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29FA9" w14:textId="77777777" w:rsidR="00466F1E" w:rsidRDefault="00466F1E" w:rsidP="00466F1E">
      <w:pPr>
        <w:spacing w:line="360" w:lineRule="auto"/>
        <w:jc w:val="both"/>
        <w:rPr>
          <w:rFonts w:ascii="Palatino Linotype" w:eastAsia="Palatino Linotype" w:hAnsi="Palatino Linotype" w:cs="Palatino Linotype"/>
          <w:color w:val="000000" w:themeColor="text1"/>
        </w:rPr>
      </w:pPr>
    </w:p>
    <w:p w14:paraId="13910EA3" w14:textId="72681E3C" w:rsidR="00A64119" w:rsidRPr="00162F18" w:rsidRDefault="00A64119" w:rsidP="00466F1E">
      <w:pPr>
        <w:spacing w:line="360" w:lineRule="auto"/>
        <w:jc w:val="both"/>
        <w:rPr>
          <w:rFonts w:ascii="Palatino Linotype" w:eastAsia="Palatino Linotype" w:hAnsi="Palatino Linotype" w:cs="Palatino Linotype"/>
          <w:color w:val="000000" w:themeColor="text1"/>
        </w:rPr>
      </w:pPr>
      <w:r w:rsidRPr="00162F18">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celebrada el </w:t>
      </w:r>
      <w:r w:rsidR="000A1BA9" w:rsidRPr="00162F18">
        <w:rPr>
          <w:rFonts w:ascii="Palatino Linotype" w:eastAsia="Palatino Linotype" w:hAnsi="Palatino Linotype" w:cs="Palatino Linotype"/>
          <w:color w:val="000000" w:themeColor="text1"/>
        </w:rPr>
        <w:t xml:space="preserve">siete de septiembre </w:t>
      </w:r>
      <w:r w:rsidRPr="00162F18">
        <w:rPr>
          <w:rFonts w:ascii="Palatino Linotype" w:eastAsia="Palatino Linotype" w:hAnsi="Palatino Linotype" w:cs="Palatino Linotype"/>
          <w:color w:val="000000" w:themeColor="text1"/>
        </w:rPr>
        <w:t xml:space="preserve">de dos mil veintidós. </w:t>
      </w:r>
    </w:p>
    <w:p w14:paraId="03450F91" w14:textId="77777777" w:rsidR="007A5836" w:rsidRPr="00162F18" w:rsidRDefault="007A5836" w:rsidP="00466F1E">
      <w:pPr>
        <w:spacing w:line="360" w:lineRule="auto"/>
        <w:jc w:val="both"/>
        <w:rPr>
          <w:rFonts w:ascii="Palatino Linotype" w:hAnsi="Palatino Linotype"/>
          <w:color w:val="000000" w:themeColor="text1"/>
        </w:rPr>
      </w:pPr>
    </w:p>
    <w:p w14:paraId="0B72D996" w14:textId="603A6087" w:rsidR="007A5836" w:rsidRPr="00162F18" w:rsidRDefault="007A5836" w:rsidP="00466F1E">
      <w:pPr>
        <w:spacing w:line="360" w:lineRule="auto"/>
        <w:jc w:val="both"/>
        <w:rPr>
          <w:rFonts w:ascii="Palatino Linotype" w:hAnsi="Palatino Linotype"/>
          <w:color w:val="000000" w:themeColor="text1"/>
        </w:rPr>
      </w:pPr>
      <w:r w:rsidRPr="00162F18">
        <w:rPr>
          <w:rFonts w:ascii="Palatino Linotype" w:hAnsi="Palatino Linotype"/>
          <w:b/>
          <w:color w:val="000000" w:themeColor="text1"/>
        </w:rPr>
        <w:t>VISTO</w:t>
      </w:r>
      <w:r w:rsidRPr="00162F18">
        <w:rPr>
          <w:rFonts w:ascii="Palatino Linotype" w:hAnsi="Palatino Linotype"/>
          <w:color w:val="000000" w:themeColor="text1"/>
        </w:rPr>
        <w:t xml:space="preserve"> el expediente formado con motivo del </w:t>
      </w:r>
      <w:r w:rsidR="002B398F" w:rsidRPr="00162F18">
        <w:rPr>
          <w:rFonts w:ascii="Palatino Linotype" w:hAnsi="Palatino Linotype"/>
          <w:color w:val="000000" w:themeColor="text1"/>
        </w:rPr>
        <w:t>Recurso de Revisión</w:t>
      </w:r>
      <w:r w:rsidRPr="00162F18">
        <w:rPr>
          <w:rFonts w:ascii="Palatino Linotype" w:hAnsi="Palatino Linotype"/>
          <w:b/>
          <w:bCs/>
          <w:color w:val="000000" w:themeColor="text1"/>
        </w:rPr>
        <w:t xml:space="preserve"> </w:t>
      </w:r>
      <w:r w:rsidR="000A1BA9" w:rsidRPr="00162F18">
        <w:rPr>
          <w:rFonts w:ascii="Palatino Linotype" w:hAnsi="Palatino Linotype"/>
          <w:b/>
          <w:color w:val="000000" w:themeColor="text1"/>
        </w:rPr>
        <w:t>13157</w:t>
      </w:r>
      <w:r w:rsidR="00A9204E" w:rsidRPr="00162F18">
        <w:rPr>
          <w:rFonts w:ascii="Palatino Linotype" w:hAnsi="Palatino Linotype"/>
          <w:b/>
          <w:color w:val="000000" w:themeColor="text1"/>
        </w:rPr>
        <w:t>/INFOEM/IP/RR/2022</w:t>
      </w:r>
      <w:r w:rsidRPr="00162F18">
        <w:rPr>
          <w:rFonts w:ascii="Palatino Linotype" w:hAnsi="Palatino Linotype"/>
          <w:color w:val="000000" w:themeColor="text1"/>
        </w:rPr>
        <w:t xml:space="preserve">, </w:t>
      </w:r>
      <w:r w:rsidR="007C4F62" w:rsidRPr="00162F18">
        <w:rPr>
          <w:rFonts w:ascii="Palatino Linotype" w:hAnsi="Palatino Linotype"/>
          <w:color w:val="000000" w:themeColor="text1"/>
        </w:rPr>
        <w:t>promovido por</w:t>
      </w:r>
      <w:r w:rsidR="00BD7DA0" w:rsidRPr="00162F18">
        <w:rPr>
          <w:rFonts w:ascii="Palatino Linotype" w:hAnsi="Palatino Linotype"/>
          <w:color w:val="000000" w:themeColor="text1"/>
        </w:rPr>
        <w:t xml:space="preserve"> </w:t>
      </w:r>
      <w:r w:rsidR="000A1BA9" w:rsidRPr="00162F18">
        <w:rPr>
          <w:rFonts w:ascii="Palatino Linotype" w:hAnsi="Palatino Linotype"/>
          <w:b/>
          <w:color w:val="000000" w:themeColor="text1"/>
        </w:rPr>
        <w:t>una persona de manera anónima</w:t>
      </w:r>
      <w:r w:rsidR="00B23C65" w:rsidRPr="00162F18">
        <w:rPr>
          <w:rFonts w:ascii="Palatino Linotype" w:hAnsi="Palatino Linotype"/>
          <w:b/>
          <w:color w:val="000000" w:themeColor="text1"/>
        </w:rPr>
        <w:t xml:space="preserve">, </w:t>
      </w:r>
      <w:r w:rsidR="00195B1E" w:rsidRPr="00162F18">
        <w:rPr>
          <w:rFonts w:ascii="Palatino Linotype" w:hAnsi="Palatino Linotype"/>
          <w:color w:val="000000" w:themeColor="text1"/>
        </w:rPr>
        <w:t>que</w:t>
      </w:r>
      <w:r w:rsidR="00195B1E" w:rsidRPr="00162F18">
        <w:rPr>
          <w:rFonts w:ascii="Palatino Linotype" w:hAnsi="Palatino Linotype" w:cs="Arial"/>
          <w:b/>
          <w:color w:val="000000" w:themeColor="text1"/>
        </w:rPr>
        <w:t xml:space="preserve"> </w:t>
      </w:r>
      <w:r w:rsidR="00195B1E" w:rsidRPr="00162F18">
        <w:rPr>
          <w:rFonts w:ascii="Palatino Linotype" w:hAnsi="Palatino Linotype"/>
          <w:color w:val="000000" w:themeColor="text1"/>
        </w:rPr>
        <w:t xml:space="preserve">en lo sucesivo se denominará </w:t>
      </w:r>
      <w:r w:rsidR="006952D4" w:rsidRPr="00162F18">
        <w:rPr>
          <w:rFonts w:ascii="Palatino Linotype" w:hAnsi="Palatino Linotype"/>
          <w:b/>
          <w:color w:val="000000" w:themeColor="text1"/>
        </w:rPr>
        <w:t>EL</w:t>
      </w:r>
      <w:r w:rsidR="00195B1E" w:rsidRPr="00162F18">
        <w:rPr>
          <w:rFonts w:ascii="Palatino Linotype" w:hAnsi="Palatino Linotype"/>
          <w:b/>
          <w:color w:val="000000" w:themeColor="text1"/>
        </w:rPr>
        <w:t xml:space="preserve"> </w:t>
      </w:r>
      <w:r w:rsidR="00195B1E" w:rsidRPr="00162F18">
        <w:rPr>
          <w:rFonts w:ascii="Palatino Linotype" w:hAnsi="Palatino Linotype" w:cs="Arial"/>
          <w:b/>
          <w:color w:val="000000" w:themeColor="text1"/>
        </w:rPr>
        <w:t>RECURRENTE</w:t>
      </w:r>
      <w:r w:rsidR="00195B1E" w:rsidRPr="00162F18">
        <w:rPr>
          <w:rFonts w:ascii="Palatino Linotype" w:hAnsi="Palatino Linotype"/>
          <w:color w:val="000000" w:themeColor="text1"/>
        </w:rPr>
        <w:t>,</w:t>
      </w:r>
      <w:r w:rsidRPr="00162F18">
        <w:rPr>
          <w:rFonts w:ascii="Palatino Linotype" w:hAnsi="Palatino Linotype"/>
          <w:color w:val="000000" w:themeColor="text1"/>
        </w:rPr>
        <w:t xml:space="preserve"> en contra de la respuesta emitida por </w:t>
      </w:r>
      <w:r w:rsidR="00AD6185" w:rsidRPr="00162F18">
        <w:rPr>
          <w:rFonts w:ascii="Palatino Linotype" w:hAnsi="Palatino Linotype"/>
          <w:color w:val="000000" w:themeColor="text1"/>
        </w:rPr>
        <w:t>el</w:t>
      </w:r>
      <w:r w:rsidR="00CB6AE1" w:rsidRPr="00162F18">
        <w:rPr>
          <w:rFonts w:ascii="Palatino Linotype" w:hAnsi="Palatino Linotype"/>
          <w:color w:val="000000" w:themeColor="text1"/>
        </w:rPr>
        <w:t xml:space="preserve"> </w:t>
      </w:r>
      <w:r w:rsidR="000A1BA9" w:rsidRPr="00162F18">
        <w:rPr>
          <w:rFonts w:ascii="Palatino Linotype" w:hAnsi="Palatino Linotype" w:cs="Arial"/>
          <w:b/>
          <w:color w:val="000000" w:themeColor="text1"/>
        </w:rPr>
        <w:t>Sistema Municipal para el Desarrollo Integral de la Familia de Tultepec</w:t>
      </w:r>
      <w:r w:rsidR="00020FB5" w:rsidRPr="00162F18">
        <w:rPr>
          <w:rFonts w:ascii="Palatino Linotype" w:hAnsi="Palatino Linotype"/>
          <w:b/>
          <w:color w:val="000000" w:themeColor="text1"/>
        </w:rPr>
        <w:t>,</w:t>
      </w:r>
      <w:r w:rsidRPr="00162F18">
        <w:rPr>
          <w:rFonts w:ascii="Palatino Linotype" w:hAnsi="Palatino Linotype"/>
          <w:b/>
          <w:color w:val="000000" w:themeColor="text1"/>
        </w:rPr>
        <w:t xml:space="preserve"> </w:t>
      </w:r>
      <w:r w:rsidR="00062086" w:rsidRPr="00162F18">
        <w:rPr>
          <w:rFonts w:ascii="Palatino Linotype" w:hAnsi="Palatino Linotype"/>
          <w:color w:val="000000" w:themeColor="text1"/>
        </w:rPr>
        <w:t xml:space="preserve">que </w:t>
      </w:r>
      <w:r w:rsidRPr="00162F18">
        <w:rPr>
          <w:rFonts w:ascii="Palatino Linotype" w:hAnsi="Palatino Linotype"/>
          <w:color w:val="000000" w:themeColor="text1"/>
        </w:rPr>
        <w:t>en lo sucesivo</w:t>
      </w:r>
      <w:r w:rsidR="00EA33EA" w:rsidRPr="00162F18">
        <w:rPr>
          <w:rFonts w:ascii="Palatino Linotype" w:hAnsi="Palatino Linotype"/>
          <w:color w:val="000000" w:themeColor="text1"/>
        </w:rPr>
        <w:t xml:space="preserve"> se denominará </w:t>
      </w:r>
      <w:r w:rsidRPr="00162F18">
        <w:rPr>
          <w:rFonts w:ascii="Palatino Linotype" w:hAnsi="Palatino Linotype"/>
          <w:b/>
          <w:color w:val="000000" w:themeColor="text1"/>
        </w:rPr>
        <w:t>EL SUJETO OBLIGADO</w:t>
      </w:r>
      <w:r w:rsidRPr="00162F18">
        <w:rPr>
          <w:rFonts w:ascii="Palatino Linotype" w:hAnsi="Palatino Linotype"/>
          <w:color w:val="000000" w:themeColor="text1"/>
        </w:rPr>
        <w:t xml:space="preserve">, se procede a dictar la presente resolución con base en lo siguiente: </w:t>
      </w:r>
    </w:p>
    <w:p w14:paraId="538071BA" w14:textId="77777777" w:rsidR="00DC12E5" w:rsidRPr="00162F18" w:rsidRDefault="00DC12E5" w:rsidP="00466F1E">
      <w:pPr>
        <w:jc w:val="both"/>
        <w:rPr>
          <w:rFonts w:ascii="Palatino Linotype" w:hAnsi="Palatino Linotype"/>
          <w:color w:val="000000" w:themeColor="text1"/>
        </w:rPr>
      </w:pPr>
    </w:p>
    <w:p w14:paraId="3A250926" w14:textId="77777777" w:rsidR="00B23C65" w:rsidRPr="00162F18" w:rsidRDefault="00B23C65" w:rsidP="00466F1E">
      <w:pPr>
        <w:jc w:val="center"/>
        <w:rPr>
          <w:rFonts w:ascii="Palatino Linotype" w:hAnsi="Palatino Linotype"/>
          <w:b/>
          <w:bCs/>
          <w:color w:val="000000" w:themeColor="text1"/>
          <w:spacing w:val="60"/>
          <w:sz w:val="28"/>
        </w:rPr>
      </w:pPr>
      <w:r w:rsidRPr="00162F18">
        <w:rPr>
          <w:rFonts w:ascii="Palatino Linotype" w:hAnsi="Palatino Linotype"/>
          <w:b/>
          <w:bCs/>
          <w:color w:val="000000" w:themeColor="text1"/>
          <w:spacing w:val="60"/>
          <w:sz w:val="28"/>
        </w:rPr>
        <w:t>ANTECEDENTES</w:t>
      </w:r>
    </w:p>
    <w:p w14:paraId="6CCD912A" w14:textId="77777777" w:rsidR="007A5836" w:rsidRPr="00162F18" w:rsidRDefault="007A5836" w:rsidP="00466F1E">
      <w:pPr>
        <w:jc w:val="center"/>
        <w:rPr>
          <w:rFonts w:ascii="Palatino Linotype" w:hAnsi="Palatino Linotype"/>
          <w:b/>
          <w:bCs/>
          <w:color w:val="000000" w:themeColor="text1"/>
          <w:spacing w:val="60"/>
        </w:rPr>
      </w:pPr>
    </w:p>
    <w:p w14:paraId="03CC829F" w14:textId="57FF9DB2" w:rsidR="00EA7FD8" w:rsidRPr="00162F18" w:rsidRDefault="00EA7FD8" w:rsidP="00466F1E">
      <w:pPr>
        <w:spacing w:line="360" w:lineRule="auto"/>
        <w:jc w:val="both"/>
        <w:rPr>
          <w:rFonts w:ascii="Palatino Linotype" w:hAnsi="Palatino Linotype"/>
          <w:b/>
          <w:bCs/>
          <w:color w:val="000000" w:themeColor="text1"/>
          <w:spacing w:val="60"/>
        </w:rPr>
      </w:pPr>
      <w:r w:rsidRPr="00162F18">
        <w:rPr>
          <w:rFonts w:ascii="Palatino Linotype" w:hAnsi="Palatino Linotype"/>
          <w:b/>
          <w:color w:val="000000" w:themeColor="text1"/>
          <w:sz w:val="28"/>
          <w:szCs w:val="28"/>
        </w:rPr>
        <w:t>I. De la Solicitud de Información</w:t>
      </w:r>
    </w:p>
    <w:p w14:paraId="5F5C31A7" w14:textId="087118AF" w:rsidR="00AD6185" w:rsidRPr="00162F18" w:rsidRDefault="00AD6185" w:rsidP="00466F1E">
      <w:pPr>
        <w:spacing w:line="360" w:lineRule="auto"/>
        <w:jc w:val="both"/>
        <w:rPr>
          <w:rFonts w:ascii="Palatino Linotype" w:hAnsi="Palatino Linotype" w:cs="Arial"/>
          <w:color w:val="000000" w:themeColor="text1"/>
        </w:rPr>
      </w:pPr>
      <w:r w:rsidRPr="00162F18">
        <w:rPr>
          <w:rFonts w:ascii="Palatino Linotype" w:hAnsi="Palatino Linotype" w:cs="Arial"/>
          <w:color w:val="000000" w:themeColor="text1"/>
        </w:rPr>
        <w:t xml:space="preserve">En fecha </w:t>
      </w:r>
      <w:r w:rsidR="000A1BA9" w:rsidRPr="00162F18">
        <w:rPr>
          <w:rFonts w:ascii="Palatino Linotype" w:hAnsi="Palatino Linotype" w:cs="Arial"/>
          <w:color w:val="000000" w:themeColor="text1"/>
        </w:rPr>
        <w:t xml:space="preserve">treinta de junio </w:t>
      </w:r>
      <w:r w:rsidRPr="00162F18">
        <w:rPr>
          <w:rFonts w:ascii="Palatino Linotype" w:hAnsi="Palatino Linotype" w:cs="Arial"/>
          <w:color w:val="000000" w:themeColor="text1"/>
        </w:rPr>
        <w:t xml:space="preserve">de dos mil veintidós, </w:t>
      </w:r>
      <w:r w:rsidRPr="00162F18">
        <w:rPr>
          <w:rFonts w:ascii="Palatino Linotype" w:hAnsi="Palatino Linotype"/>
          <w:b/>
          <w:color w:val="000000" w:themeColor="text1"/>
        </w:rPr>
        <w:t>EL RECURRENTE</w:t>
      </w:r>
      <w:r w:rsidRPr="00162F18">
        <w:rPr>
          <w:rFonts w:ascii="Palatino Linotype" w:hAnsi="Palatino Linotype" w:cs="Arial"/>
          <w:color w:val="000000" w:themeColor="text1"/>
        </w:rPr>
        <w:t xml:space="preserve"> presentó a través </w:t>
      </w:r>
      <w:r w:rsidR="00BD7DA0" w:rsidRPr="00162F18">
        <w:rPr>
          <w:rFonts w:ascii="Palatino Linotype" w:hAnsi="Palatino Linotype" w:cs="Arial"/>
          <w:color w:val="000000" w:themeColor="text1"/>
        </w:rPr>
        <w:t>del</w:t>
      </w:r>
      <w:r w:rsidRPr="00162F18">
        <w:rPr>
          <w:rFonts w:ascii="Palatino Linotype" w:hAnsi="Palatino Linotype" w:cs="Arial"/>
          <w:color w:val="000000" w:themeColor="text1"/>
        </w:rPr>
        <w:t xml:space="preserve"> Sistema de Acceso a la Información Mexiquense, que en lo subsecuente se denominará </w:t>
      </w:r>
      <w:r w:rsidRPr="00162F18">
        <w:rPr>
          <w:rFonts w:ascii="Palatino Linotype" w:hAnsi="Palatino Linotype" w:cs="Arial"/>
          <w:b/>
          <w:color w:val="000000" w:themeColor="text1"/>
        </w:rPr>
        <w:t>EL SAIMEX</w:t>
      </w:r>
      <w:r w:rsidRPr="00162F18">
        <w:rPr>
          <w:rFonts w:ascii="Palatino Linotype" w:hAnsi="Palatino Linotype" w:cs="Arial"/>
          <w:color w:val="000000" w:themeColor="text1"/>
        </w:rPr>
        <w:t xml:space="preserve"> ante </w:t>
      </w:r>
      <w:r w:rsidRPr="00162F18">
        <w:rPr>
          <w:rFonts w:ascii="Palatino Linotype" w:hAnsi="Palatino Linotype" w:cs="Arial"/>
          <w:b/>
          <w:color w:val="000000" w:themeColor="text1"/>
        </w:rPr>
        <w:t>EL SUJETO OBLIGADO</w:t>
      </w:r>
      <w:r w:rsidRPr="00162F18">
        <w:rPr>
          <w:rFonts w:ascii="Palatino Linotype" w:hAnsi="Palatino Linotype" w:cs="Arial"/>
          <w:color w:val="000000" w:themeColor="text1"/>
        </w:rPr>
        <w:t>, la solicitud de acceso a la información pública, a la que se le asignó el número de expediente</w:t>
      </w:r>
      <w:r w:rsidRPr="00162F18">
        <w:rPr>
          <w:rFonts w:ascii="Palatino Linotype" w:hAnsi="Palatino Linotype" w:cs="Arial"/>
          <w:b/>
          <w:color w:val="000000" w:themeColor="text1"/>
        </w:rPr>
        <w:t xml:space="preserve"> </w:t>
      </w:r>
      <w:r w:rsidR="000A1BA9" w:rsidRPr="00162F18">
        <w:rPr>
          <w:rFonts w:ascii="Palatino Linotype" w:hAnsi="Palatino Linotype" w:cs="Arial"/>
          <w:b/>
          <w:color w:val="000000" w:themeColor="text1"/>
        </w:rPr>
        <w:t>00015/DIFTULTEPE/IP/2022</w:t>
      </w:r>
      <w:r w:rsidRPr="00162F18">
        <w:rPr>
          <w:rFonts w:ascii="Palatino Linotype" w:hAnsi="Palatino Linotype" w:cs="Arial"/>
          <w:b/>
          <w:color w:val="000000" w:themeColor="text1"/>
        </w:rPr>
        <w:t>,</w:t>
      </w:r>
      <w:r w:rsidRPr="00162F18">
        <w:rPr>
          <w:rFonts w:ascii="Palatino Linotype" w:hAnsi="Palatino Linotype"/>
          <w:color w:val="000000" w:themeColor="text1"/>
        </w:rPr>
        <w:t xml:space="preserve"> mediante la cual requirió lo </w:t>
      </w:r>
      <w:r w:rsidRPr="00162F18">
        <w:rPr>
          <w:rFonts w:ascii="Palatino Linotype" w:hAnsi="Palatino Linotype" w:cs="Arial"/>
          <w:color w:val="000000" w:themeColor="text1"/>
        </w:rPr>
        <w:t>siguiente</w:t>
      </w:r>
      <w:r w:rsidRPr="00162F18">
        <w:rPr>
          <w:rFonts w:ascii="Palatino Linotype" w:hAnsi="Palatino Linotype"/>
          <w:color w:val="000000" w:themeColor="text1"/>
        </w:rPr>
        <w:t>:</w:t>
      </w:r>
    </w:p>
    <w:p w14:paraId="09600E51" w14:textId="77777777" w:rsidR="00E528B0" w:rsidRPr="00162F18" w:rsidRDefault="00E528B0" w:rsidP="00466F1E">
      <w:pPr>
        <w:pStyle w:val="Prrafodelista"/>
        <w:ind w:left="851" w:right="899"/>
        <w:jc w:val="both"/>
        <w:rPr>
          <w:rFonts w:ascii="Palatino Linotype" w:hAnsi="Palatino Linotype" w:cs="Arial"/>
          <w:i/>
          <w:color w:val="000000" w:themeColor="text1"/>
          <w:sz w:val="22"/>
        </w:rPr>
      </w:pPr>
    </w:p>
    <w:p w14:paraId="3FE2529C" w14:textId="60E1041B" w:rsidR="007A5836" w:rsidRPr="00162F18" w:rsidRDefault="007A5836" w:rsidP="00466F1E">
      <w:pPr>
        <w:pStyle w:val="Prrafodelista"/>
        <w:ind w:left="851" w:right="899"/>
        <w:jc w:val="both"/>
        <w:rPr>
          <w:rFonts w:ascii="Palatino Linotype" w:hAnsi="Palatino Linotype" w:cs="Arial"/>
          <w:i/>
          <w:color w:val="000000" w:themeColor="text1"/>
          <w:sz w:val="22"/>
        </w:rPr>
      </w:pPr>
      <w:bookmarkStart w:id="0" w:name="_Hlk96896517"/>
      <w:r w:rsidRPr="00162F18">
        <w:rPr>
          <w:rFonts w:ascii="Palatino Linotype" w:hAnsi="Palatino Linotype" w:cs="Arial"/>
          <w:i/>
          <w:color w:val="000000" w:themeColor="text1"/>
          <w:sz w:val="22"/>
        </w:rPr>
        <w:t>“</w:t>
      </w:r>
      <w:r w:rsidR="000A1BA9" w:rsidRPr="00162F18">
        <w:rPr>
          <w:rFonts w:ascii="Palatino Linotype" w:hAnsi="Palatino Linotype" w:cs="Arial"/>
          <w:i/>
          <w:color w:val="000000" w:themeColor="text1"/>
          <w:sz w:val="22"/>
        </w:rPr>
        <w:t xml:space="preserve">Lista de la </w:t>
      </w:r>
      <w:proofErr w:type="spellStart"/>
      <w:r w:rsidR="000A1BA9" w:rsidRPr="00162F18">
        <w:rPr>
          <w:rFonts w:ascii="Palatino Linotype" w:hAnsi="Palatino Linotype" w:cs="Arial"/>
          <w:i/>
          <w:color w:val="000000" w:themeColor="text1"/>
          <w:sz w:val="22"/>
        </w:rPr>
        <w:t>nomina</w:t>
      </w:r>
      <w:proofErr w:type="spellEnd"/>
      <w:r w:rsidR="000A1BA9" w:rsidRPr="00162F18">
        <w:rPr>
          <w:rFonts w:ascii="Palatino Linotype" w:hAnsi="Palatino Linotype" w:cs="Arial"/>
          <w:i/>
          <w:color w:val="000000" w:themeColor="text1"/>
          <w:sz w:val="22"/>
        </w:rPr>
        <w:t xml:space="preserve"> completa del </w:t>
      </w:r>
      <w:proofErr w:type="spellStart"/>
      <w:r w:rsidR="000A1BA9" w:rsidRPr="00162F18">
        <w:rPr>
          <w:rFonts w:ascii="Palatino Linotype" w:hAnsi="Palatino Linotype" w:cs="Arial"/>
          <w:i/>
          <w:color w:val="000000" w:themeColor="text1"/>
          <w:sz w:val="22"/>
        </w:rPr>
        <w:t>dif</w:t>
      </w:r>
      <w:proofErr w:type="spellEnd"/>
      <w:r w:rsidR="000A1BA9" w:rsidRPr="00162F18">
        <w:rPr>
          <w:rFonts w:ascii="Palatino Linotype" w:hAnsi="Palatino Linotype" w:cs="Arial"/>
          <w:i/>
          <w:color w:val="000000" w:themeColor="text1"/>
          <w:sz w:val="22"/>
        </w:rPr>
        <w:t xml:space="preserve"> de </w:t>
      </w:r>
      <w:proofErr w:type="spellStart"/>
      <w:r w:rsidR="000A1BA9" w:rsidRPr="00162F18">
        <w:rPr>
          <w:rFonts w:ascii="Palatino Linotype" w:hAnsi="Palatino Linotype" w:cs="Arial"/>
          <w:i/>
          <w:color w:val="000000" w:themeColor="text1"/>
          <w:sz w:val="22"/>
        </w:rPr>
        <w:t>tultepec</w:t>
      </w:r>
      <w:proofErr w:type="spellEnd"/>
      <w:r w:rsidR="000A1BA9" w:rsidRPr="00162F18">
        <w:rPr>
          <w:rFonts w:ascii="Palatino Linotype" w:hAnsi="Palatino Linotype" w:cs="Arial"/>
          <w:i/>
          <w:color w:val="000000" w:themeColor="text1"/>
          <w:sz w:val="22"/>
        </w:rPr>
        <w:t xml:space="preserve"> con nombre, puesto y sueldo en la </w:t>
      </w:r>
      <w:proofErr w:type="gramStart"/>
      <w:r w:rsidR="000A1BA9" w:rsidRPr="00162F18">
        <w:rPr>
          <w:rFonts w:ascii="Palatino Linotype" w:hAnsi="Palatino Linotype" w:cs="Arial"/>
          <w:i/>
          <w:color w:val="000000" w:themeColor="text1"/>
          <w:sz w:val="22"/>
        </w:rPr>
        <w:t>primer quincena</w:t>
      </w:r>
      <w:proofErr w:type="gramEnd"/>
      <w:r w:rsidR="000A1BA9" w:rsidRPr="00162F18">
        <w:rPr>
          <w:rFonts w:ascii="Palatino Linotype" w:hAnsi="Palatino Linotype" w:cs="Arial"/>
          <w:i/>
          <w:color w:val="000000" w:themeColor="text1"/>
          <w:sz w:val="22"/>
        </w:rPr>
        <w:t xml:space="preserve"> de junio 2022.</w:t>
      </w:r>
      <w:r w:rsidRPr="00162F18">
        <w:rPr>
          <w:rFonts w:ascii="Palatino Linotype" w:hAnsi="Palatino Linotype" w:cs="Arial"/>
          <w:i/>
          <w:color w:val="000000" w:themeColor="text1"/>
          <w:sz w:val="22"/>
        </w:rPr>
        <w:t>”</w:t>
      </w:r>
      <w:r w:rsidR="00D27BA9" w:rsidRPr="00162F18">
        <w:rPr>
          <w:rFonts w:ascii="Palatino Linotype" w:hAnsi="Palatino Linotype" w:cs="Arial"/>
          <w:i/>
          <w:color w:val="000000" w:themeColor="text1"/>
          <w:sz w:val="22"/>
        </w:rPr>
        <w:t xml:space="preserve"> </w:t>
      </w:r>
      <w:r w:rsidRPr="00162F18">
        <w:rPr>
          <w:rFonts w:ascii="Palatino Linotype" w:hAnsi="Palatino Linotype" w:cs="Arial"/>
          <w:i/>
          <w:color w:val="000000" w:themeColor="text1"/>
          <w:sz w:val="22"/>
        </w:rPr>
        <w:t>(</w:t>
      </w:r>
      <w:r w:rsidR="00EE6A83" w:rsidRPr="00162F18">
        <w:rPr>
          <w:rFonts w:ascii="Palatino Linotype" w:hAnsi="Palatino Linotype" w:cs="Arial"/>
          <w:i/>
          <w:color w:val="000000" w:themeColor="text1"/>
          <w:sz w:val="22"/>
        </w:rPr>
        <w:t>S</w:t>
      </w:r>
      <w:r w:rsidRPr="00162F18">
        <w:rPr>
          <w:rFonts w:ascii="Palatino Linotype" w:hAnsi="Palatino Linotype" w:cs="Arial"/>
          <w:i/>
          <w:color w:val="000000" w:themeColor="text1"/>
          <w:sz w:val="22"/>
        </w:rPr>
        <w:t>ic).</w:t>
      </w:r>
    </w:p>
    <w:bookmarkEnd w:id="0"/>
    <w:p w14:paraId="6723CF9D" w14:textId="591DB86B" w:rsidR="00020FB5" w:rsidRPr="00162F18" w:rsidRDefault="00020FB5" w:rsidP="00466F1E">
      <w:pPr>
        <w:pStyle w:val="Prrafodelista"/>
        <w:ind w:left="851" w:right="899"/>
        <w:jc w:val="both"/>
        <w:rPr>
          <w:rFonts w:ascii="Palatino Linotype" w:hAnsi="Palatino Linotype" w:cs="Arial"/>
          <w:i/>
          <w:color w:val="000000" w:themeColor="text1"/>
          <w:sz w:val="22"/>
        </w:rPr>
      </w:pPr>
    </w:p>
    <w:p w14:paraId="1C1937D5" w14:textId="5166BB30" w:rsidR="00F3446D" w:rsidRPr="00162F18" w:rsidRDefault="00F3446D" w:rsidP="00466F1E">
      <w:pPr>
        <w:spacing w:line="360" w:lineRule="auto"/>
        <w:jc w:val="both"/>
        <w:rPr>
          <w:rFonts w:ascii="Palatino Linotype" w:hAnsi="Palatino Linotype" w:cs="Arial"/>
          <w:b/>
          <w:color w:val="000000" w:themeColor="text1"/>
        </w:rPr>
      </w:pPr>
      <w:r w:rsidRPr="00162F18">
        <w:rPr>
          <w:rFonts w:ascii="Palatino Linotype" w:hAnsi="Palatino Linotype" w:cs="Arial"/>
          <w:b/>
          <w:color w:val="000000" w:themeColor="text1"/>
        </w:rPr>
        <w:t>MODALIDAD DE ENTREGA:</w:t>
      </w:r>
      <w:r w:rsidRPr="00162F18">
        <w:rPr>
          <w:rFonts w:ascii="Palatino Linotype" w:hAnsi="Palatino Linotype" w:cs="Arial"/>
          <w:color w:val="000000" w:themeColor="text1"/>
        </w:rPr>
        <w:t xml:space="preserve"> </w:t>
      </w:r>
      <w:r w:rsidR="000A1BA9" w:rsidRPr="00162F18">
        <w:rPr>
          <w:rFonts w:ascii="Palatino Linotype" w:hAnsi="Palatino Linotype" w:cs="Arial"/>
          <w:color w:val="000000" w:themeColor="text1"/>
        </w:rPr>
        <w:t xml:space="preserve">Vía </w:t>
      </w:r>
      <w:r w:rsidR="000A1BA9" w:rsidRPr="00162F18">
        <w:rPr>
          <w:rFonts w:ascii="Palatino Linotype" w:hAnsi="Palatino Linotype" w:cs="Arial"/>
          <w:b/>
          <w:color w:val="000000" w:themeColor="text1"/>
        </w:rPr>
        <w:t>SAIMEX.</w:t>
      </w:r>
    </w:p>
    <w:p w14:paraId="0AFEB257" w14:textId="77777777" w:rsidR="00EA7FD8" w:rsidRPr="00162F18" w:rsidRDefault="00EA7FD8" w:rsidP="00466F1E">
      <w:pPr>
        <w:spacing w:line="360" w:lineRule="auto"/>
        <w:jc w:val="both"/>
        <w:rPr>
          <w:rFonts w:ascii="Palatino Linotype" w:hAnsi="Palatino Linotype" w:cs="Arial"/>
          <w:b/>
          <w:color w:val="000000" w:themeColor="text1"/>
        </w:rPr>
      </w:pPr>
    </w:p>
    <w:p w14:paraId="2CA2F241" w14:textId="1C1E8A87" w:rsidR="00E62E88" w:rsidRPr="00162F18" w:rsidRDefault="004741E3" w:rsidP="00466F1E">
      <w:pPr>
        <w:spacing w:line="360" w:lineRule="auto"/>
        <w:jc w:val="both"/>
        <w:rPr>
          <w:rFonts w:ascii="Palatino Linotype" w:hAnsi="Palatino Linotype" w:cs="Arial"/>
          <w:b/>
          <w:color w:val="000000" w:themeColor="text1"/>
          <w:sz w:val="28"/>
          <w:szCs w:val="28"/>
        </w:rPr>
      </w:pPr>
      <w:r w:rsidRPr="00162F18">
        <w:rPr>
          <w:rFonts w:ascii="Palatino Linotype" w:hAnsi="Palatino Linotype"/>
          <w:b/>
          <w:color w:val="000000" w:themeColor="text1"/>
          <w:sz w:val="28"/>
          <w:szCs w:val="28"/>
        </w:rPr>
        <w:t xml:space="preserve">II. </w:t>
      </w:r>
      <w:r w:rsidR="00E62E88" w:rsidRPr="00162F18">
        <w:rPr>
          <w:rFonts w:ascii="Palatino Linotype" w:hAnsi="Palatino Linotype" w:cs="Arial"/>
          <w:b/>
          <w:color w:val="000000" w:themeColor="text1"/>
          <w:sz w:val="28"/>
          <w:szCs w:val="28"/>
        </w:rPr>
        <w:t>Respuesta del Sujeto Obligado</w:t>
      </w:r>
    </w:p>
    <w:p w14:paraId="44D16AE2" w14:textId="0260372C" w:rsidR="007A5836" w:rsidRPr="00162F18" w:rsidRDefault="007A5836" w:rsidP="00466F1E">
      <w:pPr>
        <w:spacing w:line="360" w:lineRule="auto"/>
        <w:jc w:val="both"/>
        <w:rPr>
          <w:rFonts w:ascii="Palatino Linotype" w:hAnsi="Palatino Linotype" w:cs="Arial"/>
          <w:color w:val="000000" w:themeColor="text1"/>
        </w:rPr>
      </w:pPr>
      <w:r w:rsidRPr="00162F18">
        <w:rPr>
          <w:rFonts w:ascii="Palatino Linotype" w:hAnsi="Palatino Linotype" w:cs="Arial"/>
          <w:color w:val="000000" w:themeColor="text1"/>
        </w:rPr>
        <w:t xml:space="preserve">De las constancias que integran el expediente electrónico del </w:t>
      </w:r>
      <w:r w:rsidRPr="00162F18">
        <w:rPr>
          <w:rFonts w:ascii="Palatino Linotype" w:hAnsi="Palatino Linotype" w:cs="Arial"/>
          <w:b/>
          <w:color w:val="000000" w:themeColor="text1"/>
        </w:rPr>
        <w:t>SAIMEX</w:t>
      </w:r>
      <w:r w:rsidRPr="00162F18">
        <w:rPr>
          <w:rFonts w:ascii="Palatino Linotype" w:hAnsi="Palatino Linotype" w:cs="Arial"/>
          <w:color w:val="000000" w:themeColor="text1"/>
        </w:rPr>
        <w:t xml:space="preserve"> se advierte que </w:t>
      </w:r>
      <w:r w:rsidRPr="00162F18">
        <w:rPr>
          <w:rFonts w:ascii="Palatino Linotype" w:hAnsi="Palatino Linotype" w:cs="Arial"/>
          <w:b/>
          <w:color w:val="000000" w:themeColor="text1"/>
        </w:rPr>
        <w:t>EL SUJETO OBLIGADO</w:t>
      </w:r>
      <w:r w:rsidRPr="00162F18">
        <w:rPr>
          <w:rFonts w:ascii="Palatino Linotype" w:hAnsi="Palatino Linotype" w:cs="Arial"/>
          <w:color w:val="000000" w:themeColor="text1"/>
        </w:rPr>
        <w:t xml:space="preserve"> dio respuesta a la </w:t>
      </w:r>
      <w:r w:rsidR="0022743B" w:rsidRPr="00162F18">
        <w:rPr>
          <w:rFonts w:ascii="Palatino Linotype" w:hAnsi="Palatino Linotype" w:cs="Arial"/>
          <w:color w:val="000000" w:themeColor="text1"/>
        </w:rPr>
        <w:t>S</w:t>
      </w:r>
      <w:r w:rsidRPr="00162F18">
        <w:rPr>
          <w:rFonts w:ascii="Palatino Linotype" w:hAnsi="Palatino Linotype" w:cs="Arial"/>
          <w:color w:val="000000" w:themeColor="text1"/>
        </w:rPr>
        <w:t xml:space="preserve">olicitud de </w:t>
      </w:r>
      <w:r w:rsidR="0022743B" w:rsidRPr="00162F18">
        <w:rPr>
          <w:rFonts w:ascii="Palatino Linotype" w:hAnsi="Palatino Linotype" w:cs="Arial"/>
          <w:color w:val="000000" w:themeColor="text1"/>
        </w:rPr>
        <w:t>A</w:t>
      </w:r>
      <w:r w:rsidRPr="00162F18">
        <w:rPr>
          <w:rFonts w:ascii="Palatino Linotype" w:hAnsi="Palatino Linotype" w:cs="Arial"/>
          <w:color w:val="000000" w:themeColor="text1"/>
        </w:rPr>
        <w:t xml:space="preserve">cceso a la </w:t>
      </w:r>
      <w:r w:rsidR="0022743B" w:rsidRPr="00162F18">
        <w:rPr>
          <w:rFonts w:ascii="Palatino Linotype" w:hAnsi="Palatino Linotype" w:cs="Arial"/>
          <w:color w:val="000000" w:themeColor="text1"/>
        </w:rPr>
        <w:t>I</w:t>
      </w:r>
      <w:r w:rsidRPr="00162F18">
        <w:rPr>
          <w:rFonts w:ascii="Palatino Linotype" w:hAnsi="Palatino Linotype" w:cs="Arial"/>
          <w:color w:val="000000" w:themeColor="text1"/>
        </w:rPr>
        <w:t xml:space="preserve">nformación, en fecha </w:t>
      </w:r>
      <w:r w:rsidR="000A1BA9" w:rsidRPr="00162F18">
        <w:rPr>
          <w:rFonts w:ascii="Palatino Linotype" w:hAnsi="Palatino Linotype" w:cs="Arial"/>
          <w:b/>
          <w:color w:val="000000" w:themeColor="text1"/>
        </w:rPr>
        <w:t>veintinueve de julio de d</w:t>
      </w:r>
      <w:r w:rsidR="006952D4" w:rsidRPr="00162F18">
        <w:rPr>
          <w:rFonts w:ascii="Palatino Linotype" w:hAnsi="Palatino Linotype" w:cs="Arial"/>
          <w:b/>
          <w:color w:val="000000" w:themeColor="text1"/>
        </w:rPr>
        <w:t>os mil veintidós</w:t>
      </w:r>
      <w:r w:rsidRPr="00162F18">
        <w:rPr>
          <w:rFonts w:ascii="Palatino Linotype" w:hAnsi="Palatino Linotype" w:cs="Arial"/>
          <w:color w:val="000000" w:themeColor="text1"/>
        </w:rPr>
        <w:t>, en los términos que a continuación se citan:</w:t>
      </w:r>
    </w:p>
    <w:p w14:paraId="021BF839" w14:textId="77777777" w:rsidR="003652DA" w:rsidRPr="00162F18" w:rsidRDefault="003652DA" w:rsidP="00466F1E">
      <w:pPr>
        <w:pStyle w:val="Prrafodelista"/>
        <w:ind w:left="851" w:right="899"/>
        <w:jc w:val="both"/>
        <w:rPr>
          <w:rFonts w:ascii="Palatino Linotype" w:hAnsi="Palatino Linotype" w:cs="Arial"/>
          <w:i/>
          <w:color w:val="000000" w:themeColor="text1"/>
          <w:sz w:val="22"/>
        </w:rPr>
      </w:pPr>
    </w:p>
    <w:p w14:paraId="4AA4EDF5" w14:textId="7F23B912" w:rsidR="000A1BA9" w:rsidRPr="00162F18" w:rsidRDefault="007A5836" w:rsidP="00466F1E">
      <w:pPr>
        <w:pStyle w:val="Prrafodelista"/>
        <w:ind w:left="851" w:right="899"/>
        <w:jc w:val="both"/>
        <w:rPr>
          <w:rFonts w:ascii="Palatino Linotype" w:hAnsi="Palatino Linotype" w:cs="Arial"/>
          <w:i/>
          <w:color w:val="000000" w:themeColor="text1"/>
          <w:sz w:val="22"/>
        </w:rPr>
      </w:pPr>
      <w:r w:rsidRPr="00162F18">
        <w:rPr>
          <w:rFonts w:ascii="Palatino Linotype" w:hAnsi="Palatino Linotype" w:cs="Arial"/>
          <w:i/>
          <w:color w:val="000000" w:themeColor="text1"/>
          <w:sz w:val="22"/>
        </w:rPr>
        <w:t>“</w:t>
      </w:r>
      <w:r w:rsidR="002B5B30" w:rsidRPr="00162F18">
        <w:rPr>
          <w:rFonts w:ascii="Palatino Linotype" w:hAnsi="Palatino Linotype" w:cs="Arial"/>
          <w:i/>
          <w:color w:val="000000" w:themeColor="text1"/>
          <w:sz w:val="22"/>
        </w:rPr>
        <w:t>…</w:t>
      </w:r>
      <w:r w:rsidR="000A1BA9" w:rsidRPr="00162F18">
        <w:rPr>
          <w:rFonts w:ascii="Palatino Linotype" w:hAnsi="Palatino Linotype" w:cs="Arial"/>
          <w:i/>
          <w:color w:val="000000" w:themeColor="text1"/>
          <w:sz w:val="22"/>
        </w:rPr>
        <w:t>Por medio de la presente y con la finalidad de garantizar su derecho de acceso a la información pública y cubrir satisfactoriamente su solicitud ingresada bajo el número de folio 000015/DIFTULTEPE/IP/2002 dando cumplimiento a lo establecido en el artículos 3 fracciones IX, XX, XLV, 4, 49 fracción VIII, 53 fracciones II, V y VI, 91, 132 y 137 de la Ley de Transparencia y Acceso a la Información del Estado de México y Municipios, y dando cumplimiento a lo establecido en los artículos 81, 82 fracciones I, II, XIII, de la XXIII a la XXVIII, XXX, XXXII, XXXIV, XLI, 83, 88, 95, 97 y 98 de la Ley de Protección de Datos Personales en Posesión de Sujetos Obligados del Estado de México y Municipios, ANEXO ARCHIVO ELECTRONICO CON RESPUESTA. Sin otro particular quedo a sus órdenes. Coordinador de la Unidad de Transparencia.</w:t>
      </w:r>
    </w:p>
    <w:p w14:paraId="187FF621" w14:textId="77777777" w:rsidR="000A1BA9" w:rsidRPr="00162F18" w:rsidRDefault="000A1BA9" w:rsidP="00466F1E">
      <w:pPr>
        <w:pStyle w:val="Prrafodelista"/>
        <w:ind w:left="851" w:right="899"/>
        <w:jc w:val="both"/>
        <w:rPr>
          <w:rFonts w:ascii="Palatino Linotype" w:hAnsi="Palatino Linotype" w:cs="Arial"/>
          <w:i/>
          <w:color w:val="000000" w:themeColor="text1"/>
          <w:sz w:val="22"/>
        </w:rPr>
      </w:pPr>
    </w:p>
    <w:p w14:paraId="3449A75F" w14:textId="77777777" w:rsidR="000A1BA9" w:rsidRPr="00162F18" w:rsidRDefault="000A1BA9" w:rsidP="00466F1E">
      <w:pPr>
        <w:pStyle w:val="Prrafodelista"/>
        <w:ind w:left="851" w:right="899"/>
        <w:jc w:val="both"/>
        <w:rPr>
          <w:rFonts w:ascii="Palatino Linotype" w:hAnsi="Palatino Linotype" w:cs="Arial"/>
          <w:i/>
          <w:color w:val="000000" w:themeColor="text1"/>
          <w:sz w:val="22"/>
        </w:rPr>
      </w:pPr>
      <w:r w:rsidRPr="00162F18">
        <w:rPr>
          <w:rFonts w:ascii="Palatino Linotype" w:hAnsi="Palatino Linotype" w:cs="Arial"/>
          <w:i/>
          <w:color w:val="000000" w:themeColor="text1"/>
          <w:sz w:val="22"/>
        </w:rPr>
        <w:t>ATENTAMENTE</w:t>
      </w:r>
    </w:p>
    <w:p w14:paraId="00121CF2" w14:textId="77777777" w:rsidR="000A1BA9" w:rsidRPr="00162F18" w:rsidRDefault="000A1BA9" w:rsidP="00466F1E">
      <w:pPr>
        <w:pStyle w:val="Prrafodelista"/>
        <w:ind w:left="851" w:right="899"/>
        <w:jc w:val="both"/>
        <w:rPr>
          <w:rFonts w:ascii="Palatino Linotype" w:hAnsi="Palatino Linotype" w:cs="Arial"/>
          <w:i/>
          <w:color w:val="000000" w:themeColor="text1"/>
          <w:sz w:val="22"/>
        </w:rPr>
      </w:pPr>
    </w:p>
    <w:p w14:paraId="6D460F61" w14:textId="4856B277" w:rsidR="007A5836" w:rsidRPr="00162F18" w:rsidRDefault="000A1BA9" w:rsidP="00466F1E">
      <w:pPr>
        <w:pStyle w:val="Prrafodelista"/>
        <w:ind w:left="851" w:right="899"/>
        <w:jc w:val="both"/>
        <w:rPr>
          <w:rFonts w:ascii="Palatino Linotype" w:hAnsi="Palatino Linotype" w:cs="Arial"/>
          <w:i/>
          <w:color w:val="000000" w:themeColor="text1"/>
          <w:sz w:val="22"/>
        </w:rPr>
      </w:pPr>
      <w:r w:rsidRPr="00162F18">
        <w:rPr>
          <w:rFonts w:ascii="Palatino Linotype" w:hAnsi="Palatino Linotype" w:cs="Arial"/>
          <w:i/>
          <w:color w:val="000000" w:themeColor="text1"/>
          <w:sz w:val="22"/>
        </w:rPr>
        <w:t>LIC. RICARDO CUAUHTEMOC CORRALES GONZALEZ</w:t>
      </w:r>
      <w:r w:rsidR="007A5836" w:rsidRPr="00162F18">
        <w:rPr>
          <w:rFonts w:ascii="Palatino Linotype" w:hAnsi="Palatino Linotype" w:cs="Arial"/>
          <w:i/>
          <w:color w:val="000000" w:themeColor="text1"/>
          <w:sz w:val="22"/>
        </w:rPr>
        <w:t>”</w:t>
      </w:r>
      <w:r w:rsidR="00F84FBE" w:rsidRPr="00162F18">
        <w:rPr>
          <w:rFonts w:ascii="Palatino Linotype" w:hAnsi="Palatino Linotype" w:cs="Arial"/>
          <w:i/>
          <w:color w:val="000000" w:themeColor="text1"/>
          <w:sz w:val="22"/>
        </w:rPr>
        <w:t xml:space="preserve"> (sic) </w:t>
      </w:r>
    </w:p>
    <w:p w14:paraId="33C8E058" w14:textId="77777777" w:rsidR="007A5836" w:rsidRPr="00162F18" w:rsidRDefault="007A5836" w:rsidP="00466F1E">
      <w:pPr>
        <w:pStyle w:val="Prrafodelista"/>
        <w:ind w:left="851" w:right="899"/>
        <w:jc w:val="both"/>
        <w:rPr>
          <w:rFonts w:ascii="Palatino Linotype" w:hAnsi="Palatino Linotype" w:cs="Arial"/>
          <w:i/>
          <w:color w:val="000000" w:themeColor="text1"/>
          <w:sz w:val="22"/>
        </w:rPr>
      </w:pPr>
    </w:p>
    <w:p w14:paraId="4801DB88" w14:textId="77777777" w:rsidR="000A1BA9" w:rsidRPr="00162F18" w:rsidRDefault="0096329F" w:rsidP="00466F1E">
      <w:pPr>
        <w:spacing w:line="360" w:lineRule="auto"/>
        <w:jc w:val="both"/>
        <w:rPr>
          <w:rFonts w:ascii="Palatino Linotype" w:hAnsi="Palatino Linotype"/>
          <w:color w:val="000000" w:themeColor="text1"/>
        </w:rPr>
      </w:pPr>
      <w:r w:rsidRPr="00162F18">
        <w:rPr>
          <w:rFonts w:ascii="Palatino Linotype" w:hAnsi="Palatino Linotype"/>
          <w:color w:val="000000" w:themeColor="text1"/>
        </w:rPr>
        <w:t>De igual modo</w:t>
      </w:r>
      <w:r w:rsidR="00BE1A3A" w:rsidRPr="00162F18">
        <w:rPr>
          <w:rFonts w:ascii="Palatino Linotype" w:hAnsi="Palatino Linotype"/>
          <w:color w:val="000000" w:themeColor="text1"/>
        </w:rPr>
        <w:t xml:space="preserve">, </w:t>
      </w:r>
      <w:r w:rsidR="00BE1A3A" w:rsidRPr="00162F18">
        <w:rPr>
          <w:rFonts w:ascii="Palatino Linotype" w:hAnsi="Palatino Linotype" w:cs="Arial"/>
          <w:b/>
          <w:color w:val="000000" w:themeColor="text1"/>
        </w:rPr>
        <w:t>EL SUJETO OBLIGADO</w:t>
      </w:r>
      <w:r w:rsidR="00BE1A3A" w:rsidRPr="00162F18">
        <w:rPr>
          <w:rFonts w:ascii="Palatino Linotype" w:hAnsi="Palatino Linotype"/>
          <w:color w:val="000000" w:themeColor="text1"/>
        </w:rPr>
        <w:t xml:space="preserve"> acompañó </w:t>
      </w:r>
      <w:r w:rsidR="000A1BA9" w:rsidRPr="00162F18">
        <w:rPr>
          <w:rFonts w:ascii="Palatino Linotype" w:hAnsi="Palatino Linotype"/>
          <w:color w:val="000000" w:themeColor="text1"/>
        </w:rPr>
        <w:t xml:space="preserve">los archivos electrónicos siguientes: </w:t>
      </w:r>
    </w:p>
    <w:p w14:paraId="332E17A1" w14:textId="77777777" w:rsidR="000A1BA9" w:rsidRPr="00162F18" w:rsidRDefault="000A1BA9" w:rsidP="00466F1E">
      <w:pPr>
        <w:spacing w:line="360" w:lineRule="auto"/>
        <w:jc w:val="both"/>
        <w:rPr>
          <w:rFonts w:ascii="Palatino Linotype" w:hAnsi="Palatino Linotype"/>
          <w:color w:val="000000" w:themeColor="text1"/>
        </w:rPr>
      </w:pPr>
    </w:p>
    <w:p w14:paraId="0A4D3869" w14:textId="297BD29C" w:rsidR="000A1BA9" w:rsidRPr="00162F18" w:rsidRDefault="000A1BA9" w:rsidP="00466F1E">
      <w:pPr>
        <w:pStyle w:val="Prrafodelista"/>
        <w:numPr>
          <w:ilvl w:val="0"/>
          <w:numId w:val="10"/>
        </w:numPr>
        <w:spacing w:line="360" w:lineRule="auto"/>
        <w:jc w:val="both"/>
        <w:rPr>
          <w:rFonts w:ascii="Palatino Linotype" w:hAnsi="Palatino Linotype"/>
          <w:color w:val="000000" w:themeColor="text1"/>
        </w:rPr>
      </w:pPr>
      <w:r w:rsidRPr="00162F18">
        <w:rPr>
          <w:rFonts w:ascii="Palatino Linotype" w:hAnsi="Palatino Linotype"/>
          <w:b/>
          <w:i/>
          <w:color w:val="000000" w:themeColor="text1"/>
        </w:rPr>
        <w:t xml:space="preserve">1.pdf, </w:t>
      </w:r>
      <w:r w:rsidRPr="00162F18">
        <w:rPr>
          <w:rFonts w:ascii="Palatino Linotype" w:hAnsi="Palatino Linotype"/>
          <w:color w:val="000000" w:themeColor="text1"/>
        </w:rPr>
        <w:t xml:space="preserve">el cual contiene un listado con los rubros de puesto y sueldo. </w:t>
      </w:r>
    </w:p>
    <w:p w14:paraId="18D0B1CB" w14:textId="0B105272" w:rsidR="000A1BA9" w:rsidRPr="00162F18" w:rsidRDefault="000A1BA9" w:rsidP="00466F1E">
      <w:pPr>
        <w:pStyle w:val="Prrafodelista"/>
        <w:numPr>
          <w:ilvl w:val="0"/>
          <w:numId w:val="10"/>
        </w:numPr>
        <w:spacing w:line="360" w:lineRule="auto"/>
        <w:jc w:val="both"/>
        <w:rPr>
          <w:rFonts w:ascii="Palatino Linotype" w:hAnsi="Palatino Linotype"/>
          <w:color w:val="000000" w:themeColor="text1"/>
        </w:rPr>
      </w:pPr>
      <w:r w:rsidRPr="00162F18">
        <w:rPr>
          <w:rFonts w:ascii="Palatino Linotype" w:hAnsi="Palatino Linotype"/>
          <w:b/>
          <w:i/>
          <w:color w:val="000000" w:themeColor="text1"/>
        </w:rPr>
        <w:t xml:space="preserve">466835.page.pdf, </w:t>
      </w:r>
      <w:r w:rsidRPr="00162F18">
        <w:rPr>
          <w:rFonts w:ascii="Palatino Linotype" w:hAnsi="Palatino Linotype"/>
          <w:color w:val="000000" w:themeColor="text1"/>
        </w:rPr>
        <w:t xml:space="preserve">el cual contiene el acuse de solicitud de información pública motivo del presente estudio. </w:t>
      </w:r>
    </w:p>
    <w:p w14:paraId="7EBC0E8C" w14:textId="42E5E2B8" w:rsidR="000A1BA9" w:rsidRPr="00162F18" w:rsidRDefault="000A1BA9" w:rsidP="00466F1E">
      <w:pPr>
        <w:pStyle w:val="Prrafodelista"/>
        <w:numPr>
          <w:ilvl w:val="0"/>
          <w:numId w:val="10"/>
        </w:numPr>
        <w:spacing w:line="360" w:lineRule="auto"/>
        <w:jc w:val="both"/>
        <w:rPr>
          <w:rFonts w:ascii="Palatino Linotype" w:hAnsi="Palatino Linotype"/>
          <w:color w:val="000000" w:themeColor="text1"/>
        </w:rPr>
      </w:pPr>
      <w:r w:rsidRPr="00162F18">
        <w:rPr>
          <w:rFonts w:ascii="Palatino Linotype" w:hAnsi="Palatino Linotype"/>
          <w:b/>
          <w:i/>
          <w:color w:val="000000" w:themeColor="text1"/>
        </w:rPr>
        <w:t>Oficios Emitidos y Recib</w:t>
      </w:r>
      <w:r w:rsidR="00DF69C7" w:rsidRPr="00162F18">
        <w:rPr>
          <w:rFonts w:ascii="Palatino Linotype" w:hAnsi="Palatino Linotype"/>
          <w:b/>
          <w:i/>
          <w:color w:val="000000" w:themeColor="text1"/>
        </w:rPr>
        <w:t xml:space="preserve">idos, </w:t>
      </w:r>
      <w:r w:rsidR="00DF69C7" w:rsidRPr="00162F18">
        <w:rPr>
          <w:rFonts w:ascii="Palatino Linotype" w:hAnsi="Palatino Linotype"/>
          <w:color w:val="000000" w:themeColor="text1"/>
        </w:rPr>
        <w:t xml:space="preserve">el cual contiene los oficios siguientes: </w:t>
      </w:r>
    </w:p>
    <w:p w14:paraId="18710552" w14:textId="09D8EED8" w:rsidR="00DF69C7" w:rsidRPr="00162F18" w:rsidRDefault="00DF69C7" w:rsidP="00466F1E">
      <w:pPr>
        <w:pStyle w:val="Prrafodelista"/>
        <w:numPr>
          <w:ilvl w:val="0"/>
          <w:numId w:val="9"/>
        </w:numPr>
        <w:spacing w:line="360" w:lineRule="auto"/>
        <w:jc w:val="both"/>
        <w:rPr>
          <w:rFonts w:ascii="Palatino Linotype" w:hAnsi="Palatino Linotype"/>
          <w:color w:val="000000" w:themeColor="text1"/>
        </w:rPr>
      </w:pPr>
      <w:r w:rsidRPr="00162F18">
        <w:rPr>
          <w:rFonts w:ascii="Palatino Linotype" w:hAnsi="Palatino Linotype"/>
          <w:color w:val="000000" w:themeColor="text1"/>
        </w:rPr>
        <w:lastRenderedPageBreak/>
        <w:t xml:space="preserve">Oficio número UTDIF/016/JUNIO/2022 de fecha treinta de junio de dos mil veintidós, por medio del cual el Coordinador de la Unidad de Transparencia requiere la información solicitada por el particular a la Tesorera Municipal del Sistema Municipal DIF. </w:t>
      </w:r>
    </w:p>
    <w:p w14:paraId="6197710D" w14:textId="0D9DA4ED" w:rsidR="00DF69C7" w:rsidRPr="00162F18" w:rsidRDefault="00DF69C7" w:rsidP="00466F1E">
      <w:pPr>
        <w:pStyle w:val="Prrafodelista"/>
        <w:numPr>
          <w:ilvl w:val="0"/>
          <w:numId w:val="9"/>
        </w:numPr>
        <w:spacing w:line="360" w:lineRule="auto"/>
        <w:jc w:val="both"/>
        <w:rPr>
          <w:rFonts w:ascii="Palatino Linotype" w:hAnsi="Palatino Linotype"/>
          <w:color w:val="000000" w:themeColor="text1"/>
        </w:rPr>
      </w:pPr>
      <w:r w:rsidRPr="00162F18">
        <w:rPr>
          <w:rFonts w:ascii="Palatino Linotype" w:hAnsi="Palatino Linotype"/>
          <w:color w:val="000000" w:themeColor="text1"/>
        </w:rPr>
        <w:t xml:space="preserve">Oficio número DIFT/00059/2022 de fecha veintidós de julio de dos mil veintidós, por medio del cual la Tesorera del Sistema Municipal DIF; refiere hacer llegar de forma magnética (USB) la nómina completa del DIF de Tultepec, con nombre, puesto y sueldo correspondiente a la primera quincena del mes de junio del presente año. </w:t>
      </w:r>
    </w:p>
    <w:p w14:paraId="11DE5777" w14:textId="77777777" w:rsidR="00A64119" w:rsidRPr="00162F18" w:rsidRDefault="00A64119" w:rsidP="00466F1E">
      <w:pPr>
        <w:spacing w:line="360" w:lineRule="auto"/>
        <w:jc w:val="both"/>
        <w:rPr>
          <w:rFonts w:ascii="Palatino Linotype" w:hAnsi="Palatino Linotype" w:cs="Arial"/>
          <w:color w:val="000000" w:themeColor="text1"/>
        </w:rPr>
      </w:pPr>
    </w:p>
    <w:p w14:paraId="79C8E01C" w14:textId="5D869701" w:rsidR="00E62E88" w:rsidRPr="00162F18" w:rsidRDefault="0056377B" w:rsidP="00466F1E">
      <w:pPr>
        <w:pStyle w:val="Prrafodelista"/>
        <w:tabs>
          <w:tab w:val="left" w:pos="709"/>
        </w:tabs>
        <w:spacing w:line="360" w:lineRule="auto"/>
        <w:ind w:left="0"/>
        <w:jc w:val="both"/>
        <w:rPr>
          <w:rFonts w:ascii="Palatino Linotype" w:hAnsi="Palatino Linotype" w:cs="Arial"/>
          <w:b/>
          <w:bCs/>
          <w:color w:val="000000" w:themeColor="text1"/>
        </w:rPr>
      </w:pPr>
      <w:r w:rsidRPr="00162F18">
        <w:rPr>
          <w:rFonts w:ascii="Palatino Linotype" w:hAnsi="Palatino Linotype" w:cs="Arial"/>
          <w:b/>
          <w:color w:val="000000" w:themeColor="text1"/>
          <w:sz w:val="28"/>
        </w:rPr>
        <w:t>II</w:t>
      </w:r>
      <w:r w:rsidR="004365AC" w:rsidRPr="00162F18">
        <w:rPr>
          <w:rFonts w:ascii="Palatino Linotype" w:hAnsi="Palatino Linotype" w:cs="Arial"/>
          <w:b/>
          <w:color w:val="000000" w:themeColor="text1"/>
          <w:sz w:val="28"/>
        </w:rPr>
        <w:t>I</w:t>
      </w:r>
      <w:r w:rsidR="00E62E88" w:rsidRPr="00162F18">
        <w:rPr>
          <w:rFonts w:ascii="Palatino Linotype" w:hAnsi="Palatino Linotype" w:cs="Arial"/>
          <w:b/>
          <w:color w:val="000000" w:themeColor="text1"/>
          <w:sz w:val="28"/>
        </w:rPr>
        <w:t xml:space="preserve">. </w:t>
      </w:r>
      <w:r w:rsidR="00E62E88" w:rsidRPr="00162F18">
        <w:rPr>
          <w:rFonts w:ascii="Palatino Linotype" w:hAnsi="Palatino Linotype" w:cs="Arial"/>
          <w:b/>
          <w:bCs/>
          <w:color w:val="000000" w:themeColor="text1"/>
          <w:sz w:val="28"/>
          <w:szCs w:val="28"/>
        </w:rPr>
        <w:t xml:space="preserve">Del </w:t>
      </w:r>
      <w:r w:rsidR="002B398F" w:rsidRPr="00162F18">
        <w:rPr>
          <w:rFonts w:ascii="Palatino Linotype" w:hAnsi="Palatino Linotype" w:cs="Arial"/>
          <w:b/>
          <w:bCs/>
          <w:color w:val="000000" w:themeColor="text1"/>
          <w:sz w:val="28"/>
          <w:szCs w:val="28"/>
        </w:rPr>
        <w:t>Recurso de Revisión</w:t>
      </w:r>
    </w:p>
    <w:p w14:paraId="2066DD8C" w14:textId="0F1F6422" w:rsidR="00143643" w:rsidRPr="00162F18" w:rsidRDefault="007A5836" w:rsidP="00466F1E">
      <w:pPr>
        <w:pStyle w:val="Prrafodelista"/>
        <w:spacing w:line="360" w:lineRule="auto"/>
        <w:ind w:left="0"/>
        <w:jc w:val="both"/>
        <w:rPr>
          <w:rFonts w:ascii="Palatino Linotype" w:hAnsi="Palatino Linotype" w:cs="Arial"/>
          <w:color w:val="000000" w:themeColor="text1"/>
        </w:rPr>
      </w:pPr>
      <w:r w:rsidRPr="00162F18">
        <w:rPr>
          <w:rFonts w:ascii="Palatino Linotype" w:hAnsi="Palatino Linotype"/>
          <w:color w:val="000000" w:themeColor="text1"/>
        </w:rPr>
        <w:t xml:space="preserve">Inconforme con la </w:t>
      </w:r>
      <w:r w:rsidRPr="00162F18">
        <w:rPr>
          <w:rFonts w:ascii="Palatino Linotype" w:hAnsi="Palatino Linotype" w:cs="Arial"/>
          <w:color w:val="000000" w:themeColor="text1"/>
        </w:rPr>
        <w:t xml:space="preserve">respuesta </w:t>
      </w:r>
      <w:r w:rsidRPr="00162F18">
        <w:rPr>
          <w:rFonts w:ascii="Palatino Linotype" w:hAnsi="Palatino Linotype"/>
          <w:color w:val="000000" w:themeColor="text1"/>
        </w:rPr>
        <w:t xml:space="preserve">del </w:t>
      </w:r>
      <w:r w:rsidRPr="00162F18">
        <w:rPr>
          <w:rFonts w:ascii="Palatino Linotype" w:hAnsi="Palatino Linotype"/>
          <w:b/>
          <w:color w:val="000000" w:themeColor="text1"/>
        </w:rPr>
        <w:t>SUJETO OBLIGADO</w:t>
      </w:r>
      <w:r w:rsidRPr="00162F18">
        <w:rPr>
          <w:rFonts w:ascii="Palatino Linotype" w:hAnsi="Palatino Linotype"/>
          <w:color w:val="000000" w:themeColor="text1"/>
        </w:rPr>
        <w:t xml:space="preserve">, el </w:t>
      </w:r>
      <w:r w:rsidR="00DF69C7" w:rsidRPr="00162F18">
        <w:rPr>
          <w:rFonts w:ascii="Palatino Linotype" w:hAnsi="Palatino Linotype"/>
          <w:b/>
          <w:color w:val="000000" w:themeColor="text1"/>
        </w:rPr>
        <w:t xml:space="preserve">seis de agosto </w:t>
      </w:r>
      <w:r w:rsidR="00143643" w:rsidRPr="00162F18">
        <w:rPr>
          <w:rFonts w:ascii="Palatino Linotype" w:hAnsi="Palatino Linotype"/>
          <w:b/>
          <w:color w:val="000000" w:themeColor="text1"/>
        </w:rPr>
        <w:t>d</w:t>
      </w:r>
      <w:r w:rsidR="00A9204E" w:rsidRPr="00162F18">
        <w:rPr>
          <w:rFonts w:ascii="Palatino Linotype" w:hAnsi="Palatino Linotype"/>
          <w:b/>
          <w:color w:val="000000" w:themeColor="text1"/>
        </w:rPr>
        <w:t>e dos mil veintidós</w:t>
      </w:r>
      <w:r w:rsidR="00A9204E" w:rsidRPr="00162F18">
        <w:rPr>
          <w:rFonts w:ascii="Palatino Linotype" w:hAnsi="Palatino Linotype"/>
          <w:color w:val="000000" w:themeColor="text1"/>
        </w:rPr>
        <w:t xml:space="preserve">, </w:t>
      </w:r>
      <w:r w:rsidR="00651ED3" w:rsidRPr="00162F18">
        <w:rPr>
          <w:rFonts w:ascii="Palatino Linotype" w:hAnsi="Palatino Linotype"/>
          <w:b/>
          <w:color w:val="000000" w:themeColor="text1"/>
        </w:rPr>
        <w:t>EL</w:t>
      </w:r>
      <w:r w:rsidRPr="00162F18">
        <w:rPr>
          <w:rFonts w:ascii="Palatino Linotype" w:hAnsi="Palatino Linotype"/>
          <w:b/>
          <w:color w:val="000000" w:themeColor="text1"/>
        </w:rPr>
        <w:t xml:space="preserve"> RECURRENTE</w:t>
      </w:r>
      <w:r w:rsidR="000C7F93" w:rsidRPr="00162F18">
        <w:rPr>
          <w:rFonts w:ascii="Palatino Linotype" w:hAnsi="Palatino Linotype"/>
          <w:b/>
          <w:color w:val="000000" w:themeColor="text1"/>
        </w:rPr>
        <w:t xml:space="preserve"> </w:t>
      </w:r>
      <w:r w:rsidRPr="00162F18">
        <w:rPr>
          <w:rFonts w:ascii="Palatino Linotype" w:hAnsi="Palatino Linotype"/>
          <w:color w:val="000000" w:themeColor="text1"/>
        </w:rPr>
        <w:t xml:space="preserve">interpuso el </w:t>
      </w:r>
      <w:r w:rsidR="002B398F" w:rsidRPr="00162F18">
        <w:rPr>
          <w:rFonts w:ascii="Palatino Linotype" w:hAnsi="Palatino Linotype"/>
          <w:color w:val="000000" w:themeColor="text1"/>
        </w:rPr>
        <w:t>Recurso de Revisión</w:t>
      </w:r>
      <w:r w:rsidRPr="00162F18">
        <w:rPr>
          <w:rFonts w:ascii="Palatino Linotype" w:hAnsi="Palatino Linotype"/>
          <w:color w:val="000000" w:themeColor="text1"/>
        </w:rPr>
        <w:t xml:space="preserve"> objeto del presente estudio, el cual fue registrado en </w:t>
      </w:r>
      <w:r w:rsidRPr="00162F18">
        <w:rPr>
          <w:rFonts w:ascii="Palatino Linotype" w:hAnsi="Palatino Linotype"/>
          <w:b/>
          <w:color w:val="000000" w:themeColor="text1"/>
        </w:rPr>
        <w:t>EL SAIMEX</w:t>
      </w:r>
      <w:r w:rsidR="001419FB" w:rsidRPr="00162F18">
        <w:rPr>
          <w:rFonts w:ascii="Palatino Linotype" w:hAnsi="Palatino Linotype"/>
          <w:color w:val="000000" w:themeColor="text1"/>
        </w:rPr>
        <w:t xml:space="preserve"> </w:t>
      </w:r>
      <w:r w:rsidR="00A773B8" w:rsidRPr="00162F18">
        <w:rPr>
          <w:rFonts w:ascii="Palatino Linotype" w:hAnsi="Palatino Linotype"/>
          <w:color w:val="000000" w:themeColor="text1"/>
        </w:rPr>
        <w:t xml:space="preserve">al día siguiente hábil; es decir, el </w:t>
      </w:r>
      <w:r w:rsidR="00DF69C7" w:rsidRPr="00162F18">
        <w:rPr>
          <w:rFonts w:ascii="Palatino Linotype" w:hAnsi="Palatino Linotype"/>
          <w:b/>
          <w:color w:val="000000" w:themeColor="text1"/>
        </w:rPr>
        <w:t xml:space="preserve">ocho de agosto </w:t>
      </w:r>
      <w:r w:rsidR="00924ECD" w:rsidRPr="00162F18">
        <w:rPr>
          <w:rFonts w:ascii="Palatino Linotype" w:hAnsi="Palatino Linotype"/>
          <w:b/>
          <w:color w:val="000000" w:themeColor="text1"/>
        </w:rPr>
        <w:t>de dos mil veintidós</w:t>
      </w:r>
      <w:r w:rsidR="00924ECD" w:rsidRPr="00162F18">
        <w:rPr>
          <w:rFonts w:ascii="Palatino Linotype" w:hAnsi="Palatino Linotype"/>
          <w:color w:val="000000" w:themeColor="text1"/>
        </w:rPr>
        <w:t xml:space="preserve"> </w:t>
      </w:r>
      <w:r w:rsidRPr="00162F18">
        <w:rPr>
          <w:rFonts w:ascii="Palatino Linotype" w:hAnsi="Palatino Linotype"/>
          <w:color w:val="000000" w:themeColor="text1"/>
        </w:rPr>
        <w:t xml:space="preserve">y se le asignó el número de expediente </w:t>
      </w:r>
      <w:r w:rsidR="00DF69C7" w:rsidRPr="00162F18">
        <w:rPr>
          <w:rFonts w:ascii="Palatino Linotype" w:hAnsi="Palatino Linotype"/>
          <w:b/>
          <w:color w:val="000000" w:themeColor="text1"/>
        </w:rPr>
        <w:t>13157</w:t>
      </w:r>
      <w:r w:rsidR="00A9204E" w:rsidRPr="00162F18">
        <w:rPr>
          <w:rFonts w:ascii="Palatino Linotype" w:hAnsi="Palatino Linotype"/>
          <w:b/>
          <w:color w:val="000000" w:themeColor="text1"/>
        </w:rPr>
        <w:t>/INFOEM/IP/RR/2022</w:t>
      </w:r>
      <w:r w:rsidRPr="00162F18">
        <w:rPr>
          <w:rFonts w:ascii="Palatino Linotype" w:hAnsi="Palatino Linotype"/>
          <w:b/>
          <w:color w:val="000000" w:themeColor="text1"/>
        </w:rPr>
        <w:t>,</w:t>
      </w:r>
      <w:r w:rsidRPr="00162F18">
        <w:rPr>
          <w:rFonts w:ascii="Palatino Linotype" w:hAnsi="Palatino Linotype" w:cs="Arial"/>
          <w:color w:val="000000" w:themeColor="text1"/>
        </w:rPr>
        <w:t xml:space="preserve"> en el</w:t>
      </w:r>
      <w:r w:rsidR="00B306B4" w:rsidRPr="00162F18">
        <w:rPr>
          <w:rFonts w:ascii="Palatino Linotype" w:hAnsi="Palatino Linotype" w:cs="Arial"/>
          <w:color w:val="000000" w:themeColor="text1"/>
        </w:rPr>
        <w:t xml:space="preserve"> que</w:t>
      </w:r>
      <w:r w:rsidR="007F2176" w:rsidRPr="00162F18">
        <w:rPr>
          <w:rFonts w:ascii="Palatino Linotype" w:hAnsi="Palatino Linotype" w:cs="Arial"/>
          <w:color w:val="000000" w:themeColor="text1"/>
        </w:rPr>
        <w:t xml:space="preserve"> </w:t>
      </w:r>
      <w:r w:rsidR="00651ED3" w:rsidRPr="00162F18">
        <w:rPr>
          <w:rFonts w:ascii="Palatino Linotype" w:hAnsi="Palatino Linotype" w:cs="Arial"/>
          <w:b/>
          <w:color w:val="000000" w:themeColor="text1"/>
        </w:rPr>
        <w:t>EL</w:t>
      </w:r>
      <w:r w:rsidR="007F2176" w:rsidRPr="00162F18">
        <w:rPr>
          <w:rFonts w:ascii="Palatino Linotype" w:hAnsi="Palatino Linotype" w:cs="Arial"/>
          <w:b/>
          <w:color w:val="000000" w:themeColor="text1"/>
        </w:rPr>
        <w:t xml:space="preserve"> RECURRENTE</w:t>
      </w:r>
      <w:r w:rsidR="00B306B4" w:rsidRPr="00162F18">
        <w:rPr>
          <w:rFonts w:ascii="Palatino Linotype" w:hAnsi="Palatino Linotype" w:cs="Arial"/>
          <w:color w:val="000000" w:themeColor="text1"/>
        </w:rPr>
        <w:t xml:space="preserve"> señaló como</w:t>
      </w:r>
      <w:r w:rsidR="00143643" w:rsidRPr="00162F18">
        <w:rPr>
          <w:rFonts w:ascii="Palatino Linotype" w:hAnsi="Palatino Linotype" w:cs="Arial"/>
          <w:color w:val="000000" w:themeColor="text1"/>
        </w:rPr>
        <w:t xml:space="preserve">: </w:t>
      </w:r>
    </w:p>
    <w:p w14:paraId="3D0A9969" w14:textId="77777777" w:rsidR="00143643" w:rsidRPr="00162F18" w:rsidRDefault="00143643" w:rsidP="00466F1E">
      <w:pPr>
        <w:pStyle w:val="Prrafodelista"/>
        <w:spacing w:line="360" w:lineRule="auto"/>
        <w:ind w:left="0"/>
        <w:jc w:val="both"/>
        <w:rPr>
          <w:rFonts w:ascii="Palatino Linotype" w:hAnsi="Palatino Linotype" w:cs="Arial"/>
          <w:color w:val="000000" w:themeColor="text1"/>
        </w:rPr>
      </w:pPr>
    </w:p>
    <w:p w14:paraId="7CE05361" w14:textId="2FFD657A" w:rsidR="007A5836" w:rsidRPr="00162F18" w:rsidRDefault="00143643" w:rsidP="00466F1E">
      <w:pPr>
        <w:pStyle w:val="Prrafodelista"/>
        <w:spacing w:line="360" w:lineRule="auto"/>
        <w:ind w:left="0"/>
        <w:jc w:val="both"/>
        <w:rPr>
          <w:rFonts w:ascii="Palatino Linotype" w:hAnsi="Palatino Linotype" w:cs="Arial"/>
          <w:b/>
          <w:color w:val="000000" w:themeColor="text1"/>
        </w:rPr>
      </w:pPr>
      <w:r w:rsidRPr="00162F18">
        <w:rPr>
          <w:rFonts w:ascii="Palatino Linotype" w:hAnsi="Palatino Linotype" w:cs="Arial"/>
          <w:b/>
          <w:color w:val="000000" w:themeColor="text1"/>
        </w:rPr>
        <w:t>Ac</w:t>
      </w:r>
      <w:r w:rsidR="00BD3215" w:rsidRPr="00162F18">
        <w:rPr>
          <w:rFonts w:ascii="Palatino Linotype" w:hAnsi="Palatino Linotype" w:cs="Arial"/>
          <w:b/>
          <w:color w:val="000000" w:themeColor="text1"/>
        </w:rPr>
        <w:t>to impugnado</w:t>
      </w:r>
      <w:r w:rsidR="00F67A1F" w:rsidRPr="00162F18">
        <w:rPr>
          <w:rFonts w:ascii="Palatino Linotype" w:hAnsi="Palatino Linotype" w:cs="Arial"/>
          <w:b/>
          <w:color w:val="000000" w:themeColor="text1"/>
        </w:rPr>
        <w:t xml:space="preserve">: </w:t>
      </w:r>
    </w:p>
    <w:p w14:paraId="35704B7E" w14:textId="77777777" w:rsidR="00146C83" w:rsidRPr="00162F18" w:rsidRDefault="00146C83" w:rsidP="00466F1E">
      <w:pPr>
        <w:ind w:left="851" w:right="899"/>
        <w:jc w:val="both"/>
        <w:rPr>
          <w:rFonts w:ascii="Palatino Linotype" w:hAnsi="Palatino Linotype" w:cs="Arial"/>
          <w:i/>
          <w:color w:val="000000" w:themeColor="text1"/>
          <w:sz w:val="22"/>
        </w:rPr>
      </w:pPr>
    </w:p>
    <w:p w14:paraId="20193998" w14:textId="70CC3CD0" w:rsidR="007A5836" w:rsidRPr="00162F18" w:rsidRDefault="007A5836" w:rsidP="00466F1E">
      <w:pPr>
        <w:ind w:left="851" w:right="899"/>
        <w:jc w:val="both"/>
        <w:rPr>
          <w:rFonts w:ascii="Palatino Linotype" w:hAnsi="Palatino Linotype" w:cs="Arial"/>
          <w:i/>
          <w:color w:val="000000" w:themeColor="text1"/>
          <w:sz w:val="22"/>
        </w:rPr>
      </w:pPr>
      <w:r w:rsidRPr="00162F18">
        <w:rPr>
          <w:rFonts w:ascii="Palatino Linotype" w:hAnsi="Palatino Linotype" w:cs="Arial"/>
          <w:i/>
          <w:color w:val="000000" w:themeColor="text1"/>
          <w:sz w:val="22"/>
        </w:rPr>
        <w:t>“</w:t>
      </w:r>
      <w:r w:rsidR="00DF69C7" w:rsidRPr="00162F18">
        <w:rPr>
          <w:rFonts w:ascii="Palatino Linotype" w:hAnsi="Palatino Linotype" w:cs="Arial"/>
          <w:i/>
          <w:color w:val="000000" w:themeColor="text1"/>
          <w:sz w:val="22"/>
        </w:rPr>
        <w:t xml:space="preserve">no </w:t>
      </w:r>
      <w:proofErr w:type="spellStart"/>
      <w:r w:rsidR="00DF69C7" w:rsidRPr="00162F18">
        <w:rPr>
          <w:rFonts w:ascii="Palatino Linotype" w:hAnsi="Palatino Linotype" w:cs="Arial"/>
          <w:i/>
          <w:color w:val="000000" w:themeColor="text1"/>
          <w:sz w:val="22"/>
        </w:rPr>
        <w:t>esta</w:t>
      </w:r>
      <w:proofErr w:type="spellEnd"/>
      <w:r w:rsidR="00DF69C7" w:rsidRPr="00162F18">
        <w:rPr>
          <w:rFonts w:ascii="Palatino Linotype" w:hAnsi="Palatino Linotype" w:cs="Arial"/>
          <w:i/>
          <w:color w:val="000000" w:themeColor="text1"/>
          <w:sz w:val="22"/>
        </w:rPr>
        <w:t xml:space="preserve"> bien la respuesta, se solicita con nombres</w:t>
      </w:r>
      <w:r w:rsidRPr="00162F18">
        <w:rPr>
          <w:rFonts w:ascii="Palatino Linotype" w:hAnsi="Palatino Linotype" w:cs="Arial"/>
          <w:i/>
          <w:color w:val="000000" w:themeColor="text1"/>
          <w:sz w:val="22"/>
        </w:rPr>
        <w:t>”</w:t>
      </w:r>
      <w:r w:rsidR="00F84FBE" w:rsidRPr="00162F18">
        <w:rPr>
          <w:rFonts w:ascii="Palatino Linotype" w:hAnsi="Palatino Linotype" w:cs="Arial"/>
          <w:i/>
          <w:color w:val="000000" w:themeColor="text1"/>
          <w:sz w:val="22"/>
        </w:rPr>
        <w:t xml:space="preserve"> (sic)</w:t>
      </w:r>
    </w:p>
    <w:p w14:paraId="1BAEDA1B" w14:textId="77777777" w:rsidR="00F82D95" w:rsidRPr="00162F18" w:rsidRDefault="00F82D95" w:rsidP="00466F1E">
      <w:pPr>
        <w:ind w:left="851" w:right="899"/>
        <w:jc w:val="both"/>
        <w:rPr>
          <w:rFonts w:ascii="Palatino Linotype" w:hAnsi="Palatino Linotype" w:cs="Arial"/>
          <w:i/>
          <w:color w:val="000000" w:themeColor="text1"/>
          <w:sz w:val="22"/>
        </w:rPr>
      </w:pPr>
    </w:p>
    <w:p w14:paraId="272AD569" w14:textId="7DF324E5" w:rsidR="00F67A1F" w:rsidRPr="00162F18" w:rsidRDefault="00F67A1F" w:rsidP="00466F1E">
      <w:pPr>
        <w:spacing w:line="360" w:lineRule="auto"/>
        <w:ind w:right="899"/>
        <w:jc w:val="both"/>
        <w:rPr>
          <w:rFonts w:ascii="Palatino Linotype" w:hAnsi="Palatino Linotype" w:cs="Arial"/>
          <w:b/>
          <w:color w:val="000000" w:themeColor="text1"/>
        </w:rPr>
      </w:pPr>
      <w:r w:rsidRPr="00162F18">
        <w:rPr>
          <w:rFonts w:ascii="Palatino Linotype" w:hAnsi="Palatino Linotype" w:cs="Arial"/>
          <w:b/>
          <w:color w:val="000000" w:themeColor="text1"/>
        </w:rPr>
        <w:t>Así como, razones o motivos de inconformidad:</w:t>
      </w:r>
    </w:p>
    <w:p w14:paraId="3F91CAAF" w14:textId="77777777" w:rsidR="00F67A1F" w:rsidRPr="00162F18" w:rsidRDefault="00F67A1F" w:rsidP="00466F1E">
      <w:pPr>
        <w:ind w:left="851" w:right="899"/>
        <w:jc w:val="both"/>
        <w:rPr>
          <w:rFonts w:ascii="Palatino Linotype" w:hAnsi="Palatino Linotype" w:cs="Arial"/>
          <w:i/>
          <w:color w:val="000000" w:themeColor="text1"/>
          <w:sz w:val="22"/>
        </w:rPr>
      </w:pPr>
    </w:p>
    <w:p w14:paraId="5719799C" w14:textId="58B9349E" w:rsidR="00F67A1F" w:rsidRPr="00162F18" w:rsidRDefault="00F67A1F" w:rsidP="00466F1E">
      <w:pPr>
        <w:ind w:left="851" w:right="899"/>
        <w:jc w:val="both"/>
        <w:rPr>
          <w:rFonts w:ascii="Palatino Linotype" w:hAnsi="Palatino Linotype" w:cs="Arial"/>
          <w:i/>
          <w:color w:val="000000" w:themeColor="text1"/>
          <w:sz w:val="22"/>
        </w:rPr>
      </w:pPr>
      <w:r w:rsidRPr="00162F18">
        <w:rPr>
          <w:rFonts w:ascii="Palatino Linotype" w:hAnsi="Palatino Linotype" w:cs="Arial"/>
          <w:i/>
          <w:color w:val="000000" w:themeColor="text1"/>
          <w:sz w:val="22"/>
        </w:rPr>
        <w:t>“</w:t>
      </w:r>
      <w:r w:rsidR="00DF69C7" w:rsidRPr="00162F18">
        <w:rPr>
          <w:rFonts w:ascii="Palatino Linotype" w:hAnsi="Palatino Linotype" w:cs="Arial"/>
          <w:i/>
          <w:color w:val="000000" w:themeColor="text1"/>
          <w:sz w:val="22"/>
        </w:rPr>
        <w:t>respuesta incompleta</w:t>
      </w:r>
      <w:r w:rsidR="00C07ADA" w:rsidRPr="00162F18">
        <w:rPr>
          <w:rFonts w:ascii="Palatino Linotype" w:hAnsi="Palatino Linotype" w:cs="Arial"/>
          <w:i/>
          <w:color w:val="000000" w:themeColor="text1"/>
          <w:sz w:val="22"/>
        </w:rPr>
        <w:t>” (sic)</w:t>
      </w:r>
    </w:p>
    <w:p w14:paraId="081FD65C" w14:textId="77777777" w:rsidR="00C07ADA" w:rsidRPr="00162F18" w:rsidRDefault="00C07ADA" w:rsidP="00466F1E">
      <w:pPr>
        <w:ind w:right="899"/>
        <w:jc w:val="both"/>
        <w:rPr>
          <w:rFonts w:ascii="Palatino Linotype" w:hAnsi="Palatino Linotype" w:cs="Arial"/>
          <w:i/>
          <w:color w:val="000000" w:themeColor="text1"/>
          <w:sz w:val="22"/>
        </w:rPr>
      </w:pPr>
    </w:p>
    <w:p w14:paraId="6DCFB38C" w14:textId="479E50F7" w:rsidR="00E62E88" w:rsidRPr="00162F18" w:rsidRDefault="0056377B" w:rsidP="00466F1E">
      <w:pPr>
        <w:spacing w:line="360" w:lineRule="auto"/>
        <w:jc w:val="both"/>
        <w:rPr>
          <w:rFonts w:ascii="Palatino Linotype" w:hAnsi="Palatino Linotype" w:cs="Arial"/>
          <w:b/>
          <w:color w:val="000000" w:themeColor="text1"/>
          <w:sz w:val="28"/>
          <w:szCs w:val="28"/>
        </w:rPr>
      </w:pPr>
      <w:r w:rsidRPr="00162F18">
        <w:rPr>
          <w:rFonts w:ascii="Palatino Linotype" w:hAnsi="Palatino Linotype" w:cs="Arial"/>
          <w:b/>
          <w:color w:val="000000" w:themeColor="text1"/>
          <w:sz w:val="28"/>
          <w:szCs w:val="28"/>
        </w:rPr>
        <w:t>I</w:t>
      </w:r>
      <w:r w:rsidR="00E62E88" w:rsidRPr="00162F18">
        <w:rPr>
          <w:rFonts w:ascii="Palatino Linotype" w:hAnsi="Palatino Linotype" w:cs="Arial"/>
          <w:b/>
          <w:color w:val="000000" w:themeColor="text1"/>
          <w:sz w:val="28"/>
          <w:szCs w:val="28"/>
        </w:rPr>
        <w:t xml:space="preserve">V. Del turno del </w:t>
      </w:r>
      <w:r w:rsidR="002B398F" w:rsidRPr="00162F18">
        <w:rPr>
          <w:rFonts w:ascii="Palatino Linotype" w:hAnsi="Palatino Linotype" w:cs="Arial"/>
          <w:b/>
          <w:color w:val="000000" w:themeColor="text1"/>
          <w:sz w:val="28"/>
          <w:szCs w:val="28"/>
        </w:rPr>
        <w:t>Recurso de Revisión</w:t>
      </w:r>
    </w:p>
    <w:p w14:paraId="17C411EA" w14:textId="4BC02DA0" w:rsidR="007A5836" w:rsidRPr="00162F18" w:rsidRDefault="007A5836" w:rsidP="00466F1E">
      <w:pPr>
        <w:pStyle w:val="Prrafodelista"/>
        <w:spacing w:line="360" w:lineRule="auto"/>
        <w:ind w:left="0"/>
        <w:contextualSpacing/>
        <w:jc w:val="both"/>
        <w:rPr>
          <w:rFonts w:ascii="Palatino Linotype" w:hAnsi="Palatino Linotype" w:cs="Arial"/>
          <w:color w:val="000000" w:themeColor="text1"/>
        </w:rPr>
      </w:pPr>
      <w:r w:rsidRPr="00162F18">
        <w:rPr>
          <w:rFonts w:ascii="Palatino Linotype" w:hAnsi="Palatino Linotype" w:cs="Arial"/>
          <w:color w:val="000000" w:themeColor="text1"/>
        </w:rPr>
        <w:lastRenderedPageBreak/>
        <w:t xml:space="preserve">El recurso de que se trata se envió electrónicamente al Instituto de </w:t>
      </w:r>
      <w:r w:rsidRPr="00162F18">
        <w:rPr>
          <w:rFonts w:ascii="Palatino Linotype" w:eastAsia="Arial Unicode MS" w:hAnsi="Palatino Linotype" w:cs="Arial"/>
          <w:color w:val="000000" w:themeColor="text1"/>
        </w:rPr>
        <w:t>Transparencia</w:t>
      </w:r>
      <w:r w:rsidRPr="00162F18">
        <w:rPr>
          <w:rFonts w:ascii="Palatino Linotype" w:hAnsi="Palatino Linotype" w:cs="Arial"/>
          <w:color w:val="000000" w:themeColor="text1"/>
        </w:rPr>
        <w:t xml:space="preserve">, Acceso a la Información Pública y Protección de Datos Personales del Estado de México y Municipios en fecha </w:t>
      </w:r>
      <w:r w:rsidR="00DF69C7" w:rsidRPr="00162F18">
        <w:rPr>
          <w:rFonts w:ascii="Palatino Linotype" w:hAnsi="Palatino Linotype" w:cs="Arial"/>
          <w:b/>
          <w:color w:val="000000" w:themeColor="text1"/>
        </w:rPr>
        <w:t xml:space="preserve">seis de agosto </w:t>
      </w:r>
      <w:r w:rsidR="00A9204E" w:rsidRPr="00162F18">
        <w:rPr>
          <w:rFonts w:ascii="Palatino Linotype" w:hAnsi="Palatino Linotype" w:cs="Arial"/>
          <w:b/>
          <w:color w:val="000000" w:themeColor="text1"/>
        </w:rPr>
        <w:t>de dos mil veintidós</w:t>
      </w:r>
      <w:r w:rsidR="00F3446D" w:rsidRPr="00162F18">
        <w:rPr>
          <w:rFonts w:ascii="Palatino Linotype" w:hAnsi="Palatino Linotype" w:cs="Arial"/>
          <w:color w:val="000000" w:themeColor="text1"/>
        </w:rPr>
        <w:t xml:space="preserve">; por lo que, </w:t>
      </w:r>
      <w:r w:rsidRPr="00162F18">
        <w:rPr>
          <w:rFonts w:ascii="Palatino Linotype" w:hAnsi="Palatino Linotype" w:cs="Arial"/>
          <w:color w:val="000000" w:themeColor="text1"/>
        </w:rPr>
        <w:t xml:space="preserve">con fundamento en el artículo 185, fracción I de la </w:t>
      </w:r>
      <w:r w:rsidRPr="00162F18">
        <w:rPr>
          <w:rFonts w:ascii="Palatino Linotype" w:hAnsi="Palatino Linotype"/>
          <w:color w:val="000000" w:themeColor="text1"/>
        </w:rPr>
        <w:t>Ley de Transparencia y Acceso a la Información Pública del Estado de México y Municipios</w:t>
      </w:r>
      <w:r w:rsidRPr="00162F18">
        <w:rPr>
          <w:rFonts w:ascii="Palatino Linotype" w:hAnsi="Palatino Linotype" w:cs="Arial"/>
          <w:color w:val="000000" w:themeColor="text1"/>
        </w:rPr>
        <w:t>, se turnó, a través del</w:t>
      </w:r>
      <w:r w:rsidRPr="00162F18">
        <w:rPr>
          <w:rFonts w:ascii="Palatino Linotype" w:eastAsia="Arial Unicode MS" w:hAnsi="Palatino Linotype" w:cs="Arial"/>
          <w:color w:val="000000" w:themeColor="text1"/>
        </w:rPr>
        <w:t xml:space="preserve"> </w:t>
      </w:r>
      <w:r w:rsidRPr="00162F18">
        <w:rPr>
          <w:rFonts w:ascii="Palatino Linotype" w:eastAsia="Arial Unicode MS" w:hAnsi="Palatino Linotype" w:cs="Arial"/>
          <w:b/>
          <w:color w:val="000000" w:themeColor="text1"/>
        </w:rPr>
        <w:t>SAIMEX</w:t>
      </w:r>
      <w:r w:rsidRPr="00162F18">
        <w:rPr>
          <w:rFonts w:ascii="Palatino Linotype" w:hAnsi="Palatino Linotype"/>
          <w:color w:val="000000" w:themeColor="text1"/>
        </w:rPr>
        <w:t>, a</w:t>
      </w:r>
      <w:r w:rsidR="002B5B30" w:rsidRPr="00162F18">
        <w:rPr>
          <w:rFonts w:ascii="Palatino Linotype" w:hAnsi="Palatino Linotype"/>
          <w:color w:val="000000" w:themeColor="text1"/>
        </w:rPr>
        <w:t xml:space="preserve"> </w:t>
      </w:r>
      <w:r w:rsidR="004E291C" w:rsidRPr="00162F18">
        <w:rPr>
          <w:rFonts w:ascii="Palatino Linotype" w:hAnsi="Palatino Linotype"/>
          <w:color w:val="000000" w:themeColor="text1"/>
        </w:rPr>
        <w:t>l</w:t>
      </w:r>
      <w:r w:rsidR="002B5B30" w:rsidRPr="00162F18">
        <w:rPr>
          <w:rFonts w:ascii="Palatino Linotype" w:hAnsi="Palatino Linotype"/>
          <w:color w:val="000000" w:themeColor="text1"/>
        </w:rPr>
        <w:t>a</w:t>
      </w:r>
      <w:r w:rsidRPr="00162F18">
        <w:rPr>
          <w:rFonts w:ascii="Palatino Linotype" w:hAnsi="Palatino Linotype"/>
          <w:color w:val="000000" w:themeColor="text1"/>
        </w:rPr>
        <w:t xml:space="preserve"> </w:t>
      </w:r>
      <w:r w:rsidR="00A9204E" w:rsidRPr="00162F18">
        <w:rPr>
          <w:rFonts w:ascii="Palatino Linotype" w:hAnsi="Palatino Linotype" w:cs="Arial"/>
          <w:color w:val="000000" w:themeColor="text1"/>
        </w:rPr>
        <w:t>c</w:t>
      </w:r>
      <w:r w:rsidRPr="00162F18">
        <w:rPr>
          <w:rFonts w:ascii="Palatino Linotype" w:hAnsi="Palatino Linotype" w:cs="Arial"/>
          <w:color w:val="000000" w:themeColor="text1"/>
        </w:rPr>
        <w:t>omisionad</w:t>
      </w:r>
      <w:r w:rsidR="002B5B30" w:rsidRPr="00162F18">
        <w:rPr>
          <w:rFonts w:ascii="Palatino Linotype" w:hAnsi="Palatino Linotype" w:cs="Arial"/>
          <w:color w:val="000000" w:themeColor="text1"/>
        </w:rPr>
        <w:t>a</w:t>
      </w:r>
      <w:r w:rsidRPr="00162F18">
        <w:rPr>
          <w:rFonts w:ascii="Palatino Linotype" w:hAnsi="Palatino Linotype" w:cs="Arial"/>
          <w:color w:val="000000" w:themeColor="text1"/>
        </w:rPr>
        <w:t xml:space="preserve"> </w:t>
      </w:r>
      <w:r w:rsidR="004365AC" w:rsidRPr="00162F18">
        <w:rPr>
          <w:rFonts w:ascii="Palatino Linotype" w:hAnsi="Palatino Linotype"/>
          <w:b/>
          <w:color w:val="000000" w:themeColor="text1"/>
        </w:rPr>
        <w:t>Sharon Cristina Morales Martínez</w:t>
      </w:r>
      <w:r w:rsidRPr="00162F18">
        <w:rPr>
          <w:rFonts w:ascii="Palatino Linotype" w:hAnsi="Palatino Linotype" w:cs="Arial"/>
          <w:color w:val="000000" w:themeColor="text1"/>
        </w:rPr>
        <w:t xml:space="preserve">, a efecto de </w:t>
      </w:r>
      <w:r w:rsidR="00C70502" w:rsidRPr="00162F18">
        <w:rPr>
          <w:rFonts w:ascii="Palatino Linotype" w:hAnsi="Palatino Linotype" w:cs="Arial"/>
          <w:color w:val="000000" w:themeColor="text1"/>
        </w:rPr>
        <w:t xml:space="preserve">decretar </w:t>
      </w:r>
      <w:r w:rsidRPr="00162F18">
        <w:rPr>
          <w:rFonts w:ascii="Palatino Linotype" w:hAnsi="Palatino Linotype" w:cs="Arial"/>
          <w:color w:val="000000" w:themeColor="text1"/>
        </w:rPr>
        <w:t>su admisión o desechamiento.</w:t>
      </w:r>
    </w:p>
    <w:p w14:paraId="2B4D8C89" w14:textId="1A6E6EF3" w:rsidR="002F525A" w:rsidRPr="00162F18" w:rsidRDefault="002F525A" w:rsidP="00466F1E">
      <w:pPr>
        <w:pStyle w:val="Prrafodelista"/>
        <w:spacing w:line="360" w:lineRule="auto"/>
        <w:ind w:left="0"/>
        <w:jc w:val="both"/>
        <w:rPr>
          <w:rFonts w:ascii="Palatino Linotype" w:hAnsi="Palatino Linotype" w:cs="Arial"/>
          <w:color w:val="000000" w:themeColor="text1"/>
        </w:rPr>
      </w:pPr>
    </w:p>
    <w:p w14:paraId="05B3F7D7" w14:textId="325BE9D4" w:rsidR="00E62E88" w:rsidRPr="00162F18" w:rsidRDefault="00E62E88" w:rsidP="00466F1E">
      <w:pPr>
        <w:tabs>
          <w:tab w:val="center" w:pos="4252"/>
          <w:tab w:val="right" w:pos="8504"/>
        </w:tabs>
        <w:spacing w:line="360" w:lineRule="auto"/>
        <w:jc w:val="both"/>
        <w:rPr>
          <w:rFonts w:ascii="Palatino Linotype" w:hAnsi="Palatino Linotype" w:cs="Arial"/>
          <w:b/>
          <w:color w:val="000000" w:themeColor="text1"/>
        </w:rPr>
      </w:pPr>
      <w:r w:rsidRPr="00162F18">
        <w:rPr>
          <w:rFonts w:ascii="Palatino Linotype" w:hAnsi="Palatino Linotype" w:cs="Arial"/>
          <w:b/>
          <w:color w:val="000000" w:themeColor="text1"/>
        </w:rPr>
        <w:t xml:space="preserve">a) Admisión del </w:t>
      </w:r>
      <w:r w:rsidR="002B398F" w:rsidRPr="00162F18">
        <w:rPr>
          <w:rFonts w:ascii="Palatino Linotype" w:hAnsi="Palatino Linotype" w:cs="Arial"/>
          <w:b/>
          <w:color w:val="000000" w:themeColor="text1"/>
        </w:rPr>
        <w:t>Recurso de Revisión</w:t>
      </w:r>
    </w:p>
    <w:p w14:paraId="2973B9F1" w14:textId="0078EFD6" w:rsidR="00E62E88" w:rsidRPr="00162F18" w:rsidRDefault="00E62E88" w:rsidP="00466F1E">
      <w:pPr>
        <w:pStyle w:val="Prrafodelista"/>
        <w:spacing w:line="360" w:lineRule="auto"/>
        <w:ind w:left="0"/>
        <w:contextualSpacing/>
        <w:jc w:val="both"/>
        <w:rPr>
          <w:rFonts w:ascii="Palatino Linotype" w:hAnsi="Palatino Linotype" w:cs="Arial"/>
          <w:b/>
          <w:color w:val="000000" w:themeColor="text1"/>
        </w:rPr>
      </w:pPr>
      <w:r w:rsidRPr="00162F18">
        <w:rPr>
          <w:rFonts w:ascii="Palatino Linotype" w:hAnsi="Palatino Linotype" w:cs="Arial"/>
          <w:color w:val="000000" w:themeColor="text1"/>
        </w:rPr>
        <w:t>De las constancias del expediente electrónico del</w:t>
      </w:r>
      <w:r w:rsidRPr="00162F18">
        <w:rPr>
          <w:rFonts w:ascii="Palatino Linotype" w:hAnsi="Palatino Linotype" w:cs="Arial"/>
          <w:b/>
          <w:color w:val="000000" w:themeColor="text1"/>
        </w:rPr>
        <w:t xml:space="preserve"> SAIMEX</w:t>
      </w:r>
      <w:r w:rsidRPr="00162F18">
        <w:rPr>
          <w:rFonts w:ascii="Palatino Linotype" w:hAnsi="Palatino Linotype" w:cs="Arial"/>
          <w:color w:val="000000" w:themeColor="text1"/>
        </w:rPr>
        <w:t xml:space="preserve">, se advierte que el </w:t>
      </w:r>
      <w:r w:rsidR="006D2429" w:rsidRPr="00162F18">
        <w:rPr>
          <w:rFonts w:ascii="Palatino Linotype" w:hAnsi="Palatino Linotype" w:cs="Arial"/>
          <w:b/>
          <w:color w:val="000000" w:themeColor="text1"/>
        </w:rPr>
        <w:t xml:space="preserve">nueve de </w:t>
      </w:r>
      <w:r w:rsidR="00924ECD" w:rsidRPr="00162F18">
        <w:rPr>
          <w:rFonts w:ascii="Palatino Linotype" w:hAnsi="Palatino Linotype" w:cs="Arial"/>
          <w:b/>
          <w:color w:val="000000" w:themeColor="text1"/>
        </w:rPr>
        <w:t xml:space="preserve">agosto </w:t>
      </w:r>
      <w:r w:rsidR="00A9204E" w:rsidRPr="00162F18">
        <w:rPr>
          <w:rFonts w:ascii="Palatino Linotype" w:hAnsi="Palatino Linotype" w:cs="Arial"/>
          <w:b/>
          <w:color w:val="000000" w:themeColor="text1"/>
        </w:rPr>
        <w:t>de dos mil veintidós</w:t>
      </w:r>
      <w:r w:rsidR="007A5836" w:rsidRPr="00162F18">
        <w:rPr>
          <w:rFonts w:ascii="Palatino Linotype" w:hAnsi="Palatino Linotype" w:cs="Arial"/>
          <w:color w:val="000000" w:themeColor="text1"/>
        </w:rPr>
        <w:t xml:space="preserve">, </w:t>
      </w:r>
      <w:r w:rsidRPr="00162F18">
        <w:rPr>
          <w:rFonts w:ascii="Palatino Linotype" w:hAnsi="Palatino Linotype" w:cs="Arial"/>
          <w:color w:val="000000" w:themeColor="text1"/>
        </w:rPr>
        <w:t xml:space="preserve">se acordó la admisión a trámite del </w:t>
      </w:r>
      <w:r w:rsidR="002B398F" w:rsidRPr="00162F18">
        <w:rPr>
          <w:rFonts w:ascii="Palatino Linotype" w:hAnsi="Palatino Linotype" w:cs="Arial"/>
          <w:color w:val="000000" w:themeColor="text1"/>
        </w:rPr>
        <w:t>Recurso de Revisión</w:t>
      </w:r>
      <w:r w:rsidRPr="00162F18">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w:t>
      </w:r>
      <w:r w:rsidR="0017793E" w:rsidRPr="00162F18">
        <w:rPr>
          <w:rFonts w:ascii="Palatino Linotype" w:hAnsi="Palatino Linotype" w:cs="Arial"/>
          <w:b/>
          <w:color w:val="000000" w:themeColor="text1"/>
        </w:rPr>
        <w:t xml:space="preserve">EL RECURRENTE </w:t>
      </w:r>
      <w:r w:rsidR="0017793E" w:rsidRPr="00162F18">
        <w:rPr>
          <w:rFonts w:ascii="Palatino Linotype" w:hAnsi="Palatino Linotype" w:cs="Arial"/>
          <w:color w:val="000000" w:themeColor="text1"/>
        </w:rPr>
        <w:t xml:space="preserve">manifestara lo que a su derecho conviniera, a efecto de presentar pruebas o alegatos y, en su caso, </w:t>
      </w:r>
      <w:r w:rsidR="0017793E" w:rsidRPr="00162F18">
        <w:rPr>
          <w:rFonts w:ascii="Palatino Linotype" w:hAnsi="Palatino Linotype" w:cs="Arial"/>
          <w:b/>
          <w:color w:val="000000" w:themeColor="text1"/>
        </w:rPr>
        <w:t xml:space="preserve">EL SUJETO OBLIGADO </w:t>
      </w:r>
      <w:r w:rsidR="0017793E" w:rsidRPr="00162F18">
        <w:rPr>
          <w:rFonts w:ascii="Palatino Linotype" w:hAnsi="Palatino Linotype" w:cs="Arial"/>
          <w:color w:val="000000" w:themeColor="text1"/>
        </w:rPr>
        <w:t xml:space="preserve">rindiera su correspondiente Informe Justificado; lo anterior , </w:t>
      </w:r>
      <w:r w:rsidRPr="00162F18">
        <w:rPr>
          <w:rFonts w:ascii="Palatino Linotype" w:hAnsi="Palatino Linotype" w:cs="Arial"/>
          <w:color w:val="000000" w:themeColor="text1"/>
        </w:rPr>
        <w:t>conforme a lo dispuesto por el artículo 185 de la Ley de Transparencia y Acceso a la Información Pública del</w:t>
      </w:r>
      <w:r w:rsidR="00C07ADA" w:rsidRPr="00162F18">
        <w:rPr>
          <w:rFonts w:ascii="Palatino Linotype" w:hAnsi="Palatino Linotype" w:cs="Arial"/>
          <w:color w:val="000000" w:themeColor="text1"/>
        </w:rPr>
        <w:t xml:space="preserve"> Estado de México y Municipios. </w:t>
      </w:r>
    </w:p>
    <w:p w14:paraId="5C50F92A" w14:textId="77777777" w:rsidR="00E62E88" w:rsidRPr="00162F18" w:rsidRDefault="00E62E88" w:rsidP="00466F1E">
      <w:pPr>
        <w:pStyle w:val="Prrafodelista"/>
        <w:spacing w:line="360" w:lineRule="auto"/>
        <w:ind w:left="0"/>
        <w:contextualSpacing/>
        <w:jc w:val="both"/>
        <w:rPr>
          <w:rFonts w:ascii="Palatino Linotype" w:hAnsi="Palatino Linotype" w:cs="Arial"/>
          <w:color w:val="000000" w:themeColor="text1"/>
        </w:rPr>
      </w:pPr>
    </w:p>
    <w:p w14:paraId="3D28BDAE" w14:textId="77777777" w:rsidR="00C07ADA" w:rsidRPr="00162F18" w:rsidRDefault="00C07ADA" w:rsidP="00466F1E">
      <w:pPr>
        <w:spacing w:line="360" w:lineRule="auto"/>
        <w:jc w:val="both"/>
        <w:rPr>
          <w:rFonts w:ascii="Palatino Linotype" w:hAnsi="Palatino Linotype" w:cs="Arial"/>
          <w:b/>
          <w:bCs/>
          <w:color w:val="000000" w:themeColor="text1"/>
        </w:rPr>
      </w:pPr>
      <w:r w:rsidRPr="00162F18">
        <w:rPr>
          <w:rFonts w:ascii="Palatino Linotype" w:eastAsia="Arial Unicode MS" w:hAnsi="Palatino Linotype" w:cs="Arial"/>
          <w:b/>
          <w:color w:val="000000" w:themeColor="text1"/>
        </w:rPr>
        <w:t xml:space="preserve">b) </w:t>
      </w:r>
      <w:r w:rsidRPr="00162F18">
        <w:rPr>
          <w:rFonts w:ascii="Palatino Linotype" w:hAnsi="Palatino Linotype" w:cs="Arial"/>
          <w:b/>
          <w:bCs/>
          <w:color w:val="000000" w:themeColor="text1"/>
        </w:rPr>
        <w:t>Informe Justificado</w:t>
      </w:r>
    </w:p>
    <w:p w14:paraId="68F5F28A" w14:textId="77777777" w:rsidR="006D2429" w:rsidRPr="00162F18" w:rsidRDefault="006D2429" w:rsidP="00466F1E">
      <w:pPr>
        <w:spacing w:line="360" w:lineRule="auto"/>
        <w:jc w:val="both"/>
        <w:rPr>
          <w:rFonts w:ascii="Palatino Linotype" w:hAnsi="Palatino Linotype" w:cs="Arial"/>
          <w:color w:val="000000" w:themeColor="text1"/>
        </w:rPr>
      </w:pPr>
      <w:proofErr w:type="gramStart"/>
      <w:r w:rsidRPr="00162F18">
        <w:rPr>
          <w:rFonts w:ascii="Palatino Linotype" w:eastAsia="Arial Unicode MS" w:hAnsi="Palatino Linotype" w:cs="Arial"/>
          <w:color w:val="000000" w:themeColor="text1"/>
        </w:rPr>
        <w:t>De acuerdo a</w:t>
      </w:r>
      <w:proofErr w:type="gramEnd"/>
      <w:r w:rsidRPr="00162F18">
        <w:rPr>
          <w:rFonts w:ascii="Palatino Linotype" w:eastAsia="Arial Unicode MS" w:hAnsi="Palatino Linotype" w:cs="Arial"/>
          <w:color w:val="000000" w:themeColor="text1"/>
        </w:rPr>
        <w:t xml:space="preserve"> las constancias digitales que obran en </w:t>
      </w:r>
      <w:r w:rsidRPr="00162F18">
        <w:rPr>
          <w:rFonts w:ascii="Palatino Linotype" w:eastAsia="Arial Unicode MS" w:hAnsi="Palatino Linotype" w:cs="Arial"/>
          <w:b/>
          <w:color w:val="000000" w:themeColor="text1"/>
        </w:rPr>
        <w:t>EL</w:t>
      </w:r>
      <w:r w:rsidRPr="00162F18">
        <w:rPr>
          <w:rFonts w:ascii="Palatino Linotype" w:eastAsia="Arial Unicode MS" w:hAnsi="Palatino Linotype" w:cs="Arial"/>
          <w:color w:val="000000" w:themeColor="text1"/>
        </w:rPr>
        <w:t xml:space="preserve"> </w:t>
      </w:r>
      <w:r w:rsidRPr="00162F18">
        <w:rPr>
          <w:rFonts w:ascii="Palatino Linotype" w:eastAsia="Arial Unicode MS" w:hAnsi="Palatino Linotype" w:cs="Arial"/>
          <w:b/>
          <w:color w:val="000000" w:themeColor="text1"/>
        </w:rPr>
        <w:t>SAIMEX</w:t>
      </w:r>
      <w:r w:rsidRPr="00162F18">
        <w:rPr>
          <w:rFonts w:ascii="Palatino Linotype" w:eastAsia="Arial Unicode MS" w:hAnsi="Palatino Linotype" w:cs="Arial"/>
          <w:color w:val="000000" w:themeColor="text1"/>
        </w:rPr>
        <w:t xml:space="preserve"> se desprende que conforme a lo dispuesto en el artículo 185 de la Ley de Transparencia y Acceso a la Información Pública del Estado de México y Municipios, dentro del término legalmente concedido al </w:t>
      </w:r>
      <w:r w:rsidRPr="00162F18">
        <w:rPr>
          <w:rFonts w:ascii="Palatino Linotype" w:eastAsia="Arial Unicode MS" w:hAnsi="Palatino Linotype" w:cs="Arial"/>
          <w:b/>
          <w:color w:val="000000" w:themeColor="text1"/>
        </w:rPr>
        <w:t>RECURRENTE</w:t>
      </w:r>
      <w:r w:rsidRPr="00162F18">
        <w:rPr>
          <w:rFonts w:ascii="Palatino Linotype" w:eastAsia="Arial Unicode MS" w:hAnsi="Palatino Linotype" w:cs="Arial"/>
          <w:color w:val="000000" w:themeColor="text1"/>
        </w:rPr>
        <w:t xml:space="preserve">, éste no realizó manifestación alguna, ni </w:t>
      </w:r>
      <w:r w:rsidRPr="00162F18">
        <w:rPr>
          <w:rFonts w:ascii="Palatino Linotype" w:eastAsia="Arial Unicode MS" w:hAnsi="Palatino Linotype" w:cs="Arial"/>
          <w:color w:val="000000" w:themeColor="text1"/>
        </w:rPr>
        <w:lastRenderedPageBreak/>
        <w:t xml:space="preserve">presentó pruebas o alegatos, así como tampoco </w:t>
      </w:r>
      <w:r w:rsidRPr="00162F18">
        <w:rPr>
          <w:rFonts w:ascii="Palatino Linotype" w:eastAsia="Arial Unicode MS" w:hAnsi="Palatino Linotype" w:cs="Arial"/>
          <w:b/>
          <w:color w:val="000000" w:themeColor="text1"/>
          <w:lang w:eastAsia="es-MX"/>
        </w:rPr>
        <w:t>EL SUJETO OBLIGADO</w:t>
      </w:r>
      <w:r w:rsidRPr="00162F18">
        <w:rPr>
          <w:rFonts w:ascii="Palatino Linotype" w:eastAsia="Arial Unicode MS" w:hAnsi="Palatino Linotype" w:cs="Arial"/>
          <w:color w:val="000000" w:themeColor="text1"/>
        </w:rPr>
        <w:t xml:space="preserve"> rindió su Informe Justificado, tal y como se aprecia en la siguiente imagen: </w:t>
      </w:r>
      <w:r w:rsidRPr="00162F18">
        <w:rPr>
          <w:rFonts w:ascii="Palatino Linotype" w:hAnsi="Palatino Linotype" w:cs="Arial"/>
          <w:color w:val="000000" w:themeColor="text1"/>
        </w:rPr>
        <w:t xml:space="preserve"> </w:t>
      </w:r>
    </w:p>
    <w:p w14:paraId="3E667FE9" w14:textId="0654291B" w:rsidR="006D2429" w:rsidRPr="00162F18" w:rsidRDefault="006D2429" w:rsidP="00466F1E">
      <w:pPr>
        <w:spacing w:line="360" w:lineRule="auto"/>
        <w:jc w:val="both"/>
        <w:rPr>
          <w:rFonts w:ascii="Palatino Linotype" w:hAnsi="Palatino Linotype" w:cs="Arial"/>
          <w:color w:val="000000" w:themeColor="text1"/>
        </w:rPr>
      </w:pPr>
      <w:r w:rsidRPr="00162F18">
        <w:rPr>
          <w:rFonts w:ascii="Palatino Linotype" w:hAnsi="Palatino Linotype"/>
          <w:noProof/>
          <w:color w:val="000000" w:themeColor="text1"/>
          <w:lang w:eastAsia="es-MX"/>
        </w:rPr>
        <w:drawing>
          <wp:inline distT="0" distB="0" distL="0" distR="0" wp14:anchorId="65B99AB1" wp14:editId="0A60049D">
            <wp:extent cx="5791835" cy="17526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752600"/>
                    </a:xfrm>
                    <a:prstGeom prst="rect">
                      <a:avLst/>
                    </a:prstGeom>
                  </pic:spPr>
                </pic:pic>
              </a:graphicData>
            </a:graphic>
          </wp:inline>
        </w:drawing>
      </w:r>
    </w:p>
    <w:p w14:paraId="6B97EE0A" w14:textId="77777777" w:rsidR="00F90F7A" w:rsidRPr="00162F18" w:rsidRDefault="00F90F7A" w:rsidP="00466F1E">
      <w:pPr>
        <w:widowControl w:val="0"/>
        <w:tabs>
          <w:tab w:val="left" w:pos="0"/>
        </w:tabs>
        <w:spacing w:line="360" w:lineRule="auto"/>
        <w:jc w:val="both"/>
        <w:rPr>
          <w:rFonts w:ascii="Palatino Linotype" w:eastAsia="Palatino Linotype" w:hAnsi="Palatino Linotype" w:cs="Palatino Linotype"/>
          <w:b/>
          <w:color w:val="000000" w:themeColor="text1"/>
        </w:rPr>
      </w:pPr>
    </w:p>
    <w:p w14:paraId="5FBD3005" w14:textId="3CA918E2" w:rsidR="004A639D" w:rsidRPr="00162F18" w:rsidRDefault="004A639D" w:rsidP="00466F1E">
      <w:pPr>
        <w:widowControl w:val="0"/>
        <w:tabs>
          <w:tab w:val="left" w:pos="0"/>
        </w:tabs>
        <w:spacing w:line="360" w:lineRule="auto"/>
        <w:jc w:val="both"/>
        <w:rPr>
          <w:rFonts w:ascii="Palatino Linotype" w:eastAsia="Palatino Linotype" w:hAnsi="Palatino Linotype" w:cs="Palatino Linotype"/>
          <w:b/>
          <w:color w:val="000000" w:themeColor="text1"/>
        </w:rPr>
      </w:pPr>
      <w:r w:rsidRPr="00162F18">
        <w:rPr>
          <w:rFonts w:ascii="Palatino Linotype" w:eastAsia="Palatino Linotype" w:hAnsi="Palatino Linotype" w:cs="Palatino Linotype"/>
          <w:b/>
          <w:color w:val="000000" w:themeColor="text1"/>
        </w:rPr>
        <w:t>c) Cierre de Instrucción</w:t>
      </w:r>
    </w:p>
    <w:p w14:paraId="7C45A658" w14:textId="07D675D1" w:rsidR="00C90F3F" w:rsidRPr="00162F18" w:rsidRDefault="004A639D" w:rsidP="00466F1E">
      <w:pPr>
        <w:spacing w:line="360" w:lineRule="auto"/>
        <w:jc w:val="both"/>
        <w:rPr>
          <w:rFonts w:ascii="Palatino Linotype" w:eastAsia="Palatino Linotype" w:hAnsi="Palatino Linotype" w:cs="Palatino Linotype"/>
          <w:color w:val="000000" w:themeColor="text1"/>
        </w:rPr>
      </w:pPr>
      <w:r w:rsidRPr="00162F18">
        <w:rPr>
          <w:rFonts w:ascii="Palatino Linotype" w:eastAsia="Palatino Linotype" w:hAnsi="Palatino Linotype" w:cs="Palatino Linotype"/>
          <w:color w:val="000000" w:themeColor="text1"/>
        </w:rPr>
        <w:t xml:space="preserve">Por lo que, una vez analizado el estado procesal que guarda el expediente, en fecha </w:t>
      </w:r>
      <w:r w:rsidR="0051196B" w:rsidRPr="00162F18">
        <w:rPr>
          <w:rFonts w:ascii="Palatino Linotype" w:eastAsia="Palatino Linotype" w:hAnsi="Palatino Linotype" w:cs="Palatino Linotype"/>
          <w:b/>
          <w:color w:val="000000" w:themeColor="text1"/>
        </w:rPr>
        <w:t>seis</w:t>
      </w:r>
      <w:r w:rsidR="006D2429" w:rsidRPr="00162F18">
        <w:rPr>
          <w:rFonts w:ascii="Palatino Linotype" w:eastAsia="Palatino Linotype" w:hAnsi="Palatino Linotype" w:cs="Palatino Linotype"/>
          <w:b/>
          <w:color w:val="000000" w:themeColor="text1"/>
        </w:rPr>
        <w:t xml:space="preserve"> de septiembre </w:t>
      </w:r>
      <w:r w:rsidRPr="00162F18">
        <w:rPr>
          <w:rFonts w:ascii="Palatino Linotype" w:eastAsia="Palatino Linotype" w:hAnsi="Palatino Linotype" w:cs="Palatino Linotype"/>
          <w:b/>
          <w:color w:val="000000" w:themeColor="text1"/>
        </w:rPr>
        <w:t>de dos mil veintidós</w:t>
      </w:r>
      <w:r w:rsidRPr="00162F18">
        <w:rPr>
          <w:rFonts w:ascii="Palatino Linotype" w:eastAsia="Palatino Linotype" w:hAnsi="Palatino Linotype" w:cs="Palatino Linotype"/>
          <w:color w:val="000000" w:themeColor="text1"/>
        </w:rPr>
        <w:t xml:space="preserve">, la </w:t>
      </w:r>
      <w:r w:rsidRPr="00162F18">
        <w:rPr>
          <w:rFonts w:ascii="Palatino Linotype" w:eastAsia="Palatino Linotype" w:hAnsi="Palatino Linotype" w:cs="Palatino Linotype"/>
          <w:b/>
          <w:color w:val="000000" w:themeColor="text1"/>
        </w:rPr>
        <w:t xml:space="preserve">Comisionada Sharon Cristina Morales Martínez </w:t>
      </w:r>
      <w:r w:rsidRPr="00162F18">
        <w:rPr>
          <w:rFonts w:ascii="Palatino Linotype" w:eastAsia="Palatino Linotype" w:hAnsi="Palatino Linotype" w:cs="Palatino Linotype"/>
          <w:color w:val="000000" w:themeColor="text1"/>
        </w:rPr>
        <w:t xml:space="preserve">acordó el cierre de instrucción, así como la remisión </w:t>
      </w:r>
      <w:proofErr w:type="gramStart"/>
      <w:r w:rsidRPr="00162F18">
        <w:rPr>
          <w:rFonts w:ascii="Palatino Linotype" w:eastAsia="Palatino Linotype" w:hAnsi="Palatino Linotype" w:cs="Palatino Linotype"/>
          <w:color w:val="000000" w:themeColor="text1"/>
        </w:rPr>
        <w:t>del mismo</w:t>
      </w:r>
      <w:proofErr w:type="gramEnd"/>
      <w:r w:rsidRPr="00162F18">
        <w:rPr>
          <w:rFonts w:ascii="Palatino Linotype" w:eastAsia="Palatino Linotype" w:hAnsi="Palatino Linotype" w:cs="Palatino Linotype"/>
          <w:color w:val="000000" w:themeColor="text1"/>
        </w:rPr>
        <w:t>, a efecto de ser resuelto, de conformidad con lo establecido en el artículo 185 fracciones VI y VIII de la Ley de Transparencia y Acceso a la Información Pública del Estado de México y Municipios</w:t>
      </w:r>
      <w:r w:rsidR="00D904BC" w:rsidRPr="00162F18">
        <w:rPr>
          <w:rFonts w:ascii="Palatino Linotype" w:eastAsia="Palatino Linotype" w:hAnsi="Palatino Linotype" w:cs="Palatino Linotype"/>
          <w:color w:val="000000" w:themeColor="text1"/>
        </w:rPr>
        <w:t xml:space="preserve">; y </w:t>
      </w:r>
    </w:p>
    <w:p w14:paraId="21847E49" w14:textId="77777777" w:rsidR="00D904BC" w:rsidRPr="00162F18" w:rsidRDefault="00D904BC" w:rsidP="00466F1E">
      <w:pPr>
        <w:jc w:val="both"/>
        <w:rPr>
          <w:rFonts w:ascii="Palatino Linotype" w:hAnsi="Palatino Linotype"/>
          <w:color w:val="000000" w:themeColor="text1"/>
        </w:rPr>
      </w:pPr>
    </w:p>
    <w:p w14:paraId="036F9547" w14:textId="77777777" w:rsidR="007A5836" w:rsidRPr="00162F18" w:rsidRDefault="007A5836" w:rsidP="00466F1E">
      <w:pPr>
        <w:jc w:val="center"/>
        <w:rPr>
          <w:rFonts w:ascii="Palatino Linotype" w:hAnsi="Palatino Linotype"/>
          <w:b/>
          <w:bCs/>
          <w:color w:val="000000" w:themeColor="text1"/>
          <w:spacing w:val="60"/>
          <w:sz w:val="28"/>
        </w:rPr>
      </w:pPr>
      <w:r w:rsidRPr="00162F18">
        <w:rPr>
          <w:rFonts w:ascii="Palatino Linotype" w:hAnsi="Palatino Linotype"/>
          <w:b/>
          <w:bCs/>
          <w:color w:val="000000" w:themeColor="text1"/>
          <w:spacing w:val="60"/>
          <w:sz w:val="28"/>
        </w:rPr>
        <w:t>CONSIDERANDO</w:t>
      </w:r>
    </w:p>
    <w:p w14:paraId="2D9810D3" w14:textId="77777777" w:rsidR="006C258B" w:rsidRPr="00162F18" w:rsidRDefault="006C258B" w:rsidP="00466F1E">
      <w:pPr>
        <w:jc w:val="center"/>
        <w:rPr>
          <w:rFonts w:ascii="Palatino Linotype" w:hAnsi="Palatino Linotype"/>
          <w:b/>
          <w:bCs/>
          <w:color w:val="000000" w:themeColor="text1"/>
          <w:spacing w:val="60"/>
          <w:sz w:val="28"/>
        </w:rPr>
      </w:pPr>
    </w:p>
    <w:p w14:paraId="1175ED9F" w14:textId="77777777" w:rsidR="00FA2D5D" w:rsidRPr="00162F18" w:rsidRDefault="002D5F76" w:rsidP="00466F1E">
      <w:pPr>
        <w:spacing w:line="360" w:lineRule="auto"/>
        <w:ind w:right="50"/>
        <w:jc w:val="both"/>
        <w:rPr>
          <w:rFonts w:ascii="Palatino Linotype" w:hAnsi="Palatino Linotype"/>
          <w:b/>
          <w:color w:val="000000" w:themeColor="text1"/>
        </w:rPr>
      </w:pPr>
      <w:r w:rsidRPr="00162F18">
        <w:rPr>
          <w:rFonts w:ascii="Palatino Linotype" w:hAnsi="Palatino Linotype"/>
          <w:b/>
          <w:color w:val="000000" w:themeColor="text1"/>
          <w:sz w:val="28"/>
          <w:szCs w:val="28"/>
        </w:rPr>
        <w:t>PRIMERO</w:t>
      </w:r>
      <w:r w:rsidRPr="00162F18">
        <w:rPr>
          <w:rFonts w:ascii="Palatino Linotype" w:hAnsi="Palatino Linotype"/>
          <w:b/>
          <w:color w:val="000000" w:themeColor="text1"/>
        </w:rPr>
        <w:t>.</w:t>
      </w:r>
      <w:r w:rsidRPr="00162F18">
        <w:rPr>
          <w:rFonts w:ascii="Palatino Linotype" w:hAnsi="Palatino Linotype"/>
          <w:color w:val="000000" w:themeColor="text1"/>
        </w:rPr>
        <w:t xml:space="preserve"> </w:t>
      </w:r>
      <w:r w:rsidRPr="00162F18">
        <w:rPr>
          <w:rFonts w:ascii="Palatino Linotype" w:hAnsi="Palatino Linotype"/>
          <w:b/>
          <w:color w:val="000000" w:themeColor="text1"/>
        </w:rPr>
        <w:t>Competencia</w:t>
      </w:r>
      <w:r w:rsidRPr="00162F18">
        <w:rPr>
          <w:rFonts w:ascii="Palatino Linotype" w:hAnsi="Palatino Linotype"/>
          <w:color w:val="000000" w:themeColor="text1"/>
        </w:rPr>
        <w:t>.</w:t>
      </w:r>
      <w:r w:rsidRPr="00162F18">
        <w:rPr>
          <w:rFonts w:ascii="Palatino Linotype" w:hAnsi="Palatino Linotype"/>
          <w:b/>
          <w:color w:val="000000" w:themeColor="text1"/>
        </w:rPr>
        <w:t xml:space="preserve"> </w:t>
      </w:r>
    </w:p>
    <w:p w14:paraId="27DD7C24" w14:textId="1C9796A9" w:rsidR="002D5F76" w:rsidRPr="00162F18" w:rsidRDefault="002D5F76" w:rsidP="00466F1E">
      <w:pPr>
        <w:spacing w:line="360" w:lineRule="auto"/>
        <w:ind w:right="50"/>
        <w:jc w:val="both"/>
        <w:rPr>
          <w:rFonts w:ascii="Palatino Linotype" w:hAnsi="Palatino Linotype" w:cs="Arial"/>
          <w:color w:val="000000" w:themeColor="text1"/>
        </w:rPr>
      </w:pPr>
      <w:r w:rsidRPr="00162F18">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el presente </w:t>
      </w:r>
      <w:r w:rsidR="002B398F" w:rsidRPr="00162F18">
        <w:rPr>
          <w:rFonts w:ascii="Palatino Linotype" w:hAnsi="Palatino Linotype"/>
          <w:color w:val="000000" w:themeColor="text1"/>
        </w:rPr>
        <w:t>Recurso de Revisión</w:t>
      </w:r>
      <w:r w:rsidRPr="00162F18">
        <w:rPr>
          <w:rFonts w:ascii="Palatino Linotype" w:hAnsi="Palatino Linotype"/>
          <w:color w:val="000000" w:themeColor="text1"/>
        </w:rPr>
        <w:t xml:space="preserve">, conforme a lo dispuesto en los artículos 6, Apartado A de la Constitución Política de los Estados Unidos Mexicanos; 5, párrafos trigésimo, </w:t>
      </w:r>
      <w:r w:rsidRPr="00162F18">
        <w:rPr>
          <w:rFonts w:ascii="Palatino Linotype" w:hAnsi="Palatino Linotype"/>
          <w:color w:val="000000" w:themeColor="text1"/>
        </w:rPr>
        <w:lastRenderedPageBreak/>
        <w:t>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162F18">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76F03A35" w14:textId="77777777" w:rsidR="002D5F76" w:rsidRPr="00162F18" w:rsidRDefault="002D5F76" w:rsidP="00466F1E">
      <w:pPr>
        <w:spacing w:line="360" w:lineRule="auto"/>
        <w:ind w:right="50"/>
        <w:jc w:val="both"/>
        <w:rPr>
          <w:rFonts w:ascii="Palatino Linotype" w:hAnsi="Palatino Linotype" w:cs="Arial"/>
          <w:color w:val="000000" w:themeColor="text1"/>
        </w:rPr>
      </w:pPr>
    </w:p>
    <w:p w14:paraId="05A2C2FB" w14:textId="77777777" w:rsidR="00FA2D5D" w:rsidRPr="00162F18" w:rsidRDefault="00FA1E61" w:rsidP="00466F1E">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162F18">
        <w:rPr>
          <w:rFonts w:ascii="Palatino Linotype" w:hAnsi="Palatino Linotype"/>
          <w:b/>
          <w:color w:val="000000" w:themeColor="text1"/>
          <w:sz w:val="28"/>
        </w:rPr>
        <w:t>SEGUNDO.</w:t>
      </w:r>
      <w:r w:rsidRPr="00162F18">
        <w:rPr>
          <w:rFonts w:ascii="Palatino Linotype" w:hAnsi="Palatino Linotype" w:cs="Arial"/>
          <w:b/>
          <w:color w:val="000000" w:themeColor="text1"/>
        </w:rPr>
        <w:t xml:space="preserve"> </w:t>
      </w:r>
      <w:r w:rsidR="00633F63" w:rsidRPr="00162F18">
        <w:rPr>
          <w:rFonts w:ascii="Palatino Linotype" w:hAnsi="Palatino Linotype" w:cs="Arial"/>
          <w:b/>
          <w:color w:val="000000" w:themeColor="text1"/>
        </w:rPr>
        <w:t>Interés.</w:t>
      </w:r>
      <w:r w:rsidR="00633F63" w:rsidRPr="00162F18">
        <w:rPr>
          <w:rFonts w:ascii="Palatino Linotype" w:hAnsi="Palatino Linotype" w:cs="Arial"/>
          <w:color w:val="000000" w:themeColor="text1"/>
        </w:rPr>
        <w:t xml:space="preserve"> </w:t>
      </w:r>
    </w:p>
    <w:p w14:paraId="66E31ACB" w14:textId="6382B23C" w:rsidR="00E62E88" w:rsidRPr="00162F18" w:rsidRDefault="00E62E88" w:rsidP="00466F1E">
      <w:pPr>
        <w:spacing w:line="360" w:lineRule="auto"/>
        <w:jc w:val="both"/>
        <w:rPr>
          <w:rFonts w:ascii="Palatino Linotype" w:hAnsi="Palatino Linotype" w:cs="Arial"/>
          <w:b/>
          <w:bCs/>
          <w:color w:val="000000" w:themeColor="text1"/>
        </w:rPr>
      </w:pPr>
      <w:r w:rsidRPr="00162F18">
        <w:rPr>
          <w:rFonts w:ascii="Palatino Linotype" w:hAnsi="Palatino Linotype" w:cs="Arial"/>
          <w:bCs/>
          <w:color w:val="000000" w:themeColor="text1"/>
        </w:rPr>
        <w:t xml:space="preserve">El </w:t>
      </w:r>
      <w:r w:rsidR="002B398F" w:rsidRPr="00162F18">
        <w:rPr>
          <w:rFonts w:ascii="Palatino Linotype" w:hAnsi="Palatino Linotype" w:cs="Arial"/>
          <w:bCs/>
          <w:color w:val="000000" w:themeColor="text1"/>
        </w:rPr>
        <w:t>Recurso de Revisión</w:t>
      </w:r>
      <w:r w:rsidRPr="00162F18">
        <w:rPr>
          <w:rFonts w:ascii="Palatino Linotype" w:hAnsi="Palatino Linotype" w:cs="Arial"/>
          <w:bCs/>
          <w:color w:val="000000" w:themeColor="text1"/>
        </w:rPr>
        <w:t xml:space="preserve"> fue interpuesto por parte legítima, en atención a que se presentó por </w:t>
      </w:r>
      <w:r w:rsidRPr="00162F18">
        <w:rPr>
          <w:rFonts w:ascii="Palatino Linotype" w:hAnsi="Palatino Linotype" w:cs="Arial"/>
          <w:b/>
          <w:color w:val="000000" w:themeColor="text1"/>
        </w:rPr>
        <w:t>EL</w:t>
      </w:r>
      <w:r w:rsidRPr="00162F18">
        <w:rPr>
          <w:rFonts w:ascii="Palatino Linotype" w:hAnsi="Palatino Linotype" w:cs="Arial"/>
          <w:b/>
          <w:bCs/>
          <w:color w:val="000000" w:themeColor="text1"/>
        </w:rPr>
        <w:t xml:space="preserve"> RECURRENTE,</w:t>
      </w:r>
      <w:r w:rsidRPr="00162F18">
        <w:rPr>
          <w:rFonts w:ascii="Palatino Linotype" w:hAnsi="Palatino Linotype" w:cs="Arial"/>
          <w:bCs/>
          <w:color w:val="000000" w:themeColor="text1"/>
        </w:rPr>
        <w:t xml:space="preserve"> quien es la misma persona que formuló la solicitud de acceso a la información pública al </w:t>
      </w:r>
      <w:r w:rsidRPr="00162F18">
        <w:rPr>
          <w:rFonts w:ascii="Palatino Linotype" w:hAnsi="Palatino Linotype" w:cs="Arial"/>
          <w:b/>
          <w:bCs/>
          <w:color w:val="000000" w:themeColor="text1"/>
        </w:rPr>
        <w:t xml:space="preserve">SUJETO OBLIGADO, </w:t>
      </w:r>
      <w:r w:rsidRPr="00162F18">
        <w:rPr>
          <w:rFonts w:ascii="Palatino Linotype" w:hAnsi="Palatino Linotype" w:cs="Arial"/>
          <w:bCs/>
          <w:color w:val="000000" w:themeColor="text1"/>
        </w:rPr>
        <w:t xml:space="preserve">pues para ello, es </w:t>
      </w:r>
      <w:r w:rsidRPr="00162F18">
        <w:rPr>
          <w:rFonts w:ascii="Palatino Linotype" w:hAnsi="Palatino Linotype" w:cs="Arial"/>
          <w:color w:val="000000" w:themeColor="text1"/>
          <w:lang w:eastAsia="es-MX"/>
        </w:rPr>
        <w:t xml:space="preserve">necesario que el particular ingrese al </w:t>
      </w:r>
      <w:r w:rsidRPr="00162F18">
        <w:rPr>
          <w:rFonts w:ascii="Palatino Linotype" w:hAnsi="Palatino Linotype" w:cs="Arial"/>
          <w:b/>
          <w:color w:val="000000" w:themeColor="text1"/>
          <w:lang w:eastAsia="es-MX"/>
        </w:rPr>
        <w:t xml:space="preserve">SAIMEX </w:t>
      </w:r>
      <w:r w:rsidRPr="00162F18">
        <w:rPr>
          <w:rFonts w:ascii="Palatino Linotype" w:hAnsi="Palatino Linotype" w:cs="Arial"/>
          <w:color w:val="000000" w:themeColor="text1"/>
          <w:lang w:eastAsia="es-MX"/>
        </w:rPr>
        <w:t>mediante la utilización de su clave de usuario y contraseña.</w:t>
      </w:r>
    </w:p>
    <w:p w14:paraId="3DCA35D6" w14:textId="77777777" w:rsidR="006C258B" w:rsidRPr="00162F18" w:rsidRDefault="006C258B" w:rsidP="00466F1E">
      <w:pPr>
        <w:pStyle w:val="Prrafodelista"/>
        <w:widowControl w:val="0"/>
        <w:tabs>
          <w:tab w:val="left" w:pos="0"/>
        </w:tabs>
        <w:autoSpaceDE w:val="0"/>
        <w:autoSpaceDN w:val="0"/>
        <w:adjustRightInd w:val="0"/>
        <w:spacing w:line="360" w:lineRule="auto"/>
        <w:ind w:left="0"/>
        <w:jc w:val="both"/>
        <w:rPr>
          <w:rFonts w:ascii="Palatino Linotype" w:hAnsi="Palatino Linotype"/>
          <w:b/>
          <w:color w:val="000000" w:themeColor="text1"/>
        </w:rPr>
      </w:pPr>
    </w:p>
    <w:p w14:paraId="46210049" w14:textId="77777777" w:rsidR="00FA2D5D" w:rsidRPr="00162F18" w:rsidRDefault="00FA1E61" w:rsidP="00466F1E">
      <w:pPr>
        <w:pStyle w:val="Prrafodelista"/>
        <w:widowControl w:val="0"/>
        <w:tabs>
          <w:tab w:val="left" w:pos="1701"/>
        </w:tabs>
        <w:autoSpaceDE w:val="0"/>
        <w:autoSpaceDN w:val="0"/>
        <w:adjustRightInd w:val="0"/>
        <w:spacing w:line="360" w:lineRule="auto"/>
        <w:ind w:left="0"/>
        <w:jc w:val="both"/>
        <w:rPr>
          <w:rFonts w:ascii="Palatino Linotype" w:hAnsi="Palatino Linotype" w:cs="Arial"/>
          <w:b/>
          <w:color w:val="000000" w:themeColor="text1"/>
        </w:rPr>
      </w:pPr>
      <w:r w:rsidRPr="00162F18">
        <w:rPr>
          <w:rFonts w:ascii="Palatino Linotype" w:hAnsi="Palatino Linotype"/>
          <w:b/>
          <w:color w:val="000000" w:themeColor="text1"/>
          <w:sz w:val="28"/>
        </w:rPr>
        <w:t>TERCERO</w:t>
      </w:r>
      <w:r w:rsidRPr="00162F18">
        <w:rPr>
          <w:rFonts w:ascii="Palatino Linotype" w:hAnsi="Palatino Linotype" w:cs="Arial"/>
          <w:b/>
          <w:color w:val="000000" w:themeColor="text1"/>
        </w:rPr>
        <w:t xml:space="preserve">. </w:t>
      </w:r>
      <w:r w:rsidR="00633F63" w:rsidRPr="00162F18">
        <w:rPr>
          <w:rFonts w:ascii="Palatino Linotype" w:hAnsi="Palatino Linotype" w:cs="Arial"/>
          <w:b/>
          <w:color w:val="000000" w:themeColor="text1"/>
        </w:rPr>
        <w:t xml:space="preserve">Oportunidad. </w:t>
      </w:r>
    </w:p>
    <w:p w14:paraId="13062CA8" w14:textId="1EA40944" w:rsidR="00062F8D" w:rsidRPr="00162F18" w:rsidRDefault="00062F8D" w:rsidP="00466F1E">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162F18">
        <w:rPr>
          <w:rFonts w:ascii="Palatino Linotype" w:hAnsi="Palatino Linotype" w:cs="Arial"/>
          <w:color w:val="000000" w:themeColor="text1"/>
        </w:rPr>
        <w:t xml:space="preserve">El </w:t>
      </w:r>
      <w:r w:rsidR="002B398F" w:rsidRPr="00162F18">
        <w:rPr>
          <w:rFonts w:ascii="Palatino Linotype" w:hAnsi="Palatino Linotype" w:cs="Arial"/>
          <w:color w:val="000000" w:themeColor="text1"/>
        </w:rPr>
        <w:t>Recurso de Revisión</w:t>
      </w:r>
      <w:r w:rsidRPr="00162F18">
        <w:rPr>
          <w:rFonts w:ascii="Palatino Linotype" w:hAnsi="Palatino Linotype" w:cs="Arial"/>
          <w:color w:val="000000" w:themeColor="text1"/>
        </w:rPr>
        <w:t xml:space="preserve"> se interpuso dentro del plazo de quince días hábiles contados a partir del día siguiente en que </w:t>
      </w:r>
      <w:r w:rsidRPr="00162F18">
        <w:rPr>
          <w:rFonts w:ascii="Palatino Linotype" w:hAnsi="Palatino Linotype" w:cs="Arial"/>
          <w:b/>
          <w:color w:val="000000" w:themeColor="text1"/>
        </w:rPr>
        <w:t xml:space="preserve">EL RECURRENTE </w:t>
      </w:r>
      <w:r w:rsidRPr="00162F18">
        <w:rPr>
          <w:rFonts w:ascii="Palatino Linotype" w:hAnsi="Palatino Linotype" w:cs="Arial"/>
          <w:color w:val="000000" w:themeColor="text1"/>
        </w:rPr>
        <w:t xml:space="preserve">tuvo conocimiento de la respuesta impugnada, tal y como lo prevé el artículo 178 de la Ley de Transparencia y Acceso a la Información Pública del Estado de México y Municipios, que establece: </w:t>
      </w:r>
    </w:p>
    <w:p w14:paraId="6EEBE9B1" w14:textId="77777777" w:rsidR="00062F8D" w:rsidRPr="00162F18" w:rsidRDefault="00062F8D" w:rsidP="00466F1E">
      <w:pPr>
        <w:ind w:left="851" w:right="902"/>
        <w:jc w:val="both"/>
        <w:rPr>
          <w:rFonts w:ascii="Palatino Linotype" w:eastAsiaTheme="minorEastAsia" w:hAnsi="Palatino Linotype" w:cs="Arial"/>
          <w:color w:val="000000" w:themeColor="text1"/>
        </w:rPr>
      </w:pPr>
    </w:p>
    <w:p w14:paraId="6B712222" w14:textId="3BA938FC" w:rsidR="00062F8D" w:rsidRPr="00162F18" w:rsidRDefault="00062F8D" w:rsidP="00466F1E">
      <w:pPr>
        <w:tabs>
          <w:tab w:val="left" w:pos="851"/>
        </w:tabs>
        <w:ind w:left="851" w:right="901"/>
        <w:jc w:val="both"/>
        <w:rPr>
          <w:rFonts w:ascii="Palatino Linotype" w:eastAsiaTheme="minorEastAsia" w:hAnsi="Palatino Linotype" w:cs="Arial"/>
          <w:i/>
          <w:color w:val="000000" w:themeColor="text1"/>
          <w:sz w:val="22"/>
        </w:rPr>
      </w:pPr>
      <w:r w:rsidRPr="00162F18">
        <w:rPr>
          <w:rFonts w:ascii="Palatino Linotype" w:eastAsiaTheme="minorEastAsia" w:hAnsi="Palatino Linotype" w:cs="Arial"/>
          <w:b/>
          <w:i/>
          <w:color w:val="000000" w:themeColor="text1"/>
          <w:sz w:val="22"/>
        </w:rPr>
        <w:t>“Artículo 178.</w:t>
      </w:r>
      <w:r w:rsidRPr="00162F18">
        <w:rPr>
          <w:rFonts w:ascii="Palatino Linotype" w:eastAsiaTheme="minorEastAsia" w:hAnsi="Palatino Linotype" w:cs="Arial"/>
          <w:i/>
          <w:color w:val="000000" w:themeColor="text1"/>
          <w:sz w:val="22"/>
        </w:rPr>
        <w:t xml:space="preserve"> El solicitante podrá interponer, por sí mismo o a través de su representante, de manera directa o por medios electrónicos, </w:t>
      </w:r>
      <w:r w:rsidR="002B398F" w:rsidRPr="00162F18">
        <w:rPr>
          <w:rFonts w:ascii="Palatino Linotype" w:eastAsiaTheme="minorEastAsia" w:hAnsi="Palatino Linotype" w:cs="Arial"/>
          <w:i/>
          <w:color w:val="000000" w:themeColor="text1"/>
          <w:sz w:val="22"/>
        </w:rPr>
        <w:t>Recurso de Revisión</w:t>
      </w:r>
      <w:r w:rsidRPr="00162F18">
        <w:rPr>
          <w:rFonts w:ascii="Palatino Linotype" w:eastAsiaTheme="minorEastAsia" w:hAnsi="Palatino Linotype" w:cs="Arial"/>
          <w:i/>
          <w:color w:val="000000" w:themeColor="text1"/>
          <w:sz w:val="22"/>
        </w:rPr>
        <w:t xml:space="preserve"> ante el Instituto o ante la Unidad de Transparencia que haya conocido de la solicitud dentro de los quince días hábiles, siguientes a la fecha de la notificación de la respuesta.</w:t>
      </w:r>
    </w:p>
    <w:p w14:paraId="6E3775D9" w14:textId="77777777" w:rsidR="00062F8D" w:rsidRPr="00162F18" w:rsidRDefault="00062F8D" w:rsidP="00466F1E">
      <w:pPr>
        <w:tabs>
          <w:tab w:val="left" w:pos="851"/>
        </w:tabs>
        <w:ind w:left="851" w:right="901"/>
        <w:jc w:val="both"/>
        <w:rPr>
          <w:rFonts w:ascii="Palatino Linotype" w:eastAsiaTheme="minorEastAsia" w:hAnsi="Palatino Linotype" w:cs="Arial"/>
          <w:i/>
          <w:color w:val="000000" w:themeColor="text1"/>
          <w:sz w:val="22"/>
        </w:rPr>
      </w:pPr>
    </w:p>
    <w:p w14:paraId="60B0FDA4" w14:textId="77777777" w:rsidR="00062F8D" w:rsidRPr="00162F18" w:rsidRDefault="00062F8D" w:rsidP="00466F1E">
      <w:pPr>
        <w:tabs>
          <w:tab w:val="left" w:pos="851"/>
        </w:tabs>
        <w:ind w:left="851" w:right="901"/>
        <w:jc w:val="both"/>
        <w:rPr>
          <w:rFonts w:ascii="Palatino Linotype" w:eastAsiaTheme="minorEastAsia" w:hAnsi="Palatino Linotype" w:cs="Arial"/>
          <w:i/>
          <w:color w:val="000000" w:themeColor="text1"/>
          <w:sz w:val="22"/>
        </w:rPr>
      </w:pPr>
      <w:r w:rsidRPr="00162F18">
        <w:rPr>
          <w:rFonts w:ascii="Palatino Linotype" w:eastAsiaTheme="minorEastAsia" w:hAnsi="Palatino Linotype" w:cs="Arial"/>
          <w:i/>
          <w:color w:val="000000" w:themeColor="text1"/>
          <w:sz w:val="22"/>
        </w:rPr>
        <w:lastRenderedPageBreak/>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00FF6781" w14:textId="77777777" w:rsidR="00062F8D" w:rsidRPr="00162F18" w:rsidRDefault="00062F8D" w:rsidP="00466F1E">
      <w:pPr>
        <w:tabs>
          <w:tab w:val="left" w:pos="851"/>
        </w:tabs>
        <w:ind w:left="851" w:right="901"/>
        <w:jc w:val="both"/>
        <w:rPr>
          <w:rFonts w:ascii="Palatino Linotype" w:eastAsiaTheme="minorEastAsia" w:hAnsi="Palatino Linotype" w:cs="Arial"/>
          <w:i/>
          <w:color w:val="000000" w:themeColor="text1"/>
          <w:sz w:val="22"/>
        </w:rPr>
      </w:pPr>
    </w:p>
    <w:p w14:paraId="61327B0E" w14:textId="0AA34F70" w:rsidR="00062F8D" w:rsidRPr="00162F18" w:rsidRDefault="00062F8D" w:rsidP="00466F1E">
      <w:pPr>
        <w:tabs>
          <w:tab w:val="left" w:pos="851"/>
        </w:tabs>
        <w:ind w:left="851" w:right="901"/>
        <w:jc w:val="both"/>
        <w:rPr>
          <w:rFonts w:ascii="Palatino Linotype" w:eastAsiaTheme="minorEastAsia" w:hAnsi="Palatino Linotype" w:cs="Arial"/>
          <w:i/>
          <w:color w:val="000000" w:themeColor="text1"/>
        </w:rPr>
      </w:pPr>
      <w:r w:rsidRPr="00162F18">
        <w:rPr>
          <w:rFonts w:ascii="Palatino Linotype" w:eastAsiaTheme="minorEastAsia" w:hAnsi="Palatino Linotype" w:cs="Arial"/>
          <w:i/>
          <w:color w:val="000000" w:themeColor="text1"/>
          <w:sz w:val="22"/>
        </w:rPr>
        <w:t xml:space="preserve">En el caso de que se interponga ante la Unidad de Transparencia, ésta deberá remitir el </w:t>
      </w:r>
      <w:r w:rsidR="002B398F" w:rsidRPr="00162F18">
        <w:rPr>
          <w:rFonts w:ascii="Palatino Linotype" w:eastAsiaTheme="minorEastAsia" w:hAnsi="Palatino Linotype" w:cs="Arial"/>
          <w:i/>
          <w:color w:val="000000" w:themeColor="text1"/>
          <w:sz w:val="22"/>
        </w:rPr>
        <w:t>Recurso de Revisión</w:t>
      </w:r>
      <w:r w:rsidRPr="00162F18">
        <w:rPr>
          <w:rFonts w:ascii="Palatino Linotype" w:eastAsiaTheme="minorEastAsia" w:hAnsi="Palatino Linotype" w:cs="Arial"/>
          <w:i/>
          <w:color w:val="000000" w:themeColor="text1"/>
          <w:sz w:val="22"/>
        </w:rPr>
        <w:t xml:space="preserve"> al Instituto a más tardar al día siguiente de haberlo recibido.</w:t>
      </w:r>
      <w:r w:rsidRPr="00162F18">
        <w:rPr>
          <w:rFonts w:ascii="Palatino Linotype" w:eastAsiaTheme="minorEastAsia" w:hAnsi="Palatino Linotype" w:cs="Arial"/>
          <w:b/>
          <w:i/>
          <w:color w:val="000000" w:themeColor="text1"/>
          <w:sz w:val="22"/>
        </w:rPr>
        <w:t>”</w:t>
      </w:r>
    </w:p>
    <w:p w14:paraId="68A7B4F5" w14:textId="77777777" w:rsidR="00062F8D" w:rsidRPr="00162F18" w:rsidRDefault="00062F8D" w:rsidP="00466F1E">
      <w:pPr>
        <w:ind w:left="851" w:right="902"/>
        <w:jc w:val="both"/>
        <w:rPr>
          <w:rFonts w:ascii="Palatino Linotype" w:eastAsiaTheme="minorEastAsia" w:hAnsi="Palatino Linotype" w:cs="Arial"/>
          <w:color w:val="000000" w:themeColor="text1"/>
        </w:rPr>
      </w:pPr>
    </w:p>
    <w:p w14:paraId="4BF2069F" w14:textId="5FE618C5" w:rsidR="00D904BC" w:rsidRPr="00162F18" w:rsidRDefault="00062F8D" w:rsidP="00466F1E">
      <w:pPr>
        <w:spacing w:line="360" w:lineRule="auto"/>
        <w:jc w:val="both"/>
        <w:rPr>
          <w:rFonts w:ascii="Palatino Linotype" w:eastAsiaTheme="minorEastAsia" w:hAnsi="Palatino Linotype" w:cs="Arial"/>
          <w:color w:val="000000" w:themeColor="text1"/>
        </w:rPr>
      </w:pPr>
      <w:r w:rsidRPr="00162F18">
        <w:rPr>
          <w:rFonts w:ascii="Palatino Linotype" w:eastAsiaTheme="minorEastAsia" w:hAnsi="Palatino Linotype" w:cs="Arial"/>
          <w:color w:val="000000" w:themeColor="text1"/>
        </w:rPr>
        <w:t xml:space="preserve">En esa tesitura, atendiendo a que </w:t>
      </w:r>
      <w:r w:rsidRPr="00162F18">
        <w:rPr>
          <w:rFonts w:ascii="Palatino Linotype" w:eastAsiaTheme="minorEastAsia" w:hAnsi="Palatino Linotype" w:cs="Arial"/>
          <w:b/>
          <w:color w:val="000000" w:themeColor="text1"/>
        </w:rPr>
        <w:t>EL SUJETO OBLIGADO</w:t>
      </w:r>
      <w:r w:rsidRPr="00162F18">
        <w:rPr>
          <w:rFonts w:ascii="Palatino Linotype" w:eastAsiaTheme="minorEastAsia" w:hAnsi="Palatino Linotype" w:cs="Arial"/>
          <w:color w:val="000000" w:themeColor="text1"/>
        </w:rPr>
        <w:t xml:space="preserve"> notificó la respuesta a la solicitud de información pública el día </w:t>
      </w:r>
      <w:r w:rsidR="006D2429" w:rsidRPr="00162F18">
        <w:rPr>
          <w:rFonts w:ascii="Palatino Linotype" w:eastAsiaTheme="minorEastAsia" w:hAnsi="Palatino Linotype" w:cs="Arial"/>
          <w:b/>
          <w:color w:val="000000" w:themeColor="text1"/>
        </w:rPr>
        <w:t xml:space="preserve">veintinueve de julio </w:t>
      </w:r>
      <w:r w:rsidR="00D904BC" w:rsidRPr="00162F18">
        <w:rPr>
          <w:rFonts w:ascii="Palatino Linotype" w:eastAsiaTheme="minorEastAsia" w:hAnsi="Palatino Linotype" w:cs="Arial"/>
          <w:b/>
          <w:color w:val="000000" w:themeColor="text1"/>
        </w:rPr>
        <w:t>de</w:t>
      </w:r>
      <w:r w:rsidRPr="00162F18">
        <w:rPr>
          <w:rFonts w:ascii="Palatino Linotype" w:eastAsiaTheme="minorEastAsia" w:hAnsi="Palatino Linotype" w:cs="Arial"/>
          <w:b/>
          <w:color w:val="000000" w:themeColor="text1"/>
        </w:rPr>
        <w:t xml:space="preserve"> dos mil veintidós</w:t>
      </w:r>
      <w:r w:rsidRPr="00162F18">
        <w:rPr>
          <w:rFonts w:ascii="Palatino Linotype" w:eastAsiaTheme="minorEastAsia" w:hAnsi="Palatino Linotype" w:cs="Arial"/>
          <w:color w:val="000000" w:themeColor="text1"/>
        </w:rPr>
        <w:t>;</w:t>
      </w:r>
      <w:r w:rsidRPr="00162F18">
        <w:rPr>
          <w:rFonts w:ascii="Palatino Linotype" w:eastAsiaTheme="minorEastAsia" w:hAnsi="Palatino Linotype" w:cs="Arial"/>
          <w:b/>
          <w:color w:val="000000" w:themeColor="text1"/>
        </w:rPr>
        <w:t xml:space="preserve"> </w:t>
      </w:r>
      <w:r w:rsidR="006D2429" w:rsidRPr="00162F18">
        <w:rPr>
          <w:rFonts w:ascii="Palatino Linotype" w:eastAsiaTheme="minorEastAsia" w:hAnsi="Palatino Linotype" w:cs="Arial"/>
          <w:color w:val="000000" w:themeColor="text1"/>
        </w:rPr>
        <w:t xml:space="preserve">la cual se tuvo por notificada al día siguiente hábil es decir, el </w:t>
      </w:r>
      <w:r w:rsidR="006D2429" w:rsidRPr="00162F18">
        <w:rPr>
          <w:rFonts w:ascii="Palatino Linotype" w:eastAsiaTheme="minorEastAsia" w:hAnsi="Palatino Linotype" w:cs="Arial"/>
          <w:b/>
          <w:color w:val="000000" w:themeColor="text1"/>
        </w:rPr>
        <w:t xml:space="preserve">uno de agosto de dos mil veintidós; </w:t>
      </w:r>
      <w:r w:rsidR="006D2429" w:rsidRPr="00162F18">
        <w:rPr>
          <w:rFonts w:ascii="Palatino Linotype" w:eastAsiaTheme="minorEastAsia" w:hAnsi="Palatino Linotype" w:cs="Arial"/>
          <w:color w:val="000000" w:themeColor="text1"/>
        </w:rPr>
        <w:t xml:space="preserve">por lo que, </w:t>
      </w:r>
      <w:r w:rsidRPr="00162F18">
        <w:rPr>
          <w:rFonts w:ascii="Palatino Linotype" w:eastAsiaTheme="minorEastAsia" w:hAnsi="Palatino Linotype" w:cs="Arial"/>
          <w:color w:val="000000" w:themeColor="text1"/>
        </w:rPr>
        <w:t xml:space="preserve">el plazo de quince días hábiles que prevé el artículo 178 de la Ley de la materia el cual otorga al </w:t>
      </w:r>
      <w:r w:rsidRPr="00162F18">
        <w:rPr>
          <w:rFonts w:ascii="Palatino Linotype" w:eastAsiaTheme="minorEastAsia" w:hAnsi="Palatino Linotype" w:cs="Arial"/>
          <w:b/>
          <w:color w:val="000000" w:themeColor="text1"/>
        </w:rPr>
        <w:t>RECURRENTE</w:t>
      </w:r>
      <w:r w:rsidRPr="00162F18">
        <w:rPr>
          <w:rFonts w:ascii="Palatino Linotype" w:eastAsiaTheme="minorEastAsia" w:hAnsi="Palatino Linotype" w:cs="Arial"/>
          <w:color w:val="000000" w:themeColor="text1"/>
        </w:rPr>
        <w:t xml:space="preserve"> para presentar el </w:t>
      </w:r>
      <w:r w:rsidR="002B398F" w:rsidRPr="00162F18">
        <w:rPr>
          <w:rFonts w:ascii="Palatino Linotype" w:eastAsiaTheme="minorEastAsia" w:hAnsi="Palatino Linotype" w:cs="Arial"/>
          <w:color w:val="000000" w:themeColor="text1"/>
        </w:rPr>
        <w:t>Recurso de Revisión</w:t>
      </w:r>
      <w:r w:rsidRPr="00162F18">
        <w:rPr>
          <w:rFonts w:ascii="Palatino Linotype" w:eastAsiaTheme="minorEastAsia" w:hAnsi="Palatino Linotype" w:cs="Arial"/>
          <w:color w:val="000000" w:themeColor="text1"/>
        </w:rPr>
        <w:t xml:space="preserve">, transcurrió del </w:t>
      </w:r>
      <w:r w:rsidR="006D2429" w:rsidRPr="00162F18">
        <w:rPr>
          <w:rFonts w:ascii="Palatino Linotype" w:eastAsiaTheme="minorEastAsia" w:hAnsi="Palatino Linotype" w:cs="Arial"/>
          <w:b/>
          <w:color w:val="000000" w:themeColor="text1"/>
        </w:rPr>
        <w:t xml:space="preserve">dos al veintidós de agosto </w:t>
      </w:r>
      <w:r w:rsidRPr="00162F18">
        <w:rPr>
          <w:rFonts w:ascii="Palatino Linotype" w:eastAsiaTheme="minorEastAsia" w:hAnsi="Palatino Linotype" w:cs="Arial"/>
          <w:b/>
          <w:color w:val="000000" w:themeColor="text1"/>
        </w:rPr>
        <w:t>de dos mil veintidós</w:t>
      </w:r>
      <w:r w:rsidRPr="00162F18">
        <w:rPr>
          <w:rFonts w:ascii="Palatino Linotype" w:eastAsiaTheme="minorEastAsia" w:hAnsi="Palatino Linotype" w:cs="Arial"/>
          <w:color w:val="000000" w:themeColor="text1"/>
        </w:rPr>
        <w:t xml:space="preserve">, </w:t>
      </w:r>
      <w:r w:rsidRPr="00162F18">
        <w:rPr>
          <w:rFonts w:ascii="Palatino Linotype" w:hAnsi="Palatino Linotype" w:cs="Arial"/>
          <w:color w:val="000000" w:themeColor="text1"/>
        </w:rPr>
        <w:t xml:space="preserve">sin contemplar en el cómputo los días </w:t>
      </w:r>
      <w:r w:rsidR="006D2429" w:rsidRPr="00162F18">
        <w:rPr>
          <w:rFonts w:ascii="Palatino Linotype" w:hAnsi="Palatino Linotype" w:cs="Arial"/>
          <w:color w:val="000000" w:themeColor="text1"/>
        </w:rPr>
        <w:t xml:space="preserve">seis, siete, trece, catorce, veinte y veintiuno de agosto </w:t>
      </w:r>
      <w:r w:rsidR="00D904BC" w:rsidRPr="00162F18">
        <w:rPr>
          <w:rFonts w:ascii="Palatino Linotype" w:hAnsi="Palatino Linotype" w:cs="Arial"/>
          <w:color w:val="000000" w:themeColor="text1"/>
        </w:rPr>
        <w:t xml:space="preserve">de </w:t>
      </w:r>
      <w:r w:rsidR="009B1BC5" w:rsidRPr="00162F18">
        <w:rPr>
          <w:rFonts w:ascii="Palatino Linotype" w:hAnsi="Palatino Linotype" w:cs="Arial"/>
          <w:color w:val="000000" w:themeColor="text1"/>
        </w:rPr>
        <w:t xml:space="preserve">dos </w:t>
      </w:r>
      <w:r w:rsidR="0014582C" w:rsidRPr="00162F18">
        <w:rPr>
          <w:rFonts w:ascii="Palatino Linotype" w:hAnsi="Palatino Linotype" w:cs="Arial"/>
          <w:color w:val="000000" w:themeColor="text1"/>
        </w:rPr>
        <w:t xml:space="preserve">mil </w:t>
      </w:r>
      <w:r w:rsidRPr="00162F18">
        <w:rPr>
          <w:rFonts w:ascii="Palatino Linotype" w:hAnsi="Palatino Linotype" w:cs="Arial"/>
          <w:color w:val="000000" w:themeColor="text1"/>
        </w:rPr>
        <w:t xml:space="preserve">veintidós, por corresponder a sábados y domingos, considerados como días inhábiles; en términos del artículo 3, fracción X de la </w:t>
      </w:r>
      <w:r w:rsidRPr="00162F18">
        <w:rPr>
          <w:rFonts w:ascii="Palatino Linotype" w:hAnsi="Palatino Linotype"/>
          <w:color w:val="000000" w:themeColor="text1"/>
        </w:rPr>
        <w:t>Ley de Transparencia y Acceso a la Información Pública del Estado de México y Municipios</w:t>
      </w:r>
      <w:r w:rsidR="006D2429" w:rsidRPr="00162F18">
        <w:rPr>
          <w:rFonts w:ascii="Palatino Linotype" w:hAnsi="Palatino Linotype"/>
          <w:color w:val="000000" w:themeColor="text1"/>
        </w:rPr>
        <w:t>.</w:t>
      </w:r>
    </w:p>
    <w:p w14:paraId="0C5E56D9" w14:textId="77777777" w:rsidR="00D904BC" w:rsidRPr="00162F18" w:rsidRDefault="00D904BC" w:rsidP="00466F1E">
      <w:pPr>
        <w:spacing w:line="360" w:lineRule="auto"/>
        <w:jc w:val="both"/>
        <w:rPr>
          <w:rFonts w:ascii="Palatino Linotype" w:hAnsi="Palatino Linotype"/>
          <w:color w:val="000000" w:themeColor="text1"/>
        </w:rPr>
      </w:pPr>
    </w:p>
    <w:p w14:paraId="18186A02" w14:textId="6A4181A5" w:rsidR="00062F8D" w:rsidRPr="00162F18" w:rsidRDefault="00062F8D" w:rsidP="00466F1E">
      <w:pPr>
        <w:spacing w:line="360" w:lineRule="auto"/>
        <w:jc w:val="both"/>
        <w:rPr>
          <w:rFonts w:ascii="Palatino Linotype" w:eastAsiaTheme="minorEastAsia" w:hAnsi="Palatino Linotype" w:cs="Arial"/>
          <w:color w:val="000000" w:themeColor="text1"/>
        </w:rPr>
      </w:pPr>
      <w:r w:rsidRPr="00162F18">
        <w:rPr>
          <w:rFonts w:ascii="Palatino Linotype" w:eastAsiaTheme="minorEastAsia" w:hAnsi="Palatino Linotype" w:cs="Arial"/>
          <w:color w:val="000000" w:themeColor="text1"/>
        </w:rPr>
        <w:t xml:space="preserve">En ese tenor, si el </w:t>
      </w:r>
      <w:r w:rsidR="002B398F" w:rsidRPr="00162F18">
        <w:rPr>
          <w:rFonts w:ascii="Palatino Linotype" w:eastAsiaTheme="minorEastAsia" w:hAnsi="Palatino Linotype" w:cs="Arial"/>
          <w:color w:val="000000" w:themeColor="text1"/>
        </w:rPr>
        <w:t>Recurso de Revisión</w:t>
      </w:r>
      <w:r w:rsidRPr="00162F18">
        <w:rPr>
          <w:rFonts w:ascii="Palatino Linotype" w:eastAsiaTheme="minorEastAsia" w:hAnsi="Palatino Linotype" w:cs="Arial"/>
          <w:color w:val="000000" w:themeColor="text1"/>
        </w:rPr>
        <w:t xml:space="preserve"> materia del presente estudio, </w:t>
      </w:r>
      <w:r w:rsidR="001419FB" w:rsidRPr="00162F18">
        <w:rPr>
          <w:rFonts w:ascii="Palatino Linotype" w:eastAsiaTheme="minorEastAsia" w:hAnsi="Palatino Linotype" w:cs="Arial"/>
          <w:color w:val="000000" w:themeColor="text1"/>
        </w:rPr>
        <w:t xml:space="preserve">se </w:t>
      </w:r>
      <w:r w:rsidR="007B0D3F" w:rsidRPr="00162F18">
        <w:rPr>
          <w:rFonts w:ascii="Palatino Linotype" w:eastAsiaTheme="minorEastAsia" w:hAnsi="Palatino Linotype" w:cs="Arial"/>
          <w:color w:val="000000" w:themeColor="text1"/>
        </w:rPr>
        <w:t xml:space="preserve">tuvo por </w:t>
      </w:r>
      <w:r w:rsidR="009B1BC5" w:rsidRPr="00162F18">
        <w:rPr>
          <w:rFonts w:ascii="Palatino Linotype" w:eastAsiaTheme="minorEastAsia" w:hAnsi="Palatino Linotype" w:cs="Arial"/>
          <w:color w:val="000000" w:themeColor="text1"/>
        </w:rPr>
        <w:t>interpu</w:t>
      </w:r>
      <w:r w:rsidR="007B0D3F" w:rsidRPr="00162F18">
        <w:rPr>
          <w:rFonts w:ascii="Palatino Linotype" w:eastAsiaTheme="minorEastAsia" w:hAnsi="Palatino Linotype" w:cs="Arial"/>
          <w:color w:val="000000" w:themeColor="text1"/>
        </w:rPr>
        <w:t>esto</w:t>
      </w:r>
      <w:r w:rsidR="009B1BC5" w:rsidRPr="00162F18">
        <w:rPr>
          <w:rFonts w:ascii="Palatino Linotype" w:eastAsiaTheme="minorEastAsia" w:hAnsi="Palatino Linotype" w:cs="Arial"/>
          <w:color w:val="000000" w:themeColor="text1"/>
        </w:rPr>
        <w:t xml:space="preserve"> </w:t>
      </w:r>
      <w:r w:rsidRPr="00162F18">
        <w:rPr>
          <w:rFonts w:ascii="Palatino Linotype" w:eastAsiaTheme="minorEastAsia" w:hAnsi="Palatino Linotype" w:cs="Arial"/>
          <w:color w:val="000000" w:themeColor="text1"/>
        </w:rPr>
        <w:t xml:space="preserve">el </w:t>
      </w:r>
      <w:r w:rsidR="006D2429" w:rsidRPr="00162F18">
        <w:rPr>
          <w:rFonts w:ascii="Palatino Linotype" w:eastAsiaTheme="minorEastAsia" w:hAnsi="Palatino Linotype" w:cs="Arial"/>
          <w:b/>
          <w:color w:val="000000" w:themeColor="text1"/>
        </w:rPr>
        <w:t xml:space="preserve">ocho </w:t>
      </w:r>
      <w:r w:rsidR="007B0D3F" w:rsidRPr="00162F18">
        <w:rPr>
          <w:rFonts w:ascii="Palatino Linotype" w:eastAsiaTheme="minorEastAsia" w:hAnsi="Palatino Linotype" w:cs="Arial"/>
          <w:b/>
          <w:color w:val="000000" w:themeColor="text1"/>
        </w:rPr>
        <w:t xml:space="preserve">de agosto de </w:t>
      </w:r>
      <w:r w:rsidRPr="00162F18">
        <w:rPr>
          <w:rFonts w:ascii="Palatino Linotype" w:eastAsiaTheme="minorEastAsia" w:hAnsi="Palatino Linotype" w:cs="Arial"/>
          <w:b/>
          <w:color w:val="000000" w:themeColor="text1"/>
        </w:rPr>
        <w:t>dos mil veintidós</w:t>
      </w:r>
      <w:r w:rsidRPr="00162F18">
        <w:rPr>
          <w:rFonts w:ascii="Palatino Linotype" w:eastAsiaTheme="minorEastAsia" w:hAnsi="Palatino Linotype" w:cs="Arial"/>
          <w:color w:val="000000" w:themeColor="text1"/>
        </w:rPr>
        <w:t>, éste se encuentra dentro de los márgenes temporales previstos en el precepto legal citado en el párrafo anterior y, por tanto, su interposición se realizó dentro de los términos legales ya referidos.</w:t>
      </w:r>
    </w:p>
    <w:p w14:paraId="256E86B9" w14:textId="77777777" w:rsidR="003C593A" w:rsidRPr="00162F18" w:rsidRDefault="003C593A" w:rsidP="00466F1E">
      <w:pPr>
        <w:spacing w:line="360" w:lineRule="auto"/>
        <w:jc w:val="both"/>
        <w:rPr>
          <w:rFonts w:ascii="Palatino Linotype" w:eastAsiaTheme="minorEastAsia" w:hAnsi="Palatino Linotype" w:cs="Arial"/>
          <w:color w:val="000000" w:themeColor="text1"/>
        </w:rPr>
      </w:pPr>
    </w:p>
    <w:p w14:paraId="4E839C06" w14:textId="77777777" w:rsidR="00387882" w:rsidRPr="00162F18" w:rsidRDefault="00387882" w:rsidP="00466F1E">
      <w:pPr>
        <w:autoSpaceDE w:val="0"/>
        <w:autoSpaceDN w:val="0"/>
        <w:adjustRightInd w:val="0"/>
        <w:spacing w:line="360" w:lineRule="auto"/>
        <w:ind w:right="49"/>
        <w:jc w:val="both"/>
        <w:rPr>
          <w:rFonts w:ascii="Palatino Linotype" w:hAnsi="Palatino Linotype"/>
          <w:b/>
          <w:color w:val="000000" w:themeColor="text1"/>
        </w:rPr>
      </w:pPr>
      <w:r w:rsidRPr="00162F18">
        <w:rPr>
          <w:rFonts w:ascii="Palatino Linotype" w:hAnsi="Palatino Linotype" w:cs="Arial"/>
          <w:b/>
          <w:color w:val="000000" w:themeColor="text1"/>
          <w:sz w:val="28"/>
          <w:szCs w:val="28"/>
        </w:rPr>
        <w:t>CUARTO</w:t>
      </w:r>
      <w:r w:rsidRPr="00162F18">
        <w:rPr>
          <w:rFonts w:ascii="Palatino Linotype" w:hAnsi="Palatino Linotype"/>
          <w:b/>
          <w:color w:val="000000" w:themeColor="text1"/>
          <w:sz w:val="28"/>
          <w:szCs w:val="28"/>
        </w:rPr>
        <w:t>.</w:t>
      </w:r>
      <w:r w:rsidRPr="00162F18">
        <w:rPr>
          <w:rFonts w:ascii="Palatino Linotype" w:hAnsi="Palatino Linotype"/>
          <w:b/>
          <w:color w:val="000000" w:themeColor="text1"/>
        </w:rPr>
        <w:t xml:space="preserve"> Procedibilidad. </w:t>
      </w:r>
    </w:p>
    <w:p w14:paraId="33B35547" w14:textId="3D55163E" w:rsidR="006D2429" w:rsidRPr="00162F18" w:rsidRDefault="006D2429" w:rsidP="00466F1E">
      <w:pPr>
        <w:autoSpaceDE w:val="0"/>
        <w:autoSpaceDN w:val="0"/>
        <w:adjustRightInd w:val="0"/>
        <w:spacing w:line="360" w:lineRule="auto"/>
        <w:ind w:right="49"/>
        <w:jc w:val="both"/>
        <w:rPr>
          <w:rFonts w:ascii="Palatino Linotype" w:hAnsi="Palatino Linotype" w:cs="Arial"/>
          <w:color w:val="000000" w:themeColor="text1"/>
          <w:lang w:val="es-ES" w:eastAsia="es-MX"/>
        </w:rPr>
      </w:pPr>
      <w:r w:rsidRPr="00162F18">
        <w:rPr>
          <w:rFonts w:ascii="Palatino Linotype" w:hAnsi="Palatino Linotype" w:cs="Arial"/>
          <w:color w:val="000000" w:themeColor="text1"/>
          <w:lang w:val="es-ES"/>
        </w:rPr>
        <w:t>Este Instit</w:t>
      </w:r>
      <w:r w:rsidR="008D3D91" w:rsidRPr="00162F18">
        <w:rPr>
          <w:rFonts w:ascii="Palatino Linotype" w:hAnsi="Palatino Linotype" w:cs="Arial"/>
          <w:color w:val="000000" w:themeColor="text1"/>
          <w:lang w:val="es-ES"/>
        </w:rPr>
        <w:t>ut</w:t>
      </w:r>
      <w:r w:rsidRPr="00162F18">
        <w:rPr>
          <w:rFonts w:ascii="Palatino Linotype" w:hAnsi="Palatino Linotype" w:cs="Arial"/>
          <w:color w:val="000000" w:themeColor="text1"/>
          <w:lang w:val="es-ES"/>
        </w:rPr>
        <w:t xml:space="preserve">o considera importante precisar que conforme al artículo 180, fracción II, último párrafo de la </w:t>
      </w:r>
      <w:r w:rsidRPr="00162F18">
        <w:rPr>
          <w:rFonts w:ascii="Palatino Linotype" w:hAnsi="Palatino Linotype" w:cs="Arial"/>
          <w:color w:val="000000" w:themeColor="text1"/>
          <w:lang w:val="es-ES" w:eastAsia="es-MX"/>
        </w:rPr>
        <w:t xml:space="preserve">Ley de Transparencia y Acceso a la </w:t>
      </w:r>
      <w:r w:rsidRPr="00162F18">
        <w:rPr>
          <w:rFonts w:ascii="Palatino Linotype" w:hAnsi="Palatino Linotype" w:cs="Arial"/>
          <w:color w:val="000000" w:themeColor="text1"/>
          <w:lang w:val="es-ES"/>
        </w:rPr>
        <w:t>Información</w:t>
      </w:r>
      <w:r w:rsidRPr="00162F18">
        <w:rPr>
          <w:rFonts w:ascii="Palatino Linotype" w:hAnsi="Palatino Linotype" w:cs="Arial"/>
          <w:color w:val="000000" w:themeColor="text1"/>
          <w:lang w:val="es-ES" w:eastAsia="es-MX"/>
        </w:rPr>
        <w:t xml:space="preserve"> Pública del </w:t>
      </w:r>
      <w:r w:rsidRPr="00162F18">
        <w:rPr>
          <w:rFonts w:ascii="Palatino Linotype" w:hAnsi="Palatino Linotype" w:cs="Arial"/>
          <w:color w:val="000000" w:themeColor="text1"/>
          <w:lang w:val="es-ES" w:eastAsia="es-MX"/>
        </w:rPr>
        <w:lastRenderedPageBreak/>
        <w:t xml:space="preserve">Estado de México y Municipios, que prevé cuando las solicitudes se presenten de manera electrónica no es requisito indispensable el proporcionar el nombre, tal como se muestra a continuación: </w:t>
      </w:r>
    </w:p>
    <w:p w14:paraId="01DB5F29" w14:textId="77777777" w:rsidR="006D2429" w:rsidRPr="00162F18" w:rsidRDefault="006D2429" w:rsidP="00466F1E">
      <w:pPr>
        <w:autoSpaceDE w:val="0"/>
        <w:autoSpaceDN w:val="0"/>
        <w:adjustRightInd w:val="0"/>
        <w:ind w:right="49"/>
        <w:jc w:val="both"/>
        <w:rPr>
          <w:rFonts w:ascii="Palatino Linotype" w:hAnsi="Palatino Linotype" w:cs="Arial"/>
          <w:color w:val="000000" w:themeColor="text1"/>
          <w:lang w:val="es-ES"/>
        </w:rPr>
      </w:pPr>
    </w:p>
    <w:p w14:paraId="57DE5D9E" w14:textId="77777777" w:rsidR="006D2429" w:rsidRPr="00162F18" w:rsidRDefault="006D2429" w:rsidP="00466F1E">
      <w:pPr>
        <w:tabs>
          <w:tab w:val="left" w:pos="851"/>
        </w:tabs>
        <w:ind w:left="851" w:right="901"/>
        <w:jc w:val="both"/>
        <w:rPr>
          <w:rFonts w:ascii="Palatino Linotype" w:hAnsi="Palatino Linotype"/>
          <w:b/>
          <w:i/>
          <w:color w:val="000000" w:themeColor="text1"/>
          <w:sz w:val="22"/>
          <w:szCs w:val="22"/>
          <w:lang w:val="es-ES"/>
        </w:rPr>
      </w:pPr>
      <w:r w:rsidRPr="00162F18">
        <w:rPr>
          <w:rFonts w:ascii="Palatino Linotype" w:hAnsi="Palatino Linotype"/>
          <w:b/>
          <w:i/>
          <w:color w:val="000000" w:themeColor="text1"/>
          <w:sz w:val="22"/>
          <w:szCs w:val="22"/>
          <w:lang w:val="es-ES"/>
        </w:rPr>
        <w:t xml:space="preserve">“Artículo 180. </w:t>
      </w:r>
      <w:r w:rsidRPr="00162F18">
        <w:rPr>
          <w:rFonts w:ascii="Palatino Linotype" w:hAnsi="Palatino Linotype"/>
          <w:i/>
          <w:color w:val="000000" w:themeColor="text1"/>
          <w:sz w:val="22"/>
          <w:szCs w:val="22"/>
          <w:lang w:val="es-ES"/>
        </w:rPr>
        <w:t xml:space="preserve">El </w:t>
      </w:r>
      <w:r w:rsidRPr="00162F18">
        <w:rPr>
          <w:rFonts w:ascii="Palatino Linotype" w:hAnsi="Palatino Linotype" w:cs="Arial"/>
          <w:i/>
          <w:color w:val="000000" w:themeColor="text1"/>
          <w:sz w:val="22"/>
          <w:szCs w:val="22"/>
          <w:lang w:val="es-ES"/>
        </w:rPr>
        <w:t>recurso</w:t>
      </w:r>
      <w:r w:rsidRPr="00162F18">
        <w:rPr>
          <w:rFonts w:ascii="Palatino Linotype" w:hAnsi="Palatino Linotype"/>
          <w:i/>
          <w:color w:val="000000" w:themeColor="text1"/>
          <w:sz w:val="22"/>
          <w:szCs w:val="22"/>
          <w:lang w:val="es-ES"/>
        </w:rPr>
        <w:t xml:space="preserve"> </w:t>
      </w:r>
      <w:r w:rsidRPr="00162F18">
        <w:rPr>
          <w:rFonts w:ascii="Palatino Linotype" w:hAnsi="Palatino Linotype" w:cs="Arial"/>
          <w:i/>
          <w:color w:val="000000" w:themeColor="text1"/>
          <w:sz w:val="22"/>
          <w:szCs w:val="22"/>
          <w:lang w:val="es-ES" w:eastAsia="es-MX"/>
        </w:rPr>
        <w:t>de</w:t>
      </w:r>
      <w:r w:rsidRPr="00162F18">
        <w:rPr>
          <w:rFonts w:ascii="Palatino Linotype" w:hAnsi="Palatino Linotype"/>
          <w:i/>
          <w:color w:val="000000" w:themeColor="text1"/>
          <w:sz w:val="22"/>
          <w:szCs w:val="22"/>
          <w:lang w:val="es-ES"/>
        </w:rPr>
        <w:t xml:space="preserve"> revisión contendrá:</w:t>
      </w:r>
      <w:r w:rsidRPr="00162F18">
        <w:rPr>
          <w:rFonts w:ascii="Palatino Linotype" w:hAnsi="Palatino Linotype"/>
          <w:b/>
          <w:i/>
          <w:color w:val="000000" w:themeColor="text1"/>
          <w:sz w:val="22"/>
          <w:szCs w:val="22"/>
          <w:lang w:val="es-ES"/>
        </w:rPr>
        <w:t xml:space="preserve"> </w:t>
      </w:r>
    </w:p>
    <w:p w14:paraId="08BA594F" w14:textId="77777777" w:rsidR="006D2429" w:rsidRPr="00162F18" w:rsidRDefault="006D2429" w:rsidP="00466F1E">
      <w:pPr>
        <w:tabs>
          <w:tab w:val="left" w:pos="851"/>
        </w:tabs>
        <w:ind w:left="851" w:right="901"/>
        <w:jc w:val="both"/>
        <w:rPr>
          <w:rFonts w:ascii="Palatino Linotype" w:hAnsi="Palatino Linotype"/>
          <w:b/>
          <w:i/>
          <w:color w:val="000000" w:themeColor="text1"/>
          <w:sz w:val="22"/>
          <w:szCs w:val="22"/>
          <w:lang w:val="es-ES"/>
        </w:rPr>
      </w:pPr>
      <w:r w:rsidRPr="00162F18">
        <w:rPr>
          <w:rFonts w:ascii="Palatino Linotype" w:hAnsi="Palatino Linotype"/>
          <w:b/>
          <w:i/>
          <w:color w:val="000000" w:themeColor="text1"/>
          <w:sz w:val="22"/>
          <w:szCs w:val="22"/>
          <w:lang w:val="es-ES"/>
        </w:rPr>
        <w:t>…</w:t>
      </w:r>
    </w:p>
    <w:p w14:paraId="7000ED2F" w14:textId="77777777" w:rsidR="006D2429" w:rsidRPr="00162F18" w:rsidRDefault="006D2429" w:rsidP="00466F1E">
      <w:pPr>
        <w:tabs>
          <w:tab w:val="left" w:pos="851"/>
        </w:tabs>
        <w:ind w:left="851" w:right="901"/>
        <w:jc w:val="both"/>
        <w:rPr>
          <w:rFonts w:ascii="Palatino Linotype" w:hAnsi="Palatino Linotype"/>
          <w:i/>
          <w:color w:val="000000" w:themeColor="text1"/>
          <w:sz w:val="22"/>
          <w:szCs w:val="22"/>
          <w:lang w:val="es-ES"/>
        </w:rPr>
      </w:pPr>
      <w:r w:rsidRPr="00162F18">
        <w:rPr>
          <w:rFonts w:ascii="Palatino Linotype" w:hAnsi="Palatino Linotype"/>
          <w:b/>
          <w:i/>
          <w:color w:val="000000" w:themeColor="text1"/>
          <w:sz w:val="22"/>
          <w:szCs w:val="22"/>
          <w:lang w:val="es-ES"/>
        </w:rPr>
        <w:t xml:space="preserve">II. El nombre del solicitante </w:t>
      </w:r>
      <w:r w:rsidRPr="00162F18">
        <w:rPr>
          <w:rFonts w:ascii="Palatino Linotype" w:hAnsi="Palatino Linotype" w:cs="Arial"/>
          <w:b/>
          <w:i/>
          <w:color w:val="000000" w:themeColor="text1"/>
          <w:sz w:val="22"/>
          <w:szCs w:val="22"/>
          <w:lang w:val="es-ES" w:eastAsia="es-MX"/>
        </w:rPr>
        <w:t>que</w:t>
      </w:r>
      <w:r w:rsidRPr="00162F18">
        <w:rPr>
          <w:rFonts w:ascii="Palatino Linotype" w:hAnsi="Palatino Linotype"/>
          <w:b/>
          <w:i/>
          <w:color w:val="000000" w:themeColor="text1"/>
          <w:sz w:val="22"/>
          <w:szCs w:val="22"/>
          <w:lang w:val="es-ES"/>
        </w:rPr>
        <w:t xml:space="preserve"> recurre </w:t>
      </w:r>
      <w:r w:rsidRPr="00162F18">
        <w:rPr>
          <w:rFonts w:ascii="Palatino Linotype" w:hAnsi="Palatino Linotype"/>
          <w:i/>
          <w:color w:val="000000" w:themeColor="text1"/>
          <w:sz w:val="22"/>
          <w:szCs w:val="22"/>
          <w:lang w:val="es-ES"/>
        </w:rPr>
        <w:t>o de su representante y, en su caso, …</w:t>
      </w:r>
    </w:p>
    <w:p w14:paraId="6E981AD5" w14:textId="77777777" w:rsidR="006D2429" w:rsidRPr="00162F18" w:rsidRDefault="006D2429" w:rsidP="00466F1E">
      <w:pPr>
        <w:tabs>
          <w:tab w:val="left" w:pos="851"/>
        </w:tabs>
        <w:ind w:left="851" w:right="901"/>
        <w:jc w:val="both"/>
        <w:rPr>
          <w:rFonts w:ascii="Palatino Linotype" w:hAnsi="Palatino Linotype"/>
          <w:b/>
          <w:i/>
          <w:color w:val="000000" w:themeColor="text1"/>
          <w:sz w:val="22"/>
          <w:szCs w:val="22"/>
          <w:lang w:val="es-ES"/>
        </w:rPr>
      </w:pPr>
      <w:r w:rsidRPr="00162F18">
        <w:rPr>
          <w:rFonts w:ascii="Palatino Linotype" w:hAnsi="Palatino Linotype"/>
          <w:b/>
          <w:i/>
          <w:color w:val="000000" w:themeColor="text1"/>
          <w:sz w:val="22"/>
          <w:szCs w:val="22"/>
          <w:lang w:val="es-ES"/>
        </w:rPr>
        <w:t xml:space="preserve">En caso de </w:t>
      </w:r>
      <w:r w:rsidRPr="00162F18">
        <w:rPr>
          <w:rFonts w:ascii="Palatino Linotype" w:hAnsi="Palatino Linotype" w:cs="Arial"/>
          <w:b/>
          <w:i/>
          <w:color w:val="000000" w:themeColor="text1"/>
          <w:sz w:val="22"/>
          <w:szCs w:val="22"/>
          <w:lang w:val="es-ES" w:eastAsia="es-MX"/>
        </w:rPr>
        <w:t>que</w:t>
      </w:r>
      <w:r w:rsidRPr="00162F18">
        <w:rPr>
          <w:rFonts w:ascii="Palatino Linotype" w:hAnsi="Palatino Linotype"/>
          <w:b/>
          <w:i/>
          <w:color w:val="000000" w:themeColor="text1"/>
          <w:sz w:val="22"/>
          <w:szCs w:val="22"/>
          <w:lang w:val="es-ES"/>
        </w:rPr>
        <w:t xml:space="preserve"> el recurso se interponga de manera electrónica no será indispensable que contengan los requisitos establecidos en las fracciones II</w:t>
      </w:r>
      <w:r w:rsidRPr="00162F18">
        <w:rPr>
          <w:rFonts w:ascii="Palatino Linotype" w:hAnsi="Palatino Linotype"/>
          <w:i/>
          <w:color w:val="000000" w:themeColor="text1"/>
          <w:sz w:val="22"/>
          <w:szCs w:val="22"/>
          <w:lang w:val="es-ES"/>
        </w:rPr>
        <w:t>, IV, VII y VIII.</w:t>
      </w:r>
      <w:r w:rsidRPr="00162F18">
        <w:rPr>
          <w:rFonts w:ascii="Palatino Linotype" w:hAnsi="Palatino Linotype"/>
          <w:b/>
          <w:i/>
          <w:color w:val="000000" w:themeColor="text1"/>
          <w:sz w:val="22"/>
          <w:szCs w:val="22"/>
          <w:lang w:val="es-ES"/>
        </w:rPr>
        <w:t>”</w:t>
      </w:r>
    </w:p>
    <w:p w14:paraId="5C4A59D5" w14:textId="77777777" w:rsidR="006D2429" w:rsidRPr="00162F18" w:rsidRDefault="006D2429" w:rsidP="00466F1E">
      <w:pPr>
        <w:tabs>
          <w:tab w:val="left" w:pos="851"/>
        </w:tabs>
        <w:ind w:left="851" w:right="901"/>
        <w:jc w:val="both"/>
        <w:rPr>
          <w:rFonts w:ascii="Palatino Linotype" w:hAnsi="Palatino Linotype"/>
          <w:i/>
          <w:color w:val="000000" w:themeColor="text1"/>
          <w:sz w:val="22"/>
          <w:szCs w:val="22"/>
          <w:lang w:val="es-ES"/>
        </w:rPr>
      </w:pPr>
      <w:r w:rsidRPr="00162F18">
        <w:rPr>
          <w:rFonts w:ascii="Palatino Linotype" w:hAnsi="Palatino Linotype"/>
          <w:i/>
          <w:color w:val="000000" w:themeColor="text1"/>
          <w:sz w:val="22"/>
          <w:szCs w:val="22"/>
          <w:lang w:val="es-ES"/>
        </w:rPr>
        <w:t>(Énfasis añadido)</w:t>
      </w:r>
    </w:p>
    <w:p w14:paraId="2B653558" w14:textId="77777777" w:rsidR="006D2429" w:rsidRPr="00162F18" w:rsidRDefault="006D2429" w:rsidP="00466F1E">
      <w:pPr>
        <w:tabs>
          <w:tab w:val="left" w:pos="851"/>
        </w:tabs>
        <w:ind w:right="901"/>
        <w:jc w:val="both"/>
        <w:rPr>
          <w:rFonts w:ascii="Palatino Linotype" w:hAnsi="Palatino Linotype"/>
          <w:i/>
          <w:color w:val="000000" w:themeColor="text1"/>
          <w:sz w:val="22"/>
          <w:szCs w:val="22"/>
          <w:lang w:val="es-ES"/>
        </w:rPr>
      </w:pPr>
    </w:p>
    <w:p w14:paraId="64BC3933" w14:textId="77777777" w:rsidR="006D2429" w:rsidRPr="00162F18" w:rsidRDefault="006D2429" w:rsidP="00466F1E">
      <w:pPr>
        <w:spacing w:line="360" w:lineRule="auto"/>
        <w:jc w:val="both"/>
        <w:rPr>
          <w:rFonts w:ascii="Palatino Linotype" w:hAnsi="Palatino Linotype"/>
          <w:b/>
          <w:color w:val="000000" w:themeColor="text1"/>
          <w:lang w:val="es-ES"/>
        </w:rPr>
      </w:pPr>
      <w:r w:rsidRPr="00162F18">
        <w:rPr>
          <w:rFonts w:ascii="Palatino Linotype" w:hAnsi="Palatino Linotype"/>
          <w:color w:val="000000" w:themeColor="text1"/>
          <w:lang w:val="es-ES"/>
        </w:rPr>
        <w:t>Por lo que, derivado que el Recurso de Revisión materia del presente asunto, se interpuso de manera electrónica, no es necesario que contenga determinados requisitos, entre ellos, el nombre del</w:t>
      </w:r>
      <w:r w:rsidRPr="00162F18">
        <w:rPr>
          <w:rFonts w:ascii="Palatino Linotype" w:hAnsi="Palatino Linotype" w:cs="Arial"/>
          <w:b/>
          <w:color w:val="000000" w:themeColor="text1"/>
          <w:lang w:val="es-ES"/>
        </w:rPr>
        <w:t xml:space="preserve"> RECURRENTE;</w:t>
      </w:r>
      <w:r w:rsidRPr="00162F18">
        <w:rPr>
          <w:rFonts w:ascii="Palatino Linotype" w:hAnsi="Palatino Linotype"/>
          <w:color w:val="000000" w:themeColor="text1"/>
          <w:lang w:val="es-ES"/>
        </w:rPr>
        <w:t xml:space="preserve"> por lo que, en el presente caso, al haber sido presentado el Recurso de Revisión vía </w:t>
      </w:r>
      <w:r w:rsidRPr="00162F18">
        <w:rPr>
          <w:rFonts w:ascii="Palatino Linotype" w:hAnsi="Palatino Linotype"/>
          <w:b/>
          <w:color w:val="000000" w:themeColor="text1"/>
          <w:lang w:val="es-ES"/>
        </w:rPr>
        <w:t>SAIMEX</w:t>
      </w:r>
      <w:r w:rsidRPr="00162F18">
        <w:rPr>
          <w:rFonts w:ascii="Palatino Linotype" w:hAnsi="Palatino Linotype"/>
          <w:color w:val="000000" w:themeColor="text1"/>
          <w:lang w:val="es-ES"/>
        </w:rPr>
        <w:t>, dicho requisito resulta innecesario.</w:t>
      </w:r>
    </w:p>
    <w:p w14:paraId="23EB3744" w14:textId="77777777" w:rsidR="006D2429" w:rsidRPr="00162F18" w:rsidRDefault="006D2429" w:rsidP="00466F1E">
      <w:pPr>
        <w:spacing w:line="360" w:lineRule="auto"/>
        <w:jc w:val="both"/>
        <w:rPr>
          <w:rFonts w:ascii="Palatino Linotype" w:hAnsi="Palatino Linotype"/>
          <w:color w:val="000000" w:themeColor="text1"/>
          <w:lang w:val="es-ES"/>
        </w:rPr>
      </w:pPr>
    </w:p>
    <w:p w14:paraId="11B3E819" w14:textId="77777777" w:rsidR="006D2429" w:rsidRPr="00162F18" w:rsidRDefault="006D2429" w:rsidP="00466F1E">
      <w:pPr>
        <w:spacing w:line="360" w:lineRule="auto"/>
        <w:jc w:val="both"/>
        <w:rPr>
          <w:rFonts w:ascii="Palatino Linotype" w:hAnsi="Palatino Linotype" w:cs="Arial"/>
          <w:color w:val="000000" w:themeColor="text1"/>
          <w:lang w:val="es-ES"/>
        </w:rPr>
      </w:pPr>
      <w:r w:rsidRPr="00162F18">
        <w:rPr>
          <w:rFonts w:ascii="Palatino Linotype" w:hAnsi="Palatino Linotype"/>
          <w:color w:val="000000" w:themeColor="text1"/>
          <w:lang w:val="es-ES"/>
        </w:rPr>
        <w:t xml:space="preserve">Lo anterior es así, pues el artículo 15 de </w:t>
      </w:r>
      <w:r w:rsidRPr="00162F18">
        <w:rPr>
          <w:rFonts w:ascii="Palatino Linotype" w:hAnsi="Palatino Linotype" w:cs="Arial"/>
          <w:color w:val="000000" w:themeColor="text1"/>
          <w:lang w:val="es-ES" w:eastAsia="es-MX"/>
        </w:rPr>
        <w:t xml:space="preserve">Ley de Transparencia y Acceso a la </w:t>
      </w:r>
      <w:r w:rsidRPr="00162F18">
        <w:rPr>
          <w:rFonts w:ascii="Palatino Linotype" w:hAnsi="Palatino Linotype" w:cs="Arial"/>
          <w:color w:val="000000" w:themeColor="text1"/>
          <w:lang w:val="es-ES"/>
        </w:rPr>
        <w:t>Información</w:t>
      </w:r>
      <w:r w:rsidRPr="00162F18">
        <w:rPr>
          <w:rFonts w:ascii="Palatino Linotype" w:hAnsi="Palatino Linotype" w:cs="Arial"/>
          <w:color w:val="000000" w:themeColor="text1"/>
          <w:lang w:val="es-ES" w:eastAsia="es-MX"/>
        </w:rPr>
        <w:t xml:space="preserve"> Pública del Estado de México y Municipios </w:t>
      </w:r>
      <w:r w:rsidRPr="00162F18">
        <w:rPr>
          <w:rFonts w:ascii="Palatino Linotype" w:hAnsi="Palatino Linotype" w:cs="Arial"/>
          <w:iCs/>
          <w:color w:val="000000" w:themeColor="text1"/>
          <w:lang w:val="es-ES"/>
        </w:rPr>
        <w:t xml:space="preserve">prevé que, </w:t>
      </w:r>
      <w:r w:rsidRPr="00162F18">
        <w:rPr>
          <w:rFonts w:ascii="Palatino Linotype" w:hAnsi="Palatino Linotype"/>
          <w:color w:val="000000" w:themeColor="text1"/>
          <w:lang w:val="es-ES"/>
        </w:rPr>
        <w:t xml:space="preserve">toda persona tendrá acceso a la información </w:t>
      </w:r>
      <w:r w:rsidRPr="00162F18">
        <w:rPr>
          <w:rFonts w:ascii="Palatino Linotype" w:hAnsi="Palatino Linotype" w:cs="Arial"/>
          <w:color w:val="000000" w:themeColor="text1"/>
          <w:lang w:val="es-ES"/>
        </w:rPr>
        <w:t xml:space="preserve">sin necesidad de acreditar interés alguno o justificar su utilización, de lo que se infiere que para el </w:t>
      </w:r>
      <w:r w:rsidRPr="00162F18">
        <w:rPr>
          <w:rFonts w:ascii="Palatino Linotype" w:hAnsi="Palatino Linotype"/>
          <w:color w:val="000000" w:themeColor="text1"/>
          <w:lang w:val="es-ES"/>
        </w:rPr>
        <w:t>ejercicio</w:t>
      </w:r>
      <w:r w:rsidRPr="00162F18">
        <w:rPr>
          <w:rFonts w:ascii="Palatino Linotype" w:hAnsi="Palatino Linotype" w:cs="Arial"/>
          <w:color w:val="000000" w:themeColor="text1"/>
          <w:lang w:val="es-ES"/>
        </w:rPr>
        <w:t xml:space="preserve"> del derecho de acceso a la información pública, </w:t>
      </w:r>
      <w:r w:rsidRPr="00162F18">
        <w:rPr>
          <w:rFonts w:ascii="Palatino Linotype" w:hAnsi="Palatino Linotype" w:cs="Arial"/>
          <w:b/>
          <w:color w:val="000000" w:themeColor="text1"/>
          <w:u w:val="single"/>
          <w:lang w:val="es-ES"/>
        </w:rPr>
        <w:t xml:space="preserve">el nombre no es un requisito </w:t>
      </w:r>
      <w:r w:rsidRPr="00162F18">
        <w:rPr>
          <w:rFonts w:ascii="Palatino Linotype" w:hAnsi="Palatino Linotype" w:cs="Arial"/>
          <w:b/>
          <w:i/>
          <w:color w:val="000000" w:themeColor="text1"/>
          <w:u w:val="single"/>
          <w:lang w:val="es-ES"/>
        </w:rPr>
        <w:t>sine qua non</w:t>
      </w:r>
      <w:r w:rsidRPr="00162F18">
        <w:rPr>
          <w:rFonts w:ascii="Palatino Linotype" w:hAnsi="Palatino Linotype" w:cs="Arial"/>
          <w:color w:val="000000" w:themeColor="text1"/>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3DDBC9FE" w14:textId="77777777" w:rsidR="006D2429" w:rsidRPr="00162F18" w:rsidRDefault="006D2429" w:rsidP="00466F1E">
      <w:pPr>
        <w:spacing w:line="360" w:lineRule="auto"/>
        <w:jc w:val="both"/>
        <w:rPr>
          <w:rFonts w:ascii="Palatino Linotype" w:hAnsi="Palatino Linotype" w:cs="Arial"/>
          <w:color w:val="000000" w:themeColor="text1"/>
          <w:lang w:val="es-ES"/>
        </w:rPr>
      </w:pPr>
    </w:p>
    <w:p w14:paraId="33E0F6FB" w14:textId="77777777" w:rsidR="006D2429" w:rsidRPr="00162F18" w:rsidRDefault="006D2429" w:rsidP="00466F1E">
      <w:pPr>
        <w:spacing w:line="360" w:lineRule="auto"/>
        <w:jc w:val="both"/>
        <w:rPr>
          <w:rFonts w:ascii="Palatino Linotype" w:hAnsi="Palatino Linotype"/>
          <w:color w:val="000000" w:themeColor="text1"/>
          <w:sz w:val="22"/>
          <w:szCs w:val="22"/>
          <w:lang w:val="es-ES"/>
        </w:rPr>
      </w:pPr>
      <w:r w:rsidRPr="00162F18">
        <w:rPr>
          <w:rFonts w:ascii="Palatino Linotype" w:hAnsi="Palatino Linotype"/>
          <w:color w:val="000000" w:themeColor="text1"/>
          <w:lang w:val="es-ES"/>
        </w:rPr>
        <w:lastRenderedPageBreak/>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586FCFA0" w14:textId="77777777" w:rsidR="006D2429" w:rsidRPr="00162F18" w:rsidRDefault="006D2429" w:rsidP="00466F1E">
      <w:pPr>
        <w:tabs>
          <w:tab w:val="left" w:pos="851"/>
        </w:tabs>
        <w:spacing w:line="360" w:lineRule="auto"/>
        <w:ind w:left="851" w:right="901"/>
        <w:jc w:val="both"/>
        <w:rPr>
          <w:rFonts w:ascii="Palatino Linotype" w:hAnsi="Palatino Linotype"/>
          <w:color w:val="000000" w:themeColor="text1"/>
          <w:sz w:val="22"/>
          <w:szCs w:val="22"/>
          <w:lang w:val="es-ES"/>
        </w:rPr>
      </w:pPr>
    </w:p>
    <w:p w14:paraId="547D2229" w14:textId="77777777" w:rsidR="006D2429" w:rsidRPr="00162F18" w:rsidRDefault="006D2429" w:rsidP="00466F1E">
      <w:pPr>
        <w:spacing w:line="360" w:lineRule="auto"/>
        <w:jc w:val="both"/>
        <w:rPr>
          <w:rFonts w:ascii="Palatino Linotype" w:hAnsi="Palatino Linotype"/>
          <w:color w:val="000000" w:themeColor="text1"/>
          <w:lang w:val="es-ES"/>
        </w:rPr>
      </w:pPr>
      <w:r w:rsidRPr="00162F18">
        <w:rPr>
          <w:rFonts w:ascii="Palatino Linotype" w:hAnsi="Palatino Linotype"/>
          <w:color w:val="000000" w:themeColor="text1"/>
          <w:lang w:val="es-ES"/>
        </w:rPr>
        <w:t xml:space="preserve">Asimismo, se estima que el requisito relativo al nombre del </w:t>
      </w:r>
      <w:r w:rsidRPr="00162F18">
        <w:rPr>
          <w:rFonts w:ascii="Palatino Linotype" w:hAnsi="Palatino Linotype" w:cs="Arial"/>
          <w:b/>
          <w:color w:val="000000" w:themeColor="text1"/>
          <w:lang w:val="es-ES"/>
        </w:rPr>
        <w:t>RECURRENTE</w:t>
      </w:r>
      <w:r w:rsidRPr="00162F18">
        <w:rPr>
          <w:rFonts w:ascii="Palatino Linotype" w:hAnsi="Palatino Linotype"/>
          <w:color w:val="000000" w:themeColor="text1"/>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162F18">
        <w:rPr>
          <w:rFonts w:ascii="Palatino Linotype" w:hAnsi="Palatino Linotype" w:cs="Arial"/>
          <w:b/>
          <w:color w:val="000000" w:themeColor="text1"/>
          <w:lang w:val="es-ES"/>
        </w:rPr>
        <w:t>EL RECURRENTE</w:t>
      </w:r>
      <w:r w:rsidRPr="00162F18">
        <w:rPr>
          <w:rFonts w:ascii="Palatino Linotype" w:hAnsi="Palatino Linotype"/>
          <w:color w:val="000000" w:themeColor="text1"/>
          <w:lang w:val="es-ES"/>
        </w:rPr>
        <w:t xml:space="preserve"> es la misma persona que realizó la solicitud de acceso a la información pública que ahora se impugna.</w:t>
      </w:r>
    </w:p>
    <w:p w14:paraId="5F947475" w14:textId="77777777" w:rsidR="006D2429" w:rsidRPr="00162F18" w:rsidRDefault="006D2429" w:rsidP="00466F1E">
      <w:pPr>
        <w:tabs>
          <w:tab w:val="left" w:pos="851"/>
        </w:tabs>
        <w:spacing w:line="360" w:lineRule="auto"/>
        <w:ind w:left="851" w:right="901"/>
        <w:jc w:val="both"/>
        <w:rPr>
          <w:rFonts w:ascii="Palatino Linotype" w:hAnsi="Palatino Linotype"/>
          <w:color w:val="000000" w:themeColor="text1"/>
          <w:sz w:val="22"/>
          <w:szCs w:val="22"/>
          <w:lang w:val="es-ES"/>
        </w:rPr>
      </w:pPr>
    </w:p>
    <w:p w14:paraId="5D44861E" w14:textId="77777777" w:rsidR="006D2429" w:rsidRPr="00162F18" w:rsidRDefault="006D2429" w:rsidP="00466F1E">
      <w:pPr>
        <w:spacing w:line="360" w:lineRule="auto"/>
        <w:jc w:val="both"/>
        <w:rPr>
          <w:rFonts w:ascii="Palatino Linotype" w:hAnsi="Palatino Linotype"/>
          <w:color w:val="000000" w:themeColor="text1"/>
          <w:lang w:val="es-ES"/>
        </w:rPr>
      </w:pPr>
      <w:r w:rsidRPr="00162F18">
        <w:rPr>
          <w:rFonts w:ascii="Palatino Linotype" w:hAnsi="Palatino Linotype"/>
          <w:color w:val="000000" w:themeColor="text1"/>
          <w:lang w:val="es-ES"/>
        </w:rPr>
        <w:t xml:space="preserve">Es así que, para el estudio de la materia sobre la que se resuelve el presente Recurso de Revisión, resulta intrascendente conocer el nombre de la persona que lo hubiere promovido, en virtud de que tanto la </w:t>
      </w:r>
      <w:r w:rsidRPr="00162F18">
        <w:rPr>
          <w:rFonts w:ascii="Palatino Linotype" w:hAnsi="Palatino Linotype"/>
          <w:color w:val="000000" w:themeColor="text1"/>
        </w:rPr>
        <w:t>Constitución Política de los Estados Unidos Mexicanos</w:t>
      </w:r>
      <w:r w:rsidRPr="00162F18">
        <w:rPr>
          <w:rFonts w:ascii="Palatino Linotype" w:hAnsi="Palatino Linotype"/>
          <w:color w:val="000000" w:themeColor="text1"/>
          <w:lang w:val="es-ES"/>
        </w:rPr>
        <w:t xml:space="preserve">, como la Constitución Política del Estado Libre y Soberano de México, </w:t>
      </w:r>
      <w:r w:rsidRPr="00162F18">
        <w:rPr>
          <w:rFonts w:ascii="Palatino Linotype" w:hAnsi="Palatino Linotype"/>
          <w:color w:val="000000" w:themeColor="text1"/>
          <w:lang w:val="es-ES"/>
        </w:rPr>
        <w:lastRenderedPageBreak/>
        <w:t xml:space="preserve">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08245A8D" w14:textId="77777777" w:rsidR="007B0D3F" w:rsidRPr="00162F18" w:rsidRDefault="007B0D3F" w:rsidP="00466F1E">
      <w:pPr>
        <w:spacing w:line="360" w:lineRule="auto"/>
        <w:jc w:val="both"/>
        <w:textAlignment w:val="baseline"/>
        <w:rPr>
          <w:rFonts w:ascii="Palatino Linotype" w:hAnsi="Palatino Linotype"/>
          <w:b/>
          <w:color w:val="000000" w:themeColor="text1"/>
          <w:sz w:val="28"/>
          <w:lang w:eastAsia="es-MX"/>
        </w:rPr>
      </w:pPr>
    </w:p>
    <w:p w14:paraId="5EA500EA" w14:textId="721AB3B4" w:rsidR="00DF6934" w:rsidRPr="00162F18" w:rsidRDefault="00FA1E61" w:rsidP="00466F1E">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r w:rsidRPr="00162F18">
        <w:rPr>
          <w:rFonts w:ascii="Palatino Linotype" w:hAnsi="Palatino Linotype" w:cs="Arial"/>
          <w:b/>
          <w:color w:val="000000" w:themeColor="text1"/>
          <w:sz w:val="28"/>
        </w:rPr>
        <w:t>QUINTO</w:t>
      </w:r>
      <w:r w:rsidRPr="00162F18">
        <w:rPr>
          <w:rFonts w:ascii="Palatino Linotype" w:hAnsi="Palatino Linotype" w:cs="Arial"/>
          <w:b/>
          <w:color w:val="000000" w:themeColor="text1"/>
        </w:rPr>
        <w:t xml:space="preserve">. </w:t>
      </w:r>
      <w:r w:rsidR="00A23064" w:rsidRPr="00162F18">
        <w:rPr>
          <w:rFonts w:ascii="Palatino Linotype" w:hAnsi="Palatino Linotype" w:cs="Arial"/>
          <w:b/>
          <w:color w:val="000000" w:themeColor="text1"/>
        </w:rPr>
        <w:t xml:space="preserve">Estudio y </w:t>
      </w:r>
      <w:r w:rsidR="00A94385" w:rsidRPr="00162F18">
        <w:rPr>
          <w:rFonts w:ascii="Palatino Linotype" w:hAnsi="Palatino Linotype" w:cs="Arial"/>
          <w:b/>
          <w:color w:val="000000" w:themeColor="text1"/>
        </w:rPr>
        <w:t>R</w:t>
      </w:r>
      <w:r w:rsidR="00A23064" w:rsidRPr="00162F18">
        <w:rPr>
          <w:rFonts w:ascii="Palatino Linotype" w:hAnsi="Palatino Linotype" w:cs="Arial"/>
          <w:b/>
          <w:color w:val="000000" w:themeColor="text1"/>
        </w:rPr>
        <w:t xml:space="preserve">esolución del </w:t>
      </w:r>
      <w:r w:rsidR="00A94385" w:rsidRPr="00162F18">
        <w:rPr>
          <w:rFonts w:ascii="Palatino Linotype" w:hAnsi="Palatino Linotype" w:cs="Arial"/>
          <w:b/>
          <w:color w:val="000000" w:themeColor="text1"/>
        </w:rPr>
        <w:t>R</w:t>
      </w:r>
      <w:r w:rsidR="00A23064" w:rsidRPr="00162F18">
        <w:rPr>
          <w:rFonts w:ascii="Palatino Linotype" w:hAnsi="Palatino Linotype" w:cs="Arial"/>
          <w:b/>
          <w:color w:val="000000" w:themeColor="text1"/>
        </w:rPr>
        <w:t xml:space="preserve">ecurso. </w:t>
      </w:r>
    </w:p>
    <w:p w14:paraId="09679D68" w14:textId="493EFB1C" w:rsidR="005B14AE" w:rsidRPr="00162F18" w:rsidRDefault="005B14AE" w:rsidP="00466F1E">
      <w:pPr>
        <w:spacing w:line="360" w:lineRule="auto"/>
        <w:jc w:val="both"/>
        <w:rPr>
          <w:rFonts w:ascii="Palatino Linotype" w:hAnsi="Palatino Linotype" w:cs="Arial"/>
          <w:color w:val="000000" w:themeColor="text1"/>
        </w:rPr>
      </w:pPr>
      <w:r w:rsidRPr="00162F18">
        <w:rPr>
          <w:rFonts w:ascii="Palatino Linotype" w:hAnsi="Palatino Linotype" w:cs="Arial"/>
          <w:color w:val="000000" w:themeColor="text1"/>
        </w:rPr>
        <w:t xml:space="preserve">Una vez determinada la vía sobre la que versará el presente recurso, y previa revisión del expediente electrónico formado en </w:t>
      </w:r>
      <w:r w:rsidRPr="00162F18">
        <w:rPr>
          <w:rFonts w:ascii="Palatino Linotype" w:hAnsi="Palatino Linotype" w:cs="Arial"/>
          <w:b/>
          <w:color w:val="000000" w:themeColor="text1"/>
        </w:rPr>
        <w:t>EL SAIMEX</w:t>
      </w:r>
      <w:r w:rsidRPr="00162F18">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w:t>
      </w:r>
      <w:r w:rsidR="002B398F" w:rsidRPr="00162F18">
        <w:rPr>
          <w:rFonts w:ascii="Palatino Linotype" w:hAnsi="Palatino Linotype" w:cs="Arial"/>
          <w:color w:val="000000" w:themeColor="text1"/>
        </w:rPr>
        <w:t xml:space="preserve"> éste Órgano Garante </w:t>
      </w:r>
      <w:r w:rsidRPr="00162F18">
        <w:rPr>
          <w:rFonts w:ascii="Palatino Linotype" w:hAnsi="Palatino Linotype" w:cs="Arial"/>
          <w:color w:val="000000" w:themeColor="text1"/>
        </w:rPr>
        <w:t xml:space="preserve">de dictar el fallo correspondiente conforme a derecho, tomando en consideración los elementos aportados por las partes y respetando en todo momento al principio de máxima publicidad consagrado en la </w:t>
      </w:r>
      <w:r w:rsidRPr="00162F18">
        <w:rPr>
          <w:rFonts w:ascii="Palatino Linotype" w:hAnsi="Palatino Linotype"/>
          <w:color w:val="000000" w:themeColor="text1"/>
          <w:lang w:val="es-ES"/>
        </w:rPr>
        <w:t>Constitución Política de los Estados Unidos Mexicanos, Constitución Política del Estado Libre y Soberano de México</w:t>
      </w:r>
      <w:r w:rsidRPr="00162F18">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162F18">
        <w:rPr>
          <w:rFonts w:ascii="Palatino Linotype" w:hAnsi="Palatino Linotype"/>
          <w:color w:val="000000" w:themeColor="text1"/>
          <w:lang w:val="es-ES"/>
        </w:rPr>
        <w:t>Constitución Política de los Estados Unidos Mexicanos</w:t>
      </w:r>
      <w:r w:rsidRPr="00162F18">
        <w:rPr>
          <w:rFonts w:ascii="Palatino Linotype" w:hAnsi="Palatino Linotype" w:cs="Arial"/>
          <w:color w:val="000000" w:themeColor="text1"/>
        </w:rPr>
        <w:t xml:space="preserve"> y los numerales 8 y 9 de la </w:t>
      </w:r>
      <w:r w:rsidRPr="00162F18">
        <w:rPr>
          <w:rFonts w:ascii="Palatino Linotype" w:hAnsi="Palatino Linotype" w:cs="Arial"/>
          <w:color w:val="000000" w:themeColor="text1"/>
          <w:lang w:val="es-ES"/>
        </w:rPr>
        <w:t>Ley de Transparencia y Acceso a la Información Pública del Estado de México y Municipios.</w:t>
      </w:r>
    </w:p>
    <w:p w14:paraId="548AC712" w14:textId="77777777" w:rsidR="009B1BC5" w:rsidRPr="00162F18" w:rsidRDefault="009B1BC5" w:rsidP="00466F1E">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52CC2831" w14:textId="11A8B810" w:rsidR="006D2429" w:rsidRPr="00162F18" w:rsidRDefault="006D2429" w:rsidP="00466F1E">
      <w:pPr>
        <w:spacing w:line="360" w:lineRule="auto"/>
        <w:jc w:val="both"/>
        <w:rPr>
          <w:rFonts w:ascii="Palatino Linotype" w:hAnsi="Palatino Linotype" w:cs="Arial"/>
          <w:color w:val="000000" w:themeColor="text1"/>
        </w:rPr>
      </w:pPr>
      <w:r w:rsidRPr="00162F18">
        <w:rPr>
          <w:rFonts w:ascii="Palatino Linotype" w:hAnsi="Palatino Linotype"/>
          <w:color w:val="000000" w:themeColor="text1"/>
          <w:lang w:eastAsia="es-MX"/>
        </w:rPr>
        <w:t xml:space="preserve">Primeramente, es importante señalar que </w:t>
      </w:r>
      <w:r w:rsidRPr="00162F18">
        <w:rPr>
          <w:rFonts w:ascii="Palatino Linotype" w:hAnsi="Palatino Linotype"/>
          <w:b/>
          <w:color w:val="000000" w:themeColor="text1"/>
          <w:lang w:eastAsia="es-MX"/>
        </w:rPr>
        <w:t xml:space="preserve">EL SUJETO OBLIGADO </w:t>
      </w:r>
      <w:r w:rsidRPr="00162F18">
        <w:rPr>
          <w:rFonts w:ascii="Palatino Linotype" w:hAnsi="Palatino Linotype"/>
          <w:color w:val="000000" w:themeColor="text1"/>
          <w:lang w:eastAsia="es-MX"/>
        </w:rPr>
        <w:t xml:space="preserve">es competente para generar, administrar o poseer la información solicitada, derivado de que éste ha </w:t>
      </w:r>
      <w:r w:rsidRPr="00162F18">
        <w:rPr>
          <w:rFonts w:ascii="Palatino Linotype" w:hAnsi="Palatino Linotype"/>
          <w:color w:val="000000" w:themeColor="text1"/>
          <w:lang w:eastAsia="es-MX"/>
        </w:rPr>
        <w:lastRenderedPageBreak/>
        <w:t xml:space="preserve">asumido la misma, ya que en respuesta </w:t>
      </w:r>
      <w:r w:rsidR="00E83FDD" w:rsidRPr="00162F18">
        <w:rPr>
          <w:rFonts w:ascii="Palatino Linotype" w:hAnsi="Palatino Linotype"/>
          <w:color w:val="000000" w:themeColor="text1"/>
          <w:lang w:eastAsia="es-MX"/>
        </w:rPr>
        <w:t xml:space="preserve">adjuntó listado con parte de la información solicitada. </w:t>
      </w:r>
      <w:r w:rsidRPr="00162F18">
        <w:rPr>
          <w:rFonts w:ascii="Palatino Linotype" w:hAnsi="Palatino Linotype"/>
          <w:color w:val="000000" w:themeColor="text1"/>
          <w:lang w:eastAsia="es-MX"/>
        </w:rPr>
        <w:t xml:space="preserve"> </w:t>
      </w:r>
    </w:p>
    <w:p w14:paraId="7D2ECE64" w14:textId="77777777" w:rsidR="006D2429" w:rsidRPr="00162F18" w:rsidRDefault="006D2429" w:rsidP="00466F1E">
      <w:pPr>
        <w:spacing w:line="360" w:lineRule="auto"/>
        <w:jc w:val="both"/>
        <w:rPr>
          <w:rFonts w:ascii="Palatino Linotype" w:hAnsi="Palatino Linotype"/>
          <w:color w:val="000000" w:themeColor="text1"/>
          <w:lang w:eastAsia="es-MX"/>
        </w:rPr>
      </w:pPr>
    </w:p>
    <w:p w14:paraId="07B0D66E" w14:textId="77777777" w:rsidR="006D2429" w:rsidRPr="00162F18" w:rsidRDefault="006D2429" w:rsidP="00466F1E">
      <w:pPr>
        <w:spacing w:line="360" w:lineRule="auto"/>
        <w:jc w:val="both"/>
        <w:rPr>
          <w:rFonts w:ascii="Palatino Linotype" w:hAnsi="Palatino Linotype"/>
          <w:color w:val="000000" w:themeColor="text1"/>
          <w:lang w:eastAsia="es-MX"/>
        </w:rPr>
      </w:pPr>
      <w:r w:rsidRPr="00162F18">
        <w:rPr>
          <w:rFonts w:ascii="Palatino Linotype" w:hAnsi="Palatino Linotype"/>
          <w:color w:val="000000" w:themeColor="text1"/>
          <w:lang w:eastAsia="es-MX"/>
        </w:rPr>
        <w:t xml:space="preserve">Por lo que, el hecho de que </w:t>
      </w:r>
      <w:r w:rsidRPr="00162F18">
        <w:rPr>
          <w:rFonts w:ascii="Palatino Linotype" w:hAnsi="Palatino Linotype"/>
          <w:b/>
          <w:bCs/>
          <w:color w:val="000000" w:themeColor="text1"/>
          <w:lang w:eastAsia="es-MX"/>
        </w:rPr>
        <w:t>EL SUJETO OBLIGADO</w:t>
      </w:r>
      <w:r w:rsidRPr="00162F18">
        <w:rPr>
          <w:rFonts w:ascii="Palatino Linotype" w:hAnsi="Palatino Linotype"/>
          <w:color w:val="000000" w:themeColor="text1"/>
          <w:lang w:eastAsia="es-MX"/>
        </w:rPr>
        <w:t xml:space="preserve"> haya asumido contar con la información pública solicitada, aceptó que es información que genera, posee y administra, en el ejercicio de sus funciones de derecho público, motivo por el cual se actualiza el supuesto jurídico, previsto en el artículo 12 de la Ley de Transparencia y Acceso a la Información Pública del Estado de México y Municipios, que a la letra señala:</w:t>
      </w:r>
    </w:p>
    <w:p w14:paraId="261EF66E" w14:textId="77777777" w:rsidR="006D2429" w:rsidRPr="00162F18" w:rsidRDefault="006D2429" w:rsidP="00466F1E">
      <w:pPr>
        <w:jc w:val="both"/>
        <w:rPr>
          <w:rFonts w:ascii="Palatino Linotype" w:hAnsi="Palatino Linotype"/>
          <w:color w:val="000000" w:themeColor="text1"/>
          <w:lang w:eastAsia="es-MX"/>
        </w:rPr>
      </w:pPr>
    </w:p>
    <w:p w14:paraId="0CE0A3D8" w14:textId="77777777" w:rsidR="006D2429" w:rsidRPr="00162F18" w:rsidRDefault="006D2429" w:rsidP="00466F1E">
      <w:pPr>
        <w:shd w:val="clear" w:color="auto" w:fill="FFFFFF"/>
        <w:ind w:left="851" w:right="902"/>
        <w:jc w:val="both"/>
        <w:rPr>
          <w:rFonts w:ascii="Palatino Linotype" w:hAnsi="Palatino Linotype"/>
          <w:color w:val="000000" w:themeColor="text1"/>
          <w:lang w:eastAsia="es-MX"/>
        </w:rPr>
      </w:pPr>
      <w:r w:rsidRPr="00162F18">
        <w:rPr>
          <w:rFonts w:ascii="Palatino Linotype" w:hAnsi="Palatino Linotype"/>
          <w:i/>
          <w:iCs/>
          <w:color w:val="000000" w:themeColor="text1"/>
          <w:sz w:val="22"/>
          <w:szCs w:val="22"/>
          <w:lang w:eastAsia="es-MX"/>
        </w:rPr>
        <w:t>“</w:t>
      </w:r>
      <w:r w:rsidRPr="00162F18">
        <w:rPr>
          <w:rFonts w:ascii="Palatino Linotype" w:hAnsi="Palatino Linotype"/>
          <w:b/>
          <w:bCs/>
          <w:i/>
          <w:iCs/>
          <w:color w:val="000000" w:themeColor="text1"/>
          <w:sz w:val="22"/>
          <w:szCs w:val="22"/>
          <w:lang w:eastAsia="es-MX"/>
        </w:rPr>
        <w:t>Artículo 12.</w:t>
      </w:r>
      <w:r w:rsidRPr="00162F18">
        <w:rPr>
          <w:rFonts w:ascii="Palatino Linotype" w:hAnsi="Palatino Linotype"/>
          <w:i/>
          <w:iCs/>
          <w:color w:val="000000" w:themeColor="text1"/>
          <w:sz w:val="22"/>
          <w:szCs w:val="22"/>
          <w:lang w:eastAsia="es-MX"/>
        </w:rPr>
        <w:t> Quienes generen, recopilen, administren, manejen, procesen, archiven o conserven información pública serán responsables de la misma en los términos de las disposiciones jurídicas aplicables.</w:t>
      </w:r>
    </w:p>
    <w:p w14:paraId="20FA4CB1" w14:textId="77777777" w:rsidR="006D2429" w:rsidRPr="00162F18" w:rsidRDefault="006D2429" w:rsidP="00466F1E">
      <w:pPr>
        <w:shd w:val="clear" w:color="auto" w:fill="FFFFFF"/>
        <w:ind w:left="851" w:right="902"/>
        <w:jc w:val="both"/>
        <w:rPr>
          <w:rFonts w:ascii="Palatino Linotype" w:hAnsi="Palatino Linotype"/>
          <w:i/>
          <w:iCs/>
          <w:color w:val="000000" w:themeColor="text1"/>
          <w:sz w:val="22"/>
          <w:szCs w:val="22"/>
          <w:lang w:eastAsia="es-MX"/>
        </w:rPr>
      </w:pPr>
      <w:r w:rsidRPr="00162F18">
        <w:rPr>
          <w:rFonts w:ascii="Palatino Linotype" w:hAnsi="Palatino Linotype"/>
          <w:i/>
          <w:iCs/>
          <w:color w:val="000000" w:themeColor="text1"/>
          <w:sz w:val="22"/>
          <w:szCs w:val="22"/>
          <w:lang w:eastAsia="es-MX"/>
        </w:rPr>
        <w:t xml:space="preserve">Los sujetos obligados sólo proporcionarán la información pública que se les requiera y que obre en sus archivos y en el estado en que ésta se encuentre. La obligación de proporcionar información no comprende el procesamiento de </w:t>
      </w:r>
      <w:proofErr w:type="gramStart"/>
      <w:r w:rsidRPr="00162F18">
        <w:rPr>
          <w:rFonts w:ascii="Palatino Linotype" w:hAnsi="Palatino Linotype"/>
          <w:i/>
          <w:iCs/>
          <w:color w:val="000000" w:themeColor="text1"/>
          <w:sz w:val="22"/>
          <w:szCs w:val="22"/>
          <w:lang w:eastAsia="es-MX"/>
        </w:rPr>
        <w:t>la misma</w:t>
      </w:r>
      <w:proofErr w:type="gramEnd"/>
      <w:r w:rsidRPr="00162F18">
        <w:rPr>
          <w:rFonts w:ascii="Palatino Linotype" w:hAnsi="Palatino Linotype"/>
          <w:i/>
          <w:iCs/>
          <w:color w:val="000000" w:themeColor="text1"/>
          <w:sz w:val="22"/>
          <w:szCs w:val="22"/>
          <w:lang w:eastAsia="es-MX"/>
        </w:rPr>
        <w:t>, ni el presentarla conforme al interés del solicitante; no estarán obligados a generarla, resumirla, efectuar cálculos o practicar investigaciones.”</w:t>
      </w:r>
    </w:p>
    <w:p w14:paraId="3D5CF71F" w14:textId="77777777" w:rsidR="006D2429" w:rsidRPr="00162F18" w:rsidRDefault="006D2429" w:rsidP="00466F1E">
      <w:pPr>
        <w:shd w:val="clear" w:color="auto" w:fill="FFFFFF"/>
        <w:ind w:left="851" w:right="902"/>
        <w:jc w:val="both"/>
        <w:rPr>
          <w:rFonts w:ascii="Palatino Linotype" w:hAnsi="Palatino Linotype"/>
          <w:color w:val="000000" w:themeColor="text1"/>
          <w:lang w:eastAsia="es-MX"/>
        </w:rPr>
      </w:pPr>
    </w:p>
    <w:p w14:paraId="32812B6A" w14:textId="77777777" w:rsidR="006D2429" w:rsidRPr="00162F18" w:rsidRDefault="006D2429" w:rsidP="00466F1E">
      <w:pPr>
        <w:spacing w:line="360" w:lineRule="auto"/>
        <w:jc w:val="both"/>
        <w:rPr>
          <w:rFonts w:ascii="Palatino Linotype" w:hAnsi="Palatino Linotype"/>
          <w:color w:val="000000" w:themeColor="text1"/>
          <w:lang w:eastAsia="es-MX"/>
        </w:rPr>
      </w:pPr>
      <w:r w:rsidRPr="00162F18">
        <w:rPr>
          <w:rFonts w:ascii="Palatino Linotype" w:hAnsi="Palatino Linotype"/>
          <w:color w:val="000000" w:themeColor="text1"/>
          <w:lang w:eastAsia="es-MX"/>
        </w:rPr>
        <w:t xml:space="preserve">En atención a lo anterior, el estudio de la naturaleza jurídica de la información pública </w:t>
      </w:r>
      <w:proofErr w:type="gramStart"/>
      <w:r w:rsidRPr="00162F18">
        <w:rPr>
          <w:rFonts w:ascii="Palatino Linotype" w:hAnsi="Palatino Linotype"/>
          <w:color w:val="000000" w:themeColor="text1"/>
          <w:lang w:eastAsia="es-MX"/>
        </w:rPr>
        <w:t>solicitada,</w:t>
      </w:r>
      <w:proofErr w:type="gramEnd"/>
      <w:r w:rsidRPr="00162F18">
        <w:rPr>
          <w:rFonts w:ascii="Palatino Linotype" w:hAnsi="Palatino Linotype"/>
          <w:color w:val="000000" w:themeColor="text1"/>
          <w:lang w:eastAsia="es-MX"/>
        </w:rPr>
        <w:t xml:space="preserve"> tiene por objeto determinar si </w:t>
      </w:r>
      <w:r w:rsidRPr="00162F18">
        <w:rPr>
          <w:rFonts w:ascii="Palatino Linotype" w:hAnsi="Palatino Linotype"/>
          <w:b/>
          <w:color w:val="000000" w:themeColor="text1"/>
          <w:lang w:eastAsia="es-MX"/>
        </w:rPr>
        <w:t xml:space="preserve">EL SUJETO OBLIGADO </w:t>
      </w:r>
      <w:r w:rsidRPr="00162F18">
        <w:rPr>
          <w:rFonts w:ascii="Palatino Linotype" w:hAnsi="Palatino Linotype"/>
          <w:color w:val="000000" w:themeColor="text1"/>
          <w:lang w:eastAsia="es-MX"/>
        </w:rPr>
        <w:t>la</w:t>
      </w:r>
      <w:r w:rsidRPr="00162F18">
        <w:rPr>
          <w:rFonts w:ascii="Palatino Linotype" w:hAnsi="Palatino Linotype"/>
          <w:b/>
          <w:color w:val="000000" w:themeColor="text1"/>
          <w:lang w:eastAsia="es-MX"/>
        </w:rPr>
        <w:t xml:space="preserve"> </w:t>
      </w:r>
      <w:r w:rsidRPr="00162F18">
        <w:rPr>
          <w:rFonts w:ascii="Palatino Linotype" w:hAnsi="Palatino Linotype"/>
          <w:color w:val="000000" w:themeColor="text1"/>
          <w:lang w:eastAsia="es-MX"/>
        </w:rPr>
        <w:t xml:space="preserve">genera, posee o administra; sin embargo, en aquellos casos en que éste la asume, a nada práctico nos conduciría su estudio, ya que como se observa de la respuesta vertida por </w:t>
      </w:r>
      <w:r w:rsidRPr="00162F18">
        <w:rPr>
          <w:rFonts w:ascii="Palatino Linotype" w:hAnsi="Palatino Linotype"/>
          <w:b/>
          <w:color w:val="000000" w:themeColor="text1"/>
          <w:lang w:eastAsia="es-MX"/>
        </w:rPr>
        <w:t>EL SUJETO OBLIGADO</w:t>
      </w:r>
      <w:r w:rsidRPr="00162F18">
        <w:rPr>
          <w:rFonts w:ascii="Palatino Linotype" w:hAnsi="Palatino Linotype"/>
          <w:color w:val="000000" w:themeColor="text1"/>
          <w:lang w:eastAsia="es-MX"/>
        </w:rPr>
        <w:t>, dicha información, fue admitida por el mismo; actualizándose el supuesto artículo 12 de la Ley de la materia, anteriormente referido.</w:t>
      </w:r>
    </w:p>
    <w:p w14:paraId="28DA1008" w14:textId="77777777" w:rsidR="006D2429" w:rsidRPr="00162F18" w:rsidRDefault="006D2429" w:rsidP="00466F1E">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22AF3887" w14:textId="1FC3E987" w:rsidR="00E83FDD" w:rsidRPr="00162F18" w:rsidRDefault="00E83FDD" w:rsidP="00466F1E">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162F18">
        <w:rPr>
          <w:rFonts w:ascii="Palatino Linotype" w:hAnsi="Palatino Linotype" w:cs="Arial"/>
          <w:color w:val="000000" w:themeColor="text1"/>
        </w:rPr>
        <w:t>Una vez precisado lo an</w:t>
      </w:r>
      <w:r w:rsidR="00BB507F" w:rsidRPr="00162F18">
        <w:rPr>
          <w:rFonts w:ascii="Palatino Linotype" w:hAnsi="Palatino Linotype" w:cs="Arial"/>
          <w:color w:val="000000" w:themeColor="text1"/>
        </w:rPr>
        <w:t xml:space="preserve">terior, </w:t>
      </w:r>
      <w:r w:rsidR="00BB507F" w:rsidRPr="00162F18">
        <w:rPr>
          <w:rFonts w:ascii="Palatino Linotype" w:hAnsi="Palatino Linotype"/>
          <w:color w:val="000000" w:themeColor="text1"/>
          <w:lang w:eastAsia="es-MX"/>
        </w:rPr>
        <w:t xml:space="preserve">se procede a realizar el </w:t>
      </w:r>
      <w:r w:rsidR="00BB507F" w:rsidRPr="00162F18">
        <w:rPr>
          <w:rFonts w:ascii="Palatino Linotype" w:hAnsi="Palatino Linotype" w:cs="Arial"/>
          <w:color w:val="000000" w:themeColor="text1"/>
        </w:rPr>
        <w:t xml:space="preserve">análisis de la respuesta del </w:t>
      </w:r>
      <w:r w:rsidR="00BB507F" w:rsidRPr="00162F18">
        <w:rPr>
          <w:rFonts w:ascii="Palatino Linotype" w:hAnsi="Palatino Linotype" w:cs="Arial"/>
          <w:b/>
          <w:color w:val="000000" w:themeColor="text1"/>
          <w:lang w:eastAsia="es-MX"/>
        </w:rPr>
        <w:t>SUJETO OBLIGADO</w:t>
      </w:r>
      <w:r w:rsidR="00BB507F" w:rsidRPr="00162F18">
        <w:rPr>
          <w:rFonts w:ascii="Palatino Linotype" w:hAnsi="Palatino Linotype" w:cs="Arial"/>
          <w:color w:val="000000" w:themeColor="text1"/>
        </w:rPr>
        <w:t xml:space="preserve"> a fin de determinar si cumple con los requisitos del derecho de </w:t>
      </w:r>
      <w:r w:rsidR="00BB507F" w:rsidRPr="00162F18">
        <w:rPr>
          <w:rFonts w:ascii="Palatino Linotype" w:hAnsi="Palatino Linotype" w:cs="Arial"/>
          <w:color w:val="000000" w:themeColor="text1"/>
        </w:rPr>
        <w:lastRenderedPageBreak/>
        <w:t xml:space="preserve">Acceso a la Información Pública, por lo que en primer término debemos recordar que </w:t>
      </w:r>
      <w:r w:rsidR="00BB507F" w:rsidRPr="00162F18">
        <w:rPr>
          <w:rFonts w:ascii="Palatino Linotype" w:hAnsi="Palatino Linotype" w:cs="Arial"/>
          <w:b/>
          <w:color w:val="000000" w:themeColor="text1"/>
        </w:rPr>
        <w:t xml:space="preserve">EL RECURRENTE </w:t>
      </w:r>
      <w:r w:rsidR="00BB507F" w:rsidRPr="00162F18">
        <w:rPr>
          <w:rFonts w:ascii="Palatino Linotype" w:hAnsi="Palatino Linotype" w:cs="Arial"/>
          <w:color w:val="000000" w:themeColor="text1"/>
        </w:rPr>
        <w:t xml:space="preserve">en el ejercicio de su derecho de Acceso a la Información solicitó el </w:t>
      </w:r>
      <w:r w:rsidRPr="00162F18">
        <w:rPr>
          <w:rFonts w:ascii="Palatino Linotype" w:hAnsi="Palatino Linotype" w:cs="Arial"/>
          <w:color w:val="000000" w:themeColor="text1"/>
        </w:rPr>
        <w:t xml:space="preserve">listado de la nómina completa con nombre, puesto y sueldo de la primera quincena de junio de dos mil veintidós. </w:t>
      </w:r>
    </w:p>
    <w:p w14:paraId="2B70B5C7" w14:textId="77777777" w:rsidR="00BB507F" w:rsidRPr="00162F18" w:rsidRDefault="00BB507F" w:rsidP="00466F1E">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39E2A654" w14:textId="6C2B4BA0" w:rsidR="00E83FDD" w:rsidRPr="00162F18" w:rsidRDefault="00BB507F" w:rsidP="00466F1E">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162F18">
        <w:rPr>
          <w:rFonts w:ascii="Palatino Linotype" w:hAnsi="Palatino Linotype" w:cs="Arial"/>
          <w:color w:val="000000" w:themeColor="text1"/>
        </w:rPr>
        <w:t xml:space="preserve">Al respecto, </w:t>
      </w:r>
      <w:r w:rsidR="00922EE0" w:rsidRPr="00162F18">
        <w:rPr>
          <w:rFonts w:ascii="Palatino Linotype" w:hAnsi="Palatino Linotype" w:cs="Arial"/>
          <w:b/>
          <w:color w:val="000000" w:themeColor="text1"/>
        </w:rPr>
        <w:t xml:space="preserve">EL SUJETO OBLIGADO </w:t>
      </w:r>
      <w:r w:rsidR="00922EE0" w:rsidRPr="00162F18">
        <w:rPr>
          <w:rFonts w:ascii="Palatino Linotype" w:hAnsi="Palatino Linotype" w:cs="Arial"/>
          <w:color w:val="000000" w:themeColor="text1"/>
        </w:rPr>
        <w:t xml:space="preserve">adjuntó </w:t>
      </w:r>
      <w:r w:rsidR="00E83FDD" w:rsidRPr="00162F18">
        <w:rPr>
          <w:rFonts w:ascii="Palatino Linotype" w:hAnsi="Palatino Linotype" w:cs="Arial"/>
          <w:color w:val="000000" w:themeColor="text1"/>
        </w:rPr>
        <w:t xml:space="preserve">un </w:t>
      </w:r>
      <w:r w:rsidR="00E83FDD" w:rsidRPr="00162F18">
        <w:rPr>
          <w:rFonts w:ascii="Palatino Linotype" w:hAnsi="Palatino Linotype"/>
          <w:color w:val="000000" w:themeColor="text1"/>
        </w:rPr>
        <w:t>listado que contiene los rubros de puesto y sueldo</w:t>
      </w:r>
      <w:r w:rsidR="00466F1E" w:rsidRPr="00162F18">
        <w:rPr>
          <w:rFonts w:ascii="Palatino Linotype" w:hAnsi="Palatino Linotype"/>
          <w:color w:val="000000" w:themeColor="text1"/>
        </w:rPr>
        <w:t xml:space="preserve"> y demás columnas que se desconoce a qué rubros corresponden pues se encuentran testadas. </w:t>
      </w:r>
      <w:r w:rsidR="00E83FDD" w:rsidRPr="00162F18">
        <w:rPr>
          <w:rFonts w:ascii="Palatino Linotype" w:hAnsi="Palatino Linotype"/>
          <w:color w:val="000000" w:themeColor="text1"/>
        </w:rPr>
        <w:t xml:space="preserve"> </w:t>
      </w:r>
    </w:p>
    <w:p w14:paraId="335FC613" w14:textId="77777777" w:rsidR="00BB507F" w:rsidRPr="00162F18" w:rsidRDefault="00BB507F" w:rsidP="00466F1E">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43190033" w14:textId="566A036B" w:rsidR="00E83FDD" w:rsidRPr="00162F18" w:rsidRDefault="008907EE" w:rsidP="00466F1E">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162F18">
        <w:rPr>
          <w:rFonts w:ascii="Palatino Linotype" w:hAnsi="Palatino Linotype"/>
          <w:color w:val="000000" w:themeColor="text1"/>
        </w:rPr>
        <w:t xml:space="preserve">Ante tal situación, el particular interpuso el </w:t>
      </w:r>
      <w:r w:rsidR="002B398F" w:rsidRPr="00162F18">
        <w:rPr>
          <w:rFonts w:ascii="Palatino Linotype" w:hAnsi="Palatino Linotype"/>
          <w:color w:val="000000" w:themeColor="text1"/>
        </w:rPr>
        <w:t>Recurso de Revisión</w:t>
      </w:r>
      <w:r w:rsidRPr="00162F18">
        <w:rPr>
          <w:rFonts w:ascii="Palatino Linotype" w:hAnsi="Palatino Linotype"/>
          <w:color w:val="000000" w:themeColor="text1"/>
        </w:rPr>
        <w:t xml:space="preserve"> materia del presente</w:t>
      </w:r>
      <w:r w:rsidR="006440B0" w:rsidRPr="00162F18">
        <w:rPr>
          <w:rFonts w:ascii="Palatino Linotype" w:hAnsi="Palatino Linotype"/>
          <w:color w:val="000000" w:themeColor="text1"/>
        </w:rPr>
        <w:t xml:space="preserve"> </w:t>
      </w:r>
      <w:r w:rsidRPr="00162F18">
        <w:rPr>
          <w:rFonts w:ascii="Palatino Linotype" w:hAnsi="Palatino Linotype"/>
          <w:color w:val="000000" w:themeColor="text1"/>
        </w:rPr>
        <w:t xml:space="preserve">asunto, adoleciéndose </w:t>
      </w:r>
      <w:r w:rsidR="00E83FDD" w:rsidRPr="00162F18">
        <w:rPr>
          <w:rFonts w:ascii="Palatino Linotype" w:hAnsi="Palatino Linotype"/>
          <w:color w:val="000000" w:themeColor="text1"/>
        </w:rPr>
        <w:t xml:space="preserve">porque la respuesta era incompleta, puesto que solicitó la información con nombres. </w:t>
      </w:r>
    </w:p>
    <w:p w14:paraId="22852F6E" w14:textId="77777777" w:rsidR="00E83FDD" w:rsidRPr="00162F18" w:rsidRDefault="00E83FDD" w:rsidP="00466F1E">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13ED3C1C" w14:textId="54011FB3" w:rsidR="00AE7C22" w:rsidRPr="00162F18" w:rsidRDefault="00C0365A" w:rsidP="00466F1E">
      <w:pPr>
        <w:pStyle w:val="Prrafodelista"/>
        <w:widowControl w:val="0"/>
        <w:autoSpaceDE w:val="0"/>
        <w:autoSpaceDN w:val="0"/>
        <w:adjustRightInd w:val="0"/>
        <w:spacing w:line="360" w:lineRule="auto"/>
        <w:ind w:left="0"/>
        <w:jc w:val="both"/>
        <w:rPr>
          <w:rFonts w:ascii="Palatino Linotype" w:hAnsi="Palatino Linotype"/>
        </w:rPr>
      </w:pPr>
      <w:r w:rsidRPr="00162F18">
        <w:rPr>
          <w:rFonts w:ascii="Palatino Linotype" w:hAnsi="Palatino Linotype"/>
          <w:color w:val="000000" w:themeColor="text1"/>
        </w:rPr>
        <w:t xml:space="preserve">Es así que, del análisis realizado a las documentales que integran la respuesta del </w:t>
      </w:r>
      <w:r w:rsidRPr="00162F18">
        <w:rPr>
          <w:rFonts w:ascii="Palatino Linotype" w:hAnsi="Palatino Linotype"/>
          <w:b/>
          <w:color w:val="000000" w:themeColor="text1"/>
        </w:rPr>
        <w:t xml:space="preserve">SUJETO OBLIGADO </w:t>
      </w:r>
      <w:r w:rsidRPr="00162F18">
        <w:rPr>
          <w:rFonts w:ascii="Palatino Linotype" w:hAnsi="Palatino Linotype"/>
          <w:color w:val="000000" w:themeColor="text1"/>
        </w:rPr>
        <w:t>se advierte que no atendió el derecho de Acceso a la Información ejercido por el particular, ello en razón de que el listado remiti</w:t>
      </w:r>
      <w:r w:rsidR="00784921" w:rsidRPr="00162F18">
        <w:rPr>
          <w:rFonts w:ascii="Palatino Linotype" w:hAnsi="Palatino Linotype"/>
          <w:color w:val="000000" w:themeColor="text1"/>
        </w:rPr>
        <w:t xml:space="preserve">do se encuentra testado sin la entrega </w:t>
      </w:r>
      <w:r w:rsidR="00784921" w:rsidRPr="00162F18">
        <w:rPr>
          <w:rFonts w:ascii="Palatino Linotype" w:hAnsi="Palatino Linotype"/>
        </w:rPr>
        <w:t>del Acuerdo de Clasificación de la información con motivo de la versión pública, el cual debe cumplir con las formalidades que más adelante se detallaran; asimismo</w:t>
      </w:r>
      <w:r w:rsidR="00466F1E" w:rsidRPr="00162F18">
        <w:rPr>
          <w:rFonts w:ascii="Palatino Linotype" w:hAnsi="Palatino Linotype"/>
        </w:rPr>
        <w:t>,</w:t>
      </w:r>
      <w:r w:rsidR="00784921" w:rsidRPr="00162F18">
        <w:rPr>
          <w:rFonts w:ascii="Palatino Linotype" w:hAnsi="Palatino Linotype"/>
        </w:rPr>
        <w:t xml:space="preserve"> se testo la información relativa al nombre de servidores públicos, el cual </w:t>
      </w:r>
      <w:r w:rsidR="00857481" w:rsidRPr="00162F18">
        <w:rPr>
          <w:rFonts w:ascii="Palatino Linotype" w:hAnsi="Palatino Linotype"/>
        </w:rPr>
        <w:t xml:space="preserve">no puede ser clasificado como dato confidencial, </w:t>
      </w:r>
      <w:r w:rsidR="00AE7C22" w:rsidRPr="00162F18">
        <w:rPr>
          <w:rFonts w:ascii="Palatino Linotype" w:hAnsi="Palatino Linotype"/>
        </w:rPr>
        <w:t xml:space="preserve">pues conforme al artículo 23 de la </w:t>
      </w:r>
      <w:r w:rsidR="00AE7C22" w:rsidRPr="00162F18">
        <w:rPr>
          <w:rFonts w:ascii="Palatino Linotype" w:hAnsi="Palatino Linotype"/>
          <w:color w:val="000000" w:themeColor="text1"/>
          <w:lang w:eastAsia="es-MX"/>
        </w:rPr>
        <w:t xml:space="preserve">Ley de Transparencia y </w:t>
      </w:r>
      <w:r w:rsidR="00AE7C22" w:rsidRPr="00162F18">
        <w:rPr>
          <w:rFonts w:ascii="Palatino Linotype" w:hAnsi="Palatino Linotype"/>
        </w:rPr>
        <w:t>Acceso a la Información Pública del Estado de México y Municipios, los Sujetos Obligados se encuentran constreñidos a hacer pública toda aquella información relativa a los montos y las personas a quienes entreguen</w:t>
      </w:r>
      <w:r w:rsidR="00466F1E" w:rsidRPr="00162F18">
        <w:rPr>
          <w:rFonts w:ascii="Palatino Linotype" w:hAnsi="Palatino Linotype"/>
        </w:rPr>
        <w:t xml:space="preserve">, </w:t>
      </w:r>
      <w:r w:rsidR="00AE7C22" w:rsidRPr="00162F18">
        <w:rPr>
          <w:rFonts w:ascii="Palatino Linotype" w:hAnsi="Palatino Linotype"/>
        </w:rPr>
        <w:t>que en e</w:t>
      </w:r>
      <w:r w:rsidR="00466F1E" w:rsidRPr="00162F18">
        <w:rPr>
          <w:rFonts w:ascii="Palatino Linotype" w:hAnsi="Palatino Linotype"/>
        </w:rPr>
        <w:t xml:space="preserve">l caso que nos ocupa corresponde al </w:t>
      </w:r>
      <w:r w:rsidR="00AE7C22" w:rsidRPr="00162F18">
        <w:rPr>
          <w:rFonts w:ascii="Palatino Linotype" w:hAnsi="Palatino Linotype"/>
        </w:rPr>
        <w:t xml:space="preserve">nombre de los servidores públicos que por su cargo o </w:t>
      </w:r>
      <w:r w:rsidR="00AE7C22" w:rsidRPr="00162F18">
        <w:rPr>
          <w:rFonts w:ascii="Palatino Linotype" w:hAnsi="Palatino Linotype"/>
        </w:rPr>
        <w:lastRenderedPageBreak/>
        <w:t>empleo reciben recurso público</w:t>
      </w:r>
      <w:r w:rsidR="00466F1E" w:rsidRPr="00162F18">
        <w:rPr>
          <w:rFonts w:ascii="Palatino Linotype" w:hAnsi="Palatino Linotype"/>
        </w:rPr>
        <w:t xml:space="preserve"> para el pago de su salario. </w:t>
      </w:r>
      <w:r w:rsidR="00AE7C22" w:rsidRPr="00162F18">
        <w:rPr>
          <w:rFonts w:ascii="Palatino Linotype" w:hAnsi="Palatino Linotype"/>
        </w:rPr>
        <w:t xml:space="preserve"> </w:t>
      </w:r>
    </w:p>
    <w:p w14:paraId="043B17ED" w14:textId="77777777" w:rsidR="00AE7C22" w:rsidRPr="00162F18" w:rsidRDefault="00AE7C22" w:rsidP="00466F1E">
      <w:pPr>
        <w:pStyle w:val="Prrafodelista"/>
        <w:widowControl w:val="0"/>
        <w:autoSpaceDE w:val="0"/>
        <w:autoSpaceDN w:val="0"/>
        <w:adjustRightInd w:val="0"/>
        <w:spacing w:line="360" w:lineRule="auto"/>
        <w:ind w:left="0"/>
        <w:jc w:val="both"/>
        <w:rPr>
          <w:rFonts w:ascii="Palatino Linotype" w:hAnsi="Palatino Linotype"/>
        </w:rPr>
      </w:pPr>
    </w:p>
    <w:p w14:paraId="5587123B" w14:textId="77777777" w:rsidR="00C0365A" w:rsidRPr="00162F18" w:rsidRDefault="00C0365A" w:rsidP="00466F1E">
      <w:pPr>
        <w:spacing w:line="360" w:lineRule="auto"/>
        <w:ind w:right="49"/>
        <w:contextualSpacing/>
        <w:jc w:val="both"/>
        <w:rPr>
          <w:rFonts w:ascii="Palatino Linotype" w:hAnsi="Palatino Linotype" w:cs="Arial"/>
          <w:lang w:val="es-ES"/>
        </w:rPr>
      </w:pPr>
      <w:r w:rsidRPr="00162F18">
        <w:rPr>
          <w:rFonts w:ascii="Palatino Linotype" w:hAnsi="Palatino Linotype" w:cs="Arial"/>
        </w:rPr>
        <w:t xml:space="preserve">Ahora bien, </w:t>
      </w:r>
      <w:r w:rsidRPr="00162F18">
        <w:rPr>
          <w:rFonts w:ascii="Palatino Linotype" w:eastAsia="Calibri" w:hAnsi="Palatino Linotype"/>
          <w:lang w:val="es-ES"/>
        </w:rPr>
        <w:t xml:space="preserve">es </w:t>
      </w:r>
      <w:r w:rsidRPr="00162F18">
        <w:rPr>
          <w:rFonts w:ascii="Palatino Linotype" w:hAnsi="Palatino Linotype"/>
          <w:lang w:val="es-ES"/>
        </w:rPr>
        <w:t xml:space="preserve">conviene precisar que </w:t>
      </w:r>
      <w:r w:rsidRPr="00162F18">
        <w:rPr>
          <w:rFonts w:ascii="Palatino Linotype" w:hAnsi="Palatino Linotype" w:cs="Arial"/>
          <w:lang w:val="es-ES"/>
        </w:rPr>
        <w:t>en nuestra legislación no existe como tal una definición de “nómina”; sin embargo,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14:paraId="39D355CC" w14:textId="77777777" w:rsidR="00C0365A" w:rsidRPr="00162F18" w:rsidRDefault="00C0365A" w:rsidP="00466F1E">
      <w:pPr>
        <w:jc w:val="both"/>
        <w:rPr>
          <w:rFonts w:ascii="Palatino Linotype" w:hAnsi="Palatino Linotype" w:cs="Arial"/>
          <w:sz w:val="22"/>
          <w:szCs w:val="22"/>
          <w:lang w:val="es-ES"/>
        </w:rPr>
      </w:pPr>
    </w:p>
    <w:p w14:paraId="7B8F5051" w14:textId="77777777" w:rsidR="00C0365A" w:rsidRPr="00162F18" w:rsidRDefault="00C0365A" w:rsidP="00466F1E">
      <w:pPr>
        <w:ind w:left="851" w:right="901"/>
        <w:jc w:val="both"/>
        <w:rPr>
          <w:rFonts w:ascii="Palatino Linotype" w:hAnsi="Palatino Linotype" w:cs="Arial"/>
          <w:i/>
          <w:sz w:val="22"/>
          <w:szCs w:val="22"/>
          <w:lang w:val="es-ES"/>
        </w:rPr>
      </w:pPr>
      <w:r w:rsidRPr="00162F18">
        <w:rPr>
          <w:rFonts w:ascii="Palatino Linotype" w:hAnsi="Palatino Linotype" w:cs="Arial"/>
          <w:b/>
          <w:bCs/>
          <w:i/>
          <w:sz w:val="22"/>
          <w:szCs w:val="22"/>
          <w:lang w:val="es-ES"/>
        </w:rPr>
        <w:t xml:space="preserve">“NÓMINA </w:t>
      </w:r>
      <w:r w:rsidRPr="00162F18">
        <w:rPr>
          <w:rFonts w:ascii="Palatino Linotype" w:hAnsi="Palatino Linotype" w:cs="Arial"/>
          <w:i/>
          <w:sz w:val="22"/>
          <w:szCs w:val="22"/>
          <w:lang w:val="es-ES"/>
        </w:rPr>
        <w:t>Listado general de los trabajadores de una institución, en</w:t>
      </w:r>
      <w:r w:rsidRPr="00162F18">
        <w:rPr>
          <w:rFonts w:ascii="Palatino Linotype" w:hAnsi="Palatino Linotype" w:cs="Arial"/>
          <w:b/>
          <w:bCs/>
          <w:i/>
          <w:sz w:val="22"/>
          <w:szCs w:val="22"/>
          <w:lang w:val="es-ES"/>
        </w:rPr>
        <w:t xml:space="preserve"> </w:t>
      </w:r>
      <w:r w:rsidRPr="00162F18">
        <w:rPr>
          <w:rFonts w:ascii="Palatino Linotype" w:hAnsi="Palatino Linotype" w:cs="Arial"/>
          <w:i/>
          <w:sz w:val="22"/>
          <w:szCs w:val="22"/>
          <w:lang w:val="es-ES"/>
        </w:rPr>
        <w:t>el cual se asientan las percepciones brutas, deducciones y</w:t>
      </w:r>
      <w:r w:rsidRPr="00162F18">
        <w:rPr>
          <w:rFonts w:ascii="Palatino Linotype" w:hAnsi="Palatino Linotype" w:cs="Arial"/>
          <w:b/>
          <w:bCs/>
          <w:i/>
          <w:sz w:val="22"/>
          <w:szCs w:val="22"/>
          <w:lang w:val="es-ES"/>
        </w:rPr>
        <w:t xml:space="preserve"> </w:t>
      </w:r>
      <w:r w:rsidRPr="00162F18">
        <w:rPr>
          <w:rFonts w:ascii="Palatino Linotype" w:hAnsi="Palatino Linotype" w:cs="Arial"/>
          <w:i/>
          <w:sz w:val="22"/>
          <w:szCs w:val="22"/>
          <w:lang w:val="es-ES"/>
        </w:rPr>
        <w:t xml:space="preserve">alcance neto </w:t>
      </w:r>
      <w:r w:rsidRPr="00162F18">
        <w:rPr>
          <w:rFonts w:ascii="Palatino Linotype" w:hAnsi="Palatino Linotype" w:cs="Arial"/>
          <w:i/>
          <w:color w:val="000000"/>
          <w:sz w:val="22"/>
          <w:szCs w:val="22"/>
          <w:lang w:val="es-ES"/>
        </w:rPr>
        <w:t>de</w:t>
      </w:r>
      <w:r w:rsidRPr="00162F18">
        <w:rPr>
          <w:rFonts w:ascii="Palatino Linotype" w:hAnsi="Palatino Linotype" w:cs="Arial"/>
          <w:i/>
          <w:sz w:val="22"/>
          <w:szCs w:val="22"/>
          <w:lang w:val="es-ES"/>
        </w:rPr>
        <w:t xml:space="preserve"> las mismas; la nómina es utilizada para</w:t>
      </w:r>
      <w:r w:rsidRPr="00162F18">
        <w:rPr>
          <w:rFonts w:ascii="Palatino Linotype" w:hAnsi="Palatino Linotype" w:cs="Arial"/>
          <w:b/>
          <w:bCs/>
          <w:i/>
          <w:sz w:val="22"/>
          <w:szCs w:val="22"/>
          <w:lang w:val="es-ES"/>
        </w:rPr>
        <w:t xml:space="preserve"> </w:t>
      </w:r>
      <w:r w:rsidRPr="00162F18">
        <w:rPr>
          <w:rFonts w:ascii="Palatino Linotype" w:hAnsi="Palatino Linotype" w:cs="Arial"/>
          <w:i/>
          <w:sz w:val="22"/>
          <w:szCs w:val="22"/>
          <w:lang w:val="es-ES"/>
        </w:rPr>
        <w:t>efectuar los pagos periódicos (semanales, quincenales o</w:t>
      </w:r>
      <w:r w:rsidRPr="00162F18">
        <w:rPr>
          <w:rFonts w:ascii="Palatino Linotype" w:hAnsi="Palatino Linotype" w:cs="Arial"/>
          <w:b/>
          <w:bCs/>
          <w:i/>
          <w:sz w:val="22"/>
          <w:szCs w:val="22"/>
          <w:lang w:val="es-ES"/>
        </w:rPr>
        <w:t xml:space="preserve"> </w:t>
      </w:r>
      <w:r w:rsidRPr="00162F18">
        <w:rPr>
          <w:rFonts w:ascii="Palatino Linotype" w:hAnsi="Palatino Linotype" w:cs="Arial"/>
          <w:i/>
          <w:sz w:val="22"/>
          <w:szCs w:val="22"/>
          <w:lang w:val="es-ES"/>
        </w:rPr>
        <w:t>mensuales) a los trabajadores por concepto de sueldos y</w:t>
      </w:r>
      <w:r w:rsidRPr="00162F18">
        <w:rPr>
          <w:rFonts w:ascii="Palatino Linotype" w:hAnsi="Palatino Linotype" w:cs="Arial"/>
          <w:b/>
          <w:bCs/>
          <w:i/>
          <w:sz w:val="22"/>
          <w:szCs w:val="22"/>
          <w:lang w:val="es-ES"/>
        </w:rPr>
        <w:t xml:space="preserve"> </w:t>
      </w:r>
      <w:r w:rsidRPr="00162F18">
        <w:rPr>
          <w:rFonts w:ascii="Palatino Linotype" w:hAnsi="Palatino Linotype" w:cs="Arial"/>
          <w:i/>
          <w:sz w:val="22"/>
          <w:szCs w:val="22"/>
          <w:lang w:val="es-ES"/>
        </w:rPr>
        <w:t>salarios.”</w:t>
      </w:r>
    </w:p>
    <w:p w14:paraId="44093221" w14:textId="77777777" w:rsidR="00C0365A" w:rsidRPr="00162F18" w:rsidRDefault="00C0365A" w:rsidP="00466F1E">
      <w:pPr>
        <w:jc w:val="both"/>
        <w:rPr>
          <w:rFonts w:ascii="Palatino Linotype" w:hAnsi="Palatino Linotype" w:cs="Arial"/>
          <w:i/>
          <w:sz w:val="22"/>
          <w:szCs w:val="22"/>
          <w:lang w:val="es-ES"/>
        </w:rPr>
      </w:pPr>
    </w:p>
    <w:p w14:paraId="2FD4FBD3" w14:textId="77777777" w:rsidR="00C0365A" w:rsidRPr="00162F18" w:rsidRDefault="00C0365A" w:rsidP="00466F1E">
      <w:pPr>
        <w:spacing w:line="360" w:lineRule="auto"/>
        <w:jc w:val="both"/>
        <w:rPr>
          <w:rFonts w:ascii="Palatino Linotype" w:hAnsi="Palatino Linotype" w:cs="Arial"/>
          <w:lang w:eastAsia="es-MX"/>
        </w:rPr>
      </w:pPr>
      <w:r w:rsidRPr="00162F18">
        <w:rPr>
          <w:rFonts w:ascii="Palatino Linotype" w:hAnsi="Palatino Linotype" w:cs="Arial"/>
        </w:rPr>
        <w:t>Como ya se apuntó, si bien es cierto nuestra legislación no establece la definición de “nómina”,</w:t>
      </w:r>
      <w:r w:rsidRPr="00162F18">
        <w:rPr>
          <w:rFonts w:ascii="Palatino Linotype" w:hAnsi="Palatino Linotype" w:cs="Arial"/>
          <w:b/>
        </w:rPr>
        <w:t xml:space="preserve"> </w:t>
      </w:r>
      <w:r w:rsidRPr="00162F18">
        <w:rPr>
          <w:rFonts w:ascii="Palatino Linotype" w:hAnsi="Palatino Linotype" w:cs="Arial"/>
          <w:lang w:eastAsia="es-MX"/>
        </w:rPr>
        <w:t xml:space="preserve">este término es </w:t>
      </w:r>
      <w:r w:rsidRPr="00162F18">
        <w:rPr>
          <w:rFonts w:ascii="Palatino Linotype" w:hAnsi="Palatino Linotype" w:cs="Arial"/>
        </w:rPr>
        <w:t>mencionado</w:t>
      </w:r>
      <w:r w:rsidRPr="00162F18">
        <w:rPr>
          <w:rFonts w:ascii="Palatino Linotype" w:hAnsi="Palatino Linotype" w:cs="Arial"/>
          <w:lang w:eastAsia="es-MX"/>
        </w:rPr>
        <w:t xml:space="preserve"> en diferentes ordenamientos legales; así el artículo 804 fracción II de la Ley Federal de Trabajo, señalan: </w:t>
      </w:r>
    </w:p>
    <w:p w14:paraId="18CD8D58" w14:textId="77777777" w:rsidR="00C0365A" w:rsidRPr="00162F18" w:rsidRDefault="00C0365A" w:rsidP="00466F1E">
      <w:pPr>
        <w:jc w:val="both"/>
        <w:rPr>
          <w:rFonts w:ascii="Palatino Linotype" w:hAnsi="Palatino Linotype" w:cs="Arial"/>
          <w:sz w:val="22"/>
          <w:szCs w:val="22"/>
          <w:lang w:val="es-ES_tradnl" w:eastAsia="es-MX"/>
        </w:rPr>
      </w:pPr>
    </w:p>
    <w:p w14:paraId="20B42B95" w14:textId="77777777" w:rsidR="00C0365A" w:rsidRPr="00162F18" w:rsidRDefault="00C0365A" w:rsidP="00466F1E">
      <w:pPr>
        <w:ind w:left="851" w:right="901"/>
        <w:jc w:val="both"/>
        <w:rPr>
          <w:rFonts w:ascii="Palatino Linotype" w:hAnsi="Palatino Linotype" w:cs="Arial"/>
          <w:i/>
          <w:sz w:val="22"/>
          <w:szCs w:val="22"/>
          <w:lang w:eastAsia="es-MX"/>
        </w:rPr>
      </w:pPr>
      <w:r w:rsidRPr="00162F18">
        <w:rPr>
          <w:rFonts w:ascii="Palatino Linotype" w:hAnsi="Palatino Linotype" w:cs="Arial"/>
          <w:bCs/>
          <w:i/>
          <w:sz w:val="22"/>
          <w:szCs w:val="22"/>
          <w:lang w:eastAsia="es-MX"/>
        </w:rPr>
        <w:t>“</w:t>
      </w:r>
      <w:r w:rsidRPr="00162F18">
        <w:rPr>
          <w:rFonts w:ascii="Palatino Linotype" w:hAnsi="Palatino Linotype" w:cs="Arial"/>
          <w:b/>
          <w:i/>
          <w:sz w:val="22"/>
          <w:szCs w:val="22"/>
          <w:lang w:eastAsia="es-MX"/>
        </w:rPr>
        <w:t>Artículo 804.-</w:t>
      </w:r>
      <w:r w:rsidRPr="00162F18">
        <w:rPr>
          <w:rFonts w:ascii="Palatino Linotype" w:hAnsi="Palatino Linotype" w:cs="Arial"/>
          <w:i/>
          <w:sz w:val="22"/>
          <w:szCs w:val="22"/>
          <w:lang w:eastAsia="es-MX"/>
        </w:rPr>
        <w:t xml:space="preserve"> </w:t>
      </w:r>
      <w:r w:rsidRPr="00162F18">
        <w:rPr>
          <w:rFonts w:ascii="Palatino Linotype" w:hAnsi="Palatino Linotype" w:cs="Arial"/>
          <w:b/>
          <w:i/>
          <w:sz w:val="22"/>
          <w:szCs w:val="22"/>
          <w:lang w:eastAsia="es-MX"/>
        </w:rPr>
        <w:t>El patrón tiene obligación de conservar y exhibir en juicio los documentos que a continuación se precisan</w:t>
      </w:r>
      <w:r w:rsidRPr="00162F18">
        <w:rPr>
          <w:rFonts w:ascii="Palatino Linotype" w:hAnsi="Palatino Linotype" w:cs="Arial"/>
          <w:i/>
          <w:sz w:val="22"/>
          <w:szCs w:val="22"/>
          <w:lang w:eastAsia="es-MX"/>
        </w:rPr>
        <w:t xml:space="preserve">: </w:t>
      </w:r>
    </w:p>
    <w:p w14:paraId="3AF8B8F6" w14:textId="77777777" w:rsidR="00C0365A" w:rsidRPr="00162F18" w:rsidRDefault="00C0365A" w:rsidP="00466F1E">
      <w:pPr>
        <w:ind w:left="851" w:right="850"/>
        <w:jc w:val="both"/>
        <w:rPr>
          <w:rFonts w:ascii="Palatino Linotype" w:hAnsi="Palatino Linotype" w:cs="Arial"/>
          <w:i/>
          <w:sz w:val="22"/>
          <w:szCs w:val="22"/>
          <w:lang w:eastAsia="es-MX"/>
        </w:rPr>
      </w:pPr>
      <w:r w:rsidRPr="00162F18">
        <w:rPr>
          <w:rFonts w:ascii="Palatino Linotype" w:hAnsi="Palatino Linotype" w:cs="Arial"/>
          <w:i/>
          <w:sz w:val="22"/>
          <w:szCs w:val="22"/>
          <w:lang w:eastAsia="es-MX"/>
        </w:rPr>
        <w:t>…</w:t>
      </w:r>
    </w:p>
    <w:p w14:paraId="72DC9A4B" w14:textId="77777777" w:rsidR="00C0365A" w:rsidRPr="00162F18" w:rsidRDefault="00C0365A" w:rsidP="00466F1E">
      <w:pPr>
        <w:ind w:left="851" w:right="901"/>
        <w:jc w:val="both"/>
        <w:rPr>
          <w:rFonts w:ascii="Palatino Linotype" w:hAnsi="Palatino Linotype" w:cs="Arial"/>
          <w:i/>
          <w:sz w:val="22"/>
          <w:szCs w:val="22"/>
          <w:lang w:eastAsia="es-MX"/>
        </w:rPr>
      </w:pPr>
      <w:r w:rsidRPr="00162F18">
        <w:rPr>
          <w:rFonts w:ascii="Palatino Linotype" w:hAnsi="Palatino Linotype" w:cs="Arial"/>
          <w:i/>
          <w:sz w:val="22"/>
          <w:szCs w:val="22"/>
          <w:lang w:eastAsia="es-MX"/>
        </w:rPr>
        <w:t>II. Listas de raya o</w:t>
      </w:r>
      <w:r w:rsidRPr="00162F18">
        <w:rPr>
          <w:rFonts w:ascii="Palatino Linotype" w:hAnsi="Palatino Linotype" w:cs="Arial"/>
          <w:b/>
          <w:i/>
          <w:sz w:val="22"/>
          <w:szCs w:val="22"/>
          <w:lang w:eastAsia="es-MX"/>
        </w:rPr>
        <w:t xml:space="preserve"> nómina de personal</w:t>
      </w:r>
      <w:r w:rsidRPr="00162F18">
        <w:rPr>
          <w:rFonts w:ascii="Palatino Linotype" w:hAnsi="Palatino Linotype" w:cs="Arial"/>
          <w:i/>
          <w:sz w:val="22"/>
          <w:szCs w:val="22"/>
          <w:lang w:eastAsia="es-MX"/>
        </w:rPr>
        <w:t xml:space="preserve">, cuando se lleven en el centro de trabajo; o </w:t>
      </w:r>
      <w:r w:rsidRPr="00162F18">
        <w:rPr>
          <w:rFonts w:ascii="Palatino Linotype" w:hAnsi="Palatino Linotype" w:cs="Arial"/>
          <w:b/>
          <w:i/>
          <w:sz w:val="22"/>
          <w:szCs w:val="22"/>
          <w:lang w:eastAsia="es-MX"/>
        </w:rPr>
        <w:t>recibos de pagos de salarios</w:t>
      </w:r>
      <w:r w:rsidRPr="00162F18">
        <w:rPr>
          <w:rFonts w:ascii="Palatino Linotype" w:hAnsi="Palatino Linotype" w:cs="Arial"/>
          <w:i/>
          <w:sz w:val="22"/>
          <w:szCs w:val="22"/>
          <w:lang w:eastAsia="es-MX"/>
        </w:rPr>
        <w:t xml:space="preserve">; </w:t>
      </w:r>
    </w:p>
    <w:p w14:paraId="141822CA" w14:textId="77777777" w:rsidR="00C0365A" w:rsidRPr="00162F18" w:rsidRDefault="00C0365A" w:rsidP="00466F1E">
      <w:pPr>
        <w:ind w:left="851" w:right="850"/>
        <w:jc w:val="both"/>
        <w:rPr>
          <w:rFonts w:ascii="Palatino Linotype" w:hAnsi="Palatino Linotype" w:cs="Arial"/>
          <w:i/>
          <w:sz w:val="22"/>
          <w:szCs w:val="22"/>
          <w:lang w:eastAsia="es-MX"/>
        </w:rPr>
      </w:pPr>
      <w:r w:rsidRPr="00162F18">
        <w:rPr>
          <w:rFonts w:ascii="Palatino Linotype" w:hAnsi="Palatino Linotype" w:cs="Arial"/>
          <w:i/>
          <w:sz w:val="22"/>
          <w:szCs w:val="22"/>
          <w:lang w:eastAsia="es-MX"/>
        </w:rPr>
        <w:t>…</w:t>
      </w:r>
    </w:p>
    <w:p w14:paraId="7CFB5674" w14:textId="77777777" w:rsidR="00C0365A" w:rsidRPr="00162F18" w:rsidRDefault="00C0365A" w:rsidP="00466F1E">
      <w:pPr>
        <w:ind w:left="851" w:right="901"/>
        <w:jc w:val="both"/>
        <w:rPr>
          <w:rFonts w:ascii="Palatino Linotype" w:hAnsi="Palatino Linotype" w:cs="Arial"/>
          <w:i/>
          <w:sz w:val="22"/>
          <w:szCs w:val="22"/>
          <w:lang w:eastAsia="es-MX"/>
        </w:rPr>
      </w:pPr>
      <w:r w:rsidRPr="00162F18">
        <w:rPr>
          <w:rFonts w:ascii="Palatino Linotype" w:hAnsi="Palatino Linotype" w:cs="Arial"/>
          <w:b/>
          <w:i/>
          <w:sz w:val="22"/>
          <w:szCs w:val="22"/>
          <w:lang w:eastAsia="es-MX"/>
        </w:rPr>
        <w:lastRenderedPageBreak/>
        <w:t>Los documentos</w:t>
      </w:r>
      <w:r w:rsidRPr="00162F18">
        <w:rPr>
          <w:rFonts w:ascii="Palatino Linotype" w:hAnsi="Palatino Linotype" w:cs="Arial"/>
          <w:i/>
          <w:sz w:val="22"/>
          <w:szCs w:val="22"/>
          <w:lang w:eastAsia="es-MX"/>
        </w:rPr>
        <w:t xml:space="preserve"> señalados en la fracción I </w:t>
      </w:r>
      <w:r w:rsidRPr="00162F18">
        <w:rPr>
          <w:rFonts w:ascii="Palatino Linotype" w:hAnsi="Palatino Linotype" w:cs="Arial"/>
          <w:b/>
          <w:i/>
          <w:sz w:val="22"/>
          <w:szCs w:val="22"/>
          <w:lang w:eastAsia="es-MX"/>
        </w:rPr>
        <w:t>deberán conservarse</w:t>
      </w:r>
      <w:r w:rsidRPr="00162F18">
        <w:rPr>
          <w:rFonts w:ascii="Palatino Linotype" w:hAnsi="Palatino Linotype" w:cs="Arial"/>
          <w:i/>
          <w:sz w:val="22"/>
          <w:szCs w:val="22"/>
          <w:lang w:eastAsia="es-MX"/>
        </w:rPr>
        <w:t xml:space="preserve"> mientras dure la relación laboral y hasta un año después; los </w:t>
      </w:r>
      <w:r w:rsidRPr="00162F18">
        <w:rPr>
          <w:rFonts w:ascii="Palatino Linotype" w:hAnsi="Palatino Linotype" w:cs="Arial"/>
          <w:b/>
          <w:i/>
          <w:sz w:val="22"/>
          <w:szCs w:val="22"/>
          <w:lang w:eastAsia="es-MX"/>
        </w:rPr>
        <w:t>señalados en las fracciones II</w:t>
      </w:r>
      <w:r w:rsidRPr="00162F18">
        <w:rPr>
          <w:rFonts w:ascii="Palatino Linotype" w:hAnsi="Palatino Linotype" w:cs="Arial"/>
          <w:i/>
          <w:sz w:val="22"/>
          <w:szCs w:val="22"/>
          <w:lang w:eastAsia="es-MX"/>
        </w:rPr>
        <w:t xml:space="preserve">, III y IV, </w:t>
      </w:r>
      <w:r w:rsidRPr="00162F18">
        <w:rPr>
          <w:rFonts w:ascii="Palatino Linotype" w:hAnsi="Palatino Linotype" w:cs="Arial"/>
          <w:b/>
          <w:i/>
          <w:sz w:val="22"/>
          <w:szCs w:val="22"/>
          <w:lang w:eastAsia="es-MX"/>
        </w:rPr>
        <w:t>durante el último año y un año después de que se extinga la relación laboral</w:t>
      </w:r>
      <w:r w:rsidRPr="00162F18">
        <w:rPr>
          <w:rFonts w:ascii="Palatino Linotype" w:hAnsi="Palatino Linotype" w:cs="Arial"/>
          <w:i/>
          <w:sz w:val="22"/>
          <w:szCs w:val="22"/>
          <w:lang w:eastAsia="es-MX"/>
        </w:rPr>
        <w:t xml:space="preserve">; y los mencionados en la fracción V, conforme lo señalen las Leyes que los rijan. </w:t>
      </w:r>
    </w:p>
    <w:p w14:paraId="51308D63" w14:textId="77777777" w:rsidR="00C0365A" w:rsidRPr="00162F18" w:rsidRDefault="00C0365A" w:rsidP="00466F1E">
      <w:pPr>
        <w:ind w:left="851" w:right="901"/>
        <w:jc w:val="both"/>
        <w:rPr>
          <w:rFonts w:ascii="Palatino Linotype" w:hAnsi="Palatino Linotype" w:cstheme="minorBidi"/>
          <w:sz w:val="22"/>
          <w:szCs w:val="22"/>
        </w:rPr>
      </w:pPr>
      <w:r w:rsidRPr="00162F18">
        <w:rPr>
          <w:rFonts w:ascii="Palatino Linotype" w:hAnsi="Palatino Linotype"/>
          <w:sz w:val="22"/>
          <w:szCs w:val="22"/>
        </w:rPr>
        <w:t>(Énfasis añadido)</w:t>
      </w:r>
    </w:p>
    <w:p w14:paraId="4EACE282" w14:textId="77777777" w:rsidR="00C0365A" w:rsidRPr="00162F18" w:rsidRDefault="00C0365A" w:rsidP="00466F1E">
      <w:pPr>
        <w:ind w:left="851" w:right="850"/>
        <w:jc w:val="both"/>
        <w:rPr>
          <w:rFonts w:ascii="Palatino Linotype" w:hAnsi="Palatino Linotype"/>
          <w:sz w:val="22"/>
          <w:szCs w:val="22"/>
        </w:rPr>
      </w:pPr>
    </w:p>
    <w:p w14:paraId="597A835F" w14:textId="77777777" w:rsidR="00C0365A" w:rsidRPr="00162F18" w:rsidRDefault="00C0365A" w:rsidP="00466F1E">
      <w:pPr>
        <w:spacing w:line="360" w:lineRule="auto"/>
        <w:ind w:right="51"/>
        <w:jc w:val="both"/>
        <w:rPr>
          <w:rFonts w:ascii="Palatino Linotype" w:hAnsi="Palatino Linotype" w:cs="Arial"/>
        </w:rPr>
      </w:pPr>
      <w:r w:rsidRPr="00162F18">
        <w:rPr>
          <w:rFonts w:ascii="Palatino Linotype" w:hAnsi="Palatino Linotype" w:cs="Arial"/>
        </w:rPr>
        <w:t xml:space="preserve">De lo establecido en dicho precepto legal, se puede llegar a la conclusión de que la nómina, consiste en un registro conformado por el conjunto de trabajadores a los cuales se les va a </w:t>
      </w:r>
      <w:r w:rsidRPr="00162F18">
        <w:rPr>
          <w:rFonts w:ascii="Palatino Linotype" w:hAnsi="Palatino Linotype" w:cs="Arial"/>
          <w:b/>
        </w:rPr>
        <w:t>remunerar por los servicios que éstos le prestan al patrón, en el cual se asientan las percepciones brutas, deducciones y el neto</w:t>
      </w:r>
      <w:r w:rsidRPr="00162F18">
        <w:rPr>
          <w:rFonts w:ascii="Palatino Linotype" w:hAnsi="Palatino Linotype" w:cs="Arial"/>
        </w:rPr>
        <w:t xml:space="preserve"> a recibir de dichos trabajadores.</w:t>
      </w:r>
    </w:p>
    <w:p w14:paraId="777AB288" w14:textId="77777777" w:rsidR="005C30F2" w:rsidRPr="00162F18" w:rsidRDefault="005C30F2" w:rsidP="00466F1E">
      <w:pPr>
        <w:spacing w:line="360" w:lineRule="auto"/>
        <w:jc w:val="both"/>
        <w:rPr>
          <w:rFonts w:ascii="Palatino Linotype" w:hAnsi="Palatino Linotype" w:cs="Arial"/>
          <w:color w:val="000000" w:themeColor="text1"/>
        </w:rPr>
      </w:pPr>
    </w:p>
    <w:p w14:paraId="4F357091" w14:textId="77777777" w:rsidR="005C30F2" w:rsidRPr="00162F18" w:rsidRDefault="005C30F2" w:rsidP="00466F1E">
      <w:pPr>
        <w:tabs>
          <w:tab w:val="right" w:leader="dot" w:pos="8505"/>
        </w:tabs>
        <w:spacing w:line="360" w:lineRule="auto"/>
        <w:jc w:val="both"/>
        <w:rPr>
          <w:rFonts w:ascii="Palatino Linotype" w:hAnsi="Palatino Linotype" w:cs="Arial"/>
          <w:color w:val="000000"/>
        </w:rPr>
      </w:pPr>
      <w:r w:rsidRPr="00162F18">
        <w:rPr>
          <w:rFonts w:ascii="Palatino Linotype" w:hAnsi="Palatino Linotype"/>
          <w:color w:val="000000"/>
        </w:rPr>
        <w:t xml:space="preserve">Por ende, para conocer lo que debe contener la información correspondiente a la “Nómina”, conviene precisar en primer lugar que los Municipios del Estado de México, son Sujetos de Fiscalización de conformidad con el numeral 4, fracción II de </w:t>
      </w:r>
      <w:r w:rsidRPr="00162F18">
        <w:rPr>
          <w:rFonts w:ascii="Palatino Linotype" w:hAnsi="Palatino Linotype" w:cs="Arial"/>
          <w:color w:val="000000"/>
        </w:rPr>
        <w:t>Ley de Fiscalización Superior del Estado de México</w:t>
      </w:r>
      <w:r w:rsidRPr="00162F18">
        <w:rPr>
          <w:rFonts w:ascii="Palatino Linotype" w:hAnsi="Palatino Linotype" w:cs="Arial"/>
          <w:color w:val="000000"/>
          <w:vertAlign w:val="superscript"/>
        </w:rPr>
        <w:footnoteReference w:id="1"/>
      </w:r>
      <w:r w:rsidRPr="00162F18">
        <w:rPr>
          <w:rFonts w:ascii="Palatino Linotype" w:hAnsi="Palatino Linotype" w:cs="Arial"/>
          <w:color w:val="000000"/>
        </w:rPr>
        <w:t xml:space="preserve">; razón por la cual, el Órgano Superior de Fiscalización del Estado de México, (OSFEM) emitió en su momento los </w:t>
      </w:r>
      <w:r w:rsidRPr="00162F18">
        <w:rPr>
          <w:rFonts w:ascii="Palatino Linotype" w:hAnsi="Palatino Linotype" w:cs="Arial"/>
          <w:b/>
          <w:color w:val="000000"/>
        </w:rPr>
        <w:t>Lineamientos para la Integración del Informe Trimestral</w:t>
      </w:r>
      <w:r w:rsidRPr="00162F18">
        <w:rPr>
          <w:rFonts w:ascii="Palatino Linotype" w:hAnsi="Palatino Linotype" w:cs="Arial"/>
          <w:color w:val="000000"/>
        </w:rPr>
        <w:t xml:space="preserve">, en términos de la fracción XI, del artículo 8, de la Ley de Fiscalización Superior del Estado de México, que señala: </w:t>
      </w:r>
    </w:p>
    <w:p w14:paraId="502C4C88" w14:textId="77777777" w:rsidR="005C30F2" w:rsidRPr="00162F18" w:rsidRDefault="005C30F2" w:rsidP="00466F1E">
      <w:pPr>
        <w:tabs>
          <w:tab w:val="right" w:leader="dot" w:pos="8505"/>
        </w:tabs>
        <w:jc w:val="both"/>
        <w:rPr>
          <w:rFonts w:ascii="Palatino Linotype" w:hAnsi="Palatino Linotype"/>
          <w:bCs/>
          <w:color w:val="000000"/>
        </w:rPr>
      </w:pPr>
    </w:p>
    <w:p w14:paraId="4E80DFC9" w14:textId="77777777" w:rsidR="005C30F2" w:rsidRPr="00162F18" w:rsidRDefault="005C30F2" w:rsidP="00466F1E">
      <w:pPr>
        <w:autoSpaceDE w:val="0"/>
        <w:autoSpaceDN w:val="0"/>
        <w:adjustRightInd w:val="0"/>
        <w:ind w:left="851" w:right="899"/>
        <w:jc w:val="both"/>
        <w:rPr>
          <w:rFonts w:ascii="Palatino Linotype" w:hAnsi="Palatino Linotype"/>
          <w:i/>
          <w:sz w:val="22"/>
          <w:szCs w:val="22"/>
        </w:rPr>
      </w:pPr>
      <w:r w:rsidRPr="00162F18">
        <w:rPr>
          <w:rFonts w:ascii="Palatino Linotype" w:hAnsi="Palatino Linotype" w:cs="Arial"/>
          <w:b/>
          <w:bCs/>
          <w:i/>
          <w:sz w:val="22"/>
          <w:szCs w:val="22"/>
        </w:rPr>
        <w:t>“Artículo</w:t>
      </w:r>
      <w:r w:rsidRPr="00162F18">
        <w:rPr>
          <w:rFonts w:ascii="Palatino Linotype" w:hAnsi="Palatino Linotype" w:cs="Arial"/>
          <w:b/>
          <w:bCs/>
          <w:i/>
        </w:rPr>
        <w:t xml:space="preserve"> </w:t>
      </w:r>
      <w:r w:rsidRPr="00162F18">
        <w:rPr>
          <w:rFonts w:ascii="Palatino Linotype" w:hAnsi="Palatino Linotype" w:cs="Arial"/>
          <w:b/>
          <w:bCs/>
          <w:i/>
          <w:sz w:val="22"/>
          <w:szCs w:val="22"/>
        </w:rPr>
        <w:t>8.</w:t>
      </w:r>
      <w:r w:rsidRPr="00162F18">
        <w:rPr>
          <w:rFonts w:ascii="Palatino Linotype" w:hAnsi="Palatino Linotype" w:cs="Arial"/>
          <w:b/>
          <w:bCs/>
          <w:i/>
        </w:rPr>
        <w:t xml:space="preserve"> </w:t>
      </w:r>
      <w:r w:rsidRPr="00162F18">
        <w:rPr>
          <w:rFonts w:ascii="Palatino Linotype" w:hAnsi="Palatino Linotype" w:cs="Arial"/>
          <w:i/>
          <w:sz w:val="22"/>
          <w:szCs w:val="22"/>
        </w:rPr>
        <w:t>El</w:t>
      </w:r>
      <w:r w:rsidRPr="00162F18">
        <w:rPr>
          <w:rFonts w:ascii="Palatino Linotype" w:hAnsi="Palatino Linotype" w:cs="Arial"/>
          <w:i/>
        </w:rPr>
        <w:t xml:space="preserve"> </w:t>
      </w:r>
      <w:r w:rsidRPr="00162F18">
        <w:rPr>
          <w:rFonts w:ascii="Palatino Linotype" w:hAnsi="Palatino Linotype" w:cs="Arial"/>
          <w:i/>
          <w:sz w:val="22"/>
          <w:szCs w:val="22"/>
        </w:rPr>
        <w:t>Órgano</w:t>
      </w:r>
      <w:r w:rsidRPr="00162F18">
        <w:rPr>
          <w:rFonts w:ascii="Palatino Linotype" w:hAnsi="Palatino Linotype" w:cs="Arial"/>
          <w:i/>
        </w:rPr>
        <w:t xml:space="preserve"> </w:t>
      </w:r>
      <w:r w:rsidRPr="00162F18">
        <w:rPr>
          <w:rFonts w:ascii="Palatino Linotype" w:hAnsi="Palatino Linotype" w:cs="Arial"/>
          <w:i/>
          <w:sz w:val="22"/>
          <w:szCs w:val="22"/>
        </w:rPr>
        <w:t>Superior</w:t>
      </w:r>
      <w:r w:rsidRPr="00162F18">
        <w:rPr>
          <w:rFonts w:ascii="Palatino Linotype" w:hAnsi="Palatino Linotype" w:cs="Arial"/>
          <w:i/>
        </w:rPr>
        <w:t xml:space="preserve"> </w:t>
      </w:r>
      <w:r w:rsidRPr="00162F18">
        <w:rPr>
          <w:rFonts w:ascii="Palatino Linotype" w:hAnsi="Palatino Linotype" w:cs="Arial"/>
          <w:i/>
          <w:sz w:val="22"/>
          <w:szCs w:val="22"/>
        </w:rPr>
        <w:t>tendrá</w:t>
      </w:r>
      <w:r w:rsidRPr="00162F18">
        <w:rPr>
          <w:rFonts w:ascii="Palatino Linotype" w:hAnsi="Palatino Linotype" w:cs="Arial"/>
          <w:i/>
        </w:rPr>
        <w:t xml:space="preserve"> </w:t>
      </w:r>
      <w:r w:rsidRPr="00162F18">
        <w:rPr>
          <w:rFonts w:ascii="Palatino Linotype" w:hAnsi="Palatino Linotype" w:cs="Arial"/>
          <w:i/>
          <w:sz w:val="22"/>
          <w:szCs w:val="22"/>
        </w:rPr>
        <w:t>las</w:t>
      </w:r>
      <w:r w:rsidRPr="00162F18">
        <w:rPr>
          <w:rFonts w:ascii="Palatino Linotype" w:hAnsi="Palatino Linotype" w:cs="Arial"/>
          <w:i/>
        </w:rPr>
        <w:t xml:space="preserve"> </w:t>
      </w:r>
      <w:r w:rsidRPr="00162F18">
        <w:rPr>
          <w:rFonts w:ascii="Palatino Linotype" w:hAnsi="Palatino Linotype" w:cs="Arial"/>
          <w:i/>
          <w:sz w:val="22"/>
          <w:szCs w:val="22"/>
        </w:rPr>
        <w:t>siguientes</w:t>
      </w:r>
      <w:r w:rsidRPr="00162F18">
        <w:rPr>
          <w:rFonts w:ascii="Palatino Linotype" w:hAnsi="Palatino Linotype" w:cs="Arial"/>
          <w:i/>
        </w:rPr>
        <w:t xml:space="preserve"> </w:t>
      </w:r>
      <w:r w:rsidRPr="00162F18">
        <w:rPr>
          <w:rFonts w:ascii="Palatino Linotype" w:hAnsi="Palatino Linotype" w:cs="Arial"/>
          <w:i/>
          <w:sz w:val="22"/>
          <w:szCs w:val="22"/>
        </w:rPr>
        <w:t>atribuciones:</w:t>
      </w:r>
    </w:p>
    <w:p w14:paraId="41160ED1" w14:textId="77777777" w:rsidR="005C30F2" w:rsidRPr="00162F18" w:rsidRDefault="005C30F2" w:rsidP="00466F1E">
      <w:pPr>
        <w:autoSpaceDE w:val="0"/>
        <w:autoSpaceDN w:val="0"/>
        <w:adjustRightInd w:val="0"/>
        <w:ind w:left="851" w:right="899"/>
        <w:jc w:val="both"/>
        <w:rPr>
          <w:rFonts w:ascii="Palatino Linotype" w:hAnsi="Palatino Linotype" w:cs="Arial"/>
          <w:i/>
          <w:sz w:val="22"/>
          <w:szCs w:val="22"/>
        </w:rPr>
      </w:pPr>
      <w:r w:rsidRPr="00162F18">
        <w:rPr>
          <w:rFonts w:ascii="Palatino Linotype" w:hAnsi="Palatino Linotype" w:cs="Arial"/>
          <w:i/>
          <w:sz w:val="22"/>
          <w:szCs w:val="22"/>
        </w:rPr>
        <w:t>…</w:t>
      </w:r>
    </w:p>
    <w:p w14:paraId="064337E1" w14:textId="77777777" w:rsidR="005C30F2" w:rsidRPr="00162F18" w:rsidRDefault="005C30F2" w:rsidP="00466F1E">
      <w:pPr>
        <w:autoSpaceDE w:val="0"/>
        <w:autoSpaceDN w:val="0"/>
        <w:adjustRightInd w:val="0"/>
        <w:ind w:left="851" w:right="899"/>
        <w:jc w:val="both"/>
        <w:rPr>
          <w:rFonts w:ascii="Palatino Linotype" w:hAnsi="Palatino Linotype" w:cs="Arial"/>
          <w:color w:val="000000"/>
          <w:sz w:val="22"/>
          <w:szCs w:val="22"/>
        </w:rPr>
      </w:pPr>
      <w:r w:rsidRPr="00162F18">
        <w:rPr>
          <w:rFonts w:ascii="Palatino Linotype" w:hAnsi="Palatino Linotype" w:cs="Arial"/>
          <w:b/>
          <w:bCs/>
          <w:i/>
          <w:sz w:val="22"/>
          <w:szCs w:val="22"/>
        </w:rPr>
        <w:t>XI.</w:t>
      </w:r>
      <w:r w:rsidRPr="00162F18">
        <w:rPr>
          <w:rFonts w:ascii="Palatino Linotype" w:hAnsi="Palatino Linotype" w:cs="Arial"/>
          <w:b/>
          <w:bCs/>
          <w:i/>
        </w:rPr>
        <w:t xml:space="preserve"> </w:t>
      </w:r>
      <w:r w:rsidRPr="00162F18">
        <w:rPr>
          <w:rFonts w:ascii="Palatino Linotype" w:hAnsi="Palatino Linotype" w:cs="Arial"/>
          <w:i/>
          <w:sz w:val="22"/>
          <w:szCs w:val="22"/>
        </w:rPr>
        <w:t>Establecer</w:t>
      </w:r>
      <w:r w:rsidRPr="00162F18">
        <w:rPr>
          <w:rFonts w:ascii="Palatino Linotype" w:hAnsi="Palatino Linotype" w:cs="Arial"/>
          <w:i/>
        </w:rPr>
        <w:t xml:space="preserve"> </w:t>
      </w:r>
      <w:r w:rsidRPr="00162F18">
        <w:rPr>
          <w:rFonts w:ascii="Palatino Linotype" w:hAnsi="Palatino Linotype" w:cs="Arial"/>
          <w:i/>
          <w:sz w:val="22"/>
          <w:szCs w:val="22"/>
        </w:rPr>
        <w:t>los</w:t>
      </w:r>
      <w:r w:rsidRPr="00162F18">
        <w:rPr>
          <w:rFonts w:ascii="Palatino Linotype" w:hAnsi="Palatino Linotype" w:cs="Arial"/>
          <w:i/>
        </w:rPr>
        <w:t xml:space="preserve"> </w:t>
      </w:r>
      <w:r w:rsidRPr="00162F18">
        <w:rPr>
          <w:rFonts w:ascii="Palatino Linotype" w:hAnsi="Palatino Linotype" w:cs="Arial"/>
          <w:i/>
          <w:sz w:val="22"/>
          <w:szCs w:val="22"/>
        </w:rPr>
        <w:t>lineamientos,</w:t>
      </w:r>
      <w:r w:rsidRPr="00162F18">
        <w:rPr>
          <w:rFonts w:ascii="Palatino Linotype" w:hAnsi="Palatino Linotype" w:cs="Arial"/>
          <w:i/>
        </w:rPr>
        <w:t xml:space="preserve"> </w:t>
      </w:r>
      <w:r w:rsidRPr="00162F18">
        <w:rPr>
          <w:rFonts w:ascii="Palatino Linotype" w:hAnsi="Palatino Linotype" w:cs="Arial"/>
          <w:i/>
          <w:sz w:val="22"/>
          <w:szCs w:val="22"/>
        </w:rPr>
        <w:t>criterios,</w:t>
      </w:r>
      <w:r w:rsidRPr="00162F18">
        <w:rPr>
          <w:rFonts w:ascii="Palatino Linotype" w:hAnsi="Palatino Linotype" w:cs="Arial"/>
          <w:i/>
        </w:rPr>
        <w:t xml:space="preserve"> </w:t>
      </w:r>
      <w:r w:rsidRPr="00162F18">
        <w:rPr>
          <w:rFonts w:ascii="Palatino Linotype" w:hAnsi="Palatino Linotype" w:cs="Arial"/>
          <w:i/>
          <w:sz w:val="22"/>
          <w:szCs w:val="22"/>
        </w:rPr>
        <w:t>procedimientos,</w:t>
      </w:r>
      <w:r w:rsidRPr="00162F18">
        <w:rPr>
          <w:rFonts w:ascii="Palatino Linotype" w:hAnsi="Palatino Linotype" w:cs="Arial"/>
          <w:i/>
        </w:rPr>
        <w:t xml:space="preserve"> </w:t>
      </w:r>
      <w:r w:rsidRPr="00162F18">
        <w:rPr>
          <w:rFonts w:ascii="Palatino Linotype" w:hAnsi="Palatino Linotype" w:cs="Arial"/>
          <w:i/>
          <w:sz w:val="22"/>
          <w:szCs w:val="22"/>
        </w:rPr>
        <w:t>métodos</w:t>
      </w:r>
      <w:r w:rsidRPr="00162F18">
        <w:rPr>
          <w:rFonts w:ascii="Palatino Linotype" w:hAnsi="Palatino Linotype" w:cs="Arial"/>
          <w:i/>
        </w:rPr>
        <w:t xml:space="preserve"> </w:t>
      </w:r>
      <w:r w:rsidRPr="00162F18">
        <w:rPr>
          <w:rFonts w:ascii="Palatino Linotype" w:hAnsi="Palatino Linotype" w:cs="Arial"/>
          <w:i/>
          <w:sz w:val="22"/>
          <w:szCs w:val="22"/>
        </w:rPr>
        <w:t>y</w:t>
      </w:r>
      <w:r w:rsidRPr="00162F18">
        <w:rPr>
          <w:rFonts w:ascii="Palatino Linotype" w:hAnsi="Palatino Linotype" w:cs="Arial"/>
          <w:i/>
        </w:rPr>
        <w:t xml:space="preserve"> </w:t>
      </w:r>
      <w:r w:rsidRPr="00162F18">
        <w:rPr>
          <w:rFonts w:ascii="Palatino Linotype" w:hAnsi="Palatino Linotype" w:cs="Arial"/>
          <w:i/>
          <w:sz w:val="22"/>
          <w:szCs w:val="22"/>
        </w:rPr>
        <w:t>sistemas</w:t>
      </w:r>
      <w:r w:rsidRPr="00162F18">
        <w:rPr>
          <w:rFonts w:ascii="Palatino Linotype" w:hAnsi="Palatino Linotype" w:cs="Arial"/>
          <w:i/>
        </w:rPr>
        <w:t xml:space="preserve"> </w:t>
      </w:r>
      <w:r w:rsidRPr="00162F18">
        <w:rPr>
          <w:rFonts w:ascii="Palatino Linotype" w:hAnsi="Palatino Linotype" w:cs="Arial"/>
          <w:i/>
          <w:sz w:val="22"/>
          <w:szCs w:val="22"/>
        </w:rPr>
        <w:t>para</w:t>
      </w:r>
      <w:r w:rsidRPr="00162F18">
        <w:rPr>
          <w:rFonts w:ascii="Palatino Linotype" w:hAnsi="Palatino Linotype" w:cs="Arial"/>
          <w:i/>
        </w:rPr>
        <w:t xml:space="preserve"> </w:t>
      </w:r>
      <w:r w:rsidRPr="00162F18">
        <w:rPr>
          <w:rFonts w:ascii="Palatino Linotype" w:hAnsi="Palatino Linotype" w:cs="Arial"/>
          <w:i/>
          <w:sz w:val="22"/>
          <w:szCs w:val="22"/>
        </w:rPr>
        <w:t>las</w:t>
      </w:r>
      <w:r w:rsidRPr="00162F18">
        <w:rPr>
          <w:rFonts w:ascii="Palatino Linotype" w:hAnsi="Palatino Linotype" w:cs="Arial"/>
          <w:i/>
        </w:rPr>
        <w:t xml:space="preserve"> </w:t>
      </w:r>
      <w:r w:rsidRPr="00162F18">
        <w:rPr>
          <w:rFonts w:ascii="Palatino Linotype" w:hAnsi="Palatino Linotype" w:cs="Arial"/>
          <w:i/>
          <w:sz w:val="22"/>
          <w:szCs w:val="22"/>
        </w:rPr>
        <w:t>acciones</w:t>
      </w:r>
      <w:r w:rsidRPr="00162F18">
        <w:rPr>
          <w:rFonts w:ascii="Palatino Linotype" w:hAnsi="Palatino Linotype" w:cs="Arial"/>
          <w:i/>
        </w:rPr>
        <w:t xml:space="preserve"> </w:t>
      </w:r>
      <w:r w:rsidRPr="00162F18">
        <w:rPr>
          <w:rFonts w:ascii="Palatino Linotype" w:hAnsi="Palatino Linotype" w:cs="Arial"/>
          <w:i/>
          <w:sz w:val="22"/>
          <w:szCs w:val="22"/>
        </w:rPr>
        <w:t>de</w:t>
      </w:r>
      <w:r w:rsidRPr="00162F18">
        <w:rPr>
          <w:rFonts w:ascii="Palatino Linotype" w:hAnsi="Palatino Linotype" w:cs="Arial"/>
          <w:i/>
        </w:rPr>
        <w:t xml:space="preserve"> </w:t>
      </w:r>
      <w:r w:rsidRPr="00162F18">
        <w:rPr>
          <w:rFonts w:ascii="Palatino Linotype" w:hAnsi="Palatino Linotype" w:cs="Arial"/>
          <w:i/>
          <w:sz w:val="22"/>
          <w:szCs w:val="22"/>
        </w:rPr>
        <w:t>control</w:t>
      </w:r>
      <w:r w:rsidRPr="00162F18">
        <w:rPr>
          <w:rFonts w:ascii="Palatino Linotype" w:hAnsi="Palatino Linotype" w:cs="Arial"/>
          <w:i/>
        </w:rPr>
        <w:t xml:space="preserve"> </w:t>
      </w:r>
      <w:r w:rsidRPr="00162F18">
        <w:rPr>
          <w:rFonts w:ascii="Palatino Linotype" w:hAnsi="Palatino Linotype" w:cs="Arial"/>
          <w:i/>
          <w:sz w:val="22"/>
          <w:szCs w:val="22"/>
        </w:rPr>
        <w:t>y</w:t>
      </w:r>
      <w:r w:rsidRPr="00162F18">
        <w:rPr>
          <w:rFonts w:ascii="Palatino Linotype" w:hAnsi="Palatino Linotype" w:cs="Arial"/>
          <w:i/>
        </w:rPr>
        <w:t xml:space="preserve"> </w:t>
      </w:r>
      <w:r w:rsidRPr="00162F18">
        <w:rPr>
          <w:rFonts w:ascii="Palatino Linotype" w:hAnsi="Palatino Linotype" w:cs="Arial"/>
          <w:i/>
          <w:sz w:val="22"/>
          <w:szCs w:val="22"/>
        </w:rPr>
        <w:t>evaluación,</w:t>
      </w:r>
      <w:r w:rsidRPr="00162F18">
        <w:rPr>
          <w:rFonts w:ascii="Palatino Linotype" w:hAnsi="Palatino Linotype" w:cs="Arial"/>
          <w:i/>
        </w:rPr>
        <w:t xml:space="preserve"> </w:t>
      </w:r>
      <w:r w:rsidRPr="00162F18">
        <w:rPr>
          <w:rFonts w:ascii="Palatino Linotype" w:hAnsi="Palatino Linotype" w:cs="Arial"/>
          <w:i/>
          <w:sz w:val="22"/>
          <w:szCs w:val="22"/>
        </w:rPr>
        <w:t>necesarios</w:t>
      </w:r>
      <w:r w:rsidRPr="00162F18">
        <w:rPr>
          <w:rFonts w:ascii="Palatino Linotype" w:hAnsi="Palatino Linotype" w:cs="Arial"/>
          <w:i/>
        </w:rPr>
        <w:t xml:space="preserve"> </w:t>
      </w:r>
      <w:r w:rsidRPr="00162F18">
        <w:rPr>
          <w:rFonts w:ascii="Palatino Linotype" w:hAnsi="Palatino Linotype" w:cs="Arial"/>
          <w:i/>
          <w:sz w:val="22"/>
          <w:szCs w:val="22"/>
        </w:rPr>
        <w:t>para</w:t>
      </w:r>
      <w:r w:rsidRPr="00162F18">
        <w:rPr>
          <w:rFonts w:ascii="Palatino Linotype" w:hAnsi="Palatino Linotype" w:cs="Arial"/>
          <w:i/>
        </w:rPr>
        <w:t xml:space="preserve"> </w:t>
      </w:r>
      <w:r w:rsidRPr="00162F18">
        <w:rPr>
          <w:rFonts w:ascii="Palatino Linotype" w:hAnsi="Palatino Linotype" w:cs="Arial"/>
          <w:i/>
          <w:sz w:val="22"/>
          <w:szCs w:val="22"/>
        </w:rPr>
        <w:t>la</w:t>
      </w:r>
      <w:r w:rsidRPr="00162F18">
        <w:rPr>
          <w:rFonts w:ascii="Palatino Linotype" w:hAnsi="Palatino Linotype" w:cs="Arial"/>
          <w:i/>
        </w:rPr>
        <w:t xml:space="preserve"> </w:t>
      </w:r>
      <w:r w:rsidRPr="00162F18">
        <w:rPr>
          <w:rFonts w:ascii="Palatino Linotype" w:hAnsi="Palatino Linotype" w:cs="Arial"/>
          <w:i/>
          <w:sz w:val="22"/>
          <w:szCs w:val="22"/>
        </w:rPr>
        <w:t>fiscalización</w:t>
      </w:r>
      <w:r w:rsidRPr="00162F18">
        <w:rPr>
          <w:rFonts w:ascii="Palatino Linotype" w:hAnsi="Palatino Linotype" w:cs="Arial"/>
          <w:i/>
        </w:rPr>
        <w:t xml:space="preserve"> </w:t>
      </w:r>
      <w:r w:rsidRPr="00162F18">
        <w:rPr>
          <w:rFonts w:ascii="Palatino Linotype" w:hAnsi="Palatino Linotype" w:cs="Arial"/>
          <w:i/>
          <w:sz w:val="22"/>
          <w:szCs w:val="22"/>
        </w:rPr>
        <w:t>de</w:t>
      </w:r>
      <w:r w:rsidRPr="00162F18">
        <w:rPr>
          <w:rFonts w:ascii="Palatino Linotype" w:hAnsi="Palatino Linotype" w:cs="Arial"/>
          <w:i/>
        </w:rPr>
        <w:t xml:space="preserve"> </w:t>
      </w:r>
      <w:r w:rsidRPr="00162F18">
        <w:rPr>
          <w:rFonts w:ascii="Palatino Linotype" w:hAnsi="Palatino Linotype" w:cs="Arial"/>
          <w:i/>
          <w:sz w:val="22"/>
          <w:szCs w:val="22"/>
        </w:rPr>
        <w:t>las</w:t>
      </w:r>
      <w:r w:rsidRPr="00162F18">
        <w:rPr>
          <w:rFonts w:ascii="Palatino Linotype" w:hAnsi="Palatino Linotype" w:cs="Arial"/>
          <w:i/>
        </w:rPr>
        <w:t xml:space="preserve"> </w:t>
      </w:r>
      <w:r w:rsidRPr="00162F18">
        <w:rPr>
          <w:rFonts w:ascii="Palatino Linotype" w:hAnsi="Palatino Linotype" w:cs="Arial"/>
          <w:i/>
          <w:sz w:val="22"/>
          <w:szCs w:val="22"/>
        </w:rPr>
        <w:t>cuentas</w:t>
      </w:r>
      <w:r w:rsidRPr="00162F18">
        <w:rPr>
          <w:rFonts w:ascii="Palatino Linotype" w:hAnsi="Palatino Linotype" w:cs="Arial"/>
          <w:i/>
        </w:rPr>
        <w:t xml:space="preserve"> </w:t>
      </w:r>
      <w:r w:rsidRPr="00162F18">
        <w:rPr>
          <w:rFonts w:ascii="Palatino Linotype" w:hAnsi="Palatino Linotype" w:cs="Arial"/>
          <w:i/>
          <w:sz w:val="22"/>
          <w:szCs w:val="22"/>
        </w:rPr>
        <w:t>públi</w:t>
      </w:r>
      <w:r w:rsidRPr="00162F18">
        <w:rPr>
          <w:rFonts w:ascii="Palatino Linotype" w:hAnsi="Palatino Linotype" w:cs="Arial"/>
          <w:i/>
        </w:rPr>
        <w:t>cas y los informes trimestrales</w:t>
      </w:r>
      <w:r w:rsidRPr="00162F18">
        <w:rPr>
          <w:rStyle w:val="Refdenotaalpie"/>
          <w:rFonts w:ascii="Palatino Linotype" w:hAnsi="Palatino Linotype" w:cs="Arial"/>
          <w:i/>
        </w:rPr>
        <w:footnoteReference w:id="2"/>
      </w:r>
      <w:r w:rsidRPr="00162F18">
        <w:rPr>
          <w:rFonts w:ascii="Palatino Linotype" w:hAnsi="Palatino Linotype" w:cs="Arial"/>
          <w:color w:val="000000"/>
          <w:sz w:val="22"/>
          <w:szCs w:val="22"/>
        </w:rPr>
        <w:t>…”</w:t>
      </w:r>
      <w:r w:rsidRPr="00162F18">
        <w:rPr>
          <w:rFonts w:ascii="Palatino Linotype" w:hAnsi="Palatino Linotype" w:cs="Arial"/>
          <w:color w:val="000000"/>
        </w:rPr>
        <w:t xml:space="preserve"> </w:t>
      </w:r>
      <w:r w:rsidRPr="00162F18">
        <w:rPr>
          <w:rFonts w:ascii="Palatino Linotype" w:hAnsi="Palatino Linotype" w:cs="Arial"/>
          <w:color w:val="000000"/>
          <w:sz w:val="22"/>
          <w:szCs w:val="22"/>
        </w:rPr>
        <w:t>(Sic)</w:t>
      </w:r>
    </w:p>
    <w:p w14:paraId="5BC35EF2" w14:textId="77777777" w:rsidR="005C30F2" w:rsidRPr="00162F18" w:rsidRDefault="005C30F2" w:rsidP="00466F1E">
      <w:pPr>
        <w:autoSpaceDE w:val="0"/>
        <w:autoSpaceDN w:val="0"/>
        <w:adjustRightInd w:val="0"/>
        <w:ind w:left="851" w:right="899"/>
        <w:jc w:val="both"/>
        <w:rPr>
          <w:rFonts w:ascii="Palatino Linotype" w:hAnsi="Palatino Linotype"/>
          <w:bCs/>
          <w:color w:val="000000"/>
        </w:rPr>
      </w:pPr>
    </w:p>
    <w:p w14:paraId="711E4A32" w14:textId="77777777" w:rsidR="005C30F2" w:rsidRPr="00162F18" w:rsidRDefault="005C30F2" w:rsidP="00466F1E">
      <w:pPr>
        <w:spacing w:line="360" w:lineRule="auto"/>
        <w:jc w:val="both"/>
        <w:rPr>
          <w:rFonts w:ascii="Palatino Linotype" w:hAnsi="Palatino Linotype"/>
        </w:rPr>
      </w:pPr>
      <w:r w:rsidRPr="00162F18">
        <w:rPr>
          <w:rFonts w:ascii="Palatino Linotype" w:hAnsi="Palatino Linotype"/>
        </w:rPr>
        <w:lastRenderedPageBreak/>
        <w:t>De esta forma, el OSFEM emite anualmente dichos Lineamientos para definir los criterios, formatos y documentación necesaria para presentar los informes trimestrales, dentro de los cuales destacan –en relación con el análisis que nos ocupa-, lo relativo a la matriz de información firmas y archivos</w:t>
      </w:r>
      <w:r w:rsidRPr="00162F18">
        <w:rPr>
          <w:rStyle w:val="Refdenotaalpie"/>
          <w:rFonts w:ascii="Palatino Linotype" w:hAnsi="Palatino Linotype"/>
        </w:rPr>
        <w:footnoteReference w:id="3"/>
      </w:r>
      <w:r w:rsidRPr="00162F18">
        <w:rPr>
          <w:rFonts w:ascii="Palatino Linotype" w:hAnsi="Palatino Linotype"/>
        </w:rPr>
        <w:t>.</w:t>
      </w:r>
    </w:p>
    <w:p w14:paraId="76134C05" w14:textId="77777777" w:rsidR="00466F1E" w:rsidRPr="00162F18" w:rsidRDefault="00466F1E" w:rsidP="00466F1E">
      <w:pPr>
        <w:spacing w:line="360" w:lineRule="auto"/>
        <w:jc w:val="both"/>
        <w:rPr>
          <w:rFonts w:ascii="Palatino Linotype" w:hAnsi="Palatino Linotype"/>
        </w:rPr>
      </w:pPr>
    </w:p>
    <w:p w14:paraId="321149AA" w14:textId="77777777" w:rsidR="005C30F2" w:rsidRPr="00162F18" w:rsidRDefault="005C30F2" w:rsidP="00466F1E">
      <w:pPr>
        <w:spacing w:line="360" w:lineRule="auto"/>
        <w:jc w:val="both"/>
        <w:rPr>
          <w:rFonts w:ascii="Palatino Linotype" w:hAnsi="Palatino Linotype"/>
        </w:rPr>
      </w:pPr>
      <w:r w:rsidRPr="00162F18">
        <w:rPr>
          <w:rFonts w:ascii="Palatino Linotype" w:hAnsi="Palatino Linotype"/>
        </w:rPr>
        <w:t>Estos lineamientos son, de observancia general para todos los servidores públicos de las entidades fiscalizables que desempeñen un empleo, cargo o comisión, de cualquier naturaleza en la administración pública municipal y que manejen recursos públicos como lo son los municipios; en atención a ello, el informe trimestral deberá ser presentado al OSFEM dentro de los 20 días posteriores al término del trimestre correspondiente de acuerdo a lo establecido en el artículo 32 de la Ley de Fiscalización Superior del Estado de México, que a la letra dice:</w:t>
      </w:r>
    </w:p>
    <w:p w14:paraId="5D58507A" w14:textId="77777777" w:rsidR="00466F1E" w:rsidRPr="00162F18" w:rsidRDefault="00466F1E" w:rsidP="00466F1E">
      <w:pPr>
        <w:jc w:val="both"/>
        <w:rPr>
          <w:rFonts w:ascii="Palatino Linotype" w:hAnsi="Palatino Linotype"/>
        </w:rPr>
      </w:pPr>
    </w:p>
    <w:p w14:paraId="5C43CF01" w14:textId="77777777" w:rsidR="005C30F2" w:rsidRPr="00162F18" w:rsidRDefault="005C30F2" w:rsidP="00466F1E">
      <w:pPr>
        <w:ind w:left="851" w:right="899"/>
        <w:jc w:val="both"/>
        <w:rPr>
          <w:rFonts w:ascii="Palatino Linotype" w:hAnsi="Palatino Linotype"/>
          <w:i/>
          <w:sz w:val="22"/>
          <w:szCs w:val="22"/>
        </w:rPr>
      </w:pPr>
      <w:r w:rsidRPr="00162F18">
        <w:rPr>
          <w:rFonts w:ascii="Palatino Linotype" w:hAnsi="Palatino Linotype"/>
          <w:b/>
          <w:i/>
          <w:sz w:val="22"/>
          <w:szCs w:val="22"/>
        </w:rPr>
        <w:t>“Artículo</w:t>
      </w:r>
      <w:r w:rsidRPr="00162F18">
        <w:rPr>
          <w:rFonts w:ascii="Palatino Linotype" w:hAnsi="Palatino Linotype"/>
          <w:b/>
          <w:i/>
        </w:rPr>
        <w:t xml:space="preserve"> </w:t>
      </w:r>
      <w:r w:rsidRPr="00162F18">
        <w:rPr>
          <w:rFonts w:ascii="Palatino Linotype" w:hAnsi="Palatino Linotype"/>
          <w:b/>
          <w:i/>
          <w:sz w:val="22"/>
          <w:szCs w:val="22"/>
        </w:rPr>
        <w:t>32.-</w:t>
      </w:r>
      <w:r w:rsidRPr="00162F18">
        <w:rPr>
          <w:rFonts w:ascii="Palatino Linotype" w:hAnsi="Palatino Linotype"/>
          <w:i/>
        </w:rPr>
        <w:t xml:space="preserve"> </w:t>
      </w:r>
      <w:r w:rsidRPr="00162F18">
        <w:rPr>
          <w:rFonts w:ascii="Palatino Linotype" w:hAnsi="Palatino Linotype"/>
          <w:i/>
          <w:sz w:val="22"/>
          <w:szCs w:val="22"/>
        </w:rPr>
        <w:t>El</w:t>
      </w:r>
      <w:r w:rsidRPr="00162F18">
        <w:rPr>
          <w:rFonts w:ascii="Palatino Linotype" w:hAnsi="Palatino Linotype"/>
          <w:i/>
        </w:rPr>
        <w:t xml:space="preserve"> </w:t>
      </w:r>
      <w:r w:rsidRPr="00162F18">
        <w:rPr>
          <w:rFonts w:ascii="Palatino Linotype" w:hAnsi="Palatino Linotype"/>
          <w:i/>
          <w:sz w:val="22"/>
          <w:szCs w:val="22"/>
        </w:rPr>
        <w:t>Gobernador</w:t>
      </w:r>
      <w:r w:rsidRPr="00162F18">
        <w:rPr>
          <w:rFonts w:ascii="Palatino Linotype" w:hAnsi="Palatino Linotype"/>
          <w:i/>
        </w:rPr>
        <w:t xml:space="preserve"> </w:t>
      </w:r>
      <w:r w:rsidRPr="00162F18">
        <w:rPr>
          <w:rFonts w:ascii="Palatino Linotype" w:hAnsi="Palatino Linotype"/>
          <w:i/>
          <w:sz w:val="22"/>
          <w:szCs w:val="22"/>
        </w:rPr>
        <w:t>del</w:t>
      </w:r>
      <w:r w:rsidRPr="00162F18">
        <w:rPr>
          <w:rFonts w:ascii="Palatino Linotype" w:hAnsi="Palatino Linotype"/>
          <w:i/>
        </w:rPr>
        <w:t xml:space="preserve"> </w:t>
      </w:r>
      <w:r w:rsidRPr="00162F18">
        <w:rPr>
          <w:rFonts w:ascii="Palatino Linotype" w:hAnsi="Palatino Linotype"/>
          <w:i/>
          <w:sz w:val="22"/>
          <w:szCs w:val="22"/>
        </w:rPr>
        <w:t>Estado,</w:t>
      </w:r>
      <w:r w:rsidRPr="00162F18">
        <w:rPr>
          <w:rFonts w:ascii="Palatino Linotype" w:hAnsi="Palatino Linotype"/>
          <w:i/>
        </w:rPr>
        <w:t xml:space="preserve"> </w:t>
      </w:r>
      <w:r w:rsidRPr="00162F18">
        <w:rPr>
          <w:rFonts w:ascii="Palatino Linotype" w:hAnsi="Palatino Linotype"/>
          <w:i/>
          <w:sz w:val="22"/>
          <w:szCs w:val="22"/>
        </w:rPr>
        <w:t>por</w:t>
      </w:r>
      <w:r w:rsidRPr="00162F18">
        <w:rPr>
          <w:rFonts w:ascii="Palatino Linotype" w:hAnsi="Palatino Linotype"/>
          <w:i/>
        </w:rPr>
        <w:t xml:space="preserve"> </w:t>
      </w:r>
      <w:r w:rsidRPr="00162F18">
        <w:rPr>
          <w:rFonts w:ascii="Palatino Linotype" w:hAnsi="Palatino Linotype"/>
          <w:i/>
          <w:sz w:val="22"/>
          <w:szCs w:val="22"/>
        </w:rPr>
        <w:t>conducto</w:t>
      </w:r>
      <w:r w:rsidRPr="00162F18">
        <w:rPr>
          <w:rFonts w:ascii="Palatino Linotype" w:hAnsi="Palatino Linotype"/>
          <w:i/>
        </w:rPr>
        <w:t xml:space="preserve"> </w:t>
      </w:r>
      <w:r w:rsidRPr="00162F18">
        <w:rPr>
          <w:rFonts w:ascii="Palatino Linotype" w:hAnsi="Palatino Linotype"/>
          <w:i/>
          <w:sz w:val="22"/>
          <w:szCs w:val="22"/>
        </w:rPr>
        <w:t>del</w:t>
      </w:r>
      <w:r w:rsidRPr="00162F18">
        <w:rPr>
          <w:rFonts w:ascii="Palatino Linotype" w:hAnsi="Palatino Linotype"/>
          <w:i/>
        </w:rPr>
        <w:t xml:space="preserve"> </w:t>
      </w:r>
      <w:r w:rsidRPr="00162F18">
        <w:rPr>
          <w:rFonts w:ascii="Palatino Linotype" w:hAnsi="Palatino Linotype"/>
          <w:i/>
          <w:sz w:val="22"/>
          <w:szCs w:val="22"/>
        </w:rPr>
        <w:t>titular</w:t>
      </w:r>
      <w:r w:rsidRPr="00162F18">
        <w:rPr>
          <w:rFonts w:ascii="Palatino Linotype" w:hAnsi="Palatino Linotype"/>
          <w:i/>
        </w:rPr>
        <w:t xml:space="preserve"> </w:t>
      </w:r>
      <w:r w:rsidRPr="00162F18">
        <w:rPr>
          <w:rFonts w:ascii="Palatino Linotype" w:hAnsi="Palatino Linotype"/>
          <w:i/>
          <w:sz w:val="22"/>
          <w:szCs w:val="22"/>
        </w:rPr>
        <w:t>de</w:t>
      </w:r>
      <w:r w:rsidRPr="00162F18">
        <w:rPr>
          <w:rFonts w:ascii="Palatino Linotype" w:hAnsi="Palatino Linotype"/>
          <w:i/>
        </w:rPr>
        <w:t xml:space="preserve"> </w:t>
      </w:r>
      <w:r w:rsidRPr="00162F18">
        <w:rPr>
          <w:rFonts w:ascii="Palatino Linotype" w:hAnsi="Palatino Linotype"/>
          <w:i/>
          <w:sz w:val="22"/>
          <w:szCs w:val="22"/>
        </w:rPr>
        <w:t>la</w:t>
      </w:r>
      <w:r w:rsidRPr="00162F18">
        <w:rPr>
          <w:rFonts w:ascii="Palatino Linotype" w:hAnsi="Palatino Linotype"/>
          <w:i/>
        </w:rPr>
        <w:t xml:space="preserve"> </w:t>
      </w:r>
      <w:r w:rsidRPr="00162F18">
        <w:rPr>
          <w:rFonts w:ascii="Palatino Linotype" w:hAnsi="Palatino Linotype"/>
          <w:i/>
          <w:sz w:val="22"/>
          <w:szCs w:val="22"/>
        </w:rPr>
        <w:t>dependencia</w:t>
      </w:r>
      <w:r w:rsidRPr="00162F18">
        <w:rPr>
          <w:rFonts w:ascii="Palatino Linotype" w:hAnsi="Palatino Linotype"/>
          <w:i/>
        </w:rPr>
        <w:t xml:space="preserve"> </w:t>
      </w:r>
      <w:r w:rsidRPr="00162F18">
        <w:rPr>
          <w:rFonts w:ascii="Palatino Linotype" w:hAnsi="Palatino Linotype"/>
          <w:i/>
          <w:sz w:val="22"/>
          <w:szCs w:val="22"/>
        </w:rPr>
        <w:t>competente,</w:t>
      </w:r>
      <w:r w:rsidRPr="00162F18">
        <w:rPr>
          <w:rFonts w:ascii="Palatino Linotype" w:hAnsi="Palatino Linotype"/>
          <w:i/>
        </w:rPr>
        <w:t xml:space="preserve"> </w:t>
      </w:r>
      <w:r w:rsidRPr="00162F18">
        <w:rPr>
          <w:rFonts w:ascii="Palatino Linotype" w:hAnsi="Palatino Linotype"/>
          <w:i/>
          <w:sz w:val="22"/>
          <w:szCs w:val="22"/>
        </w:rPr>
        <w:t>presentará</w:t>
      </w:r>
      <w:r w:rsidRPr="00162F18">
        <w:rPr>
          <w:rFonts w:ascii="Palatino Linotype" w:hAnsi="Palatino Linotype"/>
          <w:i/>
        </w:rPr>
        <w:t xml:space="preserve"> </w:t>
      </w:r>
      <w:r w:rsidRPr="00162F18">
        <w:rPr>
          <w:rFonts w:ascii="Palatino Linotype" w:hAnsi="Palatino Linotype"/>
          <w:i/>
          <w:sz w:val="22"/>
          <w:szCs w:val="22"/>
        </w:rPr>
        <w:t>a</w:t>
      </w:r>
      <w:r w:rsidRPr="00162F18">
        <w:rPr>
          <w:rFonts w:ascii="Palatino Linotype" w:hAnsi="Palatino Linotype"/>
          <w:i/>
        </w:rPr>
        <w:t xml:space="preserve"> </w:t>
      </w:r>
      <w:r w:rsidRPr="00162F18">
        <w:rPr>
          <w:rFonts w:ascii="Palatino Linotype" w:hAnsi="Palatino Linotype"/>
          <w:i/>
          <w:sz w:val="22"/>
          <w:szCs w:val="22"/>
        </w:rPr>
        <w:t>la</w:t>
      </w:r>
      <w:r w:rsidRPr="00162F18">
        <w:rPr>
          <w:rFonts w:ascii="Palatino Linotype" w:hAnsi="Palatino Linotype"/>
          <w:i/>
        </w:rPr>
        <w:t xml:space="preserve"> </w:t>
      </w:r>
      <w:r w:rsidRPr="00162F18">
        <w:rPr>
          <w:rFonts w:ascii="Palatino Linotype" w:hAnsi="Palatino Linotype"/>
          <w:i/>
          <w:sz w:val="22"/>
          <w:szCs w:val="22"/>
        </w:rPr>
        <w:t>Legislatura</w:t>
      </w:r>
      <w:r w:rsidRPr="00162F18">
        <w:rPr>
          <w:rFonts w:ascii="Palatino Linotype" w:hAnsi="Palatino Linotype"/>
          <w:i/>
        </w:rPr>
        <w:t xml:space="preserve"> </w:t>
      </w:r>
      <w:r w:rsidRPr="00162F18">
        <w:rPr>
          <w:rFonts w:ascii="Palatino Linotype" w:hAnsi="Palatino Linotype"/>
          <w:i/>
          <w:sz w:val="22"/>
          <w:szCs w:val="22"/>
        </w:rPr>
        <w:t>la</w:t>
      </w:r>
      <w:r w:rsidRPr="00162F18">
        <w:rPr>
          <w:rFonts w:ascii="Palatino Linotype" w:hAnsi="Palatino Linotype"/>
          <w:i/>
        </w:rPr>
        <w:t xml:space="preserve"> </w:t>
      </w:r>
      <w:r w:rsidRPr="00162F18">
        <w:rPr>
          <w:rFonts w:ascii="Palatino Linotype" w:hAnsi="Palatino Linotype"/>
          <w:i/>
          <w:sz w:val="22"/>
          <w:szCs w:val="22"/>
        </w:rPr>
        <w:t>cuenta</w:t>
      </w:r>
      <w:r w:rsidRPr="00162F18">
        <w:rPr>
          <w:rFonts w:ascii="Palatino Linotype" w:hAnsi="Palatino Linotype"/>
          <w:i/>
        </w:rPr>
        <w:t xml:space="preserve"> </w:t>
      </w:r>
      <w:r w:rsidRPr="00162F18">
        <w:rPr>
          <w:rFonts w:ascii="Palatino Linotype" w:hAnsi="Palatino Linotype"/>
          <w:i/>
          <w:sz w:val="22"/>
          <w:szCs w:val="22"/>
        </w:rPr>
        <w:t>pública</w:t>
      </w:r>
      <w:r w:rsidRPr="00162F18">
        <w:rPr>
          <w:rFonts w:ascii="Palatino Linotype" w:hAnsi="Palatino Linotype"/>
          <w:i/>
        </w:rPr>
        <w:t xml:space="preserve"> </w:t>
      </w:r>
      <w:r w:rsidRPr="00162F18">
        <w:rPr>
          <w:rFonts w:ascii="Palatino Linotype" w:hAnsi="Palatino Linotype"/>
          <w:i/>
          <w:sz w:val="22"/>
          <w:szCs w:val="22"/>
        </w:rPr>
        <w:t>del</w:t>
      </w:r>
      <w:r w:rsidRPr="00162F18">
        <w:rPr>
          <w:rFonts w:ascii="Palatino Linotype" w:hAnsi="Palatino Linotype"/>
          <w:i/>
        </w:rPr>
        <w:t xml:space="preserve"> </w:t>
      </w:r>
      <w:r w:rsidRPr="00162F18">
        <w:rPr>
          <w:rFonts w:ascii="Palatino Linotype" w:hAnsi="Palatino Linotype"/>
          <w:i/>
          <w:sz w:val="22"/>
          <w:szCs w:val="22"/>
        </w:rPr>
        <w:t>Gobierno</w:t>
      </w:r>
      <w:r w:rsidRPr="00162F18">
        <w:rPr>
          <w:rFonts w:ascii="Palatino Linotype" w:hAnsi="Palatino Linotype"/>
          <w:i/>
        </w:rPr>
        <w:t xml:space="preserve"> </w:t>
      </w:r>
      <w:r w:rsidRPr="00162F18">
        <w:rPr>
          <w:rFonts w:ascii="Palatino Linotype" w:hAnsi="Palatino Linotype"/>
          <w:i/>
          <w:sz w:val="22"/>
          <w:szCs w:val="22"/>
        </w:rPr>
        <w:t>del</w:t>
      </w:r>
      <w:r w:rsidRPr="00162F18">
        <w:rPr>
          <w:rFonts w:ascii="Palatino Linotype" w:hAnsi="Palatino Linotype"/>
          <w:i/>
        </w:rPr>
        <w:t xml:space="preserve"> </w:t>
      </w:r>
      <w:r w:rsidRPr="00162F18">
        <w:rPr>
          <w:rFonts w:ascii="Palatino Linotype" w:hAnsi="Palatino Linotype"/>
          <w:i/>
          <w:sz w:val="22"/>
          <w:szCs w:val="22"/>
        </w:rPr>
        <w:t>Estado</w:t>
      </w:r>
      <w:r w:rsidRPr="00162F18">
        <w:rPr>
          <w:rFonts w:ascii="Palatino Linotype" w:hAnsi="Palatino Linotype"/>
          <w:i/>
        </w:rPr>
        <w:t xml:space="preserve"> </w:t>
      </w:r>
      <w:r w:rsidRPr="00162F18">
        <w:rPr>
          <w:rFonts w:ascii="Palatino Linotype" w:hAnsi="Palatino Linotype"/>
          <w:i/>
          <w:sz w:val="22"/>
          <w:szCs w:val="22"/>
        </w:rPr>
        <w:t>del</w:t>
      </w:r>
      <w:r w:rsidRPr="00162F18">
        <w:rPr>
          <w:rFonts w:ascii="Palatino Linotype" w:hAnsi="Palatino Linotype"/>
          <w:i/>
        </w:rPr>
        <w:t xml:space="preserve"> </w:t>
      </w:r>
      <w:r w:rsidRPr="00162F18">
        <w:rPr>
          <w:rFonts w:ascii="Palatino Linotype" w:hAnsi="Palatino Linotype"/>
          <w:i/>
          <w:sz w:val="22"/>
          <w:szCs w:val="22"/>
        </w:rPr>
        <w:t>ejercicio</w:t>
      </w:r>
      <w:r w:rsidRPr="00162F18">
        <w:rPr>
          <w:rFonts w:ascii="Palatino Linotype" w:hAnsi="Palatino Linotype"/>
          <w:i/>
        </w:rPr>
        <w:t xml:space="preserve"> </w:t>
      </w:r>
      <w:r w:rsidRPr="00162F18">
        <w:rPr>
          <w:rFonts w:ascii="Palatino Linotype" w:hAnsi="Palatino Linotype"/>
          <w:i/>
          <w:sz w:val="22"/>
          <w:szCs w:val="22"/>
        </w:rPr>
        <w:t>fiscal</w:t>
      </w:r>
      <w:r w:rsidRPr="00162F18">
        <w:rPr>
          <w:rFonts w:ascii="Palatino Linotype" w:hAnsi="Palatino Linotype"/>
          <w:i/>
        </w:rPr>
        <w:t xml:space="preserve"> </w:t>
      </w:r>
      <w:r w:rsidRPr="00162F18">
        <w:rPr>
          <w:rFonts w:ascii="Palatino Linotype" w:hAnsi="Palatino Linotype"/>
          <w:i/>
          <w:sz w:val="22"/>
          <w:szCs w:val="22"/>
        </w:rPr>
        <w:t>inmediato</w:t>
      </w:r>
      <w:r w:rsidRPr="00162F18">
        <w:rPr>
          <w:rFonts w:ascii="Palatino Linotype" w:hAnsi="Palatino Linotype"/>
          <w:i/>
        </w:rPr>
        <w:t xml:space="preserve"> </w:t>
      </w:r>
      <w:r w:rsidRPr="00162F18">
        <w:rPr>
          <w:rFonts w:ascii="Palatino Linotype" w:hAnsi="Palatino Linotype"/>
          <w:i/>
          <w:sz w:val="22"/>
          <w:szCs w:val="22"/>
        </w:rPr>
        <w:t>anterior,</w:t>
      </w:r>
      <w:r w:rsidRPr="00162F18">
        <w:rPr>
          <w:rFonts w:ascii="Palatino Linotype" w:hAnsi="Palatino Linotype"/>
          <w:i/>
        </w:rPr>
        <w:t xml:space="preserve"> </w:t>
      </w:r>
      <w:r w:rsidRPr="00162F18">
        <w:rPr>
          <w:rFonts w:ascii="Palatino Linotype" w:hAnsi="Palatino Linotype"/>
          <w:i/>
          <w:sz w:val="22"/>
          <w:szCs w:val="22"/>
        </w:rPr>
        <w:t>a</w:t>
      </w:r>
      <w:r w:rsidRPr="00162F18">
        <w:rPr>
          <w:rFonts w:ascii="Palatino Linotype" w:hAnsi="Palatino Linotype"/>
          <w:i/>
        </w:rPr>
        <w:t xml:space="preserve"> </w:t>
      </w:r>
      <w:r w:rsidRPr="00162F18">
        <w:rPr>
          <w:rFonts w:ascii="Palatino Linotype" w:hAnsi="Palatino Linotype"/>
          <w:i/>
          <w:sz w:val="22"/>
          <w:szCs w:val="22"/>
        </w:rPr>
        <w:t>más</w:t>
      </w:r>
      <w:r w:rsidRPr="00162F18">
        <w:rPr>
          <w:rFonts w:ascii="Palatino Linotype" w:hAnsi="Palatino Linotype"/>
          <w:i/>
        </w:rPr>
        <w:t xml:space="preserve"> </w:t>
      </w:r>
      <w:r w:rsidRPr="00162F18">
        <w:rPr>
          <w:rFonts w:ascii="Palatino Linotype" w:hAnsi="Palatino Linotype"/>
          <w:i/>
          <w:sz w:val="22"/>
          <w:szCs w:val="22"/>
        </w:rPr>
        <w:t>tardar</w:t>
      </w:r>
      <w:r w:rsidRPr="00162F18">
        <w:rPr>
          <w:rFonts w:ascii="Palatino Linotype" w:hAnsi="Palatino Linotype"/>
          <w:i/>
        </w:rPr>
        <w:t xml:space="preserve"> </w:t>
      </w:r>
      <w:r w:rsidRPr="00162F18">
        <w:rPr>
          <w:rFonts w:ascii="Palatino Linotype" w:hAnsi="Palatino Linotype"/>
          <w:i/>
          <w:sz w:val="22"/>
          <w:szCs w:val="22"/>
        </w:rPr>
        <w:t>el</w:t>
      </w:r>
      <w:r w:rsidRPr="00162F18">
        <w:rPr>
          <w:rFonts w:ascii="Palatino Linotype" w:hAnsi="Palatino Linotype"/>
          <w:i/>
        </w:rPr>
        <w:t xml:space="preserve"> </w:t>
      </w:r>
      <w:r w:rsidRPr="00162F18">
        <w:rPr>
          <w:rFonts w:ascii="Palatino Linotype" w:hAnsi="Palatino Linotype"/>
          <w:i/>
          <w:sz w:val="22"/>
          <w:szCs w:val="22"/>
        </w:rPr>
        <w:t>quince</w:t>
      </w:r>
      <w:r w:rsidRPr="00162F18">
        <w:rPr>
          <w:rFonts w:ascii="Palatino Linotype" w:hAnsi="Palatino Linotype"/>
          <w:i/>
        </w:rPr>
        <w:t xml:space="preserve"> </w:t>
      </w:r>
      <w:r w:rsidRPr="00162F18">
        <w:rPr>
          <w:rFonts w:ascii="Palatino Linotype" w:hAnsi="Palatino Linotype"/>
          <w:i/>
          <w:sz w:val="22"/>
          <w:szCs w:val="22"/>
        </w:rPr>
        <w:t>de</w:t>
      </w:r>
      <w:r w:rsidRPr="00162F18">
        <w:rPr>
          <w:rFonts w:ascii="Palatino Linotype" w:hAnsi="Palatino Linotype"/>
          <w:i/>
        </w:rPr>
        <w:t xml:space="preserve"> </w:t>
      </w:r>
      <w:r w:rsidRPr="00162F18">
        <w:rPr>
          <w:rFonts w:ascii="Palatino Linotype" w:hAnsi="Palatino Linotype"/>
          <w:i/>
          <w:sz w:val="22"/>
          <w:szCs w:val="22"/>
        </w:rPr>
        <w:t>mayo</w:t>
      </w:r>
      <w:r w:rsidRPr="00162F18">
        <w:rPr>
          <w:rFonts w:ascii="Palatino Linotype" w:hAnsi="Palatino Linotype"/>
          <w:i/>
        </w:rPr>
        <w:t xml:space="preserve"> </w:t>
      </w:r>
      <w:r w:rsidRPr="00162F18">
        <w:rPr>
          <w:rFonts w:ascii="Palatino Linotype" w:hAnsi="Palatino Linotype"/>
          <w:i/>
          <w:sz w:val="22"/>
          <w:szCs w:val="22"/>
        </w:rPr>
        <w:t>de</w:t>
      </w:r>
      <w:r w:rsidRPr="00162F18">
        <w:rPr>
          <w:rFonts w:ascii="Palatino Linotype" w:hAnsi="Palatino Linotype"/>
          <w:i/>
        </w:rPr>
        <w:t xml:space="preserve"> </w:t>
      </w:r>
      <w:r w:rsidRPr="00162F18">
        <w:rPr>
          <w:rFonts w:ascii="Palatino Linotype" w:hAnsi="Palatino Linotype"/>
          <w:i/>
          <w:sz w:val="22"/>
          <w:szCs w:val="22"/>
        </w:rPr>
        <w:t>cada</w:t>
      </w:r>
      <w:r w:rsidRPr="00162F18">
        <w:rPr>
          <w:rFonts w:ascii="Palatino Linotype" w:hAnsi="Palatino Linotype"/>
          <w:i/>
        </w:rPr>
        <w:t xml:space="preserve"> </w:t>
      </w:r>
      <w:r w:rsidRPr="00162F18">
        <w:rPr>
          <w:rFonts w:ascii="Palatino Linotype" w:hAnsi="Palatino Linotype"/>
          <w:i/>
          <w:sz w:val="22"/>
          <w:szCs w:val="22"/>
        </w:rPr>
        <w:t>año.</w:t>
      </w:r>
    </w:p>
    <w:p w14:paraId="306947CF" w14:textId="77777777" w:rsidR="005C30F2" w:rsidRPr="00162F18" w:rsidRDefault="005C30F2" w:rsidP="00466F1E">
      <w:pPr>
        <w:ind w:left="851" w:right="899"/>
        <w:jc w:val="both"/>
        <w:rPr>
          <w:rFonts w:ascii="Palatino Linotype" w:hAnsi="Palatino Linotype"/>
          <w:b/>
          <w:i/>
          <w:sz w:val="22"/>
          <w:szCs w:val="22"/>
        </w:rPr>
      </w:pPr>
      <w:r w:rsidRPr="00162F18">
        <w:rPr>
          <w:rFonts w:ascii="Palatino Linotype" w:hAnsi="Palatino Linotype"/>
          <w:b/>
          <w:i/>
          <w:sz w:val="22"/>
          <w:szCs w:val="22"/>
        </w:rPr>
        <w:t>Los</w:t>
      </w:r>
      <w:r w:rsidRPr="00162F18">
        <w:rPr>
          <w:rFonts w:ascii="Palatino Linotype" w:hAnsi="Palatino Linotype"/>
          <w:b/>
          <w:i/>
        </w:rPr>
        <w:t xml:space="preserve"> </w:t>
      </w:r>
      <w:r w:rsidRPr="00162F18">
        <w:rPr>
          <w:rFonts w:ascii="Palatino Linotype" w:hAnsi="Palatino Linotype"/>
          <w:b/>
          <w:i/>
          <w:sz w:val="22"/>
          <w:szCs w:val="22"/>
        </w:rPr>
        <w:t>Presidentes</w:t>
      </w:r>
      <w:r w:rsidRPr="00162F18">
        <w:rPr>
          <w:rFonts w:ascii="Palatino Linotype" w:hAnsi="Palatino Linotype"/>
          <w:b/>
          <w:i/>
        </w:rPr>
        <w:t xml:space="preserve"> </w:t>
      </w:r>
      <w:r w:rsidRPr="00162F18">
        <w:rPr>
          <w:rFonts w:ascii="Palatino Linotype" w:hAnsi="Palatino Linotype"/>
          <w:b/>
          <w:i/>
          <w:sz w:val="22"/>
          <w:szCs w:val="22"/>
        </w:rPr>
        <w:t>Municipales</w:t>
      </w:r>
      <w:r w:rsidRPr="00162F18">
        <w:rPr>
          <w:rFonts w:ascii="Palatino Linotype" w:hAnsi="Palatino Linotype"/>
          <w:b/>
          <w:i/>
        </w:rPr>
        <w:t xml:space="preserve"> </w:t>
      </w:r>
      <w:r w:rsidRPr="00162F18">
        <w:rPr>
          <w:rFonts w:ascii="Palatino Linotype" w:hAnsi="Palatino Linotype"/>
          <w:b/>
          <w:i/>
          <w:sz w:val="22"/>
          <w:szCs w:val="22"/>
        </w:rPr>
        <w:t>presentarán</w:t>
      </w:r>
      <w:r w:rsidRPr="00162F18">
        <w:rPr>
          <w:rFonts w:ascii="Palatino Linotype" w:hAnsi="Palatino Linotype"/>
          <w:b/>
          <w:i/>
        </w:rPr>
        <w:t xml:space="preserve"> </w:t>
      </w:r>
      <w:r w:rsidRPr="00162F18">
        <w:rPr>
          <w:rFonts w:ascii="Palatino Linotype" w:hAnsi="Palatino Linotype"/>
          <w:b/>
          <w:i/>
          <w:sz w:val="22"/>
          <w:szCs w:val="22"/>
        </w:rPr>
        <w:t>a</w:t>
      </w:r>
      <w:r w:rsidRPr="00162F18">
        <w:rPr>
          <w:rFonts w:ascii="Palatino Linotype" w:hAnsi="Palatino Linotype"/>
          <w:b/>
          <w:i/>
        </w:rPr>
        <w:t xml:space="preserve"> </w:t>
      </w:r>
      <w:r w:rsidRPr="00162F18">
        <w:rPr>
          <w:rFonts w:ascii="Palatino Linotype" w:hAnsi="Palatino Linotype"/>
          <w:b/>
          <w:i/>
          <w:sz w:val="22"/>
          <w:szCs w:val="22"/>
        </w:rPr>
        <w:t>la</w:t>
      </w:r>
      <w:r w:rsidRPr="00162F18">
        <w:rPr>
          <w:rFonts w:ascii="Palatino Linotype" w:hAnsi="Palatino Linotype"/>
          <w:b/>
          <w:i/>
        </w:rPr>
        <w:t xml:space="preserve"> </w:t>
      </w:r>
      <w:r w:rsidRPr="00162F18">
        <w:rPr>
          <w:rFonts w:ascii="Palatino Linotype" w:hAnsi="Palatino Linotype"/>
          <w:b/>
          <w:i/>
          <w:sz w:val="22"/>
          <w:szCs w:val="22"/>
        </w:rPr>
        <w:t>Legislatura</w:t>
      </w:r>
      <w:r w:rsidRPr="00162F18">
        <w:rPr>
          <w:rFonts w:ascii="Palatino Linotype" w:hAnsi="Palatino Linotype"/>
          <w:b/>
          <w:i/>
        </w:rPr>
        <w:t xml:space="preserve"> </w:t>
      </w:r>
      <w:r w:rsidRPr="00162F18">
        <w:rPr>
          <w:rFonts w:ascii="Palatino Linotype" w:hAnsi="Palatino Linotype"/>
          <w:b/>
          <w:i/>
          <w:sz w:val="22"/>
          <w:szCs w:val="22"/>
        </w:rPr>
        <w:t>las</w:t>
      </w:r>
      <w:r w:rsidRPr="00162F18">
        <w:rPr>
          <w:rFonts w:ascii="Palatino Linotype" w:hAnsi="Palatino Linotype"/>
          <w:b/>
          <w:i/>
        </w:rPr>
        <w:t xml:space="preserve"> </w:t>
      </w:r>
      <w:r w:rsidRPr="00162F18">
        <w:rPr>
          <w:rFonts w:ascii="Palatino Linotype" w:hAnsi="Palatino Linotype"/>
          <w:b/>
          <w:i/>
          <w:sz w:val="22"/>
          <w:szCs w:val="22"/>
        </w:rPr>
        <w:t>cuentas</w:t>
      </w:r>
      <w:r w:rsidRPr="00162F18">
        <w:rPr>
          <w:rFonts w:ascii="Palatino Linotype" w:hAnsi="Palatino Linotype"/>
          <w:b/>
          <w:i/>
        </w:rPr>
        <w:t xml:space="preserve"> </w:t>
      </w:r>
      <w:r w:rsidRPr="00162F18">
        <w:rPr>
          <w:rFonts w:ascii="Palatino Linotype" w:hAnsi="Palatino Linotype"/>
          <w:b/>
          <w:i/>
          <w:sz w:val="22"/>
          <w:szCs w:val="22"/>
        </w:rPr>
        <w:t>públicas</w:t>
      </w:r>
      <w:r w:rsidRPr="00162F18">
        <w:rPr>
          <w:rFonts w:ascii="Palatino Linotype" w:hAnsi="Palatino Linotype"/>
          <w:b/>
          <w:i/>
        </w:rPr>
        <w:t xml:space="preserve"> </w:t>
      </w:r>
      <w:r w:rsidRPr="00162F18">
        <w:rPr>
          <w:rFonts w:ascii="Palatino Linotype" w:hAnsi="Palatino Linotype"/>
          <w:b/>
          <w:i/>
          <w:sz w:val="22"/>
          <w:szCs w:val="22"/>
        </w:rPr>
        <w:t>anuales</w:t>
      </w:r>
      <w:r w:rsidRPr="00162F18">
        <w:rPr>
          <w:rFonts w:ascii="Palatino Linotype" w:hAnsi="Palatino Linotype"/>
          <w:i/>
        </w:rPr>
        <w:t xml:space="preserve"> </w:t>
      </w:r>
      <w:r w:rsidRPr="00162F18">
        <w:rPr>
          <w:rFonts w:ascii="Palatino Linotype" w:hAnsi="Palatino Linotype"/>
          <w:i/>
          <w:sz w:val="22"/>
          <w:szCs w:val="22"/>
        </w:rPr>
        <w:t>de</w:t>
      </w:r>
      <w:r w:rsidRPr="00162F18">
        <w:rPr>
          <w:rFonts w:ascii="Palatino Linotype" w:hAnsi="Palatino Linotype"/>
          <w:i/>
        </w:rPr>
        <w:t xml:space="preserve"> </w:t>
      </w:r>
      <w:r w:rsidRPr="00162F18">
        <w:rPr>
          <w:rFonts w:ascii="Palatino Linotype" w:hAnsi="Palatino Linotype"/>
          <w:i/>
          <w:sz w:val="22"/>
          <w:szCs w:val="22"/>
        </w:rPr>
        <w:t>sus</w:t>
      </w:r>
      <w:r w:rsidRPr="00162F18">
        <w:rPr>
          <w:rFonts w:ascii="Palatino Linotype" w:hAnsi="Palatino Linotype"/>
          <w:i/>
        </w:rPr>
        <w:t xml:space="preserve"> </w:t>
      </w:r>
      <w:r w:rsidRPr="00162F18">
        <w:rPr>
          <w:rFonts w:ascii="Palatino Linotype" w:hAnsi="Palatino Linotype"/>
          <w:i/>
          <w:sz w:val="22"/>
          <w:szCs w:val="22"/>
        </w:rPr>
        <w:t>respectivos</w:t>
      </w:r>
      <w:r w:rsidRPr="00162F18">
        <w:rPr>
          <w:rFonts w:ascii="Palatino Linotype" w:hAnsi="Palatino Linotype"/>
          <w:i/>
        </w:rPr>
        <w:t xml:space="preserve"> </w:t>
      </w:r>
      <w:r w:rsidRPr="00162F18">
        <w:rPr>
          <w:rFonts w:ascii="Palatino Linotype" w:hAnsi="Palatino Linotype"/>
          <w:i/>
          <w:sz w:val="22"/>
          <w:szCs w:val="22"/>
        </w:rPr>
        <w:t>municipios,</w:t>
      </w:r>
      <w:r w:rsidRPr="00162F18">
        <w:rPr>
          <w:rFonts w:ascii="Palatino Linotype" w:hAnsi="Palatino Linotype"/>
          <w:i/>
        </w:rPr>
        <w:t xml:space="preserve"> </w:t>
      </w:r>
      <w:r w:rsidRPr="00162F18">
        <w:rPr>
          <w:rFonts w:ascii="Palatino Linotype" w:hAnsi="Palatino Linotype"/>
          <w:i/>
          <w:sz w:val="22"/>
          <w:szCs w:val="22"/>
        </w:rPr>
        <w:t>del</w:t>
      </w:r>
      <w:r w:rsidRPr="00162F18">
        <w:rPr>
          <w:rFonts w:ascii="Palatino Linotype" w:hAnsi="Palatino Linotype"/>
          <w:i/>
        </w:rPr>
        <w:t xml:space="preserve"> </w:t>
      </w:r>
      <w:r w:rsidRPr="00162F18">
        <w:rPr>
          <w:rFonts w:ascii="Palatino Linotype" w:hAnsi="Palatino Linotype"/>
          <w:i/>
          <w:sz w:val="22"/>
          <w:szCs w:val="22"/>
        </w:rPr>
        <w:t>ejercicio</w:t>
      </w:r>
      <w:r w:rsidRPr="00162F18">
        <w:rPr>
          <w:rFonts w:ascii="Palatino Linotype" w:hAnsi="Palatino Linotype"/>
          <w:i/>
        </w:rPr>
        <w:t xml:space="preserve"> </w:t>
      </w:r>
      <w:r w:rsidRPr="00162F18">
        <w:rPr>
          <w:rFonts w:ascii="Palatino Linotype" w:hAnsi="Palatino Linotype"/>
          <w:i/>
          <w:sz w:val="22"/>
          <w:szCs w:val="22"/>
        </w:rPr>
        <w:t>fiscal</w:t>
      </w:r>
      <w:r w:rsidRPr="00162F18">
        <w:rPr>
          <w:rFonts w:ascii="Palatino Linotype" w:hAnsi="Palatino Linotype"/>
          <w:i/>
        </w:rPr>
        <w:t xml:space="preserve"> </w:t>
      </w:r>
      <w:r w:rsidRPr="00162F18">
        <w:rPr>
          <w:rFonts w:ascii="Palatino Linotype" w:hAnsi="Palatino Linotype"/>
          <w:i/>
          <w:sz w:val="22"/>
          <w:szCs w:val="22"/>
        </w:rPr>
        <w:t>inmediato</w:t>
      </w:r>
      <w:r w:rsidRPr="00162F18">
        <w:rPr>
          <w:rFonts w:ascii="Palatino Linotype" w:hAnsi="Palatino Linotype"/>
          <w:i/>
        </w:rPr>
        <w:t xml:space="preserve"> </w:t>
      </w:r>
      <w:r w:rsidRPr="00162F18">
        <w:rPr>
          <w:rFonts w:ascii="Palatino Linotype" w:hAnsi="Palatino Linotype"/>
          <w:i/>
          <w:sz w:val="22"/>
          <w:szCs w:val="22"/>
        </w:rPr>
        <w:t>anterior,</w:t>
      </w:r>
      <w:r w:rsidRPr="00162F18">
        <w:rPr>
          <w:rFonts w:ascii="Palatino Linotype" w:hAnsi="Palatino Linotype"/>
          <w:i/>
        </w:rPr>
        <w:t xml:space="preserve"> </w:t>
      </w:r>
      <w:r w:rsidRPr="00162F18">
        <w:rPr>
          <w:rFonts w:ascii="Palatino Linotype" w:hAnsi="Palatino Linotype"/>
          <w:b/>
          <w:i/>
          <w:sz w:val="22"/>
          <w:szCs w:val="22"/>
        </w:rPr>
        <w:t>dentro</w:t>
      </w:r>
      <w:r w:rsidRPr="00162F18">
        <w:rPr>
          <w:rFonts w:ascii="Palatino Linotype" w:hAnsi="Palatino Linotype"/>
          <w:b/>
          <w:i/>
        </w:rPr>
        <w:t xml:space="preserve"> </w:t>
      </w:r>
      <w:r w:rsidRPr="00162F18">
        <w:rPr>
          <w:rFonts w:ascii="Palatino Linotype" w:hAnsi="Palatino Linotype"/>
          <w:b/>
          <w:i/>
          <w:sz w:val="22"/>
          <w:szCs w:val="22"/>
        </w:rPr>
        <w:t>de</w:t>
      </w:r>
      <w:r w:rsidRPr="00162F18">
        <w:rPr>
          <w:rFonts w:ascii="Palatino Linotype" w:hAnsi="Palatino Linotype"/>
          <w:b/>
          <w:i/>
        </w:rPr>
        <w:t xml:space="preserve"> </w:t>
      </w:r>
      <w:r w:rsidRPr="00162F18">
        <w:rPr>
          <w:rFonts w:ascii="Palatino Linotype" w:hAnsi="Palatino Linotype"/>
          <w:b/>
          <w:i/>
          <w:sz w:val="22"/>
          <w:szCs w:val="22"/>
        </w:rPr>
        <w:t>los</w:t>
      </w:r>
      <w:r w:rsidRPr="00162F18">
        <w:rPr>
          <w:rFonts w:ascii="Palatino Linotype" w:hAnsi="Palatino Linotype"/>
          <w:b/>
          <w:i/>
        </w:rPr>
        <w:t xml:space="preserve"> </w:t>
      </w:r>
      <w:r w:rsidRPr="00162F18">
        <w:rPr>
          <w:rFonts w:ascii="Palatino Linotype" w:hAnsi="Palatino Linotype"/>
          <w:b/>
          <w:i/>
          <w:sz w:val="22"/>
          <w:szCs w:val="22"/>
        </w:rPr>
        <w:t>quince</w:t>
      </w:r>
      <w:r w:rsidRPr="00162F18">
        <w:rPr>
          <w:rFonts w:ascii="Palatino Linotype" w:hAnsi="Palatino Linotype"/>
          <w:b/>
          <w:i/>
        </w:rPr>
        <w:t xml:space="preserve"> </w:t>
      </w:r>
      <w:r w:rsidRPr="00162F18">
        <w:rPr>
          <w:rFonts w:ascii="Palatino Linotype" w:hAnsi="Palatino Linotype"/>
          <w:b/>
          <w:i/>
          <w:sz w:val="22"/>
          <w:szCs w:val="22"/>
        </w:rPr>
        <w:t>primeros</w:t>
      </w:r>
      <w:r w:rsidRPr="00162F18">
        <w:rPr>
          <w:rFonts w:ascii="Palatino Linotype" w:hAnsi="Palatino Linotype"/>
          <w:b/>
          <w:i/>
        </w:rPr>
        <w:t xml:space="preserve"> </w:t>
      </w:r>
      <w:r w:rsidRPr="00162F18">
        <w:rPr>
          <w:rFonts w:ascii="Palatino Linotype" w:hAnsi="Palatino Linotype"/>
          <w:b/>
          <w:i/>
          <w:sz w:val="22"/>
          <w:szCs w:val="22"/>
        </w:rPr>
        <w:t>días</w:t>
      </w:r>
      <w:r w:rsidRPr="00162F18">
        <w:rPr>
          <w:rFonts w:ascii="Palatino Linotype" w:hAnsi="Palatino Linotype"/>
          <w:b/>
          <w:i/>
        </w:rPr>
        <w:t xml:space="preserve"> </w:t>
      </w:r>
      <w:r w:rsidRPr="00162F18">
        <w:rPr>
          <w:rFonts w:ascii="Palatino Linotype" w:hAnsi="Palatino Linotype"/>
          <w:b/>
          <w:i/>
          <w:sz w:val="22"/>
          <w:szCs w:val="22"/>
        </w:rPr>
        <w:t>del</w:t>
      </w:r>
      <w:r w:rsidRPr="00162F18">
        <w:rPr>
          <w:rFonts w:ascii="Palatino Linotype" w:hAnsi="Palatino Linotype"/>
          <w:b/>
          <w:i/>
        </w:rPr>
        <w:t xml:space="preserve"> </w:t>
      </w:r>
      <w:r w:rsidRPr="00162F18">
        <w:rPr>
          <w:rFonts w:ascii="Palatino Linotype" w:hAnsi="Palatino Linotype"/>
          <w:b/>
          <w:i/>
          <w:sz w:val="22"/>
          <w:szCs w:val="22"/>
        </w:rPr>
        <w:t>mes</w:t>
      </w:r>
      <w:r w:rsidRPr="00162F18">
        <w:rPr>
          <w:rFonts w:ascii="Palatino Linotype" w:hAnsi="Palatino Linotype"/>
          <w:b/>
          <w:i/>
        </w:rPr>
        <w:t xml:space="preserve"> </w:t>
      </w:r>
      <w:r w:rsidRPr="00162F18">
        <w:rPr>
          <w:rFonts w:ascii="Palatino Linotype" w:hAnsi="Palatino Linotype"/>
          <w:b/>
          <w:i/>
          <w:sz w:val="22"/>
          <w:szCs w:val="22"/>
        </w:rPr>
        <w:t>de</w:t>
      </w:r>
      <w:r w:rsidRPr="00162F18">
        <w:rPr>
          <w:rFonts w:ascii="Palatino Linotype" w:hAnsi="Palatino Linotype"/>
          <w:b/>
          <w:i/>
        </w:rPr>
        <w:t xml:space="preserve"> </w:t>
      </w:r>
      <w:r w:rsidRPr="00162F18">
        <w:rPr>
          <w:rFonts w:ascii="Palatino Linotype" w:hAnsi="Palatino Linotype"/>
          <w:b/>
          <w:i/>
          <w:sz w:val="22"/>
          <w:szCs w:val="22"/>
        </w:rPr>
        <w:t>marzo</w:t>
      </w:r>
      <w:r w:rsidRPr="00162F18">
        <w:rPr>
          <w:rFonts w:ascii="Palatino Linotype" w:hAnsi="Palatino Linotype"/>
          <w:i/>
        </w:rPr>
        <w:t xml:space="preserve"> </w:t>
      </w:r>
      <w:r w:rsidRPr="00162F18">
        <w:rPr>
          <w:rFonts w:ascii="Palatino Linotype" w:hAnsi="Palatino Linotype"/>
          <w:i/>
          <w:sz w:val="22"/>
          <w:szCs w:val="22"/>
        </w:rPr>
        <w:t>de</w:t>
      </w:r>
      <w:r w:rsidRPr="00162F18">
        <w:rPr>
          <w:rFonts w:ascii="Palatino Linotype" w:hAnsi="Palatino Linotype"/>
          <w:i/>
        </w:rPr>
        <w:t xml:space="preserve"> </w:t>
      </w:r>
      <w:r w:rsidRPr="00162F18">
        <w:rPr>
          <w:rFonts w:ascii="Palatino Linotype" w:hAnsi="Palatino Linotype"/>
          <w:i/>
          <w:sz w:val="22"/>
          <w:szCs w:val="22"/>
        </w:rPr>
        <w:t>cada</w:t>
      </w:r>
      <w:r w:rsidRPr="00162F18">
        <w:rPr>
          <w:rFonts w:ascii="Palatino Linotype" w:hAnsi="Palatino Linotype"/>
          <w:i/>
        </w:rPr>
        <w:t xml:space="preserve"> </w:t>
      </w:r>
      <w:r w:rsidRPr="00162F18">
        <w:rPr>
          <w:rFonts w:ascii="Palatino Linotype" w:hAnsi="Palatino Linotype"/>
          <w:i/>
          <w:sz w:val="22"/>
          <w:szCs w:val="22"/>
        </w:rPr>
        <w:t>año;</w:t>
      </w:r>
      <w:r w:rsidRPr="00162F18">
        <w:rPr>
          <w:rFonts w:ascii="Palatino Linotype" w:hAnsi="Palatino Linotype"/>
          <w:i/>
        </w:rPr>
        <w:t xml:space="preserve"> </w:t>
      </w:r>
      <w:r w:rsidRPr="00162F18">
        <w:rPr>
          <w:rFonts w:ascii="Palatino Linotype" w:hAnsi="Palatino Linotype"/>
          <w:b/>
          <w:i/>
          <w:sz w:val="22"/>
          <w:szCs w:val="22"/>
        </w:rPr>
        <w:t>asimism</w:t>
      </w:r>
      <w:r w:rsidRPr="00162F18">
        <w:rPr>
          <w:rFonts w:ascii="Palatino Linotype" w:hAnsi="Palatino Linotype"/>
          <w:i/>
          <w:sz w:val="22"/>
          <w:szCs w:val="22"/>
        </w:rPr>
        <w:t>o,</w:t>
      </w:r>
      <w:r w:rsidRPr="00162F18">
        <w:rPr>
          <w:rFonts w:ascii="Palatino Linotype" w:hAnsi="Palatino Linotype"/>
          <w:i/>
        </w:rPr>
        <w:t xml:space="preserve"> </w:t>
      </w:r>
      <w:r w:rsidRPr="00162F18">
        <w:rPr>
          <w:rFonts w:ascii="Palatino Linotype" w:hAnsi="Palatino Linotype"/>
          <w:b/>
          <w:i/>
          <w:sz w:val="22"/>
          <w:szCs w:val="22"/>
        </w:rPr>
        <w:t>los</w:t>
      </w:r>
      <w:r w:rsidRPr="00162F18">
        <w:rPr>
          <w:rFonts w:ascii="Palatino Linotype" w:hAnsi="Palatino Linotype"/>
          <w:b/>
          <w:i/>
        </w:rPr>
        <w:t xml:space="preserve"> </w:t>
      </w:r>
      <w:r w:rsidRPr="00162F18">
        <w:rPr>
          <w:rFonts w:ascii="Palatino Linotype" w:hAnsi="Palatino Linotype"/>
          <w:b/>
          <w:i/>
          <w:sz w:val="22"/>
          <w:szCs w:val="22"/>
        </w:rPr>
        <w:t>informes</w:t>
      </w:r>
      <w:r w:rsidRPr="00162F18">
        <w:rPr>
          <w:rFonts w:ascii="Palatino Linotype" w:hAnsi="Palatino Linotype"/>
          <w:b/>
          <w:i/>
        </w:rPr>
        <w:t xml:space="preserve"> </w:t>
      </w:r>
      <w:r w:rsidRPr="00162F18">
        <w:rPr>
          <w:rFonts w:ascii="Palatino Linotype" w:hAnsi="Palatino Linotype"/>
          <w:b/>
          <w:i/>
          <w:sz w:val="22"/>
          <w:szCs w:val="22"/>
        </w:rPr>
        <w:t>trimestrales</w:t>
      </w:r>
      <w:r w:rsidRPr="00162F18">
        <w:rPr>
          <w:rFonts w:ascii="Palatino Linotype" w:hAnsi="Palatino Linotype"/>
          <w:i/>
        </w:rPr>
        <w:t xml:space="preserve"> </w:t>
      </w:r>
      <w:r w:rsidRPr="00162F18">
        <w:rPr>
          <w:rFonts w:ascii="Palatino Linotype" w:hAnsi="Palatino Linotype"/>
          <w:i/>
          <w:sz w:val="22"/>
          <w:szCs w:val="22"/>
        </w:rPr>
        <w:t>los</w:t>
      </w:r>
      <w:r w:rsidRPr="00162F18">
        <w:rPr>
          <w:rFonts w:ascii="Palatino Linotype" w:hAnsi="Palatino Linotype"/>
          <w:i/>
        </w:rPr>
        <w:t xml:space="preserve"> </w:t>
      </w:r>
      <w:r w:rsidRPr="00162F18">
        <w:rPr>
          <w:rFonts w:ascii="Palatino Linotype" w:hAnsi="Palatino Linotype"/>
          <w:i/>
          <w:sz w:val="22"/>
          <w:szCs w:val="22"/>
        </w:rPr>
        <w:t>deberán</w:t>
      </w:r>
      <w:r w:rsidRPr="00162F18">
        <w:rPr>
          <w:rFonts w:ascii="Palatino Linotype" w:hAnsi="Palatino Linotype"/>
          <w:i/>
        </w:rPr>
        <w:t xml:space="preserve"> </w:t>
      </w:r>
      <w:r w:rsidRPr="00162F18">
        <w:rPr>
          <w:rFonts w:ascii="Palatino Linotype" w:hAnsi="Palatino Linotype"/>
          <w:i/>
          <w:sz w:val="22"/>
          <w:szCs w:val="22"/>
        </w:rPr>
        <w:t>presentar</w:t>
      </w:r>
      <w:r w:rsidRPr="00162F18">
        <w:rPr>
          <w:rFonts w:ascii="Palatino Linotype" w:hAnsi="Palatino Linotype"/>
          <w:i/>
        </w:rPr>
        <w:t xml:space="preserve"> </w:t>
      </w:r>
      <w:r w:rsidRPr="00162F18">
        <w:rPr>
          <w:rFonts w:ascii="Palatino Linotype" w:hAnsi="Palatino Linotype"/>
          <w:b/>
          <w:i/>
          <w:sz w:val="22"/>
          <w:szCs w:val="22"/>
        </w:rPr>
        <w:t>dentro</w:t>
      </w:r>
      <w:r w:rsidRPr="00162F18">
        <w:rPr>
          <w:rFonts w:ascii="Palatino Linotype" w:hAnsi="Palatino Linotype"/>
          <w:b/>
          <w:i/>
        </w:rPr>
        <w:t xml:space="preserve"> </w:t>
      </w:r>
      <w:r w:rsidRPr="00162F18">
        <w:rPr>
          <w:rFonts w:ascii="Palatino Linotype" w:hAnsi="Palatino Linotype"/>
          <w:b/>
          <w:i/>
          <w:sz w:val="22"/>
          <w:szCs w:val="22"/>
        </w:rPr>
        <w:t>de</w:t>
      </w:r>
      <w:r w:rsidRPr="00162F18">
        <w:rPr>
          <w:rFonts w:ascii="Palatino Linotype" w:hAnsi="Palatino Linotype"/>
          <w:b/>
          <w:i/>
        </w:rPr>
        <w:t xml:space="preserve"> </w:t>
      </w:r>
      <w:r w:rsidRPr="00162F18">
        <w:rPr>
          <w:rFonts w:ascii="Palatino Linotype" w:hAnsi="Palatino Linotype"/>
          <w:b/>
          <w:i/>
          <w:sz w:val="22"/>
          <w:szCs w:val="22"/>
        </w:rPr>
        <w:t>los</w:t>
      </w:r>
      <w:r w:rsidRPr="00162F18">
        <w:rPr>
          <w:rFonts w:ascii="Palatino Linotype" w:hAnsi="Palatino Linotype"/>
          <w:b/>
          <w:i/>
        </w:rPr>
        <w:t xml:space="preserve"> </w:t>
      </w:r>
      <w:r w:rsidRPr="00162F18">
        <w:rPr>
          <w:rFonts w:ascii="Palatino Linotype" w:hAnsi="Palatino Linotype"/>
          <w:b/>
          <w:i/>
          <w:sz w:val="22"/>
          <w:szCs w:val="22"/>
        </w:rPr>
        <w:t>veinte</w:t>
      </w:r>
      <w:r w:rsidRPr="00162F18">
        <w:rPr>
          <w:rFonts w:ascii="Palatino Linotype" w:hAnsi="Palatino Linotype"/>
          <w:b/>
          <w:i/>
        </w:rPr>
        <w:t xml:space="preserve"> </w:t>
      </w:r>
      <w:r w:rsidRPr="00162F18">
        <w:rPr>
          <w:rFonts w:ascii="Palatino Linotype" w:hAnsi="Palatino Linotype"/>
          <w:b/>
          <w:i/>
          <w:sz w:val="22"/>
          <w:szCs w:val="22"/>
        </w:rPr>
        <w:t>días</w:t>
      </w:r>
      <w:r w:rsidRPr="00162F18">
        <w:rPr>
          <w:rFonts w:ascii="Palatino Linotype" w:hAnsi="Palatino Linotype"/>
          <w:b/>
          <w:i/>
        </w:rPr>
        <w:t xml:space="preserve"> </w:t>
      </w:r>
      <w:r w:rsidRPr="00162F18">
        <w:rPr>
          <w:rFonts w:ascii="Palatino Linotype" w:hAnsi="Palatino Linotype"/>
          <w:b/>
          <w:i/>
          <w:sz w:val="22"/>
          <w:szCs w:val="22"/>
        </w:rPr>
        <w:t>posteriores</w:t>
      </w:r>
      <w:r w:rsidRPr="00162F18">
        <w:rPr>
          <w:rFonts w:ascii="Palatino Linotype" w:hAnsi="Palatino Linotype"/>
          <w:b/>
          <w:i/>
        </w:rPr>
        <w:t xml:space="preserve"> </w:t>
      </w:r>
      <w:r w:rsidRPr="00162F18">
        <w:rPr>
          <w:rFonts w:ascii="Palatino Linotype" w:hAnsi="Palatino Linotype"/>
          <w:b/>
          <w:i/>
          <w:sz w:val="22"/>
          <w:szCs w:val="22"/>
        </w:rPr>
        <w:t>al</w:t>
      </w:r>
      <w:r w:rsidRPr="00162F18">
        <w:rPr>
          <w:rFonts w:ascii="Palatino Linotype" w:hAnsi="Palatino Linotype"/>
          <w:b/>
          <w:i/>
        </w:rPr>
        <w:t xml:space="preserve"> </w:t>
      </w:r>
      <w:r w:rsidRPr="00162F18">
        <w:rPr>
          <w:rFonts w:ascii="Palatino Linotype" w:hAnsi="Palatino Linotype"/>
          <w:b/>
          <w:i/>
          <w:sz w:val="22"/>
          <w:szCs w:val="22"/>
        </w:rPr>
        <w:t>término</w:t>
      </w:r>
      <w:r w:rsidRPr="00162F18">
        <w:rPr>
          <w:rFonts w:ascii="Palatino Linotype" w:hAnsi="Palatino Linotype"/>
          <w:b/>
          <w:i/>
        </w:rPr>
        <w:t xml:space="preserve"> </w:t>
      </w:r>
      <w:r w:rsidRPr="00162F18">
        <w:rPr>
          <w:rFonts w:ascii="Palatino Linotype" w:hAnsi="Palatino Linotype"/>
          <w:b/>
          <w:i/>
          <w:sz w:val="22"/>
          <w:szCs w:val="22"/>
        </w:rPr>
        <w:t>del</w:t>
      </w:r>
      <w:r w:rsidRPr="00162F18">
        <w:rPr>
          <w:rFonts w:ascii="Palatino Linotype" w:hAnsi="Palatino Linotype"/>
          <w:b/>
          <w:i/>
        </w:rPr>
        <w:t xml:space="preserve"> trimestre </w:t>
      </w:r>
      <w:r w:rsidRPr="00162F18">
        <w:rPr>
          <w:rFonts w:ascii="Palatino Linotype" w:hAnsi="Palatino Linotype"/>
          <w:b/>
          <w:i/>
          <w:sz w:val="22"/>
          <w:szCs w:val="22"/>
        </w:rPr>
        <w:t>correspondiente.”</w:t>
      </w:r>
    </w:p>
    <w:p w14:paraId="51F49FFF" w14:textId="77777777" w:rsidR="005C30F2" w:rsidRPr="00162F18" w:rsidRDefault="005C30F2" w:rsidP="00466F1E">
      <w:pPr>
        <w:ind w:left="851" w:right="899"/>
        <w:jc w:val="both"/>
        <w:rPr>
          <w:rFonts w:ascii="Palatino Linotype" w:hAnsi="Palatino Linotype"/>
          <w:i/>
          <w:sz w:val="22"/>
          <w:szCs w:val="22"/>
        </w:rPr>
      </w:pPr>
      <w:r w:rsidRPr="00162F18">
        <w:rPr>
          <w:rFonts w:ascii="Palatino Linotype" w:hAnsi="Palatino Linotype"/>
          <w:i/>
          <w:sz w:val="22"/>
          <w:szCs w:val="22"/>
        </w:rPr>
        <w:t>(Énfasis</w:t>
      </w:r>
      <w:r w:rsidRPr="00162F18">
        <w:rPr>
          <w:rFonts w:ascii="Palatino Linotype" w:hAnsi="Palatino Linotype"/>
          <w:i/>
        </w:rPr>
        <w:t xml:space="preserve"> </w:t>
      </w:r>
      <w:r w:rsidRPr="00162F18">
        <w:rPr>
          <w:rFonts w:ascii="Palatino Linotype" w:hAnsi="Palatino Linotype"/>
          <w:i/>
          <w:sz w:val="22"/>
          <w:szCs w:val="22"/>
        </w:rPr>
        <w:t>añadido)</w:t>
      </w:r>
    </w:p>
    <w:p w14:paraId="30AAE4A3" w14:textId="77777777" w:rsidR="005C30F2" w:rsidRPr="00162F18" w:rsidRDefault="005C30F2" w:rsidP="00466F1E">
      <w:pPr>
        <w:ind w:right="899"/>
        <w:jc w:val="both"/>
        <w:rPr>
          <w:rFonts w:ascii="Palatino Linotype" w:hAnsi="Palatino Linotype"/>
          <w:i/>
          <w:sz w:val="22"/>
          <w:szCs w:val="22"/>
        </w:rPr>
      </w:pPr>
    </w:p>
    <w:p w14:paraId="4E2DBEFE" w14:textId="4472E65F" w:rsidR="00D508BD" w:rsidRPr="00162F18" w:rsidRDefault="00D508BD" w:rsidP="00466F1E">
      <w:pPr>
        <w:spacing w:line="360" w:lineRule="auto"/>
        <w:contextualSpacing/>
        <w:jc w:val="both"/>
        <w:rPr>
          <w:rFonts w:ascii="Palatino Linotype" w:hAnsi="Palatino Linotype" w:cs="Tahoma"/>
          <w:bCs/>
        </w:rPr>
      </w:pPr>
      <w:r w:rsidRPr="00162F18">
        <w:rPr>
          <w:rFonts w:ascii="Palatino Linotype" w:hAnsi="Palatino Linotype" w:cs="Tahoma"/>
          <w:bCs/>
        </w:rPr>
        <w:t xml:space="preserve">Es así que, el </w:t>
      </w:r>
      <w:r w:rsidRPr="00162F18">
        <w:rPr>
          <w:rFonts w:ascii="Palatino Linotype" w:eastAsia="Calibri" w:hAnsi="Palatino Linotype" w:cs="Tahoma"/>
          <w:bCs/>
          <w:iCs/>
          <w:lang w:val="es-ES" w:eastAsia="es-ES_tradnl"/>
        </w:rPr>
        <w:t xml:space="preserve">Órgano Superior de Fiscalización del Estado de México (OSFEM), </w:t>
      </w:r>
      <w:r w:rsidRPr="00162F18">
        <w:rPr>
          <w:rFonts w:ascii="Palatino Linotype" w:hAnsi="Palatino Linotype" w:cs="Tahoma"/>
          <w:lang w:val="es-ES"/>
        </w:rPr>
        <w:t>emitió el Instructivo</w:t>
      </w:r>
      <w:r w:rsidRPr="00162F18">
        <w:rPr>
          <w:rFonts w:ascii="Palatino Linotype" w:hAnsi="Palatino Linotype" w:cs="Tahoma"/>
        </w:rPr>
        <w:t xml:space="preserve"> </w:t>
      </w:r>
      <w:r w:rsidRPr="00162F18">
        <w:rPr>
          <w:rFonts w:ascii="Palatino Linotype" w:hAnsi="Palatino Linotype" w:cs="Tahoma"/>
          <w:bCs/>
        </w:rPr>
        <w:t>para la Integración del Informe Trimestral de los Sujetos de Fiscalización Municipales</w:t>
      </w:r>
      <w:r w:rsidRPr="00162F18">
        <w:rPr>
          <w:rStyle w:val="Refdenotaalpie"/>
          <w:rFonts w:ascii="Palatino Linotype" w:hAnsi="Palatino Linotype" w:cs="Tahoma"/>
          <w:bCs/>
        </w:rPr>
        <w:footnoteReference w:id="4"/>
      </w:r>
      <w:r w:rsidRPr="00162F18">
        <w:rPr>
          <w:rFonts w:ascii="Palatino Linotype" w:hAnsi="Palatino Linotype" w:cs="Tahoma"/>
          <w:bCs/>
        </w:rPr>
        <w:t xml:space="preserve">; en el cual </w:t>
      </w:r>
      <w:r w:rsidRPr="00162F18">
        <w:rPr>
          <w:rFonts w:ascii="Palatino Linotype" w:eastAsia="Calibri" w:hAnsi="Palatino Linotype" w:cs="Tahoma"/>
          <w:bCs/>
          <w:lang w:val="es-ES_tradnl" w:eastAsia="en-US"/>
        </w:rPr>
        <w:t xml:space="preserve">se advierte que </w:t>
      </w:r>
      <w:r w:rsidRPr="00162F18">
        <w:rPr>
          <w:rFonts w:ascii="Palatino Linotype" w:eastAsia="Calibri" w:hAnsi="Palatino Linotype" w:cs="Tahoma"/>
          <w:b/>
          <w:bCs/>
          <w:lang w:val="es-ES_tradnl" w:eastAsia="en-US"/>
        </w:rPr>
        <w:t>EL SUJETO OBLIGADO</w:t>
      </w:r>
      <w:r w:rsidRPr="00162F18">
        <w:rPr>
          <w:rFonts w:ascii="Palatino Linotype" w:eastAsia="Calibri" w:hAnsi="Palatino Linotype" w:cs="Tahoma"/>
          <w:bCs/>
          <w:lang w:val="es-ES_tradnl" w:eastAsia="en-US"/>
        </w:rPr>
        <w:t xml:space="preserve"> debe seguir lo </w:t>
      </w:r>
      <w:r w:rsidRPr="00162F18">
        <w:rPr>
          <w:rFonts w:ascii="Palatino Linotype" w:eastAsia="Calibri" w:hAnsi="Palatino Linotype" w:cs="Tahoma"/>
          <w:bCs/>
          <w:lang w:val="es-ES_tradnl" w:eastAsia="en-US"/>
        </w:rPr>
        <w:lastRenderedPageBreak/>
        <w:t xml:space="preserve">señalado en </w:t>
      </w:r>
      <w:r w:rsidRPr="00162F18">
        <w:rPr>
          <w:rFonts w:ascii="Palatino Linotype" w:hAnsi="Palatino Linotype" w:cs="Tahoma"/>
          <w:bCs/>
        </w:rPr>
        <w:t xml:space="preserve">el Módulo 4, mismo que tiene como contenido el Submódulo Nómina y Comprobantes Fiscales, que en su punto 8, considera el documento denominado </w:t>
      </w:r>
      <w:r w:rsidRPr="00162F18">
        <w:rPr>
          <w:rFonts w:ascii="Palatino Linotype" w:hAnsi="Palatino Linotype" w:cs="Tahoma"/>
          <w:b/>
          <w:bCs/>
        </w:rPr>
        <w:t>Conciliación de Nómina,</w:t>
      </w:r>
      <w:r w:rsidRPr="00162F18">
        <w:rPr>
          <w:rFonts w:ascii="Palatino Linotype" w:hAnsi="Palatino Linotype" w:cs="Tahoma"/>
          <w:bCs/>
        </w:rPr>
        <w:t xml:space="preserve"> que corresponde al documento idóneo para atender el derecho de acceso a la información ejercido por el particular, pues su integración contempla lo siguiente:</w:t>
      </w:r>
    </w:p>
    <w:p w14:paraId="4C04EA45" w14:textId="49BAFD17" w:rsidR="00D508BD" w:rsidRPr="00162F18" w:rsidRDefault="00466F1E" w:rsidP="00466F1E">
      <w:pPr>
        <w:spacing w:line="360" w:lineRule="auto"/>
        <w:contextualSpacing/>
        <w:jc w:val="both"/>
        <w:rPr>
          <w:rFonts w:ascii="Palatino Linotype" w:hAnsi="Palatino Linotype" w:cs="Tahoma"/>
          <w:bCs/>
          <w:sz w:val="22"/>
          <w:szCs w:val="22"/>
        </w:rPr>
      </w:pPr>
      <w:r w:rsidRPr="00162F18">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258C3ECA" wp14:editId="24576065">
                <wp:simplePos x="0" y="0"/>
                <wp:positionH relativeFrom="column">
                  <wp:posOffset>5715</wp:posOffset>
                </wp:positionH>
                <wp:positionV relativeFrom="paragraph">
                  <wp:posOffset>3852544</wp:posOffset>
                </wp:positionV>
                <wp:extent cx="5715000" cy="1952625"/>
                <wp:effectExtent l="38100" t="38100" r="76200" b="85725"/>
                <wp:wrapNone/>
                <wp:docPr id="17" name="Conector recto 17"/>
                <wp:cNvGraphicFramePr/>
                <a:graphic xmlns:a="http://schemas.openxmlformats.org/drawingml/2006/main">
                  <a:graphicData uri="http://schemas.microsoft.com/office/word/2010/wordprocessingShape">
                    <wps:wsp>
                      <wps:cNvCnPr/>
                      <wps:spPr>
                        <a:xfrm>
                          <a:off x="0" y="0"/>
                          <a:ext cx="5715000" cy="19526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028CF252" id="Conector recto 17"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5pt,303.35pt" to="450.45pt,45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" strokecolor="black [3200]" strokeweight="2pt">
                <v:shadow on="t" color="black" opacity="24903f" origin=",.5" offset="0,.55556mm"/>
              </v:line>
            </w:pict>
          </mc:Fallback>
        </mc:AlternateContent>
      </w:r>
      <w:r w:rsidR="00D508BD" w:rsidRPr="00162F18">
        <w:rPr>
          <w:rFonts w:ascii="Palatino Linotype" w:hAnsi="Palatino Linotype"/>
          <w:noProof/>
          <w:lang w:eastAsia="es-MX"/>
        </w:rPr>
        <w:drawing>
          <wp:inline distT="0" distB="0" distL="0" distR="0" wp14:anchorId="35CA87C9" wp14:editId="35C7FC97">
            <wp:extent cx="5742940" cy="3644900"/>
            <wp:effectExtent l="19050" t="19050" r="10160" b="1270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42940" cy="3644900"/>
                    </a:xfrm>
                    <a:prstGeom prst="rect">
                      <a:avLst/>
                    </a:prstGeom>
                    <a:ln>
                      <a:solidFill>
                        <a:schemeClr val="accent1"/>
                      </a:solidFill>
                    </a:ln>
                  </pic:spPr>
                </pic:pic>
              </a:graphicData>
            </a:graphic>
          </wp:inline>
        </w:drawing>
      </w:r>
    </w:p>
    <w:p w14:paraId="739C244B" w14:textId="77777777" w:rsidR="00D508BD" w:rsidRPr="00162F18" w:rsidRDefault="00D508BD" w:rsidP="00466F1E">
      <w:pPr>
        <w:spacing w:line="360" w:lineRule="auto"/>
        <w:contextualSpacing/>
        <w:jc w:val="both"/>
        <w:rPr>
          <w:rFonts w:ascii="Palatino Linotype" w:hAnsi="Palatino Linotype" w:cs="Tahoma"/>
          <w:bCs/>
          <w:sz w:val="22"/>
          <w:szCs w:val="22"/>
        </w:rPr>
      </w:pPr>
      <w:r w:rsidRPr="00162F18">
        <w:rPr>
          <w:rFonts w:ascii="Palatino Linotype" w:hAnsi="Palatino Linotype"/>
          <w:noProof/>
          <w:lang w:eastAsia="es-MX"/>
        </w:rPr>
        <w:lastRenderedPageBreak/>
        <w:drawing>
          <wp:inline distT="0" distB="0" distL="0" distR="0" wp14:anchorId="54320D23" wp14:editId="1F2EE137">
            <wp:extent cx="5791835" cy="3448050"/>
            <wp:effectExtent l="0" t="0" r="0" b="0"/>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3448050"/>
                    </a:xfrm>
                    <a:prstGeom prst="rect">
                      <a:avLst/>
                    </a:prstGeom>
                  </pic:spPr>
                </pic:pic>
              </a:graphicData>
            </a:graphic>
          </wp:inline>
        </w:drawing>
      </w:r>
    </w:p>
    <w:p w14:paraId="4829392C" w14:textId="77777777" w:rsidR="00D508BD" w:rsidRPr="00162F18" w:rsidRDefault="00D508BD" w:rsidP="00466F1E">
      <w:pPr>
        <w:spacing w:line="360" w:lineRule="auto"/>
        <w:contextualSpacing/>
        <w:jc w:val="both"/>
        <w:rPr>
          <w:rFonts w:ascii="Palatino Linotype" w:hAnsi="Palatino Linotype" w:cs="Tahoma"/>
          <w:bCs/>
          <w:sz w:val="22"/>
          <w:szCs w:val="22"/>
        </w:rPr>
      </w:pPr>
      <w:r w:rsidRPr="00162F18">
        <w:rPr>
          <w:rFonts w:ascii="Palatino Linotype" w:hAnsi="Palatino Linotype" w:cs="Tahoma"/>
          <w:bCs/>
          <w:noProof/>
          <w:sz w:val="22"/>
          <w:szCs w:val="22"/>
          <w:lang w:eastAsia="es-MX"/>
        </w:rPr>
        <w:drawing>
          <wp:inline distT="0" distB="0" distL="0" distR="0" wp14:anchorId="6482CB3A" wp14:editId="08BB5E85">
            <wp:extent cx="5713730" cy="3638550"/>
            <wp:effectExtent l="0" t="0" r="1270" b="0"/>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1.PNG"/>
                    <pic:cNvPicPr/>
                  </pic:nvPicPr>
                  <pic:blipFill>
                    <a:blip r:embed="rId11">
                      <a:extLst>
                        <a:ext uri="{28A0092B-C50C-407E-A947-70E740481C1C}">
                          <a14:useLocalDpi xmlns:a14="http://schemas.microsoft.com/office/drawing/2010/main" val="0"/>
                        </a:ext>
                      </a:extLst>
                    </a:blip>
                    <a:stretch>
                      <a:fillRect/>
                    </a:stretch>
                  </pic:blipFill>
                  <pic:spPr>
                    <a:xfrm>
                      <a:off x="0" y="0"/>
                      <a:ext cx="5725354" cy="3645952"/>
                    </a:xfrm>
                    <a:prstGeom prst="rect">
                      <a:avLst/>
                    </a:prstGeom>
                  </pic:spPr>
                </pic:pic>
              </a:graphicData>
            </a:graphic>
          </wp:inline>
        </w:drawing>
      </w:r>
    </w:p>
    <w:p w14:paraId="7083246C" w14:textId="77777777" w:rsidR="00D508BD" w:rsidRPr="00162F18" w:rsidRDefault="00D508BD" w:rsidP="00466F1E">
      <w:pPr>
        <w:spacing w:line="360" w:lineRule="auto"/>
        <w:contextualSpacing/>
        <w:jc w:val="both"/>
        <w:rPr>
          <w:rFonts w:ascii="Palatino Linotype" w:hAnsi="Palatino Linotype" w:cs="Tahoma"/>
          <w:bCs/>
          <w:sz w:val="22"/>
          <w:szCs w:val="22"/>
        </w:rPr>
      </w:pPr>
      <w:r w:rsidRPr="00162F18">
        <w:rPr>
          <w:rFonts w:ascii="Palatino Linotype" w:hAnsi="Palatino Linotype" w:cs="Tahoma"/>
          <w:bCs/>
          <w:noProof/>
          <w:sz w:val="22"/>
          <w:szCs w:val="22"/>
          <w:lang w:eastAsia="es-MX"/>
        </w:rPr>
        <w:lastRenderedPageBreak/>
        <w:drawing>
          <wp:inline distT="0" distB="0" distL="0" distR="0" wp14:anchorId="1725BDC1" wp14:editId="1DED59C0">
            <wp:extent cx="5742940" cy="3381375"/>
            <wp:effectExtent l="0" t="0" r="0" b="9525"/>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2.PNG"/>
                    <pic:cNvPicPr/>
                  </pic:nvPicPr>
                  <pic:blipFill>
                    <a:blip r:embed="rId12">
                      <a:extLst>
                        <a:ext uri="{28A0092B-C50C-407E-A947-70E740481C1C}">
                          <a14:useLocalDpi xmlns:a14="http://schemas.microsoft.com/office/drawing/2010/main" val="0"/>
                        </a:ext>
                      </a:extLst>
                    </a:blip>
                    <a:stretch>
                      <a:fillRect/>
                    </a:stretch>
                  </pic:blipFill>
                  <pic:spPr>
                    <a:xfrm>
                      <a:off x="0" y="0"/>
                      <a:ext cx="5743452" cy="3381676"/>
                    </a:xfrm>
                    <a:prstGeom prst="rect">
                      <a:avLst/>
                    </a:prstGeom>
                  </pic:spPr>
                </pic:pic>
              </a:graphicData>
            </a:graphic>
          </wp:inline>
        </w:drawing>
      </w:r>
    </w:p>
    <w:p w14:paraId="72194276" w14:textId="77777777" w:rsidR="00D508BD" w:rsidRPr="00162F18" w:rsidRDefault="00D508BD" w:rsidP="00466F1E">
      <w:pPr>
        <w:spacing w:line="360" w:lineRule="auto"/>
        <w:contextualSpacing/>
        <w:jc w:val="both"/>
        <w:rPr>
          <w:rFonts w:ascii="Palatino Linotype" w:eastAsia="Calibri" w:hAnsi="Palatino Linotype" w:cs="Tahoma"/>
          <w:bCs/>
          <w:iCs/>
          <w:szCs w:val="22"/>
          <w:lang w:val="es-ES" w:eastAsia="es-ES_tradnl"/>
        </w:rPr>
      </w:pPr>
    </w:p>
    <w:p w14:paraId="4E179331" w14:textId="77777777" w:rsidR="00D508BD" w:rsidRPr="00162F18" w:rsidRDefault="00D508BD" w:rsidP="00466F1E">
      <w:pPr>
        <w:spacing w:line="360" w:lineRule="auto"/>
        <w:contextualSpacing/>
        <w:jc w:val="both"/>
        <w:rPr>
          <w:rFonts w:ascii="Palatino Linotype" w:hAnsi="Palatino Linotype" w:cs="Tahoma"/>
          <w:bCs/>
        </w:rPr>
      </w:pPr>
      <w:r w:rsidRPr="00162F18">
        <w:rPr>
          <w:rFonts w:ascii="Palatino Linotype" w:hAnsi="Palatino Linotype" w:cs="Tahoma"/>
          <w:bCs/>
        </w:rPr>
        <w:t xml:space="preserve">De lo dispuesto en la normatividad que rige el proceso de fiscalización; se advierte que </w:t>
      </w:r>
      <w:r w:rsidRPr="00162F18">
        <w:rPr>
          <w:rFonts w:ascii="Palatino Linotype" w:hAnsi="Palatino Linotype" w:cs="Tahoma"/>
          <w:b/>
          <w:bCs/>
        </w:rPr>
        <w:t>EL SUJETO OBLIGADO</w:t>
      </w:r>
      <w:r w:rsidRPr="00162F18">
        <w:rPr>
          <w:rFonts w:ascii="Palatino Linotype" w:hAnsi="Palatino Linotype" w:cs="Tahoma"/>
          <w:bCs/>
        </w:rPr>
        <w:t xml:space="preserve"> tiene la obligación normativa de generar un documento que dé cuenta de las percepciones, deducciones y puesto o cargo de cada servidor público; y que debe generarlas quincenalmente.</w:t>
      </w:r>
    </w:p>
    <w:p w14:paraId="79768F0C" w14:textId="77777777" w:rsidR="00D508BD" w:rsidRPr="00162F18" w:rsidRDefault="00D508BD" w:rsidP="00466F1E">
      <w:pPr>
        <w:spacing w:line="360" w:lineRule="auto"/>
        <w:contextualSpacing/>
        <w:jc w:val="both"/>
        <w:rPr>
          <w:rFonts w:ascii="Palatino Linotype" w:hAnsi="Palatino Linotype" w:cs="Tahoma"/>
          <w:bCs/>
        </w:rPr>
      </w:pPr>
    </w:p>
    <w:p w14:paraId="545AADCE" w14:textId="7566A589" w:rsidR="00D508BD" w:rsidRPr="00162F18" w:rsidRDefault="0012069D" w:rsidP="00466F1E">
      <w:pPr>
        <w:spacing w:line="360" w:lineRule="auto"/>
        <w:contextualSpacing/>
        <w:jc w:val="both"/>
        <w:rPr>
          <w:rFonts w:ascii="Palatino Linotype" w:hAnsi="Palatino Linotype" w:cs="Tahoma"/>
          <w:bCs/>
        </w:rPr>
      </w:pPr>
      <w:r w:rsidRPr="00162F18">
        <w:rPr>
          <w:rFonts w:ascii="Palatino Linotype" w:hAnsi="Palatino Linotype" w:cs="Tahoma"/>
          <w:bCs/>
        </w:rPr>
        <w:t xml:space="preserve">Derivado de lo anterior, podemos advertir el particular desea tener acceso al listado de la nómina completa, el cual este Órgano Garante precisa que dicho requerimiento puede ser atendido de manera enunciativa más no limitativa con la entrega de la conciliación de nómina que </w:t>
      </w:r>
      <w:r w:rsidRPr="00162F18">
        <w:rPr>
          <w:rFonts w:ascii="Palatino Linotype" w:hAnsi="Palatino Linotype" w:cs="Tahoma"/>
          <w:b/>
          <w:bCs/>
        </w:rPr>
        <w:t xml:space="preserve">EL SUJETO OBLIGADO </w:t>
      </w:r>
      <w:r w:rsidRPr="00162F18">
        <w:rPr>
          <w:rFonts w:ascii="Palatino Linotype" w:hAnsi="Palatino Linotype" w:cs="Tahoma"/>
          <w:bCs/>
        </w:rPr>
        <w:t xml:space="preserve">se encuentra constreñido a generar quincenalmente y entregar al Órgano Superior de Fiscalización de manera trimestral; pues dicho documento </w:t>
      </w:r>
      <w:r w:rsidR="00D508BD" w:rsidRPr="00162F18">
        <w:rPr>
          <w:rFonts w:ascii="Palatino Linotype" w:hAnsi="Palatino Linotype" w:cs="Tahoma"/>
          <w:bCs/>
        </w:rPr>
        <w:t xml:space="preserve">da cuenta del nombre, puesto o cargo de cada </w:t>
      </w:r>
      <w:r w:rsidR="00D508BD" w:rsidRPr="00162F18">
        <w:rPr>
          <w:rFonts w:ascii="Palatino Linotype" w:hAnsi="Palatino Linotype" w:cs="Tahoma"/>
          <w:bCs/>
        </w:rPr>
        <w:lastRenderedPageBreak/>
        <w:t xml:space="preserve">servidor público; las deducciones y percepciones que recibió; incluyendo montos brutos y netos; además de que tiene el carácter de información pública; en consecuencia </w:t>
      </w:r>
      <w:r w:rsidR="00D508BD" w:rsidRPr="00162F18">
        <w:rPr>
          <w:rFonts w:ascii="Palatino Linotype" w:hAnsi="Palatino Linotype" w:cs="Tahoma"/>
          <w:b/>
          <w:bCs/>
        </w:rPr>
        <w:t>EL SUJETO OBLIGADO</w:t>
      </w:r>
      <w:r w:rsidR="00D508BD" w:rsidRPr="00162F18">
        <w:rPr>
          <w:rFonts w:ascii="Palatino Linotype" w:hAnsi="Palatino Linotype" w:cs="Tahoma"/>
          <w:bCs/>
        </w:rPr>
        <w:t xml:space="preserve"> tiene obligación normativa de conocer y archivar la documentación solicitada por el particular; por lo que resulta competente para conocerla y transparentarla. </w:t>
      </w:r>
    </w:p>
    <w:p w14:paraId="22A92644" w14:textId="77777777" w:rsidR="00D508BD" w:rsidRPr="00162F18" w:rsidRDefault="00D508BD" w:rsidP="00466F1E">
      <w:pPr>
        <w:spacing w:line="360" w:lineRule="auto"/>
        <w:ind w:right="899"/>
        <w:jc w:val="both"/>
        <w:rPr>
          <w:rFonts w:ascii="Palatino Linotype" w:hAnsi="Palatino Linotype"/>
          <w:i/>
          <w:sz w:val="22"/>
          <w:szCs w:val="22"/>
        </w:rPr>
      </w:pPr>
    </w:p>
    <w:p w14:paraId="15406A16" w14:textId="77777777" w:rsidR="00D508BD" w:rsidRPr="00162F18" w:rsidRDefault="00D508BD" w:rsidP="00466F1E">
      <w:pPr>
        <w:spacing w:line="360" w:lineRule="auto"/>
        <w:jc w:val="both"/>
        <w:rPr>
          <w:rFonts w:ascii="Palatino Linotype" w:hAnsi="Palatino Linotype" w:cs="Arial"/>
          <w:bCs/>
          <w:lang w:val="es-ES"/>
        </w:rPr>
      </w:pPr>
      <w:r w:rsidRPr="00162F18">
        <w:rPr>
          <w:rFonts w:ascii="Palatino Linotype" w:hAnsi="Palatino Linotype"/>
          <w:lang w:val="es-ES"/>
        </w:rPr>
        <w:t xml:space="preserve">Asimismo, es </w:t>
      </w:r>
      <w:r w:rsidRPr="00162F18">
        <w:rPr>
          <w:rFonts w:ascii="Palatino Linotype" w:hAnsi="Palatino Linotype" w:cs="Arial"/>
          <w:lang w:val="es-ES"/>
        </w:rPr>
        <w:t>importante señalar que de acuerdo a la naturaleza de la información solicitada, ésta es de</w:t>
      </w:r>
      <w:r w:rsidRPr="00162F18">
        <w:rPr>
          <w:rFonts w:ascii="Palatino Linotype" w:hAnsi="Palatino Linotype" w:cs="Arial"/>
          <w:bCs/>
          <w:lang w:val="es-ES"/>
        </w:rPr>
        <w:t xml:space="preserve"> interés general y de alcance público, puesto que la ciudadanía tiene derecho a saber cuánto es el gasto ejercido para el pago de remuneraciones por servicios personales al realizar las funciones públicas, esto es, su acceso</w:t>
      </w:r>
      <w:r w:rsidRPr="00162F18">
        <w:rPr>
          <w:rFonts w:ascii="Palatino Linotype" w:hAnsi="Palatino Linotype" w:cs="Arial"/>
          <w:lang w:val="es-ES"/>
        </w:rPr>
        <w:t xml:space="preserve"> </w:t>
      </w:r>
      <w:r w:rsidRPr="00162F18">
        <w:rPr>
          <w:rFonts w:ascii="Palatino Linotype" w:hAnsi="Palatino Linotype" w:cs="Arial"/>
          <w:bCs/>
          <w:lang w:val="es-ES"/>
        </w:rPr>
        <w:t>permite transparentar la aplicación de los recursos públicos que son otorgados para el cumplimiento de sus funciones, ello conforme a lo dispuesto por el artículo 23, fracción IV y penúltimo párrafo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w:t>
      </w:r>
    </w:p>
    <w:p w14:paraId="63327986" w14:textId="77777777" w:rsidR="00D508BD" w:rsidRPr="00162F18" w:rsidRDefault="00D508BD" w:rsidP="00466F1E">
      <w:pPr>
        <w:spacing w:line="360" w:lineRule="auto"/>
        <w:jc w:val="both"/>
        <w:rPr>
          <w:rFonts w:ascii="Palatino Linotype" w:hAnsi="Palatino Linotype" w:cs="Arial"/>
          <w:color w:val="000000"/>
        </w:rPr>
      </w:pPr>
    </w:p>
    <w:p w14:paraId="226CF7FA" w14:textId="77777777" w:rsidR="00D508BD" w:rsidRPr="00162F18" w:rsidRDefault="00D508BD" w:rsidP="00466F1E">
      <w:pPr>
        <w:spacing w:line="360" w:lineRule="auto"/>
        <w:ind w:right="49"/>
        <w:jc w:val="both"/>
        <w:rPr>
          <w:rFonts w:ascii="Palatino Linotype" w:hAnsi="Palatino Linotype" w:cs="Arial"/>
          <w:lang w:val="es-ES"/>
        </w:rPr>
      </w:pPr>
      <w:r w:rsidRPr="00162F18">
        <w:rPr>
          <w:rFonts w:ascii="Palatino Linotype" w:hAnsi="Palatino Linotype" w:cs="Arial"/>
          <w:color w:val="000000"/>
        </w:rPr>
        <w:t>Asimismo, es importante destacar que</w:t>
      </w:r>
      <w:r w:rsidRPr="00162F18">
        <w:rPr>
          <w:rFonts w:ascii="Palatino Linotype" w:hAnsi="Palatino Linotype" w:cs="Arial"/>
          <w:lang w:val="es-ES"/>
        </w:rPr>
        <w:t xml:space="preserve"> </w:t>
      </w:r>
      <w:r w:rsidRPr="00162F18">
        <w:rPr>
          <w:rFonts w:ascii="Palatino Linotype" w:hAnsi="Palatino Linotype" w:cs="Arial"/>
          <w:b/>
          <w:lang w:val="es-ES"/>
        </w:rPr>
        <w:t>EL SUJETO OBLIGADO</w:t>
      </w:r>
      <w:r w:rsidRPr="00162F18">
        <w:rPr>
          <w:rFonts w:ascii="Palatino Linotype" w:hAnsi="Palatino Linotype" w:cs="Arial"/>
          <w:lang w:val="es-ES"/>
        </w:rPr>
        <w:t xml:space="preserve"> se encuentra constreñido a entregar la información solicitada por los particulares, </w:t>
      </w:r>
      <w:proofErr w:type="gramStart"/>
      <w:r w:rsidRPr="00162F18">
        <w:rPr>
          <w:rFonts w:ascii="Palatino Linotype" w:hAnsi="Palatino Linotype" w:cs="Arial"/>
          <w:lang w:val="es-ES"/>
        </w:rPr>
        <w:t>de acuerdo a</w:t>
      </w:r>
      <w:proofErr w:type="gramEnd"/>
      <w:r w:rsidRPr="00162F18">
        <w:rPr>
          <w:rFonts w:ascii="Palatino Linotype" w:hAnsi="Palatino Linotype" w:cs="Arial"/>
          <w:lang w:val="es-ES"/>
        </w:rPr>
        <w:t xml:space="preserve"> lo dispuesto por los artículos 3, fracción XI y 12 </w:t>
      </w:r>
      <w:r w:rsidRPr="00162F18">
        <w:rPr>
          <w:rFonts w:ascii="Palatino Linotype" w:hAnsi="Palatino Linotype" w:cs="Arial"/>
          <w:bCs/>
          <w:lang w:val="es-ES"/>
        </w:rPr>
        <w:t>de la Ley de Transparencia y Acceso a la Información Pública del Estado de México y Municipios</w:t>
      </w:r>
      <w:r w:rsidRPr="00162F18">
        <w:rPr>
          <w:rFonts w:ascii="Palatino Linotype" w:hAnsi="Palatino Linotype" w:cs="Arial"/>
          <w:lang w:val="es-ES"/>
        </w:rPr>
        <w:t>, de los cuales se desprende que es información pública la contenida en los documentos que los Sujetos Obligados generen, administren o se encuentre en su posesión en ejercicio de sus atribuciones.</w:t>
      </w:r>
    </w:p>
    <w:p w14:paraId="4971F3AF" w14:textId="77777777" w:rsidR="00D508BD" w:rsidRPr="00162F18" w:rsidRDefault="00D508BD" w:rsidP="00466F1E">
      <w:pPr>
        <w:autoSpaceDE w:val="0"/>
        <w:autoSpaceDN w:val="0"/>
        <w:adjustRightInd w:val="0"/>
        <w:spacing w:line="360" w:lineRule="auto"/>
        <w:jc w:val="both"/>
        <w:rPr>
          <w:rFonts w:ascii="Palatino Linotype" w:hAnsi="Palatino Linotype" w:cs="Arial"/>
          <w:lang w:val="es-ES"/>
        </w:rPr>
      </w:pPr>
    </w:p>
    <w:p w14:paraId="339E4D74" w14:textId="6131848A" w:rsidR="00D508BD" w:rsidRPr="00162F18" w:rsidRDefault="00D508BD" w:rsidP="00466F1E">
      <w:pPr>
        <w:spacing w:line="360" w:lineRule="auto"/>
        <w:jc w:val="both"/>
        <w:rPr>
          <w:rFonts w:ascii="Palatino Linotype" w:hAnsi="Palatino Linotype" w:cs="Tahoma"/>
          <w:bCs/>
        </w:rPr>
      </w:pPr>
      <w:r w:rsidRPr="00162F18">
        <w:rPr>
          <w:rFonts w:ascii="Palatino Linotype" w:hAnsi="Palatino Linotype" w:cs="Arial"/>
          <w:lang w:val="es-ES"/>
        </w:rPr>
        <w:t>En consecuencia</w:t>
      </w:r>
      <w:r w:rsidRPr="00162F18">
        <w:rPr>
          <w:rFonts w:ascii="Palatino Linotype" w:hAnsi="Palatino Linotype" w:cs="Arial"/>
        </w:rPr>
        <w:t xml:space="preserve">, el Pleno de este Instituto determina ordenar al </w:t>
      </w:r>
      <w:r w:rsidRPr="00162F18">
        <w:rPr>
          <w:rFonts w:ascii="Palatino Linotype" w:hAnsi="Palatino Linotype" w:cs="Arial"/>
          <w:b/>
        </w:rPr>
        <w:t>SUJETO OBLIGADO</w:t>
      </w:r>
      <w:r w:rsidRPr="00162F18">
        <w:rPr>
          <w:rFonts w:ascii="Palatino Linotype" w:hAnsi="Palatino Linotype" w:cs="Arial"/>
        </w:rPr>
        <w:t xml:space="preserve">, entregue al </w:t>
      </w:r>
      <w:r w:rsidRPr="00162F18">
        <w:rPr>
          <w:rFonts w:ascii="Palatino Linotype" w:hAnsi="Palatino Linotype" w:cs="Arial"/>
          <w:b/>
        </w:rPr>
        <w:t xml:space="preserve">RECURRENTE </w:t>
      </w:r>
      <w:r w:rsidRPr="00162F18">
        <w:rPr>
          <w:rFonts w:ascii="Palatino Linotype" w:hAnsi="Palatino Linotype" w:cs="Arial"/>
        </w:rPr>
        <w:t xml:space="preserve">en </w:t>
      </w:r>
      <w:r w:rsidRPr="00162F18">
        <w:rPr>
          <w:rFonts w:ascii="Palatino Linotype" w:hAnsi="Palatino Linotype" w:cs="Arial"/>
          <w:b/>
        </w:rPr>
        <w:t xml:space="preserve">versión pública, </w:t>
      </w:r>
      <w:r w:rsidRPr="00162F18">
        <w:rPr>
          <w:rFonts w:ascii="Palatino Linotype" w:hAnsi="Palatino Linotype" w:cs="Arial"/>
        </w:rPr>
        <w:t xml:space="preserve">la nómina general </w:t>
      </w:r>
      <w:r w:rsidRPr="00162F18">
        <w:rPr>
          <w:rFonts w:ascii="Palatino Linotype" w:hAnsi="Palatino Linotype" w:cs="Tahoma"/>
          <w:bCs/>
        </w:rPr>
        <w:t xml:space="preserve">correspondiente a la primera quincena de junio de dos mil veintidós. </w:t>
      </w:r>
    </w:p>
    <w:p w14:paraId="5B0E1C8D" w14:textId="77777777" w:rsidR="00D508BD" w:rsidRPr="00162F18" w:rsidRDefault="00D508BD" w:rsidP="00466F1E">
      <w:pPr>
        <w:spacing w:line="360" w:lineRule="auto"/>
        <w:contextualSpacing/>
        <w:jc w:val="both"/>
        <w:rPr>
          <w:rFonts w:ascii="Palatino Linotype" w:hAnsi="Palatino Linotype" w:cs="Tahoma"/>
          <w:bCs/>
        </w:rPr>
      </w:pPr>
    </w:p>
    <w:p w14:paraId="476A3D04" w14:textId="77777777" w:rsidR="00D508BD" w:rsidRPr="00162F18" w:rsidRDefault="00D508BD" w:rsidP="00466F1E">
      <w:pPr>
        <w:autoSpaceDE w:val="0"/>
        <w:autoSpaceDN w:val="0"/>
        <w:adjustRightInd w:val="0"/>
        <w:spacing w:line="360" w:lineRule="auto"/>
        <w:ind w:right="49"/>
        <w:jc w:val="both"/>
        <w:rPr>
          <w:rFonts w:ascii="Palatino Linotype" w:hAnsi="Palatino Linotype" w:cs="Arial"/>
          <w:bCs/>
        </w:rPr>
      </w:pPr>
      <w:r w:rsidRPr="00162F18">
        <w:rPr>
          <w:rFonts w:ascii="Palatino Linotype" w:hAnsi="Palatino Linotype" w:cs="Arial"/>
        </w:rPr>
        <w:t xml:space="preserve">Ahora bien, no se omite comentar que de que los documentos de los cuales se ordena su entrega, deberán ser entregados en </w:t>
      </w:r>
      <w:r w:rsidRPr="00162F18">
        <w:rPr>
          <w:rFonts w:ascii="Palatino Linotype" w:hAnsi="Palatino Linotype" w:cs="Arial"/>
          <w:b/>
        </w:rPr>
        <w:t>versión pública</w:t>
      </w:r>
      <w:r w:rsidRPr="00162F18">
        <w:rPr>
          <w:rFonts w:ascii="Palatino Linotype" w:hAnsi="Palatino Linotype" w:cs="Arial"/>
        </w:rPr>
        <w:t>; pues, el</w:t>
      </w:r>
      <w:r w:rsidRPr="00162F18">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51B39C97" w14:textId="77777777" w:rsidR="00D508BD" w:rsidRPr="00162F18" w:rsidRDefault="00D508BD" w:rsidP="00466F1E">
      <w:pPr>
        <w:autoSpaceDE w:val="0"/>
        <w:autoSpaceDN w:val="0"/>
        <w:adjustRightInd w:val="0"/>
        <w:spacing w:line="360" w:lineRule="auto"/>
        <w:ind w:right="49"/>
        <w:jc w:val="both"/>
        <w:rPr>
          <w:rFonts w:ascii="Palatino Linotype" w:hAnsi="Palatino Linotype" w:cs="Arial"/>
        </w:rPr>
      </w:pPr>
    </w:p>
    <w:p w14:paraId="728B3A66" w14:textId="77777777" w:rsidR="00D508BD" w:rsidRPr="00162F18" w:rsidRDefault="00D508BD" w:rsidP="00466F1E">
      <w:pPr>
        <w:spacing w:line="360" w:lineRule="auto"/>
        <w:jc w:val="both"/>
        <w:rPr>
          <w:rFonts w:ascii="Palatino Linotype" w:hAnsi="Palatino Linotype" w:cs="Arial"/>
        </w:rPr>
      </w:pPr>
      <w:r w:rsidRPr="00162F18">
        <w:rPr>
          <w:rFonts w:ascii="Palatino Linotype" w:eastAsia="Arial Unicode MS" w:hAnsi="Palatino Linotype" w:cs="Arial"/>
        </w:rPr>
        <w:t xml:space="preserve">En ese sentido, </w:t>
      </w:r>
      <w:r w:rsidRPr="00162F18">
        <w:rPr>
          <w:rFonts w:ascii="Palatino Linotype" w:hAnsi="Palatino Linotype" w:cs="Arial"/>
        </w:rPr>
        <w:t xml:space="preserve">sólo podrán ser testados los datos que actualicen las hipótesis normativas previstas en dicho precepto legal, y deberá procederse a su clasificación mediante las formalidades de Ley, es decir, que el Comité de Transparencia del </w:t>
      </w:r>
      <w:r w:rsidRPr="00162F18">
        <w:rPr>
          <w:rFonts w:ascii="Palatino Linotype" w:hAnsi="Palatino Linotype" w:cs="Arial"/>
          <w:b/>
        </w:rPr>
        <w:t>SUJETO OBLIGADO</w:t>
      </w:r>
      <w:r w:rsidRPr="00162F18">
        <w:rPr>
          <w:rFonts w:ascii="Palatino Linotype" w:hAnsi="Palatino Linotype" w:cs="Arial"/>
        </w:rPr>
        <w:t xml:space="preserve"> emita el Acuerdo de Clasificación correspondiente debidamente fundado y motivado, en el cual se sustente la versión pública, misma que deberá cumplir cabalmente con las formalidades previstas en el precepto antes referido, así como con los numerales aplicables de los LINEAMIENTOS GENERALES EN MATERIA DE CLASIFICACIÓN Y DESCLASIFICACIÓN DE LA INFORMACIÓN, </w:t>
      </w:r>
      <w:r w:rsidRPr="00162F18">
        <w:rPr>
          <w:rFonts w:ascii="Palatino Linotype" w:hAnsi="Palatino Linotype" w:cs="Arial"/>
        </w:rPr>
        <w:lastRenderedPageBreak/>
        <w:t>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14:paraId="624C4A52" w14:textId="77777777" w:rsidR="00D508BD" w:rsidRPr="00162F18" w:rsidRDefault="00D508BD" w:rsidP="00466F1E">
      <w:pPr>
        <w:spacing w:line="360" w:lineRule="auto"/>
        <w:jc w:val="both"/>
        <w:rPr>
          <w:rFonts w:ascii="Palatino Linotype" w:hAnsi="Palatino Linotype" w:cs="Arial"/>
        </w:rPr>
      </w:pPr>
    </w:p>
    <w:p w14:paraId="23CC21F4" w14:textId="77777777" w:rsidR="00D508BD" w:rsidRPr="00162F18" w:rsidRDefault="00D508BD" w:rsidP="00466F1E">
      <w:pPr>
        <w:spacing w:line="360" w:lineRule="auto"/>
        <w:jc w:val="both"/>
        <w:rPr>
          <w:rFonts w:ascii="Palatino Linotype" w:eastAsia="Arial Unicode MS" w:hAnsi="Palatino Linotype" w:cs="Arial"/>
        </w:rPr>
      </w:pPr>
      <w:r w:rsidRPr="00162F18">
        <w:rPr>
          <w:rFonts w:ascii="Palatino Linotype" w:hAnsi="Palatino Linotype" w:cs="Arial"/>
          <w:lang w:eastAsia="es-MX"/>
        </w:rPr>
        <w:t xml:space="preserve">Así, respecto de </w:t>
      </w:r>
      <w:r w:rsidRPr="00162F18">
        <w:rPr>
          <w:rFonts w:ascii="Palatino Linotype" w:eastAsia="Arial Unicode MS" w:hAnsi="Palatino Linotype" w:cs="Arial"/>
        </w:rPr>
        <w:t xml:space="preserve">los </w:t>
      </w:r>
      <w:r w:rsidRPr="00162F18">
        <w:rPr>
          <w:rFonts w:ascii="Palatino Linotype" w:hAnsi="Palatino Linotype" w:cs="Arial"/>
        </w:rPr>
        <w:t>documentos</w:t>
      </w:r>
      <w:r w:rsidRPr="00162F18">
        <w:rPr>
          <w:rFonts w:ascii="Palatino Linotype" w:eastAsia="Arial Unicode MS" w:hAnsi="Palatino Linotype" w:cs="Arial"/>
        </w:rPr>
        <w:t xml:space="preserve"> que </w:t>
      </w:r>
      <w:r w:rsidRPr="00162F18">
        <w:rPr>
          <w:rFonts w:ascii="Palatino Linotype" w:eastAsia="Arial Unicode MS" w:hAnsi="Palatino Linotype" w:cs="Arial"/>
          <w:b/>
        </w:rPr>
        <w:t xml:space="preserve">EL SUJETO OBLIGADO </w:t>
      </w:r>
      <w:r w:rsidRPr="00162F18">
        <w:rPr>
          <w:rFonts w:ascii="Palatino Linotype" w:eastAsia="Arial Unicode MS" w:hAnsi="Palatino Linotype" w:cs="Arial"/>
        </w:rPr>
        <w:t xml:space="preserve">ha de entregar en </w:t>
      </w:r>
      <w:r w:rsidRPr="00162F18">
        <w:rPr>
          <w:rFonts w:ascii="Palatino Linotype" w:eastAsia="Arial Unicode MS" w:hAnsi="Palatino Linotype" w:cs="Arial"/>
          <w:b/>
        </w:rPr>
        <w:t>versión pública</w:t>
      </w:r>
      <w:r w:rsidRPr="00162F18">
        <w:rPr>
          <w:rFonts w:ascii="Palatino Linotype" w:eastAsia="Arial Unicode MS" w:hAnsi="Palatino Linotype" w:cs="Arial"/>
        </w:rPr>
        <w:t xml:space="preserve">, se deberá omitir, eliminar o suprimir la información personal de los servidores públicos, como Registro Federal de Contribuyentes, Clave Única de Registro de Población, Clave del Instituto de Seguridad Social </w:t>
      </w:r>
      <w:r w:rsidRPr="00162F18">
        <w:rPr>
          <w:rFonts w:ascii="Palatino Linotype" w:hAnsi="Palatino Linotype" w:cs="Arial"/>
        </w:rPr>
        <w:t>del</w:t>
      </w:r>
      <w:r w:rsidRPr="00162F18">
        <w:rPr>
          <w:rFonts w:ascii="Palatino Linotype" w:eastAsia="Arial Unicode MS" w:hAnsi="Palatino Linotype" w:cs="Arial"/>
        </w:rPr>
        <w:t xml:space="preserve"> Estado de México y Municipios, </w:t>
      </w:r>
      <w:r w:rsidRPr="00162F18">
        <w:rPr>
          <w:rFonts w:ascii="Palatino Linotype" w:eastAsia="Arial Unicode MS" w:hAnsi="Palatino Linotype" w:cs="Arial"/>
          <w:b/>
        </w:rPr>
        <w:t xml:space="preserve">los descuentos que se realicen por pensión alimenticia o deducciones estrictamente personales o de cualquier índole siempre que, </w:t>
      </w:r>
      <w:r w:rsidRPr="00162F18">
        <w:rPr>
          <w:rFonts w:ascii="Palatino Linotype" w:hAnsi="Palatino Linotype" w:cs="Arial"/>
          <w:b/>
        </w:rPr>
        <w:t>no se encuentren relacionados con los impuestos o las cuotas por seguridad social</w:t>
      </w:r>
      <w:r w:rsidRPr="00162F18">
        <w:rPr>
          <w:rFonts w:ascii="Palatino Linotype" w:eastAsia="Arial Unicode MS" w:hAnsi="Palatino Linotype" w:cs="Arial"/>
        </w:rPr>
        <w:t xml:space="preserve">, número de cuenta o cualquier otro dato que ponga en riesgo la vida, seguridad y salud de dichas </w:t>
      </w:r>
      <w:r w:rsidRPr="00162F18">
        <w:rPr>
          <w:rFonts w:ascii="Palatino Linotype" w:hAnsi="Palatino Linotype" w:cs="Arial"/>
        </w:rPr>
        <w:t>personas</w:t>
      </w:r>
      <w:r w:rsidRPr="00162F18">
        <w:rPr>
          <w:rFonts w:ascii="Palatino Linotype" w:eastAsia="Arial Unicode MS" w:hAnsi="Palatino Linotype" w:cs="Arial"/>
        </w:rPr>
        <w:t>.</w:t>
      </w:r>
    </w:p>
    <w:p w14:paraId="693F5246" w14:textId="77777777" w:rsidR="00D508BD" w:rsidRPr="00162F18" w:rsidRDefault="00D508BD" w:rsidP="00466F1E">
      <w:pPr>
        <w:spacing w:line="360" w:lineRule="auto"/>
        <w:jc w:val="both"/>
        <w:rPr>
          <w:rFonts w:ascii="Palatino Linotype" w:eastAsia="Arial Unicode MS" w:hAnsi="Palatino Linotype" w:cs="Arial"/>
        </w:rPr>
      </w:pPr>
    </w:p>
    <w:p w14:paraId="3D442FF5" w14:textId="77777777" w:rsidR="00D508BD" w:rsidRPr="00162F18" w:rsidRDefault="00D508BD" w:rsidP="00466F1E">
      <w:pPr>
        <w:spacing w:line="360" w:lineRule="auto"/>
        <w:jc w:val="both"/>
        <w:rPr>
          <w:rFonts w:ascii="Palatino Linotype" w:hAnsi="Palatino Linotype" w:cs="Arial"/>
        </w:rPr>
      </w:pPr>
      <w:r w:rsidRPr="00162F18">
        <w:rPr>
          <w:rFonts w:ascii="Palatino Linotype" w:hAnsi="Palatino Linotype"/>
        </w:rPr>
        <w:t xml:space="preserve">En el caso específico de la nómina solicitada, obran datos que son considerados </w:t>
      </w:r>
      <w:r w:rsidRPr="00162F18">
        <w:rPr>
          <w:rFonts w:ascii="Palatino Linotype" w:hAnsi="Palatino Linotype" w:cs="Arial"/>
        </w:rPr>
        <w:t>confidenciales</w:t>
      </w:r>
      <w:r w:rsidRPr="00162F18">
        <w:rPr>
          <w:rFonts w:ascii="Palatino Linotype" w:hAnsi="Palatino Linotype"/>
        </w:rPr>
        <w:t xml:space="preserve">, cuyo acceso </w:t>
      </w:r>
      <w:r w:rsidRPr="00162F18">
        <w:rPr>
          <w:rFonts w:ascii="Palatino Linotype" w:hAnsi="Palatino Linotype" w:cs="Arial"/>
        </w:rPr>
        <w:t>debe</w:t>
      </w:r>
      <w:r w:rsidRPr="00162F18">
        <w:rPr>
          <w:rFonts w:ascii="Palatino Linotype" w:hAnsi="Palatino Linotype"/>
        </w:rPr>
        <w:t xml:space="preserve"> ser restringido, los cuales </w:t>
      </w:r>
      <w:r w:rsidRPr="00162F18">
        <w:rPr>
          <w:rFonts w:ascii="Palatino Linotype" w:hAnsi="Palatino Linotype" w:cs="Arial"/>
        </w:rPr>
        <w:t xml:space="preserve">deben testarse al momento de la elaboración de versiones públicas, como es el caso del </w:t>
      </w:r>
      <w:r w:rsidRPr="00162F18">
        <w:rPr>
          <w:rFonts w:ascii="Palatino Linotype" w:hAnsi="Palatino Linotype" w:cs="Arial"/>
          <w:b/>
        </w:rPr>
        <w:t>Registro Federal de Contribuyentes</w:t>
      </w:r>
      <w:r w:rsidRPr="00162F18">
        <w:rPr>
          <w:rFonts w:ascii="Palatino Linotype" w:hAnsi="Palatino Linotype" w:cs="Arial"/>
        </w:rPr>
        <w:t xml:space="preserve"> (RFC), la </w:t>
      </w:r>
      <w:r w:rsidRPr="00162F18">
        <w:rPr>
          <w:rFonts w:ascii="Palatino Linotype" w:hAnsi="Palatino Linotype" w:cs="Arial"/>
          <w:b/>
        </w:rPr>
        <w:t>Clave Única de Registro de Población</w:t>
      </w:r>
      <w:r w:rsidRPr="00162F18">
        <w:rPr>
          <w:rFonts w:ascii="Palatino Linotype" w:hAnsi="Palatino Linotype" w:cs="Arial"/>
        </w:rPr>
        <w:t xml:space="preserve"> (CURP), la </w:t>
      </w:r>
      <w:r w:rsidRPr="00162F18">
        <w:rPr>
          <w:rFonts w:ascii="Palatino Linotype" w:hAnsi="Palatino Linotype" w:cs="Arial"/>
          <w:b/>
        </w:rPr>
        <w:t>Clave de cualquier tipo de seguridad social</w:t>
      </w:r>
      <w:r w:rsidRPr="00162F18">
        <w:rPr>
          <w:rFonts w:ascii="Palatino Linotype" w:hAnsi="Palatino Linotype" w:cs="Arial"/>
        </w:rPr>
        <w:t xml:space="preserve"> (ISSEMYM, u otros), así como, los </w:t>
      </w:r>
      <w:r w:rsidRPr="00162F18">
        <w:rPr>
          <w:rFonts w:ascii="Palatino Linotype" w:hAnsi="Palatino Linotype" w:cs="Arial"/>
          <w:b/>
        </w:rPr>
        <w:t xml:space="preserve">préstamos o descuentos </w:t>
      </w:r>
      <w:r w:rsidRPr="00162F18">
        <w:rPr>
          <w:rFonts w:ascii="Palatino Linotype" w:hAnsi="Palatino Linotype" w:cs="Arial"/>
        </w:rPr>
        <w:t>que se le hagan al servidor público.</w:t>
      </w:r>
    </w:p>
    <w:p w14:paraId="7BF08C63" w14:textId="77777777" w:rsidR="00D508BD" w:rsidRPr="00162F18" w:rsidRDefault="00D508BD" w:rsidP="00466F1E">
      <w:pPr>
        <w:spacing w:line="360" w:lineRule="auto"/>
        <w:jc w:val="both"/>
        <w:rPr>
          <w:rFonts w:ascii="Palatino Linotype" w:hAnsi="Palatino Linotype" w:cs="Arial"/>
          <w:lang w:eastAsia="en-US"/>
        </w:rPr>
      </w:pPr>
    </w:p>
    <w:p w14:paraId="5646AF9E" w14:textId="77777777" w:rsidR="00D508BD" w:rsidRPr="00162F18" w:rsidRDefault="00D508BD" w:rsidP="00466F1E">
      <w:pPr>
        <w:spacing w:line="360" w:lineRule="auto"/>
        <w:jc w:val="both"/>
        <w:rPr>
          <w:rFonts w:ascii="Palatino Linotype" w:hAnsi="Palatino Linotype"/>
        </w:rPr>
      </w:pPr>
      <w:r w:rsidRPr="00162F18">
        <w:rPr>
          <w:rFonts w:ascii="Palatino Linotype" w:hAnsi="Palatino Linotype" w:cs="Arial"/>
          <w:lang w:eastAsia="es-MX"/>
        </w:rPr>
        <w:t xml:space="preserve">Por cuanto hace al </w:t>
      </w:r>
      <w:r w:rsidRPr="00162F18">
        <w:rPr>
          <w:rFonts w:ascii="Palatino Linotype" w:hAnsi="Palatino Linotype" w:cs="Arial"/>
          <w:b/>
          <w:lang w:eastAsia="es-MX"/>
        </w:rPr>
        <w:t>Registro Federal de Contribuyentes</w:t>
      </w:r>
      <w:r w:rsidRPr="00162F18">
        <w:rPr>
          <w:rFonts w:ascii="Palatino Linotype" w:hAnsi="Palatino Linotype" w:cs="Arial"/>
          <w:lang w:eastAsia="es-MX"/>
        </w:rPr>
        <w:t xml:space="preserve"> </w:t>
      </w:r>
      <w:r w:rsidRPr="00162F18">
        <w:rPr>
          <w:rFonts w:ascii="Palatino Linotype" w:hAnsi="Palatino Linotype" w:cs="Arial"/>
          <w:b/>
          <w:lang w:eastAsia="es-MX"/>
        </w:rPr>
        <w:t>de las personas físicas</w:t>
      </w:r>
      <w:r w:rsidRPr="00162F18">
        <w:rPr>
          <w:rFonts w:ascii="Palatino Linotype" w:hAnsi="Palatino Linotype" w:cs="Arial"/>
          <w:lang w:eastAsia="es-MX"/>
        </w:rPr>
        <w:t xml:space="preserve">, constituye un dato personal, ya que se genera con caracteres alfanuméricos obtenidos </w:t>
      </w:r>
      <w:r w:rsidRPr="00162F18">
        <w:rPr>
          <w:rFonts w:ascii="Palatino Linotype" w:hAnsi="Palatino Linotype" w:cs="Arial"/>
          <w:lang w:eastAsia="es-MX"/>
        </w:rPr>
        <w:lastRenderedPageBreak/>
        <w:t xml:space="preserve">a partir del nombre en mayúsculas sin acentos ni diéresis y la fecha de nacimiento de cada persona; es decir la primera letra </w:t>
      </w:r>
      <w:r w:rsidRPr="00162F18">
        <w:rPr>
          <w:rFonts w:ascii="Palatino Linotype" w:hAnsi="Palatino Linotype" w:cs="Arial"/>
        </w:rPr>
        <w:t>del</w:t>
      </w:r>
      <w:r w:rsidRPr="00162F18">
        <w:rPr>
          <w:rFonts w:ascii="Palatino Linotype" w:hAnsi="Palatino Linotype" w:cs="Arial"/>
          <w:lang w:eastAsia="es-MX"/>
        </w:rPr>
        <w:t xml:space="preserve"> apellido paterno; seguida de la primera letra Vocal del primer apellido; seguida de la primera letra del segundo apellido y por último la primera letra del nombre, posterior la fecha de nacimiento año/mes/día</w:t>
      </w:r>
      <w:r w:rsidRPr="00162F18">
        <w:rPr>
          <w:rFonts w:ascii="Palatino Linotype" w:hAnsi="Palatino Linotype"/>
        </w:rPr>
        <w:t xml:space="preserve"> y finalmente la </w:t>
      </w:r>
      <w:proofErr w:type="spellStart"/>
      <w:r w:rsidRPr="00162F18">
        <w:rPr>
          <w:rFonts w:ascii="Palatino Linotype" w:hAnsi="Palatino Linotype"/>
        </w:rPr>
        <w:t>homoclave</w:t>
      </w:r>
      <w:proofErr w:type="spellEnd"/>
      <w:r w:rsidRPr="00162F18">
        <w:rPr>
          <w:rFonts w:ascii="Palatino Linotype" w:hAnsi="Palatino Linotype"/>
        </w:rPr>
        <w:t>; la cual, para su obtención es necesario acreditar personalidad, fecha de nacimiento entre otros con documentos oficiales.</w:t>
      </w:r>
    </w:p>
    <w:p w14:paraId="70CC31C3" w14:textId="77777777" w:rsidR="00D508BD" w:rsidRPr="00162F18" w:rsidRDefault="00D508BD" w:rsidP="00466F1E">
      <w:pPr>
        <w:spacing w:line="360" w:lineRule="auto"/>
        <w:jc w:val="both"/>
        <w:rPr>
          <w:rFonts w:ascii="Palatino Linotype" w:hAnsi="Palatino Linotype"/>
        </w:rPr>
      </w:pPr>
    </w:p>
    <w:p w14:paraId="649DFF39" w14:textId="77777777" w:rsidR="00D508BD" w:rsidRPr="00162F18" w:rsidRDefault="00D508BD" w:rsidP="00466F1E">
      <w:pPr>
        <w:spacing w:line="360" w:lineRule="auto"/>
        <w:jc w:val="both"/>
        <w:rPr>
          <w:rFonts w:ascii="Palatino Linotype" w:hAnsi="Palatino Linotype"/>
          <w:b/>
          <w:bCs/>
          <w:color w:val="000000"/>
        </w:rPr>
      </w:pPr>
      <w:r w:rsidRPr="00162F18">
        <w:rPr>
          <w:rFonts w:ascii="Palatino Linotype" w:hAnsi="Palatino Linotype" w:cs="Arial"/>
          <w:lang w:eastAsia="es-MX"/>
        </w:rPr>
        <w:t xml:space="preserve">Al respecto, </w:t>
      </w:r>
      <w:r w:rsidRPr="00162F18">
        <w:rPr>
          <w:rFonts w:ascii="Palatino Linotype" w:hAnsi="Palatino Linotype" w:cs="Arial"/>
          <w:color w:val="000000"/>
        </w:rPr>
        <w:t xml:space="preserve">es aplicable el Criterio 19/17 de la Segunda Época, emitido por </w:t>
      </w:r>
      <w:r w:rsidRPr="00162F18">
        <w:rPr>
          <w:rFonts w:ascii="Palatino Linotype" w:eastAsia="Arial Unicode MS" w:hAnsi="Palatino Linotype" w:cs="Arial"/>
          <w:color w:val="000000"/>
        </w:rPr>
        <w:t xml:space="preserve">el Instituto Nacional de </w:t>
      </w:r>
      <w:r w:rsidRPr="00162F18">
        <w:rPr>
          <w:rFonts w:ascii="Palatino Linotype" w:hAnsi="Palatino Linotype"/>
          <w:bCs/>
        </w:rPr>
        <w:t>Transparencia</w:t>
      </w:r>
      <w:r w:rsidRPr="00162F18">
        <w:rPr>
          <w:rFonts w:ascii="Palatino Linotype" w:eastAsia="Arial Unicode MS" w:hAnsi="Palatino Linotype" w:cs="Arial"/>
          <w:color w:val="000000"/>
        </w:rPr>
        <w:t xml:space="preserve">, Acceso a la </w:t>
      </w:r>
      <w:r w:rsidRPr="00162F18">
        <w:rPr>
          <w:rFonts w:ascii="Palatino Linotype" w:hAnsi="Palatino Linotype" w:cs="Arial"/>
        </w:rPr>
        <w:t>Información</w:t>
      </w:r>
      <w:r w:rsidRPr="00162F18">
        <w:rPr>
          <w:rFonts w:ascii="Palatino Linotype" w:eastAsia="Arial Unicode MS" w:hAnsi="Palatino Linotype" w:cs="Arial"/>
          <w:color w:val="000000"/>
        </w:rPr>
        <w:t xml:space="preserve"> y Protección de Datos Personales,</w:t>
      </w:r>
      <w:r w:rsidRPr="00162F18">
        <w:rPr>
          <w:rFonts w:ascii="Palatino Linotype" w:hAnsi="Palatino Linotype"/>
          <w:bCs/>
          <w:color w:val="000000"/>
        </w:rPr>
        <w:t xml:space="preserve"> que dice:</w:t>
      </w:r>
      <w:r w:rsidRPr="00162F18">
        <w:rPr>
          <w:rFonts w:ascii="Palatino Linotype" w:hAnsi="Palatino Linotype"/>
          <w:b/>
          <w:bCs/>
          <w:color w:val="000000"/>
        </w:rPr>
        <w:t xml:space="preserve"> </w:t>
      </w:r>
    </w:p>
    <w:p w14:paraId="1C551170" w14:textId="77777777" w:rsidR="00D508BD" w:rsidRPr="00162F18" w:rsidRDefault="00D508BD" w:rsidP="00115C86">
      <w:pPr>
        <w:jc w:val="both"/>
        <w:rPr>
          <w:rFonts w:ascii="Palatino Linotype" w:hAnsi="Palatino Linotype"/>
          <w:b/>
          <w:bCs/>
          <w:color w:val="000000"/>
        </w:rPr>
      </w:pPr>
    </w:p>
    <w:p w14:paraId="068AC677" w14:textId="77777777" w:rsidR="00D508BD" w:rsidRPr="00162F18" w:rsidRDefault="00D508BD" w:rsidP="00115C86">
      <w:pPr>
        <w:autoSpaceDE w:val="0"/>
        <w:autoSpaceDN w:val="0"/>
        <w:adjustRightInd w:val="0"/>
        <w:ind w:left="851" w:right="899"/>
        <w:jc w:val="both"/>
        <w:rPr>
          <w:rFonts w:ascii="Palatino Linotype" w:hAnsi="Palatino Linotype" w:cs="Arial"/>
          <w:i/>
          <w:sz w:val="22"/>
          <w:szCs w:val="22"/>
        </w:rPr>
      </w:pPr>
      <w:r w:rsidRPr="00162F18">
        <w:rPr>
          <w:rFonts w:ascii="Palatino Linotype" w:hAnsi="Palatino Linotype" w:cs="Arial"/>
          <w:bCs/>
          <w:i/>
          <w:sz w:val="22"/>
          <w:szCs w:val="22"/>
        </w:rPr>
        <w:t>“</w:t>
      </w:r>
      <w:r w:rsidRPr="00162F18">
        <w:rPr>
          <w:rFonts w:ascii="Palatino Linotype" w:hAnsi="Palatino Linotype" w:cs="Arial"/>
          <w:b/>
          <w:bCs/>
          <w:i/>
          <w:sz w:val="22"/>
          <w:szCs w:val="22"/>
        </w:rPr>
        <w:t>Registro Federal de Contribuyentes (RFC) de personas físicas. El RFC es una clave</w:t>
      </w:r>
      <w:r w:rsidRPr="00162F18">
        <w:rPr>
          <w:rFonts w:ascii="Palatino Linotype" w:hAnsi="Palatino Linotype" w:cs="Arial"/>
          <w:bCs/>
          <w:i/>
          <w:sz w:val="22"/>
          <w:szCs w:val="22"/>
        </w:rPr>
        <w:t xml:space="preserve"> de carácter fiscal, única e irrepetible, </w:t>
      </w:r>
      <w:r w:rsidRPr="00162F18">
        <w:rPr>
          <w:rFonts w:ascii="Palatino Linotype" w:hAnsi="Palatino Linotype" w:cs="Arial"/>
          <w:b/>
          <w:bCs/>
          <w:i/>
          <w:sz w:val="22"/>
          <w:szCs w:val="22"/>
        </w:rPr>
        <w:t>que permite identificar al titular, su edad y fecha de nacimiento</w:t>
      </w:r>
      <w:r w:rsidRPr="00162F18">
        <w:rPr>
          <w:rFonts w:ascii="Palatino Linotype" w:hAnsi="Palatino Linotype" w:cs="Arial"/>
          <w:bCs/>
          <w:i/>
          <w:sz w:val="22"/>
          <w:szCs w:val="22"/>
        </w:rPr>
        <w:t xml:space="preserve">, </w:t>
      </w:r>
      <w:r w:rsidRPr="00162F18">
        <w:rPr>
          <w:rFonts w:ascii="Palatino Linotype" w:hAnsi="Palatino Linotype" w:cs="Arial"/>
          <w:i/>
          <w:sz w:val="22"/>
          <w:szCs w:val="22"/>
          <w:lang w:eastAsia="es-MX"/>
        </w:rPr>
        <w:t>por</w:t>
      </w:r>
      <w:r w:rsidRPr="00162F18">
        <w:rPr>
          <w:rFonts w:ascii="Palatino Linotype" w:hAnsi="Palatino Linotype" w:cs="Arial"/>
          <w:bCs/>
          <w:i/>
          <w:sz w:val="22"/>
          <w:szCs w:val="22"/>
        </w:rPr>
        <w:t xml:space="preserve"> lo que </w:t>
      </w:r>
      <w:r w:rsidRPr="00162F18">
        <w:rPr>
          <w:rFonts w:ascii="Palatino Linotype" w:hAnsi="Palatino Linotype" w:cs="Arial"/>
          <w:b/>
          <w:bCs/>
          <w:i/>
          <w:sz w:val="22"/>
          <w:szCs w:val="22"/>
        </w:rPr>
        <w:t>es un dato personal de carácter confidencial</w:t>
      </w:r>
      <w:r w:rsidRPr="00162F18">
        <w:rPr>
          <w:rFonts w:ascii="Palatino Linotype" w:hAnsi="Palatino Linotype" w:cs="Arial"/>
          <w:i/>
          <w:sz w:val="22"/>
          <w:szCs w:val="22"/>
        </w:rPr>
        <w:t>.” (Sic)</w:t>
      </w:r>
    </w:p>
    <w:p w14:paraId="14EC6F5E" w14:textId="77777777" w:rsidR="00D508BD" w:rsidRPr="00162F18" w:rsidRDefault="00D508BD" w:rsidP="00115C86">
      <w:pPr>
        <w:autoSpaceDE w:val="0"/>
        <w:autoSpaceDN w:val="0"/>
        <w:adjustRightInd w:val="0"/>
        <w:ind w:left="851" w:right="902"/>
        <w:jc w:val="both"/>
        <w:rPr>
          <w:rFonts w:ascii="Palatino Linotype" w:hAnsi="Palatino Linotype" w:cs="Arial"/>
          <w:sz w:val="22"/>
          <w:szCs w:val="22"/>
        </w:rPr>
      </w:pPr>
      <w:r w:rsidRPr="00162F18">
        <w:rPr>
          <w:rFonts w:ascii="Palatino Linotype" w:hAnsi="Palatino Linotype" w:cs="Arial"/>
          <w:sz w:val="22"/>
          <w:szCs w:val="22"/>
        </w:rPr>
        <w:t>(Énfasis añadido)</w:t>
      </w:r>
    </w:p>
    <w:p w14:paraId="4D791C19" w14:textId="77777777" w:rsidR="00D508BD" w:rsidRPr="00162F18" w:rsidRDefault="00D508BD" w:rsidP="00115C86">
      <w:pPr>
        <w:autoSpaceDE w:val="0"/>
        <w:autoSpaceDN w:val="0"/>
        <w:adjustRightInd w:val="0"/>
        <w:ind w:left="851" w:right="902"/>
        <w:jc w:val="both"/>
        <w:rPr>
          <w:rFonts w:ascii="Palatino Linotype" w:hAnsi="Palatino Linotype" w:cs="Arial"/>
          <w:sz w:val="22"/>
          <w:szCs w:val="22"/>
        </w:rPr>
      </w:pPr>
    </w:p>
    <w:p w14:paraId="3A37D8B4" w14:textId="77777777" w:rsidR="00D508BD" w:rsidRPr="00162F18" w:rsidRDefault="00D508BD" w:rsidP="00466F1E">
      <w:pPr>
        <w:spacing w:line="360" w:lineRule="auto"/>
        <w:jc w:val="both"/>
        <w:rPr>
          <w:rFonts w:ascii="Palatino Linotype" w:hAnsi="Palatino Linotype" w:cs="Arial"/>
        </w:rPr>
      </w:pPr>
      <w:r w:rsidRPr="00162F18">
        <w:rPr>
          <w:rFonts w:ascii="Palatino Linotype" w:hAnsi="Palatino Linotype" w:cs="Arial"/>
          <w:lang w:eastAsia="es-MX"/>
        </w:rPr>
        <w:t xml:space="preserve">De lo anterior, se desprende que el Registro Federal de Contribuyentes se vincula al nombre de su </w:t>
      </w:r>
      <w:r w:rsidRPr="00162F18">
        <w:rPr>
          <w:rFonts w:ascii="Palatino Linotype" w:hAnsi="Palatino Linotype"/>
          <w:bCs/>
        </w:rPr>
        <w:t>titular</w:t>
      </w:r>
      <w:r w:rsidRPr="00162F18">
        <w:rPr>
          <w:rFonts w:ascii="Palatino Linotype" w:hAnsi="Palatino Linotype" w:cs="Arial"/>
          <w:lang w:eastAsia="es-MX"/>
        </w:rPr>
        <w:t xml:space="preserve">, permitiendo identificar la edad de la persona y fecha de nacimiento, determinando </w:t>
      </w:r>
      <w:r w:rsidRPr="00162F18">
        <w:rPr>
          <w:rFonts w:ascii="Palatino Linotype" w:hAnsi="Palatino Linotype" w:cs="Arial"/>
        </w:rPr>
        <w:t>la</w:t>
      </w:r>
      <w:r w:rsidRPr="00162F18">
        <w:rPr>
          <w:rFonts w:ascii="Palatino Linotype" w:hAnsi="Palatino Linotype" w:cs="Arial"/>
          <w:lang w:eastAsia="es-MX"/>
        </w:rPr>
        <w:t xml:space="preserve"> identificación de dicha persona para efectos fiscales, por lo que éste constituye un dato personal que concierne a una persona física identificada e identificable en términos de los artículos 3, fracción IX de la Ley de Transparencia y Acceso a la Información Pública del Estado de México y </w:t>
      </w:r>
      <w:r w:rsidRPr="00162F18">
        <w:rPr>
          <w:rFonts w:ascii="Palatino Linotype" w:hAnsi="Palatino Linotype"/>
          <w:lang w:eastAsia="es-MX"/>
        </w:rPr>
        <w:t>Municipios</w:t>
      </w:r>
      <w:r w:rsidRPr="00162F18">
        <w:rPr>
          <w:rFonts w:ascii="Palatino Linotype" w:hAnsi="Palatino Linotype" w:cs="Arial"/>
          <w:lang w:eastAsia="es-MX"/>
        </w:rPr>
        <w:t xml:space="preserve"> y </w:t>
      </w:r>
      <w:r w:rsidRPr="00162F18">
        <w:rPr>
          <w:rFonts w:ascii="Palatino Linotype" w:hAnsi="Palatino Linotype" w:cs="Arial"/>
        </w:rPr>
        <w:t>4, fracción XI</w:t>
      </w:r>
      <w:r w:rsidRPr="00162F18">
        <w:rPr>
          <w:rFonts w:ascii="Palatino Linotype" w:hAnsi="Palatino Linotype" w:cs="Arial"/>
          <w:lang w:eastAsia="es-MX"/>
        </w:rPr>
        <w:t xml:space="preserve"> </w:t>
      </w:r>
      <w:r w:rsidRPr="00162F18">
        <w:rPr>
          <w:rFonts w:ascii="Palatino Linotype" w:hAnsi="Palatino Linotype" w:cs="Arial"/>
        </w:rPr>
        <w:t>de la Ley de Protección de Datos Personales en Posesión de Sujetos Obligados del Estado de México y Municipios.</w:t>
      </w:r>
    </w:p>
    <w:p w14:paraId="0B814145" w14:textId="77777777" w:rsidR="00D508BD" w:rsidRPr="00162F18" w:rsidRDefault="00D508BD" w:rsidP="00466F1E">
      <w:pPr>
        <w:spacing w:line="360" w:lineRule="auto"/>
        <w:jc w:val="both"/>
        <w:rPr>
          <w:rFonts w:ascii="Palatino Linotype" w:hAnsi="Palatino Linotype" w:cs="Arial"/>
          <w:lang w:eastAsia="es-MX"/>
        </w:rPr>
      </w:pPr>
    </w:p>
    <w:p w14:paraId="78B1994D" w14:textId="77777777" w:rsidR="00D508BD" w:rsidRPr="00162F18" w:rsidRDefault="00D508BD" w:rsidP="00466F1E">
      <w:pPr>
        <w:spacing w:line="360" w:lineRule="auto"/>
        <w:jc w:val="both"/>
        <w:rPr>
          <w:rFonts w:ascii="Palatino Linotype" w:hAnsi="Palatino Linotype" w:cs="Arial"/>
          <w:lang w:eastAsia="es-MX"/>
        </w:rPr>
      </w:pPr>
      <w:r w:rsidRPr="00162F18">
        <w:rPr>
          <w:rFonts w:ascii="Palatino Linotype" w:hAnsi="Palatino Linotype" w:cs="Arial"/>
          <w:lang w:eastAsia="es-MX"/>
        </w:rPr>
        <w:lastRenderedPageBreak/>
        <w:t xml:space="preserve">Por cuanto hace a la </w:t>
      </w:r>
      <w:r w:rsidRPr="00162F18">
        <w:rPr>
          <w:rFonts w:ascii="Palatino Linotype" w:hAnsi="Palatino Linotype" w:cs="Arial"/>
          <w:b/>
        </w:rPr>
        <w:t xml:space="preserve">Clave Única de Registro de Población, </w:t>
      </w:r>
      <w:r w:rsidRPr="00162F18">
        <w:rPr>
          <w:rFonts w:ascii="Palatino Linotype" w:hAnsi="Palatino Linotype" w:cs="Arial"/>
          <w:lang w:eastAsia="es-MX"/>
        </w:rPr>
        <w:t xml:space="preserve">constituye un dato personal, ya que </w:t>
      </w:r>
      <w:r w:rsidRPr="00162F18">
        <w:rPr>
          <w:rFonts w:ascii="Palatino Linotype" w:hAnsi="Palatino Linotype"/>
          <w:lang w:eastAsia="es-MX"/>
        </w:rPr>
        <w:t>tiene</w:t>
      </w:r>
      <w:r w:rsidRPr="00162F18">
        <w:rPr>
          <w:rFonts w:ascii="Palatino Linotype" w:hAnsi="Palatino Linotype" w:cs="Arial"/>
          <w:lang w:eastAsia="es-MX"/>
        </w:rPr>
        <w:t xml:space="preserve"> como finalidad registrar a cada una de las personas que integran la población del país, con los datos que permitan certificar y acreditar fehacientemente su identidad, la cual servirá para identificarla de manera individual.</w:t>
      </w:r>
    </w:p>
    <w:p w14:paraId="505329BD" w14:textId="77777777" w:rsidR="00D508BD" w:rsidRPr="00162F18" w:rsidRDefault="00D508BD" w:rsidP="00466F1E">
      <w:pPr>
        <w:spacing w:line="360" w:lineRule="auto"/>
        <w:jc w:val="both"/>
        <w:rPr>
          <w:rFonts w:ascii="Palatino Linotype" w:hAnsi="Palatino Linotype" w:cs="Arial"/>
          <w:lang w:eastAsia="es-MX"/>
        </w:rPr>
      </w:pPr>
    </w:p>
    <w:p w14:paraId="217520C9" w14:textId="77777777" w:rsidR="00D508BD" w:rsidRPr="00162F18" w:rsidRDefault="00D508BD" w:rsidP="00466F1E">
      <w:pPr>
        <w:spacing w:line="360" w:lineRule="auto"/>
        <w:jc w:val="both"/>
        <w:rPr>
          <w:rFonts w:ascii="Palatino Linotype" w:hAnsi="Palatino Linotype" w:cs="Arial"/>
          <w:lang w:eastAsia="es-MX"/>
        </w:rPr>
      </w:pPr>
      <w:r w:rsidRPr="00162F18">
        <w:rPr>
          <w:rFonts w:ascii="Palatino Linotype" w:hAnsi="Palatino Linotype" w:cs="Arial"/>
          <w:lang w:eastAsia="es-MX"/>
        </w:rPr>
        <w:t xml:space="preserve">Lo </w:t>
      </w:r>
      <w:r w:rsidRPr="00162F18">
        <w:rPr>
          <w:rFonts w:ascii="Palatino Linotype" w:hAnsi="Palatino Linotype"/>
          <w:lang w:eastAsia="es-MX"/>
        </w:rPr>
        <w:t>anterior</w:t>
      </w:r>
      <w:r w:rsidRPr="00162F18">
        <w:rPr>
          <w:rFonts w:ascii="Palatino Linotype" w:hAnsi="Palatino Linotype" w:cs="Arial"/>
          <w:lang w:eastAsia="es-MX"/>
        </w:rPr>
        <w:t xml:space="preserve">, </w:t>
      </w:r>
      <w:r w:rsidRPr="00162F18">
        <w:rPr>
          <w:rFonts w:ascii="Palatino Linotype" w:hAnsi="Palatino Linotype" w:cs="Arial"/>
        </w:rPr>
        <w:t>tiene</w:t>
      </w:r>
      <w:r w:rsidRPr="00162F18">
        <w:rPr>
          <w:rFonts w:ascii="Palatino Linotype" w:hAnsi="Palatino Linotype" w:cs="Arial"/>
          <w:lang w:eastAsia="es-MX"/>
        </w:rPr>
        <w:t xml:space="preserve"> sustento en los artículos 86 y 91 de la Ley General de Población, la cual señala lo siguiente:</w:t>
      </w:r>
    </w:p>
    <w:p w14:paraId="257792CB" w14:textId="77777777" w:rsidR="00D508BD" w:rsidRPr="00162F18" w:rsidRDefault="00D508BD" w:rsidP="00115C86">
      <w:pPr>
        <w:jc w:val="both"/>
        <w:rPr>
          <w:rFonts w:ascii="Palatino Linotype" w:hAnsi="Palatino Linotype" w:cs="Arial"/>
          <w:lang w:eastAsia="es-MX"/>
        </w:rPr>
      </w:pPr>
    </w:p>
    <w:p w14:paraId="77472C11" w14:textId="77777777" w:rsidR="00D508BD" w:rsidRPr="00162F18" w:rsidRDefault="00D508BD" w:rsidP="00115C86">
      <w:pPr>
        <w:autoSpaceDE w:val="0"/>
        <w:autoSpaceDN w:val="0"/>
        <w:adjustRightInd w:val="0"/>
        <w:ind w:left="851" w:right="899"/>
        <w:jc w:val="both"/>
        <w:rPr>
          <w:rFonts w:ascii="Palatino Linotype" w:hAnsi="Palatino Linotype" w:cs="Arial"/>
          <w:i/>
          <w:sz w:val="22"/>
          <w:szCs w:val="22"/>
          <w:lang w:eastAsia="es-MX"/>
        </w:rPr>
      </w:pPr>
      <w:r w:rsidRPr="00162F18">
        <w:rPr>
          <w:rFonts w:ascii="Palatino Linotype" w:hAnsi="Palatino Linotype" w:cs="Arial,Bold"/>
          <w:bCs/>
          <w:i/>
          <w:sz w:val="22"/>
          <w:szCs w:val="22"/>
          <w:lang w:eastAsia="es-MX"/>
        </w:rPr>
        <w:t>“</w:t>
      </w:r>
      <w:r w:rsidRPr="00162F18">
        <w:rPr>
          <w:rFonts w:ascii="Palatino Linotype" w:hAnsi="Palatino Linotype" w:cs="Arial,Bold"/>
          <w:b/>
          <w:bCs/>
          <w:i/>
          <w:sz w:val="22"/>
          <w:szCs w:val="22"/>
          <w:lang w:eastAsia="es-MX"/>
        </w:rPr>
        <w:t xml:space="preserve">Artículo 86. </w:t>
      </w:r>
      <w:r w:rsidRPr="00162F18">
        <w:rPr>
          <w:rFonts w:ascii="Palatino Linotype" w:hAnsi="Palatino Linotype" w:cs="Arial"/>
          <w:i/>
          <w:sz w:val="22"/>
          <w:szCs w:val="22"/>
          <w:lang w:eastAsia="es-MX"/>
        </w:rPr>
        <w:t>El Registro Nacional de Población tiene como finalidad registrar a cada una de las personas que integran la población del país, con los datos que permitan certificar y acreditar fehacientemente su identidad.</w:t>
      </w:r>
    </w:p>
    <w:p w14:paraId="00727C78" w14:textId="77777777" w:rsidR="00D508BD" w:rsidRPr="00162F18" w:rsidRDefault="00D508BD" w:rsidP="00115C86">
      <w:pPr>
        <w:autoSpaceDE w:val="0"/>
        <w:autoSpaceDN w:val="0"/>
        <w:adjustRightInd w:val="0"/>
        <w:ind w:left="851" w:right="899"/>
        <w:jc w:val="both"/>
        <w:rPr>
          <w:rFonts w:ascii="Palatino Linotype" w:hAnsi="Palatino Linotype" w:cs="Arial"/>
          <w:i/>
          <w:sz w:val="22"/>
          <w:szCs w:val="22"/>
          <w:lang w:eastAsia="es-MX"/>
        </w:rPr>
      </w:pPr>
      <w:r w:rsidRPr="00162F18">
        <w:rPr>
          <w:rFonts w:ascii="Palatino Linotype" w:hAnsi="Palatino Linotype" w:cs="Arial,Bold"/>
          <w:b/>
          <w:bCs/>
          <w:i/>
          <w:sz w:val="22"/>
          <w:szCs w:val="22"/>
          <w:lang w:eastAsia="es-MX"/>
        </w:rPr>
        <w:t xml:space="preserve">Artículo 91. </w:t>
      </w:r>
      <w:r w:rsidRPr="00162F18">
        <w:rPr>
          <w:rFonts w:ascii="Palatino Linotype" w:hAnsi="Palatino Linotype" w:cs="Arial"/>
          <w:b/>
          <w:i/>
          <w:sz w:val="22"/>
          <w:szCs w:val="22"/>
          <w:lang w:eastAsia="es-MX"/>
        </w:rPr>
        <w:t>Al incorporar a una persona en el Registro Nacional de Población</w:t>
      </w:r>
      <w:r w:rsidRPr="00162F18">
        <w:rPr>
          <w:rFonts w:ascii="Palatino Linotype" w:hAnsi="Palatino Linotype" w:cs="Arial"/>
          <w:i/>
          <w:sz w:val="22"/>
          <w:szCs w:val="22"/>
          <w:lang w:eastAsia="es-MX"/>
        </w:rPr>
        <w:t xml:space="preserve">, se le asignará una clave </w:t>
      </w:r>
      <w:r w:rsidRPr="00162F18">
        <w:rPr>
          <w:rFonts w:ascii="Palatino Linotype" w:hAnsi="Palatino Linotype" w:cs="Arial"/>
          <w:b/>
          <w:i/>
          <w:sz w:val="22"/>
          <w:szCs w:val="22"/>
          <w:lang w:eastAsia="es-MX"/>
        </w:rPr>
        <w:t>que se denominará Clave Única de Registro de Población</w:t>
      </w:r>
      <w:r w:rsidRPr="00162F18">
        <w:rPr>
          <w:rFonts w:ascii="Palatino Linotype" w:hAnsi="Palatino Linotype" w:cs="Arial"/>
          <w:i/>
          <w:sz w:val="22"/>
          <w:szCs w:val="22"/>
          <w:lang w:eastAsia="es-MX"/>
        </w:rPr>
        <w:t xml:space="preserve">. </w:t>
      </w:r>
      <w:r w:rsidRPr="00162F18">
        <w:rPr>
          <w:rFonts w:ascii="Palatino Linotype" w:hAnsi="Palatino Linotype" w:cs="Arial"/>
          <w:b/>
          <w:i/>
          <w:sz w:val="22"/>
          <w:szCs w:val="22"/>
          <w:lang w:eastAsia="es-MX"/>
        </w:rPr>
        <w:t>Esta servirá para</w:t>
      </w:r>
      <w:r w:rsidRPr="00162F18">
        <w:rPr>
          <w:rFonts w:ascii="Palatino Linotype" w:hAnsi="Palatino Linotype" w:cs="Arial"/>
          <w:i/>
          <w:sz w:val="22"/>
          <w:szCs w:val="22"/>
          <w:lang w:eastAsia="es-MX"/>
        </w:rPr>
        <w:t xml:space="preserve"> registrarla e </w:t>
      </w:r>
      <w:r w:rsidRPr="00162F18">
        <w:rPr>
          <w:rFonts w:ascii="Palatino Linotype" w:hAnsi="Palatino Linotype" w:cs="Arial"/>
          <w:b/>
          <w:i/>
          <w:sz w:val="22"/>
          <w:szCs w:val="22"/>
          <w:lang w:eastAsia="es-MX"/>
        </w:rPr>
        <w:t>identificarla en forma individual</w:t>
      </w:r>
      <w:r w:rsidRPr="00162F18">
        <w:rPr>
          <w:rFonts w:ascii="Palatino Linotype" w:hAnsi="Palatino Linotype" w:cs="Arial"/>
          <w:i/>
          <w:sz w:val="22"/>
          <w:szCs w:val="22"/>
          <w:lang w:eastAsia="es-MX"/>
        </w:rPr>
        <w:t xml:space="preserve">.” </w:t>
      </w:r>
    </w:p>
    <w:p w14:paraId="431DB779" w14:textId="77777777" w:rsidR="00D508BD" w:rsidRPr="00162F18" w:rsidRDefault="00D508BD" w:rsidP="00115C86">
      <w:pPr>
        <w:autoSpaceDE w:val="0"/>
        <w:autoSpaceDN w:val="0"/>
        <w:adjustRightInd w:val="0"/>
        <w:ind w:left="851" w:right="899"/>
        <w:jc w:val="both"/>
        <w:rPr>
          <w:rFonts w:ascii="Palatino Linotype" w:hAnsi="Palatino Linotype" w:cs="Arial"/>
          <w:sz w:val="22"/>
          <w:szCs w:val="22"/>
        </w:rPr>
      </w:pPr>
      <w:r w:rsidRPr="00162F18">
        <w:rPr>
          <w:rFonts w:ascii="Palatino Linotype" w:hAnsi="Palatino Linotype" w:cs="Arial"/>
          <w:sz w:val="22"/>
          <w:szCs w:val="22"/>
        </w:rPr>
        <w:t>(Énfasis añadido)</w:t>
      </w:r>
    </w:p>
    <w:p w14:paraId="6614796B" w14:textId="77777777" w:rsidR="00D508BD" w:rsidRPr="00162F18" w:rsidRDefault="00D508BD" w:rsidP="00115C86">
      <w:pPr>
        <w:autoSpaceDE w:val="0"/>
        <w:autoSpaceDN w:val="0"/>
        <w:adjustRightInd w:val="0"/>
        <w:ind w:left="851" w:right="902"/>
        <w:jc w:val="both"/>
        <w:rPr>
          <w:rFonts w:ascii="Palatino Linotype" w:hAnsi="Palatino Linotype" w:cs="Arial"/>
          <w:sz w:val="22"/>
          <w:szCs w:val="22"/>
        </w:rPr>
      </w:pPr>
    </w:p>
    <w:p w14:paraId="3A82E8B8" w14:textId="77777777" w:rsidR="00D508BD" w:rsidRPr="00162F18" w:rsidRDefault="00D508BD" w:rsidP="00466F1E">
      <w:pPr>
        <w:spacing w:line="360" w:lineRule="auto"/>
        <w:jc w:val="both"/>
        <w:rPr>
          <w:rFonts w:ascii="Palatino Linotype" w:hAnsi="Palatino Linotype"/>
          <w:lang w:eastAsia="es-MX"/>
        </w:rPr>
      </w:pPr>
      <w:r w:rsidRPr="00162F18">
        <w:rPr>
          <w:rFonts w:ascii="Palatino Linotype" w:hAnsi="Palatino Linotype"/>
          <w:lang w:eastAsia="es-MX"/>
        </w:rPr>
        <w:t xml:space="preserve">Ahora bien, la Clave Única de Registro de Población, está integrada de 18 elementos representados por letras y números, que se generan a partir de los datos contenidos en un documento probatorio de </w:t>
      </w:r>
      <w:r w:rsidRPr="00162F18">
        <w:rPr>
          <w:rFonts w:ascii="Palatino Linotype" w:hAnsi="Palatino Linotype"/>
          <w:bCs/>
        </w:rPr>
        <w:t>identidad</w:t>
      </w:r>
      <w:r w:rsidRPr="00162F18">
        <w:rPr>
          <w:rFonts w:ascii="Palatino Linotype" w:hAnsi="Palatino Linotype"/>
          <w:lang w:eastAsia="es-MX"/>
        </w:rPr>
        <w:t xml:space="preserve"> (acta de nacimiento, carta de naturalización o documento migratorio), la </w:t>
      </w:r>
      <w:r w:rsidRPr="00162F18">
        <w:rPr>
          <w:rFonts w:ascii="Palatino Linotype" w:hAnsi="Palatino Linotype" w:cs="Arial"/>
        </w:rPr>
        <w:t>cual</w:t>
      </w:r>
      <w:r w:rsidRPr="00162F18">
        <w:rPr>
          <w:rFonts w:ascii="Palatino Linotype" w:hAnsi="Palatino Linotype"/>
          <w:lang w:eastAsia="es-MX"/>
        </w:rPr>
        <w:t xml:space="preserve"> se integra de</w:t>
      </w:r>
      <w:r w:rsidRPr="00162F18">
        <w:rPr>
          <w:rFonts w:ascii="Palatino Linotype" w:hAnsi="Palatino Linotype" w:cs="Arial"/>
          <w:lang w:eastAsia="es-MX"/>
        </w:rPr>
        <w:t xml:space="preserve"> la primera letra del apellido paterno; seguida de la primera letra Vocal del primer apellido; seguida de la primera letra del segundo apellido y por último la primera letra del nombre; fecha de nacimiento año/mes/día</w:t>
      </w:r>
      <w:r w:rsidRPr="00162F18">
        <w:rPr>
          <w:rFonts w:ascii="Palatino Linotype" w:hAnsi="Palatino Linotype"/>
          <w:lang w:eastAsia="es-MX"/>
        </w:rPr>
        <w:t xml:space="preserve">; sexo; Entidad Federativa de nacimiento; consonantes internas del nombre y apellidos; un diferenciador de homonimia y siglo; y un digito verificador, que garantizan la correcta integración. </w:t>
      </w:r>
    </w:p>
    <w:p w14:paraId="4B26B56F" w14:textId="77777777" w:rsidR="00D508BD" w:rsidRPr="00162F18" w:rsidRDefault="00D508BD" w:rsidP="00466F1E">
      <w:pPr>
        <w:spacing w:line="360" w:lineRule="auto"/>
        <w:jc w:val="both"/>
        <w:rPr>
          <w:rFonts w:ascii="Palatino Linotype" w:hAnsi="Palatino Linotype"/>
          <w:lang w:eastAsia="es-MX"/>
        </w:rPr>
      </w:pPr>
    </w:p>
    <w:p w14:paraId="270B2DF4" w14:textId="77777777" w:rsidR="00D508BD" w:rsidRPr="00162F18" w:rsidRDefault="00D508BD" w:rsidP="00466F1E">
      <w:pPr>
        <w:spacing w:line="360" w:lineRule="auto"/>
        <w:jc w:val="both"/>
        <w:rPr>
          <w:rFonts w:ascii="Palatino Linotype" w:hAnsi="Palatino Linotype" w:cs="Arial"/>
          <w:lang w:eastAsia="es-MX"/>
        </w:rPr>
      </w:pPr>
      <w:r w:rsidRPr="00162F18">
        <w:rPr>
          <w:rFonts w:ascii="Palatino Linotype" w:hAnsi="Palatino Linotype" w:cs="Arial"/>
          <w:lang w:eastAsia="es-MX"/>
        </w:rPr>
        <w:lastRenderedPageBreak/>
        <w:t xml:space="preserve">Al respecto, el </w:t>
      </w:r>
      <w:r w:rsidRPr="00162F18">
        <w:rPr>
          <w:rFonts w:ascii="Palatino Linotype" w:eastAsia="Arial Unicode MS" w:hAnsi="Palatino Linotype" w:cs="Arial"/>
        </w:rPr>
        <w:t>Instituto Nacional de Transparencia, Acceso a la Información y Protección de Datos Personales (INAI),</w:t>
      </w:r>
      <w:r w:rsidRPr="00162F18">
        <w:rPr>
          <w:rFonts w:ascii="Palatino Linotype" w:hAnsi="Palatino Linotype" w:cs="Arial"/>
          <w:lang w:eastAsia="es-MX"/>
        </w:rPr>
        <w:t xml:space="preserve"> a través del Criterio 18/17 de la Segunda Época, señala literalmente lo siguiente:</w:t>
      </w:r>
    </w:p>
    <w:p w14:paraId="72EEC02E" w14:textId="77777777" w:rsidR="00D508BD" w:rsidRPr="00162F18" w:rsidRDefault="00D508BD" w:rsidP="00115C86">
      <w:pPr>
        <w:jc w:val="both"/>
        <w:rPr>
          <w:rFonts w:ascii="Palatino Linotype" w:hAnsi="Palatino Linotype" w:cs="Arial"/>
          <w:lang w:eastAsia="es-MX"/>
        </w:rPr>
      </w:pPr>
    </w:p>
    <w:p w14:paraId="4C4F9D0C" w14:textId="77777777" w:rsidR="00D508BD" w:rsidRPr="00162F18" w:rsidRDefault="00D508BD" w:rsidP="00115C86">
      <w:pPr>
        <w:autoSpaceDE w:val="0"/>
        <w:autoSpaceDN w:val="0"/>
        <w:adjustRightInd w:val="0"/>
        <w:ind w:left="851" w:right="902"/>
        <w:jc w:val="both"/>
        <w:rPr>
          <w:rFonts w:ascii="Palatino Linotype" w:hAnsi="Palatino Linotype" w:cs="Arial"/>
          <w:i/>
          <w:sz w:val="22"/>
          <w:szCs w:val="22"/>
          <w:lang w:eastAsia="es-MX"/>
        </w:rPr>
      </w:pPr>
      <w:r w:rsidRPr="00162F18">
        <w:rPr>
          <w:rFonts w:ascii="Palatino Linotype" w:hAnsi="Palatino Linotype" w:cs="Arial"/>
          <w:i/>
          <w:sz w:val="22"/>
          <w:szCs w:val="22"/>
          <w:lang w:eastAsia="es-MX"/>
        </w:rPr>
        <w:t>“</w:t>
      </w:r>
      <w:r w:rsidRPr="00162F18">
        <w:rPr>
          <w:rFonts w:ascii="Palatino Linotype" w:hAnsi="Palatino Linotype" w:cs="Arial"/>
          <w:b/>
          <w:i/>
          <w:sz w:val="22"/>
          <w:szCs w:val="22"/>
          <w:lang w:eastAsia="es-MX"/>
        </w:rPr>
        <w:t>Clave Única de Registro de Población (CURP).</w:t>
      </w:r>
      <w:r w:rsidRPr="00162F18">
        <w:rPr>
          <w:rFonts w:ascii="Palatino Linotype" w:hAnsi="Palatino Linotype" w:cs="Arial"/>
          <w:i/>
          <w:sz w:val="22"/>
          <w:szCs w:val="22"/>
          <w:lang w:eastAsia="es-MX"/>
        </w:rPr>
        <w:t xml:space="preserve"> </w:t>
      </w:r>
      <w:r w:rsidRPr="00162F18">
        <w:rPr>
          <w:rFonts w:ascii="Palatino Linotype" w:hAnsi="Palatino Linotype" w:cs="Arial"/>
          <w:b/>
          <w:i/>
          <w:sz w:val="22"/>
          <w:szCs w:val="22"/>
          <w:lang w:eastAsia="es-MX"/>
        </w:rPr>
        <w:t>La Clave Única de Registro de Población se integra por datos personales que sólo conciernen al particular titular</w:t>
      </w:r>
      <w:r w:rsidRPr="00162F18">
        <w:rPr>
          <w:rFonts w:ascii="Palatino Linotype" w:hAnsi="Palatino Linotype" w:cs="Arial"/>
          <w:i/>
          <w:sz w:val="22"/>
          <w:szCs w:val="22"/>
          <w:lang w:eastAsia="es-MX"/>
        </w:rPr>
        <w:t xml:space="preserve"> de </w:t>
      </w:r>
      <w:proofErr w:type="gramStart"/>
      <w:r w:rsidRPr="00162F18">
        <w:rPr>
          <w:rFonts w:ascii="Palatino Linotype" w:hAnsi="Palatino Linotype" w:cs="Arial"/>
          <w:i/>
          <w:sz w:val="22"/>
          <w:szCs w:val="22"/>
          <w:lang w:eastAsia="es-MX"/>
        </w:rPr>
        <w:t>la misma</w:t>
      </w:r>
      <w:proofErr w:type="gramEnd"/>
      <w:r w:rsidRPr="00162F18">
        <w:rPr>
          <w:rFonts w:ascii="Palatino Linotype" w:hAnsi="Palatino Linotype" w:cs="Arial"/>
          <w:i/>
          <w:sz w:val="22"/>
          <w:szCs w:val="22"/>
          <w:lang w:eastAsia="es-MX"/>
        </w:rPr>
        <w:t xml:space="preserve">, </w:t>
      </w:r>
      <w:r w:rsidRPr="00162F18">
        <w:rPr>
          <w:rFonts w:ascii="Palatino Linotype" w:hAnsi="Palatino Linotype" w:cs="Arial"/>
          <w:b/>
          <w:i/>
          <w:sz w:val="22"/>
          <w:szCs w:val="22"/>
          <w:lang w:eastAsia="es-MX"/>
        </w:rPr>
        <w:t>como lo son su nombre, apellidos, fecha de nacimiento, lugar de nacimiento y sexo</w:t>
      </w:r>
      <w:r w:rsidRPr="00162F18">
        <w:rPr>
          <w:rFonts w:ascii="Palatino Linotype" w:hAnsi="Palatino Linotype" w:cs="Arial"/>
          <w:i/>
          <w:sz w:val="22"/>
          <w:szCs w:val="22"/>
          <w:lang w:eastAsia="es-MX"/>
        </w:rPr>
        <w:t xml:space="preserve">. Dichos datos, constituyen información que distingue plenamente a una persona física del resto de los habitantes del país, </w:t>
      </w:r>
      <w:r w:rsidRPr="00162F18">
        <w:rPr>
          <w:rFonts w:ascii="Palatino Linotype" w:hAnsi="Palatino Linotype" w:cs="Arial"/>
          <w:b/>
          <w:i/>
          <w:sz w:val="22"/>
          <w:szCs w:val="22"/>
          <w:lang w:eastAsia="es-MX"/>
        </w:rPr>
        <w:t>por lo que la CURP está considerada como información confidencial</w:t>
      </w:r>
      <w:r w:rsidRPr="00162F18">
        <w:rPr>
          <w:rFonts w:ascii="Palatino Linotype" w:hAnsi="Palatino Linotype" w:cs="Arial"/>
          <w:i/>
          <w:sz w:val="22"/>
          <w:szCs w:val="22"/>
          <w:lang w:eastAsia="es-MX"/>
        </w:rPr>
        <w:t xml:space="preserve">.” </w:t>
      </w:r>
      <w:r w:rsidRPr="00162F18">
        <w:rPr>
          <w:rFonts w:ascii="Palatino Linotype" w:hAnsi="Palatino Linotype" w:cs="Arial"/>
          <w:i/>
          <w:sz w:val="22"/>
          <w:szCs w:val="22"/>
        </w:rPr>
        <w:t>(Sic)</w:t>
      </w:r>
    </w:p>
    <w:p w14:paraId="2548A469" w14:textId="77777777" w:rsidR="00D508BD" w:rsidRPr="00162F18" w:rsidRDefault="00D508BD" w:rsidP="00115C86">
      <w:pPr>
        <w:autoSpaceDE w:val="0"/>
        <w:autoSpaceDN w:val="0"/>
        <w:adjustRightInd w:val="0"/>
        <w:ind w:left="851" w:right="902"/>
        <w:jc w:val="both"/>
        <w:rPr>
          <w:rFonts w:ascii="Palatino Linotype" w:hAnsi="Palatino Linotype" w:cs="Arial"/>
          <w:sz w:val="22"/>
          <w:szCs w:val="22"/>
        </w:rPr>
      </w:pPr>
      <w:r w:rsidRPr="00162F18">
        <w:rPr>
          <w:rFonts w:ascii="Palatino Linotype" w:hAnsi="Palatino Linotype" w:cs="Arial"/>
          <w:sz w:val="22"/>
          <w:szCs w:val="22"/>
        </w:rPr>
        <w:t>(Énfasis añadido)</w:t>
      </w:r>
    </w:p>
    <w:p w14:paraId="6ED81BD2" w14:textId="77777777" w:rsidR="00D508BD" w:rsidRPr="00162F18" w:rsidRDefault="00D508BD" w:rsidP="00115C86">
      <w:pPr>
        <w:autoSpaceDE w:val="0"/>
        <w:autoSpaceDN w:val="0"/>
        <w:adjustRightInd w:val="0"/>
        <w:ind w:left="851" w:right="902"/>
        <w:jc w:val="both"/>
        <w:rPr>
          <w:rFonts w:ascii="Palatino Linotype" w:hAnsi="Palatino Linotype" w:cs="Arial"/>
          <w:sz w:val="22"/>
          <w:szCs w:val="22"/>
        </w:rPr>
      </w:pPr>
    </w:p>
    <w:p w14:paraId="73B032A9" w14:textId="77777777" w:rsidR="00D508BD" w:rsidRPr="00162F18" w:rsidRDefault="00D508BD" w:rsidP="00466F1E">
      <w:pPr>
        <w:spacing w:line="360" w:lineRule="auto"/>
        <w:jc w:val="both"/>
        <w:rPr>
          <w:rFonts w:ascii="Palatino Linotype" w:hAnsi="Palatino Linotype" w:cs="Arial"/>
          <w:lang w:eastAsia="es-MX"/>
        </w:rPr>
      </w:pPr>
      <w:r w:rsidRPr="00162F18">
        <w:rPr>
          <w:rFonts w:ascii="Palatino Linotype" w:hAnsi="Palatino Linotype" w:cs="Arial"/>
          <w:lang w:eastAsia="es-MX"/>
        </w:rPr>
        <w:t xml:space="preserve">De lo anterior, se desprende que la </w:t>
      </w:r>
      <w:r w:rsidRPr="00162F18">
        <w:rPr>
          <w:rFonts w:ascii="Palatino Linotype" w:hAnsi="Palatino Linotype"/>
          <w:lang w:eastAsia="es-MX"/>
        </w:rPr>
        <w:t xml:space="preserve">Clave Única de Registro de Población, </w:t>
      </w:r>
      <w:r w:rsidRPr="00162F18">
        <w:rPr>
          <w:rFonts w:ascii="Palatino Linotype" w:hAnsi="Palatino Linotype" w:cs="Arial"/>
          <w:lang w:eastAsia="es-MX"/>
        </w:rPr>
        <w:t xml:space="preserve">se encuentra vinculada al nombre y apellidos de la persona, permitiendo identificar fecha y lugar de nacimiento, así como el sexo; datos que únicamente le atañen a su titular, por lo que, ésta constituye un dato </w:t>
      </w:r>
      <w:r w:rsidRPr="00162F18">
        <w:rPr>
          <w:rFonts w:ascii="Palatino Linotype" w:hAnsi="Palatino Linotype"/>
          <w:bCs/>
        </w:rPr>
        <w:t>personal</w:t>
      </w:r>
      <w:r w:rsidRPr="00162F18">
        <w:rPr>
          <w:rFonts w:ascii="Palatino Linotype" w:hAnsi="Palatino Linotype" w:cs="Arial"/>
          <w:lang w:eastAsia="es-MX"/>
        </w:rPr>
        <w:t xml:space="preserve"> que concierne a una persona física identificada e identificable en términos de los artículos 2, fracción II de la Ley de Transparencia y Acceso a la Información Pública del Estado de México y Municipios y </w:t>
      </w:r>
      <w:r w:rsidRPr="00162F18">
        <w:rPr>
          <w:rFonts w:ascii="Palatino Linotype" w:hAnsi="Palatino Linotype" w:cs="Arial"/>
        </w:rPr>
        <w:t>4, fracción XI</w:t>
      </w:r>
      <w:r w:rsidRPr="00162F18">
        <w:rPr>
          <w:rFonts w:ascii="Palatino Linotype" w:hAnsi="Palatino Linotype" w:cs="Arial"/>
          <w:lang w:eastAsia="es-MX"/>
        </w:rPr>
        <w:t xml:space="preserve"> </w:t>
      </w:r>
      <w:r w:rsidRPr="00162F18">
        <w:rPr>
          <w:rFonts w:ascii="Palatino Linotype" w:hAnsi="Palatino Linotype" w:cs="Arial"/>
        </w:rPr>
        <w:t>de la Ley de Protección de Datos Personales en Posesión de Sujetos Obligados del Estado de México y Municipios</w:t>
      </w:r>
      <w:r w:rsidRPr="00162F18">
        <w:rPr>
          <w:rFonts w:ascii="Palatino Linotype" w:hAnsi="Palatino Linotype" w:cs="Arial"/>
          <w:lang w:eastAsia="es-MX"/>
        </w:rPr>
        <w:t>.</w:t>
      </w:r>
    </w:p>
    <w:p w14:paraId="49946279" w14:textId="77777777" w:rsidR="00D508BD" w:rsidRPr="00162F18" w:rsidRDefault="00D508BD" w:rsidP="00466F1E">
      <w:pPr>
        <w:spacing w:line="360" w:lineRule="auto"/>
        <w:jc w:val="both"/>
        <w:rPr>
          <w:rFonts w:ascii="Palatino Linotype" w:hAnsi="Palatino Linotype" w:cs="Arial"/>
          <w:lang w:eastAsia="es-MX"/>
        </w:rPr>
      </w:pPr>
    </w:p>
    <w:p w14:paraId="5C929725" w14:textId="77777777" w:rsidR="00D508BD" w:rsidRPr="00162F18" w:rsidRDefault="00D508BD" w:rsidP="00466F1E">
      <w:pPr>
        <w:spacing w:line="360" w:lineRule="auto"/>
        <w:jc w:val="both"/>
        <w:rPr>
          <w:rFonts w:ascii="Palatino Linotype" w:hAnsi="Palatino Linotype" w:cs="Arial"/>
          <w:lang w:eastAsia="es-MX"/>
        </w:rPr>
      </w:pPr>
      <w:r w:rsidRPr="00162F18">
        <w:rPr>
          <w:rFonts w:ascii="Palatino Linotype" w:hAnsi="Palatino Linotype" w:cs="Arial"/>
          <w:lang w:eastAsia="es-MX"/>
        </w:rPr>
        <w:t xml:space="preserve">Por cuanto hace a la </w:t>
      </w:r>
      <w:r w:rsidRPr="00162F18">
        <w:rPr>
          <w:rFonts w:ascii="Palatino Linotype" w:hAnsi="Palatino Linotype" w:cs="Arial"/>
          <w:b/>
        </w:rPr>
        <w:t>Clave de cualquier tipo de seguridad social</w:t>
      </w:r>
      <w:r w:rsidRPr="00162F18">
        <w:rPr>
          <w:rFonts w:ascii="Palatino Linotype" w:hAnsi="Palatino Linotype" w:cs="Arial"/>
        </w:rPr>
        <w:t xml:space="preserve"> (ISSEMYM, u otros), está integrado por una </w:t>
      </w:r>
      <w:r w:rsidRPr="00162F18">
        <w:rPr>
          <w:rFonts w:ascii="Palatino Linotype" w:hAnsi="Palatino Linotype" w:cs="Arial"/>
          <w:bCs/>
          <w:lang w:eastAsia="es-MX"/>
        </w:rPr>
        <w:t xml:space="preserve">secuencia de números con los que se identifica a los trabajadores que </w:t>
      </w:r>
      <w:r w:rsidRPr="00162F18">
        <w:rPr>
          <w:rFonts w:ascii="Palatino Linotype" w:hAnsi="Palatino Linotype"/>
          <w:lang w:eastAsia="es-MX"/>
        </w:rPr>
        <w:t>cubren</w:t>
      </w:r>
      <w:r w:rsidRPr="00162F18">
        <w:rPr>
          <w:rFonts w:ascii="Palatino Linotype" w:hAnsi="Palatino Linotype" w:cs="Arial"/>
          <w:bCs/>
          <w:lang w:eastAsia="es-MX"/>
        </w:rPr>
        <w:t xml:space="preserve"> las cuotas respectivas, asimismo, lo identifica con la fuente de trabajo; por lo que al ser una clave de </w:t>
      </w:r>
      <w:r w:rsidRPr="00162F18">
        <w:rPr>
          <w:rFonts w:ascii="Palatino Linotype" w:hAnsi="Palatino Linotype" w:cs="Arial"/>
        </w:rPr>
        <w:t>identificación</w:t>
      </w:r>
      <w:r w:rsidRPr="00162F18">
        <w:rPr>
          <w:rFonts w:ascii="Palatino Linotype" w:hAnsi="Palatino Linotype" w:cs="Arial"/>
          <w:bCs/>
          <w:lang w:eastAsia="es-MX"/>
        </w:rPr>
        <w:t xml:space="preserve"> de los trabajadores, constituye información confidencial, </w:t>
      </w:r>
      <w:r w:rsidRPr="00162F18">
        <w:rPr>
          <w:rFonts w:ascii="Palatino Linotype" w:hAnsi="Palatino Linotype" w:cs="Arial"/>
          <w:lang w:eastAsia="es-MX"/>
        </w:rPr>
        <w:t xml:space="preserve">dato que únicamente le atañe al servidor público, por lo constituye un dato personal que concierne a una persona física identificada e identificable en </w:t>
      </w:r>
      <w:r w:rsidRPr="00162F18">
        <w:rPr>
          <w:rFonts w:ascii="Palatino Linotype" w:hAnsi="Palatino Linotype" w:cs="Arial"/>
          <w:lang w:eastAsia="es-MX"/>
        </w:rPr>
        <w:lastRenderedPageBreak/>
        <w:t xml:space="preserve">términos de los artículos 2, fracción II de la Ley de Transparencia y Acceso a la Información Pública del Estado de México y Municipios y </w:t>
      </w:r>
      <w:r w:rsidRPr="00162F18">
        <w:rPr>
          <w:rFonts w:ascii="Palatino Linotype" w:hAnsi="Palatino Linotype" w:cs="Arial"/>
        </w:rPr>
        <w:t>4, fracción XI</w:t>
      </w:r>
      <w:r w:rsidRPr="00162F18">
        <w:rPr>
          <w:rFonts w:ascii="Palatino Linotype" w:hAnsi="Palatino Linotype" w:cs="Arial"/>
          <w:lang w:eastAsia="es-MX"/>
        </w:rPr>
        <w:t xml:space="preserve"> </w:t>
      </w:r>
      <w:r w:rsidRPr="00162F18">
        <w:rPr>
          <w:rFonts w:ascii="Palatino Linotype" w:hAnsi="Palatino Linotype" w:cs="Arial"/>
        </w:rPr>
        <w:t>de la Ley de Protección de Datos Personales en Posesión de Sujetos Obligados del Estado de México y Municipios</w:t>
      </w:r>
      <w:r w:rsidRPr="00162F18">
        <w:rPr>
          <w:rFonts w:ascii="Palatino Linotype" w:hAnsi="Palatino Linotype" w:cs="Arial"/>
          <w:lang w:eastAsia="es-MX"/>
        </w:rPr>
        <w:t>.</w:t>
      </w:r>
    </w:p>
    <w:p w14:paraId="7EBD4273" w14:textId="77777777" w:rsidR="00D508BD" w:rsidRPr="00162F18" w:rsidRDefault="00D508BD" w:rsidP="00466F1E">
      <w:pPr>
        <w:spacing w:line="360" w:lineRule="auto"/>
        <w:jc w:val="both"/>
        <w:rPr>
          <w:rFonts w:ascii="Palatino Linotype" w:hAnsi="Palatino Linotype" w:cs="Arial"/>
          <w:lang w:eastAsia="es-MX"/>
        </w:rPr>
      </w:pPr>
    </w:p>
    <w:p w14:paraId="3DAB3814" w14:textId="77777777" w:rsidR="00D508BD" w:rsidRPr="00162F18" w:rsidRDefault="00D508BD" w:rsidP="00466F1E">
      <w:pPr>
        <w:spacing w:line="360" w:lineRule="auto"/>
        <w:jc w:val="both"/>
        <w:rPr>
          <w:rFonts w:ascii="Palatino Linotype" w:hAnsi="Palatino Linotype" w:cs="Arial"/>
          <w:lang w:eastAsia="es-MX"/>
        </w:rPr>
      </w:pPr>
      <w:r w:rsidRPr="00162F18">
        <w:rPr>
          <w:rFonts w:ascii="Palatino Linotype" w:hAnsi="Palatino Linotype" w:cs="Arial"/>
        </w:rPr>
        <w:t xml:space="preserve">Respecto de los </w:t>
      </w:r>
      <w:r w:rsidRPr="00162F18">
        <w:rPr>
          <w:rFonts w:ascii="Palatino Linotype" w:hAnsi="Palatino Linotype" w:cs="Arial"/>
          <w:b/>
        </w:rPr>
        <w:t>préstamos o descuentos</w:t>
      </w:r>
      <w:r w:rsidRPr="00162F18">
        <w:rPr>
          <w:rFonts w:ascii="Palatino Linotype" w:hAnsi="Palatino Linotype" w:cs="Arial"/>
        </w:rPr>
        <w:t xml:space="preserve"> </w:t>
      </w:r>
      <w:r w:rsidRPr="00162F18">
        <w:rPr>
          <w:rFonts w:ascii="Palatino Linotype" w:hAnsi="Palatino Linotype" w:cs="Arial"/>
          <w:b/>
        </w:rPr>
        <w:t>de carácter personal</w:t>
      </w:r>
      <w:r w:rsidRPr="00162F18">
        <w:rPr>
          <w:rFonts w:ascii="Palatino Linotype" w:hAnsi="Palatino Linotype" w:cs="Arial"/>
        </w:rPr>
        <w:t xml:space="preserve">, éstos no deben tener relación con la prestación del servicio; es decir, son confidenciales los préstamos o descuentos que se le hagan a la persona en los que no se involucren instituciones públicas, en virtud </w:t>
      </w:r>
      <w:proofErr w:type="gramStart"/>
      <w:r w:rsidRPr="00162F18">
        <w:rPr>
          <w:rFonts w:ascii="Palatino Linotype" w:hAnsi="Palatino Linotype" w:cs="Arial"/>
        </w:rPr>
        <w:t>de  no</w:t>
      </w:r>
      <w:proofErr w:type="gramEnd"/>
      <w:r w:rsidRPr="00162F18">
        <w:rPr>
          <w:rFonts w:ascii="Palatino Linotype" w:hAnsi="Palatino Linotype" w:cs="Arial"/>
        </w:rPr>
        <w:t xml:space="preserve"> </w:t>
      </w:r>
      <w:r w:rsidRPr="00162F18">
        <w:rPr>
          <w:rFonts w:ascii="Palatino Linotype" w:hAnsi="Palatino Linotype" w:cs="Arial"/>
          <w:lang w:eastAsia="es-MX"/>
        </w:rPr>
        <w:t>favorecer  en la transparencia y rendición de cuentas, sino, por el contrario con ello se violentaría la</w:t>
      </w:r>
      <w:r w:rsidRPr="00162F18">
        <w:rPr>
          <w:rFonts w:ascii="Palatino Linotype" w:hAnsi="Palatino Linotype"/>
        </w:rPr>
        <w:t xml:space="preserve"> </w:t>
      </w:r>
      <w:r w:rsidRPr="00162F18">
        <w:rPr>
          <w:rFonts w:ascii="Palatino Linotype" w:hAnsi="Palatino Linotype" w:cs="Arial"/>
          <w:lang w:eastAsia="es-MX"/>
        </w:rPr>
        <w:t>protección de información confidencial, porque incide en la intimidad de un individuo</w:t>
      </w:r>
      <w:r w:rsidRPr="00162F18">
        <w:rPr>
          <w:rFonts w:ascii="Palatino Linotype" w:hAnsi="Palatino Linotype"/>
        </w:rPr>
        <w:t xml:space="preserve"> </w:t>
      </w:r>
      <w:r w:rsidRPr="00162F18">
        <w:rPr>
          <w:rFonts w:ascii="Palatino Linotype" w:hAnsi="Palatino Linotype" w:cs="Arial"/>
          <w:lang w:eastAsia="es-MX"/>
        </w:rPr>
        <w:t>identificado.</w:t>
      </w:r>
    </w:p>
    <w:p w14:paraId="6C932C4F" w14:textId="77777777" w:rsidR="00D508BD" w:rsidRPr="00162F18" w:rsidRDefault="00D508BD" w:rsidP="00466F1E">
      <w:pPr>
        <w:spacing w:line="360" w:lineRule="auto"/>
        <w:jc w:val="both"/>
        <w:rPr>
          <w:rFonts w:ascii="Palatino Linotype" w:hAnsi="Palatino Linotype" w:cs="Arial"/>
          <w:lang w:eastAsia="es-MX"/>
        </w:rPr>
      </w:pPr>
    </w:p>
    <w:p w14:paraId="6517B2C1" w14:textId="77777777" w:rsidR="00D508BD" w:rsidRPr="00162F18" w:rsidRDefault="00D508BD" w:rsidP="00466F1E">
      <w:pPr>
        <w:spacing w:line="360" w:lineRule="auto"/>
        <w:jc w:val="both"/>
        <w:rPr>
          <w:rFonts w:ascii="Palatino Linotype" w:hAnsi="Palatino Linotype" w:cs="Arial"/>
        </w:rPr>
      </w:pPr>
      <w:r w:rsidRPr="00162F18">
        <w:rPr>
          <w:rFonts w:ascii="Palatino Linotype" w:hAnsi="Palatino Linotype" w:cs="Arial"/>
          <w:lang w:eastAsia="es-MX"/>
        </w:rPr>
        <w:t xml:space="preserve">Por su </w:t>
      </w:r>
      <w:r w:rsidRPr="00162F18">
        <w:rPr>
          <w:rFonts w:ascii="Palatino Linotype" w:hAnsi="Palatino Linotype"/>
          <w:lang w:eastAsia="es-MX"/>
        </w:rPr>
        <w:t>parte</w:t>
      </w:r>
      <w:r w:rsidRPr="00162F18">
        <w:rPr>
          <w:rFonts w:ascii="Palatino Linotype" w:hAnsi="Palatino Linotype" w:cs="Arial"/>
          <w:lang w:eastAsia="es-MX"/>
        </w:rPr>
        <w:t xml:space="preserve">, el </w:t>
      </w:r>
      <w:r w:rsidRPr="00162F18">
        <w:rPr>
          <w:rFonts w:ascii="Palatino Linotype" w:hAnsi="Palatino Linotype" w:cs="Arial"/>
        </w:rPr>
        <w:t>artículo 84 de la Ley del Trabajo de los Servidores Públicos del Estado y Municipios, señala:</w:t>
      </w:r>
    </w:p>
    <w:p w14:paraId="59319138" w14:textId="77777777" w:rsidR="00D508BD" w:rsidRPr="00162F18" w:rsidRDefault="00D508BD" w:rsidP="00115C86">
      <w:pPr>
        <w:jc w:val="both"/>
        <w:rPr>
          <w:rFonts w:ascii="Palatino Linotype" w:hAnsi="Palatino Linotype" w:cs="Arial"/>
          <w:lang w:eastAsia="es-MX"/>
        </w:rPr>
      </w:pPr>
    </w:p>
    <w:p w14:paraId="5D9CFBE4" w14:textId="77777777" w:rsidR="00D508BD" w:rsidRPr="00162F18" w:rsidRDefault="00D508BD" w:rsidP="00115C86">
      <w:pPr>
        <w:autoSpaceDE w:val="0"/>
        <w:autoSpaceDN w:val="0"/>
        <w:adjustRightInd w:val="0"/>
        <w:ind w:left="851" w:right="899"/>
        <w:jc w:val="both"/>
        <w:rPr>
          <w:rFonts w:ascii="Palatino Linotype" w:hAnsi="Palatino Linotype" w:cs="Arial"/>
          <w:b/>
          <w:bCs/>
          <w:i/>
          <w:noProof/>
          <w:sz w:val="22"/>
          <w:szCs w:val="22"/>
        </w:rPr>
      </w:pPr>
      <w:r w:rsidRPr="00162F18">
        <w:rPr>
          <w:rFonts w:ascii="Palatino Linotype" w:hAnsi="Palatino Linotype" w:cs="Arial"/>
          <w:bCs/>
          <w:i/>
          <w:noProof/>
          <w:sz w:val="22"/>
          <w:szCs w:val="22"/>
        </w:rPr>
        <w:t>“</w:t>
      </w:r>
      <w:r w:rsidRPr="00162F18">
        <w:rPr>
          <w:rFonts w:ascii="Palatino Linotype" w:hAnsi="Palatino Linotype" w:cs="Arial"/>
          <w:b/>
          <w:bCs/>
          <w:i/>
          <w:noProof/>
          <w:sz w:val="22"/>
          <w:szCs w:val="22"/>
        </w:rPr>
        <w:t>ARTICULO 84. Sólo podrán hacerse retenciones, descuentos o deducciones al sueldo de los servidores públicos por concepto de:</w:t>
      </w:r>
    </w:p>
    <w:p w14:paraId="6A783EE7" w14:textId="77777777" w:rsidR="00D508BD" w:rsidRPr="00162F18" w:rsidRDefault="00D508BD" w:rsidP="00115C86">
      <w:pPr>
        <w:autoSpaceDE w:val="0"/>
        <w:autoSpaceDN w:val="0"/>
        <w:adjustRightInd w:val="0"/>
        <w:ind w:left="851" w:right="899"/>
        <w:jc w:val="both"/>
        <w:rPr>
          <w:rFonts w:ascii="Palatino Linotype" w:hAnsi="Palatino Linotype" w:cs="Arial"/>
          <w:i/>
          <w:sz w:val="22"/>
          <w:szCs w:val="22"/>
          <w:lang w:eastAsia="es-MX"/>
        </w:rPr>
      </w:pPr>
      <w:r w:rsidRPr="00162F18">
        <w:rPr>
          <w:rFonts w:ascii="Palatino Linotype" w:hAnsi="Palatino Linotype" w:cs="Arial"/>
          <w:bCs/>
          <w:i/>
          <w:noProof/>
          <w:sz w:val="22"/>
          <w:szCs w:val="22"/>
        </w:rPr>
        <w:t xml:space="preserve">I. </w:t>
      </w:r>
      <w:r w:rsidRPr="00162F18">
        <w:rPr>
          <w:rFonts w:ascii="Palatino Linotype" w:hAnsi="Palatino Linotype" w:cs="Arial"/>
          <w:i/>
          <w:sz w:val="22"/>
          <w:szCs w:val="22"/>
          <w:lang w:eastAsia="es-MX"/>
        </w:rPr>
        <w:t>Gravámenes fiscales relacionados con el sueldo;</w:t>
      </w:r>
    </w:p>
    <w:p w14:paraId="22122565" w14:textId="77777777" w:rsidR="00D508BD" w:rsidRPr="00162F18" w:rsidRDefault="00D508BD" w:rsidP="00115C86">
      <w:pPr>
        <w:autoSpaceDE w:val="0"/>
        <w:autoSpaceDN w:val="0"/>
        <w:adjustRightInd w:val="0"/>
        <w:ind w:left="851" w:right="899"/>
        <w:jc w:val="both"/>
        <w:rPr>
          <w:rFonts w:ascii="Palatino Linotype" w:hAnsi="Palatino Linotype" w:cs="Arial"/>
          <w:i/>
          <w:sz w:val="22"/>
          <w:szCs w:val="22"/>
          <w:lang w:eastAsia="es-MX"/>
        </w:rPr>
      </w:pPr>
      <w:r w:rsidRPr="00162F18">
        <w:rPr>
          <w:rFonts w:ascii="Palatino Linotype" w:hAnsi="Palatino Linotype" w:cs="Arial"/>
          <w:b/>
          <w:i/>
          <w:sz w:val="22"/>
          <w:szCs w:val="22"/>
          <w:lang w:eastAsia="es-MX"/>
        </w:rPr>
        <w:t>II. Deudas contraídas con las instituciones públicas o dependencias</w:t>
      </w:r>
      <w:r w:rsidRPr="00162F18">
        <w:rPr>
          <w:rFonts w:ascii="Palatino Linotype" w:hAnsi="Palatino Linotype" w:cs="Arial"/>
          <w:i/>
          <w:sz w:val="22"/>
          <w:szCs w:val="22"/>
          <w:lang w:eastAsia="es-MX"/>
        </w:rPr>
        <w:t xml:space="preserve"> por concepto de anticipos de sueldo, pagos hechos con exceso, errores o pérdidas debidamente comprobados;</w:t>
      </w:r>
    </w:p>
    <w:p w14:paraId="2D3168BD" w14:textId="77777777" w:rsidR="00D508BD" w:rsidRPr="00162F18" w:rsidRDefault="00D508BD" w:rsidP="00115C86">
      <w:pPr>
        <w:autoSpaceDE w:val="0"/>
        <w:autoSpaceDN w:val="0"/>
        <w:adjustRightInd w:val="0"/>
        <w:ind w:left="851" w:right="899"/>
        <w:jc w:val="both"/>
        <w:rPr>
          <w:rFonts w:ascii="Palatino Linotype" w:hAnsi="Palatino Linotype" w:cs="Arial"/>
          <w:bCs/>
          <w:i/>
          <w:noProof/>
          <w:sz w:val="22"/>
          <w:szCs w:val="22"/>
        </w:rPr>
      </w:pPr>
      <w:r w:rsidRPr="00162F18">
        <w:rPr>
          <w:rFonts w:ascii="Palatino Linotype" w:hAnsi="Palatino Linotype" w:cs="Arial"/>
          <w:i/>
          <w:sz w:val="22"/>
          <w:szCs w:val="22"/>
          <w:lang w:eastAsia="es-MX"/>
        </w:rPr>
        <w:t>III. Cuotas sindicales</w:t>
      </w:r>
      <w:r w:rsidRPr="00162F18">
        <w:rPr>
          <w:rFonts w:ascii="Palatino Linotype" w:hAnsi="Palatino Linotype" w:cs="Arial"/>
          <w:bCs/>
          <w:i/>
          <w:noProof/>
          <w:sz w:val="22"/>
          <w:szCs w:val="22"/>
        </w:rPr>
        <w:t>;</w:t>
      </w:r>
    </w:p>
    <w:p w14:paraId="5B8BD45B" w14:textId="77777777" w:rsidR="00D508BD" w:rsidRPr="00162F18" w:rsidRDefault="00D508BD" w:rsidP="00115C86">
      <w:pPr>
        <w:autoSpaceDE w:val="0"/>
        <w:autoSpaceDN w:val="0"/>
        <w:adjustRightInd w:val="0"/>
        <w:ind w:left="851" w:right="899"/>
        <w:jc w:val="both"/>
        <w:rPr>
          <w:rFonts w:ascii="Palatino Linotype" w:hAnsi="Palatino Linotype" w:cs="Arial"/>
          <w:bCs/>
          <w:i/>
          <w:noProof/>
          <w:sz w:val="22"/>
          <w:szCs w:val="22"/>
        </w:rPr>
      </w:pPr>
      <w:r w:rsidRPr="00162F18">
        <w:rPr>
          <w:rFonts w:ascii="Palatino Linotype" w:hAnsi="Palatino Linotype" w:cs="Arial"/>
          <w:bCs/>
          <w:i/>
          <w:noProof/>
          <w:sz w:val="22"/>
          <w:szCs w:val="22"/>
        </w:rPr>
        <w:t xml:space="preserve">IV. Cuotas de </w:t>
      </w:r>
      <w:r w:rsidRPr="00162F18">
        <w:rPr>
          <w:rFonts w:ascii="Palatino Linotype" w:hAnsi="Palatino Linotype" w:cs="Arial"/>
          <w:i/>
          <w:sz w:val="22"/>
          <w:szCs w:val="22"/>
          <w:lang w:eastAsia="es-MX"/>
        </w:rPr>
        <w:t>aportación</w:t>
      </w:r>
      <w:r w:rsidRPr="00162F18">
        <w:rPr>
          <w:rFonts w:ascii="Palatino Linotype" w:hAnsi="Palatino Linotype" w:cs="Arial"/>
          <w:bCs/>
          <w:i/>
          <w:noProof/>
          <w:sz w:val="22"/>
          <w:szCs w:val="22"/>
        </w:rPr>
        <w:t xml:space="preserve"> a fondos para la constitución de cooperativas y de cajas de ahorro, </w:t>
      </w:r>
      <w:r w:rsidRPr="00162F18">
        <w:rPr>
          <w:rFonts w:ascii="Palatino Linotype" w:hAnsi="Palatino Linotype" w:cs="Arial"/>
          <w:i/>
          <w:sz w:val="22"/>
          <w:szCs w:val="22"/>
          <w:lang w:eastAsia="es-MX"/>
        </w:rPr>
        <w:t>siempre</w:t>
      </w:r>
      <w:r w:rsidRPr="00162F18">
        <w:rPr>
          <w:rFonts w:ascii="Palatino Linotype" w:hAnsi="Palatino Linotype" w:cs="Arial"/>
          <w:bCs/>
          <w:i/>
          <w:noProof/>
          <w:sz w:val="22"/>
          <w:szCs w:val="22"/>
        </w:rPr>
        <w:t xml:space="preserve"> que el servidor público hubiese manifestado previamente, de manera expresa, su conformidad;</w:t>
      </w:r>
    </w:p>
    <w:p w14:paraId="1E5E7BA8" w14:textId="77777777" w:rsidR="00D508BD" w:rsidRPr="00162F18" w:rsidRDefault="00D508BD" w:rsidP="00115C86">
      <w:pPr>
        <w:autoSpaceDE w:val="0"/>
        <w:autoSpaceDN w:val="0"/>
        <w:adjustRightInd w:val="0"/>
        <w:ind w:left="851" w:right="899"/>
        <w:jc w:val="both"/>
        <w:rPr>
          <w:rFonts w:ascii="Palatino Linotype" w:hAnsi="Palatino Linotype" w:cs="Arial"/>
          <w:bCs/>
          <w:i/>
          <w:noProof/>
          <w:sz w:val="22"/>
          <w:szCs w:val="22"/>
        </w:rPr>
      </w:pPr>
      <w:r w:rsidRPr="00162F18">
        <w:rPr>
          <w:rFonts w:ascii="Palatino Linotype" w:hAnsi="Palatino Linotype" w:cs="Arial"/>
          <w:bCs/>
          <w:i/>
          <w:noProof/>
          <w:sz w:val="22"/>
          <w:szCs w:val="22"/>
        </w:rPr>
        <w:t xml:space="preserve">V. Descuentos ordenados por el Instituto de Seguridad Social del Estado de México y </w:t>
      </w:r>
      <w:r w:rsidRPr="00162F18">
        <w:rPr>
          <w:rFonts w:ascii="Palatino Linotype" w:hAnsi="Palatino Linotype" w:cs="Arial"/>
          <w:i/>
          <w:sz w:val="22"/>
          <w:szCs w:val="22"/>
          <w:lang w:eastAsia="es-MX"/>
        </w:rPr>
        <w:t>Municipios</w:t>
      </w:r>
      <w:r w:rsidRPr="00162F18">
        <w:rPr>
          <w:rFonts w:ascii="Palatino Linotype" w:hAnsi="Palatino Linotype" w:cs="Arial"/>
          <w:bCs/>
          <w:i/>
          <w:noProof/>
          <w:sz w:val="22"/>
          <w:szCs w:val="22"/>
        </w:rPr>
        <w:t>, con motivo de cuotas y obligaciones contraídas con éste por los servidores públicos;</w:t>
      </w:r>
    </w:p>
    <w:p w14:paraId="29BA9248" w14:textId="77777777" w:rsidR="00D508BD" w:rsidRPr="00162F18" w:rsidRDefault="00D508BD" w:rsidP="00115C86">
      <w:pPr>
        <w:autoSpaceDE w:val="0"/>
        <w:autoSpaceDN w:val="0"/>
        <w:adjustRightInd w:val="0"/>
        <w:ind w:left="851" w:right="899"/>
        <w:jc w:val="both"/>
        <w:rPr>
          <w:rFonts w:ascii="Palatino Linotype" w:hAnsi="Palatino Linotype" w:cs="Arial"/>
          <w:b/>
          <w:bCs/>
          <w:i/>
          <w:noProof/>
          <w:sz w:val="22"/>
          <w:szCs w:val="22"/>
        </w:rPr>
      </w:pPr>
      <w:r w:rsidRPr="00162F18">
        <w:rPr>
          <w:rFonts w:ascii="Palatino Linotype" w:hAnsi="Palatino Linotype" w:cs="Arial"/>
          <w:b/>
          <w:bCs/>
          <w:i/>
          <w:noProof/>
          <w:sz w:val="22"/>
          <w:szCs w:val="22"/>
        </w:rPr>
        <w:lastRenderedPageBreak/>
        <w:t>VI. Obligaciones a cargo del servidor público con las que haya consentido</w:t>
      </w:r>
      <w:r w:rsidRPr="00162F18">
        <w:rPr>
          <w:rFonts w:ascii="Palatino Linotype" w:hAnsi="Palatino Linotype" w:cs="Arial"/>
          <w:bCs/>
          <w:i/>
          <w:noProof/>
          <w:sz w:val="22"/>
          <w:szCs w:val="22"/>
        </w:rPr>
        <w:t>, derivadas de la adquisición o del uso de habitaciones consideradas como de interés social;</w:t>
      </w:r>
    </w:p>
    <w:p w14:paraId="758A9B1C" w14:textId="77777777" w:rsidR="00D508BD" w:rsidRPr="00162F18" w:rsidRDefault="00D508BD" w:rsidP="00115C86">
      <w:pPr>
        <w:autoSpaceDE w:val="0"/>
        <w:autoSpaceDN w:val="0"/>
        <w:adjustRightInd w:val="0"/>
        <w:ind w:left="851" w:right="899"/>
        <w:jc w:val="both"/>
        <w:rPr>
          <w:rFonts w:ascii="Palatino Linotype" w:hAnsi="Palatino Linotype" w:cs="Arial"/>
          <w:bCs/>
          <w:i/>
          <w:noProof/>
          <w:sz w:val="22"/>
          <w:szCs w:val="22"/>
        </w:rPr>
      </w:pPr>
      <w:r w:rsidRPr="00162F18">
        <w:rPr>
          <w:rFonts w:ascii="Palatino Linotype" w:hAnsi="Palatino Linotype" w:cs="Arial"/>
          <w:bCs/>
          <w:i/>
          <w:noProof/>
          <w:sz w:val="22"/>
          <w:szCs w:val="22"/>
        </w:rPr>
        <w:t xml:space="preserve">VII. Faltas de </w:t>
      </w:r>
      <w:r w:rsidRPr="00162F18">
        <w:rPr>
          <w:rFonts w:ascii="Palatino Linotype" w:hAnsi="Palatino Linotype" w:cs="Arial"/>
          <w:i/>
          <w:sz w:val="22"/>
          <w:szCs w:val="22"/>
          <w:lang w:eastAsia="es-MX"/>
        </w:rPr>
        <w:t>puntualidad</w:t>
      </w:r>
      <w:r w:rsidRPr="00162F18">
        <w:rPr>
          <w:rFonts w:ascii="Palatino Linotype" w:hAnsi="Palatino Linotype" w:cs="Arial"/>
          <w:bCs/>
          <w:i/>
          <w:noProof/>
          <w:sz w:val="22"/>
          <w:szCs w:val="22"/>
        </w:rPr>
        <w:t xml:space="preserve"> o </w:t>
      </w:r>
      <w:r w:rsidRPr="00162F18">
        <w:rPr>
          <w:rFonts w:ascii="Palatino Linotype" w:hAnsi="Palatino Linotype" w:cs="Arial"/>
          <w:i/>
          <w:sz w:val="22"/>
          <w:szCs w:val="22"/>
          <w:lang w:eastAsia="es-MX"/>
        </w:rPr>
        <w:t>de</w:t>
      </w:r>
      <w:r w:rsidRPr="00162F18">
        <w:rPr>
          <w:rFonts w:ascii="Palatino Linotype" w:hAnsi="Palatino Linotype" w:cs="Arial"/>
          <w:bCs/>
          <w:i/>
          <w:noProof/>
          <w:sz w:val="22"/>
          <w:szCs w:val="22"/>
        </w:rPr>
        <w:t xml:space="preserve"> asistencia injustificadas;</w:t>
      </w:r>
    </w:p>
    <w:p w14:paraId="616D81E6" w14:textId="77777777" w:rsidR="00D508BD" w:rsidRPr="00162F18" w:rsidRDefault="00D508BD" w:rsidP="00115C86">
      <w:pPr>
        <w:autoSpaceDE w:val="0"/>
        <w:autoSpaceDN w:val="0"/>
        <w:adjustRightInd w:val="0"/>
        <w:ind w:left="851" w:right="899"/>
        <w:jc w:val="both"/>
        <w:rPr>
          <w:rFonts w:ascii="Palatino Linotype" w:hAnsi="Palatino Linotype" w:cs="Arial"/>
          <w:bCs/>
          <w:i/>
          <w:noProof/>
          <w:sz w:val="22"/>
          <w:szCs w:val="22"/>
        </w:rPr>
      </w:pPr>
      <w:r w:rsidRPr="00162F18">
        <w:rPr>
          <w:rFonts w:ascii="Palatino Linotype" w:hAnsi="Palatino Linotype" w:cs="Arial"/>
          <w:b/>
          <w:bCs/>
          <w:i/>
          <w:noProof/>
          <w:sz w:val="22"/>
          <w:szCs w:val="22"/>
        </w:rPr>
        <w:t>VIII. Pensiones alimenticias ordenadas por la autoridad judicial;</w:t>
      </w:r>
      <w:r w:rsidRPr="00162F18">
        <w:rPr>
          <w:rFonts w:ascii="Palatino Linotype" w:hAnsi="Palatino Linotype" w:cs="Arial"/>
          <w:bCs/>
          <w:i/>
          <w:noProof/>
          <w:sz w:val="22"/>
          <w:szCs w:val="22"/>
        </w:rPr>
        <w:t xml:space="preserve"> o</w:t>
      </w:r>
    </w:p>
    <w:p w14:paraId="411D30CB" w14:textId="77777777" w:rsidR="00D508BD" w:rsidRPr="00162F18" w:rsidRDefault="00D508BD" w:rsidP="00115C86">
      <w:pPr>
        <w:autoSpaceDE w:val="0"/>
        <w:autoSpaceDN w:val="0"/>
        <w:adjustRightInd w:val="0"/>
        <w:ind w:left="851" w:right="899"/>
        <w:jc w:val="both"/>
        <w:rPr>
          <w:rFonts w:ascii="Palatino Linotype" w:hAnsi="Palatino Linotype" w:cs="Arial"/>
          <w:b/>
          <w:bCs/>
          <w:i/>
          <w:noProof/>
          <w:sz w:val="22"/>
          <w:szCs w:val="22"/>
        </w:rPr>
      </w:pPr>
      <w:r w:rsidRPr="00162F18">
        <w:rPr>
          <w:rFonts w:ascii="Palatino Linotype" w:hAnsi="Palatino Linotype" w:cs="Arial"/>
          <w:b/>
          <w:bCs/>
          <w:i/>
          <w:noProof/>
          <w:sz w:val="22"/>
          <w:szCs w:val="22"/>
        </w:rPr>
        <w:t>IX. Cualquier otro convenido con instituciones de servicios y aceptado por el servidor público.</w:t>
      </w:r>
    </w:p>
    <w:p w14:paraId="17E5A63A" w14:textId="77777777" w:rsidR="00D508BD" w:rsidRPr="00162F18" w:rsidRDefault="00D508BD" w:rsidP="00115C86">
      <w:pPr>
        <w:autoSpaceDE w:val="0"/>
        <w:autoSpaceDN w:val="0"/>
        <w:adjustRightInd w:val="0"/>
        <w:ind w:left="851" w:right="899"/>
        <w:jc w:val="both"/>
        <w:rPr>
          <w:rFonts w:ascii="Palatino Linotype" w:hAnsi="Palatino Linotype" w:cs="Arial"/>
          <w:sz w:val="22"/>
          <w:szCs w:val="22"/>
        </w:rPr>
      </w:pPr>
      <w:r w:rsidRPr="00162F18">
        <w:rPr>
          <w:rFonts w:ascii="Palatino Linotype" w:hAnsi="Palatino Linotype" w:cs="Arial"/>
          <w:bCs/>
          <w:i/>
          <w:noProof/>
          <w:sz w:val="22"/>
          <w:szCs w:val="22"/>
        </w:rPr>
        <w:t xml:space="preserve">El monto total de las retenciones, descuentos o deducciones no podrá exceder del 30% de la remuneración total, </w:t>
      </w:r>
      <w:r w:rsidRPr="00162F18">
        <w:rPr>
          <w:rFonts w:ascii="Palatino Linotype" w:hAnsi="Palatino Linotype" w:cs="Arial"/>
          <w:i/>
          <w:sz w:val="22"/>
          <w:szCs w:val="22"/>
          <w:lang w:eastAsia="es-MX"/>
        </w:rPr>
        <w:t>excepto</w:t>
      </w:r>
      <w:r w:rsidRPr="00162F18">
        <w:rPr>
          <w:rFonts w:ascii="Palatino Linotype" w:hAnsi="Palatino Linotype" w:cs="Arial"/>
          <w:bCs/>
          <w:i/>
          <w:noProof/>
          <w:sz w:val="22"/>
          <w:szCs w:val="22"/>
        </w:rPr>
        <w:t xml:space="preserve">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w:t>
      </w:r>
      <w:r w:rsidRPr="00162F18">
        <w:rPr>
          <w:rFonts w:ascii="Palatino Linotype" w:hAnsi="Palatino Linotype" w:cs="Arial"/>
          <w:i/>
          <w:sz w:val="22"/>
          <w:szCs w:val="22"/>
          <w:lang w:eastAsia="es-MX"/>
        </w:rPr>
        <w:t>ajustará</w:t>
      </w:r>
      <w:r w:rsidRPr="00162F18">
        <w:rPr>
          <w:rFonts w:ascii="Palatino Linotype" w:hAnsi="Palatino Linotype" w:cs="Arial"/>
          <w:bCs/>
          <w:i/>
          <w:noProof/>
          <w:sz w:val="22"/>
          <w:szCs w:val="22"/>
        </w:rPr>
        <w:t xml:space="preserve"> a lo determinado por la autoridad judicial.” </w:t>
      </w:r>
    </w:p>
    <w:p w14:paraId="6026C7AD" w14:textId="77777777" w:rsidR="00D508BD" w:rsidRPr="00162F18" w:rsidRDefault="00D508BD" w:rsidP="00115C86">
      <w:pPr>
        <w:autoSpaceDE w:val="0"/>
        <w:autoSpaceDN w:val="0"/>
        <w:adjustRightInd w:val="0"/>
        <w:ind w:left="851" w:right="899"/>
        <w:jc w:val="both"/>
        <w:rPr>
          <w:rFonts w:ascii="Palatino Linotype" w:hAnsi="Palatino Linotype" w:cs="Arial"/>
          <w:sz w:val="22"/>
          <w:szCs w:val="22"/>
        </w:rPr>
      </w:pPr>
      <w:r w:rsidRPr="00162F18">
        <w:rPr>
          <w:rFonts w:ascii="Palatino Linotype" w:hAnsi="Palatino Linotype" w:cs="Arial"/>
          <w:sz w:val="22"/>
          <w:szCs w:val="22"/>
        </w:rPr>
        <w:t>(Énfasis añadido)</w:t>
      </w:r>
    </w:p>
    <w:p w14:paraId="4AC71210" w14:textId="77777777" w:rsidR="00D508BD" w:rsidRPr="00162F18" w:rsidRDefault="00D508BD" w:rsidP="00115C86">
      <w:pPr>
        <w:autoSpaceDE w:val="0"/>
        <w:autoSpaceDN w:val="0"/>
        <w:adjustRightInd w:val="0"/>
        <w:ind w:left="851" w:right="902"/>
        <w:jc w:val="both"/>
        <w:rPr>
          <w:rFonts w:ascii="Palatino Linotype" w:hAnsi="Palatino Linotype" w:cs="Arial"/>
          <w:sz w:val="22"/>
          <w:szCs w:val="22"/>
        </w:rPr>
      </w:pPr>
    </w:p>
    <w:p w14:paraId="520CBDF6" w14:textId="77777777" w:rsidR="00D508BD" w:rsidRPr="00162F18" w:rsidRDefault="00D508BD" w:rsidP="00466F1E">
      <w:pPr>
        <w:spacing w:line="360" w:lineRule="auto"/>
        <w:jc w:val="both"/>
        <w:rPr>
          <w:rFonts w:ascii="Palatino Linotype" w:hAnsi="Palatino Linotype" w:cs="Arial"/>
        </w:rPr>
      </w:pPr>
      <w:r w:rsidRPr="00162F18">
        <w:rPr>
          <w:rFonts w:ascii="Palatino Linotype" w:hAnsi="Palatino Linotype" w:cs="Arial"/>
        </w:rPr>
        <w:t xml:space="preserve">Derivado de lo anterior, la ley establece claramente cuáles son esos descuentos o gravámenes que directamente se relacionan con las obligaciones adquiridas como servidores públicos y aquéllos que </w:t>
      </w:r>
      <w:r w:rsidRPr="00162F18">
        <w:rPr>
          <w:rFonts w:ascii="Palatino Linotype" w:hAnsi="Palatino Linotype" w:cs="Arial"/>
          <w:b/>
        </w:rPr>
        <w:t>únicamente inciden en su vida privada</w:t>
      </w:r>
      <w:r w:rsidRPr="00162F18">
        <w:rPr>
          <w:rFonts w:ascii="Palatino Linotype" w:hAnsi="Palatino Linotype" w:cs="Arial"/>
        </w:rPr>
        <w:t>. De este modo, descuentos por pensiones alimenticias o créditos adquiridos con instituciones privadas o públicas pero que fueron contraídas en forma individual, son información que debe clasificarse como confidencial.</w:t>
      </w:r>
    </w:p>
    <w:p w14:paraId="4DE07184" w14:textId="77777777" w:rsidR="00D508BD" w:rsidRPr="00162F18" w:rsidRDefault="00D508BD" w:rsidP="00466F1E">
      <w:pPr>
        <w:spacing w:line="360" w:lineRule="auto"/>
        <w:jc w:val="both"/>
        <w:rPr>
          <w:rFonts w:ascii="Palatino Linotype" w:hAnsi="Palatino Linotype" w:cs="Arial"/>
        </w:rPr>
      </w:pPr>
    </w:p>
    <w:p w14:paraId="366FA50D" w14:textId="77777777" w:rsidR="00D508BD" w:rsidRPr="00162F18" w:rsidRDefault="00D508BD" w:rsidP="00466F1E">
      <w:pPr>
        <w:spacing w:line="360" w:lineRule="auto"/>
        <w:jc w:val="both"/>
        <w:rPr>
          <w:rFonts w:ascii="Palatino Linotype" w:hAnsi="Palatino Linotype" w:cs="Arial"/>
        </w:rPr>
      </w:pPr>
      <w:r w:rsidRPr="00162F18">
        <w:rPr>
          <w:rFonts w:ascii="Palatino Linotype" w:hAnsi="Palatino Linotype" w:cs="Arial"/>
        </w:rPr>
        <w:t xml:space="preserve">Por lo que hace a los </w:t>
      </w:r>
      <w:r w:rsidRPr="00162F18">
        <w:rPr>
          <w:rFonts w:ascii="Palatino Linotype" w:hAnsi="Palatino Linotype" w:cs="Arial"/>
          <w:b/>
        </w:rPr>
        <w:t>Códigos Bidimensionales</w:t>
      </w:r>
      <w:r w:rsidRPr="00162F18">
        <w:rPr>
          <w:rFonts w:ascii="Palatino Linotype" w:hAnsi="Palatino Linotype" w:cs="Arial"/>
        </w:rPr>
        <w:t xml:space="preserve"> y los denominados </w:t>
      </w:r>
      <w:r w:rsidRPr="00162F18">
        <w:rPr>
          <w:rFonts w:ascii="Palatino Linotype" w:hAnsi="Palatino Linotype" w:cs="Arial"/>
          <w:b/>
        </w:rPr>
        <w:t>Códigos QR</w:t>
      </w:r>
      <w:r w:rsidRPr="00162F18">
        <w:rPr>
          <w:rFonts w:ascii="Palatino Linotype" w:hAnsi="Palatino Linotype" w:cs="Arial"/>
        </w:rPr>
        <w:t xml:space="preserve">, se trata de barras en dos dimensiones que al igual a los códigos de barras o códigos unidimensionales, son utilizados para almacenar diversos tipos datos de manera codificada, los cuales a través de lectores que pueden ser obtenidos por cualquier persona, pueden obtener los referidos datos, los cuales pueden corresponder a </w:t>
      </w:r>
      <w:r w:rsidRPr="00162F18">
        <w:rPr>
          <w:rFonts w:ascii="Palatino Linotype" w:hAnsi="Palatino Linotype" w:cs="Arial"/>
          <w:lang w:eastAsia="es-MX"/>
        </w:rPr>
        <w:t>datos</w:t>
      </w:r>
      <w:r w:rsidRPr="00162F18">
        <w:rPr>
          <w:rFonts w:ascii="Palatino Linotype" w:hAnsi="Palatino Linotype" w:cs="Arial"/>
        </w:rPr>
        <w:t xml:space="preserve"> personales como </w:t>
      </w:r>
      <w:r w:rsidRPr="00162F18">
        <w:rPr>
          <w:rFonts w:ascii="Palatino Linotype" w:hAnsi="Palatino Linotype" w:cs="Arial"/>
          <w:b/>
        </w:rPr>
        <w:t>Registro Federal de Contribuyentes</w:t>
      </w:r>
      <w:r w:rsidRPr="00162F18">
        <w:rPr>
          <w:rFonts w:ascii="Palatino Linotype" w:hAnsi="Palatino Linotype" w:cs="Arial"/>
        </w:rPr>
        <w:t xml:space="preserve"> (RFC) y la </w:t>
      </w:r>
      <w:r w:rsidRPr="00162F18">
        <w:rPr>
          <w:rFonts w:ascii="Palatino Linotype" w:hAnsi="Palatino Linotype" w:cs="Arial"/>
          <w:b/>
        </w:rPr>
        <w:t>Clave Única de Registro de Población</w:t>
      </w:r>
      <w:r w:rsidRPr="00162F18">
        <w:rPr>
          <w:rFonts w:ascii="Palatino Linotype" w:hAnsi="Palatino Linotype" w:cs="Arial"/>
        </w:rPr>
        <w:t xml:space="preserve"> (CURP).</w:t>
      </w:r>
    </w:p>
    <w:p w14:paraId="741BC43A" w14:textId="77777777" w:rsidR="00D508BD" w:rsidRPr="00162F18" w:rsidRDefault="00D508BD" w:rsidP="00466F1E">
      <w:pPr>
        <w:spacing w:line="360" w:lineRule="auto"/>
        <w:jc w:val="both"/>
        <w:rPr>
          <w:rFonts w:ascii="Palatino Linotype" w:hAnsi="Palatino Linotype" w:cs="Arial"/>
        </w:rPr>
      </w:pPr>
    </w:p>
    <w:p w14:paraId="6843E379" w14:textId="77777777" w:rsidR="00D508BD" w:rsidRPr="00162F18" w:rsidRDefault="00D508BD" w:rsidP="00466F1E">
      <w:pPr>
        <w:spacing w:line="360" w:lineRule="auto"/>
        <w:jc w:val="both"/>
        <w:rPr>
          <w:rFonts w:ascii="Palatino Linotype" w:hAnsi="Palatino Linotype" w:cs="Arial"/>
        </w:rPr>
      </w:pPr>
      <w:r w:rsidRPr="00162F18">
        <w:rPr>
          <w:rFonts w:ascii="Palatino Linotype" w:hAnsi="Palatino Linotype" w:cs="Arial"/>
        </w:rPr>
        <w:t xml:space="preserve">Por </w:t>
      </w:r>
      <w:r w:rsidRPr="00162F18">
        <w:rPr>
          <w:rFonts w:ascii="Palatino Linotype" w:hAnsi="Palatino Linotype" w:cs="Arial"/>
          <w:lang w:eastAsia="es-MX"/>
        </w:rPr>
        <w:t>ende</w:t>
      </w:r>
      <w:r w:rsidRPr="00162F18">
        <w:rPr>
          <w:rFonts w:ascii="Palatino Linotype" w:hAnsi="Palatino Linotype" w:cs="Arial"/>
        </w:rPr>
        <w:t xml:space="preserve">, </w:t>
      </w:r>
      <w:r w:rsidRPr="00162F18">
        <w:rPr>
          <w:rFonts w:ascii="Palatino Linotype" w:hAnsi="Palatino Linotype" w:cs="Arial"/>
          <w:b/>
        </w:rPr>
        <w:t>EL SUJETO OBLIGADO</w:t>
      </w:r>
      <w:r w:rsidRPr="00162F18">
        <w:rPr>
          <w:rFonts w:ascii="Palatino Linotype" w:hAnsi="Palatino Linotype" w:cs="Arial"/>
        </w:rPr>
        <w:t xml:space="preserve"> debe testar los datos confidenciales, sin pasar por alto que la clasificación respectiva tiene que cumplirse a través de la forma y formalidades que la Ley impone; es decir, mediante Acuerdo debidamente fundado y motivado, en </w:t>
      </w:r>
      <w:r w:rsidRPr="00162F18">
        <w:rPr>
          <w:rFonts w:ascii="Palatino Linotype" w:hAnsi="Palatino Linotype" w:cs="Arial"/>
          <w:noProof/>
          <w:lang w:eastAsia="es-MX"/>
        </w:rPr>
        <w:t>términos</w:t>
      </w:r>
      <w:r w:rsidRPr="00162F18">
        <w:rPr>
          <w:rFonts w:ascii="Palatino Linotype" w:hAnsi="Palatino Linotype" w:cs="Aria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0F7A8349" w14:textId="77777777" w:rsidR="00D508BD" w:rsidRPr="00162F18" w:rsidRDefault="00D508BD" w:rsidP="00115C86">
      <w:pPr>
        <w:jc w:val="both"/>
        <w:rPr>
          <w:rFonts w:ascii="Palatino Linotype" w:hAnsi="Palatino Linotype" w:cs="Arial"/>
        </w:rPr>
      </w:pPr>
    </w:p>
    <w:p w14:paraId="6A0B3154" w14:textId="77777777" w:rsidR="00D508BD" w:rsidRPr="00162F18" w:rsidRDefault="00D508BD" w:rsidP="00115C86">
      <w:pPr>
        <w:ind w:left="851" w:right="899"/>
        <w:jc w:val="center"/>
        <w:rPr>
          <w:rFonts w:ascii="Palatino Linotype" w:hAnsi="Palatino Linotype" w:cs="Arial"/>
          <w:b/>
          <w:i/>
          <w:sz w:val="22"/>
          <w:szCs w:val="22"/>
        </w:rPr>
      </w:pPr>
      <w:r w:rsidRPr="00162F18">
        <w:rPr>
          <w:rFonts w:ascii="Palatino Linotype" w:hAnsi="Palatino Linotype" w:cs="Arial"/>
          <w:b/>
          <w:i/>
          <w:sz w:val="22"/>
          <w:szCs w:val="22"/>
        </w:rPr>
        <w:t>Ley de Transparencia y Acceso a la Información Pública del Estado de México y Municipios</w:t>
      </w:r>
    </w:p>
    <w:p w14:paraId="4A704AFE" w14:textId="77777777" w:rsidR="00D508BD" w:rsidRPr="00162F18" w:rsidRDefault="00D508BD" w:rsidP="00115C86">
      <w:pPr>
        <w:ind w:left="851" w:right="899"/>
        <w:jc w:val="center"/>
        <w:rPr>
          <w:rFonts w:ascii="Palatino Linotype" w:hAnsi="Palatino Linotype" w:cs="Arial"/>
          <w:b/>
          <w:i/>
          <w:sz w:val="22"/>
          <w:szCs w:val="22"/>
        </w:rPr>
      </w:pPr>
    </w:p>
    <w:p w14:paraId="50F9C631" w14:textId="77777777" w:rsidR="00D508BD" w:rsidRPr="00162F18" w:rsidRDefault="00D508BD" w:rsidP="00115C86">
      <w:pPr>
        <w:autoSpaceDE w:val="0"/>
        <w:autoSpaceDN w:val="0"/>
        <w:adjustRightInd w:val="0"/>
        <w:ind w:left="851" w:right="899"/>
        <w:jc w:val="both"/>
        <w:rPr>
          <w:rFonts w:ascii="Palatino Linotype" w:hAnsi="Palatino Linotype" w:cs="Arial"/>
          <w:i/>
          <w:sz w:val="22"/>
          <w:szCs w:val="22"/>
          <w:lang w:eastAsia="es-MX"/>
        </w:rPr>
      </w:pPr>
      <w:r w:rsidRPr="00162F18">
        <w:rPr>
          <w:rFonts w:ascii="Palatino Linotype" w:hAnsi="Palatino Linotype" w:cs="Arial"/>
          <w:i/>
          <w:sz w:val="22"/>
          <w:szCs w:val="22"/>
          <w:lang w:eastAsia="es-MX"/>
        </w:rPr>
        <w:t>“</w:t>
      </w:r>
      <w:r w:rsidRPr="00162F18">
        <w:rPr>
          <w:rFonts w:ascii="Palatino Linotype" w:hAnsi="Palatino Linotype" w:cs="Arial"/>
          <w:b/>
          <w:i/>
          <w:sz w:val="22"/>
          <w:szCs w:val="22"/>
          <w:lang w:eastAsia="es-MX"/>
        </w:rPr>
        <w:t xml:space="preserve">Artículo 49. </w:t>
      </w:r>
      <w:r w:rsidRPr="00162F18">
        <w:rPr>
          <w:rFonts w:ascii="Palatino Linotype" w:hAnsi="Palatino Linotype" w:cs="Arial"/>
          <w:i/>
          <w:sz w:val="22"/>
          <w:szCs w:val="22"/>
          <w:lang w:eastAsia="es-MX"/>
        </w:rPr>
        <w:t xml:space="preserve">Los </w:t>
      </w:r>
      <w:r w:rsidRPr="00162F18">
        <w:rPr>
          <w:rFonts w:ascii="Palatino Linotype" w:hAnsi="Palatino Linotype" w:cs="Arial"/>
          <w:i/>
          <w:sz w:val="22"/>
          <w:szCs w:val="22"/>
        </w:rPr>
        <w:t>Comités</w:t>
      </w:r>
      <w:r w:rsidRPr="00162F18">
        <w:rPr>
          <w:rFonts w:ascii="Palatino Linotype" w:hAnsi="Palatino Linotype" w:cs="Arial"/>
          <w:i/>
          <w:sz w:val="22"/>
          <w:szCs w:val="22"/>
          <w:lang w:eastAsia="es-MX"/>
        </w:rPr>
        <w:t xml:space="preserve"> de Transparencia </w:t>
      </w:r>
      <w:r w:rsidRPr="00162F18">
        <w:rPr>
          <w:rFonts w:ascii="Palatino Linotype" w:hAnsi="Palatino Linotype"/>
          <w:i/>
          <w:sz w:val="22"/>
          <w:szCs w:val="22"/>
        </w:rPr>
        <w:t>tendrán</w:t>
      </w:r>
      <w:r w:rsidRPr="00162F18">
        <w:rPr>
          <w:rFonts w:ascii="Palatino Linotype" w:hAnsi="Palatino Linotype" w:cs="Arial"/>
          <w:i/>
          <w:sz w:val="22"/>
          <w:szCs w:val="22"/>
          <w:lang w:eastAsia="es-MX"/>
        </w:rPr>
        <w:t xml:space="preserve"> las siguientes atribuciones:</w:t>
      </w:r>
    </w:p>
    <w:p w14:paraId="1935306D" w14:textId="77777777" w:rsidR="00D508BD" w:rsidRPr="00162F18" w:rsidRDefault="00D508BD" w:rsidP="00115C86">
      <w:pPr>
        <w:autoSpaceDE w:val="0"/>
        <w:autoSpaceDN w:val="0"/>
        <w:adjustRightInd w:val="0"/>
        <w:ind w:left="851" w:right="899"/>
        <w:jc w:val="both"/>
        <w:rPr>
          <w:rFonts w:ascii="Palatino Linotype" w:hAnsi="Palatino Linotype" w:cs="Arial"/>
          <w:i/>
          <w:sz w:val="22"/>
          <w:szCs w:val="22"/>
          <w:lang w:eastAsia="es-MX"/>
        </w:rPr>
      </w:pPr>
      <w:r w:rsidRPr="00162F18">
        <w:rPr>
          <w:rFonts w:ascii="Palatino Linotype" w:hAnsi="Palatino Linotype" w:cs="Arial"/>
          <w:b/>
          <w:i/>
          <w:sz w:val="22"/>
          <w:szCs w:val="22"/>
          <w:lang w:eastAsia="es-MX"/>
        </w:rPr>
        <w:t>VIII.</w:t>
      </w:r>
      <w:r w:rsidRPr="00162F18">
        <w:rPr>
          <w:rFonts w:ascii="Palatino Linotype" w:hAnsi="Palatino Linotype" w:cs="Arial"/>
          <w:i/>
          <w:sz w:val="22"/>
          <w:szCs w:val="22"/>
          <w:lang w:eastAsia="es-MX"/>
        </w:rPr>
        <w:t xml:space="preserve"> </w:t>
      </w:r>
      <w:r w:rsidRPr="00162F18">
        <w:rPr>
          <w:rFonts w:ascii="Palatino Linotype" w:hAnsi="Palatino Linotype" w:cs="Arial"/>
          <w:b/>
          <w:i/>
          <w:sz w:val="22"/>
          <w:szCs w:val="22"/>
          <w:lang w:eastAsia="es-MX"/>
        </w:rPr>
        <w:t>Aprobar</w:t>
      </w:r>
      <w:r w:rsidRPr="00162F18">
        <w:rPr>
          <w:rFonts w:ascii="Palatino Linotype" w:hAnsi="Palatino Linotype" w:cs="Arial"/>
          <w:i/>
          <w:sz w:val="22"/>
          <w:szCs w:val="22"/>
          <w:lang w:eastAsia="es-MX"/>
        </w:rPr>
        <w:t xml:space="preserve">, </w:t>
      </w:r>
      <w:r w:rsidRPr="00162F18">
        <w:rPr>
          <w:rFonts w:ascii="Palatino Linotype" w:hAnsi="Palatino Linotype" w:cs="Arial"/>
          <w:i/>
          <w:sz w:val="22"/>
          <w:szCs w:val="22"/>
        </w:rPr>
        <w:t>modificar</w:t>
      </w:r>
      <w:r w:rsidRPr="00162F18">
        <w:rPr>
          <w:rFonts w:ascii="Palatino Linotype" w:hAnsi="Palatino Linotype" w:cs="Arial"/>
          <w:i/>
          <w:sz w:val="22"/>
          <w:szCs w:val="22"/>
          <w:lang w:eastAsia="es-MX"/>
        </w:rPr>
        <w:t xml:space="preserve"> o revocar la clasificación de la información;</w:t>
      </w:r>
    </w:p>
    <w:p w14:paraId="288F8B48" w14:textId="77777777" w:rsidR="00D508BD" w:rsidRPr="00162F18" w:rsidRDefault="00D508BD" w:rsidP="00115C86">
      <w:pPr>
        <w:autoSpaceDE w:val="0"/>
        <w:autoSpaceDN w:val="0"/>
        <w:adjustRightInd w:val="0"/>
        <w:ind w:left="851" w:right="899"/>
        <w:jc w:val="both"/>
        <w:rPr>
          <w:rFonts w:ascii="Palatino Linotype" w:hAnsi="Palatino Linotype" w:cs="Arial"/>
          <w:b/>
          <w:i/>
          <w:sz w:val="22"/>
          <w:szCs w:val="22"/>
          <w:lang w:eastAsia="es-MX"/>
        </w:rPr>
      </w:pPr>
      <w:r w:rsidRPr="00162F18">
        <w:rPr>
          <w:rFonts w:ascii="Palatino Linotype" w:hAnsi="Palatino Linotype" w:cs="Arial"/>
          <w:b/>
          <w:i/>
          <w:sz w:val="22"/>
          <w:szCs w:val="22"/>
          <w:lang w:eastAsia="es-MX"/>
        </w:rPr>
        <w:t>Artículo 132.</w:t>
      </w:r>
      <w:r w:rsidRPr="00162F18">
        <w:rPr>
          <w:rFonts w:ascii="Palatino Linotype" w:hAnsi="Palatino Linotype" w:cs="Arial"/>
          <w:i/>
          <w:sz w:val="22"/>
          <w:szCs w:val="22"/>
          <w:lang w:eastAsia="es-MX"/>
        </w:rPr>
        <w:t xml:space="preserve"> </w:t>
      </w:r>
      <w:r w:rsidRPr="00162F18">
        <w:rPr>
          <w:rFonts w:ascii="Palatino Linotype" w:hAnsi="Palatino Linotype" w:cs="Arial"/>
          <w:b/>
          <w:i/>
          <w:sz w:val="22"/>
          <w:szCs w:val="22"/>
          <w:lang w:eastAsia="es-MX"/>
        </w:rPr>
        <w:t>La clasificación de la información se llevará a cabo en el momento en que:</w:t>
      </w:r>
    </w:p>
    <w:p w14:paraId="25DF2026" w14:textId="77777777" w:rsidR="00D508BD" w:rsidRPr="00162F18" w:rsidRDefault="00D508BD" w:rsidP="00115C86">
      <w:pPr>
        <w:autoSpaceDE w:val="0"/>
        <w:autoSpaceDN w:val="0"/>
        <w:adjustRightInd w:val="0"/>
        <w:ind w:left="851" w:right="899"/>
        <w:jc w:val="both"/>
        <w:rPr>
          <w:rFonts w:ascii="Palatino Linotype" w:hAnsi="Palatino Linotype" w:cs="Arial"/>
          <w:i/>
          <w:sz w:val="22"/>
          <w:szCs w:val="22"/>
          <w:lang w:eastAsia="es-MX"/>
        </w:rPr>
      </w:pPr>
      <w:r w:rsidRPr="00162F18">
        <w:rPr>
          <w:rFonts w:ascii="Palatino Linotype" w:hAnsi="Palatino Linotype" w:cs="Arial"/>
          <w:i/>
          <w:sz w:val="22"/>
          <w:szCs w:val="22"/>
          <w:lang w:eastAsia="es-MX"/>
        </w:rPr>
        <w:t>…</w:t>
      </w:r>
    </w:p>
    <w:p w14:paraId="7BE12738" w14:textId="77777777" w:rsidR="00D508BD" w:rsidRPr="00162F18" w:rsidRDefault="00D508BD" w:rsidP="00115C86">
      <w:pPr>
        <w:autoSpaceDE w:val="0"/>
        <w:autoSpaceDN w:val="0"/>
        <w:adjustRightInd w:val="0"/>
        <w:ind w:left="851" w:right="899"/>
        <w:jc w:val="both"/>
        <w:rPr>
          <w:rFonts w:ascii="Palatino Linotype" w:hAnsi="Palatino Linotype" w:cs="Arial"/>
          <w:i/>
          <w:sz w:val="22"/>
          <w:szCs w:val="22"/>
          <w:lang w:eastAsia="es-MX"/>
        </w:rPr>
      </w:pPr>
      <w:r w:rsidRPr="00162F18">
        <w:rPr>
          <w:rFonts w:ascii="Palatino Linotype" w:hAnsi="Palatino Linotype" w:cs="Arial"/>
          <w:b/>
          <w:i/>
          <w:sz w:val="22"/>
          <w:szCs w:val="22"/>
          <w:lang w:eastAsia="es-MX"/>
        </w:rPr>
        <w:t>II.</w:t>
      </w:r>
      <w:r w:rsidRPr="00162F18">
        <w:rPr>
          <w:rFonts w:ascii="Palatino Linotype" w:hAnsi="Palatino Linotype" w:cs="Arial"/>
          <w:i/>
          <w:sz w:val="22"/>
          <w:szCs w:val="22"/>
          <w:lang w:eastAsia="es-MX"/>
        </w:rPr>
        <w:t xml:space="preserve"> Se determine mediante resolución de autoridad competente; o</w:t>
      </w:r>
    </w:p>
    <w:p w14:paraId="07AA923F" w14:textId="77777777" w:rsidR="00D508BD" w:rsidRPr="00162F18" w:rsidRDefault="00D508BD" w:rsidP="00115C86">
      <w:pPr>
        <w:autoSpaceDE w:val="0"/>
        <w:autoSpaceDN w:val="0"/>
        <w:adjustRightInd w:val="0"/>
        <w:ind w:left="851" w:right="899"/>
        <w:jc w:val="both"/>
        <w:rPr>
          <w:rFonts w:ascii="Palatino Linotype" w:hAnsi="Palatino Linotype" w:cs="Arial"/>
          <w:i/>
          <w:sz w:val="22"/>
          <w:szCs w:val="22"/>
          <w:lang w:eastAsia="es-MX"/>
        </w:rPr>
      </w:pPr>
      <w:r w:rsidRPr="00162F18">
        <w:rPr>
          <w:rFonts w:ascii="Palatino Linotype" w:hAnsi="Palatino Linotype" w:cs="Arial"/>
          <w:b/>
          <w:i/>
          <w:sz w:val="22"/>
          <w:szCs w:val="22"/>
          <w:lang w:eastAsia="es-MX"/>
        </w:rPr>
        <w:t>III</w:t>
      </w:r>
      <w:r w:rsidRPr="00162F18">
        <w:rPr>
          <w:rFonts w:ascii="Palatino Linotype" w:hAnsi="Palatino Linotype" w:cs="Arial"/>
          <w:i/>
          <w:sz w:val="22"/>
          <w:szCs w:val="22"/>
          <w:lang w:eastAsia="es-MX"/>
        </w:rPr>
        <w:t xml:space="preserve">. </w:t>
      </w:r>
      <w:r w:rsidRPr="00162F18">
        <w:rPr>
          <w:rFonts w:ascii="Palatino Linotype" w:hAnsi="Palatino Linotype" w:cs="Arial"/>
          <w:b/>
          <w:i/>
          <w:sz w:val="22"/>
          <w:szCs w:val="22"/>
          <w:lang w:eastAsia="es-MX"/>
        </w:rPr>
        <w:t>Se generen versiones públicas para dar cumplimiento a las obligaciones de transparencia previstas en esta Ley</w:t>
      </w:r>
      <w:r w:rsidRPr="00162F18">
        <w:rPr>
          <w:rFonts w:ascii="Palatino Linotype" w:hAnsi="Palatino Linotype" w:cs="Arial"/>
          <w:i/>
          <w:sz w:val="22"/>
          <w:szCs w:val="22"/>
          <w:lang w:eastAsia="es-MX"/>
        </w:rPr>
        <w:t>.”</w:t>
      </w:r>
    </w:p>
    <w:p w14:paraId="35B93AF4" w14:textId="77777777" w:rsidR="00D508BD" w:rsidRPr="00162F18" w:rsidRDefault="00D508BD" w:rsidP="00115C86">
      <w:pPr>
        <w:autoSpaceDE w:val="0"/>
        <w:autoSpaceDN w:val="0"/>
        <w:adjustRightInd w:val="0"/>
        <w:ind w:left="851" w:right="899"/>
        <w:jc w:val="both"/>
        <w:rPr>
          <w:rFonts w:ascii="Palatino Linotype" w:hAnsi="Palatino Linotype" w:cs="Arial"/>
          <w:i/>
          <w:sz w:val="22"/>
          <w:szCs w:val="22"/>
          <w:lang w:eastAsia="es-MX"/>
        </w:rPr>
      </w:pPr>
    </w:p>
    <w:p w14:paraId="1E1761BC" w14:textId="77777777" w:rsidR="00D508BD" w:rsidRPr="00162F18" w:rsidRDefault="00D508BD" w:rsidP="00115C86">
      <w:pPr>
        <w:ind w:left="851" w:right="899"/>
        <w:jc w:val="center"/>
        <w:rPr>
          <w:rFonts w:ascii="Palatino Linotype" w:hAnsi="Palatino Linotype" w:cs="Arial"/>
          <w:b/>
          <w:i/>
          <w:sz w:val="22"/>
          <w:szCs w:val="22"/>
        </w:rPr>
      </w:pPr>
      <w:r w:rsidRPr="00162F18">
        <w:rPr>
          <w:rFonts w:ascii="Palatino Linotype" w:hAnsi="Palatino Linotype" w:cs="Arial"/>
          <w:b/>
          <w:i/>
          <w:sz w:val="22"/>
          <w:szCs w:val="22"/>
          <w:lang w:eastAsia="es-MX"/>
        </w:rPr>
        <w:t xml:space="preserve">Lineamientos Generales en materia de Clasificación y Desclasificación de la </w:t>
      </w:r>
      <w:r w:rsidRPr="00162F18">
        <w:rPr>
          <w:rFonts w:ascii="Palatino Linotype" w:hAnsi="Palatino Linotype" w:cs="Arial"/>
          <w:b/>
          <w:i/>
          <w:sz w:val="22"/>
          <w:szCs w:val="22"/>
        </w:rPr>
        <w:t>Información</w:t>
      </w:r>
    </w:p>
    <w:p w14:paraId="020D1A87" w14:textId="77777777" w:rsidR="00D508BD" w:rsidRPr="00162F18" w:rsidRDefault="00D508BD" w:rsidP="00115C86">
      <w:pPr>
        <w:ind w:left="851" w:right="899"/>
        <w:jc w:val="center"/>
        <w:rPr>
          <w:rFonts w:ascii="Palatino Linotype" w:hAnsi="Palatino Linotype" w:cs="Arial"/>
          <w:b/>
          <w:i/>
          <w:sz w:val="22"/>
          <w:szCs w:val="22"/>
          <w:lang w:eastAsia="es-MX"/>
        </w:rPr>
      </w:pPr>
    </w:p>
    <w:p w14:paraId="4BBF6D7B" w14:textId="77777777" w:rsidR="00D508BD" w:rsidRPr="00162F18" w:rsidRDefault="00D508BD" w:rsidP="00115C86">
      <w:pPr>
        <w:autoSpaceDE w:val="0"/>
        <w:autoSpaceDN w:val="0"/>
        <w:adjustRightInd w:val="0"/>
        <w:ind w:left="851" w:right="899"/>
        <w:jc w:val="both"/>
        <w:rPr>
          <w:rFonts w:ascii="Palatino Linotype" w:hAnsi="Palatino Linotype" w:cs="Arial"/>
          <w:i/>
          <w:sz w:val="22"/>
          <w:szCs w:val="22"/>
          <w:lang w:eastAsia="es-MX"/>
        </w:rPr>
      </w:pPr>
      <w:r w:rsidRPr="00162F18">
        <w:rPr>
          <w:rFonts w:ascii="Palatino Linotype" w:hAnsi="Palatino Linotype" w:cs="Arial"/>
          <w:i/>
          <w:sz w:val="22"/>
          <w:szCs w:val="22"/>
          <w:lang w:eastAsia="es-MX"/>
        </w:rPr>
        <w:t>“</w:t>
      </w:r>
      <w:proofErr w:type="gramStart"/>
      <w:r w:rsidRPr="00162F18">
        <w:rPr>
          <w:rFonts w:ascii="Palatino Linotype" w:hAnsi="Palatino Linotype" w:cs="Arial"/>
          <w:b/>
          <w:i/>
          <w:sz w:val="22"/>
          <w:szCs w:val="22"/>
          <w:lang w:eastAsia="es-MX"/>
        </w:rPr>
        <w:t>Segundo.-</w:t>
      </w:r>
      <w:proofErr w:type="gramEnd"/>
      <w:r w:rsidRPr="00162F18">
        <w:rPr>
          <w:rFonts w:ascii="Palatino Linotype" w:hAnsi="Palatino Linotype" w:cs="Arial"/>
          <w:i/>
          <w:sz w:val="22"/>
          <w:szCs w:val="22"/>
          <w:lang w:eastAsia="es-MX"/>
        </w:rPr>
        <w:t xml:space="preserve"> Para efectos de los </w:t>
      </w:r>
      <w:r w:rsidRPr="00162F18">
        <w:rPr>
          <w:rFonts w:ascii="Palatino Linotype" w:hAnsi="Palatino Linotype" w:cs="Arial"/>
          <w:i/>
          <w:sz w:val="22"/>
          <w:szCs w:val="22"/>
        </w:rPr>
        <w:t>presentes</w:t>
      </w:r>
      <w:r w:rsidRPr="00162F18">
        <w:rPr>
          <w:rFonts w:ascii="Palatino Linotype" w:hAnsi="Palatino Linotype" w:cs="Arial"/>
          <w:i/>
          <w:sz w:val="22"/>
          <w:szCs w:val="22"/>
          <w:lang w:eastAsia="es-MX"/>
        </w:rPr>
        <w:t xml:space="preserve"> Lineamientos Generales, se entenderá por:</w:t>
      </w:r>
    </w:p>
    <w:p w14:paraId="09D7E99F" w14:textId="77777777" w:rsidR="00D508BD" w:rsidRPr="00162F18" w:rsidRDefault="00D508BD" w:rsidP="00115C86">
      <w:pPr>
        <w:autoSpaceDE w:val="0"/>
        <w:autoSpaceDN w:val="0"/>
        <w:adjustRightInd w:val="0"/>
        <w:ind w:left="851" w:right="899"/>
        <w:jc w:val="both"/>
        <w:rPr>
          <w:rFonts w:ascii="Palatino Linotype" w:hAnsi="Palatino Linotype" w:cs="Arial"/>
          <w:i/>
          <w:sz w:val="22"/>
          <w:szCs w:val="22"/>
          <w:lang w:eastAsia="es-MX"/>
        </w:rPr>
      </w:pPr>
      <w:r w:rsidRPr="00162F18">
        <w:rPr>
          <w:rFonts w:ascii="Palatino Linotype" w:hAnsi="Palatino Linotype" w:cs="Arial"/>
          <w:b/>
          <w:i/>
          <w:sz w:val="22"/>
          <w:szCs w:val="22"/>
          <w:lang w:eastAsia="es-MX"/>
        </w:rPr>
        <w:t>XVIII.</w:t>
      </w:r>
      <w:r w:rsidRPr="00162F18">
        <w:rPr>
          <w:rFonts w:ascii="Palatino Linotype" w:hAnsi="Palatino Linotype" w:cs="Arial"/>
          <w:i/>
          <w:sz w:val="22"/>
          <w:szCs w:val="22"/>
          <w:lang w:eastAsia="es-MX"/>
        </w:rPr>
        <w:t xml:space="preserve"> </w:t>
      </w:r>
      <w:r w:rsidRPr="00162F18">
        <w:rPr>
          <w:rFonts w:ascii="Palatino Linotype" w:hAnsi="Palatino Linotype" w:cs="Arial"/>
          <w:b/>
          <w:i/>
          <w:sz w:val="22"/>
          <w:szCs w:val="22"/>
          <w:lang w:eastAsia="es-MX"/>
        </w:rPr>
        <w:t>Versión pública:</w:t>
      </w:r>
      <w:r w:rsidRPr="00162F18">
        <w:rPr>
          <w:rFonts w:ascii="Palatino Linotype" w:hAnsi="Palatino Linotype" w:cs="Arial"/>
          <w:i/>
          <w:sz w:val="22"/>
          <w:szCs w:val="22"/>
          <w:lang w:eastAsia="es-MX"/>
        </w:rPr>
        <w:t xml:space="preserve"> El </w:t>
      </w:r>
      <w:r w:rsidRPr="00162F18">
        <w:rPr>
          <w:rFonts w:ascii="Palatino Linotype" w:hAnsi="Palatino Linotype" w:cs="Arial"/>
          <w:bCs/>
          <w:i/>
          <w:noProof/>
          <w:sz w:val="22"/>
          <w:szCs w:val="22"/>
        </w:rPr>
        <w:t>documento</w:t>
      </w:r>
      <w:r w:rsidRPr="00162F18">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sidRPr="00162F18">
        <w:rPr>
          <w:rFonts w:ascii="Palatino Linotype" w:hAnsi="Palatino Linotype" w:cs="Arial"/>
          <w:b/>
          <w:i/>
          <w:sz w:val="22"/>
          <w:szCs w:val="22"/>
          <w:lang w:eastAsia="es-MX"/>
        </w:rPr>
        <w:t>fundando y motivando la</w:t>
      </w:r>
      <w:r w:rsidRPr="00162F18">
        <w:rPr>
          <w:rFonts w:ascii="Palatino Linotype" w:hAnsi="Palatino Linotype" w:cs="Arial"/>
          <w:i/>
          <w:sz w:val="22"/>
          <w:szCs w:val="22"/>
          <w:lang w:eastAsia="es-MX"/>
        </w:rPr>
        <w:t xml:space="preserve"> reserva o </w:t>
      </w:r>
      <w:r w:rsidRPr="00162F18">
        <w:rPr>
          <w:rFonts w:ascii="Palatino Linotype" w:hAnsi="Palatino Linotype" w:cs="Arial"/>
          <w:b/>
          <w:i/>
          <w:sz w:val="22"/>
          <w:szCs w:val="22"/>
          <w:lang w:eastAsia="es-MX"/>
        </w:rPr>
        <w:t>confidencialidad</w:t>
      </w:r>
      <w:r w:rsidRPr="00162F18">
        <w:rPr>
          <w:rFonts w:ascii="Palatino Linotype" w:hAnsi="Palatino Linotype" w:cs="Arial"/>
          <w:i/>
          <w:sz w:val="22"/>
          <w:szCs w:val="22"/>
          <w:lang w:eastAsia="es-MX"/>
        </w:rPr>
        <w:t xml:space="preserve">, a través de la resolución que para tal efecto emita el </w:t>
      </w:r>
      <w:r w:rsidRPr="00162F18">
        <w:rPr>
          <w:rFonts w:ascii="Palatino Linotype" w:hAnsi="Palatino Linotype" w:cs="Arial"/>
          <w:bCs/>
          <w:i/>
          <w:noProof/>
          <w:sz w:val="22"/>
          <w:szCs w:val="22"/>
        </w:rPr>
        <w:t>Comité</w:t>
      </w:r>
      <w:r w:rsidRPr="00162F18">
        <w:rPr>
          <w:rFonts w:ascii="Palatino Linotype" w:hAnsi="Palatino Linotype" w:cs="Arial"/>
          <w:i/>
          <w:sz w:val="22"/>
          <w:szCs w:val="22"/>
          <w:lang w:eastAsia="es-MX"/>
        </w:rPr>
        <w:t xml:space="preserve"> de Transparencia.</w:t>
      </w:r>
    </w:p>
    <w:p w14:paraId="3B2A2C63" w14:textId="77777777" w:rsidR="00D508BD" w:rsidRPr="00162F18" w:rsidRDefault="00D508BD" w:rsidP="00115C86">
      <w:pPr>
        <w:autoSpaceDE w:val="0"/>
        <w:autoSpaceDN w:val="0"/>
        <w:adjustRightInd w:val="0"/>
        <w:ind w:left="851" w:right="899"/>
        <w:jc w:val="both"/>
        <w:rPr>
          <w:rFonts w:ascii="Palatino Linotype" w:hAnsi="Palatino Linotype" w:cs="Arial"/>
          <w:i/>
          <w:sz w:val="22"/>
          <w:szCs w:val="22"/>
          <w:lang w:eastAsia="es-MX"/>
        </w:rPr>
      </w:pPr>
    </w:p>
    <w:p w14:paraId="5BF5B192" w14:textId="77777777" w:rsidR="00D508BD" w:rsidRPr="00162F18" w:rsidRDefault="00D508BD" w:rsidP="00115C86">
      <w:pPr>
        <w:autoSpaceDE w:val="0"/>
        <w:autoSpaceDN w:val="0"/>
        <w:adjustRightInd w:val="0"/>
        <w:ind w:left="851" w:right="899"/>
        <w:jc w:val="both"/>
        <w:rPr>
          <w:rFonts w:ascii="Palatino Linotype" w:hAnsi="Palatino Linotype" w:cs="Arial"/>
          <w:i/>
          <w:sz w:val="22"/>
          <w:szCs w:val="22"/>
          <w:lang w:eastAsia="es-MX"/>
        </w:rPr>
      </w:pPr>
      <w:r w:rsidRPr="00162F18">
        <w:rPr>
          <w:rFonts w:ascii="Palatino Linotype" w:hAnsi="Palatino Linotype" w:cs="Arial"/>
          <w:b/>
          <w:i/>
          <w:sz w:val="22"/>
          <w:szCs w:val="22"/>
          <w:lang w:eastAsia="es-MX"/>
        </w:rPr>
        <w:t>Cuarto.</w:t>
      </w:r>
      <w:r w:rsidRPr="00162F18">
        <w:rPr>
          <w:rFonts w:ascii="Palatino Linotype" w:hAnsi="Palatino Linotype" w:cs="Arial"/>
          <w:i/>
          <w:sz w:val="22"/>
          <w:szCs w:val="22"/>
          <w:lang w:eastAsia="es-MX"/>
        </w:rPr>
        <w:t xml:space="preserve"> </w:t>
      </w:r>
      <w:r w:rsidRPr="00162F18">
        <w:rPr>
          <w:rFonts w:ascii="Palatino Linotype" w:hAnsi="Palatino Linotype" w:cs="Arial"/>
          <w:b/>
          <w:i/>
          <w:sz w:val="22"/>
          <w:szCs w:val="22"/>
          <w:lang w:eastAsia="es-MX"/>
        </w:rPr>
        <w:t>Para clasificar la información como</w:t>
      </w:r>
      <w:r w:rsidRPr="00162F18">
        <w:rPr>
          <w:rFonts w:ascii="Palatino Linotype" w:hAnsi="Palatino Linotype" w:cs="Arial"/>
          <w:i/>
          <w:sz w:val="22"/>
          <w:szCs w:val="22"/>
          <w:lang w:eastAsia="es-MX"/>
        </w:rPr>
        <w:t xml:space="preserve"> reservada o </w:t>
      </w:r>
      <w:r w:rsidRPr="00162F18">
        <w:rPr>
          <w:rFonts w:ascii="Palatino Linotype" w:hAnsi="Palatino Linotype" w:cs="Arial"/>
          <w:b/>
          <w:i/>
          <w:sz w:val="22"/>
          <w:szCs w:val="22"/>
          <w:lang w:eastAsia="es-MX"/>
        </w:rPr>
        <w:t xml:space="preserve">confidencial, de manera total o parcial, el titular del </w:t>
      </w:r>
      <w:r w:rsidRPr="00162F18">
        <w:rPr>
          <w:rFonts w:ascii="Palatino Linotype" w:hAnsi="Palatino Linotype" w:cs="Arial"/>
          <w:b/>
          <w:bCs/>
          <w:i/>
          <w:noProof/>
          <w:sz w:val="22"/>
          <w:szCs w:val="22"/>
        </w:rPr>
        <w:t>área</w:t>
      </w:r>
      <w:r w:rsidRPr="00162F18">
        <w:rPr>
          <w:rFonts w:ascii="Palatino Linotype" w:hAnsi="Palatino Linotype" w:cs="Arial"/>
          <w:b/>
          <w:i/>
          <w:sz w:val="22"/>
          <w:szCs w:val="22"/>
          <w:lang w:eastAsia="es-MX"/>
        </w:rPr>
        <w:t xml:space="preserve"> del sujeto </w:t>
      </w:r>
      <w:r w:rsidRPr="00162F18">
        <w:rPr>
          <w:rFonts w:ascii="Palatino Linotype" w:hAnsi="Palatino Linotype" w:cs="Arial"/>
          <w:b/>
          <w:i/>
          <w:sz w:val="22"/>
          <w:szCs w:val="22"/>
        </w:rPr>
        <w:t>obligado</w:t>
      </w:r>
      <w:r w:rsidRPr="00162F18">
        <w:rPr>
          <w:rFonts w:ascii="Palatino Linotype" w:hAnsi="Palatino Linotype" w:cs="Arial"/>
          <w:b/>
          <w:i/>
          <w:sz w:val="22"/>
          <w:szCs w:val="22"/>
          <w:lang w:eastAsia="es-MX"/>
        </w:rPr>
        <w:t xml:space="preserve"> deberá atender lo dispuesto por el Título Sexto de la Ley General</w:t>
      </w:r>
      <w:r w:rsidRPr="00162F18">
        <w:rPr>
          <w:rFonts w:ascii="Palatino Linotype" w:hAnsi="Palatino Linotype" w:cs="Arial"/>
          <w:i/>
          <w:sz w:val="22"/>
          <w:szCs w:val="22"/>
          <w:lang w:eastAsia="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7BAA258C" w14:textId="77777777" w:rsidR="00D508BD" w:rsidRPr="00162F18" w:rsidRDefault="00D508BD" w:rsidP="00115C86">
      <w:pPr>
        <w:autoSpaceDE w:val="0"/>
        <w:autoSpaceDN w:val="0"/>
        <w:adjustRightInd w:val="0"/>
        <w:ind w:left="851" w:right="899"/>
        <w:jc w:val="both"/>
        <w:rPr>
          <w:rFonts w:ascii="Palatino Linotype" w:hAnsi="Palatino Linotype" w:cs="Arial"/>
          <w:i/>
          <w:sz w:val="22"/>
          <w:szCs w:val="22"/>
          <w:lang w:eastAsia="es-MX"/>
        </w:rPr>
      </w:pPr>
      <w:r w:rsidRPr="00162F18">
        <w:rPr>
          <w:rFonts w:ascii="Palatino Linotype" w:hAnsi="Palatino Linotype" w:cs="Arial"/>
          <w:i/>
          <w:sz w:val="22"/>
          <w:szCs w:val="22"/>
          <w:lang w:eastAsia="es-MX"/>
        </w:rPr>
        <w:t xml:space="preserve">Los sujetos obligados deberán aplicar, de manera estricta, las excepciones al derecho de acceso a la </w:t>
      </w:r>
      <w:r w:rsidRPr="00162F18">
        <w:rPr>
          <w:rFonts w:ascii="Palatino Linotype" w:hAnsi="Palatino Linotype" w:cs="Arial"/>
          <w:bCs/>
          <w:i/>
          <w:noProof/>
          <w:sz w:val="22"/>
          <w:szCs w:val="22"/>
        </w:rPr>
        <w:t>información</w:t>
      </w:r>
      <w:r w:rsidRPr="00162F18">
        <w:rPr>
          <w:rFonts w:ascii="Palatino Linotype" w:hAnsi="Palatino Linotype" w:cs="Arial"/>
          <w:i/>
          <w:sz w:val="22"/>
          <w:szCs w:val="22"/>
          <w:lang w:eastAsia="es-MX"/>
        </w:rPr>
        <w:t xml:space="preserve"> y sólo </w:t>
      </w:r>
      <w:r w:rsidRPr="00162F18">
        <w:rPr>
          <w:rFonts w:ascii="Palatino Linotype" w:hAnsi="Palatino Linotype" w:cs="Arial"/>
          <w:i/>
          <w:sz w:val="22"/>
          <w:szCs w:val="22"/>
        </w:rPr>
        <w:t>podrán</w:t>
      </w:r>
      <w:r w:rsidRPr="00162F18">
        <w:rPr>
          <w:rFonts w:ascii="Palatino Linotype" w:hAnsi="Palatino Linotype" w:cs="Arial"/>
          <w:i/>
          <w:sz w:val="22"/>
          <w:szCs w:val="22"/>
          <w:lang w:eastAsia="es-MX"/>
        </w:rPr>
        <w:t xml:space="preserve"> invocarlas cuando acrediten su procedencia.</w:t>
      </w:r>
    </w:p>
    <w:p w14:paraId="496F6132" w14:textId="77777777" w:rsidR="00D508BD" w:rsidRPr="00162F18" w:rsidRDefault="00D508BD" w:rsidP="00115C86">
      <w:pPr>
        <w:autoSpaceDE w:val="0"/>
        <w:autoSpaceDN w:val="0"/>
        <w:adjustRightInd w:val="0"/>
        <w:ind w:left="851" w:right="899"/>
        <w:jc w:val="both"/>
        <w:rPr>
          <w:rFonts w:ascii="Palatino Linotype" w:hAnsi="Palatino Linotype" w:cs="Arial"/>
          <w:i/>
          <w:sz w:val="22"/>
          <w:szCs w:val="22"/>
          <w:lang w:eastAsia="es-MX"/>
        </w:rPr>
      </w:pPr>
    </w:p>
    <w:p w14:paraId="50F0A663" w14:textId="77777777" w:rsidR="00D508BD" w:rsidRPr="00162F18" w:rsidRDefault="00D508BD" w:rsidP="00115C86">
      <w:pPr>
        <w:autoSpaceDE w:val="0"/>
        <w:autoSpaceDN w:val="0"/>
        <w:adjustRightInd w:val="0"/>
        <w:ind w:left="851" w:right="899"/>
        <w:jc w:val="both"/>
        <w:rPr>
          <w:rFonts w:ascii="Palatino Linotype" w:hAnsi="Palatino Linotype" w:cs="Arial"/>
          <w:i/>
          <w:sz w:val="22"/>
          <w:szCs w:val="22"/>
          <w:lang w:eastAsia="es-MX"/>
        </w:rPr>
      </w:pPr>
      <w:r w:rsidRPr="00162F18">
        <w:rPr>
          <w:rFonts w:ascii="Palatino Linotype" w:hAnsi="Palatino Linotype" w:cs="Arial"/>
          <w:b/>
          <w:i/>
          <w:sz w:val="22"/>
          <w:szCs w:val="22"/>
          <w:lang w:eastAsia="es-MX"/>
        </w:rPr>
        <w:t>Quinto.</w:t>
      </w:r>
      <w:r w:rsidRPr="00162F18">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en la Ley General, la Ley Federal y leyes estatales, </w:t>
      </w:r>
      <w:r w:rsidRPr="00162F18">
        <w:rPr>
          <w:rFonts w:ascii="Palatino Linotype" w:hAnsi="Palatino Linotype" w:cs="Arial"/>
          <w:i/>
          <w:sz w:val="22"/>
          <w:szCs w:val="22"/>
        </w:rPr>
        <w:t>corresponderá</w:t>
      </w:r>
      <w:r w:rsidRPr="00162F18">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B2BFB08" w14:textId="77777777" w:rsidR="00D508BD" w:rsidRPr="00162F18" w:rsidRDefault="00D508BD" w:rsidP="00115C86">
      <w:pPr>
        <w:autoSpaceDE w:val="0"/>
        <w:autoSpaceDN w:val="0"/>
        <w:adjustRightInd w:val="0"/>
        <w:ind w:left="851" w:right="899"/>
        <w:jc w:val="both"/>
        <w:rPr>
          <w:rFonts w:ascii="Palatino Linotype" w:hAnsi="Palatino Linotype" w:cs="Arial"/>
          <w:i/>
          <w:sz w:val="22"/>
          <w:szCs w:val="22"/>
          <w:lang w:eastAsia="es-MX"/>
        </w:rPr>
      </w:pPr>
    </w:p>
    <w:p w14:paraId="214A3E4C" w14:textId="77777777" w:rsidR="00D508BD" w:rsidRPr="00162F18" w:rsidRDefault="00D508BD" w:rsidP="00115C86">
      <w:pPr>
        <w:autoSpaceDE w:val="0"/>
        <w:autoSpaceDN w:val="0"/>
        <w:adjustRightInd w:val="0"/>
        <w:ind w:left="851" w:right="899"/>
        <w:jc w:val="both"/>
        <w:rPr>
          <w:rFonts w:ascii="Palatino Linotype" w:hAnsi="Palatino Linotype" w:cs="Arial"/>
          <w:i/>
          <w:sz w:val="22"/>
          <w:szCs w:val="22"/>
          <w:lang w:eastAsia="es-MX"/>
        </w:rPr>
      </w:pPr>
      <w:r w:rsidRPr="00162F18">
        <w:rPr>
          <w:rFonts w:ascii="Palatino Linotype" w:hAnsi="Palatino Linotype" w:cs="Arial"/>
          <w:b/>
          <w:i/>
          <w:sz w:val="22"/>
          <w:szCs w:val="22"/>
          <w:lang w:eastAsia="es-MX"/>
        </w:rPr>
        <w:t>Sexto.</w:t>
      </w:r>
      <w:r w:rsidRPr="00162F18">
        <w:rPr>
          <w:rFonts w:ascii="Palatino Linotype" w:hAnsi="Palatino Linotype" w:cs="Arial"/>
          <w:i/>
          <w:sz w:val="22"/>
          <w:szCs w:val="22"/>
          <w:lang w:eastAsia="es-MX"/>
        </w:rPr>
        <w:t xml:space="preserve"> Los sujetos obligados no podrán emitir acuerdos de carácter general ni particular que clasifiquen </w:t>
      </w:r>
      <w:r w:rsidRPr="00162F18">
        <w:rPr>
          <w:rFonts w:ascii="Palatino Linotype" w:hAnsi="Palatino Linotype" w:cs="Arial"/>
          <w:bCs/>
          <w:i/>
          <w:noProof/>
          <w:sz w:val="22"/>
          <w:szCs w:val="22"/>
        </w:rPr>
        <w:t>documentos</w:t>
      </w:r>
      <w:r w:rsidRPr="00162F18">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14:paraId="38449BAA" w14:textId="77777777" w:rsidR="00D508BD" w:rsidRPr="00162F18" w:rsidRDefault="00D508BD" w:rsidP="00115C86">
      <w:pPr>
        <w:ind w:left="851" w:right="899"/>
        <w:jc w:val="both"/>
        <w:rPr>
          <w:rFonts w:ascii="Palatino Linotype" w:hAnsi="Palatino Linotype" w:cs="Arial"/>
          <w:i/>
          <w:sz w:val="22"/>
          <w:szCs w:val="22"/>
          <w:lang w:eastAsia="es-MX"/>
        </w:rPr>
      </w:pPr>
      <w:r w:rsidRPr="00162F18">
        <w:rPr>
          <w:rFonts w:ascii="Palatino Linotype" w:hAnsi="Palatino Linotype" w:cs="Arial"/>
          <w:i/>
          <w:sz w:val="22"/>
          <w:szCs w:val="22"/>
          <w:lang w:eastAsia="es-MX"/>
        </w:rPr>
        <w:t xml:space="preserve">La clasificación de </w:t>
      </w:r>
      <w:r w:rsidRPr="00162F18">
        <w:rPr>
          <w:rFonts w:ascii="Palatino Linotype" w:hAnsi="Palatino Linotype" w:cs="Arial"/>
          <w:i/>
          <w:sz w:val="22"/>
          <w:szCs w:val="22"/>
        </w:rPr>
        <w:t>información</w:t>
      </w:r>
      <w:r w:rsidRPr="00162F18">
        <w:rPr>
          <w:rFonts w:ascii="Palatino Linotype" w:hAnsi="Palatino Linotype" w:cs="Arial"/>
          <w:i/>
          <w:sz w:val="22"/>
          <w:szCs w:val="22"/>
          <w:lang w:eastAsia="es-MX"/>
        </w:rPr>
        <w:t xml:space="preserve"> se realizará conforme a un análisis caso por caso, mediante la aplicación </w:t>
      </w:r>
      <w:r w:rsidRPr="00162F18">
        <w:rPr>
          <w:rFonts w:ascii="Palatino Linotype" w:hAnsi="Palatino Linotype" w:cs="Arial"/>
          <w:bCs/>
          <w:i/>
          <w:noProof/>
          <w:sz w:val="22"/>
          <w:szCs w:val="22"/>
        </w:rPr>
        <w:t>de</w:t>
      </w:r>
      <w:r w:rsidRPr="00162F18">
        <w:rPr>
          <w:rFonts w:ascii="Palatino Linotype" w:hAnsi="Palatino Linotype" w:cs="Arial"/>
          <w:i/>
          <w:sz w:val="22"/>
          <w:szCs w:val="22"/>
          <w:lang w:eastAsia="es-MX"/>
        </w:rPr>
        <w:t xml:space="preserve"> la prueba de daño y de interés público.</w:t>
      </w:r>
    </w:p>
    <w:p w14:paraId="3B14891F" w14:textId="77777777" w:rsidR="00D508BD" w:rsidRPr="00162F18" w:rsidRDefault="00D508BD" w:rsidP="00115C86">
      <w:pPr>
        <w:ind w:left="851" w:right="899"/>
        <w:jc w:val="both"/>
        <w:rPr>
          <w:rFonts w:ascii="Palatino Linotype" w:hAnsi="Palatino Linotype" w:cs="Arial"/>
          <w:i/>
          <w:sz w:val="22"/>
          <w:szCs w:val="22"/>
          <w:lang w:eastAsia="es-MX"/>
        </w:rPr>
      </w:pPr>
    </w:p>
    <w:p w14:paraId="1DDD453A" w14:textId="77777777" w:rsidR="00D508BD" w:rsidRPr="00162F18" w:rsidRDefault="00D508BD" w:rsidP="00115C86">
      <w:pPr>
        <w:autoSpaceDE w:val="0"/>
        <w:autoSpaceDN w:val="0"/>
        <w:adjustRightInd w:val="0"/>
        <w:ind w:left="851" w:right="899"/>
        <w:jc w:val="both"/>
        <w:rPr>
          <w:rFonts w:ascii="Palatino Linotype" w:hAnsi="Palatino Linotype" w:cs="Arial"/>
          <w:i/>
          <w:sz w:val="22"/>
          <w:szCs w:val="22"/>
          <w:lang w:eastAsia="es-MX"/>
        </w:rPr>
      </w:pPr>
      <w:r w:rsidRPr="00162F18">
        <w:rPr>
          <w:rFonts w:ascii="Palatino Linotype" w:hAnsi="Palatino Linotype" w:cs="Arial"/>
          <w:b/>
          <w:i/>
          <w:sz w:val="22"/>
          <w:szCs w:val="22"/>
          <w:lang w:eastAsia="es-MX"/>
        </w:rPr>
        <w:t>Séptimo.</w:t>
      </w:r>
      <w:r w:rsidRPr="00162F18">
        <w:rPr>
          <w:rFonts w:ascii="Palatino Linotype" w:hAnsi="Palatino Linotype" w:cs="Arial"/>
          <w:i/>
          <w:sz w:val="22"/>
          <w:szCs w:val="22"/>
          <w:lang w:eastAsia="es-MX"/>
        </w:rPr>
        <w:t xml:space="preserve"> La clasificación </w:t>
      </w:r>
      <w:r w:rsidRPr="00162F18">
        <w:rPr>
          <w:rFonts w:ascii="Palatino Linotype" w:hAnsi="Palatino Linotype" w:cs="Arial"/>
          <w:bCs/>
          <w:i/>
          <w:noProof/>
          <w:sz w:val="22"/>
          <w:szCs w:val="22"/>
        </w:rPr>
        <w:t>de</w:t>
      </w:r>
      <w:r w:rsidRPr="00162F18">
        <w:rPr>
          <w:rFonts w:ascii="Palatino Linotype" w:hAnsi="Palatino Linotype" w:cs="Arial"/>
          <w:i/>
          <w:sz w:val="22"/>
          <w:szCs w:val="22"/>
          <w:lang w:eastAsia="es-MX"/>
        </w:rPr>
        <w:t xml:space="preserve"> la </w:t>
      </w:r>
      <w:r w:rsidRPr="00162F18">
        <w:rPr>
          <w:rFonts w:ascii="Palatino Linotype" w:hAnsi="Palatino Linotype" w:cs="Arial"/>
          <w:i/>
          <w:sz w:val="22"/>
          <w:szCs w:val="22"/>
        </w:rPr>
        <w:t>información</w:t>
      </w:r>
      <w:r w:rsidRPr="00162F18">
        <w:rPr>
          <w:rFonts w:ascii="Palatino Linotype" w:hAnsi="Palatino Linotype" w:cs="Arial"/>
          <w:i/>
          <w:sz w:val="22"/>
          <w:szCs w:val="22"/>
          <w:lang w:eastAsia="es-MX"/>
        </w:rPr>
        <w:t xml:space="preserve"> se llevará a cabo en el momento en que:</w:t>
      </w:r>
    </w:p>
    <w:p w14:paraId="4CB5892D" w14:textId="77777777" w:rsidR="00D508BD" w:rsidRPr="00162F18" w:rsidRDefault="00D508BD" w:rsidP="00115C86">
      <w:pPr>
        <w:autoSpaceDE w:val="0"/>
        <w:autoSpaceDN w:val="0"/>
        <w:adjustRightInd w:val="0"/>
        <w:ind w:left="851" w:right="899"/>
        <w:jc w:val="both"/>
        <w:rPr>
          <w:rFonts w:ascii="Palatino Linotype" w:hAnsi="Palatino Linotype" w:cs="Arial"/>
          <w:i/>
          <w:sz w:val="22"/>
          <w:szCs w:val="22"/>
          <w:lang w:eastAsia="es-MX"/>
        </w:rPr>
      </w:pPr>
      <w:r w:rsidRPr="00162F18">
        <w:rPr>
          <w:rFonts w:ascii="Palatino Linotype" w:hAnsi="Palatino Linotype" w:cs="Arial"/>
          <w:b/>
          <w:i/>
          <w:sz w:val="22"/>
          <w:szCs w:val="22"/>
          <w:lang w:eastAsia="es-MX"/>
        </w:rPr>
        <w:t>I.</w:t>
      </w:r>
      <w:r w:rsidRPr="00162F18">
        <w:rPr>
          <w:rFonts w:ascii="Palatino Linotype" w:hAnsi="Palatino Linotype" w:cs="Arial"/>
          <w:i/>
          <w:sz w:val="22"/>
          <w:szCs w:val="22"/>
          <w:lang w:eastAsia="es-MX"/>
        </w:rPr>
        <w:t xml:space="preserve"> Se reciba una solicitud de acceso a la información;</w:t>
      </w:r>
    </w:p>
    <w:p w14:paraId="6B5C6BA5" w14:textId="77777777" w:rsidR="00D508BD" w:rsidRPr="00162F18" w:rsidRDefault="00D508BD" w:rsidP="00115C86">
      <w:pPr>
        <w:autoSpaceDE w:val="0"/>
        <w:autoSpaceDN w:val="0"/>
        <w:adjustRightInd w:val="0"/>
        <w:ind w:left="851" w:right="899"/>
        <w:jc w:val="both"/>
        <w:rPr>
          <w:rFonts w:ascii="Palatino Linotype" w:hAnsi="Palatino Linotype" w:cs="Arial"/>
          <w:i/>
          <w:sz w:val="22"/>
          <w:szCs w:val="22"/>
          <w:lang w:eastAsia="es-MX"/>
        </w:rPr>
      </w:pPr>
      <w:r w:rsidRPr="00162F18">
        <w:rPr>
          <w:rFonts w:ascii="Palatino Linotype" w:hAnsi="Palatino Linotype" w:cs="Arial"/>
          <w:b/>
          <w:i/>
          <w:sz w:val="22"/>
          <w:szCs w:val="22"/>
          <w:lang w:eastAsia="es-MX"/>
        </w:rPr>
        <w:t>II.</w:t>
      </w:r>
      <w:r w:rsidRPr="00162F18">
        <w:rPr>
          <w:rFonts w:ascii="Palatino Linotype" w:hAnsi="Palatino Linotype" w:cs="Arial"/>
          <w:i/>
          <w:sz w:val="22"/>
          <w:szCs w:val="22"/>
          <w:lang w:eastAsia="es-MX"/>
        </w:rPr>
        <w:t xml:space="preserve"> Se determine </w:t>
      </w:r>
      <w:r w:rsidRPr="00162F18">
        <w:rPr>
          <w:rFonts w:ascii="Palatino Linotype" w:hAnsi="Palatino Linotype" w:cs="Arial"/>
          <w:bCs/>
          <w:i/>
          <w:noProof/>
          <w:sz w:val="22"/>
          <w:szCs w:val="22"/>
        </w:rPr>
        <w:t>mediante</w:t>
      </w:r>
      <w:r w:rsidRPr="00162F18">
        <w:rPr>
          <w:rFonts w:ascii="Palatino Linotype" w:hAnsi="Palatino Linotype" w:cs="Arial"/>
          <w:i/>
          <w:sz w:val="22"/>
          <w:szCs w:val="22"/>
          <w:lang w:eastAsia="es-MX"/>
        </w:rPr>
        <w:t xml:space="preserve"> resolución de autoridad competente, o</w:t>
      </w:r>
    </w:p>
    <w:p w14:paraId="539A9326" w14:textId="77777777" w:rsidR="00D508BD" w:rsidRPr="00162F18" w:rsidRDefault="00D508BD" w:rsidP="00115C86">
      <w:pPr>
        <w:autoSpaceDE w:val="0"/>
        <w:autoSpaceDN w:val="0"/>
        <w:adjustRightInd w:val="0"/>
        <w:ind w:left="851" w:right="899"/>
        <w:jc w:val="both"/>
        <w:rPr>
          <w:rFonts w:ascii="Palatino Linotype" w:hAnsi="Palatino Linotype" w:cs="Arial"/>
          <w:i/>
          <w:sz w:val="22"/>
          <w:szCs w:val="22"/>
          <w:lang w:eastAsia="es-MX"/>
        </w:rPr>
      </w:pPr>
      <w:r w:rsidRPr="00162F18">
        <w:rPr>
          <w:rFonts w:ascii="Palatino Linotype" w:hAnsi="Palatino Linotype" w:cs="Arial"/>
          <w:b/>
          <w:i/>
          <w:sz w:val="22"/>
          <w:szCs w:val="22"/>
          <w:lang w:eastAsia="es-MX"/>
        </w:rPr>
        <w:t>III.</w:t>
      </w:r>
      <w:r w:rsidRPr="00162F18">
        <w:rPr>
          <w:rFonts w:ascii="Palatino Linotype" w:hAnsi="Palatino Linotype" w:cs="Arial"/>
          <w:i/>
          <w:sz w:val="22"/>
          <w:szCs w:val="22"/>
          <w:lang w:eastAsia="es-MX"/>
        </w:rPr>
        <w:t xml:space="preserve"> Se generen </w:t>
      </w:r>
      <w:r w:rsidRPr="00162F18">
        <w:rPr>
          <w:rFonts w:ascii="Palatino Linotype" w:hAnsi="Palatino Linotype" w:cs="Arial"/>
          <w:bCs/>
          <w:i/>
          <w:noProof/>
          <w:sz w:val="22"/>
          <w:szCs w:val="22"/>
        </w:rPr>
        <w:t>versiones</w:t>
      </w:r>
      <w:r w:rsidRPr="00162F18">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14:paraId="6C0BFC88" w14:textId="77777777" w:rsidR="00D508BD" w:rsidRPr="00162F18" w:rsidRDefault="00D508BD" w:rsidP="00115C86">
      <w:pPr>
        <w:autoSpaceDE w:val="0"/>
        <w:autoSpaceDN w:val="0"/>
        <w:adjustRightInd w:val="0"/>
        <w:ind w:left="851" w:right="899"/>
        <w:jc w:val="both"/>
        <w:rPr>
          <w:rFonts w:ascii="Palatino Linotype" w:hAnsi="Palatino Linotype" w:cs="Arial"/>
          <w:i/>
          <w:sz w:val="22"/>
          <w:szCs w:val="22"/>
          <w:lang w:eastAsia="es-MX"/>
        </w:rPr>
      </w:pPr>
      <w:r w:rsidRPr="00162F18">
        <w:rPr>
          <w:rFonts w:ascii="Palatino Linotype" w:hAnsi="Palatino Linotype" w:cs="Arial"/>
          <w:i/>
          <w:sz w:val="22"/>
          <w:szCs w:val="22"/>
          <w:lang w:eastAsia="es-MX"/>
        </w:rPr>
        <w:t xml:space="preserve">Los titulares de las áreas deberán revisar la clasificación al momento de la recepción de una solicitud de </w:t>
      </w:r>
      <w:r w:rsidRPr="00162F18">
        <w:rPr>
          <w:rFonts w:ascii="Palatino Linotype" w:hAnsi="Palatino Linotype" w:cs="Arial"/>
          <w:bCs/>
          <w:i/>
          <w:noProof/>
          <w:sz w:val="22"/>
          <w:szCs w:val="22"/>
        </w:rPr>
        <w:t>acceso</w:t>
      </w:r>
      <w:r w:rsidRPr="00162F18">
        <w:rPr>
          <w:rFonts w:ascii="Palatino Linotype" w:hAnsi="Palatino Linotype" w:cs="Arial"/>
          <w:i/>
          <w:sz w:val="22"/>
          <w:szCs w:val="22"/>
          <w:lang w:eastAsia="es-MX"/>
        </w:rPr>
        <w:t xml:space="preserve"> a la información, para verificar si encuadra en una causal de reserva o de confidencialidad.</w:t>
      </w:r>
    </w:p>
    <w:p w14:paraId="22E3E48B" w14:textId="77777777" w:rsidR="00D508BD" w:rsidRPr="00162F18" w:rsidRDefault="00D508BD" w:rsidP="00115C86">
      <w:pPr>
        <w:autoSpaceDE w:val="0"/>
        <w:autoSpaceDN w:val="0"/>
        <w:adjustRightInd w:val="0"/>
        <w:ind w:left="851" w:right="899"/>
        <w:jc w:val="both"/>
        <w:rPr>
          <w:rFonts w:ascii="Palatino Linotype" w:hAnsi="Palatino Linotype" w:cs="Arial"/>
          <w:i/>
          <w:sz w:val="22"/>
          <w:szCs w:val="22"/>
          <w:lang w:eastAsia="es-MX"/>
        </w:rPr>
      </w:pPr>
    </w:p>
    <w:p w14:paraId="1BC37B25" w14:textId="77777777" w:rsidR="00D508BD" w:rsidRPr="00162F18" w:rsidRDefault="00D508BD" w:rsidP="00115C86">
      <w:pPr>
        <w:autoSpaceDE w:val="0"/>
        <w:autoSpaceDN w:val="0"/>
        <w:adjustRightInd w:val="0"/>
        <w:ind w:left="851" w:right="899"/>
        <w:jc w:val="both"/>
        <w:rPr>
          <w:rFonts w:ascii="Palatino Linotype" w:hAnsi="Palatino Linotype" w:cs="Arial"/>
          <w:i/>
          <w:sz w:val="22"/>
          <w:szCs w:val="22"/>
          <w:lang w:eastAsia="es-MX"/>
        </w:rPr>
      </w:pPr>
      <w:r w:rsidRPr="00162F18">
        <w:rPr>
          <w:rFonts w:ascii="Palatino Linotype" w:hAnsi="Palatino Linotype" w:cs="Arial"/>
          <w:b/>
          <w:i/>
          <w:sz w:val="22"/>
          <w:szCs w:val="22"/>
          <w:lang w:eastAsia="es-MX"/>
        </w:rPr>
        <w:t>Octavo.</w:t>
      </w:r>
      <w:r w:rsidRPr="00162F18">
        <w:rPr>
          <w:rFonts w:ascii="Palatino Linotype" w:hAnsi="Palatino Linotype" w:cs="Arial"/>
          <w:i/>
          <w:sz w:val="22"/>
          <w:szCs w:val="22"/>
          <w:lang w:eastAsia="es-MX"/>
        </w:rPr>
        <w:t xml:space="preserve"> Para fundar la clasificación de la información se debe señalar el artículo, fracción, inciso, párrafo o numeral de la ley o tratado internacional suscrito por el Estado mexicano que </w:t>
      </w:r>
      <w:r w:rsidRPr="00162F18">
        <w:rPr>
          <w:rFonts w:ascii="Palatino Linotype" w:hAnsi="Palatino Linotype" w:cs="Arial"/>
          <w:bCs/>
          <w:i/>
          <w:noProof/>
          <w:sz w:val="22"/>
          <w:szCs w:val="22"/>
        </w:rPr>
        <w:t>expresamente</w:t>
      </w:r>
      <w:r w:rsidRPr="00162F18">
        <w:rPr>
          <w:rFonts w:ascii="Palatino Linotype" w:hAnsi="Palatino Linotype" w:cs="Arial"/>
          <w:i/>
          <w:sz w:val="22"/>
          <w:szCs w:val="22"/>
          <w:lang w:eastAsia="es-MX"/>
        </w:rPr>
        <w:t xml:space="preserve"> le otorga el carácter de reservada o confidencial.</w:t>
      </w:r>
    </w:p>
    <w:p w14:paraId="3557FB55" w14:textId="77777777" w:rsidR="00D508BD" w:rsidRPr="00162F18" w:rsidRDefault="00D508BD" w:rsidP="00115C86">
      <w:pPr>
        <w:autoSpaceDE w:val="0"/>
        <w:autoSpaceDN w:val="0"/>
        <w:adjustRightInd w:val="0"/>
        <w:ind w:left="851" w:right="899"/>
        <w:jc w:val="both"/>
        <w:rPr>
          <w:rFonts w:ascii="Palatino Linotype" w:hAnsi="Palatino Linotype" w:cs="Arial"/>
          <w:bCs/>
          <w:i/>
          <w:noProof/>
          <w:sz w:val="22"/>
          <w:szCs w:val="22"/>
        </w:rPr>
      </w:pPr>
      <w:r w:rsidRPr="00162F18">
        <w:rPr>
          <w:rFonts w:ascii="Palatino Linotype" w:hAnsi="Palatino Linotype" w:cs="Arial"/>
          <w:i/>
          <w:sz w:val="22"/>
          <w:szCs w:val="22"/>
          <w:lang w:eastAsia="es-MX"/>
        </w:rPr>
        <w:lastRenderedPageBreak/>
        <w:t xml:space="preserve">Para </w:t>
      </w:r>
      <w:r w:rsidRPr="00162F18">
        <w:rPr>
          <w:rFonts w:ascii="Palatino Linotype" w:hAnsi="Palatino Linotype" w:cs="Arial"/>
          <w:bCs/>
          <w:i/>
          <w:noProof/>
          <w:sz w:val="22"/>
          <w:szCs w:val="22"/>
        </w:rPr>
        <w:t xml:space="preserve">motivar la clasificación se deberán señalar las razones o circunstancias especiales que lo </w:t>
      </w:r>
      <w:r w:rsidRPr="00162F18">
        <w:rPr>
          <w:rFonts w:ascii="Palatino Linotype" w:hAnsi="Palatino Linotype" w:cs="Arial"/>
          <w:i/>
          <w:sz w:val="22"/>
          <w:szCs w:val="22"/>
          <w:lang w:eastAsia="es-MX"/>
        </w:rPr>
        <w:t>llevaron</w:t>
      </w:r>
      <w:r w:rsidRPr="00162F18">
        <w:rPr>
          <w:rFonts w:ascii="Palatino Linotype" w:hAnsi="Palatino Linotype" w:cs="Arial"/>
          <w:bCs/>
          <w:i/>
          <w:noProof/>
          <w:sz w:val="22"/>
          <w:szCs w:val="22"/>
        </w:rPr>
        <w:t xml:space="preserve"> a concluir que el caso particular se ajusta al supuesto previsto por la norma legal invocada como fundamento.</w:t>
      </w:r>
    </w:p>
    <w:p w14:paraId="0B51AAE6" w14:textId="77777777" w:rsidR="00D508BD" w:rsidRPr="00162F18" w:rsidRDefault="00D508BD" w:rsidP="00115C86">
      <w:pPr>
        <w:autoSpaceDE w:val="0"/>
        <w:autoSpaceDN w:val="0"/>
        <w:adjustRightInd w:val="0"/>
        <w:ind w:left="851" w:right="899"/>
        <w:jc w:val="both"/>
        <w:rPr>
          <w:rFonts w:ascii="Palatino Linotype" w:hAnsi="Palatino Linotype" w:cs="Arial"/>
          <w:bCs/>
          <w:i/>
          <w:noProof/>
          <w:sz w:val="22"/>
          <w:szCs w:val="22"/>
        </w:rPr>
      </w:pPr>
      <w:r w:rsidRPr="00162F18">
        <w:rPr>
          <w:rFonts w:ascii="Palatino Linotype" w:hAnsi="Palatino Linotype" w:cs="Arial"/>
          <w:bCs/>
          <w:i/>
          <w:noProof/>
          <w:sz w:val="22"/>
          <w:szCs w:val="22"/>
        </w:rPr>
        <w:t xml:space="preserve">En caso de referirse a información reservada, la motivación de la clasificación también deberá comprender las circunstancias que justifican el establecimiento de determinado plazo </w:t>
      </w:r>
      <w:r w:rsidRPr="00162F18">
        <w:rPr>
          <w:rFonts w:ascii="Palatino Linotype" w:hAnsi="Palatino Linotype" w:cs="Arial"/>
          <w:i/>
          <w:sz w:val="22"/>
          <w:szCs w:val="22"/>
          <w:lang w:eastAsia="es-MX"/>
        </w:rPr>
        <w:t>de</w:t>
      </w:r>
      <w:r w:rsidRPr="00162F18">
        <w:rPr>
          <w:rFonts w:ascii="Palatino Linotype" w:hAnsi="Palatino Linotype" w:cs="Arial"/>
          <w:bCs/>
          <w:i/>
          <w:noProof/>
          <w:sz w:val="22"/>
          <w:szCs w:val="22"/>
        </w:rPr>
        <w:t xml:space="preserve"> </w:t>
      </w:r>
      <w:r w:rsidRPr="00162F18">
        <w:rPr>
          <w:rFonts w:ascii="Palatino Linotype" w:hAnsi="Palatino Linotype" w:cs="Arial"/>
          <w:i/>
          <w:sz w:val="22"/>
          <w:szCs w:val="22"/>
          <w:lang w:eastAsia="es-MX"/>
        </w:rPr>
        <w:t>reserva</w:t>
      </w:r>
      <w:r w:rsidRPr="00162F18">
        <w:rPr>
          <w:rFonts w:ascii="Palatino Linotype" w:hAnsi="Palatino Linotype" w:cs="Arial"/>
          <w:bCs/>
          <w:i/>
          <w:noProof/>
          <w:sz w:val="22"/>
          <w:szCs w:val="22"/>
        </w:rPr>
        <w:t>.</w:t>
      </w:r>
    </w:p>
    <w:p w14:paraId="5715E3D0" w14:textId="77777777" w:rsidR="00D508BD" w:rsidRPr="00162F18" w:rsidRDefault="00D508BD" w:rsidP="00115C86">
      <w:pPr>
        <w:autoSpaceDE w:val="0"/>
        <w:autoSpaceDN w:val="0"/>
        <w:adjustRightInd w:val="0"/>
        <w:ind w:left="851" w:right="899"/>
        <w:jc w:val="both"/>
        <w:rPr>
          <w:rFonts w:ascii="Palatino Linotype" w:hAnsi="Palatino Linotype" w:cs="Arial"/>
          <w:bCs/>
          <w:i/>
          <w:noProof/>
          <w:sz w:val="22"/>
          <w:szCs w:val="22"/>
        </w:rPr>
      </w:pPr>
      <w:r w:rsidRPr="00162F18">
        <w:rPr>
          <w:rFonts w:ascii="Palatino Linotype" w:hAnsi="Palatino Linotype" w:cs="Arial"/>
          <w:i/>
          <w:sz w:val="22"/>
          <w:szCs w:val="22"/>
          <w:lang w:eastAsia="es-MX"/>
        </w:rPr>
        <w:t>Tratándose</w:t>
      </w:r>
      <w:r w:rsidRPr="00162F18">
        <w:rPr>
          <w:rFonts w:ascii="Palatino Linotype" w:hAnsi="Palatino Linotype" w:cs="Arial"/>
          <w:bCs/>
          <w:i/>
          <w:noProof/>
          <w:sz w:val="22"/>
          <w:szCs w:val="22"/>
        </w:rPr>
        <w:t xml:space="preserve"> de información clasificada como confidencial respecto de la cual se haya </w:t>
      </w:r>
      <w:r w:rsidRPr="00162F18">
        <w:rPr>
          <w:rFonts w:ascii="Palatino Linotype" w:hAnsi="Palatino Linotype" w:cs="Arial"/>
          <w:i/>
          <w:sz w:val="22"/>
          <w:szCs w:val="22"/>
          <w:lang w:eastAsia="es-MX"/>
        </w:rPr>
        <w:t>determinado</w:t>
      </w:r>
      <w:r w:rsidRPr="00162F18">
        <w:rPr>
          <w:rFonts w:ascii="Palatino Linotype" w:hAnsi="Palatino Linotype" w:cs="Arial"/>
          <w:bCs/>
          <w:i/>
          <w:noProof/>
          <w:sz w:val="22"/>
          <w:szCs w:val="22"/>
        </w:rPr>
        <w:t xml:space="preserve"> </w:t>
      </w:r>
      <w:r w:rsidRPr="00162F18">
        <w:rPr>
          <w:rFonts w:ascii="Palatino Linotype" w:hAnsi="Palatino Linotype" w:cs="Arial"/>
          <w:i/>
          <w:sz w:val="22"/>
          <w:szCs w:val="22"/>
          <w:lang w:eastAsia="es-MX"/>
        </w:rPr>
        <w:t>su</w:t>
      </w:r>
      <w:r w:rsidRPr="00162F18">
        <w:rPr>
          <w:rFonts w:ascii="Palatino Linotype" w:hAnsi="Palatino Linotype" w:cs="Arial"/>
          <w:bCs/>
          <w:i/>
          <w:noProof/>
          <w:sz w:val="22"/>
          <w:szCs w:val="22"/>
        </w:rPr>
        <w:t xml:space="preserve"> conservación permanente por tener valor histórico, ésta conservará tal carácter de conformidad con la normativa aplicable en materia de archivos.</w:t>
      </w:r>
    </w:p>
    <w:p w14:paraId="7DD18D7B" w14:textId="77777777" w:rsidR="00D508BD" w:rsidRPr="00162F18" w:rsidRDefault="00D508BD" w:rsidP="00115C86">
      <w:pPr>
        <w:autoSpaceDE w:val="0"/>
        <w:autoSpaceDN w:val="0"/>
        <w:adjustRightInd w:val="0"/>
        <w:ind w:left="851" w:right="899"/>
        <w:jc w:val="both"/>
        <w:rPr>
          <w:rFonts w:ascii="Palatino Linotype" w:hAnsi="Palatino Linotype" w:cs="Arial"/>
          <w:i/>
          <w:sz w:val="22"/>
          <w:szCs w:val="22"/>
          <w:lang w:eastAsia="es-MX"/>
        </w:rPr>
      </w:pPr>
      <w:r w:rsidRPr="00162F18">
        <w:rPr>
          <w:rFonts w:ascii="Palatino Linotype" w:hAnsi="Palatino Linotype" w:cs="Arial"/>
          <w:bCs/>
          <w:i/>
          <w:noProof/>
          <w:sz w:val="22"/>
          <w:szCs w:val="22"/>
        </w:rPr>
        <w:t>Los documentos contenidos</w:t>
      </w:r>
      <w:r w:rsidRPr="00162F18">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14:paraId="6B2DAF9A" w14:textId="77777777" w:rsidR="00D508BD" w:rsidRPr="00162F18" w:rsidRDefault="00D508BD" w:rsidP="00115C86">
      <w:pPr>
        <w:autoSpaceDE w:val="0"/>
        <w:autoSpaceDN w:val="0"/>
        <w:adjustRightInd w:val="0"/>
        <w:ind w:left="851" w:right="899"/>
        <w:jc w:val="both"/>
        <w:rPr>
          <w:rFonts w:ascii="Palatino Linotype" w:hAnsi="Palatino Linotype" w:cs="Arial"/>
          <w:i/>
          <w:sz w:val="22"/>
          <w:szCs w:val="22"/>
          <w:lang w:eastAsia="es-MX"/>
        </w:rPr>
      </w:pPr>
    </w:p>
    <w:p w14:paraId="52B693F7" w14:textId="77777777" w:rsidR="00D508BD" w:rsidRPr="00162F18" w:rsidRDefault="00D508BD" w:rsidP="00115C86">
      <w:pPr>
        <w:autoSpaceDE w:val="0"/>
        <w:autoSpaceDN w:val="0"/>
        <w:adjustRightInd w:val="0"/>
        <w:ind w:left="851" w:right="899"/>
        <w:jc w:val="both"/>
        <w:rPr>
          <w:rFonts w:ascii="Palatino Linotype" w:hAnsi="Palatino Linotype" w:cs="Arial"/>
          <w:i/>
          <w:sz w:val="22"/>
          <w:szCs w:val="22"/>
          <w:lang w:eastAsia="es-MX"/>
        </w:rPr>
      </w:pPr>
      <w:r w:rsidRPr="00162F18">
        <w:rPr>
          <w:rFonts w:ascii="Palatino Linotype" w:hAnsi="Palatino Linotype" w:cs="Arial"/>
          <w:b/>
          <w:i/>
          <w:sz w:val="22"/>
          <w:szCs w:val="22"/>
          <w:lang w:eastAsia="es-MX"/>
        </w:rPr>
        <w:t>Noveno.</w:t>
      </w:r>
      <w:r w:rsidRPr="00162F18">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41574FA9" w14:textId="77777777" w:rsidR="00D508BD" w:rsidRPr="00162F18" w:rsidRDefault="00D508BD" w:rsidP="00115C86">
      <w:pPr>
        <w:autoSpaceDE w:val="0"/>
        <w:autoSpaceDN w:val="0"/>
        <w:adjustRightInd w:val="0"/>
        <w:ind w:left="851" w:right="899"/>
        <w:jc w:val="both"/>
        <w:rPr>
          <w:rFonts w:ascii="Palatino Linotype" w:hAnsi="Palatino Linotype" w:cs="Arial"/>
          <w:i/>
          <w:sz w:val="22"/>
          <w:szCs w:val="22"/>
          <w:lang w:eastAsia="es-MX"/>
        </w:rPr>
      </w:pPr>
    </w:p>
    <w:p w14:paraId="4D97D392" w14:textId="77777777" w:rsidR="00D508BD" w:rsidRPr="00162F18" w:rsidRDefault="00D508BD" w:rsidP="00115C86">
      <w:pPr>
        <w:autoSpaceDE w:val="0"/>
        <w:autoSpaceDN w:val="0"/>
        <w:adjustRightInd w:val="0"/>
        <w:ind w:left="851" w:right="899"/>
        <w:jc w:val="both"/>
        <w:rPr>
          <w:rFonts w:ascii="Palatino Linotype" w:hAnsi="Palatino Linotype" w:cs="Arial"/>
          <w:i/>
          <w:sz w:val="22"/>
          <w:szCs w:val="22"/>
          <w:lang w:eastAsia="es-MX"/>
        </w:rPr>
      </w:pPr>
      <w:r w:rsidRPr="00162F18">
        <w:rPr>
          <w:rFonts w:ascii="Palatino Linotype" w:hAnsi="Palatino Linotype" w:cs="Arial"/>
          <w:b/>
          <w:i/>
          <w:sz w:val="22"/>
          <w:szCs w:val="22"/>
          <w:lang w:eastAsia="es-MX"/>
        </w:rPr>
        <w:t>Décimo.</w:t>
      </w:r>
      <w:r w:rsidRPr="00162F18">
        <w:rPr>
          <w:rFonts w:ascii="Palatino Linotype" w:hAnsi="Palatino Linotype" w:cs="Arial"/>
          <w:i/>
          <w:sz w:val="22"/>
          <w:szCs w:val="22"/>
          <w:lang w:eastAsia="es-MX"/>
        </w:rPr>
        <w:t xml:space="preserve"> Los titulares de las </w:t>
      </w:r>
      <w:proofErr w:type="gramStart"/>
      <w:r w:rsidRPr="00162F18">
        <w:rPr>
          <w:rFonts w:ascii="Palatino Linotype" w:hAnsi="Palatino Linotype" w:cs="Arial"/>
          <w:i/>
          <w:sz w:val="22"/>
          <w:szCs w:val="22"/>
          <w:lang w:eastAsia="es-MX"/>
        </w:rPr>
        <w:t>áreas,</w:t>
      </w:r>
      <w:proofErr w:type="gramEnd"/>
      <w:r w:rsidRPr="00162F18">
        <w:rPr>
          <w:rFonts w:ascii="Palatino Linotype" w:hAnsi="Palatino Linotype" w:cs="Arial"/>
          <w:i/>
          <w:sz w:val="22"/>
          <w:szCs w:val="22"/>
          <w:lang w:eastAsia="es-MX"/>
        </w:rPr>
        <w:t xml:space="preserve"> deberán tener conocimiento y llevar un registro del personal que, por la naturaleza de sus atribuciones, tenga acceso a los </w:t>
      </w:r>
      <w:r w:rsidRPr="00162F18">
        <w:rPr>
          <w:rFonts w:ascii="Palatino Linotype" w:hAnsi="Palatino Linotype" w:cs="Arial"/>
          <w:i/>
          <w:sz w:val="22"/>
          <w:szCs w:val="22"/>
        </w:rPr>
        <w:t>documentos</w:t>
      </w:r>
      <w:r w:rsidRPr="00162F18">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549C6553" w14:textId="77777777" w:rsidR="00D508BD" w:rsidRPr="00162F18" w:rsidRDefault="00D508BD" w:rsidP="00115C86">
      <w:pPr>
        <w:autoSpaceDE w:val="0"/>
        <w:autoSpaceDN w:val="0"/>
        <w:adjustRightInd w:val="0"/>
        <w:ind w:left="851" w:right="899"/>
        <w:jc w:val="both"/>
        <w:rPr>
          <w:rFonts w:ascii="Palatino Linotype" w:hAnsi="Palatino Linotype" w:cs="Arial"/>
          <w:i/>
          <w:sz w:val="22"/>
          <w:szCs w:val="22"/>
          <w:lang w:eastAsia="es-MX"/>
        </w:rPr>
      </w:pPr>
      <w:r w:rsidRPr="00162F18">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162F18">
        <w:rPr>
          <w:rFonts w:ascii="Palatino Linotype" w:hAnsi="Palatino Linotype" w:cs="Arial"/>
          <w:i/>
          <w:sz w:val="22"/>
          <w:szCs w:val="22"/>
        </w:rPr>
        <w:t>que</w:t>
      </w:r>
      <w:r w:rsidRPr="00162F18">
        <w:rPr>
          <w:rFonts w:ascii="Palatino Linotype" w:hAnsi="Palatino Linotype" w:cs="Arial"/>
          <w:i/>
          <w:sz w:val="22"/>
          <w:szCs w:val="22"/>
          <w:lang w:eastAsia="es-MX"/>
        </w:rPr>
        <w:t xml:space="preserve"> rija la actuación del sujeto obligado.</w:t>
      </w:r>
    </w:p>
    <w:p w14:paraId="0EE80077" w14:textId="77777777" w:rsidR="00D508BD" w:rsidRPr="00162F18" w:rsidRDefault="00D508BD" w:rsidP="00115C86">
      <w:pPr>
        <w:autoSpaceDE w:val="0"/>
        <w:autoSpaceDN w:val="0"/>
        <w:adjustRightInd w:val="0"/>
        <w:ind w:left="851" w:right="899"/>
        <w:jc w:val="both"/>
        <w:rPr>
          <w:rFonts w:ascii="Palatino Linotype" w:hAnsi="Palatino Linotype" w:cs="Arial"/>
          <w:i/>
          <w:sz w:val="22"/>
          <w:szCs w:val="22"/>
          <w:lang w:eastAsia="es-MX"/>
        </w:rPr>
      </w:pPr>
    </w:p>
    <w:p w14:paraId="75668A80" w14:textId="77777777" w:rsidR="00D508BD" w:rsidRPr="00162F18" w:rsidRDefault="00D508BD" w:rsidP="00115C86">
      <w:pPr>
        <w:autoSpaceDE w:val="0"/>
        <w:autoSpaceDN w:val="0"/>
        <w:adjustRightInd w:val="0"/>
        <w:ind w:left="851" w:right="899"/>
        <w:jc w:val="both"/>
        <w:rPr>
          <w:rFonts w:ascii="Palatino Linotype" w:hAnsi="Palatino Linotype" w:cs="Arial"/>
          <w:i/>
          <w:sz w:val="22"/>
          <w:szCs w:val="22"/>
          <w:lang w:eastAsia="es-MX"/>
        </w:rPr>
      </w:pPr>
      <w:r w:rsidRPr="00162F18">
        <w:rPr>
          <w:rFonts w:ascii="Palatino Linotype" w:hAnsi="Palatino Linotype" w:cs="Arial"/>
          <w:b/>
          <w:i/>
          <w:sz w:val="22"/>
          <w:szCs w:val="22"/>
          <w:lang w:eastAsia="es-MX"/>
        </w:rPr>
        <w:t>Décimo primero.</w:t>
      </w:r>
      <w:r w:rsidRPr="00162F18">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79DC5652" w14:textId="77777777" w:rsidR="00D508BD" w:rsidRPr="00162F18" w:rsidRDefault="00D508BD" w:rsidP="00115C86">
      <w:pPr>
        <w:ind w:left="851" w:right="899"/>
        <w:jc w:val="both"/>
        <w:rPr>
          <w:rFonts w:ascii="Palatino Linotype" w:hAnsi="Palatino Linotype" w:cs="Arial"/>
          <w:sz w:val="22"/>
          <w:szCs w:val="22"/>
          <w:lang w:eastAsia="es-MX"/>
        </w:rPr>
      </w:pPr>
      <w:r w:rsidRPr="00162F18">
        <w:rPr>
          <w:rFonts w:ascii="Palatino Linotype" w:hAnsi="Palatino Linotype" w:cs="Arial"/>
          <w:sz w:val="22"/>
          <w:szCs w:val="22"/>
          <w:lang w:eastAsia="es-MX"/>
        </w:rPr>
        <w:t>(Énfasis Añadido)</w:t>
      </w:r>
    </w:p>
    <w:p w14:paraId="14E87184" w14:textId="77777777" w:rsidR="00D508BD" w:rsidRPr="00162F18" w:rsidRDefault="00D508BD" w:rsidP="00115C86">
      <w:pPr>
        <w:ind w:left="851" w:right="902"/>
        <w:jc w:val="both"/>
        <w:rPr>
          <w:rFonts w:ascii="Palatino Linotype" w:hAnsi="Palatino Linotype" w:cs="Arial"/>
          <w:sz w:val="22"/>
          <w:szCs w:val="22"/>
          <w:lang w:eastAsia="es-MX"/>
        </w:rPr>
      </w:pPr>
    </w:p>
    <w:p w14:paraId="345793D2" w14:textId="77777777" w:rsidR="00D508BD" w:rsidRPr="00162F18" w:rsidRDefault="00D508BD" w:rsidP="00466F1E">
      <w:pPr>
        <w:spacing w:line="360" w:lineRule="auto"/>
        <w:jc w:val="both"/>
        <w:rPr>
          <w:rFonts w:ascii="Palatino Linotype" w:hAnsi="Palatino Linotype" w:cs="Arial"/>
        </w:rPr>
      </w:pPr>
      <w:r w:rsidRPr="00162F18">
        <w:rPr>
          <w:rFonts w:ascii="Palatino Linotype" w:hAnsi="Palatino Linotype"/>
        </w:rPr>
        <w:t xml:space="preserve">Es importante referir que, </w:t>
      </w:r>
      <w:r w:rsidRPr="00162F18">
        <w:rPr>
          <w:rFonts w:ascii="Palatino Linotype" w:hAnsi="Palatino Linotype"/>
          <w:b/>
        </w:rPr>
        <w:t>EL SUJETO OBLIGADO</w:t>
      </w:r>
      <w:r w:rsidRPr="00162F18">
        <w:rPr>
          <w:rFonts w:ascii="Palatino Linotype" w:hAnsi="Palatino Linotype"/>
        </w:rPr>
        <w:t xml:space="preserve"> deberá seguir el procedimiento legal establecido para su </w:t>
      </w:r>
      <w:r w:rsidRPr="00162F18">
        <w:rPr>
          <w:rFonts w:ascii="Palatino Linotype" w:hAnsi="Palatino Linotype"/>
          <w:lang w:eastAsia="es-MX"/>
        </w:rPr>
        <w:t>clasificación</w:t>
      </w:r>
      <w:r w:rsidRPr="00162F18">
        <w:rPr>
          <w:rFonts w:ascii="Palatino Linotype" w:hAnsi="Palatino Linotype"/>
        </w:rPr>
        <w:t>, esto es, que su Comité de</w:t>
      </w:r>
      <w:r w:rsidRPr="00162F18">
        <w:rPr>
          <w:rFonts w:ascii="Palatino Linotype" w:hAnsi="Palatino Linotype" w:cs="Arial"/>
        </w:rPr>
        <w:t xml:space="preserve"> Transparencia emita un Acuerdo de Clasificación que cumpla con las formalidades previstas, antes citadas</w:t>
      </w:r>
      <w:r w:rsidRPr="00162F18">
        <w:rPr>
          <w:rFonts w:ascii="Palatino Linotype" w:hAnsi="Palatino Linotype" w:cs="Arial"/>
          <w:b/>
        </w:rPr>
        <w:t xml:space="preserve"> </w:t>
      </w:r>
      <w:r w:rsidRPr="00162F18">
        <w:rPr>
          <w:rFonts w:ascii="Palatino Linotype" w:hAnsi="Palatino Linotype" w:cs="Arial"/>
        </w:rPr>
        <w:lastRenderedPageBreak/>
        <w:t xml:space="preserve">que lo sustente, en el </w:t>
      </w:r>
      <w:r w:rsidRPr="00162F18">
        <w:rPr>
          <w:rFonts w:ascii="Palatino Linotype" w:hAnsi="Palatino Linotype" w:cs="Arial"/>
          <w:lang w:eastAsia="es-MX"/>
        </w:rPr>
        <w:t>que</w:t>
      </w:r>
      <w:r w:rsidRPr="00162F18">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40DA6423" w14:textId="77777777" w:rsidR="00D508BD" w:rsidRPr="00162F18" w:rsidRDefault="00D508BD" w:rsidP="00466F1E">
      <w:pPr>
        <w:spacing w:line="360" w:lineRule="auto"/>
        <w:ind w:right="899"/>
        <w:jc w:val="both"/>
        <w:rPr>
          <w:rFonts w:ascii="Palatino Linotype" w:hAnsi="Palatino Linotype"/>
          <w:i/>
          <w:sz w:val="22"/>
          <w:szCs w:val="22"/>
        </w:rPr>
      </w:pPr>
    </w:p>
    <w:p w14:paraId="11293ED5" w14:textId="4425A5B1" w:rsidR="00F35433" w:rsidRPr="00162F18" w:rsidRDefault="00F35433" w:rsidP="00466F1E">
      <w:pPr>
        <w:spacing w:line="360" w:lineRule="auto"/>
        <w:jc w:val="both"/>
        <w:rPr>
          <w:rFonts w:ascii="Palatino Linotype" w:hAnsi="Palatino Linotype" w:cs="Arial"/>
          <w:color w:val="000000" w:themeColor="text1"/>
        </w:rPr>
      </w:pPr>
      <w:r w:rsidRPr="00162F18">
        <w:rPr>
          <w:rFonts w:ascii="Palatino Linotype" w:hAnsi="Palatino Linotype" w:cs="Arial"/>
          <w:color w:val="000000" w:themeColor="text1"/>
        </w:rPr>
        <w:t xml:space="preserve">Debido a lo </w:t>
      </w:r>
      <w:r w:rsidRPr="00162F18">
        <w:rPr>
          <w:rFonts w:ascii="Palatino Linotype" w:hAnsi="Palatino Linotype" w:cs="Arial"/>
          <w:color w:val="000000" w:themeColor="text1"/>
          <w:lang w:eastAsia="es-CO"/>
        </w:rPr>
        <w:t>anteriormente</w:t>
      </w:r>
      <w:r w:rsidRPr="00162F18">
        <w:rPr>
          <w:rFonts w:ascii="Palatino Linotype" w:hAnsi="Palatino Linotype" w:cs="Arial"/>
          <w:color w:val="000000" w:themeColor="text1"/>
        </w:rPr>
        <w:t xml:space="preserve"> expuesto, este Instituto estima que las razones o motivos de inconformidad hechos valer por </w:t>
      </w:r>
      <w:r w:rsidRPr="00162F18">
        <w:rPr>
          <w:rFonts w:ascii="Palatino Linotype" w:hAnsi="Palatino Linotype" w:cs="Arial"/>
          <w:b/>
          <w:color w:val="000000" w:themeColor="text1"/>
        </w:rPr>
        <w:t>EL RECURRENTE</w:t>
      </w:r>
      <w:r w:rsidRPr="00162F18">
        <w:rPr>
          <w:rFonts w:ascii="Palatino Linotype" w:hAnsi="Palatino Linotype" w:cs="Arial"/>
          <w:color w:val="000000" w:themeColor="text1"/>
        </w:rPr>
        <w:t xml:space="preserve"> devienen </w:t>
      </w:r>
      <w:r w:rsidRPr="00162F18">
        <w:rPr>
          <w:rFonts w:ascii="Palatino Linotype" w:hAnsi="Palatino Linotype" w:cs="Arial"/>
          <w:b/>
          <w:color w:val="000000" w:themeColor="text1"/>
        </w:rPr>
        <w:t>fundadas</w:t>
      </w:r>
      <w:r w:rsidRPr="00162F18">
        <w:rPr>
          <w:rFonts w:ascii="Palatino Linotype" w:hAnsi="Palatino Linotype" w:cs="Arial"/>
          <w:color w:val="000000" w:themeColor="text1"/>
        </w:rPr>
        <w:t xml:space="preserve"> y suficientes para </w:t>
      </w:r>
      <w:r w:rsidRPr="00162F18">
        <w:rPr>
          <w:rFonts w:ascii="Palatino Linotype" w:hAnsi="Palatino Linotype" w:cs="Arial"/>
          <w:b/>
          <w:color w:val="000000" w:themeColor="text1"/>
        </w:rPr>
        <w:t>MODIFICAR</w:t>
      </w:r>
      <w:r w:rsidRPr="00162F18">
        <w:rPr>
          <w:rFonts w:ascii="Palatino Linotype" w:hAnsi="Palatino Linotype" w:cs="Arial"/>
          <w:color w:val="000000" w:themeColor="text1"/>
        </w:rPr>
        <w:t xml:space="preserve"> la respuesta del </w:t>
      </w:r>
      <w:r w:rsidRPr="00162F18">
        <w:rPr>
          <w:rFonts w:ascii="Palatino Linotype" w:hAnsi="Palatino Linotype" w:cs="Arial"/>
          <w:b/>
          <w:color w:val="000000" w:themeColor="text1"/>
        </w:rPr>
        <w:t>SUJETO OBLIGADO</w:t>
      </w:r>
      <w:r w:rsidRPr="00162F18">
        <w:rPr>
          <w:rFonts w:ascii="Palatino Linotype" w:hAnsi="Palatino Linotype" w:cs="Arial"/>
          <w:color w:val="000000" w:themeColor="text1"/>
        </w:rPr>
        <w:t xml:space="preserve"> y ordenarle haga entrega de la información descrita en el presente Considerando.</w:t>
      </w:r>
    </w:p>
    <w:p w14:paraId="73526225" w14:textId="77777777" w:rsidR="00FB3C5C" w:rsidRPr="00162F18" w:rsidRDefault="00FB3C5C" w:rsidP="00466F1E">
      <w:pPr>
        <w:spacing w:line="360" w:lineRule="auto"/>
        <w:jc w:val="both"/>
        <w:rPr>
          <w:rFonts w:ascii="Palatino Linotype" w:hAnsi="Palatino Linotype" w:cs="Arial"/>
          <w:color w:val="000000" w:themeColor="text1"/>
        </w:rPr>
      </w:pPr>
    </w:p>
    <w:p w14:paraId="2927930E" w14:textId="77777777" w:rsidR="004C0C8F" w:rsidRPr="00162F18" w:rsidRDefault="004C0C8F" w:rsidP="00466F1E">
      <w:pPr>
        <w:spacing w:line="360" w:lineRule="auto"/>
        <w:jc w:val="both"/>
        <w:rPr>
          <w:rFonts w:ascii="Palatino Linotype" w:eastAsia="Calibri" w:hAnsi="Palatino Linotype" w:cs="Arial"/>
          <w:color w:val="000000" w:themeColor="text1"/>
        </w:rPr>
      </w:pPr>
      <w:r w:rsidRPr="00162F18">
        <w:rPr>
          <w:rFonts w:ascii="Palatino Linotype" w:eastAsia="Calibri" w:hAnsi="Palatino Linotype" w:cs="Arial"/>
          <w:color w:val="000000" w:themeColor="text1"/>
        </w:rPr>
        <w:t xml:space="preserve">Así, con fundamento en lo previsto en los artículos 5, </w:t>
      </w:r>
      <w:proofErr w:type="gramStart"/>
      <w:r w:rsidRPr="00162F18">
        <w:rPr>
          <w:rFonts w:ascii="Palatino Linotype" w:eastAsia="Calibri" w:hAnsi="Palatino Linotype" w:cs="Arial"/>
          <w:color w:val="000000" w:themeColor="text1"/>
        </w:rPr>
        <w:t xml:space="preserve">párrafos </w:t>
      </w:r>
      <w:r w:rsidRPr="00162F18">
        <w:rPr>
          <w:rFonts w:ascii="Palatino Linotype" w:hAnsi="Palatino Linotype"/>
          <w:color w:val="000000" w:themeColor="text1"/>
        </w:rPr>
        <w:t>trigésimo, trigésimo primero y trigésimo segundo</w:t>
      </w:r>
      <w:proofErr w:type="gramEnd"/>
      <w:r w:rsidRPr="00162F18">
        <w:rPr>
          <w:rFonts w:ascii="Palatino Linotype" w:eastAsia="Calibri" w:hAnsi="Palatino Linotype" w:cs="Arial"/>
          <w:color w:val="000000" w:themeColor="text1"/>
        </w:rPr>
        <w:t xml:space="preserve">, fracciones IV y V de la Constitución Política del Estado Libre y Soberano de México; </w:t>
      </w:r>
      <w:r w:rsidRPr="00162F18">
        <w:rPr>
          <w:rFonts w:ascii="Palatino Linotype" w:hAnsi="Palatino Linotype" w:cs="Arial"/>
          <w:color w:val="000000" w:themeColor="text1"/>
        </w:rPr>
        <w:t>2, fracción II, 29, 36, fracciones I y II, 176, 178, 179, 181, 185 fracción I, 186 y 188</w:t>
      </w:r>
      <w:r w:rsidRPr="00162F18">
        <w:rPr>
          <w:rFonts w:ascii="Palatino Linotype" w:eastAsia="Calibri" w:hAnsi="Palatino Linotype" w:cs="Arial"/>
          <w:color w:val="000000" w:themeColor="text1"/>
        </w:rPr>
        <w:t xml:space="preserve"> de la Ley de Transparencia y Acceso a la Información Pública del Estado de México y Municipios, este Pleno: </w:t>
      </w:r>
    </w:p>
    <w:p w14:paraId="649E80D0" w14:textId="77777777" w:rsidR="00977F35" w:rsidRPr="00162F18" w:rsidRDefault="00977F35" w:rsidP="00115C86">
      <w:pPr>
        <w:widowControl w:val="0"/>
        <w:autoSpaceDE w:val="0"/>
        <w:autoSpaceDN w:val="0"/>
        <w:adjustRightInd w:val="0"/>
        <w:jc w:val="both"/>
        <w:rPr>
          <w:rFonts w:ascii="Palatino Linotype" w:eastAsiaTheme="minorHAnsi" w:hAnsi="Palatino Linotype"/>
          <w:color w:val="000000" w:themeColor="text1"/>
          <w:lang w:eastAsia="es-ES_tradnl"/>
        </w:rPr>
      </w:pPr>
    </w:p>
    <w:p w14:paraId="06EC601B" w14:textId="77777777" w:rsidR="00A23064" w:rsidRPr="00162F18" w:rsidRDefault="00A23064" w:rsidP="00115C86">
      <w:pPr>
        <w:jc w:val="center"/>
        <w:rPr>
          <w:rFonts w:ascii="Palatino Linotype" w:hAnsi="Palatino Linotype"/>
          <w:b/>
          <w:color w:val="000000" w:themeColor="text1"/>
          <w:sz w:val="28"/>
        </w:rPr>
      </w:pPr>
      <w:r w:rsidRPr="00162F18">
        <w:rPr>
          <w:rFonts w:ascii="Palatino Linotype" w:hAnsi="Palatino Linotype"/>
          <w:b/>
          <w:color w:val="000000" w:themeColor="text1"/>
          <w:sz w:val="28"/>
        </w:rPr>
        <w:t>R E S U E L V E</w:t>
      </w:r>
    </w:p>
    <w:p w14:paraId="6099922F" w14:textId="77777777" w:rsidR="007A666E" w:rsidRPr="00162F18" w:rsidRDefault="007A666E" w:rsidP="00115C86">
      <w:pPr>
        <w:jc w:val="center"/>
        <w:rPr>
          <w:rFonts w:ascii="Palatino Linotype" w:hAnsi="Palatino Linotype"/>
          <w:b/>
          <w:color w:val="000000" w:themeColor="text1"/>
          <w:sz w:val="28"/>
        </w:rPr>
      </w:pPr>
    </w:p>
    <w:p w14:paraId="38D9D58E" w14:textId="77777777" w:rsidR="004A57C3" w:rsidRPr="00162F18" w:rsidRDefault="004A57C3" w:rsidP="00466F1E">
      <w:pPr>
        <w:spacing w:line="360" w:lineRule="auto"/>
        <w:jc w:val="both"/>
        <w:rPr>
          <w:rFonts w:ascii="Palatino Linotype" w:hAnsi="Palatino Linotype" w:cs="Arial"/>
          <w:color w:val="000000" w:themeColor="text1"/>
        </w:rPr>
      </w:pPr>
      <w:r w:rsidRPr="00162F18">
        <w:rPr>
          <w:rFonts w:ascii="Palatino Linotype" w:hAnsi="Palatino Linotype" w:cs="Arial"/>
          <w:b/>
          <w:color w:val="000000" w:themeColor="text1"/>
          <w:sz w:val="28"/>
          <w:szCs w:val="28"/>
        </w:rPr>
        <w:lastRenderedPageBreak/>
        <w:t>PRIMERO</w:t>
      </w:r>
      <w:r w:rsidRPr="00162F18">
        <w:rPr>
          <w:rFonts w:ascii="Palatino Linotype" w:hAnsi="Palatino Linotype" w:cs="Arial"/>
          <w:color w:val="000000" w:themeColor="text1"/>
          <w:sz w:val="28"/>
          <w:szCs w:val="28"/>
        </w:rPr>
        <w:t>.</w:t>
      </w:r>
      <w:r w:rsidRPr="00162F18">
        <w:rPr>
          <w:rFonts w:ascii="Palatino Linotype" w:hAnsi="Palatino Linotype" w:cs="Arial"/>
          <w:color w:val="000000" w:themeColor="text1"/>
        </w:rPr>
        <w:t xml:space="preserve"> Resultan </w:t>
      </w:r>
      <w:r w:rsidRPr="00162F18">
        <w:rPr>
          <w:rFonts w:ascii="Palatino Linotype" w:hAnsi="Palatino Linotype" w:cs="Arial"/>
          <w:b/>
          <w:color w:val="000000" w:themeColor="text1"/>
        </w:rPr>
        <w:t>fundadas</w:t>
      </w:r>
      <w:r w:rsidRPr="00162F18">
        <w:rPr>
          <w:rFonts w:ascii="Palatino Linotype" w:hAnsi="Palatino Linotype" w:cs="Arial"/>
          <w:color w:val="000000" w:themeColor="text1"/>
        </w:rPr>
        <w:t xml:space="preserve"> las razones o motivos de inconformidad planteadas por </w:t>
      </w:r>
      <w:r w:rsidRPr="00162F18">
        <w:rPr>
          <w:rFonts w:ascii="Palatino Linotype" w:hAnsi="Palatino Linotype" w:cs="Arial"/>
          <w:b/>
          <w:color w:val="000000" w:themeColor="text1"/>
        </w:rPr>
        <w:t>EL RECURRENTE</w:t>
      </w:r>
      <w:r w:rsidRPr="00162F18">
        <w:rPr>
          <w:rFonts w:ascii="Palatino Linotype" w:hAnsi="Palatino Linotype" w:cs="Arial"/>
          <w:color w:val="000000" w:themeColor="text1"/>
        </w:rPr>
        <w:t xml:space="preserve">, en términos del Considerando </w:t>
      </w:r>
      <w:r w:rsidRPr="00162F18">
        <w:rPr>
          <w:rFonts w:ascii="Palatino Linotype" w:hAnsi="Palatino Linotype" w:cs="Arial"/>
          <w:b/>
          <w:color w:val="000000" w:themeColor="text1"/>
        </w:rPr>
        <w:t>QUINTO</w:t>
      </w:r>
      <w:r w:rsidRPr="00162F18">
        <w:rPr>
          <w:rFonts w:ascii="Palatino Linotype" w:hAnsi="Palatino Linotype" w:cs="Arial"/>
          <w:color w:val="000000" w:themeColor="text1"/>
        </w:rPr>
        <w:t xml:space="preserve"> de la presente resolución.</w:t>
      </w:r>
    </w:p>
    <w:p w14:paraId="17E27B16" w14:textId="77777777" w:rsidR="004A57C3" w:rsidRPr="00162F18" w:rsidRDefault="004A57C3" w:rsidP="00466F1E">
      <w:pPr>
        <w:spacing w:line="360" w:lineRule="auto"/>
        <w:jc w:val="both"/>
        <w:rPr>
          <w:rFonts w:ascii="Palatino Linotype" w:hAnsi="Palatino Linotype" w:cs="Arial"/>
          <w:color w:val="000000" w:themeColor="text1"/>
        </w:rPr>
      </w:pPr>
    </w:p>
    <w:p w14:paraId="514B8F30" w14:textId="008BBE75" w:rsidR="002D10D5" w:rsidRPr="00162F18" w:rsidRDefault="004A57C3" w:rsidP="00466F1E">
      <w:pPr>
        <w:spacing w:line="360" w:lineRule="auto"/>
        <w:jc w:val="both"/>
        <w:rPr>
          <w:rFonts w:ascii="Palatino Linotype" w:eastAsia="Calibri" w:hAnsi="Palatino Linotype" w:cs="Arial"/>
          <w:b/>
          <w:color w:val="000000" w:themeColor="text1"/>
        </w:rPr>
      </w:pPr>
      <w:r w:rsidRPr="00162F18">
        <w:rPr>
          <w:rFonts w:ascii="Palatino Linotype" w:hAnsi="Palatino Linotype" w:cs="Arial"/>
          <w:b/>
          <w:color w:val="000000" w:themeColor="text1"/>
          <w:sz w:val="28"/>
          <w:szCs w:val="28"/>
        </w:rPr>
        <w:t>SEGUNDO</w:t>
      </w:r>
      <w:r w:rsidRPr="00162F18">
        <w:rPr>
          <w:rFonts w:ascii="Palatino Linotype" w:hAnsi="Palatino Linotype" w:cs="Arial"/>
          <w:color w:val="000000" w:themeColor="text1"/>
          <w:sz w:val="28"/>
          <w:szCs w:val="28"/>
        </w:rPr>
        <w:t>.</w:t>
      </w:r>
      <w:r w:rsidRPr="00162F18">
        <w:rPr>
          <w:rFonts w:ascii="Palatino Linotype" w:hAnsi="Palatino Linotype" w:cs="Arial"/>
          <w:color w:val="000000" w:themeColor="text1"/>
        </w:rPr>
        <w:t xml:space="preserve"> </w:t>
      </w:r>
      <w:r w:rsidRPr="00162F18">
        <w:rPr>
          <w:rFonts w:ascii="Palatino Linotype" w:eastAsia="Calibri" w:hAnsi="Palatino Linotype" w:cs="Arial"/>
          <w:color w:val="000000" w:themeColor="text1"/>
        </w:rPr>
        <w:t xml:space="preserve">Se </w:t>
      </w:r>
      <w:r w:rsidRPr="00162F18">
        <w:rPr>
          <w:rFonts w:ascii="Palatino Linotype" w:eastAsia="Calibri" w:hAnsi="Palatino Linotype" w:cs="Arial"/>
          <w:b/>
          <w:color w:val="000000" w:themeColor="text1"/>
        </w:rPr>
        <w:t xml:space="preserve">MODIFICA </w:t>
      </w:r>
      <w:r w:rsidRPr="00162F18">
        <w:rPr>
          <w:rFonts w:ascii="Palatino Linotype" w:eastAsia="Calibri" w:hAnsi="Palatino Linotype" w:cs="Arial"/>
          <w:color w:val="000000" w:themeColor="text1"/>
        </w:rPr>
        <w:t xml:space="preserve">la respuesta proporcionada por </w:t>
      </w:r>
      <w:r w:rsidRPr="00162F18">
        <w:rPr>
          <w:rFonts w:ascii="Palatino Linotype" w:eastAsia="Calibri" w:hAnsi="Palatino Linotype" w:cs="Arial"/>
          <w:b/>
          <w:color w:val="000000" w:themeColor="text1"/>
        </w:rPr>
        <w:t>EL SUJETO OBLIGADO</w:t>
      </w:r>
      <w:r w:rsidR="002D10D5" w:rsidRPr="00162F18">
        <w:rPr>
          <w:rFonts w:ascii="Palatino Linotype" w:eastAsia="Calibri" w:hAnsi="Palatino Linotype" w:cs="Arial"/>
          <w:b/>
          <w:color w:val="000000" w:themeColor="text1"/>
        </w:rPr>
        <w:t xml:space="preserve">, </w:t>
      </w:r>
      <w:r w:rsidR="002D10D5" w:rsidRPr="00162F18">
        <w:rPr>
          <w:rFonts w:ascii="Palatino Linotype" w:hAnsi="Palatino Linotype"/>
          <w:color w:val="000000" w:themeColor="text1"/>
          <w:shd w:val="clear" w:color="auto" w:fill="FFFFFF"/>
        </w:rPr>
        <w:t xml:space="preserve">que generó el recurso de revisión </w:t>
      </w:r>
      <w:r w:rsidR="00115C86" w:rsidRPr="00162F18">
        <w:rPr>
          <w:rFonts w:ascii="Palatino Linotype" w:hAnsi="Palatino Linotype"/>
          <w:b/>
          <w:color w:val="000000" w:themeColor="text1"/>
        </w:rPr>
        <w:t>13157</w:t>
      </w:r>
      <w:r w:rsidR="002D10D5" w:rsidRPr="00162F18">
        <w:rPr>
          <w:rFonts w:ascii="Palatino Linotype" w:hAnsi="Palatino Linotype"/>
          <w:b/>
          <w:color w:val="000000" w:themeColor="text1"/>
        </w:rPr>
        <w:t xml:space="preserve">/INFOEM/IP/RR/2022, </w:t>
      </w:r>
      <w:r w:rsidR="002D10D5" w:rsidRPr="00162F18">
        <w:rPr>
          <w:rFonts w:ascii="Palatino Linotype" w:hAnsi="Palatino Linotype" w:cs="Arial"/>
          <w:color w:val="000000" w:themeColor="text1"/>
        </w:rPr>
        <w:t xml:space="preserve">en términos del </w:t>
      </w:r>
      <w:r w:rsidR="002D10D5" w:rsidRPr="00162F18">
        <w:rPr>
          <w:rFonts w:ascii="Palatino Linotype" w:hAnsi="Palatino Linotype" w:cs="Arial"/>
          <w:bCs/>
          <w:color w:val="000000" w:themeColor="text1"/>
        </w:rPr>
        <w:t>considerando</w:t>
      </w:r>
      <w:r w:rsidR="002D10D5" w:rsidRPr="00162F18">
        <w:rPr>
          <w:rFonts w:ascii="Palatino Linotype" w:hAnsi="Palatino Linotype" w:cs="Arial"/>
          <w:b/>
          <w:color w:val="000000" w:themeColor="text1"/>
        </w:rPr>
        <w:t xml:space="preserve"> QUINTO </w:t>
      </w:r>
      <w:r w:rsidR="002D10D5" w:rsidRPr="00162F18">
        <w:rPr>
          <w:rFonts w:ascii="Palatino Linotype" w:hAnsi="Palatino Linotype" w:cs="Arial"/>
          <w:color w:val="000000" w:themeColor="text1"/>
        </w:rPr>
        <w:t xml:space="preserve">de la presente resolución, se </w:t>
      </w:r>
      <w:r w:rsidR="002D10D5" w:rsidRPr="00162F18">
        <w:rPr>
          <w:rFonts w:ascii="Palatino Linotype" w:hAnsi="Palatino Linotype" w:cs="Arial"/>
          <w:b/>
          <w:color w:val="000000" w:themeColor="text1"/>
        </w:rPr>
        <w:t>ORDENA</w:t>
      </w:r>
      <w:r w:rsidR="002D10D5" w:rsidRPr="00162F18">
        <w:rPr>
          <w:rFonts w:ascii="Palatino Linotype" w:hAnsi="Palatino Linotype" w:cs="Arial"/>
          <w:color w:val="000000" w:themeColor="text1"/>
        </w:rPr>
        <w:t xml:space="preserve"> al </w:t>
      </w:r>
      <w:r w:rsidR="002D10D5" w:rsidRPr="00162F18">
        <w:rPr>
          <w:rFonts w:ascii="Palatino Linotype" w:hAnsi="Palatino Linotype" w:cs="Arial"/>
          <w:b/>
          <w:color w:val="000000" w:themeColor="text1"/>
        </w:rPr>
        <w:t>SUJETO OBLIGADO</w:t>
      </w:r>
      <w:r w:rsidR="002D10D5" w:rsidRPr="00162F18">
        <w:rPr>
          <w:rFonts w:ascii="Palatino Linotype" w:hAnsi="Palatino Linotype" w:cs="Arial"/>
          <w:color w:val="000000" w:themeColor="text1"/>
        </w:rPr>
        <w:t xml:space="preserve"> entregar al</w:t>
      </w:r>
      <w:r w:rsidR="002D10D5" w:rsidRPr="00162F18">
        <w:rPr>
          <w:rFonts w:ascii="Palatino Linotype" w:hAnsi="Palatino Linotype" w:cs="Arial"/>
          <w:b/>
          <w:bCs/>
          <w:color w:val="000000" w:themeColor="text1"/>
        </w:rPr>
        <w:t xml:space="preserve"> </w:t>
      </w:r>
      <w:r w:rsidR="002D10D5" w:rsidRPr="00162F18">
        <w:rPr>
          <w:rFonts w:ascii="Palatino Linotype" w:hAnsi="Palatino Linotype" w:cs="Arial"/>
          <w:b/>
          <w:color w:val="000000" w:themeColor="text1"/>
        </w:rPr>
        <w:t xml:space="preserve">RECURRENTE, </w:t>
      </w:r>
      <w:r w:rsidR="002D10D5" w:rsidRPr="00162F18">
        <w:rPr>
          <w:rFonts w:ascii="Palatino Linotype" w:hAnsi="Palatino Linotype" w:cs="Arial"/>
          <w:color w:val="000000" w:themeColor="text1"/>
        </w:rPr>
        <w:t xml:space="preserve">a través del Sistema de Acceso a la Información Mexiquense </w:t>
      </w:r>
      <w:r w:rsidR="002D10D5" w:rsidRPr="00162F18">
        <w:rPr>
          <w:rFonts w:ascii="Palatino Linotype" w:hAnsi="Palatino Linotype" w:cs="Arial"/>
          <w:b/>
          <w:color w:val="000000" w:themeColor="text1"/>
        </w:rPr>
        <w:t>(SAIMEX)</w:t>
      </w:r>
      <w:r w:rsidR="002D10D5" w:rsidRPr="00162F18">
        <w:rPr>
          <w:rFonts w:ascii="Palatino Linotype" w:hAnsi="Palatino Linotype" w:cs="Arial"/>
          <w:bCs/>
          <w:color w:val="000000" w:themeColor="text1"/>
        </w:rPr>
        <w:t>,</w:t>
      </w:r>
      <w:r w:rsidR="002D10D5" w:rsidRPr="00162F18">
        <w:rPr>
          <w:rFonts w:ascii="Palatino Linotype" w:hAnsi="Palatino Linotype" w:cs="Arial"/>
          <w:color w:val="000000" w:themeColor="text1"/>
        </w:rPr>
        <w:t xml:space="preserve"> </w:t>
      </w:r>
      <w:r w:rsidR="00B61526" w:rsidRPr="00162F18">
        <w:rPr>
          <w:rFonts w:ascii="Palatino Linotype" w:hAnsi="Palatino Linotype" w:cs="Arial"/>
          <w:color w:val="000000" w:themeColor="text1"/>
        </w:rPr>
        <w:t>de ser procedente en</w:t>
      </w:r>
      <w:r w:rsidR="00487540" w:rsidRPr="00162F18">
        <w:rPr>
          <w:rFonts w:ascii="Palatino Linotype" w:hAnsi="Palatino Linotype" w:cs="Arial"/>
          <w:color w:val="000000" w:themeColor="text1"/>
        </w:rPr>
        <w:t xml:space="preserve"> </w:t>
      </w:r>
      <w:r w:rsidR="00487540" w:rsidRPr="00162F18">
        <w:rPr>
          <w:rFonts w:ascii="Palatino Linotype" w:hAnsi="Palatino Linotype" w:cs="Arial"/>
          <w:b/>
          <w:color w:val="000000" w:themeColor="text1"/>
        </w:rPr>
        <w:t xml:space="preserve">versión pública </w:t>
      </w:r>
      <w:r w:rsidR="00487540" w:rsidRPr="00162F18">
        <w:rPr>
          <w:rFonts w:ascii="Palatino Linotype" w:hAnsi="Palatino Linotype" w:cs="Arial"/>
          <w:color w:val="000000" w:themeColor="text1"/>
        </w:rPr>
        <w:t xml:space="preserve">el documento donde conste </w:t>
      </w:r>
      <w:r w:rsidR="002D10D5" w:rsidRPr="00162F18">
        <w:rPr>
          <w:rFonts w:ascii="Palatino Linotype" w:hAnsi="Palatino Linotype" w:cs="Arial"/>
          <w:color w:val="000000" w:themeColor="text1"/>
        </w:rPr>
        <w:t>lo siguiente</w:t>
      </w:r>
      <w:r w:rsidR="002D10D5" w:rsidRPr="00162F18">
        <w:rPr>
          <w:rFonts w:ascii="Palatino Linotype" w:hAnsi="Palatino Linotype"/>
          <w:color w:val="000000" w:themeColor="text1"/>
        </w:rPr>
        <w:t>:</w:t>
      </w:r>
      <w:r w:rsidR="002D10D5" w:rsidRPr="00162F18">
        <w:rPr>
          <w:rFonts w:ascii="Palatino Linotype" w:hAnsi="Palatino Linotype" w:cs="Arial"/>
          <w:b/>
          <w:color w:val="000000" w:themeColor="text1"/>
        </w:rPr>
        <w:t xml:space="preserve"> </w:t>
      </w:r>
    </w:p>
    <w:p w14:paraId="6BA08886" w14:textId="4940AD77" w:rsidR="002D10D5" w:rsidRPr="00162F18" w:rsidRDefault="002D10D5" w:rsidP="00115C86">
      <w:pPr>
        <w:spacing w:line="276" w:lineRule="auto"/>
        <w:jc w:val="both"/>
        <w:rPr>
          <w:rFonts w:ascii="Palatino Linotype" w:eastAsia="Calibri" w:hAnsi="Palatino Linotype" w:cs="Arial"/>
          <w:b/>
          <w:color w:val="000000" w:themeColor="text1"/>
        </w:rPr>
      </w:pPr>
    </w:p>
    <w:p w14:paraId="4C4736F6" w14:textId="21DA9A77" w:rsidR="00115C86" w:rsidRPr="00162F18" w:rsidRDefault="004A57C3" w:rsidP="00115C86">
      <w:pPr>
        <w:spacing w:line="276" w:lineRule="auto"/>
        <w:ind w:left="851" w:right="899" w:hanging="142"/>
        <w:jc w:val="both"/>
        <w:rPr>
          <w:rFonts w:ascii="Palatino Linotype" w:eastAsia="Palatino Linotype" w:hAnsi="Palatino Linotype" w:cs="Palatino Linotype"/>
          <w:i/>
          <w:color w:val="000000" w:themeColor="text1"/>
          <w:sz w:val="22"/>
          <w:szCs w:val="22"/>
        </w:rPr>
      </w:pPr>
      <w:r w:rsidRPr="00162F18">
        <w:rPr>
          <w:rFonts w:ascii="Palatino Linotype" w:eastAsia="Palatino Linotype" w:hAnsi="Palatino Linotype" w:cs="Palatino Linotype"/>
          <w:i/>
          <w:color w:val="000000" w:themeColor="text1"/>
          <w:sz w:val="22"/>
          <w:szCs w:val="22"/>
        </w:rPr>
        <w:t>“</w:t>
      </w:r>
      <w:r w:rsidR="00115C86" w:rsidRPr="00162F18">
        <w:rPr>
          <w:rFonts w:ascii="Palatino Linotype" w:eastAsia="Palatino Linotype" w:hAnsi="Palatino Linotype" w:cs="Palatino Linotype"/>
          <w:i/>
          <w:color w:val="000000" w:themeColor="text1"/>
          <w:sz w:val="22"/>
          <w:szCs w:val="22"/>
        </w:rPr>
        <w:t>El listado de nómina completa</w:t>
      </w:r>
      <w:r w:rsidR="00F15BA6" w:rsidRPr="00162F18">
        <w:rPr>
          <w:rFonts w:ascii="Palatino Linotype" w:eastAsia="Palatino Linotype" w:hAnsi="Palatino Linotype" w:cs="Palatino Linotype"/>
          <w:i/>
          <w:color w:val="000000" w:themeColor="text1"/>
          <w:sz w:val="22"/>
          <w:szCs w:val="22"/>
        </w:rPr>
        <w:t xml:space="preserve"> en el que se advierta el nombre, cargo y sueldo</w:t>
      </w:r>
      <w:r w:rsidR="00B61526" w:rsidRPr="00162F18">
        <w:rPr>
          <w:rFonts w:ascii="Palatino Linotype" w:eastAsia="Palatino Linotype" w:hAnsi="Palatino Linotype" w:cs="Palatino Linotype"/>
          <w:i/>
          <w:color w:val="000000" w:themeColor="text1"/>
          <w:sz w:val="22"/>
          <w:szCs w:val="22"/>
        </w:rPr>
        <w:t xml:space="preserve"> de</w:t>
      </w:r>
      <w:r w:rsidR="00115C86" w:rsidRPr="00162F18">
        <w:rPr>
          <w:rFonts w:ascii="Palatino Linotype" w:eastAsia="Palatino Linotype" w:hAnsi="Palatino Linotype" w:cs="Palatino Linotype"/>
          <w:i/>
          <w:color w:val="000000" w:themeColor="text1"/>
          <w:sz w:val="22"/>
          <w:szCs w:val="22"/>
        </w:rPr>
        <w:t xml:space="preserve"> la primera quincena de junio 2</w:t>
      </w:r>
      <w:r w:rsidR="00487540" w:rsidRPr="00162F18">
        <w:rPr>
          <w:rFonts w:ascii="Palatino Linotype" w:eastAsia="Palatino Linotype" w:hAnsi="Palatino Linotype" w:cs="Palatino Linotype"/>
          <w:i/>
          <w:color w:val="000000" w:themeColor="text1"/>
          <w:sz w:val="22"/>
          <w:szCs w:val="22"/>
        </w:rPr>
        <w:t>022</w:t>
      </w:r>
      <w:r w:rsidR="00115C86" w:rsidRPr="00162F18">
        <w:rPr>
          <w:rFonts w:ascii="Palatino Linotype" w:eastAsia="Palatino Linotype" w:hAnsi="Palatino Linotype" w:cs="Palatino Linotype"/>
          <w:i/>
          <w:color w:val="000000" w:themeColor="text1"/>
          <w:sz w:val="22"/>
          <w:szCs w:val="22"/>
        </w:rPr>
        <w:t xml:space="preserve">. </w:t>
      </w:r>
    </w:p>
    <w:p w14:paraId="4C71FEC2" w14:textId="77777777" w:rsidR="00115C86" w:rsidRPr="00162F18" w:rsidRDefault="00115C86" w:rsidP="00115C86">
      <w:pPr>
        <w:spacing w:line="276" w:lineRule="auto"/>
        <w:ind w:left="851" w:right="899" w:hanging="142"/>
        <w:jc w:val="both"/>
        <w:rPr>
          <w:rFonts w:ascii="Palatino Linotype" w:eastAsia="Palatino Linotype" w:hAnsi="Palatino Linotype" w:cs="Palatino Linotype"/>
          <w:i/>
          <w:color w:val="000000" w:themeColor="text1"/>
          <w:sz w:val="22"/>
          <w:szCs w:val="22"/>
        </w:rPr>
      </w:pPr>
    </w:p>
    <w:p w14:paraId="4E671CAC" w14:textId="77777777" w:rsidR="00115C86" w:rsidRPr="00162F18" w:rsidRDefault="00115C86" w:rsidP="00115C86">
      <w:pPr>
        <w:spacing w:line="276" w:lineRule="auto"/>
        <w:ind w:left="851" w:right="1134"/>
        <w:jc w:val="both"/>
        <w:rPr>
          <w:rFonts w:ascii="Palatino Linotype" w:hAnsi="Palatino Linotype" w:cs="Arial"/>
          <w:color w:val="000000" w:themeColor="text1"/>
          <w:sz w:val="22"/>
          <w:szCs w:val="22"/>
        </w:rPr>
      </w:pPr>
      <w:r w:rsidRPr="00162F18">
        <w:rPr>
          <w:rFonts w:ascii="Palatino Linotype" w:hAnsi="Palatino Linotype" w:cs="Arial"/>
          <w:i/>
          <w:color w:val="000000" w:themeColor="text1"/>
          <w:sz w:val="22"/>
          <w:szCs w:val="22"/>
        </w:rPr>
        <w:t xml:space="preserve">Debiendo notificar al </w:t>
      </w:r>
      <w:r w:rsidRPr="00162F18">
        <w:rPr>
          <w:rFonts w:ascii="Palatino Linotype" w:hAnsi="Palatino Linotype" w:cs="Arial"/>
          <w:b/>
          <w:i/>
          <w:color w:val="000000" w:themeColor="text1"/>
          <w:sz w:val="22"/>
          <w:szCs w:val="22"/>
        </w:rPr>
        <w:t>RECURRENTE</w:t>
      </w:r>
      <w:r w:rsidRPr="00162F18">
        <w:rPr>
          <w:rFonts w:ascii="Palatino Linotype" w:hAnsi="Palatino Linotype" w:cs="Arial"/>
          <w:i/>
          <w:color w:val="000000" w:themeColor="text1"/>
          <w:sz w:val="22"/>
          <w:szCs w:val="22"/>
        </w:rPr>
        <w:t xml:space="preserve"> el Acuerdo de Clasificación de la información que emita en su caso el Comité de Transparencia con motivo de la versión pública</w:t>
      </w:r>
      <w:r w:rsidRPr="00162F18">
        <w:rPr>
          <w:rFonts w:ascii="Palatino Linotype" w:hAnsi="Palatino Linotype"/>
          <w:i/>
          <w:iCs/>
          <w:color w:val="000000" w:themeColor="text1"/>
          <w:sz w:val="22"/>
          <w:szCs w:val="22"/>
        </w:rPr>
        <w:t>.</w:t>
      </w:r>
      <w:r w:rsidRPr="00162F18">
        <w:rPr>
          <w:rFonts w:ascii="Palatino Linotype" w:hAnsi="Palatino Linotype" w:cs="Arial"/>
          <w:i/>
          <w:color w:val="000000" w:themeColor="text1"/>
          <w:sz w:val="22"/>
          <w:szCs w:val="22"/>
        </w:rPr>
        <w:t>”</w:t>
      </w:r>
    </w:p>
    <w:p w14:paraId="6F7CE594" w14:textId="471AB6F8" w:rsidR="0015728B" w:rsidRPr="00162F18" w:rsidRDefault="0015728B" w:rsidP="00115C86">
      <w:pPr>
        <w:spacing w:line="276" w:lineRule="auto"/>
        <w:ind w:right="1134"/>
        <w:jc w:val="both"/>
        <w:rPr>
          <w:rFonts w:ascii="Palatino Linotype" w:hAnsi="Palatino Linotype"/>
          <w:i/>
          <w:color w:val="000000" w:themeColor="text1"/>
        </w:rPr>
      </w:pPr>
    </w:p>
    <w:p w14:paraId="254450F6" w14:textId="77777777" w:rsidR="004A57C3" w:rsidRPr="00162F18" w:rsidRDefault="004A57C3" w:rsidP="00466F1E">
      <w:pPr>
        <w:tabs>
          <w:tab w:val="left" w:pos="709"/>
        </w:tabs>
        <w:spacing w:line="360" w:lineRule="auto"/>
        <w:ind w:right="51"/>
        <w:jc w:val="both"/>
        <w:rPr>
          <w:rFonts w:ascii="Palatino Linotype" w:hAnsi="Palatino Linotype"/>
          <w:color w:val="000000" w:themeColor="text1"/>
          <w:shd w:val="clear" w:color="auto" w:fill="FFFFFF"/>
        </w:rPr>
      </w:pPr>
      <w:r w:rsidRPr="00162F18">
        <w:rPr>
          <w:rFonts w:ascii="Palatino Linotype" w:hAnsi="Palatino Linotype"/>
          <w:b/>
          <w:color w:val="000000" w:themeColor="text1"/>
          <w:sz w:val="28"/>
          <w:szCs w:val="28"/>
          <w:shd w:val="clear" w:color="auto" w:fill="FFFFFF"/>
        </w:rPr>
        <w:t>TERCERO.</w:t>
      </w:r>
      <w:r w:rsidRPr="00162F18">
        <w:rPr>
          <w:rFonts w:ascii="Palatino Linotype" w:hAnsi="Palatino Linotype"/>
          <w:b/>
          <w:color w:val="000000" w:themeColor="text1"/>
          <w:shd w:val="clear" w:color="auto" w:fill="FFFFFF"/>
        </w:rPr>
        <w:t> </w:t>
      </w:r>
      <w:r w:rsidRPr="00162F18">
        <w:rPr>
          <w:rFonts w:ascii="Palatino Linotype" w:hAnsi="Palatino Linotype"/>
          <w:b/>
          <w:color w:val="000000" w:themeColor="text1"/>
          <w:lang w:eastAsia="es-ES_tradnl"/>
        </w:rPr>
        <w:t xml:space="preserve">Notifíquese </w:t>
      </w:r>
      <w:r w:rsidRPr="00162F18">
        <w:rPr>
          <w:rFonts w:ascii="Palatino Linotype" w:hAnsi="Palatino Linotype"/>
          <w:color w:val="000000" w:themeColor="text1"/>
          <w:lang w:eastAsia="es-ES_tradnl"/>
        </w:rPr>
        <w:t xml:space="preserve">mediante </w:t>
      </w:r>
      <w:r w:rsidRPr="00162F18">
        <w:rPr>
          <w:rFonts w:ascii="Palatino Linotype" w:hAnsi="Palatino Linotype" w:cs="Arial"/>
          <w:color w:val="000000" w:themeColor="text1"/>
        </w:rPr>
        <w:t>Sistema de Acceso a la Información Mexiquense</w:t>
      </w:r>
      <w:r w:rsidRPr="00162F18">
        <w:rPr>
          <w:rFonts w:ascii="Palatino Linotype" w:hAnsi="Palatino Linotype"/>
          <w:color w:val="000000" w:themeColor="text1"/>
          <w:lang w:eastAsia="es-ES_tradnl"/>
        </w:rPr>
        <w:t xml:space="preserve"> </w:t>
      </w:r>
      <w:r w:rsidRPr="00162F18">
        <w:rPr>
          <w:rFonts w:ascii="Palatino Linotype" w:hAnsi="Palatino Linotype"/>
          <w:color w:val="000000" w:themeColor="text1"/>
          <w:shd w:val="clear" w:color="auto" w:fill="FFFFFF"/>
        </w:rPr>
        <w:t>al Titular de la Unidad de Transparencia del</w:t>
      </w:r>
      <w:r w:rsidRPr="00162F18">
        <w:rPr>
          <w:rFonts w:ascii="Palatino Linotype" w:hAnsi="Palatino Linotype"/>
          <w:b/>
          <w:color w:val="000000" w:themeColor="text1"/>
          <w:shd w:val="clear" w:color="auto" w:fill="FFFFFF"/>
        </w:rPr>
        <w:t> SUJETO OBLIGADO</w:t>
      </w:r>
      <w:r w:rsidRPr="00162F18">
        <w:rPr>
          <w:rFonts w:ascii="Palatino Linotype" w:hAnsi="Palatino Linotype"/>
          <w:color w:val="000000" w:themeColor="text1"/>
          <w:shd w:val="clear" w:color="auto" w:fill="FFFFFF"/>
        </w:rPr>
        <w:t xml:space="preserve">, para que conforme a los artículos 186, último párrafo y 189, párrafo segundo de la Ley de </w:t>
      </w:r>
      <w:r w:rsidRPr="00162F18">
        <w:rPr>
          <w:rFonts w:ascii="Palatino Linotype" w:hAnsi="Palatino Linotype" w:cs="Arial"/>
          <w:color w:val="000000" w:themeColor="text1"/>
        </w:rPr>
        <w:t>Transparencia</w:t>
      </w:r>
      <w:r w:rsidRPr="00162F18">
        <w:rPr>
          <w:rFonts w:ascii="Palatino Linotype" w:hAnsi="Palatino Linotype"/>
          <w:color w:val="000000" w:themeColor="text1"/>
          <w:shd w:val="clear" w:color="auto" w:fill="FFFFFF"/>
        </w:rPr>
        <w:t xml:space="preserve"> y Acceso a la Información Pública del Estado de México y Municipios, dé </w:t>
      </w:r>
      <w:r w:rsidRPr="00162F18">
        <w:rPr>
          <w:rFonts w:ascii="Palatino Linotype" w:hAnsi="Palatino Linotype" w:cs="Arial"/>
          <w:color w:val="000000" w:themeColor="text1"/>
        </w:rPr>
        <w:t>cumplimiento</w:t>
      </w:r>
      <w:r w:rsidRPr="00162F18">
        <w:rPr>
          <w:rFonts w:ascii="Palatino Linotype" w:hAnsi="Palatino Linotype"/>
          <w:color w:val="000000" w:themeColor="text1"/>
          <w:shd w:val="clear" w:color="auto" w:fill="FFFFFF"/>
        </w:rPr>
        <w:t xml:space="preserve"> a lo ordenado dentro del plazo de diez días hábiles, debiendo </w:t>
      </w:r>
      <w:r w:rsidRPr="00162F18">
        <w:rPr>
          <w:rFonts w:ascii="Palatino Linotype" w:hAnsi="Palatino Linotype" w:cs="Arial"/>
          <w:color w:val="000000" w:themeColor="text1"/>
        </w:rPr>
        <w:t>informar</w:t>
      </w:r>
      <w:r w:rsidRPr="00162F18">
        <w:rPr>
          <w:rFonts w:ascii="Palatino Linotype" w:hAnsi="Palatino Linotype"/>
          <w:color w:val="000000" w:themeColor="text1"/>
          <w:shd w:val="clear" w:color="auto" w:fill="FFFFFF"/>
        </w:rPr>
        <w:t xml:space="preserve"> a este Instituto en un plazo </w:t>
      </w:r>
      <w:r w:rsidRPr="00162F18">
        <w:rPr>
          <w:rFonts w:ascii="Palatino Linotype" w:hAnsi="Palatino Linotype"/>
          <w:color w:val="000000" w:themeColor="text1"/>
          <w:lang w:eastAsia="es-ES_tradnl"/>
        </w:rPr>
        <w:t>de</w:t>
      </w:r>
      <w:r w:rsidRPr="00162F18">
        <w:rPr>
          <w:rFonts w:ascii="Palatino Linotype" w:hAnsi="Palatino Linotype"/>
          <w:color w:val="000000" w:themeColor="text1"/>
          <w:shd w:val="clear" w:color="auto" w:fill="FFFFFF"/>
        </w:rPr>
        <w:t xml:space="preserve"> tres días hábiles siguientes sobre el cumplimiento dado a la presente resolución.</w:t>
      </w:r>
    </w:p>
    <w:p w14:paraId="48E2AAA9" w14:textId="77777777" w:rsidR="004A57C3" w:rsidRPr="00162F18" w:rsidRDefault="004A57C3" w:rsidP="00466F1E">
      <w:pPr>
        <w:spacing w:line="360" w:lineRule="auto"/>
        <w:ind w:right="49"/>
        <w:jc w:val="both"/>
        <w:rPr>
          <w:rFonts w:ascii="Palatino Linotype" w:hAnsi="Palatino Linotype"/>
          <w:b/>
          <w:color w:val="000000" w:themeColor="text1"/>
          <w:shd w:val="clear" w:color="auto" w:fill="FFFFFF"/>
        </w:rPr>
      </w:pPr>
    </w:p>
    <w:p w14:paraId="3AB9DF33" w14:textId="77777777" w:rsidR="004A57C3" w:rsidRPr="00162F18" w:rsidRDefault="004A57C3" w:rsidP="00466F1E">
      <w:pPr>
        <w:tabs>
          <w:tab w:val="left" w:pos="709"/>
        </w:tabs>
        <w:spacing w:line="360" w:lineRule="auto"/>
        <w:ind w:right="51"/>
        <w:jc w:val="both"/>
        <w:rPr>
          <w:rFonts w:ascii="Palatino Linotype" w:hAnsi="Palatino Linotype"/>
          <w:b/>
          <w:color w:val="000000" w:themeColor="text1"/>
          <w:szCs w:val="17"/>
          <w:lang w:eastAsia="es-ES_tradnl"/>
        </w:rPr>
      </w:pPr>
      <w:r w:rsidRPr="00162F18">
        <w:rPr>
          <w:rFonts w:ascii="Palatino Linotype" w:hAnsi="Palatino Linotype" w:cs="Arial"/>
          <w:b/>
          <w:bCs/>
          <w:color w:val="000000" w:themeColor="text1"/>
          <w:sz w:val="28"/>
        </w:rPr>
        <w:lastRenderedPageBreak/>
        <w:t>CUARTO.</w:t>
      </w:r>
      <w:r w:rsidRPr="00162F18">
        <w:rPr>
          <w:rFonts w:ascii="Palatino Linotype" w:hAnsi="Palatino Linotype"/>
          <w:color w:val="000000" w:themeColor="text1"/>
          <w:szCs w:val="17"/>
          <w:lang w:eastAsia="es-ES_tradnl"/>
        </w:rPr>
        <w:t xml:space="preserve"> </w:t>
      </w:r>
      <w:r w:rsidRPr="00162F18">
        <w:rPr>
          <w:rFonts w:ascii="Palatino Linotype" w:hAnsi="Palatino Linotype"/>
          <w:b/>
          <w:color w:val="000000" w:themeColor="text1"/>
          <w:szCs w:val="17"/>
          <w:lang w:eastAsia="es-ES_tradnl"/>
        </w:rPr>
        <w:t>Notifíquese</w:t>
      </w:r>
      <w:r w:rsidRPr="00162F18">
        <w:rPr>
          <w:rFonts w:ascii="Palatino Linotype" w:hAnsi="Palatino Linotype"/>
          <w:color w:val="000000" w:themeColor="text1"/>
          <w:szCs w:val="17"/>
          <w:lang w:eastAsia="es-ES_tradnl"/>
        </w:rPr>
        <w:t xml:space="preserve"> al </w:t>
      </w:r>
      <w:r w:rsidRPr="00162F18">
        <w:rPr>
          <w:rFonts w:ascii="Palatino Linotype" w:hAnsi="Palatino Linotype"/>
          <w:b/>
          <w:color w:val="000000" w:themeColor="text1"/>
          <w:szCs w:val="17"/>
          <w:lang w:eastAsia="es-ES_tradnl"/>
        </w:rPr>
        <w:t>RECURRENTE</w:t>
      </w:r>
      <w:r w:rsidRPr="00162F18">
        <w:rPr>
          <w:rFonts w:ascii="Palatino Linotype" w:hAnsi="Palatino Linotype"/>
          <w:color w:val="000000" w:themeColor="text1"/>
          <w:szCs w:val="17"/>
          <w:lang w:eastAsia="es-ES_tradnl"/>
        </w:rPr>
        <w:t xml:space="preserve"> la presente resolución vía </w:t>
      </w:r>
      <w:r w:rsidRPr="00162F18">
        <w:rPr>
          <w:rFonts w:ascii="Palatino Linotype" w:hAnsi="Palatino Linotype" w:cs="Arial"/>
          <w:color w:val="000000" w:themeColor="text1"/>
        </w:rPr>
        <w:t xml:space="preserve">Sistema de Acceso a la Información Mexiquense </w:t>
      </w:r>
      <w:r w:rsidRPr="00162F18">
        <w:rPr>
          <w:rFonts w:ascii="Palatino Linotype" w:hAnsi="Palatino Linotype" w:cs="Arial"/>
          <w:b/>
          <w:bCs/>
          <w:color w:val="000000" w:themeColor="text1"/>
        </w:rPr>
        <w:t>SAIMEX</w:t>
      </w:r>
      <w:r w:rsidRPr="00162F18">
        <w:rPr>
          <w:rFonts w:ascii="Palatino Linotype" w:hAnsi="Palatino Linotype" w:cs="Arial"/>
          <w:color w:val="000000" w:themeColor="text1"/>
        </w:rPr>
        <w:t>.</w:t>
      </w:r>
    </w:p>
    <w:p w14:paraId="07B47E26" w14:textId="77777777" w:rsidR="004A57C3" w:rsidRPr="00162F18" w:rsidRDefault="004A57C3" w:rsidP="00466F1E">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p>
    <w:p w14:paraId="32582A62" w14:textId="77777777" w:rsidR="004A57C3" w:rsidRPr="00162F18" w:rsidRDefault="004A57C3" w:rsidP="00466F1E">
      <w:pPr>
        <w:tabs>
          <w:tab w:val="left" w:pos="709"/>
        </w:tabs>
        <w:spacing w:line="360" w:lineRule="auto"/>
        <w:ind w:right="51"/>
        <w:jc w:val="both"/>
        <w:rPr>
          <w:rFonts w:ascii="Palatino Linotype" w:hAnsi="Palatino Linotype"/>
          <w:color w:val="000000" w:themeColor="text1"/>
          <w:szCs w:val="17"/>
          <w:lang w:eastAsia="es-ES_tradnl"/>
        </w:rPr>
      </w:pPr>
      <w:r w:rsidRPr="00162F18">
        <w:rPr>
          <w:rFonts w:ascii="Palatino Linotype" w:hAnsi="Palatino Linotype" w:cs="Arial"/>
          <w:b/>
          <w:bCs/>
          <w:color w:val="000000" w:themeColor="text1"/>
          <w:sz w:val="28"/>
        </w:rPr>
        <w:t>QUINTO.</w:t>
      </w:r>
      <w:r w:rsidRPr="00162F18">
        <w:rPr>
          <w:rFonts w:ascii="Palatino Linotype" w:hAnsi="Palatino Linotype"/>
          <w:color w:val="000000" w:themeColor="text1"/>
          <w:szCs w:val="17"/>
          <w:lang w:eastAsia="es-ES_tradnl"/>
        </w:rPr>
        <w:t xml:space="preserve"> Hágase del conocimiento al </w:t>
      </w:r>
      <w:r w:rsidRPr="00162F18">
        <w:rPr>
          <w:rFonts w:ascii="Palatino Linotype" w:hAnsi="Palatino Linotype"/>
          <w:b/>
          <w:color w:val="000000" w:themeColor="text1"/>
          <w:szCs w:val="17"/>
          <w:lang w:eastAsia="es-ES_tradnl"/>
        </w:rPr>
        <w:t>RECURRENTE</w:t>
      </w:r>
      <w:r w:rsidRPr="00162F18">
        <w:rPr>
          <w:rFonts w:ascii="Palatino Linotype" w:hAnsi="Palatino Linotype"/>
          <w:color w:val="000000" w:themeColor="text1"/>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7B5EBC60" w14:textId="77777777" w:rsidR="004A57C3" w:rsidRPr="00162F18" w:rsidRDefault="004A57C3" w:rsidP="00466F1E">
      <w:pPr>
        <w:tabs>
          <w:tab w:val="left" w:pos="709"/>
        </w:tabs>
        <w:spacing w:line="360" w:lineRule="auto"/>
        <w:ind w:right="51"/>
        <w:jc w:val="both"/>
        <w:rPr>
          <w:rFonts w:ascii="Palatino Linotype" w:hAnsi="Palatino Linotype"/>
          <w:b/>
          <w:color w:val="000000" w:themeColor="text1"/>
          <w:sz w:val="28"/>
          <w:szCs w:val="28"/>
          <w:lang w:eastAsia="es-ES_tradnl"/>
        </w:rPr>
      </w:pPr>
    </w:p>
    <w:p w14:paraId="7C6DB9B7" w14:textId="318510EB" w:rsidR="004A57C3" w:rsidRPr="00162F18" w:rsidRDefault="004A57C3" w:rsidP="00466F1E">
      <w:pPr>
        <w:tabs>
          <w:tab w:val="left" w:pos="709"/>
        </w:tabs>
        <w:spacing w:line="360" w:lineRule="auto"/>
        <w:ind w:right="51"/>
        <w:jc w:val="both"/>
        <w:rPr>
          <w:rFonts w:ascii="Palatino Linotype" w:hAnsi="Palatino Linotype"/>
          <w:color w:val="000000" w:themeColor="text1"/>
          <w:szCs w:val="17"/>
          <w:lang w:eastAsia="es-ES_tradnl"/>
        </w:rPr>
      </w:pPr>
      <w:r w:rsidRPr="00162F18">
        <w:rPr>
          <w:rFonts w:ascii="Palatino Linotype" w:hAnsi="Palatino Linotype"/>
          <w:b/>
          <w:color w:val="000000" w:themeColor="text1"/>
          <w:sz w:val="28"/>
          <w:szCs w:val="28"/>
          <w:lang w:eastAsia="es-ES_tradnl"/>
        </w:rPr>
        <w:t>SEXTO.</w:t>
      </w:r>
      <w:r w:rsidRPr="00162F18">
        <w:rPr>
          <w:rFonts w:ascii="Palatino Linotype" w:hAnsi="Palatino Linotype"/>
          <w:color w:val="000000" w:themeColor="text1"/>
          <w:szCs w:val="17"/>
          <w:lang w:eastAsia="es-ES_tradnl"/>
        </w:rPr>
        <w:t xml:space="preserve"> De conformidad con el artículo 198 de la Ley de Transparencia y Acceso a la Información Pública del Estado de México y Municipios, de considerarlo procedente, </w:t>
      </w:r>
      <w:r w:rsidR="00B2681D" w:rsidRPr="00162F18">
        <w:rPr>
          <w:rFonts w:ascii="Palatino Linotype" w:hAnsi="Palatino Linotype"/>
          <w:b/>
          <w:color w:val="000000" w:themeColor="text1"/>
          <w:szCs w:val="17"/>
          <w:lang w:eastAsia="es-ES_tradnl"/>
        </w:rPr>
        <w:t>EL SUJETO OBLIGADO</w:t>
      </w:r>
      <w:r w:rsidR="00B2681D" w:rsidRPr="00162F18">
        <w:rPr>
          <w:rFonts w:ascii="Palatino Linotype" w:hAnsi="Palatino Linotype"/>
          <w:color w:val="000000" w:themeColor="text1"/>
          <w:szCs w:val="17"/>
          <w:lang w:eastAsia="es-ES_tradnl"/>
        </w:rPr>
        <w:t xml:space="preserve"> </w:t>
      </w:r>
      <w:r w:rsidRPr="00162F18">
        <w:rPr>
          <w:rFonts w:ascii="Palatino Linotype" w:hAnsi="Palatino Linotype"/>
          <w:color w:val="000000" w:themeColor="text1"/>
          <w:szCs w:val="17"/>
          <w:lang w:eastAsia="es-ES_tradnl"/>
        </w:rPr>
        <w:t>de manera fundada y motivada, podrá solicitar una ampliación de plazo para el cumplimiento de la presente resolución.</w:t>
      </w:r>
    </w:p>
    <w:p w14:paraId="7102C03C" w14:textId="77777777" w:rsidR="00F718D3" w:rsidRPr="00162F18" w:rsidRDefault="00F718D3" w:rsidP="00466F1E">
      <w:pPr>
        <w:spacing w:line="360" w:lineRule="auto"/>
        <w:jc w:val="both"/>
        <w:rPr>
          <w:rFonts w:ascii="Palatino Linotype" w:hAnsi="Palatino Linotype" w:cs="Arial"/>
          <w:b/>
          <w:color w:val="000000" w:themeColor="text1"/>
          <w:sz w:val="28"/>
          <w:szCs w:val="28"/>
        </w:rPr>
      </w:pPr>
    </w:p>
    <w:p w14:paraId="0506DFF7" w14:textId="77777777" w:rsidR="009F1BF1" w:rsidRPr="00162F18" w:rsidRDefault="009F1BF1" w:rsidP="009F1BF1">
      <w:pPr>
        <w:widowControl w:val="0"/>
        <w:autoSpaceDE w:val="0"/>
        <w:autoSpaceDN w:val="0"/>
        <w:adjustRightInd w:val="0"/>
        <w:spacing w:line="360" w:lineRule="auto"/>
        <w:jc w:val="both"/>
        <w:rPr>
          <w:rFonts w:ascii="Palatino Linotype" w:hAnsi="Palatino Linotype" w:cs="Arial"/>
        </w:rPr>
      </w:pPr>
      <w:r w:rsidRPr="00162F18">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SEGUNDA SESIÓN ORDINARIA CELEBRADA EL SIETE DE SEPTIEMBRE DE DOS MIL VEINTIDÓS, ANTE EL SECRETARIO TÉCNICO DEL PLENO, ALEXIS TAPIA RAMÍREZ. </w:t>
      </w:r>
    </w:p>
    <w:p w14:paraId="04F03219" w14:textId="77777777" w:rsidR="000D3B49" w:rsidRPr="00466F1E" w:rsidRDefault="000D3B49" w:rsidP="00466F1E">
      <w:pPr>
        <w:widowControl w:val="0"/>
        <w:autoSpaceDE w:val="0"/>
        <w:autoSpaceDN w:val="0"/>
        <w:adjustRightInd w:val="0"/>
        <w:spacing w:line="360" w:lineRule="auto"/>
        <w:jc w:val="both"/>
        <w:rPr>
          <w:rFonts w:ascii="Palatino Linotype" w:hAnsi="Palatino Linotype"/>
          <w:color w:val="000000" w:themeColor="text1"/>
          <w:sz w:val="16"/>
          <w:szCs w:val="16"/>
        </w:rPr>
      </w:pPr>
      <w:r w:rsidRPr="00162F18">
        <w:rPr>
          <w:rFonts w:ascii="Palatino Linotype" w:hAnsi="Palatino Linotype"/>
          <w:color w:val="000000" w:themeColor="text1"/>
          <w:sz w:val="16"/>
          <w:szCs w:val="16"/>
        </w:rPr>
        <w:t>SCMM/BLA/DEMF/RPG</w:t>
      </w:r>
    </w:p>
    <w:p w14:paraId="1C5CD08B" w14:textId="741C15D5" w:rsidR="00EE52D0" w:rsidRPr="00466F1E" w:rsidRDefault="00E16DE8" w:rsidP="00466F1E">
      <w:pPr>
        <w:spacing w:line="360" w:lineRule="auto"/>
        <w:rPr>
          <w:rFonts w:ascii="Palatino Linotype" w:hAnsi="Palatino Linotype"/>
          <w:color w:val="000000" w:themeColor="text1"/>
        </w:rPr>
      </w:pPr>
      <w:r w:rsidRPr="00466F1E">
        <w:rPr>
          <w:rFonts w:ascii="Palatino Linotype" w:hAnsi="Palatino Linotype"/>
          <w:color w:val="000000" w:themeColor="text1"/>
        </w:rPr>
        <w:br w:type="page"/>
      </w:r>
    </w:p>
    <w:sectPr w:rsidR="00EE52D0" w:rsidRPr="00466F1E" w:rsidSect="006957B1">
      <w:headerReference w:type="even" r:id="rId13"/>
      <w:headerReference w:type="default" r:id="rId14"/>
      <w:footerReference w:type="default" r:id="rId15"/>
      <w:headerReference w:type="first" r:id="rId16"/>
      <w:footerReference w:type="first" r:id="rId17"/>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DE151" w14:textId="77777777" w:rsidR="00110A26" w:rsidRDefault="00110A26" w:rsidP="00C80F8C">
      <w:r>
        <w:separator/>
      </w:r>
    </w:p>
  </w:endnote>
  <w:endnote w:type="continuationSeparator" w:id="0">
    <w:p w14:paraId="5318BEE8" w14:textId="77777777" w:rsidR="00110A26" w:rsidRDefault="00110A26"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708E" w14:textId="26F3E1D2" w:rsidR="008E5E80" w:rsidRPr="0010196A" w:rsidRDefault="008E5E80"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162F18">
      <w:rPr>
        <w:rFonts w:ascii="Palatino Linotype" w:hAnsi="Palatino Linotype" w:cs="Arial"/>
        <w:bCs/>
        <w:noProof/>
        <w:sz w:val="22"/>
        <w:szCs w:val="22"/>
      </w:rPr>
      <w:t>14</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162F18">
      <w:rPr>
        <w:rFonts w:ascii="Palatino Linotype" w:hAnsi="Palatino Linotype" w:cs="Arial"/>
        <w:bCs/>
        <w:noProof/>
        <w:sz w:val="22"/>
        <w:szCs w:val="22"/>
      </w:rPr>
      <w:t>14</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D5B" w14:textId="4B31D2AF" w:rsidR="008E5E80" w:rsidRPr="0010196A" w:rsidRDefault="008E5E80"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162F18">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162F18">
      <w:rPr>
        <w:rFonts w:ascii="Palatino Linotype" w:hAnsi="Palatino Linotype" w:cs="Arial"/>
        <w:bCs/>
        <w:noProof/>
        <w:sz w:val="22"/>
        <w:szCs w:val="22"/>
      </w:rPr>
      <w:t>15</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146F0" w14:textId="77777777" w:rsidR="00110A26" w:rsidRDefault="00110A26" w:rsidP="00C80F8C">
      <w:r>
        <w:separator/>
      </w:r>
    </w:p>
  </w:footnote>
  <w:footnote w:type="continuationSeparator" w:id="0">
    <w:p w14:paraId="35BF76AB" w14:textId="77777777" w:rsidR="00110A26" w:rsidRDefault="00110A26" w:rsidP="00C80F8C">
      <w:r>
        <w:continuationSeparator/>
      </w:r>
    </w:p>
  </w:footnote>
  <w:footnote w:id="1">
    <w:p w14:paraId="098C37E3" w14:textId="77777777" w:rsidR="005C30F2" w:rsidRPr="005C30F2" w:rsidRDefault="005C30F2" w:rsidP="005C30F2">
      <w:pPr>
        <w:pStyle w:val="Textonotapie"/>
        <w:rPr>
          <w:rFonts w:ascii="Palatino Linotype" w:hAnsi="Palatino Linotype"/>
          <w:i/>
          <w:sz w:val="18"/>
          <w:szCs w:val="18"/>
        </w:rPr>
      </w:pPr>
      <w:r>
        <w:rPr>
          <w:rStyle w:val="Refdenotaalpie"/>
        </w:rPr>
        <w:footnoteRef/>
      </w:r>
      <w:r>
        <w:t xml:space="preserve"> </w:t>
      </w:r>
      <w:r w:rsidRPr="005C30F2">
        <w:rPr>
          <w:rFonts w:ascii="Palatino Linotype" w:hAnsi="Palatino Linotype"/>
          <w:i/>
          <w:sz w:val="18"/>
          <w:szCs w:val="18"/>
        </w:rPr>
        <w:t>El precepto legal en cita establece que los Municipios son sujetos de fiscalización.</w:t>
      </w:r>
    </w:p>
  </w:footnote>
  <w:footnote w:id="2">
    <w:p w14:paraId="6348C718" w14:textId="77777777" w:rsidR="005C30F2" w:rsidRPr="005C30F2" w:rsidRDefault="005C30F2" w:rsidP="005C30F2">
      <w:pPr>
        <w:pStyle w:val="Textonotapie"/>
        <w:rPr>
          <w:rFonts w:ascii="Palatino Linotype" w:hAnsi="Palatino Linotype"/>
          <w:i/>
          <w:sz w:val="18"/>
          <w:szCs w:val="18"/>
        </w:rPr>
      </w:pPr>
      <w:r w:rsidRPr="005C30F2">
        <w:rPr>
          <w:rStyle w:val="Refdenotaalpie"/>
          <w:rFonts w:ascii="Palatino Linotype" w:hAnsi="Palatino Linotype"/>
          <w:i/>
          <w:sz w:val="18"/>
          <w:szCs w:val="18"/>
        </w:rPr>
        <w:footnoteRef/>
      </w:r>
      <w:r w:rsidRPr="005C30F2">
        <w:rPr>
          <w:rFonts w:ascii="Palatino Linotype" w:hAnsi="Palatino Linotype"/>
          <w:i/>
          <w:sz w:val="18"/>
          <w:szCs w:val="18"/>
        </w:rPr>
        <w:t xml:space="preserve"> A partir del ejercicio fiscal de 2021, son informes trimestrales.</w:t>
      </w:r>
    </w:p>
  </w:footnote>
  <w:footnote w:id="3">
    <w:p w14:paraId="7A0AD66E" w14:textId="77777777" w:rsidR="005C30F2" w:rsidRPr="005C30F2" w:rsidRDefault="005C30F2" w:rsidP="005C30F2">
      <w:pPr>
        <w:pStyle w:val="Textonotapie"/>
        <w:jc w:val="both"/>
        <w:rPr>
          <w:sz w:val="18"/>
          <w:szCs w:val="18"/>
        </w:rPr>
      </w:pPr>
    </w:p>
  </w:footnote>
  <w:footnote w:id="4">
    <w:p w14:paraId="3598DCEA" w14:textId="77777777" w:rsidR="00D508BD" w:rsidRPr="004C6E38" w:rsidRDefault="00D508BD" w:rsidP="00D508BD">
      <w:pPr>
        <w:pStyle w:val="Textonotapie"/>
        <w:rPr>
          <w:rFonts w:ascii="Palatino Linotype" w:hAnsi="Palatino Linotype"/>
          <w:i/>
          <w:color w:val="000000" w:themeColor="text1"/>
          <w:sz w:val="18"/>
          <w:szCs w:val="18"/>
        </w:rPr>
      </w:pPr>
      <w:r>
        <w:rPr>
          <w:rStyle w:val="Refdenotaalpie"/>
        </w:rPr>
        <w:footnoteRef/>
      </w:r>
      <w:r>
        <w:t xml:space="preserve"> </w:t>
      </w:r>
      <w:hyperlink r:id="rId1" w:history="1">
        <w:r w:rsidRPr="004C6E38">
          <w:rPr>
            <w:rStyle w:val="Hipervnculo"/>
            <w:rFonts w:ascii="Palatino Linotype" w:hAnsi="Palatino Linotype" w:cs="Tahoma"/>
            <w:bCs/>
            <w:i/>
            <w:color w:val="000000" w:themeColor="text1"/>
            <w:sz w:val="18"/>
            <w:szCs w:val="18"/>
          </w:rPr>
          <w:t>https://www.osfem.gob.mx/04_Iconografia/Ent_Fisc/Doc_Apoy/doc/2022/03_Instr4.pdf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B900" w14:textId="424AEA1D" w:rsidR="008E5E80" w:rsidRDefault="0095506B">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C575" w14:textId="76A94518" w:rsidR="008E5E80" w:rsidRPr="0010196A" w:rsidRDefault="008E5E80"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8E5E80" w:rsidRPr="008F2CCC" w14:paraId="1F097D8A" w14:textId="77777777" w:rsidTr="005F31DE">
      <w:tc>
        <w:tcPr>
          <w:tcW w:w="2977" w:type="dxa"/>
          <w:vMerge w:val="restart"/>
        </w:tcPr>
        <w:p w14:paraId="1F780A0C" w14:textId="1EFF25F4" w:rsidR="008E5E80" w:rsidRPr="008F2CCC" w:rsidRDefault="008E5E80"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8E5E80" w:rsidRPr="00664658" w:rsidRDefault="008E5E80"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78E8CB24" w:rsidR="008E5E80" w:rsidRPr="00664658" w:rsidRDefault="008E5E80" w:rsidP="000A1BA9">
          <w:pPr>
            <w:jc w:val="both"/>
            <w:rPr>
              <w:rFonts w:ascii="Palatino Linotype" w:hAnsi="Palatino Linotype"/>
              <w:b/>
              <w:sz w:val="22"/>
              <w:szCs w:val="22"/>
              <w:lang w:val="es-ES_tradnl"/>
            </w:rPr>
          </w:pPr>
          <w:r>
            <w:rPr>
              <w:rFonts w:ascii="Palatino Linotype" w:hAnsi="Palatino Linotype"/>
              <w:b/>
              <w:sz w:val="22"/>
              <w:szCs w:val="22"/>
              <w:lang w:val="es-ES_tradnl"/>
            </w:rPr>
            <w:t>13157</w:t>
          </w:r>
          <w:r w:rsidRPr="00A9204E">
            <w:rPr>
              <w:rFonts w:ascii="Palatino Linotype" w:hAnsi="Palatino Linotype"/>
              <w:b/>
              <w:sz w:val="22"/>
              <w:szCs w:val="22"/>
              <w:lang w:val="es-ES_tradnl"/>
            </w:rPr>
            <w:t>/INFOEM/IP/RR/2022</w:t>
          </w:r>
        </w:p>
      </w:tc>
    </w:tr>
    <w:tr w:rsidR="008E5E80" w:rsidRPr="008F2CCC" w14:paraId="049677A3" w14:textId="77777777" w:rsidTr="005F31DE">
      <w:tc>
        <w:tcPr>
          <w:tcW w:w="2977" w:type="dxa"/>
          <w:vMerge/>
        </w:tcPr>
        <w:p w14:paraId="4A21EAC1" w14:textId="5C1F145E" w:rsidR="008E5E80" w:rsidRPr="008F2CCC" w:rsidRDefault="008E5E80" w:rsidP="003D4885">
          <w:pPr>
            <w:rPr>
              <w:rFonts w:ascii="Palatino Linotype" w:hAnsi="Palatino Linotype"/>
              <w:b/>
              <w:sz w:val="22"/>
              <w:szCs w:val="22"/>
              <w:lang w:val="es-ES_tradnl"/>
            </w:rPr>
          </w:pPr>
        </w:p>
      </w:tc>
      <w:tc>
        <w:tcPr>
          <w:tcW w:w="2552" w:type="dxa"/>
          <w:shd w:val="clear" w:color="auto" w:fill="auto"/>
        </w:tcPr>
        <w:p w14:paraId="1237BCDE" w14:textId="77777777" w:rsidR="008E5E80" w:rsidRPr="00664658" w:rsidRDefault="008E5E80" w:rsidP="003D4885">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67D84102" w:rsidR="008E5E80" w:rsidRPr="00D41D47" w:rsidRDefault="008E5E80" w:rsidP="00B23C65">
          <w:pPr>
            <w:jc w:val="both"/>
            <w:rPr>
              <w:rFonts w:ascii="Palatino Linotype" w:hAnsi="Palatino Linotype"/>
              <w:b/>
              <w:sz w:val="22"/>
              <w:szCs w:val="22"/>
              <w:lang w:val="es-ES_tradnl"/>
            </w:rPr>
          </w:pPr>
          <w:r w:rsidRPr="0068267F">
            <w:rPr>
              <w:rFonts w:ascii="Palatino Linotype" w:hAnsi="Palatino Linotype"/>
              <w:b/>
              <w:sz w:val="22"/>
              <w:szCs w:val="22"/>
              <w:lang w:val="es-ES_tradnl"/>
            </w:rPr>
            <w:t xml:space="preserve">Sistema Municipal </w:t>
          </w:r>
          <w:r>
            <w:rPr>
              <w:rFonts w:ascii="Palatino Linotype" w:hAnsi="Palatino Linotype"/>
              <w:b/>
              <w:sz w:val="22"/>
              <w:szCs w:val="22"/>
              <w:lang w:val="es-ES_tradnl"/>
            </w:rPr>
            <w:t>p</w:t>
          </w:r>
          <w:r w:rsidRPr="0068267F">
            <w:rPr>
              <w:rFonts w:ascii="Palatino Linotype" w:hAnsi="Palatino Linotype"/>
              <w:b/>
              <w:sz w:val="22"/>
              <w:szCs w:val="22"/>
              <w:lang w:val="es-ES_tradnl"/>
            </w:rPr>
            <w:t>ara el Desarrollo Integral de la Familia de Tultepec</w:t>
          </w:r>
        </w:p>
      </w:tc>
    </w:tr>
    <w:tr w:rsidR="008E5E80" w:rsidRPr="008F2CCC" w14:paraId="72CD087D" w14:textId="77777777" w:rsidTr="005F31DE">
      <w:trPr>
        <w:trHeight w:val="228"/>
      </w:trPr>
      <w:tc>
        <w:tcPr>
          <w:tcW w:w="2977" w:type="dxa"/>
          <w:vMerge/>
        </w:tcPr>
        <w:p w14:paraId="1B78656F" w14:textId="01E6F6F6" w:rsidR="008E5E80" w:rsidRPr="008F2CCC" w:rsidRDefault="008E5E80" w:rsidP="003D4885">
          <w:pPr>
            <w:rPr>
              <w:rFonts w:ascii="Palatino Linotype" w:hAnsi="Palatino Linotype"/>
              <w:b/>
              <w:sz w:val="22"/>
              <w:szCs w:val="22"/>
              <w:lang w:val="es-ES_tradnl"/>
            </w:rPr>
          </w:pPr>
        </w:p>
      </w:tc>
      <w:tc>
        <w:tcPr>
          <w:tcW w:w="2552" w:type="dxa"/>
          <w:shd w:val="clear" w:color="auto" w:fill="auto"/>
        </w:tcPr>
        <w:p w14:paraId="74D81628" w14:textId="05FE44B5" w:rsidR="008E5E80" w:rsidRPr="00664658" w:rsidRDefault="008E5E80" w:rsidP="003D4885">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8E5E80" w:rsidRPr="00664658" w:rsidRDefault="008E5E80" w:rsidP="003D4885">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8E5E80" w:rsidRPr="0010196A" w:rsidRDefault="008E5E80"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5BC5" w14:textId="6C4EF9B0" w:rsidR="008E5E80" w:rsidRPr="0010196A" w:rsidRDefault="0095506B">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9.6pt;margin-top:-88.0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253"/>
      <w:gridCol w:w="2552"/>
      <w:gridCol w:w="3827"/>
    </w:tblGrid>
    <w:tr w:rsidR="008E5E80" w:rsidRPr="008F2CCC" w14:paraId="6ABABA57" w14:textId="77777777" w:rsidTr="005F31DE">
      <w:tc>
        <w:tcPr>
          <w:tcW w:w="4253" w:type="dxa"/>
          <w:vMerge w:val="restart"/>
          <w:shd w:val="clear" w:color="auto" w:fill="auto"/>
        </w:tcPr>
        <w:p w14:paraId="6AA376CC" w14:textId="139DA696" w:rsidR="008E5E80" w:rsidRPr="008F2CCC" w:rsidRDefault="008E5E80"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8E5E80" w:rsidRPr="008F2CCC" w:rsidRDefault="008E5E80"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27" w:type="dxa"/>
          <w:shd w:val="clear" w:color="auto" w:fill="auto"/>
          <w:vAlign w:val="center"/>
        </w:tcPr>
        <w:p w14:paraId="5F0F5848" w14:textId="19B1F1E5" w:rsidR="008E5E80" w:rsidRPr="008F2CCC" w:rsidRDefault="008E5E80" w:rsidP="000A1BA9">
          <w:pPr>
            <w:jc w:val="both"/>
            <w:rPr>
              <w:rFonts w:ascii="Palatino Linotype" w:hAnsi="Palatino Linotype"/>
              <w:b/>
              <w:sz w:val="22"/>
              <w:szCs w:val="22"/>
              <w:lang w:val="es-ES_tradnl"/>
            </w:rPr>
          </w:pPr>
          <w:r>
            <w:rPr>
              <w:rFonts w:ascii="Palatino Linotype" w:hAnsi="Palatino Linotype"/>
              <w:b/>
              <w:sz w:val="22"/>
              <w:szCs w:val="22"/>
              <w:lang w:val="es-ES_tradnl"/>
            </w:rPr>
            <w:t>13157</w:t>
          </w:r>
          <w:r w:rsidRPr="00A9204E">
            <w:rPr>
              <w:rFonts w:ascii="Palatino Linotype" w:hAnsi="Palatino Linotype"/>
              <w:b/>
              <w:sz w:val="22"/>
              <w:szCs w:val="22"/>
              <w:lang w:val="es-ES_tradnl"/>
            </w:rPr>
            <w:t>/INFOEM/IP/RR/2022</w:t>
          </w:r>
        </w:p>
      </w:tc>
    </w:tr>
    <w:tr w:rsidR="008E5E80" w:rsidRPr="008F2CCC" w14:paraId="3B45FB53" w14:textId="77777777" w:rsidTr="005F31DE">
      <w:tc>
        <w:tcPr>
          <w:tcW w:w="4253" w:type="dxa"/>
          <w:vMerge/>
          <w:shd w:val="clear" w:color="auto" w:fill="auto"/>
        </w:tcPr>
        <w:p w14:paraId="188B82EF" w14:textId="77777777" w:rsidR="008E5E80" w:rsidRPr="008F2CCC" w:rsidRDefault="008E5E80" w:rsidP="007A5836">
          <w:pPr>
            <w:rPr>
              <w:rFonts w:ascii="Palatino Linotype" w:hAnsi="Palatino Linotype"/>
              <w:b/>
              <w:sz w:val="22"/>
              <w:szCs w:val="22"/>
              <w:lang w:val="es-ES_tradnl"/>
            </w:rPr>
          </w:pPr>
        </w:p>
      </w:tc>
      <w:tc>
        <w:tcPr>
          <w:tcW w:w="2552" w:type="dxa"/>
          <w:shd w:val="clear" w:color="auto" w:fill="auto"/>
        </w:tcPr>
        <w:p w14:paraId="3B2AD0CF" w14:textId="77777777" w:rsidR="008E5E80" w:rsidRPr="008F2CCC" w:rsidRDefault="008E5E80"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749961B3" w14:textId="5A99B09C" w:rsidR="008E5E80" w:rsidRPr="005E0D87" w:rsidRDefault="008E5E80" w:rsidP="00D66460">
          <w:pPr>
            <w:jc w:val="both"/>
            <w:rPr>
              <w:rFonts w:ascii="Arial" w:hAnsi="Arial" w:cs="Arial"/>
              <w:b/>
              <w:bCs/>
              <w:sz w:val="15"/>
              <w:szCs w:val="15"/>
            </w:rPr>
          </w:pPr>
        </w:p>
      </w:tc>
    </w:tr>
    <w:tr w:rsidR="008E5E80" w:rsidRPr="008F2CCC" w14:paraId="28A493EB" w14:textId="77777777" w:rsidTr="005F31DE">
      <w:trPr>
        <w:trHeight w:val="228"/>
      </w:trPr>
      <w:tc>
        <w:tcPr>
          <w:tcW w:w="4253" w:type="dxa"/>
          <w:vMerge/>
          <w:shd w:val="clear" w:color="auto" w:fill="auto"/>
        </w:tcPr>
        <w:p w14:paraId="06C77D31" w14:textId="77777777" w:rsidR="008E5E80" w:rsidRPr="008F2CCC" w:rsidRDefault="008E5E80" w:rsidP="007A5836">
          <w:pPr>
            <w:rPr>
              <w:rFonts w:ascii="Palatino Linotype" w:hAnsi="Palatino Linotype"/>
              <w:b/>
              <w:sz w:val="22"/>
              <w:szCs w:val="22"/>
              <w:lang w:val="es-ES_tradnl"/>
            </w:rPr>
          </w:pPr>
        </w:p>
      </w:tc>
      <w:tc>
        <w:tcPr>
          <w:tcW w:w="2552" w:type="dxa"/>
          <w:shd w:val="clear" w:color="auto" w:fill="auto"/>
        </w:tcPr>
        <w:p w14:paraId="2E1A72B4" w14:textId="77777777" w:rsidR="008E5E80" w:rsidRPr="008F2CCC" w:rsidRDefault="008E5E80"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7AF3C2E" w14:textId="22D96379" w:rsidR="008E5E80" w:rsidRPr="00E34B1C" w:rsidRDefault="008E5E80" w:rsidP="000A1BA9">
          <w:pPr>
            <w:jc w:val="both"/>
          </w:pPr>
          <w:r w:rsidRPr="0068267F">
            <w:rPr>
              <w:rFonts w:ascii="Palatino Linotype" w:hAnsi="Palatino Linotype"/>
              <w:b/>
              <w:sz w:val="22"/>
              <w:szCs w:val="22"/>
              <w:lang w:val="es-ES_tradnl"/>
            </w:rPr>
            <w:t xml:space="preserve">Sistema Municipal </w:t>
          </w:r>
          <w:r>
            <w:rPr>
              <w:rFonts w:ascii="Palatino Linotype" w:hAnsi="Palatino Linotype"/>
              <w:b/>
              <w:sz w:val="22"/>
              <w:szCs w:val="22"/>
              <w:lang w:val="es-ES_tradnl"/>
            </w:rPr>
            <w:t>p</w:t>
          </w:r>
          <w:r w:rsidRPr="0068267F">
            <w:rPr>
              <w:rFonts w:ascii="Palatino Linotype" w:hAnsi="Palatino Linotype"/>
              <w:b/>
              <w:sz w:val="22"/>
              <w:szCs w:val="22"/>
              <w:lang w:val="es-ES_tradnl"/>
            </w:rPr>
            <w:t>ara el Desarrollo Integral de la Familia de Tultepec</w:t>
          </w:r>
        </w:p>
      </w:tc>
    </w:tr>
    <w:tr w:rsidR="008E5E80" w:rsidRPr="008F2CCC" w14:paraId="0F114FF0" w14:textId="77777777" w:rsidTr="005F31DE">
      <w:tc>
        <w:tcPr>
          <w:tcW w:w="4253" w:type="dxa"/>
          <w:vMerge/>
          <w:shd w:val="clear" w:color="auto" w:fill="auto"/>
        </w:tcPr>
        <w:p w14:paraId="4CCB64BA" w14:textId="77777777" w:rsidR="008E5E80" w:rsidRPr="008F2CCC" w:rsidRDefault="008E5E80" w:rsidP="00A2780F">
          <w:pPr>
            <w:rPr>
              <w:rFonts w:ascii="Palatino Linotype" w:hAnsi="Palatino Linotype"/>
              <w:b/>
              <w:sz w:val="22"/>
              <w:szCs w:val="22"/>
              <w:lang w:val="es-ES_tradnl"/>
            </w:rPr>
          </w:pPr>
        </w:p>
      </w:tc>
      <w:tc>
        <w:tcPr>
          <w:tcW w:w="2552" w:type="dxa"/>
          <w:shd w:val="clear" w:color="auto" w:fill="auto"/>
        </w:tcPr>
        <w:p w14:paraId="31E422EA" w14:textId="0B158FD7" w:rsidR="008E5E80" w:rsidRPr="008F2CCC" w:rsidRDefault="008E5E80"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27" w:type="dxa"/>
          <w:shd w:val="clear" w:color="auto" w:fill="auto"/>
        </w:tcPr>
        <w:p w14:paraId="181C41B4" w14:textId="1561C6D0" w:rsidR="008E5E80" w:rsidRPr="008F2CCC" w:rsidRDefault="008E5E80"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8E5E80" w:rsidRPr="0010196A" w:rsidRDefault="008E5E80"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83730"/>
    <w:multiLevelType w:val="hybridMultilevel"/>
    <w:tmpl w:val="DD7429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BFD3388"/>
    <w:multiLevelType w:val="multilevel"/>
    <w:tmpl w:val="414A2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7102036"/>
    <w:multiLevelType w:val="hybridMultilevel"/>
    <w:tmpl w:val="F4786B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F790C0B"/>
    <w:multiLevelType w:val="hybridMultilevel"/>
    <w:tmpl w:val="106EAEBA"/>
    <w:lvl w:ilvl="0" w:tplc="080A0001">
      <w:start w:val="1"/>
      <w:numFmt w:val="bullet"/>
      <w:lvlText w:val=""/>
      <w:lvlJc w:val="left"/>
      <w:pPr>
        <w:ind w:left="1069" w:hanging="360"/>
      </w:pPr>
      <w:rPr>
        <w:rFonts w:ascii="Symbol" w:hAnsi="Symbo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6" w15:restartNumberingAfterBreak="0">
    <w:nsid w:val="643C0FF4"/>
    <w:multiLevelType w:val="hybridMultilevel"/>
    <w:tmpl w:val="75B40CA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8ED6C9F"/>
    <w:multiLevelType w:val="hybridMultilevel"/>
    <w:tmpl w:val="D374A6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FCB5368"/>
    <w:multiLevelType w:val="hybridMultilevel"/>
    <w:tmpl w:val="E2EADFB2"/>
    <w:lvl w:ilvl="0" w:tplc="5A1A0B60">
      <w:start w:val="1"/>
      <w:numFmt w:val="lowerLetter"/>
      <w:lvlText w:val="%1)"/>
      <w:lvlJc w:val="left"/>
      <w:pPr>
        <w:ind w:left="927" w:hanging="360"/>
      </w:p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num w:numId="1" w16cid:durableId="1218667502">
    <w:abstractNumId w:val="3"/>
  </w:num>
  <w:num w:numId="2" w16cid:durableId="327367291">
    <w:abstractNumId w:val="1"/>
  </w:num>
  <w:num w:numId="3" w16cid:durableId="773941337">
    <w:abstractNumId w:val="4"/>
  </w:num>
  <w:num w:numId="4" w16cid:durableId="25154690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39684337">
    <w:abstractNumId w:val="8"/>
  </w:num>
  <w:num w:numId="6" w16cid:durableId="2036925720">
    <w:abstractNumId w:val="7"/>
  </w:num>
  <w:num w:numId="7" w16cid:durableId="1532452380">
    <w:abstractNumId w:val="2"/>
  </w:num>
  <w:num w:numId="8" w16cid:durableId="535697210">
    <w:abstractNumId w:val="0"/>
  </w:num>
  <w:num w:numId="9" w16cid:durableId="2096050891">
    <w:abstractNumId w:val="5"/>
  </w:num>
  <w:num w:numId="10" w16cid:durableId="75708079">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8A5"/>
    <w:rsid w:val="00000C4C"/>
    <w:rsid w:val="00001610"/>
    <w:rsid w:val="0000258A"/>
    <w:rsid w:val="000025F0"/>
    <w:rsid w:val="0000265E"/>
    <w:rsid w:val="000026CD"/>
    <w:rsid w:val="00002897"/>
    <w:rsid w:val="00002A00"/>
    <w:rsid w:val="00002E83"/>
    <w:rsid w:val="0000328A"/>
    <w:rsid w:val="00003363"/>
    <w:rsid w:val="000041B5"/>
    <w:rsid w:val="000046A7"/>
    <w:rsid w:val="00004C7A"/>
    <w:rsid w:val="00004F9A"/>
    <w:rsid w:val="000054EA"/>
    <w:rsid w:val="0000588F"/>
    <w:rsid w:val="000060C2"/>
    <w:rsid w:val="0000633D"/>
    <w:rsid w:val="00006728"/>
    <w:rsid w:val="00006CB3"/>
    <w:rsid w:val="00006EC0"/>
    <w:rsid w:val="00006F2F"/>
    <w:rsid w:val="00007558"/>
    <w:rsid w:val="000075A8"/>
    <w:rsid w:val="00007AF1"/>
    <w:rsid w:val="00007AFD"/>
    <w:rsid w:val="00007FD8"/>
    <w:rsid w:val="000104F0"/>
    <w:rsid w:val="000109F4"/>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6B"/>
    <w:rsid w:val="00017EBE"/>
    <w:rsid w:val="00020921"/>
    <w:rsid w:val="00020BD7"/>
    <w:rsid w:val="00020C9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05D2"/>
    <w:rsid w:val="0004120D"/>
    <w:rsid w:val="000415DD"/>
    <w:rsid w:val="00041959"/>
    <w:rsid w:val="00041A86"/>
    <w:rsid w:val="0004232D"/>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868"/>
    <w:rsid w:val="00051ADD"/>
    <w:rsid w:val="00051B43"/>
    <w:rsid w:val="00051D2A"/>
    <w:rsid w:val="0005265B"/>
    <w:rsid w:val="000527F0"/>
    <w:rsid w:val="00052E1B"/>
    <w:rsid w:val="0005363B"/>
    <w:rsid w:val="000539B7"/>
    <w:rsid w:val="00053A25"/>
    <w:rsid w:val="00053FA9"/>
    <w:rsid w:val="00054446"/>
    <w:rsid w:val="000546E2"/>
    <w:rsid w:val="00054BD4"/>
    <w:rsid w:val="00054CFB"/>
    <w:rsid w:val="000550D6"/>
    <w:rsid w:val="00055200"/>
    <w:rsid w:val="000558A1"/>
    <w:rsid w:val="00055AF8"/>
    <w:rsid w:val="00055BF6"/>
    <w:rsid w:val="00055E68"/>
    <w:rsid w:val="00055FCD"/>
    <w:rsid w:val="00056019"/>
    <w:rsid w:val="00056469"/>
    <w:rsid w:val="000568EF"/>
    <w:rsid w:val="00056DB4"/>
    <w:rsid w:val="00057241"/>
    <w:rsid w:val="00057476"/>
    <w:rsid w:val="00057716"/>
    <w:rsid w:val="00057C91"/>
    <w:rsid w:val="000606B4"/>
    <w:rsid w:val="000613E3"/>
    <w:rsid w:val="000618EE"/>
    <w:rsid w:val="00061AA9"/>
    <w:rsid w:val="00061D4C"/>
    <w:rsid w:val="00061E9B"/>
    <w:rsid w:val="00061EB4"/>
    <w:rsid w:val="00062086"/>
    <w:rsid w:val="00062501"/>
    <w:rsid w:val="0006258E"/>
    <w:rsid w:val="00062793"/>
    <w:rsid w:val="000628AA"/>
    <w:rsid w:val="00062C16"/>
    <w:rsid w:val="00062E20"/>
    <w:rsid w:val="00062F8D"/>
    <w:rsid w:val="00062FE6"/>
    <w:rsid w:val="000633BB"/>
    <w:rsid w:val="000636AD"/>
    <w:rsid w:val="00063AEF"/>
    <w:rsid w:val="00063D4F"/>
    <w:rsid w:val="0006421E"/>
    <w:rsid w:val="00064245"/>
    <w:rsid w:val="000644B3"/>
    <w:rsid w:val="000646B0"/>
    <w:rsid w:val="00064B31"/>
    <w:rsid w:val="000657EC"/>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B66"/>
    <w:rsid w:val="0008338D"/>
    <w:rsid w:val="000839BA"/>
    <w:rsid w:val="00084079"/>
    <w:rsid w:val="0008420F"/>
    <w:rsid w:val="000847B2"/>
    <w:rsid w:val="00085229"/>
    <w:rsid w:val="0008542A"/>
    <w:rsid w:val="00085585"/>
    <w:rsid w:val="00085973"/>
    <w:rsid w:val="000861FF"/>
    <w:rsid w:val="0008668D"/>
    <w:rsid w:val="00086980"/>
    <w:rsid w:val="0008710F"/>
    <w:rsid w:val="00087448"/>
    <w:rsid w:val="00087974"/>
    <w:rsid w:val="00087D47"/>
    <w:rsid w:val="00090A5A"/>
    <w:rsid w:val="00090C67"/>
    <w:rsid w:val="00090CC8"/>
    <w:rsid w:val="00090EEE"/>
    <w:rsid w:val="000914A4"/>
    <w:rsid w:val="000922B0"/>
    <w:rsid w:val="00092385"/>
    <w:rsid w:val="00092543"/>
    <w:rsid w:val="00092789"/>
    <w:rsid w:val="00092893"/>
    <w:rsid w:val="00092A6B"/>
    <w:rsid w:val="00092F37"/>
    <w:rsid w:val="00094AD0"/>
    <w:rsid w:val="00095302"/>
    <w:rsid w:val="0009541B"/>
    <w:rsid w:val="000955F6"/>
    <w:rsid w:val="00095950"/>
    <w:rsid w:val="0009628B"/>
    <w:rsid w:val="00096D57"/>
    <w:rsid w:val="000970F0"/>
    <w:rsid w:val="0009712E"/>
    <w:rsid w:val="00097B14"/>
    <w:rsid w:val="00097CBB"/>
    <w:rsid w:val="00097D26"/>
    <w:rsid w:val="000A0195"/>
    <w:rsid w:val="000A06CB"/>
    <w:rsid w:val="000A096C"/>
    <w:rsid w:val="000A0C7C"/>
    <w:rsid w:val="000A1149"/>
    <w:rsid w:val="000A1549"/>
    <w:rsid w:val="000A1956"/>
    <w:rsid w:val="000A1BA9"/>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B93"/>
    <w:rsid w:val="000C4DFA"/>
    <w:rsid w:val="000C51CD"/>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D"/>
    <w:rsid w:val="000D21C4"/>
    <w:rsid w:val="000D2684"/>
    <w:rsid w:val="000D2BC0"/>
    <w:rsid w:val="000D3B49"/>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55A"/>
    <w:rsid w:val="000E38D1"/>
    <w:rsid w:val="000E3C5C"/>
    <w:rsid w:val="000E46D9"/>
    <w:rsid w:val="000E558F"/>
    <w:rsid w:val="000E5592"/>
    <w:rsid w:val="000E5C93"/>
    <w:rsid w:val="000E6341"/>
    <w:rsid w:val="000E68DA"/>
    <w:rsid w:val="000E6C51"/>
    <w:rsid w:val="000E7182"/>
    <w:rsid w:val="000E71A3"/>
    <w:rsid w:val="000E72D5"/>
    <w:rsid w:val="000E74AC"/>
    <w:rsid w:val="000F0CB4"/>
    <w:rsid w:val="000F0F1C"/>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028"/>
    <w:rsid w:val="0010196A"/>
    <w:rsid w:val="00101BFD"/>
    <w:rsid w:val="00102334"/>
    <w:rsid w:val="001027DA"/>
    <w:rsid w:val="001028C2"/>
    <w:rsid w:val="00102972"/>
    <w:rsid w:val="00102BE0"/>
    <w:rsid w:val="001030D5"/>
    <w:rsid w:val="00104BFE"/>
    <w:rsid w:val="00104E56"/>
    <w:rsid w:val="0010553A"/>
    <w:rsid w:val="00105EF2"/>
    <w:rsid w:val="00106268"/>
    <w:rsid w:val="001063BB"/>
    <w:rsid w:val="00106A20"/>
    <w:rsid w:val="00106B41"/>
    <w:rsid w:val="00106C3B"/>
    <w:rsid w:val="00106FBF"/>
    <w:rsid w:val="00107FBF"/>
    <w:rsid w:val="00110A26"/>
    <w:rsid w:val="00111746"/>
    <w:rsid w:val="00111DBB"/>
    <w:rsid w:val="00111F07"/>
    <w:rsid w:val="00112988"/>
    <w:rsid w:val="00113015"/>
    <w:rsid w:val="001131FD"/>
    <w:rsid w:val="00113629"/>
    <w:rsid w:val="001136D3"/>
    <w:rsid w:val="0011420D"/>
    <w:rsid w:val="001149CC"/>
    <w:rsid w:val="00114BA6"/>
    <w:rsid w:val="00114CC0"/>
    <w:rsid w:val="0011502F"/>
    <w:rsid w:val="0011507B"/>
    <w:rsid w:val="00115C86"/>
    <w:rsid w:val="00115DB1"/>
    <w:rsid w:val="00115E6B"/>
    <w:rsid w:val="00116272"/>
    <w:rsid w:val="00116376"/>
    <w:rsid w:val="001166AB"/>
    <w:rsid w:val="00116D62"/>
    <w:rsid w:val="00117625"/>
    <w:rsid w:val="00120292"/>
    <w:rsid w:val="0012048A"/>
    <w:rsid w:val="0012069D"/>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5AA0"/>
    <w:rsid w:val="00135FC1"/>
    <w:rsid w:val="0013622C"/>
    <w:rsid w:val="001371A5"/>
    <w:rsid w:val="00137548"/>
    <w:rsid w:val="001376BF"/>
    <w:rsid w:val="001378F0"/>
    <w:rsid w:val="00137AEE"/>
    <w:rsid w:val="00137D02"/>
    <w:rsid w:val="00140222"/>
    <w:rsid w:val="00140252"/>
    <w:rsid w:val="001406EB"/>
    <w:rsid w:val="00140BB6"/>
    <w:rsid w:val="00140BE0"/>
    <w:rsid w:val="00140FA7"/>
    <w:rsid w:val="001419FB"/>
    <w:rsid w:val="00141EE7"/>
    <w:rsid w:val="001425F5"/>
    <w:rsid w:val="001433DD"/>
    <w:rsid w:val="00143643"/>
    <w:rsid w:val="00144BB9"/>
    <w:rsid w:val="0014538F"/>
    <w:rsid w:val="0014582C"/>
    <w:rsid w:val="00145D61"/>
    <w:rsid w:val="00145F32"/>
    <w:rsid w:val="00146317"/>
    <w:rsid w:val="0014639D"/>
    <w:rsid w:val="00146C83"/>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71A"/>
    <w:rsid w:val="00153F8E"/>
    <w:rsid w:val="001554A0"/>
    <w:rsid w:val="0015612E"/>
    <w:rsid w:val="001564C0"/>
    <w:rsid w:val="00156AD5"/>
    <w:rsid w:val="00156D01"/>
    <w:rsid w:val="00156ECA"/>
    <w:rsid w:val="0015728B"/>
    <w:rsid w:val="00157A4F"/>
    <w:rsid w:val="0016023D"/>
    <w:rsid w:val="00160405"/>
    <w:rsid w:val="00160AB4"/>
    <w:rsid w:val="00160C20"/>
    <w:rsid w:val="00161318"/>
    <w:rsid w:val="00161607"/>
    <w:rsid w:val="00161664"/>
    <w:rsid w:val="00161908"/>
    <w:rsid w:val="00161D33"/>
    <w:rsid w:val="001624E0"/>
    <w:rsid w:val="00162617"/>
    <w:rsid w:val="001626F3"/>
    <w:rsid w:val="00162F18"/>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65A"/>
    <w:rsid w:val="00172EC4"/>
    <w:rsid w:val="001731F5"/>
    <w:rsid w:val="001737DF"/>
    <w:rsid w:val="00173A70"/>
    <w:rsid w:val="00174AEB"/>
    <w:rsid w:val="00175155"/>
    <w:rsid w:val="00175590"/>
    <w:rsid w:val="00175682"/>
    <w:rsid w:val="001757B6"/>
    <w:rsid w:val="00175805"/>
    <w:rsid w:val="00175CC8"/>
    <w:rsid w:val="00175EBB"/>
    <w:rsid w:val="00175FE0"/>
    <w:rsid w:val="001761C2"/>
    <w:rsid w:val="001769F3"/>
    <w:rsid w:val="0017793E"/>
    <w:rsid w:val="001779E0"/>
    <w:rsid w:val="00177BBD"/>
    <w:rsid w:val="00177E7F"/>
    <w:rsid w:val="00177F5F"/>
    <w:rsid w:val="00180098"/>
    <w:rsid w:val="00181250"/>
    <w:rsid w:val="00181D02"/>
    <w:rsid w:val="00181D67"/>
    <w:rsid w:val="00182009"/>
    <w:rsid w:val="001821FD"/>
    <w:rsid w:val="001825CC"/>
    <w:rsid w:val="001826A7"/>
    <w:rsid w:val="00182B60"/>
    <w:rsid w:val="001830EE"/>
    <w:rsid w:val="001834AE"/>
    <w:rsid w:val="00183ACB"/>
    <w:rsid w:val="00183CB1"/>
    <w:rsid w:val="00183D30"/>
    <w:rsid w:val="00184684"/>
    <w:rsid w:val="00184A75"/>
    <w:rsid w:val="001854E0"/>
    <w:rsid w:val="00185B0F"/>
    <w:rsid w:val="00185D81"/>
    <w:rsid w:val="00185D8A"/>
    <w:rsid w:val="00185EEA"/>
    <w:rsid w:val="00186EDD"/>
    <w:rsid w:val="00187106"/>
    <w:rsid w:val="0018725D"/>
    <w:rsid w:val="0018726A"/>
    <w:rsid w:val="00187682"/>
    <w:rsid w:val="001877EE"/>
    <w:rsid w:val="001900D7"/>
    <w:rsid w:val="00190498"/>
    <w:rsid w:val="00190687"/>
    <w:rsid w:val="00190BFD"/>
    <w:rsid w:val="0019130A"/>
    <w:rsid w:val="00191B16"/>
    <w:rsid w:val="00192B47"/>
    <w:rsid w:val="0019369B"/>
    <w:rsid w:val="00193D12"/>
    <w:rsid w:val="0019504F"/>
    <w:rsid w:val="00195288"/>
    <w:rsid w:val="0019536A"/>
    <w:rsid w:val="00195609"/>
    <w:rsid w:val="00195662"/>
    <w:rsid w:val="00195B1E"/>
    <w:rsid w:val="00195D26"/>
    <w:rsid w:val="00195F6E"/>
    <w:rsid w:val="001962AC"/>
    <w:rsid w:val="0019664E"/>
    <w:rsid w:val="00197E56"/>
    <w:rsid w:val="001A0054"/>
    <w:rsid w:val="001A0501"/>
    <w:rsid w:val="001A12F5"/>
    <w:rsid w:val="001A14F4"/>
    <w:rsid w:val="001A19AF"/>
    <w:rsid w:val="001A1D0F"/>
    <w:rsid w:val="001A2717"/>
    <w:rsid w:val="001A280D"/>
    <w:rsid w:val="001A2917"/>
    <w:rsid w:val="001A2C39"/>
    <w:rsid w:val="001A2CBD"/>
    <w:rsid w:val="001A3095"/>
    <w:rsid w:val="001A328E"/>
    <w:rsid w:val="001A397C"/>
    <w:rsid w:val="001A3FEF"/>
    <w:rsid w:val="001A4369"/>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3D07"/>
    <w:rsid w:val="001B3F12"/>
    <w:rsid w:val="001B449C"/>
    <w:rsid w:val="001B47B3"/>
    <w:rsid w:val="001B4AED"/>
    <w:rsid w:val="001B4E78"/>
    <w:rsid w:val="001B522E"/>
    <w:rsid w:val="001B5A4E"/>
    <w:rsid w:val="001B5CF1"/>
    <w:rsid w:val="001B6086"/>
    <w:rsid w:val="001B626B"/>
    <w:rsid w:val="001B6521"/>
    <w:rsid w:val="001B6C5F"/>
    <w:rsid w:val="001B6EFE"/>
    <w:rsid w:val="001C02EC"/>
    <w:rsid w:val="001C0777"/>
    <w:rsid w:val="001C08B6"/>
    <w:rsid w:val="001C13AC"/>
    <w:rsid w:val="001C20B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1BD4"/>
    <w:rsid w:val="001D2165"/>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F9"/>
    <w:rsid w:val="001D6D89"/>
    <w:rsid w:val="001D6F14"/>
    <w:rsid w:val="001D7279"/>
    <w:rsid w:val="001D73D9"/>
    <w:rsid w:val="001D7A1D"/>
    <w:rsid w:val="001D7A88"/>
    <w:rsid w:val="001D7C26"/>
    <w:rsid w:val="001D7C84"/>
    <w:rsid w:val="001D7D77"/>
    <w:rsid w:val="001E01E5"/>
    <w:rsid w:val="001E079B"/>
    <w:rsid w:val="001E0842"/>
    <w:rsid w:val="001E0A85"/>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C79"/>
    <w:rsid w:val="001E7F57"/>
    <w:rsid w:val="001F0129"/>
    <w:rsid w:val="001F01FC"/>
    <w:rsid w:val="001F0238"/>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5B5B"/>
    <w:rsid w:val="001F6409"/>
    <w:rsid w:val="001F6D6E"/>
    <w:rsid w:val="001F6EC4"/>
    <w:rsid w:val="001F6F43"/>
    <w:rsid w:val="001F7C05"/>
    <w:rsid w:val="001F7F0F"/>
    <w:rsid w:val="001F7FB1"/>
    <w:rsid w:val="002008F0"/>
    <w:rsid w:val="00200E18"/>
    <w:rsid w:val="00200E9B"/>
    <w:rsid w:val="00201538"/>
    <w:rsid w:val="002015C4"/>
    <w:rsid w:val="00201D37"/>
    <w:rsid w:val="00201EFA"/>
    <w:rsid w:val="00202781"/>
    <w:rsid w:val="002028D5"/>
    <w:rsid w:val="0020314B"/>
    <w:rsid w:val="002034BD"/>
    <w:rsid w:val="002034EC"/>
    <w:rsid w:val="00204207"/>
    <w:rsid w:val="00204DE3"/>
    <w:rsid w:val="00204FDF"/>
    <w:rsid w:val="0020533C"/>
    <w:rsid w:val="0020564A"/>
    <w:rsid w:val="00205684"/>
    <w:rsid w:val="00205BDE"/>
    <w:rsid w:val="002064B3"/>
    <w:rsid w:val="00206EF4"/>
    <w:rsid w:val="00210956"/>
    <w:rsid w:val="00210AF1"/>
    <w:rsid w:val="002126AA"/>
    <w:rsid w:val="00212797"/>
    <w:rsid w:val="00212AD4"/>
    <w:rsid w:val="00212CDA"/>
    <w:rsid w:val="00212E8D"/>
    <w:rsid w:val="00213125"/>
    <w:rsid w:val="002141DB"/>
    <w:rsid w:val="0021504D"/>
    <w:rsid w:val="0021511B"/>
    <w:rsid w:val="002155F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8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6E2"/>
    <w:rsid w:val="00252AFC"/>
    <w:rsid w:val="002531E4"/>
    <w:rsid w:val="00253DE8"/>
    <w:rsid w:val="00254045"/>
    <w:rsid w:val="002540F3"/>
    <w:rsid w:val="0025429E"/>
    <w:rsid w:val="0025472A"/>
    <w:rsid w:val="002552B3"/>
    <w:rsid w:val="0025568F"/>
    <w:rsid w:val="002556A0"/>
    <w:rsid w:val="002559D5"/>
    <w:rsid w:val="00255F02"/>
    <w:rsid w:val="002563A4"/>
    <w:rsid w:val="00256CEB"/>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A92"/>
    <w:rsid w:val="00266C7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229"/>
    <w:rsid w:val="002766F9"/>
    <w:rsid w:val="0027711B"/>
    <w:rsid w:val="00277316"/>
    <w:rsid w:val="00277453"/>
    <w:rsid w:val="00277DD9"/>
    <w:rsid w:val="0028019C"/>
    <w:rsid w:val="0028167B"/>
    <w:rsid w:val="00281AA4"/>
    <w:rsid w:val="0028266C"/>
    <w:rsid w:val="00282679"/>
    <w:rsid w:val="00283424"/>
    <w:rsid w:val="002843D9"/>
    <w:rsid w:val="0028530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3240"/>
    <w:rsid w:val="002A3253"/>
    <w:rsid w:val="002A3ABB"/>
    <w:rsid w:val="002A3B29"/>
    <w:rsid w:val="002A40A0"/>
    <w:rsid w:val="002A41C0"/>
    <w:rsid w:val="002A462C"/>
    <w:rsid w:val="002A4F20"/>
    <w:rsid w:val="002A4FBB"/>
    <w:rsid w:val="002A55B8"/>
    <w:rsid w:val="002A5A7C"/>
    <w:rsid w:val="002A5E0D"/>
    <w:rsid w:val="002A60F9"/>
    <w:rsid w:val="002A616A"/>
    <w:rsid w:val="002A63FA"/>
    <w:rsid w:val="002A707F"/>
    <w:rsid w:val="002A7ADC"/>
    <w:rsid w:val="002B0232"/>
    <w:rsid w:val="002B0E2D"/>
    <w:rsid w:val="002B0E88"/>
    <w:rsid w:val="002B1211"/>
    <w:rsid w:val="002B14DD"/>
    <w:rsid w:val="002B1EFF"/>
    <w:rsid w:val="002B1F09"/>
    <w:rsid w:val="002B2608"/>
    <w:rsid w:val="002B285A"/>
    <w:rsid w:val="002B29D7"/>
    <w:rsid w:val="002B2AF8"/>
    <w:rsid w:val="002B2F18"/>
    <w:rsid w:val="002B3002"/>
    <w:rsid w:val="002B323A"/>
    <w:rsid w:val="002B38AB"/>
    <w:rsid w:val="002B398F"/>
    <w:rsid w:val="002B4B40"/>
    <w:rsid w:val="002B578D"/>
    <w:rsid w:val="002B5A2B"/>
    <w:rsid w:val="002B5B30"/>
    <w:rsid w:val="002B60B8"/>
    <w:rsid w:val="002B60DC"/>
    <w:rsid w:val="002B6394"/>
    <w:rsid w:val="002B6E64"/>
    <w:rsid w:val="002B7094"/>
    <w:rsid w:val="002B7129"/>
    <w:rsid w:val="002B7695"/>
    <w:rsid w:val="002B7D32"/>
    <w:rsid w:val="002C0512"/>
    <w:rsid w:val="002C0CD3"/>
    <w:rsid w:val="002C12D5"/>
    <w:rsid w:val="002C135F"/>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0D5"/>
    <w:rsid w:val="002D1C47"/>
    <w:rsid w:val="002D1F7F"/>
    <w:rsid w:val="002D2928"/>
    <w:rsid w:val="002D2D27"/>
    <w:rsid w:val="002D2D55"/>
    <w:rsid w:val="002D2E8E"/>
    <w:rsid w:val="002D30A0"/>
    <w:rsid w:val="002D32E2"/>
    <w:rsid w:val="002D334A"/>
    <w:rsid w:val="002D4F3D"/>
    <w:rsid w:val="002D4F4B"/>
    <w:rsid w:val="002D51F7"/>
    <w:rsid w:val="002D52A2"/>
    <w:rsid w:val="002D5962"/>
    <w:rsid w:val="002D5D07"/>
    <w:rsid w:val="002D5F76"/>
    <w:rsid w:val="002D6FD7"/>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1E20"/>
    <w:rsid w:val="003020FD"/>
    <w:rsid w:val="0030219F"/>
    <w:rsid w:val="00303671"/>
    <w:rsid w:val="00303AF8"/>
    <w:rsid w:val="00304085"/>
    <w:rsid w:val="0030426C"/>
    <w:rsid w:val="003044B2"/>
    <w:rsid w:val="00304BA5"/>
    <w:rsid w:val="003052CB"/>
    <w:rsid w:val="003056B1"/>
    <w:rsid w:val="00305F6C"/>
    <w:rsid w:val="00306542"/>
    <w:rsid w:val="00306604"/>
    <w:rsid w:val="00306BCD"/>
    <w:rsid w:val="0031045D"/>
    <w:rsid w:val="003109E6"/>
    <w:rsid w:val="00310EF9"/>
    <w:rsid w:val="003115D4"/>
    <w:rsid w:val="0031165B"/>
    <w:rsid w:val="0031182B"/>
    <w:rsid w:val="00311FD7"/>
    <w:rsid w:val="003123CB"/>
    <w:rsid w:val="00312CD1"/>
    <w:rsid w:val="0031305F"/>
    <w:rsid w:val="00313499"/>
    <w:rsid w:val="003135FC"/>
    <w:rsid w:val="0031406E"/>
    <w:rsid w:val="00314A51"/>
    <w:rsid w:val="00314D14"/>
    <w:rsid w:val="00315203"/>
    <w:rsid w:val="003154CE"/>
    <w:rsid w:val="00316C42"/>
    <w:rsid w:val="00317EC0"/>
    <w:rsid w:val="00320139"/>
    <w:rsid w:val="003204FC"/>
    <w:rsid w:val="00320CD2"/>
    <w:rsid w:val="00320DF4"/>
    <w:rsid w:val="00321325"/>
    <w:rsid w:val="003216AE"/>
    <w:rsid w:val="00321CD2"/>
    <w:rsid w:val="00321D46"/>
    <w:rsid w:val="0032217D"/>
    <w:rsid w:val="003226EE"/>
    <w:rsid w:val="00322956"/>
    <w:rsid w:val="00322B03"/>
    <w:rsid w:val="00322F4E"/>
    <w:rsid w:val="00323054"/>
    <w:rsid w:val="00323088"/>
    <w:rsid w:val="003231EA"/>
    <w:rsid w:val="0032361C"/>
    <w:rsid w:val="003236D3"/>
    <w:rsid w:val="00323DD5"/>
    <w:rsid w:val="00323F80"/>
    <w:rsid w:val="00324028"/>
    <w:rsid w:val="00324949"/>
    <w:rsid w:val="00324C3F"/>
    <w:rsid w:val="00324D82"/>
    <w:rsid w:val="0032570C"/>
    <w:rsid w:val="003259B8"/>
    <w:rsid w:val="00325F6D"/>
    <w:rsid w:val="00326464"/>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1B9"/>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4BF"/>
    <w:rsid w:val="00351CDC"/>
    <w:rsid w:val="00351F0F"/>
    <w:rsid w:val="0035219E"/>
    <w:rsid w:val="003524B2"/>
    <w:rsid w:val="003526CF"/>
    <w:rsid w:val="00352D8A"/>
    <w:rsid w:val="00353134"/>
    <w:rsid w:val="00353139"/>
    <w:rsid w:val="00353174"/>
    <w:rsid w:val="00353546"/>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BD"/>
    <w:rsid w:val="003604F7"/>
    <w:rsid w:val="003605BA"/>
    <w:rsid w:val="00360675"/>
    <w:rsid w:val="00361BFD"/>
    <w:rsid w:val="003622CB"/>
    <w:rsid w:val="003628F4"/>
    <w:rsid w:val="0036306A"/>
    <w:rsid w:val="00364487"/>
    <w:rsid w:val="00364BC7"/>
    <w:rsid w:val="003652DA"/>
    <w:rsid w:val="00365921"/>
    <w:rsid w:val="00365DB3"/>
    <w:rsid w:val="00366317"/>
    <w:rsid w:val="003663F5"/>
    <w:rsid w:val="00366DDB"/>
    <w:rsid w:val="00367092"/>
    <w:rsid w:val="003672D8"/>
    <w:rsid w:val="00367536"/>
    <w:rsid w:val="0036781E"/>
    <w:rsid w:val="00367DBB"/>
    <w:rsid w:val="00367DDA"/>
    <w:rsid w:val="00370582"/>
    <w:rsid w:val="0037066B"/>
    <w:rsid w:val="00370A22"/>
    <w:rsid w:val="00370DE7"/>
    <w:rsid w:val="003712D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53"/>
    <w:rsid w:val="003815E1"/>
    <w:rsid w:val="00381AAA"/>
    <w:rsid w:val="00382A1D"/>
    <w:rsid w:val="00382E27"/>
    <w:rsid w:val="00383306"/>
    <w:rsid w:val="0038334A"/>
    <w:rsid w:val="00383658"/>
    <w:rsid w:val="00383839"/>
    <w:rsid w:val="00383898"/>
    <w:rsid w:val="0038391D"/>
    <w:rsid w:val="00383ACB"/>
    <w:rsid w:val="00383DF1"/>
    <w:rsid w:val="003840B7"/>
    <w:rsid w:val="00384274"/>
    <w:rsid w:val="00384862"/>
    <w:rsid w:val="00385020"/>
    <w:rsid w:val="003850EC"/>
    <w:rsid w:val="003852EA"/>
    <w:rsid w:val="0038692F"/>
    <w:rsid w:val="0038708D"/>
    <w:rsid w:val="0038767F"/>
    <w:rsid w:val="00387882"/>
    <w:rsid w:val="00387C97"/>
    <w:rsid w:val="003908D3"/>
    <w:rsid w:val="003915DF"/>
    <w:rsid w:val="0039196D"/>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A52"/>
    <w:rsid w:val="003A1C98"/>
    <w:rsid w:val="003A1DFE"/>
    <w:rsid w:val="003A228E"/>
    <w:rsid w:val="003A2718"/>
    <w:rsid w:val="003A3037"/>
    <w:rsid w:val="003A3111"/>
    <w:rsid w:val="003A3FBF"/>
    <w:rsid w:val="003A41C5"/>
    <w:rsid w:val="003A468A"/>
    <w:rsid w:val="003A4E64"/>
    <w:rsid w:val="003A52A9"/>
    <w:rsid w:val="003A546B"/>
    <w:rsid w:val="003A5BF1"/>
    <w:rsid w:val="003A6DCE"/>
    <w:rsid w:val="003A71DD"/>
    <w:rsid w:val="003A73F9"/>
    <w:rsid w:val="003A79AE"/>
    <w:rsid w:val="003A7A3C"/>
    <w:rsid w:val="003A7B0B"/>
    <w:rsid w:val="003A7F6E"/>
    <w:rsid w:val="003B0016"/>
    <w:rsid w:val="003B0C64"/>
    <w:rsid w:val="003B0D68"/>
    <w:rsid w:val="003B211C"/>
    <w:rsid w:val="003B2660"/>
    <w:rsid w:val="003B28B7"/>
    <w:rsid w:val="003B31F4"/>
    <w:rsid w:val="003B3B43"/>
    <w:rsid w:val="003B402D"/>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C7B88"/>
    <w:rsid w:val="003D1122"/>
    <w:rsid w:val="003D1518"/>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885"/>
    <w:rsid w:val="003D4F06"/>
    <w:rsid w:val="003D53DD"/>
    <w:rsid w:val="003D5440"/>
    <w:rsid w:val="003D544E"/>
    <w:rsid w:val="003D5A25"/>
    <w:rsid w:val="003D5BE3"/>
    <w:rsid w:val="003D5C43"/>
    <w:rsid w:val="003D606B"/>
    <w:rsid w:val="003D6267"/>
    <w:rsid w:val="003D63D4"/>
    <w:rsid w:val="003D63E5"/>
    <w:rsid w:val="003D6B0A"/>
    <w:rsid w:val="003D74A1"/>
    <w:rsid w:val="003D7948"/>
    <w:rsid w:val="003E0020"/>
    <w:rsid w:val="003E05C7"/>
    <w:rsid w:val="003E0D20"/>
    <w:rsid w:val="003E0F14"/>
    <w:rsid w:val="003E1391"/>
    <w:rsid w:val="003E1926"/>
    <w:rsid w:val="003E222D"/>
    <w:rsid w:val="003E22CB"/>
    <w:rsid w:val="003E2402"/>
    <w:rsid w:val="003E2C19"/>
    <w:rsid w:val="003E349B"/>
    <w:rsid w:val="003E3832"/>
    <w:rsid w:val="003E3AFA"/>
    <w:rsid w:val="003E446F"/>
    <w:rsid w:val="003E4810"/>
    <w:rsid w:val="003E6650"/>
    <w:rsid w:val="003E6C51"/>
    <w:rsid w:val="003E728E"/>
    <w:rsid w:val="003E77DB"/>
    <w:rsid w:val="003E78F7"/>
    <w:rsid w:val="003E7BF9"/>
    <w:rsid w:val="003E7D00"/>
    <w:rsid w:val="003F012C"/>
    <w:rsid w:val="003F01CE"/>
    <w:rsid w:val="003F05FB"/>
    <w:rsid w:val="003F0AD8"/>
    <w:rsid w:val="003F0FA5"/>
    <w:rsid w:val="003F14A0"/>
    <w:rsid w:val="003F1938"/>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7A4"/>
    <w:rsid w:val="004079B2"/>
    <w:rsid w:val="00407B3E"/>
    <w:rsid w:val="004106BB"/>
    <w:rsid w:val="00410ACD"/>
    <w:rsid w:val="00410E81"/>
    <w:rsid w:val="00410F42"/>
    <w:rsid w:val="0041135E"/>
    <w:rsid w:val="0041180C"/>
    <w:rsid w:val="004125C6"/>
    <w:rsid w:val="00412944"/>
    <w:rsid w:val="00412BC2"/>
    <w:rsid w:val="00412D1A"/>
    <w:rsid w:val="004130E0"/>
    <w:rsid w:val="00413DA0"/>
    <w:rsid w:val="00414313"/>
    <w:rsid w:val="0041454B"/>
    <w:rsid w:val="00414A19"/>
    <w:rsid w:val="004153DD"/>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9A6"/>
    <w:rsid w:val="00430482"/>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5AC"/>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0526"/>
    <w:rsid w:val="00451252"/>
    <w:rsid w:val="00451491"/>
    <w:rsid w:val="00451515"/>
    <w:rsid w:val="00451DD9"/>
    <w:rsid w:val="00452910"/>
    <w:rsid w:val="00453185"/>
    <w:rsid w:val="004536A9"/>
    <w:rsid w:val="0045460F"/>
    <w:rsid w:val="00454B3A"/>
    <w:rsid w:val="00455095"/>
    <w:rsid w:val="00455213"/>
    <w:rsid w:val="00455350"/>
    <w:rsid w:val="0045547E"/>
    <w:rsid w:val="0045569B"/>
    <w:rsid w:val="00456EDA"/>
    <w:rsid w:val="00457335"/>
    <w:rsid w:val="00457A14"/>
    <w:rsid w:val="00457BB8"/>
    <w:rsid w:val="00457EEE"/>
    <w:rsid w:val="00460083"/>
    <w:rsid w:val="00460A6E"/>
    <w:rsid w:val="00462595"/>
    <w:rsid w:val="00462BCF"/>
    <w:rsid w:val="004631D8"/>
    <w:rsid w:val="004633DA"/>
    <w:rsid w:val="004639C1"/>
    <w:rsid w:val="00463FD6"/>
    <w:rsid w:val="00464E47"/>
    <w:rsid w:val="00465396"/>
    <w:rsid w:val="0046557C"/>
    <w:rsid w:val="004656C4"/>
    <w:rsid w:val="00465A64"/>
    <w:rsid w:val="00466005"/>
    <w:rsid w:val="004662B2"/>
    <w:rsid w:val="00466E30"/>
    <w:rsid w:val="00466F1E"/>
    <w:rsid w:val="004672B1"/>
    <w:rsid w:val="004678F1"/>
    <w:rsid w:val="00467BE1"/>
    <w:rsid w:val="00467FDD"/>
    <w:rsid w:val="004718FD"/>
    <w:rsid w:val="00471C89"/>
    <w:rsid w:val="004721D7"/>
    <w:rsid w:val="00472203"/>
    <w:rsid w:val="00472B2F"/>
    <w:rsid w:val="00472EEC"/>
    <w:rsid w:val="00473992"/>
    <w:rsid w:val="004741E3"/>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1A9"/>
    <w:rsid w:val="004836DF"/>
    <w:rsid w:val="00483AF3"/>
    <w:rsid w:val="00484100"/>
    <w:rsid w:val="004841A7"/>
    <w:rsid w:val="00484347"/>
    <w:rsid w:val="00484642"/>
    <w:rsid w:val="0048541F"/>
    <w:rsid w:val="004855BC"/>
    <w:rsid w:val="004857CA"/>
    <w:rsid w:val="0048603B"/>
    <w:rsid w:val="004864D1"/>
    <w:rsid w:val="0048694F"/>
    <w:rsid w:val="004873C3"/>
    <w:rsid w:val="00487540"/>
    <w:rsid w:val="004901B6"/>
    <w:rsid w:val="00490366"/>
    <w:rsid w:val="004909C1"/>
    <w:rsid w:val="00490CDA"/>
    <w:rsid w:val="0049174C"/>
    <w:rsid w:val="00491FBC"/>
    <w:rsid w:val="00492456"/>
    <w:rsid w:val="00492831"/>
    <w:rsid w:val="00492A12"/>
    <w:rsid w:val="00492D24"/>
    <w:rsid w:val="00493364"/>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4DD"/>
    <w:rsid w:val="004A087A"/>
    <w:rsid w:val="004A088B"/>
    <w:rsid w:val="004A1423"/>
    <w:rsid w:val="004A3199"/>
    <w:rsid w:val="004A40F2"/>
    <w:rsid w:val="004A45F9"/>
    <w:rsid w:val="004A4A3B"/>
    <w:rsid w:val="004A506A"/>
    <w:rsid w:val="004A57C3"/>
    <w:rsid w:val="004A5FA9"/>
    <w:rsid w:val="004A61CA"/>
    <w:rsid w:val="004A6217"/>
    <w:rsid w:val="004A639D"/>
    <w:rsid w:val="004A6BB5"/>
    <w:rsid w:val="004A6CD2"/>
    <w:rsid w:val="004A6D90"/>
    <w:rsid w:val="004A7031"/>
    <w:rsid w:val="004A7435"/>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BCA"/>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0A6A"/>
    <w:rsid w:val="004C0C8F"/>
    <w:rsid w:val="004C1393"/>
    <w:rsid w:val="004C1AE2"/>
    <w:rsid w:val="004C202E"/>
    <w:rsid w:val="004C2719"/>
    <w:rsid w:val="004C4245"/>
    <w:rsid w:val="004C45EE"/>
    <w:rsid w:val="004C498A"/>
    <w:rsid w:val="004C597A"/>
    <w:rsid w:val="004C5CF9"/>
    <w:rsid w:val="004C5DF9"/>
    <w:rsid w:val="004C6089"/>
    <w:rsid w:val="004C64C2"/>
    <w:rsid w:val="004C652E"/>
    <w:rsid w:val="004C6DDB"/>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B55"/>
    <w:rsid w:val="004D6E48"/>
    <w:rsid w:val="004D7957"/>
    <w:rsid w:val="004E0611"/>
    <w:rsid w:val="004E1194"/>
    <w:rsid w:val="004E2035"/>
    <w:rsid w:val="004E22B8"/>
    <w:rsid w:val="004E291C"/>
    <w:rsid w:val="004E2BAD"/>
    <w:rsid w:val="004E2E1D"/>
    <w:rsid w:val="004E2FC6"/>
    <w:rsid w:val="004E33F5"/>
    <w:rsid w:val="004E3429"/>
    <w:rsid w:val="004E34E5"/>
    <w:rsid w:val="004E350B"/>
    <w:rsid w:val="004E35E4"/>
    <w:rsid w:val="004E38AF"/>
    <w:rsid w:val="004E3C1C"/>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0BCC"/>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3C0"/>
    <w:rsid w:val="005076BE"/>
    <w:rsid w:val="00507CD8"/>
    <w:rsid w:val="00507ED8"/>
    <w:rsid w:val="00510359"/>
    <w:rsid w:val="0051056F"/>
    <w:rsid w:val="005107B7"/>
    <w:rsid w:val="00510993"/>
    <w:rsid w:val="00510DE0"/>
    <w:rsid w:val="0051196B"/>
    <w:rsid w:val="00511A07"/>
    <w:rsid w:val="00512195"/>
    <w:rsid w:val="00512968"/>
    <w:rsid w:val="00512E58"/>
    <w:rsid w:val="005134D5"/>
    <w:rsid w:val="00513513"/>
    <w:rsid w:val="005135F1"/>
    <w:rsid w:val="0051376A"/>
    <w:rsid w:val="00513F30"/>
    <w:rsid w:val="00514076"/>
    <w:rsid w:val="00514674"/>
    <w:rsid w:val="0051490E"/>
    <w:rsid w:val="00514973"/>
    <w:rsid w:val="005151A5"/>
    <w:rsid w:val="005154C2"/>
    <w:rsid w:val="00515565"/>
    <w:rsid w:val="00515E79"/>
    <w:rsid w:val="00516405"/>
    <w:rsid w:val="00516663"/>
    <w:rsid w:val="00517F8D"/>
    <w:rsid w:val="00520CA8"/>
    <w:rsid w:val="00521291"/>
    <w:rsid w:val="005215F0"/>
    <w:rsid w:val="00521CC2"/>
    <w:rsid w:val="0052232E"/>
    <w:rsid w:val="00522397"/>
    <w:rsid w:val="00522A1D"/>
    <w:rsid w:val="00523636"/>
    <w:rsid w:val="0052391C"/>
    <w:rsid w:val="00523E71"/>
    <w:rsid w:val="005251DD"/>
    <w:rsid w:val="00525242"/>
    <w:rsid w:val="0052566C"/>
    <w:rsid w:val="00525695"/>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5AC"/>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7B6"/>
    <w:rsid w:val="00544C69"/>
    <w:rsid w:val="00544D2E"/>
    <w:rsid w:val="00544EAC"/>
    <w:rsid w:val="0054525B"/>
    <w:rsid w:val="00545557"/>
    <w:rsid w:val="00545A2E"/>
    <w:rsid w:val="005465AB"/>
    <w:rsid w:val="00546C2E"/>
    <w:rsid w:val="0054716E"/>
    <w:rsid w:val="0054754C"/>
    <w:rsid w:val="00547BC3"/>
    <w:rsid w:val="00547D0B"/>
    <w:rsid w:val="00550E43"/>
    <w:rsid w:val="00551ECF"/>
    <w:rsid w:val="005522A5"/>
    <w:rsid w:val="0055235E"/>
    <w:rsid w:val="005529BF"/>
    <w:rsid w:val="00552B79"/>
    <w:rsid w:val="00552FCF"/>
    <w:rsid w:val="0055346F"/>
    <w:rsid w:val="0055374D"/>
    <w:rsid w:val="0055375E"/>
    <w:rsid w:val="00553A6B"/>
    <w:rsid w:val="00553FB2"/>
    <w:rsid w:val="005549C2"/>
    <w:rsid w:val="00554CDC"/>
    <w:rsid w:val="0055507D"/>
    <w:rsid w:val="005555B6"/>
    <w:rsid w:val="00555AEC"/>
    <w:rsid w:val="00555C12"/>
    <w:rsid w:val="00555F0D"/>
    <w:rsid w:val="005560E0"/>
    <w:rsid w:val="0055647C"/>
    <w:rsid w:val="0055676A"/>
    <w:rsid w:val="0055740F"/>
    <w:rsid w:val="0055797E"/>
    <w:rsid w:val="00557A90"/>
    <w:rsid w:val="00557B6A"/>
    <w:rsid w:val="005612DE"/>
    <w:rsid w:val="0056137D"/>
    <w:rsid w:val="00561B68"/>
    <w:rsid w:val="00561EFF"/>
    <w:rsid w:val="00561FC0"/>
    <w:rsid w:val="00561FDC"/>
    <w:rsid w:val="00562849"/>
    <w:rsid w:val="005628B0"/>
    <w:rsid w:val="0056290A"/>
    <w:rsid w:val="0056377B"/>
    <w:rsid w:val="00564311"/>
    <w:rsid w:val="00564773"/>
    <w:rsid w:val="0056486B"/>
    <w:rsid w:val="00564BED"/>
    <w:rsid w:val="00564E58"/>
    <w:rsid w:val="00565584"/>
    <w:rsid w:val="0056625C"/>
    <w:rsid w:val="0056632B"/>
    <w:rsid w:val="0056664C"/>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D72"/>
    <w:rsid w:val="0057305F"/>
    <w:rsid w:val="00573AE5"/>
    <w:rsid w:val="005743E7"/>
    <w:rsid w:val="00574774"/>
    <w:rsid w:val="005749D2"/>
    <w:rsid w:val="00574A7B"/>
    <w:rsid w:val="00574EEB"/>
    <w:rsid w:val="005753F3"/>
    <w:rsid w:val="0057574D"/>
    <w:rsid w:val="00575F20"/>
    <w:rsid w:val="0057633C"/>
    <w:rsid w:val="00576B1B"/>
    <w:rsid w:val="00576BEF"/>
    <w:rsid w:val="00576C21"/>
    <w:rsid w:val="00576EBA"/>
    <w:rsid w:val="005774A6"/>
    <w:rsid w:val="005774DB"/>
    <w:rsid w:val="00577656"/>
    <w:rsid w:val="00577849"/>
    <w:rsid w:val="00577F5C"/>
    <w:rsid w:val="005806E5"/>
    <w:rsid w:val="005814EC"/>
    <w:rsid w:val="00581F80"/>
    <w:rsid w:val="0058283F"/>
    <w:rsid w:val="00582DE5"/>
    <w:rsid w:val="00583151"/>
    <w:rsid w:val="00583CBF"/>
    <w:rsid w:val="00583DB7"/>
    <w:rsid w:val="00583FFA"/>
    <w:rsid w:val="005843B8"/>
    <w:rsid w:val="00584500"/>
    <w:rsid w:val="005845B4"/>
    <w:rsid w:val="005863F6"/>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6F3"/>
    <w:rsid w:val="0059475B"/>
    <w:rsid w:val="00594C1D"/>
    <w:rsid w:val="0059512E"/>
    <w:rsid w:val="0059570E"/>
    <w:rsid w:val="0059663D"/>
    <w:rsid w:val="00596BF0"/>
    <w:rsid w:val="005970B6"/>
    <w:rsid w:val="0059770A"/>
    <w:rsid w:val="005A0144"/>
    <w:rsid w:val="005A0B26"/>
    <w:rsid w:val="005A0DD9"/>
    <w:rsid w:val="005A14E6"/>
    <w:rsid w:val="005A1BA8"/>
    <w:rsid w:val="005A1F9F"/>
    <w:rsid w:val="005A2186"/>
    <w:rsid w:val="005A3AEB"/>
    <w:rsid w:val="005A3FAB"/>
    <w:rsid w:val="005A4B84"/>
    <w:rsid w:val="005A4D1B"/>
    <w:rsid w:val="005A523C"/>
    <w:rsid w:val="005A5D7B"/>
    <w:rsid w:val="005A7195"/>
    <w:rsid w:val="005A79A6"/>
    <w:rsid w:val="005A7E33"/>
    <w:rsid w:val="005B0786"/>
    <w:rsid w:val="005B12C5"/>
    <w:rsid w:val="005B1384"/>
    <w:rsid w:val="005B14AE"/>
    <w:rsid w:val="005B1571"/>
    <w:rsid w:val="005B1BAB"/>
    <w:rsid w:val="005B1DCF"/>
    <w:rsid w:val="005B23C8"/>
    <w:rsid w:val="005B331F"/>
    <w:rsid w:val="005B3B3E"/>
    <w:rsid w:val="005B413C"/>
    <w:rsid w:val="005B442E"/>
    <w:rsid w:val="005B6571"/>
    <w:rsid w:val="005B690A"/>
    <w:rsid w:val="005B6AFF"/>
    <w:rsid w:val="005B6C71"/>
    <w:rsid w:val="005B70A2"/>
    <w:rsid w:val="005B7AD1"/>
    <w:rsid w:val="005C0791"/>
    <w:rsid w:val="005C0DCA"/>
    <w:rsid w:val="005C1FEE"/>
    <w:rsid w:val="005C21E7"/>
    <w:rsid w:val="005C267D"/>
    <w:rsid w:val="005C295E"/>
    <w:rsid w:val="005C2995"/>
    <w:rsid w:val="005C2BBC"/>
    <w:rsid w:val="005C2F07"/>
    <w:rsid w:val="005C30F2"/>
    <w:rsid w:val="005C3141"/>
    <w:rsid w:val="005C3597"/>
    <w:rsid w:val="005C368D"/>
    <w:rsid w:val="005C452B"/>
    <w:rsid w:val="005C45D2"/>
    <w:rsid w:val="005C4BAD"/>
    <w:rsid w:val="005C4EFE"/>
    <w:rsid w:val="005C5151"/>
    <w:rsid w:val="005C54BB"/>
    <w:rsid w:val="005C57AE"/>
    <w:rsid w:val="005C6109"/>
    <w:rsid w:val="005C612B"/>
    <w:rsid w:val="005C6463"/>
    <w:rsid w:val="005C647A"/>
    <w:rsid w:val="005C6834"/>
    <w:rsid w:val="005C6947"/>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72E"/>
    <w:rsid w:val="005D2966"/>
    <w:rsid w:val="005D3E32"/>
    <w:rsid w:val="005D46EE"/>
    <w:rsid w:val="005D4B10"/>
    <w:rsid w:val="005D5829"/>
    <w:rsid w:val="005D5D49"/>
    <w:rsid w:val="005D5EC5"/>
    <w:rsid w:val="005D64DA"/>
    <w:rsid w:val="005D6AEF"/>
    <w:rsid w:val="005D7418"/>
    <w:rsid w:val="005D7558"/>
    <w:rsid w:val="005E0421"/>
    <w:rsid w:val="005E0559"/>
    <w:rsid w:val="005E0668"/>
    <w:rsid w:val="005E0B7F"/>
    <w:rsid w:val="005E0D87"/>
    <w:rsid w:val="005E0DF3"/>
    <w:rsid w:val="005E1D28"/>
    <w:rsid w:val="005E2992"/>
    <w:rsid w:val="005E2AF7"/>
    <w:rsid w:val="005E2C73"/>
    <w:rsid w:val="005E336C"/>
    <w:rsid w:val="005E3AB6"/>
    <w:rsid w:val="005E4681"/>
    <w:rsid w:val="005E4AF2"/>
    <w:rsid w:val="005E4B08"/>
    <w:rsid w:val="005E4DDB"/>
    <w:rsid w:val="005E63B2"/>
    <w:rsid w:val="005E654B"/>
    <w:rsid w:val="005E65E9"/>
    <w:rsid w:val="005E6947"/>
    <w:rsid w:val="005E6E3C"/>
    <w:rsid w:val="005E7155"/>
    <w:rsid w:val="005E7228"/>
    <w:rsid w:val="005E7383"/>
    <w:rsid w:val="005E7567"/>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1DE"/>
    <w:rsid w:val="005F3421"/>
    <w:rsid w:val="005F404A"/>
    <w:rsid w:val="005F4830"/>
    <w:rsid w:val="005F48A8"/>
    <w:rsid w:val="005F4A88"/>
    <w:rsid w:val="005F50D7"/>
    <w:rsid w:val="005F54BC"/>
    <w:rsid w:val="005F56AF"/>
    <w:rsid w:val="005F65A5"/>
    <w:rsid w:val="005F6AA0"/>
    <w:rsid w:val="005F77D1"/>
    <w:rsid w:val="00600A8E"/>
    <w:rsid w:val="00601150"/>
    <w:rsid w:val="006011A4"/>
    <w:rsid w:val="006011C5"/>
    <w:rsid w:val="00601329"/>
    <w:rsid w:val="006017E2"/>
    <w:rsid w:val="00602A6F"/>
    <w:rsid w:val="00603D68"/>
    <w:rsid w:val="006044B8"/>
    <w:rsid w:val="00604940"/>
    <w:rsid w:val="00604AE6"/>
    <w:rsid w:val="006053EB"/>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00E"/>
    <w:rsid w:val="00614531"/>
    <w:rsid w:val="00614B17"/>
    <w:rsid w:val="006156E6"/>
    <w:rsid w:val="00615999"/>
    <w:rsid w:val="00615AA6"/>
    <w:rsid w:val="00615B13"/>
    <w:rsid w:val="0061607B"/>
    <w:rsid w:val="00616084"/>
    <w:rsid w:val="006160FE"/>
    <w:rsid w:val="00616783"/>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285"/>
    <w:rsid w:val="006269D2"/>
    <w:rsid w:val="00626D7E"/>
    <w:rsid w:val="006270D4"/>
    <w:rsid w:val="006271B3"/>
    <w:rsid w:val="006271FC"/>
    <w:rsid w:val="00627EC5"/>
    <w:rsid w:val="0063015E"/>
    <w:rsid w:val="00630876"/>
    <w:rsid w:val="00631622"/>
    <w:rsid w:val="00631B28"/>
    <w:rsid w:val="006323F5"/>
    <w:rsid w:val="00632921"/>
    <w:rsid w:val="00633339"/>
    <w:rsid w:val="0063355C"/>
    <w:rsid w:val="0063386B"/>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6CD1"/>
    <w:rsid w:val="00637B4B"/>
    <w:rsid w:val="00637B99"/>
    <w:rsid w:val="00637D80"/>
    <w:rsid w:val="00640222"/>
    <w:rsid w:val="006404C5"/>
    <w:rsid w:val="00640727"/>
    <w:rsid w:val="00640AF2"/>
    <w:rsid w:val="0064155A"/>
    <w:rsid w:val="00641A03"/>
    <w:rsid w:val="00641BB8"/>
    <w:rsid w:val="00642F15"/>
    <w:rsid w:val="006430CE"/>
    <w:rsid w:val="006433AB"/>
    <w:rsid w:val="00643765"/>
    <w:rsid w:val="006440B0"/>
    <w:rsid w:val="00644195"/>
    <w:rsid w:val="0064542C"/>
    <w:rsid w:val="006457A5"/>
    <w:rsid w:val="00645FF2"/>
    <w:rsid w:val="00646DD0"/>
    <w:rsid w:val="00647210"/>
    <w:rsid w:val="006473A5"/>
    <w:rsid w:val="0064794B"/>
    <w:rsid w:val="00647F42"/>
    <w:rsid w:val="00650174"/>
    <w:rsid w:val="006505CC"/>
    <w:rsid w:val="006506ED"/>
    <w:rsid w:val="006509D6"/>
    <w:rsid w:val="00651AEC"/>
    <w:rsid w:val="00651ED3"/>
    <w:rsid w:val="0065218E"/>
    <w:rsid w:val="00652354"/>
    <w:rsid w:val="0065247F"/>
    <w:rsid w:val="00652941"/>
    <w:rsid w:val="0065382F"/>
    <w:rsid w:val="0065388C"/>
    <w:rsid w:val="00653CF4"/>
    <w:rsid w:val="006546AC"/>
    <w:rsid w:val="00655403"/>
    <w:rsid w:val="00655596"/>
    <w:rsid w:val="00655F5A"/>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426"/>
    <w:rsid w:val="006635DB"/>
    <w:rsid w:val="00664060"/>
    <w:rsid w:val="00664658"/>
    <w:rsid w:val="006650E0"/>
    <w:rsid w:val="00665723"/>
    <w:rsid w:val="00665A47"/>
    <w:rsid w:val="0066688F"/>
    <w:rsid w:val="00666CC4"/>
    <w:rsid w:val="00666DA9"/>
    <w:rsid w:val="006673CA"/>
    <w:rsid w:val="006679BC"/>
    <w:rsid w:val="00667C46"/>
    <w:rsid w:val="00667C5C"/>
    <w:rsid w:val="0067007B"/>
    <w:rsid w:val="00670240"/>
    <w:rsid w:val="00670A10"/>
    <w:rsid w:val="00670CC2"/>
    <w:rsid w:val="00670FB6"/>
    <w:rsid w:val="006711CB"/>
    <w:rsid w:val="0067124E"/>
    <w:rsid w:val="00671B0E"/>
    <w:rsid w:val="00672820"/>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37BA"/>
    <w:rsid w:val="00684125"/>
    <w:rsid w:val="00684A1C"/>
    <w:rsid w:val="006852FD"/>
    <w:rsid w:val="00685958"/>
    <w:rsid w:val="00686102"/>
    <w:rsid w:val="0068633E"/>
    <w:rsid w:val="00686869"/>
    <w:rsid w:val="006868B0"/>
    <w:rsid w:val="00686D01"/>
    <w:rsid w:val="00686FEE"/>
    <w:rsid w:val="0069069F"/>
    <w:rsid w:val="00690D51"/>
    <w:rsid w:val="00691932"/>
    <w:rsid w:val="00691D0E"/>
    <w:rsid w:val="00692F31"/>
    <w:rsid w:val="00692F64"/>
    <w:rsid w:val="006930D5"/>
    <w:rsid w:val="00693490"/>
    <w:rsid w:val="00693878"/>
    <w:rsid w:val="00693A79"/>
    <w:rsid w:val="00693E86"/>
    <w:rsid w:val="00694012"/>
    <w:rsid w:val="0069473D"/>
    <w:rsid w:val="006952D4"/>
    <w:rsid w:val="006957B1"/>
    <w:rsid w:val="006957E8"/>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B6C"/>
    <w:rsid w:val="006A497F"/>
    <w:rsid w:val="006A5B63"/>
    <w:rsid w:val="006A6A98"/>
    <w:rsid w:val="006A6BEF"/>
    <w:rsid w:val="006A71F6"/>
    <w:rsid w:val="006A7765"/>
    <w:rsid w:val="006B0118"/>
    <w:rsid w:val="006B03BE"/>
    <w:rsid w:val="006B0914"/>
    <w:rsid w:val="006B0962"/>
    <w:rsid w:val="006B0C8E"/>
    <w:rsid w:val="006B0F00"/>
    <w:rsid w:val="006B0FB9"/>
    <w:rsid w:val="006B10F9"/>
    <w:rsid w:val="006B1181"/>
    <w:rsid w:val="006B1DBD"/>
    <w:rsid w:val="006B1DC7"/>
    <w:rsid w:val="006B235C"/>
    <w:rsid w:val="006B28E8"/>
    <w:rsid w:val="006B298B"/>
    <w:rsid w:val="006B39E2"/>
    <w:rsid w:val="006B3F4F"/>
    <w:rsid w:val="006B416B"/>
    <w:rsid w:val="006B4664"/>
    <w:rsid w:val="006B4B50"/>
    <w:rsid w:val="006B4B70"/>
    <w:rsid w:val="006B4F95"/>
    <w:rsid w:val="006B51F8"/>
    <w:rsid w:val="006B5DAA"/>
    <w:rsid w:val="006B5EC8"/>
    <w:rsid w:val="006B6680"/>
    <w:rsid w:val="006B6852"/>
    <w:rsid w:val="006B689F"/>
    <w:rsid w:val="006B6FC0"/>
    <w:rsid w:val="006B7353"/>
    <w:rsid w:val="006B77AD"/>
    <w:rsid w:val="006C05D7"/>
    <w:rsid w:val="006C0CD3"/>
    <w:rsid w:val="006C140F"/>
    <w:rsid w:val="006C15E0"/>
    <w:rsid w:val="006C1A39"/>
    <w:rsid w:val="006C2427"/>
    <w:rsid w:val="006C24F6"/>
    <w:rsid w:val="006C258B"/>
    <w:rsid w:val="006C2BE2"/>
    <w:rsid w:val="006C2EF9"/>
    <w:rsid w:val="006C2FB3"/>
    <w:rsid w:val="006C3E4C"/>
    <w:rsid w:val="006C4797"/>
    <w:rsid w:val="006C5127"/>
    <w:rsid w:val="006C53E6"/>
    <w:rsid w:val="006C56AC"/>
    <w:rsid w:val="006C5C5E"/>
    <w:rsid w:val="006C652F"/>
    <w:rsid w:val="006C69FF"/>
    <w:rsid w:val="006C6A74"/>
    <w:rsid w:val="006C6E05"/>
    <w:rsid w:val="006C7581"/>
    <w:rsid w:val="006C767D"/>
    <w:rsid w:val="006C7C6E"/>
    <w:rsid w:val="006C7FF7"/>
    <w:rsid w:val="006D047D"/>
    <w:rsid w:val="006D071E"/>
    <w:rsid w:val="006D0C2A"/>
    <w:rsid w:val="006D0D92"/>
    <w:rsid w:val="006D0E52"/>
    <w:rsid w:val="006D1488"/>
    <w:rsid w:val="006D1B0A"/>
    <w:rsid w:val="006D201B"/>
    <w:rsid w:val="006D2023"/>
    <w:rsid w:val="006D2429"/>
    <w:rsid w:val="006D2625"/>
    <w:rsid w:val="006D28D7"/>
    <w:rsid w:val="006D2CA2"/>
    <w:rsid w:val="006D2D7F"/>
    <w:rsid w:val="006D3972"/>
    <w:rsid w:val="006D4392"/>
    <w:rsid w:val="006D4A76"/>
    <w:rsid w:val="006D4D7E"/>
    <w:rsid w:val="006D5B86"/>
    <w:rsid w:val="006D6201"/>
    <w:rsid w:val="006D6E39"/>
    <w:rsid w:val="006D7723"/>
    <w:rsid w:val="006D79EC"/>
    <w:rsid w:val="006D7EA2"/>
    <w:rsid w:val="006D7EEB"/>
    <w:rsid w:val="006D7F59"/>
    <w:rsid w:val="006E0022"/>
    <w:rsid w:val="006E0118"/>
    <w:rsid w:val="006E0836"/>
    <w:rsid w:val="006E1976"/>
    <w:rsid w:val="006E1BB0"/>
    <w:rsid w:val="006E25F7"/>
    <w:rsid w:val="006E2EFE"/>
    <w:rsid w:val="006E33F7"/>
    <w:rsid w:val="006E3C33"/>
    <w:rsid w:val="006E410B"/>
    <w:rsid w:val="006E4335"/>
    <w:rsid w:val="006E44EB"/>
    <w:rsid w:val="006E4C49"/>
    <w:rsid w:val="006E55AA"/>
    <w:rsid w:val="006E5DB9"/>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3FB"/>
    <w:rsid w:val="00726440"/>
    <w:rsid w:val="00726773"/>
    <w:rsid w:val="007267E8"/>
    <w:rsid w:val="00726A39"/>
    <w:rsid w:val="00726D8F"/>
    <w:rsid w:val="007304F5"/>
    <w:rsid w:val="00730974"/>
    <w:rsid w:val="00730A1E"/>
    <w:rsid w:val="007312A1"/>
    <w:rsid w:val="00732266"/>
    <w:rsid w:val="007328BA"/>
    <w:rsid w:val="00732FA0"/>
    <w:rsid w:val="007330C3"/>
    <w:rsid w:val="0073311C"/>
    <w:rsid w:val="007332C9"/>
    <w:rsid w:val="007344E5"/>
    <w:rsid w:val="007347F5"/>
    <w:rsid w:val="00735161"/>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2EEB"/>
    <w:rsid w:val="007431A4"/>
    <w:rsid w:val="00743F63"/>
    <w:rsid w:val="0074406A"/>
    <w:rsid w:val="00744446"/>
    <w:rsid w:val="007449B7"/>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DB8"/>
    <w:rsid w:val="00753E3E"/>
    <w:rsid w:val="00754ECB"/>
    <w:rsid w:val="00755188"/>
    <w:rsid w:val="007552CD"/>
    <w:rsid w:val="007566BA"/>
    <w:rsid w:val="00756B7E"/>
    <w:rsid w:val="00756CF1"/>
    <w:rsid w:val="00756F19"/>
    <w:rsid w:val="007571CA"/>
    <w:rsid w:val="0075727E"/>
    <w:rsid w:val="007575DF"/>
    <w:rsid w:val="0075778E"/>
    <w:rsid w:val="00757974"/>
    <w:rsid w:val="007602FC"/>
    <w:rsid w:val="00760AD7"/>
    <w:rsid w:val="00761490"/>
    <w:rsid w:val="007615FB"/>
    <w:rsid w:val="00761A77"/>
    <w:rsid w:val="007620A6"/>
    <w:rsid w:val="007626AB"/>
    <w:rsid w:val="00762EBE"/>
    <w:rsid w:val="007631BF"/>
    <w:rsid w:val="007631D9"/>
    <w:rsid w:val="007636B4"/>
    <w:rsid w:val="007637A7"/>
    <w:rsid w:val="00763C13"/>
    <w:rsid w:val="007642A9"/>
    <w:rsid w:val="0076517B"/>
    <w:rsid w:val="007665DC"/>
    <w:rsid w:val="00766985"/>
    <w:rsid w:val="00766C69"/>
    <w:rsid w:val="00766D0D"/>
    <w:rsid w:val="00766F36"/>
    <w:rsid w:val="007673F1"/>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48C"/>
    <w:rsid w:val="00777972"/>
    <w:rsid w:val="00777BCE"/>
    <w:rsid w:val="00777DC5"/>
    <w:rsid w:val="00777EF8"/>
    <w:rsid w:val="00777F9D"/>
    <w:rsid w:val="00780229"/>
    <w:rsid w:val="007805D6"/>
    <w:rsid w:val="00780B64"/>
    <w:rsid w:val="00780BA2"/>
    <w:rsid w:val="007811A7"/>
    <w:rsid w:val="007813A5"/>
    <w:rsid w:val="007815D6"/>
    <w:rsid w:val="007817E0"/>
    <w:rsid w:val="00781905"/>
    <w:rsid w:val="00781CF8"/>
    <w:rsid w:val="00782100"/>
    <w:rsid w:val="00782287"/>
    <w:rsid w:val="00782558"/>
    <w:rsid w:val="007826FA"/>
    <w:rsid w:val="00782C2E"/>
    <w:rsid w:val="00782CD2"/>
    <w:rsid w:val="007830CE"/>
    <w:rsid w:val="00783C62"/>
    <w:rsid w:val="00784081"/>
    <w:rsid w:val="00784921"/>
    <w:rsid w:val="00784B31"/>
    <w:rsid w:val="00784FA3"/>
    <w:rsid w:val="0078534B"/>
    <w:rsid w:val="00785735"/>
    <w:rsid w:val="00786260"/>
    <w:rsid w:val="0078687F"/>
    <w:rsid w:val="0078728B"/>
    <w:rsid w:val="00787662"/>
    <w:rsid w:val="007905BE"/>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0D0D"/>
    <w:rsid w:val="007B0D3F"/>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2CFA"/>
    <w:rsid w:val="007C46D7"/>
    <w:rsid w:val="007C4AA6"/>
    <w:rsid w:val="007C4F62"/>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C73"/>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76"/>
    <w:rsid w:val="007F21F8"/>
    <w:rsid w:val="007F28C5"/>
    <w:rsid w:val="007F29BE"/>
    <w:rsid w:val="007F2E0E"/>
    <w:rsid w:val="007F2E94"/>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33C"/>
    <w:rsid w:val="00804442"/>
    <w:rsid w:val="0080495B"/>
    <w:rsid w:val="00804B03"/>
    <w:rsid w:val="008059FF"/>
    <w:rsid w:val="00805A5B"/>
    <w:rsid w:val="00805CAE"/>
    <w:rsid w:val="00805E83"/>
    <w:rsid w:val="00806C71"/>
    <w:rsid w:val="00806D9B"/>
    <w:rsid w:val="0080775D"/>
    <w:rsid w:val="008079A9"/>
    <w:rsid w:val="00807DA0"/>
    <w:rsid w:val="008100B2"/>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12D9"/>
    <w:rsid w:val="00822643"/>
    <w:rsid w:val="0082293F"/>
    <w:rsid w:val="00822E25"/>
    <w:rsid w:val="008232D1"/>
    <w:rsid w:val="008236E8"/>
    <w:rsid w:val="00824389"/>
    <w:rsid w:val="00824392"/>
    <w:rsid w:val="008245DA"/>
    <w:rsid w:val="00825067"/>
    <w:rsid w:val="008256D6"/>
    <w:rsid w:val="0082576A"/>
    <w:rsid w:val="00825CBB"/>
    <w:rsid w:val="008263E9"/>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6DC"/>
    <w:rsid w:val="0084074D"/>
    <w:rsid w:val="00840B86"/>
    <w:rsid w:val="00840ECD"/>
    <w:rsid w:val="00840FBE"/>
    <w:rsid w:val="00841C44"/>
    <w:rsid w:val="00841E4A"/>
    <w:rsid w:val="008422EC"/>
    <w:rsid w:val="00842C7F"/>
    <w:rsid w:val="00843E1E"/>
    <w:rsid w:val="00844279"/>
    <w:rsid w:val="0084429F"/>
    <w:rsid w:val="008448E0"/>
    <w:rsid w:val="00844916"/>
    <w:rsid w:val="00844FED"/>
    <w:rsid w:val="00845238"/>
    <w:rsid w:val="00845969"/>
    <w:rsid w:val="00845A61"/>
    <w:rsid w:val="008465C6"/>
    <w:rsid w:val="008467B8"/>
    <w:rsid w:val="008469EE"/>
    <w:rsid w:val="00847346"/>
    <w:rsid w:val="00847359"/>
    <w:rsid w:val="00847A4A"/>
    <w:rsid w:val="00850321"/>
    <w:rsid w:val="008505AA"/>
    <w:rsid w:val="0085064A"/>
    <w:rsid w:val="00851C51"/>
    <w:rsid w:val="008526EF"/>
    <w:rsid w:val="00852F55"/>
    <w:rsid w:val="008533E8"/>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481"/>
    <w:rsid w:val="00857699"/>
    <w:rsid w:val="008577A8"/>
    <w:rsid w:val="008602B6"/>
    <w:rsid w:val="008603DA"/>
    <w:rsid w:val="0086079C"/>
    <w:rsid w:val="00861605"/>
    <w:rsid w:val="00861EF3"/>
    <w:rsid w:val="008625E1"/>
    <w:rsid w:val="00862C6A"/>
    <w:rsid w:val="00862F05"/>
    <w:rsid w:val="00863007"/>
    <w:rsid w:val="00863151"/>
    <w:rsid w:val="008632C9"/>
    <w:rsid w:val="008635A5"/>
    <w:rsid w:val="00863A49"/>
    <w:rsid w:val="008642EB"/>
    <w:rsid w:val="00864429"/>
    <w:rsid w:val="008644CB"/>
    <w:rsid w:val="008648F0"/>
    <w:rsid w:val="00864A03"/>
    <w:rsid w:val="00864BAF"/>
    <w:rsid w:val="008652BA"/>
    <w:rsid w:val="008652F0"/>
    <w:rsid w:val="00865318"/>
    <w:rsid w:val="00865519"/>
    <w:rsid w:val="00865C3C"/>
    <w:rsid w:val="00865C74"/>
    <w:rsid w:val="00866012"/>
    <w:rsid w:val="0086615D"/>
    <w:rsid w:val="00866181"/>
    <w:rsid w:val="008661A4"/>
    <w:rsid w:val="008668EA"/>
    <w:rsid w:val="008669AB"/>
    <w:rsid w:val="00866DBF"/>
    <w:rsid w:val="008677B6"/>
    <w:rsid w:val="008677D7"/>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D8C"/>
    <w:rsid w:val="008765F6"/>
    <w:rsid w:val="00876B6F"/>
    <w:rsid w:val="00876E10"/>
    <w:rsid w:val="00876E5C"/>
    <w:rsid w:val="00877DA5"/>
    <w:rsid w:val="00877F14"/>
    <w:rsid w:val="008800A8"/>
    <w:rsid w:val="008804E9"/>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7E7"/>
    <w:rsid w:val="00886E26"/>
    <w:rsid w:val="008875A6"/>
    <w:rsid w:val="008876FD"/>
    <w:rsid w:val="00887A19"/>
    <w:rsid w:val="00890136"/>
    <w:rsid w:val="008907EE"/>
    <w:rsid w:val="00890917"/>
    <w:rsid w:val="0089181D"/>
    <w:rsid w:val="0089193E"/>
    <w:rsid w:val="0089272F"/>
    <w:rsid w:val="00892774"/>
    <w:rsid w:val="008929EC"/>
    <w:rsid w:val="00892AFC"/>
    <w:rsid w:val="0089336B"/>
    <w:rsid w:val="00893451"/>
    <w:rsid w:val="00893CDB"/>
    <w:rsid w:val="008950DB"/>
    <w:rsid w:val="00895847"/>
    <w:rsid w:val="00895B09"/>
    <w:rsid w:val="00895D8A"/>
    <w:rsid w:val="00895E48"/>
    <w:rsid w:val="008978A4"/>
    <w:rsid w:val="008A040A"/>
    <w:rsid w:val="008A06A4"/>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551"/>
    <w:rsid w:val="008B0908"/>
    <w:rsid w:val="008B11CC"/>
    <w:rsid w:val="008B1339"/>
    <w:rsid w:val="008B1DD6"/>
    <w:rsid w:val="008B225B"/>
    <w:rsid w:val="008B2966"/>
    <w:rsid w:val="008B34DD"/>
    <w:rsid w:val="008B39BD"/>
    <w:rsid w:val="008B40E0"/>
    <w:rsid w:val="008B5001"/>
    <w:rsid w:val="008B5A42"/>
    <w:rsid w:val="008B5E13"/>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4B9E"/>
    <w:rsid w:val="008C53F6"/>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3D91"/>
    <w:rsid w:val="008D3FFE"/>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ADB"/>
    <w:rsid w:val="008E2D60"/>
    <w:rsid w:val="008E3662"/>
    <w:rsid w:val="008E3D18"/>
    <w:rsid w:val="008E4388"/>
    <w:rsid w:val="008E43D6"/>
    <w:rsid w:val="008E4C4B"/>
    <w:rsid w:val="008E4E7F"/>
    <w:rsid w:val="008E4FBA"/>
    <w:rsid w:val="008E5500"/>
    <w:rsid w:val="008E5682"/>
    <w:rsid w:val="008E59E0"/>
    <w:rsid w:val="008E5A39"/>
    <w:rsid w:val="008E5C24"/>
    <w:rsid w:val="008E5E80"/>
    <w:rsid w:val="008E628A"/>
    <w:rsid w:val="008E7111"/>
    <w:rsid w:val="008F02C3"/>
    <w:rsid w:val="008F05DF"/>
    <w:rsid w:val="008F0748"/>
    <w:rsid w:val="008F0CD9"/>
    <w:rsid w:val="008F1195"/>
    <w:rsid w:val="008F1368"/>
    <w:rsid w:val="008F16AC"/>
    <w:rsid w:val="008F1EC6"/>
    <w:rsid w:val="008F21D3"/>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6F24"/>
    <w:rsid w:val="00917040"/>
    <w:rsid w:val="009171F5"/>
    <w:rsid w:val="00917A4C"/>
    <w:rsid w:val="00917A67"/>
    <w:rsid w:val="00920138"/>
    <w:rsid w:val="00920678"/>
    <w:rsid w:val="00920947"/>
    <w:rsid w:val="00922191"/>
    <w:rsid w:val="0092226E"/>
    <w:rsid w:val="009224D0"/>
    <w:rsid w:val="00922BAC"/>
    <w:rsid w:val="00922EE0"/>
    <w:rsid w:val="00923009"/>
    <w:rsid w:val="00923640"/>
    <w:rsid w:val="00923900"/>
    <w:rsid w:val="00923E4E"/>
    <w:rsid w:val="00923E89"/>
    <w:rsid w:val="0092438D"/>
    <w:rsid w:val="009246E5"/>
    <w:rsid w:val="00924ECD"/>
    <w:rsid w:val="00926554"/>
    <w:rsid w:val="00926C88"/>
    <w:rsid w:val="00926DDC"/>
    <w:rsid w:val="00927525"/>
    <w:rsid w:val="00927577"/>
    <w:rsid w:val="00927999"/>
    <w:rsid w:val="00927AFB"/>
    <w:rsid w:val="00927BD5"/>
    <w:rsid w:val="00930308"/>
    <w:rsid w:val="00931194"/>
    <w:rsid w:val="0093124D"/>
    <w:rsid w:val="009314FE"/>
    <w:rsid w:val="009317DB"/>
    <w:rsid w:val="009318D5"/>
    <w:rsid w:val="009318F0"/>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06B"/>
    <w:rsid w:val="00955F29"/>
    <w:rsid w:val="00955FE5"/>
    <w:rsid w:val="009579DF"/>
    <w:rsid w:val="00957D35"/>
    <w:rsid w:val="00960B9B"/>
    <w:rsid w:val="00960C21"/>
    <w:rsid w:val="00960DC7"/>
    <w:rsid w:val="009613A2"/>
    <w:rsid w:val="00961585"/>
    <w:rsid w:val="00961915"/>
    <w:rsid w:val="00961B82"/>
    <w:rsid w:val="00961CA2"/>
    <w:rsid w:val="00961DB2"/>
    <w:rsid w:val="00962058"/>
    <w:rsid w:val="009621DF"/>
    <w:rsid w:val="00962209"/>
    <w:rsid w:val="009626F1"/>
    <w:rsid w:val="00962A1E"/>
    <w:rsid w:val="00962B7C"/>
    <w:rsid w:val="00962E80"/>
    <w:rsid w:val="0096329F"/>
    <w:rsid w:val="00963808"/>
    <w:rsid w:val="00963BF3"/>
    <w:rsid w:val="00964260"/>
    <w:rsid w:val="00964876"/>
    <w:rsid w:val="00964919"/>
    <w:rsid w:val="00964D8D"/>
    <w:rsid w:val="009650C3"/>
    <w:rsid w:val="009655D7"/>
    <w:rsid w:val="00965D0D"/>
    <w:rsid w:val="00965E02"/>
    <w:rsid w:val="00966451"/>
    <w:rsid w:val="009664D0"/>
    <w:rsid w:val="00966A73"/>
    <w:rsid w:val="00967345"/>
    <w:rsid w:val="0096752B"/>
    <w:rsid w:val="00967B4D"/>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00F"/>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288"/>
    <w:rsid w:val="0098434B"/>
    <w:rsid w:val="00984591"/>
    <w:rsid w:val="00984CFE"/>
    <w:rsid w:val="00985284"/>
    <w:rsid w:val="00985B04"/>
    <w:rsid w:val="00985DC3"/>
    <w:rsid w:val="00985E27"/>
    <w:rsid w:val="009861A9"/>
    <w:rsid w:val="0098667C"/>
    <w:rsid w:val="00986820"/>
    <w:rsid w:val="00986F93"/>
    <w:rsid w:val="00987533"/>
    <w:rsid w:val="00987ACA"/>
    <w:rsid w:val="00987B0D"/>
    <w:rsid w:val="00990AF2"/>
    <w:rsid w:val="00990BC0"/>
    <w:rsid w:val="00990E33"/>
    <w:rsid w:val="00990FB1"/>
    <w:rsid w:val="00991261"/>
    <w:rsid w:val="0099157D"/>
    <w:rsid w:val="00991629"/>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1FD0"/>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AA6"/>
    <w:rsid w:val="009B1BC5"/>
    <w:rsid w:val="009B1F72"/>
    <w:rsid w:val="009B1FA7"/>
    <w:rsid w:val="009B2269"/>
    <w:rsid w:val="009B24FE"/>
    <w:rsid w:val="009B28E5"/>
    <w:rsid w:val="009B29BF"/>
    <w:rsid w:val="009B2ABF"/>
    <w:rsid w:val="009B3276"/>
    <w:rsid w:val="009B35CE"/>
    <w:rsid w:val="009B36A5"/>
    <w:rsid w:val="009B3BAC"/>
    <w:rsid w:val="009B46FF"/>
    <w:rsid w:val="009B4827"/>
    <w:rsid w:val="009B4982"/>
    <w:rsid w:val="009B498C"/>
    <w:rsid w:val="009B4D74"/>
    <w:rsid w:val="009B4E52"/>
    <w:rsid w:val="009B506E"/>
    <w:rsid w:val="009B5BC1"/>
    <w:rsid w:val="009B60D3"/>
    <w:rsid w:val="009B6398"/>
    <w:rsid w:val="009B6DAD"/>
    <w:rsid w:val="009B756F"/>
    <w:rsid w:val="009B7C7B"/>
    <w:rsid w:val="009C0DF7"/>
    <w:rsid w:val="009C1CDE"/>
    <w:rsid w:val="009C20DE"/>
    <w:rsid w:val="009C2718"/>
    <w:rsid w:val="009C2BF8"/>
    <w:rsid w:val="009C2DCB"/>
    <w:rsid w:val="009C34D3"/>
    <w:rsid w:val="009C36D2"/>
    <w:rsid w:val="009C44F7"/>
    <w:rsid w:val="009C4EB4"/>
    <w:rsid w:val="009C5938"/>
    <w:rsid w:val="009C622E"/>
    <w:rsid w:val="009C6744"/>
    <w:rsid w:val="009C6DB0"/>
    <w:rsid w:val="009D00C1"/>
    <w:rsid w:val="009D0ED6"/>
    <w:rsid w:val="009D0F71"/>
    <w:rsid w:val="009D11BE"/>
    <w:rsid w:val="009D1831"/>
    <w:rsid w:val="009D1B5C"/>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B2A"/>
    <w:rsid w:val="009E2354"/>
    <w:rsid w:val="009E23CA"/>
    <w:rsid w:val="009E29D0"/>
    <w:rsid w:val="009E2D79"/>
    <w:rsid w:val="009E37B2"/>
    <w:rsid w:val="009E3AFE"/>
    <w:rsid w:val="009E3EB1"/>
    <w:rsid w:val="009E4070"/>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BF1"/>
    <w:rsid w:val="009F1CCE"/>
    <w:rsid w:val="009F2046"/>
    <w:rsid w:val="009F23C2"/>
    <w:rsid w:val="009F26DC"/>
    <w:rsid w:val="009F2705"/>
    <w:rsid w:val="009F2CCB"/>
    <w:rsid w:val="009F40B2"/>
    <w:rsid w:val="009F42AA"/>
    <w:rsid w:val="009F473C"/>
    <w:rsid w:val="009F4A50"/>
    <w:rsid w:val="009F5384"/>
    <w:rsid w:val="009F5915"/>
    <w:rsid w:val="009F5E8B"/>
    <w:rsid w:val="009F6474"/>
    <w:rsid w:val="009F65C8"/>
    <w:rsid w:val="009F66F6"/>
    <w:rsid w:val="009F68BC"/>
    <w:rsid w:val="009F6BD2"/>
    <w:rsid w:val="009F6E60"/>
    <w:rsid w:val="009F6F9F"/>
    <w:rsid w:val="009F7020"/>
    <w:rsid w:val="009F7830"/>
    <w:rsid w:val="009F7BF4"/>
    <w:rsid w:val="00A00E64"/>
    <w:rsid w:val="00A01032"/>
    <w:rsid w:val="00A01E11"/>
    <w:rsid w:val="00A0253F"/>
    <w:rsid w:val="00A02787"/>
    <w:rsid w:val="00A02F9A"/>
    <w:rsid w:val="00A033DA"/>
    <w:rsid w:val="00A0447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E37"/>
    <w:rsid w:val="00A24024"/>
    <w:rsid w:val="00A2402B"/>
    <w:rsid w:val="00A243A0"/>
    <w:rsid w:val="00A24A09"/>
    <w:rsid w:val="00A2556F"/>
    <w:rsid w:val="00A25ADE"/>
    <w:rsid w:val="00A26343"/>
    <w:rsid w:val="00A264D3"/>
    <w:rsid w:val="00A266DC"/>
    <w:rsid w:val="00A2674B"/>
    <w:rsid w:val="00A269FF"/>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5172"/>
    <w:rsid w:val="00A356F2"/>
    <w:rsid w:val="00A3617A"/>
    <w:rsid w:val="00A3689D"/>
    <w:rsid w:val="00A37C30"/>
    <w:rsid w:val="00A40452"/>
    <w:rsid w:val="00A40697"/>
    <w:rsid w:val="00A40899"/>
    <w:rsid w:val="00A40918"/>
    <w:rsid w:val="00A40E12"/>
    <w:rsid w:val="00A41149"/>
    <w:rsid w:val="00A41256"/>
    <w:rsid w:val="00A41612"/>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848"/>
    <w:rsid w:val="00A61970"/>
    <w:rsid w:val="00A61CE6"/>
    <w:rsid w:val="00A62001"/>
    <w:rsid w:val="00A62059"/>
    <w:rsid w:val="00A6216D"/>
    <w:rsid w:val="00A62F19"/>
    <w:rsid w:val="00A6338B"/>
    <w:rsid w:val="00A63567"/>
    <w:rsid w:val="00A635DE"/>
    <w:rsid w:val="00A63958"/>
    <w:rsid w:val="00A640E4"/>
    <w:rsid w:val="00A64119"/>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73F"/>
    <w:rsid w:val="00A74C7C"/>
    <w:rsid w:val="00A75489"/>
    <w:rsid w:val="00A75EE0"/>
    <w:rsid w:val="00A75F19"/>
    <w:rsid w:val="00A766B4"/>
    <w:rsid w:val="00A76DA1"/>
    <w:rsid w:val="00A76F30"/>
    <w:rsid w:val="00A770A2"/>
    <w:rsid w:val="00A773B8"/>
    <w:rsid w:val="00A777C8"/>
    <w:rsid w:val="00A77A85"/>
    <w:rsid w:val="00A77B26"/>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8A0"/>
    <w:rsid w:val="00A85CA7"/>
    <w:rsid w:val="00A85CB9"/>
    <w:rsid w:val="00A85EFA"/>
    <w:rsid w:val="00A8655A"/>
    <w:rsid w:val="00A86773"/>
    <w:rsid w:val="00A8775B"/>
    <w:rsid w:val="00A903D4"/>
    <w:rsid w:val="00A90516"/>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68A"/>
    <w:rsid w:val="00A9472B"/>
    <w:rsid w:val="00A94AC3"/>
    <w:rsid w:val="00A94E17"/>
    <w:rsid w:val="00A95101"/>
    <w:rsid w:val="00A9538C"/>
    <w:rsid w:val="00A9546A"/>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5DE"/>
    <w:rsid w:val="00AA390E"/>
    <w:rsid w:val="00AA3C87"/>
    <w:rsid w:val="00AA44D3"/>
    <w:rsid w:val="00AA48A5"/>
    <w:rsid w:val="00AA4926"/>
    <w:rsid w:val="00AA4BFA"/>
    <w:rsid w:val="00AA53AA"/>
    <w:rsid w:val="00AA564D"/>
    <w:rsid w:val="00AA56E2"/>
    <w:rsid w:val="00AA5C2A"/>
    <w:rsid w:val="00AA61B8"/>
    <w:rsid w:val="00AA68CF"/>
    <w:rsid w:val="00AA6C3A"/>
    <w:rsid w:val="00AA6EBE"/>
    <w:rsid w:val="00AA6EFC"/>
    <w:rsid w:val="00AA7019"/>
    <w:rsid w:val="00AA7310"/>
    <w:rsid w:val="00AA766D"/>
    <w:rsid w:val="00AA76CF"/>
    <w:rsid w:val="00AA7844"/>
    <w:rsid w:val="00AB0425"/>
    <w:rsid w:val="00AB0613"/>
    <w:rsid w:val="00AB0769"/>
    <w:rsid w:val="00AB0828"/>
    <w:rsid w:val="00AB159D"/>
    <w:rsid w:val="00AB17BA"/>
    <w:rsid w:val="00AB1847"/>
    <w:rsid w:val="00AB1C34"/>
    <w:rsid w:val="00AB25B7"/>
    <w:rsid w:val="00AB272D"/>
    <w:rsid w:val="00AB2802"/>
    <w:rsid w:val="00AB2C63"/>
    <w:rsid w:val="00AB412E"/>
    <w:rsid w:val="00AB4B9D"/>
    <w:rsid w:val="00AB4D70"/>
    <w:rsid w:val="00AB4E3C"/>
    <w:rsid w:val="00AB5702"/>
    <w:rsid w:val="00AB61B4"/>
    <w:rsid w:val="00AB64B8"/>
    <w:rsid w:val="00AB6C73"/>
    <w:rsid w:val="00AB6D02"/>
    <w:rsid w:val="00AB7158"/>
    <w:rsid w:val="00AB7563"/>
    <w:rsid w:val="00AB76BB"/>
    <w:rsid w:val="00AB779F"/>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5E92"/>
    <w:rsid w:val="00AC6346"/>
    <w:rsid w:val="00AC65AA"/>
    <w:rsid w:val="00AC6A06"/>
    <w:rsid w:val="00AC70C9"/>
    <w:rsid w:val="00AC77B0"/>
    <w:rsid w:val="00AC7B97"/>
    <w:rsid w:val="00AC7C43"/>
    <w:rsid w:val="00AD042C"/>
    <w:rsid w:val="00AD0D1D"/>
    <w:rsid w:val="00AD0F30"/>
    <w:rsid w:val="00AD10B7"/>
    <w:rsid w:val="00AD15E0"/>
    <w:rsid w:val="00AD18F9"/>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185"/>
    <w:rsid w:val="00AD6316"/>
    <w:rsid w:val="00AD65CD"/>
    <w:rsid w:val="00AD66B5"/>
    <w:rsid w:val="00AD6AAF"/>
    <w:rsid w:val="00AD743B"/>
    <w:rsid w:val="00AE0492"/>
    <w:rsid w:val="00AE07B5"/>
    <w:rsid w:val="00AE0C17"/>
    <w:rsid w:val="00AE18D5"/>
    <w:rsid w:val="00AE26E7"/>
    <w:rsid w:val="00AE27B1"/>
    <w:rsid w:val="00AE27D1"/>
    <w:rsid w:val="00AE281B"/>
    <w:rsid w:val="00AE2FE6"/>
    <w:rsid w:val="00AE3DC4"/>
    <w:rsid w:val="00AE4045"/>
    <w:rsid w:val="00AE4585"/>
    <w:rsid w:val="00AE45DB"/>
    <w:rsid w:val="00AE4B07"/>
    <w:rsid w:val="00AE5631"/>
    <w:rsid w:val="00AE67F7"/>
    <w:rsid w:val="00AE6C84"/>
    <w:rsid w:val="00AE6EA9"/>
    <w:rsid w:val="00AE6F5F"/>
    <w:rsid w:val="00AE7C22"/>
    <w:rsid w:val="00AE7F1F"/>
    <w:rsid w:val="00AE7F31"/>
    <w:rsid w:val="00AF0034"/>
    <w:rsid w:val="00AF0113"/>
    <w:rsid w:val="00AF1159"/>
    <w:rsid w:val="00AF156F"/>
    <w:rsid w:val="00AF1B03"/>
    <w:rsid w:val="00AF2340"/>
    <w:rsid w:val="00AF2575"/>
    <w:rsid w:val="00AF2BAE"/>
    <w:rsid w:val="00AF320B"/>
    <w:rsid w:val="00AF42BB"/>
    <w:rsid w:val="00AF4607"/>
    <w:rsid w:val="00AF5032"/>
    <w:rsid w:val="00AF5780"/>
    <w:rsid w:val="00AF5801"/>
    <w:rsid w:val="00AF5EF6"/>
    <w:rsid w:val="00AF6C24"/>
    <w:rsid w:val="00AF6E7F"/>
    <w:rsid w:val="00AF7575"/>
    <w:rsid w:val="00AF7949"/>
    <w:rsid w:val="00AF7A0B"/>
    <w:rsid w:val="00AF7B90"/>
    <w:rsid w:val="00B00F8C"/>
    <w:rsid w:val="00B01153"/>
    <w:rsid w:val="00B01545"/>
    <w:rsid w:val="00B0168D"/>
    <w:rsid w:val="00B018E7"/>
    <w:rsid w:val="00B020EB"/>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AC4"/>
    <w:rsid w:val="00B14B24"/>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3010"/>
    <w:rsid w:val="00B23C4B"/>
    <w:rsid w:val="00B23C65"/>
    <w:rsid w:val="00B240D0"/>
    <w:rsid w:val="00B244BD"/>
    <w:rsid w:val="00B24DBF"/>
    <w:rsid w:val="00B2544D"/>
    <w:rsid w:val="00B257FC"/>
    <w:rsid w:val="00B259C8"/>
    <w:rsid w:val="00B2622D"/>
    <w:rsid w:val="00B2681D"/>
    <w:rsid w:val="00B271AA"/>
    <w:rsid w:val="00B277B4"/>
    <w:rsid w:val="00B30207"/>
    <w:rsid w:val="00B306B4"/>
    <w:rsid w:val="00B3074B"/>
    <w:rsid w:val="00B30B2F"/>
    <w:rsid w:val="00B310EE"/>
    <w:rsid w:val="00B313B7"/>
    <w:rsid w:val="00B313ED"/>
    <w:rsid w:val="00B31694"/>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516A"/>
    <w:rsid w:val="00B551A5"/>
    <w:rsid w:val="00B551B4"/>
    <w:rsid w:val="00B55972"/>
    <w:rsid w:val="00B55BF1"/>
    <w:rsid w:val="00B56218"/>
    <w:rsid w:val="00B57D62"/>
    <w:rsid w:val="00B57E2A"/>
    <w:rsid w:val="00B57FE5"/>
    <w:rsid w:val="00B600B2"/>
    <w:rsid w:val="00B61526"/>
    <w:rsid w:val="00B61C6C"/>
    <w:rsid w:val="00B61F69"/>
    <w:rsid w:val="00B621C6"/>
    <w:rsid w:val="00B626DA"/>
    <w:rsid w:val="00B62A7E"/>
    <w:rsid w:val="00B62BA5"/>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6D4"/>
    <w:rsid w:val="00B72D97"/>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E49"/>
    <w:rsid w:val="00B82F91"/>
    <w:rsid w:val="00B8359B"/>
    <w:rsid w:val="00B83895"/>
    <w:rsid w:val="00B84311"/>
    <w:rsid w:val="00B8484A"/>
    <w:rsid w:val="00B849A7"/>
    <w:rsid w:val="00B8508B"/>
    <w:rsid w:val="00B8513C"/>
    <w:rsid w:val="00B85167"/>
    <w:rsid w:val="00B85234"/>
    <w:rsid w:val="00B852BD"/>
    <w:rsid w:val="00B856CE"/>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47F"/>
    <w:rsid w:val="00BA0A3E"/>
    <w:rsid w:val="00BA11A9"/>
    <w:rsid w:val="00BA194D"/>
    <w:rsid w:val="00BA1C82"/>
    <w:rsid w:val="00BA20C4"/>
    <w:rsid w:val="00BA2445"/>
    <w:rsid w:val="00BA2582"/>
    <w:rsid w:val="00BA2714"/>
    <w:rsid w:val="00BA28A3"/>
    <w:rsid w:val="00BA2AEA"/>
    <w:rsid w:val="00BA33EC"/>
    <w:rsid w:val="00BA35C1"/>
    <w:rsid w:val="00BA41D2"/>
    <w:rsid w:val="00BA51CD"/>
    <w:rsid w:val="00BA5587"/>
    <w:rsid w:val="00BA7149"/>
    <w:rsid w:val="00BA723D"/>
    <w:rsid w:val="00BA7298"/>
    <w:rsid w:val="00BA76B6"/>
    <w:rsid w:val="00BA7C98"/>
    <w:rsid w:val="00BB0593"/>
    <w:rsid w:val="00BB093D"/>
    <w:rsid w:val="00BB0A85"/>
    <w:rsid w:val="00BB13AD"/>
    <w:rsid w:val="00BB1EE1"/>
    <w:rsid w:val="00BB2364"/>
    <w:rsid w:val="00BB35EE"/>
    <w:rsid w:val="00BB3823"/>
    <w:rsid w:val="00BB3883"/>
    <w:rsid w:val="00BB3C9D"/>
    <w:rsid w:val="00BB43CD"/>
    <w:rsid w:val="00BB445A"/>
    <w:rsid w:val="00BB46DF"/>
    <w:rsid w:val="00BB4778"/>
    <w:rsid w:val="00BB499D"/>
    <w:rsid w:val="00BB4D21"/>
    <w:rsid w:val="00BB507F"/>
    <w:rsid w:val="00BB57A0"/>
    <w:rsid w:val="00BB5DCD"/>
    <w:rsid w:val="00BB79B4"/>
    <w:rsid w:val="00BC0183"/>
    <w:rsid w:val="00BC07E0"/>
    <w:rsid w:val="00BC0A60"/>
    <w:rsid w:val="00BC1900"/>
    <w:rsid w:val="00BC1BB3"/>
    <w:rsid w:val="00BC224A"/>
    <w:rsid w:val="00BC22E3"/>
    <w:rsid w:val="00BC27D4"/>
    <w:rsid w:val="00BC29C4"/>
    <w:rsid w:val="00BC2A6E"/>
    <w:rsid w:val="00BC2A90"/>
    <w:rsid w:val="00BC3A8A"/>
    <w:rsid w:val="00BC3F7E"/>
    <w:rsid w:val="00BC4476"/>
    <w:rsid w:val="00BC45B2"/>
    <w:rsid w:val="00BC4729"/>
    <w:rsid w:val="00BC5979"/>
    <w:rsid w:val="00BC5BEF"/>
    <w:rsid w:val="00BC6735"/>
    <w:rsid w:val="00BC770A"/>
    <w:rsid w:val="00BD0542"/>
    <w:rsid w:val="00BD05CA"/>
    <w:rsid w:val="00BD0C3F"/>
    <w:rsid w:val="00BD0F19"/>
    <w:rsid w:val="00BD13F2"/>
    <w:rsid w:val="00BD1E82"/>
    <w:rsid w:val="00BD23E1"/>
    <w:rsid w:val="00BD2733"/>
    <w:rsid w:val="00BD2AE7"/>
    <w:rsid w:val="00BD3215"/>
    <w:rsid w:val="00BD3A1B"/>
    <w:rsid w:val="00BD3D97"/>
    <w:rsid w:val="00BD41E6"/>
    <w:rsid w:val="00BD44FE"/>
    <w:rsid w:val="00BD4B33"/>
    <w:rsid w:val="00BD4F5C"/>
    <w:rsid w:val="00BD565F"/>
    <w:rsid w:val="00BD5937"/>
    <w:rsid w:val="00BD5B6A"/>
    <w:rsid w:val="00BD5D75"/>
    <w:rsid w:val="00BD6296"/>
    <w:rsid w:val="00BD66FC"/>
    <w:rsid w:val="00BD6EC9"/>
    <w:rsid w:val="00BD7483"/>
    <w:rsid w:val="00BD7CBB"/>
    <w:rsid w:val="00BD7CF0"/>
    <w:rsid w:val="00BD7DA0"/>
    <w:rsid w:val="00BE0399"/>
    <w:rsid w:val="00BE04C1"/>
    <w:rsid w:val="00BE067D"/>
    <w:rsid w:val="00BE0740"/>
    <w:rsid w:val="00BE0C98"/>
    <w:rsid w:val="00BE173C"/>
    <w:rsid w:val="00BE1A3A"/>
    <w:rsid w:val="00BE214A"/>
    <w:rsid w:val="00BE215C"/>
    <w:rsid w:val="00BE28B0"/>
    <w:rsid w:val="00BE3446"/>
    <w:rsid w:val="00BE380F"/>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B7A"/>
    <w:rsid w:val="00BF2004"/>
    <w:rsid w:val="00BF242E"/>
    <w:rsid w:val="00BF26E9"/>
    <w:rsid w:val="00BF2E72"/>
    <w:rsid w:val="00BF402A"/>
    <w:rsid w:val="00BF4087"/>
    <w:rsid w:val="00BF4931"/>
    <w:rsid w:val="00BF49AF"/>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65A"/>
    <w:rsid w:val="00C03F7A"/>
    <w:rsid w:val="00C0436A"/>
    <w:rsid w:val="00C0486E"/>
    <w:rsid w:val="00C04CCB"/>
    <w:rsid w:val="00C052B7"/>
    <w:rsid w:val="00C057BF"/>
    <w:rsid w:val="00C0585D"/>
    <w:rsid w:val="00C05C01"/>
    <w:rsid w:val="00C064F7"/>
    <w:rsid w:val="00C067AF"/>
    <w:rsid w:val="00C06F89"/>
    <w:rsid w:val="00C07011"/>
    <w:rsid w:val="00C07ADA"/>
    <w:rsid w:val="00C07FC5"/>
    <w:rsid w:val="00C10812"/>
    <w:rsid w:val="00C108DF"/>
    <w:rsid w:val="00C11597"/>
    <w:rsid w:val="00C125A7"/>
    <w:rsid w:val="00C12D95"/>
    <w:rsid w:val="00C13E34"/>
    <w:rsid w:val="00C1421C"/>
    <w:rsid w:val="00C145C7"/>
    <w:rsid w:val="00C14A98"/>
    <w:rsid w:val="00C14B05"/>
    <w:rsid w:val="00C152A8"/>
    <w:rsid w:val="00C15C08"/>
    <w:rsid w:val="00C15C58"/>
    <w:rsid w:val="00C16092"/>
    <w:rsid w:val="00C162C5"/>
    <w:rsid w:val="00C16DE2"/>
    <w:rsid w:val="00C171C5"/>
    <w:rsid w:val="00C17639"/>
    <w:rsid w:val="00C20432"/>
    <w:rsid w:val="00C2054E"/>
    <w:rsid w:val="00C2059F"/>
    <w:rsid w:val="00C206AD"/>
    <w:rsid w:val="00C20FE9"/>
    <w:rsid w:val="00C22487"/>
    <w:rsid w:val="00C227A2"/>
    <w:rsid w:val="00C22D67"/>
    <w:rsid w:val="00C22DC6"/>
    <w:rsid w:val="00C2339E"/>
    <w:rsid w:val="00C23560"/>
    <w:rsid w:val="00C236F0"/>
    <w:rsid w:val="00C24971"/>
    <w:rsid w:val="00C252A2"/>
    <w:rsid w:val="00C25439"/>
    <w:rsid w:val="00C25553"/>
    <w:rsid w:val="00C255DF"/>
    <w:rsid w:val="00C26578"/>
    <w:rsid w:val="00C266A8"/>
    <w:rsid w:val="00C26AA3"/>
    <w:rsid w:val="00C26DD8"/>
    <w:rsid w:val="00C27064"/>
    <w:rsid w:val="00C2731F"/>
    <w:rsid w:val="00C27EA8"/>
    <w:rsid w:val="00C309DF"/>
    <w:rsid w:val="00C30DCA"/>
    <w:rsid w:val="00C32263"/>
    <w:rsid w:val="00C32CA7"/>
    <w:rsid w:val="00C3378D"/>
    <w:rsid w:val="00C33CC0"/>
    <w:rsid w:val="00C34312"/>
    <w:rsid w:val="00C34458"/>
    <w:rsid w:val="00C34D8B"/>
    <w:rsid w:val="00C34EC6"/>
    <w:rsid w:val="00C34EFF"/>
    <w:rsid w:val="00C350D4"/>
    <w:rsid w:val="00C355C2"/>
    <w:rsid w:val="00C355F5"/>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0A5"/>
    <w:rsid w:val="00C507F4"/>
    <w:rsid w:val="00C51285"/>
    <w:rsid w:val="00C5140A"/>
    <w:rsid w:val="00C51A3E"/>
    <w:rsid w:val="00C51BDD"/>
    <w:rsid w:val="00C524BC"/>
    <w:rsid w:val="00C52B72"/>
    <w:rsid w:val="00C53506"/>
    <w:rsid w:val="00C5359C"/>
    <w:rsid w:val="00C536F2"/>
    <w:rsid w:val="00C53A0E"/>
    <w:rsid w:val="00C53C4A"/>
    <w:rsid w:val="00C54DDD"/>
    <w:rsid w:val="00C550F0"/>
    <w:rsid w:val="00C55EFA"/>
    <w:rsid w:val="00C56191"/>
    <w:rsid w:val="00C563FC"/>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8FA"/>
    <w:rsid w:val="00C62B05"/>
    <w:rsid w:val="00C632BC"/>
    <w:rsid w:val="00C6338C"/>
    <w:rsid w:val="00C63735"/>
    <w:rsid w:val="00C649F1"/>
    <w:rsid w:val="00C66C21"/>
    <w:rsid w:val="00C671F7"/>
    <w:rsid w:val="00C673CF"/>
    <w:rsid w:val="00C67722"/>
    <w:rsid w:val="00C677E6"/>
    <w:rsid w:val="00C67A90"/>
    <w:rsid w:val="00C70502"/>
    <w:rsid w:val="00C70810"/>
    <w:rsid w:val="00C70FB7"/>
    <w:rsid w:val="00C71373"/>
    <w:rsid w:val="00C71401"/>
    <w:rsid w:val="00C71888"/>
    <w:rsid w:val="00C724A7"/>
    <w:rsid w:val="00C7267B"/>
    <w:rsid w:val="00C72785"/>
    <w:rsid w:val="00C72A4C"/>
    <w:rsid w:val="00C72FC7"/>
    <w:rsid w:val="00C73084"/>
    <w:rsid w:val="00C733DB"/>
    <w:rsid w:val="00C73D75"/>
    <w:rsid w:val="00C74181"/>
    <w:rsid w:val="00C748B8"/>
    <w:rsid w:val="00C74D84"/>
    <w:rsid w:val="00C754F6"/>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A8B"/>
    <w:rsid w:val="00C84D0D"/>
    <w:rsid w:val="00C857D8"/>
    <w:rsid w:val="00C85EF1"/>
    <w:rsid w:val="00C85FDE"/>
    <w:rsid w:val="00C86DC7"/>
    <w:rsid w:val="00C86DDC"/>
    <w:rsid w:val="00C87445"/>
    <w:rsid w:val="00C874FB"/>
    <w:rsid w:val="00C87924"/>
    <w:rsid w:val="00C9040D"/>
    <w:rsid w:val="00C90E6D"/>
    <w:rsid w:val="00C90F3F"/>
    <w:rsid w:val="00C9177C"/>
    <w:rsid w:val="00C917C7"/>
    <w:rsid w:val="00C918FD"/>
    <w:rsid w:val="00C919C5"/>
    <w:rsid w:val="00C91E7D"/>
    <w:rsid w:val="00C92FBA"/>
    <w:rsid w:val="00C92FC4"/>
    <w:rsid w:val="00C9333A"/>
    <w:rsid w:val="00C934EE"/>
    <w:rsid w:val="00C93FD5"/>
    <w:rsid w:val="00C9408A"/>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150"/>
    <w:rsid w:val="00CB01EB"/>
    <w:rsid w:val="00CB022E"/>
    <w:rsid w:val="00CB05C2"/>
    <w:rsid w:val="00CB0700"/>
    <w:rsid w:val="00CB0A14"/>
    <w:rsid w:val="00CB0D34"/>
    <w:rsid w:val="00CB14A3"/>
    <w:rsid w:val="00CB1932"/>
    <w:rsid w:val="00CB22AE"/>
    <w:rsid w:val="00CB28A0"/>
    <w:rsid w:val="00CB294E"/>
    <w:rsid w:val="00CB3007"/>
    <w:rsid w:val="00CB314D"/>
    <w:rsid w:val="00CB3319"/>
    <w:rsid w:val="00CB3416"/>
    <w:rsid w:val="00CB3426"/>
    <w:rsid w:val="00CB38EF"/>
    <w:rsid w:val="00CB4447"/>
    <w:rsid w:val="00CB4D59"/>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2167"/>
    <w:rsid w:val="00CC2822"/>
    <w:rsid w:val="00CC2ADC"/>
    <w:rsid w:val="00CC3126"/>
    <w:rsid w:val="00CC3370"/>
    <w:rsid w:val="00CC369E"/>
    <w:rsid w:val="00CC3E12"/>
    <w:rsid w:val="00CC45D7"/>
    <w:rsid w:val="00CC4AB6"/>
    <w:rsid w:val="00CC4D5D"/>
    <w:rsid w:val="00CC5104"/>
    <w:rsid w:val="00CC52FF"/>
    <w:rsid w:val="00CC53DC"/>
    <w:rsid w:val="00CC5472"/>
    <w:rsid w:val="00CC55EF"/>
    <w:rsid w:val="00CC56D5"/>
    <w:rsid w:val="00CC5913"/>
    <w:rsid w:val="00CC5988"/>
    <w:rsid w:val="00CC5CB4"/>
    <w:rsid w:val="00CC5E19"/>
    <w:rsid w:val="00CC608A"/>
    <w:rsid w:val="00CC6AB2"/>
    <w:rsid w:val="00CC72EF"/>
    <w:rsid w:val="00CC7872"/>
    <w:rsid w:val="00CC7989"/>
    <w:rsid w:val="00CC7BDB"/>
    <w:rsid w:val="00CC7C67"/>
    <w:rsid w:val="00CC7D0C"/>
    <w:rsid w:val="00CC7D1B"/>
    <w:rsid w:val="00CD0048"/>
    <w:rsid w:val="00CD0754"/>
    <w:rsid w:val="00CD0935"/>
    <w:rsid w:val="00CD121D"/>
    <w:rsid w:val="00CD1A7C"/>
    <w:rsid w:val="00CD1C50"/>
    <w:rsid w:val="00CD22CF"/>
    <w:rsid w:val="00CD2319"/>
    <w:rsid w:val="00CD290E"/>
    <w:rsid w:val="00CD2DE8"/>
    <w:rsid w:val="00CD39AB"/>
    <w:rsid w:val="00CD39D7"/>
    <w:rsid w:val="00CD3AEA"/>
    <w:rsid w:val="00CD3DDA"/>
    <w:rsid w:val="00CD4055"/>
    <w:rsid w:val="00CD4BF1"/>
    <w:rsid w:val="00CD4CD7"/>
    <w:rsid w:val="00CD522C"/>
    <w:rsid w:val="00CD53BE"/>
    <w:rsid w:val="00CD53E8"/>
    <w:rsid w:val="00CD5C5E"/>
    <w:rsid w:val="00CD5EA2"/>
    <w:rsid w:val="00CD5F74"/>
    <w:rsid w:val="00CD6357"/>
    <w:rsid w:val="00CD6F5D"/>
    <w:rsid w:val="00CD6FCD"/>
    <w:rsid w:val="00CD77B4"/>
    <w:rsid w:val="00CD7898"/>
    <w:rsid w:val="00CD79C1"/>
    <w:rsid w:val="00CE017F"/>
    <w:rsid w:val="00CE0267"/>
    <w:rsid w:val="00CE094D"/>
    <w:rsid w:val="00CE0EA7"/>
    <w:rsid w:val="00CE0F74"/>
    <w:rsid w:val="00CE100B"/>
    <w:rsid w:val="00CE128B"/>
    <w:rsid w:val="00CE14A0"/>
    <w:rsid w:val="00CE1C3C"/>
    <w:rsid w:val="00CE1D27"/>
    <w:rsid w:val="00CE237C"/>
    <w:rsid w:val="00CE2884"/>
    <w:rsid w:val="00CE2926"/>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6428"/>
    <w:rsid w:val="00CF7515"/>
    <w:rsid w:val="00CF7E26"/>
    <w:rsid w:val="00D00664"/>
    <w:rsid w:val="00D0085F"/>
    <w:rsid w:val="00D00A64"/>
    <w:rsid w:val="00D00B6E"/>
    <w:rsid w:val="00D014AE"/>
    <w:rsid w:val="00D0197C"/>
    <w:rsid w:val="00D01D8E"/>
    <w:rsid w:val="00D023BF"/>
    <w:rsid w:val="00D0320A"/>
    <w:rsid w:val="00D034AE"/>
    <w:rsid w:val="00D03D86"/>
    <w:rsid w:val="00D041DB"/>
    <w:rsid w:val="00D060F4"/>
    <w:rsid w:val="00D06221"/>
    <w:rsid w:val="00D07B90"/>
    <w:rsid w:val="00D07DE6"/>
    <w:rsid w:val="00D101F1"/>
    <w:rsid w:val="00D10920"/>
    <w:rsid w:val="00D10BB0"/>
    <w:rsid w:val="00D10C69"/>
    <w:rsid w:val="00D11212"/>
    <w:rsid w:val="00D11A5A"/>
    <w:rsid w:val="00D12978"/>
    <w:rsid w:val="00D12C93"/>
    <w:rsid w:val="00D1422D"/>
    <w:rsid w:val="00D14572"/>
    <w:rsid w:val="00D148A0"/>
    <w:rsid w:val="00D14A1A"/>
    <w:rsid w:val="00D159D4"/>
    <w:rsid w:val="00D15E8B"/>
    <w:rsid w:val="00D16391"/>
    <w:rsid w:val="00D16559"/>
    <w:rsid w:val="00D16A92"/>
    <w:rsid w:val="00D16CAB"/>
    <w:rsid w:val="00D16EF4"/>
    <w:rsid w:val="00D17EAC"/>
    <w:rsid w:val="00D17ECD"/>
    <w:rsid w:val="00D20212"/>
    <w:rsid w:val="00D205A3"/>
    <w:rsid w:val="00D2095A"/>
    <w:rsid w:val="00D20A11"/>
    <w:rsid w:val="00D20A8B"/>
    <w:rsid w:val="00D20E8B"/>
    <w:rsid w:val="00D212DF"/>
    <w:rsid w:val="00D21C48"/>
    <w:rsid w:val="00D21D91"/>
    <w:rsid w:val="00D22638"/>
    <w:rsid w:val="00D22B05"/>
    <w:rsid w:val="00D23C5B"/>
    <w:rsid w:val="00D2486D"/>
    <w:rsid w:val="00D24B37"/>
    <w:rsid w:val="00D253F8"/>
    <w:rsid w:val="00D255A8"/>
    <w:rsid w:val="00D25733"/>
    <w:rsid w:val="00D25D8E"/>
    <w:rsid w:val="00D26144"/>
    <w:rsid w:val="00D278B8"/>
    <w:rsid w:val="00D27BA9"/>
    <w:rsid w:val="00D30461"/>
    <w:rsid w:val="00D30561"/>
    <w:rsid w:val="00D30DB1"/>
    <w:rsid w:val="00D31628"/>
    <w:rsid w:val="00D31BB0"/>
    <w:rsid w:val="00D31DB2"/>
    <w:rsid w:val="00D33A00"/>
    <w:rsid w:val="00D34313"/>
    <w:rsid w:val="00D34366"/>
    <w:rsid w:val="00D34690"/>
    <w:rsid w:val="00D348AC"/>
    <w:rsid w:val="00D34B07"/>
    <w:rsid w:val="00D34FEF"/>
    <w:rsid w:val="00D3503B"/>
    <w:rsid w:val="00D35447"/>
    <w:rsid w:val="00D35470"/>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E63"/>
    <w:rsid w:val="00D5022C"/>
    <w:rsid w:val="00D50409"/>
    <w:rsid w:val="00D5044B"/>
    <w:rsid w:val="00D50504"/>
    <w:rsid w:val="00D50658"/>
    <w:rsid w:val="00D508BD"/>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ABF"/>
    <w:rsid w:val="00D55B77"/>
    <w:rsid w:val="00D5610C"/>
    <w:rsid w:val="00D566DF"/>
    <w:rsid w:val="00D57CB6"/>
    <w:rsid w:val="00D60074"/>
    <w:rsid w:val="00D60251"/>
    <w:rsid w:val="00D607A2"/>
    <w:rsid w:val="00D60E7A"/>
    <w:rsid w:val="00D611EE"/>
    <w:rsid w:val="00D61478"/>
    <w:rsid w:val="00D61554"/>
    <w:rsid w:val="00D61DE5"/>
    <w:rsid w:val="00D62461"/>
    <w:rsid w:val="00D62A02"/>
    <w:rsid w:val="00D64204"/>
    <w:rsid w:val="00D642C4"/>
    <w:rsid w:val="00D6540E"/>
    <w:rsid w:val="00D65AEB"/>
    <w:rsid w:val="00D6610B"/>
    <w:rsid w:val="00D66460"/>
    <w:rsid w:val="00D66724"/>
    <w:rsid w:val="00D66DEF"/>
    <w:rsid w:val="00D67464"/>
    <w:rsid w:val="00D67770"/>
    <w:rsid w:val="00D67B93"/>
    <w:rsid w:val="00D71480"/>
    <w:rsid w:val="00D7177B"/>
    <w:rsid w:val="00D7223A"/>
    <w:rsid w:val="00D72581"/>
    <w:rsid w:val="00D72689"/>
    <w:rsid w:val="00D7271E"/>
    <w:rsid w:val="00D72A1B"/>
    <w:rsid w:val="00D72A7D"/>
    <w:rsid w:val="00D72BF6"/>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6C1F"/>
    <w:rsid w:val="00D7734F"/>
    <w:rsid w:val="00D774E5"/>
    <w:rsid w:val="00D77927"/>
    <w:rsid w:val="00D77A5E"/>
    <w:rsid w:val="00D77A78"/>
    <w:rsid w:val="00D8090D"/>
    <w:rsid w:val="00D812BF"/>
    <w:rsid w:val="00D8180F"/>
    <w:rsid w:val="00D8259E"/>
    <w:rsid w:val="00D82FE7"/>
    <w:rsid w:val="00D83265"/>
    <w:rsid w:val="00D83396"/>
    <w:rsid w:val="00D8363F"/>
    <w:rsid w:val="00D836BE"/>
    <w:rsid w:val="00D83902"/>
    <w:rsid w:val="00D8432A"/>
    <w:rsid w:val="00D849A5"/>
    <w:rsid w:val="00D84ABB"/>
    <w:rsid w:val="00D84E76"/>
    <w:rsid w:val="00D84F12"/>
    <w:rsid w:val="00D8682D"/>
    <w:rsid w:val="00D86DB5"/>
    <w:rsid w:val="00D87A8E"/>
    <w:rsid w:val="00D87DDC"/>
    <w:rsid w:val="00D9016A"/>
    <w:rsid w:val="00D904BC"/>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4EB"/>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6336"/>
    <w:rsid w:val="00DA6737"/>
    <w:rsid w:val="00DA6C7E"/>
    <w:rsid w:val="00DA7675"/>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2E5"/>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0A4"/>
    <w:rsid w:val="00DC57E4"/>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619"/>
    <w:rsid w:val="00DE5A70"/>
    <w:rsid w:val="00DE5DA6"/>
    <w:rsid w:val="00DE6529"/>
    <w:rsid w:val="00DE6DC2"/>
    <w:rsid w:val="00DE7390"/>
    <w:rsid w:val="00DE75D3"/>
    <w:rsid w:val="00DE7626"/>
    <w:rsid w:val="00DE7670"/>
    <w:rsid w:val="00DE777B"/>
    <w:rsid w:val="00DE7920"/>
    <w:rsid w:val="00DE7D7C"/>
    <w:rsid w:val="00DF0034"/>
    <w:rsid w:val="00DF05A0"/>
    <w:rsid w:val="00DF1C97"/>
    <w:rsid w:val="00DF1D8C"/>
    <w:rsid w:val="00DF21A5"/>
    <w:rsid w:val="00DF280F"/>
    <w:rsid w:val="00DF2858"/>
    <w:rsid w:val="00DF2862"/>
    <w:rsid w:val="00DF2A53"/>
    <w:rsid w:val="00DF2D90"/>
    <w:rsid w:val="00DF306F"/>
    <w:rsid w:val="00DF317C"/>
    <w:rsid w:val="00DF3808"/>
    <w:rsid w:val="00DF3AE3"/>
    <w:rsid w:val="00DF46FC"/>
    <w:rsid w:val="00DF4780"/>
    <w:rsid w:val="00DF54B5"/>
    <w:rsid w:val="00DF6138"/>
    <w:rsid w:val="00DF65FB"/>
    <w:rsid w:val="00DF671C"/>
    <w:rsid w:val="00DF6934"/>
    <w:rsid w:val="00DF69C7"/>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3DEF"/>
    <w:rsid w:val="00E040ED"/>
    <w:rsid w:val="00E044F7"/>
    <w:rsid w:val="00E0504C"/>
    <w:rsid w:val="00E05879"/>
    <w:rsid w:val="00E05A73"/>
    <w:rsid w:val="00E06C26"/>
    <w:rsid w:val="00E0755D"/>
    <w:rsid w:val="00E07710"/>
    <w:rsid w:val="00E10CC9"/>
    <w:rsid w:val="00E110F8"/>
    <w:rsid w:val="00E11AE9"/>
    <w:rsid w:val="00E120FD"/>
    <w:rsid w:val="00E12322"/>
    <w:rsid w:val="00E12B9D"/>
    <w:rsid w:val="00E13B19"/>
    <w:rsid w:val="00E149E9"/>
    <w:rsid w:val="00E14FC1"/>
    <w:rsid w:val="00E15A4A"/>
    <w:rsid w:val="00E15A90"/>
    <w:rsid w:val="00E15BE0"/>
    <w:rsid w:val="00E15C58"/>
    <w:rsid w:val="00E15F30"/>
    <w:rsid w:val="00E16208"/>
    <w:rsid w:val="00E1647C"/>
    <w:rsid w:val="00E16513"/>
    <w:rsid w:val="00E16607"/>
    <w:rsid w:val="00E16B06"/>
    <w:rsid w:val="00E16DE8"/>
    <w:rsid w:val="00E172D0"/>
    <w:rsid w:val="00E17417"/>
    <w:rsid w:val="00E17435"/>
    <w:rsid w:val="00E1761A"/>
    <w:rsid w:val="00E17CB5"/>
    <w:rsid w:val="00E17E39"/>
    <w:rsid w:val="00E17EFF"/>
    <w:rsid w:val="00E200E4"/>
    <w:rsid w:val="00E20286"/>
    <w:rsid w:val="00E204D2"/>
    <w:rsid w:val="00E205FC"/>
    <w:rsid w:val="00E20628"/>
    <w:rsid w:val="00E20649"/>
    <w:rsid w:val="00E20CC6"/>
    <w:rsid w:val="00E20CF0"/>
    <w:rsid w:val="00E20FEF"/>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B1C"/>
    <w:rsid w:val="00E34C8A"/>
    <w:rsid w:val="00E34EF4"/>
    <w:rsid w:val="00E36139"/>
    <w:rsid w:val="00E36260"/>
    <w:rsid w:val="00E37269"/>
    <w:rsid w:val="00E3749A"/>
    <w:rsid w:val="00E37C88"/>
    <w:rsid w:val="00E37D1E"/>
    <w:rsid w:val="00E4075E"/>
    <w:rsid w:val="00E41097"/>
    <w:rsid w:val="00E4127D"/>
    <w:rsid w:val="00E416E8"/>
    <w:rsid w:val="00E4192D"/>
    <w:rsid w:val="00E41A1C"/>
    <w:rsid w:val="00E422A0"/>
    <w:rsid w:val="00E42905"/>
    <w:rsid w:val="00E42F0C"/>
    <w:rsid w:val="00E42F1E"/>
    <w:rsid w:val="00E43258"/>
    <w:rsid w:val="00E433F5"/>
    <w:rsid w:val="00E44599"/>
    <w:rsid w:val="00E445CE"/>
    <w:rsid w:val="00E44C26"/>
    <w:rsid w:val="00E458F5"/>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4B5"/>
    <w:rsid w:val="00E528B0"/>
    <w:rsid w:val="00E52DD5"/>
    <w:rsid w:val="00E5313E"/>
    <w:rsid w:val="00E53410"/>
    <w:rsid w:val="00E53498"/>
    <w:rsid w:val="00E53979"/>
    <w:rsid w:val="00E5460E"/>
    <w:rsid w:val="00E5559D"/>
    <w:rsid w:val="00E55C0B"/>
    <w:rsid w:val="00E5610C"/>
    <w:rsid w:val="00E5626A"/>
    <w:rsid w:val="00E5676C"/>
    <w:rsid w:val="00E567A9"/>
    <w:rsid w:val="00E56E7F"/>
    <w:rsid w:val="00E56E8D"/>
    <w:rsid w:val="00E56EE0"/>
    <w:rsid w:val="00E573F7"/>
    <w:rsid w:val="00E6045D"/>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2955"/>
    <w:rsid w:val="00E832F8"/>
    <w:rsid w:val="00E834A2"/>
    <w:rsid w:val="00E8383B"/>
    <w:rsid w:val="00E838E2"/>
    <w:rsid w:val="00E839A1"/>
    <w:rsid w:val="00E83C39"/>
    <w:rsid w:val="00E83FDD"/>
    <w:rsid w:val="00E84493"/>
    <w:rsid w:val="00E84715"/>
    <w:rsid w:val="00E84813"/>
    <w:rsid w:val="00E848B6"/>
    <w:rsid w:val="00E84C5E"/>
    <w:rsid w:val="00E84EE1"/>
    <w:rsid w:val="00E857BB"/>
    <w:rsid w:val="00E86162"/>
    <w:rsid w:val="00E8663E"/>
    <w:rsid w:val="00E8666F"/>
    <w:rsid w:val="00E86E4F"/>
    <w:rsid w:val="00E87645"/>
    <w:rsid w:val="00E87716"/>
    <w:rsid w:val="00E90351"/>
    <w:rsid w:val="00E9151F"/>
    <w:rsid w:val="00E91588"/>
    <w:rsid w:val="00E915CC"/>
    <w:rsid w:val="00E91D9A"/>
    <w:rsid w:val="00E9246E"/>
    <w:rsid w:val="00E92585"/>
    <w:rsid w:val="00E925FB"/>
    <w:rsid w:val="00E92A98"/>
    <w:rsid w:val="00E9369B"/>
    <w:rsid w:val="00E947D0"/>
    <w:rsid w:val="00E94F26"/>
    <w:rsid w:val="00E958A5"/>
    <w:rsid w:val="00E95DA2"/>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FD8"/>
    <w:rsid w:val="00EB0013"/>
    <w:rsid w:val="00EB0828"/>
    <w:rsid w:val="00EB0940"/>
    <w:rsid w:val="00EB1644"/>
    <w:rsid w:val="00EB18CA"/>
    <w:rsid w:val="00EB1D73"/>
    <w:rsid w:val="00EB1F03"/>
    <w:rsid w:val="00EB2069"/>
    <w:rsid w:val="00EB2788"/>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579"/>
    <w:rsid w:val="00EC26E1"/>
    <w:rsid w:val="00EC298C"/>
    <w:rsid w:val="00EC2C26"/>
    <w:rsid w:val="00EC3242"/>
    <w:rsid w:val="00EC3861"/>
    <w:rsid w:val="00EC3E12"/>
    <w:rsid w:val="00EC509C"/>
    <w:rsid w:val="00EC5301"/>
    <w:rsid w:val="00EC5CA8"/>
    <w:rsid w:val="00EC64B5"/>
    <w:rsid w:val="00EC685F"/>
    <w:rsid w:val="00EC715C"/>
    <w:rsid w:val="00EC761D"/>
    <w:rsid w:val="00ED00E7"/>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700"/>
    <w:rsid w:val="00EE2AB3"/>
    <w:rsid w:val="00EE2F3F"/>
    <w:rsid w:val="00EE3398"/>
    <w:rsid w:val="00EE3CB6"/>
    <w:rsid w:val="00EE4801"/>
    <w:rsid w:val="00EE4CD3"/>
    <w:rsid w:val="00EE4D66"/>
    <w:rsid w:val="00EE50D3"/>
    <w:rsid w:val="00EE52D0"/>
    <w:rsid w:val="00EE537E"/>
    <w:rsid w:val="00EE5AB7"/>
    <w:rsid w:val="00EE632F"/>
    <w:rsid w:val="00EE64F3"/>
    <w:rsid w:val="00EE6A83"/>
    <w:rsid w:val="00EE76EB"/>
    <w:rsid w:val="00EE77DC"/>
    <w:rsid w:val="00EE7A5A"/>
    <w:rsid w:val="00EE7AD7"/>
    <w:rsid w:val="00EE7F79"/>
    <w:rsid w:val="00EF06BF"/>
    <w:rsid w:val="00EF06C6"/>
    <w:rsid w:val="00EF101D"/>
    <w:rsid w:val="00EF1C96"/>
    <w:rsid w:val="00EF1DAE"/>
    <w:rsid w:val="00EF1F1B"/>
    <w:rsid w:val="00EF3256"/>
    <w:rsid w:val="00EF33F0"/>
    <w:rsid w:val="00EF377C"/>
    <w:rsid w:val="00EF3B65"/>
    <w:rsid w:val="00EF3D86"/>
    <w:rsid w:val="00EF3DC2"/>
    <w:rsid w:val="00EF3E64"/>
    <w:rsid w:val="00EF3EB6"/>
    <w:rsid w:val="00EF4240"/>
    <w:rsid w:val="00EF5FD3"/>
    <w:rsid w:val="00EF5FEF"/>
    <w:rsid w:val="00EF6383"/>
    <w:rsid w:val="00EF645D"/>
    <w:rsid w:val="00EF6910"/>
    <w:rsid w:val="00EF7031"/>
    <w:rsid w:val="00EF7198"/>
    <w:rsid w:val="00EF7982"/>
    <w:rsid w:val="00EF7AE9"/>
    <w:rsid w:val="00EF7B62"/>
    <w:rsid w:val="00F001C7"/>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399"/>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30EE"/>
    <w:rsid w:val="00F13955"/>
    <w:rsid w:val="00F13D3C"/>
    <w:rsid w:val="00F147AC"/>
    <w:rsid w:val="00F14D7D"/>
    <w:rsid w:val="00F15864"/>
    <w:rsid w:val="00F15BA6"/>
    <w:rsid w:val="00F15FC2"/>
    <w:rsid w:val="00F15FED"/>
    <w:rsid w:val="00F1614C"/>
    <w:rsid w:val="00F164F8"/>
    <w:rsid w:val="00F1650B"/>
    <w:rsid w:val="00F16ADE"/>
    <w:rsid w:val="00F17345"/>
    <w:rsid w:val="00F17AC9"/>
    <w:rsid w:val="00F212DD"/>
    <w:rsid w:val="00F218FF"/>
    <w:rsid w:val="00F22044"/>
    <w:rsid w:val="00F2244C"/>
    <w:rsid w:val="00F235BC"/>
    <w:rsid w:val="00F238F9"/>
    <w:rsid w:val="00F23A32"/>
    <w:rsid w:val="00F246D8"/>
    <w:rsid w:val="00F25009"/>
    <w:rsid w:val="00F25738"/>
    <w:rsid w:val="00F261E6"/>
    <w:rsid w:val="00F266B1"/>
    <w:rsid w:val="00F26CDA"/>
    <w:rsid w:val="00F27831"/>
    <w:rsid w:val="00F27ADA"/>
    <w:rsid w:val="00F27D1B"/>
    <w:rsid w:val="00F30154"/>
    <w:rsid w:val="00F307FB"/>
    <w:rsid w:val="00F308DD"/>
    <w:rsid w:val="00F30B2E"/>
    <w:rsid w:val="00F310CE"/>
    <w:rsid w:val="00F31281"/>
    <w:rsid w:val="00F31AAA"/>
    <w:rsid w:val="00F31E00"/>
    <w:rsid w:val="00F3224B"/>
    <w:rsid w:val="00F32A4F"/>
    <w:rsid w:val="00F32AA4"/>
    <w:rsid w:val="00F32B2F"/>
    <w:rsid w:val="00F33256"/>
    <w:rsid w:val="00F33560"/>
    <w:rsid w:val="00F33C10"/>
    <w:rsid w:val="00F3446D"/>
    <w:rsid w:val="00F3460E"/>
    <w:rsid w:val="00F34701"/>
    <w:rsid w:val="00F35168"/>
    <w:rsid w:val="00F35433"/>
    <w:rsid w:val="00F369F8"/>
    <w:rsid w:val="00F3712D"/>
    <w:rsid w:val="00F371E5"/>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6254"/>
    <w:rsid w:val="00F4732B"/>
    <w:rsid w:val="00F478CD"/>
    <w:rsid w:val="00F47F19"/>
    <w:rsid w:val="00F50049"/>
    <w:rsid w:val="00F50057"/>
    <w:rsid w:val="00F504D2"/>
    <w:rsid w:val="00F50E53"/>
    <w:rsid w:val="00F50EB0"/>
    <w:rsid w:val="00F50FA4"/>
    <w:rsid w:val="00F511B2"/>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0C"/>
    <w:rsid w:val="00F55C28"/>
    <w:rsid w:val="00F55EBC"/>
    <w:rsid w:val="00F56093"/>
    <w:rsid w:val="00F564CE"/>
    <w:rsid w:val="00F5663D"/>
    <w:rsid w:val="00F567DB"/>
    <w:rsid w:val="00F575DD"/>
    <w:rsid w:val="00F614DD"/>
    <w:rsid w:val="00F61994"/>
    <w:rsid w:val="00F62034"/>
    <w:rsid w:val="00F621F3"/>
    <w:rsid w:val="00F62AAE"/>
    <w:rsid w:val="00F62AF0"/>
    <w:rsid w:val="00F62CC5"/>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56A"/>
    <w:rsid w:val="00F67A1F"/>
    <w:rsid w:val="00F7024E"/>
    <w:rsid w:val="00F705FE"/>
    <w:rsid w:val="00F70754"/>
    <w:rsid w:val="00F70D8D"/>
    <w:rsid w:val="00F710AB"/>
    <w:rsid w:val="00F7113F"/>
    <w:rsid w:val="00F7149E"/>
    <w:rsid w:val="00F714AC"/>
    <w:rsid w:val="00F71583"/>
    <w:rsid w:val="00F718D3"/>
    <w:rsid w:val="00F71D98"/>
    <w:rsid w:val="00F71FA2"/>
    <w:rsid w:val="00F71FE6"/>
    <w:rsid w:val="00F7200F"/>
    <w:rsid w:val="00F72734"/>
    <w:rsid w:val="00F72E59"/>
    <w:rsid w:val="00F73129"/>
    <w:rsid w:val="00F745D1"/>
    <w:rsid w:val="00F746B8"/>
    <w:rsid w:val="00F74E4E"/>
    <w:rsid w:val="00F74FF2"/>
    <w:rsid w:val="00F75600"/>
    <w:rsid w:val="00F757B3"/>
    <w:rsid w:val="00F75C16"/>
    <w:rsid w:val="00F75CA6"/>
    <w:rsid w:val="00F75F32"/>
    <w:rsid w:val="00F7794C"/>
    <w:rsid w:val="00F77BFA"/>
    <w:rsid w:val="00F8044C"/>
    <w:rsid w:val="00F80560"/>
    <w:rsid w:val="00F80841"/>
    <w:rsid w:val="00F80DC2"/>
    <w:rsid w:val="00F8178D"/>
    <w:rsid w:val="00F81FCF"/>
    <w:rsid w:val="00F82134"/>
    <w:rsid w:val="00F822B2"/>
    <w:rsid w:val="00F822BE"/>
    <w:rsid w:val="00F82627"/>
    <w:rsid w:val="00F82637"/>
    <w:rsid w:val="00F827D7"/>
    <w:rsid w:val="00F828E2"/>
    <w:rsid w:val="00F82AC6"/>
    <w:rsid w:val="00F82D95"/>
    <w:rsid w:val="00F836A2"/>
    <w:rsid w:val="00F836BA"/>
    <w:rsid w:val="00F83D96"/>
    <w:rsid w:val="00F83EA1"/>
    <w:rsid w:val="00F842A4"/>
    <w:rsid w:val="00F84760"/>
    <w:rsid w:val="00F84FBE"/>
    <w:rsid w:val="00F8531B"/>
    <w:rsid w:val="00F8561A"/>
    <w:rsid w:val="00F858FA"/>
    <w:rsid w:val="00F85E1E"/>
    <w:rsid w:val="00F85FB2"/>
    <w:rsid w:val="00F86066"/>
    <w:rsid w:val="00F86A17"/>
    <w:rsid w:val="00F86B2F"/>
    <w:rsid w:val="00F8715B"/>
    <w:rsid w:val="00F87384"/>
    <w:rsid w:val="00F8760C"/>
    <w:rsid w:val="00F879E5"/>
    <w:rsid w:val="00F87BD0"/>
    <w:rsid w:val="00F90BE1"/>
    <w:rsid w:val="00F90F7A"/>
    <w:rsid w:val="00F913D6"/>
    <w:rsid w:val="00F915EF"/>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9756A"/>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1E64"/>
    <w:rsid w:val="00FB2139"/>
    <w:rsid w:val="00FB238F"/>
    <w:rsid w:val="00FB271D"/>
    <w:rsid w:val="00FB2905"/>
    <w:rsid w:val="00FB29DB"/>
    <w:rsid w:val="00FB3456"/>
    <w:rsid w:val="00FB3596"/>
    <w:rsid w:val="00FB3C5C"/>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817"/>
    <w:rsid w:val="00FC5C23"/>
    <w:rsid w:val="00FC63D5"/>
    <w:rsid w:val="00FC6528"/>
    <w:rsid w:val="00FC6581"/>
    <w:rsid w:val="00FC675E"/>
    <w:rsid w:val="00FC682F"/>
    <w:rsid w:val="00FC6BD0"/>
    <w:rsid w:val="00FC7DF3"/>
    <w:rsid w:val="00FD0744"/>
    <w:rsid w:val="00FD15D9"/>
    <w:rsid w:val="00FD217C"/>
    <w:rsid w:val="00FD22CB"/>
    <w:rsid w:val="00FD241D"/>
    <w:rsid w:val="00FD2CC1"/>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B18"/>
    <w:rsid w:val="00FD6D3C"/>
    <w:rsid w:val="00FD6F87"/>
    <w:rsid w:val="00FD736A"/>
    <w:rsid w:val="00FD78AF"/>
    <w:rsid w:val="00FD7EA6"/>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 w:val="00FF7B39"/>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87D3291F-1C92-417D-96D1-EEEA01EE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D6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0688132">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814114">
      <w:bodyDiv w:val="1"/>
      <w:marLeft w:val="0"/>
      <w:marRight w:val="0"/>
      <w:marTop w:val="0"/>
      <w:marBottom w:val="0"/>
      <w:divBdr>
        <w:top w:val="none" w:sz="0" w:space="0" w:color="auto"/>
        <w:left w:val="none" w:sz="0" w:space="0" w:color="auto"/>
        <w:bottom w:val="none" w:sz="0" w:space="0" w:color="auto"/>
        <w:right w:val="none" w:sz="0" w:space="0" w:color="auto"/>
      </w:divBdr>
    </w:div>
    <w:div w:id="467328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70398548">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937241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604104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3317283">
      <w:bodyDiv w:val="1"/>
      <w:marLeft w:val="0"/>
      <w:marRight w:val="0"/>
      <w:marTop w:val="0"/>
      <w:marBottom w:val="0"/>
      <w:divBdr>
        <w:top w:val="none" w:sz="0" w:space="0" w:color="auto"/>
        <w:left w:val="none" w:sz="0" w:space="0" w:color="auto"/>
        <w:bottom w:val="none" w:sz="0" w:space="0" w:color="auto"/>
        <w:right w:val="none" w:sz="0" w:space="0" w:color="auto"/>
      </w:divBdr>
    </w:div>
    <w:div w:id="233666192">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2661229">
      <w:bodyDiv w:val="1"/>
      <w:marLeft w:val="0"/>
      <w:marRight w:val="0"/>
      <w:marTop w:val="0"/>
      <w:marBottom w:val="0"/>
      <w:divBdr>
        <w:top w:val="none" w:sz="0" w:space="0" w:color="auto"/>
        <w:left w:val="none" w:sz="0" w:space="0" w:color="auto"/>
        <w:bottom w:val="none" w:sz="0" w:space="0" w:color="auto"/>
        <w:right w:val="none" w:sz="0" w:space="0" w:color="auto"/>
      </w:divBdr>
    </w:div>
    <w:div w:id="324627320">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2980662">
      <w:bodyDiv w:val="1"/>
      <w:marLeft w:val="0"/>
      <w:marRight w:val="0"/>
      <w:marTop w:val="0"/>
      <w:marBottom w:val="0"/>
      <w:divBdr>
        <w:top w:val="none" w:sz="0" w:space="0" w:color="auto"/>
        <w:left w:val="none" w:sz="0" w:space="0" w:color="auto"/>
        <w:bottom w:val="none" w:sz="0" w:space="0" w:color="auto"/>
        <w:right w:val="none" w:sz="0" w:space="0" w:color="auto"/>
      </w:divBdr>
    </w:div>
    <w:div w:id="344870480">
      <w:bodyDiv w:val="1"/>
      <w:marLeft w:val="0"/>
      <w:marRight w:val="0"/>
      <w:marTop w:val="0"/>
      <w:marBottom w:val="0"/>
      <w:divBdr>
        <w:top w:val="none" w:sz="0" w:space="0" w:color="auto"/>
        <w:left w:val="none" w:sz="0" w:space="0" w:color="auto"/>
        <w:bottom w:val="none" w:sz="0" w:space="0" w:color="auto"/>
        <w:right w:val="none" w:sz="0" w:space="0" w:color="auto"/>
      </w:divBdr>
    </w:div>
    <w:div w:id="347491916">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506193">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57264637">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1245017">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1455920">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6988032">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5976425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220538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699402455">
      <w:bodyDiv w:val="1"/>
      <w:marLeft w:val="0"/>
      <w:marRight w:val="0"/>
      <w:marTop w:val="0"/>
      <w:marBottom w:val="0"/>
      <w:divBdr>
        <w:top w:val="none" w:sz="0" w:space="0" w:color="auto"/>
        <w:left w:val="none" w:sz="0" w:space="0" w:color="auto"/>
        <w:bottom w:val="none" w:sz="0" w:space="0" w:color="auto"/>
        <w:right w:val="none" w:sz="0" w:space="0" w:color="auto"/>
      </w:divBdr>
    </w:div>
    <w:div w:id="704017084">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18362561">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6727849">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1894516">
      <w:bodyDiv w:val="1"/>
      <w:marLeft w:val="0"/>
      <w:marRight w:val="0"/>
      <w:marTop w:val="0"/>
      <w:marBottom w:val="0"/>
      <w:divBdr>
        <w:top w:val="none" w:sz="0" w:space="0" w:color="auto"/>
        <w:left w:val="none" w:sz="0" w:space="0" w:color="auto"/>
        <w:bottom w:val="none" w:sz="0" w:space="0" w:color="auto"/>
        <w:right w:val="none" w:sz="0" w:space="0" w:color="auto"/>
      </w:divBdr>
    </w:div>
    <w:div w:id="776101779">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063238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1391400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316838">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0661063">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2689784">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110549">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0015691">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7494924">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8707423">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5651421">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0160427">
      <w:bodyDiv w:val="1"/>
      <w:marLeft w:val="0"/>
      <w:marRight w:val="0"/>
      <w:marTop w:val="0"/>
      <w:marBottom w:val="0"/>
      <w:divBdr>
        <w:top w:val="none" w:sz="0" w:space="0" w:color="auto"/>
        <w:left w:val="none" w:sz="0" w:space="0" w:color="auto"/>
        <w:bottom w:val="none" w:sz="0" w:space="0" w:color="auto"/>
        <w:right w:val="none" w:sz="0" w:space="0" w:color="auto"/>
      </w:divBdr>
      <w:divsChild>
        <w:div w:id="637875295">
          <w:marLeft w:val="0"/>
          <w:marRight w:val="0"/>
          <w:marTop w:val="0"/>
          <w:marBottom w:val="0"/>
          <w:divBdr>
            <w:top w:val="double" w:sz="12" w:space="0" w:color="7166BD"/>
            <w:left w:val="double" w:sz="12" w:space="0" w:color="7166BD"/>
            <w:bottom w:val="double" w:sz="12" w:space="0" w:color="7166BD"/>
            <w:right w:val="double" w:sz="12" w:space="0" w:color="7166BD"/>
          </w:divBdr>
        </w:div>
      </w:divsChild>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083031">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6514314">
      <w:bodyDiv w:val="1"/>
      <w:marLeft w:val="0"/>
      <w:marRight w:val="0"/>
      <w:marTop w:val="0"/>
      <w:marBottom w:val="0"/>
      <w:divBdr>
        <w:top w:val="none" w:sz="0" w:space="0" w:color="auto"/>
        <w:left w:val="none" w:sz="0" w:space="0" w:color="auto"/>
        <w:bottom w:val="none" w:sz="0" w:space="0" w:color="auto"/>
        <w:right w:val="none" w:sz="0" w:space="0" w:color="auto"/>
      </w:divBdr>
    </w:div>
    <w:div w:id="992218974">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2879783">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3337542">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5886668">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19840471">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25737262">
      <w:bodyDiv w:val="1"/>
      <w:marLeft w:val="0"/>
      <w:marRight w:val="0"/>
      <w:marTop w:val="0"/>
      <w:marBottom w:val="0"/>
      <w:divBdr>
        <w:top w:val="none" w:sz="0" w:space="0" w:color="auto"/>
        <w:left w:val="none" w:sz="0" w:space="0" w:color="auto"/>
        <w:bottom w:val="none" w:sz="0" w:space="0" w:color="auto"/>
        <w:right w:val="none" w:sz="0" w:space="0" w:color="auto"/>
      </w:divBdr>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4903726">
      <w:bodyDiv w:val="1"/>
      <w:marLeft w:val="0"/>
      <w:marRight w:val="0"/>
      <w:marTop w:val="0"/>
      <w:marBottom w:val="0"/>
      <w:divBdr>
        <w:top w:val="none" w:sz="0" w:space="0" w:color="auto"/>
        <w:left w:val="none" w:sz="0" w:space="0" w:color="auto"/>
        <w:bottom w:val="none" w:sz="0" w:space="0" w:color="auto"/>
        <w:right w:val="none" w:sz="0" w:space="0" w:color="auto"/>
      </w:divBdr>
    </w:div>
    <w:div w:id="1168903854">
      <w:bodyDiv w:val="1"/>
      <w:marLeft w:val="0"/>
      <w:marRight w:val="0"/>
      <w:marTop w:val="0"/>
      <w:marBottom w:val="0"/>
      <w:divBdr>
        <w:top w:val="none" w:sz="0" w:space="0" w:color="auto"/>
        <w:left w:val="none" w:sz="0" w:space="0" w:color="auto"/>
        <w:bottom w:val="none" w:sz="0" w:space="0" w:color="auto"/>
        <w:right w:val="none" w:sz="0" w:space="0" w:color="auto"/>
      </w:divBdr>
    </w:div>
    <w:div w:id="1174027783">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88367250">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671964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3343416">
      <w:bodyDiv w:val="1"/>
      <w:marLeft w:val="0"/>
      <w:marRight w:val="0"/>
      <w:marTop w:val="0"/>
      <w:marBottom w:val="0"/>
      <w:divBdr>
        <w:top w:val="none" w:sz="0" w:space="0" w:color="auto"/>
        <w:left w:val="none" w:sz="0" w:space="0" w:color="auto"/>
        <w:bottom w:val="none" w:sz="0" w:space="0" w:color="auto"/>
        <w:right w:val="none" w:sz="0" w:space="0" w:color="auto"/>
      </w:divBdr>
    </w:div>
    <w:div w:id="1214542177">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0632213">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58366565">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9389991">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2953223">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3746360">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39763238">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66787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0761050">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28519606">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5462070">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263794">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7196704">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64159095">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9376582">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49228189">
      <w:bodyDiv w:val="1"/>
      <w:marLeft w:val="0"/>
      <w:marRight w:val="0"/>
      <w:marTop w:val="0"/>
      <w:marBottom w:val="0"/>
      <w:divBdr>
        <w:top w:val="none" w:sz="0" w:space="0" w:color="auto"/>
        <w:left w:val="none" w:sz="0" w:space="0" w:color="auto"/>
        <w:bottom w:val="none" w:sz="0" w:space="0" w:color="auto"/>
        <w:right w:val="none" w:sz="0" w:space="0" w:color="auto"/>
      </w:divBdr>
    </w:div>
    <w:div w:id="1751199906">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5807115">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82339937">
      <w:bodyDiv w:val="1"/>
      <w:marLeft w:val="0"/>
      <w:marRight w:val="0"/>
      <w:marTop w:val="0"/>
      <w:marBottom w:val="0"/>
      <w:divBdr>
        <w:top w:val="none" w:sz="0" w:space="0" w:color="auto"/>
        <w:left w:val="none" w:sz="0" w:space="0" w:color="auto"/>
        <w:bottom w:val="none" w:sz="0" w:space="0" w:color="auto"/>
        <w:right w:val="none" w:sz="0" w:space="0" w:color="auto"/>
      </w:divBdr>
    </w:div>
    <w:div w:id="1989823249">
      <w:bodyDiv w:val="1"/>
      <w:marLeft w:val="0"/>
      <w:marRight w:val="0"/>
      <w:marTop w:val="0"/>
      <w:marBottom w:val="0"/>
      <w:divBdr>
        <w:top w:val="none" w:sz="0" w:space="0" w:color="auto"/>
        <w:left w:val="none" w:sz="0" w:space="0" w:color="auto"/>
        <w:bottom w:val="none" w:sz="0" w:space="0" w:color="auto"/>
        <w:right w:val="none" w:sz="0" w:space="0" w:color="auto"/>
      </w:divBdr>
      <w:divsChild>
        <w:div w:id="134952336">
          <w:marLeft w:val="0"/>
          <w:marRight w:val="0"/>
          <w:marTop w:val="0"/>
          <w:marBottom w:val="0"/>
          <w:divBdr>
            <w:top w:val="none" w:sz="0" w:space="0" w:color="auto"/>
            <w:left w:val="none" w:sz="0" w:space="0" w:color="auto"/>
            <w:bottom w:val="none" w:sz="0" w:space="0" w:color="auto"/>
            <w:right w:val="none" w:sz="0" w:space="0" w:color="auto"/>
          </w:divBdr>
        </w:div>
      </w:divsChild>
    </w:div>
    <w:div w:id="1991786825">
      <w:bodyDiv w:val="1"/>
      <w:marLeft w:val="0"/>
      <w:marRight w:val="0"/>
      <w:marTop w:val="0"/>
      <w:marBottom w:val="0"/>
      <w:divBdr>
        <w:top w:val="none" w:sz="0" w:space="0" w:color="auto"/>
        <w:left w:val="none" w:sz="0" w:space="0" w:color="auto"/>
        <w:bottom w:val="none" w:sz="0" w:space="0" w:color="auto"/>
        <w:right w:val="none" w:sz="0" w:space="0" w:color="auto"/>
      </w:divBdr>
      <w:divsChild>
        <w:div w:id="428964879">
          <w:marLeft w:val="0"/>
          <w:marRight w:val="0"/>
          <w:marTop w:val="0"/>
          <w:marBottom w:val="0"/>
          <w:divBdr>
            <w:top w:val="none" w:sz="0" w:space="0" w:color="auto"/>
            <w:left w:val="none" w:sz="0" w:space="0" w:color="auto"/>
            <w:bottom w:val="none" w:sz="0" w:space="0" w:color="auto"/>
            <w:right w:val="none" w:sz="0" w:space="0" w:color="auto"/>
          </w:divBdr>
        </w:div>
      </w:divsChild>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944943">
      <w:bodyDiv w:val="1"/>
      <w:marLeft w:val="0"/>
      <w:marRight w:val="0"/>
      <w:marTop w:val="0"/>
      <w:marBottom w:val="0"/>
      <w:divBdr>
        <w:top w:val="none" w:sz="0" w:space="0" w:color="auto"/>
        <w:left w:val="none" w:sz="0" w:space="0" w:color="auto"/>
        <w:bottom w:val="none" w:sz="0" w:space="0" w:color="auto"/>
        <w:right w:val="none" w:sz="0" w:space="0" w:color="auto"/>
      </w:divBdr>
    </w:div>
    <w:div w:id="199953027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43745029">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1850866">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4373742">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osfem.gob.mx/04_Iconografia/Ent_Fisc/Doc_Apoy/doc/2022/03_Instr4.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531C9F-56FC-4649-8613-2CDAF57BE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33</Pages>
  <Words>7403</Words>
  <Characters>40719</Characters>
  <Application>Microsoft Office Word</Application>
  <DocSecurity>0</DocSecurity>
  <Lines>339</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Jorge Luis Penunuri Loredo</cp:lastModifiedBy>
  <cp:revision>5</cp:revision>
  <cp:lastPrinted>2022-09-09T04:17:00Z</cp:lastPrinted>
  <dcterms:created xsi:type="dcterms:W3CDTF">2022-09-01T04:19:00Z</dcterms:created>
  <dcterms:modified xsi:type="dcterms:W3CDTF">2022-09-09T04:17:00Z</dcterms:modified>
</cp:coreProperties>
</file>