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5808D6" w14:textId="7E1C2EC6" w:rsidR="00E93FC1" w:rsidRPr="00376F3C" w:rsidRDefault="00E93FC1" w:rsidP="00730D0C">
      <w:pPr>
        <w:tabs>
          <w:tab w:val="left" w:pos="0"/>
        </w:tabs>
        <w:spacing w:before="240" w:after="240" w:line="360" w:lineRule="auto"/>
        <w:jc w:val="both"/>
        <w:rPr>
          <w:rFonts w:ascii="Palatino Linotype" w:hAnsi="Palatino Linotype"/>
        </w:rPr>
      </w:pPr>
      <w:r w:rsidRPr="00376F3C">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w:t>
      </w:r>
      <w:r w:rsidR="00DA5AEE" w:rsidRPr="00376F3C">
        <w:rPr>
          <w:rFonts w:ascii="Palatino Linotype" w:hAnsi="Palatino Linotype"/>
          <w:color w:val="000000" w:themeColor="text1"/>
        </w:rPr>
        <w:t xml:space="preserve">veinticuatro (24) </w:t>
      </w:r>
      <w:r w:rsidR="007872B8" w:rsidRPr="00376F3C">
        <w:rPr>
          <w:rFonts w:ascii="Palatino Linotype" w:hAnsi="Palatino Linotype"/>
        </w:rPr>
        <w:t>de</w:t>
      </w:r>
      <w:r w:rsidR="009161C7" w:rsidRPr="00376F3C">
        <w:rPr>
          <w:rFonts w:ascii="Palatino Linotype" w:hAnsi="Palatino Linotype"/>
        </w:rPr>
        <w:t xml:space="preserve"> </w:t>
      </w:r>
      <w:r w:rsidR="00270F8D" w:rsidRPr="00376F3C">
        <w:rPr>
          <w:rFonts w:ascii="Palatino Linotype" w:hAnsi="Palatino Linotype"/>
        </w:rPr>
        <w:t>agosto</w:t>
      </w:r>
      <w:r w:rsidR="00CB7E79" w:rsidRPr="00376F3C">
        <w:rPr>
          <w:rFonts w:ascii="Palatino Linotype" w:hAnsi="Palatino Linotype"/>
        </w:rPr>
        <w:t xml:space="preserve"> </w:t>
      </w:r>
      <w:r w:rsidR="00E42703" w:rsidRPr="00376F3C">
        <w:rPr>
          <w:rFonts w:ascii="Palatino Linotype" w:hAnsi="Palatino Linotype"/>
        </w:rPr>
        <w:t>de dos mil veintidós</w:t>
      </w:r>
      <w:r w:rsidR="004F050E" w:rsidRPr="00376F3C">
        <w:rPr>
          <w:rFonts w:ascii="Palatino Linotype" w:hAnsi="Palatino Linotype"/>
        </w:rPr>
        <w:t xml:space="preserve">. </w:t>
      </w:r>
    </w:p>
    <w:p w14:paraId="2157DA54" w14:textId="32800923" w:rsidR="00E93FC1" w:rsidRPr="00376F3C" w:rsidRDefault="00E93FC1" w:rsidP="00730D0C">
      <w:pPr>
        <w:spacing w:before="240" w:after="240" w:line="360" w:lineRule="auto"/>
        <w:jc w:val="both"/>
        <w:rPr>
          <w:rFonts w:ascii="Palatino Linotype" w:hAnsi="Palatino Linotype"/>
        </w:rPr>
      </w:pPr>
      <w:r w:rsidRPr="00376F3C">
        <w:rPr>
          <w:rFonts w:ascii="Palatino Linotype" w:hAnsi="Palatino Linotype"/>
          <w:b/>
        </w:rPr>
        <w:t>VISTO</w:t>
      </w:r>
      <w:r w:rsidRPr="00376F3C">
        <w:rPr>
          <w:rFonts w:ascii="Palatino Linotype" w:hAnsi="Palatino Linotype"/>
        </w:rPr>
        <w:t xml:space="preserve"> </w:t>
      </w:r>
      <w:r w:rsidR="00270F8D" w:rsidRPr="00376F3C">
        <w:rPr>
          <w:rFonts w:ascii="Palatino Linotype" w:hAnsi="Palatino Linotype"/>
        </w:rPr>
        <w:t>el</w:t>
      </w:r>
      <w:r w:rsidRPr="00376F3C">
        <w:rPr>
          <w:rFonts w:ascii="Palatino Linotype" w:hAnsi="Palatino Linotype"/>
        </w:rPr>
        <w:t xml:space="preserve"> expediente electrónico formado con motivo de</w:t>
      </w:r>
      <w:r w:rsidR="00CC0C20" w:rsidRPr="00376F3C">
        <w:rPr>
          <w:rFonts w:ascii="Palatino Linotype" w:hAnsi="Palatino Linotype"/>
        </w:rPr>
        <w:t xml:space="preserve"> </w:t>
      </w:r>
      <w:r w:rsidRPr="00376F3C">
        <w:rPr>
          <w:rFonts w:ascii="Palatino Linotype" w:hAnsi="Palatino Linotype"/>
        </w:rPr>
        <w:t>l</w:t>
      </w:r>
      <w:r w:rsidR="00CC0C20" w:rsidRPr="00376F3C">
        <w:rPr>
          <w:rFonts w:ascii="Palatino Linotype" w:hAnsi="Palatino Linotype"/>
        </w:rPr>
        <w:t>os</w:t>
      </w:r>
      <w:r w:rsidRPr="00376F3C">
        <w:rPr>
          <w:rFonts w:ascii="Palatino Linotype" w:hAnsi="Palatino Linotype"/>
        </w:rPr>
        <w:t xml:space="preserve"> recurso</w:t>
      </w:r>
      <w:r w:rsidR="00CC0C20" w:rsidRPr="00376F3C">
        <w:rPr>
          <w:rFonts w:ascii="Palatino Linotype" w:hAnsi="Palatino Linotype"/>
        </w:rPr>
        <w:t>s</w:t>
      </w:r>
      <w:r w:rsidRPr="00376F3C">
        <w:rPr>
          <w:rFonts w:ascii="Palatino Linotype" w:hAnsi="Palatino Linotype"/>
        </w:rPr>
        <w:t xml:space="preserve"> de revisión </w:t>
      </w:r>
      <w:r w:rsidR="00DA5AEE" w:rsidRPr="00376F3C">
        <w:rPr>
          <w:rFonts w:ascii="Palatino Linotype" w:hAnsi="Palatino Linotype" w:cs="Arial"/>
          <w:b/>
          <w:bCs/>
        </w:rPr>
        <w:t>05508</w:t>
      </w:r>
      <w:r w:rsidRPr="00376F3C">
        <w:rPr>
          <w:rFonts w:ascii="Palatino Linotype" w:hAnsi="Palatino Linotype" w:cs="Arial"/>
          <w:b/>
          <w:bCs/>
        </w:rPr>
        <w:t>/INFOEM/IP/RR/202</w:t>
      </w:r>
      <w:r w:rsidR="009161C7" w:rsidRPr="00376F3C">
        <w:rPr>
          <w:rFonts w:ascii="Palatino Linotype" w:hAnsi="Palatino Linotype" w:cs="Arial"/>
          <w:b/>
          <w:bCs/>
        </w:rPr>
        <w:t>2</w:t>
      </w:r>
      <w:r w:rsidRPr="00376F3C">
        <w:rPr>
          <w:rFonts w:ascii="Palatino Linotype" w:hAnsi="Palatino Linotype" w:cs="Arial"/>
          <w:b/>
          <w:bCs/>
        </w:rPr>
        <w:t xml:space="preserve"> </w:t>
      </w:r>
      <w:r w:rsidRPr="00376F3C">
        <w:rPr>
          <w:rFonts w:ascii="Palatino Linotype" w:hAnsi="Palatino Linotype"/>
        </w:rPr>
        <w:t>promovido</w:t>
      </w:r>
      <w:r w:rsidR="00CC0C20" w:rsidRPr="00376F3C">
        <w:rPr>
          <w:rFonts w:ascii="Palatino Linotype" w:hAnsi="Palatino Linotype"/>
        </w:rPr>
        <w:t xml:space="preserve"> por</w:t>
      </w:r>
      <w:r w:rsidRPr="00376F3C">
        <w:rPr>
          <w:rFonts w:ascii="Palatino Linotype" w:hAnsi="Palatino Linotype"/>
        </w:rPr>
        <w:t xml:space="preserve"> </w:t>
      </w:r>
      <w:r w:rsidR="00731106" w:rsidRPr="00376F3C">
        <w:rPr>
          <w:rFonts w:ascii="Palatino Linotype" w:eastAsiaTheme="minorEastAsia" w:hAnsi="Palatino Linotype" w:cstheme="minorBidi"/>
          <w:color w:val="000000" w:themeColor="text1"/>
          <w:lang w:val="es-ES_tradnl"/>
        </w:rPr>
        <w:t xml:space="preserve">un usuario del Sistema de Acceso a la Información Mexiquense </w:t>
      </w:r>
      <w:r w:rsidR="00731106" w:rsidRPr="00376F3C">
        <w:rPr>
          <w:rFonts w:ascii="Palatino Linotype" w:eastAsiaTheme="minorEastAsia" w:hAnsi="Palatino Linotype" w:cstheme="minorBidi"/>
          <w:b/>
          <w:color w:val="000000" w:themeColor="text1"/>
          <w:lang w:val="es-ES_tradnl"/>
        </w:rPr>
        <w:t xml:space="preserve">(SAIMEX), </w:t>
      </w:r>
      <w:r w:rsidR="00731106" w:rsidRPr="00376F3C">
        <w:rPr>
          <w:rFonts w:ascii="Palatino Linotype" w:eastAsiaTheme="minorEastAsia" w:hAnsi="Palatino Linotype" w:cstheme="minorBidi"/>
          <w:color w:val="000000" w:themeColor="text1"/>
          <w:lang w:val="es-ES_tradnl"/>
        </w:rPr>
        <w:t xml:space="preserve">quien no proporcionó ningún nombre o seudónimo para poder ser identificado, por lo que en lo </w:t>
      </w:r>
      <w:r w:rsidRPr="00376F3C">
        <w:rPr>
          <w:rFonts w:ascii="Palatino Linotype" w:hAnsi="Palatino Linotype"/>
        </w:rPr>
        <w:t>sucesivo se le identificar</w:t>
      </w:r>
      <w:r w:rsidR="001A6191" w:rsidRPr="00376F3C">
        <w:rPr>
          <w:rFonts w:ascii="Palatino Linotype" w:hAnsi="Palatino Linotype"/>
        </w:rPr>
        <w:t>á</w:t>
      </w:r>
      <w:r w:rsidRPr="00376F3C">
        <w:rPr>
          <w:rFonts w:ascii="Palatino Linotype" w:hAnsi="Palatino Linotype"/>
        </w:rPr>
        <w:t xml:space="preserve"> como </w:t>
      </w:r>
      <w:r w:rsidRPr="00376F3C">
        <w:rPr>
          <w:rFonts w:ascii="Palatino Linotype" w:hAnsi="Palatino Linotype"/>
          <w:b/>
        </w:rPr>
        <w:t>RECURRENTE</w:t>
      </w:r>
      <w:r w:rsidRPr="00376F3C">
        <w:rPr>
          <w:rFonts w:ascii="Palatino Linotype" w:hAnsi="Palatino Linotype"/>
        </w:rPr>
        <w:t>, en contra de la</w:t>
      </w:r>
      <w:r w:rsidRPr="00376F3C">
        <w:rPr>
          <w:rFonts w:ascii="Palatino Linotype" w:hAnsi="Palatino Linotype" w:cs="Arial"/>
        </w:rPr>
        <w:t xml:space="preserve"> respuesta de</w:t>
      </w:r>
      <w:r w:rsidR="009161C7" w:rsidRPr="00376F3C">
        <w:rPr>
          <w:rFonts w:ascii="Palatino Linotype" w:hAnsi="Palatino Linotype" w:cs="Arial"/>
        </w:rPr>
        <w:t>l</w:t>
      </w:r>
      <w:r w:rsidRPr="00376F3C">
        <w:rPr>
          <w:rFonts w:ascii="Palatino Linotype" w:hAnsi="Palatino Linotype" w:cs="Arial"/>
        </w:rPr>
        <w:t xml:space="preserve"> </w:t>
      </w:r>
      <w:r w:rsidR="00983FF8" w:rsidRPr="00376F3C">
        <w:rPr>
          <w:rFonts w:ascii="Palatino Linotype" w:hAnsi="Palatino Linotype" w:cs="Arial"/>
          <w:b/>
          <w:bCs/>
        </w:rPr>
        <w:t>Organismo Público</w:t>
      </w:r>
      <w:r w:rsidR="00983FF8" w:rsidRPr="00376F3C">
        <w:rPr>
          <w:rFonts w:ascii="Palatino Linotype" w:hAnsi="Palatino Linotype" w:cs="Arial"/>
        </w:rPr>
        <w:t xml:space="preserve"> </w:t>
      </w:r>
      <w:r w:rsidR="00DA5AEE" w:rsidRPr="00376F3C">
        <w:rPr>
          <w:rFonts w:ascii="Palatino Linotype" w:hAnsi="Palatino Linotype"/>
          <w:b/>
          <w:bCs/>
          <w:color w:val="000000"/>
        </w:rPr>
        <w:t>Descentralizado para la Prestación de Los Servicios de Agua Potable Alcantarillado y Saneamiento del Municipio de Metepec</w:t>
      </w:r>
      <w:r w:rsidRPr="00376F3C">
        <w:rPr>
          <w:rFonts w:ascii="Palatino Linotype" w:hAnsi="Palatino Linotype" w:cs="Arial"/>
          <w:b/>
        </w:rPr>
        <w:t xml:space="preserve">, </w:t>
      </w:r>
      <w:r w:rsidRPr="00376F3C">
        <w:rPr>
          <w:rFonts w:ascii="Palatino Linotype" w:hAnsi="Palatino Linotype"/>
        </w:rPr>
        <w:t>en lo sucesivo el</w:t>
      </w:r>
      <w:r w:rsidRPr="00376F3C">
        <w:rPr>
          <w:rFonts w:ascii="Palatino Linotype" w:hAnsi="Palatino Linotype"/>
          <w:b/>
        </w:rPr>
        <w:t xml:space="preserve"> SUJETO OBLIGADO, </w:t>
      </w:r>
      <w:r w:rsidRPr="00376F3C">
        <w:rPr>
          <w:rFonts w:ascii="Palatino Linotype" w:hAnsi="Palatino Linotype"/>
        </w:rPr>
        <w:t>se procede a dictar la presente resolució</w:t>
      </w:r>
      <w:r w:rsidR="004F050E" w:rsidRPr="00376F3C">
        <w:rPr>
          <w:rFonts w:ascii="Palatino Linotype" w:hAnsi="Palatino Linotype"/>
        </w:rPr>
        <w:t xml:space="preserve">n, con base en los siguientes: </w:t>
      </w:r>
    </w:p>
    <w:p w14:paraId="425F8129" w14:textId="77777777" w:rsidR="00E93FC1" w:rsidRPr="00376F3C" w:rsidRDefault="00E93FC1" w:rsidP="004F050E">
      <w:pPr>
        <w:keepNext/>
        <w:keepLines/>
        <w:tabs>
          <w:tab w:val="left" w:pos="0"/>
        </w:tabs>
        <w:spacing w:before="240" w:after="240" w:line="360" w:lineRule="auto"/>
        <w:jc w:val="center"/>
        <w:outlineLvl w:val="0"/>
        <w:rPr>
          <w:rFonts w:ascii="Palatino Linotype" w:hAnsi="Palatino Linotype"/>
          <w:b/>
          <w:lang w:eastAsia="en-US"/>
        </w:rPr>
      </w:pPr>
      <w:bookmarkStart w:id="0" w:name="_Toc496274633"/>
      <w:bookmarkStart w:id="1" w:name="_Toc490060616"/>
      <w:bookmarkStart w:id="2" w:name="_Toc499727165"/>
      <w:bookmarkStart w:id="3" w:name="_Toc94119610"/>
      <w:r w:rsidRPr="00376F3C">
        <w:rPr>
          <w:rFonts w:ascii="Palatino Linotype" w:hAnsi="Palatino Linotype"/>
          <w:b/>
          <w:lang w:eastAsia="en-US"/>
        </w:rPr>
        <w:t>ANTECEDENTES</w:t>
      </w:r>
      <w:bookmarkEnd w:id="0"/>
      <w:bookmarkEnd w:id="1"/>
      <w:bookmarkEnd w:id="2"/>
      <w:bookmarkEnd w:id="3"/>
    </w:p>
    <w:p w14:paraId="64EAE805" w14:textId="6EAAB553" w:rsidR="00E93FC1" w:rsidRPr="00376F3C" w:rsidRDefault="00A7471C" w:rsidP="00730D0C">
      <w:pPr>
        <w:numPr>
          <w:ilvl w:val="0"/>
          <w:numId w:val="1"/>
        </w:numPr>
        <w:tabs>
          <w:tab w:val="left" w:pos="0"/>
        </w:tabs>
        <w:spacing w:before="240" w:after="240" w:line="360" w:lineRule="auto"/>
        <w:ind w:left="0" w:firstLine="0"/>
        <w:contextualSpacing/>
        <w:jc w:val="both"/>
        <w:rPr>
          <w:rFonts w:ascii="Palatino Linotype" w:eastAsia="Calibri" w:hAnsi="Palatino Linotype" w:cs="Arial"/>
          <w:lang w:val="es-ES"/>
        </w:rPr>
      </w:pPr>
      <w:r w:rsidRPr="00376F3C">
        <w:rPr>
          <w:rFonts w:ascii="Palatino Linotype" w:eastAsia="Calibri" w:hAnsi="Palatino Linotype" w:cs="Arial"/>
          <w:lang w:val="es-ES"/>
        </w:rPr>
        <w:t xml:space="preserve">El </w:t>
      </w:r>
      <w:r w:rsidR="00DA5AEE" w:rsidRPr="00376F3C">
        <w:rPr>
          <w:rFonts w:ascii="Palatino Linotype" w:eastAsia="Calibri" w:hAnsi="Palatino Linotype" w:cs="Arial"/>
          <w:color w:val="000000" w:themeColor="text1"/>
          <w:lang w:val="es-ES"/>
        </w:rPr>
        <w:t xml:space="preserve">catorce (14) de marzo de dos mil veintidós, </w:t>
      </w:r>
      <w:r w:rsidR="00DA5AEE" w:rsidRPr="00376F3C">
        <w:rPr>
          <w:rFonts w:ascii="Palatino Linotype" w:hAnsi="Palatino Linotype"/>
          <w:color w:val="000000" w:themeColor="text1"/>
        </w:rPr>
        <w:t>el Recurrente presentó</w:t>
      </w:r>
      <w:r w:rsidR="00DA5AEE" w:rsidRPr="00376F3C">
        <w:rPr>
          <w:rFonts w:ascii="Palatino Linotype" w:hAnsi="Palatino Linotype"/>
          <w:b/>
          <w:color w:val="000000" w:themeColor="text1"/>
        </w:rPr>
        <w:t xml:space="preserve"> </w:t>
      </w:r>
      <w:r w:rsidR="00DA5AEE" w:rsidRPr="00376F3C">
        <w:rPr>
          <w:rFonts w:ascii="Palatino Linotype" w:hAnsi="Palatino Linotype"/>
          <w:bCs/>
          <w:color w:val="000000" w:themeColor="text1"/>
        </w:rPr>
        <w:t xml:space="preserve">a través del </w:t>
      </w:r>
      <w:r w:rsidR="00DA5AEE" w:rsidRPr="00376F3C">
        <w:rPr>
          <w:rFonts w:ascii="Palatino Linotype" w:eastAsia="Calibri" w:hAnsi="Palatino Linotype" w:cs="Arial"/>
          <w:color w:val="000000" w:themeColor="text1"/>
          <w:lang w:val="es-ES"/>
        </w:rPr>
        <w:t xml:space="preserve">Sistema de Acceso a la Información Mexiquense </w:t>
      </w:r>
      <w:r w:rsidR="00DA5AEE" w:rsidRPr="00376F3C">
        <w:rPr>
          <w:rFonts w:ascii="Palatino Linotype" w:eastAsia="Calibri" w:hAnsi="Palatino Linotype" w:cs="Arial"/>
          <w:bCs/>
          <w:color w:val="000000" w:themeColor="text1"/>
          <w:lang w:val="es-ES"/>
        </w:rPr>
        <w:t>(</w:t>
      </w:r>
      <w:r w:rsidR="00DA5AEE" w:rsidRPr="00376F3C">
        <w:rPr>
          <w:rFonts w:ascii="Palatino Linotype" w:eastAsia="Calibri" w:hAnsi="Palatino Linotype" w:cs="Arial"/>
          <w:bCs/>
          <w:i/>
          <w:color w:val="000000" w:themeColor="text1"/>
          <w:lang w:val="es-ES"/>
        </w:rPr>
        <w:t>SAIMEX</w:t>
      </w:r>
      <w:r w:rsidR="00DA5AEE" w:rsidRPr="00376F3C">
        <w:rPr>
          <w:rFonts w:ascii="Palatino Linotype" w:eastAsia="Calibri" w:hAnsi="Palatino Linotype" w:cs="Arial"/>
          <w:bCs/>
          <w:color w:val="000000" w:themeColor="text1"/>
          <w:lang w:val="es-ES"/>
        </w:rPr>
        <w:t>)</w:t>
      </w:r>
      <w:r w:rsidR="00DA5AEE" w:rsidRPr="00376F3C">
        <w:rPr>
          <w:rFonts w:ascii="Palatino Linotype" w:eastAsia="Calibri" w:hAnsi="Palatino Linotype" w:cs="Arial"/>
          <w:color w:val="000000" w:themeColor="text1"/>
          <w:lang w:val="es-ES"/>
        </w:rPr>
        <w:t>, la solicitud de información pública registrada con el número</w:t>
      </w:r>
      <w:r w:rsidR="00DA5AEE" w:rsidRPr="00376F3C">
        <w:rPr>
          <w:rFonts w:ascii="Palatino Linotype" w:hAnsi="Palatino Linotype"/>
          <w:b/>
          <w:bCs/>
          <w:color w:val="000000" w:themeColor="text1"/>
        </w:rPr>
        <w:t xml:space="preserve"> 00922/OASMETEPEC/IP/2022,</w:t>
      </w:r>
      <w:r w:rsidR="00DA5AEE" w:rsidRPr="00376F3C">
        <w:rPr>
          <w:rFonts w:ascii="Palatino Linotype" w:eastAsia="Calibri" w:hAnsi="Palatino Linotype" w:cs="Arial"/>
          <w:color w:val="000000" w:themeColor="text1"/>
          <w:lang w:val="es-ES"/>
        </w:rPr>
        <w:t xml:space="preserve"> mediante la cual requirió lo siguiente:</w:t>
      </w:r>
    </w:p>
    <w:p w14:paraId="45234F90" w14:textId="77777777" w:rsidR="001846CB" w:rsidRPr="00376F3C" w:rsidRDefault="001846CB" w:rsidP="0047361F">
      <w:pPr>
        <w:ind w:right="539"/>
        <w:jc w:val="both"/>
        <w:rPr>
          <w:rFonts w:ascii="Palatino Linotype" w:eastAsia="Calibri" w:hAnsi="Palatino Linotype" w:cs="Arial"/>
        </w:rPr>
      </w:pPr>
    </w:p>
    <w:p w14:paraId="1053D804" w14:textId="77777777" w:rsidR="00DA5AEE" w:rsidRPr="00376F3C" w:rsidRDefault="00DA5AEE" w:rsidP="00DA5AEE">
      <w:pPr>
        <w:ind w:left="567" w:right="616"/>
        <w:jc w:val="both"/>
        <w:rPr>
          <w:rFonts w:ascii="Palatino Linotype" w:hAnsi="Palatino Linotype"/>
          <w:i/>
          <w:iCs/>
          <w:sz w:val="22"/>
          <w:szCs w:val="22"/>
        </w:rPr>
      </w:pPr>
      <w:r w:rsidRPr="00376F3C">
        <w:rPr>
          <w:rFonts w:ascii="Palatino Linotype" w:hAnsi="Palatino Linotype"/>
          <w:i/>
          <w:iCs/>
          <w:color w:val="000000"/>
          <w:sz w:val="22"/>
          <w:szCs w:val="22"/>
        </w:rPr>
        <w:t>“Se solicita conocer el monto y nombre de las personas que hayan recibido alguna condonación por cualquier concepto del día 8 de Marzo de 2022” (Sic)</w:t>
      </w:r>
    </w:p>
    <w:p w14:paraId="18535F47" w14:textId="77777777" w:rsidR="00270F8D" w:rsidRPr="00376F3C" w:rsidRDefault="00270F8D" w:rsidP="00270F8D">
      <w:pPr>
        <w:ind w:right="539"/>
        <w:jc w:val="both"/>
        <w:rPr>
          <w:rFonts w:ascii="Palatino Linotype" w:hAnsi="Palatino Linotype"/>
          <w:sz w:val="22"/>
          <w:szCs w:val="22"/>
        </w:rPr>
      </w:pPr>
    </w:p>
    <w:p w14:paraId="693D3890" w14:textId="1D897F68" w:rsidR="00266686" w:rsidRPr="00376F3C" w:rsidRDefault="00E93FC1" w:rsidP="00266686">
      <w:pPr>
        <w:pStyle w:val="Prrafodelista"/>
        <w:numPr>
          <w:ilvl w:val="0"/>
          <w:numId w:val="1"/>
        </w:numPr>
        <w:spacing w:before="240" w:after="240" w:line="360" w:lineRule="auto"/>
        <w:ind w:left="0" w:firstLine="0"/>
        <w:jc w:val="both"/>
        <w:rPr>
          <w:rFonts w:ascii="Palatino Linotype" w:hAnsi="Palatino Linotype" w:cs="Arial"/>
          <w:i/>
          <w:sz w:val="24"/>
        </w:rPr>
      </w:pPr>
      <w:r w:rsidRPr="00376F3C">
        <w:rPr>
          <w:rFonts w:ascii="Palatino Linotype" w:hAnsi="Palatino Linotype" w:cs="Arial"/>
          <w:sz w:val="24"/>
        </w:rPr>
        <w:t xml:space="preserve">Se hace constar que se señaló como modalidad de entrega de la información a través </w:t>
      </w:r>
      <w:r w:rsidR="00E919FF" w:rsidRPr="00376F3C">
        <w:rPr>
          <w:rFonts w:ascii="Palatino Linotype" w:hAnsi="Palatino Linotype" w:cs="Arial"/>
          <w:sz w:val="24"/>
        </w:rPr>
        <w:t xml:space="preserve">del Sistema de Acceso a la Información Mexiquense </w:t>
      </w:r>
      <w:r w:rsidR="00E919FF" w:rsidRPr="00376F3C">
        <w:rPr>
          <w:rFonts w:ascii="Palatino Linotype" w:hAnsi="Palatino Linotype" w:cs="Arial"/>
          <w:b/>
          <w:bCs/>
          <w:sz w:val="24"/>
        </w:rPr>
        <w:t>(SAIMEX).</w:t>
      </w:r>
    </w:p>
    <w:p w14:paraId="3B724EB5" w14:textId="5E5E5A93" w:rsidR="004F050E" w:rsidRPr="00376F3C" w:rsidRDefault="004F050E" w:rsidP="00730D0C">
      <w:pPr>
        <w:numPr>
          <w:ilvl w:val="0"/>
          <w:numId w:val="1"/>
        </w:numPr>
        <w:tabs>
          <w:tab w:val="left" w:pos="0"/>
        </w:tabs>
        <w:spacing w:before="240" w:after="240" w:line="360" w:lineRule="auto"/>
        <w:ind w:left="0" w:right="34" w:firstLine="0"/>
        <w:contextualSpacing/>
        <w:jc w:val="both"/>
        <w:rPr>
          <w:rFonts w:ascii="Palatino Linotype" w:hAnsi="Palatino Linotype" w:cs="Arial"/>
          <w:lang w:val="es-ES"/>
        </w:rPr>
      </w:pPr>
      <w:r w:rsidRPr="00376F3C">
        <w:rPr>
          <w:rFonts w:ascii="Palatino Linotype" w:hAnsi="Palatino Linotype" w:cs="Arial"/>
          <w:lang w:val="es-ES"/>
        </w:rPr>
        <w:lastRenderedPageBreak/>
        <w:t xml:space="preserve">El </w:t>
      </w:r>
      <w:r w:rsidR="00DA5AEE" w:rsidRPr="00376F3C">
        <w:rPr>
          <w:rFonts w:ascii="Palatino Linotype" w:eastAsia="MS Mincho" w:hAnsi="Palatino Linotype"/>
          <w:color w:val="000000" w:themeColor="text1"/>
        </w:rPr>
        <w:t>quince (15) de marzo de dos mil veintidós, se realizó un requerimiento al Servidor Público Habilitado:</w:t>
      </w:r>
    </w:p>
    <w:p w14:paraId="64C5A838" w14:textId="77777777" w:rsidR="00C366E6" w:rsidRPr="00376F3C" w:rsidRDefault="00C366E6" w:rsidP="00C366E6">
      <w:pPr>
        <w:tabs>
          <w:tab w:val="left" w:pos="0"/>
        </w:tabs>
        <w:spacing w:before="240" w:after="240" w:line="360" w:lineRule="auto"/>
        <w:ind w:right="34"/>
        <w:contextualSpacing/>
        <w:jc w:val="both"/>
        <w:rPr>
          <w:rFonts w:ascii="Palatino Linotype" w:hAnsi="Palatino Linotype" w:cs="Arial"/>
          <w:lang w:val="es-ES"/>
        </w:rPr>
      </w:pPr>
    </w:p>
    <w:p w14:paraId="27D40000" w14:textId="35CB8D8A" w:rsidR="001846CB" w:rsidRPr="00376F3C" w:rsidRDefault="00C366E6" w:rsidP="001846CB">
      <w:pPr>
        <w:tabs>
          <w:tab w:val="left" w:pos="0"/>
        </w:tabs>
        <w:spacing w:before="240" w:after="240" w:line="360" w:lineRule="auto"/>
        <w:ind w:right="34"/>
        <w:contextualSpacing/>
        <w:jc w:val="both"/>
        <w:rPr>
          <w:rFonts w:ascii="Palatino Linotype" w:hAnsi="Palatino Linotype" w:cs="Arial"/>
          <w:lang w:val="es-ES"/>
        </w:rPr>
      </w:pPr>
      <w:r w:rsidRPr="00376F3C">
        <w:rPr>
          <w:rFonts w:ascii="Palatino Linotype" w:hAnsi="Palatino Linotype" w:cs="Arial"/>
          <w:noProof/>
        </w:rPr>
        <w:drawing>
          <wp:inline distT="0" distB="0" distL="0" distR="0" wp14:anchorId="5D01BCED" wp14:editId="00EFBFF2">
            <wp:extent cx="5742940" cy="514350"/>
            <wp:effectExtent l="12700" t="12700" r="10160" b="190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8">
                      <a:extLst>
                        <a:ext uri="{28A0092B-C50C-407E-A947-70E740481C1C}">
                          <a14:useLocalDpi xmlns:a14="http://schemas.microsoft.com/office/drawing/2010/main" val="0"/>
                        </a:ext>
                      </a:extLst>
                    </a:blip>
                    <a:stretch>
                      <a:fillRect/>
                    </a:stretch>
                  </pic:blipFill>
                  <pic:spPr>
                    <a:xfrm>
                      <a:off x="0" y="0"/>
                      <a:ext cx="5742940" cy="514350"/>
                    </a:xfrm>
                    <a:prstGeom prst="rect">
                      <a:avLst/>
                    </a:prstGeom>
                    <a:ln>
                      <a:solidFill>
                        <a:schemeClr val="tx1"/>
                      </a:solidFill>
                    </a:ln>
                  </pic:spPr>
                </pic:pic>
              </a:graphicData>
            </a:graphic>
          </wp:inline>
        </w:drawing>
      </w:r>
    </w:p>
    <w:p w14:paraId="5ECBDC20" w14:textId="77777777" w:rsidR="00270F8D" w:rsidRPr="00376F3C" w:rsidRDefault="00270F8D" w:rsidP="00954B71">
      <w:pPr>
        <w:tabs>
          <w:tab w:val="left" w:pos="0"/>
        </w:tabs>
        <w:spacing w:before="240" w:after="240" w:line="360" w:lineRule="auto"/>
        <w:ind w:right="34"/>
        <w:contextualSpacing/>
        <w:jc w:val="both"/>
        <w:rPr>
          <w:rFonts w:ascii="Palatino Linotype" w:hAnsi="Palatino Linotype" w:cs="Arial"/>
          <w:b/>
          <w:lang w:val="es-ES"/>
        </w:rPr>
      </w:pPr>
    </w:p>
    <w:p w14:paraId="2B0DFF38" w14:textId="291909D9" w:rsidR="00E93FC1" w:rsidRPr="00376F3C" w:rsidRDefault="00E93FC1" w:rsidP="00730D0C">
      <w:pPr>
        <w:numPr>
          <w:ilvl w:val="0"/>
          <w:numId w:val="1"/>
        </w:numPr>
        <w:tabs>
          <w:tab w:val="left" w:pos="0"/>
        </w:tabs>
        <w:spacing w:before="240" w:after="240" w:line="360" w:lineRule="auto"/>
        <w:ind w:left="0" w:right="34" w:firstLine="0"/>
        <w:contextualSpacing/>
        <w:jc w:val="both"/>
        <w:rPr>
          <w:rFonts w:ascii="Palatino Linotype" w:hAnsi="Palatino Linotype" w:cs="Arial"/>
          <w:b/>
          <w:lang w:val="es-ES"/>
        </w:rPr>
      </w:pPr>
      <w:r w:rsidRPr="00376F3C">
        <w:rPr>
          <w:rFonts w:ascii="Palatino Linotype" w:eastAsia="Calibri" w:hAnsi="Palatino Linotype" w:cs="Arial"/>
          <w:lang w:val="es-AR"/>
        </w:rPr>
        <w:t>El</w:t>
      </w:r>
      <w:r w:rsidR="00E50E5B" w:rsidRPr="00376F3C">
        <w:rPr>
          <w:rFonts w:ascii="Palatino Linotype" w:hAnsi="Palatino Linotype" w:cs="Arial"/>
          <w:lang w:val="es-ES"/>
        </w:rPr>
        <w:t xml:space="preserve"> </w:t>
      </w:r>
      <w:bookmarkStart w:id="4" w:name="_Toc472500652"/>
      <w:bookmarkStart w:id="5" w:name="_Toc472427085"/>
      <w:bookmarkStart w:id="6" w:name="_Toc462307683"/>
      <w:r w:rsidR="00DA5AEE" w:rsidRPr="00376F3C">
        <w:rPr>
          <w:rFonts w:ascii="Palatino Linotype" w:eastAsia="MS Mincho" w:hAnsi="Palatino Linotype"/>
          <w:color w:val="000000" w:themeColor="text1"/>
        </w:rPr>
        <w:t xml:space="preserve">cuatro (04) de abril de dos mil veintidós, </w:t>
      </w:r>
      <w:r w:rsidR="00DA5AEE" w:rsidRPr="00376F3C">
        <w:rPr>
          <w:rFonts w:ascii="Palatino Linotype" w:hAnsi="Palatino Linotype"/>
          <w:color w:val="000000" w:themeColor="text1"/>
          <w:szCs w:val="14"/>
        </w:rPr>
        <w:t xml:space="preserve">el </w:t>
      </w:r>
      <w:r w:rsidR="00DA5AEE" w:rsidRPr="00376F3C">
        <w:rPr>
          <w:rFonts w:ascii="Palatino Linotype" w:hAnsi="Palatino Linotype"/>
          <w:b/>
          <w:color w:val="000000" w:themeColor="text1"/>
          <w:szCs w:val="14"/>
        </w:rPr>
        <w:t>SUJETO OBLIGADO</w:t>
      </w:r>
      <w:r w:rsidR="00DA5AEE" w:rsidRPr="00376F3C">
        <w:rPr>
          <w:rFonts w:ascii="Palatino Linotype" w:hAnsi="Palatino Linotype"/>
          <w:color w:val="000000" w:themeColor="text1"/>
          <w:szCs w:val="14"/>
        </w:rPr>
        <w:t xml:space="preserve"> emitió respuesta en los siguientes términos</w:t>
      </w:r>
      <w:r w:rsidRPr="00376F3C">
        <w:rPr>
          <w:rFonts w:ascii="Palatino Linotype" w:hAnsi="Palatino Linotype" w:cs="Arial"/>
          <w:lang w:val="es-ES"/>
        </w:rPr>
        <w:t>:</w:t>
      </w:r>
    </w:p>
    <w:p w14:paraId="0EF35653" w14:textId="77777777" w:rsidR="006D43AF" w:rsidRPr="00376F3C" w:rsidRDefault="006D43AF" w:rsidP="006D43AF">
      <w:pPr>
        <w:tabs>
          <w:tab w:val="left" w:pos="0"/>
        </w:tabs>
        <w:spacing w:before="240" w:after="240" w:line="360" w:lineRule="auto"/>
        <w:ind w:right="34"/>
        <w:contextualSpacing/>
        <w:jc w:val="both"/>
        <w:rPr>
          <w:rFonts w:ascii="Palatino Linotype" w:hAnsi="Palatino Linotype" w:cs="Arial"/>
          <w:b/>
          <w:lang w:val="es-ES"/>
        </w:rPr>
      </w:pPr>
    </w:p>
    <w:p w14:paraId="56A98FC4" w14:textId="77777777" w:rsidR="00DA5AEE" w:rsidRPr="00376F3C" w:rsidRDefault="00DA5AEE" w:rsidP="00DA5AEE">
      <w:pPr>
        <w:ind w:left="567"/>
        <w:rPr>
          <w:rFonts w:ascii="Palatino Linotype" w:hAnsi="Palatino Linotype"/>
          <w:i/>
          <w:iCs/>
          <w:sz w:val="22"/>
          <w:szCs w:val="22"/>
        </w:rPr>
      </w:pPr>
      <w:r w:rsidRPr="00376F3C">
        <w:rPr>
          <w:rFonts w:ascii="Palatino Linotype" w:hAnsi="Palatino Linotype"/>
          <w:i/>
          <w:iCs/>
          <w:sz w:val="22"/>
          <w:szCs w:val="22"/>
        </w:rPr>
        <w:t xml:space="preserve">“…se anexa </w:t>
      </w:r>
      <w:r w:rsidRPr="00376F3C">
        <w:rPr>
          <w:rFonts w:ascii="Palatino Linotype" w:hAnsi="Palatino Linotype"/>
          <w:i/>
          <w:iCs/>
          <w:color w:val="000000"/>
          <w:sz w:val="22"/>
          <w:szCs w:val="22"/>
        </w:rPr>
        <w:t>respuesta a su solicitud</w:t>
      </w:r>
      <w:r w:rsidRPr="00376F3C">
        <w:rPr>
          <w:rFonts w:ascii="Palatino Linotype" w:hAnsi="Palatino Linotype"/>
          <w:i/>
          <w:iCs/>
          <w:sz w:val="22"/>
          <w:szCs w:val="22"/>
        </w:rPr>
        <w:t>…” (Sic)</w:t>
      </w:r>
    </w:p>
    <w:p w14:paraId="41FD32DC" w14:textId="77777777" w:rsidR="00DA5AEE" w:rsidRPr="00376F3C" w:rsidRDefault="00DA5AEE" w:rsidP="00DA5AEE">
      <w:pPr>
        <w:pStyle w:val="Sinespaciado"/>
        <w:spacing w:line="276" w:lineRule="auto"/>
        <w:ind w:right="567"/>
        <w:jc w:val="both"/>
        <w:rPr>
          <w:rFonts w:ascii="Palatino Linotype" w:hAnsi="Palatino Linotype"/>
          <w:noProof/>
          <w:color w:val="000000" w:themeColor="text1"/>
          <w:lang w:eastAsia="es-MX"/>
        </w:rPr>
      </w:pPr>
    </w:p>
    <w:p w14:paraId="299507E7" w14:textId="77777777" w:rsidR="00DA5AEE" w:rsidRPr="00376F3C" w:rsidRDefault="00DA5AEE" w:rsidP="00DA5AEE">
      <w:pPr>
        <w:pStyle w:val="Prrafodelista"/>
        <w:tabs>
          <w:tab w:val="left" w:pos="284"/>
          <w:tab w:val="left" w:pos="426"/>
        </w:tabs>
        <w:spacing w:line="360" w:lineRule="auto"/>
        <w:ind w:left="0"/>
        <w:jc w:val="both"/>
        <w:rPr>
          <w:rFonts w:ascii="Palatino Linotype" w:hAnsi="Palatino Linotype"/>
          <w:noProof/>
          <w:szCs w:val="22"/>
        </w:rPr>
      </w:pPr>
      <w:r w:rsidRPr="00376F3C">
        <w:rPr>
          <w:rFonts w:ascii="Palatino Linotype" w:hAnsi="Palatino Linotype"/>
          <w:noProof/>
          <w:szCs w:val="22"/>
        </w:rPr>
        <w:t>Archivo adjunto:</w:t>
      </w:r>
    </w:p>
    <w:p w14:paraId="31E51FFA" w14:textId="4269D7D1" w:rsidR="00C366E6" w:rsidRPr="00376F3C" w:rsidRDefault="008467F9" w:rsidP="00DA5AEE">
      <w:pPr>
        <w:pStyle w:val="Prrafodelista"/>
        <w:numPr>
          <w:ilvl w:val="0"/>
          <w:numId w:val="32"/>
        </w:numPr>
        <w:ind w:left="567" w:right="616" w:firstLine="0"/>
        <w:jc w:val="both"/>
        <w:rPr>
          <w:rFonts w:ascii="Palatino Linotype" w:hAnsi="Palatino Linotype"/>
          <w:szCs w:val="22"/>
        </w:rPr>
      </w:pPr>
      <w:hyperlink r:id="rId9" w:tgtFrame="_blank" w:history="1">
        <w:r w:rsidR="00DA5AEE" w:rsidRPr="00376F3C">
          <w:rPr>
            <w:rStyle w:val="Hipervnculo"/>
            <w:rFonts w:ascii="Palatino Linotype" w:hAnsi="Palatino Linotype" w:cs="Arial"/>
            <w:b/>
            <w:bCs/>
            <w:szCs w:val="22"/>
          </w:rPr>
          <w:t>respuesta 922.pdf</w:t>
        </w:r>
      </w:hyperlink>
      <w:r w:rsidR="00DA5AEE" w:rsidRPr="00376F3C">
        <w:rPr>
          <w:rFonts w:ascii="Palatino Linotype" w:hAnsi="Palatino Linotype"/>
          <w:szCs w:val="22"/>
        </w:rPr>
        <w:t>: Oficio número OPDAPAS/UT/557/2022 del 04 de abril de 2022, suscrito y sigando por</w:t>
      </w:r>
      <w:r w:rsidR="00C366E6" w:rsidRPr="00376F3C">
        <w:rPr>
          <w:rFonts w:ascii="Palatino Linotype" w:hAnsi="Palatino Linotype"/>
          <w:szCs w:val="22"/>
        </w:rPr>
        <w:t xml:space="preserve"> el Director de Comercialización, dirigido a</w:t>
      </w:r>
      <w:r w:rsidR="00DA5AEE" w:rsidRPr="00376F3C">
        <w:rPr>
          <w:rFonts w:ascii="Palatino Linotype" w:hAnsi="Palatino Linotype"/>
          <w:szCs w:val="22"/>
        </w:rPr>
        <w:t xml:space="preserve"> la Titular de la Unidad de Transparencia, por medio del cual le </w:t>
      </w:r>
      <w:r w:rsidR="00C366E6" w:rsidRPr="00376F3C">
        <w:rPr>
          <w:rFonts w:ascii="Palatino Linotype" w:hAnsi="Palatino Linotype"/>
          <w:szCs w:val="22"/>
        </w:rPr>
        <w:t xml:space="preserve">señaló que la información requerida podía ser consultada en la siguiente liga electrónica: </w:t>
      </w:r>
    </w:p>
    <w:p w14:paraId="26466EC5" w14:textId="77777777" w:rsidR="00F15967" w:rsidRPr="00376F3C" w:rsidRDefault="00F15967" w:rsidP="00F15967">
      <w:pPr>
        <w:ind w:right="616"/>
        <w:jc w:val="both"/>
        <w:rPr>
          <w:rFonts w:ascii="Palatino Linotype" w:hAnsi="Palatino Linotype"/>
          <w:i/>
          <w:iCs/>
          <w:szCs w:val="22"/>
        </w:rPr>
      </w:pPr>
    </w:p>
    <w:p w14:paraId="1E0D4FD8" w14:textId="46273EFC" w:rsidR="00F15967" w:rsidRPr="00376F3C" w:rsidRDefault="008467F9" w:rsidP="00F15967">
      <w:pPr>
        <w:jc w:val="center"/>
        <w:rPr>
          <w:rFonts w:ascii="Source Sans Pro" w:hAnsi="Source Sans Pro"/>
          <w:color w:val="9438A0"/>
          <w:sz w:val="21"/>
          <w:szCs w:val="21"/>
          <w:u w:val="single"/>
          <w:shd w:val="clear" w:color="auto" w:fill="F5F5F5"/>
        </w:rPr>
      </w:pPr>
      <w:hyperlink r:id="rId10" w:history="1">
        <w:r w:rsidR="00F818AB" w:rsidRPr="00376F3C">
          <w:rPr>
            <w:rStyle w:val="Hipervnculo"/>
            <w:rFonts w:ascii="Palatino Linotype" w:hAnsi="Palatino Linotype"/>
            <w:bCs/>
            <w:i/>
            <w:color w:val="9438A0"/>
            <w:sz w:val="22"/>
            <w:szCs w:val="22"/>
          </w:rPr>
          <w:t>https://www.ipomex.org.mx/ipo3/lgt/indice/OASMETEPEC/art_92_xiv_b/4.web</w:t>
        </w:r>
      </w:hyperlink>
      <w:r w:rsidR="00F818AB" w:rsidRPr="00376F3C">
        <w:rPr>
          <w:rFonts w:ascii="Palatino Linotype" w:hAnsi="Palatino Linotype"/>
          <w:bCs/>
          <w:i/>
          <w:color w:val="9438A0"/>
          <w:sz w:val="22"/>
          <w:szCs w:val="22"/>
          <w:u w:val="single"/>
        </w:rPr>
        <w:t>?</w:t>
      </w:r>
    </w:p>
    <w:p w14:paraId="543AE70C" w14:textId="77777777" w:rsidR="006D43AF" w:rsidRPr="00376F3C" w:rsidRDefault="006D43AF" w:rsidP="00266686">
      <w:pPr>
        <w:ind w:right="539"/>
        <w:jc w:val="both"/>
        <w:rPr>
          <w:rFonts w:ascii="Palatino Linotype" w:hAnsi="Palatino Linotype"/>
          <w:color w:val="000000" w:themeColor="text1"/>
          <w:szCs w:val="22"/>
        </w:rPr>
      </w:pPr>
    </w:p>
    <w:p w14:paraId="61B6C78E" w14:textId="3CC31296" w:rsidR="00E93FC1" w:rsidRPr="00376F3C" w:rsidRDefault="00F476D7" w:rsidP="00730D0C">
      <w:pPr>
        <w:pStyle w:val="Prrafodelista"/>
        <w:numPr>
          <w:ilvl w:val="0"/>
          <w:numId w:val="1"/>
        </w:numPr>
        <w:tabs>
          <w:tab w:val="left" w:pos="0"/>
        </w:tabs>
        <w:spacing w:before="240" w:after="240" w:line="360" w:lineRule="auto"/>
        <w:ind w:left="0" w:firstLine="0"/>
        <w:jc w:val="both"/>
        <w:rPr>
          <w:rFonts w:ascii="Palatino Linotype" w:eastAsia="MS Mincho" w:hAnsi="Palatino Linotype" w:cs="Arial"/>
          <w:b/>
          <w:bCs/>
          <w:sz w:val="24"/>
        </w:rPr>
      </w:pPr>
      <w:r w:rsidRPr="00376F3C">
        <w:rPr>
          <w:rFonts w:ascii="Palatino Linotype" w:hAnsi="Palatino Linotype" w:cs="Arial"/>
          <w:sz w:val="24"/>
          <w:lang w:val="es-ES"/>
        </w:rPr>
        <w:t>En lo sucesivo</w:t>
      </w:r>
      <w:r w:rsidR="005F1134" w:rsidRPr="00376F3C">
        <w:rPr>
          <w:rFonts w:ascii="Palatino Linotype" w:hAnsi="Palatino Linotype" w:cs="Arial"/>
          <w:sz w:val="24"/>
          <w:lang w:val="es-ES"/>
        </w:rPr>
        <w:t xml:space="preserve"> </w:t>
      </w:r>
      <w:r w:rsidRPr="00376F3C">
        <w:rPr>
          <w:rFonts w:ascii="Palatino Linotype" w:hAnsi="Palatino Linotype" w:cs="Arial"/>
          <w:sz w:val="24"/>
          <w:lang w:val="es-ES"/>
        </w:rPr>
        <w:t xml:space="preserve">el </w:t>
      </w:r>
      <w:r w:rsidR="00771A15" w:rsidRPr="00376F3C">
        <w:rPr>
          <w:rFonts w:ascii="Palatino Linotype" w:hAnsi="Palatino Linotype" w:cs="Arial"/>
          <w:sz w:val="24"/>
          <w:lang w:val="es-ES"/>
        </w:rPr>
        <w:t>cuatro</w:t>
      </w:r>
      <w:r w:rsidR="00412181" w:rsidRPr="00376F3C">
        <w:rPr>
          <w:rFonts w:ascii="Palatino Linotype" w:hAnsi="Palatino Linotype" w:cs="Arial"/>
          <w:sz w:val="24"/>
          <w:lang w:val="es-ES"/>
        </w:rPr>
        <w:t xml:space="preserve"> (</w:t>
      </w:r>
      <w:r w:rsidR="00771A15" w:rsidRPr="00376F3C">
        <w:rPr>
          <w:rFonts w:ascii="Palatino Linotype" w:hAnsi="Palatino Linotype" w:cs="Arial"/>
          <w:sz w:val="24"/>
          <w:lang w:val="es-ES"/>
        </w:rPr>
        <w:t>04</w:t>
      </w:r>
      <w:r w:rsidR="003D572E" w:rsidRPr="00376F3C">
        <w:rPr>
          <w:rFonts w:ascii="Palatino Linotype" w:hAnsi="Palatino Linotype" w:cs="Arial"/>
          <w:sz w:val="24"/>
          <w:lang w:val="es-ES"/>
        </w:rPr>
        <w:t xml:space="preserve">) de </w:t>
      </w:r>
      <w:r w:rsidR="00C366E6" w:rsidRPr="00376F3C">
        <w:rPr>
          <w:rFonts w:ascii="Palatino Linotype" w:hAnsi="Palatino Linotype" w:cs="Arial"/>
          <w:sz w:val="24"/>
          <w:lang w:val="es-ES"/>
        </w:rPr>
        <w:t xml:space="preserve">abril </w:t>
      </w:r>
      <w:r w:rsidR="003D572E" w:rsidRPr="00376F3C">
        <w:rPr>
          <w:rFonts w:ascii="Palatino Linotype" w:hAnsi="Palatino Linotype" w:cs="Arial"/>
          <w:sz w:val="24"/>
          <w:lang w:val="es-ES"/>
        </w:rPr>
        <w:t>de dos mil veintidós</w:t>
      </w:r>
      <w:r w:rsidR="00E93FC1" w:rsidRPr="00376F3C">
        <w:rPr>
          <w:rFonts w:ascii="Palatino Linotype" w:hAnsi="Palatino Linotype" w:cs="Arial"/>
          <w:b/>
          <w:sz w:val="24"/>
          <w:lang w:val="es-ES"/>
        </w:rPr>
        <w:t>,</w:t>
      </w:r>
      <w:r w:rsidR="00E93FC1" w:rsidRPr="00376F3C">
        <w:rPr>
          <w:rFonts w:ascii="Palatino Linotype" w:hAnsi="Palatino Linotype" w:cs="Arial"/>
          <w:sz w:val="24"/>
          <w:lang w:val="es-ES"/>
        </w:rPr>
        <w:t xml:space="preserve"> el </w:t>
      </w:r>
      <w:r w:rsidR="00A95951" w:rsidRPr="00376F3C">
        <w:rPr>
          <w:rFonts w:ascii="Palatino Linotype" w:hAnsi="Palatino Linotype" w:cs="Arial"/>
          <w:sz w:val="24"/>
          <w:lang w:val="es-ES"/>
        </w:rPr>
        <w:t xml:space="preserve">Recurrente </w:t>
      </w:r>
      <w:r w:rsidR="00E93FC1" w:rsidRPr="00376F3C">
        <w:rPr>
          <w:rFonts w:ascii="Palatino Linotype" w:hAnsi="Palatino Linotype" w:cs="Arial"/>
          <w:sz w:val="24"/>
          <w:lang w:val="es-ES"/>
        </w:rPr>
        <w:t xml:space="preserve">interpuso </w:t>
      </w:r>
      <w:r w:rsidR="00771A15" w:rsidRPr="00376F3C">
        <w:rPr>
          <w:rFonts w:ascii="Palatino Linotype" w:hAnsi="Palatino Linotype" w:cs="Arial"/>
          <w:sz w:val="24"/>
          <w:lang w:val="es-ES"/>
        </w:rPr>
        <w:t>el</w:t>
      </w:r>
      <w:r w:rsidR="00E93FC1" w:rsidRPr="00376F3C">
        <w:rPr>
          <w:rFonts w:ascii="Palatino Linotype" w:hAnsi="Palatino Linotype" w:cs="Arial"/>
          <w:sz w:val="24"/>
          <w:lang w:val="es-ES"/>
        </w:rPr>
        <w:t xml:space="preserve"> recurso de revisión</w:t>
      </w:r>
      <w:r w:rsidR="008D6504" w:rsidRPr="00376F3C">
        <w:rPr>
          <w:rFonts w:ascii="Palatino Linotype" w:hAnsi="Palatino Linotype" w:cs="Arial"/>
          <w:sz w:val="24"/>
          <w:lang w:val="es-ES"/>
        </w:rPr>
        <w:t xml:space="preserve"> en los </w:t>
      </w:r>
      <w:r w:rsidR="00771A15" w:rsidRPr="00376F3C">
        <w:rPr>
          <w:rFonts w:ascii="Palatino Linotype" w:hAnsi="Palatino Linotype" w:cs="Arial"/>
          <w:sz w:val="24"/>
          <w:lang w:val="es-ES"/>
        </w:rPr>
        <w:t>siguientes</w:t>
      </w:r>
      <w:r w:rsidR="008D6504" w:rsidRPr="00376F3C">
        <w:rPr>
          <w:rFonts w:ascii="Palatino Linotype" w:hAnsi="Palatino Linotype" w:cs="Arial"/>
          <w:sz w:val="24"/>
          <w:lang w:val="es-ES"/>
        </w:rPr>
        <w:t xml:space="preserve"> términos</w:t>
      </w:r>
      <w:r w:rsidR="00AA0460" w:rsidRPr="00376F3C">
        <w:rPr>
          <w:rFonts w:ascii="Palatino Linotype" w:hAnsi="Palatino Linotype" w:cs="Arial"/>
          <w:sz w:val="24"/>
          <w:lang w:val="es-ES"/>
        </w:rPr>
        <w:t>:</w:t>
      </w:r>
    </w:p>
    <w:bookmarkEnd w:id="4"/>
    <w:bookmarkEnd w:id="5"/>
    <w:bookmarkEnd w:id="6"/>
    <w:p w14:paraId="14C55AA6" w14:textId="41AA2141" w:rsidR="00E93FC1" w:rsidRPr="00376F3C" w:rsidRDefault="00E93FC1" w:rsidP="003A7A9B">
      <w:pPr>
        <w:ind w:left="567" w:right="539"/>
        <w:jc w:val="both"/>
        <w:rPr>
          <w:rFonts w:ascii="Palatino Linotype" w:hAnsi="Palatino Linotype"/>
          <w:sz w:val="22"/>
          <w:szCs w:val="22"/>
        </w:rPr>
      </w:pPr>
      <w:r w:rsidRPr="00376F3C">
        <w:rPr>
          <w:rFonts w:ascii="Palatino Linotype" w:eastAsia="Calibri" w:hAnsi="Palatino Linotype" w:cs="Arial"/>
          <w:b/>
          <w:sz w:val="22"/>
          <w:szCs w:val="22"/>
          <w:lang w:val="es-ES"/>
        </w:rPr>
        <w:t>Acto impugnado:</w:t>
      </w:r>
      <w:r w:rsidRPr="00376F3C">
        <w:rPr>
          <w:rFonts w:ascii="Palatino Linotype" w:eastAsia="Calibri" w:hAnsi="Palatino Linotype" w:cs="Arial"/>
          <w:i/>
          <w:sz w:val="22"/>
          <w:szCs w:val="22"/>
          <w:lang w:val="es-ES"/>
        </w:rPr>
        <w:t xml:space="preserve"> </w:t>
      </w:r>
      <w:r w:rsidRPr="00376F3C">
        <w:rPr>
          <w:rFonts w:ascii="Palatino Linotype" w:eastAsia="Calibri" w:hAnsi="Palatino Linotype" w:cs="Arial"/>
          <w:i/>
          <w:iCs/>
          <w:sz w:val="22"/>
          <w:szCs w:val="22"/>
          <w:lang w:val="es-ES"/>
        </w:rPr>
        <w:t>“</w:t>
      </w:r>
      <w:r w:rsidR="003A7A9B" w:rsidRPr="00376F3C">
        <w:rPr>
          <w:rFonts w:ascii="Palatino Linotype" w:hAnsi="Palatino Linotype"/>
          <w:i/>
          <w:iCs/>
          <w:color w:val="000000"/>
          <w:sz w:val="22"/>
          <w:szCs w:val="22"/>
        </w:rPr>
        <w:t>La respuesta proporcionada por el Sujeto Obligado.</w:t>
      </w:r>
      <w:r w:rsidR="00A95951" w:rsidRPr="00376F3C">
        <w:rPr>
          <w:rFonts w:ascii="Palatino Linotype" w:hAnsi="Palatino Linotype"/>
          <w:i/>
          <w:iCs/>
          <w:color w:val="000000"/>
          <w:sz w:val="22"/>
          <w:szCs w:val="22"/>
        </w:rPr>
        <w:t>” (Sic)</w:t>
      </w:r>
    </w:p>
    <w:p w14:paraId="6F27AF4B" w14:textId="77777777" w:rsidR="00A95951" w:rsidRPr="00376F3C" w:rsidRDefault="00A95951" w:rsidP="003A7A9B">
      <w:pPr>
        <w:ind w:left="567" w:right="539"/>
        <w:jc w:val="both"/>
        <w:rPr>
          <w:rFonts w:ascii="Palatino Linotype" w:hAnsi="Palatino Linotype"/>
          <w:sz w:val="22"/>
          <w:szCs w:val="22"/>
        </w:rPr>
      </w:pPr>
    </w:p>
    <w:p w14:paraId="2CA779C5" w14:textId="3A8C40D4" w:rsidR="005F1134" w:rsidRPr="00376F3C" w:rsidRDefault="00E93FC1" w:rsidP="003A7A9B">
      <w:pPr>
        <w:ind w:left="567" w:right="539"/>
        <w:jc w:val="both"/>
        <w:rPr>
          <w:rFonts w:ascii="Palatino Linotype" w:hAnsi="Palatino Linotype"/>
          <w:sz w:val="22"/>
          <w:szCs w:val="22"/>
        </w:rPr>
      </w:pPr>
      <w:r w:rsidRPr="00376F3C">
        <w:rPr>
          <w:rFonts w:ascii="Palatino Linotype" w:eastAsia="MS Gothic" w:hAnsi="Palatino Linotype"/>
          <w:b/>
          <w:sz w:val="22"/>
          <w:szCs w:val="22"/>
          <w:lang w:val="es-ES"/>
        </w:rPr>
        <w:t>Razones o Motivos de inconformidad</w:t>
      </w:r>
      <w:r w:rsidRPr="00376F3C">
        <w:rPr>
          <w:rFonts w:ascii="Palatino Linotype" w:eastAsia="MS Mincho" w:hAnsi="Palatino Linotype"/>
          <w:i/>
          <w:sz w:val="22"/>
          <w:szCs w:val="22"/>
        </w:rPr>
        <w:t xml:space="preserve">: </w:t>
      </w:r>
      <w:r w:rsidR="005F1134" w:rsidRPr="00376F3C">
        <w:rPr>
          <w:rFonts w:ascii="Palatino Linotype" w:eastAsia="MS Mincho" w:hAnsi="Palatino Linotype"/>
          <w:i/>
          <w:sz w:val="22"/>
          <w:szCs w:val="22"/>
        </w:rPr>
        <w:t>“</w:t>
      </w:r>
      <w:r w:rsidR="003A7A9B" w:rsidRPr="00376F3C">
        <w:rPr>
          <w:rFonts w:ascii="Palatino Linotype" w:hAnsi="Palatino Linotype"/>
          <w:i/>
          <w:color w:val="000000"/>
          <w:sz w:val="22"/>
          <w:szCs w:val="22"/>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w:t>
      </w:r>
      <w:r w:rsidR="003A7A9B" w:rsidRPr="00376F3C">
        <w:rPr>
          <w:rFonts w:ascii="Palatino Linotype" w:hAnsi="Palatino Linotype"/>
          <w:i/>
          <w:color w:val="000000"/>
          <w:sz w:val="22"/>
          <w:szCs w:val="22"/>
        </w:rPr>
        <w:lastRenderedPageBreak/>
        <w:t>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 La respuesta proporcionada por el Sujeto Obligado, mencionan no haber recibido oficios en está fecha sin embargo en otra solicitud suben un archivo correspondiente a ese día, lo cual hace evidente la falta de interés en realizar la búsqueda exhaustiva de la documentación relativo a las solicitudes que reciben.</w:t>
      </w:r>
      <w:r w:rsidR="003A7A9B" w:rsidRPr="00376F3C">
        <w:rPr>
          <w:rFonts w:ascii="Palatino Linotype" w:hAnsi="Palatino Linotype"/>
          <w:i/>
          <w:sz w:val="22"/>
          <w:szCs w:val="22"/>
        </w:rPr>
        <w:t>)</w:t>
      </w:r>
      <w:r w:rsidR="0065064E" w:rsidRPr="00376F3C">
        <w:rPr>
          <w:rFonts w:ascii="Palatino Linotype" w:hAnsi="Palatino Linotype"/>
          <w:i/>
          <w:color w:val="000000"/>
          <w:sz w:val="22"/>
          <w:szCs w:val="22"/>
        </w:rPr>
        <w:t xml:space="preserve"> (Sic)</w:t>
      </w:r>
    </w:p>
    <w:p w14:paraId="34C3B2EC" w14:textId="77777777" w:rsidR="00236611" w:rsidRPr="00376F3C" w:rsidRDefault="00236611" w:rsidP="00236611">
      <w:pPr>
        <w:tabs>
          <w:tab w:val="left" w:pos="851"/>
        </w:tabs>
        <w:spacing w:before="240" w:after="240" w:line="360" w:lineRule="auto"/>
        <w:ind w:right="567"/>
        <w:contextualSpacing/>
        <w:jc w:val="both"/>
        <w:rPr>
          <w:rFonts w:ascii="Palatino Linotype" w:eastAsia="Calibri" w:hAnsi="Palatino Linotype" w:cs="Arial"/>
          <w:i/>
          <w:sz w:val="22"/>
          <w:szCs w:val="22"/>
          <w:lang w:val="es-ES"/>
        </w:rPr>
      </w:pPr>
    </w:p>
    <w:p w14:paraId="2C882EF3" w14:textId="012E8B4D" w:rsidR="009747C6" w:rsidRPr="00376F3C" w:rsidRDefault="00734B74" w:rsidP="00730D0C">
      <w:pPr>
        <w:numPr>
          <w:ilvl w:val="0"/>
          <w:numId w:val="1"/>
        </w:numPr>
        <w:spacing w:before="240" w:after="240" w:line="360" w:lineRule="auto"/>
        <w:ind w:left="0" w:firstLine="0"/>
        <w:contextualSpacing/>
        <w:jc w:val="both"/>
        <w:rPr>
          <w:rFonts w:ascii="Palatino Linotype" w:eastAsia="MS Mincho" w:hAnsi="Palatino Linotype"/>
          <w:i/>
          <w:color w:val="000000"/>
        </w:rPr>
      </w:pPr>
      <w:r w:rsidRPr="00376F3C">
        <w:rPr>
          <w:rFonts w:ascii="Palatino Linotype" w:eastAsia="MS Mincho" w:hAnsi="Palatino Linotype"/>
          <w:iCs/>
          <w:color w:val="000000"/>
        </w:rPr>
        <w:lastRenderedPageBreak/>
        <w:t xml:space="preserve">La </w:t>
      </w:r>
      <w:r w:rsidRPr="00376F3C">
        <w:rPr>
          <w:rFonts w:ascii="Palatino Linotype" w:eastAsia="Calibri" w:hAnsi="Palatino Linotype" w:cs="Arial"/>
          <w:iCs/>
          <w:lang w:val="es-ES"/>
        </w:rPr>
        <w:t>Comisionada</w:t>
      </w:r>
      <w:r w:rsidRPr="00376F3C">
        <w:rPr>
          <w:rFonts w:ascii="Palatino Linotype" w:eastAsia="Calibri" w:hAnsi="Palatino Linotype" w:cs="Arial"/>
          <w:lang w:val="es-ES"/>
        </w:rPr>
        <w:t xml:space="preserve"> Ponente, con fundamento en lo dispuesto por el artículo 185 fracción II de la ley de la materia, a través de</w:t>
      </w:r>
      <w:r w:rsidR="00771A15" w:rsidRPr="00376F3C">
        <w:rPr>
          <w:rFonts w:ascii="Palatino Linotype" w:eastAsia="Calibri" w:hAnsi="Palatino Linotype" w:cs="Arial"/>
          <w:lang w:val="es-ES"/>
        </w:rPr>
        <w:t>l</w:t>
      </w:r>
      <w:r w:rsidRPr="00376F3C">
        <w:rPr>
          <w:rFonts w:ascii="Palatino Linotype" w:eastAsia="Calibri" w:hAnsi="Palatino Linotype" w:cs="Arial"/>
          <w:lang w:val="es-ES"/>
        </w:rPr>
        <w:t xml:space="preserve"> acuerdo de admisión del </w:t>
      </w:r>
      <w:r w:rsidR="003A7A9B" w:rsidRPr="00376F3C">
        <w:rPr>
          <w:rFonts w:ascii="Palatino Linotype" w:eastAsia="Calibri" w:hAnsi="Palatino Linotype" w:cs="Arial"/>
          <w:lang w:val="es-ES"/>
        </w:rPr>
        <w:t>dieciocho</w:t>
      </w:r>
      <w:r w:rsidR="009E3031" w:rsidRPr="00376F3C">
        <w:rPr>
          <w:rFonts w:ascii="Palatino Linotype" w:eastAsia="Calibri" w:hAnsi="Palatino Linotype" w:cs="Arial"/>
          <w:lang w:val="es-ES"/>
        </w:rPr>
        <w:t xml:space="preserve"> </w:t>
      </w:r>
      <w:r w:rsidR="00D92924" w:rsidRPr="00376F3C">
        <w:rPr>
          <w:rFonts w:ascii="Palatino Linotype" w:eastAsia="Calibri" w:hAnsi="Palatino Linotype" w:cs="Arial"/>
          <w:lang w:val="es-ES"/>
        </w:rPr>
        <w:t>(</w:t>
      </w:r>
      <w:r w:rsidR="00771A15" w:rsidRPr="00376F3C">
        <w:rPr>
          <w:rFonts w:ascii="Palatino Linotype" w:eastAsia="Calibri" w:hAnsi="Palatino Linotype" w:cs="Arial"/>
          <w:lang w:val="es-ES"/>
        </w:rPr>
        <w:t>1</w:t>
      </w:r>
      <w:r w:rsidR="003A7A9B" w:rsidRPr="00376F3C">
        <w:rPr>
          <w:rFonts w:ascii="Palatino Linotype" w:eastAsia="Calibri" w:hAnsi="Palatino Linotype" w:cs="Arial"/>
          <w:lang w:val="es-ES"/>
        </w:rPr>
        <w:t>8</w:t>
      </w:r>
      <w:r w:rsidRPr="00376F3C">
        <w:rPr>
          <w:rFonts w:ascii="Palatino Linotype" w:eastAsia="Calibri" w:hAnsi="Palatino Linotype" w:cs="Arial"/>
          <w:lang w:val="es-ES"/>
        </w:rPr>
        <w:t xml:space="preserve">) de </w:t>
      </w:r>
      <w:r w:rsidR="003A7A9B" w:rsidRPr="00376F3C">
        <w:rPr>
          <w:rFonts w:ascii="Palatino Linotype" w:eastAsia="Calibri" w:hAnsi="Palatino Linotype" w:cs="Arial"/>
          <w:lang w:val="es-ES"/>
        </w:rPr>
        <w:t>abril</w:t>
      </w:r>
      <w:r w:rsidRPr="00376F3C">
        <w:rPr>
          <w:rFonts w:ascii="Palatino Linotype" w:eastAsia="Calibri" w:hAnsi="Palatino Linotype" w:cs="Arial"/>
          <w:lang w:val="es-ES"/>
        </w:rPr>
        <w:t xml:space="preserve"> de dos mil veintidós, puso a disposición de las partes los expedientes electrónicos </w:t>
      </w:r>
      <w:r w:rsidRPr="00376F3C">
        <w:rPr>
          <w:rFonts w:ascii="Palatino Linotype" w:eastAsia="Calibri" w:hAnsi="Palatino Linotype" w:cs="Arial"/>
        </w:rPr>
        <w:t xml:space="preserve">vía </w:t>
      </w:r>
      <w:r w:rsidRPr="00376F3C">
        <w:rPr>
          <w:rFonts w:ascii="Palatino Linotype" w:eastAsia="Calibri" w:hAnsi="Palatino Linotype" w:cs="Arial"/>
          <w:lang w:val="es-ES"/>
        </w:rPr>
        <w:t xml:space="preserve">Sistema de Acceso a la Información Mexiquense </w:t>
      </w:r>
      <w:r w:rsidRPr="00376F3C">
        <w:rPr>
          <w:rFonts w:ascii="Palatino Linotype" w:eastAsia="Calibri" w:hAnsi="Palatino Linotype" w:cs="Arial"/>
          <w:b/>
          <w:lang w:val="es-ES"/>
        </w:rPr>
        <w:t xml:space="preserve">SAIMEX </w:t>
      </w:r>
      <w:r w:rsidRPr="00376F3C">
        <w:rPr>
          <w:rFonts w:ascii="Palatino Linotype" w:eastAsia="Calibri" w:hAnsi="Palatino Linotype" w:cs="Arial"/>
          <w:lang w:val="es-ES"/>
        </w:rPr>
        <w:t xml:space="preserve">a efecto de que en un plazo máximo de siete días manifestaran lo que a su derecho conviniera, ofrecieran pruebas y alegatos según correspondiera a los casos concretos, de esta forma para que el </w:t>
      </w:r>
      <w:r w:rsidRPr="00376F3C">
        <w:rPr>
          <w:rFonts w:ascii="Palatino Linotype" w:eastAsia="Calibri" w:hAnsi="Palatino Linotype" w:cs="Arial"/>
          <w:b/>
          <w:lang w:val="es-ES"/>
        </w:rPr>
        <w:t>SUJETO OBLIGADO</w:t>
      </w:r>
      <w:r w:rsidRPr="00376F3C">
        <w:rPr>
          <w:rFonts w:ascii="Palatino Linotype" w:eastAsia="Calibri" w:hAnsi="Palatino Linotype" w:cs="Arial"/>
          <w:lang w:val="es-ES"/>
        </w:rPr>
        <w:t xml:space="preserve"> presentara los Informes Justificados procedentes.</w:t>
      </w:r>
    </w:p>
    <w:p w14:paraId="29D611BB" w14:textId="77777777" w:rsidR="001532BF" w:rsidRPr="00376F3C" w:rsidRDefault="001532BF" w:rsidP="001532BF">
      <w:pPr>
        <w:spacing w:before="240" w:after="240" w:line="360" w:lineRule="auto"/>
        <w:contextualSpacing/>
        <w:jc w:val="both"/>
        <w:rPr>
          <w:rFonts w:ascii="Palatino Linotype" w:eastAsia="MS Mincho" w:hAnsi="Palatino Linotype"/>
          <w:i/>
          <w:color w:val="000000"/>
        </w:rPr>
      </w:pPr>
    </w:p>
    <w:p w14:paraId="5B48989C" w14:textId="32493045" w:rsidR="003A7A9B" w:rsidRPr="00376F3C" w:rsidRDefault="001532BF" w:rsidP="003A7A9B">
      <w:pPr>
        <w:numPr>
          <w:ilvl w:val="0"/>
          <w:numId w:val="1"/>
        </w:numPr>
        <w:spacing w:before="240" w:after="240" w:line="360" w:lineRule="auto"/>
        <w:ind w:left="0" w:firstLine="0"/>
        <w:contextualSpacing/>
        <w:jc w:val="both"/>
        <w:rPr>
          <w:rFonts w:ascii="Palatino Linotype" w:eastAsia="MS Mincho" w:hAnsi="Palatino Linotype"/>
          <w:i/>
          <w:color w:val="000000"/>
        </w:rPr>
      </w:pPr>
      <w:r w:rsidRPr="00376F3C">
        <w:rPr>
          <w:rFonts w:ascii="Palatino Linotype" w:eastAsia="MS Mincho" w:hAnsi="Palatino Linotype"/>
          <w:iCs/>
          <w:color w:val="000000"/>
        </w:rPr>
        <w:t>El</w:t>
      </w:r>
      <w:r w:rsidR="000E3DDC" w:rsidRPr="00376F3C">
        <w:rPr>
          <w:rFonts w:ascii="Palatino Linotype" w:eastAsia="MS Mincho" w:hAnsi="Palatino Linotype"/>
          <w:iCs/>
          <w:color w:val="000000"/>
        </w:rPr>
        <w:t xml:space="preserve"> </w:t>
      </w:r>
      <w:r w:rsidRPr="00376F3C">
        <w:rPr>
          <w:rFonts w:ascii="Palatino Linotype" w:eastAsiaTheme="minorEastAsia" w:hAnsi="Palatino Linotype"/>
          <w:b/>
          <w:bCs/>
          <w:iCs/>
          <w:lang w:val="es-ES_tradnl" w:eastAsia="es-ES"/>
        </w:rPr>
        <w:t>SUJETO OBLIGADO</w:t>
      </w:r>
      <w:r w:rsidR="00771A15" w:rsidRPr="00376F3C">
        <w:rPr>
          <w:rFonts w:ascii="Palatino Linotype" w:eastAsiaTheme="minorEastAsia" w:hAnsi="Palatino Linotype"/>
          <w:b/>
          <w:bCs/>
          <w:iCs/>
          <w:lang w:val="es-ES_tradnl" w:eastAsia="es-ES"/>
        </w:rPr>
        <w:t xml:space="preserve"> </w:t>
      </w:r>
      <w:r w:rsidR="00771A15" w:rsidRPr="00376F3C">
        <w:rPr>
          <w:rFonts w:ascii="Palatino Linotype" w:eastAsiaTheme="minorEastAsia" w:hAnsi="Palatino Linotype"/>
          <w:iCs/>
          <w:lang w:val="es-ES_tradnl" w:eastAsia="es-ES"/>
        </w:rPr>
        <w:t>no</w:t>
      </w:r>
      <w:r w:rsidRPr="00376F3C">
        <w:rPr>
          <w:rFonts w:ascii="Palatino Linotype" w:eastAsiaTheme="minorEastAsia" w:hAnsi="Palatino Linotype"/>
          <w:iCs/>
          <w:lang w:val="es-ES_tradnl" w:eastAsia="es-ES"/>
        </w:rPr>
        <w:t xml:space="preserve"> rindió </w:t>
      </w:r>
      <w:r w:rsidR="00771A15" w:rsidRPr="00376F3C">
        <w:rPr>
          <w:rFonts w:ascii="Palatino Linotype" w:eastAsiaTheme="minorEastAsia" w:hAnsi="Palatino Linotype"/>
          <w:iCs/>
          <w:lang w:val="es-ES_tradnl" w:eastAsia="es-ES"/>
        </w:rPr>
        <w:t>el</w:t>
      </w:r>
      <w:r w:rsidR="00D92924" w:rsidRPr="00376F3C">
        <w:rPr>
          <w:rFonts w:ascii="Palatino Linotype" w:eastAsiaTheme="minorEastAsia" w:hAnsi="Palatino Linotype"/>
          <w:iCs/>
          <w:lang w:val="es-ES_tradnl" w:eastAsia="es-ES"/>
        </w:rPr>
        <w:t xml:space="preserve"> </w:t>
      </w:r>
      <w:r w:rsidRPr="00376F3C">
        <w:rPr>
          <w:rFonts w:ascii="Palatino Linotype" w:eastAsiaTheme="minorEastAsia" w:hAnsi="Palatino Linotype"/>
          <w:iCs/>
          <w:lang w:val="es-ES_tradnl" w:eastAsia="es-ES"/>
        </w:rPr>
        <w:t>informe</w:t>
      </w:r>
      <w:r w:rsidR="00771A15" w:rsidRPr="00376F3C">
        <w:rPr>
          <w:rFonts w:ascii="Palatino Linotype" w:eastAsiaTheme="minorEastAsia" w:hAnsi="Palatino Linotype"/>
          <w:iCs/>
          <w:lang w:val="es-ES_tradnl" w:eastAsia="es-ES"/>
        </w:rPr>
        <w:t xml:space="preserve"> </w:t>
      </w:r>
      <w:r w:rsidRPr="00376F3C">
        <w:rPr>
          <w:rFonts w:ascii="Palatino Linotype" w:eastAsiaTheme="minorEastAsia" w:hAnsi="Palatino Linotype"/>
          <w:iCs/>
          <w:lang w:val="es-ES_tradnl" w:eastAsia="es-ES"/>
        </w:rPr>
        <w:t>justificado</w:t>
      </w:r>
      <w:r w:rsidR="007B0BCA" w:rsidRPr="00376F3C">
        <w:rPr>
          <w:rFonts w:ascii="Palatino Linotype" w:eastAsiaTheme="minorEastAsia" w:hAnsi="Palatino Linotype"/>
          <w:iCs/>
          <w:lang w:val="es-ES_tradnl" w:eastAsia="es-ES"/>
        </w:rPr>
        <w:t xml:space="preserve"> </w:t>
      </w:r>
      <w:r w:rsidR="00D92924" w:rsidRPr="00376F3C">
        <w:rPr>
          <w:rFonts w:ascii="Palatino Linotype" w:eastAsiaTheme="minorEastAsia" w:hAnsi="Palatino Linotype"/>
          <w:iCs/>
          <w:lang w:val="es-ES_tradnl" w:eastAsia="es-ES"/>
        </w:rPr>
        <w:t>correspondiente</w:t>
      </w:r>
      <w:r w:rsidR="00771A15" w:rsidRPr="00376F3C">
        <w:rPr>
          <w:rFonts w:ascii="Palatino Linotype" w:eastAsiaTheme="minorEastAsia" w:hAnsi="Palatino Linotype"/>
          <w:iCs/>
          <w:lang w:val="es-ES_tradnl" w:eastAsia="es-ES"/>
        </w:rPr>
        <w:t xml:space="preserve"> </w:t>
      </w:r>
      <w:r w:rsidRPr="00376F3C">
        <w:rPr>
          <w:rFonts w:ascii="Palatino Linotype" w:eastAsiaTheme="minorEastAsia" w:hAnsi="Palatino Linotype"/>
          <w:iCs/>
          <w:lang w:val="es-ES_tradnl" w:eastAsia="es-ES"/>
        </w:rPr>
        <w:t>para manifestar lo que a su derecho conviniera</w:t>
      </w:r>
      <w:r w:rsidR="00771A15" w:rsidRPr="00376F3C">
        <w:rPr>
          <w:rFonts w:ascii="Palatino Linotype" w:eastAsiaTheme="minorEastAsia" w:hAnsi="Palatino Linotype"/>
          <w:iCs/>
          <w:lang w:val="es-ES_tradnl" w:eastAsia="es-ES"/>
        </w:rPr>
        <w:t>; p</w:t>
      </w:r>
      <w:r w:rsidRPr="00376F3C">
        <w:rPr>
          <w:rFonts w:ascii="Palatino Linotype" w:eastAsiaTheme="minorEastAsia" w:hAnsi="Palatino Linotype"/>
          <w:iCs/>
          <w:lang w:val="es-ES_tradnl" w:eastAsia="es-ES"/>
        </w:rPr>
        <w:t xml:space="preserve">or su parte la </w:t>
      </w:r>
      <w:r w:rsidRPr="00376F3C">
        <w:rPr>
          <w:rFonts w:ascii="Palatino Linotype" w:eastAsiaTheme="minorEastAsia" w:hAnsi="Palatino Linotype"/>
          <w:b/>
          <w:iCs/>
          <w:lang w:val="es-ES_tradnl" w:eastAsia="es-ES"/>
        </w:rPr>
        <w:t xml:space="preserve">RECURRENTE </w:t>
      </w:r>
      <w:r w:rsidRPr="00376F3C">
        <w:rPr>
          <w:rFonts w:ascii="Palatino Linotype" w:eastAsiaTheme="minorEastAsia" w:hAnsi="Palatino Linotype"/>
          <w:iCs/>
          <w:lang w:val="es-ES_tradnl" w:eastAsia="es-ES"/>
        </w:rPr>
        <w:t>no presentó alegatos ni ofreció medios de prueba</w:t>
      </w:r>
      <w:r w:rsidRPr="00376F3C">
        <w:rPr>
          <w:rFonts w:ascii="Palatino Linotype" w:eastAsiaTheme="minorEastAsia" w:hAnsi="Palatino Linotype"/>
          <w:lang w:val="es-ES_tradnl" w:eastAsia="es-ES"/>
        </w:rPr>
        <w:t xml:space="preserve">, según constancias del Sistema de Acceso a la Información Mexiquense </w:t>
      </w:r>
      <w:r w:rsidRPr="00376F3C">
        <w:rPr>
          <w:rFonts w:ascii="Palatino Linotype" w:eastAsiaTheme="minorEastAsia" w:hAnsi="Palatino Linotype"/>
          <w:b/>
          <w:lang w:val="es-ES_tradnl" w:eastAsia="es-ES"/>
        </w:rPr>
        <w:t>SAIMEX.</w:t>
      </w:r>
    </w:p>
    <w:p w14:paraId="2392D105" w14:textId="77777777" w:rsidR="003A7A9B" w:rsidRPr="00376F3C" w:rsidRDefault="003A7A9B" w:rsidP="003A7A9B">
      <w:pPr>
        <w:spacing w:before="240" w:after="240" w:line="360" w:lineRule="auto"/>
        <w:contextualSpacing/>
        <w:jc w:val="both"/>
        <w:rPr>
          <w:rFonts w:ascii="Palatino Linotype" w:eastAsia="MS Mincho" w:hAnsi="Palatino Linotype"/>
          <w:i/>
          <w:color w:val="000000"/>
        </w:rPr>
      </w:pPr>
    </w:p>
    <w:p w14:paraId="260CBF29" w14:textId="0F15485A" w:rsidR="002442EA" w:rsidRPr="00376F3C" w:rsidRDefault="00E93FC1" w:rsidP="000B7D87">
      <w:pPr>
        <w:numPr>
          <w:ilvl w:val="0"/>
          <w:numId w:val="1"/>
        </w:numPr>
        <w:spacing w:before="240" w:after="240" w:line="360" w:lineRule="auto"/>
        <w:ind w:left="0" w:firstLine="0"/>
        <w:contextualSpacing/>
        <w:jc w:val="both"/>
        <w:rPr>
          <w:rFonts w:ascii="Palatino Linotype" w:eastAsia="MS Mincho" w:hAnsi="Palatino Linotype"/>
          <w:b/>
        </w:rPr>
      </w:pPr>
      <w:r w:rsidRPr="00376F3C">
        <w:rPr>
          <w:rFonts w:ascii="Palatino Linotype" w:eastAsia="MS Mincho" w:hAnsi="Palatino Linotype"/>
        </w:rPr>
        <w:t>La Comisionada Ponente decretó e</w:t>
      </w:r>
      <w:r w:rsidR="007B0BCA" w:rsidRPr="00376F3C">
        <w:rPr>
          <w:rFonts w:ascii="Palatino Linotype" w:eastAsia="MS Mincho" w:hAnsi="Palatino Linotype"/>
        </w:rPr>
        <w:t xml:space="preserve">l </w:t>
      </w:r>
      <w:r w:rsidRPr="00376F3C">
        <w:rPr>
          <w:rFonts w:ascii="Palatino Linotype" w:eastAsia="MS Mincho" w:hAnsi="Palatino Linotype"/>
        </w:rPr>
        <w:t>cierre de instrucción</w:t>
      </w:r>
      <w:r w:rsidRPr="00376F3C">
        <w:rPr>
          <w:rFonts w:ascii="Palatino Linotype" w:eastAsia="MS Mincho" w:hAnsi="Palatino Linotype" w:cs="Arial"/>
        </w:rPr>
        <w:t xml:space="preserve"> </w:t>
      </w:r>
      <w:r w:rsidRPr="00376F3C">
        <w:rPr>
          <w:rFonts w:ascii="Palatino Linotype" w:eastAsia="MS Mincho" w:hAnsi="Palatino Linotype"/>
        </w:rPr>
        <w:t>mediante acuerdo</w:t>
      </w:r>
      <w:r w:rsidR="00771A15" w:rsidRPr="00376F3C">
        <w:rPr>
          <w:rFonts w:ascii="Palatino Linotype" w:eastAsia="MS Mincho" w:hAnsi="Palatino Linotype"/>
        </w:rPr>
        <w:t xml:space="preserve"> </w:t>
      </w:r>
      <w:r w:rsidRPr="00376F3C">
        <w:rPr>
          <w:rFonts w:ascii="Palatino Linotype" w:eastAsia="MS Mincho" w:hAnsi="Palatino Linotype"/>
        </w:rPr>
        <w:t xml:space="preserve">del </w:t>
      </w:r>
      <w:r w:rsidR="00983FF8" w:rsidRPr="00376F3C">
        <w:rPr>
          <w:rFonts w:ascii="Palatino Linotype" w:eastAsia="MS Mincho" w:hAnsi="Palatino Linotype"/>
        </w:rPr>
        <w:t>dos</w:t>
      </w:r>
      <w:r w:rsidR="00771A15" w:rsidRPr="00376F3C">
        <w:rPr>
          <w:rFonts w:ascii="Palatino Linotype" w:eastAsia="MS Mincho" w:hAnsi="Palatino Linotype"/>
        </w:rPr>
        <w:t xml:space="preserve"> (</w:t>
      </w:r>
      <w:r w:rsidR="00983FF8" w:rsidRPr="00376F3C">
        <w:rPr>
          <w:rFonts w:ascii="Palatino Linotype" w:eastAsia="MS Mincho" w:hAnsi="Palatino Linotype"/>
        </w:rPr>
        <w:t>02</w:t>
      </w:r>
      <w:r w:rsidR="00771A15" w:rsidRPr="00376F3C">
        <w:rPr>
          <w:rFonts w:ascii="Palatino Linotype" w:eastAsia="MS Mincho" w:hAnsi="Palatino Linotype"/>
        </w:rPr>
        <w:t>)</w:t>
      </w:r>
      <w:r w:rsidR="00D92924" w:rsidRPr="00376F3C">
        <w:rPr>
          <w:rFonts w:ascii="Palatino Linotype" w:eastAsia="MS Mincho" w:hAnsi="Palatino Linotype"/>
        </w:rPr>
        <w:t xml:space="preserve"> de</w:t>
      </w:r>
      <w:r w:rsidR="00983FF8" w:rsidRPr="00376F3C">
        <w:rPr>
          <w:rFonts w:ascii="Palatino Linotype" w:eastAsia="MS Mincho" w:hAnsi="Palatino Linotype"/>
        </w:rPr>
        <w:t xml:space="preserve"> junio</w:t>
      </w:r>
      <w:r w:rsidR="007E2E6C" w:rsidRPr="00376F3C">
        <w:rPr>
          <w:rFonts w:ascii="Palatino Linotype" w:eastAsia="MS Mincho" w:hAnsi="Palatino Linotype"/>
        </w:rPr>
        <w:t xml:space="preserve"> </w:t>
      </w:r>
      <w:r w:rsidR="002442EA" w:rsidRPr="00376F3C">
        <w:rPr>
          <w:rFonts w:ascii="Palatino Linotype" w:eastAsia="MS Mincho" w:hAnsi="Palatino Linotype"/>
        </w:rPr>
        <w:t>de dos mil veintidós</w:t>
      </w:r>
      <w:r w:rsidR="003A7A9B" w:rsidRPr="00376F3C">
        <w:rPr>
          <w:rFonts w:ascii="Palatino Linotype" w:eastAsia="MS Mincho" w:hAnsi="Palatino Linotype"/>
        </w:rPr>
        <w:t>; y mediante acuerdo de misma fecha, se amplió el término para resolver,</w:t>
      </w:r>
      <w:r w:rsidR="00D92924" w:rsidRPr="00376F3C">
        <w:rPr>
          <w:rFonts w:ascii="Palatino Linotype" w:eastAsia="MS Mincho" w:hAnsi="Palatino Linotype"/>
        </w:rPr>
        <w:t xml:space="preserve"> por lo que</w:t>
      </w:r>
      <w:r w:rsidR="003A7A9B" w:rsidRPr="00376F3C">
        <w:rPr>
          <w:rFonts w:ascii="Palatino Linotype" w:eastAsia="MS Mincho" w:hAnsi="Palatino Linotype"/>
        </w:rPr>
        <w:t xml:space="preserve"> </w:t>
      </w:r>
      <w:r w:rsidR="00D92924" w:rsidRPr="00376F3C">
        <w:rPr>
          <w:rFonts w:ascii="Palatino Linotype" w:eastAsia="MS Mincho" w:hAnsi="Palatino Linotype"/>
        </w:rPr>
        <w:t xml:space="preserve">ordenó turnar el </w:t>
      </w:r>
      <w:r w:rsidRPr="00376F3C">
        <w:rPr>
          <w:rFonts w:ascii="Palatino Linotype" w:eastAsia="MS Mincho" w:hAnsi="Palatino Linotype" w:cs="Arial"/>
        </w:rPr>
        <w:t>expediente a resolución</w:t>
      </w:r>
      <w:r w:rsidR="003A7A9B" w:rsidRPr="00376F3C">
        <w:rPr>
          <w:rFonts w:ascii="Palatino Linotype" w:eastAsia="MS Mincho" w:hAnsi="Palatino Linotype" w:cs="Arial"/>
        </w:rPr>
        <w:t>.</w:t>
      </w:r>
    </w:p>
    <w:p w14:paraId="1DFE915D" w14:textId="77777777" w:rsidR="00983FF8" w:rsidRPr="00376F3C" w:rsidRDefault="00983FF8" w:rsidP="00983FF8">
      <w:pPr>
        <w:rPr>
          <w:rFonts w:ascii="Palatino Linotype" w:eastAsia="MS Mincho" w:hAnsi="Palatino Linotype"/>
          <w:b/>
        </w:rPr>
      </w:pPr>
    </w:p>
    <w:p w14:paraId="5B120C02" w14:textId="77777777" w:rsidR="00983FF8" w:rsidRPr="00376F3C" w:rsidRDefault="003A7A9B" w:rsidP="00983FF8">
      <w:pPr>
        <w:numPr>
          <w:ilvl w:val="0"/>
          <w:numId w:val="1"/>
        </w:numPr>
        <w:spacing w:before="240" w:after="240" w:line="360" w:lineRule="auto"/>
        <w:ind w:left="0" w:firstLine="0"/>
        <w:contextualSpacing/>
        <w:jc w:val="both"/>
        <w:rPr>
          <w:rFonts w:ascii="Palatino Linotype" w:eastAsia="MS Mincho" w:hAnsi="Palatino Linotype"/>
          <w:b/>
        </w:rPr>
      </w:pPr>
      <w:r w:rsidRPr="00376F3C">
        <w:rPr>
          <w:rFonts w:ascii="Palatino Linotype" w:hAnsi="Palatino Linotype"/>
          <w:color w:val="000000" w:themeColor="text1"/>
        </w:rPr>
        <w:t xml:space="preserve">Este </w:t>
      </w:r>
      <w:r w:rsidRPr="00376F3C">
        <w:rPr>
          <w:rFonts w:ascii="Palatino Linotype" w:hAnsi="Palatino Linotype"/>
        </w:rPr>
        <w:t xml:space="preserve">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w:t>
      </w:r>
      <w:r w:rsidRPr="00376F3C">
        <w:rPr>
          <w:rFonts w:ascii="Palatino Linotype" w:hAnsi="Palatino Linotype"/>
        </w:rPr>
        <w:lastRenderedPageBreak/>
        <w:t>deben resolverse por este Instituto, circunstancia atípica que ha rebasado las capacidades técnicas y humanas del personal encargado de la proyección de las resoluciones a dichos medios de impugnación.</w:t>
      </w:r>
    </w:p>
    <w:p w14:paraId="5E63875C" w14:textId="77777777" w:rsidR="00983FF8" w:rsidRPr="00376F3C" w:rsidRDefault="00983FF8" w:rsidP="00983FF8">
      <w:pPr>
        <w:rPr>
          <w:rFonts w:ascii="Palatino Linotype" w:hAnsi="Palatino Linotype"/>
        </w:rPr>
      </w:pPr>
    </w:p>
    <w:p w14:paraId="2036F20C" w14:textId="4B6F8C8C" w:rsidR="003A7A9B" w:rsidRPr="00376F3C" w:rsidRDefault="003A7A9B" w:rsidP="00983FF8">
      <w:pPr>
        <w:numPr>
          <w:ilvl w:val="0"/>
          <w:numId w:val="1"/>
        </w:numPr>
        <w:spacing w:before="240" w:after="240" w:line="360" w:lineRule="auto"/>
        <w:ind w:left="0" w:firstLine="0"/>
        <w:contextualSpacing/>
        <w:jc w:val="both"/>
        <w:rPr>
          <w:rFonts w:ascii="Palatino Linotype" w:eastAsia="MS Mincho" w:hAnsi="Palatino Linotype"/>
          <w:b/>
        </w:rPr>
      </w:pPr>
      <w:r w:rsidRPr="00376F3C">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059E0BE9" w14:textId="77777777" w:rsidR="00983FF8" w:rsidRPr="00376F3C" w:rsidRDefault="00983FF8" w:rsidP="00983FF8">
      <w:pPr>
        <w:rPr>
          <w:rFonts w:ascii="Palatino Linotype" w:eastAsia="MS Mincho" w:hAnsi="Palatino Linotype"/>
          <w:b/>
        </w:rPr>
      </w:pPr>
    </w:p>
    <w:p w14:paraId="3C8A3601" w14:textId="77777777" w:rsidR="00983FF8" w:rsidRPr="00376F3C" w:rsidRDefault="003A7A9B" w:rsidP="00983FF8">
      <w:pPr>
        <w:numPr>
          <w:ilvl w:val="0"/>
          <w:numId w:val="1"/>
        </w:numPr>
        <w:spacing w:before="240" w:after="240" w:line="360" w:lineRule="auto"/>
        <w:ind w:left="0" w:firstLine="0"/>
        <w:contextualSpacing/>
        <w:jc w:val="both"/>
        <w:rPr>
          <w:rFonts w:ascii="Palatino Linotype" w:eastAsia="MS Mincho" w:hAnsi="Palatino Linotype"/>
          <w:b/>
        </w:rPr>
      </w:pPr>
      <w:r w:rsidRPr="00376F3C">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D46A94B" w14:textId="77777777" w:rsidR="00983FF8" w:rsidRPr="00376F3C" w:rsidRDefault="00983FF8" w:rsidP="00983FF8">
      <w:pPr>
        <w:rPr>
          <w:rFonts w:ascii="Palatino Linotype" w:hAnsi="Palatino Linotype"/>
        </w:rPr>
      </w:pPr>
    </w:p>
    <w:p w14:paraId="2A2F52F8" w14:textId="77777777" w:rsidR="00983FF8" w:rsidRPr="00376F3C" w:rsidRDefault="003A7A9B" w:rsidP="00983FF8">
      <w:pPr>
        <w:numPr>
          <w:ilvl w:val="0"/>
          <w:numId w:val="1"/>
        </w:numPr>
        <w:spacing w:before="240" w:after="240" w:line="360" w:lineRule="auto"/>
        <w:ind w:left="0" w:firstLine="0"/>
        <w:contextualSpacing/>
        <w:jc w:val="both"/>
        <w:rPr>
          <w:rFonts w:ascii="Palatino Linotype" w:eastAsia="MS Mincho" w:hAnsi="Palatino Linotype"/>
          <w:b/>
        </w:rPr>
      </w:pPr>
      <w:r w:rsidRPr="00376F3C">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48EBDF8" w14:textId="77777777" w:rsidR="00983FF8" w:rsidRPr="00376F3C" w:rsidRDefault="00983FF8" w:rsidP="00983FF8">
      <w:pPr>
        <w:rPr>
          <w:rFonts w:ascii="Palatino Linotype" w:hAnsi="Palatino Linotype"/>
        </w:rPr>
      </w:pPr>
    </w:p>
    <w:p w14:paraId="335D557C" w14:textId="5C77006B" w:rsidR="00983FF8" w:rsidRPr="00376F3C" w:rsidRDefault="003A7A9B" w:rsidP="00983FF8">
      <w:pPr>
        <w:numPr>
          <w:ilvl w:val="0"/>
          <w:numId w:val="1"/>
        </w:numPr>
        <w:spacing w:before="240" w:after="240" w:line="360" w:lineRule="auto"/>
        <w:ind w:left="0" w:firstLine="0"/>
        <w:contextualSpacing/>
        <w:jc w:val="both"/>
        <w:rPr>
          <w:rFonts w:ascii="Palatino Linotype" w:eastAsia="MS Mincho" w:hAnsi="Palatino Linotype"/>
          <w:b/>
        </w:rPr>
      </w:pPr>
      <w:r w:rsidRPr="00376F3C">
        <w:rPr>
          <w:rFonts w:ascii="Palatino Linotype" w:hAnsi="Palatino Linotype"/>
        </w:rPr>
        <w:t>Por ello, excepcionalmente, si un asunto es resuelto con posterioridad a los plazos señalados por la norma debe analizarse la razonabilidad de dicha dilación atendiendo a los siguientes criterios:</w:t>
      </w:r>
    </w:p>
    <w:p w14:paraId="092111B6" w14:textId="77777777" w:rsidR="00983FF8" w:rsidRPr="00376F3C" w:rsidRDefault="00983FF8" w:rsidP="00983FF8">
      <w:pPr>
        <w:pStyle w:val="Prrafodelista"/>
        <w:numPr>
          <w:ilvl w:val="0"/>
          <w:numId w:val="34"/>
        </w:numPr>
        <w:ind w:left="851" w:right="616" w:hanging="284"/>
        <w:jc w:val="both"/>
        <w:rPr>
          <w:rFonts w:ascii="Palatino Linotype" w:hAnsi="Palatino Linotype"/>
          <w:szCs w:val="22"/>
        </w:rPr>
      </w:pPr>
      <w:r w:rsidRPr="00376F3C">
        <w:rPr>
          <w:rFonts w:ascii="Palatino Linotype" w:hAnsi="Palatino Linotype"/>
          <w:szCs w:val="22"/>
        </w:rPr>
        <w:lastRenderedPageBreak/>
        <w:t xml:space="preserve">Complejidad del Asunto: La complejidad de la prueba, la pluralidad de sujetos procesales, el tiempo transcurrido, las características y contexto del recurso. </w:t>
      </w:r>
    </w:p>
    <w:p w14:paraId="54B120AC" w14:textId="77777777" w:rsidR="00983FF8" w:rsidRPr="00376F3C" w:rsidRDefault="00983FF8" w:rsidP="00983FF8">
      <w:pPr>
        <w:pStyle w:val="Prrafodelista"/>
        <w:ind w:left="851" w:right="616" w:hanging="284"/>
        <w:jc w:val="both"/>
        <w:rPr>
          <w:rFonts w:ascii="Palatino Linotype" w:hAnsi="Palatino Linotype"/>
          <w:szCs w:val="22"/>
        </w:rPr>
      </w:pPr>
    </w:p>
    <w:p w14:paraId="2A3F5C9C" w14:textId="77777777" w:rsidR="00983FF8" w:rsidRPr="00376F3C" w:rsidRDefault="00983FF8" w:rsidP="00983FF8">
      <w:pPr>
        <w:pStyle w:val="Prrafodelista"/>
        <w:numPr>
          <w:ilvl w:val="0"/>
          <w:numId w:val="34"/>
        </w:numPr>
        <w:ind w:left="851" w:right="616" w:hanging="284"/>
        <w:jc w:val="both"/>
        <w:rPr>
          <w:rFonts w:ascii="Palatino Linotype" w:hAnsi="Palatino Linotype"/>
          <w:szCs w:val="22"/>
        </w:rPr>
      </w:pPr>
      <w:r w:rsidRPr="00376F3C">
        <w:rPr>
          <w:rFonts w:ascii="Palatino Linotype" w:hAnsi="Palatino Linotype"/>
          <w:szCs w:val="22"/>
        </w:rPr>
        <w:t>Actividad Procesal del interesado. Acciones u omisiones del interesado.</w:t>
      </w:r>
    </w:p>
    <w:p w14:paraId="5BD0A10A" w14:textId="77777777" w:rsidR="00983FF8" w:rsidRPr="00376F3C" w:rsidRDefault="00983FF8" w:rsidP="00983FF8">
      <w:pPr>
        <w:ind w:left="851" w:right="616" w:hanging="284"/>
        <w:jc w:val="both"/>
        <w:rPr>
          <w:rFonts w:ascii="Palatino Linotype" w:hAnsi="Palatino Linotype"/>
          <w:sz w:val="22"/>
          <w:szCs w:val="22"/>
        </w:rPr>
      </w:pPr>
    </w:p>
    <w:p w14:paraId="6DBEEAB3" w14:textId="77777777" w:rsidR="00983FF8" w:rsidRPr="00376F3C" w:rsidRDefault="00983FF8" w:rsidP="00983FF8">
      <w:pPr>
        <w:pStyle w:val="Prrafodelista"/>
        <w:numPr>
          <w:ilvl w:val="0"/>
          <w:numId w:val="34"/>
        </w:numPr>
        <w:ind w:left="851" w:right="616" w:hanging="284"/>
        <w:jc w:val="both"/>
        <w:rPr>
          <w:rFonts w:ascii="Palatino Linotype" w:hAnsi="Palatino Linotype"/>
          <w:szCs w:val="22"/>
        </w:rPr>
      </w:pPr>
      <w:r w:rsidRPr="00376F3C">
        <w:rPr>
          <w:rFonts w:ascii="Palatino Linotype" w:hAnsi="Palatino Linotype"/>
          <w:szCs w:val="22"/>
        </w:rPr>
        <w:t>Conducta de la Autoridad: Las Acciones u omisiones realizadas en el procedimiento. Así como si la autoridad actuó con la debida diligencia.</w:t>
      </w:r>
    </w:p>
    <w:p w14:paraId="503ECEB6" w14:textId="77777777" w:rsidR="00983FF8" w:rsidRPr="00376F3C" w:rsidRDefault="00983FF8" w:rsidP="00983FF8">
      <w:pPr>
        <w:pStyle w:val="Prrafodelista"/>
        <w:ind w:left="851" w:right="616" w:hanging="284"/>
        <w:jc w:val="both"/>
        <w:rPr>
          <w:rFonts w:ascii="Palatino Linotype" w:hAnsi="Palatino Linotype"/>
          <w:szCs w:val="22"/>
        </w:rPr>
      </w:pPr>
    </w:p>
    <w:p w14:paraId="009C5978" w14:textId="62AF3C1C" w:rsidR="00983FF8" w:rsidRPr="00376F3C" w:rsidRDefault="00983FF8" w:rsidP="00983FF8">
      <w:pPr>
        <w:ind w:left="851" w:right="616" w:hanging="284"/>
        <w:jc w:val="both"/>
        <w:rPr>
          <w:rFonts w:ascii="Palatino Linotype" w:hAnsi="Palatino Linotype"/>
          <w:sz w:val="22"/>
          <w:szCs w:val="22"/>
        </w:rPr>
      </w:pPr>
      <w:r w:rsidRPr="00376F3C">
        <w:rPr>
          <w:rFonts w:ascii="Palatino Linotype" w:hAnsi="Palatino Linotype"/>
          <w:sz w:val="22"/>
          <w:szCs w:val="22"/>
        </w:rPr>
        <w:t>d) La afectación generada en la situación jurídica de la persona involucrada en el proceso: Violación a sus derechos humanos.</w:t>
      </w:r>
    </w:p>
    <w:p w14:paraId="45663D0C" w14:textId="77777777" w:rsidR="00983FF8" w:rsidRPr="00376F3C" w:rsidRDefault="00983FF8" w:rsidP="00983FF8">
      <w:pPr>
        <w:rPr>
          <w:rFonts w:ascii="Palatino Linotype" w:hAnsi="Palatino Linotype"/>
        </w:rPr>
      </w:pPr>
    </w:p>
    <w:p w14:paraId="4B750E9C" w14:textId="77777777" w:rsidR="00983FF8" w:rsidRPr="00376F3C" w:rsidRDefault="003A7A9B" w:rsidP="00983FF8">
      <w:pPr>
        <w:numPr>
          <w:ilvl w:val="0"/>
          <w:numId w:val="1"/>
        </w:numPr>
        <w:spacing w:before="240" w:after="240" w:line="360" w:lineRule="auto"/>
        <w:ind w:left="0" w:firstLine="0"/>
        <w:contextualSpacing/>
        <w:jc w:val="both"/>
        <w:rPr>
          <w:rFonts w:ascii="Palatino Linotype" w:eastAsia="MS Mincho" w:hAnsi="Palatino Linotype"/>
          <w:b/>
        </w:rPr>
      </w:pPr>
      <w:r w:rsidRPr="00376F3C">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3406D7A" w14:textId="77777777" w:rsidR="00983FF8" w:rsidRPr="00376F3C" w:rsidRDefault="00983FF8" w:rsidP="00983FF8">
      <w:pPr>
        <w:spacing w:before="240" w:after="240" w:line="360" w:lineRule="auto"/>
        <w:contextualSpacing/>
        <w:jc w:val="both"/>
        <w:rPr>
          <w:rFonts w:ascii="Palatino Linotype" w:eastAsia="MS Mincho" w:hAnsi="Palatino Linotype"/>
          <w:b/>
        </w:rPr>
      </w:pPr>
    </w:p>
    <w:p w14:paraId="4DCFD24C" w14:textId="09B4CD5F" w:rsidR="003A7A9B" w:rsidRPr="00376F3C" w:rsidRDefault="003A7A9B" w:rsidP="00983FF8">
      <w:pPr>
        <w:numPr>
          <w:ilvl w:val="0"/>
          <w:numId w:val="1"/>
        </w:numPr>
        <w:spacing w:before="240" w:after="240" w:line="360" w:lineRule="auto"/>
        <w:ind w:left="0" w:firstLine="0"/>
        <w:contextualSpacing/>
        <w:jc w:val="both"/>
        <w:rPr>
          <w:rFonts w:ascii="Palatino Linotype" w:eastAsia="MS Mincho" w:hAnsi="Palatino Linotype"/>
          <w:b/>
        </w:rPr>
      </w:pPr>
      <w:r w:rsidRPr="00376F3C">
        <w:rPr>
          <w:rFonts w:ascii="Palatino Linotype" w:hAnsi="Palatino Linotype"/>
        </w:rPr>
        <w:t xml:space="preserve">Argumento que encuentra sustento en la jurisprudencia P./J. 32/92 emitida por el Pleno de la Suprema Corte de Justicia de la Nación de rubro </w:t>
      </w:r>
      <w:r w:rsidRPr="00376F3C">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376F3C">
        <w:rPr>
          <w:rFonts w:ascii="Palatino Linotype" w:hAnsi="Palatino Linotype"/>
        </w:rPr>
        <w:t>, visible en la Gaceta del Seminario Judicial de la Federación con el registro digital 205635.</w:t>
      </w:r>
    </w:p>
    <w:p w14:paraId="005C083E" w14:textId="77777777" w:rsidR="00983FF8" w:rsidRPr="00376F3C" w:rsidRDefault="00983FF8" w:rsidP="00983FF8">
      <w:pPr>
        <w:pStyle w:val="Prrafodelista"/>
        <w:rPr>
          <w:rFonts w:ascii="Palatino Linotype" w:eastAsia="MS Mincho" w:hAnsi="Palatino Linotype"/>
          <w:b/>
        </w:rPr>
      </w:pPr>
    </w:p>
    <w:p w14:paraId="44ADD6EB" w14:textId="721A4B68" w:rsidR="00983FF8" w:rsidRPr="00376F3C" w:rsidRDefault="003A7A9B" w:rsidP="00983FF8">
      <w:pPr>
        <w:numPr>
          <w:ilvl w:val="0"/>
          <w:numId w:val="1"/>
        </w:numPr>
        <w:spacing w:before="240" w:after="240" w:line="360" w:lineRule="auto"/>
        <w:ind w:left="0" w:firstLine="0"/>
        <w:contextualSpacing/>
        <w:jc w:val="both"/>
        <w:rPr>
          <w:rFonts w:ascii="Palatino Linotype" w:eastAsia="MS Mincho" w:hAnsi="Palatino Linotype"/>
          <w:b/>
        </w:rPr>
      </w:pPr>
      <w:r w:rsidRPr="00376F3C">
        <w:rPr>
          <w:rFonts w:ascii="Palatino Linotype" w:hAnsi="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5CBBF07" w14:textId="77777777" w:rsidR="00983FF8" w:rsidRPr="00376F3C" w:rsidRDefault="00983FF8" w:rsidP="00983FF8">
      <w:pPr>
        <w:spacing w:before="240" w:after="240" w:line="360" w:lineRule="auto"/>
        <w:contextualSpacing/>
        <w:jc w:val="both"/>
        <w:rPr>
          <w:rFonts w:ascii="Palatino Linotype" w:eastAsia="MS Mincho" w:hAnsi="Palatino Linotype"/>
          <w:b/>
        </w:rPr>
      </w:pPr>
    </w:p>
    <w:p w14:paraId="21AC3679" w14:textId="0A05F433" w:rsidR="003A7A9B" w:rsidRPr="00376F3C" w:rsidRDefault="003A7A9B" w:rsidP="00983FF8">
      <w:pPr>
        <w:numPr>
          <w:ilvl w:val="0"/>
          <w:numId w:val="1"/>
        </w:numPr>
        <w:spacing w:before="240" w:after="240" w:line="360" w:lineRule="auto"/>
        <w:ind w:left="0" w:firstLine="0"/>
        <w:contextualSpacing/>
        <w:jc w:val="both"/>
        <w:rPr>
          <w:rFonts w:ascii="Palatino Linotype" w:eastAsia="MS Mincho" w:hAnsi="Palatino Linotype"/>
          <w:b/>
        </w:rPr>
      </w:pPr>
      <w:r w:rsidRPr="00376F3C">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66B272AE" w14:textId="77777777" w:rsidR="003A7A9B" w:rsidRPr="00376F3C" w:rsidRDefault="003A7A9B" w:rsidP="003A7A9B">
      <w:pPr>
        <w:pStyle w:val="Prrafodelista"/>
        <w:tabs>
          <w:tab w:val="left" w:pos="426"/>
        </w:tabs>
        <w:spacing w:line="360" w:lineRule="auto"/>
        <w:ind w:left="0" w:right="49"/>
        <w:jc w:val="both"/>
        <w:rPr>
          <w:rFonts w:ascii="Palatino Linotype" w:hAnsi="Palatino Linotype" w:cs="Arial"/>
          <w:color w:val="000000" w:themeColor="text1"/>
        </w:rPr>
      </w:pPr>
    </w:p>
    <w:p w14:paraId="66E67C4A" w14:textId="77777777" w:rsidR="003A7A9B" w:rsidRPr="00376F3C" w:rsidRDefault="003A7A9B" w:rsidP="003A7A9B">
      <w:pPr>
        <w:ind w:left="851" w:right="822"/>
        <w:jc w:val="both"/>
        <w:rPr>
          <w:rFonts w:ascii="Palatino Linotype" w:hAnsi="Palatino Linotype"/>
          <w:sz w:val="22"/>
        </w:rPr>
      </w:pPr>
      <w:r w:rsidRPr="00376F3C">
        <w:rPr>
          <w:rFonts w:ascii="Palatino Linotype" w:hAnsi="Palatino Linotype"/>
          <w:i/>
          <w:sz w:val="22"/>
        </w:rPr>
        <w:t>“PLAZO RAZONABLE PARA RESOLVER. DIMENSIÓN Y EFECTOS DE ESTE CONCEPTO CUANDO SE ADUCE EXCESIVA CARGA DE TRABAJO.”</w:t>
      </w:r>
      <w:r w:rsidRPr="00376F3C">
        <w:rPr>
          <w:rFonts w:ascii="Palatino Linotype" w:hAnsi="Palatino Linotype"/>
          <w:sz w:val="22"/>
        </w:rPr>
        <w:t xml:space="preserve"> consultable en el Seminario Judicial de la Federación y su gaceta, con el registro digital 2002351.</w:t>
      </w:r>
    </w:p>
    <w:p w14:paraId="333AFF1F" w14:textId="77777777" w:rsidR="003A7A9B" w:rsidRPr="00376F3C" w:rsidRDefault="003A7A9B" w:rsidP="003A7A9B">
      <w:pPr>
        <w:tabs>
          <w:tab w:val="left" w:pos="2070"/>
        </w:tabs>
        <w:ind w:left="851" w:right="822"/>
        <w:jc w:val="both"/>
        <w:rPr>
          <w:rFonts w:ascii="Palatino Linotype" w:hAnsi="Palatino Linotype"/>
          <w:b/>
          <w:sz w:val="22"/>
        </w:rPr>
      </w:pPr>
      <w:r w:rsidRPr="00376F3C">
        <w:rPr>
          <w:rFonts w:ascii="Palatino Linotype" w:hAnsi="Palatino Linotype"/>
          <w:b/>
          <w:sz w:val="22"/>
        </w:rPr>
        <w:tab/>
      </w:r>
    </w:p>
    <w:p w14:paraId="795A12BD" w14:textId="77777777" w:rsidR="003A7A9B" w:rsidRPr="00376F3C" w:rsidRDefault="003A7A9B" w:rsidP="003A7A9B">
      <w:pPr>
        <w:ind w:left="851" w:right="822"/>
        <w:jc w:val="both"/>
        <w:rPr>
          <w:rFonts w:ascii="Palatino Linotype" w:hAnsi="Palatino Linotype"/>
          <w:sz w:val="22"/>
        </w:rPr>
      </w:pPr>
      <w:r w:rsidRPr="00376F3C">
        <w:rPr>
          <w:rFonts w:ascii="Palatino Linotype" w:hAnsi="Palatino Linotype"/>
          <w:i/>
          <w:sz w:val="22"/>
        </w:rPr>
        <w:t>“PLAZO RAZONABLE PARA RESOLVER. CONCEPTO Y ELEMENTOS QUE LO INTEGRAN A LA LUZ DEL DERECHO INTERNACIONAL DE LOS DERECHOS HUMANOS.”</w:t>
      </w:r>
      <w:r w:rsidRPr="00376F3C">
        <w:rPr>
          <w:rFonts w:ascii="Palatino Linotype" w:hAnsi="Palatino Linotype"/>
          <w:sz w:val="22"/>
        </w:rPr>
        <w:t>, visible en el Seminario Judicial de la Federación y su gaceta, con el registro digital 2002350.</w:t>
      </w:r>
    </w:p>
    <w:p w14:paraId="0F8DCBA2" w14:textId="77777777" w:rsidR="003A7A9B" w:rsidRPr="00376F3C" w:rsidRDefault="003A7A9B" w:rsidP="003A7A9B">
      <w:pPr>
        <w:rPr>
          <w:rFonts w:ascii="Palatino Linotype" w:hAnsi="Palatino Linotype"/>
        </w:rPr>
      </w:pPr>
    </w:p>
    <w:p w14:paraId="140E6B87" w14:textId="73D029DA" w:rsidR="003A7A9B" w:rsidRPr="00376F3C" w:rsidRDefault="003A7A9B" w:rsidP="003A7A9B">
      <w:pPr>
        <w:numPr>
          <w:ilvl w:val="0"/>
          <w:numId w:val="1"/>
        </w:numPr>
        <w:spacing w:before="240" w:after="240" w:line="360" w:lineRule="auto"/>
        <w:ind w:left="0" w:firstLine="0"/>
        <w:contextualSpacing/>
        <w:jc w:val="both"/>
        <w:rPr>
          <w:rFonts w:ascii="Palatino Linotype" w:eastAsia="MS Mincho" w:hAnsi="Palatino Linotype"/>
          <w:b/>
        </w:rPr>
      </w:pPr>
      <w:r w:rsidRPr="00376F3C">
        <w:rPr>
          <w:rFonts w:ascii="Palatino Linotype" w:hAnsi="Palatino Linotype"/>
        </w:rPr>
        <w:lastRenderedPageBreak/>
        <w:t>Por ello, este Organismo Garante comprometido con la tutela de los derechos humanos confiados, señala que este exceso de plazo legal para resolver el presente asunto resulta de carácter excepcional.</w:t>
      </w:r>
    </w:p>
    <w:p w14:paraId="13E2767A" w14:textId="77777777" w:rsidR="003A7A9B" w:rsidRPr="00376F3C" w:rsidRDefault="003A7A9B" w:rsidP="003A7A9B">
      <w:pPr>
        <w:spacing w:before="240" w:after="240" w:line="360" w:lineRule="auto"/>
        <w:contextualSpacing/>
        <w:jc w:val="both"/>
        <w:rPr>
          <w:rFonts w:ascii="Palatino Linotype" w:eastAsia="MS Mincho" w:hAnsi="Palatino Linotype"/>
          <w:b/>
        </w:rPr>
      </w:pPr>
    </w:p>
    <w:p w14:paraId="520E4110" w14:textId="77777777" w:rsidR="00E93FC1" w:rsidRPr="00376F3C" w:rsidRDefault="00E93FC1" w:rsidP="002442EA">
      <w:pPr>
        <w:keepNext/>
        <w:keepLines/>
        <w:spacing w:before="240" w:after="240" w:line="360" w:lineRule="auto"/>
        <w:jc w:val="center"/>
        <w:outlineLvl w:val="0"/>
        <w:rPr>
          <w:rFonts w:ascii="Palatino Linotype" w:eastAsia="MS Gothic" w:hAnsi="Palatino Linotype"/>
          <w:b/>
          <w:lang w:eastAsia="en-US"/>
        </w:rPr>
      </w:pPr>
      <w:bookmarkStart w:id="7" w:name="_Toc491791302"/>
      <w:bookmarkStart w:id="8" w:name="_Toc528153788"/>
      <w:bookmarkStart w:id="9" w:name="_Toc94119611"/>
      <w:r w:rsidRPr="00376F3C">
        <w:rPr>
          <w:rFonts w:ascii="Palatino Linotype" w:eastAsia="MS Gothic" w:hAnsi="Palatino Linotype"/>
          <w:b/>
          <w:lang w:eastAsia="en-US"/>
        </w:rPr>
        <w:t>CONSIDERANDO</w:t>
      </w:r>
      <w:bookmarkEnd w:id="7"/>
      <w:bookmarkEnd w:id="8"/>
      <w:bookmarkEnd w:id="9"/>
    </w:p>
    <w:p w14:paraId="07E2F35C" w14:textId="77777777" w:rsidR="00E93FC1" w:rsidRPr="00376F3C" w:rsidRDefault="00E93FC1" w:rsidP="002442EA">
      <w:pPr>
        <w:keepNext/>
        <w:keepLines/>
        <w:spacing w:before="240" w:after="240" w:line="360" w:lineRule="auto"/>
        <w:outlineLvl w:val="1"/>
        <w:rPr>
          <w:rFonts w:ascii="Palatino Linotype" w:eastAsia="MS Gothic" w:hAnsi="Palatino Linotype"/>
          <w:b/>
          <w:lang w:eastAsia="en-US"/>
        </w:rPr>
      </w:pPr>
      <w:bookmarkStart w:id="10" w:name="_Toc491791303"/>
      <w:bookmarkStart w:id="11" w:name="_Toc528153789"/>
      <w:bookmarkStart w:id="12" w:name="_Toc94119612"/>
      <w:r w:rsidRPr="00376F3C">
        <w:rPr>
          <w:rFonts w:ascii="Palatino Linotype" w:eastAsia="MS Gothic" w:hAnsi="Palatino Linotype"/>
          <w:b/>
          <w:lang w:eastAsia="en-US"/>
        </w:rPr>
        <w:t>PRIMERO. De la competencia</w:t>
      </w:r>
      <w:bookmarkEnd w:id="10"/>
      <w:bookmarkEnd w:id="11"/>
      <w:r w:rsidRPr="00376F3C">
        <w:rPr>
          <w:rFonts w:ascii="Palatino Linotype" w:eastAsia="MS Gothic" w:hAnsi="Palatino Linotype"/>
          <w:b/>
          <w:lang w:eastAsia="en-US"/>
        </w:rPr>
        <w:t>.</w:t>
      </w:r>
      <w:bookmarkEnd w:id="12"/>
    </w:p>
    <w:p w14:paraId="70FC630C" w14:textId="6D6EB91F" w:rsidR="007B0BCA" w:rsidRPr="00376F3C" w:rsidRDefault="00E93FC1" w:rsidP="007B0BCA">
      <w:pPr>
        <w:numPr>
          <w:ilvl w:val="0"/>
          <w:numId w:val="1"/>
        </w:numPr>
        <w:spacing w:before="240" w:after="240" w:line="360" w:lineRule="auto"/>
        <w:ind w:left="0" w:firstLine="0"/>
        <w:jc w:val="both"/>
        <w:rPr>
          <w:rFonts w:ascii="Palatino Linotype" w:eastAsia="Calibri" w:hAnsi="Palatino Linotype"/>
          <w:b/>
          <w:lang w:val="es-ES"/>
        </w:rPr>
      </w:pPr>
      <w:r w:rsidRPr="00376F3C">
        <w:rPr>
          <w:rFonts w:ascii="Palatino Linotype" w:eastAsia="Calibri" w:hAnsi="Palatino Linotype"/>
          <w:lang w:val="es-ES"/>
        </w:rPr>
        <w:t>Este Instituto de Transparencia, Acceso a la Información Pública y Protección de Datos Personales del Estado de México y Municipios, es competente para conocer y resolver el presente recurso de conformidad con el artículo: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6CCB6BDD" w14:textId="77777777" w:rsidR="00E93FC1" w:rsidRPr="00376F3C" w:rsidRDefault="00E93FC1" w:rsidP="002442EA">
      <w:pPr>
        <w:keepNext/>
        <w:keepLines/>
        <w:spacing w:before="240" w:after="240" w:line="360" w:lineRule="auto"/>
        <w:outlineLvl w:val="1"/>
        <w:rPr>
          <w:rFonts w:ascii="Palatino Linotype" w:eastAsia="MS Gothic" w:hAnsi="Palatino Linotype"/>
          <w:b/>
          <w:lang w:eastAsia="en-US"/>
        </w:rPr>
      </w:pPr>
      <w:bookmarkStart w:id="13" w:name="_Toc491791304"/>
      <w:bookmarkStart w:id="14" w:name="_Toc528153790"/>
      <w:bookmarkStart w:id="15" w:name="_Toc94119613"/>
      <w:r w:rsidRPr="00376F3C">
        <w:rPr>
          <w:rFonts w:ascii="Palatino Linotype" w:eastAsia="MS Gothic" w:hAnsi="Palatino Linotype"/>
          <w:b/>
          <w:lang w:eastAsia="en-US"/>
        </w:rPr>
        <w:t>SEGUNDO. De la oportunidad y procedencia.</w:t>
      </w:r>
      <w:bookmarkEnd w:id="13"/>
      <w:bookmarkEnd w:id="14"/>
      <w:bookmarkEnd w:id="15"/>
    </w:p>
    <w:p w14:paraId="778D5CDE" w14:textId="21CE2A32" w:rsidR="00412181" w:rsidRPr="00376F3C" w:rsidRDefault="00E93FC1" w:rsidP="00D75718">
      <w:pPr>
        <w:numPr>
          <w:ilvl w:val="0"/>
          <w:numId w:val="1"/>
        </w:numPr>
        <w:spacing w:before="240" w:after="240" w:line="360" w:lineRule="auto"/>
        <w:ind w:left="0" w:right="48" w:firstLine="0"/>
        <w:contextualSpacing/>
        <w:jc w:val="both"/>
        <w:rPr>
          <w:rFonts w:ascii="Palatino Linotype" w:eastAsiaTheme="minorEastAsia" w:hAnsi="Palatino Linotype"/>
          <w:lang w:val="es-ES_tradnl" w:eastAsia="es-ES"/>
        </w:rPr>
      </w:pPr>
      <w:r w:rsidRPr="00376F3C">
        <w:rPr>
          <w:rFonts w:ascii="Palatino Linotype" w:eastAsia="Calibri" w:hAnsi="Palatino Linotype" w:cs="Arial"/>
          <w:lang w:val="es-ES_tradnl" w:eastAsia="es-ES"/>
        </w:rPr>
        <w:t xml:space="preserve">El medio de impugnación fue presentado a través del </w:t>
      </w:r>
      <w:r w:rsidRPr="00376F3C">
        <w:rPr>
          <w:rFonts w:ascii="Palatino Linotype" w:eastAsia="Calibri" w:hAnsi="Palatino Linotype" w:cs="Arial"/>
          <w:b/>
          <w:lang w:val="es-ES_tradnl" w:eastAsia="es-ES"/>
        </w:rPr>
        <w:t>SAIMEX,</w:t>
      </w:r>
      <w:r w:rsidRPr="00376F3C">
        <w:rPr>
          <w:rFonts w:ascii="Palatino Linotype" w:eastAsia="Calibri" w:hAnsi="Palatino Linotype" w:cs="Arial"/>
          <w:lang w:val="es-ES_tradnl" w:eastAsia="es-ES"/>
        </w:rPr>
        <w:t xml:space="preserve"> en el formato previamente aprobado para tal efecto y dentro del plazo legal de quince días hábiles otorgados; para el caso en particular es de señalar que el </w:t>
      </w:r>
      <w:r w:rsidRPr="00376F3C">
        <w:rPr>
          <w:rFonts w:ascii="Palatino Linotype" w:eastAsia="Calibri" w:hAnsi="Palatino Linotype" w:cs="Arial"/>
          <w:b/>
          <w:lang w:val="es-ES_tradnl" w:eastAsia="es-ES"/>
        </w:rPr>
        <w:t>SUJETO OBLIGADO</w:t>
      </w:r>
      <w:r w:rsidRPr="00376F3C">
        <w:rPr>
          <w:rFonts w:ascii="Palatino Linotype" w:eastAsia="Calibri" w:hAnsi="Palatino Linotype" w:cs="Arial"/>
          <w:lang w:val="es-ES_tradnl" w:eastAsia="es-ES"/>
        </w:rPr>
        <w:t xml:space="preserve"> entregó respuesta</w:t>
      </w:r>
      <w:r w:rsidR="00771A15" w:rsidRPr="00376F3C">
        <w:rPr>
          <w:rFonts w:ascii="Palatino Linotype" w:eastAsia="Calibri" w:hAnsi="Palatino Linotype" w:cs="Arial"/>
          <w:lang w:val="es-ES_tradnl" w:eastAsia="es-ES"/>
        </w:rPr>
        <w:t xml:space="preserve"> </w:t>
      </w:r>
      <w:r w:rsidRPr="00376F3C">
        <w:rPr>
          <w:rFonts w:ascii="Palatino Linotype" w:eastAsia="Calibri" w:hAnsi="Palatino Linotype" w:cs="Arial"/>
          <w:lang w:val="es-ES_tradnl" w:eastAsia="es-ES"/>
        </w:rPr>
        <w:t xml:space="preserve">el </w:t>
      </w:r>
      <w:r w:rsidR="00771A15" w:rsidRPr="00376F3C">
        <w:rPr>
          <w:rFonts w:ascii="Palatino Linotype" w:eastAsia="Calibri" w:hAnsi="Palatino Linotype" w:cs="Arial"/>
          <w:lang w:val="es-ES_tradnl" w:eastAsia="es-ES"/>
        </w:rPr>
        <w:t>cuatro</w:t>
      </w:r>
      <w:r w:rsidR="000D79D7" w:rsidRPr="00376F3C">
        <w:rPr>
          <w:rFonts w:ascii="Palatino Linotype" w:eastAsia="Calibri" w:hAnsi="Palatino Linotype" w:cs="Arial"/>
          <w:lang w:val="es-ES_tradnl" w:eastAsia="es-ES"/>
        </w:rPr>
        <w:t xml:space="preserve"> </w:t>
      </w:r>
      <w:r w:rsidR="003D572E" w:rsidRPr="00376F3C">
        <w:rPr>
          <w:rFonts w:ascii="Palatino Linotype" w:eastAsia="Calibri" w:hAnsi="Palatino Linotype" w:cs="Arial"/>
          <w:lang w:val="es-ES_tradnl" w:eastAsia="es-ES"/>
        </w:rPr>
        <w:t>(</w:t>
      </w:r>
      <w:r w:rsidR="00771A15" w:rsidRPr="00376F3C">
        <w:rPr>
          <w:rFonts w:ascii="Palatino Linotype" w:eastAsia="Calibri" w:hAnsi="Palatino Linotype" w:cs="Arial"/>
          <w:lang w:val="es-ES_tradnl" w:eastAsia="es-ES"/>
        </w:rPr>
        <w:t>04</w:t>
      </w:r>
      <w:r w:rsidR="003D572E" w:rsidRPr="00376F3C">
        <w:rPr>
          <w:rFonts w:ascii="Palatino Linotype" w:eastAsia="Calibri" w:hAnsi="Palatino Linotype" w:cs="Arial"/>
          <w:lang w:val="es-ES_tradnl" w:eastAsia="es-ES"/>
        </w:rPr>
        <w:t xml:space="preserve">) de </w:t>
      </w:r>
      <w:r w:rsidR="00983FF8" w:rsidRPr="00376F3C">
        <w:rPr>
          <w:rFonts w:ascii="Palatino Linotype" w:eastAsia="Calibri" w:hAnsi="Palatino Linotype" w:cs="Arial"/>
          <w:lang w:val="es-ES_tradnl" w:eastAsia="es-ES"/>
        </w:rPr>
        <w:t xml:space="preserve">abril </w:t>
      </w:r>
      <w:r w:rsidR="003D572E" w:rsidRPr="00376F3C">
        <w:rPr>
          <w:rFonts w:ascii="Palatino Linotype" w:eastAsia="Calibri" w:hAnsi="Palatino Linotype" w:cs="Arial"/>
          <w:lang w:val="es-ES_tradnl" w:eastAsia="es-ES"/>
        </w:rPr>
        <w:t>de dos mil veintidós</w:t>
      </w:r>
      <w:r w:rsidRPr="00376F3C">
        <w:rPr>
          <w:rFonts w:ascii="Palatino Linotype" w:eastAsia="Calibri" w:hAnsi="Palatino Linotype" w:cs="Arial"/>
          <w:lang w:val="es-ES_tradnl" w:eastAsia="es-ES"/>
        </w:rPr>
        <w:t xml:space="preserve">, </w:t>
      </w:r>
      <w:r w:rsidRPr="00376F3C">
        <w:rPr>
          <w:rFonts w:ascii="Palatino Linotype" w:eastAsiaTheme="minorEastAsia" w:hAnsi="Palatino Linotype" w:cs="Arial"/>
          <w:lang w:val="es-ES_tradnl" w:eastAsia="es-ES"/>
        </w:rPr>
        <w:t xml:space="preserve">de tal forma que el plazo </w:t>
      </w:r>
      <w:r w:rsidRPr="00376F3C">
        <w:rPr>
          <w:rFonts w:ascii="Palatino Linotype" w:eastAsiaTheme="minorEastAsia" w:hAnsi="Palatino Linotype" w:cs="Arial"/>
          <w:lang w:val="es-ES_tradnl" w:eastAsia="es-ES"/>
        </w:rPr>
        <w:lastRenderedPageBreak/>
        <w:t xml:space="preserve">para interponer el recurso transcurrió del </w:t>
      </w:r>
      <w:r w:rsidR="00771A15" w:rsidRPr="00376F3C">
        <w:rPr>
          <w:rFonts w:ascii="Palatino Linotype" w:eastAsiaTheme="minorEastAsia" w:hAnsi="Palatino Linotype" w:cs="Arial"/>
          <w:lang w:val="es-ES_tradnl" w:eastAsia="es-ES"/>
        </w:rPr>
        <w:t>cinco</w:t>
      </w:r>
      <w:r w:rsidR="00FF5A72" w:rsidRPr="00376F3C">
        <w:rPr>
          <w:rFonts w:ascii="Palatino Linotype" w:eastAsiaTheme="minorEastAsia" w:hAnsi="Palatino Linotype" w:cs="Arial"/>
          <w:lang w:val="es-ES_tradnl" w:eastAsia="es-ES"/>
        </w:rPr>
        <w:t xml:space="preserve"> </w:t>
      </w:r>
      <w:r w:rsidR="003D572E" w:rsidRPr="00376F3C">
        <w:rPr>
          <w:rFonts w:ascii="Palatino Linotype" w:eastAsiaTheme="minorEastAsia" w:hAnsi="Palatino Linotype" w:cs="Arial"/>
          <w:lang w:val="es-ES_tradnl" w:eastAsia="es-ES"/>
        </w:rPr>
        <w:t>(</w:t>
      </w:r>
      <w:r w:rsidR="00771A15" w:rsidRPr="00376F3C">
        <w:rPr>
          <w:rFonts w:ascii="Palatino Linotype" w:eastAsiaTheme="minorEastAsia" w:hAnsi="Palatino Linotype" w:cs="Arial"/>
          <w:lang w:val="es-ES_tradnl" w:eastAsia="es-ES"/>
        </w:rPr>
        <w:t>05</w:t>
      </w:r>
      <w:r w:rsidR="003D572E" w:rsidRPr="00376F3C">
        <w:rPr>
          <w:rFonts w:ascii="Palatino Linotype" w:eastAsiaTheme="minorEastAsia" w:hAnsi="Palatino Linotype" w:cs="Arial"/>
          <w:lang w:val="es-ES_tradnl" w:eastAsia="es-ES"/>
        </w:rPr>
        <w:t>)</w:t>
      </w:r>
      <w:r w:rsidR="00FF5A72" w:rsidRPr="00376F3C">
        <w:rPr>
          <w:rFonts w:ascii="Palatino Linotype" w:eastAsiaTheme="minorEastAsia" w:hAnsi="Palatino Linotype" w:cs="Arial"/>
          <w:lang w:val="es-ES_tradnl" w:eastAsia="es-ES"/>
        </w:rPr>
        <w:t xml:space="preserve"> </w:t>
      </w:r>
      <w:r w:rsidR="00E618B1" w:rsidRPr="00376F3C">
        <w:rPr>
          <w:rFonts w:ascii="Palatino Linotype" w:eastAsiaTheme="minorEastAsia" w:hAnsi="Palatino Linotype" w:cs="Arial"/>
          <w:lang w:val="es-ES_tradnl" w:eastAsia="es-ES"/>
        </w:rPr>
        <w:t xml:space="preserve">de </w:t>
      </w:r>
      <w:r w:rsidR="00983FF8" w:rsidRPr="00376F3C">
        <w:rPr>
          <w:rFonts w:ascii="Palatino Linotype" w:eastAsiaTheme="minorEastAsia" w:hAnsi="Palatino Linotype" w:cs="Arial"/>
          <w:lang w:val="es-ES_tradnl" w:eastAsia="es-ES"/>
        </w:rPr>
        <w:t>abril</w:t>
      </w:r>
      <w:r w:rsidR="00E618B1" w:rsidRPr="00376F3C">
        <w:rPr>
          <w:rFonts w:ascii="Palatino Linotype" w:eastAsiaTheme="minorEastAsia" w:hAnsi="Palatino Linotype" w:cs="Arial"/>
          <w:lang w:val="es-ES_tradnl" w:eastAsia="es-ES"/>
        </w:rPr>
        <w:t xml:space="preserve"> </w:t>
      </w:r>
      <w:r w:rsidRPr="00376F3C">
        <w:rPr>
          <w:rFonts w:ascii="Palatino Linotype" w:eastAsiaTheme="minorEastAsia" w:hAnsi="Palatino Linotype" w:cs="Arial"/>
          <w:lang w:val="es-ES_tradnl" w:eastAsia="es-ES"/>
        </w:rPr>
        <w:t xml:space="preserve">al </w:t>
      </w:r>
      <w:r w:rsidR="00983FF8" w:rsidRPr="00376F3C">
        <w:rPr>
          <w:rFonts w:ascii="Palatino Linotype" w:eastAsiaTheme="minorEastAsia" w:hAnsi="Palatino Linotype" w:cs="Arial"/>
          <w:lang w:val="es-ES_tradnl" w:eastAsia="es-ES"/>
        </w:rPr>
        <w:t>dos</w:t>
      </w:r>
      <w:r w:rsidR="00931640" w:rsidRPr="00376F3C">
        <w:rPr>
          <w:rFonts w:ascii="Palatino Linotype" w:eastAsiaTheme="minorEastAsia" w:hAnsi="Palatino Linotype" w:cs="Arial"/>
          <w:lang w:val="es-ES_tradnl" w:eastAsia="es-ES"/>
        </w:rPr>
        <w:t xml:space="preserve"> </w:t>
      </w:r>
      <w:r w:rsidR="003D572E" w:rsidRPr="00376F3C">
        <w:rPr>
          <w:rFonts w:ascii="Palatino Linotype" w:eastAsiaTheme="minorEastAsia" w:hAnsi="Palatino Linotype" w:cs="Arial"/>
          <w:lang w:val="es-ES_tradnl" w:eastAsia="es-ES"/>
        </w:rPr>
        <w:t>(</w:t>
      </w:r>
      <w:r w:rsidR="00AB7500" w:rsidRPr="00376F3C">
        <w:rPr>
          <w:rFonts w:ascii="Palatino Linotype" w:eastAsiaTheme="minorEastAsia" w:hAnsi="Palatino Linotype" w:cs="Arial"/>
          <w:lang w:val="es-ES_tradnl" w:eastAsia="es-ES"/>
        </w:rPr>
        <w:t>0</w:t>
      </w:r>
      <w:r w:rsidR="00983FF8" w:rsidRPr="00376F3C">
        <w:rPr>
          <w:rFonts w:ascii="Palatino Linotype" w:eastAsiaTheme="minorEastAsia" w:hAnsi="Palatino Linotype" w:cs="Arial"/>
          <w:lang w:val="es-ES_tradnl" w:eastAsia="es-ES"/>
        </w:rPr>
        <w:t>2</w:t>
      </w:r>
      <w:r w:rsidR="003D572E" w:rsidRPr="00376F3C">
        <w:rPr>
          <w:rFonts w:ascii="Palatino Linotype" w:eastAsiaTheme="minorEastAsia" w:hAnsi="Palatino Linotype" w:cs="Arial"/>
          <w:lang w:val="es-ES_tradnl" w:eastAsia="es-ES"/>
        </w:rPr>
        <w:t xml:space="preserve">) de </w:t>
      </w:r>
      <w:r w:rsidR="00983FF8" w:rsidRPr="00376F3C">
        <w:rPr>
          <w:rFonts w:ascii="Palatino Linotype" w:eastAsiaTheme="minorEastAsia" w:hAnsi="Palatino Linotype" w:cs="Arial"/>
          <w:lang w:val="es-ES_tradnl" w:eastAsia="es-ES"/>
        </w:rPr>
        <w:t>mayo</w:t>
      </w:r>
      <w:r w:rsidR="00FF5A72" w:rsidRPr="00376F3C">
        <w:rPr>
          <w:rFonts w:ascii="Palatino Linotype" w:eastAsiaTheme="minorEastAsia" w:hAnsi="Palatino Linotype" w:cs="Arial"/>
          <w:lang w:val="es-ES_tradnl" w:eastAsia="es-ES"/>
        </w:rPr>
        <w:t xml:space="preserve"> </w:t>
      </w:r>
      <w:r w:rsidR="002442EA" w:rsidRPr="00376F3C">
        <w:rPr>
          <w:rFonts w:ascii="Palatino Linotype" w:eastAsiaTheme="minorEastAsia" w:hAnsi="Palatino Linotype" w:cs="Arial"/>
          <w:lang w:val="es-ES_tradnl" w:eastAsia="es-ES"/>
        </w:rPr>
        <w:t>de dos mil veintidós</w:t>
      </w:r>
      <w:r w:rsidRPr="00376F3C">
        <w:rPr>
          <w:rFonts w:ascii="Palatino Linotype" w:eastAsiaTheme="minorEastAsia" w:hAnsi="Palatino Linotype" w:cs="Arial"/>
          <w:lang w:val="es-ES_tradnl" w:eastAsia="es-ES"/>
        </w:rPr>
        <w:t xml:space="preserve">; en consecuencia, si el particular presentó su inconformidad el </w:t>
      </w:r>
      <w:r w:rsidR="00AB7500" w:rsidRPr="00376F3C">
        <w:rPr>
          <w:rFonts w:ascii="Palatino Linotype" w:eastAsiaTheme="minorEastAsia" w:hAnsi="Palatino Linotype" w:cs="Arial"/>
          <w:lang w:val="es-ES_tradnl" w:eastAsia="es-ES"/>
        </w:rPr>
        <w:t>cuatro</w:t>
      </w:r>
      <w:r w:rsidR="007B0BCA" w:rsidRPr="00376F3C">
        <w:rPr>
          <w:rFonts w:ascii="Palatino Linotype" w:eastAsiaTheme="minorEastAsia" w:hAnsi="Palatino Linotype" w:cs="Arial"/>
          <w:lang w:val="es-ES_tradnl" w:eastAsia="es-ES"/>
        </w:rPr>
        <w:t xml:space="preserve"> </w:t>
      </w:r>
      <w:r w:rsidR="00412181" w:rsidRPr="00376F3C">
        <w:rPr>
          <w:rFonts w:ascii="Palatino Linotype" w:eastAsiaTheme="minorEastAsia" w:hAnsi="Palatino Linotype" w:cs="Arial"/>
          <w:lang w:val="es-ES_tradnl" w:eastAsia="es-ES"/>
        </w:rPr>
        <w:t>(</w:t>
      </w:r>
      <w:r w:rsidR="00AB7500" w:rsidRPr="00376F3C">
        <w:rPr>
          <w:rFonts w:ascii="Palatino Linotype" w:eastAsiaTheme="minorEastAsia" w:hAnsi="Palatino Linotype" w:cs="Arial"/>
          <w:lang w:val="es-ES_tradnl" w:eastAsia="es-ES"/>
        </w:rPr>
        <w:t>04</w:t>
      </w:r>
      <w:r w:rsidR="00412181" w:rsidRPr="00376F3C">
        <w:rPr>
          <w:rFonts w:ascii="Palatino Linotype" w:eastAsiaTheme="minorEastAsia" w:hAnsi="Palatino Linotype" w:cs="Arial"/>
          <w:lang w:val="es-ES_tradnl" w:eastAsia="es-ES"/>
        </w:rPr>
        <w:t xml:space="preserve">) </w:t>
      </w:r>
      <w:r w:rsidR="00897584" w:rsidRPr="00376F3C">
        <w:rPr>
          <w:rFonts w:ascii="Palatino Linotype" w:eastAsiaTheme="minorEastAsia" w:hAnsi="Palatino Linotype" w:cs="Arial"/>
          <w:lang w:val="es-ES_tradnl" w:eastAsia="es-ES"/>
        </w:rPr>
        <w:t>de</w:t>
      </w:r>
      <w:r w:rsidR="00E618B1" w:rsidRPr="00376F3C">
        <w:rPr>
          <w:rFonts w:ascii="Palatino Linotype" w:eastAsiaTheme="minorEastAsia" w:hAnsi="Palatino Linotype" w:cs="Arial"/>
          <w:lang w:val="es-ES_tradnl" w:eastAsia="es-ES"/>
        </w:rPr>
        <w:t xml:space="preserve"> </w:t>
      </w:r>
      <w:r w:rsidR="00983FF8" w:rsidRPr="00376F3C">
        <w:rPr>
          <w:rFonts w:ascii="Palatino Linotype" w:eastAsiaTheme="minorEastAsia" w:hAnsi="Palatino Linotype" w:cs="Arial"/>
          <w:lang w:val="es-ES_tradnl" w:eastAsia="es-ES"/>
        </w:rPr>
        <w:t>abril</w:t>
      </w:r>
      <w:r w:rsidR="00897584" w:rsidRPr="00376F3C">
        <w:rPr>
          <w:rFonts w:ascii="Palatino Linotype" w:eastAsiaTheme="minorEastAsia" w:hAnsi="Palatino Linotype" w:cs="Arial"/>
          <w:lang w:val="es-ES_tradnl" w:eastAsia="es-ES"/>
        </w:rPr>
        <w:t xml:space="preserve"> del presente año</w:t>
      </w:r>
      <w:r w:rsidRPr="00376F3C">
        <w:rPr>
          <w:rFonts w:ascii="Palatino Linotype" w:eastAsiaTheme="minorEastAsia" w:hAnsi="Palatino Linotype" w:cs="Arial"/>
          <w:lang w:val="es-ES_tradnl" w:eastAsia="es-ES"/>
        </w:rPr>
        <w:t xml:space="preserve">, se encuentra dentro de los márgenes temporales previstos en el artículo 178 de la </w:t>
      </w:r>
      <w:r w:rsidRPr="00376F3C">
        <w:rPr>
          <w:rFonts w:ascii="Palatino Linotype" w:eastAsiaTheme="minorEastAsia" w:hAnsi="Palatino Linotype" w:cs="Arial"/>
          <w:b/>
          <w:lang w:val="es-ES_tradnl" w:eastAsia="es-ES"/>
        </w:rPr>
        <w:t xml:space="preserve">Ley de Transparencia y Acceso a la Información Pública del Estado de México y Municipios </w:t>
      </w:r>
      <w:r w:rsidRPr="00376F3C">
        <w:rPr>
          <w:rFonts w:ascii="Palatino Linotype" w:eastAsiaTheme="minorEastAsia" w:hAnsi="Palatino Linotype" w:cs="Arial"/>
          <w:lang w:val="es-ES_tradnl" w:eastAsia="es-ES"/>
        </w:rPr>
        <w:t xml:space="preserve">vigente. </w:t>
      </w:r>
    </w:p>
    <w:p w14:paraId="0530A17F" w14:textId="77777777" w:rsidR="002032DD" w:rsidRPr="00376F3C" w:rsidRDefault="002032DD" w:rsidP="00730D0C">
      <w:pPr>
        <w:spacing w:before="240" w:after="240" w:line="360" w:lineRule="auto"/>
        <w:ind w:right="48"/>
        <w:contextualSpacing/>
        <w:jc w:val="both"/>
        <w:rPr>
          <w:rFonts w:ascii="Palatino Linotype" w:eastAsiaTheme="minorEastAsia" w:hAnsi="Palatino Linotype"/>
          <w:lang w:val="es-ES_tradnl" w:eastAsia="es-ES"/>
        </w:rPr>
      </w:pPr>
    </w:p>
    <w:p w14:paraId="5AB60B7D" w14:textId="7D357CC7" w:rsidR="00B73C19" w:rsidRPr="00376F3C" w:rsidRDefault="00B73C19" w:rsidP="00B73C19">
      <w:pPr>
        <w:numPr>
          <w:ilvl w:val="0"/>
          <w:numId w:val="1"/>
        </w:numPr>
        <w:spacing w:before="240" w:after="240" w:line="360" w:lineRule="auto"/>
        <w:ind w:left="0" w:right="49" w:firstLine="0"/>
        <w:contextualSpacing/>
        <w:jc w:val="both"/>
        <w:rPr>
          <w:rFonts w:ascii="Palatino Linotype" w:eastAsia="Calibri" w:hAnsi="Palatino Linotype" w:cs="Arial"/>
          <w:b/>
        </w:rPr>
      </w:pPr>
      <w:r w:rsidRPr="00376F3C">
        <w:rPr>
          <w:rFonts w:ascii="Palatino Linotype" w:eastAsia="Calibri" w:hAnsi="Palatino Linotype" w:cs="Arial"/>
          <w:bCs/>
        </w:rPr>
        <w:t xml:space="preserve">Por </w:t>
      </w:r>
      <w:r w:rsidRPr="00376F3C">
        <w:rPr>
          <w:rFonts w:ascii="Palatino Linotype" w:eastAsia="Calibri" w:hAnsi="Palatino Linotype" w:cs="Arial"/>
          <w:bCs/>
          <w:lang w:val="es-ES_tradnl"/>
        </w:rPr>
        <w:t>otra parte, de la revisión al expediente electrónico del SAIMEX se desprende que la parte solicitante en ejercicio de su derecho de acceso a la información pública en el expediente que se revisa, tanto en la solicitud de información como en el recurso de revisión no proporciona su nombre para que sea identificado, ni se tiene la certeza sobre su</w:t>
      </w:r>
      <w:r w:rsidRPr="00376F3C">
        <w:rPr>
          <w:rFonts w:ascii="Palatino Linotype" w:eastAsia="Calibri" w:hAnsi="Palatino Linotype" w:cs="Arial"/>
          <w:lang w:val="es-ES_tradnl"/>
        </w:rPr>
        <w:t xml:space="preserve">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7BE8EEAB" w14:textId="77777777" w:rsidR="00B73C19" w:rsidRPr="00376F3C" w:rsidRDefault="00B73C19" w:rsidP="00B73C19">
      <w:pPr>
        <w:spacing w:before="240" w:after="240" w:line="360" w:lineRule="auto"/>
        <w:ind w:right="49"/>
        <w:contextualSpacing/>
        <w:jc w:val="both"/>
        <w:rPr>
          <w:rFonts w:ascii="Palatino Linotype" w:eastAsia="Calibri" w:hAnsi="Palatino Linotype" w:cs="Arial"/>
          <w:bCs/>
        </w:rPr>
      </w:pPr>
    </w:p>
    <w:p w14:paraId="7A50A632" w14:textId="3279C86B" w:rsidR="00B73C19" w:rsidRPr="00376F3C" w:rsidRDefault="00B73C19" w:rsidP="00B73C19">
      <w:pPr>
        <w:numPr>
          <w:ilvl w:val="0"/>
          <w:numId w:val="1"/>
        </w:numPr>
        <w:spacing w:before="240" w:after="240" w:line="360" w:lineRule="auto"/>
        <w:ind w:left="0" w:right="49" w:firstLine="0"/>
        <w:contextualSpacing/>
        <w:jc w:val="both"/>
        <w:rPr>
          <w:rFonts w:ascii="Palatino Linotype" w:eastAsia="Calibri" w:hAnsi="Palatino Linotype" w:cs="Arial"/>
        </w:rPr>
      </w:pPr>
      <w:r w:rsidRPr="00376F3C">
        <w:rPr>
          <w:rFonts w:ascii="Palatino Linotype" w:eastAsia="Calibri" w:hAnsi="Palatino Linotype" w:cs="Arial"/>
          <w:bCs/>
        </w:rPr>
        <w:t xml:space="preserve">Esto </w:t>
      </w:r>
      <w:r w:rsidRPr="00376F3C">
        <w:rPr>
          <w:rFonts w:ascii="Palatino Linotype" w:eastAsia="Calibri" w:hAnsi="Palatino Linotype" w:cs="Arial"/>
          <w:bCs/>
          <w:lang w:val="es-ES_tradnl"/>
        </w:rPr>
        <w:t>es así</w:t>
      </w:r>
      <w:r w:rsidRPr="00376F3C">
        <w:rPr>
          <w:rFonts w:ascii="Palatino Linotype" w:eastAsia="Calibri" w:hAnsi="Palatino Linotype" w:cs="Arial"/>
          <w:lang w:val="es-ES_tradnl"/>
        </w:rPr>
        <w:t xml:space="preserve">, ya que de conformidad con los artículos 6, Apartado A, fracciones III y IV de la Constitución Política de los Estados Unidos Mexicanos y </w:t>
      </w:r>
      <w:r w:rsidRPr="00376F3C">
        <w:rPr>
          <w:rFonts w:ascii="Palatino Linotype" w:eastAsia="Calibri" w:hAnsi="Palatino Linotype" w:cs="Arial"/>
          <w:bCs/>
          <w:lang w:val="es-ES"/>
        </w:rPr>
        <w:t xml:space="preserve">5, párrafos vigésimo, vigésimo primero y vigésimo </w:t>
      </w:r>
      <w:r w:rsidR="00080A89" w:rsidRPr="00376F3C">
        <w:rPr>
          <w:rFonts w:ascii="Palatino Linotype" w:eastAsia="Calibri" w:hAnsi="Palatino Linotype" w:cs="Arial"/>
          <w:bCs/>
          <w:lang w:val="es-ES"/>
        </w:rPr>
        <w:t xml:space="preserve">segundo </w:t>
      </w:r>
      <w:r w:rsidRPr="00376F3C">
        <w:rPr>
          <w:rFonts w:ascii="Palatino Linotype" w:eastAsia="Calibri" w:hAnsi="Palatino Linotype" w:cs="Arial"/>
          <w:bCs/>
          <w:lang w:val="es-ES"/>
        </w:rPr>
        <w:t>fracciones IV y V </w:t>
      </w:r>
      <w:r w:rsidRPr="00376F3C">
        <w:rPr>
          <w:rFonts w:ascii="Palatino Linotype" w:eastAsia="Calibri" w:hAnsi="Palatino Linotype" w:cs="Arial"/>
          <w:lang w:val="es-ES_tradnl"/>
        </w:rPr>
        <w:t xml:space="preserve">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w:t>
      </w:r>
      <w:r w:rsidRPr="00376F3C">
        <w:rPr>
          <w:rFonts w:ascii="Palatino Linotype" w:eastAsia="Calibri" w:hAnsi="Palatino Linotype" w:cs="Arial"/>
          <w:lang w:val="es-ES_tradnl"/>
        </w:rPr>
        <w:lastRenderedPageBreak/>
        <w:t>procedimientos de revisión expeditos que se sustanciarán ante los organismos autónomos especializados e imparciales que establece la Constitución Federal y local.</w:t>
      </w:r>
    </w:p>
    <w:p w14:paraId="480C2B03" w14:textId="77777777" w:rsidR="00B73C19" w:rsidRPr="00376F3C" w:rsidRDefault="00B73C19" w:rsidP="00B73C19">
      <w:pPr>
        <w:spacing w:before="240" w:after="240" w:line="360" w:lineRule="auto"/>
        <w:ind w:right="49"/>
        <w:contextualSpacing/>
        <w:jc w:val="both"/>
        <w:rPr>
          <w:rFonts w:ascii="Palatino Linotype" w:eastAsia="Calibri" w:hAnsi="Palatino Linotype" w:cs="Arial"/>
        </w:rPr>
      </w:pPr>
    </w:p>
    <w:p w14:paraId="66B16B78" w14:textId="5D597049" w:rsidR="00B73C19" w:rsidRPr="00376F3C" w:rsidRDefault="00B73C19" w:rsidP="00B73C19">
      <w:pPr>
        <w:numPr>
          <w:ilvl w:val="0"/>
          <w:numId w:val="1"/>
        </w:numPr>
        <w:spacing w:before="240" w:after="240" w:line="360" w:lineRule="auto"/>
        <w:ind w:left="0" w:right="49" w:firstLine="0"/>
        <w:contextualSpacing/>
        <w:jc w:val="both"/>
        <w:rPr>
          <w:rFonts w:ascii="Palatino Linotype" w:eastAsia="Calibri" w:hAnsi="Palatino Linotype" w:cs="Arial"/>
          <w:b/>
        </w:rPr>
      </w:pPr>
      <w:r w:rsidRPr="00376F3C">
        <w:rPr>
          <w:rFonts w:ascii="Palatino Linotype" w:eastAsia="Calibri" w:hAnsi="Palatino Linotype" w:cs="Arial"/>
        </w:rPr>
        <w:t xml:space="preserve">Por </w:t>
      </w:r>
      <w:r w:rsidRPr="00376F3C">
        <w:rPr>
          <w:rFonts w:ascii="Palatino Linotype" w:eastAsia="Calibri" w:hAnsi="Palatino Linotype" w:cs="Arial"/>
          <w:lang w:val="es-ES_tradnl"/>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B3585F9" w14:textId="77777777" w:rsidR="00B73C19" w:rsidRPr="00376F3C" w:rsidRDefault="00B73C19" w:rsidP="00B73C19">
      <w:pPr>
        <w:spacing w:before="240" w:after="240" w:line="360" w:lineRule="auto"/>
        <w:ind w:right="49"/>
        <w:contextualSpacing/>
        <w:jc w:val="both"/>
        <w:rPr>
          <w:rFonts w:ascii="Palatino Linotype" w:eastAsia="Calibri" w:hAnsi="Palatino Linotype" w:cs="Arial"/>
          <w:b/>
        </w:rPr>
      </w:pPr>
    </w:p>
    <w:p w14:paraId="57B2F3BE" w14:textId="742E7B52" w:rsidR="00B73C19" w:rsidRPr="00376F3C" w:rsidRDefault="00B73C19" w:rsidP="00B73C19">
      <w:pPr>
        <w:numPr>
          <w:ilvl w:val="0"/>
          <w:numId w:val="1"/>
        </w:numPr>
        <w:spacing w:before="240" w:after="240" w:line="360" w:lineRule="auto"/>
        <w:ind w:left="0" w:right="49" w:firstLine="0"/>
        <w:contextualSpacing/>
        <w:jc w:val="both"/>
        <w:rPr>
          <w:rFonts w:ascii="Palatino Linotype" w:eastAsia="Calibri" w:hAnsi="Palatino Linotype" w:cs="Arial"/>
          <w:b/>
        </w:rPr>
      </w:pPr>
      <w:r w:rsidRPr="00376F3C">
        <w:rPr>
          <w:rFonts w:ascii="Palatino Linotype" w:eastAsia="Calibri" w:hAnsi="Palatino Linotype" w:cs="Arial"/>
          <w:bCs/>
        </w:rPr>
        <w:t xml:space="preserve">En </w:t>
      </w:r>
      <w:r w:rsidRPr="00376F3C">
        <w:rPr>
          <w:rFonts w:ascii="Palatino Linotype" w:eastAsia="Calibri" w:hAnsi="Palatino Linotype" w:cs="Arial"/>
          <w:bCs/>
          <w:lang w:val="es-ES_tradnl"/>
        </w:rPr>
        <w:t>ese entendido, se omite un análisis más profundo en torno a los conceptos de interés jurídico</w:t>
      </w:r>
      <w:r w:rsidRPr="00376F3C">
        <w:rPr>
          <w:rFonts w:ascii="Palatino Linotype" w:eastAsia="Calibri" w:hAnsi="Palatino Linotype" w:cs="Arial"/>
          <w:lang w:val="es-ES_tradnl"/>
        </w:rPr>
        <w:t xml:space="preserve"> y legitimación, debido a que se estima que a ningún efecto práctico conduciría, puesto que la propia estructura del derecho fundamental bajo análisis no lo exige.</w:t>
      </w:r>
    </w:p>
    <w:p w14:paraId="363DEEF4" w14:textId="77777777" w:rsidR="00B73C19" w:rsidRPr="00376F3C" w:rsidRDefault="00B73C19" w:rsidP="00B73C19">
      <w:pPr>
        <w:spacing w:before="240" w:after="240" w:line="360" w:lineRule="auto"/>
        <w:ind w:right="49"/>
        <w:contextualSpacing/>
        <w:jc w:val="both"/>
        <w:rPr>
          <w:rFonts w:ascii="Palatino Linotype" w:eastAsia="Calibri" w:hAnsi="Palatino Linotype" w:cs="Arial"/>
          <w:b/>
        </w:rPr>
      </w:pPr>
    </w:p>
    <w:p w14:paraId="62BFF3E2" w14:textId="5C111DFA" w:rsidR="00B73C19" w:rsidRPr="00376F3C" w:rsidRDefault="00B73C19" w:rsidP="00B73C19">
      <w:pPr>
        <w:numPr>
          <w:ilvl w:val="0"/>
          <w:numId w:val="1"/>
        </w:numPr>
        <w:spacing w:before="240" w:after="240" w:line="360" w:lineRule="auto"/>
        <w:ind w:left="0" w:right="49" w:firstLine="0"/>
        <w:contextualSpacing/>
        <w:jc w:val="both"/>
        <w:rPr>
          <w:rFonts w:ascii="Palatino Linotype" w:eastAsia="Calibri" w:hAnsi="Palatino Linotype" w:cs="Arial"/>
          <w:b/>
        </w:rPr>
      </w:pPr>
      <w:r w:rsidRPr="00376F3C">
        <w:rPr>
          <w:rFonts w:ascii="Palatino Linotype" w:eastAsia="Calibri" w:hAnsi="Palatino Linotype" w:cs="Arial"/>
          <w:bCs/>
        </w:rPr>
        <w:t xml:space="preserve">Por </w:t>
      </w:r>
      <w:r w:rsidRPr="00376F3C">
        <w:rPr>
          <w:rFonts w:ascii="Palatino Linotype" w:eastAsia="Calibri" w:hAnsi="Palatino Linotype" w:cs="Arial"/>
          <w:bCs/>
          <w:lang w:val="es-ES_tradnl"/>
        </w:rPr>
        <w:t>lo que el nombre del solicitando y recurrente no puede ser considerado un requisito indispensable</w:t>
      </w:r>
      <w:r w:rsidRPr="00376F3C">
        <w:rPr>
          <w:rFonts w:ascii="Palatino Linotype" w:eastAsia="Calibri" w:hAnsi="Palatino Linotype" w:cs="Arial"/>
          <w:lang w:val="es-ES_tradnl"/>
        </w:rPr>
        <w:t xml:space="preserve"> de procedibilidad del recurso de revisión que nos ocupa, ya que el acceso a la información no está condicionado a acreditar algún interés ya sea jurídico o legítimo, máxime que es un elemento subsanable por este Órgano Resolutor.</w:t>
      </w:r>
    </w:p>
    <w:p w14:paraId="19131B48" w14:textId="77777777" w:rsidR="00080A89" w:rsidRPr="00376F3C" w:rsidRDefault="00080A89" w:rsidP="00080A89">
      <w:pPr>
        <w:spacing w:before="240" w:after="240" w:line="360" w:lineRule="auto"/>
        <w:ind w:right="49"/>
        <w:contextualSpacing/>
        <w:jc w:val="both"/>
        <w:rPr>
          <w:rFonts w:ascii="Palatino Linotype" w:eastAsia="Calibri" w:hAnsi="Palatino Linotype" w:cs="Arial"/>
          <w:b/>
        </w:rPr>
      </w:pPr>
    </w:p>
    <w:p w14:paraId="35B02788" w14:textId="25D28A5F" w:rsidR="00E93FC1" w:rsidRPr="00376F3C" w:rsidRDefault="00E93FC1" w:rsidP="00B73C19">
      <w:pPr>
        <w:numPr>
          <w:ilvl w:val="0"/>
          <w:numId w:val="1"/>
        </w:numPr>
        <w:spacing w:before="240" w:after="240" w:line="360" w:lineRule="auto"/>
        <w:ind w:left="0" w:right="49" w:firstLine="0"/>
        <w:contextualSpacing/>
        <w:jc w:val="both"/>
        <w:rPr>
          <w:rFonts w:ascii="Palatino Linotype" w:eastAsia="Calibri" w:hAnsi="Palatino Linotype" w:cs="Arial"/>
          <w:b/>
        </w:rPr>
      </w:pPr>
      <w:r w:rsidRPr="00376F3C">
        <w:rPr>
          <w:rFonts w:ascii="Palatino Linotype" w:eastAsia="Calibri" w:hAnsi="Palatino Linotype" w:cs="Arial"/>
        </w:rPr>
        <w:lastRenderedPageBreak/>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1E94E32" w14:textId="77777777" w:rsidR="00897584" w:rsidRPr="00376F3C" w:rsidRDefault="00897584" w:rsidP="00897584">
      <w:pPr>
        <w:spacing w:before="240" w:after="240" w:line="360" w:lineRule="auto"/>
        <w:ind w:right="49"/>
        <w:contextualSpacing/>
        <w:jc w:val="both"/>
        <w:rPr>
          <w:rFonts w:ascii="Palatino Linotype" w:eastAsia="Calibri" w:hAnsi="Palatino Linotype" w:cs="Arial"/>
          <w:b/>
        </w:rPr>
      </w:pPr>
    </w:p>
    <w:p w14:paraId="2E699A13" w14:textId="77777777" w:rsidR="00E93FC1" w:rsidRPr="00376F3C" w:rsidRDefault="00E93FC1" w:rsidP="009C09D4">
      <w:pPr>
        <w:keepNext/>
        <w:keepLines/>
        <w:spacing w:before="240" w:after="240" w:line="360" w:lineRule="auto"/>
        <w:ind w:right="48"/>
        <w:outlineLvl w:val="0"/>
        <w:rPr>
          <w:rFonts w:ascii="Palatino Linotype" w:eastAsia="MS Gothic" w:hAnsi="Palatino Linotype"/>
          <w:b/>
        </w:rPr>
      </w:pPr>
      <w:bookmarkStart w:id="16" w:name="_Toc65713731"/>
      <w:bookmarkStart w:id="17" w:name="_Toc94119614"/>
      <w:r w:rsidRPr="00376F3C">
        <w:rPr>
          <w:rFonts w:ascii="Palatino Linotype" w:eastAsia="MS Mincho" w:hAnsi="Palatino Linotype" w:cstheme="majorBidi"/>
          <w:b/>
          <w:lang w:val="es-ES_tradnl" w:eastAsia="es-ES"/>
        </w:rPr>
        <w:t>TERCERO. Planteamiento de la Litis</w:t>
      </w:r>
      <w:r w:rsidRPr="00376F3C">
        <w:rPr>
          <w:rFonts w:ascii="Palatino Linotype" w:eastAsia="MS Gothic" w:hAnsi="Palatino Linotype"/>
          <w:b/>
        </w:rPr>
        <w:t>.</w:t>
      </w:r>
      <w:bookmarkEnd w:id="16"/>
      <w:bookmarkEnd w:id="17"/>
    </w:p>
    <w:p w14:paraId="4603A74C" w14:textId="0B74EB8A" w:rsidR="00FF5A72" w:rsidRPr="00376F3C" w:rsidRDefault="009C09D4" w:rsidP="00105E8D">
      <w:pPr>
        <w:pStyle w:val="Prrafodelista"/>
        <w:numPr>
          <w:ilvl w:val="0"/>
          <w:numId w:val="1"/>
        </w:numPr>
        <w:spacing w:before="240" w:after="240" w:line="360" w:lineRule="auto"/>
        <w:ind w:left="0" w:right="48" w:firstLine="0"/>
        <w:jc w:val="both"/>
        <w:rPr>
          <w:rFonts w:ascii="Palatino Linotype" w:eastAsia="MS Mincho" w:hAnsi="Palatino Linotype" w:cs="Arial"/>
          <w:iCs/>
          <w:sz w:val="24"/>
          <w:lang w:val="es-ES_tradnl" w:eastAsia="es-ES"/>
        </w:rPr>
      </w:pPr>
      <w:r w:rsidRPr="00376F3C">
        <w:rPr>
          <w:rFonts w:ascii="Palatino Linotype" w:hAnsi="Palatino Linotype" w:cs="Arial"/>
          <w:color w:val="000000" w:themeColor="text1"/>
          <w:sz w:val="24"/>
        </w:rPr>
        <w:t xml:space="preserve">El </w:t>
      </w:r>
      <w:r w:rsidR="00AB7500" w:rsidRPr="00376F3C">
        <w:rPr>
          <w:rFonts w:ascii="Palatino Linotype" w:hAnsi="Palatino Linotype" w:cs="Arial"/>
          <w:color w:val="000000" w:themeColor="text1"/>
          <w:sz w:val="24"/>
        </w:rPr>
        <w:t>Recurrente</w:t>
      </w:r>
      <w:r w:rsidRPr="00376F3C">
        <w:rPr>
          <w:rFonts w:ascii="Palatino Linotype" w:hAnsi="Palatino Linotype" w:cs="Arial"/>
          <w:color w:val="000000" w:themeColor="text1"/>
          <w:sz w:val="24"/>
        </w:rPr>
        <w:t xml:space="preserve"> solicitó </w:t>
      </w:r>
      <w:r w:rsidR="000D79D7" w:rsidRPr="00376F3C">
        <w:rPr>
          <w:rFonts w:ascii="Palatino Linotype" w:hAnsi="Palatino Linotype"/>
          <w:color w:val="000000"/>
          <w:sz w:val="24"/>
        </w:rPr>
        <w:t xml:space="preserve">al </w:t>
      </w:r>
      <w:r w:rsidR="00983FF8" w:rsidRPr="00376F3C">
        <w:rPr>
          <w:rFonts w:ascii="Palatino Linotype" w:hAnsi="Palatino Linotype"/>
          <w:b/>
          <w:bCs/>
          <w:color w:val="000000"/>
          <w:sz w:val="24"/>
        </w:rPr>
        <w:t>Organismo Público</w:t>
      </w:r>
      <w:r w:rsidR="00983FF8" w:rsidRPr="00376F3C">
        <w:rPr>
          <w:rFonts w:ascii="Palatino Linotype" w:hAnsi="Palatino Linotype"/>
          <w:color w:val="000000"/>
          <w:sz w:val="24"/>
        </w:rPr>
        <w:t xml:space="preserve"> </w:t>
      </w:r>
      <w:r w:rsidR="00983FF8" w:rsidRPr="00376F3C">
        <w:rPr>
          <w:rFonts w:ascii="Palatino Linotype" w:hAnsi="Palatino Linotype"/>
          <w:b/>
          <w:color w:val="000000"/>
          <w:sz w:val="24"/>
        </w:rPr>
        <w:t>Descentralizado para la Prestación de Los Servicios de Agua Potable Alcantarillado y Saneamiento del Municipio de Metepec</w:t>
      </w:r>
      <w:r w:rsidR="000D79D7" w:rsidRPr="00376F3C">
        <w:rPr>
          <w:rFonts w:ascii="Palatino Linotype" w:hAnsi="Palatino Linotype"/>
          <w:color w:val="000000"/>
          <w:sz w:val="24"/>
        </w:rPr>
        <w:t xml:space="preserve">, </w:t>
      </w:r>
      <w:r w:rsidR="00BC074D" w:rsidRPr="00376F3C">
        <w:rPr>
          <w:rFonts w:ascii="Palatino Linotype" w:hAnsi="Palatino Linotype"/>
          <w:color w:val="000000"/>
          <w:sz w:val="24"/>
        </w:rPr>
        <w:t xml:space="preserve">conocer el monto y nombre de las personas que </w:t>
      </w:r>
      <w:r w:rsidR="00C913CB" w:rsidRPr="00376F3C">
        <w:rPr>
          <w:rFonts w:ascii="Palatino Linotype" w:hAnsi="Palatino Linotype"/>
          <w:color w:val="000000"/>
          <w:sz w:val="24"/>
        </w:rPr>
        <w:t>recibieron</w:t>
      </w:r>
      <w:r w:rsidR="00BC074D" w:rsidRPr="00376F3C">
        <w:rPr>
          <w:rFonts w:ascii="Palatino Linotype" w:hAnsi="Palatino Linotype"/>
          <w:color w:val="000000"/>
          <w:sz w:val="24"/>
        </w:rPr>
        <w:t xml:space="preserve"> alguna condonación por cualquier concepto, el día 08 de marzo de 2022.</w:t>
      </w:r>
    </w:p>
    <w:p w14:paraId="72322A35" w14:textId="77777777" w:rsidR="00D12AD2" w:rsidRPr="00376F3C" w:rsidRDefault="00D12AD2" w:rsidP="00D12AD2">
      <w:pPr>
        <w:pStyle w:val="Prrafodelista"/>
        <w:spacing w:before="240" w:after="240" w:line="360" w:lineRule="auto"/>
        <w:ind w:left="0" w:right="48"/>
        <w:jc w:val="both"/>
        <w:rPr>
          <w:rFonts w:ascii="Palatino Linotype" w:eastAsia="MS Mincho" w:hAnsi="Palatino Linotype" w:cs="Arial"/>
          <w:iCs/>
          <w:sz w:val="24"/>
          <w:lang w:val="es-ES_tradnl" w:eastAsia="es-ES"/>
        </w:rPr>
      </w:pPr>
    </w:p>
    <w:p w14:paraId="26412506" w14:textId="464C63C4" w:rsidR="00817386" w:rsidRPr="00376F3C" w:rsidRDefault="00E93FC1" w:rsidP="00817386">
      <w:pPr>
        <w:pStyle w:val="Prrafodelista"/>
        <w:numPr>
          <w:ilvl w:val="0"/>
          <w:numId w:val="1"/>
        </w:numPr>
        <w:spacing w:before="240" w:after="240" w:line="360" w:lineRule="auto"/>
        <w:ind w:left="0" w:right="48" w:firstLine="0"/>
        <w:jc w:val="both"/>
        <w:rPr>
          <w:rFonts w:ascii="Palatino Linotype" w:eastAsia="MS Mincho" w:hAnsi="Palatino Linotype" w:cs="Arial"/>
          <w:iCs/>
          <w:sz w:val="24"/>
          <w:lang w:val="es-ES_tradnl" w:eastAsia="es-ES"/>
        </w:rPr>
      </w:pPr>
      <w:r w:rsidRPr="00376F3C">
        <w:rPr>
          <w:rFonts w:ascii="Palatino Linotype" w:hAnsi="Palatino Linotype"/>
          <w:iCs/>
          <w:color w:val="000000"/>
          <w:sz w:val="24"/>
        </w:rPr>
        <w:t>En respuest</w:t>
      </w:r>
      <w:r w:rsidR="00655E90" w:rsidRPr="00376F3C">
        <w:rPr>
          <w:rFonts w:ascii="Palatino Linotype" w:hAnsi="Palatino Linotype"/>
          <w:iCs/>
          <w:color w:val="000000"/>
          <w:sz w:val="24"/>
        </w:rPr>
        <w:t xml:space="preserve">a, el </w:t>
      </w:r>
      <w:r w:rsidR="00655E90" w:rsidRPr="00376F3C">
        <w:rPr>
          <w:rFonts w:ascii="Palatino Linotype" w:hAnsi="Palatino Linotype"/>
          <w:b/>
          <w:bCs/>
          <w:iCs/>
          <w:color w:val="000000"/>
          <w:sz w:val="24"/>
        </w:rPr>
        <w:t>SUJETO OBLIGADO</w:t>
      </w:r>
      <w:r w:rsidR="00655E90" w:rsidRPr="00376F3C">
        <w:rPr>
          <w:rFonts w:ascii="Palatino Linotype" w:hAnsi="Palatino Linotype"/>
          <w:iCs/>
          <w:color w:val="000000"/>
          <w:sz w:val="24"/>
        </w:rPr>
        <w:t xml:space="preserve"> </w:t>
      </w:r>
      <w:r w:rsidR="00817386" w:rsidRPr="00376F3C">
        <w:rPr>
          <w:rFonts w:ascii="Palatino Linotype" w:hAnsi="Palatino Linotype"/>
          <w:iCs/>
          <w:color w:val="000000"/>
          <w:sz w:val="24"/>
        </w:rPr>
        <w:t xml:space="preserve">proporcionó </w:t>
      </w:r>
      <w:r w:rsidR="00AB7500" w:rsidRPr="00376F3C">
        <w:rPr>
          <w:rFonts w:ascii="Palatino Linotype" w:hAnsi="Palatino Linotype"/>
          <w:iCs/>
          <w:color w:val="000000"/>
          <w:sz w:val="24"/>
        </w:rPr>
        <w:t>una</w:t>
      </w:r>
      <w:r w:rsidR="00817386" w:rsidRPr="00376F3C">
        <w:rPr>
          <w:rFonts w:ascii="Palatino Linotype" w:hAnsi="Palatino Linotype"/>
          <w:iCs/>
          <w:color w:val="000000"/>
          <w:sz w:val="24"/>
        </w:rPr>
        <w:t xml:space="preserve"> liga electrónica</w:t>
      </w:r>
      <w:r w:rsidR="00AB7500" w:rsidRPr="00376F3C">
        <w:rPr>
          <w:rFonts w:ascii="Palatino Linotype" w:hAnsi="Palatino Linotype"/>
          <w:b/>
          <w:i/>
          <w:color w:val="000000" w:themeColor="text1"/>
          <w:sz w:val="24"/>
        </w:rPr>
        <w:t xml:space="preserve"> </w:t>
      </w:r>
      <w:r w:rsidR="00AB7500" w:rsidRPr="00376F3C">
        <w:rPr>
          <w:rFonts w:ascii="Palatino Linotype" w:hAnsi="Palatino Linotype"/>
          <w:bCs/>
          <w:iCs/>
          <w:color w:val="000000" w:themeColor="text1"/>
          <w:sz w:val="24"/>
        </w:rPr>
        <w:t>que</w:t>
      </w:r>
      <w:r w:rsidR="00817386" w:rsidRPr="00376F3C">
        <w:rPr>
          <w:rFonts w:ascii="Palatino Linotype" w:hAnsi="Palatino Linotype"/>
          <w:bCs/>
          <w:iCs/>
          <w:color w:val="000000" w:themeColor="text1"/>
          <w:sz w:val="24"/>
        </w:rPr>
        <w:t xml:space="preserve"> redirecciona al Portal de Información Pública de Oficio de </w:t>
      </w:r>
      <w:r w:rsidR="00D12AD2" w:rsidRPr="00376F3C">
        <w:rPr>
          <w:rFonts w:ascii="Palatino Linotype" w:hAnsi="Palatino Linotype"/>
          <w:bCs/>
          <w:iCs/>
          <w:color w:val="000000" w:themeColor="text1"/>
          <w:sz w:val="24"/>
        </w:rPr>
        <w:t>los</w:t>
      </w:r>
      <w:r w:rsidR="00817386" w:rsidRPr="00376F3C">
        <w:rPr>
          <w:rFonts w:ascii="Palatino Linotype" w:hAnsi="Palatino Linotype"/>
          <w:bCs/>
          <w:iCs/>
          <w:color w:val="000000" w:themeColor="text1"/>
          <w:sz w:val="24"/>
        </w:rPr>
        <w:t xml:space="preserve"> Sujetos Obligados del Estado de México y Municipios (IPOMEX)</w:t>
      </w:r>
      <w:r w:rsidR="00AB7500" w:rsidRPr="00376F3C">
        <w:rPr>
          <w:rFonts w:ascii="Palatino Linotype" w:hAnsi="Palatino Linotype"/>
          <w:bCs/>
          <w:iCs/>
          <w:color w:val="000000" w:themeColor="text1"/>
          <w:sz w:val="24"/>
        </w:rPr>
        <w:t>.</w:t>
      </w:r>
    </w:p>
    <w:p w14:paraId="11AF201A" w14:textId="77777777" w:rsidR="008866EB" w:rsidRPr="00376F3C" w:rsidRDefault="008866EB" w:rsidP="008866EB">
      <w:pPr>
        <w:pStyle w:val="Prrafodelista"/>
        <w:spacing w:before="240" w:after="240" w:line="360" w:lineRule="auto"/>
        <w:ind w:left="0" w:right="48"/>
        <w:jc w:val="both"/>
        <w:rPr>
          <w:rFonts w:ascii="Palatino Linotype" w:eastAsia="MS Mincho" w:hAnsi="Palatino Linotype" w:cs="Arial"/>
          <w:sz w:val="24"/>
          <w:lang w:val="es-ES_tradnl" w:eastAsia="es-ES"/>
        </w:rPr>
      </w:pPr>
    </w:p>
    <w:p w14:paraId="6CB378E3" w14:textId="0B7ABB88" w:rsidR="00A567BA" w:rsidRPr="00376F3C" w:rsidRDefault="00E93FC1" w:rsidP="00A567BA">
      <w:pPr>
        <w:pStyle w:val="Prrafodelista"/>
        <w:numPr>
          <w:ilvl w:val="0"/>
          <w:numId w:val="1"/>
        </w:numPr>
        <w:spacing w:before="240" w:after="240" w:line="360" w:lineRule="auto"/>
        <w:ind w:left="0" w:right="48" w:firstLine="0"/>
        <w:jc w:val="both"/>
        <w:rPr>
          <w:rFonts w:ascii="Palatino Linotype" w:eastAsia="MS Mincho" w:hAnsi="Palatino Linotype" w:cs="Arial"/>
          <w:sz w:val="24"/>
          <w:lang w:val="es-ES_tradnl" w:eastAsia="es-ES"/>
        </w:rPr>
      </w:pPr>
      <w:r w:rsidRPr="00376F3C">
        <w:rPr>
          <w:rFonts w:ascii="Palatino Linotype" w:hAnsi="Palatino Linotype"/>
          <w:sz w:val="24"/>
        </w:rPr>
        <w:t xml:space="preserve">En consecuencia, el </w:t>
      </w:r>
      <w:r w:rsidR="00CB62F7" w:rsidRPr="00376F3C">
        <w:rPr>
          <w:rFonts w:ascii="Palatino Linotype" w:hAnsi="Palatino Linotype"/>
          <w:sz w:val="24"/>
        </w:rPr>
        <w:t>P</w:t>
      </w:r>
      <w:r w:rsidRPr="00376F3C">
        <w:rPr>
          <w:rFonts w:ascii="Palatino Linotype" w:hAnsi="Palatino Linotype"/>
          <w:sz w:val="24"/>
        </w:rPr>
        <w:t>articular interpuso recurso de revisión</w:t>
      </w:r>
      <w:r w:rsidR="00D5736F" w:rsidRPr="00376F3C">
        <w:rPr>
          <w:rFonts w:ascii="Palatino Linotype" w:hAnsi="Palatino Linotype"/>
          <w:sz w:val="24"/>
        </w:rPr>
        <w:t xml:space="preserve"> mediante el cua</w:t>
      </w:r>
      <w:r w:rsidR="00F91816" w:rsidRPr="00376F3C">
        <w:rPr>
          <w:rFonts w:ascii="Palatino Linotype" w:hAnsi="Palatino Linotype"/>
          <w:sz w:val="24"/>
        </w:rPr>
        <w:t>l</w:t>
      </w:r>
      <w:r w:rsidRPr="00376F3C">
        <w:rPr>
          <w:rFonts w:ascii="Palatino Linotype" w:hAnsi="Palatino Linotype"/>
          <w:sz w:val="24"/>
        </w:rPr>
        <w:t xml:space="preserve"> </w:t>
      </w:r>
      <w:r w:rsidR="00D12AD2" w:rsidRPr="00376F3C">
        <w:rPr>
          <w:rFonts w:ascii="Palatino Linotype" w:hAnsi="Palatino Linotype"/>
          <w:sz w:val="24"/>
        </w:rPr>
        <w:t>manifestó como</w:t>
      </w:r>
      <w:r w:rsidRPr="00376F3C">
        <w:rPr>
          <w:rFonts w:ascii="Palatino Linotype" w:hAnsi="Palatino Linotype"/>
          <w:sz w:val="24"/>
        </w:rPr>
        <w:t xml:space="preserve"> motivos de inconformidad</w:t>
      </w:r>
      <w:r w:rsidR="00F91816" w:rsidRPr="00376F3C">
        <w:rPr>
          <w:rFonts w:ascii="Palatino Linotype" w:hAnsi="Palatino Linotype"/>
          <w:sz w:val="24"/>
        </w:rPr>
        <w:t xml:space="preserve"> </w:t>
      </w:r>
      <w:r w:rsidR="002F7D51" w:rsidRPr="00376F3C">
        <w:rPr>
          <w:rFonts w:ascii="Palatino Linotype" w:hAnsi="Palatino Linotype"/>
          <w:sz w:val="24"/>
        </w:rPr>
        <w:t xml:space="preserve">que el </w:t>
      </w:r>
      <w:r w:rsidR="002F7D51" w:rsidRPr="00376F3C">
        <w:rPr>
          <w:rFonts w:ascii="Palatino Linotype" w:hAnsi="Palatino Linotype"/>
          <w:b/>
          <w:bCs/>
          <w:sz w:val="24"/>
        </w:rPr>
        <w:t>SUJETO OBLIGADO</w:t>
      </w:r>
      <w:r w:rsidR="002F7D51" w:rsidRPr="00376F3C">
        <w:rPr>
          <w:rFonts w:ascii="Palatino Linotype" w:hAnsi="Palatino Linotype"/>
          <w:sz w:val="24"/>
        </w:rPr>
        <w:t xml:space="preserve"> </w:t>
      </w:r>
      <w:r w:rsidR="002F7D51" w:rsidRPr="00376F3C">
        <w:rPr>
          <w:rFonts w:ascii="Palatino Linotype" w:eastAsia="MS Mincho" w:hAnsi="Palatino Linotype"/>
          <w:sz w:val="24"/>
          <w:lang w:val="es-ES_tradnl"/>
        </w:rPr>
        <w:t>no garantizo el principio contenido en el artículo 11 de la Ley de Transparencia y Acceso a la Información Pública del Estado de México y Municipios, el cual señala que en la generación, publicación y entrega de información se deberá garantizar que sea oportuna.</w:t>
      </w:r>
    </w:p>
    <w:p w14:paraId="77E50BAE" w14:textId="3CD6EA69" w:rsidR="00CB62F7" w:rsidRPr="00376F3C" w:rsidRDefault="00E93FC1" w:rsidP="00FD116B">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376F3C">
        <w:rPr>
          <w:rFonts w:ascii="Palatino Linotype" w:eastAsia="MS Gothic" w:hAnsi="Palatino Linotype"/>
          <w:sz w:val="24"/>
        </w:rPr>
        <w:lastRenderedPageBreak/>
        <w:t xml:space="preserve">En consecuencia, la Litis a resolver en este recurso, se circunscribe a determinar </w:t>
      </w:r>
      <w:r w:rsidR="009678C8" w:rsidRPr="00376F3C">
        <w:rPr>
          <w:rFonts w:ascii="Palatino Linotype" w:eastAsia="MS Gothic" w:hAnsi="Palatino Linotype"/>
          <w:sz w:val="24"/>
        </w:rPr>
        <w:t xml:space="preserve">si la respuesta colma con lo solicitado o </w:t>
      </w:r>
      <w:r w:rsidRPr="00376F3C">
        <w:rPr>
          <w:rFonts w:ascii="Palatino Linotype" w:eastAsia="MS Gothic" w:hAnsi="Palatino Linotype"/>
          <w:sz w:val="24"/>
        </w:rPr>
        <w:t xml:space="preserve">si se actualizan las causales de procedencia previstas </w:t>
      </w:r>
      <w:r w:rsidRPr="00376F3C">
        <w:rPr>
          <w:rFonts w:ascii="Palatino Linotype" w:hAnsi="Palatino Linotype"/>
          <w:sz w:val="24"/>
        </w:rPr>
        <w:t>e</w:t>
      </w:r>
      <w:r w:rsidR="009678C8" w:rsidRPr="00376F3C">
        <w:rPr>
          <w:rFonts w:ascii="Palatino Linotype" w:hAnsi="Palatino Linotype"/>
          <w:sz w:val="24"/>
        </w:rPr>
        <w:t>n</w:t>
      </w:r>
      <w:r w:rsidR="009C09D4" w:rsidRPr="00376F3C">
        <w:rPr>
          <w:rFonts w:ascii="Palatino Linotype" w:hAnsi="Palatino Linotype"/>
          <w:sz w:val="24"/>
        </w:rPr>
        <w:t xml:space="preserve"> el artículo 179, fracci</w:t>
      </w:r>
      <w:r w:rsidR="00AB7500" w:rsidRPr="00376F3C">
        <w:rPr>
          <w:rFonts w:ascii="Palatino Linotype" w:hAnsi="Palatino Linotype"/>
          <w:sz w:val="24"/>
        </w:rPr>
        <w:t>ones</w:t>
      </w:r>
      <w:r w:rsidR="009C09D4" w:rsidRPr="00376F3C">
        <w:rPr>
          <w:rFonts w:ascii="Palatino Linotype" w:hAnsi="Palatino Linotype"/>
          <w:sz w:val="24"/>
        </w:rPr>
        <w:t xml:space="preserve"> </w:t>
      </w:r>
      <w:r w:rsidR="002F7D51" w:rsidRPr="00376F3C">
        <w:rPr>
          <w:rFonts w:ascii="Palatino Linotype" w:hAnsi="Palatino Linotype"/>
          <w:sz w:val="24"/>
        </w:rPr>
        <w:t>VII</w:t>
      </w:r>
      <w:r w:rsidR="009C09D4" w:rsidRPr="00376F3C">
        <w:rPr>
          <w:rFonts w:ascii="Palatino Linotype" w:hAnsi="Palatino Linotype"/>
          <w:sz w:val="24"/>
        </w:rPr>
        <w:t>I</w:t>
      </w:r>
      <w:r w:rsidR="00AB7500" w:rsidRPr="00376F3C">
        <w:rPr>
          <w:rFonts w:ascii="Palatino Linotype" w:hAnsi="Palatino Linotype"/>
          <w:sz w:val="24"/>
        </w:rPr>
        <w:t xml:space="preserve"> y IX</w:t>
      </w:r>
      <w:r w:rsidR="008866EB" w:rsidRPr="00376F3C">
        <w:rPr>
          <w:rFonts w:ascii="Palatino Linotype" w:hAnsi="Palatino Linotype"/>
          <w:sz w:val="24"/>
        </w:rPr>
        <w:t xml:space="preserve"> </w:t>
      </w:r>
      <w:r w:rsidRPr="00376F3C">
        <w:rPr>
          <w:rFonts w:ascii="Palatino Linotype" w:hAnsi="Palatino Linotype"/>
          <w:sz w:val="24"/>
        </w:rPr>
        <w:t xml:space="preserve">de la Ley de Transparencia y Acceso a la Información Pública del Estado de México y Municipios; </w:t>
      </w:r>
      <w:r w:rsidR="009678C8" w:rsidRPr="00376F3C">
        <w:rPr>
          <w:rFonts w:ascii="Palatino Linotype" w:hAnsi="Palatino Linotype"/>
          <w:sz w:val="24"/>
        </w:rPr>
        <w:t>que establece la negati</w:t>
      </w:r>
      <w:r w:rsidR="009C09D4" w:rsidRPr="00376F3C">
        <w:rPr>
          <w:rFonts w:ascii="Palatino Linotype" w:hAnsi="Palatino Linotype"/>
          <w:sz w:val="24"/>
        </w:rPr>
        <w:t>va de la información</w:t>
      </w:r>
      <w:r w:rsidR="00DC73DA" w:rsidRPr="00376F3C">
        <w:rPr>
          <w:rFonts w:ascii="Palatino Linotype" w:hAnsi="Palatino Linotype"/>
          <w:sz w:val="24"/>
        </w:rPr>
        <w:t xml:space="preserve"> solicitada</w:t>
      </w:r>
      <w:r w:rsidR="008866EB" w:rsidRPr="00376F3C">
        <w:rPr>
          <w:rFonts w:ascii="Palatino Linotype" w:hAnsi="Palatino Linotype"/>
          <w:sz w:val="24"/>
        </w:rPr>
        <w:t>.</w:t>
      </w:r>
    </w:p>
    <w:p w14:paraId="348E93FA" w14:textId="77777777" w:rsidR="0065765B" w:rsidRPr="00376F3C" w:rsidRDefault="0065765B" w:rsidP="0065765B">
      <w:pPr>
        <w:pStyle w:val="Prrafodelista"/>
        <w:spacing w:before="240" w:after="240" w:line="360" w:lineRule="auto"/>
        <w:ind w:left="0" w:right="48"/>
        <w:jc w:val="both"/>
        <w:rPr>
          <w:rFonts w:ascii="Palatino Linotype" w:eastAsia="MS Gothic" w:hAnsi="Palatino Linotype"/>
          <w:sz w:val="24"/>
        </w:rPr>
      </w:pPr>
    </w:p>
    <w:p w14:paraId="162444D5" w14:textId="77777777" w:rsidR="00E93FC1" w:rsidRPr="00376F3C" w:rsidRDefault="00E93FC1" w:rsidP="009C09D4">
      <w:pPr>
        <w:pStyle w:val="Ttulo1"/>
        <w:spacing w:before="0" w:after="240" w:line="360" w:lineRule="auto"/>
        <w:rPr>
          <w:rFonts w:ascii="Palatino Linotype" w:eastAsia="MS Gothic" w:hAnsi="Palatino Linotype"/>
          <w:b/>
          <w:color w:val="auto"/>
          <w:sz w:val="24"/>
          <w:szCs w:val="24"/>
          <w:lang w:val="es-ES_tradnl"/>
        </w:rPr>
      </w:pPr>
      <w:bookmarkStart w:id="18" w:name="_Toc65713733"/>
      <w:bookmarkStart w:id="19" w:name="_Toc94119615"/>
      <w:r w:rsidRPr="00376F3C">
        <w:rPr>
          <w:rFonts w:ascii="Palatino Linotype" w:eastAsia="MS Gothic" w:hAnsi="Palatino Linotype"/>
          <w:b/>
          <w:color w:val="auto"/>
          <w:sz w:val="24"/>
          <w:szCs w:val="24"/>
          <w:lang w:val="es-ES_tradnl"/>
        </w:rPr>
        <w:t>CUARTO. Del estudio y resolución del recurso de revisión.</w:t>
      </w:r>
      <w:bookmarkEnd w:id="18"/>
      <w:bookmarkEnd w:id="19"/>
    </w:p>
    <w:p w14:paraId="08716CC9" w14:textId="77777777" w:rsidR="00E93FC1" w:rsidRPr="00376F3C" w:rsidRDefault="00E93FC1" w:rsidP="009C09D4">
      <w:pPr>
        <w:pStyle w:val="Ttulo1"/>
        <w:spacing w:before="0" w:after="240" w:line="360" w:lineRule="auto"/>
        <w:rPr>
          <w:rFonts w:ascii="Palatino Linotype" w:eastAsia="MS Gothic" w:hAnsi="Palatino Linotype"/>
          <w:b/>
          <w:color w:val="auto"/>
          <w:sz w:val="24"/>
          <w:lang w:val="es-ES_tradnl" w:eastAsia="es-ES"/>
        </w:rPr>
      </w:pPr>
      <w:bookmarkStart w:id="20" w:name="_Toc498528948"/>
      <w:bookmarkStart w:id="21" w:name="_Toc71234379"/>
      <w:bookmarkStart w:id="22" w:name="_Toc71239557"/>
      <w:bookmarkStart w:id="23" w:name="_Toc80812776"/>
      <w:bookmarkStart w:id="24" w:name="_Toc83301639"/>
      <w:bookmarkStart w:id="25" w:name="_Toc94119616"/>
      <w:r w:rsidRPr="00376F3C">
        <w:rPr>
          <w:rFonts w:ascii="Palatino Linotype" w:eastAsia="MS Gothic" w:hAnsi="Palatino Linotype"/>
          <w:b/>
          <w:color w:val="auto"/>
          <w:sz w:val="24"/>
          <w:lang w:val="es-ES_tradnl" w:eastAsia="es-ES"/>
        </w:rPr>
        <w:t>I. De</w:t>
      </w:r>
      <w:bookmarkEnd w:id="20"/>
      <w:r w:rsidRPr="00376F3C">
        <w:rPr>
          <w:rFonts w:ascii="Palatino Linotype" w:eastAsia="MS Gothic" w:hAnsi="Palatino Linotype"/>
          <w:b/>
          <w:color w:val="auto"/>
          <w:sz w:val="24"/>
          <w:lang w:val="es-ES_tradnl" w:eastAsia="es-ES"/>
        </w:rPr>
        <w:t>l derecho de acceso a la información.</w:t>
      </w:r>
      <w:bookmarkEnd w:id="21"/>
      <w:bookmarkEnd w:id="22"/>
      <w:bookmarkEnd w:id="23"/>
      <w:bookmarkEnd w:id="24"/>
      <w:bookmarkEnd w:id="25"/>
    </w:p>
    <w:p w14:paraId="0267007D" w14:textId="77777777" w:rsidR="00E93FC1" w:rsidRPr="00376F3C" w:rsidRDefault="00E93FC1" w:rsidP="009C09D4">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376F3C">
        <w:rPr>
          <w:rFonts w:ascii="Palatino Linotype" w:eastAsiaTheme="minorEastAsia" w:hAnsi="Palatino Linotype"/>
          <w:sz w:val="24"/>
          <w:lang w:val="es-ES_tradnl" w:eastAsia="es-ES"/>
        </w:rPr>
        <w:t>E</w:t>
      </w:r>
      <w:r w:rsidRPr="00376F3C">
        <w:rPr>
          <w:rFonts w:ascii="Palatino Linotype" w:hAnsi="Palatino Linotype" w:cs="Arial"/>
          <w:color w:val="000000"/>
          <w:sz w:val="24"/>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376F3C">
        <w:rPr>
          <w:rFonts w:ascii="Palatino Linotype" w:hAnsi="Palatino Linotype" w:cs="Arial"/>
          <w:color w:val="000000"/>
          <w:sz w:val="24"/>
          <w:lang w:val="es-ES_tradnl" w:eastAsia="es-ES"/>
        </w:rPr>
        <w:t xml:space="preserve">. </w:t>
      </w:r>
    </w:p>
    <w:p w14:paraId="448A67FE" w14:textId="77777777" w:rsidR="00E93FC1" w:rsidRPr="00376F3C"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376F3C">
        <w:rPr>
          <w:rFonts w:ascii="Palatino Linotype" w:hAnsi="Palatino Linotype"/>
          <w:lang w:val="es-ES_tradnl" w:eastAsia="es-ES"/>
        </w:rPr>
        <w:t xml:space="preserve">Definiendo el Derecho de Acceso a la Información Pública como: </w:t>
      </w:r>
      <w:r w:rsidRPr="00376F3C">
        <w:rPr>
          <w:rFonts w:ascii="Palatino Linotype" w:eastAsiaTheme="minorEastAsia" w:hAnsi="Palatino Linotype"/>
          <w:i/>
          <w:color w:val="000000"/>
          <w:lang w:val="es-ES_tradnl" w:eastAsia="es-ES"/>
        </w:rPr>
        <w:t>La igualdad de oportunidades para recibir, buscar e impartir información</w:t>
      </w:r>
      <w:r w:rsidRPr="00376F3C">
        <w:rPr>
          <w:rFonts w:ascii="Palatino Linotype" w:eastAsiaTheme="minorEastAsia" w:hAnsi="Palatino Linotype"/>
          <w:i/>
          <w:vertAlign w:val="superscript"/>
          <w:lang w:val="es-ES_tradnl" w:eastAsia="es-ES"/>
        </w:rPr>
        <w:footnoteReference w:id="1"/>
      </w:r>
      <w:r w:rsidRPr="00376F3C">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76F3C">
        <w:rPr>
          <w:rFonts w:ascii="Palatino Linotype" w:eastAsiaTheme="minorEastAsia" w:hAnsi="Palatino Linotype"/>
          <w:i/>
          <w:vertAlign w:val="superscript"/>
          <w:lang w:val="es-ES_tradnl" w:eastAsia="es-ES"/>
        </w:rPr>
        <w:footnoteReference w:id="2"/>
      </w:r>
      <w:r w:rsidRPr="00376F3C">
        <w:rPr>
          <w:rFonts w:ascii="Palatino Linotype" w:eastAsiaTheme="minorEastAsia" w:hAnsi="Palatino Linotype"/>
          <w:color w:val="000000"/>
          <w:lang w:val="es-ES_tradnl" w:eastAsia="es-ES"/>
        </w:rPr>
        <w:t xml:space="preserve">que se constituye como una herramienta </w:t>
      </w:r>
      <w:r w:rsidRPr="00376F3C">
        <w:rPr>
          <w:rFonts w:ascii="Palatino Linotype" w:eastAsiaTheme="minorEastAsia" w:hAnsi="Palatino Linotype"/>
          <w:color w:val="000000"/>
          <w:lang w:val="es-ES_tradnl" w:eastAsia="es-ES"/>
        </w:rPr>
        <w:lastRenderedPageBreak/>
        <w:t>fundamental para ejercer</w:t>
      </w:r>
      <w:r w:rsidRPr="00376F3C">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376F3C">
        <w:rPr>
          <w:rFonts w:ascii="Palatino Linotype" w:eastAsiaTheme="minorEastAsia" w:hAnsi="Palatino Linotype"/>
          <w:i/>
          <w:vertAlign w:val="superscript"/>
          <w:lang w:val="es-ES_tradnl" w:eastAsia="es-ES"/>
        </w:rPr>
        <w:footnoteReference w:id="3"/>
      </w:r>
      <w:r w:rsidRPr="00376F3C">
        <w:rPr>
          <w:rFonts w:ascii="Palatino Linotype" w:eastAsiaTheme="minorEastAsia" w:hAnsi="Palatino Linotype"/>
          <w:color w:val="000000"/>
          <w:lang w:val="es-ES_tradnl" w:eastAsia="es-ES"/>
        </w:rPr>
        <w:t>fomentando</w:t>
      </w:r>
      <w:r w:rsidRPr="00376F3C">
        <w:rPr>
          <w:rFonts w:ascii="Palatino Linotype" w:eastAsiaTheme="minorEastAsia" w:hAnsi="Palatino Linotype"/>
          <w:i/>
          <w:color w:val="000000"/>
          <w:lang w:val="es-ES_tradnl" w:eastAsia="es-ES"/>
        </w:rPr>
        <w:t xml:space="preserve"> la transparencia de las actividades estatales y </w:t>
      </w:r>
      <w:r w:rsidRPr="00376F3C">
        <w:rPr>
          <w:rFonts w:ascii="Palatino Linotype" w:eastAsiaTheme="minorEastAsia" w:hAnsi="Palatino Linotype"/>
          <w:color w:val="000000"/>
          <w:lang w:val="es-ES_tradnl" w:eastAsia="es-ES"/>
        </w:rPr>
        <w:t>promoviendo</w:t>
      </w:r>
      <w:r w:rsidRPr="00376F3C">
        <w:rPr>
          <w:rFonts w:ascii="Palatino Linotype" w:eastAsiaTheme="minorEastAsia" w:hAnsi="Palatino Linotype"/>
          <w:i/>
          <w:color w:val="000000"/>
          <w:lang w:val="es-ES_tradnl" w:eastAsia="es-ES"/>
        </w:rPr>
        <w:t xml:space="preserve"> la responsabilidad de los funcionarios sobre su gestión pública,</w:t>
      </w:r>
      <w:r w:rsidRPr="00376F3C">
        <w:rPr>
          <w:rFonts w:ascii="Palatino Linotype" w:eastAsiaTheme="minorEastAsia" w:hAnsi="Palatino Linotype"/>
          <w:i/>
          <w:vertAlign w:val="superscript"/>
          <w:lang w:val="es-ES_tradnl" w:eastAsia="es-ES"/>
        </w:rPr>
        <w:footnoteReference w:id="4"/>
      </w:r>
      <w:r w:rsidRPr="00376F3C">
        <w:rPr>
          <w:rFonts w:ascii="Palatino Linotype" w:eastAsiaTheme="minorEastAsia" w:hAnsi="Palatino Linotype"/>
          <w:color w:val="000000"/>
          <w:lang w:val="es-ES_tradnl" w:eastAsia="es-ES"/>
        </w:rPr>
        <w:t>que permite</w:t>
      </w:r>
      <w:r w:rsidRPr="00376F3C">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0CC4580A" w14:textId="77777777" w:rsidR="00E93FC1" w:rsidRPr="00376F3C" w:rsidRDefault="00E93FC1" w:rsidP="00730D0C">
      <w:pPr>
        <w:spacing w:before="240" w:after="240" w:line="360" w:lineRule="auto"/>
        <w:ind w:right="49"/>
        <w:contextualSpacing/>
        <w:jc w:val="both"/>
        <w:rPr>
          <w:rFonts w:ascii="Palatino Linotype" w:eastAsiaTheme="minorEastAsia" w:hAnsi="Palatino Linotype"/>
          <w:lang w:val="es-ES_tradnl" w:eastAsia="es-ES"/>
        </w:rPr>
      </w:pPr>
    </w:p>
    <w:p w14:paraId="63723D2A" w14:textId="7C6F090B" w:rsidR="00E93FC1" w:rsidRPr="00376F3C"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376F3C">
        <w:rPr>
          <w:rFonts w:ascii="Palatino Linotype" w:hAnsi="Palatino Linotype"/>
          <w:lang w:val="es-ES_tradnl" w:eastAsia="es-ES"/>
        </w:rPr>
        <w:t xml:space="preserve">En México, además de los derechos, están reconocidas las garantías para su protección, en ese sentido el párrafo tercero de artículo primero de la Constitución Política de los Estados Unidos </w:t>
      </w:r>
      <w:r w:rsidR="000C4EE6" w:rsidRPr="00376F3C">
        <w:rPr>
          <w:rFonts w:ascii="Palatino Linotype" w:hAnsi="Palatino Linotype"/>
          <w:lang w:val="es-ES_tradnl" w:eastAsia="es-ES"/>
        </w:rPr>
        <w:t>Mexicanos</w:t>
      </w:r>
      <w:r w:rsidRPr="00376F3C">
        <w:rPr>
          <w:rFonts w:ascii="Palatino Linotype" w:hAnsi="Palatino Linotype"/>
          <w:lang w:val="es-ES_tradnl" w:eastAsia="es-ES"/>
        </w:rPr>
        <w:t xml:space="preserve"> dispone lo siguiente:</w:t>
      </w:r>
    </w:p>
    <w:p w14:paraId="30A163AD" w14:textId="77777777" w:rsidR="00E93FC1" w:rsidRPr="00376F3C" w:rsidRDefault="00E93FC1" w:rsidP="00A87430">
      <w:pPr>
        <w:spacing w:before="240" w:after="240"/>
        <w:ind w:right="49"/>
        <w:contextualSpacing/>
        <w:jc w:val="both"/>
        <w:rPr>
          <w:rFonts w:ascii="Palatino Linotype" w:hAnsi="Palatino Linotype"/>
          <w:lang w:val="es-ES_tradnl" w:eastAsia="es-ES"/>
        </w:rPr>
      </w:pPr>
    </w:p>
    <w:p w14:paraId="3A79C182" w14:textId="77777777" w:rsidR="00E93FC1" w:rsidRPr="00376F3C" w:rsidRDefault="00E93FC1" w:rsidP="00A87430">
      <w:pPr>
        <w:spacing w:before="240" w:after="240"/>
        <w:ind w:left="567" w:right="567"/>
        <w:contextualSpacing/>
        <w:jc w:val="both"/>
        <w:rPr>
          <w:rFonts w:ascii="Palatino Linotype" w:hAnsi="Palatino Linotype"/>
          <w:i/>
          <w:sz w:val="22"/>
          <w:lang w:val="es-ES_tradnl" w:eastAsia="es-ES"/>
        </w:rPr>
      </w:pPr>
      <w:r w:rsidRPr="00376F3C">
        <w:rPr>
          <w:rFonts w:ascii="Palatino Linotype" w:hAnsi="Palatino Linotype"/>
          <w:i/>
          <w:sz w:val="22"/>
          <w:lang w:val="es-ES_tradnl" w:eastAsia="es-ES"/>
        </w:rPr>
        <w:t>“</w:t>
      </w:r>
      <w:r w:rsidRPr="00376F3C">
        <w:rPr>
          <w:rFonts w:ascii="Palatino Linotype" w:hAnsi="Palatino Linotype"/>
          <w:b/>
          <w:i/>
          <w:sz w:val="22"/>
          <w:lang w:val="es-ES_tradnl" w:eastAsia="es-ES"/>
        </w:rPr>
        <w:t>Artículo 1.-</w:t>
      </w:r>
      <w:r w:rsidRPr="00376F3C">
        <w:rPr>
          <w:rFonts w:ascii="Palatino Linotype" w:hAnsi="Palatino Linotype"/>
          <w:i/>
          <w:sz w:val="22"/>
          <w:lang w:val="es-ES_tradnl" w:eastAsia="es-ES"/>
        </w:rPr>
        <w:t xml:space="preserve"> </w:t>
      </w:r>
    </w:p>
    <w:p w14:paraId="6C017403" w14:textId="77777777" w:rsidR="00E93FC1" w:rsidRPr="00376F3C" w:rsidRDefault="00E93FC1" w:rsidP="00A87430">
      <w:pPr>
        <w:spacing w:before="240" w:after="240"/>
        <w:ind w:left="567" w:right="567"/>
        <w:contextualSpacing/>
        <w:jc w:val="both"/>
        <w:rPr>
          <w:rFonts w:ascii="Palatino Linotype" w:hAnsi="Palatino Linotype"/>
          <w:i/>
          <w:sz w:val="22"/>
          <w:lang w:val="es-ES_tradnl" w:eastAsia="es-ES"/>
        </w:rPr>
      </w:pPr>
      <w:r w:rsidRPr="00376F3C">
        <w:rPr>
          <w:rFonts w:ascii="Palatino Linotype" w:hAnsi="Palatino Linotype"/>
          <w:i/>
          <w:sz w:val="22"/>
          <w:lang w:val="es-ES_tradnl" w:eastAsia="es-ES"/>
        </w:rPr>
        <w:t>(…)</w:t>
      </w:r>
    </w:p>
    <w:p w14:paraId="0ECC847D" w14:textId="77777777" w:rsidR="00E93FC1" w:rsidRPr="00376F3C" w:rsidRDefault="00E93FC1" w:rsidP="00A87430">
      <w:pPr>
        <w:spacing w:before="240" w:after="240"/>
        <w:ind w:left="567" w:right="567"/>
        <w:contextualSpacing/>
        <w:jc w:val="both"/>
        <w:rPr>
          <w:rFonts w:ascii="Palatino Linotype" w:hAnsi="Palatino Linotype"/>
          <w:i/>
          <w:sz w:val="22"/>
        </w:rPr>
      </w:pPr>
      <w:r w:rsidRPr="00376F3C">
        <w:rPr>
          <w:rFonts w:ascii="Palatino Linotype" w:hAnsi="Palatino Linotype"/>
          <w:i/>
          <w:sz w:val="22"/>
          <w:lang w:val="es-ES_tradnl" w:eastAsia="es-ES"/>
        </w:rPr>
        <w:t>Todas las</w:t>
      </w:r>
      <w:r w:rsidRPr="00376F3C">
        <w:rPr>
          <w:rFonts w:ascii="Palatino Linotype" w:hAnsi="Palatino Linotype"/>
          <w:sz w:val="22"/>
          <w:lang w:val="es-ES_tradnl" w:eastAsia="es-ES"/>
        </w:rPr>
        <w:t xml:space="preserve"> </w:t>
      </w:r>
      <w:r w:rsidRPr="00376F3C">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3486D9C" w14:textId="34ADE26C" w:rsidR="00A567BA" w:rsidRPr="00376F3C" w:rsidRDefault="00E93FC1" w:rsidP="006255C9">
      <w:pPr>
        <w:spacing w:before="240" w:after="240"/>
        <w:ind w:left="567" w:right="567"/>
        <w:contextualSpacing/>
        <w:jc w:val="both"/>
        <w:rPr>
          <w:rFonts w:ascii="Palatino Linotype" w:hAnsi="Palatino Linotype"/>
          <w:sz w:val="22"/>
          <w:lang w:val="es-ES_tradnl" w:eastAsia="es-ES"/>
        </w:rPr>
      </w:pPr>
      <w:r w:rsidRPr="00376F3C">
        <w:rPr>
          <w:rFonts w:ascii="Palatino Linotype" w:hAnsi="Palatino Linotype"/>
          <w:i/>
          <w:sz w:val="22"/>
        </w:rPr>
        <w:t>(…)</w:t>
      </w:r>
      <w:r w:rsidRPr="00376F3C">
        <w:rPr>
          <w:rFonts w:ascii="Palatino Linotype" w:hAnsi="Palatino Linotype"/>
          <w:sz w:val="22"/>
          <w:lang w:val="es-ES_tradnl" w:eastAsia="es-ES"/>
        </w:rPr>
        <w:t>”.</w:t>
      </w:r>
    </w:p>
    <w:p w14:paraId="715D252B" w14:textId="0A015F20" w:rsidR="00E93FC1" w:rsidRPr="00376F3C" w:rsidRDefault="00E93FC1" w:rsidP="006255C9">
      <w:pPr>
        <w:spacing w:before="240" w:after="240"/>
        <w:ind w:left="567" w:right="567"/>
        <w:contextualSpacing/>
        <w:jc w:val="both"/>
        <w:rPr>
          <w:rFonts w:ascii="Palatino Linotype" w:hAnsi="Palatino Linotype"/>
          <w:b/>
          <w:i/>
          <w:sz w:val="22"/>
        </w:rPr>
      </w:pPr>
      <w:r w:rsidRPr="00376F3C">
        <w:rPr>
          <w:rFonts w:ascii="Palatino Linotype" w:hAnsi="Palatino Linotype"/>
          <w:b/>
          <w:i/>
          <w:sz w:val="22"/>
        </w:rPr>
        <w:t>(Énfasis Añadido)</w:t>
      </w:r>
    </w:p>
    <w:p w14:paraId="71AB0FA9" w14:textId="77777777" w:rsidR="008866EB" w:rsidRPr="00376F3C" w:rsidRDefault="008866EB" w:rsidP="008866EB">
      <w:pPr>
        <w:spacing w:before="240" w:after="240"/>
        <w:ind w:right="567"/>
        <w:contextualSpacing/>
        <w:jc w:val="both"/>
        <w:rPr>
          <w:rFonts w:ascii="Palatino Linotype" w:hAnsi="Palatino Linotype"/>
          <w:b/>
          <w:sz w:val="22"/>
          <w:lang w:val="es-ES_tradnl" w:eastAsia="es-ES"/>
        </w:rPr>
      </w:pPr>
    </w:p>
    <w:p w14:paraId="33957FEC" w14:textId="40BECC15" w:rsidR="00E93FC1" w:rsidRPr="00376F3C"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376F3C">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w:t>
      </w:r>
      <w:r w:rsidR="006B79D4" w:rsidRPr="00376F3C">
        <w:rPr>
          <w:rFonts w:ascii="Palatino Linotype" w:hAnsi="Palatino Linotype"/>
          <w:lang w:val="es-ES_tradnl" w:eastAsia="es-ES"/>
        </w:rPr>
        <w:t>l</w:t>
      </w:r>
      <w:r w:rsidRPr="00376F3C">
        <w:rPr>
          <w:rFonts w:ascii="Palatino Linotype" w:hAnsi="Palatino Linotype"/>
          <w:lang w:val="es-ES_tradnl" w:eastAsia="es-ES"/>
        </w:rPr>
        <w:t xml:space="preserve"> mismo artículo.</w:t>
      </w:r>
    </w:p>
    <w:p w14:paraId="095957CE" w14:textId="77777777" w:rsidR="00E93FC1" w:rsidRPr="00376F3C"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376F3C">
        <w:rPr>
          <w:rFonts w:ascii="Palatino Linotype" w:eastAsiaTheme="minorEastAsia" w:hAnsi="Palatino Linotype"/>
          <w:lang w:val="es-ES_tradnl" w:eastAsia="es-ES"/>
        </w:rPr>
        <w:lastRenderedPageBreak/>
        <w:t xml:space="preserve">Así, conforme a la Constitución Política de las Estado Unidos Mexicanos </w:t>
      </w:r>
      <w:r w:rsidRPr="00376F3C">
        <w:rPr>
          <w:rFonts w:ascii="Palatino Linotype" w:eastAsia="Calibri" w:hAnsi="Palatino Linotype"/>
          <w:lang w:val="es-ES_tradnl" w:eastAsia="es-ES"/>
        </w:rPr>
        <w:t>y la Constitución Política del Estado Libre y Soberano de México respectivamente</w:t>
      </w:r>
      <w:r w:rsidRPr="00376F3C">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438A2FDC" w14:textId="77777777" w:rsidR="00E93FC1" w:rsidRPr="00376F3C" w:rsidRDefault="00E93FC1" w:rsidP="00730D0C">
      <w:pPr>
        <w:spacing w:before="240" w:after="240" w:line="360" w:lineRule="auto"/>
        <w:ind w:right="49"/>
        <w:contextualSpacing/>
        <w:jc w:val="both"/>
        <w:rPr>
          <w:rFonts w:ascii="Palatino Linotype" w:eastAsiaTheme="minorEastAsia" w:hAnsi="Palatino Linotype"/>
          <w:lang w:val="es-ES_tradnl" w:eastAsia="es-ES"/>
        </w:rPr>
      </w:pPr>
    </w:p>
    <w:p w14:paraId="275AE357" w14:textId="77777777" w:rsidR="00E93FC1" w:rsidRPr="00376F3C" w:rsidRDefault="00E93FC1" w:rsidP="008866EB">
      <w:pPr>
        <w:spacing w:before="240" w:after="240"/>
        <w:ind w:left="567" w:right="567"/>
        <w:jc w:val="both"/>
        <w:rPr>
          <w:rFonts w:ascii="Palatino Linotype" w:eastAsiaTheme="minorEastAsia" w:hAnsi="Palatino Linotype" w:cs="Arial"/>
          <w:b/>
          <w:bCs/>
          <w:i/>
          <w:sz w:val="22"/>
          <w:lang w:val="es-ES_tradnl" w:eastAsia="es-ES"/>
        </w:rPr>
      </w:pPr>
      <w:r w:rsidRPr="00376F3C">
        <w:rPr>
          <w:rFonts w:ascii="Palatino Linotype" w:eastAsiaTheme="minorEastAsia" w:hAnsi="Palatino Linotype" w:cs="Arial"/>
          <w:b/>
          <w:bCs/>
          <w:i/>
          <w:sz w:val="22"/>
          <w:lang w:val="es-ES_tradnl" w:eastAsia="es-ES"/>
        </w:rPr>
        <w:t>Constitución Política de los Estados Unidos Mexicanos</w:t>
      </w:r>
    </w:p>
    <w:p w14:paraId="64D040F8" w14:textId="77777777" w:rsidR="00E93FC1" w:rsidRPr="00376F3C" w:rsidRDefault="00E93FC1" w:rsidP="008866EB">
      <w:pPr>
        <w:spacing w:before="240" w:after="240"/>
        <w:ind w:left="567" w:right="567"/>
        <w:jc w:val="both"/>
        <w:rPr>
          <w:rFonts w:ascii="Palatino Linotype" w:eastAsiaTheme="minorEastAsia" w:hAnsi="Palatino Linotype" w:cs="Arial"/>
          <w:b/>
          <w:bCs/>
          <w:i/>
          <w:sz w:val="22"/>
          <w:lang w:val="es-ES_tradnl" w:eastAsia="es-ES"/>
        </w:rPr>
      </w:pPr>
      <w:r w:rsidRPr="00376F3C">
        <w:rPr>
          <w:rFonts w:ascii="Palatino Linotype" w:eastAsiaTheme="minorEastAsia" w:hAnsi="Palatino Linotype" w:cs="Arial"/>
          <w:b/>
          <w:bCs/>
          <w:i/>
          <w:sz w:val="22"/>
          <w:lang w:val="es-ES_tradnl" w:eastAsia="es-ES"/>
        </w:rPr>
        <w:t>“Artículo 6.</w:t>
      </w:r>
      <w:r w:rsidRPr="00376F3C">
        <w:rPr>
          <w:rFonts w:ascii="Palatino Linotype" w:eastAsiaTheme="minorEastAsia" w:hAnsi="Palatino Linotype" w:cs="Arial"/>
          <w:bCs/>
          <w:i/>
          <w:sz w:val="22"/>
          <w:lang w:val="es-ES_tradnl" w:eastAsia="es-ES"/>
        </w:rPr>
        <w:t xml:space="preserve"> …</w:t>
      </w:r>
    </w:p>
    <w:p w14:paraId="2459450F" w14:textId="77777777" w:rsidR="00E93FC1" w:rsidRPr="00376F3C" w:rsidRDefault="00E93FC1" w:rsidP="008866EB">
      <w:pPr>
        <w:spacing w:before="240" w:after="240"/>
        <w:ind w:left="567" w:right="567"/>
        <w:jc w:val="both"/>
        <w:rPr>
          <w:rFonts w:ascii="Palatino Linotype" w:eastAsiaTheme="minorEastAsia" w:hAnsi="Palatino Linotype" w:cs="Arial"/>
          <w:bCs/>
          <w:i/>
          <w:sz w:val="22"/>
          <w:lang w:val="es-ES_tradnl" w:eastAsia="es-ES"/>
        </w:rPr>
      </w:pPr>
      <w:r w:rsidRPr="00376F3C">
        <w:rPr>
          <w:rFonts w:ascii="Palatino Linotype" w:eastAsiaTheme="minorEastAsia" w:hAnsi="Palatino Linotype" w:cs="Arial"/>
          <w:bCs/>
          <w:i/>
          <w:sz w:val="22"/>
          <w:lang w:val="es-ES_tradnl" w:eastAsia="es-ES"/>
        </w:rPr>
        <w:t>…</w:t>
      </w:r>
    </w:p>
    <w:p w14:paraId="0FBB178F" w14:textId="77777777" w:rsidR="00E93FC1" w:rsidRPr="00376F3C" w:rsidRDefault="00E93FC1" w:rsidP="008866EB">
      <w:pPr>
        <w:spacing w:before="240" w:after="240"/>
        <w:ind w:left="567" w:right="567"/>
        <w:jc w:val="both"/>
        <w:rPr>
          <w:rFonts w:ascii="Palatino Linotype" w:eastAsiaTheme="minorEastAsia" w:hAnsi="Palatino Linotype" w:cs="Arial"/>
          <w:bCs/>
          <w:i/>
          <w:sz w:val="22"/>
          <w:lang w:val="es-ES_tradnl" w:eastAsia="es-ES"/>
        </w:rPr>
      </w:pPr>
      <w:r w:rsidRPr="00376F3C">
        <w:rPr>
          <w:rFonts w:ascii="Palatino Linotype" w:eastAsiaTheme="minorEastAsia" w:hAnsi="Palatino Linotype" w:cs="Arial"/>
          <w:bCs/>
          <w:i/>
          <w:sz w:val="22"/>
          <w:lang w:val="es-ES_tradnl" w:eastAsia="es-ES"/>
        </w:rPr>
        <w:t>Para efectos de lo dispuesto en el presente artículo se observará lo siguiente:</w:t>
      </w:r>
    </w:p>
    <w:p w14:paraId="2C73FA50" w14:textId="5AB66BD7" w:rsidR="00E93FC1" w:rsidRPr="00376F3C" w:rsidRDefault="00E93FC1" w:rsidP="008866EB">
      <w:pPr>
        <w:spacing w:before="240" w:after="240"/>
        <w:ind w:left="567" w:right="567"/>
        <w:jc w:val="both"/>
        <w:rPr>
          <w:rFonts w:ascii="Palatino Linotype" w:eastAsiaTheme="minorEastAsia" w:hAnsi="Palatino Linotype" w:cs="Arial"/>
          <w:b/>
          <w:bCs/>
          <w:i/>
          <w:sz w:val="22"/>
          <w:lang w:val="es-ES_tradnl" w:eastAsia="es-ES"/>
        </w:rPr>
      </w:pPr>
      <w:r w:rsidRPr="00376F3C">
        <w:rPr>
          <w:rFonts w:ascii="Palatino Linotype" w:eastAsiaTheme="minorEastAsia" w:hAnsi="Palatino Linotype" w:cs="Arial"/>
          <w:b/>
          <w:bCs/>
          <w:i/>
          <w:sz w:val="22"/>
          <w:lang w:val="es-ES_tradnl" w:eastAsia="es-ES"/>
        </w:rPr>
        <w:t>A</w:t>
      </w:r>
      <w:r w:rsidRPr="00376F3C">
        <w:rPr>
          <w:rFonts w:ascii="Palatino Linotype" w:eastAsiaTheme="minorEastAsia" w:hAnsi="Palatino Linotype" w:cs="Arial"/>
          <w:bCs/>
          <w:i/>
          <w:sz w:val="22"/>
          <w:lang w:val="es-ES_tradnl" w:eastAsia="es-ES"/>
        </w:rPr>
        <w:t xml:space="preserve">. </w:t>
      </w:r>
      <w:r w:rsidRPr="00376F3C">
        <w:rPr>
          <w:rFonts w:ascii="Palatino Linotype" w:eastAsiaTheme="minorEastAsia" w:hAnsi="Palatino Linotype" w:cs="Arial"/>
          <w:b/>
          <w:bCs/>
          <w:i/>
          <w:sz w:val="22"/>
          <w:lang w:val="es-ES_tradnl" w:eastAsia="es-ES"/>
        </w:rPr>
        <w:t>Para el ejercicio del derecho de acceso a la información</w:t>
      </w:r>
      <w:r w:rsidRPr="00376F3C">
        <w:rPr>
          <w:rFonts w:ascii="Palatino Linotype" w:eastAsiaTheme="minorEastAsia" w:hAnsi="Palatino Linotype" w:cs="Arial"/>
          <w:bCs/>
          <w:i/>
          <w:sz w:val="22"/>
          <w:lang w:val="es-ES_tradnl" w:eastAsia="es-ES"/>
        </w:rPr>
        <w:t xml:space="preserve">, la Federación y </w:t>
      </w:r>
      <w:r w:rsidRPr="00376F3C">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14:paraId="78568C5A" w14:textId="77777777" w:rsidR="00E93FC1" w:rsidRPr="00376F3C" w:rsidRDefault="00E93FC1" w:rsidP="008866EB">
      <w:pPr>
        <w:spacing w:before="240" w:after="240"/>
        <w:ind w:left="567" w:right="567"/>
        <w:jc w:val="both"/>
        <w:rPr>
          <w:rFonts w:ascii="Palatino Linotype" w:eastAsiaTheme="minorEastAsia" w:hAnsi="Palatino Linotype" w:cs="Arial"/>
          <w:bCs/>
          <w:i/>
          <w:sz w:val="22"/>
          <w:lang w:val="es-ES_tradnl" w:eastAsia="es-ES"/>
        </w:rPr>
      </w:pPr>
      <w:r w:rsidRPr="00376F3C">
        <w:rPr>
          <w:rFonts w:ascii="Palatino Linotype" w:eastAsiaTheme="minorEastAsia" w:hAnsi="Palatino Linotype" w:cs="Arial"/>
          <w:b/>
          <w:bCs/>
          <w:i/>
          <w:sz w:val="22"/>
          <w:lang w:val="es-ES_tradnl" w:eastAsia="es-ES"/>
        </w:rPr>
        <w:t xml:space="preserve">I. </w:t>
      </w:r>
      <w:r w:rsidRPr="00376F3C">
        <w:rPr>
          <w:rFonts w:ascii="Palatino Linotype" w:eastAsiaTheme="minorEastAsia" w:hAnsi="Palatino Linotype" w:cs="Arial"/>
          <w:b/>
          <w:bCs/>
          <w:i/>
          <w:sz w:val="22"/>
          <w:lang w:val="es-ES_tradnl" w:eastAsia="es-ES"/>
        </w:rPr>
        <w:tab/>
        <w:t>Toda la información en posesión de cualquier</w:t>
      </w:r>
      <w:r w:rsidRPr="00376F3C">
        <w:rPr>
          <w:rFonts w:ascii="Palatino Linotype" w:eastAsiaTheme="minorEastAsia" w:hAnsi="Palatino Linotype" w:cs="Arial"/>
          <w:bCs/>
          <w:i/>
          <w:sz w:val="22"/>
          <w:lang w:val="es-ES_tradnl" w:eastAsia="es-ES"/>
        </w:rPr>
        <w:t xml:space="preserve"> </w:t>
      </w:r>
      <w:r w:rsidRPr="00376F3C">
        <w:rPr>
          <w:rFonts w:ascii="Palatino Linotype" w:eastAsiaTheme="minorEastAsia" w:hAnsi="Palatino Linotype" w:cs="Arial"/>
          <w:b/>
          <w:bCs/>
          <w:i/>
          <w:sz w:val="22"/>
          <w:lang w:val="es-ES_tradnl" w:eastAsia="es-ES"/>
        </w:rPr>
        <w:t>autoridad</w:t>
      </w:r>
      <w:r w:rsidRPr="00376F3C">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376F3C">
        <w:rPr>
          <w:rFonts w:ascii="Palatino Linotype" w:eastAsiaTheme="minorEastAsia" w:hAnsi="Palatino Linotype" w:cs="Arial"/>
          <w:b/>
          <w:bCs/>
          <w:i/>
          <w:sz w:val="22"/>
          <w:lang w:val="es-ES_tradnl" w:eastAsia="es-ES"/>
        </w:rPr>
        <w:t>municipal</w:t>
      </w:r>
      <w:r w:rsidRPr="00376F3C">
        <w:rPr>
          <w:rFonts w:ascii="Palatino Linotype" w:eastAsiaTheme="minorEastAsia" w:hAnsi="Palatino Linotype" w:cs="Arial"/>
          <w:bCs/>
          <w:i/>
          <w:sz w:val="22"/>
          <w:lang w:val="es-ES_tradnl" w:eastAsia="es-ES"/>
        </w:rPr>
        <w:t xml:space="preserve">, </w:t>
      </w:r>
      <w:r w:rsidRPr="00376F3C">
        <w:rPr>
          <w:rFonts w:ascii="Palatino Linotype" w:eastAsiaTheme="minorEastAsia" w:hAnsi="Palatino Linotype" w:cs="Arial"/>
          <w:b/>
          <w:bCs/>
          <w:i/>
          <w:sz w:val="22"/>
          <w:lang w:val="es-ES_tradnl" w:eastAsia="es-ES"/>
        </w:rPr>
        <w:t>es pública</w:t>
      </w:r>
      <w:r w:rsidRPr="00376F3C">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376F3C">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376F3C">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2B5348DD" w14:textId="77777777" w:rsidR="00E93FC1" w:rsidRPr="00376F3C" w:rsidRDefault="00E93FC1" w:rsidP="008866EB">
      <w:pPr>
        <w:pStyle w:val="Prrafodelista"/>
        <w:tabs>
          <w:tab w:val="left" w:pos="567"/>
        </w:tabs>
        <w:spacing w:before="240" w:after="240"/>
        <w:ind w:left="567" w:right="567"/>
        <w:jc w:val="both"/>
        <w:rPr>
          <w:rFonts w:ascii="Palatino Linotype" w:hAnsi="Palatino Linotype" w:cs="Arial"/>
          <w:b/>
          <w:bCs/>
          <w:i/>
        </w:rPr>
      </w:pPr>
      <w:r w:rsidRPr="00376F3C">
        <w:rPr>
          <w:rFonts w:ascii="Palatino Linotype" w:hAnsi="Palatino Linotype" w:cs="Arial"/>
          <w:b/>
          <w:bCs/>
          <w:i/>
        </w:rPr>
        <w:t>(Énfasis añadido)</w:t>
      </w:r>
    </w:p>
    <w:p w14:paraId="351F1CFA" w14:textId="77777777" w:rsidR="00E93FC1" w:rsidRPr="00376F3C" w:rsidRDefault="00E93FC1" w:rsidP="008866EB">
      <w:pPr>
        <w:pStyle w:val="Prrafodelista"/>
        <w:tabs>
          <w:tab w:val="left" w:pos="567"/>
        </w:tabs>
        <w:spacing w:before="240" w:after="240"/>
        <w:ind w:left="567" w:right="567"/>
        <w:jc w:val="both"/>
        <w:rPr>
          <w:rFonts w:ascii="Palatino Linotype" w:hAnsi="Palatino Linotype" w:cs="Arial"/>
          <w:b/>
          <w:bCs/>
          <w:i/>
        </w:rPr>
      </w:pPr>
    </w:p>
    <w:p w14:paraId="05A782BB" w14:textId="77777777" w:rsidR="00E93FC1" w:rsidRPr="00376F3C" w:rsidRDefault="00E93FC1" w:rsidP="008866EB">
      <w:pPr>
        <w:spacing w:before="240" w:after="240"/>
        <w:ind w:left="567" w:right="567"/>
        <w:jc w:val="both"/>
        <w:rPr>
          <w:rFonts w:ascii="Palatino Linotype" w:eastAsiaTheme="minorEastAsia" w:hAnsi="Palatino Linotype" w:cs="Arial"/>
          <w:b/>
          <w:bCs/>
          <w:i/>
          <w:sz w:val="22"/>
          <w:lang w:val="es-ES_tradnl" w:eastAsia="es-ES"/>
        </w:rPr>
      </w:pPr>
      <w:r w:rsidRPr="00376F3C">
        <w:rPr>
          <w:rFonts w:ascii="Palatino Linotype" w:eastAsiaTheme="minorEastAsia" w:hAnsi="Palatino Linotype" w:cs="Arial"/>
          <w:b/>
          <w:bCs/>
          <w:i/>
          <w:sz w:val="22"/>
          <w:lang w:val="es-ES_tradnl" w:eastAsia="es-ES"/>
        </w:rPr>
        <w:t>Constitución Política del Estado Libre y Soberano de México</w:t>
      </w:r>
    </w:p>
    <w:p w14:paraId="064F0698" w14:textId="77777777" w:rsidR="00E93FC1" w:rsidRPr="00376F3C" w:rsidRDefault="00E93FC1" w:rsidP="008866EB">
      <w:pPr>
        <w:spacing w:before="240" w:after="240"/>
        <w:ind w:left="567" w:right="567"/>
        <w:jc w:val="both"/>
        <w:rPr>
          <w:rFonts w:ascii="Palatino Linotype" w:eastAsiaTheme="minorEastAsia" w:hAnsi="Palatino Linotype" w:cs="Arial"/>
          <w:bCs/>
          <w:i/>
          <w:sz w:val="22"/>
          <w:lang w:val="es-ES_tradnl" w:eastAsia="es-ES"/>
        </w:rPr>
      </w:pPr>
      <w:r w:rsidRPr="00376F3C">
        <w:rPr>
          <w:rFonts w:ascii="Palatino Linotype" w:eastAsiaTheme="minorEastAsia" w:hAnsi="Palatino Linotype" w:cs="Arial"/>
          <w:b/>
          <w:bCs/>
          <w:i/>
          <w:sz w:val="22"/>
          <w:lang w:val="es-ES_tradnl" w:eastAsia="es-ES"/>
        </w:rPr>
        <w:lastRenderedPageBreak/>
        <w:t>“Artículo 5</w:t>
      </w:r>
      <w:r w:rsidRPr="00376F3C">
        <w:rPr>
          <w:rFonts w:ascii="Palatino Linotype" w:eastAsiaTheme="minorEastAsia" w:hAnsi="Palatino Linotype" w:cs="Arial"/>
          <w:bCs/>
          <w:i/>
          <w:sz w:val="22"/>
          <w:lang w:val="es-ES_tradnl" w:eastAsia="es-ES"/>
        </w:rPr>
        <w:t>.- …</w:t>
      </w:r>
    </w:p>
    <w:p w14:paraId="20BCB3B6" w14:textId="77777777" w:rsidR="00E93FC1" w:rsidRPr="00376F3C" w:rsidRDefault="00E93FC1" w:rsidP="008866EB">
      <w:pPr>
        <w:spacing w:before="240" w:after="240"/>
        <w:ind w:left="567" w:right="567"/>
        <w:jc w:val="both"/>
        <w:rPr>
          <w:rFonts w:ascii="Palatino Linotype" w:eastAsiaTheme="minorEastAsia" w:hAnsi="Palatino Linotype" w:cs="Arial"/>
          <w:bCs/>
          <w:i/>
          <w:sz w:val="22"/>
          <w:lang w:val="es-ES_tradnl" w:eastAsia="es-ES"/>
        </w:rPr>
      </w:pPr>
      <w:r w:rsidRPr="00376F3C">
        <w:rPr>
          <w:rFonts w:ascii="Palatino Linotype" w:eastAsiaTheme="minorEastAsia" w:hAnsi="Palatino Linotype" w:cs="Arial"/>
          <w:bCs/>
          <w:i/>
          <w:sz w:val="22"/>
          <w:lang w:val="es-ES_tradnl" w:eastAsia="es-ES"/>
        </w:rPr>
        <w:t>…</w:t>
      </w:r>
    </w:p>
    <w:p w14:paraId="02471354" w14:textId="77777777" w:rsidR="00E93FC1" w:rsidRPr="00376F3C" w:rsidRDefault="00E93FC1" w:rsidP="008866EB">
      <w:pPr>
        <w:spacing w:before="240" w:after="240"/>
        <w:ind w:left="567" w:right="567"/>
        <w:jc w:val="both"/>
        <w:rPr>
          <w:rFonts w:ascii="Palatino Linotype" w:eastAsiaTheme="minorEastAsia" w:hAnsi="Palatino Linotype" w:cs="Arial"/>
          <w:bCs/>
          <w:i/>
          <w:sz w:val="22"/>
          <w:lang w:val="es-ES_tradnl" w:eastAsia="es-ES"/>
        </w:rPr>
      </w:pPr>
      <w:r w:rsidRPr="00376F3C">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376F3C">
        <w:rPr>
          <w:rFonts w:ascii="Palatino Linotype" w:eastAsiaTheme="minorEastAsia" w:hAnsi="Palatino Linotype" w:cs="Arial"/>
          <w:bCs/>
          <w:i/>
          <w:sz w:val="22"/>
          <w:lang w:val="es-ES_tradnl" w:eastAsia="es-ES"/>
        </w:rPr>
        <w:t>.</w:t>
      </w:r>
    </w:p>
    <w:p w14:paraId="7BBD388E" w14:textId="77777777" w:rsidR="00E93FC1" w:rsidRPr="00376F3C" w:rsidRDefault="00E93FC1" w:rsidP="008866EB">
      <w:pPr>
        <w:spacing w:before="240" w:after="240"/>
        <w:ind w:left="567" w:right="567"/>
        <w:jc w:val="both"/>
        <w:rPr>
          <w:rFonts w:ascii="Palatino Linotype" w:eastAsiaTheme="minorEastAsia" w:hAnsi="Palatino Linotype" w:cs="Arial"/>
          <w:bCs/>
          <w:i/>
          <w:sz w:val="22"/>
          <w:lang w:val="es-ES_tradnl" w:eastAsia="es-ES"/>
        </w:rPr>
      </w:pPr>
      <w:r w:rsidRPr="00376F3C">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52FA4E3" w14:textId="77777777" w:rsidR="00E93FC1" w:rsidRPr="00376F3C" w:rsidRDefault="00E93FC1" w:rsidP="008866EB">
      <w:pPr>
        <w:spacing w:before="240" w:after="240"/>
        <w:ind w:left="567" w:right="567"/>
        <w:jc w:val="both"/>
        <w:rPr>
          <w:rFonts w:ascii="Palatino Linotype" w:eastAsiaTheme="minorEastAsia" w:hAnsi="Palatino Linotype" w:cs="Arial"/>
          <w:bCs/>
          <w:i/>
          <w:sz w:val="22"/>
          <w:lang w:val="es-ES_tradnl" w:eastAsia="es-ES"/>
        </w:rPr>
      </w:pPr>
      <w:r w:rsidRPr="00376F3C">
        <w:rPr>
          <w:rFonts w:ascii="Palatino Linotype" w:eastAsiaTheme="minorEastAsia" w:hAnsi="Palatino Linotype" w:cs="Arial"/>
          <w:b/>
          <w:bCs/>
          <w:i/>
          <w:sz w:val="22"/>
          <w:lang w:val="es-ES_tradnl" w:eastAsia="es-ES"/>
        </w:rPr>
        <w:t>Este derecho se regirá por los principios y bases siguientes</w:t>
      </w:r>
      <w:r w:rsidRPr="00376F3C">
        <w:rPr>
          <w:rFonts w:ascii="Palatino Linotype" w:eastAsiaTheme="minorEastAsia" w:hAnsi="Palatino Linotype" w:cs="Arial"/>
          <w:bCs/>
          <w:i/>
          <w:sz w:val="22"/>
          <w:lang w:val="es-ES_tradnl" w:eastAsia="es-ES"/>
        </w:rPr>
        <w:t>:</w:t>
      </w:r>
    </w:p>
    <w:p w14:paraId="2FD56844" w14:textId="77777777" w:rsidR="00E93FC1" w:rsidRPr="00376F3C" w:rsidRDefault="00E93FC1" w:rsidP="008866EB">
      <w:pPr>
        <w:spacing w:before="240" w:after="240"/>
        <w:ind w:left="567" w:right="567"/>
        <w:jc w:val="both"/>
        <w:rPr>
          <w:rFonts w:ascii="Palatino Linotype" w:eastAsiaTheme="minorEastAsia" w:hAnsi="Palatino Linotype" w:cs="Arial"/>
          <w:bCs/>
          <w:i/>
          <w:sz w:val="22"/>
          <w:lang w:val="es-ES_tradnl" w:eastAsia="es-ES"/>
        </w:rPr>
      </w:pPr>
      <w:r w:rsidRPr="00376F3C">
        <w:rPr>
          <w:rFonts w:ascii="Palatino Linotype" w:eastAsiaTheme="minorEastAsia" w:hAnsi="Palatino Linotype" w:cs="Arial"/>
          <w:b/>
          <w:bCs/>
          <w:i/>
          <w:sz w:val="22"/>
          <w:lang w:val="es-ES_tradnl" w:eastAsia="es-ES"/>
        </w:rPr>
        <w:t>I. Toda la información en posesión de cualquier autoridad, entidad, órgano y organismos de los</w:t>
      </w:r>
      <w:r w:rsidRPr="00376F3C">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376F3C">
        <w:rPr>
          <w:rFonts w:ascii="Palatino Linotype" w:eastAsiaTheme="minorEastAsia" w:hAnsi="Palatino Linotype" w:cs="Arial"/>
          <w:b/>
          <w:bCs/>
          <w:i/>
          <w:sz w:val="22"/>
          <w:lang w:val="es-ES_tradnl" w:eastAsia="es-ES"/>
        </w:rPr>
        <w:t>municipales</w:t>
      </w:r>
      <w:r w:rsidRPr="00376F3C">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376F3C">
        <w:rPr>
          <w:rFonts w:ascii="Palatino Linotype" w:eastAsiaTheme="minorEastAsia" w:hAnsi="Palatino Linotype" w:cs="Arial"/>
          <w:b/>
          <w:bCs/>
          <w:i/>
          <w:sz w:val="22"/>
          <w:lang w:val="es-ES_tradnl" w:eastAsia="es-ES"/>
        </w:rPr>
        <w:t>es pública</w:t>
      </w:r>
      <w:r w:rsidRPr="00376F3C">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376F3C">
        <w:rPr>
          <w:rFonts w:ascii="Palatino Linotype" w:eastAsiaTheme="minorEastAsia" w:hAnsi="Palatino Linotype" w:cs="Arial"/>
          <w:b/>
          <w:bCs/>
          <w:i/>
          <w:sz w:val="22"/>
          <w:lang w:val="es-ES_tradnl" w:eastAsia="es-ES"/>
        </w:rPr>
        <w:t>En la interpretación de este derecho deberá prevalecer el principio de máxima publicidad</w:t>
      </w:r>
      <w:r w:rsidRPr="00376F3C">
        <w:rPr>
          <w:rFonts w:ascii="Palatino Linotype" w:eastAsiaTheme="minorEastAsia" w:hAnsi="Palatino Linotype" w:cs="Arial"/>
          <w:bCs/>
          <w:i/>
          <w:sz w:val="22"/>
          <w:lang w:val="es-ES_tradnl" w:eastAsia="es-ES"/>
        </w:rPr>
        <w:t xml:space="preserve">. </w:t>
      </w:r>
      <w:r w:rsidRPr="00376F3C">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376F3C">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60D54392" w14:textId="72A816BF" w:rsidR="008866EB" w:rsidRPr="00376F3C" w:rsidRDefault="00E93FC1" w:rsidP="00AB7500">
      <w:pPr>
        <w:pStyle w:val="Prrafodelista"/>
        <w:tabs>
          <w:tab w:val="left" w:pos="567"/>
        </w:tabs>
        <w:spacing w:before="240" w:after="240"/>
        <w:ind w:left="567" w:right="567"/>
        <w:jc w:val="both"/>
        <w:rPr>
          <w:rFonts w:ascii="Palatino Linotype" w:hAnsi="Palatino Linotype" w:cs="Arial"/>
          <w:b/>
          <w:bCs/>
          <w:i/>
        </w:rPr>
      </w:pPr>
      <w:r w:rsidRPr="00376F3C">
        <w:rPr>
          <w:rFonts w:ascii="Palatino Linotype" w:hAnsi="Palatino Linotype" w:cs="Arial"/>
          <w:b/>
          <w:bCs/>
          <w:i/>
        </w:rPr>
        <w:t>(Énfasis añadido)</w:t>
      </w:r>
    </w:p>
    <w:p w14:paraId="357D846A" w14:textId="77777777" w:rsidR="00C913CB" w:rsidRPr="00376F3C" w:rsidRDefault="00C913CB" w:rsidP="00C913CB">
      <w:pPr>
        <w:tabs>
          <w:tab w:val="left" w:pos="567"/>
        </w:tabs>
        <w:spacing w:before="240" w:after="240"/>
        <w:ind w:right="567"/>
        <w:jc w:val="both"/>
        <w:rPr>
          <w:rFonts w:ascii="Palatino Linotype" w:hAnsi="Palatino Linotype" w:cs="Arial"/>
          <w:b/>
          <w:bCs/>
          <w:i/>
        </w:rPr>
      </w:pPr>
    </w:p>
    <w:p w14:paraId="0F2574C5" w14:textId="77777777" w:rsidR="00E93FC1" w:rsidRPr="00376F3C"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376F3C">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376F3C">
        <w:rPr>
          <w:rFonts w:ascii="Palatino Linotype" w:eastAsiaTheme="minorEastAsia" w:hAnsi="Palatino Linotype" w:cs="Arial"/>
          <w:i/>
          <w:lang w:val="es-ES_tradnl" w:eastAsia="es-ES"/>
        </w:rPr>
        <w:t xml:space="preserve">por los principios de simplicidad, rapidez gratuidad del procedimiento, auxilio y </w:t>
      </w:r>
      <w:r w:rsidRPr="00376F3C">
        <w:rPr>
          <w:rFonts w:ascii="Palatino Linotype" w:eastAsiaTheme="minorEastAsia" w:hAnsi="Palatino Linotype" w:cs="Arial"/>
          <w:i/>
          <w:lang w:val="es-ES_tradnl" w:eastAsia="es-ES"/>
        </w:rPr>
        <w:lastRenderedPageBreak/>
        <w:t>orientación a los particulares</w:t>
      </w:r>
      <w:r w:rsidRPr="00376F3C">
        <w:rPr>
          <w:rFonts w:ascii="Palatino Linotype" w:eastAsiaTheme="minorEastAsia" w:hAnsi="Palatino Linotype" w:cs="Arial"/>
          <w:lang w:val="es-ES_tradnl" w:eastAsia="es-ES"/>
        </w:rPr>
        <w:t>, contemplando el derecho de las personas con discapacidad y hablantes de lengua indígena.</w:t>
      </w:r>
    </w:p>
    <w:p w14:paraId="2AFD6BF4" w14:textId="77777777" w:rsidR="00E93FC1" w:rsidRPr="00376F3C" w:rsidRDefault="00E93FC1" w:rsidP="00730D0C">
      <w:pPr>
        <w:spacing w:before="240" w:after="240" w:line="360" w:lineRule="auto"/>
        <w:ind w:right="49"/>
        <w:contextualSpacing/>
        <w:jc w:val="both"/>
        <w:rPr>
          <w:rFonts w:ascii="Palatino Linotype" w:eastAsiaTheme="minorEastAsia" w:hAnsi="Palatino Linotype"/>
          <w:lang w:val="es-ES_tradnl" w:eastAsia="es-ES"/>
        </w:rPr>
      </w:pPr>
    </w:p>
    <w:p w14:paraId="7F6509C0" w14:textId="485725E4" w:rsidR="00E93FC1" w:rsidRPr="00376F3C"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376F3C">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376F3C">
        <w:rPr>
          <w:rFonts w:ascii="Palatino Linotype" w:eastAsiaTheme="minorEastAsia" w:hAnsi="Palatino Linotype" w:cs="Arial"/>
          <w:i/>
          <w:lang w:val="es-ES_tradnl" w:eastAsia="es-ES"/>
        </w:rPr>
        <w:t>solicitudes de acceso a la información</w:t>
      </w:r>
      <w:r w:rsidRPr="00376F3C">
        <w:rPr>
          <w:rFonts w:ascii="Palatino Linotype" w:eastAsiaTheme="minorEastAsia" w:hAnsi="Palatino Linotype" w:cs="Arial"/>
          <w:lang w:val="es-ES_tradnl" w:eastAsia="es-ES"/>
        </w:rPr>
        <w:t>.</w:t>
      </w:r>
    </w:p>
    <w:p w14:paraId="5255809B" w14:textId="77777777" w:rsidR="002F7D51" w:rsidRPr="00376F3C" w:rsidRDefault="002F7D51" w:rsidP="002F7D51">
      <w:pPr>
        <w:spacing w:before="240" w:after="240" w:line="360" w:lineRule="auto"/>
        <w:ind w:right="49"/>
        <w:contextualSpacing/>
        <w:jc w:val="both"/>
        <w:rPr>
          <w:rFonts w:ascii="Palatino Linotype" w:eastAsiaTheme="minorEastAsia" w:hAnsi="Palatino Linotype"/>
          <w:lang w:val="es-ES_tradnl" w:eastAsia="es-ES"/>
        </w:rPr>
      </w:pPr>
    </w:p>
    <w:p w14:paraId="6233FD2A" w14:textId="77777777" w:rsidR="00E93FC1" w:rsidRPr="00376F3C" w:rsidRDefault="00E93FC1" w:rsidP="00730D0C">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76F3C">
        <w:rPr>
          <w:rFonts w:ascii="Palatino Linotype" w:eastAsiaTheme="minorEastAsia" w:hAnsi="Palatino Linotype" w:cs="Arial"/>
          <w:lang w:val="es-ES_tradnl" w:eastAsia="es-ES"/>
        </w:rPr>
        <w:t xml:space="preserve">Así entonces, se procede analizar, en primer lugar, si el </w:t>
      </w:r>
      <w:r w:rsidRPr="00376F3C">
        <w:rPr>
          <w:rFonts w:ascii="Palatino Linotype" w:eastAsiaTheme="minorEastAsia" w:hAnsi="Palatino Linotype" w:cs="Arial"/>
          <w:b/>
          <w:bCs/>
          <w:lang w:val="es-ES_tradnl" w:eastAsia="es-ES"/>
        </w:rPr>
        <w:t>SUJETO OBLIGADO</w:t>
      </w:r>
      <w:r w:rsidRPr="00376F3C">
        <w:rPr>
          <w:rFonts w:ascii="Palatino Linotype" w:eastAsiaTheme="minorEastAsia" w:hAnsi="Palatino Linotype" w:cs="Arial"/>
          <w:lang w:val="es-ES_tradnl" w:eastAsia="es-ES"/>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w:t>
      </w:r>
      <w:r w:rsidR="00897584" w:rsidRPr="00376F3C">
        <w:rPr>
          <w:rFonts w:ascii="Palatino Linotype" w:eastAsiaTheme="minorEastAsia" w:hAnsi="Palatino Linotype" w:cs="Arial"/>
          <w:lang w:val="es-ES_tradnl" w:eastAsia="es-ES"/>
        </w:rPr>
        <w:t xml:space="preserve">zar el derecho, entregando </w:t>
      </w:r>
      <w:r w:rsidRPr="00376F3C">
        <w:rPr>
          <w:rFonts w:ascii="Palatino Linotype" w:eastAsiaTheme="minorEastAsia" w:hAnsi="Palatino Linotype" w:cs="Arial"/>
          <w:lang w:val="es-ES_tradnl" w:eastAsia="es-ES"/>
        </w:rPr>
        <w:t>la información solicitada.</w:t>
      </w:r>
      <w:bookmarkStart w:id="26" w:name="_Toc80812777"/>
    </w:p>
    <w:p w14:paraId="7F841C2E" w14:textId="77777777" w:rsidR="009C09D4" w:rsidRPr="00376F3C" w:rsidRDefault="009C09D4" w:rsidP="009C09D4">
      <w:pPr>
        <w:spacing w:line="360" w:lineRule="auto"/>
        <w:ind w:right="49"/>
        <w:contextualSpacing/>
        <w:jc w:val="both"/>
        <w:rPr>
          <w:rFonts w:ascii="Palatino Linotype" w:eastAsiaTheme="minorEastAsia" w:hAnsi="Palatino Linotype"/>
          <w:lang w:val="es-ES_tradnl" w:eastAsia="es-ES"/>
        </w:rPr>
      </w:pPr>
    </w:p>
    <w:p w14:paraId="7FA37576" w14:textId="3CDE3D42" w:rsidR="00C913CB" w:rsidRPr="00376F3C" w:rsidRDefault="00E93FC1" w:rsidP="00C913CB">
      <w:pPr>
        <w:pStyle w:val="Ttulo1"/>
        <w:spacing w:before="0" w:after="240" w:line="360" w:lineRule="auto"/>
        <w:rPr>
          <w:rFonts w:ascii="Palatino Linotype" w:hAnsi="Palatino Linotype"/>
          <w:b/>
          <w:color w:val="auto"/>
          <w:sz w:val="24"/>
          <w:szCs w:val="24"/>
        </w:rPr>
      </w:pPr>
      <w:bookmarkStart w:id="27" w:name="_Toc83301641"/>
      <w:bookmarkStart w:id="28" w:name="_Toc94119617"/>
      <w:r w:rsidRPr="00376F3C">
        <w:rPr>
          <w:rFonts w:ascii="Palatino Linotype" w:hAnsi="Palatino Linotype"/>
          <w:b/>
          <w:color w:val="auto"/>
          <w:sz w:val="24"/>
          <w:szCs w:val="24"/>
        </w:rPr>
        <w:t>II. De la información solicitada</w:t>
      </w:r>
      <w:bookmarkEnd w:id="26"/>
      <w:bookmarkEnd w:id="27"/>
      <w:r w:rsidRPr="00376F3C">
        <w:rPr>
          <w:rFonts w:ascii="Palatino Linotype" w:hAnsi="Palatino Linotype"/>
          <w:b/>
          <w:color w:val="auto"/>
          <w:sz w:val="24"/>
          <w:szCs w:val="24"/>
        </w:rPr>
        <w:t xml:space="preserve"> y la respuesta del </w:t>
      </w:r>
      <w:r w:rsidR="00AE026F" w:rsidRPr="00376F3C">
        <w:rPr>
          <w:rFonts w:ascii="Palatino Linotype" w:hAnsi="Palatino Linotype"/>
          <w:b/>
          <w:color w:val="auto"/>
          <w:sz w:val="24"/>
          <w:szCs w:val="24"/>
        </w:rPr>
        <w:t>SUJETO OBLIGADO</w:t>
      </w:r>
      <w:bookmarkEnd w:id="28"/>
    </w:p>
    <w:p w14:paraId="4099E990" w14:textId="21A9E171" w:rsidR="00AE026F" w:rsidRPr="00376F3C" w:rsidRDefault="00E93FC1" w:rsidP="00AE026F">
      <w:pPr>
        <w:pStyle w:val="Prrafodelista"/>
        <w:numPr>
          <w:ilvl w:val="0"/>
          <w:numId w:val="1"/>
        </w:numPr>
        <w:spacing w:before="240" w:after="240" w:line="360" w:lineRule="auto"/>
        <w:ind w:left="0" w:firstLine="0"/>
        <w:jc w:val="both"/>
        <w:rPr>
          <w:rFonts w:ascii="Palatino Linotype" w:eastAsia="Calibri" w:hAnsi="Palatino Linotype" w:cs="Arial"/>
          <w:sz w:val="24"/>
        </w:rPr>
      </w:pPr>
      <w:r w:rsidRPr="00376F3C">
        <w:rPr>
          <w:rFonts w:ascii="Palatino Linotype" w:eastAsia="Calibri" w:hAnsi="Palatino Linotype" w:cs="Arial"/>
          <w:sz w:val="24"/>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14:paraId="0D3A8020" w14:textId="77777777" w:rsidR="00D66A39" w:rsidRPr="00376F3C" w:rsidRDefault="00D66A39" w:rsidP="00D66A39">
      <w:pPr>
        <w:pStyle w:val="Prrafodelista"/>
        <w:spacing w:before="240" w:after="240" w:line="360" w:lineRule="auto"/>
        <w:ind w:left="0"/>
        <w:jc w:val="both"/>
        <w:rPr>
          <w:rFonts w:ascii="Palatino Linotype" w:eastAsia="Calibri" w:hAnsi="Palatino Linotype" w:cs="Arial"/>
          <w:sz w:val="24"/>
        </w:rPr>
      </w:pPr>
    </w:p>
    <w:p w14:paraId="221C3C24" w14:textId="54BF1BD9" w:rsidR="00C913CB" w:rsidRPr="00376F3C" w:rsidRDefault="00EE743E" w:rsidP="00C913CB">
      <w:pPr>
        <w:pStyle w:val="Prrafodelista"/>
        <w:numPr>
          <w:ilvl w:val="0"/>
          <w:numId w:val="1"/>
        </w:numPr>
        <w:spacing w:before="240" w:after="240" w:line="360" w:lineRule="auto"/>
        <w:ind w:left="0" w:firstLine="0"/>
        <w:jc w:val="both"/>
        <w:rPr>
          <w:rFonts w:ascii="Palatino Linotype" w:eastAsia="Calibri" w:hAnsi="Palatino Linotype" w:cs="Arial"/>
          <w:sz w:val="24"/>
        </w:rPr>
      </w:pPr>
      <w:r w:rsidRPr="00376F3C">
        <w:rPr>
          <w:rFonts w:ascii="Palatino Linotype" w:eastAsia="Calibri" w:hAnsi="Palatino Linotype" w:cs="Arial"/>
          <w:sz w:val="24"/>
        </w:rPr>
        <w:lastRenderedPageBreak/>
        <w:t xml:space="preserve">Primeramente debemos recapitular que el </w:t>
      </w:r>
      <w:r w:rsidR="00C913CB" w:rsidRPr="00376F3C">
        <w:rPr>
          <w:rFonts w:ascii="Palatino Linotype" w:eastAsia="Calibri" w:hAnsi="Palatino Linotype" w:cs="Arial"/>
          <w:sz w:val="24"/>
        </w:rPr>
        <w:t>Recurrente</w:t>
      </w:r>
      <w:r w:rsidRPr="00376F3C">
        <w:rPr>
          <w:rFonts w:ascii="Palatino Linotype" w:eastAsia="Calibri" w:hAnsi="Palatino Linotype" w:cs="Arial"/>
          <w:sz w:val="24"/>
        </w:rPr>
        <w:t xml:space="preserve"> </w:t>
      </w:r>
      <w:r w:rsidR="00C913CB" w:rsidRPr="00376F3C">
        <w:rPr>
          <w:rFonts w:ascii="Palatino Linotype" w:eastAsia="Calibri" w:hAnsi="Palatino Linotype" w:cs="Arial"/>
          <w:sz w:val="24"/>
        </w:rPr>
        <w:t>solicitó</w:t>
      </w:r>
      <w:r w:rsidR="002F44D2" w:rsidRPr="00376F3C">
        <w:rPr>
          <w:rFonts w:ascii="Palatino Linotype" w:eastAsia="Calibri" w:hAnsi="Palatino Linotype" w:cs="Arial"/>
          <w:sz w:val="24"/>
        </w:rPr>
        <w:t xml:space="preserve"> al </w:t>
      </w:r>
      <w:r w:rsidR="002F44D2" w:rsidRPr="00376F3C">
        <w:rPr>
          <w:rFonts w:ascii="Palatino Linotype" w:eastAsia="Calibri" w:hAnsi="Palatino Linotype" w:cs="Arial"/>
          <w:b/>
          <w:bCs/>
          <w:sz w:val="24"/>
        </w:rPr>
        <w:t>SUJETO OBLIGADO</w:t>
      </w:r>
      <w:r w:rsidR="00C913CB" w:rsidRPr="00376F3C">
        <w:rPr>
          <w:rFonts w:ascii="Palatino Linotype" w:eastAsia="Calibri" w:hAnsi="Palatino Linotype" w:cs="Arial"/>
          <w:b/>
          <w:bCs/>
          <w:sz w:val="24"/>
        </w:rPr>
        <w:t>,</w:t>
      </w:r>
      <w:r w:rsidR="002F44D2" w:rsidRPr="00376F3C">
        <w:rPr>
          <w:rFonts w:ascii="Palatino Linotype" w:eastAsia="Calibri" w:hAnsi="Palatino Linotype" w:cs="Arial"/>
          <w:sz w:val="24"/>
        </w:rPr>
        <w:t xml:space="preserve"> </w:t>
      </w:r>
      <w:r w:rsidR="00C913CB" w:rsidRPr="00376F3C">
        <w:rPr>
          <w:rFonts w:ascii="Palatino Linotype" w:hAnsi="Palatino Linotype"/>
          <w:color w:val="000000"/>
          <w:sz w:val="24"/>
        </w:rPr>
        <w:t>conocer el monto y nombre de las personas que recibieron alguna condonación por cualquier concepto el día 08 de marzo de 2022.</w:t>
      </w:r>
    </w:p>
    <w:p w14:paraId="429C24C1" w14:textId="77777777" w:rsidR="00C913CB" w:rsidRPr="00376F3C" w:rsidRDefault="00C913CB" w:rsidP="00C913CB">
      <w:pPr>
        <w:pStyle w:val="Prrafodelista"/>
        <w:spacing w:before="240" w:after="240" w:line="360" w:lineRule="auto"/>
        <w:ind w:left="0"/>
        <w:jc w:val="both"/>
        <w:rPr>
          <w:rFonts w:ascii="Palatino Linotype" w:eastAsia="Calibri" w:hAnsi="Palatino Linotype" w:cs="Arial"/>
          <w:sz w:val="24"/>
        </w:rPr>
      </w:pPr>
    </w:p>
    <w:p w14:paraId="5BF3E8AD" w14:textId="53E56403" w:rsidR="002F44D2" w:rsidRPr="00376F3C" w:rsidRDefault="009C4F8B" w:rsidP="00C913CB">
      <w:pPr>
        <w:pStyle w:val="Prrafodelista"/>
        <w:numPr>
          <w:ilvl w:val="0"/>
          <w:numId w:val="1"/>
        </w:numPr>
        <w:spacing w:before="240" w:after="240" w:line="360" w:lineRule="auto"/>
        <w:ind w:left="0" w:firstLine="0"/>
        <w:jc w:val="both"/>
        <w:rPr>
          <w:rFonts w:ascii="Palatino Linotype" w:eastAsia="Calibri" w:hAnsi="Palatino Linotype" w:cs="Arial"/>
          <w:sz w:val="24"/>
        </w:rPr>
      </w:pPr>
      <w:r w:rsidRPr="00376F3C">
        <w:rPr>
          <w:rFonts w:ascii="Palatino Linotype" w:hAnsi="Palatino Linotype"/>
          <w:iCs/>
          <w:color w:val="000000"/>
          <w:sz w:val="24"/>
        </w:rPr>
        <w:t xml:space="preserve">En respuesta, el </w:t>
      </w:r>
      <w:r w:rsidRPr="00376F3C">
        <w:rPr>
          <w:rFonts w:ascii="Palatino Linotype" w:hAnsi="Palatino Linotype"/>
          <w:b/>
          <w:bCs/>
          <w:iCs/>
          <w:color w:val="000000"/>
          <w:sz w:val="24"/>
        </w:rPr>
        <w:t>SUJETO OBLIGADO</w:t>
      </w:r>
      <w:r w:rsidRPr="00376F3C">
        <w:rPr>
          <w:rFonts w:ascii="Palatino Linotype" w:hAnsi="Palatino Linotype"/>
          <w:iCs/>
          <w:color w:val="000000"/>
          <w:sz w:val="24"/>
        </w:rPr>
        <w:t xml:space="preserve"> </w:t>
      </w:r>
      <w:r w:rsidR="002D0C60" w:rsidRPr="00376F3C">
        <w:rPr>
          <w:rFonts w:ascii="Palatino Linotype" w:hAnsi="Palatino Linotype"/>
          <w:iCs/>
          <w:color w:val="000000"/>
          <w:sz w:val="24"/>
        </w:rPr>
        <w:t>proporcionó la siguiente liga electrónica</w:t>
      </w:r>
      <w:r w:rsidR="002D0C60" w:rsidRPr="00376F3C">
        <w:rPr>
          <w:rFonts w:ascii="Palatino Linotype" w:hAnsi="Palatino Linotype"/>
          <w:b/>
          <w:i/>
          <w:color w:val="000000" w:themeColor="text1"/>
          <w:sz w:val="24"/>
        </w:rPr>
        <w:t>:</w:t>
      </w:r>
      <w:r w:rsidR="00C913CB" w:rsidRPr="00376F3C">
        <w:rPr>
          <w:rFonts w:ascii="Palatino Linotype" w:hAnsi="Palatino Linotype"/>
          <w:b/>
          <w:i/>
          <w:color w:val="000000" w:themeColor="text1"/>
          <w:sz w:val="24"/>
        </w:rPr>
        <w:t xml:space="preserve"> </w:t>
      </w:r>
      <w:hyperlink r:id="rId11" w:history="1">
        <w:r w:rsidR="00F818AB" w:rsidRPr="00376F3C">
          <w:rPr>
            <w:rStyle w:val="Hipervnculo"/>
            <w:rFonts w:ascii="Palatino Linotype" w:hAnsi="Palatino Linotype"/>
            <w:bCs/>
            <w:i/>
            <w:color w:val="9438A0"/>
            <w:szCs w:val="22"/>
          </w:rPr>
          <w:t>https://www.ipomex.org.mx/ipo3/lgt/indice/OASMETEPEC/art_92_xiv_b/4.web</w:t>
        </w:r>
      </w:hyperlink>
      <w:r w:rsidR="00F818AB" w:rsidRPr="00376F3C">
        <w:rPr>
          <w:rFonts w:ascii="Palatino Linotype" w:hAnsi="Palatino Linotype"/>
          <w:bCs/>
          <w:i/>
          <w:color w:val="9438A0"/>
          <w:szCs w:val="22"/>
          <w:u w:val="single"/>
        </w:rPr>
        <w:t>?</w:t>
      </w:r>
      <w:r w:rsidR="00F818AB" w:rsidRPr="00376F3C">
        <w:rPr>
          <w:rFonts w:ascii="Palatino Linotype" w:hAnsi="Palatino Linotype"/>
          <w:bCs/>
          <w:iCs/>
          <w:color w:val="7030A0"/>
          <w:szCs w:val="22"/>
        </w:rPr>
        <w:t xml:space="preserve"> </w:t>
      </w:r>
      <w:r w:rsidR="002D0C60" w:rsidRPr="00376F3C">
        <w:rPr>
          <w:rFonts w:ascii="Palatino Linotype" w:hAnsi="Palatino Linotype"/>
          <w:bCs/>
          <w:iCs/>
          <w:color w:val="000000" w:themeColor="text1"/>
          <w:sz w:val="24"/>
        </w:rPr>
        <w:t>la cual redirecciona al Portal de Información Pública de Oficio de los Sujetos Obligados del Estado de México y Municipios (IPOMEX)</w:t>
      </w:r>
      <w:r w:rsidR="00AB7500" w:rsidRPr="00376F3C">
        <w:rPr>
          <w:rFonts w:ascii="Palatino Linotype" w:hAnsi="Palatino Linotype"/>
          <w:bCs/>
          <w:iCs/>
          <w:color w:val="000000" w:themeColor="text1"/>
          <w:sz w:val="24"/>
        </w:rPr>
        <w:t>.</w:t>
      </w:r>
      <w:r w:rsidR="00F818AB" w:rsidRPr="00376F3C">
        <w:rPr>
          <w:rFonts w:ascii="Palatino Linotype" w:hAnsi="Palatino Linotype"/>
          <w:bCs/>
          <w:iCs/>
          <w:color w:val="000000" w:themeColor="text1"/>
          <w:sz w:val="24"/>
        </w:rPr>
        <w:t xml:space="preserve"> </w:t>
      </w:r>
    </w:p>
    <w:p w14:paraId="59FD02A7" w14:textId="7A5E9C43" w:rsidR="00F83172" w:rsidRPr="00376F3C" w:rsidRDefault="00F83172" w:rsidP="004069CB">
      <w:pPr>
        <w:pStyle w:val="Prrafodelista"/>
        <w:spacing w:before="240" w:after="240" w:line="360" w:lineRule="auto"/>
        <w:ind w:left="0" w:right="48"/>
        <w:jc w:val="both"/>
        <w:rPr>
          <w:rFonts w:ascii="Palatino Linotype" w:hAnsi="Palatino Linotype"/>
          <w:sz w:val="24"/>
        </w:rPr>
      </w:pPr>
    </w:p>
    <w:p w14:paraId="19FA70B5" w14:textId="3B38B53F" w:rsidR="00004DA0" w:rsidRPr="00376F3C" w:rsidRDefault="009C4F8B" w:rsidP="00004DA0">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376F3C">
        <w:rPr>
          <w:rFonts w:ascii="Palatino Linotype" w:hAnsi="Palatino Linotype"/>
          <w:sz w:val="24"/>
        </w:rPr>
        <w:t xml:space="preserve">En consecuencia, el </w:t>
      </w:r>
      <w:r w:rsidR="002F44D2" w:rsidRPr="00376F3C">
        <w:rPr>
          <w:rFonts w:ascii="Palatino Linotype" w:hAnsi="Palatino Linotype"/>
          <w:sz w:val="24"/>
        </w:rPr>
        <w:t>P</w:t>
      </w:r>
      <w:r w:rsidRPr="00376F3C">
        <w:rPr>
          <w:rFonts w:ascii="Palatino Linotype" w:hAnsi="Palatino Linotype"/>
          <w:sz w:val="24"/>
        </w:rPr>
        <w:t>articular interpuso recurso de revisión argumen</w:t>
      </w:r>
      <w:r w:rsidR="007F1AB7" w:rsidRPr="00376F3C">
        <w:rPr>
          <w:rFonts w:ascii="Palatino Linotype" w:hAnsi="Palatino Linotype"/>
          <w:sz w:val="24"/>
        </w:rPr>
        <w:t>tando</w:t>
      </w:r>
      <w:r w:rsidR="008644FC" w:rsidRPr="00376F3C">
        <w:rPr>
          <w:rFonts w:ascii="Palatino Linotype" w:hAnsi="Palatino Linotype"/>
          <w:sz w:val="24"/>
        </w:rPr>
        <w:t xml:space="preserve"> </w:t>
      </w:r>
      <w:r w:rsidR="007F1AB7" w:rsidRPr="00376F3C">
        <w:rPr>
          <w:rFonts w:ascii="Palatino Linotype" w:hAnsi="Palatino Linotype"/>
          <w:sz w:val="24"/>
        </w:rPr>
        <w:t xml:space="preserve">que </w:t>
      </w:r>
      <w:bookmarkStart w:id="29" w:name="_Toc70625058"/>
      <w:bookmarkStart w:id="30" w:name="_Toc94119618"/>
      <w:r w:rsidR="002D0C60" w:rsidRPr="00376F3C">
        <w:rPr>
          <w:rFonts w:ascii="Palatino Linotype" w:hAnsi="Palatino Linotype"/>
          <w:sz w:val="24"/>
        </w:rPr>
        <w:t xml:space="preserve">el </w:t>
      </w:r>
      <w:r w:rsidR="002D0C60" w:rsidRPr="00376F3C">
        <w:rPr>
          <w:rFonts w:ascii="Palatino Linotype" w:hAnsi="Palatino Linotype"/>
          <w:b/>
          <w:bCs/>
          <w:sz w:val="24"/>
        </w:rPr>
        <w:t>SUJETO OBLIGADO</w:t>
      </w:r>
      <w:r w:rsidR="002D0C60" w:rsidRPr="00376F3C">
        <w:rPr>
          <w:rFonts w:ascii="Palatino Linotype" w:hAnsi="Palatino Linotype"/>
          <w:sz w:val="24"/>
        </w:rPr>
        <w:t xml:space="preserve"> </w:t>
      </w:r>
      <w:r w:rsidR="002D0C60" w:rsidRPr="00376F3C">
        <w:rPr>
          <w:rFonts w:ascii="Palatino Linotype" w:eastAsia="MS Mincho" w:hAnsi="Palatino Linotype"/>
          <w:sz w:val="24"/>
          <w:lang w:val="es-ES_tradnl"/>
        </w:rPr>
        <w:t>no garantizó el principio contenido en el artículo 11 de la Ley de Transparencia y Acceso a la Información Pública del Estado de México y Municipios, el cual señala que en la generación, publicación y entrega de información se deberá garantizar que sea oportuna.</w:t>
      </w:r>
    </w:p>
    <w:p w14:paraId="04CDAF0D" w14:textId="77777777" w:rsidR="00004DA0" w:rsidRPr="00376F3C" w:rsidRDefault="00004DA0" w:rsidP="00004DA0">
      <w:pPr>
        <w:pStyle w:val="Prrafodelista"/>
        <w:spacing w:before="240" w:after="240" w:line="360" w:lineRule="auto"/>
        <w:ind w:left="0" w:right="48"/>
        <w:jc w:val="both"/>
        <w:rPr>
          <w:rFonts w:ascii="Palatino Linotype" w:eastAsia="MS Gothic" w:hAnsi="Palatino Linotype"/>
          <w:sz w:val="24"/>
        </w:rPr>
      </w:pPr>
    </w:p>
    <w:p w14:paraId="0F2E83A9" w14:textId="7B16455D" w:rsidR="002D0C60" w:rsidRPr="00376F3C" w:rsidRDefault="00FF6B38" w:rsidP="002D0C60">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376F3C">
        <w:rPr>
          <w:rFonts w:ascii="Palatino Linotype" w:eastAsia="MS Gothic" w:hAnsi="Palatino Linotype"/>
          <w:sz w:val="24"/>
        </w:rPr>
        <w:t xml:space="preserve">Conforme a lo anteriormente expuesto, este Órganismo Garante consultó la liga electrónica proporcionada por el </w:t>
      </w:r>
      <w:r w:rsidRPr="00376F3C">
        <w:rPr>
          <w:rFonts w:ascii="Palatino Linotype" w:eastAsia="MS Gothic" w:hAnsi="Palatino Linotype"/>
          <w:b/>
          <w:bCs/>
          <w:sz w:val="24"/>
        </w:rPr>
        <w:t>SUJETO OBLIGADO</w:t>
      </w:r>
      <w:r w:rsidRPr="00376F3C">
        <w:rPr>
          <w:rFonts w:ascii="Palatino Linotype" w:eastAsia="MS Gothic" w:hAnsi="Palatino Linotype"/>
          <w:sz w:val="24"/>
        </w:rPr>
        <w:t>, de la cual se desprende lo siguiente:</w:t>
      </w:r>
    </w:p>
    <w:p w14:paraId="21B0FA18" w14:textId="71B62972" w:rsidR="00FF6B38" w:rsidRPr="00376F3C" w:rsidRDefault="005C7F72" w:rsidP="005C7F72">
      <w:pPr>
        <w:pStyle w:val="Prrafodelista"/>
        <w:spacing w:before="240" w:after="240" w:line="360" w:lineRule="auto"/>
        <w:ind w:left="0" w:right="48"/>
        <w:rPr>
          <w:rFonts w:ascii="Palatino Linotype" w:eastAsia="MS Gothic" w:hAnsi="Palatino Linotype"/>
          <w:sz w:val="24"/>
        </w:rPr>
      </w:pPr>
      <w:r w:rsidRPr="00376F3C">
        <w:rPr>
          <w:rFonts w:ascii="Palatino Linotype" w:eastAsia="MS Gothic" w:hAnsi="Palatino Linotype"/>
          <w:noProof/>
          <w:sz w:val="24"/>
        </w:rPr>
        <w:lastRenderedPageBreak/>
        <w:drawing>
          <wp:inline distT="0" distB="0" distL="0" distR="0" wp14:anchorId="269EA869" wp14:editId="476FD1AA">
            <wp:extent cx="5742940" cy="4653915"/>
            <wp:effectExtent l="12700" t="12700" r="10160" b="698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2">
                      <a:extLst>
                        <a:ext uri="{28A0092B-C50C-407E-A947-70E740481C1C}">
                          <a14:useLocalDpi xmlns:a14="http://schemas.microsoft.com/office/drawing/2010/main" val="0"/>
                        </a:ext>
                      </a:extLst>
                    </a:blip>
                    <a:stretch>
                      <a:fillRect/>
                    </a:stretch>
                  </pic:blipFill>
                  <pic:spPr>
                    <a:xfrm>
                      <a:off x="0" y="0"/>
                      <a:ext cx="5742940" cy="4653915"/>
                    </a:xfrm>
                    <a:prstGeom prst="rect">
                      <a:avLst/>
                    </a:prstGeom>
                    <a:ln>
                      <a:solidFill>
                        <a:schemeClr val="tx1"/>
                      </a:solidFill>
                    </a:ln>
                  </pic:spPr>
                </pic:pic>
              </a:graphicData>
            </a:graphic>
          </wp:inline>
        </w:drawing>
      </w:r>
    </w:p>
    <w:p w14:paraId="7FE1FDE8" w14:textId="77777777" w:rsidR="00FF6B38" w:rsidRPr="00376F3C" w:rsidRDefault="00FF6B38" w:rsidP="00FF6B38">
      <w:pPr>
        <w:pStyle w:val="Prrafodelista"/>
        <w:spacing w:before="240" w:after="240" w:line="360" w:lineRule="auto"/>
        <w:ind w:left="0" w:right="48"/>
        <w:jc w:val="both"/>
        <w:rPr>
          <w:rFonts w:ascii="Palatino Linotype" w:eastAsia="MS Gothic" w:hAnsi="Palatino Linotype"/>
          <w:sz w:val="24"/>
        </w:rPr>
      </w:pPr>
    </w:p>
    <w:p w14:paraId="2891E3EE" w14:textId="060533E1" w:rsidR="002D0C60" w:rsidRPr="00376F3C" w:rsidRDefault="00FF6B38" w:rsidP="00556ABA">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376F3C">
        <w:rPr>
          <w:rFonts w:ascii="Palatino Linotype" w:eastAsia="MS Gothic" w:hAnsi="Palatino Linotype"/>
          <w:sz w:val="24"/>
        </w:rPr>
        <w:t xml:space="preserve">En este sentido, se advierte que en efecto la liga electrónica nos permite acceder al </w:t>
      </w:r>
      <w:r w:rsidRPr="00376F3C">
        <w:rPr>
          <w:rFonts w:ascii="Palatino Linotype" w:hAnsi="Palatino Linotype"/>
          <w:bCs/>
          <w:iCs/>
          <w:color w:val="000000" w:themeColor="text1"/>
          <w:sz w:val="24"/>
        </w:rPr>
        <w:t>Portal de Información Pública de Oficio de</w:t>
      </w:r>
      <w:r w:rsidR="001471B5" w:rsidRPr="00376F3C">
        <w:rPr>
          <w:rFonts w:ascii="Palatino Linotype" w:hAnsi="Palatino Linotype"/>
          <w:bCs/>
          <w:iCs/>
          <w:color w:val="000000" w:themeColor="text1"/>
          <w:sz w:val="24"/>
        </w:rPr>
        <w:t>l</w:t>
      </w:r>
      <w:r w:rsidRPr="00376F3C">
        <w:rPr>
          <w:rFonts w:ascii="Palatino Linotype" w:hAnsi="Palatino Linotype"/>
          <w:bCs/>
          <w:iCs/>
          <w:color w:val="000000" w:themeColor="text1"/>
          <w:sz w:val="24"/>
        </w:rPr>
        <w:t xml:space="preserve"> </w:t>
      </w:r>
      <w:r w:rsidR="001471B5" w:rsidRPr="00376F3C">
        <w:rPr>
          <w:rFonts w:ascii="Palatino Linotype" w:hAnsi="Palatino Linotype"/>
          <w:b/>
          <w:iCs/>
          <w:color w:val="000000" w:themeColor="text1"/>
          <w:sz w:val="24"/>
        </w:rPr>
        <w:t>SUJETO OBLIGADO</w:t>
      </w:r>
      <w:r w:rsidR="0019424D" w:rsidRPr="00376F3C">
        <w:rPr>
          <w:rFonts w:ascii="Palatino Linotype" w:hAnsi="Palatino Linotype"/>
          <w:bCs/>
          <w:iCs/>
          <w:color w:val="000000" w:themeColor="text1"/>
          <w:sz w:val="24"/>
        </w:rPr>
        <w:t xml:space="preserve">, donde </w:t>
      </w:r>
      <w:r w:rsidR="0019424D" w:rsidRPr="00376F3C">
        <w:rPr>
          <w:rFonts w:ascii="Palatino Linotype" w:eastAsia="MS Gothic" w:hAnsi="Palatino Linotype"/>
          <w:sz w:val="24"/>
        </w:rPr>
        <w:t xml:space="preserve">se observan </w:t>
      </w:r>
      <w:r w:rsidR="001471B5" w:rsidRPr="00376F3C">
        <w:rPr>
          <w:rFonts w:ascii="Palatino Linotype" w:eastAsia="MS Gothic" w:hAnsi="Palatino Linotype"/>
          <w:sz w:val="24"/>
        </w:rPr>
        <w:t xml:space="preserve">dieciocho registros, </w:t>
      </w:r>
      <w:r w:rsidR="0019424D" w:rsidRPr="00376F3C">
        <w:rPr>
          <w:rFonts w:ascii="Palatino Linotype" w:eastAsia="MS Gothic" w:hAnsi="Palatino Linotype"/>
          <w:sz w:val="24"/>
        </w:rPr>
        <w:t xml:space="preserve">actualizados al </w:t>
      </w:r>
      <w:r w:rsidR="001471B5" w:rsidRPr="00376F3C">
        <w:rPr>
          <w:rFonts w:ascii="Palatino Linotype" w:eastAsia="MS Gothic" w:hAnsi="Palatino Linotype"/>
          <w:sz w:val="24"/>
        </w:rPr>
        <w:t>siete</w:t>
      </w:r>
      <w:r w:rsidR="00EA3026" w:rsidRPr="00376F3C">
        <w:rPr>
          <w:rFonts w:ascii="Palatino Linotype" w:eastAsia="MS Gothic" w:hAnsi="Palatino Linotype"/>
          <w:sz w:val="24"/>
        </w:rPr>
        <w:t xml:space="preserve"> </w:t>
      </w:r>
      <w:r w:rsidR="0019424D" w:rsidRPr="00376F3C">
        <w:rPr>
          <w:rFonts w:ascii="Palatino Linotype" w:eastAsia="MS Gothic" w:hAnsi="Palatino Linotype"/>
          <w:sz w:val="24"/>
        </w:rPr>
        <w:t xml:space="preserve">de </w:t>
      </w:r>
      <w:r w:rsidR="00EA3026" w:rsidRPr="00376F3C">
        <w:rPr>
          <w:rFonts w:ascii="Palatino Linotype" w:eastAsia="MS Gothic" w:hAnsi="Palatino Linotype"/>
          <w:sz w:val="24"/>
        </w:rPr>
        <w:t xml:space="preserve">julio </w:t>
      </w:r>
      <w:r w:rsidR="0019424D" w:rsidRPr="00376F3C">
        <w:rPr>
          <w:rFonts w:ascii="Palatino Linotype" w:eastAsia="MS Gothic" w:hAnsi="Palatino Linotype"/>
          <w:sz w:val="24"/>
        </w:rPr>
        <w:t>del año en curso; en este sentido, se aprecia que a la fecha de la solicitud, la información pu</w:t>
      </w:r>
      <w:r w:rsidR="00EA3026" w:rsidRPr="00376F3C">
        <w:rPr>
          <w:rFonts w:ascii="Palatino Linotype" w:eastAsia="MS Gothic" w:hAnsi="Palatino Linotype"/>
          <w:sz w:val="24"/>
        </w:rPr>
        <w:t>ede</w:t>
      </w:r>
      <w:r w:rsidR="0019424D" w:rsidRPr="00376F3C">
        <w:rPr>
          <w:rFonts w:ascii="Palatino Linotype" w:eastAsia="MS Gothic" w:hAnsi="Palatino Linotype"/>
          <w:sz w:val="24"/>
        </w:rPr>
        <w:t xml:space="preserve"> obrar en dicho sitio.</w:t>
      </w:r>
    </w:p>
    <w:p w14:paraId="1878CCEB" w14:textId="77777777" w:rsidR="002D0C60" w:rsidRPr="00376F3C" w:rsidRDefault="002D0C60" w:rsidP="003F681A">
      <w:pPr>
        <w:pStyle w:val="Prrafodelista"/>
        <w:spacing w:before="240" w:after="240" w:line="360" w:lineRule="auto"/>
        <w:ind w:left="0" w:right="48"/>
        <w:jc w:val="both"/>
        <w:rPr>
          <w:rFonts w:ascii="Palatino Linotype" w:eastAsia="MS Gothic" w:hAnsi="Palatino Linotype"/>
          <w:sz w:val="24"/>
        </w:rPr>
      </w:pPr>
    </w:p>
    <w:p w14:paraId="20283A86" w14:textId="6E01FD5F" w:rsidR="00706E3E" w:rsidRPr="00376F3C" w:rsidRDefault="0019424D" w:rsidP="00706E3E">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376F3C">
        <w:rPr>
          <w:rFonts w:ascii="Palatino Linotype" w:eastAsia="MS Gothic" w:hAnsi="Palatino Linotype"/>
          <w:sz w:val="24"/>
        </w:rPr>
        <w:lastRenderedPageBreak/>
        <w:t>Sin embargo, la liga</w:t>
      </w:r>
      <w:r w:rsidR="0008252C" w:rsidRPr="00376F3C">
        <w:rPr>
          <w:rFonts w:ascii="Palatino Linotype" w:eastAsia="MS Gothic" w:hAnsi="Palatino Linotype"/>
          <w:sz w:val="24"/>
        </w:rPr>
        <w:t xml:space="preserve"> electrónica</w:t>
      </w:r>
      <w:r w:rsidRPr="00376F3C">
        <w:rPr>
          <w:rFonts w:ascii="Palatino Linotype" w:eastAsia="MS Gothic" w:hAnsi="Palatino Linotype"/>
          <w:sz w:val="24"/>
        </w:rPr>
        <w:t xml:space="preserve"> pro</w:t>
      </w:r>
      <w:r w:rsidR="0008252C" w:rsidRPr="00376F3C">
        <w:rPr>
          <w:rFonts w:ascii="Palatino Linotype" w:eastAsia="MS Gothic" w:hAnsi="Palatino Linotype"/>
          <w:sz w:val="24"/>
        </w:rPr>
        <w:t xml:space="preserve">porcionada dirige a información general, no a la solicitada por el Recurrente, </w:t>
      </w:r>
      <w:r w:rsidR="00724C54" w:rsidRPr="00376F3C">
        <w:rPr>
          <w:rFonts w:ascii="Palatino Linotype" w:eastAsia="MS Gothic" w:hAnsi="Palatino Linotype"/>
          <w:sz w:val="24"/>
        </w:rPr>
        <w:t>aunado a lo anterior</w:t>
      </w:r>
      <w:r w:rsidR="0008252C" w:rsidRPr="00376F3C">
        <w:rPr>
          <w:rFonts w:ascii="Palatino Linotype" w:eastAsia="MS Gothic" w:hAnsi="Palatino Linotype"/>
          <w:sz w:val="24"/>
        </w:rPr>
        <w:t xml:space="preserve">, el </w:t>
      </w:r>
      <w:r w:rsidR="0008252C" w:rsidRPr="00376F3C">
        <w:rPr>
          <w:rFonts w:ascii="Palatino Linotype" w:eastAsia="MS Gothic" w:hAnsi="Palatino Linotype"/>
          <w:b/>
          <w:bCs/>
          <w:sz w:val="24"/>
        </w:rPr>
        <w:t>SUJETO OBLIGADO</w:t>
      </w:r>
      <w:r w:rsidR="0008252C" w:rsidRPr="00376F3C">
        <w:rPr>
          <w:rFonts w:ascii="Palatino Linotype" w:eastAsia="MS Gothic" w:hAnsi="Palatino Linotype"/>
          <w:sz w:val="24"/>
        </w:rPr>
        <w:t xml:space="preserve"> no proporcionó instrucciones para </w:t>
      </w:r>
      <w:r w:rsidR="00706E3E" w:rsidRPr="00376F3C">
        <w:rPr>
          <w:rFonts w:ascii="Palatino Linotype" w:eastAsia="MS Gothic" w:hAnsi="Palatino Linotype"/>
          <w:sz w:val="24"/>
        </w:rPr>
        <w:t>acceder</w:t>
      </w:r>
      <w:r w:rsidR="0008252C" w:rsidRPr="00376F3C">
        <w:rPr>
          <w:rFonts w:ascii="Palatino Linotype" w:eastAsia="MS Gothic" w:hAnsi="Palatino Linotype"/>
          <w:sz w:val="24"/>
        </w:rPr>
        <w:t xml:space="preserve"> a la información </w:t>
      </w:r>
      <w:r w:rsidR="00724C54" w:rsidRPr="00376F3C">
        <w:rPr>
          <w:rFonts w:ascii="Palatino Linotype" w:eastAsia="MS Gothic" w:hAnsi="Palatino Linotype"/>
          <w:sz w:val="24"/>
        </w:rPr>
        <w:t xml:space="preserve">de interés </w:t>
      </w:r>
      <w:r w:rsidR="00462778" w:rsidRPr="00376F3C">
        <w:rPr>
          <w:rFonts w:ascii="Palatino Linotype" w:eastAsia="MS Gothic" w:hAnsi="Palatino Linotype"/>
          <w:sz w:val="24"/>
        </w:rPr>
        <w:t xml:space="preserve">y tampoco </w:t>
      </w:r>
      <w:r w:rsidR="00706E3E" w:rsidRPr="00376F3C">
        <w:rPr>
          <w:rFonts w:ascii="Palatino Linotype" w:eastAsia="MS Gothic" w:hAnsi="Palatino Linotype"/>
          <w:sz w:val="24"/>
        </w:rPr>
        <w:t>señaló</w:t>
      </w:r>
      <w:r w:rsidR="00462778" w:rsidRPr="00376F3C">
        <w:rPr>
          <w:rFonts w:ascii="Palatino Linotype" w:eastAsia="MS Gothic" w:hAnsi="Palatino Linotype"/>
          <w:sz w:val="24"/>
        </w:rPr>
        <w:t xml:space="preserve"> de manera concreta </w:t>
      </w:r>
      <w:r w:rsidR="00724C54" w:rsidRPr="00376F3C">
        <w:rPr>
          <w:rFonts w:ascii="Palatino Linotype" w:eastAsia="MS Gothic" w:hAnsi="Palatino Linotype"/>
          <w:sz w:val="24"/>
        </w:rPr>
        <w:t xml:space="preserve">y precisa </w:t>
      </w:r>
      <w:r w:rsidR="00462778" w:rsidRPr="00376F3C">
        <w:rPr>
          <w:rFonts w:ascii="Palatino Linotype" w:eastAsia="MS Gothic" w:hAnsi="Palatino Linotype"/>
          <w:sz w:val="24"/>
        </w:rPr>
        <w:t xml:space="preserve">en que número de resgistro se </w:t>
      </w:r>
      <w:r w:rsidR="00724C54" w:rsidRPr="00376F3C">
        <w:rPr>
          <w:rFonts w:ascii="Palatino Linotype" w:eastAsia="MS Gothic" w:hAnsi="Palatino Linotype"/>
          <w:sz w:val="24"/>
        </w:rPr>
        <w:t>localiza</w:t>
      </w:r>
      <w:r w:rsidR="00462778" w:rsidRPr="00376F3C">
        <w:rPr>
          <w:rFonts w:ascii="Palatino Linotype" w:eastAsia="MS Gothic" w:hAnsi="Palatino Linotype"/>
          <w:sz w:val="24"/>
        </w:rPr>
        <w:t xml:space="preserve">, por lo que implica realizar una búsqueda para poder encontrar </w:t>
      </w:r>
      <w:r w:rsidR="00706E3E" w:rsidRPr="00376F3C">
        <w:rPr>
          <w:rFonts w:ascii="Palatino Linotype" w:eastAsia="MS Gothic" w:hAnsi="Palatino Linotype"/>
          <w:sz w:val="24"/>
        </w:rPr>
        <w:t>lo requerido.</w:t>
      </w:r>
    </w:p>
    <w:p w14:paraId="5D6214DB" w14:textId="77777777" w:rsidR="00706E3E" w:rsidRPr="00376F3C" w:rsidRDefault="00706E3E" w:rsidP="00706E3E">
      <w:pPr>
        <w:pStyle w:val="Prrafodelista"/>
        <w:spacing w:before="240" w:after="240" w:line="360" w:lineRule="auto"/>
        <w:ind w:left="0" w:right="48"/>
        <w:jc w:val="both"/>
        <w:rPr>
          <w:rFonts w:ascii="Palatino Linotype" w:eastAsia="MS Gothic" w:hAnsi="Palatino Linotype"/>
          <w:sz w:val="24"/>
        </w:rPr>
      </w:pPr>
    </w:p>
    <w:p w14:paraId="04287BF6" w14:textId="023F24A7" w:rsidR="00706E3E" w:rsidRPr="00376F3C" w:rsidRDefault="00706E3E" w:rsidP="001471B5">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376F3C">
        <w:rPr>
          <w:rFonts w:ascii="Palatino Linotype" w:eastAsia="MS Gothic" w:hAnsi="Palatino Linotype"/>
          <w:sz w:val="24"/>
        </w:rPr>
        <w:t xml:space="preserve">Ahora bien, es importante señalar que el nombre y monto de las condonaciones excepciones de pago que </w:t>
      </w:r>
      <w:r w:rsidR="005B0307" w:rsidRPr="00376F3C">
        <w:rPr>
          <w:rFonts w:ascii="Palatino Linotype" w:eastAsia="MS Gothic" w:hAnsi="Palatino Linotype"/>
          <w:sz w:val="24"/>
        </w:rPr>
        <w:t>se han realizado, corresponden a información de carácter pública, de conformidad con lo dispuesto en el artículo 94 fracción I, inciso d) de la ley de Transparencia y Acceso a la Información Pública del Estado de México y Municipios, que a la letra dice.</w:t>
      </w:r>
    </w:p>
    <w:p w14:paraId="4B6DD689" w14:textId="1D6EC962" w:rsidR="005B0307" w:rsidRPr="00376F3C" w:rsidRDefault="005B0307" w:rsidP="005B0307">
      <w:pPr>
        <w:pStyle w:val="Prrafodelista"/>
        <w:spacing w:before="240" w:after="240" w:line="360" w:lineRule="auto"/>
        <w:ind w:left="0" w:right="48"/>
        <w:jc w:val="both"/>
        <w:rPr>
          <w:rFonts w:ascii="Palatino Linotype" w:eastAsia="MS Gothic" w:hAnsi="Palatino Linotype"/>
          <w:sz w:val="24"/>
        </w:rPr>
      </w:pPr>
    </w:p>
    <w:p w14:paraId="66DB7915" w14:textId="1226B324" w:rsidR="005B0307" w:rsidRPr="00376F3C" w:rsidRDefault="005B0307" w:rsidP="005B0307">
      <w:pPr>
        <w:pStyle w:val="Prrafodelista"/>
        <w:spacing w:before="240" w:after="240"/>
        <w:ind w:left="567" w:right="539"/>
        <w:jc w:val="center"/>
        <w:rPr>
          <w:rFonts w:ascii="Palatino Linotype" w:eastAsia="MS Gothic" w:hAnsi="Palatino Linotype"/>
          <w:b/>
          <w:bCs/>
          <w:i/>
          <w:iCs/>
          <w:szCs w:val="22"/>
        </w:rPr>
      </w:pPr>
      <w:r w:rsidRPr="00376F3C">
        <w:rPr>
          <w:rFonts w:ascii="Palatino Linotype" w:eastAsia="MS Gothic" w:hAnsi="Palatino Linotype"/>
          <w:b/>
          <w:bCs/>
          <w:i/>
          <w:iCs/>
          <w:szCs w:val="22"/>
        </w:rPr>
        <w:t>Capítulo III</w:t>
      </w:r>
    </w:p>
    <w:p w14:paraId="7EFD225D" w14:textId="71B32F23" w:rsidR="005B0307" w:rsidRPr="00376F3C" w:rsidRDefault="005B0307" w:rsidP="005B0307">
      <w:pPr>
        <w:pStyle w:val="Prrafodelista"/>
        <w:spacing w:before="240" w:after="240"/>
        <w:ind w:left="567" w:right="539"/>
        <w:jc w:val="center"/>
        <w:rPr>
          <w:rFonts w:ascii="Palatino Linotype" w:eastAsia="MS Gothic" w:hAnsi="Palatino Linotype"/>
          <w:b/>
          <w:bCs/>
          <w:i/>
          <w:iCs/>
          <w:szCs w:val="22"/>
        </w:rPr>
      </w:pPr>
      <w:r w:rsidRPr="00376F3C">
        <w:rPr>
          <w:rFonts w:ascii="Palatino Linotype" w:eastAsia="MS Gothic" w:hAnsi="Palatino Linotype"/>
          <w:b/>
          <w:bCs/>
          <w:i/>
          <w:iCs/>
          <w:szCs w:val="22"/>
        </w:rPr>
        <w:t>De las Obligaciones de Transparencia</w:t>
      </w:r>
    </w:p>
    <w:p w14:paraId="625846CA" w14:textId="4B117052" w:rsidR="005B0307" w:rsidRPr="00376F3C" w:rsidRDefault="005B0307" w:rsidP="005B0307">
      <w:pPr>
        <w:pStyle w:val="Prrafodelista"/>
        <w:spacing w:before="240" w:after="240"/>
        <w:ind w:left="567" w:right="539"/>
        <w:jc w:val="center"/>
        <w:rPr>
          <w:rFonts w:ascii="Palatino Linotype" w:eastAsia="MS Gothic" w:hAnsi="Palatino Linotype"/>
          <w:b/>
          <w:bCs/>
          <w:i/>
          <w:iCs/>
          <w:szCs w:val="22"/>
        </w:rPr>
      </w:pPr>
      <w:r w:rsidRPr="00376F3C">
        <w:rPr>
          <w:rFonts w:ascii="Palatino Linotype" w:eastAsia="MS Gothic" w:hAnsi="Palatino Linotype"/>
          <w:b/>
          <w:bCs/>
          <w:i/>
          <w:iCs/>
          <w:szCs w:val="22"/>
        </w:rPr>
        <w:t>Específicas de los Sujetos Obligados</w:t>
      </w:r>
    </w:p>
    <w:p w14:paraId="770EE9A7" w14:textId="77777777" w:rsidR="005B0307" w:rsidRPr="00376F3C" w:rsidRDefault="005B0307" w:rsidP="005B0307">
      <w:pPr>
        <w:pStyle w:val="Prrafodelista"/>
        <w:spacing w:before="240" w:after="240"/>
        <w:ind w:left="567" w:right="539"/>
        <w:jc w:val="both"/>
        <w:rPr>
          <w:rFonts w:ascii="Palatino Linotype" w:eastAsia="MS Gothic" w:hAnsi="Palatino Linotype"/>
          <w:i/>
          <w:iCs/>
          <w:szCs w:val="22"/>
        </w:rPr>
      </w:pPr>
    </w:p>
    <w:p w14:paraId="69747377" w14:textId="2F276F49" w:rsidR="005B0307" w:rsidRPr="00376F3C" w:rsidRDefault="005B0307" w:rsidP="005B0307">
      <w:pPr>
        <w:pStyle w:val="Prrafodelista"/>
        <w:spacing w:before="240" w:after="240"/>
        <w:ind w:left="567" w:right="539"/>
        <w:jc w:val="both"/>
        <w:rPr>
          <w:rFonts w:ascii="Palatino Linotype" w:eastAsia="MS Gothic" w:hAnsi="Palatino Linotype"/>
          <w:i/>
          <w:iCs/>
          <w:szCs w:val="22"/>
        </w:rPr>
      </w:pPr>
      <w:r w:rsidRPr="00376F3C">
        <w:rPr>
          <w:rFonts w:ascii="Palatino Linotype" w:eastAsia="MS Gothic" w:hAnsi="Palatino Linotype"/>
          <w:b/>
          <w:bCs/>
          <w:i/>
          <w:iCs/>
          <w:szCs w:val="22"/>
        </w:rPr>
        <w:t>Artículo 94.</w:t>
      </w:r>
      <w:r w:rsidRPr="00376F3C">
        <w:rPr>
          <w:rFonts w:ascii="Palatino Linotype" w:eastAsia="MS Gothic" w:hAnsi="Palatino Linotype"/>
          <w:i/>
          <w:iCs/>
          <w:szCs w:val="22"/>
        </w:rPr>
        <w:t xml:space="preserve"> Además de las obligaciones de transparencia común a que se refiere el Capítulo II de este Título, los sujetos obligados del Poder Ejecutivo Local y municipales, deberán poner a disposición del público y actualizar la siguiente información:  </w:t>
      </w:r>
    </w:p>
    <w:p w14:paraId="16E508AE" w14:textId="77777777" w:rsidR="005B0307" w:rsidRPr="00376F3C" w:rsidRDefault="005B0307" w:rsidP="005B0307">
      <w:pPr>
        <w:pStyle w:val="Prrafodelista"/>
        <w:spacing w:before="240" w:after="240"/>
        <w:ind w:left="567" w:right="539"/>
        <w:jc w:val="both"/>
        <w:rPr>
          <w:rFonts w:ascii="Palatino Linotype" w:eastAsia="MS Gothic" w:hAnsi="Palatino Linotype"/>
          <w:i/>
          <w:iCs/>
          <w:szCs w:val="22"/>
        </w:rPr>
      </w:pPr>
    </w:p>
    <w:p w14:paraId="3E307BB5" w14:textId="337E7E3D" w:rsidR="005B0307" w:rsidRPr="00376F3C" w:rsidRDefault="005B0307" w:rsidP="005B0307">
      <w:pPr>
        <w:pStyle w:val="Prrafodelista"/>
        <w:spacing w:before="240" w:after="240"/>
        <w:ind w:left="567" w:right="539"/>
        <w:jc w:val="both"/>
        <w:rPr>
          <w:rFonts w:ascii="Palatino Linotype" w:eastAsia="MS Gothic" w:hAnsi="Palatino Linotype"/>
          <w:i/>
          <w:iCs/>
          <w:szCs w:val="22"/>
        </w:rPr>
      </w:pPr>
      <w:r w:rsidRPr="00376F3C">
        <w:rPr>
          <w:rFonts w:ascii="Palatino Linotype" w:eastAsia="MS Gothic" w:hAnsi="Palatino Linotype"/>
          <w:i/>
          <w:iCs/>
          <w:szCs w:val="22"/>
        </w:rPr>
        <w:t>I. En el caso del Poder Ejecutivo y los Municipios, en el ámbito de su competencia:</w:t>
      </w:r>
    </w:p>
    <w:p w14:paraId="24A334D8" w14:textId="1F1E6549" w:rsidR="005B0307" w:rsidRPr="00376F3C" w:rsidRDefault="005B0307" w:rsidP="005B0307">
      <w:pPr>
        <w:pStyle w:val="Prrafodelista"/>
        <w:spacing w:before="240" w:after="240"/>
        <w:ind w:left="567" w:right="539"/>
        <w:jc w:val="both"/>
        <w:rPr>
          <w:rFonts w:ascii="Palatino Linotype" w:eastAsia="MS Gothic" w:hAnsi="Palatino Linotype"/>
          <w:i/>
          <w:iCs/>
          <w:szCs w:val="22"/>
        </w:rPr>
      </w:pPr>
      <w:r w:rsidRPr="00376F3C">
        <w:rPr>
          <w:rFonts w:ascii="Palatino Linotype" w:eastAsia="MS Gothic" w:hAnsi="Palatino Linotype"/>
          <w:i/>
          <w:iCs/>
          <w:szCs w:val="22"/>
        </w:rPr>
        <w:t>(…)</w:t>
      </w:r>
    </w:p>
    <w:p w14:paraId="6C205345" w14:textId="0195FAE5" w:rsidR="005B0307" w:rsidRPr="00376F3C" w:rsidRDefault="005B0307" w:rsidP="005B0307">
      <w:pPr>
        <w:pStyle w:val="Prrafodelista"/>
        <w:spacing w:before="240" w:after="240"/>
        <w:ind w:left="567" w:right="539"/>
        <w:jc w:val="both"/>
        <w:rPr>
          <w:rFonts w:ascii="Palatino Linotype" w:eastAsia="MS Gothic" w:hAnsi="Palatino Linotype"/>
          <w:b/>
          <w:bCs/>
          <w:i/>
          <w:iCs/>
          <w:szCs w:val="22"/>
        </w:rPr>
      </w:pPr>
      <w:r w:rsidRPr="00376F3C">
        <w:rPr>
          <w:rFonts w:ascii="Palatino Linotype" w:eastAsia="MS Gothic" w:hAnsi="Palatino Linotype"/>
          <w:b/>
          <w:bCs/>
          <w:i/>
          <w:iCs/>
          <w:szCs w:val="22"/>
        </w:rPr>
        <w:t>d) El nombre, denominación o razón social y clave del registro federal de los contribuyentes a los que se les hubiera cancelado o condonado algún crédito fiscal local o municipal, así como los montos respectivos. Asimismo, la información estadística sobre las exenciones previstas en las disposiciones fiscales;</w:t>
      </w:r>
    </w:p>
    <w:p w14:paraId="0F8C1031" w14:textId="418DCAAB" w:rsidR="005B0307" w:rsidRPr="00376F3C" w:rsidRDefault="005B0307" w:rsidP="005B0307">
      <w:pPr>
        <w:pStyle w:val="Prrafodelista"/>
        <w:spacing w:before="240" w:after="240"/>
        <w:ind w:left="567" w:right="539"/>
        <w:jc w:val="both"/>
        <w:rPr>
          <w:rFonts w:ascii="Palatino Linotype" w:eastAsia="MS Gothic" w:hAnsi="Palatino Linotype"/>
          <w:i/>
          <w:iCs/>
          <w:szCs w:val="22"/>
        </w:rPr>
      </w:pPr>
      <w:r w:rsidRPr="00376F3C">
        <w:rPr>
          <w:rFonts w:ascii="Palatino Linotype" w:eastAsia="MS Gothic" w:hAnsi="Palatino Linotype"/>
          <w:i/>
          <w:iCs/>
          <w:szCs w:val="22"/>
        </w:rPr>
        <w:t>(…)”</w:t>
      </w:r>
    </w:p>
    <w:p w14:paraId="77A4EB8B" w14:textId="77777777" w:rsidR="005B0307" w:rsidRPr="00376F3C" w:rsidRDefault="005B0307" w:rsidP="005B0307">
      <w:pPr>
        <w:pStyle w:val="Prrafodelista"/>
        <w:spacing w:before="240" w:after="240"/>
        <w:ind w:left="567" w:right="539"/>
        <w:jc w:val="both"/>
        <w:rPr>
          <w:rFonts w:ascii="Palatino Linotype" w:eastAsia="MS Gothic" w:hAnsi="Palatino Linotype"/>
          <w:i/>
          <w:iCs/>
          <w:szCs w:val="22"/>
        </w:rPr>
      </w:pPr>
    </w:p>
    <w:p w14:paraId="79E3D86E" w14:textId="64F3F006" w:rsidR="001471B5" w:rsidRPr="00376F3C" w:rsidRDefault="005B0307" w:rsidP="00D03682">
      <w:pPr>
        <w:pStyle w:val="Prrafodelista"/>
        <w:spacing w:before="240" w:after="240"/>
        <w:ind w:left="567" w:right="539"/>
        <w:jc w:val="both"/>
        <w:rPr>
          <w:rFonts w:ascii="Palatino Linotype" w:eastAsia="MS Gothic" w:hAnsi="Palatino Linotype"/>
          <w:b/>
          <w:bCs/>
          <w:i/>
          <w:iCs/>
          <w:szCs w:val="22"/>
        </w:rPr>
      </w:pPr>
      <w:r w:rsidRPr="00376F3C">
        <w:rPr>
          <w:rFonts w:ascii="Palatino Linotype" w:eastAsia="MS Gothic" w:hAnsi="Palatino Linotype"/>
          <w:b/>
          <w:bCs/>
          <w:i/>
          <w:iCs/>
          <w:szCs w:val="22"/>
        </w:rPr>
        <w:t>(Énfasis Anadido)</w:t>
      </w:r>
    </w:p>
    <w:p w14:paraId="22E5354A" w14:textId="5A9E80C5" w:rsidR="002D0C60" w:rsidRPr="00376F3C" w:rsidRDefault="0008252C" w:rsidP="00556ABA">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376F3C">
        <w:rPr>
          <w:rFonts w:ascii="Palatino Linotype" w:eastAsia="MS Gothic" w:hAnsi="Palatino Linotype"/>
          <w:sz w:val="24"/>
        </w:rPr>
        <w:lastRenderedPageBreak/>
        <w:t xml:space="preserve">En virtud </w:t>
      </w:r>
      <w:r w:rsidR="00D03682" w:rsidRPr="00376F3C">
        <w:rPr>
          <w:rFonts w:ascii="Palatino Linotype" w:eastAsia="MS Gothic" w:hAnsi="Palatino Linotype"/>
          <w:sz w:val="24"/>
        </w:rPr>
        <w:t>todo lo</w:t>
      </w:r>
      <w:r w:rsidRPr="00376F3C">
        <w:rPr>
          <w:rFonts w:ascii="Palatino Linotype" w:eastAsia="MS Gothic" w:hAnsi="Palatino Linotype"/>
          <w:sz w:val="24"/>
        </w:rPr>
        <w:t xml:space="preserve"> anterior</w:t>
      </w:r>
      <w:r w:rsidR="00D03682" w:rsidRPr="00376F3C">
        <w:rPr>
          <w:rFonts w:ascii="Palatino Linotype" w:eastAsia="MS Gothic" w:hAnsi="Palatino Linotype"/>
          <w:sz w:val="24"/>
        </w:rPr>
        <w:t>mente expuesto</w:t>
      </w:r>
      <w:r w:rsidRPr="00376F3C">
        <w:rPr>
          <w:rFonts w:ascii="Palatino Linotype" w:eastAsia="MS Gothic" w:hAnsi="Palatino Linotype"/>
          <w:sz w:val="24"/>
        </w:rPr>
        <w:t xml:space="preserve">, </w:t>
      </w:r>
      <w:r w:rsidRPr="00376F3C">
        <w:rPr>
          <w:rFonts w:ascii="Palatino Linotype" w:hAnsi="Palatino Linotype" w:cs="Tahoma"/>
          <w:sz w:val="24"/>
          <w:lang w:val="es-ES"/>
        </w:rPr>
        <w:t xml:space="preserve">el artículo 161 de la </w:t>
      </w:r>
      <w:r w:rsidRPr="00376F3C">
        <w:rPr>
          <w:rFonts w:ascii="Palatino Linotype" w:eastAsia="Calibri" w:hAnsi="Palatino Linotype" w:cs="Tahoma"/>
          <w:bCs/>
          <w:sz w:val="24"/>
          <w:lang w:val="es-ES" w:eastAsia="en-US"/>
        </w:rPr>
        <w:t>Ley de Transparencia y Acceso a la Información Pública del Estado de México y Municipios</w:t>
      </w:r>
      <w:r w:rsidRPr="00376F3C">
        <w:rPr>
          <w:rFonts w:ascii="Palatino Linotype" w:hAnsi="Palatino Linotype" w:cs="Tahoma"/>
          <w:sz w:val="24"/>
          <w:lang w:val="es-ES"/>
        </w:rPr>
        <w:t>, establece lo siguiente:</w:t>
      </w:r>
    </w:p>
    <w:p w14:paraId="55F63CCF" w14:textId="77777777" w:rsidR="0008252C" w:rsidRPr="00376F3C" w:rsidRDefault="0008252C" w:rsidP="0008252C">
      <w:pPr>
        <w:pStyle w:val="Prrafodelista"/>
        <w:spacing w:before="240" w:after="240" w:line="360" w:lineRule="auto"/>
        <w:ind w:left="0" w:right="48"/>
        <w:jc w:val="both"/>
        <w:rPr>
          <w:rFonts w:ascii="Palatino Linotype" w:eastAsia="MS Gothic" w:hAnsi="Palatino Linotype"/>
          <w:sz w:val="24"/>
        </w:rPr>
      </w:pPr>
    </w:p>
    <w:p w14:paraId="70F06F4C" w14:textId="2758E3F7" w:rsidR="0008252C" w:rsidRPr="00376F3C" w:rsidRDefault="0008252C" w:rsidP="0008252C">
      <w:pPr>
        <w:tabs>
          <w:tab w:val="left" w:pos="2066"/>
        </w:tabs>
        <w:ind w:left="567" w:right="539"/>
        <w:contextualSpacing/>
        <w:jc w:val="both"/>
        <w:rPr>
          <w:rFonts w:ascii="Palatino Linotype" w:hAnsi="Palatino Linotype"/>
          <w:b/>
          <w:i/>
        </w:rPr>
      </w:pPr>
      <w:r w:rsidRPr="00376F3C">
        <w:rPr>
          <w:rFonts w:ascii="Palatino Linotype" w:hAnsi="Palatino Linotype"/>
          <w:b/>
          <w:bCs/>
          <w:i/>
        </w:rPr>
        <w:t xml:space="preserve">Artículo 161. </w:t>
      </w:r>
      <w:r w:rsidRPr="00376F3C">
        <w:rPr>
          <w:rFonts w:ascii="Palatino Linotype" w:hAnsi="Palatino Linotype"/>
          <w:i/>
        </w:rPr>
        <w:t xml:space="preserve">Cuando la información requerida por el solicitante </w:t>
      </w:r>
      <w:r w:rsidRPr="00376F3C">
        <w:rPr>
          <w:rFonts w:ascii="Palatino Linotype" w:hAnsi="Palatino Linotype"/>
          <w:b/>
          <w:i/>
        </w:rPr>
        <w:t>ya esté disponible al público</w:t>
      </w:r>
      <w:r w:rsidRPr="00376F3C">
        <w:rPr>
          <w:rFonts w:ascii="Palatino Linotype" w:hAnsi="Palatino Linotype"/>
          <w:i/>
        </w:rPr>
        <w:t xml:space="preserve"> en medios impresos, tales como libros, compendios, trípticos, registros públicos, en formatos </w:t>
      </w:r>
      <w:r w:rsidRPr="00376F3C">
        <w:rPr>
          <w:rFonts w:ascii="Palatino Linotype" w:hAnsi="Palatino Linotype"/>
          <w:b/>
          <w:i/>
        </w:rPr>
        <w:t>electrónicos disponibles en Internet</w:t>
      </w:r>
      <w:r w:rsidRPr="00376F3C">
        <w:rPr>
          <w:rFonts w:ascii="Palatino Linotype" w:hAnsi="Palatino Linotype"/>
          <w:i/>
        </w:rPr>
        <w:t xml:space="preserve"> o en cualquier otro medio, se le hará saber por el medio requerido por el solicitante la fuente, </w:t>
      </w:r>
      <w:r w:rsidRPr="00376F3C">
        <w:rPr>
          <w:rFonts w:ascii="Palatino Linotype" w:hAnsi="Palatino Linotype"/>
          <w:b/>
          <w:i/>
        </w:rPr>
        <w:t xml:space="preserve">el lugar y la forma en que puede consultar, reproducir o adquirir dicha información </w:t>
      </w:r>
      <w:r w:rsidRPr="00376F3C">
        <w:rPr>
          <w:rFonts w:ascii="Palatino Linotype" w:hAnsi="Palatino Linotype"/>
          <w:i/>
        </w:rPr>
        <w:t xml:space="preserve">en un plazo no mayor a cinco días hábiles. </w:t>
      </w:r>
      <w:r w:rsidRPr="00376F3C">
        <w:rPr>
          <w:rFonts w:ascii="Palatino Linotype" w:hAnsi="Palatino Linotype"/>
          <w:b/>
          <w:i/>
        </w:rPr>
        <w:t>La fuente deberá ser precisa y concreta y no debe implicar que el solicitante realice una búsqueda en toda la información que se encuentre disponible.</w:t>
      </w:r>
    </w:p>
    <w:p w14:paraId="182E4D3B" w14:textId="77777777" w:rsidR="0008252C" w:rsidRPr="00376F3C" w:rsidRDefault="0008252C" w:rsidP="0008252C">
      <w:pPr>
        <w:tabs>
          <w:tab w:val="left" w:pos="2066"/>
        </w:tabs>
        <w:ind w:left="567" w:right="539"/>
        <w:contextualSpacing/>
        <w:jc w:val="both"/>
        <w:rPr>
          <w:rFonts w:ascii="Palatino Linotype" w:hAnsi="Palatino Linotype" w:cs="Tahoma"/>
          <w:b/>
          <w:i/>
          <w:lang w:val="es-ES"/>
        </w:rPr>
      </w:pPr>
    </w:p>
    <w:p w14:paraId="7B84A854" w14:textId="3270AAE5" w:rsidR="0008252C" w:rsidRPr="00376F3C" w:rsidRDefault="0008252C" w:rsidP="0008252C">
      <w:pPr>
        <w:ind w:left="567" w:right="539"/>
        <w:contextualSpacing/>
        <w:jc w:val="both"/>
        <w:rPr>
          <w:rFonts w:ascii="Palatino Linotype" w:eastAsia="Calibri" w:hAnsi="Palatino Linotype" w:cs="Tahoma"/>
          <w:b/>
          <w:lang w:val="es-ES" w:eastAsia="en-US"/>
        </w:rPr>
      </w:pPr>
      <w:r w:rsidRPr="00376F3C">
        <w:rPr>
          <w:rFonts w:ascii="Palatino Linotype" w:eastAsia="Calibri" w:hAnsi="Palatino Linotype" w:cs="Tahoma"/>
          <w:b/>
          <w:lang w:val="es-ES" w:eastAsia="en-US"/>
        </w:rPr>
        <w:t>(Énfasis añadido)</w:t>
      </w:r>
    </w:p>
    <w:p w14:paraId="01275EC5" w14:textId="77777777" w:rsidR="0008252C" w:rsidRPr="00376F3C" w:rsidRDefault="0008252C" w:rsidP="0008252C">
      <w:pPr>
        <w:pStyle w:val="Prrafodelista"/>
        <w:spacing w:before="240" w:after="240" w:line="360" w:lineRule="auto"/>
        <w:ind w:left="0" w:right="48"/>
        <w:jc w:val="both"/>
        <w:rPr>
          <w:rFonts w:ascii="Palatino Linotype" w:eastAsia="MS Gothic" w:hAnsi="Palatino Linotype"/>
          <w:sz w:val="24"/>
        </w:rPr>
      </w:pPr>
    </w:p>
    <w:p w14:paraId="1AAB6E25" w14:textId="0EB96991" w:rsidR="007762EF" w:rsidRPr="00376F3C" w:rsidRDefault="00BE010E" w:rsidP="007762EF">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376F3C">
        <w:rPr>
          <w:rFonts w:ascii="Palatino Linotype" w:eastAsia="MS Gothic" w:hAnsi="Palatino Linotype"/>
          <w:noProof/>
          <w:sz w:val="24"/>
        </w:rPr>
        <mc:AlternateContent>
          <mc:Choice Requires="wpi">
            <w:drawing>
              <wp:anchor distT="0" distB="0" distL="114300" distR="114300" simplePos="0" relativeHeight="251661312" behindDoc="0" locked="0" layoutInCell="1" allowOverlap="1" wp14:anchorId="6EB989EE" wp14:editId="4645BD70">
                <wp:simplePos x="0" y="0"/>
                <wp:positionH relativeFrom="column">
                  <wp:posOffset>1121410</wp:posOffset>
                </wp:positionH>
                <wp:positionV relativeFrom="paragraph">
                  <wp:posOffset>1215390</wp:posOffset>
                </wp:positionV>
                <wp:extent cx="5715" cy="3175"/>
                <wp:effectExtent l="38100" t="38100" r="45085" b="47625"/>
                <wp:wrapNone/>
                <wp:docPr id="10" name="Entrada de lápiz 10"/>
                <wp:cNvGraphicFramePr/>
                <a:graphic xmlns:a="http://schemas.openxmlformats.org/drawingml/2006/main">
                  <a:graphicData uri="http://schemas.microsoft.com/office/word/2010/wordprocessingInk">
                    <w14:contentPart bwMode="auto" r:id="rId13">
                      <w14:nvContentPartPr>
                        <w14:cNvContentPartPr/>
                      </w14:nvContentPartPr>
                      <w14:xfrm>
                        <a:off x="0" y="0"/>
                        <a:ext cx="5715" cy="3175"/>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1C91879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trada de lápiz 10" o:spid="_x0000_s1026" type="#_x0000_t75" style="position:absolute;margin-left:87.65pt;margin-top:95.05pt;width:1.75pt;height:1.6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">
                <v:imagedata r:id="rId14" o:title=""/>
              </v:shape>
            </w:pict>
          </mc:Fallback>
        </mc:AlternateContent>
      </w:r>
      <w:r w:rsidR="007762EF" w:rsidRPr="00376F3C">
        <w:rPr>
          <w:rFonts w:ascii="Palatino Linotype" w:eastAsia="MS Gothic" w:hAnsi="Palatino Linotype"/>
          <w:sz w:val="24"/>
        </w:rPr>
        <w:t>Así</w:t>
      </w:r>
      <w:r w:rsidR="0008252C" w:rsidRPr="00376F3C">
        <w:rPr>
          <w:rFonts w:ascii="Palatino Linotype" w:eastAsia="MS Gothic" w:hAnsi="Palatino Linotype"/>
          <w:sz w:val="24"/>
        </w:rPr>
        <w:t xml:space="preserve">, en el </w:t>
      </w:r>
      <w:r w:rsidR="0008252C" w:rsidRPr="00376F3C">
        <w:rPr>
          <w:rFonts w:ascii="Palatino Linotype" w:hAnsi="Palatino Linotype" w:cs="Tahoma"/>
          <w:sz w:val="24"/>
          <w:lang w:val="es-ES"/>
        </w:rPr>
        <w:t xml:space="preserve">caso de que la información que solicita el Recurrente, ya se encuentre publicada en un sitio electrónico de </w:t>
      </w:r>
      <w:r w:rsidR="0008252C" w:rsidRPr="00376F3C">
        <w:rPr>
          <w:rFonts w:ascii="Palatino Linotype" w:hAnsi="Palatino Linotype" w:cs="Tahoma"/>
          <w:i/>
          <w:sz w:val="24"/>
          <w:lang w:val="es-ES"/>
        </w:rPr>
        <w:t>Internet</w:t>
      </w:r>
      <w:r w:rsidR="0008252C" w:rsidRPr="00376F3C">
        <w:rPr>
          <w:rFonts w:ascii="Palatino Linotype" w:hAnsi="Palatino Linotype" w:cs="Tahoma"/>
          <w:sz w:val="24"/>
          <w:lang w:val="es-ES"/>
        </w:rPr>
        <w:t xml:space="preserve">, el </w:t>
      </w:r>
      <w:r w:rsidR="0008252C" w:rsidRPr="00376F3C">
        <w:rPr>
          <w:rFonts w:ascii="Palatino Linotype" w:hAnsi="Palatino Linotype" w:cs="Tahoma"/>
          <w:b/>
          <w:bCs/>
          <w:sz w:val="24"/>
          <w:lang w:val="es-ES"/>
        </w:rPr>
        <w:t>SUJETO OBLIGADO</w:t>
      </w:r>
      <w:r w:rsidR="0008252C" w:rsidRPr="00376F3C">
        <w:rPr>
          <w:rFonts w:ascii="Palatino Linotype" w:hAnsi="Palatino Linotype" w:cs="Tahoma"/>
          <w:sz w:val="24"/>
          <w:lang w:val="es-ES"/>
        </w:rPr>
        <w:t xml:space="preserve"> debe indicar de forma precisa y concreta la fuente en la que puede consultarlo; así, expresamente la norma indica que el solicitante no debe realizar una búsqueda en toda la información disponible; por lo que para el caso concreto, el </w:t>
      </w:r>
      <w:r w:rsidR="007762EF" w:rsidRPr="00376F3C">
        <w:rPr>
          <w:rFonts w:ascii="Palatino Linotype" w:hAnsi="Palatino Linotype" w:cs="Tahoma"/>
          <w:b/>
          <w:bCs/>
          <w:sz w:val="24"/>
          <w:lang w:val="es-ES"/>
        </w:rPr>
        <w:t>SUJETO OBLIGADO</w:t>
      </w:r>
      <w:r w:rsidR="007762EF" w:rsidRPr="00376F3C">
        <w:rPr>
          <w:rFonts w:ascii="Palatino Linotype" w:hAnsi="Palatino Linotype" w:cs="Tahoma"/>
          <w:sz w:val="24"/>
          <w:lang w:val="es-ES"/>
        </w:rPr>
        <w:t xml:space="preserve"> proporcionó </w:t>
      </w:r>
      <w:r w:rsidR="0008252C" w:rsidRPr="00376F3C">
        <w:rPr>
          <w:rFonts w:ascii="Palatino Linotype" w:hAnsi="Palatino Linotype" w:cs="Tahoma"/>
          <w:sz w:val="24"/>
          <w:lang w:val="es-ES"/>
        </w:rPr>
        <w:t xml:space="preserve">una liga electrónica que no </w:t>
      </w:r>
      <w:r w:rsidR="007762EF" w:rsidRPr="00376F3C">
        <w:rPr>
          <w:rFonts w:ascii="Palatino Linotype" w:hAnsi="Palatino Linotype" w:cs="Tahoma"/>
          <w:sz w:val="24"/>
          <w:lang w:val="es-ES"/>
        </w:rPr>
        <w:t>dirige a</w:t>
      </w:r>
      <w:r w:rsidR="0008252C" w:rsidRPr="00376F3C">
        <w:rPr>
          <w:rFonts w:ascii="Palatino Linotype" w:hAnsi="Palatino Linotype" w:cs="Tahoma"/>
          <w:sz w:val="24"/>
          <w:lang w:val="es-ES"/>
        </w:rPr>
        <w:t xml:space="preserve"> la información solicitada, de igual forma omitió emitir un pronunciamiento que especificara de forma precisa y concreta donde se localiza la información, en consecuencia, el </w:t>
      </w:r>
      <w:r w:rsidR="007762EF" w:rsidRPr="00376F3C">
        <w:rPr>
          <w:rFonts w:ascii="Palatino Linotype" w:hAnsi="Palatino Linotype" w:cs="Tahoma"/>
          <w:sz w:val="24"/>
          <w:lang w:val="es-ES"/>
        </w:rPr>
        <w:t>Recurrente</w:t>
      </w:r>
      <w:r w:rsidR="0008252C" w:rsidRPr="00376F3C">
        <w:rPr>
          <w:rFonts w:ascii="Palatino Linotype" w:hAnsi="Palatino Linotype" w:cs="Tahoma"/>
          <w:sz w:val="24"/>
          <w:lang w:val="es-ES"/>
        </w:rPr>
        <w:t xml:space="preserve"> debe realizar una búsqueda en toda la información para encontrar lo solicitado, por lo que, no se puede tener por colmada la solicitud con el enlace proporcionado.</w:t>
      </w:r>
    </w:p>
    <w:p w14:paraId="682078F1" w14:textId="172246BB" w:rsidR="007762EF" w:rsidRPr="00376F3C" w:rsidRDefault="007762EF" w:rsidP="007762EF">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376F3C">
        <w:rPr>
          <w:rFonts w:ascii="Palatino Linotype" w:eastAsia="MS Gothic" w:hAnsi="Palatino Linotype"/>
          <w:sz w:val="24"/>
        </w:rPr>
        <w:lastRenderedPageBreak/>
        <w:t xml:space="preserve">En este sentido, </w:t>
      </w:r>
      <w:r w:rsidRPr="00376F3C">
        <w:rPr>
          <w:rFonts w:ascii="Palatino Linotype" w:hAnsi="Palatino Linotype" w:cs="Tahoma"/>
          <w:sz w:val="24"/>
          <w:lang w:val="es-ES"/>
        </w:rPr>
        <w:t xml:space="preserve">no es posible tener por atendido lo solicitado con la entrega de la liga electrónica, pues es un enlace general que no lleva a la información solicitada; razón por la cual, será necesario que el </w:t>
      </w:r>
      <w:r w:rsidRPr="00376F3C">
        <w:rPr>
          <w:rFonts w:ascii="Palatino Linotype" w:hAnsi="Palatino Linotype" w:cs="Tahoma"/>
          <w:b/>
          <w:bCs/>
          <w:sz w:val="24"/>
          <w:lang w:val="es-ES"/>
        </w:rPr>
        <w:t>SUJETO OBLIGADO</w:t>
      </w:r>
      <w:r w:rsidRPr="00376F3C">
        <w:rPr>
          <w:rFonts w:ascii="Palatino Linotype" w:hAnsi="Palatino Linotype" w:cs="Tahoma"/>
          <w:sz w:val="24"/>
          <w:lang w:val="es-ES"/>
        </w:rPr>
        <w:t xml:space="preserve"> realice la búsqueda de la información y entregue </w:t>
      </w:r>
      <w:r w:rsidR="00724C54" w:rsidRPr="00376F3C">
        <w:rPr>
          <w:rFonts w:ascii="Palatino Linotype" w:hAnsi="Palatino Linotype" w:cs="Tahoma"/>
          <w:sz w:val="24"/>
          <w:lang w:val="es-ES"/>
        </w:rPr>
        <w:t>el o los documentos donde conste el monto y nombre de las personas que hayan recibido alguna condonación por cualquier concepto el día 08 de marzo de 2022.</w:t>
      </w:r>
    </w:p>
    <w:p w14:paraId="19002131" w14:textId="77777777" w:rsidR="00D4485F" w:rsidRPr="00376F3C" w:rsidRDefault="00D4485F" w:rsidP="00D4485F">
      <w:pPr>
        <w:pStyle w:val="Prrafodelista"/>
        <w:spacing w:before="240" w:after="240" w:line="360" w:lineRule="auto"/>
        <w:ind w:left="0" w:right="48"/>
        <w:jc w:val="both"/>
        <w:rPr>
          <w:rFonts w:ascii="Palatino Linotype" w:eastAsia="MS Gothic" w:hAnsi="Palatino Linotype"/>
          <w:sz w:val="24"/>
        </w:rPr>
      </w:pPr>
    </w:p>
    <w:p w14:paraId="7040E0B2" w14:textId="31B0D2C8" w:rsidR="00D4485F" w:rsidRPr="00376F3C" w:rsidRDefault="00D4485F" w:rsidP="00D4485F">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376F3C">
        <w:rPr>
          <w:rFonts w:ascii="Palatino Linotype" w:hAnsi="Palatino Linotype" w:cs="Tahoma"/>
          <w:sz w:val="24"/>
          <w:lang w:val="es-ES"/>
        </w:rPr>
        <w:t xml:space="preserve">No se omite señalar que el Recurrente solicitó en sus Recursos de Revisión, que se diera vista a la Contraloría Interna, en atención a que el </w:t>
      </w:r>
      <w:r w:rsidRPr="00376F3C">
        <w:rPr>
          <w:rFonts w:ascii="Palatino Linotype" w:hAnsi="Palatino Linotype" w:cs="Tahoma"/>
          <w:b/>
          <w:bCs/>
          <w:sz w:val="24"/>
          <w:lang w:val="es-ES"/>
        </w:rPr>
        <w:t>SUJETO OBLIGADO</w:t>
      </w:r>
      <w:r w:rsidRPr="00376F3C">
        <w:rPr>
          <w:rFonts w:ascii="Palatino Linotype" w:hAnsi="Palatino Linotype" w:cs="Tahoma"/>
          <w:sz w:val="24"/>
          <w:lang w:val="es-ES"/>
        </w:rPr>
        <w:t xml:space="preserve"> no entregó la información solicitada; sin embargo, para el caso que nos ocupa, este Organismo Garante no advierte motivos suficientes para dar vista a la Contraloría Interna y Órgano de Control y Vigilancia; sin embargo, se dejan a salvo sus derechos para en caso de así considerarlo, acuda ante la instancia competente y realice las denuncias o quejas que considere pertinentes.</w:t>
      </w:r>
    </w:p>
    <w:p w14:paraId="67931A8C" w14:textId="77777777" w:rsidR="00D4485F" w:rsidRPr="00376F3C" w:rsidRDefault="00D4485F" w:rsidP="00D4485F">
      <w:pPr>
        <w:pStyle w:val="Prrafodelista"/>
        <w:spacing w:before="240" w:after="240" w:line="360" w:lineRule="auto"/>
        <w:ind w:left="0" w:right="48"/>
        <w:jc w:val="both"/>
        <w:rPr>
          <w:rFonts w:ascii="Palatino Linotype" w:eastAsia="MS Gothic" w:hAnsi="Palatino Linotype"/>
          <w:sz w:val="24"/>
        </w:rPr>
      </w:pPr>
    </w:p>
    <w:p w14:paraId="39B423BC" w14:textId="79249201" w:rsidR="00D4485F" w:rsidRPr="00376F3C" w:rsidRDefault="00D4485F" w:rsidP="00D4485F">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376F3C">
        <w:rPr>
          <w:rFonts w:ascii="Palatino Linotype" w:hAnsi="Palatino Linotype" w:cs="Tahoma"/>
          <w:sz w:val="24"/>
          <w:lang w:val="es-ES"/>
        </w:rPr>
        <w:t xml:space="preserve">Por otro lado, el Recurrente señaló que en respuesta no se le informó la posibilidad y el plazo con el que contaba para interponer el Recurso de Revisión; en este sentido, conforme al artículo 177 de la Ley de Transparencia Local, en futuras ocasiones el </w:t>
      </w:r>
      <w:r w:rsidRPr="00376F3C">
        <w:rPr>
          <w:rFonts w:ascii="Palatino Linotype" w:hAnsi="Palatino Linotype" w:cs="Tahoma"/>
          <w:b/>
          <w:bCs/>
          <w:sz w:val="24"/>
          <w:lang w:val="es-ES"/>
        </w:rPr>
        <w:t>SUJETO OBLIGADO</w:t>
      </w:r>
      <w:r w:rsidRPr="00376F3C">
        <w:rPr>
          <w:rFonts w:ascii="Palatino Linotype" w:hAnsi="Palatino Linotype" w:cs="Tahoma"/>
          <w:sz w:val="24"/>
          <w:lang w:val="es-ES"/>
        </w:rPr>
        <w:t xml:space="preserve"> deberá atender lo establecido en la Ley que rige la materia e indicar a los Particulares los plazos y el derecho con el que cuentan para interponer el Recurso de Revisión en contra de la respuesta otorgada.</w:t>
      </w:r>
    </w:p>
    <w:p w14:paraId="6CA1A2BA" w14:textId="77777777" w:rsidR="008644FC" w:rsidRPr="00376F3C" w:rsidRDefault="008644FC" w:rsidP="008644FC">
      <w:pPr>
        <w:spacing w:line="360" w:lineRule="auto"/>
        <w:contextualSpacing/>
        <w:jc w:val="both"/>
        <w:rPr>
          <w:rFonts w:ascii="Palatino Linotype" w:eastAsia="MS Mincho" w:hAnsi="Palatino Linotype" w:cs="Arial"/>
          <w:lang w:eastAsia="es-ES"/>
        </w:rPr>
      </w:pPr>
      <w:bookmarkStart w:id="31" w:name="_Toc89350464"/>
      <w:bookmarkStart w:id="32" w:name="_Toc94119619"/>
      <w:bookmarkEnd w:id="29"/>
      <w:bookmarkEnd w:id="30"/>
    </w:p>
    <w:p w14:paraId="418B4992" w14:textId="7A258209" w:rsidR="003F2E3B" w:rsidRPr="00376F3C" w:rsidRDefault="003F2E3B" w:rsidP="007D537F">
      <w:pPr>
        <w:spacing w:before="240" w:after="240" w:line="360" w:lineRule="auto"/>
        <w:contextualSpacing/>
        <w:jc w:val="both"/>
        <w:rPr>
          <w:rFonts w:ascii="Palatino Linotype" w:eastAsia="Calibri" w:hAnsi="Palatino Linotype" w:cs="Arial"/>
        </w:rPr>
      </w:pPr>
      <w:r w:rsidRPr="00376F3C">
        <w:rPr>
          <w:rFonts w:ascii="Palatino Linotype" w:hAnsi="Palatino Linotype"/>
          <w:b/>
          <w:bCs/>
          <w:color w:val="000000" w:themeColor="text1"/>
        </w:rPr>
        <w:lastRenderedPageBreak/>
        <w:t>QUINTO. De la versión pública.</w:t>
      </w:r>
      <w:bookmarkEnd w:id="31"/>
      <w:bookmarkEnd w:id="32"/>
    </w:p>
    <w:p w14:paraId="17923B16" w14:textId="77777777" w:rsidR="003F2E3B" w:rsidRPr="00376F3C" w:rsidRDefault="003F2E3B" w:rsidP="00E400B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376F3C">
        <w:rPr>
          <w:rFonts w:ascii="Palatino Linotype" w:hAnsi="Palatino Linotype"/>
          <w:color w:val="000000" w:themeColor="text1"/>
          <w:sz w:val="24"/>
        </w:rPr>
        <w:t>Debe destacarse que, debido a la naturaleza de la información solicitada</w:t>
      </w:r>
      <w:r w:rsidRPr="00376F3C">
        <w:rPr>
          <w:rFonts w:ascii="Palatino Linotype" w:hAnsi="Palatino Linotype"/>
          <w:b/>
          <w:color w:val="000000" w:themeColor="text1"/>
          <w:sz w:val="24"/>
        </w:rPr>
        <w:t xml:space="preserve"> </w:t>
      </w:r>
      <w:r w:rsidRPr="00376F3C">
        <w:rPr>
          <w:rFonts w:ascii="Palatino Linotype" w:hAnsi="Palatino Linotype"/>
          <w:color w:val="000000" w:themeColor="text1"/>
          <w:sz w:val="24"/>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5FF18312" w14:textId="77777777" w:rsidR="003F2E3B" w:rsidRPr="00376F3C" w:rsidRDefault="003F2E3B" w:rsidP="00E400B2">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4F3E3FB3" w14:textId="77777777" w:rsidR="003F2E3B" w:rsidRPr="00376F3C" w:rsidRDefault="003F2E3B" w:rsidP="00E400B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376F3C">
        <w:rPr>
          <w:rFonts w:ascii="Palatino Linotype" w:hAnsi="Palatino Linotype"/>
          <w:color w:val="000000" w:themeColor="text1"/>
          <w:sz w:val="24"/>
        </w:rPr>
        <w:t xml:space="preserve">La </w:t>
      </w:r>
      <w:r w:rsidRPr="00376F3C">
        <w:rPr>
          <w:rFonts w:ascii="Palatino Linotype" w:eastAsia="MS Mincho" w:hAnsi="Palatino Linotype"/>
          <w:sz w:val="24"/>
        </w:rPr>
        <w:t xml:space="preserve">clasificación total o parcial de la información requerida, mediante solicitud de acceso a la información pública, constituye una restricción al derecho humano de acceso a la información. </w:t>
      </w:r>
      <w:r w:rsidRPr="00376F3C">
        <w:rPr>
          <w:rFonts w:ascii="Palatino Linotype" w:hAnsi="Palatino Linotype" w:cs="Arial"/>
          <w:color w:val="000000"/>
          <w:sz w:val="24"/>
        </w:rPr>
        <w:t xml:space="preserve">Actualmente, el grave problema que enfrentamos son los Acuerdos de Clasificación de la Información que emiten los </w:t>
      </w:r>
      <w:r w:rsidRPr="00376F3C">
        <w:rPr>
          <w:rFonts w:ascii="Palatino Linotype" w:hAnsi="Palatino Linotype" w:cs="Arial"/>
          <w:b/>
          <w:color w:val="000000"/>
          <w:sz w:val="24"/>
        </w:rPr>
        <w:t>SUJETOS OBLIGADOS</w:t>
      </w:r>
      <w:r w:rsidRPr="00376F3C">
        <w:rPr>
          <w:rFonts w:ascii="Palatino Linotype" w:hAnsi="Palatino Linotype" w:cs="Arial"/>
          <w:color w:val="000000"/>
          <w:sz w:val="24"/>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221EA107" w14:textId="77777777" w:rsidR="003F2E3B" w:rsidRPr="00376F3C" w:rsidRDefault="003F2E3B" w:rsidP="00E400B2">
      <w:pPr>
        <w:pStyle w:val="Prrafodelista"/>
        <w:tabs>
          <w:tab w:val="left" w:pos="426"/>
        </w:tabs>
        <w:spacing w:before="240" w:after="240" w:line="360" w:lineRule="auto"/>
        <w:ind w:left="0" w:right="51"/>
        <w:jc w:val="both"/>
        <w:rPr>
          <w:rFonts w:ascii="Palatino Linotype" w:hAnsi="Palatino Linotype"/>
          <w:color w:val="000000" w:themeColor="text1"/>
        </w:rPr>
      </w:pPr>
    </w:p>
    <w:tbl>
      <w:tblPr>
        <w:tblStyle w:val="Tabladecuadrcula6concolores"/>
        <w:tblW w:w="0" w:type="auto"/>
        <w:tblLook w:val="04A0" w:firstRow="1" w:lastRow="0" w:firstColumn="1" w:lastColumn="0" w:noHBand="0" w:noVBand="1"/>
      </w:tblPr>
      <w:tblGrid>
        <w:gridCol w:w="1838"/>
        <w:gridCol w:w="6990"/>
      </w:tblGrid>
      <w:tr w:rsidR="003F2E3B" w:rsidRPr="00376F3C" w14:paraId="17512483" w14:textId="77777777" w:rsidTr="003F2E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C144BB5" w14:textId="77777777" w:rsidR="003F2E3B" w:rsidRPr="00376F3C" w:rsidRDefault="003F2E3B" w:rsidP="0060605C">
            <w:pPr>
              <w:spacing w:before="240" w:after="240" w:line="360" w:lineRule="auto"/>
              <w:rPr>
                <w:rFonts w:ascii="Palatino Linotype" w:hAnsi="Palatino Linotype"/>
                <w:sz w:val="20"/>
                <w:szCs w:val="20"/>
              </w:rPr>
            </w:pPr>
            <w:r w:rsidRPr="00376F3C">
              <w:rPr>
                <w:rFonts w:ascii="Palatino Linotype" w:hAnsi="Palatino Linotype" w:cstheme="majorBidi"/>
                <w:b w:val="0"/>
                <w:sz w:val="20"/>
                <w:szCs w:val="20"/>
              </w:rPr>
              <w:t>a) Requisitos previos.</w:t>
            </w:r>
          </w:p>
        </w:tc>
        <w:tc>
          <w:tcPr>
            <w:tcW w:w="6990" w:type="dxa"/>
          </w:tcPr>
          <w:p w14:paraId="01A92125" w14:textId="77777777" w:rsidR="003F2E3B" w:rsidRPr="00376F3C" w:rsidRDefault="003F2E3B" w:rsidP="0060605C">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376F3C">
              <w:rPr>
                <w:rFonts w:ascii="Palatino Linotype" w:hAnsi="Palatino Linotype" w:cs="Arial"/>
                <w:color w:val="000000"/>
                <w:sz w:val="20"/>
                <w:szCs w:val="20"/>
              </w:rPr>
              <w:t xml:space="preserve">Los artículos 100 y 122 de la Ley Estatal y de la Ley General, respectivamente, señalan que si los </w:t>
            </w:r>
            <w:r w:rsidRPr="00376F3C">
              <w:rPr>
                <w:rFonts w:ascii="Palatino Linotype" w:hAnsi="Palatino Linotype" w:cs="Arial"/>
                <w:b w:val="0"/>
                <w:color w:val="000000"/>
                <w:sz w:val="20"/>
                <w:szCs w:val="20"/>
              </w:rPr>
              <w:t>Sujetos Obligados</w:t>
            </w:r>
            <w:r w:rsidRPr="00376F3C">
              <w:rPr>
                <w:rFonts w:ascii="Palatino Linotype" w:hAnsi="Palatino Linotype" w:cs="Arial"/>
                <w:color w:val="000000"/>
                <w:sz w:val="20"/>
                <w:szCs w:val="20"/>
              </w:rPr>
              <w:t xml:space="preserve"> determinan que la información actualiza alguno de los supuestos de clasificación, es deber de los titulares de las áreas proponer su clasificación y no del Comité de Transparencia. </w:t>
            </w:r>
          </w:p>
          <w:p w14:paraId="5069395E" w14:textId="77777777" w:rsidR="003F2E3B" w:rsidRPr="00376F3C" w:rsidRDefault="003F2E3B" w:rsidP="0060605C">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376F3C">
              <w:rPr>
                <w:rFonts w:ascii="Palatino Linotype" w:hAnsi="Palatino Linotype" w:cs="Arial"/>
                <w:color w:val="000000"/>
                <w:sz w:val="20"/>
                <w:szCs w:val="20"/>
              </w:rPr>
              <w:lastRenderedPageBreak/>
              <w:t>Al hacerlo tienen que precisar de qué información se trata, señalando el supuesto de clasificación (confidencialidad o reserva).</w:t>
            </w:r>
          </w:p>
          <w:p w14:paraId="6FCABC70" w14:textId="77777777" w:rsidR="003F2E3B" w:rsidRPr="00376F3C" w:rsidRDefault="003F2E3B" w:rsidP="0060605C">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376F3C">
              <w:rPr>
                <w:rFonts w:ascii="Palatino Linotype" w:hAnsi="Palatino Linotype" w:cs="Arial"/>
                <w:color w:val="000000"/>
                <w:sz w:val="20"/>
                <w:szCs w:val="20"/>
              </w:rPr>
              <w:t>Además, se debe señalar el procedimiento, de los tres que establecen los artículos 132 y 106 de la Ley Estatal y General, respectivamente.</w:t>
            </w:r>
          </w:p>
          <w:p w14:paraId="4FAC1291" w14:textId="77777777" w:rsidR="003F2E3B" w:rsidRPr="00376F3C" w:rsidRDefault="003F2E3B" w:rsidP="0060605C">
            <w:pPr>
              <w:spacing w:before="240" w:after="240"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376F3C">
              <w:rPr>
                <w:rFonts w:ascii="Palatino Linotype" w:hAnsi="Palatino Linotype" w:cs="Arial"/>
                <w:color w:val="000000"/>
                <w:sz w:val="20"/>
                <w:szCs w:val="20"/>
              </w:rPr>
              <w:t xml:space="preserve">El último de estos requisitos previos consiste en que no se pueden emitir acuerdos de carácter general ni particular, esto es, </w:t>
            </w:r>
            <w:r w:rsidRPr="00376F3C">
              <w:rPr>
                <w:rFonts w:ascii="Palatino Linotype" w:hAnsi="Palatino Linotype" w:cs="Arial"/>
                <w:b w:val="0"/>
                <w:color w:val="000000"/>
                <w:sz w:val="20"/>
                <w:szCs w:val="20"/>
                <w:u w:val="single"/>
              </w:rPr>
              <w:t xml:space="preserve">no se puede hacer un acuerdo para clasificar de manera general todos los documentos de un expediente o área,  </w:t>
            </w:r>
            <w:r w:rsidRPr="00376F3C">
              <w:rPr>
                <w:rFonts w:ascii="Palatino Linotype" w:hAnsi="Palatino Linotype" w:cs="Arial"/>
                <w:color w:val="000000"/>
                <w:sz w:val="20"/>
                <w:szCs w:val="20"/>
              </w:rPr>
              <w:t>sin individualizar su análisis y tampoco se puede hacer un acuerdo por cada dato que se vaya a clasificar dentro de un documento con diez datos, por ejemplo, susceptibles de ser clasificados.</w:t>
            </w:r>
          </w:p>
        </w:tc>
      </w:tr>
      <w:tr w:rsidR="003F2E3B" w:rsidRPr="00376F3C" w14:paraId="678B0DB9" w14:textId="77777777" w:rsidTr="003F2E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EF27548" w14:textId="77777777" w:rsidR="003F2E3B" w:rsidRPr="00376F3C" w:rsidRDefault="003F2E3B" w:rsidP="0060605C">
            <w:pPr>
              <w:spacing w:before="240" w:after="240" w:line="360" w:lineRule="auto"/>
              <w:rPr>
                <w:rFonts w:ascii="Palatino Linotype" w:hAnsi="Palatino Linotype"/>
                <w:sz w:val="20"/>
                <w:szCs w:val="20"/>
              </w:rPr>
            </w:pPr>
            <w:r w:rsidRPr="00376F3C">
              <w:rPr>
                <w:rFonts w:ascii="Palatino Linotype" w:hAnsi="Palatino Linotype" w:cstheme="majorBidi"/>
                <w:b w:val="0"/>
                <w:sz w:val="20"/>
                <w:szCs w:val="20"/>
              </w:rPr>
              <w:lastRenderedPageBreak/>
              <w:t>b) Supuestos de clasificación.</w:t>
            </w:r>
          </w:p>
        </w:tc>
        <w:tc>
          <w:tcPr>
            <w:tcW w:w="6990" w:type="dxa"/>
          </w:tcPr>
          <w:p w14:paraId="568A0DC4" w14:textId="77777777" w:rsidR="003F2E3B" w:rsidRPr="00376F3C"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376F3C">
              <w:rPr>
                <w:rFonts w:ascii="Palatino Linotype" w:hAnsi="Palatino Linotype" w:cs="Arial"/>
                <w:color w:val="000000"/>
                <w:sz w:val="20"/>
                <w:szCs w:val="20"/>
              </w:rPr>
              <w:t>Las disposiciones constitucionales y legales en la materia establecen los dos supuestos generales para clasificar la información: por reserva y por confidencialidad.</w:t>
            </w:r>
          </w:p>
          <w:p w14:paraId="093F0467" w14:textId="77777777" w:rsidR="003F2E3B" w:rsidRPr="00376F3C"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376F3C">
              <w:rPr>
                <w:rFonts w:ascii="Palatino Linotype"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5198A1FB" w14:textId="77777777" w:rsidR="003F2E3B" w:rsidRPr="00376F3C" w:rsidRDefault="003F2E3B" w:rsidP="0060605C">
            <w:pPr>
              <w:spacing w:before="240" w:after="24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376F3C">
              <w:rPr>
                <w:rFonts w:ascii="Palatino Linotype" w:hAnsi="Palatino Linotype" w:cs="Arial"/>
                <w:color w:val="000000"/>
                <w:sz w:val="20"/>
                <w:szCs w:val="20"/>
              </w:rPr>
              <w:t xml:space="preserve">El </w:t>
            </w:r>
            <w:r w:rsidRPr="00376F3C">
              <w:rPr>
                <w:rFonts w:ascii="Palatino Linotype" w:hAnsi="Palatino Linotype" w:cs="Arial"/>
                <w:b/>
                <w:color w:val="000000"/>
                <w:sz w:val="20"/>
                <w:szCs w:val="20"/>
              </w:rPr>
              <w:t>SUJETO OBLIGADO</w:t>
            </w:r>
            <w:r w:rsidRPr="00376F3C">
              <w:rPr>
                <w:rFonts w:ascii="Palatino Linotype"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3F2E3B" w:rsidRPr="00376F3C" w14:paraId="274BEB78" w14:textId="77777777" w:rsidTr="003F2E3B">
        <w:tc>
          <w:tcPr>
            <w:cnfStyle w:val="001000000000" w:firstRow="0" w:lastRow="0" w:firstColumn="1" w:lastColumn="0" w:oddVBand="0" w:evenVBand="0" w:oddHBand="0" w:evenHBand="0" w:firstRowFirstColumn="0" w:firstRowLastColumn="0" w:lastRowFirstColumn="0" w:lastRowLastColumn="0"/>
            <w:tcW w:w="1838" w:type="dxa"/>
          </w:tcPr>
          <w:p w14:paraId="5C9A4F7E" w14:textId="77777777" w:rsidR="003F2E3B" w:rsidRPr="00376F3C" w:rsidRDefault="003F2E3B" w:rsidP="0060605C">
            <w:pPr>
              <w:spacing w:before="240" w:after="240" w:line="360" w:lineRule="auto"/>
              <w:rPr>
                <w:rFonts w:ascii="Palatino Linotype" w:hAnsi="Palatino Linotype"/>
                <w:sz w:val="20"/>
                <w:szCs w:val="20"/>
              </w:rPr>
            </w:pPr>
            <w:r w:rsidRPr="00376F3C">
              <w:rPr>
                <w:rFonts w:ascii="Palatino Linotype" w:hAnsi="Palatino Linotype" w:cstheme="majorBidi"/>
                <w:b w:val="0"/>
                <w:sz w:val="20"/>
                <w:szCs w:val="20"/>
              </w:rPr>
              <w:lastRenderedPageBreak/>
              <w:t>c) Formalidades para emitir el acuerdo de clasificación.</w:t>
            </w:r>
          </w:p>
        </w:tc>
        <w:tc>
          <w:tcPr>
            <w:tcW w:w="6990" w:type="dxa"/>
          </w:tcPr>
          <w:p w14:paraId="26E87416" w14:textId="77777777" w:rsidR="003F2E3B" w:rsidRPr="00376F3C" w:rsidRDefault="003F2E3B" w:rsidP="0060605C">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376F3C">
              <w:rPr>
                <w:rFonts w:ascii="Palatino Linotype"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3EBA2544" w14:textId="77777777" w:rsidR="003F2E3B" w:rsidRPr="00376F3C" w:rsidRDefault="003F2E3B" w:rsidP="0060605C">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376F3C">
              <w:rPr>
                <w:rFonts w:ascii="Palatino Linotype" w:hAnsi="Palatino Linotype" w:cs="Arial"/>
                <w:color w:val="000000"/>
                <w:sz w:val="20"/>
                <w:szCs w:val="20"/>
              </w:rPr>
              <w:t xml:space="preserve">Es necesario que </w:t>
            </w:r>
            <w:r w:rsidRPr="00376F3C">
              <w:rPr>
                <w:rFonts w:ascii="Palatino Linotype" w:hAnsi="Palatino Linotype" w:cs="Arial"/>
                <w:b/>
                <w:color w:val="000000"/>
                <w:sz w:val="20"/>
                <w:szCs w:val="20"/>
                <w:u w:val="single"/>
              </w:rPr>
              <w:t>el acto reúna con los requisitos elementales</w:t>
            </w:r>
            <w:r w:rsidRPr="00376F3C">
              <w:rPr>
                <w:rFonts w:ascii="Palatino Linotype" w:hAnsi="Palatino Linotype" w:cs="Arial"/>
                <w:color w:val="000000"/>
                <w:sz w:val="20"/>
                <w:szCs w:val="20"/>
              </w:rPr>
              <w:t>, entre ellos, que la autoridad que va a emitir el acto de autoridad sea la legalmente facultada para ello.</w:t>
            </w:r>
          </w:p>
          <w:p w14:paraId="0634812A" w14:textId="77777777" w:rsidR="003F2E3B" w:rsidRPr="00376F3C" w:rsidRDefault="003F2E3B" w:rsidP="0060605C">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376F3C">
              <w:rPr>
                <w:rFonts w:ascii="Palatino Linotype"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3F2E3B" w:rsidRPr="00376F3C" w14:paraId="4E036768" w14:textId="77777777" w:rsidTr="003F2E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69531D0" w14:textId="77777777" w:rsidR="003F2E3B" w:rsidRPr="00376F3C" w:rsidRDefault="003F2E3B" w:rsidP="0060605C">
            <w:pPr>
              <w:spacing w:before="240" w:after="240" w:line="360" w:lineRule="auto"/>
              <w:rPr>
                <w:rFonts w:ascii="Palatino Linotype" w:hAnsi="Palatino Linotype"/>
                <w:b w:val="0"/>
                <w:sz w:val="20"/>
                <w:szCs w:val="20"/>
              </w:rPr>
            </w:pPr>
          </w:p>
          <w:p w14:paraId="44A4BC86" w14:textId="77777777" w:rsidR="003F2E3B" w:rsidRPr="00376F3C" w:rsidRDefault="003F2E3B" w:rsidP="0060605C">
            <w:pPr>
              <w:spacing w:before="240" w:after="240" w:line="360" w:lineRule="auto"/>
              <w:jc w:val="both"/>
              <w:rPr>
                <w:rFonts w:ascii="Palatino Linotype" w:hAnsi="Palatino Linotype"/>
                <w:b w:val="0"/>
                <w:sz w:val="20"/>
                <w:szCs w:val="20"/>
              </w:rPr>
            </w:pPr>
            <w:r w:rsidRPr="00376F3C">
              <w:rPr>
                <w:rFonts w:ascii="Palatino Linotype" w:hAnsi="Palatino Linotype" w:cs="Arial"/>
                <w:b w:val="0"/>
                <w:color w:val="000000"/>
                <w:sz w:val="20"/>
                <w:szCs w:val="20"/>
              </w:rPr>
              <w:t xml:space="preserve">d) Requisitos de fondo del acuerdo de clasificación. </w:t>
            </w:r>
          </w:p>
        </w:tc>
        <w:tc>
          <w:tcPr>
            <w:tcW w:w="6990" w:type="dxa"/>
          </w:tcPr>
          <w:p w14:paraId="7EE130D9" w14:textId="77777777" w:rsidR="003F2E3B" w:rsidRPr="00376F3C"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376F3C">
              <w:rPr>
                <w:rFonts w:ascii="Palatino Linotype"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376F3C">
              <w:rPr>
                <w:rFonts w:ascii="Palatino Linotype" w:hAnsi="Palatino Linotype" w:cs="Arial"/>
                <w:b/>
                <w:color w:val="000000"/>
                <w:sz w:val="20"/>
                <w:szCs w:val="20"/>
              </w:rPr>
              <w:t>Sujetos Obligados</w:t>
            </w:r>
            <w:r w:rsidRPr="00376F3C">
              <w:rPr>
                <w:rFonts w:ascii="Palatino Linotype" w:hAnsi="Palatino Linotype" w:cs="Arial"/>
                <w:color w:val="000000"/>
                <w:sz w:val="20"/>
                <w:szCs w:val="20"/>
              </w:rPr>
              <w:t xml:space="preserve">, por lo que deberán fundar y motivar debidamente la clasificación. </w:t>
            </w:r>
          </w:p>
          <w:p w14:paraId="201C02AC" w14:textId="77777777" w:rsidR="003F2E3B" w:rsidRPr="00376F3C"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376F3C">
              <w:rPr>
                <w:rFonts w:ascii="Palatino Linotype" w:hAnsi="Palatino Linotype" w:cs="Arial"/>
                <w:color w:val="000000"/>
                <w:sz w:val="20"/>
                <w:szCs w:val="20"/>
              </w:rPr>
              <w:t xml:space="preserve">De lo anterior, se desprende que para una correcta </w:t>
            </w:r>
            <w:r w:rsidRPr="00376F3C">
              <w:rPr>
                <w:rFonts w:ascii="Palatino Linotype" w:hAnsi="Palatino Linotype" w:cs="Arial"/>
                <w:b/>
                <w:color w:val="000000"/>
                <w:sz w:val="20"/>
                <w:szCs w:val="20"/>
              </w:rPr>
              <w:t>clasificación total o parcial</w:t>
            </w:r>
            <w:r w:rsidRPr="00376F3C">
              <w:rPr>
                <w:rFonts w:ascii="Palatino Linotype"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D9F547A" w14:textId="77777777" w:rsidR="003F2E3B" w:rsidRPr="00376F3C"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376F3C">
              <w:rPr>
                <w:rFonts w:ascii="Palatino Linotype" w:hAnsi="Palatino Linotype" w:cs="Arial"/>
                <w:color w:val="000000"/>
                <w:sz w:val="20"/>
                <w:szCs w:val="20"/>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1478BDEA" w14:textId="77777777" w:rsidR="003F2E3B" w:rsidRPr="00376F3C"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376F3C">
              <w:rPr>
                <w:rFonts w:ascii="Palatino Linotype"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14:paraId="771A7B91" w14:textId="77777777" w:rsidR="003F2E3B" w:rsidRPr="00376F3C"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376F3C">
              <w:rPr>
                <w:rFonts w:ascii="Palatino Linotype" w:hAnsi="Palatino Linotype" w:cs="Arial"/>
                <w:color w:val="000000"/>
                <w:sz w:val="20"/>
                <w:szCs w:val="20"/>
              </w:rPr>
              <w:t xml:space="preserve">Ahora bien, </w:t>
            </w:r>
            <w:r w:rsidRPr="00376F3C">
              <w:rPr>
                <w:rFonts w:ascii="Palatino Linotype" w:hAnsi="Palatino Linotype" w:cs="Arial"/>
                <w:b/>
                <w:color w:val="000000"/>
                <w:sz w:val="20"/>
                <w:szCs w:val="20"/>
                <w:u w:val="single"/>
              </w:rPr>
              <w:t>para cada caso además de fundar y motivar</w:t>
            </w:r>
            <w:r w:rsidRPr="00376F3C">
              <w:rPr>
                <w:rFonts w:ascii="Palatino Linotype" w:hAnsi="Palatino Linotype" w:cs="Arial"/>
                <w:color w:val="000000"/>
                <w:sz w:val="20"/>
                <w:szCs w:val="20"/>
              </w:rPr>
              <w:t xml:space="preserve">, se debe identificar con claridad que datos contenidos en las documentales que son susceptibles de suprimirse, por ejemplo; </w:t>
            </w:r>
            <w:r w:rsidRPr="00376F3C">
              <w:rPr>
                <w:rFonts w:ascii="Palatino Linotype"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3F2E3B" w:rsidRPr="00376F3C" w14:paraId="17CC9058" w14:textId="77777777" w:rsidTr="003F2E3B">
        <w:tc>
          <w:tcPr>
            <w:cnfStyle w:val="001000000000" w:firstRow="0" w:lastRow="0" w:firstColumn="1" w:lastColumn="0" w:oddVBand="0" w:evenVBand="0" w:oddHBand="0" w:evenHBand="0" w:firstRowFirstColumn="0" w:firstRowLastColumn="0" w:lastRowFirstColumn="0" w:lastRowLastColumn="0"/>
            <w:tcW w:w="1838" w:type="dxa"/>
          </w:tcPr>
          <w:p w14:paraId="73A2D2D3" w14:textId="77777777" w:rsidR="003F2E3B" w:rsidRPr="00376F3C" w:rsidRDefault="003F2E3B" w:rsidP="0060605C">
            <w:pPr>
              <w:spacing w:before="240" w:after="240" w:line="360" w:lineRule="auto"/>
              <w:ind w:right="49"/>
              <w:jc w:val="both"/>
              <w:rPr>
                <w:rFonts w:ascii="Palatino Linotype" w:hAnsi="Palatino Linotype" w:cs="Arial"/>
                <w:color w:val="000000"/>
                <w:sz w:val="20"/>
                <w:szCs w:val="20"/>
              </w:rPr>
            </w:pPr>
            <w:r w:rsidRPr="00376F3C">
              <w:rPr>
                <w:rFonts w:ascii="Palatino Linotype" w:eastAsia="MS Gothic" w:hAnsi="Palatino Linotype"/>
                <w:b w:val="0"/>
                <w:sz w:val="20"/>
                <w:szCs w:val="20"/>
              </w:rPr>
              <w:lastRenderedPageBreak/>
              <w:t xml:space="preserve">e) Condiciones especiales de la clasificación de la información como confidencial. </w:t>
            </w:r>
          </w:p>
          <w:p w14:paraId="487EE4E2" w14:textId="77777777" w:rsidR="003F2E3B" w:rsidRPr="00376F3C" w:rsidRDefault="003F2E3B" w:rsidP="0060605C">
            <w:pPr>
              <w:spacing w:before="240" w:after="240" w:line="360" w:lineRule="auto"/>
              <w:rPr>
                <w:rFonts w:ascii="Palatino Linotype" w:hAnsi="Palatino Linotype"/>
                <w:sz w:val="20"/>
                <w:szCs w:val="20"/>
              </w:rPr>
            </w:pPr>
          </w:p>
        </w:tc>
        <w:tc>
          <w:tcPr>
            <w:tcW w:w="6990" w:type="dxa"/>
          </w:tcPr>
          <w:p w14:paraId="471F923C" w14:textId="77777777" w:rsidR="003F2E3B" w:rsidRPr="00376F3C" w:rsidRDefault="003F2E3B" w:rsidP="0060605C">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376F3C">
              <w:rPr>
                <w:rFonts w:ascii="Palatino Linotype"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14:paraId="2139E35D" w14:textId="77777777" w:rsidR="003F2E3B" w:rsidRPr="00376F3C" w:rsidRDefault="003F2E3B" w:rsidP="0060605C">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376F3C">
              <w:rPr>
                <w:rFonts w:ascii="Palatino Linotype"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4D418EA" w14:textId="77777777" w:rsidR="003F2E3B" w:rsidRPr="00376F3C" w:rsidRDefault="003F2E3B" w:rsidP="0060605C">
            <w:pPr>
              <w:spacing w:before="240" w:after="240"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376F3C">
              <w:rPr>
                <w:rFonts w:ascii="Palatino Linotype" w:hAnsi="Palatino Linotype" w:cs="Arial"/>
                <w:color w:val="000000"/>
                <w:sz w:val="20"/>
                <w:szCs w:val="20"/>
              </w:rPr>
              <w:t xml:space="preserve">Pero si la información que se pretende clasificar como confidencial no se encuentra en los supuestos de los artículos señalados y es posible, se deberá consultar al titular de los datos si permite o no el acceso. De no ser posible, </w:t>
            </w:r>
            <w:r w:rsidRPr="00376F3C">
              <w:rPr>
                <w:rFonts w:ascii="Palatino Linotype" w:hAnsi="Palatino Linotype" w:cs="Arial"/>
                <w:color w:val="000000"/>
                <w:sz w:val="20"/>
                <w:szCs w:val="20"/>
              </w:rPr>
              <w:lastRenderedPageBreak/>
              <w:t>la realización de la consulta, procede, fundando y motivando, la clasificación.</w:t>
            </w:r>
          </w:p>
        </w:tc>
      </w:tr>
    </w:tbl>
    <w:p w14:paraId="0E8F044A" w14:textId="77777777" w:rsidR="00ED44F5" w:rsidRPr="00376F3C" w:rsidRDefault="00ED44F5" w:rsidP="00C635EF">
      <w:pPr>
        <w:tabs>
          <w:tab w:val="left" w:pos="426"/>
        </w:tabs>
        <w:spacing w:before="240" w:after="240"/>
        <w:ind w:right="539"/>
        <w:jc w:val="both"/>
        <w:rPr>
          <w:rFonts w:ascii="Palatino Linotype" w:hAnsi="Palatino Linotype"/>
          <w:color w:val="000000" w:themeColor="text1"/>
          <w:sz w:val="22"/>
          <w:szCs w:val="22"/>
        </w:rPr>
      </w:pPr>
    </w:p>
    <w:p w14:paraId="1E5AC4CB" w14:textId="4D0E51EA" w:rsidR="00FF5D4E" w:rsidRPr="00376F3C" w:rsidRDefault="002105D0" w:rsidP="00EA25B9">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376F3C">
        <w:rPr>
          <w:rFonts w:ascii="Palatino Linotype" w:eastAsia="MS Mincho" w:hAnsi="Palatino Linotype" w:cstheme="majorBidi"/>
          <w:sz w:val="24"/>
        </w:rPr>
        <w:t>E</w:t>
      </w:r>
      <w:r w:rsidR="003F2E3B" w:rsidRPr="00376F3C">
        <w:rPr>
          <w:rFonts w:ascii="Palatino Linotype" w:eastAsia="MS Mincho" w:hAnsi="Palatino Linotype" w:cstheme="majorBidi"/>
          <w:sz w:val="24"/>
          <w:lang w:val="es-ES"/>
        </w:rPr>
        <w:t xml:space="preserve">n consecuencia y en mérito de lo expuesto en líneas anteriores, resultan fundadas las razones o motivos de inconformidad hechos valer por el </w:t>
      </w:r>
      <w:r w:rsidR="003F2E3B" w:rsidRPr="00376F3C">
        <w:rPr>
          <w:rFonts w:ascii="Palatino Linotype" w:eastAsia="MS Mincho" w:hAnsi="Palatino Linotype" w:cstheme="majorBidi"/>
          <w:b/>
          <w:sz w:val="24"/>
          <w:lang w:val="es-ES"/>
        </w:rPr>
        <w:t>RECURRENTE</w:t>
      </w:r>
      <w:r w:rsidR="003F2E3B" w:rsidRPr="00376F3C">
        <w:rPr>
          <w:rFonts w:ascii="Palatino Linotype" w:eastAsia="MS Mincho" w:hAnsi="Palatino Linotype" w:cstheme="majorBidi"/>
          <w:sz w:val="24"/>
          <w:lang w:val="es-ES"/>
        </w:rPr>
        <w:t xml:space="preserve"> dentro de</w:t>
      </w:r>
      <w:r w:rsidR="00EA3026" w:rsidRPr="00376F3C">
        <w:rPr>
          <w:rFonts w:ascii="Palatino Linotype" w:eastAsia="MS Mincho" w:hAnsi="Palatino Linotype" w:cstheme="majorBidi"/>
          <w:sz w:val="24"/>
          <w:lang w:val="es-ES"/>
        </w:rPr>
        <w:t>l</w:t>
      </w:r>
      <w:r w:rsidR="003F2E3B" w:rsidRPr="00376F3C">
        <w:rPr>
          <w:rFonts w:ascii="Palatino Linotype" w:eastAsia="MS Mincho" w:hAnsi="Palatino Linotype" w:cstheme="majorBidi"/>
          <w:sz w:val="24"/>
          <w:lang w:val="es-ES"/>
        </w:rPr>
        <w:t xml:space="preserve"> recurso de revisión </w:t>
      </w:r>
      <w:r w:rsidR="00D03682" w:rsidRPr="00376F3C">
        <w:rPr>
          <w:rFonts w:ascii="Palatino Linotype" w:eastAsia="MS Mincho" w:hAnsi="Palatino Linotype" w:cstheme="majorBidi"/>
          <w:b/>
          <w:bCs/>
          <w:sz w:val="24"/>
          <w:lang w:val="es-ES"/>
        </w:rPr>
        <w:t>05508</w:t>
      </w:r>
      <w:r w:rsidR="00FF5D4E" w:rsidRPr="00376F3C">
        <w:rPr>
          <w:rFonts w:ascii="Palatino Linotype" w:eastAsia="MS Mincho" w:hAnsi="Palatino Linotype" w:cstheme="majorBidi"/>
          <w:b/>
          <w:bCs/>
          <w:sz w:val="24"/>
          <w:lang w:val="es-ES"/>
        </w:rPr>
        <w:t>/INFOEM/IP/RR/2022</w:t>
      </w:r>
      <w:r w:rsidR="003F2E3B" w:rsidRPr="00376F3C">
        <w:rPr>
          <w:rFonts w:ascii="Palatino Linotype" w:eastAsia="MS Mincho" w:hAnsi="Palatino Linotype" w:cstheme="majorBidi"/>
          <w:sz w:val="24"/>
          <w:lang w:val="es-ES"/>
        </w:rPr>
        <w:t xml:space="preserve">; por ello, y con fundamento en la fracción III del numeral 186 de la Ley de Transparencia y Acceso a la Información Pública del Estado de México y Municipios, se </w:t>
      </w:r>
      <w:r w:rsidR="00D03682" w:rsidRPr="00376F3C">
        <w:rPr>
          <w:rFonts w:ascii="Palatino Linotype" w:eastAsia="MS Mincho" w:hAnsi="Palatino Linotype" w:cstheme="majorBidi"/>
          <w:b/>
          <w:sz w:val="24"/>
          <w:lang w:val="es-ES"/>
        </w:rPr>
        <w:t>REVOCA</w:t>
      </w:r>
      <w:r w:rsidR="003F2E3B" w:rsidRPr="00376F3C">
        <w:rPr>
          <w:rFonts w:ascii="Palatino Linotype" w:eastAsia="MS Mincho" w:hAnsi="Palatino Linotype" w:cstheme="majorBidi"/>
          <w:sz w:val="24"/>
          <w:lang w:val="es-ES"/>
        </w:rPr>
        <w:t xml:space="preserve"> la respuesta </w:t>
      </w:r>
      <w:r w:rsidR="005B4960" w:rsidRPr="00376F3C">
        <w:rPr>
          <w:rFonts w:ascii="Palatino Linotype" w:eastAsia="MS Mincho" w:hAnsi="Palatino Linotype" w:cstheme="majorBidi"/>
          <w:sz w:val="24"/>
          <w:lang w:val="es-ES"/>
        </w:rPr>
        <w:t xml:space="preserve">del </w:t>
      </w:r>
      <w:r w:rsidR="00EC61FB" w:rsidRPr="00376F3C">
        <w:rPr>
          <w:rFonts w:ascii="Palatino Linotype" w:eastAsia="MS Mincho" w:hAnsi="Palatino Linotype" w:cstheme="majorBidi"/>
          <w:b/>
          <w:bCs/>
          <w:sz w:val="24"/>
          <w:lang w:val="es-ES"/>
        </w:rPr>
        <w:t>SUJETO OBLIGADO</w:t>
      </w:r>
      <w:r w:rsidR="00EC61FB" w:rsidRPr="00376F3C">
        <w:rPr>
          <w:rFonts w:ascii="Palatino Linotype" w:eastAsia="MS Mincho" w:hAnsi="Palatino Linotype" w:cstheme="majorBidi"/>
          <w:sz w:val="24"/>
          <w:lang w:val="es-ES"/>
        </w:rPr>
        <w:t xml:space="preserve"> </w:t>
      </w:r>
      <w:r w:rsidR="005B4960" w:rsidRPr="00376F3C">
        <w:rPr>
          <w:rFonts w:ascii="Palatino Linotype" w:eastAsia="MS Mincho" w:hAnsi="Palatino Linotype" w:cstheme="majorBidi"/>
          <w:sz w:val="24"/>
          <w:lang w:val="es-ES"/>
        </w:rPr>
        <w:t>y se ordena la entrega en versión pública</w:t>
      </w:r>
      <w:r w:rsidR="00D7503A" w:rsidRPr="00376F3C">
        <w:rPr>
          <w:rFonts w:ascii="Palatino Linotype" w:eastAsia="MS Mincho" w:hAnsi="Palatino Linotype" w:cstheme="majorBidi"/>
          <w:sz w:val="24"/>
          <w:lang w:val="es-ES"/>
        </w:rPr>
        <w:t xml:space="preserve"> </w:t>
      </w:r>
      <w:r w:rsidR="00534479" w:rsidRPr="00376F3C">
        <w:rPr>
          <w:rFonts w:ascii="Palatino Linotype" w:eastAsia="MS Mincho" w:hAnsi="Palatino Linotype" w:cstheme="majorBidi"/>
          <w:sz w:val="24"/>
          <w:lang w:val="es-ES"/>
        </w:rPr>
        <w:t>de ser procedente.</w:t>
      </w:r>
    </w:p>
    <w:p w14:paraId="1B3C65E2" w14:textId="77777777" w:rsidR="00EB70AD" w:rsidRPr="00376F3C" w:rsidRDefault="00EB70AD" w:rsidP="00EB70AD">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771D432C" w14:textId="77777777" w:rsidR="00E93FC1" w:rsidRPr="00376F3C" w:rsidRDefault="00E93FC1" w:rsidP="00E420D7">
      <w:pPr>
        <w:pStyle w:val="Prrafodelista"/>
        <w:numPr>
          <w:ilvl w:val="0"/>
          <w:numId w:val="1"/>
        </w:numPr>
        <w:spacing w:line="360" w:lineRule="auto"/>
        <w:ind w:left="0" w:firstLine="0"/>
        <w:jc w:val="both"/>
        <w:rPr>
          <w:rFonts w:ascii="Palatino Linotype" w:hAnsi="Palatino Linotype" w:cs="Arial"/>
          <w:sz w:val="24"/>
        </w:rPr>
      </w:pPr>
      <w:r w:rsidRPr="00376F3C">
        <w:rPr>
          <w:rFonts w:ascii="Palatino Linotype" w:hAnsi="Palatino Linotype"/>
          <w:sz w:val="24"/>
          <w:lang w:val="es-ES"/>
        </w:rPr>
        <w:t xml:space="preserve">Por lo anteriormente expuesto y fundado, este </w:t>
      </w:r>
      <w:r w:rsidRPr="00376F3C">
        <w:rPr>
          <w:rFonts w:ascii="Palatino Linotype" w:hAnsi="Palatino Linotype"/>
          <w:b/>
          <w:bCs/>
          <w:sz w:val="24"/>
          <w:lang w:val="es-ES"/>
        </w:rPr>
        <w:t>ÓRGANO GARANTE</w:t>
      </w:r>
      <w:r w:rsidRPr="00376F3C">
        <w:rPr>
          <w:rFonts w:ascii="Palatino Linotype" w:hAnsi="Palatino Linotype"/>
          <w:sz w:val="24"/>
          <w:lang w:val="es-ES"/>
        </w:rPr>
        <w:t xml:space="preserve"> emite los siguientes:</w:t>
      </w:r>
    </w:p>
    <w:p w14:paraId="38A6F867" w14:textId="77777777" w:rsidR="00E93FC1" w:rsidRPr="00376F3C" w:rsidRDefault="00E93FC1" w:rsidP="00E420D7">
      <w:pPr>
        <w:keepNext/>
        <w:keepLines/>
        <w:spacing w:before="240" w:after="240" w:line="360" w:lineRule="auto"/>
        <w:jc w:val="center"/>
        <w:outlineLvl w:val="0"/>
        <w:rPr>
          <w:rFonts w:ascii="Palatino Linotype" w:eastAsiaTheme="majorEastAsia" w:hAnsi="Palatino Linotype" w:cstheme="majorBidi"/>
          <w:b/>
          <w:color w:val="000000" w:themeColor="text1"/>
          <w:lang w:eastAsia="en-US"/>
        </w:rPr>
      </w:pPr>
      <w:bookmarkStart w:id="33" w:name="_Toc528153792"/>
      <w:bookmarkStart w:id="34" w:name="_Toc94119621"/>
      <w:r w:rsidRPr="00376F3C">
        <w:rPr>
          <w:rFonts w:ascii="Palatino Linotype" w:eastAsiaTheme="majorEastAsia" w:hAnsi="Palatino Linotype" w:cstheme="majorBidi"/>
          <w:b/>
          <w:color w:val="000000" w:themeColor="text1"/>
          <w:lang w:eastAsia="en-US"/>
        </w:rPr>
        <w:t>R E S O L U T I V O S</w:t>
      </w:r>
      <w:bookmarkEnd w:id="33"/>
      <w:bookmarkEnd w:id="34"/>
    </w:p>
    <w:p w14:paraId="652DCBA2" w14:textId="6BF47487" w:rsidR="00534479" w:rsidRPr="00376F3C" w:rsidRDefault="00E93FC1" w:rsidP="00730D0C">
      <w:pPr>
        <w:spacing w:before="240" w:after="240" w:line="360" w:lineRule="auto"/>
        <w:ind w:right="48"/>
        <w:jc w:val="both"/>
        <w:rPr>
          <w:rFonts w:ascii="Palatino Linotype" w:hAnsi="Palatino Linotype" w:cs="Arial"/>
          <w:bCs/>
          <w:lang w:eastAsia="es-ES"/>
        </w:rPr>
      </w:pPr>
      <w:r w:rsidRPr="00376F3C">
        <w:rPr>
          <w:rFonts w:ascii="Palatino Linotype" w:hAnsi="Palatino Linotype" w:cs="Arial"/>
          <w:b/>
          <w:lang w:eastAsia="es-ES"/>
        </w:rPr>
        <w:t xml:space="preserve">PRIMERO. </w:t>
      </w:r>
      <w:r w:rsidRPr="00376F3C">
        <w:rPr>
          <w:rFonts w:ascii="Palatino Linotype" w:hAnsi="Palatino Linotype" w:cs="Arial"/>
          <w:lang w:eastAsia="es-ES"/>
        </w:rPr>
        <w:t>Resulta</w:t>
      </w:r>
      <w:r w:rsidR="00BE010E" w:rsidRPr="00376F3C">
        <w:rPr>
          <w:rFonts w:ascii="Palatino Linotype" w:hAnsi="Palatino Linotype" w:cs="Arial"/>
          <w:lang w:eastAsia="es-ES"/>
        </w:rPr>
        <w:t>n</w:t>
      </w:r>
      <w:r w:rsidRPr="00376F3C">
        <w:rPr>
          <w:rFonts w:ascii="Palatino Linotype" w:hAnsi="Palatino Linotype" w:cs="Arial"/>
          <w:lang w:eastAsia="es-ES"/>
        </w:rPr>
        <w:t xml:space="preserve"> fundada</w:t>
      </w:r>
      <w:r w:rsidR="00BE010E" w:rsidRPr="00376F3C">
        <w:rPr>
          <w:rFonts w:ascii="Palatino Linotype" w:hAnsi="Palatino Linotype" w:cs="Arial"/>
          <w:lang w:eastAsia="es-ES"/>
        </w:rPr>
        <w:t>s</w:t>
      </w:r>
      <w:r w:rsidRPr="00376F3C">
        <w:rPr>
          <w:rFonts w:ascii="Palatino Linotype" w:hAnsi="Palatino Linotype" w:cs="Arial"/>
          <w:lang w:eastAsia="es-ES"/>
        </w:rPr>
        <w:t xml:space="preserve"> las</w:t>
      </w:r>
      <w:r w:rsidRPr="00376F3C">
        <w:rPr>
          <w:rFonts w:ascii="Palatino Linotype" w:hAnsi="Palatino Linotype" w:cs="Arial"/>
          <w:b/>
          <w:lang w:eastAsia="es-ES"/>
        </w:rPr>
        <w:t xml:space="preserve"> </w:t>
      </w:r>
      <w:r w:rsidRPr="00376F3C">
        <w:rPr>
          <w:rFonts w:ascii="Palatino Linotype" w:hAnsi="Palatino Linotype" w:cs="Arial"/>
          <w:lang w:val="es-ES" w:eastAsia="es-ES"/>
        </w:rPr>
        <w:t xml:space="preserve">razones o motivos de inconformidad hechos valer </w:t>
      </w:r>
      <w:r w:rsidR="00CD7112" w:rsidRPr="00376F3C">
        <w:rPr>
          <w:rFonts w:ascii="Palatino Linotype" w:eastAsia="Calibri" w:hAnsi="Palatino Linotype" w:cs="Arial"/>
          <w:lang w:val="es-ES" w:eastAsia="es-ES"/>
        </w:rPr>
        <w:t xml:space="preserve">en </w:t>
      </w:r>
      <w:r w:rsidR="00BE010E" w:rsidRPr="00376F3C">
        <w:rPr>
          <w:rFonts w:ascii="Palatino Linotype" w:eastAsia="Calibri" w:hAnsi="Palatino Linotype" w:cs="Arial"/>
          <w:lang w:val="es-ES" w:eastAsia="es-ES"/>
        </w:rPr>
        <w:t>el</w:t>
      </w:r>
      <w:r w:rsidRPr="00376F3C">
        <w:rPr>
          <w:rFonts w:ascii="Palatino Linotype" w:eastAsia="Calibri" w:hAnsi="Palatino Linotype" w:cs="Arial"/>
          <w:lang w:val="es-ES" w:eastAsia="es-ES"/>
        </w:rPr>
        <w:t xml:space="preserve"> recurso de revisión </w:t>
      </w:r>
      <w:r w:rsidR="00D03682" w:rsidRPr="00376F3C">
        <w:rPr>
          <w:rFonts w:ascii="Palatino Linotype" w:eastAsia="MS Mincho" w:hAnsi="Palatino Linotype" w:cstheme="majorBidi"/>
          <w:b/>
          <w:bCs/>
          <w:lang w:val="es-ES"/>
        </w:rPr>
        <w:t>05508</w:t>
      </w:r>
      <w:r w:rsidR="00534479" w:rsidRPr="00376F3C">
        <w:rPr>
          <w:rFonts w:ascii="Palatino Linotype" w:eastAsia="MS Mincho" w:hAnsi="Palatino Linotype" w:cstheme="majorBidi"/>
          <w:b/>
          <w:bCs/>
          <w:lang w:val="es-ES"/>
        </w:rPr>
        <w:t>/INFOEM/IP/RR/2022</w:t>
      </w:r>
      <w:r w:rsidRPr="00376F3C">
        <w:rPr>
          <w:rFonts w:ascii="Palatino Linotype" w:hAnsi="Palatino Linotype" w:cs="Arial"/>
          <w:b/>
          <w:bCs/>
          <w:lang w:eastAsia="es-ES"/>
        </w:rPr>
        <w:t xml:space="preserve">, </w:t>
      </w:r>
      <w:r w:rsidRPr="00376F3C">
        <w:rPr>
          <w:rFonts w:ascii="Palatino Linotype" w:hAnsi="Palatino Linotype" w:cs="Arial"/>
          <w:bCs/>
          <w:lang w:eastAsia="es-ES"/>
        </w:rPr>
        <w:t xml:space="preserve">en términos del </w:t>
      </w:r>
      <w:r w:rsidRPr="00376F3C">
        <w:rPr>
          <w:rFonts w:ascii="Palatino Linotype" w:hAnsi="Palatino Linotype" w:cs="Arial"/>
          <w:b/>
          <w:bCs/>
          <w:lang w:eastAsia="es-ES"/>
        </w:rPr>
        <w:t>Considerando</w:t>
      </w:r>
      <w:r w:rsidRPr="00376F3C">
        <w:rPr>
          <w:rFonts w:ascii="Palatino Linotype" w:hAnsi="Palatino Linotype" w:cs="Arial"/>
          <w:bCs/>
          <w:lang w:eastAsia="es-ES"/>
        </w:rPr>
        <w:t xml:space="preserve"> </w:t>
      </w:r>
      <w:r w:rsidRPr="00376F3C">
        <w:rPr>
          <w:rFonts w:ascii="Palatino Linotype" w:hAnsi="Palatino Linotype" w:cs="Arial"/>
          <w:b/>
          <w:bCs/>
          <w:lang w:eastAsia="es-ES"/>
        </w:rPr>
        <w:t xml:space="preserve">CUARTO </w:t>
      </w:r>
      <w:r w:rsidR="006E1937" w:rsidRPr="00376F3C">
        <w:rPr>
          <w:rFonts w:ascii="Palatino Linotype" w:hAnsi="Palatino Linotype" w:cs="Arial"/>
          <w:b/>
          <w:bCs/>
          <w:lang w:eastAsia="es-ES"/>
        </w:rPr>
        <w:t>y QUINTO</w:t>
      </w:r>
      <w:r w:rsidRPr="00376F3C">
        <w:rPr>
          <w:rFonts w:ascii="Palatino Linotype" w:hAnsi="Palatino Linotype" w:cs="Arial"/>
          <w:b/>
          <w:bCs/>
          <w:lang w:eastAsia="es-ES"/>
        </w:rPr>
        <w:t xml:space="preserve"> </w:t>
      </w:r>
      <w:r w:rsidR="00E420D7" w:rsidRPr="00376F3C">
        <w:rPr>
          <w:rFonts w:ascii="Palatino Linotype" w:hAnsi="Palatino Linotype" w:cs="Arial"/>
          <w:bCs/>
          <w:lang w:eastAsia="es-ES"/>
        </w:rPr>
        <w:t>de la presente resolución.</w:t>
      </w:r>
    </w:p>
    <w:p w14:paraId="1C27622C" w14:textId="77777777" w:rsidR="00D4485F" w:rsidRPr="00376F3C" w:rsidRDefault="00D4485F" w:rsidP="00730D0C">
      <w:pPr>
        <w:spacing w:before="240" w:after="240" w:line="360" w:lineRule="auto"/>
        <w:ind w:right="48"/>
        <w:jc w:val="both"/>
        <w:rPr>
          <w:rFonts w:ascii="Palatino Linotype" w:hAnsi="Palatino Linotype" w:cs="Arial"/>
          <w:bCs/>
          <w:lang w:eastAsia="es-ES"/>
        </w:rPr>
      </w:pPr>
    </w:p>
    <w:p w14:paraId="07494B4D" w14:textId="10C7A552" w:rsidR="00D03682" w:rsidRPr="00376F3C" w:rsidRDefault="00E93FC1" w:rsidP="00D7503A">
      <w:pPr>
        <w:spacing w:before="240" w:after="240" w:line="360" w:lineRule="auto"/>
        <w:ind w:right="48"/>
        <w:jc w:val="both"/>
        <w:rPr>
          <w:rFonts w:ascii="Palatino Linotype" w:hAnsi="Palatino Linotype" w:cs="Arial"/>
          <w:lang w:val="es-ES" w:eastAsia="es-ES"/>
        </w:rPr>
      </w:pPr>
      <w:bookmarkStart w:id="35" w:name="_Toc477891768"/>
      <w:bookmarkStart w:id="36" w:name="_Toc477891858"/>
      <w:bookmarkStart w:id="37" w:name="_Toc481576259"/>
      <w:bookmarkStart w:id="38" w:name="_Toc492590391"/>
      <w:bookmarkStart w:id="39" w:name="_Toc462653937"/>
      <w:bookmarkStart w:id="40" w:name="_Toc453696502"/>
      <w:bookmarkStart w:id="41" w:name="_Toc454301155"/>
      <w:r w:rsidRPr="00376F3C">
        <w:rPr>
          <w:rFonts w:ascii="Palatino Linotype" w:hAnsi="Palatino Linotype"/>
          <w:b/>
          <w:lang w:eastAsia="es-ES"/>
        </w:rPr>
        <w:t>SEGUNDO.</w:t>
      </w:r>
      <w:r w:rsidRPr="00376F3C">
        <w:rPr>
          <w:rFonts w:ascii="Palatino Linotype" w:eastAsia="DengXian Light" w:hAnsi="Palatino Linotype"/>
          <w:color w:val="2F5496"/>
          <w:lang w:eastAsia="es-ES"/>
        </w:rPr>
        <w:t xml:space="preserve"> </w:t>
      </w:r>
      <w:bookmarkEnd w:id="35"/>
      <w:bookmarkEnd w:id="36"/>
      <w:bookmarkEnd w:id="37"/>
      <w:bookmarkEnd w:id="38"/>
      <w:bookmarkEnd w:id="39"/>
      <w:bookmarkEnd w:id="40"/>
      <w:bookmarkEnd w:id="41"/>
      <w:r w:rsidRPr="00376F3C">
        <w:rPr>
          <w:rFonts w:ascii="Palatino Linotype" w:eastAsia="Calibri" w:hAnsi="Palatino Linotype" w:cs="Arial"/>
          <w:lang w:val="es-ES" w:eastAsia="es-ES"/>
        </w:rPr>
        <w:t>Se</w:t>
      </w:r>
      <w:r w:rsidRPr="00376F3C">
        <w:rPr>
          <w:rFonts w:ascii="Palatino Linotype" w:eastAsia="Calibri" w:hAnsi="Palatino Linotype" w:cs="Arial"/>
          <w:b/>
          <w:lang w:val="es-ES" w:eastAsia="es-ES"/>
        </w:rPr>
        <w:t xml:space="preserve"> </w:t>
      </w:r>
      <w:r w:rsidR="00BE010E" w:rsidRPr="00376F3C">
        <w:rPr>
          <w:rFonts w:ascii="Palatino Linotype" w:eastAsia="Calibri" w:hAnsi="Palatino Linotype" w:cs="Arial"/>
          <w:b/>
          <w:lang w:val="es-ES" w:eastAsia="es-ES"/>
        </w:rPr>
        <w:t>REVOCA</w:t>
      </w:r>
      <w:r w:rsidRPr="00376F3C">
        <w:rPr>
          <w:rFonts w:ascii="Palatino Linotype" w:eastAsia="Calibri" w:hAnsi="Palatino Linotype" w:cs="Arial"/>
          <w:b/>
          <w:lang w:val="es-ES" w:eastAsia="es-ES"/>
        </w:rPr>
        <w:t xml:space="preserve"> </w:t>
      </w:r>
      <w:r w:rsidR="00CD7112" w:rsidRPr="00376F3C">
        <w:rPr>
          <w:rFonts w:ascii="Palatino Linotype" w:eastAsia="Calibri" w:hAnsi="Palatino Linotype" w:cs="Arial"/>
          <w:lang w:val="es-ES" w:eastAsia="es-ES"/>
        </w:rPr>
        <w:t>la</w:t>
      </w:r>
      <w:r w:rsidR="00BE010E" w:rsidRPr="00376F3C">
        <w:rPr>
          <w:rFonts w:ascii="Palatino Linotype" w:eastAsia="Calibri" w:hAnsi="Palatino Linotype" w:cs="Arial"/>
          <w:lang w:val="es-ES" w:eastAsia="es-ES"/>
        </w:rPr>
        <w:t xml:space="preserve"> </w:t>
      </w:r>
      <w:r w:rsidR="00CD7112" w:rsidRPr="00376F3C">
        <w:rPr>
          <w:rFonts w:ascii="Palatino Linotype" w:eastAsia="Calibri" w:hAnsi="Palatino Linotype" w:cs="Arial"/>
          <w:lang w:val="es-ES" w:eastAsia="es-ES"/>
        </w:rPr>
        <w:t>respuesta</w:t>
      </w:r>
      <w:r w:rsidR="00BE010E" w:rsidRPr="00376F3C">
        <w:rPr>
          <w:rFonts w:ascii="Palatino Linotype" w:eastAsia="Calibri" w:hAnsi="Palatino Linotype" w:cs="Arial"/>
          <w:lang w:val="es-ES" w:eastAsia="es-ES"/>
        </w:rPr>
        <w:t xml:space="preserve"> </w:t>
      </w:r>
      <w:r w:rsidR="00CD7112" w:rsidRPr="00376F3C">
        <w:rPr>
          <w:rFonts w:ascii="Palatino Linotype" w:eastAsia="Calibri" w:hAnsi="Palatino Linotype" w:cs="Arial"/>
          <w:lang w:val="es-ES" w:eastAsia="es-ES"/>
        </w:rPr>
        <w:t>emitida</w:t>
      </w:r>
      <w:r w:rsidR="00FF5D4E" w:rsidRPr="00376F3C">
        <w:rPr>
          <w:rFonts w:ascii="Palatino Linotype" w:eastAsia="Calibri" w:hAnsi="Palatino Linotype" w:cs="Arial"/>
          <w:lang w:val="es-ES" w:eastAsia="es-ES"/>
        </w:rPr>
        <w:t xml:space="preserve"> por </w:t>
      </w:r>
      <w:r w:rsidR="00EC61FB" w:rsidRPr="00376F3C">
        <w:rPr>
          <w:rFonts w:ascii="Palatino Linotype" w:eastAsia="Calibri" w:hAnsi="Palatino Linotype" w:cs="Arial"/>
          <w:lang w:val="es-ES" w:eastAsia="es-ES"/>
        </w:rPr>
        <w:t>el</w:t>
      </w:r>
      <w:r w:rsidRPr="00376F3C">
        <w:rPr>
          <w:rFonts w:ascii="Palatino Linotype" w:eastAsia="Calibri" w:hAnsi="Palatino Linotype" w:cs="Arial"/>
          <w:lang w:val="es-ES" w:eastAsia="es-ES"/>
        </w:rPr>
        <w:t xml:space="preserve"> </w:t>
      </w:r>
      <w:r w:rsidR="00411CCC" w:rsidRPr="00376F3C">
        <w:rPr>
          <w:rFonts w:ascii="Palatino Linotype" w:hAnsi="Palatino Linotype"/>
          <w:b/>
          <w:color w:val="000000"/>
        </w:rPr>
        <w:t>Organismo Público Descentralizado para la Prestación de Los Servicios de Agua Potable Alcantarillado y Saneamiento del Municipio de Metepec</w:t>
      </w:r>
      <w:r w:rsidR="00411CCC" w:rsidRPr="00376F3C">
        <w:rPr>
          <w:rFonts w:ascii="Palatino Linotype" w:eastAsia="Calibri" w:hAnsi="Palatino Linotype" w:cs="Arial"/>
          <w:lang w:val="es-ES" w:eastAsia="es-ES"/>
        </w:rPr>
        <w:t xml:space="preserve"> </w:t>
      </w:r>
      <w:r w:rsidRPr="00376F3C">
        <w:rPr>
          <w:rFonts w:ascii="Palatino Linotype" w:eastAsia="Calibri" w:hAnsi="Palatino Linotype" w:cs="Arial"/>
          <w:lang w:val="es-ES" w:eastAsia="es-ES"/>
        </w:rPr>
        <w:t>y se</w:t>
      </w:r>
      <w:r w:rsidRPr="00376F3C">
        <w:rPr>
          <w:rFonts w:ascii="Palatino Linotype" w:eastAsia="Calibri" w:hAnsi="Palatino Linotype" w:cs="Arial"/>
          <w:b/>
          <w:lang w:val="es-ES" w:eastAsia="es-ES"/>
        </w:rPr>
        <w:t xml:space="preserve"> ORDENA </w:t>
      </w:r>
      <w:r w:rsidRPr="00376F3C">
        <w:rPr>
          <w:rFonts w:ascii="Palatino Linotype" w:hAnsi="Palatino Linotype" w:cs="Arial"/>
          <w:lang w:val="es-ES" w:eastAsia="es-ES"/>
        </w:rPr>
        <w:t xml:space="preserve">entregar vía Sistema de </w:t>
      </w:r>
      <w:r w:rsidRPr="00376F3C">
        <w:rPr>
          <w:rFonts w:ascii="Palatino Linotype" w:hAnsi="Palatino Linotype" w:cs="Arial"/>
          <w:lang w:val="es-ES" w:eastAsia="es-ES"/>
        </w:rPr>
        <w:lastRenderedPageBreak/>
        <w:t>Accesos a la Información Mexiquense (SAIMEX)</w:t>
      </w:r>
      <w:r w:rsidR="00266686" w:rsidRPr="00376F3C">
        <w:rPr>
          <w:rFonts w:ascii="Palatino Linotype" w:hAnsi="Palatino Linotype" w:cs="Arial"/>
          <w:lang w:val="es-ES" w:eastAsia="es-ES"/>
        </w:rPr>
        <w:t xml:space="preserve">, </w:t>
      </w:r>
      <w:r w:rsidR="00534479" w:rsidRPr="00376F3C">
        <w:rPr>
          <w:rFonts w:ascii="Palatino Linotype" w:hAnsi="Palatino Linotype" w:cs="Arial"/>
          <w:lang w:val="es-ES" w:eastAsia="es-ES"/>
        </w:rPr>
        <w:t xml:space="preserve">de ser </w:t>
      </w:r>
      <w:r w:rsidR="00B73C19" w:rsidRPr="00376F3C">
        <w:rPr>
          <w:rFonts w:ascii="Palatino Linotype" w:hAnsi="Palatino Linotype" w:cs="Arial"/>
          <w:lang w:val="es-ES" w:eastAsia="es-ES"/>
        </w:rPr>
        <w:t>procedente</w:t>
      </w:r>
      <w:r w:rsidR="00534479" w:rsidRPr="00376F3C">
        <w:rPr>
          <w:rFonts w:ascii="Palatino Linotype" w:hAnsi="Palatino Linotype" w:cs="Arial"/>
          <w:lang w:val="es-ES" w:eastAsia="es-ES"/>
        </w:rPr>
        <w:t xml:space="preserve"> en versión pública</w:t>
      </w:r>
      <w:r w:rsidR="003A14CB" w:rsidRPr="00376F3C">
        <w:rPr>
          <w:rFonts w:ascii="Palatino Linotype" w:hAnsi="Palatino Linotype" w:cs="Arial"/>
          <w:color w:val="000000"/>
        </w:rPr>
        <w:t>,</w:t>
      </w:r>
      <w:r w:rsidR="003A14CB" w:rsidRPr="00376F3C">
        <w:rPr>
          <w:rFonts w:ascii="Palatino Linotype" w:hAnsi="Palatino Linotype" w:cs="Arial"/>
          <w:lang w:val="es-ES" w:eastAsia="es-ES"/>
        </w:rPr>
        <w:t xml:space="preserve"> </w:t>
      </w:r>
      <w:r w:rsidR="00411CCC" w:rsidRPr="00376F3C">
        <w:rPr>
          <w:rFonts w:ascii="Palatino Linotype" w:hAnsi="Palatino Linotype" w:cs="Arial"/>
          <w:lang w:val="es-ES" w:eastAsia="es-ES"/>
        </w:rPr>
        <w:t xml:space="preserve">el o </w:t>
      </w:r>
      <w:r w:rsidR="00CD7112" w:rsidRPr="00376F3C">
        <w:rPr>
          <w:rFonts w:ascii="Palatino Linotype" w:hAnsi="Palatino Linotype" w:cs="Arial"/>
          <w:lang w:val="es-ES" w:eastAsia="es-ES"/>
        </w:rPr>
        <w:t xml:space="preserve">los </w:t>
      </w:r>
      <w:r w:rsidR="00534479" w:rsidRPr="00376F3C">
        <w:rPr>
          <w:rFonts w:ascii="Palatino Linotype" w:hAnsi="Palatino Linotype" w:cs="Arial"/>
          <w:lang w:val="es-ES" w:eastAsia="es-ES"/>
        </w:rPr>
        <w:t>documentos donde conste lo siguiente:</w:t>
      </w:r>
    </w:p>
    <w:p w14:paraId="36FE5529" w14:textId="77777777" w:rsidR="00D03682" w:rsidRPr="00376F3C" w:rsidRDefault="00D03682" w:rsidP="00D7503A">
      <w:pPr>
        <w:spacing w:before="240" w:after="240" w:line="360" w:lineRule="auto"/>
        <w:ind w:right="48"/>
        <w:jc w:val="both"/>
        <w:rPr>
          <w:rFonts w:ascii="Palatino Linotype" w:hAnsi="Palatino Linotype" w:cs="Arial"/>
          <w:lang w:val="es-ES" w:eastAsia="es-ES"/>
        </w:rPr>
      </w:pPr>
    </w:p>
    <w:p w14:paraId="5A9495E1" w14:textId="73DBC3C7" w:rsidR="00534479" w:rsidRPr="00376F3C" w:rsidRDefault="00D03682" w:rsidP="00BE010E">
      <w:pPr>
        <w:pStyle w:val="Prrafodelista"/>
        <w:numPr>
          <w:ilvl w:val="0"/>
          <w:numId w:val="22"/>
        </w:numPr>
        <w:spacing w:before="240" w:after="240" w:line="360" w:lineRule="auto"/>
        <w:ind w:left="567" w:right="255" w:hanging="283"/>
        <w:jc w:val="both"/>
        <w:rPr>
          <w:rFonts w:ascii="Palatino Linotype" w:hAnsi="Palatino Linotype" w:cs="Arial"/>
          <w:b/>
          <w:bCs/>
          <w:sz w:val="24"/>
          <w:lang w:eastAsia="es-ES"/>
        </w:rPr>
      </w:pPr>
      <w:r w:rsidRPr="00376F3C">
        <w:rPr>
          <w:rFonts w:ascii="Palatino Linotype" w:hAnsi="Palatino Linotype" w:cs="Arial"/>
          <w:b/>
          <w:bCs/>
          <w:sz w:val="24"/>
          <w:lang w:eastAsia="es-ES"/>
        </w:rPr>
        <w:t>El monto y nombre de las personas que hayan recibido alguna condonación por cualquier concepto el día 08 de marzo de 2022.</w:t>
      </w:r>
    </w:p>
    <w:p w14:paraId="4A9665D8" w14:textId="77777777" w:rsidR="00D03682" w:rsidRPr="00376F3C" w:rsidRDefault="00D03682" w:rsidP="00D03682">
      <w:pPr>
        <w:spacing w:before="240" w:after="240" w:line="360" w:lineRule="auto"/>
        <w:ind w:right="255"/>
        <w:jc w:val="both"/>
        <w:rPr>
          <w:rFonts w:ascii="Palatino Linotype" w:hAnsi="Palatino Linotype" w:cs="Arial"/>
          <w:b/>
          <w:bCs/>
          <w:lang w:eastAsia="es-ES"/>
        </w:rPr>
      </w:pPr>
    </w:p>
    <w:p w14:paraId="42B6D1C6" w14:textId="298B8900" w:rsidR="00E93FC1" w:rsidRPr="00376F3C" w:rsidRDefault="00E93FC1" w:rsidP="00730D0C">
      <w:pPr>
        <w:tabs>
          <w:tab w:val="left" w:pos="8080"/>
        </w:tabs>
        <w:spacing w:before="240" w:after="240" w:line="360" w:lineRule="auto"/>
        <w:ind w:right="48"/>
        <w:contextualSpacing/>
        <w:jc w:val="both"/>
        <w:rPr>
          <w:rFonts w:ascii="Palatino Linotype" w:hAnsi="Palatino Linotype"/>
          <w:b/>
        </w:rPr>
      </w:pPr>
      <w:r w:rsidRPr="00376F3C">
        <w:rPr>
          <w:rFonts w:ascii="Palatino Linotype" w:hAnsi="Palatino Linotype"/>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w:t>
      </w:r>
      <w:r w:rsidR="00534479" w:rsidRPr="00376F3C">
        <w:rPr>
          <w:rFonts w:ascii="Palatino Linotype" w:hAnsi="Palatino Linotype"/>
        </w:rPr>
        <w:t>l</w:t>
      </w:r>
      <w:r w:rsidRPr="00376F3C">
        <w:rPr>
          <w:rFonts w:ascii="Palatino Linotype" w:hAnsi="Palatino Linotype"/>
          <w:b/>
        </w:rPr>
        <w:t xml:space="preserve"> RECURRENTE.</w:t>
      </w:r>
    </w:p>
    <w:p w14:paraId="7A9A8366" w14:textId="77777777" w:rsidR="00E93FC1" w:rsidRPr="00376F3C" w:rsidRDefault="00E93FC1" w:rsidP="00730D0C">
      <w:pPr>
        <w:tabs>
          <w:tab w:val="left" w:pos="8080"/>
        </w:tabs>
        <w:spacing w:before="240" w:after="240" w:line="360" w:lineRule="auto"/>
        <w:ind w:right="48"/>
        <w:contextualSpacing/>
        <w:jc w:val="both"/>
        <w:rPr>
          <w:rFonts w:ascii="Palatino Linotype" w:eastAsia="Palatino Linotype" w:hAnsi="Palatino Linotype" w:cs="Palatino Linotype"/>
          <w:b/>
        </w:rPr>
      </w:pPr>
    </w:p>
    <w:p w14:paraId="3ADEEE47" w14:textId="46188441" w:rsidR="00E93FC1" w:rsidRPr="00376F3C" w:rsidRDefault="00E93FC1" w:rsidP="00E420D7">
      <w:pPr>
        <w:tabs>
          <w:tab w:val="left" w:pos="8080"/>
        </w:tabs>
        <w:spacing w:before="240" w:after="240" w:line="360" w:lineRule="auto"/>
        <w:ind w:right="48"/>
        <w:contextualSpacing/>
        <w:jc w:val="both"/>
        <w:rPr>
          <w:rFonts w:ascii="Palatino Linotype" w:hAnsi="Palatino Linotype"/>
          <w:color w:val="222222"/>
          <w:shd w:val="clear" w:color="auto" w:fill="FFFFFF"/>
        </w:rPr>
      </w:pPr>
      <w:r w:rsidRPr="00376F3C">
        <w:rPr>
          <w:rFonts w:ascii="Palatino Linotype" w:eastAsia="Palatino Linotype" w:hAnsi="Palatino Linotype" w:cs="Palatino Linotype"/>
          <w:b/>
        </w:rPr>
        <w:t xml:space="preserve">TERCERO. Notifíquese </w:t>
      </w:r>
      <w:r w:rsidRPr="00376F3C">
        <w:rPr>
          <w:rFonts w:ascii="Palatino Linotype" w:eastAsia="Palatino Linotype" w:hAnsi="Palatino Linotype" w:cs="Palatino Linotype"/>
        </w:rPr>
        <w:t xml:space="preserve">al Titular de la Unidad de Transparencia del </w:t>
      </w:r>
      <w:r w:rsidRPr="00376F3C">
        <w:rPr>
          <w:rFonts w:ascii="Palatino Linotype" w:eastAsia="Palatino Linotype" w:hAnsi="Palatino Linotype" w:cs="Palatino Linotype"/>
          <w:b/>
        </w:rPr>
        <w:t>SUJETO OBLIGADO</w:t>
      </w:r>
      <w:r w:rsidRPr="00376F3C">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376F3C">
        <w:rPr>
          <w:rFonts w:ascii="Palatino Linotype" w:hAnsi="Palatino Linotype"/>
          <w:color w:val="222222"/>
          <w:shd w:val="clear" w:color="auto" w:fill="FFFFFF"/>
        </w:rPr>
        <w:t>vigente, dé cumplimiento a lo ord</w:t>
      </w:r>
      <w:r w:rsidR="00A54073" w:rsidRPr="00376F3C">
        <w:rPr>
          <w:rFonts w:ascii="Palatino Linotype" w:hAnsi="Palatino Linotype"/>
          <w:color w:val="222222"/>
          <w:shd w:val="clear" w:color="auto" w:fill="FFFFFF"/>
        </w:rPr>
        <w:t>enado dentro del plazo de diez</w:t>
      </w:r>
      <w:r w:rsidRPr="00376F3C">
        <w:rPr>
          <w:rFonts w:ascii="Palatino Linotype" w:hAnsi="Palatino Linotype"/>
          <w:color w:val="222222"/>
          <w:shd w:val="clear" w:color="auto" w:fill="FFFFFF"/>
        </w:rPr>
        <w:t xml:space="preserve"> días hábiles, debiendo rendir a este Instituto el informe de cumplimiento de la resolución en un plazo de tres días hábiles posteriores.</w:t>
      </w:r>
    </w:p>
    <w:p w14:paraId="3596944B" w14:textId="77777777" w:rsidR="00AA1064" w:rsidRPr="00376F3C" w:rsidRDefault="00AA1064" w:rsidP="00E420D7">
      <w:pPr>
        <w:tabs>
          <w:tab w:val="left" w:pos="8080"/>
        </w:tabs>
        <w:spacing w:before="240" w:after="240" w:line="360" w:lineRule="auto"/>
        <w:ind w:right="48"/>
        <w:contextualSpacing/>
        <w:jc w:val="both"/>
        <w:rPr>
          <w:rFonts w:ascii="Palatino Linotype" w:hAnsi="Palatino Linotype"/>
          <w:color w:val="222222"/>
          <w:shd w:val="clear" w:color="auto" w:fill="FFFFFF"/>
        </w:rPr>
      </w:pPr>
    </w:p>
    <w:p w14:paraId="79BF767B" w14:textId="2D28B8F5" w:rsidR="00AA1064" w:rsidRPr="00376F3C" w:rsidRDefault="00E93FC1" w:rsidP="00730D0C">
      <w:pPr>
        <w:shd w:val="clear" w:color="auto" w:fill="FFFFFF"/>
        <w:spacing w:before="240" w:after="240" w:line="360" w:lineRule="auto"/>
        <w:ind w:right="48"/>
        <w:jc w:val="both"/>
        <w:rPr>
          <w:rFonts w:ascii="Palatino Linotype" w:hAnsi="Palatino Linotype"/>
          <w:b/>
        </w:rPr>
      </w:pPr>
      <w:r w:rsidRPr="00376F3C">
        <w:rPr>
          <w:rFonts w:ascii="Palatino Linotype" w:hAnsi="Palatino Linotype" w:cs="Arial"/>
          <w:b/>
        </w:rPr>
        <w:t xml:space="preserve">CUARTO. </w:t>
      </w:r>
      <w:r w:rsidRPr="00376F3C">
        <w:rPr>
          <w:rFonts w:ascii="Palatino Linotype" w:hAnsi="Palatino Linotype"/>
          <w:b/>
          <w:bCs/>
          <w:lang w:val="es-ES"/>
        </w:rPr>
        <w:t>Notifíquese a</w:t>
      </w:r>
      <w:r w:rsidR="00534479" w:rsidRPr="00376F3C">
        <w:rPr>
          <w:rFonts w:ascii="Palatino Linotype" w:hAnsi="Palatino Linotype"/>
          <w:b/>
          <w:bCs/>
          <w:lang w:val="es-ES"/>
        </w:rPr>
        <w:t xml:space="preserve">l </w:t>
      </w:r>
      <w:r w:rsidRPr="00376F3C">
        <w:rPr>
          <w:rFonts w:ascii="Palatino Linotype" w:hAnsi="Palatino Linotype"/>
          <w:b/>
          <w:bCs/>
          <w:lang w:val="es-ES"/>
        </w:rPr>
        <w:t>RECURRENTE</w:t>
      </w:r>
      <w:r w:rsidRPr="00376F3C">
        <w:rPr>
          <w:rFonts w:ascii="Palatino Linotype" w:hAnsi="Palatino Linotype"/>
        </w:rPr>
        <w:t xml:space="preserve"> la presente resolución</w:t>
      </w:r>
      <w:r w:rsidR="006E1937" w:rsidRPr="00376F3C">
        <w:rPr>
          <w:rFonts w:ascii="Palatino Linotype" w:hAnsi="Palatino Linotype"/>
        </w:rPr>
        <w:t xml:space="preserve"> vía </w:t>
      </w:r>
      <w:r w:rsidR="006E1937" w:rsidRPr="00376F3C">
        <w:rPr>
          <w:rFonts w:ascii="Palatino Linotype" w:hAnsi="Palatino Linotype"/>
          <w:b/>
        </w:rPr>
        <w:t>SAIMEX</w:t>
      </w:r>
      <w:r w:rsidR="00A54073" w:rsidRPr="00376F3C">
        <w:rPr>
          <w:rFonts w:ascii="Palatino Linotype" w:hAnsi="Palatino Linotype"/>
          <w:b/>
        </w:rPr>
        <w:t>.</w:t>
      </w:r>
    </w:p>
    <w:p w14:paraId="5481416D" w14:textId="7C52EE3F" w:rsidR="00411CCC" w:rsidRPr="00376F3C" w:rsidRDefault="00E93FC1" w:rsidP="00730D0C">
      <w:pPr>
        <w:spacing w:before="240" w:after="240" w:line="360" w:lineRule="auto"/>
        <w:ind w:right="48"/>
        <w:jc w:val="both"/>
        <w:rPr>
          <w:rFonts w:ascii="Palatino Linotype" w:eastAsia="MS Mincho" w:hAnsi="Palatino Linotype"/>
          <w:lang w:val="es-ES"/>
        </w:rPr>
      </w:pPr>
      <w:r w:rsidRPr="00376F3C">
        <w:rPr>
          <w:rFonts w:ascii="Palatino Linotype" w:eastAsia="MS Mincho" w:hAnsi="Palatino Linotype"/>
          <w:b/>
        </w:rPr>
        <w:lastRenderedPageBreak/>
        <w:t>QUINTO.</w:t>
      </w:r>
      <w:r w:rsidRPr="00376F3C">
        <w:rPr>
          <w:rFonts w:ascii="Palatino Linotype" w:eastAsia="MS Mincho" w:hAnsi="Palatino Linotype"/>
        </w:rPr>
        <w:t xml:space="preserve"> </w:t>
      </w:r>
      <w:r w:rsidRPr="00376F3C">
        <w:rPr>
          <w:rFonts w:ascii="Palatino Linotype" w:eastAsia="MS Mincho" w:hAnsi="Palatino Linotype"/>
          <w:lang w:val="es-ES"/>
        </w:rPr>
        <w:t>Se hace del conocimiento de</w:t>
      </w:r>
      <w:r w:rsidR="00534479" w:rsidRPr="00376F3C">
        <w:rPr>
          <w:rFonts w:ascii="Palatino Linotype" w:eastAsia="MS Mincho" w:hAnsi="Palatino Linotype"/>
          <w:lang w:val="es-ES"/>
        </w:rPr>
        <w:t>l</w:t>
      </w:r>
      <w:r w:rsidRPr="00376F3C">
        <w:rPr>
          <w:rFonts w:ascii="Palatino Linotype" w:eastAsia="MS Mincho" w:hAnsi="Palatino Linotype"/>
          <w:lang w:val="es-ES"/>
        </w:rPr>
        <w:t xml:space="preserve"> </w:t>
      </w:r>
      <w:r w:rsidRPr="00376F3C">
        <w:rPr>
          <w:rFonts w:ascii="Palatino Linotype" w:hAnsi="Palatino Linotype"/>
          <w:b/>
        </w:rPr>
        <w:t>RECURRENTE</w:t>
      </w:r>
      <w:r w:rsidRPr="00376F3C">
        <w:rPr>
          <w:rFonts w:ascii="Palatino Linotype" w:hAnsi="Palatino Linotype"/>
        </w:rPr>
        <w:t xml:space="preserve"> </w:t>
      </w:r>
      <w:r w:rsidRPr="00376F3C">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w:t>
      </w:r>
      <w:r w:rsidR="00AA1064" w:rsidRPr="00376F3C">
        <w:rPr>
          <w:rFonts w:ascii="Palatino Linotype" w:eastAsia="MS Mincho" w:hAnsi="Palatino Linotype"/>
          <w:lang w:val="es-ES"/>
        </w:rPr>
        <w:t xml:space="preserve"> </w:t>
      </w:r>
      <w:r w:rsidRPr="00376F3C">
        <w:rPr>
          <w:rFonts w:ascii="Palatino Linotype" w:eastAsia="MS Mincho" w:hAnsi="Palatino Linotype"/>
          <w:bCs/>
          <w:lang w:val="es-ES"/>
        </w:rPr>
        <w:t>vía juicio de amparo</w:t>
      </w:r>
      <w:r w:rsidR="00AA1064" w:rsidRPr="00376F3C">
        <w:rPr>
          <w:rFonts w:ascii="Palatino Linotype" w:eastAsia="MS Mincho" w:hAnsi="Palatino Linotype"/>
          <w:lang w:val="es-ES"/>
        </w:rPr>
        <w:t xml:space="preserve"> </w:t>
      </w:r>
      <w:r w:rsidRPr="00376F3C">
        <w:rPr>
          <w:rFonts w:ascii="Palatino Linotype" w:eastAsia="MS Mincho" w:hAnsi="Palatino Linotype"/>
          <w:lang w:val="es-ES"/>
        </w:rPr>
        <w:t>en los té</w:t>
      </w:r>
      <w:r w:rsidR="00E420D7" w:rsidRPr="00376F3C">
        <w:rPr>
          <w:rFonts w:ascii="Palatino Linotype" w:eastAsia="MS Mincho" w:hAnsi="Palatino Linotype"/>
          <w:lang w:val="es-ES"/>
        </w:rPr>
        <w:t>rminos de las leyes aplicables.</w:t>
      </w:r>
    </w:p>
    <w:p w14:paraId="121614BD" w14:textId="74264C88" w:rsidR="00411CCC" w:rsidRPr="00376F3C" w:rsidRDefault="00E93FC1" w:rsidP="00730D0C">
      <w:pPr>
        <w:spacing w:before="240" w:after="240" w:line="360" w:lineRule="auto"/>
        <w:ind w:right="48"/>
        <w:jc w:val="both"/>
        <w:rPr>
          <w:rFonts w:ascii="Palatino Linotype" w:eastAsia="Calibri" w:hAnsi="Palatino Linotype" w:cs="Arial"/>
          <w:bCs/>
        </w:rPr>
      </w:pPr>
      <w:r w:rsidRPr="00376F3C">
        <w:rPr>
          <w:rFonts w:ascii="Palatino Linotype" w:hAnsi="Palatino Linotype"/>
          <w:b/>
          <w:color w:val="000000"/>
          <w:shd w:val="clear" w:color="auto" w:fill="FFFFFF"/>
        </w:rPr>
        <w:t xml:space="preserve">SEXTO. </w:t>
      </w:r>
      <w:r w:rsidRPr="00376F3C">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w:t>
      </w:r>
      <w:r w:rsidR="00E420D7" w:rsidRPr="00376F3C">
        <w:rPr>
          <w:rFonts w:ascii="Palatino Linotype" w:eastAsia="Calibri" w:hAnsi="Palatino Linotype" w:cs="Arial"/>
          <w:bCs/>
        </w:rPr>
        <w:t>ento de la presente resolución.</w:t>
      </w:r>
    </w:p>
    <w:p w14:paraId="22A500DD" w14:textId="77777777" w:rsidR="00B715E9" w:rsidRDefault="00B715E9" w:rsidP="00B715E9">
      <w:pPr>
        <w:spacing w:before="240" w:after="240" w:line="360" w:lineRule="auto"/>
        <w:jc w:val="both"/>
        <w:rPr>
          <w:rFonts w:ascii="Palatino Linotype" w:hAnsi="Palatino Linotype"/>
        </w:rPr>
      </w:pPr>
      <w:r w:rsidRPr="00376F3C">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SESIÓN ORDINARIA CELEBRADA EL VEINTICUATRO (24) DE AGOSTO DE DOS MIL VEINTIDÓS, ANTE EL SECRETARIO TÉCNICO DEL PLENO ALEXIS TAPIA RAMÍREZ.</w:t>
      </w:r>
      <w:bookmarkStart w:id="42" w:name="_GoBack"/>
      <w:bookmarkEnd w:id="42"/>
      <w:r w:rsidRPr="00624AAD">
        <w:rPr>
          <w:rFonts w:ascii="Palatino Linotype" w:hAnsi="Palatino Linotype"/>
        </w:rPr>
        <w:t xml:space="preserve"> </w:t>
      </w:r>
    </w:p>
    <w:p w14:paraId="4BD22250" w14:textId="77777777" w:rsidR="007D537F" w:rsidRPr="00730D0C" w:rsidRDefault="007D537F" w:rsidP="00730D0C">
      <w:pPr>
        <w:spacing w:before="240" w:after="240" w:line="360" w:lineRule="auto"/>
        <w:ind w:right="-93"/>
        <w:jc w:val="both"/>
        <w:rPr>
          <w:rFonts w:ascii="Palatino Linotype" w:eastAsia="Calibri" w:hAnsi="Palatino Linotype" w:cs="Tahoma"/>
          <w:bCs/>
          <w:szCs w:val="20"/>
          <w:lang w:eastAsia="es-ES"/>
        </w:rPr>
      </w:pPr>
    </w:p>
    <w:p w14:paraId="191E577F" w14:textId="77777777" w:rsidR="00E93FC1" w:rsidRPr="00730D0C" w:rsidRDefault="00E93FC1" w:rsidP="00730D0C">
      <w:pPr>
        <w:spacing w:before="240" w:after="240" w:line="360" w:lineRule="auto"/>
        <w:jc w:val="both"/>
        <w:rPr>
          <w:rFonts w:ascii="Palatino Linotype" w:hAnsi="Palatino Linotype" w:cs="Arial"/>
        </w:rPr>
      </w:pPr>
    </w:p>
    <w:p w14:paraId="3C0F7196" w14:textId="77777777" w:rsidR="00E93FC1" w:rsidRPr="00730D0C" w:rsidRDefault="00E93FC1" w:rsidP="00730D0C">
      <w:pPr>
        <w:spacing w:before="240" w:after="240" w:line="360" w:lineRule="auto"/>
        <w:jc w:val="both"/>
        <w:rPr>
          <w:rFonts w:ascii="Palatino Linotype" w:hAnsi="Palatino Linotype" w:cs="Arial"/>
        </w:rPr>
      </w:pPr>
    </w:p>
    <w:p w14:paraId="37856827" w14:textId="77777777" w:rsidR="00E93FC1" w:rsidRPr="00730D0C" w:rsidRDefault="00E93FC1" w:rsidP="00730D0C">
      <w:pPr>
        <w:spacing w:before="240" w:after="240" w:line="360" w:lineRule="auto"/>
        <w:rPr>
          <w:rFonts w:ascii="Palatino Linotype" w:hAnsi="Palatino Linotype"/>
        </w:rPr>
      </w:pPr>
    </w:p>
    <w:p w14:paraId="13F95FC9" w14:textId="77777777" w:rsidR="00E93FC1" w:rsidRPr="00730D0C" w:rsidRDefault="00E93FC1" w:rsidP="00730D0C">
      <w:pPr>
        <w:spacing w:before="240" w:after="240" w:line="360" w:lineRule="auto"/>
        <w:rPr>
          <w:rFonts w:ascii="Palatino Linotype" w:hAnsi="Palatino Linotype"/>
        </w:rPr>
      </w:pPr>
    </w:p>
    <w:p w14:paraId="60DC5DA9" w14:textId="2A25FE02" w:rsidR="00E93FC1" w:rsidRDefault="00E93FC1" w:rsidP="00730D0C">
      <w:pPr>
        <w:spacing w:before="240" w:after="240" w:line="360" w:lineRule="auto"/>
        <w:rPr>
          <w:rFonts w:ascii="Palatino Linotype" w:hAnsi="Palatino Linotype"/>
        </w:rPr>
      </w:pPr>
    </w:p>
    <w:p w14:paraId="0E8E69CC" w14:textId="087D6D23" w:rsidR="008B49A6" w:rsidRDefault="008B49A6" w:rsidP="00730D0C">
      <w:pPr>
        <w:spacing w:before="240" w:after="240" w:line="360" w:lineRule="auto"/>
        <w:rPr>
          <w:rFonts w:ascii="Palatino Linotype" w:hAnsi="Palatino Linotype"/>
        </w:rPr>
      </w:pPr>
    </w:p>
    <w:p w14:paraId="4ED089C4" w14:textId="31420AEE" w:rsidR="008B49A6" w:rsidRDefault="008B49A6" w:rsidP="00730D0C">
      <w:pPr>
        <w:spacing w:before="240" w:after="240" w:line="360" w:lineRule="auto"/>
        <w:rPr>
          <w:rFonts w:ascii="Palatino Linotype" w:hAnsi="Palatino Linotype"/>
        </w:rPr>
      </w:pPr>
    </w:p>
    <w:p w14:paraId="4DAA276C" w14:textId="13B747B5" w:rsidR="008B49A6" w:rsidRDefault="008B49A6" w:rsidP="00730D0C">
      <w:pPr>
        <w:spacing w:before="240" w:after="240" w:line="360" w:lineRule="auto"/>
        <w:rPr>
          <w:rFonts w:ascii="Palatino Linotype" w:hAnsi="Palatino Linotype"/>
        </w:rPr>
      </w:pPr>
    </w:p>
    <w:p w14:paraId="7946ACB0" w14:textId="275BD626" w:rsidR="008B49A6" w:rsidRDefault="008B49A6" w:rsidP="00730D0C">
      <w:pPr>
        <w:spacing w:before="240" w:after="240" w:line="360" w:lineRule="auto"/>
        <w:rPr>
          <w:rFonts w:ascii="Palatino Linotype" w:hAnsi="Palatino Linotype"/>
        </w:rPr>
      </w:pPr>
    </w:p>
    <w:p w14:paraId="09332D2D" w14:textId="77777777" w:rsidR="008B49A6" w:rsidRPr="00730D0C" w:rsidRDefault="008B49A6" w:rsidP="00730D0C">
      <w:pPr>
        <w:spacing w:before="240" w:after="240" w:line="360" w:lineRule="auto"/>
        <w:rPr>
          <w:rFonts w:ascii="Palatino Linotype" w:hAnsi="Palatino Linotype"/>
        </w:rPr>
      </w:pPr>
    </w:p>
    <w:p w14:paraId="01020CB7" w14:textId="77777777" w:rsidR="00E93FC1" w:rsidRPr="00730D0C" w:rsidRDefault="00E93FC1" w:rsidP="00730D0C">
      <w:pPr>
        <w:spacing w:before="240" w:after="240" w:line="360" w:lineRule="auto"/>
        <w:rPr>
          <w:rFonts w:ascii="Palatino Linotype" w:hAnsi="Palatino Linotype"/>
        </w:rPr>
      </w:pPr>
    </w:p>
    <w:p w14:paraId="46AE86AC" w14:textId="77777777" w:rsidR="00E93FC1" w:rsidRPr="00730D0C" w:rsidRDefault="00E93FC1" w:rsidP="00730D0C">
      <w:pPr>
        <w:spacing w:before="240" w:after="240" w:line="360" w:lineRule="auto"/>
        <w:rPr>
          <w:rFonts w:ascii="Palatino Linotype" w:hAnsi="Palatino Linotype"/>
        </w:rPr>
      </w:pPr>
    </w:p>
    <w:sectPr w:rsidR="00E93FC1" w:rsidRPr="00730D0C" w:rsidSect="00E93FC1">
      <w:headerReference w:type="even" r:id="rId15"/>
      <w:headerReference w:type="default" r:id="rId16"/>
      <w:footerReference w:type="default" r:id="rId17"/>
      <w:headerReference w:type="first" r:id="rId18"/>
      <w:footerReference w:type="first" r:id="rId19"/>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FB3600" w14:textId="77777777" w:rsidR="008467F9" w:rsidRDefault="008467F9" w:rsidP="00E93FC1">
      <w:r>
        <w:separator/>
      </w:r>
    </w:p>
  </w:endnote>
  <w:endnote w:type="continuationSeparator" w:id="0">
    <w:p w14:paraId="526A8854" w14:textId="77777777" w:rsidR="008467F9" w:rsidRDefault="008467F9" w:rsidP="00E93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ource Sans Pro">
    <w:altName w:val="Cambria Math"/>
    <w:charset w:val="00"/>
    <w:family w:val="swiss"/>
    <w:pitch w:val="variable"/>
    <w:sig w:usb0="00000001"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EC950C" w14:textId="77777777" w:rsidR="00681B03" w:rsidRDefault="00681B03">
    <w:pPr>
      <w:pStyle w:val="Piedepgina"/>
      <w:jc w:val="right"/>
    </w:pPr>
    <w:r>
      <w:rPr>
        <w:lang w:val="es-ES"/>
      </w:rPr>
      <w:t xml:space="preserve">Página </w:t>
    </w:r>
    <w:r>
      <w:rPr>
        <w:b/>
        <w:bCs/>
      </w:rPr>
      <w:fldChar w:fldCharType="begin"/>
    </w:r>
    <w:r>
      <w:rPr>
        <w:b/>
        <w:bCs/>
      </w:rPr>
      <w:instrText>PAGE</w:instrText>
    </w:r>
    <w:r>
      <w:rPr>
        <w:b/>
        <w:bCs/>
      </w:rPr>
      <w:fldChar w:fldCharType="separate"/>
    </w:r>
    <w:r w:rsidR="00376F3C">
      <w:rPr>
        <w:b/>
        <w:bCs/>
        <w:noProof/>
      </w:rPr>
      <w:t>28</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376F3C">
      <w:rPr>
        <w:b/>
        <w:bCs/>
        <w:noProof/>
      </w:rPr>
      <w:t>29</w:t>
    </w:r>
    <w:r>
      <w:rPr>
        <w:b/>
        <w:bCs/>
      </w:rPr>
      <w:fldChar w:fldCharType="end"/>
    </w:r>
  </w:p>
  <w:p w14:paraId="101ED849" w14:textId="77777777" w:rsidR="00681B03" w:rsidRDefault="00681B0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3E1247" w14:textId="77777777" w:rsidR="00681B03" w:rsidRDefault="00681B03">
    <w:pPr>
      <w:pStyle w:val="Piedepgina"/>
      <w:jc w:val="right"/>
    </w:pPr>
    <w:r>
      <w:rPr>
        <w:lang w:val="es-ES"/>
      </w:rPr>
      <w:t xml:space="preserve">Página </w:t>
    </w:r>
    <w:r>
      <w:rPr>
        <w:b/>
        <w:bCs/>
      </w:rPr>
      <w:fldChar w:fldCharType="begin"/>
    </w:r>
    <w:r>
      <w:rPr>
        <w:b/>
        <w:bCs/>
      </w:rPr>
      <w:instrText>PAGE</w:instrText>
    </w:r>
    <w:r>
      <w:rPr>
        <w:b/>
        <w:bCs/>
      </w:rPr>
      <w:fldChar w:fldCharType="separate"/>
    </w:r>
    <w:r w:rsidR="00376F3C">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376F3C">
      <w:rPr>
        <w:b/>
        <w:bCs/>
        <w:noProof/>
      </w:rPr>
      <w:t>29</w:t>
    </w:r>
    <w:r>
      <w:rPr>
        <w:b/>
        <w:bCs/>
      </w:rPr>
      <w:fldChar w:fldCharType="end"/>
    </w:r>
  </w:p>
  <w:p w14:paraId="52503304" w14:textId="77777777" w:rsidR="00681B03" w:rsidRDefault="00681B0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D35DCB" w14:textId="77777777" w:rsidR="008467F9" w:rsidRDefault="008467F9" w:rsidP="00E93FC1">
      <w:r>
        <w:separator/>
      </w:r>
    </w:p>
  </w:footnote>
  <w:footnote w:type="continuationSeparator" w:id="0">
    <w:p w14:paraId="60B4B2DD" w14:textId="77777777" w:rsidR="008467F9" w:rsidRDefault="008467F9" w:rsidP="00E93FC1">
      <w:r>
        <w:continuationSeparator/>
      </w:r>
    </w:p>
  </w:footnote>
  <w:footnote w:id="1">
    <w:p w14:paraId="02D8ECA6" w14:textId="77777777" w:rsidR="00681B03" w:rsidRDefault="00681B03" w:rsidP="00E93FC1">
      <w:pPr>
        <w:pStyle w:val="Textonotapie"/>
      </w:pPr>
      <w:r>
        <w:rPr>
          <w:rStyle w:val="Refdenotaalpie"/>
        </w:rPr>
        <w:footnoteRef/>
      </w:r>
      <w:r>
        <w:t xml:space="preserve"> Convención Americana sobre Derechos Humanos. Artículo 13.</w:t>
      </w:r>
    </w:p>
  </w:footnote>
  <w:footnote w:id="2">
    <w:p w14:paraId="56FB40B8" w14:textId="77777777" w:rsidR="00681B03" w:rsidRDefault="00681B03" w:rsidP="00E93FC1">
      <w:pPr>
        <w:pStyle w:val="Textonotapie"/>
      </w:pPr>
      <w:r>
        <w:rPr>
          <w:rStyle w:val="Refdenotaalpie"/>
        </w:rPr>
        <w:footnoteRef/>
      </w:r>
      <w:r>
        <w:t xml:space="preserve"> Constitución Política de los Estados Unidos Mexicanos. Artículo sexto, sección A, fracción I.</w:t>
      </w:r>
    </w:p>
  </w:footnote>
  <w:footnote w:id="3">
    <w:p w14:paraId="7FEEB752" w14:textId="77777777" w:rsidR="00681B03" w:rsidRDefault="00681B03" w:rsidP="00E93FC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03FBCBE4" w14:textId="77777777" w:rsidR="00681B03" w:rsidRDefault="00681B03" w:rsidP="00E93FC1">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1FDDE" w14:textId="77777777" w:rsidR="00681B03" w:rsidRDefault="008467F9">
    <w:pPr>
      <w:pStyle w:val="Encabezado"/>
    </w:pPr>
    <w:r>
      <w:rPr>
        <w:noProof/>
      </w:rPr>
      <w:pict w14:anchorId="79EF85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51"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681B03" w:rsidRPr="005C106F" w14:paraId="3D9D5830" w14:textId="77777777" w:rsidTr="00E93FC1">
      <w:trPr>
        <w:trHeight w:val="1435"/>
      </w:trPr>
      <w:tc>
        <w:tcPr>
          <w:tcW w:w="2268" w:type="dxa"/>
          <w:shd w:val="clear" w:color="auto" w:fill="auto"/>
        </w:tcPr>
        <w:p w14:paraId="7C838A1D" w14:textId="77777777" w:rsidR="00681B03" w:rsidRPr="005C106F" w:rsidRDefault="00681B03" w:rsidP="00E93FC1">
          <w:pPr>
            <w:tabs>
              <w:tab w:val="right" w:pos="4273"/>
            </w:tabs>
            <w:rPr>
              <w:rFonts w:ascii="Garamond" w:eastAsia="Calibri" w:hAnsi="Garamond"/>
              <w:sz w:val="16"/>
              <w:szCs w:val="16"/>
              <w:lang w:eastAsia="en-US"/>
            </w:rPr>
          </w:pPr>
        </w:p>
      </w:tc>
      <w:tc>
        <w:tcPr>
          <w:tcW w:w="6946" w:type="dxa"/>
          <w:shd w:val="clear" w:color="auto" w:fill="auto"/>
        </w:tcPr>
        <w:p w14:paraId="5D566335" w14:textId="77777777" w:rsidR="00681B03" w:rsidRDefault="00681B03" w:rsidP="00E93FC1"/>
        <w:tbl>
          <w:tblPr>
            <w:tblW w:w="6662" w:type="dxa"/>
            <w:tblInd w:w="40" w:type="dxa"/>
            <w:tblLayout w:type="fixed"/>
            <w:tblLook w:val="0420" w:firstRow="1" w:lastRow="0" w:firstColumn="0" w:lastColumn="0" w:noHBand="0" w:noVBand="1"/>
          </w:tblPr>
          <w:tblGrid>
            <w:gridCol w:w="2551"/>
            <w:gridCol w:w="4111"/>
          </w:tblGrid>
          <w:tr w:rsidR="00681B03" w14:paraId="21345384" w14:textId="77777777" w:rsidTr="00E93FC1">
            <w:trPr>
              <w:trHeight w:val="150"/>
            </w:trPr>
            <w:tc>
              <w:tcPr>
                <w:tcW w:w="2551" w:type="dxa"/>
                <w:shd w:val="clear" w:color="auto" w:fill="auto"/>
              </w:tcPr>
              <w:p w14:paraId="5628DF04" w14:textId="77777777" w:rsidR="00681B03" w:rsidRPr="00DA5AEE" w:rsidRDefault="00681B03" w:rsidP="00E93FC1">
                <w:pPr>
                  <w:tabs>
                    <w:tab w:val="right" w:pos="8838"/>
                  </w:tabs>
                  <w:ind w:right="-105"/>
                  <w:rPr>
                    <w:rFonts w:ascii="Palatino Linotype" w:eastAsia="Calibri" w:hAnsi="Palatino Linotype" w:cs="Tahoma"/>
                    <w:b/>
                    <w:sz w:val="22"/>
                    <w:szCs w:val="22"/>
                    <w:lang w:val="es-ES" w:eastAsia="en-US"/>
                  </w:rPr>
                </w:pPr>
                <w:r w:rsidRPr="00DA5AEE">
                  <w:rPr>
                    <w:rFonts w:ascii="Palatino Linotype" w:eastAsia="Calibri" w:hAnsi="Palatino Linotype" w:cs="Tahoma"/>
                    <w:b/>
                    <w:sz w:val="22"/>
                    <w:szCs w:val="22"/>
                    <w:lang w:val="es-ES" w:eastAsia="en-US"/>
                  </w:rPr>
                  <w:t>Recurso de Revisión:</w:t>
                </w:r>
              </w:p>
            </w:tc>
            <w:tc>
              <w:tcPr>
                <w:tcW w:w="4111" w:type="dxa"/>
                <w:shd w:val="clear" w:color="auto" w:fill="auto"/>
              </w:tcPr>
              <w:p w14:paraId="79007278" w14:textId="1D0AC780" w:rsidR="00681B03" w:rsidRPr="00DA5AEE" w:rsidRDefault="00DA5AEE" w:rsidP="00E93FC1">
                <w:pPr>
                  <w:tabs>
                    <w:tab w:val="right" w:pos="8838"/>
                  </w:tabs>
                  <w:ind w:left="-108" w:right="-102"/>
                  <w:jc w:val="both"/>
                  <w:rPr>
                    <w:rFonts w:ascii="Palatino Linotype" w:eastAsia="Calibri" w:hAnsi="Palatino Linotype" w:cs="Tahoma"/>
                    <w:b/>
                    <w:sz w:val="22"/>
                    <w:szCs w:val="22"/>
                    <w:lang w:val="es-ES" w:eastAsia="en-US"/>
                  </w:rPr>
                </w:pPr>
                <w:r w:rsidRPr="00DA5AEE">
                  <w:rPr>
                    <w:rFonts w:ascii="Palatino Linotype" w:eastAsia="Calibri" w:hAnsi="Palatino Linotype" w:cs="Tahoma"/>
                    <w:b/>
                    <w:sz w:val="22"/>
                    <w:szCs w:val="22"/>
                    <w:lang w:eastAsia="en-US"/>
                  </w:rPr>
                  <w:t>05508</w:t>
                </w:r>
                <w:r w:rsidR="00E919FF" w:rsidRPr="00DA5AEE">
                  <w:rPr>
                    <w:rFonts w:ascii="Palatino Linotype" w:eastAsia="Calibri" w:hAnsi="Palatino Linotype" w:cs="Tahoma"/>
                    <w:b/>
                    <w:sz w:val="22"/>
                    <w:szCs w:val="22"/>
                    <w:lang w:eastAsia="en-US"/>
                  </w:rPr>
                  <w:t>/INFOEM/IP/RR/2022</w:t>
                </w:r>
              </w:p>
            </w:tc>
          </w:tr>
          <w:tr w:rsidR="00681B03" w14:paraId="2C689127" w14:textId="77777777" w:rsidTr="00E93FC1">
            <w:trPr>
              <w:trHeight w:val="295"/>
            </w:trPr>
            <w:tc>
              <w:tcPr>
                <w:tcW w:w="2551" w:type="dxa"/>
                <w:shd w:val="clear" w:color="auto" w:fill="auto"/>
              </w:tcPr>
              <w:p w14:paraId="6F74B469" w14:textId="77777777" w:rsidR="00681B03" w:rsidRPr="00DA5AEE" w:rsidRDefault="00681B03" w:rsidP="00E93FC1">
                <w:pPr>
                  <w:tabs>
                    <w:tab w:val="right" w:pos="8838"/>
                  </w:tabs>
                  <w:ind w:right="-105"/>
                  <w:rPr>
                    <w:rFonts w:ascii="Palatino Linotype" w:eastAsia="Calibri" w:hAnsi="Palatino Linotype" w:cs="Tahoma"/>
                    <w:b/>
                    <w:sz w:val="22"/>
                    <w:szCs w:val="22"/>
                    <w:lang w:val="es-ES" w:eastAsia="en-US"/>
                  </w:rPr>
                </w:pPr>
                <w:r w:rsidRPr="00DA5AEE">
                  <w:rPr>
                    <w:rFonts w:ascii="Palatino Linotype" w:eastAsia="Calibri" w:hAnsi="Palatino Linotype" w:cs="Tahoma"/>
                    <w:b/>
                    <w:sz w:val="22"/>
                    <w:szCs w:val="22"/>
                    <w:lang w:val="es-ES" w:eastAsia="en-US"/>
                  </w:rPr>
                  <w:t>Sujeto Obligado:</w:t>
                </w:r>
              </w:p>
            </w:tc>
            <w:tc>
              <w:tcPr>
                <w:tcW w:w="4111" w:type="dxa"/>
                <w:shd w:val="clear" w:color="auto" w:fill="auto"/>
              </w:tcPr>
              <w:p w14:paraId="6B3A0898" w14:textId="00612A4D" w:rsidR="00681B03" w:rsidRPr="00DA5AEE" w:rsidRDefault="00983FF8" w:rsidP="00731106">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hAnsi="Palatino Linotype"/>
                    <w:b/>
                    <w:color w:val="000000"/>
                    <w:sz w:val="22"/>
                    <w:szCs w:val="22"/>
                  </w:rPr>
                  <w:t xml:space="preserve">Organismo Público </w:t>
                </w:r>
                <w:r w:rsidR="00DA5AEE" w:rsidRPr="00DA5AEE">
                  <w:rPr>
                    <w:rFonts w:ascii="Palatino Linotype" w:hAnsi="Palatino Linotype"/>
                    <w:b/>
                    <w:color w:val="000000"/>
                    <w:sz w:val="22"/>
                    <w:szCs w:val="22"/>
                  </w:rPr>
                  <w:t>Descentralizado para la Prestación de Los Servicios de Agua Potable Alcantarillado y Saneamiento del Municipio de Metepec</w:t>
                </w:r>
              </w:p>
            </w:tc>
          </w:tr>
          <w:tr w:rsidR="00681B03" w14:paraId="51586913" w14:textId="77777777" w:rsidTr="00E93FC1">
            <w:trPr>
              <w:trHeight w:val="295"/>
            </w:trPr>
            <w:tc>
              <w:tcPr>
                <w:tcW w:w="2551" w:type="dxa"/>
                <w:shd w:val="clear" w:color="auto" w:fill="auto"/>
              </w:tcPr>
              <w:p w14:paraId="4295483B" w14:textId="77777777" w:rsidR="00681B03" w:rsidRPr="00DA5AEE" w:rsidRDefault="00681B03" w:rsidP="00E93FC1">
                <w:pPr>
                  <w:tabs>
                    <w:tab w:val="right" w:pos="8838"/>
                  </w:tabs>
                  <w:ind w:right="-105"/>
                  <w:rPr>
                    <w:rFonts w:ascii="Palatino Linotype" w:eastAsia="Calibri" w:hAnsi="Palatino Linotype" w:cs="Tahoma"/>
                    <w:b/>
                    <w:sz w:val="22"/>
                    <w:szCs w:val="22"/>
                    <w:lang w:val="es-ES" w:eastAsia="en-US"/>
                  </w:rPr>
                </w:pPr>
                <w:r w:rsidRPr="00DA5AEE">
                  <w:rPr>
                    <w:rFonts w:ascii="Palatino Linotype" w:eastAsia="Calibri" w:hAnsi="Palatino Linotype" w:cs="Tahoma"/>
                    <w:b/>
                    <w:sz w:val="22"/>
                    <w:szCs w:val="22"/>
                    <w:lang w:val="es-ES" w:eastAsia="en-US"/>
                  </w:rPr>
                  <w:t>Comisionada ponente:</w:t>
                </w:r>
              </w:p>
            </w:tc>
            <w:tc>
              <w:tcPr>
                <w:tcW w:w="4111" w:type="dxa"/>
                <w:shd w:val="clear" w:color="auto" w:fill="auto"/>
              </w:tcPr>
              <w:p w14:paraId="7400C8B6" w14:textId="77777777" w:rsidR="00681B03" w:rsidRPr="00DA5AEE" w:rsidRDefault="00681B03" w:rsidP="00E93FC1">
                <w:pPr>
                  <w:tabs>
                    <w:tab w:val="right" w:pos="8838"/>
                  </w:tabs>
                  <w:ind w:left="-108" w:right="171"/>
                  <w:jc w:val="both"/>
                  <w:rPr>
                    <w:rFonts w:ascii="Palatino Linotype" w:eastAsia="Calibri" w:hAnsi="Palatino Linotype" w:cs="Tahoma"/>
                    <w:b/>
                    <w:sz w:val="22"/>
                    <w:szCs w:val="22"/>
                    <w:lang w:val="es-ES" w:eastAsia="en-US"/>
                  </w:rPr>
                </w:pPr>
                <w:r w:rsidRPr="00DA5AEE">
                  <w:rPr>
                    <w:rFonts w:ascii="Palatino Linotype" w:eastAsia="Calibri" w:hAnsi="Palatino Linotype" w:cs="Tahoma"/>
                    <w:b/>
                    <w:sz w:val="22"/>
                    <w:szCs w:val="22"/>
                    <w:lang w:val="es-ES" w:eastAsia="en-US"/>
                  </w:rPr>
                  <w:t>María del Rosario Mejía Ayala</w:t>
                </w:r>
              </w:p>
              <w:p w14:paraId="5D20E0AE" w14:textId="77777777" w:rsidR="00681B03" w:rsidRPr="00DA5AEE" w:rsidRDefault="00681B03" w:rsidP="00E93FC1">
                <w:pPr>
                  <w:tabs>
                    <w:tab w:val="right" w:pos="8838"/>
                  </w:tabs>
                  <w:ind w:left="-108" w:right="171"/>
                  <w:jc w:val="both"/>
                  <w:rPr>
                    <w:rFonts w:ascii="Palatino Linotype" w:eastAsia="Calibri" w:hAnsi="Palatino Linotype" w:cs="Tahoma"/>
                    <w:b/>
                    <w:sz w:val="22"/>
                    <w:szCs w:val="22"/>
                    <w:lang w:val="es-ES" w:eastAsia="en-US"/>
                  </w:rPr>
                </w:pPr>
              </w:p>
            </w:tc>
          </w:tr>
        </w:tbl>
        <w:p w14:paraId="47C3CD07" w14:textId="77777777" w:rsidR="00681B03" w:rsidRPr="005C106F" w:rsidRDefault="00681B03" w:rsidP="00E93FC1">
          <w:pPr>
            <w:tabs>
              <w:tab w:val="right" w:pos="8838"/>
            </w:tabs>
            <w:ind w:left="-28"/>
            <w:jc w:val="both"/>
            <w:rPr>
              <w:rFonts w:ascii="Arial" w:eastAsia="Calibri" w:hAnsi="Arial" w:cs="Arial"/>
              <w:b/>
              <w:sz w:val="22"/>
              <w:szCs w:val="22"/>
              <w:lang w:eastAsia="en-US"/>
            </w:rPr>
          </w:pPr>
        </w:p>
      </w:tc>
    </w:tr>
  </w:tbl>
  <w:p w14:paraId="584D10B0" w14:textId="77777777" w:rsidR="00681B03" w:rsidRPr="00443C6B" w:rsidRDefault="008467F9" w:rsidP="00E93FC1">
    <w:pPr>
      <w:pStyle w:val="Encabezado"/>
      <w:rPr>
        <w:sz w:val="14"/>
      </w:rPr>
    </w:pPr>
    <w:r>
      <w:rPr>
        <w:noProof/>
        <w:sz w:val="14"/>
      </w:rPr>
      <w:pict w14:anchorId="77B573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681B03" w:rsidRPr="00330DA7" w14:paraId="02FF7FE9" w14:textId="77777777" w:rsidTr="00E93FC1">
      <w:trPr>
        <w:trHeight w:val="1435"/>
      </w:trPr>
      <w:tc>
        <w:tcPr>
          <w:tcW w:w="2268" w:type="dxa"/>
          <w:shd w:val="clear" w:color="auto" w:fill="auto"/>
        </w:tcPr>
        <w:p w14:paraId="0BD5C9DD" w14:textId="77777777" w:rsidR="00681B03" w:rsidRPr="00330DA7" w:rsidRDefault="00681B03" w:rsidP="00E93FC1">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681B03" w:rsidRPr="00330DA7" w14:paraId="3D824142" w14:textId="77777777" w:rsidTr="00E93FC1">
            <w:trPr>
              <w:trHeight w:val="144"/>
            </w:trPr>
            <w:tc>
              <w:tcPr>
                <w:tcW w:w="2444" w:type="dxa"/>
                <w:shd w:val="clear" w:color="auto" w:fill="auto"/>
              </w:tcPr>
              <w:p w14:paraId="23ADCFB8" w14:textId="77777777" w:rsidR="00681B03" w:rsidRPr="00020E73" w:rsidRDefault="00681B03" w:rsidP="00E93FC1">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5E0694AB" w14:textId="35A3AF51" w:rsidR="00681B03" w:rsidRPr="00DA5AEE" w:rsidRDefault="00DA5AEE" w:rsidP="00E919FF">
                <w:pPr>
                  <w:tabs>
                    <w:tab w:val="right" w:pos="8838"/>
                  </w:tabs>
                  <w:ind w:left="-74" w:right="-105"/>
                  <w:jc w:val="both"/>
                  <w:rPr>
                    <w:rFonts w:ascii="Palatino Linotype" w:eastAsia="Calibri" w:hAnsi="Palatino Linotype" w:cs="Tahoma"/>
                    <w:b/>
                    <w:bCs/>
                    <w:sz w:val="22"/>
                    <w:szCs w:val="22"/>
                    <w:lang w:val="es-ES" w:eastAsia="en-US"/>
                  </w:rPr>
                </w:pPr>
                <w:r>
                  <w:rPr>
                    <w:rFonts w:ascii="Palatino Linotype" w:eastAsia="Calibri" w:hAnsi="Palatino Linotype" w:cs="Tahoma"/>
                    <w:b/>
                    <w:bCs/>
                    <w:sz w:val="22"/>
                    <w:szCs w:val="22"/>
                    <w:lang w:eastAsia="en-US"/>
                  </w:rPr>
                  <w:t>05508</w:t>
                </w:r>
                <w:r w:rsidR="007872B8" w:rsidRPr="00DA5AEE">
                  <w:rPr>
                    <w:rFonts w:ascii="Palatino Linotype" w:eastAsia="Calibri" w:hAnsi="Palatino Linotype" w:cs="Tahoma"/>
                    <w:b/>
                    <w:bCs/>
                    <w:sz w:val="22"/>
                    <w:szCs w:val="22"/>
                    <w:lang w:eastAsia="en-US"/>
                  </w:rPr>
                  <w:t>/INFOEM/IP/RR/2022</w:t>
                </w:r>
              </w:p>
            </w:tc>
          </w:tr>
          <w:tr w:rsidR="00681B03" w:rsidRPr="00330DA7" w14:paraId="75006A53" w14:textId="77777777" w:rsidTr="00E93FC1">
            <w:trPr>
              <w:trHeight w:val="144"/>
            </w:trPr>
            <w:tc>
              <w:tcPr>
                <w:tcW w:w="2444" w:type="dxa"/>
                <w:shd w:val="clear" w:color="auto" w:fill="auto"/>
              </w:tcPr>
              <w:p w14:paraId="490E5259" w14:textId="77777777" w:rsidR="00681B03" w:rsidRPr="00020E73" w:rsidRDefault="00681B03" w:rsidP="00E93FC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457A0436" w14:textId="4B173012" w:rsidR="00681B03" w:rsidRPr="00DA5AEE" w:rsidRDefault="00681B03" w:rsidP="00E93FC1">
                <w:pPr>
                  <w:tabs>
                    <w:tab w:val="left" w:pos="3122"/>
                    <w:tab w:val="right" w:pos="8838"/>
                  </w:tabs>
                  <w:ind w:left="-74" w:right="-105"/>
                  <w:jc w:val="both"/>
                  <w:rPr>
                    <w:rFonts w:ascii="Palatino Linotype" w:eastAsia="Calibri" w:hAnsi="Palatino Linotype" w:cs="Tahoma"/>
                    <w:b/>
                    <w:bCs/>
                    <w:sz w:val="22"/>
                    <w:szCs w:val="22"/>
                    <w:lang w:val="es-ES" w:eastAsia="en-US"/>
                  </w:rPr>
                </w:pPr>
              </w:p>
            </w:tc>
          </w:tr>
          <w:tr w:rsidR="00681B03" w:rsidRPr="00330DA7" w14:paraId="6044DBEF" w14:textId="77777777" w:rsidTr="00E93FC1">
            <w:trPr>
              <w:trHeight w:val="283"/>
            </w:trPr>
            <w:tc>
              <w:tcPr>
                <w:tcW w:w="2444" w:type="dxa"/>
                <w:shd w:val="clear" w:color="auto" w:fill="auto"/>
              </w:tcPr>
              <w:p w14:paraId="2BFBE2C5" w14:textId="77777777" w:rsidR="00681B03" w:rsidRPr="00020E73" w:rsidRDefault="00681B03" w:rsidP="00E93FC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793779B4" w14:textId="355F7B41" w:rsidR="00681B03" w:rsidRPr="00DA5AEE" w:rsidRDefault="00983FF8" w:rsidP="00731106">
                <w:pPr>
                  <w:tabs>
                    <w:tab w:val="left" w:pos="2834"/>
                    <w:tab w:val="right" w:pos="8838"/>
                  </w:tabs>
                  <w:ind w:left="-74" w:right="-105"/>
                  <w:jc w:val="both"/>
                  <w:rPr>
                    <w:rFonts w:ascii="Palatino Linotype" w:eastAsia="Calibri" w:hAnsi="Palatino Linotype" w:cs="Tahoma"/>
                    <w:b/>
                    <w:bCs/>
                    <w:sz w:val="22"/>
                    <w:szCs w:val="22"/>
                    <w:lang w:val="es-ES" w:eastAsia="en-US"/>
                  </w:rPr>
                </w:pPr>
                <w:r>
                  <w:rPr>
                    <w:rFonts w:ascii="Palatino Linotype" w:hAnsi="Palatino Linotype"/>
                    <w:b/>
                    <w:bCs/>
                    <w:color w:val="000000"/>
                    <w:sz w:val="22"/>
                    <w:szCs w:val="22"/>
                  </w:rPr>
                  <w:t xml:space="preserve">Organismo Público </w:t>
                </w:r>
                <w:r w:rsidR="00DA5AEE" w:rsidRPr="00DA5AEE">
                  <w:rPr>
                    <w:rFonts w:ascii="Palatino Linotype" w:hAnsi="Palatino Linotype"/>
                    <w:b/>
                    <w:bCs/>
                    <w:color w:val="000000"/>
                    <w:sz w:val="22"/>
                    <w:szCs w:val="22"/>
                  </w:rPr>
                  <w:t>Descentralizado para la Prestación de Los Servicios de Agua Potable Alcantarillado y Saneamiento del Municipio de Metepec</w:t>
                </w:r>
              </w:p>
            </w:tc>
          </w:tr>
          <w:tr w:rsidR="00681B03" w:rsidRPr="00330DA7" w14:paraId="67C16651" w14:textId="77777777" w:rsidTr="00E93FC1">
            <w:trPr>
              <w:trHeight w:val="283"/>
            </w:trPr>
            <w:tc>
              <w:tcPr>
                <w:tcW w:w="2444" w:type="dxa"/>
                <w:shd w:val="clear" w:color="auto" w:fill="auto"/>
              </w:tcPr>
              <w:p w14:paraId="4CB64F3E" w14:textId="77777777" w:rsidR="00681B03" w:rsidRPr="00020E73" w:rsidRDefault="00681B03" w:rsidP="00E93FC1">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090ADB30" w14:textId="77777777" w:rsidR="00681B03" w:rsidRPr="00DA5AEE" w:rsidRDefault="00681B03" w:rsidP="00E93FC1">
                <w:pPr>
                  <w:tabs>
                    <w:tab w:val="right" w:pos="8838"/>
                  </w:tabs>
                  <w:ind w:left="-74" w:right="-105"/>
                  <w:jc w:val="both"/>
                  <w:rPr>
                    <w:rFonts w:ascii="Palatino Linotype" w:eastAsia="Calibri" w:hAnsi="Palatino Linotype" w:cs="Tahoma"/>
                    <w:b/>
                    <w:bCs/>
                    <w:sz w:val="22"/>
                    <w:szCs w:val="22"/>
                    <w:lang w:val="es-ES" w:eastAsia="en-US"/>
                  </w:rPr>
                </w:pPr>
                <w:r w:rsidRPr="00DA5AEE">
                  <w:rPr>
                    <w:rFonts w:ascii="Palatino Linotype" w:eastAsia="Calibri" w:hAnsi="Palatino Linotype" w:cs="Tahoma"/>
                    <w:b/>
                    <w:bCs/>
                    <w:sz w:val="22"/>
                    <w:szCs w:val="22"/>
                    <w:lang w:val="es-ES" w:eastAsia="en-US"/>
                  </w:rPr>
                  <w:t>María del Rosario Mejía Ayala</w:t>
                </w:r>
              </w:p>
              <w:p w14:paraId="008775DE" w14:textId="77777777" w:rsidR="00681B03" w:rsidRPr="00DA5AEE" w:rsidRDefault="00681B03" w:rsidP="00E93FC1">
                <w:pPr>
                  <w:tabs>
                    <w:tab w:val="right" w:pos="8838"/>
                  </w:tabs>
                  <w:ind w:left="-74" w:right="-105"/>
                  <w:jc w:val="both"/>
                  <w:rPr>
                    <w:rFonts w:ascii="Palatino Linotype" w:eastAsia="Calibri" w:hAnsi="Palatino Linotype" w:cs="Tahoma"/>
                    <w:b/>
                    <w:bCs/>
                    <w:sz w:val="22"/>
                    <w:szCs w:val="22"/>
                    <w:lang w:val="es-ES" w:eastAsia="en-US"/>
                  </w:rPr>
                </w:pPr>
              </w:p>
            </w:tc>
          </w:tr>
        </w:tbl>
        <w:p w14:paraId="017F12C3" w14:textId="77777777" w:rsidR="00681B03" w:rsidRPr="00330DA7" w:rsidRDefault="00681B03" w:rsidP="00E93FC1">
          <w:pPr>
            <w:tabs>
              <w:tab w:val="right" w:pos="8838"/>
            </w:tabs>
            <w:ind w:left="-28"/>
            <w:jc w:val="both"/>
            <w:rPr>
              <w:rFonts w:ascii="Arial" w:eastAsia="Calibri" w:hAnsi="Arial" w:cs="Arial"/>
              <w:b/>
              <w:sz w:val="22"/>
              <w:szCs w:val="22"/>
              <w:lang w:eastAsia="en-US"/>
            </w:rPr>
          </w:pPr>
        </w:p>
      </w:tc>
    </w:tr>
  </w:tbl>
  <w:p w14:paraId="1EDAC28C" w14:textId="77777777" w:rsidR="00681B03" w:rsidRPr="00827FA0" w:rsidRDefault="008467F9" w:rsidP="00E93FC1">
    <w:pPr>
      <w:pStyle w:val="Encabezado"/>
      <w:rPr>
        <w:sz w:val="2"/>
        <w:szCs w:val="22"/>
      </w:rPr>
    </w:pPr>
    <w:r>
      <w:rPr>
        <w:noProof/>
        <w:sz w:val="2"/>
        <w:szCs w:val="22"/>
      </w:rPr>
      <w:pict w14:anchorId="3D2FF5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49"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3608C"/>
    <w:multiLevelType w:val="hybridMultilevel"/>
    <w:tmpl w:val="E7868D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00008D2"/>
    <w:multiLevelType w:val="hybridMultilevel"/>
    <w:tmpl w:val="3D1005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AFD153B"/>
    <w:multiLevelType w:val="hybridMultilevel"/>
    <w:tmpl w:val="5EEAB92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2293017"/>
    <w:multiLevelType w:val="hybridMultilevel"/>
    <w:tmpl w:val="2B0823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23D2CD0"/>
    <w:multiLevelType w:val="hybridMultilevel"/>
    <w:tmpl w:val="A064C23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39E19F6"/>
    <w:multiLevelType w:val="hybridMultilevel"/>
    <w:tmpl w:val="8EF84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1572189"/>
    <w:multiLevelType w:val="hybridMultilevel"/>
    <w:tmpl w:val="867818D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312754A"/>
    <w:multiLevelType w:val="hybridMultilevel"/>
    <w:tmpl w:val="61349DB6"/>
    <w:lvl w:ilvl="0" w:tplc="8F8C6D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4317490"/>
    <w:multiLevelType w:val="hybridMultilevel"/>
    <w:tmpl w:val="10866472"/>
    <w:lvl w:ilvl="0" w:tplc="E6E6863C">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nsid w:val="3CD45CC1"/>
    <w:multiLevelType w:val="hybridMultilevel"/>
    <w:tmpl w:val="5284EF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DF1121C"/>
    <w:multiLevelType w:val="hybridMultilevel"/>
    <w:tmpl w:val="CF9E73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10B7310"/>
    <w:multiLevelType w:val="hybridMultilevel"/>
    <w:tmpl w:val="1146FAE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88B3AD4"/>
    <w:multiLevelType w:val="hybridMultilevel"/>
    <w:tmpl w:val="0C6043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C1503E5"/>
    <w:multiLevelType w:val="hybridMultilevel"/>
    <w:tmpl w:val="C068E2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03A783C"/>
    <w:multiLevelType w:val="hybridMultilevel"/>
    <w:tmpl w:val="AB58E2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9">
    <w:nsid w:val="52BE03DE"/>
    <w:multiLevelType w:val="hybridMultilevel"/>
    <w:tmpl w:val="06FA20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56D500C6"/>
    <w:multiLevelType w:val="hybridMultilevel"/>
    <w:tmpl w:val="ACEEC5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6EB4745"/>
    <w:multiLevelType w:val="hybridMultilevel"/>
    <w:tmpl w:val="5F8E23EE"/>
    <w:lvl w:ilvl="0" w:tplc="670E0A46">
      <w:start w:val="1"/>
      <w:numFmt w:val="lowerLetter"/>
      <w:lvlText w:val="%1)"/>
      <w:lvlJc w:val="left"/>
      <w:pPr>
        <w:ind w:left="1211" w:hanging="360"/>
      </w:pPr>
      <w:rPr>
        <w:rFonts w:hint="default"/>
        <w:b/>
        <w:sz w:val="22"/>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2">
    <w:nsid w:val="56F5455E"/>
    <w:multiLevelType w:val="multilevel"/>
    <w:tmpl w:val="D4346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89475B7"/>
    <w:multiLevelType w:val="hybridMultilevel"/>
    <w:tmpl w:val="74F0A2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nsid w:val="644165A2"/>
    <w:multiLevelType w:val="hybridMultilevel"/>
    <w:tmpl w:val="90E06C2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8E61229"/>
    <w:multiLevelType w:val="hybridMultilevel"/>
    <w:tmpl w:val="A23205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D732901"/>
    <w:multiLevelType w:val="hybridMultilevel"/>
    <w:tmpl w:val="895AC08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E707D8A"/>
    <w:multiLevelType w:val="hybridMultilevel"/>
    <w:tmpl w:val="BC6635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745651C7"/>
    <w:multiLevelType w:val="hybridMultilevel"/>
    <w:tmpl w:val="904C27D2"/>
    <w:lvl w:ilvl="0" w:tplc="8F8C6D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FB526E3"/>
    <w:multiLevelType w:val="hybridMultilevel"/>
    <w:tmpl w:val="2D7C497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4"/>
  </w:num>
  <w:num w:numId="2">
    <w:abstractNumId w:val="25"/>
  </w:num>
  <w:num w:numId="3">
    <w:abstractNumId w:val="18"/>
  </w:num>
  <w:num w:numId="4">
    <w:abstractNumId w:val="2"/>
  </w:num>
  <w:num w:numId="5">
    <w:abstractNumId w:val="10"/>
  </w:num>
  <w:num w:numId="6">
    <w:abstractNumId w:val="17"/>
  </w:num>
  <w:num w:numId="7">
    <w:abstractNumId w:val="14"/>
  </w:num>
  <w:num w:numId="8">
    <w:abstractNumId w:val="6"/>
  </w:num>
  <w:num w:numId="9">
    <w:abstractNumId w:val="5"/>
  </w:num>
  <w:num w:numId="10">
    <w:abstractNumId w:val="28"/>
  </w:num>
  <w:num w:numId="11">
    <w:abstractNumId w:val="32"/>
  </w:num>
  <w:num w:numId="12">
    <w:abstractNumId w:val="11"/>
  </w:num>
  <w:num w:numId="13">
    <w:abstractNumId w:val="26"/>
  </w:num>
  <w:num w:numId="14">
    <w:abstractNumId w:val="9"/>
  </w:num>
  <w:num w:numId="15">
    <w:abstractNumId w:val="30"/>
  </w:num>
  <w:num w:numId="16">
    <w:abstractNumId w:val="22"/>
  </w:num>
  <w:num w:numId="17">
    <w:abstractNumId w:val="8"/>
  </w:num>
  <w:num w:numId="18">
    <w:abstractNumId w:val="12"/>
  </w:num>
  <w:num w:numId="19">
    <w:abstractNumId w:val="19"/>
  </w:num>
  <w:num w:numId="20">
    <w:abstractNumId w:val="21"/>
  </w:num>
  <w:num w:numId="21">
    <w:abstractNumId w:val="29"/>
  </w:num>
  <w:num w:numId="22">
    <w:abstractNumId w:val="4"/>
  </w:num>
  <w:num w:numId="23">
    <w:abstractNumId w:val="31"/>
  </w:num>
  <w:num w:numId="24">
    <w:abstractNumId w:val="23"/>
  </w:num>
  <w:num w:numId="25">
    <w:abstractNumId w:val="20"/>
  </w:num>
  <w:num w:numId="26">
    <w:abstractNumId w:val="27"/>
  </w:num>
  <w:num w:numId="27">
    <w:abstractNumId w:val="16"/>
  </w:num>
  <w:num w:numId="28">
    <w:abstractNumId w:val="7"/>
  </w:num>
  <w:num w:numId="29">
    <w:abstractNumId w:val="1"/>
  </w:num>
  <w:num w:numId="30">
    <w:abstractNumId w:val="0"/>
  </w:num>
  <w:num w:numId="31">
    <w:abstractNumId w:val="15"/>
  </w:num>
  <w:num w:numId="32">
    <w:abstractNumId w:val="13"/>
  </w:num>
  <w:num w:numId="33">
    <w:abstractNumId w:val="3"/>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FC1"/>
    <w:rsid w:val="00004DA0"/>
    <w:rsid w:val="00007A3C"/>
    <w:rsid w:val="00030196"/>
    <w:rsid w:val="0004169F"/>
    <w:rsid w:val="00050A7E"/>
    <w:rsid w:val="0005455E"/>
    <w:rsid w:val="00071489"/>
    <w:rsid w:val="00073F20"/>
    <w:rsid w:val="00080A89"/>
    <w:rsid w:val="0008252C"/>
    <w:rsid w:val="00093EB1"/>
    <w:rsid w:val="000A4088"/>
    <w:rsid w:val="000A68FE"/>
    <w:rsid w:val="000A77D0"/>
    <w:rsid w:val="000C4EE6"/>
    <w:rsid w:val="000D79D7"/>
    <w:rsid w:val="000E3DDC"/>
    <w:rsid w:val="000F21BE"/>
    <w:rsid w:val="00102DEE"/>
    <w:rsid w:val="00105E8D"/>
    <w:rsid w:val="00132989"/>
    <w:rsid w:val="00133794"/>
    <w:rsid w:val="00135ABF"/>
    <w:rsid w:val="0013797D"/>
    <w:rsid w:val="001471B5"/>
    <w:rsid w:val="001532BF"/>
    <w:rsid w:val="00157557"/>
    <w:rsid w:val="0016749F"/>
    <w:rsid w:val="00183438"/>
    <w:rsid w:val="001846CB"/>
    <w:rsid w:val="0019424D"/>
    <w:rsid w:val="00196156"/>
    <w:rsid w:val="001A6191"/>
    <w:rsid w:val="001A6FE8"/>
    <w:rsid w:val="001A7BE8"/>
    <w:rsid w:val="001C45E4"/>
    <w:rsid w:val="001D1BE5"/>
    <w:rsid w:val="001D67DC"/>
    <w:rsid w:val="001F499E"/>
    <w:rsid w:val="001F4FD9"/>
    <w:rsid w:val="002032DD"/>
    <w:rsid w:val="002105D0"/>
    <w:rsid w:val="00212244"/>
    <w:rsid w:val="00214EBE"/>
    <w:rsid w:val="00225AFF"/>
    <w:rsid w:val="00236611"/>
    <w:rsid w:val="00242FE5"/>
    <w:rsid w:val="002442EA"/>
    <w:rsid w:val="0025591C"/>
    <w:rsid w:val="002569C0"/>
    <w:rsid w:val="0026064D"/>
    <w:rsid w:val="00264EC3"/>
    <w:rsid w:val="00266686"/>
    <w:rsid w:val="00270F8D"/>
    <w:rsid w:val="00277C9B"/>
    <w:rsid w:val="00280FA3"/>
    <w:rsid w:val="00285561"/>
    <w:rsid w:val="002B0FFD"/>
    <w:rsid w:val="002D0C60"/>
    <w:rsid w:val="002D5507"/>
    <w:rsid w:val="002D793B"/>
    <w:rsid w:val="002F44D2"/>
    <w:rsid w:val="002F7D51"/>
    <w:rsid w:val="0030122B"/>
    <w:rsid w:val="00311503"/>
    <w:rsid w:val="00330DF2"/>
    <w:rsid w:val="00333D2A"/>
    <w:rsid w:val="00360EB7"/>
    <w:rsid w:val="00361B7A"/>
    <w:rsid w:val="00364F4F"/>
    <w:rsid w:val="00376F3C"/>
    <w:rsid w:val="003A14CB"/>
    <w:rsid w:val="003A25EC"/>
    <w:rsid w:val="003A7A9B"/>
    <w:rsid w:val="003B2EE3"/>
    <w:rsid w:val="003C2CE3"/>
    <w:rsid w:val="003C4F22"/>
    <w:rsid w:val="003D0510"/>
    <w:rsid w:val="003D3274"/>
    <w:rsid w:val="003D473B"/>
    <w:rsid w:val="003D5085"/>
    <w:rsid w:val="003D572E"/>
    <w:rsid w:val="003F2E3B"/>
    <w:rsid w:val="003F312C"/>
    <w:rsid w:val="003F681A"/>
    <w:rsid w:val="003F7BD4"/>
    <w:rsid w:val="00402467"/>
    <w:rsid w:val="004069CB"/>
    <w:rsid w:val="00411CCC"/>
    <w:rsid w:val="00412181"/>
    <w:rsid w:val="004127ED"/>
    <w:rsid w:val="00417DC5"/>
    <w:rsid w:val="00424043"/>
    <w:rsid w:val="00426749"/>
    <w:rsid w:val="004454D5"/>
    <w:rsid w:val="0045302C"/>
    <w:rsid w:val="00462778"/>
    <w:rsid w:val="004733AF"/>
    <w:rsid w:val="0047361F"/>
    <w:rsid w:val="00496DC3"/>
    <w:rsid w:val="004A2ECD"/>
    <w:rsid w:val="004A4A48"/>
    <w:rsid w:val="004A599B"/>
    <w:rsid w:val="004D6B27"/>
    <w:rsid w:val="004F050E"/>
    <w:rsid w:val="004F2B9D"/>
    <w:rsid w:val="004F334F"/>
    <w:rsid w:val="004F340A"/>
    <w:rsid w:val="004F64B9"/>
    <w:rsid w:val="00534479"/>
    <w:rsid w:val="00545C96"/>
    <w:rsid w:val="00556ABA"/>
    <w:rsid w:val="00564720"/>
    <w:rsid w:val="00580A0F"/>
    <w:rsid w:val="005B0307"/>
    <w:rsid w:val="005B21EF"/>
    <w:rsid w:val="005B4960"/>
    <w:rsid w:val="005C049D"/>
    <w:rsid w:val="005C7F72"/>
    <w:rsid w:val="005E614C"/>
    <w:rsid w:val="005F1134"/>
    <w:rsid w:val="005F48AF"/>
    <w:rsid w:val="00605C31"/>
    <w:rsid w:val="0060605C"/>
    <w:rsid w:val="006118C5"/>
    <w:rsid w:val="006205F2"/>
    <w:rsid w:val="00623CCB"/>
    <w:rsid w:val="006248A0"/>
    <w:rsid w:val="006255C9"/>
    <w:rsid w:val="00626F20"/>
    <w:rsid w:val="00635262"/>
    <w:rsid w:val="00643168"/>
    <w:rsid w:val="0065064E"/>
    <w:rsid w:val="00652405"/>
    <w:rsid w:val="006542FE"/>
    <w:rsid w:val="00655E90"/>
    <w:rsid w:val="00657493"/>
    <w:rsid w:val="0065765B"/>
    <w:rsid w:val="00663D59"/>
    <w:rsid w:val="0066736C"/>
    <w:rsid w:val="0067200B"/>
    <w:rsid w:val="00672D87"/>
    <w:rsid w:val="00681B03"/>
    <w:rsid w:val="006A192D"/>
    <w:rsid w:val="006B79D4"/>
    <w:rsid w:val="006D43AF"/>
    <w:rsid w:val="006E1937"/>
    <w:rsid w:val="00706E3E"/>
    <w:rsid w:val="00707A05"/>
    <w:rsid w:val="00724C54"/>
    <w:rsid w:val="00726D76"/>
    <w:rsid w:val="00730D0C"/>
    <w:rsid w:val="00731106"/>
    <w:rsid w:val="00734B74"/>
    <w:rsid w:val="007353A8"/>
    <w:rsid w:val="0074360B"/>
    <w:rsid w:val="0075374F"/>
    <w:rsid w:val="0076643E"/>
    <w:rsid w:val="00767D1D"/>
    <w:rsid w:val="007711B6"/>
    <w:rsid w:val="00771A15"/>
    <w:rsid w:val="007762EF"/>
    <w:rsid w:val="0078361B"/>
    <w:rsid w:val="00786AD1"/>
    <w:rsid w:val="007872B8"/>
    <w:rsid w:val="00787C2A"/>
    <w:rsid w:val="00791991"/>
    <w:rsid w:val="007A3D32"/>
    <w:rsid w:val="007B0BCA"/>
    <w:rsid w:val="007B3EBB"/>
    <w:rsid w:val="007C37A0"/>
    <w:rsid w:val="007D537F"/>
    <w:rsid w:val="007D567D"/>
    <w:rsid w:val="007E0C10"/>
    <w:rsid w:val="007E2E6C"/>
    <w:rsid w:val="007E45DE"/>
    <w:rsid w:val="007E7F10"/>
    <w:rsid w:val="007F1AB7"/>
    <w:rsid w:val="007F7189"/>
    <w:rsid w:val="00805F5B"/>
    <w:rsid w:val="0080644C"/>
    <w:rsid w:val="00817386"/>
    <w:rsid w:val="008306DA"/>
    <w:rsid w:val="00832761"/>
    <w:rsid w:val="00834BCD"/>
    <w:rsid w:val="00843CA1"/>
    <w:rsid w:val="008467F9"/>
    <w:rsid w:val="00847ABF"/>
    <w:rsid w:val="00861C66"/>
    <w:rsid w:val="008644FC"/>
    <w:rsid w:val="008866EB"/>
    <w:rsid w:val="00897584"/>
    <w:rsid w:val="008A6846"/>
    <w:rsid w:val="008B49A6"/>
    <w:rsid w:val="008C574D"/>
    <w:rsid w:val="008D6504"/>
    <w:rsid w:val="008E0A5F"/>
    <w:rsid w:val="008E5D90"/>
    <w:rsid w:val="008E79B9"/>
    <w:rsid w:val="008F4FA9"/>
    <w:rsid w:val="0090514D"/>
    <w:rsid w:val="00907EAA"/>
    <w:rsid w:val="009161C7"/>
    <w:rsid w:val="0092049E"/>
    <w:rsid w:val="00926425"/>
    <w:rsid w:val="00931640"/>
    <w:rsid w:val="00931A24"/>
    <w:rsid w:val="009361B0"/>
    <w:rsid w:val="0094321C"/>
    <w:rsid w:val="00946B3B"/>
    <w:rsid w:val="0095434F"/>
    <w:rsid w:val="009543D9"/>
    <w:rsid w:val="00954B71"/>
    <w:rsid w:val="009678C8"/>
    <w:rsid w:val="00970EE3"/>
    <w:rsid w:val="009747C6"/>
    <w:rsid w:val="00976CF4"/>
    <w:rsid w:val="009770FF"/>
    <w:rsid w:val="00983EB5"/>
    <w:rsid w:val="00983FF8"/>
    <w:rsid w:val="00996BE2"/>
    <w:rsid w:val="009A66E4"/>
    <w:rsid w:val="009C09D4"/>
    <w:rsid w:val="009C4F8B"/>
    <w:rsid w:val="009E3031"/>
    <w:rsid w:val="00A17D87"/>
    <w:rsid w:val="00A3271E"/>
    <w:rsid w:val="00A331FD"/>
    <w:rsid w:val="00A379F0"/>
    <w:rsid w:val="00A4435D"/>
    <w:rsid w:val="00A4775A"/>
    <w:rsid w:val="00A54073"/>
    <w:rsid w:val="00A567BA"/>
    <w:rsid w:val="00A7471C"/>
    <w:rsid w:val="00A87430"/>
    <w:rsid w:val="00A95951"/>
    <w:rsid w:val="00AA0460"/>
    <w:rsid w:val="00AA1064"/>
    <w:rsid w:val="00AB50D8"/>
    <w:rsid w:val="00AB7500"/>
    <w:rsid w:val="00AC0561"/>
    <w:rsid w:val="00AC574B"/>
    <w:rsid w:val="00AE026F"/>
    <w:rsid w:val="00AE563E"/>
    <w:rsid w:val="00AE7FC3"/>
    <w:rsid w:val="00AF0429"/>
    <w:rsid w:val="00B715E9"/>
    <w:rsid w:val="00B73C19"/>
    <w:rsid w:val="00BB2437"/>
    <w:rsid w:val="00BC074D"/>
    <w:rsid w:val="00BC4D8E"/>
    <w:rsid w:val="00BC6690"/>
    <w:rsid w:val="00BD738A"/>
    <w:rsid w:val="00BE010E"/>
    <w:rsid w:val="00BE0AEC"/>
    <w:rsid w:val="00BE2309"/>
    <w:rsid w:val="00BF37C5"/>
    <w:rsid w:val="00BF49D7"/>
    <w:rsid w:val="00BF4D16"/>
    <w:rsid w:val="00C2564D"/>
    <w:rsid w:val="00C366E6"/>
    <w:rsid w:val="00C41761"/>
    <w:rsid w:val="00C5684D"/>
    <w:rsid w:val="00C635EF"/>
    <w:rsid w:val="00C8485D"/>
    <w:rsid w:val="00C913CB"/>
    <w:rsid w:val="00CA2E6C"/>
    <w:rsid w:val="00CA55BA"/>
    <w:rsid w:val="00CB62F7"/>
    <w:rsid w:val="00CB7E79"/>
    <w:rsid w:val="00CC064D"/>
    <w:rsid w:val="00CC0C20"/>
    <w:rsid w:val="00CD0D2C"/>
    <w:rsid w:val="00CD7112"/>
    <w:rsid w:val="00CF2C45"/>
    <w:rsid w:val="00D03682"/>
    <w:rsid w:val="00D12AD2"/>
    <w:rsid w:val="00D15142"/>
    <w:rsid w:val="00D16F2C"/>
    <w:rsid w:val="00D21854"/>
    <w:rsid w:val="00D3376B"/>
    <w:rsid w:val="00D37593"/>
    <w:rsid w:val="00D4485F"/>
    <w:rsid w:val="00D5736F"/>
    <w:rsid w:val="00D6639F"/>
    <w:rsid w:val="00D666D8"/>
    <w:rsid w:val="00D66A39"/>
    <w:rsid w:val="00D7503A"/>
    <w:rsid w:val="00D75718"/>
    <w:rsid w:val="00D91C3A"/>
    <w:rsid w:val="00D92924"/>
    <w:rsid w:val="00DA5AEE"/>
    <w:rsid w:val="00DA6D69"/>
    <w:rsid w:val="00DB7B2C"/>
    <w:rsid w:val="00DC63C8"/>
    <w:rsid w:val="00DC73DA"/>
    <w:rsid w:val="00DD7CEF"/>
    <w:rsid w:val="00DF5791"/>
    <w:rsid w:val="00E142F5"/>
    <w:rsid w:val="00E22B88"/>
    <w:rsid w:val="00E3522C"/>
    <w:rsid w:val="00E400B2"/>
    <w:rsid w:val="00E420D7"/>
    <w:rsid w:val="00E42703"/>
    <w:rsid w:val="00E4479F"/>
    <w:rsid w:val="00E44E07"/>
    <w:rsid w:val="00E45420"/>
    <w:rsid w:val="00E454D1"/>
    <w:rsid w:val="00E50E5B"/>
    <w:rsid w:val="00E618B1"/>
    <w:rsid w:val="00E83211"/>
    <w:rsid w:val="00E87583"/>
    <w:rsid w:val="00E919FF"/>
    <w:rsid w:val="00E93FC1"/>
    <w:rsid w:val="00E95B3E"/>
    <w:rsid w:val="00EA0C88"/>
    <w:rsid w:val="00EA3026"/>
    <w:rsid w:val="00EA692A"/>
    <w:rsid w:val="00EB2E50"/>
    <w:rsid w:val="00EB70AD"/>
    <w:rsid w:val="00EC61FB"/>
    <w:rsid w:val="00EC6CAA"/>
    <w:rsid w:val="00ED44F5"/>
    <w:rsid w:val="00EE4D83"/>
    <w:rsid w:val="00EE743E"/>
    <w:rsid w:val="00EF4A66"/>
    <w:rsid w:val="00F15967"/>
    <w:rsid w:val="00F26DE8"/>
    <w:rsid w:val="00F3013B"/>
    <w:rsid w:val="00F42690"/>
    <w:rsid w:val="00F476D7"/>
    <w:rsid w:val="00F61CD3"/>
    <w:rsid w:val="00F63E66"/>
    <w:rsid w:val="00F67C84"/>
    <w:rsid w:val="00F80211"/>
    <w:rsid w:val="00F818AB"/>
    <w:rsid w:val="00F83172"/>
    <w:rsid w:val="00F84F34"/>
    <w:rsid w:val="00F91816"/>
    <w:rsid w:val="00FA6752"/>
    <w:rsid w:val="00FE7FF4"/>
    <w:rsid w:val="00FF0D68"/>
    <w:rsid w:val="00FF5A72"/>
    <w:rsid w:val="00FF5D4E"/>
    <w:rsid w:val="00FF6B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01C9F6"/>
  <w15:chartTrackingRefBased/>
  <w15:docId w15:val="{8A05230E-21E6-4EF6-9D79-967080BDC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718"/>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E93F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EE743E"/>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C1"/>
    <w:rPr>
      <w:rFonts w:asciiTheme="majorHAnsi" w:eastAsiaTheme="majorEastAsia" w:hAnsiTheme="majorHAnsi" w:cstheme="majorBidi"/>
      <w:color w:val="2E74B5" w:themeColor="accent1" w:themeShade="BF"/>
      <w:sz w:val="32"/>
      <w:szCs w:val="32"/>
      <w:lang w:val="es-MX" w:eastAsia="es-MX"/>
    </w:rPr>
  </w:style>
  <w:style w:type="paragraph" w:styleId="Encabezado">
    <w:name w:val="header"/>
    <w:basedOn w:val="Normal"/>
    <w:link w:val="EncabezadoCar"/>
    <w:uiPriority w:val="99"/>
    <w:unhideWhenUsed/>
    <w:rsid w:val="00E93FC1"/>
    <w:pPr>
      <w:tabs>
        <w:tab w:val="center" w:pos="4419"/>
        <w:tab w:val="right" w:pos="8838"/>
      </w:tabs>
    </w:pPr>
  </w:style>
  <w:style w:type="character" w:customStyle="1" w:styleId="EncabezadoCar">
    <w:name w:val="Encabezado Car"/>
    <w:basedOn w:val="Fuentedeprrafopredeter"/>
    <w:link w:val="Encabezado"/>
    <w:uiPriority w:val="99"/>
    <w:rsid w:val="00E93FC1"/>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E93FC1"/>
    <w:pPr>
      <w:tabs>
        <w:tab w:val="center" w:pos="4419"/>
        <w:tab w:val="right" w:pos="8838"/>
      </w:tabs>
    </w:pPr>
  </w:style>
  <w:style w:type="character" w:customStyle="1" w:styleId="PiedepginaCar">
    <w:name w:val="Pie de página Car"/>
    <w:basedOn w:val="Fuentedeprrafopredeter"/>
    <w:link w:val="Piedepgina"/>
    <w:uiPriority w:val="99"/>
    <w:rsid w:val="00E93FC1"/>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93FC1"/>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E93FC1"/>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E93FC1"/>
    <w:rPr>
      <w:color w:val="0563C1"/>
      <w:u w:val="single"/>
    </w:rPr>
  </w:style>
  <w:style w:type="paragraph" w:styleId="TDC1">
    <w:name w:val="toc 1"/>
    <w:basedOn w:val="Normal"/>
    <w:next w:val="Normal"/>
    <w:autoRedefine/>
    <w:uiPriority w:val="39"/>
    <w:unhideWhenUsed/>
    <w:rsid w:val="00E93FC1"/>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E93FC1"/>
    <w:pPr>
      <w:tabs>
        <w:tab w:val="right" w:leader="dot" w:pos="8637"/>
      </w:tabs>
      <w:spacing w:line="480" w:lineRule="auto"/>
    </w:pPr>
    <w:rPr>
      <w:rFonts w:asciiTheme="minorHAnsi" w:eastAsiaTheme="minorHAnsi" w:hAnsiTheme="minorHAnsi" w:cstheme="minorBidi"/>
      <w:sz w:val="22"/>
      <w:szCs w:val="22"/>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93FC1"/>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E93FC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93FC1"/>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E93FC1"/>
    <w:rPr>
      <w:rFonts w:ascii="Times New Roman" w:eastAsia="Times New Roman" w:hAnsi="Times New Roman" w:cs="Times New Roman"/>
      <w:sz w:val="20"/>
      <w:szCs w:val="20"/>
      <w:lang w:val="es-MX" w:eastAsia="es-MX"/>
    </w:rPr>
  </w:style>
  <w:style w:type="paragraph" w:styleId="TtulodeTDC">
    <w:name w:val="TOC Heading"/>
    <w:basedOn w:val="Ttulo1"/>
    <w:next w:val="Normal"/>
    <w:uiPriority w:val="39"/>
    <w:semiHidden/>
    <w:unhideWhenUsed/>
    <w:qFormat/>
    <w:rsid w:val="00E93FC1"/>
    <w:pPr>
      <w:outlineLvl w:val="9"/>
    </w:pPr>
  </w:style>
  <w:style w:type="character" w:customStyle="1" w:styleId="apple-converted-space">
    <w:name w:val="apple-converted-space"/>
    <w:basedOn w:val="Fuentedeprrafopredeter"/>
    <w:qFormat/>
    <w:rsid w:val="00E93FC1"/>
  </w:style>
  <w:style w:type="table" w:styleId="Tablaconcuadrcula">
    <w:name w:val="Table Grid"/>
    <w:basedOn w:val="Tablanormal"/>
    <w:uiPriority w:val="39"/>
    <w:rsid w:val="00E93F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decuadrcula6concolores">
    <w:name w:val="Grid Table 6 Colorful"/>
    <w:basedOn w:val="Tablanormal"/>
    <w:uiPriority w:val="51"/>
    <w:rsid w:val="003F2E3B"/>
    <w:pPr>
      <w:spacing w:after="0" w:line="240" w:lineRule="auto"/>
    </w:pPr>
    <w:rPr>
      <w:color w:val="000000" w:themeColor="text1"/>
      <w:lang w:val="es-MX"/>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aliases w:val="Francesa,INAI"/>
    <w:link w:val="SinespaciadoCar"/>
    <w:uiPriority w:val="1"/>
    <w:qFormat/>
    <w:rsid w:val="007D567D"/>
    <w:pPr>
      <w:spacing w:after="0" w:line="240" w:lineRule="auto"/>
    </w:pPr>
    <w:rPr>
      <w:lang w:val="es-MX"/>
    </w:rPr>
  </w:style>
  <w:style w:type="paragraph" w:styleId="TDC3">
    <w:name w:val="toc 3"/>
    <w:basedOn w:val="Normal"/>
    <w:next w:val="Normal"/>
    <w:autoRedefine/>
    <w:uiPriority w:val="39"/>
    <w:unhideWhenUsed/>
    <w:rsid w:val="00730D0C"/>
    <w:pPr>
      <w:spacing w:after="100"/>
      <w:ind w:left="480"/>
    </w:pPr>
  </w:style>
  <w:style w:type="character" w:customStyle="1" w:styleId="Ttulo2Car">
    <w:name w:val="Título 2 Car"/>
    <w:basedOn w:val="Fuentedeprrafopredeter"/>
    <w:link w:val="Ttulo2"/>
    <w:uiPriority w:val="9"/>
    <w:rsid w:val="00EE743E"/>
    <w:rPr>
      <w:rFonts w:asciiTheme="majorHAnsi" w:eastAsiaTheme="majorEastAsia" w:hAnsiTheme="majorHAnsi" w:cstheme="majorBidi"/>
      <w:color w:val="2E74B5" w:themeColor="accent1" w:themeShade="BF"/>
      <w:sz w:val="26"/>
      <w:szCs w:val="26"/>
      <w:lang w:val="es-MX"/>
    </w:rPr>
  </w:style>
  <w:style w:type="table" w:customStyle="1" w:styleId="Tablaconcuadrcula1">
    <w:name w:val="Tabla con cuadrícula1"/>
    <w:basedOn w:val="Tablanormal"/>
    <w:next w:val="Tablaconcuadrcula"/>
    <w:uiPriority w:val="59"/>
    <w:rsid w:val="00C5684D"/>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8E5D90"/>
    <w:rPr>
      <w:color w:val="605E5C"/>
      <w:shd w:val="clear" w:color="auto" w:fill="E1DFDD"/>
    </w:rPr>
  </w:style>
  <w:style w:type="character" w:styleId="Hipervnculovisitado">
    <w:name w:val="FollowedHyperlink"/>
    <w:basedOn w:val="Fuentedeprrafopredeter"/>
    <w:uiPriority w:val="99"/>
    <w:semiHidden/>
    <w:unhideWhenUsed/>
    <w:rsid w:val="00A95951"/>
    <w:rPr>
      <w:color w:val="954F72" w:themeColor="followedHyperlink"/>
      <w:u w:val="single"/>
    </w:rPr>
  </w:style>
  <w:style w:type="paragraph" w:customStyle="1" w:styleId="Default">
    <w:name w:val="Default"/>
    <w:rsid w:val="001D67DC"/>
    <w:pPr>
      <w:autoSpaceDE w:val="0"/>
      <w:autoSpaceDN w:val="0"/>
      <w:adjustRightInd w:val="0"/>
      <w:spacing w:after="0" w:line="240" w:lineRule="auto"/>
    </w:pPr>
    <w:rPr>
      <w:rFonts w:ascii="Palatino Linotype" w:hAnsi="Palatino Linotype" w:cs="Palatino Linotype"/>
      <w:color w:val="000000"/>
      <w:sz w:val="24"/>
      <w:szCs w:val="24"/>
      <w:lang w:val="es-MX"/>
    </w:rPr>
  </w:style>
  <w:style w:type="character" w:customStyle="1" w:styleId="UnresolvedMention">
    <w:name w:val="Unresolved Mention"/>
    <w:basedOn w:val="Fuentedeprrafopredeter"/>
    <w:uiPriority w:val="99"/>
    <w:semiHidden/>
    <w:unhideWhenUsed/>
    <w:rsid w:val="00C2564D"/>
    <w:rPr>
      <w:color w:val="605E5C"/>
      <w:shd w:val="clear" w:color="auto" w:fill="E1DFDD"/>
    </w:rPr>
  </w:style>
  <w:style w:type="character" w:customStyle="1" w:styleId="SinespaciadoCar">
    <w:name w:val="Sin espaciado Car"/>
    <w:aliases w:val="Francesa Car,INAI Car"/>
    <w:link w:val="Sinespaciado"/>
    <w:uiPriority w:val="1"/>
    <w:locked/>
    <w:rsid w:val="00DA5AEE"/>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62993">
      <w:bodyDiv w:val="1"/>
      <w:marLeft w:val="0"/>
      <w:marRight w:val="0"/>
      <w:marTop w:val="0"/>
      <w:marBottom w:val="0"/>
      <w:divBdr>
        <w:top w:val="none" w:sz="0" w:space="0" w:color="auto"/>
        <w:left w:val="none" w:sz="0" w:space="0" w:color="auto"/>
        <w:bottom w:val="none" w:sz="0" w:space="0" w:color="auto"/>
        <w:right w:val="none" w:sz="0" w:space="0" w:color="auto"/>
      </w:divBdr>
    </w:div>
    <w:div w:id="114106951">
      <w:bodyDiv w:val="1"/>
      <w:marLeft w:val="0"/>
      <w:marRight w:val="0"/>
      <w:marTop w:val="0"/>
      <w:marBottom w:val="0"/>
      <w:divBdr>
        <w:top w:val="none" w:sz="0" w:space="0" w:color="auto"/>
        <w:left w:val="none" w:sz="0" w:space="0" w:color="auto"/>
        <w:bottom w:val="none" w:sz="0" w:space="0" w:color="auto"/>
        <w:right w:val="none" w:sz="0" w:space="0" w:color="auto"/>
      </w:divBdr>
    </w:div>
    <w:div w:id="206724602">
      <w:bodyDiv w:val="1"/>
      <w:marLeft w:val="0"/>
      <w:marRight w:val="0"/>
      <w:marTop w:val="0"/>
      <w:marBottom w:val="0"/>
      <w:divBdr>
        <w:top w:val="none" w:sz="0" w:space="0" w:color="auto"/>
        <w:left w:val="none" w:sz="0" w:space="0" w:color="auto"/>
        <w:bottom w:val="none" w:sz="0" w:space="0" w:color="auto"/>
        <w:right w:val="none" w:sz="0" w:space="0" w:color="auto"/>
      </w:divBdr>
    </w:div>
    <w:div w:id="283847653">
      <w:bodyDiv w:val="1"/>
      <w:marLeft w:val="0"/>
      <w:marRight w:val="0"/>
      <w:marTop w:val="0"/>
      <w:marBottom w:val="0"/>
      <w:divBdr>
        <w:top w:val="none" w:sz="0" w:space="0" w:color="auto"/>
        <w:left w:val="none" w:sz="0" w:space="0" w:color="auto"/>
        <w:bottom w:val="none" w:sz="0" w:space="0" w:color="auto"/>
        <w:right w:val="none" w:sz="0" w:space="0" w:color="auto"/>
      </w:divBdr>
    </w:div>
    <w:div w:id="285551741">
      <w:bodyDiv w:val="1"/>
      <w:marLeft w:val="0"/>
      <w:marRight w:val="0"/>
      <w:marTop w:val="0"/>
      <w:marBottom w:val="0"/>
      <w:divBdr>
        <w:top w:val="none" w:sz="0" w:space="0" w:color="auto"/>
        <w:left w:val="none" w:sz="0" w:space="0" w:color="auto"/>
        <w:bottom w:val="none" w:sz="0" w:space="0" w:color="auto"/>
        <w:right w:val="none" w:sz="0" w:space="0" w:color="auto"/>
      </w:divBdr>
    </w:div>
    <w:div w:id="311060504">
      <w:bodyDiv w:val="1"/>
      <w:marLeft w:val="0"/>
      <w:marRight w:val="0"/>
      <w:marTop w:val="0"/>
      <w:marBottom w:val="0"/>
      <w:divBdr>
        <w:top w:val="none" w:sz="0" w:space="0" w:color="auto"/>
        <w:left w:val="none" w:sz="0" w:space="0" w:color="auto"/>
        <w:bottom w:val="none" w:sz="0" w:space="0" w:color="auto"/>
        <w:right w:val="none" w:sz="0" w:space="0" w:color="auto"/>
      </w:divBdr>
    </w:div>
    <w:div w:id="340356841">
      <w:bodyDiv w:val="1"/>
      <w:marLeft w:val="0"/>
      <w:marRight w:val="0"/>
      <w:marTop w:val="0"/>
      <w:marBottom w:val="0"/>
      <w:divBdr>
        <w:top w:val="none" w:sz="0" w:space="0" w:color="auto"/>
        <w:left w:val="none" w:sz="0" w:space="0" w:color="auto"/>
        <w:bottom w:val="none" w:sz="0" w:space="0" w:color="auto"/>
        <w:right w:val="none" w:sz="0" w:space="0" w:color="auto"/>
      </w:divBdr>
    </w:div>
    <w:div w:id="470682069">
      <w:bodyDiv w:val="1"/>
      <w:marLeft w:val="0"/>
      <w:marRight w:val="0"/>
      <w:marTop w:val="0"/>
      <w:marBottom w:val="0"/>
      <w:divBdr>
        <w:top w:val="none" w:sz="0" w:space="0" w:color="auto"/>
        <w:left w:val="none" w:sz="0" w:space="0" w:color="auto"/>
        <w:bottom w:val="none" w:sz="0" w:space="0" w:color="auto"/>
        <w:right w:val="none" w:sz="0" w:space="0" w:color="auto"/>
      </w:divBdr>
    </w:div>
    <w:div w:id="498235006">
      <w:bodyDiv w:val="1"/>
      <w:marLeft w:val="0"/>
      <w:marRight w:val="0"/>
      <w:marTop w:val="0"/>
      <w:marBottom w:val="0"/>
      <w:divBdr>
        <w:top w:val="none" w:sz="0" w:space="0" w:color="auto"/>
        <w:left w:val="none" w:sz="0" w:space="0" w:color="auto"/>
        <w:bottom w:val="none" w:sz="0" w:space="0" w:color="auto"/>
        <w:right w:val="none" w:sz="0" w:space="0" w:color="auto"/>
      </w:divBdr>
    </w:div>
    <w:div w:id="587470385">
      <w:bodyDiv w:val="1"/>
      <w:marLeft w:val="0"/>
      <w:marRight w:val="0"/>
      <w:marTop w:val="0"/>
      <w:marBottom w:val="0"/>
      <w:divBdr>
        <w:top w:val="none" w:sz="0" w:space="0" w:color="auto"/>
        <w:left w:val="none" w:sz="0" w:space="0" w:color="auto"/>
        <w:bottom w:val="none" w:sz="0" w:space="0" w:color="auto"/>
        <w:right w:val="none" w:sz="0" w:space="0" w:color="auto"/>
      </w:divBdr>
    </w:div>
    <w:div w:id="592861995">
      <w:bodyDiv w:val="1"/>
      <w:marLeft w:val="0"/>
      <w:marRight w:val="0"/>
      <w:marTop w:val="0"/>
      <w:marBottom w:val="0"/>
      <w:divBdr>
        <w:top w:val="none" w:sz="0" w:space="0" w:color="auto"/>
        <w:left w:val="none" w:sz="0" w:space="0" w:color="auto"/>
        <w:bottom w:val="none" w:sz="0" w:space="0" w:color="auto"/>
        <w:right w:val="none" w:sz="0" w:space="0" w:color="auto"/>
      </w:divBdr>
    </w:div>
    <w:div w:id="600795931">
      <w:bodyDiv w:val="1"/>
      <w:marLeft w:val="0"/>
      <w:marRight w:val="0"/>
      <w:marTop w:val="0"/>
      <w:marBottom w:val="0"/>
      <w:divBdr>
        <w:top w:val="none" w:sz="0" w:space="0" w:color="auto"/>
        <w:left w:val="none" w:sz="0" w:space="0" w:color="auto"/>
        <w:bottom w:val="none" w:sz="0" w:space="0" w:color="auto"/>
        <w:right w:val="none" w:sz="0" w:space="0" w:color="auto"/>
      </w:divBdr>
    </w:div>
    <w:div w:id="620498315">
      <w:bodyDiv w:val="1"/>
      <w:marLeft w:val="0"/>
      <w:marRight w:val="0"/>
      <w:marTop w:val="0"/>
      <w:marBottom w:val="0"/>
      <w:divBdr>
        <w:top w:val="none" w:sz="0" w:space="0" w:color="auto"/>
        <w:left w:val="none" w:sz="0" w:space="0" w:color="auto"/>
        <w:bottom w:val="none" w:sz="0" w:space="0" w:color="auto"/>
        <w:right w:val="none" w:sz="0" w:space="0" w:color="auto"/>
      </w:divBdr>
    </w:div>
    <w:div w:id="655450884">
      <w:bodyDiv w:val="1"/>
      <w:marLeft w:val="0"/>
      <w:marRight w:val="0"/>
      <w:marTop w:val="0"/>
      <w:marBottom w:val="0"/>
      <w:divBdr>
        <w:top w:val="none" w:sz="0" w:space="0" w:color="auto"/>
        <w:left w:val="none" w:sz="0" w:space="0" w:color="auto"/>
        <w:bottom w:val="none" w:sz="0" w:space="0" w:color="auto"/>
        <w:right w:val="none" w:sz="0" w:space="0" w:color="auto"/>
      </w:divBdr>
    </w:div>
    <w:div w:id="667711203">
      <w:bodyDiv w:val="1"/>
      <w:marLeft w:val="0"/>
      <w:marRight w:val="0"/>
      <w:marTop w:val="0"/>
      <w:marBottom w:val="0"/>
      <w:divBdr>
        <w:top w:val="none" w:sz="0" w:space="0" w:color="auto"/>
        <w:left w:val="none" w:sz="0" w:space="0" w:color="auto"/>
        <w:bottom w:val="none" w:sz="0" w:space="0" w:color="auto"/>
        <w:right w:val="none" w:sz="0" w:space="0" w:color="auto"/>
      </w:divBdr>
    </w:div>
    <w:div w:id="683628118">
      <w:bodyDiv w:val="1"/>
      <w:marLeft w:val="0"/>
      <w:marRight w:val="0"/>
      <w:marTop w:val="0"/>
      <w:marBottom w:val="0"/>
      <w:divBdr>
        <w:top w:val="none" w:sz="0" w:space="0" w:color="auto"/>
        <w:left w:val="none" w:sz="0" w:space="0" w:color="auto"/>
        <w:bottom w:val="none" w:sz="0" w:space="0" w:color="auto"/>
        <w:right w:val="none" w:sz="0" w:space="0" w:color="auto"/>
      </w:divBdr>
    </w:div>
    <w:div w:id="697775748">
      <w:bodyDiv w:val="1"/>
      <w:marLeft w:val="0"/>
      <w:marRight w:val="0"/>
      <w:marTop w:val="0"/>
      <w:marBottom w:val="0"/>
      <w:divBdr>
        <w:top w:val="none" w:sz="0" w:space="0" w:color="auto"/>
        <w:left w:val="none" w:sz="0" w:space="0" w:color="auto"/>
        <w:bottom w:val="none" w:sz="0" w:space="0" w:color="auto"/>
        <w:right w:val="none" w:sz="0" w:space="0" w:color="auto"/>
      </w:divBdr>
    </w:div>
    <w:div w:id="707099368">
      <w:bodyDiv w:val="1"/>
      <w:marLeft w:val="0"/>
      <w:marRight w:val="0"/>
      <w:marTop w:val="0"/>
      <w:marBottom w:val="0"/>
      <w:divBdr>
        <w:top w:val="none" w:sz="0" w:space="0" w:color="auto"/>
        <w:left w:val="none" w:sz="0" w:space="0" w:color="auto"/>
        <w:bottom w:val="none" w:sz="0" w:space="0" w:color="auto"/>
        <w:right w:val="none" w:sz="0" w:space="0" w:color="auto"/>
      </w:divBdr>
    </w:div>
    <w:div w:id="709837673">
      <w:bodyDiv w:val="1"/>
      <w:marLeft w:val="0"/>
      <w:marRight w:val="0"/>
      <w:marTop w:val="0"/>
      <w:marBottom w:val="0"/>
      <w:divBdr>
        <w:top w:val="none" w:sz="0" w:space="0" w:color="auto"/>
        <w:left w:val="none" w:sz="0" w:space="0" w:color="auto"/>
        <w:bottom w:val="none" w:sz="0" w:space="0" w:color="auto"/>
        <w:right w:val="none" w:sz="0" w:space="0" w:color="auto"/>
      </w:divBdr>
    </w:div>
    <w:div w:id="848643741">
      <w:bodyDiv w:val="1"/>
      <w:marLeft w:val="0"/>
      <w:marRight w:val="0"/>
      <w:marTop w:val="0"/>
      <w:marBottom w:val="0"/>
      <w:divBdr>
        <w:top w:val="none" w:sz="0" w:space="0" w:color="auto"/>
        <w:left w:val="none" w:sz="0" w:space="0" w:color="auto"/>
        <w:bottom w:val="none" w:sz="0" w:space="0" w:color="auto"/>
        <w:right w:val="none" w:sz="0" w:space="0" w:color="auto"/>
      </w:divBdr>
    </w:div>
    <w:div w:id="866257655">
      <w:bodyDiv w:val="1"/>
      <w:marLeft w:val="0"/>
      <w:marRight w:val="0"/>
      <w:marTop w:val="0"/>
      <w:marBottom w:val="0"/>
      <w:divBdr>
        <w:top w:val="none" w:sz="0" w:space="0" w:color="auto"/>
        <w:left w:val="none" w:sz="0" w:space="0" w:color="auto"/>
        <w:bottom w:val="none" w:sz="0" w:space="0" w:color="auto"/>
        <w:right w:val="none" w:sz="0" w:space="0" w:color="auto"/>
      </w:divBdr>
    </w:div>
    <w:div w:id="875628743">
      <w:bodyDiv w:val="1"/>
      <w:marLeft w:val="0"/>
      <w:marRight w:val="0"/>
      <w:marTop w:val="0"/>
      <w:marBottom w:val="0"/>
      <w:divBdr>
        <w:top w:val="none" w:sz="0" w:space="0" w:color="auto"/>
        <w:left w:val="none" w:sz="0" w:space="0" w:color="auto"/>
        <w:bottom w:val="none" w:sz="0" w:space="0" w:color="auto"/>
        <w:right w:val="none" w:sz="0" w:space="0" w:color="auto"/>
      </w:divBdr>
    </w:div>
    <w:div w:id="904144243">
      <w:bodyDiv w:val="1"/>
      <w:marLeft w:val="0"/>
      <w:marRight w:val="0"/>
      <w:marTop w:val="0"/>
      <w:marBottom w:val="0"/>
      <w:divBdr>
        <w:top w:val="none" w:sz="0" w:space="0" w:color="auto"/>
        <w:left w:val="none" w:sz="0" w:space="0" w:color="auto"/>
        <w:bottom w:val="none" w:sz="0" w:space="0" w:color="auto"/>
        <w:right w:val="none" w:sz="0" w:space="0" w:color="auto"/>
      </w:divBdr>
    </w:div>
    <w:div w:id="915364105">
      <w:bodyDiv w:val="1"/>
      <w:marLeft w:val="0"/>
      <w:marRight w:val="0"/>
      <w:marTop w:val="0"/>
      <w:marBottom w:val="0"/>
      <w:divBdr>
        <w:top w:val="none" w:sz="0" w:space="0" w:color="auto"/>
        <w:left w:val="none" w:sz="0" w:space="0" w:color="auto"/>
        <w:bottom w:val="none" w:sz="0" w:space="0" w:color="auto"/>
        <w:right w:val="none" w:sz="0" w:space="0" w:color="auto"/>
      </w:divBdr>
    </w:div>
    <w:div w:id="952906583">
      <w:bodyDiv w:val="1"/>
      <w:marLeft w:val="0"/>
      <w:marRight w:val="0"/>
      <w:marTop w:val="0"/>
      <w:marBottom w:val="0"/>
      <w:divBdr>
        <w:top w:val="none" w:sz="0" w:space="0" w:color="auto"/>
        <w:left w:val="none" w:sz="0" w:space="0" w:color="auto"/>
        <w:bottom w:val="none" w:sz="0" w:space="0" w:color="auto"/>
        <w:right w:val="none" w:sz="0" w:space="0" w:color="auto"/>
      </w:divBdr>
    </w:div>
    <w:div w:id="1107696795">
      <w:bodyDiv w:val="1"/>
      <w:marLeft w:val="0"/>
      <w:marRight w:val="0"/>
      <w:marTop w:val="0"/>
      <w:marBottom w:val="0"/>
      <w:divBdr>
        <w:top w:val="none" w:sz="0" w:space="0" w:color="auto"/>
        <w:left w:val="none" w:sz="0" w:space="0" w:color="auto"/>
        <w:bottom w:val="none" w:sz="0" w:space="0" w:color="auto"/>
        <w:right w:val="none" w:sz="0" w:space="0" w:color="auto"/>
      </w:divBdr>
    </w:div>
    <w:div w:id="1185708242">
      <w:bodyDiv w:val="1"/>
      <w:marLeft w:val="0"/>
      <w:marRight w:val="0"/>
      <w:marTop w:val="0"/>
      <w:marBottom w:val="0"/>
      <w:divBdr>
        <w:top w:val="none" w:sz="0" w:space="0" w:color="auto"/>
        <w:left w:val="none" w:sz="0" w:space="0" w:color="auto"/>
        <w:bottom w:val="none" w:sz="0" w:space="0" w:color="auto"/>
        <w:right w:val="none" w:sz="0" w:space="0" w:color="auto"/>
      </w:divBdr>
    </w:div>
    <w:div w:id="1201360774">
      <w:bodyDiv w:val="1"/>
      <w:marLeft w:val="0"/>
      <w:marRight w:val="0"/>
      <w:marTop w:val="0"/>
      <w:marBottom w:val="0"/>
      <w:divBdr>
        <w:top w:val="none" w:sz="0" w:space="0" w:color="auto"/>
        <w:left w:val="none" w:sz="0" w:space="0" w:color="auto"/>
        <w:bottom w:val="none" w:sz="0" w:space="0" w:color="auto"/>
        <w:right w:val="none" w:sz="0" w:space="0" w:color="auto"/>
      </w:divBdr>
    </w:div>
    <w:div w:id="1319190834">
      <w:bodyDiv w:val="1"/>
      <w:marLeft w:val="0"/>
      <w:marRight w:val="0"/>
      <w:marTop w:val="0"/>
      <w:marBottom w:val="0"/>
      <w:divBdr>
        <w:top w:val="none" w:sz="0" w:space="0" w:color="auto"/>
        <w:left w:val="none" w:sz="0" w:space="0" w:color="auto"/>
        <w:bottom w:val="none" w:sz="0" w:space="0" w:color="auto"/>
        <w:right w:val="none" w:sz="0" w:space="0" w:color="auto"/>
      </w:divBdr>
    </w:div>
    <w:div w:id="1320622177">
      <w:bodyDiv w:val="1"/>
      <w:marLeft w:val="0"/>
      <w:marRight w:val="0"/>
      <w:marTop w:val="0"/>
      <w:marBottom w:val="0"/>
      <w:divBdr>
        <w:top w:val="none" w:sz="0" w:space="0" w:color="auto"/>
        <w:left w:val="none" w:sz="0" w:space="0" w:color="auto"/>
        <w:bottom w:val="none" w:sz="0" w:space="0" w:color="auto"/>
        <w:right w:val="none" w:sz="0" w:space="0" w:color="auto"/>
      </w:divBdr>
    </w:div>
    <w:div w:id="1339236365">
      <w:bodyDiv w:val="1"/>
      <w:marLeft w:val="0"/>
      <w:marRight w:val="0"/>
      <w:marTop w:val="0"/>
      <w:marBottom w:val="0"/>
      <w:divBdr>
        <w:top w:val="none" w:sz="0" w:space="0" w:color="auto"/>
        <w:left w:val="none" w:sz="0" w:space="0" w:color="auto"/>
        <w:bottom w:val="none" w:sz="0" w:space="0" w:color="auto"/>
        <w:right w:val="none" w:sz="0" w:space="0" w:color="auto"/>
      </w:divBdr>
    </w:div>
    <w:div w:id="1413891412">
      <w:bodyDiv w:val="1"/>
      <w:marLeft w:val="0"/>
      <w:marRight w:val="0"/>
      <w:marTop w:val="0"/>
      <w:marBottom w:val="0"/>
      <w:divBdr>
        <w:top w:val="none" w:sz="0" w:space="0" w:color="auto"/>
        <w:left w:val="none" w:sz="0" w:space="0" w:color="auto"/>
        <w:bottom w:val="none" w:sz="0" w:space="0" w:color="auto"/>
        <w:right w:val="none" w:sz="0" w:space="0" w:color="auto"/>
      </w:divBdr>
    </w:div>
    <w:div w:id="1437555216">
      <w:bodyDiv w:val="1"/>
      <w:marLeft w:val="0"/>
      <w:marRight w:val="0"/>
      <w:marTop w:val="0"/>
      <w:marBottom w:val="0"/>
      <w:divBdr>
        <w:top w:val="none" w:sz="0" w:space="0" w:color="auto"/>
        <w:left w:val="none" w:sz="0" w:space="0" w:color="auto"/>
        <w:bottom w:val="none" w:sz="0" w:space="0" w:color="auto"/>
        <w:right w:val="none" w:sz="0" w:space="0" w:color="auto"/>
      </w:divBdr>
    </w:div>
    <w:div w:id="1492721258">
      <w:bodyDiv w:val="1"/>
      <w:marLeft w:val="0"/>
      <w:marRight w:val="0"/>
      <w:marTop w:val="0"/>
      <w:marBottom w:val="0"/>
      <w:divBdr>
        <w:top w:val="none" w:sz="0" w:space="0" w:color="auto"/>
        <w:left w:val="none" w:sz="0" w:space="0" w:color="auto"/>
        <w:bottom w:val="none" w:sz="0" w:space="0" w:color="auto"/>
        <w:right w:val="none" w:sz="0" w:space="0" w:color="auto"/>
      </w:divBdr>
    </w:div>
    <w:div w:id="1639725240">
      <w:bodyDiv w:val="1"/>
      <w:marLeft w:val="0"/>
      <w:marRight w:val="0"/>
      <w:marTop w:val="0"/>
      <w:marBottom w:val="0"/>
      <w:divBdr>
        <w:top w:val="none" w:sz="0" w:space="0" w:color="auto"/>
        <w:left w:val="none" w:sz="0" w:space="0" w:color="auto"/>
        <w:bottom w:val="none" w:sz="0" w:space="0" w:color="auto"/>
        <w:right w:val="none" w:sz="0" w:space="0" w:color="auto"/>
      </w:divBdr>
    </w:div>
    <w:div w:id="1672440217">
      <w:bodyDiv w:val="1"/>
      <w:marLeft w:val="0"/>
      <w:marRight w:val="0"/>
      <w:marTop w:val="0"/>
      <w:marBottom w:val="0"/>
      <w:divBdr>
        <w:top w:val="none" w:sz="0" w:space="0" w:color="auto"/>
        <w:left w:val="none" w:sz="0" w:space="0" w:color="auto"/>
        <w:bottom w:val="none" w:sz="0" w:space="0" w:color="auto"/>
        <w:right w:val="none" w:sz="0" w:space="0" w:color="auto"/>
      </w:divBdr>
    </w:div>
    <w:div w:id="1740785272">
      <w:bodyDiv w:val="1"/>
      <w:marLeft w:val="0"/>
      <w:marRight w:val="0"/>
      <w:marTop w:val="0"/>
      <w:marBottom w:val="0"/>
      <w:divBdr>
        <w:top w:val="none" w:sz="0" w:space="0" w:color="auto"/>
        <w:left w:val="none" w:sz="0" w:space="0" w:color="auto"/>
        <w:bottom w:val="none" w:sz="0" w:space="0" w:color="auto"/>
        <w:right w:val="none" w:sz="0" w:space="0" w:color="auto"/>
      </w:divBdr>
    </w:div>
    <w:div w:id="1742944784">
      <w:bodyDiv w:val="1"/>
      <w:marLeft w:val="0"/>
      <w:marRight w:val="0"/>
      <w:marTop w:val="0"/>
      <w:marBottom w:val="0"/>
      <w:divBdr>
        <w:top w:val="none" w:sz="0" w:space="0" w:color="auto"/>
        <w:left w:val="none" w:sz="0" w:space="0" w:color="auto"/>
        <w:bottom w:val="none" w:sz="0" w:space="0" w:color="auto"/>
        <w:right w:val="none" w:sz="0" w:space="0" w:color="auto"/>
      </w:divBdr>
    </w:div>
    <w:div w:id="1752968367">
      <w:bodyDiv w:val="1"/>
      <w:marLeft w:val="0"/>
      <w:marRight w:val="0"/>
      <w:marTop w:val="0"/>
      <w:marBottom w:val="0"/>
      <w:divBdr>
        <w:top w:val="none" w:sz="0" w:space="0" w:color="auto"/>
        <w:left w:val="none" w:sz="0" w:space="0" w:color="auto"/>
        <w:bottom w:val="none" w:sz="0" w:space="0" w:color="auto"/>
        <w:right w:val="none" w:sz="0" w:space="0" w:color="auto"/>
      </w:divBdr>
    </w:div>
    <w:div w:id="1766073776">
      <w:bodyDiv w:val="1"/>
      <w:marLeft w:val="0"/>
      <w:marRight w:val="0"/>
      <w:marTop w:val="0"/>
      <w:marBottom w:val="0"/>
      <w:divBdr>
        <w:top w:val="none" w:sz="0" w:space="0" w:color="auto"/>
        <w:left w:val="none" w:sz="0" w:space="0" w:color="auto"/>
        <w:bottom w:val="none" w:sz="0" w:space="0" w:color="auto"/>
        <w:right w:val="none" w:sz="0" w:space="0" w:color="auto"/>
      </w:divBdr>
    </w:div>
    <w:div w:id="1770393630">
      <w:bodyDiv w:val="1"/>
      <w:marLeft w:val="0"/>
      <w:marRight w:val="0"/>
      <w:marTop w:val="0"/>
      <w:marBottom w:val="0"/>
      <w:divBdr>
        <w:top w:val="none" w:sz="0" w:space="0" w:color="auto"/>
        <w:left w:val="none" w:sz="0" w:space="0" w:color="auto"/>
        <w:bottom w:val="none" w:sz="0" w:space="0" w:color="auto"/>
        <w:right w:val="none" w:sz="0" w:space="0" w:color="auto"/>
      </w:divBdr>
    </w:div>
    <w:div w:id="1794712225">
      <w:bodyDiv w:val="1"/>
      <w:marLeft w:val="0"/>
      <w:marRight w:val="0"/>
      <w:marTop w:val="0"/>
      <w:marBottom w:val="0"/>
      <w:divBdr>
        <w:top w:val="none" w:sz="0" w:space="0" w:color="auto"/>
        <w:left w:val="none" w:sz="0" w:space="0" w:color="auto"/>
        <w:bottom w:val="none" w:sz="0" w:space="0" w:color="auto"/>
        <w:right w:val="none" w:sz="0" w:space="0" w:color="auto"/>
      </w:divBdr>
    </w:div>
    <w:div w:id="1821730409">
      <w:bodyDiv w:val="1"/>
      <w:marLeft w:val="0"/>
      <w:marRight w:val="0"/>
      <w:marTop w:val="0"/>
      <w:marBottom w:val="0"/>
      <w:divBdr>
        <w:top w:val="none" w:sz="0" w:space="0" w:color="auto"/>
        <w:left w:val="none" w:sz="0" w:space="0" w:color="auto"/>
        <w:bottom w:val="none" w:sz="0" w:space="0" w:color="auto"/>
        <w:right w:val="none" w:sz="0" w:space="0" w:color="auto"/>
      </w:divBdr>
    </w:div>
    <w:div w:id="1850020048">
      <w:bodyDiv w:val="1"/>
      <w:marLeft w:val="0"/>
      <w:marRight w:val="0"/>
      <w:marTop w:val="0"/>
      <w:marBottom w:val="0"/>
      <w:divBdr>
        <w:top w:val="none" w:sz="0" w:space="0" w:color="auto"/>
        <w:left w:val="none" w:sz="0" w:space="0" w:color="auto"/>
        <w:bottom w:val="none" w:sz="0" w:space="0" w:color="auto"/>
        <w:right w:val="none" w:sz="0" w:space="0" w:color="auto"/>
      </w:divBdr>
    </w:div>
    <w:div w:id="1880581896">
      <w:bodyDiv w:val="1"/>
      <w:marLeft w:val="0"/>
      <w:marRight w:val="0"/>
      <w:marTop w:val="0"/>
      <w:marBottom w:val="0"/>
      <w:divBdr>
        <w:top w:val="none" w:sz="0" w:space="0" w:color="auto"/>
        <w:left w:val="none" w:sz="0" w:space="0" w:color="auto"/>
        <w:bottom w:val="none" w:sz="0" w:space="0" w:color="auto"/>
        <w:right w:val="none" w:sz="0" w:space="0" w:color="auto"/>
      </w:divBdr>
    </w:div>
    <w:div w:id="1983272979">
      <w:bodyDiv w:val="1"/>
      <w:marLeft w:val="0"/>
      <w:marRight w:val="0"/>
      <w:marTop w:val="0"/>
      <w:marBottom w:val="0"/>
      <w:divBdr>
        <w:top w:val="none" w:sz="0" w:space="0" w:color="auto"/>
        <w:left w:val="none" w:sz="0" w:space="0" w:color="auto"/>
        <w:bottom w:val="none" w:sz="0" w:space="0" w:color="auto"/>
        <w:right w:val="none" w:sz="0" w:space="0" w:color="auto"/>
      </w:divBdr>
    </w:div>
    <w:div w:id="2015768101">
      <w:bodyDiv w:val="1"/>
      <w:marLeft w:val="0"/>
      <w:marRight w:val="0"/>
      <w:marTop w:val="0"/>
      <w:marBottom w:val="0"/>
      <w:divBdr>
        <w:top w:val="none" w:sz="0" w:space="0" w:color="auto"/>
        <w:left w:val="none" w:sz="0" w:space="0" w:color="auto"/>
        <w:bottom w:val="none" w:sz="0" w:space="0" w:color="auto"/>
        <w:right w:val="none" w:sz="0" w:space="0" w:color="auto"/>
      </w:divBdr>
    </w:div>
    <w:div w:id="2078278570">
      <w:bodyDiv w:val="1"/>
      <w:marLeft w:val="0"/>
      <w:marRight w:val="0"/>
      <w:marTop w:val="0"/>
      <w:marBottom w:val="0"/>
      <w:divBdr>
        <w:top w:val="none" w:sz="0" w:space="0" w:color="auto"/>
        <w:left w:val="none" w:sz="0" w:space="0" w:color="auto"/>
        <w:bottom w:val="none" w:sz="0" w:space="0" w:color="auto"/>
        <w:right w:val="none" w:sz="0" w:space="0" w:color="auto"/>
      </w:divBdr>
    </w:div>
    <w:div w:id="2104721245">
      <w:bodyDiv w:val="1"/>
      <w:marLeft w:val="0"/>
      <w:marRight w:val="0"/>
      <w:marTop w:val="0"/>
      <w:marBottom w:val="0"/>
      <w:divBdr>
        <w:top w:val="none" w:sz="0" w:space="0" w:color="auto"/>
        <w:left w:val="none" w:sz="0" w:space="0" w:color="auto"/>
        <w:bottom w:val="none" w:sz="0" w:space="0" w:color="auto"/>
        <w:right w:val="none" w:sz="0" w:space="0" w:color="auto"/>
      </w:divBdr>
    </w:div>
    <w:div w:id="212310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ink/ink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omex.org.mx/ipo3/lgt/indice/OASMETEPEC/art_92_xiv_b/4.web"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ipomex.org.mx/ipo3/lgt/indice/OASMETEPEC/art_92_xiv_b/4.web"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saimex.org.mx/saimex/solicitud/downloadAttach/1448453.page"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8-11T19:59:13.388"/>
    </inkml:context>
    <inkml:brush xml:id="br0">
      <inkml:brushProperty name="width" value="0.05" units="cm"/>
      <inkml:brushProperty name="height" value="0.05" units="cm"/>
    </inkml:brush>
  </inkml:definitions>
  <inkml:trace contextRef="#ctx0" brushRef="#br0">15 9 24575,'-7'0'0,"3"0"0,0 0 0</inkml:trace>
  <inkml:trace contextRef="#ctx0" brushRef="#br0" timeOffset="951">0 1 24575,'0'0'0</inkml:trace>
</inkml:ink>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669BE-5441-40CE-9533-DCCE175AB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29</Pages>
  <Words>6398</Words>
  <Characters>35190</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dcterms:created xsi:type="dcterms:W3CDTF">2022-08-18T09:32:00Z</dcterms:created>
  <dcterms:modified xsi:type="dcterms:W3CDTF">2022-09-09T17:56:00Z</dcterms:modified>
</cp:coreProperties>
</file>