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B2D" w:rsidP="00BE7F2F" w:rsidRDefault="00AB2B2D" w14:paraId="39B3A5CD" w14:textId="77777777">
      <w:pPr>
        <w:spacing w:line="360" w:lineRule="auto"/>
        <w:jc w:val="both"/>
        <w:rPr>
          <w:rFonts w:ascii="Palatino Linotype" w:hAnsi="Palatino Linotype" w:cs="Tahoma"/>
          <w:bCs/>
          <w:sz w:val="22"/>
          <w:szCs w:val="22"/>
        </w:rPr>
      </w:pPr>
    </w:p>
    <w:p w:rsidRPr="00114865" w:rsidR="004F59AB" w:rsidP="00BE7F2F" w:rsidRDefault="004F59AB" w14:paraId="654CB5A9" w14:textId="31A497FB">
      <w:pPr>
        <w:spacing w:line="360" w:lineRule="auto"/>
        <w:jc w:val="both"/>
        <w:rPr>
          <w:rFonts w:ascii="Palatino Linotype" w:hAnsi="Palatino Linotype" w:cs="Tahoma"/>
          <w:sz w:val="22"/>
          <w:szCs w:val="22"/>
        </w:rPr>
      </w:pPr>
      <w:r w:rsidRPr="0011486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22995">
        <w:rPr>
          <w:rFonts w:ascii="Palatino Linotype" w:hAnsi="Palatino Linotype" w:cs="Tahoma"/>
          <w:bCs/>
          <w:sz w:val="22"/>
          <w:szCs w:val="22"/>
        </w:rPr>
        <w:t>doce de enero</w:t>
      </w:r>
      <w:r w:rsidRPr="00114865">
        <w:rPr>
          <w:rFonts w:ascii="Palatino Linotype" w:hAnsi="Palatino Linotype" w:cs="Tahoma"/>
          <w:bCs/>
          <w:sz w:val="22"/>
          <w:szCs w:val="22"/>
        </w:rPr>
        <w:t xml:space="preserve"> de dos mil veinti</w:t>
      </w:r>
      <w:r w:rsidR="00A22995">
        <w:rPr>
          <w:rFonts w:ascii="Palatino Linotype" w:hAnsi="Palatino Linotype" w:cs="Tahoma"/>
          <w:bCs/>
          <w:sz w:val="22"/>
          <w:szCs w:val="22"/>
        </w:rPr>
        <w:t>dós</w:t>
      </w:r>
      <w:r w:rsidRPr="00114865">
        <w:rPr>
          <w:rFonts w:ascii="Palatino Linotype" w:hAnsi="Palatino Linotype" w:cs="Tahoma"/>
          <w:bCs/>
          <w:sz w:val="22"/>
          <w:szCs w:val="22"/>
        </w:rPr>
        <w:t>.</w:t>
      </w:r>
    </w:p>
    <w:p w:rsidRPr="00114865" w:rsidR="004F59AB" w:rsidP="00BE7F2F" w:rsidRDefault="004F59AB" w14:paraId="4AE20815" w14:textId="77777777">
      <w:pPr>
        <w:spacing w:line="360" w:lineRule="auto"/>
        <w:rPr>
          <w:rFonts w:ascii="Palatino Linotype" w:hAnsi="Palatino Linotype" w:cs="Tahoma"/>
          <w:bCs/>
          <w:sz w:val="22"/>
          <w:szCs w:val="22"/>
        </w:rPr>
      </w:pPr>
    </w:p>
    <w:p w:rsidRPr="00114865" w:rsidR="004F59AB" w:rsidP="5B955005" w:rsidRDefault="001D33FC" w14:paraId="5C5CF8DA" w14:textId="56C8BCAE">
      <w:pPr>
        <w:spacing w:line="360" w:lineRule="auto"/>
        <w:jc w:val="both"/>
        <w:rPr>
          <w:rFonts w:ascii="Palatino Linotype" w:hAnsi="Palatino Linotype" w:cs="Tahoma"/>
          <w:sz w:val="22"/>
          <w:szCs w:val="22"/>
        </w:rPr>
      </w:pPr>
      <w:r w:rsidRPr="5B955005" w:rsidR="5B955005">
        <w:rPr>
          <w:rFonts w:ascii="Palatino Linotype" w:hAnsi="Palatino Linotype" w:cs="Tahoma"/>
          <w:b w:val="1"/>
          <w:bCs w:val="1"/>
          <w:color w:val="0D0D0D" w:themeColor="text1" w:themeTint="F2" w:themeShade="FF"/>
          <w:sz w:val="22"/>
          <w:szCs w:val="22"/>
        </w:rPr>
        <w:t xml:space="preserve">VISTO </w:t>
      </w:r>
      <w:r w:rsidRPr="5B955005" w:rsidR="5B955005">
        <w:rPr>
          <w:rFonts w:ascii="Palatino Linotype" w:hAnsi="Palatino Linotype" w:cs="Tahoma"/>
          <w:color w:val="0D0D0D" w:themeColor="text1" w:themeTint="F2" w:themeShade="FF"/>
          <w:sz w:val="22"/>
          <w:szCs w:val="22"/>
        </w:rPr>
        <w:t xml:space="preserve">el expediente conformado con motivo del Recurso de Revisión </w:t>
      </w:r>
      <w:r w:rsidRPr="5B955005" w:rsidR="5B955005">
        <w:rPr>
          <w:rFonts w:ascii="Palatino Linotype" w:hAnsi="Palatino Linotype" w:eastAsia="Calibri" w:cs="Tahoma"/>
          <w:sz w:val="22"/>
          <w:szCs w:val="22"/>
          <w:lang w:eastAsia="en-US"/>
        </w:rPr>
        <w:t xml:space="preserve">05796/INFOEM/IP/RR/2021, </w:t>
      </w:r>
      <w:r w:rsidRPr="5B955005" w:rsidR="5B955005">
        <w:rPr>
          <w:rFonts w:ascii="Palatino Linotype" w:hAnsi="Palatino Linotype" w:cs="Tahoma"/>
          <w:color w:val="0D0D0D" w:themeColor="text1" w:themeTint="F2" w:themeShade="FF"/>
          <w:sz w:val="22"/>
          <w:szCs w:val="22"/>
        </w:rPr>
        <w:t xml:space="preserve">interpuesto por </w:t>
      </w:r>
      <w:r w:rsidRPr="5B955005" w:rsidR="5B955005">
        <w:rPr>
          <w:rFonts w:ascii="Palatino Linotype" w:hAnsi="Palatino Linotype" w:cs="Tahoma"/>
          <w:color w:val="0D0D0D" w:themeColor="text1" w:themeTint="F2" w:themeShade="FF"/>
          <w:sz w:val="22"/>
          <w:szCs w:val="22"/>
          <w:highlight w:val="black"/>
        </w:rPr>
        <w:t>XXXXXXXXXXXXXXXXXXXXXXXXXXXX</w:t>
      </w:r>
      <w:r w:rsidRPr="5B955005" w:rsidR="5B955005">
        <w:rPr>
          <w:rFonts w:ascii="Palatino Linotype" w:hAnsi="Palatino Linotype" w:cs="Tahoma"/>
          <w:color w:val="0D0D0D" w:themeColor="text1" w:themeTint="F2" w:themeShade="FF"/>
          <w:sz w:val="22"/>
          <w:szCs w:val="22"/>
        </w:rPr>
        <w:t xml:space="preserve"> </w:t>
      </w:r>
      <w:r w:rsidRPr="5B955005" w:rsidR="5B955005">
        <w:rPr>
          <w:rFonts w:ascii="Palatino Linotype" w:hAnsi="Palatino Linotype" w:cs="Tahoma"/>
          <w:color w:val="0D0D0D" w:themeColor="text1" w:themeTint="F2" w:themeShade="FF"/>
          <w:sz w:val="22"/>
          <w:szCs w:val="22"/>
          <w:highlight w:val="black"/>
        </w:rPr>
        <w:t>XXXXXXXXX</w:t>
      </w:r>
      <w:r w:rsidRPr="5B955005" w:rsidR="5B955005">
        <w:rPr>
          <w:rFonts w:ascii="Palatino Linotype" w:hAnsi="Palatino Linotype" w:cs="Tahoma"/>
          <w:color w:val="0D0D0D" w:themeColor="text1" w:themeTint="F2" w:themeShade="FF"/>
          <w:sz w:val="22"/>
          <w:szCs w:val="22"/>
        </w:rPr>
        <w:t>, en lo sucesivo la Recurrente o Particular, en contra de la respuesta del Sujeto Obligado, Ayuntamiento de Ixtlahuaca, a la solicitud de información con número 00234/IXTLAHUA/IP/2021, se emite la presente Resolución, con base en los Antecedentes y C</w:t>
      </w:r>
      <w:r w:rsidRPr="5B955005" w:rsidR="5B955005">
        <w:rPr>
          <w:rFonts w:ascii="Palatino Linotype" w:hAnsi="Palatino Linotype" w:cs="Tahoma"/>
          <w:sz w:val="22"/>
          <w:szCs w:val="22"/>
        </w:rPr>
        <w:t>onsiderandos que se exponen a continuación:</w:t>
      </w:r>
    </w:p>
    <w:p w:rsidR="00AB2B2D" w:rsidP="00AB2B2D" w:rsidRDefault="00AB2B2D" w14:paraId="7A907014" w14:textId="3F633498">
      <w:pPr>
        <w:spacing w:line="360" w:lineRule="auto"/>
        <w:jc w:val="both"/>
        <w:rPr>
          <w:rFonts w:ascii="Palatino Linotype" w:hAnsi="Palatino Linotype" w:cs="Tahoma"/>
          <w:sz w:val="22"/>
          <w:szCs w:val="22"/>
        </w:rPr>
      </w:pPr>
    </w:p>
    <w:p w:rsidRPr="00C151AB" w:rsidR="004F59AB" w:rsidP="00AB2B2D" w:rsidRDefault="004F59AB" w14:paraId="6C01D8B9" w14:textId="12289F70">
      <w:pPr>
        <w:spacing w:line="360" w:lineRule="auto"/>
        <w:jc w:val="center"/>
        <w:rPr>
          <w:rFonts w:ascii="Palatino Linotype" w:hAnsi="Palatino Linotype" w:cs="Tahoma"/>
          <w:b/>
          <w:sz w:val="22"/>
          <w:szCs w:val="22"/>
        </w:rPr>
      </w:pPr>
      <w:r w:rsidRPr="00C151AB">
        <w:rPr>
          <w:rFonts w:ascii="Palatino Linotype" w:hAnsi="Palatino Linotype" w:cs="Tahoma"/>
          <w:b/>
          <w:sz w:val="22"/>
          <w:szCs w:val="22"/>
        </w:rPr>
        <w:t>ANTECEDENTES</w:t>
      </w:r>
      <w:r w:rsidRPr="00C151AB" w:rsidR="00921EAA">
        <w:rPr>
          <w:rFonts w:ascii="Palatino Linotype" w:hAnsi="Palatino Linotype" w:cs="Tahoma"/>
          <w:b/>
          <w:sz w:val="22"/>
          <w:szCs w:val="22"/>
        </w:rPr>
        <w:t>:</w:t>
      </w:r>
    </w:p>
    <w:p w:rsidRPr="00C151AB" w:rsidR="004F59AB" w:rsidP="00BE7F2F" w:rsidRDefault="004F59AB" w14:paraId="1DE43010" w14:textId="77777777">
      <w:pPr>
        <w:pStyle w:val="Prrafodelista"/>
        <w:tabs>
          <w:tab w:val="left" w:pos="567"/>
        </w:tabs>
        <w:spacing w:line="360" w:lineRule="auto"/>
        <w:ind w:left="0"/>
        <w:jc w:val="both"/>
        <w:rPr>
          <w:rFonts w:ascii="Palatino Linotype" w:hAnsi="Palatino Linotype" w:cs="Tahoma"/>
          <w:sz w:val="22"/>
          <w:szCs w:val="22"/>
        </w:rPr>
      </w:pPr>
    </w:p>
    <w:p w:rsidRPr="00114865" w:rsidR="004F59AB" w:rsidP="00BE7F2F" w:rsidRDefault="00163ACB" w14:paraId="56149D38" w14:textId="4EA06AAA">
      <w:pPr>
        <w:pStyle w:val="Prrafodelista"/>
        <w:tabs>
          <w:tab w:val="left" w:pos="567"/>
        </w:tabs>
        <w:spacing w:line="360" w:lineRule="auto"/>
        <w:ind w:left="0"/>
        <w:jc w:val="both"/>
        <w:rPr>
          <w:rFonts w:ascii="Palatino Linotype" w:hAnsi="Palatino Linotype" w:cs="Tahoma"/>
          <w:b/>
          <w:sz w:val="22"/>
          <w:szCs w:val="22"/>
        </w:rPr>
      </w:pPr>
      <w:r>
        <w:rPr>
          <w:rFonts w:ascii="Palatino Linotype" w:hAnsi="Palatino Linotype" w:cs="Tahoma"/>
          <w:b/>
          <w:sz w:val="22"/>
          <w:szCs w:val="22"/>
        </w:rPr>
        <w:t>I. Presentación de la</w:t>
      </w:r>
      <w:r w:rsidRPr="00114865" w:rsidR="004F59AB">
        <w:rPr>
          <w:rFonts w:ascii="Palatino Linotype" w:hAnsi="Palatino Linotype" w:cs="Tahoma"/>
          <w:b/>
          <w:sz w:val="22"/>
          <w:szCs w:val="22"/>
        </w:rPr>
        <w:t xml:space="preserve"> solicitud de información. </w:t>
      </w:r>
    </w:p>
    <w:p w:rsidRPr="00114865" w:rsidR="004F59AB" w:rsidP="00BE7F2F" w:rsidRDefault="004F59AB" w14:paraId="6FE04B27" w14:textId="77777777">
      <w:pPr>
        <w:pStyle w:val="Prrafodelista"/>
        <w:tabs>
          <w:tab w:val="left" w:pos="567"/>
        </w:tabs>
        <w:spacing w:line="360" w:lineRule="auto"/>
        <w:ind w:left="0"/>
        <w:jc w:val="both"/>
        <w:rPr>
          <w:rFonts w:ascii="Palatino Linotype" w:hAnsi="Palatino Linotype" w:cs="Tahoma"/>
          <w:szCs w:val="22"/>
        </w:rPr>
      </w:pPr>
      <w:r w:rsidRPr="00114865">
        <w:rPr>
          <w:rFonts w:ascii="Palatino Linotype" w:hAnsi="Palatino Linotype" w:cs="Tahoma"/>
          <w:szCs w:val="22"/>
        </w:rPr>
        <w:t xml:space="preserve"> </w:t>
      </w:r>
    </w:p>
    <w:p w:rsidRPr="00114865" w:rsidR="004F59AB" w:rsidP="00BE7F2F" w:rsidRDefault="004F59AB" w14:paraId="0AB000E5" w14:textId="260B3F08">
      <w:pPr>
        <w:spacing w:line="360" w:lineRule="auto"/>
        <w:jc w:val="both"/>
        <w:rPr>
          <w:rFonts w:ascii="Palatino Linotype" w:hAnsi="Palatino Linotype" w:eastAsia="Batang" w:cs="Tahoma"/>
          <w:sz w:val="22"/>
          <w:szCs w:val="22"/>
          <w:lang w:val="es-ES"/>
        </w:rPr>
      </w:pPr>
      <w:r w:rsidRPr="00114865">
        <w:rPr>
          <w:rFonts w:ascii="Palatino Linotype" w:hAnsi="Palatino Linotype" w:cs="Tahoma"/>
          <w:sz w:val="22"/>
          <w:szCs w:val="22"/>
        </w:rPr>
        <w:t>Con fecha</w:t>
      </w:r>
      <w:r w:rsidR="002575D8">
        <w:rPr>
          <w:rFonts w:ascii="Palatino Linotype" w:hAnsi="Palatino Linotype" w:cs="Tahoma"/>
          <w:sz w:val="22"/>
          <w:szCs w:val="22"/>
        </w:rPr>
        <w:t xml:space="preserve"> </w:t>
      </w:r>
      <w:r w:rsidR="00045570">
        <w:rPr>
          <w:rFonts w:ascii="Palatino Linotype" w:hAnsi="Palatino Linotype" w:cs="Tahoma"/>
          <w:sz w:val="22"/>
          <w:szCs w:val="22"/>
        </w:rPr>
        <w:t>once de noviembre</w:t>
      </w:r>
      <w:r w:rsidR="002575D8">
        <w:rPr>
          <w:rFonts w:ascii="Palatino Linotype" w:hAnsi="Palatino Linotype" w:cs="Tahoma"/>
          <w:sz w:val="22"/>
          <w:szCs w:val="22"/>
        </w:rPr>
        <w:t xml:space="preserve"> de dos mil veintiuno</w:t>
      </w:r>
      <w:r w:rsidRPr="00114865">
        <w:rPr>
          <w:rFonts w:ascii="Palatino Linotype" w:hAnsi="Palatino Linotype" w:cs="Tahoma"/>
          <w:sz w:val="22"/>
          <w:szCs w:val="22"/>
        </w:rPr>
        <w:t xml:space="preserve">, </w:t>
      </w:r>
      <w:r w:rsidR="008E0511">
        <w:rPr>
          <w:rFonts w:ascii="Palatino Linotype" w:hAnsi="Palatino Linotype" w:cs="Tahoma"/>
          <w:sz w:val="22"/>
          <w:szCs w:val="22"/>
        </w:rPr>
        <w:t>el</w:t>
      </w:r>
      <w:r w:rsidR="00595811">
        <w:rPr>
          <w:rFonts w:ascii="Palatino Linotype" w:hAnsi="Palatino Linotype" w:cs="Tahoma"/>
          <w:sz w:val="22"/>
          <w:szCs w:val="22"/>
        </w:rPr>
        <w:t xml:space="preserve"> </w:t>
      </w:r>
      <w:r w:rsidRPr="00114865">
        <w:rPr>
          <w:rFonts w:ascii="Palatino Linotype" w:hAnsi="Palatino Linotype" w:cs="Tahoma"/>
          <w:sz w:val="22"/>
          <w:szCs w:val="22"/>
        </w:rPr>
        <w:t xml:space="preserve">Particular </w:t>
      </w:r>
      <w:r w:rsidRPr="00114865" w:rsidR="00921EAA">
        <w:rPr>
          <w:rFonts w:ascii="Palatino Linotype" w:hAnsi="Palatino Linotype" w:cs="Tahoma"/>
          <w:sz w:val="22"/>
          <w:szCs w:val="22"/>
        </w:rPr>
        <w:t>presentó</w:t>
      </w:r>
      <w:r w:rsidRPr="00114865">
        <w:rPr>
          <w:rFonts w:ascii="Palatino Linotype" w:hAnsi="Palatino Linotype" w:cs="Tahoma"/>
          <w:sz w:val="22"/>
          <w:szCs w:val="22"/>
        </w:rPr>
        <w:t xml:space="preserve"> </w:t>
      </w:r>
      <w:r w:rsidR="00461AA1">
        <w:rPr>
          <w:rFonts w:ascii="Palatino Linotype" w:hAnsi="Palatino Linotype" w:cs="Tahoma"/>
          <w:sz w:val="22"/>
          <w:szCs w:val="22"/>
        </w:rPr>
        <w:t>una</w:t>
      </w:r>
      <w:r w:rsidRPr="00114865" w:rsidR="00226DF4">
        <w:rPr>
          <w:rFonts w:ascii="Palatino Linotype" w:hAnsi="Palatino Linotype" w:cs="Tahoma"/>
          <w:sz w:val="22"/>
          <w:szCs w:val="22"/>
        </w:rPr>
        <w:t xml:space="preserve"> </w:t>
      </w:r>
      <w:r w:rsidRPr="00114865">
        <w:rPr>
          <w:rFonts w:ascii="Palatino Linotype" w:hAnsi="Palatino Linotype" w:cs="Tahoma"/>
          <w:sz w:val="22"/>
          <w:szCs w:val="22"/>
        </w:rPr>
        <w:t xml:space="preserve">solicitud de acceso a la información pública, a través del Sistema de Acceso a la Información Mexiquense (SAIMEX), ante el </w:t>
      </w:r>
      <w:r w:rsidRPr="00045570" w:rsidR="00045570">
        <w:rPr>
          <w:rFonts w:ascii="Palatino Linotype" w:hAnsi="Palatino Linotype" w:cs="Tahoma"/>
          <w:bCs/>
          <w:sz w:val="22"/>
          <w:szCs w:val="22"/>
        </w:rPr>
        <w:t>Ayuntamiento de Ixtlahuaca</w:t>
      </w:r>
      <w:r w:rsidRPr="00114865" w:rsidR="00DC5ABF">
        <w:rPr>
          <w:rFonts w:ascii="Palatino Linotype" w:hAnsi="Palatino Linotype" w:eastAsia="Batang" w:cs="Tahoma"/>
          <w:sz w:val="22"/>
          <w:szCs w:val="22"/>
          <w:lang w:val="es-ES"/>
        </w:rPr>
        <w:t>,</w:t>
      </w:r>
      <w:r w:rsidRPr="00114865" w:rsidR="00AC7FEF">
        <w:rPr>
          <w:rFonts w:ascii="Palatino Linotype" w:hAnsi="Palatino Linotype" w:eastAsia="Calibri" w:cs="Tahoma"/>
          <w:b/>
          <w:bCs/>
          <w:sz w:val="22"/>
          <w:szCs w:val="22"/>
          <w:lang w:val="es-ES" w:eastAsia="en-US"/>
        </w:rPr>
        <w:t xml:space="preserve"> </w:t>
      </w:r>
      <w:r w:rsidRPr="00114865" w:rsidR="00662070">
        <w:rPr>
          <w:rFonts w:ascii="Palatino Linotype" w:hAnsi="Palatino Linotype" w:eastAsia="Calibri" w:cs="Tahoma"/>
          <w:bCs/>
          <w:sz w:val="22"/>
          <w:szCs w:val="22"/>
          <w:lang w:val="es-ES" w:eastAsia="en-US"/>
        </w:rPr>
        <w:t xml:space="preserve">en </w:t>
      </w:r>
      <w:r w:rsidRPr="00114865">
        <w:rPr>
          <w:rFonts w:ascii="Palatino Linotype" w:hAnsi="Palatino Linotype" w:eastAsia="Calibri" w:cs="Tahoma"/>
          <w:sz w:val="22"/>
          <w:szCs w:val="22"/>
          <w:lang w:val="es-ES" w:eastAsia="en-US"/>
        </w:rPr>
        <w:t xml:space="preserve">las </w:t>
      </w:r>
      <w:r w:rsidRPr="00114865" w:rsidR="00662070">
        <w:rPr>
          <w:rFonts w:ascii="Palatino Linotype" w:hAnsi="Palatino Linotype" w:eastAsia="Calibri" w:cs="Tahoma"/>
          <w:sz w:val="22"/>
          <w:szCs w:val="22"/>
          <w:lang w:val="es-ES" w:eastAsia="en-US"/>
        </w:rPr>
        <w:t>que</w:t>
      </w:r>
      <w:r w:rsidRPr="00114865">
        <w:rPr>
          <w:rFonts w:ascii="Palatino Linotype" w:hAnsi="Palatino Linotype" w:eastAsia="Calibri" w:cs="Tahoma"/>
          <w:sz w:val="22"/>
          <w:szCs w:val="22"/>
          <w:lang w:val="es-ES" w:eastAsia="en-US"/>
        </w:rPr>
        <w:t xml:space="preserve"> requirió lo siguiente:</w:t>
      </w:r>
    </w:p>
    <w:p w:rsidRPr="00114865" w:rsidR="004F59AB" w:rsidP="00BE7F2F" w:rsidRDefault="004F59AB" w14:paraId="1D1F100F" w14:textId="77777777">
      <w:pPr>
        <w:tabs>
          <w:tab w:val="left" w:pos="567"/>
        </w:tabs>
        <w:spacing w:line="360" w:lineRule="auto"/>
        <w:contextualSpacing/>
        <w:jc w:val="both"/>
        <w:rPr>
          <w:rFonts w:ascii="Palatino Linotype" w:hAnsi="Palatino Linotype" w:eastAsia="Batang" w:cs="Tahoma"/>
          <w:sz w:val="22"/>
          <w:szCs w:val="22"/>
          <w:lang w:val="es-ES"/>
        </w:rPr>
      </w:pPr>
    </w:p>
    <w:p w:rsidRPr="00461AA1" w:rsidR="00461AA1" w:rsidP="00BE7F2F" w:rsidRDefault="00461AA1" w14:paraId="6FA0048C" w14:textId="77777777">
      <w:pPr>
        <w:tabs>
          <w:tab w:val="left" w:pos="4667"/>
        </w:tabs>
        <w:spacing w:line="360" w:lineRule="auto"/>
        <w:ind w:left="567" w:right="567"/>
        <w:jc w:val="both"/>
        <w:rPr>
          <w:rFonts w:ascii="Palatino Linotype" w:hAnsi="Palatino Linotype" w:cs="Tahoma"/>
          <w:b/>
          <w:bCs/>
          <w:i/>
          <w:iCs/>
          <w:sz w:val="20"/>
          <w:szCs w:val="20"/>
        </w:rPr>
      </w:pPr>
      <w:r w:rsidRPr="00461AA1">
        <w:rPr>
          <w:rFonts w:ascii="Palatino Linotype" w:hAnsi="Palatino Linotype" w:cs="Tahoma"/>
          <w:b/>
          <w:bCs/>
          <w:i/>
          <w:iCs/>
          <w:sz w:val="20"/>
          <w:szCs w:val="20"/>
        </w:rPr>
        <w:t>“DESCRIPCIÓN CLARA Y PRECISA DE LA INFORMACIÓN SOLICITADA</w:t>
      </w:r>
    </w:p>
    <w:p w:rsidRPr="00461AA1" w:rsidR="00461AA1" w:rsidP="00BE7F2F" w:rsidRDefault="00045570" w14:paraId="68DB5283" w14:textId="07491784">
      <w:pPr>
        <w:tabs>
          <w:tab w:val="left" w:pos="4667"/>
        </w:tabs>
        <w:spacing w:line="360" w:lineRule="auto"/>
        <w:ind w:left="567" w:right="567"/>
        <w:jc w:val="both"/>
        <w:rPr>
          <w:rFonts w:ascii="Palatino Linotype" w:hAnsi="Palatino Linotype" w:cs="Tahoma"/>
          <w:b/>
          <w:bCs/>
          <w:i/>
          <w:iCs/>
          <w:sz w:val="20"/>
          <w:szCs w:val="22"/>
        </w:rPr>
      </w:pPr>
      <w:r w:rsidRPr="00045570">
        <w:rPr>
          <w:rFonts w:ascii="Palatino Linotype" w:hAnsi="Palatino Linotype"/>
          <w:i/>
          <w:iCs/>
          <w:color w:val="000000"/>
          <w:sz w:val="20"/>
          <w:szCs w:val="20"/>
        </w:rPr>
        <w:t>Sirva este medio para solicitar la información pública consistente en los montos totales erogados por el Ayuntamiento de Ixtlahuaca por el arrendamiento o uso de lonas, carpas, sillas, equipo de audio, mamparas y todo artículo similar utilizado en los eventos públicos organizados durante los años 2019, 2020 y 2021.</w:t>
      </w:r>
      <w:r w:rsidRPr="00461AA1" w:rsidR="00461AA1">
        <w:rPr>
          <w:rFonts w:ascii="Palatino Linotype" w:hAnsi="Palatino Linotype" w:cs="Tahoma"/>
          <w:bCs/>
          <w:i/>
          <w:iCs/>
          <w:sz w:val="20"/>
          <w:szCs w:val="20"/>
        </w:rPr>
        <w:t>” (</w:t>
      </w:r>
      <w:r w:rsidR="00861F4C">
        <w:rPr>
          <w:rFonts w:ascii="Palatino Linotype" w:hAnsi="Palatino Linotype" w:cs="Tahoma"/>
          <w:bCs/>
          <w:i/>
          <w:iCs/>
          <w:sz w:val="20"/>
          <w:szCs w:val="20"/>
        </w:rPr>
        <w:t>.S</w:t>
      </w:r>
      <w:r w:rsidRPr="00461AA1" w:rsidR="00461AA1">
        <w:rPr>
          <w:rFonts w:ascii="Palatino Linotype" w:hAnsi="Palatino Linotype" w:cs="Tahoma"/>
          <w:bCs/>
          <w:i/>
          <w:iCs/>
          <w:sz w:val="20"/>
          <w:szCs w:val="20"/>
        </w:rPr>
        <w:t xml:space="preserve">ic)  </w:t>
      </w:r>
    </w:p>
    <w:p w:rsidR="00461AA1" w:rsidP="00ED665A" w:rsidRDefault="00ED665A" w14:paraId="40F95BE8" w14:textId="431D4700">
      <w:pPr>
        <w:tabs>
          <w:tab w:val="left" w:pos="1680"/>
        </w:tabs>
        <w:spacing w:line="360" w:lineRule="auto"/>
        <w:ind w:left="567" w:right="567"/>
        <w:jc w:val="both"/>
        <w:rPr>
          <w:rFonts w:ascii="Palatino Linotype" w:hAnsi="Palatino Linotype" w:cs="Tahoma"/>
          <w:b/>
          <w:bCs/>
          <w:sz w:val="20"/>
          <w:szCs w:val="22"/>
        </w:rPr>
      </w:pPr>
      <w:r>
        <w:rPr>
          <w:rFonts w:ascii="Palatino Linotype" w:hAnsi="Palatino Linotype" w:cs="Tahoma"/>
          <w:b/>
          <w:bCs/>
          <w:sz w:val="20"/>
          <w:szCs w:val="22"/>
        </w:rPr>
        <w:tab/>
      </w:r>
    </w:p>
    <w:p w:rsidR="009A5441" w:rsidP="00ED665A" w:rsidRDefault="009A5441" w14:paraId="0F8945A4" w14:textId="77777777">
      <w:pPr>
        <w:tabs>
          <w:tab w:val="left" w:pos="1680"/>
        </w:tabs>
        <w:spacing w:line="360" w:lineRule="auto"/>
        <w:ind w:left="567" w:right="567"/>
        <w:jc w:val="both"/>
        <w:rPr>
          <w:rFonts w:ascii="Palatino Linotype" w:hAnsi="Palatino Linotype" w:cs="Tahoma"/>
          <w:b/>
          <w:bCs/>
          <w:sz w:val="20"/>
          <w:szCs w:val="22"/>
        </w:rPr>
      </w:pPr>
    </w:p>
    <w:p w:rsidRPr="00231850" w:rsidR="009A5441" w:rsidP="00ED665A" w:rsidRDefault="009A5441" w14:paraId="051B3E3F" w14:textId="77777777">
      <w:pPr>
        <w:tabs>
          <w:tab w:val="left" w:pos="1680"/>
        </w:tabs>
        <w:spacing w:line="360" w:lineRule="auto"/>
        <w:ind w:left="567" w:right="567"/>
        <w:jc w:val="both"/>
        <w:rPr>
          <w:rFonts w:ascii="Palatino Linotype" w:hAnsi="Palatino Linotype" w:cs="Tahoma"/>
          <w:b/>
          <w:bCs/>
          <w:szCs w:val="22"/>
        </w:rPr>
      </w:pPr>
    </w:p>
    <w:p w:rsidRPr="00461AA1" w:rsidR="00461AA1" w:rsidP="00BE7F2F" w:rsidRDefault="00461AA1" w14:paraId="3947B7D6" w14:textId="77777777">
      <w:pPr>
        <w:tabs>
          <w:tab w:val="left" w:pos="4667"/>
        </w:tabs>
        <w:spacing w:line="360" w:lineRule="auto"/>
        <w:ind w:left="567" w:right="567"/>
        <w:rPr>
          <w:rFonts w:ascii="Palatino Linotype" w:hAnsi="Palatino Linotype" w:cs="Tahoma"/>
          <w:b/>
          <w:bCs/>
          <w:i/>
          <w:iCs/>
          <w:sz w:val="20"/>
          <w:szCs w:val="22"/>
        </w:rPr>
      </w:pPr>
      <w:r w:rsidRPr="00461AA1">
        <w:rPr>
          <w:rFonts w:ascii="Palatino Linotype" w:hAnsi="Palatino Linotype" w:cs="Tahoma"/>
          <w:b/>
          <w:bCs/>
          <w:i/>
          <w:iCs/>
          <w:sz w:val="20"/>
          <w:szCs w:val="22"/>
        </w:rPr>
        <w:t>“MODALIDAD DE ENTREGA</w:t>
      </w:r>
    </w:p>
    <w:p w:rsidRPr="00461AA1" w:rsidR="00461AA1" w:rsidP="00BE7F2F" w:rsidRDefault="00461AA1" w14:paraId="0F645D71" w14:textId="77777777">
      <w:pPr>
        <w:tabs>
          <w:tab w:val="left" w:pos="4667"/>
        </w:tabs>
        <w:spacing w:line="360" w:lineRule="auto"/>
        <w:ind w:left="567" w:right="567"/>
        <w:rPr>
          <w:rFonts w:ascii="Palatino Linotype" w:hAnsi="Palatino Linotype" w:cs="Tahoma"/>
          <w:bCs/>
          <w:i/>
          <w:iCs/>
          <w:sz w:val="20"/>
          <w:szCs w:val="22"/>
        </w:rPr>
      </w:pPr>
      <w:r w:rsidRPr="00461AA1">
        <w:rPr>
          <w:rFonts w:ascii="Palatino Linotype" w:hAnsi="Palatino Linotype" w:cs="Tahoma"/>
          <w:bCs/>
          <w:i/>
          <w:iCs/>
          <w:sz w:val="20"/>
          <w:szCs w:val="22"/>
        </w:rPr>
        <w:t xml:space="preserve">A través del SAIMEX” </w:t>
      </w:r>
    </w:p>
    <w:p w:rsidRPr="00114865" w:rsidR="004F59AB" w:rsidP="00BE7F2F" w:rsidRDefault="004F59AB" w14:paraId="08016AA4" w14:textId="77777777">
      <w:pPr>
        <w:spacing w:line="360" w:lineRule="auto"/>
        <w:jc w:val="both"/>
        <w:rPr>
          <w:rFonts w:ascii="Palatino Linotype" w:hAnsi="Palatino Linotype" w:eastAsia="Calibri" w:cs="Tahoma"/>
          <w:b/>
          <w:bCs/>
          <w:sz w:val="22"/>
          <w:szCs w:val="22"/>
          <w:lang w:eastAsia="en-US"/>
        </w:rPr>
      </w:pPr>
    </w:p>
    <w:p w:rsidRPr="00114865" w:rsidR="004F59AB" w:rsidP="00BE7F2F" w:rsidRDefault="006B2151" w14:paraId="3964BD84" w14:textId="707B806A">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II</w:t>
      </w:r>
      <w:r w:rsidR="00797FCA">
        <w:rPr>
          <w:rFonts w:ascii="Palatino Linotype" w:hAnsi="Palatino Linotype" w:eastAsia="Calibri" w:cs="Tahoma"/>
          <w:b/>
          <w:bCs/>
          <w:sz w:val="22"/>
          <w:szCs w:val="22"/>
          <w:lang w:eastAsia="en-US"/>
        </w:rPr>
        <w:t xml:space="preserve">. </w:t>
      </w:r>
      <w:r w:rsidR="00163ACB">
        <w:rPr>
          <w:rFonts w:ascii="Palatino Linotype" w:hAnsi="Palatino Linotype" w:eastAsia="Calibri" w:cs="Tahoma"/>
          <w:b/>
          <w:sz w:val="22"/>
          <w:szCs w:val="22"/>
          <w:lang w:eastAsia="en-US"/>
        </w:rPr>
        <w:t>Respuesta</w:t>
      </w:r>
      <w:r w:rsidRPr="00114865" w:rsidR="004F59AB">
        <w:rPr>
          <w:rFonts w:ascii="Palatino Linotype" w:hAnsi="Palatino Linotype" w:eastAsia="Calibri" w:cs="Tahoma"/>
          <w:b/>
          <w:bCs/>
          <w:sz w:val="22"/>
          <w:szCs w:val="22"/>
          <w:lang w:eastAsia="en-US"/>
        </w:rPr>
        <w:t xml:space="preserve"> del Sujeto Obligado.</w:t>
      </w:r>
    </w:p>
    <w:p w:rsidRPr="00114865" w:rsidR="004F59AB" w:rsidP="00BE7F2F" w:rsidRDefault="004F59AB" w14:paraId="68C743AC" w14:textId="77777777">
      <w:pPr>
        <w:autoSpaceDE w:val="0"/>
        <w:autoSpaceDN w:val="0"/>
        <w:adjustRightInd w:val="0"/>
        <w:spacing w:line="360" w:lineRule="auto"/>
        <w:jc w:val="both"/>
        <w:rPr>
          <w:rFonts w:ascii="Palatino Linotype" w:hAnsi="Palatino Linotype" w:cs="Tahoma"/>
          <w:bCs/>
          <w:sz w:val="22"/>
          <w:szCs w:val="22"/>
        </w:rPr>
      </w:pPr>
    </w:p>
    <w:p w:rsidR="00F11E89" w:rsidP="00BE7F2F" w:rsidRDefault="004F59AB" w14:paraId="78AB8767" w14:textId="55FF70E9">
      <w:pPr>
        <w:pStyle w:val="Prrafodelista"/>
        <w:tabs>
          <w:tab w:val="left" w:pos="567"/>
        </w:tabs>
        <w:spacing w:line="360" w:lineRule="auto"/>
        <w:ind w:left="0"/>
        <w:jc w:val="both"/>
        <w:rPr>
          <w:rFonts w:ascii="Palatino Linotype" w:hAnsi="Palatino Linotype" w:cs="Tahoma"/>
          <w:bCs/>
          <w:sz w:val="22"/>
          <w:szCs w:val="22"/>
          <w:lang w:val="es-ES"/>
        </w:rPr>
      </w:pPr>
      <w:r w:rsidRPr="00114865">
        <w:rPr>
          <w:rFonts w:ascii="Palatino Linotype" w:hAnsi="Palatino Linotype" w:cs="Arial"/>
          <w:bCs/>
          <w:color w:val="000000" w:themeColor="text1"/>
          <w:sz w:val="22"/>
          <w:szCs w:val="22"/>
        </w:rPr>
        <w:t>Con fecha</w:t>
      </w:r>
      <w:r w:rsidR="001F70AA">
        <w:rPr>
          <w:rFonts w:ascii="Palatino Linotype" w:hAnsi="Palatino Linotype" w:cs="Arial"/>
          <w:bCs/>
          <w:color w:val="000000" w:themeColor="text1"/>
          <w:sz w:val="22"/>
          <w:szCs w:val="22"/>
        </w:rPr>
        <w:t xml:space="preserve"> </w:t>
      </w:r>
      <w:r w:rsidR="0039132D">
        <w:rPr>
          <w:rFonts w:ascii="Palatino Linotype" w:hAnsi="Palatino Linotype" w:cs="Arial"/>
          <w:bCs/>
          <w:color w:val="000000" w:themeColor="text1"/>
          <w:sz w:val="22"/>
          <w:szCs w:val="22"/>
        </w:rPr>
        <w:t xml:space="preserve">diecinueve de noviembre </w:t>
      </w:r>
      <w:r w:rsidR="001F70AA">
        <w:rPr>
          <w:rFonts w:ascii="Palatino Linotype" w:hAnsi="Palatino Linotype" w:cs="Arial"/>
          <w:bCs/>
          <w:color w:val="000000" w:themeColor="text1"/>
          <w:sz w:val="22"/>
          <w:szCs w:val="22"/>
        </w:rPr>
        <w:t>de dos mil veintiuno</w:t>
      </w:r>
      <w:r w:rsidRPr="00114865">
        <w:rPr>
          <w:rFonts w:ascii="Palatino Linotype" w:hAnsi="Palatino Linotype" w:cs="Arial"/>
          <w:bCs/>
          <w:color w:val="000000" w:themeColor="text1"/>
          <w:sz w:val="22"/>
          <w:szCs w:val="22"/>
        </w:rPr>
        <w:t xml:space="preserve">, el </w:t>
      </w:r>
      <w:r w:rsidRPr="0039132D" w:rsidR="0039132D">
        <w:rPr>
          <w:rFonts w:ascii="Palatino Linotype" w:hAnsi="Palatino Linotype" w:cs="Arial"/>
          <w:bCs/>
          <w:color w:val="000000" w:themeColor="text1"/>
          <w:sz w:val="22"/>
          <w:szCs w:val="22"/>
        </w:rPr>
        <w:t>Ayuntamiento de Ixtlahuaca</w:t>
      </w:r>
      <w:r w:rsidRPr="00114865">
        <w:rPr>
          <w:rFonts w:ascii="Palatino Linotype" w:hAnsi="Palatino Linotype" w:cs="Arial"/>
          <w:bCs/>
          <w:color w:val="000000" w:themeColor="text1"/>
          <w:sz w:val="22"/>
          <w:szCs w:val="22"/>
        </w:rPr>
        <w:t xml:space="preserve">, notificó al Particular, </w:t>
      </w:r>
      <w:r w:rsidR="00126937">
        <w:rPr>
          <w:rFonts w:ascii="Palatino Linotype" w:hAnsi="Palatino Linotype" w:cs="Arial"/>
          <w:bCs/>
          <w:color w:val="000000" w:themeColor="text1"/>
          <w:sz w:val="22"/>
          <w:szCs w:val="22"/>
        </w:rPr>
        <w:t>a través del</w:t>
      </w:r>
      <w:r w:rsidRPr="00114865">
        <w:rPr>
          <w:rFonts w:ascii="Palatino Linotype" w:hAnsi="Palatino Linotype" w:cs="Arial"/>
          <w:bCs/>
          <w:color w:val="000000" w:themeColor="text1"/>
          <w:sz w:val="22"/>
          <w:szCs w:val="22"/>
        </w:rPr>
        <w:t xml:space="preserve"> Sistema de Acceso a la Información Mexiquense </w:t>
      </w:r>
      <w:r w:rsidRPr="00114865">
        <w:rPr>
          <w:rFonts w:ascii="Palatino Linotype" w:hAnsi="Palatino Linotype" w:cs="Arial"/>
          <w:color w:val="000000" w:themeColor="text1"/>
          <w:sz w:val="22"/>
          <w:szCs w:val="22"/>
          <w:lang w:val="es-ES"/>
        </w:rPr>
        <w:t>(SAIMEX)</w:t>
      </w:r>
      <w:r w:rsidR="001276E7">
        <w:rPr>
          <w:rFonts w:ascii="Palatino Linotype" w:hAnsi="Palatino Linotype" w:cs="Arial"/>
          <w:bCs/>
          <w:color w:val="000000" w:themeColor="text1"/>
          <w:sz w:val="22"/>
          <w:szCs w:val="22"/>
        </w:rPr>
        <w:t>, la respuesta</w:t>
      </w:r>
      <w:r w:rsidRPr="00114865">
        <w:rPr>
          <w:rFonts w:ascii="Palatino Linotype" w:hAnsi="Palatino Linotype" w:cs="Arial"/>
          <w:bCs/>
          <w:color w:val="000000" w:themeColor="text1"/>
          <w:sz w:val="22"/>
          <w:szCs w:val="22"/>
        </w:rPr>
        <w:t xml:space="preserve"> a la</w:t>
      </w:r>
      <w:r w:rsidR="001276E7">
        <w:rPr>
          <w:rFonts w:ascii="Palatino Linotype" w:hAnsi="Palatino Linotype" w:cs="Arial"/>
          <w:bCs/>
          <w:color w:val="000000" w:themeColor="text1"/>
          <w:sz w:val="22"/>
          <w:szCs w:val="22"/>
        </w:rPr>
        <w:t xml:space="preserve"> solicitud</w:t>
      </w:r>
      <w:r w:rsidRPr="00114865">
        <w:rPr>
          <w:rFonts w:ascii="Palatino Linotype" w:hAnsi="Palatino Linotype" w:cs="Arial"/>
          <w:bCs/>
          <w:color w:val="000000" w:themeColor="text1"/>
          <w:sz w:val="22"/>
          <w:szCs w:val="22"/>
        </w:rPr>
        <w:t xml:space="preserve"> de información,</w:t>
      </w:r>
      <w:r w:rsidR="00A86D45">
        <w:rPr>
          <w:rFonts w:ascii="Palatino Linotype" w:hAnsi="Palatino Linotype" w:cs="Arial"/>
          <w:bCs/>
          <w:color w:val="000000" w:themeColor="text1"/>
          <w:sz w:val="22"/>
          <w:szCs w:val="22"/>
        </w:rPr>
        <w:t xml:space="preserve"> po</w:t>
      </w:r>
      <w:r w:rsidR="00DC30D8">
        <w:rPr>
          <w:rFonts w:ascii="Palatino Linotype" w:hAnsi="Palatino Linotype" w:cs="Arial"/>
          <w:bCs/>
          <w:color w:val="000000" w:themeColor="text1"/>
          <w:sz w:val="22"/>
          <w:szCs w:val="22"/>
        </w:rPr>
        <w:t xml:space="preserve">r </w:t>
      </w:r>
      <w:r w:rsidR="0039132D">
        <w:rPr>
          <w:rFonts w:ascii="Palatino Linotype" w:hAnsi="Palatino Linotype" w:cs="Arial"/>
          <w:bCs/>
          <w:color w:val="000000" w:themeColor="text1"/>
          <w:sz w:val="22"/>
          <w:szCs w:val="22"/>
        </w:rPr>
        <w:t xml:space="preserve">medio del oficio número TMIE/652/2021, </w:t>
      </w:r>
      <w:r w:rsidR="00C32EC8">
        <w:rPr>
          <w:rFonts w:ascii="Palatino Linotype" w:hAnsi="Palatino Linotype" w:cs="Arial"/>
          <w:bCs/>
          <w:color w:val="000000" w:themeColor="text1"/>
          <w:sz w:val="22"/>
          <w:szCs w:val="22"/>
        </w:rPr>
        <w:t>del</w:t>
      </w:r>
      <w:r w:rsidR="0039132D">
        <w:rPr>
          <w:rFonts w:ascii="Palatino Linotype" w:hAnsi="Palatino Linotype" w:cs="Arial"/>
          <w:bCs/>
          <w:color w:val="000000" w:themeColor="text1"/>
          <w:sz w:val="22"/>
          <w:szCs w:val="22"/>
        </w:rPr>
        <w:t xml:space="preserve"> diecisiete </w:t>
      </w:r>
      <w:r w:rsidR="00C32EC8">
        <w:rPr>
          <w:rFonts w:ascii="Palatino Linotype" w:hAnsi="Palatino Linotype" w:cs="Arial"/>
          <w:bCs/>
          <w:color w:val="000000" w:themeColor="text1"/>
          <w:sz w:val="22"/>
          <w:szCs w:val="22"/>
        </w:rPr>
        <w:t>del mismo mes y año</w:t>
      </w:r>
      <w:r w:rsidR="0039132D">
        <w:rPr>
          <w:rFonts w:ascii="Palatino Linotype" w:hAnsi="Palatino Linotype" w:cs="Arial"/>
          <w:bCs/>
          <w:color w:val="000000" w:themeColor="text1"/>
          <w:sz w:val="22"/>
          <w:szCs w:val="22"/>
        </w:rPr>
        <w:t xml:space="preserve">, signado por el Tesorero Municipal </w:t>
      </w:r>
      <w:r w:rsidR="00B00F58">
        <w:rPr>
          <w:rFonts w:ascii="Palatino Linotype" w:hAnsi="Palatino Linotype" w:cs="Arial"/>
          <w:bCs/>
          <w:color w:val="000000" w:themeColor="text1"/>
          <w:sz w:val="22"/>
          <w:szCs w:val="22"/>
        </w:rPr>
        <w:t xml:space="preserve">y </w:t>
      </w:r>
      <w:r w:rsidR="0039132D">
        <w:rPr>
          <w:rFonts w:ascii="Palatino Linotype" w:hAnsi="Palatino Linotype" w:cs="Arial"/>
          <w:bCs/>
          <w:color w:val="000000" w:themeColor="text1"/>
          <w:sz w:val="22"/>
          <w:szCs w:val="22"/>
        </w:rPr>
        <w:t xml:space="preserve">dirigido a </w:t>
      </w:r>
      <w:r w:rsidR="00A86D45">
        <w:rPr>
          <w:rFonts w:ascii="Palatino Linotype" w:hAnsi="Palatino Linotype" w:cs="Arial"/>
          <w:bCs/>
          <w:color w:val="000000" w:themeColor="text1"/>
          <w:sz w:val="22"/>
          <w:szCs w:val="22"/>
        </w:rPr>
        <w:t>la</w:t>
      </w:r>
      <w:r w:rsidR="00DC30D8">
        <w:rPr>
          <w:rFonts w:ascii="Palatino Linotype" w:hAnsi="Palatino Linotype" w:cs="Arial"/>
          <w:bCs/>
          <w:color w:val="000000" w:themeColor="text1"/>
          <w:sz w:val="22"/>
          <w:szCs w:val="22"/>
        </w:rPr>
        <w:t xml:space="preserve"> Titular de la</w:t>
      </w:r>
      <w:r w:rsidR="00A86D45">
        <w:rPr>
          <w:rFonts w:ascii="Palatino Linotype" w:hAnsi="Palatino Linotype" w:cs="Arial"/>
          <w:bCs/>
          <w:color w:val="000000" w:themeColor="text1"/>
          <w:sz w:val="22"/>
          <w:szCs w:val="22"/>
        </w:rPr>
        <w:t xml:space="preserve"> Unidad de Transparencia</w:t>
      </w:r>
      <w:r w:rsidR="0039132D">
        <w:rPr>
          <w:rFonts w:ascii="Palatino Linotype" w:hAnsi="Palatino Linotype" w:cs="Arial"/>
          <w:bCs/>
          <w:color w:val="000000" w:themeColor="text1"/>
          <w:sz w:val="22"/>
          <w:szCs w:val="22"/>
        </w:rPr>
        <w:t xml:space="preserve"> y Acceso a la Información</w:t>
      </w:r>
      <w:r w:rsidR="00A86D45">
        <w:rPr>
          <w:rFonts w:ascii="Palatino Linotype" w:hAnsi="Palatino Linotype" w:cs="Arial"/>
          <w:bCs/>
          <w:color w:val="000000" w:themeColor="text1"/>
          <w:sz w:val="22"/>
          <w:szCs w:val="22"/>
        </w:rPr>
        <w:t>,</w:t>
      </w:r>
      <w:r w:rsidRPr="00114865">
        <w:rPr>
          <w:rFonts w:ascii="Palatino Linotype" w:hAnsi="Palatino Linotype" w:cs="Arial"/>
          <w:bCs/>
          <w:color w:val="000000" w:themeColor="text1"/>
          <w:sz w:val="22"/>
          <w:szCs w:val="22"/>
        </w:rPr>
        <w:t xml:space="preserve"> </w:t>
      </w:r>
      <w:r w:rsidR="00675DE1">
        <w:rPr>
          <w:rFonts w:ascii="Palatino Linotype" w:hAnsi="Palatino Linotype" w:cs="Tahoma"/>
          <w:bCs/>
          <w:sz w:val="22"/>
          <w:szCs w:val="22"/>
          <w:lang w:val="es-ES"/>
        </w:rPr>
        <w:t>en los siguientes términos</w:t>
      </w:r>
      <w:r w:rsidR="00126937">
        <w:rPr>
          <w:rFonts w:ascii="Palatino Linotype" w:hAnsi="Palatino Linotype" w:cs="Tahoma"/>
          <w:bCs/>
          <w:sz w:val="22"/>
          <w:szCs w:val="22"/>
          <w:lang w:val="es-ES"/>
        </w:rPr>
        <w:t>:</w:t>
      </w:r>
      <w:r w:rsidR="00DC30D8">
        <w:rPr>
          <w:rFonts w:ascii="Palatino Linotype" w:hAnsi="Palatino Linotype" w:cs="Tahoma"/>
          <w:bCs/>
          <w:sz w:val="22"/>
          <w:szCs w:val="22"/>
          <w:lang w:val="es-ES"/>
        </w:rPr>
        <w:t xml:space="preserve"> </w:t>
      </w:r>
    </w:p>
    <w:p w:rsidR="00126937" w:rsidP="00BE7F2F" w:rsidRDefault="00126937" w14:paraId="0DBC61A7" w14:textId="0EFAFDAA">
      <w:pPr>
        <w:pStyle w:val="Prrafodelista"/>
        <w:tabs>
          <w:tab w:val="left" w:pos="567"/>
        </w:tabs>
        <w:spacing w:line="360" w:lineRule="auto"/>
        <w:ind w:left="0"/>
        <w:jc w:val="both"/>
        <w:rPr>
          <w:rFonts w:ascii="Palatino Linotype" w:hAnsi="Palatino Linotype" w:cs="Tahoma"/>
          <w:bCs/>
          <w:sz w:val="22"/>
          <w:szCs w:val="22"/>
          <w:lang w:val="es-ES"/>
        </w:rPr>
      </w:pPr>
    </w:p>
    <w:p w:rsidR="00A63771" w:rsidP="00BE7F2F" w:rsidRDefault="00675DE1" w14:paraId="1C32975B" w14:textId="77777777">
      <w:pPr>
        <w:spacing w:line="360" w:lineRule="auto"/>
        <w:ind w:left="567" w:right="567"/>
        <w:jc w:val="both"/>
        <w:rPr>
          <w:rFonts w:ascii="Palatino Linotype" w:hAnsi="Palatino Linotype" w:cs="Arial"/>
          <w:bCs/>
          <w:i/>
          <w:color w:val="000000" w:themeColor="text1"/>
          <w:sz w:val="20"/>
          <w:szCs w:val="22"/>
        </w:rPr>
      </w:pPr>
      <w:r w:rsidRPr="00797FCA">
        <w:rPr>
          <w:rFonts w:ascii="Palatino Linotype" w:hAnsi="Palatino Linotype" w:cs="Arial"/>
          <w:bCs/>
          <w:i/>
          <w:color w:val="000000" w:themeColor="text1"/>
          <w:sz w:val="20"/>
          <w:szCs w:val="22"/>
        </w:rPr>
        <w:t>“</w:t>
      </w:r>
      <w:r w:rsidR="00A63771">
        <w:rPr>
          <w:rFonts w:ascii="Palatino Linotype" w:hAnsi="Palatino Linotype" w:cs="Arial"/>
          <w:bCs/>
          <w:i/>
          <w:color w:val="000000" w:themeColor="text1"/>
          <w:sz w:val="20"/>
          <w:szCs w:val="22"/>
        </w:rPr>
        <w:t>…</w:t>
      </w:r>
    </w:p>
    <w:p w:rsidR="00B00F58" w:rsidP="003F1548" w:rsidRDefault="003F1548" w14:paraId="63DC798C" w14:textId="2DC73552">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De acuerdo a la Ley General de Contabilidad Gubernamental, Ley de Fiscalización del Estado de México, Ley de Disciplina Financiera y Manual Único de Contabilidad Gubernamental del Estado de México y Municipios NO estamos obligados a llevar un control contable y presupuestal, que abarque los conceptos de arrendamiento o uso de lonas, carpas, sillas, equipo de audio y mamparas del Municipio de Ixtlahuaca.</w:t>
      </w:r>
    </w:p>
    <w:p w:rsidRPr="00797FCA" w:rsidR="00675DE1" w:rsidP="00BE7F2F" w:rsidRDefault="00B00F58" w14:paraId="1ED50EF8" w14:textId="480311D2">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w:t>
      </w:r>
      <w:r w:rsidRPr="00675DE1" w:rsidR="00675DE1">
        <w:rPr>
          <w:rFonts w:ascii="Palatino Linotype" w:hAnsi="Palatino Linotype" w:cs="Arial"/>
          <w:bCs/>
          <w:i/>
          <w:color w:val="000000" w:themeColor="text1"/>
          <w:sz w:val="20"/>
          <w:szCs w:val="22"/>
        </w:rPr>
        <w:t>.</w:t>
      </w:r>
      <w:r w:rsidRPr="00797FCA" w:rsidR="00675DE1">
        <w:rPr>
          <w:rFonts w:ascii="Palatino Linotype" w:hAnsi="Palatino Linotype" w:cs="Arial"/>
          <w:bCs/>
          <w:i/>
          <w:color w:val="000000" w:themeColor="text1"/>
          <w:sz w:val="20"/>
          <w:szCs w:val="22"/>
        </w:rPr>
        <w:t>” (Sic)</w:t>
      </w:r>
    </w:p>
    <w:p w:rsidR="00126937" w:rsidP="00BE7F2F" w:rsidRDefault="00126937" w14:paraId="18BC758F" w14:textId="77777777">
      <w:pPr>
        <w:autoSpaceDE w:val="0"/>
        <w:autoSpaceDN w:val="0"/>
        <w:adjustRightInd w:val="0"/>
        <w:spacing w:line="360" w:lineRule="auto"/>
        <w:jc w:val="both"/>
        <w:rPr>
          <w:rFonts w:ascii="Palatino Linotype" w:hAnsi="Palatino Linotype" w:cs="Tahoma"/>
          <w:b/>
          <w:sz w:val="22"/>
          <w:szCs w:val="22"/>
        </w:rPr>
      </w:pPr>
    </w:p>
    <w:p w:rsidRPr="00114865" w:rsidR="004F59AB" w:rsidP="00BE7F2F" w:rsidRDefault="006B2151" w14:paraId="06AA5784" w14:textId="3CF74E7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2B5BF2">
        <w:rPr>
          <w:rFonts w:ascii="Palatino Linotype" w:hAnsi="Palatino Linotype" w:cs="Tahoma"/>
          <w:b/>
          <w:sz w:val="22"/>
          <w:szCs w:val="22"/>
        </w:rPr>
        <w:t>. Interposición de</w:t>
      </w:r>
      <w:r w:rsidRPr="00114865" w:rsidR="004F59AB">
        <w:rPr>
          <w:rFonts w:ascii="Palatino Linotype" w:hAnsi="Palatino Linotype" w:cs="Tahoma"/>
          <w:b/>
          <w:sz w:val="22"/>
          <w:szCs w:val="22"/>
        </w:rPr>
        <w:t xml:space="preserve">l Recurso de Revisión. </w:t>
      </w:r>
    </w:p>
    <w:p w:rsidRPr="00114865" w:rsidR="004F59AB" w:rsidP="00BE7F2F" w:rsidRDefault="004F59AB" w14:paraId="4FEC09FD" w14:textId="77777777">
      <w:pPr>
        <w:tabs>
          <w:tab w:val="left" w:pos="2055"/>
        </w:tabs>
        <w:autoSpaceDE w:val="0"/>
        <w:autoSpaceDN w:val="0"/>
        <w:adjustRightInd w:val="0"/>
        <w:spacing w:line="360" w:lineRule="auto"/>
        <w:jc w:val="both"/>
        <w:rPr>
          <w:rFonts w:ascii="Palatino Linotype" w:hAnsi="Palatino Linotype" w:cs="Tahoma"/>
          <w:sz w:val="22"/>
          <w:szCs w:val="22"/>
        </w:rPr>
      </w:pPr>
      <w:r w:rsidRPr="00114865">
        <w:rPr>
          <w:rFonts w:ascii="Palatino Linotype" w:hAnsi="Palatino Linotype" w:cs="Tahoma"/>
          <w:sz w:val="22"/>
          <w:szCs w:val="22"/>
        </w:rPr>
        <w:tab/>
      </w:r>
    </w:p>
    <w:p w:rsidRPr="00114865" w:rsidR="004F59AB" w:rsidP="00BE7F2F" w:rsidRDefault="004F59AB" w14:paraId="2D48211A" w14:textId="381C8545">
      <w:pPr>
        <w:widowControl w:val="0"/>
        <w:spacing w:line="360" w:lineRule="auto"/>
        <w:jc w:val="both"/>
        <w:rPr>
          <w:rFonts w:ascii="Palatino Linotype" w:hAnsi="Palatino Linotype" w:cs="Tahoma"/>
          <w:sz w:val="22"/>
          <w:szCs w:val="22"/>
        </w:rPr>
      </w:pPr>
      <w:r w:rsidRPr="00114865">
        <w:rPr>
          <w:rFonts w:ascii="Palatino Linotype" w:hAnsi="Palatino Linotype" w:cs="Tahoma"/>
          <w:sz w:val="22"/>
          <w:szCs w:val="22"/>
        </w:rPr>
        <w:t xml:space="preserve">Con fecha </w:t>
      </w:r>
      <w:r w:rsidR="003F1548">
        <w:rPr>
          <w:rFonts w:ascii="Palatino Linotype" w:hAnsi="Palatino Linotype" w:cs="Tahoma"/>
          <w:sz w:val="22"/>
          <w:szCs w:val="22"/>
        </w:rPr>
        <w:t>veintidós de noviembre</w:t>
      </w:r>
      <w:r w:rsidR="00C57F67">
        <w:rPr>
          <w:rFonts w:ascii="Palatino Linotype" w:hAnsi="Palatino Linotype" w:cs="Tahoma"/>
          <w:sz w:val="22"/>
          <w:szCs w:val="22"/>
        </w:rPr>
        <w:t xml:space="preserve"> </w:t>
      </w:r>
      <w:r w:rsidRPr="00114865">
        <w:rPr>
          <w:rFonts w:ascii="Palatino Linotype" w:hAnsi="Palatino Linotype" w:cs="Tahoma"/>
          <w:sz w:val="22"/>
          <w:szCs w:val="22"/>
        </w:rPr>
        <w:t>de dos mil veint</w:t>
      </w:r>
      <w:r w:rsidR="00656968">
        <w:rPr>
          <w:rFonts w:ascii="Palatino Linotype" w:hAnsi="Palatino Linotype" w:cs="Tahoma"/>
          <w:sz w:val="22"/>
          <w:szCs w:val="22"/>
        </w:rPr>
        <w:t>iuno</w:t>
      </w:r>
      <w:r w:rsidRPr="00114865">
        <w:rPr>
          <w:rFonts w:ascii="Palatino Linotype" w:hAnsi="Palatino Linotype" w:cs="Tahoma"/>
          <w:sz w:val="22"/>
          <w:szCs w:val="22"/>
        </w:rPr>
        <w:t xml:space="preserve">, el Particular interpuso Recurso de Revisión en este Instituto, a través del </w:t>
      </w:r>
      <w:r w:rsidRPr="00114865">
        <w:rPr>
          <w:rFonts w:ascii="Palatino Linotype" w:hAnsi="Palatino Linotype" w:cs="Tahoma"/>
          <w:sz w:val="22"/>
          <w:szCs w:val="22"/>
          <w:lang w:val="es-ES"/>
        </w:rPr>
        <w:t xml:space="preserve">Sistema de Acceso a la Información Mexiquense (SAIMEX), en </w:t>
      </w:r>
      <w:r w:rsidRPr="00114865">
        <w:rPr>
          <w:rFonts w:ascii="Palatino Linotype" w:hAnsi="Palatino Linotype" w:cs="Tahoma"/>
          <w:sz w:val="22"/>
          <w:szCs w:val="22"/>
        </w:rPr>
        <w:t>contra de la</w:t>
      </w:r>
      <w:r w:rsidR="002B5BF2">
        <w:rPr>
          <w:rFonts w:ascii="Palatino Linotype" w:hAnsi="Palatino Linotype" w:cs="Tahoma"/>
          <w:sz w:val="22"/>
          <w:szCs w:val="22"/>
        </w:rPr>
        <w:t xml:space="preserve"> respuesta</w:t>
      </w:r>
      <w:r w:rsidRPr="00114865">
        <w:rPr>
          <w:rFonts w:ascii="Palatino Linotype" w:hAnsi="Palatino Linotype" w:cs="Tahoma"/>
          <w:sz w:val="22"/>
          <w:szCs w:val="22"/>
        </w:rPr>
        <w:t xml:space="preserve"> del Sujeto Obligado</w:t>
      </w:r>
      <w:r w:rsidRPr="00114865" w:rsidR="002C21F9">
        <w:rPr>
          <w:rFonts w:ascii="Palatino Linotype" w:hAnsi="Palatino Linotype" w:cs="Tahoma"/>
          <w:sz w:val="22"/>
          <w:szCs w:val="22"/>
        </w:rPr>
        <w:t>,</w:t>
      </w:r>
      <w:r w:rsidR="00656968">
        <w:rPr>
          <w:rFonts w:ascii="Palatino Linotype" w:hAnsi="Palatino Linotype" w:cs="Tahoma"/>
          <w:sz w:val="22"/>
          <w:szCs w:val="22"/>
        </w:rPr>
        <w:t xml:space="preserve"> </w:t>
      </w:r>
      <w:r w:rsidRPr="00114865" w:rsidR="004F69D3">
        <w:rPr>
          <w:rFonts w:ascii="Palatino Linotype" w:hAnsi="Palatino Linotype" w:eastAsia="Calibri" w:cs="Tahoma"/>
          <w:sz w:val="22"/>
          <w:szCs w:val="22"/>
          <w:lang w:val="es-ES" w:eastAsia="en-US"/>
        </w:rPr>
        <w:t>en los siguientes términos:</w:t>
      </w:r>
    </w:p>
    <w:p w:rsidR="004F59AB" w:rsidP="00BE7F2F" w:rsidRDefault="004F59AB" w14:paraId="432AB564" w14:textId="77777777">
      <w:pPr>
        <w:widowControl w:val="0"/>
        <w:spacing w:line="360" w:lineRule="auto"/>
        <w:jc w:val="both"/>
        <w:rPr>
          <w:rFonts w:ascii="Palatino Linotype" w:hAnsi="Palatino Linotype" w:cs="Tahoma"/>
          <w:b/>
          <w:bCs/>
          <w:sz w:val="22"/>
          <w:szCs w:val="22"/>
          <w:lang w:val="es-ES"/>
        </w:rPr>
      </w:pPr>
    </w:p>
    <w:p w:rsidR="00D71B57" w:rsidP="00BE7F2F" w:rsidRDefault="00D71B57" w14:paraId="67C6EA7E" w14:textId="77777777">
      <w:pPr>
        <w:widowControl w:val="0"/>
        <w:spacing w:line="360" w:lineRule="auto"/>
        <w:jc w:val="both"/>
        <w:rPr>
          <w:rFonts w:ascii="Palatino Linotype" w:hAnsi="Palatino Linotype" w:cs="Tahoma"/>
          <w:b/>
          <w:bCs/>
          <w:sz w:val="22"/>
          <w:szCs w:val="22"/>
          <w:lang w:val="es-ES"/>
        </w:rPr>
      </w:pPr>
    </w:p>
    <w:p w:rsidRPr="00114865" w:rsidR="00D71B57" w:rsidP="00BE7F2F" w:rsidRDefault="00D71B57" w14:paraId="551EDE94" w14:textId="77777777">
      <w:pPr>
        <w:widowControl w:val="0"/>
        <w:spacing w:line="360" w:lineRule="auto"/>
        <w:jc w:val="both"/>
        <w:rPr>
          <w:rFonts w:ascii="Palatino Linotype" w:hAnsi="Palatino Linotype" w:cs="Tahoma"/>
          <w:b/>
          <w:bCs/>
          <w:sz w:val="22"/>
          <w:szCs w:val="22"/>
          <w:lang w:val="es-ES"/>
        </w:rPr>
      </w:pPr>
    </w:p>
    <w:p w:rsidRPr="002B5BF2" w:rsidR="002B5BF2" w:rsidP="00BE7F2F" w:rsidRDefault="002B5BF2" w14:paraId="1D73D95C" w14:textId="77777777">
      <w:pPr>
        <w:tabs>
          <w:tab w:val="left" w:pos="4667"/>
        </w:tabs>
        <w:spacing w:line="360" w:lineRule="auto"/>
        <w:ind w:left="567" w:right="567"/>
        <w:jc w:val="both"/>
        <w:rPr>
          <w:rFonts w:ascii="Palatino Linotype" w:hAnsi="Palatino Linotype" w:cs="Tahoma"/>
          <w:bCs/>
          <w:i/>
          <w:iCs/>
          <w:sz w:val="20"/>
          <w:szCs w:val="20"/>
        </w:rPr>
      </w:pPr>
      <w:r w:rsidRPr="002B5BF2">
        <w:rPr>
          <w:rFonts w:ascii="Palatino Linotype" w:hAnsi="Palatino Linotype" w:cs="Tahoma"/>
          <w:b/>
          <w:bCs/>
          <w:i/>
          <w:iCs/>
          <w:sz w:val="20"/>
          <w:szCs w:val="20"/>
        </w:rPr>
        <w:t>“ACTO IMPUGNADO</w:t>
      </w:r>
    </w:p>
    <w:p w:rsidRPr="002B5BF2" w:rsidR="002B5BF2" w:rsidP="00BE7F2F" w:rsidRDefault="003F1548" w14:paraId="00665174" w14:textId="4B30D69B">
      <w:pPr>
        <w:autoSpaceDE w:val="0"/>
        <w:autoSpaceDN w:val="0"/>
        <w:adjustRightInd w:val="0"/>
        <w:spacing w:line="360" w:lineRule="auto"/>
        <w:ind w:left="567" w:right="567"/>
        <w:jc w:val="both"/>
        <w:rPr>
          <w:rFonts w:ascii="Palatino Linotype" w:hAnsi="Palatino Linotype" w:cs="Tahoma"/>
          <w:i/>
          <w:iCs/>
          <w:sz w:val="20"/>
          <w:szCs w:val="20"/>
        </w:rPr>
      </w:pPr>
      <w:r w:rsidRPr="003F1548">
        <w:rPr>
          <w:rFonts w:ascii="Palatino Linotype" w:hAnsi="Palatino Linotype"/>
          <w:i/>
          <w:iCs/>
          <w:color w:val="000000"/>
          <w:sz w:val="20"/>
          <w:szCs w:val="20"/>
        </w:rPr>
        <w:t>LA RESPUESTA DEL SUJETO OBLIGADO A LA SOLICITUD DE INFORMACIÓN NÚMERO 00234/IXTLAHUA/IP/2021.</w:t>
      </w:r>
      <w:r w:rsidRPr="002B5BF2" w:rsidR="002B5BF2">
        <w:rPr>
          <w:rFonts w:ascii="Palatino Linotype" w:hAnsi="Palatino Linotype" w:cs="Tahoma"/>
          <w:i/>
          <w:iCs/>
          <w:sz w:val="20"/>
          <w:szCs w:val="20"/>
        </w:rPr>
        <w:t xml:space="preserve">” (Sic) </w:t>
      </w:r>
    </w:p>
    <w:p w:rsidRPr="002B5BF2" w:rsidR="002B5BF2" w:rsidP="00BE7F2F" w:rsidRDefault="002B5BF2" w14:paraId="704F7700" w14:textId="77777777">
      <w:pPr>
        <w:autoSpaceDE w:val="0"/>
        <w:autoSpaceDN w:val="0"/>
        <w:adjustRightInd w:val="0"/>
        <w:spacing w:line="360" w:lineRule="auto"/>
        <w:ind w:left="567" w:right="567"/>
        <w:jc w:val="both"/>
        <w:rPr>
          <w:rFonts w:ascii="Palatino Linotype" w:hAnsi="Palatino Linotype" w:cs="Tahoma"/>
          <w:i/>
          <w:sz w:val="20"/>
          <w:szCs w:val="20"/>
        </w:rPr>
      </w:pPr>
    </w:p>
    <w:p w:rsidRPr="002B5BF2" w:rsidR="002B5BF2" w:rsidP="00BE7F2F" w:rsidRDefault="002B5BF2" w14:paraId="33952D1E" w14:textId="77777777">
      <w:pPr>
        <w:autoSpaceDE w:val="0"/>
        <w:autoSpaceDN w:val="0"/>
        <w:adjustRightInd w:val="0"/>
        <w:spacing w:line="360" w:lineRule="auto"/>
        <w:ind w:left="567" w:right="567"/>
        <w:jc w:val="both"/>
        <w:rPr>
          <w:rFonts w:ascii="Palatino Linotype" w:hAnsi="Palatino Linotype" w:cs="Tahoma"/>
          <w:b/>
          <w:i/>
          <w:iCs/>
          <w:sz w:val="20"/>
          <w:szCs w:val="20"/>
        </w:rPr>
      </w:pPr>
      <w:r w:rsidRPr="002B5BF2">
        <w:rPr>
          <w:rFonts w:ascii="Palatino Linotype" w:hAnsi="Palatino Linotype" w:cs="Tahoma"/>
          <w:b/>
          <w:i/>
          <w:iCs/>
          <w:sz w:val="20"/>
          <w:szCs w:val="20"/>
        </w:rPr>
        <w:t>“RAZONES O MOTIVOS DE LA INCONFORMIDAD</w:t>
      </w:r>
    </w:p>
    <w:p w:rsidRPr="002B5BF2" w:rsidR="002B5BF2" w:rsidP="00BE7F2F" w:rsidRDefault="003F1548" w14:paraId="7CF0B255" w14:textId="091D28AF">
      <w:pPr>
        <w:spacing w:line="360" w:lineRule="auto"/>
        <w:ind w:left="567" w:right="567"/>
        <w:jc w:val="both"/>
        <w:rPr>
          <w:rFonts w:ascii="Palatino Linotype" w:hAnsi="Palatino Linotype" w:cs="Tahoma"/>
          <w:i/>
          <w:iCs/>
          <w:sz w:val="20"/>
          <w:szCs w:val="20"/>
        </w:rPr>
      </w:pPr>
      <w:r w:rsidRPr="003F1548">
        <w:rPr>
          <w:rFonts w:ascii="Palatino Linotype" w:hAnsi="Palatino Linotype"/>
          <w:i/>
          <w:iCs/>
          <w:color w:val="000000"/>
          <w:sz w:val="20"/>
          <w:szCs w:val="20"/>
        </w:rPr>
        <w:t>LA RESPUESTA DEL SUJETO OBLIGADO CARECE DE DEBIDA FUNDAMENTACIÓN.</w:t>
      </w:r>
      <w:r w:rsidRPr="002B5BF2" w:rsidR="002B5BF2">
        <w:rPr>
          <w:rFonts w:ascii="Palatino Linotype" w:hAnsi="Palatino Linotype" w:cs="Tahoma"/>
          <w:i/>
          <w:iCs/>
          <w:sz w:val="20"/>
          <w:szCs w:val="20"/>
        </w:rPr>
        <w:t xml:space="preserve">” </w:t>
      </w:r>
      <w:r w:rsidRPr="002B5BF2">
        <w:rPr>
          <w:rFonts w:ascii="Palatino Linotype" w:hAnsi="Palatino Linotype" w:cs="Tahoma"/>
          <w:i/>
          <w:iCs/>
          <w:sz w:val="20"/>
          <w:szCs w:val="20"/>
        </w:rPr>
        <w:t>(Sic)</w:t>
      </w:r>
    </w:p>
    <w:p w:rsidRPr="00114865" w:rsidR="004F59AB" w:rsidP="00BE7F2F" w:rsidRDefault="00C57F67" w14:paraId="36758D09" w14:textId="2EC9E026">
      <w:pPr>
        <w:tabs>
          <w:tab w:val="left" w:pos="4667"/>
        </w:tabs>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 xml:space="preserve"> </w:t>
      </w:r>
    </w:p>
    <w:p w:rsidRPr="00114865" w:rsidR="004F59AB" w:rsidP="00BE7F2F" w:rsidRDefault="00D71B57" w14:paraId="56B06B82" w14:textId="6F1D5608">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5A4440" w:rsidR="004F59AB">
        <w:rPr>
          <w:rFonts w:ascii="Palatino Linotype" w:hAnsi="Palatino Linotype" w:cs="Tahoma"/>
          <w:b/>
          <w:sz w:val="22"/>
          <w:szCs w:val="22"/>
        </w:rPr>
        <w:t xml:space="preserve">V. </w:t>
      </w:r>
      <w:r w:rsidRPr="005A4440" w:rsidR="004F59AB">
        <w:rPr>
          <w:rFonts w:ascii="Palatino Linotype" w:hAnsi="Palatino Linotype" w:eastAsia="Batang" w:cs="Tahoma"/>
          <w:b/>
          <w:bCs/>
          <w:sz w:val="22"/>
          <w:szCs w:val="22"/>
        </w:rPr>
        <w:t xml:space="preserve">Trámite del </w:t>
      </w:r>
      <w:r w:rsidRPr="005A4440" w:rsidR="00163ACB">
        <w:rPr>
          <w:rFonts w:ascii="Palatino Linotype" w:hAnsi="Palatino Linotype" w:cs="Tahoma"/>
          <w:b/>
          <w:sz w:val="22"/>
          <w:szCs w:val="22"/>
        </w:rPr>
        <w:t>Recurso</w:t>
      </w:r>
      <w:r w:rsidRPr="005A4440" w:rsidR="004F59AB">
        <w:rPr>
          <w:rFonts w:ascii="Palatino Linotype" w:hAnsi="Palatino Linotype" w:cs="Tahoma"/>
          <w:b/>
          <w:sz w:val="22"/>
          <w:szCs w:val="22"/>
        </w:rPr>
        <w:t xml:space="preserve"> de Revisión </w:t>
      </w:r>
      <w:r w:rsidRPr="005A4440" w:rsidR="004F59AB">
        <w:rPr>
          <w:rFonts w:ascii="Palatino Linotype" w:hAnsi="Palatino Linotype" w:eastAsia="Batang" w:cs="Tahoma"/>
          <w:b/>
          <w:bCs/>
          <w:sz w:val="22"/>
          <w:szCs w:val="22"/>
        </w:rPr>
        <w:t>ante el Instituto.</w:t>
      </w:r>
    </w:p>
    <w:p w:rsidRPr="00114865" w:rsidR="004F59AB" w:rsidP="00BE7F2F" w:rsidRDefault="004F59AB" w14:paraId="491940E1" w14:textId="77777777">
      <w:pPr>
        <w:spacing w:line="360" w:lineRule="auto"/>
        <w:jc w:val="both"/>
        <w:rPr>
          <w:rFonts w:ascii="Palatino Linotype" w:hAnsi="Palatino Linotype" w:eastAsia="Batang" w:cs="Tahoma"/>
          <w:b/>
          <w:bCs/>
          <w:sz w:val="22"/>
          <w:szCs w:val="22"/>
        </w:rPr>
      </w:pPr>
    </w:p>
    <w:p w:rsidRPr="0030071C" w:rsidR="0030071C" w:rsidP="00BE7F2F" w:rsidRDefault="004F59AB" w14:paraId="263731A6" w14:textId="5A4ADCBC">
      <w:pPr>
        <w:spacing w:line="360" w:lineRule="auto"/>
        <w:jc w:val="both"/>
        <w:rPr>
          <w:rFonts w:ascii="Palatino Linotype" w:hAnsi="Palatino Linotype" w:eastAsia="Batang" w:cs="Tahoma"/>
          <w:bCs/>
          <w:sz w:val="22"/>
          <w:szCs w:val="22"/>
          <w:lang w:val="es-ES_tradnl"/>
        </w:rPr>
      </w:pPr>
      <w:r w:rsidRPr="00114865">
        <w:rPr>
          <w:rFonts w:ascii="Palatino Linotype" w:hAnsi="Palatino Linotype" w:eastAsia="Batang" w:cs="Tahoma"/>
          <w:b/>
          <w:bCs/>
          <w:sz w:val="22"/>
          <w:szCs w:val="22"/>
        </w:rPr>
        <w:t xml:space="preserve">a) Turno del </w:t>
      </w:r>
      <w:r w:rsidRPr="00114865">
        <w:rPr>
          <w:rFonts w:ascii="Palatino Linotype" w:hAnsi="Palatino Linotype" w:cs="Tahoma"/>
          <w:b/>
          <w:sz w:val="22"/>
          <w:szCs w:val="22"/>
        </w:rPr>
        <w:t>Recurso de Revisión</w:t>
      </w:r>
      <w:r w:rsidRPr="00114865">
        <w:rPr>
          <w:rFonts w:ascii="Palatino Linotype" w:hAnsi="Palatino Linotype" w:eastAsia="Batang" w:cs="Tahoma"/>
          <w:b/>
          <w:bCs/>
          <w:sz w:val="22"/>
          <w:szCs w:val="22"/>
        </w:rPr>
        <w:t xml:space="preserve">. </w:t>
      </w:r>
      <w:r w:rsidRPr="00114865">
        <w:rPr>
          <w:rFonts w:ascii="Palatino Linotype" w:hAnsi="Palatino Linotype" w:eastAsia="Batang" w:cs="Tahoma"/>
          <w:bCs/>
          <w:sz w:val="22"/>
          <w:szCs w:val="22"/>
        </w:rPr>
        <w:t xml:space="preserve">El </w:t>
      </w:r>
      <w:r w:rsidR="003F1548">
        <w:rPr>
          <w:rFonts w:ascii="Palatino Linotype" w:hAnsi="Palatino Linotype" w:eastAsia="Batang" w:cs="Tahoma"/>
          <w:bCs/>
          <w:sz w:val="22"/>
          <w:szCs w:val="22"/>
        </w:rPr>
        <w:t>veintidós de noviembre</w:t>
      </w:r>
      <w:r w:rsidR="00DE44EA">
        <w:rPr>
          <w:rFonts w:ascii="Palatino Linotype" w:hAnsi="Palatino Linotype" w:eastAsia="Batang" w:cs="Tahoma"/>
          <w:bCs/>
          <w:sz w:val="22"/>
          <w:szCs w:val="22"/>
        </w:rPr>
        <w:t xml:space="preserve"> de dos mil veintiuno</w:t>
      </w:r>
      <w:r w:rsidRPr="00114865">
        <w:rPr>
          <w:rFonts w:ascii="Palatino Linotype" w:hAnsi="Palatino Linotype" w:eastAsia="Batang" w:cs="Tahoma"/>
          <w:bCs/>
          <w:sz w:val="22"/>
          <w:szCs w:val="22"/>
        </w:rPr>
        <w:t xml:space="preserve">, </w:t>
      </w:r>
      <w:r w:rsidRPr="0030071C" w:rsidR="0030071C">
        <w:rPr>
          <w:rFonts w:ascii="Palatino Linotype" w:hAnsi="Palatino Linotype" w:eastAsia="Batang" w:cs="Tahoma"/>
          <w:bCs/>
          <w:sz w:val="22"/>
          <w:szCs w:val="22"/>
        </w:rPr>
        <w:t xml:space="preserve">el </w:t>
      </w:r>
      <w:r w:rsidRPr="0030071C" w:rsidR="0030071C">
        <w:rPr>
          <w:rFonts w:ascii="Palatino Linotype" w:hAnsi="Palatino Linotype" w:cs="Tahoma"/>
          <w:sz w:val="22"/>
          <w:szCs w:val="22"/>
          <w:lang w:val="es-ES"/>
        </w:rPr>
        <w:t>Sistema de Acceso a la Información Mexiquense (SAIMEX),</w:t>
      </w:r>
      <w:r w:rsidRPr="0030071C" w:rsidR="0030071C">
        <w:rPr>
          <w:rFonts w:ascii="Palatino Linotype" w:hAnsi="Palatino Linotype" w:eastAsia="Batang" w:cs="Tahoma"/>
          <w:bCs/>
          <w:sz w:val="22"/>
          <w:szCs w:val="22"/>
        </w:rPr>
        <w:t xml:space="preserve"> asignó el número de expediente </w:t>
      </w:r>
      <w:r w:rsidRPr="0030071C" w:rsidR="0030071C">
        <w:rPr>
          <w:rFonts w:ascii="Palatino Linotype" w:hAnsi="Palatino Linotype" w:eastAsia="Batang" w:cs="Tahoma"/>
          <w:b/>
          <w:bCs/>
          <w:sz w:val="22"/>
          <w:szCs w:val="22"/>
        </w:rPr>
        <w:t>0</w:t>
      </w:r>
      <w:r w:rsidR="000F04E8">
        <w:rPr>
          <w:rFonts w:ascii="Palatino Linotype" w:hAnsi="Palatino Linotype" w:eastAsia="Batang" w:cs="Tahoma"/>
          <w:b/>
          <w:bCs/>
          <w:sz w:val="22"/>
          <w:szCs w:val="22"/>
        </w:rPr>
        <w:t>5</w:t>
      </w:r>
      <w:r w:rsidR="003F1548">
        <w:rPr>
          <w:rFonts w:ascii="Palatino Linotype" w:hAnsi="Palatino Linotype" w:eastAsia="Batang" w:cs="Tahoma"/>
          <w:b/>
          <w:bCs/>
          <w:sz w:val="22"/>
          <w:szCs w:val="22"/>
        </w:rPr>
        <w:t>79</w:t>
      </w:r>
      <w:r w:rsidR="000F04E8">
        <w:rPr>
          <w:rFonts w:ascii="Palatino Linotype" w:hAnsi="Palatino Linotype" w:eastAsia="Batang" w:cs="Tahoma"/>
          <w:b/>
          <w:bCs/>
          <w:sz w:val="22"/>
          <w:szCs w:val="22"/>
        </w:rPr>
        <w:t>6</w:t>
      </w:r>
      <w:r w:rsidRPr="0030071C" w:rsidR="0030071C">
        <w:rPr>
          <w:rFonts w:ascii="Palatino Linotype" w:hAnsi="Palatino Linotype" w:eastAsia="Batang" w:cs="Tahoma"/>
          <w:b/>
          <w:bCs/>
          <w:sz w:val="22"/>
          <w:szCs w:val="22"/>
        </w:rPr>
        <w:t>/INFOEM/IP/RR/2021</w:t>
      </w:r>
      <w:r w:rsidRPr="0030071C" w:rsidR="0030071C">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0071C" w:rsidR="0030071C" w:rsidP="00BE7F2F" w:rsidRDefault="0030071C" w14:paraId="2E787949" w14:textId="77777777">
      <w:pPr>
        <w:spacing w:line="360" w:lineRule="auto"/>
        <w:jc w:val="both"/>
        <w:rPr>
          <w:rFonts w:ascii="Palatino Linotype" w:hAnsi="Palatino Linotype" w:eastAsia="Batang" w:cs="Tahoma"/>
          <w:bCs/>
          <w:sz w:val="22"/>
          <w:szCs w:val="22"/>
        </w:rPr>
      </w:pPr>
    </w:p>
    <w:p w:rsidRPr="0030071C" w:rsidR="0030071C" w:rsidP="00BE7F2F" w:rsidRDefault="0030071C" w14:paraId="5ED1A009" w14:textId="5D801557">
      <w:pPr>
        <w:spacing w:line="360" w:lineRule="auto"/>
        <w:jc w:val="both"/>
        <w:rPr>
          <w:rFonts w:ascii="Palatino Linotype" w:hAnsi="Palatino Linotype" w:eastAsia="Batang" w:cs="Tahoma"/>
          <w:bCs/>
          <w:sz w:val="22"/>
          <w:szCs w:val="22"/>
          <w:lang w:val="es-ES_tradnl"/>
        </w:rPr>
      </w:pPr>
      <w:r w:rsidRPr="0030071C">
        <w:rPr>
          <w:rFonts w:ascii="Palatino Linotype" w:hAnsi="Palatino Linotype" w:eastAsia="Batang" w:cs="Tahoma"/>
          <w:b/>
          <w:bCs/>
          <w:sz w:val="22"/>
          <w:szCs w:val="22"/>
        </w:rPr>
        <w:t xml:space="preserve">b) Admisión del </w:t>
      </w:r>
      <w:r w:rsidRPr="0030071C">
        <w:rPr>
          <w:rFonts w:ascii="Palatino Linotype" w:hAnsi="Palatino Linotype" w:cs="Tahoma"/>
          <w:b/>
          <w:sz w:val="22"/>
          <w:szCs w:val="22"/>
        </w:rPr>
        <w:t>Recurso de Revisión</w:t>
      </w:r>
      <w:r w:rsidRPr="0030071C">
        <w:rPr>
          <w:rFonts w:ascii="Palatino Linotype" w:hAnsi="Palatino Linotype" w:eastAsia="Batang" w:cs="Tahoma"/>
          <w:b/>
          <w:bCs/>
          <w:sz w:val="22"/>
          <w:szCs w:val="22"/>
          <w:lang w:val="es-ES_tradnl"/>
        </w:rPr>
        <w:t xml:space="preserve">. </w:t>
      </w:r>
      <w:r w:rsidRPr="0030071C">
        <w:rPr>
          <w:rFonts w:ascii="Palatino Linotype" w:hAnsi="Palatino Linotype" w:eastAsia="Batang" w:cs="Tahoma"/>
          <w:bCs/>
          <w:sz w:val="22"/>
          <w:szCs w:val="22"/>
          <w:lang w:val="es-ES_tradnl"/>
        </w:rPr>
        <w:t xml:space="preserve">El </w:t>
      </w:r>
      <w:r w:rsidR="003F1548">
        <w:rPr>
          <w:rFonts w:ascii="Palatino Linotype" w:hAnsi="Palatino Linotype" w:eastAsia="Batang" w:cs="Tahoma"/>
          <w:bCs/>
          <w:sz w:val="22"/>
          <w:szCs w:val="22"/>
          <w:lang w:val="es-ES_tradnl"/>
        </w:rPr>
        <w:t>veinticinco de noviembre</w:t>
      </w:r>
      <w:r w:rsidRPr="0030071C">
        <w:rPr>
          <w:rFonts w:ascii="Palatino Linotype" w:hAnsi="Palatino Linotype" w:eastAsia="Batang" w:cs="Tahoma"/>
          <w:bCs/>
          <w:sz w:val="22"/>
          <w:szCs w:val="22"/>
          <w:lang w:val="es-ES_tradnl"/>
        </w:rPr>
        <w:t xml:space="preserve"> de dos mil veintiuno,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B32929">
        <w:rPr>
          <w:rFonts w:ascii="Palatino Linotype" w:hAnsi="Palatino Linotype" w:eastAsia="Batang" w:cs="Tahoma"/>
          <w:bCs/>
          <w:sz w:val="22"/>
          <w:szCs w:val="22"/>
          <w:lang w:val="es-ES_tradnl"/>
        </w:rPr>
        <w:t>mismo día, mes y año</w:t>
      </w:r>
      <w:r w:rsidRPr="0030071C">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0030071C" w:rsidP="00BE7F2F" w:rsidRDefault="0030071C" w14:paraId="2AF57427" w14:textId="77777777">
      <w:pPr>
        <w:spacing w:line="360" w:lineRule="auto"/>
        <w:jc w:val="both"/>
        <w:rPr>
          <w:rFonts w:ascii="Palatino Linotype" w:hAnsi="Palatino Linotype" w:eastAsia="Batang" w:cs="Tahoma"/>
          <w:bCs/>
          <w:sz w:val="22"/>
          <w:szCs w:val="22"/>
        </w:rPr>
      </w:pPr>
    </w:p>
    <w:p w:rsidR="00231850" w:rsidP="00BE7F2F" w:rsidRDefault="00231850" w14:paraId="0E686310" w14:textId="77777777">
      <w:pPr>
        <w:spacing w:line="360" w:lineRule="auto"/>
        <w:jc w:val="both"/>
        <w:rPr>
          <w:rFonts w:ascii="Palatino Linotype" w:hAnsi="Palatino Linotype" w:eastAsia="Batang" w:cs="Tahoma"/>
          <w:bCs/>
          <w:sz w:val="22"/>
          <w:szCs w:val="22"/>
        </w:rPr>
      </w:pPr>
    </w:p>
    <w:p w:rsidRPr="0030071C" w:rsidR="00231850" w:rsidP="00BE7F2F" w:rsidRDefault="00231850" w14:paraId="55AD19F4" w14:textId="77777777">
      <w:pPr>
        <w:spacing w:line="360" w:lineRule="auto"/>
        <w:jc w:val="both"/>
        <w:rPr>
          <w:rFonts w:ascii="Palatino Linotype" w:hAnsi="Palatino Linotype" w:eastAsia="Batang" w:cs="Tahoma"/>
          <w:bCs/>
          <w:sz w:val="22"/>
          <w:szCs w:val="22"/>
        </w:rPr>
      </w:pPr>
    </w:p>
    <w:p w:rsidR="004127B5" w:rsidP="00BE7F2F" w:rsidRDefault="0030071C" w14:paraId="67D8AC44" w14:textId="771D5BAB">
      <w:pPr>
        <w:spacing w:line="360" w:lineRule="auto"/>
        <w:jc w:val="both"/>
        <w:rPr>
          <w:rFonts w:ascii="Palatino Linotype" w:hAnsi="Palatino Linotype" w:cs="Tahoma"/>
          <w:bCs/>
          <w:sz w:val="22"/>
          <w:szCs w:val="22"/>
        </w:rPr>
      </w:pPr>
      <w:r w:rsidRPr="0030071C">
        <w:rPr>
          <w:rFonts w:ascii="Palatino Linotype" w:hAnsi="Palatino Linotype" w:eastAsia="Calibri" w:cs="Tahoma"/>
          <w:b/>
          <w:sz w:val="22"/>
          <w:szCs w:val="22"/>
          <w:lang w:eastAsia="en-US"/>
        </w:rPr>
        <w:t xml:space="preserve">c) </w:t>
      </w:r>
      <w:r w:rsidRPr="0030071C">
        <w:rPr>
          <w:rFonts w:ascii="Palatino Linotype" w:hAnsi="Palatino Linotype" w:cs="Tahoma"/>
          <w:b/>
          <w:bCs/>
          <w:sz w:val="22"/>
          <w:szCs w:val="22"/>
        </w:rPr>
        <w:t>Informe Justificado.</w:t>
      </w:r>
      <w:r w:rsidRPr="0030071C">
        <w:rPr>
          <w:rFonts w:ascii="Palatino Linotype" w:hAnsi="Palatino Linotype" w:cs="Tahoma"/>
          <w:bCs/>
          <w:sz w:val="22"/>
          <w:szCs w:val="22"/>
        </w:rPr>
        <w:t xml:space="preserve"> </w:t>
      </w:r>
      <w:r w:rsidRPr="004127B5" w:rsidR="004127B5">
        <w:rPr>
          <w:rFonts w:ascii="Palatino Linotype" w:hAnsi="Palatino Linotype" w:cs="Tahoma"/>
          <w:bCs/>
          <w:sz w:val="22"/>
          <w:szCs w:val="22"/>
        </w:rPr>
        <w:t xml:space="preserve">El </w:t>
      </w:r>
      <w:r w:rsidR="005C3455">
        <w:rPr>
          <w:rFonts w:ascii="Palatino Linotype" w:hAnsi="Palatino Linotype" w:cs="Tahoma"/>
          <w:bCs/>
          <w:sz w:val="22"/>
          <w:szCs w:val="22"/>
        </w:rPr>
        <w:t>seis de diciembre</w:t>
      </w:r>
      <w:r w:rsidRPr="004127B5" w:rsidR="004127B5">
        <w:rPr>
          <w:rFonts w:ascii="Palatino Linotype" w:hAnsi="Palatino Linotype" w:cs="Tahoma"/>
          <w:bCs/>
          <w:sz w:val="22"/>
          <w:szCs w:val="22"/>
        </w:rPr>
        <w:t xml:space="preserve"> de dos mil veintiuno, se recibió, a través del Sistema de Acceso a la Información Mexiquense (SAIMEX), el Informe Justificado </w:t>
      </w:r>
      <w:r w:rsidR="00BD4ECF">
        <w:rPr>
          <w:rFonts w:ascii="Palatino Linotype" w:hAnsi="Palatino Linotype" w:cs="Tahoma"/>
          <w:bCs/>
          <w:sz w:val="22"/>
          <w:szCs w:val="22"/>
        </w:rPr>
        <w:t>sin número, de misma</w:t>
      </w:r>
      <w:r w:rsidRPr="004127B5" w:rsidR="004127B5">
        <w:rPr>
          <w:rFonts w:ascii="Palatino Linotype" w:hAnsi="Palatino Linotype" w:cs="Tahoma"/>
          <w:bCs/>
          <w:sz w:val="22"/>
          <w:szCs w:val="22"/>
        </w:rPr>
        <w:t xml:space="preserve"> fecha </w:t>
      </w:r>
      <w:r w:rsidR="00BD4ECF">
        <w:rPr>
          <w:rFonts w:ascii="Palatino Linotype" w:hAnsi="Palatino Linotype" w:cs="Tahoma"/>
          <w:bCs/>
          <w:sz w:val="22"/>
          <w:szCs w:val="22"/>
        </w:rPr>
        <w:t xml:space="preserve">de su presentación, </w:t>
      </w:r>
      <w:r w:rsidR="00D71B57">
        <w:rPr>
          <w:rFonts w:ascii="Palatino Linotype" w:hAnsi="Palatino Linotype" w:cs="Tahoma"/>
          <w:bCs/>
          <w:sz w:val="22"/>
          <w:szCs w:val="22"/>
        </w:rPr>
        <w:t>suscrito por el Titular de la Unidad de Transparencia y Acceso a la Información Pública Municipal</w:t>
      </w:r>
      <w:r w:rsidR="00C36837">
        <w:rPr>
          <w:rFonts w:ascii="Palatino Linotype" w:hAnsi="Palatino Linotype" w:cs="Tahoma"/>
          <w:bCs/>
          <w:sz w:val="22"/>
          <w:szCs w:val="22"/>
        </w:rPr>
        <w:t xml:space="preserve"> y dirigidos por el Comisionado Ponente, por medio del cual precisó lo siguiente:</w:t>
      </w:r>
    </w:p>
    <w:p w:rsidRPr="004127B5" w:rsidR="00BD4ECF" w:rsidP="00BE7F2F" w:rsidRDefault="00BD4ECF" w14:paraId="43E5CF13" w14:textId="77777777">
      <w:pPr>
        <w:spacing w:line="360" w:lineRule="auto"/>
        <w:jc w:val="both"/>
        <w:rPr>
          <w:rFonts w:ascii="Palatino Linotype" w:hAnsi="Palatino Linotype" w:cs="Tahoma"/>
          <w:bCs/>
          <w:sz w:val="22"/>
          <w:szCs w:val="22"/>
        </w:rPr>
      </w:pPr>
    </w:p>
    <w:p w:rsidR="00BD4ECF" w:rsidP="00BE7F2F" w:rsidRDefault="00BD4ECF" w14:paraId="364B60FF" w14:textId="77777777">
      <w:pPr>
        <w:spacing w:line="360" w:lineRule="auto"/>
        <w:ind w:left="567" w:right="567"/>
        <w:jc w:val="both"/>
        <w:rPr>
          <w:rFonts w:ascii="Palatino Linotype" w:hAnsi="Palatino Linotype" w:cs="Arial"/>
          <w:bCs/>
          <w:i/>
          <w:color w:val="000000" w:themeColor="text1"/>
          <w:sz w:val="20"/>
          <w:szCs w:val="22"/>
        </w:rPr>
      </w:pPr>
      <w:r w:rsidRPr="00797FCA">
        <w:rPr>
          <w:rFonts w:ascii="Palatino Linotype" w:hAnsi="Palatino Linotype" w:cs="Arial"/>
          <w:bCs/>
          <w:i/>
          <w:color w:val="000000" w:themeColor="text1"/>
          <w:sz w:val="20"/>
          <w:szCs w:val="22"/>
        </w:rPr>
        <w:t>“</w:t>
      </w:r>
      <w:r>
        <w:rPr>
          <w:rFonts w:ascii="Palatino Linotype" w:hAnsi="Palatino Linotype" w:cs="Arial"/>
          <w:bCs/>
          <w:i/>
          <w:color w:val="000000" w:themeColor="text1"/>
          <w:sz w:val="20"/>
          <w:szCs w:val="22"/>
        </w:rPr>
        <w:t>…</w:t>
      </w:r>
    </w:p>
    <w:p w:rsidRPr="00392174" w:rsidR="00392174" w:rsidP="00392174" w:rsidRDefault="00392174" w14:paraId="670692ED" w14:textId="24088B2B">
      <w:pPr>
        <w:spacing w:line="360" w:lineRule="auto"/>
        <w:ind w:left="567" w:right="567"/>
        <w:jc w:val="both"/>
        <w:rPr>
          <w:rFonts w:ascii="Palatino Linotype" w:hAnsi="Palatino Linotype" w:cs="Arial"/>
          <w:bCs/>
          <w:i/>
          <w:color w:val="000000" w:themeColor="text1"/>
          <w:sz w:val="20"/>
          <w:szCs w:val="22"/>
        </w:rPr>
      </w:pPr>
      <w:r w:rsidRPr="00392174">
        <w:rPr>
          <w:rFonts w:ascii="Palatino Linotype" w:hAnsi="Palatino Linotype" w:cs="Arial"/>
          <w:b/>
          <w:bCs/>
          <w:i/>
          <w:color w:val="000000" w:themeColor="text1"/>
          <w:sz w:val="20"/>
          <w:szCs w:val="22"/>
        </w:rPr>
        <w:t xml:space="preserve">2.- </w:t>
      </w:r>
      <w:r w:rsidRPr="00392174">
        <w:rPr>
          <w:rFonts w:ascii="Palatino Linotype" w:hAnsi="Palatino Linotype" w:cs="Arial"/>
          <w:bCs/>
          <w:i/>
          <w:color w:val="000000" w:themeColor="text1"/>
          <w:sz w:val="20"/>
          <w:szCs w:val="22"/>
        </w:rPr>
        <w:t>En este orden de ideas, se procede a realizar el análisis y valoración de la solicitud de los medios de prueba,</w:t>
      </w:r>
      <w:r>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 xml:space="preserve">que como base sirvieron para </w:t>
      </w:r>
      <w:r>
        <w:rPr>
          <w:rFonts w:ascii="Palatino Linotype" w:hAnsi="Palatino Linotype" w:cs="Arial"/>
          <w:bCs/>
          <w:i/>
          <w:color w:val="000000" w:themeColor="text1"/>
          <w:sz w:val="20"/>
          <w:szCs w:val="22"/>
        </w:rPr>
        <w:t>i</w:t>
      </w:r>
      <w:r w:rsidRPr="00392174">
        <w:rPr>
          <w:rFonts w:ascii="Palatino Linotype" w:hAnsi="Palatino Linotype" w:cs="Arial"/>
          <w:bCs/>
          <w:i/>
          <w:color w:val="000000" w:themeColor="text1"/>
          <w:sz w:val="20"/>
          <w:szCs w:val="22"/>
        </w:rPr>
        <w:t>niciar el presente recurso de revisión por lo que se expone lo siguiente: El hoy</w:t>
      </w:r>
      <w:r>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recurrente señala que carece de debida fundamentación al respecto refiero que dicha respuesta no entorpece</w:t>
      </w:r>
      <w:r>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el derecho de acceso a la información.</w:t>
      </w:r>
    </w:p>
    <w:p w:rsidRPr="00392174" w:rsidR="00392174" w:rsidP="00392174" w:rsidRDefault="00392174" w14:paraId="023F8A8F" w14:textId="77777777">
      <w:pPr>
        <w:spacing w:line="360" w:lineRule="auto"/>
        <w:ind w:left="567" w:right="567"/>
        <w:jc w:val="both"/>
        <w:rPr>
          <w:rFonts w:ascii="Palatino Linotype" w:hAnsi="Palatino Linotype" w:cs="Arial"/>
          <w:bCs/>
          <w:i/>
          <w:color w:val="000000" w:themeColor="text1"/>
          <w:sz w:val="20"/>
          <w:szCs w:val="22"/>
        </w:rPr>
      </w:pPr>
    </w:p>
    <w:p w:rsidRPr="00392174" w:rsidR="00392174" w:rsidP="00392174" w:rsidRDefault="00392174" w14:paraId="5AB3381C" w14:textId="5F811CAA">
      <w:pPr>
        <w:spacing w:line="360" w:lineRule="auto"/>
        <w:ind w:left="567" w:right="567"/>
        <w:jc w:val="both"/>
        <w:rPr>
          <w:rFonts w:ascii="Palatino Linotype" w:hAnsi="Palatino Linotype" w:cs="Arial"/>
          <w:bCs/>
          <w:i/>
          <w:color w:val="000000" w:themeColor="text1"/>
          <w:sz w:val="20"/>
          <w:szCs w:val="22"/>
        </w:rPr>
      </w:pPr>
      <w:r w:rsidRPr="00392174">
        <w:rPr>
          <w:rFonts w:ascii="Palatino Linotype" w:hAnsi="Palatino Linotype" w:cs="Arial"/>
          <w:bCs/>
          <w:i/>
          <w:color w:val="000000" w:themeColor="text1"/>
          <w:sz w:val="20"/>
          <w:szCs w:val="22"/>
        </w:rPr>
        <w:t>Por lo tanto, se cumple con lo establecido en el artículo 11 y 12 de la citada Ley de Transparencia que a la letra dicen: "...</w:t>
      </w:r>
      <w:r w:rsidRPr="003071D0">
        <w:rPr>
          <w:rFonts w:ascii="Palatino Linotype" w:hAnsi="Palatino Linotype" w:cs="Arial"/>
          <w:b/>
          <w:bCs/>
          <w:i/>
          <w:color w:val="000000" w:themeColor="text1"/>
          <w:sz w:val="20"/>
          <w:szCs w:val="22"/>
        </w:rPr>
        <w:t>Art</w:t>
      </w:r>
      <w:r w:rsidR="003071D0">
        <w:rPr>
          <w:rFonts w:ascii="Palatino Linotype" w:hAnsi="Palatino Linotype" w:cs="Arial"/>
          <w:b/>
          <w:bCs/>
          <w:i/>
          <w:color w:val="000000" w:themeColor="text1"/>
          <w:sz w:val="20"/>
          <w:szCs w:val="22"/>
        </w:rPr>
        <w:t>í</w:t>
      </w:r>
      <w:r w:rsidRPr="003071D0">
        <w:rPr>
          <w:rFonts w:ascii="Palatino Linotype" w:hAnsi="Palatino Linotype" w:cs="Arial"/>
          <w:b/>
          <w:bCs/>
          <w:i/>
          <w:color w:val="000000" w:themeColor="text1"/>
          <w:sz w:val="20"/>
          <w:szCs w:val="22"/>
        </w:rPr>
        <w:t>culo 11.</w:t>
      </w:r>
      <w:r w:rsidRPr="00392174">
        <w:rPr>
          <w:rFonts w:ascii="Palatino Linotype" w:hAnsi="Palatino Linotype" w:cs="Arial"/>
          <w:bCs/>
          <w:i/>
          <w:color w:val="000000" w:themeColor="text1"/>
          <w:sz w:val="20"/>
          <w:szCs w:val="22"/>
        </w:rPr>
        <w:t xml:space="preserve"> En lo generación, publicación y entrega de información se deberá garantizar que ést</w:t>
      </w:r>
      <w:r>
        <w:rPr>
          <w:rFonts w:ascii="Palatino Linotype" w:hAnsi="Palatino Linotype" w:cs="Arial"/>
          <w:bCs/>
          <w:i/>
          <w:color w:val="000000" w:themeColor="text1"/>
          <w:sz w:val="20"/>
          <w:szCs w:val="22"/>
        </w:rPr>
        <w:t>a</w:t>
      </w:r>
      <w:r w:rsidRPr="00392174">
        <w:rPr>
          <w:rFonts w:ascii="Palatino Linotype" w:hAnsi="Palatino Linotype" w:cs="Arial"/>
          <w:bCs/>
          <w:i/>
          <w:color w:val="000000" w:themeColor="text1"/>
          <w:sz w:val="20"/>
          <w:szCs w:val="22"/>
        </w:rPr>
        <w:t xml:space="preserve"> sea accesible, </w:t>
      </w:r>
      <w:r w:rsidRPr="003071D0">
        <w:rPr>
          <w:rFonts w:ascii="Palatino Linotype" w:hAnsi="Palatino Linotype" w:cs="Arial"/>
          <w:b/>
          <w:bCs/>
          <w:i/>
          <w:color w:val="000000" w:themeColor="text1"/>
          <w:sz w:val="20"/>
          <w:szCs w:val="22"/>
        </w:rPr>
        <w:t>actualizada, completa</w:t>
      </w:r>
      <w:r w:rsidRPr="00392174">
        <w:rPr>
          <w:rFonts w:ascii="Palatino Linotype" w:hAnsi="Palatino Linotype" w:cs="Arial"/>
          <w:bCs/>
          <w:i/>
          <w:color w:val="000000" w:themeColor="text1"/>
          <w:sz w:val="20"/>
          <w:szCs w:val="22"/>
        </w:rPr>
        <w:t xml:space="preserve">, congruente, confiable, verificable, </w:t>
      </w:r>
      <w:r>
        <w:rPr>
          <w:rFonts w:ascii="Palatino Linotype" w:hAnsi="Palatino Linotype" w:cs="Arial"/>
          <w:bCs/>
          <w:i/>
          <w:color w:val="000000" w:themeColor="text1"/>
          <w:sz w:val="20"/>
          <w:szCs w:val="22"/>
        </w:rPr>
        <w:t>ve</w:t>
      </w:r>
      <w:r w:rsidRPr="00392174">
        <w:rPr>
          <w:rFonts w:ascii="Palatino Linotype" w:hAnsi="Palatino Linotype" w:cs="Arial"/>
          <w:bCs/>
          <w:i/>
          <w:color w:val="000000" w:themeColor="text1"/>
          <w:sz w:val="20"/>
          <w:szCs w:val="22"/>
        </w:rPr>
        <w:t>raz, integral, oportuna y expedita, sujeta a un cl</w:t>
      </w:r>
      <w:r>
        <w:rPr>
          <w:rFonts w:ascii="Palatino Linotype" w:hAnsi="Palatino Linotype" w:cs="Arial"/>
          <w:bCs/>
          <w:i/>
          <w:color w:val="000000" w:themeColor="text1"/>
          <w:sz w:val="20"/>
          <w:szCs w:val="22"/>
        </w:rPr>
        <w:t>a</w:t>
      </w:r>
      <w:r w:rsidRPr="00392174">
        <w:rPr>
          <w:rFonts w:ascii="Palatino Linotype" w:hAnsi="Palatino Linotype" w:cs="Arial"/>
          <w:bCs/>
          <w:i/>
          <w:color w:val="000000" w:themeColor="text1"/>
          <w:sz w:val="20"/>
          <w:szCs w:val="22"/>
        </w:rPr>
        <w:t>ro régimen de excepciones que d</w:t>
      </w:r>
      <w:r>
        <w:rPr>
          <w:rFonts w:ascii="Palatino Linotype" w:hAnsi="Palatino Linotype" w:cs="Arial"/>
          <w:bCs/>
          <w:i/>
          <w:color w:val="000000" w:themeColor="text1"/>
          <w:sz w:val="20"/>
          <w:szCs w:val="22"/>
        </w:rPr>
        <w:t>eberá estar definido y ser adem</w:t>
      </w:r>
      <w:r w:rsidRPr="00392174">
        <w:rPr>
          <w:rFonts w:ascii="Palatino Linotype" w:hAnsi="Palatino Linotype" w:cs="Arial"/>
          <w:bCs/>
          <w:i/>
          <w:color w:val="000000" w:themeColor="text1"/>
          <w:sz w:val="20"/>
          <w:szCs w:val="22"/>
        </w:rPr>
        <w:t>ás legítimo y estrictamente necesaria en una sociedad democrática, por lo que atenderá las necesidades del derecho de acceso a la información de toda persona..."</w:t>
      </w:r>
      <w:r w:rsidR="003071D0">
        <w:rPr>
          <w:rFonts w:ascii="Palatino Linotype" w:hAnsi="Palatino Linotype" w:cs="Arial"/>
          <w:bCs/>
          <w:i/>
          <w:color w:val="000000" w:themeColor="text1"/>
          <w:sz w:val="20"/>
          <w:szCs w:val="22"/>
        </w:rPr>
        <w:t>;</w:t>
      </w:r>
      <w:r w:rsidRPr="00392174">
        <w:rPr>
          <w:rFonts w:ascii="Palatino Linotype" w:hAnsi="Palatino Linotype" w:cs="Arial"/>
          <w:bCs/>
          <w:i/>
          <w:color w:val="000000" w:themeColor="text1"/>
          <w:sz w:val="20"/>
          <w:szCs w:val="22"/>
        </w:rPr>
        <w:t xml:space="preserve"> </w:t>
      </w:r>
      <w:r w:rsidRPr="003071D0" w:rsidR="003071D0">
        <w:rPr>
          <w:rFonts w:ascii="Palatino Linotype" w:hAnsi="Palatino Linotype" w:cs="Arial"/>
          <w:b/>
          <w:bCs/>
          <w:i/>
          <w:color w:val="000000" w:themeColor="text1"/>
          <w:sz w:val="20"/>
          <w:szCs w:val="22"/>
        </w:rPr>
        <w:t>Artículo</w:t>
      </w:r>
      <w:r w:rsidRPr="003071D0">
        <w:rPr>
          <w:rFonts w:ascii="Palatino Linotype" w:hAnsi="Palatino Linotype" w:cs="Arial"/>
          <w:b/>
          <w:bCs/>
          <w:i/>
          <w:color w:val="000000" w:themeColor="text1"/>
          <w:sz w:val="20"/>
          <w:szCs w:val="22"/>
        </w:rPr>
        <w:t xml:space="preserve"> 12.</w:t>
      </w:r>
      <w:r w:rsidRPr="00392174">
        <w:rPr>
          <w:rFonts w:ascii="Palatino Linotype" w:hAnsi="Palatino Linotype" w:cs="Arial"/>
          <w:bCs/>
          <w:i/>
          <w:color w:val="000000" w:themeColor="text1"/>
          <w:sz w:val="20"/>
          <w:szCs w:val="22"/>
        </w:rPr>
        <w:t xml:space="preserve"> Quienes generen, recopilen, administren, m</w:t>
      </w:r>
      <w:r w:rsidR="003071D0">
        <w:rPr>
          <w:rFonts w:ascii="Palatino Linotype" w:hAnsi="Palatino Linotype" w:cs="Arial"/>
          <w:bCs/>
          <w:i/>
          <w:color w:val="000000" w:themeColor="text1"/>
          <w:sz w:val="20"/>
          <w:szCs w:val="22"/>
        </w:rPr>
        <w:t>a</w:t>
      </w:r>
      <w:r w:rsidRPr="00392174">
        <w:rPr>
          <w:rFonts w:ascii="Palatino Linotype" w:hAnsi="Palatino Linotype" w:cs="Arial"/>
          <w:bCs/>
          <w:i/>
          <w:color w:val="000000" w:themeColor="text1"/>
          <w:sz w:val="20"/>
          <w:szCs w:val="22"/>
        </w:rPr>
        <w:t xml:space="preserve">nejen, procesen, archiven o conserven información pública serán responsables de la misma en los términos de las disposiciones </w:t>
      </w:r>
      <w:r w:rsidRPr="00392174" w:rsidR="003071D0">
        <w:rPr>
          <w:rFonts w:ascii="Palatino Linotype" w:hAnsi="Palatino Linotype" w:cs="Arial"/>
          <w:bCs/>
          <w:i/>
          <w:color w:val="000000" w:themeColor="text1"/>
          <w:sz w:val="20"/>
          <w:szCs w:val="22"/>
        </w:rPr>
        <w:t>jurídicas</w:t>
      </w:r>
      <w:r w:rsidRPr="00392174">
        <w:rPr>
          <w:rFonts w:ascii="Palatino Linotype" w:hAnsi="Palatino Linotype" w:cs="Arial"/>
          <w:bCs/>
          <w:i/>
          <w:color w:val="000000" w:themeColor="text1"/>
          <w:sz w:val="20"/>
          <w:szCs w:val="22"/>
        </w:rPr>
        <w:t xml:space="preserve"> aplicables. Los sujetos obligados </w:t>
      </w:r>
      <w:r w:rsidRPr="003071D0">
        <w:rPr>
          <w:rFonts w:ascii="Palatino Linotype" w:hAnsi="Palatino Linotype" w:cs="Arial"/>
          <w:b/>
          <w:bCs/>
          <w:i/>
          <w:color w:val="000000" w:themeColor="text1"/>
          <w:sz w:val="20"/>
          <w:szCs w:val="22"/>
        </w:rPr>
        <w:t>sólo proporcionarán la información pública</w:t>
      </w:r>
      <w:r w:rsidRPr="00392174">
        <w:rPr>
          <w:rFonts w:ascii="Palatino Linotype" w:hAnsi="Palatino Linotype" w:cs="Arial"/>
          <w:bCs/>
          <w:i/>
          <w:color w:val="000000" w:themeColor="text1"/>
          <w:sz w:val="20"/>
          <w:szCs w:val="22"/>
        </w:rPr>
        <w:t xml:space="preserve"> que se les requiera y que </w:t>
      </w:r>
      <w:r w:rsidRPr="003071D0" w:rsidR="003071D0">
        <w:rPr>
          <w:rFonts w:ascii="Palatino Linotype" w:hAnsi="Palatino Linotype" w:cs="Arial"/>
          <w:b/>
          <w:bCs/>
          <w:i/>
          <w:color w:val="000000" w:themeColor="text1"/>
          <w:sz w:val="20"/>
          <w:szCs w:val="22"/>
        </w:rPr>
        <w:t>o</w:t>
      </w:r>
      <w:r w:rsidRPr="003071D0">
        <w:rPr>
          <w:rFonts w:ascii="Palatino Linotype" w:hAnsi="Palatino Linotype" w:cs="Arial"/>
          <w:b/>
          <w:bCs/>
          <w:i/>
          <w:color w:val="000000" w:themeColor="text1"/>
          <w:sz w:val="20"/>
          <w:szCs w:val="22"/>
        </w:rPr>
        <w:t>bre en sus archivos</w:t>
      </w:r>
      <w:r w:rsidRPr="00392174">
        <w:rPr>
          <w:rFonts w:ascii="Palatino Linotype" w:hAnsi="Palatino Linotype" w:cs="Arial"/>
          <w:bCs/>
          <w:i/>
          <w:color w:val="000000" w:themeColor="text1"/>
          <w:sz w:val="20"/>
          <w:szCs w:val="22"/>
        </w:rPr>
        <w:t xml:space="preserve"> y en el estado en que ésta se encuentre. </w:t>
      </w:r>
      <w:r w:rsidRPr="003071D0">
        <w:rPr>
          <w:rFonts w:ascii="Palatino Linotype" w:hAnsi="Palatino Linotype" w:cs="Arial"/>
          <w:b/>
          <w:bCs/>
          <w:i/>
          <w:color w:val="000000" w:themeColor="text1"/>
          <w:sz w:val="20"/>
          <w:szCs w:val="22"/>
        </w:rPr>
        <w:t>La obligación de proporcionar información no comprende el procesamiento de la misma</w:t>
      </w:r>
      <w:r w:rsidRPr="00392174">
        <w:rPr>
          <w:rFonts w:ascii="Palatino Linotype" w:hAnsi="Palatino Linotype" w:cs="Arial"/>
          <w:bCs/>
          <w:i/>
          <w:color w:val="000000" w:themeColor="text1"/>
          <w:sz w:val="20"/>
          <w:szCs w:val="22"/>
        </w:rPr>
        <w:t>, ni el presentarla conforme al interés del solicitante</w:t>
      </w:r>
      <w:r w:rsidR="003071D0">
        <w:rPr>
          <w:rFonts w:ascii="Palatino Linotype" w:hAnsi="Palatino Linotype" w:cs="Arial"/>
          <w:bCs/>
          <w:i/>
          <w:color w:val="000000" w:themeColor="text1"/>
          <w:sz w:val="20"/>
          <w:szCs w:val="22"/>
        </w:rPr>
        <w:t>;</w:t>
      </w:r>
      <w:r w:rsidRPr="00392174">
        <w:rPr>
          <w:rFonts w:ascii="Palatino Linotype" w:hAnsi="Palatino Linotype" w:cs="Arial"/>
          <w:bCs/>
          <w:i/>
          <w:color w:val="000000" w:themeColor="text1"/>
          <w:sz w:val="20"/>
          <w:szCs w:val="22"/>
        </w:rPr>
        <w:t xml:space="preserve"> no </w:t>
      </w:r>
      <w:r w:rsidRPr="00392174" w:rsidR="003071D0">
        <w:rPr>
          <w:rFonts w:ascii="Palatino Linotype" w:hAnsi="Palatino Linotype" w:cs="Arial"/>
          <w:bCs/>
          <w:i/>
          <w:color w:val="000000" w:themeColor="text1"/>
          <w:sz w:val="20"/>
          <w:szCs w:val="22"/>
        </w:rPr>
        <w:t>estarán</w:t>
      </w:r>
      <w:r w:rsidRPr="00392174">
        <w:rPr>
          <w:rFonts w:ascii="Palatino Linotype" w:hAnsi="Palatino Linotype" w:cs="Arial"/>
          <w:bCs/>
          <w:i/>
          <w:color w:val="000000" w:themeColor="text1"/>
          <w:sz w:val="20"/>
          <w:szCs w:val="22"/>
        </w:rPr>
        <w:t xml:space="preserve"> obligadas a generarla, resumirla, efectuar cálculos o practicar investigaciones..."</w:t>
      </w:r>
      <w:r w:rsidR="003071D0">
        <w:rPr>
          <w:rFonts w:ascii="Palatino Linotype" w:hAnsi="Palatino Linotype" w:cs="Arial"/>
          <w:bCs/>
          <w:i/>
          <w:color w:val="000000" w:themeColor="text1"/>
          <w:sz w:val="20"/>
          <w:szCs w:val="22"/>
        </w:rPr>
        <w:t>;</w:t>
      </w:r>
      <w:r w:rsidRPr="00392174">
        <w:rPr>
          <w:rFonts w:ascii="Palatino Linotype" w:hAnsi="Palatino Linotype" w:cs="Arial"/>
          <w:bCs/>
          <w:i/>
          <w:color w:val="000000" w:themeColor="text1"/>
          <w:sz w:val="20"/>
          <w:szCs w:val="22"/>
        </w:rPr>
        <w:t xml:space="preserve"> consecuentemente se puede observar que al hubo respuesta por parte del Titular de la Dirección de Administración, En concreto la propia Ley establece que la información que se entrega deberá garantizar que ésta sea ACCESIBLE, ACTUALIZADA, COMPLETA, CONGRUENTE, CONFIABLE, VERIFICABLE, VERAZ, INTEGRAL, OPORTUNA Y EXPEDITA</w:t>
      </w:r>
      <w:r w:rsidR="003071D0">
        <w:rPr>
          <w:rFonts w:ascii="Palatino Linotype" w:hAnsi="Palatino Linotype" w:cs="Arial"/>
          <w:bCs/>
          <w:i/>
          <w:color w:val="000000" w:themeColor="text1"/>
          <w:sz w:val="20"/>
          <w:szCs w:val="22"/>
        </w:rPr>
        <w:t>.</w:t>
      </w:r>
    </w:p>
    <w:p w:rsidRPr="00392174" w:rsidR="00392174" w:rsidP="00392174" w:rsidRDefault="00392174" w14:paraId="287C71CD" w14:textId="77777777">
      <w:pPr>
        <w:spacing w:line="360" w:lineRule="auto"/>
        <w:ind w:left="567" w:right="567"/>
        <w:jc w:val="both"/>
        <w:rPr>
          <w:rFonts w:ascii="Palatino Linotype" w:hAnsi="Palatino Linotype" w:cs="Arial"/>
          <w:bCs/>
          <w:i/>
          <w:color w:val="000000" w:themeColor="text1"/>
          <w:sz w:val="20"/>
          <w:szCs w:val="22"/>
        </w:rPr>
      </w:pPr>
    </w:p>
    <w:p w:rsidR="003071D0" w:rsidP="00392174" w:rsidRDefault="00392174" w14:paraId="77359A58" w14:textId="63098FF3">
      <w:pPr>
        <w:spacing w:line="360" w:lineRule="auto"/>
        <w:ind w:left="567" w:right="567"/>
        <w:jc w:val="both"/>
        <w:rPr>
          <w:rFonts w:ascii="Palatino Linotype" w:hAnsi="Palatino Linotype" w:cs="Arial"/>
          <w:bCs/>
          <w:i/>
          <w:color w:val="000000" w:themeColor="text1"/>
          <w:sz w:val="20"/>
          <w:szCs w:val="22"/>
        </w:rPr>
      </w:pPr>
      <w:r w:rsidRPr="00392174">
        <w:rPr>
          <w:rFonts w:ascii="Palatino Linotype" w:hAnsi="Palatino Linotype" w:cs="Arial"/>
          <w:bCs/>
          <w:i/>
          <w:color w:val="000000" w:themeColor="text1"/>
          <w:sz w:val="20"/>
          <w:szCs w:val="22"/>
        </w:rPr>
        <w:t>Siguiendo este orden de ideas refiero que la respuesta que se le proporciono al recurrente e</w:t>
      </w:r>
      <w:r w:rsidR="003071D0">
        <w:rPr>
          <w:rFonts w:ascii="Palatino Linotype" w:hAnsi="Palatino Linotype" w:cs="Arial"/>
          <w:bCs/>
          <w:i/>
          <w:color w:val="000000" w:themeColor="text1"/>
          <w:sz w:val="20"/>
          <w:szCs w:val="22"/>
        </w:rPr>
        <w:t>s</w:t>
      </w:r>
      <w:r w:rsidRPr="00392174">
        <w:rPr>
          <w:rFonts w:ascii="Palatino Linotype" w:hAnsi="Palatino Linotype" w:cs="Arial"/>
          <w:bCs/>
          <w:i/>
          <w:color w:val="000000" w:themeColor="text1"/>
          <w:sz w:val="20"/>
          <w:szCs w:val="22"/>
        </w:rPr>
        <w:t xml:space="preserve"> la correct</w:t>
      </w:r>
      <w:r w:rsidR="003071D0">
        <w:rPr>
          <w:rFonts w:ascii="Palatino Linotype" w:hAnsi="Palatino Linotype" w:cs="Arial"/>
          <w:bCs/>
          <w:i/>
          <w:color w:val="000000" w:themeColor="text1"/>
          <w:sz w:val="20"/>
          <w:szCs w:val="22"/>
        </w:rPr>
        <w:t xml:space="preserve">a </w:t>
      </w:r>
      <w:r w:rsidRPr="00392174">
        <w:rPr>
          <w:rFonts w:ascii="Palatino Linotype" w:hAnsi="Palatino Linotype" w:cs="Arial"/>
          <w:bCs/>
          <w:i/>
          <w:color w:val="000000" w:themeColor="text1"/>
          <w:sz w:val="20"/>
          <w:szCs w:val="22"/>
        </w:rPr>
        <w:t>y</w:t>
      </w:r>
      <w:r w:rsidR="003071D0">
        <w:rPr>
          <w:rFonts w:ascii="Palatino Linotype" w:hAnsi="Palatino Linotype" w:cs="Arial"/>
          <w:bCs/>
          <w:i/>
          <w:color w:val="000000" w:themeColor="text1"/>
          <w:sz w:val="20"/>
          <w:szCs w:val="22"/>
        </w:rPr>
        <w:t xml:space="preserve"> </w:t>
      </w:r>
      <w:r w:rsidRPr="00392174" w:rsidR="003071D0">
        <w:rPr>
          <w:rFonts w:ascii="Palatino Linotype" w:hAnsi="Palatino Linotype" w:cs="Arial"/>
          <w:bCs/>
          <w:i/>
          <w:color w:val="000000" w:themeColor="text1"/>
          <w:sz w:val="20"/>
          <w:szCs w:val="22"/>
        </w:rPr>
        <w:t>apegada</w:t>
      </w:r>
      <w:r w:rsidRPr="00392174">
        <w:rPr>
          <w:rFonts w:ascii="Palatino Linotype" w:hAnsi="Palatino Linotype" w:cs="Arial"/>
          <w:bCs/>
          <w:i/>
          <w:color w:val="000000" w:themeColor="text1"/>
          <w:sz w:val="20"/>
          <w:szCs w:val="22"/>
        </w:rPr>
        <w:t xml:space="preserve"> o derecho; Por tanto la respuesta fue correcta y entregada en tiempo y forma conforme a los</w:t>
      </w:r>
      <w:r w:rsidR="003071D0">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 xml:space="preserve">establecido en la </w:t>
      </w:r>
      <w:r w:rsidRPr="00392174" w:rsidR="003071D0">
        <w:rPr>
          <w:rFonts w:ascii="Palatino Linotype" w:hAnsi="Palatino Linotype" w:cs="Arial"/>
          <w:bCs/>
          <w:i/>
          <w:color w:val="000000" w:themeColor="text1"/>
          <w:sz w:val="20"/>
          <w:szCs w:val="22"/>
        </w:rPr>
        <w:t>propia</w:t>
      </w:r>
      <w:r w:rsidRPr="00392174">
        <w:rPr>
          <w:rFonts w:ascii="Palatino Linotype" w:hAnsi="Palatino Linotype" w:cs="Arial"/>
          <w:bCs/>
          <w:i/>
          <w:color w:val="000000" w:themeColor="text1"/>
          <w:sz w:val="20"/>
          <w:szCs w:val="22"/>
        </w:rPr>
        <w:t xml:space="preserve"> Ley, evitando comprometer la seguridad público del Municipio y personal de los</w:t>
      </w:r>
      <w:r w:rsidR="003071D0">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 xml:space="preserve">servidores </w:t>
      </w:r>
      <w:r w:rsidRPr="00392174" w:rsidR="003071D0">
        <w:rPr>
          <w:rFonts w:ascii="Palatino Linotype" w:hAnsi="Palatino Linotype" w:cs="Arial"/>
          <w:bCs/>
          <w:i/>
          <w:color w:val="000000" w:themeColor="text1"/>
          <w:sz w:val="20"/>
          <w:szCs w:val="22"/>
        </w:rPr>
        <w:t>públicos</w:t>
      </w:r>
      <w:r w:rsidRPr="00392174">
        <w:rPr>
          <w:rFonts w:ascii="Palatino Linotype" w:hAnsi="Palatino Linotype" w:cs="Arial"/>
          <w:bCs/>
          <w:i/>
          <w:color w:val="000000" w:themeColor="text1"/>
          <w:sz w:val="20"/>
          <w:szCs w:val="22"/>
        </w:rPr>
        <w:t xml:space="preserve"> que </w:t>
      </w:r>
      <w:r w:rsidRPr="00392174" w:rsidR="003071D0">
        <w:rPr>
          <w:rFonts w:ascii="Palatino Linotype" w:hAnsi="Palatino Linotype" w:cs="Arial"/>
          <w:bCs/>
          <w:i/>
          <w:color w:val="000000" w:themeColor="text1"/>
          <w:sz w:val="20"/>
          <w:szCs w:val="22"/>
        </w:rPr>
        <w:t>realizan</w:t>
      </w:r>
      <w:r w:rsidRPr="00392174">
        <w:rPr>
          <w:rFonts w:ascii="Palatino Linotype" w:hAnsi="Palatino Linotype" w:cs="Arial"/>
          <w:bCs/>
          <w:i/>
          <w:color w:val="000000" w:themeColor="text1"/>
          <w:sz w:val="20"/>
          <w:szCs w:val="22"/>
        </w:rPr>
        <w:t xml:space="preserve"> funciones de prevención </w:t>
      </w:r>
      <w:r w:rsidR="003071D0">
        <w:rPr>
          <w:rFonts w:ascii="Palatino Linotype" w:hAnsi="Palatino Linotype" w:cs="Arial"/>
          <w:bCs/>
          <w:i/>
          <w:color w:val="000000" w:themeColor="text1"/>
          <w:sz w:val="20"/>
          <w:szCs w:val="22"/>
        </w:rPr>
        <w:t>contra el delito y educación vial.</w:t>
      </w:r>
      <w:r w:rsidRPr="00392174">
        <w:rPr>
          <w:rFonts w:ascii="Palatino Linotype" w:hAnsi="Palatino Linotype" w:cs="Arial"/>
          <w:bCs/>
          <w:i/>
          <w:color w:val="000000" w:themeColor="text1"/>
          <w:sz w:val="20"/>
          <w:szCs w:val="22"/>
        </w:rPr>
        <w:t xml:space="preserve"> </w:t>
      </w:r>
    </w:p>
    <w:p w:rsidR="003071D0" w:rsidP="00392174" w:rsidRDefault="003071D0" w14:paraId="66625C0B" w14:textId="77777777">
      <w:pPr>
        <w:spacing w:line="360" w:lineRule="auto"/>
        <w:ind w:left="567" w:right="567"/>
        <w:jc w:val="both"/>
        <w:rPr>
          <w:rFonts w:ascii="Palatino Linotype" w:hAnsi="Palatino Linotype" w:cs="Arial"/>
          <w:bCs/>
          <w:i/>
          <w:color w:val="000000" w:themeColor="text1"/>
          <w:sz w:val="20"/>
          <w:szCs w:val="22"/>
        </w:rPr>
      </w:pPr>
    </w:p>
    <w:p w:rsidRPr="00392174" w:rsidR="00392174" w:rsidP="00392174" w:rsidRDefault="00392174" w14:paraId="679BDA50" w14:textId="2CFDC940">
      <w:pPr>
        <w:spacing w:line="360" w:lineRule="auto"/>
        <w:ind w:left="567" w:right="567"/>
        <w:jc w:val="both"/>
        <w:rPr>
          <w:rFonts w:ascii="Palatino Linotype" w:hAnsi="Palatino Linotype" w:cs="Arial"/>
          <w:bCs/>
          <w:i/>
          <w:color w:val="000000" w:themeColor="text1"/>
          <w:sz w:val="20"/>
          <w:szCs w:val="22"/>
        </w:rPr>
      </w:pPr>
      <w:r w:rsidRPr="00392174">
        <w:rPr>
          <w:rFonts w:ascii="Palatino Linotype" w:hAnsi="Palatino Linotype" w:cs="Arial"/>
          <w:bCs/>
          <w:i/>
          <w:color w:val="000000" w:themeColor="text1"/>
          <w:sz w:val="20"/>
          <w:szCs w:val="22"/>
        </w:rPr>
        <w:t>3.- De lo antes descrito, tenemos que esto Unidad de Transparencia y Acceso a la información Públic</w:t>
      </w:r>
      <w:r w:rsidR="003071D0">
        <w:rPr>
          <w:rFonts w:ascii="Palatino Linotype" w:hAnsi="Palatino Linotype" w:cs="Arial"/>
          <w:bCs/>
          <w:i/>
          <w:color w:val="000000" w:themeColor="text1"/>
          <w:sz w:val="20"/>
          <w:szCs w:val="22"/>
        </w:rPr>
        <w:t>a</w:t>
      </w:r>
      <w:r w:rsidRPr="00392174">
        <w:rPr>
          <w:rFonts w:ascii="Palatino Linotype" w:hAnsi="Palatino Linotype" w:cs="Arial"/>
          <w:bCs/>
          <w:i/>
          <w:color w:val="000000" w:themeColor="text1"/>
          <w:sz w:val="20"/>
          <w:szCs w:val="22"/>
        </w:rPr>
        <w:t xml:space="preserve"> cumplió con su obligación de garantizar al hoy recurrente su derecho de acceso a la información toda vez que se le proporcion</w:t>
      </w:r>
      <w:r w:rsidR="003071D0">
        <w:rPr>
          <w:rFonts w:ascii="Palatino Linotype" w:hAnsi="Palatino Linotype" w:cs="Arial"/>
          <w:bCs/>
          <w:i/>
          <w:color w:val="000000" w:themeColor="text1"/>
          <w:sz w:val="20"/>
          <w:szCs w:val="22"/>
        </w:rPr>
        <w:t>o</w:t>
      </w:r>
      <w:r w:rsidRPr="00392174">
        <w:rPr>
          <w:rFonts w:ascii="Palatino Linotype" w:hAnsi="Palatino Linotype" w:cs="Arial"/>
          <w:bCs/>
          <w:i/>
          <w:color w:val="000000" w:themeColor="text1"/>
          <w:sz w:val="20"/>
          <w:szCs w:val="22"/>
        </w:rPr>
        <w:t xml:space="preserve"> la información en los términos señalados en la Ley de Transparencia, no obstante es importante señalar que el hoy recurrente menciona que la respuesta carece de debida fundamentación..., hecho</w:t>
      </w:r>
      <w:r w:rsidR="003071D0">
        <w:rPr>
          <w:rFonts w:ascii="Palatino Linotype" w:hAnsi="Palatino Linotype" w:cs="Arial"/>
          <w:bCs/>
          <w:i/>
          <w:color w:val="000000" w:themeColor="text1"/>
          <w:sz w:val="20"/>
          <w:szCs w:val="22"/>
        </w:rPr>
        <w:t xml:space="preserve"> que motivo el presente recurso;</w:t>
      </w:r>
      <w:r w:rsidRPr="00392174">
        <w:rPr>
          <w:rFonts w:ascii="Palatino Linotype" w:hAnsi="Palatino Linotype" w:cs="Arial"/>
          <w:bCs/>
          <w:i/>
          <w:color w:val="000000" w:themeColor="text1"/>
          <w:sz w:val="20"/>
          <w:szCs w:val="22"/>
        </w:rPr>
        <w:t xml:space="preserve"> Por tal situación,</w:t>
      </w:r>
      <w:r w:rsidRPr="003071D0">
        <w:rPr>
          <w:rFonts w:ascii="Palatino Linotype" w:hAnsi="Palatino Linotype" w:cs="Arial"/>
          <w:b/>
          <w:bCs/>
          <w:i/>
          <w:color w:val="000000" w:themeColor="text1"/>
          <w:sz w:val="20"/>
          <w:szCs w:val="22"/>
        </w:rPr>
        <w:t xml:space="preserve"> con la finalidad de satisfacer, mejorar y COMPLEMENTAR</w:t>
      </w:r>
      <w:r w:rsidRPr="00392174">
        <w:rPr>
          <w:rFonts w:ascii="Palatino Linotype" w:hAnsi="Palatino Linotype" w:cs="Arial"/>
          <w:bCs/>
          <w:i/>
          <w:color w:val="000000" w:themeColor="text1"/>
          <w:sz w:val="20"/>
          <w:szCs w:val="22"/>
        </w:rPr>
        <w:t xml:space="preserve"> la resp</w:t>
      </w:r>
      <w:r w:rsidR="003071D0">
        <w:rPr>
          <w:rFonts w:ascii="Palatino Linotype" w:hAnsi="Palatino Linotype" w:cs="Arial"/>
          <w:bCs/>
          <w:i/>
          <w:color w:val="000000" w:themeColor="text1"/>
          <w:sz w:val="20"/>
          <w:szCs w:val="22"/>
        </w:rPr>
        <w:t>uesta a la solicitud en mención;</w:t>
      </w:r>
      <w:r w:rsidRPr="00392174">
        <w:rPr>
          <w:rFonts w:ascii="Palatino Linotype" w:hAnsi="Palatino Linotype" w:cs="Arial"/>
          <w:bCs/>
          <w:i/>
          <w:color w:val="000000" w:themeColor="text1"/>
          <w:sz w:val="20"/>
          <w:szCs w:val="22"/>
        </w:rPr>
        <w:t xml:space="preserve"> en fech</w:t>
      </w:r>
      <w:r w:rsidR="003071D0">
        <w:rPr>
          <w:rFonts w:ascii="Palatino Linotype" w:hAnsi="Palatino Linotype" w:cs="Arial"/>
          <w:bCs/>
          <w:i/>
          <w:color w:val="000000" w:themeColor="text1"/>
          <w:sz w:val="20"/>
          <w:szCs w:val="22"/>
        </w:rPr>
        <w:t>a</w:t>
      </w:r>
      <w:r w:rsidRPr="00392174">
        <w:rPr>
          <w:rFonts w:ascii="Palatino Linotype" w:hAnsi="Palatino Linotype" w:cs="Arial"/>
          <w:bCs/>
          <w:i/>
          <w:color w:val="000000" w:themeColor="text1"/>
          <w:sz w:val="20"/>
          <w:szCs w:val="22"/>
        </w:rPr>
        <w:t xml:space="preserve"> </w:t>
      </w:r>
      <w:r w:rsidRPr="00392174" w:rsidR="003071D0">
        <w:rPr>
          <w:rFonts w:ascii="Palatino Linotype" w:hAnsi="Palatino Linotype" w:cs="Arial"/>
          <w:bCs/>
          <w:i/>
          <w:color w:val="000000" w:themeColor="text1"/>
          <w:sz w:val="20"/>
          <w:szCs w:val="22"/>
        </w:rPr>
        <w:t>veintiséis</w:t>
      </w:r>
      <w:r w:rsidRPr="00392174">
        <w:rPr>
          <w:rFonts w:ascii="Palatino Linotype" w:hAnsi="Palatino Linotype" w:cs="Arial"/>
          <w:bCs/>
          <w:i/>
          <w:color w:val="000000" w:themeColor="text1"/>
          <w:sz w:val="20"/>
          <w:szCs w:val="22"/>
        </w:rPr>
        <w:t xml:space="preserve"> de noviembre del presente año, esta Unidad de Transparencia solicito </w:t>
      </w:r>
      <w:r w:rsidRPr="00392174" w:rsidR="003071D0">
        <w:rPr>
          <w:rFonts w:ascii="Palatino Linotype" w:hAnsi="Palatino Linotype" w:cs="Arial"/>
          <w:bCs/>
          <w:i/>
          <w:color w:val="000000" w:themeColor="text1"/>
          <w:sz w:val="20"/>
          <w:szCs w:val="22"/>
        </w:rPr>
        <w:t>mediante</w:t>
      </w:r>
      <w:r w:rsidRPr="00392174">
        <w:rPr>
          <w:rFonts w:ascii="Palatino Linotype" w:hAnsi="Palatino Linotype" w:cs="Arial"/>
          <w:bCs/>
          <w:i/>
          <w:color w:val="000000" w:themeColor="text1"/>
          <w:sz w:val="20"/>
          <w:szCs w:val="22"/>
        </w:rPr>
        <w:t xml:space="preserve"> oficio número PMIX/UTAIPM/0651/2021 a la </w:t>
      </w:r>
      <w:r w:rsidRPr="00392174" w:rsidR="003071D0">
        <w:rPr>
          <w:rFonts w:ascii="Palatino Linotype" w:hAnsi="Palatino Linotype" w:cs="Arial"/>
          <w:bCs/>
          <w:i/>
          <w:color w:val="000000" w:themeColor="text1"/>
          <w:sz w:val="20"/>
          <w:szCs w:val="22"/>
        </w:rPr>
        <w:t>Tesorería</w:t>
      </w:r>
      <w:r w:rsidRPr="00392174">
        <w:rPr>
          <w:rFonts w:ascii="Palatino Linotype" w:hAnsi="Palatino Linotype" w:cs="Arial"/>
          <w:bCs/>
          <w:i/>
          <w:color w:val="000000" w:themeColor="text1"/>
          <w:sz w:val="20"/>
          <w:szCs w:val="22"/>
        </w:rPr>
        <w:t xml:space="preserve"> Municipal para que detallaran el estado que guarda dicha información, para es estar en posibilidad de contestar el presente informe Justificado,</w:t>
      </w:r>
      <w:r w:rsidR="003071D0">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 xml:space="preserve">por lo que la </w:t>
      </w:r>
      <w:r w:rsidRPr="00392174" w:rsidR="003071D0">
        <w:rPr>
          <w:rFonts w:ascii="Palatino Linotype" w:hAnsi="Palatino Linotype" w:cs="Arial"/>
          <w:bCs/>
          <w:i/>
          <w:color w:val="000000" w:themeColor="text1"/>
          <w:sz w:val="20"/>
          <w:szCs w:val="22"/>
        </w:rPr>
        <w:t>Tesorería</w:t>
      </w:r>
      <w:r w:rsidRPr="00392174">
        <w:rPr>
          <w:rFonts w:ascii="Palatino Linotype" w:hAnsi="Palatino Linotype" w:cs="Arial"/>
          <w:bCs/>
          <w:i/>
          <w:color w:val="000000" w:themeColor="text1"/>
          <w:sz w:val="20"/>
          <w:szCs w:val="22"/>
        </w:rPr>
        <w:t xml:space="preserve"> Municipal, envió respuesta mediante oficio No. MIE/696/2021, ANEXO 2, a través del</w:t>
      </w:r>
      <w:r w:rsidR="003071D0">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 xml:space="preserve">cual confirma y complementa la </w:t>
      </w:r>
      <w:r w:rsidRPr="00392174" w:rsidR="003071D0">
        <w:rPr>
          <w:rFonts w:ascii="Palatino Linotype" w:hAnsi="Palatino Linotype" w:cs="Arial"/>
          <w:bCs/>
          <w:i/>
          <w:color w:val="000000" w:themeColor="text1"/>
          <w:sz w:val="20"/>
          <w:szCs w:val="22"/>
        </w:rPr>
        <w:t>respuesta</w:t>
      </w:r>
      <w:r w:rsidRPr="00392174">
        <w:rPr>
          <w:rFonts w:ascii="Palatino Linotype" w:hAnsi="Palatino Linotype" w:cs="Arial"/>
          <w:bCs/>
          <w:i/>
          <w:color w:val="000000" w:themeColor="text1"/>
          <w:sz w:val="20"/>
          <w:szCs w:val="22"/>
        </w:rPr>
        <w:t xml:space="preserve"> enviada con anterioridad, esto con la finalidad de salvaguardar el</w:t>
      </w:r>
      <w:r w:rsidR="003071D0">
        <w:rPr>
          <w:rFonts w:ascii="Palatino Linotype" w:hAnsi="Palatino Linotype" w:cs="Arial"/>
          <w:bCs/>
          <w:i/>
          <w:color w:val="000000" w:themeColor="text1"/>
          <w:sz w:val="20"/>
          <w:szCs w:val="22"/>
        </w:rPr>
        <w:t xml:space="preserve"> </w:t>
      </w:r>
      <w:r w:rsidRPr="00392174">
        <w:rPr>
          <w:rFonts w:ascii="Palatino Linotype" w:hAnsi="Palatino Linotype" w:cs="Arial"/>
          <w:bCs/>
          <w:i/>
          <w:color w:val="000000" w:themeColor="text1"/>
          <w:sz w:val="20"/>
          <w:szCs w:val="22"/>
        </w:rPr>
        <w:t>derecho al acceso a la información pública</w:t>
      </w:r>
      <w:r w:rsidR="003071D0">
        <w:rPr>
          <w:rFonts w:ascii="Palatino Linotype" w:hAnsi="Palatino Linotype" w:cs="Arial"/>
          <w:bCs/>
          <w:i/>
          <w:color w:val="000000" w:themeColor="text1"/>
          <w:sz w:val="20"/>
          <w:szCs w:val="22"/>
        </w:rPr>
        <w:t>.</w:t>
      </w:r>
    </w:p>
    <w:p w:rsidRPr="00392174" w:rsidR="00392174" w:rsidP="00392174" w:rsidRDefault="00392174" w14:paraId="611324B3" w14:textId="77777777">
      <w:pPr>
        <w:spacing w:line="360" w:lineRule="auto"/>
        <w:ind w:left="567" w:right="567"/>
        <w:jc w:val="both"/>
        <w:rPr>
          <w:rFonts w:ascii="Palatino Linotype" w:hAnsi="Palatino Linotype" w:cs="Arial"/>
          <w:bCs/>
          <w:i/>
          <w:color w:val="000000" w:themeColor="text1"/>
          <w:sz w:val="20"/>
          <w:szCs w:val="22"/>
        </w:rPr>
      </w:pPr>
    </w:p>
    <w:p w:rsidRPr="00392174" w:rsidR="00392174" w:rsidP="00392174" w:rsidRDefault="00392174" w14:paraId="0C7E1B57" w14:textId="4281B75D">
      <w:pPr>
        <w:spacing w:line="360" w:lineRule="auto"/>
        <w:ind w:left="567" w:right="567"/>
        <w:jc w:val="both"/>
        <w:rPr>
          <w:rFonts w:ascii="Palatino Linotype" w:hAnsi="Palatino Linotype" w:cs="Arial"/>
          <w:bCs/>
          <w:i/>
          <w:color w:val="000000" w:themeColor="text1"/>
          <w:sz w:val="20"/>
          <w:szCs w:val="22"/>
        </w:rPr>
      </w:pPr>
      <w:r w:rsidRPr="00392174">
        <w:rPr>
          <w:rFonts w:ascii="Palatino Linotype" w:hAnsi="Palatino Linotype" w:cs="Arial"/>
          <w:bCs/>
          <w:i/>
          <w:color w:val="000000" w:themeColor="text1"/>
          <w:sz w:val="20"/>
          <w:szCs w:val="22"/>
        </w:rPr>
        <w:t xml:space="preserve">Por lo que atentamente se pide a los CC </w:t>
      </w:r>
      <w:r w:rsidRPr="00392174" w:rsidR="003071D0">
        <w:rPr>
          <w:rFonts w:ascii="Palatino Linotype" w:hAnsi="Palatino Linotype" w:cs="Arial"/>
          <w:bCs/>
          <w:i/>
          <w:color w:val="000000" w:themeColor="text1"/>
          <w:sz w:val="20"/>
          <w:szCs w:val="22"/>
        </w:rPr>
        <w:t>Comisionados</w:t>
      </w:r>
      <w:r w:rsidRPr="00392174">
        <w:rPr>
          <w:rFonts w:ascii="Palatino Linotype" w:hAnsi="Palatino Linotype" w:cs="Arial"/>
          <w:bCs/>
          <w:i/>
          <w:color w:val="000000" w:themeColor="text1"/>
          <w:sz w:val="20"/>
          <w:szCs w:val="22"/>
        </w:rPr>
        <w:t xml:space="preserve"> del </w:t>
      </w:r>
      <w:r w:rsidR="003071D0">
        <w:rPr>
          <w:rFonts w:ascii="Palatino Linotype" w:hAnsi="Palatino Linotype" w:cs="Arial"/>
          <w:bCs/>
          <w:i/>
          <w:color w:val="000000" w:themeColor="text1"/>
          <w:sz w:val="20"/>
          <w:szCs w:val="22"/>
        </w:rPr>
        <w:t>I</w:t>
      </w:r>
      <w:r w:rsidRPr="00392174">
        <w:rPr>
          <w:rFonts w:ascii="Palatino Linotype" w:hAnsi="Palatino Linotype" w:cs="Arial"/>
          <w:bCs/>
          <w:i/>
          <w:color w:val="000000" w:themeColor="text1"/>
          <w:sz w:val="20"/>
          <w:szCs w:val="22"/>
        </w:rPr>
        <w:t>nstituto de Acceso a la información Público del</w:t>
      </w:r>
      <w:r w:rsidR="003071D0">
        <w:rPr>
          <w:rFonts w:ascii="Palatino Linotype" w:hAnsi="Palatino Linotype" w:cs="Arial"/>
          <w:bCs/>
          <w:i/>
          <w:color w:val="000000" w:themeColor="text1"/>
          <w:sz w:val="20"/>
          <w:szCs w:val="22"/>
        </w:rPr>
        <w:t xml:space="preserve"> </w:t>
      </w:r>
      <w:r w:rsidRPr="00392174" w:rsidR="003071D0">
        <w:rPr>
          <w:rFonts w:ascii="Palatino Linotype" w:hAnsi="Palatino Linotype" w:cs="Arial"/>
          <w:bCs/>
          <w:i/>
          <w:color w:val="000000" w:themeColor="text1"/>
          <w:sz w:val="20"/>
          <w:szCs w:val="22"/>
        </w:rPr>
        <w:t>Estado</w:t>
      </w:r>
      <w:r w:rsidRPr="00392174">
        <w:rPr>
          <w:rFonts w:ascii="Palatino Linotype" w:hAnsi="Palatino Linotype" w:cs="Arial"/>
          <w:bCs/>
          <w:i/>
          <w:color w:val="000000" w:themeColor="text1"/>
          <w:sz w:val="20"/>
          <w:szCs w:val="22"/>
        </w:rPr>
        <w:t xml:space="preserve"> de México, analicen lo </w:t>
      </w:r>
      <w:r w:rsidRPr="00392174" w:rsidR="003071D0">
        <w:rPr>
          <w:rFonts w:ascii="Palatino Linotype" w:hAnsi="Palatino Linotype" w:cs="Arial"/>
          <w:bCs/>
          <w:i/>
          <w:color w:val="000000" w:themeColor="text1"/>
          <w:sz w:val="20"/>
          <w:szCs w:val="22"/>
        </w:rPr>
        <w:t>descrito</w:t>
      </w:r>
      <w:r w:rsidRPr="00392174">
        <w:rPr>
          <w:rFonts w:ascii="Palatino Linotype" w:hAnsi="Palatino Linotype" w:cs="Arial"/>
          <w:bCs/>
          <w:i/>
          <w:color w:val="000000" w:themeColor="text1"/>
          <w:sz w:val="20"/>
          <w:szCs w:val="22"/>
        </w:rPr>
        <w:t xml:space="preserve"> para que sea valorad</w:t>
      </w:r>
      <w:r w:rsidR="003071D0">
        <w:rPr>
          <w:rFonts w:ascii="Palatino Linotype" w:hAnsi="Palatino Linotype" w:cs="Arial"/>
          <w:bCs/>
          <w:i/>
          <w:color w:val="000000" w:themeColor="text1"/>
          <w:sz w:val="20"/>
          <w:szCs w:val="22"/>
        </w:rPr>
        <w:t>a</w:t>
      </w:r>
      <w:r w:rsidRPr="00392174">
        <w:rPr>
          <w:rFonts w:ascii="Palatino Linotype" w:hAnsi="Palatino Linotype" w:cs="Arial"/>
          <w:bCs/>
          <w:i/>
          <w:color w:val="000000" w:themeColor="text1"/>
          <w:sz w:val="20"/>
          <w:szCs w:val="22"/>
        </w:rPr>
        <w:t xml:space="preserve"> y analizad</w:t>
      </w:r>
      <w:r w:rsidR="003071D0">
        <w:rPr>
          <w:rFonts w:ascii="Palatino Linotype" w:hAnsi="Palatino Linotype" w:cs="Arial"/>
          <w:bCs/>
          <w:i/>
          <w:color w:val="000000" w:themeColor="text1"/>
          <w:sz w:val="20"/>
          <w:szCs w:val="22"/>
        </w:rPr>
        <w:t>a</w:t>
      </w:r>
      <w:r w:rsidR="00874EF8">
        <w:rPr>
          <w:rFonts w:ascii="Palatino Linotype" w:hAnsi="Palatino Linotype" w:cs="Arial"/>
          <w:bCs/>
          <w:i/>
          <w:color w:val="000000" w:themeColor="text1"/>
          <w:sz w:val="20"/>
          <w:szCs w:val="22"/>
        </w:rPr>
        <w:t>;</w:t>
      </w:r>
      <w:r w:rsidRPr="00392174">
        <w:rPr>
          <w:rFonts w:ascii="Palatino Linotype" w:hAnsi="Palatino Linotype" w:cs="Arial"/>
          <w:bCs/>
          <w:i/>
          <w:color w:val="000000" w:themeColor="text1"/>
          <w:sz w:val="20"/>
          <w:szCs w:val="22"/>
        </w:rPr>
        <w:t xml:space="preserve"> determinando lo conducente como lo señala los ordenamientos legales aplicables a la materia y </w:t>
      </w:r>
      <w:r w:rsidRPr="00392174" w:rsidR="00874EF8">
        <w:rPr>
          <w:rFonts w:ascii="Palatino Linotype" w:hAnsi="Palatino Linotype" w:cs="Arial"/>
          <w:bCs/>
          <w:i/>
          <w:color w:val="000000" w:themeColor="text1"/>
          <w:sz w:val="20"/>
          <w:szCs w:val="22"/>
        </w:rPr>
        <w:t>tengan</w:t>
      </w:r>
      <w:r w:rsidRPr="00392174">
        <w:rPr>
          <w:rFonts w:ascii="Palatino Linotype" w:hAnsi="Palatino Linotype" w:cs="Arial"/>
          <w:bCs/>
          <w:i/>
          <w:color w:val="000000" w:themeColor="text1"/>
          <w:sz w:val="20"/>
          <w:szCs w:val="22"/>
        </w:rPr>
        <w:t xml:space="preserve"> por </w:t>
      </w:r>
      <w:r w:rsidRPr="00392174" w:rsidR="00874EF8">
        <w:rPr>
          <w:rFonts w:ascii="Palatino Linotype" w:hAnsi="Palatino Linotype" w:cs="Arial"/>
          <w:bCs/>
          <w:i/>
          <w:color w:val="000000" w:themeColor="text1"/>
          <w:sz w:val="20"/>
          <w:szCs w:val="22"/>
        </w:rPr>
        <w:t>subsanado</w:t>
      </w:r>
      <w:r w:rsidRPr="00392174">
        <w:rPr>
          <w:rFonts w:ascii="Palatino Linotype" w:hAnsi="Palatino Linotype" w:cs="Arial"/>
          <w:bCs/>
          <w:i/>
          <w:color w:val="000000" w:themeColor="text1"/>
          <w:sz w:val="20"/>
          <w:szCs w:val="22"/>
        </w:rPr>
        <w:t xml:space="preserve"> el incumplimiento que se señal</w:t>
      </w:r>
      <w:r w:rsidR="00874EF8">
        <w:rPr>
          <w:rFonts w:ascii="Palatino Linotype" w:hAnsi="Palatino Linotype" w:cs="Arial"/>
          <w:bCs/>
          <w:i/>
          <w:color w:val="000000" w:themeColor="text1"/>
          <w:sz w:val="20"/>
          <w:szCs w:val="22"/>
        </w:rPr>
        <w:t>a</w:t>
      </w:r>
      <w:r w:rsidRPr="00392174">
        <w:rPr>
          <w:rFonts w:ascii="Palatino Linotype" w:hAnsi="Palatino Linotype" w:cs="Arial"/>
          <w:bCs/>
          <w:i/>
          <w:color w:val="000000" w:themeColor="text1"/>
          <w:sz w:val="20"/>
          <w:szCs w:val="22"/>
        </w:rPr>
        <w:t xml:space="preserve"> en el presente Recurso de Revisión o este Sujeto </w:t>
      </w:r>
      <w:r w:rsidRPr="00392174" w:rsidR="00874EF8">
        <w:rPr>
          <w:rFonts w:ascii="Palatino Linotype" w:hAnsi="Palatino Linotype" w:cs="Arial"/>
          <w:bCs/>
          <w:i/>
          <w:color w:val="000000" w:themeColor="text1"/>
          <w:sz w:val="20"/>
          <w:szCs w:val="22"/>
        </w:rPr>
        <w:t>Obligado</w:t>
      </w:r>
      <w:r w:rsidR="00874EF8">
        <w:rPr>
          <w:rFonts w:ascii="Palatino Linotype" w:hAnsi="Palatino Linotype" w:cs="Arial"/>
          <w:bCs/>
          <w:i/>
          <w:color w:val="000000" w:themeColor="text1"/>
          <w:sz w:val="20"/>
          <w:szCs w:val="22"/>
        </w:rPr>
        <w:t>.</w:t>
      </w:r>
    </w:p>
    <w:p w:rsidRPr="00392174" w:rsidR="00392174" w:rsidP="00392174" w:rsidRDefault="00392174" w14:paraId="5CEBA22F" w14:textId="77777777">
      <w:pPr>
        <w:spacing w:line="360" w:lineRule="auto"/>
        <w:ind w:left="567" w:right="567"/>
        <w:jc w:val="both"/>
        <w:rPr>
          <w:rFonts w:ascii="Palatino Linotype" w:hAnsi="Palatino Linotype" w:cs="Arial"/>
          <w:bCs/>
          <w:i/>
          <w:color w:val="000000" w:themeColor="text1"/>
          <w:sz w:val="20"/>
          <w:szCs w:val="22"/>
        </w:rPr>
      </w:pPr>
    </w:p>
    <w:p w:rsidR="00392174" w:rsidP="00392174" w:rsidRDefault="00392174" w14:paraId="3100101C" w14:textId="571F2A15">
      <w:pPr>
        <w:spacing w:line="360" w:lineRule="auto"/>
        <w:ind w:left="567" w:right="567"/>
        <w:jc w:val="both"/>
        <w:rPr>
          <w:rFonts w:ascii="Palatino Linotype" w:hAnsi="Palatino Linotype" w:cs="Arial"/>
          <w:bCs/>
          <w:i/>
          <w:color w:val="000000" w:themeColor="text1"/>
          <w:sz w:val="20"/>
          <w:szCs w:val="22"/>
        </w:rPr>
      </w:pPr>
      <w:r w:rsidRPr="00392174">
        <w:rPr>
          <w:rFonts w:ascii="Palatino Linotype" w:hAnsi="Palatino Linotype" w:cs="Arial"/>
          <w:bCs/>
          <w:i/>
          <w:color w:val="000000" w:themeColor="text1"/>
          <w:sz w:val="20"/>
          <w:szCs w:val="22"/>
        </w:rPr>
        <w:t>4.- A</w:t>
      </w:r>
      <w:r w:rsidR="00874EF8">
        <w:rPr>
          <w:rFonts w:ascii="Palatino Linotype" w:hAnsi="Palatino Linotype" w:cs="Arial"/>
          <w:bCs/>
          <w:i/>
          <w:color w:val="000000" w:themeColor="text1"/>
          <w:sz w:val="20"/>
          <w:szCs w:val="22"/>
        </w:rPr>
        <w:t>sí</w:t>
      </w:r>
      <w:r w:rsidRPr="00392174">
        <w:rPr>
          <w:rFonts w:ascii="Palatino Linotype" w:hAnsi="Palatino Linotype" w:cs="Arial"/>
          <w:bCs/>
          <w:i/>
          <w:color w:val="000000" w:themeColor="text1"/>
          <w:sz w:val="20"/>
          <w:szCs w:val="22"/>
        </w:rPr>
        <w:t xml:space="preserve"> mismo, respetuosamente se les solicita a</w:t>
      </w:r>
      <w:r w:rsidR="00874EF8">
        <w:rPr>
          <w:rFonts w:ascii="Palatino Linotype" w:hAnsi="Palatino Linotype" w:cs="Arial"/>
          <w:bCs/>
          <w:i/>
          <w:color w:val="000000" w:themeColor="text1"/>
          <w:sz w:val="20"/>
          <w:szCs w:val="22"/>
        </w:rPr>
        <w:t xml:space="preserve"> los CC. Comisionados de este Pl</w:t>
      </w:r>
      <w:r w:rsidRPr="00392174">
        <w:rPr>
          <w:rFonts w:ascii="Palatino Linotype" w:hAnsi="Palatino Linotype" w:cs="Arial"/>
          <w:bCs/>
          <w:i/>
          <w:color w:val="000000" w:themeColor="text1"/>
          <w:sz w:val="20"/>
          <w:szCs w:val="22"/>
        </w:rPr>
        <w:t xml:space="preserve">eno del Instituto de Transparencia, Acceso a la información Pública y Protección de Datos Personales del Estado De México y Municipios, dar la </w:t>
      </w:r>
      <w:r w:rsidRPr="00392174" w:rsidR="00874EF8">
        <w:rPr>
          <w:rFonts w:ascii="Palatino Linotype" w:hAnsi="Palatino Linotype" w:cs="Arial"/>
          <w:bCs/>
          <w:i/>
          <w:color w:val="000000" w:themeColor="text1"/>
          <w:sz w:val="20"/>
          <w:szCs w:val="22"/>
        </w:rPr>
        <w:t>razón</w:t>
      </w:r>
      <w:r w:rsidRPr="00392174">
        <w:rPr>
          <w:rFonts w:ascii="Palatino Linotype" w:hAnsi="Palatino Linotype" w:cs="Arial"/>
          <w:bCs/>
          <w:i/>
          <w:color w:val="000000" w:themeColor="text1"/>
          <w:sz w:val="20"/>
          <w:szCs w:val="22"/>
        </w:rPr>
        <w:t xml:space="preserve"> al Sujeto Obligado, en virtud de que la información entregada es la correcta y enviada en tiempo y</w:t>
      </w:r>
      <w:r w:rsidR="00874EF8">
        <w:rPr>
          <w:rFonts w:ascii="Palatino Linotype" w:hAnsi="Palatino Linotype" w:cs="Arial"/>
          <w:bCs/>
          <w:i/>
          <w:color w:val="000000" w:themeColor="text1"/>
          <w:sz w:val="20"/>
          <w:szCs w:val="22"/>
        </w:rPr>
        <w:t xml:space="preserve"> forma; Para lo cual se adjuntan al presente Informe Justificado y </w:t>
      </w:r>
      <w:r w:rsidR="00874EF8">
        <w:rPr>
          <w:rFonts w:ascii="Palatino Linotype" w:hAnsi="Palatino Linotype" w:cs="Arial"/>
          <w:bCs/>
          <w:i/>
          <w:color w:val="000000" w:themeColor="text1"/>
          <w:sz w:val="20"/>
          <w:szCs w:val="22"/>
        </w:rPr>
        <w:lastRenderedPageBreak/>
        <w:t>archivos electrónicos en formato PDF, los cuales contienen LA INFORMACIÓN en comento, a través del SAIMEX.</w:t>
      </w:r>
    </w:p>
    <w:p w:rsidR="00874EF8" w:rsidP="00392174" w:rsidRDefault="00874EF8" w14:paraId="12E43057" w14:textId="77777777">
      <w:pPr>
        <w:spacing w:line="360" w:lineRule="auto"/>
        <w:ind w:left="567" w:right="567"/>
        <w:jc w:val="both"/>
        <w:rPr>
          <w:rFonts w:ascii="Palatino Linotype" w:hAnsi="Palatino Linotype" w:cs="Arial"/>
          <w:bCs/>
          <w:i/>
          <w:color w:val="000000" w:themeColor="text1"/>
          <w:sz w:val="20"/>
          <w:szCs w:val="22"/>
        </w:rPr>
      </w:pPr>
    </w:p>
    <w:p w:rsidRPr="00392174" w:rsidR="00874EF8" w:rsidP="00392174" w:rsidRDefault="00874EF8" w14:paraId="619E5579" w14:textId="1039E3F7">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5.- Seguido a lo anterior, se hace del conocimiento que se brincó la información que la propia ley nos permite dar, salvaguardando el derecho de acceso a la información, por lo que asiste la razón al Sujeto Obligado, toda vez que la información es por su misma naturaleza pública.</w:t>
      </w:r>
    </w:p>
    <w:p w:rsidRPr="00E708B4" w:rsidR="00C90EA6" w:rsidP="00392174" w:rsidRDefault="00C90EA6" w14:paraId="460FC3AB" w14:textId="6A76CBD3">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 (Sic)</w:t>
      </w:r>
    </w:p>
    <w:p w:rsidR="00201865" w:rsidP="00BE7F2F" w:rsidRDefault="00201865" w14:paraId="1EF7FFD5" w14:textId="22A9D18C">
      <w:pPr>
        <w:spacing w:line="360" w:lineRule="auto"/>
        <w:jc w:val="both"/>
        <w:rPr>
          <w:rFonts w:ascii="Palatino Linotype" w:hAnsi="Palatino Linotype" w:cs="Tahoma"/>
          <w:bCs/>
          <w:iCs/>
          <w:sz w:val="22"/>
          <w:szCs w:val="22"/>
        </w:rPr>
      </w:pPr>
    </w:p>
    <w:p w:rsidR="00874EF8" w:rsidP="00BE7F2F" w:rsidRDefault="004E7BE0" w14:paraId="3AA7DC81" w14:textId="3C52A1F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 Sujeto Obligado adjuntó la digitalización de</w:t>
      </w:r>
      <w:r w:rsidR="00874EF8">
        <w:rPr>
          <w:rFonts w:ascii="Palatino Linotype" w:hAnsi="Palatino Linotype" w:cs="Tahoma"/>
          <w:bCs/>
          <w:iCs/>
          <w:sz w:val="22"/>
          <w:szCs w:val="22"/>
        </w:rPr>
        <w:t xml:space="preserve"> </w:t>
      </w:r>
      <w:r>
        <w:rPr>
          <w:rFonts w:ascii="Palatino Linotype" w:hAnsi="Palatino Linotype" w:cs="Tahoma"/>
          <w:bCs/>
          <w:iCs/>
          <w:sz w:val="22"/>
          <w:szCs w:val="22"/>
        </w:rPr>
        <w:t>l</w:t>
      </w:r>
      <w:r w:rsidR="00874EF8">
        <w:rPr>
          <w:rFonts w:ascii="Palatino Linotype" w:hAnsi="Palatino Linotype" w:cs="Tahoma"/>
          <w:bCs/>
          <w:iCs/>
          <w:sz w:val="22"/>
          <w:szCs w:val="22"/>
        </w:rPr>
        <w:t>os siguientes</w:t>
      </w:r>
      <w:r w:rsidR="00C36837">
        <w:rPr>
          <w:rFonts w:ascii="Palatino Linotype" w:hAnsi="Palatino Linotype" w:cs="Tahoma"/>
          <w:bCs/>
          <w:iCs/>
          <w:sz w:val="22"/>
          <w:szCs w:val="22"/>
        </w:rPr>
        <w:t xml:space="preserve"> documentos</w:t>
      </w:r>
      <w:r w:rsidR="00874EF8">
        <w:rPr>
          <w:rFonts w:ascii="Palatino Linotype" w:hAnsi="Palatino Linotype" w:cs="Tahoma"/>
          <w:bCs/>
          <w:iCs/>
          <w:sz w:val="22"/>
          <w:szCs w:val="22"/>
        </w:rPr>
        <w:t>:</w:t>
      </w:r>
    </w:p>
    <w:p w:rsidR="00874EF8" w:rsidP="00BE7F2F" w:rsidRDefault="00874EF8" w14:paraId="5B65C2C0" w14:textId="77777777">
      <w:pPr>
        <w:spacing w:line="360" w:lineRule="auto"/>
        <w:jc w:val="both"/>
        <w:rPr>
          <w:rFonts w:ascii="Palatino Linotype" w:hAnsi="Palatino Linotype" w:cs="Tahoma"/>
          <w:bCs/>
          <w:iCs/>
          <w:sz w:val="22"/>
          <w:szCs w:val="22"/>
        </w:rPr>
      </w:pPr>
    </w:p>
    <w:p w:rsidR="00874EF8" w:rsidP="00BE7F2F" w:rsidRDefault="00874EF8" w14:paraId="18B47279" w14:textId="55423A2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i) </w:t>
      </w:r>
      <w:r w:rsidR="004E7BE0">
        <w:rPr>
          <w:rFonts w:ascii="Palatino Linotype" w:hAnsi="Palatino Linotype" w:cs="Tahoma"/>
          <w:bCs/>
          <w:iCs/>
          <w:sz w:val="22"/>
          <w:szCs w:val="22"/>
        </w:rPr>
        <w:t xml:space="preserve"> </w:t>
      </w:r>
      <w:r>
        <w:rPr>
          <w:rFonts w:ascii="Palatino Linotype" w:hAnsi="Palatino Linotype" w:cs="Tahoma"/>
          <w:bCs/>
          <w:iCs/>
          <w:sz w:val="22"/>
          <w:szCs w:val="22"/>
        </w:rPr>
        <w:t xml:space="preserve">Oficio número </w:t>
      </w:r>
      <w:r w:rsidR="00FC3BF1">
        <w:rPr>
          <w:rFonts w:ascii="Palatino Linotype" w:hAnsi="Palatino Linotype" w:cs="Tahoma"/>
          <w:bCs/>
          <w:iCs/>
          <w:sz w:val="22"/>
          <w:szCs w:val="22"/>
        </w:rPr>
        <w:t xml:space="preserve">TMIE/652/2021, del </w:t>
      </w:r>
      <w:r w:rsidRPr="00874EF8">
        <w:rPr>
          <w:rFonts w:ascii="Palatino Linotype" w:hAnsi="Palatino Linotype" w:cs="Tahoma"/>
          <w:bCs/>
          <w:iCs/>
          <w:sz w:val="22"/>
          <w:szCs w:val="22"/>
        </w:rPr>
        <w:t>diecisiete de noviembre de dos mil veintiuno</w:t>
      </w:r>
      <w:r>
        <w:rPr>
          <w:rFonts w:ascii="Palatino Linotype" w:hAnsi="Palatino Linotype" w:cs="Tahoma"/>
          <w:bCs/>
          <w:iCs/>
          <w:sz w:val="22"/>
          <w:szCs w:val="22"/>
        </w:rPr>
        <w:t xml:space="preserve">, </w:t>
      </w:r>
      <w:r w:rsidR="00FC3BF1">
        <w:rPr>
          <w:rFonts w:ascii="Palatino Linotype" w:hAnsi="Palatino Linotype" w:cs="Tahoma"/>
          <w:bCs/>
          <w:iCs/>
          <w:sz w:val="22"/>
          <w:szCs w:val="22"/>
        </w:rPr>
        <w:t>cuyo contenido está referido en el Antecedente II.</w:t>
      </w:r>
    </w:p>
    <w:p w:rsidR="00874EF8" w:rsidP="00BE7F2F" w:rsidRDefault="00874EF8" w14:paraId="11EE812E" w14:textId="77777777">
      <w:pPr>
        <w:spacing w:line="360" w:lineRule="auto"/>
        <w:jc w:val="both"/>
        <w:rPr>
          <w:rFonts w:ascii="Palatino Linotype" w:hAnsi="Palatino Linotype" w:cs="Tahoma"/>
          <w:bCs/>
          <w:iCs/>
          <w:sz w:val="22"/>
          <w:szCs w:val="22"/>
        </w:rPr>
      </w:pPr>
    </w:p>
    <w:p w:rsidR="007F2031" w:rsidP="00BE7F2F" w:rsidRDefault="00874EF8" w14:paraId="2C6ACB22" w14:textId="24C8A948">
      <w:pPr>
        <w:spacing w:line="360" w:lineRule="auto"/>
        <w:jc w:val="both"/>
        <w:rPr>
          <w:rFonts w:ascii="Palatino Linotype" w:hAnsi="Palatino Linotype" w:cs="Tahoma"/>
          <w:bCs/>
          <w:iCs/>
          <w:sz w:val="22"/>
          <w:szCs w:val="22"/>
        </w:rPr>
      </w:pPr>
      <w:proofErr w:type="spellStart"/>
      <w:r>
        <w:rPr>
          <w:rFonts w:ascii="Palatino Linotype" w:hAnsi="Palatino Linotype" w:cs="Tahoma"/>
          <w:bCs/>
          <w:iCs/>
          <w:sz w:val="22"/>
          <w:szCs w:val="22"/>
        </w:rPr>
        <w:t>ii</w:t>
      </w:r>
      <w:proofErr w:type="spellEnd"/>
      <w:r>
        <w:rPr>
          <w:rFonts w:ascii="Palatino Linotype" w:hAnsi="Palatino Linotype" w:cs="Tahoma"/>
          <w:bCs/>
          <w:iCs/>
          <w:sz w:val="22"/>
          <w:szCs w:val="22"/>
        </w:rPr>
        <w:t>) O</w:t>
      </w:r>
      <w:r w:rsidR="007F2031">
        <w:rPr>
          <w:rFonts w:ascii="Palatino Linotype" w:hAnsi="Palatino Linotype" w:cs="Tahoma"/>
          <w:bCs/>
          <w:iCs/>
          <w:sz w:val="22"/>
          <w:szCs w:val="22"/>
        </w:rPr>
        <w:t>ficio</w:t>
      </w:r>
      <w:r w:rsidR="004E7BE0">
        <w:rPr>
          <w:rFonts w:ascii="Palatino Linotype" w:hAnsi="Palatino Linotype" w:cs="Tahoma"/>
          <w:bCs/>
          <w:iCs/>
          <w:sz w:val="22"/>
          <w:szCs w:val="22"/>
        </w:rPr>
        <w:t xml:space="preserve"> número</w:t>
      </w:r>
      <w:r w:rsidR="007F2031">
        <w:rPr>
          <w:rFonts w:ascii="Palatino Linotype" w:hAnsi="Palatino Linotype" w:cs="Tahoma"/>
          <w:bCs/>
          <w:iCs/>
          <w:sz w:val="22"/>
          <w:szCs w:val="22"/>
        </w:rPr>
        <w:t xml:space="preserve"> </w:t>
      </w:r>
      <w:r w:rsidRPr="00874EF8">
        <w:rPr>
          <w:rFonts w:ascii="Palatino Linotype" w:hAnsi="Palatino Linotype" w:cs="Tahoma"/>
          <w:bCs/>
          <w:iCs/>
          <w:sz w:val="22"/>
          <w:szCs w:val="22"/>
        </w:rPr>
        <w:t>TMIE/6</w:t>
      </w:r>
      <w:r>
        <w:rPr>
          <w:rFonts w:ascii="Palatino Linotype" w:hAnsi="Palatino Linotype" w:cs="Tahoma"/>
          <w:bCs/>
          <w:iCs/>
          <w:sz w:val="22"/>
          <w:szCs w:val="22"/>
        </w:rPr>
        <w:t>96</w:t>
      </w:r>
      <w:r w:rsidRPr="00874EF8">
        <w:rPr>
          <w:rFonts w:ascii="Palatino Linotype" w:hAnsi="Palatino Linotype" w:cs="Tahoma"/>
          <w:bCs/>
          <w:iCs/>
          <w:sz w:val="22"/>
          <w:szCs w:val="22"/>
        </w:rPr>
        <w:t xml:space="preserve">/2021, </w:t>
      </w:r>
      <w:r w:rsidR="00FC3BF1">
        <w:rPr>
          <w:rFonts w:ascii="Palatino Linotype" w:hAnsi="Palatino Linotype" w:cs="Tahoma"/>
          <w:bCs/>
          <w:iCs/>
          <w:sz w:val="22"/>
          <w:szCs w:val="22"/>
        </w:rPr>
        <w:t>del</w:t>
      </w:r>
      <w:r w:rsidRPr="00874EF8">
        <w:rPr>
          <w:rFonts w:ascii="Palatino Linotype" w:hAnsi="Palatino Linotype" w:cs="Tahoma"/>
          <w:bCs/>
          <w:iCs/>
          <w:sz w:val="22"/>
          <w:szCs w:val="22"/>
        </w:rPr>
        <w:t xml:space="preserve"> </w:t>
      </w:r>
      <w:r>
        <w:rPr>
          <w:rFonts w:ascii="Palatino Linotype" w:hAnsi="Palatino Linotype" w:cs="Tahoma"/>
          <w:bCs/>
          <w:iCs/>
          <w:sz w:val="22"/>
          <w:szCs w:val="22"/>
        </w:rPr>
        <w:t>dos de diciembre</w:t>
      </w:r>
      <w:r w:rsidRPr="00874EF8">
        <w:rPr>
          <w:rFonts w:ascii="Palatino Linotype" w:hAnsi="Palatino Linotype" w:cs="Tahoma"/>
          <w:bCs/>
          <w:iCs/>
          <w:sz w:val="22"/>
          <w:szCs w:val="22"/>
        </w:rPr>
        <w:t xml:space="preserve"> de dos mil veintiuno</w:t>
      </w:r>
      <w:r w:rsidR="007F2031">
        <w:rPr>
          <w:rFonts w:ascii="Palatino Linotype" w:hAnsi="Palatino Linotype" w:cs="Tahoma"/>
          <w:bCs/>
          <w:iCs/>
          <w:sz w:val="22"/>
          <w:szCs w:val="22"/>
        </w:rPr>
        <w:t xml:space="preserve">, signado por el </w:t>
      </w:r>
      <w:r>
        <w:rPr>
          <w:rFonts w:ascii="Palatino Linotype" w:hAnsi="Palatino Linotype" w:cs="Tahoma"/>
          <w:bCs/>
          <w:iCs/>
          <w:sz w:val="22"/>
          <w:szCs w:val="22"/>
        </w:rPr>
        <w:t>Tesorero Municipal y dirigido a la Titular de la Unidad de Transparencia y Acceso a la Información, mediante el cual señala que no existe partida alguna que señale o controle el registro por los conceptos solicitados, encontrándose imposibilitados de dar una respuesta favorable</w:t>
      </w:r>
      <w:r w:rsidR="007F2031">
        <w:rPr>
          <w:rFonts w:ascii="Palatino Linotype" w:hAnsi="Palatino Linotype" w:cs="Tahoma"/>
          <w:bCs/>
          <w:iCs/>
          <w:sz w:val="22"/>
          <w:szCs w:val="22"/>
        </w:rPr>
        <w:t>.</w:t>
      </w:r>
    </w:p>
    <w:p w:rsidR="00874EF8" w:rsidP="00BE7F2F" w:rsidRDefault="00874EF8" w14:paraId="3AD6340E" w14:textId="5B8B0588">
      <w:pPr>
        <w:spacing w:line="360" w:lineRule="auto"/>
        <w:jc w:val="both"/>
        <w:rPr>
          <w:rFonts w:ascii="Palatino Linotype" w:hAnsi="Palatino Linotype" w:cs="Tahoma"/>
          <w:bCs/>
          <w:iCs/>
          <w:sz w:val="22"/>
          <w:szCs w:val="22"/>
        </w:rPr>
      </w:pPr>
    </w:p>
    <w:p w:rsidR="00874EF8" w:rsidP="00BE7F2F" w:rsidRDefault="00874EF8" w14:paraId="7F601B3A" w14:textId="4112E3D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iii) Clasificador por objeto del Gasto</w:t>
      </w:r>
      <w:r w:rsidR="00FC3BF1">
        <w:rPr>
          <w:rFonts w:ascii="Palatino Linotype" w:hAnsi="Palatino Linotype" w:cs="Tahoma"/>
          <w:bCs/>
          <w:iCs/>
          <w:sz w:val="22"/>
          <w:szCs w:val="22"/>
        </w:rPr>
        <w:t>,</w:t>
      </w:r>
      <w:r>
        <w:rPr>
          <w:rFonts w:ascii="Palatino Linotype" w:hAnsi="Palatino Linotype" w:cs="Tahoma"/>
          <w:bCs/>
          <w:iCs/>
          <w:sz w:val="22"/>
          <w:szCs w:val="22"/>
        </w:rPr>
        <w:t xml:space="preserve"> dos mil veintiuno. </w:t>
      </w:r>
    </w:p>
    <w:p w:rsidR="004B353E" w:rsidP="00BE7F2F" w:rsidRDefault="004B353E" w14:paraId="1CDB607D" w14:textId="77777777">
      <w:pPr>
        <w:spacing w:line="360" w:lineRule="auto"/>
        <w:jc w:val="both"/>
        <w:rPr>
          <w:rFonts w:ascii="Palatino Linotype" w:hAnsi="Palatino Linotype" w:cs="Tahoma"/>
          <w:bCs/>
          <w:iCs/>
          <w:sz w:val="22"/>
          <w:szCs w:val="22"/>
        </w:rPr>
      </w:pPr>
    </w:p>
    <w:p w:rsidRPr="00C1246A" w:rsidR="004B353E" w:rsidP="00BE7F2F" w:rsidRDefault="004B353E" w14:paraId="5F95FA6B" w14:textId="2522E012">
      <w:pPr>
        <w:spacing w:line="360" w:lineRule="auto"/>
        <w:jc w:val="both"/>
        <w:rPr>
          <w:rFonts w:ascii="Palatino Linotype" w:hAnsi="Palatino Linotype" w:eastAsia="Batang" w:cs="Tahoma"/>
          <w:b/>
          <w:bCs/>
          <w:sz w:val="22"/>
          <w:szCs w:val="22"/>
        </w:rPr>
      </w:pPr>
      <w:r>
        <w:rPr>
          <w:rFonts w:ascii="Palatino Linotype" w:hAnsi="Palatino Linotype" w:eastAsia="Batang" w:cs="Tahoma"/>
          <w:b/>
          <w:bCs/>
          <w:sz w:val="22"/>
          <w:szCs w:val="22"/>
        </w:rPr>
        <w:t>d</w:t>
      </w:r>
      <w:r w:rsidRPr="00C1246A">
        <w:rPr>
          <w:rFonts w:ascii="Palatino Linotype" w:hAnsi="Palatino Linotype" w:eastAsia="Batang" w:cs="Tahoma"/>
          <w:b/>
          <w:bCs/>
          <w:sz w:val="22"/>
          <w:szCs w:val="22"/>
        </w:rPr>
        <w:t>)</w:t>
      </w:r>
      <w:r w:rsidRPr="00C1246A">
        <w:rPr>
          <w:rFonts w:ascii="Palatino Linotype" w:hAnsi="Palatino Linotype" w:eastAsia="Batang" w:cs="Tahoma"/>
          <w:bCs/>
          <w:sz w:val="22"/>
          <w:szCs w:val="22"/>
          <w:lang w:val="es-ES_tradnl"/>
        </w:rPr>
        <w:t xml:space="preserve"> </w:t>
      </w:r>
      <w:r w:rsidRPr="00C1246A">
        <w:rPr>
          <w:rFonts w:ascii="Palatino Linotype" w:hAnsi="Palatino Linotype" w:eastAsia="Batang" w:cs="Tahoma"/>
          <w:b/>
          <w:bCs/>
          <w:sz w:val="22"/>
          <w:szCs w:val="22"/>
        </w:rPr>
        <w:t xml:space="preserve">Vista del Informe Justificado: </w:t>
      </w:r>
      <w:r w:rsidRPr="00C1246A">
        <w:rPr>
          <w:rFonts w:ascii="Palatino Linotype" w:hAnsi="Palatino Linotype" w:eastAsia="Batang" w:cs="Tahoma"/>
          <w:bCs/>
          <w:sz w:val="22"/>
          <w:szCs w:val="22"/>
        </w:rPr>
        <w:t xml:space="preserve">El </w:t>
      </w:r>
      <w:r w:rsidR="00865593">
        <w:rPr>
          <w:rFonts w:ascii="Palatino Linotype" w:hAnsi="Palatino Linotype" w:eastAsia="Batang" w:cs="Tahoma"/>
          <w:bCs/>
          <w:sz w:val="22"/>
          <w:szCs w:val="22"/>
        </w:rPr>
        <w:t>ocho de diciembre</w:t>
      </w:r>
      <w:r w:rsidRPr="00C1246A">
        <w:rPr>
          <w:rFonts w:ascii="Palatino Linotype" w:hAnsi="Palatino Linotype" w:eastAsia="Batang" w:cs="Tahoma"/>
          <w:bCs/>
          <w:sz w:val="22"/>
          <w:szCs w:val="22"/>
        </w:rPr>
        <w:t xml:space="preserve"> de dos mil veintiuno, se dictó el acuerdo mediante el cual </w:t>
      </w:r>
      <w:r w:rsidRPr="00C1246A">
        <w:rPr>
          <w:rFonts w:ascii="Palatino Linotype" w:hAnsi="Palatino Linotype" w:eastAsia="Batang" w:cs="Tahoma"/>
          <w:b/>
          <w:bCs/>
          <w:sz w:val="22"/>
          <w:szCs w:val="22"/>
        </w:rPr>
        <w:t>se puso a la vista del Particular el Informe Justificado,</w:t>
      </w:r>
      <w:r w:rsidRPr="00C1246A">
        <w:rPr>
          <w:rFonts w:ascii="Palatino Linotype" w:hAnsi="Palatino Linotype" w:eastAsia="Batang" w:cs="Tahoma"/>
          <w:bCs/>
          <w:sz w:val="22"/>
          <w:szCs w:val="22"/>
        </w:rPr>
        <w:t xml:space="preserve"> entregado por el Sujeto Obligado, así como los documentos adjuntos, el cual fue notificado a las partes, a través del Sistema de Acceso a la Información Mexiquense (SAIMEX), el </w:t>
      </w:r>
      <w:r>
        <w:rPr>
          <w:rFonts w:ascii="Palatino Linotype" w:hAnsi="Palatino Linotype" w:eastAsia="Batang" w:cs="Tahoma"/>
          <w:bCs/>
          <w:sz w:val="22"/>
          <w:szCs w:val="22"/>
        </w:rPr>
        <w:t>mismo</w:t>
      </w:r>
      <w:r w:rsidRPr="00C1246A">
        <w:rPr>
          <w:rFonts w:ascii="Palatino Linotype" w:hAnsi="Palatino Linotype" w:eastAsia="Batang" w:cs="Tahoma"/>
          <w:bCs/>
          <w:sz w:val="22"/>
          <w:szCs w:val="22"/>
        </w:rPr>
        <w:t xml:space="preserve"> </w:t>
      </w:r>
      <w:r w:rsidR="000F35F5">
        <w:rPr>
          <w:rFonts w:ascii="Palatino Linotype" w:hAnsi="Palatino Linotype" w:eastAsia="Batang" w:cs="Tahoma"/>
          <w:bCs/>
          <w:sz w:val="22"/>
          <w:szCs w:val="22"/>
        </w:rPr>
        <w:t xml:space="preserve">día, </w:t>
      </w:r>
      <w:r w:rsidRPr="00C1246A">
        <w:rPr>
          <w:rFonts w:ascii="Palatino Linotype" w:hAnsi="Palatino Linotype" w:eastAsia="Batang" w:cs="Tahoma"/>
          <w:bCs/>
          <w:sz w:val="22"/>
          <w:szCs w:val="22"/>
        </w:rPr>
        <w:t xml:space="preserve">mes y año. </w:t>
      </w:r>
      <w:r w:rsidRPr="00C1246A">
        <w:rPr>
          <w:rFonts w:ascii="Palatino Linotype" w:hAnsi="Palatino Linotype" w:eastAsia="Batang" w:cs="Tahoma"/>
          <w:b/>
          <w:bCs/>
          <w:sz w:val="22"/>
          <w:szCs w:val="22"/>
        </w:rPr>
        <w:t>Cabe señalar que el Recurrente, fue omiso en realizar alguna manifestación que a su derecho conviniera y asistiera.</w:t>
      </w:r>
    </w:p>
    <w:p w:rsidRPr="0030071C" w:rsidR="0030071C" w:rsidP="00BE7F2F" w:rsidRDefault="0030071C" w14:paraId="33FEE3A4" w14:textId="77777777">
      <w:pPr>
        <w:spacing w:line="360" w:lineRule="auto"/>
        <w:jc w:val="both"/>
        <w:rPr>
          <w:rFonts w:ascii="Palatino Linotype" w:hAnsi="Palatino Linotype" w:cs="Tahoma"/>
          <w:bCs/>
          <w:sz w:val="22"/>
          <w:szCs w:val="22"/>
        </w:rPr>
      </w:pPr>
    </w:p>
    <w:p w:rsidRPr="0030071C" w:rsidR="0030071C" w:rsidP="00BE7F2F" w:rsidRDefault="004B353E" w14:paraId="546FE491" w14:textId="69BFF62E">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Pr="0030071C" w:rsidR="0030071C">
        <w:rPr>
          <w:rFonts w:ascii="Palatino Linotype" w:hAnsi="Palatino Linotype" w:cs="Tahoma"/>
          <w:b/>
          <w:sz w:val="22"/>
          <w:szCs w:val="22"/>
        </w:rPr>
        <w:t xml:space="preserve">) </w:t>
      </w:r>
      <w:r w:rsidRPr="0030071C" w:rsidR="009716B0">
        <w:rPr>
          <w:rFonts w:ascii="Palatino Linotype" w:hAnsi="Palatino Linotype" w:cs="Tahoma"/>
          <w:b/>
          <w:sz w:val="22"/>
          <w:szCs w:val="22"/>
        </w:rPr>
        <w:t>Cierre de instrucción.</w:t>
      </w:r>
      <w:r w:rsidRPr="0030071C" w:rsidR="009716B0">
        <w:rPr>
          <w:rFonts w:ascii="Palatino Linotype" w:hAnsi="Palatino Linotype" w:cs="Tahoma"/>
          <w:sz w:val="22"/>
          <w:szCs w:val="22"/>
        </w:rPr>
        <w:t xml:space="preserve"> El </w:t>
      </w:r>
      <w:r w:rsidR="005C1118">
        <w:rPr>
          <w:rFonts w:ascii="Palatino Linotype" w:hAnsi="Palatino Linotype" w:cs="Tahoma"/>
          <w:sz w:val="22"/>
          <w:szCs w:val="22"/>
        </w:rPr>
        <w:t xml:space="preserve">diecisiete </w:t>
      </w:r>
      <w:r w:rsidR="009716B0">
        <w:rPr>
          <w:rFonts w:ascii="Palatino Linotype" w:hAnsi="Palatino Linotype" w:cs="Tahoma"/>
          <w:sz w:val="22"/>
          <w:szCs w:val="22"/>
        </w:rPr>
        <w:t>de diciembre</w:t>
      </w:r>
      <w:r w:rsidRPr="0030071C" w:rsidR="009716B0">
        <w:rPr>
          <w:rFonts w:ascii="Palatino Linotype" w:hAnsi="Palatino Linotype" w:cs="Tahoma"/>
          <w:sz w:val="22"/>
          <w:szCs w:val="22"/>
        </w:rPr>
        <w:t xml:space="preserve"> de dos mil veintiuno,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30071C" w:rsidR="009716B0">
        <w:rPr>
          <w:rFonts w:ascii="Palatino Linotype" w:hAnsi="Palatino Linotype" w:cs="Tahoma"/>
          <w:sz w:val="22"/>
          <w:szCs w:val="22"/>
          <w:lang w:val="es-ES"/>
        </w:rPr>
        <w:t>Sistema de Acceso a la Información Mexiquense (SAIMEX)</w:t>
      </w:r>
      <w:r w:rsidRPr="0030071C" w:rsidR="009716B0">
        <w:rPr>
          <w:rFonts w:ascii="Palatino Linotype" w:hAnsi="Palatino Linotype" w:cs="Tahoma"/>
          <w:sz w:val="22"/>
          <w:szCs w:val="22"/>
        </w:rPr>
        <w:t>.</w:t>
      </w:r>
    </w:p>
    <w:p w:rsidRPr="0030071C" w:rsidR="0030071C" w:rsidP="00BE7F2F" w:rsidRDefault="0030071C" w14:paraId="63A06E48" w14:textId="77777777">
      <w:pPr>
        <w:spacing w:line="360" w:lineRule="auto"/>
        <w:contextualSpacing/>
        <w:jc w:val="both"/>
        <w:rPr>
          <w:rFonts w:ascii="Palatino Linotype" w:hAnsi="Palatino Linotype" w:cs="Tahoma"/>
          <w:b/>
          <w:sz w:val="22"/>
          <w:szCs w:val="22"/>
        </w:rPr>
      </w:pPr>
    </w:p>
    <w:p w:rsidRPr="0030071C" w:rsidR="0030071C" w:rsidP="00BE7F2F" w:rsidRDefault="0030071C" w14:paraId="3A17C701" w14:textId="77777777">
      <w:pPr>
        <w:spacing w:line="360" w:lineRule="auto"/>
        <w:jc w:val="both"/>
        <w:rPr>
          <w:rFonts w:ascii="Palatino Linotype" w:hAnsi="Palatino Linotype" w:cs="Tahoma"/>
          <w:color w:val="000000"/>
          <w:sz w:val="22"/>
          <w:szCs w:val="22"/>
        </w:rPr>
      </w:pPr>
      <w:r w:rsidRPr="0030071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114865" w:rsidR="004F59AB" w:rsidP="00BE7F2F" w:rsidRDefault="004F59AB" w14:paraId="46FE4BBA" w14:textId="16CF3529">
      <w:pPr>
        <w:spacing w:line="360" w:lineRule="auto"/>
        <w:jc w:val="both"/>
        <w:rPr>
          <w:rFonts w:ascii="Palatino Linotype" w:hAnsi="Palatino Linotype" w:cs="Tahoma"/>
          <w:color w:val="000000"/>
          <w:sz w:val="22"/>
          <w:szCs w:val="22"/>
        </w:rPr>
      </w:pPr>
    </w:p>
    <w:p w:rsidRPr="00114865" w:rsidR="004F59AB" w:rsidP="00BE7F2F" w:rsidRDefault="004F59AB" w14:paraId="24AC0573" w14:textId="263BD658">
      <w:pPr>
        <w:spacing w:line="360" w:lineRule="auto"/>
        <w:jc w:val="center"/>
        <w:rPr>
          <w:rFonts w:ascii="Palatino Linotype" w:hAnsi="Palatino Linotype" w:cs="Tahoma"/>
          <w:b/>
          <w:sz w:val="22"/>
          <w:szCs w:val="22"/>
          <w:lang w:val="es-ES"/>
        </w:rPr>
      </w:pPr>
      <w:r w:rsidRPr="00114865">
        <w:rPr>
          <w:rFonts w:ascii="Palatino Linotype" w:hAnsi="Palatino Linotype" w:cs="Tahoma"/>
          <w:b/>
          <w:sz w:val="22"/>
          <w:szCs w:val="22"/>
          <w:lang w:val="es-ES"/>
        </w:rPr>
        <w:t>CONSIDERANDOS</w:t>
      </w:r>
      <w:r w:rsidRPr="00114865" w:rsidR="00DA5947">
        <w:rPr>
          <w:rFonts w:ascii="Palatino Linotype" w:hAnsi="Palatino Linotype" w:cs="Tahoma"/>
          <w:b/>
          <w:sz w:val="22"/>
          <w:szCs w:val="22"/>
          <w:lang w:val="es-ES"/>
        </w:rPr>
        <w:t>:</w:t>
      </w:r>
    </w:p>
    <w:p w:rsidRPr="00114865" w:rsidR="004F59AB" w:rsidP="00BE7F2F" w:rsidRDefault="004F59AB" w14:paraId="7659CF50" w14:textId="77777777">
      <w:pPr>
        <w:spacing w:line="360" w:lineRule="auto"/>
        <w:rPr>
          <w:rFonts w:ascii="Palatino Linotype" w:hAnsi="Palatino Linotype" w:cs="Tahoma"/>
          <w:b/>
          <w:sz w:val="22"/>
          <w:szCs w:val="22"/>
          <w:lang w:val="es-ES"/>
        </w:rPr>
      </w:pPr>
    </w:p>
    <w:p w:rsidRPr="00114865" w:rsidR="004F59AB" w:rsidP="00BE7F2F" w:rsidRDefault="004F59AB" w14:paraId="6E73154A" w14:textId="77777777">
      <w:pPr>
        <w:autoSpaceDE w:val="0"/>
        <w:autoSpaceDN w:val="0"/>
        <w:adjustRightInd w:val="0"/>
        <w:spacing w:line="360" w:lineRule="auto"/>
        <w:jc w:val="both"/>
        <w:rPr>
          <w:rFonts w:ascii="Palatino Linotype" w:hAnsi="Palatino Linotype" w:cs="Tahoma"/>
          <w:b/>
          <w:sz w:val="22"/>
          <w:szCs w:val="22"/>
          <w:lang w:val="es-ES"/>
        </w:rPr>
      </w:pPr>
      <w:r w:rsidRPr="00114865">
        <w:rPr>
          <w:rFonts w:ascii="Palatino Linotype" w:hAnsi="Palatino Linotype" w:eastAsia="Calibri" w:cs="Tahoma"/>
          <w:b/>
          <w:color w:val="000000"/>
          <w:sz w:val="22"/>
          <w:szCs w:val="22"/>
          <w:lang w:val="es-ES" w:eastAsia="es-MX"/>
        </w:rPr>
        <w:t>PRIMERO</w:t>
      </w:r>
      <w:r w:rsidRPr="00114865">
        <w:rPr>
          <w:rFonts w:ascii="Palatino Linotype" w:hAnsi="Palatino Linotype" w:eastAsia="Calibri" w:cs="Tahoma"/>
          <w:color w:val="000000"/>
          <w:sz w:val="22"/>
          <w:szCs w:val="22"/>
          <w:lang w:val="es-ES" w:eastAsia="es-MX"/>
        </w:rPr>
        <w:t xml:space="preserve">. </w:t>
      </w:r>
      <w:r w:rsidRPr="00114865">
        <w:rPr>
          <w:rFonts w:ascii="Palatino Linotype" w:hAnsi="Palatino Linotype" w:cs="Tahoma"/>
          <w:b/>
          <w:sz w:val="22"/>
          <w:szCs w:val="22"/>
          <w:lang w:val="es-ES"/>
        </w:rPr>
        <w:t>Competencia.</w:t>
      </w:r>
    </w:p>
    <w:p w:rsidRPr="00114865" w:rsidR="004F59AB" w:rsidP="00BE7F2F" w:rsidRDefault="004F59AB" w14:paraId="5004A102" w14:textId="77777777">
      <w:pPr>
        <w:autoSpaceDE w:val="0"/>
        <w:autoSpaceDN w:val="0"/>
        <w:adjustRightInd w:val="0"/>
        <w:spacing w:line="360" w:lineRule="auto"/>
        <w:jc w:val="both"/>
        <w:rPr>
          <w:rFonts w:ascii="Palatino Linotype" w:hAnsi="Palatino Linotype" w:cs="Tahoma"/>
          <w:b/>
          <w:sz w:val="22"/>
          <w:szCs w:val="22"/>
          <w:lang w:val="es-ES"/>
        </w:rPr>
      </w:pPr>
    </w:p>
    <w:p w:rsidRPr="00114865" w:rsidR="008272B5" w:rsidP="00BE7F2F" w:rsidRDefault="008272B5" w14:paraId="301B5906" w14:textId="75F86220">
      <w:pPr>
        <w:spacing w:line="360" w:lineRule="auto"/>
        <w:jc w:val="both"/>
        <w:rPr>
          <w:rFonts w:ascii="Palatino Linotype" w:hAnsi="Palatino Linotype" w:cs="Tahoma"/>
          <w:bCs/>
          <w:sz w:val="22"/>
          <w:szCs w:val="22"/>
        </w:rPr>
      </w:pPr>
      <w:r w:rsidRPr="00114865">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C427B">
        <w:rPr>
          <w:rFonts w:ascii="Palatino Linotype" w:hAnsi="Palatino Linotype" w:cs="Tahoma"/>
          <w:bCs/>
          <w:sz w:val="22"/>
          <w:szCs w:val="22"/>
        </w:rPr>
        <w:t>trigésimo, trigésimo primero y trigésimo segundo</w:t>
      </w:r>
      <w:r w:rsidRPr="00114865">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14865">
        <w:rPr>
          <w:rFonts w:ascii="Palatino Linotype" w:hAnsi="Palatino Linotype"/>
          <w:bCs/>
          <w:sz w:val="22"/>
          <w:szCs w:val="22"/>
        </w:rPr>
        <w:t xml:space="preserve"> 7°, </w:t>
      </w:r>
      <w:r w:rsidRPr="00114865">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Pr="00114865" w:rsidR="004F59AB" w:rsidP="00BE7F2F" w:rsidRDefault="004F59AB" w14:paraId="3F26CDB2" w14:textId="77777777">
      <w:pPr>
        <w:spacing w:line="360" w:lineRule="auto"/>
        <w:jc w:val="both"/>
        <w:rPr>
          <w:rFonts w:ascii="Palatino Linotype" w:hAnsi="Palatino Linotype" w:cs="Tahoma"/>
          <w:sz w:val="22"/>
          <w:szCs w:val="22"/>
          <w:shd w:val="clear" w:color="auto" w:fill="FFFFFF"/>
        </w:rPr>
      </w:pPr>
    </w:p>
    <w:p w:rsidRPr="00114865" w:rsidR="004F59AB" w:rsidP="00BE7F2F" w:rsidRDefault="004F59AB" w14:paraId="4EADEF78" w14:textId="77777777">
      <w:pPr>
        <w:spacing w:line="360" w:lineRule="auto"/>
        <w:jc w:val="both"/>
        <w:rPr>
          <w:rFonts w:ascii="Palatino Linotype" w:hAnsi="Palatino Linotype" w:cs="Tahoma"/>
          <w:b/>
          <w:bCs/>
          <w:color w:val="000000"/>
          <w:sz w:val="22"/>
          <w:szCs w:val="22"/>
        </w:rPr>
      </w:pPr>
      <w:r w:rsidRPr="00114865">
        <w:rPr>
          <w:rFonts w:ascii="Palatino Linotype" w:hAnsi="Palatino Linotype" w:cs="Tahoma"/>
          <w:b/>
          <w:sz w:val="22"/>
          <w:szCs w:val="22"/>
          <w:shd w:val="clear" w:color="auto" w:fill="FFFFFF"/>
          <w:lang w:val="es-ES"/>
        </w:rPr>
        <w:t>SEGUNDO</w:t>
      </w:r>
      <w:r w:rsidRPr="00114865">
        <w:rPr>
          <w:rFonts w:ascii="Palatino Linotype" w:hAnsi="Palatino Linotype" w:cs="Tahoma"/>
          <w:sz w:val="22"/>
          <w:szCs w:val="22"/>
          <w:shd w:val="clear" w:color="auto" w:fill="FFFFFF"/>
          <w:lang w:val="es-ES"/>
        </w:rPr>
        <w:t xml:space="preserve">. </w:t>
      </w:r>
      <w:r w:rsidRPr="00114865">
        <w:rPr>
          <w:rFonts w:ascii="Palatino Linotype" w:hAnsi="Palatino Linotype" w:cs="Tahoma"/>
          <w:b/>
          <w:bCs/>
          <w:color w:val="000000"/>
          <w:sz w:val="22"/>
          <w:szCs w:val="22"/>
        </w:rPr>
        <w:t>Causales de procedencia y sobreseimiento.</w:t>
      </w:r>
    </w:p>
    <w:p w:rsidRPr="00114865" w:rsidR="004F59AB" w:rsidP="00BE7F2F" w:rsidRDefault="004F59AB" w14:paraId="01C8A537" w14:textId="77777777">
      <w:pPr>
        <w:spacing w:line="360" w:lineRule="auto"/>
        <w:jc w:val="both"/>
        <w:rPr>
          <w:rFonts w:ascii="Palatino Linotype" w:hAnsi="Palatino Linotype" w:cs="Tahoma"/>
          <w:bCs/>
          <w:color w:val="000000"/>
          <w:sz w:val="22"/>
          <w:szCs w:val="22"/>
        </w:rPr>
      </w:pPr>
    </w:p>
    <w:p w:rsidRPr="00114865" w:rsidR="004F59AB" w:rsidP="00BE7F2F" w:rsidRDefault="004F59AB" w14:paraId="0976E190" w14:textId="77777777">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rsidRPr="00114865" w:rsidR="004F59AB" w:rsidP="00BE7F2F" w:rsidRDefault="004F59AB" w14:paraId="30B7F5BB" w14:textId="77777777">
      <w:pPr>
        <w:spacing w:line="360" w:lineRule="auto"/>
        <w:jc w:val="both"/>
        <w:rPr>
          <w:rFonts w:ascii="Palatino Linotype" w:hAnsi="Palatino Linotype" w:cs="Tahoma"/>
          <w:sz w:val="22"/>
          <w:szCs w:val="22"/>
          <w:shd w:val="clear" w:color="auto" w:fill="FFFFFF"/>
          <w:lang w:val="es-ES"/>
        </w:rPr>
      </w:pPr>
    </w:p>
    <w:p w:rsidRPr="00114865" w:rsidR="004F59AB" w:rsidP="00BE7F2F" w:rsidRDefault="004F59AB" w14:paraId="1C5ADC0C" w14:textId="77777777">
      <w:pPr>
        <w:spacing w:line="360" w:lineRule="auto"/>
        <w:jc w:val="both"/>
        <w:rPr>
          <w:rFonts w:ascii="Palatino Linotype" w:hAnsi="Palatino Linotype" w:cs="Tahoma"/>
          <w:b/>
          <w:bCs/>
          <w:color w:val="000000"/>
          <w:sz w:val="22"/>
          <w:szCs w:val="22"/>
        </w:rPr>
      </w:pPr>
      <w:r w:rsidRPr="00114865">
        <w:rPr>
          <w:rFonts w:ascii="Palatino Linotype" w:hAnsi="Palatino Linotype" w:cs="Tahoma"/>
          <w:b/>
          <w:bCs/>
          <w:color w:val="000000"/>
          <w:sz w:val="22"/>
          <w:szCs w:val="22"/>
        </w:rPr>
        <w:t xml:space="preserve">Causales de improcedencia. </w:t>
      </w:r>
    </w:p>
    <w:p w:rsidRPr="00F432E1" w:rsidR="004F59AB" w:rsidP="00BE7F2F" w:rsidRDefault="004F59AB" w14:paraId="64B869C6" w14:textId="77777777">
      <w:pPr>
        <w:spacing w:line="360" w:lineRule="auto"/>
        <w:jc w:val="both"/>
        <w:rPr>
          <w:rFonts w:ascii="Palatino Linotype" w:hAnsi="Palatino Linotype" w:cs="Tahoma"/>
          <w:bCs/>
          <w:color w:val="000000"/>
          <w:sz w:val="22"/>
          <w:szCs w:val="22"/>
        </w:rPr>
      </w:pPr>
    </w:p>
    <w:p w:rsidRPr="00F432E1" w:rsidR="004F59AB" w:rsidP="00BE7F2F" w:rsidRDefault="004F59AB" w14:paraId="11BEB5F9" w14:textId="609AA4BD">
      <w:pPr>
        <w:spacing w:line="360" w:lineRule="auto"/>
        <w:jc w:val="both"/>
        <w:rPr>
          <w:rFonts w:ascii="Palatino Linotype" w:hAnsi="Palatino Linotype" w:cs="Tahoma"/>
          <w:bCs/>
          <w:color w:val="000000"/>
          <w:sz w:val="22"/>
          <w:szCs w:val="22"/>
        </w:rPr>
      </w:pPr>
      <w:r w:rsidRPr="00F432E1">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114865" w:rsidR="00DA5947" w:rsidP="00BE7F2F" w:rsidRDefault="00DA5947" w14:paraId="27AEDE66" w14:textId="77777777">
      <w:pPr>
        <w:spacing w:line="360" w:lineRule="auto"/>
        <w:jc w:val="both"/>
        <w:rPr>
          <w:rFonts w:ascii="Palatino Linotype" w:hAnsi="Palatino Linotype" w:cs="Tahoma"/>
          <w:sz w:val="22"/>
          <w:szCs w:val="22"/>
          <w:shd w:val="clear" w:color="auto" w:fill="FFFFFF"/>
        </w:rPr>
      </w:pPr>
    </w:p>
    <w:p w:rsidRPr="00114865" w:rsidR="004F59AB" w:rsidP="00BE7F2F" w:rsidRDefault="004F59AB" w14:paraId="5C57D5F1" w14:textId="77777777">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4F59AB" w:rsidP="00BE7F2F" w:rsidRDefault="004F59AB" w14:paraId="30B75924" w14:textId="77777777">
      <w:pPr>
        <w:spacing w:line="360" w:lineRule="auto"/>
        <w:jc w:val="both"/>
        <w:rPr>
          <w:rFonts w:ascii="Palatino Linotype" w:hAnsi="Palatino Linotype" w:cs="Tahoma"/>
          <w:bCs/>
          <w:color w:val="000000"/>
          <w:sz w:val="22"/>
          <w:szCs w:val="22"/>
        </w:rPr>
      </w:pPr>
    </w:p>
    <w:p w:rsidR="00231850" w:rsidP="00BE7F2F" w:rsidRDefault="00231850" w14:paraId="6CC987DF" w14:textId="77777777">
      <w:pPr>
        <w:spacing w:line="360" w:lineRule="auto"/>
        <w:jc w:val="both"/>
        <w:rPr>
          <w:rFonts w:ascii="Palatino Linotype" w:hAnsi="Palatino Linotype" w:cs="Tahoma"/>
          <w:bCs/>
          <w:color w:val="000000"/>
          <w:sz w:val="22"/>
          <w:szCs w:val="22"/>
        </w:rPr>
      </w:pPr>
    </w:p>
    <w:p w:rsidRPr="00114865" w:rsidR="00231850" w:rsidP="00BE7F2F" w:rsidRDefault="00231850" w14:paraId="0A6E54E0" w14:textId="77777777">
      <w:pPr>
        <w:spacing w:line="360" w:lineRule="auto"/>
        <w:jc w:val="both"/>
        <w:rPr>
          <w:rFonts w:ascii="Palatino Linotype" w:hAnsi="Palatino Linotype" w:cs="Tahoma"/>
          <w:bCs/>
          <w:color w:val="000000"/>
          <w:sz w:val="22"/>
          <w:szCs w:val="22"/>
        </w:rPr>
      </w:pPr>
    </w:p>
    <w:p w:rsidRPr="00114865" w:rsidR="004F59AB" w:rsidP="00BE7F2F" w:rsidRDefault="004F59AB" w14:paraId="04E384B6" w14:textId="3D1155BC">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Asimismo, se actualiza</w:t>
      </w:r>
      <w:r w:rsidR="00331AC6">
        <w:rPr>
          <w:rFonts w:ascii="Palatino Linotype" w:hAnsi="Palatino Linotype" w:cs="Tahoma"/>
          <w:bCs/>
          <w:color w:val="000000"/>
          <w:sz w:val="22"/>
          <w:szCs w:val="22"/>
        </w:rPr>
        <w:t>n</w:t>
      </w:r>
      <w:r w:rsidRPr="00114865">
        <w:rPr>
          <w:rFonts w:ascii="Palatino Linotype" w:hAnsi="Palatino Linotype" w:cs="Tahoma"/>
          <w:bCs/>
          <w:color w:val="000000"/>
          <w:sz w:val="22"/>
          <w:szCs w:val="22"/>
        </w:rPr>
        <w:t xml:space="preserve"> la</w:t>
      </w:r>
      <w:r w:rsidR="00331AC6">
        <w:rPr>
          <w:rFonts w:ascii="Palatino Linotype" w:hAnsi="Palatino Linotype" w:cs="Tahoma"/>
          <w:bCs/>
          <w:color w:val="000000"/>
          <w:sz w:val="22"/>
          <w:szCs w:val="22"/>
        </w:rPr>
        <w:t>s</w:t>
      </w:r>
      <w:r w:rsidRPr="00114865">
        <w:rPr>
          <w:rFonts w:ascii="Palatino Linotype" w:hAnsi="Palatino Linotype" w:cs="Tahoma"/>
          <w:bCs/>
          <w:color w:val="000000"/>
          <w:sz w:val="22"/>
          <w:szCs w:val="22"/>
        </w:rPr>
        <w:t xml:space="preserve"> causal</w:t>
      </w:r>
      <w:r w:rsidR="00331AC6">
        <w:rPr>
          <w:rFonts w:ascii="Palatino Linotype" w:hAnsi="Palatino Linotype" w:cs="Tahoma"/>
          <w:bCs/>
          <w:color w:val="000000"/>
          <w:sz w:val="22"/>
          <w:szCs w:val="22"/>
        </w:rPr>
        <w:t>es</w:t>
      </w:r>
      <w:r w:rsidRPr="00114865">
        <w:rPr>
          <w:rFonts w:ascii="Palatino Linotype" w:hAnsi="Palatino Linotype" w:cs="Tahoma"/>
          <w:bCs/>
          <w:color w:val="000000"/>
          <w:sz w:val="22"/>
          <w:szCs w:val="22"/>
        </w:rPr>
        <w:t xml:space="preserve"> de procedencia del Recurso de Revisión señalada en el artícu</w:t>
      </w:r>
      <w:r w:rsidRPr="00114865" w:rsidR="00E16AA3">
        <w:rPr>
          <w:rFonts w:ascii="Palatino Linotype" w:hAnsi="Palatino Linotype" w:cs="Tahoma"/>
          <w:bCs/>
          <w:color w:val="000000"/>
          <w:sz w:val="22"/>
          <w:szCs w:val="22"/>
        </w:rPr>
        <w:t>lo 179, fracci</w:t>
      </w:r>
      <w:r w:rsidR="00162A5A">
        <w:rPr>
          <w:rFonts w:ascii="Palatino Linotype" w:hAnsi="Palatino Linotype" w:cs="Tahoma"/>
          <w:bCs/>
          <w:color w:val="000000"/>
          <w:sz w:val="22"/>
          <w:szCs w:val="22"/>
        </w:rPr>
        <w:t>ones</w:t>
      </w:r>
      <w:r w:rsidRPr="00114865">
        <w:rPr>
          <w:rFonts w:ascii="Palatino Linotype" w:hAnsi="Palatino Linotype" w:cs="Tahoma"/>
          <w:bCs/>
          <w:color w:val="000000"/>
          <w:sz w:val="22"/>
          <w:szCs w:val="22"/>
        </w:rPr>
        <w:t xml:space="preserve"> </w:t>
      </w:r>
      <w:r w:rsidR="008B1820">
        <w:rPr>
          <w:rFonts w:ascii="Palatino Linotype" w:hAnsi="Palatino Linotype" w:cs="Tahoma"/>
          <w:bCs/>
          <w:color w:val="000000"/>
          <w:sz w:val="22"/>
          <w:szCs w:val="22"/>
        </w:rPr>
        <w:t>II</w:t>
      </w:r>
      <w:r w:rsidR="00EE7C3E">
        <w:rPr>
          <w:rFonts w:ascii="Palatino Linotype" w:hAnsi="Palatino Linotype" w:cs="Tahoma"/>
          <w:bCs/>
          <w:color w:val="000000"/>
          <w:sz w:val="22"/>
          <w:szCs w:val="22"/>
        </w:rPr>
        <w:t>I</w:t>
      </w:r>
      <w:r w:rsidR="008B1820">
        <w:rPr>
          <w:rFonts w:ascii="Palatino Linotype" w:hAnsi="Palatino Linotype" w:cs="Tahoma"/>
          <w:bCs/>
          <w:color w:val="000000"/>
          <w:sz w:val="22"/>
          <w:szCs w:val="22"/>
        </w:rPr>
        <w:t>,</w:t>
      </w:r>
      <w:r w:rsidRPr="00114865">
        <w:rPr>
          <w:rFonts w:ascii="Palatino Linotype" w:hAnsi="Palatino Linotype" w:cs="Tahoma"/>
          <w:bCs/>
          <w:color w:val="000000"/>
          <w:sz w:val="22"/>
          <w:szCs w:val="22"/>
        </w:rPr>
        <w:t xml:space="preserve"> de la Ley en cita, pues la Recurrente se inconformó </w:t>
      </w:r>
      <w:r w:rsidR="008B1820">
        <w:rPr>
          <w:rFonts w:ascii="Palatino Linotype" w:hAnsi="Palatino Linotype" w:cs="Tahoma"/>
          <w:bCs/>
          <w:color w:val="000000"/>
          <w:sz w:val="22"/>
          <w:szCs w:val="22"/>
        </w:rPr>
        <w:t>con la inexistencia de la información.</w:t>
      </w:r>
    </w:p>
    <w:p w:rsidRPr="00F432E1" w:rsidR="004F59AB" w:rsidP="00BE7F2F" w:rsidRDefault="004F59AB" w14:paraId="2766EA4C" w14:textId="77777777">
      <w:pPr>
        <w:spacing w:line="360" w:lineRule="auto"/>
        <w:jc w:val="both"/>
        <w:rPr>
          <w:rFonts w:ascii="Palatino Linotype" w:hAnsi="Palatino Linotype" w:cs="Tahoma"/>
          <w:b/>
          <w:sz w:val="22"/>
          <w:szCs w:val="22"/>
          <w:shd w:val="clear" w:color="auto" w:fill="FFFFFF"/>
          <w:lang w:val="es-ES"/>
        </w:rPr>
      </w:pPr>
      <w:r w:rsidRPr="00F432E1">
        <w:rPr>
          <w:rFonts w:ascii="Palatino Linotype" w:hAnsi="Palatino Linotype" w:cs="Tahoma"/>
          <w:b/>
          <w:sz w:val="22"/>
          <w:szCs w:val="22"/>
          <w:shd w:val="clear" w:color="auto" w:fill="FFFFFF"/>
          <w:lang w:val="es-ES"/>
        </w:rPr>
        <w:t> </w:t>
      </w:r>
    </w:p>
    <w:p w:rsidRPr="008B1820" w:rsidR="004F59AB" w:rsidP="00BE7F2F" w:rsidRDefault="004F59AB" w14:paraId="32373795" w14:textId="77777777">
      <w:pPr>
        <w:spacing w:line="360" w:lineRule="auto"/>
        <w:jc w:val="both"/>
        <w:rPr>
          <w:rFonts w:ascii="Palatino Linotype" w:hAnsi="Palatino Linotype" w:cs="Tahoma"/>
          <w:b/>
          <w:bCs/>
          <w:color w:val="000000"/>
          <w:sz w:val="22"/>
          <w:szCs w:val="22"/>
        </w:rPr>
      </w:pPr>
      <w:r w:rsidRPr="008B1820">
        <w:rPr>
          <w:rFonts w:ascii="Palatino Linotype" w:hAnsi="Palatino Linotype" w:cs="Tahoma"/>
          <w:b/>
          <w:bCs/>
          <w:color w:val="000000"/>
          <w:sz w:val="22"/>
          <w:szCs w:val="22"/>
        </w:rPr>
        <w:t>Causales de sobreseimiento.</w:t>
      </w:r>
    </w:p>
    <w:p w:rsidRPr="00F432E1" w:rsidR="004F59AB" w:rsidP="00BE7F2F" w:rsidRDefault="004F59AB" w14:paraId="0B5C1E08" w14:textId="77777777">
      <w:pPr>
        <w:spacing w:line="360" w:lineRule="auto"/>
        <w:jc w:val="both"/>
        <w:rPr>
          <w:rFonts w:ascii="Palatino Linotype" w:hAnsi="Palatino Linotype" w:cs="Tahoma"/>
          <w:sz w:val="22"/>
          <w:szCs w:val="22"/>
          <w:shd w:val="clear" w:color="auto" w:fill="FFFFFF"/>
          <w:lang w:val="es-ES"/>
        </w:rPr>
      </w:pPr>
      <w:r w:rsidRPr="00F432E1">
        <w:rPr>
          <w:rFonts w:ascii="Palatino Linotype" w:hAnsi="Palatino Linotype" w:cs="Tahoma"/>
          <w:sz w:val="22"/>
          <w:szCs w:val="22"/>
          <w:shd w:val="clear" w:color="auto" w:fill="FFFFFF"/>
          <w:lang w:val="es-ES"/>
        </w:rPr>
        <w:t> </w:t>
      </w:r>
    </w:p>
    <w:p w:rsidRPr="00114865" w:rsidR="008374EA" w:rsidP="00BE7F2F" w:rsidRDefault="008374EA" w14:paraId="1CA034F9" w14:textId="77777777">
      <w:pPr>
        <w:spacing w:line="360" w:lineRule="auto"/>
        <w:jc w:val="both"/>
        <w:rPr>
          <w:rFonts w:ascii="Palatino Linotype" w:hAnsi="Palatino Linotype" w:cs="Tahoma"/>
          <w:bCs/>
          <w:color w:val="000000"/>
          <w:sz w:val="22"/>
          <w:szCs w:val="22"/>
        </w:rPr>
      </w:pPr>
      <w:r w:rsidRPr="008B1820">
        <w:rPr>
          <w:rFonts w:ascii="Palatino Linotype" w:hAnsi="Palatino Linotype" w:cs="Tahoma"/>
          <w:bCs/>
          <w:color w:val="000000"/>
          <w:sz w:val="22"/>
          <w:szCs w:val="22"/>
        </w:rPr>
        <w:t xml:space="preserve">Por ser de previo </w:t>
      </w:r>
      <w:r w:rsidRPr="00114865">
        <w:rPr>
          <w:rFonts w:ascii="Palatino Linotype" w:hAnsi="Palatino Linotype" w:cs="Tahoma"/>
          <w:bCs/>
          <w:color w:val="000000"/>
          <w:sz w:val="22"/>
          <w:szCs w:val="22"/>
        </w:rPr>
        <w:t>y especial pronunciamiento, este Instituto analiza si se actualiza alguna causal de sobreseimiento.</w:t>
      </w:r>
    </w:p>
    <w:p w:rsidR="008374EA" w:rsidP="00BE7F2F" w:rsidRDefault="008374EA" w14:paraId="491CEBE7" w14:textId="77777777">
      <w:pPr>
        <w:spacing w:line="360" w:lineRule="auto"/>
        <w:jc w:val="both"/>
        <w:rPr>
          <w:rFonts w:ascii="Palatino Linotype" w:hAnsi="Palatino Linotype" w:cs="Tahoma"/>
          <w:bCs/>
          <w:iCs/>
          <w:color w:val="000000"/>
          <w:sz w:val="22"/>
          <w:szCs w:val="22"/>
        </w:rPr>
      </w:pPr>
    </w:p>
    <w:p w:rsidRPr="006A27A0" w:rsidR="007C6F30" w:rsidP="007C6F30" w:rsidRDefault="007C6F30" w14:paraId="5A3AA862" w14:textId="77777777">
      <w:pPr>
        <w:spacing w:line="360" w:lineRule="auto"/>
        <w:jc w:val="both"/>
        <w:rPr>
          <w:rFonts w:ascii="Palatino Linotype" w:hAnsi="Palatino Linotype" w:cs="Tahoma"/>
          <w:sz w:val="22"/>
          <w:szCs w:val="22"/>
        </w:rPr>
      </w:pPr>
      <w:r w:rsidRPr="006A27A0">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6A27A0" w:rsidR="007C6F30" w:rsidP="007C6F30" w:rsidRDefault="007C6F30" w14:paraId="175AAFB7"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 </w:t>
      </w:r>
    </w:p>
    <w:p w:rsidRPr="006A27A0" w:rsidR="007C6F30" w:rsidP="007C6F30" w:rsidRDefault="007C6F30" w14:paraId="0D13B97A"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tales motivos, se considera procedente entrar al fondo del presente asunto. </w:t>
      </w:r>
    </w:p>
    <w:p w:rsidR="001570EA" w:rsidP="00BE7F2F" w:rsidRDefault="001570EA" w14:paraId="6E9E3D1E" w14:textId="77777777">
      <w:pPr>
        <w:spacing w:line="360" w:lineRule="auto"/>
        <w:jc w:val="both"/>
        <w:rPr>
          <w:rFonts w:ascii="Palatino Linotype" w:hAnsi="Palatino Linotype" w:cs="Tahoma"/>
          <w:bCs/>
          <w:iCs/>
          <w:color w:val="000000"/>
          <w:sz w:val="22"/>
          <w:szCs w:val="22"/>
        </w:rPr>
      </w:pPr>
    </w:p>
    <w:p w:rsidRPr="00F432E1" w:rsidR="004F59AB" w:rsidP="00BE7F2F" w:rsidRDefault="004F59AB" w14:paraId="1E3372FB" w14:textId="77777777">
      <w:pPr>
        <w:spacing w:line="360" w:lineRule="auto"/>
        <w:jc w:val="both"/>
        <w:rPr>
          <w:rFonts w:ascii="Palatino Linotype" w:hAnsi="Palatino Linotype" w:cs="Tahoma"/>
          <w:b/>
          <w:bCs/>
          <w:color w:val="000000"/>
          <w:sz w:val="22"/>
          <w:szCs w:val="22"/>
        </w:rPr>
      </w:pPr>
      <w:r w:rsidRPr="00F432E1">
        <w:rPr>
          <w:rFonts w:ascii="Palatino Linotype" w:hAnsi="Palatino Linotype" w:cs="Tahoma"/>
          <w:b/>
          <w:bCs/>
          <w:color w:val="000000"/>
          <w:sz w:val="22"/>
          <w:szCs w:val="22"/>
        </w:rPr>
        <w:t xml:space="preserve">TERCERO. Determinación de la Controversia. </w:t>
      </w:r>
    </w:p>
    <w:p w:rsidRPr="00F432E1" w:rsidR="00201865" w:rsidP="00BE7F2F" w:rsidRDefault="00201865" w14:paraId="5D3B757E" w14:textId="77777777">
      <w:pPr>
        <w:spacing w:line="360" w:lineRule="auto"/>
        <w:jc w:val="both"/>
        <w:rPr>
          <w:rFonts w:ascii="Palatino Linotype" w:hAnsi="Palatino Linotype" w:cs="Tahoma"/>
          <w:b/>
          <w:bCs/>
          <w:color w:val="000000"/>
          <w:sz w:val="22"/>
          <w:szCs w:val="22"/>
        </w:rPr>
      </w:pPr>
    </w:p>
    <w:p w:rsidR="0006038F" w:rsidP="00D16AD3" w:rsidRDefault="004F59AB" w14:paraId="52925826" w14:textId="5E072A9A">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 xml:space="preserve">Una vez realizado el estudio de las constancias que integran el expediente en que se actúa, se desprende que </w:t>
      </w:r>
      <w:r w:rsidR="00DC5B0E">
        <w:rPr>
          <w:rFonts w:ascii="Palatino Linotype" w:hAnsi="Palatino Linotype" w:cs="Tahoma"/>
          <w:bCs/>
          <w:color w:val="000000"/>
          <w:sz w:val="22"/>
          <w:szCs w:val="22"/>
        </w:rPr>
        <w:t>el</w:t>
      </w:r>
      <w:r w:rsidR="001053DB">
        <w:rPr>
          <w:rFonts w:ascii="Palatino Linotype" w:hAnsi="Palatino Linotype" w:cs="Tahoma"/>
          <w:bCs/>
          <w:color w:val="000000"/>
          <w:sz w:val="22"/>
          <w:szCs w:val="22"/>
        </w:rPr>
        <w:t xml:space="preserve"> Recurrente</w:t>
      </w:r>
      <w:r w:rsidR="00745275">
        <w:rPr>
          <w:rFonts w:ascii="Palatino Linotype" w:hAnsi="Palatino Linotype" w:cs="Tahoma"/>
          <w:bCs/>
          <w:color w:val="000000"/>
          <w:sz w:val="22"/>
          <w:szCs w:val="22"/>
        </w:rPr>
        <w:t>,</w:t>
      </w:r>
      <w:r w:rsidR="00BA350A">
        <w:rPr>
          <w:rFonts w:ascii="Palatino Linotype" w:hAnsi="Palatino Linotype" w:cs="Tahoma"/>
          <w:bCs/>
          <w:color w:val="000000"/>
          <w:sz w:val="22"/>
          <w:szCs w:val="22"/>
        </w:rPr>
        <w:t xml:space="preserve"> </w:t>
      </w:r>
      <w:r w:rsidR="004567B4">
        <w:rPr>
          <w:rFonts w:ascii="Palatino Linotype" w:hAnsi="Palatino Linotype" w:cs="Tahoma"/>
          <w:bCs/>
          <w:color w:val="000000"/>
          <w:sz w:val="22"/>
          <w:szCs w:val="22"/>
        </w:rPr>
        <w:t xml:space="preserve">los montos totales erogados por el Ayuntamiento de Ixtapaluca, por el arrendamiento de lonas, carpas, sillas, equipo de audio, mamparas y similares, utilizados en eventos públicos, </w:t>
      </w:r>
      <w:r w:rsidR="0043574A">
        <w:rPr>
          <w:rFonts w:ascii="Palatino Linotype" w:hAnsi="Palatino Linotype" w:cs="Tahoma"/>
          <w:bCs/>
          <w:color w:val="000000"/>
          <w:sz w:val="22"/>
          <w:szCs w:val="22"/>
        </w:rPr>
        <w:t>del primero de enero de dos mil diecinueve al once de noviembre de dos mil veintiuno</w:t>
      </w:r>
      <w:r w:rsidR="00D16AD3">
        <w:rPr>
          <w:rFonts w:ascii="Palatino Linotype" w:hAnsi="Palatino Linotype" w:cs="Tahoma"/>
          <w:bCs/>
          <w:color w:val="000000"/>
          <w:sz w:val="22"/>
          <w:szCs w:val="22"/>
        </w:rPr>
        <w:t>.</w:t>
      </w:r>
    </w:p>
    <w:p w:rsidR="0043574A" w:rsidP="00BE7F2F" w:rsidRDefault="0043574A" w14:paraId="1FF18A54" w14:textId="77777777">
      <w:pPr>
        <w:pStyle w:val="NormalWeb"/>
        <w:spacing w:before="0" w:beforeAutospacing="0" w:after="0" w:afterAutospacing="0" w:line="360" w:lineRule="auto"/>
        <w:ind w:right="-28"/>
        <w:jc w:val="both"/>
        <w:rPr>
          <w:rFonts w:ascii="Palatino Linotype" w:hAnsi="Palatino Linotype" w:cs="Tahoma"/>
          <w:bCs/>
          <w:color w:val="000000"/>
          <w:sz w:val="22"/>
          <w:szCs w:val="22"/>
        </w:rPr>
      </w:pPr>
    </w:p>
    <w:p w:rsidR="009B293E" w:rsidP="00BE7F2F" w:rsidRDefault="004F59AB" w14:paraId="41D9549C" w14:textId="334BBB0D">
      <w:pPr>
        <w:pStyle w:val="NormalWeb"/>
        <w:spacing w:before="0" w:beforeAutospacing="0" w:after="0" w:afterAutospacing="0" w:line="360" w:lineRule="auto"/>
        <w:ind w:right="-28"/>
        <w:jc w:val="both"/>
        <w:rPr>
          <w:rFonts w:ascii="Palatino Linotype" w:hAnsi="Palatino Linotype" w:cs="Tahoma"/>
          <w:bCs/>
          <w:color w:val="000000"/>
          <w:sz w:val="22"/>
          <w:szCs w:val="22"/>
          <w:lang w:val="es-ES"/>
        </w:rPr>
      </w:pPr>
      <w:r w:rsidRPr="00114865">
        <w:rPr>
          <w:rFonts w:ascii="Palatino Linotype" w:hAnsi="Palatino Linotype" w:cs="Tahoma"/>
          <w:bCs/>
          <w:color w:val="000000"/>
          <w:sz w:val="22"/>
          <w:szCs w:val="22"/>
        </w:rPr>
        <w:t xml:space="preserve">En respuesta, el </w:t>
      </w:r>
      <w:r w:rsidR="00880ADD">
        <w:rPr>
          <w:rFonts w:ascii="Palatino Linotype" w:hAnsi="Palatino Linotype" w:cs="Tahoma"/>
          <w:bCs/>
          <w:color w:val="000000"/>
          <w:sz w:val="22"/>
          <w:szCs w:val="22"/>
        </w:rPr>
        <w:t xml:space="preserve">Sujeto Obligado, a través del </w:t>
      </w:r>
      <w:r w:rsidRPr="0043574A" w:rsidR="0043574A">
        <w:rPr>
          <w:rFonts w:ascii="Palatino Linotype" w:hAnsi="Palatino Linotype" w:cs="Tahoma"/>
          <w:bCs/>
          <w:color w:val="000000"/>
          <w:sz w:val="22"/>
          <w:szCs w:val="22"/>
        </w:rPr>
        <w:t>Tesorero Municipal</w:t>
      </w:r>
      <w:r w:rsidR="00880ADD">
        <w:rPr>
          <w:rFonts w:ascii="Palatino Linotype" w:hAnsi="Palatino Linotype" w:cs="Tahoma"/>
          <w:bCs/>
          <w:color w:val="000000"/>
          <w:sz w:val="22"/>
          <w:szCs w:val="22"/>
        </w:rPr>
        <w:t>, precisó que</w:t>
      </w:r>
      <w:r w:rsidR="0043574A">
        <w:rPr>
          <w:rFonts w:ascii="Palatino Linotype" w:hAnsi="Palatino Linotype" w:cs="Tahoma"/>
          <w:bCs/>
          <w:color w:val="000000"/>
          <w:sz w:val="22"/>
          <w:szCs w:val="22"/>
        </w:rPr>
        <w:t xml:space="preserve"> de </w:t>
      </w:r>
      <w:r w:rsidRPr="0043574A" w:rsidR="0043574A">
        <w:rPr>
          <w:rFonts w:ascii="Palatino Linotype" w:hAnsi="Palatino Linotype" w:cs="Tahoma"/>
          <w:bCs/>
          <w:color w:val="000000"/>
          <w:sz w:val="22"/>
          <w:szCs w:val="22"/>
        </w:rPr>
        <w:t>acuerdo a la Ley General de Contabilidad Gubernamental, Ley de Fiscalización del Estado de México, Ley de Disciplina Financiera y Manual Único de Contabilidad Gubernamental del Estado de México y Municipios</w:t>
      </w:r>
      <w:r w:rsidR="0043574A">
        <w:rPr>
          <w:rFonts w:ascii="Palatino Linotype" w:hAnsi="Palatino Linotype" w:cs="Tahoma"/>
          <w:bCs/>
          <w:color w:val="000000"/>
          <w:sz w:val="22"/>
          <w:szCs w:val="22"/>
        </w:rPr>
        <w:t>,</w:t>
      </w:r>
      <w:r w:rsidR="00880ADD">
        <w:rPr>
          <w:rFonts w:ascii="Palatino Linotype" w:hAnsi="Palatino Linotype" w:cs="Tahoma"/>
          <w:bCs/>
          <w:color w:val="000000"/>
          <w:sz w:val="22"/>
          <w:szCs w:val="22"/>
        </w:rPr>
        <w:t xml:space="preserve"> no </w:t>
      </w:r>
      <w:r w:rsidR="0043574A">
        <w:rPr>
          <w:rFonts w:ascii="Palatino Linotype" w:hAnsi="Palatino Linotype" w:cs="Tahoma"/>
          <w:bCs/>
          <w:color w:val="000000"/>
          <w:sz w:val="22"/>
          <w:szCs w:val="22"/>
        </w:rPr>
        <w:t>e</w:t>
      </w:r>
      <w:r w:rsidR="00D16AD3">
        <w:rPr>
          <w:rFonts w:ascii="Palatino Linotype" w:hAnsi="Palatino Linotype" w:cs="Tahoma"/>
          <w:bCs/>
          <w:color w:val="000000"/>
          <w:sz w:val="22"/>
          <w:szCs w:val="22"/>
        </w:rPr>
        <w:t>staban</w:t>
      </w:r>
      <w:r w:rsidRPr="0043574A" w:rsidR="0043574A">
        <w:rPr>
          <w:rFonts w:ascii="Palatino Linotype" w:hAnsi="Palatino Linotype" w:cs="Tahoma"/>
          <w:bCs/>
          <w:color w:val="000000"/>
          <w:sz w:val="22"/>
          <w:szCs w:val="22"/>
        </w:rPr>
        <w:t xml:space="preserve"> obligados a llevar un control contable y presupuestal, que abarque los conceptos </w:t>
      </w:r>
      <w:r w:rsidR="0043574A">
        <w:rPr>
          <w:rFonts w:ascii="Palatino Linotype" w:hAnsi="Palatino Linotype" w:cs="Tahoma"/>
          <w:bCs/>
          <w:color w:val="000000"/>
          <w:sz w:val="22"/>
          <w:szCs w:val="22"/>
        </w:rPr>
        <w:t>solicitados</w:t>
      </w:r>
      <w:r w:rsidR="001F0D48">
        <w:rPr>
          <w:rFonts w:ascii="Palatino Linotype" w:hAnsi="Palatino Linotype" w:eastAsia="Calibri" w:cs="Tahoma"/>
          <w:iCs/>
          <w:sz w:val="22"/>
          <w:szCs w:val="22"/>
          <w:lang w:val="es-ES" w:eastAsia="es-ES_tradnl"/>
        </w:rPr>
        <w:t>; ante dicha circunstancia, el Particular se inconformó</w:t>
      </w:r>
      <w:r w:rsidR="00D16AD3">
        <w:rPr>
          <w:rFonts w:ascii="Palatino Linotype" w:hAnsi="Palatino Linotype" w:eastAsia="Calibri" w:cs="Tahoma"/>
          <w:iCs/>
          <w:sz w:val="22"/>
          <w:szCs w:val="22"/>
          <w:lang w:val="es-ES" w:eastAsia="es-ES_tradnl"/>
        </w:rPr>
        <w:t xml:space="preserve"> con la inexistencia de lo peticionado, al señalar que carecía de fundamentación y motivación</w:t>
      </w:r>
      <w:r w:rsidR="001F0D48">
        <w:rPr>
          <w:rFonts w:ascii="Palatino Linotype" w:hAnsi="Palatino Linotype" w:eastAsia="Calibri" w:cs="Tahoma"/>
          <w:iCs/>
          <w:sz w:val="22"/>
          <w:szCs w:val="22"/>
          <w:lang w:val="es-ES" w:eastAsia="es-ES_tradnl"/>
        </w:rPr>
        <w:t xml:space="preserve">, </w:t>
      </w:r>
      <w:r w:rsidR="00F94E4D">
        <w:rPr>
          <w:rFonts w:ascii="Palatino Linotype" w:hAnsi="Palatino Linotype" w:cs="Tahoma"/>
          <w:bCs/>
          <w:iCs/>
          <w:color w:val="000000"/>
          <w:sz w:val="22"/>
          <w:szCs w:val="22"/>
        </w:rPr>
        <w:t>lo cual actualiza</w:t>
      </w:r>
      <w:r w:rsidRPr="00051CBF" w:rsidR="00051CBF">
        <w:rPr>
          <w:rFonts w:ascii="Palatino Linotype" w:hAnsi="Palatino Linotype" w:cs="Tahoma"/>
          <w:bCs/>
          <w:iCs/>
          <w:color w:val="000000"/>
          <w:sz w:val="22"/>
          <w:szCs w:val="22"/>
        </w:rPr>
        <w:t xml:space="preserve"> la causal de procedencia </w:t>
      </w:r>
      <w:r w:rsidR="00F94E4D">
        <w:rPr>
          <w:rFonts w:ascii="Palatino Linotype" w:hAnsi="Palatino Linotype" w:cs="Tahoma"/>
          <w:bCs/>
          <w:iCs/>
          <w:color w:val="000000"/>
          <w:sz w:val="22"/>
          <w:szCs w:val="22"/>
        </w:rPr>
        <w:t>establecida en el</w:t>
      </w:r>
      <w:r w:rsidRPr="00051CBF" w:rsidR="00051CBF">
        <w:rPr>
          <w:rFonts w:ascii="Palatino Linotype" w:hAnsi="Palatino Linotype" w:cs="Tahoma"/>
          <w:bCs/>
          <w:iCs/>
          <w:color w:val="000000"/>
          <w:sz w:val="22"/>
          <w:szCs w:val="22"/>
        </w:rPr>
        <w:t xml:space="preserve"> artículo 179, fracción </w:t>
      </w:r>
      <w:r w:rsidR="00880ADD">
        <w:rPr>
          <w:rFonts w:ascii="Palatino Linotype" w:hAnsi="Palatino Linotype" w:cs="Tahoma"/>
          <w:bCs/>
          <w:iCs/>
          <w:color w:val="000000"/>
          <w:sz w:val="22"/>
          <w:szCs w:val="22"/>
        </w:rPr>
        <w:t>II</w:t>
      </w:r>
      <w:r w:rsidR="00211E09">
        <w:rPr>
          <w:rFonts w:ascii="Palatino Linotype" w:hAnsi="Palatino Linotype" w:cs="Tahoma"/>
          <w:bCs/>
          <w:iCs/>
          <w:color w:val="000000"/>
          <w:sz w:val="22"/>
          <w:szCs w:val="22"/>
        </w:rPr>
        <w:t>I</w:t>
      </w:r>
      <w:r w:rsidRPr="00051CBF" w:rsidR="00051CBF">
        <w:rPr>
          <w:rFonts w:ascii="Palatino Linotype" w:hAnsi="Palatino Linotype" w:cs="Tahoma"/>
          <w:bCs/>
          <w:iCs/>
          <w:color w:val="000000"/>
          <w:sz w:val="22"/>
          <w:szCs w:val="22"/>
        </w:rPr>
        <w:t xml:space="preserve">, de la Ley de Transparencia y Acceso a la Información Pública del Estado de México. </w:t>
      </w:r>
      <w:r w:rsidRPr="00051CBF" w:rsidR="00051CBF">
        <w:rPr>
          <w:rFonts w:ascii="Palatino Linotype" w:hAnsi="Palatino Linotype" w:cs="Tahoma"/>
          <w:bCs/>
          <w:color w:val="000000"/>
          <w:sz w:val="22"/>
          <w:szCs w:val="22"/>
          <w:lang w:val="es-ES"/>
        </w:rPr>
        <w:t xml:space="preserve">Así las cosas, una vez admitido y notificado el Recurso de Revisión a las partes, </w:t>
      </w:r>
      <w:r w:rsidR="00880ADD">
        <w:rPr>
          <w:rFonts w:ascii="Palatino Linotype" w:hAnsi="Palatino Linotype" w:cs="Tahoma"/>
          <w:bCs/>
          <w:color w:val="000000"/>
          <w:sz w:val="22"/>
          <w:szCs w:val="22"/>
          <w:lang w:val="es-ES"/>
        </w:rPr>
        <w:t xml:space="preserve">el Sujeto Obligado </w:t>
      </w:r>
      <w:r w:rsidR="00F8019F">
        <w:rPr>
          <w:rFonts w:ascii="Palatino Linotype" w:hAnsi="Palatino Linotype" w:cs="Tahoma"/>
          <w:bCs/>
          <w:color w:val="000000"/>
          <w:sz w:val="22"/>
          <w:szCs w:val="22"/>
          <w:lang w:val="es-ES"/>
        </w:rPr>
        <w:t>mediante Informe Justificado, r</w:t>
      </w:r>
      <w:r w:rsidR="00C935C6">
        <w:rPr>
          <w:rFonts w:ascii="Palatino Linotype" w:hAnsi="Palatino Linotype" w:cs="Tahoma"/>
          <w:bCs/>
          <w:color w:val="000000"/>
          <w:sz w:val="22"/>
          <w:szCs w:val="22"/>
          <w:lang w:val="es-ES"/>
        </w:rPr>
        <w:t>atificó su respuesta primigenia.</w:t>
      </w:r>
    </w:p>
    <w:p w:rsidR="001F0D48" w:rsidP="00BE7F2F" w:rsidRDefault="001F0D48" w14:paraId="695D6270" w14:textId="77777777">
      <w:pPr>
        <w:pStyle w:val="NormalWeb"/>
        <w:spacing w:before="0" w:beforeAutospacing="0" w:after="0" w:afterAutospacing="0" w:line="360" w:lineRule="auto"/>
        <w:ind w:right="-28"/>
        <w:jc w:val="both"/>
        <w:rPr>
          <w:rFonts w:ascii="Palatino Linotype" w:hAnsi="Palatino Linotype" w:cs="Tahoma"/>
          <w:bCs/>
          <w:color w:val="000000"/>
          <w:sz w:val="22"/>
          <w:szCs w:val="22"/>
          <w:lang w:val="es-ES"/>
        </w:rPr>
      </w:pPr>
    </w:p>
    <w:p w:rsidR="00775F30" w:rsidP="00BE7F2F" w:rsidRDefault="00775F30" w14:paraId="5FAB7155" w14:textId="6F483B68">
      <w:pPr>
        <w:tabs>
          <w:tab w:val="left" w:pos="4962"/>
        </w:tabs>
        <w:spacing w:line="360" w:lineRule="auto"/>
        <w:jc w:val="both"/>
        <w:rPr>
          <w:rFonts w:ascii="Palatino Linotype" w:hAnsi="Palatino Linotype" w:eastAsia="Calibri" w:cs="Tahoma"/>
          <w:iCs/>
          <w:color w:val="000000"/>
          <w:sz w:val="22"/>
          <w:szCs w:val="22"/>
          <w:lang w:eastAsia="en-US"/>
        </w:rPr>
      </w:pPr>
      <w:r>
        <w:rPr>
          <w:rFonts w:ascii="Palatino Linotype" w:hAnsi="Palatino Linotype" w:eastAsia="Calibri" w:cs="Tahoma"/>
          <w:iCs/>
          <w:color w:val="000000"/>
          <w:sz w:val="22"/>
          <w:szCs w:val="22"/>
          <w:lang w:eastAsia="en-US"/>
        </w:rPr>
        <w:t xml:space="preserve">Lo anterior, se desprende de las documentales que obran en el expediente de referencia, materia de la presente </w:t>
      </w:r>
      <w:r w:rsidR="009B25A0">
        <w:rPr>
          <w:rFonts w:ascii="Palatino Linotype" w:hAnsi="Palatino Linotype" w:eastAsia="Calibri" w:cs="Tahoma"/>
          <w:iCs/>
          <w:color w:val="000000"/>
          <w:sz w:val="22"/>
          <w:szCs w:val="22"/>
          <w:lang w:eastAsia="en-US"/>
        </w:rPr>
        <w:t>Resolución, consistentes en: la solicitud</w:t>
      </w:r>
      <w:r>
        <w:rPr>
          <w:rFonts w:ascii="Palatino Linotype" w:hAnsi="Palatino Linotype" w:eastAsia="Calibri" w:cs="Tahoma"/>
          <w:iCs/>
          <w:color w:val="000000"/>
          <w:sz w:val="22"/>
          <w:szCs w:val="22"/>
          <w:lang w:eastAsia="en-US"/>
        </w:rPr>
        <w:t xml:space="preserve"> de acceso a la información; la</w:t>
      </w:r>
      <w:r w:rsidR="009B25A0">
        <w:rPr>
          <w:rFonts w:ascii="Palatino Linotype" w:hAnsi="Palatino Linotype" w:eastAsia="Calibri" w:cs="Tahoma"/>
          <w:iCs/>
          <w:color w:val="000000"/>
          <w:sz w:val="22"/>
          <w:szCs w:val="22"/>
          <w:lang w:eastAsia="en-US"/>
        </w:rPr>
        <w:t xml:space="preserve"> respuesta</w:t>
      </w:r>
      <w:r>
        <w:rPr>
          <w:rFonts w:ascii="Palatino Linotype" w:hAnsi="Palatino Linotype" w:eastAsia="Calibri" w:cs="Tahoma"/>
          <w:iCs/>
          <w:color w:val="000000"/>
          <w:sz w:val="22"/>
          <w:szCs w:val="22"/>
          <w:lang w:eastAsia="en-US"/>
        </w:rPr>
        <w:t xml:space="preserve"> del Sujeto Obligado</w:t>
      </w:r>
      <w:r w:rsidR="00880ADD">
        <w:rPr>
          <w:rFonts w:ascii="Palatino Linotype" w:hAnsi="Palatino Linotype" w:eastAsia="Calibri" w:cs="Tahoma"/>
          <w:iCs/>
          <w:color w:val="000000"/>
          <w:sz w:val="22"/>
          <w:szCs w:val="22"/>
          <w:lang w:eastAsia="en-US"/>
        </w:rPr>
        <w:t>;</w:t>
      </w:r>
      <w:r>
        <w:rPr>
          <w:rFonts w:ascii="Palatino Linotype" w:hAnsi="Palatino Linotype" w:eastAsia="Calibri" w:cs="Tahoma"/>
          <w:iCs/>
          <w:color w:val="000000"/>
          <w:sz w:val="22"/>
          <w:szCs w:val="22"/>
          <w:lang w:eastAsia="en-US"/>
        </w:rPr>
        <w:t xml:space="preserve"> </w:t>
      </w:r>
      <w:r w:rsidR="009B25A0">
        <w:rPr>
          <w:rFonts w:ascii="Palatino Linotype" w:hAnsi="Palatino Linotype" w:eastAsia="Calibri" w:cs="Tahoma"/>
          <w:iCs/>
          <w:color w:val="000000"/>
          <w:sz w:val="22"/>
          <w:szCs w:val="22"/>
          <w:lang w:eastAsia="en-US"/>
        </w:rPr>
        <w:t>e</w:t>
      </w:r>
      <w:r>
        <w:rPr>
          <w:rFonts w:ascii="Palatino Linotype" w:hAnsi="Palatino Linotype" w:eastAsia="Calibri" w:cs="Tahoma"/>
          <w:bCs/>
          <w:iCs/>
          <w:color w:val="000000"/>
          <w:sz w:val="22"/>
          <w:szCs w:val="22"/>
          <w:lang w:eastAsia="en-US"/>
        </w:rPr>
        <w:t xml:space="preserve">l escrito </w:t>
      </w:r>
      <w:r w:rsidR="003166A6">
        <w:rPr>
          <w:rFonts w:ascii="Palatino Linotype" w:hAnsi="Palatino Linotype" w:eastAsia="Calibri" w:cs="Tahoma"/>
          <w:bCs/>
          <w:iCs/>
          <w:color w:val="000000"/>
          <w:sz w:val="22"/>
          <w:szCs w:val="22"/>
          <w:lang w:eastAsia="en-US"/>
        </w:rPr>
        <w:t>recu</w:t>
      </w:r>
      <w:r w:rsidR="009B25A0">
        <w:rPr>
          <w:rFonts w:ascii="Palatino Linotype" w:hAnsi="Palatino Linotype" w:eastAsia="Calibri" w:cs="Tahoma"/>
          <w:bCs/>
          <w:iCs/>
          <w:color w:val="000000"/>
          <w:sz w:val="22"/>
          <w:szCs w:val="22"/>
          <w:lang w:eastAsia="en-US"/>
        </w:rPr>
        <w:t>r</w:t>
      </w:r>
      <w:r w:rsidR="003166A6">
        <w:rPr>
          <w:rFonts w:ascii="Palatino Linotype" w:hAnsi="Palatino Linotype" w:eastAsia="Calibri" w:cs="Tahoma"/>
          <w:bCs/>
          <w:iCs/>
          <w:color w:val="000000"/>
          <w:sz w:val="22"/>
          <w:szCs w:val="22"/>
          <w:lang w:eastAsia="en-US"/>
        </w:rPr>
        <w:t>sal</w:t>
      </w:r>
      <w:r w:rsidR="00880ADD">
        <w:rPr>
          <w:rFonts w:ascii="Palatino Linotype" w:hAnsi="Palatino Linotype" w:eastAsia="Calibri" w:cs="Tahoma"/>
          <w:bCs/>
          <w:iCs/>
          <w:color w:val="000000"/>
          <w:sz w:val="22"/>
          <w:szCs w:val="22"/>
          <w:lang w:eastAsia="en-US"/>
        </w:rPr>
        <w:t xml:space="preserve"> y el Informe Justificado</w:t>
      </w:r>
      <w:r w:rsidR="007F4120">
        <w:rPr>
          <w:rFonts w:ascii="Palatino Linotype" w:hAnsi="Palatino Linotype" w:eastAsia="Calibri" w:cs="Tahoma"/>
          <w:bCs/>
          <w:iCs/>
          <w:color w:val="000000"/>
          <w:sz w:val="22"/>
          <w:szCs w:val="22"/>
          <w:lang w:eastAsia="en-US"/>
        </w:rPr>
        <w:t>;</w:t>
      </w:r>
      <w:r>
        <w:rPr>
          <w:rFonts w:ascii="Palatino Linotype" w:hAnsi="Palatino Linotype" w:eastAsia="Calibri" w:cs="Tahoma"/>
          <w:iCs/>
          <w:color w:val="000000"/>
          <w:sz w:val="22"/>
          <w:szCs w:val="22"/>
          <w:lang w:eastAsia="en-US"/>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004F59AB" w:rsidP="00BE7F2F" w:rsidRDefault="004F59AB" w14:paraId="56661BAD" w14:textId="77777777">
      <w:pPr>
        <w:spacing w:line="360" w:lineRule="auto"/>
        <w:jc w:val="both"/>
        <w:rPr>
          <w:rFonts w:ascii="Palatino Linotype" w:hAnsi="Palatino Linotype" w:cs="Tahoma"/>
          <w:sz w:val="22"/>
          <w:szCs w:val="22"/>
          <w:shd w:val="clear" w:color="auto" w:fill="FFFFFF"/>
        </w:rPr>
      </w:pPr>
      <w:r w:rsidRPr="00114865">
        <w:rPr>
          <w:rFonts w:ascii="Palatino Linotype" w:hAnsi="Palatino Linotype" w:cs="Tahoma"/>
          <w:sz w:val="22"/>
          <w:szCs w:val="22"/>
          <w:shd w:val="clear" w:color="auto" w:fill="FFFFFF"/>
        </w:rPr>
        <w:t xml:space="preserve"> </w:t>
      </w:r>
    </w:p>
    <w:p w:rsidRPr="00A45DF1" w:rsidR="004F59AB" w:rsidP="00BE7F2F" w:rsidRDefault="004F59AB" w14:paraId="2640B263" w14:textId="77777777">
      <w:pPr>
        <w:spacing w:line="360" w:lineRule="auto"/>
        <w:jc w:val="both"/>
        <w:rPr>
          <w:rFonts w:ascii="Palatino Linotype" w:hAnsi="Palatino Linotype" w:cs="Tahoma"/>
          <w:b/>
          <w:bCs/>
          <w:color w:val="000000"/>
          <w:sz w:val="22"/>
          <w:szCs w:val="22"/>
        </w:rPr>
      </w:pPr>
      <w:r w:rsidRPr="00A45DF1">
        <w:rPr>
          <w:rFonts w:ascii="Palatino Linotype" w:hAnsi="Palatino Linotype" w:cs="Tahoma"/>
          <w:b/>
          <w:bCs/>
          <w:color w:val="000000"/>
          <w:sz w:val="22"/>
          <w:szCs w:val="22"/>
        </w:rPr>
        <w:t>CUARTO. Marco normativo aplicable en materia de transparencia y acceso a la información pública.</w:t>
      </w:r>
    </w:p>
    <w:p w:rsidRPr="00114865" w:rsidR="004F59AB" w:rsidP="00BE7F2F" w:rsidRDefault="004F59AB" w14:paraId="1B084115" w14:textId="77777777">
      <w:pPr>
        <w:spacing w:line="360" w:lineRule="auto"/>
        <w:jc w:val="both"/>
        <w:rPr>
          <w:rFonts w:ascii="Palatino Linotype" w:hAnsi="Palatino Linotype" w:cs="Tahoma"/>
          <w:sz w:val="22"/>
          <w:szCs w:val="22"/>
          <w:shd w:val="clear" w:color="auto" w:fill="FFFFFF"/>
        </w:rPr>
      </w:pPr>
    </w:p>
    <w:p w:rsidRPr="00E507AA" w:rsidR="004F59AB" w:rsidP="00BE7F2F" w:rsidRDefault="004F59AB" w14:paraId="26B57030" w14:textId="77777777">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507AA" w:rsidR="004F59AB" w:rsidP="00BE7F2F" w:rsidRDefault="004F59AB" w14:paraId="199DA5B3" w14:textId="77777777">
      <w:pPr>
        <w:spacing w:line="360" w:lineRule="auto"/>
        <w:ind w:right="-28"/>
        <w:contextualSpacing/>
        <w:jc w:val="both"/>
        <w:rPr>
          <w:rFonts w:ascii="Palatino Linotype" w:hAnsi="Palatino Linotype" w:eastAsia="Calibri" w:cs="Tahoma"/>
          <w:bCs/>
          <w:sz w:val="22"/>
          <w:szCs w:val="22"/>
          <w:lang w:eastAsia="en-US"/>
        </w:rPr>
      </w:pPr>
    </w:p>
    <w:p w:rsidRPr="00E507AA" w:rsidR="004F59AB" w:rsidP="00BE7F2F" w:rsidRDefault="004F59AB" w14:paraId="4FEA89B6" w14:textId="1062D502">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507AA" w:rsidR="004F59AB" w:rsidP="00BE7F2F" w:rsidRDefault="004F59AB" w14:paraId="73B1E21B" w14:textId="77777777">
      <w:pPr>
        <w:spacing w:line="360" w:lineRule="auto"/>
        <w:ind w:right="-28"/>
        <w:contextualSpacing/>
        <w:jc w:val="both"/>
        <w:rPr>
          <w:rFonts w:ascii="Palatino Linotype" w:hAnsi="Palatino Linotype" w:eastAsia="Calibri" w:cs="Tahoma"/>
          <w:bCs/>
          <w:sz w:val="22"/>
          <w:szCs w:val="22"/>
          <w:lang w:eastAsia="en-US"/>
        </w:rPr>
      </w:pPr>
    </w:p>
    <w:p w:rsidRPr="00E507AA" w:rsidR="004F59AB" w:rsidP="00BE7F2F" w:rsidRDefault="004F59AB" w14:paraId="0A3C2198" w14:textId="77777777">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E507AA" w:rsidR="004F59AB" w:rsidP="00BE7F2F" w:rsidRDefault="004F59AB" w14:paraId="3FE17A64" w14:textId="77777777">
      <w:pPr>
        <w:spacing w:line="360" w:lineRule="auto"/>
        <w:ind w:right="-28"/>
        <w:contextualSpacing/>
        <w:jc w:val="both"/>
        <w:rPr>
          <w:rFonts w:ascii="Palatino Linotype" w:hAnsi="Palatino Linotype" w:eastAsia="Calibri" w:cs="Tahoma"/>
          <w:bCs/>
          <w:sz w:val="22"/>
          <w:szCs w:val="22"/>
          <w:lang w:eastAsia="en-US"/>
        </w:rPr>
      </w:pPr>
    </w:p>
    <w:p w:rsidR="004F59AB" w:rsidP="00BE7F2F" w:rsidRDefault="004F59AB" w14:paraId="482134AE" w14:textId="0BE17435">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507AA" w:rsidR="007914C1" w:rsidP="00BE7F2F" w:rsidRDefault="007914C1" w14:paraId="6333B971" w14:textId="77777777">
      <w:pPr>
        <w:spacing w:line="360" w:lineRule="auto"/>
        <w:ind w:right="-28"/>
        <w:contextualSpacing/>
        <w:jc w:val="both"/>
        <w:rPr>
          <w:rFonts w:ascii="Palatino Linotype" w:hAnsi="Palatino Linotype" w:eastAsia="Calibri" w:cs="Tahoma"/>
          <w:bCs/>
          <w:sz w:val="22"/>
          <w:szCs w:val="22"/>
          <w:lang w:eastAsia="en-US"/>
        </w:rPr>
      </w:pPr>
    </w:p>
    <w:p w:rsidRPr="00BE226B" w:rsidR="004F59AB" w:rsidP="00BE7F2F" w:rsidRDefault="004F59AB" w14:paraId="3188E961" w14:textId="77777777">
      <w:pPr>
        <w:spacing w:line="360" w:lineRule="auto"/>
        <w:jc w:val="both"/>
        <w:rPr>
          <w:rFonts w:ascii="Palatino Linotype" w:hAnsi="Palatino Linotype" w:cs="Tahoma"/>
          <w:bCs/>
          <w:color w:val="000000"/>
          <w:sz w:val="22"/>
          <w:szCs w:val="22"/>
        </w:rPr>
      </w:pPr>
      <w:r w:rsidRPr="00BE226B">
        <w:rPr>
          <w:rFonts w:ascii="Palatino Linotype" w:hAnsi="Palatino Linotype" w:cs="Tahoma"/>
          <w:bCs/>
          <w:color w:val="000000"/>
          <w:sz w:val="22"/>
          <w:szCs w:val="22"/>
        </w:rPr>
        <w:t>Por su parte, la Ley de Transparencia y Acceso a la Información Pública del Estado de México y Municipios (Reglamentaria del artículo 5° de la Constitución Local), establece lo siguiente:</w:t>
      </w:r>
    </w:p>
    <w:p w:rsidRPr="00BE226B" w:rsidR="004F59AB" w:rsidP="00BE7F2F" w:rsidRDefault="004F59AB" w14:paraId="6C6DEE4D" w14:textId="77777777">
      <w:pPr>
        <w:spacing w:line="360" w:lineRule="auto"/>
        <w:jc w:val="both"/>
        <w:rPr>
          <w:rFonts w:ascii="Palatino Linotype" w:hAnsi="Palatino Linotype" w:cs="Tahoma"/>
          <w:bCs/>
          <w:color w:val="000000"/>
          <w:sz w:val="22"/>
          <w:szCs w:val="22"/>
        </w:rPr>
      </w:pPr>
    </w:p>
    <w:p w:rsidRPr="00BE226B" w:rsidR="004F59AB" w:rsidP="00BE7F2F" w:rsidRDefault="004F59AB" w14:paraId="505BE56D" w14:textId="77777777">
      <w:pPr>
        <w:spacing w:line="360" w:lineRule="auto"/>
        <w:jc w:val="both"/>
        <w:rPr>
          <w:rFonts w:ascii="Palatino Linotype" w:hAnsi="Palatino Linotype" w:cs="Tahoma"/>
          <w:bCs/>
          <w:color w:val="000000"/>
          <w:sz w:val="22"/>
          <w:szCs w:val="22"/>
        </w:rPr>
      </w:pPr>
      <w:r w:rsidRPr="00BE226B">
        <w:rPr>
          <w:rFonts w:ascii="Palatino Linotype" w:hAnsi="Palatino Linotype" w:cs="Tahoma"/>
          <w:bCs/>
          <w:color w:val="000000"/>
          <w:sz w:val="22"/>
          <w:szCs w:val="22"/>
        </w:rPr>
        <w:t>El artículo 12, que, quienes generen, recopilen, administren, manejen, procesen, archiven o conserven información pública serán responsables de la misma.</w:t>
      </w:r>
    </w:p>
    <w:p w:rsidRPr="00BE226B" w:rsidR="004F59AB" w:rsidP="00BE7F2F" w:rsidRDefault="004F59AB" w14:paraId="707D5E56" w14:textId="77777777">
      <w:pPr>
        <w:spacing w:line="360" w:lineRule="auto"/>
        <w:jc w:val="both"/>
        <w:rPr>
          <w:rFonts w:ascii="Palatino Linotype" w:hAnsi="Palatino Linotype" w:cs="Tahoma"/>
          <w:bCs/>
          <w:color w:val="000000"/>
          <w:sz w:val="22"/>
          <w:szCs w:val="22"/>
        </w:rPr>
      </w:pPr>
    </w:p>
    <w:p w:rsidRPr="00E507AA" w:rsidR="004F59AB" w:rsidP="00BE226B" w:rsidRDefault="004F59AB" w14:paraId="1498FDFC" w14:textId="77777777">
      <w:pPr>
        <w:spacing w:line="360" w:lineRule="auto"/>
        <w:jc w:val="both"/>
        <w:rPr>
          <w:rFonts w:ascii="Palatino Linotype" w:hAnsi="Palatino Linotype" w:eastAsia="Calibri" w:cs="Tahoma"/>
          <w:bCs/>
          <w:sz w:val="22"/>
          <w:szCs w:val="22"/>
          <w:lang w:eastAsia="en-US"/>
        </w:rPr>
      </w:pPr>
      <w:r w:rsidRPr="00BE226B">
        <w:rPr>
          <w:rFonts w:ascii="Palatino Linotype" w:hAnsi="Palatino Linotype" w:cs="Tahoma"/>
          <w:bCs/>
          <w:color w:val="000000"/>
          <w:sz w:val="22"/>
          <w:szCs w:val="22"/>
        </w:rPr>
        <w:t>El artículo 18, que, los Sujetos Obligados deberán documentar todo acto que derive del ejercicio de sus facultades, competencias o funciones, considerando desde su origen</w:t>
      </w:r>
      <w:r w:rsidRPr="00E507AA">
        <w:rPr>
          <w:rFonts w:ascii="Palatino Linotype" w:hAnsi="Palatino Linotype" w:eastAsia="Calibri" w:cs="Tahoma"/>
          <w:bCs/>
          <w:sz w:val="22"/>
          <w:szCs w:val="22"/>
          <w:lang w:eastAsia="en-US"/>
        </w:rPr>
        <w:t xml:space="preserve"> la eventual publicidad y reutilización de la información que generen.</w:t>
      </w:r>
    </w:p>
    <w:p w:rsidRPr="00E507AA" w:rsidR="004F59AB" w:rsidP="00BE7F2F" w:rsidRDefault="004F59AB" w14:paraId="4C546006" w14:textId="77777777">
      <w:pPr>
        <w:spacing w:line="360" w:lineRule="auto"/>
        <w:ind w:right="-28"/>
        <w:contextualSpacing/>
        <w:jc w:val="both"/>
        <w:rPr>
          <w:rFonts w:ascii="Palatino Linotype" w:hAnsi="Palatino Linotype" w:eastAsia="Calibri" w:cs="Tahoma"/>
          <w:bCs/>
          <w:sz w:val="22"/>
          <w:szCs w:val="22"/>
          <w:lang w:eastAsia="en-US"/>
        </w:rPr>
      </w:pPr>
    </w:p>
    <w:p w:rsidR="004F59AB" w:rsidP="00BE7F2F" w:rsidRDefault="004F59AB" w14:paraId="5BF497DA" w14:textId="77777777">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C468D" w:rsidP="00BE7F2F" w:rsidRDefault="001C468D" w14:paraId="07D8243D" w14:textId="77777777">
      <w:pPr>
        <w:spacing w:line="360" w:lineRule="auto"/>
        <w:ind w:right="-28"/>
        <w:contextualSpacing/>
        <w:jc w:val="both"/>
        <w:rPr>
          <w:rFonts w:ascii="Palatino Linotype" w:hAnsi="Palatino Linotype" w:eastAsia="Calibri" w:cs="Tahoma"/>
          <w:bCs/>
          <w:sz w:val="22"/>
          <w:szCs w:val="22"/>
          <w:lang w:eastAsia="en-US"/>
        </w:rPr>
      </w:pPr>
    </w:p>
    <w:p w:rsidRPr="003E792B" w:rsidR="003E792B" w:rsidP="003E792B" w:rsidRDefault="003E792B" w14:paraId="6E01CF96" w14:textId="77777777">
      <w:pPr>
        <w:spacing w:line="360" w:lineRule="auto"/>
        <w:jc w:val="both"/>
        <w:rPr>
          <w:rFonts w:ascii="Palatino Linotype" w:hAnsi="Palatino Linotype" w:cs="Tahoma"/>
          <w:sz w:val="22"/>
          <w:szCs w:val="22"/>
        </w:rPr>
      </w:pPr>
      <w:r w:rsidRPr="003E792B">
        <w:rPr>
          <w:rFonts w:ascii="Palatino Linotype" w:hAnsi="Palatino Linotype" w:cs="Tahoma"/>
          <w:sz w:val="22"/>
          <w:szCs w:val="22"/>
        </w:rPr>
        <w:t>El artículo 92, 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rsidRPr="00E507AA" w:rsidR="00880ADD" w:rsidP="00BE7F2F" w:rsidRDefault="00880ADD" w14:paraId="68182A66" w14:textId="77777777">
      <w:pPr>
        <w:spacing w:line="360" w:lineRule="auto"/>
        <w:ind w:right="-28"/>
        <w:contextualSpacing/>
        <w:jc w:val="both"/>
        <w:rPr>
          <w:rFonts w:ascii="Palatino Linotype" w:hAnsi="Palatino Linotype" w:eastAsia="Calibri" w:cs="Tahoma"/>
          <w:bCs/>
          <w:sz w:val="22"/>
          <w:szCs w:val="22"/>
          <w:lang w:eastAsia="en-US"/>
        </w:rPr>
      </w:pPr>
    </w:p>
    <w:p w:rsidRPr="00E507AA" w:rsidR="004F59AB" w:rsidP="00BE7F2F" w:rsidRDefault="004F59AB" w14:paraId="4811428F" w14:textId="77777777">
      <w:pPr>
        <w:spacing w:line="360" w:lineRule="auto"/>
        <w:ind w:right="-28"/>
        <w:contextualSpacing/>
        <w:jc w:val="both"/>
        <w:rPr>
          <w:rFonts w:ascii="Palatino Linotype" w:hAnsi="Palatino Linotype" w:eastAsia="Calibri" w:cs="Tahoma"/>
          <w:b/>
          <w:sz w:val="22"/>
          <w:szCs w:val="22"/>
          <w:lang w:eastAsia="en-US"/>
        </w:rPr>
      </w:pPr>
      <w:r w:rsidRPr="00E507AA">
        <w:rPr>
          <w:rFonts w:ascii="Palatino Linotype" w:hAnsi="Palatino Linotype" w:eastAsia="Calibri" w:cs="Tahoma"/>
          <w:b/>
          <w:sz w:val="22"/>
          <w:szCs w:val="22"/>
          <w:lang w:eastAsia="en-US"/>
        </w:rPr>
        <w:t>QUINTO. Estudio de Fondo.</w:t>
      </w:r>
    </w:p>
    <w:p w:rsidRPr="00E507AA" w:rsidR="004F59AB" w:rsidP="00BE7F2F" w:rsidRDefault="004F59AB" w14:paraId="593348FB" w14:textId="77777777">
      <w:pPr>
        <w:spacing w:line="360" w:lineRule="auto"/>
        <w:ind w:right="-28"/>
        <w:contextualSpacing/>
        <w:jc w:val="both"/>
        <w:rPr>
          <w:rFonts w:ascii="Palatino Linotype" w:hAnsi="Palatino Linotype" w:eastAsia="Calibri" w:cs="Tahoma"/>
          <w:bCs/>
          <w:sz w:val="22"/>
          <w:szCs w:val="22"/>
          <w:lang w:eastAsia="en-US"/>
        </w:rPr>
      </w:pPr>
    </w:p>
    <w:p w:rsidR="00B95B62" w:rsidP="00BE7F2F" w:rsidRDefault="00B95B62" w14:paraId="3D7EC177" w14:textId="369BB91A">
      <w:pPr>
        <w:spacing w:line="360" w:lineRule="auto"/>
        <w:jc w:val="both"/>
        <w:rPr>
          <w:rFonts w:ascii="Palatino Linotype" w:hAnsi="Palatino Linotype" w:eastAsia="Calibri" w:cs="Tahoma"/>
          <w:bCs/>
          <w:sz w:val="22"/>
          <w:szCs w:val="22"/>
          <w:lang w:eastAsia="en-US"/>
        </w:rPr>
      </w:pPr>
      <w:r w:rsidRPr="00B95B62">
        <w:rPr>
          <w:rFonts w:ascii="Palatino Linotype" w:hAnsi="Palatino Linotype" w:eastAsia="Calibri" w:cs="Tahoma"/>
          <w:bCs/>
          <w:sz w:val="22"/>
          <w:szCs w:val="22"/>
          <w:lang w:eastAsia="en-US"/>
        </w:rPr>
        <w:t xml:space="preserve">Establecido lo anterior, se procede analizar el agravio realizado por el ahora Recurrente, referente a la inexistencia </w:t>
      </w:r>
      <w:r w:rsidR="00926D83">
        <w:rPr>
          <w:rFonts w:ascii="Palatino Linotype" w:hAnsi="Palatino Linotype" w:eastAsia="Calibri" w:cs="Tahoma"/>
          <w:bCs/>
          <w:sz w:val="22"/>
          <w:szCs w:val="22"/>
          <w:lang w:eastAsia="en-US"/>
        </w:rPr>
        <w:t xml:space="preserve">de la información </w:t>
      </w:r>
      <w:r w:rsidR="003D726C">
        <w:rPr>
          <w:rFonts w:ascii="Palatino Linotype" w:hAnsi="Palatino Linotype" w:eastAsia="Calibri" w:cs="Tahoma"/>
          <w:bCs/>
          <w:sz w:val="22"/>
          <w:szCs w:val="22"/>
          <w:lang w:eastAsia="en-US"/>
        </w:rPr>
        <w:t xml:space="preserve">peticionada, </w:t>
      </w:r>
      <w:r w:rsidR="000304DD">
        <w:rPr>
          <w:rFonts w:ascii="Palatino Linotype" w:hAnsi="Palatino Linotype" w:eastAsia="Calibri" w:cs="Tahoma"/>
          <w:bCs/>
          <w:sz w:val="22"/>
          <w:szCs w:val="22"/>
          <w:lang w:eastAsia="en-US"/>
        </w:rPr>
        <w:t>por lo que, en principio es necesario contextuali</w:t>
      </w:r>
      <w:r w:rsidR="00C935C6">
        <w:rPr>
          <w:rFonts w:ascii="Palatino Linotype" w:hAnsi="Palatino Linotype" w:eastAsia="Calibri" w:cs="Tahoma"/>
          <w:bCs/>
          <w:sz w:val="22"/>
          <w:szCs w:val="22"/>
          <w:lang w:eastAsia="en-US"/>
        </w:rPr>
        <w:t>zar la solicitud de información, referente al arrendamiento de bienes muebles para realizar eventos públicos.</w:t>
      </w:r>
    </w:p>
    <w:p w:rsidR="000304DD" w:rsidP="00BE7F2F" w:rsidRDefault="000304DD" w14:paraId="1AFFCD47" w14:textId="77777777">
      <w:pPr>
        <w:spacing w:line="360" w:lineRule="auto"/>
        <w:jc w:val="both"/>
        <w:rPr>
          <w:rFonts w:ascii="Palatino Linotype" w:hAnsi="Palatino Linotype" w:eastAsia="Calibri" w:cs="Tahoma"/>
          <w:bCs/>
          <w:sz w:val="22"/>
          <w:szCs w:val="22"/>
          <w:lang w:eastAsia="en-US"/>
        </w:rPr>
      </w:pPr>
    </w:p>
    <w:p w:rsidR="00285B97" w:rsidP="00FF7C91" w:rsidRDefault="00FF7C91" w14:paraId="641C99DA" w14:textId="6C64AE4F">
      <w:pPr>
        <w:spacing w:line="360" w:lineRule="auto"/>
        <w:jc w:val="both"/>
        <w:rPr>
          <w:rFonts w:ascii="Palatino Linotype" w:hAnsi="Palatino Linotype" w:eastAsia="Calibri" w:cs="Tahoma"/>
          <w:color w:val="000000" w:themeColor="text1"/>
          <w:sz w:val="22"/>
          <w:szCs w:val="22"/>
          <w:lang w:eastAsia="en-US"/>
        </w:rPr>
      </w:pPr>
      <w:r>
        <w:rPr>
          <w:rFonts w:ascii="Palatino Linotype" w:hAnsi="Palatino Linotype" w:cs="Tahoma"/>
          <w:sz w:val="22"/>
          <w:szCs w:val="22"/>
        </w:rPr>
        <w:t xml:space="preserve">Al respecto, </w:t>
      </w:r>
      <w:r w:rsidRPr="0039288A">
        <w:rPr>
          <w:rFonts w:ascii="Palatino Linotype" w:hAnsi="Palatino Linotype" w:eastAsia="Calibri" w:cs="Tahoma"/>
          <w:color w:val="000000" w:themeColor="text1"/>
          <w:sz w:val="22"/>
          <w:szCs w:val="22"/>
          <w:lang w:eastAsia="en-US"/>
        </w:rPr>
        <w:t>los artículos 1°, fracción III, y 4°</w:t>
      </w:r>
      <w:r>
        <w:rPr>
          <w:rFonts w:ascii="Palatino Linotype" w:hAnsi="Palatino Linotype" w:eastAsia="Calibri" w:cs="Tahoma"/>
          <w:color w:val="000000" w:themeColor="text1"/>
          <w:sz w:val="22"/>
          <w:szCs w:val="22"/>
          <w:lang w:eastAsia="en-US"/>
        </w:rPr>
        <w:t xml:space="preserve"> </w:t>
      </w:r>
      <w:r w:rsidRPr="0039288A">
        <w:rPr>
          <w:rFonts w:ascii="Palatino Linotype" w:hAnsi="Palatino Linotype" w:eastAsia="Calibri" w:cs="Tahoma"/>
          <w:color w:val="000000" w:themeColor="text1"/>
          <w:sz w:val="22"/>
          <w:szCs w:val="22"/>
          <w:lang w:eastAsia="en-US"/>
        </w:rPr>
        <w:t xml:space="preserve">de la Ley de la de Contratación Pública del Estado de México y Municipios, especifica que </w:t>
      </w:r>
      <w:r w:rsidR="00285B97">
        <w:rPr>
          <w:rFonts w:ascii="Palatino Linotype" w:hAnsi="Palatino Linotype" w:eastAsia="Calibri" w:cs="Tahoma"/>
          <w:color w:val="000000" w:themeColor="text1"/>
          <w:sz w:val="22"/>
          <w:szCs w:val="22"/>
          <w:lang w:eastAsia="en-US"/>
        </w:rPr>
        <w:t>las instituciones públicas, serán los encargada</w:t>
      </w:r>
      <w:r w:rsidRPr="0039288A">
        <w:rPr>
          <w:rFonts w:ascii="Palatino Linotype" w:hAnsi="Palatino Linotype" w:eastAsia="Calibri" w:cs="Tahoma"/>
          <w:color w:val="000000" w:themeColor="text1"/>
          <w:sz w:val="22"/>
          <w:szCs w:val="22"/>
          <w:lang w:eastAsia="en-US"/>
        </w:rPr>
        <w:t>s de realizar los actos relativos a la planeación, programación, presupuestación, ejecución y control de la adquisición (bienes muebles e inmuebles), arrendamiento (bienes muebles e inmuebles), y la contratación de ser</w:t>
      </w:r>
      <w:r w:rsidR="00285B97">
        <w:rPr>
          <w:rFonts w:ascii="Palatino Linotype" w:hAnsi="Palatino Linotype" w:eastAsia="Calibri" w:cs="Tahoma"/>
          <w:color w:val="000000" w:themeColor="text1"/>
          <w:sz w:val="22"/>
          <w:szCs w:val="22"/>
          <w:lang w:eastAsia="en-US"/>
        </w:rPr>
        <w:t>vicios de cualquier naturaleza.</w:t>
      </w:r>
    </w:p>
    <w:p w:rsidRPr="0039288A" w:rsidR="00285B97" w:rsidP="00FF7C91" w:rsidRDefault="00285B97" w14:paraId="3CDFAFB6" w14:textId="77777777">
      <w:pPr>
        <w:spacing w:line="360" w:lineRule="auto"/>
        <w:jc w:val="both"/>
        <w:rPr>
          <w:rFonts w:ascii="Palatino Linotype" w:hAnsi="Palatino Linotype" w:eastAsia="Calibri" w:cs="Tahoma"/>
          <w:color w:val="000000" w:themeColor="text1"/>
          <w:sz w:val="22"/>
          <w:szCs w:val="22"/>
          <w:lang w:eastAsia="en-US"/>
        </w:rPr>
      </w:pPr>
    </w:p>
    <w:p w:rsidRPr="0039288A" w:rsidR="00FF7C91" w:rsidP="00FF7C91" w:rsidRDefault="00FF7C91" w14:paraId="750CF954" w14:textId="77777777">
      <w:pPr>
        <w:spacing w:line="360" w:lineRule="auto"/>
        <w:jc w:val="both"/>
        <w:rPr>
          <w:rFonts w:ascii="Palatino Linotype" w:hAnsi="Palatino Linotype" w:eastAsia="Calibri" w:cs="Tahoma"/>
          <w:b/>
          <w:bCs/>
          <w:color w:val="000000" w:themeColor="text1"/>
          <w:sz w:val="22"/>
          <w:szCs w:val="22"/>
          <w:lang w:eastAsia="en-US"/>
        </w:rPr>
      </w:pPr>
      <w:r w:rsidRPr="0039288A">
        <w:rPr>
          <w:rFonts w:ascii="Palatino Linotype" w:hAnsi="Palatino Linotype" w:eastAsia="Calibri" w:cs="Tahoma"/>
          <w:color w:val="000000" w:themeColor="text1"/>
          <w:sz w:val="22"/>
          <w:szCs w:val="22"/>
          <w:lang w:eastAsia="en-US"/>
        </w:rPr>
        <w:t xml:space="preserve">En ese orden de ideas, conforme a los artículos 26 y 27 de dicho ordenamiento jurídico, las adquisiciones, arrendamientos y servicios, se adjudicarán a través de procedimientos de </w:t>
      </w:r>
      <w:r w:rsidRPr="0039288A">
        <w:rPr>
          <w:rFonts w:ascii="Palatino Linotype" w:hAnsi="Palatino Linotype" w:eastAsia="Calibri" w:cs="Tahoma"/>
          <w:b/>
          <w:bCs/>
          <w:color w:val="000000" w:themeColor="text1"/>
          <w:sz w:val="22"/>
          <w:szCs w:val="22"/>
          <w:lang w:eastAsia="en-US"/>
        </w:rPr>
        <w:t>licitación pública, invitación restringida y adjudicación directa.</w:t>
      </w:r>
    </w:p>
    <w:p w:rsidR="00FF7C91" w:rsidP="00FF7C91" w:rsidRDefault="00FF7C91" w14:paraId="0DC6117E" w14:textId="77777777">
      <w:pPr>
        <w:spacing w:line="360" w:lineRule="auto"/>
        <w:jc w:val="both"/>
        <w:rPr>
          <w:rFonts w:ascii="Palatino Linotype" w:hAnsi="Palatino Linotype" w:eastAsia="Calibri" w:cs="Tahoma"/>
          <w:color w:val="000000" w:themeColor="text1"/>
          <w:sz w:val="22"/>
          <w:szCs w:val="22"/>
          <w:lang w:eastAsia="en-US"/>
        </w:rPr>
      </w:pPr>
    </w:p>
    <w:p w:rsidR="00231850" w:rsidP="00FF7C91" w:rsidRDefault="00231850" w14:paraId="45BAC75A" w14:textId="77777777">
      <w:pPr>
        <w:spacing w:line="360" w:lineRule="auto"/>
        <w:jc w:val="both"/>
        <w:rPr>
          <w:rFonts w:ascii="Palatino Linotype" w:hAnsi="Palatino Linotype" w:eastAsia="Calibri" w:cs="Tahoma"/>
          <w:color w:val="000000" w:themeColor="text1"/>
          <w:sz w:val="22"/>
          <w:szCs w:val="22"/>
          <w:lang w:eastAsia="en-US"/>
        </w:rPr>
      </w:pPr>
    </w:p>
    <w:p w:rsidRPr="00FF7C91" w:rsidR="00FF7C91" w:rsidP="00FF7C91" w:rsidRDefault="00FF7C91" w14:paraId="62471514" w14:textId="24F4F4DF">
      <w:pPr>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Además</w:t>
      </w:r>
      <w:r w:rsidRPr="00FF7C91">
        <w:rPr>
          <w:rFonts w:ascii="Palatino Linotype" w:hAnsi="Palatino Linotype" w:eastAsia="Calibri" w:cs="Tahoma"/>
          <w:color w:val="000000"/>
          <w:sz w:val="22"/>
          <w:szCs w:val="22"/>
          <w:lang w:eastAsia="en-US"/>
        </w:rPr>
        <w:t>, el artículo 80 de la Ley de la de Contratación Pública del Estado de México y Municipios, relacionado con el 92 del Reglamento de la Ley de la de Contratación Pública del Estado de México y Municipios, precisan</w:t>
      </w:r>
      <w:r w:rsidR="002E0899">
        <w:rPr>
          <w:rFonts w:ascii="Palatino Linotype" w:hAnsi="Palatino Linotype" w:eastAsia="Calibri" w:cs="Tahoma"/>
          <w:color w:val="000000"/>
          <w:sz w:val="22"/>
          <w:szCs w:val="22"/>
          <w:lang w:eastAsia="en-US"/>
        </w:rPr>
        <w:t xml:space="preserve"> que una modalidad de la adjudicación directa, son</w:t>
      </w:r>
      <w:r w:rsidRPr="00FF7C91">
        <w:rPr>
          <w:rFonts w:ascii="Palatino Linotype" w:hAnsi="Palatino Linotype" w:eastAsia="Calibri" w:cs="Tahoma"/>
          <w:color w:val="000000"/>
          <w:sz w:val="22"/>
          <w:szCs w:val="22"/>
          <w:lang w:eastAsia="en-US"/>
        </w:rPr>
        <w:t xml:space="preserve"> los contratos pedidos</w:t>
      </w:r>
      <w:r w:rsidR="002E0899">
        <w:rPr>
          <w:rFonts w:ascii="Palatino Linotype" w:hAnsi="Palatino Linotype" w:eastAsia="Calibri" w:cs="Tahoma"/>
          <w:color w:val="000000"/>
          <w:sz w:val="22"/>
          <w:szCs w:val="22"/>
          <w:lang w:eastAsia="en-US"/>
        </w:rPr>
        <w:t>,</w:t>
      </w:r>
      <w:r w:rsidRPr="00FF7C91">
        <w:rPr>
          <w:rFonts w:ascii="Palatino Linotype" w:hAnsi="Palatino Linotype" w:eastAsia="Calibri" w:cs="Tahoma"/>
          <w:color w:val="000000"/>
          <w:sz w:val="22"/>
          <w:szCs w:val="22"/>
          <w:lang w:eastAsia="en-US"/>
        </w:rPr>
        <w:t xml:space="preserve"> que </w:t>
      </w:r>
      <w:r w:rsidR="002E0899">
        <w:rPr>
          <w:rFonts w:ascii="Palatino Linotype" w:hAnsi="Palatino Linotype" w:eastAsia="Calibri" w:cs="Tahoma"/>
          <w:color w:val="000000"/>
          <w:sz w:val="22"/>
          <w:szCs w:val="22"/>
          <w:lang w:eastAsia="en-US"/>
        </w:rPr>
        <w:t>corresponde</w:t>
      </w:r>
      <w:r w:rsidRPr="00FF7C91">
        <w:rPr>
          <w:rFonts w:ascii="Palatino Linotype" w:hAnsi="Palatino Linotype" w:eastAsia="Calibri" w:cs="Tahoma"/>
          <w:color w:val="000000"/>
          <w:sz w:val="22"/>
          <w:szCs w:val="22"/>
          <w:lang w:eastAsia="en-US"/>
        </w:rPr>
        <w:t xml:space="preserve"> aquellos instrumentos que permiten a los Ayuntamientos, adquirir bienes o contratar servicios por una cantidad que no exceda los montos establecidos, para lo cual, será necesario que el Sujeto Obligado realice dos cotizaciones.</w:t>
      </w:r>
    </w:p>
    <w:p w:rsidRPr="0039288A" w:rsidR="00FF7C91" w:rsidP="00FF7C91" w:rsidRDefault="00FF7C91" w14:paraId="16EE0F60" w14:textId="77777777">
      <w:pPr>
        <w:spacing w:line="360" w:lineRule="auto"/>
        <w:jc w:val="both"/>
        <w:rPr>
          <w:rFonts w:ascii="Palatino Linotype" w:hAnsi="Palatino Linotype" w:eastAsia="Calibri" w:cs="Tahoma"/>
          <w:color w:val="000000" w:themeColor="text1"/>
          <w:sz w:val="22"/>
          <w:szCs w:val="22"/>
          <w:lang w:eastAsia="en-US"/>
        </w:rPr>
      </w:pPr>
    </w:p>
    <w:p w:rsidRPr="0039288A" w:rsidR="00FF7C91" w:rsidP="00FF7C91" w:rsidRDefault="00FF7C91" w14:paraId="0299B990" w14:textId="41A9093E">
      <w:pPr>
        <w:spacing w:line="360" w:lineRule="auto"/>
        <w:jc w:val="both"/>
        <w:rPr>
          <w:rFonts w:ascii="Palatino Linotype" w:hAnsi="Palatino Linotype" w:cs="Tahoma" w:eastAsiaTheme="minorHAnsi"/>
          <w:color w:val="000000" w:themeColor="text1"/>
          <w:sz w:val="22"/>
          <w:szCs w:val="22"/>
          <w:lang w:val="es-ES" w:eastAsia="en-US"/>
        </w:rPr>
      </w:pPr>
      <w:r>
        <w:rPr>
          <w:rFonts w:ascii="Palatino Linotype" w:hAnsi="Palatino Linotype" w:eastAsiaTheme="minorHAnsi" w:cstheme="minorBidi"/>
          <w:color w:val="000000" w:themeColor="text1"/>
          <w:sz w:val="22"/>
          <w:szCs w:val="22"/>
          <w:lang w:eastAsia="en-US"/>
        </w:rPr>
        <w:t>En ese contexto,</w:t>
      </w:r>
      <w:r w:rsidRPr="0039288A">
        <w:rPr>
          <w:rFonts w:ascii="Palatino Linotype" w:hAnsi="Palatino Linotype" w:cs="Tahoma" w:eastAsiaTheme="minorHAnsi"/>
          <w:color w:val="000000" w:themeColor="text1"/>
          <w:sz w:val="22"/>
          <w:szCs w:val="22"/>
          <w:lang w:val="es-ES" w:eastAsia="en-US"/>
        </w:rPr>
        <w:t xml:space="preserve"> el 65 de la Ley de Contratación Pública del Estado de México y Municipios, establece que la adjudicación de un procedimiento de adquisición y arrendamiento de bienes</w:t>
      </w:r>
      <w:r>
        <w:rPr>
          <w:rFonts w:ascii="Palatino Linotype" w:hAnsi="Palatino Linotype" w:cs="Tahoma" w:eastAsiaTheme="minorHAnsi"/>
          <w:color w:val="000000" w:themeColor="text1"/>
          <w:sz w:val="22"/>
          <w:szCs w:val="22"/>
          <w:lang w:val="es-ES" w:eastAsia="en-US"/>
        </w:rPr>
        <w:t xml:space="preserve"> y </w:t>
      </w:r>
      <w:r w:rsidRPr="0039288A">
        <w:rPr>
          <w:rFonts w:ascii="Palatino Linotype" w:hAnsi="Palatino Linotype" w:cs="Tahoma" w:eastAsiaTheme="minorHAnsi"/>
          <w:color w:val="000000" w:themeColor="text1"/>
          <w:sz w:val="22"/>
          <w:szCs w:val="22"/>
          <w:lang w:val="es-ES" w:eastAsia="en-US"/>
        </w:rPr>
        <w:t xml:space="preserve">contratación de servicios, se realizará </w:t>
      </w:r>
      <w:r w:rsidRPr="0039288A">
        <w:rPr>
          <w:rFonts w:ascii="Palatino Linotype" w:hAnsi="Palatino Linotype" w:cs="Tahoma" w:eastAsiaTheme="minorHAnsi"/>
          <w:b/>
          <w:bCs/>
          <w:color w:val="000000" w:themeColor="text1"/>
          <w:sz w:val="22"/>
          <w:szCs w:val="22"/>
          <w:lang w:val="es-ES" w:eastAsia="en-US"/>
        </w:rPr>
        <w:t>mediante la suscripción de un contrato</w:t>
      </w:r>
      <w:r w:rsidRPr="0039288A">
        <w:rPr>
          <w:rFonts w:ascii="Palatino Linotype" w:hAnsi="Palatino Linotype" w:cs="Tahoma" w:eastAsiaTheme="minorHAnsi"/>
          <w:color w:val="000000" w:themeColor="text1"/>
          <w:sz w:val="22"/>
          <w:szCs w:val="22"/>
          <w:lang w:val="es-ES" w:eastAsia="en-US"/>
        </w:rPr>
        <w:t xml:space="preserve">, entre el </w:t>
      </w:r>
      <w:r w:rsidR="00E3628D">
        <w:rPr>
          <w:rFonts w:ascii="Palatino Linotype" w:hAnsi="Palatino Linotype" w:cs="Tahoma" w:eastAsiaTheme="minorHAnsi"/>
          <w:bCs/>
          <w:color w:val="000000" w:themeColor="text1"/>
          <w:sz w:val="22"/>
          <w:szCs w:val="22"/>
          <w:lang w:eastAsia="en-US"/>
        </w:rPr>
        <w:t>Ayuntamiento de Ixtlahuaca</w:t>
      </w:r>
      <w:r w:rsidRPr="00E752D1" w:rsidR="00E752D1">
        <w:rPr>
          <w:rFonts w:ascii="Palatino Linotype" w:hAnsi="Palatino Linotype" w:cs="Tahoma" w:eastAsiaTheme="minorHAnsi"/>
          <w:color w:val="000000" w:themeColor="text1"/>
          <w:sz w:val="22"/>
          <w:szCs w:val="22"/>
          <w:lang w:val="es-ES" w:eastAsia="en-US"/>
        </w:rPr>
        <w:t xml:space="preserve"> </w:t>
      </w:r>
      <w:r w:rsidRPr="0039288A">
        <w:rPr>
          <w:rFonts w:ascii="Palatino Linotype" w:hAnsi="Palatino Linotype" w:cs="Tahoma" w:eastAsiaTheme="minorHAnsi"/>
          <w:color w:val="000000" w:themeColor="text1"/>
          <w:sz w:val="22"/>
          <w:szCs w:val="22"/>
          <w:lang w:val="es-ES" w:eastAsia="en-US"/>
        </w:rPr>
        <w:t>y la persona a la cual haya ganado el procedimiento respectivo, dentro de los diez días hábiles siguientes a la notificación del fallo.</w:t>
      </w:r>
    </w:p>
    <w:p w:rsidRPr="0039288A" w:rsidR="00FF7C91" w:rsidP="00FF7C91" w:rsidRDefault="00FF7C91" w14:paraId="5E7071EC" w14:textId="77777777">
      <w:pPr>
        <w:spacing w:line="360" w:lineRule="auto"/>
        <w:jc w:val="both"/>
        <w:rPr>
          <w:rFonts w:ascii="Palatino Linotype" w:hAnsi="Palatino Linotype" w:eastAsiaTheme="minorHAnsi" w:cstheme="minorBidi"/>
          <w:color w:val="000000" w:themeColor="text1"/>
          <w:sz w:val="22"/>
          <w:szCs w:val="22"/>
          <w:lang w:eastAsia="en-US"/>
        </w:rPr>
      </w:pPr>
    </w:p>
    <w:p w:rsidR="00285B97" w:rsidP="00285B97" w:rsidRDefault="000B4996" w14:paraId="2DCADC8F" w14:textId="41FCF72E">
      <w:pPr>
        <w:spacing w:line="360" w:lineRule="auto"/>
        <w:jc w:val="both"/>
        <w:rPr>
          <w:rFonts w:ascii="Palatino Linotype" w:hAnsi="Palatino Linotype" w:eastAsia="Calibri" w:cs="Tahoma"/>
          <w:color w:val="000000"/>
          <w:sz w:val="22"/>
          <w:szCs w:val="22"/>
          <w:lang w:val="es-ES" w:eastAsia="en-US"/>
        </w:rPr>
      </w:pPr>
      <w:r>
        <w:rPr>
          <w:rFonts w:ascii="Palatino Linotype" w:hAnsi="Palatino Linotype" w:eastAsia="Calibri" w:cs="Tahoma"/>
          <w:bCs/>
          <w:sz w:val="22"/>
          <w:szCs w:val="22"/>
          <w:lang w:eastAsia="en-US"/>
        </w:rPr>
        <w:t>Ahora bien, respecto a la información peticionada</w:t>
      </w:r>
      <w:r w:rsidR="00285B97">
        <w:rPr>
          <w:rFonts w:ascii="Palatino Linotype" w:hAnsi="Palatino Linotype" w:eastAsia="Calibri" w:cs="Tahoma"/>
          <w:bCs/>
          <w:sz w:val="22"/>
          <w:szCs w:val="22"/>
          <w:lang w:eastAsia="en-US"/>
        </w:rPr>
        <w:t>,</w:t>
      </w:r>
      <w:r w:rsidRPr="00E517FA" w:rsidR="00285B97">
        <w:rPr>
          <w:rFonts w:ascii="Palatino Linotype" w:hAnsi="Palatino Linotype" w:eastAsia="Calibri" w:cs="Tahoma"/>
          <w:color w:val="000000"/>
          <w:sz w:val="22"/>
          <w:szCs w:val="22"/>
          <w:lang w:val="es-ES" w:eastAsia="en-US"/>
        </w:rPr>
        <w:t xml:space="preserve"> el artículo</w:t>
      </w:r>
      <w:r w:rsidR="00CF710F">
        <w:rPr>
          <w:rFonts w:ascii="Palatino Linotype" w:hAnsi="Palatino Linotype" w:eastAsia="Calibri" w:cs="Tahoma"/>
          <w:color w:val="000000"/>
          <w:sz w:val="22"/>
          <w:szCs w:val="22"/>
          <w:lang w:val="es-ES" w:eastAsia="en-US"/>
        </w:rPr>
        <w:t xml:space="preserve"> 70, fracción XXVIII, de la Ley General de Transparencia y Acceso a la Información Pública, y el</w:t>
      </w:r>
      <w:r w:rsidRPr="00E517FA" w:rsidR="00285B97">
        <w:rPr>
          <w:rFonts w:ascii="Palatino Linotype" w:hAnsi="Palatino Linotype" w:eastAsia="Calibri" w:cs="Tahoma"/>
          <w:color w:val="000000"/>
          <w:sz w:val="22"/>
          <w:szCs w:val="22"/>
          <w:lang w:val="es-ES" w:eastAsia="en-US"/>
        </w:rPr>
        <w:t xml:space="preserve"> 92, fracción XXIX, de la Ley de Transparencia y Acceso a la Información Pública del Estado de México y Municipios, </w:t>
      </w:r>
      <w:r w:rsidR="00CF710F">
        <w:rPr>
          <w:rFonts w:ascii="Palatino Linotype" w:hAnsi="Palatino Linotype" w:eastAsia="Calibri" w:cs="Tahoma"/>
          <w:color w:val="000000"/>
          <w:sz w:val="22"/>
          <w:szCs w:val="22"/>
          <w:lang w:val="es-ES" w:eastAsia="en-US"/>
        </w:rPr>
        <w:t>establecen que la información relacionada con los procedimientos de adjudicación directa, invitación restringida y licitación, se trata de información pública de oficio.</w:t>
      </w:r>
    </w:p>
    <w:p w:rsidR="00441956" w:rsidP="00BE7F2F" w:rsidRDefault="00441956" w14:paraId="0B308801" w14:textId="0A99938D">
      <w:pPr>
        <w:spacing w:line="360" w:lineRule="auto"/>
        <w:jc w:val="both"/>
        <w:rPr>
          <w:rFonts w:ascii="Palatino Linotype" w:hAnsi="Palatino Linotype" w:eastAsia="Calibri" w:cs="Tahoma"/>
          <w:bCs/>
          <w:sz w:val="22"/>
          <w:szCs w:val="22"/>
          <w:lang w:eastAsia="en-US"/>
        </w:rPr>
      </w:pPr>
    </w:p>
    <w:p w:rsidR="000304DD" w:rsidP="00BE7F2F" w:rsidRDefault="00B13DEB" w14:paraId="6272D54A" w14:textId="5217B18F">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Co</w:t>
      </w:r>
      <w:r w:rsidR="00181766">
        <w:rPr>
          <w:rFonts w:ascii="Palatino Linotype" w:hAnsi="Palatino Linotype" w:eastAsia="Calibri" w:cs="Tahoma"/>
          <w:bCs/>
          <w:sz w:val="22"/>
          <w:szCs w:val="22"/>
          <w:lang w:eastAsia="en-US"/>
        </w:rPr>
        <w:t>nforme a lo anterior, se logra vislumbrar que la pretensión del ahora Recurrente es obtener los montos erogados por el Ayuntamiento de Ixtlahuaca, para la contratación o arrendamiento de bienes muebles, para la realización de eventos públicos, durante la presente administración.</w:t>
      </w:r>
    </w:p>
    <w:p w:rsidR="000B4996" w:rsidP="00BE7F2F" w:rsidRDefault="000B4996" w14:paraId="3F2F54C8" w14:textId="77777777">
      <w:pPr>
        <w:spacing w:line="360" w:lineRule="auto"/>
        <w:jc w:val="both"/>
        <w:rPr>
          <w:rFonts w:ascii="Palatino Linotype" w:hAnsi="Palatino Linotype" w:eastAsia="Calibri" w:cs="Tahoma"/>
          <w:bCs/>
          <w:sz w:val="22"/>
          <w:szCs w:val="22"/>
          <w:lang w:eastAsia="en-US"/>
        </w:rPr>
      </w:pPr>
    </w:p>
    <w:p w:rsidRPr="004308AF" w:rsidR="004308AF" w:rsidP="004308AF" w:rsidRDefault="002D4F8F" w14:paraId="3E0A54AF" w14:textId="1748A619">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 xml:space="preserve">Establecido lo anterior, </w:t>
      </w:r>
      <w:r w:rsidR="00C46BEA">
        <w:rPr>
          <w:rFonts w:ascii="Palatino Linotype" w:hAnsi="Palatino Linotype" w:eastAsia="Calibri" w:cs="Tahoma"/>
          <w:bCs/>
          <w:iCs/>
          <w:sz w:val="22"/>
          <w:szCs w:val="22"/>
          <w:lang w:eastAsia="en-US"/>
        </w:rPr>
        <w:t xml:space="preserve">se procede analizar la contestación proporcionada; para lo cual, cabe recordar que la </w:t>
      </w:r>
      <w:r w:rsidRPr="004308AF" w:rsidR="004308AF">
        <w:rPr>
          <w:rFonts w:ascii="Palatino Linotype" w:hAnsi="Palatino Linotype" w:eastAsia="Calibri" w:cs="Tahoma"/>
          <w:bCs/>
          <w:iCs/>
          <w:sz w:val="22"/>
          <w:szCs w:val="22"/>
          <w:lang w:eastAsia="en-US"/>
        </w:rPr>
        <w:t>Tesorería Municipal señaló</w:t>
      </w:r>
      <w:r w:rsidR="00C46BEA">
        <w:rPr>
          <w:rFonts w:ascii="Palatino Linotype" w:hAnsi="Palatino Linotype" w:eastAsia="Calibri" w:cs="Tahoma"/>
          <w:bCs/>
          <w:iCs/>
          <w:sz w:val="22"/>
          <w:szCs w:val="22"/>
          <w:lang w:eastAsia="en-US"/>
        </w:rPr>
        <w:t>, tanto en respuesta, como en Informe Justificado,</w:t>
      </w:r>
      <w:r w:rsidRPr="004308AF" w:rsidR="004308AF">
        <w:rPr>
          <w:rFonts w:ascii="Palatino Linotype" w:hAnsi="Palatino Linotype" w:eastAsia="Calibri" w:cs="Tahoma"/>
          <w:bCs/>
          <w:iCs/>
          <w:sz w:val="22"/>
          <w:szCs w:val="22"/>
          <w:lang w:eastAsia="en-US"/>
        </w:rPr>
        <w:t xml:space="preserve"> </w:t>
      </w:r>
      <w:r w:rsidRPr="004308AF" w:rsidR="004308AF">
        <w:rPr>
          <w:rFonts w:ascii="Palatino Linotype" w:hAnsi="Palatino Linotype" w:eastAsia="Calibri" w:cs="Tahoma"/>
          <w:bCs/>
          <w:iCs/>
          <w:sz w:val="22"/>
          <w:szCs w:val="22"/>
          <w:lang w:eastAsia="en-US"/>
        </w:rPr>
        <w:lastRenderedPageBreak/>
        <w:t xml:space="preserve">que </w:t>
      </w:r>
      <w:r w:rsidR="00C46BEA">
        <w:rPr>
          <w:rFonts w:ascii="Palatino Linotype" w:hAnsi="Palatino Linotype" w:eastAsia="Calibri" w:cs="Tahoma"/>
          <w:bCs/>
          <w:iCs/>
          <w:sz w:val="22"/>
          <w:szCs w:val="22"/>
          <w:lang w:eastAsia="en-US"/>
        </w:rPr>
        <w:t xml:space="preserve">no estaba obligado </w:t>
      </w:r>
      <w:r w:rsidRPr="004308AF" w:rsidR="004308AF">
        <w:rPr>
          <w:rFonts w:ascii="Palatino Linotype" w:hAnsi="Palatino Linotype" w:eastAsia="Calibri" w:cs="Tahoma"/>
          <w:bCs/>
          <w:iCs/>
          <w:sz w:val="22"/>
          <w:szCs w:val="22"/>
          <w:lang w:eastAsia="en-US"/>
        </w:rPr>
        <w:t xml:space="preserve">a llevar un control contable y presupuestal, que abarque los conceptos solicitados; en otras palabras, aludió </w:t>
      </w:r>
      <w:r w:rsidR="00B7123E">
        <w:rPr>
          <w:rFonts w:ascii="Palatino Linotype" w:hAnsi="Palatino Linotype" w:eastAsia="Calibri" w:cs="Tahoma"/>
          <w:bCs/>
          <w:iCs/>
          <w:sz w:val="22"/>
          <w:szCs w:val="22"/>
          <w:lang w:eastAsia="en-US"/>
        </w:rPr>
        <w:t>a que la información era inexistente</w:t>
      </w:r>
      <w:r w:rsidRPr="004308AF" w:rsidR="004308AF">
        <w:rPr>
          <w:rFonts w:ascii="Palatino Linotype" w:hAnsi="Palatino Linotype" w:eastAsia="Calibri" w:cs="Tahoma"/>
          <w:bCs/>
          <w:iCs/>
          <w:sz w:val="22"/>
          <w:szCs w:val="22"/>
          <w:lang w:eastAsia="en-US"/>
        </w:rPr>
        <w:t>.</w:t>
      </w:r>
    </w:p>
    <w:p w:rsidRPr="004308AF" w:rsidR="004308AF" w:rsidP="004308AF" w:rsidRDefault="004308AF" w14:paraId="2D5F81D6" w14:textId="77777777">
      <w:pPr>
        <w:spacing w:line="360" w:lineRule="auto"/>
        <w:jc w:val="both"/>
        <w:rPr>
          <w:rFonts w:ascii="Palatino Linotype" w:hAnsi="Palatino Linotype" w:eastAsia="Calibri" w:cs="Tahoma"/>
          <w:bCs/>
          <w:iCs/>
          <w:sz w:val="22"/>
          <w:szCs w:val="22"/>
          <w:lang w:eastAsia="en-US"/>
        </w:rPr>
      </w:pPr>
    </w:p>
    <w:p w:rsidRPr="004308AF" w:rsidR="004308AF" w:rsidP="004308AF" w:rsidRDefault="004308AF" w14:paraId="4404B46D" w14:textId="77777777">
      <w:pPr>
        <w:spacing w:line="360" w:lineRule="auto"/>
        <w:jc w:val="both"/>
        <w:rPr>
          <w:rFonts w:ascii="Palatino Linotype" w:hAnsi="Palatino Linotype" w:eastAsia="Calibri" w:cs="Tahoma"/>
          <w:bCs/>
          <w:iCs/>
          <w:sz w:val="22"/>
          <w:szCs w:val="22"/>
          <w:lang w:eastAsia="en-US"/>
        </w:rPr>
      </w:pPr>
      <w:r w:rsidRPr="004308AF">
        <w:rPr>
          <w:rFonts w:ascii="Palatino Linotype" w:hAnsi="Palatino Linotype" w:eastAsia="Calibri" w:cs="Tahoma"/>
          <w:bCs/>
          <w:iCs/>
          <w:sz w:val="22"/>
          <w:szCs w:val="22"/>
          <w:lang w:val="es-ES_tradnl" w:eastAsia="en-US"/>
        </w:rPr>
        <w:t xml:space="preserve">En ese orden de ideas, en el </w:t>
      </w:r>
      <w:r w:rsidRPr="004308AF">
        <w:rPr>
          <w:rFonts w:ascii="Palatino Linotype" w:hAnsi="Palatino Linotype" w:eastAsia="Calibri" w:cs="Tahoma"/>
          <w:bCs/>
          <w:iCs/>
          <w:sz w:val="22"/>
          <w:szCs w:val="22"/>
          <w:lang w:eastAsia="en-US"/>
        </w:rPr>
        <w:t>Criterio 14/17, emitido por el Instituto Nacional de Transparencia, Acceso a la Información Pública y Protección de Datos Personales en el Estado de México y Municipios, se señala lo siguiente:</w:t>
      </w:r>
    </w:p>
    <w:p w:rsidRPr="004308AF" w:rsidR="004308AF" w:rsidP="00B7123E" w:rsidRDefault="004308AF" w14:paraId="038A9098" w14:textId="77777777">
      <w:pPr>
        <w:spacing w:line="360" w:lineRule="auto"/>
        <w:ind w:left="567" w:right="567"/>
        <w:jc w:val="both"/>
        <w:rPr>
          <w:rFonts w:ascii="Palatino Linotype" w:hAnsi="Palatino Linotype" w:eastAsia="Calibri" w:cs="Tahoma"/>
          <w:bCs/>
          <w:iCs/>
          <w:sz w:val="22"/>
          <w:szCs w:val="22"/>
          <w:lang w:eastAsia="en-US"/>
        </w:rPr>
      </w:pPr>
    </w:p>
    <w:p w:rsidRPr="00B7123E" w:rsidR="004308AF" w:rsidP="00B7123E" w:rsidRDefault="004308AF" w14:paraId="75D9C645" w14:textId="77777777">
      <w:pPr>
        <w:spacing w:line="360" w:lineRule="auto"/>
        <w:ind w:left="567" w:right="567"/>
        <w:jc w:val="both"/>
        <w:rPr>
          <w:rFonts w:ascii="Palatino Linotype" w:hAnsi="Palatino Linotype" w:eastAsia="Calibri" w:cs="Tahoma"/>
          <w:bCs/>
          <w:i/>
          <w:iCs/>
          <w:sz w:val="20"/>
          <w:szCs w:val="20"/>
          <w:lang w:val="es-ES" w:eastAsia="en-US"/>
        </w:rPr>
      </w:pPr>
      <w:r w:rsidRPr="00B7123E">
        <w:rPr>
          <w:rFonts w:ascii="Palatino Linotype" w:hAnsi="Palatino Linotype" w:eastAsia="Calibri" w:cs="Tahoma"/>
          <w:bCs/>
          <w:i/>
          <w:iCs/>
          <w:sz w:val="20"/>
          <w:szCs w:val="20"/>
          <w:lang w:val="es-ES" w:eastAsia="en-US"/>
        </w:rPr>
        <w:t>“</w:t>
      </w:r>
      <w:r w:rsidRPr="00B7123E">
        <w:rPr>
          <w:rFonts w:ascii="Palatino Linotype" w:hAnsi="Palatino Linotype" w:eastAsia="Calibri" w:cs="Tahoma"/>
          <w:b/>
          <w:bCs/>
          <w:i/>
          <w:iCs/>
          <w:sz w:val="20"/>
          <w:szCs w:val="20"/>
          <w:lang w:val="es-ES" w:eastAsia="en-US"/>
        </w:rPr>
        <w:t xml:space="preserve">Inexistencia. </w:t>
      </w:r>
      <w:r w:rsidRPr="00B7123E">
        <w:rPr>
          <w:rFonts w:ascii="Palatino Linotype" w:hAnsi="Palatino Linotype" w:eastAsia="Calibri" w:cs="Tahoma"/>
          <w:bCs/>
          <w:i/>
          <w:iCs/>
          <w:sz w:val="20"/>
          <w:szCs w:val="20"/>
          <w:lang w:val="es-ES" w:eastAsia="en-US"/>
        </w:rPr>
        <w:t>La inexistencia es una cuestión de hecho que se atribuye a la información solicitada e implica que ésta no se encuentra en los archivos del sujeto obligado, no obstante que cuenta con facultades para poseerla.”</w:t>
      </w:r>
    </w:p>
    <w:p w:rsidRPr="004308AF" w:rsidR="004308AF" w:rsidP="004308AF" w:rsidRDefault="004308AF" w14:paraId="3E9847F7" w14:textId="77777777">
      <w:pPr>
        <w:spacing w:line="360" w:lineRule="auto"/>
        <w:jc w:val="both"/>
        <w:rPr>
          <w:rFonts w:ascii="Palatino Linotype" w:hAnsi="Palatino Linotype" w:eastAsia="Calibri" w:cs="Tahoma"/>
          <w:bCs/>
          <w:iCs/>
          <w:sz w:val="22"/>
          <w:szCs w:val="22"/>
          <w:lang w:eastAsia="en-US"/>
        </w:rPr>
      </w:pPr>
    </w:p>
    <w:p w:rsidR="006935D7" w:rsidP="006935D7" w:rsidRDefault="006935D7" w14:paraId="08441831" w14:textId="7EEF1EA0">
      <w:pPr>
        <w:spacing w:line="360" w:lineRule="auto"/>
        <w:jc w:val="both"/>
        <w:rPr>
          <w:rFonts w:ascii="Palatino Linotype" w:hAnsi="Palatino Linotype"/>
          <w:sz w:val="22"/>
          <w:szCs w:val="22"/>
        </w:rPr>
      </w:pPr>
      <w:r w:rsidRPr="006935D7">
        <w:rPr>
          <w:rFonts w:ascii="Palatino Linotype" w:hAnsi="Palatino Linotype"/>
          <w:sz w:val="22"/>
          <w:szCs w:val="22"/>
        </w:rPr>
        <w:t xml:space="preserve">Del citado criterio, se desprende que la inexistencia de la información, es una cuestión de hecho que se le atribuye a la misma, cuando ésta no obra en los archivos del Sujeto Obligado. En ese orden de ideas, según Trujillo, Humberto (2019), en el “Diccionario de Transparencia y Acceso a la Información Pública” (p. 171), la inexistencia recae cuando la información requerida no se encuentra en los archivos públicos, reservados o clasificados, de los sujetos obligados. </w:t>
      </w:r>
    </w:p>
    <w:p w:rsidR="006935D7" w:rsidP="006935D7" w:rsidRDefault="006935D7" w14:paraId="17A8DB87" w14:textId="77777777">
      <w:pPr>
        <w:spacing w:line="360" w:lineRule="auto"/>
        <w:jc w:val="both"/>
        <w:rPr>
          <w:rFonts w:ascii="Palatino Linotype" w:hAnsi="Palatino Linotype"/>
          <w:sz w:val="22"/>
          <w:szCs w:val="22"/>
        </w:rPr>
      </w:pPr>
    </w:p>
    <w:p w:rsidRPr="006935D7" w:rsidR="006935D7" w:rsidP="006935D7" w:rsidRDefault="006935D7" w14:paraId="0B0F27FD" w14:textId="12CB5F81">
      <w:pPr>
        <w:spacing w:line="360" w:lineRule="auto"/>
        <w:jc w:val="both"/>
        <w:rPr>
          <w:rFonts w:ascii="Palatino Linotype" w:hAnsi="Palatino Linotype" w:cs="Tahoma"/>
          <w:sz w:val="22"/>
          <w:szCs w:val="22"/>
        </w:rPr>
      </w:pPr>
      <w:r w:rsidRPr="006935D7">
        <w:rPr>
          <w:rFonts w:ascii="Palatino Linotype" w:hAnsi="Palatino Linotype"/>
          <w:sz w:val="22"/>
          <w:szCs w:val="22"/>
        </w:rPr>
        <w:t>Así, es posible concluir que la inexistenci</w:t>
      </w:r>
      <w:r>
        <w:rPr>
          <w:rFonts w:ascii="Palatino Linotype" w:hAnsi="Palatino Linotype"/>
          <w:sz w:val="22"/>
          <w:szCs w:val="22"/>
        </w:rPr>
        <w:t>a presupone la competencia del Sujeto O</w:t>
      </w:r>
      <w:r w:rsidRPr="006935D7">
        <w:rPr>
          <w:rFonts w:ascii="Palatino Linotype" w:hAnsi="Palatino Linotype"/>
          <w:sz w:val="22"/>
          <w:szCs w:val="22"/>
        </w:rPr>
        <w:t>bligado para conocer de la información, pero por alguna circunstancia, la documentación solicitada no obra en sus archivos; por lo que,</w:t>
      </w:r>
      <w:r w:rsidRPr="006935D7">
        <w:rPr>
          <w:rFonts w:ascii="Palatino Linotype" w:hAnsi="Palatino Linotype" w:cs="Tahoma"/>
          <w:sz w:val="22"/>
          <w:szCs w:val="22"/>
        </w:rPr>
        <w:t xml:space="preserve"> para poder acreditar dicha </w:t>
      </w:r>
      <w:r>
        <w:rPr>
          <w:rFonts w:ascii="Palatino Linotype" w:hAnsi="Palatino Linotype" w:cs="Tahoma"/>
          <w:sz w:val="22"/>
          <w:szCs w:val="22"/>
        </w:rPr>
        <w:t>situación</w:t>
      </w:r>
      <w:r w:rsidRPr="006935D7">
        <w:rPr>
          <w:rFonts w:ascii="Palatino Linotype" w:hAnsi="Palatino Linotype" w:cs="Tahoma"/>
          <w:sz w:val="22"/>
          <w:szCs w:val="22"/>
        </w:rPr>
        <w:t>, se considera que los Sujetos Obligados, primero deben realizar una indagación en todos los archivos de las áreas con funciones para conocer de lo peticionado.</w:t>
      </w:r>
    </w:p>
    <w:p w:rsidRPr="006935D7" w:rsidR="006935D7" w:rsidP="006935D7" w:rsidRDefault="006935D7" w14:paraId="5F7DC1CA" w14:textId="77777777">
      <w:pPr>
        <w:spacing w:line="360" w:lineRule="auto"/>
        <w:jc w:val="both"/>
        <w:rPr>
          <w:rFonts w:ascii="Palatino Linotype" w:hAnsi="Palatino Linotype" w:cs="Tahoma"/>
          <w:bCs/>
          <w:iCs/>
          <w:sz w:val="22"/>
          <w:szCs w:val="22"/>
          <w:lang w:val="es-ES"/>
        </w:rPr>
      </w:pPr>
    </w:p>
    <w:p w:rsidRPr="006935D7" w:rsidR="006935D7" w:rsidP="006935D7" w:rsidRDefault="006935D7" w14:paraId="76805B04" w14:textId="77777777">
      <w:pPr>
        <w:spacing w:line="360" w:lineRule="auto"/>
        <w:jc w:val="both"/>
        <w:rPr>
          <w:rFonts w:ascii="Palatino Linotype" w:hAnsi="Palatino Linotype" w:cs="Tahoma"/>
          <w:sz w:val="22"/>
          <w:szCs w:val="22"/>
        </w:rPr>
      </w:pPr>
      <w:r w:rsidRPr="006935D7">
        <w:rPr>
          <w:rFonts w:ascii="Palatino Linotype" w:hAnsi="Palatino Linotype" w:cs="Tahoma"/>
          <w:sz w:val="22"/>
          <w:szCs w:val="22"/>
        </w:rPr>
        <w:t xml:space="preserve">En ese contexto, el artículo 162 de la Ley de Transparencia y Acceso a la Información Pública del Estado de México y Municipios, establece que las áreas competentes para conocer de una solicitud de información, deben realizar una </w:t>
      </w:r>
      <w:r w:rsidRPr="006935D7">
        <w:rPr>
          <w:rFonts w:ascii="Palatino Linotype" w:hAnsi="Palatino Linotype" w:cs="Tahoma"/>
          <w:b/>
          <w:sz w:val="22"/>
          <w:szCs w:val="22"/>
        </w:rPr>
        <w:t>búsqueda exhaustiva y razonable</w:t>
      </w:r>
      <w:r w:rsidRPr="006935D7">
        <w:rPr>
          <w:rFonts w:ascii="Palatino Linotype" w:hAnsi="Palatino Linotype" w:cs="Tahoma"/>
          <w:sz w:val="22"/>
          <w:szCs w:val="22"/>
        </w:rPr>
        <w:t>; así, resulta necesario determinar, que es una investigación con esas características.</w:t>
      </w:r>
    </w:p>
    <w:p w:rsidRPr="006935D7" w:rsidR="006935D7" w:rsidP="006935D7" w:rsidRDefault="006935D7" w14:paraId="3530933A" w14:textId="77777777">
      <w:pPr>
        <w:spacing w:line="360" w:lineRule="auto"/>
        <w:jc w:val="both"/>
        <w:rPr>
          <w:rFonts w:ascii="Palatino Linotype" w:hAnsi="Palatino Linotype" w:cs="Tahoma"/>
          <w:sz w:val="22"/>
          <w:szCs w:val="22"/>
        </w:rPr>
      </w:pPr>
    </w:p>
    <w:p w:rsidRPr="006935D7" w:rsidR="006935D7" w:rsidP="006935D7" w:rsidRDefault="006935D7" w14:paraId="238CEBC4" w14:textId="77777777">
      <w:pPr>
        <w:spacing w:line="360" w:lineRule="auto"/>
        <w:jc w:val="both"/>
        <w:rPr>
          <w:rFonts w:ascii="Palatino Linotype" w:hAnsi="Palatino Linotype" w:cs="Arial"/>
          <w:b/>
          <w:bCs/>
          <w:sz w:val="22"/>
          <w:szCs w:val="22"/>
        </w:rPr>
      </w:pPr>
      <w:r w:rsidRPr="006935D7">
        <w:rPr>
          <w:rFonts w:ascii="Palatino Linotype" w:hAnsi="Palatino Linotype" w:cs="Arial"/>
          <w:bCs/>
          <w:sz w:val="22"/>
          <w:szCs w:val="22"/>
        </w:rPr>
        <w:t xml:space="preserve">Además, según Jarquín, Soledad (2019), en el “Diccionario de Transparencia y Acceso a la Información Pública” (p. 68), </w:t>
      </w:r>
      <w:r w:rsidRPr="006935D7">
        <w:rPr>
          <w:rFonts w:ascii="Palatino Linotype" w:hAnsi="Palatino Linotype" w:cs="Arial"/>
          <w:b/>
          <w:bCs/>
          <w:sz w:val="22"/>
          <w:szCs w:val="22"/>
        </w:rPr>
        <w:t>la búsqueda exhaustiva</w:t>
      </w:r>
      <w:r w:rsidRPr="006935D7">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Pr="006935D7">
        <w:rPr>
          <w:rFonts w:ascii="Palatino Linotype" w:hAnsi="Palatino Linotype" w:cs="Arial"/>
          <w:b/>
          <w:bCs/>
          <w:sz w:val="22"/>
          <w:szCs w:val="22"/>
        </w:rPr>
        <w:t>hasta agotar por completo las posibilidades de indagación.</w:t>
      </w:r>
    </w:p>
    <w:p w:rsidRPr="006935D7" w:rsidR="006935D7" w:rsidP="006935D7" w:rsidRDefault="006935D7" w14:paraId="703D93EB" w14:textId="77777777">
      <w:pPr>
        <w:spacing w:line="360" w:lineRule="auto"/>
        <w:jc w:val="both"/>
        <w:rPr>
          <w:rFonts w:ascii="Palatino Linotype" w:hAnsi="Palatino Linotype" w:cs="Arial"/>
          <w:b/>
          <w:bCs/>
          <w:sz w:val="22"/>
          <w:szCs w:val="22"/>
        </w:rPr>
      </w:pPr>
    </w:p>
    <w:p w:rsidRPr="006935D7" w:rsidR="006935D7" w:rsidP="006935D7" w:rsidRDefault="006935D7" w14:paraId="056096C9" w14:textId="77777777">
      <w:pPr>
        <w:spacing w:line="360" w:lineRule="auto"/>
        <w:jc w:val="both"/>
        <w:rPr>
          <w:rFonts w:ascii="Palatino Linotype" w:hAnsi="Palatino Linotype" w:cs="Arial"/>
          <w:b/>
          <w:bCs/>
          <w:sz w:val="22"/>
          <w:szCs w:val="22"/>
        </w:rPr>
      </w:pPr>
      <w:r w:rsidRPr="006935D7">
        <w:rPr>
          <w:rFonts w:ascii="Palatino Linotype" w:hAnsi="Palatino Linotype" w:cs="Arial"/>
          <w:bCs/>
          <w:sz w:val="22"/>
          <w:szCs w:val="22"/>
        </w:rPr>
        <w:t xml:space="preserve">En ese orden de ideas, según Calero, Natalia (2016), en la “Ley General de Transparencia y Acceso a la Información Pública Comentada” (p. 408), para que exista una búsqueda exhaustiva y razonable, se debe hacer una </w:t>
      </w:r>
      <w:r w:rsidRPr="006935D7">
        <w:rPr>
          <w:rFonts w:ascii="Palatino Linotype" w:hAnsi="Palatino Linotype" w:cs="Arial"/>
          <w:b/>
          <w:bCs/>
          <w:sz w:val="22"/>
          <w:szCs w:val="22"/>
        </w:rPr>
        <w:t xml:space="preserve">indagación consiente y minuciosa en sus archivos físicos y electrónicos. </w:t>
      </w:r>
    </w:p>
    <w:p w:rsidRPr="006935D7" w:rsidR="006935D7" w:rsidP="006935D7" w:rsidRDefault="006935D7" w14:paraId="65854C99" w14:textId="77777777">
      <w:pPr>
        <w:spacing w:line="360" w:lineRule="auto"/>
        <w:jc w:val="both"/>
        <w:rPr>
          <w:rFonts w:ascii="Palatino Linotype" w:hAnsi="Palatino Linotype" w:cs="Tahoma"/>
          <w:sz w:val="22"/>
          <w:szCs w:val="22"/>
        </w:rPr>
      </w:pPr>
    </w:p>
    <w:p w:rsidRPr="006935D7" w:rsidR="006935D7" w:rsidP="006935D7" w:rsidRDefault="006935D7" w14:paraId="45D87089" w14:textId="77777777">
      <w:pPr>
        <w:spacing w:line="360" w:lineRule="auto"/>
        <w:jc w:val="both"/>
        <w:rPr>
          <w:rFonts w:ascii="Palatino Linotype" w:hAnsi="Palatino Linotype" w:cs="Tahoma"/>
          <w:b/>
          <w:sz w:val="22"/>
          <w:szCs w:val="22"/>
        </w:rPr>
      </w:pPr>
      <w:r w:rsidRPr="006935D7">
        <w:rPr>
          <w:rFonts w:ascii="Palatino Linotype" w:hAnsi="Palatino Linotype" w:cs="Tahoma"/>
          <w:sz w:val="22"/>
          <w:szCs w:val="22"/>
        </w:rPr>
        <w:t xml:space="preserve">Así, para poder acreditar el carácter exhaustivo de la búsqueda realizada por los Sujetos Obligados, se deben motivar las razones por las que se buscó la información en determinadas áreas, </w:t>
      </w:r>
      <w:r w:rsidRPr="006935D7">
        <w:rPr>
          <w:rFonts w:ascii="Palatino Linotype" w:hAnsi="Palatino Linotype" w:cs="Tahoma"/>
          <w:b/>
          <w:sz w:val="22"/>
          <w:szCs w:val="22"/>
        </w:rPr>
        <w:t>los criterios de búsqueda utilizados y demás circunstancias que fueron tomadas en cuenta.</w:t>
      </w:r>
    </w:p>
    <w:p w:rsidRPr="006935D7" w:rsidR="006935D7" w:rsidP="006935D7" w:rsidRDefault="006935D7" w14:paraId="1B620147" w14:textId="77777777">
      <w:pPr>
        <w:spacing w:line="360" w:lineRule="auto"/>
        <w:jc w:val="both"/>
        <w:rPr>
          <w:rFonts w:ascii="Palatino Linotype" w:hAnsi="Palatino Linotype" w:cs="Tahoma"/>
          <w:sz w:val="22"/>
          <w:szCs w:val="22"/>
        </w:rPr>
      </w:pPr>
    </w:p>
    <w:p w:rsidRPr="006935D7" w:rsidR="006935D7" w:rsidP="006935D7" w:rsidRDefault="006935D7" w14:paraId="19D7BB8A" w14:textId="77777777">
      <w:pPr>
        <w:spacing w:line="360" w:lineRule="auto"/>
        <w:jc w:val="both"/>
        <w:rPr>
          <w:rFonts w:ascii="Palatino Linotype" w:hAnsi="Palatino Linotype" w:cs="Tahoma"/>
          <w:sz w:val="22"/>
          <w:szCs w:val="22"/>
        </w:rPr>
      </w:pPr>
      <w:r w:rsidRPr="006935D7">
        <w:rPr>
          <w:rFonts w:ascii="Palatino Linotype" w:hAnsi="Palatino Linotype" w:cs="Tahoma"/>
          <w:sz w:val="22"/>
          <w:szCs w:val="22"/>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6935D7" w:rsidR="006935D7" w:rsidP="006935D7" w:rsidRDefault="006935D7" w14:paraId="04426033" w14:textId="77777777">
      <w:pPr>
        <w:spacing w:line="360" w:lineRule="auto"/>
        <w:jc w:val="both"/>
        <w:rPr>
          <w:rFonts w:ascii="Palatino Linotype" w:hAnsi="Palatino Linotype" w:cs="Tahoma"/>
          <w:sz w:val="22"/>
          <w:szCs w:val="22"/>
        </w:rPr>
      </w:pPr>
    </w:p>
    <w:p w:rsidRPr="006935D7" w:rsidR="006935D7" w:rsidP="006935D7" w:rsidRDefault="006935D7" w14:paraId="01712773" w14:textId="77777777">
      <w:pPr>
        <w:numPr>
          <w:ilvl w:val="0"/>
          <w:numId w:val="16"/>
        </w:numPr>
        <w:spacing w:after="160" w:line="360" w:lineRule="auto"/>
        <w:contextualSpacing/>
        <w:jc w:val="both"/>
        <w:rPr>
          <w:rFonts w:ascii="Palatino Linotype" w:hAnsi="Palatino Linotype" w:cs="Tahoma"/>
          <w:sz w:val="22"/>
          <w:szCs w:val="22"/>
        </w:rPr>
      </w:pPr>
      <w:r w:rsidRPr="006935D7">
        <w:rPr>
          <w:rFonts w:ascii="Palatino Linotype" w:hAnsi="Palatino Linotype" w:cs="Tahoma"/>
          <w:sz w:val="22"/>
          <w:szCs w:val="22"/>
        </w:rPr>
        <w:t>Motivación por las que se buscó la información, en determinadas unidades administrativas;</w:t>
      </w:r>
    </w:p>
    <w:p w:rsidR="006935D7" w:rsidP="006935D7" w:rsidRDefault="006935D7" w14:paraId="6D030C9D" w14:textId="77777777">
      <w:pPr>
        <w:numPr>
          <w:ilvl w:val="0"/>
          <w:numId w:val="16"/>
        </w:numPr>
        <w:spacing w:after="160" w:line="360" w:lineRule="auto"/>
        <w:contextualSpacing/>
        <w:jc w:val="both"/>
        <w:rPr>
          <w:rFonts w:ascii="Palatino Linotype" w:hAnsi="Palatino Linotype" w:cs="Tahoma"/>
          <w:sz w:val="22"/>
          <w:szCs w:val="22"/>
        </w:rPr>
      </w:pPr>
      <w:r w:rsidRPr="006935D7">
        <w:rPr>
          <w:rFonts w:ascii="Palatino Linotype" w:hAnsi="Palatino Linotype" w:cs="Tahoma"/>
          <w:sz w:val="22"/>
          <w:szCs w:val="22"/>
        </w:rPr>
        <w:t>Los criterios de búsqueda utilizados, y</w:t>
      </w:r>
    </w:p>
    <w:p w:rsidR="00231850" w:rsidP="00231850" w:rsidRDefault="00231850" w14:paraId="7AEAEC39" w14:textId="77777777">
      <w:pPr>
        <w:spacing w:after="160" w:line="360" w:lineRule="auto"/>
        <w:ind w:left="720"/>
        <w:contextualSpacing/>
        <w:jc w:val="both"/>
        <w:rPr>
          <w:rFonts w:ascii="Palatino Linotype" w:hAnsi="Palatino Linotype" w:cs="Tahoma"/>
          <w:sz w:val="22"/>
          <w:szCs w:val="22"/>
        </w:rPr>
      </w:pPr>
    </w:p>
    <w:p w:rsidRPr="006935D7" w:rsidR="00231850" w:rsidP="00231850" w:rsidRDefault="00231850" w14:paraId="217533CE" w14:textId="77777777">
      <w:pPr>
        <w:spacing w:after="160" w:line="360" w:lineRule="auto"/>
        <w:ind w:left="720"/>
        <w:contextualSpacing/>
        <w:jc w:val="both"/>
        <w:rPr>
          <w:rFonts w:ascii="Palatino Linotype" w:hAnsi="Palatino Linotype" w:cs="Tahoma"/>
          <w:sz w:val="22"/>
          <w:szCs w:val="22"/>
        </w:rPr>
      </w:pPr>
    </w:p>
    <w:p w:rsidR="006935D7" w:rsidP="006935D7" w:rsidRDefault="006935D7" w14:paraId="2907D8D3" w14:textId="77777777">
      <w:pPr>
        <w:numPr>
          <w:ilvl w:val="0"/>
          <w:numId w:val="16"/>
        </w:numPr>
        <w:spacing w:after="160" w:line="360" w:lineRule="auto"/>
        <w:contextualSpacing/>
        <w:jc w:val="both"/>
        <w:rPr>
          <w:rFonts w:ascii="Palatino Linotype" w:hAnsi="Palatino Linotype" w:cs="Tahoma"/>
          <w:sz w:val="22"/>
          <w:szCs w:val="22"/>
        </w:rPr>
      </w:pPr>
      <w:r w:rsidRPr="006935D7">
        <w:rPr>
          <w:rFonts w:ascii="Palatino Linotype" w:hAnsi="Palatino Linotype" w:cs="Tahoma"/>
          <w:sz w:val="22"/>
          <w:szCs w:val="22"/>
        </w:rPr>
        <w:t>Las circunstancias que fueron tomadas en cuenta.</w:t>
      </w:r>
    </w:p>
    <w:p w:rsidRPr="006935D7" w:rsidR="006935D7" w:rsidP="006935D7" w:rsidRDefault="006935D7" w14:paraId="2D15EA59" w14:textId="77777777">
      <w:pPr>
        <w:spacing w:line="360" w:lineRule="auto"/>
        <w:jc w:val="both"/>
        <w:rPr>
          <w:rFonts w:ascii="Palatino Linotype" w:hAnsi="Palatino Linotype" w:cs="Tahoma"/>
          <w:sz w:val="22"/>
          <w:szCs w:val="22"/>
        </w:rPr>
      </w:pPr>
    </w:p>
    <w:p w:rsidRPr="006935D7" w:rsidR="006935D7" w:rsidP="006935D7" w:rsidRDefault="006935D7" w14:paraId="3CCC2E0D" w14:textId="77777777">
      <w:pPr>
        <w:spacing w:line="360" w:lineRule="auto"/>
        <w:jc w:val="both"/>
        <w:rPr>
          <w:rFonts w:ascii="Palatino Linotype" w:hAnsi="Palatino Linotype" w:cs="Tahoma"/>
          <w:sz w:val="22"/>
          <w:szCs w:val="22"/>
        </w:rPr>
      </w:pPr>
      <w:r w:rsidRPr="006935D7">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rsidRPr="006935D7" w:rsidR="006935D7" w:rsidP="006935D7" w:rsidRDefault="006935D7" w14:paraId="000F7AC6" w14:textId="77777777">
      <w:pPr>
        <w:spacing w:line="360" w:lineRule="auto"/>
        <w:jc w:val="both"/>
        <w:rPr>
          <w:rFonts w:ascii="Palatino Linotype" w:hAnsi="Palatino Linotype" w:cs="Tahoma"/>
          <w:sz w:val="22"/>
          <w:szCs w:val="22"/>
        </w:rPr>
      </w:pPr>
    </w:p>
    <w:p w:rsidR="006935D7" w:rsidP="006935D7" w:rsidRDefault="006935D7" w14:paraId="6CE5AD6F" w14:textId="77777777">
      <w:pPr>
        <w:numPr>
          <w:ilvl w:val="0"/>
          <w:numId w:val="12"/>
        </w:numPr>
        <w:spacing w:after="160" w:line="360" w:lineRule="auto"/>
        <w:contextualSpacing/>
        <w:jc w:val="both"/>
        <w:rPr>
          <w:rFonts w:ascii="Palatino Linotype" w:hAnsi="Palatino Linotype" w:cs="Tahoma"/>
          <w:sz w:val="22"/>
          <w:szCs w:val="22"/>
        </w:rPr>
      </w:pPr>
      <w:r w:rsidRPr="006935D7">
        <w:rPr>
          <w:rFonts w:ascii="Palatino Linotype" w:hAnsi="Palatino Linotype" w:cs="Tahoma"/>
          <w:sz w:val="22"/>
          <w:szCs w:val="22"/>
        </w:rPr>
        <w:t>Las áreas donde se buscó la información;</w:t>
      </w:r>
    </w:p>
    <w:p w:rsidRPr="006935D7" w:rsidR="006935D7" w:rsidP="006935D7" w:rsidRDefault="006935D7" w14:paraId="423B5B4F" w14:textId="77777777">
      <w:pPr>
        <w:numPr>
          <w:ilvl w:val="0"/>
          <w:numId w:val="12"/>
        </w:numPr>
        <w:spacing w:after="160" w:line="360" w:lineRule="auto"/>
        <w:contextualSpacing/>
        <w:jc w:val="both"/>
        <w:rPr>
          <w:rFonts w:ascii="Palatino Linotype" w:hAnsi="Palatino Linotype" w:cs="Tahoma"/>
          <w:sz w:val="22"/>
          <w:szCs w:val="22"/>
        </w:rPr>
      </w:pPr>
      <w:r w:rsidRPr="006935D7">
        <w:rPr>
          <w:rFonts w:ascii="Palatino Linotype" w:hAnsi="Palatino Linotype" w:cs="Tahoma"/>
          <w:sz w:val="22"/>
          <w:szCs w:val="22"/>
        </w:rPr>
        <w:t>Tipo de archivos buscados (físicos o electrónicos);</w:t>
      </w:r>
    </w:p>
    <w:p w:rsidRPr="006935D7" w:rsidR="006935D7" w:rsidP="006935D7" w:rsidRDefault="006935D7" w14:paraId="7A2AC109" w14:textId="77777777">
      <w:pPr>
        <w:numPr>
          <w:ilvl w:val="0"/>
          <w:numId w:val="12"/>
        </w:numPr>
        <w:spacing w:after="160" w:line="360" w:lineRule="auto"/>
        <w:contextualSpacing/>
        <w:jc w:val="both"/>
        <w:rPr>
          <w:rFonts w:ascii="Palatino Linotype" w:hAnsi="Palatino Linotype" w:cs="Tahoma"/>
          <w:sz w:val="22"/>
          <w:szCs w:val="22"/>
        </w:rPr>
      </w:pPr>
      <w:r w:rsidRPr="006935D7">
        <w:rPr>
          <w:rFonts w:ascii="Palatino Linotype" w:hAnsi="Palatino Linotype" w:cs="Tahoma"/>
          <w:sz w:val="22"/>
          <w:szCs w:val="22"/>
        </w:rPr>
        <w:t xml:space="preserve">Los criterios de búsqueda utilizados, y </w:t>
      </w:r>
    </w:p>
    <w:p w:rsidRPr="006935D7" w:rsidR="006935D7" w:rsidP="006935D7" w:rsidRDefault="006935D7" w14:paraId="553C6038" w14:textId="77777777">
      <w:pPr>
        <w:numPr>
          <w:ilvl w:val="0"/>
          <w:numId w:val="12"/>
        </w:numPr>
        <w:spacing w:after="160" w:line="360" w:lineRule="auto"/>
        <w:contextualSpacing/>
        <w:jc w:val="both"/>
        <w:rPr>
          <w:rFonts w:ascii="Palatino Linotype" w:hAnsi="Palatino Linotype" w:cs="Tahoma"/>
          <w:sz w:val="22"/>
          <w:szCs w:val="22"/>
        </w:rPr>
      </w:pPr>
      <w:r w:rsidRPr="006935D7">
        <w:rPr>
          <w:rFonts w:ascii="Palatino Linotype" w:hAnsi="Palatino Linotype" w:cs="Tahoma"/>
          <w:sz w:val="22"/>
          <w:szCs w:val="22"/>
        </w:rPr>
        <w:t>Las circunstancias que fueron tomadas en cuenta.</w:t>
      </w:r>
      <w:r w:rsidRPr="006935D7">
        <w:rPr>
          <w:rFonts w:ascii="Palatino Linotype" w:hAnsi="Palatino Linotype" w:cs="Tahoma"/>
          <w:sz w:val="22"/>
          <w:szCs w:val="22"/>
        </w:rPr>
        <w:tab/>
      </w:r>
    </w:p>
    <w:p w:rsidR="004308AF" w:rsidP="00BE7F2F" w:rsidRDefault="004308AF" w14:paraId="64E18C14" w14:textId="77777777">
      <w:pPr>
        <w:spacing w:line="360" w:lineRule="auto"/>
        <w:jc w:val="both"/>
        <w:rPr>
          <w:rFonts w:ascii="Palatino Linotype" w:hAnsi="Palatino Linotype" w:eastAsia="Calibri" w:cs="Tahoma"/>
          <w:bCs/>
          <w:iCs/>
          <w:sz w:val="22"/>
          <w:szCs w:val="22"/>
          <w:lang w:eastAsia="en-US"/>
        </w:rPr>
      </w:pPr>
    </w:p>
    <w:p w:rsidR="00B65CA6" w:rsidP="00C454B5" w:rsidRDefault="00E418F6" w14:paraId="24486E28" w14:textId="369FA4A1">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En ese sentido</w:t>
      </w:r>
      <w:r w:rsidRPr="00B95B62" w:rsidR="00B95B62">
        <w:rPr>
          <w:rFonts w:ascii="Palatino Linotype" w:hAnsi="Palatino Linotype" w:eastAsia="Calibri" w:cs="Tahoma"/>
          <w:bCs/>
          <w:iCs/>
          <w:sz w:val="22"/>
          <w:szCs w:val="22"/>
          <w:lang w:eastAsia="en-US"/>
        </w:rPr>
        <w:t xml:space="preserve">, a efecto de determinar si el Sujeto Obligado siguió el procedimiento antes descrito, es necesario traer a colación </w:t>
      </w:r>
      <w:r w:rsidR="00034252">
        <w:rPr>
          <w:rFonts w:ascii="Palatino Linotype" w:hAnsi="Palatino Linotype" w:eastAsia="Calibri" w:cs="Tahoma"/>
          <w:bCs/>
          <w:iCs/>
          <w:sz w:val="22"/>
          <w:szCs w:val="22"/>
          <w:lang w:eastAsia="en-US"/>
        </w:rPr>
        <w:t xml:space="preserve">los </w:t>
      </w:r>
      <w:r w:rsidR="00C454B5">
        <w:rPr>
          <w:rFonts w:ascii="Palatino Linotype" w:hAnsi="Palatino Linotype" w:eastAsia="Calibri" w:cs="Tahoma"/>
          <w:bCs/>
          <w:iCs/>
          <w:sz w:val="22"/>
          <w:szCs w:val="22"/>
          <w:lang w:eastAsia="en-US"/>
        </w:rPr>
        <w:t>artículo</w:t>
      </w:r>
      <w:r w:rsidR="00034252">
        <w:rPr>
          <w:rFonts w:ascii="Palatino Linotype" w:hAnsi="Palatino Linotype" w:eastAsia="Calibri" w:cs="Tahoma"/>
          <w:bCs/>
          <w:iCs/>
          <w:sz w:val="22"/>
          <w:szCs w:val="22"/>
          <w:lang w:eastAsia="en-US"/>
        </w:rPr>
        <w:t>s</w:t>
      </w:r>
      <w:r w:rsidR="00C454B5">
        <w:rPr>
          <w:rFonts w:ascii="Palatino Linotype" w:hAnsi="Palatino Linotype" w:eastAsia="Calibri" w:cs="Tahoma"/>
          <w:bCs/>
          <w:iCs/>
          <w:sz w:val="22"/>
          <w:szCs w:val="22"/>
          <w:lang w:eastAsia="en-US"/>
        </w:rPr>
        <w:t xml:space="preserve"> </w:t>
      </w:r>
      <w:r w:rsidR="009C4BFB">
        <w:rPr>
          <w:rFonts w:ascii="Palatino Linotype" w:hAnsi="Palatino Linotype" w:eastAsia="Calibri" w:cs="Tahoma"/>
          <w:bCs/>
          <w:iCs/>
          <w:sz w:val="22"/>
          <w:szCs w:val="22"/>
          <w:lang w:eastAsia="en-US"/>
        </w:rPr>
        <w:t>4</w:t>
      </w:r>
      <w:r w:rsidR="0027493A">
        <w:rPr>
          <w:rFonts w:ascii="Palatino Linotype" w:hAnsi="Palatino Linotype" w:eastAsia="Calibri" w:cs="Tahoma"/>
          <w:bCs/>
          <w:iCs/>
          <w:sz w:val="22"/>
          <w:szCs w:val="22"/>
          <w:lang w:eastAsia="en-US"/>
        </w:rPr>
        <w:t>3, fracción II, incisos b y g, 62</w:t>
      </w:r>
      <w:r w:rsidR="00034252">
        <w:rPr>
          <w:rFonts w:ascii="Palatino Linotype" w:hAnsi="Palatino Linotype" w:eastAsia="Calibri" w:cs="Tahoma"/>
          <w:bCs/>
          <w:iCs/>
          <w:sz w:val="22"/>
          <w:szCs w:val="22"/>
          <w:lang w:eastAsia="en-US"/>
        </w:rPr>
        <w:t xml:space="preserve"> y 128, del Bando Municipal, dos mil veintiuno, de </w:t>
      </w:r>
      <w:r w:rsidR="00231437">
        <w:rPr>
          <w:rFonts w:ascii="Palatino Linotype" w:hAnsi="Palatino Linotype" w:eastAsia="Calibri" w:cs="Tahoma"/>
          <w:bCs/>
          <w:iCs/>
          <w:sz w:val="22"/>
          <w:szCs w:val="22"/>
          <w:lang w:eastAsia="en-US"/>
        </w:rPr>
        <w:t>Ixtlahuaca, establece que el sujeto Obligado cuenta con diversas unidades administrativas para el ejercicio de sus funciones, entre las cuales se encuentran las siguientes:</w:t>
      </w:r>
    </w:p>
    <w:p w:rsidR="00231437" w:rsidP="00C454B5" w:rsidRDefault="00231437" w14:paraId="257B8B1B" w14:textId="77777777">
      <w:pPr>
        <w:spacing w:line="360" w:lineRule="auto"/>
        <w:jc w:val="both"/>
        <w:rPr>
          <w:rFonts w:ascii="Palatino Linotype" w:hAnsi="Palatino Linotype" w:eastAsia="Calibri" w:cs="Tahoma"/>
          <w:bCs/>
          <w:iCs/>
          <w:sz w:val="22"/>
          <w:szCs w:val="22"/>
          <w:lang w:eastAsia="en-US"/>
        </w:rPr>
      </w:pPr>
    </w:p>
    <w:p w:rsidR="00231437" w:rsidP="00231850" w:rsidRDefault="00231437" w14:paraId="0F9463C0" w14:textId="669933CB">
      <w:pPr>
        <w:pStyle w:val="Prrafodelista"/>
        <w:numPr>
          <w:ilvl w:val="0"/>
          <w:numId w:val="19"/>
        </w:numPr>
        <w:spacing w:line="360" w:lineRule="auto"/>
        <w:jc w:val="both"/>
        <w:rPr>
          <w:rFonts w:ascii="Palatino Linotype" w:hAnsi="Palatino Linotype" w:eastAsia="Calibri" w:cs="Tahoma"/>
          <w:b/>
          <w:bCs/>
          <w:iCs/>
          <w:sz w:val="22"/>
          <w:szCs w:val="22"/>
          <w:lang w:eastAsia="en-US"/>
        </w:rPr>
      </w:pPr>
      <w:r w:rsidRPr="00231437">
        <w:rPr>
          <w:rFonts w:ascii="Palatino Linotype" w:hAnsi="Palatino Linotype" w:eastAsia="Calibri" w:cs="Tahoma"/>
          <w:b/>
          <w:bCs/>
          <w:iCs/>
          <w:sz w:val="22"/>
          <w:szCs w:val="22"/>
          <w:lang w:eastAsia="en-US"/>
        </w:rPr>
        <w:t>Tesorería Municipal:</w:t>
      </w:r>
      <w:r>
        <w:rPr>
          <w:rFonts w:ascii="Palatino Linotype" w:hAnsi="Palatino Linotype" w:eastAsia="Calibri" w:cs="Tahoma"/>
          <w:b/>
          <w:bCs/>
          <w:iCs/>
          <w:sz w:val="22"/>
          <w:szCs w:val="22"/>
          <w:lang w:eastAsia="en-US"/>
        </w:rPr>
        <w:t xml:space="preserve"> </w:t>
      </w:r>
      <w:r w:rsidR="00116BF6">
        <w:rPr>
          <w:rFonts w:ascii="Palatino Linotype" w:hAnsi="Palatino Linotype" w:eastAsia="Calibri" w:cs="Tahoma"/>
          <w:bCs/>
          <w:iCs/>
          <w:sz w:val="22"/>
          <w:szCs w:val="22"/>
          <w:lang w:eastAsia="en-US"/>
        </w:rPr>
        <w:t>Que realiza las erogaciones que haga la Administración Pública Municipal.</w:t>
      </w:r>
    </w:p>
    <w:p w:rsidRPr="00231437" w:rsidR="00231437" w:rsidP="00231850" w:rsidRDefault="00231437" w14:paraId="2A99562A" w14:textId="77777777">
      <w:pPr>
        <w:pStyle w:val="Prrafodelista"/>
        <w:spacing w:line="360" w:lineRule="auto"/>
        <w:ind w:left="720"/>
        <w:jc w:val="both"/>
        <w:rPr>
          <w:rFonts w:ascii="Palatino Linotype" w:hAnsi="Palatino Linotype" w:eastAsia="Calibri" w:cs="Tahoma"/>
          <w:b/>
          <w:bCs/>
          <w:iCs/>
          <w:sz w:val="22"/>
          <w:szCs w:val="22"/>
          <w:lang w:eastAsia="en-US"/>
        </w:rPr>
      </w:pPr>
    </w:p>
    <w:p w:rsidRPr="00231437" w:rsidR="00231437" w:rsidP="00231850" w:rsidRDefault="00231437" w14:paraId="6BC059F5" w14:textId="7EAB2DE2">
      <w:pPr>
        <w:pStyle w:val="Prrafodelista"/>
        <w:numPr>
          <w:ilvl w:val="0"/>
          <w:numId w:val="19"/>
        </w:numPr>
        <w:spacing w:line="360" w:lineRule="auto"/>
        <w:jc w:val="both"/>
        <w:rPr>
          <w:rFonts w:ascii="Palatino Linotype" w:hAnsi="Palatino Linotype" w:eastAsia="Calibri" w:cs="Tahoma"/>
          <w:b/>
          <w:bCs/>
          <w:iCs/>
          <w:sz w:val="22"/>
          <w:szCs w:val="22"/>
          <w:lang w:eastAsia="en-US"/>
        </w:rPr>
      </w:pPr>
      <w:r w:rsidRPr="00231437">
        <w:rPr>
          <w:rFonts w:ascii="Palatino Linotype" w:hAnsi="Palatino Linotype" w:eastAsia="Calibri" w:cs="Tahoma"/>
          <w:b/>
          <w:bCs/>
          <w:iCs/>
          <w:sz w:val="22"/>
          <w:szCs w:val="22"/>
          <w:lang w:eastAsia="en-US"/>
        </w:rPr>
        <w:t>Dirección de Administración:</w:t>
      </w:r>
      <w:r>
        <w:rPr>
          <w:rFonts w:ascii="Palatino Linotype" w:hAnsi="Palatino Linotype" w:eastAsia="Calibri" w:cs="Tahoma"/>
          <w:b/>
          <w:bCs/>
          <w:iCs/>
          <w:sz w:val="22"/>
          <w:szCs w:val="22"/>
          <w:lang w:eastAsia="en-US"/>
        </w:rPr>
        <w:t xml:space="preserve"> </w:t>
      </w:r>
      <w:r>
        <w:rPr>
          <w:rFonts w:ascii="Palatino Linotype" w:hAnsi="Palatino Linotype" w:eastAsia="Calibri" w:cs="Tahoma"/>
          <w:bCs/>
          <w:iCs/>
          <w:sz w:val="22"/>
          <w:szCs w:val="22"/>
          <w:lang w:eastAsia="en-US"/>
        </w:rPr>
        <w:t>Que planea, organiza y supervisa la administración de los recursos materiales y servicios generales de la Administración Pública Municipal</w:t>
      </w:r>
      <w:r w:rsidR="00116BF6">
        <w:rPr>
          <w:rFonts w:ascii="Palatino Linotype" w:hAnsi="Palatino Linotype" w:eastAsia="Calibri" w:cs="Tahoma"/>
          <w:bCs/>
          <w:iCs/>
          <w:sz w:val="22"/>
          <w:szCs w:val="22"/>
          <w:lang w:eastAsia="en-US"/>
        </w:rPr>
        <w:t>, con el fin de garantizar el suministro de los bienes y servicios contratados.</w:t>
      </w:r>
    </w:p>
    <w:p w:rsidR="00D60C53" w:rsidP="00231850" w:rsidRDefault="00D60C53" w14:paraId="7488B79D" w14:textId="77777777">
      <w:pPr>
        <w:spacing w:line="360" w:lineRule="auto"/>
        <w:ind w:left="720"/>
        <w:contextualSpacing/>
        <w:jc w:val="both"/>
        <w:rPr>
          <w:rFonts w:ascii="Palatino Linotype" w:hAnsi="Palatino Linotype" w:eastAsia="Calibri" w:cs="Tahoma"/>
          <w:bCs/>
          <w:iCs/>
          <w:sz w:val="22"/>
          <w:szCs w:val="22"/>
          <w:lang w:eastAsia="en-US"/>
        </w:rPr>
      </w:pPr>
    </w:p>
    <w:p w:rsidRPr="003141D9" w:rsidR="003141D9" w:rsidP="00231850" w:rsidRDefault="003141D9" w14:paraId="594E536F" w14:textId="1946ACB1">
      <w:pPr>
        <w:spacing w:line="360" w:lineRule="auto"/>
        <w:jc w:val="both"/>
        <w:rPr>
          <w:rFonts w:ascii="Palatino Linotype" w:hAnsi="Palatino Linotype" w:cs="Tahoma"/>
          <w:sz w:val="22"/>
          <w:szCs w:val="22"/>
        </w:rPr>
      </w:pPr>
      <w:r w:rsidRPr="003141D9">
        <w:rPr>
          <w:rFonts w:ascii="Palatino Linotype" w:hAnsi="Palatino Linotype" w:cs="Tahoma"/>
          <w:sz w:val="22"/>
          <w:szCs w:val="22"/>
        </w:rPr>
        <w:t xml:space="preserve">Conforme a lo anterior, este Instituto considera que el </w:t>
      </w:r>
      <w:r w:rsidR="00D60C53">
        <w:rPr>
          <w:rFonts w:ascii="Palatino Linotype" w:hAnsi="Palatino Linotype" w:cs="Tahoma"/>
          <w:bCs/>
          <w:sz w:val="22"/>
          <w:szCs w:val="22"/>
        </w:rPr>
        <w:t>Ayuntamiento de Ixtlahuaca</w:t>
      </w:r>
      <w:r w:rsidRPr="003141D9">
        <w:rPr>
          <w:rFonts w:ascii="Palatino Linotype" w:hAnsi="Palatino Linotype" w:cs="Tahoma"/>
          <w:sz w:val="22"/>
          <w:szCs w:val="22"/>
        </w:rPr>
        <w:t xml:space="preserve">, no cumplió </w:t>
      </w:r>
      <w:r w:rsidR="000974A7">
        <w:rPr>
          <w:rFonts w:ascii="Palatino Linotype" w:hAnsi="Palatino Linotype" w:cs="Tahoma"/>
          <w:sz w:val="22"/>
          <w:szCs w:val="22"/>
        </w:rPr>
        <w:t xml:space="preserve">con </w:t>
      </w:r>
      <w:r w:rsidRPr="003141D9">
        <w:rPr>
          <w:rFonts w:ascii="Palatino Linotype" w:hAnsi="Palatino Linotype" w:cs="Tahoma"/>
          <w:sz w:val="22"/>
          <w:szCs w:val="22"/>
        </w:rPr>
        <w:t xml:space="preserve">los requisitos </w:t>
      </w:r>
      <w:r w:rsidR="005D04DB">
        <w:rPr>
          <w:rFonts w:ascii="Palatino Linotype" w:hAnsi="Palatino Linotype" w:cs="Tahoma"/>
          <w:sz w:val="22"/>
          <w:szCs w:val="22"/>
        </w:rPr>
        <w:t>establecidos para acreditar la búsqueda correcta en sus archivos</w:t>
      </w:r>
      <w:r w:rsidR="000974A7">
        <w:rPr>
          <w:rFonts w:ascii="Palatino Linotype" w:hAnsi="Palatino Linotype" w:cs="Tahoma"/>
          <w:sz w:val="22"/>
          <w:szCs w:val="22"/>
        </w:rPr>
        <w:t>,</w:t>
      </w:r>
      <w:r w:rsidRPr="003141D9">
        <w:rPr>
          <w:rFonts w:ascii="Palatino Linotype" w:hAnsi="Palatino Linotype" w:cs="Tahoma"/>
          <w:sz w:val="22"/>
          <w:szCs w:val="22"/>
        </w:rPr>
        <w:t xml:space="preserve"> </w:t>
      </w:r>
      <w:r w:rsidR="005D04DB">
        <w:rPr>
          <w:rFonts w:ascii="Palatino Linotype" w:hAnsi="Palatino Linotype" w:cs="Tahoma"/>
          <w:sz w:val="22"/>
          <w:szCs w:val="22"/>
        </w:rPr>
        <w:t>por lo siguiente:</w:t>
      </w:r>
    </w:p>
    <w:p w:rsidRPr="003141D9" w:rsidR="003141D9" w:rsidP="00231850" w:rsidRDefault="003141D9" w14:paraId="2CE3B632" w14:textId="77777777">
      <w:pPr>
        <w:spacing w:line="360" w:lineRule="auto"/>
        <w:ind w:left="720"/>
        <w:contextualSpacing/>
        <w:jc w:val="both"/>
        <w:rPr>
          <w:rFonts w:ascii="Palatino Linotype" w:hAnsi="Palatino Linotype" w:cs="Tahoma"/>
          <w:sz w:val="22"/>
          <w:szCs w:val="22"/>
        </w:rPr>
      </w:pPr>
    </w:p>
    <w:p w:rsidR="005D04DB" w:rsidP="00231850" w:rsidRDefault="005D04DB" w14:paraId="475BC643" w14:textId="0F65543B">
      <w:pPr>
        <w:numPr>
          <w:ilvl w:val="0"/>
          <w:numId w:val="17"/>
        </w:numPr>
        <w:spacing w:line="360" w:lineRule="auto"/>
        <w:jc w:val="both"/>
        <w:rPr>
          <w:rFonts w:ascii="Palatino Linotype" w:hAnsi="Palatino Linotype" w:cs="Tahoma"/>
          <w:sz w:val="22"/>
          <w:szCs w:val="22"/>
        </w:rPr>
      </w:pPr>
      <w:r>
        <w:rPr>
          <w:rFonts w:ascii="Palatino Linotype" w:hAnsi="Palatino Linotype" w:cs="Tahoma"/>
          <w:sz w:val="22"/>
          <w:szCs w:val="22"/>
        </w:rPr>
        <w:t>Si bien turno la solicitud de información a la Tesorería Municipal, omitió hacerlo a la Dirección de Administración, que ve las cuestiones relacionadas con los procedimientos de adquisiciones, arrendamientos y contrataci</w:t>
      </w:r>
      <w:r w:rsidR="005069BE">
        <w:rPr>
          <w:rFonts w:ascii="Palatino Linotype" w:hAnsi="Palatino Linotype" w:cs="Tahoma"/>
          <w:sz w:val="22"/>
          <w:szCs w:val="22"/>
        </w:rPr>
        <w:t>ón de servicios;</w:t>
      </w:r>
    </w:p>
    <w:p w:rsidR="005069BE" w:rsidP="00231850" w:rsidRDefault="005069BE" w14:paraId="3D5D173A" w14:textId="77777777">
      <w:pPr>
        <w:spacing w:line="360" w:lineRule="auto"/>
        <w:ind w:left="720"/>
        <w:jc w:val="both"/>
        <w:rPr>
          <w:rFonts w:ascii="Palatino Linotype" w:hAnsi="Palatino Linotype" w:cs="Tahoma"/>
          <w:sz w:val="22"/>
          <w:szCs w:val="22"/>
        </w:rPr>
      </w:pPr>
    </w:p>
    <w:p w:rsidR="005069BE" w:rsidP="00231850" w:rsidRDefault="005069BE" w14:paraId="1A40CACA" w14:textId="3306A9C9">
      <w:pPr>
        <w:numPr>
          <w:ilvl w:val="0"/>
          <w:numId w:val="17"/>
        </w:numPr>
        <w:spacing w:line="360" w:lineRule="auto"/>
        <w:jc w:val="both"/>
        <w:rPr>
          <w:rFonts w:ascii="Palatino Linotype" w:hAnsi="Palatino Linotype" w:cs="Tahoma"/>
          <w:sz w:val="22"/>
          <w:szCs w:val="22"/>
        </w:rPr>
      </w:pPr>
      <w:r>
        <w:rPr>
          <w:rFonts w:ascii="Palatino Linotype" w:hAnsi="Palatino Linotype" w:cs="Tahoma"/>
          <w:sz w:val="22"/>
          <w:szCs w:val="22"/>
        </w:rPr>
        <w:t>Los criterios de búsqueda utilizados por la Tesorería Municipal fueron restrictivos, pues está únicamente aludió a que no contaba con capítulos o partidas (generales o específicas), cuando la pretensión del ahora Recurrente es obtener información respecto a los procedimientos de licitación, adjudicación directa o invitación restringida;</w:t>
      </w:r>
    </w:p>
    <w:p w:rsidR="003141D9" w:rsidP="00231850" w:rsidRDefault="003141D9" w14:paraId="36D17315" w14:textId="6A354E23">
      <w:pPr>
        <w:spacing w:line="360" w:lineRule="auto"/>
        <w:jc w:val="both"/>
        <w:rPr>
          <w:rFonts w:ascii="Palatino Linotype" w:hAnsi="Palatino Linotype" w:cs="Tahoma"/>
          <w:sz w:val="22"/>
          <w:szCs w:val="22"/>
        </w:rPr>
      </w:pPr>
    </w:p>
    <w:p w:rsidR="00D60C53" w:rsidP="00231850" w:rsidRDefault="002C3F76" w14:paraId="2F65D686" w14:textId="08804CFA">
      <w:pPr>
        <w:numPr>
          <w:ilvl w:val="0"/>
          <w:numId w:val="17"/>
        </w:numPr>
        <w:spacing w:line="360" w:lineRule="auto"/>
        <w:jc w:val="both"/>
        <w:rPr>
          <w:rFonts w:ascii="Palatino Linotype" w:hAnsi="Palatino Linotype" w:cs="Tahoma"/>
          <w:sz w:val="22"/>
          <w:szCs w:val="22"/>
        </w:rPr>
      </w:pPr>
      <w:r>
        <w:rPr>
          <w:rFonts w:ascii="Palatino Linotype" w:hAnsi="Palatino Linotype" w:cs="Tahoma"/>
          <w:sz w:val="22"/>
          <w:szCs w:val="22"/>
        </w:rPr>
        <w:t>No aclaró en el tipo de archivos busco, al ceñirse únicamente a partidas presupuestales;</w:t>
      </w:r>
    </w:p>
    <w:p w:rsidR="002C3F76" w:rsidP="00231850" w:rsidRDefault="002C3F76" w14:paraId="06FDA7F1" w14:textId="77777777">
      <w:pPr>
        <w:pStyle w:val="Prrafodelista"/>
        <w:spacing w:line="360" w:lineRule="auto"/>
        <w:rPr>
          <w:rFonts w:ascii="Palatino Linotype" w:hAnsi="Palatino Linotype" w:cs="Tahoma"/>
          <w:sz w:val="22"/>
          <w:szCs w:val="22"/>
        </w:rPr>
      </w:pPr>
    </w:p>
    <w:p w:rsidRPr="002C3F76" w:rsidR="003141D9" w:rsidP="00231850" w:rsidRDefault="008C12FF" w14:paraId="5AA819B6" w14:textId="458F85FB">
      <w:pPr>
        <w:numPr>
          <w:ilvl w:val="0"/>
          <w:numId w:val="17"/>
        </w:numPr>
        <w:spacing w:line="360" w:lineRule="auto"/>
        <w:jc w:val="both"/>
        <w:rPr>
          <w:rFonts w:ascii="Palatino Linotype" w:hAnsi="Palatino Linotype" w:cs="Tahoma"/>
          <w:b/>
          <w:sz w:val="20"/>
          <w:szCs w:val="22"/>
        </w:rPr>
      </w:pPr>
      <w:r w:rsidRPr="002C3F76">
        <w:rPr>
          <w:rFonts w:ascii="Palatino Linotype" w:hAnsi="Palatino Linotype" w:cs="Tahoma"/>
          <w:sz w:val="22"/>
          <w:szCs w:val="22"/>
        </w:rPr>
        <w:t>L</w:t>
      </w:r>
      <w:r w:rsidRPr="002C3F76" w:rsidR="003141D9">
        <w:rPr>
          <w:rFonts w:ascii="Palatino Linotype" w:hAnsi="Palatino Linotype" w:cs="Tahoma"/>
          <w:sz w:val="22"/>
          <w:szCs w:val="22"/>
        </w:rPr>
        <w:t xml:space="preserve">as circunstancias que </w:t>
      </w:r>
      <w:r w:rsidR="002C3F76">
        <w:rPr>
          <w:rFonts w:ascii="Palatino Linotype" w:hAnsi="Palatino Linotype" w:cs="Tahoma"/>
          <w:sz w:val="22"/>
          <w:szCs w:val="22"/>
        </w:rPr>
        <w:t>fueron tomadas para realizar la búsqueda fueron incorrectas, pues como ya se precisó, el Particular no quiere tener acceso a información de partidas presupuestales, sino de procedimientos de arrendamiento o contratación de bienes muebles.</w:t>
      </w:r>
    </w:p>
    <w:p w:rsidRPr="002C3F76" w:rsidR="002C3F76" w:rsidP="002C3F76" w:rsidRDefault="002C3F76" w14:paraId="2E13B571" w14:textId="77777777">
      <w:pPr>
        <w:spacing w:line="360" w:lineRule="auto"/>
        <w:jc w:val="both"/>
        <w:rPr>
          <w:rFonts w:ascii="Palatino Linotype" w:hAnsi="Palatino Linotype" w:cs="Tahoma"/>
          <w:b/>
          <w:sz w:val="20"/>
          <w:szCs w:val="22"/>
        </w:rPr>
      </w:pPr>
    </w:p>
    <w:p w:rsidRPr="003141D9" w:rsidR="003141D9" w:rsidP="003141D9" w:rsidRDefault="003141D9" w14:paraId="7DEF3D1F" w14:textId="0A95595B">
      <w:pPr>
        <w:spacing w:line="360" w:lineRule="auto"/>
        <w:jc w:val="both"/>
        <w:rPr>
          <w:rFonts w:ascii="Palatino Linotype" w:hAnsi="Palatino Linotype" w:cs="Tahoma"/>
          <w:sz w:val="22"/>
          <w:szCs w:val="22"/>
          <w:lang w:val="es-ES"/>
        </w:rPr>
      </w:pPr>
      <w:r w:rsidRPr="003141D9">
        <w:rPr>
          <w:rFonts w:ascii="Palatino Linotype" w:hAnsi="Palatino Linotype" w:cs="Tahoma"/>
          <w:sz w:val="22"/>
          <w:szCs w:val="22"/>
        </w:rPr>
        <w:t xml:space="preserve">Por dichas situaciones, se considera que el Sujeto Obligado no cumplió el procedimiento de </w:t>
      </w:r>
      <w:r w:rsidR="00A14823">
        <w:rPr>
          <w:rFonts w:ascii="Palatino Linotype" w:hAnsi="Palatino Linotype" w:cs="Tahoma"/>
          <w:sz w:val="22"/>
          <w:szCs w:val="22"/>
        </w:rPr>
        <w:t>búsqueda</w:t>
      </w:r>
      <w:r w:rsidRPr="003141D9">
        <w:rPr>
          <w:rFonts w:ascii="Palatino Linotype" w:hAnsi="Palatino Linotype" w:cs="Tahoma"/>
          <w:sz w:val="22"/>
          <w:szCs w:val="22"/>
        </w:rPr>
        <w:t>, establecido en la Ley de la materia</w:t>
      </w:r>
      <w:r w:rsidRPr="003141D9">
        <w:rPr>
          <w:rFonts w:ascii="Palatino Linotype" w:hAnsi="Palatino Linotype" w:cs="Tahoma"/>
          <w:iCs/>
          <w:sz w:val="22"/>
          <w:szCs w:val="22"/>
          <w:lang w:val="es-ES"/>
        </w:rPr>
        <w:t xml:space="preserve">, pues no realizó la misma de manera exhaustiva y razonable, </w:t>
      </w:r>
      <w:r w:rsidR="00A14823">
        <w:rPr>
          <w:rFonts w:ascii="Palatino Linotype" w:hAnsi="Palatino Linotype" w:cs="Tahoma"/>
          <w:iCs/>
          <w:sz w:val="22"/>
          <w:szCs w:val="22"/>
          <w:lang w:val="es-ES"/>
        </w:rPr>
        <w:t xml:space="preserve">lo cual da como resultado, que </w:t>
      </w:r>
      <w:r w:rsidRPr="003141D9">
        <w:rPr>
          <w:rFonts w:ascii="Palatino Linotype" w:hAnsi="Palatino Linotype" w:cs="Tahoma"/>
          <w:sz w:val="22"/>
          <w:szCs w:val="22"/>
          <w:lang w:val="es-ES"/>
        </w:rPr>
        <w:t>el agravio</w:t>
      </w:r>
      <w:r w:rsidR="00A14823">
        <w:rPr>
          <w:rFonts w:ascii="Palatino Linotype" w:hAnsi="Palatino Linotype" w:cs="Tahoma"/>
          <w:sz w:val="22"/>
          <w:szCs w:val="22"/>
          <w:lang w:val="es-ES"/>
        </w:rPr>
        <w:t xml:space="preserve"> hecho valer por el Particular sea</w:t>
      </w:r>
      <w:r w:rsidRPr="003141D9">
        <w:rPr>
          <w:rFonts w:ascii="Palatino Linotype" w:hAnsi="Palatino Linotype" w:cs="Tahoma"/>
          <w:sz w:val="22"/>
          <w:szCs w:val="22"/>
          <w:lang w:val="es-ES"/>
        </w:rPr>
        <w:t xml:space="preserve"> </w:t>
      </w:r>
      <w:r w:rsidRPr="003141D9">
        <w:rPr>
          <w:rFonts w:ascii="Palatino Linotype" w:hAnsi="Palatino Linotype" w:cs="Tahoma"/>
          <w:b/>
          <w:sz w:val="22"/>
          <w:szCs w:val="22"/>
          <w:lang w:val="es-ES"/>
        </w:rPr>
        <w:t>FUNDADO</w:t>
      </w:r>
      <w:r w:rsidR="00A14823">
        <w:rPr>
          <w:rFonts w:ascii="Palatino Linotype" w:hAnsi="Palatino Linotype" w:cs="Tahoma"/>
          <w:b/>
          <w:sz w:val="22"/>
          <w:szCs w:val="22"/>
          <w:lang w:val="es-ES"/>
        </w:rPr>
        <w:t>.</w:t>
      </w:r>
    </w:p>
    <w:p w:rsidR="003141D9" w:rsidP="00BE7F2F" w:rsidRDefault="003141D9" w14:paraId="05E3302E" w14:textId="77777777">
      <w:pPr>
        <w:spacing w:line="360" w:lineRule="auto"/>
        <w:jc w:val="both"/>
        <w:rPr>
          <w:rFonts w:ascii="Palatino Linotype" w:hAnsi="Palatino Linotype" w:eastAsia="Calibri" w:cs="Tahoma"/>
          <w:bCs/>
          <w:color w:val="000000"/>
          <w:sz w:val="22"/>
          <w:szCs w:val="22"/>
          <w:lang w:val="es-ES" w:eastAsia="en-US"/>
        </w:rPr>
      </w:pPr>
    </w:p>
    <w:p w:rsidR="00DB7C25" w:rsidP="00BE7F2F" w:rsidRDefault="00DB7C25" w14:paraId="33BCDE1B" w14:textId="28309131">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considera que para atender el requerimiento de información, el Sujeto Obligado deberá </w:t>
      </w:r>
      <w:r w:rsidR="00A14823">
        <w:rPr>
          <w:rFonts w:ascii="Palatino Linotype" w:hAnsi="Palatino Linotype" w:cs="Tahoma"/>
          <w:sz w:val="22"/>
          <w:szCs w:val="22"/>
        </w:rPr>
        <w:t xml:space="preserve">efectuar una indagación en sus archivos, de manera amplia, tanto </w:t>
      </w:r>
      <w:r>
        <w:rPr>
          <w:rFonts w:ascii="Palatino Linotype" w:hAnsi="Palatino Linotype" w:cs="Tahoma"/>
          <w:sz w:val="22"/>
          <w:szCs w:val="22"/>
        </w:rPr>
        <w:t xml:space="preserve">en la </w:t>
      </w:r>
      <w:r w:rsidR="00A14823">
        <w:rPr>
          <w:rFonts w:ascii="Palatino Linotype" w:hAnsi="Palatino Linotype" w:cs="Tahoma"/>
          <w:sz w:val="22"/>
          <w:szCs w:val="22"/>
        </w:rPr>
        <w:t>Tesorería Municipal, como en la</w:t>
      </w:r>
      <w:r w:rsidR="00A74900">
        <w:rPr>
          <w:rFonts w:ascii="Palatino Linotype" w:hAnsi="Palatino Linotype" w:cs="Tahoma"/>
          <w:sz w:val="22"/>
          <w:szCs w:val="22"/>
        </w:rPr>
        <w:t xml:space="preserve"> </w:t>
      </w:r>
      <w:r>
        <w:rPr>
          <w:rFonts w:ascii="Palatino Linotype" w:hAnsi="Palatino Linotype" w:cs="Tahoma"/>
          <w:sz w:val="22"/>
          <w:szCs w:val="22"/>
        </w:rPr>
        <w:t>Dirección de Administraci</w:t>
      </w:r>
      <w:r w:rsidR="00A14823">
        <w:rPr>
          <w:rFonts w:ascii="Palatino Linotype" w:hAnsi="Palatino Linotype" w:cs="Tahoma"/>
          <w:sz w:val="22"/>
          <w:szCs w:val="22"/>
        </w:rPr>
        <w:t>ón, a efecto de que proporcione l</w:t>
      </w:r>
      <w:r>
        <w:rPr>
          <w:rFonts w:ascii="Palatino Linotype" w:hAnsi="Palatino Linotype" w:cs="Tahoma"/>
          <w:sz w:val="22"/>
          <w:szCs w:val="22"/>
        </w:rPr>
        <w:t>os documentos</w:t>
      </w:r>
      <w:r w:rsidR="00A74900">
        <w:rPr>
          <w:rFonts w:ascii="Palatino Linotype" w:hAnsi="Palatino Linotype" w:cs="Tahoma"/>
          <w:sz w:val="22"/>
          <w:szCs w:val="22"/>
        </w:rPr>
        <w:t xml:space="preserve"> donde conste</w:t>
      </w:r>
      <w:r w:rsidR="00A14823">
        <w:rPr>
          <w:rFonts w:ascii="Palatino Linotype" w:hAnsi="Palatino Linotype" w:cs="Tahoma"/>
          <w:sz w:val="22"/>
          <w:szCs w:val="22"/>
        </w:rPr>
        <w:t>n</w:t>
      </w:r>
      <w:r w:rsidR="00A74900">
        <w:rPr>
          <w:rFonts w:ascii="Palatino Linotype" w:hAnsi="Palatino Linotype" w:cs="Tahoma"/>
          <w:sz w:val="22"/>
          <w:szCs w:val="22"/>
        </w:rPr>
        <w:t xml:space="preserve"> </w:t>
      </w:r>
      <w:r w:rsidR="00A14823">
        <w:rPr>
          <w:rFonts w:ascii="Palatino Linotype" w:hAnsi="Palatino Linotype" w:cs="Tahoma"/>
          <w:sz w:val="22"/>
          <w:szCs w:val="22"/>
        </w:rPr>
        <w:t>los</w:t>
      </w:r>
      <w:r w:rsidR="00A74900">
        <w:rPr>
          <w:rFonts w:ascii="Palatino Linotype" w:hAnsi="Palatino Linotype" w:cs="Tahoma"/>
          <w:sz w:val="22"/>
          <w:szCs w:val="22"/>
        </w:rPr>
        <w:t xml:space="preserve"> monto </w:t>
      </w:r>
      <w:r w:rsidR="00A14823">
        <w:rPr>
          <w:rFonts w:ascii="Palatino Linotype" w:hAnsi="Palatino Linotype" w:cs="Tahoma"/>
          <w:sz w:val="22"/>
          <w:szCs w:val="22"/>
        </w:rPr>
        <w:t xml:space="preserve">erogados, </w:t>
      </w:r>
      <w:r w:rsidR="00A74900">
        <w:rPr>
          <w:rFonts w:ascii="Palatino Linotype" w:hAnsi="Palatino Linotype" w:cs="Tahoma"/>
          <w:sz w:val="22"/>
          <w:szCs w:val="22"/>
        </w:rPr>
        <w:t xml:space="preserve">por </w:t>
      </w:r>
      <w:r w:rsidR="00A14823">
        <w:rPr>
          <w:rFonts w:ascii="Palatino Linotype" w:hAnsi="Palatino Linotype" w:cs="Tahoma"/>
          <w:sz w:val="22"/>
          <w:szCs w:val="22"/>
        </w:rPr>
        <w:t>el arrendamiento o</w:t>
      </w:r>
      <w:r w:rsidR="00A74900">
        <w:rPr>
          <w:rFonts w:ascii="Palatino Linotype" w:hAnsi="Palatino Linotype" w:cs="Tahoma"/>
          <w:sz w:val="22"/>
          <w:szCs w:val="22"/>
        </w:rPr>
        <w:t xml:space="preserve"> contratación </w:t>
      </w:r>
      <w:r w:rsidR="00A14823">
        <w:rPr>
          <w:rFonts w:ascii="Palatino Linotype" w:hAnsi="Palatino Linotype" w:cs="Tahoma"/>
          <w:sz w:val="22"/>
          <w:szCs w:val="22"/>
        </w:rPr>
        <w:t>de bienes muebles (</w:t>
      </w:r>
      <w:r w:rsidRPr="00A74900" w:rsidR="00A74900">
        <w:rPr>
          <w:rFonts w:ascii="Palatino Linotype" w:hAnsi="Palatino Linotype" w:cs="Tahoma"/>
          <w:sz w:val="22"/>
          <w:szCs w:val="22"/>
        </w:rPr>
        <w:t>lonas, carpas, sillas, equipo de audio, mamparas</w:t>
      </w:r>
      <w:r w:rsidR="008E0AC0">
        <w:rPr>
          <w:rFonts w:ascii="Palatino Linotype" w:hAnsi="Palatino Linotype" w:cs="Tahoma"/>
          <w:sz w:val="22"/>
          <w:szCs w:val="22"/>
        </w:rPr>
        <w:t>, entre otros</w:t>
      </w:r>
      <w:r w:rsidR="00A14823">
        <w:rPr>
          <w:rFonts w:ascii="Palatino Linotype" w:hAnsi="Palatino Linotype" w:cs="Tahoma"/>
          <w:sz w:val="22"/>
          <w:szCs w:val="22"/>
        </w:rPr>
        <w:t>)</w:t>
      </w:r>
      <w:r w:rsidRPr="00A74900" w:rsidR="00A74900">
        <w:rPr>
          <w:rFonts w:ascii="Palatino Linotype" w:hAnsi="Palatino Linotype" w:cs="Tahoma"/>
          <w:sz w:val="22"/>
          <w:szCs w:val="22"/>
        </w:rPr>
        <w:t xml:space="preserve">, utilizados en </w:t>
      </w:r>
      <w:r w:rsidRPr="00A74900" w:rsidR="00A74900">
        <w:rPr>
          <w:rFonts w:ascii="Palatino Linotype" w:hAnsi="Palatino Linotype" w:cs="Tahoma"/>
          <w:sz w:val="22"/>
          <w:szCs w:val="22"/>
        </w:rPr>
        <w:lastRenderedPageBreak/>
        <w:t>eventos públicos</w:t>
      </w:r>
      <w:r w:rsidR="00A74900">
        <w:rPr>
          <w:rFonts w:ascii="Palatino Linotype" w:hAnsi="Palatino Linotype" w:cs="Tahoma"/>
          <w:sz w:val="22"/>
          <w:szCs w:val="22"/>
        </w:rPr>
        <w:t xml:space="preserve">, </w:t>
      </w:r>
      <w:r w:rsidRPr="00A74900" w:rsidR="00A74900">
        <w:rPr>
          <w:rFonts w:ascii="Palatino Linotype" w:hAnsi="Palatino Linotype" w:cs="Tahoma"/>
          <w:bCs/>
          <w:sz w:val="22"/>
          <w:szCs w:val="22"/>
        </w:rPr>
        <w:t>del primero de enero de dos mil diecinueve al once de noviembre de dos mil veintiuno</w:t>
      </w:r>
      <w:r w:rsidR="00CF6CA6">
        <w:rPr>
          <w:rFonts w:ascii="Palatino Linotype" w:hAnsi="Palatino Linotype" w:cs="Tahoma"/>
          <w:sz w:val="22"/>
          <w:szCs w:val="22"/>
        </w:rPr>
        <w:t>.</w:t>
      </w:r>
    </w:p>
    <w:p w:rsidR="00CF6CA6" w:rsidP="00BE7F2F" w:rsidRDefault="00CF6CA6" w14:paraId="54E35AFE" w14:textId="77777777">
      <w:pPr>
        <w:spacing w:line="360" w:lineRule="auto"/>
        <w:jc w:val="both"/>
        <w:rPr>
          <w:rFonts w:ascii="Palatino Linotype" w:hAnsi="Palatino Linotype" w:cs="Tahoma"/>
          <w:sz w:val="22"/>
          <w:szCs w:val="22"/>
        </w:rPr>
      </w:pPr>
    </w:p>
    <w:p w:rsidRPr="00D51990" w:rsidR="00CF6CA6" w:rsidP="00CF6CA6" w:rsidRDefault="00CF6CA6" w14:paraId="0A74E9CC" w14:textId="77777777">
      <w:pPr>
        <w:spacing w:line="360" w:lineRule="auto"/>
        <w:jc w:val="both"/>
        <w:rPr>
          <w:rFonts w:ascii="Palatino Linotype" w:hAnsi="Palatino Linotype" w:cs="Tahoma"/>
          <w:sz w:val="22"/>
          <w:szCs w:val="22"/>
        </w:rPr>
      </w:pPr>
      <w:r>
        <w:rPr>
          <w:rFonts w:ascii="Palatino Linotype" w:hAnsi="Palatino Linotype" w:eastAsia="Calibri" w:cs="Tahoma"/>
          <w:bCs/>
          <w:iCs/>
          <w:sz w:val="22"/>
          <w:szCs w:val="22"/>
          <w:lang w:eastAsia="en-US"/>
        </w:rPr>
        <w:t>D</w:t>
      </w:r>
      <w:r w:rsidRPr="00D51990">
        <w:rPr>
          <w:rFonts w:ascii="Palatino Linotype" w:hAnsi="Palatino Linotype" w:eastAsia="Calibri" w:cs="Tahoma"/>
          <w:bCs/>
          <w:iCs/>
          <w:sz w:val="22"/>
          <w:szCs w:val="22"/>
          <w:lang w:eastAsia="en-US"/>
        </w:rPr>
        <w:t>icha situación toma sustento en</w:t>
      </w:r>
      <w:r w:rsidRPr="00D51990">
        <w:rPr>
          <w:rFonts w:ascii="Palatino Linotype" w:hAnsi="Palatino Linotype" w:eastAsia="Calibri" w:cs="Tahoma"/>
          <w:bCs/>
          <w:sz w:val="22"/>
          <w:szCs w:val="22"/>
          <w:lang w:eastAsia="en-US"/>
        </w:rPr>
        <w:t xml:space="preserve"> el</w:t>
      </w:r>
      <w:r w:rsidRPr="00D51990">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D51990" w:rsidR="00CF6CA6" w:rsidP="00CF6CA6" w:rsidRDefault="00CF6CA6" w14:paraId="4239FF1E" w14:textId="77777777">
      <w:pPr>
        <w:tabs>
          <w:tab w:val="left" w:pos="4962"/>
        </w:tabs>
        <w:spacing w:line="360" w:lineRule="auto"/>
        <w:jc w:val="both"/>
        <w:rPr>
          <w:rFonts w:ascii="Palatino Linotype" w:hAnsi="Palatino Linotype" w:cs="Tahoma"/>
          <w:sz w:val="22"/>
          <w:szCs w:val="22"/>
        </w:rPr>
      </w:pPr>
    </w:p>
    <w:p w:rsidR="00CF6CA6" w:rsidP="00CF6CA6" w:rsidRDefault="00CF6CA6" w14:paraId="45FCEABB" w14:textId="77777777">
      <w:pPr>
        <w:tabs>
          <w:tab w:val="left" w:pos="4962"/>
        </w:tabs>
        <w:spacing w:line="360" w:lineRule="auto"/>
        <w:jc w:val="both"/>
        <w:rPr>
          <w:rFonts w:ascii="Palatino Linotype" w:hAnsi="Palatino Linotype" w:cs="Tahoma"/>
          <w:sz w:val="22"/>
          <w:szCs w:val="22"/>
        </w:rPr>
      </w:pPr>
      <w:r w:rsidRPr="00D51990">
        <w:rPr>
          <w:rFonts w:ascii="Palatino Linotype" w:hAnsi="Palatino Linotype" w:cs="Tahoma"/>
          <w:sz w:val="22"/>
          <w:szCs w:val="22"/>
        </w:rPr>
        <w:t xml:space="preserve">De esta manera, </w:t>
      </w:r>
      <w:r w:rsidRPr="00D51990">
        <w:rPr>
          <w:rFonts w:ascii="Palatino Linotype" w:hAnsi="Palatino Linotype" w:cs="Tahoma"/>
          <w:sz w:val="22"/>
          <w:lang w:val="es-ES"/>
        </w:rPr>
        <w:t xml:space="preserve">el derecho de acceso a la información pública se satisface en aquellos casos en que se entregue el soporte documental en el que conste la información solicitada, sin necesidad de elaborar documentos </w:t>
      </w:r>
      <w:r w:rsidRPr="00D51990">
        <w:rPr>
          <w:rFonts w:ascii="Palatino Linotype" w:hAnsi="Palatino Linotype" w:cs="Tahoma"/>
          <w:i/>
          <w:sz w:val="22"/>
          <w:szCs w:val="22"/>
        </w:rPr>
        <w:t>ad hoc</w:t>
      </w:r>
      <w:r w:rsidRPr="00D5199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00CF6CA6" w:rsidP="00CF6CA6" w:rsidRDefault="00CF6CA6" w14:paraId="12C5D0B1" w14:textId="77777777">
      <w:pPr>
        <w:tabs>
          <w:tab w:val="left" w:pos="4962"/>
        </w:tabs>
        <w:spacing w:line="360" w:lineRule="auto"/>
        <w:jc w:val="both"/>
        <w:rPr>
          <w:rFonts w:ascii="Palatino Linotype" w:hAnsi="Palatino Linotype" w:cs="Tahoma"/>
          <w:sz w:val="22"/>
          <w:szCs w:val="22"/>
        </w:rPr>
      </w:pPr>
    </w:p>
    <w:p w:rsidR="00CF6CA6" w:rsidP="00CF6CA6" w:rsidRDefault="00CF6CA6" w14:paraId="49E3D816" w14:textId="79618310">
      <w:pPr>
        <w:tabs>
          <w:tab w:val="left" w:pos="4962"/>
        </w:tabs>
        <w:spacing w:line="360" w:lineRule="auto"/>
        <w:jc w:val="both"/>
        <w:rPr>
          <w:rFonts w:ascii="Palatino Linotype" w:hAnsi="Palatino Linotype" w:cs="Tahoma"/>
          <w:sz w:val="22"/>
          <w:szCs w:val="22"/>
          <w:lang w:val="es-ES" w:eastAsia="es-MX"/>
        </w:rPr>
      </w:pPr>
      <w:r w:rsidRPr="00D51990">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cs="Tahoma"/>
          <w:sz w:val="22"/>
          <w:szCs w:val="22"/>
          <w:lang w:val="es-ES" w:eastAsia="es-MX"/>
        </w:rPr>
        <w:t xml:space="preserve">; por lo que en el presente caso, como ya se precisó, deberá proporcionar todos los documentos </w:t>
      </w:r>
      <w:r w:rsidRPr="00912905" w:rsidR="00912905">
        <w:rPr>
          <w:rFonts w:ascii="Palatino Linotype" w:hAnsi="Palatino Linotype" w:cs="Tahoma"/>
          <w:sz w:val="22"/>
          <w:szCs w:val="22"/>
          <w:lang w:val="es-ES" w:eastAsia="es-MX"/>
        </w:rPr>
        <w:t xml:space="preserve">donde conste </w:t>
      </w:r>
      <w:r w:rsidR="008E0AC0">
        <w:rPr>
          <w:rFonts w:ascii="Palatino Linotype" w:hAnsi="Palatino Linotype" w:cs="Tahoma"/>
          <w:sz w:val="22"/>
          <w:szCs w:val="22"/>
          <w:lang w:val="es-ES" w:eastAsia="es-MX"/>
        </w:rPr>
        <w:t>los montos erogados por el Ayuntamiento, durante la presente administración.</w:t>
      </w:r>
    </w:p>
    <w:p w:rsidR="008E0AC0" w:rsidP="00CF6CA6" w:rsidRDefault="008E0AC0" w14:paraId="40699BB3" w14:textId="77777777">
      <w:pPr>
        <w:tabs>
          <w:tab w:val="left" w:pos="4962"/>
        </w:tabs>
        <w:spacing w:line="360" w:lineRule="auto"/>
        <w:jc w:val="both"/>
        <w:rPr>
          <w:rFonts w:ascii="Palatino Linotype" w:hAnsi="Palatino Linotype" w:cs="Tahoma"/>
          <w:sz w:val="22"/>
          <w:szCs w:val="22"/>
          <w:lang w:val="es-ES" w:eastAsia="es-MX"/>
        </w:rPr>
      </w:pPr>
    </w:p>
    <w:p w:rsidR="008E0AC0" w:rsidP="00CF6CA6" w:rsidRDefault="008E0AC0" w14:paraId="2E870B3A" w14:textId="77E96E06">
      <w:pPr>
        <w:tabs>
          <w:tab w:val="left" w:pos="4962"/>
        </w:tabs>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Ahora bien, para el caso de en alguno de los años solicitados, no haya arrendado o contratado bienes muebles para la realización de eventos públicos, deberá hacerlo del conocimiento del ahora Recurrente, en términos del artículo 19, párrafo segundo, de la Ley de Transparencia y Acceso a la Información Pública del Estado de México y Municipios.</w:t>
      </w:r>
    </w:p>
    <w:p w:rsidR="00CF6CA6" w:rsidP="00CF6CA6" w:rsidRDefault="00CF6CA6" w14:paraId="050B05F7" w14:textId="77777777">
      <w:pPr>
        <w:tabs>
          <w:tab w:val="left" w:pos="4962"/>
        </w:tabs>
        <w:spacing w:line="360" w:lineRule="auto"/>
        <w:jc w:val="both"/>
        <w:rPr>
          <w:rFonts w:ascii="Palatino Linotype" w:hAnsi="Palatino Linotype" w:cs="Tahoma"/>
          <w:sz w:val="22"/>
          <w:szCs w:val="22"/>
          <w:lang w:val="es-ES" w:eastAsia="es-MX"/>
        </w:rPr>
      </w:pPr>
    </w:p>
    <w:p w:rsidR="00231850" w:rsidP="00CF6CA6" w:rsidRDefault="00231850" w14:paraId="28512B4C" w14:textId="77777777">
      <w:pPr>
        <w:tabs>
          <w:tab w:val="left" w:pos="4962"/>
        </w:tabs>
        <w:spacing w:line="360" w:lineRule="auto"/>
        <w:jc w:val="both"/>
        <w:rPr>
          <w:rFonts w:ascii="Palatino Linotype" w:hAnsi="Palatino Linotype" w:cs="Tahoma"/>
          <w:sz w:val="22"/>
          <w:szCs w:val="22"/>
          <w:lang w:val="es-ES" w:eastAsia="es-MX"/>
        </w:rPr>
      </w:pPr>
    </w:p>
    <w:p w:rsidR="00231850" w:rsidP="00CF6CA6" w:rsidRDefault="00231850" w14:paraId="4CF6C4B2" w14:textId="77777777">
      <w:pPr>
        <w:tabs>
          <w:tab w:val="left" w:pos="4962"/>
        </w:tabs>
        <w:spacing w:line="360" w:lineRule="auto"/>
        <w:jc w:val="both"/>
        <w:rPr>
          <w:rFonts w:ascii="Palatino Linotype" w:hAnsi="Palatino Linotype" w:cs="Tahoma"/>
          <w:sz w:val="22"/>
          <w:szCs w:val="22"/>
          <w:lang w:val="es-ES" w:eastAsia="es-MX"/>
        </w:rPr>
      </w:pPr>
    </w:p>
    <w:p w:rsidRPr="005F6096" w:rsidR="00CF6CA6" w:rsidP="00CF6CA6" w:rsidRDefault="00BA44A8" w14:paraId="3AA7E63D" w14:textId="6E52D882">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w:t>
      </w:r>
      <w:r w:rsidR="00CF6CA6">
        <w:rPr>
          <w:rFonts w:ascii="Palatino Linotype" w:hAnsi="Palatino Linotype" w:cs="Tahoma"/>
          <w:bCs/>
          <w:sz w:val="22"/>
          <w:szCs w:val="22"/>
          <w:lang w:val="es-ES_tradnl"/>
        </w:rPr>
        <w:t>inalmente, no</w:t>
      </w:r>
      <w:r w:rsidRPr="005F6096" w:rsidR="00CF6CA6">
        <w:rPr>
          <w:rFonts w:ascii="Palatino Linotype" w:hAnsi="Palatino Linotype" w:cs="Tahoma"/>
          <w:bCs/>
          <w:sz w:val="22"/>
          <w:szCs w:val="22"/>
          <w:lang w:val="es-ES_tradnl"/>
        </w:rPr>
        <w:t xml:space="preserve"> pasa desapercibido para este Instituto que los documentos que den cuenta de lo solicitado, pudieran contener datos o información clasificada; por lo que, en el supuesto, deberá elaborar la versión pública respectiva; a</w:t>
      </w:r>
      <w:r w:rsidRPr="005F6096" w:rsidR="00CF6CA6">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w:t>
      </w:r>
      <w:r w:rsidR="00CF6CA6">
        <w:rPr>
          <w:rFonts w:ascii="Palatino Linotype" w:hAnsi="Palatino Linotype" w:cs="Tahoma"/>
          <w:bCs/>
          <w:sz w:val="22"/>
          <w:szCs w:val="22"/>
          <w:lang w:val="es-ES"/>
        </w:rPr>
        <w:t>p</w:t>
      </w:r>
      <w:r w:rsidRPr="005F6096" w:rsidR="00CF6CA6">
        <w:rPr>
          <w:rFonts w:ascii="Palatino Linotype" w:hAnsi="Palatino Linotype" w:cs="Tahoma"/>
          <w:bCs/>
          <w:sz w:val="22"/>
          <w:szCs w:val="22"/>
          <w:lang w:val="es-ES"/>
        </w:rPr>
        <w:t>ública en la que se testen las partes o secciones clasificadas, indicando su contenido de manera genérica y fundando y motivando su clasificación.</w:t>
      </w:r>
    </w:p>
    <w:p w:rsidRPr="005F6096" w:rsidR="00CF6CA6" w:rsidP="00CF6CA6" w:rsidRDefault="00CF6CA6" w14:paraId="56387B37" w14:textId="77777777">
      <w:pPr>
        <w:spacing w:line="360" w:lineRule="auto"/>
        <w:jc w:val="both"/>
        <w:rPr>
          <w:rFonts w:ascii="Palatino Linotype" w:hAnsi="Palatino Linotype" w:cs="Tahoma"/>
          <w:bCs/>
          <w:sz w:val="22"/>
          <w:szCs w:val="22"/>
          <w:lang w:val="es-ES"/>
        </w:rPr>
      </w:pPr>
    </w:p>
    <w:p w:rsidRPr="005F6096" w:rsidR="00CF6CA6" w:rsidP="00CF6CA6" w:rsidRDefault="00CF6CA6" w14:paraId="4FDBCAA4" w14:textId="7B48F752">
      <w:pPr>
        <w:spacing w:line="360" w:lineRule="auto"/>
        <w:jc w:val="both"/>
        <w:rPr>
          <w:rFonts w:ascii="Palatino Linotype" w:hAnsi="Palatino Linotype" w:cs="Tahoma"/>
          <w:bCs/>
          <w:sz w:val="22"/>
          <w:szCs w:val="22"/>
          <w:lang w:val="es-ES"/>
        </w:rPr>
      </w:pPr>
      <w:r w:rsidRPr="005F609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CF6CA6" w:rsidP="00BE7F2F" w:rsidRDefault="00CF6CA6" w14:paraId="31905E0D" w14:textId="36748F61">
      <w:pPr>
        <w:spacing w:line="360" w:lineRule="auto"/>
        <w:jc w:val="both"/>
        <w:rPr>
          <w:rFonts w:ascii="Palatino Linotype" w:hAnsi="Palatino Linotype" w:cs="Tahoma"/>
          <w:sz w:val="22"/>
          <w:szCs w:val="22"/>
        </w:rPr>
      </w:pPr>
    </w:p>
    <w:p w:rsidR="00994857" w:rsidP="00BE7F2F" w:rsidRDefault="00994857" w14:paraId="33601379" w14:textId="70D12F94">
      <w:pPr>
        <w:widowControl w:val="0"/>
        <w:spacing w:line="360" w:lineRule="auto"/>
        <w:jc w:val="both"/>
        <w:rPr>
          <w:rFonts w:ascii="Palatino Linotype" w:hAnsi="Palatino Linotype" w:cs="Tahoma"/>
          <w:sz w:val="22"/>
          <w:szCs w:val="22"/>
        </w:rPr>
      </w:pPr>
      <w:r w:rsidRPr="00F074E0">
        <w:rPr>
          <w:rFonts w:ascii="Palatino Linotype" w:hAnsi="Palatino Linotype" w:eastAsia="Calibri"/>
          <w:b/>
          <w:color w:val="000000"/>
          <w:sz w:val="22"/>
          <w:szCs w:val="22"/>
          <w:lang w:val="es-ES" w:eastAsia="en-US"/>
        </w:rPr>
        <w:t>S</w:t>
      </w:r>
      <w:r w:rsidR="00A33357">
        <w:rPr>
          <w:rFonts w:ascii="Palatino Linotype" w:hAnsi="Palatino Linotype" w:eastAsia="Calibri"/>
          <w:b/>
          <w:color w:val="000000"/>
          <w:sz w:val="22"/>
          <w:szCs w:val="22"/>
          <w:lang w:val="es-ES" w:eastAsia="en-US"/>
        </w:rPr>
        <w:t>EXT</w:t>
      </w:r>
      <w:r w:rsidR="00420595">
        <w:rPr>
          <w:rFonts w:ascii="Palatino Linotype" w:hAnsi="Palatino Linotype" w:eastAsia="Calibri"/>
          <w:b/>
          <w:color w:val="000000"/>
          <w:sz w:val="22"/>
          <w:szCs w:val="22"/>
          <w:lang w:val="es-ES" w:eastAsia="en-US"/>
        </w:rPr>
        <w:t>O</w:t>
      </w:r>
      <w:r w:rsidRPr="00F074E0">
        <w:rPr>
          <w:rFonts w:ascii="Palatino Linotype" w:hAnsi="Palatino Linotype" w:eastAsia="Calibri"/>
          <w:b/>
          <w:color w:val="000000"/>
          <w:sz w:val="22"/>
          <w:szCs w:val="22"/>
          <w:lang w:val="es-ES" w:eastAsia="en-US"/>
        </w:rPr>
        <w:t>. Decisión.</w:t>
      </w:r>
    </w:p>
    <w:p w:rsidR="00994857" w:rsidP="00BE7F2F" w:rsidRDefault="00994857" w14:paraId="07D7E4E6" w14:textId="77777777">
      <w:pPr>
        <w:widowControl w:val="0"/>
        <w:spacing w:line="360" w:lineRule="auto"/>
        <w:jc w:val="both"/>
        <w:rPr>
          <w:rFonts w:ascii="Palatino Linotype" w:hAnsi="Palatino Linotype" w:cs="Tahoma"/>
          <w:sz w:val="22"/>
          <w:szCs w:val="22"/>
        </w:rPr>
      </w:pPr>
    </w:p>
    <w:p w:rsidR="00770497" w:rsidP="00231850" w:rsidRDefault="00F74D70" w14:paraId="0F813905" w14:textId="31BFB789">
      <w:pPr>
        <w:spacing w:line="360" w:lineRule="auto"/>
        <w:jc w:val="both"/>
        <w:rPr>
          <w:rFonts w:ascii="Palatino Linotype" w:hAnsi="Palatino Linotype" w:cs="Tahoma"/>
          <w:bCs/>
          <w:sz w:val="22"/>
          <w:szCs w:val="22"/>
        </w:rPr>
      </w:pPr>
      <w:r w:rsidRPr="00F74D70">
        <w:rPr>
          <w:rFonts w:ascii="Palatino Linotype" w:hAnsi="Palatino Linotype" w:cs="Tahoma"/>
          <w:sz w:val="22"/>
          <w:szCs w:val="22"/>
        </w:rPr>
        <w:t>Con fundament</w:t>
      </w:r>
      <w:r w:rsidR="003E39B1">
        <w:rPr>
          <w:rFonts w:ascii="Palatino Linotype" w:hAnsi="Palatino Linotype" w:cs="Tahoma"/>
          <w:sz w:val="22"/>
          <w:szCs w:val="22"/>
        </w:rPr>
        <w:t>o en el artículo 186, fracción</w:t>
      </w:r>
      <w:r w:rsidRPr="00F74D70">
        <w:rPr>
          <w:rFonts w:ascii="Palatino Linotype" w:hAnsi="Palatino Linotype" w:cs="Tahoma"/>
          <w:sz w:val="22"/>
          <w:szCs w:val="22"/>
        </w:rPr>
        <w:t xml:space="preserve"> III, de la Ley de Transparencia y Acceso a la Información Pública del Estado de México y Municipios, este Instituto considera p</w:t>
      </w:r>
      <w:r w:rsidR="00C8715B">
        <w:rPr>
          <w:rFonts w:ascii="Palatino Linotype" w:hAnsi="Palatino Linotype" w:cs="Tahoma"/>
          <w:sz w:val="22"/>
          <w:szCs w:val="22"/>
        </w:rPr>
        <w:t xml:space="preserve">rocedente </w:t>
      </w:r>
      <w:r w:rsidR="00104E22">
        <w:rPr>
          <w:rFonts w:ascii="Palatino Linotype" w:hAnsi="Palatino Linotype" w:cs="Tahoma"/>
          <w:b/>
          <w:sz w:val="22"/>
          <w:szCs w:val="22"/>
        </w:rPr>
        <w:t>REVOC</w:t>
      </w:r>
      <w:r w:rsidR="009B28E1">
        <w:rPr>
          <w:rFonts w:ascii="Palatino Linotype" w:hAnsi="Palatino Linotype" w:cs="Tahoma"/>
          <w:b/>
          <w:sz w:val="22"/>
          <w:szCs w:val="22"/>
        </w:rPr>
        <w:t>AR</w:t>
      </w:r>
      <w:r w:rsidRPr="00F74D70">
        <w:rPr>
          <w:rFonts w:ascii="Palatino Linotype" w:hAnsi="Palatino Linotype" w:cs="Tahoma"/>
          <w:b/>
          <w:sz w:val="22"/>
          <w:szCs w:val="22"/>
        </w:rPr>
        <w:t xml:space="preserve"> </w:t>
      </w:r>
      <w:r w:rsidRPr="00F74D70">
        <w:rPr>
          <w:rFonts w:ascii="Palatino Linotype" w:hAnsi="Palatino Linotype" w:cs="Tahoma"/>
          <w:sz w:val="22"/>
          <w:szCs w:val="22"/>
        </w:rPr>
        <w:t xml:space="preserve">la respuesta otorgada por el </w:t>
      </w:r>
      <w:r w:rsidR="007125F7">
        <w:rPr>
          <w:rFonts w:ascii="Palatino Linotype" w:hAnsi="Palatino Linotype" w:cs="Tahoma"/>
          <w:sz w:val="22"/>
          <w:szCs w:val="22"/>
        </w:rPr>
        <w:t>Sujeto Obligado</w:t>
      </w:r>
      <w:r w:rsidRPr="00F74D70">
        <w:rPr>
          <w:rFonts w:ascii="Palatino Linotype" w:hAnsi="Palatino Linotype" w:cs="Tahoma"/>
          <w:sz w:val="22"/>
          <w:szCs w:val="22"/>
        </w:rPr>
        <w:t xml:space="preserve">, a la solicitud de acceso a la información </w:t>
      </w:r>
      <w:r w:rsidRPr="001923F6" w:rsidR="001923F6">
        <w:rPr>
          <w:rFonts w:ascii="Palatino Linotype" w:hAnsi="Palatino Linotype" w:cs="Tahoma"/>
          <w:color w:val="0D0D0D" w:themeColor="text1" w:themeTint="F2"/>
          <w:sz w:val="22"/>
          <w:szCs w:val="22"/>
        </w:rPr>
        <w:t>00234/IXTLAHUA/IP/2021</w:t>
      </w:r>
      <w:r w:rsidR="007125F7">
        <w:rPr>
          <w:rFonts w:ascii="Palatino Linotype" w:hAnsi="Palatino Linotype" w:cs="Tahoma"/>
          <w:sz w:val="22"/>
          <w:szCs w:val="22"/>
        </w:rPr>
        <w:t xml:space="preserve">, </w:t>
      </w:r>
      <w:r w:rsidRPr="00F74D70" w:rsidR="00B12306">
        <w:rPr>
          <w:rFonts w:ascii="Palatino Linotype" w:hAnsi="Palatino Linotype" w:cs="Tahoma"/>
          <w:bCs/>
          <w:sz w:val="22"/>
          <w:szCs w:val="22"/>
        </w:rPr>
        <w:t>a efecto de que</w:t>
      </w:r>
      <w:r w:rsidR="00E74F63">
        <w:rPr>
          <w:rFonts w:ascii="Palatino Linotype" w:hAnsi="Palatino Linotype" w:cs="Tahoma"/>
          <w:bCs/>
          <w:sz w:val="22"/>
          <w:szCs w:val="22"/>
        </w:rPr>
        <w:t>, previa búsqueda exhaustiva y razonable en todas las unidades administrativas competentes</w:t>
      </w:r>
      <w:r w:rsidR="007125F7">
        <w:rPr>
          <w:rFonts w:ascii="Palatino Linotype" w:hAnsi="Palatino Linotype" w:cs="Tahoma"/>
          <w:bCs/>
          <w:sz w:val="22"/>
          <w:szCs w:val="22"/>
        </w:rPr>
        <w:t>, entre</w:t>
      </w:r>
      <w:r w:rsidR="00CC76DD">
        <w:rPr>
          <w:rFonts w:ascii="Palatino Linotype" w:hAnsi="Palatino Linotype" w:cs="Tahoma"/>
          <w:bCs/>
          <w:sz w:val="22"/>
          <w:szCs w:val="22"/>
        </w:rPr>
        <w:t xml:space="preserve"> las cuales no podrá omitir </w:t>
      </w:r>
      <w:r w:rsidR="00104E22">
        <w:rPr>
          <w:rFonts w:ascii="Palatino Linotype" w:hAnsi="Palatino Linotype" w:cs="Tahoma"/>
          <w:bCs/>
          <w:sz w:val="22"/>
          <w:szCs w:val="22"/>
        </w:rPr>
        <w:t>a la</w:t>
      </w:r>
      <w:r w:rsidR="001923F6">
        <w:rPr>
          <w:rFonts w:ascii="Palatino Linotype" w:hAnsi="Palatino Linotype" w:cs="Tahoma"/>
          <w:bCs/>
          <w:sz w:val="22"/>
          <w:szCs w:val="22"/>
        </w:rPr>
        <w:t xml:space="preserve"> Tesorería Municipal y la</w:t>
      </w:r>
      <w:r w:rsidR="007125F7">
        <w:rPr>
          <w:rFonts w:ascii="Palatino Linotype" w:hAnsi="Palatino Linotype" w:cs="Tahoma"/>
          <w:bCs/>
          <w:sz w:val="22"/>
          <w:szCs w:val="22"/>
        </w:rPr>
        <w:t xml:space="preserve"> </w:t>
      </w:r>
      <w:r w:rsidRPr="00770497" w:rsidR="00770497">
        <w:rPr>
          <w:rFonts w:ascii="Palatino Linotype" w:hAnsi="Palatino Linotype" w:cs="Tahoma"/>
          <w:bCs/>
          <w:sz w:val="22"/>
          <w:szCs w:val="22"/>
        </w:rPr>
        <w:t>Dirección de Adminis</w:t>
      </w:r>
      <w:r w:rsidR="006C0774">
        <w:rPr>
          <w:rFonts w:ascii="Palatino Linotype" w:hAnsi="Palatino Linotype" w:cs="Tahoma"/>
          <w:bCs/>
          <w:sz w:val="22"/>
          <w:szCs w:val="22"/>
        </w:rPr>
        <w:t xml:space="preserve">tración, </w:t>
      </w:r>
      <w:r w:rsidR="007125F7">
        <w:rPr>
          <w:rFonts w:ascii="Palatino Linotype" w:hAnsi="Palatino Linotype" w:cs="Tahoma"/>
          <w:bCs/>
          <w:sz w:val="22"/>
          <w:szCs w:val="22"/>
        </w:rPr>
        <w:t>entregue,</w:t>
      </w:r>
      <w:r w:rsidRPr="00A33357" w:rsidR="00A33357">
        <w:t xml:space="preserve"> </w:t>
      </w:r>
      <w:r w:rsidRPr="00A33357" w:rsidR="00A33357">
        <w:rPr>
          <w:rFonts w:ascii="Palatino Linotype" w:hAnsi="Palatino Linotype" w:cs="Tahoma"/>
          <w:bCs/>
          <w:sz w:val="22"/>
          <w:szCs w:val="22"/>
        </w:rPr>
        <w:t>a través del Sistema de Acceso a la Información Mexiquense (SAIMEX),</w:t>
      </w:r>
      <w:r w:rsidR="001923F6">
        <w:rPr>
          <w:rFonts w:ascii="Palatino Linotype" w:hAnsi="Palatino Linotype" w:cs="Tahoma"/>
          <w:bCs/>
          <w:sz w:val="22"/>
          <w:szCs w:val="22"/>
        </w:rPr>
        <w:t xml:space="preserve"> </w:t>
      </w:r>
      <w:r w:rsidR="00E74F63">
        <w:rPr>
          <w:rFonts w:ascii="Palatino Linotype" w:hAnsi="Palatino Linotype" w:cs="Tahoma"/>
          <w:bCs/>
          <w:sz w:val="22"/>
          <w:szCs w:val="22"/>
        </w:rPr>
        <w:t>en su caso</w:t>
      </w:r>
      <w:r w:rsidR="00EF39FC">
        <w:rPr>
          <w:rFonts w:ascii="Palatino Linotype" w:hAnsi="Palatino Linotype" w:cs="Tahoma"/>
          <w:bCs/>
          <w:sz w:val="22"/>
          <w:szCs w:val="22"/>
        </w:rPr>
        <w:t>,</w:t>
      </w:r>
      <w:r w:rsidR="00E74F63">
        <w:rPr>
          <w:rFonts w:ascii="Palatino Linotype" w:hAnsi="Palatino Linotype" w:cs="Tahoma"/>
          <w:bCs/>
          <w:sz w:val="22"/>
          <w:szCs w:val="22"/>
        </w:rPr>
        <w:t xml:space="preserve"> en versión pública</w:t>
      </w:r>
      <w:r w:rsidR="00EF39FC">
        <w:rPr>
          <w:rFonts w:ascii="Palatino Linotype" w:hAnsi="Palatino Linotype" w:cs="Tahoma"/>
          <w:bCs/>
          <w:sz w:val="22"/>
          <w:szCs w:val="22"/>
        </w:rPr>
        <w:t xml:space="preserve">, </w:t>
      </w:r>
      <w:r w:rsidR="007125F7">
        <w:rPr>
          <w:rFonts w:ascii="Palatino Linotype" w:hAnsi="Palatino Linotype" w:cs="Tahoma"/>
          <w:bCs/>
          <w:sz w:val="22"/>
          <w:szCs w:val="22"/>
        </w:rPr>
        <w:t xml:space="preserve">los documentos </w:t>
      </w:r>
      <w:r w:rsidR="00BA44A8">
        <w:rPr>
          <w:rFonts w:ascii="Palatino Linotype" w:hAnsi="Palatino Linotype" w:cs="Tahoma"/>
          <w:bCs/>
          <w:sz w:val="22"/>
          <w:szCs w:val="22"/>
        </w:rPr>
        <w:t>donde consten</w:t>
      </w:r>
      <w:r w:rsidR="001923F6">
        <w:rPr>
          <w:rFonts w:ascii="Palatino Linotype" w:hAnsi="Palatino Linotype" w:cs="Tahoma"/>
          <w:bCs/>
          <w:sz w:val="22"/>
          <w:szCs w:val="22"/>
        </w:rPr>
        <w:t xml:space="preserve"> </w:t>
      </w:r>
      <w:r w:rsidR="00BA44A8">
        <w:rPr>
          <w:rFonts w:ascii="Palatino Linotype" w:hAnsi="Palatino Linotype" w:cs="Tahoma"/>
          <w:bCs/>
          <w:sz w:val="22"/>
          <w:szCs w:val="22"/>
        </w:rPr>
        <w:t>los montos</w:t>
      </w:r>
      <w:r w:rsidRPr="001923F6" w:rsidR="001923F6">
        <w:rPr>
          <w:rFonts w:ascii="Palatino Linotype" w:hAnsi="Palatino Linotype" w:cs="Tahoma"/>
          <w:bCs/>
          <w:sz w:val="22"/>
          <w:szCs w:val="22"/>
        </w:rPr>
        <w:t xml:space="preserve"> erogado</w:t>
      </w:r>
      <w:r w:rsidR="00BA44A8">
        <w:rPr>
          <w:rFonts w:ascii="Palatino Linotype" w:hAnsi="Palatino Linotype" w:cs="Tahoma"/>
          <w:bCs/>
          <w:sz w:val="22"/>
          <w:szCs w:val="22"/>
        </w:rPr>
        <w:t>s</w:t>
      </w:r>
      <w:r w:rsidRPr="001923F6" w:rsidR="001923F6">
        <w:rPr>
          <w:rFonts w:ascii="Palatino Linotype" w:hAnsi="Palatino Linotype" w:cs="Tahoma"/>
          <w:bCs/>
          <w:sz w:val="22"/>
          <w:szCs w:val="22"/>
        </w:rPr>
        <w:t xml:space="preserve"> por</w:t>
      </w:r>
      <w:r w:rsidR="00231850">
        <w:rPr>
          <w:rFonts w:ascii="Palatino Linotype" w:hAnsi="Palatino Linotype" w:cs="Tahoma"/>
          <w:bCs/>
          <w:sz w:val="22"/>
          <w:szCs w:val="22"/>
        </w:rPr>
        <w:t xml:space="preserve"> el Ayuntamiento, para</w:t>
      </w:r>
      <w:r w:rsidRPr="001923F6" w:rsidR="001923F6">
        <w:rPr>
          <w:rFonts w:ascii="Palatino Linotype" w:hAnsi="Palatino Linotype" w:cs="Tahoma"/>
          <w:bCs/>
          <w:sz w:val="22"/>
          <w:szCs w:val="22"/>
        </w:rPr>
        <w:t xml:space="preserve"> la contratación o arrendamiento </w:t>
      </w:r>
      <w:r w:rsidR="00BA44A8">
        <w:rPr>
          <w:rFonts w:ascii="Palatino Linotype" w:hAnsi="Palatino Linotype" w:cs="Tahoma"/>
          <w:bCs/>
          <w:sz w:val="22"/>
          <w:szCs w:val="22"/>
        </w:rPr>
        <w:t>de bienes muebles (</w:t>
      </w:r>
      <w:r w:rsidRPr="001923F6" w:rsidR="001923F6">
        <w:rPr>
          <w:rFonts w:ascii="Palatino Linotype" w:hAnsi="Palatino Linotype" w:cs="Tahoma"/>
          <w:bCs/>
          <w:sz w:val="22"/>
          <w:szCs w:val="22"/>
        </w:rPr>
        <w:t>lonas, carpas, sillas, equipo de audio, mamparas</w:t>
      </w:r>
      <w:r w:rsidR="00BA44A8">
        <w:rPr>
          <w:rFonts w:ascii="Palatino Linotype" w:hAnsi="Palatino Linotype" w:cs="Tahoma"/>
          <w:bCs/>
          <w:sz w:val="22"/>
          <w:szCs w:val="22"/>
        </w:rPr>
        <w:t xml:space="preserve">, entre </w:t>
      </w:r>
      <w:r w:rsidR="00BA44A8">
        <w:rPr>
          <w:rFonts w:ascii="Palatino Linotype" w:hAnsi="Palatino Linotype" w:cs="Tahoma"/>
          <w:bCs/>
          <w:sz w:val="22"/>
          <w:szCs w:val="22"/>
        </w:rPr>
        <w:lastRenderedPageBreak/>
        <w:t>otros)</w:t>
      </w:r>
      <w:r w:rsidRPr="001923F6" w:rsidR="001923F6">
        <w:rPr>
          <w:rFonts w:ascii="Palatino Linotype" w:hAnsi="Palatino Linotype" w:cs="Tahoma"/>
          <w:bCs/>
          <w:sz w:val="22"/>
          <w:szCs w:val="22"/>
        </w:rPr>
        <w:t xml:space="preserve">, </w:t>
      </w:r>
      <w:r w:rsidR="00BA44A8">
        <w:rPr>
          <w:rFonts w:ascii="Palatino Linotype" w:hAnsi="Palatino Linotype" w:cs="Tahoma"/>
          <w:bCs/>
          <w:sz w:val="22"/>
          <w:szCs w:val="22"/>
        </w:rPr>
        <w:t xml:space="preserve">para la realización de </w:t>
      </w:r>
      <w:r w:rsidRPr="001923F6" w:rsidR="001923F6">
        <w:rPr>
          <w:rFonts w:ascii="Palatino Linotype" w:hAnsi="Palatino Linotype" w:cs="Tahoma"/>
          <w:bCs/>
          <w:sz w:val="22"/>
          <w:szCs w:val="22"/>
        </w:rPr>
        <w:t>eventos</w:t>
      </w:r>
      <w:r w:rsidR="00BA44A8">
        <w:rPr>
          <w:rFonts w:ascii="Palatino Linotype" w:hAnsi="Palatino Linotype" w:cs="Tahoma"/>
          <w:bCs/>
          <w:sz w:val="22"/>
          <w:szCs w:val="22"/>
        </w:rPr>
        <w:t xml:space="preserve"> públicos</w:t>
      </w:r>
      <w:r w:rsidR="001923F6">
        <w:rPr>
          <w:rFonts w:ascii="Palatino Linotype" w:hAnsi="Palatino Linotype" w:cs="Tahoma"/>
          <w:bCs/>
          <w:sz w:val="22"/>
          <w:szCs w:val="22"/>
        </w:rPr>
        <w:t xml:space="preserve">, del </w:t>
      </w:r>
      <w:r w:rsidRPr="001923F6" w:rsidR="001923F6">
        <w:rPr>
          <w:rFonts w:ascii="Palatino Linotype" w:hAnsi="Palatino Linotype" w:cs="Tahoma"/>
          <w:bCs/>
          <w:sz w:val="22"/>
          <w:szCs w:val="22"/>
        </w:rPr>
        <w:t>primero de enero de dos mil diecinueve al once de noviembre de dos mil veintiuno</w:t>
      </w:r>
      <w:r w:rsidR="001923F6">
        <w:rPr>
          <w:rFonts w:ascii="Palatino Linotype" w:hAnsi="Palatino Linotype" w:cs="Tahoma"/>
          <w:bCs/>
          <w:sz w:val="22"/>
          <w:szCs w:val="22"/>
        </w:rPr>
        <w:t>.</w:t>
      </w:r>
    </w:p>
    <w:p w:rsidR="00770497" w:rsidP="00BE7F2F" w:rsidRDefault="00770497" w14:paraId="09D3C8B2" w14:textId="77777777">
      <w:pPr>
        <w:widowControl w:val="0"/>
        <w:spacing w:line="360" w:lineRule="auto"/>
        <w:jc w:val="both"/>
        <w:rPr>
          <w:rFonts w:ascii="Palatino Linotype" w:hAnsi="Palatino Linotype" w:cs="Tahoma"/>
          <w:bCs/>
          <w:sz w:val="22"/>
          <w:szCs w:val="22"/>
        </w:rPr>
      </w:pPr>
    </w:p>
    <w:p w:rsidRPr="006A70C7" w:rsidR="006A70C7" w:rsidP="006A70C7" w:rsidRDefault="006A70C7" w14:paraId="1ACA7EAA"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bookmarkStart w:name="_Hlk65244714" w:id="0"/>
      <w:r w:rsidRPr="006A70C7">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385114" w:rsidP="00BE7F2F" w:rsidRDefault="00385114" w14:paraId="42710D59" w14:textId="77777777">
      <w:pPr>
        <w:tabs>
          <w:tab w:val="left" w:pos="4962"/>
        </w:tabs>
        <w:spacing w:line="360" w:lineRule="auto"/>
        <w:contextualSpacing/>
        <w:jc w:val="both"/>
        <w:rPr>
          <w:rFonts w:ascii="Palatino Linotype" w:hAnsi="Palatino Linotype" w:cs="Tahoma"/>
          <w:sz w:val="22"/>
          <w:szCs w:val="22"/>
          <w:lang w:val="es-ES"/>
        </w:rPr>
      </w:pPr>
    </w:p>
    <w:p w:rsidRPr="008C7CFF" w:rsidR="00385114" w:rsidP="00385114" w:rsidRDefault="00385114" w14:paraId="2AC29247" w14:textId="629D6101">
      <w:pPr>
        <w:tabs>
          <w:tab w:val="left" w:pos="4962"/>
        </w:tabs>
        <w:spacing w:line="360" w:lineRule="auto"/>
        <w:contextualSpacing/>
        <w:jc w:val="both"/>
        <w:rPr>
          <w:rFonts w:ascii="Palatino Linotype" w:hAnsi="Palatino Linotype" w:cs="Tahoma"/>
          <w:iCs/>
          <w:sz w:val="22"/>
          <w:szCs w:val="22"/>
        </w:rPr>
      </w:pPr>
      <w:r w:rsidRPr="008C7CFF">
        <w:rPr>
          <w:rFonts w:ascii="Palatino Linotype" w:hAnsi="Palatino Linotype" w:cs="Tahoma"/>
          <w:bCs/>
          <w:iCs/>
          <w:sz w:val="22"/>
          <w:szCs w:val="22"/>
          <w:lang w:val="es-ES"/>
        </w:rPr>
        <w:t xml:space="preserve">Ahora bien, </w:t>
      </w:r>
      <w:r w:rsidR="006A70C7">
        <w:rPr>
          <w:rFonts w:ascii="Palatino Linotype" w:hAnsi="Palatino Linotype" w:cs="Tahoma"/>
          <w:bCs/>
          <w:iCs/>
          <w:sz w:val="22"/>
          <w:szCs w:val="22"/>
          <w:lang w:val="es-ES"/>
        </w:rPr>
        <w:t>para el caso, de que en alguno de los años solicitados, no se hayan contratado o arrendado bienes muebles para la realización de eventos públicos, deberá hacerlo del conocimiento del Recurrente de manera clara y precisa.</w:t>
      </w:r>
    </w:p>
    <w:p w:rsidR="00925B72" w:rsidP="00BE7F2F" w:rsidRDefault="00925B72" w14:paraId="1FB00B3F" w14:textId="77777777">
      <w:pPr>
        <w:tabs>
          <w:tab w:val="left" w:pos="4962"/>
        </w:tabs>
        <w:spacing w:line="360" w:lineRule="auto"/>
        <w:ind w:left="567"/>
        <w:contextualSpacing/>
        <w:jc w:val="both"/>
        <w:rPr>
          <w:rFonts w:ascii="Palatino Linotype" w:hAnsi="Palatino Linotype" w:cs="Tahoma"/>
          <w:sz w:val="22"/>
          <w:szCs w:val="22"/>
          <w:lang w:val="es-ES"/>
        </w:rPr>
      </w:pPr>
    </w:p>
    <w:bookmarkEnd w:id="0"/>
    <w:p w:rsidRPr="00677E3E" w:rsidR="00F74D70" w:rsidP="00BE7F2F" w:rsidRDefault="00F74D70" w14:paraId="44F67B25" w14:textId="77777777">
      <w:pPr>
        <w:spacing w:line="360" w:lineRule="auto"/>
        <w:contextualSpacing/>
        <w:jc w:val="both"/>
        <w:rPr>
          <w:rFonts w:ascii="Palatino Linotype" w:hAnsi="Palatino Linotype"/>
          <w:b/>
          <w:bCs/>
          <w:sz w:val="22"/>
          <w:szCs w:val="22"/>
        </w:rPr>
      </w:pPr>
      <w:r w:rsidRPr="00677E3E">
        <w:rPr>
          <w:rFonts w:ascii="Palatino Linotype" w:hAnsi="Palatino Linotype"/>
          <w:b/>
          <w:bCs/>
          <w:sz w:val="22"/>
          <w:szCs w:val="22"/>
        </w:rPr>
        <w:t>Términos de la Resolución para conocimiento del Particular.</w:t>
      </w:r>
    </w:p>
    <w:p w:rsidRPr="00677E3E" w:rsidR="00F74D70" w:rsidP="00BE7F2F" w:rsidRDefault="00F74D70" w14:paraId="3EDF20B8" w14:textId="6A52BB83">
      <w:pPr>
        <w:spacing w:line="360" w:lineRule="auto"/>
        <w:contextualSpacing/>
        <w:jc w:val="both"/>
        <w:rPr>
          <w:rFonts w:ascii="Palatino Linotype" w:hAnsi="Palatino Linotype"/>
          <w:b/>
          <w:bCs/>
          <w:sz w:val="22"/>
          <w:szCs w:val="22"/>
        </w:rPr>
      </w:pPr>
    </w:p>
    <w:p w:rsidR="006A70C7" w:rsidP="00BE7F2F" w:rsidRDefault="00F74D70" w14:paraId="4A9F599A" w14:textId="3991C663">
      <w:pPr>
        <w:spacing w:line="360" w:lineRule="auto"/>
        <w:contextualSpacing/>
        <w:jc w:val="both"/>
        <w:rPr>
          <w:rFonts w:ascii="Palatino Linotype" w:hAnsi="Palatino Linotype"/>
          <w:sz w:val="22"/>
          <w:szCs w:val="22"/>
        </w:rPr>
      </w:pPr>
      <w:r w:rsidRPr="00677E3E">
        <w:rPr>
          <w:rFonts w:ascii="Palatino Linotype" w:hAnsi="Palatino Linotype"/>
          <w:sz w:val="22"/>
          <w:szCs w:val="22"/>
        </w:rPr>
        <w:t>Se le hace del conocimiento al ahora Recurrente que</w:t>
      </w:r>
      <w:r w:rsidRPr="00677E3E" w:rsidR="00B77EE6">
        <w:rPr>
          <w:rFonts w:ascii="Palatino Linotype" w:hAnsi="Palatino Linotype"/>
          <w:sz w:val="22"/>
          <w:szCs w:val="22"/>
        </w:rPr>
        <w:t>,</w:t>
      </w:r>
      <w:r w:rsidRPr="00677E3E">
        <w:rPr>
          <w:rFonts w:ascii="Palatino Linotype" w:hAnsi="Palatino Linotype"/>
          <w:sz w:val="22"/>
          <w:szCs w:val="22"/>
        </w:rPr>
        <w:t xml:space="preserve"> en el presente caso</w:t>
      </w:r>
      <w:r w:rsidRPr="00677E3E" w:rsidR="00B77EE6">
        <w:rPr>
          <w:rFonts w:ascii="Palatino Linotype" w:hAnsi="Palatino Linotype"/>
          <w:sz w:val="22"/>
          <w:szCs w:val="22"/>
        </w:rPr>
        <w:t>,</w:t>
      </w:r>
      <w:r w:rsidRPr="00677E3E">
        <w:rPr>
          <w:rFonts w:ascii="Palatino Linotype" w:hAnsi="Palatino Linotype"/>
          <w:sz w:val="22"/>
          <w:szCs w:val="22"/>
        </w:rPr>
        <w:t xml:space="preserve"> se le da la razón, dado que </w:t>
      </w:r>
      <w:r w:rsidRPr="00677E3E" w:rsidR="000B4CEA">
        <w:rPr>
          <w:rFonts w:ascii="Palatino Linotype" w:hAnsi="Palatino Linotype"/>
          <w:sz w:val="22"/>
          <w:szCs w:val="22"/>
        </w:rPr>
        <w:t>el Sujeto Obligado</w:t>
      </w:r>
      <w:r w:rsidRPr="00677E3E" w:rsidR="00104E22">
        <w:rPr>
          <w:rFonts w:ascii="Palatino Linotype" w:hAnsi="Palatino Linotype"/>
          <w:sz w:val="22"/>
          <w:szCs w:val="22"/>
        </w:rPr>
        <w:t xml:space="preserve"> </w:t>
      </w:r>
      <w:r w:rsidR="00677E3E">
        <w:rPr>
          <w:rFonts w:ascii="Palatino Linotype" w:hAnsi="Palatino Linotype"/>
          <w:sz w:val="22"/>
          <w:szCs w:val="22"/>
        </w:rPr>
        <w:t xml:space="preserve">no </w:t>
      </w:r>
      <w:r w:rsidR="00D858E3">
        <w:rPr>
          <w:rFonts w:ascii="Palatino Linotype" w:hAnsi="Palatino Linotype"/>
          <w:sz w:val="22"/>
          <w:szCs w:val="22"/>
        </w:rPr>
        <w:t>realizó</w:t>
      </w:r>
      <w:r w:rsidR="00677E3E">
        <w:rPr>
          <w:rFonts w:ascii="Palatino Linotype" w:hAnsi="Palatino Linotype"/>
          <w:sz w:val="22"/>
          <w:szCs w:val="22"/>
          <w:lang w:val="x-none"/>
        </w:rPr>
        <w:t xml:space="preserve"> una búsqueda exhaustiva y razonable en sus archivos, </w:t>
      </w:r>
      <w:r w:rsidR="006A70C7">
        <w:rPr>
          <w:rFonts w:ascii="Palatino Linotype" w:hAnsi="Palatino Linotype"/>
          <w:sz w:val="22"/>
          <w:szCs w:val="22"/>
        </w:rPr>
        <w:t>al realizarla con un criterio restrictivo y no turnarla a todas las áreas competentes, por lo que, el Ayuntamiento deberá realizarla de nueva cuenta, a efecto de que proporcione la documentación que obre en sus archivos y de cuenta de lo solicitado.</w:t>
      </w:r>
      <w:r w:rsidRPr="00677E3E" w:rsidR="00CC76DD">
        <w:rPr>
          <w:rFonts w:ascii="Palatino Linotype" w:hAnsi="Palatino Linotype"/>
          <w:sz w:val="22"/>
          <w:szCs w:val="22"/>
        </w:rPr>
        <w:t xml:space="preserve"> </w:t>
      </w:r>
    </w:p>
    <w:p w:rsidR="006A70C7" w:rsidP="00BE7F2F" w:rsidRDefault="006A70C7" w14:paraId="6D15C343" w14:textId="77777777">
      <w:pPr>
        <w:spacing w:line="360" w:lineRule="auto"/>
        <w:contextualSpacing/>
        <w:jc w:val="both"/>
        <w:rPr>
          <w:rFonts w:ascii="Palatino Linotype" w:hAnsi="Palatino Linotype"/>
          <w:sz w:val="22"/>
          <w:szCs w:val="22"/>
        </w:rPr>
      </w:pPr>
    </w:p>
    <w:p w:rsidR="009B28E1" w:rsidP="00BE7F2F" w:rsidRDefault="009B28E1" w14:paraId="43D917DB" w14:textId="61AAE3A9">
      <w:pPr>
        <w:spacing w:line="360" w:lineRule="auto"/>
        <w:contextualSpacing/>
        <w:jc w:val="both"/>
        <w:rPr>
          <w:rFonts w:ascii="Palatino Linotype" w:hAnsi="Palatino Linotype" w:cs="Tahoma"/>
          <w:b/>
          <w:sz w:val="22"/>
          <w:szCs w:val="22"/>
          <w:lang w:val="es-ES"/>
        </w:rPr>
      </w:pPr>
      <w:r w:rsidRPr="00677E3E">
        <w:rPr>
          <w:rFonts w:ascii="Palatino Linotype" w:hAnsi="Palatino Linotype" w:eastAsia="Calibri" w:cs="Tahoma"/>
          <w:bCs/>
          <w:iCs/>
          <w:sz w:val="22"/>
          <w:szCs w:val="22"/>
          <w:lang w:eastAsia="en-US"/>
        </w:rPr>
        <w:t xml:space="preserve">Finalmente, la labor </w:t>
      </w:r>
      <w:r w:rsidR="006A70C7">
        <w:rPr>
          <w:rFonts w:ascii="Palatino Linotype" w:hAnsi="Palatino Linotype" w:eastAsia="Calibri" w:cs="Tahoma"/>
          <w:bCs/>
          <w:iCs/>
          <w:sz w:val="22"/>
          <w:szCs w:val="22"/>
          <w:lang w:eastAsia="en-US"/>
        </w:rPr>
        <w:t>del Instituto de Transparencia, Acceso a la Información Pública y Protección de Datos Personales del Estado de México y Municipios</w:t>
      </w:r>
      <w:r w:rsidRPr="00677E3E">
        <w:rPr>
          <w:rFonts w:ascii="Palatino Linotype" w:hAnsi="Palatino Linotype" w:eastAsia="Calibri" w:cs="Tahoma"/>
          <w:bCs/>
          <w:iCs/>
          <w:sz w:val="22"/>
          <w:szCs w:val="22"/>
          <w:lang w:eastAsia="en-US"/>
        </w:rPr>
        <w:t>, es apoyar a la población a acceder a la información pública y garantizar la protección de los datos personales.</w:t>
      </w:r>
    </w:p>
    <w:p w:rsidR="00802C03" w:rsidP="00BE7F2F" w:rsidRDefault="00802C03" w14:paraId="57117910" w14:textId="545E33C0">
      <w:pPr>
        <w:spacing w:line="360" w:lineRule="auto"/>
        <w:contextualSpacing/>
        <w:jc w:val="both"/>
        <w:rPr>
          <w:rFonts w:ascii="Palatino Linotype" w:hAnsi="Palatino Linotype" w:eastAsia="Calibri" w:cs="Tahoma"/>
          <w:bCs/>
          <w:iCs/>
          <w:sz w:val="22"/>
          <w:szCs w:val="22"/>
          <w:lang w:eastAsia="en-US"/>
        </w:rPr>
      </w:pPr>
    </w:p>
    <w:p w:rsidRPr="00F74D70" w:rsidR="00F74D70" w:rsidP="00BE7F2F" w:rsidRDefault="00F74D70" w14:paraId="680BBDDF" w14:textId="77777777">
      <w:pPr>
        <w:spacing w:line="360" w:lineRule="auto"/>
        <w:jc w:val="both"/>
        <w:rPr>
          <w:rFonts w:ascii="Palatino Linotype" w:hAnsi="Palatino Linotype" w:eastAsia="Calibri"/>
          <w:bCs/>
          <w:iCs/>
          <w:color w:val="000000"/>
          <w:sz w:val="22"/>
          <w:szCs w:val="22"/>
          <w:lang w:eastAsia="en-US"/>
        </w:rPr>
      </w:pPr>
      <w:r w:rsidRPr="00F74D70">
        <w:rPr>
          <w:rFonts w:ascii="Palatino Linotype" w:hAnsi="Palatino Linotype" w:eastAsia="Calibri"/>
          <w:bCs/>
          <w:iCs/>
          <w:color w:val="000000"/>
          <w:sz w:val="22"/>
          <w:szCs w:val="22"/>
          <w:lang w:eastAsia="en-US"/>
        </w:rPr>
        <w:t>Por lo expuesto y fundado, este Pleno:</w:t>
      </w:r>
    </w:p>
    <w:p w:rsidR="004F59AB" w:rsidP="00BE7F2F" w:rsidRDefault="004F59AB" w14:paraId="0930E8AC" w14:textId="77777777">
      <w:pPr>
        <w:spacing w:line="360" w:lineRule="auto"/>
        <w:jc w:val="both"/>
        <w:rPr>
          <w:rFonts w:ascii="Palatino Linotype" w:hAnsi="Palatino Linotype" w:eastAsia="Calibri"/>
          <w:color w:val="000000"/>
          <w:sz w:val="22"/>
          <w:szCs w:val="22"/>
          <w:lang w:eastAsia="en-US"/>
        </w:rPr>
      </w:pPr>
    </w:p>
    <w:p w:rsidR="00231850" w:rsidP="00BE7F2F" w:rsidRDefault="00231850" w14:paraId="4A53A621" w14:textId="77777777">
      <w:pPr>
        <w:spacing w:line="360" w:lineRule="auto"/>
        <w:jc w:val="both"/>
        <w:rPr>
          <w:rFonts w:ascii="Palatino Linotype" w:hAnsi="Palatino Linotype" w:eastAsia="Calibri"/>
          <w:color w:val="000000"/>
          <w:sz w:val="22"/>
          <w:szCs w:val="22"/>
          <w:lang w:eastAsia="en-US"/>
        </w:rPr>
      </w:pPr>
    </w:p>
    <w:p w:rsidRPr="00114865" w:rsidR="00231850" w:rsidP="00BE7F2F" w:rsidRDefault="00231850" w14:paraId="06190E84" w14:textId="77777777">
      <w:pPr>
        <w:spacing w:line="360" w:lineRule="auto"/>
        <w:jc w:val="both"/>
        <w:rPr>
          <w:rFonts w:ascii="Palatino Linotype" w:hAnsi="Palatino Linotype" w:eastAsia="Calibri"/>
          <w:color w:val="000000"/>
          <w:sz w:val="22"/>
          <w:szCs w:val="22"/>
          <w:lang w:eastAsia="en-US"/>
        </w:rPr>
      </w:pPr>
    </w:p>
    <w:p w:rsidRPr="00114865" w:rsidR="004F59AB" w:rsidP="00BE7F2F" w:rsidRDefault="004F59AB" w14:paraId="345ABFF0" w14:textId="77777777">
      <w:pPr>
        <w:spacing w:line="360" w:lineRule="auto"/>
        <w:jc w:val="center"/>
        <w:rPr>
          <w:rFonts w:ascii="Palatino Linotype" w:hAnsi="Palatino Linotype" w:cs="Tahoma"/>
          <w:b/>
          <w:bCs/>
          <w:sz w:val="22"/>
          <w:szCs w:val="22"/>
        </w:rPr>
      </w:pPr>
      <w:r w:rsidRPr="00114865">
        <w:rPr>
          <w:rFonts w:ascii="Palatino Linotype" w:hAnsi="Palatino Linotype" w:cs="Tahoma"/>
          <w:b/>
          <w:bCs/>
          <w:sz w:val="22"/>
          <w:szCs w:val="22"/>
        </w:rPr>
        <w:t xml:space="preserve">R E S U E L V E: </w:t>
      </w:r>
    </w:p>
    <w:p w:rsidRPr="00114865" w:rsidR="007914C1" w:rsidP="00BE7F2F" w:rsidRDefault="007914C1" w14:paraId="62D27B74" w14:textId="77777777">
      <w:pPr>
        <w:spacing w:line="360" w:lineRule="auto"/>
        <w:ind w:right="113"/>
        <w:jc w:val="both"/>
        <w:rPr>
          <w:rFonts w:ascii="Palatino Linotype" w:hAnsi="Palatino Linotype" w:cs="Arial"/>
          <w:b/>
          <w:sz w:val="22"/>
          <w:szCs w:val="22"/>
        </w:rPr>
      </w:pPr>
    </w:p>
    <w:p w:rsidR="004F59AB" w:rsidP="00BE7F2F" w:rsidRDefault="004F59AB" w14:paraId="556649F9" w14:textId="4A436AF9">
      <w:pPr>
        <w:autoSpaceDE w:val="0"/>
        <w:autoSpaceDN w:val="0"/>
        <w:adjustRightInd w:val="0"/>
        <w:spacing w:line="360" w:lineRule="auto"/>
        <w:ind w:right="-28"/>
        <w:jc w:val="both"/>
        <w:rPr>
          <w:rFonts w:ascii="Palatino Linotype" w:hAnsi="Palatino Linotype" w:cs="Tahoma"/>
          <w:sz w:val="22"/>
          <w:szCs w:val="22"/>
        </w:rPr>
      </w:pPr>
      <w:r w:rsidRPr="00CC253A">
        <w:rPr>
          <w:rFonts w:ascii="Palatino Linotype" w:hAnsi="Palatino Linotype" w:cs="Tahoma"/>
          <w:b/>
          <w:bCs/>
          <w:sz w:val="22"/>
          <w:szCs w:val="22"/>
        </w:rPr>
        <w:t>PRIMERO.</w:t>
      </w:r>
      <w:r w:rsidRPr="00CC253A">
        <w:rPr>
          <w:rFonts w:ascii="Palatino Linotype" w:hAnsi="Palatino Linotype" w:cs="Tahoma"/>
          <w:sz w:val="22"/>
          <w:szCs w:val="22"/>
        </w:rPr>
        <w:t xml:space="preserve"> Se </w:t>
      </w:r>
      <w:r w:rsidR="00104E22">
        <w:rPr>
          <w:rFonts w:ascii="Palatino Linotype" w:hAnsi="Palatino Linotype" w:cs="Tahoma"/>
          <w:b/>
          <w:bCs/>
          <w:sz w:val="22"/>
          <w:szCs w:val="22"/>
        </w:rPr>
        <w:t>REVO</w:t>
      </w:r>
      <w:r w:rsidR="009B28E1">
        <w:rPr>
          <w:rFonts w:ascii="Palatino Linotype" w:hAnsi="Palatino Linotype" w:cs="Tahoma"/>
          <w:b/>
          <w:bCs/>
          <w:sz w:val="22"/>
          <w:szCs w:val="22"/>
        </w:rPr>
        <w:t>CA</w:t>
      </w:r>
      <w:r w:rsidRPr="00CC253A">
        <w:rPr>
          <w:rFonts w:ascii="Palatino Linotype" w:hAnsi="Palatino Linotype" w:cs="Tahoma"/>
          <w:sz w:val="22"/>
          <w:szCs w:val="22"/>
        </w:rPr>
        <w:t xml:space="preserve"> </w:t>
      </w:r>
      <w:r w:rsidRPr="00A33357" w:rsidR="00A33357">
        <w:rPr>
          <w:rFonts w:ascii="Palatino Linotype" w:hAnsi="Palatino Linotype" w:cs="Tahoma"/>
          <w:sz w:val="22"/>
          <w:szCs w:val="22"/>
        </w:rPr>
        <w:t xml:space="preserve">la respuesta otorgada por </w:t>
      </w:r>
      <w:r w:rsidRPr="00C06E59" w:rsidR="00C06E59">
        <w:rPr>
          <w:rFonts w:ascii="Palatino Linotype" w:hAnsi="Palatino Linotype" w:cs="Tahoma"/>
          <w:sz w:val="22"/>
          <w:szCs w:val="22"/>
        </w:rPr>
        <w:t xml:space="preserve">el </w:t>
      </w:r>
      <w:r w:rsidRPr="00BC40A4" w:rsidR="00BC40A4">
        <w:rPr>
          <w:rFonts w:ascii="Palatino Linotype" w:hAnsi="Palatino Linotype" w:cs="Tahoma"/>
          <w:bCs/>
          <w:sz w:val="22"/>
          <w:szCs w:val="22"/>
        </w:rPr>
        <w:t>Ayuntamiento de Ixtlahuaca</w:t>
      </w:r>
      <w:r w:rsidRPr="00A33357" w:rsidR="00A33357">
        <w:rPr>
          <w:rFonts w:ascii="Palatino Linotype" w:hAnsi="Palatino Linotype" w:cs="Tahoma"/>
          <w:sz w:val="22"/>
          <w:szCs w:val="22"/>
        </w:rPr>
        <w:t xml:space="preserve">, a la solicitud de acceso a la información </w:t>
      </w:r>
      <w:r w:rsidRPr="00436CD2" w:rsidR="00436CD2">
        <w:rPr>
          <w:rFonts w:ascii="Palatino Linotype" w:hAnsi="Palatino Linotype" w:cs="Tahoma"/>
          <w:sz w:val="22"/>
          <w:szCs w:val="22"/>
        </w:rPr>
        <w:t>00234/IXTLAHUA/IP/2021</w:t>
      </w:r>
      <w:r w:rsidRPr="00A33357" w:rsidR="00A33357">
        <w:rPr>
          <w:rFonts w:ascii="Palatino Linotype" w:hAnsi="Palatino Linotype" w:cs="Tahoma"/>
          <w:sz w:val="22"/>
          <w:szCs w:val="22"/>
        </w:rPr>
        <w:t xml:space="preserve">, </w:t>
      </w:r>
      <w:r w:rsidRPr="00CC253A">
        <w:rPr>
          <w:rFonts w:ascii="Palatino Linotype" w:hAnsi="Palatino Linotype" w:cs="Tahoma"/>
          <w:sz w:val="22"/>
          <w:szCs w:val="22"/>
        </w:rPr>
        <w:t xml:space="preserve">por resultar </w:t>
      </w:r>
      <w:r w:rsidRPr="00CC253A">
        <w:rPr>
          <w:rFonts w:ascii="Palatino Linotype" w:hAnsi="Palatino Linotype" w:cs="Tahoma"/>
          <w:b/>
          <w:bCs/>
          <w:sz w:val="22"/>
          <w:szCs w:val="22"/>
        </w:rPr>
        <w:t>FUNDADOS</w:t>
      </w:r>
      <w:r w:rsidRPr="00CC253A">
        <w:rPr>
          <w:rFonts w:ascii="Palatino Linotype" w:hAnsi="Palatino Linotype" w:cs="Tahoma"/>
          <w:sz w:val="22"/>
          <w:szCs w:val="22"/>
        </w:rPr>
        <w:t xml:space="preserve"> los agravios</w:t>
      </w:r>
      <w:r w:rsidR="00386C9E">
        <w:rPr>
          <w:rFonts w:ascii="Palatino Linotype" w:hAnsi="Palatino Linotype" w:cs="Tahoma"/>
          <w:sz w:val="22"/>
          <w:szCs w:val="22"/>
        </w:rPr>
        <w:t xml:space="preserve"> </w:t>
      </w:r>
      <w:r w:rsidRPr="00CC253A">
        <w:rPr>
          <w:rFonts w:ascii="Palatino Linotype" w:hAnsi="Palatino Linotype" w:cs="Tahoma"/>
          <w:sz w:val="22"/>
          <w:szCs w:val="22"/>
        </w:rPr>
        <w:t>hecho</w:t>
      </w:r>
      <w:r w:rsidR="00386C9E">
        <w:rPr>
          <w:rFonts w:ascii="Palatino Linotype" w:hAnsi="Palatino Linotype" w:cs="Tahoma"/>
          <w:sz w:val="22"/>
          <w:szCs w:val="22"/>
        </w:rPr>
        <w:t>s</w:t>
      </w:r>
      <w:r w:rsidRPr="00CC253A">
        <w:rPr>
          <w:rFonts w:ascii="Palatino Linotype" w:hAnsi="Palatino Linotype" w:cs="Tahoma"/>
          <w:sz w:val="22"/>
          <w:szCs w:val="22"/>
        </w:rPr>
        <w:t xml:space="preserve"> valer por el Recurrente, en términos de los considerandos </w:t>
      </w:r>
      <w:r w:rsidRPr="00CC253A">
        <w:rPr>
          <w:rFonts w:ascii="Palatino Linotype" w:hAnsi="Palatino Linotype" w:cs="Tahoma"/>
          <w:b/>
          <w:bCs/>
          <w:sz w:val="22"/>
          <w:szCs w:val="22"/>
        </w:rPr>
        <w:t>QUINTO</w:t>
      </w:r>
      <w:r w:rsidRPr="00CC253A">
        <w:rPr>
          <w:rFonts w:ascii="Palatino Linotype" w:hAnsi="Palatino Linotype" w:cs="Tahoma"/>
          <w:sz w:val="22"/>
          <w:szCs w:val="22"/>
        </w:rPr>
        <w:t xml:space="preserve"> y </w:t>
      </w:r>
      <w:r w:rsidRPr="00CC253A">
        <w:rPr>
          <w:rFonts w:ascii="Palatino Linotype" w:hAnsi="Palatino Linotype" w:cs="Tahoma"/>
          <w:b/>
          <w:bCs/>
          <w:sz w:val="22"/>
          <w:szCs w:val="22"/>
        </w:rPr>
        <w:t>S</w:t>
      </w:r>
      <w:r w:rsidR="00A33357">
        <w:rPr>
          <w:rFonts w:ascii="Palatino Linotype" w:hAnsi="Palatino Linotype" w:cs="Tahoma"/>
          <w:b/>
          <w:bCs/>
          <w:sz w:val="22"/>
          <w:szCs w:val="22"/>
        </w:rPr>
        <w:t>EXT</w:t>
      </w:r>
      <w:r w:rsidR="00427478">
        <w:rPr>
          <w:rFonts w:ascii="Palatino Linotype" w:hAnsi="Palatino Linotype" w:cs="Tahoma"/>
          <w:b/>
          <w:bCs/>
          <w:sz w:val="22"/>
          <w:szCs w:val="22"/>
        </w:rPr>
        <w:t>O</w:t>
      </w:r>
      <w:r w:rsidRPr="00CC253A">
        <w:rPr>
          <w:rFonts w:ascii="Palatino Linotype" w:hAnsi="Palatino Linotype" w:cs="Tahoma"/>
          <w:sz w:val="22"/>
          <w:szCs w:val="22"/>
        </w:rPr>
        <w:t xml:space="preserve"> de la presente Resolución.</w:t>
      </w:r>
      <w:r w:rsidR="00A33357">
        <w:rPr>
          <w:rFonts w:ascii="Palatino Linotype" w:hAnsi="Palatino Linotype" w:cs="Tahoma"/>
          <w:sz w:val="22"/>
          <w:szCs w:val="22"/>
        </w:rPr>
        <w:t xml:space="preserve"> </w:t>
      </w:r>
      <w:r w:rsidR="008E5F88">
        <w:rPr>
          <w:rFonts w:ascii="Palatino Linotype" w:hAnsi="Palatino Linotype" w:cs="Tahoma"/>
          <w:sz w:val="22"/>
          <w:szCs w:val="22"/>
        </w:rPr>
        <w:t xml:space="preserve"> </w:t>
      </w:r>
      <w:r w:rsidR="00104E22">
        <w:rPr>
          <w:rFonts w:ascii="Palatino Linotype" w:hAnsi="Palatino Linotype" w:cs="Tahoma"/>
          <w:sz w:val="22"/>
          <w:szCs w:val="22"/>
        </w:rPr>
        <w:t xml:space="preserve"> </w:t>
      </w:r>
      <w:r w:rsidR="00642ACB">
        <w:rPr>
          <w:rFonts w:ascii="Palatino Linotype" w:hAnsi="Palatino Linotype" w:cs="Tahoma"/>
          <w:sz w:val="22"/>
          <w:szCs w:val="22"/>
        </w:rPr>
        <w:t xml:space="preserve"> </w:t>
      </w:r>
    </w:p>
    <w:p w:rsidR="00BB6AB3" w:rsidP="00BE7F2F" w:rsidRDefault="00BB6AB3" w14:paraId="3750A5C3" w14:textId="77777777">
      <w:pPr>
        <w:autoSpaceDE w:val="0"/>
        <w:autoSpaceDN w:val="0"/>
        <w:adjustRightInd w:val="0"/>
        <w:spacing w:line="360" w:lineRule="auto"/>
        <w:ind w:right="-28"/>
        <w:jc w:val="both"/>
        <w:rPr>
          <w:rFonts w:ascii="Palatino Linotype" w:hAnsi="Palatino Linotype" w:cs="Tahoma"/>
          <w:sz w:val="22"/>
          <w:szCs w:val="22"/>
        </w:rPr>
      </w:pPr>
    </w:p>
    <w:p w:rsidR="00347C7F" w:rsidP="00BE7F2F" w:rsidRDefault="00427478" w14:paraId="627D6369" w14:textId="14A7B45E">
      <w:pPr>
        <w:spacing w:line="360" w:lineRule="auto"/>
        <w:jc w:val="both"/>
        <w:rPr>
          <w:rFonts w:ascii="Palatino Linotype" w:hAnsi="Palatino Linotype" w:cs="Tahoma"/>
          <w:bCs/>
          <w:sz w:val="22"/>
          <w:szCs w:val="22"/>
        </w:rPr>
      </w:pPr>
      <w:r w:rsidRPr="004F55B8">
        <w:rPr>
          <w:rFonts w:ascii="Palatino Linotype" w:hAnsi="Palatino Linotype" w:cs="Tahoma"/>
          <w:b/>
          <w:bCs/>
          <w:sz w:val="22"/>
          <w:szCs w:val="22"/>
        </w:rPr>
        <w:t xml:space="preserve">SEGUNDO. </w:t>
      </w:r>
      <w:r w:rsidRPr="00114865" w:rsidR="004F59AB">
        <w:rPr>
          <w:rFonts w:ascii="Palatino Linotype" w:hAnsi="Palatino Linotype" w:cs="Tahoma"/>
          <w:sz w:val="22"/>
          <w:szCs w:val="22"/>
        </w:rPr>
        <w:t xml:space="preserve">Se </w:t>
      </w:r>
      <w:r w:rsidRPr="00114865" w:rsidR="004F59AB">
        <w:rPr>
          <w:rFonts w:ascii="Palatino Linotype" w:hAnsi="Palatino Linotype" w:cs="Tahoma"/>
          <w:b/>
          <w:sz w:val="22"/>
          <w:szCs w:val="22"/>
        </w:rPr>
        <w:t xml:space="preserve">ORDENA </w:t>
      </w:r>
      <w:r w:rsidRPr="00114865" w:rsidR="004F59AB">
        <w:rPr>
          <w:rFonts w:ascii="Palatino Linotype" w:hAnsi="Palatino Linotype" w:cs="Tahoma"/>
          <w:sz w:val="22"/>
          <w:szCs w:val="22"/>
        </w:rPr>
        <w:t xml:space="preserve">al </w:t>
      </w:r>
      <w:r w:rsidRPr="00114865" w:rsidR="004F59AB">
        <w:rPr>
          <w:rFonts w:ascii="Palatino Linotype" w:hAnsi="Palatino Linotype" w:cs="Tahoma"/>
          <w:color w:val="0D0D0D"/>
          <w:sz w:val="22"/>
          <w:szCs w:val="22"/>
        </w:rPr>
        <w:t>Sujeto Obligado</w:t>
      </w:r>
      <w:r w:rsidRPr="00114865" w:rsidR="004F59AB">
        <w:rPr>
          <w:rFonts w:ascii="Palatino Linotype" w:hAnsi="Palatino Linotype" w:cs="Tahoma"/>
          <w:sz w:val="22"/>
          <w:szCs w:val="22"/>
        </w:rPr>
        <w:t xml:space="preserve">, a efecto de que, previa búsqueda exhaustiva y razonable en los archivos </w:t>
      </w:r>
      <w:r w:rsidR="00CC253A">
        <w:rPr>
          <w:rFonts w:ascii="Palatino Linotype" w:hAnsi="Palatino Linotype" w:cs="Tahoma"/>
          <w:sz w:val="22"/>
          <w:szCs w:val="22"/>
        </w:rPr>
        <w:t>de las</w:t>
      </w:r>
      <w:r w:rsidRPr="00114865" w:rsidR="004F59AB">
        <w:rPr>
          <w:rFonts w:ascii="Palatino Linotype" w:hAnsi="Palatino Linotype" w:cs="Tahoma"/>
          <w:sz w:val="22"/>
          <w:szCs w:val="22"/>
        </w:rPr>
        <w:t xml:space="preserve"> áreas competentes, </w:t>
      </w:r>
      <w:r w:rsidRPr="00355619" w:rsidR="00355619">
        <w:rPr>
          <w:rFonts w:ascii="Palatino Linotype" w:hAnsi="Palatino Linotype" w:cs="Tahoma"/>
          <w:bCs/>
          <w:sz w:val="22"/>
          <w:szCs w:val="22"/>
        </w:rPr>
        <w:t xml:space="preserve">entregue, a través del Sistema de Acceso a la Información Mexiquense (SAIMEX), </w:t>
      </w:r>
      <w:r w:rsidR="00347C7F">
        <w:rPr>
          <w:rFonts w:ascii="Palatino Linotype" w:hAnsi="Palatino Linotype" w:cs="Tahoma"/>
          <w:bCs/>
          <w:sz w:val="22"/>
          <w:szCs w:val="22"/>
        </w:rPr>
        <w:t>en su caso, en versión pública,</w:t>
      </w:r>
      <w:r w:rsidR="00231850">
        <w:rPr>
          <w:rFonts w:ascii="Palatino Linotype" w:hAnsi="Palatino Linotype" w:cs="Tahoma"/>
          <w:bCs/>
          <w:sz w:val="22"/>
          <w:szCs w:val="22"/>
        </w:rPr>
        <w:t xml:space="preserve"> los documentos donde conste</w:t>
      </w:r>
      <w:r w:rsidR="00347C7F">
        <w:rPr>
          <w:rFonts w:ascii="Palatino Linotype" w:hAnsi="Palatino Linotype" w:cs="Tahoma"/>
          <w:bCs/>
          <w:sz w:val="22"/>
          <w:szCs w:val="22"/>
        </w:rPr>
        <w:t xml:space="preserve"> lo siguiente:</w:t>
      </w:r>
    </w:p>
    <w:p w:rsidR="00347C7F" w:rsidP="00BE7F2F" w:rsidRDefault="00347C7F" w14:paraId="7B163959" w14:textId="77777777">
      <w:pPr>
        <w:spacing w:line="360" w:lineRule="auto"/>
        <w:jc w:val="both"/>
        <w:rPr>
          <w:rFonts w:ascii="Palatino Linotype" w:hAnsi="Palatino Linotype" w:cs="Tahoma"/>
          <w:bCs/>
          <w:sz w:val="22"/>
          <w:szCs w:val="22"/>
        </w:rPr>
      </w:pPr>
    </w:p>
    <w:p w:rsidRPr="00231850" w:rsidR="00231850" w:rsidP="00231850" w:rsidRDefault="00231850" w14:paraId="7615735C" w14:textId="664ED244">
      <w:pPr>
        <w:pStyle w:val="Prrafodelista"/>
        <w:numPr>
          <w:ilvl w:val="0"/>
          <w:numId w:val="20"/>
        </w:numPr>
        <w:spacing w:line="360" w:lineRule="auto"/>
        <w:jc w:val="both"/>
        <w:rPr>
          <w:rFonts w:ascii="Palatino Linotype" w:hAnsi="Palatino Linotype" w:cs="Tahoma"/>
          <w:bCs/>
          <w:iCs/>
          <w:sz w:val="22"/>
          <w:szCs w:val="22"/>
        </w:rPr>
      </w:pPr>
      <w:r w:rsidRPr="00231850">
        <w:rPr>
          <w:rFonts w:ascii="Palatino Linotype" w:hAnsi="Palatino Linotype" w:cs="Tahoma"/>
          <w:bCs/>
          <w:iCs/>
          <w:sz w:val="22"/>
          <w:szCs w:val="22"/>
        </w:rPr>
        <w:t>Los montos erogados por el Ayuntamiento, para la contratación o arrendamiento de bienes muebles (lonas, carpas, sillas, equipo de audio, mamparas, entre otros), para la realización de eventos públicos, del primero de enero de dos mil diecinueve al once de noviembre de dos mil veintiuno.</w:t>
      </w:r>
    </w:p>
    <w:p w:rsidR="00347C7F" w:rsidP="00BE7F2F" w:rsidRDefault="00347C7F" w14:paraId="7E7D6BCE" w14:textId="77777777">
      <w:pPr>
        <w:spacing w:line="360" w:lineRule="auto"/>
        <w:jc w:val="both"/>
        <w:rPr>
          <w:rFonts w:ascii="Palatino Linotype" w:hAnsi="Palatino Linotype" w:cs="Tahoma"/>
          <w:bCs/>
          <w:sz w:val="22"/>
          <w:szCs w:val="22"/>
        </w:rPr>
      </w:pPr>
    </w:p>
    <w:p w:rsidRPr="00231850" w:rsidR="00231850" w:rsidP="00231850" w:rsidRDefault="00231850" w14:paraId="2C19D13E" w14:textId="77777777">
      <w:pPr>
        <w:tabs>
          <w:tab w:val="left" w:pos="4962"/>
        </w:tabs>
        <w:spacing w:line="360" w:lineRule="auto"/>
        <w:contextualSpacing/>
        <w:jc w:val="both"/>
        <w:rPr>
          <w:rFonts w:ascii="Palatino Linotype" w:hAnsi="Palatino Linotype" w:cs="Tahoma"/>
          <w:bCs/>
          <w:iCs/>
          <w:sz w:val="22"/>
          <w:szCs w:val="22"/>
        </w:rPr>
      </w:pPr>
      <w:r w:rsidRPr="00231850">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231850" w:rsidR="00231850" w:rsidP="00231850" w:rsidRDefault="00231850" w14:paraId="757CFF9A" w14:textId="77777777">
      <w:pPr>
        <w:tabs>
          <w:tab w:val="left" w:pos="4962"/>
        </w:tabs>
        <w:spacing w:line="360" w:lineRule="auto"/>
        <w:contextualSpacing/>
        <w:jc w:val="both"/>
        <w:rPr>
          <w:rFonts w:ascii="Palatino Linotype" w:hAnsi="Palatino Linotype" w:cs="Tahoma"/>
          <w:sz w:val="22"/>
          <w:szCs w:val="22"/>
          <w:lang w:val="es-ES"/>
        </w:rPr>
      </w:pPr>
    </w:p>
    <w:p w:rsidRPr="00231850" w:rsidR="00231850" w:rsidP="00231850" w:rsidRDefault="00231850" w14:paraId="5766AD1B" w14:textId="77777777">
      <w:pPr>
        <w:tabs>
          <w:tab w:val="left" w:pos="4962"/>
        </w:tabs>
        <w:spacing w:line="360" w:lineRule="auto"/>
        <w:contextualSpacing/>
        <w:jc w:val="both"/>
        <w:rPr>
          <w:rFonts w:ascii="Palatino Linotype" w:hAnsi="Palatino Linotype" w:cs="Tahoma"/>
          <w:iCs/>
          <w:sz w:val="22"/>
          <w:szCs w:val="22"/>
        </w:rPr>
      </w:pPr>
      <w:r w:rsidRPr="00231850">
        <w:rPr>
          <w:rFonts w:ascii="Palatino Linotype" w:hAnsi="Palatino Linotype" w:cs="Tahoma"/>
          <w:bCs/>
          <w:iCs/>
          <w:sz w:val="22"/>
          <w:szCs w:val="22"/>
          <w:lang w:val="es-ES"/>
        </w:rPr>
        <w:t>Ahora bien, para el caso, de que en alguno de los años solicitados, no se hayan contratado o arrendado bienes muebles para la realización de eventos públicos, deberá hacerlo del conocimiento del Recurrente de manera clara y precisa.</w:t>
      </w:r>
    </w:p>
    <w:p w:rsidR="00436CD2" w:rsidP="00677E3E" w:rsidRDefault="00436CD2" w14:paraId="2CA405AD" w14:textId="77777777">
      <w:pPr>
        <w:tabs>
          <w:tab w:val="left" w:pos="4962"/>
        </w:tabs>
        <w:spacing w:line="360" w:lineRule="auto"/>
        <w:contextualSpacing/>
        <w:jc w:val="both"/>
        <w:rPr>
          <w:rFonts w:ascii="Palatino Linotype" w:hAnsi="Palatino Linotype" w:cs="Tahoma"/>
          <w:sz w:val="22"/>
          <w:szCs w:val="22"/>
          <w:lang w:val="es-ES"/>
        </w:rPr>
      </w:pPr>
    </w:p>
    <w:p w:rsidRPr="00677E3E" w:rsidR="00231850" w:rsidP="00677E3E" w:rsidRDefault="00231850" w14:paraId="0A4E9F38" w14:textId="77777777">
      <w:pPr>
        <w:tabs>
          <w:tab w:val="left" w:pos="4962"/>
        </w:tabs>
        <w:spacing w:line="360" w:lineRule="auto"/>
        <w:contextualSpacing/>
        <w:jc w:val="both"/>
        <w:rPr>
          <w:rFonts w:ascii="Palatino Linotype" w:hAnsi="Palatino Linotype" w:cs="Tahoma"/>
          <w:sz w:val="22"/>
          <w:szCs w:val="22"/>
          <w:lang w:val="es-ES"/>
        </w:rPr>
      </w:pPr>
    </w:p>
    <w:p w:rsidRPr="00114865" w:rsidR="004F59AB" w:rsidP="00BE7F2F" w:rsidRDefault="00BB6AB3" w14:paraId="643FCEF0" w14:textId="28B54CB0">
      <w:pPr>
        <w:spacing w:line="360" w:lineRule="auto"/>
        <w:jc w:val="both"/>
        <w:rPr>
          <w:rFonts w:ascii="Palatino Linotype" w:hAnsi="Palatino Linotype" w:cs="Tahoma"/>
          <w:i/>
          <w:color w:val="000000"/>
          <w:sz w:val="22"/>
          <w:szCs w:val="22"/>
        </w:rPr>
      </w:pPr>
      <w:r w:rsidRPr="00C51D8E">
        <w:rPr>
          <w:rFonts w:ascii="Palatino Linotype" w:hAnsi="Palatino Linotype" w:eastAsia="Calibri" w:cs="Tahoma"/>
          <w:b/>
          <w:bCs/>
          <w:color w:val="000000"/>
          <w:sz w:val="22"/>
          <w:szCs w:val="22"/>
          <w:lang w:eastAsia="en-US"/>
        </w:rPr>
        <w:t xml:space="preserve">TERCERO. </w:t>
      </w:r>
      <w:r w:rsidRPr="00114865" w:rsidR="004F59AB">
        <w:rPr>
          <w:rFonts w:ascii="Palatino Linotype" w:hAnsi="Palatino Linotype" w:cs="Tahoma"/>
          <w:b/>
          <w:color w:val="000000"/>
          <w:sz w:val="22"/>
          <w:szCs w:val="22"/>
        </w:rPr>
        <w:t xml:space="preserve">NOTIFÍQUESE </w:t>
      </w:r>
      <w:r w:rsidRPr="00114865" w:rsidR="004F59AB">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9B28E1">
        <w:rPr>
          <w:rFonts w:ascii="Palatino Linotype" w:hAnsi="Palatino Linotype" w:cs="Tahoma"/>
          <w:color w:val="000000"/>
          <w:sz w:val="22"/>
          <w:szCs w:val="22"/>
        </w:rPr>
        <w:t>diez</w:t>
      </w:r>
      <w:r w:rsidRPr="00114865" w:rsidR="004F59AB">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rsidR="009B28E1" w:rsidP="00BE7F2F" w:rsidRDefault="009B28E1" w14:paraId="6864C397" w14:textId="77777777">
      <w:pPr>
        <w:spacing w:line="360" w:lineRule="auto"/>
        <w:ind w:right="-28"/>
        <w:jc w:val="both"/>
        <w:rPr>
          <w:rFonts w:ascii="Palatino Linotype" w:hAnsi="Palatino Linotype" w:eastAsia="Calibri" w:cs="Tahoma"/>
          <w:color w:val="000000"/>
          <w:sz w:val="22"/>
          <w:szCs w:val="22"/>
          <w:lang w:val="es-ES" w:eastAsia="es-MX"/>
        </w:rPr>
      </w:pPr>
    </w:p>
    <w:p w:rsidRPr="00114865" w:rsidR="004F59AB" w:rsidP="00BE7F2F" w:rsidRDefault="004F59AB" w14:paraId="3EEFFE5A" w14:textId="77777777">
      <w:pPr>
        <w:spacing w:line="360" w:lineRule="auto"/>
        <w:jc w:val="both"/>
        <w:rPr>
          <w:rFonts w:ascii="Palatino Linotype" w:hAnsi="Palatino Linotype" w:eastAsia="Calibri" w:cs="Tahoma"/>
          <w:sz w:val="22"/>
          <w:szCs w:val="22"/>
          <w:lang w:eastAsia="es-MX"/>
        </w:rPr>
      </w:pPr>
      <w:r w:rsidRPr="00114865">
        <w:rPr>
          <w:rFonts w:ascii="Palatino Linotype" w:hAnsi="Palatino Linotype" w:eastAsia="Calibri"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CC253A" w:rsidR="00E514E7" w:rsidP="00BE7F2F" w:rsidRDefault="00E514E7" w14:paraId="682D2847" w14:textId="77777777">
      <w:pPr>
        <w:spacing w:line="360" w:lineRule="auto"/>
        <w:jc w:val="both"/>
        <w:rPr>
          <w:rFonts w:ascii="Palatino Linotype" w:hAnsi="Palatino Linotype" w:eastAsia="Calibri" w:cs="Tahoma"/>
          <w:sz w:val="22"/>
          <w:szCs w:val="22"/>
          <w:lang w:eastAsia="es-MX"/>
        </w:rPr>
      </w:pPr>
    </w:p>
    <w:p w:rsidRPr="00CC253A" w:rsidR="004F59AB" w:rsidP="00BE7F2F" w:rsidRDefault="005315F2" w14:paraId="773D0782" w14:textId="62B8C09D">
      <w:pPr>
        <w:spacing w:line="360" w:lineRule="auto"/>
        <w:jc w:val="both"/>
        <w:rPr>
          <w:rFonts w:ascii="Palatino Linotype" w:hAnsi="Palatino Linotype" w:eastAsia="Calibri" w:cs="Tahoma"/>
          <w:sz w:val="22"/>
          <w:szCs w:val="22"/>
          <w:lang w:eastAsia="es-MX"/>
        </w:rPr>
      </w:pPr>
      <w:r>
        <w:rPr>
          <w:rFonts w:ascii="Palatino Linotype" w:hAnsi="Palatino Linotype" w:eastAsia="Calibri" w:cs="Tahoma"/>
          <w:b/>
          <w:bCs/>
          <w:sz w:val="22"/>
          <w:szCs w:val="22"/>
          <w:lang w:eastAsia="es-MX"/>
        </w:rPr>
        <w:t>CUART</w:t>
      </w:r>
      <w:r w:rsidR="00BB6AB3">
        <w:rPr>
          <w:rFonts w:ascii="Palatino Linotype" w:hAnsi="Palatino Linotype" w:eastAsia="Calibri" w:cs="Tahoma"/>
          <w:b/>
          <w:bCs/>
          <w:sz w:val="22"/>
          <w:szCs w:val="22"/>
          <w:lang w:eastAsia="es-MX"/>
        </w:rPr>
        <w:t>O</w:t>
      </w:r>
      <w:r w:rsidRPr="00CC253A" w:rsidR="004F59AB">
        <w:rPr>
          <w:rFonts w:ascii="Palatino Linotype" w:hAnsi="Palatino Linotype" w:eastAsia="Calibri" w:cs="Tahoma"/>
          <w:b/>
          <w:bCs/>
          <w:sz w:val="22"/>
          <w:szCs w:val="22"/>
          <w:lang w:eastAsia="es-MX"/>
        </w:rPr>
        <w:t>. NOTIFÍQUESE</w:t>
      </w:r>
      <w:r w:rsidRPr="00CC253A" w:rsidR="004F59AB">
        <w:rPr>
          <w:rFonts w:ascii="Palatino Linotype" w:hAnsi="Palatino Linotype" w:eastAsia="Calibri" w:cs="Tahoma"/>
          <w:sz w:val="22"/>
          <w:szCs w:val="22"/>
          <w:lang w:eastAsia="es-MX"/>
        </w:rPr>
        <w:t xml:space="preserve"> a</w:t>
      </w:r>
      <w:r w:rsidR="00347C7F">
        <w:rPr>
          <w:rFonts w:ascii="Palatino Linotype" w:hAnsi="Palatino Linotype" w:eastAsia="Calibri" w:cs="Tahoma"/>
          <w:sz w:val="22"/>
          <w:szCs w:val="22"/>
          <w:lang w:eastAsia="es-MX"/>
        </w:rPr>
        <w:t xml:space="preserve"> </w:t>
      </w:r>
      <w:r w:rsidRPr="00CC253A" w:rsidR="004F59AB">
        <w:rPr>
          <w:rFonts w:ascii="Palatino Linotype" w:hAnsi="Palatino Linotype" w:eastAsia="Calibri" w:cs="Tahoma"/>
          <w:sz w:val="22"/>
          <w:szCs w:val="22"/>
          <w:lang w:eastAsia="es-MX"/>
        </w:rPr>
        <w:t>l</w:t>
      </w:r>
      <w:r w:rsidR="00347C7F">
        <w:rPr>
          <w:rFonts w:ascii="Palatino Linotype" w:hAnsi="Palatino Linotype" w:eastAsia="Calibri" w:cs="Tahoma"/>
          <w:sz w:val="22"/>
          <w:szCs w:val="22"/>
          <w:lang w:eastAsia="es-MX"/>
        </w:rPr>
        <w:t>a</w:t>
      </w:r>
      <w:r w:rsidRPr="00CC253A" w:rsidR="004F59AB">
        <w:rPr>
          <w:rFonts w:ascii="Palatino Linotype" w:hAnsi="Palatino Linotype" w:eastAsia="Calibri" w:cs="Tahoma"/>
          <w:sz w:val="22"/>
          <w:szCs w:val="22"/>
          <w:lang w:eastAsia="es-MX"/>
        </w:rPr>
        <w:t xml:space="preserve"> Recurrente la presente Resolución,</w:t>
      </w:r>
      <w:r w:rsidR="00F753BC">
        <w:rPr>
          <w:rFonts w:ascii="Palatino Linotype" w:hAnsi="Palatino Linotype" w:eastAsia="Calibri" w:cs="Tahoma"/>
          <w:sz w:val="22"/>
          <w:szCs w:val="22"/>
          <w:lang w:eastAsia="es-MX"/>
        </w:rPr>
        <w:t xml:space="preserve"> </w:t>
      </w:r>
      <w:r w:rsidRPr="00F753BC" w:rsidR="00F753BC">
        <w:rPr>
          <w:rFonts w:ascii="Palatino Linotype" w:hAnsi="Palatino Linotype" w:eastAsia="Calibri" w:cs="Tahoma"/>
          <w:iCs/>
          <w:sz w:val="22"/>
          <w:szCs w:val="22"/>
          <w:lang w:val="es-ES" w:eastAsia="es-MX"/>
        </w:rPr>
        <w:t>a través del Sistema de Acceso a la Información Mexiquense (SAIMEX),</w:t>
      </w:r>
      <w:r w:rsidRPr="00CC253A" w:rsidR="004F59AB">
        <w:rPr>
          <w:rFonts w:ascii="Palatino Linotype" w:hAnsi="Palatino Linotype" w:eastAsia="Calibri" w:cs="Tahoma"/>
          <w:sz w:val="22"/>
          <w:szCs w:val="22"/>
          <w:lang w:eastAsia="es-MX"/>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C253A" w:rsidR="004F59AB" w:rsidP="00BE7F2F" w:rsidRDefault="004F59AB" w14:paraId="7B55FB30" w14:textId="77777777">
      <w:pPr>
        <w:spacing w:line="360" w:lineRule="auto"/>
        <w:jc w:val="both"/>
        <w:rPr>
          <w:rFonts w:ascii="Palatino Linotype" w:hAnsi="Palatino Linotype" w:cs="Tahoma"/>
          <w:sz w:val="20"/>
          <w:szCs w:val="20"/>
        </w:rPr>
      </w:pPr>
    </w:p>
    <w:p w:rsidR="00AC287B" w:rsidP="00AC287B" w:rsidRDefault="0082320C" w14:paraId="28DE8683" w14:textId="7656FB5F">
      <w:pPr>
        <w:spacing w:line="360" w:lineRule="auto"/>
        <w:ind w:right="-93"/>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ASÍ LO RESUELVE, POR </w:t>
      </w:r>
      <w:r w:rsidRPr="00997009">
        <w:rPr>
          <w:rFonts w:ascii="Palatino Linotype" w:hAnsi="Palatino Linotype" w:eastAsia="Calibri" w:cs="Tahoma"/>
          <w:b/>
          <w:bCs/>
          <w:sz w:val="22"/>
          <w:szCs w:val="22"/>
          <w:lang w:eastAsia="en-US"/>
        </w:rPr>
        <w:t>UNANIMIDAD</w:t>
      </w:r>
      <w:r w:rsidRPr="00997009">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997009">
        <w:rPr>
          <w:rFonts w:ascii="Palatino Linotype" w:hAnsi="Palatino Linotype" w:cs="Tahoma"/>
          <w:bCs/>
          <w:sz w:val="22"/>
          <w:szCs w:val="22"/>
        </w:rPr>
        <w:t>DOCE DE ENERO DE DOS MIL VEINTIDÓS</w:t>
      </w:r>
      <w:r w:rsidRPr="00997009">
        <w:rPr>
          <w:rFonts w:ascii="Palatino Linotype" w:hAnsi="Palatino Linotype" w:eastAsia="Calibri" w:cs="Tahoma"/>
          <w:bCs/>
          <w:sz w:val="22"/>
          <w:szCs w:val="22"/>
          <w:lang w:eastAsia="en-US"/>
        </w:rPr>
        <w:t>, ANTE EL SECRETARIO TÉCNICO DEL PLENO, ALEXIS TAPIA RAMÍREZ.</w:t>
      </w:r>
      <w:r w:rsidR="00AC287B">
        <w:rPr>
          <w:rFonts w:ascii="Palatino Linotype" w:hAnsi="Palatino Linotype" w:eastAsia="Calibri" w:cs="Tahoma"/>
          <w:bCs/>
          <w:sz w:val="22"/>
          <w:szCs w:val="22"/>
          <w:lang w:eastAsia="en-US"/>
        </w:rPr>
        <w:br w:type="page"/>
      </w:r>
    </w:p>
    <w:p w:rsidRPr="00AC287B" w:rsidR="007125F7" w:rsidP="00AC287B" w:rsidRDefault="007125F7" w14:paraId="66AF3ECB" w14:textId="77777777">
      <w:pPr>
        <w:spacing w:line="360" w:lineRule="auto"/>
        <w:ind w:right="-93"/>
        <w:jc w:val="both"/>
        <w:rPr>
          <w:rFonts w:ascii="Palatino Linotype" w:hAnsi="Palatino Linotype" w:eastAsia="Calibri" w:cs="Tahoma"/>
          <w:bCs/>
          <w:sz w:val="22"/>
          <w:szCs w:val="22"/>
          <w:lang w:eastAsia="en-US"/>
        </w:rPr>
      </w:pPr>
    </w:p>
    <w:sectPr w:rsidRPr="00AC287B" w:rsidR="007125F7" w:rsidSect="006957B1">
      <w:headerReference w:type="even" r:id="rId8"/>
      <w:headerReference w:type="default" r:id="rId9"/>
      <w:footerReference w:type="default" r:id="rId10"/>
      <w:headerReference w:type="first" r:id="rId11"/>
      <w:footerReference w:type="first" r:id="rId12"/>
      <w:pgSz w:w="12240" w:h="15840" w:orient="portrait"/>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F03" w:rsidP="00C80F8C" w:rsidRDefault="00E03F03" w14:paraId="2BE2C025" w14:textId="77777777">
      <w:r>
        <w:separator/>
      </w:r>
    </w:p>
  </w:endnote>
  <w:endnote w:type="continuationSeparator" w:id="0">
    <w:p w:rsidR="00E03F03" w:rsidP="00C80F8C" w:rsidRDefault="00E03F03" w14:paraId="470EBE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865593" w:rsidP="00E573F7" w:rsidRDefault="00865593" w14:paraId="57E4708E" w14:textId="26F3E1D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40A4">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40A4">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p w:rsidR="00865593" w:rsidRDefault="00865593" w14:paraId="644A7F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865593" w:rsidP="005319F2" w:rsidRDefault="00865593" w14:paraId="78587D5B" w14:textId="4B31D2AF">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40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40A4">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F03" w:rsidP="00C80F8C" w:rsidRDefault="00E03F03" w14:paraId="18991F11" w14:textId="77777777">
      <w:r>
        <w:separator/>
      </w:r>
    </w:p>
  </w:footnote>
  <w:footnote w:type="continuationSeparator" w:id="0">
    <w:p w:rsidR="00E03F03" w:rsidP="00C80F8C" w:rsidRDefault="00E03F03" w14:paraId="3489FF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593" w:rsidRDefault="00AC287B" w14:paraId="059FB900" w14:textId="72CABF50">
    <w:pPr>
      <w:pStyle w:val="Encabezado"/>
    </w:pPr>
    <w:r>
      <w:rPr>
        <w:noProof/>
      </w:rPr>
      <w:pict w14:anchorId="671A4C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116344"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PHOTO-2020-08-13-10-14-39" o:spid="_x0000_s2051" o:allowincell="f" type="#_x0000_t75">
          <v:imagedata o:title="PHOTO-2020-08-13-10-14-39"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42" w:type="dxa"/>
      <w:tblLayout w:type="fixed"/>
      <w:tblLook w:val="04A0" w:firstRow="1" w:lastRow="0" w:firstColumn="1" w:lastColumn="0" w:noHBand="0" w:noVBand="1"/>
    </w:tblPr>
    <w:tblGrid>
      <w:gridCol w:w="3970"/>
      <w:gridCol w:w="2551"/>
      <w:gridCol w:w="2977"/>
    </w:tblGrid>
    <w:tr w:rsidRPr="008F2CCC" w:rsidR="00865593" w:rsidTr="009A5441" w14:paraId="1F097D8A" w14:textId="77777777">
      <w:tc>
        <w:tcPr>
          <w:tcW w:w="3970" w:type="dxa"/>
          <w:vMerge w:val="restart"/>
        </w:tcPr>
        <w:p w:rsidRPr="008F2CCC" w:rsidR="00865593" w:rsidP="00070856" w:rsidRDefault="00865593" w14:paraId="1F780A0C" w14:textId="6F480624">
          <w:pPr>
            <w:rPr>
              <w:rFonts w:ascii="Palatino Linotype" w:hAnsi="Palatino Linotype"/>
              <w:b/>
              <w:sz w:val="22"/>
              <w:szCs w:val="22"/>
              <w:lang w:val="es-ES_tradnl"/>
            </w:rPr>
          </w:pPr>
        </w:p>
      </w:tc>
      <w:tc>
        <w:tcPr>
          <w:tcW w:w="2551" w:type="dxa"/>
          <w:shd w:val="clear" w:color="auto" w:fill="auto"/>
        </w:tcPr>
        <w:p w:rsidR="00865593" w:rsidP="00070856" w:rsidRDefault="00865593" w14:paraId="7CECA521" w14:textId="77777777">
          <w:pPr>
            <w:rPr>
              <w:rFonts w:ascii="Palatino Linotype" w:hAnsi="Palatino Linotype"/>
              <w:b/>
              <w:sz w:val="22"/>
              <w:szCs w:val="22"/>
              <w:lang w:val="es-ES_tradnl"/>
            </w:rPr>
          </w:pPr>
        </w:p>
        <w:p w:rsidRPr="00664658" w:rsidR="00865593" w:rsidP="00070856" w:rsidRDefault="00865593" w14:paraId="5B26419A"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bottom"/>
        </w:tcPr>
        <w:p w:rsidRPr="00B715A9" w:rsidR="00865593" w:rsidP="00A22995" w:rsidRDefault="00865593" w14:paraId="65AFA994" w14:textId="31C243C9">
          <w:pPr>
            <w:ind w:left="-105"/>
            <w:jc w:val="both"/>
            <w:rPr>
              <w:rFonts w:ascii="Palatino Linotype" w:hAnsi="Palatino Linotype"/>
              <w:bCs/>
              <w:sz w:val="22"/>
              <w:szCs w:val="22"/>
              <w:lang w:val="es-ES_tradnl"/>
            </w:rPr>
          </w:pPr>
          <w:r w:rsidRPr="00B715A9">
            <w:rPr>
              <w:rFonts w:ascii="Palatino Linotype" w:hAnsi="Palatino Linotype"/>
              <w:bCs/>
              <w:sz w:val="22"/>
              <w:szCs w:val="22"/>
              <w:lang w:val="es-ES_tradnl"/>
            </w:rPr>
            <w:t>0</w:t>
          </w:r>
          <w:r>
            <w:rPr>
              <w:rFonts w:ascii="Palatino Linotype" w:hAnsi="Palatino Linotype"/>
              <w:bCs/>
              <w:sz w:val="22"/>
              <w:szCs w:val="22"/>
              <w:lang w:val="es-ES_tradnl"/>
            </w:rPr>
            <w:t>5796</w:t>
          </w:r>
          <w:r w:rsidRPr="00B715A9">
            <w:rPr>
              <w:rFonts w:ascii="Palatino Linotype" w:hAnsi="Palatino Linotype"/>
              <w:bCs/>
              <w:sz w:val="22"/>
              <w:szCs w:val="22"/>
              <w:lang w:val="es-ES_tradnl"/>
            </w:rPr>
            <w:t>/INFOEM/IP/RR/202</w:t>
          </w:r>
          <w:r>
            <w:rPr>
              <w:rFonts w:ascii="Palatino Linotype" w:hAnsi="Palatino Linotype"/>
              <w:bCs/>
              <w:sz w:val="22"/>
              <w:szCs w:val="22"/>
              <w:lang w:val="es-ES_tradnl"/>
            </w:rPr>
            <w:t>1</w:t>
          </w:r>
        </w:p>
      </w:tc>
    </w:tr>
    <w:tr w:rsidRPr="008F2CCC" w:rsidR="00865593" w:rsidTr="009A5441" w14:paraId="049677A3" w14:textId="77777777">
      <w:tc>
        <w:tcPr>
          <w:tcW w:w="3970" w:type="dxa"/>
          <w:vMerge/>
        </w:tcPr>
        <w:p w:rsidRPr="008F2CCC" w:rsidR="00865593" w:rsidP="00D41D47" w:rsidRDefault="00865593" w14:paraId="4A21EAC1" w14:textId="5C1F145E">
          <w:pPr>
            <w:rPr>
              <w:rFonts w:ascii="Palatino Linotype" w:hAnsi="Palatino Linotype"/>
              <w:b/>
              <w:sz w:val="22"/>
              <w:szCs w:val="22"/>
              <w:lang w:val="es-ES_tradnl"/>
            </w:rPr>
          </w:pPr>
        </w:p>
      </w:tc>
      <w:tc>
        <w:tcPr>
          <w:tcW w:w="2551" w:type="dxa"/>
          <w:shd w:val="clear" w:color="auto" w:fill="auto"/>
        </w:tcPr>
        <w:p w:rsidRPr="00664658" w:rsidR="00865593" w:rsidP="00D41D47" w:rsidRDefault="00865593" w14:paraId="1237BCDE"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Pr="00B715A9" w:rsidR="00865593" w:rsidP="00126937" w:rsidRDefault="00865593" w14:paraId="7F554073" w14:textId="0D6B766E">
          <w:pPr>
            <w:ind w:left="-105"/>
            <w:jc w:val="both"/>
            <w:rPr>
              <w:rFonts w:ascii="Palatino Linotype" w:hAnsi="Palatino Linotype"/>
              <w:bCs/>
              <w:sz w:val="22"/>
              <w:szCs w:val="22"/>
              <w:lang w:val="es-ES_tradnl"/>
            </w:rPr>
          </w:pPr>
          <w:r w:rsidRPr="00A22995">
            <w:rPr>
              <w:rFonts w:ascii="Palatino Linotype" w:hAnsi="Palatino Linotype"/>
              <w:bCs/>
              <w:sz w:val="22"/>
              <w:szCs w:val="22"/>
            </w:rPr>
            <w:t>Ayuntamiento de Ixtlahuaca</w:t>
          </w:r>
        </w:p>
      </w:tc>
    </w:tr>
    <w:tr w:rsidRPr="008F2CCC" w:rsidR="00865593" w:rsidTr="009A5441" w14:paraId="72CD087D" w14:textId="77777777">
      <w:trPr>
        <w:trHeight w:val="228"/>
      </w:trPr>
      <w:tc>
        <w:tcPr>
          <w:tcW w:w="3970" w:type="dxa"/>
          <w:vMerge/>
        </w:tcPr>
        <w:p w:rsidRPr="008F2CCC" w:rsidR="00865593" w:rsidP="00070856" w:rsidRDefault="00865593" w14:paraId="1B78656F" w14:textId="01E6F6F6">
          <w:pPr>
            <w:rPr>
              <w:rFonts w:ascii="Palatino Linotype" w:hAnsi="Palatino Linotype"/>
              <w:b/>
              <w:sz w:val="22"/>
              <w:szCs w:val="22"/>
              <w:lang w:val="es-ES_tradnl"/>
            </w:rPr>
          </w:pPr>
        </w:p>
      </w:tc>
      <w:tc>
        <w:tcPr>
          <w:tcW w:w="2551" w:type="dxa"/>
          <w:shd w:val="clear" w:color="auto" w:fill="auto"/>
        </w:tcPr>
        <w:p w:rsidRPr="00664658" w:rsidR="00865593" w:rsidP="00070856" w:rsidRDefault="00865593" w14:paraId="74D81628" w14:textId="29AD9F62">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Pr="00664658">
            <w:rPr>
              <w:rFonts w:ascii="Palatino Linotype" w:hAnsi="Palatino Linotype"/>
              <w:b/>
              <w:sz w:val="22"/>
              <w:szCs w:val="22"/>
              <w:lang w:val="es-ES_tradnl"/>
            </w:rPr>
            <w:t>ponente:</w:t>
          </w:r>
        </w:p>
      </w:tc>
      <w:tc>
        <w:tcPr>
          <w:tcW w:w="2977" w:type="dxa"/>
          <w:shd w:val="clear" w:color="auto" w:fill="auto"/>
        </w:tcPr>
        <w:p w:rsidRPr="00B715A9" w:rsidR="00865593" w:rsidP="00126937" w:rsidRDefault="00865593" w14:paraId="20D6FDA3" w14:textId="6CB20CA3">
          <w:pPr>
            <w:ind w:left="-105"/>
            <w:jc w:val="both"/>
            <w:rPr>
              <w:rFonts w:ascii="Palatino Linotype" w:hAnsi="Palatino Linotype"/>
              <w:bCs/>
              <w:sz w:val="22"/>
              <w:szCs w:val="22"/>
              <w:lang w:val="es-ES_tradnl"/>
            </w:rPr>
          </w:pPr>
          <w:r w:rsidRPr="00B715A9">
            <w:rPr>
              <w:rFonts w:ascii="Palatino Linotype" w:hAnsi="Palatino Linotype"/>
              <w:bCs/>
              <w:sz w:val="22"/>
              <w:szCs w:val="22"/>
              <w:lang w:val="es-ES_tradnl"/>
            </w:rPr>
            <w:t>Luis Gustavo Parra Noriega</w:t>
          </w:r>
        </w:p>
      </w:tc>
    </w:tr>
  </w:tbl>
  <w:p w:rsidRPr="0010196A" w:rsidR="00865593" w:rsidP="00637B99" w:rsidRDefault="00AC287B" w14:paraId="3ECB9F0B" w14:textId="39207B2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rPr>
      <w:pict w14:anchorId="69D7AA8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116345" style="position:absolute;margin-left:-103.85pt;margin-top:-126.9pt;width:663.5pt;height:12in;z-index:-251656192;mso-wrap-edited:f;mso-width-percent:0;mso-height-percent:0;mso-position-horizontal-relative:margin;mso-position-vertical-relative:margin;mso-width-percent:0;mso-height-percent:0" alt="PHOTO-2020-08-13-10-14-39" o:spid="_x0000_s2050" o:allowincell="f" type="#_x0000_t75">
          <v:imagedata o:title="PHOTO-2020-08-13-10-14-39"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1276" w:type="dxa"/>
      <w:tblLayout w:type="fixed"/>
      <w:tblLook w:val="04A0" w:firstRow="1" w:lastRow="0" w:firstColumn="1" w:lastColumn="0" w:noHBand="0" w:noVBand="1"/>
    </w:tblPr>
    <w:tblGrid>
      <w:gridCol w:w="4962"/>
      <w:gridCol w:w="2552"/>
      <w:gridCol w:w="2976"/>
    </w:tblGrid>
    <w:tr w:rsidRPr="008F2CCC" w:rsidR="00865593" w:rsidTr="5B955005" w14:paraId="6ABABA57" w14:textId="77777777">
      <w:tc>
        <w:tcPr>
          <w:tcW w:w="4962" w:type="dxa"/>
          <w:vMerge w:val="restart"/>
          <w:shd w:val="clear" w:color="auto" w:fill="auto"/>
          <w:tcMar/>
        </w:tcPr>
        <w:p w:rsidRPr="008F2CCC" w:rsidR="00865593" w:rsidP="00A2780F" w:rsidRDefault="00865593" w14:paraId="6AA376CC" w14:textId="0E8CDB61">
          <w:pPr>
            <w:rPr>
              <w:rFonts w:ascii="Palatino Linotype" w:hAnsi="Palatino Linotype"/>
              <w:b/>
              <w:sz w:val="22"/>
              <w:szCs w:val="22"/>
              <w:lang w:val="es-ES_tradnl"/>
            </w:rPr>
          </w:pPr>
        </w:p>
      </w:tc>
      <w:tc>
        <w:tcPr>
          <w:tcW w:w="2552" w:type="dxa"/>
          <w:shd w:val="clear" w:color="auto" w:fill="auto"/>
          <w:tcMar/>
        </w:tcPr>
        <w:p w:rsidRPr="008F2CCC" w:rsidR="00865593" w:rsidP="003C718E" w:rsidRDefault="00865593" w14:paraId="1C114EF9"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tcMar/>
          <w:vAlign w:val="center"/>
        </w:tcPr>
        <w:p w:rsidRPr="00B715A9" w:rsidR="00865593" w:rsidP="5B955005" w:rsidRDefault="00865593" w14:paraId="5F0F5848" w14:textId="0197C6C2">
          <w:pPr>
            <w:jc w:val="both"/>
            <w:rPr>
              <w:rFonts w:ascii="Palatino Linotype" w:hAnsi="Palatino Linotype"/>
              <w:sz w:val="22"/>
              <w:szCs w:val="22"/>
              <w:lang w:val="es-ES"/>
            </w:rPr>
          </w:pPr>
          <w:r w:rsidRPr="5B955005" w:rsidR="5B955005">
            <w:rPr>
              <w:rFonts w:ascii="Palatino Linotype" w:hAnsi="Palatino Linotype"/>
              <w:sz w:val="22"/>
              <w:szCs w:val="22"/>
              <w:lang w:val="es-ES"/>
            </w:rPr>
            <w:t>05796/INFOEM/IP/RR/2021</w:t>
          </w:r>
        </w:p>
      </w:tc>
    </w:tr>
    <w:tr w:rsidRPr="008F2CCC" w:rsidR="00865593" w:rsidTr="5B955005" w14:paraId="3B45FB53" w14:textId="77777777">
      <w:tc>
        <w:tcPr>
          <w:tcW w:w="4962" w:type="dxa"/>
          <w:vMerge/>
          <w:tcMar/>
        </w:tcPr>
        <w:p w:rsidRPr="008F2CCC" w:rsidR="00865593" w:rsidP="00A2780F" w:rsidRDefault="00865593" w14:paraId="188B82EF" w14:textId="77777777">
          <w:pPr>
            <w:rPr>
              <w:rFonts w:ascii="Palatino Linotype" w:hAnsi="Palatino Linotype"/>
              <w:b/>
              <w:sz w:val="22"/>
              <w:szCs w:val="22"/>
              <w:lang w:val="es-ES_tradnl"/>
            </w:rPr>
          </w:pPr>
        </w:p>
      </w:tc>
      <w:tc>
        <w:tcPr>
          <w:tcW w:w="2552" w:type="dxa"/>
          <w:shd w:val="clear" w:color="auto" w:fill="auto"/>
          <w:tcMar/>
        </w:tcPr>
        <w:p w:rsidRPr="008F2CCC" w:rsidR="00865593" w:rsidP="003D606B" w:rsidRDefault="00865593" w14:paraId="3B2AD0CF"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tcMar/>
          <w:vAlign w:val="center"/>
        </w:tcPr>
        <w:p w:rsidRPr="00B715A9" w:rsidR="00865593" w:rsidP="5B955005" w:rsidRDefault="00865593" w14:paraId="749961B3" w14:textId="65142284">
          <w:pPr>
            <w:pStyle w:val="Normal"/>
            <w:bidi w:val="0"/>
            <w:spacing w:before="0" w:beforeAutospacing="off" w:after="0" w:afterAutospacing="off" w:line="259" w:lineRule="auto"/>
            <w:ind w:left="0" w:right="0"/>
            <w:jc w:val="both"/>
            <w:rPr>
              <w:rFonts w:ascii="Times New Roman" w:hAnsi="Times New Roman" w:eastAsia="Times New Roman" w:cs="Times New Roman"/>
              <w:sz w:val="22"/>
              <w:szCs w:val="22"/>
              <w:highlight w:val="black"/>
            </w:rPr>
          </w:pPr>
          <w:r w:rsidRPr="5B955005" w:rsidR="5B955005">
            <w:rPr>
              <w:rFonts w:ascii="Palatino Linotype" w:hAnsi="Palatino Linotype"/>
              <w:sz w:val="22"/>
              <w:szCs w:val="22"/>
              <w:highlight w:val="black"/>
            </w:rPr>
            <w:t>XXXXXXXXXXXXXXXXXXXXXXXXXXXXXXXXX</w:t>
          </w:r>
        </w:p>
      </w:tc>
    </w:tr>
    <w:tr w:rsidRPr="008F2CCC" w:rsidR="00865593" w:rsidTr="5B955005" w14:paraId="28A493EB" w14:textId="77777777">
      <w:trPr>
        <w:trHeight w:val="228"/>
      </w:trPr>
      <w:tc>
        <w:tcPr>
          <w:tcW w:w="4962" w:type="dxa"/>
          <w:vMerge/>
          <w:tcMar/>
        </w:tcPr>
        <w:p w:rsidRPr="008F2CCC" w:rsidR="00865593" w:rsidP="00E37C88" w:rsidRDefault="00865593" w14:paraId="06C77D31" w14:textId="77777777">
          <w:pPr>
            <w:rPr>
              <w:rFonts w:ascii="Palatino Linotype" w:hAnsi="Palatino Linotype"/>
              <w:b/>
              <w:sz w:val="22"/>
              <w:szCs w:val="22"/>
              <w:lang w:val="es-ES_tradnl"/>
            </w:rPr>
          </w:pPr>
        </w:p>
      </w:tc>
      <w:tc>
        <w:tcPr>
          <w:tcW w:w="2552" w:type="dxa"/>
          <w:shd w:val="clear" w:color="auto" w:fill="auto"/>
          <w:tcMar/>
        </w:tcPr>
        <w:p w:rsidRPr="008F2CCC" w:rsidR="00865593" w:rsidP="003C718E" w:rsidRDefault="00865593" w14:paraId="2E1A72B4"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tcMar/>
          <w:vAlign w:val="center"/>
        </w:tcPr>
        <w:p w:rsidRPr="00B715A9" w:rsidR="00865593" w:rsidP="007B5F53" w:rsidRDefault="00865593" w14:paraId="47AF3C2E" w14:textId="7995D871">
          <w:pPr>
            <w:jc w:val="both"/>
            <w:rPr>
              <w:rFonts w:ascii="Palatino Linotype" w:hAnsi="Palatino Linotype"/>
              <w:bCs/>
              <w:sz w:val="22"/>
              <w:szCs w:val="22"/>
            </w:rPr>
          </w:pPr>
          <w:r w:rsidRPr="00A22995">
            <w:rPr>
              <w:rFonts w:ascii="Palatino Linotype" w:hAnsi="Palatino Linotype"/>
              <w:bCs/>
              <w:sz w:val="22"/>
              <w:szCs w:val="22"/>
            </w:rPr>
            <w:t>Ayuntamiento de Ixtlahuaca</w:t>
          </w:r>
        </w:p>
      </w:tc>
    </w:tr>
    <w:tr w:rsidRPr="008F2CCC" w:rsidR="00865593" w:rsidTr="5B955005" w14:paraId="0F114FF0" w14:textId="77777777">
      <w:tc>
        <w:tcPr>
          <w:tcW w:w="4962" w:type="dxa"/>
          <w:vMerge/>
          <w:tcMar/>
        </w:tcPr>
        <w:p w:rsidRPr="008F2CCC" w:rsidR="00865593" w:rsidP="00A2780F" w:rsidRDefault="00865593" w14:paraId="4CCB64BA" w14:textId="77777777">
          <w:pPr>
            <w:rPr>
              <w:rFonts w:ascii="Palatino Linotype" w:hAnsi="Palatino Linotype"/>
              <w:b/>
              <w:sz w:val="22"/>
              <w:szCs w:val="22"/>
              <w:lang w:val="es-ES_tradnl"/>
            </w:rPr>
          </w:pPr>
        </w:p>
      </w:tc>
      <w:tc>
        <w:tcPr>
          <w:tcW w:w="2552" w:type="dxa"/>
          <w:shd w:val="clear" w:color="auto" w:fill="auto"/>
          <w:tcMar/>
        </w:tcPr>
        <w:p w:rsidRPr="008F2CCC" w:rsidR="00865593" w:rsidP="00664658" w:rsidRDefault="00865593" w14:paraId="31E422EA" w14:textId="12C7A11F">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F2CCC">
            <w:rPr>
              <w:rFonts w:ascii="Palatino Linotype" w:hAnsi="Palatino Linotype"/>
              <w:b/>
              <w:sz w:val="22"/>
              <w:szCs w:val="22"/>
              <w:lang w:val="es-ES_tradnl"/>
            </w:rPr>
            <w:t>ponente:</w:t>
          </w:r>
        </w:p>
      </w:tc>
      <w:tc>
        <w:tcPr>
          <w:tcW w:w="2976" w:type="dxa"/>
          <w:shd w:val="clear" w:color="auto" w:fill="auto"/>
          <w:tcMar/>
        </w:tcPr>
        <w:p w:rsidRPr="00B715A9" w:rsidR="00865593" w:rsidP="003C718E" w:rsidRDefault="00865593" w14:paraId="181C41B4" w14:textId="6F181EA1">
          <w:pPr>
            <w:jc w:val="both"/>
            <w:rPr>
              <w:rFonts w:ascii="Palatino Linotype" w:hAnsi="Palatino Linotype"/>
              <w:bCs/>
              <w:sz w:val="22"/>
              <w:szCs w:val="22"/>
              <w:lang w:val="es-ES_tradnl"/>
            </w:rPr>
          </w:pPr>
          <w:r w:rsidRPr="00B715A9">
            <w:rPr>
              <w:rFonts w:ascii="Palatino Linotype" w:hAnsi="Palatino Linotype"/>
              <w:bCs/>
              <w:sz w:val="22"/>
              <w:szCs w:val="22"/>
              <w:lang w:val="es-ES_tradnl"/>
            </w:rPr>
            <w:t>Luis Gustavo Parra Noriega</w:t>
          </w:r>
        </w:p>
      </w:tc>
    </w:tr>
  </w:tbl>
  <w:p w:rsidRPr="0010196A" w:rsidR="00865593" w:rsidP="00B8513C" w:rsidRDefault="00AC287B" w14:paraId="263470D9" w14:textId="4CC8D561">
    <w:pPr>
      <w:rPr>
        <w:rFonts w:ascii="Palatino Linotype" w:hAnsi="Palatino Linotype"/>
        <w:sz w:val="28"/>
        <w:szCs w:val="28"/>
      </w:rPr>
    </w:pPr>
    <w:r>
      <w:rPr>
        <w:rFonts w:ascii="Palatino Linotype" w:hAnsi="Palatino Linotype"/>
        <w:noProof/>
        <w:sz w:val="28"/>
        <w:szCs w:val="28"/>
      </w:rPr>
      <w:pict w14:anchorId="6853D2C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116343" style="position:absolute;margin-left:-97.1pt;margin-top:-127.05pt;width:663.5pt;height:12in;z-index:-251658240;mso-wrap-edited:f;mso-width-percent:0;mso-height-percent:0;mso-position-horizontal-relative:margin;mso-position-vertical-relative:margin;mso-width-percent:0;mso-height-percent:0" alt="PHOTO-2020-08-13-10-14-39" o:spid="_x0000_s2049" o:allowincell="f" type="#_x0000_t75">
          <v:imagedata o:title="PHOTO-2020-08-13-10-14-39"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E2C6C53"/>
    <w:multiLevelType w:val="hybridMultilevel"/>
    <w:tmpl w:val="E1C2766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FD17FE5"/>
    <w:multiLevelType w:val="hybridMultilevel"/>
    <w:tmpl w:val="8F148F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A776D7A"/>
    <w:multiLevelType w:val="hybridMultilevel"/>
    <w:tmpl w:val="6BC28D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E0146EE"/>
    <w:multiLevelType w:val="hybridMultilevel"/>
    <w:tmpl w:val="9D94A5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EA26D9C"/>
    <w:multiLevelType w:val="hybridMultilevel"/>
    <w:tmpl w:val="728CE2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31496D"/>
    <w:multiLevelType w:val="hybridMultilevel"/>
    <w:tmpl w:val="56CC210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DF43EB"/>
    <w:multiLevelType w:val="hybridMultilevel"/>
    <w:tmpl w:val="8BD045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660725"/>
    <w:multiLevelType w:val="hybridMultilevel"/>
    <w:tmpl w:val="A3C40F8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4" w15:restartNumberingAfterBreak="0">
    <w:nsid w:val="4AC24A32"/>
    <w:multiLevelType w:val="hybridMultilevel"/>
    <w:tmpl w:val="4FE46A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FBC2629"/>
    <w:multiLevelType w:val="hybridMultilevel"/>
    <w:tmpl w:val="5C687C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4B3B25"/>
    <w:multiLevelType w:val="hybridMultilevel"/>
    <w:tmpl w:val="98C400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8E41594"/>
    <w:multiLevelType w:val="hybridMultilevel"/>
    <w:tmpl w:val="1CDED6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1"/>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5"/>
  </w:num>
  <w:num w:numId="7">
    <w:abstractNumId w:val="8"/>
  </w:num>
  <w:num w:numId="8">
    <w:abstractNumId w:val="12"/>
  </w:num>
  <w:num w:numId="9">
    <w:abstractNumId w:val="6"/>
  </w:num>
  <w:num w:numId="10">
    <w:abstractNumId w:val="13"/>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16"/>
  </w:num>
  <w:num w:numId="16">
    <w:abstractNumId w:val="3"/>
  </w:num>
  <w:num w:numId="17">
    <w:abstractNumId w:val="0"/>
  </w:num>
  <w:num w:numId="18">
    <w:abstractNumId w:val="10"/>
  </w:num>
  <w:num w:numId="19">
    <w:abstractNumId w:val="14"/>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ES_tradnl" w:vendorID="64" w:dllVersion="0" w:nlCheck="1" w:checkStyle="0" w:appName="MSWord"/>
  <w:trackRevisions w:val="false"/>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9C5"/>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A38"/>
    <w:rsid w:val="00011E90"/>
    <w:rsid w:val="00011EDE"/>
    <w:rsid w:val="000123CB"/>
    <w:rsid w:val="00012A00"/>
    <w:rsid w:val="00013023"/>
    <w:rsid w:val="00013986"/>
    <w:rsid w:val="00013EBF"/>
    <w:rsid w:val="000142C0"/>
    <w:rsid w:val="000148A8"/>
    <w:rsid w:val="00014C6B"/>
    <w:rsid w:val="00014E91"/>
    <w:rsid w:val="00014F2C"/>
    <w:rsid w:val="00015DDC"/>
    <w:rsid w:val="000160C6"/>
    <w:rsid w:val="00016A2B"/>
    <w:rsid w:val="00017746"/>
    <w:rsid w:val="0001796B"/>
    <w:rsid w:val="00017EBE"/>
    <w:rsid w:val="00020BD7"/>
    <w:rsid w:val="00020C9F"/>
    <w:rsid w:val="00021564"/>
    <w:rsid w:val="00021F54"/>
    <w:rsid w:val="00022013"/>
    <w:rsid w:val="000225F4"/>
    <w:rsid w:val="00022A73"/>
    <w:rsid w:val="00022DCF"/>
    <w:rsid w:val="00022E57"/>
    <w:rsid w:val="00022E8B"/>
    <w:rsid w:val="00023233"/>
    <w:rsid w:val="000244C6"/>
    <w:rsid w:val="0002471C"/>
    <w:rsid w:val="000247CE"/>
    <w:rsid w:val="00024A5F"/>
    <w:rsid w:val="00024E68"/>
    <w:rsid w:val="000254C2"/>
    <w:rsid w:val="00025DB0"/>
    <w:rsid w:val="0002632F"/>
    <w:rsid w:val="0002685C"/>
    <w:rsid w:val="0002690E"/>
    <w:rsid w:val="00026A3C"/>
    <w:rsid w:val="00027195"/>
    <w:rsid w:val="00027544"/>
    <w:rsid w:val="0003033D"/>
    <w:rsid w:val="000304DD"/>
    <w:rsid w:val="00030B10"/>
    <w:rsid w:val="0003134F"/>
    <w:rsid w:val="0003153C"/>
    <w:rsid w:val="000317FD"/>
    <w:rsid w:val="00031888"/>
    <w:rsid w:val="00031B70"/>
    <w:rsid w:val="00031C72"/>
    <w:rsid w:val="00031E7E"/>
    <w:rsid w:val="00032403"/>
    <w:rsid w:val="000333BC"/>
    <w:rsid w:val="0003355B"/>
    <w:rsid w:val="000336D0"/>
    <w:rsid w:val="000337B3"/>
    <w:rsid w:val="000339B9"/>
    <w:rsid w:val="00033C79"/>
    <w:rsid w:val="00033E94"/>
    <w:rsid w:val="00034252"/>
    <w:rsid w:val="0003442A"/>
    <w:rsid w:val="00034BBE"/>
    <w:rsid w:val="00034C48"/>
    <w:rsid w:val="00035676"/>
    <w:rsid w:val="00035CDF"/>
    <w:rsid w:val="00036439"/>
    <w:rsid w:val="00036B1A"/>
    <w:rsid w:val="000372E7"/>
    <w:rsid w:val="00037DDE"/>
    <w:rsid w:val="00037F78"/>
    <w:rsid w:val="00037FDC"/>
    <w:rsid w:val="0004120D"/>
    <w:rsid w:val="000415DD"/>
    <w:rsid w:val="00041866"/>
    <w:rsid w:val="00041959"/>
    <w:rsid w:val="00041A86"/>
    <w:rsid w:val="000423AF"/>
    <w:rsid w:val="00042714"/>
    <w:rsid w:val="00042A23"/>
    <w:rsid w:val="00042F6A"/>
    <w:rsid w:val="00043160"/>
    <w:rsid w:val="0004330A"/>
    <w:rsid w:val="00043943"/>
    <w:rsid w:val="0004425E"/>
    <w:rsid w:val="00044351"/>
    <w:rsid w:val="000446CF"/>
    <w:rsid w:val="000446EF"/>
    <w:rsid w:val="00044856"/>
    <w:rsid w:val="000449C9"/>
    <w:rsid w:val="00044D0E"/>
    <w:rsid w:val="000454E2"/>
    <w:rsid w:val="00045570"/>
    <w:rsid w:val="000464A3"/>
    <w:rsid w:val="000465A8"/>
    <w:rsid w:val="00047111"/>
    <w:rsid w:val="00047A25"/>
    <w:rsid w:val="00047E38"/>
    <w:rsid w:val="00047E9E"/>
    <w:rsid w:val="00050FE1"/>
    <w:rsid w:val="00051ADD"/>
    <w:rsid w:val="00051B43"/>
    <w:rsid w:val="00051CBF"/>
    <w:rsid w:val="00051D2A"/>
    <w:rsid w:val="0005265B"/>
    <w:rsid w:val="000527F0"/>
    <w:rsid w:val="00052E1B"/>
    <w:rsid w:val="0005363B"/>
    <w:rsid w:val="00053A25"/>
    <w:rsid w:val="00053FA9"/>
    <w:rsid w:val="00054082"/>
    <w:rsid w:val="000546E2"/>
    <w:rsid w:val="00054CFB"/>
    <w:rsid w:val="000550D6"/>
    <w:rsid w:val="00055200"/>
    <w:rsid w:val="000558A1"/>
    <w:rsid w:val="00055BF6"/>
    <w:rsid w:val="00055E68"/>
    <w:rsid w:val="00056469"/>
    <w:rsid w:val="000568EF"/>
    <w:rsid w:val="00057476"/>
    <w:rsid w:val="00057716"/>
    <w:rsid w:val="00057C91"/>
    <w:rsid w:val="0006038F"/>
    <w:rsid w:val="000606B4"/>
    <w:rsid w:val="000613E3"/>
    <w:rsid w:val="000618EE"/>
    <w:rsid w:val="00061D4C"/>
    <w:rsid w:val="00061E9B"/>
    <w:rsid w:val="00061EB4"/>
    <w:rsid w:val="00061F5A"/>
    <w:rsid w:val="000622FF"/>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5B67"/>
    <w:rsid w:val="00066363"/>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3D2E"/>
    <w:rsid w:val="0007436D"/>
    <w:rsid w:val="00074CF8"/>
    <w:rsid w:val="00075283"/>
    <w:rsid w:val="00075615"/>
    <w:rsid w:val="00075D68"/>
    <w:rsid w:val="00075EA3"/>
    <w:rsid w:val="00077AC1"/>
    <w:rsid w:val="00077B79"/>
    <w:rsid w:val="00077BB8"/>
    <w:rsid w:val="00077BC0"/>
    <w:rsid w:val="0008043B"/>
    <w:rsid w:val="00080619"/>
    <w:rsid w:val="0008139C"/>
    <w:rsid w:val="00081B66"/>
    <w:rsid w:val="00082E62"/>
    <w:rsid w:val="0008338D"/>
    <w:rsid w:val="00084079"/>
    <w:rsid w:val="0008420F"/>
    <w:rsid w:val="000847B2"/>
    <w:rsid w:val="00085229"/>
    <w:rsid w:val="00085287"/>
    <w:rsid w:val="0008542A"/>
    <w:rsid w:val="00085585"/>
    <w:rsid w:val="00085973"/>
    <w:rsid w:val="000861FF"/>
    <w:rsid w:val="0008668D"/>
    <w:rsid w:val="00086980"/>
    <w:rsid w:val="0008710F"/>
    <w:rsid w:val="00087D47"/>
    <w:rsid w:val="00087E01"/>
    <w:rsid w:val="00090C67"/>
    <w:rsid w:val="00090CC8"/>
    <w:rsid w:val="000922B0"/>
    <w:rsid w:val="00092385"/>
    <w:rsid w:val="000923A5"/>
    <w:rsid w:val="00092543"/>
    <w:rsid w:val="00092789"/>
    <w:rsid w:val="00092893"/>
    <w:rsid w:val="00092F37"/>
    <w:rsid w:val="00095302"/>
    <w:rsid w:val="0009541B"/>
    <w:rsid w:val="000955F6"/>
    <w:rsid w:val="00095950"/>
    <w:rsid w:val="0009628B"/>
    <w:rsid w:val="00096D57"/>
    <w:rsid w:val="000970F0"/>
    <w:rsid w:val="000974A7"/>
    <w:rsid w:val="00097B14"/>
    <w:rsid w:val="00097CBB"/>
    <w:rsid w:val="000A0195"/>
    <w:rsid w:val="000A06CB"/>
    <w:rsid w:val="000A0C7C"/>
    <w:rsid w:val="000A1149"/>
    <w:rsid w:val="000A1549"/>
    <w:rsid w:val="000A2B2B"/>
    <w:rsid w:val="000A2DC5"/>
    <w:rsid w:val="000A2E1A"/>
    <w:rsid w:val="000A3399"/>
    <w:rsid w:val="000A3D63"/>
    <w:rsid w:val="000A4495"/>
    <w:rsid w:val="000A4664"/>
    <w:rsid w:val="000A4AAE"/>
    <w:rsid w:val="000A4E74"/>
    <w:rsid w:val="000A52A9"/>
    <w:rsid w:val="000A5939"/>
    <w:rsid w:val="000A5A68"/>
    <w:rsid w:val="000A5B41"/>
    <w:rsid w:val="000A66D7"/>
    <w:rsid w:val="000A6B97"/>
    <w:rsid w:val="000A6D1B"/>
    <w:rsid w:val="000A75D4"/>
    <w:rsid w:val="000A7958"/>
    <w:rsid w:val="000A7B48"/>
    <w:rsid w:val="000B11B2"/>
    <w:rsid w:val="000B126F"/>
    <w:rsid w:val="000B17C5"/>
    <w:rsid w:val="000B17FD"/>
    <w:rsid w:val="000B1CB5"/>
    <w:rsid w:val="000B20AC"/>
    <w:rsid w:val="000B2F55"/>
    <w:rsid w:val="000B3DC6"/>
    <w:rsid w:val="000B3EF0"/>
    <w:rsid w:val="000B3FFD"/>
    <w:rsid w:val="000B4067"/>
    <w:rsid w:val="000B432B"/>
    <w:rsid w:val="000B463C"/>
    <w:rsid w:val="000B472D"/>
    <w:rsid w:val="000B4996"/>
    <w:rsid w:val="000B4BCF"/>
    <w:rsid w:val="000B4CEA"/>
    <w:rsid w:val="000B5041"/>
    <w:rsid w:val="000B5051"/>
    <w:rsid w:val="000B5A14"/>
    <w:rsid w:val="000B61F5"/>
    <w:rsid w:val="000B633D"/>
    <w:rsid w:val="000B6507"/>
    <w:rsid w:val="000B666B"/>
    <w:rsid w:val="000B676D"/>
    <w:rsid w:val="000B68DF"/>
    <w:rsid w:val="000B7784"/>
    <w:rsid w:val="000C0462"/>
    <w:rsid w:val="000C0695"/>
    <w:rsid w:val="000C09E9"/>
    <w:rsid w:val="000C100A"/>
    <w:rsid w:val="000C1C1F"/>
    <w:rsid w:val="000C1DC9"/>
    <w:rsid w:val="000C2214"/>
    <w:rsid w:val="000C2832"/>
    <w:rsid w:val="000C2900"/>
    <w:rsid w:val="000C2A4F"/>
    <w:rsid w:val="000C2B4A"/>
    <w:rsid w:val="000C2C13"/>
    <w:rsid w:val="000C2C6F"/>
    <w:rsid w:val="000C2FB4"/>
    <w:rsid w:val="000C3C58"/>
    <w:rsid w:val="000C4127"/>
    <w:rsid w:val="000C427B"/>
    <w:rsid w:val="000C43BF"/>
    <w:rsid w:val="000C4453"/>
    <w:rsid w:val="000C4806"/>
    <w:rsid w:val="000C4DFA"/>
    <w:rsid w:val="000C53AD"/>
    <w:rsid w:val="000C53F2"/>
    <w:rsid w:val="000C5D37"/>
    <w:rsid w:val="000C617F"/>
    <w:rsid w:val="000C6222"/>
    <w:rsid w:val="000C655F"/>
    <w:rsid w:val="000C69D0"/>
    <w:rsid w:val="000C6AF9"/>
    <w:rsid w:val="000C774E"/>
    <w:rsid w:val="000C7771"/>
    <w:rsid w:val="000C781B"/>
    <w:rsid w:val="000C7AF9"/>
    <w:rsid w:val="000C7D67"/>
    <w:rsid w:val="000C7F3D"/>
    <w:rsid w:val="000D075B"/>
    <w:rsid w:val="000D1A6F"/>
    <w:rsid w:val="000D1B2D"/>
    <w:rsid w:val="000D21C4"/>
    <w:rsid w:val="000D2BC0"/>
    <w:rsid w:val="000D3A4E"/>
    <w:rsid w:val="000D3AFA"/>
    <w:rsid w:val="000D3E87"/>
    <w:rsid w:val="000D447F"/>
    <w:rsid w:val="000D5436"/>
    <w:rsid w:val="000D58EC"/>
    <w:rsid w:val="000D5D68"/>
    <w:rsid w:val="000D6579"/>
    <w:rsid w:val="000D6ADD"/>
    <w:rsid w:val="000D6BA3"/>
    <w:rsid w:val="000D72D0"/>
    <w:rsid w:val="000D75A0"/>
    <w:rsid w:val="000E06D1"/>
    <w:rsid w:val="000E0782"/>
    <w:rsid w:val="000E07B7"/>
    <w:rsid w:val="000E0B02"/>
    <w:rsid w:val="000E0D35"/>
    <w:rsid w:val="000E100D"/>
    <w:rsid w:val="000E137D"/>
    <w:rsid w:val="000E1B9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4E8"/>
    <w:rsid w:val="000F0F1C"/>
    <w:rsid w:val="000F20CB"/>
    <w:rsid w:val="000F2100"/>
    <w:rsid w:val="000F2185"/>
    <w:rsid w:val="000F22FE"/>
    <w:rsid w:val="000F2331"/>
    <w:rsid w:val="000F251F"/>
    <w:rsid w:val="000F2B5F"/>
    <w:rsid w:val="000F2DAA"/>
    <w:rsid w:val="000F35F5"/>
    <w:rsid w:val="000F3899"/>
    <w:rsid w:val="000F3904"/>
    <w:rsid w:val="000F3A28"/>
    <w:rsid w:val="000F3F5B"/>
    <w:rsid w:val="000F4AC2"/>
    <w:rsid w:val="000F4C20"/>
    <w:rsid w:val="000F4F47"/>
    <w:rsid w:val="000F54D4"/>
    <w:rsid w:val="000F55B8"/>
    <w:rsid w:val="000F55EC"/>
    <w:rsid w:val="000F57F4"/>
    <w:rsid w:val="000F5B87"/>
    <w:rsid w:val="000F62F8"/>
    <w:rsid w:val="000F6EFD"/>
    <w:rsid w:val="000F7133"/>
    <w:rsid w:val="000F750D"/>
    <w:rsid w:val="000F7940"/>
    <w:rsid w:val="000F79EA"/>
    <w:rsid w:val="000F7B4E"/>
    <w:rsid w:val="00100986"/>
    <w:rsid w:val="00100BC0"/>
    <w:rsid w:val="0010196A"/>
    <w:rsid w:val="00101BFD"/>
    <w:rsid w:val="00101E85"/>
    <w:rsid w:val="00101F9E"/>
    <w:rsid w:val="001027DA"/>
    <w:rsid w:val="001028C2"/>
    <w:rsid w:val="00102BE0"/>
    <w:rsid w:val="001030D5"/>
    <w:rsid w:val="00104BFE"/>
    <w:rsid w:val="00104E22"/>
    <w:rsid w:val="00104E56"/>
    <w:rsid w:val="001050FB"/>
    <w:rsid w:val="001053DB"/>
    <w:rsid w:val="0010553A"/>
    <w:rsid w:val="00106268"/>
    <w:rsid w:val="001063BB"/>
    <w:rsid w:val="00106A20"/>
    <w:rsid w:val="00106B41"/>
    <w:rsid w:val="00106FBF"/>
    <w:rsid w:val="00107FBF"/>
    <w:rsid w:val="00111746"/>
    <w:rsid w:val="00111BF0"/>
    <w:rsid w:val="00111DBB"/>
    <w:rsid w:val="00111F07"/>
    <w:rsid w:val="00112988"/>
    <w:rsid w:val="00113015"/>
    <w:rsid w:val="001131FD"/>
    <w:rsid w:val="00113629"/>
    <w:rsid w:val="001136D3"/>
    <w:rsid w:val="00114865"/>
    <w:rsid w:val="001149CC"/>
    <w:rsid w:val="00114CC0"/>
    <w:rsid w:val="0011502F"/>
    <w:rsid w:val="0011507B"/>
    <w:rsid w:val="00115DB1"/>
    <w:rsid w:val="00115E6B"/>
    <w:rsid w:val="00116272"/>
    <w:rsid w:val="00116376"/>
    <w:rsid w:val="001166AB"/>
    <w:rsid w:val="00116BF6"/>
    <w:rsid w:val="00116D62"/>
    <w:rsid w:val="001173A4"/>
    <w:rsid w:val="00117625"/>
    <w:rsid w:val="00120292"/>
    <w:rsid w:val="0012048A"/>
    <w:rsid w:val="00120ADA"/>
    <w:rsid w:val="00120C4B"/>
    <w:rsid w:val="00120C70"/>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644E"/>
    <w:rsid w:val="00126937"/>
    <w:rsid w:val="001270BF"/>
    <w:rsid w:val="00127558"/>
    <w:rsid w:val="001276E7"/>
    <w:rsid w:val="0012787F"/>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D0"/>
    <w:rsid w:val="0013622C"/>
    <w:rsid w:val="001371A5"/>
    <w:rsid w:val="00137548"/>
    <w:rsid w:val="001376BF"/>
    <w:rsid w:val="001378F0"/>
    <w:rsid w:val="00137AEE"/>
    <w:rsid w:val="00137D02"/>
    <w:rsid w:val="00140252"/>
    <w:rsid w:val="001406EB"/>
    <w:rsid w:val="00140BE0"/>
    <w:rsid w:val="00140FA7"/>
    <w:rsid w:val="00141EE7"/>
    <w:rsid w:val="001425E3"/>
    <w:rsid w:val="001425F5"/>
    <w:rsid w:val="001433DD"/>
    <w:rsid w:val="0014398B"/>
    <w:rsid w:val="00144BB9"/>
    <w:rsid w:val="0014538F"/>
    <w:rsid w:val="00145F32"/>
    <w:rsid w:val="00146317"/>
    <w:rsid w:val="001465CE"/>
    <w:rsid w:val="00146D8A"/>
    <w:rsid w:val="001471C8"/>
    <w:rsid w:val="0014732A"/>
    <w:rsid w:val="0014744D"/>
    <w:rsid w:val="00147FCE"/>
    <w:rsid w:val="001505B3"/>
    <w:rsid w:val="00150B44"/>
    <w:rsid w:val="00150BAE"/>
    <w:rsid w:val="00150CF7"/>
    <w:rsid w:val="00151564"/>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0EA"/>
    <w:rsid w:val="00157A4F"/>
    <w:rsid w:val="0016023D"/>
    <w:rsid w:val="00160405"/>
    <w:rsid w:val="00160AB4"/>
    <w:rsid w:val="00160C20"/>
    <w:rsid w:val="00161318"/>
    <w:rsid w:val="00161607"/>
    <w:rsid w:val="00161664"/>
    <w:rsid w:val="00161908"/>
    <w:rsid w:val="0016190C"/>
    <w:rsid w:val="00161D33"/>
    <w:rsid w:val="001624E0"/>
    <w:rsid w:val="00162617"/>
    <w:rsid w:val="001626F3"/>
    <w:rsid w:val="00162A5A"/>
    <w:rsid w:val="00163ACB"/>
    <w:rsid w:val="00163E4C"/>
    <w:rsid w:val="001640BD"/>
    <w:rsid w:val="001642E9"/>
    <w:rsid w:val="0016439F"/>
    <w:rsid w:val="001646CE"/>
    <w:rsid w:val="0016493E"/>
    <w:rsid w:val="00164D1B"/>
    <w:rsid w:val="00165069"/>
    <w:rsid w:val="001657C3"/>
    <w:rsid w:val="001657E8"/>
    <w:rsid w:val="00165B8D"/>
    <w:rsid w:val="00166410"/>
    <w:rsid w:val="00166D1D"/>
    <w:rsid w:val="00166DAA"/>
    <w:rsid w:val="00166F44"/>
    <w:rsid w:val="0016735C"/>
    <w:rsid w:val="00167677"/>
    <w:rsid w:val="00167A09"/>
    <w:rsid w:val="00167D9D"/>
    <w:rsid w:val="00170043"/>
    <w:rsid w:val="001701E7"/>
    <w:rsid w:val="00170DE2"/>
    <w:rsid w:val="0017174F"/>
    <w:rsid w:val="00171E23"/>
    <w:rsid w:val="00172612"/>
    <w:rsid w:val="00172EC4"/>
    <w:rsid w:val="001737DF"/>
    <w:rsid w:val="00174D98"/>
    <w:rsid w:val="00175590"/>
    <w:rsid w:val="00175682"/>
    <w:rsid w:val="001757B6"/>
    <w:rsid w:val="00175805"/>
    <w:rsid w:val="00175CC8"/>
    <w:rsid w:val="00175EBB"/>
    <w:rsid w:val="00175FE0"/>
    <w:rsid w:val="00176716"/>
    <w:rsid w:val="001769F3"/>
    <w:rsid w:val="001779E0"/>
    <w:rsid w:val="00177BBD"/>
    <w:rsid w:val="00177CFF"/>
    <w:rsid w:val="00177E7F"/>
    <w:rsid w:val="00177F5F"/>
    <w:rsid w:val="00180098"/>
    <w:rsid w:val="00181250"/>
    <w:rsid w:val="00181766"/>
    <w:rsid w:val="00181D67"/>
    <w:rsid w:val="00182009"/>
    <w:rsid w:val="001821FD"/>
    <w:rsid w:val="00182545"/>
    <w:rsid w:val="001825CC"/>
    <w:rsid w:val="001826A7"/>
    <w:rsid w:val="00182FF6"/>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942"/>
    <w:rsid w:val="00191B16"/>
    <w:rsid w:val="001923F6"/>
    <w:rsid w:val="00192B47"/>
    <w:rsid w:val="0019369B"/>
    <w:rsid w:val="00193D12"/>
    <w:rsid w:val="00194716"/>
    <w:rsid w:val="0019504F"/>
    <w:rsid w:val="00195288"/>
    <w:rsid w:val="0019536A"/>
    <w:rsid w:val="00195609"/>
    <w:rsid w:val="00195662"/>
    <w:rsid w:val="00195F6E"/>
    <w:rsid w:val="001962AC"/>
    <w:rsid w:val="001968A8"/>
    <w:rsid w:val="00197B68"/>
    <w:rsid w:val="00197E56"/>
    <w:rsid w:val="001A0054"/>
    <w:rsid w:val="001A0451"/>
    <w:rsid w:val="001A0B70"/>
    <w:rsid w:val="001A14F4"/>
    <w:rsid w:val="001A19AF"/>
    <w:rsid w:val="001A1D0F"/>
    <w:rsid w:val="001A1E69"/>
    <w:rsid w:val="001A2717"/>
    <w:rsid w:val="001A280D"/>
    <w:rsid w:val="001A2917"/>
    <w:rsid w:val="001A2C39"/>
    <w:rsid w:val="001A2CBD"/>
    <w:rsid w:val="001A3095"/>
    <w:rsid w:val="001A328E"/>
    <w:rsid w:val="001A3893"/>
    <w:rsid w:val="001A397C"/>
    <w:rsid w:val="001A3FEF"/>
    <w:rsid w:val="001A43AC"/>
    <w:rsid w:val="001A4549"/>
    <w:rsid w:val="001A474B"/>
    <w:rsid w:val="001A5211"/>
    <w:rsid w:val="001A59B8"/>
    <w:rsid w:val="001A5F10"/>
    <w:rsid w:val="001A78D9"/>
    <w:rsid w:val="001B0393"/>
    <w:rsid w:val="001B0793"/>
    <w:rsid w:val="001B1253"/>
    <w:rsid w:val="001B125C"/>
    <w:rsid w:val="001B12D9"/>
    <w:rsid w:val="001B15F4"/>
    <w:rsid w:val="001B1ABC"/>
    <w:rsid w:val="001B1D04"/>
    <w:rsid w:val="001B2536"/>
    <w:rsid w:val="001B27AD"/>
    <w:rsid w:val="001B2E89"/>
    <w:rsid w:val="001B30DE"/>
    <w:rsid w:val="001B3698"/>
    <w:rsid w:val="001B3C5C"/>
    <w:rsid w:val="001B449C"/>
    <w:rsid w:val="001B47B3"/>
    <w:rsid w:val="001B4E78"/>
    <w:rsid w:val="001B522E"/>
    <w:rsid w:val="001B5302"/>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EDA"/>
    <w:rsid w:val="001C3FB7"/>
    <w:rsid w:val="001C40A4"/>
    <w:rsid w:val="001C4310"/>
    <w:rsid w:val="001C45B4"/>
    <w:rsid w:val="001C468D"/>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3FC"/>
    <w:rsid w:val="001D34BF"/>
    <w:rsid w:val="001D42AE"/>
    <w:rsid w:val="001D430E"/>
    <w:rsid w:val="001D48B4"/>
    <w:rsid w:val="001D4A7B"/>
    <w:rsid w:val="001D4AA3"/>
    <w:rsid w:val="001D4DB5"/>
    <w:rsid w:val="001D4F82"/>
    <w:rsid w:val="001D4FCB"/>
    <w:rsid w:val="001D55E8"/>
    <w:rsid w:val="001D5716"/>
    <w:rsid w:val="001D6107"/>
    <w:rsid w:val="001D61F9"/>
    <w:rsid w:val="001D6F14"/>
    <w:rsid w:val="001D7279"/>
    <w:rsid w:val="001D73D9"/>
    <w:rsid w:val="001D76B8"/>
    <w:rsid w:val="001D77C7"/>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364"/>
    <w:rsid w:val="001E6134"/>
    <w:rsid w:val="001E6266"/>
    <w:rsid w:val="001E6314"/>
    <w:rsid w:val="001E644B"/>
    <w:rsid w:val="001E6975"/>
    <w:rsid w:val="001E6D9A"/>
    <w:rsid w:val="001E7550"/>
    <w:rsid w:val="001E7B88"/>
    <w:rsid w:val="001E7F57"/>
    <w:rsid w:val="001F0129"/>
    <w:rsid w:val="001F01FC"/>
    <w:rsid w:val="001F0238"/>
    <w:rsid w:val="001F0CAB"/>
    <w:rsid w:val="001F0D48"/>
    <w:rsid w:val="001F1EC5"/>
    <w:rsid w:val="001F1F43"/>
    <w:rsid w:val="001F2A8A"/>
    <w:rsid w:val="001F2DA0"/>
    <w:rsid w:val="001F3670"/>
    <w:rsid w:val="001F429F"/>
    <w:rsid w:val="001F4B32"/>
    <w:rsid w:val="001F4BE7"/>
    <w:rsid w:val="001F4EAA"/>
    <w:rsid w:val="001F5124"/>
    <w:rsid w:val="001F51F4"/>
    <w:rsid w:val="001F5AC5"/>
    <w:rsid w:val="001F5B1C"/>
    <w:rsid w:val="001F6409"/>
    <w:rsid w:val="001F6608"/>
    <w:rsid w:val="001F699B"/>
    <w:rsid w:val="001F6D6E"/>
    <w:rsid w:val="001F6DE4"/>
    <w:rsid w:val="001F6EC4"/>
    <w:rsid w:val="001F6F43"/>
    <w:rsid w:val="001F70AA"/>
    <w:rsid w:val="001F7C05"/>
    <w:rsid w:val="001F7F0F"/>
    <w:rsid w:val="001F7FB1"/>
    <w:rsid w:val="00200E18"/>
    <w:rsid w:val="00200E9B"/>
    <w:rsid w:val="00201538"/>
    <w:rsid w:val="002015C4"/>
    <w:rsid w:val="00201865"/>
    <w:rsid w:val="00201D37"/>
    <w:rsid w:val="00201EFA"/>
    <w:rsid w:val="00202781"/>
    <w:rsid w:val="002028D5"/>
    <w:rsid w:val="0020314B"/>
    <w:rsid w:val="002034BD"/>
    <w:rsid w:val="00204207"/>
    <w:rsid w:val="00204DE3"/>
    <w:rsid w:val="00204FDF"/>
    <w:rsid w:val="0020533C"/>
    <w:rsid w:val="0020564A"/>
    <w:rsid w:val="00205684"/>
    <w:rsid w:val="00205BDE"/>
    <w:rsid w:val="002062D5"/>
    <w:rsid w:val="002064B3"/>
    <w:rsid w:val="00206EF4"/>
    <w:rsid w:val="00210956"/>
    <w:rsid w:val="00210AF1"/>
    <w:rsid w:val="00211E09"/>
    <w:rsid w:val="00212797"/>
    <w:rsid w:val="00212AD4"/>
    <w:rsid w:val="00212CDA"/>
    <w:rsid w:val="00212E8D"/>
    <w:rsid w:val="00213125"/>
    <w:rsid w:val="002141DB"/>
    <w:rsid w:val="00214C36"/>
    <w:rsid w:val="0021511B"/>
    <w:rsid w:val="00215520"/>
    <w:rsid w:val="002156E0"/>
    <w:rsid w:val="00215701"/>
    <w:rsid w:val="0021592C"/>
    <w:rsid w:val="002159F8"/>
    <w:rsid w:val="00215C9B"/>
    <w:rsid w:val="00215D98"/>
    <w:rsid w:val="00215DCB"/>
    <w:rsid w:val="00216EF2"/>
    <w:rsid w:val="00217280"/>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DAA"/>
    <w:rsid w:val="00223E52"/>
    <w:rsid w:val="002248D9"/>
    <w:rsid w:val="00224F53"/>
    <w:rsid w:val="0022532E"/>
    <w:rsid w:val="002255E0"/>
    <w:rsid w:val="00225A03"/>
    <w:rsid w:val="00225F74"/>
    <w:rsid w:val="00226145"/>
    <w:rsid w:val="00226CD8"/>
    <w:rsid w:val="00226DF4"/>
    <w:rsid w:val="00227335"/>
    <w:rsid w:val="0022780C"/>
    <w:rsid w:val="00227F49"/>
    <w:rsid w:val="00227FFD"/>
    <w:rsid w:val="00230127"/>
    <w:rsid w:val="00230439"/>
    <w:rsid w:val="00230597"/>
    <w:rsid w:val="002306A5"/>
    <w:rsid w:val="0023085B"/>
    <w:rsid w:val="00230CB8"/>
    <w:rsid w:val="00231113"/>
    <w:rsid w:val="00231437"/>
    <w:rsid w:val="00231850"/>
    <w:rsid w:val="00232332"/>
    <w:rsid w:val="0023279B"/>
    <w:rsid w:val="00232BCF"/>
    <w:rsid w:val="0023377D"/>
    <w:rsid w:val="00233ECF"/>
    <w:rsid w:val="00233F58"/>
    <w:rsid w:val="002341CE"/>
    <w:rsid w:val="00234622"/>
    <w:rsid w:val="0023487A"/>
    <w:rsid w:val="0023574C"/>
    <w:rsid w:val="00235E84"/>
    <w:rsid w:val="0023621B"/>
    <w:rsid w:val="002362D3"/>
    <w:rsid w:val="00236729"/>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07D"/>
    <w:rsid w:val="0024732B"/>
    <w:rsid w:val="002475F7"/>
    <w:rsid w:val="0024785C"/>
    <w:rsid w:val="00247ADF"/>
    <w:rsid w:val="00247FF9"/>
    <w:rsid w:val="00250F99"/>
    <w:rsid w:val="00251009"/>
    <w:rsid w:val="0025288E"/>
    <w:rsid w:val="00252AFC"/>
    <w:rsid w:val="002531E4"/>
    <w:rsid w:val="00253DE8"/>
    <w:rsid w:val="00254045"/>
    <w:rsid w:val="0025472A"/>
    <w:rsid w:val="002552B3"/>
    <w:rsid w:val="002556A0"/>
    <w:rsid w:val="002559D5"/>
    <w:rsid w:val="00255F02"/>
    <w:rsid w:val="0025606D"/>
    <w:rsid w:val="00256CEB"/>
    <w:rsid w:val="00257594"/>
    <w:rsid w:val="002575D8"/>
    <w:rsid w:val="0025785D"/>
    <w:rsid w:val="00257FDC"/>
    <w:rsid w:val="00260C82"/>
    <w:rsid w:val="002610E1"/>
    <w:rsid w:val="00261AD7"/>
    <w:rsid w:val="00263BFE"/>
    <w:rsid w:val="002653BD"/>
    <w:rsid w:val="00265CEC"/>
    <w:rsid w:val="00265D9D"/>
    <w:rsid w:val="00265F1F"/>
    <w:rsid w:val="0026600A"/>
    <w:rsid w:val="002660D2"/>
    <w:rsid w:val="0027005C"/>
    <w:rsid w:val="0027008F"/>
    <w:rsid w:val="002702BD"/>
    <w:rsid w:val="00270404"/>
    <w:rsid w:val="00270723"/>
    <w:rsid w:val="00270CBB"/>
    <w:rsid w:val="0027142F"/>
    <w:rsid w:val="00271630"/>
    <w:rsid w:val="00271AD4"/>
    <w:rsid w:val="002724AC"/>
    <w:rsid w:val="00272629"/>
    <w:rsid w:val="002727E6"/>
    <w:rsid w:val="002729DA"/>
    <w:rsid w:val="00272BE2"/>
    <w:rsid w:val="002740AF"/>
    <w:rsid w:val="002743A2"/>
    <w:rsid w:val="0027448C"/>
    <w:rsid w:val="002747B1"/>
    <w:rsid w:val="0027493A"/>
    <w:rsid w:val="00274C49"/>
    <w:rsid w:val="00274E55"/>
    <w:rsid w:val="00275106"/>
    <w:rsid w:val="00275887"/>
    <w:rsid w:val="002759EB"/>
    <w:rsid w:val="00275FC6"/>
    <w:rsid w:val="002766F9"/>
    <w:rsid w:val="00276AC7"/>
    <w:rsid w:val="00277316"/>
    <w:rsid w:val="00277453"/>
    <w:rsid w:val="00277DD9"/>
    <w:rsid w:val="0028019C"/>
    <w:rsid w:val="0028167B"/>
    <w:rsid w:val="00281AA4"/>
    <w:rsid w:val="0028266C"/>
    <w:rsid w:val="00282679"/>
    <w:rsid w:val="00283424"/>
    <w:rsid w:val="00283EA1"/>
    <w:rsid w:val="002843D9"/>
    <w:rsid w:val="00285094"/>
    <w:rsid w:val="0028546D"/>
    <w:rsid w:val="00285A94"/>
    <w:rsid w:val="00285B97"/>
    <w:rsid w:val="002864B2"/>
    <w:rsid w:val="00286AA0"/>
    <w:rsid w:val="00286B88"/>
    <w:rsid w:val="00286DE5"/>
    <w:rsid w:val="00287E1C"/>
    <w:rsid w:val="00290904"/>
    <w:rsid w:val="00290C11"/>
    <w:rsid w:val="00290C9B"/>
    <w:rsid w:val="002910B6"/>
    <w:rsid w:val="00291CD6"/>
    <w:rsid w:val="00292081"/>
    <w:rsid w:val="00292588"/>
    <w:rsid w:val="00292B79"/>
    <w:rsid w:val="00292DCD"/>
    <w:rsid w:val="002930AD"/>
    <w:rsid w:val="002930C5"/>
    <w:rsid w:val="002930F8"/>
    <w:rsid w:val="002931A0"/>
    <w:rsid w:val="0029397F"/>
    <w:rsid w:val="00293F4A"/>
    <w:rsid w:val="00294BD2"/>
    <w:rsid w:val="00294EE7"/>
    <w:rsid w:val="00295205"/>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71E"/>
    <w:rsid w:val="002A77C7"/>
    <w:rsid w:val="002A7ADC"/>
    <w:rsid w:val="002B0232"/>
    <w:rsid w:val="002B0E2D"/>
    <w:rsid w:val="002B1211"/>
    <w:rsid w:val="002B133B"/>
    <w:rsid w:val="002B1EFF"/>
    <w:rsid w:val="002B1F09"/>
    <w:rsid w:val="002B2608"/>
    <w:rsid w:val="002B285A"/>
    <w:rsid w:val="002B29D7"/>
    <w:rsid w:val="002B2AF8"/>
    <w:rsid w:val="002B2F18"/>
    <w:rsid w:val="002B323A"/>
    <w:rsid w:val="002B38AB"/>
    <w:rsid w:val="002B5290"/>
    <w:rsid w:val="002B578D"/>
    <w:rsid w:val="002B5A2B"/>
    <w:rsid w:val="002B5BF2"/>
    <w:rsid w:val="002B60B8"/>
    <w:rsid w:val="002B60DC"/>
    <w:rsid w:val="002B6394"/>
    <w:rsid w:val="002B6AE6"/>
    <w:rsid w:val="002B6E64"/>
    <w:rsid w:val="002B7094"/>
    <w:rsid w:val="002B7129"/>
    <w:rsid w:val="002B762E"/>
    <w:rsid w:val="002B7695"/>
    <w:rsid w:val="002B7D32"/>
    <w:rsid w:val="002C0512"/>
    <w:rsid w:val="002C0CD3"/>
    <w:rsid w:val="002C12D5"/>
    <w:rsid w:val="002C135F"/>
    <w:rsid w:val="002C18C0"/>
    <w:rsid w:val="002C1C07"/>
    <w:rsid w:val="002C21F9"/>
    <w:rsid w:val="002C2724"/>
    <w:rsid w:val="002C34F0"/>
    <w:rsid w:val="002C3662"/>
    <w:rsid w:val="002C3A41"/>
    <w:rsid w:val="002C3B01"/>
    <w:rsid w:val="002C3F76"/>
    <w:rsid w:val="002C451D"/>
    <w:rsid w:val="002C4863"/>
    <w:rsid w:val="002C4987"/>
    <w:rsid w:val="002C5AC6"/>
    <w:rsid w:val="002C6CE9"/>
    <w:rsid w:val="002C742B"/>
    <w:rsid w:val="002C783E"/>
    <w:rsid w:val="002C798F"/>
    <w:rsid w:val="002C79B8"/>
    <w:rsid w:val="002D0ADC"/>
    <w:rsid w:val="002D19C4"/>
    <w:rsid w:val="002D1C47"/>
    <w:rsid w:val="002D1F7F"/>
    <w:rsid w:val="002D2877"/>
    <w:rsid w:val="002D2928"/>
    <w:rsid w:val="002D2D55"/>
    <w:rsid w:val="002D2E8E"/>
    <w:rsid w:val="002D30A0"/>
    <w:rsid w:val="002D32E2"/>
    <w:rsid w:val="002D334A"/>
    <w:rsid w:val="002D4F4B"/>
    <w:rsid w:val="002D4F8F"/>
    <w:rsid w:val="002D51F7"/>
    <w:rsid w:val="002D52A2"/>
    <w:rsid w:val="002D5962"/>
    <w:rsid w:val="002D5D07"/>
    <w:rsid w:val="002D7159"/>
    <w:rsid w:val="002D7957"/>
    <w:rsid w:val="002D79D3"/>
    <w:rsid w:val="002E0326"/>
    <w:rsid w:val="002E0899"/>
    <w:rsid w:val="002E0A8A"/>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0BA"/>
    <w:rsid w:val="002E570A"/>
    <w:rsid w:val="002E5997"/>
    <w:rsid w:val="002E5E0D"/>
    <w:rsid w:val="002E5E59"/>
    <w:rsid w:val="002E68B9"/>
    <w:rsid w:val="002E6DFA"/>
    <w:rsid w:val="002E79BD"/>
    <w:rsid w:val="002E7B6A"/>
    <w:rsid w:val="002F0740"/>
    <w:rsid w:val="002F0C38"/>
    <w:rsid w:val="002F0C82"/>
    <w:rsid w:val="002F0E65"/>
    <w:rsid w:val="002F18E7"/>
    <w:rsid w:val="002F1A28"/>
    <w:rsid w:val="002F1A7D"/>
    <w:rsid w:val="002F21D6"/>
    <w:rsid w:val="002F274B"/>
    <w:rsid w:val="002F281F"/>
    <w:rsid w:val="002F2934"/>
    <w:rsid w:val="002F29AD"/>
    <w:rsid w:val="002F3899"/>
    <w:rsid w:val="002F3A15"/>
    <w:rsid w:val="002F3EDF"/>
    <w:rsid w:val="002F3F8B"/>
    <w:rsid w:val="002F45BC"/>
    <w:rsid w:val="002F5860"/>
    <w:rsid w:val="002F59FA"/>
    <w:rsid w:val="002F5C55"/>
    <w:rsid w:val="002F5CE4"/>
    <w:rsid w:val="002F60DF"/>
    <w:rsid w:val="002F6259"/>
    <w:rsid w:val="002F62CE"/>
    <w:rsid w:val="002F69BB"/>
    <w:rsid w:val="002F6E11"/>
    <w:rsid w:val="002F7564"/>
    <w:rsid w:val="002F7A42"/>
    <w:rsid w:val="002F7C96"/>
    <w:rsid w:val="003000F8"/>
    <w:rsid w:val="0030071C"/>
    <w:rsid w:val="00300D2C"/>
    <w:rsid w:val="003010C6"/>
    <w:rsid w:val="00301261"/>
    <w:rsid w:val="003014D5"/>
    <w:rsid w:val="003014F9"/>
    <w:rsid w:val="0030219F"/>
    <w:rsid w:val="00303671"/>
    <w:rsid w:val="00303AF8"/>
    <w:rsid w:val="00303DAA"/>
    <w:rsid w:val="00304085"/>
    <w:rsid w:val="0030426C"/>
    <w:rsid w:val="003044B2"/>
    <w:rsid w:val="00304BA5"/>
    <w:rsid w:val="003052CB"/>
    <w:rsid w:val="003056B1"/>
    <w:rsid w:val="00305F6C"/>
    <w:rsid w:val="00306604"/>
    <w:rsid w:val="00306BCD"/>
    <w:rsid w:val="003071D0"/>
    <w:rsid w:val="0031045D"/>
    <w:rsid w:val="003109E6"/>
    <w:rsid w:val="00310EF9"/>
    <w:rsid w:val="003115D4"/>
    <w:rsid w:val="00311643"/>
    <w:rsid w:val="0031165B"/>
    <w:rsid w:val="0031182B"/>
    <w:rsid w:val="003123CB"/>
    <w:rsid w:val="00312CD1"/>
    <w:rsid w:val="0031305F"/>
    <w:rsid w:val="00313499"/>
    <w:rsid w:val="003135FC"/>
    <w:rsid w:val="0031406E"/>
    <w:rsid w:val="003141D9"/>
    <w:rsid w:val="00314A51"/>
    <w:rsid w:val="00315203"/>
    <w:rsid w:val="003154CE"/>
    <w:rsid w:val="00315955"/>
    <w:rsid w:val="003166A6"/>
    <w:rsid w:val="00316812"/>
    <w:rsid w:val="00316C42"/>
    <w:rsid w:val="00317987"/>
    <w:rsid w:val="00317EC0"/>
    <w:rsid w:val="00320139"/>
    <w:rsid w:val="003204FC"/>
    <w:rsid w:val="003205F0"/>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795"/>
    <w:rsid w:val="00326BB0"/>
    <w:rsid w:val="00326E8E"/>
    <w:rsid w:val="00326F37"/>
    <w:rsid w:val="00327676"/>
    <w:rsid w:val="00327DD4"/>
    <w:rsid w:val="00330120"/>
    <w:rsid w:val="00330180"/>
    <w:rsid w:val="003307F7"/>
    <w:rsid w:val="00330994"/>
    <w:rsid w:val="00330C3B"/>
    <w:rsid w:val="00330D04"/>
    <w:rsid w:val="0033134C"/>
    <w:rsid w:val="0033148E"/>
    <w:rsid w:val="00331A1A"/>
    <w:rsid w:val="00331AC6"/>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6C9"/>
    <w:rsid w:val="003402BA"/>
    <w:rsid w:val="003405E8"/>
    <w:rsid w:val="003416A0"/>
    <w:rsid w:val="0034196C"/>
    <w:rsid w:val="003421CC"/>
    <w:rsid w:val="003426ED"/>
    <w:rsid w:val="00342818"/>
    <w:rsid w:val="00342E62"/>
    <w:rsid w:val="00342F46"/>
    <w:rsid w:val="003434BE"/>
    <w:rsid w:val="00343E6F"/>
    <w:rsid w:val="003442CD"/>
    <w:rsid w:val="003442F9"/>
    <w:rsid w:val="00344859"/>
    <w:rsid w:val="00345471"/>
    <w:rsid w:val="003455EA"/>
    <w:rsid w:val="00345C38"/>
    <w:rsid w:val="003464F8"/>
    <w:rsid w:val="003473CE"/>
    <w:rsid w:val="003474F9"/>
    <w:rsid w:val="003478EC"/>
    <w:rsid w:val="00347A55"/>
    <w:rsid w:val="00347C7F"/>
    <w:rsid w:val="00350FCE"/>
    <w:rsid w:val="00351BEB"/>
    <w:rsid w:val="00351CDC"/>
    <w:rsid w:val="00351F0F"/>
    <w:rsid w:val="003524B2"/>
    <w:rsid w:val="003526CF"/>
    <w:rsid w:val="00352D8A"/>
    <w:rsid w:val="00352D98"/>
    <w:rsid w:val="00353134"/>
    <w:rsid w:val="00353139"/>
    <w:rsid w:val="00353174"/>
    <w:rsid w:val="00354355"/>
    <w:rsid w:val="003546EE"/>
    <w:rsid w:val="0035481E"/>
    <w:rsid w:val="00354CDD"/>
    <w:rsid w:val="003552BF"/>
    <w:rsid w:val="00355619"/>
    <w:rsid w:val="00355650"/>
    <w:rsid w:val="0035577A"/>
    <w:rsid w:val="003561CB"/>
    <w:rsid w:val="0035677A"/>
    <w:rsid w:val="003567C7"/>
    <w:rsid w:val="00356E5D"/>
    <w:rsid w:val="00357421"/>
    <w:rsid w:val="003576E8"/>
    <w:rsid w:val="00357994"/>
    <w:rsid w:val="0036004B"/>
    <w:rsid w:val="003604BD"/>
    <w:rsid w:val="003604F7"/>
    <w:rsid w:val="003605BA"/>
    <w:rsid w:val="00360675"/>
    <w:rsid w:val="003622CB"/>
    <w:rsid w:val="003627CB"/>
    <w:rsid w:val="003628F4"/>
    <w:rsid w:val="0036306A"/>
    <w:rsid w:val="00364BC7"/>
    <w:rsid w:val="00365921"/>
    <w:rsid w:val="00365DB3"/>
    <w:rsid w:val="00366317"/>
    <w:rsid w:val="003663F5"/>
    <w:rsid w:val="00366DDB"/>
    <w:rsid w:val="00367536"/>
    <w:rsid w:val="0036781E"/>
    <w:rsid w:val="00367BCA"/>
    <w:rsid w:val="00367DBB"/>
    <w:rsid w:val="00367DDA"/>
    <w:rsid w:val="00370582"/>
    <w:rsid w:val="00370A22"/>
    <w:rsid w:val="00370C6B"/>
    <w:rsid w:val="00370E89"/>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43F"/>
    <w:rsid w:val="00382A1D"/>
    <w:rsid w:val="00383658"/>
    <w:rsid w:val="00383839"/>
    <w:rsid w:val="00383898"/>
    <w:rsid w:val="0038391D"/>
    <w:rsid w:val="00383ACB"/>
    <w:rsid w:val="00383ED0"/>
    <w:rsid w:val="00384274"/>
    <w:rsid w:val="00385020"/>
    <w:rsid w:val="003850EC"/>
    <w:rsid w:val="00385114"/>
    <w:rsid w:val="003852EA"/>
    <w:rsid w:val="00385F30"/>
    <w:rsid w:val="0038663C"/>
    <w:rsid w:val="0038692F"/>
    <w:rsid w:val="00386C9E"/>
    <w:rsid w:val="0038708D"/>
    <w:rsid w:val="0038737B"/>
    <w:rsid w:val="0038767F"/>
    <w:rsid w:val="003908D3"/>
    <w:rsid w:val="0039132D"/>
    <w:rsid w:val="00392174"/>
    <w:rsid w:val="003921AF"/>
    <w:rsid w:val="00392757"/>
    <w:rsid w:val="0039284F"/>
    <w:rsid w:val="00392921"/>
    <w:rsid w:val="00392A69"/>
    <w:rsid w:val="00392AFA"/>
    <w:rsid w:val="00392B9D"/>
    <w:rsid w:val="003937C6"/>
    <w:rsid w:val="00393881"/>
    <w:rsid w:val="003943AD"/>
    <w:rsid w:val="00394593"/>
    <w:rsid w:val="0039481C"/>
    <w:rsid w:val="00394A80"/>
    <w:rsid w:val="00394C6A"/>
    <w:rsid w:val="00395514"/>
    <w:rsid w:val="00395B29"/>
    <w:rsid w:val="003969A2"/>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CD6"/>
    <w:rsid w:val="003B3B43"/>
    <w:rsid w:val="003B40CF"/>
    <w:rsid w:val="003B443B"/>
    <w:rsid w:val="003B4C16"/>
    <w:rsid w:val="003B52A4"/>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2C"/>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2FCF"/>
    <w:rsid w:val="003D30D7"/>
    <w:rsid w:val="003D355C"/>
    <w:rsid w:val="003D392A"/>
    <w:rsid w:val="003D3A0C"/>
    <w:rsid w:val="003D3E9E"/>
    <w:rsid w:val="003D3EC8"/>
    <w:rsid w:val="003D3F11"/>
    <w:rsid w:val="003D4142"/>
    <w:rsid w:val="003D4F06"/>
    <w:rsid w:val="003D53DD"/>
    <w:rsid w:val="003D544E"/>
    <w:rsid w:val="003D56F0"/>
    <w:rsid w:val="003D5A25"/>
    <w:rsid w:val="003D5BE3"/>
    <w:rsid w:val="003D606B"/>
    <w:rsid w:val="003D63D4"/>
    <w:rsid w:val="003D63E5"/>
    <w:rsid w:val="003D6B0A"/>
    <w:rsid w:val="003D726C"/>
    <w:rsid w:val="003D74A1"/>
    <w:rsid w:val="003D7948"/>
    <w:rsid w:val="003E05C7"/>
    <w:rsid w:val="003E0F14"/>
    <w:rsid w:val="003E1926"/>
    <w:rsid w:val="003E22CB"/>
    <w:rsid w:val="003E2402"/>
    <w:rsid w:val="003E2C19"/>
    <w:rsid w:val="003E349B"/>
    <w:rsid w:val="003E3832"/>
    <w:rsid w:val="003E39B1"/>
    <w:rsid w:val="003E3AFA"/>
    <w:rsid w:val="003E446F"/>
    <w:rsid w:val="003E4810"/>
    <w:rsid w:val="003E6C51"/>
    <w:rsid w:val="003E728E"/>
    <w:rsid w:val="003E77DB"/>
    <w:rsid w:val="003E792B"/>
    <w:rsid w:val="003E7BF9"/>
    <w:rsid w:val="003E7D00"/>
    <w:rsid w:val="003F012C"/>
    <w:rsid w:val="003F01CE"/>
    <w:rsid w:val="003F05FB"/>
    <w:rsid w:val="003F0AD8"/>
    <w:rsid w:val="003F14A0"/>
    <w:rsid w:val="003F1548"/>
    <w:rsid w:val="003F1D20"/>
    <w:rsid w:val="003F1D4C"/>
    <w:rsid w:val="003F1FF7"/>
    <w:rsid w:val="003F216F"/>
    <w:rsid w:val="003F27E9"/>
    <w:rsid w:val="003F2B44"/>
    <w:rsid w:val="003F38D6"/>
    <w:rsid w:val="003F4BAB"/>
    <w:rsid w:val="003F4DDF"/>
    <w:rsid w:val="003F4F0B"/>
    <w:rsid w:val="003F614E"/>
    <w:rsid w:val="003F623D"/>
    <w:rsid w:val="003F6CF0"/>
    <w:rsid w:val="003F6E19"/>
    <w:rsid w:val="003F7FE7"/>
    <w:rsid w:val="00400224"/>
    <w:rsid w:val="00400574"/>
    <w:rsid w:val="004005B5"/>
    <w:rsid w:val="004024F2"/>
    <w:rsid w:val="0040260F"/>
    <w:rsid w:val="0040268E"/>
    <w:rsid w:val="004027FA"/>
    <w:rsid w:val="00402A09"/>
    <w:rsid w:val="00402D6D"/>
    <w:rsid w:val="00402D8A"/>
    <w:rsid w:val="00402EEB"/>
    <w:rsid w:val="00402F3F"/>
    <w:rsid w:val="00402FAA"/>
    <w:rsid w:val="0040368C"/>
    <w:rsid w:val="00403EDD"/>
    <w:rsid w:val="0040454A"/>
    <w:rsid w:val="00404552"/>
    <w:rsid w:val="00404ADC"/>
    <w:rsid w:val="00404BDA"/>
    <w:rsid w:val="00404E42"/>
    <w:rsid w:val="00405519"/>
    <w:rsid w:val="0040561A"/>
    <w:rsid w:val="004057A1"/>
    <w:rsid w:val="0040599D"/>
    <w:rsid w:val="00405DF3"/>
    <w:rsid w:val="00405E19"/>
    <w:rsid w:val="00406028"/>
    <w:rsid w:val="0040615F"/>
    <w:rsid w:val="004063BC"/>
    <w:rsid w:val="00406744"/>
    <w:rsid w:val="00406BF2"/>
    <w:rsid w:val="00406EEC"/>
    <w:rsid w:val="00407744"/>
    <w:rsid w:val="004079B2"/>
    <w:rsid w:val="00410ACD"/>
    <w:rsid w:val="00410E81"/>
    <w:rsid w:val="00410F42"/>
    <w:rsid w:val="0041122D"/>
    <w:rsid w:val="0041135E"/>
    <w:rsid w:val="0041180C"/>
    <w:rsid w:val="00411F9F"/>
    <w:rsid w:val="004125C6"/>
    <w:rsid w:val="004127B5"/>
    <w:rsid w:val="00412944"/>
    <w:rsid w:val="00412BC2"/>
    <w:rsid w:val="00412D1A"/>
    <w:rsid w:val="004130E0"/>
    <w:rsid w:val="0041348D"/>
    <w:rsid w:val="00413DA0"/>
    <w:rsid w:val="00414A19"/>
    <w:rsid w:val="0041542A"/>
    <w:rsid w:val="004156EC"/>
    <w:rsid w:val="0041623F"/>
    <w:rsid w:val="00416281"/>
    <w:rsid w:val="00417988"/>
    <w:rsid w:val="00417DEC"/>
    <w:rsid w:val="00420595"/>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478"/>
    <w:rsid w:val="0043077C"/>
    <w:rsid w:val="004308AF"/>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74A"/>
    <w:rsid w:val="00435CB4"/>
    <w:rsid w:val="00436020"/>
    <w:rsid w:val="004360B6"/>
    <w:rsid w:val="00436A22"/>
    <w:rsid w:val="00436CD2"/>
    <w:rsid w:val="00436F57"/>
    <w:rsid w:val="004372F3"/>
    <w:rsid w:val="00440391"/>
    <w:rsid w:val="00440475"/>
    <w:rsid w:val="00440705"/>
    <w:rsid w:val="00441091"/>
    <w:rsid w:val="00441956"/>
    <w:rsid w:val="00441A1C"/>
    <w:rsid w:val="00441D14"/>
    <w:rsid w:val="0044223C"/>
    <w:rsid w:val="0044235B"/>
    <w:rsid w:val="004426FE"/>
    <w:rsid w:val="004427E9"/>
    <w:rsid w:val="004429A8"/>
    <w:rsid w:val="00442CA8"/>
    <w:rsid w:val="00442EC6"/>
    <w:rsid w:val="00443475"/>
    <w:rsid w:val="004435D7"/>
    <w:rsid w:val="004438C4"/>
    <w:rsid w:val="00443B11"/>
    <w:rsid w:val="00443FDB"/>
    <w:rsid w:val="00444179"/>
    <w:rsid w:val="004444AB"/>
    <w:rsid w:val="0044466E"/>
    <w:rsid w:val="00444CAE"/>
    <w:rsid w:val="004451BD"/>
    <w:rsid w:val="00445358"/>
    <w:rsid w:val="00445AF2"/>
    <w:rsid w:val="00445D59"/>
    <w:rsid w:val="004460D0"/>
    <w:rsid w:val="00446230"/>
    <w:rsid w:val="004467DC"/>
    <w:rsid w:val="00447744"/>
    <w:rsid w:val="00447789"/>
    <w:rsid w:val="004477BF"/>
    <w:rsid w:val="004479AC"/>
    <w:rsid w:val="00447C55"/>
    <w:rsid w:val="00450388"/>
    <w:rsid w:val="00451252"/>
    <w:rsid w:val="00451491"/>
    <w:rsid w:val="00451515"/>
    <w:rsid w:val="00452910"/>
    <w:rsid w:val="00453033"/>
    <w:rsid w:val="00453185"/>
    <w:rsid w:val="004536A9"/>
    <w:rsid w:val="0045460F"/>
    <w:rsid w:val="00454B3A"/>
    <w:rsid w:val="00455095"/>
    <w:rsid w:val="00455213"/>
    <w:rsid w:val="00455350"/>
    <w:rsid w:val="004567B4"/>
    <w:rsid w:val="00456EDA"/>
    <w:rsid w:val="0045702C"/>
    <w:rsid w:val="00457A14"/>
    <w:rsid w:val="00457EEE"/>
    <w:rsid w:val="00460083"/>
    <w:rsid w:val="00460A6E"/>
    <w:rsid w:val="00461AA1"/>
    <w:rsid w:val="00462595"/>
    <w:rsid w:val="00462BCF"/>
    <w:rsid w:val="004631D8"/>
    <w:rsid w:val="004633DA"/>
    <w:rsid w:val="004637D1"/>
    <w:rsid w:val="004639C1"/>
    <w:rsid w:val="00463FD6"/>
    <w:rsid w:val="00464E47"/>
    <w:rsid w:val="0046557C"/>
    <w:rsid w:val="004656C4"/>
    <w:rsid w:val="00465A64"/>
    <w:rsid w:val="00466005"/>
    <w:rsid w:val="00466E30"/>
    <w:rsid w:val="004672B1"/>
    <w:rsid w:val="004678F1"/>
    <w:rsid w:val="004713A3"/>
    <w:rsid w:val="004718FD"/>
    <w:rsid w:val="00471C89"/>
    <w:rsid w:val="00472203"/>
    <w:rsid w:val="00472B2F"/>
    <w:rsid w:val="00472EEC"/>
    <w:rsid w:val="00473992"/>
    <w:rsid w:val="004746D0"/>
    <w:rsid w:val="00474CAE"/>
    <w:rsid w:val="0047558D"/>
    <w:rsid w:val="0047601E"/>
    <w:rsid w:val="0047651B"/>
    <w:rsid w:val="004767E8"/>
    <w:rsid w:val="004767EC"/>
    <w:rsid w:val="00477BCB"/>
    <w:rsid w:val="00480259"/>
    <w:rsid w:val="00480337"/>
    <w:rsid w:val="0048068F"/>
    <w:rsid w:val="00480967"/>
    <w:rsid w:val="004809DF"/>
    <w:rsid w:val="00480FD0"/>
    <w:rsid w:val="004810CC"/>
    <w:rsid w:val="004812A7"/>
    <w:rsid w:val="00481E81"/>
    <w:rsid w:val="004821F9"/>
    <w:rsid w:val="004825A2"/>
    <w:rsid w:val="0048271E"/>
    <w:rsid w:val="00482B20"/>
    <w:rsid w:val="00483122"/>
    <w:rsid w:val="004836DF"/>
    <w:rsid w:val="00483AF3"/>
    <w:rsid w:val="00483F6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071"/>
    <w:rsid w:val="00497D47"/>
    <w:rsid w:val="00497FC5"/>
    <w:rsid w:val="004A04DD"/>
    <w:rsid w:val="004A087A"/>
    <w:rsid w:val="004A088B"/>
    <w:rsid w:val="004A119C"/>
    <w:rsid w:val="004A1423"/>
    <w:rsid w:val="004A40F2"/>
    <w:rsid w:val="004A45F0"/>
    <w:rsid w:val="004A45F9"/>
    <w:rsid w:val="004A49D2"/>
    <w:rsid w:val="004A4A3B"/>
    <w:rsid w:val="004A506A"/>
    <w:rsid w:val="004A5FA9"/>
    <w:rsid w:val="004A61CA"/>
    <w:rsid w:val="004A6217"/>
    <w:rsid w:val="004A6BB5"/>
    <w:rsid w:val="004A6CD2"/>
    <w:rsid w:val="004A6D90"/>
    <w:rsid w:val="004A7031"/>
    <w:rsid w:val="004A7AEE"/>
    <w:rsid w:val="004A7C5C"/>
    <w:rsid w:val="004B0667"/>
    <w:rsid w:val="004B090C"/>
    <w:rsid w:val="004B1A91"/>
    <w:rsid w:val="004B1B43"/>
    <w:rsid w:val="004B2086"/>
    <w:rsid w:val="004B2305"/>
    <w:rsid w:val="004B2C2F"/>
    <w:rsid w:val="004B2E59"/>
    <w:rsid w:val="004B353E"/>
    <w:rsid w:val="004B3947"/>
    <w:rsid w:val="004B3B51"/>
    <w:rsid w:val="004B3DAC"/>
    <w:rsid w:val="004B4CB8"/>
    <w:rsid w:val="004B597B"/>
    <w:rsid w:val="004B5AC6"/>
    <w:rsid w:val="004B5B55"/>
    <w:rsid w:val="004B5C8D"/>
    <w:rsid w:val="004B5D0B"/>
    <w:rsid w:val="004B60B8"/>
    <w:rsid w:val="004B674C"/>
    <w:rsid w:val="004B6890"/>
    <w:rsid w:val="004B6BE3"/>
    <w:rsid w:val="004B6D25"/>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B18"/>
    <w:rsid w:val="004D4EEC"/>
    <w:rsid w:val="004D546C"/>
    <w:rsid w:val="004D5B01"/>
    <w:rsid w:val="004D5D80"/>
    <w:rsid w:val="004D5EF3"/>
    <w:rsid w:val="004D6246"/>
    <w:rsid w:val="004D6483"/>
    <w:rsid w:val="004D6B55"/>
    <w:rsid w:val="004E0611"/>
    <w:rsid w:val="004E1194"/>
    <w:rsid w:val="004E2E1D"/>
    <w:rsid w:val="004E2FC6"/>
    <w:rsid w:val="004E3429"/>
    <w:rsid w:val="004E34E5"/>
    <w:rsid w:val="004E35E4"/>
    <w:rsid w:val="004E38AF"/>
    <w:rsid w:val="004E3CF4"/>
    <w:rsid w:val="004E4332"/>
    <w:rsid w:val="004E49DF"/>
    <w:rsid w:val="004E54B5"/>
    <w:rsid w:val="004E5727"/>
    <w:rsid w:val="004E5A11"/>
    <w:rsid w:val="004E6445"/>
    <w:rsid w:val="004E66B3"/>
    <w:rsid w:val="004E6C22"/>
    <w:rsid w:val="004E752A"/>
    <w:rsid w:val="004E7738"/>
    <w:rsid w:val="004E7BE0"/>
    <w:rsid w:val="004E7E86"/>
    <w:rsid w:val="004E7F4E"/>
    <w:rsid w:val="004F00D5"/>
    <w:rsid w:val="004F033F"/>
    <w:rsid w:val="004F08E9"/>
    <w:rsid w:val="004F0AA1"/>
    <w:rsid w:val="004F0CB8"/>
    <w:rsid w:val="004F1E8F"/>
    <w:rsid w:val="004F2186"/>
    <w:rsid w:val="004F2412"/>
    <w:rsid w:val="004F266A"/>
    <w:rsid w:val="004F28E9"/>
    <w:rsid w:val="004F2952"/>
    <w:rsid w:val="004F37EB"/>
    <w:rsid w:val="004F47A8"/>
    <w:rsid w:val="004F4901"/>
    <w:rsid w:val="004F4C74"/>
    <w:rsid w:val="004F542F"/>
    <w:rsid w:val="004F59AB"/>
    <w:rsid w:val="004F5C0F"/>
    <w:rsid w:val="004F69D3"/>
    <w:rsid w:val="004F73FB"/>
    <w:rsid w:val="004F768B"/>
    <w:rsid w:val="004F7BFF"/>
    <w:rsid w:val="005003FA"/>
    <w:rsid w:val="00500B8C"/>
    <w:rsid w:val="005016D7"/>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9BE"/>
    <w:rsid w:val="00506C53"/>
    <w:rsid w:val="005071D8"/>
    <w:rsid w:val="005072B6"/>
    <w:rsid w:val="005076BE"/>
    <w:rsid w:val="00507CD8"/>
    <w:rsid w:val="00507ED8"/>
    <w:rsid w:val="00510359"/>
    <w:rsid w:val="0051056F"/>
    <w:rsid w:val="005107B7"/>
    <w:rsid w:val="00510993"/>
    <w:rsid w:val="00510DE0"/>
    <w:rsid w:val="00512195"/>
    <w:rsid w:val="005123EE"/>
    <w:rsid w:val="00512968"/>
    <w:rsid w:val="00512E58"/>
    <w:rsid w:val="005134D5"/>
    <w:rsid w:val="005135F1"/>
    <w:rsid w:val="0051376A"/>
    <w:rsid w:val="00513F30"/>
    <w:rsid w:val="00514076"/>
    <w:rsid w:val="00514674"/>
    <w:rsid w:val="00514973"/>
    <w:rsid w:val="005151A5"/>
    <w:rsid w:val="005154C2"/>
    <w:rsid w:val="00515565"/>
    <w:rsid w:val="00515E79"/>
    <w:rsid w:val="005163E5"/>
    <w:rsid w:val="00516405"/>
    <w:rsid w:val="00517F8D"/>
    <w:rsid w:val="00520CA8"/>
    <w:rsid w:val="00521291"/>
    <w:rsid w:val="005215F0"/>
    <w:rsid w:val="00521CC2"/>
    <w:rsid w:val="0052232E"/>
    <w:rsid w:val="00522397"/>
    <w:rsid w:val="00522A1D"/>
    <w:rsid w:val="00522DEC"/>
    <w:rsid w:val="00523636"/>
    <w:rsid w:val="0052391C"/>
    <w:rsid w:val="005251DD"/>
    <w:rsid w:val="00525242"/>
    <w:rsid w:val="0052578D"/>
    <w:rsid w:val="00525D52"/>
    <w:rsid w:val="00525ED0"/>
    <w:rsid w:val="005266D2"/>
    <w:rsid w:val="00526CD3"/>
    <w:rsid w:val="005271AC"/>
    <w:rsid w:val="0052736F"/>
    <w:rsid w:val="00527D00"/>
    <w:rsid w:val="00530750"/>
    <w:rsid w:val="00530F64"/>
    <w:rsid w:val="0053127A"/>
    <w:rsid w:val="005313A1"/>
    <w:rsid w:val="005314EA"/>
    <w:rsid w:val="005315F2"/>
    <w:rsid w:val="005319F2"/>
    <w:rsid w:val="00531D6E"/>
    <w:rsid w:val="00531D9C"/>
    <w:rsid w:val="0053206A"/>
    <w:rsid w:val="00532191"/>
    <w:rsid w:val="005321B3"/>
    <w:rsid w:val="00532293"/>
    <w:rsid w:val="00532492"/>
    <w:rsid w:val="00532734"/>
    <w:rsid w:val="00532B8F"/>
    <w:rsid w:val="0053312C"/>
    <w:rsid w:val="00533289"/>
    <w:rsid w:val="00534597"/>
    <w:rsid w:val="0053469A"/>
    <w:rsid w:val="00534847"/>
    <w:rsid w:val="005349EA"/>
    <w:rsid w:val="0053543F"/>
    <w:rsid w:val="005356F6"/>
    <w:rsid w:val="0053596E"/>
    <w:rsid w:val="00535997"/>
    <w:rsid w:val="005363B1"/>
    <w:rsid w:val="00536915"/>
    <w:rsid w:val="00536B5A"/>
    <w:rsid w:val="00536CD4"/>
    <w:rsid w:val="00536DC0"/>
    <w:rsid w:val="00537422"/>
    <w:rsid w:val="005377CF"/>
    <w:rsid w:val="005405C4"/>
    <w:rsid w:val="005406A4"/>
    <w:rsid w:val="00540F26"/>
    <w:rsid w:val="005414CB"/>
    <w:rsid w:val="00541A1C"/>
    <w:rsid w:val="00541D5C"/>
    <w:rsid w:val="00542416"/>
    <w:rsid w:val="005424CA"/>
    <w:rsid w:val="005429CB"/>
    <w:rsid w:val="00542A86"/>
    <w:rsid w:val="00542CBE"/>
    <w:rsid w:val="00542E83"/>
    <w:rsid w:val="00543224"/>
    <w:rsid w:val="00543CC6"/>
    <w:rsid w:val="005446F5"/>
    <w:rsid w:val="00544C69"/>
    <w:rsid w:val="00544DE7"/>
    <w:rsid w:val="0054525B"/>
    <w:rsid w:val="00545557"/>
    <w:rsid w:val="00545A2E"/>
    <w:rsid w:val="005465AB"/>
    <w:rsid w:val="00546C2E"/>
    <w:rsid w:val="0054716E"/>
    <w:rsid w:val="0054754C"/>
    <w:rsid w:val="00547BC3"/>
    <w:rsid w:val="00547D0B"/>
    <w:rsid w:val="0055005D"/>
    <w:rsid w:val="00550E43"/>
    <w:rsid w:val="00551ECF"/>
    <w:rsid w:val="0055235E"/>
    <w:rsid w:val="005529BF"/>
    <w:rsid w:val="00552DE0"/>
    <w:rsid w:val="00552FCF"/>
    <w:rsid w:val="0055374D"/>
    <w:rsid w:val="0055375E"/>
    <w:rsid w:val="00553A6B"/>
    <w:rsid w:val="00553FB2"/>
    <w:rsid w:val="00554CDC"/>
    <w:rsid w:val="0055507D"/>
    <w:rsid w:val="005555B6"/>
    <w:rsid w:val="00555AA2"/>
    <w:rsid w:val="00555AEC"/>
    <w:rsid w:val="00555C12"/>
    <w:rsid w:val="00555F0D"/>
    <w:rsid w:val="005560E0"/>
    <w:rsid w:val="0055647C"/>
    <w:rsid w:val="0055676A"/>
    <w:rsid w:val="0055797E"/>
    <w:rsid w:val="00557A90"/>
    <w:rsid w:val="00557B6A"/>
    <w:rsid w:val="0056137D"/>
    <w:rsid w:val="00561B68"/>
    <w:rsid w:val="00561C33"/>
    <w:rsid w:val="00561FC0"/>
    <w:rsid w:val="00561FDC"/>
    <w:rsid w:val="00562849"/>
    <w:rsid w:val="005628B0"/>
    <w:rsid w:val="0056290A"/>
    <w:rsid w:val="00564311"/>
    <w:rsid w:val="00564773"/>
    <w:rsid w:val="0056486B"/>
    <w:rsid w:val="00564BED"/>
    <w:rsid w:val="00564E58"/>
    <w:rsid w:val="00565520"/>
    <w:rsid w:val="00565584"/>
    <w:rsid w:val="0056625C"/>
    <w:rsid w:val="0056632B"/>
    <w:rsid w:val="00566E70"/>
    <w:rsid w:val="00567880"/>
    <w:rsid w:val="00567A62"/>
    <w:rsid w:val="00567DF8"/>
    <w:rsid w:val="0057021D"/>
    <w:rsid w:val="00570375"/>
    <w:rsid w:val="0057094C"/>
    <w:rsid w:val="00570C28"/>
    <w:rsid w:val="00571503"/>
    <w:rsid w:val="00571728"/>
    <w:rsid w:val="00571B8B"/>
    <w:rsid w:val="00571E5C"/>
    <w:rsid w:val="005721BD"/>
    <w:rsid w:val="005722B4"/>
    <w:rsid w:val="005722C2"/>
    <w:rsid w:val="00572D72"/>
    <w:rsid w:val="0057305F"/>
    <w:rsid w:val="00573B33"/>
    <w:rsid w:val="005743E7"/>
    <w:rsid w:val="00574774"/>
    <w:rsid w:val="00574A7B"/>
    <w:rsid w:val="00575F20"/>
    <w:rsid w:val="00576B1B"/>
    <w:rsid w:val="00576BEF"/>
    <w:rsid w:val="00576C21"/>
    <w:rsid w:val="00576EBA"/>
    <w:rsid w:val="005774A6"/>
    <w:rsid w:val="005774DB"/>
    <w:rsid w:val="00577656"/>
    <w:rsid w:val="00577849"/>
    <w:rsid w:val="00577E0B"/>
    <w:rsid w:val="00577F5C"/>
    <w:rsid w:val="005801F0"/>
    <w:rsid w:val="005806E5"/>
    <w:rsid w:val="00581F80"/>
    <w:rsid w:val="0058283F"/>
    <w:rsid w:val="00583151"/>
    <w:rsid w:val="00583CBF"/>
    <w:rsid w:val="00583FFA"/>
    <w:rsid w:val="005843B8"/>
    <w:rsid w:val="00584500"/>
    <w:rsid w:val="00584B77"/>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811"/>
    <w:rsid w:val="00595C19"/>
    <w:rsid w:val="0059663D"/>
    <w:rsid w:val="00596BF0"/>
    <w:rsid w:val="005A0144"/>
    <w:rsid w:val="005A0B26"/>
    <w:rsid w:val="005A0DD9"/>
    <w:rsid w:val="005A14E6"/>
    <w:rsid w:val="005A19D9"/>
    <w:rsid w:val="005A1BA8"/>
    <w:rsid w:val="005A1F9F"/>
    <w:rsid w:val="005A2186"/>
    <w:rsid w:val="005A33CA"/>
    <w:rsid w:val="005A4440"/>
    <w:rsid w:val="005A4B84"/>
    <w:rsid w:val="005A4D1B"/>
    <w:rsid w:val="005A523C"/>
    <w:rsid w:val="005A5D7B"/>
    <w:rsid w:val="005A7195"/>
    <w:rsid w:val="005A7E33"/>
    <w:rsid w:val="005B0786"/>
    <w:rsid w:val="005B0DBA"/>
    <w:rsid w:val="005B12C5"/>
    <w:rsid w:val="005B1384"/>
    <w:rsid w:val="005B1571"/>
    <w:rsid w:val="005B1BAB"/>
    <w:rsid w:val="005B1DCF"/>
    <w:rsid w:val="005B23C8"/>
    <w:rsid w:val="005B29AB"/>
    <w:rsid w:val="005B2BD8"/>
    <w:rsid w:val="005B331F"/>
    <w:rsid w:val="005B3FE1"/>
    <w:rsid w:val="005B442E"/>
    <w:rsid w:val="005B6571"/>
    <w:rsid w:val="005B6AFF"/>
    <w:rsid w:val="005B6C71"/>
    <w:rsid w:val="005B70A2"/>
    <w:rsid w:val="005B7AD1"/>
    <w:rsid w:val="005C0014"/>
    <w:rsid w:val="005C0DCA"/>
    <w:rsid w:val="005C1118"/>
    <w:rsid w:val="005C1F65"/>
    <w:rsid w:val="005C1FEE"/>
    <w:rsid w:val="005C21E7"/>
    <w:rsid w:val="005C267D"/>
    <w:rsid w:val="005C295E"/>
    <w:rsid w:val="005C2995"/>
    <w:rsid w:val="005C2F07"/>
    <w:rsid w:val="005C3141"/>
    <w:rsid w:val="005C3455"/>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4D5"/>
    <w:rsid w:val="005C7B8A"/>
    <w:rsid w:val="005C7BF6"/>
    <w:rsid w:val="005C7E19"/>
    <w:rsid w:val="005D0128"/>
    <w:rsid w:val="005D04DB"/>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4A5"/>
    <w:rsid w:val="005E1D28"/>
    <w:rsid w:val="005E2992"/>
    <w:rsid w:val="005E2AF7"/>
    <w:rsid w:val="005E336C"/>
    <w:rsid w:val="005E3AB6"/>
    <w:rsid w:val="005E491D"/>
    <w:rsid w:val="005E4AF2"/>
    <w:rsid w:val="005E4DDB"/>
    <w:rsid w:val="005E63B2"/>
    <w:rsid w:val="005E654B"/>
    <w:rsid w:val="005E6947"/>
    <w:rsid w:val="005E6D4B"/>
    <w:rsid w:val="005E6E3C"/>
    <w:rsid w:val="005E7012"/>
    <w:rsid w:val="005E7155"/>
    <w:rsid w:val="005E7228"/>
    <w:rsid w:val="005E7383"/>
    <w:rsid w:val="005E7646"/>
    <w:rsid w:val="005E7831"/>
    <w:rsid w:val="005E7DA8"/>
    <w:rsid w:val="005F02F1"/>
    <w:rsid w:val="005F0962"/>
    <w:rsid w:val="005F09E6"/>
    <w:rsid w:val="005F0E0A"/>
    <w:rsid w:val="005F128D"/>
    <w:rsid w:val="005F1C83"/>
    <w:rsid w:val="005F1E1A"/>
    <w:rsid w:val="005F2534"/>
    <w:rsid w:val="005F28D3"/>
    <w:rsid w:val="005F2A5D"/>
    <w:rsid w:val="005F2BDA"/>
    <w:rsid w:val="005F3421"/>
    <w:rsid w:val="005F4830"/>
    <w:rsid w:val="005F4A88"/>
    <w:rsid w:val="005F4F16"/>
    <w:rsid w:val="005F50D7"/>
    <w:rsid w:val="005F54BC"/>
    <w:rsid w:val="005F56AF"/>
    <w:rsid w:val="005F6AA0"/>
    <w:rsid w:val="00601150"/>
    <w:rsid w:val="006011C5"/>
    <w:rsid w:val="00601329"/>
    <w:rsid w:val="006017E2"/>
    <w:rsid w:val="0060292B"/>
    <w:rsid w:val="0060295C"/>
    <w:rsid w:val="00602A6F"/>
    <w:rsid w:val="006044B8"/>
    <w:rsid w:val="00604940"/>
    <w:rsid w:val="00604AE6"/>
    <w:rsid w:val="00605BE2"/>
    <w:rsid w:val="0060628C"/>
    <w:rsid w:val="006064F4"/>
    <w:rsid w:val="00606759"/>
    <w:rsid w:val="006079D6"/>
    <w:rsid w:val="00607B93"/>
    <w:rsid w:val="00610C11"/>
    <w:rsid w:val="00611280"/>
    <w:rsid w:val="006114B7"/>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1B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B9"/>
    <w:rsid w:val="006270D4"/>
    <w:rsid w:val="006271B3"/>
    <w:rsid w:val="006271FC"/>
    <w:rsid w:val="00627EC5"/>
    <w:rsid w:val="0063015E"/>
    <w:rsid w:val="006306A3"/>
    <w:rsid w:val="00630876"/>
    <w:rsid w:val="006312E3"/>
    <w:rsid w:val="00631622"/>
    <w:rsid w:val="00631B28"/>
    <w:rsid w:val="00631D9A"/>
    <w:rsid w:val="006326C4"/>
    <w:rsid w:val="0063355C"/>
    <w:rsid w:val="00633A1F"/>
    <w:rsid w:val="00633A73"/>
    <w:rsid w:val="00633EDB"/>
    <w:rsid w:val="00633FDF"/>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0B38"/>
    <w:rsid w:val="0064155A"/>
    <w:rsid w:val="00641BB8"/>
    <w:rsid w:val="00642ACB"/>
    <w:rsid w:val="006433AB"/>
    <w:rsid w:val="00643765"/>
    <w:rsid w:val="00644195"/>
    <w:rsid w:val="006457A5"/>
    <w:rsid w:val="00646740"/>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467"/>
    <w:rsid w:val="006565A2"/>
    <w:rsid w:val="00656968"/>
    <w:rsid w:val="00656BBE"/>
    <w:rsid w:val="00656CBA"/>
    <w:rsid w:val="00656EB8"/>
    <w:rsid w:val="00657406"/>
    <w:rsid w:val="006578F2"/>
    <w:rsid w:val="00657A84"/>
    <w:rsid w:val="00660118"/>
    <w:rsid w:val="00660136"/>
    <w:rsid w:val="0066098F"/>
    <w:rsid w:val="00662070"/>
    <w:rsid w:val="0066224A"/>
    <w:rsid w:val="00662929"/>
    <w:rsid w:val="00662A81"/>
    <w:rsid w:val="00662E7F"/>
    <w:rsid w:val="0066328F"/>
    <w:rsid w:val="006632D2"/>
    <w:rsid w:val="006635DB"/>
    <w:rsid w:val="00664060"/>
    <w:rsid w:val="00664658"/>
    <w:rsid w:val="006650E0"/>
    <w:rsid w:val="00665443"/>
    <w:rsid w:val="0066557F"/>
    <w:rsid w:val="00665723"/>
    <w:rsid w:val="00665A47"/>
    <w:rsid w:val="0066688F"/>
    <w:rsid w:val="00666CC4"/>
    <w:rsid w:val="00666DA9"/>
    <w:rsid w:val="006673CA"/>
    <w:rsid w:val="00667482"/>
    <w:rsid w:val="006679BC"/>
    <w:rsid w:val="00667C46"/>
    <w:rsid w:val="00667C5C"/>
    <w:rsid w:val="00670240"/>
    <w:rsid w:val="00670A10"/>
    <w:rsid w:val="00670CC2"/>
    <w:rsid w:val="00670FB6"/>
    <w:rsid w:val="006711CB"/>
    <w:rsid w:val="0067124E"/>
    <w:rsid w:val="00671B0E"/>
    <w:rsid w:val="0067231E"/>
    <w:rsid w:val="006727BA"/>
    <w:rsid w:val="0067335C"/>
    <w:rsid w:val="00673A51"/>
    <w:rsid w:val="00673A9F"/>
    <w:rsid w:val="00673E2D"/>
    <w:rsid w:val="00674367"/>
    <w:rsid w:val="00674D54"/>
    <w:rsid w:val="00674DAF"/>
    <w:rsid w:val="00674EFE"/>
    <w:rsid w:val="006750BA"/>
    <w:rsid w:val="00675509"/>
    <w:rsid w:val="006756B8"/>
    <w:rsid w:val="00675818"/>
    <w:rsid w:val="00675DE1"/>
    <w:rsid w:val="0067612B"/>
    <w:rsid w:val="00676933"/>
    <w:rsid w:val="00676D9E"/>
    <w:rsid w:val="00676DE3"/>
    <w:rsid w:val="0067733E"/>
    <w:rsid w:val="0067797F"/>
    <w:rsid w:val="00677D71"/>
    <w:rsid w:val="00677E3E"/>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60"/>
    <w:rsid w:val="00686102"/>
    <w:rsid w:val="0068633E"/>
    <w:rsid w:val="00686397"/>
    <w:rsid w:val="00686869"/>
    <w:rsid w:val="006868B0"/>
    <w:rsid w:val="00686E90"/>
    <w:rsid w:val="00686FEE"/>
    <w:rsid w:val="00687342"/>
    <w:rsid w:val="0069069F"/>
    <w:rsid w:val="00691932"/>
    <w:rsid w:val="00692F64"/>
    <w:rsid w:val="006930D5"/>
    <w:rsid w:val="00693490"/>
    <w:rsid w:val="006935D7"/>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5"/>
    <w:rsid w:val="006A29B9"/>
    <w:rsid w:val="006A30E8"/>
    <w:rsid w:val="006A313B"/>
    <w:rsid w:val="006A351B"/>
    <w:rsid w:val="006A497F"/>
    <w:rsid w:val="006A5B63"/>
    <w:rsid w:val="006A6BEF"/>
    <w:rsid w:val="006A70C7"/>
    <w:rsid w:val="006A71F6"/>
    <w:rsid w:val="006A7765"/>
    <w:rsid w:val="006B03BE"/>
    <w:rsid w:val="006B08A0"/>
    <w:rsid w:val="006B0914"/>
    <w:rsid w:val="006B0962"/>
    <w:rsid w:val="006B0C8E"/>
    <w:rsid w:val="006B0F00"/>
    <w:rsid w:val="006B0FB9"/>
    <w:rsid w:val="006B1DBD"/>
    <w:rsid w:val="006B1DC7"/>
    <w:rsid w:val="006B2151"/>
    <w:rsid w:val="006B235C"/>
    <w:rsid w:val="006B28E8"/>
    <w:rsid w:val="006B298B"/>
    <w:rsid w:val="006B393E"/>
    <w:rsid w:val="006B39E2"/>
    <w:rsid w:val="006B3F4F"/>
    <w:rsid w:val="006B4664"/>
    <w:rsid w:val="006B4B50"/>
    <w:rsid w:val="006B4B70"/>
    <w:rsid w:val="006B4F95"/>
    <w:rsid w:val="006B51F8"/>
    <w:rsid w:val="006B5DAA"/>
    <w:rsid w:val="006B5EC8"/>
    <w:rsid w:val="006B6680"/>
    <w:rsid w:val="006B6852"/>
    <w:rsid w:val="006B689F"/>
    <w:rsid w:val="006B77AD"/>
    <w:rsid w:val="006C0774"/>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2CF"/>
    <w:rsid w:val="006D3972"/>
    <w:rsid w:val="006D4031"/>
    <w:rsid w:val="006D4392"/>
    <w:rsid w:val="006D4A76"/>
    <w:rsid w:val="006D4D7E"/>
    <w:rsid w:val="006D4FCD"/>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AFF"/>
    <w:rsid w:val="006E4C49"/>
    <w:rsid w:val="006E55AA"/>
    <w:rsid w:val="006E61FC"/>
    <w:rsid w:val="006E6389"/>
    <w:rsid w:val="006E68E3"/>
    <w:rsid w:val="006E6ACF"/>
    <w:rsid w:val="006E6CFD"/>
    <w:rsid w:val="006E6E7C"/>
    <w:rsid w:val="006E70B3"/>
    <w:rsid w:val="006E71A4"/>
    <w:rsid w:val="006E79F3"/>
    <w:rsid w:val="006F0727"/>
    <w:rsid w:val="006F091B"/>
    <w:rsid w:val="006F0BAE"/>
    <w:rsid w:val="006F0F3C"/>
    <w:rsid w:val="006F2A7D"/>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249"/>
    <w:rsid w:val="006F7279"/>
    <w:rsid w:val="006F7A70"/>
    <w:rsid w:val="007001DA"/>
    <w:rsid w:val="00700436"/>
    <w:rsid w:val="007004CA"/>
    <w:rsid w:val="00700CBB"/>
    <w:rsid w:val="00700FF5"/>
    <w:rsid w:val="00701189"/>
    <w:rsid w:val="007017EB"/>
    <w:rsid w:val="0070224A"/>
    <w:rsid w:val="0070229F"/>
    <w:rsid w:val="00702909"/>
    <w:rsid w:val="00703168"/>
    <w:rsid w:val="00703BA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5F7"/>
    <w:rsid w:val="00712DF1"/>
    <w:rsid w:val="00712EE0"/>
    <w:rsid w:val="00713770"/>
    <w:rsid w:val="0071434B"/>
    <w:rsid w:val="007143E0"/>
    <w:rsid w:val="0071494D"/>
    <w:rsid w:val="007150B0"/>
    <w:rsid w:val="00715D1A"/>
    <w:rsid w:val="00716124"/>
    <w:rsid w:val="007161A6"/>
    <w:rsid w:val="00716801"/>
    <w:rsid w:val="00716989"/>
    <w:rsid w:val="00716F76"/>
    <w:rsid w:val="0071714C"/>
    <w:rsid w:val="00717401"/>
    <w:rsid w:val="00717925"/>
    <w:rsid w:val="00717BD1"/>
    <w:rsid w:val="00720653"/>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4ED8"/>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4BD"/>
    <w:rsid w:val="007328BA"/>
    <w:rsid w:val="00732FA0"/>
    <w:rsid w:val="007330C3"/>
    <w:rsid w:val="0073311C"/>
    <w:rsid w:val="0073347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E30"/>
    <w:rsid w:val="00743F63"/>
    <w:rsid w:val="00744446"/>
    <w:rsid w:val="00744BA4"/>
    <w:rsid w:val="00745275"/>
    <w:rsid w:val="00745354"/>
    <w:rsid w:val="007458B3"/>
    <w:rsid w:val="007465F0"/>
    <w:rsid w:val="00746708"/>
    <w:rsid w:val="00747261"/>
    <w:rsid w:val="00747331"/>
    <w:rsid w:val="00747B5B"/>
    <w:rsid w:val="00747F64"/>
    <w:rsid w:val="00750D6F"/>
    <w:rsid w:val="00750F1A"/>
    <w:rsid w:val="00751099"/>
    <w:rsid w:val="00751712"/>
    <w:rsid w:val="00752248"/>
    <w:rsid w:val="007523B1"/>
    <w:rsid w:val="00752A67"/>
    <w:rsid w:val="00752CA5"/>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0854"/>
    <w:rsid w:val="007615FB"/>
    <w:rsid w:val="00761A77"/>
    <w:rsid w:val="00762030"/>
    <w:rsid w:val="0076207D"/>
    <w:rsid w:val="00762366"/>
    <w:rsid w:val="007626AB"/>
    <w:rsid w:val="00762EBE"/>
    <w:rsid w:val="007631BF"/>
    <w:rsid w:val="007631D9"/>
    <w:rsid w:val="007636B4"/>
    <w:rsid w:val="007637A7"/>
    <w:rsid w:val="00763C13"/>
    <w:rsid w:val="007642A9"/>
    <w:rsid w:val="0076517B"/>
    <w:rsid w:val="0076645C"/>
    <w:rsid w:val="00766985"/>
    <w:rsid w:val="00766C69"/>
    <w:rsid w:val="00766C7B"/>
    <w:rsid w:val="00766F36"/>
    <w:rsid w:val="0076729A"/>
    <w:rsid w:val="00767A22"/>
    <w:rsid w:val="00767B3E"/>
    <w:rsid w:val="00770379"/>
    <w:rsid w:val="00770433"/>
    <w:rsid w:val="00770497"/>
    <w:rsid w:val="007707A0"/>
    <w:rsid w:val="00770A6A"/>
    <w:rsid w:val="00770E25"/>
    <w:rsid w:val="00770F21"/>
    <w:rsid w:val="00771077"/>
    <w:rsid w:val="007715E0"/>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0"/>
    <w:rsid w:val="00775F47"/>
    <w:rsid w:val="007762FF"/>
    <w:rsid w:val="00776418"/>
    <w:rsid w:val="0077675A"/>
    <w:rsid w:val="00777972"/>
    <w:rsid w:val="00777BB3"/>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13"/>
    <w:rsid w:val="0078534B"/>
    <w:rsid w:val="00785735"/>
    <w:rsid w:val="00786260"/>
    <w:rsid w:val="00786375"/>
    <w:rsid w:val="0078687F"/>
    <w:rsid w:val="00787662"/>
    <w:rsid w:val="00790A00"/>
    <w:rsid w:val="00790CA5"/>
    <w:rsid w:val="00790CE5"/>
    <w:rsid w:val="007914C1"/>
    <w:rsid w:val="00791A36"/>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A44"/>
    <w:rsid w:val="00797B84"/>
    <w:rsid w:val="00797B98"/>
    <w:rsid w:val="00797FCA"/>
    <w:rsid w:val="007A059E"/>
    <w:rsid w:val="007A09B0"/>
    <w:rsid w:val="007A15A9"/>
    <w:rsid w:val="007A18D5"/>
    <w:rsid w:val="007A2245"/>
    <w:rsid w:val="007A227B"/>
    <w:rsid w:val="007A2AB1"/>
    <w:rsid w:val="007A2EED"/>
    <w:rsid w:val="007A2F02"/>
    <w:rsid w:val="007A30B1"/>
    <w:rsid w:val="007A348D"/>
    <w:rsid w:val="007A356D"/>
    <w:rsid w:val="007A3822"/>
    <w:rsid w:val="007A39BA"/>
    <w:rsid w:val="007A3B0A"/>
    <w:rsid w:val="007A3E96"/>
    <w:rsid w:val="007A4A82"/>
    <w:rsid w:val="007A4FB6"/>
    <w:rsid w:val="007A520F"/>
    <w:rsid w:val="007A537D"/>
    <w:rsid w:val="007A55AA"/>
    <w:rsid w:val="007A5E71"/>
    <w:rsid w:val="007A700F"/>
    <w:rsid w:val="007A76CC"/>
    <w:rsid w:val="007A7982"/>
    <w:rsid w:val="007A79DA"/>
    <w:rsid w:val="007A7C89"/>
    <w:rsid w:val="007A7FA6"/>
    <w:rsid w:val="007B0191"/>
    <w:rsid w:val="007B01E2"/>
    <w:rsid w:val="007B0311"/>
    <w:rsid w:val="007B0B8B"/>
    <w:rsid w:val="007B1393"/>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8D"/>
    <w:rsid w:val="007B5AF9"/>
    <w:rsid w:val="007B5C61"/>
    <w:rsid w:val="007B5CAD"/>
    <w:rsid w:val="007B5F53"/>
    <w:rsid w:val="007B61B8"/>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6F30"/>
    <w:rsid w:val="007C744C"/>
    <w:rsid w:val="007C74C4"/>
    <w:rsid w:val="007C74F6"/>
    <w:rsid w:val="007C7ACB"/>
    <w:rsid w:val="007C7DB0"/>
    <w:rsid w:val="007D0F53"/>
    <w:rsid w:val="007D11ED"/>
    <w:rsid w:val="007D1283"/>
    <w:rsid w:val="007D151C"/>
    <w:rsid w:val="007D1B8E"/>
    <w:rsid w:val="007D1D94"/>
    <w:rsid w:val="007D2170"/>
    <w:rsid w:val="007D2616"/>
    <w:rsid w:val="007D2BC3"/>
    <w:rsid w:val="007D3437"/>
    <w:rsid w:val="007D382E"/>
    <w:rsid w:val="007D3CE4"/>
    <w:rsid w:val="007D44BA"/>
    <w:rsid w:val="007D46F7"/>
    <w:rsid w:val="007D4E33"/>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691"/>
    <w:rsid w:val="007E1700"/>
    <w:rsid w:val="007E1B70"/>
    <w:rsid w:val="007E21A3"/>
    <w:rsid w:val="007E243B"/>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407"/>
    <w:rsid w:val="007E65A8"/>
    <w:rsid w:val="007E69E7"/>
    <w:rsid w:val="007E75A5"/>
    <w:rsid w:val="007E7685"/>
    <w:rsid w:val="007F04FB"/>
    <w:rsid w:val="007F079E"/>
    <w:rsid w:val="007F1CB7"/>
    <w:rsid w:val="007F2031"/>
    <w:rsid w:val="007F21F8"/>
    <w:rsid w:val="007F2597"/>
    <w:rsid w:val="007F28C5"/>
    <w:rsid w:val="007F2E0E"/>
    <w:rsid w:val="007F4120"/>
    <w:rsid w:val="007F414D"/>
    <w:rsid w:val="007F4D6F"/>
    <w:rsid w:val="007F4DA5"/>
    <w:rsid w:val="007F502F"/>
    <w:rsid w:val="007F53AA"/>
    <w:rsid w:val="007F75A8"/>
    <w:rsid w:val="00801018"/>
    <w:rsid w:val="008011A7"/>
    <w:rsid w:val="008014D3"/>
    <w:rsid w:val="00801A6C"/>
    <w:rsid w:val="00802451"/>
    <w:rsid w:val="0080273A"/>
    <w:rsid w:val="00802C03"/>
    <w:rsid w:val="00802E93"/>
    <w:rsid w:val="00803682"/>
    <w:rsid w:val="00803975"/>
    <w:rsid w:val="00803B98"/>
    <w:rsid w:val="00803C89"/>
    <w:rsid w:val="00804196"/>
    <w:rsid w:val="00804212"/>
    <w:rsid w:val="00804442"/>
    <w:rsid w:val="00804B03"/>
    <w:rsid w:val="00805453"/>
    <w:rsid w:val="008059FF"/>
    <w:rsid w:val="00805A5B"/>
    <w:rsid w:val="00805CAE"/>
    <w:rsid w:val="00805E83"/>
    <w:rsid w:val="00806C71"/>
    <w:rsid w:val="00806D9B"/>
    <w:rsid w:val="008072D7"/>
    <w:rsid w:val="00807659"/>
    <w:rsid w:val="0080775D"/>
    <w:rsid w:val="008079A9"/>
    <w:rsid w:val="00807DA0"/>
    <w:rsid w:val="00810766"/>
    <w:rsid w:val="008117CC"/>
    <w:rsid w:val="00811E51"/>
    <w:rsid w:val="00812866"/>
    <w:rsid w:val="00814155"/>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334"/>
    <w:rsid w:val="008175CE"/>
    <w:rsid w:val="0081786A"/>
    <w:rsid w:val="008178E3"/>
    <w:rsid w:val="00817CC5"/>
    <w:rsid w:val="00817F88"/>
    <w:rsid w:val="00820488"/>
    <w:rsid w:val="00820B21"/>
    <w:rsid w:val="00820B9B"/>
    <w:rsid w:val="00820D1B"/>
    <w:rsid w:val="0082107F"/>
    <w:rsid w:val="0082142C"/>
    <w:rsid w:val="00822643"/>
    <w:rsid w:val="0082293F"/>
    <w:rsid w:val="00822E25"/>
    <w:rsid w:val="0082320C"/>
    <w:rsid w:val="008236E8"/>
    <w:rsid w:val="00824389"/>
    <w:rsid w:val="00824392"/>
    <w:rsid w:val="008245DA"/>
    <w:rsid w:val="008256D6"/>
    <w:rsid w:val="0082576A"/>
    <w:rsid w:val="00826BFD"/>
    <w:rsid w:val="00827092"/>
    <w:rsid w:val="0082710A"/>
    <w:rsid w:val="008272B5"/>
    <w:rsid w:val="00827366"/>
    <w:rsid w:val="008274E1"/>
    <w:rsid w:val="00827A68"/>
    <w:rsid w:val="008306AF"/>
    <w:rsid w:val="00830EC9"/>
    <w:rsid w:val="00831152"/>
    <w:rsid w:val="008312E0"/>
    <w:rsid w:val="00831D36"/>
    <w:rsid w:val="00831DA4"/>
    <w:rsid w:val="00831EB3"/>
    <w:rsid w:val="00831FA8"/>
    <w:rsid w:val="00831FBF"/>
    <w:rsid w:val="008320A5"/>
    <w:rsid w:val="00832810"/>
    <w:rsid w:val="00832E2C"/>
    <w:rsid w:val="00833070"/>
    <w:rsid w:val="008331B6"/>
    <w:rsid w:val="008345ED"/>
    <w:rsid w:val="008351C2"/>
    <w:rsid w:val="00835248"/>
    <w:rsid w:val="00835927"/>
    <w:rsid w:val="00835DF1"/>
    <w:rsid w:val="008367EE"/>
    <w:rsid w:val="008368CF"/>
    <w:rsid w:val="0083699C"/>
    <w:rsid w:val="00836B16"/>
    <w:rsid w:val="00836EA5"/>
    <w:rsid w:val="008374EA"/>
    <w:rsid w:val="00837CE4"/>
    <w:rsid w:val="00837D19"/>
    <w:rsid w:val="00840312"/>
    <w:rsid w:val="008403E9"/>
    <w:rsid w:val="008404D4"/>
    <w:rsid w:val="0084074D"/>
    <w:rsid w:val="00840B86"/>
    <w:rsid w:val="00840ECD"/>
    <w:rsid w:val="00840FBE"/>
    <w:rsid w:val="00841E4A"/>
    <w:rsid w:val="008422EC"/>
    <w:rsid w:val="008425A5"/>
    <w:rsid w:val="00842C7F"/>
    <w:rsid w:val="00843B33"/>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85"/>
    <w:rsid w:val="00851C51"/>
    <w:rsid w:val="008526EF"/>
    <w:rsid w:val="00852F55"/>
    <w:rsid w:val="0085347F"/>
    <w:rsid w:val="00853608"/>
    <w:rsid w:val="008537E7"/>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6A1"/>
    <w:rsid w:val="008577A8"/>
    <w:rsid w:val="008602B6"/>
    <w:rsid w:val="008603DA"/>
    <w:rsid w:val="0086079C"/>
    <w:rsid w:val="00861605"/>
    <w:rsid w:val="00861EF3"/>
    <w:rsid w:val="00861F4C"/>
    <w:rsid w:val="008625E1"/>
    <w:rsid w:val="00862F05"/>
    <w:rsid w:val="00863007"/>
    <w:rsid w:val="00863151"/>
    <w:rsid w:val="008632C9"/>
    <w:rsid w:val="008635A5"/>
    <w:rsid w:val="00863A49"/>
    <w:rsid w:val="008643E6"/>
    <w:rsid w:val="00864429"/>
    <w:rsid w:val="008644CB"/>
    <w:rsid w:val="008648F0"/>
    <w:rsid w:val="00864A03"/>
    <w:rsid w:val="00864BAF"/>
    <w:rsid w:val="008652F0"/>
    <w:rsid w:val="00865318"/>
    <w:rsid w:val="00865519"/>
    <w:rsid w:val="00865593"/>
    <w:rsid w:val="00865C3C"/>
    <w:rsid w:val="00865C74"/>
    <w:rsid w:val="008661A4"/>
    <w:rsid w:val="008668EA"/>
    <w:rsid w:val="008669AB"/>
    <w:rsid w:val="00866DBF"/>
    <w:rsid w:val="008677B6"/>
    <w:rsid w:val="00867A8D"/>
    <w:rsid w:val="00867BA9"/>
    <w:rsid w:val="00867C07"/>
    <w:rsid w:val="00867D3D"/>
    <w:rsid w:val="00870190"/>
    <w:rsid w:val="00870DC0"/>
    <w:rsid w:val="00870E80"/>
    <w:rsid w:val="00871372"/>
    <w:rsid w:val="008716B7"/>
    <w:rsid w:val="0087187C"/>
    <w:rsid w:val="008718F3"/>
    <w:rsid w:val="00871A0A"/>
    <w:rsid w:val="00872A08"/>
    <w:rsid w:val="0087324A"/>
    <w:rsid w:val="0087342C"/>
    <w:rsid w:val="008741A6"/>
    <w:rsid w:val="00874368"/>
    <w:rsid w:val="008744AE"/>
    <w:rsid w:val="00874EF8"/>
    <w:rsid w:val="008759C1"/>
    <w:rsid w:val="008765F6"/>
    <w:rsid w:val="00876B6F"/>
    <w:rsid w:val="00876E10"/>
    <w:rsid w:val="00876E5C"/>
    <w:rsid w:val="00877DA5"/>
    <w:rsid w:val="00877F14"/>
    <w:rsid w:val="00880852"/>
    <w:rsid w:val="00880ADD"/>
    <w:rsid w:val="00881598"/>
    <w:rsid w:val="00881F95"/>
    <w:rsid w:val="00882F26"/>
    <w:rsid w:val="008831C0"/>
    <w:rsid w:val="0088335C"/>
    <w:rsid w:val="00883602"/>
    <w:rsid w:val="008838AA"/>
    <w:rsid w:val="00883C9C"/>
    <w:rsid w:val="008842F0"/>
    <w:rsid w:val="00884AFB"/>
    <w:rsid w:val="008851BF"/>
    <w:rsid w:val="0088574B"/>
    <w:rsid w:val="0088594E"/>
    <w:rsid w:val="0088613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3"/>
    <w:rsid w:val="00892AFC"/>
    <w:rsid w:val="0089336B"/>
    <w:rsid w:val="00893451"/>
    <w:rsid w:val="008950DB"/>
    <w:rsid w:val="00895B09"/>
    <w:rsid w:val="00895D8A"/>
    <w:rsid w:val="00895E48"/>
    <w:rsid w:val="008964A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A0E"/>
    <w:rsid w:val="008B0019"/>
    <w:rsid w:val="008B00B8"/>
    <w:rsid w:val="008B08FC"/>
    <w:rsid w:val="008B0908"/>
    <w:rsid w:val="008B11CC"/>
    <w:rsid w:val="008B1339"/>
    <w:rsid w:val="008B1820"/>
    <w:rsid w:val="008B1DD6"/>
    <w:rsid w:val="008B225B"/>
    <w:rsid w:val="008B2966"/>
    <w:rsid w:val="008B34DD"/>
    <w:rsid w:val="008B39BD"/>
    <w:rsid w:val="008B5001"/>
    <w:rsid w:val="008B63C9"/>
    <w:rsid w:val="008B6925"/>
    <w:rsid w:val="008B700A"/>
    <w:rsid w:val="008B71B5"/>
    <w:rsid w:val="008B7526"/>
    <w:rsid w:val="008C01A1"/>
    <w:rsid w:val="008C12FF"/>
    <w:rsid w:val="008C1343"/>
    <w:rsid w:val="008C201B"/>
    <w:rsid w:val="008C2DDE"/>
    <w:rsid w:val="008C35C0"/>
    <w:rsid w:val="008C3786"/>
    <w:rsid w:val="008C3913"/>
    <w:rsid w:val="008C3ECF"/>
    <w:rsid w:val="008C3FBC"/>
    <w:rsid w:val="008C3FD5"/>
    <w:rsid w:val="008C3FDA"/>
    <w:rsid w:val="008C41C7"/>
    <w:rsid w:val="008C45F4"/>
    <w:rsid w:val="008C473A"/>
    <w:rsid w:val="008C47B1"/>
    <w:rsid w:val="008C4836"/>
    <w:rsid w:val="008C48B7"/>
    <w:rsid w:val="008C48E7"/>
    <w:rsid w:val="008C5DDA"/>
    <w:rsid w:val="008C5E44"/>
    <w:rsid w:val="008C5ECF"/>
    <w:rsid w:val="008C6296"/>
    <w:rsid w:val="008C737C"/>
    <w:rsid w:val="008C7C8A"/>
    <w:rsid w:val="008C7CFF"/>
    <w:rsid w:val="008C7D57"/>
    <w:rsid w:val="008D112A"/>
    <w:rsid w:val="008D12C0"/>
    <w:rsid w:val="008D1526"/>
    <w:rsid w:val="008D15E0"/>
    <w:rsid w:val="008D2354"/>
    <w:rsid w:val="008D2B26"/>
    <w:rsid w:val="008D326D"/>
    <w:rsid w:val="008D3D89"/>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11"/>
    <w:rsid w:val="008E0597"/>
    <w:rsid w:val="008E05AE"/>
    <w:rsid w:val="008E06FC"/>
    <w:rsid w:val="008E0942"/>
    <w:rsid w:val="008E0AC0"/>
    <w:rsid w:val="008E1A1B"/>
    <w:rsid w:val="008E1A8A"/>
    <w:rsid w:val="008E1B4E"/>
    <w:rsid w:val="008E1C56"/>
    <w:rsid w:val="008E1CFD"/>
    <w:rsid w:val="008E26FC"/>
    <w:rsid w:val="008E2969"/>
    <w:rsid w:val="008E2D60"/>
    <w:rsid w:val="008E3662"/>
    <w:rsid w:val="008E3D18"/>
    <w:rsid w:val="008E4388"/>
    <w:rsid w:val="008E43D6"/>
    <w:rsid w:val="008E4E7F"/>
    <w:rsid w:val="008E4FBA"/>
    <w:rsid w:val="008E5500"/>
    <w:rsid w:val="008E5682"/>
    <w:rsid w:val="008E5A39"/>
    <w:rsid w:val="008E5F88"/>
    <w:rsid w:val="008E628A"/>
    <w:rsid w:val="008E6417"/>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0D5"/>
    <w:rsid w:val="008F411A"/>
    <w:rsid w:val="008F424E"/>
    <w:rsid w:val="008F437C"/>
    <w:rsid w:val="008F4D68"/>
    <w:rsid w:val="008F4E04"/>
    <w:rsid w:val="008F4F7D"/>
    <w:rsid w:val="008F5255"/>
    <w:rsid w:val="008F5622"/>
    <w:rsid w:val="008F5667"/>
    <w:rsid w:val="008F58A5"/>
    <w:rsid w:val="008F5901"/>
    <w:rsid w:val="008F5EEB"/>
    <w:rsid w:val="008F69F6"/>
    <w:rsid w:val="008F6A7E"/>
    <w:rsid w:val="008F6D10"/>
    <w:rsid w:val="008F6E71"/>
    <w:rsid w:val="008F73C7"/>
    <w:rsid w:val="008F7CA3"/>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27A"/>
    <w:rsid w:val="00906A95"/>
    <w:rsid w:val="00906F86"/>
    <w:rsid w:val="0090705B"/>
    <w:rsid w:val="009074AD"/>
    <w:rsid w:val="00907CF1"/>
    <w:rsid w:val="00910AC4"/>
    <w:rsid w:val="00910BF0"/>
    <w:rsid w:val="00910EFB"/>
    <w:rsid w:val="00910FAF"/>
    <w:rsid w:val="00911033"/>
    <w:rsid w:val="00911129"/>
    <w:rsid w:val="00911151"/>
    <w:rsid w:val="00911D17"/>
    <w:rsid w:val="00911E3E"/>
    <w:rsid w:val="009123D8"/>
    <w:rsid w:val="00912424"/>
    <w:rsid w:val="00912905"/>
    <w:rsid w:val="009129C6"/>
    <w:rsid w:val="00912DF0"/>
    <w:rsid w:val="00913178"/>
    <w:rsid w:val="009132E4"/>
    <w:rsid w:val="00913850"/>
    <w:rsid w:val="009139EA"/>
    <w:rsid w:val="00913B12"/>
    <w:rsid w:val="00913C85"/>
    <w:rsid w:val="00913E2D"/>
    <w:rsid w:val="0091403C"/>
    <w:rsid w:val="0091420B"/>
    <w:rsid w:val="00914863"/>
    <w:rsid w:val="00914B51"/>
    <w:rsid w:val="00914C1D"/>
    <w:rsid w:val="00914EEA"/>
    <w:rsid w:val="009157EA"/>
    <w:rsid w:val="00915BDB"/>
    <w:rsid w:val="0091603B"/>
    <w:rsid w:val="009164CA"/>
    <w:rsid w:val="00916A02"/>
    <w:rsid w:val="00916B23"/>
    <w:rsid w:val="00916DDD"/>
    <w:rsid w:val="00917280"/>
    <w:rsid w:val="00917A4C"/>
    <w:rsid w:val="00917A67"/>
    <w:rsid w:val="00920678"/>
    <w:rsid w:val="00920947"/>
    <w:rsid w:val="00921EAA"/>
    <w:rsid w:val="00922191"/>
    <w:rsid w:val="0092226E"/>
    <w:rsid w:val="00922BAC"/>
    <w:rsid w:val="00923009"/>
    <w:rsid w:val="00923640"/>
    <w:rsid w:val="00923900"/>
    <w:rsid w:val="00923A1D"/>
    <w:rsid w:val="00923DD9"/>
    <w:rsid w:val="00923E4E"/>
    <w:rsid w:val="00923E89"/>
    <w:rsid w:val="009246E5"/>
    <w:rsid w:val="00925B72"/>
    <w:rsid w:val="00926554"/>
    <w:rsid w:val="00926C88"/>
    <w:rsid w:val="00926D83"/>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775"/>
    <w:rsid w:val="00937DB0"/>
    <w:rsid w:val="00937F6C"/>
    <w:rsid w:val="009404D8"/>
    <w:rsid w:val="0094077F"/>
    <w:rsid w:val="00940972"/>
    <w:rsid w:val="00940CDA"/>
    <w:rsid w:val="00940D58"/>
    <w:rsid w:val="009410B1"/>
    <w:rsid w:val="00941567"/>
    <w:rsid w:val="009418EA"/>
    <w:rsid w:val="00941CE4"/>
    <w:rsid w:val="00941F48"/>
    <w:rsid w:val="0094215F"/>
    <w:rsid w:val="0094237F"/>
    <w:rsid w:val="00942844"/>
    <w:rsid w:val="00942B18"/>
    <w:rsid w:val="0094327C"/>
    <w:rsid w:val="00943778"/>
    <w:rsid w:val="009437EF"/>
    <w:rsid w:val="00943A1C"/>
    <w:rsid w:val="00943BBB"/>
    <w:rsid w:val="00943C92"/>
    <w:rsid w:val="009441B1"/>
    <w:rsid w:val="0094430C"/>
    <w:rsid w:val="00944D4B"/>
    <w:rsid w:val="00944F4A"/>
    <w:rsid w:val="00944FCF"/>
    <w:rsid w:val="009455A8"/>
    <w:rsid w:val="00945C4A"/>
    <w:rsid w:val="00945F01"/>
    <w:rsid w:val="00946543"/>
    <w:rsid w:val="00946719"/>
    <w:rsid w:val="00946A34"/>
    <w:rsid w:val="0094712B"/>
    <w:rsid w:val="0094753A"/>
    <w:rsid w:val="00947988"/>
    <w:rsid w:val="00947C72"/>
    <w:rsid w:val="00947CF2"/>
    <w:rsid w:val="00947EE6"/>
    <w:rsid w:val="009507C2"/>
    <w:rsid w:val="00950BCA"/>
    <w:rsid w:val="00950F35"/>
    <w:rsid w:val="00951328"/>
    <w:rsid w:val="0095205B"/>
    <w:rsid w:val="00952203"/>
    <w:rsid w:val="00952DFE"/>
    <w:rsid w:val="009537A0"/>
    <w:rsid w:val="00953838"/>
    <w:rsid w:val="009539AE"/>
    <w:rsid w:val="00953A6E"/>
    <w:rsid w:val="00954310"/>
    <w:rsid w:val="009548C2"/>
    <w:rsid w:val="009548CA"/>
    <w:rsid w:val="009551B2"/>
    <w:rsid w:val="00955D82"/>
    <w:rsid w:val="00955F29"/>
    <w:rsid w:val="00955F64"/>
    <w:rsid w:val="00955FE5"/>
    <w:rsid w:val="009579DF"/>
    <w:rsid w:val="00957D35"/>
    <w:rsid w:val="00960B9B"/>
    <w:rsid w:val="00960DC7"/>
    <w:rsid w:val="009613A2"/>
    <w:rsid w:val="00961B82"/>
    <w:rsid w:val="00961CA2"/>
    <w:rsid w:val="00961DB2"/>
    <w:rsid w:val="00961DE6"/>
    <w:rsid w:val="00962058"/>
    <w:rsid w:val="009621DF"/>
    <w:rsid w:val="00962209"/>
    <w:rsid w:val="009626F1"/>
    <w:rsid w:val="00962A1E"/>
    <w:rsid w:val="00962B7C"/>
    <w:rsid w:val="00962E80"/>
    <w:rsid w:val="00963808"/>
    <w:rsid w:val="00964260"/>
    <w:rsid w:val="00964876"/>
    <w:rsid w:val="00964919"/>
    <w:rsid w:val="009650C3"/>
    <w:rsid w:val="009655D7"/>
    <w:rsid w:val="0096566E"/>
    <w:rsid w:val="00965D0D"/>
    <w:rsid w:val="00965E02"/>
    <w:rsid w:val="00966451"/>
    <w:rsid w:val="009664D0"/>
    <w:rsid w:val="00966A73"/>
    <w:rsid w:val="00967345"/>
    <w:rsid w:val="009674AE"/>
    <w:rsid w:val="0096752B"/>
    <w:rsid w:val="00967A2F"/>
    <w:rsid w:val="00967B92"/>
    <w:rsid w:val="00967D92"/>
    <w:rsid w:val="00970496"/>
    <w:rsid w:val="00970897"/>
    <w:rsid w:val="00970BA2"/>
    <w:rsid w:val="00970E84"/>
    <w:rsid w:val="00970EA0"/>
    <w:rsid w:val="009716B0"/>
    <w:rsid w:val="009717ED"/>
    <w:rsid w:val="00971B75"/>
    <w:rsid w:val="0097283E"/>
    <w:rsid w:val="00972F05"/>
    <w:rsid w:val="009739DD"/>
    <w:rsid w:val="009739F6"/>
    <w:rsid w:val="00973BCE"/>
    <w:rsid w:val="00973BFF"/>
    <w:rsid w:val="00973D02"/>
    <w:rsid w:val="00974465"/>
    <w:rsid w:val="009749E3"/>
    <w:rsid w:val="00975616"/>
    <w:rsid w:val="0097580B"/>
    <w:rsid w:val="00975EB9"/>
    <w:rsid w:val="00975F69"/>
    <w:rsid w:val="009776B8"/>
    <w:rsid w:val="00977935"/>
    <w:rsid w:val="00977EBC"/>
    <w:rsid w:val="009805B5"/>
    <w:rsid w:val="00980BFF"/>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87E6A"/>
    <w:rsid w:val="00990AF2"/>
    <w:rsid w:val="00990BC0"/>
    <w:rsid w:val="00990E33"/>
    <w:rsid w:val="00990FB1"/>
    <w:rsid w:val="00991261"/>
    <w:rsid w:val="0099157D"/>
    <w:rsid w:val="0099177D"/>
    <w:rsid w:val="00991B72"/>
    <w:rsid w:val="009928CB"/>
    <w:rsid w:val="00993500"/>
    <w:rsid w:val="00993770"/>
    <w:rsid w:val="009941A8"/>
    <w:rsid w:val="0099466A"/>
    <w:rsid w:val="00994857"/>
    <w:rsid w:val="00994BB6"/>
    <w:rsid w:val="00994F97"/>
    <w:rsid w:val="00995B06"/>
    <w:rsid w:val="0099621E"/>
    <w:rsid w:val="009963B4"/>
    <w:rsid w:val="00996794"/>
    <w:rsid w:val="00996AB3"/>
    <w:rsid w:val="00996E62"/>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A"/>
    <w:rsid w:val="009A30EF"/>
    <w:rsid w:val="009A3CAE"/>
    <w:rsid w:val="009A415B"/>
    <w:rsid w:val="009A4210"/>
    <w:rsid w:val="009A5441"/>
    <w:rsid w:val="009A5A47"/>
    <w:rsid w:val="009A6315"/>
    <w:rsid w:val="009A662F"/>
    <w:rsid w:val="009A6A7F"/>
    <w:rsid w:val="009A6EB9"/>
    <w:rsid w:val="009A707F"/>
    <w:rsid w:val="009A729F"/>
    <w:rsid w:val="009A7391"/>
    <w:rsid w:val="009A7793"/>
    <w:rsid w:val="009A7EC9"/>
    <w:rsid w:val="009B0B6A"/>
    <w:rsid w:val="009B0C33"/>
    <w:rsid w:val="009B103A"/>
    <w:rsid w:val="009B15F2"/>
    <w:rsid w:val="009B1AA6"/>
    <w:rsid w:val="009B1F72"/>
    <w:rsid w:val="009B1FA7"/>
    <w:rsid w:val="009B2269"/>
    <w:rsid w:val="009B25A0"/>
    <w:rsid w:val="009B28E1"/>
    <w:rsid w:val="009B28E5"/>
    <w:rsid w:val="009B293E"/>
    <w:rsid w:val="009B29BF"/>
    <w:rsid w:val="009B2ABF"/>
    <w:rsid w:val="009B3276"/>
    <w:rsid w:val="009B36A5"/>
    <w:rsid w:val="009B3BAC"/>
    <w:rsid w:val="009B4414"/>
    <w:rsid w:val="009B4827"/>
    <w:rsid w:val="009B4982"/>
    <w:rsid w:val="009B4D74"/>
    <w:rsid w:val="009B506E"/>
    <w:rsid w:val="009B5BC1"/>
    <w:rsid w:val="009B756F"/>
    <w:rsid w:val="009B7C7B"/>
    <w:rsid w:val="009C00E8"/>
    <w:rsid w:val="009C0DF7"/>
    <w:rsid w:val="009C1CDE"/>
    <w:rsid w:val="009C2718"/>
    <w:rsid w:val="009C2BF8"/>
    <w:rsid w:val="009C2DCB"/>
    <w:rsid w:val="009C34D3"/>
    <w:rsid w:val="009C36D2"/>
    <w:rsid w:val="009C44F7"/>
    <w:rsid w:val="009C4BFB"/>
    <w:rsid w:val="009C4EB4"/>
    <w:rsid w:val="009C622E"/>
    <w:rsid w:val="009C6744"/>
    <w:rsid w:val="009C6DB0"/>
    <w:rsid w:val="009C75E4"/>
    <w:rsid w:val="009C7E32"/>
    <w:rsid w:val="009D00C1"/>
    <w:rsid w:val="009D0ED6"/>
    <w:rsid w:val="009D0F71"/>
    <w:rsid w:val="009D11BE"/>
    <w:rsid w:val="009D1831"/>
    <w:rsid w:val="009D201E"/>
    <w:rsid w:val="009D27E2"/>
    <w:rsid w:val="009D294A"/>
    <w:rsid w:val="009D2EC8"/>
    <w:rsid w:val="009D2EDB"/>
    <w:rsid w:val="009D374B"/>
    <w:rsid w:val="009D3EC7"/>
    <w:rsid w:val="009D5C26"/>
    <w:rsid w:val="009D5C52"/>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E7F87"/>
    <w:rsid w:val="009F0222"/>
    <w:rsid w:val="009F042F"/>
    <w:rsid w:val="009F07E0"/>
    <w:rsid w:val="009F0961"/>
    <w:rsid w:val="009F0B42"/>
    <w:rsid w:val="009F0D06"/>
    <w:rsid w:val="009F0EA8"/>
    <w:rsid w:val="009F150F"/>
    <w:rsid w:val="009F19D4"/>
    <w:rsid w:val="009F1AB6"/>
    <w:rsid w:val="009F1CCE"/>
    <w:rsid w:val="009F1CEC"/>
    <w:rsid w:val="009F2046"/>
    <w:rsid w:val="009F23C2"/>
    <w:rsid w:val="009F2705"/>
    <w:rsid w:val="009F2A18"/>
    <w:rsid w:val="009F2CCB"/>
    <w:rsid w:val="009F363E"/>
    <w:rsid w:val="009F3AF4"/>
    <w:rsid w:val="009F40B2"/>
    <w:rsid w:val="009F42AA"/>
    <w:rsid w:val="009F473C"/>
    <w:rsid w:val="009F4A50"/>
    <w:rsid w:val="009F5384"/>
    <w:rsid w:val="009F5915"/>
    <w:rsid w:val="009F5E8B"/>
    <w:rsid w:val="009F65C8"/>
    <w:rsid w:val="009F66F6"/>
    <w:rsid w:val="009F68BC"/>
    <w:rsid w:val="009F6BD2"/>
    <w:rsid w:val="009F6E60"/>
    <w:rsid w:val="009F6F9F"/>
    <w:rsid w:val="009F7C94"/>
    <w:rsid w:val="00A00E64"/>
    <w:rsid w:val="00A01032"/>
    <w:rsid w:val="00A011DC"/>
    <w:rsid w:val="00A01E11"/>
    <w:rsid w:val="00A0253F"/>
    <w:rsid w:val="00A02787"/>
    <w:rsid w:val="00A033DA"/>
    <w:rsid w:val="00A04476"/>
    <w:rsid w:val="00A04CFA"/>
    <w:rsid w:val="00A05730"/>
    <w:rsid w:val="00A059CF"/>
    <w:rsid w:val="00A060F8"/>
    <w:rsid w:val="00A0756F"/>
    <w:rsid w:val="00A07627"/>
    <w:rsid w:val="00A106E8"/>
    <w:rsid w:val="00A11024"/>
    <w:rsid w:val="00A1125E"/>
    <w:rsid w:val="00A11619"/>
    <w:rsid w:val="00A11B39"/>
    <w:rsid w:val="00A11C34"/>
    <w:rsid w:val="00A12799"/>
    <w:rsid w:val="00A127A4"/>
    <w:rsid w:val="00A1302E"/>
    <w:rsid w:val="00A13637"/>
    <w:rsid w:val="00A13741"/>
    <w:rsid w:val="00A1375F"/>
    <w:rsid w:val="00A139D8"/>
    <w:rsid w:val="00A13F8F"/>
    <w:rsid w:val="00A147A5"/>
    <w:rsid w:val="00A14823"/>
    <w:rsid w:val="00A1493B"/>
    <w:rsid w:val="00A14A4E"/>
    <w:rsid w:val="00A166EE"/>
    <w:rsid w:val="00A16D9E"/>
    <w:rsid w:val="00A1773A"/>
    <w:rsid w:val="00A2014B"/>
    <w:rsid w:val="00A20EF5"/>
    <w:rsid w:val="00A21103"/>
    <w:rsid w:val="00A2148F"/>
    <w:rsid w:val="00A21640"/>
    <w:rsid w:val="00A2167C"/>
    <w:rsid w:val="00A21711"/>
    <w:rsid w:val="00A21B39"/>
    <w:rsid w:val="00A21C1C"/>
    <w:rsid w:val="00A21CFC"/>
    <w:rsid w:val="00A2220E"/>
    <w:rsid w:val="00A2270F"/>
    <w:rsid w:val="00A22995"/>
    <w:rsid w:val="00A22A80"/>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D30"/>
    <w:rsid w:val="00A30E80"/>
    <w:rsid w:val="00A310B5"/>
    <w:rsid w:val="00A3120A"/>
    <w:rsid w:val="00A315E3"/>
    <w:rsid w:val="00A31743"/>
    <w:rsid w:val="00A317FC"/>
    <w:rsid w:val="00A3183F"/>
    <w:rsid w:val="00A318F1"/>
    <w:rsid w:val="00A31908"/>
    <w:rsid w:val="00A32070"/>
    <w:rsid w:val="00A3257F"/>
    <w:rsid w:val="00A326B5"/>
    <w:rsid w:val="00A327E0"/>
    <w:rsid w:val="00A33089"/>
    <w:rsid w:val="00A33357"/>
    <w:rsid w:val="00A3348E"/>
    <w:rsid w:val="00A33C52"/>
    <w:rsid w:val="00A33C9D"/>
    <w:rsid w:val="00A3447A"/>
    <w:rsid w:val="00A35172"/>
    <w:rsid w:val="00A356F2"/>
    <w:rsid w:val="00A3617A"/>
    <w:rsid w:val="00A3689D"/>
    <w:rsid w:val="00A36B2C"/>
    <w:rsid w:val="00A377AC"/>
    <w:rsid w:val="00A37C30"/>
    <w:rsid w:val="00A40452"/>
    <w:rsid w:val="00A40899"/>
    <w:rsid w:val="00A41149"/>
    <w:rsid w:val="00A413F5"/>
    <w:rsid w:val="00A41626"/>
    <w:rsid w:val="00A41A00"/>
    <w:rsid w:val="00A41CEF"/>
    <w:rsid w:val="00A430EB"/>
    <w:rsid w:val="00A435B3"/>
    <w:rsid w:val="00A43ED6"/>
    <w:rsid w:val="00A44157"/>
    <w:rsid w:val="00A441F6"/>
    <w:rsid w:val="00A44239"/>
    <w:rsid w:val="00A44768"/>
    <w:rsid w:val="00A44DC1"/>
    <w:rsid w:val="00A451FF"/>
    <w:rsid w:val="00A45495"/>
    <w:rsid w:val="00A45DBB"/>
    <w:rsid w:val="00A45DF1"/>
    <w:rsid w:val="00A46288"/>
    <w:rsid w:val="00A462EE"/>
    <w:rsid w:val="00A464E2"/>
    <w:rsid w:val="00A468EC"/>
    <w:rsid w:val="00A476EF"/>
    <w:rsid w:val="00A506A9"/>
    <w:rsid w:val="00A50948"/>
    <w:rsid w:val="00A50F8B"/>
    <w:rsid w:val="00A51544"/>
    <w:rsid w:val="00A51621"/>
    <w:rsid w:val="00A51681"/>
    <w:rsid w:val="00A525E0"/>
    <w:rsid w:val="00A52823"/>
    <w:rsid w:val="00A52DF0"/>
    <w:rsid w:val="00A535FE"/>
    <w:rsid w:val="00A53691"/>
    <w:rsid w:val="00A54110"/>
    <w:rsid w:val="00A54B57"/>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187"/>
    <w:rsid w:val="00A62B8F"/>
    <w:rsid w:val="00A62F19"/>
    <w:rsid w:val="00A6338B"/>
    <w:rsid w:val="00A63567"/>
    <w:rsid w:val="00A635DE"/>
    <w:rsid w:val="00A63771"/>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900"/>
    <w:rsid w:val="00A74C7C"/>
    <w:rsid w:val="00A75489"/>
    <w:rsid w:val="00A75EE0"/>
    <w:rsid w:val="00A766B4"/>
    <w:rsid w:val="00A76DA1"/>
    <w:rsid w:val="00A770A2"/>
    <w:rsid w:val="00A77A85"/>
    <w:rsid w:val="00A8074E"/>
    <w:rsid w:val="00A80A2D"/>
    <w:rsid w:val="00A81140"/>
    <w:rsid w:val="00A81414"/>
    <w:rsid w:val="00A81A4A"/>
    <w:rsid w:val="00A81C60"/>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6D45"/>
    <w:rsid w:val="00A8775B"/>
    <w:rsid w:val="00A879BF"/>
    <w:rsid w:val="00A90333"/>
    <w:rsid w:val="00A903D4"/>
    <w:rsid w:val="00A905D7"/>
    <w:rsid w:val="00A90A3C"/>
    <w:rsid w:val="00A90B2C"/>
    <w:rsid w:val="00A912D9"/>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33"/>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B2D"/>
    <w:rsid w:val="00AB2C63"/>
    <w:rsid w:val="00AB412E"/>
    <w:rsid w:val="00AB4B9D"/>
    <w:rsid w:val="00AB4D70"/>
    <w:rsid w:val="00AB4E3C"/>
    <w:rsid w:val="00AB5702"/>
    <w:rsid w:val="00AB5A03"/>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47F"/>
    <w:rsid w:val="00AC287B"/>
    <w:rsid w:val="00AC2F9C"/>
    <w:rsid w:val="00AC3EFF"/>
    <w:rsid w:val="00AC45BA"/>
    <w:rsid w:val="00AC4617"/>
    <w:rsid w:val="00AC472E"/>
    <w:rsid w:val="00AC47BE"/>
    <w:rsid w:val="00AC4F7E"/>
    <w:rsid w:val="00AC50B6"/>
    <w:rsid w:val="00AC5434"/>
    <w:rsid w:val="00AC5497"/>
    <w:rsid w:val="00AC56B7"/>
    <w:rsid w:val="00AC5A11"/>
    <w:rsid w:val="00AC5DE9"/>
    <w:rsid w:val="00AC6346"/>
    <w:rsid w:val="00AC6523"/>
    <w:rsid w:val="00AC65AA"/>
    <w:rsid w:val="00AC6A06"/>
    <w:rsid w:val="00AC70C9"/>
    <w:rsid w:val="00AC77B0"/>
    <w:rsid w:val="00AC7B97"/>
    <w:rsid w:val="00AC7C43"/>
    <w:rsid w:val="00AC7FEF"/>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0FA"/>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6D9"/>
    <w:rsid w:val="00AF6C24"/>
    <w:rsid w:val="00AF6E7F"/>
    <w:rsid w:val="00AF7575"/>
    <w:rsid w:val="00AF7949"/>
    <w:rsid w:val="00AF7A0B"/>
    <w:rsid w:val="00AF7B90"/>
    <w:rsid w:val="00B00A2A"/>
    <w:rsid w:val="00B00F58"/>
    <w:rsid w:val="00B01153"/>
    <w:rsid w:val="00B01545"/>
    <w:rsid w:val="00B0168D"/>
    <w:rsid w:val="00B018E7"/>
    <w:rsid w:val="00B020EB"/>
    <w:rsid w:val="00B0244B"/>
    <w:rsid w:val="00B02D12"/>
    <w:rsid w:val="00B031BD"/>
    <w:rsid w:val="00B037D3"/>
    <w:rsid w:val="00B03E19"/>
    <w:rsid w:val="00B040E3"/>
    <w:rsid w:val="00B04104"/>
    <w:rsid w:val="00B045AD"/>
    <w:rsid w:val="00B057A7"/>
    <w:rsid w:val="00B05810"/>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306"/>
    <w:rsid w:val="00B12535"/>
    <w:rsid w:val="00B1312B"/>
    <w:rsid w:val="00B13AD8"/>
    <w:rsid w:val="00B13B9C"/>
    <w:rsid w:val="00B13DEB"/>
    <w:rsid w:val="00B143A5"/>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2D92"/>
    <w:rsid w:val="00B23010"/>
    <w:rsid w:val="00B2329C"/>
    <w:rsid w:val="00B23E9B"/>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29"/>
    <w:rsid w:val="00B32CB6"/>
    <w:rsid w:val="00B32FE2"/>
    <w:rsid w:val="00B33EC7"/>
    <w:rsid w:val="00B34C7B"/>
    <w:rsid w:val="00B35A38"/>
    <w:rsid w:val="00B35AE6"/>
    <w:rsid w:val="00B35E89"/>
    <w:rsid w:val="00B36189"/>
    <w:rsid w:val="00B36708"/>
    <w:rsid w:val="00B36DCE"/>
    <w:rsid w:val="00B373AF"/>
    <w:rsid w:val="00B37745"/>
    <w:rsid w:val="00B377D1"/>
    <w:rsid w:val="00B403B0"/>
    <w:rsid w:val="00B40B8E"/>
    <w:rsid w:val="00B40B99"/>
    <w:rsid w:val="00B41129"/>
    <w:rsid w:val="00B41800"/>
    <w:rsid w:val="00B41D98"/>
    <w:rsid w:val="00B41F2A"/>
    <w:rsid w:val="00B4208D"/>
    <w:rsid w:val="00B422AF"/>
    <w:rsid w:val="00B424CE"/>
    <w:rsid w:val="00B42621"/>
    <w:rsid w:val="00B4296F"/>
    <w:rsid w:val="00B42EEC"/>
    <w:rsid w:val="00B4329E"/>
    <w:rsid w:val="00B43884"/>
    <w:rsid w:val="00B444BC"/>
    <w:rsid w:val="00B45204"/>
    <w:rsid w:val="00B4520E"/>
    <w:rsid w:val="00B4556B"/>
    <w:rsid w:val="00B45795"/>
    <w:rsid w:val="00B458A7"/>
    <w:rsid w:val="00B45B35"/>
    <w:rsid w:val="00B46087"/>
    <w:rsid w:val="00B46532"/>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7FD"/>
    <w:rsid w:val="00B54876"/>
    <w:rsid w:val="00B54939"/>
    <w:rsid w:val="00B551A5"/>
    <w:rsid w:val="00B551B4"/>
    <w:rsid w:val="00B55972"/>
    <w:rsid w:val="00B55A3E"/>
    <w:rsid w:val="00B55BF1"/>
    <w:rsid w:val="00B56218"/>
    <w:rsid w:val="00B57C82"/>
    <w:rsid w:val="00B57D62"/>
    <w:rsid w:val="00B57E2A"/>
    <w:rsid w:val="00B57FE5"/>
    <w:rsid w:val="00B600B2"/>
    <w:rsid w:val="00B61C6C"/>
    <w:rsid w:val="00B621C6"/>
    <w:rsid w:val="00B626DA"/>
    <w:rsid w:val="00B62A7E"/>
    <w:rsid w:val="00B6347F"/>
    <w:rsid w:val="00B63592"/>
    <w:rsid w:val="00B64959"/>
    <w:rsid w:val="00B653D3"/>
    <w:rsid w:val="00B65923"/>
    <w:rsid w:val="00B65CA6"/>
    <w:rsid w:val="00B65CF5"/>
    <w:rsid w:val="00B661B4"/>
    <w:rsid w:val="00B66639"/>
    <w:rsid w:val="00B6672B"/>
    <w:rsid w:val="00B66776"/>
    <w:rsid w:val="00B66D4D"/>
    <w:rsid w:val="00B7008A"/>
    <w:rsid w:val="00B7051B"/>
    <w:rsid w:val="00B70603"/>
    <w:rsid w:val="00B70BE2"/>
    <w:rsid w:val="00B70D5D"/>
    <w:rsid w:val="00B70F43"/>
    <w:rsid w:val="00B7123E"/>
    <w:rsid w:val="00B7136F"/>
    <w:rsid w:val="00B715A9"/>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77CF0"/>
    <w:rsid w:val="00B77EE6"/>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8E"/>
    <w:rsid w:val="00B92710"/>
    <w:rsid w:val="00B92ADE"/>
    <w:rsid w:val="00B931AC"/>
    <w:rsid w:val="00B93790"/>
    <w:rsid w:val="00B93A62"/>
    <w:rsid w:val="00B93B76"/>
    <w:rsid w:val="00B93C07"/>
    <w:rsid w:val="00B94045"/>
    <w:rsid w:val="00B94AF8"/>
    <w:rsid w:val="00B94C04"/>
    <w:rsid w:val="00B94DFD"/>
    <w:rsid w:val="00B94EB1"/>
    <w:rsid w:val="00B955DF"/>
    <w:rsid w:val="00B95B62"/>
    <w:rsid w:val="00B95FBB"/>
    <w:rsid w:val="00B96406"/>
    <w:rsid w:val="00B9650D"/>
    <w:rsid w:val="00B966F1"/>
    <w:rsid w:val="00B96DF2"/>
    <w:rsid w:val="00B96FF9"/>
    <w:rsid w:val="00B97192"/>
    <w:rsid w:val="00B97419"/>
    <w:rsid w:val="00B97883"/>
    <w:rsid w:val="00B97A0D"/>
    <w:rsid w:val="00BA0A3E"/>
    <w:rsid w:val="00BA10DF"/>
    <w:rsid w:val="00BA11A9"/>
    <w:rsid w:val="00BA1C82"/>
    <w:rsid w:val="00BA1F89"/>
    <w:rsid w:val="00BA20C4"/>
    <w:rsid w:val="00BA2445"/>
    <w:rsid w:val="00BA2582"/>
    <w:rsid w:val="00BA2714"/>
    <w:rsid w:val="00BA350A"/>
    <w:rsid w:val="00BA35C1"/>
    <w:rsid w:val="00BA44A8"/>
    <w:rsid w:val="00BA7149"/>
    <w:rsid w:val="00BA723D"/>
    <w:rsid w:val="00BA7298"/>
    <w:rsid w:val="00BA76B6"/>
    <w:rsid w:val="00BB093D"/>
    <w:rsid w:val="00BB0A85"/>
    <w:rsid w:val="00BB13AD"/>
    <w:rsid w:val="00BB1EE1"/>
    <w:rsid w:val="00BB221B"/>
    <w:rsid w:val="00BB22A1"/>
    <w:rsid w:val="00BB2364"/>
    <w:rsid w:val="00BB35EE"/>
    <w:rsid w:val="00BB3823"/>
    <w:rsid w:val="00BB3883"/>
    <w:rsid w:val="00BB3C9D"/>
    <w:rsid w:val="00BB445A"/>
    <w:rsid w:val="00BB46DF"/>
    <w:rsid w:val="00BB4778"/>
    <w:rsid w:val="00BB499D"/>
    <w:rsid w:val="00BB4D21"/>
    <w:rsid w:val="00BB57A0"/>
    <w:rsid w:val="00BB5899"/>
    <w:rsid w:val="00BB5DCD"/>
    <w:rsid w:val="00BB6AB3"/>
    <w:rsid w:val="00BB789C"/>
    <w:rsid w:val="00BB79B4"/>
    <w:rsid w:val="00BC0183"/>
    <w:rsid w:val="00BC07E0"/>
    <w:rsid w:val="00BC0A60"/>
    <w:rsid w:val="00BC1900"/>
    <w:rsid w:val="00BC1BB3"/>
    <w:rsid w:val="00BC224A"/>
    <w:rsid w:val="00BC22E3"/>
    <w:rsid w:val="00BC27D4"/>
    <w:rsid w:val="00BC2A6E"/>
    <w:rsid w:val="00BC2A90"/>
    <w:rsid w:val="00BC3A8A"/>
    <w:rsid w:val="00BC3C9B"/>
    <w:rsid w:val="00BC3F7E"/>
    <w:rsid w:val="00BC40A4"/>
    <w:rsid w:val="00BC45B2"/>
    <w:rsid w:val="00BC4729"/>
    <w:rsid w:val="00BC5979"/>
    <w:rsid w:val="00BC5C86"/>
    <w:rsid w:val="00BC6721"/>
    <w:rsid w:val="00BC6735"/>
    <w:rsid w:val="00BC770A"/>
    <w:rsid w:val="00BD0542"/>
    <w:rsid w:val="00BD05CA"/>
    <w:rsid w:val="00BD0F19"/>
    <w:rsid w:val="00BD1268"/>
    <w:rsid w:val="00BD13F2"/>
    <w:rsid w:val="00BD1E82"/>
    <w:rsid w:val="00BD2348"/>
    <w:rsid w:val="00BD23E1"/>
    <w:rsid w:val="00BD2733"/>
    <w:rsid w:val="00BD2AE7"/>
    <w:rsid w:val="00BD3A1B"/>
    <w:rsid w:val="00BD3D97"/>
    <w:rsid w:val="00BD44FE"/>
    <w:rsid w:val="00BD4B33"/>
    <w:rsid w:val="00BD4ECF"/>
    <w:rsid w:val="00BD4F5C"/>
    <w:rsid w:val="00BD5937"/>
    <w:rsid w:val="00BD5B6A"/>
    <w:rsid w:val="00BD5D75"/>
    <w:rsid w:val="00BD6296"/>
    <w:rsid w:val="00BD66FC"/>
    <w:rsid w:val="00BD6EC9"/>
    <w:rsid w:val="00BD7483"/>
    <w:rsid w:val="00BD7CBB"/>
    <w:rsid w:val="00BE0399"/>
    <w:rsid w:val="00BE04C1"/>
    <w:rsid w:val="00BE067D"/>
    <w:rsid w:val="00BE0740"/>
    <w:rsid w:val="00BE1612"/>
    <w:rsid w:val="00BE173C"/>
    <w:rsid w:val="00BE1C30"/>
    <w:rsid w:val="00BE214A"/>
    <w:rsid w:val="00BE215C"/>
    <w:rsid w:val="00BE226B"/>
    <w:rsid w:val="00BE265D"/>
    <w:rsid w:val="00BE28B0"/>
    <w:rsid w:val="00BE3446"/>
    <w:rsid w:val="00BE45C6"/>
    <w:rsid w:val="00BE48D7"/>
    <w:rsid w:val="00BE4C50"/>
    <w:rsid w:val="00BE53F7"/>
    <w:rsid w:val="00BE543C"/>
    <w:rsid w:val="00BE6432"/>
    <w:rsid w:val="00BE6516"/>
    <w:rsid w:val="00BE6C6B"/>
    <w:rsid w:val="00BE6CA4"/>
    <w:rsid w:val="00BE759E"/>
    <w:rsid w:val="00BE7A84"/>
    <w:rsid w:val="00BE7C2A"/>
    <w:rsid w:val="00BE7D70"/>
    <w:rsid w:val="00BE7E7B"/>
    <w:rsid w:val="00BE7F2F"/>
    <w:rsid w:val="00BF04BB"/>
    <w:rsid w:val="00BF08F5"/>
    <w:rsid w:val="00BF0939"/>
    <w:rsid w:val="00BF11BC"/>
    <w:rsid w:val="00BF198B"/>
    <w:rsid w:val="00BF242E"/>
    <w:rsid w:val="00BF26E9"/>
    <w:rsid w:val="00BF2E72"/>
    <w:rsid w:val="00BF402A"/>
    <w:rsid w:val="00BF4087"/>
    <w:rsid w:val="00BF46CF"/>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DF2"/>
    <w:rsid w:val="00BF7F89"/>
    <w:rsid w:val="00C003F2"/>
    <w:rsid w:val="00C00901"/>
    <w:rsid w:val="00C00D51"/>
    <w:rsid w:val="00C0161D"/>
    <w:rsid w:val="00C02182"/>
    <w:rsid w:val="00C02547"/>
    <w:rsid w:val="00C02F64"/>
    <w:rsid w:val="00C038A0"/>
    <w:rsid w:val="00C03F7A"/>
    <w:rsid w:val="00C0486E"/>
    <w:rsid w:val="00C04ACA"/>
    <w:rsid w:val="00C04CCB"/>
    <w:rsid w:val="00C052B7"/>
    <w:rsid w:val="00C057BF"/>
    <w:rsid w:val="00C0585D"/>
    <w:rsid w:val="00C05C01"/>
    <w:rsid w:val="00C06179"/>
    <w:rsid w:val="00C06E59"/>
    <w:rsid w:val="00C06F89"/>
    <w:rsid w:val="00C07011"/>
    <w:rsid w:val="00C07B9C"/>
    <w:rsid w:val="00C07FC5"/>
    <w:rsid w:val="00C10812"/>
    <w:rsid w:val="00C108DF"/>
    <w:rsid w:val="00C11597"/>
    <w:rsid w:val="00C125A7"/>
    <w:rsid w:val="00C12D95"/>
    <w:rsid w:val="00C13E34"/>
    <w:rsid w:val="00C1421C"/>
    <w:rsid w:val="00C145C7"/>
    <w:rsid w:val="00C14A98"/>
    <w:rsid w:val="00C14B05"/>
    <w:rsid w:val="00C151AB"/>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51"/>
    <w:rsid w:val="00C26AA3"/>
    <w:rsid w:val="00C26DD8"/>
    <w:rsid w:val="00C27064"/>
    <w:rsid w:val="00C2731F"/>
    <w:rsid w:val="00C30DCA"/>
    <w:rsid w:val="00C32263"/>
    <w:rsid w:val="00C32280"/>
    <w:rsid w:val="00C32CA7"/>
    <w:rsid w:val="00C32D2A"/>
    <w:rsid w:val="00C32EC8"/>
    <w:rsid w:val="00C3378D"/>
    <w:rsid w:val="00C33CC0"/>
    <w:rsid w:val="00C34458"/>
    <w:rsid w:val="00C34D8B"/>
    <w:rsid w:val="00C34EC6"/>
    <w:rsid w:val="00C34EFF"/>
    <w:rsid w:val="00C350D4"/>
    <w:rsid w:val="00C354E5"/>
    <w:rsid w:val="00C355C2"/>
    <w:rsid w:val="00C355F5"/>
    <w:rsid w:val="00C36837"/>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4B5"/>
    <w:rsid w:val="00C45C4C"/>
    <w:rsid w:val="00C461FD"/>
    <w:rsid w:val="00C4630A"/>
    <w:rsid w:val="00C46BEA"/>
    <w:rsid w:val="00C4700C"/>
    <w:rsid w:val="00C507F4"/>
    <w:rsid w:val="00C51036"/>
    <w:rsid w:val="00C51A3E"/>
    <w:rsid w:val="00C51BDD"/>
    <w:rsid w:val="00C51D8E"/>
    <w:rsid w:val="00C5211A"/>
    <w:rsid w:val="00C524BC"/>
    <w:rsid w:val="00C52B72"/>
    <w:rsid w:val="00C53506"/>
    <w:rsid w:val="00C5359C"/>
    <w:rsid w:val="00C536F2"/>
    <w:rsid w:val="00C53A0E"/>
    <w:rsid w:val="00C53C4A"/>
    <w:rsid w:val="00C54A8B"/>
    <w:rsid w:val="00C54DDD"/>
    <w:rsid w:val="00C550F0"/>
    <w:rsid w:val="00C55845"/>
    <w:rsid w:val="00C56191"/>
    <w:rsid w:val="00C563FC"/>
    <w:rsid w:val="00C569C1"/>
    <w:rsid w:val="00C56E89"/>
    <w:rsid w:val="00C56EB4"/>
    <w:rsid w:val="00C574EA"/>
    <w:rsid w:val="00C57DE6"/>
    <w:rsid w:val="00C57F67"/>
    <w:rsid w:val="00C601B1"/>
    <w:rsid w:val="00C60853"/>
    <w:rsid w:val="00C60F50"/>
    <w:rsid w:val="00C6133E"/>
    <w:rsid w:val="00C6151D"/>
    <w:rsid w:val="00C61D1F"/>
    <w:rsid w:val="00C61F59"/>
    <w:rsid w:val="00C61FC0"/>
    <w:rsid w:val="00C62385"/>
    <w:rsid w:val="00C62B05"/>
    <w:rsid w:val="00C6338C"/>
    <w:rsid w:val="00C634E6"/>
    <w:rsid w:val="00C63735"/>
    <w:rsid w:val="00C649F1"/>
    <w:rsid w:val="00C64C48"/>
    <w:rsid w:val="00C66C21"/>
    <w:rsid w:val="00C671F7"/>
    <w:rsid w:val="00C673CF"/>
    <w:rsid w:val="00C6742C"/>
    <w:rsid w:val="00C677E6"/>
    <w:rsid w:val="00C67A90"/>
    <w:rsid w:val="00C70810"/>
    <w:rsid w:val="00C70FB7"/>
    <w:rsid w:val="00C71401"/>
    <w:rsid w:val="00C71888"/>
    <w:rsid w:val="00C72011"/>
    <w:rsid w:val="00C724A7"/>
    <w:rsid w:val="00C7267B"/>
    <w:rsid w:val="00C72FC7"/>
    <w:rsid w:val="00C73084"/>
    <w:rsid w:val="00C733DB"/>
    <w:rsid w:val="00C73F70"/>
    <w:rsid w:val="00C748B8"/>
    <w:rsid w:val="00C74D84"/>
    <w:rsid w:val="00C75787"/>
    <w:rsid w:val="00C75A16"/>
    <w:rsid w:val="00C75EC5"/>
    <w:rsid w:val="00C75F3B"/>
    <w:rsid w:val="00C765CD"/>
    <w:rsid w:val="00C768DB"/>
    <w:rsid w:val="00C7715E"/>
    <w:rsid w:val="00C7788E"/>
    <w:rsid w:val="00C778B4"/>
    <w:rsid w:val="00C779D8"/>
    <w:rsid w:val="00C77AAA"/>
    <w:rsid w:val="00C801B1"/>
    <w:rsid w:val="00C804BE"/>
    <w:rsid w:val="00C80F8C"/>
    <w:rsid w:val="00C813CF"/>
    <w:rsid w:val="00C81CD2"/>
    <w:rsid w:val="00C8219A"/>
    <w:rsid w:val="00C82A2F"/>
    <w:rsid w:val="00C835BF"/>
    <w:rsid w:val="00C83685"/>
    <w:rsid w:val="00C8430A"/>
    <w:rsid w:val="00C843CE"/>
    <w:rsid w:val="00C84D0D"/>
    <w:rsid w:val="00C852E9"/>
    <w:rsid w:val="00C857D8"/>
    <w:rsid w:val="00C85EF1"/>
    <w:rsid w:val="00C85FDE"/>
    <w:rsid w:val="00C86DC7"/>
    <w:rsid w:val="00C86DDC"/>
    <w:rsid w:val="00C8715B"/>
    <w:rsid w:val="00C874FB"/>
    <w:rsid w:val="00C87924"/>
    <w:rsid w:val="00C9040D"/>
    <w:rsid w:val="00C90E6D"/>
    <w:rsid w:val="00C90EA6"/>
    <w:rsid w:val="00C917C7"/>
    <w:rsid w:val="00C919C5"/>
    <w:rsid w:val="00C91A23"/>
    <w:rsid w:val="00C91D75"/>
    <w:rsid w:val="00C91E7D"/>
    <w:rsid w:val="00C92DAE"/>
    <w:rsid w:val="00C92FBA"/>
    <w:rsid w:val="00C92FC4"/>
    <w:rsid w:val="00C9310D"/>
    <w:rsid w:val="00C9333A"/>
    <w:rsid w:val="00C934EE"/>
    <w:rsid w:val="00C935C6"/>
    <w:rsid w:val="00C93FD5"/>
    <w:rsid w:val="00C94744"/>
    <w:rsid w:val="00C952C7"/>
    <w:rsid w:val="00C9571F"/>
    <w:rsid w:val="00C95979"/>
    <w:rsid w:val="00C95B7B"/>
    <w:rsid w:val="00C967C2"/>
    <w:rsid w:val="00CA01D9"/>
    <w:rsid w:val="00CA0E4C"/>
    <w:rsid w:val="00CA0FFF"/>
    <w:rsid w:val="00CA197A"/>
    <w:rsid w:val="00CA1AF4"/>
    <w:rsid w:val="00CA217B"/>
    <w:rsid w:val="00CA26A0"/>
    <w:rsid w:val="00CA2D89"/>
    <w:rsid w:val="00CA328C"/>
    <w:rsid w:val="00CA34E3"/>
    <w:rsid w:val="00CA40D9"/>
    <w:rsid w:val="00CA421E"/>
    <w:rsid w:val="00CA4AE4"/>
    <w:rsid w:val="00CA4FFF"/>
    <w:rsid w:val="00CA538C"/>
    <w:rsid w:val="00CA574E"/>
    <w:rsid w:val="00CA5B86"/>
    <w:rsid w:val="00CA5C7C"/>
    <w:rsid w:val="00CA5F76"/>
    <w:rsid w:val="00CA64E7"/>
    <w:rsid w:val="00CA66DA"/>
    <w:rsid w:val="00CA6B3E"/>
    <w:rsid w:val="00CA7AC5"/>
    <w:rsid w:val="00CA7F00"/>
    <w:rsid w:val="00CB022E"/>
    <w:rsid w:val="00CB0585"/>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B10"/>
    <w:rsid w:val="00CB70A1"/>
    <w:rsid w:val="00CB74B8"/>
    <w:rsid w:val="00CB75B4"/>
    <w:rsid w:val="00CB77B0"/>
    <w:rsid w:val="00CB7A9F"/>
    <w:rsid w:val="00CB7B8C"/>
    <w:rsid w:val="00CB7BD0"/>
    <w:rsid w:val="00CC099B"/>
    <w:rsid w:val="00CC0C98"/>
    <w:rsid w:val="00CC1351"/>
    <w:rsid w:val="00CC2167"/>
    <w:rsid w:val="00CC253A"/>
    <w:rsid w:val="00CC288E"/>
    <w:rsid w:val="00CC2ADC"/>
    <w:rsid w:val="00CC3126"/>
    <w:rsid w:val="00CC369E"/>
    <w:rsid w:val="00CC3940"/>
    <w:rsid w:val="00CC3E12"/>
    <w:rsid w:val="00CC45D7"/>
    <w:rsid w:val="00CC4AB6"/>
    <w:rsid w:val="00CC4D5D"/>
    <w:rsid w:val="00CC5104"/>
    <w:rsid w:val="00CC52FF"/>
    <w:rsid w:val="00CC53DC"/>
    <w:rsid w:val="00CC55EF"/>
    <w:rsid w:val="00CC56D5"/>
    <w:rsid w:val="00CC5913"/>
    <w:rsid w:val="00CC5BBF"/>
    <w:rsid w:val="00CC5CB4"/>
    <w:rsid w:val="00CC5E19"/>
    <w:rsid w:val="00CC608A"/>
    <w:rsid w:val="00CC6AB2"/>
    <w:rsid w:val="00CC76DD"/>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4F68"/>
    <w:rsid w:val="00CD522C"/>
    <w:rsid w:val="00CD53BE"/>
    <w:rsid w:val="00CD5C5E"/>
    <w:rsid w:val="00CD5EA2"/>
    <w:rsid w:val="00CD5F74"/>
    <w:rsid w:val="00CD6357"/>
    <w:rsid w:val="00CD6F5D"/>
    <w:rsid w:val="00CD6FCD"/>
    <w:rsid w:val="00CD7352"/>
    <w:rsid w:val="00CD77B4"/>
    <w:rsid w:val="00CD7898"/>
    <w:rsid w:val="00CE017F"/>
    <w:rsid w:val="00CE01CD"/>
    <w:rsid w:val="00CE094D"/>
    <w:rsid w:val="00CE0EA7"/>
    <w:rsid w:val="00CE0F74"/>
    <w:rsid w:val="00CE100B"/>
    <w:rsid w:val="00CE128B"/>
    <w:rsid w:val="00CE14A0"/>
    <w:rsid w:val="00CE1C3C"/>
    <w:rsid w:val="00CE1D27"/>
    <w:rsid w:val="00CE2884"/>
    <w:rsid w:val="00CE343F"/>
    <w:rsid w:val="00CE37E4"/>
    <w:rsid w:val="00CE3CAA"/>
    <w:rsid w:val="00CE495A"/>
    <w:rsid w:val="00CE4C0A"/>
    <w:rsid w:val="00CE4ED8"/>
    <w:rsid w:val="00CE5008"/>
    <w:rsid w:val="00CE560D"/>
    <w:rsid w:val="00CE577F"/>
    <w:rsid w:val="00CE587F"/>
    <w:rsid w:val="00CE5CFC"/>
    <w:rsid w:val="00CE624C"/>
    <w:rsid w:val="00CE7163"/>
    <w:rsid w:val="00CE720B"/>
    <w:rsid w:val="00CE7A2C"/>
    <w:rsid w:val="00CE7C6E"/>
    <w:rsid w:val="00CF08B0"/>
    <w:rsid w:val="00CF0C23"/>
    <w:rsid w:val="00CF0DAD"/>
    <w:rsid w:val="00CF0F35"/>
    <w:rsid w:val="00CF1264"/>
    <w:rsid w:val="00CF175F"/>
    <w:rsid w:val="00CF1933"/>
    <w:rsid w:val="00CF19BD"/>
    <w:rsid w:val="00CF1D8A"/>
    <w:rsid w:val="00CF212D"/>
    <w:rsid w:val="00CF2131"/>
    <w:rsid w:val="00CF23B8"/>
    <w:rsid w:val="00CF268C"/>
    <w:rsid w:val="00CF26F9"/>
    <w:rsid w:val="00CF30B2"/>
    <w:rsid w:val="00CF3BA6"/>
    <w:rsid w:val="00CF3C1A"/>
    <w:rsid w:val="00CF4A53"/>
    <w:rsid w:val="00CF5A72"/>
    <w:rsid w:val="00CF5B6A"/>
    <w:rsid w:val="00CF6421"/>
    <w:rsid w:val="00CF6CA6"/>
    <w:rsid w:val="00CF710F"/>
    <w:rsid w:val="00CF7515"/>
    <w:rsid w:val="00D00664"/>
    <w:rsid w:val="00D00A64"/>
    <w:rsid w:val="00D00B6E"/>
    <w:rsid w:val="00D014AE"/>
    <w:rsid w:val="00D01D8E"/>
    <w:rsid w:val="00D023BF"/>
    <w:rsid w:val="00D0320A"/>
    <w:rsid w:val="00D034AE"/>
    <w:rsid w:val="00D037C1"/>
    <w:rsid w:val="00D03D86"/>
    <w:rsid w:val="00D04176"/>
    <w:rsid w:val="00D041DB"/>
    <w:rsid w:val="00D04F62"/>
    <w:rsid w:val="00D060F4"/>
    <w:rsid w:val="00D06221"/>
    <w:rsid w:val="00D07B90"/>
    <w:rsid w:val="00D07DE6"/>
    <w:rsid w:val="00D106B2"/>
    <w:rsid w:val="00D10920"/>
    <w:rsid w:val="00D10BB0"/>
    <w:rsid w:val="00D10C69"/>
    <w:rsid w:val="00D11A5A"/>
    <w:rsid w:val="00D12978"/>
    <w:rsid w:val="00D12C93"/>
    <w:rsid w:val="00D133A1"/>
    <w:rsid w:val="00D1422D"/>
    <w:rsid w:val="00D14572"/>
    <w:rsid w:val="00D148A0"/>
    <w:rsid w:val="00D14A1A"/>
    <w:rsid w:val="00D159D4"/>
    <w:rsid w:val="00D15E8B"/>
    <w:rsid w:val="00D16391"/>
    <w:rsid w:val="00D16559"/>
    <w:rsid w:val="00D16AD3"/>
    <w:rsid w:val="00D16CAB"/>
    <w:rsid w:val="00D16EF4"/>
    <w:rsid w:val="00D17EAC"/>
    <w:rsid w:val="00D17ECD"/>
    <w:rsid w:val="00D20212"/>
    <w:rsid w:val="00D20306"/>
    <w:rsid w:val="00D205A3"/>
    <w:rsid w:val="00D20A11"/>
    <w:rsid w:val="00D20E25"/>
    <w:rsid w:val="00D212DF"/>
    <w:rsid w:val="00D217D8"/>
    <w:rsid w:val="00D21D91"/>
    <w:rsid w:val="00D22295"/>
    <w:rsid w:val="00D22638"/>
    <w:rsid w:val="00D22B05"/>
    <w:rsid w:val="00D23C5B"/>
    <w:rsid w:val="00D2419C"/>
    <w:rsid w:val="00D2486D"/>
    <w:rsid w:val="00D24B37"/>
    <w:rsid w:val="00D25266"/>
    <w:rsid w:val="00D253F8"/>
    <w:rsid w:val="00D255A8"/>
    <w:rsid w:val="00D2561B"/>
    <w:rsid w:val="00D25733"/>
    <w:rsid w:val="00D25D8E"/>
    <w:rsid w:val="00D26144"/>
    <w:rsid w:val="00D272D1"/>
    <w:rsid w:val="00D278B8"/>
    <w:rsid w:val="00D30461"/>
    <w:rsid w:val="00D30561"/>
    <w:rsid w:val="00D30DB1"/>
    <w:rsid w:val="00D31494"/>
    <w:rsid w:val="00D31BB0"/>
    <w:rsid w:val="00D31DB2"/>
    <w:rsid w:val="00D33A00"/>
    <w:rsid w:val="00D34366"/>
    <w:rsid w:val="00D34690"/>
    <w:rsid w:val="00D348AC"/>
    <w:rsid w:val="00D34FEF"/>
    <w:rsid w:val="00D35273"/>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4E9"/>
    <w:rsid w:val="00D457D4"/>
    <w:rsid w:val="00D45DBC"/>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DBC"/>
    <w:rsid w:val="00D526C7"/>
    <w:rsid w:val="00D52767"/>
    <w:rsid w:val="00D53CF7"/>
    <w:rsid w:val="00D53E8C"/>
    <w:rsid w:val="00D53FB7"/>
    <w:rsid w:val="00D5480B"/>
    <w:rsid w:val="00D54AF1"/>
    <w:rsid w:val="00D54E64"/>
    <w:rsid w:val="00D5530D"/>
    <w:rsid w:val="00D55950"/>
    <w:rsid w:val="00D55B77"/>
    <w:rsid w:val="00D566DF"/>
    <w:rsid w:val="00D56B1A"/>
    <w:rsid w:val="00D57014"/>
    <w:rsid w:val="00D57A0C"/>
    <w:rsid w:val="00D57CB6"/>
    <w:rsid w:val="00D60074"/>
    <w:rsid w:val="00D60251"/>
    <w:rsid w:val="00D607A2"/>
    <w:rsid w:val="00D60C53"/>
    <w:rsid w:val="00D611EE"/>
    <w:rsid w:val="00D61478"/>
    <w:rsid w:val="00D61554"/>
    <w:rsid w:val="00D61DE5"/>
    <w:rsid w:val="00D61E0C"/>
    <w:rsid w:val="00D62461"/>
    <w:rsid w:val="00D62A02"/>
    <w:rsid w:val="00D64204"/>
    <w:rsid w:val="00D642C4"/>
    <w:rsid w:val="00D6440D"/>
    <w:rsid w:val="00D6499B"/>
    <w:rsid w:val="00D64AB1"/>
    <w:rsid w:val="00D65221"/>
    <w:rsid w:val="00D6540E"/>
    <w:rsid w:val="00D65AEB"/>
    <w:rsid w:val="00D6610B"/>
    <w:rsid w:val="00D66DEF"/>
    <w:rsid w:val="00D67464"/>
    <w:rsid w:val="00D67770"/>
    <w:rsid w:val="00D67B93"/>
    <w:rsid w:val="00D71480"/>
    <w:rsid w:val="00D7177B"/>
    <w:rsid w:val="00D71B57"/>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0E4A"/>
    <w:rsid w:val="00D812BF"/>
    <w:rsid w:val="00D8180F"/>
    <w:rsid w:val="00D8259E"/>
    <w:rsid w:val="00D83396"/>
    <w:rsid w:val="00D8363F"/>
    <w:rsid w:val="00D83902"/>
    <w:rsid w:val="00D83E17"/>
    <w:rsid w:val="00D83F40"/>
    <w:rsid w:val="00D8432A"/>
    <w:rsid w:val="00D849A5"/>
    <w:rsid w:val="00D84ABB"/>
    <w:rsid w:val="00D84F12"/>
    <w:rsid w:val="00D858E3"/>
    <w:rsid w:val="00D8682D"/>
    <w:rsid w:val="00D86DB5"/>
    <w:rsid w:val="00D87595"/>
    <w:rsid w:val="00D87A8E"/>
    <w:rsid w:val="00D87F58"/>
    <w:rsid w:val="00D9016A"/>
    <w:rsid w:val="00D90F34"/>
    <w:rsid w:val="00D91286"/>
    <w:rsid w:val="00D91438"/>
    <w:rsid w:val="00D9186C"/>
    <w:rsid w:val="00D91E6A"/>
    <w:rsid w:val="00D91F4E"/>
    <w:rsid w:val="00D9206C"/>
    <w:rsid w:val="00D920E3"/>
    <w:rsid w:val="00D92984"/>
    <w:rsid w:val="00D92BA9"/>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8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591C"/>
    <w:rsid w:val="00DA5947"/>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4BE"/>
    <w:rsid w:val="00DB5EC6"/>
    <w:rsid w:val="00DB63E0"/>
    <w:rsid w:val="00DB63FB"/>
    <w:rsid w:val="00DB6554"/>
    <w:rsid w:val="00DB70F1"/>
    <w:rsid w:val="00DB7976"/>
    <w:rsid w:val="00DB7B10"/>
    <w:rsid w:val="00DB7C25"/>
    <w:rsid w:val="00DC03BB"/>
    <w:rsid w:val="00DC08F2"/>
    <w:rsid w:val="00DC09C5"/>
    <w:rsid w:val="00DC0A73"/>
    <w:rsid w:val="00DC1A69"/>
    <w:rsid w:val="00DC1D35"/>
    <w:rsid w:val="00DC27BD"/>
    <w:rsid w:val="00DC29EE"/>
    <w:rsid w:val="00DC2F57"/>
    <w:rsid w:val="00DC30D8"/>
    <w:rsid w:val="00DC31DF"/>
    <w:rsid w:val="00DC3223"/>
    <w:rsid w:val="00DC32D0"/>
    <w:rsid w:val="00DC373B"/>
    <w:rsid w:val="00DC3B5E"/>
    <w:rsid w:val="00DC40D8"/>
    <w:rsid w:val="00DC41C8"/>
    <w:rsid w:val="00DC492F"/>
    <w:rsid w:val="00DC4CA2"/>
    <w:rsid w:val="00DC4D94"/>
    <w:rsid w:val="00DC4E59"/>
    <w:rsid w:val="00DC4FD1"/>
    <w:rsid w:val="00DC5ABF"/>
    <w:rsid w:val="00DC5B0E"/>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4EA"/>
    <w:rsid w:val="00DE47B5"/>
    <w:rsid w:val="00DE4856"/>
    <w:rsid w:val="00DE4868"/>
    <w:rsid w:val="00DE491E"/>
    <w:rsid w:val="00DE5140"/>
    <w:rsid w:val="00DE5A70"/>
    <w:rsid w:val="00DE5DA6"/>
    <w:rsid w:val="00DE6529"/>
    <w:rsid w:val="00DE6BE2"/>
    <w:rsid w:val="00DE6DC2"/>
    <w:rsid w:val="00DE75D3"/>
    <w:rsid w:val="00DE7626"/>
    <w:rsid w:val="00DE7670"/>
    <w:rsid w:val="00DE777B"/>
    <w:rsid w:val="00DE7920"/>
    <w:rsid w:val="00DE7D7C"/>
    <w:rsid w:val="00DF0034"/>
    <w:rsid w:val="00DF1525"/>
    <w:rsid w:val="00DF1A7A"/>
    <w:rsid w:val="00DF1C97"/>
    <w:rsid w:val="00DF1D8C"/>
    <w:rsid w:val="00DF280F"/>
    <w:rsid w:val="00DF2858"/>
    <w:rsid w:val="00DF2862"/>
    <w:rsid w:val="00DF2D90"/>
    <w:rsid w:val="00DF306F"/>
    <w:rsid w:val="00DF317C"/>
    <w:rsid w:val="00DF3808"/>
    <w:rsid w:val="00DF3AE3"/>
    <w:rsid w:val="00DF42E2"/>
    <w:rsid w:val="00DF46FC"/>
    <w:rsid w:val="00DF4780"/>
    <w:rsid w:val="00DF47DD"/>
    <w:rsid w:val="00DF54B5"/>
    <w:rsid w:val="00DF6138"/>
    <w:rsid w:val="00DF6277"/>
    <w:rsid w:val="00DF65FB"/>
    <w:rsid w:val="00DF671C"/>
    <w:rsid w:val="00DF6CCB"/>
    <w:rsid w:val="00DF73B1"/>
    <w:rsid w:val="00DF7501"/>
    <w:rsid w:val="00DF7A96"/>
    <w:rsid w:val="00DF7AD5"/>
    <w:rsid w:val="00DF7B6F"/>
    <w:rsid w:val="00DF7CD7"/>
    <w:rsid w:val="00E001FC"/>
    <w:rsid w:val="00E003F7"/>
    <w:rsid w:val="00E00DCC"/>
    <w:rsid w:val="00E010FD"/>
    <w:rsid w:val="00E01355"/>
    <w:rsid w:val="00E01B94"/>
    <w:rsid w:val="00E01D16"/>
    <w:rsid w:val="00E02F72"/>
    <w:rsid w:val="00E03B27"/>
    <w:rsid w:val="00E03F03"/>
    <w:rsid w:val="00E040ED"/>
    <w:rsid w:val="00E044F7"/>
    <w:rsid w:val="00E0504C"/>
    <w:rsid w:val="00E05879"/>
    <w:rsid w:val="00E05A73"/>
    <w:rsid w:val="00E0755D"/>
    <w:rsid w:val="00E07710"/>
    <w:rsid w:val="00E07F6B"/>
    <w:rsid w:val="00E10CC9"/>
    <w:rsid w:val="00E110F8"/>
    <w:rsid w:val="00E11973"/>
    <w:rsid w:val="00E120FD"/>
    <w:rsid w:val="00E12B9D"/>
    <w:rsid w:val="00E12F3B"/>
    <w:rsid w:val="00E1325C"/>
    <w:rsid w:val="00E13658"/>
    <w:rsid w:val="00E13B19"/>
    <w:rsid w:val="00E142DC"/>
    <w:rsid w:val="00E149E9"/>
    <w:rsid w:val="00E14FC1"/>
    <w:rsid w:val="00E15A4A"/>
    <w:rsid w:val="00E15BE0"/>
    <w:rsid w:val="00E15C58"/>
    <w:rsid w:val="00E15F30"/>
    <w:rsid w:val="00E16208"/>
    <w:rsid w:val="00E16513"/>
    <w:rsid w:val="00E16AA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322"/>
    <w:rsid w:val="00E2235A"/>
    <w:rsid w:val="00E22E3B"/>
    <w:rsid w:val="00E22FEE"/>
    <w:rsid w:val="00E23838"/>
    <w:rsid w:val="00E23CBD"/>
    <w:rsid w:val="00E23D31"/>
    <w:rsid w:val="00E23D99"/>
    <w:rsid w:val="00E23DAE"/>
    <w:rsid w:val="00E2418A"/>
    <w:rsid w:val="00E242F2"/>
    <w:rsid w:val="00E2473D"/>
    <w:rsid w:val="00E252AD"/>
    <w:rsid w:val="00E2586A"/>
    <w:rsid w:val="00E25BCA"/>
    <w:rsid w:val="00E26180"/>
    <w:rsid w:val="00E26508"/>
    <w:rsid w:val="00E265DC"/>
    <w:rsid w:val="00E26DF6"/>
    <w:rsid w:val="00E27E55"/>
    <w:rsid w:val="00E27EEF"/>
    <w:rsid w:val="00E3009E"/>
    <w:rsid w:val="00E30676"/>
    <w:rsid w:val="00E309E9"/>
    <w:rsid w:val="00E30B7B"/>
    <w:rsid w:val="00E30C45"/>
    <w:rsid w:val="00E314D7"/>
    <w:rsid w:val="00E314FE"/>
    <w:rsid w:val="00E31FA6"/>
    <w:rsid w:val="00E32022"/>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628D"/>
    <w:rsid w:val="00E363A3"/>
    <w:rsid w:val="00E37269"/>
    <w:rsid w:val="00E3749A"/>
    <w:rsid w:val="00E37C88"/>
    <w:rsid w:val="00E37D1E"/>
    <w:rsid w:val="00E4075E"/>
    <w:rsid w:val="00E40796"/>
    <w:rsid w:val="00E4127D"/>
    <w:rsid w:val="00E412F8"/>
    <w:rsid w:val="00E418F6"/>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7AA"/>
    <w:rsid w:val="00E509D1"/>
    <w:rsid w:val="00E50CDB"/>
    <w:rsid w:val="00E514E7"/>
    <w:rsid w:val="00E517FA"/>
    <w:rsid w:val="00E518FF"/>
    <w:rsid w:val="00E51DCC"/>
    <w:rsid w:val="00E51F71"/>
    <w:rsid w:val="00E520A5"/>
    <w:rsid w:val="00E5222F"/>
    <w:rsid w:val="00E5239F"/>
    <w:rsid w:val="00E52DD5"/>
    <w:rsid w:val="00E5313E"/>
    <w:rsid w:val="00E53410"/>
    <w:rsid w:val="00E53498"/>
    <w:rsid w:val="00E53979"/>
    <w:rsid w:val="00E5460E"/>
    <w:rsid w:val="00E54DCF"/>
    <w:rsid w:val="00E5559D"/>
    <w:rsid w:val="00E55C0B"/>
    <w:rsid w:val="00E5610C"/>
    <w:rsid w:val="00E5626A"/>
    <w:rsid w:val="00E5676C"/>
    <w:rsid w:val="00E56E8D"/>
    <w:rsid w:val="00E56EE0"/>
    <w:rsid w:val="00E5736D"/>
    <w:rsid w:val="00E573F7"/>
    <w:rsid w:val="00E57E51"/>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3B4"/>
    <w:rsid w:val="00E64749"/>
    <w:rsid w:val="00E64F7C"/>
    <w:rsid w:val="00E650AB"/>
    <w:rsid w:val="00E65D1E"/>
    <w:rsid w:val="00E65E3A"/>
    <w:rsid w:val="00E65E96"/>
    <w:rsid w:val="00E66083"/>
    <w:rsid w:val="00E6742C"/>
    <w:rsid w:val="00E676A4"/>
    <w:rsid w:val="00E67DC4"/>
    <w:rsid w:val="00E7065A"/>
    <w:rsid w:val="00E708B4"/>
    <w:rsid w:val="00E70A61"/>
    <w:rsid w:val="00E70D08"/>
    <w:rsid w:val="00E71060"/>
    <w:rsid w:val="00E71075"/>
    <w:rsid w:val="00E71201"/>
    <w:rsid w:val="00E714FC"/>
    <w:rsid w:val="00E71A52"/>
    <w:rsid w:val="00E71DA8"/>
    <w:rsid w:val="00E72105"/>
    <w:rsid w:val="00E72B1C"/>
    <w:rsid w:val="00E72C63"/>
    <w:rsid w:val="00E73552"/>
    <w:rsid w:val="00E736AA"/>
    <w:rsid w:val="00E73A3B"/>
    <w:rsid w:val="00E74F63"/>
    <w:rsid w:val="00E752D1"/>
    <w:rsid w:val="00E7586C"/>
    <w:rsid w:val="00E76B3A"/>
    <w:rsid w:val="00E76BC6"/>
    <w:rsid w:val="00E801B2"/>
    <w:rsid w:val="00E80488"/>
    <w:rsid w:val="00E807C4"/>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5929"/>
    <w:rsid w:val="00E8663E"/>
    <w:rsid w:val="00E8666F"/>
    <w:rsid w:val="00E86E4F"/>
    <w:rsid w:val="00E87645"/>
    <w:rsid w:val="00E87716"/>
    <w:rsid w:val="00E9151F"/>
    <w:rsid w:val="00E91588"/>
    <w:rsid w:val="00E915CC"/>
    <w:rsid w:val="00E91D9A"/>
    <w:rsid w:val="00E9246E"/>
    <w:rsid w:val="00E92585"/>
    <w:rsid w:val="00E925FB"/>
    <w:rsid w:val="00E9341A"/>
    <w:rsid w:val="00E9369B"/>
    <w:rsid w:val="00E947D0"/>
    <w:rsid w:val="00E94F26"/>
    <w:rsid w:val="00E958A5"/>
    <w:rsid w:val="00E96568"/>
    <w:rsid w:val="00E96AC5"/>
    <w:rsid w:val="00E96BE8"/>
    <w:rsid w:val="00E96CDD"/>
    <w:rsid w:val="00E96EA4"/>
    <w:rsid w:val="00E96F41"/>
    <w:rsid w:val="00EA0839"/>
    <w:rsid w:val="00EA0A70"/>
    <w:rsid w:val="00EA0ECA"/>
    <w:rsid w:val="00EA0F34"/>
    <w:rsid w:val="00EA1079"/>
    <w:rsid w:val="00EA131F"/>
    <w:rsid w:val="00EA1414"/>
    <w:rsid w:val="00EA1D12"/>
    <w:rsid w:val="00EA1E43"/>
    <w:rsid w:val="00EA1ECC"/>
    <w:rsid w:val="00EA1EE4"/>
    <w:rsid w:val="00EA23FF"/>
    <w:rsid w:val="00EA27D1"/>
    <w:rsid w:val="00EA2F4B"/>
    <w:rsid w:val="00EA4949"/>
    <w:rsid w:val="00EA4B56"/>
    <w:rsid w:val="00EA4CED"/>
    <w:rsid w:val="00EA50AB"/>
    <w:rsid w:val="00EA52F7"/>
    <w:rsid w:val="00EA57A9"/>
    <w:rsid w:val="00EA5899"/>
    <w:rsid w:val="00EA5992"/>
    <w:rsid w:val="00EA652B"/>
    <w:rsid w:val="00EA66BB"/>
    <w:rsid w:val="00EA6990"/>
    <w:rsid w:val="00EA6EDA"/>
    <w:rsid w:val="00EA706D"/>
    <w:rsid w:val="00EA729E"/>
    <w:rsid w:val="00EA732C"/>
    <w:rsid w:val="00EA7D50"/>
    <w:rsid w:val="00EB0013"/>
    <w:rsid w:val="00EB0828"/>
    <w:rsid w:val="00EB0940"/>
    <w:rsid w:val="00EB1644"/>
    <w:rsid w:val="00EB1F03"/>
    <w:rsid w:val="00EB2BC1"/>
    <w:rsid w:val="00EB3302"/>
    <w:rsid w:val="00EB34EA"/>
    <w:rsid w:val="00EB3635"/>
    <w:rsid w:val="00EB386A"/>
    <w:rsid w:val="00EB3895"/>
    <w:rsid w:val="00EB4557"/>
    <w:rsid w:val="00EB456A"/>
    <w:rsid w:val="00EB4F8F"/>
    <w:rsid w:val="00EB54A7"/>
    <w:rsid w:val="00EB5645"/>
    <w:rsid w:val="00EB587D"/>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143"/>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1A3"/>
    <w:rsid w:val="00ED6530"/>
    <w:rsid w:val="00ED665A"/>
    <w:rsid w:val="00ED670A"/>
    <w:rsid w:val="00ED6990"/>
    <w:rsid w:val="00ED6B01"/>
    <w:rsid w:val="00ED6D3A"/>
    <w:rsid w:val="00ED72CB"/>
    <w:rsid w:val="00ED73CC"/>
    <w:rsid w:val="00ED7A08"/>
    <w:rsid w:val="00EE0888"/>
    <w:rsid w:val="00EE0AF0"/>
    <w:rsid w:val="00EE0CD9"/>
    <w:rsid w:val="00EE0FBD"/>
    <w:rsid w:val="00EE1B24"/>
    <w:rsid w:val="00EE1C12"/>
    <w:rsid w:val="00EE1C1E"/>
    <w:rsid w:val="00EE1EE0"/>
    <w:rsid w:val="00EE2260"/>
    <w:rsid w:val="00EE27C1"/>
    <w:rsid w:val="00EE2AB3"/>
    <w:rsid w:val="00EE331C"/>
    <w:rsid w:val="00EE3398"/>
    <w:rsid w:val="00EE3CB6"/>
    <w:rsid w:val="00EE4801"/>
    <w:rsid w:val="00EE4CD3"/>
    <w:rsid w:val="00EE4D66"/>
    <w:rsid w:val="00EE50D3"/>
    <w:rsid w:val="00EE5845"/>
    <w:rsid w:val="00EE5AB7"/>
    <w:rsid w:val="00EE76EB"/>
    <w:rsid w:val="00EE77DC"/>
    <w:rsid w:val="00EE7A5A"/>
    <w:rsid w:val="00EE7AD7"/>
    <w:rsid w:val="00EE7C3E"/>
    <w:rsid w:val="00EE7F79"/>
    <w:rsid w:val="00EF06BF"/>
    <w:rsid w:val="00EF06C6"/>
    <w:rsid w:val="00EF0E63"/>
    <w:rsid w:val="00EF101D"/>
    <w:rsid w:val="00EF1C96"/>
    <w:rsid w:val="00EF1DAE"/>
    <w:rsid w:val="00EF1F1B"/>
    <w:rsid w:val="00EF3022"/>
    <w:rsid w:val="00EF377C"/>
    <w:rsid w:val="00EF39FC"/>
    <w:rsid w:val="00EF3D86"/>
    <w:rsid w:val="00EF3DC2"/>
    <w:rsid w:val="00EF3E64"/>
    <w:rsid w:val="00EF3EB6"/>
    <w:rsid w:val="00EF41B4"/>
    <w:rsid w:val="00EF4240"/>
    <w:rsid w:val="00EF5D1A"/>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0D"/>
    <w:rsid w:val="00F076B0"/>
    <w:rsid w:val="00F1005B"/>
    <w:rsid w:val="00F108C6"/>
    <w:rsid w:val="00F114C2"/>
    <w:rsid w:val="00F11623"/>
    <w:rsid w:val="00F11E14"/>
    <w:rsid w:val="00F11E66"/>
    <w:rsid w:val="00F11E89"/>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82"/>
    <w:rsid w:val="00F218FF"/>
    <w:rsid w:val="00F2244C"/>
    <w:rsid w:val="00F235BC"/>
    <w:rsid w:val="00F238F9"/>
    <w:rsid w:val="00F23A32"/>
    <w:rsid w:val="00F24327"/>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4C3F"/>
    <w:rsid w:val="00F34D8F"/>
    <w:rsid w:val="00F35168"/>
    <w:rsid w:val="00F357A2"/>
    <w:rsid w:val="00F369F8"/>
    <w:rsid w:val="00F3712D"/>
    <w:rsid w:val="00F37384"/>
    <w:rsid w:val="00F40701"/>
    <w:rsid w:val="00F407CB"/>
    <w:rsid w:val="00F408A1"/>
    <w:rsid w:val="00F408E3"/>
    <w:rsid w:val="00F40912"/>
    <w:rsid w:val="00F40D33"/>
    <w:rsid w:val="00F413DE"/>
    <w:rsid w:val="00F41917"/>
    <w:rsid w:val="00F41F4E"/>
    <w:rsid w:val="00F432E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410"/>
    <w:rsid w:val="00F539CC"/>
    <w:rsid w:val="00F53B0D"/>
    <w:rsid w:val="00F540C0"/>
    <w:rsid w:val="00F541E1"/>
    <w:rsid w:val="00F544ED"/>
    <w:rsid w:val="00F5458A"/>
    <w:rsid w:val="00F54718"/>
    <w:rsid w:val="00F547BE"/>
    <w:rsid w:val="00F547F5"/>
    <w:rsid w:val="00F55473"/>
    <w:rsid w:val="00F55505"/>
    <w:rsid w:val="00F555C0"/>
    <w:rsid w:val="00F55EBC"/>
    <w:rsid w:val="00F56093"/>
    <w:rsid w:val="00F564CE"/>
    <w:rsid w:val="00F567DB"/>
    <w:rsid w:val="00F575DD"/>
    <w:rsid w:val="00F57BA4"/>
    <w:rsid w:val="00F614DD"/>
    <w:rsid w:val="00F61989"/>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FD6"/>
    <w:rsid w:val="00F710AB"/>
    <w:rsid w:val="00F7149E"/>
    <w:rsid w:val="00F714AC"/>
    <w:rsid w:val="00F71583"/>
    <w:rsid w:val="00F717FE"/>
    <w:rsid w:val="00F71D98"/>
    <w:rsid w:val="00F71FE6"/>
    <w:rsid w:val="00F7200F"/>
    <w:rsid w:val="00F72E59"/>
    <w:rsid w:val="00F73129"/>
    <w:rsid w:val="00F743CB"/>
    <w:rsid w:val="00F745D1"/>
    <w:rsid w:val="00F749F1"/>
    <w:rsid w:val="00F74C93"/>
    <w:rsid w:val="00F74D70"/>
    <w:rsid w:val="00F74E4E"/>
    <w:rsid w:val="00F74FF2"/>
    <w:rsid w:val="00F753BC"/>
    <w:rsid w:val="00F75600"/>
    <w:rsid w:val="00F757B3"/>
    <w:rsid w:val="00F75C16"/>
    <w:rsid w:val="00F75F32"/>
    <w:rsid w:val="00F7794C"/>
    <w:rsid w:val="00F77988"/>
    <w:rsid w:val="00F77BFA"/>
    <w:rsid w:val="00F8019F"/>
    <w:rsid w:val="00F8044C"/>
    <w:rsid w:val="00F80560"/>
    <w:rsid w:val="00F80841"/>
    <w:rsid w:val="00F80DC2"/>
    <w:rsid w:val="00F81FCF"/>
    <w:rsid w:val="00F82134"/>
    <w:rsid w:val="00F822B2"/>
    <w:rsid w:val="00F822BE"/>
    <w:rsid w:val="00F82627"/>
    <w:rsid w:val="00F827D7"/>
    <w:rsid w:val="00F828E2"/>
    <w:rsid w:val="00F83458"/>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B5B"/>
    <w:rsid w:val="00F92094"/>
    <w:rsid w:val="00F93087"/>
    <w:rsid w:val="00F930EF"/>
    <w:rsid w:val="00F93EDE"/>
    <w:rsid w:val="00F9402A"/>
    <w:rsid w:val="00F9454F"/>
    <w:rsid w:val="00F94593"/>
    <w:rsid w:val="00F9477D"/>
    <w:rsid w:val="00F94E4D"/>
    <w:rsid w:val="00F95E33"/>
    <w:rsid w:val="00F960EC"/>
    <w:rsid w:val="00F969DB"/>
    <w:rsid w:val="00F96A5D"/>
    <w:rsid w:val="00F96C31"/>
    <w:rsid w:val="00F96E7D"/>
    <w:rsid w:val="00F96EF1"/>
    <w:rsid w:val="00F97398"/>
    <w:rsid w:val="00F978B4"/>
    <w:rsid w:val="00FA041E"/>
    <w:rsid w:val="00FA0690"/>
    <w:rsid w:val="00FA1A30"/>
    <w:rsid w:val="00FA1B03"/>
    <w:rsid w:val="00FA1FC0"/>
    <w:rsid w:val="00FA229C"/>
    <w:rsid w:val="00FA22A4"/>
    <w:rsid w:val="00FA22CC"/>
    <w:rsid w:val="00FA259E"/>
    <w:rsid w:val="00FA2637"/>
    <w:rsid w:val="00FA2638"/>
    <w:rsid w:val="00FA2E89"/>
    <w:rsid w:val="00FA3A26"/>
    <w:rsid w:val="00FA3A48"/>
    <w:rsid w:val="00FA3BF4"/>
    <w:rsid w:val="00FA4C3D"/>
    <w:rsid w:val="00FA528A"/>
    <w:rsid w:val="00FA532C"/>
    <w:rsid w:val="00FA55CB"/>
    <w:rsid w:val="00FA6EF0"/>
    <w:rsid w:val="00FA79DA"/>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84A"/>
    <w:rsid w:val="00FB5C39"/>
    <w:rsid w:val="00FB637B"/>
    <w:rsid w:val="00FB6B8E"/>
    <w:rsid w:val="00FB6E80"/>
    <w:rsid w:val="00FB6EF3"/>
    <w:rsid w:val="00FB72D9"/>
    <w:rsid w:val="00FB7963"/>
    <w:rsid w:val="00FB7BC0"/>
    <w:rsid w:val="00FB7D7B"/>
    <w:rsid w:val="00FC013D"/>
    <w:rsid w:val="00FC09B1"/>
    <w:rsid w:val="00FC0D3F"/>
    <w:rsid w:val="00FC0D78"/>
    <w:rsid w:val="00FC157F"/>
    <w:rsid w:val="00FC1687"/>
    <w:rsid w:val="00FC1C9F"/>
    <w:rsid w:val="00FC1FC1"/>
    <w:rsid w:val="00FC2361"/>
    <w:rsid w:val="00FC28DB"/>
    <w:rsid w:val="00FC3263"/>
    <w:rsid w:val="00FC3BF1"/>
    <w:rsid w:val="00FC4A02"/>
    <w:rsid w:val="00FC4A45"/>
    <w:rsid w:val="00FC52D9"/>
    <w:rsid w:val="00FC57F8"/>
    <w:rsid w:val="00FC5C23"/>
    <w:rsid w:val="00FC63D5"/>
    <w:rsid w:val="00FC6581"/>
    <w:rsid w:val="00FC675E"/>
    <w:rsid w:val="00FC682F"/>
    <w:rsid w:val="00FC6BD0"/>
    <w:rsid w:val="00FC7427"/>
    <w:rsid w:val="00FC7DF3"/>
    <w:rsid w:val="00FD0744"/>
    <w:rsid w:val="00FD0CC5"/>
    <w:rsid w:val="00FD15D9"/>
    <w:rsid w:val="00FD22CB"/>
    <w:rsid w:val="00FD383F"/>
    <w:rsid w:val="00FD387E"/>
    <w:rsid w:val="00FD3CA5"/>
    <w:rsid w:val="00FD3CB1"/>
    <w:rsid w:val="00FD41F6"/>
    <w:rsid w:val="00FD50ED"/>
    <w:rsid w:val="00FD5206"/>
    <w:rsid w:val="00FD52AA"/>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B51"/>
    <w:rsid w:val="00FE2E71"/>
    <w:rsid w:val="00FE2F48"/>
    <w:rsid w:val="00FE307C"/>
    <w:rsid w:val="00FE435E"/>
    <w:rsid w:val="00FE49AC"/>
    <w:rsid w:val="00FE4B91"/>
    <w:rsid w:val="00FE4EC9"/>
    <w:rsid w:val="00FE4FB6"/>
    <w:rsid w:val="00FE4FE2"/>
    <w:rsid w:val="00FE5042"/>
    <w:rsid w:val="00FE556C"/>
    <w:rsid w:val="00FE685C"/>
    <w:rsid w:val="00FF03B1"/>
    <w:rsid w:val="00FF0610"/>
    <w:rsid w:val="00FF08B7"/>
    <w:rsid w:val="00FF0A60"/>
    <w:rsid w:val="00FF1A93"/>
    <w:rsid w:val="00FF200F"/>
    <w:rsid w:val="00FF2316"/>
    <w:rsid w:val="00FF25D7"/>
    <w:rsid w:val="00FF3111"/>
    <w:rsid w:val="00FF40E7"/>
    <w:rsid w:val="00FF4671"/>
    <w:rsid w:val="00FF4AF4"/>
    <w:rsid w:val="00FF4D2F"/>
    <w:rsid w:val="00FF5232"/>
    <w:rsid w:val="00FF5D54"/>
    <w:rsid w:val="00FF61F3"/>
    <w:rsid w:val="00FF62F6"/>
    <w:rsid w:val="00FF7502"/>
    <w:rsid w:val="00FF78D5"/>
    <w:rsid w:val="00FF7C91"/>
    <w:rsid w:val="5B95500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4E4C476D-F87F-4240-9028-F27BC32E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09D1"/>
    <w:rPr>
      <w:rFonts w:ascii="Times New Roman" w:hAnsi="Times New Roman" w:eastAsia="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hAnsiTheme="majorHAnsi" w:eastAsiaTheme="majorEastAsia"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hAnsiTheme="majorHAnsi" w:eastAsiaTheme="majorEastAsia"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hAnsiTheme="majorHAnsi" w:eastAsiaTheme="majorEastAsia"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hAnsiTheme="majorHAnsi" w:eastAsiaTheme="majorEastAsia"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hAnsiTheme="majorHAnsi" w:eastAsiaTheme="majorEastAsia" w:cstheme="majorBidi"/>
      <w:color w:val="243F60" w:themeColor="accent1" w:themeShade="7F"/>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hAnsi="Times New Roman" w:eastAsia="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rsid w:val="004325CE"/>
    <w:pPr>
      <w:autoSpaceDE w:val="0"/>
      <w:autoSpaceDN w:val="0"/>
      <w:adjustRightInd w:val="0"/>
    </w:pPr>
    <w:rPr>
      <w:rFonts w:ascii="Arial" w:hAnsi="Arial" w:cs="Arial" w:eastAsiaTheme="minorHAnsi"/>
      <w:color w:val="000000"/>
      <w:lang w:val="es-MX" w:eastAsia="en-US"/>
    </w:rPr>
  </w:style>
  <w:style w:type="paragraph" w:styleId="Listavistosa-nfasis11" w:customStyle="1">
    <w:name w:val="Lista vistosa - Énfasis 11"/>
    <w:basedOn w:val="Normal"/>
    <w:link w:val="Listavistosa-nfasis1Car"/>
    <w:uiPriority w:val="34"/>
    <w:qFormat/>
    <w:rsid w:val="0015349A"/>
    <w:pPr>
      <w:ind w:left="708"/>
    </w:pPr>
  </w:style>
  <w:style w:type="character" w:styleId="Listavistosa-nfasis1Car" w:customStyle="1">
    <w:name w:val="Lista vistosa - Énfasis 1 Car"/>
    <w:link w:val="Listavistosa-nfasis11"/>
    <w:uiPriority w:val="34"/>
    <w:locked/>
    <w:rsid w:val="0015349A"/>
    <w:rPr>
      <w:rFonts w:ascii="Times New Roman" w:hAnsi="Times New Roman" w:eastAsia="Times New Roman" w:cs="Times New Roman"/>
      <w:lang w:val="es-ES"/>
    </w:rPr>
  </w:style>
  <w:style w:type="paragraph" w:styleId="Texto" w:customStyle="1">
    <w:name w:val="Texto"/>
    <w:basedOn w:val="Normal"/>
    <w:link w:val="TextoCar"/>
    <w:qFormat/>
    <w:rsid w:val="0015349A"/>
    <w:pPr>
      <w:spacing w:after="101" w:line="216" w:lineRule="exact"/>
      <w:ind w:firstLine="288"/>
      <w:jc w:val="both"/>
    </w:pPr>
    <w:rPr>
      <w:rFonts w:ascii="Arial" w:hAnsi="Arial" w:cs="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hAnsiTheme="minorHAnsi" w:eastAsiaTheme="minorHAnsi" w:cstheme="minorBid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hAnsi="Times New Roman" w:eastAsia="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styleId="TextosinformatoCar" w:customStyle="1">
    <w:name w:val="Texto sin formato Car"/>
    <w:basedOn w:val="Fuentedeprrafopredeter"/>
    <w:link w:val="Textosinformato"/>
    <w:rsid w:val="0015349A"/>
    <w:rPr>
      <w:rFonts w:ascii="Courier New" w:hAnsi="Courier New" w:eastAsia="Times New Roman" w:cs="Times New Roman"/>
      <w:sz w:val="20"/>
      <w:szCs w:val="20"/>
      <w:lang w:val="es-ES"/>
    </w:rPr>
  </w:style>
  <w:style w:type="paragraph" w:styleId="Standard" w:customStyle="1">
    <w:name w:val="Standard"/>
    <w:rsid w:val="0015349A"/>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15349A"/>
    <w:rPr>
      <w:rFonts w:hint="default" w:ascii="Arial" w:hAnsi="Arial" w:cs="Arial"/>
      <w:b/>
      <w:bCs/>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styleId="f" w:customStyle="1">
    <w:name w:val="f"/>
    <w:basedOn w:val="Fuentedeprrafopredeter"/>
    <w:rsid w:val="0015349A"/>
  </w:style>
  <w:style w:type="paragraph" w:styleId="q" w:customStyle="1">
    <w:name w:val="q"/>
    <w:basedOn w:val="Normal"/>
    <w:rsid w:val="0015349A"/>
    <w:pPr>
      <w:spacing w:before="100" w:beforeAutospacing="1" w:after="100" w:after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unhideWhenUsed/>
    <w:rsid w:val="0015349A"/>
    <w:rPr>
      <w:i/>
      <w:iCs/>
    </w:rPr>
  </w:style>
  <w:style w:type="paragraph" w:styleId="RSCGnotaalpie" w:customStyle="1">
    <w:name w:val="RSCG nota al pie"/>
    <w:basedOn w:val="Normal"/>
    <w:uiPriority w:val="99"/>
    <w:qFormat/>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rsid w:val="00AB159D"/>
    <w:rPr>
      <w:rFonts w:ascii="Arial" w:hAnsi="Arial" w:eastAsia="Times New Roman" w:cs="Arial"/>
      <w:sz w:val="18"/>
      <w:szCs w:val="18"/>
      <w:lang w:val="es-MX"/>
    </w:rPr>
  </w:style>
  <w:style w:type="character" w:styleId="Ttulo3Car" w:customStyle="1">
    <w:name w:val="Título 3 Car"/>
    <w:basedOn w:val="Fuentedeprrafopredeter"/>
    <w:link w:val="Ttulo3"/>
    <w:uiPriority w:val="9"/>
    <w:rsid w:val="0071255C"/>
    <w:rPr>
      <w:rFonts w:ascii="Times New Roman" w:hAnsi="Times New Roman" w:eastAsia="Times New Roman" w:cs="Times New Roman"/>
      <w:b/>
      <w:bCs/>
      <w:sz w:val="27"/>
      <w:szCs w:val="27"/>
      <w:lang w:val="es-MX" w:eastAsia="es-MX"/>
    </w:rPr>
  </w:style>
  <w:style w:type="paragraph" w:styleId="ANOTACION" w:customStyle="1">
    <w:name w:val="ANOTACION"/>
    <w:basedOn w:val="Normal"/>
    <w:link w:val="ANOTACIONCar"/>
    <w:rsid w:val="003D3A0C"/>
    <w:pPr>
      <w:spacing w:before="101" w:after="101"/>
      <w:jc w:val="center"/>
    </w:pPr>
    <w:rPr>
      <w:b/>
      <w:sz w:val="18"/>
      <w:szCs w:val="18"/>
    </w:rPr>
  </w:style>
  <w:style w:type="character" w:styleId="ANOTACIONCar" w:customStyle="1">
    <w:name w:val="ANOTACION Car"/>
    <w:link w:val="ANOTACION"/>
    <w:locked/>
    <w:rsid w:val="003D3A0C"/>
    <w:rPr>
      <w:rFonts w:ascii="Times New Roman" w:hAnsi="Times New Roman" w:eastAsia="Times New Roman" w:cs="Times New Roman"/>
      <w:b/>
      <w:sz w:val="18"/>
      <w:szCs w:val="18"/>
    </w:rPr>
  </w:style>
  <w:style w:type="table" w:styleId="Tablaconcuadrcula">
    <w:name w:val="Table Grid"/>
    <w:basedOn w:val="Tablanormal"/>
    <w:uiPriority w:val="59"/>
    <w:qFormat/>
    <w:rsid w:val="00AA48A5"/>
    <w:rPr>
      <w:rFonts w:eastAsiaTheme="minorHAns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basedOn w:val="Fuentedeprrafopredeter"/>
    <w:uiPriority w:val="20"/>
    <w:qFormat/>
    <w:rsid w:val="0022780C"/>
    <w:rPr>
      <w:i/>
      <w:iCs/>
    </w:rPr>
  </w:style>
  <w:style w:type="character" w:styleId="SinespaciadoCar" w:customStyle="1">
    <w:name w:val="Sin espaciado Car"/>
    <w:aliases w:val="Francesa Car,INAI Car"/>
    <w:link w:val="Sinespaciado"/>
    <w:uiPriority w:val="1"/>
    <w:locked/>
    <w:rsid w:val="0088649D"/>
    <w:rPr>
      <w:rFonts w:ascii="Times New Roman" w:hAnsi="Times New Roman" w:eastAsia="Times New Roman" w:cs="Times New Roman"/>
      <w:lang w:val="es-MX"/>
    </w:rPr>
  </w:style>
  <w:style w:type="character" w:styleId="Ttulo2Car" w:customStyle="1">
    <w:name w:val="Título 2 Car"/>
    <w:basedOn w:val="Fuentedeprrafopredeter"/>
    <w:link w:val="Ttulo2"/>
    <w:uiPriority w:val="9"/>
    <w:rsid w:val="004435D7"/>
    <w:rPr>
      <w:rFonts w:asciiTheme="majorHAnsi" w:hAnsiTheme="majorHAnsi" w:eastAsiaTheme="majorEastAsia"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styleId="TextocomentarioCar" w:customStyle="1">
    <w:name w:val="Texto comentario Car"/>
    <w:basedOn w:val="Fuentedeprrafopredeter"/>
    <w:link w:val="Textocomentario"/>
    <w:uiPriority w:val="99"/>
    <w:semiHidden/>
    <w:rsid w:val="006C2EF9"/>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styleId="AsuntodelcomentarioCar" w:customStyle="1">
    <w:name w:val="Asunto del comentario Car"/>
    <w:basedOn w:val="TextocomentarioCar"/>
    <w:link w:val="Asuntodelcomentario"/>
    <w:uiPriority w:val="99"/>
    <w:semiHidden/>
    <w:rsid w:val="006C2EF9"/>
    <w:rPr>
      <w:rFonts w:ascii="Times New Roman" w:hAnsi="Times New Roman" w:eastAsia="Times New Roman" w:cs="Times New Roman"/>
      <w:b/>
      <w:bCs/>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styleId="ROMANOSCar" w:customStyle="1">
    <w:name w:val="ROMANOS Car"/>
    <w:link w:val="ROMANOS"/>
    <w:locked/>
    <w:rsid w:val="0014538F"/>
    <w:rPr>
      <w:rFonts w:ascii="Arial" w:hAnsi="Arial" w:eastAsia="Times New Roman" w:cs="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val="nil"/>
        <w:left w:val="nil"/>
        <w:bottom w:val="nil"/>
        <w:right w:val="nil"/>
        <w:between w:val="nil"/>
        <w:bar w:val="nil"/>
      </w:pBdr>
      <w:spacing w:after="160" w:line="259" w:lineRule="auto"/>
    </w:pPr>
    <w:rPr>
      <w:rFonts w:ascii="Calibri" w:hAnsi="Calibri" w:eastAsia="Calibri" w:cs="Calibri"/>
      <w:color w:val="000000"/>
      <w:sz w:val="22"/>
      <w:szCs w:val="22"/>
      <w:u w:color="000000"/>
      <w:bdr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hAnsiTheme="majorHAnsi" w:eastAsiaTheme="majorEastAsia" w:cstheme="majorBidi"/>
      <w:color w:val="365F91" w:themeColor="accent1" w:themeShade="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styleId="n2" w:customStyle="1">
    <w:name w:val="n2"/>
    <w:basedOn w:val="Normal"/>
    <w:rsid w:val="001C4E80"/>
    <w:pPr>
      <w:spacing w:before="100" w:beforeAutospacing="1" w:after="100" w:afterAutospacing="1"/>
    </w:pPr>
    <w:rPr>
      <w:lang w:eastAsia="es-MX"/>
    </w:rPr>
  </w:style>
  <w:style w:type="paragraph" w:styleId="j" w:customStyle="1">
    <w:name w:val="j"/>
    <w:basedOn w:val="Normal"/>
    <w:rsid w:val="001C4E80"/>
    <w:pPr>
      <w:spacing w:before="100" w:beforeAutospacing="1" w:after="100" w:after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before="100" w:beforeAutospacing="1" w:after="100" w:after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hAnsiTheme="majorHAnsi" w:eastAsiaTheme="majorEastAsia" w:cstheme="majorBidi"/>
      <w:i/>
      <w:iCs/>
      <w:color w:val="365F91" w:themeColor="accent1" w:themeShade="BF"/>
      <w:lang w:val="es-ES"/>
    </w:rPr>
  </w:style>
  <w:style w:type="character" w:styleId="Ttulo5Car" w:customStyle="1">
    <w:name w:val="Título 5 Car"/>
    <w:basedOn w:val="Fuentedeprrafopredeter"/>
    <w:link w:val="Ttulo5"/>
    <w:uiPriority w:val="9"/>
    <w:rsid w:val="00FC157F"/>
    <w:rPr>
      <w:rFonts w:asciiTheme="majorHAnsi" w:hAnsiTheme="majorHAnsi" w:eastAsiaTheme="majorEastAsia" w:cstheme="majorBidi"/>
      <w:color w:val="365F91" w:themeColor="accent1" w:themeShade="BF"/>
      <w:lang w:val="es-ES"/>
    </w:rPr>
  </w:style>
  <w:style w:type="character" w:styleId="Ttulo6Car" w:customStyle="1">
    <w:name w:val="Título 6 Car"/>
    <w:basedOn w:val="Fuentedeprrafopredeter"/>
    <w:link w:val="Ttulo6"/>
    <w:uiPriority w:val="9"/>
    <w:rsid w:val="00FC157F"/>
    <w:rPr>
      <w:rFonts w:asciiTheme="majorHAnsi" w:hAnsiTheme="majorHAnsi" w:eastAsiaTheme="majorEastAsia"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hAnsi="Times New Roman" w:eastAsia="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hAnsi="Times New Roman" w:eastAsia="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hAnsi="Times New Roman" w:eastAsia="Times New Roman" w:cs="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val="en-US" w:eastAsia="en-US"/>
    </w:rPr>
  </w:style>
  <w:style w:type="character" w:styleId="TextChar" w:customStyle="1">
    <w:name w:val="Text Char"/>
    <w:link w:val="Text"/>
    <w:locked/>
    <w:rsid w:val="00B93B76"/>
    <w:rPr>
      <w:rFonts w:ascii="Times New Roman" w:hAnsi="Times New Roman" w:eastAsia="Times New Roman" w:cs="Times New Roman"/>
      <w:szCs w:val="20"/>
      <w:lang w:val="en-US" w:eastAsia="en-US"/>
    </w:rPr>
  </w:style>
  <w:style w:type="paragraph" w:styleId="corte5transcripcion" w:customStyle="1">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styleId="FAFunotente1" w:customStyle="1">
    <w:name w:val="FA Fu?notente1"/>
    <w:basedOn w:val="Normal"/>
    <w:next w:val="Textonotapie"/>
    <w:uiPriority w:val="99"/>
    <w:rsid w:val="001D2165"/>
    <w:rPr>
      <w:rFonts w:eastAsia="Cambria" w:asciiTheme="minorHAnsi" w:hAnsiTheme="minorHAnsi" w:cstheme="minorBidi"/>
      <w:sz w:val="20"/>
      <w:szCs w:val="20"/>
      <w:lang w:eastAsia="en-US"/>
    </w:rPr>
  </w:style>
  <w:style w:type="paragraph" w:styleId="paragraph" w:customStyle="1">
    <w:name w:val="paragraph"/>
    <w:basedOn w:val="Normal"/>
    <w:rsid w:val="00004C7A"/>
    <w:pPr>
      <w:spacing w:before="100" w:beforeAutospacing="1" w:after="100" w:afterAutospacing="1" w:line="264" w:lineRule="auto"/>
    </w:pPr>
    <w:rPr>
      <w:rFonts w:asciiTheme="minorHAnsi" w:hAnsiTheme="minorHAnsi" w:eastAsiaTheme="minorEastAsia" w:cstheme="minorBidi"/>
      <w:sz w:val="20"/>
      <w:szCs w:val="20"/>
      <w:lang w:eastAsia="es-MX"/>
    </w:rPr>
  </w:style>
  <w:style w:type="table" w:styleId="Tablaconcuadrcula1" w:customStyle="1">
    <w:name w:val="Tabla con cuadrícula1"/>
    <w:basedOn w:val="Tablanormal"/>
    <w:next w:val="Tablaconcuadrcula"/>
    <w:uiPriority w:val="59"/>
    <w:rsid w:val="00555C12"/>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2" w:customStyle="1">
    <w:name w:val="Tabla con cuadrícula2"/>
    <w:basedOn w:val="Tablanormal"/>
    <w:next w:val="Tablaconcuadrcula"/>
    <w:uiPriority w:val="39"/>
    <w:rsid w:val="00177F5F"/>
    <w:rPr>
      <w:rFonts w:eastAsia="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5F4F16"/>
    <w:rPr>
      <w:color w:val="605E5C"/>
      <w:shd w:val="clear" w:color="auto" w:fill="E1DFDD"/>
    </w:rPr>
  </w:style>
  <w:style w:type="table" w:styleId="Tablaconcuadrcula3" w:customStyle="1">
    <w:name w:val="Tabla con cuadrícula3"/>
    <w:basedOn w:val="Tablanormal"/>
    <w:next w:val="Tablaconcuadrcula"/>
    <w:uiPriority w:val="59"/>
    <w:rsid w:val="00D83E17"/>
    <w:rPr>
      <w:rFonts w:eastAsia="Calibri"/>
      <w:sz w:val="22"/>
      <w:szCs w:val="22"/>
      <w:lang w:val="es-E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6611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2602692">
      <w:bodyDiv w:val="1"/>
      <w:marLeft w:val="0"/>
      <w:marRight w:val="0"/>
      <w:marTop w:val="0"/>
      <w:marBottom w:val="0"/>
      <w:divBdr>
        <w:top w:val="none" w:sz="0" w:space="0" w:color="auto"/>
        <w:left w:val="none" w:sz="0" w:space="0" w:color="auto"/>
        <w:bottom w:val="none" w:sz="0" w:space="0" w:color="auto"/>
        <w:right w:val="none" w:sz="0" w:space="0" w:color="auto"/>
      </w:divBdr>
    </w:div>
    <w:div w:id="63838401">
      <w:bodyDiv w:val="1"/>
      <w:marLeft w:val="0"/>
      <w:marRight w:val="0"/>
      <w:marTop w:val="0"/>
      <w:marBottom w:val="0"/>
      <w:divBdr>
        <w:top w:val="none" w:sz="0" w:space="0" w:color="auto"/>
        <w:left w:val="none" w:sz="0" w:space="0" w:color="auto"/>
        <w:bottom w:val="none" w:sz="0" w:space="0" w:color="auto"/>
        <w:right w:val="none" w:sz="0" w:space="0" w:color="auto"/>
      </w:divBdr>
    </w:div>
    <w:div w:id="85418946">
      <w:bodyDiv w:val="1"/>
      <w:marLeft w:val="0"/>
      <w:marRight w:val="0"/>
      <w:marTop w:val="0"/>
      <w:marBottom w:val="0"/>
      <w:divBdr>
        <w:top w:val="none" w:sz="0" w:space="0" w:color="auto"/>
        <w:left w:val="none" w:sz="0" w:space="0" w:color="auto"/>
        <w:bottom w:val="none" w:sz="0" w:space="0" w:color="auto"/>
        <w:right w:val="none" w:sz="0" w:space="0" w:color="auto"/>
      </w:divBdr>
    </w:div>
    <w:div w:id="8565901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98895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3282796">
      <w:bodyDiv w:val="1"/>
      <w:marLeft w:val="0"/>
      <w:marRight w:val="0"/>
      <w:marTop w:val="0"/>
      <w:marBottom w:val="0"/>
      <w:divBdr>
        <w:top w:val="none" w:sz="0" w:space="0" w:color="auto"/>
        <w:left w:val="none" w:sz="0" w:space="0" w:color="auto"/>
        <w:bottom w:val="none" w:sz="0" w:space="0" w:color="auto"/>
        <w:right w:val="none" w:sz="0" w:space="0" w:color="auto"/>
      </w:divBdr>
      <w:divsChild>
        <w:div w:id="545456317">
          <w:marLeft w:val="0"/>
          <w:marRight w:val="0"/>
          <w:marTop w:val="0"/>
          <w:marBottom w:val="0"/>
          <w:divBdr>
            <w:top w:val="none" w:sz="0" w:space="0" w:color="auto"/>
            <w:left w:val="none" w:sz="0" w:space="0" w:color="auto"/>
            <w:bottom w:val="none" w:sz="0" w:space="0" w:color="auto"/>
            <w:right w:val="none" w:sz="0" w:space="0" w:color="auto"/>
          </w:divBdr>
        </w:div>
        <w:div w:id="1777825765">
          <w:marLeft w:val="0"/>
          <w:marRight w:val="0"/>
          <w:marTop w:val="0"/>
          <w:marBottom w:val="0"/>
          <w:divBdr>
            <w:top w:val="none" w:sz="0" w:space="0" w:color="auto"/>
            <w:left w:val="none" w:sz="0" w:space="0" w:color="auto"/>
            <w:bottom w:val="none" w:sz="0" w:space="0" w:color="auto"/>
            <w:right w:val="none" w:sz="0" w:space="0" w:color="auto"/>
          </w:divBdr>
        </w:div>
        <w:div w:id="1059093677">
          <w:marLeft w:val="0"/>
          <w:marRight w:val="0"/>
          <w:marTop w:val="0"/>
          <w:marBottom w:val="0"/>
          <w:divBdr>
            <w:top w:val="none" w:sz="0" w:space="0" w:color="auto"/>
            <w:left w:val="none" w:sz="0" w:space="0" w:color="auto"/>
            <w:bottom w:val="none" w:sz="0" w:space="0" w:color="auto"/>
            <w:right w:val="none" w:sz="0" w:space="0" w:color="auto"/>
          </w:divBdr>
        </w:div>
        <w:div w:id="548301016">
          <w:marLeft w:val="0"/>
          <w:marRight w:val="0"/>
          <w:marTop w:val="0"/>
          <w:marBottom w:val="0"/>
          <w:divBdr>
            <w:top w:val="none" w:sz="0" w:space="0" w:color="auto"/>
            <w:left w:val="none" w:sz="0" w:space="0" w:color="auto"/>
            <w:bottom w:val="none" w:sz="0" w:space="0" w:color="auto"/>
            <w:right w:val="none" w:sz="0" w:space="0" w:color="auto"/>
          </w:divBdr>
        </w:div>
        <w:div w:id="993214905">
          <w:marLeft w:val="0"/>
          <w:marRight w:val="0"/>
          <w:marTop w:val="0"/>
          <w:marBottom w:val="0"/>
          <w:divBdr>
            <w:top w:val="none" w:sz="0" w:space="0" w:color="auto"/>
            <w:left w:val="none" w:sz="0" w:space="0" w:color="auto"/>
            <w:bottom w:val="none" w:sz="0" w:space="0" w:color="auto"/>
            <w:right w:val="none" w:sz="0" w:space="0" w:color="auto"/>
          </w:divBdr>
        </w:div>
        <w:div w:id="1923905899">
          <w:marLeft w:val="0"/>
          <w:marRight w:val="0"/>
          <w:marTop w:val="0"/>
          <w:marBottom w:val="0"/>
          <w:divBdr>
            <w:top w:val="none" w:sz="0" w:space="0" w:color="auto"/>
            <w:left w:val="none" w:sz="0" w:space="0" w:color="auto"/>
            <w:bottom w:val="none" w:sz="0" w:space="0" w:color="auto"/>
            <w:right w:val="none" w:sz="0" w:space="0" w:color="auto"/>
          </w:divBdr>
        </w:div>
        <w:div w:id="491021108">
          <w:marLeft w:val="0"/>
          <w:marRight w:val="0"/>
          <w:marTop w:val="0"/>
          <w:marBottom w:val="0"/>
          <w:divBdr>
            <w:top w:val="none" w:sz="0" w:space="0" w:color="auto"/>
            <w:left w:val="none" w:sz="0" w:space="0" w:color="auto"/>
            <w:bottom w:val="none" w:sz="0" w:space="0" w:color="auto"/>
            <w:right w:val="none" w:sz="0" w:space="0" w:color="auto"/>
          </w:divBdr>
        </w:div>
        <w:div w:id="1981572524">
          <w:marLeft w:val="0"/>
          <w:marRight w:val="0"/>
          <w:marTop w:val="0"/>
          <w:marBottom w:val="0"/>
          <w:divBdr>
            <w:top w:val="none" w:sz="0" w:space="0" w:color="auto"/>
            <w:left w:val="none" w:sz="0" w:space="0" w:color="auto"/>
            <w:bottom w:val="none" w:sz="0" w:space="0" w:color="auto"/>
            <w:right w:val="none" w:sz="0" w:space="0" w:color="auto"/>
          </w:divBdr>
        </w:div>
        <w:div w:id="645819710">
          <w:marLeft w:val="0"/>
          <w:marRight w:val="0"/>
          <w:marTop w:val="0"/>
          <w:marBottom w:val="0"/>
          <w:divBdr>
            <w:top w:val="none" w:sz="0" w:space="0" w:color="auto"/>
            <w:left w:val="none" w:sz="0" w:space="0" w:color="auto"/>
            <w:bottom w:val="none" w:sz="0" w:space="0" w:color="auto"/>
            <w:right w:val="none" w:sz="0" w:space="0" w:color="auto"/>
          </w:divBdr>
        </w:div>
        <w:div w:id="429281784">
          <w:marLeft w:val="0"/>
          <w:marRight w:val="0"/>
          <w:marTop w:val="0"/>
          <w:marBottom w:val="0"/>
          <w:divBdr>
            <w:top w:val="none" w:sz="0" w:space="0" w:color="auto"/>
            <w:left w:val="none" w:sz="0" w:space="0" w:color="auto"/>
            <w:bottom w:val="none" w:sz="0" w:space="0" w:color="auto"/>
            <w:right w:val="none" w:sz="0" w:space="0" w:color="auto"/>
          </w:divBdr>
        </w:div>
        <w:div w:id="893855295">
          <w:marLeft w:val="0"/>
          <w:marRight w:val="0"/>
          <w:marTop w:val="0"/>
          <w:marBottom w:val="0"/>
          <w:divBdr>
            <w:top w:val="none" w:sz="0" w:space="0" w:color="auto"/>
            <w:left w:val="none" w:sz="0" w:space="0" w:color="auto"/>
            <w:bottom w:val="none" w:sz="0" w:space="0" w:color="auto"/>
            <w:right w:val="none" w:sz="0" w:space="0" w:color="auto"/>
          </w:divBdr>
        </w:div>
        <w:div w:id="1677346869">
          <w:marLeft w:val="0"/>
          <w:marRight w:val="0"/>
          <w:marTop w:val="0"/>
          <w:marBottom w:val="0"/>
          <w:divBdr>
            <w:top w:val="none" w:sz="0" w:space="0" w:color="auto"/>
            <w:left w:val="none" w:sz="0" w:space="0" w:color="auto"/>
            <w:bottom w:val="none" w:sz="0" w:space="0" w:color="auto"/>
            <w:right w:val="none" w:sz="0" w:space="0" w:color="auto"/>
          </w:divBdr>
        </w:div>
        <w:div w:id="1090083748">
          <w:marLeft w:val="0"/>
          <w:marRight w:val="0"/>
          <w:marTop w:val="0"/>
          <w:marBottom w:val="0"/>
          <w:divBdr>
            <w:top w:val="none" w:sz="0" w:space="0" w:color="auto"/>
            <w:left w:val="none" w:sz="0" w:space="0" w:color="auto"/>
            <w:bottom w:val="none" w:sz="0" w:space="0" w:color="auto"/>
            <w:right w:val="none" w:sz="0" w:space="0" w:color="auto"/>
          </w:divBdr>
        </w:div>
        <w:div w:id="1143038433">
          <w:marLeft w:val="0"/>
          <w:marRight w:val="0"/>
          <w:marTop w:val="0"/>
          <w:marBottom w:val="0"/>
          <w:divBdr>
            <w:top w:val="none" w:sz="0" w:space="0" w:color="auto"/>
            <w:left w:val="none" w:sz="0" w:space="0" w:color="auto"/>
            <w:bottom w:val="none" w:sz="0" w:space="0" w:color="auto"/>
            <w:right w:val="none" w:sz="0" w:space="0" w:color="auto"/>
          </w:divBdr>
        </w:div>
        <w:div w:id="235433349">
          <w:marLeft w:val="0"/>
          <w:marRight w:val="0"/>
          <w:marTop w:val="0"/>
          <w:marBottom w:val="0"/>
          <w:divBdr>
            <w:top w:val="none" w:sz="0" w:space="0" w:color="auto"/>
            <w:left w:val="none" w:sz="0" w:space="0" w:color="auto"/>
            <w:bottom w:val="none" w:sz="0" w:space="0" w:color="auto"/>
            <w:right w:val="none" w:sz="0" w:space="0" w:color="auto"/>
          </w:divBdr>
        </w:div>
        <w:div w:id="901871684">
          <w:marLeft w:val="0"/>
          <w:marRight w:val="0"/>
          <w:marTop w:val="0"/>
          <w:marBottom w:val="0"/>
          <w:divBdr>
            <w:top w:val="none" w:sz="0" w:space="0" w:color="auto"/>
            <w:left w:val="none" w:sz="0" w:space="0" w:color="auto"/>
            <w:bottom w:val="none" w:sz="0" w:space="0" w:color="auto"/>
            <w:right w:val="none" w:sz="0" w:space="0" w:color="auto"/>
          </w:divBdr>
        </w:div>
        <w:div w:id="2129742509">
          <w:marLeft w:val="0"/>
          <w:marRight w:val="0"/>
          <w:marTop w:val="0"/>
          <w:marBottom w:val="0"/>
          <w:divBdr>
            <w:top w:val="none" w:sz="0" w:space="0" w:color="auto"/>
            <w:left w:val="none" w:sz="0" w:space="0" w:color="auto"/>
            <w:bottom w:val="none" w:sz="0" w:space="0" w:color="auto"/>
            <w:right w:val="none" w:sz="0" w:space="0" w:color="auto"/>
          </w:divBdr>
        </w:div>
        <w:div w:id="2026589241">
          <w:marLeft w:val="0"/>
          <w:marRight w:val="0"/>
          <w:marTop w:val="0"/>
          <w:marBottom w:val="0"/>
          <w:divBdr>
            <w:top w:val="none" w:sz="0" w:space="0" w:color="auto"/>
            <w:left w:val="none" w:sz="0" w:space="0" w:color="auto"/>
            <w:bottom w:val="none" w:sz="0" w:space="0" w:color="auto"/>
            <w:right w:val="none" w:sz="0" w:space="0" w:color="auto"/>
          </w:divBdr>
        </w:div>
        <w:div w:id="1005985052">
          <w:marLeft w:val="0"/>
          <w:marRight w:val="0"/>
          <w:marTop w:val="0"/>
          <w:marBottom w:val="0"/>
          <w:divBdr>
            <w:top w:val="none" w:sz="0" w:space="0" w:color="auto"/>
            <w:left w:val="none" w:sz="0" w:space="0" w:color="auto"/>
            <w:bottom w:val="none" w:sz="0" w:space="0" w:color="auto"/>
            <w:right w:val="none" w:sz="0" w:space="0" w:color="auto"/>
          </w:divBdr>
        </w:div>
        <w:div w:id="1172571045">
          <w:marLeft w:val="0"/>
          <w:marRight w:val="0"/>
          <w:marTop w:val="0"/>
          <w:marBottom w:val="0"/>
          <w:divBdr>
            <w:top w:val="none" w:sz="0" w:space="0" w:color="auto"/>
            <w:left w:val="none" w:sz="0" w:space="0" w:color="auto"/>
            <w:bottom w:val="none" w:sz="0" w:space="0" w:color="auto"/>
            <w:right w:val="none" w:sz="0" w:space="0" w:color="auto"/>
          </w:divBdr>
        </w:div>
        <w:div w:id="1641381490">
          <w:marLeft w:val="0"/>
          <w:marRight w:val="0"/>
          <w:marTop w:val="0"/>
          <w:marBottom w:val="0"/>
          <w:divBdr>
            <w:top w:val="none" w:sz="0" w:space="0" w:color="auto"/>
            <w:left w:val="none" w:sz="0" w:space="0" w:color="auto"/>
            <w:bottom w:val="none" w:sz="0" w:space="0" w:color="auto"/>
            <w:right w:val="none" w:sz="0" w:space="0" w:color="auto"/>
          </w:divBdr>
        </w:div>
        <w:div w:id="336470312">
          <w:marLeft w:val="0"/>
          <w:marRight w:val="0"/>
          <w:marTop w:val="0"/>
          <w:marBottom w:val="0"/>
          <w:divBdr>
            <w:top w:val="none" w:sz="0" w:space="0" w:color="auto"/>
            <w:left w:val="none" w:sz="0" w:space="0" w:color="auto"/>
            <w:bottom w:val="none" w:sz="0" w:space="0" w:color="auto"/>
            <w:right w:val="none" w:sz="0" w:space="0" w:color="auto"/>
          </w:divBdr>
        </w:div>
        <w:div w:id="123502003">
          <w:marLeft w:val="0"/>
          <w:marRight w:val="0"/>
          <w:marTop w:val="0"/>
          <w:marBottom w:val="0"/>
          <w:divBdr>
            <w:top w:val="none" w:sz="0" w:space="0" w:color="auto"/>
            <w:left w:val="none" w:sz="0" w:space="0" w:color="auto"/>
            <w:bottom w:val="none" w:sz="0" w:space="0" w:color="auto"/>
            <w:right w:val="none" w:sz="0" w:space="0" w:color="auto"/>
          </w:divBdr>
        </w:div>
        <w:div w:id="1815828518">
          <w:marLeft w:val="0"/>
          <w:marRight w:val="0"/>
          <w:marTop w:val="0"/>
          <w:marBottom w:val="0"/>
          <w:divBdr>
            <w:top w:val="none" w:sz="0" w:space="0" w:color="auto"/>
            <w:left w:val="none" w:sz="0" w:space="0" w:color="auto"/>
            <w:bottom w:val="none" w:sz="0" w:space="0" w:color="auto"/>
            <w:right w:val="none" w:sz="0" w:space="0" w:color="auto"/>
          </w:divBdr>
        </w:div>
        <w:div w:id="1540820186">
          <w:marLeft w:val="0"/>
          <w:marRight w:val="0"/>
          <w:marTop w:val="0"/>
          <w:marBottom w:val="0"/>
          <w:divBdr>
            <w:top w:val="none" w:sz="0" w:space="0" w:color="auto"/>
            <w:left w:val="none" w:sz="0" w:space="0" w:color="auto"/>
            <w:bottom w:val="none" w:sz="0" w:space="0" w:color="auto"/>
            <w:right w:val="none" w:sz="0" w:space="0" w:color="auto"/>
          </w:divBdr>
        </w:div>
        <w:div w:id="211309732">
          <w:marLeft w:val="0"/>
          <w:marRight w:val="0"/>
          <w:marTop w:val="0"/>
          <w:marBottom w:val="0"/>
          <w:divBdr>
            <w:top w:val="none" w:sz="0" w:space="0" w:color="auto"/>
            <w:left w:val="none" w:sz="0" w:space="0" w:color="auto"/>
            <w:bottom w:val="none" w:sz="0" w:space="0" w:color="auto"/>
            <w:right w:val="none" w:sz="0" w:space="0" w:color="auto"/>
          </w:divBdr>
        </w:div>
        <w:div w:id="880553020">
          <w:marLeft w:val="0"/>
          <w:marRight w:val="0"/>
          <w:marTop w:val="0"/>
          <w:marBottom w:val="0"/>
          <w:divBdr>
            <w:top w:val="none" w:sz="0" w:space="0" w:color="auto"/>
            <w:left w:val="none" w:sz="0" w:space="0" w:color="auto"/>
            <w:bottom w:val="none" w:sz="0" w:space="0" w:color="auto"/>
            <w:right w:val="none" w:sz="0" w:space="0" w:color="auto"/>
          </w:divBdr>
        </w:div>
      </w:divsChild>
    </w:div>
    <w:div w:id="147139848">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8692523">
      <w:bodyDiv w:val="1"/>
      <w:marLeft w:val="0"/>
      <w:marRight w:val="0"/>
      <w:marTop w:val="0"/>
      <w:marBottom w:val="0"/>
      <w:divBdr>
        <w:top w:val="none" w:sz="0" w:space="0" w:color="auto"/>
        <w:left w:val="none" w:sz="0" w:space="0" w:color="auto"/>
        <w:bottom w:val="none" w:sz="0" w:space="0" w:color="auto"/>
        <w:right w:val="none" w:sz="0" w:space="0" w:color="auto"/>
      </w:divBdr>
    </w:div>
    <w:div w:id="17422667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71259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9291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233227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8045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28266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4248957">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627391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285584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787844">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6323658">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0873232">
      <w:bodyDiv w:val="1"/>
      <w:marLeft w:val="0"/>
      <w:marRight w:val="0"/>
      <w:marTop w:val="0"/>
      <w:marBottom w:val="0"/>
      <w:divBdr>
        <w:top w:val="none" w:sz="0" w:space="0" w:color="auto"/>
        <w:left w:val="none" w:sz="0" w:space="0" w:color="auto"/>
        <w:bottom w:val="none" w:sz="0" w:space="0" w:color="auto"/>
        <w:right w:val="none" w:sz="0" w:space="0" w:color="auto"/>
      </w:divBdr>
      <w:divsChild>
        <w:div w:id="2012291600">
          <w:marLeft w:val="0"/>
          <w:marRight w:val="0"/>
          <w:marTop w:val="0"/>
          <w:marBottom w:val="0"/>
          <w:divBdr>
            <w:top w:val="none" w:sz="0" w:space="0" w:color="auto"/>
            <w:left w:val="none" w:sz="0" w:space="0" w:color="auto"/>
            <w:bottom w:val="none" w:sz="0" w:space="0" w:color="auto"/>
            <w:right w:val="none" w:sz="0" w:space="0" w:color="auto"/>
          </w:divBdr>
        </w:div>
      </w:divsChild>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073165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062254">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65371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31301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572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2666600">
      <w:bodyDiv w:val="1"/>
      <w:marLeft w:val="0"/>
      <w:marRight w:val="0"/>
      <w:marTop w:val="0"/>
      <w:marBottom w:val="0"/>
      <w:divBdr>
        <w:top w:val="none" w:sz="0" w:space="0" w:color="auto"/>
        <w:left w:val="none" w:sz="0" w:space="0" w:color="auto"/>
        <w:bottom w:val="none" w:sz="0" w:space="0" w:color="auto"/>
        <w:right w:val="none" w:sz="0" w:space="0" w:color="auto"/>
      </w:divBdr>
    </w:div>
    <w:div w:id="1015379599">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91861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908869">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959867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308051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52761">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887797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07380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0014892">
      <w:bodyDiv w:val="1"/>
      <w:marLeft w:val="0"/>
      <w:marRight w:val="0"/>
      <w:marTop w:val="0"/>
      <w:marBottom w:val="0"/>
      <w:divBdr>
        <w:top w:val="none" w:sz="0" w:space="0" w:color="auto"/>
        <w:left w:val="none" w:sz="0" w:space="0" w:color="auto"/>
        <w:bottom w:val="none" w:sz="0" w:space="0" w:color="auto"/>
        <w:right w:val="none" w:sz="0" w:space="0" w:color="auto"/>
      </w:divBdr>
    </w:div>
    <w:div w:id="1340159706">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336127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3698907">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391273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1976632">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7065044">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05940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7184286">
      <w:bodyDiv w:val="1"/>
      <w:marLeft w:val="0"/>
      <w:marRight w:val="0"/>
      <w:marTop w:val="0"/>
      <w:marBottom w:val="0"/>
      <w:divBdr>
        <w:top w:val="none" w:sz="0" w:space="0" w:color="auto"/>
        <w:left w:val="none" w:sz="0" w:space="0" w:color="auto"/>
        <w:bottom w:val="none" w:sz="0" w:space="0" w:color="auto"/>
        <w:right w:val="none" w:sz="0" w:space="0" w:color="auto"/>
      </w:divBdr>
    </w:div>
    <w:div w:id="1567841860">
      <w:bodyDiv w:val="1"/>
      <w:marLeft w:val="0"/>
      <w:marRight w:val="0"/>
      <w:marTop w:val="0"/>
      <w:marBottom w:val="0"/>
      <w:divBdr>
        <w:top w:val="none" w:sz="0" w:space="0" w:color="auto"/>
        <w:left w:val="none" w:sz="0" w:space="0" w:color="auto"/>
        <w:bottom w:val="none" w:sz="0" w:space="0" w:color="auto"/>
        <w:right w:val="none" w:sz="0" w:space="0" w:color="auto"/>
      </w:divBdr>
    </w:div>
    <w:div w:id="1591504102">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4640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47962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461395">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799059486">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8543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009265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743706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998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1887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5787-835E-4ACF-BA33-4F20023E71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iMac</dc:creator>
  <keywords/>
  <dc:description/>
  <lastModifiedBy>Usuario invitado</lastModifiedBy>
  <revision>7</revision>
  <lastPrinted>2020-01-22T19:55:00.0000000Z</lastPrinted>
  <dcterms:created xsi:type="dcterms:W3CDTF">2021-12-15T22:17:00.0000000Z</dcterms:created>
  <dcterms:modified xsi:type="dcterms:W3CDTF">2022-01-14T18:59:39.6862074Z</dcterms:modified>
</coreProperties>
</file>