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E8F83"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 tres de agosto del dos mil veintidós.</w:t>
      </w:r>
    </w:p>
    <w:p w14:paraId="7B346D14" w14:textId="66A6753D"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w:t>
      </w:r>
      <w:bookmarkStart w:id="0" w:name="_GoBack"/>
      <w:bookmarkEnd w:id="0"/>
      <w:r>
        <w:rPr>
          <w:rFonts w:ascii="Palatino Linotype" w:eastAsia="Palatino Linotype" w:hAnsi="Palatino Linotype" w:cs="Palatino Linotype"/>
        </w:rPr>
        <w:t xml:space="preserve"> recurso de revisión </w:t>
      </w:r>
      <w:r>
        <w:rPr>
          <w:rFonts w:ascii="Palatino Linotype" w:eastAsia="Palatino Linotype" w:hAnsi="Palatino Linotype" w:cs="Palatino Linotype"/>
          <w:b/>
        </w:rPr>
        <w:t>04169/INFOEM/IP/RR/2022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FC1083">
        <w:rPr>
          <w:rFonts w:ascii="Palatino Linotype" w:eastAsia="Palatino Linotype" w:hAnsi="Palatino Linotype" w:cs="Palatino Linotype"/>
          <w:b/>
        </w:rPr>
        <w:t>XXXXX XXXXX XXXXX</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RECURRENTE</w:t>
      </w:r>
      <w:r>
        <w:rPr>
          <w:rFonts w:ascii="Palatino Linotype" w:eastAsia="Palatino Linotype" w:hAnsi="Palatino Linotype" w:cs="Palatino Linotype"/>
          <w:color w:val="000000"/>
        </w:rPr>
        <w:t>,</w:t>
      </w:r>
      <w:r>
        <w:rPr>
          <w:rFonts w:ascii="Palatino Linotype" w:eastAsia="Palatino Linotype" w:hAnsi="Palatino Linotype" w:cs="Palatino Linotype"/>
        </w:rPr>
        <w:t xml:space="preserve"> en contra de la falta de respuesta del </w:t>
      </w:r>
      <w:r>
        <w:rPr>
          <w:rFonts w:ascii="Palatino Linotype" w:eastAsia="Palatino Linotype" w:hAnsi="Palatino Linotype" w:cs="Palatino Linotype"/>
          <w:b/>
        </w:rPr>
        <w:t>Ayuntamiento de Metepec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 se procede a dictar la presente resolución, con base en los siguientes:</w:t>
      </w:r>
    </w:p>
    <w:p w14:paraId="254985F6" w14:textId="77777777" w:rsidR="00023DE4" w:rsidRDefault="000E356A">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b/>
        </w:rPr>
        <w:t>I. A N T E C E D E N T E S</w:t>
      </w:r>
    </w:p>
    <w:p w14:paraId="10A50536" w14:textId="77777777"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veinte</w:t>
      </w:r>
      <w:r>
        <w:rPr>
          <w:rFonts w:ascii="Palatino Linotype" w:eastAsia="Palatino Linotype" w:hAnsi="Palatino Linotype" w:cs="Palatino Linotype"/>
        </w:rPr>
        <w:t xml:space="preserve"> </w:t>
      </w:r>
      <w:r>
        <w:rPr>
          <w:rFonts w:ascii="Palatino Linotype" w:eastAsia="Palatino Linotype" w:hAnsi="Palatino Linotype" w:cs="Palatino Linotype"/>
          <w:b/>
        </w:rPr>
        <w:t>de enero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información pública registrada con el número</w:t>
      </w:r>
      <w:r>
        <w:rPr>
          <w:rFonts w:ascii="Verdana" w:eastAsia="Verdana" w:hAnsi="Verdana" w:cs="Verdana"/>
          <w:b/>
          <w:color w:val="FF0000"/>
        </w:rPr>
        <w:t> </w:t>
      </w:r>
      <w:r>
        <w:rPr>
          <w:rFonts w:ascii="Palatino Linotype" w:eastAsia="Palatino Linotype" w:hAnsi="Palatino Linotype" w:cs="Palatino Linotype"/>
          <w:b/>
        </w:rPr>
        <w:t>01530/METEPEC/IP/2022,</w:t>
      </w:r>
      <w:r>
        <w:rPr>
          <w:rFonts w:ascii="Palatino Linotype" w:eastAsia="Palatino Linotype" w:hAnsi="Palatino Linotype" w:cs="Palatino Linotype"/>
        </w:rPr>
        <w:t xml:space="preserve"> mediante la cual solicitó lo siguiente:</w:t>
      </w:r>
    </w:p>
    <w:p w14:paraId="25C5B01A" w14:textId="77777777" w:rsidR="00023DE4" w:rsidRDefault="000E356A">
      <w:pPr>
        <w:spacing w:before="240"/>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se me otorgue copia del acta de la instalación del consejo municipal del deporte de metepec para el periodo 2022-2024, así como los criterios de selección de sus integrantes y su curriculum que los avale” (Sic)</w:t>
      </w:r>
    </w:p>
    <w:p w14:paraId="2C0193DD" w14:textId="77777777" w:rsidR="00023DE4" w:rsidRDefault="00023DE4">
      <w:pPr>
        <w:ind w:left="992" w:right="1043"/>
        <w:jc w:val="both"/>
        <w:rPr>
          <w:rFonts w:ascii="Palatino Linotype" w:eastAsia="Palatino Linotype" w:hAnsi="Palatino Linotype" w:cs="Palatino Linotype"/>
          <w:i/>
          <w:sz w:val="22"/>
          <w:szCs w:val="22"/>
        </w:rPr>
      </w:pPr>
    </w:p>
    <w:p w14:paraId="53924486" w14:textId="77777777" w:rsidR="00023DE4" w:rsidRDefault="000E356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Señaló como modalidad de entrega 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2D5BAE36" w14:textId="77777777" w:rsidR="00023DE4" w:rsidRDefault="00023DE4">
      <w:pPr>
        <w:spacing w:line="360" w:lineRule="auto"/>
        <w:jc w:val="both"/>
        <w:rPr>
          <w:rFonts w:ascii="Palatino Linotype" w:eastAsia="Palatino Linotype" w:hAnsi="Palatino Linotype" w:cs="Palatino Linotype"/>
          <w:b/>
        </w:rPr>
      </w:pPr>
    </w:p>
    <w:p w14:paraId="313705D1"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Del expediente electrónico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emitir respuesta a la solicitud de acceso a la información pública, dentro del plazo de quince días otorgado por el artículo 163 de la Ley de Transparencia y Acceso a la Información Pública de la entidad.</w:t>
      </w:r>
    </w:p>
    <w:p w14:paraId="26E6DF3F" w14:textId="77777777" w:rsidR="00023DE4" w:rsidRDefault="00023DE4">
      <w:pPr>
        <w:spacing w:line="360" w:lineRule="auto"/>
        <w:jc w:val="both"/>
        <w:rPr>
          <w:rFonts w:ascii="Palatino Linotype" w:eastAsia="Palatino Linotype" w:hAnsi="Palatino Linotype" w:cs="Palatino Linotype"/>
        </w:rPr>
      </w:pPr>
    </w:p>
    <w:p w14:paraId="020F2FD5"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con la falta de respuesta, el día </w:t>
      </w:r>
      <w:r>
        <w:rPr>
          <w:rFonts w:ascii="Palatino Linotype" w:eastAsia="Palatino Linotype" w:hAnsi="Palatino Linotype" w:cs="Palatino Linotype"/>
          <w:b/>
        </w:rPr>
        <w:t>veintidós de marzo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materia del presente estudio, en el que señaló como:</w:t>
      </w:r>
    </w:p>
    <w:p w14:paraId="1BAABDD9" w14:textId="77777777" w:rsidR="00023DE4" w:rsidRDefault="00023DE4">
      <w:pPr>
        <w:spacing w:line="360" w:lineRule="auto"/>
        <w:jc w:val="both"/>
        <w:rPr>
          <w:rFonts w:ascii="Palatino Linotype" w:eastAsia="Palatino Linotype" w:hAnsi="Palatino Linotype" w:cs="Palatino Linotype"/>
          <w:b/>
          <w:sz w:val="28"/>
          <w:szCs w:val="28"/>
        </w:rPr>
      </w:pPr>
    </w:p>
    <w:p w14:paraId="0041DB8B" w14:textId="77777777" w:rsidR="00023DE4" w:rsidRDefault="000E356A">
      <w:pPr>
        <w:spacing w:after="240"/>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79902654" w14:textId="77777777" w:rsidR="00023DE4" w:rsidRDefault="000E356A">
      <w:pPr>
        <w:tabs>
          <w:tab w:val="left" w:pos="8080"/>
          <w:tab w:val="left" w:pos="8364"/>
        </w:tabs>
        <w:spacing w:before="240"/>
        <w:ind w:left="992"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negativa de información a solicitud” (Sic)</w:t>
      </w:r>
    </w:p>
    <w:p w14:paraId="2A1B659F" w14:textId="77777777" w:rsidR="00023DE4" w:rsidRDefault="00023DE4">
      <w:pPr>
        <w:tabs>
          <w:tab w:val="left" w:pos="8080"/>
          <w:tab w:val="left" w:pos="8364"/>
        </w:tabs>
        <w:ind w:left="992" w:right="900"/>
        <w:jc w:val="both"/>
        <w:rPr>
          <w:rFonts w:ascii="Palatino Linotype" w:eastAsia="Palatino Linotype" w:hAnsi="Palatino Linotype" w:cs="Palatino Linotype"/>
          <w:i/>
          <w:sz w:val="22"/>
          <w:szCs w:val="22"/>
        </w:rPr>
      </w:pPr>
    </w:p>
    <w:p w14:paraId="7816456C" w14:textId="77777777" w:rsidR="00023DE4" w:rsidRDefault="000E356A">
      <w:pPr>
        <w:widowControl w:val="0"/>
        <w:spacing w:after="240" w:line="360" w:lineRule="auto"/>
        <w:ind w:right="567"/>
        <w:jc w:val="both"/>
        <w:rPr>
          <w:rFonts w:ascii="Palatino Linotype" w:eastAsia="Palatino Linotype" w:hAnsi="Palatino Linotype" w:cs="Palatino Linotype"/>
          <w:b/>
        </w:rPr>
      </w:pPr>
      <w:r>
        <w:rPr>
          <w:rFonts w:ascii="Palatino Linotype" w:eastAsia="Palatino Linotype" w:hAnsi="Palatino Linotype" w:cs="Palatino Linotype"/>
          <w:b/>
        </w:rPr>
        <w:t xml:space="preserve">b) Motivo de inconformidad: </w:t>
      </w:r>
    </w:p>
    <w:p w14:paraId="09723713" w14:textId="77777777" w:rsidR="00023DE4" w:rsidRDefault="000E356A">
      <w:pPr>
        <w:tabs>
          <w:tab w:val="left" w:pos="8080"/>
          <w:tab w:val="left" w:pos="8364"/>
        </w:tabs>
        <w:spacing w:before="240"/>
        <w:ind w:left="992"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me ha enviado la información solicitada lo que constituye un delito” (Sic)</w:t>
      </w:r>
    </w:p>
    <w:p w14:paraId="7DB78AAC" w14:textId="77777777" w:rsidR="00023DE4" w:rsidRDefault="00023DE4">
      <w:pPr>
        <w:tabs>
          <w:tab w:val="left" w:pos="8080"/>
          <w:tab w:val="left" w:pos="8364"/>
        </w:tabs>
        <w:ind w:right="900"/>
        <w:jc w:val="both"/>
        <w:rPr>
          <w:rFonts w:ascii="Palatino Linotype" w:eastAsia="Palatino Linotype" w:hAnsi="Palatino Linotype" w:cs="Palatino Linotype"/>
          <w:i/>
          <w:sz w:val="22"/>
          <w:szCs w:val="22"/>
        </w:rPr>
      </w:pPr>
    </w:p>
    <w:p w14:paraId="054FE039"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recurso de revisión </w:t>
      </w:r>
      <w:r>
        <w:rPr>
          <w:rFonts w:ascii="Palatino Linotype" w:eastAsia="Palatino Linotype" w:hAnsi="Palatino Linotype" w:cs="Palatino Linotype"/>
          <w:b/>
        </w:rPr>
        <w:t>04169/INFOEM/IP/RR/2022</w:t>
      </w:r>
      <w:r>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14:paraId="6459A85F" w14:textId="77777777" w:rsidR="00023DE4" w:rsidRDefault="00023DE4">
      <w:pPr>
        <w:widowControl w:val="0"/>
        <w:jc w:val="both"/>
        <w:rPr>
          <w:rFonts w:ascii="Palatino Linotype" w:eastAsia="Palatino Linotype" w:hAnsi="Palatino Linotype" w:cs="Palatino Linotype"/>
          <w:b/>
          <w:sz w:val="16"/>
          <w:szCs w:val="16"/>
        </w:rPr>
      </w:pPr>
    </w:p>
    <w:p w14:paraId="5E9D3128" w14:textId="77777777"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Recursos de Revisión</w:t>
      </w:r>
      <w:r>
        <w:rPr>
          <w:rFonts w:ascii="Palatino Linotype" w:eastAsia="Palatino Linotype" w:hAnsi="Palatino Linotype" w:cs="Palatino Linotype"/>
          <w:b/>
          <w:sz w:val="28"/>
          <w:szCs w:val="28"/>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veinticinco de marzo del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14:paraId="4F73B3E8"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Pr>
          <w:rFonts w:ascii="Palatino Linotype" w:eastAsia="Palatino Linotype" w:hAnsi="Palatino Linotype" w:cs="Palatino Linotype"/>
        </w:rPr>
        <w:t xml:space="preserve"> </w:t>
      </w:r>
      <w:r>
        <w:rPr>
          <w:rFonts w:ascii="Palatino Linotype" w:eastAsia="Palatino Linotype" w:hAnsi="Palatino Linotype" w:cs="Palatino Linotype"/>
          <w:b/>
        </w:rPr>
        <w:t>Manifestaciones</w:t>
      </w:r>
      <w:r>
        <w:rPr>
          <w:rFonts w:ascii="Palatino Linotype" w:eastAsia="Palatino Linotype" w:hAnsi="Palatino Linotype" w:cs="Palatino Linotype"/>
        </w:rPr>
        <w:t xml:space="preserve">. De las constancias que integran el expediente en que se actúa se advierte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fue omiso en presentar alegatos o manifestación alguna.</w:t>
      </w:r>
    </w:p>
    <w:p w14:paraId="24C9A619" w14:textId="77777777" w:rsidR="00023DE4" w:rsidRDefault="00023DE4">
      <w:pPr>
        <w:spacing w:line="360" w:lineRule="auto"/>
        <w:jc w:val="both"/>
        <w:rPr>
          <w:rFonts w:ascii="Palatino Linotype" w:eastAsia="Palatino Linotype" w:hAnsi="Palatino Linotype" w:cs="Palatino Linotype"/>
        </w:rPr>
      </w:pPr>
    </w:p>
    <w:p w14:paraId="66F5C640"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fecha dieciocho de abril del año dos mil veintidós, remitió los archivos electrónicos siguientes:</w:t>
      </w:r>
    </w:p>
    <w:p w14:paraId="7DC375CA" w14:textId="77777777" w:rsidR="00023DE4" w:rsidRDefault="00023DE4">
      <w:pPr>
        <w:spacing w:line="360" w:lineRule="auto"/>
        <w:jc w:val="both"/>
        <w:rPr>
          <w:rFonts w:ascii="Palatino Linotype" w:eastAsia="Palatino Linotype" w:hAnsi="Palatino Linotype" w:cs="Palatino Linotype"/>
        </w:rPr>
      </w:pPr>
    </w:p>
    <w:p w14:paraId="4E8ABFD7"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8">
        <w:r>
          <w:rPr>
            <w:rFonts w:ascii="Palatino Linotype" w:eastAsia="Palatino Linotype" w:hAnsi="Palatino Linotype" w:cs="Palatino Linotype"/>
          </w:rPr>
          <w:t>1530.pdf</w:t>
        </w:r>
      </w:hyperlink>
      <w:r>
        <w:rPr>
          <w:rFonts w:ascii="Palatino Linotype" w:eastAsia="Palatino Linotype" w:hAnsi="Palatino Linotype" w:cs="Palatino Linotype"/>
        </w:rPr>
        <w:t xml:space="preserve">”, el cual contiene el informe justificado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cual se concretó a señalar, además de los antecedentes del presente asunto, que derivado al volumen de solicitudes de información siendo un total de 3201, no cuenta con las capacidades técnicas, administrativas y humanas, para cumplir con los términos procesales señalados en la Ley de Transparencia y Acceso a la Información Pública del Estado de México y Municipios, solicitando que se sobresea y deseche el presente asunto por no ajustarse a ningún supuesto de procedencia. </w:t>
      </w:r>
    </w:p>
    <w:p w14:paraId="3BEE85E1" w14:textId="77777777" w:rsidR="00023DE4" w:rsidRDefault="00023DE4">
      <w:pPr>
        <w:spacing w:line="360" w:lineRule="auto"/>
        <w:jc w:val="both"/>
        <w:rPr>
          <w:rFonts w:ascii="Palatino Linotype" w:eastAsia="Palatino Linotype" w:hAnsi="Palatino Linotype" w:cs="Palatino Linotype"/>
        </w:rPr>
      </w:pPr>
    </w:p>
    <w:p w14:paraId="4892DC5C"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cual, se determinó poner a la vista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fecha veintinueve de junio del año en curso, en términos de la fracción III del artículo 185 de la Ley de Transparencia y Acceso a la Información Pública del Estado de México y Municipios; para que en el término de tres días manifestara lo que a su derecho convenga respecto de la modificación a la falta de respuesta; sin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hiciera manifestación alguna.</w:t>
      </w:r>
    </w:p>
    <w:p w14:paraId="451C842C" w14:textId="77777777" w:rsidR="00023DE4" w:rsidRDefault="00023DE4">
      <w:pPr>
        <w:spacing w:line="360" w:lineRule="auto"/>
        <w:jc w:val="both"/>
        <w:rPr>
          <w:rFonts w:ascii="Palatino Linotype" w:eastAsia="Palatino Linotype" w:hAnsi="Palatino Linotype" w:cs="Palatino Linotype"/>
        </w:rPr>
      </w:pPr>
    </w:p>
    <w:p w14:paraId="72076226" w14:textId="77777777" w:rsidR="00023DE4" w:rsidRDefault="000E356A">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w:t>
      </w:r>
      <w:r w:rsidR="00855B01" w:rsidRPr="00855B01">
        <w:rPr>
          <w:rFonts w:ascii="Palatino Linotype" w:eastAsia="Palatino Linotype" w:hAnsi="Palatino Linotype" w:cs="Palatino Linotype"/>
        </w:rPr>
        <w:t>seis de jun</w:t>
      </w:r>
      <w:r w:rsidRPr="00855B01">
        <w:rPr>
          <w:rFonts w:ascii="Palatino Linotype" w:eastAsia="Palatino Linotype" w:hAnsi="Palatino Linotype" w:cs="Palatino Linotype"/>
        </w:rPr>
        <w:t xml:space="preserve">io del año dos mil veintidós, con </w:t>
      </w:r>
      <w:r>
        <w:rPr>
          <w:rFonts w:ascii="Palatino Linotype" w:eastAsia="Palatino Linotype" w:hAnsi="Palatino Linotype" w:cs="Palatino Linotype"/>
        </w:rPr>
        <w:t>fundamento en el artículo 181, párrafo tercero de la Ley de Transparencia y Acceso a la Información Pública del Estado de México y Municipios, se acordó la ampliación del plazo para su resolución.</w:t>
      </w:r>
    </w:p>
    <w:p w14:paraId="204D47AA" w14:textId="77777777" w:rsidR="00855B01" w:rsidRDefault="00855B01" w:rsidP="00855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w:t>
      </w:r>
      <w:r>
        <w:rPr>
          <w:rFonts w:ascii="Palatino Linotype" w:eastAsia="Palatino Linotype" w:hAnsi="Palatino Linotype" w:cs="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FC301F9" w14:textId="77777777" w:rsidR="00855B01" w:rsidRDefault="00855B01" w:rsidP="00855B01">
      <w:pPr>
        <w:spacing w:line="360" w:lineRule="auto"/>
        <w:jc w:val="both"/>
        <w:rPr>
          <w:rFonts w:ascii="Palatino Linotype" w:eastAsia="Palatino Linotype" w:hAnsi="Palatino Linotype" w:cs="Palatino Linotype"/>
        </w:rPr>
      </w:pPr>
    </w:p>
    <w:p w14:paraId="072F96A9" w14:textId="77777777" w:rsidR="00855B01" w:rsidRDefault="00855B01" w:rsidP="00855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7B385C5" w14:textId="77777777" w:rsidR="00855B01" w:rsidRDefault="00855B01" w:rsidP="00855B01">
      <w:pPr>
        <w:spacing w:line="360" w:lineRule="auto"/>
        <w:jc w:val="both"/>
        <w:rPr>
          <w:rFonts w:ascii="Palatino Linotype" w:eastAsia="Palatino Linotype" w:hAnsi="Palatino Linotype" w:cs="Palatino Linotype"/>
        </w:rPr>
      </w:pPr>
    </w:p>
    <w:p w14:paraId="4D1FAF22" w14:textId="77777777" w:rsidR="00855B01" w:rsidRDefault="00855B01" w:rsidP="00855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8E79A7" w14:textId="77777777" w:rsidR="00855B01" w:rsidRDefault="00855B01" w:rsidP="00855B01">
      <w:pPr>
        <w:spacing w:line="360" w:lineRule="auto"/>
        <w:jc w:val="both"/>
        <w:rPr>
          <w:rFonts w:ascii="Palatino Linotype" w:eastAsia="Palatino Linotype" w:hAnsi="Palatino Linotype" w:cs="Palatino Linotype"/>
        </w:rPr>
      </w:pPr>
    </w:p>
    <w:p w14:paraId="1BDDCE64" w14:textId="77777777" w:rsidR="00855B01" w:rsidRDefault="00855B01" w:rsidP="00855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7439A30" w14:textId="77777777" w:rsidR="00855B01" w:rsidRDefault="00855B01" w:rsidP="00855B01">
      <w:pPr>
        <w:spacing w:line="360" w:lineRule="auto"/>
        <w:jc w:val="both"/>
        <w:rPr>
          <w:rFonts w:ascii="Palatino Linotype" w:eastAsia="Palatino Linotype" w:hAnsi="Palatino Linotype" w:cs="Palatino Linotype"/>
        </w:rPr>
      </w:pPr>
    </w:p>
    <w:p w14:paraId="677EDE54" w14:textId="77777777" w:rsidR="00855B01" w:rsidRDefault="00855B01" w:rsidP="00855B01">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92433E1" w14:textId="77777777" w:rsidR="00855B01" w:rsidRDefault="00855B01" w:rsidP="00855B01">
      <w:pPr>
        <w:spacing w:line="360" w:lineRule="auto"/>
        <w:jc w:val="both"/>
        <w:rPr>
          <w:rFonts w:ascii="Palatino Linotype" w:eastAsia="Palatino Linotype" w:hAnsi="Palatino Linotype" w:cs="Palatino Linotype"/>
        </w:rPr>
      </w:pPr>
    </w:p>
    <w:p w14:paraId="4CE6FFC7" w14:textId="77777777" w:rsidR="00855B01" w:rsidRDefault="00855B01" w:rsidP="00855B01">
      <w:pPr>
        <w:numPr>
          <w:ilvl w:val="0"/>
          <w:numId w:val="7"/>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4EF423E" w14:textId="77777777" w:rsidR="00855B01" w:rsidRDefault="00855B01" w:rsidP="00855B01">
      <w:pPr>
        <w:spacing w:line="360" w:lineRule="auto"/>
        <w:ind w:left="927"/>
        <w:jc w:val="both"/>
        <w:rPr>
          <w:rFonts w:ascii="Palatino Linotype" w:eastAsia="Palatino Linotype" w:hAnsi="Palatino Linotype" w:cs="Palatino Linotype"/>
        </w:rPr>
      </w:pPr>
    </w:p>
    <w:p w14:paraId="79CD3344" w14:textId="77777777" w:rsidR="00855B01" w:rsidRDefault="00855B01" w:rsidP="00855B01">
      <w:pPr>
        <w:numPr>
          <w:ilvl w:val="0"/>
          <w:numId w:val="7"/>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5034A360" w14:textId="77777777" w:rsidR="00855B01" w:rsidRDefault="00855B01" w:rsidP="00855B01">
      <w:pPr>
        <w:spacing w:line="360" w:lineRule="auto"/>
        <w:jc w:val="both"/>
        <w:rPr>
          <w:rFonts w:ascii="Palatino Linotype" w:eastAsia="Palatino Linotype" w:hAnsi="Palatino Linotype" w:cs="Palatino Linotype"/>
        </w:rPr>
      </w:pPr>
    </w:p>
    <w:p w14:paraId="0E6C7477" w14:textId="77777777" w:rsidR="00855B01" w:rsidRDefault="00855B01" w:rsidP="00855B01">
      <w:pPr>
        <w:numPr>
          <w:ilvl w:val="0"/>
          <w:numId w:val="7"/>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71BCC3DB" w14:textId="77777777" w:rsidR="00855B01" w:rsidRDefault="00855B01" w:rsidP="00855B01">
      <w:pPr>
        <w:spacing w:line="360" w:lineRule="auto"/>
        <w:ind w:left="708"/>
        <w:rPr>
          <w:rFonts w:ascii="Palatino Linotype" w:eastAsia="Palatino Linotype" w:hAnsi="Palatino Linotype" w:cs="Palatino Linotype"/>
        </w:rPr>
      </w:pPr>
    </w:p>
    <w:p w14:paraId="71B2A576" w14:textId="77777777" w:rsidR="00855B01" w:rsidRDefault="00855B01" w:rsidP="00855B01">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6D829846" w14:textId="77777777" w:rsidR="00855B01" w:rsidRDefault="00855B01" w:rsidP="00855B01">
      <w:pPr>
        <w:spacing w:line="360" w:lineRule="auto"/>
        <w:jc w:val="both"/>
        <w:rPr>
          <w:rFonts w:ascii="Palatino Linotype" w:eastAsia="Palatino Linotype" w:hAnsi="Palatino Linotype" w:cs="Palatino Linotype"/>
        </w:rPr>
      </w:pPr>
    </w:p>
    <w:p w14:paraId="4618B1BC" w14:textId="77777777" w:rsidR="00855B01" w:rsidRDefault="00855B01" w:rsidP="00855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676053" w14:textId="77777777" w:rsidR="00855B01" w:rsidRDefault="00855B01" w:rsidP="00855B01">
      <w:pPr>
        <w:spacing w:line="360" w:lineRule="auto"/>
        <w:jc w:val="both"/>
        <w:rPr>
          <w:rFonts w:ascii="Palatino Linotype" w:eastAsia="Palatino Linotype" w:hAnsi="Palatino Linotype" w:cs="Palatino Linotype"/>
        </w:rPr>
      </w:pPr>
    </w:p>
    <w:p w14:paraId="64E720A0" w14:textId="77777777" w:rsidR="00855B01" w:rsidRDefault="00855B01" w:rsidP="00855B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 xml:space="preserve">“TÉRMINOS PROCESALES. PARA DETERMINAR SI UN FUNCIONARIO JUDICIAL ACTUÓ INDEBIDAMENTE POR NO </w:t>
      </w:r>
      <w:r>
        <w:rPr>
          <w:rFonts w:ascii="Palatino Linotype" w:eastAsia="Palatino Linotype" w:hAnsi="Palatino Linotype" w:cs="Palatino Linotype"/>
          <w:i/>
        </w:rPr>
        <w:lastRenderedPageBreak/>
        <w:t>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11DB771D" w14:textId="77777777" w:rsidR="00855B01" w:rsidRDefault="00855B01" w:rsidP="00855B01">
      <w:pPr>
        <w:spacing w:line="360" w:lineRule="auto"/>
        <w:jc w:val="both"/>
        <w:rPr>
          <w:rFonts w:ascii="Palatino Linotype" w:eastAsia="Palatino Linotype" w:hAnsi="Palatino Linotype" w:cs="Palatino Linotype"/>
        </w:rPr>
      </w:pPr>
    </w:p>
    <w:p w14:paraId="2B7556F9" w14:textId="77777777" w:rsidR="00855B01" w:rsidRDefault="00855B01" w:rsidP="00855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965437" w14:textId="77777777" w:rsidR="00855B01" w:rsidRDefault="00855B01" w:rsidP="00855B01">
      <w:pPr>
        <w:spacing w:line="360" w:lineRule="auto"/>
        <w:jc w:val="both"/>
        <w:rPr>
          <w:rFonts w:ascii="Palatino Linotype" w:eastAsia="Palatino Linotype" w:hAnsi="Palatino Linotype" w:cs="Palatino Linotype"/>
        </w:rPr>
      </w:pPr>
    </w:p>
    <w:p w14:paraId="55299FF1" w14:textId="77777777" w:rsidR="00855B01" w:rsidRDefault="00855B01" w:rsidP="00855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8E9B1D9" w14:textId="77777777" w:rsidR="00855B01" w:rsidRDefault="00855B01" w:rsidP="00855B01">
      <w:pPr>
        <w:spacing w:line="360" w:lineRule="auto"/>
        <w:jc w:val="both"/>
        <w:rPr>
          <w:rFonts w:ascii="Palatino Linotype" w:eastAsia="Palatino Linotype" w:hAnsi="Palatino Linotype" w:cs="Palatino Linotype"/>
        </w:rPr>
      </w:pPr>
    </w:p>
    <w:p w14:paraId="7858AEBD" w14:textId="77777777" w:rsidR="00855B01" w:rsidRDefault="00855B01" w:rsidP="00855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7D3491DA" w14:textId="77777777" w:rsidR="00855B01" w:rsidRDefault="00855B01" w:rsidP="00855B01">
      <w:pPr>
        <w:spacing w:line="360" w:lineRule="auto"/>
        <w:jc w:val="both"/>
        <w:rPr>
          <w:rFonts w:ascii="Palatino Linotype" w:eastAsia="Palatino Linotype" w:hAnsi="Palatino Linotype" w:cs="Palatino Linotype"/>
          <w:b/>
        </w:rPr>
      </w:pPr>
    </w:p>
    <w:p w14:paraId="64CC4883" w14:textId="77777777" w:rsidR="00855B01" w:rsidRDefault="00855B01" w:rsidP="00855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 xml:space="preserve">“PLAZO RAZONABLE PARA RESOLVER. CONCEPTO Y ELEMENTOS QUE LO INTEGRAN A LA LUZ DEL DERECHO INTERNACIONAL DE LOS DERECHOS </w:t>
      </w:r>
      <w:r>
        <w:rPr>
          <w:rFonts w:ascii="Palatino Linotype" w:eastAsia="Palatino Linotype" w:hAnsi="Palatino Linotype" w:cs="Palatino Linotype"/>
          <w:i/>
        </w:rPr>
        <w:lastRenderedPageBreak/>
        <w:t>HUMANOS.”</w:t>
      </w:r>
      <w:r>
        <w:rPr>
          <w:rFonts w:ascii="Palatino Linotype" w:eastAsia="Palatino Linotype" w:hAnsi="Palatino Linotype" w:cs="Palatino Linotype"/>
        </w:rPr>
        <w:t>, visible en el Seminario Judicial de la Federación y su gaceta, con el registro digital 2002350.</w:t>
      </w:r>
    </w:p>
    <w:p w14:paraId="0C06AE39" w14:textId="77777777" w:rsidR="00855B01" w:rsidRDefault="00855B01" w:rsidP="00855B01">
      <w:pPr>
        <w:spacing w:line="360" w:lineRule="auto"/>
        <w:jc w:val="both"/>
        <w:rPr>
          <w:rFonts w:ascii="Palatino Linotype" w:eastAsia="Palatino Linotype" w:hAnsi="Palatino Linotype" w:cs="Palatino Linotype"/>
        </w:rPr>
      </w:pPr>
    </w:p>
    <w:p w14:paraId="77567202" w14:textId="77777777" w:rsidR="00855B01" w:rsidRDefault="00855B01" w:rsidP="00855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A60A47F" w14:textId="77777777" w:rsidR="00023DE4" w:rsidRDefault="000E356A">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Cierre de Instrucción</w:t>
      </w:r>
      <w:r>
        <w:rPr>
          <w:rFonts w:ascii="Palatino Linotype" w:eastAsia="Palatino Linotype" w:hAnsi="Palatino Linotype" w:cs="Palatino Linotype"/>
          <w:b/>
          <w:sz w:val="28"/>
          <w:szCs w:val="28"/>
        </w:rPr>
        <w:t>.</w:t>
      </w:r>
      <w:r>
        <w:rPr>
          <w:rFonts w:ascii="Palatino Linotype" w:eastAsia="Palatino Linotype" w:hAnsi="Palatino Linotype" w:cs="Palatino Linotype"/>
        </w:rPr>
        <w:t xml:space="preserve"> En fecha </w:t>
      </w:r>
      <w:r w:rsidRPr="00855B01">
        <w:rPr>
          <w:rFonts w:ascii="Palatino Linotype" w:eastAsia="Palatino Linotype" w:hAnsi="Palatino Linotype" w:cs="Palatino Linotype"/>
          <w:b/>
        </w:rPr>
        <w:t>siete de julio del dos mil veintidós,</w:t>
      </w:r>
      <w:r w:rsidRPr="00855B01">
        <w:rPr>
          <w:rFonts w:ascii="Palatino Linotype" w:eastAsia="Palatino Linotype" w:hAnsi="Palatino Linotype" w:cs="Palatino Linotype"/>
        </w:rPr>
        <w:t xml:space="preserve"> </w:t>
      </w:r>
      <w:r>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78937A05" w14:textId="77777777" w:rsidR="00855B01" w:rsidRPr="00F50901" w:rsidRDefault="00855B01" w:rsidP="00855B01">
      <w:pPr>
        <w:spacing w:before="240" w:after="240" w:line="360" w:lineRule="auto"/>
        <w:jc w:val="both"/>
        <w:rPr>
          <w:rFonts w:ascii="Palatino Linotype" w:eastAsia="Palatino Linotype" w:hAnsi="Palatino Linotype" w:cs="Palatino Linotype"/>
        </w:rPr>
      </w:pPr>
      <w:r w:rsidRPr="00F5090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CBD0282" w14:textId="77777777" w:rsidR="00023DE4" w:rsidRDefault="00023DE4">
      <w:pPr>
        <w:spacing w:line="360" w:lineRule="auto"/>
        <w:jc w:val="both"/>
        <w:rPr>
          <w:rFonts w:ascii="Palatino Linotype" w:eastAsia="Palatino Linotype" w:hAnsi="Palatino Linotype" w:cs="Palatino Linotype"/>
        </w:rPr>
      </w:pPr>
    </w:p>
    <w:p w14:paraId="0A161643" w14:textId="77777777" w:rsidR="00023DE4" w:rsidRDefault="000E356A">
      <w:pPr>
        <w:spacing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II.CONSIDERANDO</w:t>
      </w:r>
    </w:p>
    <w:p w14:paraId="0C60C470" w14:textId="77777777" w:rsidR="00023DE4" w:rsidRDefault="000E356A">
      <w:pPr>
        <w:spacing w:before="240" w:after="240"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color w:val="222222"/>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trigésimos primero y trigésimo segundo, fracciones  IV y V; de la Constitución Política del Estado Libre y Soberano de México; 1, 2, fracción II; 13,  29, 36, fracciones I y II; 176, 178, 179, 181 párrafo tercero y 185 </w:t>
      </w:r>
      <w:r>
        <w:rPr>
          <w:rFonts w:ascii="Palatino Linotype" w:eastAsia="Palatino Linotype" w:hAnsi="Palatino Linotype" w:cs="Palatino Linotype"/>
          <w:color w:val="222222"/>
          <w:highlight w:val="white"/>
        </w:rPr>
        <w:lastRenderedPageBreak/>
        <w:t>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75CA3B9" w14:textId="77777777"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w:t>
      </w:r>
      <w:r>
        <w:rPr>
          <w:rFonts w:ascii="Palatino Linotype" w:eastAsia="Palatino Linotype" w:hAnsi="Palatino Linotype" w:cs="Palatino Linotype"/>
        </w:rPr>
        <w:t>Por cuanto hace a la oportunidad del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 en cualquier momento.</w:t>
      </w:r>
    </w:p>
    <w:p w14:paraId="3801E266" w14:textId="77777777"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se constituye la figura jurídica de la </w:t>
      </w:r>
      <w:r>
        <w:rPr>
          <w:rFonts w:ascii="Palatino Linotype" w:eastAsia="Palatino Linotype" w:hAnsi="Palatino Linotype" w:cs="Palatino Linotype"/>
          <w:b/>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3B573600" w14:textId="77777777"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en el presente recurso de revisión se actualizó la negativa ficta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al no haber respondido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1BBF7AC4" w14:textId="77777777"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 a ello se le suma lo previsto en el párrafo segundo del artículo 178, párrafo segundo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vigente en la entidad.</w:t>
      </w:r>
    </w:p>
    <w:p w14:paraId="1BD55FBC" w14:textId="77777777" w:rsidR="00023DE4" w:rsidRDefault="000E356A">
      <w:pPr>
        <w:spacing w:before="240" w:after="360" w:line="360" w:lineRule="auto"/>
        <w:jc w:val="both"/>
        <w:rPr>
          <w:i/>
        </w:rPr>
      </w:pPr>
      <w:r>
        <w:rPr>
          <w:rFonts w:ascii="Palatino Linotype" w:eastAsia="Palatino Linotype" w:hAnsi="Palatino Linotype" w:cs="Palatino Linotype"/>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3C6816B" w14:textId="77777777" w:rsidR="00023DE4" w:rsidRDefault="000E356A">
      <w:pPr>
        <w:spacing w:before="240" w:after="36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CRITERIO 0001-15 </w:t>
      </w:r>
    </w:p>
    <w:p w14:paraId="515FC2B5" w14:textId="77777777" w:rsidR="00023DE4" w:rsidRDefault="000E356A">
      <w:pPr>
        <w:spacing w:before="240" w:after="36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55B01">
        <w:rPr>
          <w:rFonts w:ascii="Palatino Linotype" w:eastAsia="Palatino Linotype" w:hAnsi="Palatino Linotype" w:cs="Palatino Linotype"/>
          <w:i/>
          <w:sz w:val="22"/>
          <w:szCs w:val="22"/>
        </w:rPr>
        <w:t>(Sic)</w:t>
      </w:r>
    </w:p>
    <w:p w14:paraId="61BD759D" w14:textId="77777777" w:rsidR="00023DE4" w:rsidRDefault="000E356A">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14:paraId="3C55FC66" w14:textId="77777777" w:rsidR="00023DE4" w:rsidRDefault="000E356A">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 xml:space="preserve">Ahora bien, resulta procedente la interposición del recurso de revisión, según lo aducido por el </w:t>
      </w:r>
      <w:r>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14:paraId="49C0B244" w14:textId="77777777" w:rsidR="00023DE4" w:rsidRDefault="000E356A">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14:paraId="0083B30C" w14:textId="77777777" w:rsidR="00023DE4" w:rsidRDefault="000E356A">
      <w:pPr>
        <w:numPr>
          <w:ilvl w:val="0"/>
          <w:numId w:val="1"/>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14:paraId="57788CC1" w14:textId="77777777" w:rsidR="00023DE4" w:rsidRDefault="000E35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Materia de Revisión</w:t>
      </w:r>
      <w:r>
        <w:rPr>
          <w:rFonts w:ascii="Palatino Linotype" w:eastAsia="Palatino Linotype" w:hAnsi="Palatino Linotype" w:cs="Palatino Linotype"/>
        </w:rPr>
        <w:t xml:space="preserve">: 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información remitida en el apartado de manifestaciones del SAIMEX por el SUJETO OBLIGADO es adecuada y suficiente para satisfacer el derecho de acceso a la información pública </w:t>
      </w:r>
      <w:r>
        <w:rPr>
          <w:rFonts w:ascii="Palatino Linotype" w:eastAsia="Palatino Linotype" w:hAnsi="Palatino Linotype" w:cs="Palatino Linotype"/>
        </w:rPr>
        <w:t xml:space="preserve">del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46BCA733" w14:textId="77777777" w:rsidR="00023DE4" w:rsidRDefault="000E356A">
      <w:p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Cuarto. Estudio de fondo del asunto. </w:t>
      </w:r>
      <w:r>
        <w:rPr>
          <w:rFonts w:ascii="Palatino Linotype" w:eastAsia="Palatino Linotype" w:hAnsi="Palatino Linotype" w:cs="Palatino Linotype"/>
          <w:color w:val="000000"/>
        </w:rPr>
        <w:t xml:space="preserve">Derivado del análisis del recurso de revisión materia del presente estudio, es pertinente recordar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solicitó al Ayuntamiento de Metepec, lo siguiente:</w:t>
      </w:r>
    </w:p>
    <w:p w14:paraId="4E6721B9" w14:textId="77777777" w:rsidR="00023DE4" w:rsidRDefault="000E356A">
      <w:pPr>
        <w:numPr>
          <w:ilvl w:val="0"/>
          <w:numId w:val="2"/>
        </w:num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Copia del acta de la instalación del consejo municipal del deporte de Metepec para el periodo 2022-2024, así como los criterios de selección de sus integrantes y su curriculum que los avale.</w:t>
      </w:r>
    </w:p>
    <w:p w14:paraId="65859A02" w14:textId="77777777" w:rsidR="00023DE4" w:rsidRDefault="000E356A">
      <w:p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su parte,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omitió dar respuesta al requerimiento del particular.</w:t>
      </w:r>
    </w:p>
    <w:p w14:paraId="51723CD5" w14:textId="77777777"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por la falta de respuesta, el hoy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presente recurso de revisión en el que señaló medularmente la falta de respuesta. </w:t>
      </w:r>
    </w:p>
    <w:p w14:paraId="269485C1" w14:textId="77777777"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notificado el recurso de revisión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este a través del apartado de manifestaciones del Sistema del Acceso a la Información Mexiquense remitió el siguiente archivo electrónico: </w:t>
      </w:r>
    </w:p>
    <w:p w14:paraId="2ADC16CE" w14:textId="77777777" w:rsidR="00023DE4" w:rsidRDefault="00FC1083">
      <w:pPr>
        <w:spacing w:line="360" w:lineRule="auto"/>
        <w:jc w:val="both"/>
        <w:rPr>
          <w:rFonts w:ascii="Palatino Linotype" w:eastAsia="Palatino Linotype" w:hAnsi="Palatino Linotype" w:cs="Palatino Linotype"/>
        </w:rPr>
      </w:pPr>
      <w:hyperlink r:id="rId9">
        <w:r w:rsidR="000E356A">
          <w:rPr>
            <w:rFonts w:ascii="Palatino Linotype" w:eastAsia="Palatino Linotype" w:hAnsi="Palatino Linotype" w:cs="Palatino Linotype"/>
            <w:b/>
            <w:i/>
            <w:u w:val="single"/>
          </w:rPr>
          <w:t>1530.pdf</w:t>
        </w:r>
      </w:hyperlink>
      <w:r w:rsidR="000E356A">
        <w:rPr>
          <w:rFonts w:ascii="Palatino Linotype" w:eastAsia="Palatino Linotype" w:hAnsi="Palatino Linotype" w:cs="Palatino Linotype"/>
          <w:b/>
          <w:i/>
          <w:u w:val="single"/>
        </w:rPr>
        <w:t>”</w:t>
      </w:r>
      <w:r w:rsidR="000E356A">
        <w:rPr>
          <w:rFonts w:ascii="Palatino Linotype" w:eastAsia="Palatino Linotype" w:hAnsi="Palatino Linotype" w:cs="Palatino Linotype"/>
        </w:rPr>
        <w:t xml:space="preserve">, el cual contiene el informe justificado del </w:t>
      </w:r>
      <w:r w:rsidR="000E356A">
        <w:rPr>
          <w:rFonts w:ascii="Palatino Linotype" w:eastAsia="Palatino Linotype" w:hAnsi="Palatino Linotype" w:cs="Palatino Linotype"/>
          <w:b/>
        </w:rPr>
        <w:t>SUJETO OBLIGADO</w:t>
      </w:r>
      <w:r w:rsidR="000E356A">
        <w:rPr>
          <w:rFonts w:ascii="Palatino Linotype" w:eastAsia="Palatino Linotype" w:hAnsi="Palatino Linotype" w:cs="Palatino Linotype"/>
        </w:rPr>
        <w:t xml:space="preserve">, a través del cual se concretó a señalar, además de los antecedentes del presente asunto, que derivado al volumen de solicitudes de información siendo un total de 3201, no cuenta con las capacidades técnicas, administrativas y humanas, para cumplir con los términos procesales señalados en la Ley de Transparencia y Acceso a la Información Pública del Estado de México y Municipios, solicitando que se sobresea y deseche el presente asunto por no ajustarse a ningún supuesto de procedencia. </w:t>
      </w:r>
    </w:p>
    <w:p w14:paraId="5863A092" w14:textId="77777777" w:rsidR="00023DE4" w:rsidRDefault="00023DE4">
      <w:pPr>
        <w:spacing w:line="360" w:lineRule="auto"/>
        <w:jc w:val="both"/>
        <w:rPr>
          <w:rFonts w:ascii="Palatino Linotype" w:eastAsia="Palatino Linotype" w:hAnsi="Palatino Linotype" w:cs="Palatino Linotype"/>
        </w:rPr>
      </w:pPr>
    </w:p>
    <w:p w14:paraId="0113E2AD"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como se puede observar en los antecedentes de la presente resolución,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emitir respuesta a la solicitud de información, sin embargo, con posterioridad mediante informe justificado remite un documento con el cual pretende dar por satisfecho el derecho de acceso a la información del recurrente. </w:t>
      </w:r>
    </w:p>
    <w:p w14:paraId="72EBADF5" w14:textId="77777777" w:rsidR="00023DE4" w:rsidRDefault="00023DE4">
      <w:pPr>
        <w:spacing w:line="360" w:lineRule="auto"/>
        <w:jc w:val="both"/>
        <w:rPr>
          <w:rFonts w:ascii="Palatino Linotype" w:eastAsia="Palatino Linotype" w:hAnsi="Palatino Linotype" w:cs="Palatino Linotype"/>
        </w:rPr>
      </w:pPr>
    </w:p>
    <w:p w14:paraId="567D892A"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este sentido, existe un cambio o modificación en la acción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donde de una negativa de información, se traslada a una situación por medio de la cual se pretende poner a disposición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información requerida.</w:t>
      </w:r>
    </w:p>
    <w:p w14:paraId="2903EAB3" w14:textId="77777777" w:rsidR="00023DE4" w:rsidRDefault="00023DE4">
      <w:pPr>
        <w:spacing w:line="360" w:lineRule="auto"/>
        <w:jc w:val="both"/>
        <w:rPr>
          <w:rFonts w:ascii="Palatino Linotype" w:eastAsia="Palatino Linotype" w:hAnsi="Palatino Linotype" w:cs="Palatino Linotype"/>
        </w:rPr>
      </w:pPr>
    </w:p>
    <w:p w14:paraId="164F91B9"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ello, con el fin de no dejar en estado de indefensión al </w:t>
      </w:r>
      <w:r>
        <w:rPr>
          <w:rFonts w:ascii="Palatino Linotype" w:eastAsia="Palatino Linotype" w:hAnsi="Palatino Linotype" w:cs="Palatino Linotype"/>
          <w:b/>
        </w:rPr>
        <w:t>RECURRENT</w:t>
      </w:r>
      <w:r>
        <w:rPr>
          <w:rFonts w:ascii="Palatino Linotype" w:eastAsia="Palatino Linotype" w:hAnsi="Palatino Linotype" w:cs="Palatino Linotype"/>
        </w:rPr>
        <w:t>E, resulta oportuno analizar y determinar si la información proporcionada vía manifestaciones, satisface el alcance y contenido del derecho de acceso a la información en términos del artículo 4 de la Ley en la Materia, 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5961EA2" w14:textId="77777777" w:rsidR="00023DE4" w:rsidRDefault="00023DE4">
      <w:pPr>
        <w:spacing w:line="360" w:lineRule="auto"/>
        <w:jc w:val="both"/>
        <w:rPr>
          <w:rFonts w:ascii="Palatino Linotype" w:eastAsia="Palatino Linotype" w:hAnsi="Palatino Linotype" w:cs="Palatino Linotype"/>
        </w:rPr>
      </w:pPr>
    </w:p>
    <w:p w14:paraId="6B21D7B5" w14:textId="77777777" w:rsidR="00023DE4" w:rsidRDefault="000E356A">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C5D3710" w14:textId="77777777" w:rsidR="00023DE4" w:rsidRDefault="000E356A">
      <w:pPr>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w:t>
      </w:r>
      <w:r>
        <w:rPr>
          <w:rFonts w:ascii="Palatino Linotype" w:eastAsia="Palatino Linotype" w:hAnsi="Palatino Linotype" w:cs="Palatino Linotype"/>
          <w:b/>
          <w:i/>
          <w:sz w:val="22"/>
          <w:szCs w:val="22"/>
        </w:rPr>
        <w:lastRenderedPageBreak/>
        <w:t>interés público, en los términos de las causas legítimas y estrictamente necesarias previstas por esta Ley.</w:t>
      </w:r>
    </w:p>
    <w:p w14:paraId="6F162179" w14:textId="77777777" w:rsidR="00023DE4" w:rsidRDefault="000E356A">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3F0F15CB" w14:textId="77777777" w:rsidR="00023DE4" w:rsidRDefault="00023DE4">
      <w:pPr>
        <w:spacing w:line="360" w:lineRule="auto"/>
        <w:jc w:val="both"/>
        <w:rPr>
          <w:rFonts w:ascii="Palatino Linotype" w:eastAsia="Palatino Linotype" w:hAnsi="Palatino Linotype" w:cs="Palatino Linotype"/>
        </w:rPr>
      </w:pPr>
    </w:p>
    <w:p w14:paraId="40C3E9E2"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Pr>
          <w:rFonts w:ascii="Palatino Linotype" w:eastAsia="Palatino Linotype" w:hAnsi="Palatino Linotype" w:cs="Palatino Linotype"/>
          <w:b/>
        </w:rPr>
        <w:t>artículo 12</w:t>
      </w:r>
      <w:r>
        <w:rPr>
          <w:rFonts w:ascii="Palatino Linotype" w:eastAsia="Palatino Linotype" w:hAnsi="Palatino Linotype" w:cs="Palatino Linotype"/>
        </w:rPr>
        <w:t xml:space="preserve"> de la Ley de Transparencia y Acceso a la Información Pública del Estado de México y Municipios, el cual a la letra dice:</w:t>
      </w:r>
    </w:p>
    <w:p w14:paraId="36F05479" w14:textId="77777777" w:rsidR="00023DE4" w:rsidRDefault="00023DE4">
      <w:pPr>
        <w:spacing w:line="360" w:lineRule="auto"/>
        <w:jc w:val="both"/>
        <w:rPr>
          <w:rFonts w:ascii="Palatino Linotype" w:eastAsia="Palatino Linotype" w:hAnsi="Palatino Linotype" w:cs="Palatino Linotype"/>
        </w:rPr>
      </w:pPr>
    </w:p>
    <w:p w14:paraId="3CE589D6" w14:textId="77777777" w:rsidR="00023DE4" w:rsidRDefault="000E356A">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CE5B573" w14:textId="77777777" w:rsidR="00023DE4" w:rsidRDefault="00023DE4">
      <w:pPr>
        <w:ind w:left="567" w:right="758"/>
        <w:jc w:val="both"/>
        <w:rPr>
          <w:rFonts w:ascii="Palatino Linotype" w:eastAsia="Palatino Linotype" w:hAnsi="Palatino Linotype" w:cs="Palatino Linotype"/>
          <w:i/>
          <w:sz w:val="22"/>
          <w:szCs w:val="22"/>
        </w:rPr>
      </w:pPr>
    </w:p>
    <w:p w14:paraId="236EED66" w14:textId="77777777" w:rsidR="00023DE4" w:rsidRDefault="000E356A">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19615C1" w14:textId="77777777" w:rsidR="00023DE4" w:rsidRDefault="00023DE4">
      <w:pPr>
        <w:spacing w:line="360" w:lineRule="auto"/>
        <w:jc w:val="both"/>
        <w:rPr>
          <w:rFonts w:ascii="Palatino Linotype" w:eastAsia="Palatino Linotype" w:hAnsi="Palatino Linotype" w:cs="Palatino Linotype"/>
        </w:rPr>
      </w:pPr>
    </w:p>
    <w:p w14:paraId="25CD73B1" w14:textId="77777777" w:rsidR="00023DE4" w:rsidRDefault="000E356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como así lo establece los criterios 09/10 y 03/17 emitidos por el Instituto Nacional de Transparencia, Acceso a la Información Pública y Protección de Datos Personales, los cuales señalan lo siguiente:</w:t>
      </w:r>
    </w:p>
    <w:p w14:paraId="55DC1A67" w14:textId="77777777" w:rsidR="00023DE4" w:rsidRDefault="000E356A">
      <w:pPr>
        <w:spacing w:before="120" w:after="24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lastRenderedPageBreak/>
        <w:t>09/10</w:t>
      </w:r>
    </w:p>
    <w:p w14:paraId="77EDB7BB" w14:textId="77777777" w:rsidR="00023DE4" w:rsidRDefault="000E356A">
      <w:pPr>
        <w:spacing w:before="120" w:after="24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"LAS DEPENDENCIAS Y ENTIDADES NO ESTÁN OBLIGADAS A GENERAR DOCUMENTOS AD HOC PARA RESPONDER UNA SOLICITUD DE ACC ESO A LA INFORMACIÓN.</w:t>
      </w:r>
    </w:p>
    <w:p w14:paraId="75AE8AB9" w14:textId="77777777" w:rsidR="00023DE4" w:rsidRDefault="000E356A">
      <w:pPr>
        <w:spacing w:before="120" w:after="24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440CDCE8" w14:textId="77777777" w:rsidR="00023DE4" w:rsidRDefault="000E356A">
      <w:pPr>
        <w:spacing w:before="120" w:after="24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03/17</w:t>
      </w:r>
    </w:p>
    <w:p w14:paraId="3C839A4E" w14:textId="77777777" w:rsidR="00023DE4" w:rsidRDefault="000E356A">
      <w:pPr>
        <w:spacing w:before="120" w:after="24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“NO EXISTE OBLIGACIÓN DE ELABORAR DOCUM ENTOS AD HOC PARA ATENDER LAS SOLICITUDES DE ACCESO A LA INFORM ACIÓN.</w:t>
      </w:r>
    </w:p>
    <w:p w14:paraId="1FC37D00" w14:textId="77777777" w:rsidR="00023DE4" w:rsidRDefault="000E356A">
      <w:pPr>
        <w:spacing w:before="120" w:after="24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99F3A99" w14:textId="77777777" w:rsidR="00023DE4" w:rsidRDefault="000E356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C97D200" w14:textId="77777777" w:rsidR="00023DE4" w:rsidRDefault="00023DE4">
      <w:pPr>
        <w:spacing w:line="360" w:lineRule="auto"/>
        <w:jc w:val="both"/>
        <w:rPr>
          <w:rFonts w:ascii="Palatino Linotype" w:eastAsia="Palatino Linotype" w:hAnsi="Palatino Linotype" w:cs="Palatino Linotype"/>
          <w:color w:val="000000"/>
        </w:rPr>
      </w:pPr>
    </w:p>
    <w:p w14:paraId="476042B6" w14:textId="77777777" w:rsidR="00023DE4" w:rsidRDefault="000E356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w:t>
      </w:r>
      <w:r>
        <w:rPr>
          <w:rFonts w:ascii="Palatino Linotype" w:eastAsia="Palatino Linotype" w:hAnsi="Palatino Linotype" w:cs="Palatino Linotype"/>
        </w:rPr>
        <w:lastRenderedPageBreak/>
        <w:t>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2EC0B7F" w14:textId="77777777" w:rsidR="00023DE4" w:rsidRDefault="00023DE4">
      <w:pPr>
        <w:jc w:val="both"/>
        <w:rPr>
          <w:rFonts w:ascii="Palatino Linotype" w:eastAsia="Palatino Linotype" w:hAnsi="Palatino Linotype" w:cs="Palatino Linotype"/>
          <w:color w:val="000000"/>
        </w:rPr>
      </w:pPr>
    </w:p>
    <w:p w14:paraId="4481D6A3"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13FA57" w14:textId="77777777" w:rsidR="00023DE4" w:rsidRDefault="00023DE4">
      <w:pPr>
        <w:ind w:left="1134" w:right="899"/>
        <w:jc w:val="both"/>
        <w:rPr>
          <w:rFonts w:ascii="Palatino Linotype" w:eastAsia="Palatino Linotype" w:hAnsi="Palatino Linotype" w:cs="Palatino Linotype"/>
          <w:i/>
          <w:sz w:val="22"/>
          <w:szCs w:val="22"/>
        </w:rPr>
      </w:pPr>
    </w:p>
    <w:p w14:paraId="4D77AE40"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0364B481"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96D77E1" w14:textId="77777777" w:rsidR="00023DE4" w:rsidRDefault="000E356A">
      <w:pPr>
        <w:ind w:left="1134"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w:t>
      </w:r>
      <w:r>
        <w:rPr>
          <w:rFonts w:ascii="Palatino Linotype" w:eastAsia="Palatino Linotype" w:hAnsi="Palatino Linotype" w:cs="Palatino Linotype"/>
          <w:b/>
          <w:i/>
          <w:color w:val="000000"/>
          <w:sz w:val="22"/>
          <w:szCs w:val="22"/>
        </w:rPr>
        <w:t>actas,</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w:t>
      </w:r>
    </w:p>
    <w:p w14:paraId="079CC35D" w14:textId="77777777" w:rsidR="00023DE4" w:rsidRDefault="00023DE4">
      <w:pPr>
        <w:ind w:left="851" w:right="899"/>
        <w:jc w:val="both"/>
        <w:rPr>
          <w:rFonts w:ascii="Palatino Linotype" w:eastAsia="Palatino Linotype" w:hAnsi="Palatino Linotype" w:cs="Palatino Linotype"/>
          <w:i/>
          <w:color w:val="000000"/>
          <w:sz w:val="22"/>
          <w:szCs w:val="22"/>
        </w:rPr>
      </w:pPr>
    </w:p>
    <w:p w14:paraId="23FF8B59"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w:t>
      </w:r>
      <w:r>
        <w:rPr>
          <w:rFonts w:ascii="Palatino Linotype" w:eastAsia="Palatino Linotype" w:hAnsi="Palatino Linotype" w:cs="Palatino Linotype"/>
        </w:rPr>
        <w:lastRenderedPageBreak/>
        <w:t>Gobierno del Estado Libre y Soberano de México “Gaceta del Gobierno”, el diecinueve de octubre de dos mil once, cuyo rubro y texto refieren lo siguiente:</w:t>
      </w:r>
    </w:p>
    <w:p w14:paraId="1D919087" w14:textId="77777777" w:rsidR="00023DE4" w:rsidRDefault="00023DE4">
      <w:pPr>
        <w:ind w:left="851" w:right="899"/>
        <w:jc w:val="both"/>
        <w:rPr>
          <w:rFonts w:ascii="Palatino Linotype" w:eastAsia="Palatino Linotype" w:hAnsi="Palatino Linotype" w:cs="Palatino Linotype"/>
        </w:rPr>
      </w:pPr>
    </w:p>
    <w:p w14:paraId="7462518C" w14:textId="77777777" w:rsidR="00023DE4" w:rsidRDefault="000E356A">
      <w:pPr>
        <w:ind w:left="1134"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7ADF6523"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737E487"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646EFC6" w14:textId="77777777" w:rsidR="00023DE4" w:rsidRDefault="000E356A">
      <w:pPr>
        <w:ind w:left="1134"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14:paraId="4A696BE0"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95C4E43"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Obligados.”(Sic)</w:t>
      </w:r>
    </w:p>
    <w:p w14:paraId="75332AAA" w14:textId="77777777" w:rsidR="00023DE4" w:rsidRDefault="00023DE4">
      <w:pPr>
        <w:ind w:left="1134" w:right="1041"/>
        <w:jc w:val="both"/>
        <w:rPr>
          <w:rFonts w:ascii="Palatino Linotype" w:eastAsia="Palatino Linotype" w:hAnsi="Palatino Linotype" w:cs="Palatino Linotype"/>
          <w:sz w:val="22"/>
          <w:szCs w:val="22"/>
        </w:rPr>
      </w:pPr>
    </w:p>
    <w:p w14:paraId="46F8C327" w14:textId="77777777" w:rsidR="00023DE4" w:rsidRDefault="000E35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así como de interés público, es decir, aquella que resulta relevante o beneficiosa para la sociedad y no simplemente de interés individual, y cuya </w:t>
      </w:r>
      <w:r>
        <w:rPr>
          <w:rFonts w:ascii="Palatino Linotype" w:eastAsia="Palatino Linotype" w:hAnsi="Palatino Linotype" w:cs="Palatino Linotype"/>
        </w:rPr>
        <w:lastRenderedPageBreak/>
        <w:t>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w:t>
      </w:r>
    </w:p>
    <w:p w14:paraId="506391B3"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xml:space="preserve">, se precisa que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vía de informe justificado, no cumple con lo establecido por los artículos 4, 12 y 24 último párrafo de la Ley de Transparencia y Acceso a la Información Pública del Estado de México y Municipios, conforme a lo siguiente:</w:t>
      </w:r>
    </w:p>
    <w:p w14:paraId="16D95466" w14:textId="77777777" w:rsidR="00023DE4" w:rsidRDefault="00023DE4">
      <w:pPr>
        <w:spacing w:line="360" w:lineRule="auto"/>
        <w:jc w:val="both"/>
        <w:rPr>
          <w:rFonts w:ascii="Palatino Linotype" w:eastAsia="Palatino Linotype" w:hAnsi="Palatino Linotype" w:cs="Palatino Linotype"/>
        </w:rPr>
      </w:pPr>
    </w:p>
    <w:p w14:paraId="2A8794C3"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aclarar, que el particular requirió la información del Consejo Municipal del Deporte de Metepec; sin embargo, en términos del artículo 41 fracción XII del Bando Municipal del Ayuntamiento de Metepec para el año 2022, la denominación correcta es el Consejo Municipal del Instituto de Cultura Física y Deporte de Metepec, que señala:</w:t>
      </w:r>
    </w:p>
    <w:p w14:paraId="2E62D029" w14:textId="77777777" w:rsidR="00023DE4" w:rsidRDefault="00023DE4">
      <w:pPr>
        <w:spacing w:line="360" w:lineRule="auto"/>
        <w:jc w:val="both"/>
        <w:rPr>
          <w:rFonts w:ascii="Palatino Linotype" w:eastAsia="Palatino Linotype" w:hAnsi="Palatino Linotype" w:cs="Palatino Linotype"/>
        </w:rPr>
      </w:pPr>
    </w:p>
    <w:p w14:paraId="1FD88E23"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41.- Los Consejos, Comités, Comisiones, Grupos Interdisciplinarios y Sistemas, son órganos colaboradores del Ayuntamiento, con las facultades y obligaciones que les señala la Ley Orgánica, el presente Bando, el Código, sus lineamientos y demás disposiciones jurídicas. Además, de los que sean aprobados por el Ayuntamiento de manera enunciativa, más no limitativa, a propuesta del Presidente, podrán ser los siguientes:</w:t>
      </w:r>
    </w:p>
    <w:p w14:paraId="51D19501"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04E1B5B"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Consejo Municipal del Instituto de Cultura Física y Deporte de Metepec…” (Sic)</w:t>
      </w:r>
    </w:p>
    <w:p w14:paraId="7F7C63A5" w14:textId="77777777" w:rsidR="00023DE4" w:rsidRDefault="00023DE4">
      <w:pPr>
        <w:spacing w:line="360" w:lineRule="auto"/>
        <w:ind w:right="51"/>
        <w:jc w:val="both"/>
        <w:rPr>
          <w:rFonts w:ascii="Palatino Linotype" w:eastAsia="Palatino Linotype" w:hAnsi="Palatino Linotype" w:cs="Palatino Linotype"/>
        </w:rPr>
      </w:pPr>
    </w:p>
    <w:p w14:paraId="6207BF3A" w14:textId="77777777" w:rsidR="00023DE4" w:rsidRDefault="000E356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Por consiguiente, se aplica la suplencia de la queja señalada en los artículos 13</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y 181, párrafo cuarto</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la Ley de Transparencia y Acceso a la Información Pública de la entidad, a favor del particular; de ahí que, la información requerida por el particular es la del Consejo Municipal del Instituto de Cultura Física y Deporte de Metepec.</w:t>
      </w:r>
    </w:p>
    <w:p w14:paraId="5E4011E0" w14:textId="77777777"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entendido, el Consejo Municipal del Instituto de Cultura Física y Deporte de Metepec, es el Órgano de Gobierno del Instituto Municipal de Cultura Física y Deporte de Metepec, el cual se integra en términos de lo señalado por el artículo 18 de la Ley que crea el Organismo Público Descentralizado denominado Instituto Municipal de Cultura Física y Deporte de Metepec, México; de la siguiente manera:</w:t>
      </w:r>
    </w:p>
    <w:p w14:paraId="5AFA973D"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18.- El Consejo Municipal, es el órgano de gobierno del Instituto Municipal de Cultura Física y Deporte de Metepec, el cual estará integrado por: </w:t>
      </w:r>
    </w:p>
    <w:p w14:paraId="5A88E955"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Un Presidente, que será el presidente municipal; </w:t>
      </w:r>
    </w:p>
    <w:p w14:paraId="516C4A7A"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Un Secretario, que será el secretario del Ayuntamiento; </w:t>
      </w:r>
    </w:p>
    <w:p w14:paraId="42721A0A" w14:textId="77777777" w:rsidR="00023DE4" w:rsidRPr="00E61E10" w:rsidRDefault="000E356A">
      <w:pPr>
        <w:ind w:left="1134" w:right="899"/>
        <w:jc w:val="both"/>
        <w:rPr>
          <w:rFonts w:ascii="Palatino Linotype" w:eastAsia="Palatino Linotype" w:hAnsi="Palatino Linotype" w:cs="Palatino Linotype"/>
          <w:b/>
          <w:i/>
          <w:sz w:val="22"/>
          <w:szCs w:val="22"/>
        </w:rPr>
      </w:pPr>
      <w:r w:rsidRPr="00E61E10">
        <w:rPr>
          <w:rFonts w:ascii="Palatino Linotype" w:eastAsia="Palatino Linotype" w:hAnsi="Palatino Linotype" w:cs="Palatino Linotype"/>
          <w:b/>
          <w:i/>
          <w:sz w:val="22"/>
          <w:szCs w:val="22"/>
        </w:rPr>
        <w:t xml:space="preserve">III. Un Secretario Técnico, que será el coordinador general del Instituto; y </w:t>
      </w:r>
    </w:p>
    <w:p w14:paraId="2E5DC4CE"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Cinco Vocales que serán: </w:t>
      </w:r>
    </w:p>
    <w:p w14:paraId="5E53DE23"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El regidor de la comisión del deporte. </w:t>
      </w:r>
    </w:p>
    <w:p w14:paraId="527DD39C"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Un representante del sector deportivo del municipio de Metepec </w:t>
      </w:r>
    </w:p>
    <w:p w14:paraId="402BDAEB" w14:textId="77777777" w:rsidR="00023DE4" w:rsidRDefault="000E356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Tres vocales que designe el Ayuntamiento a propuesta del presidente municipal.”(Sic)</w:t>
      </w:r>
    </w:p>
    <w:p w14:paraId="6D7A3BA4" w14:textId="77777777" w:rsidR="00023DE4" w:rsidRDefault="00023DE4">
      <w:pPr>
        <w:ind w:left="1134" w:right="899"/>
        <w:jc w:val="both"/>
        <w:rPr>
          <w:rFonts w:ascii="Palatino Linotype" w:eastAsia="Palatino Linotype" w:hAnsi="Palatino Linotype" w:cs="Palatino Linotype"/>
          <w:i/>
          <w:sz w:val="22"/>
          <w:szCs w:val="22"/>
        </w:rPr>
      </w:pPr>
    </w:p>
    <w:p w14:paraId="054EED5B" w14:textId="77777777"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se procedió a la búsqueda de la instalación del Consejo Municipal del Instituto de Cultura Física y Deporte de Metepec 2022-2024, encontrándose una publicación de fecha trece de enero del año en curso, en donde se señaló que el Presidente Municipal de Metepec, instaló Consejo Municipal del Instituto de Cultura Física y Deporte de Metepec </w:t>
      </w:r>
      <w:r>
        <w:rPr>
          <w:rFonts w:ascii="Palatino Linotype" w:eastAsia="Palatino Linotype" w:hAnsi="Palatino Linotype" w:cs="Palatino Linotype"/>
        </w:rPr>
        <w:lastRenderedPageBreak/>
        <w:t>2022-2024, en el cual se nombró y tomó protesta a los vocales, como se advierte en la siguiente imagen que inserta a continuación de manera ilustrativa:</w:t>
      </w:r>
    </w:p>
    <w:p w14:paraId="3FF46964" w14:textId="77777777" w:rsidR="00023DE4" w:rsidRDefault="000E356A">
      <w:pPr>
        <w:spacing w:before="240" w:after="240" w:line="360" w:lineRule="auto"/>
        <w:jc w:val="both"/>
        <w:rPr>
          <w:rFonts w:ascii="Palatino Linotype" w:eastAsia="Palatino Linotype" w:hAnsi="Palatino Linotype" w:cs="Palatino Linotype"/>
        </w:rPr>
      </w:pPr>
      <w:r>
        <w:rPr>
          <w:noProof/>
          <w:lang w:val="es-MX" w:eastAsia="es-MX"/>
        </w:rPr>
        <w:drawing>
          <wp:inline distT="0" distB="0" distL="0" distR="0" wp14:anchorId="2449F69E" wp14:editId="4486C3E5">
            <wp:extent cx="5843669" cy="6673756"/>
            <wp:effectExtent l="0" t="0" r="5080" b="0"/>
            <wp:docPr id="1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19771" t="9350" r="39655" b="888"/>
                    <a:stretch>
                      <a:fillRect/>
                    </a:stretch>
                  </pic:blipFill>
                  <pic:spPr>
                    <a:xfrm>
                      <a:off x="0" y="0"/>
                      <a:ext cx="5864991" cy="6698107"/>
                    </a:xfrm>
                    <a:prstGeom prst="rect">
                      <a:avLst/>
                    </a:prstGeom>
                    <a:ln/>
                  </pic:spPr>
                </pic:pic>
              </a:graphicData>
            </a:graphic>
          </wp:inline>
        </w:drawing>
      </w:r>
    </w:p>
    <w:p w14:paraId="1E7BF70C"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 base a lo anterior, podemos concluir que la existencia de la instalación del Consejo Municipal del Instituto de Cultura Física y Deporte de Metepec 2022-2024, sirve de sustento a lo anterior </w:t>
      </w:r>
      <w:r>
        <w:rPr>
          <w:rFonts w:ascii="Palatino Linotype" w:eastAsia="Palatino Linotype" w:hAnsi="Palatino Linotype" w:cs="Palatino Linotype"/>
          <w:color w:val="000000"/>
        </w:rPr>
        <w:t>las siguientes tesis jurisprudenciales</w:t>
      </w:r>
      <w:r>
        <w:rPr>
          <w:rFonts w:ascii="Palatino Linotype" w:eastAsia="Palatino Linotype" w:hAnsi="Palatino Linotype" w:cs="Palatino Linotype"/>
        </w:rPr>
        <w:t>:</w:t>
      </w:r>
    </w:p>
    <w:p w14:paraId="14C15969" w14:textId="77777777" w:rsidR="00023DE4" w:rsidRDefault="00023DE4">
      <w:pPr>
        <w:spacing w:line="360" w:lineRule="auto"/>
        <w:ind w:left="567" w:right="616"/>
        <w:jc w:val="center"/>
        <w:rPr>
          <w:rFonts w:ascii="Palatino Linotype" w:eastAsia="Palatino Linotype" w:hAnsi="Palatino Linotype" w:cs="Palatino Linotype"/>
          <w:b/>
          <w:i/>
        </w:rPr>
      </w:pPr>
    </w:p>
    <w:p w14:paraId="588FC0A6" w14:textId="77777777" w:rsidR="00023DE4" w:rsidRDefault="000E356A">
      <w:pPr>
        <w:ind w:left="567" w:right="616"/>
        <w:jc w:val="center"/>
        <w:rPr>
          <w:rFonts w:ascii="Palatino Linotype" w:eastAsia="Palatino Linotype" w:hAnsi="Palatino Linotype" w:cs="Palatino Linotype"/>
          <w:b/>
          <w:i/>
        </w:rPr>
      </w:pPr>
      <w:r>
        <w:rPr>
          <w:rFonts w:ascii="Palatino Linotype" w:eastAsia="Palatino Linotype" w:hAnsi="Palatino Linotype" w:cs="Palatino Linotype"/>
          <w:b/>
          <w:i/>
        </w:rPr>
        <w:t>“HECHOS NOTORIOS. CONCEPTOS GENERAL Y JURÍDICO</w:t>
      </w:r>
    </w:p>
    <w:p w14:paraId="1DDE804A" w14:textId="77777777" w:rsidR="00023DE4" w:rsidRDefault="000E356A">
      <w:pPr>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Conforme al artículo </w:t>
      </w:r>
      <w:hyperlink r:id="rId11">
        <w:r>
          <w:rPr>
            <w:rFonts w:ascii="Palatino Linotype" w:eastAsia="Palatino Linotype" w:hAnsi="Palatino Linotype" w:cs="Palatino Linotype"/>
            <w:b/>
            <w:i/>
          </w:rPr>
          <w:t>88 del Código Federal de Procedimientos Civiles</w:t>
        </w:r>
      </w:hyperlink>
      <w:r>
        <w:rPr>
          <w:rFonts w:ascii="Palatino Linotype" w:eastAsia="Palatino Linotype" w:hAnsi="Palatino Linotype" w:cs="Palatino Linotype"/>
          <w:b/>
          <w:i/>
        </w:rPr>
        <w:t xml:space="preserve"> los tribunales pueden invocar hechos notorios aunque no hayan sido alegados ni probados por las partes.</w:t>
      </w:r>
      <w:r>
        <w:rPr>
          <w:rFonts w:ascii="Palatino Linotype" w:eastAsia="Palatino Linotype" w:hAnsi="Palatino Linotype" w:cs="Palatino Linotype"/>
          <w:i/>
        </w:rPr>
        <w:t xml:space="preserve"> Por hechos notorios deben entenderse, en general, aquellos que por el conocimiento humano se consideran ciertos e indiscutibles, ya sea que pertenezcan a la historia, a la ciencia, a la naturaleza</w:t>
      </w:r>
      <w:r>
        <w:rPr>
          <w:rFonts w:ascii="Palatino Linotype" w:eastAsia="Palatino Linotype" w:hAnsi="Palatino Linotype" w:cs="Palatino Linotype"/>
          <w:b/>
          <w:i/>
        </w:rPr>
        <w:t>, a las vicisitudes de la vida pública actual o a circunstancias comúnmente conocidas en un determinado lugar</w:t>
      </w:r>
      <w:r>
        <w:rPr>
          <w:rFonts w:ascii="Palatino Linotype" w:eastAsia="Palatino Linotype" w:hAnsi="Palatino Linotype" w:cs="Palatino Linotype"/>
          <w:i/>
        </w:rPr>
        <w:t xml:space="preserve">, </w:t>
      </w:r>
      <w:r>
        <w:rPr>
          <w:rFonts w:ascii="Palatino Linotype" w:eastAsia="Palatino Linotype" w:hAnsi="Palatino Linotype" w:cs="Palatino Linotype"/>
          <w:b/>
          <w:i/>
        </w:rPr>
        <w:t>de modo que toda persona de ese medio esté en condiciones de saberlo</w:t>
      </w:r>
      <w:r>
        <w:rPr>
          <w:rFonts w:ascii="Palatino Linotype" w:eastAsia="Palatino Linotype" w:hAnsi="Palatino Linotype" w:cs="Palatino Linotype"/>
          <w:i/>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7BEC6481" w14:textId="77777777" w:rsidR="00023DE4" w:rsidRDefault="00023DE4">
      <w:pPr>
        <w:ind w:left="567" w:right="616"/>
        <w:rPr>
          <w:rFonts w:ascii="Palatino Linotype" w:eastAsia="Palatino Linotype" w:hAnsi="Palatino Linotype" w:cs="Palatino Linotype"/>
          <w:i/>
        </w:rPr>
      </w:pPr>
    </w:p>
    <w:p w14:paraId="36D8AFF6" w14:textId="77777777" w:rsidR="00023DE4" w:rsidRDefault="000E356A">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Controversia constitucional 24/2005. Cámara de Diputados del Congreso de la Unión. 9 de marzo de 2006. Once votos. Ponente: José Ramón Cossío Díaz. Secretarios: Raúl Manuel Mejía Garza y Laura Patricia Rojas Zamudio.</w:t>
      </w:r>
    </w:p>
    <w:p w14:paraId="31E33707" w14:textId="77777777" w:rsidR="00023DE4" w:rsidRDefault="000E356A">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El Tribunal Pleno, el dieciséis de mayo en curso, aprobó, con el número 74/2006, la tesis jurisprudencial que antecede. México, Distrito Federal, a dieciséis de mayo de dos mil seis.</w:t>
      </w:r>
    </w:p>
    <w:p w14:paraId="74C2C608" w14:textId="77777777" w:rsidR="00023DE4" w:rsidRDefault="000E356A">
      <w:pPr>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Nota: Esta tesis fue objeto de la denuncia relativa a la contradicción de tesis 91/2014, desechada por notoriamente improcedente, mediante acuerdo de 24 de marzo de 2014.”</w:t>
      </w:r>
    </w:p>
    <w:p w14:paraId="6F340D7A" w14:textId="77777777" w:rsidR="00023DE4" w:rsidRDefault="00023DE4">
      <w:pPr>
        <w:ind w:left="567" w:right="616"/>
        <w:jc w:val="both"/>
        <w:rPr>
          <w:rFonts w:ascii="Palatino Linotype" w:eastAsia="Palatino Linotype" w:hAnsi="Palatino Linotype" w:cs="Palatino Linotype"/>
          <w:i/>
        </w:rPr>
      </w:pPr>
    </w:p>
    <w:p w14:paraId="3AF5E2CD" w14:textId="77777777" w:rsidR="00023DE4" w:rsidRDefault="000E356A">
      <w:pPr>
        <w:widowControl w:val="0"/>
        <w:pBdr>
          <w:top w:val="nil"/>
          <w:left w:val="nil"/>
          <w:bottom w:val="nil"/>
          <w:right w:val="nil"/>
          <w:between w:val="nil"/>
        </w:pBdr>
        <w:shd w:val="clear" w:color="auto" w:fill="FFFFFF"/>
        <w:spacing w:after="120"/>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PÁGINAS WEB O ELECTRÓNICAS. SU CONTENIDO ES UN HECHO NOTORIO Y SUSCEPTIBLE DE SER VALORADO EN UNA DECISIÓN JUDICIAL.</w:t>
      </w:r>
      <w:r>
        <w:rPr>
          <w:color w:val="000000"/>
        </w:rPr>
        <w:t xml:space="preserve"> </w:t>
      </w:r>
      <w:r>
        <w:rPr>
          <w:rFonts w:ascii="Palatino Linotype" w:eastAsia="Palatino Linotype" w:hAnsi="Palatino Linotype" w:cs="Palatino Linotype"/>
          <w:i/>
          <w:color w:val="000000"/>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w:t>
      </w:r>
      <w:r>
        <w:rPr>
          <w:rFonts w:ascii="Palatino Linotype" w:eastAsia="Palatino Linotype" w:hAnsi="Palatino Linotype" w:cs="Palatino Linotype"/>
          <w:i/>
          <w:color w:val="000000"/>
        </w:rPr>
        <w:lastRenderedPageBreak/>
        <w:t xml:space="preserve">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Mardygras, S.A. de C.V. 7 de diciembre de 2012. Unanimidad de votos. Ponente: Neófito López Ramos. Secretaria: Ana Lilia Osorno Arroyo. 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Pag.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w:t>
      </w:r>
      <w:r>
        <w:rPr>
          <w:rFonts w:ascii="Palatino Linotype" w:eastAsia="Palatino Linotype" w:hAnsi="Palatino Linotype" w:cs="Palatino Linotype"/>
          <w:i/>
          <w:color w:val="000000"/>
        </w:rPr>
        <w:lastRenderedPageBreak/>
        <w:t>en particular. SEGUNDO TRIBUNAL COLEGIADO DEL VIGÉSIMO CIRCUITO. Amparo directo 816/2006. 13 de junio de 2007. Unanimidad de votos. Ponente: Carlos Arteaga Álvarez. Secretario: Jorge Alberto Camacho Pérez. Amparo directo 77/2008. 10 de octubre de 2008. Unanimidad de votos. Ponente: Carlos Arteaga Álvarez. Secretario: José Martín Lázaro Vázquez. Amparo directo 74/2008. 10 de octubre de 2008. Unanimidad de votos. Ponente: Carlos Arteaga Álvarez. Secretario: Jorge Alberto Camacho Pérez. Amparo directo 355/2008. 16 de octubre de 2008. Unanimidad de votos. Ponente: Antonio Artemio Maldonado Cruz, secretario de tribunal autorizado por la Comisión de Carrera Judicial del Consejo de la Judicatura Federal para desempeñar las funciones de Magistrado. Secretario: Rolando Meza Camacho. Amparo directo 968/2007. 23 de octubre de 2008. Unanimidad de votos. Ponente: Marta Olivia Tello Acuña. Secretaria: Elvia Aguilar Moreno. Nota: Esta tesis fue objeto de la denuncia relativa a la contradicción de tesis 91/2014, desechada por notoriamente improcedente, mediante acuerdo de 23 de marzo de 2014. Por ejecutoria del 19 de junio de 2013, la Segunda Sala declaró inexistente la contradicción de tesis 132/2013 derivada de la denuncia de la que fue objeto el criterio contenido en esta tesis, al estimarse que no son discrepantes los criterios materia de la denuncia respectiva.” (Sic)</w:t>
      </w:r>
    </w:p>
    <w:p w14:paraId="060AB874" w14:textId="77777777" w:rsidR="00023DE4" w:rsidRDefault="00023DE4">
      <w:pPr>
        <w:spacing w:line="360" w:lineRule="auto"/>
        <w:ind w:right="51"/>
        <w:jc w:val="both"/>
        <w:rPr>
          <w:rFonts w:ascii="Palatino Linotype" w:eastAsia="Palatino Linotype" w:hAnsi="Palatino Linotype" w:cs="Palatino Linotype"/>
        </w:rPr>
      </w:pPr>
    </w:p>
    <w:p w14:paraId="6452F5C8" w14:textId="77777777" w:rsidR="00023DE4" w:rsidRDefault="000E356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la respuesta brindada por el </w:t>
      </w:r>
      <w:r w:rsidR="00855B01" w:rsidRPr="00855B01">
        <w:rPr>
          <w:rFonts w:ascii="Palatino Linotype" w:eastAsia="Palatino Linotype" w:hAnsi="Palatino Linotype" w:cs="Palatino Linotype"/>
          <w:b/>
        </w:rPr>
        <w:t>SUJETO OBLIGADO</w:t>
      </w:r>
      <w:r w:rsidR="00855B01">
        <w:rPr>
          <w:rFonts w:ascii="Palatino Linotype" w:eastAsia="Palatino Linotype" w:hAnsi="Palatino Linotype" w:cs="Palatino Linotype"/>
        </w:rPr>
        <w:t xml:space="preserve"> </w:t>
      </w:r>
      <w:r>
        <w:rPr>
          <w:rFonts w:ascii="Palatino Linotype" w:eastAsia="Palatino Linotype" w:hAnsi="Palatino Linotype" w:cs="Palatino Linotype"/>
        </w:rPr>
        <w:t xml:space="preserve">mediante informe justificado no colma el derecho de acceso a la información ejercido por el particular, </w:t>
      </w:r>
      <w:r w:rsidR="00405E11">
        <w:rPr>
          <w:rFonts w:ascii="Palatino Linotype" w:eastAsia="Palatino Linotype" w:hAnsi="Palatino Linotype" w:cs="Palatino Linotype"/>
        </w:rPr>
        <w:t xml:space="preserve">porque no entrego nada </w:t>
      </w:r>
      <w:r>
        <w:rPr>
          <w:rFonts w:ascii="Palatino Linotype" w:eastAsia="Palatino Linotype" w:hAnsi="Palatino Linotype" w:cs="Palatino Linotype"/>
        </w:rPr>
        <w:t xml:space="preserve">ya que se limitó a señalar que no entregaba la información debido al gran número de solicitudes de información recibidas, por ello deberá </w:t>
      </w:r>
      <w:r w:rsidR="003229B9">
        <w:rPr>
          <w:rFonts w:ascii="Palatino Linotype" w:eastAsia="Palatino Linotype" w:hAnsi="Palatino Linotype" w:cs="Palatino Linotype"/>
        </w:rPr>
        <w:t xml:space="preserve">turnar la solicitud a todas las áreas competentes para </w:t>
      </w:r>
      <w:r>
        <w:rPr>
          <w:rFonts w:ascii="Palatino Linotype" w:eastAsia="Palatino Linotype" w:hAnsi="Palatino Linotype" w:cs="Palatino Linotype"/>
        </w:rPr>
        <w:t>hacer una búsqueda exhaustiva y razonable en términos del artículo 162 de la Ley de la Materia, que señala:</w:t>
      </w:r>
    </w:p>
    <w:p w14:paraId="5DABE9F9" w14:textId="77777777" w:rsidR="00023DE4" w:rsidRDefault="00023DE4">
      <w:pPr>
        <w:spacing w:line="360" w:lineRule="auto"/>
        <w:ind w:right="51"/>
        <w:jc w:val="both"/>
        <w:rPr>
          <w:rFonts w:ascii="Palatino Linotype" w:eastAsia="Palatino Linotype" w:hAnsi="Palatino Linotype" w:cs="Palatino Linotype"/>
        </w:rPr>
      </w:pPr>
    </w:p>
    <w:p w14:paraId="273BDA03" w14:textId="77777777" w:rsidR="00023DE4" w:rsidRDefault="000E356A">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3E2775CA" w14:textId="77777777" w:rsidR="00855B01" w:rsidRDefault="00855B01">
      <w:pPr>
        <w:spacing w:line="360" w:lineRule="auto"/>
        <w:ind w:right="51"/>
        <w:jc w:val="both"/>
        <w:rPr>
          <w:rFonts w:ascii="Palatino Linotype" w:eastAsia="Palatino Linotype" w:hAnsi="Palatino Linotype" w:cs="Palatino Linotype"/>
        </w:rPr>
      </w:pPr>
    </w:p>
    <w:p w14:paraId="0ADE91EA" w14:textId="77777777" w:rsidR="003229B9" w:rsidRDefault="003229B9" w:rsidP="003229B9">
      <w:pPr>
        <w:shd w:val="clear" w:color="auto" w:fill="FFFFFF"/>
        <w:spacing w:line="360" w:lineRule="auto"/>
        <w:jc w:val="both"/>
        <w:rPr>
          <w:color w:val="222222"/>
        </w:rPr>
      </w:pPr>
      <w:r>
        <w:rPr>
          <w:rFonts w:ascii="Palatino Linotype" w:eastAsia="Palatino Linotype" w:hAnsi="Palatino Linotype" w:cs="Palatino Linotype"/>
          <w:color w:val="222222"/>
        </w:rPr>
        <w:lastRenderedPageBreak/>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Pr>
          <w:rFonts w:ascii="Palatino Linotype" w:eastAsia="Palatino Linotype" w:hAnsi="Palatino Linotype" w:cs="Palatino Linotype"/>
          <w:color w:val="222222"/>
          <w:vertAlign w:val="superscript"/>
        </w:rPr>
        <w:footnoteReference w:id="6"/>
      </w:r>
      <w:r>
        <w:rPr>
          <w:rFonts w:ascii="Palatino Linotype" w:eastAsia="Palatino Linotype" w:hAnsi="Palatino Linotype" w:cs="Palatino Linotype"/>
          <w:color w:val="222222"/>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17907515" w14:textId="77777777" w:rsidR="003229B9" w:rsidRDefault="003229B9" w:rsidP="003229B9">
      <w:pPr>
        <w:shd w:val="clear" w:color="auto" w:fill="FFFFFF"/>
        <w:ind w:left="993" w:right="1041"/>
        <w:jc w:val="both"/>
        <w:rPr>
          <w:rFonts w:ascii="Palatino Linotype" w:eastAsia="Palatino Linotype" w:hAnsi="Palatino Linotype" w:cs="Palatino Linotype"/>
          <w:b/>
          <w:i/>
          <w:color w:val="222222"/>
          <w:sz w:val="22"/>
          <w:szCs w:val="22"/>
        </w:rPr>
      </w:pPr>
    </w:p>
    <w:p w14:paraId="1BE86D83" w14:textId="77777777" w:rsidR="003229B9" w:rsidRDefault="003229B9" w:rsidP="003229B9">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160. </w:t>
      </w:r>
      <w:r>
        <w:rPr>
          <w:rFonts w:ascii="Palatino Linotype" w:eastAsia="Palatino Linotype" w:hAnsi="Palatino Linotype" w:cs="Palatino Linotype"/>
          <w:i/>
          <w:color w:val="222222"/>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EBE0DFC" w14:textId="77777777" w:rsidR="003229B9" w:rsidRDefault="003229B9" w:rsidP="003229B9">
      <w:pPr>
        <w:shd w:val="clear" w:color="auto" w:fill="FFFFFF"/>
        <w:ind w:left="993" w:right="1041"/>
        <w:jc w:val="both"/>
        <w:rPr>
          <w:color w:val="222222"/>
        </w:rPr>
      </w:pPr>
      <w:r>
        <w:rPr>
          <w:rFonts w:ascii="Palatino Linotype" w:eastAsia="Palatino Linotype" w:hAnsi="Palatino Linotype" w:cs="Palatino Linotype"/>
          <w:i/>
          <w:color w:val="222222"/>
          <w:sz w:val="22"/>
          <w:szCs w:val="22"/>
        </w:rPr>
        <w:t>En caso que la información solicitada consista en bases de datos se deberá privilegiar la entrega de la misma en formatos abiertos.</w:t>
      </w:r>
    </w:p>
    <w:p w14:paraId="1C2B5CC2" w14:textId="77777777" w:rsidR="003229B9" w:rsidRDefault="003229B9" w:rsidP="003229B9">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163.</w:t>
      </w:r>
      <w:r>
        <w:rPr>
          <w:rFonts w:ascii="Palatino Linotype" w:eastAsia="Palatino Linotype" w:hAnsi="Palatino Linotype" w:cs="Palatino Linotype"/>
          <w:i/>
          <w:color w:val="222222"/>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46923AA5" w14:textId="77777777" w:rsidR="003229B9" w:rsidRDefault="003229B9" w:rsidP="003229B9">
      <w:pPr>
        <w:shd w:val="clear" w:color="auto" w:fill="FFFFFF"/>
        <w:ind w:left="993" w:right="1041"/>
        <w:jc w:val="both"/>
        <w:rPr>
          <w:color w:val="222222"/>
        </w:rPr>
      </w:pPr>
      <w:r>
        <w:rPr>
          <w:rFonts w:ascii="Palatino Linotype" w:eastAsia="Palatino Linotype" w:hAnsi="Palatino Linotype" w:cs="Palatino Linotype"/>
          <w:i/>
          <w:color w:val="222222"/>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2E0A04F" w14:textId="77777777" w:rsidR="003229B9" w:rsidRDefault="003229B9" w:rsidP="003229B9">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lastRenderedPageBreak/>
        <w:t>Artículo 165.</w:t>
      </w:r>
      <w:r>
        <w:rPr>
          <w:rFonts w:ascii="Palatino Linotype" w:eastAsia="Palatino Linotype" w:hAnsi="Palatino Linotype" w:cs="Palatino Linotype"/>
          <w:i/>
          <w:color w:val="222222"/>
          <w:sz w:val="22"/>
          <w:szCs w:val="22"/>
        </w:rPr>
        <w:t> Los sujetos obligados establecerán la forma y términos en que darán trámite interno a las solicitudes en materia de acceso a la información.</w:t>
      </w:r>
    </w:p>
    <w:p w14:paraId="2E72E4C5" w14:textId="77777777" w:rsidR="003229B9" w:rsidRDefault="003229B9" w:rsidP="003229B9">
      <w:pPr>
        <w:shd w:val="clear" w:color="auto" w:fill="FFFFFF"/>
        <w:ind w:left="993" w:right="1041"/>
        <w:jc w:val="both"/>
        <w:rPr>
          <w:color w:val="222222"/>
        </w:rPr>
      </w:pPr>
      <w:r>
        <w:rPr>
          <w:rFonts w:ascii="Palatino Linotype" w:eastAsia="Palatino Linotype" w:hAnsi="Palatino Linotype" w:cs="Palatino Linotype"/>
          <w:i/>
          <w:color w:val="222222"/>
          <w:sz w:val="22"/>
          <w:szCs w:val="22"/>
        </w:rPr>
        <w:t>La información que se entregue en versión pública, cuya modalidad de reproducción o envío tenga un costo, procederá una vez que se acredite el pago respectivo. No puede entenderse como reproducción la elaboración de la misma.</w:t>
      </w:r>
    </w:p>
    <w:p w14:paraId="08BF2CF7" w14:textId="77777777" w:rsidR="003229B9" w:rsidRDefault="003229B9" w:rsidP="003229B9">
      <w:pPr>
        <w:shd w:val="clear" w:color="auto" w:fill="FFFFFF"/>
        <w:spacing w:after="240"/>
        <w:ind w:left="993" w:right="1041"/>
        <w:jc w:val="both"/>
        <w:rPr>
          <w:color w:val="222222"/>
        </w:rPr>
      </w:pPr>
      <w:r>
        <w:rPr>
          <w:rFonts w:ascii="Palatino Linotype" w:eastAsia="Palatino Linotype" w:hAnsi="Palatino Linotype" w:cs="Palatino Linotype"/>
          <w:i/>
          <w:color w:val="222222"/>
          <w:sz w:val="22"/>
          <w:szCs w:val="22"/>
        </w:rPr>
        <w:t>Ante la falta de respuesta a una solicitud en el plazo previsto y en caso de que proceda el acceso, los costos de reproducción y envío correrán a cargo del sujeto obligado.”(Sic)</w:t>
      </w:r>
    </w:p>
    <w:p w14:paraId="292CB994" w14:textId="77777777" w:rsidR="003229B9" w:rsidRDefault="003229B9" w:rsidP="003229B9">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Pr>
          <w:rFonts w:ascii="Palatino Linotype" w:eastAsia="Palatino Linotype" w:hAnsi="Palatino Linotype" w:cs="Palatino Linotype"/>
          <w:color w:val="222222"/>
          <w:vertAlign w:val="superscript"/>
        </w:rPr>
        <w:footnoteReference w:id="7"/>
      </w:r>
      <w:r>
        <w:rPr>
          <w:rFonts w:ascii="Palatino Linotype" w:eastAsia="Palatino Linotype" w:hAnsi="Palatino Linotype" w:cs="Palatino Linotype"/>
          <w:color w:val="222222"/>
        </w:rPr>
        <w:t xml:space="preserve">, situación que no se advierte en el presente caso, toda vez que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33D81EEF" w14:textId="77777777" w:rsidR="003229B9" w:rsidRDefault="003229B9" w:rsidP="003229B9">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mérito de lo anterior, se colige que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debió realizar una búsqueda exhaustiva y razonable de la información peticionada en todas las áreas competentes para que se pronunciaran respecto de la solicitud del particular, como podría ser de manera enunciativa mas no limitada </w:t>
      </w:r>
      <w:r>
        <w:rPr>
          <w:rFonts w:ascii="Palatino Linotype" w:eastAsia="Palatino Linotype" w:hAnsi="Palatino Linotype" w:cs="Palatino Linotype"/>
        </w:rPr>
        <w:t>el</w:t>
      </w:r>
      <w:r w:rsidR="00FF2727">
        <w:rPr>
          <w:rFonts w:ascii="Palatino Linotype" w:eastAsia="Palatino Linotype" w:hAnsi="Palatino Linotype" w:cs="Palatino Linotype"/>
        </w:rPr>
        <w:t xml:space="preserve"> Presidente Municipal, Secretario del Ayuntamiento, Coordinador General del </w:t>
      </w:r>
      <w:r>
        <w:rPr>
          <w:rFonts w:ascii="Palatino Linotype" w:eastAsia="Palatino Linotype" w:hAnsi="Palatino Linotype" w:cs="Palatino Linotype"/>
        </w:rPr>
        <w:t>Instituto de Cultura Física y Deporte de Metepec</w:t>
      </w:r>
      <w:r w:rsidR="00FF2727">
        <w:rPr>
          <w:rFonts w:ascii="Palatino Linotype" w:eastAsia="Palatino Linotype" w:hAnsi="Palatino Linotype" w:cs="Palatino Linotype"/>
        </w:rPr>
        <w:t xml:space="preserve"> y Regidor </w:t>
      </w:r>
      <w:r w:rsidR="00FF2727" w:rsidRPr="00FF2727">
        <w:rPr>
          <w:rFonts w:ascii="Palatino Linotype" w:eastAsia="Palatino Linotype" w:hAnsi="Palatino Linotype" w:cs="Palatino Linotype"/>
        </w:rPr>
        <w:t>de la comisión del deporte</w:t>
      </w:r>
      <w:r>
        <w:rPr>
          <w:rFonts w:ascii="Palatino Linotype" w:eastAsia="Palatino Linotype" w:hAnsi="Palatino Linotype" w:cs="Palatino Linotype"/>
        </w:rPr>
        <w:t xml:space="preserve">, conforme a lo señalado por el artículo 41 fracción </w:t>
      </w:r>
      <w:r>
        <w:rPr>
          <w:rFonts w:ascii="Palatino Linotype" w:eastAsia="Palatino Linotype" w:hAnsi="Palatino Linotype" w:cs="Palatino Linotype"/>
        </w:rPr>
        <w:lastRenderedPageBreak/>
        <w:t>XII del Bando Municipal del Ayuntamiento de Metepec para el año 2022, previamente señalado.</w:t>
      </w:r>
    </w:p>
    <w:p w14:paraId="05278B33" w14:textId="77777777" w:rsidR="00023DE4" w:rsidRDefault="000E356A" w:rsidP="003229B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tiene la obligación de documentar todo lo relacionado con sus atribuciones, en cualquier soporte documental, 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913C4DF" w14:textId="77777777" w:rsidR="00023DE4" w:rsidRDefault="00023DE4">
      <w:pPr>
        <w:spacing w:line="360" w:lineRule="auto"/>
        <w:jc w:val="both"/>
        <w:rPr>
          <w:rFonts w:ascii="Palatino Linotype" w:eastAsia="Palatino Linotype" w:hAnsi="Palatino Linotype" w:cs="Palatino Linotype"/>
        </w:rPr>
      </w:pPr>
      <w:bookmarkStart w:id="1" w:name="_heading=h.30j0zll" w:colFirst="0" w:colLast="0"/>
      <w:bookmarkEnd w:id="1"/>
    </w:p>
    <w:p w14:paraId="66747254" w14:textId="77777777" w:rsidR="00023DE4" w:rsidRDefault="000E356A">
      <w:pPr>
        <w:ind w:left="851" w:right="899"/>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w:t>
      </w:r>
    </w:p>
    <w:p w14:paraId="1C53001F" w14:textId="77777777" w:rsidR="00023DE4" w:rsidRDefault="000E356A">
      <w:pPr>
        <w:ind w:left="851" w:right="899"/>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38658D" w14:textId="77777777" w:rsidR="00023DE4" w:rsidRDefault="000E356A">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En consecuencia el acceso a la información se refiere a que se cumplan cualquiera de los siguientes tres supuestos:</w:t>
      </w:r>
    </w:p>
    <w:p w14:paraId="099CA639" w14:textId="77777777" w:rsidR="00023DE4" w:rsidRDefault="000E356A">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9A17D92" w14:textId="77777777" w:rsidR="00023DE4" w:rsidRDefault="000E356A">
      <w:pPr>
        <w:ind w:left="851" w:right="899"/>
        <w:jc w:val="both"/>
        <w:rPr>
          <w:rFonts w:ascii="Palatino Linotype" w:eastAsia="Palatino Linotype" w:hAnsi="Palatino Linotype" w:cs="Palatino Linotype"/>
          <w:b/>
          <w:i/>
        </w:rPr>
      </w:pPr>
      <w:r>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35B31F7" w14:textId="77777777" w:rsidR="00023DE4" w:rsidRDefault="000E356A">
      <w:pPr>
        <w:ind w:left="851" w:right="899"/>
        <w:jc w:val="both"/>
        <w:rPr>
          <w:rFonts w:ascii="Palatino Linotype" w:eastAsia="Palatino Linotype" w:hAnsi="Palatino Linotype" w:cs="Palatino Linotype"/>
          <w:b/>
          <w:i/>
        </w:rPr>
      </w:pPr>
      <w:r>
        <w:rPr>
          <w:rFonts w:ascii="Palatino Linotype" w:eastAsia="Palatino Linotype" w:hAnsi="Palatino Linotype" w:cs="Palatino Linotype"/>
          <w:b/>
          <w:i/>
        </w:rPr>
        <w:t>3) Que se trate de información registrada en cualquier soporte documental, que en ejercicio de las atribuciones conferidas, se encuentre en posesión de los Sujetos Obligados.” (Sic)</w:t>
      </w:r>
    </w:p>
    <w:p w14:paraId="7C98A818" w14:textId="77777777" w:rsidR="00023DE4" w:rsidRDefault="00023DE4">
      <w:pPr>
        <w:spacing w:line="360" w:lineRule="auto"/>
        <w:jc w:val="both"/>
        <w:rPr>
          <w:rFonts w:ascii="Palatino Linotype" w:eastAsia="Palatino Linotype" w:hAnsi="Palatino Linotype" w:cs="Palatino Linotype"/>
        </w:rPr>
      </w:pPr>
    </w:p>
    <w:p w14:paraId="077598FC"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consiguiente, es responsabilidad del </w:t>
      </w:r>
      <w:r>
        <w:rPr>
          <w:rFonts w:ascii="Palatino Linotype" w:eastAsia="Palatino Linotype" w:hAnsi="Palatino Linotype" w:cs="Palatino Linotype"/>
          <w:b/>
        </w:rPr>
        <w:t>SUJETO OBLIGADO conservar</w:t>
      </w:r>
      <w:r>
        <w:rPr>
          <w:rFonts w:ascii="Palatino Linotype" w:eastAsia="Palatino Linotype" w:hAnsi="Palatino Linotype" w:cs="Palatino Linotype"/>
        </w:rPr>
        <w:t xml:space="preserve"> todos los soportes documentales en el ejercicio de sus atribuciones.</w:t>
      </w:r>
    </w:p>
    <w:p w14:paraId="457A9D31" w14:textId="77777777" w:rsidR="00FF2727" w:rsidRDefault="00FF2727">
      <w:pPr>
        <w:spacing w:line="360" w:lineRule="auto"/>
        <w:jc w:val="both"/>
        <w:rPr>
          <w:rFonts w:ascii="Palatino Linotype" w:eastAsia="Palatino Linotype" w:hAnsi="Palatino Linotype" w:cs="Palatino Linotype"/>
        </w:rPr>
      </w:pPr>
    </w:p>
    <w:p w14:paraId="0BED29A2" w14:textId="77777777" w:rsidR="00023DE4" w:rsidRDefault="000E356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Ello es así, ya que la conservación de los archivos, ya sea físicos o digitales, es una responsabilidad encomendada para cualquier autoridad, entidad, órgano y organismo de los poderes Legislativo, Ejecutivo y Judicial, Ayuntamientos, órganos autónomos, partidos políticos, fideicomisos y fondos públicos, así como de cualquier persona física, moral o sindicato que reciba y ejerza recursos públicos o realice actos de autoridad de la federación, las entidades federativas y los municipios, según lo dispuesto en la Ley General de Archivos.</w:t>
      </w:r>
    </w:p>
    <w:p w14:paraId="2462F49C" w14:textId="77777777"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dicha norma, se define al archivo como el conjunto organizado de documentos producidos o recibidos por los sujetos obligados en el ejercicio de sus atribuciones y funciones, con independencia del soporte, espacio o lugar que se resguarden; de igual forma, señala que la conservación es el conjunto de procedimientos y medidas destinados a asegurar la prevención de alteraciones físicas de los documentos en papel y la preservación de documentos digitales a largo plazo.</w:t>
      </w:r>
    </w:p>
    <w:p w14:paraId="034EC677" w14:textId="77777777"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que la Ley fija que al igual que en materia de transparencia y acceso a la información pública, toda la información contenida en documentos de archivo producidos, obtenidos, adquiridos, transformados o en posesión de los Sujetos Obligados es pública; por lo que destaca que el Estado mexicano deberá garantizar la organización, conservación y preservación de los archivos con el objeto de respetar el derecho a la verdad y el acceso a la información contenida en los archivos, por lo cual indica en su artículo 7 que los sujetos obligados deberán producir, registrar, organizar y conservar los </w:t>
      </w:r>
      <w:r>
        <w:rPr>
          <w:rFonts w:ascii="Palatino Linotype" w:eastAsia="Palatino Linotype" w:hAnsi="Palatino Linotype" w:cs="Palatino Linotype"/>
        </w:rPr>
        <w:lastRenderedPageBreak/>
        <w:t>documentos de archivo sobre todo acto que derive del ejercicio de sus facultades, competencias o funciones de acuerdo con lo establecido en las disposiciones jurídicas correspondientes.</w:t>
      </w:r>
    </w:p>
    <w:p w14:paraId="002062C8" w14:textId="77777777" w:rsidR="006A006E"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los criterios de selección de los integrantes</w:t>
      </w:r>
      <w:r>
        <w:rPr>
          <w:rFonts w:ascii="Verdana" w:eastAsia="Verdana" w:hAnsi="Verdana" w:cs="Verdana"/>
          <w:color w:val="000000"/>
          <w:sz w:val="14"/>
          <w:szCs w:val="14"/>
        </w:rPr>
        <w:t> </w:t>
      </w:r>
      <w:r>
        <w:rPr>
          <w:rFonts w:ascii="Palatino Linotype" w:eastAsia="Palatino Linotype" w:hAnsi="Palatino Linotype" w:cs="Palatino Linotype"/>
        </w:rPr>
        <w:t>Consejo Municipal del Instituto de Cultura Física y Deporte de Metepec 2022-2024, de una revisión a la Ley que crea el Organismo Público Descentralizado denominado Instituto Municipal de Cultura Física y Deporte de Metepec, México y Bando Municipal del Ayuntamiento de Metepec para el año 2022, no se advierte que exista un proceso para elección de sus integrantes y por ende los criterios;</w:t>
      </w:r>
      <w:r w:rsidR="00FF2727">
        <w:rPr>
          <w:rFonts w:ascii="Palatino Linotype" w:eastAsia="Palatino Linotype" w:hAnsi="Palatino Linotype" w:cs="Palatino Linotype"/>
        </w:rPr>
        <w:t xml:space="preserve"> en razón de que el Presidente Municipal, Secretario del Ayuntamiento, C</w:t>
      </w:r>
      <w:r w:rsidR="00FF2727" w:rsidRPr="00FF2727">
        <w:rPr>
          <w:rFonts w:ascii="Palatino Linotype" w:eastAsia="Palatino Linotype" w:hAnsi="Palatino Linotype" w:cs="Palatino Linotype"/>
        </w:rPr>
        <w:t>o</w:t>
      </w:r>
      <w:r w:rsidR="00FF2727">
        <w:rPr>
          <w:rFonts w:ascii="Palatino Linotype" w:eastAsia="Palatino Linotype" w:hAnsi="Palatino Linotype" w:cs="Palatino Linotype"/>
        </w:rPr>
        <w:t>ordinador general del Instituto</w:t>
      </w:r>
      <w:r w:rsidR="00FF2727" w:rsidRPr="00FF2727">
        <w:rPr>
          <w:rFonts w:ascii="Palatino Linotype" w:eastAsia="Palatino Linotype" w:hAnsi="Palatino Linotype" w:cs="Palatino Linotype"/>
        </w:rPr>
        <w:t xml:space="preserve"> y </w:t>
      </w:r>
      <w:r w:rsidR="00FF2727">
        <w:rPr>
          <w:rFonts w:ascii="Palatino Linotype" w:eastAsia="Palatino Linotype" w:hAnsi="Palatino Linotype" w:cs="Palatino Linotype"/>
        </w:rPr>
        <w:t>los Vocales (</w:t>
      </w:r>
      <w:r w:rsidR="00FF2727" w:rsidRPr="00FF2727">
        <w:rPr>
          <w:rFonts w:ascii="Palatino Linotype" w:eastAsia="Palatino Linotype" w:hAnsi="Palatino Linotype" w:cs="Palatino Linotype"/>
        </w:rPr>
        <w:t>El regi</w:t>
      </w:r>
      <w:r w:rsidR="00FF2727">
        <w:rPr>
          <w:rFonts w:ascii="Palatino Linotype" w:eastAsia="Palatino Linotype" w:hAnsi="Palatino Linotype" w:cs="Palatino Linotype"/>
        </w:rPr>
        <w:t xml:space="preserve">dor de la comisión del deporte y </w:t>
      </w:r>
      <w:r w:rsidR="00FF2727" w:rsidRPr="00FF2727">
        <w:rPr>
          <w:rFonts w:ascii="Palatino Linotype" w:eastAsia="Palatino Linotype" w:hAnsi="Palatino Linotype" w:cs="Palatino Linotype"/>
        </w:rPr>
        <w:t>Un representante del sector dep</w:t>
      </w:r>
      <w:r w:rsidR="00FF2727">
        <w:rPr>
          <w:rFonts w:ascii="Palatino Linotype" w:eastAsia="Palatino Linotype" w:hAnsi="Palatino Linotype" w:cs="Palatino Linotype"/>
        </w:rPr>
        <w:t xml:space="preserve">ortivo del municipio de Metepec), estos por ministerio de ley ya forman parte de dicho Consejo Municipal en términos </w:t>
      </w:r>
      <w:r w:rsidR="006A006E">
        <w:rPr>
          <w:rFonts w:ascii="Palatino Linotype" w:eastAsia="Palatino Linotype" w:hAnsi="Palatino Linotype" w:cs="Palatino Linotype"/>
        </w:rPr>
        <w:t xml:space="preserve">de lo señalado por el artículo 18 de la Ley que crea el Organismo Público Descentralizado denominado Instituto Municipal de Cultura Física y Deporte de Metepec, México; alusivo, de los que pudieron existir alguno procedimiento y criterios para selección serian de los tres vocales propuestos por el Presidente Municipal, y como en el presente caso en informe justificado se acredito que el </w:t>
      </w:r>
      <w:r w:rsidR="006A006E">
        <w:rPr>
          <w:rFonts w:ascii="Palatino Linotype" w:eastAsia="Palatino Linotype" w:hAnsi="Palatino Linotype" w:cs="Palatino Linotype"/>
          <w:b/>
        </w:rPr>
        <w:t>SUJETO OBLIGADO</w:t>
      </w:r>
      <w:r w:rsidR="006A006E">
        <w:rPr>
          <w:rFonts w:ascii="Palatino Linotype" w:eastAsia="Palatino Linotype" w:hAnsi="Palatino Linotype" w:cs="Palatino Linotype"/>
        </w:rPr>
        <w:t xml:space="preserve"> no turno la solicitud a las áreas competentes qu</w:t>
      </w:r>
      <w:r w:rsidR="00B96954">
        <w:rPr>
          <w:rFonts w:ascii="Palatino Linotype" w:eastAsia="Palatino Linotype" w:hAnsi="Palatino Linotype" w:cs="Palatino Linotype"/>
        </w:rPr>
        <w:t>e por</w:t>
      </w:r>
      <w:r w:rsidR="006A006E">
        <w:rPr>
          <w:rFonts w:ascii="Palatino Linotype" w:eastAsia="Palatino Linotype" w:hAnsi="Palatino Linotype" w:cs="Palatino Linotype"/>
        </w:rPr>
        <w:t xml:space="preserve"> sus atribuciones deben de conocer y poseer la información, como ya fue señalado en el presente </w:t>
      </w:r>
      <w:commentRangeStart w:id="2"/>
      <w:commentRangeStart w:id="3"/>
      <w:r w:rsidR="006A006E">
        <w:rPr>
          <w:rFonts w:ascii="Palatino Linotype" w:eastAsia="Palatino Linotype" w:hAnsi="Palatino Linotype" w:cs="Palatino Linotype"/>
        </w:rPr>
        <w:t>considerando</w:t>
      </w:r>
      <w:commentRangeEnd w:id="2"/>
      <w:r w:rsidR="006A006E">
        <w:rPr>
          <w:rStyle w:val="Refdecomentario"/>
        </w:rPr>
        <w:commentReference w:id="2"/>
      </w:r>
      <w:commentRangeEnd w:id="3"/>
      <w:r w:rsidR="006A006E">
        <w:rPr>
          <w:rStyle w:val="Refdecomentario"/>
        </w:rPr>
        <w:commentReference w:id="3"/>
      </w:r>
      <w:r w:rsidR="006A006E">
        <w:rPr>
          <w:rFonts w:ascii="Palatino Linotype" w:eastAsia="Palatino Linotype" w:hAnsi="Palatino Linotype" w:cs="Palatino Linotype"/>
        </w:rPr>
        <w:t xml:space="preserve">, </w:t>
      </w:r>
      <w:r w:rsidR="00B96954">
        <w:rPr>
          <w:rFonts w:ascii="Palatino Linotype" w:eastAsia="Palatino Linotype" w:hAnsi="Palatino Linotype" w:cs="Palatino Linotype"/>
        </w:rPr>
        <w:t xml:space="preserve">lo procedente es ordenar el documento en donde conste los </w:t>
      </w:r>
      <w:r w:rsidR="00B96954" w:rsidRPr="00B96954">
        <w:rPr>
          <w:rFonts w:ascii="Palatino Linotype" w:eastAsia="Palatino Linotype" w:hAnsi="Palatino Linotype" w:cs="Palatino Linotype"/>
        </w:rPr>
        <w:t xml:space="preserve">criterios de selección </w:t>
      </w:r>
      <w:r w:rsidR="00B96954">
        <w:rPr>
          <w:rFonts w:ascii="Palatino Linotype" w:eastAsia="Palatino Linotype" w:hAnsi="Palatino Linotype" w:cs="Palatino Linotype"/>
        </w:rPr>
        <w:t>de los tres vocales propuestos por el Presidente Municipal y de ser procedente en versión pública conforme a lo señalado en el considerando quinto del presente fallo.</w:t>
      </w:r>
    </w:p>
    <w:p w14:paraId="757A31D3" w14:textId="77777777" w:rsidR="00B96954" w:rsidRDefault="00B96954">
      <w:pPr>
        <w:spacing w:line="360" w:lineRule="auto"/>
        <w:jc w:val="both"/>
        <w:rPr>
          <w:rFonts w:ascii="Palatino Linotype" w:eastAsia="Palatino Linotype" w:hAnsi="Palatino Linotype" w:cs="Palatino Linotype"/>
        </w:rPr>
      </w:pPr>
    </w:p>
    <w:p w14:paraId="6BD67211" w14:textId="77777777" w:rsidR="00023DE4" w:rsidRDefault="000E356A">
      <w:pPr>
        <w:spacing w:line="360" w:lineRule="auto"/>
        <w:jc w:val="both"/>
        <w:rPr>
          <w:rFonts w:ascii="Palatino Linotype" w:eastAsia="Palatino Linotype" w:hAnsi="Palatino Linotype" w:cs="Palatino Linotype"/>
        </w:rPr>
      </w:pPr>
      <w:r w:rsidRPr="00495761">
        <w:rPr>
          <w:rFonts w:ascii="Palatino Linotype" w:eastAsia="Palatino Linotype" w:hAnsi="Palatino Linotype" w:cs="Palatino Linotype"/>
        </w:rPr>
        <w:lastRenderedPageBreak/>
        <w:t xml:space="preserve">Sobre los curriculums, solicitados por </w:t>
      </w:r>
      <w:r>
        <w:rPr>
          <w:rFonts w:ascii="Palatino Linotype" w:eastAsia="Palatino Linotype" w:hAnsi="Palatino Linotype" w:cs="Palatino Linotype"/>
        </w:rPr>
        <w:t xml:space="preserve">el particular, conviene señalar que el curriculum es el documento que las personas elaboran con los datos principalmente de preparación académica y experiencia profesional con la finalidad de presentarlo ante un posible empleador, por lo que, dicho documento permite identificar el nivel de conocimiento de su titular, su perfil profesional y/o laboral. </w:t>
      </w:r>
    </w:p>
    <w:p w14:paraId="1CE2E0F3" w14:textId="77777777" w:rsidR="00E61E10" w:rsidRDefault="000E356A">
      <w:pPr>
        <w:spacing w:before="240" w:after="240"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si bien, el documento referido es elaborado por cada persona sin ninguna validez oficial, también lo es que como se mencionó, este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cuenta con las capacidades, conocimientos y experiencia necesaria para el cabal</w:t>
      </w:r>
      <w:r w:rsidR="00495761">
        <w:rPr>
          <w:rFonts w:ascii="Palatino Linotype" w:eastAsia="Palatino Linotype" w:hAnsi="Palatino Linotype" w:cs="Palatino Linotype"/>
        </w:rPr>
        <w:t xml:space="preserve"> cumplimiento de sus funciones, lo anterior en términos de lo señalado por el artículo 123</w:t>
      </w:r>
      <w:r w:rsidR="00E61E10">
        <w:rPr>
          <w:rFonts w:ascii="Palatino Linotype" w:eastAsia="Palatino Linotype" w:hAnsi="Palatino Linotype" w:cs="Palatino Linotype"/>
        </w:rPr>
        <w:t xml:space="preserve"> Bis </w:t>
      </w:r>
      <w:r w:rsidR="003F5947">
        <w:rPr>
          <w:rFonts w:ascii="Palatino Linotype" w:eastAsia="Palatino Linotype" w:hAnsi="Palatino Linotype" w:cs="Palatino Linotype"/>
        </w:rPr>
        <w:t xml:space="preserve">y 32 </w:t>
      </w:r>
      <w:r w:rsidR="00E61E10">
        <w:rPr>
          <w:rFonts w:ascii="Palatino Linotype" w:eastAsia="Palatino Linotype" w:hAnsi="Palatino Linotype" w:cs="Palatino Linotype"/>
        </w:rPr>
        <w:t>de la Ley Orgánica Municipal del Estado de M</w:t>
      </w:r>
      <w:r w:rsidR="00E61E10" w:rsidRPr="00E61E10">
        <w:rPr>
          <w:rFonts w:ascii="Palatino Linotype" w:eastAsia="Palatino Linotype" w:hAnsi="Palatino Linotype" w:cs="Palatino Linotype"/>
        </w:rPr>
        <w:t>éxico</w:t>
      </w:r>
      <w:r w:rsidR="00E61E10">
        <w:rPr>
          <w:rFonts w:ascii="Palatino Linotype" w:eastAsia="Palatino Linotype" w:hAnsi="Palatino Linotype" w:cs="Palatino Linotype"/>
        </w:rPr>
        <w:t>, que señala:</w:t>
      </w:r>
    </w:p>
    <w:p w14:paraId="46DC9DF9" w14:textId="77777777" w:rsidR="00495761" w:rsidRDefault="00B824A3" w:rsidP="00B824A3">
      <w:pPr>
        <w:spacing w:before="24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495761" w:rsidRPr="00B824A3">
        <w:rPr>
          <w:rFonts w:ascii="Palatino Linotype" w:eastAsia="Palatino Linotype" w:hAnsi="Palatino Linotype" w:cs="Palatino Linotype"/>
          <w:i/>
          <w:color w:val="000000"/>
          <w:sz w:val="22"/>
          <w:szCs w:val="22"/>
        </w:rPr>
        <w:t xml:space="preserve">Artículo 123 Bis.- </w:t>
      </w:r>
      <w:r w:rsidR="00495761" w:rsidRPr="005C3FBF">
        <w:rPr>
          <w:rFonts w:ascii="Palatino Linotype" w:eastAsia="Palatino Linotype" w:hAnsi="Palatino Linotype" w:cs="Palatino Linotype"/>
          <w:b/>
          <w:i/>
          <w:color w:val="000000"/>
          <w:sz w:val="22"/>
          <w:szCs w:val="22"/>
        </w:rPr>
        <w:t>La persona titular de los organismos públicos descentralizados en materia de cultura física y deporte</w:t>
      </w:r>
      <w:r w:rsidR="00495761" w:rsidRPr="00B824A3">
        <w:rPr>
          <w:rFonts w:ascii="Palatino Linotype" w:eastAsia="Palatino Linotype" w:hAnsi="Palatino Linotype" w:cs="Palatino Linotype"/>
          <w:i/>
          <w:color w:val="000000"/>
          <w:sz w:val="22"/>
          <w:szCs w:val="22"/>
        </w:rPr>
        <w:t xml:space="preserve">, a que se refiere el artículo anterior, </w:t>
      </w:r>
      <w:r w:rsidR="00495761" w:rsidRPr="005C3FBF">
        <w:rPr>
          <w:rFonts w:ascii="Palatino Linotype" w:eastAsia="Palatino Linotype" w:hAnsi="Palatino Linotype" w:cs="Palatino Linotype"/>
          <w:b/>
          <w:i/>
          <w:color w:val="000000"/>
          <w:sz w:val="22"/>
          <w:szCs w:val="22"/>
        </w:rPr>
        <w:t>además de los requisitos establecidos en el artículo 32 de esta Ley, preferentemente deberá contar con título profesional en el área de educación física o disciplina afín</w:t>
      </w:r>
      <w:r>
        <w:rPr>
          <w:rFonts w:ascii="Palatino Linotype" w:eastAsia="Palatino Linotype" w:hAnsi="Palatino Linotype" w:cs="Palatino Linotype"/>
          <w:i/>
          <w:color w:val="000000"/>
          <w:sz w:val="22"/>
          <w:szCs w:val="22"/>
        </w:rPr>
        <w:t>” (Sic)</w:t>
      </w:r>
    </w:p>
    <w:p w14:paraId="18A52F2D" w14:textId="77777777" w:rsidR="00E41E98" w:rsidRDefault="00E41E98" w:rsidP="00E41E98">
      <w:pPr>
        <w:spacing w:after="240" w:line="360" w:lineRule="auto"/>
        <w:contextualSpacing/>
        <w:jc w:val="both"/>
        <w:rPr>
          <w:rFonts w:ascii="Palatino Linotype" w:eastAsia="Palatino Linotype" w:hAnsi="Palatino Linotype" w:cs="Palatino Linotype"/>
          <w:color w:val="000000"/>
        </w:rPr>
      </w:pPr>
    </w:p>
    <w:p w14:paraId="140FA366" w14:textId="77777777" w:rsidR="003F5947" w:rsidRDefault="003F5947" w:rsidP="00E41E98">
      <w:pPr>
        <w:spacing w:after="24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Precepto legar que señala que el titular de Cultura Física y D</w:t>
      </w:r>
      <w:r w:rsidRPr="003F5947">
        <w:rPr>
          <w:rFonts w:ascii="Palatino Linotype" w:eastAsia="Palatino Linotype" w:hAnsi="Palatino Linotype" w:cs="Palatino Linotype"/>
          <w:color w:val="000000"/>
        </w:rPr>
        <w:t>eporte</w:t>
      </w:r>
      <w:r>
        <w:rPr>
          <w:rFonts w:ascii="Palatino Linotype" w:eastAsia="Palatino Linotype" w:hAnsi="Palatino Linotype" w:cs="Palatino Linotype"/>
          <w:color w:val="000000"/>
        </w:rPr>
        <w:t xml:space="preserve"> en el presente caso sería el Secretario Técnico que será el Coordinador G</w:t>
      </w:r>
      <w:r w:rsidRPr="003F5947">
        <w:rPr>
          <w:rFonts w:ascii="Palatino Linotype" w:eastAsia="Palatino Linotype" w:hAnsi="Palatino Linotype" w:cs="Palatino Linotype"/>
          <w:color w:val="000000"/>
        </w:rPr>
        <w:t>eneral del Instituto</w:t>
      </w:r>
      <w:r>
        <w:rPr>
          <w:rFonts w:ascii="Palatino Linotype" w:eastAsia="Palatino Linotype" w:hAnsi="Palatino Linotype" w:cs="Palatino Linotype"/>
          <w:color w:val="000000"/>
        </w:rPr>
        <w:t>, deberá cumplir con los requisitos establecidos en el artículo 32 de la misma Ley Orgánica, que señala:</w:t>
      </w:r>
    </w:p>
    <w:p w14:paraId="36FC2F8F" w14:textId="77777777" w:rsidR="00E41E98" w:rsidRDefault="00E41E98" w:rsidP="00E41E98">
      <w:pPr>
        <w:spacing w:after="240" w:line="360" w:lineRule="auto"/>
        <w:contextualSpacing/>
        <w:jc w:val="both"/>
        <w:rPr>
          <w:rFonts w:ascii="Palatino Linotype" w:eastAsia="Palatino Linotype" w:hAnsi="Palatino Linotype" w:cs="Palatino Linotype"/>
          <w:color w:val="000000"/>
        </w:rPr>
      </w:pPr>
    </w:p>
    <w:p w14:paraId="03B960F0" w14:textId="77777777" w:rsidR="003F5947" w:rsidRDefault="003F5947" w:rsidP="003F5947">
      <w:pPr>
        <w:spacing w:before="24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3F5947">
        <w:rPr>
          <w:rFonts w:ascii="Palatino Linotype" w:eastAsia="Palatino Linotype" w:hAnsi="Palatino Linotype" w:cs="Palatino Linotype"/>
          <w:i/>
          <w:color w:val="000000"/>
          <w:sz w:val="22"/>
          <w:szCs w:val="22"/>
        </w:rPr>
        <w:t xml:space="preserve">Artículo 32. </w:t>
      </w:r>
      <w:r w:rsidRPr="003F5947">
        <w:rPr>
          <w:rFonts w:ascii="Palatino Linotype" w:eastAsia="Palatino Linotype" w:hAnsi="Palatino Linotype" w:cs="Palatino Linotype"/>
          <w:b/>
          <w:i/>
          <w:color w:val="000000"/>
          <w:sz w:val="22"/>
          <w:szCs w:val="22"/>
        </w:rPr>
        <w:t>Para ocupar las titularidades</w:t>
      </w:r>
      <w:r w:rsidRPr="003F5947">
        <w:rPr>
          <w:rFonts w:ascii="Palatino Linotype" w:eastAsia="Palatino Linotype" w:hAnsi="Palatino Linotype" w:cs="Palatino Linotype"/>
          <w:i/>
          <w:color w:val="000000"/>
          <w:sz w:val="22"/>
          <w:szCs w:val="22"/>
        </w:rPr>
        <w:t xml:space="preserve"> de la Secretaría, la Tesorería, la Dirección de Obras Públicas, de Desarrollo Económico, de Turismo, de Ecología, de Desarrollo Urbano, de Desarrollo Social, de las Mujeres, de la Coordinación General Municipal de </w:t>
      </w:r>
      <w:r w:rsidRPr="003F5947">
        <w:rPr>
          <w:rFonts w:ascii="Palatino Linotype" w:eastAsia="Palatino Linotype" w:hAnsi="Palatino Linotype" w:cs="Palatino Linotype"/>
          <w:i/>
          <w:color w:val="000000"/>
          <w:sz w:val="22"/>
          <w:szCs w:val="22"/>
        </w:rPr>
        <w:lastRenderedPageBreak/>
        <w:t xml:space="preserve">Mejora Regulatoria, de la Coordinación Municipal de Protección Civil, de las unidades administrativas y </w:t>
      </w:r>
      <w:r w:rsidRPr="003F5947">
        <w:rPr>
          <w:rFonts w:ascii="Palatino Linotype" w:eastAsia="Palatino Linotype" w:hAnsi="Palatino Linotype" w:cs="Palatino Linotype"/>
          <w:b/>
          <w:i/>
          <w:color w:val="000000"/>
          <w:sz w:val="22"/>
          <w:szCs w:val="22"/>
        </w:rPr>
        <w:t>de los organismos auxiliares</w:t>
      </w:r>
      <w:r w:rsidRPr="003F5947">
        <w:rPr>
          <w:rFonts w:ascii="Palatino Linotype" w:eastAsia="Palatino Linotype" w:hAnsi="Palatino Linotype" w:cs="Palatino Linotype"/>
          <w:i/>
          <w:color w:val="000000"/>
          <w:sz w:val="22"/>
          <w:szCs w:val="22"/>
        </w:rPr>
        <w:t xml:space="preserve">, </w:t>
      </w:r>
      <w:r w:rsidRPr="003F5947">
        <w:rPr>
          <w:rFonts w:ascii="Palatino Linotype" w:eastAsia="Palatino Linotype" w:hAnsi="Palatino Linotype" w:cs="Palatino Linotype"/>
          <w:b/>
          <w:i/>
          <w:color w:val="000000"/>
          <w:sz w:val="22"/>
          <w:szCs w:val="22"/>
        </w:rPr>
        <w:t>se deberán satisfacer los siguientes requisitos</w:t>
      </w:r>
      <w:r w:rsidRPr="003F5947">
        <w:rPr>
          <w:rFonts w:ascii="Palatino Linotype" w:eastAsia="Palatino Linotype" w:hAnsi="Palatino Linotype" w:cs="Palatino Linotype"/>
          <w:i/>
          <w:color w:val="000000"/>
          <w:sz w:val="22"/>
          <w:szCs w:val="22"/>
        </w:rPr>
        <w:t xml:space="preserve">: </w:t>
      </w:r>
    </w:p>
    <w:p w14:paraId="79C87E72" w14:textId="77777777" w:rsidR="003F5947" w:rsidRDefault="003F5947" w:rsidP="003F5947">
      <w:pPr>
        <w:spacing w:before="240"/>
        <w:ind w:left="567" w:right="902"/>
        <w:jc w:val="both"/>
        <w:rPr>
          <w:rFonts w:ascii="Palatino Linotype" w:eastAsia="Palatino Linotype" w:hAnsi="Palatino Linotype" w:cs="Palatino Linotype"/>
          <w:i/>
          <w:color w:val="000000"/>
          <w:sz w:val="22"/>
          <w:szCs w:val="22"/>
        </w:rPr>
      </w:pPr>
      <w:r w:rsidRPr="003F5947">
        <w:rPr>
          <w:rFonts w:ascii="Palatino Linotype" w:eastAsia="Palatino Linotype" w:hAnsi="Palatino Linotype" w:cs="Palatino Linotype"/>
          <w:i/>
          <w:color w:val="000000"/>
          <w:sz w:val="22"/>
          <w:szCs w:val="22"/>
        </w:rPr>
        <w:t xml:space="preserve">I. Ser persona ciudadana del Estado, en pleno uso de sus derechos; </w:t>
      </w:r>
    </w:p>
    <w:p w14:paraId="1BA7E283" w14:textId="77777777" w:rsidR="003F5947" w:rsidRDefault="003F5947" w:rsidP="003F5947">
      <w:pPr>
        <w:spacing w:before="240"/>
        <w:ind w:left="567" w:right="902"/>
        <w:jc w:val="both"/>
        <w:rPr>
          <w:rFonts w:ascii="Palatino Linotype" w:eastAsia="Palatino Linotype" w:hAnsi="Palatino Linotype" w:cs="Palatino Linotype"/>
          <w:i/>
          <w:color w:val="000000"/>
          <w:sz w:val="22"/>
          <w:szCs w:val="22"/>
        </w:rPr>
      </w:pPr>
      <w:r w:rsidRPr="003F5947">
        <w:rPr>
          <w:rFonts w:ascii="Palatino Linotype" w:eastAsia="Palatino Linotype" w:hAnsi="Palatino Linotype" w:cs="Palatino Linotype"/>
          <w:i/>
          <w:color w:val="000000"/>
          <w:sz w:val="22"/>
          <w:szCs w:val="22"/>
        </w:rPr>
        <w:t xml:space="preserve">II. No estar inhabilitada o inhabilitado para desempeñar cargo, empleo, o comisión pública </w:t>
      </w:r>
    </w:p>
    <w:p w14:paraId="12A98240" w14:textId="77777777" w:rsidR="003F5947" w:rsidRPr="003F5947" w:rsidRDefault="003F5947" w:rsidP="003F5947">
      <w:pPr>
        <w:spacing w:before="240"/>
        <w:ind w:left="567" w:right="902"/>
        <w:jc w:val="both"/>
        <w:rPr>
          <w:rFonts w:ascii="Palatino Linotype" w:eastAsia="Palatino Linotype" w:hAnsi="Palatino Linotype" w:cs="Palatino Linotype"/>
          <w:b/>
          <w:i/>
          <w:color w:val="000000"/>
          <w:sz w:val="22"/>
          <w:szCs w:val="22"/>
        </w:rPr>
      </w:pPr>
      <w:r w:rsidRPr="003F5947">
        <w:rPr>
          <w:rFonts w:ascii="Palatino Linotype" w:eastAsia="Palatino Linotype" w:hAnsi="Palatino Linotype" w:cs="Palatino Linotype"/>
          <w:b/>
          <w:i/>
          <w:color w:val="000000"/>
          <w:sz w:val="22"/>
          <w:szCs w:val="22"/>
        </w:rPr>
        <w:t xml:space="preserve">III. Contar con título profesional o acreditar experiencia mínima de un año en la materia, ante la o el Presidente o el Ayuntamiento, cuando sea el caso, para el desempeño de los cargos que así lo requieran; </w:t>
      </w:r>
    </w:p>
    <w:p w14:paraId="0BF68FBE" w14:textId="77777777" w:rsidR="003F5947" w:rsidRDefault="003F5947" w:rsidP="003F5947">
      <w:pPr>
        <w:spacing w:before="240"/>
        <w:ind w:left="567" w:right="902"/>
        <w:jc w:val="both"/>
        <w:rPr>
          <w:rFonts w:ascii="Palatino Linotype" w:eastAsia="Palatino Linotype" w:hAnsi="Palatino Linotype" w:cs="Palatino Linotype"/>
          <w:i/>
          <w:color w:val="000000"/>
          <w:sz w:val="22"/>
          <w:szCs w:val="22"/>
        </w:rPr>
      </w:pPr>
      <w:r w:rsidRPr="003F5947">
        <w:rPr>
          <w:rFonts w:ascii="Palatino Linotype" w:eastAsia="Palatino Linotype" w:hAnsi="Palatino Linotype" w:cs="Palatino Linotype"/>
          <w:i/>
          <w:color w:val="000000"/>
          <w:sz w:val="22"/>
          <w:szCs w:val="22"/>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V. No estar condenada o condenado por sentencia ejecutoriada por el delito de violencia política contra las mujeres en razón de género; </w:t>
      </w:r>
    </w:p>
    <w:p w14:paraId="0CF5323C" w14:textId="77777777" w:rsidR="003F5947" w:rsidRDefault="003F5947" w:rsidP="003F5947">
      <w:pPr>
        <w:spacing w:before="240"/>
        <w:ind w:left="567" w:right="902"/>
        <w:jc w:val="both"/>
        <w:rPr>
          <w:rFonts w:ascii="Palatino Linotype" w:eastAsia="Palatino Linotype" w:hAnsi="Palatino Linotype" w:cs="Palatino Linotype"/>
          <w:i/>
          <w:color w:val="000000"/>
          <w:sz w:val="22"/>
          <w:szCs w:val="22"/>
        </w:rPr>
      </w:pPr>
      <w:r w:rsidRPr="003F5947">
        <w:rPr>
          <w:rFonts w:ascii="Palatino Linotype" w:eastAsia="Palatino Linotype" w:hAnsi="Palatino Linotype" w:cs="Palatino Linotype"/>
          <w:i/>
          <w:color w:val="000000"/>
          <w:sz w:val="22"/>
          <w:szCs w:val="22"/>
        </w:rPr>
        <w:t xml:space="preserve">VI. No estar inscrito en el Registro de Deudores Alimentarios Morosos en el Estado, ni en otra entidad federativa, y </w:t>
      </w:r>
    </w:p>
    <w:p w14:paraId="3594E2D7" w14:textId="77777777" w:rsidR="003F5947" w:rsidRDefault="003F5947" w:rsidP="003F5947">
      <w:pPr>
        <w:spacing w:before="240"/>
        <w:ind w:left="567" w:right="902"/>
        <w:jc w:val="both"/>
        <w:rPr>
          <w:rFonts w:ascii="Palatino Linotype" w:eastAsia="Palatino Linotype" w:hAnsi="Palatino Linotype" w:cs="Palatino Linotype"/>
          <w:i/>
          <w:color w:val="000000"/>
          <w:sz w:val="22"/>
          <w:szCs w:val="22"/>
        </w:rPr>
      </w:pPr>
      <w:r w:rsidRPr="003F5947">
        <w:rPr>
          <w:rFonts w:ascii="Palatino Linotype" w:eastAsia="Palatino Linotype" w:hAnsi="Palatino Linotype" w:cs="Palatino Linotype"/>
          <w:i/>
          <w:color w:val="000000"/>
          <w:sz w:val="22"/>
          <w:szCs w:val="22"/>
        </w:rPr>
        <w:t xml:space="preserve">VII. No estar condenada o condenado por sentencia ejecutoriada por delitos de violencia familiar, contra la libertad sexual o de violencia de género. </w:t>
      </w:r>
    </w:p>
    <w:p w14:paraId="2BCF310B" w14:textId="77777777" w:rsidR="003F5947" w:rsidRDefault="003F5947" w:rsidP="003F5947">
      <w:pPr>
        <w:spacing w:before="240"/>
        <w:ind w:left="567" w:right="902"/>
        <w:jc w:val="both"/>
        <w:rPr>
          <w:rFonts w:ascii="Palatino Linotype" w:eastAsia="Palatino Linotype" w:hAnsi="Palatino Linotype" w:cs="Palatino Linotype"/>
          <w:i/>
          <w:color w:val="000000"/>
          <w:sz w:val="22"/>
          <w:szCs w:val="22"/>
        </w:rPr>
      </w:pPr>
      <w:r w:rsidRPr="003F5947">
        <w:rPr>
          <w:rFonts w:ascii="Palatino Linotype" w:eastAsia="Palatino Linotype" w:hAnsi="Palatino Linotype" w:cs="Palatino Linotype"/>
          <w:i/>
          <w:color w:val="000000"/>
          <w:sz w:val="22"/>
          <w:szCs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r>
        <w:rPr>
          <w:rFonts w:ascii="Palatino Linotype" w:eastAsia="Palatino Linotype" w:hAnsi="Palatino Linotype" w:cs="Palatino Linotype"/>
          <w:i/>
          <w:color w:val="000000"/>
          <w:sz w:val="22"/>
          <w:szCs w:val="22"/>
        </w:rPr>
        <w:t>” (Sic)</w:t>
      </w:r>
    </w:p>
    <w:p w14:paraId="46992BCB" w14:textId="77777777" w:rsidR="003F5947" w:rsidRPr="003F5947" w:rsidRDefault="003F5947" w:rsidP="003F5947">
      <w:pPr>
        <w:spacing w:before="240"/>
        <w:ind w:left="567" w:right="902"/>
        <w:jc w:val="both"/>
        <w:rPr>
          <w:rFonts w:ascii="Palatino Linotype" w:eastAsia="Palatino Linotype" w:hAnsi="Palatino Linotype" w:cs="Palatino Linotype"/>
          <w:i/>
          <w:color w:val="000000"/>
          <w:sz w:val="22"/>
          <w:szCs w:val="22"/>
        </w:rPr>
      </w:pPr>
    </w:p>
    <w:p w14:paraId="7D31D871" w14:textId="77777777" w:rsidR="00B824A3" w:rsidRDefault="00B824A3" w:rsidP="00B824A3">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 que se robustece con lo señalado por el artículo</w:t>
      </w:r>
      <w:r w:rsidR="003F5947">
        <w:rPr>
          <w:rFonts w:ascii="Palatino Linotype" w:eastAsia="Palatino Linotype" w:hAnsi="Palatino Linotype" w:cs="Palatino Linotype"/>
          <w:color w:val="000000"/>
        </w:rPr>
        <w:t xml:space="preserve"> 6 del</w:t>
      </w:r>
      <w:r>
        <w:rPr>
          <w:rFonts w:ascii="Palatino Linotype" w:eastAsia="Palatino Linotype" w:hAnsi="Palatino Linotype" w:cs="Palatino Linotype"/>
          <w:color w:val="000000"/>
        </w:rPr>
        <w:t xml:space="preserve"> Reglamento Interno del I</w:t>
      </w:r>
      <w:r w:rsidRPr="00B824A3">
        <w:rPr>
          <w:rFonts w:ascii="Palatino Linotype" w:eastAsia="Palatino Linotype" w:hAnsi="Palatino Linotype" w:cs="Palatino Linotype"/>
          <w:color w:val="000000"/>
        </w:rPr>
        <w:t>nstitut</w:t>
      </w:r>
      <w:r>
        <w:rPr>
          <w:rFonts w:ascii="Palatino Linotype" w:eastAsia="Palatino Linotype" w:hAnsi="Palatino Linotype" w:cs="Palatino Linotype"/>
          <w:color w:val="000000"/>
        </w:rPr>
        <w:t>o M</w:t>
      </w:r>
      <w:r w:rsidRPr="00B824A3">
        <w:rPr>
          <w:rFonts w:ascii="Palatino Linotype" w:eastAsia="Palatino Linotype" w:hAnsi="Palatino Linotype" w:cs="Palatino Linotype"/>
          <w:color w:val="000000"/>
        </w:rPr>
        <w:t xml:space="preserve">unicipal </w:t>
      </w:r>
      <w:r>
        <w:rPr>
          <w:rFonts w:ascii="Palatino Linotype" w:eastAsia="Palatino Linotype" w:hAnsi="Palatino Linotype" w:cs="Palatino Linotype"/>
          <w:color w:val="000000"/>
        </w:rPr>
        <w:t>de Cultura Física y Deporte de M</w:t>
      </w:r>
      <w:r w:rsidR="003F5947">
        <w:rPr>
          <w:rFonts w:ascii="Palatino Linotype" w:eastAsia="Palatino Linotype" w:hAnsi="Palatino Linotype" w:cs="Palatino Linotype"/>
          <w:color w:val="000000"/>
        </w:rPr>
        <w:t>etepec, que señala:</w:t>
      </w:r>
    </w:p>
    <w:p w14:paraId="7C49751D" w14:textId="77777777" w:rsidR="003F5947" w:rsidRPr="003F5947" w:rsidRDefault="003F5947" w:rsidP="003F5947">
      <w:pPr>
        <w:spacing w:before="24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3F5947">
        <w:rPr>
          <w:rFonts w:ascii="Palatino Linotype" w:eastAsia="Palatino Linotype" w:hAnsi="Palatino Linotype" w:cs="Palatino Linotype"/>
          <w:i/>
          <w:color w:val="000000"/>
          <w:sz w:val="22"/>
          <w:szCs w:val="22"/>
        </w:rPr>
        <w:t>Artículo 6</w:t>
      </w:r>
      <w:r>
        <w:rPr>
          <w:rFonts w:ascii="Palatino Linotype" w:eastAsia="Palatino Linotype" w:hAnsi="Palatino Linotype" w:cs="Palatino Linotype"/>
          <w:i/>
          <w:color w:val="000000"/>
          <w:sz w:val="22"/>
          <w:szCs w:val="22"/>
        </w:rPr>
        <w:t>.</w:t>
      </w:r>
      <w:r w:rsidRPr="003F5947">
        <w:rPr>
          <w:rFonts w:ascii="Palatino Linotype" w:eastAsia="Palatino Linotype" w:hAnsi="Palatino Linotype" w:cs="Palatino Linotype"/>
          <w:i/>
          <w:color w:val="000000"/>
          <w:sz w:val="22"/>
          <w:szCs w:val="22"/>
        </w:rPr>
        <w:t xml:space="preserve">- </w:t>
      </w:r>
      <w:r w:rsidRPr="003F5947">
        <w:rPr>
          <w:rFonts w:ascii="Palatino Linotype" w:eastAsia="Palatino Linotype" w:hAnsi="Palatino Linotype" w:cs="Palatino Linotype"/>
          <w:b/>
          <w:i/>
          <w:color w:val="000000"/>
          <w:sz w:val="22"/>
          <w:szCs w:val="22"/>
        </w:rPr>
        <w:t>La coordinación y administración del Instituto</w:t>
      </w:r>
      <w:r w:rsidRPr="003F5947">
        <w:rPr>
          <w:rFonts w:ascii="Palatino Linotype" w:eastAsia="Palatino Linotype" w:hAnsi="Palatino Linotype" w:cs="Palatino Linotype"/>
          <w:i/>
          <w:color w:val="000000"/>
          <w:sz w:val="22"/>
          <w:szCs w:val="22"/>
        </w:rPr>
        <w:t xml:space="preserve">, </w:t>
      </w:r>
      <w:r w:rsidRPr="003F5947">
        <w:rPr>
          <w:rFonts w:ascii="Palatino Linotype" w:eastAsia="Palatino Linotype" w:hAnsi="Palatino Linotype" w:cs="Palatino Linotype"/>
          <w:b/>
          <w:i/>
          <w:color w:val="000000"/>
          <w:sz w:val="22"/>
          <w:szCs w:val="22"/>
        </w:rPr>
        <w:t>estará a cargo de un Coordinador General</w:t>
      </w:r>
      <w:r w:rsidRPr="003F5947">
        <w:rPr>
          <w:rFonts w:ascii="Palatino Linotype" w:eastAsia="Palatino Linotype" w:hAnsi="Palatino Linotype" w:cs="Palatino Linotype"/>
          <w:i/>
          <w:color w:val="000000"/>
          <w:sz w:val="22"/>
          <w:szCs w:val="22"/>
        </w:rPr>
        <w:t xml:space="preserve"> que tendrá funciones ejecutivas de acuerdo a los ordenamientos propios del Instituto y de aquellos que emanen del Presidente Municipal</w:t>
      </w:r>
      <w:r>
        <w:rPr>
          <w:rFonts w:ascii="Palatino Linotype" w:eastAsia="Palatino Linotype" w:hAnsi="Palatino Linotype" w:cs="Palatino Linotype"/>
          <w:i/>
          <w:color w:val="000000"/>
          <w:sz w:val="22"/>
          <w:szCs w:val="22"/>
        </w:rPr>
        <w:t>” (Sic)</w:t>
      </w:r>
    </w:p>
    <w:p w14:paraId="291EC25D" w14:textId="77777777" w:rsidR="00DC1447" w:rsidRDefault="00DC1447" w:rsidP="00DC1447">
      <w:pPr>
        <w:spacing w:after="240" w:line="360" w:lineRule="auto"/>
        <w:contextualSpacing/>
        <w:jc w:val="both"/>
        <w:rPr>
          <w:rFonts w:ascii="Palatino Linotype" w:eastAsia="Palatino Linotype" w:hAnsi="Palatino Linotype" w:cs="Palatino Linotype"/>
          <w:color w:val="000000"/>
        </w:rPr>
      </w:pPr>
    </w:p>
    <w:p w14:paraId="1C1321C2" w14:textId="77777777" w:rsidR="005C3FBF" w:rsidRDefault="003F5947" w:rsidP="00DC1447">
      <w:pPr>
        <w:spacing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Luego entonces, podemos concluir que el único integrante </w:t>
      </w:r>
      <w:r w:rsidR="005C3FBF">
        <w:rPr>
          <w:rFonts w:ascii="Palatino Linotype" w:eastAsia="Palatino Linotype" w:hAnsi="Palatino Linotype" w:cs="Palatino Linotype"/>
          <w:color w:val="000000"/>
        </w:rPr>
        <w:t xml:space="preserve">del </w:t>
      </w:r>
      <w:r w:rsidR="005C3FBF">
        <w:rPr>
          <w:rFonts w:ascii="Palatino Linotype" w:eastAsia="Palatino Linotype" w:hAnsi="Palatino Linotype" w:cs="Palatino Linotype"/>
        </w:rPr>
        <w:t xml:space="preserve">Consejo Municipal del Instituto de Cultura Física y Deporte de Metepec, que tiene la obligación de tener una </w:t>
      </w:r>
      <w:r w:rsidR="005C3FBF">
        <w:rPr>
          <w:rFonts w:ascii="Palatino Linotype" w:eastAsia="Palatino Linotype" w:hAnsi="Palatino Linotype" w:cs="Palatino Linotype"/>
        </w:rPr>
        <w:lastRenderedPageBreak/>
        <w:t xml:space="preserve">experiencia en materia de cultura física y deporte, es el Secretario Técnico del Consejo Municipal del Instituto de Cultura Física y Deporte de Metepec que es el </w:t>
      </w:r>
      <w:r w:rsidR="005C3FBF">
        <w:rPr>
          <w:rFonts w:ascii="Palatino Linotype" w:eastAsia="Palatino Linotype" w:hAnsi="Palatino Linotype" w:cs="Palatino Linotype"/>
          <w:color w:val="000000"/>
        </w:rPr>
        <w:t>Coordinador G</w:t>
      </w:r>
      <w:r w:rsidR="005C3FBF" w:rsidRPr="003F5947">
        <w:rPr>
          <w:rFonts w:ascii="Palatino Linotype" w:eastAsia="Palatino Linotype" w:hAnsi="Palatino Linotype" w:cs="Palatino Linotype"/>
          <w:color w:val="000000"/>
        </w:rPr>
        <w:t>eneral del Instituto</w:t>
      </w:r>
      <w:r w:rsidR="005C3FBF">
        <w:rPr>
          <w:rFonts w:ascii="Palatino Linotype" w:eastAsia="Palatino Linotype" w:hAnsi="Palatino Linotype" w:cs="Palatino Linotype"/>
          <w:color w:val="000000"/>
        </w:rPr>
        <w:t xml:space="preserve">; sin embargo, como el </w:t>
      </w:r>
      <w:r w:rsidR="005C3FBF" w:rsidRPr="005C3FBF">
        <w:rPr>
          <w:rFonts w:ascii="Palatino Linotype" w:eastAsia="Palatino Linotype" w:hAnsi="Palatino Linotype" w:cs="Palatino Linotype"/>
          <w:b/>
          <w:color w:val="000000"/>
        </w:rPr>
        <w:t>SUJETO OBLIGADO</w:t>
      </w:r>
      <w:r w:rsidR="005C3FBF">
        <w:rPr>
          <w:rFonts w:ascii="Palatino Linotype" w:eastAsia="Palatino Linotype" w:hAnsi="Palatino Linotype" w:cs="Palatino Linotype"/>
          <w:color w:val="000000"/>
        </w:rPr>
        <w:t xml:space="preserve"> no se pronunció sobre los demás integrantes del Consejo, en razón, de que fue omiso dar respuesta a la solicitud de acceso a la información pública y en informe justificado no entregó nada, deberá entregar los curriculums de los demás integrantes del Consejos, pero únicamente de los que tengan la figura de servidores públicos, ya que se observa que no todos los integrantes del Consejo</w:t>
      </w:r>
      <w:r w:rsidR="005C3FBF">
        <w:rPr>
          <w:rFonts w:ascii="Palatino Linotype" w:eastAsia="Palatino Linotype" w:hAnsi="Palatino Linotype" w:cs="Palatino Linotype"/>
        </w:rPr>
        <w:t xml:space="preserve"> Municipal del Instituto de Cultura Física y Deporte de Metepec tienen esta figura, de acuerdo a la normatividad señalada y además no se advierte que estos tengan la obligaci</w:t>
      </w:r>
      <w:r w:rsidR="00B96954">
        <w:rPr>
          <w:rFonts w:ascii="Palatino Linotype" w:eastAsia="Palatino Linotype" w:hAnsi="Palatino Linotype" w:cs="Palatino Linotype"/>
        </w:rPr>
        <w:t xml:space="preserve">ón de presentar su curriculum como requisito para ser integrante del Consejo. </w:t>
      </w:r>
    </w:p>
    <w:p w14:paraId="2502DD41" w14:textId="77777777" w:rsidR="00B96954" w:rsidRPr="00B824A3" w:rsidRDefault="00B96954" w:rsidP="00DC1447">
      <w:pPr>
        <w:spacing w:after="240" w:line="360" w:lineRule="auto"/>
        <w:contextualSpacing/>
        <w:jc w:val="both"/>
        <w:rPr>
          <w:rFonts w:ascii="Palatino Linotype" w:eastAsia="Palatino Linotype" w:hAnsi="Palatino Linotype" w:cs="Palatino Linotype"/>
          <w:color w:val="000000"/>
        </w:rPr>
      </w:pPr>
    </w:p>
    <w:p w14:paraId="79EECEEA" w14:textId="77777777" w:rsidR="00023DE4" w:rsidRDefault="00B96954">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 anterior, porque e</w:t>
      </w:r>
      <w:r w:rsidR="000E356A">
        <w:rPr>
          <w:rFonts w:ascii="Palatino Linotype" w:eastAsia="Palatino Linotype" w:hAnsi="Palatino Linotype" w:cs="Palatino Linotype"/>
          <w:color w:val="000000"/>
        </w:rPr>
        <w:t xml:space="preserve">sta información constituye una obligación de transparencia, pues el </w:t>
      </w:r>
      <w:r w:rsidR="000E356A">
        <w:rPr>
          <w:rFonts w:ascii="Palatino Linotype" w:eastAsia="Palatino Linotype" w:hAnsi="Palatino Linotype" w:cs="Palatino Linotype"/>
          <w:b/>
          <w:color w:val="000000"/>
        </w:rPr>
        <w:t>SUJETO OBLIGADO</w:t>
      </w:r>
      <w:r w:rsidR="000E356A">
        <w:rPr>
          <w:rFonts w:ascii="Palatino Linotype" w:eastAsia="Palatino Linotype" w:hAnsi="Palatino Linotype" w:cs="Palatino Linotype"/>
          <w:color w:val="000000"/>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5984F213" w14:textId="77777777" w:rsidR="00023DE4" w:rsidRDefault="000E356A">
      <w:pPr>
        <w:spacing w:before="24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C47A189" w14:textId="77777777" w:rsidR="00023DE4" w:rsidRDefault="000E356A">
      <w:pPr>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430CEE6B" w14:textId="77777777" w:rsidR="00023DE4" w:rsidRDefault="000E356A">
      <w:pPr>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XXI. La información curricular, desde el nivel de jefe de departamento o equivalente, hasta el titular del sujeto obligado</w:t>
      </w:r>
      <w:r>
        <w:rPr>
          <w:rFonts w:ascii="Palatino Linotype" w:eastAsia="Palatino Linotype" w:hAnsi="Palatino Linotype" w:cs="Palatino Linotype"/>
          <w:i/>
          <w:color w:val="000000"/>
          <w:sz w:val="22"/>
          <w:szCs w:val="22"/>
        </w:rPr>
        <w:t>, así como, en su caso, las sanciones administrativas de que haya sido objeto;”(Sic)</w:t>
      </w:r>
    </w:p>
    <w:p w14:paraId="62235D0E" w14:textId="77777777" w:rsidR="00023DE4" w:rsidRDefault="00023DE4">
      <w:pPr>
        <w:ind w:left="567" w:right="902"/>
        <w:jc w:val="both"/>
        <w:rPr>
          <w:rFonts w:ascii="Palatino Linotype" w:eastAsia="Palatino Linotype" w:hAnsi="Palatino Linotype" w:cs="Palatino Linotype"/>
          <w:i/>
          <w:color w:val="000000"/>
          <w:sz w:val="22"/>
          <w:szCs w:val="22"/>
        </w:rPr>
      </w:pPr>
    </w:p>
    <w:p w14:paraId="01B5C84B" w14:textId="77777777" w:rsidR="00023DE4" w:rsidRDefault="000E356A">
      <w:pPr>
        <w:spacing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14:paraId="35D18F6F" w14:textId="77777777" w:rsidR="00023DE4" w:rsidRDefault="000E356A">
      <w:pPr>
        <w:spacing w:before="24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“XVII. La información curricular desde el nivel de jefe de departamento o equivalente hasta el titular del sujeto obligado, así como, en su caso, las sanciones administrativas de que haya sido objeto. </w:t>
      </w:r>
    </w:p>
    <w:p w14:paraId="437852EB" w14:textId="77777777" w:rsidR="00023DE4" w:rsidRDefault="000E356A">
      <w:pPr>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r>
        <w:rPr>
          <w:rFonts w:ascii="Palatino Linotype" w:eastAsia="Palatino Linotype" w:hAnsi="Palatino Linotype" w:cs="Palatino Linotype"/>
          <w:i/>
          <w:color w:val="000000"/>
          <w:sz w:val="22"/>
          <w:szCs w:val="22"/>
        </w:rPr>
        <w:t xml:space="preserve">. </w:t>
      </w:r>
    </w:p>
    <w:p w14:paraId="7A11D7AF" w14:textId="77777777" w:rsidR="00023DE4" w:rsidRDefault="000E356A">
      <w:pPr>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Por cada servidor(a) público(a) se deberá especificar si ha sido acreedor a sanciones administrativas definitivas y que hayan sido aplicadas por autoridad u organismo competente. </w:t>
      </w:r>
    </w:p>
    <w:p w14:paraId="198C5E5F" w14:textId="77777777" w:rsidR="00023DE4" w:rsidRDefault="000E356A">
      <w:pPr>
        <w:ind w:left="567"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Periodo de actualización: trimestral </w:t>
      </w:r>
    </w:p>
    <w:p w14:paraId="390D177D" w14:textId="77777777" w:rsidR="00023DE4" w:rsidRDefault="000E356A">
      <w:pPr>
        <w:ind w:left="567"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En su caso, 15 días hábiles después de alguna modificación a la información de los servidores públicos que integran el sujeto obligado, así como su información curricular.</w:t>
      </w:r>
    </w:p>
    <w:p w14:paraId="464AD9FF" w14:textId="77777777" w:rsidR="00023DE4" w:rsidRDefault="000E356A">
      <w:pPr>
        <w:ind w:left="567"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Conservar en el sitio de Internet: información vigente </w:t>
      </w:r>
    </w:p>
    <w:p w14:paraId="4099DF55" w14:textId="77777777" w:rsidR="00023DE4" w:rsidRDefault="000E356A">
      <w:pPr>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Aplica a: todos los sujetos obligados</w:t>
      </w:r>
      <w:r>
        <w:rPr>
          <w:rFonts w:ascii="Palatino Linotype" w:eastAsia="Palatino Linotype" w:hAnsi="Palatino Linotype" w:cs="Palatino Linotype"/>
          <w:i/>
          <w:color w:val="000000"/>
          <w:sz w:val="22"/>
          <w:szCs w:val="22"/>
        </w:rPr>
        <w:t>”(Sic)</w:t>
      </w:r>
    </w:p>
    <w:p w14:paraId="6A199598" w14:textId="77777777" w:rsidR="00023DE4" w:rsidRDefault="00023DE4">
      <w:pPr>
        <w:ind w:left="567" w:right="902"/>
        <w:jc w:val="both"/>
        <w:rPr>
          <w:rFonts w:ascii="Palatino Linotype" w:eastAsia="Palatino Linotype" w:hAnsi="Palatino Linotype" w:cs="Palatino Linotype"/>
          <w:i/>
          <w:color w:val="000000"/>
          <w:sz w:val="22"/>
          <w:szCs w:val="22"/>
        </w:rPr>
      </w:pPr>
    </w:p>
    <w:p w14:paraId="728CE0A0" w14:textId="77777777" w:rsidR="00855B01" w:rsidRDefault="00855B01">
      <w:pPr>
        <w:spacing w:after="240" w:line="360" w:lineRule="auto"/>
        <w:ind w:right="51"/>
        <w:jc w:val="both"/>
        <w:rPr>
          <w:rFonts w:ascii="Palatino Linotype" w:eastAsia="Palatino Linotype" w:hAnsi="Palatino Linotype" w:cs="Palatino Linotype"/>
          <w:color w:val="FF0000"/>
          <w:highlight w:val="green"/>
        </w:rPr>
      </w:pPr>
      <w:r>
        <w:rPr>
          <w:noProof/>
          <w:lang w:val="es-MX" w:eastAsia="es-MX"/>
        </w:rPr>
        <w:lastRenderedPageBreak/>
        <mc:AlternateContent>
          <mc:Choice Requires="wps">
            <w:drawing>
              <wp:anchor distT="0" distB="0" distL="114300" distR="114300" simplePos="0" relativeHeight="251659264" behindDoc="0" locked="0" layoutInCell="1" hidden="0" allowOverlap="1" wp14:anchorId="0DC594B9" wp14:editId="6FE73759">
                <wp:simplePos x="0" y="0"/>
                <wp:positionH relativeFrom="margin">
                  <wp:align>left</wp:align>
                </wp:positionH>
                <wp:positionV relativeFrom="paragraph">
                  <wp:posOffset>1919728</wp:posOffset>
                </wp:positionV>
                <wp:extent cx="5411906" cy="2060812"/>
                <wp:effectExtent l="19050" t="19050" r="17780" b="15875"/>
                <wp:wrapNone/>
                <wp:docPr id="134" name="Rectángulo 134"/>
                <wp:cNvGraphicFramePr/>
                <a:graphic xmlns:a="http://schemas.openxmlformats.org/drawingml/2006/main">
                  <a:graphicData uri="http://schemas.microsoft.com/office/word/2010/wordprocessingShape">
                    <wps:wsp>
                      <wps:cNvSpPr/>
                      <wps:spPr>
                        <a:xfrm>
                          <a:off x="0" y="0"/>
                          <a:ext cx="5411906" cy="2060812"/>
                        </a:xfrm>
                        <a:prstGeom prst="rect">
                          <a:avLst/>
                        </a:prstGeom>
                        <a:noFill/>
                        <a:ln w="28575" cap="flat" cmpd="sng">
                          <a:solidFill>
                            <a:srgbClr val="002060"/>
                          </a:solidFill>
                          <a:prstDash val="solid"/>
                          <a:miter lim="800000"/>
                          <a:headEnd type="none" w="sm" len="sm"/>
                          <a:tailEnd type="none" w="sm" len="sm"/>
                        </a:ln>
                      </wps:spPr>
                      <wps:txbx>
                        <w:txbxContent>
                          <w:p w14:paraId="52D6705D" w14:textId="77777777" w:rsidR="003F5947" w:rsidRDefault="003F5947">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DC594B9" id="Rectángulo 134" o:spid="_x0000_s1026" style="position:absolute;left:0;text-align:left;margin-left:0;margin-top:151.15pt;width:426.15pt;height:16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" filled="f" strokecolor="#002060" strokeweight="2.25pt">
                <v:stroke startarrowwidth="narrow" startarrowlength="short" endarrowwidth="narrow" endarrowlength="short"/>
                <v:textbox inset="2.53958mm,2.53958mm,2.53958mm,2.53958mm">
                  <w:txbxContent>
                    <w:p w14:paraId="52D6705D" w14:textId="77777777" w:rsidR="003F5947" w:rsidRDefault="003F5947">
                      <w:pPr>
                        <w:textDirection w:val="btLr"/>
                      </w:pPr>
                    </w:p>
                  </w:txbxContent>
                </v:textbox>
                <w10:wrap anchorx="margin"/>
              </v:rect>
            </w:pict>
          </mc:Fallback>
        </mc:AlternateContent>
      </w:r>
      <w:r w:rsidR="000E356A">
        <w:rPr>
          <w:rFonts w:ascii="Palatino Linotype" w:eastAsia="Palatino Linotype" w:hAnsi="Palatino Linotype" w:cs="Palatino Linotype"/>
          <w:noProof/>
          <w:color w:val="000000"/>
          <w:lang w:val="es-MX" w:eastAsia="es-MX"/>
        </w:rPr>
        <w:drawing>
          <wp:inline distT="0" distB="0" distL="0" distR="0" wp14:anchorId="426FC268" wp14:editId="5481E9FE">
            <wp:extent cx="5666399" cy="7506268"/>
            <wp:effectExtent l="0" t="0" r="0" b="0"/>
            <wp:docPr id="1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716356" cy="7572446"/>
                    </a:xfrm>
                    <a:prstGeom prst="rect">
                      <a:avLst/>
                    </a:prstGeom>
                    <a:ln/>
                  </pic:spPr>
                </pic:pic>
              </a:graphicData>
            </a:graphic>
          </wp:inline>
        </w:drawing>
      </w:r>
    </w:p>
    <w:p w14:paraId="2192565C" w14:textId="77777777" w:rsidR="00855B01" w:rsidRDefault="00855B01">
      <w:pPr>
        <w:spacing w:after="240" w:line="360" w:lineRule="auto"/>
        <w:ind w:right="51"/>
        <w:jc w:val="both"/>
        <w:rPr>
          <w:rFonts w:ascii="Palatino Linotype" w:eastAsia="Palatino Linotype" w:hAnsi="Palatino Linotype" w:cs="Palatino Linotype"/>
          <w:color w:val="FF0000"/>
          <w:highlight w:val="green"/>
        </w:rPr>
      </w:pPr>
    </w:p>
    <w:p w14:paraId="0607C132" w14:textId="77777777" w:rsidR="00023DE4" w:rsidRDefault="000E356A">
      <w:pPr>
        <w:spacing w:after="240" w:line="360" w:lineRule="auto"/>
        <w:ind w:right="51"/>
        <w:jc w:val="both"/>
        <w:rPr>
          <w:rFonts w:ascii="Palatino Linotype" w:eastAsia="Palatino Linotype" w:hAnsi="Palatino Linotype" w:cs="Palatino Linotype"/>
          <w:color w:val="FF0000"/>
          <w:highlight w:val="green"/>
        </w:rPr>
      </w:pPr>
      <w:r>
        <w:rPr>
          <w:rFonts w:ascii="Palatino Linotype" w:eastAsia="Palatino Linotype" w:hAnsi="Palatino Linotype" w:cs="Palatino Linotype"/>
          <w:noProof/>
          <w:color w:val="FF0000"/>
          <w:highlight w:val="green"/>
          <w:lang w:val="es-MX" w:eastAsia="es-MX"/>
        </w:rPr>
        <w:drawing>
          <wp:inline distT="0" distB="0" distL="0" distR="0" wp14:anchorId="16FAA9CA" wp14:editId="29506F2B">
            <wp:extent cx="5611069" cy="3569426"/>
            <wp:effectExtent l="0" t="0" r="0" b="0"/>
            <wp:docPr id="1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611069" cy="3569426"/>
                    </a:xfrm>
                    <a:prstGeom prst="rect">
                      <a:avLst/>
                    </a:prstGeom>
                    <a:ln/>
                  </pic:spPr>
                </pic:pic>
              </a:graphicData>
            </a:graphic>
          </wp:inline>
        </w:drawing>
      </w:r>
    </w:p>
    <w:p w14:paraId="728B505C" w14:textId="77777777" w:rsidR="00023DE4" w:rsidRDefault="000E356A">
      <w:pPr>
        <w:spacing w:before="240"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Como se aprecia en el dispositivo legal citado, lo sujetos obligados deben publicar la información curricular desde el nivel del jefe de departamento o equivalente, hasta el titular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como se apreció en la cita, respecto a la escolaridad mandata que se publique información referente al nivel máximo de estudios concluido y comprobable, mientras que respecto de la experiencia laboral, se requiere que se incluya información de los últimos tres empleos, en los que se advierta el campo de experiencia que acredite sus habilidades, capacidades o pericia para desempeñar el cargo público, debe precisarse que dicha circunstancia no es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óbice para que se encuentre impedido a contar con dicha información respecto de todos los servidores públicos con los que tenga una relación laboral.</w:t>
      </w:r>
    </w:p>
    <w:p w14:paraId="6596D846" w14:textId="77777777" w:rsidR="00023DE4" w:rsidRDefault="000E356A">
      <w:pPr>
        <w:spacing w:before="240" w:after="240"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anterior, se desprende que una de las formas en que los ciudadanos pueden evaluar las aptitudes para desempeñar un cargo público determinado, es mediante la publicidad de ciertos datos contenidos en el currículum vitae,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w:t>
      </w:r>
    </w:p>
    <w:p w14:paraId="66F3E333" w14:textId="77777777" w:rsidR="00023DE4" w:rsidRDefault="000E356A">
      <w:pPr>
        <w:spacing w:before="240" w:after="240"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rPr>
        <w:t xml:space="preserve">A mayor abundamiento conviene mencionar, el Criterio 03/09 emitido por el Pleno del entonces Instituto Federal de Acceso a la Información y Protección de Datos establece que: </w:t>
      </w:r>
    </w:p>
    <w:p w14:paraId="355FF957" w14:textId="77777777" w:rsidR="00023DE4" w:rsidRDefault="000E356A">
      <w:pPr>
        <w:spacing w:before="240" w:after="240" w:line="276" w:lineRule="auto"/>
        <w:ind w:left="851"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“Curriculum Vitae de servidores públicos.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r w:rsidR="00E41E98">
        <w:rPr>
          <w:rFonts w:ascii="Palatino Linotype" w:eastAsia="Palatino Linotype" w:hAnsi="Palatino Linotype" w:cs="Palatino Linotype"/>
          <w:i/>
          <w:sz w:val="22"/>
          <w:szCs w:val="22"/>
        </w:rPr>
        <w:t>(Sic)</w:t>
      </w:r>
    </w:p>
    <w:p w14:paraId="3DED41F7" w14:textId="77777777"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 xml:space="preserve">Del cual se advierte que si bien en el currículum vitae se describe información de una persona relacionada con su formación académica, trayectoria profesional y datos de contacto entre otros que pudieran constituir datos personales; tratándose </w:t>
      </w:r>
      <w:r w:rsidR="00E61E10">
        <w:rPr>
          <w:rFonts w:ascii="Palatino Linotype" w:eastAsia="Palatino Linotype" w:hAnsi="Palatino Linotype" w:cs="Palatino Linotype"/>
          <w:color w:val="000000"/>
        </w:rPr>
        <w:t xml:space="preserve">únicamente </w:t>
      </w:r>
      <w:r>
        <w:rPr>
          <w:rFonts w:ascii="Palatino Linotype" w:eastAsia="Palatino Linotype" w:hAnsi="Palatino Linotype" w:cs="Palatino Linotype"/>
          <w:color w:val="000000"/>
        </w:rPr>
        <w:t xml:space="preserve">de </w:t>
      </w:r>
      <w:r w:rsidR="00E61E10">
        <w:rPr>
          <w:rFonts w:ascii="Palatino Linotype" w:eastAsia="Palatino Linotype" w:hAnsi="Palatino Linotype" w:cs="Palatino Linotype"/>
          <w:color w:val="000000"/>
        </w:rPr>
        <w:t xml:space="preserve">los </w:t>
      </w:r>
      <w:r>
        <w:rPr>
          <w:rFonts w:ascii="Palatino Linotype" w:eastAsia="Palatino Linotype" w:hAnsi="Palatino Linotype" w:cs="Palatino Linotype"/>
          <w:color w:val="000000"/>
        </w:rPr>
        <w:t>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w:t>
      </w:r>
      <w:r>
        <w:rPr>
          <w:rFonts w:ascii="Palatino Linotype" w:eastAsia="Palatino Linotype" w:hAnsi="Palatino Linotype" w:cs="Palatino Linotype"/>
        </w:rPr>
        <w:t xml:space="preserve">. </w:t>
      </w:r>
    </w:p>
    <w:p w14:paraId="520885E2" w14:textId="77777777" w:rsidR="00023DE4" w:rsidRDefault="000E35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lo procedente es ordenar previa búsqueda exhaustiva y razonable, del documento o documentos en donde conste el acta de instalación del Consejo Municipal del Instituto de Cultura Física y Deporte de Metepec 2022-2024, así como los criterios de selección de</w:t>
      </w:r>
      <w:r w:rsidR="00B96954">
        <w:rPr>
          <w:rFonts w:ascii="Palatino Linotype" w:eastAsia="Palatino Linotype" w:hAnsi="Palatino Linotype" w:cs="Palatino Linotype"/>
        </w:rPr>
        <w:t xml:space="preserve"> los tres vocales propuestos por el Presidente Municipal </w:t>
      </w:r>
      <w:r>
        <w:rPr>
          <w:rFonts w:ascii="Palatino Linotype" w:eastAsia="Palatino Linotype" w:hAnsi="Palatino Linotype" w:cs="Palatino Linotype"/>
        </w:rPr>
        <w:t>y su curriculum que los avale</w:t>
      </w:r>
      <w:r w:rsidR="00E61E10">
        <w:rPr>
          <w:rFonts w:ascii="Palatino Linotype" w:eastAsia="Palatino Linotype" w:hAnsi="Palatino Linotype" w:cs="Palatino Linotype"/>
        </w:rPr>
        <w:t xml:space="preserve"> únicamente de los que tengan la figura de servidores públicos</w:t>
      </w:r>
      <w:r>
        <w:rPr>
          <w:rFonts w:ascii="Palatino Linotype" w:eastAsia="Palatino Linotype" w:hAnsi="Palatino Linotype" w:cs="Palatino Linotype"/>
        </w:rPr>
        <w:t xml:space="preserve">, y de ser procedente en versión pública conforme a lo señalado en el considerando quinto del presente fallo. </w:t>
      </w:r>
    </w:p>
    <w:p w14:paraId="2C05112F" w14:textId="77777777" w:rsidR="00023DE4" w:rsidRDefault="000E356A">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otro orden de ideas, respecto del motivo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donde señaló: “…lo que constituye un delito…”, se le hace del conocimiento al particular, que el incumplimiento a las obligaciones de transparencia no es constitutivo de delito, sino más bien es una causa de responsabilidad administrativa, en términos de lo señalado por el artículo 222 fracción II de la Ley de Transparencia y Acceso a la Información Pública del Estado de México y Municipios, que señala:</w:t>
      </w:r>
    </w:p>
    <w:p w14:paraId="597108FF" w14:textId="77777777" w:rsidR="00023DE4" w:rsidRDefault="000E356A">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222. Son causas de responsabilidad administrativa de los servidores públicos de los sujetos obligados, por incumplimiento de las obligaciones establecidas en la materia de la presente Ley, las siguientes:</w:t>
      </w:r>
    </w:p>
    <w:p w14:paraId="6072FF11" w14:textId="77777777" w:rsidR="00023DE4" w:rsidRDefault="000E356A">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6B0269D" w14:textId="77777777" w:rsidR="00023DE4" w:rsidRDefault="000E356A">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 La falta de respuesta a las solicitudes de información en los plazos señalados en la normatividad aplicable…” (Sic)</w:t>
      </w:r>
    </w:p>
    <w:p w14:paraId="1EC61D0B" w14:textId="77777777" w:rsidR="00023DE4" w:rsidRDefault="00023DE4">
      <w:pPr>
        <w:ind w:left="567" w:right="567"/>
        <w:jc w:val="both"/>
        <w:rPr>
          <w:rFonts w:ascii="Palatino Linotype" w:eastAsia="Palatino Linotype" w:hAnsi="Palatino Linotype" w:cs="Palatino Linotype"/>
          <w:i/>
          <w:sz w:val="22"/>
          <w:szCs w:val="22"/>
        </w:rPr>
      </w:pPr>
    </w:p>
    <w:p w14:paraId="3154F7D4" w14:textId="77777777" w:rsidR="00023DE4" w:rsidRDefault="000E356A">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Finalmente, es de señalar que, 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3B448C6"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565895B7" w14:textId="77777777" w:rsidR="00023DE4" w:rsidRDefault="000E356A">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1F7479C1" w14:textId="77777777" w:rsidR="00023DE4" w:rsidRDefault="000E356A">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14:paraId="526FA6A5" w14:textId="77777777" w:rsidR="00023DE4" w:rsidRDefault="000E356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14:paraId="2058F75D" w14:textId="77777777" w:rsidR="00023DE4" w:rsidRDefault="000E356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14:paraId="10166216" w14:textId="77777777" w:rsidR="00023DE4" w:rsidRDefault="000E356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45BD9B6B" w14:textId="77777777" w:rsidR="00023DE4" w:rsidRDefault="000E356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6001EE8" w14:textId="77777777" w:rsidR="00023DE4" w:rsidRDefault="00023DE4">
      <w:pPr>
        <w:ind w:left="993" w:right="1041"/>
        <w:jc w:val="both"/>
        <w:rPr>
          <w:rFonts w:ascii="Palatino Linotype" w:eastAsia="Palatino Linotype" w:hAnsi="Palatino Linotype" w:cs="Palatino Linotype"/>
          <w:i/>
          <w:sz w:val="22"/>
          <w:szCs w:val="22"/>
        </w:rPr>
      </w:pPr>
    </w:p>
    <w:p w14:paraId="1DAE6541" w14:textId="77777777" w:rsidR="00023DE4" w:rsidRDefault="000E356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66F2037" w14:textId="77777777" w:rsidR="00023DE4" w:rsidRDefault="00023DE4">
      <w:pPr>
        <w:ind w:left="993" w:right="1041"/>
        <w:jc w:val="both"/>
        <w:rPr>
          <w:rFonts w:ascii="Palatino Linotype" w:eastAsia="Palatino Linotype" w:hAnsi="Palatino Linotype" w:cs="Palatino Linotype"/>
          <w:i/>
          <w:sz w:val="22"/>
          <w:szCs w:val="22"/>
        </w:rPr>
      </w:pPr>
    </w:p>
    <w:p w14:paraId="3033C143" w14:textId="77777777" w:rsidR="00023DE4" w:rsidRDefault="000E356A">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C89F4AA" w14:textId="77777777" w:rsidR="00023DE4" w:rsidRDefault="00023DE4">
      <w:pPr>
        <w:ind w:left="993" w:right="1041"/>
        <w:jc w:val="both"/>
        <w:rPr>
          <w:rFonts w:ascii="Palatino Linotype" w:eastAsia="Palatino Linotype" w:hAnsi="Palatino Linotype" w:cs="Palatino Linotype"/>
          <w:b/>
          <w:i/>
          <w:sz w:val="22"/>
          <w:szCs w:val="22"/>
        </w:rPr>
      </w:pPr>
    </w:p>
    <w:p w14:paraId="637C08FA" w14:textId="77777777" w:rsidR="00023DE4" w:rsidRDefault="000E356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8715C41" w14:textId="77777777" w:rsidR="00023DE4" w:rsidRDefault="000E356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1FECDFA4" w14:textId="77777777" w:rsidR="00023DE4" w:rsidRDefault="000E356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D4C48A1" w14:textId="77777777" w:rsidR="00023DE4" w:rsidRDefault="000E356A">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528B2F37" w14:textId="77777777" w:rsidR="00023DE4" w:rsidRDefault="00023DE4">
      <w:pPr>
        <w:ind w:left="993" w:right="1041"/>
        <w:jc w:val="both"/>
        <w:rPr>
          <w:rFonts w:ascii="Palatino Linotype" w:eastAsia="Palatino Linotype" w:hAnsi="Palatino Linotype" w:cs="Palatino Linotype"/>
          <w:i/>
          <w:sz w:val="22"/>
          <w:szCs w:val="22"/>
        </w:rPr>
      </w:pPr>
    </w:p>
    <w:p w14:paraId="409F2BF2" w14:textId="77777777" w:rsidR="00023DE4" w:rsidRDefault="000E356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w:t>
      </w:r>
      <w:r>
        <w:rPr>
          <w:rFonts w:ascii="Palatino Linotype" w:eastAsia="Palatino Linotype" w:hAnsi="Palatino Linotype" w:cs="Palatino Linotype"/>
        </w:rPr>
        <w:lastRenderedPageBreak/>
        <w:t>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3565AA06" w14:textId="77777777" w:rsidR="00023DE4" w:rsidRDefault="00023DE4">
      <w:pPr>
        <w:spacing w:line="360" w:lineRule="auto"/>
        <w:ind w:right="51"/>
        <w:jc w:val="both"/>
        <w:rPr>
          <w:rFonts w:ascii="Palatino Linotype" w:eastAsia="Palatino Linotype" w:hAnsi="Palatino Linotype" w:cs="Palatino Linotype"/>
        </w:rPr>
      </w:pPr>
    </w:p>
    <w:p w14:paraId="18386A1F" w14:textId="77777777" w:rsidR="00023DE4" w:rsidRDefault="000E356A">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74BD4BE" w14:textId="77777777" w:rsidR="00023DE4" w:rsidRDefault="00023DE4">
      <w:pPr>
        <w:spacing w:line="360" w:lineRule="auto"/>
        <w:ind w:right="50"/>
        <w:jc w:val="both"/>
        <w:rPr>
          <w:rFonts w:ascii="Palatino Linotype" w:eastAsia="Palatino Linotype" w:hAnsi="Palatino Linotype" w:cs="Palatino Linotype"/>
        </w:rPr>
      </w:pPr>
    </w:p>
    <w:p w14:paraId="432D60AE" w14:textId="77777777" w:rsidR="00023DE4" w:rsidRDefault="000E356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EE2BD04" w14:textId="77777777" w:rsidR="00023DE4" w:rsidRDefault="00023DE4">
      <w:pPr>
        <w:spacing w:line="360" w:lineRule="auto"/>
        <w:ind w:right="51"/>
        <w:jc w:val="both"/>
        <w:rPr>
          <w:rFonts w:ascii="Palatino Linotype" w:eastAsia="Palatino Linotype" w:hAnsi="Palatino Linotype" w:cs="Palatino Linotype"/>
        </w:rPr>
      </w:pPr>
    </w:p>
    <w:p w14:paraId="1B7A1913" w14:textId="77777777" w:rsidR="00023DE4" w:rsidRDefault="000E356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3620A07B" w14:textId="77777777" w:rsidR="00023DE4" w:rsidRDefault="000E356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1CB95977" w14:textId="77777777" w:rsidR="00023DE4" w:rsidRDefault="000E356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0DA9E859" w14:textId="77777777" w:rsidR="00023DE4" w:rsidRDefault="000E356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4A436810" w14:textId="77777777" w:rsidR="00023DE4" w:rsidRDefault="000E356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16FBFD77" w14:textId="77777777" w:rsidR="00023DE4" w:rsidRDefault="000E356A">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r w:rsidR="00E41E98">
        <w:rPr>
          <w:rFonts w:ascii="Palatino Linotype" w:eastAsia="Palatino Linotype" w:hAnsi="Palatino Linotype" w:cs="Palatino Linotype"/>
          <w:i/>
          <w:sz w:val="22"/>
          <w:szCs w:val="22"/>
        </w:rPr>
        <w:t>…” (Sic)</w:t>
      </w:r>
    </w:p>
    <w:p w14:paraId="5C3774ED" w14:textId="77777777" w:rsidR="00023DE4" w:rsidRDefault="00023DE4">
      <w:pPr>
        <w:ind w:left="992" w:right="1043"/>
        <w:jc w:val="both"/>
        <w:rPr>
          <w:rFonts w:ascii="Palatino Linotype" w:eastAsia="Palatino Linotype" w:hAnsi="Palatino Linotype" w:cs="Palatino Linotype"/>
          <w:i/>
          <w:sz w:val="22"/>
          <w:szCs w:val="22"/>
        </w:rPr>
      </w:pPr>
    </w:p>
    <w:p w14:paraId="568D98DD"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12E3E4A" w14:textId="77777777" w:rsidR="00023DE4" w:rsidRDefault="00023DE4">
      <w:pPr>
        <w:spacing w:line="360" w:lineRule="auto"/>
        <w:jc w:val="both"/>
        <w:rPr>
          <w:rFonts w:ascii="Palatino Linotype" w:eastAsia="Palatino Linotype" w:hAnsi="Palatino Linotype" w:cs="Palatino Linotype"/>
        </w:rPr>
      </w:pPr>
    </w:p>
    <w:p w14:paraId="361854DB"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5E7C2355" w14:textId="77777777" w:rsidR="00023DE4" w:rsidRDefault="00023DE4">
      <w:pPr>
        <w:spacing w:line="360" w:lineRule="auto"/>
        <w:jc w:val="both"/>
        <w:rPr>
          <w:rFonts w:ascii="Palatino Linotype" w:eastAsia="Palatino Linotype" w:hAnsi="Palatino Linotype" w:cs="Palatino Linotype"/>
        </w:rPr>
      </w:pPr>
    </w:p>
    <w:p w14:paraId="5B64628C" w14:textId="77777777" w:rsidR="00023DE4" w:rsidRDefault="000E356A">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r w:rsidR="00E41E98">
        <w:rPr>
          <w:rFonts w:ascii="Palatino Linotype" w:eastAsia="Palatino Linotype" w:hAnsi="Palatino Linotype" w:cs="Palatino Linotype"/>
          <w:i/>
          <w:sz w:val="22"/>
          <w:szCs w:val="22"/>
        </w:rPr>
        <w:t>.” (</w:t>
      </w:r>
      <w:r>
        <w:rPr>
          <w:rFonts w:ascii="Palatino Linotype" w:eastAsia="Palatino Linotype" w:hAnsi="Palatino Linotype" w:cs="Palatino Linotype"/>
          <w:i/>
          <w:sz w:val="22"/>
          <w:szCs w:val="22"/>
        </w:rPr>
        <w:t>Sic)</w:t>
      </w:r>
    </w:p>
    <w:p w14:paraId="35257990" w14:textId="77777777" w:rsidR="00023DE4" w:rsidRDefault="00023DE4">
      <w:pPr>
        <w:spacing w:before="240" w:line="360" w:lineRule="auto"/>
        <w:ind w:right="51"/>
        <w:jc w:val="both"/>
        <w:rPr>
          <w:rFonts w:ascii="Palatino Linotype" w:eastAsia="Palatino Linotype" w:hAnsi="Palatino Linotype" w:cs="Palatino Linotype"/>
          <w:i/>
          <w:sz w:val="22"/>
          <w:szCs w:val="22"/>
        </w:rPr>
      </w:pPr>
    </w:p>
    <w:p w14:paraId="79B567F2" w14:textId="77777777" w:rsidR="00023DE4" w:rsidRDefault="000E356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w:t>
      </w:r>
      <w:r>
        <w:rPr>
          <w:rFonts w:ascii="Palatino Linotype" w:eastAsia="Palatino Linotype" w:hAnsi="Palatino Linotype" w:cs="Palatino Linotype"/>
        </w:rPr>
        <w:lastRenderedPageBreak/>
        <w:t>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F619890" w14:textId="77777777" w:rsidR="00023DE4" w:rsidRDefault="00023DE4">
      <w:pPr>
        <w:spacing w:line="360" w:lineRule="auto"/>
        <w:ind w:right="51"/>
        <w:jc w:val="both"/>
        <w:rPr>
          <w:rFonts w:ascii="Palatino Linotype" w:eastAsia="Palatino Linotype" w:hAnsi="Palatino Linotype" w:cs="Palatino Linotype"/>
        </w:rPr>
      </w:pPr>
    </w:p>
    <w:p w14:paraId="1E26AAA6"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4C6D7014" w14:textId="77777777" w:rsidR="00023DE4" w:rsidRDefault="00023DE4">
      <w:pPr>
        <w:ind w:left="709" w:right="709"/>
        <w:jc w:val="both"/>
        <w:rPr>
          <w:rFonts w:ascii="Palatino Linotype" w:eastAsia="Palatino Linotype" w:hAnsi="Palatino Linotype" w:cs="Palatino Linotype"/>
          <w:b/>
          <w:i/>
          <w:sz w:val="22"/>
          <w:szCs w:val="22"/>
        </w:rPr>
      </w:pPr>
    </w:p>
    <w:p w14:paraId="1D719DF0" w14:textId="77777777" w:rsidR="00023DE4" w:rsidRDefault="000E356A">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2AC4BE88"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58CE1FAD"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14:paraId="76A2197E"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w:t>
      </w:r>
      <w:r>
        <w:rPr>
          <w:rFonts w:ascii="Palatino Linotype" w:eastAsia="Palatino Linotype" w:hAnsi="Palatino Linotype" w:cs="Palatino Linotype"/>
          <w:i/>
          <w:sz w:val="22"/>
          <w:szCs w:val="22"/>
        </w:rPr>
        <w:lastRenderedPageBreak/>
        <w:t>respectivas competencias, en tanto estas últimas no contravengan lo dispuesto en la Ley General.</w:t>
      </w:r>
    </w:p>
    <w:p w14:paraId="43B8FB52"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A8E5F11"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E1E6B1"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F5BF423"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5B1A268"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2AB03265"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448A1286"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7FF5839B"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8C6C4DA"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C7A9644"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E39BF4"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7E28CAC"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93B82B2"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B11A2D4"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EA099C0"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237229C"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8377590"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2A60CAD"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74109E3"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525166C" w14:textId="77777777" w:rsidR="00023DE4" w:rsidRDefault="000E356A">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7AD9CF40" w14:textId="77777777" w:rsidR="00023DE4" w:rsidRDefault="000E356A">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10F0B5ED"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7D7FF952" w14:textId="77777777" w:rsidR="00023DE4" w:rsidRDefault="000E356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18CAFC8" w14:textId="77777777" w:rsidR="00023DE4" w:rsidRDefault="000E356A">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Style w:val="a"/>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023DE4" w14:paraId="224F65E7" w14:textId="77777777">
        <w:trPr>
          <w:jc w:val="center"/>
        </w:trPr>
        <w:tc>
          <w:tcPr>
            <w:tcW w:w="1159" w:type="dxa"/>
            <w:tcBorders>
              <w:top w:val="nil"/>
              <w:left w:val="nil"/>
              <w:bottom w:val="single" w:sz="4" w:space="0" w:color="000000"/>
              <w:right w:val="single" w:sz="4" w:space="0" w:color="000000"/>
            </w:tcBorders>
          </w:tcPr>
          <w:p w14:paraId="7D406232" w14:textId="77777777" w:rsidR="00023DE4" w:rsidRDefault="00023DE4">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A041080" w14:textId="77777777" w:rsidR="00023DE4" w:rsidRDefault="000E356A">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78F9CD8C" w14:textId="77777777" w:rsidR="00023DE4" w:rsidRDefault="000E356A">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023DE4" w14:paraId="46BE1F80" w14:textId="7777777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5B051413" w14:textId="77777777" w:rsidR="00023DE4" w:rsidRDefault="000E356A">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6CE00FD7" w14:textId="77777777" w:rsidR="00023DE4" w:rsidRDefault="000E356A">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6ACC9D5E" w14:textId="77777777" w:rsidR="00023DE4" w:rsidRDefault="000E356A">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023DE4" w14:paraId="78F71C1D"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6CB5130" w14:textId="77777777" w:rsidR="00023DE4" w:rsidRDefault="00023DE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0F65031" w14:textId="77777777" w:rsidR="00023DE4" w:rsidRDefault="000E356A">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46F32A7" w14:textId="77777777" w:rsidR="00023DE4" w:rsidRDefault="000E356A">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023DE4" w14:paraId="0C6A4E70"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AFE7082" w14:textId="77777777" w:rsidR="00023DE4" w:rsidRDefault="00023DE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E2EFB53" w14:textId="77777777" w:rsidR="00023DE4" w:rsidRDefault="000E356A">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7B6C7FA8" w14:textId="77777777" w:rsidR="00023DE4" w:rsidRDefault="000E356A">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23DE4" w14:paraId="33201308"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54FE2A5" w14:textId="77777777" w:rsidR="00023DE4" w:rsidRDefault="00023DE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4B6CA7A" w14:textId="77777777" w:rsidR="00023DE4" w:rsidRDefault="000E356A">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338291CC" w14:textId="77777777" w:rsidR="00023DE4" w:rsidRDefault="000E356A">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023DE4" w14:paraId="1BD5BBAE"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086DE2A" w14:textId="77777777" w:rsidR="00023DE4" w:rsidRDefault="00023DE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105DD4F" w14:textId="77777777" w:rsidR="00023DE4" w:rsidRDefault="000E356A">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907D07A" w14:textId="77777777" w:rsidR="00023DE4" w:rsidRDefault="000E356A">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023DE4" w14:paraId="4882E7ED"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18DBB9A" w14:textId="77777777" w:rsidR="00023DE4" w:rsidRDefault="00023DE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5630864" w14:textId="77777777" w:rsidR="00023DE4" w:rsidRDefault="000E356A">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2345D180" w14:textId="77777777" w:rsidR="00023DE4" w:rsidRDefault="000E356A">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023DE4" w14:paraId="5FDE04AC"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108536D" w14:textId="77777777" w:rsidR="00023DE4" w:rsidRDefault="00023DE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7755EC2" w14:textId="77777777" w:rsidR="00023DE4" w:rsidRDefault="000E356A">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0CC0EA02" w14:textId="77777777" w:rsidR="00023DE4" w:rsidRDefault="000E356A">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23DE4" w14:paraId="52B2CA54"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366324B" w14:textId="77777777" w:rsidR="00023DE4" w:rsidRDefault="00023DE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2A45218" w14:textId="77777777" w:rsidR="00023DE4" w:rsidRDefault="000E356A">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4EE3D4E" w14:textId="77777777" w:rsidR="00023DE4" w:rsidRDefault="000E356A">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023DE4" w14:paraId="3E93A675"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008CF0F" w14:textId="77777777" w:rsidR="00023DE4" w:rsidRDefault="00023DE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CFC446B" w14:textId="77777777" w:rsidR="00023DE4" w:rsidRDefault="000E356A">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54D9B222" w14:textId="77777777" w:rsidR="00023DE4" w:rsidRDefault="000E356A">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023DE4" w14:paraId="5D61CB54"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165A3C1" w14:textId="77777777" w:rsidR="00023DE4" w:rsidRDefault="00023DE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348075D" w14:textId="77777777" w:rsidR="00023DE4" w:rsidRDefault="000E356A">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2D4F7C56" w14:textId="77777777" w:rsidR="00023DE4" w:rsidRDefault="000E356A">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023DE4" w14:paraId="210A28EA"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BC2386D" w14:textId="77777777" w:rsidR="00023DE4" w:rsidRDefault="00023DE4">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4FB5815" w14:textId="77777777" w:rsidR="00023DE4" w:rsidRDefault="000E356A">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296EF718" w14:textId="77777777" w:rsidR="00023DE4" w:rsidRDefault="000E356A">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1DD060A4" w14:textId="77777777" w:rsidR="00023DE4" w:rsidRDefault="00023DE4">
      <w:pPr>
        <w:spacing w:before="240" w:line="360" w:lineRule="auto"/>
        <w:ind w:right="51"/>
        <w:jc w:val="both"/>
        <w:rPr>
          <w:rFonts w:ascii="Palatino Linotype" w:eastAsia="Palatino Linotype" w:hAnsi="Palatino Linotype" w:cs="Palatino Linotype"/>
        </w:rPr>
      </w:pPr>
    </w:p>
    <w:p w14:paraId="5E183FEE"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63596AD2" w14:textId="77777777" w:rsidR="00023DE4" w:rsidRDefault="00023DE4">
      <w:pPr>
        <w:spacing w:line="360" w:lineRule="auto"/>
        <w:jc w:val="both"/>
        <w:rPr>
          <w:rFonts w:ascii="Palatino Linotype" w:eastAsia="Palatino Linotype" w:hAnsi="Palatino Linotype" w:cs="Palatino Linotype"/>
        </w:rPr>
      </w:pPr>
    </w:p>
    <w:p w14:paraId="7863E090" w14:textId="77777777" w:rsidR="00023DE4" w:rsidRDefault="000E356A">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14:paraId="2AAAF232" w14:textId="77777777" w:rsidR="00023DE4" w:rsidRDefault="00023DE4">
      <w:pPr>
        <w:spacing w:line="360" w:lineRule="auto"/>
        <w:jc w:val="both"/>
        <w:rPr>
          <w:rFonts w:ascii="Palatino Linotype" w:eastAsia="Palatino Linotype" w:hAnsi="Palatino Linotype" w:cs="Palatino Linotype"/>
        </w:rPr>
      </w:pPr>
    </w:p>
    <w:p w14:paraId="7B1A21A1"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348929E8" w14:textId="77777777" w:rsidR="00023DE4" w:rsidRDefault="00023DE4">
      <w:pPr>
        <w:spacing w:after="40" w:line="360" w:lineRule="auto"/>
        <w:jc w:val="both"/>
        <w:rPr>
          <w:rFonts w:ascii="Palatino Linotype" w:eastAsia="Palatino Linotype" w:hAnsi="Palatino Linotype" w:cs="Palatino Linotype"/>
        </w:rPr>
      </w:pPr>
    </w:p>
    <w:p w14:paraId="0D196C0C" w14:textId="77777777" w:rsidR="00023DE4" w:rsidRDefault="000E356A">
      <w:pPr>
        <w:spacing w:before="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vigésimo noveno, trigésimo y trigésimo primero fracciones IV y V </w:t>
      </w:r>
      <w:r>
        <w:rPr>
          <w:rFonts w:ascii="Palatino Linotype" w:eastAsia="Palatino Linotype" w:hAnsi="Palatino Linotype" w:cs="Palatino Linotype"/>
        </w:rPr>
        <w:t>de la Constitución Política del Estado Libre y Soberano de México; 2, fracción II; 29, 36 fracciones I y II; 176, 178, 181, 185 de la Ley de Transparencia y Acceso a la Información Pública del Estado de México y Municipios, este Pleno:</w:t>
      </w:r>
    </w:p>
    <w:p w14:paraId="2352B5C5" w14:textId="77777777" w:rsidR="00023DE4" w:rsidRDefault="000E356A">
      <w:pPr>
        <w:spacing w:before="240" w:line="360" w:lineRule="auto"/>
        <w:ind w:left="360"/>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III. R E S U E L V E:</w:t>
      </w:r>
    </w:p>
    <w:p w14:paraId="3713FCE4" w14:textId="77777777" w:rsidR="00023DE4" w:rsidRDefault="00023DE4">
      <w:pPr>
        <w:spacing w:line="360" w:lineRule="auto"/>
        <w:jc w:val="both"/>
        <w:rPr>
          <w:rFonts w:ascii="Palatino Linotype" w:eastAsia="Palatino Linotype" w:hAnsi="Palatino Linotype" w:cs="Palatino Linotype"/>
          <w:b/>
        </w:rPr>
      </w:pPr>
    </w:p>
    <w:p w14:paraId="14D984C2" w14:textId="77777777" w:rsidR="00023DE4" w:rsidRDefault="000E356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la inconformidad planteadas por el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04169/INFOEM/IP/RR/2022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w:t>
      </w:r>
    </w:p>
    <w:p w14:paraId="77C6B65A" w14:textId="77777777" w:rsidR="00023DE4" w:rsidRDefault="000E356A">
      <w:pPr>
        <w:pBdr>
          <w:top w:val="nil"/>
          <w:left w:val="nil"/>
          <w:bottom w:val="nil"/>
          <w:right w:val="nil"/>
          <w:between w:val="nil"/>
        </w:pBdr>
        <w:spacing w:line="360" w:lineRule="auto"/>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b/>
          <w:color w:val="000000"/>
          <w:highlight w:val="white"/>
        </w:rPr>
        <w:t xml:space="preserve">Segundo. Se ORDENA </w:t>
      </w:r>
      <w:r>
        <w:rPr>
          <w:rFonts w:ascii="Palatino Linotype" w:eastAsia="Palatino Linotype" w:hAnsi="Palatino Linotype" w:cs="Palatino Linotype"/>
          <w:color w:val="000000"/>
          <w:highlight w:val="white"/>
        </w:rPr>
        <w:t xml:space="preserve">al </w:t>
      </w:r>
      <w:r>
        <w:rPr>
          <w:rFonts w:ascii="Palatino Linotype" w:eastAsia="Palatino Linotype" w:hAnsi="Palatino Linotype" w:cs="Palatino Linotype"/>
          <w:b/>
          <w:color w:val="000000"/>
          <w:highlight w:val="white"/>
        </w:rPr>
        <w:t>SUJETO OBLIGADO</w:t>
      </w:r>
      <w:r>
        <w:rPr>
          <w:rFonts w:ascii="Palatino Linotype" w:eastAsia="Palatino Linotype" w:hAnsi="Palatino Linotype" w:cs="Palatino Linotype"/>
          <w:color w:val="000000"/>
          <w:highlight w:val="white"/>
        </w:rPr>
        <w:t xml:space="preserve"> en términos del Considerando Cuarto y Quinto de esta resolución, haga entrega vía SAIMEX y</w:t>
      </w:r>
      <w:r>
        <w:rPr>
          <w:rFonts w:ascii="Palatino Linotype" w:eastAsia="Palatino Linotype" w:hAnsi="Palatino Linotype" w:cs="Palatino Linotype"/>
          <w:highlight w:val="white"/>
        </w:rPr>
        <w:t xml:space="preserve">, </w:t>
      </w:r>
      <w:r>
        <w:rPr>
          <w:rFonts w:ascii="Palatino Linotype" w:eastAsia="Palatino Linotype" w:hAnsi="Palatino Linotype" w:cs="Palatino Linotype"/>
          <w:color w:val="000000"/>
          <w:highlight w:val="white"/>
        </w:rPr>
        <w:t>en versión pública de ser procedente, del documento o documento en donde conste lo siguiente:</w:t>
      </w:r>
    </w:p>
    <w:p w14:paraId="1D4E9D86" w14:textId="77777777" w:rsidR="00023DE4" w:rsidRDefault="00023DE4">
      <w:pPr>
        <w:pBdr>
          <w:top w:val="nil"/>
          <w:left w:val="nil"/>
          <w:bottom w:val="nil"/>
          <w:right w:val="nil"/>
          <w:between w:val="nil"/>
        </w:pBdr>
        <w:spacing w:line="360" w:lineRule="auto"/>
        <w:jc w:val="both"/>
        <w:rPr>
          <w:rFonts w:ascii="Palatino Linotype" w:eastAsia="Palatino Linotype" w:hAnsi="Palatino Linotype" w:cs="Palatino Linotype"/>
          <w:color w:val="000000"/>
          <w:highlight w:val="white"/>
        </w:rPr>
      </w:pPr>
    </w:p>
    <w:p w14:paraId="6BFDD6D9" w14:textId="77777777" w:rsidR="00023DE4" w:rsidRDefault="000E356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highlight w:val="white"/>
        </w:rPr>
        <w:t xml:space="preserve">Del </w:t>
      </w:r>
      <w:r>
        <w:rPr>
          <w:rFonts w:ascii="Palatino Linotype" w:eastAsia="Palatino Linotype" w:hAnsi="Palatino Linotype" w:cs="Palatino Linotype"/>
          <w:color w:val="000000"/>
          <w:sz w:val="22"/>
          <w:szCs w:val="22"/>
        </w:rPr>
        <w:t>Consejo Municipal del Instituto de Cultura Física y Deporte de Metepec 2022-2024:</w:t>
      </w:r>
    </w:p>
    <w:p w14:paraId="04283361" w14:textId="77777777" w:rsidR="00023DE4" w:rsidRDefault="00023DE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547BD20" w14:textId="77777777" w:rsidR="00023DE4" w:rsidRDefault="00B96954">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highlight w:val="white"/>
        </w:rPr>
      </w:pPr>
      <w:r>
        <w:rPr>
          <w:rFonts w:ascii="Palatino Linotype" w:eastAsia="Palatino Linotype" w:hAnsi="Palatino Linotype" w:cs="Palatino Linotype"/>
          <w:color w:val="000000"/>
          <w:sz w:val="22"/>
          <w:szCs w:val="22"/>
        </w:rPr>
        <w:t>Acta de instalación.</w:t>
      </w:r>
    </w:p>
    <w:p w14:paraId="7C2F2088" w14:textId="77777777" w:rsidR="00B96954" w:rsidRPr="00B96954" w:rsidRDefault="000E356A" w:rsidP="00F464E6">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highlight w:val="white"/>
        </w:rPr>
      </w:pPr>
      <w:r w:rsidRPr="00B96954">
        <w:rPr>
          <w:rFonts w:ascii="Palatino Linotype" w:eastAsia="Palatino Linotype" w:hAnsi="Palatino Linotype" w:cs="Palatino Linotype"/>
          <w:color w:val="000000"/>
          <w:sz w:val="22"/>
          <w:szCs w:val="22"/>
        </w:rPr>
        <w:t xml:space="preserve">Los criterios de selección </w:t>
      </w:r>
      <w:r w:rsidR="00B96954" w:rsidRPr="00B96954">
        <w:rPr>
          <w:rFonts w:ascii="Palatino Linotype" w:eastAsia="Palatino Linotype" w:hAnsi="Palatino Linotype" w:cs="Palatino Linotype"/>
          <w:color w:val="000000"/>
          <w:sz w:val="22"/>
          <w:szCs w:val="22"/>
        </w:rPr>
        <w:t>de los tres vocales propuestos por el Presidente Municipal</w:t>
      </w:r>
      <w:r w:rsidR="00B96954">
        <w:rPr>
          <w:rFonts w:ascii="Palatino Linotype" w:eastAsia="Palatino Linotype" w:hAnsi="Palatino Linotype" w:cs="Palatino Linotype"/>
        </w:rPr>
        <w:t>.</w:t>
      </w:r>
    </w:p>
    <w:p w14:paraId="36FFEC2E" w14:textId="77777777" w:rsidR="00023DE4" w:rsidRPr="00B96954" w:rsidRDefault="000E356A" w:rsidP="00F464E6">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highlight w:val="white"/>
        </w:rPr>
      </w:pPr>
      <w:r w:rsidRPr="00B96954">
        <w:rPr>
          <w:rFonts w:ascii="Palatino Linotype" w:eastAsia="Palatino Linotype" w:hAnsi="Palatino Linotype" w:cs="Palatino Linotype"/>
          <w:color w:val="000000"/>
          <w:sz w:val="22"/>
          <w:szCs w:val="22"/>
        </w:rPr>
        <w:t>Curriculum vitae, ficha curricular o documento análogo, de sus integrantes que los avale</w:t>
      </w:r>
      <w:r w:rsidR="00B96954">
        <w:rPr>
          <w:rFonts w:ascii="Palatino Linotype" w:eastAsia="Palatino Linotype" w:hAnsi="Palatino Linotype" w:cs="Palatino Linotype"/>
          <w:color w:val="000000"/>
          <w:sz w:val="22"/>
          <w:szCs w:val="22"/>
        </w:rPr>
        <w:t>,</w:t>
      </w:r>
      <w:r w:rsidR="00DC1447" w:rsidRPr="00B96954">
        <w:rPr>
          <w:rFonts w:ascii="Palatino Linotype" w:eastAsia="Palatino Linotype" w:hAnsi="Palatino Linotype" w:cs="Palatino Linotype"/>
          <w:color w:val="000000"/>
          <w:sz w:val="22"/>
          <w:szCs w:val="22"/>
        </w:rPr>
        <w:t xml:space="preserve"> únicamente de los que tengan la figura de servidores públicos</w:t>
      </w:r>
      <w:r w:rsidRPr="00B96954">
        <w:rPr>
          <w:rFonts w:ascii="Palatino Linotype" w:eastAsia="Palatino Linotype" w:hAnsi="Palatino Linotype" w:cs="Palatino Linotype"/>
          <w:color w:val="000000"/>
          <w:sz w:val="22"/>
          <w:szCs w:val="22"/>
        </w:rPr>
        <w:t xml:space="preserve">. </w:t>
      </w:r>
    </w:p>
    <w:p w14:paraId="13147469" w14:textId="77777777" w:rsidR="00023DE4" w:rsidRDefault="000E356A">
      <w:pPr>
        <w:spacing w:before="240"/>
        <w:ind w:left="567" w:right="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 ser procedente, debiendo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2C28F81" w14:textId="77777777" w:rsidR="00023DE4" w:rsidRDefault="00023DE4">
      <w:pPr>
        <w:ind w:left="567" w:right="51"/>
        <w:jc w:val="both"/>
        <w:rPr>
          <w:rFonts w:ascii="Palatino Linotype" w:eastAsia="Palatino Linotype" w:hAnsi="Palatino Linotype" w:cs="Palatino Linotype"/>
          <w:i/>
          <w:color w:val="000000"/>
          <w:sz w:val="22"/>
          <w:szCs w:val="22"/>
        </w:rPr>
      </w:pPr>
    </w:p>
    <w:p w14:paraId="4D07F38C" w14:textId="77777777" w:rsidR="00023DE4" w:rsidRDefault="000E356A">
      <w:pPr>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supuesto de la información ordenada en el inciso “b”, no obre en los archivos por no haberse generado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bastará con que así lo haga del conocimiento de la parte </w:t>
      </w:r>
      <w:r>
        <w:rPr>
          <w:rFonts w:ascii="Palatino Linotype" w:eastAsia="Palatino Linotype" w:hAnsi="Palatino Linotype" w:cs="Palatino Linotype"/>
          <w:b/>
          <w:i/>
          <w:sz w:val="22"/>
          <w:szCs w:val="22"/>
        </w:rPr>
        <w:t>Recurrente de manera fundada y motivada en términos del segundo párrafo del artículo 19 de la Ley en la materia</w:t>
      </w:r>
      <w:r>
        <w:rPr>
          <w:rFonts w:ascii="Palatino Linotype" w:eastAsia="Palatino Linotype" w:hAnsi="Palatino Linotype" w:cs="Palatino Linotype"/>
          <w:i/>
          <w:sz w:val="22"/>
          <w:szCs w:val="22"/>
        </w:rPr>
        <w:t>, para tener por colmados los requerimientos de información.</w:t>
      </w:r>
    </w:p>
    <w:p w14:paraId="451717BA" w14:textId="77777777" w:rsidR="00023DE4" w:rsidRDefault="00023DE4">
      <w:pPr>
        <w:ind w:left="567"/>
        <w:jc w:val="both"/>
        <w:rPr>
          <w:rFonts w:ascii="Palatino Linotype" w:eastAsia="Palatino Linotype" w:hAnsi="Palatino Linotype" w:cs="Palatino Linotype"/>
          <w:i/>
        </w:rPr>
      </w:pPr>
    </w:p>
    <w:p w14:paraId="21F61A8E" w14:textId="77777777" w:rsidR="00023DE4" w:rsidRDefault="000E356A">
      <w:pPr>
        <w:spacing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t>Tercero. Notifíquese</w:t>
      </w:r>
      <w:r>
        <w:rPr>
          <w:rFonts w:ascii="Palatino Linotype" w:eastAsia="Palatino Linotype" w:hAnsi="Palatino Linotype" w:cs="Palatino Linotype"/>
          <w:b/>
          <w:i/>
          <w:highlight w:val="white"/>
        </w:rPr>
        <w:t xml:space="preserve"> vía SAIMEX, </w:t>
      </w:r>
      <w:r>
        <w:rPr>
          <w:rFonts w:ascii="Palatino Linotype" w:eastAsia="Palatino Linotype" w:hAnsi="Palatino Linotype" w:cs="Palatino Linotype"/>
          <w:highlight w:val="white"/>
        </w:rPr>
        <w:t xml:space="preserve">al Responsable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para que conforme al artículo 186, último párrafo y 189, párrafo </w:t>
      </w:r>
      <w:r>
        <w:rPr>
          <w:rFonts w:ascii="Palatino Linotype" w:eastAsia="Palatino Linotype" w:hAnsi="Palatino Linotype" w:cs="Palatino Linotype"/>
          <w:highlight w:val="white"/>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9658735" w14:textId="77777777" w:rsidR="00023DE4" w:rsidRDefault="00023DE4">
      <w:pPr>
        <w:spacing w:line="360" w:lineRule="auto"/>
        <w:ind w:right="49"/>
        <w:jc w:val="both"/>
        <w:rPr>
          <w:rFonts w:ascii="Palatino Linotype" w:eastAsia="Palatino Linotype" w:hAnsi="Palatino Linotype" w:cs="Palatino Linotype"/>
          <w:highlight w:val="white"/>
        </w:rPr>
      </w:pPr>
    </w:p>
    <w:p w14:paraId="47010359"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b/>
          <w:i/>
          <w:highlight w:val="white"/>
        </w:rPr>
        <w:t>vía SAIMEX</w:t>
      </w:r>
      <w:r>
        <w:rPr>
          <w:rFonts w:ascii="Palatino Linotype" w:eastAsia="Palatino Linotype" w:hAnsi="Palatino Linotype" w:cs="Palatino Linotype"/>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CEA5A5B" w14:textId="77777777" w:rsidR="00023DE4" w:rsidRDefault="00023DE4">
      <w:pPr>
        <w:spacing w:line="360" w:lineRule="auto"/>
        <w:jc w:val="both"/>
        <w:rPr>
          <w:rFonts w:ascii="Palatino Linotype" w:eastAsia="Palatino Linotype" w:hAnsi="Palatino Linotype" w:cs="Palatino Linotype"/>
        </w:rPr>
      </w:pPr>
    </w:p>
    <w:p w14:paraId="1599138D" w14:textId="77777777" w:rsidR="00023DE4" w:rsidRDefault="000E356A">
      <w:pPr>
        <w:widowControl w:val="0"/>
        <w:tabs>
          <w:tab w:val="left" w:pos="1701"/>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b/>
          <w:i/>
          <w:highlight w:val="white"/>
        </w:rPr>
        <w:t>vía SAIMEX</w:t>
      </w:r>
      <w:r>
        <w:rPr>
          <w:rFonts w:ascii="Palatino Linotype" w:eastAsia="Palatino Linotype" w:hAnsi="Palatino Linotype" w:cs="Palatino Linotype"/>
          <w:b/>
        </w:rPr>
        <w:t>, al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C8FCE6F" w14:textId="77777777" w:rsidR="00023DE4" w:rsidRDefault="00023DE4">
      <w:pPr>
        <w:widowControl w:val="0"/>
        <w:tabs>
          <w:tab w:val="left" w:pos="1701"/>
        </w:tabs>
        <w:spacing w:line="360" w:lineRule="auto"/>
        <w:ind w:right="51"/>
        <w:jc w:val="both"/>
        <w:rPr>
          <w:rFonts w:ascii="Palatino Linotype" w:eastAsia="Palatino Linotype" w:hAnsi="Palatino Linotype" w:cs="Palatino Linotype"/>
        </w:rPr>
      </w:pPr>
    </w:p>
    <w:p w14:paraId="23EF335F" w14:textId="77777777" w:rsidR="00023DE4" w:rsidRDefault="000E356A">
      <w:pPr>
        <w:widowControl w:val="0"/>
        <w:tabs>
          <w:tab w:val="left" w:pos="1701"/>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Sexto</w:t>
      </w:r>
      <w:r>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14:paraId="2A927C16" w14:textId="77777777" w:rsidR="00023DE4" w:rsidRDefault="00023DE4">
      <w:pPr>
        <w:widowControl w:val="0"/>
        <w:tabs>
          <w:tab w:val="left" w:pos="1701"/>
        </w:tabs>
        <w:spacing w:line="360" w:lineRule="auto"/>
        <w:ind w:right="51"/>
        <w:jc w:val="both"/>
        <w:rPr>
          <w:rFonts w:ascii="Palatino Linotype" w:eastAsia="Palatino Linotype" w:hAnsi="Palatino Linotype" w:cs="Palatino Linotype"/>
        </w:rPr>
      </w:pPr>
    </w:p>
    <w:p w14:paraId="50AF10CA" w14:textId="77777777" w:rsidR="00023DE4" w:rsidRDefault="000E35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Séptimo.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highlight w:val="white"/>
        </w:rPr>
        <w:t>Gírese</w:t>
      </w:r>
      <w:r>
        <w:rPr>
          <w:rFonts w:ascii="Palatino Linotype" w:eastAsia="Palatino Linotype" w:hAnsi="Palatino Linotype" w:cs="Palatino Linotype"/>
          <w:highlight w:val="white"/>
        </w:rPr>
        <w:t xml:space="preserve"> oficio al Contralor y Órgano de Control y Vigilancia de esté Instituto para hacer de su conocimiento la presente resolución, a fin de que en ejercicio de sus </w:t>
      </w:r>
      <w:r>
        <w:rPr>
          <w:rFonts w:ascii="Palatino Linotype" w:eastAsia="Palatino Linotype" w:hAnsi="Palatino Linotype" w:cs="Palatino Linotype"/>
          <w:highlight w:val="white"/>
        </w:rPr>
        <w:lastRenderedPageBreak/>
        <w:t>atribuciones y de conformidad al artículo 190, de la Ley de Transparencia y Acceso a la Información Pública del Estado de México y Municipios, determine lo conducente, en términos de lo señalado por el Considerando Cuarto de la presente resolución.</w:t>
      </w:r>
    </w:p>
    <w:p w14:paraId="6723E315" w14:textId="77777777" w:rsidR="00023DE4" w:rsidRDefault="00023DE4">
      <w:pPr>
        <w:spacing w:line="360" w:lineRule="auto"/>
        <w:ind w:right="49"/>
        <w:jc w:val="both"/>
        <w:rPr>
          <w:rFonts w:ascii="Palatino Linotype" w:eastAsia="Palatino Linotype" w:hAnsi="Palatino Linotype" w:cs="Palatino Linotype"/>
          <w:b/>
        </w:rPr>
      </w:pPr>
    </w:p>
    <w:bookmarkStart w:id="4" w:name="_heading=h.gjdgxs" w:colFirst="0" w:colLast="0"/>
    <w:bookmarkEnd w:id="4"/>
    <w:p w14:paraId="66CB8454" w14:textId="504222EC" w:rsidR="00023DE4" w:rsidRPr="00E41E98" w:rsidRDefault="00CC1666" w:rsidP="00E41E98">
      <w:pPr>
        <w:spacing w:line="360" w:lineRule="auto"/>
        <w:ind w:right="49"/>
        <w:jc w:val="both"/>
        <w:rPr>
          <w:rFonts w:ascii="Palatino Linotype" w:eastAsia="Palatino Linotype" w:hAnsi="Palatino Linotype" w:cs="Palatino Linotype"/>
        </w:rPr>
        <w:sectPr w:rsidR="00023DE4" w:rsidRPr="00E41E98" w:rsidSect="005C3FBF">
          <w:headerReference w:type="default" r:id="rId16"/>
          <w:footerReference w:type="default" r:id="rId17"/>
          <w:headerReference w:type="first" r:id="rId18"/>
          <w:footerReference w:type="first" r:id="rId19"/>
          <w:pgSz w:w="12240" w:h="15840"/>
          <w:pgMar w:top="1701" w:right="1418" w:bottom="1701" w:left="1418"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60288" behindDoc="0" locked="0" layoutInCell="1" allowOverlap="1" wp14:anchorId="1442A0C9" wp14:editId="21CF3E90">
                <wp:simplePos x="0" y="0"/>
                <wp:positionH relativeFrom="column">
                  <wp:posOffset>-24131</wp:posOffset>
                </wp:positionH>
                <wp:positionV relativeFrom="paragraph">
                  <wp:posOffset>2593975</wp:posOffset>
                </wp:positionV>
                <wp:extent cx="5953125" cy="40576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953125" cy="405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A909E84"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204.25pt" to="466.85pt,5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" strokecolor="black [3200]" strokeweight=".5pt">
                <v:stroke joinstyle="miter"/>
              </v:line>
            </w:pict>
          </mc:Fallback>
        </mc:AlternateContent>
      </w:r>
      <w:r w:rsidR="000E356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w:t>
      </w:r>
      <w:bookmarkStart w:id="5" w:name="_heading=h.i5gcymfnp4bf" w:colFirst="0" w:colLast="0"/>
      <w:bookmarkStart w:id="6" w:name="_heading=h.dxpmyqu1cr" w:colFirst="0" w:colLast="0"/>
      <w:bookmarkEnd w:id="5"/>
      <w:bookmarkEnd w:id="6"/>
    </w:p>
    <w:p w14:paraId="28A07358" w14:textId="77777777" w:rsidR="00023DE4" w:rsidRDefault="00023DE4">
      <w:pPr>
        <w:spacing w:before="240" w:after="240" w:line="360" w:lineRule="auto"/>
        <w:jc w:val="both"/>
        <w:rPr>
          <w:rFonts w:ascii="Palatino Linotype" w:eastAsia="Palatino Linotype" w:hAnsi="Palatino Linotype" w:cs="Palatino Linotype"/>
        </w:rPr>
      </w:pPr>
    </w:p>
    <w:p w14:paraId="2E75AEDE" w14:textId="77777777" w:rsidR="00023DE4" w:rsidRDefault="00023DE4">
      <w:pPr>
        <w:spacing w:before="240" w:after="240" w:line="360" w:lineRule="auto"/>
        <w:jc w:val="both"/>
        <w:rPr>
          <w:rFonts w:ascii="Palatino Linotype" w:eastAsia="Palatino Linotype" w:hAnsi="Palatino Linotype" w:cs="Palatino Linotype"/>
        </w:rPr>
      </w:pPr>
    </w:p>
    <w:p w14:paraId="73C24174" w14:textId="77777777" w:rsidR="00023DE4" w:rsidRDefault="00023DE4">
      <w:pPr>
        <w:spacing w:before="240" w:after="240" w:line="360" w:lineRule="auto"/>
        <w:jc w:val="both"/>
        <w:rPr>
          <w:rFonts w:ascii="Palatino Linotype" w:eastAsia="Palatino Linotype" w:hAnsi="Palatino Linotype" w:cs="Palatino Linotype"/>
        </w:rPr>
      </w:pPr>
    </w:p>
    <w:p w14:paraId="7E55F1ED" w14:textId="77777777" w:rsidR="00023DE4" w:rsidRDefault="00023DE4">
      <w:pPr>
        <w:spacing w:before="240" w:after="240" w:line="360" w:lineRule="auto"/>
        <w:jc w:val="both"/>
        <w:rPr>
          <w:rFonts w:ascii="Palatino Linotype" w:eastAsia="Palatino Linotype" w:hAnsi="Palatino Linotype" w:cs="Palatino Linotype"/>
        </w:rPr>
      </w:pPr>
    </w:p>
    <w:p w14:paraId="422F1BCA" w14:textId="77777777" w:rsidR="00023DE4" w:rsidRDefault="00023DE4">
      <w:pPr>
        <w:jc w:val="both"/>
        <w:rPr>
          <w:rFonts w:ascii="Palatino Linotype" w:eastAsia="Palatino Linotype" w:hAnsi="Palatino Linotype" w:cs="Palatino Linotype"/>
          <w:sz w:val="20"/>
          <w:szCs w:val="20"/>
        </w:rPr>
      </w:pPr>
    </w:p>
    <w:sectPr w:rsidR="00023DE4">
      <w:headerReference w:type="first" r:id="rId20"/>
      <w:pgSz w:w="12240" w:h="15840"/>
      <w:pgMar w:top="1701" w:right="1418" w:bottom="1843" w:left="1418" w:header="709" w:footer="709"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AJERA" w:date="2022-07-13T11:15:00Z" w:initials="JC">
    <w:p w14:paraId="14434FBD" w14:textId="77777777" w:rsidR="006A006E" w:rsidRDefault="006A006E">
      <w:pPr>
        <w:pStyle w:val="Textocomentario"/>
      </w:pPr>
      <w:r>
        <w:rPr>
          <w:rStyle w:val="Refdecomentario"/>
        </w:rPr>
        <w:annotationRef/>
      </w:r>
    </w:p>
  </w:comment>
  <w:comment w:id="3" w:author="NAJERA" w:date="2022-07-13T11:15:00Z" w:initials="JC">
    <w:p w14:paraId="7556C99E" w14:textId="77777777" w:rsidR="006A006E" w:rsidRDefault="006A006E">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434FBD" w15:done="0"/>
  <w15:commentEx w15:paraId="7556C99E" w15:paraIdParent="14434F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F9A2C" w14:textId="77777777" w:rsidR="00C12085" w:rsidRDefault="00C12085">
      <w:r>
        <w:separator/>
      </w:r>
    </w:p>
  </w:endnote>
  <w:endnote w:type="continuationSeparator" w:id="0">
    <w:p w14:paraId="1AF209FC" w14:textId="77777777" w:rsidR="00C12085" w:rsidRDefault="00C1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panose1 w:val="00000000000000000000"/>
    <w:charset w:val="00"/>
    <w:family w:val="roman"/>
    <w:notTrueType/>
    <w:pitch w:val="default"/>
  </w:font>
  <w:font w:name="Tin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Quattrocen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4B708" w14:textId="1487211F" w:rsidR="003F5947" w:rsidRDefault="003F594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C1083">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C1083">
      <w:rPr>
        <w:rFonts w:ascii="Arial" w:eastAsia="Arial" w:hAnsi="Arial" w:cs="Arial"/>
        <w:b/>
        <w:noProof/>
        <w:color w:val="000000"/>
        <w:sz w:val="20"/>
        <w:szCs w:val="20"/>
      </w:rPr>
      <w:t>48</w:t>
    </w:r>
    <w:r>
      <w:rPr>
        <w:rFonts w:ascii="Arial" w:eastAsia="Arial" w:hAnsi="Arial" w:cs="Arial"/>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40051" w14:textId="3CF5911F" w:rsidR="003F5947" w:rsidRDefault="003F594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C108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C1083">
      <w:rPr>
        <w:rFonts w:ascii="Arial" w:eastAsia="Arial" w:hAnsi="Arial" w:cs="Arial"/>
        <w:b/>
        <w:noProof/>
        <w:color w:val="000000"/>
        <w:sz w:val="20"/>
        <w:szCs w:val="20"/>
      </w:rPr>
      <w:t>48</w:t>
    </w:r>
    <w:r>
      <w:rPr>
        <w:rFonts w:ascii="Arial" w:eastAsia="Arial" w:hAnsi="Arial" w:cs="Arial"/>
        <w:b/>
        <w:color w:val="000000"/>
        <w:sz w:val="20"/>
        <w:szCs w:val="20"/>
      </w:rPr>
      <w:fldChar w:fldCharType="end"/>
    </w:r>
  </w:p>
  <w:p w14:paraId="661CE7C2" w14:textId="77777777" w:rsidR="003F5947" w:rsidRDefault="003F594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AAE2E" w14:textId="77777777" w:rsidR="00C12085" w:rsidRDefault="00C12085">
      <w:r>
        <w:separator/>
      </w:r>
    </w:p>
  </w:footnote>
  <w:footnote w:type="continuationSeparator" w:id="0">
    <w:p w14:paraId="422ACCCF" w14:textId="77777777" w:rsidR="00C12085" w:rsidRDefault="00C12085">
      <w:r>
        <w:continuationSeparator/>
      </w:r>
    </w:p>
  </w:footnote>
  <w:footnote w:id="1">
    <w:p w14:paraId="7C51AE3E" w14:textId="77777777" w:rsidR="003F5947" w:rsidRDefault="003F5947">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649684F5" w14:textId="77777777" w:rsidR="003F5947" w:rsidRDefault="003F5947">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7D7799F8" w14:textId="77777777" w:rsidR="003F5947" w:rsidRDefault="003F5947">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705ABFAB" w14:textId="77777777" w:rsidR="003F5947" w:rsidRDefault="003F594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3">
    <w:p w14:paraId="6477F7A2" w14:textId="77777777" w:rsidR="003F5947" w:rsidRDefault="003F594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6963ED12" w14:textId="77777777" w:rsidR="003F5947" w:rsidRDefault="003F5947">
      <w:pP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13. El Instituto, en el ámbito de sus atribuciones, deberá suplir cualquier deficiencia para garantizar el ejercicio del derecho de acceso a la información.”(Sic)</w:t>
      </w:r>
    </w:p>
  </w:footnote>
  <w:footnote w:id="5">
    <w:p w14:paraId="398AC8F8" w14:textId="77777777" w:rsidR="003F5947" w:rsidRDefault="003F5947">
      <w:pPr>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181.parrafo cuarto:</w:t>
      </w:r>
    </w:p>
    <w:p w14:paraId="1C4CAE7C" w14:textId="77777777" w:rsidR="003F5947" w:rsidRDefault="003F5947">
      <w:pPr>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6">
    <w:p w14:paraId="44CE7D19" w14:textId="77777777" w:rsidR="003F5947" w:rsidRDefault="003F5947" w:rsidP="003229B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7">
    <w:p w14:paraId="40A20ECF" w14:textId="77777777" w:rsidR="003F5947" w:rsidRDefault="003F5947" w:rsidP="003229B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068EF" w14:textId="77777777" w:rsidR="003F5947" w:rsidRDefault="003F594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eastAsia="es-MX"/>
      </w:rPr>
      <w:drawing>
        <wp:anchor distT="0" distB="0" distL="0" distR="0" simplePos="0" relativeHeight="251658240" behindDoc="1" locked="0" layoutInCell="1" hidden="0" allowOverlap="1" wp14:anchorId="60ADD26D" wp14:editId="076E8CC6">
          <wp:simplePos x="0" y="0"/>
          <wp:positionH relativeFrom="column">
            <wp:posOffset>-545946</wp:posOffset>
          </wp:positionH>
          <wp:positionV relativeFrom="paragraph">
            <wp:posOffset>-446861</wp:posOffset>
          </wp:positionV>
          <wp:extent cx="7635600" cy="99432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7553" w:type="dxa"/>
      <w:tblInd w:w="3794" w:type="dxa"/>
      <w:tblLayout w:type="fixed"/>
      <w:tblLook w:val="0400" w:firstRow="0" w:lastRow="0" w:firstColumn="0" w:lastColumn="0" w:noHBand="0" w:noVBand="1"/>
    </w:tblPr>
    <w:tblGrid>
      <w:gridCol w:w="2551"/>
      <w:gridCol w:w="4253"/>
      <w:gridCol w:w="749"/>
    </w:tblGrid>
    <w:tr w:rsidR="003F5947" w14:paraId="568CA8E4" w14:textId="77777777">
      <w:tc>
        <w:tcPr>
          <w:tcW w:w="2551" w:type="dxa"/>
          <w:shd w:val="clear" w:color="auto" w:fill="auto"/>
        </w:tcPr>
        <w:p w14:paraId="3A068998" w14:textId="77777777" w:rsidR="003F5947" w:rsidRDefault="003F59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5002" w:type="dxa"/>
          <w:gridSpan w:val="2"/>
          <w:shd w:val="clear" w:color="auto" w:fill="auto"/>
        </w:tcPr>
        <w:p w14:paraId="27D94DDC" w14:textId="77777777" w:rsidR="003F5947" w:rsidRDefault="003F59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04169/INFOEM/IP/RR/2022.</w:t>
          </w:r>
        </w:p>
      </w:tc>
    </w:tr>
    <w:tr w:rsidR="003F5947" w14:paraId="7550EDD5" w14:textId="77777777">
      <w:trPr>
        <w:gridAfter w:val="1"/>
        <w:wAfter w:w="749" w:type="dxa"/>
      </w:trPr>
      <w:tc>
        <w:tcPr>
          <w:tcW w:w="2551" w:type="dxa"/>
          <w:shd w:val="clear" w:color="auto" w:fill="auto"/>
        </w:tcPr>
        <w:p w14:paraId="6D3826F7" w14:textId="77777777" w:rsidR="003F5947" w:rsidRDefault="003F59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3" w:type="dxa"/>
          <w:shd w:val="clear" w:color="auto" w:fill="auto"/>
        </w:tcPr>
        <w:p w14:paraId="1E3BC067" w14:textId="77777777" w:rsidR="003F5947" w:rsidRDefault="003F5947">
          <w:pPr>
            <w:tabs>
              <w:tab w:val="left" w:pos="3606"/>
            </w:tabs>
            <w:ind w:right="99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3F5947" w14:paraId="72494FAD" w14:textId="77777777">
      <w:trPr>
        <w:trHeight w:val="228"/>
      </w:trPr>
      <w:tc>
        <w:tcPr>
          <w:tcW w:w="2551" w:type="dxa"/>
          <w:shd w:val="clear" w:color="auto" w:fill="auto"/>
        </w:tcPr>
        <w:p w14:paraId="3CC0E9FB" w14:textId="77777777" w:rsidR="003F5947" w:rsidRDefault="003F59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5002" w:type="dxa"/>
          <w:gridSpan w:val="2"/>
          <w:shd w:val="clear" w:color="auto" w:fill="auto"/>
        </w:tcPr>
        <w:p w14:paraId="4FDD27B6" w14:textId="77777777" w:rsidR="003F5947" w:rsidRDefault="003F59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1828288" w14:textId="77777777" w:rsidR="003F5947" w:rsidRDefault="003F5947">
    <w:pPr>
      <w:pBdr>
        <w:top w:val="nil"/>
        <w:left w:val="nil"/>
        <w:bottom w:val="nil"/>
        <w:right w:val="nil"/>
        <w:between w:val="nil"/>
      </w:pBdr>
      <w:tabs>
        <w:tab w:val="center" w:pos="4252"/>
        <w:tab w:val="right" w:pos="8504"/>
        <w:tab w:val="left" w:pos="2326"/>
        <w:tab w:val="left" w:pos="7051"/>
      </w:tabs>
      <w:rPr>
        <w:rFonts w:ascii="Palatino Linotype" w:eastAsia="Palatino Linotype" w:hAnsi="Palatino Linotype" w:cs="Palatino Linotype"/>
        <w:b/>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84950" w14:textId="77777777" w:rsidR="003F5947" w:rsidRDefault="003F594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6844" w:type="dxa"/>
      <w:tblInd w:w="3794" w:type="dxa"/>
      <w:tblLayout w:type="fixed"/>
      <w:tblLook w:val="0400" w:firstRow="0" w:lastRow="0" w:firstColumn="0" w:lastColumn="0" w:noHBand="0" w:noVBand="1"/>
    </w:tblPr>
    <w:tblGrid>
      <w:gridCol w:w="2551"/>
      <w:gridCol w:w="3544"/>
      <w:gridCol w:w="749"/>
    </w:tblGrid>
    <w:tr w:rsidR="003F5947" w14:paraId="149A191D" w14:textId="77777777">
      <w:tc>
        <w:tcPr>
          <w:tcW w:w="2551" w:type="dxa"/>
          <w:shd w:val="clear" w:color="auto" w:fill="auto"/>
        </w:tcPr>
        <w:p w14:paraId="7F21796B" w14:textId="77777777" w:rsidR="003F5947" w:rsidRDefault="003F59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93" w:type="dxa"/>
          <w:gridSpan w:val="2"/>
          <w:shd w:val="clear" w:color="auto" w:fill="auto"/>
        </w:tcPr>
        <w:p w14:paraId="423C0BB6" w14:textId="77777777" w:rsidR="003F5947" w:rsidRDefault="003F5947">
          <w:pPr>
            <w:ind w:left="-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04169/INFOEM/IP/RR/2022.</w:t>
          </w:r>
        </w:p>
      </w:tc>
    </w:tr>
    <w:tr w:rsidR="003F5947" w14:paraId="240DCEA5" w14:textId="77777777">
      <w:trPr>
        <w:gridAfter w:val="1"/>
        <w:wAfter w:w="749" w:type="dxa"/>
      </w:trPr>
      <w:tc>
        <w:tcPr>
          <w:tcW w:w="2551" w:type="dxa"/>
          <w:shd w:val="clear" w:color="auto" w:fill="auto"/>
        </w:tcPr>
        <w:p w14:paraId="76C238C3" w14:textId="77777777" w:rsidR="003F5947" w:rsidRDefault="003F59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shd w:val="clear" w:color="auto" w:fill="auto"/>
        </w:tcPr>
        <w:p w14:paraId="140878C5" w14:textId="15EB7B96" w:rsidR="003F5947" w:rsidRDefault="00FC1083">
          <w:pPr>
            <w:ind w:left="-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 XXXXX</w:t>
          </w:r>
        </w:p>
      </w:tc>
    </w:tr>
    <w:tr w:rsidR="003F5947" w14:paraId="3C49E254" w14:textId="77777777">
      <w:trPr>
        <w:trHeight w:val="228"/>
      </w:trPr>
      <w:tc>
        <w:tcPr>
          <w:tcW w:w="2551" w:type="dxa"/>
          <w:shd w:val="clear" w:color="auto" w:fill="auto"/>
        </w:tcPr>
        <w:p w14:paraId="40BD68CF" w14:textId="77777777" w:rsidR="003F5947" w:rsidRDefault="003F59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93" w:type="dxa"/>
          <w:gridSpan w:val="2"/>
          <w:shd w:val="clear" w:color="auto" w:fill="auto"/>
        </w:tcPr>
        <w:p w14:paraId="3D6A9103" w14:textId="77777777" w:rsidR="003F5947" w:rsidRDefault="003F5947">
          <w:pPr>
            <w:ind w:left="-74" w:right="1173" w:hanging="3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3F5947" w14:paraId="67245D86" w14:textId="77777777">
      <w:tc>
        <w:tcPr>
          <w:tcW w:w="2551" w:type="dxa"/>
          <w:shd w:val="clear" w:color="auto" w:fill="auto"/>
        </w:tcPr>
        <w:p w14:paraId="797C79DE" w14:textId="77777777" w:rsidR="003F5947" w:rsidRDefault="003F5947">
          <w:pPr>
            <w:ind w:right="-25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93" w:type="dxa"/>
          <w:gridSpan w:val="2"/>
          <w:shd w:val="clear" w:color="auto" w:fill="auto"/>
        </w:tcPr>
        <w:p w14:paraId="375C332F" w14:textId="77777777" w:rsidR="003F5947" w:rsidRDefault="003F5947">
          <w:pPr>
            <w:ind w:left="-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924DA82" w14:textId="77777777" w:rsidR="003F5947" w:rsidRDefault="003F5947">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eastAsia="es-MX"/>
      </w:rPr>
      <w:drawing>
        <wp:anchor distT="0" distB="0" distL="0" distR="0" simplePos="0" relativeHeight="251659264" behindDoc="1" locked="0" layoutInCell="1" hidden="0" allowOverlap="1" wp14:anchorId="371B2DFE" wp14:editId="28C04D9B">
          <wp:simplePos x="0" y="0"/>
          <wp:positionH relativeFrom="column">
            <wp:posOffset>-455293</wp:posOffset>
          </wp:positionH>
          <wp:positionV relativeFrom="paragraph">
            <wp:posOffset>-1101724</wp:posOffset>
          </wp:positionV>
          <wp:extent cx="7635600" cy="99432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DE4A6" w14:textId="77777777" w:rsidR="003F5947" w:rsidRDefault="003F594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A7485"/>
    <w:multiLevelType w:val="multilevel"/>
    <w:tmpl w:val="B5448E6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EB3B23"/>
    <w:multiLevelType w:val="multilevel"/>
    <w:tmpl w:val="BBDED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FD2333"/>
    <w:multiLevelType w:val="multilevel"/>
    <w:tmpl w:val="095C5E8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1B1637"/>
    <w:multiLevelType w:val="multilevel"/>
    <w:tmpl w:val="ED00A7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2E9059F"/>
    <w:multiLevelType w:val="multilevel"/>
    <w:tmpl w:val="C4102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8D61ED"/>
    <w:multiLevelType w:val="multilevel"/>
    <w:tmpl w:val="022EE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CF347C"/>
    <w:multiLevelType w:val="multilevel"/>
    <w:tmpl w:val="920C7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JERA">
    <w15:presenceInfo w15:providerId="Windows Live" w15:userId="596734e8702641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DE4"/>
    <w:rsid w:val="00023DE4"/>
    <w:rsid w:val="000E356A"/>
    <w:rsid w:val="00207CBF"/>
    <w:rsid w:val="003229B9"/>
    <w:rsid w:val="003F5947"/>
    <w:rsid w:val="00405E11"/>
    <w:rsid w:val="00464C75"/>
    <w:rsid w:val="00495761"/>
    <w:rsid w:val="005C3FBF"/>
    <w:rsid w:val="006A006E"/>
    <w:rsid w:val="00855B01"/>
    <w:rsid w:val="00B824A3"/>
    <w:rsid w:val="00B96954"/>
    <w:rsid w:val="00C12085"/>
    <w:rsid w:val="00CC1666"/>
    <w:rsid w:val="00DC1447"/>
    <w:rsid w:val="00E41E98"/>
    <w:rsid w:val="00E44EC0"/>
    <w:rsid w:val="00E61E10"/>
    <w:rsid w:val="00FC1083"/>
    <w:rsid w:val="00FF2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0A63"/>
  <w15:docId w15:val="{17E9EB1D-7342-4959-A9AD-8287F8F5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lang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59"/>
    <w:rsid w:val="00625E44"/>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1"/>
    <w:uiPriority w:val="99"/>
    <w:qFormat/>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6533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iPriority w:val="99"/>
    <w:unhideWhenUsed/>
    <w:qFormat/>
    <w:rsid w:val="00653367"/>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lang w:eastAsia="en-US"/>
    </w:rPr>
  </w:style>
  <w:style w:type="paragraph" w:styleId="Sinespaciado">
    <w:name w:val="No Spacing"/>
    <w:aliases w:val="Francesa,INAI"/>
    <w:link w:val="SinespaciadoCar"/>
    <w:uiPriority w:val="1"/>
    <w:qFormat/>
    <w:rsid w:val="00D53BFC"/>
    <w:rPr>
      <w:lang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semiHidden/>
    <w:unhideWhenUsed/>
    <w:rsid w:val="00C40F59"/>
  </w:style>
  <w:style w:type="character" w:customStyle="1" w:styleId="normaltextrun">
    <w:name w:val="normaltextrun"/>
    <w:basedOn w:val="Fuentedeprrafopredeter"/>
    <w:rsid w:val="00BD4811"/>
  </w:style>
  <w:style w:type="character" w:customStyle="1" w:styleId="SinespaciadoCar">
    <w:name w:val="Sin espaciado Car"/>
    <w:aliases w:val="Francesa Car,INAI Car"/>
    <w:link w:val="Sinespaciado"/>
    <w:uiPriority w:val="1"/>
    <w:locked/>
    <w:rsid w:val="000B5A72"/>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0B5A72"/>
    <w:rPr>
      <w:b/>
      <w:bCs/>
    </w:rPr>
  </w:style>
  <w:style w:type="paragraph" w:customStyle="1" w:styleId="paragraph">
    <w:name w:val="paragraph"/>
    <w:basedOn w:val="Normal"/>
    <w:rsid w:val="00A659D6"/>
    <w:pPr>
      <w:spacing w:before="100" w:beforeAutospacing="1" w:after="100" w:afterAutospacing="1"/>
    </w:pPr>
    <w:rPr>
      <w:lang w:val="es-MX" w:eastAsia="es-MX"/>
    </w:rPr>
  </w:style>
  <w:style w:type="character" w:customStyle="1" w:styleId="apple-style-span">
    <w:name w:val="apple-style-span"/>
    <w:rsid w:val="006B4E54"/>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5329">
      <w:bodyDiv w:val="1"/>
      <w:marLeft w:val="0"/>
      <w:marRight w:val="0"/>
      <w:marTop w:val="0"/>
      <w:marBottom w:val="0"/>
      <w:divBdr>
        <w:top w:val="none" w:sz="0" w:space="0" w:color="auto"/>
        <w:left w:val="none" w:sz="0" w:space="0" w:color="auto"/>
        <w:bottom w:val="none" w:sz="0" w:space="0" w:color="auto"/>
        <w:right w:val="none" w:sz="0" w:space="0" w:color="auto"/>
      </w:divBdr>
      <w:divsChild>
        <w:div w:id="367145959">
          <w:marLeft w:val="0"/>
          <w:marRight w:val="0"/>
          <w:marTop w:val="0"/>
          <w:marBottom w:val="0"/>
          <w:divBdr>
            <w:top w:val="none" w:sz="0" w:space="0" w:color="auto"/>
            <w:left w:val="none" w:sz="0" w:space="0" w:color="auto"/>
            <w:bottom w:val="none" w:sz="0" w:space="0" w:color="auto"/>
            <w:right w:val="none" w:sz="0" w:space="0" w:color="auto"/>
          </w:divBdr>
        </w:div>
        <w:div w:id="1202404126">
          <w:marLeft w:val="0"/>
          <w:marRight w:val="0"/>
          <w:marTop w:val="0"/>
          <w:marBottom w:val="0"/>
          <w:divBdr>
            <w:top w:val="none" w:sz="0" w:space="0" w:color="auto"/>
            <w:left w:val="none" w:sz="0" w:space="0" w:color="auto"/>
            <w:bottom w:val="none" w:sz="0" w:space="0" w:color="auto"/>
            <w:right w:val="none" w:sz="0" w:space="0" w:color="auto"/>
          </w:divBdr>
        </w:div>
      </w:divsChild>
    </w:div>
    <w:div w:id="1656756894">
      <w:bodyDiv w:val="1"/>
      <w:marLeft w:val="0"/>
      <w:marRight w:val="0"/>
      <w:marTop w:val="0"/>
      <w:marBottom w:val="0"/>
      <w:divBdr>
        <w:top w:val="none" w:sz="0" w:space="0" w:color="auto"/>
        <w:left w:val="none" w:sz="0" w:space="0" w:color="auto"/>
        <w:bottom w:val="none" w:sz="0" w:space="0" w:color="auto"/>
        <w:right w:val="none" w:sz="0" w:space="0" w:color="auto"/>
      </w:divBdr>
      <w:divsChild>
        <w:div w:id="1418668708">
          <w:marLeft w:val="0"/>
          <w:marRight w:val="0"/>
          <w:marTop w:val="0"/>
          <w:marBottom w:val="0"/>
          <w:divBdr>
            <w:top w:val="none" w:sz="0" w:space="0" w:color="auto"/>
            <w:left w:val="none" w:sz="0" w:space="0" w:color="auto"/>
            <w:bottom w:val="none" w:sz="0" w:space="0" w:color="auto"/>
            <w:right w:val="none" w:sz="0" w:space="0" w:color="auto"/>
          </w:divBdr>
        </w:div>
        <w:div w:id="1598520564">
          <w:marLeft w:val="0"/>
          <w:marRight w:val="0"/>
          <w:marTop w:val="0"/>
          <w:marBottom w:val="0"/>
          <w:divBdr>
            <w:top w:val="none" w:sz="0" w:space="0" w:color="auto"/>
            <w:left w:val="none" w:sz="0" w:space="0" w:color="auto"/>
            <w:bottom w:val="none" w:sz="0" w:space="0" w:color="auto"/>
            <w:right w:val="none" w:sz="0" w:space="0" w:color="auto"/>
          </w:divBdr>
        </w:div>
        <w:div w:id="1223711210">
          <w:marLeft w:val="0"/>
          <w:marRight w:val="0"/>
          <w:marTop w:val="0"/>
          <w:marBottom w:val="0"/>
          <w:divBdr>
            <w:top w:val="none" w:sz="0" w:space="0" w:color="auto"/>
            <w:left w:val="none" w:sz="0" w:space="0" w:color="auto"/>
            <w:bottom w:val="none" w:sz="0" w:space="0" w:color="auto"/>
            <w:right w:val="none" w:sz="0" w:space="0" w:color="auto"/>
          </w:divBdr>
        </w:div>
        <w:div w:id="206571443">
          <w:marLeft w:val="0"/>
          <w:marRight w:val="0"/>
          <w:marTop w:val="0"/>
          <w:marBottom w:val="0"/>
          <w:divBdr>
            <w:top w:val="none" w:sz="0" w:space="0" w:color="auto"/>
            <w:left w:val="none" w:sz="0" w:space="0" w:color="auto"/>
            <w:bottom w:val="none" w:sz="0" w:space="0" w:color="auto"/>
            <w:right w:val="none" w:sz="0" w:space="0" w:color="auto"/>
          </w:divBdr>
        </w:div>
        <w:div w:id="15578133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3910.page" TargetMode="Externa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403910.page" TargetMode="External"/><Relationship Id="rId14" Type="http://schemas.openxmlformats.org/officeDocument/2006/relationships/image" Target="media/image2.png"/><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ryJDiqH1AJR2RU+4r4+4yRcyrg==">AMUW2mVcVmFHNFuYo/PXco/hKBlT5uI8ezz5L59Gprjkqdjh/hC97t6+Zf0Uv54GoXtkU3lkIL415GPOIHAFAKDn12Cy6x6RWkA1IpXiD8hWp6dyLQcGyKwF0umT/9AebiHKMEemXDO28HIOVAlQ9krMjXWiNEnmNQCLOZ5Sr1+tx9Mg9L7YzXlT+iOv9HWzYx7BB4vIyq81kk6/nEEYoFOkYVt3747E+fijk7pB1jOvuW1+q0owfgKcMlnRgLynXwKjpHIYetxIBpiyd3KDZcosp8cvIC+9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48</Pages>
  <Words>12633</Words>
  <Characters>69487</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81957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8</cp:revision>
  <dcterms:created xsi:type="dcterms:W3CDTF">2022-07-12T05:55:00Z</dcterms:created>
  <dcterms:modified xsi:type="dcterms:W3CDTF">2022-09-06T21:18:00Z</dcterms:modified>
</cp:coreProperties>
</file>