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19FA1" w14:textId="77777777" w:rsidR="00BB4D0A" w:rsidRDefault="00BB4D0A" w:rsidP="000A55F0">
      <w:pPr>
        <w:shd w:val="clear" w:color="auto" w:fill="FFFFFF"/>
        <w:spacing w:after="0" w:line="360" w:lineRule="auto"/>
        <w:jc w:val="both"/>
        <w:rPr>
          <w:rFonts w:ascii="Palatino Linotype" w:eastAsia="Times New Roman" w:hAnsi="Palatino Linotype" w:cs="Arial"/>
          <w:color w:val="000000"/>
          <w:sz w:val="23"/>
          <w:szCs w:val="23"/>
          <w:lang w:eastAsia="es-MX"/>
        </w:rPr>
      </w:pPr>
    </w:p>
    <w:p w14:paraId="51AB451C" w14:textId="1A6458B8" w:rsidR="00333BE4" w:rsidRPr="00BB4D0A" w:rsidRDefault="00EE47DA" w:rsidP="000A55F0">
      <w:pPr>
        <w:shd w:val="clear" w:color="auto" w:fill="FFFFFF"/>
        <w:spacing w:after="0" w:line="360" w:lineRule="auto"/>
        <w:jc w:val="both"/>
        <w:rPr>
          <w:rFonts w:ascii="Palatino Linotype" w:eastAsia="Times New Roman" w:hAnsi="Palatino Linotype" w:cs="Arial"/>
          <w:color w:val="000000"/>
          <w:sz w:val="23"/>
          <w:szCs w:val="23"/>
          <w:lang w:eastAsia="es-MX"/>
        </w:rPr>
      </w:pPr>
      <w:r w:rsidRPr="00BB4D0A">
        <w:rPr>
          <w:rFonts w:ascii="Palatino Linotype" w:eastAsia="Times New Roman" w:hAnsi="Palatino Linotype" w:cs="Arial"/>
          <w:color w:val="000000"/>
          <w:sz w:val="23"/>
          <w:szCs w:val="23"/>
          <w:lang w:eastAsia="es-MX"/>
        </w:rPr>
        <w:t>Resolución del Pleno del Instituto de Transparencia, Acceso a la Información Pública y Protección de Datos Personales del Estado de México y Municipios, con domicilio en Metepec, Estado de México, a</w:t>
      </w:r>
      <w:r w:rsidR="00C620D5">
        <w:rPr>
          <w:rFonts w:ascii="Palatino Linotype" w:eastAsia="Times New Roman" w:hAnsi="Palatino Linotype" w:cs="Arial"/>
          <w:color w:val="000000"/>
          <w:sz w:val="23"/>
          <w:szCs w:val="23"/>
          <w:lang w:eastAsia="es-MX"/>
        </w:rPr>
        <w:t xml:space="preserve"> diez</w:t>
      </w:r>
      <w:r w:rsidR="00D2054E" w:rsidRPr="00BB4D0A">
        <w:rPr>
          <w:rFonts w:ascii="Palatino Linotype" w:eastAsia="Times New Roman" w:hAnsi="Palatino Linotype" w:cs="Arial"/>
          <w:color w:val="000000"/>
          <w:sz w:val="23"/>
          <w:szCs w:val="23"/>
          <w:lang w:eastAsia="es-MX"/>
        </w:rPr>
        <w:t xml:space="preserve"> de febrero de dos mil veintidós</w:t>
      </w:r>
      <w:r w:rsidR="00494113" w:rsidRPr="00BB4D0A">
        <w:rPr>
          <w:rFonts w:ascii="Palatino Linotype" w:eastAsia="Times New Roman" w:hAnsi="Palatino Linotype" w:cs="Arial"/>
          <w:color w:val="000000"/>
          <w:sz w:val="23"/>
          <w:szCs w:val="23"/>
          <w:lang w:eastAsia="es-MX"/>
        </w:rPr>
        <w:t>.</w:t>
      </w:r>
    </w:p>
    <w:p w14:paraId="328730CB" w14:textId="77777777" w:rsidR="004B3043" w:rsidRPr="00BB4D0A" w:rsidRDefault="004B3043" w:rsidP="000A55F0">
      <w:pPr>
        <w:shd w:val="clear" w:color="auto" w:fill="FFFFFF"/>
        <w:spacing w:after="0" w:line="360" w:lineRule="auto"/>
        <w:jc w:val="both"/>
        <w:rPr>
          <w:rFonts w:ascii="Palatino Linotype" w:eastAsia="Times New Roman" w:hAnsi="Palatino Linotype" w:cs="Arial"/>
          <w:color w:val="000000"/>
          <w:sz w:val="23"/>
          <w:szCs w:val="23"/>
          <w:lang w:eastAsia="es-MX"/>
        </w:rPr>
      </w:pPr>
    </w:p>
    <w:p w14:paraId="0767ABA0" w14:textId="3DB290A2" w:rsidR="00333BE4" w:rsidRPr="00BB4D0A" w:rsidRDefault="00EE47DA" w:rsidP="000A55F0">
      <w:pPr>
        <w:tabs>
          <w:tab w:val="left" w:pos="1701"/>
        </w:tabs>
        <w:spacing w:after="0" w:line="360" w:lineRule="auto"/>
        <w:jc w:val="both"/>
        <w:rPr>
          <w:rFonts w:ascii="Palatino Linotype" w:hAnsi="Palatino Linotype" w:cs="Arial"/>
          <w:sz w:val="23"/>
          <w:szCs w:val="23"/>
        </w:rPr>
      </w:pPr>
      <w:r w:rsidRPr="00BB4D0A">
        <w:rPr>
          <w:rFonts w:ascii="Palatino Linotype" w:hAnsi="Palatino Linotype" w:cs="Arial"/>
          <w:b/>
          <w:sz w:val="23"/>
          <w:szCs w:val="23"/>
        </w:rPr>
        <w:t>VISTO</w:t>
      </w:r>
      <w:r w:rsidRPr="00BB4D0A">
        <w:rPr>
          <w:rFonts w:ascii="Palatino Linotype" w:hAnsi="Palatino Linotype" w:cs="Arial"/>
          <w:sz w:val="23"/>
          <w:szCs w:val="23"/>
        </w:rPr>
        <w:t xml:space="preserve"> el expediente electrónico formado con motivo del recurso de revisión número </w:t>
      </w:r>
      <w:r w:rsidR="00F67291" w:rsidRPr="00BB4D0A">
        <w:rPr>
          <w:rFonts w:ascii="Palatino Linotype" w:hAnsi="Palatino Linotype" w:cs="Arial"/>
          <w:b/>
          <w:bCs/>
          <w:sz w:val="23"/>
          <w:szCs w:val="23"/>
          <w:lang w:eastAsia="es-MX"/>
        </w:rPr>
        <w:t>0</w:t>
      </w:r>
      <w:r w:rsidR="00D2054E" w:rsidRPr="00BB4D0A">
        <w:rPr>
          <w:rFonts w:ascii="Palatino Linotype" w:hAnsi="Palatino Linotype" w:cs="Arial"/>
          <w:b/>
          <w:bCs/>
          <w:sz w:val="23"/>
          <w:szCs w:val="23"/>
          <w:lang w:eastAsia="es-MX"/>
        </w:rPr>
        <w:t>0020</w:t>
      </w:r>
      <w:r w:rsidR="00333BE4" w:rsidRPr="00BB4D0A">
        <w:rPr>
          <w:rFonts w:ascii="Palatino Linotype" w:hAnsi="Palatino Linotype" w:cs="Arial"/>
          <w:b/>
          <w:bCs/>
          <w:sz w:val="23"/>
          <w:szCs w:val="23"/>
          <w:lang w:eastAsia="es-MX"/>
        </w:rPr>
        <w:t>/INFOEM/IP/RR/20</w:t>
      </w:r>
      <w:r w:rsidR="00D2054E" w:rsidRPr="00BB4D0A">
        <w:rPr>
          <w:rFonts w:ascii="Palatino Linotype" w:hAnsi="Palatino Linotype" w:cs="Arial"/>
          <w:b/>
          <w:bCs/>
          <w:sz w:val="23"/>
          <w:szCs w:val="23"/>
          <w:lang w:eastAsia="es-MX"/>
        </w:rPr>
        <w:t>22</w:t>
      </w:r>
      <w:r w:rsidRPr="00BB4D0A">
        <w:rPr>
          <w:rFonts w:ascii="Palatino Linotype" w:hAnsi="Palatino Linotype" w:cs="Arial"/>
          <w:sz w:val="23"/>
          <w:szCs w:val="23"/>
        </w:rPr>
        <w:t>, interpuesto por</w:t>
      </w:r>
      <w:r w:rsidR="00D2054E" w:rsidRPr="00BB4D0A">
        <w:rPr>
          <w:rFonts w:ascii="Palatino Linotype" w:hAnsi="Palatino Linotype" w:cs="Arial"/>
          <w:sz w:val="23"/>
          <w:szCs w:val="23"/>
        </w:rPr>
        <w:t xml:space="preserve"> </w:t>
      </w:r>
      <w:proofErr w:type="spellStart"/>
      <w:r w:rsidR="007F6540">
        <w:rPr>
          <w:rFonts w:ascii="Palatino Linotype" w:hAnsi="Palatino Linotype" w:cs="Arial"/>
          <w:b/>
          <w:sz w:val="23"/>
          <w:szCs w:val="23"/>
        </w:rPr>
        <w:t>xxxxxxxxxx</w:t>
      </w:r>
      <w:proofErr w:type="spellEnd"/>
      <w:r w:rsidR="001952D9" w:rsidRPr="00BB4D0A">
        <w:rPr>
          <w:rFonts w:ascii="Palatino Linotype" w:hAnsi="Palatino Linotype" w:cs="Arial"/>
          <w:sz w:val="23"/>
          <w:szCs w:val="23"/>
        </w:rPr>
        <w:t>,</w:t>
      </w:r>
      <w:r w:rsidRPr="00BB4D0A">
        <w:rPr>
          <w:rFonts w:ascii="Palatino Linotype" w:hAnsi="Palatino Linotype" w:cs="Arial"/>
          <w:b/>
          <w:sz w:val="23"/>
          <w:szCs w:val="23"/>
        </w:rPr>
        <w:t xml:space="preserve"> </w:t>
      </w:r>
      <w:r w:rsidRPr="00BB4D0A">
        <w:rPr>
          <w:rFonts w:ascii="Palatino Linotype" w:hAnsi="Palatino Linotype" w:cs="Arial"/>
          <w:sz w:val="23"/>
          <w:szCs w:val="23"/>
        </w:rPr>
        <w:t xml:space="preserve">en lo sucesivo </w:t>
      </w:r>
      <w:r w:rsidR="00A90B08" w:rsidRPr="00BB4D0A">
        <w:rPr>
          <w:rFonts w:ascii="Palatino Linotype" w:hAnsi="Palatino Linotype" w:cs="Arial"/>
          <w:b/>
          <w:sz w:val="23"/>
          <w:szCs w:val="23"/>
        </w:rPr>
        <w:t>El</w:t>
      </w:r>
      <w:r w:rsidR="00861676" w:rsidRPr="00BB4D0A">
        <w:rPr>
          <w:rFonts w:ascii="Palatino Linotype" w:hAnsi="Palatino Linotype" w:cs="Arial"/>
          <w:b/>
          <w:sz w:val="23"/>
          <w:szCs w:val="23"/>
        </w:rPr>
        <w:t xml:space="preserve"> Recurrente</w:t>
      </w:r>
      <w:r w:rsidRPr="00BB4D0A">
        <w:rPr>
          <w:rFonts w:ascii="Palatino Linotype" w:hAnsi="Palatino Linotype" w:cs="Arial"/>
          <w:sz w:val="23"/>
          <w:szCs w:val="23"/>
        </w:rPr>
        <w:t xml:space="preserve">, en contra de la </w:t>
      </w:r>
      <w:r w:rsidR="00CE4CFE" w:rsidRPr="00BB4D0A">
        <w:rPr>
          <w:rFonts w:ascii="Palatino Linotype" w:hAnsi="Palatino Linotype" w:cs="Arial"/>
          <w:sz w:val="23"/>
          <w:szCs w:val="23"/>
        </w:rPr>
        <w:t xml:space="preserve">omisión de </w:t>
      </w:r>
      <w:r w:rsidR="00F67291" w:rsidRPr="00BB4D0A">
        <w:rPr>
          <w:rFonts w:ascii="Palatino Linotype" w:hAnsi="Palatino Linotype" w:cs="Arial"/>
          <w:sz w:val="23"/>
          <w:szCs w:val="23"/>
        </w:rPr>
        <w:t>respuesta de</w:t>
      </w:r>
      <w:r w:rsidR="00FC71F1" w:rsidRPr="00BB4D0A">
        <w:rPr>
          <w:rFonts w:ascii="Palatino Linotype" w:hAnsi="Palatino Linotype" w:cs="Arial"/>
          <w:sz w:val="23"/>
          <w:szCs w:val="23"/>
        </w:rPr>
        <w:t>l</w:t>
      </w:r>
      <w:r w:rsidR="00F97E55" w:rsidRPr="00BB4D0A">
        <w:rPr>
          <w:rFonts w:ascii="Palatino Linotype" w:hAnsi="Palatino Linotype" w:cs="Arial"/>
          <w:sz w:val="23"/>
          <w:szCs w:val="23"/>
        </w:rPr>
        <w:t xml:space="preserve"> </w:t>
      </w:r>
      <w:r w:rsidR="00CE4CFE" w:rsidRPr="00BB4D0A">
        <w:rPr>
          <w:rFonts w:ascii="Palatino Linotype" w:hAnsi="Palatino Linotype" w:cs="Arial"/>
          <w:b/>
          <w:bCs/>
          <w:sz w:val="23"/>
          <w:szCs w:val="23"/>
          <w:lang w:eastAsia="es-MX"/>
        </w:rPr>
        <w:t>Ayuntamiento de</w:t>
      </w:r>
      <w:r w:rsidR="00D2054E" w:rsidRPr="00BB4D0A">
        <w:rPr>
          <w:rFonts w:ascii="Palatino Linotype" w:hAnsi="Palatino Linotype" w:cs="Arial"/>
          <w:b/>
          <w:bCs/>
          <w:sz w:val="23"/>
          <w:szCs w:val="23"/>
          <w:lang w:eastAsia="es-MX"/>
        </w:rPr>
        <w:t xml:space="preserve"> Nicolás Romero</w:t>
      </w:r>
      <w:r w:rsidRPr="00BB4D0A">
        <w:rPr>
          <w:rFonts w:ascii="Palatino Linotype" w:hAnsi="Palatino Linotype" w:cs="Arial"/>
          <w:sz w:val="23"/>
          <w:szCs w:val="23"/>
        </w:rPr>
        <w:t>, en lo subsecuente</w:t>
      </w:r>
      <w:r w:rsidRPr="00BB4D0A">
        <w:rPr>
          <w:rFonts w:ascii="Palatino Linotype" w:hAnsi="Palatino Linotype" w:cs="Arial"/>
          <w:b/>
          <w:sz w:val="23"/>
          <w:szCs w:val="23"/>
        </w:rPr>
        <w:t xml:space="preserve"> El Sujeto Obligado, </w:t>
      </w:r>
      <w:r w:rsidRPr="00BB4D0A">
        <w:rPr>
          <w:rFonts w:ascii="Palatino Linotype" w:hAnsi="Palatino Linotype" w:cs="Arial"/>
          <w:sz w:val="23"/>
          <w:szCs w:val="23"/>
        </w:rPr>
        <w:t>se procede a dictar la presente resolución.</w:t>
      </w:r>
    </w:p>
    <w:p w14:paraId="2F2FBE5E" w14:textId="77777777" w:rsidR="004B3043" w:rsidRPr="00BB4D0A" w:rsidRDefault="004B3043" w:rsidP="000A55F0">
      <w:pPr>
        <w:tabs>
          <w:tab w:val="left" w:pos="1701"/>
        </w:tabs>
        <w:spacing w:after="0" w:line="360" w:lineRule="auto"/>
        <w:jc w:val="both"/>
        <w:rPr>
          <w:rFonts w:ascii="Palatino Linotype" w:hAnsi="Palatino Linotype" w:cs="Arial"/>
          <w:sz w:val="23"/>
          <w:szCs w:val="23"/>
        </w:rPr>
      </w:pPr>
    </w:p>
    <w:p w14:paraId="7D0D4C8F" w14:textId="77777777" w:rsidR="00333BE4" w:rsidRPr="00BB4D0A" w:rsidRDefault="00EE47DA" w:rsidP="000A55F0">
      <w:pPr>
        <w:spacing w:after="0" w:line="360" w:lineRule="auto"/>
        <w:jc w:val="center"/>
        <w:rPr>
          <w:rFonts w:ascii="Palatino Linotype" w:hAnsi="Palatino Linotype"/>
          <w:b/>
          <w:sz w:val="27"/>
          <w:szCs w:val="27"/>
        </w:rPr>
      </w:pPr>
      <w:r w:rsidRPr="00BB4D0A">
        <w:rPr>
          <w:rFonts w:ascii="Palatino Linotype" w:hAnsi="Palatino Linotype"/>
          <w:b/>
          <w:sz w:val="27"/>
          <w:szCs w:val="27"/>
        </w:rPr>
        <w:t>A N T E C E D E N T E S   D E L   A S U N T O</w:t>
      </w:r>
    </w:p>
    <w:p w14:paraId="023F0416" w14:textId="77777777" w:rsidR="004B3043" w:rsidRPr="00BB4D0A" w:rsidRDefault="004B3043" w:rsidP="000A55F0">
      <w:pPr>
        <w:spacing w:after="0" w:line="360" w:lineRule="auto"/>
        <w:jc w:val="center"/>
        <w:rPr>
          <w:rFonts w:ascii="Palatino Linotype" w:hAnsi="Palatino Linotype"/>
          <w:b/>
          <w:sz w:val="23"/>
          <w:szCs w:val="23"/>
        </w:rPr>
      </w:pPr>
    </w:p>
    <w:p w14:paraId="468C7677" w14:textId="77777777" w:rsidR="00EE47DA" w:rsidRPr="00BB4D0A" w:rsidRDefault="00EE47DA" w:rsidP="000A55F0">
      <w:pPr>
        <w:spacing w:after="0" w:line="360" w:lineRule="auto"/>
        <w:jc w:val="both"/>
        <w:rPr>
          <w:rFonts w:ascii="Palatino Linotype" w:hAnsi="Palatino Linotype"/>
          <w:sz w:val="23"/>
          <w:szCs w:val="23"/>
        </w:rPr>
      </w:pPr>
      <w:r w:rsidRPr="00BB4D0A">
        <w:rPr>
          <w:rFonts w:ascii="Palatino Linotype" w:hAnsi="Palatino Linotype" w:cs="Arial"/>
          <w:b/>
          <w:sz w:val="23"/>
          <w:szCs w:val="23"/>
        </w:rPr>
        <w:t>PRIMERO.</w:t>
      </w:r>
      <w:r w:rsidRPr="00BB4D0A">
        <w:rPr>
          <w:rFonts w:ascii="Palatino Linotype" w:hAnsi="Palatino Linotype" w:cs="Arial"/>
          <w:sz w:val="23"/>
          <w:szCs w:val="23"/>
        </w:rPr>
        <w:t xml:space="preserve"> </w:t>
      </w:r>
      <w:r w:rsidRPr="00BB4D0A">
        <w:rPr>
          <w:rFonts w:ascii="Palatino Linotype" w:hAnsi="Palatino Linotype"/>
          <w:b/>
          <w:sz w:val="23"/>
          <w:szCs w:val="23"/>
        </w:rPr>
        <w:t>De la Solicitud de Información.</w:t>
      </w:r>
    </w:p>
    <w:p w14:paraId="15A98F19" w14:textId="5DA2ED52" w:rsidR="00333BE4" w:rsidRPr="00BB4D0A" w:rsidRDefault="00EE47DA"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Con fecha</w:t>
      </w:r>
      <w:r w:rsidR="00AA5D0E" w:rsidRPr="00BB4D0A">
        <w:rPr>
          <w:rFonts w:ascii="Palatino Linotype" w:hAnsi="Palatino Linotype" w:cs="Arial"/>
          <w:sz w:val="23"/>
          <w:szCs w:val="23"/>
        </w:rPr>
        <w:t xml:space="preserve"> </w:t>
      </w:r>
      <w:r w:rsidR="00D2054E" w:rsidRPr="00BB4D0A">
        <w:rPr>
          <w:rFonts w:ascii="Palatino Linotype" w:hAnsi="Palatino Linotype" w:cs="Arial"/>
          <w:sz w:val="23"/>
          <w:szCs w:val="23"/>
        </w:rPr>
        <w:t xml:space="preserve">dos de diciembre </w:t>
      </w:r>
      <w:r w:rsidR="009C1AE1" w:rsidRPr="00BB4D0A">
        <w:rPr>
          <w:rFonts w:ascii="Palatino Linotype" w:hAnsi="Palatino Linotype" w:cs="Arial"/>
          <w:sz w:val="23"/>
          <w:szCs w:val="23"/>
        </w:rPr>
        <w:t xml:space="preserve">de </w:t>
      </w:r>
      <w:r w:rsidR="00FC71F1" w:rsidRPr="00BB4D0A">
        <w:rPr>
          <w:rFonts w:ascii="Palatino Linotype" w:hAnsi="Palatino Linotype" w:cs="Arial"/>
          <w:sz w:val="23"/>
          <w:szCs w:val="23"/>
        </w:rPr>
        <w:t xml:space="preserve"> dos mil veintiuno</w:t>
      </w:r>
      <w:r w:rsidRPr="00BB4D0A">
        <w:rPr>
          <w:rFonts w:ascii="Palatino Linotype" w:hAnsi="Palatino Linotype" w:cs="Arial"/>
          <w:sz w:val="23"/>
          <w:szCs w:val="23"/>
        </w:rPr>
        <w:t xml:space="preserve">, </w:t>
      </w:r>
      <w:r w:rsidR="00A90B08" w:rsidRPr="00BB4D0A">
        <w:rPr>
          <w:rFonts w:ascii="Palatino Linotype" w:hAnsi="Palatino Linotype" w:cs="Arial"/>
          <w:b/>
          <w:sz w:val="23"/>
          <w:szCs w:val="23"/>
        </w:rPr>
        <w:t>El</w:t>
      </w:r>
      <w:r w:rsidR="00861676" w:rsidRPr="00BB4D0A">
        <w:rPr>
          <w:rFonts w:ascii="Palatino Linotype" w:hAnsi="Palatino Linotype" w:cs="Arial"/>
          <w:b/>
          <w:sz w:val="23"/>
          <w:szCs w:val="23"/>
        </w:rPr>
        <w:t xml:space="preserve"> Recurrente</w:t>
      </w:r>
      <w:r w:rsidRPr="00BB4D0A">
        <w:rPr>
          <w:rFonts w:ascii="Palatino Linotype" w:hAnsi="Palatino Linotype" w:cs="Arial"/>
          <w:sz w:val="23"/>
          <w:szCs w:val="23"/>
        </w:rPr>
        <w:t xml:space="preserve"> presentó a </w:t>
      </w:r>
      <w:r w:rsidR="00F67291" w:rsidRPr="00BB4D0A">
        <w:rPr>
          <w:rFonts w:ascii="Palatino Linotype" w:hAnsi="Palatino Linotype" w:cs="Arial"/>
          <w:sz w:val="23"/>
          <w:szCs w:val="23"/>
        </w:rPr>
        <w:t>través de</w:t>
      </w:r>
      <w:r w:rsidR="00871EB5" w:rsidRPr="00BB4D0A">
        <w:rPr>
          <w:rFonts w:ascii="Palatino Linotype" w:hAnsi="Palatino Linotype" w:cs="Arial"/>
          <w:sz w:val="23"/>
          <w:szCs w:val="23"/>
        </w:rPr>
        <w:t xml:space="preserve">l </w:t>
      </w:r>
      <w:r w:rsidR="00884EEA" w:rsidRPr="00BB4D0A">
        <w:rPr>
          <w:rFonts w:ascii="Palatino Linotype" w:hAnsi="Palatino Linotype" w:cs="Arial"/>
          <w:sz w:val="23"/>
          <w:szCs w:val="23"/>
        </w:rPr>
        <w:t xml:space="preserve">Sistema de Acceso a la Información Mexiquense </w:t>
      </w:r>
      <w:r w:rsidRPr="00BB4D0A">
        <w:rPr>
          <w:rFonts w:ascii="Palatino Linotype" w:hAnsi="Palatino Linotype" w:cs="Arial"/>
          <w:sz w:val="23"/>
          <w:szCs w:val="23"/>
        </w:rPr>
        <w:t>(</w:t>
      </w:r>
      <w:r w:rsidRPr="00BB4D0A">
        <w:rPr>
          <w:rFonts w:ascii="Palatino Linotype" w:hAnsi="Palatino Linotype" w:cs="Arial"/>
          <w:b/>
          <w:sz w:val="23"/>
          <w:szCs w:val="23"/>
        </w:rPr>
        <w:t>SA</w:t>
      </w:r>
      <w:r w:rsidR="00884EEA" w:rsidRPr="00BB4D0A">
        <w:rPr>
          <w:rFonts w:ascii="Palatino Linotype" w:hAnsi="Palatino Linotype" w:cs="Arial"/>
          <w:b/>
          <w:sz w:val="23"/>
          <w:szCs w:val="23"/>
        </w:rPr>
        <w:t>IMEX</w:t>
      </w:r>
      <w:r w:rsidRPr="00BB4D0A">
        <w:rPr>
          <w:rFonts w:ascii="Palatino Linotype" w:hAnsi="Palatino Linotype" w:cs="Arial"/>
          <w:sz w:val="23"/>
          <w:szCs w:val="23"/>
        </w:rPr>
        <w:t>)</w:t>
      </w:r>
      <w:r w:rsidR="00D15D28" w:rsidRPr="00BB4D0A">
        <w:rPr>
          <w:rFonts w:ascii="Palatino Linotype" w:hAnsi="Palatino Linotype" w:cs="Arial"/>
          <w:sz w:val="23"/>
          <w:szCs w:val="23"/>
        </w:rPr>
        <w:t>,</w:t>
      </w:r>
      <w:r w:rsidRPr="00BB4D0A">
        <w:rPr>
          <w:rFonts w:ascii="Palatino Linotype" w:hAnsi="Palatino Linotype" w:cs="Arial"/>
          <w:sz w:val="23"/>
          <w:szCs w:val="23"/>
        </w:rPr>
        <w:t xml:space="preserve"> ante </w:t>
      </w:r>
      <w:r w:rsidRPr="00BB4D0A">
        <w:rPr>
          <w:rFonts w:ascii="Palatino Linotype" w:hAnsi="Palatino Linotype" w:cs="Arial"/>
          <w:b/>
          <w:sz w:val="23"/>
          <w:szCs w:val="23"/>
        </w:rPr>
        <w:t>El Sujeto Obligado</w:t>
      </w:r>
      <w:r w:rsidRPr="00BB4D0A">
        <w:rPr>
          <w:rFonts w:ascii="Palatino Linotype" w:hAnsi="Palatino Linotype" w:cs="Arial"/>
          <w:sz w:val="23"/>
          <w:szCs w:val="23"/>
        </w:rPr>
        <w:t xml:space="preserve">, </w:t>
      </w:r>
      <w:r w:rsidR="00884EEA" w:rsidRPr="00BB4D0A">
        <w:rPr>
          <w:rFonts w:ascii="Palatino Linotype" w:hAnsi="Palatino Linotype" w:cs="Arial"/>
          <w:sz w:val="23"/>
          <w:szCs w:val="23"/>
        </w:rPr>
        <w:t xml:space="preserve">la </w:t>
      </w:r>
      <w:r w:rsidRPr="00BB4D0A">
        <w:rPr>
          <w:rFonts w:ascii="Palatino Linotype" w:hAnsi="Palatino Linotype" w:cs="Arial"/>
          <w:sz w:val="23"/>
          <w:szCs w:val="23"/>
        </w:rPr>
        <w:t xml:space="preserve">solicitud de acceso a </w:t>
      </w:r>
      <w:r w:rsidR="00884EEA" w:rsidRPr="00BB4D0A">
        <w:rPr>
          <w:rFonts w:ascii="Palatino Linotype" w:hAnsi="Palatino Linotype" w:cs="Arial"/>
          <w:sz w:val="23"/>
          <w:szCs w:val="23"/>
        </w:rPr>
        <w:t>la información</w:t>
      </w:r>
      <w:r w:rsidRPr="00BB4D0A">
        <w:rPr>
          <w:rFonts w:ascii="Palatino Linotype" w:hAnsi="Palatino Linotype" w:cs="Arial"/>
          <w:sz w:val="23"/>
          <w:szCs w:val="23"/>
        </w:rPr>
        <w:t>, registrada bajo el número de expediente</w:t>
      </w:r>
      <w:r w:rsidRPr="00BB4D0A">
        <w:rPr>
          <w:rFonts w:ascii="Palatino Linotype" w:hAnsi="Palatino Linotype" w:cs="Arial"/>
          <w:b/>
          <w:sz w:val="23"/>
          <w:szCs w:val="23"/>
        </w:rPr>
        <w:t xml:space="preserve"> </w:t>
      </w:r>
      <w:r w:rsidR="00D2054E" w:rsidRPr="00BB4D0A">
        <w:rPr>
          <w:rFonts w:ascii="Palatino Linotype" w:hAnsi="Palatino Linotype" w:cs="Arial"/>
          <w:b/>
          <w:sz w:val="23"/>
          <w:szCs w:val="23"/>
        </w:rPr>
        <w:t>00257/NICOROM/IP/2021</w:t>
      </w:r>
      <w:r w:rsidRPr="00BB4D0A">
        <w:rPr>
          <w:rFonts w:ascii="Palatino Linotype" w:hAnsi="Palatino Linotype" w:cs="Arial"/>
          <w:sz w:val="23"/>
          <w:szCs w:val="23"/>
          <w:lang w:eastAsia="es-MX"/>
        </w:rPr>
        <w:t xml:space="preserve">, </w:t>
      </w:r>
      <w:r w:rsidRPr="00BB4D0A">
        <w:rPr>
          <w:rFonts w:ascii="Palatino Linotype" w:hAnsi="Palatino Linotype" w:cs="Arial"/>
          <w:sz w:val="23"/>
          <w:szCs w:val="23"/>
        </w:rPr>
        <w:t xml:space="preserve">mediante la cual solicitó </w:t>
      </w:r>
      <w:r w:rsidR="00861676" w:rsidRPr="00BB4D0A">
        <w:rPr>
          <w:rFonts w:ascii="Palatino Linotype" w:hAnsi="Palatino Linotype" w:cs="Arial"/>
          <w:sz w:val="23"/>
          <w:szCs w:val="23"/>
        </w:rPr>
        <w:t>lo siguiente</w:t>
      </w:r>
      <w:r w:rsidRPr="00BB4D0A">
        <w:rPr>
          <w:rFonts w:ascii="Palatino Linotype" w:hAnsi="Palatino Linotype" w:cs="Arial"/>
          <w:sz w:val="23"/>
          <w:szCs w:val="23"/>
        </w:rPr>
        <w:t>:</w:t>
      </w:r>
    </w:p>
    <w:p w14:paraId="44683D5A" w14:textId="77777777" w:rsidR="003923DA" w:rsidRPr="00BB4D0A" w:rsidRDefault="003923DA" w:rsidP="000A55F0">
      <w:pPr>
        <w:spacing w:after="0" w:line="360" w:lineRule="auto"/>
        <w:rPr>
          <w:rFonts w:ascii="Palatino Linotype" w:hAnsi="Palatino Linotype"/>
          <w:sz w:val="23"/>
          <w:szCs w:val="23"/>
        </w:rPr>
      </w:pPr>
    </w:p>
    <w:p w14:paraId="6E067EDC" w14:textId="613019D6" w:rsidR="004B3043" w:rsidRPr="00BB4D0A" w:rsidRDefault="00035B6B" w:rsidP="000A55F0">
      <w:pPr>
        <w:spacing w:after="0" w:line="240" w:lineRule="auto"/>
        <w:ind w:left="567" w:right="567"/>
        <w:jc w:val="both"/>
        <w:rPr>
          <w:rFonts w:ascii="Palatino Linotype" w:eastAsia="Calibri" w:hAnsi="Palatino Linotype" w:cs="Arial"/>
          <w:i/>
          <w:sz w:val="21"/>
          <w:szCs w:val="21"/>
          <w:lang w:val="es-ES" w:eastAsia="es-ES"/>
        </w:rPr>
      </w:pPr>
      <w:r w:rsidRPr="00BB4D0A">
        <w:rPr>
          <w:rFonts w:ascii="Palatino Linotype" w:eastAsia="Calibri" w:hAnsi="Palatino Linotype" w:cs="Arial"/>
          <w:i/>
          <w:sz w:val="21"/>
          <w:szCs w:val="21"/>
          <w:lang w:val="es-ES" w:eastAsia="es-ES"/>
        </w:rPr>
        <w:t>“</w:t>
      </w:r>
      <w:r w:rsidR="00D2054E" w:rsidRPr="00BB4D0A">
        <w:rPr>
          <w:rFonts w:ascii="Palatino Linotype" w:eastAsia="Calibri" w:hAnsi="Palatino Linotype" w:cs="Arial"/>
          <w:i/>
          <w:sz w:val="21"/>
          <w:szCs w:val="21"/>
          <w:lang w:val="es-ES" w:eastAsia="es-ES"/>
        </w:rPr>
        <w:t xml:space="preserve">Solicito a usted la Nómina de personal correspondiente a la segunda quincena de noviembre del 2021 de los trabajadores del gobierno municipal de Nicolás </w:t>
      </w:r>
      <w:proofErr w:type="gramStart"/>
      <w:r w:rsidR="00D2054E" w:rsidRPr="00BB4D0A">
        <w:rPr>
          <w:rFonts w:ascii="Palatino Linotype" w:eastAsia="Calibri" w:hAnsi="Palatino Linotype" w:cs="Arial"/>
          <w:i/>
          <w:sz w:val="21"/>
          <w:szCs w:val="21"/>
          <w:lang w:val="es-ES" w:eastAsia="es-ES"/>
        </w:rPr>
        <w:t>Romero ,</w:t>
      </w:r>
      <w:proofErr w:type="gramEnd"/>
      <w:r w:rsidR="00D2054E" w:rsidRPr="00BB4D0A">
        <w:rPr>
          <w:rFonts w:ascii="Palatino Linotype" w:eastAsia="Calibri" w:hAnsi="Palatino Linotype" w:cs="Arial"/>
          <w:i/>
          <w:sz w:val="21"/>
          <w:szCs w:val="21"/>
          <w:lang w:val="es-ES" w:eastAsia="es-ES"/>
        </w:rPr>
        <w:t xml:space="preserve"> que contenga nombre y sueldo , con los datos testados que marca la legislación en materia de transparencia vigente, solicito la respuesta a mi petición sea hecha por éste medio , haciendo uso de mi derecho al acceso a la información pública contenida en la Constitución Política de los Estados Unidos Mexicanos.</w:t>
      </w:r>
      <w:r w:rsidRPr="00BB4D0A">
        <w:rPr>
          <w:rFonts w:ascii="Palatino Linotype" w:eastAsia="Calibri" w:hAnsi="Palatino Linotype" w:cs="Arial"/>
          <w:i/>
          <w:sz w:val="21"/>
          <w:szCs w:val="21"/>
          <w:lang w:val="es-ES" w:eastAsia="es-ES"/>
        </w:rPr>
        <w:t>” (Sic.)</w:t>
      </w:r>
    </w:p>
    <w:p w14:paraId="0A3D9D9C" w14:textId="77777777" w:rsidR="0005626F" w:rsidRPr="00BB4D0A" w:rsidRDefault="0005626F" w:rsidP="000A55F0">
      <w:pPr>
        <w:spacing w:after="0" w:line="360" w:lineRule="auto"/>
        <w:ind w:right="851"/>
        <w:jc w:val="both"/>
        <w:rPr>
          <w:rFonts w:ascii="Palatino Linotype" w:eastAsia="Times New Roman" w:hAnsi="Palatino Linotype" w:cs="Times New Roman"/>
          <w:b/>
          <w:sz w:val="23"/>
          <w:szCs w:val="23"/>
          <w:lang w:val="es-ES_tradnl" w:eastAsia="es-ES"/>
        </w:rPr>
      </w:pPr>
    </w:p>
    <w:p w14:paraId="78D41B7F" w14:textId="46BC2CBA" w:rsidR="0085233E" w:rsidRPr="00BB4D0A" w:rsidRDefault="00884EEA" w:rsidP="000A55F0">
      <w:pPr>
        <w:tabs>
          <w:tab w:val="left" w:pos="6765"/>
        </w:tabs>
        <w:spacing w:after="0" w:line="360" w:lineRule="auto"/>
        <w:ind w:right="851"/>
        <w:jc w:val="both"/>
        <w:rPr>
          <w:rFonts w:ascii="Palatino Linotype" w:eastAsia="Times New Roman" w:hAnsi="Palatino Linotype" w:cs="Times New Roman"/>
          <w:sz w:val="23"/>
          <w:szCs w:val="23"/>
          <w:lang w:val="es-ES_tradnl" w:eastAsia="es-ES"/>
        </w:rPr>
      </w:pPr>
      <w:r w:rsidRPr="00BB4D0A">
        <w:rPr>
          <w:rFonts w:ascii="Palatino Linotype" w:eastAsia="Times New Roman" w:hAnsi="Palatino Linotype" w:cs="Times New Roman"/>
          <w:b/>
          <w:sz w:val="23"/>
          <w:szCs w:val="23"/>
          <w:lang w:val="es-ES_tradnl" w:eastAsia="es-ES"/>
        </w:rPr>
        <w:t>MODALIDAD DE ENTREGA</w:t>
      </w:r>
      <w:r w:rsidR="00EE47DA" w:rsidRPr="00BB4D0A">
        <w:rPr>
          <w:rFonts w:ascii="Palatino Linotype" w:eastAsia="Times New Roman" w:hAnsi="Palatino Linotype" w:cs="Times New Roman"/>
          <w:sz w:val="23"/>
          <w:szCs w:val="23"/>
          <w:lang w:val="es-ES_tradnl" w:eastAsia="es-ES"/>
        </w:rPr>
        <w:t xml:space="preserve">: </w:t>
      </w:r>
      <w:r w:rsidRPr="00BB4D0A">
        <w:rPr>
          <w:rFonts w:ascii="Palatino Linotype" w:eastAsia="Times New Roman" w:hAnsi="Palatino Linotype" w:cs="Times New Roman"/>
          <w:sz w:val="23"/>
          <w:szCs w:val="23"/>
          <w:lang w:val="es-ES_tradnl" w:eastAsia="es-ES"/>
        </w:rPr>
        <w:t>A</w:t>
      </w:r>
      <w:r w:rsidR="00D832EA" w:rsidRPr="00BB4D0A">
        <w:rPr>
          <w:rFonts w:ascii="Palatino Linotype" w:eastAsia="Times New Roman" w:hAnsi="Palatino Linotype" w:cs="Times New Roman"/>
          <w:sz w:val="23"/>
          <w:szCs w:val="23"/>
          <w:lang w:val="es-ES_tradnl" w:eastAsia="es-ES"/>
        </w:rPr>
        <w:t xml:space="preserve"> través </w:t>
      </w:r>
      <w:r w:rsidR="004B3043" w:rsidRPr="00BB4D0A">
        <w:rPr>
          <w:rFonts w:ascii="Palatino Linotype" w:eastAsia="Times New Roman" w:hAnsi="Palatino Linotype" w:cs="Times New Roman"/>
          <w:sz w:val="23"/>
          <w:szCs w:val="23"/>
          <w:lang w:val="es-ES_tradnl" w:eastAsia="es-ES"/>
        </w:rPr>
        <w:t xml:space="preserve">del </w:t>
      </w:r>
      <w:r w:rsidR="004B3043" w:rsidRPr="00BB4D0A">
        <w:rPr>
          <w:rFonts w:ascii="Palatino Linotype" w:eastAsia="Times New Roman" w:hAnsi="Palatino Linotype" w:cs="Times New Roman"/>
          <w:b/>
          <w:sz w:val="23"/>
          <w:szCs w:val="23"/>
          <w:lang w:val="es-ES_tradnl" w:eastAsia="es-ES"/>
        </w:rPr>
        <w:t>SAIMEX</w:t>
      </w:r>
      <w:r w:rsidR="00EE47DA" w:rsidRPr="00BB4D0A">
        <w:rPr>
          <w:rFonts w:ascii="Palatino Linotype" w:eastAsia="Times New Roman" w:hAnsi="Palatino Linotype" w:cs="Times New Roman"/>
          <w:sz w:val="23"/>
          <w:szCs w:val="23"/>
          <w:lang w:val="es-ES_tradnl" w:eastAsia="es-ES"/>
        </w:rPr>
        <w:t>.</w:t>
      </w:r>
      <w:r w:rsidR="00440C09" w:rsidRPr="00BB4D0A">
        <w:rPr>
          <w:rFonts w:ascii="Palatino Linotype" w:eastAsia="Times New Roman" w:hAnsi="Palatino Linotype" w:cs="Times New Roman"/>
          <w:sz w:val="23"/>
          <w:szCs w:val="23"/>
          <w:lang w:val="es-ES_tradnl" w:eastAsia="es-ES"/>
        </w:rPr>
        <w:tab/>
      </w:r>
    </w:p>
    <w:p w14:paraId="09546C44" w14:textId="77777777" w:rsidR="00D2054E" w:rsidRPr="00BB4D0A" w:rsidRDefault="00D2054E" w:rsidP="000A55F0">
      <w:pPr>
        <w:tabs>
          <w:tab w:val="left" w:pos="6765"/>
        </w:tabs>
        <w:spacing w:after="0" w:line="360" w:lineRule="auto"/>
        <w:ind w:right="851"/>
        <w:jc w:val="both"/>
        <w:rPr>
          <w:rFonts w:ascii="Palatino Linotype" w:eastAsia="Times New Roman" w:hAnsi="Palatino Linotype" w:cs="Times New Roman"/>
          <w:sz w:val="23"/>
          <w:szCs w:val="23"/>
          <w:lang w:val="es-ES_tradnl" w:eastAsia="es-ES"/>
        </w:rPr>
      </w:pPr>
    </w:p>
    <w:p w14:paraId="4565C0B3" w14:textId="3DB9A784" w:rsidR="00BB4D0A" w:rsidRDefault="00BB4D0A" w:rsidP="000A55F0">
      <w:pPr>
        <w:spacing w:after="0" w:line="360" w:lineRule="auto"/>
        <w:jc w:val="both"/>
        <w:rPr>
          <w:rFonts w:ascii="Palatino Linotype" w:hAnsi="Palatino Linotype"/>
          <w:b/>
          <w:sz w:val="23"/>
          <w:szCs w:val="23"/>
        </w:rPr>
      </w:pPr>
    </w:p>
    <w:p w14:paraId="3789D4E8" w14:textId="77777777" w:rsidR="00BB4D0A" w:rsidRDefault="00BB4D0A" w:rsidP="000A55F0">
      <w:pPr>
        <w:spacing w:after="0" w:line="360" w:lineRule="auto"/>
        <w:jc w:val="both"/>
        <w:rPr>
          <w:rFonts w:ascii="Palatino Linotype" w:hAnsi="Palatino Linotype"/>
          <w:b/>
          <w:sz w:val="23"/>
          <w:szCs w:val="23"/>
        </w:rPr>
      </w:pPr>
    </w:p>
    <w:p w14:paraId="0265A8CF" w14:textId="6B9E6B5E" w:rsidR="00BB4D0A" w:rsidRDefault="00440C09" w:rsidP="000A55F0">
      <w:pPr>
        <w:spacing w:after="0" w:line="360" w:lineRule="auto"/>
        <w:jc w:val="both"/>
        <w:rPr>
          <w:rFonts w:ascii="Palatino Linotype" w:hAnsi="Palatino Linotype"/>
          <w:b/>
          <w:sz w:val="23"/>
          <w:szCs w:val="23"/>
        </w:rPr>
      </w:pPr>
      <w:r w:rsidRPr="00BB4D0A">
        <w:rPr>
          <w:rFonts w:ascii="Palatino Linotype" w:hAnsi="Palatino Linotype"/>
          <w:b/>
          <w:sz w:val="23"/>
          <w:szCs w:val="23"/>
        </w:rPr>
        <w:lastRenderedPageBreak/>
        <w:t>SEGUNDO. De la respuesta proporcionada por el Sujeto Obligado.</w:t>
      </w:r>
    </w:p>
    <w:p w14:paraId="1E09980E" w14:textId="1109AD7F" w:rsidR="00D2054E" w:rsidRPr="00BB4D0A" w:rsidRDefault="00D2054E"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 xml:space="preserve">De las constancias que obran en el Sistema de Acceso a la Información Mexiquense SAIMEX, se advierte que en fecha quince de diciembre de dos mil veintiuno, </w:t>
      </w:r>
      <w:r w:rsidRPr="00BB4D0A">
        <w:rPr>
          <w:rFonts w:ascii="Palatino Linotype" w:hAnsi="Palatino Linotype" w:cs="Arial"/>
          <w:b/>
          <w:sz w:val="23"/>
          <w:szCs w:val="23"/>
        </w:rPr>
        <w:t>El</w:t>
      </w:r>
      <w:r w:rsidRPr="00BB4D0A">
        <w:rPr>
          <w:rFonts w:ascii="Palatino Linotype" w:hAnsi="Palatino Linotype" w:cs="Arial"/>
          <w:sz w:val="23"/>
          <w:szCs w:val="23"/>
        </w:rPr>
        <w:t xml:space="preserve"> </w:t>
      </w:r>
      <w:r w:rsidRPr="00BB4D0A">
        <w:rPr>
          <w:rFonts w:ascii="Palatino Linotype" w:hAnsi="Palatino Linotype" w:cs="Arial"/>
          <w:b/>
          <w:sz w:val="23"/>
          <w:szCs w:val="23"/>
        </w:rPr>
        <w:t>Sujeto Obligado</w:t>
      </w:r>
      <w:r w:rsidRPr="00BB4D0A">
        <w:rPr>
          <w:rFonts w:ascii="Palatino Linotype" w:hAnsi="Palatino Linotype" w:cs="Arial"/>
          <w:sz w:val="23"/>
          <w:szCs w:val="23"/>
        </w:rPr>
        <w:t xml:space="preserve"> notificó la siguiente respuesta:</w:t>
      </w:r>
    </w:p>
    <w:p w14:paraId="711B103F" w14:textId="77777777" w:rsidR="00D2054E" w:rsidRPr="00BB4D0A" w:rsidRDefault="00D2054E" w:rsidP="000A55F0">
      <w:pPr>
        <w:tabs>
          <w:tab w:val="right" w:pos="8505"/>
        </w:tabs>
        <w:spacing w:after="0" w:line="360" w:lineRule="auto"/>
        <w:ind w:left="567" w:right="567"/>
        <w:jc w:val="right"/>
        <w:rPr>
          <w:rFonts w:ascii="Palatino Linotype" w:hAnsi="Palatino Linotype" w:cs="Arial"/>
          <w:i/>
          <w:sz w:val="23"/>
          <w:szCs w:val="23"/>
        </w:rPr>
      </w:pPr>
    </w:p>
    <w:p w14:paraId="7B31B10B" w14:textId="77777777" w:rsidR="00D2054E" w:rsidRPr="00F7359F" w:rsidRDefault="00D2054E" w:rsidP="000A55F0">
      <w:pPr>
        <w:tabs>
          <w:tab w:val="right" w:pos="8505"/>
        </w:tabs>
        <w:spacing w:after="0" w:line="240" w:lineRule="auto"/>
        <w:ind w:left="567" w:right="567"/>
        <w:jc w:val="right"/>
        <w:rPr>
          <w:rFonts w:ascii="Palatino Linotype" w:hAnsi="Palatino Linotype" w:cs="Arial"/>
          <w:i/>
          <w:sz w:val="21"/>
          <w:szCs w:val="21"/>
        </w:rPr>
      </w:pPr>
      <w:r w:rsidRPr="00F7359F">
        <w:rPr>
          <w:rFonts w:ascii="Palatino Linotype" w:hAnsi="Palatino Linotype" w:cs="Arial"/>
          <w:i/>
          <w:sz w:val="21"/>
          <w:szCs w:val="21"/>
        </w:rPr>
        <w:t>“…Nicolás Romero, México a 15 de Diciembre de 2021</w:t>
      </w:r>
    </w:p>
    <w:p w14:paraId="3C61F54C" w14:textId="456F077C" w:rsidR="00D2054E" w:rsidRPr="00F7359F" w:rsidRDefault="00D2054E" w:rsidP="000A55F0">
      <w:pPr>
        <w:tabs>
          <w:tab w:val="right" w:pos="8505"/>
        </w:tabs>
        <w:spacing w:after="0" w:line="240" w:lineRule="auto"/>
        <w:ind w:left="567" w:right="567"/>
        <w:jc w:val="right"/>
        <w:rPr>
          <w:rFonts w:ascii="Palatino Linotype" w:hAnsi="Palatino Linotype" w:cs="Arial"/>
          <w:i/>
          <w:sz w:val="21"/>
          <w:szCs w:val="21"/>
        </w:rPr>
      </w:pPr>
      <w:r w:rsidRPr="00F7359F">
        <w:rPr>
          <w:rFonts w:ascii="Palatino Linotype" w:hAnsi="Palatino Linotype" w:cs="Arial"/>
          <w:i/>
          <w:sz w:val="21"/>
          <w:szCs w:val="21"/>
        </w:rPr>
        <w:t xml:space="preserve">Nombre del solicitante: </w:t>
      </w:r>
      <w:r w:rsidR="007F6540">
        <w:rPr>
          <w:rFonts w:ascii="Palatino Linotype" w:hAnsi="Palatino Linotype" w:cs="Arial"/>
          <w:i/>
          <w:sz w:val="21"/>
          <w:szCs w:val="21"/>
        </w:rPr>
        <w:t>xxxxxxxxxxxx</w:t>
      </w:r>
      <w:bookmarkStart w:id="0" w:name="_GoBack"/>
      <w:bookmarkEnd w:id="0"/>
    </w:p>
    <w:p w14:paraId="150C39A8" w14:textId="77777777" w:rsidR="00D2054E" w:rsidRPr="00F7359F" w:rsidRDefault="00D2054E" w:rsidP="000A55F0">
      <w:pPr>
        <w:tabs>
          <w:tab w:val="right" w:pos="8505"/>
        </w:tabs>
        <w:spacing w:after="0" w:line="240" w:lineRule="auto"/>
        <w:ind w:left="567" w:right="567"/>
        <w:jc w:val="right"/>
        <w:rPr>
          <w:rFonts w:ascii="Palatino Linotype" w:hAnsi="Palatino Linotype" w:cs="Arial"/>
          <w:i/>
          <w:sz w:val="21"/>
          <w:szCs w:val="21"/>
        </w:rPr>
      </w:pPr>
      <w:r w:rsidRPr="00F7359F">
        <w:rPr>
          <w:rFonts w:ascii="Palatino Linotype" w:hAnsi="Palatino Linotype" w:cs="Arial"/>
          <w:i/>
          <w:sz w:val="21"/>
          <w:szCs w:val="21"/>
        </w:rPr>
        <w:t>Folio de la solicitud: 00257/NICOROM/IP/2021</w:t>
      </w:r>
    </w:p>
    <w:p w14:paraId="110C9BBB" w14:textId="77777777" w:rsidR="00D2054E" w:rsidRPr="00F7359F" w:rsidRDefault="00D2054E" w:rsidP="000A55F0">
      <w:pPr>
        <w:tabs>
          <w:tab w:val="right" w:pos="8505"/>
        </w:tabs>
        <w:spacing w:after="0" w:line="240" w:lineRule="auto"/>
        <w:ind w:left="567" w:right="567"/>
        <w:jc w:val="both"/>
        <w:rPr>
          <w:rFonts w:ascii="Palatino Linotype" w:hAnsi="Palatino Linotype" w:cs="Arial"/>
          <w:i/>
          <w:sz w:val="21"/>
          <w:szCs w:val="21"/>
        </w:rPr>
      </w:pPr>
      <w:r w:rsidRPr="00F7359F">
        <w:rPr>
          <w:rFonts w:ascii="Palatino Linotype" w:hAnsi="Palatino Linotype" w:cs="Arial"/>
          <w:i/>
          <w:sz w:val="21"/>
          <w:szCs w:val="2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BBF032A" w14:textId="77777777" w:rsidR="00D2054E" w:rsidRPr="00F7359F" w:rsidRDefault="00D2054E" w:rsidP="000A55F0">
      <w:pPr>
        <w:tabs>
          <w:tab w:val="right" w:pos="8505"/>
        </w:tabs>
        <w:spacing w:after="0" w:line="240" w:lineRule="auto"/>
        <w:ind w:left="567" w:right="567"/>
        <w:jc w:val="both"/>
        <w:rPr>
          <w:rFonts w:ascii="Palatino Linotype" w:hAnsi="Palatino Linotype" w:cs="Arial"/>
          <w:i/>
          <w:sz w:val="21"/>
          <w:szCs w:val="21"/>
        </w:rPr>
      </w:pPr>
      <w:r w:rsidRPr="00F7359F">
        <w:rPr>
          <w:rFonts w:ascii="Palatino Linotype" w:hAnsi="Palatino Linotype" w:cs="Arial"/>
          <w:i/>
          <w:sz w:val="21"/>
          <w:szCs w:val="21"/>
        </w:rPr>
        <w:t xml:space="preserve">Buenas tardes, por este medio envío respuesta a su solicitud de información. Sin </w:t>
      </w:r>
      <w:proofErr w:type="spellStart"/>
      <w:proofErr w:type="gramStart"/>
      <w:r w:rsidRPr="00F7359F">
        <w:rPr>
          <w:rFonts w:ascii="Palatino Linotype" w:hAnsi="Palatino Linotype" w:cs="Arial"/>
          <w:i/>
          <w:sz w:val="21"/>
          <w:szCs w:val="21"/>
        </w:rPr>
        <w:t>mas</w:t>
      </w:r>
      <w:proofErr w:type="spellEnd"/>
      <w:proofErr w:type="gramEnd"/>
      <w:r w:rsidRPr="00F7359F">
        <w:rPr>
          <w:rFonts w:ascii="Palatino Linotype" w:hAnsi="Palatino Linotype" w:cs="Arial"/>
          <w:i/>
          <w:sz w:val="21"/>
          <w:szCs w:val="21"/>
        </w:rPr>
        <w:t xml:space="preserve"> por el momento, reciba un cordial saludo.</w:t>
      </w:r>
    </w:p>
    <w:p w14:paraId="599B7D4A" w14:textId="7D518796" w:rsidR="00D2054E" w:rsidRPr="00F7359F" w:rsidRDefault="00D2054E" w:rsidP="000A55F0">
      <w:pPr>
        <w:tabs>
          <w:tab w:val="right" w:pos="8505"/>
        </w:tabs>
        <w:spacing w:after="0" w:line="360" w:lineRule="auto"/>
        <w:ind w:left="567" w:right="567"/>
        <w:jc w:val="center"/>
        <w:rPr>
          <w:rFonts w:ascii="Palatino Linotype" w:hAnsi="Palatino Linotype" w:cs="Arial"/>
          <w:i/>
          <w:sz w:val="21"/>
          <w:szCs w:val="21"/>
        </w:rPr>
      </w:pPr>
      <w:r w:rsidRPr="00F7359F">
        <w:rPr>
          <w:rFonts w:ascii="Palatino Linotype" w:hAnsi="Palatino Linotype" w:cs="Arial"/>
          <w:i/>
          <w:sz w:val="21"/>
          <w:szCs w:val="21"/>
        </w:rPr>
        <w:t>ATENTAMENTE… “(Sic).</w:t>
      </w:r>
    </w:p>
    <w:p w14:paraId="3D22614A" w14:textId="77777777" w:rsidR="00D2054E" w:rsidRPr="00BB4D0A" w:rsidRDefault="00D2054E" w:rsidP="000A55F0">
      <w:pPr>
        <w:pStyle w:val="Sinespaciado"/>
        <w:tabs>
          <w:tab w:val="right" w:pos="8505"/>
        </w:tabs>
        <w:spacing w:line="360" w:lineRule="auto"/>
        <w:rPr>
          <w:rFonts w:ascii="Palatino Linotype" w:hAnsi="Palatino Linotype"/>
          <w:sz w:val="23"/>
          <w:szCs w:val="23"/>
        </w:rPr>
      </w:pPr>
    </w:p>
    <w:p w14:paraId="6AFB32D1" w14:textId="1C5E9807" w:rsidR="00D2054E" w:rsidRPr="00BB4D0A" w:rsidRDefault="00D2054E" w:rsidP="000A55F0">
      <w:pPr>
        <w:spacing w:after="0" w:line="360" w:lineRule="auto"/>
        <w:jc w:val="both"/>
        <w:rPr>
          <w:rFonts w:ascii="Palatino Linotype" w:hAnsi="Palatino Linotype"/>
          <w:i/>
          <w:sz w:val="23"/>
          <w:szCs w:val="23"/>
        </w:rPr>
      </w:pPr>
      <w:r w:rsidRPr="00BB4D0A">
        <w:rPr>
          <w:rFonts w:ascii="Palatino Linotype" w:hAnsi="Palatino Linotype"/>
          <w:sz w:val="23"/>
          <w:szCs w:val="23"/>
        </w:rPr>
        <w:t xml:space="preserve">Al que corre adjunto el archivo electrónico denominado: </w:t>
      </w:r>
      <w:r w:rsidRPr="00BB4D0A">
        <w:rPr>
          <w:rFonts w:ascii="Palatino Linotype" w:hAnsi="Palatino Linotype"/>
          <w:i/>
          <w:sz w:val="23"/>
          <w:szCs w:val="23"/>
        </w:rPr>
        <w:t xml:space="preserve">“NR_TM_OM_RH_272_2021 00257.pdf”, </w:t>
      </w:r>
      <w:r w:rsidRPr="00BB4D0A">
        <w:rPr>
          <w:rFonts w:ascii="Palatino Linotype" w:hAnsi="Palatino Linotype"/>
          <w:sz w:val="23"/>
          <w:szCs w:val="23"/>
        </w:rPr>
        <w:t>el cual será motivo de estudio en el considerando correspondiente.</w:t>
      </w:r>
    </w:p>
    <w:p w14:paraId="41D95B16" w14:textId="77777777" w:rsidR="00D2054E" w:rsidRPr="00BB4D0A" w:rsidRDefault="00D2054E" w:rsidP="000A55F0">
      <w:pPr>
        <w:spacing w:after="0" w:line="360" w:lineRule="auto"/>
        <w:jc w:val="both"/>
        <w:rPr>
          <w:rFonts w:ascii="Palatino Linotype" w:hAnsi="Palatino Linotype"/>
          <w:i/>
          <w:sz w:val="23"/>
          <w:szCs w:val="23"/>
        </w:rPr>
      </w:pPr>
    </w:p>
    <w:p w14:paraId="5131641D" w14:textId="284F8D68" w:rsidR="00884EEA" w:rsidRPr="00BB4D0A" w:rsidRDefault="00C258BB" w:rsidP="000A55F0">
      <w:pPr>
        <w:spacing w:after="0" w:line="360" w:lineRule="auto"/>
        <w:rPr>
          <w:rFonts w:ascii="Palatino Linotype" w:hAnsi="Palatino Linotype" w:cs="Arial"/>
          <w:b/>
          <w:sz w:val="23"/>
          <w:szCs w:val="23"/>
        </w:rPr>
      </w:pPr>
      <w:r w:rsidRPr="00BB4D0A">
        <w:rPr>
          <w:rFonts w:ascii="Palatino Linotype" w:hAnsi="Palatino Linotype" w:cs="Arial"/>
          <w:b/>
          <w:sz w:val="23"/>
          <w:szCs w:val="23"/>
        </w:rPr>
        <w:t>TERCERO</w:t>
      </w:r>
      <w:r w:rsidR="0085233E" w:rsidRPr="00BB4D0A">
        <w:rPr>
          <w:rFonts w:ascii="Palatino Linotype" w:hAnsi="Palatino Linotype" w:cs="Arial"/>
          <w:b/>
          <w:sz w:val="23"/>
          <w:szCs w:val="23"/>
        </w:rPr>
        <w:t xml:space="preserve">. </w:t>
      </w:r>
      <w:r w:rsidR="00884EEA" w:rsidRPr="00BB4D0A">
        <w:rPr>
          <w:rFonts w:ascii="Palatino Linotype" w:hAnsi="Palatino Linotype"/>
          <w:b/>
          <w:sz w:val="23"/>
          <w:szCs w:val="23"/>
        </w:rPr>
        <w:t>Del recurso de revisión.</w:t>
      </w:r>
    </w:p>
    <w:p w14:paraId="6EDA98F4" w14:textId="7A413811" w:rsidR="00884EEA" w:rsidRPr="00BB4D0A" w:rsidRDefault="00884EEA"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Inconforme con la</w:t>
      </w:r>
      <w:r w:rsidR="00F7359F">
        <w:rPr>
          <w:rFonts w:ascii="Palatino Linotype" w:hAnsi="Palatino Linotype" w:cs="Arial"/>
          <w:sz w:val="23"/>
          <w:szCs w:val="23"/>
        </w:rPr>
        <w:t xml:space="preserve"> </w:t>
      </w:r>
      <w:r w:rsidRPr="00BB4D0A">
        <w:rPr>
          <w:rFonts w:ascii="Palatino Linotype" w:hAnsi="Palatino Linotype" w:cs="Arial"/>
          <w:sz w:val="23"/>
          <w:szCs w:val="23"/>
        </w:rPr>
        <w:t xml:space="preserve">respuesta notificada por </w:t>
      </w:r>
      <w:r w:rsidR="00843EF0" w:rsidRPr="00BB4D0A">
        <w:rPr>
          <w:rFonts w:ascii="Palatino Linotype" w:hAnsi="Palatino Linotype" w:cs="Arial"/>
          <w:b/>
          <w:sz w:val="23"/>
          <w:szCs w:val="23"/>
        </w:rPr>
        <w:t>El Sujeto Obligado</w:t>
      </w:r>
      <w:r w:rsidRPr="00BB4D0A">
        <w:rPr>
          <w:rFonts w:ascii="Palatino Linotype" w:hAnsi="Palatino Linotype" w:cs="Arial"/>
          <w:sz w:val="23"/>
          <w:szCs w:val="23"/>
        </w:rPr>
        <w:t xml:space="preserve">, </w:t>
      </w:r>
      <w:r w:rsidR="00D25474" w:rsidRPr="00BB4D0A">
        <w:rPr>
          <w:rFonts w:ascii="Palatino Linotype" w:hAnsi="Palatino Linotype" w:cs="Arial"/>
          <w:b/>
          <w:sz w:val="23"/>
          <w:szCs w:val="23"/>
        </w:rPr>
        <w:t>El</w:t>
      </w:r>
      <w:r w:rsidRPr="00BB4D0A">
        <w:rPr>
          <w:rFonts w:ascii="Palatino Linotype" w:hAnsi="Palatino Linotype" w:cs="Arial"/>
          <w:b/>
          <w:sz w:val="23"/>
          <w:szCs w:val="23"/>
        </w:rPr>
        <w:t xml:space="preserve"> Recurrente </w:t>
      </w:r>
      <w:r w:rsidRPr="00BB4D0A">
        <w:rPr>
          <w:rFonts w:ascii="Palatino Linotype" w:hAnsi="Palatino Linotype" w:cs="Arial"/>
          <w:sz w:val="23"/>
          <w:szCs w:val="23"/>
        </w:rPr>
        <w:t>interpuso el recurso de revisión, en fecha</w:t>
      </w:r>
      <w:r w:rsidR="00D2054E" w:rsidRPr="00BB4D0A">
        <w:rPr>
          <w:rFonts w:ascii="Palatino Linotype" w:hAnsi="Palatino Linotype" w:cs="Arial"/>
          <w:sz w:val="23"/>
          <w:szCs w:val="23"/>
        </w:rPr>
        <w:t xml:space="preserve"> uno de enero de dos mil veintidós</w:t>
      </w:r>
      <w:r w:rsidR="005C396D" w:rsidRPr="00BB4D0A">
        <w:rPr>
          <w:rFonts w:ascii="Palatino Linotype" w:hAnsi="Palatino Linotype" w:cs="Arial"/>
          <w:sz w:val="23"/>
          <w:szCs w:val="23"/>
        </w:rPr>
        <w:t>,</w:t>
      </w:r>
      <w:r w:rsidR="00AE7959" w:rsidRPr="00BB4D0A">
        <w:rPr>
          <w:rFonts w:ascii="Palatino Linotype" w:hAnsi="Palatino Linotype" w:cs="Arial"/>
          <w:sz w:val="23"/>
          <w:szCs w:val="23"/>
        </w:rPr>
        <w:t xml:space="preserve"> </w:t>
      </w:r>
      <w:r w:rsidRPr="00BB4D0A">
        <w:rPr>
          <w:rFonts w:ascii="Palatino Linotype" w:hAnsi="Palatino Linotype" w:cs="Arial"/>
          <w:sz w:val="23"/>
          <w:szCs w:val="23"/>
        </w:rPr>
        <w:t>el cual fue registrado</w:t>
      </w:r>
      <w:r w:rsidRPr="00BB4D0A">
        <w:rPr>
          <w:rFonts w:ascii="Palatino Linotype" w:hAnsi="Palatino Linotype" w:cs="Arial"/>
          <w:b/>
          <w:sz w:val="23"/>
          <w:szCs w:val="23"/>
        </w:rPr>
        <w:t xml:space="preserve"> </w:t>
      </w:r>
      <w:r w:rsidRPr="00BB4D0A">
        <w:rPr>
          <w:rFonts w:ascii="Palatino Linotype" w:hAnsi="Palatino Linotype" w:cs="Arial"/>
          <w:sz w:val="23"/>
          <w:szCs w:val="23"/>
        </w:rPr>
        <w:t xml:space="preserve">en el sistema electrónico con el expediente número </w:t>
      </w:r>
      <w:r w:rsidR="00D535D6" w:rsidRPr="00BB4D0A">
        <w:rPr>
          <w:rFonts w:ascii="Palatino Linotype" w:hAnsi="Palatino Linotype" w:cs="Arial"/>
          <w:b/>
          <w:bCs/>
          <w:sz w:val="23"/>
          <w:szCs w:val="23"/>
          <w:lang w:eastAsia="es-MX"/>
        </w:rPr>
        <w:t>0</w:t>
      </w:r>
      <w:r w:rsidR="00D2054E" w:rsidRPr="00BB4D0A">
        <w:rPr>
          <w:rFonts w:ascii="Palatino Linotype" w:hAnsi="Palatino Linotype" w:cs="Arial"/>
          <w:b/>
          <w:bCs/>
          <w:sz w:val="23"/>
          <w:szCs w:val="23"/>
          <w:lang w:eastAsia="es-MX"/>
        </w:rPr>
        <w:t>0020</w:t>
      </w:r>
      <w:r w:rsidR="00465E12" w:rsidRPr="00BB4D0A">
        <w:rPr>
          <w:rFonts w:ascii="Palatino Linotype" w:hAnsi="Palatino Linotype" w:cs="Arial"/>
          <w:b/>
          <w:bCs/>
          <w:sz w:val="23"/>
          <w:szCs w:val="23"/>
          <w:lang w:eastAsia="es-MX"/>
        </w:rPr>
        <w:t>/INFOEM/IP/RR/20</w:t>
      </w:r>
      <w:r w:rsidR="00D535D6" w:rsidRPr="00BB4D0A">
        <w:rPr>
          <w:rFonts w:ascii="Palatino Linotype" w:hAnsi="Palatino Linotype" w:cs="Arial"/>
          <w:b/>
          <w:bCs/>
          <w:sz w:val="23"/>
          <w:szCs w:val="23"/>
          <w:lang w:eastAsia="es-MX"/>
        </w:rPr>
        <w:t>2</w:t>
      </w:r>
      <w:r w:rsidR="00D2054E" w:rsidRPr="00BB4D0A">
        <w:rPr>
          <w:rFonts w:ascii="Palatino Linotype" w:hAnsi="Palatino Linotype" w:cs="Arial"/>
          <w:b/>
          <w:bCs/>
          <w:sz w:val="23"/>
          <w:szCs w:val="23"/>
          <w:lang w:eastAsia="es-MX"/>
        </w:rPr>
        <w:t>2</w:t>
      </w:r>
      <w:r w:rsidRPr="00BB4D0A">
        <w:rPr>
          <w:rFonts w:ascii="Palatino Linotype" w:hAnsi="Palatino Linotype" w:cs="Arial"/>
          <w:sz w:val="23"/>
          <w:szCs w:val="23"/>
        </w:rPr>
        <w:t>, en el cual arguye, las siguientes manifestaciones:</w:t>
      </w:r>
    </w:p>
    <w:p w14:paraId="2A738349" w14:textId="77777777" w:rsidR="008F0299" w:rsidRPr="00BB4D0A" w:rsidRDefault="008F0299" w:rsidP="000A55F0">
      <w:pPr>
        <w:pStyle w:val="Sinespaciado"/>
        <w:spacing w:line="360" w:lineRule="auto"/>
        <w:rPr>
          <w:rFonts w:ascii="Palatino Linotype" w:hAnsi="Palatino Linotype"/>
          <w:sz w:val="23"/>
          <w:szCs w:val="23"/>
        </w:rPr>
      </w:pPr>
    </w:p>
    <w:p w14:paraId="2C804D81" w14:textId="77777777" w:rsidR="00884EEA" w:rsidRPr="00BB4D0A" w:rsidRDefault="00884EEA" w:rsidP="00B8237A">
      <w:pPr>
        <w:pStyle w:val="Prrafodelista"/>
        <w:numPr>
          <w:ilvl w:val="0"/>
          <w:numId w:val="1"/>
        </w:numPr>
        <w:ind w:left="567" w:right="567" w:hanging="11"/>
        <w:jc w:val="both"/>
        <w:rPr>
          <w:rFonts w:ascii="Palatino Linotype" w:hAnsi="Palatino Linotype" w:cs="Arial"/>
          <w:b/>
          <w:sz w:val="23"/>
          <w:szCs w:val="23"/>
        </w:rPr>
      </w:pPr>
      <w:r w:rsidRPr="00BB4D0A">
        <w:rPr>
          <w:rFonts w:ascii="Palatino Linotype" w:hAnsi="Palatino Linotype" w:cs="Arial"/>
          <w:b/>
          <w:sz w:val="23"/>
          <w:szCs w:val="23"/>
        </w:rPr>
        <w:t>Acto Impugnado:</w:t>
      </w:r>
    </w:p>
    <w:p w14:paraId="512A1A5D" w14:textId="02A255AC" w:rsidR="00207404" w:rsidRPr="00F7359F" w:rsidRDefault="00884EEA" w:rsidP="000A55F0">
      <w:pPr>
        <w:spacing w:after="0" w:line="240" w:lineRule="auto"/>
        <w:ind w:left="567" w:right="567" w:hanging="11"/>
        <w:jc w:val="both"/>
        <w:rPr>
          <w:rFonts w:ascii="Palatino Linotype" w:hAnsi="Palatino Linotype"/>
          <w:i/>
          <w:color w:val="000000"/>
          <w:sz w:val="21"/>
          <w:szCs w:val="21"/>
        </w:rPr>
      </w:pPr>
      <w:r w:rsidRPr="00F7359F">
        <w:rPr>
          <w:rFonts w:ascii="Palatino Linotype" w:hAnsi="Palatino Linotype"/>
          <w:i/>
          <w:color w:val="000000"/>
          <w:sz w:val="21"/>
          <w:szCs w:val="21"/>
        </w:rPr>
        <w:t>“</w:t>
      </w:r>
      <w:r w:rsidR="00D2054E" w:rsidRPr="00F7359F">
        <w:rPr>
          <w:rFonts w:ascii="Palatino Linotype" w:hAnsi="Palatino Linotype"/>
          <w:i/>
          <w:color w:val="000000"/>
          <w:sz w:val="21"/>
          <w:szCs w:val="21"/>
        </w:rPr>
        <w:t xml:space="preserve">Se niega la información, cuando la misma fue solicitada la respuesta por medio de la plataforma </w:t>
      </w:r>
      <w:proofErr w:type="spellStart"/>
      <w:r w:rsidR="00D2054E" w:rsidRPr="00F7359F">
        <w:rPr>
          <w:rFonts w:ascii="Palatino Linotype" w:hAnsi="Palatino Linotype"/>
          <w:i/>
          <w:color w:val="000000"/>
          <w:sz w:val="21"/>
          <w:szCs w:val="21"/>
        </w:rPr>
        <w:t>saimex</w:t>
      </w:r>
      <w:proofErr w:type="spellEnd"/>
      <w:r w:rsidR="00D2054E" w:rsidRPr="00F7359F">
        <w:rPr>
          <w:rFonts w:ascii="Palatino Linotype" w:hAnsi="Palatino Linotype"/>
          <w:i/>
          <w:color w:val="000000"/>
          <w:sz w:val="21"/>
          <w:szCs w:val="21"/>
        </w:rPr>
        <w:t xml:space="preserve"> y no de forma </w:t>
      </w:r>
      <w:proofErr w:type="spellStart"/>
      <w:r w:rsidR="00D2054E" w:rsidRPr="00F7359F">
        <w:rPr>
          <w:rFonts w:ascii="Palatino Linotype" w:hAnsi="Palatino Linotype"/>
          <w:i/>
          <w:color w:val="000000"/>
          <w:sz w:val="21"/>
          <w:szCs w:val="21"/>
        </w:rPr>
        <w:t>electronica</w:t>
      </w:r>
      <w:proofErr w:type="spellEnd"/>
      <w:r w:rsidR="00D2054E" w:rsidRPr="00F7359F">
        <w:rPr>
          <w:rFonts w:ascii="Palatino Linotype" w:hAnsi="Palatino Linotype"/>
          <w:i/>
          <w:color w:val="000000"/>
          <w:sz w:val="21"/>
          <w:szCs w:val="21"/>
        </w:rPr>
        <w:t xml:space="preserve"> en </w:t>
      </w:r>
      <w:proofErr w:type="spellStart"/>
      <w:r w:rsidR="00D2054E" w:rsidRPr="00F7359F">
        <w:rPr>
          <w:rFonts w:ascii="Palatino Linotype" w:hAnsi="Palatino Linotype"/>
          <w:i/>
          <w:color w:val="000000"/>
          <w:sz w:val="21"/>
          <w:szCs w:val="21"/>
        </w:rPr>
        <w:t>usb</w:t>
      </w:r>
      <w:proofErr w:type="spellEnd"/>
      <w:r w:rsidR="00D2054E" w:rsidRPr="00F7359F">
        <w:rPr>
          <w:rFonts w:ascii="Palatino Linotype" w:hAnsi="Palatino Linotype"/>
          <w:i/>
          <w:color w:val="000000"/>
          <w:sz w:val="21"/>
          <w:szCs w:val="21"/>
        </w:rPr>
        <w:t xml:space="preserve"> o </w:t>
      </w:r>
      <w:proofErr w:type="gramStart"/>
      <w:r w:rsidR="00D2054E" w:rsidRPr="00F7359F">
        <w:rPr>
          <w:rFonts w:ascii="Palatino Linotype" w:hAnsi="Palatino Linotype"/>
          <w:i/>
          <w:color w:val="000000"/>
          <w:sz w:val="21"/>
          <w:szCs w:val="21"/>
        </w:rPr>
        <w:t>cd ,</w:t>
      </w:r>
      <w:proofErr w:type="gramEnd"/>
      <w:r w:rsidR="00D2054E" w:rsidRPr="00F7359F">
        <w:rPr>
          <w:rFonts w:ascii="Palatino Linotype" w:hAnsi="Palatino Linotype"/>
          <w:i/>
          <w:color w:val="000000"/>
          <w:sz w:val="21"/>
          <w:szCs w:val="21"/>
        </w:rPr>
        <w:t xml:space="preserve"> se pone como barrera de acceso a la información un costo por la reproducción de la misma, la solicito por este medio SAIMEX en caso de ser un archivo de gran tamaño que sea en formato ZIP</w:t>
      </w:r>
      <w:r w:rsidRPr="00F7359F">
        <w:rPr>
          <w:rFonts w:ascii="Palatino Linotype" w:hAnsi="Palatino Linotype"/>
          <w:i/>
          <w:color w:val="000000"/>
          <w:sz w:val="21"/>
          <w:szCs w:val="21"/>
        </w:rPr>
        <w:t>"</w:t>
      </w:r>
      <w:r w:rsidR="00AE7959" w:rsidRPr="00F7359F">
        <w:rPr>
          <w:rFonts w:ascii="Palatino Linotype" w:hAnsi="Palatino Linotype"/>
          <w:i/>
          <w:color w:val="000000"/>
          <w:sz w:val="21"/>
          <w:szCs w:val="21"/>
        </w:rPr>
        <w:t xml:space="preserve"> (</w:t>
      </w:r>
      <w:r w:rsidR="005B5871" w:rsidRPr="00F7359F">
        <w:rPr>
          <w:rFonts w:ascii="Palatino Linotype" w:hAnsi="Palatino Linotype"/>
          <w:i/>
          <w:color w:val="000000"/>
          <w:sz w:val="21"/>
          <w:szCs w:val="21"/>
        </w:rPr>
        <w:t>S</w:t>
      </w:r>
      <w:r w:rsidR="00AE7959" w:rsidRPr="00F7359F">
        <w:rPr>
          <w:rFonts w:ascii="Palatino Linotype" w:hAnsi="Palatino Linotype"/>
          <w:i/>
          <w:color w:val="000000"/>
          <w:sz w:val="21"/>
          <w:szCs w:val="21"/>
        </w:rPr>
        <w:t>ic)</w:t>
      </w:r>
      <w:r w:rsidR="00941C22" w:rsidRPr="00F7359F">
        <w:rPr>
          <w:rFonts w:ascii="Palatino Linotype" w:hAnsi="Palatino Linotype"/>
          <w:i/>
          <w:color w:val="000000"/>
          <w:sz w:val="21"/>
          <w:szCs w:val="21"/>
        </w:rPr>
        <w:t>.</w:t>
      </w:r>
    </w:p>
    <w:p w14:paraId="57424D15" w14:textId="77777777" w:rsidR="00FC0A96" w:rsidRPr="00BB4D0A" w:rsidRDefault="00FC0A96" w:rsidP="000A55F0">
      <w:pPr>
        <w:spacing w:after="0" w:line="360" w:lineRule="auto"/>
        <w:ind w:left="567" w:right="567" w:hanging="11"/>
        <w:jc w:val="both"/>
        <w:rPr>
          <w:rFonts w:ascii="Palatino Linotype" w:hAnsi="Palatino Linotype"/>
          <w:i/>
          <w:color w:val="000000"/>
          <w:sz w:val="23"/>
          <w:szCs w:val="23"/>
        </w:rPr>
      </w:pPr>
    </w:p>
    <w:p w14:paraId="2593FCAA" w14:textId="77777777" w:rsidR="00884EEA" w:rsidRPr="00BB4D0A" w:rsidRDefault="00884EEA" w:rsidP="00B8237A">
      <w:pPr>
        <w:pStyle w:val="Prrafodelista"/>
        <w:numPr>
          <w:ilvl w:val="0"/>
          <w:numId w:val="1"/>
        </w:numPr>
        <w:ind w:left="567" w:right="567" w:hanging="11"/>
        <w:jc w:val="both"/>
        <w:rPr>
          <w:rFonts w:ascii="Palatino Linotype" w:hAnsi="Palatino Linotype" w:cs="Arial"/>
          <w:sz w:val="23"/>
          <w:szCs w:val="23"/>
        </w:rPr>
      </w:pPr>
      <w:r w:rsidRPr="00BB4D0A">
        <w:rPr>
          <w:rFonts w:ascii="Palatino Linotype" w:hAnsi="Palatino Linotype" w:cs="Arial"/>
          <w:b/>
          <w:sz w:val="23"/>
          <w:szCs w:val="23"/>
        </w:rPr>
        <w:t>Razones o Motivos de Inconformidad</w:t>
      </w:r>
      <w:r w:rsidRPr="00BB4D0A">
        <w:rPr>
          <w:rFonts w:ascii="Palatino Linotype" w:hAnsi="Palatino Linotype" w:cs="Arial"/>
          <w:sz w:val="23"/>
          <w:szCs w:val="23"/>
        </w:rPr>
        <w:t xml:space="preserve">: </w:t>
      </w:r>
    </w:p>
    <w:p w14:paraId="3950DE06" w14:textId="41EFFAE0" w:rsidR="003923DA" w:rsidRPr="00F7359F" w:rsidRDefault="00884EEA" w:rsidP="000A55F0">
      <w:pPr>
        <w:spacing w:after="0" w:line="240" w:lineRule="auto"/>
        <w:ind w:left="567" w:right="567" w:hanging="11"/>
        <w:jc w:val="both"/>
        <w:rPr>
          <w:rFonts w:ascii="Palatino Linotype" w:hAnsi="Palatino Linotype"/>
          <w:i/>
          <w:color w:val="000000"/>
          <w:sz w:val="21"/>
          <w:szCs w:val="21"/>
        </w:rPr>
      </w:pPr>
      <w:r w:rsidRPr="00BB4D0A">
        <w:rPr>
          <w:rFonts w:ascii="Palatino Linotype" w:hAnsi="Palatino Linotype"/>
          <w:i/>
          <w:color w:val="000000"/>
          <w:sz w:val="23"/>
          <w:szCs w:val="23"/>
        </w:rPr>
        <w:t>“</w:t>
      </w:r>
      <w:r w:rsidR="00F27164" w:rsidRPr="00F7359F">
        <w:rPr>
          <w:rFonts w:ascii="Palatino Linotype" w:hAnsi="Palatino Linotype"/>
          <w:i/>
          <w:color w:val="000000"/>
          <w:sz w:val="21"/>
          <w:szCs w:val="21"/>
        </w:rPr>
        <w:t>Se niega a enviar información por medio electrónico, argumentando costos de reproducción</w:t>
      </w:r>
      <w:r w:rsidR="005B5871" w:rsidRPr="00F7359F">
        <w:rPr>
          <w:rFonts w:ascii="Palatino Linotype" w:hAnsi="Palatino Linotype"/>
          <w:i/>
          <w:color w:val="000000"/>
          <w:sz w:val="21"/>
          <w:szCs w:val="21"/>
        </w:rPr>
        <w:t>”</w:t>
      </w:r>
      <w:r w:rsidR="00941C22" w:rsidRPr="00F7359F">
        <w:rPr>
          <w:rFonts w:ascii="Palatino Linotype" w:hAnsi="Palatino Linotype"/>
          <w:i/>
          <w:color w:val="000000"/>
          <w:sz w:val="21"/>
          <w:szCs w:val="21"/>
        </w:rPr>
        <w:t xml:space="preserve"> </w:t>
      </w:r>
      <w:r w:rsidR="00AE7959" w:rsidRPr="00F7359F">
        <w:rPr>
          <w:rFonts w:ascii="Palatino Linotype" w:hAnsi="Palatino Linotype"/>
          <w:i/>
          <w:color w:val="000000"/>
          <w:sz w:val="21"/>
          <w:szCs w:val="21"/>
        </w:rPr>
        <w:t>(</w:t>
      </w:r>
      <w:r w:rsidR="005B5871" w:rsidRPr="00F7359F">
        <w:rPr>
          <w:rFonts w:ascii="Palatino Linotype" w:hAnsi="Palatino Linotype"/>
          <w:i/>
          <w:color w:val="000000"/>
          <w:sz w:val="21"/>
          <w:szCs w:val="21"/>
        </w:rPr>
        <w:t>S</w:t>
      </w:r>
      <w:r w:rsidR="00AE7959" w:rsidRPr="00F7359F">
        <w:rPr>
          <w:rFonts w:ascii="Palatino Linotype" w:hAnsi="Palatino Linotype"/>
          <w:i/>
          <w:color w:val="000000"/>
          <w:sz w:val="21"/>
          <w:szCs w:val="21"/>
        </w:rPr>
        <w:t>ic)</w:t>
      </w:r>
      <w:r w:rsidR="00941C22" w:rsidRPr="00F7359F">
        <w:rPr>
          <w:rFonts w:ascii="Palatino Linotype" w:hAnsi="Palatino Linotype"/>
          <w:i/>
          <w:color w:val="000000"/>
          <w:sz w:val="21"/>
          <w:szCs w:val="21"/>
        </w:rPr>
        <w:t>.</w:t>
      </w:r>
    </w:p>
    <w:p w14:paraId="6E6264F8" w14:textId="77777777" w:rsidR="00F1649E" w:rsidRPr="00BB4D0A" w:rsidRDefault="00F1649E" w:rsidP="000A55F0">
      <w:pPr>
        <w:spacing w:after="0" w:line="240" w:lineRule="auto"/>
        <w:rPr>
          <w:rFonts w:ascii="Palatino Linotype" w:hAnsi="Palatino Linotype" w:cs="Arial"/>
          <w:b/>
          <w:sz w:val="23"/>
          <w:szCs w:val="23"/>
        </w:rPr>
      </w:pPr>
    </w:p>
    <w:p w14:paraId="4FC8614C" w14:textId="16AC4854" w:rsidR="00884EEA" w:rsidRPr="00BB4D0A" w:rsidRDefault="00C258BB" w:rsidP="000A55F0">
      <w:pPr>
        <w:spacing w:after="0" w:line="360" w:lineRule="auto"/>
        <w:rPr>
          <w:rFonts w:ascii="Palatino Linotype" w:hAnsi="Palatino Linotype" w:cs="Arial"/>
          <w:b/>
          <w:sz w:val="23"/>
          <w:szCs w:val="23"/>
        </w:rPr>
      </w:pPr>
      <w:r w:rsidRPr="00BB4D0A">
        <w:rPr>
          <w:rFonts w:ascii="Palatino Linotype" w:hAnsi="Palatino Linotype" w:cs="Arial"/>
          <w:b/>
          <w:sz w:val="23"/>
          <w:szCs w:val="23"/>
        </w:rPr>
        <w:t xml:space="preserve">CUARTO. </w:t>
      </w:r>
      <w:r w:rsidR="00884EEA" w:rsidRPr="00BB4D0A">
        <w:rPr>
          <w:rFonts w:ascii="Palatino Linotype" w:hAnsi="Palatino Linotype" w:cs="Arial"/>
          <w:b/>
          <w:sz w:val="23"/>
          <w:szCs w:val="23"/>
        </w:rPr>
        <w:t>Del turno del recurso de revisión.</w:t>
      </w:r>
    </w:p>
    <w:p w14:paraId="55498D54" w14:textId="574B48CB" w:rsidR="00884EEA" w:rsidRPr="00BB4D0A" w:rsidRDefault="00884EEA"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Medio de i</w:t>
      </w:r>
      <w:r w:rsidR="002A32DE" w:rsidRPr="00BB4D0A">
        <w:rPr>
          <w:rFonts w:ascii="Palatino Linotype" w:hAnsi="Palatino Linotype" w:cs="Arial"/>
          <w:sz w:val="23"/>
          <w:szCs w:val="23"/>
        </w:rPr>
        <w:t xml:space="preserve">mpugnación que le fue turnado </w:t>
      </w:r>
      <w:r w:rsidR="005534CC" w:rsidRPr="00BB4D0A">
        <w:rPr>
          <w:rFonts w:ascii="Palatino Linotype" w:hAnsi="Palatino Linotype" w:cs="Arial"/>
          <w:sz w:val="23"/>
          <w:szCs w:val="23"/>
        </w:rPr>
        <w:t xml:space="preserve">al </w:t>
      </w:r>
      <w:r w:rsidR="008E64A8" w:rsidRPr="00BB4D0A">
        <w:rPr>
          <w:rFonts w:ascii="Palatino Linotype" w:hAnsi="Palatino Linotype" w:cs="Arial"/>
          <w:sz w:val="23"/>
          <w:szCs w:val="23"/>
        </w:rPr>
        <w:t>Comisionad</w:t>
      </w:r>
      <w:r w:rsidR="005534CC" w:rsidRPr="00BB4D0A">
        <w:rPr>
          <w:rFonts w:ascii="Palatino Linotype" w:hAnsi="Palatino Linotype" w:cs="Arial"/>
          <w:sz w:val="23"/>
          <w:szCs w:val="23"/>
        </w:rPr>
        <w:t xml:space="preserve">o </w:t>
      </w:r>
      <w:r w:rsidR="005534CC" w:rsidRPr="00BB4D0A">
        <w:rPr>
          <w:rFonts w:ascii="Palatino Linotype" w:hAnsi="Palatino Linotype" w:cs="Arial"/>
          <w:b/>
          <w:sz w:val="23"/>
          <w:szCs w:val="23"/>
        </w:rPr>
        <w:t>José Martínez Vilchis</w:t>
      </w:r>
      <w:r w:rsidRPr="00BB4D0A">
        <w:rPr>
          <w:rFonts w:ascii="Palatino Linotype" w:hAnsi="Palatino Linotype" w:cs="Arial"/>
          <w:sz w:val="23"/>
          <w:szCs w:val="23"/>
        </w:rPr>
        <w:t>, por medio del sistema electrónico en términos del arábigo 185</w:t>
      </w:r>
      <w:r w:rsidR="00B767F1" w:rsidRPr="00BB4D0A">
        <w:rPr>
          <w:rFonts w:ascii="Palatino Linotype" w:hAnsi="Palatino Linotype" w:cs="Arial"/>
          <w:sz w:val="23"/>
          <w:szCs w:val="23"/>
        </w:rPr>
        <w:t>,</w:t>
      </w:r>
      <w:r w:rsidRPr="00BB4D0A">
        <w:rPr>
          <w:rFonts w:ascii="Palatino Linotype" w:hAnsi="Palatino Linotype" w:cs="Arial"/>
          <w:sz w:val="23"/>
          <w:szCs w:val="23"/>
        </w:rPr>
        <w:t xml:space="preserve"> fracción I</w:t>
      </w:r>
      <w:r w:rsidR="00B767F1" w:rsidRPr="00BB4D0A">
        <w:rPr>
          <w:rFonts w:ascii="Palatino Linotype" w:hAnsi="Palatino Linotype" w:cs="Arial"/>
          <w:sz w:val="23"/>
          <w:szCs w:val="23"/>
        </w:rPr>
        <w:t>,</w:t>
      </w:r>
      <w:r w:rsidRPr="00BB4D0A">
        <w:rPr>
          <w:rFonts w:ascii="Palatino Linotype" w:hAnsi="Palatino Linotype" w:cs="Arial"/>
          <w:sz w:val="23"/>
          <w:szCs w:val="23"/>
        </w:rPr>
        <w:t xml:space="preserve"> de la Ley de Transparencia y Acceso a la información Pública del Es</w:t>
      </w:r>
      <w:r w:rsidR="00D15D28" w:rsidRPr="00BB4D0A">
        <w:rPr>
          <w:rFonts w:ascii="Palatino Linotype" w:hAnsi="Palatino Linotype" w:cs="Arial"/>
          <w:sz w:val="23"/>
          <w:szCs w:val="23"/>
        </w:rPr>
        <w:t>tado de México y Municipios, al</w:t>
      </w:r>
      <w:r w:rsidRPr="00BB4D0A">
        <w:rPr>
          <w:rFonts w:ascii="Palatino Linotype" w:hAnsi="Palatino Linotype" w:cs="Arial"/>
          <w:sz w:val="23"/>
          <w:szCs w:val="23"/>
        </w:rPr>
        <w:t xml:space="preserve"> cual recayó acuerdo de admisión en fecha</w:t>
      </w:r>
      <w:r w:rsidR="00F27164" w:rsidRPr="00BB4D0A">
        <w:rPr>
          <w:rFonts w:ascii="Palatino Linotype" w:hAnsi="Palatino Linotype" w:cs="Arial"/>
          <w:sz w:val="23"/>
          <w:szCs w:val="23"/>
        </w:rPr>
        <w:t xml:space="preserve"> doce de enero</w:t>
      </w:r>
      <w:r w:rsidR="005534CC" w:rsidRPr="00BB4D0A">
        <w:rPr>
          <w:rFonts w:ascii="Palatino Linotype" w:hAnsi="Palatino Linotype" w:cs="Arial"/>
          <w:sz w:val="23"/>
          <w:szCs w:val="23"/>
        </w:rPr>
        <w:t xml:space="preserve"> </w:t>
      </w:r>
      <w:r w:rsidR="00207404" w:rsidRPr="00BB4D0A">
        <w:rPr>
          <w:rFonts w:ascii="Palatino Linotype" w:hAnsi="Palatino Linotype" w:cs="Arial"/>
          <w:sz w:val="23"/>
          <w:szCs w:val="23"/>
        </w:rPr>
        <w:t>del</w:t>
      </w:r>
      <w:r w:rsidRPr="00BB4D0A">
        <w:rPr>
          <w:rFonts w:ascii="Palatino Linotype" w:hAnsi="Palatino Linotype" w:cs="Arial"/>
          <w:sz w:val="23"/>
          <w:szCs w:val="23"/>
        </w:rPr>
        <w:t xml:space="preserve"> </w:t>
      </w:r>
      <w:r w:rsidR="00207404" w:rsidRPr="00BB4D0A">
        <w:rPr>
          <w:rFonts w:ascii="Palatino Linotype" w:hAnsi="Palatino Linotype" w:cs="Arial"/>
          <w:sz w:val="23"/>
          <w:szCs w:val="23"/>
        </w:rPr>
        <w:t>año en curso</w:t>
      </w:r>
      <w:r w:rsidRPr="00BB4D0A">
        <w:rPr>
          <w:rFonts w:ascii="Palatino Linotype" w:hAnsi="Palatino Linotype" w:cs="Arial"/>
          <w:sz w:val="23"/>
          <w:szCs w:val="23"/>
        </w:rPr>
        <w:t>, determinándose en él, un plazo de siete días para que las partes manifestaran lo que a su derecho corresponda en términos del numeral ya citado.</w:t>
      </w:r>
    </w:p>
    <w:p w14:paraId="01BFBEDD" w14:textId="77777777" w:rsidR="00F1649E" w:rsidRPr="00BB4D0A" w:rsidRDefault="00F1649E" w:rsidP="000A55F0">
      <w:pPr>
        <w:spacing w:after="0" w:line="360" w:lineRule="auto"/>
        <w:rPr>
          <w:rFonts w:ascii="Palatino Linotype" w:hAnsi="Palatino Linotype" w:cs="Arial"/>
          <w:b/>
          <w:sz w:val="23"/>
          <w:szCs w:val="23"/>
        </w:rPr>
      </w:pPr>
    </w:p>
    <w:p w14:paraId="3409D49D" w14:textId="36215248" w:rsidR="00884EEA" w:rsidRPr="00BB4D0A" w:rsidRDefault="00C258BB" w:rsidP="000A55F0">
      <w:pPr>
        <w:spacing w:after="0" w:line="360" w:lineRule="auto"/>
        <w:rPr>
          <w:rFonts w:ascii="Palatino Linotype" w:hAnsi="Palatino Linotype" w:cs="Arial"/>
          <w:b/>
          <w:sz w:val="23"/>
          <w:szCs w:val="23"/>
        </w:rPr>
      </w:pPr>
      <w:r w:rsidRPr="00BB4D0A">
        <w:rPr>
          <w:rFonts w:ascii="Palatino Linotype" w:hAnsi="Palatino Linotype" w:cs="Arial"/>
          <w:b/>
          <w:sz w:val="23"/>
          <w:szCs w:val="23"/>
        </w:rPr>
        <w:t>QUINTO.</w:t>
      </w:r>
      <w:r w:rsidR="00F1649E" w:rsidRPr="00BB4D0A">
        <w:rPr>
          <w:rFonts w:ascii="Palatino Linotype" w:hAnsi="Palatino Linotype" w:cs="Arial"/>
          <w:b/>
          <w:sz w:val="23"/>
          <w:szCs w:val="23"/>
        </w:rPr>
        <w:t xml:space="preserve"> </w:t>
      </w:r>
      <w:r w:rsidR="00884EEA" w:rsidRPr="00BB4D0A">
        <w:rPr>
          <w:rFonts w:ascii="Palatino Linotype" w:hAnsi="Palatino Linotype" w:cs="Arial"/>
          <w:b/>
          <w:sz w:val="23"/>
          <w:szCs w:val="23"/>
        </w:rPr>
        <w:t>De la etapa de instrucción.</w:t>
      </w:r>
    </w:p>
    <w:p w14:paraId="782E6AF1" w14:textId="17105269" w:rsidR="00B767F1" w:rsidRPr="00BB4D0A" w:rsidRDefault="00884EEA"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Así, una vez abierta la etapa de instrucción, en el sumario se observa que</w:t>
      </w:r>
      <w:r w:rsidR="004614A3" w:rsidRPr="00BB4D0A">
        <w:rPr>
          <w:rFonts w:ascii="Palatino Linotype" w:hAnsi="Palatino Linotype" w:cs="Arial"/>
          <w:sz w:val="23"/>
          <w:szCs w:val="23"/>
        </w:rPr>
        <w:t xml:space="preserve"> </w:t>
      </w:r>
      <w:r w:rsidR="00207404" w:rsidRPr="00BB4D0A">
        <w:rPr>
          <w:rFonts w:ascii="Palatino Linotype" w:hAnsi="Palatino Linotype" w:cs="Arial"/>
          <w:b/>
          <w:sz w:val="23"/>
          <w:szCs w:val="23"/>
        </w:rPr>
        <w:t xml:space="preserve">El </w:t>
      </w:r>
      <w:r w:rsidRPr="00BB4D0A">
        <w:rPr>
          <w:rFonts w:ascii="Palatino Linotype" w:hAnsi="Palatino Linotype" w:cs="Arial"/>
          <w:b/>
          <w:sz w:val="23"/>
          <w:szCs w:val="23"/>
        </w:rPr>
        <w:t>Sujeto Obligado</w:t>
      </w:r>
      <w:r w:rsidR="005534CC" w:rsidRPr="00BB4D0A">
        <w:rPr>
          <w:rFonts w:ascii="Palatino Linotype" w:hAnsi="Palatino Linotype" w:cs="Arial"/>
          <w:b/>
          <w:sz w:val="23"/>
          <w:szCs w:val="23"/>
        </w:rPr>
        <w:t xml:space="preserve">, </w:t>
      </w:r>
      <w:r w:rsidR="005534CC" w:rsidRPr="00BB4D0A">
        <w:rPr>
          <w:rFonts w:ascii="Palatino Linotype" w:hAnsi="Palatino Linotype" w:cs="Arial"/>
          <w:sz w:val="23"/>
          <w:szCs w:val="23"/>
        </w:rPr>
        <w:t>fue omiso en rendir informe Justificado</w:t>
      </w:r>
      <w:r w:rsidR="009F706A" w:rsidRPr="00BB4D0A">
        <w:rPr>
          <w:rFonts w:ascii="Palatino Linotype" w:hAnsi="Palatino Linotype" w:cs="Arial"/>
          <w:sz w:val="23"/>
          <w:szCs w:val="23"/>
        </w:rPr>
        <w:t>;</w:t>
      </w:r>
      <w:r w:rsidR="00E431FA" w:rsidRPr="00BB4D0A">
        <w:rPr>
          <w:rFonts w:ascii="Palatino Linotype" w:hAnsi="Palatino Linotype" w:cs="Arial"/>
          <w:sz w:val="23"/>
          <w:szCs w:val="23"/>
        </w:rPr>
        <w:t xml:space="preserve"> </w:t>
      </w:r>
      <w:r w:rsidR="009F706A" w:rsidRPr="00BB4D0A">
        <w:rPr>
          <w:rFonts w:ascii="Palatino Linotype" w:hAnsi="Palatino Linotype" w:cs="Arial"/>
          <w:sz w:val="23"/>
          <w:szCs w:val="23"/>
        </w:rPr>
        <w:t xml:space="preserve">asimismo, </w:t>
      </w:r>
      <w:r w:rsidR="009F706A" w:rsidRPr="00BB4D0A">
        <w:rPr>
          <w:rFonts w:ascii="Palatino Linotype" w:hAnsi="Palatino Linotype"/>
          <w:sz w:val="23"/>
          <w:szCs w:val="23"/>
        </w:rPr>
        <w:t>se hace constar que la</w:t>
      </w:r>
      <w:r w:rsidR="00D535D6" w:rsidRPr="00BB4D0A">
        <w:rPr>
          <w:rFonts w:ascii="Palatino Linotype" w:hAnsi="Palatino Linotype"/>
          <w:sz w:val="23"/>
          <w:szCs w:val="23"/>
        </w:rPr>
        <w:t xml:space="preserve"> parte</w:t>
      </w:r>
      <w:r w:rsidR="009F706A" w:rsidRPr="00BB4D0A">
        <w:rPr>
          <w:rFonts w:ascii="Palatino Linotype" w:hAnsi="Palatino Linotype"/>
          <w:sz w:val="23"/>
          <w:szCs w:val="23"/>
        </w:rPr>
        <w:t xml:space="preserve"> R</w:t>
      </w:r>
      <w:r w:rsidR="009F706A" w:rsidRPr="00BB4D0A">
        <w:rPr>
          <w:rFonts w:ascii="Palatino Linotype" w:hAnsi="Palatino Linotype"/>
          <w:b/>
          <w:sz w:val="23"/>
          <w:szCs w:val="23"/>
        </w:rPr>
        <w:t>ecurrente</w:t>
      </w:r>
      <w:r w:rsidR="009F706A" w:rsidRPr="00BB4D0A">
        <w:rPr>
          <w:rFonts w:ascii="Palatino Linotype" w:hAnsi="Palatino Linotype"/>
          <w:sz w:val="23"/>
          <w:szCs w:val="23"/>
        </w:rPr>
        <w:t xml:space="preserve"> </w:t>
      </w:r>
      <w:r w:rsidR="00A14BB5" w:rsidRPr="00BB4D0A">
        <w:rPr>
          <w:rFonts w:ascii="Palatino Linotype" w:hAnsi="Palatino Linotype"/>
          <w:sz w:val="23"/>
          <w:szCs w:val="23"/>
        </w:rPr>
        <w:t xml:space="preserve">no </w:t>
      </w:r>
      <w:r w:rsidR="005534CC" w:rsidRPr="00BB4D0A">
        <w:rPr>
          <w:rFonts w:ascii="Palatino Linotype" w:hAnsi="Palatino Linotype"/>
          <w:sz w:val="23"/>
          <w:szCs w:val="23"/>
        </w:rPr>
        <w:t xml:space="preserve">realizo manifestaciones; </w:t>
      </w:r>
      <w:r w:rsidR="00D535D6" w:rsidRPr="00BB4D0A">
        <w:rPr>
          <w:rFonts w:ascii="Palatino Linotype" w:hAnsi="Palatino Linotype"/>
          <w:sz w:val="23"/>
          <w:szCs w:val="23"/>
        </w:rPr>
        <w:t>f</w:t>
      </w:r>
      <w:r w:rsidR="009F706A" w:rsidRPr="00BB4D0A">
        <w:rPr>
          <w:rFonts w:ascii="Palatino Linotype" w:hAnsi="Palatino Linotype"/>
          <w:sz w:val="23"/>
          <w:szCs w:val="23"/>
        </w:rPr>
        <w:t xml:space="preserve">inalmente se advierte de las constancias que integran el presente expediente, que no existe prueba alguna que deba desahogarse, </w:t>
      </w:r>
      <w:r w:rsidR="00207404" w:rsidRPr="00BB4D0A">
        <w:rPr>
          <w:rFonts w:ascii="Palatino Linotype" w:hAnsi="Palatino Linotype" w:cs="Arial"/>
          <w:sz w:val="23"/>
          <w:szCs w:val="23"/>
        </w:rPr>
        <w:t>de conformidad con la siguiente imagen:</w:t>
      </w:r>
    </w:p>
    <w:p w14:paraId="27C9A394" w14:textId="77777777" w:rsidR="0007495F" w:rsidRPr="00BB4D0A" w:rsidRDefault="0007495F" w:rsidP="000A55F0">
      <w:pPr>
        <w:spacing w:after="0" w:line="360" w:lineRule="auto"/>
        <w:jc w:val="both"/>
        <w:rPr>
          <w:rFonts w:ascii="Palatino Linotype" w:hAnsi="Palatino Linotype"/>
          <w:sz w:val="23"/>
          <w:szCs w:val="23"/>
        </w:rPr>
      </w:pPr>
    </w:p>
    <w:p w14:paraId="5C205093" w14:textId="4464DC46" w:rsidR="00492E67" w:rsidRPr="00BB4D0A" w:rsidRDefault="00F27164" w:rsidP="000A55F0">
      <w:pPr>
        <w:spacing w:after="0" w:line="360" w:lineRule="auto"/>
        <w:jc w:val="center"/>
        <w:rPr>
          <w:rFonts w:ascii="Palatino Linotype" w:hAnsi="Palatino Linotype" w:cs="Arial"/>
          <w:noProof/>
          <w:sz w:val="23"/>
          <w:szCs w:val="23"/>
          <w:lang w:eastAsia="es-MX"/>
        </w:rPr>
      </w:pPr>
      <w:r w:rsidRPr="00BB4D0A">
        <w:rPr>
          <w:rFonts w:ascii="Palatino Linotype" w:hAnsi="Palatino Linotype" w:cs="Arial"/>
          <w:noProof/>
          <w:sz w:val="23"/>
          <w:szCs w:val="23"/>
          <w:lang w:eastAsia="es-MX"/>
        </w:rPr>
        <w:drawing>
          <wp:inline distT="0" distB="0" distL="0" distR="0" wp14:anchorId="76888295" wp14:editId="5D27368E">
            <wp:extent cx="5753100" cy="1885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885950"/>
                    </a:xfrm>
                    <a:prstGeom prst="rect">
                      <a:avLst/>
                    </a:prstGeom>
                    <a:noFill/>
                    <a:ln>
                      <a:noFill/>
                    </a:ln>
                  </pic:spPr>
                </pic:pic>
              </a:graphicData>
            </a:graphic>
          </wp:inline>
        </w:drawing>
      </w:r>
    </w:p>
    <w:p w14:paraId="5EBFF0A4" w14:textId="77777777" w:rsidR="00F1649E" w:rsidRPr="00BB4D0A" w:rsidRDefault="00F1649E" w:rsidP="000A55F0">
      <w:pPr>
        <w:pStyle w:val="Sinespaciado"/>
        <w:spacing w:line="360" w:lineRule="auto"/>
        <w:rPr>
          <w:rFonts w:ascii="Palatino Linotype" w:hAnsi="Palatino Linotype" w:cs="Arial"/>
          <w:b/>
          <w:sz w:val="23"/>
          <w:szCs w:val="23"/>
        </w:rPr>
      </w:pPr>
    </w:p>
    <w:p w14:paraId="047FAA3C" w14:textId="011F57BB" w:rsidR="00245FBF" w:rsidRPr="00BB4D0A" w:rsidRDefault="00C258BB" w:rsidP="000A55F0">
      <w:pPr>
        <w:pStyle w:val="Sinespaciado"/>
        <w:spacing w:line="360" w:lineRule="auto"/>
        <w:rPr>
          <w:rFonts w:ascii="Palatino Linotype" w:hAnsi="Palatino Linotype"/>
          <w:b/>
          <w:sz w:val="23"/>
          <w:szCs w:val="23"/>
        </w:rPr>
      </w:pPr>
      <w:r w:rsidRPr="00BB4D0A">
        <w:rPr>
          <w:rFonts w:ascii="Palatino Linotype" w:hAnsi="Palatino Linotype"/>
          <w:b/>
          <w:sz w:val="23"/>
          <w:szCs w:val="23"/>
        </w:rPr>
        <w:t xml:space="preserve">SEXTO. </w:t>
      </w:r>
      <w:r w:rsidR="00245FBF" w:rsidRPr="00BB4D0A">
        <w:rPr>
          <w:rFonts w:ascii="Palatino Linotype" w:hAnsi="Palatino Linotype"/>
          <w:b/>
          <w:sz w:val="23"/>
          <w:szCs w:val="23"/>
        </w:rPr>
        <w:t>Del Cierre de Instrucción.</w:t>
      </w:r>
    </w:p>
    <w:p w14:paraId="52A5F609" w14:textId="289B427B" w:rsidR="00245FBF" w:rsidRPr="00BB4D0A" w:rsidRDefault="00245FBF" w:rsidP="000A55F0">
      <w:pPr>
        <w:spacing w:after="0" w:line="360" w:lineRule="auto"/>
        <w:jc w:val="both"/>
        <w:rPr>
          <w:rFonts w:ascii="Palatino Linotype" w:hAnsi="Palatino Linotype" w:cs="Arial"/>
          <w:sz w:val="23"/>
          <w:szCs w:val="23"/>
        </w:rPr>
      </w:pPr>
      <w:r w:rsidRPr="00BB4D0A">
        <w:rPr>
          <w:rFonts w:ascii="Palatino Linotype" w:hAnsi="Palatino Linotype" w:cs="Arial"/>
          <w:sz w:val="23"/>
          <w:szCs w:val="23"/>
        </w:rPr>
        <w:t>Por lo cual, se decretó el cierre de</w:t>
      </w:r>
      <w:r w:rsidR="00F27164" w:rsidRPr="00BB4D0A">
        <w:rPr>
          <w:rFonts w:ascii="Palatino Linotype" w:hAnsi="Palatino Linotype" w:cs="Arial"/>
          <w:sz w:val="23"/>
          <w:szCs w:val="23"/>
        </w:rPr>
        <w:t xml:space="preserve"> instrucción mediante acuerdo de fecha veinticuatro de enero de dos mil veintidós</w:t>
      </w:r>
      <w:r w:rsidRPr="00BB4D0A">
        <w:rPr>
          <w:rFonts w:ascii="Palatino Linotype" w:hAnsi="Palatino Linotype" w:cs="Arial"/>
          <w:sz w:val="23"/>
          <w:szCs w:val="23"/>
        </w:rPr>
        <w:t xml:space="preserve">, en términos del artículo 185, fracción VI, de la Ley de </w:t>
      </w:r>
      <w:r w:rsidRPr="00BB4D0A">
        <w:rPr>
          <w:rFonts w:ascii="Palatino Linotype" w:hAnsi="Palatino Linotype" w:cs="Arial"/>
          <w:sz w:val="23"/>
          <w:szCs w:val="23"/>
        </w:rPr>
        <w:lastRenderedPageBreak/>
        <w:t>Transparencia y Acceso a la Información Pública del Estado de México y Municipios, iniciando el término legal para dictar resolución definitiva del asunto.</w:t>
      </w:r>
    </w:p>
    <w:p w14:paraId="71395645" w14:textId="77777777" w:rsidR="00963AE0" w:rsidRPr="00BB4D0A" w:rsidRDefault="00963AE0" w:rsidP="000A55F0">
      <w:pPr>
        <w:spacing w:after="0" w:line="360" w:lineRule="auto"/>
        <w:jc w:val="center"/>
        <w:rPr>
          <w:rFonts w:ascii="Palatino Linotype" w:hAnsi="Palatino Linotype" w:cs="Arial"/>
          <w:b/>
          <w:sz w:val="23"/>
          <w:szCs w:val="23"/>
        </w:rPr>
      </w:pPr>
    </w:p>
    <w:p w14:paraId="01DCB826" w14:textId="4F9A5485" w:rsidR="00E143C6" w:rsidRPr="00F7359F" w:rsidRDefault="00884EEA" w:rsidP="000A55F0">
      <w:pPr>
        <w:spacing w:after="0" w:line="360" w:lineRule="auto"/>
        <w:jc w:val="center"/>
        <w:rPr>
          <w:rFonts w:ascii="Palatino Linotype" w:hAnsi="Palatino Linotype" w:cs="Arial"/>
          <w:b/>
          <w:sz w:val="27"/>
          <w:szCs w:val="27"/>
        </w:rPr>
      </w:pPr>
      <w:r w:rsidRPr="00F7359F">
        <w:rPr>
          <w:rFonts w:ascii="Palatino Linotype" w:hAnsi="Palatino Linotype" w:cs="Arial"/>
          <w:b/>
          <w:sz w:val="27"/>
          <w:szCs w:val="27"/>
        </w:rPr>
        <w:t xml:space="preserve">C O N S I D E R A N D O </w:t>
      </w:r>
    </w:p>
    <w:p w14:paraId="0B9128FA" w14:textId="77777777" w:rsidR="00FC0A96" w:rsidRPr="00BB4D0A" w:rsidRDefault="00FC0A96" w:rsidP="000A55F0">
      <w:pPr>
        <w:pStyle w:val="Sinespaciado"/>
        <w:spacing w:line="360" w:lineRule="auto"/>
        <w:rPr>
          <w:rFonts w:ascii="Palatino Linotype" w:hAnsi="Palatino Linotype"/>
          <w:sz w:val="23"/>
          <w:szCs w:val="23"/>
        </w:rPr>
      </w:pPr>
    </w:p>
    <w:p w14:paraId="5ADDC7E0" w14:textId="77777777" w:rsidR="00884EEA" w:rsidRPr="00BB4D0A" w:rsidRDefault="00884EEA" w:rsidP="000A55F0">
      <w:pPr>
        <w:spacing w:after="0" w:line="360" w:lineRule="auto"/>
        <w:jc w:val="both"/>
        <w:rPr>
          <w:rFonts w:ascii="Palatino Linotype" w:hAnsi="Palatino Linotype" w:cs="Arial"/>
          <w:sz w:val="23"/>
          <w:szCs w:val="23"/>
        </w:rPr>
      </w:pPr>
      <w:r w:rsidRPr="00BB4D0A">
        <w:rPr>
          <w:rFonts w:ascii="Palatino Linotype" w:hAnsi="Palatino Linotype" w:cs="Arial"/>
          <w:b/>
          <w:sz w:val="23"/>
          <w:szCs w:val="23"/>
        </w:rPr>
        <w:t>PRIMERO. De la competencia</w:t>
      </w:r>
      <w:r w:rsidRPr="00BB4D0A">
        <w:rPr>
          <w:rFonts w:ascii="Palatino Linotype" w:hAnsi="Palatino Linotype" w:cs="Arial"/>
          <w:sz w:val="23"/>
          <w:szCs w:val="23"/>
        </w:rPr>
        <w:t>.</w:t>
      </w:r>
    </w:p>
    <w:p w14:paraId="0949D108" w14:textId="3FFFB0E4" w:rsidR="00C81371" w:rsidRPr="00BB4D0A" w:rsidRDefault="00C81371" w:rsidP="000A55F0">
      <w:pPr>
        <w:autoSpaceDE w:val="0"/>
        <w:autoSpaceDN w:val="0"/>
        <w:adjustRightInd w:val="0"/>
        <w:spacing w:after="0" w:line="360" w:lineRule="auto"/>
        <w:jc w:val="both"/>
        <w:rPr>
          <w:rFonts w:ascii="Palatino Linotype" w:hAnsi="Palatino Linotype" w:cs="Arial"/>
          <w:sz w:val="23"/>
          <w:szCs w:val="23"/>
        </w:rPr>
      </w:pPr>
      <w:r w:rsidRPr="00BB4D0A">
        <w:rPr>
          <w:rFonts w:ascii="Palatino Linotype" w:hAnsi="Palatino Linotype" w:cs="Arial"/>
          <w:sz w:val="23"/>
          <w:szCs w:val="23"/>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w:t>
      </w:r>
      <w:r w:rsidR="00963AE0" w:rsidRPr="00BB4D0A">
        <w:rPr>
          <w:rFonts w:ascii="Palatino Linotype" w:hAnsi="Palatino Linotype" w:cs="Arial"/>
          <w:sz w:val="23"/>
          <w:szCs w:val="23"/>
        </w:rPr>
        <w:t xml:space="preserve"> trigésimo, trigésimo primero y trigésimo seg</w:t>
      </w:r>
      <w:r w:rsidR="00005326" w:rsidRPr="00BB4D0A">
        <w:rPr>
          <w:rFonts w:ascii="Palatino Linotype" w:hAnsi="Palatino Linotype" w:cs="Arial"/>
          <w:sz w:val="23"/>
          <w:szCs w:val="23"/>
        </w:rPr>
        <w:t>undo</w:t>
      </w:r>
      <w:r w:rsidR="00D15D28" w:rsidRPr="00BB4D0A">
        <w:rPr>
          <w:rFonts w:ascii="Palatino Linotype" w:hAnsi="Palatino Linotype" w:cs="Arial"/>
          <w:sz w:val="23"/>
          <w:szCs w:val="23"/>
        </w:rPr>
        <w:t>,</w:t>
      </w:r>
      <w:r w:rsidR="00005326" w:rsidRPr="00BB4D0A">
        <w:rPr>
          <w:rFonts w:ascii="Palatino Linotype" w:hAnsi="Palatino Linotype" w:cs="Arial"/>
          <w:sz w:val="23"/>
          <w:szCs w:val="23"/>
        </w:rPr>
        <w:t xml:space="preserve"> </w:t>
      </w:r>
      <w:r w:rsidR="00D15D28" w:rsidRPr="00BB4D0A">
        <w:rPr>
          <w:rFonts w:ascii="Palatino Linotype" w:hAnsi="Palatino Linotype" w:cs="Arial"/>
          <w:sz w:val="23"/>
          <w:szCs w:val="23"/>
        </w:rPr>
        <w:t>fracción</w:t>
      </w:r>
      <w:r w:rsidRPr="00BB4D0A">
        <w:rPr>
          <w:rFonts w:ascii="Palatino Linotype" w:hAnsi="Palatino Linotype" w:cs="Arial"/>
          <w:sz w:val="23"/>
          <w:szCs w:val="23"/>
        </w:rPr>
        <w:t xml:space="preserve">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141F99C" w14:textId="77777777" w:rsidR="00C81371" w:rsidRPr="00BB4D0A" w:rsidRDefault="00C81371" w:rsidP="000A55F0">
      <w:pPr>
        <w:spacing w:after="0" w:line="360" w:lineRule="auto"/>
        <w:jc w:val="both"/>
        <w:rPr>
          <w:rFonts w:ascii="Palatino Linotype" w:hAnsi="Palatino Linotype" w:cs="Arial"/>
          <w:sz w:val="23"/>
          <w:szCs w:val="23"/>
        </w:rPr>
      </w:pPr>
    </w:p>
    <w:p w14:paraId="5B118793" w14:textId="77777777" w:rsidR="0024290F" w:rsidRPr="00BB4D0A" w:rsidRDefault="0024290F" w:rsidP="000A55F0">
      <w:pPr>
        <w:pStyle w:val="Prrafodelista"/>
        <w:autoSpaceDE w:val="0"/>
        <w:autoSpaceDN w:val="0"/>
        <w:adjustRightInd w:val="0"/>
        <w:spacing w:line="360" w:lineRule="auto"/>
        <w:ind w:left="0"/>
        <w:jc w:val="both"/>
        <w:rPr>
          <w:rFonts w:ascii="Palatino Linotype" w:hAnsi="Palatino Linotype" w:cs="Arial"/>
          <w:b/>
          <w:sz w:val="23"/>
          <w:szCs w:val="23"/>
        </w:rPr>
      </w:pPr>
      <w:r w:rsidRPr="00BB4D0A">
        <w:rPr>
          <w:rFonts w:ascii="Palatino Linotype" w:hAnsi="Palatino Linotype" w:cs="Arial"/>
          <w:b/>
          <w:sz w:val="23"/>
          <w:szCs w:val="23"/>
        </w:rPr>
        <w:t xml:space="preserve">SEGUNDO. Sobre los alcances del recurso de revisión. </w:t>
      </w:r>
    </w:p>
    <w:p w14:paraId="4A8AEB31" w14:textId="77777777" w:rsidR="0024290F" w:rsidRPr="00BB4D0A" w:rsidRDefault="0024290F" w:rsidP="000A55F0">
      <w:pPr>
        <w:pStyle w:val="Prrafodelista"/>
        <w:autoSpaceDE w:val="0"/>
        <w:autoSpaceDN w:val="0"/>
        <w:adjustRightInd w:val="0"/>
        <w:spacing w:line="360" w:lineRule="auto"/>
        <w:ind w:left="0"/>
        <w:jc w:val="both"/>
        <w:rPr>
          <w:rFonts w:ascii="Palatino Linotype" w:hAnsi="Palatino Linotype" w:cs="Arial"/>
          <w:sz w:val="23"/>
          <w:szCs w:val="23"/>
        </w:rPr>
      </w:pPr>
      <w:r w:rsidRPr="00BB4D0A">
        <w:rPr>
          <w:rFonts w:ascii="Palatino Linotype" w:hAnsi="Palatino Linotype" w:cs="Arial"/>
          <w:sz w:val="23"/>
          <w:szCs w:val="23"/>
        </w:rPr>
        <w:t>Anterior a todo debe destacarse que el recurso de revisión tiene el fin y alcance que señalan los numerales 176, 179, 181 párrafo cuarto, 194 y 195</w:t>
      </w:r>
      <w:r w:rsidR="00D4794E" w:rsidRPr="00BB4D0A">
        <w:rPr>
          <w:rFonts w:ascii="Palatino Linotype" w:hAnsi="Palatino Linotype" w:cs="Arial"/>
          <w:sz w:val="23"/>
          <w:szCs w:val="23"/>
        </w:rPr>
        <w:t>,</w:t>
      </w:r>
      <w:r w:rsidRPr="00BB4D0A">
        <w:rPr>
          <w:rFonts w:ascii="Palatino Linotype" w:hAnsi="Palatino Linotype" w:cs="Arial"/>
          <w:sz w:val="23"/>
          <w:szCs w:val="23"/>
        </w:rPr>
        <w:t xml:space="preserve">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4E6DA578" w14:textId="77777777" w:rsidR="000741BD" w:rsidRPr="00BB4D0A" w:rsidRDefault="000741BD" w:rsidP="000A55F0">
      <w:pPr>
        <w:pStyle w:val="Prrafodelista"/>
        <w:autoSpaceDE w:val="0"/>
        <w:autoSpaceDN w:val="0"/>
        <w:adjustRightInd w:val="0"/>
        <w:spacing w:line="360" w:lineRule="auto"/>
        <w:ind w:left="0"/>
        <w:jc w:val="both"/>
        <w:rPr>
          <w:rFonts w:ascii="Palatino Linotype" w:hAnsi="Palatino Linotype" w:cs="Arial"/>
          <w:sz w:val="23"/>
          <w:szCs w:val="23"/>
        </w:rPr>
      </w:pPr>
    </w:p>
    <w:p w14:paraId="554FBE47" w14:textId="77777777" w:rsidR="00D554BD" w:rsidRDefault="00D554BD" w:rsidP="000A55F0">
      <w:pPr>
        <w:pStyle w:val="Sinespaciado"/>
        <w:spacing w:line="360" w:lineRule="auto"/>
        <w:jc w:val="both"/>
        <w:rPr>
          <w:rFonts w:ascii="Palatino Linotype" w:hAnsi="Palatino Linotype"/>
          <w:b/>
          <w:sz w:val="23"/>
          <w:szCs w:val="23"/>
        </w:rPr>
      </w:pPr>
    </w:p>
    <w:p w14:paraId="5F71D14C" w14:textId="77777777" w:rsidR="00F257E5" w:rsidRPr="00BB4D0A" w:rsidRDefault="00F257E5" w:rsidP="000A55F0">
      <w:pPr>
        <w:pStyle w:val="Sinespaciado"/>
        <w:spacing w:line="360" w:lineRule="auto"/>
        <w:jc w:val="both"/>
        <w:rPr>
          <w:rFonts w:ascii="Palatino Linotype" w:hAnsi="Palatino Linotype"/>
          <w:b/>
          <w:sz w:val="23"/>
          <w:szCs w:val="23"/>
        </w:rPr>
      </w:pPr>
      <w:r w:rsidRPr="00BB4D0A">
        <w:rPr>
          <w:rFonts w:ascii="Palatino Linotype" w:hAnsi="Palatino Linotype"/>
          <w:b/>
          <w:sz w:val="23"/>
          <w:szCs w:val="23"/>
        </w:rPr>
        <w:t>TERCERO. De las causas de improcedencia.</w:t>
      </w:r>
    </w:p>
    <w:p w14:paraId="00F57F32" w14:textId="77777777" w:rsidR="00BB4D0A" w:rsidRPr="00BB4D0A" w:rsidRDefault="00BB4D0A" w:rsidP="000A55F0">
      <w:pPr>
        <w:pStyle w:val="Sinespaciado"/>
        <w:spacing w:line="360" w:lineRule="auto"/>
        <w:jc w:val="both"/>
        <w:rPr>
          <w:rFonts w:ascii="Palatino Linotype" w:hAnsi="Palatino Linotype"/>
          <w:sz w:val="23"/>
          <w:szCs w:val="23"/>
        </w:rPr>
      </w:pPr>
      <w:r w:rsidRPr="00BB4D0A">
        <w:rPr>
          <w:rFonts w:ascii="Palatino Linotype" w:hAnsi="Palatino Linotype"/>
          <w:sz w:val="23"/>
          <w:szCs w:val="23"/>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651D56D0" w14:textId="77777777" w:rsidR="00BB4D0A" w:rsidRPr="00BB4D0A" w:rsidRDefault="00BB4D0A" w:rsidP="000A55F0">
      <w:pPr>
        <w:pStyle w:val="Sinespaciado"/>
        <w:spacing w:line="360" w:lineRule="auto"/>
        <w:jc w:val="both"/>
        <w:rPr>
          <w:rFonts w:ascii="Palatino Linotype" w:hAnsi="Palatino Linotype"/>
          <w:sz w:val="23"/>
          <w:szCs w:val="23"/>
        </w:rPr>
      </w:pPr>
    </w:p>
    <w:p w14:paraId="31984580" w14:textId="77777777" w:rsidR="00BB4D0A" w:rsidRPr="00BB4D0A" w:rsidRDefault="00BB4D0A" w:rsidP="000A55F0">
      <w:pPr>
        <w:pStyle w:val="Sinespaciado"/>
        <w:spacing w:line="360" w:lineRule="auto"/>
        <w:jc w:val="both"/>
        <w:rPr>
          <w:rFonts w:ascii="Palatino Linotype" w:hAnsi="Palatino Linotype"/>
          <w:sz w:val="23"/>
          <w:szCs w:val="23"/>
        </w:rPr>
      </w:pPr>
      <w:r w:rsidRPr="00BB4D0A">
        <w:rPr>
          <w:rFonts w:ascii="Palatino Linotype" w:hAnsi="Palatino Linotype"/>
          <w:sz w:val="23"/>
          <w:szCs w:val="23"/>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BB4D0A">
        <w:rPr>
          <w:rStyle w:val="Refdenotaalpie"/>
          <w:rFonts w:ascii="Palatino Linotype" w:hAnsi="Palatino Linotype" w:cs="Arial"/>
          <w:sz w:val="23"/>
          <w:szCs w:val="23"/>
        </w:rPr>
        <w:footnoteReference w:id="1"/>
      </w:r>
      <w:r w:rsidRPr="00BB4D0A">
        <w:rPr>
          <w:rFonts w:ascii="Palatino Linotype" w:hAnsi="Palatino Linotype"/>
          <w:sz w:val="23"/>
          <w:szCs w:val="23"/>
        </w:rPr>
        <w:t xml:space="preserve">, la cual permite dilucidar alguna </w:t>
      </w:r>
      <w:r w:rsidRPr="00BB4D0A">
        <w:rPr>
          <w:rFonts w:ascii="Palatino Linotype" w:hAnsi="Palatino Linotype"/>
          <w:sz w:val="23"/>
          <w:szCs w:val="23"/>
        </w:rPr>
        <w:lastRenderedPageBreak/>
        <w:t>causal que impida el estudio y resolución, cuando una vez admitido el recurso de revisión se advierta una causa de improcedencia que permita sobreseerlo, sin estudiar el fondo del asunto.</w:t>
      </w:r>
    </w:p>
    <w:p w14:paraId="39AF1FEF" w14:textId="77777777" w:rsidR="00BB4D0A" w:rsidRPr="00BB4D0A" w:rsidRDefault="00BB4D0A" w:rsidP="000A55F0">
      <w:pPr>
        <w:pStyle w:val="Sinespaciado"/>
        <w:spacing w:line="360" w:lineRule="auto"/>
        <w:jc w:val="both"/>
        <w:rPr>
          <w:rFonts w:ascii="Palatino Linotype" w:hAnsi="Palatino Linotype"/>
          <w:sz w:val="23"/>
          <w:szCs w:val="23"/>
        </w:rPr>
      </w:pPr>
    </w:p>
    <w:p w14:paraId="29B420E5" w14:textId="71240832" w:rsidR="00963AE0" w:rsidRPr="00BB4D0A" w:rsidRDefault="00BB4D0A" w:rsidP="000A55F0">
      <w:pPr>
        <w:pStyle w:val="Sinespaciado"/>
        <w:spacing w:line="360" w:lineRule="auto"/>
        <w:jc w:val="both"/>
        <w:rPr>
          <w:rFonts w:ascii="Palatino Linotype" w:hAnsi="Palatino Linotype"/>
          <w:sz w:val="23"/>
          <w:szCs w:val="23"/>
        </w:rPr>
      </w:pPr>
      <w:r w:rsidRPr="00BB4D0A">
        <w:rPr>
          <w:rFonts w:ascii="Palatino Linotype" w:hAnsi="Palatino Linotype"/>
          <w:sz w:val="23"/>
          <w:szCs w:val="23"/>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12A70ACA" w14:textId="77777777" w:rsidR="00482239" w:rsidRPr="00BB4D0A" w:rsidRDefault="00482239" w:rsidP="000A55F0">
      <w:pPr>
        <w:autoSpaceDE w:val="0"/>
        <w:autoSpaceDN w:val="0"/>
        <w:adjustRightInd w:val="0"/>
        <w:spacing w:after="0" w:line="360" w:lineRule="auto"/>
        <w:jc w:val="both"/>
        <w:rPr>
          <w:rFonts w:ascii="Palatino Linotype" w:hAnsi="Palatino Linotype" w:cs="Arial"/>
          <w:sz w:val="23"/>
          <w:szCs w:val="23"/>
        </w:rPr>
      </w:pPr>
    </w:p>
    <w:p w14:paraId="502F0307" w14:textId="77777777" w:rsidR="00F257E5" w:rsidRPr="00BB4D0A" w:rsidRDefault="00F257E5" w:rsidP="000A55F0">
      <w:pPr>
        <w:pStyle w:val="Sinespaciado"/>
        <w:spacing w:line="360" w:lineRule="auto"/>
        <w:jc w:val="both"/>
        <w:rPr>
          <w:rFonts w:ascii="Palatino Linotype" w:hAnsi="Palatino Linotype"/>
          <w:sz w:val="23"/>
          <w:szCs w:val="23"/>
        </w:rPr>
      </w:pPr>
      <w:r w:rsidRPr="00BB4D0A">
        <w:rPr>
          <w:rFonts w:ascii="Palatino Linotype" w:hAnsi="Palatino Linotype"/>
          <w:b/>
          <w:sz w:val="23"/>
          <w:szCs w:val="23"/>
        </w:rPr>
        <w:t>CUARTO.</w:t>
      </w:r>
      <w:r w:rsidRPr="00BB4D0A">
        <w:rPr>
          <w:rFonts w:ascii="Palatino Linotype" w:hAnsi="Palatino Linotype"/>
          <w:sz w:val="23"/>
          <w:szCs w:val="23"/>
        </w:rPr>
        <w:t xml:space="preserve"> </w:t>
      </w:r>
      <w:r w:rsidRPr="00BB4D0A">
        <w:rPr>
          <w:rFonts w:ascii="Palatino Linotype" w:hAnsi="Palatino Linotype"/>
          <w:b/>
          <w:sz w:val="23"/>
          <w:szCs w:val="23"/>
        </w:rPr>
        <w:t>Estudio y resolución del asunto.</w:t>
      </w:r>
    </w:p>
    <w:p w14:paraId="7EA101CB" w14:textId="77777777" w:rsidR="00D554BD" w:rsidRPr="003D584B" w:rsidRDefault="00D554BD" w:rsidP="000A55F0">
      <w:pPr>
        <w:pStyle w:val="Sinespaciado"/>
        <w:spacing w:line="360" w:lineRule="auto"/>
        <w:jc w:val="both"/>
        <w:rPr>
          <w:rFonts w:ascii="Palatino Linotype" w:hAnsi="Palatino Linotype"/>
          <w:sz w:val="23"/>
          <w:szCs w:val="23"/>
        </w:rPr>
      </w:pPr>
      <w:r w:rsidRPr="003D584B">
        <w:rPr>
          <w:rFonts w:ascii="Palatino Linotype" w:hAnsi="Palatino Linotype"/>
          <w:sz w:val="23"/>
          <w:szCs w:val="23"/>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1CEB612" w14:textId="77777777" w:rsidR="00D554BD" w:rsidRDefault="00D554BD" w:rsidP="000A55F0">
      <w:pPr>
        <w:pStyle w:val="Sinespaciado"/>
        <w:spacing w:line="360" w:lineRule="auto"/>
        <w:jc w:val="both"/>
        <w:rPr>
          <w:rFonts w:ascii="Palatino Linotype" w:hAnsi="Palatino Linotype"/>
          <w:sz w:val="23"/>
          <w:szCs w:val="23"/>
        </w:rPr>
      </w:pPr>
    </w:p>
    <w:p w14:paraId="2A6D3107" w14:textId="77777777" w:rsidR="00D554BD" w:rsidRPr="009F4735" w:rsidRDefault="00D554BD" w:rsidP="000A55F0">
      <w:pPr>
        <w:spacing w:after="0" w:line="360" w:lineRule="auto"/>
        <w:jc w:val="both"/>
        <w:rPr>
          <w:rFonts w:ascii="Palatino Linotype" w:eastAsia="Times New Roman" w:hAnsi="Palatino Linotype" w:cs="Times New Roman"/>
          <w:sz w:val="23"/>
          <w:szCs w:val="23"/>
          <w:lang w:eastAsia="es-ES"/>
        </w:rPr>
      </w:pPr>
      <w:r w:rsidRPr="009F4735">
        <w:rPr>
          <w:rFonts w:ascii="Palatino Linotype" w:eastAsia="Times New Roman" w:hAnsi="Palatino Linotype" w:cs="Times New Roman"/>
          <w:sz w:val="23"/>
          <w:szCs w:val="23"/>
          <w:lang w:eastAsia="es-ES"/>
        </w:rPr>
        <w:t xml:space="preserve">Así que la obligación de los </w:t>
      </w:r>
      <w:r w:rsidRPr="009F4735">
        <w:rPr>
          <w:rFonts w:ascii="Palatino Linotype" w:eastAsia="Times New Roman" w:hAnsi="Palatino Linotype" w:cs="Times New Roman"/>
          <w:b/>
          <w:sz w:val="23"/>
          <w:szCs w:val="23"/>
          <w:lang w:eastAsia="es-ES"/>
        </w:rPr>
        <w:t>Sujetos Obligados</w:t>
      </w:r>
      <w:r w:rsidRPr="009F4735">
        <w:rPr>
          <w:rFonts w:ascii="Palatino Linotype" w:eastAsia="Times New Roman" w:hAnsi="Palatino Linotype" w:cs="Times New Roman"/>
          <w:sz w:val="23"/>
          <w:szCs w:val="23"/>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9F4735">
        <w:rPr>
          <w:rFonts w:ascii="Palatino Linotype" w:eastAsia="Times New Roman" w:hAnsi="Palatino Linotype" w:cs="Times New Roman"/>
          <w:bCs/>
          <w:sz w:val="23"/>
          <w:szCs w:val="23"/>
          <w:lang w:eastAsia="es-ES"/>
        </w:rPr>
        <w:t>de la Ley local en la materia, que se reproduce de la siguiente forma</w:t>
      </w:r>
      <w:r w:rsidRPr="009F4735">
        <w:rPr>
          <w:rFonts w:ascii="Palatino Linotype" w:eastAsia="Times New Roman" w:hAnsi="Palatino Linotype" w:cs="Times New Roman"/>
          <w:sz w:val="23"/>
          <w:szCs w:val="23"/>
          <w:lang w:eastAsia="es-ES"/>
        </w:rPr>
        <w:t>:</w:t>
      </w:r>
    </w:p>
    <w:p w14:paraId="39FE90FE" w14:textId="77777777" w:rsidR="00D554BD" w:rsidRPr="006C42AB" w:rsidRDefault="00D554BD" w:rsidP="000A55F0">
      <w:pPr>
        <w:spacing w:after="0" w:line="360" w:lineRule="auto"/>
        <w:jc w:val="both"/>
        <w:rPr>
          <w:rFonts w:ascii="Palatino Linotype" w:eastAsia="Times New Roman" w:hAnsi="Palatino Linotype" w:cs="Times New Roman"/>
          <w:sz w:val="12"/>
          <w:szCs w:val="24"/>
          <w:lang w:eastAsia="es-ES"/>
        </w:rPr>
      </w:pPr>
    </w:p>
    <w:p w14:paraId="760D3204" w14:textId="77777777" w:rsidR="00D554BD" w:rsidRPr="009F4735" w:rsidRDefault="00D554BD" w:rsidP="000A55F0">
      <w:pPr>
        <w:spacing w:after="0" w:line="240" w:lineRule="auto"/>
        <w:ind w:left="567" w:right="567"/>
        <w:jc w:val="both"/>
        <w:rPr>
          <w:rFonts w:ascii="Palatino Linotype" w:eastAsia="Times New Roman" w:hAnsi="Palatino Linotype" w:cs="Arial"/>
          <w:b/>
          <w:i/>
          <w:sz w:val="21"/>
          <w:szCs w:val="21"/>
          <w:lang w:eastAsia="es-ES"/>
        </w:rPr>
      </w:pPr>
      <w:r w:rsidRPr="009F4735">
        <w:rPr>
          <w:rFonts w:ascii="Palatino Linotype" w:eastAsia="Times New Roman" w:hAnsi="Palatino Linotype" w:cs="Arial"/>
          <w:b/>
          <w:i/>
          <w:sz w:val="21"/>
          <w:szCs w:val="21"/>
          <w:lang w:eastAsia="es-ES"/>
        </w:rPr>
        <w:lastRenderedPageBreak/>
        <w:t>“Artículo 166.</w:t>
      </w:r>
      <w:r w:rsidRPr="009F4735">
        <w:rPr>
          <w:rFonts w:ascii="Palatino Linotype" w:eastAsia="Times New Roman" w:hAnsi="Palatino Linotype" w:cs="Arial"/>
          <w:i/>
          <w:sz w:val="21"/>
          <w:szCs w:val="21"/>
          <w:lang w:eastAsia="es-ES"/>
        </w:rPr>
        <w:t xml:space="preserve"> La obligación de acceso a la información pública se tendrá por cumplida cuando el solicitante tenga a su disposición la información requerida, o cuando realice la consulta de la misma en el lugar en el que ésta se localice.” </w:t>
      </w:r>
      <w:r w:rsidRPr="009F4735">
        <w:rPr>
          <w:rFonts w:ascii="Palatino Linotype" w:eastAsia="Times New Roman" w:hAnsi="Palatino Linotype" w:cs="Arial"/>
          <w:b/>
          <w:i/>
          <w:sz w:val="21"/>
          <w:szCs w:val="21"/>
          <w:lang w:eastAsia="es-ES"/>
        </w:rPr>
        <w:t>[Sic]</w:t>
      </w:r>
    </w:p>
    <w:p w14:paraId="7344CA2C" w14:textId="77777777" w:rsidR="00D554BD" w:rsidRDefault="00D554BD" w:rsidP="000A55F0">
      <w:pPr>
        <w:pStyle w:val="Sinespaciado"/>
        <w:spacing w:line="276" w:lineRule="auto"/>
        <w:jc w:val="both"/>
        <w:rPr>
          <w:rFonts w:ascii="Palatino Linotype" w:eastAsia="Times New Roman" w:hAnsi="Palatino Linotype"/>
          <w:sz w:val="23"/>
          <w:szCs w:val="23"/>
          <w:lang w:val="es-ES" w:eastAsia="es-ES"/>
        </w:rPr>
      </w:pPr>
    </w:p>
    <w:p w14:paraId="310CEA9A" w14:textId="40278550" w:rsidR="00D554BD" w:rsidRPr="00F9104B" w:rsidRDefault="00D554BD" w:rsidP="000A55F0">
      <w:pPr>
        <w:pStyle w:val="Sinespaciado"/>
        <w:spacing w:line="276" w:lineRule="auto"/>
        <w:jc w:val="both"/>
        <w:rPr>
          <w:rFonts w:ascii="Palatino Linotype" w:hAnsi="Palatino Linotype" w:cs="Arial"/>
          <w:sz w:val="23"/>
          <w:szCs w:val="23"/>
        </w:rPr>
      </w:pPr>
      <w:r w:rsidRPr="00F9104B">
        <w:rPr>
          <w:rFonts w:ascii="Palatino Linotype" w:hAnsi="Palatino Linotype" w:cs="Arial"/>
          <w:sz w:val="23"/>
          <w:szCs w:val="23"/>
        </w:rPr>
        <w:t xml:space="preserve">Atento a lo anterior de manera objetiva se precisa que la solicitud de información </w:t>
      </w:r>
      <w:r w:rsidR="00512348" w:rsidRPr="00F9104B">
        <w:rPr>
          <w:rFonts w:ascii="Palatino Linotype" w:hAnsi="Palatino Linotype" w:cs="Arial"/>
          <w:b/>
          <w:sz w:val="23"/>
          <w:szCs w:val="23"/>
        </w:rPr>
        <w:t>00257/NICOROM/IP/2021</w:t>
      </w:r>
      <w:r w:rsidRPr="00F9104B">
        <w:rPr>
          <w:rFonts w:ascii="Palatino Linotype" w:hAnsi="Palatino Linotype" w:cs="Arial"/>
          <w:b/>
          <w:sz w:val="23"/>
          <w:szCs w:val="23"/>
        </w:rPr>
        <w:t xml:space="preserve">, </w:t>
      </w:r>
      <w:r w:rsidRPr="00F9104B">
        <w:rPr>
          <w:rFonts w:ascii="Palatino Linotype" w:hAnsi="Palatino Linotype" w:cs="Arial"/>
          <w:sz w:val="23"/>
          <w:szCs w:val="23"/>
        </w:rPr>
        <w:t>versa en conocer la siguiente información:</w:t>
      </w:r>
    </w:p>
    <w:p w14:paraId="5790F015" w14:textId="77777777" w:rsidR="00D554BD" w:rsidRPr="00F9104B" w:rsidRDefault="00D554BD" w:rsidP="000A55F0">
      <w:pPr>
        <w:pStyle w:val="Sinespaciado"/>
        <w:spacing w:line="276" w:lineRule="auto"/>
        <w:jc w:val="both"/>
        <w:rPr>
          <w:rFonts w:ascii="Palatino Linotype" w:hAnsi="Palatino Linotype" w:cs="Arial"/>
          <w:sz w:val="23"/>
          <w:szCs w:val="23"/>
        </w:rPr>
      </w:pPr>
    </w:p>
    <w:p w14:paraId="30960DEB" w14:textId="19159375" w:rsidR="00A41EA2" w:rsidRPr="00F9104B" w:rsidRDefault="00D554BD" w:rsidP="000A55F0">
      <w:pPr>
        <w:spacing w:after="0" w:line="276" w:lineRule="auto"/>
        <w:ind w:left="567"/>
        <w:jc w:val="both"/>
        <w:rPr>
          <w:rFonts w:ascii="Palatino Linotype" w:eastAsia="Calibri" w:hAnsi="Palatino Linotype" w:cs="Arial"/>
          <w:sz w:val="23"/>
          <w:szCs w:val="23"/>
          <w:lang w:val="es-ES" w:eastAsia="es-ES"/>
        </w:rPr>
      </w:pPr>
      <w:r w:rsidRPr="00F9104B">
        <w:rPr>
          <w:rFonts w:ascii="Palatino Linotype" w:eastAsia="Calibri" w:hAnsi="Palatino Linotype" w:cs="Arial"/>
          <w:sz w:val="23"/>
          <w:szCs w:val="23"/>
          <w:lang w:val="es-ES" w:eastAsia="es-ES"/>
        </w:rPr>
        <w:t xml:space="preserve">1.- </w:t>
      </w:r>
      <w:r w:rsidR="00E43D28">
        <w:rPr>
          <w:rFonts w:ascii="Palatino Linotype" w:eastAsia="Calibri" w:hAnsi="Palatino Linotype" w:cs="Arial"/>
          <w:sz w:val="23"/>
          <w:szCs w:val="23"/>
          <w:lang w:val="es-ES" w:eastAsia="es-ES"/>
        </w:rPr>
        <w:t xml:space="preserve">Nomina General </w:t>
      </w:r>
      <w:r w:rsidR="000602B3" w:rsidRPr="00F9104B">
        <w:rPr>
          <w:rFonts w:ascii="Palatino Linotype" w:eastAsia="Calibri" w:hAnsi="Palatino Linotype" w:cs="Arial"/>
          <w:sz w:val="23"/>
          <w:szCs w:val="23"/>
          <w:lang w:val="es-ES" w:eastAsia="es-ES"/>
        </w:rPr>
        <w:t xml:space="preserve">correspondiente </w:t>
      </w:r>
      <w:r w:rsidR="00C15F5D">
        <w:rPr>
          <w:rFonts w:ascii="Palatino Linotype" w:eastAsia="Calibri" w:hAnsi="Palatino Linotype" w:cs="Arial"/>
          <w:sz w:val="23"/>
          <w:szCs w:val="23"/>
          <w:lang w:val="es-ES" w:eastAsia="es-ES"/>
        </w:rPr>
        <w:t xml:space="preserve">al periodo del dieciséis al treinta de noviembre de dos mil veintiuno, es decir </w:t>
      </w:r>
      <w:r w:rsidR="000602B3" w:rsidRPr="00F9104B">
        <w:rPr>
          <w:rFonts w:ascii="Palatino Linotype" w:eastAsia="Calibri" w:hAnsi="Palatino Linotype" w:cs="Arial"/>
          <w:sz w:val="23"/>
          <w:szCs w:val="23"/>
          <w:lang w:val="es-ES" w:eastAsia="es-ES"/>
        </w:rPr>
        <w:t>la segund</w:t>
      </w:r>
      <w:r w:rsidR="00C15F5D">
        <w:rPr>
          <w:rFonts w:ascii="Palatino Linotype" w:eastAsia="Calibri" w:hAnsi="Palatino Linotype" w:cs="Arial"/>
          <w:sz w:val="23"/>
          <w:szCs w:val="23"/>
          <w:lang w:val="es-ES" w:eastAsia="es-ES"/>
        </w:rPr>
        <w:t>a quincena de noviembre de dos mil veintiuno</w:t>
      </w:r>
      <w:r w:rsidR="005778BC">
        <w:rPr>
          <w:rFonts w:ascii="Palatino Linotype" w:eastAsia="Calibri" w:hAnsi="Palatino Linotype" w:cs="Arial"/>
          <w:sz w:val="23"/>
          <w:szCs w:val="23"/>
          <w:lang w:val="es-ES" w:eastAsia="es-ES"/>
        </w:rPr>
        <w:t>,</w:t>
      </w:r>
      <w:r w:rsidR="000602B3" w:rsidRPr="00F9104B">
        <w:rPr>
          <w:rFonts w:ascii="Palatino Linotype" w:eastAsia="Calibri" w:hAnsi="Palatino Linotype" w:cs="Arial"/>
          <w:sz w:val="23"/>
          <w:szCs w:val="23"/>
          <w:lang w:val="es-ES" w:eastAsia="es-ES"/>
        </w:rPr>
        <w:t xml:space="preserve"> del personal adscrito al Ayuntamiento de Nicolás Rome</w:t>
      </w:r>
      <w:r w:rsidR="00EC1423">
        <w:rPr>
          <w:rFonts w:ascii="Palatino Linotype" w:eastAsia="Calibri" w:hAnsi="Palatino Linotype" w:cs="Arial"/>
          <w:sz w:val="23"/>
          <w:szCs w:val="23"/>
          <w:lang w:val="es-ES" w:eastAsia="es-ES"/>
        </w:rPr>
        <w:t>ro.</w:t>
      </w:r>
    </w:p>
    <w:p w14:paraId="73D272E8" w14:textId="77777777" w:rsidR="00B5162F" w:rsidRPr="00F9104B" w:rsidRDefault="00B5162F" w:rsidP="000A55F0">
      <w:pPr>
        <w:spacing w:after="0" w:line="276" w:lineRule="auto"/>
        <w:jc w:val="both"/>
        <w:rPr>
          <w:rFonts w:ascii="Palatino Linotype" w:eastAsia="Calibri" w:hAnsi="Palatino Linotype" w:cs="Arial"/>
          <w:sz w:val="23"/>
          <w:szCs w:val="23"/>
          <w:lang w:val="es-ES" w:eastAsia="es-ES"/>
        </w:rPr>
      </w:pPr>
    </w:p>
    <w:p w14:paraId="63333369" w14:textId="4CAE5312" w:rsidR="00D554BD" w:rsidRPr="00F9104B" w:rsidRDefault="000602B3" w:rsidP="000A55F0">
      <w:pPr>
        <w:spacing w:after="0" w:line="276" w:lineRule="auto"/>
        <w:jc w:val="both"/>
        <w:rPr>
          <w:rFonts w:ascii="Palatino Linotype" w:hAnsi="Palatino Linotype"/>
          <w:sz w:val="23"/>
          <w:szCs w:val="23"/>
        </w:rPr>
      </w:pPr>
      <w:r w:rsidRPr="00F9104B">
        <w:rPr>
          <w:rFonts w:ascii="Palatino Linotype" w:eastAsia="Calibri" w:hAnsi="Palatino Linotype" w:cs="Arial"/>
          <w:sz w:val="23"/>
          <w:szCs w:val="23"/>
          <w:lang w:val="es-ES" w:eastAsia="es-ES"/>
        </w:rPr>
        <w:t xml:space="preserve"> </w:t>
      </w:r>
      <w:r w:rsidR="00D554BD" w:rsidRPr="00F9104B">
        <w:rPr>
          <w:rFonts w:ascii="Palatino Linotype" w:hAnsi="Palatino Linotype"/>
          <w:sz w:val="23"/>
          <w:szCs w:val="23"/>
        </w:rPr>
        <w:t xml:space="preserve">En suma a lo anterior, como se mencionó en el antecedente </w:t>
      </w:r>
      <w:r w:rsidR="00D554BD" w:rsidRPr="00F9104B">
        <w:rPr>
          <w:rFonts w:ascii="Palatino Linotype" w:hAnsi="Palatino Linotype"/>
          <w:b/>
          <w:sz w:val="23"/>
          <w:szCs w:val="23"/>
        </w:rPr>
        <w:t>SEGUNDO</w:t>
      </w:r>
      <w:r w:rsidR="00D554BD" w:rsidRPr="00F9104B">
        <w:rPr>
          <w:rFonts w:ascii="Palatino Linotype" w:hAnsi="Palatino Linotype"/>
          <w:sz w:val="23"/>
          <w:szCs w:val="23"/>
        </w:rPr>
        <w:t>, en fecha</w:t>
      </w:r>
      <w:r w:rsidR="00A41EA2" w:rsidRPr="00F9104B">
        <w:rPr>
          <w:rFonts w:ascii="Palatino Linotype" w:hAnsi="Palatino Linotype"/>
          <w:sz w:val="23"/>
          <w:szCs w:val="23"/>
        </w:rPr>
        <w:t xml:space="preserve"> quince de diciembre</w:t>
      </w:r>
      <w:r w:rsidR="000655B0" w:rsidRPr="00F9104B">
        <w:rPr>
          <w:rFonts w:ascii="Palatino Linotype" w:hAnsi="Palatino Linotype"/>
          <w:sz w:val="23"/>
          <w:szCs w:val="23"/>
        </w:rPr>
        <w:t xml:space="preserve"> de dos mil veintiuno</w:t>
      </w:r>
      <w:r w:rsidR="00D554BD" w:rsidRPr="00F9104B">
        <w:rPr>
          <w:rFonts w:ascii="Palatino Linotype" w:hAnsi="Palatino Linotype"/>
          <w:sz w:val="23"/>
          <w:szCs w:val="23"/>
        </w:rPr>
        <w:t>,</w:t>
      </w:r>
      <w:r w:rsidR="00D554BD" w:rsidRPr="00F9104B">
        <w:rPr>
          <w:rFonts w:ascii="Palatino Linotype" w:hAnsi="Palatino Linotype"/>
          <w:b/>
          <w:sz w:val="23"/>
          <w:szCs w:val="23"/>
        </w:rPr>
        <w:t xml:space="preserve"> El Sujeto Obligado</w:t>
      </w:r>
      <w:r w:rsidR="00D554BD" w:rsidRPr="00F9104B">
        <w:rPr>
          <w:rFonts w:ascii="Palatino Linotype" w:hAnsi="Palatino Linotype"/>
          <w:sz w:val="23"/>
          <w:szCs w:val="23"/>
        </w:rPr>
        <w:t xml:space="preserve"> emitió respuesta a la solicitud de información </w:t>
      </w:r>
      <w:r w:rsidR="000655B0" w:rsidRPr="00F9104B">
        <w:rPr>
          <w:rFonts w:ascii="Palatino Linotype" w:hAnsi="Palatino Linotype" w:cs="Arial"/>
          <w:b/>
          <w:sz w:val="23"/>
          <w:szCs w:val="23"/>
        </w:rPr>
        <w:t>00257/NICOROM/IP/2021</w:t>
      </w:r>
      <w:r w:rsidR="00D554BD" w:rsidRPr="00F9104B">
        <w:rPr>
          <w:rFonts w:ascii="Palatino Linotype" w:hAnsi="Palatino Linotype" w:cs="Arial"/>
          <w:b/>
          <w:sz w:val="23"/>
          <w:szCs w:val="23"/>
        </w:rPr>
        <w:t xml:space="preserve">, </w:t>
      </w:r>
      <w:r w:rsidR="00D554BD" w:rsidRPr="00F9104B">
        <w:rPr>
          <w:rFonts w:ascii="Palatino Linotype" w:hAnsi="Palatino Linotype"/>
          <w:sz w:val="23"/>
          <w:szCs w:val="23"/>
        </w:rPr>
        <w:t xml:space="preserve">adjuntando para tal efecto el archivo electrónico denominado </w:t>
      </w:r>
      <w:r w:rsidR="00D554BD" w:rsidRPr="00F9104B">
        <w:rPr>
          <w:rFonts w:ascii="Palatino Linotype" w:hAnsi="Palatino Linotype"/>
          <w:b/>
          <w:i/>
          <w:sz w:val="23"/>
          <w:szCs w:val="23"/>
        </w:rPr>
        <w:t>“</w:t>
      </w:r>
      <w:r w:rsidR="001B72E8" w:rsidRPr="00F9104B">
        <w:rPr>
          <w:rFonts w:ascii="Palatino Linotype" w:hAnsi="Palatino Linotype"/>
          <w:b/>
          <w:i/>
          <w:sz w:val="23"/>
          <w:szCs w:val="23"/>
        </w:rPr>
        <w:t>NR_TM_OM_RH_272_2021 00257.pdf</w:t>
      </w:r>
      <w:r w:rsidR="00D554BD" w:rsidRPr="00F9104B">
        <w:rPr>
          <w:rFonts w:ascii="Palatino Linotype" w:hAnsi="Palatino Linotype"/>
          <w:b/>
          <w:i/>
          <w:sz w:val="23"/>
          <w:szCs w:val="23"/>
        </w:rPr>
        <w:t xml:space="preserve">”, </w:t>
      </w:r>
      <w:r w:rsidR="00D554BD" w:rsidRPr="00F9104B">
        <w:rPr>
          <w:rFonts w:ascii="Palatino Linotype" w:hAnsi="Palatino Linotype"/>
          <w:sz w:val="23"/>
          <w:szCs w:val="23"/>
        </w:rPr>
        <w:t>del cual se desprende la siguiente información:</w:t>
      </w:r>
    </w:p>
    <w:p w14:paraId="3C45142A" w14:textId="77777777" w:rsidR="00F9104B" w:rsidRPr="00F9104B" w:rsidRDefault="00F9104B" w:rsidP="000A55F0">
      <w:pPr>
        <w:spacing w:after="0" w:line="276" w:lineRule="auto"/>
        <w:jc w:val="both"/>
        <w:rPr>
          <w:rFonts w:ascii="Palatino Linotype" w:hAnsi="Palatino Linotype"/>
          <w:sz w:val="23"/>
          <w:szCs w:val="23"/>
        </w:rPr>
      </w:pPr>
    </w:p>
    <w:p w14:paraId="41237682" w14:textId="30A5D5E5" w:rsidR="00F9104B" w:rsidRDefault="00F9104B" w:rsidP="000A55F0">
      <w:pPr>
        <w:spacing w:after="0" w:line="360" w:lineRule="auto"/>
        <w:jc w:val="center"/>
        <w:rPr>
          <w:rFonts w:ascii="Palatino Linotype" w:hAnsi="Palatino Linotype"/>
          <w:sz w:val="23"/>
          <w:szCs w:val="23"/>
        </w:rPr>
      </w:pPr>
      <w:r>
        <w:rPr>
          <w:rFonts w:ascii="Palatino Linotype" w:hAnsi="Palatino Linotype"/>
          <w:noProof/>
          <w:sz w:val="23"/>
          <w:szCs w:val="23"/>
          <w:lang w:eastAsia="es-MX"/>
        </w:rPr>
        <w:drawing>
          <wp:inline distT="0" distB="0" distL="0" distR="0" wp14:anchorId="7D5276FA" wp14:editId="5262BAD1">
            <wp:extent cx="5276850" cy="349567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3495675"/>
                    </a:xfrm>
                    <a:prstGeom prst="rect">
                      <a:avLst/>
                    </a:prstGeom>
                    <a:noFill/>
                    <a:ln>
                      <a:noFill/>
                    </a:ln>
                  </pic:spPr>
                </pic:pic>
              </a:graphicData>
            </a:graphic>
          </wp:inline>
        </w:drawing>
      </w:r>
    </w:p>
    <w:p w14:paraId="00DA4AD9" w14:textId="77777777" w:rsidR="001B72E8" w:rsidRDefault="001B72E8" w:rsidP="000A55F0">
      <w:pPr>
        <w:spacing w:after="0" w:line="360" w:lineRule="auto"/>
        <w:jc w:val="both"/>
        <w:rPr>
          <w:rFonts w:ascii="Palatino Linotype" w:hAnsi="Palatino Linotype"/>
          <w:sz w:val="23"/>
          <w:szCs w:val="23"/>
        </w:rPr>
      </w:pPr>
    </w:p>
    <w:p w14:paraId="517604E1" w14:textId="01E814C6" w:rsidR="001B72E8" w:rsidRDefault="001B72E8" w:rsidP="000A55F0">
      <w:pPr>
        <w:spacing w:after="0" w:line="360" w:lineRule="auto"/>
        <w:jc w:val="center"/>
        <w:rPr>
          <w:rFonts w:ascii="Palatino Linotype" w:hAnsi="Palatino Linotype"/>
          <w:sz w:val="23"/>
          <w:szCs w:val="23"/>
        </w:rPr>
      </w:pPr>
    </w:p>
    <w:p w14:paraId="56B5CA4E" w14:textId="77777777" w:rsidR="001B72E8" w:rsidRDefault="001B72E8" w:rsidP="000A55F0">
      <w:pPr>
        <w:spacing w:after="0" w:line="360" w:lineRule="auto"/>
        <w:jc w:val="both"/>
        <w:rPr>
          <w:rFonts w:ascii="Palatino Linotype" w:hAnsi="Palatino Linotype"/>
          <w:sz w:val="23"/>
          <w:szCs w:val="23"/>
        </w:rPr>
      </w:pPr>
    </w:p>
    <w:p w14:paraId="1A769394" w14:textId="7EC9DF52" w:rsidR="001B72E8" w:rsidRDefault="000B7B61" w:rsidP="000A55F0">
      <w:pPr>
        <w:spacing w:after="0" w:line="360" w:lineRule="auto"/>
        <w:jc w:val="center"/>
        <w:rPr>
          <w:rFonts w:ascii="Palatino Linotype" w:hAnsi="Palatino Linotype"/>
          <w:sz w:val="23"/>
          <w:szCs w:val="23"/>
        </w:rPr>
      </w:pPr>
      <w:r>
        <w:rPr>
          <w:rFonts w:ascii="Palatino Linotype" w:hAnsi="Palatino Linotype"/>
          <w:noProof/>
          <w:sz w:val="23"/>
          <w:szCs w:val="23"/>
          <w:lang w:eastAsia="es-MX"/>
        </w:rPr>
        <w:drawing>
          <wp:inline distT="0" distB="0" distL="0" distR="0" wp14:anchorId="64CD4D46" wp14:editId="7EAAF019">
            <wp:extent cx="5212080" cy="128016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12080" cy="1280160"/>
                    </a:xfrm>
                    <a:prstGeom prst="rect">
                      <a:avLst/>
                    </a:prstGeom>
                    <a:noFill/>
                    <a:ln>
                      <a:noFill/>
                    </a:ln>
                  </pic:spPr>
                </pic:pic>
              </a:graphicData>
            </a:graphic>
          </wp:inline>
        </w:drawing>
      </w:r>
    </w:p>
    <w:p w14:paraId="5208628A" w14:textId="29FB2C65" w:rsidR="001B72E8" w:rsidRDefault="000B7B61" w:rsidP="000A55F0">
      <w:pPr>
        <w:spacing w:after="0" w:line="360" w:lineRule="auto"/>
        <w:jc w:val="center"/>
        <w:rPr>
          <w:rFonts w:ascii="Palatino Linotype" w:hAnsi="Palatino Linotype"/>
          <w:sz w:val="23"/>
          <w:szCs w:val="23"/>
        </w:rPr>
      </w:pPr>
      <w:r>
        <w:rPr>
          <w:rFonts w:ascii="Palatino Linotype" w:hAnsi="Palatino Linotype"/>
          <w:noProof/>
          <w:sz w:val="23"/>
          <w:szCs w:val="23"/>
          <w:lang w:eastAsia="es-MX"/>
        </w:rPr>
        <w:drawing>
          <wp:inline distT="0" distB="0" distL="0" distR="0" wp14:anchorId="2296DA94" wp14:editId="7A304CB1">
            <wp:extent cx="5324475" cy="49053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4475" cy="4905375"/>
                    </a:xfrm>
                    <a:prstGeom prst="rect">
                      <a:avLst/>
                    </a:prstGeom>
                    <a:noFill/>
                    <a:ln>
                      <a:noFill/>
                    </a:ln>
                  </pic:spPr>
                </pic:pic>
              </a:graphicData>
            </a:graphic>
          </wp:inline>
        </w:drawing>
      </w:r>
    </w:p>
    <w:p w14:paraId="04C19535" w14:textId="77777777" w:rsidR="000B7B61" w:rsidRPr="000B7B61" w:rsidRDefault="000B7B61" w:rsidP="000A55F0">
      <w:pPr>
        <w:spacing w:after="0" w:line="360" w:lineRule="auto"/>
        <w:ind w:right="851"/>
        <w:jc w:val="both"/>
        <w:rPr>
          <w:rFonts w:ascii="Palatino Linotype" w:hAnsi="Palatino Linotype" w:cs="Arial"/>
          <w:i/>
          <w:color w:val="000000" w:themeColor="text1"/>
          <w:sz w:val="21"/>
          <w:szCs w:val="21"/>
        </w:rPr>
      </w:pPr>
    </w:p>
    <w:p w14:paraId="4AB85630" w14:textId="77777777" w:rsidR="00B9392B" w:rsidRPr="00115E2A" w:rsidRDefault="00B9392B" w:rsidP="000A55F0">
      <w:pPr>
        <w:spacing w:after="0" w:line="360" w:lineRule="auto"/>
        <w:jc w:val="both"/>
        <w:rPr>
          <w:rFonts w:ascii="Palatino Linotype" w:hAnsi="Palatino Linotype" w:cs="Arial"/>
          <w:color w:val="000000" w:themeColor="text1"/>
          <w:sz w:val="23"/>
          <w:szCs w:val="23"/>
        </w:rPr>
      </w:pPr>
      <w:r w:rsidRPr="00115E2A">
        <w:rPr>
          <w:rFonts w:ascii="Palatino Linotype" w:hAnsi="Palatino Linotype" w:cs="Arial"/>
          <w:sz w:val="23"/>
          <w:szCs w:val="23"/>
        </w:rPr>
        <w:t xml:space="preserve">Por lo anterior, resulta oportuno resaltar que la negativa de la información brinda al ciudadano la oportunidad de inconformarse en los casos en que estime violentado su derecho; en consecuencia, </w:t>
      </w:r>
      <w:r w:rsidRPr="00115E2A">
        <w:rPr>
          <w:rFonts w:ascii="Palatino Linotype" w:hAnsi="Palatino Linotype" w:cs="Arial"/>
          <w:color w:val="000000" w:themeColor="text1"/>
          <w:sz w:val="23"/>
          <w:szCs w:val="23"/>
        </w:rPr>
        <w:t xml:space="preserve">resulta indispensable subrayar que el derecho de acceso a la </w:t>
      </w:r>
      <w:r w:rsidRPr="00115E2A">
        <w:rPr>
          <w:rFonts w:ascii="Palatino Linotype" w:hAnsi="Palatino Linotype" w:cs="Arial"/>
          <w:color w:val="000000" w:themeColor="text1"/>
          <w:sz w:val="23"/>
          <w:szCs w:val="23"/>
        </w:rPr>
        <w:lastRenderedPageBreak/>
        <w:t>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1CCF598A" w14:textId="77777777" w:rsidR="00B9392B" w:rsidRPr="00A27566" w:rsidRDefault="00B9392B" w:rsidP="000A55F0">
      <w:pPr>
        <w:spacing w:after="0" w:line="360" w:lineRule="auto"/>
        <w:jc w:val="both"/>
        <w:rPr>
          <w:rFonts w:ascii="Palatino Linotype" w:hAnsi="Palatino Linotype" w:cs="Arial"/>
          <w:color w:val="000000" w:themeColor="text1"/>
          <w:sz w:val="6"/>
          <w:szCs w:val="24"/>
        </w:rPr>
      </w:pPr>
    </w:p>
    <w:p w14:paraId="59AABE66" w14:textId="77777777" w:rsidR="00B9392B" w:rsidRPr="00115E2A" w:rsidRDefault="00B9392B" w:rsidP="000A55F0">
      <w:pPr>
        <w:spacing w:after="0" w:line="240" w:lineRule="auto"/>
        <w:ind w:left="851" w:right="851"/>
        <w:jc w:val="both"/>
        <w:rPr>
          <w:rFonts w:ascii="Palatino Linotype" w:hAnsi="Palatino Linotype" w:cs="Arial"/>
          <w:bCs/>
          <w:i/>
          <w:color w:val="000000" w:themeColor="text1"/>
          <w:sz w:val="21"/>
          <w:szCs w:val="21"/>
        </w:rPr>
      </w:pPr>
      <w:r w:rsidRPr="00115E2A">
        <w:rPr>
          <w:rFonts w:ascii="Palatino Linotype" w:hAnsi="Palatino Linotype" w:cs="Arial"/>
          <w:bCs/>
          <w:i/>
          <w:color w:val="000000" w:themeColor="text1"/>
          <w:sz w:val="21"/>
          <w:szCs w:val="21"/>
        </w:rPr>
        <w:t>“</w:t>
      </w:r>
      <w:r w:rsidRPr="00115E2A">
        <w:rPr>
          <w:rFonts w:ascii="Palatino Linotype" w:hAnsi="Palatino Linotype" w:cs="Arial"/>
          <w:b/>
          <w:bCs/>
          <w:i/>
          <w:color w:val="000000" w:themeColor="text1"/>
          <w:sz w:val="21"/>
          <w:szCs w:val="21"/>
        </w:rPr>
        <w:t xml:space="preserve">Artículo 4. </w:t>
      </w:r>
      <w:r w:rsidRPr="00115E2A">
        <w:rPr>
          <w:rFonts w:ascii="Palatino Linotype" w:hAnsi="Palatino Linotype" w:cs="Arial"/>
          <w:b/>
          <w:bCs/>
          <w:i/>
          <w:color w:val="000000" w:themeColor="text1"/>
          <w:sz w:val="21"/>
          <w:szCs w:val="21"/>
          <w:u w:val="single"/>
        </w:rPr>
        <w:t>El derecho humano de acceso a la información pública es la prerrogativa de las personas para buscar, difundir, investigar, recabar, recibir y solicitar información pública</w:t>
      </w:r>
      <w:r w:rsidRPr="00115E2A">
        <w:rPr>
          <w:rFonts w:ascii="Palatino Linotype" w:hAnsi="Palatino Linotype" w:cs="Arial"/>
          <w:bCs/>
          <w:i/>
          <w:color w:val="000000" w:themeColor="text1"/>
          <w:sz w:val="21"/>
          <w:szCs w:val="21"/>
        </w:rPr>
        <w:t>, sin necesidad de acreditar personalidad ni interés jurídico.</w:t>
      </w:r>
    </w:p>
    <w:p w14:paraId="065742E6"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b/>
          <w:i/>
          <w:color w:val="000000" w:themeColor="text1"/>
          <w:sz w:val="21"/>
          <w:szCs w:val="21"/>
          <w:u w:val="single"/>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w:t>
      </w:r>
      <w:r w:rsidRPr="00115E2A">
        <w:rPr>
          <w:rFonts w:ascii="Palatino Linotype" w:hAnsi="Palatino Linotype" w:cs="Arial"/>
          <w:i/>
          <w:color w:val="000000" w:themeColor="text1"/>
          <w:sz w:val="21"/>
          <w:szCs w:val="21"/>
          <w:u w:val="single"/>
        </w:rPr>
        <w:t>.</w:t>
      </w:r>
      <w:r w:rsidRPr="00115E2A">
        <w:rPr>
          <w:rFonts w:ascii="Palatino Linotype" w:hAnsi="Palatino Linotype" w:cs="Arial"/>
          <w:i/>
          <w:color w:val="000000" w:themeColor="text1"/>
          <w:sz w:val="21"/>
          <w:szCs w:val="21"/>
        </w:rPr>
        <w:t xml:space="preserve"> Solo podrá ser clasificada excepcionalmente como reservada temporalmente por razones de interés público, en los términos de las causas legítimas y estrictamente necesarias previstas por esta Ley.</w:t>
      </w:r>
    </w:p>
    <w:p w14:paraId="5CAE1DFC"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i/>
          <w:color w:val="000000" w:themeColor="text1"/>
          <w:sz w:val="21"/>
          <w:szCs w:val="21"/>
        </w:rPr>
        <w:t>Los sujetos obligados deben poner en práctica, políticas y programas de acceso a la información que se apeguen a criterios de publicidad, veracidad, oportunidad, precisión y suficiencia en beneficio de los solicitantes.</w:t>
      </w:r>
    </w:p>
    <w:p w14:paraId="1EC141BD"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b/>
          <w:bCs/>
          <w:i/>
          <w:color w:val="000000" w:themeColor="text1"/>
          <w:sz w:val="21"/>
          <w:szCs w:val="21"/>
        </w:rPr>
        <w:t xml:space="preserve">Artículo 12. </w:t>
      </w:r>
      <w:r w:rsidRPr="00115E2A">
        <w:rPr>
          <w:rFonts w:ascii="Palatino Linotype" w:hAnsi="Palatino Linotype" w:cs="Arial"/>
          <w:i/>
          <w:color w:val="000000" w:themeColor="text1"/>
          <w:sz w:val="21"/>
          <w:szCs w:val="21"/>
        </w:rPr>
        <w:t>Quienes generen, recopilen, administren, manejen, procesen, archiven o conserven información pública serán responsables de la misma en los términos de las disposiciones jurídicas aplicables.</w:t>
      </w:r>
    </w:p>
    <w:p w14:paraId="7703A66E"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b/>
          <w:i/>
          <w:color w:val="000000" w:themeColor="text1"/>
          <w:sz w:val="21"/>
          <w:szCs w:val="21"/>
          <w:u w:val="single"/>
        </w:rPr>
        <w:t>Los sujetos obligados sólo proporcionarán la información pública que se les requiera y que obre en sus archivos y en el estado en que ésta se encuentre</w:t>
      </w:r>
      <w:r w:rsidRPr="00115E2A">
        <w:rPr>
          <w:rFonts w:ascii="Palatino Linotype" w:hAnsi="Palatino Linotype" w:cs="Arial"/>
          <w:i/>
          <w:color w:val="000000" w:themeColor="text1"/>
          <w:sz w:val="21"/>
          <w:szCs w:val="21"/>
          <w:u w:val="single"/>
        </w:rPr>
        <w:t>.</w:t>
      </w:r>
      <w:r w:rsidRPr="00115E2A">
        <w:rPr>
          <w:rFonts w:ascii="Palatino Linotype" w:hAnsi="Palatino Linotype" w:cs="Arial"/>
          <w:i/>
          <w:color w:val="000000" w:themeColor="text1"/>
          <w:sz w:val="21"/>
          <w:szCs w:val="21"/>
        </w:rPr>
        <w:t xml:space="preserve"> La obligación de proporcionar información no comprende el procesamiento de la misma, ni el presentarla conforme al interés del solicitante; no estarán obligados a generarla, resumirla, efectuar cálculos o practicar investigaciones. </w:t>
      </w:r>
    </w:p>
    <w:p w14:paraId="6214C1B2"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i/>
          <w:color w:val="000000" w:themeColor="text1"/>
          <w:sz w:val="21"/>
          <w:szCs w:val="21"/>
        </w:rPr>
        <w:t>(…)</w:t>
      </w:r>
    </w:p>
    <w:p w14:paraId="5157ADB1" w14:textId="77777777" w:rsidR="00B9392B" w:rsidRPr="00115E2A" w:rsidRDefault="00B9392B" w:rsidP="000A55F0">
      <w:pPr>
        <w:spacing w:after="0" w:line="240" w:lineRule="auto"/>
        <w:ind w:left="851" w:right="851"/>
        <w:jc w:val="both"/>
        <w:rPr>
          <w:rFonts w:ascii="Palatino Linotype" w:hAnsi="Palatino Linotype" w:cs="Arial"/>
          <w:b/>
          <w:bCs/>
          <w:i/>
          <w:color w:val="000000" w:themeColor="text1"/>
          <w:sz w:val="21"/>
          <w:szCs w:val="21"/>
        </w:rPr>
      </w:pPr>
      <w:r w:rsidRPr="00115E2A">
        <w:rPr>
          <w:rFonts w:ascii="Palatino Linotype" w:hAnsi="Palatino Linotype" w:cs="Arial"/>
          <w:b/>
          <w:bCs/>
          <w:i/>
          <w:color w:val="000000" w:themeColor="text1"/>
          <w:sz w:val="21"/>
          <w:szCs w:val="21"/>
        </w:rPr>
        <w:t xml:space="preserve">Artículo 24. </w:t>
      </w:r>
    </w:p>
    <w:p w14:paraId="2BAF4BF3"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bCs/>
          <w:i/>
          <w:color w:val="000000" w:themeColor="text1"/>
          <w:sz w:val="21"/>
          <w:szCs w:val="21"/>
        </w:rPr>
        <w:t>(…)</w:t>
      </w:r>
    </w:p>
    <w:p w14:paraId="7F016B49"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u w:val="single"/>
        </w:rPr>
      </w:pPr>
      <w:r w:rsidRPr="00115E2A">
        <w:rPr>
          <w:rFonts w:ascii="Palatino Linotype" w:hAnsi="Palatino Linotype" w:cs="Arial"/>
          <w:i/>
          <w:color w:val="000000" w:themeColor="text1"/>
          <w:sz w:val="21"/>
          <w:szCs w:val="21"/>
          <w:u w:val="single"/>
        </w:rPr>
        <w:t>Los sujetos obligados solo proporcionarán la información pública que generen, administren o posean en el ejercicio de sus atribuciones.”</w:t>
      </w:r>
    </w:p>
    <w:p w14:paraId="747DD0B1"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i/>
          <w:color w:val="000000" w:themeColor="text1"/>
          <w:sz w:val="21"/>
          <w:szCs w:val="21"/>
        </w:rPr>
        <w:t>(…)</w:t>
      </w:r>
    </w:p>
    <w:p w14:paraId="19BC1C33"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b/>
          <w:i/>
          <w:color w:val="000000" w:themeColor="text1"/>
          <w:sz w:val="21"/>
          <w:szCs w:val="21"/>
        </w:rPr>
        <w:t>Artículo 160.</w:t>
      </w:r>
      <w:r w:rsidRPr="00115E2A">
        <w:rPr>
          <w:rFonts w:ascii="Palatino Linotype" w:hAnsi="Palatino Linotype" w:cs="Arial"/>
          <w:i/>
          <w:color w:val="000000" w:themeColor="text1"/>
          <w:sz w:val="21"/>
          <w:szCs w:val="21"/>
        </w:rPr>
        <w:t xml:space="preserve"> </w:t>
      </w:r>
      <w:r w:rsidRPr="00115E2A">
        <w:rPr>
          <w:rFonts w:ascii="Palatino Linotype" w:hAnsi="Palatino Linotype" w:cs="Arial"/>
          <w:i/>
          <w:color w:val="000000" w:themeColor="text1"/>
          <w:sz w:val="21"/>
          <w:szCs w:val="21"/>
          <w:u w:val="single"/>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15E2A">
        <w:rPr>
          <w:rFonts w:ascii="Palatino Linotype" w:hAnsi="Palatino Linotype" w:cs="Arial"/>
          <w:i/>
          <w:color w:val="000000" w:themeColor="text1"/>
          <w:sz w:val="21"/>
          <w:szCs w:val="21"/>
        </w:rPr>
        <w:t>.</w:t>
      </w:r>
    </w:p>
    <w:p w14:paraId="60929AC8" w14:textId="77777777" w:rsidR="00B9392B" w:rsidRPr="00115E2A" w:rsidRDefault="00B9392B" w:rsidP="000A55F0">
      <w:pPr>
        <w:spacing w:after="0" w:line="240" w:lineRule="auto"/>
        <w:ind w:left="851" w:right="851"/>
        <w:jc w:val="both"/>
        <w:rPr>
          <w:rFonts w:ascii="Palatino Linotype" w:hAnsi="Palatino Linotype" w:cs="Arial"/>
          <w:i/>
          <w:color w:val="000000" w:themeColor="text1"/>
          <w:sz w:val="21"/>
          <w:szCs w:val="21"/>
        </w:rPr>
      </w:pPr>
      <w:r w:rsidRPr="00115E2A">
        <w:rPr>
          <w:rFonts w:ascii="Palatino Linotype" w:hAnsi="Palatino Linotype" w:cs="Arial"/>
          <w:i/>
          <w:color w:val="000000" w:themeColor="text1"/>
          <w:sz w:val="21"/>
          <w:szCs w:val="21"/>
        </w:rPr>
        <w:t>En caso que la información solicitada consista en bases de datos se deberá privilegiar la entrega de la misma en formatos abiertos.”</w:t>
      </w:r>
    </w:p>
    <w:p w14:paraId="7348C4B8" w14:textId="77777777" w:rsidR="00B9392B" w:rsidRPr="00115E2A" w:rsidRDefault="00B9392B" w:rsidP="000A55F0">
      <w:pPr>
        <w:spacing w:after="0" w:line="240" w:lineRule="auto"/>
        <w:ind w:left="851" w:right="851"/>
        <w:jc w:val="right"/>
        <w:rPr>
          <w:rFonts w:ascii="Palatino Linotype" w:hAnsi="Palatino Linotype" w:cs="Arial"/>
          <w:i/>
          <w:color w:val="000000" w:themeColor="text1"/>
          <w:sz w:val="21"/>
          <w:szCs w:val="21"/>
        </w:rPr>
      </w:pPr>
      <w:r w:rsidRPr="00115E2A">
        <w:rPr>
          <w:rFonts w:ascii="Palatino Linotype" w:hAnsi="Palatino Linotype" w:cs="Arial"/>
          <w:i/>
          <w:color w:val="000000" w:themeColor="text1"/>
          <w:sz w:val="21"/>
          <w:szCs w:val="21"/>
        </w:rPr>
        <w:lastRenderedPageBreak/>
        <w:t>(Sic).</w:t>
      </w:r>
    </w:p>
    <w:p w14:paraId="49AFAD6C" w14:textId="77777777" w:rsidR="00B9392B" w:rsidRPr="00115E2A" w:rsidRDefault="00B9392B" w:rsidP="000A55F0">
      <w:pPr>
        <w:spacing w:after="0" w:line="360" w:lineRule="auto"/>
        <w:ind w:right="851"/>
        <w:jc w:val="both"/>
        <w:rPr>
          <w:rFonts w:ascii="Palatino Linotype" w:hAnsi="Palatino Linotype" w:cs="Arial"/>
          <w:i/>
          <w:color w:val="000000" w:themeColor="text1"/>
          <w:sz w:val="21"/>
          <w:szCs w:val="21"/>
        </w:rPr>
      </w:pPr>
    </w:p>
    <w:p w14:paraId="4ECCF274" w14:textId="77777777" w:rsidR="00B9392B" w:rsidRDefault="00B9392B" w:rsidP="000A55F0">
      <w:pPr>
        <w:spacing w:after="0" w:line="360" w:lineRule="auto"/>
        <w:jc w:val="both"/>
        <w:rPr>
          <w:rFonts w:ascii="Palatino Linotype" w:hAnsi="Palatino Linotype" w:cs="Arial"/>
          <w:color w:val="000000" w:themeColor="text1"/>
          <w:sz w:val="23"/>
          <w:szCs w:val="23"/>
        </w:rPr>
      </w:pPr>
      <w:r w:rsidRPr="0094050F">
        <w:rPr>
          <w:rFonts w:ascii="Palatino Linotype" w:hAnsi="Palatino Linotype" w:cs="Arial"/>
          <w:color w:val="000000" w:themeColor="text1"/>
          <w:sz w:val="23"/>
          <w:szCs w:val="23"/>
        </w:rPr>
        <w:t xml:space="preserve">Asimismo, y toda vez que la materia elemental de la solicitud de información pública, es referente a los recibos de nómina de todo el personal adscrito al Sujeto Obligado, es preciso señalar que en nuestra legislación no existe como tal una definición de </w:t>
      </w:r>
      <w:r w:rsidRPr="0094050F">
        <w:rPr>
          <w:rFonts w:ascii="Palatino Linotype" w:hAnsi="Palatino Linotype" w:cs="Arial"/>
          <w:b/>
          <w:color w:val="000000" w:themeColor="text1"/>
          <w:sz w:val="23"/>
          <w:szCs w:val="23"/>
        </w:rPr>
        <w:t>“</w:t>
      </w:r>
      <w:r w:rsidRPr="0094050F">
        <w:rPr>
          <w:rFonts w:ascii="Palatino Linotype" w:hAnsi="Palatino Linotype" w:cs="Arial"/>
          <w:b/>
          <w:color w:val="000000" w:themeColor="text1"/>
          <w:sz w:val="23"/>
          <w:szCs w:val="23"/>
          <w:u w:val="single"/>
        </w:rPr>
        <w:t>nómina</w:t>
      </w:r>
      <w:r w:rsidRPr="0094050F">
        <w:rPr>
          <w:rFonts w:ascii="Palatino Linotype" w:hAnsi="Palatino Linotype" w:cs="Arial"/>
          <w:b/>
          <w:color w:val="000000" w:themeColor="text1"/>
          <w:sz w:val="23"/>
          <w:szCs w:val="23"/>
        </w:rPr>
        <w:t>”</w:t>
      </w:r>
      <w:r w:rsidRPr="0094050F">
        <w:rPr>
          <w:rFonts w:ascii="Palatino Linotype" w:hAnsi="Palatino Linotype" w:cs="Arial"/>
          <w:color w:val="000000" w:themeColor="text1"/>
          <w:sz w:val="23"/>
          <w:szCs w:val="23"/>
        </w:rPr>
        <w:t>;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14:paraId="277E2B27" w14:textId="77777777" w:rsidR="00B9392B" w:rsidRPr="00115E2A" w:rsidRDefault="00B9392B" w:rsidP="000A55F0">
      <w:pPr>
        <w:spacing w:after="0" w:line="360" w:lineRule="auto"/>
        <w:jc w:val="both"/>
        <w:rPr>
          <w:rFonts w:ascii="Palatino Linotype" w:hAnsi="Palatino Linotype" w:cs="Arial"/>
          <w:sz w:val="21"/>
          <w:szCs w:val="21"/>
          <w:lang w:val="es-ES"/>
        </w:rPr>
      </w:pPr>
    </w:p>
    <w:p w14:paraId="2E4A36EF" w14:textId="77777777" w:rsidR="00B9392B" w:rsidRPr="00115E2A" w:rsidRDefault="00B9392B" w:rsidP="000A55F0">
      <w:pPr>
        <w:spacing w:after="0" w:line="240" w:lineRule="auto"/>
        <w:ind w:left="851" w:right="851"/>
        <w:jc w:val="both"/>
        <w:rPr>
          <w:rFonts w:ascii="Palatino Linotype" w:hAnsi="Palatino Linotype" w:cs="Arial"/>
          <w:b/>
          <w:i/>
          <w:sz w:val="21"/>
          <w:szCs w:val="21"/>
          <w:lang w:val="es-ES"/>
        </w:rPr>
      </w:pPr>
      <w:r w:rsidRPr="00115E2A">
        <w:rPr>
          <w:rFonts w:ascii="Palatino Linotype" w:hAnsi="Palatino Linotype" w:cs="Arial"/>
          <w:b/>
          <w:bCs/>
          <w:i/>
          <w:sz w:val="21"/>
          <w:szCs w:val="21"/>
          <w:lang w:val="es-ES"/>
        </w:rPr>
        <w:t xml:space="preserve">“NÓMINA </w:t>
      </w:r>
      <w:r w:rsidRPr="00115E2A">
        <w:rPr>
          <w:rFonts w:ascii="Palatino Linotype" w:hAnsi="Palatino Linotype" w:cs="Arial"/>
          <w:i/>
          <w:sz w:val="21"/>
          <w:szCs w:val="21"/>
          <w:lang w:val="es-ES"/>
        </w:rPr>
        <w:t>Listado general de los trabajadores de una institución, en</w:t>
      </w:r>
      <w:r w:rsidRPr="00115E2A">
        <w:rPr>
          <w:rFonts w:ascii="Palatino Linotype" w:hAnsi="Palatino Linotype" w:cs="Arial"/>
          <w:b/>
          <w:bCs/>
          <w:i/>
          <w:sz w:val="21"/>
          <w:szCs w:val="21"/>
          <w:lang w:val="es-ES"/>
        </w:rPr>
        <w:t xml:space="preserve"> </w:t>
      </w:r>
      <w:r w:rsidRPr="00115E2A">
        <w:rPr>
          <w:rFonts w:ascii="Palatino Linotype" w:hAnsi="Palatino Linotype" w:cs="Arial"/>
          <w:i/>
          <w:sz w:val="21"/>
          <w:szCs w:val="21"/>
          <w:lang w:val="es-ES"/>
        </w:rPr>
        <w:t>el cual se asientan las percepciones brutas, deducciones y</w:t>
      </w:r>
      <w:r w:rsidRPr="00115E2A">
        <w:rPr>
          <w:rFonts w:ascii="Palatino Linotype" w:hAnsi="Palatino Linotype" w:cs="Arial"/>
          <w:b/>
          <w:bCs/>
          <w:i/>
          <w:sz w:val="21"/>
          <w:szCs w:val="21"/>
          <w:lang w:val="es-ES"/>
        </w:rPr>
        <w:t xml:space="preserve"> </w:t>
      </w:r>
      <w:r w:rsidRPr="00115E2A">
        <w:rPr>
          <w:rFonts w:ascii="Palatino Linotype" w:hAnsi="Palatino Linotype" w:cs="Arial"/>
          <w:i/>
          <w:sz w:val="21"/>
          <w:szCs w:val="21"/>
          <w:lang w:val="es-ES"/>
        </w:rPr>
        <w:t xml:space="preserve">alcance neto </w:t>
      </w:r>
      <w:r w:rsidRPr="00115E2A">
        <w:rPr>
          <w:rFonts w:ascii="Palatino Linotype" w:hAnsi="Palatino Linotype" w:cs="Arial"/>
          <w:i/>
          <w:color w:val="000000"/>
          <w:sz w:val="21"/>
          <w:szCs w:val="21"/>
          <w:lang w:val="es-ES"/>
        </w:rPr>
        <w:t>de</w:t>
      </w:r>
      <w:r w:rsidRPr="00115E2A">
        <w:rPr>
          <w:rFonts w:ascii="Palatino Linotype" w:hAnsi="Palatino Linotype" w:cs="Arial"/>
          <w:i/>
          <w:sz w:val="21"/>
          <w:szCs w:val="21"/>
          <w:lang w:val="es-ES"/>
        </w:rPr>
        <w:t xml:space="preserve"> las mismas; la nómina es utilizada para</w:t>
      </w:r>
      <w:r w:rsidRPr="00115E2A">
        <w:rPr>
          <w:rFonts w:ascii="Palatino Linotype" w:hAnsi="Palatino Linotype" w:cs="Arial"/>
          <w:b/>
          <w:bCs/>
          <w:i/>
          <w:sz w:val="21"/>
          <w:szCs w:val="21"/>
          <w:lang w:val="es-ES"/>
        </w:rPr>
        <w:t xml:space="preserve"> </w:t>
      </w:r>
      <w:r w:rsidRPr="00115E2A">
        <w:rPr>
          <w:rFonts w:ascii="Palatino Linotype" w:hAnsi="Palatino Linotype" w:cs="Arial"/>
          <w:i/>
          <w:sz w:val="21"/>
          <w:szCs w:val="21"/>
          <w:lang w:val="es-ES"/>
        </w:rPr>
        <w:t>efectuar los pagos periódicos (semanales, quincenales o</w:t>
      </w:r>
      <w:r w:rsidRPr="00115E2A">
        <w:rPr>
          <w:rFonts w:ascii="Palatino Linotype" w:hAnsi="Palatino Linotype" w:cs="Arial"/>
          <w:b/>
          <w:bCs/>
          <w:i/>
          <w:sz w:val="21"/>
          <w:szCs w:val="21"/>
          <w:lang w:val="es-ES"/>
        </w:rPr>
        <w:t xml:space="preserve"> </w:t>
      </w:r>
      <w:r w:rsidRPr="00115E2A">
        <w:rPr>
          <w:rFonts w:ascii="Palatino Linotype" w:hAnsi="Palatino Linotype" w:cs="Arial"/>
          <w:i/>
          <w:sz w:val="21"/>
          <w:szCs w:val="21"/>
          <w:lang w:val="es-ES"/>
        </w:rPr>
        <w:t>mensuales) a los trabajadores por concepto de sueldos y</w:t>
      </w:r>
      <w:r w:rsidRPr="00115E2A">
        <w:rPr>
          <w:rFonts w:ascii="Palatino Linotype" w:hAnsi="Palatino Linotype" w:cs="Arial"/>
          <w:b/>
          <w:bCs/>
          <w:i/>
          <w:sz w:val="21"/>
          <w:szCs w:val="21"/>
          <w:lang w:val="es-ES"/>
        </w:rPr>
        <w:t xml:space="preserve"> </w:t>
      </w:r>
      <w:r w:rsidRPr="00115E2A">
        <w:rPr>
          <w:rFonts w:ascii="Palatino Linotype" w:hAnsi="Palatino Linotype" w:cs="Arial"/>
          <w:i/>
          <w:sz w:val="21"/>
          <w:szCs w:val="21"/>
          <w:lang w:val="es-ES"/>
        </w:rPr>
        <w:t xml:space="preserve">salarios.” </w:t>
      </w:r>
      <w:r w:rsidRPr="00115E2A">
        <w:rPr>
          <w:rFonts w:ascii="Palatino Linotype" w:hAnsi="Palatino Linotype" w:cs="Arial"/>
          <w:b/>
          <w:i/>
          <w:sz w:val="21"/>
          <w:szCs w:val="21"/>
          <w:lang w:val="es-ES"/>
        </w:rPr>
        <w:t>[Sic]</w:t>
      </w:r>
    </w:p>
    <w:p w14:paraId="702A3867" w14:textId="77777777" w:rsidR="00B9392B" w:rsidRDefault="00B9392B" w:rsidP="000A55F0">
      <w:pPr>
        <w:spacing w:after="0" w:line="360" w:lineRule="auto"/>
        <w:jc w:val="both"/>
        <w:rPr>
          <w:rFonts w:ascii="Palatino Linotype" w:hAnsi="Palatino Linotype" w:cs="Arial"/>
          <w:i/>
          <w:sz w:val="21"/>
          <w:szCs w:val="21"/>
          <w:lang w:val="es-ES"/>
        </w:rPr>
      </w:pPr>
    </w:p>
    <w:p w14:paraId="31758BB8" w14:textId="77777777" w:rsidR="008F71F8" w:rsidRPr="00185EDB" w:rsidRDefault="008F71F8" w:rsidP="008F71F8">
      <w:pPr>
        <w:spacing w:after="0" w:line="360" w:lineRule="auto"/>
        <w:jc w:val="both"/>
        <w:rPr>
          <w:rFonts w:ascii="Palatino Linotype" w:eastAsia="Calibri" w:hAnsi="Palatino Linotype" w:cs="Arial"/>
          <w:sz w:val="24"/>
          <w:szCs w:val="24"/>
        </w:rPr>
      </w:pPr>
      <w:r w:rsidRPr="00185EDB">
        <w:rPr>
          <w:rFonts w:ascii="Palatino Linotype" w:eastAsia="Calibri" w:hAnsi="Palatino Linotype" w:cs="Arial"/>
          <w:sz w:val="24"/>
          <w:szCs w:val="24"/>
        </w:rPr>
        <w:t xml:space="preserve">Aunado a lo anterior, debe destacarse que dicho término es mencionado en diferentes ordenamientos legales, tal es el caso del artículo 804 de la Ley Federal de Trabajo, fracción II que establece: </w:t>
      </w:r>
    </w:p>
    <w:p w14:paraId="057DE8B1" w14:textId="77777777" w:rsidR="008F71F8" w:rsidRPr="00185EDB" w:rsidRDefault="008F71F8" w:rsidP="008F71F8">
      <w:pPr>
        <w:spacing w:after="0" w:line="360" w:lineRule="auto"/>
        <w:jc w:val="both"/>
        <w:rPr>
          <w:rFonts w:ascii="Palatino Linotype" w:eastAsia="Calibri" w:hAnsi="Palatino Linotype" w:cs="Arial"/>
          <w:sz w:val="24"/>
          <w:szCs w:val="24"/>
        </w:rPr>
      </w:pPr>
    </w:p>
    <w:p w14:paraId="4A546F6B" w14:textId="77777777" w:rsidR="008F71F8" w:rsidRPr="00185EDB" w:rsidRDefault="008F71F8" w:rsidP="008F71F8">
      <w:pPr>
        <w:tabs>
          <w:tab w:val="right" w:leader="dot" w:pos="8505"/>
        </w:tabs>
        <w:spacing w:after="0" w:line="240" w:lineRule="auto"/>
        <w:ind w:left="567" w:right="567"/>
        <w:jc w:val="both"/>
        <w:rPr>
          <w:rFonts w:ascii="Palatino Linotype" w:eastAsia="MS Mincho" w:hAnsi="Palatino Linotype" w:cs="Arial"/>
          <w:b/>
          <w:i/>
          <w:szCs w:val="24"/>
          <w:lang w:val="es-ES" w:eastAsia="es-ES"/>
        </w:rPr>
      </w:pPr>
      <w:r w:rsidRPr="00185EDB">
        <w:rPr>
          <w:rFonts w:ascii="Palatino Linotype" w:eastAsia="MS Mincho" w:hAnsi="Palatino Linotype" w:cs="Arial"/>
          <w:b/>
          <w:bCs/>
          <w:i/>
          <w:szCs w:val="24"/>
          <w:lang w:val="es-ES" w:eastAsia="es-ES"/>
        </w:rPr>
        <w:t>“Artículo 804.-</w:t>
      </w:r>
      <w:r w:rsidRPr="00185EDB">
        <w:rPr>
          <w:rFonts w:ascii="Palatino Linotype" w:eastAsia="MS Mincho" w:hAnsi="Palatino Linotype" w:cs="Arial"/>
          <w:i/>
          <w:szCs w:val="24"/>
          <w:lang w:val="es-ES" w:eastAsia="es-ES"/>
        </w:rPr>
        <w:t xml:space="preserve"> </w:t>
      </w:r>
      <w:r w:rsidRPr="00185EDB">
        <w:rPr>
          <w:rFonts w:ascii="Palatino Linotype" w:eastAsia="MS Mincho" w:hAnsi="Palatino Linotype" w:cs="Arial"/>
          <w:b/>
          <w:i/>
          <w:szCs w:val="24"/>
          <w:lang w:val="es-ES" w:eastAsia="es-ES"/>
        </w:rPr>
        <w:t>El patrón tiene obligación de conservar y exhibir en juicio los documentos que a continuación se precisan:</w:t>
      </w:r>
    </w:p>
    <w:p w14:paraId="244340A7" w14:textId="77777777" w:rsidR="008F71F8" w:rsidRPr="00185EDB" w:rsidRDefault="008F71F8" w:rsidP="008F71F8">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185EDB">
        <w:rPr>
          <w:rFonts w:ascii="Palatino Linotype" w:eastAsia="MS Mincho" w:hAnsi="Palatino Linotype" w:cs="Arial"/>
          <w:i/>
          <w:szCs w:val="24"/>
          <w:lang w:val="es-ES" w:eastAsia="es-ES"/>
        </w:rPr>
        <w:t>…</w:t>
      </w:r>
    </w:p>
    <w:p w14:paraId="431405E8" w14:textId="77777777" w:rsidR="008F71F8" w:rsidRPr="00185EDB" w:rsidRDefault="008F71F8" w:rsidP="008F71F8">
      <w:pPr>
        <w:tabs>
          <w:tab w:val="right" w:leader="dot" w:pos="8505"/>
        </w:tabs>
        <w:spacing w:after="0" w:line="240" w:lineRule="auto"/>
        <w:ind w:left="567" w:right="567"/>
        <w:jc w:val="both"/>
        <w:rPr>
          <w:rFonts w:ascii="Palatino Linotype" w:eastAsia="MS Mincho" w:hAnsi="Palatino Linotype" w:cs="Arial"/>
          <w:i/>
          <w:szCs w:val="24"/>
          <w:u w:val="single"/>
          <w:lang w:val="es-ES" w:eastAsia="es-ES"/>
        </w:rPr>
      </w:pPr>
      <w:r w:rsidRPr="00185EDB">
        <w:rPr>
          <w:rFonts w:ascii="Palatino Linotype" w:eastAsia="MS Mincho" w:hAnsi="Palatino Linotype" w:cs="Arial"/>
          <w:b/>
          <w:i/>
          <w:szCs w:val="24"/>
          <w:lang w:val="es-ES" w:eastAsia="es-ES"/>
        </w:rPr>
        <w:t>II.</w:t>
      </w:r>
      <w:r w:rsidRPr="00185EDB">
        <w:rPr>
          <w:rFonts w:ascii="Palatino Linotype" w:eastAsia="MS Mincho" w:hAnsi="Palatino Linotype" w:cs="Arial"/>
          <w:i/>
          <w:szCs w:val="24"/>
          <w:lang w:val="es-ES" w:eastAsia="es-ES"/>
        </w:rPr>
        <w:t xml:space="preserve"> </w:t>
      </w:r>
      <w:r w:rsidRPr="008F71F8">
        <w:rPr>
          <w:rFonts w:ascii="Palatino Linotype" w:eastAsia="MS Mincho" w:hAnsi="Palatino Linotype" w:cs="Arial"/>
          <w:b/>
          <w:i/>
          <w:szCs w:val="24"/>
          <w:lang w:val="es-ES" w:eastAsia="es-ES"/>
        </w:rPr>
        <w:t>Listas de raya o nómina de personal, cuando se lleven en el centro de trabajo</w:t>
      </w:r>
      <w:r w:rsidRPr="00185EDB">
        <w:rPr>
          <w:rFonts w:ascii="Palatino Linotype" w:eastAsia="MS Mincho" w:hAnsi="Palatino Linotype" w:cs="Arial"/>
          <w:i/>
          <w:szCs w:val="24"/>
          <w:lang w:val="es-ES" w:eastAsia="es-ES"/>
        </w:rPr>
        <w:t xml:space="preserve">; o </w:t>
      </w:r>
      <w:r w:rsidRPr="008F71F8">
        <w:rPr>
          <w:rFonts w:ascii="Palatino Linotype" w:eastAsia="MS Mincho" w:hAnsi="Palatino Linotype" w:cs="Arial"/>
          <w:i/>
          <w:szCs w:val="24"/>
          <w:lang w:val="es-ES" w:eastAsia="es-ES"/>
        </w:rPr>
        <w:t>recibos de pagos de salarios;</w:t>
      </w:r>
    </w:p>
    <w:p w14:paraId="72337ACE" w14:textId="77777777" w:rsidR="008F71F8" w:rsidRPr="00185EDB" w:rsidRDefault="008F71F8" w:rsidP="008F71F8">
      <w:pPr>
        <w:tabs>
          <w:tab w:val="right" w:leader="dot" w:pos="8505"/>
        </w:tabs>
        <w:spacing w:after="0" w:line="240" w:lineRule="auto"/>
        <w:ind w:left="567" w:right="567"/>
        <w:jc w:val="both"/>
        <w:rPr>
          <w:rFonts w:ascii="Palatino Linotype" w:eastAsia="MS Mincho" w:hAnsi="Palatino Linotype" w:cs="Arial"/>
          <w:i/>
          <w:szCs w:val="24"/>
          <w:lang w:val="es-ES" w:eastAsia="es-ES"/>
        </w:rPr>
      </w:pPr>
      <w:r w:rsidRPr="00185EDB">
        <w:rPr>
          <w:rFonts w:ascii="Palatino Linotype" w:eastAsia="MS Mincho" w:hAnsi="Palatino Linotype" w:cs="Arial"/>
          <w:i/>
          <w:szCs w:val="24"/>
          <w:lang w:val="es-ES" w:eastAsia="es-ES"/>
        </w:rPr>
        <w:t>…</w:t>
      </w:r>
    </w:p>
    <w:p w14:paraId="3BFB35C2" w14:textId="77777777" w:rsidR="008F71F8" w:rsidRPr="00185EDB" w:rsidRDefault="008F71F8" w:rsidP="008F71F8">
      <w:pPr>
        <w:tabs>
          <w:tab w:val="right" w:leader="dot" w:pos="8505"/>
        </w:tabs>
        <w:spacing w:after="0" w:line="240" w:lineRule="auto"/>
        <w:ind w:left="567" w:right="567"/>
        <w:jc w:val="both"/>
        <w:rPr>
          <w:rFonts w:ascii="Palatino Linotype" w:eastAsia="Times New Roman" w:hAnsi="Palatino Linotype" w:cs="Arial"/>
          <w:i/>
          <w:szCs w:val="24"/>
          <w:lang w:eastAsia="es-ES"/>
        </w:rPr>
      </w:pPr>
      <w:r w:rsidRPr="00185EDB">
        <w:rPr>
          <w:rFonts w:ascii="Palatino Linotype" w:eastAsia="Times New Roman" w:hAnsi="Palatino Linotype" w:cs="Arial"/>
          <w:i/>
          <w:szCs w:val="24"/>
          <w:lang w:eastAsia="es-ES"/>
        </w:rPr>
        <w:lastRenderedPageBreak/>
        <w:t>Los documentos señalados en la fracción I deberán conservarse mientras dure la relación laboral y hasta un año después; los señalados en las fracciones II, III y IV, durante el último año y un año después de que se extinga la relación laboral; y los mencionados en la fracción V, conforme lo señalen las Leyes que los rijan.”</w:t>
      </w:r>
    </w:p>
    <w:p w14:paraId="4B0C3DC5" w14:textId="77777777" w:rsidR="008F71F8" w:rsidRDefault="008F71F8" w:rsidP="008F71F8">
      <w:pPr>
        <w:spacing w:after="0" w:line="360" w:lineRule="auto"/>
        <w:jc w:val="both"/>
        <w:rPr>
          <w:rFonts w:ascii="Palatino Linotype" w:eastAsia="Calibri" w:hAnsi="Palatino Linotype" w:cs="Arial"/>
          <w:sz w:val="24"/>
          <w:szCs w:val="24"/>
        </w:rPr>
      </w:pPr>
    </w:p>
    <w:p w14:paraId="73863D16" w14:textId="77777777" w:rsidR="00B9392B" w:rsidRPr="00115E2A" w:rsidRDefault="00B9392B" w:rsidP="000A55F0">
      <w:pPr>
        <w:spacing w:after="0" w:line="360" w:lineRule="auto"/>
        <w:jc w:val="both"/>
        <w:rPr>
          <w:rFonts w:ascii="Palatino Linotype" w:eastAsia="Times New Roman" w:hAnsi="Palatino Linotype" w:cs="Arial"/>
          <w:sz w:val="23"/>
          <w:szCs w:val="23"/>
          <w:lang w:eastAsia="es-ES"/>
        </w:rPr>
      </w:pPr>
      <w:r w:rsidRPr="00115E2A">
        <w:rPr>
          <w:rFonts w:ascii="Palatino Linotype" w:eastAsia="Times New Roman" w:hAnsi="Palatino Linotype" w:cs="Arial"/>
          <w:sz w:val="23"/>
          <w:szCs w:val="23"/>
          <w:lang w:eastAsia="es-ES"/>
        </w:rPr>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14:paraId="7FE27531" w14:textId="77777777" w:rsidR="00B9392B" w:rsidRPr="00115E2A" w:rsidRDefault="00B9392B" w:rsidP="000A55F0">
      <w:pPr>
        <w:spacing w:after="0" w:line="360" w:lineRule="auto"/>
        <w:jc w:val="both"/>
        <w:rPr>
          <w:rFonts w:ascii="Palatino Linotype" w:eastAsia="Times New Roman" w:hAnsi="Palatino Linotype" w:cs="Arial"/>
          <w:sz w:val="23"/>
          <w:szCs w:val="23"/>
          <w:lang w:eastAsia="es-ES"/>
        </w:rPr>
      </w:pPr>
    </w:p>
    <w:p w14:paraId="2DB6D0EA" w14:textId="77777777" w:rsidR="00B9392B" w:rsidRPr="00115E2A" w:rsidRDefault="00B9392B" w:rsidP="000A55F0">
      <w:pPr>
        <w:spacing w:after="0" w:line="360" w:lineRule="auto"/>
        <w:jc w:val="both"/>
        <w:rPr>
          <w:rFonts w:ascii="Palatino Linotype" w:eastAsia="Times New Roman" w:hAnsi="Palatino Linotype" w:cs="Arial"/>
          <w:sz w:val="23"/>
          <w:szCs w:val="23"/>
          <w:lang w:eastAsia="es-ES"/>
        </w:rPr>
      </w:pPr>
      <w:r w:rsidRPr="00115E2A">
        <w:rPr>
          <w:rFonts w:ascii="Palatino Linotype" w:eastAsia="Times New Roman" w:hAnsi="Palatino Linotype" w:cs="Arial"/>
          <w:sz w:val="23"/>
          <w:szCs w:val="23"/>
          <w:lang w:eastAsia="es-ES"/>
        </w:rPr>
        <w:t>Ahora bien, el artículo 350 del Código Financiero del Estado de México dispone lo que se transcribe a continuación:</w:t>
      </w:r>
    </w:p>
    <w:p w14:paraId="59795B13" w14:textId="77777777" w:rsidR="00B9392B" w:rsidRPr="00347D2A" w:rsidRDefault="00B9392B" w:rsidP="000A55F0">
      <w:pPr>
        <w:spacing w:after="0" w:line="360" w:lineRule="auto"/>
        <w:jc w:val="both"/>
        <w:rPr>
          <w:rFonts w:ascii="Palatino Linotype" w:eastAsia="Times New Roman" w:hAnsi="Palatino Linotype" w:cs="Arial"/>
          <w:sz w:val="24"/>
          <w:szCs w:val="24"/>
          <w:lang w:eastAsia="es-ES"/>
        </w:rPr>
      </w:pPr>
    </w:p>
    <w:p w14:paraId="58899C81" w14:textId="53F29519" w:rsidR="00D47C47" w:rsidRPr="00D47C47" w:rsidRDefault="00D47C47" w:rsidP="000A55F0">
      <w:pPr>
        <w:spacing w:after="0" w:line="240" w:lineRule="auto"/>
        <w:ind w:left="567" w:right="567"/>
        <w:jc w:val="both"/>
        <w:rPr>
          <w:rFonts w:ascii="Palatino Linotype" w:eastAsia="Times New Roman" w:hAnsi="Palatino Linotype" w:cs="Times New Roman"/>
          <w:i/>
          <w:sz w:val="21"/>
          <w:szCs w:val="21"/>
          <w:lang w:eastAsia="es-ES"/>
        </w:rPr>
      </w:pPr>
      <w:r w:rsidRPr="00D47C47">
        <w:rPr>
          <w:rFonts w:ascii="Palatino Linotype" w:eastAsia="Times New Roman" w:hAnsi="Palatino Linotype" w:cs="Times New Roman"/>
          <w:b/>
          <w:i/>
          <w:sz w:val="21"/>
          <w:szCs w:val="21"/>
          <w:lang w:eastAsia="es-ES"/>
        </w:rPr>
        <w:t>Artículo 350.-</w:t>
      </w:r>
      <w:r w:rsidRPr="00D47C47">
        <w:rPr>
          <w:rFonts w:ascii="Palatino Linotype" w:eastAsia="Times New Roman" w:hAnsi="Palatino Linotype" w:cs="Times New Roman"/>
          <w:i/>
          <w:sz w:val="21"/>
          <w:szCs w:val="21"/>
          <w:lang w:eastAsia="es-ES"/>
        </w:rPr>
        <w:t xml:space="preserve"> La Secretaría y las Tesorerías, enviarán para su análisis y evaluación al Órgano Superior de Fiscalización del Estado de México, de manera trimestral dentro de los primeros veinte días hábiles posteriores al término del periodo a informar y para el trimestre correspondiente al cierre del ejercicio fiscal, el envío se alineará con el plazo de entrega de la cuenta pública respectiva, la siguiente información:</w:t>
      </w:r>
    </w:p>
    <w:p w14:paraId="01BB84D3" w14:textId="77777777" w:rsidR="00D47C47" w:rsidRPr="00D47C47" w:rsidRDefault="00D47C47" w:rsidP="000A55F0">
      <w:pPr>
        <w:spacing w:after="0" w:line="240" w:lineRule="auto"/>
        <w:ind w:left="567" w:right="567"/>
        <w:jc w:val="both"/>
        <w:rPr>
          <w:rFonts w:ascii="Palatino Linotype" w:eastAsia="Times New Roman" w:hAnsi="Palatino Linotype" w:cs="Times New Roman"/>
          <w:b/>
          <w:i/>
          <w:sz w:val="21"/>
          <w:szCs w:val="21"/>
          <w:lang w:eastAsia="es-ES"/>
        </w:rPr>
      </w:pPr>
    </w:p>
    <w:p w14:paraId="3245D529" w14:textId="77777777" w:rsidR="00D47C47" w:rsidRPr="00D47C47" w:rsidRDefault="00D47C47" w:rsidP="000A55F0">
      <w:pPr>
        <w:spacing w:after="0" w:line="240" w:lineRule="auto"/>
        <w:ind w:left="567" w:right="567"/>
        <w:jc w:val="both"/>
        <w:rPr>
          <w:rFonts w:ascii="Palatino Linotype" w:eastAsia="Times New Roman" w:hAnsi="Palatino Linotype" w:cs="Times New Roman"/>
          <w:i/>
          <w:sz w:val="21"/>
          <w:szCs w:val="21"/>
          <w:lang w:eastAsia="es-ES"/>
        </w:rPr>
      </w:pPr>
      <w:r w:rsidRPr="00D47C47">
        <w:rPr>
          <w:rFonts w:ascii="Palatino Linotype" w:eastAsia="Times New Roman" w:hAnsi="Palatino Linotype" w:cs="Times New Roman"/>
          <w:i/>
          <w:sz w:val="21"/>
          <w:szCs w:val="21"/>
          <w:lang w:eastAsia="es-ES"/>
        </w:rPr>
        <w:t>I. Patrimonial.</w:t>
      </w:r>
    </w:p>
    <w:p w14:paraId="3C0F46A2" w14:textId="77777777" w:rsidR="00D47C47" w:rsidRPr="00D47C47" w:rsidRDefault="00D47C47" w:rsidP="000A55F0">
      <w:pPr>
        <w:spacing w:after="0" w:line="240" w:lineRule="auto"/>
        <w:ind w:left="567" w:right="567"/>
        <w:jc w:val="both"/>
        <w:rPr>
          <w:rFonts w:ascii="Palatino Linotype" w:eastAsia="Times New Roman" w:hAnsi="Palatino Linotype" w:cs="Times New Roman"/>
          <w:i/>
          <w:sz w:val="21"/>
          <w:szCs w:val="21"/>
          <w:lang w:eastAsia="es-ES"/>
        </w:rPr>
      </w:pPr>
      <w:r w:rsidRPr="00D47C47">
        <w:rPr>
          <w:rFonts w:ascii="Palatino Linotype" w:eastAsia="Times New Roman" w:hAnsi="Palatino Linotype" w:cs="Times New Roman"/>
          <w:i/>
          <w:sz w:val="21"/>
          <w:szCs w:val="21"/>
          <w:lang w:eastAsia="es-ES"/>
        </w:rPr>
        <w:t>II. Presupuestal.</w:t>
      </w:r>
    </w:p>
    <w:p w14:paraId="31158C4B" w14:textId="77777777" w:rsidR="00D47C47" w:rsidRPr="00D47C47" w:rsidRDefault="00D47C47" w:rsidP="000A55F0">
      <w:pPr>
        <w:spacing w:after="0" w:line="240" w:lineRule="auto"/>
        <w:ind w:left="567" w:right="567"/>
        <w:jc w:val="both"/>
        <w:rPr>
          <w:rFonts w:ascii="Palatino Linotype" w:eastAsia="Times New Roman" w:hAnsi="Palatino Linotype" w:cs="Times New Roman"/>
          <w:b/>
          <w:i/>
          <w:sz w:val="21"/>
          <w:szCs w:val="21"/>
          <w:lang w:eastAsia="es-ES"/>
        </w:rPr>
      </w:pPr>
      <w:r w:rsidRPr="00D47C47">
        <w:rPr>
          <w:rFonts w:ascii="Palatino Linotype" w:eastAsia="Times New Roman" w:hAnsi="Palatino Linotype" w:cs="Times New Roman"/>
          <w:i/>
          <w:sz w:val="21"/>
          <w:szCs w:val="21"/>
          <w:lang w:eastAsia="es-ES"/>
        </w:rPr>
        <w:t>III. De la obra pública</w:t>
      </w:r>
      <w:r w:rsidRPr="00D47C47">
        <w:rPr>
          <w:rFonts w:ascii="Palatino Linotype" w:eastAsia="Times New Roman" w:hAnsi="Palatino Linotype" w:cs="Times New Roman"/>
          <w:b/>
          <w:i/>
          <w:sz w:val="21"/>
          <w:szCs w:val="21"/>
          <w:lang w:eastAsia="es-ES"/>
        </w:rPr>
        <w:t>.</w:t>
      </w:r>
    </w:p>
    <w:p w14:paraId="77A03AB3" w14:textId="22B3F21D" w:rsidR="00B9392B" w:rsidRDefault="00D47C47" w:rsidP="000A55F0">
      <w:pPr>
        <w:spacing w:after="0" w:line="240" w:lineRule="auto"/>
        <w:ind w:left="567" w:right="567"/>
        <w:jc w:val="both"/>
        <w:rPr>
          <w:rFonts w:ascii="Palatino Linotype" w:eastAsia="Times New Roman" w:hAnsi="Palatino Linotype" w:cs="Times New Roman"/>
          <w:b/>
          <w:i/>
          <w:sz w:val="21"/>
          <w:szCs w:val="21"/>
          <w:lang w:eastAsia="es-ES"/>
        </w:rPr>
      </w:pPr>
      <w:r w:rsidRPr="00D47C47">
        <w:rPr>
          <w:rFonts w:ascii="Palatino Linotype" w:eastAsia="Times New Roman" w:hAnsi="Palatino Linotype" w:cs="Times New Roman"/>
          <w:b/>
          <w:i/>
          <w:sz w:val="21"/>
          <w:szCs w:val="21"/>
          <w:lang w:eastAsia="es-ES"/>
        </w:rPr>
        <w:t>IV. De nómina</w:t>
      </w:r>
    </w:p>
    <w:p w14:paraId="6668F0E1" w14:textId="77777777" w:rsidR="005E4976" w:rsidRPr="00347D2A" w:rsidRDefault="005E4976" w:rsidP="000A55F0">
      <w:pPr>
        <w:spacing w:after="0" w:line="360" w:lineRule="auto"/>
        <w:jc w:val="both"/>
        <w:rPr>
          <w:rFonts w:ascii="Palatino Linotype" w:eastAsia="Times New Roman" w:hAnsi="Palatino Linotype" w:cs="Arial"/>
          <w:bCs/>
          <w:i/>
          <w:sz w:val="24"/>
          <w:szCs w:val="24"/>
          <w:lang w:eastAsia="es-ES"/>
        </w:rPr>
      </w:pPr>
    </w:p>
    <w:p w14:paraId="58F8D4D2" w14:textId="26C521DA" w:rsidR="00B9392B" w:rsidRPr="00754C11" w:rsidRDefault="00B9392B" w:rsidP="00BC62A8">
      <w:pPr>
        <w:spacing w:after="0" w:line="360" w:lineRule="auto"/>
        <w:jc w:val="both"/>
        <w:rPr>
          <w:rFonts w:ascii="Palatino Linotype" w:eastAsia="MS Mincho" w:hAnsi="Palatino Linotype" w:cs="Tahoma"/>
          <w:sz w:val="23"/>
          <w:szCs w:val="23"/>
          <w:lang w:val="es-ES_tradnl" w:eastAsia="es-ES"/>
        </w:rPr>
      </w:pPr>
      <w:r w:rsidRPr="00754C11">
        <w:rPr>
          <w:rFonts w:ascii="Palatino Linotype" w:eastAsia="Times New Roman" w:hAnsi="Palatino Linotype" w:cs="Times New Roman"/>
          <w:sz w:val="23"/>
          <w:szCs w:val="23"/>
          <w:lang w:eastAsia="es-ES"/>
        </w:rPr>
        <w:t xml:space="preserve">De igual forma, </w:t>
      </w:r>
      <w:r w:rsidRPr="00754C11">
        <w:rPr>
          <w:rFonts w:ascii="Palatino Linotype" w:eastAsia="MS Mincho" w:hAnsi="Palatino Linotype" w:cs="Arial"/>
          <w:sz w:val="23"/>
          <w:szCs w:val="23"/>
          <w:lang w:val="es-ES_tradnl" w:eastAsia="es-ES"/>
        </w:rPr>
        <w:t xml:space="preserve">las </w:t>
      </w:r>
      <w:r w:rsidRPr="00754C11">
        <w:rPr>
          <w:rFonts w:ascii="Palatino Linotype" w:eastAsia="Times New Roman" w:hAnsi="Palatino Linotype" w:cs="Arial"/>
          <w:sz w:val="23"/>
          <w:szCs w:val="23"/>
          <w:lang w:eastAsia="es-ES"/>
        </w:rPr>
        <w:t>disposiciones</w:t>
      </w:r>
      <w:r w:rsidRPr="00754C11">
        <w:rPr>
          <w:rFonts w:ascii="Palatino Linotype" w:eastAsia="MS Mincho" w:hAnsi="Palatino Linotype" w:cs="Arial"/>
          <w:sz w:val="23"/>
          <w:szCs w:val="23"/>
          <w:lang w:val="es-ES_tradnl" w:eastAsia="es-ES"/>
        </w:rPr>
        <w:t xml:space="preserve"> administrativas que rigen a las Entidades Fiscalizables en el Estado de México, se encuentran </w:t>
      </w:r>
      <w:r w:rsidR="00754C11" w:rsidRPr="00754C11">
        <w:rPr>
          <w:rFonts w:ascii="Palatino Linotype" w:hAnsi="Palatino Linotype"/>
          <w:bCs/>
          <w:color w:val="000000"/>
          <w:sz w:val="23"/>
          <w:szCs w:val="23"/>
          <w:shd w:val="clear" w:color="auto" w:fill="FFFFFF"/>
        </w:rPr>
        <w:t xml:space="preserve">establecidas en las </w:t>
      </w:r>
      <w:r w:rsidR="00AC2A9D" w:rsidRPr="00754C11">
        <w:rPr>
          <w:rFonts w:ascii="Palatino Linotype" w:hAnsi="Palatino Linotype"/>
          <w:b/>
          <w:bCs/>
          <w:color w:val="000000"/>
          <w:sz w:val="23"/>
          <w:szCs w:val="23"/>
          <w:shd w:val="clear" w:color="auto" w:fill="FFFFFF"/>
        </w:rPr>
        <w:t xml:space="preserve">Políticas para la Integración del Informe Trimestral de los Sujetos de Fiscalización </w:t>
      </w:r>
      <w:r w:rsidR="00754C11" w:rsidRPr="00754C11">
        <w:rPr>
          <w:rFonts w:ascii="Palatino Linotype" w:hAnsi="Palatino Linotype"/>
          <w:b/>
          <w:bCs/>
          <w:color w:val="000000"/>
          <w:sz w:val="23"/>
          <w:szCs w:val="23"/>
          <w:shd w:val="clear" w:color="auto" w:fill="FFFFFF"/>
        </w:rPr>
        <w:t>Municipales</w:t>
      </w:r>
      <w:r w:rsidR="00AC2A9D" w:rsidRPr="00754C11">
        <w:rPr>
          <w:rFonts w:ascii="Palatino Linotype" w:hAnsi="Palatino Linotype"/>
          <w:b/>
          <w:bCs/>
          <w:color w:val="000000"/>
          <w:sz w:val="23"/>
          <w:szCs w:val="23"/>
          <w:shd w:val="clear" w:color="auto" w:fill="FFFFFF"/>
        </w:rPr>
        <w:t xml:space="preserve"> para el Ejercicio 2021,</w:t>
      </w:r>
      <w:r w:rsidR="00754C11" w:rsidRPr="00754C11">
        <w:rPr>
          <w:rFonts w:ascii="Palatino Linotype" w:hAnsi="Palatino Linotype"/>
          <w:b/>
          <w:bCs/>
          <w:color w:val="000000"/>
          <w:sz w:val="23"/>
          <w:szCs w:val="23"/>
          <w:shd w:val="clear" w:color="auto" w:fill="FFFFFF"/>
        </w:rPr>
        <w:t xml:space="preserve"> </w:t>
      </w:r>
      <w:r w:rsidR="00754C11" w:rsidRPr="00BC62A8">
        <w:rPr>
          <w:rFonts w:ascii="Palatino Linotype" w:hAnsi="Palatino Linotype"/>
          <w:bCs/>
          <w:color w:val="000000"/>
          <w:sz w:val="23"/>
          <w:szCs w:val="23"/>
          <w:shd w:val="clear" w:color="auto" w:fill="FFFFFF"/>
        </w:rPr>
        <w:t xml:space="preserve">publicado en el periódico </w:t>
      </w:r>
      <w:r w:rsidR="00BC62A8">
        <w:rPr>
          <w:rFonts w:ascii="Palatino Linotype" w:hAnsi="Palatino Linotype"/>
          <w:bCs/>
          <w:color w:val="000000"/>
          <w:sz w:val="23"/>
          <w:szCs w:val="23"/>
          <w:shd w:val="clear" w:color="auto" w:fill="FFFFFF"/>
        </w:rPr>
        <w:t>oficial Gaceta de Gobierno, en fecha doce de marzo de dos mil veintiuno,</w:t>
      </w:r>
      <w:r w:rsidR="00AC2A9D" w:rsidRPr="00754C11">
        <w:rPr>
          <w:rFonts w:ascii="Palatino Linotype" w:hAnsi="Palatino Linotype"/>
          <w:b/>
          <w:bCs/>
          <w:color w:val="000000"/>
          <w:sz w:val="23"/>
          <w:szCs w:val="23"/>
          <w:shd w:val="clear" w:color="auto" w:fill="FFFFFF"/>
        </w:rPr>
        <w:t xml:space="preserve"> </w:t>
      </w:r>
      <w:r w:rsidRPr="00754C11">
        <w:rPr>
          <w:rFonts w:ascii="Palatino Linotype" w:eastAsia="MS Mincho" w:hAnsi="Palatino Linotype" w:cs="Arial"/>
          <w:sz w:val="23"/>
          <w:szCs w:val="23"/>
          <w:lang w:val="es-ES_tradnl" w:eastAsia="es-ES"/>
        </w:rPr>
        <w:t>emitidos por el Órgano Superior de Fiscalización del Estado de México (OSFEM) en ejercicio de sus atribuciones, los cuales representan una h</w:t>
      </w:r>
      <w:r w:rsidRPr="00754C11">
        <w:rPr>
          <w:rFonts w:ascii="Palatino Linotype" w:eastAsia="MS Mincho" w:hAnsi="Palatino Linotype" w:cs="Tahoma"/>
          <w:sz w:val="23"/>
          <w:szCs w:val="23"/>
          <w:lang w:val="es-ES_tradnl" w:eastAsia="es-ES"/>
        </w:rPr>
        <w:t xml:space="preserve">erramienta para elaborar y presentar los Informes </w:t>
      </w:r>
      <w:r w:rsidR="00AC2A9D" w:rsidRPr="00754C11">
        <w:rPr>
          <w:rFonts w:ascii="Palatino Linotype" w:eastAsia="MS Mincho" w:hAnsi="Palatino Linotype" w:cs="Tahoma"/>
          <w:sz w:val="23"/>
          <w:szCs w:val="23"/>
          <w:lang w:val="es-ES_tradnl" w:eastAsia="es-ES"/>
        </w:rPr>
        <w:t>Trimestrales</w:t>
      </w:r>
      <w:r w:rsidRPr="00754C11">
        <w:rPr>
          <w:rFonts w:ascii="Palatino Linotype" w:eastAsia="MS Mincho" w:hAnsi="Palatino Linotype" w:cs="Tahoma"/>
          <w:sz w:val="23"/>
          <w:szCs w:val="23"/>
          <w:lang w:val="es-ES_tradnl" w:eastAsia="es-ES"/>
        </w:rPr>
        <w:t xml:space="preserve"> por parte de las Entidades </w:t>
      </w:r>
      <w:r w:rsidRPr="00754C11">
        <w:rPr>
          <w:rFonts w:ascii="Palatino Linotype" w:eastAsia="MS Mincho" w:hAnsi="Palatino Linotype" w:cs="Tahoma"/>
          <w:sz w:val="23"/>
          <w:szCs w:val="23"/>
          <w:lang w:val="es-ES_tradnl" w:eastAsia="es-ES"/>
        </w:rPr>
        <w:lastRenderedPageBreak/>
        <w:t>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14:paraId="5D0961F7" w14:textId="77777777" w:rsidR="00B9392B" w:rsidRPr="00115E2A" w:rsidRDefault="00B9392B" w:rsidP="000A55F0">
      <w:pPr>
        <w:spacing w:after="0" w:line="360" w:lineRule="auto"/>
        <w:jc w:val="both"/>
        <w:rPr>
          <w:rFonts w:ascii="Palatino Linotype" w:eastAsia="Times New Roman" w:hAnsi="Palatino Linotype" w:cs="Times New Roman"/>
          <w:sz w:val="23"/>
          <w:szCs w:val="23"/>
          <w:lang w:eastAsia="es-ES"/>
        </w:rPr>
      </w:pPr>
    </w:p>
    <w:p w14:paraId="4C002D3A" w14:textId="63C3650B" w:rsidR="00B9392B" w:rsidRDefault="0094050F" w:rsidP="000A55F0">
      <w:pPr>
        <w:widowControl w:val="0"/>
        <w:autoSpaceDE w:val="0"/>
        <w:autoSpaceDN w:val="0"/>
        <w:adjustRightInd w:val="0"/>
        <w:spacing w:after="0" w:line="360" w:lineRule="auto"/>
        <w:jc w:val="both"/>
        <w:rPr>
          <w:rFonts w:ascii="Palatino Linotype" w:eastAsia="Calibri" w:hAnsi="Palatino Linotype" w:cs="Times New Roman"/>
          <w:sz w:val="23"/>
          <w:szCs w:val="23"/>
        </w:rPr>
      </w:pPr>
      <w:r>
        <w:rPr>
          <w:rFonts w:ascii="Palatino Linotype" w:eastAsia="Times New Roman" w:hAnsi="Palatino Linotype" w:cs="Times New Roman"/>
          <w:noProof/>
          <w:sz w:val="24"/>
          <w:szCs w:val="24"/>
          <w:lang w:eastAsia="es-MX"/>
        </w:rPr>
        <w:drawing>
          <wp:anchor distT="0" distB="0" distL="114300" distR="114300" simplePos="0" relativeHeight="251659776" behindDoc="0" locked="0" layoutInCell="1" allowOverlap="1" wp14:anchorId="37E047C9" wp14:editId="2BE16DBD">
            <wp:simplePos x="0" y="0"/>
            <wp:positionH relativeFrom="column">
              <wp:posOffset>148590</wp:posOffset>
            </wp:positionH>
            <wp:positionV relativeFrom="paragraph">
              <wp:posOffset>4639310</wp:posOffset>
            </wp:positionV>
            <wp:extent cx="5438775" cy="764540"/>
            <wp:effectExtent l="0" t="0" r="9525"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8775" cy="76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Palatino Linotype" w:eastAsia="Times New Roman" w:hAnsi="Palatino Linotype" w:cs="Times New Roman"/>
          <w:noProof/>
          <w:sz w:val="23"/>
          <w:szCs w:val="23"/>
          <w:lang w:eastAsia="es-MX"/>
        </w:rPr>
        <w:drawing>
          <wp:anchor distT="0" distB="0" distL="114300" distR="114300" simplePos="0" relativeHeight="251672064" behindDoc="0" locked="0" layoutInCell="1" allowOverlap="1" wp14:anchorId="37EAF4C6" wp14:editId="24A7A076">
            <wp:simplePos x="0" y="0"/>
            <wp:positionH relativeFrom="column">
              <wp:posOffset>-80010</wp:posOffset>
            </wp:positionH>
            <wp:positionV relativeFrom="paragraph">
              <wp:posOffset>3724910</wp:posOffset>
            </wp:positionV>
            <wp:extent cx="5753100" cy="752475"/>
            <wp:effectExtent l="0" t="0" r="0" b="9525"/>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752475"/>
                    </a:xfrm>
                    <a:prstGeom prst="rect">
                      <a:avLst/>
                    </a:prstGeom>
                    <a:noFill/>
                    <a:ln>
                      <a:noFill/>
                    </a:ln>
                  </pic:spPr>
                </pic:pic>
              </a:graphicData>
            </a:graphic>
          </wp:anchor>
        </w:drawing>
      </w:r>
      <w:r>
        <w:rPr>
          <w:rFonts w:ascii="Palatino Linotype" w:eastAsia="Calibri" w:hAnsi="Palatino Linotype" w:cs="Times New Roman"/>
          <w:noProof/>
          <w:sz w:val="23"/>
          <w:szCs w:val="23"/>
          <w:lang w:eastAsia="es-MX"/>
        </w:rPr>
        <w:drawing>
          <wp:anchor distT="0" distB="0" distL="114300" distR="114300" simplePos="0" relativeHeight="251648512" behindDoc="0" locked="0" layoutInCell="1" allowOverlap="1" wp14:anchorId="36F6156B" wp14:editId="1EE77D8F">
            <wp:simplePos x="0" y="0"/>
            <wp:positionH relativeFrom="column">
              <wp:posOffset>824865</wp:posOffset>
            </wp:positionH>
            <wp:positionV relativeFrom="paragraph">
              <wp:posOffset>2962910</wp:posOffset>
            </wp:positionV>
            <wp:extent cx="5753100" cy="76200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anchor>
        </w:drawing>
      </w:r>
      <w:r w:rsidR="00B9392B" w:rsidRPr="00115E2A">
        <w:rPr>
          <w:rFonts w:ascii="Palatino Linotype" w:eastAsia="MS Mincho" w:hAnsi="Palatino Linotype" w:cs="Tahoma"/>
          <w:sz w:val="23"/>
          <w:szCs w:val="23"/>
          <w:lang w:val="es-ES_tradnl"/>
        </w:rPr>
        <w:t xml:space="preserve">Así, </w:t>
      </w:r>
      <w:r w:rsidR="00AC2A9D">
        <w:rPr>
          <w:rFonts w:ascii="Palatino Linotype" w:eastAsia="MS Mincho" w:hAnsi="Palatino Linotype" w:cs="Tahoma"/>
          <w:sz w:val="23"/>
          <w:szCs w:val="23"/>
          <w:lang w:val="es-ES_tradnl"/>
        </w:rPr>
        <w:t xml:space="preserve">las Políticas </w:t>
      </w:r>
      <w:r w:rsidR="00B9392B" w:rsidRPr="00115E2A">
        <w:rPr>
          <w:rFonts w:ascii="Palatino Linotype" w:eastAsia="MS Mincho" w:hAnsi="Palatino Linotype" w:cs="Tahoma"/>
          <w:sz w:val="23"/>
          <w:szCs w:val="23"/>
          <w:lang w:val="es-ES_tradnl"/>
        </w:rPr>
        <w:t xml:space="preserve">en comento sirven para definir los criterios, formatos y documentación necesaria para </w:t>
      </w:r>
      <w:r w:rsidR="00B9392B" w:rsidRPr="00115E2A">
        <w:rPr>
          <w:rFonts w:ascii="Palatino Linotype" w:eastAsia="Calibri" w:hAnsi="Palatino Linotype" w:cs="Arial"/>
          <w:sz w:val="23"/>
          <w:szCs w:val="23"/>
        </w:rPr>
        <w:t>presentar</w:t>
      </w:r>
      <w:r w:rsidR="00B9392B" w:rsidRPr="00115E2A">
        <w:rPr>
          <w:rFonts w:ascii="Palatino Linotype" w:eastAsia="MS Mincho" w:hAnsi="Palatino Linotype" w:cs="Tahoma"/>
          <w:sz w:val="23"/>
          <w:szCs w:val="23"/>
          <w:lang w:val="es-ES_tradnl"/>
        </w:rPr>
        <w:t xml:space="preserve"> los informes</w:t>
      </w:r>
      <w:r w:rsidR="008A4826">
        <w:rPr>
          <w:rFonts w:ascii="Palatino Linotype" w:eastAsia="MS Mincho" w:hAnsi="Palatino Linotype" w:cs="Tahoma"/>
          <w:sz w:val="23"/>
          <w:szCs w:val="23"/>
          <w:lang w:val="es-ES_tradnl"/>
        </w:rPr>
        <w:t xml:space="preserve"> Trimestrales</w:t>
      </w:r>
      <w:r w:rsidR="00B9392B" w:rsidRPr="00115E2A">
        <w:rPr>
          <w:rFonts w:ascii="Palatino Linotype" w:eastAsia="MS Mincho" w:hAnsi="Palatino Linotype" w:cs="Tahoma"/>
          <w:sz w:val="23"/>
          <w:szCs w:val="23"/>
          <w:lang w:val="es-ES_tradnl"/>
        </w:rPr>
        <w:t xml:space="preserve">. Entre los criterios que se manejan en tales </w:t>
      </w:r>
      <w:r w:rsidR="00B96954">
        <w:rPr>
          <w:rFonts w:ascii="Palatino Linotype" w:eastAsia="MS Mincho" w:hAnsi="Palatino Linotype" w:cs="Tahoma"/>
          <w:sz w:val="23"/>
          <w:szCs w:val="23"/>
          <w:lang w:val="es-ES_tradnl"/>
        </w:rPr>
        <w:t xml:space="preserve">Políticas </w:t>
      </w:r>
      <w:r w:rsidR="00B9392B" w:rsidRPr="00115E2A">
        <w:rPr>
          <w:rFonts w:ascii="Palatino Linotype" w:eastAsia="MS Mincho" w:hAnsi="Palatino Linotype" w:cs="Tahoma"/>
          <w:sz w:val="23"/>
          <w:szCs w:val="23"/>
          <w:lang w:val="es-ES_tradnl"/>
        </w:rPr>
        <w:t xml:space="preserve">esta aquel que se refiere a la integración de </w:t>
      </w:r>
      <w:r w:rsidR="00E97E50" w:rsidRPr="00E97E50">
        <w:rPr>
          <w:rFonts w:ascii="Palatino Linotype" w:eastAsia="MS Mincho" w:hAnsi="Palatino Linotype" w:cs="Tahoma"/>
          <w:sz w:val="23"/>
          <w:szCs w:val="23"/>
          <w:lang w:val="es-ES_tradnl"/>
        </w:rPr>
        <w:t>información de</w:t>
      </w:r>
      <w:r w:rsidR="00E97E50" w:rsidRPr="00115E2A">
        <w:rPr>
          <w:rFonts w:ascii="Palatino Linotype" w:eastAsia="MS Mincho" w:hAnsi="Palatino Linotype" w:cs="Tahoma"/>
          <w:b/>
          <w:i/>
          <w:sz w:val="23"/>
          <w:szCs w:val="23"/>
          <w:lang w:val="es-ES_tradnl"/>
        </w:rPr>
        <w:t xml:space="preserve"> </w:t>
      </w:r>
      <w:r w:rsidR="00B9392B" w:rsidRPr="00115E2A">
        <w:rPr>
          <w:rFonts w:ascii="Palatino Linotype" w:eastAsia="MS Mincho" w:hAnsi="Palatino Linotype" w:cs="Tahoma"/>
          <w:b/>
          <w:i/>
          <w:sz w:val="23"/>
          <w:szCs w:val="23"/>
          <w:lang w:val="es-ES_tradnl"/>
        </w:rPr>
        <w:t>Nómina</w:t>
      </w:r>
      <w:r w:rsidR="00B9392B" w:rsidRPr="00115E2A">
        <w:rPr>
          <w:rFonts w:ascii="Palatino Linotype" w:eastAsia="MS Mincho" w:hAnsi="Palatino Linotype" w:cs="Tahoma"/>
          <w:sz w:val="23"/>
          <w:szCs w:val="23"/>
          <w:lang w:val="es-ES_tradnl"/>
        </w:rPr>
        <w:t>, el cual, se integra por documentos tales como</w:t>
      </w:r>
      <w:r w:rsidR="00754C11">
        <w:rPr>
          <w:rFonts w:ascii="Palatino Linotype" w:eastAsia="MS Mincho" w:hAnsi="Palatino Linotype" w:cs="Tahoma"/>
          <w:sz w:val="23"/>
          <w:szCs w:val="23"/>
          <w:lang w:val="es-ES_tradnl"/>
        </w:rPr>
        <w:t xml:space="preserve"> </w:t>
      </w:r>
      <w:r w:rsidR="00754C11">
        <w:rPr>
          <w:rFonts w:ascii="Palatino Linotype" w:eastAsia="MS Mincho" w:hAnsi="Palatino Linotype" w:cs="Tahoma"/>
          <w:b/>
          <w:sz w:val="23"/>
          <w:szCs w:val="23"/>
          <w:lang w:val="es-ES_tradnl"/>
        </w:rPr>
        <w:t>C</w:t>
      </w:r>
      <w:r w:rsidR="00754C11" w:rsidRPr="00754C11">
        <w:rPr>
          <w:rFonts w:ascii="Palatino Linotype" w:eastAsia="MS Mincho" w:hAnsi="Palatino Linotype" w:cs="Tahoma"/>
          <w:b/>
          <w:sz w:val="23"/>
          <w:szCs w:val="23"/>
          <w:lang w:val="es-ES_tradnl"/>
        </w:rPr>
        <w:t>onciliación de nómina mensual</w:t>
      </w:r>
      <w:r w:rsidR="00B9392B" w:rsidRPr="00754C11">
        <w:rPr>
          <w:rFonts w:ascii="Palatino Linotype" w:eastAsia="MS Mincho" w:hAnsi="Palatino Linotype" w:cs="Tahoma"/>
          <w:b/>
          <w:sz w:val="23"/>
          <w:szCs w:val="23"/>
          <w:lang w:val="es-ES_tradnl"/>
        </w:rPr>
        <w:t>,</w:t>
      </w:r>
      <w:r w:rsidR="00B9392B" w:rsidRPr="00115E2A">
        <w:rPr>
          <w:rFonts w:ascii="Palatino Linotype" w:eastAsia="MS Mincho" w:hAnsi="Palatino Linotype" w:cs="Tahoma"/>
          <w:b/>
          <w:sz w:val="23"/>
          <w:szCs w:val="23"/>
          <w:lang w:val="es-ES_tradnl"/>
        </w:rPr>
        <w:t xml:space="preserve"> </w:t>
      </w:r>
      <w:r w:rsidR="00B9392B" w:rsidRPr="00115E2A">
        <w:rPr>
          <w:rFonts w:ascii="Palatino Linotype" w:eastAsia="Calibri" w:hAnsi="Palatino Linotype" w:cs="Times New Roman"/>
          <w:sz w:val="23"/>
          <w:szCs w:val="23"/>
        </w:rPr>
        <w:t>correspondiente al</w:t>
      </w:r>
      <w:r w:rsidR="00B9392B" w:rsidRPr="00115E2A">
        <w:rPr>
          <w:rFonts w:ascii="Palatino Linotype" w:eastAsia="Calibri" w:hAnsi="Palatino Linotype" w:cs="Arial"/>
          <w:sz w:val="23"/>
          <w:szCs w:val="23"/>
        </w:rPr>
        <w:t xml:space="preserve"> </w:t>
      </w:r>
      <w:r w:rsidR="00E97E50">
        <w:rPr>
          <w:rFonts w:ascii="Palatino Linotype" w:eastAsia="Calibri" w:hAnsi="Palatino Linotype" w:cs="Arial"/>
          <w:sz w:val="23"/>
          <w:szCs w:val="23"/>
        </w:rPr>
        <w:t>Matriz del Módulo 4 para Municipios</w:t>
      </w:r>
      <w:r w:rsidR="00B9392B" w:rsidRPr="00115E2A">
        <w:rPr>
          <w:rFonts w:ascii="Palatino Linotype" w:eastAsia="Calibri" w:hAnsi="Palatino Linotype" w:cs="Arial"/>
          <w:sz w:val="23"/>
          <w:szCs w:val="23"/>
        </w:rPr>
        <w:t xml:space="preserve"> de los informes </w:t>
      </w:r>
      <w:r w:rsidR="00E97E50">
        <w:rPr>
          <w:rFonts w:ascii="Palatino Linotype" w:eastAsia="Calibri" w:hAnsi="Palatino Linotype" w:cs="Arial"/>
          <w:sz w:val="23"/>
          <w:szCs w:val="23"/>
        </w:rPr>
        <w:t xml:space="preserve">Trimestrales, </w:t>
      </w:r>
      <w:r w:rsidR="00B9392B" w:rsidRPr="00115E2A">
        <w:rPr>
          <w:rFonts w:ascii="Palatino Linotype" w:eastAsia="Calibri" w:hAnsi="Palatino Linotype" w:cs="Arial"/>
          <w:sz w:val="23"/>
          <w:szCs w:val="23"/>
        </w:rPr>
        <w:t xml:space="preserve">correspondientes, los cuales son enviados por el Tesorero Municipal al OSFEM, en términos del </w:t>
      </w:r>
      <w:r w:rsidR="00B9392B" w:rsidRPr="00115E2A">
        <w:rPr>
          <w:rFonts w:ascii="Palatino Linotype" w:eastAsia="Calibri" w:hAnsi="Palatino Linotype" w:cs="Arial"/>
          <w:sz w:val="23"/>
          <w:szCs w:val="23"/>
          <w:lang w:eastAsia="es-MX"/>
        </w:rPr>
        <w:t>artículo 2 fracción XI de la Ley de Fiscalización Superior del Estado de México,</w:t>
      </w:r>
      <w:r w:rsidR="00B9392B" w:rsidRPr="00115E2A">
        <w:rPr>
          <w:rFonts w:ascii="Palatino Linotype" w:eastAsia="Calibri" w:hAnsi="Palatino Linotype" w:cs="Arial"/>
          <w:sz w:val="23"/>
          <w:szCs w:val="23"/>
        </w:rPr>
        <w:t xml:space="preserve"> acorde a lo establecido en</w:t>
      </w:r>
      <w:r w:rsidR="00314AAE">
        <w:rPr>
          <w:rFonts w:ascii="Palatino Linotype" w:eastAsia="Calibri" w:hAnsi="Palatino Linotype" w:cs="Arial"/>
          <w:sz w:val="23"/>
          <w:szCs w:val="23"/>
        </w:rPr>
        <w:t xml:space="preserve"> la </w:t>
      </w:r>
      <w:r w:rsidR="00B9392B" w:rsidRPr="00115E2A">
        <w:rPr>
          <w:rFonts w:ascii="Palatino Linotype" w:eastAsia="Calibri" w:hAnsi="Palatino Linotype" w:cs="Arial"/>
          <w:sz w:val="23"/>
          <w:szCs w:val="23"/>
        </w:rPr>
        <w:t xml:space="preserve"> </w:t>
      </w:r>
      <w:r w:rsidR="00314AAE" w:rsidRPr="00314AAE">
        <w:rPr>
          <w:rFonts w:ascii="Palatino Linotype" w:eastAsia="Calibri" w:hAnsi="Palatino Linotype" w:cs="Arial"/>
          <w:sz w:val="23"/>
          <w:szCs w:val="23"/>
        </w:rPr>
        <w:t>Integración del Informe Trimestral de los Sujetos de Fiscalización MUNICIPALES para el Ejercicio 2021</w:t>
      </w:r>
      <w:r w:rsidR="00B9392B" w:rsidRPr="00115E2A">
        <w:rPr>
          <w:rFonts w:ascii="Palatino Linotype" w:eastAsia="Calibri" w:hAnsi="Palatino Linotype" w:cs="Times New Roman"/>
          <w:sz w:val="23"/>
          <w:szCs w:val="23"/>
        </w:rPr>
        <w:t>, para lo cual se insertan las siguiente imágenes:</w:t>
      </w:r>
    </w:p>
    <w:p w14:paraId="5BC44DBE" w14:textId="0F3B31C6" w:rsidR="0094050F" w:rsidRDefault="0094050F" w:rsidP="000A55F0">
      <w:pPr>
        <w:spacing w:after="0" w:line="360" w:lineRule="auto"/>
        <w:jc w:val="both"/>
        <w:rPr>
          <w:rFonts w:ascii="Palatino Linotype" w:eastAsia="Times New Roman" w:hAnsi="Palatino Linotype" w:cs="Times New Roman"/>
          <w:noProof/>
          <w:sz w:val="23"/>
          <w:szCs w:val="23"/>
          <w:lang w:eastAsia="es-MX"/>
        </w:rPr>
      </w:pPr>
    </w:p>
    <w:p w14:paraId="14E75981" w14:textId="5FE0D8FA" w:rsidR="0094050F" w:rsidRDefault="0094050F" w:rsidP="0094050F">
      <w:pPr>
        <w:spacing w:after="0" w:line="360" w:lineRule="auto"/>
        <w:jc w:val="center"/>
        <w:rPr>
          <w:rFonts w:ascii="Palatino Linotype" w:eastAsia="Times New Roman" w:hAnsi="Palatino Linotype" w:cs="Times New Roman"/>
          <w:noProof/>
          <w:sz w:val="23"/>
          <w:szCs w:val="23"/>
          <w:lang w:eastAsia="es-MX"/>
        </w:rPr>
      </w:pPr>
      <w:r>
        <w:rPr>
          <w:rFonts w:ascii="Palatino Linotype" w:hAnsi="Palatino Linotype"/>
          <w:noProof/>
          <w:lang w:eastAsia="es-MX"/>
        </w:rPr>
        <mc:AlternateContent>
          <mc:Choice Requires="wps">
            <w:drawing>
              <wp:anchor distT="0" distB="0" distL="114300" distR="114300" simplePos="0" relativeHeight="251674112" behindDoc="0" locked="0" layoutInCell="1" allowOverlap="1" wp14:anchorId="4D1EA643" wp14:editId="29F76863">
                <wp:simplePos x="0" y="0"/>
                <wp:positionH relativeFrom="column">
                  <wp:posOffset>653415</wp:posOffset>
                </wp:positionH>
                <wp:positionV relativeFrom="paragraph">
                  <wp:posOffset>5708015</wp:posOffset>
                </wp:positionV>
                <wp:extent cx="4393924" cy="291051"/>
                <wp:effectExtent l="19050" t="19050" r="26035" b="13970"/>
                <wp:wrapNone/>
                <wp:docPr id="10" name="Rectángulo 10"/>
                <wp:cNvGraphicFramePr/>
                <a:graphic xmlns:a="http://schemas.openxmlformats.org/drawingml/2006/main">
                  <a:graphicData uri="http://schemas.microsoft.com/office/word/2010/wordprocessingShape">
                    <wps:wsp>
                      <wps:cNvSpPr/>
                      <wps:spPr>
                        <a:xfrm>
                          <a:off x="0" y="0"/>
                          <a:ext cx="4393924" cy="2910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151B2" id="Rectángulo 10" o:spid="_x0000_s1026" style="position:absolute;margin-left:51.45pt;margin-top:449.45pt;width:346pt;height:22.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" filled="f" strokecolor="red" strokeweight="2.25pt"/>
            </w:pict>
          </mc:Fallback>
        </mc:AlternateContent>
      </w:r>
      <w:r>
        <w:rPr>
          <w:rFonts w:ascii="Palatino Linotype" w:hAnsi="Palatino Linotype"/>
          <w:noProof/>
          <w:lang w:eastAsia="es-MX"/>
        </w:rPr>
        <mc:AlternateContent>
          <mc:Choice Requires="wps">
            <w:drawing>
              <wp:anchor distT="0" distB="0" distL="114300" distR="114300" simplePos="0" relativeHeight="251673088" behindDoc="0" locked="0" layoutInCell="1" allowOverlap="1" wp14:anchorId="7325DA42" wp14:editId="4FF0D7A5">
                <wp:simplePos x="0" y="0"/>
                <wp:positionH relativeFrom="column">
                  <wp:posOffset>653415</wp:posOffset>
                </wp:positionH>
                <wp:positionV relativeFrom="paragraph">
                  <wp:posOffset>3593465</wp:posOffset>
                </wp:positionV>
                <wp:extent cx="4393924" cy="291051"/>
                <wp:effectExtent l="19050" t="19050" r="26035" b="13970"/>
                <wp:wrapNone/>
                <wp:docPr id="9" name="Rectángulo 9"/>
                <wp:cNvGraphicFramePr/>
                <a:graphic xmlns:a="http://schemas.openxmlformats.org/drawingml/2006/main">
                  <a:graphicData uri="http://schemas.microsoft.com/office/word/2010/wordprocessingShape">
                    <wps:wsp>
                      <wps:cNvSpPr/>
                      <wps:spPr>
                        <a:xfrm>
                          <a:off x="0" y="0"/>
                          <a:ext cx="4393924" cy="29105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3184F8" id="Rectángulo 9" o:spid="_x0000_s1026" style="position:absolute;margin-left:51.45pt;margin-top:282.95pt;width:346pt;height:22.9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" filled="f" strokecolor="red" strokeweight="2.25pt"/>
            </w:pict>
          </mc:Fallback>
        </mc:AlternateContent>
      </w:r>
      <w:r w:rsidRPr="00C96824">
        <w:rPr>
          <w:rFonts w:ascii="Palatino Linotype" w:hAnsi="Palatino Linotype"/>
          <w:noProof/>
          <w:lang w:eastAsia="es-MX"/>
        </w:rPr>
        <w:drawing>
          <wp:inline distT="0" distB="0" distL="0" distR="0" wp14:anchorId="69BED064" wp14:editId="4FE31D90">
            <wp:extent cx="5141384" cy="6610350"/>
            <wp:effectExtent l="0" t="0" r="254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46059" cy="6616361"/>
                    </a:xfrm>
                    <a:prstGeom prst="rect">
                      <a:avLst/>
                    </a:prstGeom>
                  </pic:spPr>
                </pic:pic>
              </a:graphicData>
            </a:graphic>
          </wp:inline>
        </w:drawing>
      </w:r>
    </w:p>
    <w:p w14:paraId="0A61576C" w14:textId="01423B87" w:rsidR="0094050F" w:rsidRDefault="0094050F" w:rsidP="000A55F0">
      <w:pPr>
        <w:spacing w:after="0" w:line="360" w:lineRule="auto"/>
        <w:jc w:val="both"/>
        <w:rPr>
          <w:rFonts w:ascii="Palatino Linotype" w:eastAsia="Times New Roman" w:hAnsi="Palatino Linotype" w:cs="Times New Roman"/>
          <w:noProof/>
          <w:sz w:val="23"/>
          <w:szCs w:val="23"/>
          <w:lang w:eastAsia="es-MX"/>
        </w:rPr>
      </w:pPr>
    </w:p>
    <w:p w14:paraId="53638E7E" w14:textId="77777777" w:rsidR="0094050F" w:rsidRDefault="0094050F" w:rsidP="000A55F0">
      <w:pPr>
        <w:spacing w:after="0" w:line="360" w:lineRule="auto"/>
        <w:jc w:val="both"/>
        <w:rPr>
          <w:rFonts w:ascii="Palatino Linotype" w:eastAsia="Times New Roman" w:hAnsi="Palatino Linotype" w:cs="Times New Roman"/>
          <w:noProof/>
          <w:sz w:val="23"/>
          <w:szCs w:val="23"/>
          <w:lang w:eastAsia="es-MX"/>
        </w:rPr>
      </w:pPr>
    </w:p>
    <w:p w14:paraId="2D5E63D2" w14:textId="77777777" w:rsidR="0094050F" w:rsidRDefault="0094050F" w:rsidP="000A55F0">
      <w:pPr>
        <w:spacing w:after="0" w:line="360" w:lineRule="auto"/>
        <w:jc w:val="both"/>
        <w:rPr>
          <w:rFonts w:ascii="Palatino Linotype" w:eastAsia="Times New Roman" w:hAnsi="Palatino Linotype" w:cs="Times New Roman"/>
          <w:noProof/>
          <w:sz w:val="23"/>
          <w:szCs w:val="23"/>
          <w:lang w:eastAsia="es-MX"/>
        </w:rPr>
      </w:pPr>
    </w:p>
    <w:p w14:paraId="51373610" w14:textId="77777777" w:rsidR="0094050F" w:rsidRDefault="0094050F" w:rsidP="000A55F0">
      <w:pPr>
        <w:spacing w:after="0" w:line="360" w:lineRule="auto"/>
        <w:jc w:val="both"/>
        <w:rPr>
          <w:rFonts w:ascii="Palatino Linotype" w:eastAsia="Times New Roman" w:hAnsi="Palatino Linotype" w:cs="Times New Roman"/>
          <w:noProof/>
          <w:sz w:val="23"/>
          <w:szCs w:val="23"/>
          <w:lang w:eastAsia="es-MX"/>
        </w:rPr>
      </w:pPr>
    </w:p>
    <w:p w14:paraId="0A75270B" w14:textId="0E138673" w:rsidR="00B9392B" w:rsidRPr="00115E2A" w:rsidRDefault="00B9392B" w:rsidP="000A55F0">
      <w:pPr>
        <w:spacing w:after="0" w:line="360" w:lineRule="auto"/>
        <w:jc w:val="both"/>
        <w:rPr>
          <w:rFonts w:ascii="Palatino Linotype" w:eastAsia="Times New Roman" w:hAnsi="Palatino Linotype" w:cs="Times New Roman"/>
          <w:sz w:val="23"/>
          <w:szCs w:val="23"/>
          <w:lang w:eastAsia="es-ES"/>
        </w:rPr>
      </w:pPr>
      <w:r w:rsidRPr="00115E2A">
        <w:rPr>
          <w:rFonts w:ascii="Palatino Linotype" w:eastAsia="Times New Roman" w:hAnsi="Palatino Linotype" w:cs="Times New Roman"/>
          <w:noProof/>
          <w:sz w:val="23"/>
          <w:szCs w:val="23"/>
          <w:lang w:eastAsia="es-MX"/>
        </w:rPr>
        <w:t xml:space="preserve">Por esta razón, este Instituto considera que existen documentos que de manera enunciativa más no limitativa, pueden colmar el derecho de acceso a la información del Recurrente, como son </w:t>
      </w:r>
      <w:r w:rsidR="00BC62A8" w:rsidRPr="00BC62A8">
        <w:rPr>
          <w:rFonts w:ascii="Palatino Linotype" w:eastAsia="Times New Roman" w:hAnsi="Palatino Linotype" w:cs="Times New Roman"/>
          <w:b/>
          <w:noProof/>
          <w:sz w:val="23"/>
          <w:szCs w:val="23"/>
          <w:lang w:eastAsia="es-MX"/>
        </w:rPr>
        <w:t>conciliacion de nomina</w:t>
      </w:r>
      <w:r w:rsidR="00BC62A8">
        <w:rPr>
          <w:rFonts w:ascii="Palatino Linotype" w:eastAsia="Times New Roman" w:hAnsi="Palatino Linotype" w:cs="Times New Roman"/>
          <w:noProof/>
          <w:sz w:val="23"/>
          <w:szCs w:val="23"/>
          <w:lang w:eastAsia="es-MX"/>
        </w:rPr>
        <w:t xml:space="preserve"> </w:t>
      </w:r>
      <w:r w:rsidR="005778BC" w:rsidRPr="005778BC">
        <w:rPr>
          <w:rFonts w:ascii="Palatino Linotype" w:eastAsia="Times New Roman" w:hAnsi="Palatino Linotype" w:cs="Times New Roman"/>
          <w:noProof/>
          <w:sz w:val="23"/>
          <w:szCs w:val="23"/>
          <w:lang w:eastAsia="es-MX"/>
        </w:rPr>
        <w:t xml:space="preserve">de la segunda quincena de noviembre de dos mil veintiuno, es </w:t>
      </w:r>
      <w:r w:rsidR="005778BC">
        <w:rPr>
          <w:rFonts w:ascii="Palatino Linotype" w:eastAsia="Times New Roman" w:hAnsi="Palatino Linotype" w:cs="Times New Roman"/>
          <w:noProof/>
          <w:sz w:val="23"/>
          <w:szCs w:val="23"/>
          <w:lang w:eastAsia="es-MX"/>
        </w:rPr>
        <w:t>decir del diecisieis al treinta</w:t>
      </w:r>
      <w:r w:rsidR="005778BC" w:rsidRPr="005778BC">
        <w:rPr>
          <w:rFonts w:ascii="Palatino Linotype" w:eastAsia="Times New Roman" w:hAnsi="Palatino Linotype" w:cs="Times New Roman"/>
          <w:noProof/>
          <w:sz w:val="23"/>
          <w:szCs w:val="23"/>
          <w:lang w:eastAsia="es-MX"/>
        </w:rPr>
        <w:t xml:space="preserve"> de</w:t>
      </w:r>
      <w:r w:rsidR="005778BC">
        <w:rPr>
          <w:rFonts w:ascii="Palatino Linotype" w:eastAsia="Times New Roman" w:hAnsi="Palatino Linotype" w:cs="Times New Roman"/>
          <w:noProof/>
          <w:sz w:val="23"/>
          <w:szCs w:val="23"/>
          <w:lang w:eastAsia="es-MX"/>
        </w:rPr>
        <w:t xml:space="preserve"> noviembre de dos mil veintiuno</w:t>
      </w:r>
      <w:r w:rsidRPr="005778BC">
        <w:rPr>
          <w:rFonts w:ascii="Palatino Linotype" w:eastAsia="Times New Roman" w:hAnsi="Palatino Linotype" w:cs="Times New Roman"/>
          <w:noProof/>
          <w:sz w:val="23"/>
          <w:szCs w:val="23"/>
          <w:lang w:eastAsia="es-MX"/>
        </w:rPr>
        <w:t>,</w:t>
      </w:r>
      <w:r w:rsidRPr="00115E2A">
        <w:rPr>
          <w:rFonts w:ascii="Palatino Linotype" w:eastAsia="Times New Roman" w:hAnsi="Palatino Linotype" w:cs="Times New Roman"/>
          <w:noProof/>
          <w:sz w:val="23"/>
          <w:szCs w:val="23"/>
          <w:lang w:eastAsia="es-MX"/>
        </w:rPr>
        <w:t xml:space="preserve"> en los consta la información solicitada, pues tiene como objetivo presentar la información del pago de las remuneraciones de cada uno de los servidores públicos de la entidad fiscalizable de que se trate, correspondiente a un periodo determinado</w:t>
      </w:r>
      <w:r w:rsidRPr="00115E2A">
        <w:rPr>
          <w:rFonts w:ascii="Palatino Linotype" w:eastAsia="Times New Roman" w:hAnsi="Palatino Linotype" w:cs="Times New Roman"/>
          <w:sz w:val="23"/>
          <w:szCs w:val="23"/>
          <w:lang w:eastAsia="es-ES"/>
        </w:rPr>
        <w:t xml:space="preserve">. </w:t>
      </w:r>
      <w:r w:rsidRPr="00115E2A">
        <w:rPr>
          <w:rFonts w:ascii="Palatino Linotype" w:eastAsia="Times New Roman" w:hAnsi="Palatino Linotype" w:cs="Times New Roman"/>
          <w:noProof/>
          <w:sz w:val="23"/>
          <w:szCs w:val="23"/>
          <w:lang w:eastAsia="es-MX"/>
        </w:rPr>
        <w:t>Se debe hacer mención que los comprobantes fiscales digitales son considerados como documento soporte, por lo que su presentación puede colmar a plenitud la pretensión del Recurrente, respecto a los recibos de nómina de los integrantes del Ayuntamiento.</w:t>
      </w:r>
    </w:p>
    <w:p w14:paraId="51CE308B" w14:textId="77777777" w:rsidR="00B9392B" w:rsidRPr="00115E2A" w:rsidRDefault="00B9392B" w:rsidP="000A55F0">
      <w:pPr>
        <w:spacing w:after="0" w:line="360" w:lineRule="auto"/>
        <w:jc w:val="both"/>
        <w:rPr>
          <w:rFonts w:ascii="Palatino Linotype" w:eastAsia="Times New Roman" w:hAnsi="Palatino Linotype" w:cs="Times New Roman"/>
          <w:sz w:val="23"/>
          <w:szCs w:val="23"/>
          <w:lang w:eastAsia="es-ES"/>
        </w:rPr>
      </w:pPr>
    </w:p>
    <w:p w14:paraId="1401DA0F" w14:textId="30B85DA5" w:rsidR="00002F38" w:rsidRPr="00F14AA5" w:rsidRDefault="00BA116C" w:rsidP="000A55F0">
      <w:pPr>
        <w:spacing w:after="0" w:line="360" w:lineRule="auto"/>
        <w:jc w:val="both"/>
        <w:rPr>
          <w:rFonts w:ascii="Palatino Linotype" w:hAnsi="Palatino Linotype"/>
          <w:sz w:val="23"/>
          <w:szCs w:val="23"/>
        </w:rPr>
      </w:pPr>
      <w:r>
        <w:rPr>
          <w:rFonts w:ascii="Palatino Linotype" w:hAnsi="Palatino Linotype"/>
          <w:sz w:val="23"/>
          <w:szCs w:val="23"/>
        </w:rPr>
        <w:t xml:space="preserve">En suma, </w:t>
      </w:r>
      <w:r w:rsidR="00002F38" w:rsidRPr="00F14AA5">
        <w:rPr>
          <w:rFonts w:ascii="Palatino Linotype" w:hAnsi="Palatino Linotype"/>
          <w:sz w:val="23"/>
          <w:szCs w:val="23"/>
        </w:rPr>
        <w:t>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261730EA" w14:textId="77777777" w:rsidR="00002F38" w:rsidRPr="00F14AA5" w:rsidRDefault="00002F38" w:rsidP="000A55F0">
      <w:pPr>
        <w:spacing w:after="0" w:line="360" w:lineRule="auto"/>
        <w:jc w:val="both"/>
        <w:rPr>
          <w:rFonts w:ascii="Palatino Linotype" w:hAnsi="Palatino Linotype"/>
          <w:sz w:val="23"/>
          <w:szCs w:val="23"/>
        </w:rPr>
      </w:pPr>
    </w:p>
    <w:p w14:paraId="62BC5513" w14:textId="77777777" w:rsidR="00002F38" w:rsidRPr="00F14AA5" w:rsidRDefault="00002F38" w:rsidP="000A55F0">
      <w:pPr>
        <w:spacing w:after="0" w:line="360" w:lineRule="auto"/>
        <w:jc w:val="both"/>
        <w:rPr>
          <w:rFonts w:ascii="Palatino Linotype" w:hAnsi="Palatino Linotype"/>
          <w:sz w:val="23"/>
          <w:szCs w:val="23"/>
        </w:rPr>
      </w:pPr>
      <w:r w:rsidRPr="00F14AA5">
        <w:rPr>
          <w:rFonts w:ascii="Palatino Linotype" w:hAnsi="Palatino Linotype" w:cs="Arial"/>
          <w:sz w:val="23"/>
          <w:szCs w:val="23"/>
        </w:rPr>
        <w:t xml:space="preserve">Precisado lo anterior, y de acuerdo a las obligaciones de transparencia comunes que le son atribuibles al </w:t>
      </w:r>
      <w:r w:rsidRPr="00F14AA5">
        <w:rPr>
          <w:rFonts w:ascii="Palatino Linotype" w:hAnsi="Palatino Linotype" w:cs="Arial"/>
          <w:b/>
          <w:sz w:val="23"/>
          <w:szCs w:val="23"/>
        </w:rPr>
        <w:t>Sujeto Obligado</w:t>
      </w:r>
      <w:r w:rsidRPr="00F14AA5">
        <w:rPr>
          <w:rFonts w:ascii="Palatino Linotype" w:hAnsi="Palatino Linotype" w:cs="Arial"/>
          <w:sz w:val="23"/>
          <w:szCs w:val="23"/>
        </w:rPr>
        <w:t xml:space="preserve"> de conformidad con el artículo 92, fracción VIII, de la Ley de Transparencia y Acceso a la Información Pública del Estado de México y Municipios, éste debe contar con la información de las remuneraciones brutas y netas de todos los servidores públicos de su administración, los cuales pueden contener las percepciones, incluyendo </w:t>
      </w:r>
      <w:r w:rsidRPr="00F14AA5">
        <w:rPr>
          <w:rFonts w:ascii="Palatino Linotype" w:hAnsi="Palatino Linotype" w:cs="Arial"/>
          <w:b/>
          <w:sz w:val="23"/>
          <w:szCs w:val="23"/>
          <w:u w:val="single"/>
        </w:rPr>
        <w:t>sueldos, prestaciones, gratificaciones, primas, comisiones, dietas, bonos, estímulos, ingresos y sistemas de compensación</w:t>
      </w:r>
      <w:r w:rsidRPr="00F14AA5">
        <w:rPr>
          <w:rFonts w:ascii="Palatino Linotype" w:hAnsi="Palatino Linotype" w:cs="Arial"/>
          <w:sz w:val="23"/>
          <w:szCs w:val="23"/>
        </w:rPr>
        <w:t>, artículo y fracción que para mayor referencia se cita a continuación:</w:t>
      </w:r>
    </w:p>
    <w:p w14:paraId="6E18B276" w14:textId="77777777" w:rsidR="00002F38" w:rsidRPr="00725359" w:rsidRDefault="00002F38" w:rsidP="000A55F0">
      <w:pPr>
        <w:spacing w:after="0"/>
      </w:pPr>
    </w:p>
    <w:p w14:paraId="44833CAC" w14:textId="77777777" w:rsidR="00002F38" w:rsidRPr="00F14AA5" w:rsidRDefault="00002F38" w:rsidP="000A55F0">
      <w:pPr>
        <w:autoSpaceDE w:val="0"/>
        <w:autoSpaceDN w:val="0"/>
        <w:adjustRightInd w:val="0"/>
        <w:spacing w:after="0"/>
        <w:ind w:left="567" w:right="567"/>
        <w:jc w:val="both"/>
        <w:rPr>
          <w:rFonts w:ascii="Palatino Linotype" w:hAnsi="Palatino Linotype" w:cs="Bookman Old Style"/>
          <w:i/>
          <w:sz w:val="21"/>
          <w:szCs w:val="21"/>
        </w:rPr>
      </w:pPr>
      <w:r w:rsidRPr="00F14AA5">
        <w:rPr>
          <w:rFonts w:ascii="Palatino Linotype" w:hAnsi="Palatino Linotype" w:cs="Bookman Old Style,Bold"/>
          <w:b/>
          <w:bCs/>
          <w:i/>
          <w:sz w:val="21"/>
          <w:szCs w:val="21"/>
        </w:rPr>
        <w:lastRenderedPageBreak/>
        <w:t xml:space="preserve">“Artículo 92. </w:t>
      </w:r>
      <w:r w:rsidRPr="00F14AA5">
        <w:rPr>
          <w:rFonts w:ascii="Palatino Linotype" w:hAnsi="Palatino Linotype" w:cs="Bookman Old Style"/>
          <w:i/>
          <w:sz w:val="21"/>
          <w:szCs w:val="21"/>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9BB6A39" w14:textId="77777777" w:rsidR="00002F38" w:rsidRPr="00F14AA5" w:rsidRDefault="00002F38" w:rsidP="000A55F0">
      <w:pPr>
        <w:autoSpaceDE w:val="0"/>
        <w:autoSpaceDN w:val="0"/>
        <w:adjustRightInd w:val="0"/>
        <w:spacing w:after="0"/>
        <w:ind w:left="567" w:right="567"/>
        <w:jc w:val="both"/>
        <w:rPr>
          <w:rFonts w:ascii="Palatino Linotype" w:hAnsi="Palatino Linotype" w:cs="Bookman Old Style"/>
          <w:i/>
          <w:sz w:val="21"/>
          <w:szCs w:val="21"/>
        </w:rPr>
      </w:pPr>
      <w:r w:rsidRPr="00F14AA5">
        <w:rPr>
          <w:rFonts w:ascii="Palatino Linotype" w:hAnsi="Palatino Linotype" w:cs="Bookman Old Style"/>
          <w:i/>
          <w:sz w:val="21"/>
          <w:szCs w:val="21"/>
        </w:rPr>
        <w:t>(…)</w:t>
      </w:r>
    </w:p>
    <w:p w14:paraId="25E70172" w14:textId="77777777" w:rsidR="00002F38" w:rsidRPr="00F14AA5" w:rsidRDefault="00002F38" w:rsidP="000A55F0">
      <w:pPr>
        <w:autoSpaceDE w:val="0"/>
        <w:autoSpaceDN w:val="0"/>
        <w:adjustRightInd w:val="0"/>
        <w:spacing w:after="0"/>
        <w:ind w:left="567" w:right="567"/>
        <w:jc w:val="both"/>
        <w:rPr>
          <w:rFonts w:ascii="Palatino Linotype" w:hAnsi="Palatino Linotype" w:cs="Bookman Old Style"/>
          <w:i/>
          <w:sz w:val="21"/>
          <w:szCs w:val="21"/>
        </w:rPr>
      </w:pPr>
      <w:r w:rsidRPr="00F14AA5">
        <w:rPr>
          <w:rFonts w:ascii="Palatino Linotype" w:hAnsi="Palatino Linotype" w:cs="Bookman Old Style,Bold"/>
          <w:b/>
          <w:bCs/>
          <w:i/>
          <w:sz w:val="21"/>
          <w:szCs w:val="21"/>
        </w:rPr>
        <w:t xml:space="preserve">VIII. </w:t>
      </w:r>
      <w:r w:rsidRPr="00F14AA5">
        <w:rPr>
          <w:rFonts w:ascii="Palatino Linotype" w:hAnsi="Palatino Linotype" w:cs="Bookman Old Style"/>
          <w:b/>
          <w:i/>
          <w:sz w:val="21"/>
          <w:szCs w:val="21"/>
          <w:u w:val="single"/>
        </w:rPr>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F14AA5">
        <w:rPr>
          <w:rFonts w:ascii="Palatino Linotype" w:hAnsi="Palatino Linotype" w:cs="Bookman Old Style"/>
          <w:i/>
          <w:sz w:val="21"/>
          <w:szCs w:val="21"/>
        </w:rPr>
        <w:t>” (sic)</w:t>
      </w:r>
    </w:p>
    <w:p w14:paraId="2A2F4C41" w14:textId="77777777" w:rsidR="00002F38" w:rsidRPr="00F14AA5" w:rsidRDefault="00002F38" w:rsidP="000A55F0">
      <w:pPr>
        <w:autoSpaceDE w:val="0"/>
        <w:autoSpaceDN w:val="0"/>
        <w:adjustRightInd w:val="0"/>
        <w:spacing w:after="0"/>
        <w:ind w:left="567" w:right="567"/>
        <w:jc w:val="both"/>
        <w:rPr>
          <w:rFonts w:ascii="Palatino Linotype" w:hAnsi="Palatino Linotype" w:cs="Bookman Old Style"/>
          <w:i/>
          <w:sz w:val="21"/>
          <w:szCs w:val="21"/>
        </w:rPr>
      </w:pPr>
    </w:p>
    <w:p w14:paraId="738D2B48" w14:textId="77777777" w:rsidR="00002F38" w:rsidRPr="00F14AA5" w:rsidRDefault="00002F38" w:rsidP="000A55F0">
      <w:pPr>
        <w:autoSpaceDE w:val="0"/>
        <w:autoSpaceDN w:val="0"/>
        <w:adjustRightInd w:val="0"/>
        <w:spacing w:after="0" w:line="360" w:lineRule="auto"/>
        <w:ind w:left="567"/>
        <w:jc w:val="right"/>
        <w:rPr>
          <w:rFonts w:ascii="Palatino Linotype" w:hAnsi="Palatino Linotype" w:cs="Arial"/>
          <w:i/>
          <w:sz w:val="21"/>
          <w:szCs w:val="21"/>
        </w:rPr>
      </w:pPr>
      <w:r w:rsidRPr="00F14AA5">
        <w:rPr>
          <w:rFonts w:ascii="Palatino Linotype" w:hAnsi="Palatino Linotype" w:cs="Arial"/>
          <w:i/>
          <w:sz w:val="21"/>
          <w:szCs w:val="21"/>
        </w:rPr>
        <w:t>(Énfasis añadido)</w:t>
      </w:r>
    </w:p>
    <w:p w14:paraId="09C268EA" w14:textId="77777777" w:rsidR="00002F38" w:rsidRPr="00725359" w:rsidRDefault="00002F38" w:rsidP="000A55F0">
      <w:pPr>
        <w:spacing w:after="0" w:line="360" w:lineRule="auto"/>
        <w:jc w:val="both"/>
        <w:rPr>
          <w:rFonts w:ascii="Palatino Linotype" w:hAnsi="Palatino Linotype" w:cs="Arial"/>
        </w:rPr>
      </w:pPr>
    </w:p>
    <w:p w14:paraId="594296A2" w14:textId="47DFE670" w:rsidR="00002F38" w:rsidRPr="00BA116C" w:rsidRDefault="00002F38" w:rsidP="00BA116C">
      <w:pPr>
        <w:spacing w:after="0" w:line="360" w:lineRule="auto"/>
        <w:jc w:val="both"/>
        <w:rPr>
          <w:rFonts w:ascii="Palatino Linotype" w:hAnsi="Palatino Linotype" w:cs="Arial"/>
          <w:sz w:val="23"/>
          <w:szCs w:val="23"/>
        </w:rPr>
      </w:pPr>
      <w:r w:rsidRPr="00F14AA5">
        <w:rPr>
          <w:rFonts w:ascii="Palatino Linotype" w:hAnsi="Palatino Linotype" w:cs="Arial"/>
          <w:sz w:val="23"/>
          <w:szCs w:val="23"/>
        </w:rPr>
        <w:t>En tal virtud, la ley otorga publicidad a la información relacionada con la remuneración de los servidores públicos; tan es así, que el artículo 23, penúltimo párrafo de la citada ley, dispones que los Sujetos Obligados deben hacer pública toda aquella información relativa a los montos y personas que por cualquier mo</w:t>
      </w:r>
      <w:r w:rsidR="00BA116C">
        <w:rPr>
          <w:rFonts w:ascii="Palatino Linotype" w:hAnsi="Palatino Linotype" w:cs="Arial"/>
          <w:sz w:val="23"/>
          <w:szCs w:val="23"/>
        </w:rPr>
        <w:t>tivo reciban recursos públicos.</w:t>
      </w:r>
    </w:p>
    <w:p w14:paraId="6A99B312" w14:textId="77777777" w:rsidR="00002F38" w:rsidRPr="00F14AA5" w:rsidRDefault="00002F38" w:rsidP="000A55F0">
      <w:pPr>
        <w:spacing w:after="0" w:line="360" w:lineRule="auto"/>
        <w:jc w:val="both"/>
        <w:rPr>
          <w:rFonts w:ascii="Palatino Linotype" w:hAnsi="Palatino Linotype" w:cs="Arial"/>
          <w:sz w:val="23"/>
          <w:szCs w:val="23"/>
        </w:rPr>
      </w:pPr>
    </w:p>
    <w:p w14:paraId="2577B1CD" w14:textId="77777777" w:rsidR="00002F38" w:rsidRPr="00F14AA5" w:rsidRDefault="00002F38" w:rsidP="000A55F0">
      <w:pPr>
        <w:spacing w:after="0" w:line="360" w:lineRule="auto"/>
        <w:jc w:val="both"/>
        <w:rPr>
          <w:rFonts w:ascii="Palatino Linotype" w:hAnsi="Palatino Linotype" w:cs="Arial"/>
          <w:sz w:val="23"/>
          <w:szCs w:val="23"/>
        </w:rPr>
      </w:pPr>
      <w:r w:rsidRPr="00F14AA5">
        <w:rPr>
          <w:rFonts w:ascii="Palatino Linotype" w:hAnsi="Palatino Linotype" w:cs="Arial"/>
          <w:sz w:val="23"/>
          <w:szCs w:val="23"/>
        </w:rPr>
        <w:t>Por lo tanto, lo solicitado corresponde a información pública susceptible de ser entregada, en su caso, en versión pública y, por lo tanto, no es procedente su clasificación.</w:t>
      </w:r>
    </w:p>
    <w:p w14:paraId="7BECCD67" w14:textId="77777777" w:rsidR="00002F38" w:rsidRPr="00F14AA5" w:rsidRDefault="00002F38" w:rsidP="000A55F0">
      <w:pPr>
        <w:spacing w:after="0" w:line="360" w:lineRule="auto"/>
        <w:jc w:val="both"/>
        <w:rPr>
          <w:rFonts w:ascii="Palatino Linotype" w:hAnsi="Palatino Linotype" w:cs="Arial"/>
          <w:sz w:val="23"/>
          <w:szCs w:val="23"/>
        </w:rPr>
      </w:pPr>
    </w:p>
    <w:p w14:paraId="4690D0A5" w14:textId="77777777" w:rsidR="00002F38" w:rsidRPr="00F14AA5" w:rsidRDefault="00002F38" w:rsidP="000A55F0">
      <w:pPr>
        <w:spacing w:after="0" w:line="360" w:lineRule="auto"/>
        <w:jc w:val="both"/>
        <w:rPr>
          <w:rFonts w:ascii="Palatino Linotype" w:hAnsi="Palatino Linotype" w:cs="Arial"/>
          <w:sz w:val="23"/>
          <w:szCs w:val="23"/>
        </w:rPr>
      </w:pPr>
      <w:r w:rsidRPr="00F14AA5">
        <w:rPr>
          <w:rFonts w:ascii="Palatino Linotype" w:hAnsi="Palatino Linotype" w:cs="Arial"/>
          <w:sz w:val="23"/>
          <w:szCs w:val="23"/>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3CA116E5" w14:textId="77777777" w:rsidR="00002F38" w:rsidRPr="00725359" w:rsidRDefault="00002F38" w:rsidP="000A55F0">
      <w:pPr>
        <w:pStyle w:val="Sinespaciado"/>
      </w:pPr>
    </w:p>
    <w:p w14:paraId="0AF81793" w14:textId="77777777" w:rsidR="00002F38" w:rsidRPr="00F14AA5" w:rsidRDefault="00002F38" w:rsidP="000A55F0">
      <w:pPr>
        <w:spacing w:after="0"/>
        <w:ind w:left="567" w:right="567"/>
        <w:jc w:val="both"/>
        <w:rPr>
          <w:rFonts w:ascii="Palatino Linotype" w:hAnsi="Palatino Linotype" w:cs="Arial"/>
          <w:b/>
          <w:i/>
          <w:sz w:val="21"/>
          <w:szCs w:val="21"/>
        </w:rPr>
      </w:pPr>
      <w:r w:rsidRPr="00F14AA5">
        <w:rPr>
          <w:rFonts w:ascii="Palatino Linotype" w:hAnsi="Palatino Linotype" w:cs="Arial"/>
          <w:i/>
          <w:sz w:val="21"/>
          <w:szCs w:val="21"/>
        </w:rPr>
        <w:t>“</w:t>
      </w:r>
      <w:r w:rsidRPr="00F14AA5">
        <w:rPr>
          <w:rFonts w:ascii="Palatino Linotype" w:hAnsi="Palatino Linotype" w:cs="Arial"/>
          <w:b/>
          <w:i/>
          <w:sz w:val="21"/>
          <w:szCs w:val="21"/>
        </w:rPr>
        <w:t>Criterio 01/2003.</w:t>
      </w:r>
    </w:p>
    <w:p w14:paraId="6AAD27B5" w14:textId="77777777" w:rsidR="00002F38" w:rsidRPr="00F14AA5" w:rsidRDefault="00002F38" w:rsidP="000A55F0">
      <w:pPr>
        <w:spacing w:after="0"/>
        <w:ind w:left="567" w:right="567"/>
        <w:jc w:val="both"/>
        <w:rPr>
          <w:rFonts w:ascii="Palatino Linotype" w:hAnsi="Palatino Linotype" w:cs="Arial"/>
          <w:i/>
          <w:sz w:val="21"/>
          <w:szCs w:val="21"/>
        </w:rPr>
      </w:pPr>
      <w:r w:rsidRPr="00F14AA5">
        <w:rPr>
          <w:rFonts w:ascii="Palatino Linotype" w:hAnsi="Palatino Linotype" w:cs="Arial"/>
          <w:b/>
          <w:i/>
          <w:sz w:val="21"/>
          <w:szCs w:val="21"/>
        </w:rPr>
        <w:t>“INGRESOS DE LOS SERVIDORES PÚBLICOS. CONSTITUYEN INFORMACIÓN PÚBLICA AÚN Y CUANDO SU DIFUSIÓN PUEDE AFECTAR LA VIDA O LA SEGURIDAD DE AQUELLOS</w:t>
      </w:r>
      <w:r w:rsidRPr="00F14AA5">
        <w:rPr>
          <w:rFonts w:ascii="Palatino Linotype" w:hAnsi="Palatino Linotype" w:cs="Arial"/>
          <w:b/>
          <w:i/>
          <w:sz w:val="21"/>
          <w:szCs w:val="21"/>
          <w:u w:val="single"/>
        </w:rPr>
        <w:t>.</w:t>
      </w:r>
      <w:r w:rsidRPr="00F14AA5">
        <w:rPr>
          <w:rFonts w:ascii="Palatino Linotype" w:hAnsi="Palatino Linotype" w:cs="Arial"/>
          <w:i/>
          <w:sz w:val="21"/>
          <w:szCs w:val="21"/>
          <w:u w:val="single"/>
        </w:rPr>
        <w:t xml:space="preserve"> Si bien el artículo 13, fracción IV, de la Ley Federal de Transparencia y Acceso  a la información Pública Gubernamental establece que debe clasificarse como información confidencial la que conste en expedientes administrativos cuya </w:t>
      </w:r>
      <w:r w:rsidRPr="00F14AA5">
        <w:rPr>
          <w:rFonts w:ascii="Palatino Linotype" w:hAnsi="Palatino Linotype" w:cs="Arial"/>
          <w:i/>
          <w:sz w:val="21"/>
          <w:szCs w:val="21"/>
          <w:u w:val="single"/>
        </w:rPr>
        <w:lastRenderedPageBreak/>
        <w:t>difusión  pueda poner en riesgo la vida, la seguridad o la salud de cualquier persona</w:t>
      </w:r>
      <w:r w:rsidRPr="00F14AA5">
        <w:rPr>
          <w:rFonts w:ascii="Palatino Linotype" w:hAnsi="Palatino Linotype" w:cs="Arial"/>
          <w:i/>
          <w:sz w:val="21"/>
          <w:szCs w:val="21"/>
        </w:rPr>
        <w:t xml:space="preserve">, </w:t>
      </w:r>
      <w:r w:rsidRPr="00F14AA5">
        <w:rPr>
          <w:rFonts w:ascii="Palatino Linotype" w:hAnsi="Palatino Linotype" w:cs="Arial"/>
          <w:i/>
          <w:sz w:val="21"/>
          <w:szCs w:val="21"/>
          <w:u w:val="single"/>
        </w:rPr>
        <w:t>debe reconocerse que aun y  cuando en ese supuesto podría encuadrar la relativa a las percepciones ordinarias y extraordinaria de los servidores públicos</w:t>
      </w:r>
      <w:r w:rsidRPr="00F14AA5">
        <w:rPr>
          <w:rFonts w:ascii="Palatino Linotype" w:hAnsi="Palatino Linotype" w:cs="Arial"/>
          <w:i/>
          <w:sz w:val="21"/>
          <w:szCs w:val="21"/>
        </w:rPr>
        <w:t xml:space="preserve">, ello no obsta para reconocer que el legislador estableció en el artículo 7 de ese mismo ordenamiento que la referida información, como una obligación de trasparencia, </w:t>
      </w:r>
      <w:r w:rsidRPr="00F14AA5">
        <w:rPr>
          <w:rFonts w:ascii="Palatino Linotype" w:hAnsi="Palatino Linotype" w:cs="Arial"/>
          <w:b/>
          <w:i/>
          <w:sz w:val="21"/>
          <w:szCs w:val="21"/>
          <w:u w:val="single"/>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14AA5">
        <w:rPr>
          <w:rFonts w:ascii="Palatino Linotype" w:hAnsi="Palatino Linotype" w:cs="Arial"/>
          <w:i/>
          <w:sz w:val="21"/>
          <w:szCs w:val="21"/>
        </w:rPr>
        <w:t>…”</w:t>
      </w:r>
    </w:p>
    <w:p w14:paraId="0FD94BA2" w14:textId="77777777" w:rsidR="00002F38" w:rsidRPr="00F14AA5" w:rsidRDefault="00002F38" w:rsidP="000A55F0">
      <w:pPr>
        <w:spacing w:after="0"/>
        <w:ind w:left="567" w:right="567"/>
        <w:jc w:val="both"/>
        <w:rPr>
          <w:rFonts w:ascii="Palatino Linotype" w:hAnsi="Palatino Linotype" w:cs="Arial"/>
          <w:i/>
          <w:sz w:val="21"/>
          <w:szCs w:val="21"/>
        </w:rPr>
      </w:pPr>
    </w:p>
    <w:p w14:paraId="1E374984" w14:textId="77777777" w:rsidR="00002F38" w:rsidRPr="00F14AA5" w:rsidRDefault="00002F38" w:rsidP="000A55F0">
      <w:pPr>
        <w:spacing w:after="0"/>
        <w:ind w:left="567" w:right="567"/>
        <w:jc w:val="both"/>
        <w:rPr>
          <w:rFonts w:ascii="Palatino Linotype" w:hAnsi="Palatino Linotype" w:cs="Arial"/>
          <w:b/>
          <w:i/>
          <w:sz w:val="21"/>
          <w:szCs w:val="21"/>
        </w:rPr>
      </w:pPr>
    </w:p>
    <w:p w14:paraId="4A0C0141" w14:textId="77777777" w:rsidR="00002F38" w:rsidRPr="00F14AA5" w:rsidRDefault="00002F38" w:rsidP="000A55F0">
      <w:pPr>
        <w:spacing w:after="0"/>
        <w:ind w:left="567" w:right="567"/>
        <w:jc w:val="both"/>
        <w:rPr>
          <w:rFonts w:ascii="Palatino Linotype" w:hAnsi="Palatino Linotype" w:cs="Arial"/>
          <w:b/>
          <w:i/>
          <w:sz w:val="21"/>
          <w:szCs w:val="21"/>
        </w:rPr>
      </w:pPr>
    </w:p>
    <w:p w14:paraId="4998EC36" w14:textId="77777777" w:rsidR="00002F38" w:rsidRPr="00F14AA5" w:rsidRDefault="00002F38" w:rsidP="000A55F0">
      <w:pPr>
        <w:spacing w:after="0"/>
        <w:ind w:left="567" w:right="567"/>
        <w:jc w:val="both"/>
        <w:rPr>
          <w:rFonts w:ascii="Palatino Linotype" w:hAnsi="Palatino Linotype" w:cs="Arial"/>
          <w:b/>
          <w:i/>
          <w:sz w:val="21"/>
          <w:szCs w:val="21"/>
        </w:rPr>
      </w:pPr>
      <w:r w:rsidRPr="00F14AA5">
        <w:rPr>
          <w:rFonts w:ascii="Palatino Linotype" w:hAnsi="Palatino Linotype" w:cs="Arial"/>
          <w:b/>
          <w:i/>
          <w:sz w:val="21"/>
          <w:szCs w:val="21"/>
        </w:rPr>
        <w:t>“Criterio 02/2003.</w:t>
      </w:r>
    </w:p>
    <w:p w14:paraId="0AAAA60B" w14:textId="77777777" w:rsidR="00002F38" w:rsidRPr="00F14AA5" w:rsidRDefault="00002F38" w:rsidP="000A55F0">
      <w:pPr>
        <w:spacing w:after="0"/>
        <w:ind w:left="567" w:right="567"/>
        <w:jc w:val="both"/>
        <w:rPr>
          <w:rFonts w:ascii="Palatino Linotype" w:hAnsi="Palatino Linotype" w:cs="Arial"/>
          <w:i/>
          <w:sz w:val="21"/>
          <w:szCs w:val="21"/>
        </w:rPr>
      </w:pPr>
      <w:r w:rsidRPr="00F14AA5">
        <w:rPr>
          <w:rFonts w:ascii="Palatino Linotype" w:hAnsi="Palatino Linotype" w:cs="Arial"/>
          <w:b/>
          <w:i/>
          <w:sz w:val="21"/>
          <w:szCs w:val="21"/>
        </w:rPr>
        <w:t>INGRESOS DE LOS SERVIDORES PÚBLICOS, SON INFORMACIÓN PÚBLICA AÚN Y CUANDO CONSTITUYEN DATOS PERSONALES QUE SE REFIEREN AL PATRIMONIO DE AQUÉLLOS.</w:t>
      </w:r>
      <w:r w:rsidRPr="00F14AA5">
        <w:rPr>
          <w:rFonts w:ascii="Palatino Linotype" w:hAnsi="Palatino Linotype" w:cs="Arial"/>
          <w:i/>
          <w:sz w:val="21"/>
          <w:szCs w:val="21"/>
        </w:rPr>
        <w:t xml:space="preserve"> De la interpretación sistemática de lo previsto en los artículos 3º, fracción II; 7º, 9º y 18, fracción II, de la Ley Federal de Transparencia y Acceso a la Información Pública Gubernamental </w:t>
      </w:r>
      <w:r w:rsidRPr="00F14AA5">
        <w:rPr>
          <w:rFonts w:ascii="Palatino Linotype" w:hAnsi="Palatino Linotype" w:cs="Arial"/>
          <w:i/>
          <w:sz w:val="21"/>
          <w:szCs w:val="21"/>
          <w:u w:val="single"/>
        </w:rPr>
        <w:t>se advierte que no constituye información confidencial la relativa a los ingresos que reciben los servidores públicos, ya que aun y cuando se trata de datos personales relativos a su patrimonio</w:t>
      </w:r>
      <w:r w:rsidRPr="00F14AA5">
        <w:rPr>
          <w:rFonts w:ascii="Palatino Linotype" w:hAnsi="Palatino Linotype" w:cs="Arial"/>
          <w:i/>
          <w:sz w:val="21"/>
          <w:szCs w:val="21"/>
        </w:rPr>
        <w:t xml:space="preserve">, para su difusión no se requiere consentimiento de aquellos, </w:t>
      </w:r>
      <w:r w:rsidRPr="00F14AA5">
        <w:rPr>
          <w:rFonts w:ascii="Palatino Linotype" w:hAnsi="Palatino Linotype" w:cs="Arial"/>
          <w:b/>
          <w:i/>
          <w:sz w:val="21"/>
          <w:szCs w:val="21"/>
          <w:u w:val="single"/>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14AA5">
        <w:rPr>
          <w:rFonts w:ascii="Palatino Linotype" w:hAnsi="Palatino Linotype" w:cs="Arial"/>
          <w:i/>
          <w:sz w:val="21"/>
          <w:szCs w:val="21"/>
        </w:rPr>
        <w:t xml:space="preserve"> el sistema de compensación…” (</w:t>
      </w:r>
      <w:proofErr w:type="gramStart"/>
      <w:r w:rsidRPr="00F14AA5">
        <w:rPr>
          <w:rFonts w:ascii="Palatino Linotype" w:hAnsi="Palatino Linotype" w:cs="Arial"/>
          <w:i/>
          <w:sz w:val="21"/>
          <w:szCs w:val="21"/>
        </w:rPr>
        <w:t>sic</w:t>
      </w:r>
      <w:proofErr w:type="gramEnd"/>
      <w:r w:rsidRPr="00F14AA5">
        <w:rPr>
          <w:rFonts w:ascii="Palatino Linotype" w:hAnsi="Palatino Linotype" w:cs="Arial"/>
          <w:i/>
          <w:sz w:val="21"/>
          <w:szCs w:val="21"/>
        </w:rPr>
        <w:t>)</w:t>
      </w:r>
    </w:p>
    <w:p w14:paraId="4FB09FFA" w14:textId="77777777" w:rsidR="00002F38" w:rsidRPr="00FE7851" w:rsidRDefault="00002F38" w:rsidP="000A55F0">
      <w:pPr>
        <w:spacing w:after="0" w:line="360" w:lineRule="auto"/>
        <w:jc w:val="both"/>
        <w:rPr>
          <w:rFonts w:ascii="Palatino Linotype" w:hAnsi="Palatino Linotype" w:cs="Arial"/>
          <w:sz w:val="28"/>
        </w:rPr>
      </w:pPr>
    </w:p>
    <w:p w14:paraId="45F62B90" w14:textId="77777777" w:rsidR="00002F38" w:rsidRPr="00F14AA5" w:rsidRDefault="00002F38" w:rsidP="000A55F0">
      <w:pPr>
        <w:tabs>
          <w:tab w:val="left" w:pos="2130"/>
        </w:tabs>
        <w:spacing w:after="0" w:line="360" w:lineRule="auto"/>
        <w:jc w:val="both"/>
        <w:rPr>
          <w:rFonts w:ascii="Palatino Linotype" w:eastAsia="Calibri" w:hAnsi="Palatino Linotype" w:cs="Tahoma"/>
          <w:bCs/>
          <w:sz w:val="23"/>
          <w:szCs w:val="23"/>
        </w:rPr>
      </w:pPr>
      <w:r w:rsidRPr="00F14AA5">
        <w:rPr>
          <w:rFonts w:ascii="Palatino Linotype" w:eastAsia="Calibri" w:hAnsi="Palatino Linotype" w:cs="Tahoma"/>
          <w:bCs/>
          <w:sz w:val="23"/>
          <w:szCs w:val="23"/>
        </w:rPr>
        <w:t>Finalmente, la información requerida</w:t>
      </w:r>
      <w:r w:rsidRPr="00F14AA5">
        <w:rPr>
          <w:rFonts w:ascii="Palatino Linotype" w:eastAsia="Calibri" w:hAnsi="Palatino Linotype" w:cs="Tahoma"/>
          <w:b/>
          <w:bCs/>
          <w:sz w:val="23"/>
          <w:szCs w:val="23"/>
        </w:rPr>
        <w:t xml:space="preserve">, </w:t>
      </w:r>
      <w:r w:rsidRPr="00F14AA5">
        <w:rPr>
          <w:rFonts w:ascii="Palatino Linotype" w:eastAsia="Calibri" w:hAnsi="Palatino Linotype" w:cs="Tahoma"/>
          <w:bCs/>
          <w:sz w:val="23"/>
          <w:szCs w:val="23"/>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0FF202D1" w14:textId="77777777" w:rsidR="00002F38" w:rsidRPr="00F14AA5" w:rsidRDefault="00002F38" w:rsidP="000A55F0">
      <w:pPr>
        <w:pStyle w:val="Textoindependiente"/>
        <w:spacing w:after="0"/>
        <w:rPr>
          <w:sz w:val="23"/>
          <w:szCs w:val="23"/>
        </w:rPr>
      </w:pPr>
    </w:p>
    <w:p w14:paraId="5262B4B0" w14:textId="77777777" w:rsidR="00002F38" w:rsidRPr="00F14AA5" w:rsidRDefault="00002F38" w:rsidP="00B8237A">
      <w:pPr>
        <w:pStyle w:val="Sinespaciado"/>
        <w:numPr>
          <w:ilvl w:val="0"/>
          <w:numId w:val="3"/>
        </w:numPr>
        <w:spacing w:line="360" w:lineRule="auto"/>
        <w:jc w:val="both"/>
        <w:rPr>
          <w:rFonts w:ascii="Palatino Linotype" w:hAnsi="Palatino Linotype"/>
          <w:b/>
          <w:i/>
          <w:sz w:val="23"/>
          <w:szCs w:val="23"/>
          <w:u w:val="single"/>
        </w:rPr>
      </w:pPr>
      <w:r w:rsidRPr="00F14AA5">
        <w:rPr>
          <w:rFonts w:ascii="Palatino Linotype" w:hAnsi="Palatino Linotype"/>
          <w:b/>
          <w:i/>
          <w:sz w:val="23"/>
          <w:szCs w:val="23"/>
          <w:u w:val="single"/>
        </w:rPr>
        <w:t>De la Versión Pública.</w:t>
      </w:r>
    </w:p>
    <w:p w14:paraId="2FBA9696" w14:textId="77777777" w:rsidR="00002F38" w:rsidRPr="00F14AA5" w:rsidRDefault="00002F38" w:rsidP="000A55F0">
      <w:pPr>
        <w:spacing w:after="0" w:line="360" w:lineRule="auto"/>
        <w:jc w:val="both"/>
        <w:rPr>
          <w:rFonts w:ascii="Palatino Linotype" w:eastAsia="Arial Unicode MS" w:hAnsi="Palatino Linotype"/>
          <w:sz w:val="23"/>
          <w:szCs w:val="23"/>
        </w:rPr>
      </w:pPr>
      <w:r w:rsidRPr="00F14AA5">
        <w:rPr>
          <w:rFonts w:ascii="Palatino Linotype" w:eastAsia="Arial Unicode MS" w:hAnsi="Palatino Linotype"/>
          <w:sz w:val="23"/>
          <w:szCs w:val="23"/>
        </w:rPr>
        <w:lastRenderedPageBreak/>
        <w:t xml:space="preserve">Toda vez que los documentos referidos anteriormente son elaborados por quincenas y atendiendo al requerimiento del ciudadano, este Órgano Garante determina ordenar que la entrega de la información al </w:t>
      </w:r>
      <w:r w:rsidRPr="00F14AA5">
        <w:rPr>
          <w:rFonts w:ascii="Palatino Linotype" w:eastAsia="Arial Unicode MS" w:hAnsi="Palatino Linotype"/>
          <w:b/>
          <w:sz w:val="23"/>
          <w:szCs w:val="23"/>
        </w:rPr>
        <w:t>Recurrente</w:t>
      </w:r>
      <w:r w:rsidRPr="00F14AA5">
        <w:rPr>
          <w:rFonts w:ascii="Palatino Linotype" w:eastAsia="Arial Unicode MS" w:hAnsi="Palatino Linotype"/>
          <w:sz w:val="23"/>
          <w:szCs w:val="23"/>
        </w:rPr>
        <w:t xml:space="preserve"> se haga en </w:t>
      </w:r>
      <w:r w:rsidRPr="00F14AA5">
        <w:rPr>
          <w:rFonts w:ascii="Palatino Linotype" w:eastAsia="Arial Unicode MS" w:hAnsi="Palatino Linotype"/>
          <w:b/>
          <w:i/>
          <w:sz w:val="23"/>
          <w:szCs w:val="23"/>
        </w:rPr>
        <w:t>versión pública</w:t>
      </w:r>
      <w:r w:rsidRPr="00F14AA5">
        <w:rPr>
          <w:rFonts w:ascii="Palatino Linotype" w:eastAsia="Arial Unicode MS" w:hAnsi="Palatino Linotype"/>
          <w:sz w:val="23"/>
          <w:szCs w:val="23"/>
        </w:rPr>
        <w:t>, esto es, omitiendo, eliminando o suprimiendo la información personal de cada funcionario público, susceptibles de ser clasificadas como confidencial o cualquier otro dato que ponga en riesgo la vida, seguridad o salud de dicha persona.</w:t>
      </w:r>
    </w:p>
    <w:p w14:paraId="242FB962" w14:textId="77777777" w:rsidR="00002F38" w:rsidRPr="00F14AA5" w:rsidRDefault="00002F38" w:rsidP="000A55F0">
      <w:pPr>
        <w:spacing w:after="0" w:line="360" w:lineRule="auto"/>
        <w:jc w:val="both"/>
        <w:rPr>
          <w:rFonts w:ascii="Palatino Linotype" w:hAnsi="Palatino Linotype"/>
          <w:bCs/>
          <w:sz w:val="23"/>
          <w:szCs w:val="23"/>
        </w:rPr>
      </w:pPr>
    </w:p>
    <w:p w14:paraId="55E7A39E" w14:textId="77777777" w:rsidR="00002F38" w:rsidRPr="00F14AA5" w:rsidRDefault="00002F38" w:rsidP="000A55F0">
      <w:pPr>
        <w:spacing w:after="0" w:line="360" w:lineRule="auto"/>
        <w:jc w:val="both"/>
        <w:rPr>
          <w:rFonts w:ascii="Palatino Linotype" w:hAnsi="Palatino Linotype"/>
          <w:sz w:val="23"/>
          <w:szCs w:val="23"/>
        </w:rPr>
      </w:pPr>
      <w:r w:rsidRPr="00F14AA5">
        <w:rPr>
          <w:rFonts w:ascii="Palatino Linotype" w:hAnsi="Palatino Linotype"/>
          <w:bCs/>
          <w:sz w:val="23"/>
          <w:szCs w:val="23"/>
        </w:rPr>
        <w:t>A este respecto, los</w:t>
      </w:r>
      <w:r w:rsidRPr="00F14AA5">
        <w:rPr>
          <w:rFonts w:ascii="Palatino Linotype" w:hAnsi="Palatino Linotype"/>
          <w:sz w:val="23"/>
          <w:szCs w:val="23"/>
        </w:rPr>
        <w:t xml:space="preserve"> artículos 3, fracciones IX, XX, XXI y XLV; 51 y 52, de la Ley de Transparencia y Acceso a la Información Pública del Estado de México y Municipios establecen:</w:t>
      </w:r>
    </w:p>
    <w:p w14:paraId="327CB506" w14:textId="77777777" w:rsidR="00002F38" w:rsidRPr="00725359" w:rsidRDefault="00002F38" w:rsidP="000A55F0">
      <w:pPr>
        <w:pStyle w:val="Sinespaciado"/>
        <w:rPr>
          <w:noProof/>
        </w:rPr>
      </w:pPr>
    </w:p>
    <w:p w14:paraId="75396BBC" w14:textId="77777777" w:rsidR="00002F38" w:rsidRPr="00F14AA5" w:rsidRDefault="00002F38" w:rsidP="000A55F0">
      <w:pPr>
        <w:spacing w:after="0" w:line="240" w:lineRule="auto"/>
        <w:ind w:left="567" w:right="616"/>
        <w:jc w:val="both"/>
        <w:rPr>
          <w:rFonts w:ascii="Palatino Linotype" w:hAnsi="Palatino Linotype"/>
          <w:i/>
          <w:sz w:val="21"/>
          <w:szCs w:val="21"/>
        </w:rPr>
      </w:pPr>
      <w:r w:rsidRPr="00F14AA5">
        <w:rPr>
          <w:rFonts w:ascii="Palatino Linotype" w:hAnsi="Palatino Linotype" w:cs="Arial"/>
          <w:b/>
          <w:bCs/>
          <w:i/>
          <w:noProof/>
          <w:sz w:val="21"/>
          <w:szCs w:val="21"/>
        </w:rPr>
        <w:t>“</w:t>
      </w:r>
      <w:r w:rsidRPr="00F14AA5">
        <w:rPr>
          <w:rFonts w:ascii="Palatino Linotype" w:hAnsi="Palatino Linotype" w:cs="Arial"/>
          <w:b/>
          <w:bCs/>
          <w:i/>
          <w:sz w:val="21"/>
          <w:szCs w:val="21"/>
          <w:lang w:eastAsia="es-MX"/>
        </w:rPr>
        <w:t>Artículo</w:t>
      </w:r>
      <w:r w:rsidRPr="00F14AA5">
        <w:rPr>
          <w:rFonts w:ascii="Palatino Linotype" w:hAnsi="Palatino Linotype" w:cs="Arial"/>
          <w:b/>
          <w:bCs/>
          <w:i/>
          <w:sz w:val="21"/>
          <w:szCs w:val="21"/>
        </w:rPr>
        <w:t xml:space="preserve"> 3. </w:t>
      </w:r>
      <w:r w:rsidRPr="00F14AA5">
        <w:rPr>
          <w:rFonts w:ascii="Palatino Linotype" w:hAnsi="Palatino Linotype"/>
          <w:i/>
          <w:sz w:val="21"/>
          <w:szCs w:val="21"/>
        </w:rPr>
        <w:t xml:space="preserve">Para los efectos de la presente Ley se entenderá por: </w:t>
      </w:r>
    </w:p>
    <w:p w14:paraId="36E71338" w14:textId="77777777" w:rsidR="00002F38" w:rsidRPr="00F14AA5" w:rsidRDefault="00002F38" w:rsidP="000A55F0">
      <w:pPr>
        <w:pStyle w:val="Sinespaciado"/>
        <w:rPr>
          <w:sz w:val="21"/>
          <w:szCs w:val="21"/>
        </w:rPr>
      </w:pPr>
    </w:p>
    <w:p w14:paraId="59D91200" w14:textId="77777777" w:rsidR="00002F38" w:rsidRPr="00F14AA5" w:rsidRDefault="00002F38" w:rsidP="000A55F0">
      <w:pPr>
        <w:spacing w:after="0" w:line="240" w:lineRule="auto"/>
        <w:ind w:left="567" w:right="616"/>
        <w:jc w:val="both"/>
        <w:rPr>
          <w:rFonts w:ascii="Palatino Linotype" w:hAnsi="Palatino Linotype" w:cs="Arial"/>
          <w:i/>
          <w:sz w:val="21"/>
          <w:szCs w:val="21"/>
        </w:rPr>
      </w:pPr>
      <w:r w:rsidRPr="00F14AA5">
        <w:rPr>
          <w:rFonts w:ascii="Palatino Linotype" w:hAnsi="Palatino Linotype" w:cs="Arial"/>
          <w:b/>
          <w:i/>
          <w:sz w:val="21"/>
          <w:szCs w:val="21"/>
        </w:rPr>
        <w:t>IX.</w:t>
      </w:r>
      <w:r w:rsidRPr="00F14AA5">
        <w:rPr>
          <w:rFonts w:ascii="Palatino Linotype" w:hAnsi="Palatino Linotype" w:cs="Arial"/>
          <w:i/>
          <w:sz w:val="21"/>
          <w:szCs w:val="21"/>
        </w:rPr>
        <w:t xml:space="preserve"> </w:t>
      </w:r>
      <w:r w:rsidRPr="00F14AA5">
        <w:rPr>
          <w:rFonts w:ascii="Palatino Linotype" w:hAnsi="Palatino Linotype" w:cs="Arial"/>
          <w:b/>
          <w:i/>
          <w:sz w:val="21"/>
          <w:szCs w:val="21"/>
        </w:rPr>
        <w:t xml:space="preserve">Datos personales: </w:t>
      </w:r>
      <w:r w:rsidRPr="00F14AA5">
        <w:rPr>
          <w:rFonts w:ascii="Palatino Linotype" w:hAnsi="Palatino Linotype" w:cs="Arial"/>
          <w:i/>
          <w:sz w:val="21"/>
          <w:szCs w:val="21"/>
        </w:rPr>
        <w:t xml:space="preserve">La información concerniente a una persona, identificada o identificable según lo dispuesto por la Ley de Protección de Datos Personales del Estado de México; </w:t>
      </w:r>
    </w:p>
    <w:p w14:paraId="77946EDA" w14:textId="77777777" w:rsidR="00002F38" w:rsidRPr="00F14AA5" w:rsidRDefault="00002F38" w:rsidP="000A55F0">
      <w:pPr>
        <w:spacing w:after="0" w:line="240" w:lineRule="auto"/>
        <w:ind w:left="567" w:right="616"/>
        <w:jc w:val="both"/>
        <w:rPr>
          <w:rFonts w:ascii="Palatino Linotype" w:hAnsi="Palatino Linotype" w:cs="Arial"/>
          <w:i/>
          <w:sz w:val="21"/>
          <w:szCs w:val="21"/>
        </w:rPr>
      </w:pPr>
    </w:p>
    <w:p w14:paraId="146D8DC5" w14:textId="77777777" w:rsidR="00002F38" w:rsidRPr="00F14AA5" w:rsidRDefault="00002F38" w:rsidP="000A55F0">
      <w:pPr>
        <w:spacing w:after="0" w:line="240" w:lineRule="auto"/>
        <w:ind w:left="567" w:right="616"/>
        <w:jc w:val="both"/>
        <w:rPr>
          <w:rFonts w:ascii="Palatino Linotype" w:hAnsi="Palatino Linotype" w:cs="Arial"/>
          <w:i/>
          <w:sz w:val="21"/>
          <w:szCs w:val="21"/>
        </w:rPr>
      </w:pPr>
      <w:r w:rsidRPr="00F14AA5">
        <w:rPr>
          <w:rFonts w:ascii="Palatino Linotype" w:hAnsi="Palatino Linotype" w:cs="Arial"/>
          <w:b/>
          <w:i/>
          <w:sz w:val="21"/>
          <w:szCs w:val="21"/>
        </w:rPr>
        <w:t>XX.</w:t>
      </w:r>
      <w:r w:rsidRPr="00F14AA5">
        <w:rPr>
          <w:rFonts w:ascii="Palatino Linotype" w:hAnsi="Palatino Linotype" w:cs="Arial"/>
          <w:i/>
          <w:sz w:val="21"/>
          <w:szCs w:val="21"/>
        </w:rPr>
        <w:t xml:space="preserve"> </w:t>
      </w:r>
      <w:r w:rsidRPr="00F14AA5">
        <w:rPr>
          <w:rFonts w:ascii="Palatino Linotype" w:hAnsi="Palatino Linotype" w:cs="Arial"/>
          <w:b/>
          <w:i/>
          <w:sz w:val="21"/>
          <w:szCs w:val="21"/>
        </w:rPr>
        <w:t>Información clasificada:</w:t>
      </w:r>
      <w:r w:rsidRPr="00F14AA5">
        <w:rPr>
          <w:rFonts w:ascii="Palatino Linotype" w:hAnsi="Palatino Linotype" w:cs="Arial"/>
          <w:i/>
          <w:sz w:val="21"/>
          <w:szCs w:val="21"/>
        </w:rPr>
        <w:t xml:space="preserve"> Aquella considerada por la presente Ley como reservada o confidencial; </w:t>
      </w:r>
    </w:p>
    <w:p w14:paraId="49E479AF" w14:textId="77777777" w:rsidR="00002F38" w:rsidRPr="00F14AA5" w:rsidRDefault="00002F38" w:rsidP="000A55F0">
      <w:pPr>
        <w:spacing w:after="0" w:line="240" w:lineRule="auto"/>
        <w:ind w:left="567" w:right="616"/>
        <w:jc w:val="both"/>
        <w:rPr>
          <w:rFonts w:ascii="Palatino Linotype" w:hAnsi="Palatino Linotype" w:cs="Arial"/>
          <w:i/>
          <w:sz w:val="21"/>
          <w:szCs w:val="21"/>
        </w:rPr>
      </w:pPr>
    </w:p>
    <w:p w14:paraId="5D1D147A" w14:textId="77777777" w:rsidR="00002F38" w:rsidRPr="00F14AA5" w:rsidRDefault="00002F38" w:rsidP="000A55F0">
      <w:pPr>
        <w:spacing w:after="0" w:line="240" w:lineRule="auto"/>
        <w:ind w:left="567" w:right="616"/>
        <w:jc w:val="both"/>
        <w:rPr>
          <w:rFonts w:ascii="Palatino Linotype" w:hAnsi="Palatino Linotype" w:cs="Arial"/>
          <w:i/>
          <w:sz w:val="21"/>
          <w:szCs w:val="21"/>
        </w:rPr>
      </w:pPr>
      <w:r w:rsidRPr="00F14AA5">
        <w:rPr>
          <w:rFonts w:ascii="Palatino Linotype" w:hAnsi="Palatino Linotype" w:cs="Arial"/>
          <w:b/>
          <w:i/>
          <w:sz w:val="21"/>
          <w:szCs w:val="21"/>
        </w:rPr>
        <w:t>XXI.</w:t>
      </w:r>
      <w:r w:rsidRPr="00F14AA5">
        <w:rPr>
          <w:rFonts w:ascii="Palatino Linotype" w:hAnsi="Palatino Linotype" w:cs="Arial"/>
          <w:i/>
          <w:sz w:val="21"/>
          <w:szCs w:val="21"/>
        </w:rPr>
        <w:t xml:space="preserve"> </w:t>
      </w:r>
      <w:r w:rsidRPr="00F14AA5">
        <w:rPr>
          <w:rFonts w:ascii="Palatino Linotype" w:hAnsi="Palatino Linotype" w:cs="Arial"/>
          <w:b/>
          <w:i/>
          <w:sz w:val="21"/>
          <w:szCs w:val="21"/>
        </w:rPr>
        <w:t>Información confidencial</w:t>
      </w:r>
      <w:r w:rsidRPr="00F14AA5">
        <w:rPr>
          <w:rFonts w:ascii="Palatino Linotype" w:hAnsi="Palatino Linotype" w:cs="Arial"/>
          <w:i/>
          <w:sz w:val="21"/>
          <w:szCs w:val="21"/>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FA7675C" w14:textId="77777777" w:rsidR="00002F38" w:rsidRPr="00F14AA5" w:rsidRDefault="00002F38" w:rsidP="000A55F0">
      <w:pPr>
        <w:spacing w:after="0" w:line="240" w:lineRule="auto"/>
        <w:ind w:left="567" w:right="616"/>
        <w:jc w:val="both"/>
        <w:rPr>
          <w:rFonts w:ascii="Palatino Linotype" w:hAnsi="Palatino Linotype" w:cs="Arial"/>
          <w:i/>
          <w:sz w:val="21"/>
          <w:szCs w:val="21"/>
        </w:rPr>
      </w:pPr>
    </w:p>
    <w:p w14:paraId="14350280" w14:textId="77777777" w:rsidR="00002F38" w:rsidRPr="00F14AA5" w:rsidRDefault="00002F38" w:rsidP="000A55F0">
      <w:pPr>
        <w:spacing w:after="0" w:line="240" w:lineRule="auto"/>
        <w:ind w:left="567" w:right="616"/>
        <w:jc w:val="both"/>
        <w:rPr>
          <w:rFonts w:ascii="Palatino Linotype" w:hAnsi="Palatino Linotype" w:cs="Arial"/>
          <w:i/>
          <w:sz w:val="21"/>
          <w:szCs w:val="21"/>
        </w:rPr>
      </w:pPr>
      <w:r w:rsidRPr="00F14AA5">
        <w:rPr>
          <w:rFonts w:ascii="Palatino Linotype" w:hAnsi="Palatino Linotype" w:cs="Arial"/>
          <w:b/>
          <w:i/>
          <w:sz w:val="21"/>
          <w:szCs w:val="21"/>
        </w:rPr>
        <w:t>XLV. Versión pública:</w:t>
      </w:r>
      <w:r w:rsidRPr="00F14AA5">
        <w:rPr>
          <w:rFonts w:ascii="Palatino Linotype" w:hAnsi="Palatino Linotype" w:cs="Arial"/>
          <w:i/>
          <w:sz w:val="21"/>
          <w:szCs w:val="21"/>
        </w:rPr>
        <w:t xml:space="preserve"> Documento en el que se elimine, suprime o borra la información clasificada como reservada o confidencial para permitir su acceso. </w:t>
      </w:r>
    </w:p>
    <w:p w14:paraId="50ADA651" w14:textId="77777777" w:rsidR="00002F38" w:rsidRPr="00F14AA5" w:rsidRDefault="00002F38" w:rsidP="000A55F0">
      <w:pPr>
        <w:spacing w:after="0" w:line="240" w:lineRule="auto"/>
        <w:ind w:left="567" w:right="616"/>
        <w:jc w:val="both"/>
        <w:rPr>
          <w:rFonts w:ascii="Palatino Linotype" w:hAnsi="Palatino Linotype" w:cs="Arial"/>
          <w:i/>
          <w:sz w:val="21"/>
          <w:szCs w:val="21"/>
        </w:rPr>
      </w:pPr>
    </w:p>
    <w:p w14:paraId="30D245A5" w14:textId="77777777" w:rsidR="00002F38" w:rsidRPr="00F14AA5" w:rsidRDefault="00002F38" w:rsidP="000A55F0">
      <w:pPr>
        <w:spacing w:after="0" w:line="240" w:lineRule="auto"/>
        <w:ind w:left="567" w:right="616"/>
        <w:jc w:val="both"/>
        <w:rPr>
          <w:rFonts w:ascii="Palatino Linotype" w:hAnsi="Palatino Linotype" w:cs="Arial"/>
          <w:i/>
          <w:sz w:val="21"/>
          <w:szCs w:val="21"/>
        </w:rPr>
      </w:pPr>
      <w:r w:rsidRPr="00F14AA5">
        <w:rPr>
          <w:rFonts w:ascii="Palatino Linotype" w:hAnsi="Palatino Linotype" w:cs="Arial"/>
          <w:b/>
          <w:i/>
          <w:sz w:val="21"/>
          <w:szCs w:val="21"/>
        </w:rPr>
        <w:t>Artículo 51.</w:t>
      </w:r>
      <w:r w:rsidRPr="00F14AA5">
        <w:rPr>
          <w:rFonts w:ascii="Palatino Linotype" w:hAnsi="Palatino Linotype" w:cs="Arial"/>
          <w:i/>
          <w:sz w:val="21"/>
          <w:szCs w:val="21"/>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F14AA5">
        <w:rPr>
          <w:rFonts w:ascii="Palatino Linotype" w:hAnsi="Palatino Linotype" w:cs="Arial"/>
          <w:b/>
          <w:i/>
          <w:sz w:val="21"/>
          <w:szCs w:val="21"/>
        </w:rPr>
        <w:t xml:space="preserve">y tendrá la responsabilidad de verificar en cada caso que la misma no sea confidencial o reservada. </w:t>
      </w:r>
      <w:r w:rsidRPr="00F14AA5">
        <w:rPr>
          <w:rFonts w:ascii="Palatino Linotype" w:hAnsi="Palatino Linotype" w:cs="Arial"/>
          <w:i/>
          <w:sz w:val="21"/>
          <w:szCs w:val="21"/>
        </w:rPr>
        <w:t xml:space="preserve">Dicha Unidad contará con las facultades internas necesarias para gestionar la atención a las solicitudes de información en los términos de la Ley General y la presente Ley. </w:t>
      </w:r>
    </w:p>
    <w:p w14:paraId="0DC6AB14" w14:textId="77777777" w:rsidR="00002F38" w:rsidRPr="00F14AA5" w:rsidRDefault="00002F38" w:rsidP="000A55F0">
      <w:pPr>
        <w:spacing w:after="0" w:line="240" w:lineRule="auto"/>
        <w:ind w:left="567" w:right="616"/>
        <w:jc w:val="both"/>
        <w:rPr>
          <w:rFonts w:ascii="Palatino Linotype" w:hAnsi="Palatino Linotype" w:cs="Arial"/>
          <w:i/>
          <w:sz w:val="21"/>
          <w:szCs w:val="21"/>
        </w:rPr>
      </w:pPr>
    </w:p>
    <w:p w14:paraId="199DD378" w14:textId="77777777" w:rsidR="00002F38" w:rsidRPr="00F14AA5" w:rsidRDefault="00002F38" w:rsidP="000A55F0">
      <w:pPr>
        <w:spacing w:after="0" w:line="240" w:lineRule="auto"/>
        <w:ind w:left="567" w:right="616"/>
        <w:jc w:val="both"/>
        <w:rPr>
          <w:rFonts w:ascii="Palatino Linotype" w:hAnsi="Palatino Linotype" w:cs="Arial"/>
          <w:bCs/>
          <w:i/>
          <w:noProof/>
          <w:sz w:val="21"/>
          <w:szCs w:val="21"/>
        </w:rPr>
      </w:pPr>
      <w:r w:rsidRPr="00F14AA5">
        <w:rPr>
          <w:rFonts w:ascii="Palatino Linotype" w:hAnsi="Palatino Linotype" w:cs="Arial"/>
          <w:b/>
          <w:i/>
          <w:sz w:val="21"/>
          <w:szCs w:val="21"/>
        </w:rPr>
        <w:t>Artículo 52.</w:t>
      </w:r>
      <w:r w:rsidRPr="00F14AA5">
        <w:rPr>
          <w:rFonts w:ascii="Palatino Linotype" w:hAnsi="Palatino Linotype" w:cs="Arial"/>
          <w:i/>
          <w:sz w:val="21"/>
          <w:szCs w:val="21"/>
        </w:rPr>
        <w:t xml:space="preserve"> Las solicitudes de acceso a la información y las respuestas que se les dé, incluyendo, en su caso, la información entregada, así como las resoluciones a los recursos que </w:t>
      </w:r>
      <w:r w:rsidRPr="00F14AA5">
        <w:rPr>
          <w:rFonts w:ascii="Palatino Linotype" w:hAnsi="Palatino Linotype" w:cs="Arial"/>
          <w:i/>
          <w:sz w:val="21"/>
          <w:szCs w:val="21"/>
        </w:rPr>
        <w:lastRenderedPageBreak/>
        <w:t>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F14AA5">
        <w:rPr>
          <w:rFonts w:ascii="Palatino Linotype" w:hAnsi="Palatino Linotype" w:cs="Arial"/>
          <w:bCs/>
          <w:i/>
          <w:noProof/>
          <w:sz w:val="21"/>
          <w:szCs w:val="21"/>
        </w:rPr>
        <w:t>”</w:t>
      </w:r>
    </w:p>
    <w:p w14:paraId="56C654B8" w14:textId="77777777" w:rsidR="00002F38" w:rsidRPr="00725359" w:rsidRDefault="00002F38" w:rsidP="000A55F0">
      <w:pPr>
        <w:spacing w:after="0"/>
        <w:rPr>
          <w:noProof/>
        </w:rPr>
      </w:pPr>
    </w:p>
    <w:p w14:paraId="11AD048B" w14:textId="77777777" w:rsidR="00002F38" w:rsidRPr="00F14AA5" w:rsidRDefault="00002F38" w:rsidP="000A55F0">
      <w:pPr>
        <w:spacing w:after="0" w:line="360" w:lineRule="auto"/>
        <w:jc w:val="both"/>
        <w:rPr>
          <w:rFonts w:ascii="Palatino Linotype" w:hAnsi="Palatino Linotype"/>
          <w:sz w:val="23"/>
          <w:szCs w:val="23"/>
        </w:rPr>
      </w:pPr>
      <w:r w:rsidRPr="00F14AA5">
        <w:rPr>
          <w:rFonts w:ascii="Palatino Linotype" w:hAnsi="Palatino Linotype"/>
          <w:sz w:val="23"/>
          <w:szCs w:val="23"/>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14:paraId="3593F8FA" w14:textId="77777777" w:rsidR="00002F38" w:rsidRPr="00725359" w:rsidRDefault="00002F38" w:rsidP="000A55F0">
      <w:pPr>
        <w:spacing w:after="0"/>
        <w:ind w:left="567" w:right="616"/>
        <w:jc w:val="both"/>
        <w:rPr>
          <w:rFonts w:ascii="Palatino Linotype" w:hAnsi="Palatino Linotype"/>
        </w:rPr>
      </w:pPr>
    </w:p>
    <w:p w14:paraId="08C3564E"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r w:rsidRPr="00F14AA5">
        <w:rPr>
          <w:rFonts w:ascii="Palatino Linotype" w:eastAsia="Arial Unicode MS" w:hAnsi="Palatino Linotype" w:cs="Arial"/>
          <w:i/>
          <w:sz w:val="21"/>
          <w:szCs w:val="21"/>
        </w:rPr>
        <w:t>“</w:t>
      </w:r>
      <w:r w:rsidRPr="00F14AA5">
        <w:rPr>
          <w:rFonts w:ascii="Palatino Linotype" w:eastAsia="Arial Unicode MS" w:hAnsi="Palatino Linotype" w:cs="Arial"/>
          <w:b/>
          <w:i/>
          <w:sz w:val="21"/>
          <w:szCs w:val="21"/>
        </w:rPr>
        <w:t>Artículo</w:t>
      </w:r>
      <w:r w:rsidRPr="00F14AA5">
        <w:rPr>
          <w:rFonts w:ascii="Palatino Linotype" w:eastAsia="Arial Unicode MS" w:hAnsi="Palatino Linotype" w:cs="Arial"/>
          <w:i/>
          <w:sz w:val="21"/>
          <w:szCs w:val="21"/>
        </w:rPr>
        <w:t xml:space="preserve"> </w:t>
      </w:r>
      <w:r w:rsidRPr="00F14AA5">
        <w:rPr>
          <w:rFonts w:ascii="Palatino Linotype" w:eastAsia="Arial Unicode MS" w:hAnsi="Palatino Linotype" w:cs="Arial"/>
          <w:b/>
          <w:i/>
          <w:sz w:val="21"/>
          <w:szCs w:val="21"/>
        </w:rPr>
        <w:t>22</w:t>
      </w:r>
      <w:r w:rsidRPr="00F14AA5">
        <w:rPr>
          <w:rFonts w:ascii="Palatino Linotype" w:eastAsia="Arial Unicode MS" w:hAnsi="Palatino Linotype" w:cs="Arial"/>
          <w:i/>
          <w:sz w:val="21"/>
          <w:szCs w:val="21"/>
        </w:rPr>
        <w:t>. Todo tratamiento de datos personales que efectúe el responsable deberá estar justificado por finalidades concretas, lícitas, explícitas y legítimas, relacionadas con las atribuciones que la normatividad aplicable les confiera.</w:t>
      </w:r>
    </w:p>
    <w:p w14:paraId="48D2ACC0"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p>
    <w:p w14:paraId="553A275A"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r w:rsidRPr="00F14AA5">
        <w:rPr>
          <w:rFonts w:ascii="Palatino Linotype" w:eastAsia="Arial Unicode MS" w:hAnsi="Palatino Linotype" w:cs="Arial"/>
          <w:i/>
          <w:sz w:val="21"/>
          <w:szCs w:val="21"/>
        </w:rPr>
        <w:t>El responsable podrá tratar datos personales para finalidades distintas a aquéllas establecidas en el aviso de privacidad, en los casos siguientes:</w:t>
      </w:r>
    </w:p>
    <w:p w14:paraId="33048D39"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p>
    <w:p w14:paraId="50AAA244"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r w:rsidRPr="00F14AA5">
        <w:rPr>
          <w:rFonts w:ascii="Palatino Linotype" w:eastAsia="Arial Unicode MS" w:hAnsi="Palatino Linotype" w:cs="Arial"/>
          <w:i/>
          <w:sz w:val="21"/>
          <w:szCs w:val="21"/>
        </w:rPr>
        <w:t>I. Cuente con atribuciones conferidas en ley y medie el consentimiento del titular.</w:t>
      </w:r>
    </w:p>
    <w:p w14:paraId="3D1FED62"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r w:rsidRPr="00F14AA5">
        <w:rPr>
          <w:rFonts w:ascii="Palatino Linotype" w:eastAsia="Arial Unicode MS" w:hAnsi="Palatino Linotype" w:cs="Arial"/>
          <w:i/>
          <w:sz w:val="21"/>
          <w:szCs w:val="21"/>
        </w:rPr>
        <w:t>II. Se trate de una persona reportada como desaparecida, en los términos previstos en la presente Ley y demás disposiciones legales aplicables...</w:t>
      </w:r>
    </w:p>
    <w:p w14:paraId="0CE2AAE9"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p>
    <w:p w14:paraId="6EC36C1B" w14:textId="77777777" w:rsidR="00002F38" w:rsidRPr="00F14AA5" w:rsidRDefault="00002F38" w:rsidP="000A55F0">
      <w:pPr>
        <w:spacing w:after="0" w:line="240" w:lineRule="auto"/>
        <w:ind w:left="567" w:right="616"/>
        <w:jc w:val="both"/>
        <w:rPr>
          <w:rFonts w:ascii="Palatino Linotype" w:eastAsia="Arial Unicode MS" w:hAnsi="Palatino Linotype" w:cs="Arial"/>
          <w:i/>
          <w:sz w:val="21"/>
          <w:szCs w:val="21"/>
        </w:rPr>
      </w:pPr>
      <w:r w:rsidRPr="00F14AA5">
        <w:rPr>
          <w:rFonts w:ascii="Palatino Linotype" w:eastAsia="Arial Unicode MS" w:hAnsi="Palatino Linotype" w:cs="Arial"/>
          <w:b/>
          <w:i/>
          <w:sz w:val="21"/>
          <w:szCs w:val="21"/>
        </w:rPr>
        <w:t>Artículo</w:t>
      </w:r>
      <w:r w:rsidRPr="00F14AA5">
        <w:rPr>
          <w:rFonts w:ascii="Palatino Linotype" w:eastAsia="Arial Unicode MS" w:hAnsi="Palatino Linotype" w:cs="Arial"/>
          <w:i/>
          <w:sz w:val="21"/>
          <w:szCs w:val="21"/>
        </w:rPr>
        <w:t xml:space="preserve"> </w:t>
      </w:r>
      <w:r w:rsidRPr="00F14AA5">
        <w:rPr>
          <w:rFonts w:ascii="Palatino Linotype" w:eastAsia="Arial Unicode MS" w:hAnsi="Palatino Linotype" w:cs="Arial"/>
          <w:b/>
          <w:i/>
          <w:sz w:val="21"/>
          <w:szCs w:val="21"/>
        </w:rPr>
        <w:t>38</w:t>
      </w:r>
      <w:r w:rsidRPr="00F14AA5">
        <w:rPr>
          <w:rFonts w:ascii="Palatino Linotype" w:eastAsia="Arial Unicode MS" w:hAnsi="Palatino Linotype" w:cs="Arial"/>
          <w:i/>
          <w:sz w:val="21"/>
          <w:szCs w:val="21"/>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14:paraId="5A17423D" w14:textId="77777777" w:rsidR="00002F38" w:rsidRPr="00725359" w:rsidRDefault="00002F38" w:rsidP="000A55F0">
      <w:pPr>
        <w:spacing w:after="0"/>
        <w:ind w:left="567" w:right="616"/>
        <w:jc w:val="both"/>
        <w:rPr>
          <w:rFonts w:ascii="Palatino Linotype" w:eastAsia="Arial Unicode MS" w:hAnsi="Palatino Linotype" w:cs="Arial"/>
          <w:i/>
          <w:sz w:val="28"/>
        </w:rPr>
      </w:pPr>
    </w:p>
    <w:p w14:paraId="495516DF"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w:t>
      </w:r>
      <w:r w:rsidRPr="00781894">
        <w:rPr>
          <w:rFonts w:ascii="Palatino Linotype" w:hAnsi="Palatino Linotype"/>
          <w:sz w:val="23"/>
          <w:szCs w:val="23"/>
        </w:rPr>
        <w:lastRenderedPageBreak/>
        <w:t xml:space="preserve">particulares y de los servidores públicos toda vez que ésta tiene por objeto proteger datos personales, entendiéndose por tales, aquéllos que hacen identificable a una persona. </w:t>
      </w:r>
    </w:p>
    <w:p w14:paraId="605B3463" w14:textId="77777777" w:rsidR="00002F38" w:rsidRPr="00781894" w:rsidRDefault="00002F38" w:rsidP="000A55F0">
      <w:pPr>
        <w:spacing w:after="0" w:line="360" w:lineRule="auto"/>
        <w:jc w:val="both"/>
        <w:rPr>
          <w:rFonts w:ascii="Palatino Linotype" w:hAnsi="Palatino Linotype"/>
          <w:sz w:val="23"/>
          <w:szCs w:val="23"/>
        </w:rPr>
      </w:pPr>
    </w:p>
    <w:p w14:paraId="25F5AFD4" w14:textId="77777777" w:rsidR="00002F38" w:rsidRPr="00781894" w:rsidRDefault="00002F38" w:rsidP="000A55F0">
      <w:pPr>
        <w:spacing w:after="0" w:line="360" w:lineRule="auto"/>
        <w:jc w:val="both"/>
        <w:rPr>
          <w:rFonts w:ascii="Palatino Linotype" w:eastAsia="Arial Unicode MS" w:hAnsi="Palatino Linotype"/>
          <w:sz w:val="23"/>
          <w:szCs w:val="23"/>
        </w:rPr>
      </w:pPr>
      <w:r w:rsidRPr="00781894">
        <w:rPr>
          <w:rFonts w:ascii="Palatino Linotype" w:eastAsia="Arial Unicode MS" w:hAnsi="Palatino Linotype"/>
          <w:sz w:val="23"/>
          <w:szCs w:val="23"/>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781894">
        <w:rPr>
          <w:rFonts w:ascii="Palatino Linotype" w:eastAsia="Arial Unicode MS" w:hAnsi="Palatino Linotype"/>
          <w:color w:val="000000"/>
          <w:sz w:val="23"/>
          <w:szCs w:val="23"/>
          <w:lang w:eastAsia="es-MX"/>
        </w:rPr>
        <w:t>el Sujeto Obligado</w:t>
      </w:r>
      <w:r w:rsidRPr="00781894">
        <w:rPr>
          <w:rFonts w:ascii="Palatino Linotype" w:eastAsia="Arial Unicode MS" w:hAnsi="Palatino Linotype"/>
          <w:sz w:val="23"/>
          <w:szCs w:val="23"/>
        </w:rPr>
        <w:t xml:space="preserve">, en ese contexto, todo dato personal susceptible de clasificación debe ser protegido. </w:t>
      </w:r>
    </w:p>
    <w:p w14:paraId="5D672723" w14:textId="77777777" w:rsidR="00002F38" w:rsidRPr="00781894" w:rsidRDefault="00002F38" w:rsidP="000A55F0">
      <w:pPr>
        <w:spacing w:after="0" w:line="360" w:lineRule="auto"/>
        <w:jc w:val="both"/>
        <w:rPr>
          <w:rFonts w:ascii="Palatino Linotype" w:eastAsia="Arial Unicode MS" w:hAnsi="Palatino Linotype"/>
          <w:sz w:val="23"/>
          <w:szCs w:val="23"/>
        </w:rPr>
      </w:pPr>
    </w:p>
    <w:p w14:paraId="595562B9" w14:textId="77777777" w:rsidR="00002F38" w:rsidRPr="00781894" w:rsidRDefault="00002F38" w:rsidP="000A55F0">
      <w:pPr>
        <w:spacing w:after="0" w:line="360" w:lineRule="auto"/>
        <w:jc w:val="both"/>
        <w:rPr>
          <w:rFonts w:ascii="Palatino Linotype" w:eastAsia="Arial Unicode MS" w:hAnsi="Palatino Linotype"/>
          <w:sz w:val="23"/>
          <w:szCs w:val="23"/>
        </w:rPr>
      </w:pPr>
      <w:r w:rsidRPr="00781894">
        <w:rPr>
          <w:rFonts w:ascii="Palatino Linotype" w:eastAsia="Arial Unicode MS" w:hAnsi="Palatino Linotype"/>
          <w:sz w:val="23"/>
          <w:szCs w:val="23"/>
        </w:rPr>
        <w:t>Asimismo, de la versión pública deberá dejarse a la vista de la Recurrente</w:t>
      </w:r>
      <w:r w:rsidRPr="00781894">
        <w:rPr>
          <w:rFonts w:ascii="Palatino Linotype" w:eastAsia="Arial Unicode MS" w:hAnsi="Palatino Linotype"/>
          <w:b/>
          <w:sz w:val="23"/>
          <w:szCs w:val="23"/>
        </w:rPr>
        <w:t xml:space="preserve"> </w:t>
      </w:r>
      <w:r w:rsidRPr="00781894">
        <w:rPr>
          <w:rFonts w:ascii="Palatino Linotype" w:eastAsia="Arial Unicode MS" w:hAnsi="Palatino Linotype"/>
          <w:sz w:val="23"/>
          <w:szCs w:val="23"/>
        </w:rPr>
        <w:t xml:space="preserve">los siguientes elementos de información pública: monto total del sueldo neto y bruto, compensaciones, prestaciones, aguinaldos, bonos, pagos por concepto de gasolina, de servicio de telefonía celular, </w:t>
      </w:r>
      <w:r w:rsidRPr="00781894">
        <w:rPr>
          <w:rFonts w:ascii="Palatino Linotype" w:eastAsia="Arial Unicode MS" w:hAnsi="Palatino Linotype"/>
          <w:b/>
          <w:sz w:val="23"/>
          <w:szCs w:val="23"/>
        </w:rPr>
        <w:t>el nombre del servidor público</w:t>
      </w:r>
      <w:r w:rsidRPr="00781894">
        <w:rPr>
          <w:rFonts w:ascii="Palatino Linotype" w:eastAsia="Arial Unicode MS" w:hAnsi="Palatino Linotype"/>
          <w:sz w:val="23"/>
          <w:szCs w:val="23"/>
        </w:rPr>
        <w:t xml:space="preserve">, el cargo que desempeña, área de adscripción, número de empleado (sólo en caso de no arrojar datos personales) y el período de la nómina respectiva, básicamente.  </w:t>
      </w:r>
    </w:p>
    <w:p w14:paraId="3BB93A75" w14:textId="77777777" w:rsidR="00002F38" w:rsidRPr="00781894" w:rsidRDefault="00002F38" w:rsidP="000A55F0">
      <w:pPr>
        <w:spacing w:after="0" w:line="360" w:lineRule="auto"/>
        <w:jc w:val="both"/>
        <w:rPr>
          <w:sz w:val="23"/>
          <w:szCs w:val="23"/>
        </w:rPr>
      </w:pPr>
    </w:p>
    <w:p w14:paraId="4C047FE2"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14:paraId="63AAD1B9" w14:textId="77777777" w:rsidR="00002F38" w:rsidRPr="00725359" w:rsidRDefault="00002F38" w:rsidP="000A55F0">
      <w:pPr>
        <w:pStyle w:val="Sinespaciado"/>
        <w:rPr>
          <w:lang w:val="es-ES"/>
        </w:rPr>
      </w:pPr>
    </w:p>
    <w:p w14:paraId="2B3C9122" w14:textId="77777777" w:rsidR="00002F38" w:rsidRPr="00781894" w:rsidRDefault="00002F38" w:rsidP="000A55F0">
      <w:pPr>
        <w:spacing w:after="0" w:line="240" w:lineRule="auto"/>
        <w:ind w:left="567" w:right="616"/>
        <w:jc w:val="both"/>
        <w:rPr>
          <w:rFonts w:ascii="Palatino Linotype" w:hAnsi="Palatino Linotype"/>
          <w:i/>
          <w:sz w:val="21"/>
          <w:szCs w:val="21"/>
          <w:lang w:eastAsia="es-MX"/>
        </w:rPr>
      </w:pPr>
      <w:r w:rsidRPr="00781894">
        <w:rPr>
          <w:rFonts w:ascii="Palatino Linotype" w:hAnsi="Palatino Linotype"/>
          <w:i/>
          <w:sz w:val="21"/>
          <w:szCs w:val="21"/>
          <w:lang w:eastAsia="es-MX"/>
        </w:rPr>
        <w:t>"</w:t>
      </w:r>
      <w:r w:rsidRPr="00781894">
        <w:rPr>
          <w:rFonts w:ascii="Palatino Linotype" w:hAnsi="Palatino Linotype"/>
          <w:b/>
          <w:i/>
          <w:sz w:val="21"/>
          <w:szCs w:val="21"/>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781894">
        <w:rPr>
          <w:rFonts w:ascii="Palatino Linotype" w:hAnsi="Palatino Linotype"/>
          <w:i/>
          <w:sz w:val="21"/>
          <w:szCs w:val="21"/>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w:t>
      </w:r>
      <w:r w:rsidRPr="00781894">
        <w:rPr>
          <w:rFonts w:ascii="Palatino Linotype" w:hAnsi="Palatino Linotype"/>
          <w:i/>
          <w:sz w:val="21"/>
          <w:szCs w:val="21"/>
          <w:lang w:eastAsia="es-MX"/>
        </w:rPr>
        <w:lastRenderedPageBreak/>
        <w:t>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14:paraId="4D98808B" w14:textId="77777777" w:rsidR="00002F38" w:rsidRPr="00725359" w:rsidRDefault="00002F38" w:rsidP="000A55F0">
      <w:pPr>
        <w:spacing w:after="0" w:line="360" w:lineRule="auto"/>
        <w:jc w:val="both"/>
        <w:rPr>
          <w:rFonts w:ascii="Palatino Linotype" w:hAnsi="Palatino Linotype"/>
          <w:lang w:val="es-ES_tradnl"/>
        </w:rPr>
      </w:pPr>
    </w:p>
    <w:p w14:paraId="6E88415D"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lang w:val="es-ES_tradnl"/>
        </w:rPr>
        <w:t xml:space="preserve">Por ende, en el presente caso el Sujeto Obligado sólo podrá testar los datos referidos con antelación, clasificación que tiene que efectuar mediante las formalidades que la Ley impone, es decir, </w:t>
      </w:r>
      <w:r w:rsidRPr="00781894">
        <w:rPr>
          <w:rFonts w:ascii="Palatino Linotype" w:hAnsi="Palatino Linotype"/>
          <w:sz w:val="23"/>
          <w:szCs w:val="23"/>
        </w:rPr>
        <w:t>resulta necesario que el Comité de Transparencia d</w:t>
      </w:r>
      <w:r w:rsidRPr="00781894">
        <w:rPr>
          <w:rFonts w:ascii="Palatino Linotype" w:hAnsi="Palatino Linotype"/>
          <w:sz w:val="23"/>
          <w:szCs w:val="23"/>
          <w:lang w:val="es-ES_tradnl"/>
        </w:rPr>
        <w:t xml:space="preserve">el Sujeto Obligado </w:t>
      </w:r>
      <w:r w:rsidRPr="00781894">
        <w:rPr>
          <w:rFonts w:ascii="Palatino Linotype" w:hAnsi="Palatino Linotype"/>
          <w:sz w:val="23"/>
          <w:szCs w:val="23"/>
        </w:rPr>
        <w:t>emita el Acuerdo de Clasificación correspondiente</w:t>
      </w:r>
      <w:r w:rsidRPr="00781894">
        <w:rPr>
          <w:rFonts w:ascii="Palatino Linotype" w:hAnsi="Palatino Linotype"/>
          <w:sz w:val="23"/>
          <w:szCs w:val="23"/>
          <w:lang w:val="es-ES_tradnl"/>
        </w:rPr>
        <w:t xml:space="preserve"> debidamente fundado y motivado, </w:t>
      </w:r>
      <w:r w:rsidRPr="00781894">
        <w:rPr>
          <w:rFonts w:ascii="Palatino Linotype" w:hAnsi="Palatino Linotype"/>
          <w:sz w:val="23"/>
          <w:szCs w:val="23"/>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781894">
        <w:rPr>
          <w:rFonts w:ascii="Palatino Linotype" w:hAnsi="Palatino Linotype"/>
          <w:b/>
          <w:sz w:val="23"/>
          <w:szCs w:val="23"/>
        </w:rPr>
        <w:t>LINEAMIENTOS GENERALES EN MATERIA DE CLASIFICACIÓN Y DESCLASIFICACIÓN DE LA INFORMACIÓN, ASÍ COMO PARA LA ELABORACIÓN DE VERSIONES PÚBLICAS</w:t>
      </w:r>
      <w:r w:rsidRPr="00781894">
        <w:rPr>
          <w:rFonts w:ascii="Palatino Linotype" w:hAnsi="Palatino Linotype"/>
          <w:sz w:val="23"/>
          <w:szCs w:val="23"/>
        </w:rPr>
        <w:t>, publicados en el Diario Oficial de la Federación en fecha quince de abril del año dos mil dieciséis, mediante Acuerdo del Consejo Nacional del Sistema Nacional de Transparencia, Acceso a la Información Pública y Protección de Datos Personales.</w:t>
      </w:r>
    </w:p>
    <w:p w14:paraId="7C408A10" w14:textId="77777777" w:rsidR="00002F38" w:rsidRPr="00781894" w:rsidRDefault="00002F38" w:rsidP="000A55F0">
      <w:pPr>
        <w:spacing w:after="0" w:line="360" w:lineRule="auto"/>
        <w:jc w:val="both"/>
        <w:rPr>
          <w:rFonts w:ascii="Palatino Linotype" w:hAnsi="Palatino Linotype"/>
          <w:sz w:val="23"/>
          <w:szCs w:val="23"/>
        </w:rPr>
      </w:pPr>
    </w:p>
    <w:p w14:paraId="52FD7CA0" w14:textId="77777777" w:rsidR="00002F38" w:rsidRPr="00781894" w:rsidRDefault="00002F38" w:rsidP="000A55F0">
      <w:pPr>
        <w:spacing w:after="0" w:line="360" w:lineRule="auto"/>
        <w:jc w:val="both"/>
        <w:rPr>
          <w:rFonts w:ascii="Palatino Linotype" w:hAnsi="Palatino Linotype" w:cs="Arial"/>
          <w:sz w:val="23"/>
          <w:szCs w:val="23"/>
          <w:lang w:eastAsia="es-MX"/>
        </w:rPr>
      </w:pPr>
      <w:r w:rsidRPr="00781894">
        <w:rPr>
          <w:rFonts w:ascii="Palatino Linotype" w:hAnsi="Palatino Linotype" w:cs="Arial"/>
          <w:sz w:val="23"/>
          <w:szCs w:val="23"/>
          <w:lang w:eastAsia="es-MX"/>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61A2E6DB" w14:textId="77777777" w:rsidR="00002F38" w:rsidRPr="00781894" w:rsidRDefault="00002F38" w:rsidP="000A55F0">
      <w:pPr>
        <w:spacing w:after="0" w:line="360" w:lineRule="auto"/>
        <w:jc w:val="both"/>
        <w:rPr>
          <w:rFonts w:ascii="Palatino Linotype" w:hAnsi="Palatino Linotype" w:cs="Arial"/>
          <w:sz w:val="23"/>
          <w:szCs w:val="23"/>
          <w:lang w:eastAsia="es-MX"/>
        </w:rPr>
      </w:pPr>
    </w:p>
    <w:p w14:paraId="417F4C81" w14:textId="77777777" w:rsidR="00002F38" w:rsidRPr="00781894" w:rsidRDefault="00002F38" w:rsidP="000A55F0">
      <w:pPr>
        <w:spacing w:after="0" w:line="360" w:lineRule="auto"/>
        <w:jc w:val="both"/>
        <w:rPr>
          <w:rFonts w:ascii="Palatino Linotype" w:hAnsi="Palatino Linotype"/>
          <w:sz w:val="23"/>
          <w:szCs w:val="23"/>
        </w:rPr>
      </w:pPr>
      <w:r w:rsidRPr="00FE7851">
        <w:rPr>
          <w:rFonts w:ascii="Palatino Linotype" w:hAnsi="Palatino Linotype" w:cs="Arial"/>
          <w:sz w:val="23"/>
          <w:szCs w:val="23"/>
          <w:u w:val="single"/>
          <w:lang w:eastAsia="es-MX"/>
        </w:rPr>
        <w:lastRenderedPageBreak/>
        <w:t>Respecto de ello se destaca que a criterio de este Instituto la información relativa al nombre de los servidores públicos que ocupan un cargo en las dependencias de gobierno encargadas de la seguridad pública</w:t>
      </w:r>
      <w:r w:rsidRPr="00781894">
        <w:rPr>
          <w:rFonts w:ascii="Palatino Linotype" w:hAnsi="Palatino Linotype" w:cs="Arial"/>
          <w:sz w:val="23"/>
          <w:szCs w:val="23"/>
          <w:lang w:eastAsia="es-MX"/>
        </w:rPr>
        <w:t xml:space="preserve">, debe ser objeto de un proceso de </w:t>
      </w:r>
      <w:r w:rsidRPr="00781894">
        <w:rPr>
          <w:rFonts w:ascii="Palatino Linotype" w:hAnsi="Palatino Linotype" w:cs="Arial"/>
          <w:b/>
          <w:sz w:val="23"/>
          <w:szCs w:val="23"/>
          <w:u w:val="single"/>
          <w:lang w:eastAsia="es-MX"/>
        </w:rPr>
        <w:t>reserva de la información</w:t>
      </w:r>
      <w:r w:rsidRPr="00781894">
        <w:rPr>
          <w:rFonts w:ascii="Palatino Linotype" w:hAnsi="Palatino Linotype" w:cs="Arial"/>
          <w:sz w:val="23"/>
          <w:szCs w:val="23"/>
          <w:lang w:eastAsia="es-MX"/>
        </w:rPr>
        <w:t>, para no hacer identificable al titular de tal dato personal.</w:t>
      </w:r>
    </w:p>
    <w:p w14:paraId="4BA6CEBF" w14:textId="77777777" w:rsidR="00002F38" w:rsidRPr="00781894" w:rsidRDefault="00002F38" w:rsidP="000A55F0">
      <w:pPr>
        <w:spacing w:after="0" w:line="360" w:lineRule="auto"/>
        <w:jc w:val="both"/>
        <w:rPr>
          <w:rFonts w:ascii="Palatino Linotype" w:hAnsi="Palatino Linotype"/>
          <w:sz w:val="23"/>
          <w:szCs w:val="23"/>
        </w:rPr>
      </w:pPr>
    </w:p>
    <w:p w14:paraId="59566614" w14:textId="77777777" w:rsidR="00002F38" w:rsidRDefault="00002F38" w:rsidP="000A55F0">
      <w:pPr>
        <w:spacing w:after="0" w:line="360" w:lineRule="auto"/>
        <w:jc w:val="both"/>
        <w:rPr>
          <w:rFonts w:ascii="Palatino Linotype" w:hAnsi="Palatino Linotype" w:cs="Arial"/>
          <w:sz w:val="23"/>
          <w:szCs w:val="23"/>
          <w:lang w:eastAsia="es-MX"/>
        </w:rPr>
      </w:pPr>
      <w:r w:rsidRPr="00781894">
        <w:rPr>
          <w:rFonts w:ascii="Palatino Linotype" w:hAnsi="Palatino Linotype" w:cs="Arial"/>
          <w:sz w:val="23"/>
          <w:szCs w:val="23"/>
          <w:lang w:eastAsia="es-MX"/>
        </w:rPr>
        <w:t>Ello, conforme al propio concepto de versión pública contenido en el artículo 3, fracción XXIV, de la multicitada Ley se define como:</w:t>
      </w:r>
    </w:p>
    <w:p w14:paraId="73982E93" w14:textId="77777777" w:rsidR="00BA116C" w:rsidRPr="00781894" w:rsidRDefault="00BA116C" w:rsidP="000A55F0">
      <w:pPr>
        <w:spacing w:after="0" w:line="360" w:lineRule="auto"/>
        <w:jc w:val="both"/>
        <w:rPr>
          <w:rFonts w:ascii="Palatino Linotype" w:hAnsi="Palatino Linotype"/>
          <w:sz w:val="23"/>
          <w:szCs w:val="23"/>
        </w:rPr>
      </w:pPr>
    </w:p>
    <w:p w14:paraId="6296EE4C" w14:textId="77777777" w:rsidR="00002F38" w:rsidRDefault="00002F38" w:rsidP="000A55F0">
      <w:pPr>
        <w:autoSpaceDE w:val="0"/>
        <w:autoSpaceDN w:val="0"/>
        <w:adjustRightInd w:val="0"/>
        <w:spacing w:after="0" w:line="240" w:lineRule="auto"/>
        <w:ind w:left="851" w:right="900"/>
        <w:jc w:val="both"/>
        <w:rPr>
          <w:rFonts w:ascii="Palatino Linotype" w:hAnsi="Palatino Linotype" w:cs="Arial"/>
          <w:i/>
          <w:sz w:val="21"/>
          <w:szCs w:val="21"/>
          <w:lang w:eastAsia="es-MX"/>
        </w:rPr>
      </w:pPr>
      <w:r w:rsidRPr="00781894">
        <w:rPr>
          <w:rFonts w:ascii="Palatino Linotype" w:hAnsi="Palatino Linotype" w:cs="Arial"/>
          <w:i/>
          <w:sz w:val="21"/>
          <w:szCs w:val="21"/>
          <w:lang w:eastAsia="es-MX"/>
        </w:rPr>
        <w:t>“</w:t>
      </w:r>
      <w:r w:rsidRPr="00781894">
        <w:rPr>
          <w:rFonts w:ascii="Palatino Linotype" w:hAnsi="Palatino Linotype" w:cs="Arial"/>
          <w:b/>
          <w:i/>
          <w:sz w:val="21"/>
          <w:szCs w:val="21"/>
          <w:lang w:eastAsia="es-MX"/>
        </w:rPr>
        <w:t xml:space="preserve">XXIV. </w:t>
      </w:r>
      <w:r w:rsidRPr="00781894">
        <w:rPr>
          <w:rFonts w:ascii="Palatino Linotype" w:hAnsi="Palatino Linotype" w:cs="Arial"/>
          <w:i/>
          <w:sz w:val="21"/>
          <w:szCs w:val="21"/>
          <w:lang w:eastAsia="es-MX"/>
        </w:rPr>
        <w:t>Información reservada: La clasificada con este carácter de manera temporal por las disposiciones de esta Ley, cuya divulgación puede causar daño en términos de lo establecido por esta Ley;”</w:t>
      </w:r>
    </w:p>
    <w:p w14:paraId="303FC014" w14:textId="77777777" w:rsidR="00BA116C" w:rsidRPr="00781894" w:rsidRDefault="00BA116C" w:rsidP="000A55F0">
      <w:pPr>
        <w:autoSpaceDE w:val="0"/>
        <w:autoSpaceDN w:val="0"/>
        <w:adjustRightInd w:val="0"/>
        <w:spacing w:after="0" w:line="240" w:lineRule="auto"/>
        <w:ind w:left="851" w:right="900"/>
        <w:jc w:val="both"/>
        <w:rPr>
          <w:rFonts w:ascii="Palatino Linotype" w:hAnsi="Palatino Linotype" w:cs="Arial"/>
          <w:sz w:val="21"/>
          <w:szCs w:val="21"/>
          <w:lang w:eastAsia="es-MX"/>
        </w:rPr>
      </w:pPr>
    </w:p>
    <w:p w14:paraId="5340BC10" w14:textId="77777777" w:rsidR="00002F38" w:rsidRDefault="00002F38" w:rsidP="000A55F0">
      <w:pPr>
        <w:autoSpaceDE w:val="0"/>
        <w:autoSpaceDN w:val="0"/>
        <w:adjustRightInd w:val="0"/>
        <w:spacing w:after="0" w:line="360" w:lineRule="auto"/>
        <w:jc w:val="both"/>
        <w:rPr>
          <w:rFonts w:ascii="Palatino Linotype" w:hAnsi="Palatino Linotype" w:cs="Arial"/>
          <w:b/>
          <w:i/>
          <w:sz w:val="23"/>
          <w:szCs w:val="23"/>
          <w:lang w:eastAsia="es-MX"/>
        </w:rPr>
      </w:pPr>
      <w:r w:rsidRPr="00781894">
        <w:rPr>
          <w:rFonts w:ascii="Palatino Linotype" w:hAnsi="Palatino Linotype" w:cs="Arial"/>
          <w:sz w:val="23"/>
          <w:szCs w:val="23"/>
          <w:lang w:eastAsia="es-MX"/>
        </w:rPr>
        <w:t xml:space="preserve">No obstante que si bien, por regla general dentro de la </w:t>
      </w:r>
      <w:r w:rsidRPr="00781894">
        <w:rPr>
          <w:rFonts w:ascii="Palatino Linotype" w:hAnsi="Palatino Linotype" w:cs="Arial"/>
          <w:i/>
          <w:sz w:val="23"/>
          <w:szCs w:val="23"/>
          <w:lang w:eastAsia="es-MX"/>
        </w:rPr>
        <w:t xml:space="preserve">nómina </w:t>
      </w:r>
      <w:r w:rsidRPr="00781894">
        <w:rPr>
          <w:rFonts w:ascii="Palatino Linotype" w:hAnsi="Palatino Linotype" w:cs="Arial"/>
          <w:sz w:val="23"/>
          <w:szCs w:val="23"/>
          <w:lang w:eastAsia="es-MX"/>
        </w:rPr>
        <w:t xml:space="preserve">se consideran como datos personales no confidenciales, el nombre del servidor público, cargo y/o categoría, percepciones y las deducciones vinculadas con enteros en materia fiscal, ya sean tributarios o de seguridad social y cualquier otro concepto vinculado con la erogación de recursos públicos en concordancia con el artículo 23, segundo párrafo, de la Ley ya analizado, lo cierto es que, en lo que respecta a la </w:t>
      </w:r>
      <w:r w:rsidRPr="00781894">
        <w:rPr>
          <w:rFonts w:ascii="Palatino Linotype" w:hAnsi="Palatino Linotype" w:cs="Arial"/>
          <w:b/>
          <w:i/>
          <w:sz w:val="23"/>
          <w:szCs w:val="23"/>
          <w:u w:val="single"/>
          <w:lang w:eastAsia="es-MX"/>
        </w:rPr>
        <w:t>nómina de elementos de seguridad pública, la elaboración de versiones públicas pudiera variar, eliminando información adicional, siempre y cuando se demuestre que pueda poner en riesgo la vida e integridad física con motivo de las funciones de servidores públicos</w:t>
      </w:r>
      <w:r w:rsidRPr="00781894">
        <w:rPr>
          <w:rFonts w:ascii="Palatino Linotype" w:hAnsi="Palatino Linotype" w:cs="Arial"/>
          <w:b/>
          <w:i/>
          <w:sz w:val="23"/>
          <w:szCs w:val="23"/>
          <w:lang w:eastAsia="es-MX"/>
        </w:rPr>
        <w:t>.</w:t>
      </w:r>
    </w:p>
    <w:p w14:paraId="18B890B7" w14:textId="77777777" w:rsidR="00BA116C" w:rsidRPr="00781894" w:rsidRDefault="00BA116C" w:rsidP="000A55F0">
      <w:pPr>
        <w:autoSpaceDE w:val="0"/>
        <w:autoSpaceDN w:val="0"/>
        <w:adjustRightInd w:val="0"/>
        <w:spacing w:after="0" w:line="360" w:lineRule="auto"/>
        <w:jc w:val="both"/>
        <w:rPr>
          <w:rFonts w:ascii="Palatino Linotype" w:hAnsi="Palatino Linotype" w:cs="Arial"/>
          <w:sz w:val="23"/>
          <w:szCs w:val="23"/>
          <w:lang w:eastAsia="es-MX"/>
        </w:rPr>
      </w:pPr>
    </w:p>
    <w:p w14:paraId="757BA593" w14:textId="77777777" w:rsidR="00002F38" w:rsidRDefault="00002F38" w:rsidP="000A55F0">
      <w:pPr>
        <w:autoSpaceDE w:val="0"/>
        <w:autoSpaceDN w:val="0"/>
        <w:adjustRightInd w:val="0"/>
        <w:spacing w:after="0" w:line="360" w:lineRule="auto"/>
        <w:jc w:val="both"/>
        <w:rPr>
          <w:rFonts w:ascii="Palatino Linotype" w:hAnsi="Palatino Linotype" w:cs="Arial"/>
          <w:sz w:val="23"/>
          <w:szCs w:val="23"/>
          <w:lang w:eastAsia="es-MX"/>
        </w:rPr>
      </w:pPr>
      <w:r w:rsidRPr="000D0E7D">
        <w:rPr>
          <w:rFonts w:ascii="Palatino Linotype" w:hAnsi="Palatino Linotype" w:cs="Arial"/>
          <w:sz w:val="23"/>
          <w:szCs w:val="23"/>
          <w:lang w:eastAsia="es-MX"/>
        </w:rPr>
        <w:t>Esto es así, ya que el artículo 81, fracción III, de la Ley de Seguridad del Estado de México, establece lo siguiente:</w:t>
      </w:r>
      <w:r w:rsidRPr="00781894">
        <w:rPr>
          <w:rFonts w:ascii="Palatino Linotype" w:hAnsi="Palatino Linotype" w:cs="Arial"/>
          <w:sz w:val="23"/>
          <w:szCs w:val="23"/>
          <w:lang w:eastAsia="es-MX"/>
        </w:rPr>
        <w:t xml:space="preserve"> </w:t>
      </w:r>
    </w:p>
    <w:p w14:paraId="6ACFF115" w14:textId="77777777" w:rsidR="00F628CD" w:rsidRPr="00781894" w:rsidRDefault="00F628CD" w:rsidP="000A55F0">
      <w:pPr>
        <w:autoSpaceDE w:val="0"/>
        <w:autoSpaceDN w:val="0"/>
        <w:adjustRightInd w:val="0"/>
        <w:spacing w:after="0" w:line="360" w:lineRule="auto"/>
        <w:jc w:val="both"/>
        <w:rPr>
          <w:rFonts w:ascii="Palatino Linotype" w:hAnsi="Palatino Linotype" w:cs="Arial"/>
          <w:sz w:val="23"/>
          <w:szCs w:val="23"/>
          <w:lang w:eastAsia="es-MX"/>
        </w:rPr>
      </w:pPr>
    </w:p>
    <w:p w14:paraId="238BEA98" w14:textId="77777777" w:rsidR="00002F38" w:rsidRPr="00F628CD" w:rsidRDefault="00002F38" w:rsidP="000A55F0">
      <w:pPr>
        <w:autoSpaceDE w:val="0"/>
        <w:autoSpaceDN w:val="0"/>
        <w:adjustRightInd w:val="0"/>
        <w:spacing w:after="0" w:line="240" w:lineRule="auto"/>
        <w:ind w:left="567" w:right="616"/>
        <w:jc w:val="both"/>
        <w:rPr>
          <w:rFonts w:ascii="Palatino Linotype" w:hAnsi="Palatino Linotype" w:cs="Arial"/>
          <w:i/>
          <w:sz w:val="21"/>
          <w:szCs w:val="21"/>
          <w:lang w:eastAsia="es-MX"/>
        </w:rPr>
      </w:pPr>
      <w:r w:rsidRPr="00F628CD">
        <w:rPr>
          <w:rFonts w:ascii="Palatino Linotype" w:hAnsi="Palatino Linotype" w:cs="Arial"/>
          <w:i/>
          <w:sz w:val="21"/>
          <w:szCs w:val="21"/>
          <w:lang w:eastAsia="es-MX"/>
        </w:rPr>
        <w:t>“</w:t>
      </w:r>
      <w:r w:rsidRPr="00F628CD">
        <w:rPr>
          <w:rFonts w:ascii="Palatino Linotype" w:hAnsi="Palatino Linotype" w:cs="Arial"/>
          <w:b/>
          <w:i/>
          <w:sz w:val="21"/>
          <w:szCs w:val="21"/>
          <w:lang w:eastAsia="es-MX"/>
        </w:rPr>
        <w:t>Artículo 81</w:t>
      </w:r>
      <w:r w:rsidRPr="00F628CD">
        <w:rPr>
          <w:rFonts w:ascii="Palatino Linotype" w:hAnsi="Palatino Linotype" w:cs="Arial"/>
          <w:i/>
          <w:sz w:val="21"/>
          <w:szCs w:val="21"/>
          <w:lang w:eastAsia="es-MX"/>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w:t>
      </w:r>
      <w:r w:rsidRPr="00F628CD">
        <w:rPr>
          <w:rFonts w:ascii="Palatino Linotype" w:hAnsi="Palatino Linotype" w:cs="Arial"/>
          <w:b/>
          <w:i/>
          <w:sz w:val="21"/>
          <w:szCs w:val="21"/>
          <w:u w:val="single"/>
          <w:lang w:eastAsia="es-MX"/>
        </w:rPr>
        <w:t>esta información se considerará reservada en los casos siguientes</w:t>
      </w:r>
      <w:r w:rsidRPr="00F628CD">
        <w:rPr>
          <w:rFonts w:ascii="Palatino Linotype" w:hAnsi="Palatino Linotype" w:cs="Arial"/>
          <w:i/>
          <w:sz w:val="21"/>
          <w:szCs w:val="21"/>
          <w:lang w:eastAsia="es-MX"/>
        </w:rPr>
        <w:t>:</w:t>
      </w:r>
    </w:p>
    <w:p w14:paraId="49B39C2A" w14:textId="77777777" w:rsidR="00002F38" w:rsidRPr="00F628CD" w:rsidRDefault="00002F38" w:rsidP="000A55F0">
      <w:pPr>
        <w:autoSpaceDE w:val="0"/>
        <w:autoSpaceDN w:val="0"/>
        <w:adjustRightInd w:val="0"/>
        <w:spacing w:after="0" w:line="240" w:lineRule="auto"/>
        <w:ind w:left="567" w:right="616"/>
        <w:jc w:val="both"/>
        <w:rPr>
          <w:rFonts w:ascii="Palatino Linotype" w:hAnsi="Palatino Linotype" w:cs="Arial"/>
          <w:i/>
          <w:sz w:val="21"/>
          <w:szCs w:val="21"/>
          <w:lang w:eastAsia="es-MX"/>
        </w:rPr>
      </w:pPr>
      <w:r w:rsidRPr="00F628CD">
        <w:rPr>
          <w:rFonts w:ascii="Palatino Linotype" w:hAnsi="Palatino Linotype" w:cs="Arial"/>
          <w:i/>
          <w:sz w:val="21"/>
          <w:szCs w:val="21"/>
          <w:lang w:eastAsia="es-MX"/>
        </w:rPr>
        <w:t>(…)</w:t>
      </w:r>
    </w:p>
    <w:p w14:paraId="0A7AD406" w14:textId="77777777" w:rsidR="00002F38" w:rsidRDefault="00002F38" w:rsidP="000A55F0">
      <w:pPr>
        <w:autoSpaceDE w:val="0"/>
        <w:autoSpaceDN w:val="0"/>
        <w:adjustRightInd w:val="0"/>
        <w:spacing w:after="0" w:line="240" w:lineRule="auto"/>
        <w:ind w:left="567" w:right="616"/>
        <w:jc w:val="both"/>
        <w:rPr>
          <w:rFonts w:ascii="Palatino Linotype" w:hAnsi="Palatino Linotype" w:cs="Arial"/>
          <w:i/>
          <w:sz w:val="21"/>
          <w:szCs w:val="21"/>
          <w:lang w:eastAsia="es-MX"/>
        </w:rPr>
      </w:pPr>
      <w:r w:rsidRPr="00F628CD">
        <w:rPr>
          <w:rFonts w:ascii="Palatino Linotype" w:hAnsi="Palatino Linotype" w:cs="Arial"/>
          <w:i/>
          <w:sz w:val="21"/>
          <w:szCs w:val="21"/>
          <w:lang w:eastAsia="es-MX"/>
        </w:rPr>
        <w:lastRenderedPageBreak/>
        <w:t xml:space="preserve">III. </w:t>
      </w:r>
      <w:r w:rsidRPr="00F628CD">
        <w:rPr>
          <w:rFonts w:ascii="Palatino Linotype" w:hAnsi="Palatino Linotype" w:cs="Arial"/>
          <w:b/>
          <w:i/>
          <w:sz w:val="21"/>
          <w:szCs w:val="21"/>
          <w:u w:val="single"/>
          <w:lang w:eastAsia="es-MX"/>
        </w:rPr>
        <w:t>La relativa a servidores públicos miembros de las instituciones de seguridad pública, cuya revelación pueda poner en riesgo su vida e integridad física con motivo de sus funciones</w:t>
      </w:r>
      <w:r w:rsidRPr="00F628CD">
        <w:rPr>
          <w:rFonts w:ascii="Palatino Linotype" w:hAnsi="Palatino Linotype" w:cs="Arial"/>
          <w:i/>
          <w:sz w:val="21"/>
          <w:szCs w:val="21"/>
          <w:lang w:eastAsia="es-MX"/>
        </w:rPr>
        <w:t>;”</w:t>
      </w:r>
    </w:p>
    <w:p w14:paraId="08FA4C42" w14:textId="77777777" w:rsidR="00F628CD" w:rsidRPr="00781894" w:rsidRDefault="00F628CD" w:rsidP="000A55F0">
      <w:pPr>
        <w:autoSpaceDE w:val="0"/>
        <w:autoSpaceDN w:val="0"/>
        <w:adjustRightInd w:val="0"/>
        <w:spacing w:after="0" w:line="360" w:lineRule="auto"/>
        <w:ind w:left="567" w:right="616"/>
        <w:jc w:val="both"/>
        <w:rPr>
          <w:rFonts w:ascii="Palatino Linotype" w:hAnsi="Palatino Linotype" w:cs="Arial"/>
          <w:sz w:val="23"/>
          <w:szCs w:val="23"/>
          <w:lang w:eastAsia="es-MX"/>
        </w:rPr>
      </w:pPr>
    </w:p>
    <w:p w14:paraId="252498B6" w14:textId="77777777" w:rsidR="00002F38" w:rsidRDefault="00002F38" w:rsidP="000A55F0">
      <w:pPr>
        <w:autoSpaceDE w:val="0"/>
        <w:autoSpaceDN w:val="0"/>
        <w:adjustRightInd w:val="0"/>
        <w:spacing w:after="0" w:line="360" w:lineRule="auto"/>
        <w:jc w:val="both"/>
        <w:rPr>
          <w:rFonts w:ascii="Palatino Linotype" w:hAnsi="Palatino Linotype" w:cs="Arial"/>
          <w:sz w:val="23"/>
          <w:szCs w:val="23"/>
          <w:lang w:eastAsia="es-MX"/>
        </w:rPr>
      </w:pPr>
      <w:r w:rsidRPr="00781894">
        <w:rPr>
          <w:rFonts w:ascii="Palatino Linotype" w:hAnsi="Palatino Linotype" w:cs="Arial"/>
          <w:sz w:val="23"/>
          <w:szCs w:val="23"/>
          <w:lang w:eastAsia="es-MX"/>
        </w:rPr>
        <w:t xml:space="preserve">Por tanto, el </w:t>
      </w:r>
      <w:r w:rsidRPr="00781894">
        <w:rPr>
          <w:rFonts w:ascii="Palatino Linotype" w:hAnsi="Palatino Linotype" w:cs="Arial"/>
          <w:b/>
          <w:sz w:val="23"/>
          <w:szCs w:val="23"/>
          <w:lang w:eastAsia="es-MX"/>
        </w:rPr>
        <w:t>Sujeto Obligado</w:t>
      </w:r>
      <w:r w:rsidRPr="00781894">
        <w:rPr>
          <w:rFonts w:ascii="Palatino Linotype" w:hAnsi="Palatino Linotype" w:cs="Arial"/>
          <w:sz w:val="23"/>
          <w:szCs w:val="23"/>
          <w:lang w:eastAsia="es-MX"/>
        </w:rPr>
        <w:t xml:space="preserve"> deberá identificar si dicho supuesto es factible de aplicarse, justificando de manera fundada y motivada las circunstancias por las cuales considera que se podría poner en riesgo la vida de los elementos de seguridad municipal en caso de que se dieran a conocer sus datos; además deberá cumplir con los requisitos para su clasificación en términos de la Ley de Transparencia y Acceso a la Información Pública del Estado de México y Municipios, la Ley General de Transparencia y Acceso a la Información Pública y los Lineamientos generales en materia de clasificación y desclasificación de la información, así como para la elaboración de versiones públicas.</w:t>
      </w:r>
    </w:p>
    <w:p w14:paraId="63AFB409" w14:textId="77777777" w:rsidR="00F628CD" w:rsidRPr="00781894" w:rsidRDefault="00F628CD" w:rsidP="000A55F0">
      <w:pPr>
        <w:autoSpaceDE w:val="0"/>
        <w:autoSpaceDN w:val="0"/>
        <w:adjustRightInd w:val="0"/>
        <w:spacing w:after="0" w:line="360" w:lineRule="auto"/>
        <w:jc w:val="both"/>
        <w:rPr>
          <w:rFonts w:ascii="Palatino Linotype" w:hAnsi="Palatino Linotype" w:cs="Arial"/>
          <w:sz w:val="23"/>
          <w:szCs w:val="23"/>
          <w:lang w:eastAsia="es-MX"/>
        </w:rPr>
      </w:pPr>
    </w:p>
    <w:p w14:paraId="0803503E" w14:textId="77777777" w:rsidR="00002F38" w:rsidRDefault="00002F38" w:rsidP="000A55F0">
      <w:pPr>
        <w:autoSpaceDE w:val="0"/>
        <w:autoSpaceDN w:val="0"/>
        <w:adjustRightInd w:val="0"/>
        <w:spacing w:after="0" w:line="360" w:lineRule="auto"/>
        <w:jc w:val="both"/>
        <w:rPr>
          <w:rFonts w:ascii="Palatino Linotype" w:hAnsi="Palatino Linotype" w:cs="Arial"/>
          <w:sz w:val="23"/>
          <w:szCs w:val="23"/>
          <w:lang w:eastAsia="es-MX"/>
        </w:rPr>
      </w:pPr>
      <w:r w:rsidRPr="00781894">
        <w:rPr>
          <w:rFonts w:ascii="Palatino Linotype" w:hAnsi="Palatino Linotype" w:cs="Arial"/>
          <w:sz w:val="23"/>
          <w:szCs w:val="23"/>
          <w:lang w:eastAsia="es-MX"/>
        </w:rPr>
        <w:t>Es decir, podrá eliminar cualquier información considerada no confidencial, de los elementos de seguridad pública, desde el nombre hasta las percepciones económicas, dependiendo de la información que se determine que genera el riesgo real e inminente, por constituir información reservada; sin embargo, dadas las características de la causal de reserva, bastaría con que fuera testado el nombre del servidor o servidores públicos, con el objeto de que no se haga identificable al titular, y por tanto, se evite poner en riesgo la vida e integridad física con motivo de sus funciones.</w:t>
      </w:r>
    </w:p>
    <w:p w14:paraId="669AA5F1" w14:textId="77777777" w:rsidR="00F628CD" w:rsidRPr="00781894" w:rsidRDefault="00F628CD" w:rsidP="000A55F0">
      <w:pPr>
        <w:autoSpaceDE w:val="0"/>
        <w:autoSpaceDN w:val="0"/>
        <w:adjustRightInd w:val="0"/>
        <w:spacing w:after="0" w:line="360" w:lineRule="auto"/>
        <w:jc w:val="both"/>
        <w:rPr>
          <w:rFonts w:ascii="Palatino Linotype" w:hAnsi="Palatino Linotype" w:cs="Arial"/>
          <w:sz w:val="23"/>
          <w:szCs w:val="23"/>
          <w:lang w:eastAsia="es-MX"/>
        </w:rPr>
      </w:pPr>
    </w:p>
    <w:p w14:paraId="022A1100" w14:textId="77777777" w:rsidR="00002F38" w:rsidRPr="00781894" w:rsidRDefault="00002F38" w:rsidP="000A55F0">
      <w:pPr>
        <w:spacing w:after="0" w:line="360" w:lineRule="auto"/>
        <w:jc w:val="both"/>
        <w:rPr>
          <w:rFonts w:ascii="Palatino Linotype" w:hAnsi="Palatino Linotype" w:cs="Arial"/>
          <w:sz w:val="23"/>
          <w:szCs w:val="23"/>
          <w:lang w:eastAsia="es-MX"/>
        </w:rPr>
      </w:pPr>
      <w:r w:rsidRPr="00781894">
        <w:rPr>
          <w:rFonts w:ascii="Palatino Linotype" w:hAnsi="Palatino Linotype" w:cs="Arial"/>
          <w:sz w:val="23"/>
          <w:szCs w:val="23"/>
          <w:lang w:eastAsia="es-MX"/>
        </w:rPr>
        <w:t>Es importante mencionar que la causal de reserva antes señalada, puede ubicarse en los supuestos previstos por los artículos 140, fracción IV, de la Ley de Transparencia y  Acceso a la Información Pública del Estado de México y Municipios, que a su vez se vincula con la diversa del artículo 113, fracción V, de la Ley General de Transparencia y Acceso a la Información Pública, así como los requisitos previstos por los numerales Vigésimo Tercero y Trigésimo Tercero, de los Lineamientos generales en materia de clasificación y desclasificación de la información.</w:t>
      </w:r>
    </w:p>
    <w:p w14:paraId="22DAE280" w14:textId="77777777" w:rsidR="00002F38" w:rsidRPr="00781894" w:rsidRDefault="00002F38" w:rsidP="000A55F0">
      <w:pPr>
        <w:spacing w:after="0" w:line="360" w:lineRule="auto"/>
        <w:jc w:val="both"/>
        <w:rPr>
          <w:rFonts w:ascii="Palatino Linotype" w:hAnsi="Palatino Linotype" w:cs="Arial"/>
          <w:sz w:val="23"/>
          <w:szCs w:val="23"/>
          <w:lang w:eastAsia="es-MX"/>
        </w:rPr>
      </w:pPr>
    </w:p>
    <w:p w14:paraId="42301681" w14:textId="77777777" w:rsidR="00002F38" w:rsidRDefault="00002F38" w:rsidP="000A55F0">
      <w:pPr>
        <w:spacing w:after="0" w:line="360" w:lineRule="auto"/>
        <w:jc w:val="both"/>
        <w:rPr>
          <w:rFonts w:ascii="Palatino Linotype" w:hAnsi="Palatino Linotype"/>
          <w:sz w:val="23"/>
          <w:szCs w:val="23"/>
        </w:rPr>
      </w:pPr>
      <w:r w:rsidRPr="00781894">
        <w:rPr>
          <w:rFonts w:ascii="Palatino Linotype" w:hAnsi="Palatino Linotype" w:cs="Arial"/>
          <w:sz w:val="23"/>
          <w:szCs w:val="23"/>
          <w:lang w:eastAsia="es-MX"/>
        </w:rPr>
        <w:t xml:space="preserve">Resulta alusivo por analogía el criterio 06-09 emitido </w:t>
      </w:r>
      <w:r w:rsidRPr="00781894">
        <w:rPr>
          <w:rFonts w:ascii="Palatino Linotype" w:hAnsi="Palatino Linotype"/>
          <w:sz w:val="23"/>
          <w:szCs w:val="23"/>
        </w:rPr>
        <w:t>por el entonces IFAI, ahora INAI que a la letra dice:</w:t>
      </w:r>
    </w:p>
    <w:p w14:paraId="55DD053C" w14:textId="77777777" w:rsidR="00F628CD" w:rsidRPr="00781894" w:rsidRDefault="00F628CD" w:rsidP="000A55F0">
      <w:pPr>
        <w:spacing w:after="0" w:line="360" w:lineRule="auto"/>
        <w:jc w:val="both"/>
        <w:rPr>
          <w:rFonts w:ascii="Palatino Linotype" w:hAnsi="Palatino Linotype"/>
          <w:sz w:val="23"/>
          <w:szCs w:val="23"/>
        </w:rPr>
      </w:pPr>
    </w:p>
    <w:p w14:paraId="49DC20B7" w14:textId="77777777" w:rsidR="00002F38" w:rsidRPr="00F628CD" w:rsidRDefault="00002F38" w:rsidP="000A55F0">
      <w:pPr>
        <w:spacing w:after="0" w:line="240" w:lineRule="auto"/>
        <w:ind w:left="567" w:right="616"/>
        <w:jc w:val="both"/>
        <w:rPr>
          <w:rFonts w:ascii="Palatino Linotype" w:hAnsi="Palatino Linotype"/>
          <w:i/>
          <w:sz w:val="21"/>
          <w:szCs w:val="21"/>
          <w:shd w:val="clear" w:color="auto" w:fill="FFFFFF"/>
        </w:rPr>
      </w:pPr>
      <w:r w:rsidRPr="00F628CD">
        <w:rPr>
          <w:rFonts w:ascii="Palatino Linotype" w:hAnsi="Palatino Linotype"/>
          <w:i/>
          <w:sz w:val="21"/>
          <w:szCs w:val="21"/>
        </w:rPr>
        <w:t>“</w:t>
      </w:r>
      <w:r w:rsidRPr="00F628CD">
        <w:rPr>
          <w:rFonts w:ascii="Palatino Linotype" w:eastAsia="Arial" w:hAnsi="Palatino Linotype" w:cs="Arial"/>
          <w:b/>
          <w:i/>
          <w:spacing w:val="-1"/>
          <w:sz w:val="21"/>
          <w:szCs w:val="21"/>
          <w:u w:val="single"/>
        </w:rPr>
        <w:t>N</w:t>
      </w:r>
      <w:r w:rsidRPr="00F628CD">
        <w:rPr>
          <w:rFonts w:ascii="Palatino Linotype" w:eastAsia="Arial" w:hAnsi="Palatino Linotype" w:cs="Arial"/>
          <w:b/>
          <w:i/>
          <w:sz w:val="21"/>
          <w:szCs w:val="21"/>
          <w:u w:val="single"/>
        </w:rPr>
        <w:t>ombres</w:t>
      </w:r>
      <w:r w:rsidRPr="00F628CD">
        <w:rPr>
          <w:rFonts w:ascii="Palatino Linotype" w:eastAsia="Arial" w:hAnsi="Palatino Linotype" w:cs="Arial"/>
          <w:b/>
          <w:i/>
          <w:spacing w:val="2"/>
          <w:sz w:val="21"/>
          <w:szCs w:val="21"/>
          <w:u w:val="single"/>
        </w:rPr>
        <w:t xml:space="preserve"> </w:t>
      </w:r>
      <w:r w:rsidRPr="00F628CD">
        <w:rPr>
          <w:rFonts w:ascii="Palatino Linotype" w:eastAsia="Arial" w:hAnsi="Palatino Linotype" w:cs="Arial"/>
          <w:b/>
          <w:i/>
          <w:sz w:val="21"/>
          <w:szCs w:val="21"/>
          <w:u w:val="single"/>
        </w:rPr>
        <w:t>de</w:t>
      </w:r>
      <w:r w:rsidRPr="00F628CD">
        <w:rPr>
          <w:rFonts w:ascii="Palatino Linotype" w:eastAsia="Arial" w:hAnsi="Palatino Linotype" w:cs="Arial"/>
          <w:b/>
          <w:i/>
          <w:spacing w:val="5"/>
          <w:sz w:val="21"/>
          <w:szCs w:val="21"/>
          <w:u w:val="single"/>
        </w:rPr>
        <w:t xml:space="preserve"> </w:t>
      </w:r>
      <w:r w:rsidRPr="00F628CD">
        <w:rPr>
          <w:rFonts w:ascii="Palatino Linotype" w:eastAsia="Arial" w:hAnsi="Palatino Linotype" w:cs="Arial"/>
          <w:b/>
          <w:i/>
          <w:sz w:val="21"/>
          <w:szCs w:val="21"/>
          <w:u w:val="single"/>
        </w:rPr>
        <w:t>s</w:t>
      </w:r>
      <w:r w:rsidRPr="00F628CD">
        <w:rPr>
          <w:rFonts w:ascii="Palatino Linotype" w:eastAsia="Arial" w:hAnsi="Palatino Linotype" w:cs="Arial"/>
          <w:b/>
          <w:i/>
          <w:spacing w:val="-3"/>
          <w:sz w:val="21"/>
          <w:szCs w:val="21"/>
          <w:u w:val="single"/>
        </w:rPr>
        <w:t>e</w:t>
      </w:r>
      <w:r w:rsidRPr="00F628CD">
        <w:rPr>
          <w:rFonts w:ascii="Palatino Linotype" w:eastAsia="Arial" w:hAnsi="Palatino Linotype" w:cs="Arial"/>
          <w:b/>
          <w:i/>
          <w:sz w:val="21"/>
          <w:szCs w:val="21"/>
          <w:u w:val="single"/>
        </w:rPr>
        <w:t>r</w:t>
      </w:r>
      <w:r w:rsidRPr="00F628CD">
        <w:rPr>
          <w:rFonts w:ascii="Palatino Linotype" w:eastAsia="Arial" w:hAnsi="Palatino Linotype" w:cs="Arial"/>
          <w:b/>
          <w:i/>
          <w:spacing w:val="-2"/>
          <w:sz w:val="21"/>
          <w:szCs w:val="21"/>
          <w:u w:val="single"/>
        </w:rPr>
        <w:t>v</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o</w:t>
      </w:r>
      <w:r w:rsidRPr="00F628CD">
        <w:rPr>
          <w:rFonts w:ascii="Palatino Linotype" w:eastAsia="Arial" w:hAnsi="Palatino Linotype" w:cs="Arial"/>
          <w:b/>
          <w:i/>
          <w:sz w:val="21"/>
          <w:szCs w:val="21"/>
          <w:u w:val="single"/>
        </w:rPr>
        <w:t>r</w:t>
      </w:r>
      <w:r w:rsidRPr="00F628CD">
        <w:rPr>
          <w:rFonts w:ascii="Palatino Linotype" w:eastAsia="Arial" w:hAnsi="Palatino Linotype" w:cs="Arial"/>
          <w:b/>
          <w:i/>
          <w:spacing w:val="-2"/>
          <w:sz w:val="21"/>
          <w:szCs w:val="21"/>
          <w:u w:val="single"/>
        </w:rPr>
        <w:t>e</w:t>
      </w:r>
      <w:r w:rsidRPr="00F628CD">
        <w:rPr>
          <w:rFonts w:ascii="Palatino Linotype" w:eastAsia="Arial" w:hAnsi="Palatino Linotype" w:cs="Arial"/>
          <w:b/>
          <w:i/>
          <w:sz w:val="21"/>
          <w:szCs w:val="21"/>
          <w:u w:val="single"/>
        </w:rPr>
        <w:t>s</w:t>
      </w:r>
      <w:r w:rsidRPr="00F628CD">
        <w:rPr>
          <w:rFonts w:ascii="Palatino Linotype" w:eastAsia="Arial" w:hAnsi="Palatino Linotype" w:cs="Arial"/>
          <w:b/>
          <w:i/>
          <w:spacing w:val="5"/>
          <w:sz w:val="21"/>
          <w:szCs w:val="21"/>
          <w:u w:val="single"/>
        </w:rPr>
        <w:t xml:space="preserve"> </w:t>
      </w:r>
      <w:r w:rsidRPr="00F628CD">
        <w:rPr>
          <w:rFonts w:ascii="Palatino Linotype" w:eastAsia="Arial" w:hAnsi="Palatino Linotype" w:cs="Arial"/>
          <w:b/>
          <w:i/>
          <w:sz w:val="21"/>
          <w:szCs w:val="21"/>
          <w:u w:val="single"/>
        </w:rPr>
        <w:t>p</w:t>
      </w:r>
      <w:r w:rsidRPr="00F628CD">
        <w:rPr>
          <w:rFonts w:ascii="Palatino Linotype" w:eastAsia="Arial" w:hAnsi="Palatino Linotype" w:cs="Arial"/>
          <w:b/>
          <w:i/>
          <w:spacing w:val="-1"/>
          <w:sz w:val="21"/>
          <w:szCs w:val="21"/>
          <w:u w:val="single"/>
        </w:rPr>
        <w:t>ú</w:t>
      </w:r>
      <w:r w:rsidRPr="00F628CD">
        <w:rPr>
          <w:rFonts w:ascii="Palatino Linotype" w:eastAsia="Arial" w:hAnsi="Palatino Linotype" w:cs="Arial"/>
          <w:b/>
          <w:i/>
          <w:sz w:val="21"/>
          <w:szCs w:val="21"/>
          <w:u w:val="single"/>
        </w:rPr>
        <w:t>b</w:t>
      </w:r>
      <w:r w:rsidRPr="00F628CD">
        <w:rPr>
          <w:rFonts w:ascii="Palatino Linotype" w:eastAsia="Arial" w:hAnsi="Palatino Linotype" w:cs="Arial"/>
          <w:b/>
          <w:i/>
          <w:spacing w:val="-2"/>
          <w:sz w:val="21"/>
          <w:szCs w:val="21"/>
          <w:u w:val="single"/>
        </w:rPr>
        <w:t>l</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c</w:t>
      </w:r>
      <w:r w:rsidRPr="00F628CD">
        <w:rPr>
          <w:rFonts w:ascii="Palatino Linotype" w:eastAsia="Arial" w:hAnsi="Palatino Linotype" w:cs="Arial"/>
          <w:b/>
          <w:i/>
          <w:spacing w:val="-1"/>
          <w:sz w:val="21"/>
          <w:szCs w:val="21"/>
          <w:u w:val="single"/>
        </w:rPr>
        <w:t>o</w:t>
      </w:r>
      <w:r w:rsidRPr="00F628CD">
        <w:rPr>
          <w:rFonts w:ascii="Palatino Linotype" w:eastAsia="Arial" w:hAnsi="Palatino Linotype" w:cs="Arial"/>
          <w:b/>
          <w:i/>
          <w:sz w:val="21"/>
          <w:szCs w:val="21"/>
          <w:u w:val="single"/>
        </w:rPr>
        <w:t>s</w:t>
      </w:r>
      <w:r w:rsidRPr="00F628CD">
        <w:rPr>
          <w:rFonts w:ascii="Palatino Linotype" w:eastAsia="Arial" w:hAnsi="Palatino Linotype" w:cs="Arial"/>
          <w:b/>
          <w:i/>
          <w:spacing w:val="3"/>
          <w:sz w:val="21"/>
          <w:szCs w:val="21"/>
          <w:u w:val="single"/>
        </w:rPr>
        <w:t xml:space="preserve"> </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e</w:t>
      </w:r>
      <w:r w:rsidRPr="00F628CD">
        <w:rPr>
          <w:rFonts w:ascii="Palatino Linotype" w:eastAsia="Arial" w:hAnsi="Palatino Linotype" w:cs="Arial"/>
          <w:b/>
          <w:i/>
          <w:sz w:val="21"/>
          <w:szCs w:val="21"/>
          <w:u w:val="single"/>
        </w:rPr>
        <w:t>dica</w:t>
      </w:r>
      <w:r w:rsidRPr="00F628CD">
        <w:rPr>
          <w:rFonts w:ascii="Palatino Linotype" w:eastAsia="Arial" w:hAnsi="Palatino Linotype" w:cs="Arial"/>
          <w:b/>
          <w:i/>
          <w:spacing w:val="-1"/>
          <w:sz w:val="21"/>
          <w:szCs w:val="21"/>
          <w:u w:val="single"/>
        </w:rPr>
        <w:t>d</w:t>
      </w:r>
      <w:r w:rsidRPr="00F628CD">
        <w:rPr>
          <w:rFonts w:ascii="Palatino Linotype" w:eastAsia="Arial" w:hAnsi="Palatino Linotype" w:cs="Arial"/>
          <w:b/>
          <w:i/>
          <w:sz w:val="21"/>
          <w:szCs w:val="21"/>
          <w:u w:val="single"/>
        </w:rPr>
        <w:t>os a</w:t>
      </w:r>
      <w:r w:rsidRPr="00F628CD">
        <w:rPr>
          <w:rFonts w:ascii="Palatino Linotype" w:eastAsia="Arial" w:hAnsi="Palatino Linotype" w:cs="Arial"/>
          <w:b/>
          <w:i/>
          <w:spacing w:val="5"/>
          <w:sz w:val="21"/>
          <w:szCs w:val="21"/>
          <w:u w:val="single"/>
        </w:rPr>
        <w:t xml:space="preserve"> </w:t>
      </w:r>
      <w:r w:rsidRPr="00F628CD">
        <w:rPr>
          <w:rFonts w:ascii="Palatino Linotype" w:eastAsia="Arial" w:hAnsi="Palatino Linotype" w:cs="Arial"/>
          <w:b/>
          <w:i/>
          <w:sz w:val="21"/>
          <w:szCs w:val="21"/>
          <w:u w:val="single"/>
        </w:rPr>
        <w:t>a</w:t>
      </w:r>
      <w:r w:rsidRPr="00F628CD">
        <w:rPr>
          <w:rFonts w:ascii="Palatino Linotype" w:eastAsia="Arial" w:hAnsi="Palatino Linotype" w:cs="Arial"/>
          <w:b/>
          <w:i/>
          <w:spacing w:val="-1"/>
          <w:sz w:val="21"/>
          <w:szCs w:val="21"/>
          <w:u w:val="single"/>
        </w:rPr>
        <w:t>c</w:t>
      </w:r>
      <w:r w:rsidRPr="00F628CD">
        <w:rPr>
          <w:rFonts w:ascii="Palatino Linotype" w:eastAsia="Arial" w:hAnsi="Palatino Linotype" w:cs="Arial"/>
          <w:b/>
          <w:i/>
          <w:spacing w:val="-2"/>
          <w:sz w:val="21"/>
          <w:szCs w:val="21"/>
          <w:u w:val="single"/>
        </w:rPr>
        <w:t>t</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pacing w:val="-3"/>
          <w:sz w:val="21"/>
          <w:szCs w:val="21"/>
          <w:u w:val="single"/>
        </w:rPr>
        <w:t>v</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a</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e</w:t>
      </w:r>
      <w:r w:rsidRPr="00F628CD">
        <w:rPr>
          <w:rFonts w:ascii="Palatino Linotype" w:eastAsia="Arial" w:hAnsi="Palatino Linotype" w:cs="Arial"/>
          <w:b/>
          <w:i/>
          <w:sz w:val="21"/>
          <w:szCs w:val="21"/>
          <w:u w:val="single"/>
        </w:rPr>
        <w:t>s</w:t>
      </w:r>
      <w:r w:rsidRPr="00F628CD">
        <w:rPr>
          <w:rFonts w:ascii="Palatino Linotype" w:eastAsia="Arial" w:hAnsi="Palatino Linotype" w:cs="Arial"/>
          <w:b/>
          <w:i/>
          <w:spacing w:val="5"/>
          <w:sz w:val="21"/>
          <w:szCs w:val="21"/>
          <w:u w:val="single"/>
        </w:rPr>
        <w:t xml:space="preserve"> </w:t>
      </w:r>
      <w:r w:rsidRPr="00F628CD">
        <w:rPr>
          <w:rFonts w:ascii="Palatino Linotype" w:eastAsia="Arial" w:hAnsi="Palatino Linotype" w:cs="Arial"/>
          <w:b/>
          <w:i/>
          <w:sz w:val="21"/>
          <w:szCs w:val="21"/>
          <w:u w:val="single"/>
        </w:rPr>
        <w:t>en ma</w:t>
      </w:r>
      <w:r w:rsidRPr="00F628CD">
        <w:rPr>
          <w:rFonts w:ascii="Palatino Linotype" w:eastAsia="Arial" w:hAnsi="Palatino Linotype" w:cs="Arial"/>
          <w:b/>
          <w:i/>
          <w:spacing w:val="1"/>
          <w:sz w:val="21"/>
          <w:szCs w:val="21"/>
          <w:u w:val="single"/>
        </w:rPr>
        <w:t>t</w:t>
      </w:r>
      <w:r w:rsidRPr="00F628CD">
        <w:rPr>
          <w:rFonts w:ascii="Palatino Linotype" w:eastAsia="Arial" w:hAnsi="Palatino Linotype" w:cs="Arial"/>
          <w:b/>
          <w:i/>
          <w:spacing w:val="-3"/>
          <w:sz w:val="21"/>
          <w:szCs w:val="21"/>
          <w:u w:val="single"/>
        </w:rPr>
        <w:t>e</w:t>
      </w:r>
      <w:r w:rsidRPr="00F628CD">
        <w:rPr>
          <w:rFonts w:ascii="Palatino Linotype" w:eastAsia="Arial" w:hAnsi="Palatino Linotype" w:cs="Arial"/>
          <w:b/>
          <w:i/>
          <w:spacing w:val="-2"/>
          <w:sz w:val="21"/>
          <w:szCs w:val="21"/>
          <w:u w:val="single"/>
        </w:rPr>
        <w:t>r</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a</w:t>
      </w:r>
      <w:r w:rsidRPr="00F628CD">
        <w:rPr>
          <w:rFonts w:ascii="Palatino Linotype" w:eastAsia="Arial" w:hAnsi="Palatino Linotype" w:cs="Arial"/>
          <w:b/>
          <w:i/>
          <w:spacing w:val="5"/>
          <w:sz w:val="21"/>
          <w:szCs w:val="21"/>
          <w:u w:val="single"/>
        </w:rPr>
        <w:t xml:space="preserve"> </w:t>
      </w:r>
      <w:r w:rsidRPr="00F628CD">
        <w:rPr>
          <w:rFonts w:ascii="Palatino Linotype" w:eastAsia="Arial" w:hAnsi="Palatino Linotype" w:cs="Arial"/>
          <w:b/>
          <w:i/>
          <w:sz w:val="21"/>
          <w:szCs w:val="21"/>
          <w:u w:val="single"/>
        </w:rPr>
        <w:t>de</w:t>
      </w:r>
      <w:r w:rsidRPr="00F628CD">
        <w:rPr>
          <w:rFonts w:ascii="Palatino Linotype" w:eastAsia="Arial" w:hAnsi="Palatino Linotype" w:cs="Arial"/>
          <w:b/>
          <w:i/>
          <w:spacing w:val="2"/>
          <w:sz w:val="21"/>
          <w:szCs w:val="21"/>
          <w:u w:val="single"/>
        </w:rPr>
        <w:t xml:space="preserve"> </w:t>
      </w:r>
      <w:r w:rsidRPr="00F628CD">
        <w:rPr>
          <w:rFonts w:ascii="Palatino Linotype" w:eastAsia="Arial" w:hAnsi="Palatino Linotype" w:cs="Arial"/>
          <w:b/>
          <w:i/>
          <w:sz w:val="21"/>
          <w:szCs w:val="21"/>
          <w:u w:val="single"/>
        </w:rPr>
        <w:t>s</w:t>
      </w:r>
      <w:r w:rsidRPr="00F628CD">
        <w:rPr>
          <w:rFonts w:ascii="Palatino Linotype" w:eastAsia="Arial" w:hAnsi="Palatino Linotype" w:cs="Arial"/>
          <w:b/>
          <w:i/>
          <w:spacing w:val="-1"/>
          <w:sz w:val="21"/>
          <w:szCs w:val="21"/>
          <w:u w:val="single"/>
        </w:rPr>
        <w:t>e</w:t>
      </w:r>
      <w:r w:rsidRPr="00F628CD">
        <w:rPr>
          <w:rFonts w:ascii="Palatino Linotype" w:eastAsia="Arial" w:hAnsi="Palatino Linotype" w:cs="Arial"/>
          <w:b/>
          <w:i/>
          <w:sz w:val="21"/>
          <w:szCs w:val="21"/>
          <w:u w:val="single"/>
        </w:rPr>
        <w:t>g</w:t>
      </w:r>
      <w:r w:rsidRPr="00F628CD">
        <w:rPr>
          <w:rFonts w:ascii="Palatino Linotype" w:eastAsia="Arial" w:hAnsi="Palatino Linotype" w:cs="Arial"/>
          <w:b/>
          <w:i/>
          <w:spacing w:val="-3"/>
          <w:sz w:val="21"/>
          <w:szCs w:val="21"/>
          <w:u w:val="single"/>
        </w:rPr>
        <w:t>u</w:t>
      </w:r>
      <w:r w:rsidRPr="00F628CD">
        <w:rPr>
          <w:rFonts w:ascii="Palatino Linotype" w:eastAsia="Arial" w:hAnsi="Palatino Linotype" w:cs="Arial"/>
          <w:b/>
          <w:i/>
          <w:sz w:val="21"/>
          <w:szCs w:val="21"/>
          <w:u w:val="single"/>
        </w:rPr>
        <w:t>r</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a</w:t>
      </w:r>
      <w:r w:rsidRPr="00F628CD">
        <w:rPr>
          <w:rFonts w:ascii="Palatino Linotype" w:eastAsia="Arial" w:hAnsi="Palatino Linotype" w:cs="Arial"/>
          <w:b/>
          <w:i/>
          <w:spacing w:val="-3"/>
          <w:sz w:val="21"/>
          <w:szCs w:val="21"/>
          <w:u w:val="single"/>
        </w:rPr>
        <w:t>d</w:t>
      </w:r>
      <w:r w:rsidRPr="00F628CD">
        <w:rPr>
          <w:rFonts w:ascii="Palatino Linotype" w:eastAsia="Arial" w:hAnsi="Palatino Linotype" w:cs="Arial"/>
          <w:b/>
          <w:i/>
          <w:sz w:val="21"/>
          <w:szCs w:val="21"/>
          <w:u w:val="single"/>
        </w:rPr>
        <w:t>, p</w:t>
      </w:r>
      <w:r w:rsidRPr="00F628CD">
        <w:rPr>
          <w:rFonts w:ascii="Palatino Linotype" w:eastAsia="Arial" w:hAnsi="Palatino Linotype" w:cs="Arial"/>
          <w:b/>
          <w:i/>
          <w:spacing w:val="-1"/>
          <w:sz w:val="21"/>
          <w:szCs w:val="21"/>
          <w:u w:val="single"/>
        </w:rPr>
        <w:t>o</w:t>
      </w:r>
      <w:r w:rsidRPr="00F628CD">
        <w:rPr>
          <w:rFonts w:ascii="Palatino Linotype" w:eastAsia="Arial" w:hAnsi="Palatino Linotype" w:cs="Arial"/>
          <w:b/>
          <w:i/>
          <w:sz w:val="21"/>
          <w:szCs w:val="21"/>
          <w:u w:val="single"/>
        </w:rPr>
        <w:t>r</w:t>
      </w:r>
      <w:r w:rsidRPr="00F628CD">
        <w:rPr>
          <w:rFonts w:ascii="Palatino Linotype" w:eastAsia="Arial" w:hAnsi="Palatino Linotype" w:cs="Arial"/>
          <w:b/>
          <w:i/>
          <w:spacing w:val="11"/>
          <w:sz w:val="21"/>
          <w:szCs w:val="21"/>
          <w:u w:val="single"/>
        </w:rPr>
        <w:t xml:space="preserve"> </w:t>
      </w:r>
      <w:r w:rsidRPr="00F628CD">
        <w:rPr>
          <w:rFonts w:ascii="Palatino Linotype" w:eastAsia="Arial" w:hAnsi="Palatino Linotype" w:cs="Arial"/>
          <w:b/>
          <w:i/>
          <w:sz w:val="21"/>
          <w:szCs w:val="21"/>
          <w:u w:val="single"/>
        </w:rPr>
        <w:t>e</w:t>
      </w:r>
      <w:r w:rsidRPr="00F628CD">
        <w:rPr>
          <w:rFonts w:ascii="Palatino Linotype" w:eastAsia="Arial" w:hAnsi="Palatino Linotype" w:cs="Arial"/>
          <w:b/>
          <w:i/>
          <w:spacing w:val="-1"/>
          <w:sz w:val="21"/>
          <w:szCs w:val="21"/>
          <w:u w:val="single"/>
        </w:rPr>
        <w:t>x</w:t>
      </w:r>
      <w:r w:rsidRPr="00F628CD">
        <w:rPr>
          <w:rFonts w:ascii="Palatino Linotype" w:eastAsia="Arial" w:hAnsi="Palatino Linotype" w:cs="Arial"/>
          <w:b/>
          <w:i/>
          <w:sz w:val="21"/>
          <w:szCs w:val="21"/>
          <w:u w:val="single"/>
        </w:rPr>
        <w:t>c</w:t>
      </w:r>
      <w:r w:rsidRPr="00F628CD">
        <w:rPr>
          <w:rFonts w:ascii="Palatino Linotype" w:eastAsia="Arial" w:hAnsi="Palatino Linotype" w:cs="Arial"/>
          <w:b/>
          <w:i/>
          <w:spacing w:val="-1"/>
          <w:sz w:val="21"/>
          <w:szCs w:val="21"/>
          <w:u w:val="single"/>
        </w:rPr>
        <w:t>e</w:t>
      </w:r>
      <w:r w:rsidRPr="00F628CD">
        <w:rPr>
          <w:rFonts w:ascii="Palatino Linotype" w:eastAsia="Arial" w:hAnsi="Palatino Linotype" w:cs="Arial"/>
          <w:b/>
          <w:i/>
          <w:sz w:val="21"/>
          <w:szCs w:val="21"/>
          <w:u w:val="single"/>
        </w:rPr>
        <w:t>p</w:t>
      </w:r>
      <w:r w:rsidRPr="00F628CD">
        <w:rPr>
          <w:rFonts w:ascii="Palatino Linotype" w:eastAsia="Arial" w:hAnsi="Palatino Linotype" w:cs="Arial"/>
          <w:b/>
          <w:i/>
          <w:spacing w:val="-1"/>
          <w:sz w:val="21"/>
          <w:szCs w:val="21"/>
          <w:u w:val="single"/>
        </w:rPr>
        <w:t>c</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ón</w:t>
      </w:r>
      <w:r w:rsidRPr="00F628CD">
        <w:rPr>
          <w:rFonts w:ascii="Palatino Linotype" w:eastAsia="Arial" w:hAnsi="Palatino Linotype" w:cs="Arial"/>
          <w:b/>
          <w:i/>
          <w:spacing w:val="10"/>
          <w:sz w:val="21"/>
          <w:szCs w:val="21"/>
          <w:u w:val="single"/>
        </w:rPr>
        <w:t xml:space="preserve"> </w:t>
      </w:r>
      <w:r w:rsidRPr="00F628CD">
        <w:rPr>
          <w:rFonts w:ascii="Palatino Linotype" w:eastAsia="Arial" w:hAnsi="Palatino Linotype" w:cs="Arial"/>
          <w:b/>
          <w:i/>
          <w:sz w:val="21"/>
          <w:szCs w:val="21"/>
          <w:u w:val="single"/>
        </w:rPr>
        <w:t>p</w:t>
      </w:r>
      <w:r w:rsidRPr="00F628CD">
        <w:rPr>
          <w:rFonts w:ascii="Palatino Linotype" w:eastAsia="Arial" w:hAnsi="Palatino Linotype" w:cs="Arial"/>
          <w:b/>
          <w:i/>
          <w:spacing w:val="-1"/>
          <w:sz w:val="21"/>
          <w:szCs w:val="21"/>
          <w:u w:val="single"/>
        </w:rPr>
        <w:t>u</w:t>
      </w:r>
      <w:r w:rsidRPr="00F628CD">
        <w:rPr>
          <w:rFonts w:ascii="Palatino Linotype" w:eastAsia="Arial" w:hAnsi="Palatino Linotype" w:cs="Arial"/>
          <w:b/>
          <w:i/>
          <w:sz w:val="21"/>
          <w:szCs w:val="21"/>
          <w:u w:val="single"/>
        </w:rPr>
        <w:t>e</w:t>
      </w:r>
      <w:r w:rsidRPr="00F628CD">
        <w:rPr>
          <w:rFonts w:ascii="Palatino Linotype" w:eastAsia="Arial" w:hAnsi="Palatino Linotype" w:cs="Arial"/>
          <w:b/>
          <w:i/>
          <w:spacing w:val="-1"/>
          <w:sz w:val="21"/>
          <w:szCs w:val="21"/>
          <w:u w:val="single"/>
        </w:rPr>
        <w:t>d</w:t>
      </w:r>
      <w:r w:rsidRPr="00F628CD">
        <w:rPr>
          <w:rFonts w:ascii="Palatino Linotype" w:eastAsia="Arial" w:hAnsi="Palatino Linotype" w:cs="Arial"/>
          <w:b/>
          <w:i/>
          <w:sz w:val="21"/>
          <w:szCs w:val="21"/>
          <w:u w:val="single"/>
        </w:rPr>
        <w:t>en</w:t>
      </w:r>
      <w:r w:rsidRPr="00F628CD">
        <w:rPr>
          <w:rFonts w:ascii="Palatino Linotype" w:eastAsia="Arial" w:hAnsi="Palatino Linotype" w:cs="Arial"/>
          <w:b/>
          <w:i/>
          <w:spacing w:val="7"/>
          <w:sz w:val="21"/>
          <w:szCs w:val="21"/>
          <w:u w:val="single"/>
        </w:rPr>
        <w:t xml:space="preserve"> </w:t>
      </w:r>
      <w:r w:rsidRPr="00F628CD">
        <w:rPr>
          <w:rFonts w:ascii="Palatino Linotype" w:eastAsia="Arial" w:hAnsi="Palatino Linotype" w:cs="Arial"/>
          <w:b/>
          <w:i/>
          <w:sz w:val="21"/>
          <w:szCs w:val="21"/>
          <w:u w:val="single"/>
        </w:rPr>
        <w:t>c</w:t>
      </w:r>
      <w:r w:rsidRPr="00F628CD">
        <w:rPr>
          <w:rFonts w:ascii="Palatino Linotype" w:eastAsia="Arial" w:hAnsi="Palatino Linotype" w:cs="Arial"/>
          <w:b/>
          <w:i/>
          <w:spacing w:val="-1"/>
          <w:sz w:val="21"/>
          <w:szCs w:val="21"/>
          <w:u w:val="single"/>
        </w:rPr>
        <w:t>o</w:t>
      </w:r>
      <w:r w:rsidRPr="00F628CD">
        <w:rPr>
          <w:rFonts w:ascii="Palatino Linotype" w:eastAsia="Arial" w:hAnsi="Palatino Linotype" w:cs="Arial"/>
          <w:b/>
          <w:i/>
          <w:sz w:val="21"/>
          <w:szCs w:val="21"/>
          <w:u w:val="single"/>
        </w:rPr>
        <w:t>n</w:t>
      </w:r>
      <w:r w:rsidRPr="00F628CD">
        <w:rPr>
          <w:rFonts w:ascii="Palatino Linotype" w:eastAsia="Arial" w:hAnsi="Palatino Linotype" w:cs="Arial"/>
          <w:b/>
          <w:i/>
          <w:spacing w:val="-1"/>
          <w:sz w:val="21"/>
          <w:szCs w:val="21"/>
          <w:u w:val="single"/>
        </w:rPr>
        <w:t>s</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z w:val="21"/>
          <w:szCs w:val="21"/>
          <w:u w:val="single"/>
        </w:rPr>
        <w:t>d</w:t>
      </w:r>
      <w:r w:rsidRPr="00F628CD">
        <w:rPr>
          <w:rFonts w:ascii="Palatino Linotype" w:eastAsia="Arial" w:hAnsi="Palatino Linotype" w:cs="Arial"/>
          <w:b/>
          <w:i/>
          <w:spacing w:val="-1"/>
          <w:sz w:val="21"/>
          <w:szCs w:val="21"/>
          <w:u w:val="single"/>
        </w:rPr>
        <w:t>e</w:t>
      </w:r>
      <w:r w:rsidRPr="00F628CD">
        <w:rPr>
          <w:rFonts w:ascii="Palatino Linotype" w:eastAsia="Arial" w:hAnsi="Palatino Linotype" w:cs="Arial"/>
          <w:b/>
          <w:i/>
          <w:sz w:val="21"/>
          <w:szCs w:val="21"/>
          <w:u w:val="single"/>
        </w:rPr>
        <w:t>rarse</w:t>
      </w:r>
      <w:r w:rsidRPr="00F628CD">
        <w:rPr>
          <w:rFonts w:ascii="Palatino Linotype" w:eastAsia="Arial" w:hAnsi="Palatino Linotype" w:cs="Arial"/>
          <w:b/>
          <w:i/>
          <w:spacing w:val="8"/>
          <w:sz w:val="21"/>
          <w:szCs w:val="21"/>
          <w:u w:val="single"/>
        </w:rPr>
        <w:t xml:space="preserve"> </w:t>
      </w:r>
      <w:r w:rsidRPr="00F628CD">
        <w:rPr>
          <w:rFonts w:ascii="Palatino Linotype" w:eastAsia="Arial" w:hAnsi="Palatino Linotype" w:cs="Arial"/>
          <w:b/>
          <w:i/>
          <w:spacing w:val="1"/>
          <w:sz w:val="21"/>
          <w:szCs w:val="21"/>
          <w:u w:val="single"/>
        </w:rPr>
        <w:t>i</w:t>
      </w:r>
      <w:r w:rsidRPr="00F628CD">
        <w:rPr>
          <w:rFonts w:ascii="Palatino Linotype" w:eastAsia="Arial" w:hAnsi="Palatino Linotype" w:cs="Arial"/>
          <w:b/>
          <w:i/>
          <w:spacing w:val="-3"/>
          <w:sz w:val="21"/>
          <w:szCs w:val="21"/>
          <w:u w:val="single"/>
        </w:rPr>
        <w:t>n</w:t>
      </w:r>
      <w:r w:rsidRPr="00F628CD">
        <w:rPr>
          <w:rFonts w:ascii="Palatino Linotype" w:eastAsia="Arial" w:hAnsi="Palatino Linotype" w:cs="Arial"/>
          <w:b/>
          <w:i/>
          <w:spacing w:val="1"/>
          <w:sz w:val="21"/>
          <w:szCs w:val="21"/>
          <w:u w:val="single"/>
        </w:rPr>
        <w:t>f</w:t>
      </w:r>
      <w:r w:rsidRPr="00F628CD">
        <w:rPr>
          <w:rFonts w:ascii="Palatino Linotype" w:eastAsia="Arial" w:hAnsi="Palatino Linotype" w:cs="Arial"/>
          <w:b/>
          <w:i/>
          <w:sz w:val="21"/>
          <w:szCs w:val="21"/>
          <w:u w:val="single"/>
        </w:rPr>
        <w:t>orm</w:t>
      </w:r>
      <w:r w:rsidRPr="00F628CD">
        <w:rPr>
          <w:rFonts w:ascii="Palatino Linotype" w:eastAsia="Arial" w:hAnsi="Palatino Linotype" w:cs="Arial"/>
          <w:b/>
          <w:i/>
          <w:spacing w:val="-2"/>
          <w:sz w:val="21"/>
          <w:szCs w:val="21"/>
          <w:u w:val="single"/>
        </w:rPr>
        <w:t>a</w:t>
      </w:r>
      <w:r w:rsidRPr="00F628CD">
        <w:rPr>
          <w:rFonts w:ascii="Palatino Linotype" w:eastAsia="Arial" w:hAnsi="Palatino Linotype" w:cs="Arial"/>
          <w:b/>
          <w:i/>
          <w:sz w:val="21"/>
          <w:szCs w:val="21"/>
          <w:u w:val="single"/>
        </w:rPr>
        <w:t>ción</w:t>
      </w:r>
      <w:r w:rsidRPr="00F628CD">
        <w:rPr>
          <w:rFonts w:ascii="Palatino Linotype" w:eastAsia="Arial" w:hAnsi="Palatino Linotype" w:cs="Arial"/>
          <w:b/>
          <w:i/>
          <w:spacing w:val="10"/>
          <w:sz w:val="21"/>
          <w:szCs w:val="21"/>
          <w:u w:val="single"/>
        </w:rPr>
        <w:t xml:space="preserve"> </w:t>
      </w:r>
      <w:r w:rsidRPr="00F628CD">
        <w:rPr>
          <w:rFonts w:ascii="Palatino Linotype" w:eastAsia="Arial" w:hAnsi="Palatino Linotype" w:cs="Arial"/>
          <w:b/>
          <w:i/>
          <w:sz w:val="21"/>
          <w:szCs w:val="21"/>
          <w:u w:val="single"/>
        </w:rPr>
        <w:t>reser</w:t>
      </w:r>
      <w:r w:rsidRPr="00F628CD">
        <w:rPr>
          <w:rFonts w:ascii="Palatino Linotype" w:eastAsia="Arial" w:hAnsi="Palatino Linotype" w:cs="Arial"/>
          <w:b/>
          <w:i/>
          <w:spacing w:val="-3"/>
          <w:sz w:val="21"/>
          <w:szCs w:val="21"/>
          <w:u w:val="single"/>
        </w:rPr>
        <w:t>v</w:t>
      </w:r>
      <w:r w:rsidRPr="00F628CD">
        <w:rPr>
          <w:rFonts w:ascii="Palatino Linotype" w:eastAsia="Arial" w:hAnsi="Palatino Linotype" w:cs="Arial"/>
          <w:b/>
          <w:i/>
          <w:sz w:val="21"/>
          <w:szCs w:val="21"/>
          <w:u w:val="single"/>
        </w:rPr>
        <w:t>a</w:t>
      </w:r>
      <w:r w:rsidRPr="00F628CD">
        <w:rPr>
          <w:rFonts w:ascii="Palatino Linotype" w:eastAsia="Arial" w:hAnsi="Palatino Linotype" w:cs="Arial"/>
          <w:b/>
          <w:i/>
          <w:spacing w:val="-1"/>
          <w:sz w:val="21"/>
          <w:szCs w:val="21"/>
          <w:u w:val="single"/>
        </w:rPr>
        <w:t>d</w:t>
      </w:r>
      <w:r w:rsidRPr="00F628CD">
        <w:rPr>
          <w:rFonts w:ascii="Palatino Linotype" w:eastAsia="Arial" w:hAnsi="Palatino Linotype" w:cs="Arial"/>
          <w:b/>
          <w:i/>
          <w:sz w:val="21"/>
          <w:szCs w:val="21"/>
          <w:u w:val="single"/>
        </w:rPr>
        <w:t>a.</w:t>
      </w:r>
      <w:r w:rsidRPr="00F628CD">
        <w:rPr>
          <w:rFonts w:ascii="Palatino Linotype" w:eastAsia="Arial" w:hAnsi="Palatino Linotype" w:cs="Arial"/>
          <w:b/>
          <w:i/>
          <w:spacing w:val="14"/>
          <w:sz w:val="21"/>
          <w:szCs w:val="21"/>
        </w:rPr>
        <w:t xml:space="preserve"> </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3"/>
          <w:sz w:val="21"/>
          <w:szCs w:val="21"/>
        </w:rPr>
        <w:t>on</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m</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con el ar</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cu</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z w:val="21"/>
          <w:szCs w:val="21"/>
        </w:rPr>
        <w:t>7,</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fr</w:t>
      </w:r>
      <w:r w:rsidRPr="00F628CD">
        <w:rPr>
          <w:rFonts w:ascii="Palatino Linotype" w:eastAsia="Arial" w:hAnsi="Palatino Linotype" w:cs="Arial"/>
          <w:i/>
          <w:sz w:val="21"/>
          <w:szCs w:val="21"/>
        </w:rPr>
        <w:t>acc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I</w:t>
      </w:r>
      <w:r w:rsidRPr="00F628CD">
        <w:rPr>
          <w:rFonts w:ascii="Palatino Linotype" w:eastAsia="Arial" w:hAnsi="Palatino Linotype" w:cs="Arial"/>
          <w:i/>
          <w:spacing w:val="7"/>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1"/>
          <w:sz w:val="21"/>
          <w:szCs w:val="21"/>
        </w:rPr>
        <w:t xml:space="preserve"> I</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I</w:t>
      </w:r>
      <w:r w:rsidRPr="00F628CD">
        <w:rPr>
          <w:rFonts w:ascii="Palatino Linotype" w:eastAsia="Arial" w:hAnsi="Palatino Linotype" w:cs="Arial"/>
          <w:i/>
          <w:spacing w:val="7"/>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L</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y</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F</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al</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2"/>
          <w:sz w:val="21"/>
          <w:szCs w:val="21"/>
        </w:rPr>
        <w:t>T</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ns</w:t>
      </w:r>
      <w:r w:rsidRPr="00F628CD">
        <w:rPr>
          <w:rFonts w:ascii="Palatino Linotype" w:eastAsia="Arial" w:hAnsi="Palatino Linotype" w:cs="Arial"/>
          <w:i/>
          <w:spacing w:val="-1"/>
          <w:sz w:val="21"/>
          <w:szCs w:val="21"/>
        </w:rPr>
        <w:t>p</w:t>
      </w:r>
      <w:r w:rsidRPr="00F628CD">
        <w:rPr>
          <w:rFonts w:ascii="Palatino Linotype" w:eastAsia="Arial" w:hAnsi="Palatino Linotype" w:cs="Arial"/>
          <w:i/>
          <w:sz w:val="21"/>
          <w:szCs w:val="21"/>
        </w:rPr>
        <w:t>arenc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a</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cceso a</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f</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 xml:space="preserve">ón </w:t>
      </w:r>
      <w:r w:rsidRPr="00F628CD">
        <w:rPr>
          <w:rFonts w:ascii="Palatino Linotype" w:eastAsia="Arial" w:hAnsi="Palatino Linotype" w:cs="Arial"/>
          <w:i/>
          <w:spacing w:val="-1"/>
          <w:sz w:val="21"/>
          <w:szCs w:val="21"/>
        </w:rPr>
        <w:t>P</w:t>
      </w:r>
      <w:r w:rsidRPr="00F628CD">
        <w:rPr>
          <w:rFonts w:ascii="Palatino Linotype" w:eastAsia="Arial" w:hAnsi="Palatino Linotype" w:cs="Arial"/>
          <w:i/>
          <w:sz w:val="21"/>
          <w:szCs w:val="21"/>
        </w:rPr>
        <w:t>ú</w:t>
      </w:r>
      <w:r w:rsidRPr="00F628CD">
        <w:rPr>
          <w:rFonts w:ascii="Palatino Linotype" w:eastAsia="Arial" w:hAnsi="Palatino Linotype" w:cs="Arial"/>
          <w:i/>
          <w:spacing w:val="-1"/>
          <w:sz w:val="21"/>
          <w:szCs w:val="21"/>
        </w:rPr>
        <w:t>bli</w:t>
      </w:r>
      <w:r w:rsidRPr="00F628CD">
        <w:rPr>
          <w:rFonts w:ascii="Palatino Linotype" w:eastAsia="Arial" w:hAnsi="Palatino Linotype" w:cs="Arial"/>
          <w:i/>
          <w:sz w:val="21"/>
          <w:szCs w:val="21"/>
        </w:rPr>
        <w:t>ca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G</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b</w:t>
      </w:r>
      <w:r w:rsidRPr="00F628CD">
        <w:rPr>
          <w:rFonts w:ascii="Palatino Linotype" w:eastAsia="Arial" w:hAnsi="Palatino Linotype" w:cs="Arial"/>
          <w:i/>
          <w:sz w:val="21"/>
          <w:szCs w:val="21"/>
        </w:rPr>
        <w:t>ern</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el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o</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bre</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o</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cos</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f</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ac</w:t>
      </w:r>
      <w:r w:rsidRPr="00F628CD">
        <w:rPr>
          <w:rFonts w:ascii="Palatino Linotype" w:eastAsia="Arial" w:hAnsi="Palatino Linotype" w:cs="Arial"/>
          <w:i/>
          <w:spacing w:val="-4"/>
          <w:sz w:val="21"/>
          <w:szCs w:val="21"/>
        </w:rPr>
        <w:t>i</w:t>
      </w:r>
      <w:r w:rsidRPr="00F628CD">
        <w:rPr>
          <w:rFonts w:ascii="Palatino Linotype" w:eastAsia="Arial" w:hAnsi="Palatino Linotype" w:cs="Arial"/>
          <w:i/>
          <w:sz w:val="21"/>
          <w:szCs w:val="21"/>
        </w:rPr>
        <w:t>ón</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n</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ura</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z</w:t>
      </w:r>
      <w:r w:rsidRPr="00F628CD">
        <w:rPr>
          <w:rFonts w:ascii="Palatino Linotype" w:eastAsia="Arial" w:hAnsi="Palatino Linotype" w:cs="Arial"/>
          <w:i/>
          <w:sz w:val="21"/>
          <w:szCs w:val="21"/>
        </w:rPr>
        <w:t>a 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ca.</w:t>
      </w:r>
      <w:r w:rsidRPr="00F628CD">
        <w:rPr>
          <w:rFonts w:ascii="Palatino Linotype" w:eastAsia="Arial" w:hAnsi="Palatino Linotype" w:cs="Arial"/>
          <w:i/>
          <w:spacing w:val="7"/>
          <w:sz w:val="21"/>
          <w:szCs w:val="21"/>
        </w:rPr>
        <w:t xml:space="preserve"> </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b</w:t>
      </w:r>
      <w:r w:rsidRPr="00F628CD">
        <w:rPr>
          <w:rFonts w:ascii="Palatino Linotype" w:eastAsia="Arial" w:hAnsi="Palatino Linotype" w:cs="Arial"/>
          <w:i/>
          <w:spacing w:val="-2"/>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nte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z w:val="21"/>
          <w:szCs w:val="21"/>
        </w:rPr>
        <w:t>,</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z w:val="21"/>
          <w:szCs w:val="21"/>
        </w:rPr>
        <w:t>el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m</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prece</w:t>
      </w:r>
      <w:r w:rsidRPr="00F628CD">
        <w:rPr>
          <w:rFonts w:ascii="Palatino Linotype" w:eastAsia="Arial" w:hAnsi="Palatino Linotype" w:cs="Arial"/>
          <w:i/>
          <w:spacing w:val="-3"/>
          <w:sz w:val="21"/>
          <w:szCs w:val="21"/>
        </w:rPr>
        <w:t>p</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o</w:t>
      </w:r>
      <w:r w:rsidRPr="00F628CD">
        <w:rPr>
          <w:rFonts w:ascii="Palatino Linotype" w:eastAsia="Arial" w:hAnsi="Palatino Linotype" w:cs="Arial"/>
          <w:i/>
          <w:spacing w:val="6"/>
          <w:sz w:val="21"/>
          <w:szCs w:val="21"/>
        </w:rPr>
        <w:t xml:space="preserve"> </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bl</w:t>
      </w:r>
      <w:r w:rsidRPr="00F628CD">
        <w:rPr>
          <w:rFonts w:ascii="Palatino Linotype" w:eastAsia="Arial" w:hAnsi="Palatino Linotype" w:cs="Arial"/>
          <w:i/>
          <w:sz w:val="21"/>
          <w:szCs w:val="21"/>
        </w:rPr>
        <w:t>ece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6"/>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o</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ili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6"/>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x</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an e</w:t>
      </w:r>
      <w:r w:rsidRPr="00F628CD">
        <w:rPr>
          <w:rFonts w:ascii="Palatino Linotype" w:eastAsia="Arial" w:hAnsi="Palatino Linotype" w:cs="Arial"/>
          <w:i/>
          <w:spacing w:val="-3"/>
          <w:sz w:val="21"/>
          <w:szCs w:val="21"/>
        </w:rPr>
        <w:t>x</w:t>
      </w:r>
      <w:r w:rsidRPr="00F628CD">
        <w:rPr>
          <w:rFonts w:ascii="Palatino Linotype" w:eastAsia="Arial" w:hAnsi="Palatino Linotype" w:cs="Arial"/>
          <w:i/>
          <w:sz w:val="21"/>
          <w:szCs w:val="21"/>
        </w:rPr>
        <w:t>ce</w:t>
      </w:r>
      <w:r w:rsidRPr="00F628CD">
        <w:rPr>
          <w:rFonts w:ascii="Palatino Linotype" w:eastAsia="Arial" w:hAnsi="Palatino Linotype" w:cs="Arial"/>
          <w:i/>
          <w:spacing w:val="-1"/>
          <w:sz w:val="21"/>
          <w:szCs w:val="21"/>
        </w:rPr>
        <w:t>p</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20"/>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20"/>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as</w:t>
      </w:r>
      <w:r w:rsidRPr="00F628CD">
        <w:rPr>
          <w:rFonts w:ascii="Palatino Linotype" w:eastAsia="Arial" w:hAnsi="Palatino Linotype" w:cs="Arial"/>
          <w:i/>
          <w:spacing w:val="18"/>
          <w:sz w:val="21"/>
          <w:szCs w:val="21"/>
        </w:rPr>
        <w:t xml:space="preserve"> </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bli</w:t>
      </w:r>
      <w:r w:rsidRPr="00F628CD">
        <w:rPr>
          <w:rFonts w:ascii="Palatino Linotype" w:eastAsia="Arial" w:hAnsi="Palatino Linotype" w:cs="Arial"/>
          <w:i/>
          <w:spacing w:val="2"/>
          <w:sz w:val="21"/>
          <w:szCs w:val="21"/>
        </w:rPr>
        <w:t>g</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20"/>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h</w:t>
      </w:r>
      <w:r w:rsidRPr="00F628CD">
        <w:rPr>
          <w:rFonts w:ascii="Palatino Linotype" w:eastAsia="Arial" w:hAnsi="Palatino Linotype" w:cs="Arial"/>
          <w:i/>
          <w:sz w:val="21"/>
          <w:szCs w:val="21"/>
        </w:rPr>
        <w:t>í</w:t>
      </w:r>
      <w:r w:rsidRPr="00F628CD">
        <w:rPr>
          <w:rFonts w:ascii="Palatino Linotype" w:eastAsia="Arial" w:hAnsi="Palatino Linotype" w:cs="Arial"/>
          <w:i/>
          <w:spacing w:val="17"/>
          <w:sz w:val="21"/>
          <w:szCs w:val="21"/>
        </w:rPr>
        <w:t xml:space="preserve"> </w:t>
      </w:r>
      <w:r w:rsidRPr="00F628CD">
        <w:rPr>
          <w:rFonts w:ascii="Palatino Linotype" w:eastAsia="Arial" w:hAnsi="Palatino Linotype" w:cs="Arial"/>
          <w:i/>
          <w:sz w:val="21"/>
          <w:szCs w:val="21"/>
        </w:rPr>
        <w:t>estab</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ec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s</w:t>
      </w:r>
      <w:r w:rsidRPr="00F628CD">
        <w:rPr>
          <w:rFonts w:ascii="Palatino Linotype" w:eastAsia="Arial" w:hAnsi="Palatino Linotype" w:cs="Arial"/>
          <w:i/>
          <w:spacing w:val="16"/>
          <w:sz w:val="21"/>
          <w:szCs w:val="21"/>
        </w:rPr>
        <w:t xml:space="preserve"> </w:t>
      </w:r>
      <w:r w:rsidRPr="00F628CD">
        <w:rPr>
          <w:rFonts w:ascii="Palatino Linotype" w:eastAsia="Arial" w:hAnsi="Palatino Linotype" w:cs="Arial"/>
          <w:i/>
          <w:sz w:val="21"/>
          <w:szCs w:val="21"/>
        </w:rPr>
        <w:t>cu</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o</w:t>
      </w:r>
      <w:r w:rsidRPr="00F628CD">
        <w:rPr>
          <w:rFonts w:ascii="Palatino Linotype" w:eastAsia="Arial" w:hAnsi="Palatino Linotype" w:cs="Arial"/>
          <w:i/>
          <w:spacing w:val="20"/>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18"/>
          <w:sz w:val="21"/>
          <w:szCs w:val="21"/>
        </w:rPr>
        <w:t xml:space="preserve"> </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3"/>
          <w:sz w:val="21"/>
          <w:szCs w:val="21"/>
        </w:rPr>
        <w:t>f</w:t>
      </w:r>
      <w:r w:rsidRPr="00F628CD">
        <w:rPr>
          <w:rFonts w:ascii="Palatino Linotype" w:eastAsia="Arial" w:hAnsi="Palatino Linotype" w:cs="Arial"/>
          <w:i/>
          <w:spacing w:val="-3"/>
          <w:sz w:val="21"/>
          <w:szCs w:val="21"/>
        </w:rPr>
        <w:t>o</w:t>
      </w:r>
      <w:r w:rsidRPr="00F628CD">
        <w:rPr>
          <w:rFonts w:ascii="Palatino Linotype" w:eastAsia="Arial" w:hAnsi="Palatino Linotype" w:cs="Arial"/>
          <w:i/>
          <w:spacing w:val="1"/>
          <w:sz w:val="21"/>
          <w:szCs w:val="21"/>
        </w:rPr>
        <w:t>rm</w:t>
      </w:r>
      <w:r w:rsidRPr="00F628CD">
        <w:rPr>
          <w:rFonts w:ascii="Palatino Linotype" w:eastAsia="Arial" w:hAnsi="Palatino Linotype" w:cs="Arial"/>
          <w:i/>
          <w:sz w:val="21"/>
          <w:szCs w:val="21"/>
        </w:rPr>
        <w:t>ac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ón</w:t>
      </w:r>
      <w:r w:rsidRPr="00F628CD">
        <w:rPr>
          <w:rFonts w:ascii="Palatino Linotype" w:eastAsia="Arial" w:hAnsi="Palatino Linotype" w:cs="Arial"/>
          <w:i/>
          <w:spacing w:val="17"/>
          <w:sz w:val="21"/>
          <w:szCs w:val="21"/>
        </w:rPr>
        <w:t xml:space="preserve"> </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a</w:t>
      </w:r>
      <w:r w:rsidRPr="00F628CD">
        <w:rPr>
          <w:rFonts w:ascii="Palatino Linotype" w:eastAsia="Arial" w:hAnsi="Palatino Linotype" w:cs="Arial"/>
          <w:i/>
          <w:spacing w:val="4"/>
          <w:sz w:val="21"/>
          <w:szCs w:val="21"/>
        </w:rPr>
        <w:t>l</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ce</w:t>
      </w:r>
      <w:r w:rsidRPr="00F628CD">
        <w:rPr>
          <w:rFonts w:ascii="Palatino Linotype" w:eastAsia="Arial" w:hAnsi="Palatino Linotype" w:cs="Arial"/>
          <w:i/>
          <w:spacing w:val="20"/>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4"/>
          <w:sz w:val="21"/>
          <w:szCs w:val="21"/>
        </w:rPr>
        <w:t>l</w:t>
      </w:r>
      <w:r w:rsidRPr="00F628CD">
        <w:rPr>
          <w:rFonts w:ascii="Palatino Linotype" w:eastAsia="Arial" w:hAnsi="Palatino Linotype" w:cs="Arial"/>
          <w:i/>
          <w:spacing w:val="2"/>
          <w:sz w:val="21"/>
          <w:szCs w:val="21"/>
        </w:rPr>
        <w:t>g</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3"/>
          <w:sz w:val="21"/>
          <w:szCs w:val="21"/>
        </w:rPr>
        <w:t>o</w:t>
      </w:r>
      <w:r w:rsidRPr="00F628CD">
        <w:rPr>
          <w:rFonts w:ascii="Palatino Linotype" w:eastAsia="Arial" w:hAnsi="Palatino Linotype" w:cs="Arial"/>
          <w:i/>
          <w:sz w:val="21"/>
          <w:szCs w:val="21"/>
        </w:rPr>
        <w:t>s 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su</w:t>
      </w:r>
      <w:r w:rsidRPr="00F628CD">
        <w:rPr>
          <w:rFonts w:ascii="Palatino Linotype" w:eastAsia="Arial" w:hAnsi="Palatino Linotype" w:cs="Arial"/>
          <w:i/>
          <w:spacing w:val="-1"/>
          <w:sz w:val="21"/>
          <w:szCs w:val="21"/>
        </w:rPr>
        <w:t>p</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s</w:t>
      </w:r>
      <w:r w:rsidRPr="00F628CD">
        <w:rPr>
          <w:rFonts w:ascii="Palatino Linotype" w:eastAsia="Arial" w:hAnsi="Palatino Linotype" w:cs="Arial"/>
          <w:i/>
          <w:sz w:val="21"/>
          <w:szCs w:val="21"/>
        </w:rPr>
        <w:t>er</w:t>
      </w:r>
      <w:r w:rsidRPr="00F628CD">
        <w:rPr>
          <w:rFonts w:ascii="Palatino Linotype" w:eastAsia="Arial" w:hAnsi="Palatino Linotype" w:cs="Arial"/>
          <w:i/>
          <w:spacing w:val="-2"/>
          <w:sz w:val="21"/>
          <w:szCs w:val="21"/>
        </w:rPr>
        <w:t>v</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co</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3"/>
          <w:sz w:val="21"/>
          <w:szCs w:val="21"/>
        </w:rPr>
        <w:t>f</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nc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pre</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ar</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cu</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1</w:t>
      </w:r>
      <w:r w:rsidRPr="00F628CD">
        <w:rPr>
          <w:rFonts w:ascii="Palatino Linotype" w:eastAsia="Arial" w:hAnsi="Palatino Linotype" w:cs="Arial"/>
          <w:i/>
          <w:spacing w:val="-1"/>
          <w:sz w:val="21"/>
          <w:szCs w:val="21"/>
        </w:rPr>
        <w:t>3</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14</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18</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 c</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y</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este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3"/>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o</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se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be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se</w:t>
      </w:r>
      <w:r w:rsidRPr="00F628CD">
        <w:rPr>
          <w:rFonts w:ascii="Palatino Linotype" w:eastAsia="Arial" w:hAnsi="Palatino Linotype" w:cs="Arial"/>
          <w:i/>
          <w:spacing w:val="-1"/>
          <w:sz w:val="21"/>
          <w:szCs w:val="21"/>
        </w:rPr>
        <w:t>ñ</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ar</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 e</w:t>
      </w:r>
      <w:r w:rsidRPr="00F628CD">
        <w:rPr>
          <w:rFonts w:ascii="Palatino Linotype" w:eastAsia="Arial" w:hAnsi="Palatino Linotype" w:cs="Arial"/>
          <w:i/>
          <w:spacing w:val="-3"/>
          <w:sz w:val="21"/>
          <w:szCs w:val="21"/>
        </w:rPr>
        <w:t>x</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2"/>
          <w:sz w:val="21"/>
          <w:szCs w:val="21"/>
        </w:rPr>
        <w:t>g</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o</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es 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cos,</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es</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g</w:t>
      </w:r>
      <w:r w:rsidRPr="00F628CD">
        <w:rPr>
          <w:rFonts w:ascii="Palatino Linotype" w:eastAsia="Arial" w:hAnsi="Palatino Linotype" w:cs="Arial"/>
          <w:i/>
          <w:spacing w:val="-1"/>
          <w:sz w:val="21"/>
          <w:szCs w:val="21"/>
        </w:rPr>
        <w:t>a</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ar</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era</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r</w:t>
      </w:r>
      <w:r w:rsidRPr="00F628CD">
        <w:rPr>
          <w:rFonts w:ascii="Palatino Linotype" w:eastAsia="Arial" w:hAnsi="Palatino Linotype" w:cs="Arial"/>
          <w:i/>
          <w:sz w:val="21"/>
          <w:szCs w:val="21"/>
        </w:rPr>
        <w:t>ecta</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2"/>
          <w:sz w:val="21"/>
          <w:szCs w:val="21"/>
        </w:rPr>
        <w:t>g</w:t>
      </w:r>
      <w:r w:rsidRPr="00F628CD">
        <w:rPr>
          <w:rFonts w:ascii="Palatino Linotype" w:eastAsia="Arial" w:hAnsi="Palatino Linotype" w:cs="Arial"/>
          <w:i/>
          <w:spacing w:val="-3"/>
          <w:sz w:val="21"/>
          <w:szCs w:val="21"/>
        </w:rPr>
        <w:t>u</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o</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ca,</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 xml:space="preserve">a </w:t>
      </w:r>
      <w:r w:rsidRPr="00F628CD">
        <w:rPr>
          <w:rFonts w:ascii="Palatino Linotype" w:eastAsia="Arial" w:hAnsi="Palatino Linotype" w:cs="Arial"/>
          <w:i/>
          <w:spacing w:val="1"/>
          <w:sz w:val="21"/>
          <w:szCs w:val="21"/>
        </w:rPr>
        <w:t>tr</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v</w:t>
      </w:r>
      <w:r w:rsidRPr="00F628CD">
        <w:rPr>
          <w:rFonts w:ascii="Palatino Linotype" w:eastAsia="Arial" w:hAnsi="Palatino Linotype" w:cs="Arial"/>
          <w:i/>
          <w:sz w:val="21"/>
          <w:szCs w:val="21"/>
        </w:rPr>
        <w:t>és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c</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pre</w:t>
      </w:r>
      <w:r w:rsidRPr="00F628CD">
        <w:rPr>
          <w:rFonts w:ascii="Palatino Linotype" w:eastAsia="Arial" w:hAnsi="Palatino Linotype" w:cs="Arial"/>
          <w:i/>
          <w:spacing w:val="-5"/>
          <w:sz w:val="21"/>
          <w:szCs w:val="21"/>
        </w:rPr>
        <w:t>v</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v</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cor</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ecti</w:t>
      </w:r>
      <w:r w:rsidRPr="00F628CD">
        <w:rPr>
          <w:rFonts w:ascii="Palatino Linotype" w:eastAsia="Arial" w:hAnsi="Palatino Linotype" w:cs="Arial"/>
          <w:i/>
          <w:spacing w:val="-3"/>
          <w:sz w:val="21"/>
          <w:szCs w:val="21"/>
        </w:rPr>
        <w:t>v</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2"/>
          <w:sz w:val="21"/>
          <w:szCs w:val="21"/>
        </w:rPr>
        <w:t>c</w:t>
      </w:r>
      <w:r w:rsidRPr="00F628CD">
        <w:rPr>
          <w:rFonts w:ascii="Palatino Linotype" w:eastAsia="Arial" w:hAnsi="Palatino Linotype" w:cs="Arial"/>
          <w:i/>
          <w:sz w:val="21"/>
          <w:szCs w:val="21"/>
        </w:rPr>
        <w:t>ami</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a comb</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r</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 xml:space="preserve">a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eli</w:t>
      </w:r>
      <w:r w:rsidRPr="00F628CD">
        <w:rPr>
          <w:rFonts w:ascii="Palatino Linotype" w:eastAsia="Arial" w:hAnsi="Palatino Linotype" w:cs="Arial"/>
          <w:i/>
          <w:sz w:val="21"/>
          <w:szCs w:val="21"/>
        </w:rPr>
        <w:t>nc</w:t>
      </w:r>
      <w:r w:rsidRPr="00F628CD">
        <w:rPr>
          <w:rFonts w:ascii="Palatino Linotype" w:eastAsia="Arial" w:hAnsi="Palatino Linotype" w:cs="Arial"/>
          <w:i/>
          <w:spacing w:val="-1"/>
          <w:sz w:val="21"/>
          <w:szCs w:val="21"/>
        </w:rPr>
        <w:t>u</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en sus</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4"/>
          <w:sz w:val="21"/>
          <w:szCs w:val="21"/>
        </w:rPr>
        <w:t>i</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ere</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 xml:space="preserve">es </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3"/>
          <w:sz w:val="21"/>
          <w:szCs w:val="21"/>
        </w:rPr>
        <w:t>i</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s</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es</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e</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n</w:t>
      </w:r>
      <w:r w:rsidRPr="00F628CD">
        <w:rPr>
          <w:rFonts w:ascii="Palatino Linotype" w:eastAsia="Arial" w:hAnsi="Palatino Linotype" w:cs="Arial"/>
          <w:i/>
          <w:spacing w:val="-2"/>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se</w:t>
      </w:r>
      <w:r w:rsidRPr="00F628CD">
        <w:rPr>
          <w:rFonts w:ascii="Palatino Linotype" w:eastAsia="Arial" w:hAnsi="Palatino Linotype" w:cs="Arial"/>
          <w:i/>
          <w:spacing w:val="-1"/>
          <w:sz w:val="21"/>
          <w:szCs w:val="21"/>
        </w:rPr>
        <w:t>ñ</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ar</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en el</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ar</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cu</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1</w:t>
      </w:r>
      <w:r w:rsidRPr="00F628CD">
        <w:rPr>
          <w:rFonts w:ascii="Palatino Linotype" w:eastAsia="Arial" w:hAnsi="Palatino Linotype" w:cs="Arial"/>
          <w:i/>
          <w:spacing w:val="-1"/>
          <w:sz w:val="21"/>
          <w:szCs w:val="21"/>
        </w:rPr>
        <w:t>3</w:t>
      </w:r>
      <w:r w:rsidRPr="00F628CD">
        <w:rPr>
          <w:rFonts w:ascii="Palatino Linotype" w:eastAsia="Arial" w:hAnsi="Palatino Linotype" w:cs="Arial"/>
          <w:i/>
          <w:sz w:val="21"/>
          <w:szCs w:val="21"/>
        </w:rPr>
        <w:t>,</w:t>
      </w:r>
      <w:r w:rsidRPr="00F628CD">
        <w:rPr>
          <w:rFonts w:ascii="Palatino Linotype" w:eastAsia="Arial" w:hAnsi="Palatino Linotype" w:cs="Arial"/>
          <w:i/>
          <w:spacing w:val="1"/>
          <w:sz w:val="21"/>
          <w:szCs w:val="21"/>
        </w:rPr>
        <w:t xml:space="preserve"> fr</w:t>
      </w:r>
      <w:r w:rsidRPr="00F628CD">
        <w:rPr>
          <w:rFonts w:ascii="Palatino Linotype" w:eastAsia="Arial" w:hAnsi="Palatino Linotype" w:cs="Arial"/>
          <w:i/>
          <w:sz w:val="21"/>
          <w:szCs w:val="21"/>
        </w:rPr>
        <w:t>acc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ón I 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 xml:space="preserve">ey de </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f</w:t>
      </w:r>
      <w:r w:rsidRPr="00F628CD">
        <w:rPr>
          <w:rFonts w:ascii="Palatino Linotype" w:eastAsia="Arial" w:hAnsi="Palatino Linotype" w:cs="Arial"/>
          <w:i/>
          <w:sz w:val="21"/>
          <w:szCs w:val="21"/>
        </w:rPr>
        <w:t>erenc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a se e</w:t>
      </w:r>
      <w:r w:rsidRPr="00F628CD">
        <w:rPr>
          <w:rFonts w:ascii="Palatino Linotype" w:eastAsia="Arial" w:hAnsi="Palatino Linotype" w:cs="Arial"/>
          <w:i/>
          <w:spacing w:val="-3"/>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bl</w:t>
      </w:r>
      <w:r w:rsidRPr="00F628CD">
        <w:rPr>
          <w:rFonts w:ascii="Palatino Linotype" w:eastAsia="Arial" w:hAnsi="Palatino Linotype" w:cs="Arial"/>
          <w:i/>
          <w:sz w:val="21"/>
          <w:szCs w:val="21"/>
        </w:rPr>
        <w:t xml:space="preserve">ece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 p</w:t>
      </w:r>
      <w:r w:rsidRPr="00F628CD">
        <w:rPr>
          <w:rFonts w:ascii="Palatino Linotype" w:eastAsia="Arial" w:hAnsi="Palatino Linotype" w:cs="Arial"/>
          <w:i/>
          <w:spacing w:val="-1"/>
          <w:sz w:val="21"/>
          <w:szCs w:val="21"/>
        </w:rPr>
        <w:t>o</w:t>
      </w:r>
      <w:r w:rsidRPr="00F628CD">
        <w:rPr>
          <w:rFonts w:ascii="Palatino Linotype" w:eastAsia="Arial" w:hAnsi="Palatino Linotype" w:cs="Arial"/>
          <w:i/>
          <w:spacing w:val="-3"/>
          <w:sz w:val="21"/>
          <w:szCs w:val="21"/>
        </w:rPr>
        <w:t>d</w:t>
      </w:r>
      <w:r w:rsidRPr="00F628CD">
        <w:rPr>
          <w:rFonts w:ascii="Palatino Linotype" w:eastAsia="Arial" w:hAnsi="Palatino Linotype" w:cs="Arial"/>
          <w:i/>
          <w:spacing w:val="-2"/>
          <w:sz w:val="21"/>
          <w:szCs w:val="21"/>
        </w:rPr>
        <w:t>r</w:t>
      </w:r>
      <w:r w:rsidRPr="00F628CD">
        <w:rPr>
          <w:rFonts w:ascii="Palatino Linotype" w:eastAsia="Arial" w:hAnsi="Palatino Linotype" w:cs="Arial"/>
          <w:i/>
          <w:sz w:val="21"/>
          <w:szCs w:val="21"/>
        </w:rPr>
        <w:t>á</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l</w:t>
      </w:r>
      <w:r w:rsidRPr="00F628CD">
        <w:rPr>
          <w:rFonts w:ascii="Palatino Linotype" w:eastAsia="Arial" w:hAnsi="Palatino Linotype" w:cs="Arial"/>
          <w:i/>
          <w:spacing w:val="4"/>
          <w:sz w:val="21"/>
          <w:szCs w:val="21"/>
        </w:rPr>
        <w:t>a</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i</w:t>
      </w:r>
      <w:r w:rsidRPr="00F628CD">
        <w:rPr>
          <w:rFonts w:ascii="Palatino Linotype" w:eastAsia="Arial" w:hAnsi="Palatino Linotype" w:cs="Arial"/>
          <w:i/>
          <w:spacing w:val="3"/>
          <w:sz w:val="21"/>
          <w:szCs w:val="21"/>
        </w:rPr>
        <w:t>f</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carse</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ell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f</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cu</w:t>
      </w:r>
      <w:r w:rsidRPr="00F628CD">
        <w:rPr>
          <w:rFonts w:ascii="Palatino Linotype" w:eastAsia="Arial" w:hAnsi="Palatino Linotype" w:cs="Arial"/>
          <w:i/>
          <w:spacing w:val="-3"/>
          <w:sz w:val="21"/>
          <w:szCs w:val="21"/>
        </w:rPr>
        <w:t>y</w:t>
      </w:r>
      <w:r w:rsidRPr="00F628CD">
        <w:rPr>
          <w:rFonts w:ascii="Palatino Linotype" w:eastAsia="Arial" w:hAnsi="Palatino Linotype" w:cs="Arial"/>
          <w:i/>
          <w:sz w:val="21"/>
          <w:szCs w:val="21"/>
        </w:rPr>
        <w:t>a d</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us</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u</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3"/>
          <w:sz w:val="21"/>
          <w:szCs w:val="21"/>
        </w:rPr>
        <w:t>o</w:t>
      </w:r>
      <w:r w:rsidRPr="00F628CD">
        <w:rPr>
          <w:rFonts w:ascii="Palatino Linotype" w:eastAsia="Arial" w:hAnsi="Palatino Linotype" w:cs="Arial"/>
          <w:i/>
          <w:spacing w:val="1"/>
          <w:sz w:val="21"/>
          <w:szCs w:val="21"/>
        </w:rPr>
        <w:t>m</w:t>
      </w:r>
      <w:r w:rsidRPr="00F628CD">
        <w:rPr>
          <w:rFonts w:ascii="Palatino Linotype" w:eastAsia="Arial" w:hAnsi="Palatino Linotype" w:cs="Arial"/>
          <w:i/>
          <w:spacing w:val="-3"/>
          <w:sz w:val="21"/>
          <w:szCs w:val="21"/>
        </w:rPr>
        <w:t>p</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m</w:t>
      </w:r>
      <w:r w:rsidRPr="00F628CD">
        <w:rPr>
          <w:rFonts w:ascii="Palatino Linotype" w:eastAsia="Arial" w:hAnsi="Palatino Linotype" w:cs="Arial"/>
          <w:i/>
          <w:sz w:val="21"/>
          <w:szCs w:val="21"/>
        </w:rPr>
        <w:t>eter</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2"/>
          <w:sz w:val="21"/>
          <w:szCs w:val="21"/>
        </w:rPr>
        <w:t>g</w:t>
      </w:r>
      <w:r w:rsidRPr="00F628CD">
        <w:rPr>
          <w:rFonts w:ascii="Palatino Linotype" w:eastAsia="Arial" w:hAnsi="Palatino Linotype" w:cs="Arial"/>
          <w:i/>
          <w:spacing w:val="-3"/>
          <w:sz w:val="21"/>
          <w:szCs w:val="21"/>
        </w:rPr>
        <w:t>u</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al</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y 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este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or</w:t>
      </w:r>
      <w:r w:rsidRPr="00F628CD">
        <w:rPr>
          <w:rFonts w:ascii="Palatino Linotype" w:eastAsia="Arial" w:hAnsi="Palatino Linotype" w:cs="Arial"/>
          <w:i/>
          <w:spacing w:val="-2"/>
          <w:sz w:val="21"/>
          <w:szCs w:val="21"/>
        </w:rPr>
        <w:t>d</w:t>
      </w:r>
      <w:r w:rsidRPr="00F628CD">
        <w:rPr>
          <w:rFonts w:ascii="Palatino Linotype" w:eastAsia="Arial" w:hAnsi="Palatino Linotype" w:cs="Arial"/>
          <w:i/>
          <w:sz w:val="21"/>
          <w:szCs w:val="21"/>
        </w:rPr>
        <w:t>en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u</w:t>
      </w:r>
      <w:r w:rsidRPr="00F628CD">
        <w:rPr>
          <w:rFonts w:ascii="Palatino Linotype" w:eastAsia="Arial" w:hAnsi="Palatino Linotype" w:cs="Arial"/>
          <w:i/>
          <w:spacing w:val="-3"/>
          <w:sz w:val="21"/>
          <w:szCs w:val="21"/>
        </w:rPr>
        <w:t>n</w:t>
      </w:r>
      <w:r w:rsidRPr="00F628CD">
        <w:rPr>
          <w:rFonts w:ascii="Palatino Linotype" w:eastAsia="Arial" w:hAnsi="Palatino Linotype" w:cs="Arial"/>
          <w:i/>
          <w:sz w:val="21"/>
          <w:szCs w:val="21"/>
        </w:rPr>
        <w:t>a de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as</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r</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 xml:space="preserve">en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eli</w:t>
      </w:r>
      <w:r w:rsidRPr="00F628CD">
        <w:rPr>
          <w:rFonts w:ascii="Palatino Linotype" w:eastAsia="Arial" w:hAnsi="Palatino Linotype" w:cs="Arial"/>
          <w:i/>
          <w:sz w:val="21"/>
          <w:szCs w:val="21"/>
        </w:rPr>
        <w:t>nc</w:t>
      </w:r>
      <w:r w:rsidRPr="00F628CD">
        <w:rPr>
          <w:rFonts w:ascii="Palatino Linotype" w:eastAsia="Arial" w:hAnsi="Palatino Linotype" w:cs="Arial"/>
          <w:i/>
          <w:spacing w:val="-1"/>
          <w:sz w:val="21"/>
          <w:szCs w:val="21"/>
        </w:rPr>
        <w:t>u</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u</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ll</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g</w:t>
      </w:r>
      <w:r w:rsidRPr="00F628CD">
        <w:rPr>
          <w:rFonts w:ascii="Palatino Linotype" w:eastAsia="Arial" w:hAnsi="Palatino Linotype" w:cs="Arial"/>
          <w:i/>
          <w:sz w:val="21"/>
          <w:szCs w:val="21"/>
        </w:rPr>
        <w:t>ar</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o</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r</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 xml:space="preserve">en </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s</w:t>
      </w:r>
      <w:r w:rsidRPr="00F628CD">
        <w:rPr>
          <w:rFonts w:ascii="Palatino Linotype" w:eastAsia="Arial" w:hAnsi="Palatino Linotype" w:cs="Arial"/>
          <w:i/>
          <w:spacing w:val="2"/>
          <w:sz w:val="21"/>
          <w:szCs w:val="21"/>
        </w:rPr>
        <w:t>g</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2"/>
          <w:sz w:val="21"/>
          <w:szCs w:val="21"/>
        </w:rPr>
        <w:t>g</w:t>
      </w:r>
      <w:r w:rsidRPr="00F628CD">
        <w:rPr>
          <w:rFonts w:ascii="Palatino Linotype" w:eastAsia="Arial" w:hAnsi="Palatino Linotype" w:cs="Arial"/>
          <w:i/>
          <w:spacing w:val="-3"/>
          <w:sz w:val="21"/>
          <w:szCs w:val="21"/>
        </w:rPr>
        <w:t>u</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d</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a</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s es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pr</w:t>
      </w:r>
      <w:r w:rsidRPr="00F628CD">
        <w:rPr>
          <w:rFonts w:ascii="Palatino Linotype" w:eastAsia="Arial" w:hAnsi="Palatino Linotype" w:cs="Arial"/>
          <w:i/>
          <w:spacing w:val="-2"/>
          <w:sz w:val="21"/>
          <w:szCs w:val="21"/>
        </w:rPr>
        <w:t>e</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same</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n</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o</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3"/>
          <w:sz w:val="21"/>
          <w:szCs w:val="21"/>
        </w:rPr>
        <w:t>i</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do</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u o</w:t>
      </w:r>
      <w:r w:rsidRPr="00F628CD">
        <w:rPr>
          <w:rFonts w:ascii="Palatino Linotype" w:eastAsia="Arial" w:hAnsi="Palatino Linotype" w:cs="Arial"/>
          <w:i/>
          <w:spacing w:val="-1"/>
          <w:sz w:val="21"/>
          <w:szCs w:val="21"/>
        </w:rPr>
        <w:t>b</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t</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2"/>
          <w:sz w:val="21"/>
          <w:szCs w:val="21"/>
        </w:rPr>
        <w:t>c</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l</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do</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actu</w:t>
      </w:r>
      <w:r w:rsidRPr="00F628CD">
        <w:rPr>
          <w:rFonts w:ascii="Palatino Linotype" w:eastAsia="Arial" w:hAnsi="Palatino Linotype" w:cs="Arial"/>
          <w:i/>
          <w:spacing w:val="-2"/>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3"/>
          <w:sz w:val="21"/>
          <w:szCs w:val="21"/>
        </w:rPr>
        <w:t>d</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 ser</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o</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es 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cos</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w:t>
      </w:r>
      <w:r w:rsidRPr="00F628CD">
        <w:rPr>
          <w:rFonts w:ascii="Palatino Linotype" w:eastAsia="Arial" w:hAnsi="Palatino Linotype" w:cs="Arial"/>
          <w:i/>
          <w:spacing w:val="1"/>
          <w:sz w:val="21"/>
          <w:szCs w:val="21"/>
        </w:rPr>
        <w:t xml:space="preserve"> r</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ali</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an</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3"/>
          <w:sz w:val="21"/>
          <w:szCs w:val="21"/>
        </w:rPr>
        <w:t>f</w:t>
      </w:r>
      <w:r w:rsidRPr="00F628CD">
        <w:rPr>
          <w:rFonts w:ascii="Palatino Linotype" w:eastAsia="Arial" w:hAnsi="Palatino Linotype" w:cs="Arial"/>
          <w:i/>
          <w:spacing w:val="-3"/>
          <w:sz w:val="21"/>
          <w:szCs w:val="21"/>
        </w:rPr>
        <w:t>u</w:t>
      </w:r>
      <w:r w:rsidRPr="00F628CD">
        <w:rPr>
          <w:rFonts w:ascii="Palatino Linotype" w:eastAsia="Arial" w:hAnsi="Palatino Linotype" w:cs="Arial"/>
          <w:i/>
          <w:sz w:val="21"/>
          <w:szCs w:val="21"/>
        </w:rPr>
        <w:t>nc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es</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áct</w:t>
      </w:r>
      <w:r w:rsidRPr="00F628CD">
        <w:rPr>
          <w:rFonts w:ascii="Palatino Linotype" w:eastAsia="Arial" w:hAnsi="Palatino Linotype" w:cs="Arial"/>
          <w:i/>
          <w:spacing w:val="-2"/>
          <w:sz w:val="21"/>
          <w:szCs w:val="21"/>
        </w:rPr>
        <w:t>e</w:t>
      </w:r>
      <w:r w:rsidRPr="00F628CD">
        <w:rPr>
          <w:rFonts w:ascii="Palatino Linotype" w:eastAsia="Arial" w:hAnsi="Palatino Linotype" w:cs="Arial"/>
          <w:i/>
          <w:sz w:val="21"/>
          <w:szCs w:val="21"/>
        </w:rPr>
        <w:t>r</w:t>
      </w:r>
      <w:r w:rsidRPr="00F628CD">
        <w:rPr>
          <w:rFonts w:ascii="Palatino Linotype" w:eastAsia="Arial" w:hAnsi="Palatino Linotype" w:cs="Arial"/>
          <w:i/>
          <w:spacing w:val="5"/>
          <w:sz w:val="21"/>
          <w:szCs w:val="21"/>
        </w:rPr>
        <w:t xml:space="preserve"> </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p</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ati</w:t>
      </w:r>
      <w:r w:rsidRPr="00F628CD">
        <w:rPr>
          <w:rFonts w:ascii="Palatino Linotype" w:eastAsia="Arial" w:hAnsi="Palatino Linotype" w:cs="Arial"/>
          <w:i/>
          <w:spacing w:val="-3"/>
          <w:sz w:val="21"/>
          <w:szCs w:val="21"/>
        </w:rPr>
        <w:t>v</w:t>
      </w:r>
      <w:r w:rsidRPr="00F628CD">
        <w:rPr>
          <w:rFonts w:ascii="Palatino Linotype" w:eastAsia="Arial" w:hAnsi="Palatino Linotype" w:cs="Arial"/>
          <w:i/>
          <w:sz w:val="21"/>
          <w:szCs w:val="21"/>
        </w:rPr>
        <w:t>o,</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di</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el co</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3"/>
          <w:sz w:val="21"/>
          <w:szCs w:val="21"/>
        </w:rPr>
        <w:t>o</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1"/>
          <w:sz w:val="21"/>
          <w:szCs w:val="21"/>
        </w:rPr>
        <w:t>m</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o</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d</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cha s</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ó</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3"/>
          <w:sz w:val="21"/>
          <w:szCs w:val="21"/>
        </w:rPr>
        <w:t>o</w:t>
      </w:r>
      <w:r w:rsidRPr="00F628CD">
        <w:rPr>
          <w:rFonts w:ascii="Palatino Linotype" w:eastAsia="Arial" w:hAnsi="Palatino Linotype" w:cs="Arial"/>
          <w:i/>
          <w:sz w:val="21"/>
          <w:szCs w:val="21"/>
        </w:rPr>
        <w:t>r</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 xml:space="preserve">o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 xml:space="preserve">ue </w:t>
      </w:r>
      <w:r w:rsidRPr="00F628CD">
        <w:rPr>
          <w:rFonts w:ascii="Palatino Linotype" w:eastAsia="Arial" w:hAnsi="Palatino Linotype" w:cs="Arial"/>
          <w:i/>
          <w:spacing w:val="-3"/>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2"/>
          <w:sz w:val="21"/>
          <w:szCs w:val="21"/>
        </w:rPr>
        <w:t>v</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ac</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ó</w:t>
      </w:r>
      <w:r w:rsidRPr="00F628CD">
        <w:rPr>
          <w:rFonts w:ascii="Palatino Linotype" w:eastAsia="Arial" w:hAnsi="Palatino Linotype" w:cs="Arial"/>
          <w:i/>
          <w:sz w:val="21"/>
          <w:szCs w:val="21"/>
        </w:rPr>
        <w:t>n</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 xml:space="preserve">de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n</w:t>
      </w:r>
      <w:r w:rsidRPr="00F628CD">
        <w:rPr>
          <w:rFonts w:ascii="Palatino Linotype" w:eastAsia="Arial" w:hAnsi="Palatino Linotype" w:cs="Arial"/>
          <w:i/>
          <w:spacing w:val="-3"/>
          <w:sz w:val="21"/>
          <w:szCs w:val="21"/>
        </w:rPr>
        <w:t>o</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bres</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y</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pacing w:val="-3"/>
          <w:sz w:val="21"/>
          <w:szCs w:val="21"/>
        </w:rPr>
        <w:t>a</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u</w:t>
      </w:r>
      <w:r w:rsidRPr="00F628CD">
        <w:rPr>
          <w:rFonts w:ascii="Palatino Linotype" w:eastAsia="Arial" w:hAnsi="Palatino Linotype" w:cs="Arial"/>
          <w:i/>
          <w:spacing w:val="-3"/>
          <w:sz w:val="21"/>
          <w:szCs w:val="21"/>
        </w:rPr>
        <w:t>n</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 xml:space="preserve">es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 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sempeñ</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n</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d</w:t>
      </w:r>
      <w:r w:rsidRPr="00F628CD">
        <w:rPr>
          <w:rFonts w:ascii="Palatino Linotype" w:eastAsia="Arial" w:hAnsi="Palatino Linotype" w:cs="Arial"/>
          <w:i/>
          <w:sz w:val="21"/>
          <w:szCs w:val="21"/>
        </w:rPr>
        <w:t>ores</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ue pr</w:t>
      </w:r>
      <w:r w:rsidRPr="00F628CD">
        <w:rPr>
          <w:rFonts w:ascii="Palatino Linotype" w:eastAsia="Arial" w:hAnsi="Palatino Linotype" w:cs="Arial"/>
          <w:i/>
          <w:spacing w:val="2"/>
          <w:sz w:val="21"/>
          <w:szCs w:val="21"/>
        </w:rPr>
        <w:t>e</w:t>
      </w:r>
      <w:r w:rsidRPr="00F628CD">
        <w:rPr>
          <w:rFonts w:ascii="Palatino Linotype" w:eastAsia="Arial" w:hAnsi="Palatino Linotype" w:cs="Arial"/>
          <w:i/>
          <w:spacing w:val="-2"/>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an</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sus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ser</w:t>
      </w:r>
      <w:r w:rsidRPr="00F628CD">
        <w:rPr>
          <w:rFonts w:ascii="Palatino Linotype" w:eastAsia="Arial" w:hAnsi="Palatino Linotype" w:cs="Arial"/>
          <w:i/>
          <w:spacing w:val="-2"/>
          <w:sz w:val="21"/>
          <w:szCs w:val="21"/>
        </w:rPr>
        <w:t>v</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en</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ár</w:t>
      </w:r>
      <w:r w:rsidRPr="00F628CD">
        <w:rPr>
          <w:rFonts w:ascii="Palatino Linotype" w:eastAsia="Arial" w:hAnsi="Palatino Linotype" w:cs="Arial"/>
          <w:i/>
          <w:spacing w:val="-2"/>
          <w:sz w:val="21"/>
          <w:szCs w:val="21"/>
        </w:rPr>
        <w:t>e</w:t>
      </w:r>
      <w:r w:rsidRPr="00F628CD">
        <w:rPr>
          <w:rFonts w:ascii="Palatino Linotype" w:eastAsia="Arial" w:hAnsi="Palatino Linotype" w:cs="Arial"/>
          <w:i/>
          <w:sz w:val="21"/>
          <w:szCs w:val="21"/>
        </w:rPr>
        <w:t>as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de</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2"/>
          <w:sz w:val="21"/>
          <w:szCs w:val="21"/>
        </w:rPr>
        <w:t>g</w:t>
      </w:r>
      <w:r w:rsidRPr="00F628CD">
        <w:rPr>
          <w:rFonts w:ascii="Palatino Linotype" w:eastAsia="Arial" w:hAnsi="Palatino Linotype" w:cs="Arial"/>
          <w:i/>
          <w:sz w:val="21"/>
          <w:szCs w:val="21"/>
        </w:rPr>
        <w:t>uri</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ad n</w:t>
      </w:r>
      <w:r w:rsidRPr="00F628CD">
        <w:rPr>
          <w:rFonts w:ascii="Palatino Linotype" w:eastAsia="Arial" w:hAnsi="Palatino Linotype" w:cs="Arial"/>
          <w:i/>
          <w:spacing w:val="-1"/>
          <w:sz w:val="21"/>
          <w:szCs w:val="21"/>
        </w:rPr>
        <w:t>a</w:t>
      </w:r>
      <w:r w:rsidRPr="00F628CD">
        <w:rPr>
          <w:rFonts w:ascii="Palatino Linotype" w:eastAsia="Arial" w:hAnsi="Palatino Linotype" w:cs="Arial"/>
          <w:i/>
          <w:sz w:val="21"/>
          <w:szCs w:val="21"/>
        </w:rPr>
        <w:t>c</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o</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al</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ú</w:t>
      </w:r>
      <w:r w:rsidRPr="00F628CD">
        <w:rPr>
          <w:rFonts w:ascii="Palatino Linotype" w:eastAsia="Arial" w:hAnsi="Palatino Linotype" w:cs="Arial"/>
          <w:i/>
          <w:sz w:val="21"/>
          <w:szCs w:val="21"/>
        </w:rPr>
        <w:t>b</w:t>
      </w:r>
      <w:r w:rsidRPr="00F628CD">
        <w:rPr>
          <w:rFonts w:ascii="Palatino Linotype" w:eastAsia="Arial" w:hAnsi="Palatino Linotype" w:cs="Arial"/>
          <w:i/>
          <w:spacing w:val="-1"/>
          <w:sz w:val="21"/>
          <w:szCs w:val="21"/>
        </w:rPr>
        <w:t>li</w:t>
      </w:r>
      <w:r w:rsidRPr="00F628CD">
        <w:rPr>
          <w:rFonts w:ascii="Palatino Linotype" w:eastAsia="Arial" w:hAnsi="Palatino Linotype" w:cs="Arial"/>
          <w:i/>
          <w:sz w:val="21"/>
          <w:szCs w:val="21"/>
        </w:rPr>
        <w:t>ca,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u</w:t>
      </w:r>
      <w:r w:rsidRPr="00F628CD">
        <w:rPr>
          <w:rFonts w:ascii="Palatino Linotype" w:eastAsia="Arial" w:hAnsi="Palatino Linotype" w:cs="Arial"/>
          <w:i/>
          <w:spacing w:val="-3"/>
          <w:sz w:val="21"/>
          <w:szCs w:val="21"/>
        </w:rPr>
        <w:t>e</w:t>
      </w:r>
      <w:r w:rsidRPr="00F628CD">
        <w:rPr>
          <w:rFonts w:ascii="Palatino Linotype" w:eastAsia="Arial" w:hAnsi="Palatino Linotype" w:cs="Arial"/>
          <w:i/>
          <w:sz w:val="21"/>
          <w:szCs w:val="21"/>
        </w:rPr>
        <w:t>de</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pacing w:val="-1"/>
          <w:sz w:val="21"/>
          <w:szCs w:val="21"/>
        </w:rPr>
        <w:t>ll</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g</w:t>
      </w:r>
      <w:r w:rsidRPr="00F628CD">
        <w:rPr>
          <w:rFonts w:ascii="Palatino Linotype" w:eastAsia="Arial" w:hAnsi="Palatino Linotype" w:cs="Arial"/>
          <w:i/>
          <w:sz w:val="21"/>
          <w:szCs w:val="21"/>
        </w:rPr>
        <w:t>ar</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co</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2"/>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se en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un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c</w:t>
      </w:r>
      <w:r w:rsidRPr="00F628CD">
        <w:rPr>
          <w:rFonts w:ascii="Palatino Linotype" w:eastAsia="Arial" w:hAnsi="Palatino Linotype" w:cs="Arial"/>
          <w:i/>
          <w:spacing w:val="-3"/>
          <w:sz w:val="21"/>
          <w:szCs w:val="21"/>
        </w:rPr>
        <w:t>o</w:t>
      </w:r>
      <w:r w:rsidRPr="00F628CD">
        <w:rPr>
          <w:rFonts w:ascii="Palatino Linotype" w:eastAsia="Arial" w:hAnsi="Palatino Linotype" w:cs="Arial"/>
          <w:i/>
          <w:spacing w:val="1"/>
          <w:sz w:val="21"/>
          <w:szCs w:val="21"/>
        </w:rPr>
        <w:t>m</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o</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e</w:t>
      </w:r>
      <w:r w:rsidRPr="00F628CD">
        <w:rPr>
          <w:rFonts w:ascii="Palatino Linotype" w:eastAsia="Arial" w:hAnsi="Palatino Linotype" w:cs="Arial"/>
          <w:i/>
          <w:spacing w:val="-3"/>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 xml:space="preserve">e </w:t>
      </w:r>
      <w:r w:rsidRPr="00F628CD">
        <w:rPr>
          <w:rFonts w:ascii="Palatino Linotype" w:eastAsia="Arial" w:hAnsi="Palatino Linotype" w:cs="Arial"/>
          <w:i/>
          <w:spacing w:val="1"/>
          <w:sz w:val="21"/>
          <w:szCs w:val="21"/>
        </w:rPr>
        <w:t>f</w:t>
      </w:r>
      <w:r w:rsidRPr="00F628CD">
        <w:rPr>
          <w:rFonts w:ascii="Palatino Linotype" w:eastAsia="Arial" w:hAnsi="Palatino Linotype" w:cs="Arial"/>
          <w:i/>
          <w:spacing w:val="-3"/>
          <w:sz w:val="21"/>
          <w:szCs w:val="21"/>
        </w:rPr>
        <w:t>u</w:t>
      </w:r>
      <w:r w:rsidRPr="00F628CD">
        <w:rPr>
          <w:rFonts w:ascii="Palatino Linotype" w:eastAsia="Arial" w:hAnsi="Palatino Linotype" w:cs="Arial"/>
          <w:i/>
          <w:sz w:val="21"/>
          <w:szCs w:val="21"/>
        </w:rPr>
        <w:t>n</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amen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al</w:t>
      </w:r>
      <w:r w:rsidRPr="00F628CD">
        <w:rPr>
          <w:rFonts w:ascii="Palatino Linotype" w:eastAsia="Arial" w:hAnsi="Palatino Linotype" w:cs="Arial"/>
          <w:i/>
          <w:spacing w:val="1"/>
          <w:sz w:val="21"/>
          <w:szCs w:val="21"/>
        </w:rPr>
        <w:t xml:space="preserve"> </w:t>
      </w:r>
      <w:r w:rsidRPr="00F628CD">
        <w:rPr>
          <w:rFonts w:ascii="Palatino Linotype" w:eastAsia="Arial" w:hAnsi="Palatino Linotype" w:cs="Arial"/>
          <w:i/>
          <w:sz w:val="21"/>
          <w:szCs w:val="21"/>
        </w:rPr>
        <w:t>en el e</w:t>
      </w:r>
      <w:r w:rsidRPr="00F628CD">
        <w:rPr>
          <w:rFonts w:ascii="Palatino Linotype" w:eastAsia="Arial" w:hAnsi="Palatino Linotype" w:cs="Arial"/>
          <w:i/>
          <w:spacing w:val="-3"/>
          <w:sz w:val="21"/>
          <w:szCs w:val="21"/>
        </w:rPr>
        <w:t>s</w:t>
      </w:r>
      <w:r w:rsidRPr="00F628CD">
        <w:rPr>
          <w:rFonts w:ascii="Palatino Linotype" w:eastAsia="Arial" w:hAnsi="Palatino Linotype" w:cs="Arial"/>
          <w:i/>
          <w:spacing w:val="3"/>
          <w:sz w:val="21"/>
          <w:szCs w:val="21"/>
        </w:rPr>
        <w:t>f</w:t>
      </w:r>
      <w:r w:rsidRPr="00F628CD">
        <w:rPr>
          <w:rFonts w:ascii="Palatino Linotype" w:eastAsia="Arial" w:hAnsi="Palatino Linotype" w:cs="Arial"/>
          <w:i/>
          <w:sz w:val="21"/>
          <w:szCs w:val="21"/>
        </w:rPr>
        <w:t>u</w:t>
      </w:r>
      <w:r w:rsidRPr="00F628CD">
        <w:rPr>
          <w:rFonts w:ascii="Palatino Linotype" w:eastAsia="Arial" w:hAnsi="Palatino Linotype" w:cs="Arial"/>
          <w:i/>
          <w:spacing w:val="-1"/>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 xml:space="preserve">o </w:t>
      </w:r>
      <w:r w:rsidRPr="00F628CD">
        <w:rPr>
          <w:rFonts w:ascii="Palatino Linotype" w:eastAsia="Arial" w:hAnsi="Palatino Linotype" w:cs="Arial"/>
          <w:i/>
          <w:spacing w:val="2"/>
          <w:sz w:val="21"/>
          <w:szCs w:val="21"/>
        </w:rPr>
        <w:t>q</w:t>
      </w:r>
      <w:r w:rsidRPr="00F628CD">
        <w:rPr>
          <w:rFonts w:ascii="Palatino Linotype" w:eastAsia="Arial" w:hAnsi="Palatino Linotype" w:cs="Arial"/>
          <w:i/>
          <w:sz w:val="21"/>
          <w:szCs w:val="21"/>
        </w:rPr>
        <w:t xml:space="preserve">ue </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ali</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el</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s</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pacing w:val="-4"/>
          <w:sz w:val="21"/>
          <w:szCs w:val="21"/>
        </w:rPr>
        <w:t>M</w:t>
      </w:r>
      <w:r w:rsidRPr="00F628CD">
        <w:rPr>
          <w:rFonts w:ascii="Palatino Linotype" w:eastAsia="Arial" w:hAnsi="Palatino Linotype" w:cs="Arial"/>
          <w:i/>
          <w:sz w:val="21"/>
          <w:szCs w:val="21"/>
        </w:rPr>
        <w:t>ex</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ca</w:t>
      </w:r>
      <w:r w:rsidRPr="00F628CD">
        <w:rPr>
          <w:rFonts w:ascii="Palatino Linotype" w:eastAsia="Arial" w:hAnsi="Palatino Linotype" w:cs="Arial"/>
          <w:i/>
          <w:spacing w:val="-1"/>
          <w:sz w:val="21"/>
          <w:szCs w:val="21"/>
        </w:rPr>
        <w:t>n</w:t>
      </w:r>
      <w:r w:rsidRPr="00F628CD">
        <w:rPr>
          <w:rFonts w:ascii="Palatino Linotype" w:eastAsia="Arial" w:hAnsi="Palatino Linotype" w:cs="Arial"/>
          <w:i/>
          <w:sz w:val="21"/>
          <w:szCs w:val="21"/>
        </w:rPr>
        <w:t>o</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a</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 xml:space="preserve">a </w:t>
      </w:r>
      <w:r w:rsidRPr="00F628CD">
        <w:rPr>
          <w:rFonts w:ascii="Palatino Linotype" w:eastAsia="Arial" w:hAnsi="Palatino Linotype" w:cs="Arial"/>
          <w:i/>
          <w:spacing w:val="2"/>
          <w:sz w:val="21"/>
          <w:szCs w:val="21"/>
        </w:rPr>
        <w:t>g</w:t>
      </w:r>
      <w:r w:rsidRPr="00F628CD">
        <w:rPr>
          <w:rFonts w:ascii="Palatino Linotype" w:eastAsia="Arial" w:hAnsi="Palatino Linotype" w:cs="Arial"/>
          <w:i/>
          <w:spacing w:val="-3"/>
          <w:sz w:val="21"/>
          <w:szCs w:val="21"/>
        </w:rPr>
        <w:t>a</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a</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2"/>
          <w:sz w:val="21"/>
          <w:szCs w:val="21"/>
        </w:rPr>
        <w:t>z</w:t>
      </w:r>
      <w:r w:rsidRPr="00F628CD">
        <w:rPr>
          <w:rFonts w:ascii="Palatino Linotype" w:eastAsia="Arial" w:hAnsi="Palatino Linotype" w:cs="Arial"/>
          <w:i/>
          <w:sz w:val="21"/>
          <w:szCs w:val="21"/>
        </w:rPr>
        <w:t>ar</w:t>
      </w:r>
      <w:r w:rsidRPr="00F628CD">
        <w:rPr>
          <w:rFonts w:ascii="Palatino Linotype" w:eastAsia="Arial" w:hAnsi="Palatino Linotype" w:cs="Arial"/>
          <w:i/>
          <w:spacing w:val="4"/>
          <w:sz w:val="21"/>
          <w:szCs w:val="21"/>
        </w:rPr>
        <w:t xml:space="preserve"> </w:t>
      </w:r>
      <w:r w:rsidRPr="00F628CD">
        <w:rPr>
          <w:rFonts w:ascii="Palatino Linotype" w:eastAsia="Arial" w:hAnsi="Palatino Linotype" w:cs="Arial"/>
          <w:i/>
          <w:spacing w:val="-1"/>
          <w:sz w:val="21"/>
          <w:szCs w:val="21"/>
        </w:rPr>
        <w:t>l</w:t>
      </w:r>
      <w:r w:rsidRPr="00F628CD">
        <w:rPr>
          <w:rFonts w:ascii="Palatino Linotype" w:eastAsia="Arial" w:hAnsi="Palatino Linotype" w:cs="Arial"/>
          <w:i/>
          <w:sz w:val="21"/>
          <w:szCs w:val="21"/>
        </w:rPr>
        <w:t>a</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2"/>
          <w:sz w:val="21"/>
          <w:szCs w:val="21"/>
        </w:rPr>
        <w:t>g</w:t>
      </w:r>
      <w:r w:rsidRPr="00F628CD">
        <w:rPr>
          <w:rFonts w:ascii="Palatino Linotype" w:eastAsia="Arial" w:hAnsi="Palatino Linotype" w:cs="Arial"/>
          <w:i/>
          <w:sz w:val="21"/>
          <w:szCs w:val="21"/>
        </w:rPr>
        <w:t>uri</w:t>
      </w:r>
      <w:r w:rsidRPr="00F628CD">
        <w:rPr>
          <w:rFonts w:ascii="Palatino Linotype" w:eastAsia="Arial" w:hAnsi="Palatino Linotype" w:cs="Arial"/>
          <w:i/>
          <w:spacing w:val="-1"/>
          <w:sz w:val="21"/>
          <w:szCs w:val="21"/>
        </w:rPr>
        <w:t>d</w:t>
      </w:r>
      <w:r w:rsidRPr="00F628CD">
        <w:rPr>
          <w:rFonts w:ascii="Palatino Linotype" w:eastAsia="Arial" w:hAnsi="Palatino Linotype" w:cs="Arial"/>
          <w:i/>
          <w:sz w:val="21"/>
          <w:szCs w:val="21"/>
        </w:rPr>
        <w:t>ad d</w:t>
      </w:r>
      <w:r w:rsidRPr="00F628CD">
        <w:rPr>
          <w:rFonts w:ascii="Palatino Linotype" w:eastAsia="Arial" w:hAnsi="Palatino Linotype" w:cs="Arial"/>
          <w:i/>
          <w:spacing w:val="-1"/>
          <w:sz w:val="21"/>
          <w:szCs w:val="21"/>
        </w:rPr>
        <w:t>e</w:t>
      </w:r>
      <w:r w:rsidRPr="00F628CD">
        <w:rPr>
          <w:rFonts w:ascii="Palatino Linotype" w:eastAsia="Arial" w:hAnsi="Palatino Linotype" w:cs="Arial"/>
          <w:i/>
          <w:sz w:val="21"/>
          <w:szCs w:val="21"/>
        </w:rPr>
        <w:t>l</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p</w:t>
      </w:r>
      <w:r w:rsidRPr="00F628CD">
        <w:rPr>
          <w:rFonts w:ascii="Palatino Linotype" w:eastAsia="Arial" w:hAnsi="Palatino Linotype" w:cs="Arial"/>
          <w:i/>
          <w:spacing w:val="-1"/>
          <w:sz w:val="21"/>
          <w:szCs w:val="21"/>
        </w:rPr>
        <w:t>a</w:t>
      </w:r>
      <w:r w:rsidRPr="00F628CD">
        <w:rPr>
          <w:rFonts w:ascii="Palatino Linotype" w:eastAsia="Arial" w:hAnsi="Palatino Linotype" w:cs="Arial"/>
          <w:i/>
          <w:spacing w:val="-4"/>
          <w:sz w:val="21"/>
          <w:szCs w:val="21"/>
        </w:rPr>
        <w:t>í</w:t>
      </w:r>
      <w:r w:rsidRPr="00F628CD">
        <w:rPr>
          <w:rFonts w:ascii="Palatino Linotype" w:eastAsia="Arial" w:hAnsi="Palatino Linotype" w:cs="Arial"/>
          <w:i/>
          <w:sz w:val="21"/>
          <w:szCs w:val="21"/>
        </w:rPr>
        <w:t>s</w:t>
      </w:r>
      <w:r w:rsidRPr="00F628CD">
        <w:rPr>
          <w:rFonts w:ascii="Palatino Linotype" w:eastAsia="Arial" w:hAnsi="Palatino Linotype" w:cs="Arial"/>
          <w:i/>
          <w:spacing w:val="3"/>
          <w:sz w:val="21"/>
          <w:szCs w:val="21"/>
        </w:rPr>
        <w:t xml:space="preserve"> </w:t>
      </w:r>
      <w:r w:rsidRPr="00F628CD">
        <w:rPr>
          <w:rFonts w:ascii="Palatino Linotype" w:eastAsia="Arial" w:hAnsi="Palatino Linotype" w:cs="Arial"/>
          <w:i/>
          <w:sz w:val="21"/>
          <w:szCs w:val="21"/>
        </w:rPr>
        <w:t>en</w:t>
      </w:r>
      <w:r w:rsidRPr="00F628CD">
        <w:rPr>
          <w:rFonts w:ascii="Palatino Linotype" w:eastAsia="Arial" w:hAnsi="Palatino Linotype" w:cs="Arial"/>
          <w:i/>
          <w:spacing w:val="2"/>
          <w:sz w:val="21"/>
          <w:szCs w:val="21"/>
        </w:rPr>
        <w:t xml:space="preserve"> </w:t>
      </w:r>
      <w:r w:rsidRPr="00F628CD">
        <w:rPr>
          <w:rFonts w:ascii="Palatino Linotype" w:eastAsia="Arial" w:hAnsi="Palatino Linotype" w:cs="Arial"/>
          <w:i/>
          <w:sz w:val="21"/>
          <w:szCs w:val="21"/>
        </w:rPr>
        <w:t>sus d</w:t>
      </w:r>
      <w:r w:rsidRPr="00F628CD">
        <w:rPr>
          <w:rFonts w:ascii="Palatino Linotype" w:eastAsia="Arial" w:hAnsi="Palatino Linotype" w:cs="Arial"/>
          <w:i/>
          <w:spacing w:val="-1"/>
          <w:sz w:val="21"/>
          <w:szCs w:val="21"/>
        </w:rPr>
        <w:t>i</w:t>
      </w:r>
      <w:r w:rsidRPr="00F628CD">
        <w:rPr>
          <w:rFonts w:ascii="Palatino Linotype" w:eastAsia="Arial" w:hAnsi="Palatino Linotype" w:cs="Arial"/>
          <w:i/>
          <w:spacing w:val="3"/>
          <w:sz w:val="21"/>
          <w:szCs w:val="21"/>
        </w:rPr>
        <w:t>f</w:t>
      </w:r>
      <w:r w:rsidRPr="00F628CD">
        <w:rPr>
          <w:rFonts w:ascii="Palatino Linotype" w:eastAsia="Arial" w:hAnsi="Palatino Linotype" w:cs="Arial"/>
          <w:i/>
          <w:spacing w:val="-3"/>
          <w:sz w:val="21"/>
          <w:szCs w:val="21"/>
        </w:rPr>
        <w:t>e</w:t>
      </w:r>
      <w:r w:rsidRPr="00F628CD">
        <w:rPr>
          <w:rFonts w:ascii="Palatino Linotype" w:eastAsia="Arial" w:hAnsi="Palatino Linotype" w:cs="Arial"/>
          <w:i/>
          <w:spacing w:val="1"/>
          <w:sz w:val="21"/>
          <w:szCs w:val="21"/>
        </w:rPr>
        <w:t>r</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es</w:t>
      </w:r>
      <w:r w:rsidRPr="00F628CD">
        <w:rPr>
          <w:rFonts w:ascii="Palatino Linotype" w:eastAsia="Arial" w:hAnsi="Palatino Linotype" w:cs="Arial"/>
          <w:i/>
          <w:spacing w:val="-2"/>
          <w:sz w:val="21"/>
          <w:szCs w:val="21"/>
        </w:rPr>
        <w:t xml:space="preserve"> v</w:t>
      </w:r>
      <w:r w:rsidRPr="00F628CD">
        <w:rPr>
          <w:rFonts w:ascii="Palatino Linotype" w:eastAsia="Arial" w:hAnsi="Palatino Linotype" w:cs="Arial"/>
          <w:i/>
          <w:sz w:val="21"/>
          <w:szCs w:val="21"/>
        </w:rPr>
        <w:t>er</w:t>
      </w:r>
      <w:r w:rsidRPr="00F628CD">
        <w:rPr>
          <w:rFonts w:ascii="Palatino Linotype" w:eastAsia="Arial" w:hAnsi="Palatino Linotype" w:cs="Arial"/>
          <w:i/>
          <w:spacing w:val="1"/>
          <w:sz w:val="21"/>
          <w:szCs w:val="21"/>
        </w:rPr>
        <w:t>t</w:t>
      </w:r>
      <w:r w:rsidRPr="00F628CD">
        <w:rPr>
          <w:rFonts w:ascii="Palatino Linotype" w:eastAsia="Arial" w:hAnsi="Palatino Linotype" w:cs="Arial"/>
          <w:i/>
          <w:spacing w:val="-1"/>
          <w:sz w:val="21"/>
          <w:szCs w:val="21"/>
        </w:rPr>
        <w:t>i</w:t>
      </w:r>
      <w:r w:rsidRPr="00F628CD">
        <w:rPr>
          <w:rFonts w:ascii="Palatino Linotype" w:eastAsia="Arial" w:hAnsi="Palatino Linotype" w:cs="Arial"/>
          <w:i/>
          <w:sz w:val="21"/>
          <w:szCs w:val="21"/>
        </w:rPr>
        <w:t>e</w:t>
      </w:r>
      <w:r w:rsidRPr="00F628CD">
        <w:rPr>
          <w:rFonts w:ascii="Palatino Linotype" w:eastAsia="Arial" w:hAnsi="Palatino Linotype" w:cs="Arial"/>
          <w:i/>
          <w:spacing w:val="-1"/>
          <w:sz w:val="21"/>
          <w:szCs w:val="21"/>
        </w:rPr>
        <w:t>n</w:t>
      </w:r>
      <w:r w:rsidRPr="00F628CD">
        <w:rPr>
          <w:rFonts w:ascii="Palatino Linotype" w:eastAsia="Arial" w:hAnsi="Palatino Linotype" w:cs="Arial"/>
          <w:i/>
          <w:spacing w:val="1"/>
          <w:sz w:val="21"/>
          <w:szCs w:val="21"/>
        </w:rPr>
        <w:t>t</w:t>
      </w:r>
      <w:r w:rsidRPr="00F628CD">
        <w:rPr>
          <w:rFonts w:ascii="Palatino Linotype" w:eastAsia="Arial" w:hAnsi="Palatino Linotype" w:cs="Arial"/>
          <w:i/>
          <w:sz w:val="21"/>
          <w:szCs w:val="21"/>
        </w:rPr>
        <w:t>e</w:t>
      </w:r>
      <w:r w:rsidRPr="00F628CD">
        <w:rPr>
          <w:rFonts w:ascii="Palatino Linotype" w:eastAsia="Arial" w:hAnsi="Palatino Linotype" w:cs="Arial"/>
          <w:i/>
          <w:spacing w:val="-3"/>
          <w:sz w:val="21"/>
          <w:szCs w:val="21"/>
        </w:rPr>
        <w:t>s</w:t>
      </w:r>
      <w:r w:rsidRPr="00F628CD">
        <w:rPr>
          <w:rFonts w:ascii="Palatino Linotype" w:eastAsia="Arial" w:hAnsi="Palatino Linotype" w:cs="Arial"/>
          <w:i/>
          <w:sz w:val="21"/>
          <w:szCs w:val="21"/>
        </w:rPr>
        <w:t>.”</w:t>
      </w:r>
    </w:p>
    <w:p w14:paraId="1CDFDBC2" w14:textId="77777777" w:rsidR="00002F38" w:rsidRPr="00781894" w:rsidRDefault="00002F38" w:rsidP="000A55F0">
      <w:pPr>
        <w:pStyle w:val="Sinespaciado"/>
        <w:spacing w:line="360" w:lineRule="auto"/>
        <w:rPr>
          <w:sz w:val="23"/>
          <w:szCs w:val="23"/>
          <w:lang w:val="es-ES"/>
        </w:rPr>
      </w:pPr>
    </w:p>
    <w:p w14:paraId="52FE5BB2" w14:textId="77777777" w:rsidR="00002F38" w:rsidRPr="00781894" w:rsidRDefault="00002F38" w:rsidP="000A55F0">
      <w:pPr>
        <w:spacing w:after="0" w:line="360" w:lineRule="auto"/>
        <w:jc w:val="both"/>
        <w:rPr>
          <w:rFonts w:ascii="Palatino Linotype" w:hAnsi="Palatino Linotype"/>
          <w:b/>
          <w:sz w:val="23"/>
          <w:szCs w:val="23"/>
        </w:rPr>
      </w:pPr>
      <w:r w:rsidRPr="00781894">
        <w:rPr>
          <w:rFonts w:ascii="Palatino Linotype" w:hAnsi="Palatino Linotype"/>
          <w:sz w:val="23"/>
          <w:szCs w:val="23"/>
        </w:rPr>
        <w:t xml:space="preserve">En caso específico, de los documentos solicitados obran datos que son considerados confidenciales, cuyo acceso debe ser restringido, los cuales deben testarse al momento de la elaboración de versiones públicas, como es el caso del </w:t>
      </w:r>
      <w:r w:rsidRPr="00781894">
        <w:rPr>
          <w:rFonts w:ascii="Palatino Linotype" w:hAnsi="Palatino Linotype"/>
          <w:b/>
          <w:sz w:val="23"/>
          <w:szCs w:val="23"/>
        </w:rPr>
        <w:t>Registro Federal de Contribuyentes</w:t>
      </w:r>
      <w:r w:rsidRPr="00781894">
        <w:rPr>
          <w:rFonts w:ascii="Palatino Linotype" w:hAnsi="Palatino Linotype"/>
          <w:sz w:val="23"/>
          <w:szCs w:val="23"/>
        </w:rPr>
        <w:t xml:space="preserve"> (RFC), la </w:t>
      </w:r>
      <w:r w:rsidRPr="00781894">
        <w:rPr>
          <w:rFonts w:ascii="Palatino Linotype" w:hAnsi="Palatino Linotype"/>
          <w:b/>
          <w:sz w:val="23"/>
          <w:szCs w:val="23"/>
        </w:rPr>
        <w:t>Clave Única de Registro de Población</w:t>
      </w:r>
      <w:r w:rsidRPr="00781894">
        <w:rPr>
          <w:rFonts w:ascii="Palatino Linotype" w:hAnsi="Palatino Linotype"/>
          <w:sz w:val="23"/>
          <w:szCs w:val="23"/>
        </w:rPr>
        <w:t xml:space="preserve"> (CURP), la </w:t>
      </w:r>
      <w:r w:rsidRPr="00781894">
        <w:rPr>
          <w:rFonts w:ascii="Palatino Linotype" w:hAnsi="Palatino Linotype"/>
          <w:b/>
          <w:sz w:val="23"/>
          <w:szCs w:val="23"/>
        </w:rPr>
        <w:t>Clave de cualquier tipo de seguridad social</w:t>
      </w:r>
      <w:r w:rsidRPr="00781894">
        <w:rPr>
          <w:rFonts w:ascii="Palatino Linotype" w:hAnsi="Palatino Linotype"/>
          <w:sz w:val="23"/>
          <w:szCs w:val="23"/>
        </w:rPr>
        <w:t xml:space="preserve"> (ISSEMYM, u otros), así como, los </w:t>
      </w:r>
      <w:r w:rsidRPr="00781894">
        <w:rPr>
          <w:rFonts w:ascii="Palatino Linotype" w:hAnsi="Palatino Linotype"/>
          <w:b/>
          <w:sz w:val="23"/>
          <w:szCs w:val="23"/>
        </w:rPr>
        <w:t xml:space="preserve">préstamos o descuentos </w:t>
      </w:r>
      <w:r w:rsidRPr="00781894">
        <w:rPr>
          <w:rFonts w:ascii="Palatino Linotype" w:hAnsi="Palatino Linotype"/>
          <w:sz w:val="23"/>
          <w:szCs w:val="23"/>
        </w:rPr>
        <w:t xml:space="preserve">que se le hagan al servidor público, que no se encuentren relacionados con los impuestos o la </w:t>
      </w:r>
      <w:r w:rsidRPr="00781894">
        <w:rPr>
          <w:rFonts w:ascii="Palatino Linotype" w:hAnsi="Palatino Linotype"/>
          <w:b/>
          <w:sz w:val="23"/>
          <w:szCs w:val="23"/>
        </w:rPr>
        <w:t>cuotas</w:t>
      </w:r>
      <w:r w:rsidRPr="00781894">
        <w:rPr>
          <w:rFonts w:ascii="Palatino Linotype" w:hAnsi="Palatino Linotype"/>
          <w:sz w:val="23"/>
          <w:szCs w:val="23"/>
        </w:rPr>
        <w:t xml:space="preserve"> por </w:t>
      </w:r>
      <w:r w:rsidRPr="00781894">
        <w:rPr>
          <w:rFonts w:ascii="Palatino Linotype" w:hAnsi="Palatino Linotype"/>
          <w:b/>
          <w:sz w:val="23"/>
          <w:szCs w:val="23"/>
        </w:rPr>
        <w:t xml:space="preserve">seguridad social, Cadenas Originales </w:t>
      </w:r>
      <w:r w:rsidRPr="00781894">
        <w:rPr>
          <w:rFonts w:ascii="Palatino Linotype" w:hAnsi="Palatino Linotype"/>
          <w:sz w:val="23"/>
          <w:szCs w:val="23"/>
        </w:rPr>
        <w:t>y</w:t>
      </w:r>
      <w:r w:rsidRPr="00781894">
        <w:rPr>
          <w:rFonts w:ascii="Palatino Linotype" w:hAnsi="Palatino Linotype"/>
          <w:b/>
          <w:sz w:val="23"/>
          <w:szCs w:val="23"/>
        </w:rPr>
        <w:t xml:space="preserve"> Sellos Digitales</w:t>
      </w:r>
    </w:p>
    <w:p w14:paraId="03109AAD"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b/>
          <w:sz w:val="23"/>
          <w:szCs w:val="23"/>
        </w:rPr>
        <w:t xml:space="preserve">Códigos Bidimensionales </w:t>
      </w:r>
      <w:r w:rsidRPr="00781894">
        <w:rPr>
          <w:rFonts w:ascii="Palatino Linotype" w:hAnsi="Palatino Linotype"/>
          <w:sz w:val="23"/>
          <w:szCs w:val="23"/>
        </w:rPr>
        <w:t>y los denominados</w:t>
      </w:r>
      <w:r w:rsidRPr="00781894">
        <w:rPr>
          <w:rFonts w:ascii="Palatino Linotype" w:hAnsi="Palatino Linotype"/>
          <w:b/>
          <w:sz w:val="23"/>
          <w:szCs w:val="23"/>
        </w:rPr>
        <w:t xml:space="preserve"> Códigos QR.</w:t>
      </w:r>
    </w:p>
    <w:p w14:paraId="2F0A9E9D" w14:textId="77777777" w:rsidR="00002F38" w:rsidRPr="00781894" w:rsidRDefault="00002F38" w:rsidP="000A55F0">
      <w:pPr>
        <w:spacing w:after="0" w:line="360" w:lineRule="auto"/>
        <w:jc w:val="both"/>
        <w:rPr>
          <w:rFonts w:ascii="Palatino Linotype" w:hAnsi="Palatino Linotype"/>
          <w:sz w:val="23"/>
          <w:szCs w:val="23"/>
        </w:rPr>
      </w:pPr>
    </w:p>
    <w:p w14:paraId="4573B69E"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lang w:eastAsia="es-MX"/>
        </w:rPr>
        <w:lastRenderedPageBreak/>
        <w:t xml:space="preserve">Por cuanto hace al </w:t>
      </w:r>
      <w:r w:rsidRPr="00781894">
        <w:rPr>
          <w:rFonts w:ascii="Palatino Linotype" w:hAnsi="Palatino Linotype"/>
          <w:b/>
          <w:sz w:val="23"/>
          <w:szCs w:val="23"/>
          <w:lang w:eastAsia="es-MX"/>
        </w:rPr>
        <w:t>Registro Federal de Contribuyentes</w:t>
      </w:r>
      <w:r w:rsidRPr="00781894">
        <w:rPr>
          <w:rFonts w:ascii="Palatino Linotype" w:hAnsi="Palatino Linotype"/>
          <w:sz w:val="23"/>
          <w:szCs w:val="23"/>
          <w:lang w:eastAsia="es-MX"/>
        </w:rPr>
        <w:t xml:space="preserve"> </w:t>
      </w:r>
      <w:r w:rsidRPr="00781894">
        <w:rPr>
          <w:rFonts w:ascii="Palatino Linotype" w:hAnsi="Palatino Linotype"/>
          <w:b/>
          <w:sz w:val="23"/>
          <w:szCs w:val="23"/>
          <w:lang w:eastAsia="es-MX"/>
        </w:rPr>
        <w:t>de las personas físicas</w:t>
      </w:r>
      <w:r w:rsidRPr="00781894">
        <w:rPr>
          <w:rFonts w:ascii="Palatino Linotype" w:hAnsi="Palatino Linotype"/>
          <w:sz w:val="23"/>
          <w:szCs w:val="23"/>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781894">
        <w:rPr>
          <w:rFonts w:ascii="Palatino Linotype" w:hAnsi="Palatino Linotype"/>
          <w:sz w:val="23"/>
          <w:szCs w:val="23"/>
        </w:rPr>
        <w:t xml:space="preserve"> y finalmente la </w:t>
      </w:r>
      <w:proofErr w:type="spellStart"/>
      <w:r w:rsidRPr="00781894">
        <w:rPr>
          <w:rFonts w:ascii="Palatino Linotype" w:hAnsi="Palatino Linotype"/>
          <w:sz w:val="23"/>
          <w:szCs w:val="23"/>
        </w:rPr>
        <w:t>homoclave</w:t>
      </w:r>
      <w:proofErr w:type="spellEnd"/>
      <w:r w:rsidRPr="00781894">
        <w:rPr>
          <w:rFonts w:ascii="Palatino Linotype" w:hAnsi="Palatino Linotype"/>
          <w:sz w:val="23"/>
          <w:szCs w:val="23"/>
        </w:rPr>
        <w:t>; la cual para su obtención es necesario acreditar personalidad, fecha de nacimiento entre otros con documentos oficiales.</w:t>
      </w:r>
    </w:p>
    <w:p w14:paraId="0331A41E" w14:textId="77777777" w:rsidR="00002F38" w:rsidRPr="00781894" w:rsidRDefault="00002F38" w:rsidP="000A55F0">
      <w:pPr>
        <w:spacing w:after="0" w:line="360" w:lineRule="auto"/>
        <w:jc w:val="both"/>
        <w:rPr>
          <w:rFonts w:ascii="Palatino Linotype" w:hAnsi="Palatino Linotype"/>
          <w:sz w:val="23"/>
          <w:szCs w:val="23"/>
        </w:rPr>
      </w:pPr>
    </w:p>
    <w:p w14:paraId="2271C8C6"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lang w:eastAsia="es-MX"/>
        </w:rPr>
        <w:t>Al respecto, el Instituto Nacional Transparencia, Acceso a la Información y Protección de Datos Personales (INAI) a través del Criterio 19/17, señala literalmente lo siguiente:</w:t>
      </w:r>
    </w:p>
    <w:p w14:paraId="02301E6A" w14:textId="77777777" w:rsidR="00002F38" w:rsidRPr="00781894" w:rsidRDefault="00002F38" w:rsidP="000A55F0">
      <w:pPr>
        <w:spacing w:after="0" w:line="360" w:lineRule="auto"/>
        <w:ind w:left="567" w:right="616"/>
        <w:jc w:val="both"/>
        <w:rPr>
          <w:rFonts w:ascii="Palatino Linotype" w:hAnsi="Palatino Linotype"/>
          <w:i/>
          <w:sz w:val="23"/>
          <w:szCs w:val="23"/>
        </w:rPr>
      </w:pPr>
    </w:p>
    <w:p w14:paraId="0B0B81C2" w14:textId="77777777" w:rsidR="00002F38" w:rsidRPr="00F628CD" w:rsidRDefault="00002F38" w:rsidP="000A55F0">
      <w:pPr>
        <w:spacing w:after="0" w:line="240" w:lineRule="auto"/>
        <w:ind w:left="567" w:right="616"/>
        <w:jc w:val="both"/>
        <w:rPr>
          <w:rFonts w:ascii="Palatino Linotype" w:hAnsi="Palatino Linotype"/>
          <w:i/>
          <w:sz w:val="21"/>
          <w:szCs w:val="21"/>
        </w:rPr>
      </w:pPr>
      <w:r w:rsidRPr="00F628CD">
        <w:rPr>
          <w:rFonts w:ascii="Palatino Linotype" w:hAnsi="Palatino Linotype"/>
          <w:i/>
          <w:sz w:val="21"/>
          <w:szCs w:val="21"/>
        </w:rPr>
        <w:t>“</w:t>
      </w:r>
      <w:r w:rsidRPr="00F628CD">
        <w:rPr>
          <w:rFonts w:ascii="Palatino Linotype" w:hAnsi="Palatino Linotype"/>
          <w:b/>
          <w:i/>
          <w:sz w:val="21"/>
          <w:szCs w:val="21"/>
        </w:rPr>
        <w:t>Registro Federal de Contribuyentes (RFC) de personas físicas</w:t>
      </w:r>
      <w:r w:rsidRPr="00F628CD">
        <w:rPr>
          <w:rFonts w:ascii="Palatino Linotype" w:hAnsi="Palatino Linotype"/>
          <w:i/>
          <w:sz w:val="21"/>
          <w:szCs w:val="21"/>
        </w:rPr>
        <w:t xml:space="preserve">. El RFC es una clave de carácter fiscal, </w:t>
      </w:r>
      <w:proofErr w:type="gramStart"/>
      <w:r w:rsidRPr="00F628CD">
        <w:rPr>
          <w:rFonts w:ascii="Palatino Linotype" w:hAnsi="Palatino Linotype"/>
          <w:i/>
          <w:sz w:val="21"/>
          <w:szCs w:val="21"/>
        </w:rPr>
        <w:t>única</w:t>
      </w:r>
      <w:proofErr w:type="gramEnd"/>
      <w:r w:rsidRPr="00F628CD">
        <w:rPr>
          <w:rFonts w:ascii="Palatino Linotype" w:hAnsi="Palatino Linotype"/>
          <w:i/>
          <w:sz w:val="21"/>
          <w:szCs w:val="21"/>
        </w:rPr>
        <w:t xml:space="preserve"> e irrepetible, que permite identificar al titular, su edad y fecha de nacimiento, por lo que es un dato personal de carácter confidencial.</w:t>
      </w:r>
    </w:p>
    <w:p w14:paraId="537D9A43" w14:textId="77777777" w:rsidR="00002F38" w:rsidRPr="00781894" w:rsidRDefault="00002F38" w:rsidP="000A55F0">
      <w:pPr>
        <w:spacing w:after="0" w:line="360" w:lineRule="auto"/>
        <w:rPr>
          <w:sz w:val="23"/>
          <w:szCs w:val="23"/>
        </w:rPr>
      </w:pPr>
    </w:p>
    <w:p w14:paraId="1493E250"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 xml:space="preserve">De lo anterior, se desprende que el Registro Federal de Contribuyentes se vincula al nombre de su titular, permitiendo identificar la edad de la persona, fecha de nacimiento, así como su </w:t>
      </w:r>
      <w:proofErr w:type="spellStart"/>
      <w:r w:rsidRPr="00781894">
        <w:rPr>
          <w:rFonts w:ascii="Palatino Linotype" w:hAnsi="Palatino Linotype"/>
          <w:sz w:val="23"/>
          <w:szCs w:val="23"/>
          <w:lang w:eastAsia="es-MX"/>
        </w:rPr>
        <w:t>homoclave</w:t>
      </w:r>
      <w:proofErr w:type="spellEnd"/>
      <w:r w:rsidRPr="00781894">
        <w:rPr>
          <w:rFonts w:ascii="Palatino Linotype" w:hAnsi="Palatino Linotype"/>
          <w:sz w:val="23"/>
          <w:szCs w:val="23"/>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781894">
        <w:rPr>
          <w:rFonts w:ascii="Palatino Linotype" w:eastAsia="Arial Unicode MS" w:hAnsi="Palatino Linotype"/>
          <w:sz w:val="23"/>
          <w:szCs w:val="23"/>
        </w:rPr>
        <w:t>4 fracción XI de la Ley de Protección de Datos Personales en Posesión de los Sujetos Obligados del Estado de México y Municipios</w:t>
      </w:r>
      <w:r w:rsidRPr="00781894">
        <w:rPr>
          <w:rFonts w:ascii="Palatino Linotype" w:hAnsi="Palatino Linotype"/>
          <w:sz w:val="23"/>
          <w:szCs w:val="23"/>
          <w:lang w:eastAsia="es-MX"/>
        </w:rPr>
        <w:t>.</w:t>
      </w:r>
    </w:p>
    <w:p w14:paraId="085DC36C" w14:textId="77777777" w:rsidR="00002F38" w:rsidRPr="00781894" w:rsidRDefault="00002F38" w:rsidP="000A55F0">
      <w:pPr>
        <w:spacing w:after="0" w:line="360" w:lineRule="auto"/>
        <w:jc w:val="both"/>
        <w:rPr>
          <w:rFonts w:ascii="Palatino Linotype" w:hAnsi="Palatino Linotype"/>
          <w:sz w:val="23"/>
          <w:szCs w:val="23"/>
          <w:lang w:eastAsia="es-MX"/>
        </w:rPr>
      </w:pPr>
    </w:p>
    <w:p w14:paraId="101ECE18"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 xml:space="preserve">Por cuanto hace a la </w:t>
      </w:r>
      <w:r w:rsidRPr="00781894">
        <w:rPr>
          <w:rFonts w:ascii="Palatino Linotype" w:hAnsi="Palatino Linotype"/>
          <w:b/>
          <w:sz w:val="23"/>
          <w:szCs w:val="23"/>
        </w:rPr>
        <w:t xml:space="preserve">Clave Única de Registro de Población, </w:t>
      </w:r>
      <w:r w:rsidRPr="00781894">
        <w:rPr>
          <w:rFonts w:ascii="Palatino Linotype" w:hAnsi="Palatino Linotype"/>
          <w:sz w:val="23"/>
          <w:szCs w:val="23"/>
          <w:lang w:eastAsia="es-MX"/>
        </w:rPr>
        <w:t xml:space="preserve">constituye un dato personal, ya que tiene como finalidad registrar a cada una de las personas que integran la </w:t>
      </w:r>
      <w:r w:rsidRPr="00781894">
        <w:rPr>
          <w:rFonts w:ascii="Palatino Linotype" w:hAnsi="Palatino Linotype"/>
          <w:sz w:val="23"/>
          <w:szCs w:val="23"/>
          <w:lang w:eastAsia="es-MX"/>
        </w:rPr>
        <w:lastRenderedPageBreak/>
        <w:t>población del país, con los datos que permitan certificar y acreditar fehacientemente su identidad, la cual servirá para identificarla de manera individual.</w:t>
      </w:r>
    </w:p>
    <w:p w14:paraId="08D5299E" w14:textId="77777777" w:rsidR="00002F38" w:rsidRPr="00781894" w:rsidRDefault="00002F38" w:rsidP="000A55F0">
      <w:pPr>
        <w:pStyle w:val="Sinespaciado"/>
        <w:spacing w:line="360" w:lineRule="auto"/>
        <w:rPr>
          <w:sz w:val="23"/>
          <w:szCs w:val="23"/>
          <w:lang w:val="es-ES" w:eastAsia="es-MX"/>
        </w:rPr>
      </w:pPr>
    </w:p>
    <w:p w14:paraId="74AA3D08"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Lo anterior, tiene sustento en los artículos 86 y 91, de la Ley General de Población, la cual señala lo siguiente:</w:t>
      </w:r>
    </w:p>
    <w:p w14:paraId="41F4434F" w14:textId="77777777" w:rsidR="00002F38" w:rsidRPr="00781894" w:rsidRDefault="00002F38" w:rsidP="000A55F0">
      <w:pPr>
        <w:spacing w:after="0" w:line="360" w:lineRule="auto"/>
        <w:ind w:left="709" w:right="757"/>
        <w:jc w:val="both"/>
        <w:rPr>
          <w:rFonts w:ascii="Palatino Linotype" w:hAnsi="Palatino Linotype" w:cs="Arial,Bold"/>
          <w:b/>
          <w:bCs/>
          <w:i/>
          <w:sz w:val="23"/>
          <w:szCs w:val="23"/>
          <w:lang w:eastAsia="es-MX"/>
        </w:rPr>
      </w:pPr>
    </w:p>
    <w:p w14:paraId="52C6FAA6" w14:textId="77777777" w:rsidR="00002F38" w:rsidRPr="00781894" w:rsidRDefault="00002F38" w:rsidP="000A55F0">
      <w:pPr>
        <w:spacing w:after="0" w:line="240" w:lineRule="auto"/>
        <w:ind w:left="709" w:right="757"/>
        <w:jc w:val="both"/>
        <w:rPr>
          <w:rFonts w:ascii="Palatino Linotype" w:hAnsi="Palatino Linotype" w:cs="Arial"/>
          <w:i/>
          <w:sz w:val="23"/>
          <w:szCs w:val="23"/>
          <w:lang w:eastAsia="es-MX"/>
        </w:rPr>
      </w:pPr>
      <w:r w:rsidRPr="00781894">
        <w:rPr>
          <w:rFonts w:ascii="Palatino Linotype" w:hAnsi="Palatino Linotype" w:cs="Arial,Bold"/>
          <w:b/>
          <w:bCs/>
          <w:i/>
          <w:sz w:val="23"/>
          <w:szCs w:val="23"/>
          <w:lang w:eastAsia="es-MX"/>
        </w:rPr>
        <w:t xml:space="preserve">“Artículo 86. </w:t>
      </w:r>
      <w:r w:rsidRPr="00781894">
        <w:rPr>
          <w:rFonts w:ascii="Palatino Linotype" w:hAnsi="Palatino Linotype" w:cs="Arial"/>
          <w:i/>
          <w:sz w:val="23"/>
          <w:szCs w:val="23"/>
          <w:lang w:eastAsia="es-MX"/>
        </w:rPr>
        <w:t>El Registro Nacional de Población tiene como finalidad registrar a cada una de las personas que integran la población del país, con los datos que permitan certificar y acreditar fehacientemente su identidad.</w:t>
      </w:r>
    </w:p>
    <w:p w14:paraId="368AA10D" w14:textId="77777777" w:rsidR="00002F38" w:rsidRPr="00781894" w:rsidRDefault="00002F38" w:rsidP="000A55F0">
      <w:pPr>
        <w:spacing w:after="0" w:line="240" w:lineRule="auto"/>
        <w:ind w:left="709" w:right="757"/>
        <w:jc w:val="both"/>
        <w:rPr>
          <w:rFonts w:ascii="Palatino Linotype" w:hAnsi="Palatino Linotype" w:cs="Arial"/>
          <w:i/>
          <w:sz w:val="23"/>
          <w:szCs w:val="23"/>
          <w:lang w:eastAsia="es-MX"/>
        </w:rPr>
      </w:pPr>
    </w:p>
    <w:p w14:paraId="696C4E6B" w14:textId="12DC1056" w:rsidR="00002F38" w:rsidRPr="00781894" w:rsidRDefault="00002F38" w:rsidP="000A55F0">
      <w:pPr>
        <w:spacing w:after="0" w:line="240" w:lineRule="auto"/>
        <w:ind w:left="709" w:right="757"/>
        <w:jc w:val="both"/>
        <w:rPr>
          <w:rFonts w:ascii="Palatino Linotype" w:hAnsi="Palatino Linotype" w:cs="Arial"/>
          <w:i/>
          <w:sz w:val="23"/>
          <w:szCs w:val="23"/>
          <w:lang w:eastAsia="es-MX"/>
        </w:rPr>
      </w:pPr>
      <w:r w:rsidRPr="00781894">
        <w:rPr>
          <w:rFonts w:ascii="Palatino Linotype" w:hAnsi="Palatino Linotype" w:cs="Arial,Bold"/>
          <w:b/>
          <w:bCs/>
          <w:i/>
          <w:sz w:val="23"/>
          <w:szCs w:val="23"/>
          <w:lang w:eastAsia="es-MX"/>
        </w:rPr>
        <w:t xml:space="preserve">Artículo 91. </w:t>
      </w:r>
      <w:r w:rsidRPr="00781894">
        <w:rPr>
          <w:rFonts w:ascii="Palatino Linotype" w:hAnsi="Palatino Linotype" w:cs="Arial"/>
          <w:i/>
          <w:sz w:val="23"/>
          <w:szCs w:val="23"/>
          <w:lang w:eastAsia="es-MX"/>
        </w:rPr>
        <w:t>Al incorporar a una persona en el Registro Nacional de Población, se le asignará una clave que se denominará Clave Única de Registro de Población. Esta servirá para registrarla e identificarla en forma individual.”</w:t>
      </w:r>
    </w:p>
    <w:p w14:paraId="7B0948E4" w14:textId="77777777" w:rsidR="00002F38" w:rsidRPr="00781894" w:rsidRDefault="00002F38" w:rsidP="000A55F0">
      <w:pPr>
        <w:pStyle w:val="Sinespaciado"/>
        <w:spacing w:line="360" w:lineRule="auto"/>
        <w:rPr>
          <w:sz w:val="23"/>
          <w:szCs w:val="23"/>
          <w:lang w:val="es-ES"/>
        </w:rPr>
      </w:pPr>
    </w:p>
    <w:p w14:paraId="2E3E53DB"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verificador, compuesto de dos elementos, con el que se evitan duplicaciones en la Clave, identifican el cambio de siglo y garantizan la correcta integración. </w:t>
      </w:r>
    </w:p>
    <w:p w14:paraId="2823CA4F" w14:textId="77777777" w:rsidR="00002F38" w:rsidRPr="00781894" w:rsidRDefault="00002F38" w:rsidP="000A55F0">
      <w:pPr>
        <w:spacing w:after="0" w:line="360" w:lineRule="auto"/>
        <w:jc w:val="both"/>
        <w:rPr>
          <w:rFonts w:ascii="Palatino Linotype" w:hAnsi="Palatino Linotype"/>
          <w:sz w:val="23"/>
          <w:szCs w:val="23"/>
          <w:lang w:eastAsia="es-MX"/>
        </w:rPr>
      </w:pPr>
    </w:p>
    <w:p w14:paraId="0014F2B3"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Al respecto, el Instituto Nacional de Transparencia, Acceso a la Información y Protección de Datos Personales (INAI) a través del Criterio 18/17, señala literalmente lo siguiente:</w:t>
      </w:r>
    </w:p>
    <w:p w14:paraId="3EAF60C5" w14:textId="77777777" w:rsidR="00002F38" w:rsidRPr="00781894" w:rsidRDefault="00002F38" w:rsidP="000A55F0">
      <w:pPr>
        <w:pStyle w:val="Sinespaciado"/>
        <w:spacing w:line="360" w:lineRule="auto"/>
        <w:rPr>
          <w:sz w:val="23"/>
          <w:szCs w:val="23"/>
          <w:lang w:val="es-ES" w:eastAsia="es-MX"/>
        </w:rPr>
      </w:pPr>
    </w:p>
    <w:p w14:paraId="692031B1"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Clave Única de Registro de Población (CURP)</w:t>
      </w:r>
      <w:r w:rsidRPr="00F628CD">
        <w:rPr>
          <w:rFonts w:ascii="Palatino Linotype" w:hAnsi="Palatino Linotype"/>
          <w:i/>
          <w:sz w:val="21"/>
          <w:szCs w:val="21"/>
          <w:lang w:eastAsia="es-MX"/>
        </w:rPr>
        <w:t xml:space="preserve">. La Clave Única de Registro de Población se integra por datos personales que sólo conciernen al particular titular de la misma, como lo son su nombre, apellidos, fecha de nacimiento, lugar de nacimiento y sexo. Dichos datos, </w:t>
      </w:r>
      <w:r w:rsidRPr="00F628CD">
        <w:rPr>
          <w:rFonts w:ascii="Palatino Linotype" w:hAnsi="Palatino Linotype"/>
          <w:i/>
          <w:sz w:val="21"/>
          <w:szCs w:val="21"/>
          <w:lang w:eastAsia="es-MX"/>
        </w:rPr>
        <w:lastRenderedPageBreak/>
        <w:t>constituyen información que distingue plenamente a una persona física del resto de los habitantes del país, por lo que la CURP está considerada como información confidencial.</w:t>
      </w:r>
    </w:p>
    <w:p w14:paraId="131F4FC2" w14:textId="77777777" w:rsidR="00002F38" w:rsidRPr="00781894" w:rsidRDefault="00002F38" w:rsidP="000A55F0">
      <w:pPr>
        <w:spacing w:after="0" w:line="360" w:lineRule="auto"/>
        <w:ind w:left="567" w:right="616"/>
        <w:jc w:val="both"/>
        <w:rPr>
          <w:rFonts w:ascii="Palatino Linotype" w:hAnsi="Palatino Linotype" w:cs="Arial"/>
          <w:bCs/>
          <w:i/>
          <w:sz w:val="23"/>
          <w:szCs w:val="23"/>
          <w:lang w:eastAsia="es-MX"/>
        </w:rPr>
      </w:pPr>
    </w:p>
    <w:p w14:paraId="33439401"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4291ABA0" w14:textId="77777777" w:rsidR="00002F38" w:rsidRPr="00781894" w:rsidRDefault="00002F38" w:rsidP="000A55F0">
      <w:pPr>
        <w:spacing w:after="0" w:line="360" w:lineRule="auto"/>
        <w:jc w:val="both"/>
        <w:rPr>
          <w:rFonts w:ascii="Palatino Linotype" w:hAnsi="Palatino Linotype"/>
          <w:sz w:val="23"/>
          <w:szCs w:val="23"/>
          <w:lang w:eastAsia="es-MX"/>
        </w:rPr>
      </w:pPr>
    </w:p>
    <w:p w14:paraId="6971FAFB"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eastAsia="es-MX"/>
        </w:rPr>
        <w:t xml:space="preserve">Por cuanto hace a la </w:t>
      </w:r>
      <w:r w:rsidRPr="00781894">
        <w:rPr>
          <w:rFonts w:ascii="Palatino Linotype" w:hAnsi="Palatino Linotype"/>
          <w:b/>
          <w:sz w:val="23"/>
          <w:szCs w:val="23"/>
        </w:rPr>
        <w:t>Clave de cualquier tipo de seguridad social</w:t>
      </w:r>
      <w:r w:rsidRPr="00781894">
        <w:rPr>
          <w:rFonts w:ascii="Palatino Linotype" w:hAnsi="Palatino Linotype"/>
          <w:sz w:val="23"/>
          <w:szCs w:val="23"/>
        </w:rPr>
        <w:t xml:space="preserve"> (ISSEMYM, u otros), está integrado por una </w:t>
      </w:r>
      <w:r w:rsidRPr="00781894">
        <w:rPr>
          <w:rFonts w:ascii="Palatino Linotype" w:hAnsi="Palatino Linotype"/>
          <w:bCs/>
          <w:sz w:val="23"/>
          <w:szCs w:val="23"/>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781894">
        <w:rPr>
          <w:rFonts w:ascii="Palatino Linotype" w:hAnsi="Palatino Linotype"/>
          <w:sz w:val="23"/>
          <w:szCs w:val="23"/>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781894">
        <w:rPr>
          <w:rFonts w:ascii="Palatino Linotype" w:eastAsia="Arial Unicode MS" w:hAnsi="Palatino Linotype"/>
          <w:sz w:val="23"/>
          <w:szCs w:val="23"/>
        </w:rPr>
        <w:t>4 fracción XI de la Ley de Protección de Datos Personales en Posesión de Sujetos Obligados del Estado de México y Municipios</w:t>
      </w:r>
      <w:r w:rsidRPr="00781894">
        <w:rPr>
          <w:rFonts w:ascii="Palatino Linotype" w:hAnsi="Palatino Linotype"/>
          <w:sz w:val="23"/>
          <w:szCs w:val="23"/>
          <w:lang w:eastAsia="es-MX"/>
        </w:rPr>
        <w:t>.</w:t>
      </w:r>
    </w:p>
    <w:p w14:paraId="54B65190" w14:textId="77777777" w:rsidR="00002F38" w:rsidRPr="00781894" w:rsidRDefault="00002F38" w:rsidP="000A55F0">
      <w:pPr>
        <w:spacing w:after="0" w:line="360" w:lineRule="auto"/>
        <w:jc w:val="both"/>
        <w:rPr>
          <w:rFonts w:ascii="Palatino Linotype" w:hAnsi="Palatino Linotype"/>
          <w:sz w:val="23"/>
          <w:szCs w:val="23"/>
          <w:lang w:eastAsia="es-MX"/>
        </w:rPr>
      </w:pPr>
    </w:p>
    <w:p w14:paraId="7163EE1B"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rPr>
        <w:t xml:space="preserve">Respecto de los </w:t>
      </w:r>
      <w:r w:rsidRPr="00781894">
        <w:rPr>
          <w:rFonts w:ascii="Palatino Linotype" w:hAnsi="Palatino Linotype"/>
          <w:b/>
          <w:sz w:val="23"/>
          <w:szCs w:val="23"/>
        </w:rPr>
        <w:t>préstamos o descuentos</w:t>
      </w:r>
      <w:r w:rsidRPr="00781894">
        <w:rPr>
          <w:rFonts w:ascii="Palatino Linotype" w:hAnsi="Palatino Linotype"/>
          <w:sz w:val="23"/>
          <w:szCs w:val="23"/>
        </w:rPr>
        <w:t xml:space="preserve"> </w:t>
      </w:r>
      <w:r w:rsidRPr="00781894">
        <w:rPr>
          <w:rFonts w:ascii="Palatino Linotype" w:hAnsi="Palatino Linotype"/>
          <w:b/>
          <w:sz w:val="23"/>
          <w:szCs w:val="23"/>
        </w:rPr>
        <w:t>de carácter personal</w:t>
      </w:r>
      <w:r w:rsidRPr="00781894">
        <w:rPr>
          <w:rFonts w:ascii="Palatino Linotype" w:hAnsi="Palatino Linotype"/>
          <w:sz w:val="23"/>
          <w:szCs w:val="23"/>
        </w:rPr>
        <w:t xml:space="preserve">, éstos no deben tener relación con la prestación del servicio; es decir, son confidenciales los préstamos o descuentos que se le hagan a la persona en los que no se involucren instituciones públicas, en virtud de no </w:t>
      </w:r>
      <w:r w:rsidRPr="00781894">
        <w:rPr>
          <w:rFonts w:ascii="Palatino Linotype" w:hAnsi="Palatino Linotype"/>
          <w:sz w:val="23"/>
          <w:szCs w:val="23"/>
          <w:lang w:eastAsia="es-MX"/>
        </w:rPr>
        <w:t xml:space="preserve">favorecer  en la transparencia y rendición de cuentas, sino, por </w:t>
      </w:r>
      <w:r w:rsidRPr="00781894">
        <w:rPr>
          <w:rFonts w:ascii="Palatino Linotype" w:hAnsi="Palatino Linotype"/>
          <w:sz w:val="23"/>
          <w:szCs w:val="23"/>
          <w:lang w:eastAsia="es-MX"/>
        </w:rPr>
        <w:lastRenderedPageBreak/>
        <w:t>el contrario con ello se violentaría la</w:t>
      </w:r>
      <w:r w:rsidRPr="00781894">
        <w:rPr>
          <w:rFonts w:ascii="Palatino Linotype" w:hAnsi="Palatino Linotype"/>
          <w:sz w:val="23"/>
          <w:szCs w:val="23"/>
        </w:rPr>
        <w:t xml:space="preserve"> </w:t>
      </w:r>
      <w:r w:rsidRPr="00781894">
        <w:rPr>
          <w:rFonts w:ascii="Palatino Linotype" w:hAnsi="Palatino Linotype"/>
          <w:sz w:val="23"/>
          <w:szCs w:val="23"/>
          <w:lang w:eastAsia="es-MX"/>
        </w:rPr>
        <w:t>protección de información confidencial, porque incide en la intimidad de un individuo</w:t>
      </w:r>
      <w:r w:rsidRPr="00781894">
        <w:rPr>
          <w:rFonts w:ascii="Palatino Linotype" w:hAnsi="Palatino Linotype"/>
          <w:sz w:val="23"/>
          <w:szCs w:val="23"/>
        </w:rPr>
        <w:t xml:space="preserve"> </w:t>
      </w:r>
      <w:r w:rsidRPr="00781894">
        <w:rPr>
          <w:rFonts w:ascii="Palatino Linotype" w:hAnsi="Palatino Linotype"/>
          <w:sz w:val="23"/>
          <w:szCs w:val="23"/>
          <w:lang w:eastAsia="es-MX"/>
        </w:rPr>
        <w:t>identificado.</w:t>
      </w:r>
    </w:p>
    <w:p w14:paraId="21B2781F" w14:textId="77777777" w:rsidR="00002F38" w:rsidRPr="00781894" w:rsidRDefault="00002F38" w:rsidP="000A55F0">
      <w:pPr>
        <w:pStyle w:val="Sinespaciado"/>
        <w:spacing w:line="360" w:lineRule="auto"/>
        <w:rPr>
          <w:sz w:val="23"/>
          <w:szCs w:val="23"/>
          <w:lang w:val="es-ES"/>
        </w:rPr>
      </w:pPr>
    </w:p>
    <w:p w14:paraId="56B70FE8"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lang w:eastAsia="es-MX"/>
        </w:rPr>
        <w:t xml:space="preserve">Por su parte, el </w:t>
      </w:r>
      <w:r w:rsidRPr="00781894">
        <w:rPr>
          <w:rFonts w:ascii="Palatino Linotype" w:hAnsi="Palatino Linotype"/>
          <w:sz w:val="23"/>
          <w:szCs w:val="23"/>
        </w:rPr>
        <w:t>artículo 84 de la Ley del Trabajo de los Servidores Públicos del Estado y Municipios, señala:</w:t>
      </w:r>
    </w:p>
    <w:p w14:paraId="47EA1E88" w14:textId="77777777" w:rsidR="00002F38" w:rsidRPr="00781894" w:rsidRDefault="00002F38" w:rsidP="000A55F0">
      <w:pPr>
        <w:pStyle w:val="Sinespaciado"/>
        <w:spacing w:line="360" w:lineRule="auto"/>
        <w:rPr>
          <w:sz w:val="23"/>
          <w:szCs w:val="23"/>
          <w:lang w:val="es-ES"/>
        </w:rPr>
      </w:pPr>
    </w:p>
    <w:p w14:paraId="7BA22CC8"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b/>
          <w:i/>
          <w:noProof/>
          <w:sz w:val="21"/>
          <w:szCs w:val="21"/>
        </w:rPr>
        <w:t>ARTICULO 84.</w:t>
      </w:r>
      <w:r w:rsidRPr="00F628CD">
        <w:rPr>
          <w:rFonts w:ascii="Palatino Linotype" w:hAnsi="Palatino Linotype"/>
          <w:i/>
          <w:noProof/>
          <w:sz w:val="21"/>
          <w:szCs w:val="21"/>
        </w:rPr>
        <w:t xml:space="preserve"> Sólo podrán hacerse retenciones, descuentos o deducciones al sueldo de los servidores públicos por concepto de:</w:t>
      </w:r>
    </w:p>
    <w:p w14:paraId="179CEBA5" w14:textId="77777777" w:rsidR="00002F38" w:rsidRPr="00F628CD" w:rsidRDefault="00002F38" w:rsidP="000A55F0">
      <w:pPr>
        <w:spacing w:after="0" w:line="240" w:lineRule="auto"/>
        <w:ind w:left="567" w:right="567"/>
        <w:jc w:val="both"/>
        <w:rPr>
          <w:rFonts w:ascii="Palatino Linotype" w:hAnsi="Palatino Linotype"/>
          <w:i/>
          <w:noProof/>
          <w:sz w:val="21"/>
          <w:szCs w:val="21"/>
        </w:rPr>
      </w:pPr>
    </w:p>
    <w:p w14:paraId="7A08DD7F"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I. Gravámenes fiscales relacionados con el sueldo;</w:t>
      </w:r>
    </w:p>
    <w:p w14:paraId="4126590F"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II. Deudas contraídas con las instituciones públicas o dependencias por concepto de anticipos de sueldo, pagos hechos con exceso, errores o pérdidas debidamente comprobados;</w:t>
      </w:r>
    </w:p>
    <w:p w14:paraId="77335B1B"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III. Cuotas sindicales;</w:t>
      </w:r>
    </w:p>
    <w:p w14:paraId="083AFFAA"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IV. Cuotas de aportación a fondos para la constitución de cooperativas y de cajas de ahorro, siempre que el servidor público hubiese manifestado previamente, de manera expresa, su conformidad;</w:t>
      </w:r>
    </w:p>
    <w:p w14:paraId="5A6EE31D"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V. Descuentos ordenados por el Instituto de Seguridad Social del Estado de México y Municipios, con motivo de cuotas y obligaciones contraídas con éste por los servidores públicos;</w:t>
      </w:r>
    </w:p>
    <w:p w14:paraId="6B0BBEE0"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VI. Obligaciones a cargo del servidor público con las que haya consentido, derivadas de la adquisición o del uso de habitaciones consideradas como de interés social;</w:t>
      </w:r>
    </w:p>
    <w:p w14:paraId="3CA6946E"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VII. Faltas de puntualidad o de asistencia injustificadas;</w:t>
      </w:r>
    </w:p>
    <w:p w14:paraId="5D991FF1"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VIII. Pensiones alimenticias ordenadas por la autoridad judicial; o</w:t>
      </w:r>
    </w:p>
    <w:p w14:paraId="566B548A" w14:textId="77777777" w:rsidR="00002F38" w:rsidRPr="00F628CD" w:rsidRDefault="00002F38" w:rsidP="000A55F0">
      <w:pPr>
        <w:spacing w:after="0" w:line="240" w:lineRule="auto"/>
        <w:ind w:left="567" w:right="567"/>
        <w:jc w:val="both"/>
        <w:rPr>
          <w:rFonts w:ascii="Palatino Linotype" w:hAnsi="Palatino Linotype"/>
          <w:i/>
          <w:noProof/>
          <w:sz w:val="21"/>
          <w:szCs w:val="21"/>
        </w:rPr>
      </w:pPr>
      <w:r w:rsidRPr="00F628CD">
        <w:rPr>
          <w:rFonts w:ascii="Palatino Linotype" w:hAnsi="Palatino Linotype"/>
          <w:i/>
          <w:noProof/>
          <w:sz w:val="21"/>
          <w:szCs w:val="21"/>
        </w:rPr>
        <w:t>IX. Cualquier otro convenido con instituciones de servicios y aceptado por el servidor público.</w:t>
      </w:r>
    </w:p>
    <w:p w14:paraId="6E9712DD" w14:textId="77777777" w:rsidR="00002F38" w:rsidRPr="00F628CD" w:rsidRDefault="00002F38" w:rsidP="000A55F0">
      <w:pPr>
        <w:spacing w:after="0" w:line="240" w:lineRule="auto"/>
        <w:ind w:left="567" w:right="567"/>
        <w:jc w:val="both"/>
        <w:rPr>
          <w:rFonts w:ascii="Palatino Linotype" w:hAnsi="Palatino Linotype"/>
          <w:i/>
          <w:noProof/>
          <w:sz w:val="21"/>
          <w:szCs w:val="21"/>
        </w:rPr>
      </w:pPr>
    </w:p>
    <w:p w14:paraId="34BB953B" w14:textId="77777777" w:rsidR="00002F38" w:rsidRPr="00F628CD" w:rsidRDefault="00002F38" w:rsidP="000A55F0">
      <w:pPr>
        <w:spacing w:after="0" w:line="240" w:lineRule="auto"/>
        <w:ind w:left="567" w:right="567"/>
        <w:jc w:val="both"/>
        <w:rPr>
          <w:sz w:val="21"/>
          <w:szCs w:val="21"/>
        </w:rPr>
      </w:pPr>
      <w:r w:rsidRPr="00F628CD">
        <w:rPr>
          <w:rFonts w:ascii="Palatino Linotype" w:hAnsi="Palatino Linotype"/>
          <w:i/>
          <w:noProof/>
          <w:sz w:val="21"/>
          <w:szCs w:val="21"/>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1B58D679" w14:textId="77777777" w:rsidR="00002F38" w:rsidRPr="00781894" w:rsidRDefault="00002F38" w:rsidP="000A55F0">
      <w:pPr>
        <w:spacing w:after="0" w:line="360" w:lineRule="auto"/>
        <w:jc w:val="both"/>
        <w:rPr>
          <w:rFonts w:ascii="Palatino Linotype" w:hAnsi="Palatino Linotype"/>
          <w:sz w:val="23"/>
          <w:szCs w:val="23"/>
        </w:rPr>
      </w:pPr>
    </w:p>
    <w:p w14:paraId="3A2891DC"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 xml:space="preserve">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w:t>
      </w:r>
      <w:r w:rsidRPr="00781894">
        <w:rPr>
          <w:rFonts w:ascii="Palatino Linotype" w:hAnsi="Palatino Linotype"/>
          <w:sz w:val="23"/>
          <w:szCs w:val="23"/>
        </w:rPr>
        <w:lastRenderedPageBreak/>
        <w:t>privadas o públicas pero que fueron contraídas en forma individual, son información que debe clasificarse como confidencial.</w:t>
      </w:r>
    </w:p>
    <w:p w14:paraId="41707DB6" w14:textId="77777777" w:rsidR="00002F38" w:rsidRPr="00781894" w:rsidRDefault="00002F38" w:rsidP="000A55F0">
      <w:pPr>
        <w:spacing w:after="0" w:line="360" w:lineRule="auto"/>
        <w:jc w:val="both"/>
        <w:rPr>
          <w:rFonts w:ascii="Palatino Linotype" w:hAnsi="Palatino Linotype"/>
          <w:sz w:val="23"/>
          <w:szCs w:val="23"/>
        </w:rPr>
      </w:pPr>
    </w:p>
    <w:p w14:paraId="13939253"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eastAsia="Arial Unicode MS" w:hAnsi="Palatino Linotype"/>
          <w:sz w:val="23"/>
          <w:szCs w:val="23"/>
        </w:rPr>
        <w:t xml:space="preserve">En ese sentido, </w:t>
      </w:r>
      <w:r w:rsidRPr="00781894">
        <w:rPr>
          <w:rFonts w:ascii="Palatino Linotype" w:hAnsi="Palatino Linotype"/>
          <w:sz w:val="23"/>
          <w:szCs w:val="23"/>
        </w:rPr>
        <w:t xml:space="preserve">las </w:t>
      </w:r>
      <w:r w:rsidRPr="00781894">
        <w:rPr>
          <w:rFonts w:ascii="Palatino Linotype" w:hAnsi="Palatino Linotype"/>
          <w:b/>
          <w:sz w:val="23"/>
          <w:szCs w:val="23"/>
        </w:rPr>
        <w:t xml:space="preserve">Cadenas Originales </w:t>
      </w:r>
      <w:r w:rsidRPr="00781894">
        <w:rPr>
          <w:rFonts w:ascii="Palatino Linotype" w:hAnsi="Palatino Linotype"/>
          <w:sz w:val="23"/>
          <w:szCs w:val="23"/>
        </w:rPr>
        <w:t xml:space="preserve">y </w:t>
      </w:r>
      <w:r w:rsidRPr="00781894">
        <w:rPr>
          <w:rFonts w:ascii="Palatino Linotype" w:hAnsi="Palatino Linotype"/>
          <w:b/>
          <w:sz w:val="23"/>
          <w:szCs w:val="23"/>
        </w:rPr>
        <w:t>Sellos</w:t>
      </w:r>
      <w:r w:rsidRPr="00781894">
        <w:rPr>
          <w:rFonts w:ascii="Palatino Linotype" w:hAnsi="Palatino Linotype"/>
          <w:sz w:val="23"/>
          <w:szCs w:val="23"/>
        </w:rPr>
        <w:t xml:space="preserve"> </w:t>
      </w:r>
      <w:r w:rsidRPr="00781894">
        <w:rPr>
          <w:rFonts w:ascii="Palatino Linotype" w:hAnsi="Palatino Linotype"/>
          <w:b/>
          <w:sz w:val="23"/>
          <w:szCs w:val="23"/>
        </w:rPr>
        <w:t>Digitales</w:t>
      </w:r>
      <w:r w:rsidRPr="00781894">
        <w:rPr>
          <w:rFonts w:ascii="Palatino Linotype" w:hAnsi="Palatino Linotype"/>
          <w:sz w:val="23"/>
          <w:szCs w:val="23"/>
        </w:rPr>
        <w:t xml:space="preserve">, forman parte del </w:t>
      </w:r>
      <w:r w:rsidRPr="00781894">
        <w:rPr>
          <w:rFonts w:ascii="Palatino Linotype" w:hAnsi="Palatino Linotype"/>
          <w:sz w:val="23"/>
          <w:szCs w:val="23"/>
          <w:lang w:val="es-ES_tradnl"/>
        </w:rPr>
        <w:t xml:space="preserve">certificado de sello digital, los cuales </w:t>
      </w:r>
      <w:r w:rsidRPr="00781894">
        <w:rPr>
          <w:rFonts w:ascii="Palatino Linotype" w:hAnsi="Palatino Linotype"/>
          <w:sz w:val="23"/>
          <w:szCs w:val="23"/>
        </w:rPr>
        <w:t xml:space="preserve">son documentos electrónicos, mismos que de conformidad con el artículo 17-G y 29 del Código Fiscal de la Federación le permiten a la autoridad hacendaria federal garantizar una </w:t>
      </w:r>
      <w:r w:rsidRPr="00781894">
        <w:rPr>
          <w:rFonts w:ascii="Palatino Linotype" w:hAnsi="Palatino Linotype"/>
          <w:b/>
          <w:sz w:val="23"/>
          <w:szCs w:val="23"/>
        </w:rPr>
        <w:t xml:space="preserve">vinculación </w:t>
      </w:r>
      <w:r w:rsidRPr="00781894">
        <w:rPr>
          <w:rFonts w:ascii="Palatino Linotype" w:hAnsi="Palatino Linotype"/>
          <w:sz w:val="23"/>
          <w:szCs w:val="23"/>
        </w:rPr>
        <w:t xml:space="preserve">entre la </w:t>
      </w:r>
      <w:r w:rsidRPr="00781894">
        <w:rPr>
          <w:rFonts w:ascii="Palatino Linotype" w:hAnsi="Palatino Linotype"/>
          <w:b/>
          <w:sz w:val="23"/>
          <w:szCs w:val="23"/>
        </w:rPr>
        <w:t>identidad de un sujeto o entidad</w:t>
      </w:r>
      <w:r w:rsidRPr="00781894">
        <w:rPr>
          <w:rFonts w:ascii="Palatino Linotype" w:hAnsi="Palatino Linotype"/>
          <w:sz w:val="23"/>
          <w:szCs w:val="23"/>
        </w:rPr>
        <w:t xml:space="preserve"> con su clave pública, lo que hace identificable a una persona o entidad, además de que dichos certificados tienen como finalidad o propósito específico firmar digitalmente las facturas electrónicas </w:t>
      </w:r>
      <w:r w:rsidRPr="00781894">
        <w:rPr>
          <w:rFonts w:ascii="Palatino Linotype" w:hAnsi="Palatino Linotype"/>
          <w:b/>
          <w:sz w:val="23"/>
          <w:szCs w:val="23"/>
        </w:rPr>
        <w:t>para acreditar la autoría de los comprobantes fiscales digitales</w:t>
      </w:r>
      <w:r w:rsidRPr="00781894">
        <w:rPr>
          <w:rFonts w:ascii="Palatino Linotype" w:hAnsi="Palatino Linotype"/>
          <w:sz w:val="23"/>
          <w:szCs w:val="23"/>
        </w:rPr>
        <w:t>. En ese tenor se transcriben los artículos señalados con antelación para mejor ilustración:</w:t>
      </w:r>
    </w:p>
    <w:p w14:paraId="1F614083" w14:textId="77777777" w:rsidR="00002F38" w:rsidRPr="00F628CD" w:rsidRDefault="00002F38" w:rsidP="000A55F0">
      <w:pPr>
        <w:pStyle w:val="Sinespaciado"/>
        <w:rPr>
          <w:sz w:val="21"/>
          <w:szCs w:val="21"/>
        </w:rPr>
      </w:pPr>
    </w:p>
    <w:p w14:paraId="70F4AA91" w14:textId="77777777" w:rsidR="00002F38" w:rsidRPr="00F628CD" w:rsidRDefault="00002F38" w:rsidP="000A55F0">
      <w:pPr>
        <w:spacing w:after="0" w:line="240" w:lineRule="auto"/>
        <w:ind w:left="567" w:right="616"/>
        <w:jc w:val="both"/>
        <w:rPr>
          <w:rFonts w:ascii="Palatino Linotype" w:hAnsi="Palatino Linotype"/>
          <w:i/>
          <w:noProof/>
          <w:sz w:val="21"/>
          <w:szCs w:val="21"/>
        </w:rPr>
      </w:pPr>
      <w:r w:rsidRPr="00F628CD">
        <w:rPr>
          <w:rFonts w:ascii="Palatino Linotype" w:hAnsi="Palatino Linotype"/>
          <w:i/>
          <w:noProof/>
          <w:sz w:val="21"/>
          <w:szCs w:val="21"/>
        </w:rPr>
        <w:t>“</w:t>
      </w:r>
      <w:r w:rsidRPr="00F628CD">
        <w:rPr>
          <w:rFonts w:ascii="Palatino Linotype" w:hAnsi="Palatino Linotype"/>
          <w:b/>
          <w:i/>
          <w:noProof/>
          <w:sz w:val="21"/>
          <w:szCs w:val="21"/>
        </w:rPr>
        <w:t xml:space="preserve">Artículo 17-G.- </w:t>
      </w:r>
      <w:r w:rsidRPr="00F628CD">
        <w:rPr>
          <w:rFonts w:ascii="Palatino Linotype" w:hAnsi="Palatino Linotype"/>
          <w:i/>
          <w:noProof/>
          <w:sz w:val="21"/>
          <w:szCs w:val="21"/>
        </w:rPr>
        <w:t xml:space="preserve">Los certificados que emita el Servicio de Administración Tributaria para ser considerados válidos deberán contener los datos siguientes: </w:t>
      </w:r>
    </w:p>
    <w:p w14:paraId="754079BA" w14:textId="77777777" w:rsidR="00002F38" w:rsidRPr="00F628CD" w:rsidRDefault="00002F38" w:rsidP="000A55F0">
      <w:pPr>
        <w:spacing w:after="0" w:line="240" w:lineRule="auto"/>
        <w:ind w:left="567" w:right="616"/>
        <w:jc w:val="both"/>
        <w:rPr>
          <w:rFonts w:ascii="Palatino Linotype" w:hAnsi="Palatino Linotype"/>
          <w:i/>
          <w:noProof/>
          <w:sz w:val="21"/>
          <w:szCs w:val="21"/>
        </w:rPr>
      </w:pPr>
    </w:p>
    <w:p w14:paraId="458ADAEB" w14:textId="77777777" w:rsidR="00002F38" w:rsidRPr="00F628CD" w:rsidRDefault="00002F38" w:rsidP="00B8237A">
      <w:pPr>
        <w:numPr>
          <w:ilvl w:val="0"/>
          <w:numId w:val="2"/>
        </w:numPr>
        <w:spacing w:after="0" w:line="240" w:lineRule="auto"/>
        <w:ind w:right="616"/>
        <w:jc w:val="both"/>
        <w:rPr>
          <w:rFonts w:ascii="Palatino Linotype" w:hAnsi="Palatino Linotype"/>
          <w:i/>
          <w:noProof/>
          <w:sz w:val="21"/>
          <w:szCs w:val="21"/>
        </w:rPr>
      </w:pPr>
      <w:r w:rsidRPr="00F628CD">
        <w:rPr>
          <w:rFonts w:ascii="Palatino Linotype" w:hAnsi="Palatino Linotype"/>
          <w:i/>
          <w:noProof/>
          <w:sz w:val="21"/>
          <w:szCs w:val="21"/>
        </w:rPr>
        <w:t>La mención de que se expiden como tales. Tratándose de certificados de sellos digitales, se deberán especificar las limitantes que tengan para su uso.</w:t>
      </w:r>
    </w:p>
    <w:p w14:paraId="7AFD3712" w14:textId="77777777" w:rsidR="00002F38" w:rsidRPr="00F628CD" w:rsidRDefault="00002F38" w:rsidP="000A55F0">
      <w:pPr>
        <w:spacing w:after="0" w:line="240" w:lineRule="auto"/>
        <w:ind w:left="1422" w:right="616"/>
        <w:jc w:val="both"/>
        <w:rPr>
          <w:rFonts w:ascii="Palatino Linotype" w:hAnsi="Palatino Linotype"/>
          <w:i/>
          <w:noProof/>
          <w:sz w:val="21"/>
          <w:szCs w:val="21"/>
        </w:rPr>
      </w:pPr>
    </w:p>
    <w:p w14:paraId="5F36953D" w14:textId="77777777" w:rsidR="00002F38" w:rsidRPr="00F628CD" w:rsidRDefault="00002F38" w:rsidP="000A55F0">
      <w:pPr>
        <w:spacing w:after="0" w:line="240" w:lineRule="auto"/>
        <w:ind w:left="567" w:right="616"/>
        <w:jc w:val="both"/>
        <w:rPr>
          <w:rFonts w:ascii="Palatino Linotype" w:hAnsi="Palatino Linotype"/>
          <w:i/>
          <w:noProof/>
          <w:sz w:val="21"/>
          <w:szCs w:val="21"/>
        </w:rPr>
      </w:pPr>
      <w:r w:rsidRPr="00F628CD">
        <w:rPr>
          <w:rFonts w:ascii="Palatino Linotype" w:hAnsi="Palatino Linotype"/>
          <w:b/>
          <w:i/>
          <w:noProof/>
          <w:sz w:val="21"/>
          <w:szCs w:val="21"/>
        </w:rPr>
        <w:t>Artículo 29.</w:t>
      </w:r>
      <w:r w:rsidRPr="00F628CD">
        <w:rPr>
          <w:rFonts w:ascii="Palatino Linotype" w:hAnsi="Palatino Linotype"/>
          <w:i/>
          <w:noProof/>
          <w:sz w:val="21"/>
          <w:szCs w:val="21"/>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4C082DFC" w14:textId="77777777" w:rsidR="00002F38" w:rsidRPr="00F628CD" w:rsidRDefault="00002F38" w:rsidP="000A55F0">
      <w:pPr>
        <w:spacing w:after="0" w:line="240" w:lineRule="auto"/>
        <w:ind w:left="567" w:right="616"/>
        <w:jc w:val="both"/>
        <w:rPr>
          <w:rFonts w:ascii="Palatino Linotype" w:hAnsi="Palatino Linotype"/>
          <w:i/>
          <w:noProof/>
          <w:sz w:val="21"/>
          <w:szCs w:val="21"/>
        </w:rPr>
      </w:pPr>
    </w:p>
    <w:p w14:paraId="70D8FACE" w14:textId="77777777" w:rsidR="00002F38" w:rsidRPr="00F628CD" w:rsidRDefault="00002F38" w:rsidP="000A55F0">
      <w:pPr>
        <w:spacing w:after="0" w:line="240" w:lineRule="auto"/>
        <w:ind w:left="567" w:right="616"/>
        <w:jc w:val="both"/>
        <w:rPr>
          <w:rFonts w:ascii="Palatino Linotype" w:hAnsi="Palatino Linotype"/>
          <w:i/>
          <w:noProof/>
          <w:sz w:val="21"/>
          <w:szCs w:val="21"/>
        </w:rPr>
      </w:pPr>
      <w:r w:rsidRPr="00F628CD">
        <w:rPr>
          <w:rFonts w:ascii="Palatino Linotype" w:hAnsi="Palatino Linotype"/>
          <w:i/>
          <w:noProof/>
          <w:sz w:val="21"/>
          <w:szCs w:val="21"/>
        </w:rPr>
        <w:t>Los contribuyentes a que se refiere el párrafo anterior deberán cumplir con las obligaciones siguientes:</w:t>
      </w:r>
    </w:p>
    <w:p w14:paraId="4F1A9E02" w14:textId="77777777" w:rsidR="00002F38" w:rsidRPr="00F628CD" w:rsidRDefault="00002F38" w:rsidP="000A55F0">
      <w:pPr>
        <w:spacing w:after="0" w:line="240" w:lineRule="auto"/>
        <w:ind w:left="567" w:right="616"/>
        <w:jc w:val="both"/>
        <w:rPr>
          <w:rFonts w:ascii="Palatino Linotype" w:hAnsi="Palatino Linotype"/>
          <w:i/>
          <w:noProof/>
          <w:sz w:val="21"/>
          <w:szCs w:val="21"/>
        </w:rPr>
      </w:pPr>
    </w:p>
    <w:p w14:paraId="4B2C7F3A" w14:textId="77777777" w:rsidR="00002F38" w:rsidRPr="00F628CD" w:rsidRDefault="00002F38" w:rsidP="000A55F0">
      <w:pPr>
        <w:spacing w:after="0" w:line="240" w:lineRule="auto"/>
        <w:ind w:left="567" w:right="616"/>
        <w:jc w:val="both"/>
        <w:rPr>
          <w:rFonts w:ascii="Palatino Linotype" w:hAnsi="Palatino Linotype"/>
          <w:i/>
          <w:noProof/>
          <w:sz w:val="21"/>
          <w:szCs w:val="21"/>
        </w:rPr>
      </w:pPr>
      <w:r w:rsidRPr="00F628CD">
        <w:rPr>
          <w:rFonts w:ascii="Palatino Linotype" w:hAnsi="Palatino Linotype"/>
          <w:i/>
          <w:noProof/>
          <w:sz w:val="21"/>
          <w:szCs w:val="21"/>
        </w:rPr>
        <w:t>I.  (…)</w:t>
      </w:r>
    </w:p>
    <w:p w14:paraId="0519BF5F" w14:textId="77777777" w:rsidR="00002F38" w:rsidRPr="00F628CD" w:rsidRDefault="00002F38" w:rsidP="000A55F0">
      <w:pPr>
        <w:spacing w:after="0" w:line="240" w:lineRule="auto"/>
        <w:ind w:left="567" w:right="616"/>
        <w:jc w:val="both"/>
        <w:rPr>
          <w:rFonts w:ascii="Palatino Linotype" w:hAnsi="Palatino Linotype"/>
          <w:i/>
          <w:noProof/>
          <w:sz w:val="21"/>
          <w:szCs w:val="21"/>
        </w:rPr>
      </w:pPr>
      <w:r w:rsidRPr="00F628CD">
        <w:rPr>
          <w:rFonts w:ascii="Palatino Linotype" w:hAnsi="Palatino Linotype"/>
          <w:i/>
          <w:noProof/>
          <w:sz w:val="21"/>
          <w:szCs w:val="21"/>
        </w:rPr>
        <w:t>II. Tramitar ante el Servicio de Administración Tributaria el certificado para el uso de los sellos digitales.</w:t>
      </w:r>
    </w:p>
    <w:p w14:paraId="47CF572F" w14:textId="77777777" w:rsidR="00002F38" w:rsidRPr="00F628CD" w:rsidRDefault="00002F38" w:rsidP="000A55F0">
      <w:pPr>
        <w:spacing w:after="0" w:line="240" w:lineRule="auto"/>
        <w:ind w:left="567" w:right="616"/>
        <w:jc w:val="both"/>
        <w:rPr>
          <w:rFonts w:ascii="Palatino Linotype" w:hAnsi="Palatino Linotype"/>
          <w:i/>
          <w:noProof/>
          <w:sz w:val="21"/>
          <w:szCs w:val="21"/>
        </w:rPr>
      </w:pPr>
    </w:p>
    <w:p w14:paraId="78507E56" w14:textId="77777777" w:rsidR="00002F38" w:rsidRPr="00F628CD" w:rsidRDefault="00002F38" w:rsidP="000A55F0">
      <w:pPr>
        <w:spacing w:after="0" w:line="240" w:lineRule="auto"/>
        <w:ind w:left="567" w:right="616"/>
        <w:jc w:val="both"/>
        <w:rPr>
          <w:noProof/>
          <w:sz w:val="21"/>
          <w:szCs w:val="21"/>
        </w:rPr>
      </w:pPr>
      <w:r w:rsidRPr="00F628CD">
        <w:rPr>
          <w:rFonts w:ascii="Palatino Linotype" w:hAnsi="Palatino Linotype"/>
          <w:i/>
          <w:noProof/>
          <w:sz w:val="21"/>
          <w:szCs w:val="21"/>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w:t>
      </w:r>
      <w:r w:rsidRPr="00F628CD">
        <w:rPr>
          <w:rFonts w:ascii="Palatino Linotype" w:hAnsi="Palatino Linotype"/>
          <w:i/>
          <w:noProof/>
          <w:sz w:val="21"/>
          <w:szCs w:val="21"/>
        </w:rPr>
        <w:lastRenderedPageBreak/>
        <w:t>fiscales digitales por Internet que expidan las personas físicas y morales, el cual queda sujeto a la regulación aplicable al uso de la firma electrónica avanzada.”</w:t>
      </w:r>
    </w:p>
    <w:p w14:paraId="430BA865" w14:textId="77777777" w:rsidR="00002F38" w:rsidRPr="00781894" w:rsidRDefault="00002F38" w:rsidP="000A55F0">
      <w:pPr>
        <w:spacing w:after="0" w:line="360" w:lineRule="auto"/>
        <w:jc w:val="both"/>
        <w:rPr>
          <w:rFonts w:ascii="Palatino Linotype" w:hAnsi="Palatino Linotype"/>
          <w:sz w:val="23"/>
          <w:szCs w:val="23"/>
        </w:rPr>
      </w:pPr>
    </w:p>
    <w:p w14:paraId="31480DF9"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 xml:space="preserve">Por lo que hace a los </w:t>
      </w:r>
      <w:r w:rsidRPr="00781894">
        <w:rPr>
          <w:rFonts w:ascii="Palatino Linotype" w:hAnsi="Palatino Linotype"/>
          <w:b/>
          <w:sz w:val="23"/>
          <w:szCs w:val="23"/>
        </w:rPr>
        <w:t>Códigos Bidimensionales</w:t>
      </w:r>
      <w:r w:rsidRPr="00781894">
        <w:rPr>
          <w:rFonts w:ascii="Palatino Linotype" w:hAnsi="Palatino Linotype"/>
          <w:sz w:val="23"/>
          <w:szCs w:val="23"/>
        </w:rPr>
        <w:t xml:space="preserve"> y los denominados </w:t>
      </w:r>
      <w:r w:rsidRPr="00781894">
        <w:rPr>
          <w:rFonts w:ascii="Palatino Linotype" w:hAnsi="Palatino Linotype"/>
          <w:b/>
          <w:sz w:val="23"/>
          <w:szCs w:val="23"/>
        </w:rPr>
        <w:t>Códigos QR</w:t>
      </w:r>
      <w:r w:rsidRPr="00781894">
        <w:rPr>
          <w:rFonts w:ascii="Palatino Linotype" w:hAnsi="Palatino Linotype"/>
          <w:sz w:val="23"/>
          <w:szCs w:val="23"/>
        </w:rPr>
        <w:t xml:space="preserve">, se trata </w:t>
      </w:r>
      <w:r w:rsidRPr="00781894">
        <w:rPr>
          <w:rFonts w:ascii="Palatino Linotype" w:hAnsi="Palatino Linotype"/>
          <w:sz w:val="23"/>
          <w:szCs w:val="23"/>
          <w:lang w:val="es-ES_tradnl"/>
        </w:rPr>
        <w:t>de</w:t>
      </w:r>
      <w:r w:rsidRPr="00781894">
        <w:rPr>
          <w:rFonts w:ascii="Palatino Linotype" w:hAnsi="Palatino Linotype"/>
          <w:sz w:val="23"/>
          <w:szCs w:val="23"/>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781894">
        <w:rPr>
          <w:rFonts w:ascii="Palatino Linotype" w:hAnsi="Palatino Linotype"/>
          <w:sz w:val="23"/>
          <w:szCs w:val="23"/>
          <w:lang w:eastAsia="es-MX"/>
        </w:rPr>
        <w:t>datos</w:t>
      </w:r>
      <w:r w:rsidRPr="00781894">
        <w:rPr>
          <w:rFonts w:ascii="Palatino Linotype" w:hAnsi="Palatino Linotype"/>
          <w:sz w:val="23"/>
          <w:szCs w:val="23"/>
        </w:rPr>
        <w:t xml:space="preserve"> personales como lo son el </w:t>
      </w:r>
      <w:r w:rsidRPr="00781894">
        <w:rPr>
          <w:rFonts w:ascii="Palatino Linotype" w:hAnsi="Palatino Linotype"/>
          <w:b/>
          <w:sz w:val="23"/>
          <w:szCs w:val="23"/>
        </w:rPr>
        <w:t>Registro Federal de Contribuyentes</w:t>
      </w:r>
      <w:r w:rsidRPr="00781894">
        <w:rPr>
          <w:rFonts w:ascii="Palatino Linotype" w:hAnsi="Palatino Linotype"/>
          <w:sz w:val="23"/>
          <w:szCs w:val="23"/>
        </w:rPr>
        <w:t xml:space="preserve"> (RFC) y la </w:t>
      </w:r>
      <w:r w:rsidRPr="00781894">
        <w:rPr>
          <w:rFonts w:ascii="Palatino Linotype" w:hAnsi="Palatino Linotype"/>
          <w:b/>
          <w:sz w:val="23"/>
          <w:szCs w:val="23"/>
        </w:rPr>
        <w:t>Clave Única de Registro de Población</w:t>
      </w:r>
      <w:r w:rsidRPr="00781894">
        <w:rPr>
          <w:rFonts w:ascii="Palatino Linotype" w:hAnsi="Palatino Linotype"/>
          <w:sz w:val="23"/>
          <w:szCs w:val="23"/>
        </w:rPr>
        <w:t xml:space="preserve"> (CURP), por lo cual, deberán ser protegidos.</w:t>
      </w:r>
    </w:p>
    <w:p w14:paraId="344CD6C9" w14:textId="77777777" w:rsidR="00002F38" w:rsidRPr="00781894" w:rsidRDefault="00002F38" w:rsidP="000A55F0">
      <w:pPr>
        <w:spacing w:after="0" w:line="360" w:lineRule="auto"/>
        <w:jc w:val="both"/>
        <w:rPr>
          <w:rFonts w:ascii="Palatino Linotype" w:hAnsi="Palatino Linotype"/>
          <w:sz w:val="23"/>
          <w:szCs w:val="23"/>
        </w:rPr>
      </w:pPr>
    </w:p>
    <w:p w14:paraId="02D8A1E2" w14:textId="77777777" w:rsidR="00002F38" w:rsidRPr="00781894" w:rsidRDefault="00002F38" w:rsidP="000A55F0">
      <w:pPr>
        <w:spacing w:after="0" w:line="360" w:lineRule="auto"/>
        <w:jc w:val="both"/>
        <w:rPr>
          <w:rFonts w:ascii="Palatino Linotype" w:hAnsi="Palatino Linotype"/>
          <w:sz w:val="23"/>
          <w:szCs w:val="23"/>
          <w:lang w:eastAsia="es-MX"/>
        </w:rPr>
      </w:pPr>
      <w:r w:rsidRPr="00781894">
        <w:rPr>
          <w:rFonts w:ascii="Palatino Linotype" w:hAnsi="Palatino Linotype"/>
          <w:sz w:val="23"/>
          <w:szCs w:val="23"/>
          <w:lang w:val="es-ES_tradnl"/>
        </w:rPr>
        <w:t xml:space="preserve">Por ende, en el presente caso el Sujeto Obligado debe </w:t>
      </w:r>
      <w:r w:rsidRPr="00781894">
        <w:rPr>
          <w:rFonts w:ascii="Palatino Linotype" w:hAnsi="Palatino Linotype"/>
          <w:sz w:val="23"/>
          <w:szCs w:val="23"/>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781894">
        <w:rPr>
          <w:rFonts w:ascii="Palatino Linotype" w:hAnsi="Palatino Linotype"/>
          <w:sz w:val="23"/>
          <w:szCs w:val="23"/>
          <w:lang w:val="es-ES_tradnl"/>
        </w:rPr>
        <w:t xml:space="preserve">el Sujeto Obligado </w:t>
      </w:r>
      <w:r w:rsidRPr="00781894">
        <w:rPr>
          <w:rFonts w:ascii="Palatino Linotype" w:hAnsi="Palatino Linotype"/>
          <w:sz w:val="23"/>
          <w:szCs w:val="23"/>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781894">
        <w:rPr>
          <w:rFonts w:ascii="Palatino Linotype" w:hAnsi="Palatino Linotype"/>
          <w:sz w:val="23"/>
          <w:szCs w:val="23"/>
          <w:lang w:val="es-ES_tradnl"/>
        </w:rPr>
        <w:t>el Sujeto Obligado</w:t>
      </w:r>
      <w:r w:rsidRPr="00781894">
        <w:rPr>
          <w:rFonts w:ascii="Palatino Linotype" w:hAnsi="Palatino Linotype"/>
          <w:sz w:val="23"/>
          <w:szCs w:val="23"/>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4BC70BCE" w14:textId="77777777" w:rsidR="00002F38" w:rsidRPr="00781894" w:rsidRDefault="00002F38" w:rsidP="000A55F0">
      <w:pPr>
        <w:spacing w:after="0" w:line="360" w:lineRule="auto"/>
        <w:jc w:val="both"/>
        <w:rPr>
          <w:rFonts w:ascii="Palatino Linotype" w:hAnsi="Palatino Linotype"/>
          <w:sz w:val="23"/>
          <w:szCs w:val="23"/>
          <w:lang w:eastAsia="es-MX"/>
        </w:rPr>
      </w:pPr>
    </w:p>
    <w:p w14:paraId="2E1CBA3A" w14:textId="77777777" w:rsidR="00002F38" w:rsidRPr="00781894" w:rsidRDefault="00002F38" w:rsidP="000A55F0">
      <w:pPr>
        <w:spacing w:after="0" w:line="360" w:lineRule="auto"/>
        <w:jc w:val="both"/>
        <w:rPr>
          <w:rFonts w:ascii="Palatino Linotype" w:eastAsia="Calibri" w:hAnsi="Palatino Linotype"/>
          <w:sz w:val="23"/>
          <w:szCs w:val="23"/>
        </w:rPr>
      </w:pPr>
      <w:r w:rsidRPr="00781894">
        <w:rPr>
          <w:rFonts w:ascii="Palatino Linotype" w:eastAsia="Calibri" w:hAnsi="Palatino Linotype"/>
          <w:sz w:val="23"/>
          <w:szCs w:val="23"/>
        </w:rPr>
        <w:t xml:space="preserve">Así, es que </w:t>
      </w:r>
      <w:r w:rsidRPr="00781894">
        <w:rPr>
          <w:rFonts w:ascii="Palatino Linotype" w:hAnsi="Palatino Linotype"/>
          <w:sz w:val="23"/>
          <w:szCs w:val="23"/>
          <w:lang w:val="es-ES_tradnl"/>
        </w:rPr>
        <w:t xml:space="preserve">el Sujeto Obligado </w:t>
      </w:r>
      <w:r w:rsidRPr="00781894">
        <w:rPr>
          <w:rFonts w:ascii="Palatino Linotype" w:eastAsia="Calibri" w:hAnsi="Palatino Linotype"/>
          <w:sz w:val="23"/>
          <w:szCs w:val="23"/>
        </w:rPr>
        <w:t xml:space="preserve">deberá cumplir con todos y cada uno de los requisitos señalados en la Ley de Protección de Datos Personales en Posesión de Sujetos Obligados </w:t>
      </w:r>
      <w:r w:rsidRPr="00781894">
        <w:rPr>
          <w:rFonts w:ascii="Palatino Linotype" w:eastAsia="Calibri" w:hAnsi="Palatino Linotype"/>
          <w:sz w:val="23"/>
          <w:szCs w:val="23"/>
        </w:rPr>
        <w:lastRenderedPageBreak/>
        <w:t>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14:paraId="1F210C21" w14:textId="77777777" w:rsidR="00002F38" w:rsidRPr="00781894" w:rsidRDefault="00002F38" w:rsidP="000A55F0">
      <w:pPr>
        <w:spacing w:after="0" w:line="360" w:lineRule="auto"/>
        <w:jc w:val="both"/>
        <w:rPr>
          <w:rFonts w:ascii="Palatino Linotype" w:eastAsia="Calibri" w:hAnsi="Palatino Linotype"/>
          <w:sz w:val="23"/>
          <w:szCs w:val="23"/>
        </w:rPr>
      </w:pPr>
    </w:p>
    <w:p w14:paraId="51DB0549"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14:paraId="5A669D4E" w14:textId="77777777" w:rsidR="00002F38" w:rsidRPr="00781894" w:rsidRDefault="00002F38" w:rsidP="000A55F0">
      <w:pPr>
        <w:pStyle w:val="Sinespaciado"/>
        <w:spacing w:line="360" w:lineRule="auto"/>
        <w:rPr>
          <w:sz w:val="23"/>
          <w:szCs w:val="23"/>
        </w:rPr>
      </w:pPr>
    </w:p>
    <w:p w14:paraId="2DADA6BC"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 xml:space="preserve">“Artículo 49. </w:t>
      </w:r>
      <w:r w:rsidRPr="00F628CD">
        <w:rPr>
          <w:rFonts w:ascii="Palatino Linotype" w:hAnsi="Palatino Linotype"/>
          <w:i/>
          <w:sz w:val="21"/>
          <w:szCs w:val="21"/>
          <w:lang w:eastAsia="es-MX"/>
        </w:rPr>
        <w:t>Los Comités de Transparencia tendrán las siguientes atribuciones:</w:t>
      </w:r>
    </w:p>
    <w:p w14:paraId="79E23543"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VIII.</w:t>
      </w:r>
      <w:r w:rsidRPr="00F628CD">
        <w:rPr>
          <w:rFonts w:ascii="Palatino Linotype" w:hAnsi="Palatino Linotype"/>
          <w:i/>
          <w:sz w:val="21"/>
          <w:szCs w:val="21"/>
          <w:lang w:eastAsia="es-MX"/>
        </w:rPr>
        <w:t xml:space="preserve"> Aprobar, modificar o revocar la clasificación de la información;</w:t>
      </w:r>
    </w:p>
    <w:p w14:paraId="762249AA"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p>
    <w:p w14:paraId="1C71088E"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Artículo 132.</w:t>
      </w:r>
      <w:r w:rsidRPr="00F628CD">
        <w:rPr>
          <w:rFonts w:ascii="Palatino Linotype" w:hAnsi="Palatino Linotype"/>
          <w:i/>
          <w:sz w:val="21"/>
          <w:szCs w:val="21"/>
          <w:lang w:eastAsia="es-MX"/>
        </w:rPr>
        <w:t xml:space="preserve"> La clasificación de la información se llevará a cabo en el momento en que:</w:t>
      </w:r>
    </w:p>
    <w:p w14:paraId="3761E490"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418A2BE6"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I.</w:t>
      </w:r>
      <w:r w:rsidRPr="00F628CD">
        <w:rPr>
          <w:rFonts w:ascii="Palatino Linotype" w:hAnsi="Palatino Linotype"/>
          <w:i/>
          <w:sz w:val="21"/>
          <w:szCs w:val="21"/>
          <w:lang w:eastAsia="es-MX"/>
        </w:rPr>
        <w:t xml:space="preserve"> Se reciba una solicitud de acceso a la información;</w:t>
      </w:r>
    </w:p>
    <w:p w14:paraId="6CC2EA3F"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II.</w:t>
      </w:r>
      <w:r w:rsidRPr="00F628CD">
        <w:rPr>
          <w:rFonts w:ascii="Palatino Linotype" w:hAnsi="Palatino Linotype"/>
          <w:i/>
          <w:sz w:val="21"/>
          <w:szCs w:val="21"/>
          <w:lang w:eastAsia="es-MX"/>
        </w:rPr>
        <w:t xml:space="preserve"> Se determine mediante resolución de autoridad competente; o</w:t>
      </w:r>
    </w:p>
    <w:p w14:paraId="0CA16EF9"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r w:rsidRPr="00F628CD">
        <w:rPr>
          <w:rFonts w:ascii="Palatino Linotype" w:hAnsi="Palatino Linotype"/>
          <w:i/>
          <w:sz w:val="21"/>
          <w:szCs w:val="21"/>
          <w:lang w:eastAsia="es-MX"/>
        </w:rPr>
        <w:t>III. Se generen versiones públicas para dar cumplimiento a las obligaciones de transparencia previstas en esta Ley.</w:t>
      </w:r>
      <w:r w:rsidRPr="00F628CD">
        <w:rPr>
          <w:rFonts w:ascii="Palatino Linotype" w:hAnsi="Palatino Linotype"/>
          <w:b/>
          <w:i/>
          <w:sz w:val="21"/>
          <w:szCs w:val="21"/>
          <w:lang w:eastAsia="es-MX"/>
        </w:rPr>
        <w:t>”</w:t>
      </w:r>
    </w:p>
    <w:p w14:paraId="282AF224"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129824F3" w14:textId="77777777" w:rsidR="00002F38"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“Segundo.-</w:t>
      </w:r>
      <w:r w:rsidRPr="00F628CD">
        <w:rPr>
          <w:rFonts w:ascii="Palatino Linotype" w:hAnsi="Palatino Linotype"/>
          <w:i/>
          <w:sz w:val="21"/>
          <w:szCs w:val="21"/>
          <w:lang w:eastAsia="es-MX"/>
        </w:rPr>
        <w:t xml:space="preserve"> Para efectos de los presentes Lineamientos Generales, se entenderá por:</w:t>
      </w:r>
    </w:p>
    <w:p w14:paraId="7B9480F6" w14:textId="77777777" w:rsidR="00BA116C" w:rsidRPr="00F628CD" w:rsidRDefault="00BA116C" w:rsidP="000A55F0">
      <w:pPr>
        <w:spacing w:after="0" w:line="240" w:lineRule="auto"/>
        <w:ind w:left="567" w:right="616"/>
        <w:jc w:val="both"/>
        <w:rPr>
          <w:rFonts w:ascii="Palatino Linotype" w:hAnsi="Palatino Linotype"/>
          <w:i/>
          <w:sz w:val="21"/>
          <w:szCs w:val="21"/>
          <w:lang w:eastAsia="es-MX"/>
        </w:rPr>
      </w:pPr>
    </w:p>
    <w:p w14:paraId="71CE37E5"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XVIII.</w:t>
      </w:r>
      <w:r w:rsidRPr="00F628CD">
        <w:rPr>
          <w:rFonts w:ascii="Palatino Linotype" w:hAnsi="Palatino Linotype"/>
          <w:i/>
          <w:sz w:val="21"/>
          <w:szCs w:val="21"/>
          <w:lang w:eastAsia="es-MX"/>
        </w:rPr>
        <w:t xml:space="preserve"> </w:t>
      </w:r>
      <w:r w:rsidRPr="00F628CD">
        <w:rPr>
          <w:rFonts w:ascii="Palatino Linotype" w:hAnsi="Palatino Linotype"/>
          <w:b/>
          <w:i/>
          <w:sz w:val="21"/>
          <w:szCs w:val="21"/>
          <w:lang w:eastAsia="es-MX"/>
        </w:rPr>
        <w:t>Versión pública:</w:t>
      </w:r>
      <w:r w:rsidRPr="00F628CD">
        <w:rPr>
          <w:rFonts w:ascii="Palatino Linotype" w:hAnsi="Palatino Linotype"/>
          <w:i/>
          <w:sz w:val="21"/>
          <w:szCs w:val="21"/>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F43402F"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22020572"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Cuarto.</w:t>
      </w:r>
      <w:r w:rsidRPr="00F628CD">
        <w:rPr>
          <w:rFonts w:ascii="Palatino Linotype" w:hAnsi="Palatino Linotype"/>
          <w:i/>
          <w:sz w:val="21"/>
          <w:szCs w:val="21"/>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4297ACFF"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Los Sujetos Obligados deberán aplicar, de manera estricta, las excepciones al derecho de acceso a la información y sólo podrán invocarlas cuando acrediten su procedencia.</w:t>
      </w:r>
    </w:p>
    <w:p w14:paraId="4FD49085"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28B92F03"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Quinto.</w:t>
      </w:r>
      <w:r w:rsidRPr="00F628CD">
        <w:rPr>
          <w:rFonts w:ascii="Palatino Linotype" w:hAnsi="Palatino Linotype"/>
          <w:i/>
          <w:sz w:val="21"/>
          <w:szCs w:val="21"/>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634D40C2"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25BA34EF"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Sexto.</w:t>
      </w:r>
      <w:r w:rsidRPr="00F628CD">
        <w:rPr>
          <w:rFonts w:ascii="Palatino Linotype" w:hAnsi="Palatino Linotype"/>
          <w:i/>
          <w:sz w:val="21"/>
          <w:szCs w:val="21"/>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38D8239"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La clasificación de información se realizará conforme a un análisis caso por caso, mediante la aplicación de la prueba de daño y de interés público.</w:t>
      </w:r>
    </w:p>
    <w:p w14:paraId="16C9B6E7"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537A6880"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Séptimo.</w:t>
      </w:r>
      <w:r w:rsidRPr="00F628CD">
        <w:rPr>
          <w:rFonts w:ascii="Palatino Linotype" w:hAnsi="Palatino Linotype"/>
          <w:i/>
          <w:sz w:val="21"/>
          <w:szCs w:val="21"/>
          <w:lang w:eastAsia="es-MX"/>
        </w:rPr>
        <w:t xml:space="preserve"> La clasificación de la información se llevará a cabo en el momento en que:</w:t>
      </w:r>
    </w:p>
    <w:p w14:paraId="1A07D344"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I.</w:t>
      </w:r>
      <w:r w:rsidRPr="00F628CD">
        <w:rPr>
          <w:rFonts w:ascii="Palatino Linotype" w:hAnsi="Palatino Linotype"/>
          <w:i/>
          <w:sz w:val="21"/>
          <w:szCs w:val="21"/>
          <w:lang w:eastAsia="es-MX"/>
        </w:rPr>
        <w:t xml:space="preserve"> Se reciba una solicitud de acceso a la información;</w:t>
      </w:r>
    </w:p>
    <w:p w14:paraId="3940863C"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7B6A7DEA"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II.</w:t>
      </w:r>
      <w:r w:rsidRPr="00F628CD">
        <w:rPr>
          <w:rFonts w:ascii="Palatino Linotype" w:hAnsi="Palatino Linotype"/>
          <w:i/>
          <w:sz w:val="21"/>
          <w:szCs w:val="21"/>
          <w:lang w:eastAsia="es-MX"/>
        </w:rPr>
        <w:t xml:space="preserve"> Se determine mediante resolución de autoridad competente, o</w:t>
      </w:r>
    </w:p>
    <w:p w14:paraId="3F6D7D35"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III.</w:t>
      </w:r>
      <w:r w:rsidRPr="00F628CD">
        <w:rPr>
          <w:rFonts w:ascii="Palatino Linotype" w:hAnsi="Palatino Linotype"/>
          <w:i/>
          <w:sz w:val="21"/>
          <w:szCs w:val="21"/>
          <w:lang w:eastAsia="es-MX"/>
        </w:rPr>
        <w:t xml:space="preserve"> Se generen versiones públicas para dar cumplimiento a las obligaciones de transparencia previstas en la Ley General, la Ley Federal y las correspondientes de las entidades federativas.</w:t>
      </w:r>
    </w:p>
    <w:p w14:paraId="66693630"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Los titulares de las áreas deberán revisar la clasificación al momento de la recepción de una solicitud de acceso a la información, para verificar si encuadra en una causal de reserva o de confidencialidad.</w:t>
      </w:r>
    </w:p>
    <w:p w14:paraId="6D50CAC4"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4F7FC0A8"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Octavo.</w:t>
      </w:r>
      <w:r w:rsidRPr="00F628CD">
        <w:rPr>
          <w:rFonts w:ascii="Palatino Linotype" w:hAnsi="Palatino Linotype"/>
          <w:i/>
          <w:sz w:val="21"/>
          <w:szCs w:val="21"/>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730EC5D2"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Para motivar la clasificación se deberán señalar las razones o circunstancias especiales que lo llevaron a concluir que el caso particular se ajusta al supuesto previsto por la norma legal invocada como fundamento.</w:t>
      </w:r>
    </w:p>
    <w:p w14:paraId="18C7EC7F"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En caso de referirse a información reservada, la motivación de la clasificación también deberá comprender las circunstancias que justifican el establecimiento de determinado plazo de reserva.</w:t>
      </w:r>
    </w:p>
    <w:p w14:paraId="48C88A7F"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p>
    <w:p w14:paraId="5075F31E"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lastRenderedPageBreak/>
        <w:t>Tratándose de información clasificada como confidencial respecto de la cual se haya determinado su conservación permanente por tener valor histórico, ésta conservará tal carácter de conformidad con la normativa aplicable en materia de archivos.</w:t>
      </w:r>
    </w:p>
    <w:p w14:paraId="57FC9C97"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Los documentos contenidos en los archivos históricos y los identificados como históricos confidenciales no serán susceptibles de clasificación como reservados.</w:t>
      </w:r>
    </w:p>
    <w:p w14:paraId="11102CC4"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349221DD"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Noveno.</w:t>
      </w:r>
      <w:r w:rsidRPr="00F628CD">
        <w:rPr>
          <w:rFonts w:ascii="Palatino Linotype" w:hAnsi="Palatino Linotype"/>
          <w:i/>
          <w:sz w:val="21"/>
          <w:szCs w:val="21"/>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529D9C6"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11946D81"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b/>
          <w:i/>
          <w:sz w:val="21"/>
          <w:szCs w:val="21"/>
          <w:lang w:eastAsia="es-MX"/>
        </w:rPr>
        <w:t>Décimo.</w:t>
      </w:r>
      <w:r w:rsidRPr="00F628CD">
        <w:rPr>
          <w:rFonts w:ascii="Palatino Linotype" w:hAnsi="Palatino Linotype"/>
          <w:i/>
          <w:sz w:val="21"/>
          <w:szCs w:val="21"/>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14:paraId="0639A8E9"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p>
    <w:p w14:paraId="6D11AB37" w14:textId="77777777" w:rsidR="00002F38" w:rsidRPr="00F628CD" w:rsidRDefault="00002F38" w:rsidP="000A55F0">
      <w:pPr>
        <w:spacing w:after="0" w:line="240" w:lineRule="auto"/>
        <w:ind w:left="567" w:right="616"/>
        <w:jc w:val="both"/>
        <w:rPr>
          <w:rFonts w:ascii="Palatino Linotype" w:hAnsi="Palatino Linotype"/>
          <w:i/>
          <w:sz w:val="21"/>
          <w:szCs w:val="21"/>
          <w:lang w:eastAsia="es-MX"/>
        </w:rPr>
      </w:pPr>
      <w:r w:rsidRPr="00F628CD">
        <w:rPr>
          <w:rFonts w:ascii="Palatino Linotype" w:hAnsi="Palatino Linotype"/>
          <w:i/>
          <w:sz w:val="21"/>
          <w:szCs w:val="21"/>
          <w:lang w:eastAsia="es-MX"/>
        </w:rPr>
        <w:t>En ausencia de los titulares de las áreas, la información será clasificada o desclasificada por la persona que lo supla, en términos de la normativa que rija la actuación del sujeto obligado.</w:t>
      </w:r>
    </w:p>
    <w:p w14:paraId="59E23C23" w14:textId="77777777" w:rsidR="00002F38" w:rsidRPr="00F628CD" w:rsidRDefault="00002F38" w:rsidP="000A55F0">
      <w:pPr>
        <w:spacing w:after="0" w:line="240" w:lineRule="auto"/>
        <w:ind w:left="567" w:right="616"/>
        <w:jc w:val="both"/>
        <w:rPr>
          <w:rFonts w:ascii="Palatino Linotype" w:hAnsi="Palatino Linotype"/>
          <w:b/>
          <w:i/>
          <w:sz w:val="21"/>
          <w:szCs w:val="21"/>
          <w:lang w:eastAsia="es-MX"/>
        </w:rPr>
      </w:pPr>
    </w:p>
    <w:p w14:paraId="5729FEED" w14:textId="77777777" w:rsidR="00002F38" w:rsidRPr="00F628CD" w:rsidRDefault="00002F38" w:rsidP="000A55F0">
      <w:pPr>
        <w:spacing w:after="0" w:line="240" w:lineRule="auto"/>
        <w:ind w:left="567" w:right="616"/>
        <w:jc w:val="both"/>
        <w:rPr>
          <w:rFonts w:ascii="Palatino Linotype" w:hAnsi="Palatino Linotype"/>
          <w:b/>
          <w:sz w:val="21"/>
          <w:szCs w:val="21"/>
          <w:lang w:eastAsia="es-MX"/>
        </w:rPr>
      </w:pPr>
      <w:r w:rsidRPr="00F628CD">
        <w:rPr>
          <w:rFonts w:ascii="Palatino Linotype" w:hAnsi="Palatino Linotype"/>
          <w:b/>
          <w:i/>
          <w:sz w:val="21"/>
          <w:szCs w:val="21"/>
          <w:lang w:eastAsia="es-MX"/>
        </w:rPr>
        <w:t>Décimo primero.</w:t>
      </w:r>
      <w:r w:rsidRPr="00F628CD">
        <w:rPr>
          <w:rFonts w:ascii="Palatino Linotype" w:hAnsi="Palatino Linotype"/>
          <w:i/>
          <w:sz w:val="21"/>
          <w:szCs w:val="21"/>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F628CD">
        <w:rPr>
          <w:rFonts w:ascii="Palatino Linotype" w:hAnsi="Palatino Linotype"/>
          <w:b/>
          <w:i/>
          <w:sz w:val="21"/>
          <w:szCs w:val="21"/>
          <w:lang w:eastAsia="es-MX"/>
        </w:rPr>
        <w:t>”</w:t>
      </w:r>
    </w:p>
    <w:p w14:paraId="0125BFBD" w14:textId="77777777" w:rsidR="00002F38" w:rsidRPr="00781894" w:rsidRDefault="00002F38" w:rsidP="000A55F0">
      <w:pPr>
        <w:spacing w:after="0" w:line="360" w:lineRule="auto"/>
        <w:jc w:val="both"/>
        <w:rPr>
          <w:rFonts w:ascii="Palatino Linotype" w:hAnsi="Palatino Linotype" w:cs="Arial"/>
          <w:i/>
          <w:sz w:val="23"/>
          <w:szCs w:val="23"/>
          <w:lang w:eastAsia="es-MX"/>
        </w:rPr>
      </w:pPr>
    </w:p>
    <w:p w14:paraId="20396FE2"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781894">
        <w:rPr>
          <w:rFonts w:ascii="Palatino Linotype" w:hAnsi="Palatino Linotype"/>
          <w:sz w:val="23"/>
          <w:szCs w:val="23"/>
          <w:lang w:val="es-ES_tradnl"/>
        </w:rPr>
        <w:t>el Sujeto Obligado</w:t>
      </w:r>
      <w:r w:rsidRPr="00781894">
        <w:rPr>
          <w:rFonts w:ascii="Palatino Linotype" w:hAnsi="Palatino Linotype"/>
          <w:sz w:val="23"/>
          <w:szCs w:val="23"/>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w:t>
      </w:r>
      <w:r w:rsidRPr="00781894">
        <w:rPr>
          <w:rFonts w:ascii="Palatino Linotype" w:hAnsi="Palatino Linotype"/>
          <w:sz w:val="23"/>
          <w:szCs w:val="23"/>
        </w:rPr>
        <w:lastRenderedPageBreak/>
        <w:t>supuestos jurídicos se debe fundar y motivar correctamente la categorización de la información.</w:t>
      </w:r>
    </w:p>
    <w:p w14:paraId="5685E9BF" w14:textId="77777777" w:rsidR="00002F38" w:rsidRPr="00781894" w:rsidRDefault="00002F38" w:rsidP="000A55F0">
      <w:pPr>
        <w:spacing w:after="0" w:line="360" w:lineRule="auto"/>
        <w:rPr>
          <w:sz w:val="23"/>
          <w:szCs w:val="23"/>
        </w:rPr>
      </w:pPr>
    </w:p>
    <w:p w14:paraId="6A653603"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Por tanto, la fundamentación y motivación consiste en la obligación que tiene todo ente público de expresar los preceptos jurídicos aplicables al asunto motivo del acto y las razones o argumentos de su actuar.</w:t>
      </w:r>
    </w:p>
    <w:p w14:paraId="47D60FB8" w14:textId="77777777" w:rsidR="00002F38" w:rsidRPr="00781894" w:rsidRDefault="00002F38" w:rsidP="000A55F0">
      <w:pPr>
        <w:pStyle w:val="Sinespaciado"/>
        <w:spacing w:line="360" w:lineRule="auto"/>
        <w:rPr>
          <w:sz w:val="23"/>
          <w:szCs w:val="23"/>
        </w:rPr>
      </w:pPr>
    </w:p>
    <w:p w14:paraId="7A25DEA1"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Al respecto, el máximo tribunal del país ha establecido jurisprudencia respecto a qué debe entenderse por fundamentación y motivación, en los siguientes términos:</w:t>
      </w:r>
    </w:p>
    <w:p w14:paraId="19DAD00F" w14:textId="77777777" w:rsidR="00002F38" w:rsidRPr="00781894" w:rsidRDefault="00002F38" w:rsidP="000A55F0">
      <w:pPr>
        <w:spacing w:after="0" w:line="360" w:lineRule="auto"/>
        <w:rPr>
          <w:sz w:val="23"/>
          <w:szCs w:val="23"/>
        </w:rPr>
      </w:pPr>
    </w:p>
    <w:p w14:paraId="32BBEF2E" w14:textId="76D530D1" w:rsidR="00002F38" w:rsidRPr="00F628CD" w:rsidRDefault="00002F38" w:rsidP="000A55F0">
      <w:pPr>
        <w:spacing w:after="0" w:line="360" w:lineRule="auto"/>
        <w:ind w:left="567" w:right="616"/>
        <w:jc w:val="both"/>
        <w:rPr>
          <w:rFonts w:ascii="Palatino Linotype" w:hAnsi="Palatino Linotype"/>
          <w:i/>
          <w:sz w:val="21"/>
          <w:szCs w:val="21"/>
        </w:rPr>
      </w:pPr>
      <w:r w:rsidRPr="00F628CD">
        <w:rPr>
          <w:rFonts w:ascii="Palatino Linotype" w:hAnsi="Palatino Linotype"/>
          <w:b/>
          <w:i/>
          <w:sz w:val="21"/>
          <w:szCs w:val="21"/>
        </w:rPr>
        <w:t xml:space="preserve">FUNDAMENTACIÓN Y MOTIVACIÓN. </w:t>
      </w:r>
      <w:r w:rsidRPr="00F628CD">
        <w:rPr>
          <w:rFonts w:ascii="Palatino Linotype" w:hAnsi="Palatino Linotype"/>
          <w:i/>
          <w:sz w:val="21"/>
          <w:szCs w:val="21"/>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ED38E8D" w14:textId="77777777" w:rsidR="00002F38" w:rsidRPr="00781894" w:rsidRDefault="00002F38" w:rsidP="000A55F0">
      <w:pPr>
        <w:pStyle w:val="Sinespaciado"/>
        <w:spacing w:line="360" w:lineRule="auto"/>
        <w:rPr>
          <w:sz w:val="23"/>
          <w:szCs w:val="23"/>
        </w:rPr>
      </w:pPr>
    </w:p>
    <w:p w14:paraId="4510A511" w14:textId="77777777" w:rsidR="00002F38"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BBEA9B3" w14:textId="77777777" w:rsidR="00F628CD" w:rsidRPr="00781894" w:rsidRDefault="00F628CD" w:rsidP="000A55F0">
      <w:pPr>
        <w:spacing w:after="0" w:line="360" w:lineRule="auto"/>
        <w:jc w:val="both"/>
        <w:rPr>
          <w:rFonts w:ascii="Palatino Linotype" w:hAnsi="Palatino Linotype"/>
          <w:sz w:val="23"/>
          <w:szCs w:val="23"/>
        </w:rPr>
      </w:pPr>
    </w:p>
    <w:p w14:paraId="2A99621B"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595572FC" w14:textId="77777777" w:rsidR="00002F38" w:rsidRPr="00781894" w:rsidRDefault="00002F38" w:rsidP="000A55F0">
      <w:pPr>
        <w:pStyle w:val="Sinespaciado"/>
        <w:spacing w:line="360" w:lineRule="auto"/>
        <w:rPr>
          <w:sz w:val="23"/>
          <w:szCs w:val="23"/>
        </w:rPr>
      </w:pPr>
    </w:p>
    <w:p w14:paraId="3E290AD5" w14:textId="77777777" w:rsidR="00002F38" w:rsidRPr="00781894" w:rsidRDefault="00002F38" w:rsidP="000A55F0">
      <w:pPr>
        <w:spacing w:after="0" w:line="240" w:lineRule="auto"/>
        <w:ind w:left="567" w:right="616"/>
        <w:jc w:val="both"/>
        <w:rPr>
          <w:rFonts w:ascii="Palatino Linotype" w:hAnsi="Palatino Linotype"/>
          <w:i/>
          <w:sz w:val="23"/>
          <w:szCs w:val="23"/>
        </w:rPr>
      </w:pPr>
      <w:r w:rsidRPr="00781894">
        <w:rPr>
          <w:rFonts w:ascii="Palatino Linotype" w:hAnsi="Palatino Linotype"/>
          <w:b/>
          <w:i/>
          <w:sz w:val="23"/>
          <w:szCs w:val="23"/>
        </w:rPr>
        <w:t>FUNDAMENTACIÓN Y MOTIVACIÓN. EL ASPECTO FORMAL DE LA GARANTÍA Y SU FINALIDAD SE TRADUCEN EN EXPLICAR, JUSTIFICAR, POSIBILITAR LA DEFENSA Y COMUNICAR LA DECISIÓN</w:t>
      </w:r>
      <w:r w:rsidRPr="00781894">
        <w:rPr>
          <w:rFonts w:ascii="Palatino Linotype" w:hAnsi="Palatino Linotype"/>
          <w:i/>
          <w:sz w:val="23"/>
          <w:szCs w:val="23"/>
        </w:rPr>
        <w:t xml:space="preserve">. El contenido formal de la garantía de legalidad prevista en el artículo 16 </w:t>
      </w:r>
      <w:r w:rsidRPr="00781894">
        <w:rPr>
          <w:rFonts w:ascii="Palatino Linotype" w:hAnsi="Palatino Linotype"/>
          <w:i/>
          <w:sz w:val="23"/>
          <w:szCs w:val="23"/>
        </w:rPr>
        <w:lastRenderedPageBreak/>
        <w:t>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47916CB0" w14:textId="77777777" w:rsidR="00002F38" w:rsidRPr="00781894" w:rsidRDefault="00002F38" w:rsidP="000A55F0">
      <w:pPr>
        <w:spacing w:after="0" w:line="360" w:lineRule="auto"/>
        <w:jc w:val="both"/>
        <w:rPr>
          <w:rFonts w:ascii="Palatino Linotype" w:hAnsi="Palatino Linotype"/>
          <w:sz w:val="23"/>
          <w:szCs w:val="23"/>
        </w:rPr>
      </w:pPr>
    </w:p>
    <w:p w14:paraId="31037793"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6D0F21DC" w14:textId="77777777" w:rsidR="00002F38" w:rsidRPr="00781894" w:rsidRDefault="00002F38" w:rsidP="000A55F0">
      <w:pPr>
        <w:spacing w:after="0" w:line="360" w:lineRule="auto"/>
        <w:jc w:val="both"/>
        <w:rPr>
          <w:rFonts w:ascii="Palatino Linotype" w:hAnsi="Palatino Linotype"/>
          <w:sz w:val="23"/>
          <w:szCs w:val="23"/>
        </w:rPr>
      </w:pPr>
    </w:p>
    <w:p w14:paraId="7892DE7E" w14:textId="77777777" w:rsidR="00002F38" w:rsidRPr="00781894" w:rsidRDefault="00002F38" w:rsidP="000A55F0">
      <w:pPr>
        <w:spacing w:after="0" w:line="360" w:lineRule="auto"/>
        <w:jc w:val="both"/>
        <w:rPr>
          <w:rFonts w:ascii="Palatino Linotype" w:hAnsi="Palatino Linotype"/>
          <w:sz w:val="23"/>
          <w:szCs w:val="23"/>
        </w:rPr>
      </w:pPr>
      <w:r w:rsidRPr="00781894">
        <w:rPr>
          <w:rFonts w:ascii="Palatino Linotype" w:hAnsi="Palatino Linotype"/>
          <w:sz w:val="23"/>
          <w:szCs w:val="23"/>
        </w:rPr>
        <w:t>Por lo tanto, la entrega de documentos en su versión pública debe acompañarse necesariamente del Acuerdo del Comité de Transparencia del Sujeto Obligado</w:t>
      </w:r>
      <w:r w:rsidRPr="00781894">
        <w:rPr>
          <w:rFonts w:ascii="Palatino Linotype" w:hAnsi="Palatino Linotype"/>
          <w:b/>
          <w:sz w:val="23"/>
          <w:szCs w:val="23"/>
        </w:rPr>
        <w:t xml:space="preserve"> </w:t>
      </w:r>
      <w:r w:rsidRPr="00781894">
        <w:rPr>
          <w:rFonts w:ascii="Palatino Linotype" w:hAnsi="Palatino Linotype"/>
          <w:sz w:val="23"/>
          <w:szCs w:val="23"/>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w:t>
      </w:r>
      <w:r w:rsidRPr="00781894">
        <w:rPr>
          <w:rFonts w:ascii="Palatino Linotype" w:hAnsi="Palatino Linotype"/>
          <w:sz w:val="23"/>
          <w:szCs w:val="23"/>
        </w:rPr>
        <w:lastRenderedPageBreak/>
        <w:t>de ello se estaría violentando desde un inicio el derecho de acceso a la información del solicitante.</w:t>
      </w:r>
    </w:p>
    <w:p w14:paraId="356E856E" w14:textId="77777777" w:rsidR="00002F38" w:rsidRPr="00781894" w:rsidRDefault="00002F38" w:rsidP="000A55F0">
      <w:pPr>
        <w:spacing w:after="0" w:line="360" w:lineRule="auto"/>
        <w:jc w:val="both"/>
        <w:rPr>
          <w:rFonts w:ascii="Palatino Linotype" w:hAnsi="Palatino Linotype" w:cs="Arial"/>
          <w:sz w:val="23"/>
          <w:szCs w:val="23"/>
          <w:lang w:eastAsia="es-MX"/>
        </w:rPr>
      </w:pPr>
    </w:p>
    <w:p w14:paraId="072E6116" w14:textId="3A9636C3" w:rsidR="00EC1423" w:rsidRPr="001C1FC9" w:rsidRDefault="00EC1423" w:rsidP="00EC1423">
      <w:pPr>
        <w:spacing w:after="0" w:line="360" w:lineRule="auto"/>
        <w:jc w:val="both"/>
        <w:rPr>
          <w:rFonts w:ascii="Palatino Linotype" w:eastAsia="Times New Roman" w:hAnsi="Palatino Linotype" w:cs="Times New Roman"/>
          <w:sz w:val="23"/>
          <w:szCs w:val="23"/>
          <w:lang w:eastAsia="es-ES"/>
        </w:rPr>
      </w:pPr>
      <w:r w:rsidRPr="001C1FC9">
        <w:rPr>
          <w:rFonts w:ascii="Palatino Linotype" w:eastAsia="Times New Roman" w:hAnsi="Palatino Linotype" w:cs="Times New Roman"/>
          <w:sz w:val="23"/>
          <w:szCs w:val="23"/>
          <w:lang w:eastAsia="es-ES"/>
        </w:rPr>
        <w:t>En mérito de lo expuesto en líneas anteriores, resultan fundados los motivos de inconformidad que arguye el</w:t>
      </w:r>
      <w:r w:rsidRPr="001C1FC9">
        <w:rPr>
          <w:rFonts w:ascii="Palatino Linotype" w:eastAsia="Times New Roman" w:hAnsi="Palatino Linotype" w:cs="Times New Roman"/>
          <w:b/>
          <w:sz w:val="23"/>
          <w:szCs w:val="23"/>
          <w:lang w:eastAsia="es-ES"/>
        </w:rPr>
        <w:t xml:space="preserve"> Recurrente</w:t>
      </w:r>
      <w:r w:rsidRPr="001C1FC9">
        <w:rPr>
          <w:rFonts w:ascii="Palatino Linotype" w:eastAsia="Times New Roman" w:hAnsi="Palatino Linotype" w:cs="Times New Roman"/>
          <w:sz w:val="23"/>
          <w:szCs w:val="23"/>
          <w:lang w:eastAsia="es-ES"/>
        </w:rPr>
        <w:t xml:space="preserve"> en su medio de impugnación que fue materia de estudio, por ello </w:t>
      </w:r>
      <w:r w:rsidRPr="001C1FC9">
        <w:rPr>
          <w:rFonts w:ascii="Palatino Linotype" w:eastAsia="Times New Roman" w:hAnsi="Palatino Linotype" w:cs="Arial"/>
          <w:sz w:val="23"/>
          <w:szCs w:val="23"/>
          <w:lang w:eastAsia="es-ES"/>
        </w:rPr>
        <w:t>con fundamento en la</w:t>
      </w:r>
      <w:r w:rsidRPr="001C1FC9">
        <w:rPr>
          <w:rFonts w:ascii="Palatino Linotype" w:eastAsia="Times New Roman" w:hAnsi="Palatino Linotype" w:cs="Arial"/>
          <w:b/>
          <w:sz w:val="23"/>
          <w:szCs w:val="23"/>
          <w:lang w:eastAsia="es-ES"/>
        </w:rPr>
        <w:t xml:space="preserve"> </w:t>
      </w:r>
      <w:r w:rsidRPr="001C1FC9">
        <w:rPr>
          <w:rFonts w:ascii="Palatino Linotype" w:eastAsia="Times New Roman" w:hAnsi="Palatino Linotype" w:cs="Arial"/>
          <w:i/>
          <w:sz w:val="23"/>
          <w:szCs w:val="23"/>
          <w:lang w:eastAsia="es-ES"/>
        </w:rPr>
        <w:t>primera hipótesis</w:t>
      </w:r>
      <w:r w:rsidRPr="001C1FC9">
        <w:rPr>
          <w:rFonts w:ascii="Palatino Linotype" w:eastAsia="Times New Roman" w:hAnsi="Palatino Linotype" w:cs="Arial"/>
          <w:b/>
          <w:sz w:val="23"/>
          <w:szCs w:val="23"/>
          <w:lang w:eastAsia="es-ES"/>
        </w:rPr>
        <w:t xml:space="preserve"> </w:t>
      </w:r>
      <w:r w:rsidRPr="001C1FC9">
        <w:rPr>
          <w:rFonts w:ascii="Palatino Linotype" w:eastAsia="Times New Roman" w:hAnsi="Palatino Linotype" w:cs="Arial"/>
          <w:sz w:val="23"/>
          <w:szCs w:val="23"/>
          <w:lang w:eastAsia="es-ES"/>
        </w:rPr>
        <w:t>de la fracción</w:t>
      </w:r>
      <w:r w:rsidRPr="001C1FC9">
        <w:rPr>
          <w:rFonts w:ascii="Palatino Linotype" w:eastAsia="Times New Roman" w:hAnsi="Palatino Linotype" w:cs="Arial"/>
          <w:b/>
          <w:sz w:val="23"/>
          <w:szCs w:val="23"/>
          <w:lang w:eastAsia="es-ES"/>
        </w:rPr>
        <w:t xml:space="preserve"> </w:t>
      </w:r>
      <w:r w:rsidRPr="001C1FC9">
        <w:rPr>
          <w:rFonts w:ascii="Palatino Linotype" w:eastAsia="Times New Roman" w:hAnsi="Palatino Linotype" w:cs="Arial"/>
          <w:sz w:val="23"/>
          <w:szCs w:val="23"/>
          <w:lang w:eastAsia="es-ES"/>
        </w:rPr>
        <w:t>III, del artículo 186,</w:t>
      </w:r>
      <w:r w:rsidRPr="001C1FC9">
        <w:rPr>
          <w:rFonts w:ascii="Palatino Linotype" w:eastAsia="Times New Roman" w:hAnsi="Palatino Linotype" w:cs="Arial"/>
          <w:b/>
          <w:sz w:val="23"/>
          <w:szCs w:val="23"/>
          <w:lang w:eastAsia="es-ES"/>
        </w:rPr>
        <w:t xml:space="preserve"> </w:t>
      </w:r>
      <w:r w:rsidRPr="001C1FC9">
        <w:rPr>
          <w:rFonts w:ascii="Palatino Linotype" w:eastAsia="Times New Roman" w:hAnsi="Palatino Linotype" w:cs="Arial"/>
          <w:sz w:val="23"/>
          <w:szCs w:val="23"/>
          <w:lang w:eastAsia="es-ES"/>
        </w:rPr>
        <w:t xml:space="preserve">de la Ley de Transparencia y Acceso a la Información Pública del Estado de México y Municipios, se </w:t>
      </w:r>
      <w:r w:rsidRPr="001C1FC9">
        <w:rPr>
          <w:rFonts w:ascii="Palatino Linotype" w:eastAsia="Times New Roman" w:hAnsi="Palatino Linotype" w:cs="Arial"/>
          <w:b/>
          <w:sz w:val="23"/>
          <w:szCs w:val="23"/>
          <w:lang w:eastAsia="es-ES"/>
        </w:rPr>
        <w:t xml:space="preserve">REVOCA </w:t>
      </w:r>
      <w:r w:rsidRPr="001C1FC9">
        <w:rPr>
          <w:rFonts w:ascii="Palatino Linotype" w:eastAsia="Times New Roman" w:hAnsi="Palatino Linotype" w:cs="Arial"/>
          <w:sz w:val="23"/>
          <w:szCs w:val="23"/>
          <w:lang w:eastAsia="es-ES"/>
        </w:rPr>
        <w:t>la respuesta a la solicitud de información número</w:t>
      </w:r>
      <w:r w:rsidRPr="001C1FC9">
        <w:rPr>
          <w:rFonts w:ascii="Palatino Linotype" w:eastAsia="Times New Roman" w:hAnsi="Palatino Linotype" w:cs="Times New Roman"/>
          <w:b/>
          <w:sz w:val="23"/>
          <w:szCs w:val="23"/>
          <w:lang w:eastAsia="es-ES"/>
        </w:rPr>
        <w:t xml:space="preserve"> </w:t>
      </w:r>
      <w:r w:rsidRPr="00EC1423">
        <w:rPr>
          <w:rFonts w:ascii="Palatino Linotype" w:eastAsia="Times New Roman" w:hAnsi="Palatino Linotype" w:cs="Arial"/>
          <w:b/>
          <w:sz w:val="23"/>
          <w:szCs w:val="23"/>
          <w:lang w:eastAsia="es-ES"/>
        </w:rPr>
        <w:t>00257/NICOROM/IP/2021</w:t>
      </w:r>
      <w:r w:rsidRPr="001C1FC9">
        <w:rPr>
          <w:rFonts w:ascii="Palatino Linotype" w:eastAsia="Times New Roman" w:hAnsi="Palatino Linotype" w:cs="Arial"/>
          <w:b/>
          <w:sz w:val="23"/>
          <w:szCs w:val="23"/>
          <w:lang w:eastAsia="es-ES"/>
        </w:rPr>
        <w:t xml:space="preserve"> </w:t>
      </w:r>
      <w:r w:rsidRPr="001C1FC9">
        <w:rPr>
          <w:rFonts w:ascii="Palatino Linotype" w:eastAsia="Times New Roman" w:hAnsi="Palatino Linotype" w:cs="Times New Roman"/>
          <w:sz w:val="23"/>
          <w:szCs w:val="23"/>
          <w:lang w:eastAsia="es-ES"/>
        </w:rPr>
        <w:t>que ha sido materia del presente fallo.</w:t>
      </w:r>
    </w:p>
    <w:p w14:paraId="194F331B" w14:textId="77777777" w:rsidR="00EC1423" w:rsidRPr="001C1FC9" w:rsidRDefault="00EC1423" w:rsidP="00EC1423">
      <w:pPr>
        <w:spacing w:after="0" w:line="360" w:lineRule="auto"/>
        <w:jc w:val="both"/>
        <w:rPr>
          <w:rFonts w:ascii="Palatino Linotype" w:eastAsia="Times New Roman" w:hAnsi="Palatino Linotype" w:cs="Times New Roman"/>
          <w:sz w:val="23"/>
          <w:szCs w:val="23"/>
          <w:lang w:eastAsia="es-ES"/>
        </w:rPr>
      </w:pPr>
    </w:p>
    <w:p w14:paraId="0E68496F" w14:textId="77777777" w:rsidR="00EC1423" w:rsidRPr="001C1FC9" w:rsidRDefault="00EC1423" w:rsidP="00EC1423">
      <w:pPr>
        <w:spacing w:after="0" w:line="360" w:lineRule="auto"/>
        <w:jc w:val="both"/>
        <w:rPr>
          <w:rFonts w:ascii="Palatino Linotype" w:eastAsia="Times New Roman" w:hAnsi="Palatino Linotype" w:cs="Times New Roman"/>
          <w:sz w:val="23"/>
          <w:szCs w:val="23"/>
          <w:lang w:eastAsia="es-ES"/>
        </w:rPr>
      </w:pPr>
      <w:r w:rsidRPr="001C1FC9">
        <w:rPr>
          <w:rFonts w:ascii="Palatino Linotype" w:eastAsia="Times New Roman" w:hAnsi="Palatino Linotype" w:cs="Times New Roman"/>
          <w:sz w:val="23"/>
          <w:szCs w:val="23"/>
          <w:lang w:eastAsia="es-ES"/>
        </w:rPr>
        <w:t>Por lo antes expuesto y fundado es de resolverse y,</w:t>
      </w:r>
    </w:p>
    <w:p w14:paraId="51D5EAC2" w14:textId="77777777" w:rsidR="00EC1423" w:rsidRPr="001C1FC9" w:rsidRDefault="00EC1423" w:rsidP="00EC1423">
      <w:pPr>
        <w:spacing w:after="0" w:line="360" w:lineRule="auto"/>
        <w:jc w:val="center"/>
        <w:rPr>
          <w:rFonts w:ascii="Palatino Linotype" w:eastAsia="Times New Roman" w:hAnsi="Palatino Linotype" w:cs="Times New Roman"/>
          <w:b/>
          <w:bCs/>
          <w:spacing w:val="60"/>
          <w:sz w:val="23"/>
          <w:szCs w:val="23"/>
          <w:lang w:eastAsia="es-ES"/>
        </w:rPr>
      </w:pPr>
    </w:p>
    <w:p w14:paraId="169C009A" w14:textId="77777777" w:rsidR="00EC1423" w:rsidRPr="001C1FC9" w:rsidRDefault="00EC1423" w:rsidP="00EC1423">
      <w:pPr>
        <w:spacing w:after="0" w:line="360" w:lineRule="auto"/>
        <w:jc w:val="center"/>
        <w:rPr>
          <w:rFonts w:ascii="Palatino Linotype" w:eastAsia="Times New Roman" w:hAnsi="Palatino Linotype" w:cs="Times New Roman"/>
          <w:b/>
          <w:bCs/>
          <w:spacing w:val="60"/>
          <w:sz w:val="23"/>
          <w:szCs w:val="23"/>
          <w:lang w:eastAsia="es-ES"/>
        </w:rPr>
      </w:pPr>
      <w:r w:rsidRPr="001C1FC9">
        <w:rPr>
          <w:rFonts w:ascii="Palatino Linotype" w:eastAsia="Times New Roman" w:hAnsi="Palatino Linotype" w:cs="Times New Roman"/>
          <w:b/>
          <w:bCs/>
          <w:spacing w:val="60"/>
          <w:sz w:val="23"/>
          <w:szCs w:val="23"/>
          <w:lang w:eastAsia="es-ES"/>
        </w:rPr>
        <w:t>SE    RESUELVE</w:t>
      </w:r>
    </w:p>
    <w:p w14:paraId="79CFCB8A" w14:textId="77777777" w:rsidR="00EC1423" w:rsidRPr="001C1FC9" w:rsidRDefault="00EC1423" w:rsidP="00EC1423">
      <w:pPr>
        <w:spacing w:after="0" w:line="360" w:lineRule="auto"/>
        <w:jc w:val="center"/>
        <w:rPr>
          <w:rFonts w:ascii="Palatino Linotype" w:eastAsia="Times New Roman" w:hAnsi="Palatino Linotype" w:cs="Times New Roman"/>
          <w:b/>
          <w:bCs/>
          <w:spacing w:val="60"/>
          <w:sz w:val="23"/>
          <w:szCs w:val="23"/>
        </w:rPr>
      </w:pPr>
    </w:p>
    <w:p w14:paraId="33C064CB" w14:textId="53D7E94A" w:rsidR="00EC1423" w:rsidRPr="001C1FC9" w:rsidRDefault="00EC1423" w:rsidP="00EC1423">
      <w:pPr>
        <w:spacing w:after="0" w:line="360" w:lineRule="auto"/>
        <w:jc w:val="both"/>
        <w:rPr>
          <w:rFonts w:ascii="Palatino Linotype" w:eastAsia="Times New Roman" w:hAnsi="Palatino Linotype" w:cs="Arial"/>
          <w:sz w:val="23"/>
          <w:szCs w:val="23"/>
          <w:lang w:eastAsia="es-ES"/>
        </w:rPr>
      </w:pPr>
      <w:r w:rsidRPr="001C1FC9">
        <w:rPr>
          <w:rFonts w:ascii="Palatino Linotype" w:eastAsia="Times New Roman" w:hAnsi="Palatino Linotype" w:cs="Arial"/>
          <w:b/>
          <w:sz w:val="23"/>
          <w:szCs w:val="23"/>
          <w:lang w:eastAsia="es-ES"/>
        </w:rPr>
        <w:t>PRIMERO.</w:t>
      </w:r>
      <w:r w:rsidRPr="001C1FC9">
        <w:rPr>
          <w:rFonts w:ascii="Palatino Linotype" w:eastAsia="Times New Roman" w:hAnsi="Palatino Linotype" w:cs="Arial"/>
          <w:sz w:val="23"/>
          <w:szCs w:val="23"/>
          <w:lang w:eastAsia="es-ES"/>
        </w:rPr>
        <w:t xml:space="preserve"> Se </w:t>
      </w:r>
      <w:r w:rsidRPr="001C1FC9">
        <w:rPr>
          <w:rFonts w:ascii="Palatino Linotype" w:eastAsia="Times New Roman" w:hAnsi="Palatino Linotype" w:cs="Arial"/>
          <w:b/>
          <w:sz w:val="23"/>
          <w:szCs w:val="23"/>
          <w:lang w:eastAsia="es-ES"/>
        </w:rPr>
        <w:t>REVOCA</w:t>
      </w:r>
      <w:r w:rsidRPr="001C1FC9">
        <w:rPr>
          <w:rFonts w:ascii="Palatino Linotype" w:eastAsia="Times New Roman" w:hAnsi="Palatino Linotype" w:cs="Arial"/>
          <w:sz w:val="23"/>
          <w:szCs w:val="23"/>
          <w:lang w:eastAsia="es-ES"/>
        </w:rPr>
        <w:t xml:space="preserve"> </w:t>
      </w:r>
      <w:r w:rsidRPr="001C1FC9">
        <w:rPr>
          <w:rFonts w:ascii="Palatino Linotype" w:eastAsia="Arial Unicode MS" w:hAnsi="Palatino Linotype" w:cs="Arial"/>
          <w:sz w:val="23"/>
          <w:szCs w:val="23"/>
          <w:lang w:eastAsia="es-ES"/>
        </w:rPr>
        <w:t>la respuesta entregada por el</w:t>
      </w:r>
      <w:r w:rsidRPr="001C1FC9">
        <w:rPr>
          <w:rFonts w:ascii="Palatino Linotype" w:eastAsia="Arial Unicode MS" w:hAnsi="Palatino Linotype" w:cs="Arial"/>
          <w:b/>
          <w:sz w:val="23"/>
          <w:szCs w:val="23"/>
          <w:lang w:eastAsia="es-ES"/>
        </w:rPr>
        <w:t xml:space="preserve"> Sujeto Obligado </w:t>
      </w:r>
      <w:r w:rsidRPr="001C1FC9">
        <w:rPr>
          <w:rFonts w:ascii="Palatino Linotype" w:eastAsia="Arial Unicode MS" w:hAnsi="Palatino Linotype" w:cs="Arial"/>
          <w:sz w:val="23"/>
          <w:szCs w:val="23"/>
          <w:lang w:eastAsia="es-ES"/>
        </w:rPr>
        <w:t xml:space="preserve">a la solicitud de información número </w:t>
      </w:r>
      <w:r w:rsidRPr="00EC1423">
        <w:rPr>
          <w:rFonts w:ascii="Palatino Linotype" w:eastAsia="Times New Roman" w:hAnsi="Palatino Linotype" w:cs="Arial"/>
          <w:b/>
          <w:sz w:val="23"/>
          <w:szCs w:val="23"/>
          <w:lang w:eastAsia="es-ES"/>
        </w:rPr>
        <w:t>00257/NICOROM/IP/2021</w:t>
      </w:r>
      <w:r w:rsidRPr="001C1FC9">
        <w:rPr>
          <w:rFonts w:ascii="Palatino Linotype" w:eastAsia="Arial Unicode MS" w:hAnsi="Palatino Linotype" w:cs="Arial"/>
          <w:sz w:val="23"/>
          <w:szCs w:val="23"/>
          <w:lang w:eastAsia="es-ES"/>
        </w:rPr>
        <w:t>, por resultar fundados los motivos de inconformidad que arguye el</w:t>
      </w:r>
      <w:r w:rsidRPr="001C1FC9">
        <w:rPr>
          <w:rFonts w:ascii="Palatino Linotype" w:eastAsia="Arial Unicode MS" w:hAnsi="Palatino Linotype" w:cs="Arial"/>
          <w:b/>
          <w:sz w:val="23"/>
          <w:szCs w:val="23"/>
          <w:lang w:eastAsia="es-ES"/>
        </w:rPr>
        <w:t xml:space="preserve"> Recurrente</w:t>
      </w:r>
      <w:r w:rsidRPr="001C1FC9">
        <w:rPr>
          <w:rFonts w:ascii="Palatino Linotype" w:eastAsia="Arial Unicode MS" w:hAnsi="Palatino Linotype" w:cs="Arial"/>
          <w:sz w:val="23"/>
          <w:szCs w:val="23"/>
          <w:lang w:eastAsia="es-ES"/>
        </w:rPr>
        <w:t>, en términos del</w:t>
      </w:r>
      <w:r w:rsidRPr="001C1FC9">
        <w:rPr>
          <w:rFonts w:ascii="Palatino Linotype" w:eastAsia="Arial Unicode MS" w:hAnsi="Palatino Linotype" w:cs="Arial"/>
          <w:b/>
          <w:sz w:val="23"/>
          <w:szCs w:val="23"/>
          <w:lang w:eastAsia="es-ES"/>
        </w:rPr>
        <w:t xml:space="preserve"> </w:t>
      </w:r>
      <w:r w:rsidRPr="001C1FC9">
        <w:rPr>
          <w:rFonts w:ascii="Palatino Linotype" w:eastAsia="Times New Roman" w:hAnsi="Palatino Linotype" w:cs="Arial"/>
          <w:sz w:val="23"/>
          <w:szCs w:val="23"/>
          <w:lang w:eastAsia="es-ES"/>
        </w:rPr>
        <w:t>Considerando</w:t>
      </w:r>
      <w:r w:rsidRPr="001C1FC9">
        <w:rPr>
          <w:rFonts w:ascii="Palatino Linotype" w:eastAsia="Times New Roman" w:hAnsi="Palatino Linotype" w:cs="Arial"/>
          <w:b/>
          <w:sz w:val="23"/>
          <w:szCs w:val="23"/>
          <w:lang w:eastAsia="es-ES"/>
        </w:rPr>
        <w:t xml:space="preserve"> CUARTO </w:t>
      </w:r>
      <w:r w:rsidRPr="001C1FC9">
        <w:rPr>
          <w:rFonts w:ascii="Palatino Linotype" w:eastAsia="Times New Roman" w:hAnsi="Palatino Linotype" w:cs="Arial"/>
          <w:sz w:val="23"/>
          <w:szCs w:val="23"/>
          <w:lang w:eastAsia="es-ES"/>
        </w:rPr>
        <w:t>de la presente resolución.</w:t>
      </w:r>
    </w:p>
    <w:p w14:paraId="7EA02D50"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sz w:val="23"/>
          <w:szCs w:val="23"/>
        </w:rPr>
      </w:pPr>
    </w:p>
    <w:p w14:paraId="61F743AE" w14:textId="4A06AFB9" w:rsidR="00002F38" w:rsidRPr="00781894" w:rsidRDefault="00002F38" w:rsidP="000A55F0">
      <w:pPr>
        <w:spacing w:after="0" w:line="360" w:lineRule="auto"/>
        <w:jc w:val="both"/>
        <w:rPr>
          <w:rFonts w:ascii="Palatino Linotype" w:hAnsi="Palatino Linotype" w:cs="Arial"/>
          <w:sz w:val="23"/>
          <w:szCs w:val="23"/>
        </w:rPr>
      </w:pPr>
      <w:r w:rsidRPr="00781894">
        <w:rPr>
          <w:rFonts w:ascii="Palatino Linotype" w:hAnsi="Palatino Linotype" w:cs="Arial"/>
          <w:b/>
          <w:sz w:val="23"/>
          <w:szCs w:val="23"/>
        </w:rPr>
        <w:t>SEGUNDO.</w:t>
      </w:r>
      <w:r w:rsidRPr="00781894">
        <w:rPr>
          <w:rFonts w:ascii="Palatino Linotype" w:hAnsi="Palatino Linotype" w:cs="Arial"/>
          <w:sz w:val="23"/>
          <w:szCs w:val="23"/>
        </w:rPr>
        <w:t xml:space="preserve"> Se </w:t>
      </w:r>
      <w:r w:rsidRPr="00781894">
        <w:rPr>
          <w:rFonts w:ascii="Palatino Linotype" w:hAnsi="Palatino Linotype" w:cs="Arial"/>
          <w:b/>
          <w:sz w:val="23"/>
          <w:szCs w:val="23"/>
        </w:rPr>
        <w:t>ORDENA</w:t>
      </w:r>
      <w:r w:rsidRPr="00781894">
        <w:rPr>
          <w:rFonts w:ascii="Palatino Linotype" w:hAnsi="Palatino Linotype" w:cs="Arial"/>
          <w:sz w:val="23"/>
          <w:szCs w:val="23"/>
        </w:rPr>
        <w:t xml:space="preserve"> al </w:t>
      </w:r>
      <w:r w:rsidRPr="00781894">
        <w:rPr>
          <w:rFonts w:ascii="Palatino Linotype" w:hAnsi="Palatino Linotype" w:cs="Arial"/>
          <w:b/>
          <w:sz w:val="23"/>
          <w:szCs w:val="23"/>
        </w:rPr>
        <w:t>Sujeto Obligado</w:t>
      </w:r>
      <w:r w:rsidRPr="00781894">
        <w:rPr>
          <w:rFonts w:ascii="Palatino Linotype" w:hAnsi="Palatino Linotype" w:cs="Arial"/>
          <w:sz w:val="23"/>
          <w:szCs w:val="23"/>
        </w:rPr>
        <w:t xml:space="preserve"> haga entrega al </w:t>
      </w:r>
      <w:r w:rsidRPr="00781894">
        <w:rPr>
          <w:rFonts w:ascii="Palatino Linotype" w:hAnsi="Palatino Linotype" w:cs="Arial"/>
          <w:b/>
          <w:sz w:val="23"/>
          <w:szCs w:val="23"/>
        </w:rPr>
        <w:t xml:space="preserve">Recurrente </w:t>
      </w:r>
      <w:r w:rsidRPr="00781894">
        <w:rPr>
          <w:rFonts w:ascii="Palatino Linotype" w:hAnsi="Palatino Linotype" w:cs="Arial"/>
          <w:sz w:val="23"/>
          <w:szCs w:val="23"/>
        </w:rPr>
        <w:t xml:space="preserve">en términos del Considerando </w:t>
      </w:r>
      <w:r w:rsidR="00EC1423">
        <w:rPr>
          <w:rFonts w:ascii="Palatino Linotype" w:hAnsi="Palatino Linotype" w:cs="Arial"/>
          <w:b/>
          <w:sz w:val="23"/>
          <w:szCs w:val="23"/>
        </w:rPr>
        <w:t>CUARTO</w:t>
      </w:r>
      <w:r w:rsidRPr="00781894">
        <w:rPr>
          <w:rFonts w:ascii="Palatino Linotype" w:hAnsi="Palatino Linotype" w:cs="Arial"/>
          <w:b/>
          <w:sz w:val="23"/>
          <w:szCs w:val="23"/>
        </w:rPr>
        <w:t xml:space="preserve"> </w:t>
      </w:r>
      <w:r w:rsidRPr="00781894">
        <w:rPr>
          <w:rFonts w:ascii="Palatino Linotype" w:hAnsi="Palatino Linotype" w:cs="Arial"/>
          <w:sz w:val="23"/>
          <w:szCs w:val="23"/>
        </w:rPr>
        <w:t>de esta resolución, a través del</w:t>
      </w:r>
      <w:r w:rsidRPr="00781894">
        <w:rPr>
          <w:rFonts w:ascii="Palatino Linotype" w:hAnsi="Palatino Linotype" w:cs="Arial"/>
          <w:b/>
          <w:sz w:val="23"/>
          <w:szCs w:val="23"/>
        </w:rPr>
        <w:t xml:space="preserve"> </w:t>
      </w:r>
      <w:r w:rsidRPr="00781894">
        <w:rPr>
          <w:rFonts w:ascii="Palatino Linotype" w:hAnsi="Palatino Linotype" w:cs="Arial"/>
          <w:sz w:val="23"/>
          <w:szCs w:val="23"/>
        </w:rPr>
        <w:t xml:space="preserve">Sistema de Acceso a la Información Mexiquense </w:t>
      </w:r>
      <w:r w:rsidRPr="00781894">
        <w:rPr>
          <w:rFonts w:ascii="Palatino Linotype" w:hAnsi="Palatino Linotype" w:cs="Arial"/>
          <w:b/>
          <w:sz w:val="23"/>
          <w:szCs w:val="23"/>
        </w:rPr>
        <w:t>(SAIMEX)</w:t>
      </w:r>
      <w:r w:rsidRPr="00781894">
        <w:rPr>
          <w:rFonts w:ascii="Palatino Linotype" w:hAnsi="Palatino Linotype" w:cs="Arial"/>
          <w:sz w:val="23"/>
          <w:szCs w:val="23"/>
        </w:rPr>
        <w:t>, de ser procedente en versión pública, de lo siguiente:</w:t>
      </w:r>
    </w:p>
    <w:p w14:paraId="65EC6085" w14:textId="77777777" w:rsidR="00002F38" w:rsidRPr="00781894" w:rsidRDefault="00002F38" w:rsidP="000A55F0">
      <w:pPr>
        <w:pStyle w:val="Sinespaciado"/>
        <w:spacing w:line="360" w:lineRule="auto"/>
        <w:rPr>
          <w:sz w:val="23"/>
          <w:szCs w:val="23"/>
        </w:rPr>
      </w:pPr>
    </w:p>
    <w:p w14:paraId="2C18016F" w14:textId="424137E6" w:rsidR="00E43D28" w:rsidRPr="00D95BB3" w:rsidRDefault="00E43D28" w:rsidP="00D95BB3">
      <w:pPr>
        <w:pStyle w:val="Prrafodelista"/>
        <w:numPr>
          <w:ilvl w:val="0"/>
          <w:numId w:val="4"/>
        </w:numPr>
        <w:spacing w:line="276" w:lineRule="auto"/>
        <w:jc w:val="both"/>
        <w:rPr>
          <w:rFonts w:ascii="Palatino Linotype" w:eastAsia="Calibri" w:hAnsi="Palatino Linotype" w:cs="Arial"/>
          <w:sz w:val="23"/>
          <w:szCs w:val="23"/>
        </w:rPr>
      </w:pPr>
      <w:r w:rsidRPr="00D95BB3">
        <w:rPr>
          <w:rFonts w:ascii="Palatino Linotype" w:eastAsia="Calibri" w:hAnsi="Palatino Linotype" w:cs="Arial"/>
          <w:sz w:val="23"/>
          <w:szCs w:val="23"/>
        </w:rPr>
        <w:t>Nomina General correspondiente al periodo del dieciséis al treinta de noviembre de dos mil veintiuno, es decir la segunda quincena de noviembre de dos mil veintiuno, del personal adscrito al Ayuntamiento de Nicolás Romero.</w:t>
      </w:r>
    </w:p>
    <w:p w14:paraId="01CBC289" w14:textId="62492B89" w:rsidR="00002F38" w:rsidRPr="00781894" w:rsidRDefault="00002F38" w:rsidP="00EC1423">
      <w:pPr>
        <w:pStyle w:val="Sinespaciado"/>
        <w:spacing w:line="360" w:lineRule="auto"/>
        <w:ind w:left="567"/>
        <w:jc w:val="both"/>
        <w:rPr>
          <w:sz w:val="23"/>
          <w:szCs w:val="23"/>
        </w:rPr>
      </w:pPr>
    </w:p>
    <w:p w14:paraId="00F2C4E9" w14:textId="77777777" w:rsidR="00002F38" w:rsidRPr="00781894" w:rsidRDefault="00002F38" w:rsidP="000A55F0">
      <w:pPr>
        <w:pStyle w:val="Sinespaciado"/>
        <w:spacing w:line="360" w:lineRule="auto"/>
        <w:rPr>
          <w:sz w:val="23"/>
          <w:szCs w:val="23"/>
        </w:rPr>
      </w:pPr>
    </w:p>
    <w:p w14:paraId="7C78C887" w14:textId="77777777" w:rsidR="00002F38" w:rsidRPr="00781894" w:rsidRDefault="00002F38" w:rsidP="00EC1423">
      <w:pPr>
        <w:spacing w:after="0" w:line="360" w:lineRule="auto"/>
        <w:ind w:left="567"/>
        <w:jc w:val="both"/>
        <w:rPr>
          <w:rFonts w:ascii="Palatino Linotype" w:hAnsi="Palatino Linotype" w:cs="Arial"/>
          <w:i/>
          <w:sz w:val="23"/>
          <w:szCs w:val="23"/>
        </w:rPr>
      </w:pPr>
      <w:r w:rsidRPr="00781894">
        <w:rPr>
          <w:rFonts w:ascii="Palatino Linotype" w:hAnsi="Palatino Linotype" w:cs="Arial"/>
          <w:i/>
          <w:sz w:val="23"/>
          <w:szCs w:val="23"/>
        </w:rPr>
        <w:t xml:space="preserve">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 los documentos respectivos y se ponga a disposición del </w:t>
      </w:r>
      <w:r w:rsidRPr="00B8237A">
        <w:rPr>
          <w:rFonts w:ascii="Palatino Linotype" w:hAnsi="Palatino Linotype" w:cs="Arial"/>
          <w:i/>
          <w:sz w:val="23"/>
          <w:szCs w:val="23"/>
        </w:rPr>
        <w:t>Recurrente.</w:t>
      </w:r>
    </w:p>
    <w:p w14:paraId="40B1E87C" w14:textId="77777777" w:rsidR="00002F38" w:rsidRPr="00781894" w:rsidRDefault="00002F38" w:rsidP="000A55F0">
      <w:pPr>
        <w:spacing w:after="0" w:line="360" w:lineRule="auto"/>
        <w:ind w:left="284" w:right="332"/>
        <w:jc w:val="both"/>
        <w:rPr>
          <w:rFonts w:ascii="Palatino Linotype" w:hAnsi="Palatino Linotype" w:cs="Arial"/>
          <w:i/>
          <w:sz w:val="23"/>
          <w:szCs w:val="23"/>
        </w:rPr>
      </w:pPr>
    </w:p>
    <w:p w14:paraId="0430B70A"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sz w:val="23"/>
          <w:szCs w:val="23"/>
          <w:lang w:val="es-ES_tradnl"/>
        </w:rPr>
      </w:pPr>
      <w:r w:rsidRPr="00781894">
        <w:rPr>
          <w:rFonts w:ascii="Palatino Linotype" w:hAnsi="Palatino Linotype" w:cs="Arial"/>
          <w:b/>
          <w:sz w:val="23"/>
          <w:szCs w:val="23"/>
          <w:lang w:val="es-ES_tradnl"/>
        </w:rPr>
        <w:t xml:space="preserve">TERCERO. NOTIFÍQUESE </w:t>
      </w:r>
      <w:r w:rsidRPr="00781894">
        <w:rPr>
          <w:rFonts w:ascii="Palatino Linotype" w:hAnsi="Palatino Linotype" w:cs="Arial"/>
          <w:sz w:val="23"/>
          <w:szCs w:val="23"/>
          <w:lang w:val="es-ES_tradnl"/>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5BEAB3E0"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sz w:val="23"/>
          <w:szCs w:val="23"/>
          <w:lang w:val="es-ES_tradnl"/>
        </w:rPr>
      </w:pPr>
    </w:p>
    <w:p w14:paraId="56038FE2" w14:textId="77777777" w:rsidR="00002F38" w:rsidRPr="00781894" w:rsidRDefault="00002F38" w:rsidP="000A55F0">
      <w:pPr>
        <w:spacing w:after="0" w:line="360" w:lineRule="auto"/>
        <w:jc w:val="both"/>
        <w:rPr>
          <w:rFonts w:ascii="Palatino Linotype" w:hAnsi="Palatino Linotype" w:cs="Arial"/>
          <w:bCs/>
          <w:sz w:val="23"/>
          <w:szCs w:val="23"/>
        </w:rPr>
      </w:pPr>
      <w:r w:rsidRPr="00781894">
        <w:rPr>
          <w:rFonts w:ascii="Palatino Linotype" w:hAnsi="Palatino Linotype" w:cs="Arial"/>
          <w:b/>
          <w:bCs/>
          <w:sz w:val="23"/>
          <w:szCs w:val="23"/>
        </w:rPr>
        <w:t>CUARTO.</w:t>
      </w:r>
      <w:r w:rsidRPr="00781894">
        <w:rPr>
          <w:rFonts w:ascii="Palatino Linotype" w:hAnsi="Palatino Linotype" w:cs="Arial"/>
          <w:bCs/>
          <w:sz w:val="23"/>
          <w:szCs w:val="23"/>
        </w:rPr>
        <w:t xml:space="preserve"> De conformidad con el artículo 198, de la Ley de Transparencia y Acceso a la Información Pública del Estado de México y Municipios, de considerarlo procedente, el </w:t>
      </w:r>
      <w:r w:rsidRPr="00781894">
        <w:rPr>
          <w:rFonts w:ascii="Palatino Linotype" w:hAnsi="Palatino Linotype" w:cs="Arial"/>
          <w:b/>
          <w:bCs/>
          <w:sz w:val="23"/>
          <w:szCs w:val="23"/>
        </w:rPr>
        <w:t>Sujeto Obligado</w:t>
      </w:r>
      <w:r w:rsidRPr="00781894">
        <w:rPr>
          <w:rFonts w:ascii="Palatino Linotype" w:hAnsi="Palatino Linotype" w:cs="Arial"/>
          <w:bCs/>
          <w:sz w:val="23"/>
          <w:szCs w:val="23"/>
        </w:rPr>
        <w:t xml:space="preserve"> de manera fundada y motivada, podrá solicitar una ampliación de plazo para el cumplimiento de la presente resolución.</w:t>
      </w:r>
    </w:p>
    <w:p w14:paraId="61B3C670"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b/>
          <w:sz w:val="23"/>
          <w:szCs w:val="23"/>
        </w:rPr>
      </w:pPr>
    </w:p>
    <w:p w14:paraId="48D0A1C3"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sz w:val="23"/>
          <w:szCs w:val="23"/>
        </w:rPr>
      </w:pPr>
      <w:r w:rsidRPr="00781894">
        <w:rPr>
          <w:rFonts w:ascii="Palatino Linotype" w:hAnsi="Palatino Linotype" w:cs="Arial"/>
          <w:b/>
          <w:sz w:val="23"/>
          <w:szCs w:val="23"/>
        </w:rPr>
        <w:t>QUINTO. NOTIFÍQUESE</w:t>
      </w:r>
      <w:r w:rsidRPr="00781894">
        <w:rPr>
          <w:rFonts w:ascii="Palatino Linotype" w:hAnsi="Palatino Linotype" w:cs="Arial"/>
          <w:sz w:val="23"/>
          <w:szCs w:val="23"/>
        </w:rPr>
        <w:t xml:space="preserve"> al </w:t>
      </w:r>
      <w:r w:rsidRPr="00781894">
        <w:rPr>
          <w:rFonts w:ascii="Palatino Linotype" w:hAnsi="Palatino Linotype" w:cs="Arial"/>
          <w:b/>
          <w:sz w:val="23"/>
          <w:szCs w:val="23"/>
        </w:rPr>
        <w:t>Recurrente</w:t>
      </w:r>
      <w:r w:rsidRPr="00781894">
        <w:rPr>
          <w:rFonts w:ascii="Palatino Linotype" w:hAnsi="Palatino Linotype" w:cs="Arial"/>
          <w:sz w:val="23"/>
          <w:szCs w:val="23"/>
        </w:rPr>
        <w:t xml:space="preserve"> la presente resolución a través del Sistema de Acceso a la Información Mexiquense </w:t>
      </w:r>
      <w:r w:rsidRPr="00781894">
        <w:rPr>
          <w:rFonts w:ascii="Palatino Linotype" w:hAnsi="Palatino Linotype" w:cs="Arial"/>
          <w:b/>
          <w:sz w:val="23"/>
          <w:szCs w:val="23"/>
        </w:rPr>
        <w:t>(SAIMEX),</w:t>
      </w:r>
      <w:r w:rsidRPr="00781894">
        <w:rPr>
          <w:rFonts w:ascii="Palatino Linotype" w:hAnsi="Palatino Linotype" w:cs="Arial"/>
          <w:sz w:val="23"/>
          <w:szCs w:val="23"/>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06DA7EF9" w14:textId="77777777" w:rsidR="00002F38" w:rsidRPr="00781894" w:rsidRDefault="00002F38" w:rsidP="000A55F0">
      <w:pPr>
        <w:autoSpaceDE w:val="0"/>
        <w:autoSpaceDN w:val="0"/>
        <w:adjustRightInd w:val="0"/>
        <w:spacing w:after="0" w:line="360" w:lineRule="auto"/>
        <w:ind w:right="49"/>
        <w:jc w:val="both"/>
        <w:rPr>
          <w:rFonts w:ascii="Palatino Linotype" w:hAnsi="Palatino Linotype" w:cs="Arial"/>
          <w:sz w:val="23"/>
          <w:szCs w:val="23"/>
        </w:rPr>
      </w:pPr>
    </w:p>
    <w:p w14:paraId="0745D4BA" w14:textId="31F225D5" w:rsidR="00002F38" w:rsidRPr="00781894" w:rsidRDefault="00002F38" w:rsidP="000A55F0">
      <w:pPr>
        <w:spacing w:after="0" w:line="360" w:lineRule="auto"/>
        <w:jc w:val="both"/>
        <w:rPr>
          <w:rFonts w:ascii="Palatino Linotype" w:hAnsi="Palatino Linotype" w:cs="Arial"/>
          <w:sz w:val="23"/>
          <w:szCs w:val="23"/>
        </w:rPr>
      </w:pPr>
      <w:r w:rsidRPr="00781894">
        <w:rPr>
          <w:rFonts w:ascii="Palatino Linotype" w:hAnsi="Palatino Linotype" w:cs="Arial"/>
          <w:sz w:val="23"/>
          <w:szCs w:val="23"/>
        </w:rPr>
        <w:lastRenderedPageBreak/>
        <w:t>ASÍ LO RESUELVE, POR UNANIMIDAD DE VOTOS, EL PLENO DEL</w:t>
      </w:r>
      <w:r w:rsidRPr="00781894">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781894">
        <w:rPr>
          <w:rFonts w:ascii="Palatino Linotype" w:hAnsi="Palatino Linotype" w:cs="Arial"/>
          <w:sz w:val="23"/>
          <w:szCs w:val="23"/>
        </w:rPr>
        <w:t>, CONFORMADO POR LOS COMISIONADOS JOSÉ MARTÍNEZ VILCHIS; MARÍA DEL ROSARIO MEJÍA AYALA; SHARON CRISTINA MORALES MARTÍNEZ (AUSENCIA JUSTIFICADA); LUIS GUSTAVO PARRA NORIEGA</w:t>
      </w:r>
      <w:r w:rsidR="000E1A06">
        <w:rPr>
          <w:rFonts w:ascii="Palatino Linotype" w:hAnsi="Palatino Linotype" w:cs="Arial"/>
          <w:sz w:val="23"/>
          <w:szCs w:val="23"/>
        </w:rPr>
        <w:t xml:space="preserve"> (VOTO PARTICULAR)</w:t>
      </w:r>
      <w:r w:rsidRPr="00781894">
        <w:rPr>
          <w:rFonts w:ascii="Palatino Linotype" w:hAnsi="Palatino Linotype" w:cs="Arial"/>
          <w:sz w:val="23"/>
          <w:szCs w:val="23"/>
        </w:rPr>
        <w:t xml:space="preserve"> Y GUADALUPE RAMÍREZ PEÑA; EN LA </w:t>
      </w:r>
      <w:r w:rsidR="00B8237A">
        <w:rPr>
          <w:rFonts w:ascii="Palatino Linotype" w:hAnsi="Palatino Linotype" w:cs="Arial"/>
          <w:sz w:val="23"/>
          <w:szCs w:val="23"/>
        </w:rPr>
        <w:t xml:space="preserve">QUINTA </w:t>
      </w:r>
      <w:r w:rsidRPr="00781894">
        <w:rPr>
          <w:rFonts w:ascii="Palatino Linotype" w:hAnsi="Palatino Linotype" w:cs="Arial"/>
          <w:sz w:val="23"/>
          <w:szCs w:val="23"/>
        </w:rPr>
        <w:t xml:space="preserve">SESIÓN ORDINARIA CELEBRADA EL </w:t>
      </w:r>
      <w:r w:rsidR="00B8237A">
        <w:rPr>
          <w:rFonts w:ascii="Palatino Linotype" w:hAnsi="Palatino Linotype" w:cs="Arial"/>
          <w:color w:val="000000"/>
          <w:sz w:val="23"/>
          <w:szCs w:val="23"/>
          <w:lang w:eastAsia="es-MX"/>
        </w:rPr>
        <w:t xml:space="preserve"> </w:t>
      </w:r>
      <w:r w:rsidR="00C620D5">
        <w:rPr>
          <w:rFonts w:ascii="Palatino Linotype" w:hAnsi="Palatino Linotype" w:cs="Arial"/>
          <w:color w:val="000000"/>
          <w:sz w:val="23"/>
          <w:szCs w:val="23"/>
          <w:lang w:eastAsia="es-MX"/>
        </w:rPr>
        <w:t xml:space="preserve">DIEZ </w:t>
      </w:r>
      <w:r w:rsidR="00B8237A">
        <w:rPr>
          <w:rFonts w:ascii="Palatino Linotype" w:hAnsi="Palatino Linotype" w:cs="Arial"/>
          <w:color w:val="000000"/>
          <w:sz w:val="23"/>
          <w:szCs w:val="23"/>
          <w:lang w:eastAsia="es-MX"/>
        </w:rPr>
        <w:t xml:space="preserve">DE FEBRERO </w:t>
      </w:r>
      <w:r w:rsidRPr="00781894">
        <w:rPr>
          <w:rFonts w:ascii="Palatino Linotype" w:hAnsi="Palatino Linotype" w:cs="Arial"/>
          <w:color w:val="000000"/>
          <w:sz w:val="23"/>
          <w:szCs w:val="23"/>
          <w:lang w:eastAsia="es-MX"/>
        </w:rPr>
        <w:t>DE</w:t>
      </w:r>
      <w:r w:rsidRPr="00781894">
        <w:rPr>
          <w:rFonts w:ascii="Palatino Linotype" w:hAnsi="Palatino Linotype" w:cs="Arial"/>
          <w:sz w:val="23"/>
          <w:szCs w:val="23"/>
        </w:rPr>
        <w:t xml:space="preserve"> DOS MIL VEINTIDÓS, ANTE EL SECRETARIO TÉCNICO, ALEXIS TAPIA RAMÍREZ.---------------</w:t>
      </w:r>
      <w:r w:rsidR="000E1A06">
        <w:rPr>
          <w:rFonts w:ascii="Palatino Linotype" w:hAnsi="Palatino Linotype" w:cs="Arial"/>
          <w:sz w:val="23"/>
          <w:szCs w:val="23"/>
        </w:rPr>
        <w:t>----------------------------------------------------------------------------------------</w:t>
      </w:r>
    </w:p>
    <w:p w14:paraId="5D1E24E7" w14:textId="77777777" w:rsidR="00B9392B" w:rsidRPr="001C1FC9" w:rsidRDefault="00B9392B" w:rsidP="000A55F0">
      <w:pPr>
        <w:spacing w:after="0" w:line="360" w:lineRule="auto"/>
        <w:jc w:val="both"/>
        <w:rPr>
          <w:rFonts w:ascii="Palatino Linotype" w:eastAsia="Times New Roman" w:hAnsi="Palatino Linotype" w:cs="Times New Roman"/>
          <w:sz w:val="23"/>
          <w:szCs w:val="23"/>
          <w:lang w:eastAsia="es-ES"/>
        </w:rPr>
      </w:pPr>
    </w:p>
    <w:p w14:paraId="1B0AD5F7" w14:textId="77777777" w:rsidR="00BB4D0A" w:rsidRDefault="00BB4D0A" w:rsidP="000A55F0">
      <w:pPr>
        <w:spacing w:after="0" w:line="360" w:lineRule="auto"/>
        <w:jc w:val="both"/>
        <w:rPr>
          <w:rFonts w:ascii="Palatino Linotype" w:hAnsi="Palatino Linotype" w:cs="Arial"/>
          <w:sz w:val="23"/>
          <w:szCs w:val="23"/>
        </w:rPr>
      </w:pPr>
    </w:p>
    <w:p w14:paraId="54A8B4C4" w14:textId="77777777" w:rsidR="000C7A20" w:rsidRDefault="000C7A20" w:rsidP="000A55F0">
      <w:pPr>
        <w:spacing w:after="0" w:line="360" w:lineRule="auto"/>
        <w:jc w:val="both"/>
        <w:rPr>
          <w:rFonts w:ascii="Palatino Linotype" w:hAnsi="Palatino Linotype" w:cs="Arial"/>
          <w:sz w:val="23"/>
          <w:szCs w:val="23"/>
        </w:rPr>
      </w:pPr>
    </w:p>
    <w:p w14:paraId="672BAA87" w14:textId="77777777" w:rsidR="000C7A20" w:rsidRDefault="000C7A20" w:rsidP="000A55F0">
      <w:pPr>
        <w:spacing w:after="0" w:line="360" w:lineRule="auto"/>
        <w:jc w:val="both"/>
        <w:rPr>
          <w:rFonts w:ascii="Palatino Linotype" w:hAnsi="Palatino Linotype" w:cs="Arial"/>
          <w:sz w:val="23"/>
          <w:szCs w:val="23"/>
        </w:rPr>
      </w:pPr>
    </w:p>
    <w:p w14:paraId="1139E964" w14:textId="77777777" w:rsidR="000C7A20" w:rsidRDefault="000C7A20" w:rsidP="000A55F0">
      <w:pPr>
        <w:spacing w:after="0" w:line="360" w:lineRule="auto"/>
        <w:jc w:val="both"/>
        <w:rPr>
          <w:rFonts w:ascii="Palatino Linotype" w:hAnsi="Palatino Linotype" w:cs="Arial"/>
          <w:sz w:val="23"/>
          <w:szCs w:val="23"/>
        </w:rPr>
      </w:pPr>
    </w:p>
    <w:p w14:paraId="75BB6DD4" w14:textId="77777777" w:rsidR="000C7A20" w:rsidRDefault="000C7A20" w:rsidP="000A55F0">
      <w:pPr>
        <w:spacing w:after="0" w:line="360" w:lineRule="auto"/>
        <w:jc w:val="both"/>
        <w:rPr>
          <w:rFonts w:ascii="Palatino Linotype" w:hAnsi="Palatino Linotype" w:cs="Arial"/>
          <w:sz w:val="23"/>
          <w:szCs w:val="23"/>
        </w:rPr>
      </w:pPr>
    </w:p>
    <w:p w14:paraId="32714950" w14:textId="77777777" w:rsidR="000C7A20" w:rsidRDefault="000C7A20" w:rsidP="000A55F0">
      <w:pPr>
        <w:spacing w:after="0" w:line="360" w:lineRule="auto"/>
        <w:jc w:val="both"/>
        <w:rPr>
          <w:rFonts w:ascii="Palatino Linotype" w:hAnsi="Palatino Linotype" w:cs="Arial"/>
          <w:sz w:val="23"/>
          <w:szCs w:val="23"/>
        </w:rPr>
      </w:pPr>
    </w:p>
    <w:p w14:paraId="3F166019" w14:textId="77777777" w:rsidR="000C7A20" w:rsidRDefault="000C7A20" w:rsidP="000A55F0">
      <w:pPr>
        <w:spacing w:after="0" w:line="360" w:lineRule="auto"/>
        <w:jc w:val="both"/>
        <w:rPr>
          <w:rFonts w:ascii="Palatino Linotype" w:hAnsi="Palatino Linotype" w:cs="Arial"/>
          <w:sz w:val="23"/>
          <w:szCs w:val="23"/>
        </w:rPr>
      </w:pPr>
    </w:p>
    <w:p w14:paraId="58717759" w14:textId="77777777" w:rsidR="000C7A20" w:rsidRDefault="000C7A20" w:rsidP="000A55F0">
      <w:pPr>
        <w:spacing w:after="0" w:line="360" w:lineRule="auto"/>
        <w:jc w:val="both"/>
        <w:rPr>
          <w:rFonts w:ascii="Palatino Linotype" w:hAnsi="Palatino Linotype" w:cs="Arial"/>
          <w:sz w:val="23"/>
          <w:szCs w:val="23"/>
        </w:rPr>
      </w:pPr>
    </w:p>
    <w:p w14:paraId="13FC6A20" w14:textId="77777777" w:rsidR="000C7A20" w:rsidRDefault="000C7A20" w:rsidP="000A55F0">
      <w:pPr>
        <w:spacing w:after="0" w:line="360" w:lineRule="auto"/>
        <w:jc w:val="both"/>
        <w:rPr>
          <w:rFonts w:ascii="Palatino Linotype" w:hAnsi="Palatino Linotype" w:cs="Arial"/>
          <w:sz w:val="23"/>
          <w:szCs w:val="23"/>
        </w:rPr>
      </w:pPr>
    </w:p>
    <w:p w14:paraId="55800A77" w14:textId="77777777" w:rsidR="000C7A20" w:rsidRDefault="000C7A20" w:rsidP="000A55F0">
      <w:pPr>
        <w:spacing w:after="0" w:line="360" w:lineRule="auto"/>
        <w:jc w:val="both"/>
        <w:rPr>
          <w:rFonts w:ascii="Palatino Linotype" w:hAnsi="Palatino Linotype" w:cs="Arial"/>
          <w:sz w:val="23"/>
          <w:szCs w:val="23"/>
        </w:rPr>
      </w:pPr>
    </w:p>
    <w:p w14:paraId="2C1E63F4" w14:textId="77777777" w:rsidR="000C7A20" w:rsidRDefault="000C7A20" w:rsidP="000A55F0">
      <w:pPr>
        <w:spacing w:after="0" w:line="360" w:lineRule="auto"/>
        <w:jc w:val="both"/>
        <w:rPr>
          <w:rFonts w:ascii="Palatino Linotype" w:hAnsi="Palatino Linotype" w:cs="Arial"/>
          <w:sz w:val="23"/>
          <w:szCs w:val="23"/>
        </w:rPr>
      </w:pPr>
    </w:p>
    <w:p w14:paraId="24ED509F" w14:textId="77777777" w:rsidR="000C7A20" w:rsidRDefault="000C7A20" w:rsidP="000A55F0">
      <w:pPr>
        <w:spacing w:after="0" w:line="360" w:lineRule="auto"/>
        <w:jc w:val="both"/>
        <w:rPr>
          <w:rFonts w:ascii="Palatino Linotype" w:hAnsi="Palatino Linotype" w:cs="Arial"/>
          <w:sz w:val="23"/>
          <w:szCs w:val="23"/>
        </w:rPr>
      </w:pPr>
    </w:p>
    <w:p w14:paraId="3F3ABA74" w14:textId="77777777" w:rsidR="000C7A20" w:rsidRDefault="000C7A20" w:rsidP="000A55F0">
      <w:pPr>
        <w:spacing w:after="0" w:line="360" w:lineRule="auto"/>
        <w:jc w:val="both"/>
        <w:rPr>
          <w:rFonts w:ascii="Palatino Linotype" w:hAnsi="Palatino Linotype" w:cs="Arial"/>
          <w:sz w:val="23"/>
          <w:szCs w:val="23"/>
        </w:rPr>
      </w:pPr>
    </w:p>
    <w:p w14:paraId="4B0FD40C" w14:textId="77777777" w:rsidR="000C7A20" w:rsidRDefault="000C7A20" w:rsidP="000A55F0">
      <w:pPr>
        <w:spacing w:after="0" w:line="360" w:lineRule="auto"/>
        <w:jc w:val="both"/>
        <w:rPr>
          <w:rFonts w:ascii="Palatino Linotype" w:hAnsi="Palatino Linotype" w:cs="Arial"/>
          <w:sz w:val="23"/>
          <w:szCs w:val="23"/>
        </w:rPr>
      </w:pPr>
    </w:p>
    <w:p w14:paraId="3946BD61" w14:textId="77777777" w:rsidR="000C7A20" w:rsidRDefault="000C7A20" w:rsidP="000A55F0">
      <w:pPr>
        <w:spacing w:after="0" w:line="360" w:lineRule="auto"/>
        <w:jc w:val="both"/>
        <w:rPr>
          <w:rFonts w:ascii="Palatino Linotype" w:hAnsi="Palatino Linotype" w:cs="Arial"/>
          <w:sz w:val="23"/>
          <w:szCs w:val="23"/>
        </w:rPr>
      </w:pPr>
    </w:p>
    <w:p w14:paraId="69DC1717" w14:textId="77777777" w:rsidR="000C7A20" w:rsidRDefault="000C7A20" w:rsidP="000A55F0">
      <w:pPr>
        <w:spacing w:after="0" w:line="360" w:lineRule="auto"/>
        <w:jc w:val="both"/>
        <w:rPr>
          <w:rFonts w:ascii="Palatino Linotype" w:hAnsi="Palatino Linotype" w:cs="Arial"/>
          <w:sz w:val="23"/>
          <w:szCs w:val="23"/>
        </w:rPr>
      </w:pPr>
    </w:p>
    <w:p w14:paraId="3B6EB9ED" w14:textId="77777777" w:rsidR="000C7A20" w:rsidRDefault="000C7A20" w:rsidP="000A55F0">
      <w:pPr>
        <w:spacing w:after="0" w:line="360" w:lineRule="auto"/>
        <w:jc w:val="both"/>
        <w:rPr>
          <w:rFonts w:ascii="Palatino Linotype" w:hAnsi="Palatino Linotype" w:cs="Arial"/>
          <w:sz w:val="23"/>
          <w:szCs w:val="23"/>
        </w:rPr>
      </w:pPr>
    </w:p>
    <w:p w14:paraId="21DF9A82" w14:textId="77777777" w:rsidR="000C7A20" w:rsidRDefault="000C7A20" w:rsidP="000A55F0">
      <w:pPr>
        <w:spacing w:after="0" w:line="360" w:lineRule="auto"/>
        <w:jc w:val="both"/>
        <w:rPr>
          <w:rFonts w:ascii="Palatino Linotype" w:hAnsi="Palatino Linotype" w:cs="Arial"/>
          <w:sz w:val="23"/>
          <w:szCs w:val="23"/>
        </w:rPr>
      </w:pPr>
    </w:p>
    <w:p w14:paraId="1A3725CD" w14:textId="77777777" w:rsidR="000C7A20" w:rsidRDefault="000C7A20" w:rsidP="000A55F0">
      <w:pPr>
        <w:spacing w:after="0" w:line="360" w:lineRule="auto"/>
        <w:jc w:val="both"/>
        <w:rPr>
          <w:rFonts w:ascii="Palatino Linotype" w:hAnsi="Palatino Linotype" w:cs="Arial"/>
          <w:sz w:val="23"/>
          <w:szCs w:val="23"/>
        </w:rPr>
      </w:pPr>
    </w:p>
    <w:p w14:paraId="50B1E245" w14:textId="77777777" w:rsidR="000C7A20" w:rsidRPr="000655B0" w:rsidRDefault="000C7A20" w:rsidP="000A55F0">
      <w:pPr>
        <w:spacing w:after="0" w:line="360" w:lineRule="auto"/>
        <w:jc w:val="both"/>
        <w:rPr>
          <w:rFonts w:ascii="Palatino Linotype" w:hAnsi="Palatino Linotype" w:cs="Arial"/>
          <w:sz w:val="23"/>
          <w:szCs w:val="23"/>
        </w:rPr>
      </w:pPr>
    </w:p>
    <w:sectPr w:rsidR="000C7A20" w:rsidRPr="000655B0" w:rsidSect="0080361D">
      <w:headerReference w:type="default" r:id="rId16"/>
      <w:footerReference w:type="default" r:id="rId17"/>
      <w:headerReference w:type="first" r:id="rId18"/>
      <w:footerReference w:type="first" r:id="rId19"/>
      <w:pgSz w:w="12240" w:h="15840"/>
      <w:pgMar w:top="851" w:right="1467" w:bottom="1135" w:left="1701" w:header="708" w:footer="82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08E020" w14:textId="77777777" w:rsidR="000D0E7D" w:rsidRDefault="000D0E7D" w:rsidP="00EE47DA">
      <w:pPr>
        <w:spacing w:after="0" w:line="240" w:lineRule="auto"/>
      </w:pPr>
      <w:r>
        <w:separator/>
      </w:r>
    </w:p>
  </w:endnote>
  <w:endnote w:type="continuationSeparator" w:id="0">
    <w:p w14:paraId="61832D3D" w14:textId="77777777" w:rsidR="000D0E7D" w:rsidRDefault="000D0E7D" w:rsidP="00EE47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3D5F46" w14:textId="77777777" w:rsidR="000D0E7D" w:rsidRPr="000B69FA" w:rsidRDefault="000D0E7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F6540">
      <w:rPr>
        <w:rFonts w:ascii="Palatino Linotype" w:hAnsi="Palatino Linotype"/>
        <w:bCs/>
        <w:noProof/>
        <w:sz w:val="20"/>
      </w:rPr>
      <w:t>36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F6540">
      <w:rPr>
        <w:rFonts w:ascii="Palatino Linotype" w:hAnsi="Palatino Linotype"/>
        <w:bCs/>
        <w:noProof/>
        <w:sz w:val="20"/>
      </w:rPr>
      <w:t>38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ECDC1" w14:textId="77777777" w:rsidR="000D0E7D" w:rsidRPr="000B69FA" w:rsidRDefault="000D0E7D" w:rsidP="00BD2519">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7F654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7F6540">
      <w:rPr>
        <w:rFonts w:ascii="Palatino Linotype" w:hAnsi="Palatino Linotype"/>
        <w:bCs/>
        <w:noProof/>
        <w:sz w:val="20"/>
      </w:rPr>
      <w:t>38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E47409" w14:textId="77777777" w:rsidR="000D0E7D" w:rsidRDefault="000D0E7D" w:rsidP="00EE47DA">
      <w:pPr>
        <w:spacing w:after="0" w:line="240" w:lineRule="auto"/>
      </w:pPr>
      <w:r>
        <w:separator/>
      </w:r>
    </w:p>
  </w:footnote>
  <w:footnote w:type="continuationSeparator" w:id="0">
    <w:p w14:paraId="1016D2A2" w14:textId="77777777" w:rsidR="000D0E7D" w:rsidRDefault="000D0E7D" w:rsidP="00EE47DA">
      <w:pPr>
        <w:spacing w:after="0" w:line="240" w:lineRule="auto"/>
      </w:pPr>
      <w:r>
        <w:continuationSeparator/>
      </w:r>
    </w:p>
  </w:footnote>
  <w:footnote w:id="1">
    <w:p w14:paraId="6922138F" w14:textId="77777777" w:rsidR="000D0E7D" w:rsidRPr="00615B4B" w:rsidRDefault="000D0E7D" w:rsidP="00BB4D0A">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5B554424" w14:textId="77777777" w:rsidR="000D0E7D" w:rsidRPr="00615B4B" w:rsidRDefault="000D0E7D" w:rsidP="00BB4D0A">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color w:val="auto"/>
            <w:sz w:val="20"/>
            <w:szCs w:val="20"/>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color w:val="auto"/>
            <w:sz w:val="20"/>
            <w:szCs w:val="20"/>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615B4B">
        <w:rPr>
          <w:rFonts w:ascii="Palatino Linotype" w:hAnsi="Palatino Linotype"/>
          <w:i/>
          <w:sz w:val="20"/>
          <w:szCs w:val="20"/>
        </w:rPr>
        <w:t>concesoria</w:t>
      </w:r>
      <w:proofErr w:type="spellEnd"/>
      <w:r w:rsidRPr="00615B4B">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19D780" w14:textId="6E8771AC" w:rsidR="000D0E7D" w:rsidRPr="00F257E5" w:rsidRDefault="000D0E7D">
    <w:pPr>
      <w:pStyle w:val="Encabezado"/>
      <w:rPr>
        <w:sz w:val="18"/>
      </w:rPr>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5D20D45C" wp14:editId="0FD61657">
          <wp:simplePos x="0" y="0"/>
          <wp:positionH relativeFrom="page">
            <wp:posOffset>3810</wp:posOffset>
          </wp:positionH>
          <wp:positionV relativeFrom="page">
            <wp:posOffset>20320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0D0E7D" w14:paraId="0A1259B0" w14:textId="77777777" w:rsidTr="0097121B">
      <w:trPr>
        <w:trHeight w:val="227"/>
      </w:trPr>
      <w:tc>
        <w:tcPr>
          <w:tcW w:w="5529" w:type="dxa"/>
          <w:hideMark/>
        </w:tcPr>
        <w:p w14:paraId="1F6D46A2" w14:textId="77777777" w:rsidR="000D0E7D" w:rsidRDefault="000D0E7D"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3E3B755E" w14:textId="183E44CC" w:rsidR="000D0E7D" w:rsidRPr="003416ED" w:rsidRDefault="000D0E7D" w:rsidP="000741BD">
          <w:pPr>
            <w:spacing w:after="0" w:line="276" w:lineRule="auto"/>
            <w:ind w:left="-486" w:firstLine="1585"/>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0020/INFOEM/IP/RR/2022.</w:t>
          </w:r>
        </w:p>
      </w:tc>
    </w:tr>
    <w:tr w:rsidR="000D0E7D" w14:paraId="6BA0A9A1" w14:textId="77777777" w:rsidTr="0097121B">
      <w:trPr>
        <w:trHeight w:val="242"/>
      </w:trPr>
      <w:tc>
        <w:tcPr>
          <w:tcW w:w="5529" w:type="dxa"/>
          <w:hideMark/>
        </w:tcPr>
        <w:p w14:paraId="7D0773CD" w14:textId="77777777" w:rsidR="000D0E7D" w:rsidRDefault="000D0E7D" w:rsidP="00492E67">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1F26886" w14:textId="698BF27F" w:rsidR="000D0E7D" w:rsidRPr="00492E67" w:rsidRDefault="000D0E7D" w:rsidP="00195700">
          <w:pPr>
            <w:spacing w:after="0" w:line="276" w:lineRule="auto"/>
            <w:ind w:left="-486" w:firstLine="1408"/>
            <w:jc w:val="right"/>
            <w:rPr>
              <w:rFonts w:ascii="Palatino Linotype" w:hAnsi="Palatino Linotype" w:cs="Arial"/>
              <w:bCs/>
              <w:lang w:eastAsia="es-MX"/>
            </w:rPr>
          </w:pPr>
          <w:r>
            <w:rPr>
              <w:rFonts w:ascii="Palatino Linotype" w:hAnsi="Palatino Linotype" w:cs="Arial"/>
              <w:bCs/>
              <w:lang w:eastAsia="es-MX"/>
            </w:rPr>
            <w:t>Ayuntamiento de Nicolás Romero.</w:t>
          </w:r>
        </w:p>
      </w:tc>
    </w:tr>
    <w:tr w:rsidR="000D0E7D" w14:paraId="7347910F" w14:textId="77777777" w:rsidTr="0097121B">
      <w:trPr>
        <w:trHeight w:val="342"/>
      </w:trPr>
      <w:tc>
        <w:tcPr>
          <w:tcW w:w="5529" w:type="dxa"/>
          <w:hideMark/>
        </w:tcPr>
        <w:p w14:paraId="0D98743C" w14:textId="0C8DCA83" w:rsidR="000D0E7D" w:rsidRDefault="000D0E7D" w:rsidP="00492E67">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2CAFE742" w14:textId="45A17D48" w:rsidR="000D0E7D" w:rsidRPr="003416ED" w:rsidRDefault="000D0E7D" w:rsidP="00492E67">
          <w:pPr>
            <w:spacing w:after="0" w:line="276" w:lineRule="auto"/>
            <w:ind w:left="-486" w:firstLine="567"/>
            <w:jc w:val="right"/>
            <w:rPr>
              <w:rFonts w:ascii="Palatino Linotype" w:hAnsi="Palatino Linotype" w:cs="Arial"/>
            </w:rPr>
          </w:pPr>
          <w:r>
            <w:rPr>
              <w:rFonts w:ascii="Palatino Linotype" w:hAnsi="Palatino Linotype" w:cs="Arial"/>
            </w:rPr>
            <w:t>José Martínez Vilchis.</w:t>
          </w:r>
        </w:p>
      </w:tc>
    </w:tr>
  </w:tbl>
  <w:p w14:paraId="1B94F499" w14:textId="77777777" w:rsidR="000D0E7D" w:rsidRDefault="000D0E7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382"/>
      <w:gridCol w:w="4683"/>
    </w:tblGrid>
    <w:tr w:rsidR="000D0E7D" w14:paraId="11AD11BA" w14:textId="77777777" w:rsidTr="00494113">
      <w:trPr>
        <w:trHeight w:val="142"/>
      </w:trPr>
      <w:tc>
        <w:tcPr>
          <w:tcW w:w="5382" w:type="dxa"/>
          <w:hideMark/>
        </w:tcPr>
        <w:p w14:paraId="6266316D" w14:textId="6E4F8106" w:rsidR="000D0E7D" w:rsidRDefault="000D0E7D"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683" w:type="dxa"/>
          <w:hideMark/>
        </w:tcPr>
        <w:p w14:paraId="05831AF0" w14:textId="76871337" w:rsidR="000D0E7D" w:rsidRPr="003416ED" w:rsidRDefault="000D0E7D" w:rsidP="000741BD">
          <w:pPr>
            <w:spacing w:after="0" w:line="276" w:lineRule="auto"/>
            <w:ind w:left="-486" w:right="77" w:firstLine="1408"/>
            <w:jc w:val="right"/>
            <w:rPr>
              <w:rFonts w:ascii="Palatino Linotype" w:hAnsi="Palatino Linotype" w:cs="Arial"/>
            </w:rPr>
          </w:pPr>
          <w:r w:rsidRPr="002A4020">
            <w:rPr>
              <w:rFonts w:ascii="Palatino Linotype" w:hAnsi="Palatino Linotype" w:cs="Arial"/>
              <w:bCs/>
              <w:lang w:eastAsia="es-MX"/>
            </w:rPr>
            <w:t>0</w:t>
          </w:r>
          <w:r>
            <w:rPr>
              <w:rFonts w:ascii="Palatino Linotype" w:hAnsi="Palatino Linotype" w:cs="Arial"/>
              <w:bCs/>
              <w:lang w:eastAsia="es-MX"/>
            </w:rPr>
            <w:t>0020/INFOEM/IP/RR/2022.</w:t>
          </w:r>
        </w:p>
      </w:tc>
    </w:tr>
    <w:tr w:rsidR="000D0E7D" w14:paraId="238BDD52" w14:textId="77777777" w:rsidTr="0097121B">
      <w:trPr>
        <w:trHeight w:val="196"/>
      </w:trPr>
      <w:tc>
        <w:tcPr>
          <w:tcW w:w="5382" w:type="dxa"/>
          <w:hideMark/>
        </w:tcPr>
        <w:p w14:paraId="378DCA50" w14:textId="77777777" w:rsidR="000D0E7D" w:rsidRDefault="000D0E7D"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Recurrente:</w:t>
          </w:r>
        </w:p>
      </w:tc>
      <w:tc>
        <w:tcPr>
          <w:tcW w:w="4683" w:type="dxa"/>
          <w:hideMark/>
        </w:tcPr>
        <w:p w14:paraId="55972C50" w14:textId="104B37CE" w:rsidR="000D0E7D" w:rsidRPr="00D2054E" w:rsidRDefault="007F6540" w:rsidP="0097121B">
          <w:pPr>
            <w:spacing w:after="0" w:line="276" w:lineRule="auto"/>
            <w:ind w:left="-486" w:right="77" w:firstLine="1408"/>
            <w:jc w:val="right"/>
            <w:rPr>
              <w:rFonts w:ascii="Palatino Linotype" w:hAnsi="Palatino Linotype"/>
            </w:rPr>
          </w:pPr>
          <w:proofErr w:type="spellStart"/>
          <w:r>
            <w:rPr>
              <w:rFonts w:ascii="Palatino Linotype" w:hAnsi="Palatino Linotype"/>
            </w:rPr>
            <w:t>xxxxxxxxxxx</w:t>
          </w:r>
          <w:proofErr w:type="spellEnd"/>
        </w:p>
      </w:tc>
    </w:tr>
    <w:tr w:rsidR="000D0E7D" w14:paraId="37815E4C" w14:textId="77777777" w:rsidTr="0097121B">
      <w:trPr>
        <w:trHeight w:val="242"/>
      </w:trPr>
      <w:tc>
        <w:tcPr>
          <w:tcW w:w="5382" w:type="dxa"/>
          <w:hideMark/>
        </w:tcPr>
        <w:p w14:paraId="47B6479D" w14:textId="77777777" w:rsidR="000D0E7D" w:rsidRDefault="000D0E7D" w:rsidP="00476FB5">
          <w:pPr>
            <w:spacing w:after="0" w:line="27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683" w:type="dxa"/>
          <w:hideMark/>
        </w:tcPr>
        <w:p w14:paraId="36E62E0C" w14:textId="48FC2846" w:rsidR="000D0E7D" w:rsidRPr="00492E67" w:rsidRDefault="000D0E7D" w:rsidP="00492E67">
          <w:pPr>
            <w:spacing w:after="0" w:line="276" w:lineRule="auto"/>
            <w:ind w:left="-486" w:right="77" w:firstLine="1408"/>
            <w:jc w:val="right"/>
            <w:rPr>
              <w:rFonts w:ascii="Palatino Linotype" w:hAnsi="Palatino Linotype" w:cs="Arial"/>
              <w:bCs/>
              <w:lang w:eastAsia="es-MX"/>
            </w:rPr>
          </w:pPr>
          <w:r>
            <w:rPr>
              <w:rFonts w:ascii="Palatino Linotype" w:hAnsi="Palatino Linotype" w:cs="Arial"/>
              <w:bCs/>
              <w:lang w:eastAsia="es-MX"/>
            </w:rPr>
            <w:t>Ayuntamiento de Nicolás Romero.</w:t>
          </w:r>
        </w:p>
      </w:tc>
    </w:tr>
    <w:tr w:rsidR="000D0E7D" w14:paraId="3A1DA659" w14:textId="77777777" w:rsidTr="00FC71F1">
      <w:trPr>
        <w:trHeight w:val="393"/>
      </w:trPr>
      <w:tc>
        <w:tcPr>
          <w:tcW w:w="5382" w:type="dxa"/>
          <w:hideMark/>
        </w:tcPr>
        <w:p w14:paraId="790B5E93" w14:textId="77777777" w:rsidR="000D0E7D" w:rsidRDefault="000D0E7D" w:rsidP="00476FB5">
          <w:pPr>
            <w:tabs>
              <w:tab w:val="left" w:pos="4892"/>
            </w:tabs>
            <w:spacing w:after="0" w:line="27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683" w:type="dxa"/>
          <w:hideMark/>
        </w:tcPr>
        <w:p w14:paraId="44382CDB" w14:textId="4F353DF8" w:rsidR="000D0E7D" w:rsidRPr="003416ED" w:rsidRDefault="000D0E7D" w:rsidP="0097121B">
          <w:pPr>
            <w:spacing w:after="0" w:line="276" w:lineRule="auto"/>
            <w:ind w:left="-486" w:right="77" w:firstLine="567"/>
            <w:jc w:val="right"/>
            <w:rPr>
              <w:rFonts w:ascii="Palatino Linotype" w:hAnsi="Palatino Linotype" w:cs="Arial"/>
            </w:rPr>
          </w:pPr>
          <w:r>
            <w:rPr>
              <w:rFonts w:ascii="Palatino Linotype" w:hAnsi="Palatino Linotype" w:cs="Arial"/>
            </w:rPr>
            <w:t>José Martínez Vilchis.</w:t>
          </w:r>
        </w:p>
      </w:tc>
    </w:tr>
  </w:tbl>
  <w:p w14:paraId="1E83878A" w14:textId="60FC4ECA" w:rsidR="000D0E7D" w:rsidRPr="003416ED" w:rsidRDefault="000D0E7D">
    <w:pPr>
      <w:pStyle w:val="Encabezado"/>
      <w:rPr>
        <w:sz w:val="12"/>
      </w:rPr>
    </w:pPr>
    <w:r>
      <w:rPr>
        <w:rFonts w:ascii="Palatino Linotype" w:hAnsi="Palatino Linotype" w:cs="Arial"/>
        <w:b/>
        <w:noProof/>
        <w:szCs w:val="20"/>
        <w:lang w:val="es-MX" w:eastAsia="es-MX"/>
      </w:rPr>
      <w:drawing>
        <wp:anchor distT="0" distB="0" distL="114300" distR="114300" simplePos="0" relativeHeight="251658240" behindDoc="1" locked="0" layoutInCell="0" allowOverlap="1" wp14:anchorId="281F1188" wp14:editId="316D67DF">
          <wp:simplePos x="0" y="0"/>
          <wp:positionH relativeFrom="page">
            <wp:posOffset>67310</wp:posOffset>
          </wp:positionH>
          <wp:positionV relativeFrom="page">
            <wp:posOffset>15875</wp:posOffset>
          </wp:positionV>
          <wp:extent cx="7705725" cy="10048875"/>
          <wp:effectExtent l="0" t="0" r="9525" b="9525"/>
          <wp:wrapNone/>
          <wp:docPr id="27" name="Imagen 2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
    <w:nsid w:val="32273548"/>
    <w:multiLevelType w:val="hybridMultilevel"/>
    <w:tmpl w:val="D5DE1D58"/>
    <w:lvl w:ilvl="0" w:tplc="40B4B65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2030671"/>
    <w:multiLevelType w:val="hybridMultilevel"/>
    <w:tmpl w:val="D3D2B982"/>
    <w:lvl w:ilvl="0" w:tplc="25521C4C">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5B0937AA"/>
    <w:multiLevelType w:val="hybridMultilevel"/>
    <w:tmpl w:val="85604562"/>
    <w:lvl w:ilvl="0" w:tplc="532E63D6">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
  </w:num>
  <w:num w:numId="2">
    <w:abstractNumId w:val="0"/>
  </w:num>
  <w:num w:numId="3">
    <w:abstractNumId w:val="1"/>
  </w:num>
  <w:num w:numId="4">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activeWritingStyle w:appName="MSWord" w:lang="pt-BR" w:vendorID="64" w:dllVersion="131078" w:nlCheck="1" w:checkStyle="0"/>
  <w:activeWritingStyle w:appName="MSWord" w:lang="es-ES_tradnl" w:vendorID="64" w:dllVersion="131078" w:nlCheck="1" w:checkStyle="1"/>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47DA"/>
    <w:rsid w:val="00002716"/>
    <w:rsid w:val="00002D0E"/>
    <w:rsid w:val="00002F38"/>
    <w:rsid w:val="00005326"/>
    <w:rsid w:val="00006A85"/>
    <w:rsid w:val="000078B4"/>
    <w:rsid w:val="00007F4B"/>
    <w:rsid w:val="0001530E"/>
    <w:rsid w:val="0001731B"/>
    <w:rsid w:val="00017E9A"/>
    <w:rsid w:val="00023AED"/>
    <w:rsid w:val="00024A0A"/>
    <w:rsid w:val="00025711"/>
    <w:rsid w:val="00025DB6"/>
    <w:rsid w:val="00030CDC"/>
    <w:rsid w:val="00032F69"/>
    <w:rsid w:val="00033895"/>
    <w:rsid w:val="0003424F"/>
    <w:rsid w:val="000354C1"/>
    <w:rsid w:val="00035B6B"/>
    <w:rsid w:val="000401A6"/>
    <w:rsid w:val="00043466"/>
    <w:rsid w:val="0004373F"/>
    <w:rsid w:val="00045CBE"/>
    <w:rsid w:val="00050376"/>
    <w:rsid w:val="00051E8B"/>
    <w:rsid w:val="0005217C"/>
    <w:rsid w:val="0005457E"/>
    <w:rsid w:val="0005626F"/>
    <w:rsid w:val="000575C7"/>
    <w:rsid w:val="000602B3"/>
    <w:rsid w:val="00060C4E"/>
    <w:rsid w:val="000639C0"/>
    <w:rsid w:val="00064F7E"/>
    <w:rsid w:val="000655B0"/>
    <w:rsid w:val="00071A8F"/>
    <w:rsid w:val="00071FDA"/>
    <w:rsid w:val="00072693"/>
    <w:rsid w:val="000741BD"/>
    <w:rsid w:val="0007495F"/>
    <w:rsid w:val="00074C0F"/>
    <w:rsid w:val="00074EF7"/>
    <w:rsid w:val="0007610F"/>
    <w:rsid w:val="00076AFF"/>
    <w:rsid w:val="00080DA5"/>
    <w:rsid w:val="00082F51"/>
    <w:rsid w:val="0008375D"/>
    <w:rsid w:val="000871CF"/>
    <w:rsid w:val="00091040"/>
    <w:rsid w:val="00091484"/>
    <w:rsid w:val="00093523"/>
    <w:rsid w:val="00093DBB"/>
    <w:rsid w:val="00093F66"/>
    <w:rsid w:val="000A1B23"/>
    <w:rsid w:val="000A4374"/>
    <w:rsid w:val="000A472F"/>
    <w:rsid w:val="000A55F0"/>
    <w:rsid w:val="000A6EF4"/>
    <w:rsid w:val="000B2AA5"/>
    <w:rsid w:val="000B33BC"/>
    <w:rsid w:val="000B7B61"/>
    <w:rsid w:val="000C60AE"/>
    <w:rsid w:val="000C7A20"/>
    <w:rsid w:val="000D0E7D"/>
    <w:rsid w:val="000D1A4D"/>
    <w:rsid w:val="000D20B6"/>
    <w:rsid w:val="000D2373"/>
    <w:rsid w:val="000D2467"/>
    <w:rsid w:val="000D3423"/>
    <w:rsid w:val="000D45ED"/>
    <w:rsid w:val="000D471F"/>
    <w:rsid w:val="000D5731"/>
    <w:rsid w:val="000D6F9A"/>
    <w:rsid w:val="000D79D8"/>
    <w:rsid w:val="000D79E6"/>
    <w:rsid w:val="000E14D4"/>
    <w:rsid w:val="000E1A06"/>
    <w:rsid w:val="000E4B18"/>
    <w:rsid w:val="000E6325"/>
    <w:rsid w:val="000E6376"/>
    <w:rsid w:val="000E780C"/>
    <w:rsid w:val="000F6AEB"/>
    <w:rsid w:val="000F7704"/>
    <w:rsid w:val="00100A63"/>
    <w:rsid w:val="00102295"/>
    <w:rsid w:val="001025F3"/>
    <w:rsid w:val="00103ABA"/>
    <w:rsid w:val="00105196"/>
    <w:rsid w:val="00110D5D"/>
    <w:rsid w:val="00115E2A"/>
    <w:rsid w:val="0012137C"/>
    <w:rsid w:val="00121550"/>
    <w:rsid w:val="00124567"/>
    <w:rsid w:val="00126D3D"/>
    <w:rsid w:val="0013132F"/>
    <w:rsid w:val="00131787"/>
    <w:rsid w:val="00132423"/>
    <w:rsid w:val="001363B8"/>
    <w:rsid w:val="00140FC4"/>
    <w:rsid w:val="00142989"/>
    <w:rsid w:val="001430E8"/>
    <w:rsid w:val="00153B49"/>
    <w:rsid w:val="00160EE9"/>
    <w:rsid w:val="0016145A"/>
    <w:rsid w:val="001619EA"/>
    <w:rsid w:val="00163F01"/>
    <w:rsid w:val="00164556"/>
    <w:rsid w:val="001663F7"/>
    <w:rsid w:val="00166E5C"/>
    <w:rsid w:val="00170866"/>
    <w:rsid w:val="0017689B"/>
    <w:rsid w:val="00180657"/>
    <w:rsid w:val="0018075F"/>
    <w:rsid w:val="00187C14"/>
    <w:rsid w:val="0019218C"/>
    <w:rsid w:val="001925CA"/>
    <w:rsid w:val="00194E52"/>
    <w:rsid w:val="001952D9"/>
    <w:rsid w:val="00195700"/>
    <w:rsid w:val="001974E2"/>
    <w:rsid w:val="001A034D"/>
    <w:rsid w:val="001A4BC7"/>
    <w:rsid w:val="001A5A76"/>
    <w:rsid w:val="001A6740"/>
    <w:rsid w:val="001B0A86"/>
    <w:rsid w:val="001B72E8"/>
    <w:rsid w:val="001B76B4"/>
    <w:rsid w:val="001C0D34"/>
    <w:rsid w:val="001C1FC9"/>
    <w:rsid w:val="001C251C"/>
    <w:rsid w:val="001C3CC9"/>
    <w:rsid w:val="001C6645"/>
    <w:rsid w:val="001D08E2"/>
    <w:rsid w:val="001D09C9"/>
    <w:rsid w:val="001D2513"/>
    <w:rsid w:val="001D37EC"/>
    <w:rsid w:val="001D632E"/>
    <w:rsid w:val="001E318A"/>
    <w:rsid w:val="001E5118"/>
    <w:rsid w:val="001E55EA"/>
    <w:rsid w:val="001E64FA"/>
    <w:rsid w:val="001E7206"/>
    <w:rsid w:val="001F0285"/>
    <w:rsid w:val="001F08FF"/>
    <w:rsid w:val="001F1C9E"/>
    <w:rsid w:val="001F56EF"/>
    <w:rsid w:val="001F5F8D"/>
    <w:rsid w:val="001F5FBB"/>
    <w:rsid w:val="00207404"/>
    <w:rsid w:val="00207703"/>
    <w:rsid w:val="00224B81"/>
    <w:rsid w:val="002307A9"/>
    <w:rsid w:val="00233FDB"/>
    <w:rsid w:val="002343C0"/>
    <w:rsid w:val="0023453D"/>
    <w:rsid w:val="00235929"/>
    <w:rsid w:val="00242301"/>
    <w:rsid w:val="0024290F"/>
    <w:rsid w:val="00245FBF"/>
    <w:rsid w:val="0024674D"/>
    <w:rsid w:val="00250EB0"/>
    <w:rsid w:val="0025203A"/>
    <w:rsid w:val="00252D20"/>
    <w:rsid w:val="00255344"/>
    <w:rsid w:val="00255A97"/>
    <w:rsid w:val="00261DF3"/>
    <w:rsid w:val="002638D8"/>
    <w:rsid w:val="00263C4D"/>
    <w:rsid w:val="00265019"/>
    <w:rsid w:val="00265501"/>
    <w:rsid w:val="00267236"/>
    <w:rsid w:val="00267632"/>
    <w:rsid w:val="00270375"/>
    <w:rsid w:val="0027093D"/>
    <w:rsid w:val="002724D8"/>
    <w:rsid w:val="00282B9B"/>
    <w:rsid w:val="00285B10"/>
    <w:rsid w:val="00286CEF"/>
    <w:rsid w:val="00287283"/>
    <w:rsid w:val="002926B9"/>
    <w:rsid w:val="0029274B"/>
    <w:rsid w:val="00292754"/>
    <w:rsid w:val="00294877"/>
    <w:rsid w:val="002A136A"/>
    <w:rsid w:val="002A16A4"/>
    <w:rsid w:val="002A32DE"/>
    <w:rsid w:val="002A4020"/>
    <w:rsid w:val="002B0808"/>
    <w:rsid w:val="002B4EDF"/>
    <w:rsid w:val="002B519E"/>
    <w:rsid w:val="002B51C5"/>
    <w:rsid w:val="002B5DE8"/>
    <w:rsid w:val="002B769A"/>
    <w:rsid w:val="002C3309"/>
    <w:rsid w:val="002C3657"/>
    <w:rsid w:val="002C6FD9"/>
    <w:rsid w:val="002D031D"/>
    <w:rsid w:val="002D17C4"/>
    <w:rsid w:val="002D6084"/>
    <w:rsid w:val="002D6673"/>
    <w:rsid w:val="002E5FE9"/>
    <w:rsid w:val="002E65A6"/>
    <w:rsid w:val="002F1183"/>
    <w:rsid w:val="002F3AC5"/>
    <w:rsid w:val="002F738E"/>
    <w:rsid w:val="002F7BF3"/>
    <w:rsid w:val="0030305B"/>
    <w:rsid w:val="00305BBA"/>
    <w:rsid w:val="00313A22"/>
    <w:rsid w:val="00314267"/>
    <w:rsid w:val="0031456D"/>
    <w:rsid w:val="00314AAE"/>
    <w:rsid w:val="00314FAE"/>
    <w:rsid w:val="0031795B"/>
    <w:rsid w:val="00317C79"/>
    <w:rsid w:val="003207E1"/>
    <w:rsid w:val="00322AB0"/>
    <w:rsid w:val="0032308A"/>
    <w:rsid w:val="00324E64"/>
    <w:rsid w:val="003251D2"/>
    <w:rsid w:val="003274AC"/>
    <w:rsid w:val="00333BE4"/>
    <w:rsid w:val="00335197"/>
    <w:rsid w:val="00335D05"/>
    <w:rsid w:val="00336CEB"/>
    <w:rsid w:val="0034041F"/>
    <w:rsid w:val="003412DE"/>
    <w:rsid w:val="003416ED"/>
    <w:rsid w:val="00341A63"/>
    <w:rsid w:val="00342FD4"/>
    <w:rsid w:val="003434AB"/>
    <w:rsid w:val="003439C4"/>
    <w:rsid w:val="00345A35"/>
    <w:rsid w:val="00345B5B"/>
    <w:rsid w:val="0035001C"/>
    <w:rsid w:val="003504EE"/>
    <w:rsid w:val="00350C89"/>
    <w:rsid w:val="00355459"/>
    <w:rsid w:val="00355E67"/>
    <w:rsid w:val="00356832"/>
    <w:rsid w:val="003635FB"/>
    <w:rsid w:val="003636FE"/>
    <w:rsid w:val="00364822"/>
    <w:rsid w:val="00366ACA"/>
    <w:rsid w:val="00367414"/>
    <w:rsid w:val="00370D95"/>
    <w:rsid w:val="00370EF5"/>
    <w:rsid w:val="00372758"/>
    <w:rsid w:val="00374232"/>
    <w:rsid w:val="003777BE"/>
    <w:rsid w:val="00377AA3"/>
    <w:rsid w:val="00382631"/>
    <w:rsid w:val="003923DA"/>
    <w:rsid w:val="00393118"/>
    <w:rsid w:val="00397781"/>
    <w:rsid w:val="003A29C8"/>
    <w:rsid w:val="003A61E5"/>
    <w:rsid w:val="003B5F1B"/>
    <w:rsid w:val="003B708B"/>
    <w:rsid w:val="003C4925"/>
    <w:rsid w:val="003C50F8"/>
    <w:rsid w:val="003C56AC"/>
    <w:rsid w:val="003C5C21"/>
    <w:rsid w:val="003D0AB5"/>
    <w:rsid w:val="003D150C"/>
    <w:rsid w:val="003D483F"/>
    <w:rsid w:val="003D6085"/>
    <w:rsid w:val="003E1EB5"/>
    <w:rsid w:val="003E1F80"/>
    <w:rsid w:val="003F00B5"/>
    <w:rsid w:val="003F175C"/>
    <w:rsid w:val="003F2E51"/>
    <w:rsid w:val="003F6503"/>
    <w:rsid w:val="003F6B61"/>
    <w:rsid w:val="003F6F67"/>
    <w:rsid w:val="00400536"/>
    <w:rsid w:val="0040053F"/>
    <w:rsid w:val="004011DF"/>
    <w:rsid w:val="0040268F"/>
    <w:rsid w:val="004038BC"/>
    <w:rsid w:val="00411640"/>
    <w:rsid w:val="004162FC"/>
    <w:rsid w:val="0042004D"/>
    <w:rsid w:val="0042275A"/>
    <w:rsid w:val="00422E20"/>
    <w:rsid w:val="00424E2F"/>
    <w:rsid w:val="004272A2"/>
    <w:rsid w:val="00427596"/>
    <w:rsid w:val="00430F11"/>
    <w:rsid w:val="00434C3F"/>
    <w:rsid w:val="00440C09"/>
    <w:rsid w:val="0044183D"/>
    <w:rsid w:val="0044265F"/>
    <w:rsid w:val="004434F7"/>
    <w:rsid w:val="0044421C"/>
    <w:rsid w:val="00446557"/>
    <w:rsid w:val="0045300E"/>
    <w:rsid w:val="00454359"/>
    <w:rsid w:val="00454A17"/>
    <w:rsid w:val="0045547B"/>
    <w:rsid w:val="00461236"/>
    <w:rsid w:val="004614A3"/>
    <w:rsid w:val="00464D1E"/>
    <w:rsid w:val="00465E12"/>
    <w:rsid w:val="0046652A"/>
    <w:rsid w:val="00467487"/>
    <w:rsid w:val="00470016"/>
    <w:rsid w:val="00472720"/>
    <w:rsid w:val="00473059"/>
    <w:rsid w:val="00473B0B"/>
    <w:rsid w:val="00475AF6"/>
    <w:rsid w:val="00476D96"/>
    <w:rsid w:val="00476FB5"/>
    <w:rsid w:val="00482239"/>
    <w:rsid w:val="004904FD"/>
    <w:rsid w:val="00490645"/>
    <w:rsid w:val="00490AE4"/>
    <w:rsid w:val="00492E67"/>
    <w:rsid w:val="004935F4"/>
    <w:rsid w:val="00494113"/>
    <w:rsid w:val="0049496A"/>
    <w:rsid w:val="004952AC"/>
    <w:rsid w:val="00496344"/>
    <w:rsid w:val="004A06FF"/>
    <w:rsid w:val="004B08D3"/>
    <w:rsid w:val="004B3043"/>
    <w:rsid w:val="004B3C09"/>
    <w:rsid w:val="004C0AB3"/>
    <w:rsid w:val="004C5331"/>
    <w:rsid w:val="004E1477"/>
    <w:rsid w:val="004E1D10"/>
    <w:rsid w:val="004E57ED"/>
    <w:rsid w:val="004F203C"/>
    <w:rsid w:val="00500900"/>
    <w:rsid w:val="00500BD0"/>
    <w:rsid w:val="00500F3D"/>
    <w:rsid w:val="00502E92"/>
    <w:rsid w:val="005113C0"/>
    <w:rsid w:val="0051145D"/>
    <w:rsid w:val="00512278"/>
    <w:rsid w:val="00512348"/>
    <w:rsid w:val="00513874"/>
    <w:rsid w:val="0051417D"/>
    <w:rsid w:val="00520F54"/>
    <w:rsid w:val="00522515"/>
    <w:rsid w:val="00522D4B"/>
    <w:rsid w:val="005300D5"/>
    <w:rsid w:val="0053082A"/>
    <w:rsid w:val="00535194"/>
    <w:rsid w:val="00542385"/>
    <w:rsid w:val="00542D79"/>
    <w:rsid w:val="00543EB4"/>
    <w:rsid w:val="005441FC"/>
    <w:rsid w:val="00551543"/>
    <w:rsid w:val="005534CC"/>
    <w:rsid w:val="00553B85"/>
    <w:rsid w:val="00555C68"/>
    <w:rsid w:val="00556551"/>
    <w:rsid w:val="00557116"/>
    <w:rsid w:val="0056127B"/>
    <w:rsid w:val="005640B7"/>
    <w:rsid w:val="00565137"/>
    <w:rsid w:val="00565970"/>
    <w:rsid w:val="0057118F"/>
    <w:rsid w:val="00571A61"/>
    <w:rsid w:val="005732BF"/>
    <w:rsid w:val="005733EB"/>
    <w:rsid w:val="005737C5"/>
    <w:rsid w:val="00574224"/>
    <w:rsid w:val="005748FA"/>
    <w:rsid w:val="0057525C"/>
    <w:rsid w:val="005778BC"/>
    <w:rsid w:val="005930C8"/>
    <w:rsid w:val="005935B9"/>
    <w:rsid w:val="005943FA"/>
    <w:rsid w:val="005953B8"/>
    <w:rsid w:val="005960E1"/>
    <w:rsid w:val="005965A1"/>
    <w:rsid w:val="00596666"/>
    <w:rsid w:val="005A2DC3"/>
    <w:rsid w:val="005A5952"/>
    <w:rsid w:val="005B5871"/>
    <w:rsid w:val="005C2BDB"/>
    <w:rsid w:val="005C396D"/>
    <w:rsid w:val="005C48DA"/>
    <w:rsid w:val="005C4B79"/>
    <w:rsid w:val="005C56E8"/>
    <w:rsid w:val="005C5ABF"/>
    <w:rsid w:val="005C6D85"/>
    <w:rsid w:val="005C7664"/>
    <w:rsid w:val="005D142C"/>
    <w:rsid w:val="005D3D77"/>
    <w:rsid w:val="005D4845"/>
    <w:rsid w:val="005D7035"/>
    <w:rsid w:val="005D78BA"/>
    <w:rsid w:val="005D79A1"/>
    <w:rsid w:val="005E23FE"/>
    <w:rsid w:val="005E44E0"/>
    <w:rsid w:val="005E4976"/>
    <w:rsid w:val="005E4B6D"/>
    <w:rsid w:val="005E4CD1"/>
    <w:rsid w:val="005E53AB"/>
    <w:rsid w:val="005E6098"/>
    <w:rsid w:val="005E7C2F"/>
    <w:rsid w:val="005F4A9C"/>
    <w:rsid w:val="005F6AF6"/>
    <w:rsid w:val="005F6B9D"/>
    <w:rsid w:val="005F6F54"/>
    <w:rsid w:val="00600120"/>
    <w:rsid w:val="00600451"/>
    <w:rsid w:val="00600542"/>
    <w:rsid w:val="006017DC"/>
    <w:rsid w:val="00602576"/>
    <w:rsid w:val="0060290A"/>
    <w:rsid w:val="00606480"/>
    <w:rsid w:val="00607D30"/>
    <w:rsid w:val="00611F39"/>
    <w:rsid w:val="00613213"/>
    <w:rsid w:val="00613419"/>
    <w:rsid w:val="00614054"/>
    <w:rsid w:val="00617092"/>
    <w:rsid w:val="00627073"/>
    <w:rsid w:val="006304AA"/>
    <w:rsid w:val="00631932"/>
    <w:rsid w:val="00632371"/>
    <w:rsid w:val="00633A1C"/>
    <w:rsid w:val="006350A0"/>
    <w:rsid w:val="006353D6"/>
    <w:rsid w:val="00635D8A"/>
    <w:rsid w:val="006370F9"/>
    <w:rsid w:val="00640869"/>
    <w:rsid w:val="00641ABD"/>
    <w:rsid w:val="00643117"/>
    <w:rsid w:val="00643DC7"/>
    <w:rsid w:val="0064453A"/>
    <w:rsid w:val="006450C3"/>
    <w:rsid w:val="00645D89"/>
    <w:rsid w:val="006467D8"/>
    <w:rsid w:val="0064792D"/>
    <w:rsid w:val="00652F29"/>
    <w:rsid w:val="006531EB"/>
    <w:rsid w:val="00655BBD"/>
    <w:rsid w:val="00656C9B"/>
    <w:rsid w:val="00665B84"/>
    <w:rsid w:val="00670AE6"/>
    <w:rsid w:val="00670B92"/>
    <w:rsid w:val="00670FBE"/>
    <w:rsid w:val="006714D4"/>
    <w:rsid w:val="00674EA9"/>
    <w:rsid w:val="00677344"/>
    <w:rsid w:val="00677952"/>
    <w:rsid w:val="00681980"/>
    <w:rsid w:val="00681DC3"/>
    <w:rsid w:val="00691205"/>
    <w:rsid w:val="00692CF0"/>
    <w:rsid w:val="00694487"/>
    <w:rsid w:val="00694DCC"/>
    <w:rsid w:val="0069640C"/>
    <w:rsid w:val="006A1DA8"/>
    <w:rsid w:val="006A2837"/>
    <w:rsid w:val="006A3040"/>
    <w:rsid w:val="006A36BA"/>
    <w:rsid w:val="006A397F"/>
    <w:rsid w:val="006A40AD"/>
    <w:rsid w:val="006A5280"/>
    <w:rsid w:val="006B0D90"/>
    <w:rsid w:val="006B400D"/>
    <w:rsid w:val="006C01A4"/>
    <w:rsid w:val="006C305D"/>
    <w:rsid w:val="006C5B02"/>
    <w:rsid w:val="006C6746"/>
    <w:rsid w:val="006C7492"/>
    <w:rsid w:val="006D197B"/>
    <w:rsid w:val="006D5B4C"/>
    <w:rsid w:val="006E0D7F"/>
    <w:rsid w:val="006F0690"/>
    <w:rsid w:val="006F13F8"/>
    <w:rsid w:val="006F5053"/>
    <w:rsid w:val="006F55C7"/>
    <w:rsid w:val="006F757C"/>
    <w:rsid w:val="00702452"/>
    <w:rsid w:val="00702CCC"/>
    <w:rsid w:val="007063EC"/>
    <w:rsid w:val="00715344"/>
    <w:rsid w:val="007162D9"/>
    <w:rsid w:val="00716413"/>
    <w:rsid w:val="00716B7F"/>
    <w:rsid w:val="00724501"/>
    <w:rsid w:val="00730EF8"/>
    <w:rsid w:val="007311D7"/>
    <w:rsid w:val="007362A4"/>
    <w:rsid w:val="00737813"/>
    <w:rsid w:val="00746716"/>
    <w:rsid w:val="00751833"/>
    <w:rsid w:val="0075307B"/>
    <w:rsid w:val="00753F39"/>
    <w:rsid w:val="00754C11"/>
    <w:rsid w:val="007579A7"/>
    <w:rsid w:val="00762371"/>
    <w:rsid w:val="007634D3"/>
    <w:rsid w:val="00770436"/>
    <w:rsid w:val="007739D9"/>
    <w:rsid w:val="00777A79"/>
    <w:rsid w:val="00777CE9"/>
    <w:rsid w:val="00781894"/>
    <w:rsid w:val="007837D3"/>
    <w:rsid w:val="00785581"/>
    <w:rsid w:val="00785C58"/>
    <w:rsid w:val="007860CB"/>
    <w:rsid w:val="00792BF6"/>
    <w:rsid w:val="00793C6D"/>
    <w:rsid w:val="007A32F9"/>
    <w:rsid w:val="007B037B"/>
    <w:rsid w:val="007B0C29"/>
    <w:rsid w:val="007B40D8"/>
    <w:rsid w:val="007B584D"/>
    <w:rsid w:val="007B6788"/>
    <w:rsid w:val="007C4444"/>
    <w:rsid w:val="007C5589"/>
    <w:rsid w:val="007C6F0F"/>
    <w:rsid w:val="007D6AD3"/>
    <w:rsid w:val="007E33C8"/>
    <w:rsid w:val="007E7FDE"/>
    <w:rsid w:val="007F6540"/>
    <w:rsid w:val="007F7E33"/>
    <w:rsid w:val="008019BF"/>
    <w:rsid w:val="0080361D"/>
    <w:rsid w:val="00805A0E"/>
    <w:rsid w:val="00806AE0"/>
    <w:rsid w:val="00810356"/>
    <w:rsid w:val="00810F85"/>
    <w:rsid w:val="00811AF6"/>
    <w:rsid w:val="00812F3C"/>
    <w:rsid w:val="0081519A"/>
    <w:rsid w:val="00816091"/>
    <w:rsid w:val="008177EB"/>
    <w:rsid w:val="008215C3"/>
    <w:rsid w:val="008224E9"/>
    <w:rsid w:val="00823671"/>
    <w:rsid w:val="00823EBF"/>
    <w:rsid w:val="008301A1"/>
    <w:rsid w:val="00832F47"/>
    <w:rsid w:val="00834F6C"/>
    <w:rsid w:val="00835647"/>
    <w:rsid w:val="00837A1E"/>
    <w:rsid w:val="008424CB"/>
    <w:rsid w:val="0084300B"/>
    <w:rsid w:val="00843EF0"/>
    <w:rsid w:val="008442FB"/>
    <w:rsid w:val="00846DAA"/>
    <w:rsid w:val="008508E0"/>
    <w:rsid w:val="008510E2"/>
    <w:rsid w:val="0085233E"/>
    <w:rsid w:val="00852896"/>
    <w:rsid w:val="008537D1"/>
    <w:rsid w:val="00856796"/>
    <w:rsid w:val="00860378"/>
    <w:rsid w:val="00860D18"/>
    <w:rsid w:val="00861676"/>
    <w:rsid w:val="008638AB"/>
    <w:rsid w:val="008665C8"/>
    <w:rsid w:val="00866D6A"/>
    <w:rsid w:val="008705DD"/>
    <w:rsid w:val="00871EB5"/>
    <w:rsid w:val="00873167"/>
    <w:rsid w:val="0087363D"/>
    <w:rsid w:val="008813E5"/>
    <w:rsid w:val="00882BCB"/>
    <w:rsid w:val="00883B36"/>
    <w:rsid w:val="00883C71"/>
    <w:rsid w:val="00884EEA"/>
    <w:rsid w:val="008871DA"/>
    <w:rsid w:val="00891BC3"/>
    <w:rsid w:val="008925D6"/>
    <w:rsid w:val="00893956"/>
    <w:rsid w:val="008950EA"/>
    <w:rsid w:val="00897047"/>
    <w:rsid w:val="008A0F53"/>
    <w:rsid w:val="008A18EA"/>
    <w:rsid w:val="008A4826"/>
    <w:rsid w:val="008A605D"/>
    <w:rsid w:val="008A7189"/>
    <w:rsid w:val="008B0D05"/>
    <w:rsid w:val="008B2342"/>
    <w:rsid w:val="008B2E3B"/>
    <w:rsid w:val="008B7970"/>
    <w:rsid w:val="008C7DBD"/>
    <w:rsid w:val="008D142F"/>
    <w:rsid w:val="008D6214"/>
    <w:rsid w:val="008E173E"/>
    <w:rsid w:val="008E50ED"/>
    <w:rsid w:val="008E58A8"/>
    <w:rsid w:val="008E5EC1"/>
    <w:rsid w:val="008E62EB"/>
    <w:rsid w:val="008E64A8"/>
    <w:rsid w:val="008E7794"/>
    <w:rsid w:val="008F0299"/>
    <w:rsid w:val="008F411C"/>
    <w:rsid w:val="008F71F8"/>
    <w:rsid w:val="008F725D"/>
    <w:rsid w:val="009000C6"/>
    <w:rsid w:val="009005DE"/>
    <w:rsid w:val="00900703"/>
    <w:rsid w:val="009028A6"/>
    <w:rsid w:val="0090365C"/>
    <w:rsid w:val="0090563C"/>
    <w:rsid w:val="00905CAD"/>
    <w:rsid w:val="00907085"/>
    <w:rsid w:val="00911EDF"/>
    <w:rsid w:val="00912DAF"/>
    <w:rsid w:val="009135AE"/>
    <w:rsid w:val="00917F7E"/>
    <w:rsid w:val="00924268"/>
    <w:rsid w:val="009268C5"/>
    <w:rsid w:val="0093072F"/>
    <w:rsid w:val="009335BE"/>
    <w:rsid w:val="0093510F"/>
    <w:rsid w:val="0094036F"/>
    <w:rsid w:val="0094050F"/>
    <w:rsid w:val="00940883"/>
    <w:rsid w:val="00941C22"/>
    <w:rsid w:val="00942557"/>
    <w:rsid w:val="00944567"/>
    <w:rsid w:val="00956E21"/>
    <w:rsid w:val="00963AE0"/>
    <w:rsid w:val="0096581B"/>
    <w:rsid w:val="0097121B"/>
    <w:rsid w:val="0097202C"/>
    <w:rsid w:val="00972E12"/>
    <w:rsid w:val="0097585D"/>
    <w:rsid w:val="00975F56"/>
    <w:rsid w:val="0098407D"/>
    <w:rsid w:val="009841A8"/>
    <w:rsid w:val="00984B95"/>
    <w:rsid w:val="00985BC0"/>
    <w:rsid w:val="009926B7"/>
    <w:rsid w:val="00992F89"/>
    <w:rsid w:val="009953B5"/>
    <w:rsid w:val="00995EC5"/>
    <w:rsid w:val="00996099"/>
    <w:rsid w:val="00997021"/>
    <w:rsid w:val="009A310F"/>
    <w:rsid w:val="009A4040"/>
    <w:rsid w:val="009A6CC5"/>
    <w:rsid w:val="009B0224"/>
    <w:rsid w:val="009B0875"/>
    <w:rsid w:val="009B1C66"/>
    <w:rsid w:val="009B2D77"/>
    <w:rsid w:val="009B63E9"/>
    <w:rsid w:val="009B713A"/>
    <w:rsid w:val="009C1745"/>
    <w:rsid w:val="009C191F"/>
    <w:rsid w:val="009C1AE1"/>
    <w:rsid w:val="009C2BAB"/>
    <w:rsid w:val="009C7634"/>
    <w:rsid w:val="009D39FF"/>
    <w:rsid w:val="009D3D36"/>
    <w:rsid w:val="009D72F8"/>
    <w:rsid w:val="009D73FD"/>
    <w:rsid w:val="009F1B17"/>
    <w:rsid w:val="009F4196"/>
    <w:rsid w:val="009F706A"/>
    <w:rsid w:val="00A005FF"/>
    <w:rsid w:val="00A01A95"/>
    <w:rsid w:val="00A021E4"/>
    <w:rsid w:val="00A04002"/>
    <w:rsid w:val="00A07919"/>
    <w:rsid w:val="00A11B58"/>
    <w:rsid w:val="00A143AA"/>
    <w:rsid w:val="00A14BB5"/>
    <w:rsid w:val="00A150A0"/>
    <w:rsid w:val="00A15C86"/>
    <w:rsid w:val="00A20490"/>
    <w:rsid w:val="00A21BA3"/>
    <w:rsid w:val="00A2760F"/>
    <w:rsid w:val="00A30DD5"/>
    <w:rsid w:val="00A30F29"/>
    <w:rsid w:val="00A31B28"/>
    <w:rsid w:val="00A32717"/>
    <w:rsid w:val="00A32AA6"/>
    <w:rsid w:val="00A41EA2"/>
    <w:rsid w:val="00A44E98"/>
    <w:rsid w:val="00A5130A"/>
    <w:rsid w:val="00A62523"/>
    <w:rsid w:val="00A638F4"/>
    <w:rsid w:val="00A650D6"/>
    <w:rsid w:val="00A6685D"/>
    <w:rsid w:val="00A82E18"/>
    <w:rsid w:val="00A83575"/>
    <w:rsid w:val="00A903DE"/>
    <w:rsid w:val="00A90B08"/>
    <w:rsid w:val="00A96A9D"/>
    <w:rsid w:val="00AA370E"/>
    <w:rsid w:val="00AA40CE"/>
    <w:rsid w:val="00AA5D0E"/>
    <w:rsid w:val="00AB0EB0"/>
    <w:rsid w:val="00AB153F"/>
    <w:rsid w:val="00AB4327"/>
    <w:rsid w:val="00AB4984"/>
    <w:rsid w:val="00AB6286"/>
    <w:rsid w:val="00AB7821"/>
    <w:rsid w:val="00AC2A9D"/>
    <w:rsid w:val="00AC2E47"/>
    <w:rsid w:val="00AC471B"/>
    <w:rsid w:val="00AC5C3F"/>
    <w:rsid w:val="00AC5CD9"/>
    <w:rsid w:val="00AD05EE"/>
    <w:rsid w:val="00AE0E63"/>
    <w:rsid w:val="00AE4F87"/>
    <w:rsid w:val="00AE78F5"/>
    <w:rsid w:val="00AE7959"/>
    <w:rsid w:val="00AF13FB"/>
    <w:rsid w:val="00AF1F87"/>
    <w:rsid w:val="00AF3499"/>
    <w:rsid w:val="00AF4FC3"/>
    <w:rsid w:val="00B06E89"/>
    <w:rsid w:val="00B106E8"/>
    <w:rsid w:val="00B15D1B"/>
    <w:rsid w:val="00B170D3"/>
    <w:rsid w:val="00B20511"/>
    <w:rsid w:val="00B22B55"/>
    <w:rsid w:val="00B248CA"/>
    <w:rsid w:val="00B26487"/>
    <w:rsid w:val="00B264F3"/>
    <w:rsid w:val="00B26F38"/>
    <w:rsid w:val="00B27019"/>
    <w:rsid w:val="00B2738B"/>
    <w:rsid w:val="00B3388F"/>
    <w:rsid w:val="00B35DE2"/>
    <w:rsid w:val="00B4308F"/>
    <w:rsid w:val="00B459A7"/>
    <w:rsid w:val="00B45AF1"/>
    <w:rsid w:val="00B4758E"/>
    <w:rsid w:val="00B50884"/>
    <w:rsid w:val="00B5162F"/>
    <w:rsid w:val="00B52B98"/>
    <w:rsid w:val="00B53893"/>
    <w:rsid w:val="00B54087"/>
    <w:rsid w:val="00B546FB"/>
    <w:rsid w:val="00B54BD8"/>
    <w:rsid w:val="00B54DFA"/>
    <w:rsid w:val="00B572B5"/>
    <w:rsid w:val="00B57322"/>
    <w:rsid w:val="00B61829"/>
    <w:rsid w:val="00B62563"/>
    <w:rsid w:val="00B62A93"/>
    <w:rsid w:val="00B63796"/>
    <w:rsid w:val="00B64929"/>
    <w:rsid w:val="00B675C0"/>
    <w:rsid w:val="00B73A6C"/>
    <w:rsid w:val="00B74033"/>
    <w:rsid w:val="00B74856"/>
    <w:rsid w:val="00B74D82"/>
    <w:rsid w:val="00B763BF"/>
    <w:rsid w:val="00B767F1"/>
    <w:rsid w:val="00B76BB8"/>
    <w:rsid w:val="00B8060A"/>
    <w:rsid w:val="00B814F9"/>
    <w:rsid w:val="00B81A2B"/>
    <w:rsid w:val="00B8237A"/>
    <w:rsid w:val="00B8792A"/>
    <w:rsid w:val="00B90A0B"/>
    <w:rsid w:val="00B923D6"/>
    <w:rsid w:val="00B9392B"/>
    <w:rsid w:val="00B93E62"/>
    <w:rsid w:val="00B95971"/>
    <w:rsid w:val="00B96954"/>
    <w:rsid w:val="00B975CC"/>
    <w:rsid w:val="00BA088B"/>
    <w:rsid w:val="00BA116C"/>
    <w:rsid w:val="00BA1180"/>
    <w:rsid w:val="00BA5FE2"/>
    <w:rsid w:val="00BA62E5"/>
    <w:rsid w:val="00BA73BA"/>
    <w:rsid w:val="00BB0995"/>
    <w:rsid w:val="00BB249E"/>
    <w:rsid w:val="00BB4BC5"/>
    <w:rsid w:val="00BB4D0A"/>
    <w:rsid w:val="00BC62A8"/>
    <w:rsid w:val="00BC7CFC"/>
    <w:rsid w:val="00BD2519"/>
    <w:rsid w:val="00BD4BB0"/>
    <w:rsid w:val="00BD78FD"/>
    <w:rsid w:val="00BE01D0"/>
    <w:rsid w:val="00BE48E1"/>
    <w:rsid w:val="00BE5304"/>
    <w:rsid w:val="00BE6D11"/>
    <w:rsid w:val="00BF001D"/>
    <w:rsid w:val="00BF22D3"/>
    <w:rsid w:val="00BF2956"/>
    <w:rsid w:val="00C05C3E"/>
    <w:rsid w:val="00C0663E"/>
    <w:rsid w:val="00C07CD9"/>
    <w:rsid w:val="00C144D1"/>
    <w:rsid w:val="00C15EE1"/>
    <w:rsid w:val="00C15F5D"/>
    <w:rsid w:val="00C2018C"/>
    <w:rsid w:val="00C2162A"/>
    <w:rsid w:val="00C24298"/>
    <w:rsid w:val="00C258BB"/>
    <w:rsid w:val="00C33536"/>
    <w:rsid w:val="00C378F5"/>
    <w:rsid w:val="00C542BE"/>
    <w:rsid w:val="00C551A0"/>
    <w:rsid w:val="00C5583A"/>
    <w:rsid w:val="00C560C4"/>
    <w:rsid w:val="00C60DE0"/>
    <w:rsid w:val="00C620D5"/>
    <w:rsid w:val="00C62AE7"/>
    <w:rsid w:val="00C644D3"/>
    <w:rsid w:val="00C6574B"/>
    <w:rsid w:val="00C65D51"/>
    <w:rsid w:val="00C67DCA"/>
    <w:rsid w:val="00C705CE"/>
    <w:rsid w:val="00C7227F"/>
    <w:rsid w:val="00C733C9"/>
    <w:rsid w:val="00C749B7"/>
    <w:rsid w:val="00C77044"/>
    <w:rsid w:val="00C809FA"/>
    <w:rsid w:val="00C81371"/>
    <w:rsid w:val="00C82AE6"/>
    <w:rsid w:val="00C90769"/>
    <w:rsid w:val="00C90CAE"/>
    <w:rsid w:val="00C9674A"/>
    <w:rsid w:val="00CA0299"/>
    <w:rsid w:val="00CA2AEC"/>
    <w:rsid w:val="00CA342C"/>
    <w:rsid w:val="00CA3CA7"/>
    <w:rsid w:val="00CA5785"/>
    <w:rsid w:val="00CB46B4"/>
    <w:rsid w:val="00CB5B0C"/>
    <w:rsid w:val="00CB6651"/>
    <w:rsid w:val="00CB7CCB"/>
    <w:rsid w:val="00CC2336"/>
    <w:rsid w:val="00CC43C0"/>
    <w:rsid w:val="00CD10BD"/>
    <w:rsid w:val="00CD146D"/>
    <w:rsid w:val="00CD415F"/>
    <w:rsid w:val="00CD57B0"/>
    <w:rsid w:val="00CD7808"/>
    <w:rsid w:val="00CE0B33"/>
    <w:rsid w:val="00CE4CFE"/>
    <w:rsid w:val="00CE50B2"/>
    <w:rsid w:val="00CE5F6A"/>
    <w:rsid w:val="00CE7AB2"/>
    <w:rsid w:val="00CF2A63"/>
    <w:rsid w:val="00CF627D"/>
    <w:rsid w:val="00CF6C67"/>
    <w:rsid w:val="00D02FB0"/>
    <w:rsid w:val="00D03644"/>
    <w:rsid w:val="00D039C0"/>
    <w:rsid w:val="00D03C3D"/>
    <w:rsid w:val="00D06E79"/>
    <w:rsid w:val="00D11624"/>
    <w:rsid w:val="00D12773"/>
    <w:rsid w:val="00D13260"/>
    <w:rsid w:val="00D136F5"/>
    <w:rsid w:val="00D1501E"/>
    <w:rsid w:val="00D150EF"/>
    <w:rsid w:val="00D15D28"/>
    <w:rsid w:val="00D2054E"/>
    <w:rsid w:val="00D25297"/>
    <w:rsid w:val="00D25474"/>
    <w:rsid w:val="00D301CE"/>
    <w:rsid w:val="00D36743"/>
    <w:rsid w:val="00D36A0D"/>
    <w:rsid w:val="00D40F57"/>
    <w:rsid w:val="00D4794E"/>
    <w:rsid w:val="00D47C47"/>
    <w:rsid w:val="00D525F2"/>
    <w:rsid w:val="00D535D6"/>
    <w:rsid w:val="00D554BD"/>
    <w:rsid w:val="00D55998"/>
    <w:rsid w:val="00D579D4"/>
    <w:rsid w:val="00D61881"/>
    <w:rsid w:val="00D61F23"/>
    <w:rsid w:val="00D65B75"/>
    <w:rsid w:val="00D7087B"/>
    <w:rsid w:val="00D7296F"/>
    <w:rsid w:val="00D7453A"/>
    <w:rsid w:val="00D75330"/>
    <w:rsid w:val="00D76CA3"/>
    <w:rsid w:val="00D770C3"/>
    <w:rsid w:val="00D81473"/>
    <w:rsid w:val="00D832EA"/>
    <w:rsid w:val="00D83563"/>
    <w:rsid w:val="00D84F0C"/>
    <w:rsid w:val="00D865CD"/>
    <w:rsid w:val="00D93B4A"/>
    <w:rsid w:val="00D95BB3"/>
    <w:rsid w:val="00D97525"/>
    <w:rsid w:val="00D97D1D"/>
    <w:rsid w:val="00DA0E9F"/>
    <w:rsid w:val="00DA31C7"/>
    <w:rsid w:val="00DB04BF"/>
    <w:rsid w:val="00DB45A8"/>
    <w:rsid w:val="00DB4653"/>
    <w:rsid w:val="00DB56FA"/>
    <w:rsid w:val="00DB597E"/>
    <w:rsid w:val="00DC053F"/>
    <w:rsid w:val="00DC2CE9"/>
    <w:rsid w:val="00DC63BC"/>
    <w:rsid w:val="00DD11CE"/>
    <w:rsid w:val="00DD13E2"/>
    <w:rsid w:val="00DD1850"/>
    <w:rsid w:val="00DD2569"/>
    <w:rsid w:val="00DD2720"/>
    <w:rsid w:val="00DD297A"/>
    <w:rsid w:val="00DD37B6"/>
    <w:rsid w:val="00DD66CC"/>
    <w:rsid w:val="00DE0102"/>
    <w:rsid w:val="00DE1B18"/>
    <w:rsid w:val="00DE3548"/>
    <w:rsid w:val="00DE3F76"/>
    <w:rsid w:val="00DE427C"/>
    <w:rsid w:val="00DE6F66"/>
    <w:rsid w:val="00DE7DE2"/>
    <w:rsid w:val="00DF1B6D"/>
    <w:rsid w:val="00DF45FC"/>
    <w:rsid w:val="00DF727B"/>
    <w:rsid w:val="00DF7B29"/>
    <w:rsid w:val="00E0472F"/>
    <w:rsid w:val="00E0637D"/>
    <w:rsid w:val="00E06B16"/>
    <w:rsid w:val="00E1047D"/>
    <w:rsid w:val="00E12614"/>
    <w:rsid w:val="00E12FB3"/>
    <w:rsid w:val="00E13249"/>
    <w:rsid w:val="00E143C6"/>
    <w:rsid w:val="00E162AB"/>
    <w:rsid w:val="00E2287F"/>
    <w:rsid w:val="00E246C3"/>
    <w:rsid w:val="00E247E8"/>
    <w:rsid w:val="00E37C9C"/>
    <w:rsid w:val="00E418D1"/>
    <w:rsid w:val="00E431FA"/>
    <w:rsid w:val="00E43922"/>
    <w:rsid w:val="00E43D28"/>
    <w:rsid w:val="00E44860"/>
    <w:rsid w:val="00E465B1"/>
    <w:rsid w:val="00E50794"/>
    <w:rsid w:val="00E545FD"/>
    <w:rsid w:val="00E56AC8"/>
    <w:rsid w:val="00E57DEB"/>
    <w:rsid w:val="00E62014"/>
    <w:rsid w:val="00E6215B"/>
    <w:rsid w:val="00E62C94"/>
    <w:rsid w:val="00E64DDC"/>
    <w:rsid w:val="00E66E88"/>
    <w:rsid w:val="00E70BAA"/>
    <w:rsid w:val="00E758AB"/>
    <w:rsid w:val="00E75FC8"/>
    <w:rsid w:val="00E80617"/>
    <w:rsid w:val="00E84C37"/>
    <w:rsid w:val="00E909C5"/>
    <w:rsid w:val="00E92597"/>
    <w:rsid w:val="00E92A3E"/>
    <w:rsid w:val="00E97E50"/>
    <w:rsid w:val="00EA101D"/>
    <w:rsid w:val="00EA15C7"/>
    <w:rsid w:val="00EA1E08"/>
    <w:rsid w:val="00EA3162"/>
    <w:rsid w:val="00EA5A80"/>
    <w:rsid w:val="00EB3371"/>
    <w:rsid w:val="00EB48B7"/>
    <w:rsid w:val="00EB74F1"/>
    <w:rsid w:val="00EC1423"/>
    <w:rsid w:val="00EC1B65"/>
    <w:rsid w:val="00EC2665"/>
    <w:rsid w:val="00EC32EC"/>
    <w:rsid w:val="00ED13D1"/>
    <w:rsid w:val="00ED59C4"/>
    <w:rsid w:val="00EE0ACA"/>
    <w:rsid w:val="00EE1961"/>
    <w:rsid w:val="00EE47DA"/>
    <w:rsid w:val="00EE58C9"/>
    <w:rsid w:val="00EE625C"/>
    <w:rsid w:val="00EF1FD3"/>
    <w:rsid w:val="00EF27B5"/>
    <w:rsid w:val="00EF3497"/>
    <w:rsid w:val="00EF48F2"/>
    <w:rsid w:val="00EF4DF8"/>
    <w:rsid w:val="00EF5335"/>
    <w:rsid w:val="00EF5B85"/>
    <w:rsid w:val="00F01E00"/>
    <w:rsid w:val="00F1403B"/>
    <w:rsid w:val="00F14AA5"/>
    <w:rsid w:val="00F15788"/>
    <w:rsid w:val="00F1649E"/>
    <w:rsid w:val="00F257E5"/>
    <w:rsid w:val="00F258E8"/>
    <w:rsid w:val="00F27164"/>
    <w:rsid w:val="00F30161"/>
    <w:rsid w:val="00F31FF2"/>
    <w:rsid w:val="00F33983"/>
    <w:rsid w:val="00F40714"/>
    <w:rsid w:val="00F446E5"/>
    <w:rsid w:val="00F44741"/>
    <w:rsid w:val="00F45B60"/>
    <w:rsid w:val="00F5306F"/>
    <w:rsid w:val="00F56E8C"/>
    <w:rsid w:val="00F62590"/>
    <w:rsid w:val="00F628CD"/>
    <w:rsid w:val="00F67291"/>
    <w:rsid w:val="00F67C0F"/>
    <w:rsid w:val="00F70A66"/>
    <w:rsid w:val="00F722E8"/>
    <w:rsid w:val="00F7359F"/>
    <w:rsid w:val="00F735C8"/>
    <w:rsid w:val="00F75F12"/>
    <w:rsid w:val="00F80493"/>
    <w:rsid w:val="00F821F3"/>
    <w:rsid w:val="00F839EC"/>
    <w:rsid w:val="00F9104B"/>
    <w:rsid w:val="00F91063"/>
    <w:rsid w:val="00F91F2D"/>
    <w:rsid w:val="00F9265D"/>
    <w:rsid w:val="00F937E1"/>
    <w:rsid w:val="00F93A0E"/>
    <w:rsid w:val="00F95CE2"/>
    <w:rsid w:val="00F97E55"/>
    <w:rsid w:val="00FA1F4B"/>
    <w:rsid w:val="00FB562D"/>
    <w:rsid w:val="00FB6E75"/>
    <w:rsid w:val="00FB7CD5"/>
    <w:rsid w:val="00FC0A96"/>
    <w:rsid w:val="00FC3E93"/>
    <w:rsid w:val="00FC3ED4"/>
    <w:rsid w:val="00FC502C"/>
    <w:rsid w:val="00FC50EA"/>
    <w:rsid w:val="00FC71F1"/>
    <w:rsid w:val="00FD1C71"/>
    <w:rsid w:val="00FD5DC7"/>
    <w:rsid w:val="00FD5E76"/>
    <w:rsid w:val="00FE6A42"/>
    <w:rsid w:val="00FE7851"/>
    <w:rsid w:val="00FF03A0"/>
    <w:rsid w:val="00FF0D71"/>
    <w:rsid w:val="00FF4A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F00BB5E"/>
  <w15:docId w15:val="{5D8BE357-B956-4BF0-BED4-B7D3E8BB1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47DA"/>
  </w:style>
  <w:style w:type="paragraph" w:styleId="Ttulo1">
    <w:name w:val="heading 1"/>
    <w:basedOn w:val="Normal"/>
    <w:next w:val="Normal"/>
    <w:link w:val="Ttulo1Car"/>
    <w:uiPriority w:val="9"/>
    <w:qFormat/>
    <w:rsid w:val="00002F3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002F3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02F38"/>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02F38"/>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002F38"/>
    <w:rPr>
      <w:rFonts w:asciiTheme="majorHAnsi" w:eastAsiaTheme="majorEastAsia" w:hAnsiTheme="majorHAnsi" w:cstheme="majorBidi"/>
      <w:color w:val="2E74B5" w:themeColor="accent1" w:themeShade="BF"/>
      <w:sz w:val="26"/>
      <w:szCs w:val="26"/>
    </w:rPr>
  </w:style>
  <w:style w:type="character" w:customStyle="1" w:styleId="Ttulo4Car">
    <w:name w:val="Título 4 Car"/>
    <w:basedOn w:val="Fuentedeprrafopredeter"/>
    <w:link w:val="Ttulo4"/>
    <w:uiPriority w:val="9"/>
    <w:rsid w:val="00002F38"/>
    <w:rPr>
      <w:rFonts w:ascii="Times New Roman" w:eastAsia="Times New Roman" w:hAnsi="Times New Roman" w:cs="Times New Roman"/>
      <w:b/>
      <w:bCs/>
      <w:sz w:val="24"/>
      <w:szCs w:val="24"/>
      <w:lang w:eastAsia="es-MX"/>
    </w:rPr>
  </w:style>
  <w:style w:type="paragraph" w:styleId="Encabezado">
    <w:name w:val="header"/>
    <w:basedOn w:val="Normal"/>
    <w:link w:val="Encabezado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E47DA"/>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E47DA"/>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E47DA"/>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EE47D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EE47DA"/>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EE47DA"/>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EE47DA"/>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EE47DA"/>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E47DA"/>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E47DA"/>
    <w:rPr>
      <w:sz w:val="20"/>
      <w:szCs w:val="20"/>
    </w:rPr>
  </w:style>
  <w:style w:type="paragraph" w:customStyle="1" w:styleId="Default">
    <w:name w:val="Default"/>
    <w:rsid w:val="00EE47DA"/>
    <w:pPr>
      <w:autoSpaceDE w:val="0"/>
      <w:autoSpaceDN w:val="0"/>
      <w:adjustRightInd w:val="0"/>
      <w:spacing w:after="0" w:line="240" w:lineRule="auto"/>
    </w:pPr>
    <w:rPr>
      <w:rFonts w:ascii="Arial" w:hAnsi="Arial" w:cs="Arial"/>
      <w:color w:val="000000"/>
      <w:sz w:val="24"/>
      <w:szCs w:val="24"/>
    </w:rPr>
  </w:style>
  <w:style w:type="character" w:customStyle="1" w:styleId="lbl-encabezado-negro">
    <w:name w:val="lbl-encabezado-negro"/>
    <w:basedOn w:val="Fuentedeprrafopredeter"/>
    <w:rsid w:val="00CC43C0"/>
  </w:style>
  <w:style w:type="paragraph" w:styleId="Textodeglobo">
    <w:name w:val="Balloon Text"/>
    <w:basedOn w:val="Normal"/>
    <w:link w:val="TextodegloboCar"/>
    <w:uiPriority w:val="99"/>
    <w:semiHidden/>
    <w:unhideWhenUsed/>
    <w:rsid w:val="0073781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37813"/>
    <w:rPr>
      <w:rFonts w:ascii="Segoe UI" w:hAnsi="Segoe UI" w:cs="Segoe UI"/>
      <w:sz w:val="18"/>
      <w:szCs w:val="18"/>
    </w:rPr>
  </w:style>
  <w:style w:type="table" w:styleId="Tablaconcuadrcula">
    <w:name w:val="Table Grid"/>
    <w:basedOn w:val="Tablanormal"/>
    <w:uiPriority w:val="39"/>
    <w:rsid w:val="00A96A9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l">
    <w:name w:val="il"/>
    <w:basedOn w:val="Fuentedeprrafopredeter"/>
    <w:rsid w:val="0012137C"/>
  </w:style>
  <w:style w:type="paragraph" w:styleId="Sinespaciado">
    <w:name w:val="No Spacing"/>
    <w:aliases w:val="Francesa,INAI"/>
    <w:link w:val="SinespaciadoCar"/>
    <w:uiPriority w:val="1"/>
    <w:qFormat/>
    <w:rsid w:val="001F0285"/>
    <w:pPr>
      <w:spacing w:after="0" w:line="240" w:lineRule="auto"/>
    </w:pPr>
  </w:style>
  <w:style w:type="character" w:customStyle="1" w:styleId="SinespaciadoCar">
    <w:name w:val="Sin espaciado Car"/>
    <w:aliases w:val="Francesa Car,INAI Car"/>
    <w:link w:val="Sinespaciado"/>
    <w:uiPriority w:val="1"/>
    <w:locked/>
    <w:rsid w:val="00FA1F4B"/>
  </w:style>
  <w:style w:type="paragraph" w:styleId="Textoindependiente">
    <w:name w:val="Body Text"/>
    <w:basedOn w:val="Normal"/>
    <w:link w:val="TextoindependienteCar"/>
    <w:uiPriority w:val="1"/>
    <w:unhideWhenUsed/>
    <w:qFormat/>
    <w:rsid w:val="004A06FF"/>
    <w:pPr>
      <w:spacing w:after="120"/>
    </w:pPr>
  </w:style>
  <w:style w:type="character" w:customStyle="1" w:styleId="TextoindependienteCar">
    <w:name w:val="Texto independiente Car"/>
    <w:basedOn w:val="Fuentedeprrafopredeter"/>
    <w:link w:val="Textoindependiente"/>
    <w:uiPriority w:val="1"/>
    <w:rsid w:val="004A06FF"/>
  </w:style>
  <w:style w:type="paragraph" w:styleId="Textoindependiente2">
    <w:name w:val="Body Text 2"/>
    <w:basedOn w:val="Normal"/>
    <w:link w:val="Textoindependiente2Car"/>
    <w:uiPriority w:val="99"/>
    <w:semiHidden/>
    <w:unhideWhenUsed/>
    <w:rsid w:val="00EA5A80"/>
    <w:pPr>
      <w:spacing w:after="120" w:line="480" w:lineRule="auto"/>
    </w:pPr>
  </w:style>
  <w:style w:type="character" w:customStyle="1" w:styleId="Textoindependiente2Car">
    <w:name w:val="Texto independiente 2 Car"/>
    <w:basedOn w:val="Fuentedeprrafopredeter"/>
    <w:link w:val="Textoindependiente2"/>
    <w:uiPriority w:val="99"/>
    <w:semiHidden/>
    <w:rsid w:val="00EA5A80"/>
  </w:style>
  <w:style w:type="character" w:customStyle="1" w:styleId="CharacterStyle17">
    <w:name w:val="Character Style 17"/>
    <w:uiPriority w:val="99"/>
    <w:rsid w:val="00883B36"/>
    <w:rPr>
      <w:sz w:val="20"/>
    </w:rPr>
  </w:style>
  <w:style w:type="paragraph" w:customStyle="1" w:styleId="Style34">
    <w:name w:val="Style 34"/>
    <w:basedOn w:val="Normal"/>
    <w:uiPriority w:val="99"/>
    <w:rsid w:val="00883B36"/>
    <w:pPr>
      <w:widowControl w:val="0"/>
      <w:autoSpaceDE w:val="0"/>
      <w:autoSpaceDN w:val="0"/>
      <w:adjustRightInd w:val="0"/>
      <w:spacing w:after="0" w:line="240" w:lineRule="auto"/>
    </w:pPr>
    <w:rPr>
      <w:rFonts w:ascii="Times New Roman" w:eastAsiaTheme="minorEastAsia" w:hAnsi="Times New Roman" w:cs="Times New Roman"/>
      <w:sz w:val="20"/>
      <w:szCs w:val="20"/>
      <w:lang w:val="en-US" w:eastAsia="es-MX"/>
    </w:rPr>
  </w:style>
  <w:style w:type="character" w:styleId="Hipervnculovisitado">
    <w:name w:val="FollowedHyperlink"/>
    <w:basedOn w:val="Fuentedeprrafopredeter"/>
    <w:uiPriority w:val="99"/>
    <w:semiHidden/>
    <w:unhideWhenUsed/>
    <w:rsid w:val="00270375"/>
    <w:rPr>
      <w:color w:val="954F72" w:themeColor="followedHyperlink"/>
      <w:u w:val="single"/>
    </w:rPr>
  </w:style>
  <w:style w:type="character" w:styleId="Refdecomentario">
    <w:name w:val="annotation reference"/>
    <w:basedOn w:val="Fuentedeprrafopredeter"/>
    <w:uiPriority w:val="99"/>
    <w:semiHidden/>
    <w:unhideWhenUsed/>
    <w:rsid w:val="00EA15C7"/>
    <w:rPr>
      <w:sz w:val="16"/>
      <w:szCs w:val="16"/>
    </w:rPr>
  </w:style>
  <w:style w:type="paragraph" w:styleId="Textocomentario">
    <w:name w:val="annotation text"/>
    <w:basedOn w:val="Normal"/>
    <w:link w:val="TextocomentarioCar"/>
    <w:uiPriority w:val="99"/>
    <w:semiHidden/>
    <w:unhideWhenUsed/>
    <w:rsid w:val="00EA15C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A15C7"/>
    <w:rPr>
      <w:sz w:val="20"/>
      <w:szCs w:val="20"/>
    </w:rPr>
  </w:style>
  <w:style w:type="paragraph" w:styleId="Asuntodelcomentario">
    <w:name w:val="annotation subject"/>
    <w:basedOn w:val="Textocomentario"/>
    <w:next w:val="Textocomentario"/>
    <w:link w:val="AsuntodelcomentarioCar"/>
    <w:uiPriority w:val="99"/>
    <w:semiHidden/>
    <w:unhideWhenUsed/>
    <w:rsid w:val="00EA15C7"/>
    <w:rPr>
      <w:b/>
      <w:bCs/>
    </w:rPr>
  </w:style>
  <w:style w:type="character" w:customStyle="1" w:styleId="AsuntodelcomentarioCar">
    <w:name w:val="Asunto del comentario Car"/>
    <w:basedOn w:val="TextocomentarioCar"/>
    <w:link w:val="Asuntodelcomentario"/>
    <w:uiPriority w:val="99"/>
    <w:semiHidden/>
    <w:rsid w:val="00EA15C7"/>
    <w:rPr>
      <w:b/>
      <w:bCs/>
      <w:sz w:val="20"/>
      <w:szCs w:val="20"/>
    </w:rPr>
  </w:style>
  <w:style w:type="paragraph" w:customStyle="1" w:styleId="infoemcitas">
    <w:name w:val="infoem citas"/>
    <w:basedOn w:val="Normal"/>
    <w:qFormat/>
    <w:rsid w:val="00DF1B6D"/>
    <w:pPr>
      <w:spacing w:before="240" w:line="360" w:lineRule="auto"/>
      <w:ind w:left="851" w:right="851"/>
      <w:jc w:val="both"/>
    </w:pPr>
    <w:rPr>
      <w:rFonts w:ascii="Palatino Linotype" w:hAnsi="Palatino Linotype"/>
      <w:i/>
    </w:rPr>
  </w:style>
  <w:style w:type="character" w:styleId="Textoennegrita">
    <w:name w:val="Strong"/>
    <w:uiPriority w:val="22"/>
    <w:qFormat/>
    <w:rsid w:val="00043466"/>
    <w:rPr>
      <w:b/>
      <w:bCs/>
    </w:rPr>
  </w:style>
  <w:style w:type="paragraph" w:styleId="NormalWeb">
    <w:name w:val="Normal (Web)"/>
    <w:basedOn w:val="Normal"/>
    <w:uiPriority w:val="99"/>
    <w:unhideWhenUsed/>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TextonotaalfinalCar">
    <w:name w:val="Texto nota al final Car"/>
    <w:basedOn w:val="Fuentedeprrafopredeter"/>
    <w:link w:val="Textonotaalfinal"/>
    <w:uiPriority w:val="99"/>
    <w:semiHidden/>
    <w:rsid w:val="00002F38"/>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002F38"/>
    <w:pPr>
      <w:spacing w:after="0" w:line="240" w:lineRule="auto"/>
    </w:pPr>
    <w:rPr>
      <w:rFonts w:ascii="Times New Roman" w:eastAsia="Times New Roman" w:hAnsi="Times New Roman" w:cs="Times New Roman"/>
      <w:sz w:val="20"/>
      <w:szCs w:val="20"/>
      <w:lang w:val="es-ES" w:eastAsia="es-ES"/>
    </w:rPr>
  </w:style>
  <w:style w:type="paragraph" w:customStyle="1" w:styleId="n2">
    <w:name w:val="n2"/>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02F38"/>
    <w:rPr>
      <w:i/>
      <w:iCs/>
    </w:rPr>
  </w:style>
  <w:style w:type="paragraph" w:customStyle="1" w:styleId="j">
    <w:name w:val="j"/>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02F38"/>
  </w:style>
  <w:style w:type="character" w:customStyle="1" w:styleId="notranslate">
    <w:name w:val="notranslate"/>
    <w:basedOn w:val="Fuentedeprrafopredeter"/>
    <w:rsid w:val="00002F38"/>
  </w:style>
  <w:style w:type="character" w:customStyle="1" w:styleId="apple-style-span">
    <w:name w:val="apple-style-span"/>
    <w:rsid w:val="00002F38"/>
  </w:style>
  <w:style w:type="paragraph" w:customStyle="1" w:styleId="paragraph">
    <w:name w:val="paragraph"/>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002F38"/>
  </w:style>
  <w:style w:type="paragraph" w:customStyle="1" w:styleId="Body1">
    <w:name w:val="Body 1"/>
    <w:rsid w:val="00002F38"/>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002F38"/>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02F38"/>
    <w:rPr>
      <w:rFonts w:ascii="Courier New" w:eastAsia="Times New Roman" w:hAnsi="Courier New" w:cs="Times New Roman"/>
      <w:sz w:val="20"/>
      <w:szCs w:val="20"/>
      <w:lang w:val="es-ES" w:eastAsia="es-ES"/>
    </w:rPr>
  </w:style>
  <w:style w:type="character" w:customStyle="1" w:styleId="red">
    <w:name w:val="red"/>
    <w:basedOn w:val="Fuentedeprrafopredeter"/>
    <w:rsid w:val="00002F38"/>
  </w:style>
  <w:style w:type="paragraph" w:customStyle="1" w:styleId="francesa">
    <w:name w:val="francesa"/>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0">
    <w:name w:val="Pa0"/>
    <w:basedOn w:val="Default"/>
    <w:next w:val="Default"/>
    <w:uiPriority w:val="99"/>
    <w:rsid w:val="00002F38"/>
    <w:pPr>
      <w:spacing w:line="221" w:lineRule="atLeast"/>
    </w:pPr>
    <w:rPr>
      <w:color w:val="auto"/>
    </w:rPr>
  </w:style>
  <w:style w:type="paragraph" w:customStyle="1" w:styleId="j2">
    <w:name w:val="j2"/>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002F3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h">
    <w:name w:val="h"/>
    <w:basedOn w:val="Fuentedeprrafopredeter"/>
    <w:rsid w:val="00002F38"/>
  </w:style>
  <w:style w:type="character" w:customStyle="1" w:styleId="i1">
    <w:name w:val="i1"/>
    <w:basedOn w:val="Fuentedeprrafopredeter"/>
    <w:rsid w:val="00002F38"/>
  </w:style>
  <w:style w:type="paragraph" w:styleId="Sangradetextonormal">
    <w:name w:val="Body Text Indent"/>
    <w:basedOn w:val="Normal"/>
    <w:link w:val="SangradetextonormalCar"/>
    <w:uiPriority w:val="99"/>
    <w:unhideWhenUsed/>
    <w:rsid w:val="00002F38"/>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002F3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39926">
      <w:bodyDiv w:val="1"/>
      <w:marLeft w:val="0"/>
      <w:marRight w:val="0"/>
      <w:marTop w:val="0"/>
      <w:marBottom w:val="0"/>
      <w:divBdr>
        <w:top w:val="none" w:sz="0" w:space="0" w:color="auto"/>
        <w:left w:val="none" w:sz="0" w:space="0" w:color="auto"/>
        <w:bottom w:val="none" w:sz="0" w:space="0" w:color="auto"/>
        <w:right w:val="none" w:sz="0" w:space="0" w:color="auto"/>
      </w:divBdr>
    </w:div>
    <w:div w:id="18043557">
      <w:bodyDiv w:val="1"/>
      <w:marLeft w:val="0"/>
      <w:marRight w:val="0"/>
      <w:marTop w:val="0"/>
      <w:marBottom w:val="0"/>
      <w:divBdr>
        <w:top w:val="none" w:sz="0" w:space="0" w:color="auto"/>
        <w:left w:val="none" w:sz="0" w:space="0" w:color="auto"/>
        <w:bottom w:val="none" w:sz="0" w:space="0" w:color="auto"/>
        <w:right w:val="none" w:sz="0" w:space="0" w:color="auto"/>
      </w:divBdr>
      <w:divsChild>
        <w:div w:id="936526464">
          <w:marLeft w:val="0"/>
          <w:marRight w:val="0"/>
          <w:marTop w:val="0"/>
          <w:marBottom w:val="0"/>
          <w:divBdr>
            <w:top w:val="none" w:sz="0" w:space="0" w:color="auto"/>
            <w:left w:val="none" w:sz="0" w:space="0" w:color="auto"/>
            <w:bottom w:val="none" w:sz="0" w:space="0" w:color="auto"/>
            <w:right w:val="none" w:sz="0" w:space="0" w:color="auto"/>
          </w:divBdr>
          <w:divsChild>
            <w:div w:id="366637509">
              <w:marLeft w:val="0"/>
              <w:marRight w:val="0"/>
              <w:marTop w:val="0"/>
              <w:marBottom w:val="0"/>
              <w:divBdr>
                <w:top w:val="none" w:sz="0" w:space="0" w:color="auto"/>
                <w:left w:val="none" w:sz="0" w:space="0" w:color="auto"/>
                <w:bottom w:val="none" w:sz="0" w:space="0" w:color="auto"/>
                <w:right w:val="none" w:sz="0" w:space="0" w:color="auto"/>
              </w:divBdr>
            </w:div>
            <w:div w:id="114512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30086">
      <w:bodyDiv w:val="1"/>
      <w:marLeft w:val="0"/>
      <w:marRight w:val="0"/>
      <w:marTop w:val="0"/>
      <w:marBottom w:val="0"/>
      <w:divBdr>
        <w:top w:val="none" w:sz="0" w:space="0" w:color="auto"/>
        <w:left w:val="none" w:sz="0" w:space="0" w:color="auto"/>
        <w:bottom w:val="none" w:sz="0" w:space="0" w:color="auto"/>
        <w:right w:val="none" w:sz="0" w:space="0" w:color="auto"/>
      </w:divBdr>
    </w:div>
    <w:div w:id="61758993">
      <w:bodyDiv w:val="1"/>
      <w:marLeft w:val="0"/>
      <w:marRight w:val="0"/>
      <w:marTop w:val="0"/>
      <w:marBottom w:val="0"/>
      <w:divBdr>
        <w:top w:val="none" w:sz="0" w:space="0" w:color="auto"/>
        <w:left w:val="none" w:sz="0" w:space="0" w:color="auto"/>
        <w:bottom w:val="none" w:sz="0" w:space="0" w:color="auto"/>
        <w:right w:val="none" w:sz="0" w:space="0" w:color="auto"/>
      </w:divBdr>
    </w:div>
    <w:div w:id="120346588">
      <w:bodyDiv w:val="1"/>
      <w:marLeft w:val="0"/>
      <w:marRight w:val="0"/>
      <w:marTop w:val="0"/>
      <w:marBottom w:val="0"/>
      <w:divBdr>
        <w:top w:val="none" w:sz="0" w:space="0" w:color="auto"/>
        <w:left w:val="none" w:sz="0" w:space="0" w:color="auto"/>
        <w:bottom w:val="none" w:sz="0" w:space="0" w:color="auto"/>
        <w:right w:val="none" w:sz="0" w:space="0" w:color="auto"/>
      </w:divBdr>
    </w:div>
    <w:div w:id="173225524">
      <w:bodyDiv w:val="1"/>
      <w:marLeft w:val="0"/>
      <w:marRight w:val="0"/>
      <w:marTop w:val="0"/>
      <w:marBottom w:val="0"/>
      <w:divBdr>
        <w:top w:val="none" w:sz="0" w:space="0" w:color="auto"/>
        <w:left w:val="none" w:sz="0" w:space="0" w:color="auto"/>
        <w:bottom w:val="none" w:sz="0" w:space="0" w:color="auto"/>
        <w:right w:val="none" w:sz="0" w:space="0" w:color="auto"/>
      </w:divBdr>
    </w:div>
    <w:div w:id="220755834">
      <w:bodyDiv w:val="1"/>
      <w:marLeft w:val="0"/>
      <w:marRight w:val="0"/>
      <w:marTop w:val="0"/>
      <w:marBottom w:val="0"/>
      <w:divBdr>
        <w:top w:val="none" w:sz="0" w:space="0" w:color="auto"/>
        <w:left w:val="none" w:sz="0" w:space="0" w:color="auto"/>
        <w:bottom w:val="none" w:sz="0" w:space="0" w:color="auto"/>
        <w:right w:val="none" w:sz="0" w:space="0" w:color="auto"/>
      </w:divBdr>
    </w:div>
    <w:div w:id="236789114">
      <w:bodyDiv w:val="1"/>
      <w:marLeft w:val="0"/>
      <w:marRight w:val="0"/>
      <w:marTop w:val="0"/>
      <w:marBottom w:val="0"/>
      <w:divBdr>
        <w:top w:val="none" w:sz="0" w:space="0" w:color="auto"/>
        <w:left w:val="none" w:sz="0" w:space="0" w:color="auto"/>
        <w:bottom w:val="none" w:sz="0" w:space="0" w:color="auto"/>
        <w:right w:val="none" w:sz="0" w:space="0" w:color="auto"/>
      </w:divBdr>
    </w:div>
    <w:div w:id="338237240">
      <w:bodyDiv w:val="1"/>
      <w:marLeft w:val="0"/>
      <w:marRight w:val="0"/>
      <w:marTop w:val="0"/>
      <w:marBottom w:val="0"/>
      <w:divBdr>
        <w:top w:val="none" w:sz="0" w:space="0" w:color="auto"/>
        <w:left w:val="none" w:sz="0" w:space="0" w:color="auto"/>
        <w:bottom w:val="none" w:sz="0" w:space="0" w:color="auto"/>
        <w:right w:val="none" w:sz="0" w:space="0" w:color="auto"/>
      </w:divBdr>
    </w:div>
    <w:div w:id="352075831">
      <w:bodyDiv w:val="1"/>
      <w:marLeft w:val="0"/>
      <w:marRight w:val="0"/>
      <w:marTop w:val="0"/>
      <w:marBottom w:val="0"/>
      <w:divBdr>
        <w:top w:val="none" w:sz="0" w:space="0" w:color="auto"/>
        <w:left w:val="none" w:sz="0" w:space="0" w:color="auto"/>
        <w:bottom w:val="none" w:sz="0" w:space="0" w:color="auto"/>
        <w:right w:val="none" w:sz="0" w:space="0" w:color="auto"/>
      </w:divBdr>
    </w:div>
    <w:div w:id="419571167">
      <w:bodyDiv w:val="1"/>
      <w:marLeft w:val="0"/>
      <w:marRight w:val="0"/>
      <w:marTop w:val="0"/>
      <w:marBottom w:val="0"/>
      <w:divBdr>
        <w:top w:val="none" w:sz="0" w:space="0" w:color="auto"/>
        <w:left w:val="none" w:sz="0" w:space="0" w:color="auto"/>
        <w:bottom w:val="none" w:sz="0" w:space="0" w:color="auto"/>
        <w:right w:val="none" w:sz="0" w:space="0" w:color="auto"/>
      </w:divBdr>
    </w:div>
    <w:div w:id="473763150">
      <w:bodyDiv w:val="1"/>
      <w:marLeft w:val="0"/>
      <w:marRight w:val="0"/>
      <w:marTop w:val="0"/>
      <w:marBottom w:val="0"/>
      <w:divBdr>
        <w:top w:val="none" w:sz="0" w:space="0" w:color="auto"/>
        <w:left w:val="none" w:sz="0" w:space="0" w:color="auto"/>
        <w:bottom w:val="none" w:sz="0" w:space="0" w:color="auto"/>
        <w:right w:val="none" w:sz="0" w:space="0" w:color="auto"/>
      </w:divBdr>
    </w:div>
    <w:div w:id="520708469">
      <w:bodyDiv w:val="1"/>
      <w:marLeft w:val="0"/>
      <w:marRight w:val="0"/>
      <w:marTop w:val="0"/>
      <w:marBottom w:val="0"/>
      <w:divBdr>
        <w:top w:val="none" w:sz="0" w:space="0" w:color="auto"/>
        <w:left w:val="none" w:sz="0" w:space="0" w:color="auto"/>
        <w:bottom w:val="none" w:sz="0" w:space="0" w:color="auto"/>
        <w:right w:val="none" w:sz="0" w:space="0" w:color="auto"/>
      </w:divBdr>
    </w:div>
    <w:div w:id="527374009">
      <w:bodyDiv w:val="1"/>
      <w:marLeft w:val="0"/>
      <w:marRight w:val="0"/>
      <w:marTop w:val="0"/>
      <w:marBottom w:val="0"/>
      <w:divBdr>
        <w:top w:val="none" w:sz="0" w:space="0" w:color="auto"/>
        <w:left w:val="none" w:sz="0" w:space="0" w:color="auto"/>
        <w:bottom w:val="none" w:sz="0" w:space="0" w:color="auto"/>
        <w:right w:val="none" w:sz="0" w:space="0" w:color="auto"/>
      </w:divBdr>
    </w:div>
    <w:div w:id="605380673">
      <w:bodyDiv w:val="1"/>
      <w:marLeft w:val="0"/>
      <w:marRight w:val="0"/>
      <w:marTop w:val="0"/>
      <w:marBottom w:val="0"/>
      <w:divBdr>
        <w:top w:val="none" w:sz="0" w:space="0" w:color="auto"/>
        <w:left w:val="none" w:sz="0" w:space="0" w:color="auto"/>
        <w:bottom w:val="none" w:sz="0" w:space="0" w:color="auto"/>
        <w:right w:val="none" w:sz="0" w:space="0" w:color="auto"/>
      </w:divBdr>
      <w:divsChild>
        <w:div w:id="163788547">
          <w:marLeft w:val="0"/>
          <w:marRight w:val="0"/>
          <w:marTop w:val="0"/>
          <w:marBottom w:val="84"/>
          <w:divBdr>
            <w:top w:val="none" w:sz="0" w:space="0" w:color="auto"/>
            <w:left w:val="none" w:sz="0" w:space="0" w:color="auto"/>
            <w:bottom w:val="none" w:sz="0" w:space="0" w:color="auto"/>
            <w:right w:val="none" w:sz="0" w:space="0" w:color="auto"/>
          </w:divBdr>
        </w:div>
        <w:div w:id="177745237">
          <w:marLeft w:val="0"/>
          <w:marRight w:val="0"/>
          <w:marTop w:val="0"/>
          <w:marBottom w:val="84"/>
          <w:divBdr>
            <w:top w:val="none" w:sz="0" w:space="0" w:color="auto"/>
            <w:left w:val="none" w:sz="0" w:space="0" w:color="auto"/>
            <w:bottom w:val="none" w:sz="0" w:space="0" w:color="auto"/>
            <w:right w:val="none" w:sz="0" w:space="0" w:color="auto"/>
          </w:divBdr>
        </w:div>
        <w:div w:id="261760738">
          <w:marLeft w:val="0"/>
          <w:marRight w:val="0"/>
          <w:marTop w:val="0"/>
          <w:marBottom w:val="84"/>
          <w:divBdr>
            <w:top w:val="none" w:sz="0" w:space="0" w:color="auto"/>
            <w:left w:val="none" w:sz="0" w:space="0" w:color="auto"/>
            <w:bottom w:val="none" w:sz="0" w:space="0" w:color="auto"/>
            <w:right w:val="none" w:sz="0" w:space="0" w:color="auto"/>
          </w:divBdr>
        </w:div>
        <w:div w:id="412817380">
          <w:marLeft w:val="0"/>
          <w:marRight w:val="0"/>
          <w:marTop w:val="0"/>
          <w:marBottom w:val="84"/>
          <w:divBdr>
            <w:top w:val="none" w:sz="0" w:space="0" w:color="auto"/>
            <w:left w:val="none" w:sz="0" w:space="0" w:color="auto"/>
            <w:bottom w:val="none" w:sz="0" w:space="0" w:color="auto"/>
            <w:right w:val="none" w:sz="0" w:space="0" w:color="auto"/>
          </w:divBdr>
        </w:div>
        <w:div w:id="479687259">
          <w:marLeft w:val="0"/>
          <w:marRight w:val="0"/>
          <w:marTop w:val="0"/>
          <w:marBottom w:val="84"/>
          <w:divBdr>
            <w:top w:val="none" w:sz="0" w:space="0" w:color="auto"/>
            <w:left w:val="none" w:sz="0" w:space="0" w:color="auto"/>
            <w:bottom w:val="none" w:sz="0" w:space="0" w:color="auto"/>
            <w:right w:val="none" w:sz="0" w:space="0" w:color="auto"/>
          </w:divBdr>
        </w:div>
        <w:div w:id="525869621">
          <w:marLeft w:val="864"/>
          <w:marRight w:val="0"/>
          <w:marTop w:val="0"/>
          <w:marBottom w:val="84"/>
          <w:divBdr>
            <w:top w:val="none" w:sz="0" w:space="0" w:color="auto"/>
            <w:left w:val="none" w:sz="0" w:space="0" w:color="auto"/>
            <w:bottom w:val="none" w:sz="0" w:space="0" w:color="auto"/>
            <w:right w:val="none" w:sz="0" w:space="0" w:color="auto"/>
          </w:divBdr>
        </w:div>
        <w:div w:id="775634536">
          <w:marLeft w:val="0"/>
          <w:marRight w:val="0"/>
          <w:marTop w:val="0"/>
          <w:marBottom w:val="84"/>
          <w:divBdr>
            <w:top w:val="none" w:sz="0" w:space="0" w:color="auto"/>
            <w:left w:val="none" w:sz="0" w:space="0" w:color="auto"/>
            <w:bottom w:val="none" w:sz="0" w:space="0" w:color="auto"/>
            <w:right w:val="none" w:sz="0" w:space="0" w:color="auto"/>
          </w:divBdr>
        </w:div>
        <w:div w:id="1098019161">
          <w:marLeft w:val="0"/>
          <w:marRight w:val="0"/>
          <w:marTop w:val="0"/>
          <w:marBottom w:val="84"/>
          <w:divBdr>
            <w:top w:val="none" w:sz="0" w:space="0" w:color="auto"/>
            <w:left w:val="none" w:sz="0" w:space="0" w:color="auto"/>
            <w:bottom w:val="none" w:sz="0" w:space="0" w:color="auto"/>
            <w:right w:val="none" w:sz="0" w:space="0" w:color="auto"/>
          </w:divBdr>
        </w:div>
        <w:div w:id="1099525722">
          <w:marLeft w:val="0"/>
          <w:marRight w:val="0"/>
          <w:marTop w:val="0"/>
          <w:marBottom w:val="84"/>
          <w:divBdr>
            <w:top w:val="none" w:sz="0" w:space="0" w:color="auto"/>
            <w:left w:val="none" w:sz="0" w:space="0" w:color="auto"/>
            <w:bottom w:val="none" w:sz="0" w:space="0" w:color="auto"/>
            <w:right w:val="none" w:sz="0" w:space="0" w:color="auto"/>
          </w:divBdr>
        </w:div>
        <w:div w:id="1186554708">
          <w:marLeft w:val="0"/>
          <w:marRight w:val="0"/>
          <w:marTop w:val="0"/>
          <w:marBottom w:val="84"/>
          <w:divBdr>
            <w:top w:val="none" w:sz="0" w:space="0" w:color="auto"/>
            <w:left w:val="none" w:sz="0" w:space="0" w:color="auto"/>
            <w:bottom w:val="none" w:sz="0" w:space="0" w:color="auto"/>
            <w:right w:val="none" w:sz="0" w:space="0" w:color="auto"/>
          </w:divBdr>
        </w:div>
        <w:div w:id="1278564812">
          <w:marLeft w:val="0"/>
          <w:marRight w:val="0"/>
          <w:marTop w:val="0"/>
          <w:marBottom w:val="84"/>
          <w:divBdr>
            <w:top w:val="none" w:sz="0" w:space="0" w:color="auto"/>
            <w:left w:val="none" w:sz="0" w:space="0" w:color="auto"/>
            <w:bottom w:val="none" w:sz="0" w:space="0" w:color="auto"/>
            <w:right w:val="none" w:sz="0" w:space="0" w:color="auto"/>
          </w:divBdr>
        </w:div>
        <w:div w:id="1352681496">
          <w:marLeft w:val="0"/>
          <w:marRight w:val="0"/>
          <w:marTop w:val="0"/>
          <w:marBottom w:val="84"/>
          <w:divBdr>
            <w:top w:val="none" w:sz="0" w:space="0" w:color="auto"/>
            <w:left w:val="none" w:sz="0" w:space="0" w:color="auto"/>
            <w:bottom w:val="none" w:sz="0" w:space="0" w:color="auto"/>
            <w:right w:val="none" w:sz="0" w:space="0" w:color="auto"/>
          </w:divBdr>
        </w:div>
        <w:div w:id="1372337368">
          <w:marLeft w:val="0"/>
          <w:marRight w:val="0"/>
          <w:marTop w:val="0"/>
          <w:marBottom w:val="84"/>
          <w:divBdr>
            <w:top w:val="none" w:sz="0" w:space="0" w:color="auto"/>
            <w:left w:val="none" w:sz="0" w:space="0" w:color="auto"/>
            <w:bottom w:val="none" w:sz="0" w:space="0" w:color="auto"/>
            <w:right w:val="none" w:sz="0" w:space="0" w:color="auto"/>
          </w:divBdr>
        </w:div>
        <w:div w:id="1403604286">
          <w:marLeft w:val="0"/>
          <w:marRight w:val="0"/>
          <w:marTop w:val="0"/>
          <w:marBottom w:val="84"/>
          <w:divBdr>
            <w:top w:val="none" w:sz="0" w:space="0" w:color="auto"/>
            <w:left w:val="none" w:sz="0" w:space="0" w:color="auto"/>
            <w:bottom w:val="none" w:sz="0" w:space="0" w:color="auto"/>
            <w:right w:val="none" w:sz="0" w:space="0" w:color="auto"/>
          </w:divBdr>
        </w:div>
        <w:div w:id="1500148998">
          <w:marLeft w:val="0"/>
          <w:marRight w:val="0"/>
          <w:marTop w:val="0"/>
          <w:marBottom w:val="84"/>
          <w:divBdr>
            <w:top w:val="none" w:sz="0" w:space="0" w:color="auto"/>
            <w:left w:val="none" w:sz="0" w:space="0" w:color="auto"/>
            <w:bottom w:val="none" w:sz="0" w:space="0" w:color="auto"/>
            <w:right w:val="none" w:sz="0" w:space="0" w:color="auto"/>
          </w:divBdr>
        </w:div>
        <w:div w:id="1608191304">
          <w:marLeft w:val="864"/>
          <w:marRight w:val="0"/>
          <w:marTop w:val="0"/>
          <w:marBottom w:val="84"/>
          <w:divBdr>
            <w:top w:val="none" w:sz="0" w:space="0" w:color="auto"/>
            <w:left w:val="none" w:sz="0" w:space="0" w:color="auto"/>
            <w:bottom w:val="none" w:sz="0" w:space="0" w:color="auto"/>
            <w:right w:val="none" w:sz="0" w:space="0" w:color="auto"/>
          </w:divBdr>
        </w:div>
        <w:div w:id="1787311160">
          <w:marLeft w:val="0"/>
          <w:marRight w:val="0"/>
          <w:marTop w:val="0"/>
          <w:marBottom w:val="84"/>
          <w:divBdr>
            <w:top w:val="none" w:sz="0" w:space="0" w:color="auto"/>
            <w:left w:val="none" w:sz="0" w:space="0" w:color="auto"/>
            <w:bottom w:val="none" w:sz="0" w:space="0" w:color="auto"/>
            <w:right w:val="none" w:sz="0" w:space="0" w:color="auto"/>
          </w:divBdr>
        </w:div>
        <w:div w:id="1838575714">
          <w:marLeft w:val="864"/>
          <w:marRight w:val="0"/>
          <w:marTop w:val="0"/>
          <w:marBottom w:val="84"/>
          <w:divBdr>
            <w:top w:val="none" w:sz="0" w:space="0" w:color="auto"/>
            <w:left w:val="none" w:sz="0" w:space="0" w:color="auto"/>
            <w:bottom w:val="none" w:sz="0" w:space="0" w:color="auto"/>
            <w:right w:val="none" w:sz="0" w:space="0" w:color="auto"/>
          </w:divBdr>
        </w:div>
        <w:div w:id="1960254865">
          <w:marLeft w:val="0"/>
          <w:marRight w:val="0"/>
          <w:marTop w:val="0"/>
          <w:marBottom w:val="84"/>
          <w:divBdr>
            <w:top w:val="none" w:sz="0" w:space="0" w:color="auto"/>
            <w:left w:val="none" w:sz="0" w:space="0" w:color="auto"/>
            <w:bottom w:val="none" w:sz="0" w:space="0" w:color="auto"/>
            <w:right w:val="none" w:sz="0" w:space="0" w:color="auto"/>
          </w:divBdr>
        </w:div>
        <w:div w:id="1990399720">
          <w:marLeft w:val="0"/>
          <w:marRight w:val="0"/>
          <w:marTop w:val="0"/>
          <w:marBottom w:val="84"/>
          <w:divBdr>
            <w:top w:val="none" w:sz="0" w:space="0" w:color="auto"/>
            <w:left w:val="none" w:sz="0" w:space="0" w:color="auto"/>
            <w:bottom w:val="none" w:sz="0" w:space="0" w:color="auto"/>
            <w:right w:val="none" w:sz="0" w:space="0" w:color="auto"/>
          </w:divBdr>
        </w:div>
      </w:divsChild>
    </w:div>
    <w:div w:id="668102334">
      <w:bodyDiv w:val="1"/>
      <w:marLeft w:val="0"/>
      <w:marRight w:val="0"/>
      <w:marTop w:val="0"/>
      <w:marBottom w:val="0"/>
      <w:divBdr>
        <w:top w:val="none" w:sz="0" w:space="0" w:color="auto"/>
        <w:left w:val="none" w:sz="0" w:space="0" w:color="auto"/>
        <w:bottom w:val="none" w:sz="0" w:space="0" w:color="auto"/>
        <w:right w:val="none" w:sz="0" w:space="0" w:color="auto"/>
      </w:divBdr>
      <w:divsChild>
        <w:div w:id="1381904034">
          <w:marLeft w:val="0"/>
          <w:marRight w:val="0"/>
          <w:marTop w:val="0"/>
          <w:marBottom w:val="0"/>
          <w:divBdr>
            <w:top w:val="none" w:sz="0" w:space="0" w:color="auto"/>
            <w:left w:val="none" w:sz="0" w:space="0" w:color="auto"/>
            <w:bottom w:val="none" w:sz="0" w:space="0" w:color="auto"/>
            <w:right w:val="none" w:sz="0" w:space="0" w:color="auto"/>
          </w:divBdr>
          <w:divsChild>
            <w:div w:id="1812020150">
              <w:marLeft w:val="0"/>
              <w:marRight w:val="0"/>
              <w:marTop w:val="0"/>
              <w:marBottom w:val="0"/>
              <w:divBdr>
                <w:top w:val="none" w:sz="0" w:space="0" w:color="auto"/>
                <w:left w:val="none" w:sz="0" w:space="0" w:color="auto"/>
                <w:bottom w:val="none" w:sz="0" w:space="0" w:color="auto"/>
                <w:right w:val="none" w:sz="0" w:space="0" w:color="auto"/>
              </w:divBdr>
              <w:divsChild>
                <w:div w:id="5411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2743">
      <w:bodyDiv w:val="1"/>
      <w:marLeft w:val="0"/>
      <w:marRight w:val="0"/>
      <w:marTop w:val="0"/>
      <w:marBottom w:val="0"/>
      <w:divBdr>
        <w:top w:val="none" w:sz="0" w:space="0" w:color="auto"/>
        <w:left w:val="none" w:sz="0" w:space="0" w:color="auto"/>
        <w:bottom w:val="none" w:sz="0" w:space="0" w:color="auto"/>
        <w:right w:val="none" w:sz="0" w:space="0" w:color="auto"/>
      </w:divBdr>
    </w:div>
    <w:div w:id="715618668">
      <w:bodyDiv w:val="1"/>
      <w:marLeft w:val="0"/>
      <w:marRight w:val="0"/>
      <w:marTop w:val="0"/>
      <w:marBottom w:val="0"/>
      <w:divBdr>
        <w:top w:val="none" w:sz="0" w:space="0" w:color="auto"/>
        <w:left w:val="none" w:sz="0" w:space="0" w:color="auto"/>
        <w:bottom w:val="none" w:sz="0" w:space="0" w:color="auto"/>
        <w:right w:val="none" w:sz="0" w:space="0" w:color="auto"/>
      </w:divBdr>
    </w:div>
    <w:div w:id="741637381">
      <w:bodyDiv w:val="1"/>
      <w:marLeft w:val="0"/>
      <w:marRight w:val="0"/>
      <w:marTop w:val="0"/>
      <w:marBottom w:val="0"/>
      <w:divBdr>
        <w:top w:val="none" w:sz="0" w:space="0" w:color="auto"/>
        <w:left w:val="none" w:sz="0" w:space="0" w:color="auto"/>
        <w:bottom w:val="none" w:sz="0" w:space="0" w:color="auto"/>
        <w:right w:val="none" w:sz="0" w:space="0" w:color="auto"/>
      </w:divBdr>
    </w:div>
    <w:div w:id="1073964496">
      <w:bodyDiv w:val="1"/>
      <w:marLeft w:val="0"/>
      <w:marRight w:val="0"/>
      <w:marTop w:val="0"/>
      <w:marBottom w:val="0"/>
      <w:divBdr>
        <w:top w:val="none" w:sz="0" w:space="0" w:color="auto"/>
        <w:left w:val="none" w:sz="0" w:space="0" w:color="auto"/>
        <w:bottom w:val="none" w:sz="0" w:space="0" w:color="auto"/>
        <w:right w:val="none" w:sz="0" w:space="0" w:color="auto"/>
      </w:divBdr>
    </w:div>
    <w:div w:id="1076127968">
      <w:bodyDiv w:val="1"/>
      <w:marLeft w:val="0"/>
      <w:marRight w:val="0"/>
      <w:marTop w:val="0"/>
      <w:marBottom w:val="0"/>
      <w:divBdr>
        <w:top w:val="none" w:sz="0" w:space="0" w:color="auto"/>
        <w:left w:val="none" w:sz="0" w:space="0" w:color="auto"/>
        <w:bottom w:val="none" w:sz="0" w:space="0" w:color="auto"/>
        <w:right w:val="none" w:sz="0" w:space="0" w:color="auto"/>
      </w:divBdr>
    </w:div>
    <w:div w:id="1100905997">
      <w:bodyDiv w:val="1"/>
      <w:marLeft w:val="0"/>
      <w:marRight w:val="0"/>
      <w:marTop w:val="0"/>
      <w:marBottom w:val="0"/>
      <w:divBdr>
        <w:top w:val="none" w:sz="0" w:space="0" w:color="auto"/>
        <w:left w:val="none" w:sz="0" w:space="0" w:color="auto"/>
        <w:bottom w:val="none" w:sz="0" w:space="0" w:color="auto"/>
        <w:right w:val="none" w:sz="0" w:space="0" w:color="auto"/>
      </w:divBdr>
    </w:div>
    <w:div w:id="1184518946">
      <w:bodyDiv w:val="1"/>
      <w:marLeft w:val="0"/>
      <w:marRight w:val="0"/>
      <w:marTop w:val="0"/>
      <w:marBottom w:val="0"/>
      <w:divBdr>
        <w:top w:val="none" w:sz="0" w:space="0" w:color="auto"/>
        <w:left w:val="none" w:sz="0" w:space="0" w:color="auto"/>
        <w:bottom w:val="none" w:sz="0" w:space="0" w:color="auto"/>
        <w:right w:val="none" w:sz="0" w:space="0" w:color="auto"/>
      </w:divBdr>
      <w:divsChild>
        <w:div w:id="379092135">
          <w:marLeft w:val="0"/>
          <w:marRight w:val="0"/>
          <w:marTop w:val="0"/>
          <w:marBottom w:val="0"/>
          <w:divBdr>
            <w:top w:val="none" w:sz="0" w:space="0" w:color="auto"/>
            <w:left w:val="none" w:sz="0" w:space="0" w:color="auto"/>
            <w:bottom w:val="none" w:sz="0" w:space="0" w:color="auto"/>
            <w:right w:val="none" w:sz="0" w:space="0" w:color="auto"/>
          </w:divBdr>
        </w:div>
      </w:divsChild>
    </w:div>
    <w:div w:id="1219511174">
      <w:bodyDiv w:val="1"/>
      <w:marLeft w:val="0"/>
      <w:marRight w:val="0"/>
      <w:marTop w:val="0"/>
      <w:marBottom w:val="0"/>
      <w:divBdr>
        <w:top w:val="none" w:sz="0" w:space="0" w:color="auto"/>
        <w:left w:val="none" w:sz="0" w:space="0" w:color="auto"/>
        <w:bottom w:val="none" w:sz="0" w:space="0" w:color="auto"/>
        <w:right w:val="none" w:sz="0" w:space="0" w:color="auto"/>
      </w:divBdr>
    </w:div>
    <w:div w:id="1271007521">
      <w:bodyDiv w:val="1"/>
      <w:marLeft w:val="0"/>
      <w:marRight w:val="0"/>
      <w:marTop w:val="0"/>
      <w:marBottom w:val="0"/>
      <w:divBdr>
        <w:top w:val="none" w:sz="0" w:space="0" w:color="auto"/>
        <w:left w:val="none" w:sz="0" w:space="0" w:color="auto"/>
        <w:bottom w:val="none" w:sz="0" w:space="0" w:color="auto"/>
        <w:right w:val="none" w:sz="0" w:space="0" w:color="auto"/>
      </w:divBdr>
    </w:div>
    <w:div w:id="1279799260">
      <w:bodyDiv w:val="1"/>
      <w:marLeft w:val="0"/>
      <w:marRight w:val="0"/>
      <w:marTop w:val="0"/>
      <w:marBottom w:val="0"/>
      <w:divBdr>
        <w:top w:val="none" w:sz="0" w:space="0" w:color="auto"/>
        <w:left w:val="none" w:sz="0" w:space="0" w:color="auto"/>
        <w:bottom w:val="none" w:sz="0" w:space="0" w:color="auto"/>
        <w:right w:val="none" w:sz="0" w:space="0" w:color="auto"/>
      </w:divBdr>
    </w:div>
    <w:div w:id="1336609579">
      <w:bodyDiv w:val="1"/>
      <w:marLeft w:val="0"/>
      <w:marRight w:val="0"/>
      <w:marTop w:val="0"/>
      <w:marBottom w:val="0"/>
      <w:divBdr>
        <w:top w:val="none" w:sz="0" w:space="0" w:color="auto"/>
        <w:left w:val="none" w:sz="0" w:space="0" w:color="auto"/>
        <w:bottom w:val="none" w:sz="0" w:space="0" w:color="auto"/>
        <w:right w:val="none" w:sz="0" w:space="0" w:color="auto"/>
      </w:divBdr>
    </w:div>
    <w:div w:id="1341468559">
      <w:bodyDiv w:val="1"/>
      <w:marLeft w:val="0"/>
      <w:marRight w:val="0"/>
      <w:marTop w:val="0"/>
      <w:marBottom w:val="0"/>
      <w:divBdr>
        <w:top w:val="none" w:sz="0" w:space="0" w:color="auto"/>
        <w:left w:val="none" w:sz="0" w:space="0" w:color="auto"/>
        <w:bottom w:val="none" w:sz="0" w:space="0" w:color="auto"/>
        <w:right w:val="none" w:sz="0" w:space="0" w:color="auto"/>
      </w:divBdr>
      <w:divsChild>
        <w:div w:id="2049528716">
          <w:marLeft w:val="0"/>
          <w:marRight w:val="0"/>
          <w:marTop w:val="0"/>
          <w:marBottom w:val="0"/>
          <w:divBdr>
            <w:top w:val="none" w:sz="0" w:space="0" w:color="auto"/>
            <w:left w:val="none" w:sz="0" w:space="0" w:color="auto"/>
            <w:bottom w:val="none" w:sz="0" w:space="0" w:color="auto"/>
            <w:right w:val="none" w:sz="0" w:space="0" w:color="auto"/>
          </w:divBdr>
          <w:divsChild>
            <w:div w:id="1047029002">
              <w:marLeft w:val="0"/>
              <w:marRight w:val="0"/>
              <w:marTop w:val="0"/>
              <w:marBottom w:val="0"/>
              <w:divBdr>
                <w:top w:val="none" w:sz="0" w:space="0" w:color="auto"/>
                <w:left w:val="none" w:sz="0" w:space="0" w:color="auto"/>
                <w:bottom w:val="none" w:sz="0" w:space="0" w:color="auto"/>
                <w:right w:val="none" w:sz="0" w:space="0" w:color="auto"/>
              </w:divBdr>
            </w:div>
            <w:div w:id="144587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27024">
      <w:bodyDiv w:val="1"/>
      <w:marLeft w:val="0"/>
      <w:marRight w:val="0"/>
      <w:marTop w:val="0"/>
      <w:marBottom w:val="0"/>
      <w:divBdr>
        <w:top w:val="none" w:sz="0" w:space="0" w:color="auto"/>
        <w:left w:val="none" w:sz="0" w:space="0" w:color="auto"/>
        <w:bottom w:val="none" w:sz="0" w:space="0" w:color="auto"/>
        <w:right w:val="none" w:sz="0" w:space="0" w:color="auto"/>
      </w:divBdr>
    </w:div>
    <w:div w:id="1653562302">
      <w:bodyDiv w:val="1"/>
      <w:marLeft w:val="0"/>
      <w:marRight w:val="0"/>
      <w:marTop w:val="0"/>
      <w:marBottom w:val="0"/>
      <w:divBdr>
        <w:top w:val="none" w:sz="0" w:space="0" w:color="auto"/>
        <w:left w:val="none" w:sz="0" w:space="0" w:color="auto"/>
        <w:bottom w:val="none" w:sz="0" w:space="0" w:color="auto"/>
        <w:right w:val="none" w:sz="0" w:space="0" w:color="auto"/>
      </w:divBdr>
    </w:div>
    <w:div w:id="1695763413">
      <w:bodyDiv w:val="1"/>
      <w:marLeft w:val="0"/>
      <w:marRight w:val="0"/>
      <w:marTop w:val="0"/>
      <w:marBottom w:val="0"/>
      <w:divBdr>
        <w:top w:val="none" w:sz="0" w:space="0" w:color="auto"/>
        <w:left w:val="none" w:sz="0" w:space="0" w:color="auto"/>
        <w:bottom w:val="none" w:sz="0" w:space="0" w:color="auto"/>
        <w:right w:val="none" w:sz="0" w:space="0" w:color="auto"/>
      </w:divBdr>
    </w:div>
    <w:div w:id="1874802515">
      <w:bodyDiv w:val="1"/>
      <w:marLeft w:val="0"/>
      <w:marRight w:val="0"/>
      <w:marTop w:val="0"/>
      <w:marBottom w:val="0"/>
      <w:divBdr>
        <w:top w:val="none" w:sz="0" w:space="0" w:color="auto"/>
        <w:left w:val="none" w:sz="0" w:space="0" w:color="auto"/>
        <w:bottom w:val="none" w:sz="0" w:space="0" w:color="auto"/>
        <w:right w:val="none" w:sz="0" w:space="0" w:color="auto"/>
      </w:divBdr>
    </w:div>
    <w:div w:id="1969970809">
      <w:bodyDiv w:val="1"/>
      <w:marLeft w:val="0"/>
      <w:marRight w:val="0"/>
      <w:marTop w:val="0"/>
      <w:marBottom w:val="0"/>
      <w:divBdr>
        <w:top w:val="none" w:sz="0" w:space="0" w:color="auto"/>
        <w:left w:val="none" w:sz="0" w:space="0" w:color="auto"/>
        <w:bottom w:val="none" w:sz="0" w:space="0" w:color="auto"/>
        <w:right w:val="none" w:sz="0" w:space="0" w:color="auto"/>
      </w:divBdr>
    </w:div>
    <w:div w:id="1977179139">
      <w:bodyDiv w:val="1"/>
      <w:marLeft w:val="0"/>
      <w:marRight w:val="0"/>
      <w:marTop w:val="0"/>
      <w:marBottom w:val="0"/>
      <w:divBdr>
        <w:top w:val="none" w:sz="0" w:space="0" w:color="auto"/>
        <w:left w:val="none" w:sz="0" w:space="0" w:color="auto"/>
        <w:bottom w:val="none" w:sz="0" w:space="0" w:color="auto"/>
        <w:right w:val="none" w:sz="0" w:space="0" w:color="auto"/>
      </w:divBdr>
    </w:div>
    <w:div w:id="1995723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A21CD5-0A9D-4A32-B1DB-31B535F26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2675</TotalTime>
  <Pages>38</Pages>
  <Words>10200</Words>
  <Characters>56106</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12</cp:revision>
  <cp:lastPrinted>2021-05-18T01:30:00Z</cp:lastPrinted>
  <dcterms:created xsi:type="dcterms:W3CDTF">2021-12-08T15:01:00Z</dcterms:created>
  <dcterms:modified xsi:type="dcterms:W3CDTF">2022-03-04T05:43:00Z</dcterms:modified>
</cp:coreProperties>
</file>