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CA25AC" w14:textId="2E2A47E3" w:rsidR="003253C6" w:rsidRPr="00032DF7" w:rsidRDefault="00200BFC" w:rsidP="00033269">
      <w:pPr>
        <w:spacing w:line="360" w:lineRule="auto"/>
        <w:jc w:val="both"/>
        <w:rPr>
          <w:rFonts w:ascii="Palatino Linotype" w:hAnsi="Palatino Linotype" w:cs="Arial"/>
        </w:rPr>
      </w:pPr>
      <w:r w:rsidRPr="00032DF7">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w:t>
      </w:r>
      <w:r w:rsidR="00CE4143" w:rsidRPr="00032DF7">
        <w:rPr>
          <w:rFonts w:ascii="Palatino Linotype" w:hAnsi="Palatino Linotype" w:cs="Arial"/>
        </w:rPr>
        <w:t xml:space="preserve">de fecha </w:t>
      </w:r>
      <w:r w:rsidR="003752DF" w:rsidRPr="00032DF7">
        <w:rPr>
          <w:rFonts w:ascii="Palatino Linotype" w:hAnsi="Palatino Linotype" w:cs="Arial"/>
        </w:rPr>
        <w:t xml:space="preserve">diez </w:t>
      </w:r>
      <w:r w:rsidR="00B158AA" w:rsidRPr="00032DF7">
        <w:rPr>
          <w:rFonts w:ascii="Palatino Linotype" w:hAnsi="Palatino Linotype" w:cs="Arial"/>
        </w:rPr>
        <w:t>de febrero de dos mil veintidós</w:t>
      </w:r>
      <w:r w:rsidR="00CE4143" w:rsidRPr="00032DF7">
        <w:rPr>
          <w:rFonts w:ascii="Palatino Linotype" w:hAnsi="Palatino Linotype" w:cs="Arial"/>
        </w:rPr>
        <w:t>.</w:t>
      </w:r>
    </w:p>
    <w:p w14:paraId="6CE05D1B" w14:textId="77777777" w:rsidR="004B29B3" w:rsidRPr="00032DF7" w:rsidRDefault="004B29B3" w:rsidP="00033269">
      <w:pPr>
        <w:spacing w:line="360" w:lineRule="auto"/>
        <w:jc w:val="both"/>
        <w:rPr>
          <w:rFonts w:ascii="Palatino Linotype" w:hAnsi="Palatino Linotype" w:cs="Arial"/>
        </w:rPr>
      </w:pPr>
    </w:p>
    <w:p w14:paraId="71F79FE3" w14:textId="3FDD4F30" w:rsidR="00A1125E" w:rsidRPr="00032DF7" w:rsidRDefault="00D137DD" w:rsidP="0015550B">
      <w:pPr>
        <w:spacing w:line="360" w:lineRule="auto"/>
        <w:ind w:left="-57" w:right="-113"/>
        <w:jc w:val="both"/>
        <w:rPr>
          <w:rFonts w:ascii="Palatino Linotype" w:hAnsi="Palatino Linotype" w:cs="Arial"/>
          <w:lang w:val="es-ES"/>
        </w:rPr>
      </w:pPr>
      <w:r w:rsidRPr="00032DF7">
        <w:rPr>
          <w:rFonts w:ascii="Palatino Linotype" w:hAnsi="Palatino Linotype" w:cs="Arial"/>
          <w:b/>
          <w:sz w:val="28"/>
        </w:rPr>
        <w:t>VISTOS</w:t>
      </w:r>
      <w:r w:rsidRPr="00032DF7">
        <w:rPr>
          <w:rFonts w:ascii="Palatino Linotype" w:hAnsi="Palatino Linotype" w:cs="Arial"/>
        </w:rPr>
        <w:t xml:space="preserve"> los expedientes formados con motivo de los recursos de revisión </w:t>
      </w:r>
      <w:r w:rsidRPr="00032DF7">
        <w:rPr>
          <w:rFonts w:ascii="Palatino Linotype" w:hAnsi="Palatino Linotype" w:cs="Arial"/>
          <w:b/>
        </w:rPr>
        <w:t>05</w:t>
      </w:r>
      <w:r w:rsidR="00B62BC7" w:rsidRPr="00032DF7">
        <w:rPr>
          <w:rFonts w:ascii="Palatino Linotype" w:hAnsi="Palatino Linotype" w:cs="Arial"/>
          <w:b/>
        </w:rPr>
        <w:t>9</w:t>
      </w:r>
      <w:r w:rsidR="00AE67A1" w:rsidRPr="00032DF7">
        <w:rPr>
          <w:rFonts w:ascii="Palatino Linotype" w:hAnsi="Palatino Linotype" w:cs="Arial"/>
          <w:b/>
        </w:rPr>
        <w:t>12</w:t>
      </w:r>
      <w:r w:rsidRPr="00032DF7">
        <w:rPr>
          <w:rFonts w:ascii="Palatino Linotype" w:hAnsi="Palatino Linotype" w:cs="Arial"/>
          <w:b/>
        </w:rPr>
        <w:t>/INFOEM/IP/RR/2021</w:t>
      </w:r>
      <w:r w:rsidR="00AE67A1" w:rsidRPr="00032DF7">
        <w:rPr>
          <w:rFonts w:ascii="Palatino Linotype" w:hAnsi="Palatino Linotype" w:cs="Arial"/>
          <w:b/>
        </w:rPr>
        <w:t>, 05913/INFOEM/IP/RR/2021</w:t>
      </w:r>
      <w:r w:rsidR="00C626BF" w:rsidRPr="00032DF7">
        <w:rPr>
          <w:rFonts w:ascii="Palatino Linotype" w:hAnsi="Palatino Linotype" w:cs="Arial"/>
          <w:b/>
        </w:rPr>
        <w:t xml:space="preserve"> y</w:t>
      </w:r>
      <w:r w:rsidRPr="00032DF7">
        <w:rPr>
          <w:rFonts w:ascii="Palatino Linotype" w:hAnsi="Palatino Linotype" w:cs="Arial"/>
          <w:b/>
        </w:rPr>
        <w:t xml:space="preserve"> 05</w:t>
      </w:r>
      <w:r w:rsidR="00B62BC7" w:rsidRPr="00032DF7">
        <w:rPr>
          <w:rFonts w:ascii="Palatino Linotype" w:hAnsi="Palatino Linotype" w:cs="Arial"/>
          <w:b/>
        </w:rPr>
        <w:t>9</w:t>
      </w:r>
      <w:r w:rsidR="00AE67A1" w:rsidRPr="00032DF7">
        <w:rPr>
          <w:rFonts w:ascii="Palatino Linotype" w:hAnsi="Palatino Linotype" w:cs="Arial"/>
          <w:b/>
        </w:rPr>
        <w:t>15</w:t>
      </w:r>
      <w:r w:rsidRPr="00032DF7">
        <w:rPr>
          <w:rFonts w:ascii="Palatino Linotype" w:hAnsi="Palatino Linotype" w:cs="Arial"/>
          <w:b/>
        </w:rPr>
        <w:t xml:space="preserve">/INFOEM/IP/RR/2021, </w:t>
      </w:r>
      <w:r w:rsidRPr="00032DF7">
        <w:rPr>
          <w:rFonts w:ascii="Palatino Linotype" w:hAnsi="Palatino Linotype" w:cs="Arial"/>
        </w:rPr>
        <w:t xml:space="preserve">promovidos </w:t>
      </w:r>
      <w:r w:rsidRPr="00032DF7">
        <w:rPr>
          <w:rFonts w:ascii="Palatino Linotype" w:hAnsi="Palatino Linotype"/>
        </w:rPr>
        <w:t xml:space="preserve">por </w:t>
      </w:r>
      <w:r w:rsidR="00AE67A1" w:rsidRPr="00032DF7">
        <w:rPr>
          <w:rFonts w:ascii="Palatino Linotype" w:hAnsi="Palatino Linotype"/>
        </w:rPr>
        <w:t>la</w:t>
      </w:r>
      <w:r w:rsidRPr="00032DF7">
        <w:rPr>
          <w:rFonts w:ascii="Palatino Linotype" w:hAnsi="Palatino Linotype"/>
        </w:rPr>
        <w:t xml:space="preserve"> </w:t>
      </w:r>
      <w:r w:rsidRPr="00032DF7">
        <w:rPr>
          <w:rFonts w:ascii="Palatino Linotype" w:hAnsi="Palatino Linotype"/>
          <w:b/>
          <w:bCs/>
        </w:rPr>
        <w:t>C</w:t>
      </w:r>
      <w:r w:rsidR="00AE67A1" w:rsidRPr="00032DF7">
        <w:rPr>
          <w:rFonts w:ascii="Palatino Linotype" w:hAnsi="Palatino Linotype"/>
          <w:b/>
          <w:bCs/>
        </w:rPr>
        <w:t xml:space="preserve">. </w:t>
      </w:r>
      <w:r w:rsidR="003E7FF4">
        <w:rPr>
          <w:rFonts w:ascii="Palatino Linotype" w:hAnsi="Palatino Linotype"/>
          <w:b/>
          <w:bCs/>
        </w:rPr>
        <w:t>xxxxxxxxxxxxxxxxxxxxx</w:t>
      </w:r>
      <w:r w:rsidRPr="00032DF7">
        <w:rPr>
          <w:rFonts w:ascii="Palatino Linotype" w:hAnsi="Palatino Linotype"/>
          <w:b/>
          <w:lang w:val="es-ES"/>
        </w:rPr>
        <w:t>,</w:t>
      </w:r>
      <w:r w:rsidRPr="00032DF7">
        <w:rPr>
          <w:rFonts w:ascii="Palatino Linotype" w:hAnsi="Palatino Linotype" w:cs="Arial"/>
          <w:b/>
          <w:lang w:val="es-ES"/>
        </w:rPr>
        <w:t xml:space="preserve"> </w:t>
      </w:r>
      <w:r w:rsidRPr="00032DF7">
        <w:rPr>
          <w:rFonts w:ascii="Palatino Linotype" w:hAnsi="Palatino Linotype"/>
        </w:rPr>
        <w:t xml:space="preserve">a quien en lo sucesivo se le denominara como </w:t>
      </w:r>
      <w:r w:rsidRPr="00032DF7">
        <w:rPr>
          <w:rFonts w:ascii="Palatino Linotype" w:hAnsi="Palatino Linotype" w:cs="Arial"/>
          <w:b/>
          <w:lang w:val="es-ES"/>
        </w:rPr>
        <w:t>L</w:t>
      </w:r>
      <w:r w:rsidR="00B158AA" w:rsidRPr="00032DF7">
        <w:rPr>
          <w:rFonts w:ascii="Palatino Linotype" w:hAnsi="Palatino Linotype" w:cs="Arial"/>
          <w:b/>
          <w:lang w:val="es-ES"/>
        </w:rPr>
        <w:t>A</w:t>
      </w:r>
      <w:r w:rsidRPr="00032DF7">
        <w:rPr>
          <w:rFonts w:ascii="Palatino Linotype" w:hAnsi="Palatino Linotype" w:cs="Arial"/>
          <w:b/>
          <w:lang w:val="es-ES"/>
        </w:rPr>
        <w:t xml:space="preserve"> RECURRENTE,</w:t>
      </w:r>
      <w:r w:rsidRPr="00032DF7">
        <w:rPr>
          <w:rFonts w:ascii="Palatino Linotype" w:hAnsi="Palatino Linotype" w:cs="Arial"/>
          <w:lang w:val="es-ES"/>
        </w:rPr>
        <w:t xml:space="preserve"> en contra de la</w:t>
      </w:r>
      <w:r w:rsidR="00F83EEA" w:rsidRPr="00032DF7">
        <w:rPr>
          <w:rFonts w:ascii="Palatino Linotype" w:hAnsi="Palatino Linotype" w:cs="Arial"/>
          <w:lang w:val="es-ES"/>
        </w:rPr>
        <w:t>s</w:t>
      </w:r>
      <w:r w:rsidRPr="00032DF7">
        <w:rPr>
          <w:rFonts w:ascii="Palatino Linotype" w:hAnsi="Palatino Linotype" w:cs="Arial"/>
          <w:lang w:val="es-ES"/>
        </w:rPr>
        <w:t xml:space="preserve"> respuesta</w:t>
      </w:r>
      <w:r w:rsidR="00F83EEA" w:rsidRPr="00032DF7">
        <w:rPr>
          <w:rFonts w:ascii="Palatino Linotype" w:hAnsi="Palatino Linotype" w:cs="Arial"/>
          <w:lang w:val="es-ES"/>
        </w:rPr>
        <w:t>s</w:t>
      </w:r>
      <w:r w:rsidRPr="00032DF7">
        <w:rPr>
          <w:rFonts w:ascii="Palatino Linotype" w:hAnsi="Palatino Linotype" w:cs="Arial"/>
          <w:lang w:val="es-ES"/>
        </w:rPr>
        <w:t xml:space="preserve"> del</w:t>
      </w:r>
      <w:r w:rsidR="00B62BC7" w:rsidRPr="00032DF7">
        <w:rPr>
          <w:rFonts w:ascii="Palatino Linotype" w:hAnsi="Palatino Linotype" w:cs="Arial"/>
          <w:lang w:val="es-ES"/>
        </w:rPr>
        <w:t xml:space="preserve"> </w:t>
      </w:r>
      <w:r w:rsidR="00AE67A1" w:rsidRPr="00032DF7">
        <w:rPr>
          <w:rFonts w:ascii="Palatino Linotype" w:hAnsi="Palatino Linotype" w:cs="Arial"/>
          <w:lang w:val="es-ES"/>
        </w:rPr>
        <w:t>Ayuntamiento de Papalotla</w:t>
      </w:r>
      <w:r w:rsidRPr="00032DF7">
        <w:rPr>
          <w:rFonts w:ascii="Palatino Linotype" w:hAnsi="Palatino Linotype" w:cs="Arial"/>
          <w:b/>
          <w:lang w:val="es-ES"/>
        </w:rPr>
        <w:t xml:space="preserve">, </w:t>
      </w:r>
      <w:r w:rsidRPr="00032DF7">
        <w:rPr>
          <w:rFonts w:ascii="Palatino Linotype" w:hAnsi="Palatino Linotype"/>
        </w:rPr>
        <w:t xml:space="preserve">en lo subsecuente se le denominará </w:t>
      </w:r>
      <w:r w:rsidRPr="00032DF7">
        <w:rPr>
          <w:rFonts w:ascii="Palatino Linotype" w:hAnsi="Palatino Linotype" w:cs="Arial"/>
          <w:b/>
          <w:lang w:val="es-ES"/>
        </w:rPr>
        <w:t xml:space="preserve">EL SUJETO OBLIGADO, </w:t>
      </w:r>
      <w:r w:rsidRPr="00032DF7">
        <w:rPr>
          <w:rFonts w:ascii="Palatino Linotype" w:hAnsi="Palatino Linotype" w:cs="Arial"/>
          <w:lang w:val="es-ES"/>
        </w:rPr>
        <w:t>se procede a dictar la presente resolución con base en lo siguiente:</w:t>
      </w:r>
    </w:p>
    <w:p w14:paraId="41E1BF12" w14:textId="77777777" w:rsidR="00D137DD" w:rsidRPr="00032DF7" w:rsidRDefault="00D137DD" w:rsidP="00033269">
      <w:pPr>
        <w:spacing w:line="360" w:lineRule="auto"/>
        <w:jc w:val="both"/>
        <w:rPr>
          <w:rFonts w:ascii="Palatino Linotype" w:hAnsi="Palatino Linotype" w:cs="Arial"/>
          <w:b/>
          <w:bCs/>
          <w:spacing w:val="60"/>
        </w:rPr>
      </w:pPr>
    </w:p>
    <w:p w14:paraId="0708AE3B" w14:textId="40DF1BDA" w:rsidR="000F0E7C" w:rsidRPr="00032DF7" w:rsidRDefault="00200BFC" w:rsidP="00033269">
      <w:pPr>
        <w:jc w:val="center"/>
        <w:rPr>
          <w:rFonts w:ascii="Palatino Linotype" w:hAnsi="Palatino Linotype" w:cs="Arial"/>
          <w:b/>
          <w:bCs/>
          <w:spacing w:val="60"/>
          <w:sz w:val="28"/>
        </w:rPr>
      </w:pPr>
      <w:r w:rsidRPr="00032DF7">
        <w:rPr>
          <w:rFonts w:ascii="Palatino Linotype" w:hAnsi="Palatino Linotype" w:cs="Arial"/>
          <w:b/>
          <w:bCs/>
          <w:spacing w:val="60"/>
          <w:sz w:val="28"/>
        </w:rPr>
        <w:t>RESULTANDO</w:t>
      </w:r>
    </w:p>
    <w:p w14:paraId="3B9DFD37" w14:textId="77777777" w:rsidR="00A1125E" w:rsidRPr="00032DF7" w:rsidRDefault="00A1125E" w:rsidP="00033269">
      <w:pPr>
        <w:rPr>
          <w:rFonts w:ascii="Palatino Linotype" w:hAnsi="Palatino Linotype" w:cs="Arial"/>
          <w:b/>
          <w:bCs/>
          <w:spacing w:val="60"/>
        </w:rPr>
      </w:pPr>
    </w:p>
    <w:p w14:paraId="69045EE0" w14:textId="7E43EE64" w:rsidR="00096E3C" w:rsidRPr="00032DF7" w:rsidRDefault="000A27E2" w:rsidP="00033269">
      <w:pPr>
        <w:spacing w:line="360" w:lineRule="auto"/>
        <w:jc w:val="both"/>
        <w:rPr>
          <w:rFonts w:ascii="Palatino Linotype" w:eastAsia="MS Mincho" w:hAnsi="Palatino Linotype" w:cs="Arial"/>
          <w:bCs/>
        </w:rPr>
      </w:pPr>
      <w:r w:rsidRPr="00032DF7">
        <w:rPr>
          <w:rFonts w:ascii="Palatino Linotype" w:eastAsia="Calibri" w:hAnsi="Palatino Linotype" w:cs="Arial"/>
          <w:b/>
          <w:sz w:val="28"/>
          <w:szCs w:val="28"/>
          <w:lang w:val="es-ES" w:eastAsia="en-US"/>
        </w:rPr>
        <w:t>I</w:t>
      </w:r>
      <w:r w:rsidR="00163A20" w:rsidRPr="00032DF7">
        <w:rPr>
          <w:rFonts w:ascii="Palatino Linotype" w:eastAsia="Calibri" w:hAnsi="Palatino Linotype" w:cs="Arial"/>
          <w:b/>
          <w:sz w:val="28"/>
          <w:szCs w:val="28"/>
          <w:lang w:val="es-ES" w:eastAsia="en-US"/>
        </w:rPr>
        <w:t xml:space="preserve">. </w:t>
      </w:r>
      <w:r w:rsidR="0015550B" w:rsidRPr="00032DF7">
        <w:rPr>
          <w:rFonts w:ascii="Palatino Linotype" w:eastAsia="MS Mincho" w:hAnsi="Palatino Linotype" w:cs="Arial"/>
        </w:rPr>
        <w:t xml:space="preserve">En fecha </w:t>
      </w:r>
      <w:bookmarkStart w:id="0" w:name="_Hlk66905340"/>
      <w:r w:rsidR="0015550B" w:rsidRPr="00032DF7">
        <w:rPr>
          <w:rFonts w:ascii="Palatino Linotype" w:eastAsia="MS Mincho" w:hAnsi="Palatino Linotype" w:cs="Arial"/>
        </w:rPr>
        <w:t>veintinueve de octubre de dos mil veintiuno</w:t>
      </w:r>
      <w:bookmarkEnd w:id="0"/>
      <w:r w:rsidR="0015550B" w:rsidRPr="00032DF7">
        <w:rPr>
          <w:rFonts w:ascii="Palatino Linotype" w:eastAsia="MS Mincho" w:hAnsi="Palatino Linotype" w:cs="Arial"/>
        </w:rPr>
        <w:t xml:space="preserve">, </w:t>
      </w:r>
      <w:r w:rsidR="006F7111" w:rsidRPr="00032DF7">
        <w:rPr>
          <w:rFonts w:ascii="Palatino Linotype" w:eastAsia="MS Mincho" w:hAnsi="Palatino Linotype" w:cs="Arial"/>
          <w:b/>
        </w:rPr>
        <w:t>LA</w:t>
      </w:r>
      <w:r w:rsidR="0015550B" w:rsidRPr="00032DF7">
        <w:rPr>
          <w:rFonts w:ascii="Palatino Linotype" w:eastAsia="MS Mincho" w:hAnsi="Palatino Linotype" w:cs="Arial"/>
          <w:b/>
        </w:rPr>
        <w:t xml:space="preserve"> RECURRENTE</w:t>
      </w:r>
      <w:r w:rsidR="0015550B" w:rsidRPr="00032DF7">
        <w:rPr>
          <w:rFonts w:ascii="Palatino Linotype" w:eastAsia="MS Mincho" w:hAnsi="Palatino Linotype" w:cs="Arial"/>
        </w:rPr>
        <w:t xml:space="preserve"> </w:t>
      </w:r>
      <w:r w:rsidR="0015550B" w:rsidRPr="00032DF7">
        <w:rPr>
          <w:rFonts w:ascii="Palatino Linotype" w:eastAsia="MS Mincho" w:hAnsi="Palatino Linotype" w:cs="Arial"/>
          <w:lang w:val="es-ES_tradnl"/>
        </w:rPr>
        <w:t xml:space="preserve">presentó a través del Sistema de Acceso a la Información Mexiquense, en lo subsecuente </w:t>
      </w:r>
      <w:r w:rsidR="0015550B" w:rsidRPr="00032DF7">
        <w:rPr>
          <w:rFonts w:ascii="Palatino Linotype" w:eastAsia="MS Mincho" w:hAnsi="Palatino Linotype" w:cs="Arial"/>
          <w:b/>
          <w:lang w:val="es-ES_tradnl"/>
        </w:rPr>
        <w:t>EL SAIMEX</w:t>
      </w:r>
      <w:r w:rsidR="0015550B" w:rsidRPr="00032DF7">
        <w:rPr>
          <w:rFonts w:ascii="Palatino Linotype" w:eastAsia="MS Mincho" w:hAnsi="Palatino Linotype" w:cs="Arial"/>
          <w:lang w:val="es-ES_tradnl"/>
        </w:rPr>
        <w:t xml:space="preserve"> ante </w:t>
      </w:r>
      <w:r w:rsidR="0015550B" w:rsidRPr="00032DF7">
        <w:rPr>
          <w:rFonts w:ascii="Palatino Linotype" w:eastAsia="MS Mincho" w:hAnsi="Palatino Linotype" w:cs="Arial"/>
          <w:b/>
          <w:lang w:val="es-ES_tradnl"/>
        </w:rPr>
        <w:t>EL SUJETO OBLIGADO</w:t>
      </w:r>
      <w:r w:rsidR="0015550B" w:rsidRPr="00032DF7">
        <w:rPr>
          <w:rFonts w:ascii="Palatino Linotype" w:eastAsia="MS Mincho" w:hAnsi="Palatino Linotype" w:cs="Arial"/>
          <w:lang w:val="es-ES_tradnl"/>
        </w:rPr>
        <w:t>, las solicitudes de acceso a la información pública</w:t>
      </w:r>
      <w:r w:rsidR="0015550B" w:rsidRPr="00032DF7">
        <w:rPr>
          <w:rFonts w:ascii="Palatino Linotype" w:eastAsia="MS Mincho" w:hAnsi="Palatino Linotype" w:cs="Arial"/>
          <w:b/>
          <w:bCs/>
        </w:rPr>
        <w:t xml:space="preserve">, </w:t>
      </w:r>
      <w:r w:rsidR="0015550B" w:rsidRPr="00032DF7">
        <w:rPr>
          <w:rFonts w:ascii="Palatino Linotype" w:eastAsia="MS Mincho" w:hAnsi="Palatino Linotype" w:cs="Arial"/>
          <w:bCs/>
        </w:rPr>
        <w:t>mediante de los cuales requirió, lo siguiente:</w:t>
      </w:r>
    </w:p>
    <w:p w14:paraId="658C54E1" w14:textId="77777777" w:rsidR="0015550B" w:rsidRPr="00032DF7" w:rsidRDefault="0015550B" w:rsidP="00033269">
      <w:pPr>
        <w:spacing w:line="360" w:lineRule="auto"/>
        <w:jc w:val="both"/>
        <w:rPr>
          <w:rFonts w:ascii="Palatino Linotype" w:eastAsia="MS Mincho" w:hAnsi="Palatino Linotype" w:cs="Arial"/>
          <w:bCs/>
        </w:rPr>
      </w:pPr>
    </w:p>
    <w:tbl>
      <w:tblPr>
        <w:tblStyle w:val="Tablaconcuadrcula31"/>
        <w:tblW w:w="9065" w:type="dxa"/>
        <w:tblInd w:w="8" w:type="dxa"/>
        <w:tblLook w:val="04A0" w:firstRow="1" w:lastRow="0" w:firstColumn="1" w:lastColumn="0" w:noHBand="0" w:noVBand="1"/>
      </w:tblPr>
      <w:tblGrid>
        <w:gridCol w:w="2549"/>
        <w:gridCol w:w="6516"/>
      </w:tblGrid>
      <w:tr w:rsidR="009E44F2" w:rsidRPr="00032DF7" w14:paraId="154B3A00" w14:textId="77777777" w:rsidTr="00536C6C">
        <w:trPr>
          <w:tblHeader/>
        </w:trPr>
        <w:tc>
          <w:tcPr>
            <w:tcW w:w="2549" w:type="dxa"/>
            <w:tcBorders>
              <w:top w:val="single" w:sz="2" w:space="0" w:color="auto"/>
              <w:left w:val="single" w:sz="2" w:space="0" w:color="auto"/>
              <w:bottom w:val="single" w:sz="2" w:space="0" w:color="auto"/>
              <w:right w:val="single" w:sz="2" w:space="0" w:color="auto"/>
            </w:tcBorders>
            <w:shd w:val="clear" w:color="auto" w:fill="4A442A" w:themeFill="background2" w:themeFillShade="40"/>
          </w:tcPr>
          <w:p w14:paraId="67B8981B" w14:textId="77777777" w:rsidR="00096E3C" w:rsidRPr="00032DF7" w:rsidRDefault="00096E3C" w:rsidP="00033269">
            <w:pPr>
              <w:spacing w:line="276" w:lineRule="auto"/>
              <w:jc w:val="center"/>
              <w:rPr>
                <w:rFonts w:ascii="Palatino Linotype" w:hAnsi="Palatino Linotype" w:cs="Arial"/>
                <w:color w:val="FFFFFF" w:themeColor="background1"/>
              </w:rPr>
            </w:pPr>
            <w:r w:rsidRPr="00032DF7">
              <w:rPr>
                <w:rFonts w:ascii="Palatino Linotype" w:hAnsi="Palatino Linotype" w:cs="Arial"/>
                <w:color w:val="FFFFFF" w:themeColor="background1"/>
              </w:rPr>
              <w:t xml:space="preserve">Folio </w:t>
            </w:r>
          </w:p>
        </w:tc>
        <w:tc>
          <w:tcPr>
            <w:tcW w:w="6516" w:type="dxa"/>
            <w:tcBorders>
              <w:left w:val="single" w:sz="2" w:space="0" w:color="auto"/>
            </w:tcBorders>
            <w:shd w:val="clear" w:color="auto" w:fill="4A442A" w:themeFill="background2" w:themeFillShade="40"/>
          </w:tcPr>
          <w:p w14:paraId="2FB030C1" w14:textId="77777777" w:rsidR="00096E3C" w:rsidRPr="00032DF7" w:rsidRDefault="00096E3C" w:rsidP="00033269">
            <w:pPr>
              <w:spacing w:line="276" w:lineRule="auto"/>
              <w:jc w:val="center"/>
              <w:rPr>
                <w:rFonts w:ascii="Palatino Linotype" w:hAnsi="Palatino Linotype" w:cs="Arial"/>
                <w:b/>
                <w:bCs/>
                <w:color w:val="FFFFFF" w:themeColor="background1"/>
              </w:rPr>
            </w:pPr>
            <w:r w:rsidRPr="00032DF7">
              <w:rPr>
                <w:rFonts w:ascii="Palatino Linotype" w:hAnsi="Palatino Linotype" w:cs="Arial"/>
                <w:b/>
                <w:bCs/>
                <w:color w:val="FFFFFF" w:themeColor="background1"/>
              </w:rPr>
              <w:t xml:space="preserve">Solicitud </w:t>
            </w:r>
          </w:p>
        </w:tc>
      </w:tr>
      <w:tr w:rsidR="007E302F" w:rsidRPr="00032DF7" w14:paraId="1D00D452" w14:textId="77777777" w:rsidTr="00536C6C">
        <w:tc>
          <w:tcPr>
            <w:tcW w:w="2549" w:type="dxa"/>
            <w:tcBorders>
              <w:top w:val="single" w:sz="2" w:space="0" w:color="auto"/>
              <w:bottom w:val="single" w:sz="2" w:space="0" w:color="auto"/>
            </w:tcBorders>
            <w:shd w:val="clear" w:color="auto" w:fill="auto"/>
          </w:tcPr>
          <w:p w14:paraId="01FCDC55" w14:textId="5AC8A2C0" w:rsidR="00096E3C" w:rsidRPr="00032DF7" w:rsidRDefault="00AE67A1" w:rsidP="00033269">
            <w:pPr>
              <w:spacing w:line="276" w:lineRule="auto"/>
              <w:rPr>
                <w:rFonts w:ascii="Palatino Linotype" w:hAnsi="Palatino Linotype" w:cs="Arial"/>
                <w:b/>
                <w:bCs/>
              </w:rPr>
            </w:pPr>
            <w:r w:rsidRPr="00032DF7">
              <w:rPr>
                <w:rFonts w:ascii="Palatino Linotype" w:eastAsia="MS Mincho" w:hAnsi="Palatino Linotype" w:cs="Arial"/>
                <w:b/>
                <w:bCs/>
              </w:rPr>
              <w:t>00141/PAPALO/IP/2021</w:t>
            </w:r>
          </w:p>
        </w:tc>
        <w:tc>
          <w:tcPr>
            <w:tcW w:w="6516" w:type="dxa"/>
            <w:shd w:val="clear" w:color="auto" w:fill="auto"/>
          </w:tcPr>
          <w:p w14:paraId="5C9D638C" w14:textId="6E432136" w:rsidR="00096E3C" w:rsidRPr="00032DF7" w:rsidRDefault="00B52D7E" w:rsidP="00972015">
            <w:pPr>
              <w:spacing w:line="276" w:lineRule="auto"/>
              <w:jc w:val="both"/>
              <w:rPr>
                <w:rFonts w:ascii="Palatino Linotype" w:hAnsi="Palatino Linotype" w:cs="Arial"/>
                <w:i/>
                <w:iCs/>
                <w:sz w:val="20"/>
                <w:szCs w:val="20"/>
              </w:rPr>
            </w:pPr>
            <w:r w:rsidRPr="00032DF7">
              <w:rPr>
                <w:rFonts w:ascii="Palatino Linotype" w:hAnsi="Palatino Linotype" w:cs="Arial"/>
                <w:i/>
                <w:iCs/>
                <w:sz w:val="20"/>
                <w:szCs w:val="20"/>
              </w:rPr>
              <w:t>“</w:t>
            </w:r>
            <w:r w:rsidR="00AE67A1" w:rsidRPr="00032DF7">
              <w:rPr>
                <w:rFonts w:ascii="Palatino Linotype" w:hAnsi="Palatino Linotype" w:cs="Arial"/>
                <w:i/>
                <w:iCs/>
                <w:sz w:val="20"/>
                <w:szCs w:val="20"/>
              </w:rPr>
              <w:t xml:space="preserve">Se solicita </w:t>
            </w:r>
            <w:r w:rsidR="00AE67A1" w:rsidRPr="00032DF7">
              <w:rPr>
                <w:rFonts w:ascii="Palatino Linotype" w:hAnsi="Palatino Linotype" w:cs="Arial"/>
                <w:b/>
                <w:i/>
                <w:iCs/>
                <w:sz w:val="20"/>
                <w:szCs w:val="20"/>
                <w:u w:val="single"/>
              </w:rPr>
              <w:t>copia simple</w:t>
            </w:r>
            <w:r w:rsidR="00AE67A1" w:rsidRPr="00032DF7">
              <w:rPr>
                <w:rFonts w:ascii="Palatino Linotype" w:hAnsi="Palatino Linotype" w:cs="Arial"/>
                <w:i/>
                <w:iCs/>
                <w:sz w:val="20"/>
                <w:szCs w:val="20"/>
              </w:rPr>
              <w:t xml:space="preserve"> del acta de cabildo del año 2009,2010,2011,2012,2013,2014,2015,2016,2017,2018, 2019,2020 y 2021, en las que se aprueba el bando municipal del Municipio de Papalotla.</w:t>
            </w:r>
            <w:r w:rsidR="00972015" w:rsidRPr="00032DF7">
              <w:rPr>
                <w:rFonts w:ascii="Palatino Linotype" w:hAnsi="Palatino Linotype" w:cs="Arial"/>
                <w:i/>
                <w:iCs/>
                <w:sz w:val="20"/>
                <w:szCs w:val="20"/>
              </w:rPr>
              <w:t xml:space="preserve"> </w:t>
            </w:r>
            <w:r w:rsidR="00AE67A1" w:rsidRPr="00032DF7">
              <w:rPr>
                <w:rFonts w:ascii="Palatino Linotype" w:hAnsi="Palatino Linotype" w:cs="Arial"/>
                <w:i/>
                <w:iCs/>
                <w:sz w:val="20"/>
                <w:szCs w:val="20"/>
              </w:rPr>
              <w:t>Se desea conocer si el Secretario del Ayuntamiento cuenta con la Certificacion emitida por el Instituto Hacendario, de igual forma conforme a protección de datos personales, se emita copia simple de su certificacion.</w:t>
            </w:r>
            <w:r w:rsidR="00972015" w:rsidRPr="00032DF7">
              <w:rPr>
                <w:rFonts w:ascii="Palatino Linotype" w:hAnsi="Palatino Linotype" w:cs="Arial"/>
                <w:i/>
                <w:iCs/>
                <w:sz w:val="20"/>
                <w:szCs w:val="20"/>
              </w:rPr>
              <w:t xml:space="preserve"> </w:t>
            </w:r>
            <w:r w:rsidR="00AE67A1" w:rsidRPr="00032DF7">
              <w:rPr>
                <w:rFonts w:ascii="Palatino Linotype" w:hAnsi="Palatino Linotype" w:cs="Arial"/>
                <w:i/>
                <w:iCs/>
                <w:sz w:val="20"/>
                <w:szCs w:val="20"/>
              </w:rPr>
              <w:t xml:space="preserve">Se solicita que el Secretario del Ayuntamiento de Papalotla otorgue el plan de trabajo a seguir conforme a </w:t>
            </w:r>
            <w:r w:rsidR="00AE67A1" w:rsidRPr="00032DF7">
              <w:rPr>
                <w:rFonts w:ascii="Palatino Linotype" w:hAnsi="Palatino Linotype" w:cs="Arial"/>
                <w:i/>
                <w:iCs/>
                <w:sz w:val="20"/>
                <w:szCs w:val="20"/>
              </w:rPr>
              <w:lastRenderedPageBreak/>
              <w:t>la Ley de Archivo General, de igual modo, informe si tienen conocimientos del tema, así como comprobante de los cursos y capacitaciones a los que ha asistido.</w:t>
            </w:r>
            <w:r w:rsidR="00972015" w:rsidRPr="00032DF7">
              <w:rPr>
                <w:rFonts w:ascii="Palatino Linotype" w:hAnsi="Palatino Linotype" w:cs="Arial"/>
                <w:i/>
                <w:iCs/>
                <w:sz w:val="20"/>
                <w:szCs w:val="20"/>
              </w:rPr>
              <w:t xml:space="preserve"> </w:t>
            </w:r>
            <w:r w:rsidR="00AE67A1" w:rsidRPr="00032DF7">
              <w:rPr>
                <w:rFonts w:ascii="Palatino Linotype" w:hAnsi="Palatino Linotype" w:cs="Arial"/>
                <w:i/>
                <w:iCs/>
                <w:sz w:val="20"/>
                <w:szCs w:val="20"/>
              </w:rPr>
              <w:t>Se solicita saber si la persona encargada del área de Transparencia cuenta con su certificación en la materia, así como copia simple del docuemnto que lo avala.</w:t>
            </w:r>
            <w:r w:rsidR="00972015" w:rsidRPr="00032DF7">
              <w:rPr>
                <w:rFonts w:ascii="Palatino Linotype" w:hAnsi="Palatino Linotype" w:cs="Arial"/>
                <w:i/>
                <w:iCs/>
                <w:sz w:val="20"/>
                <w:szCs w:val="20"/>
              </w:rPr>
              <w:t xml:space="preserve"> </w:t>
            </w:r>
            <w:r w:rsidR="00AE67A1" w:rsidRPr="00032DF7">
              <w:rPr>
                <w:rFonts w:ascii="Palatino Linotype" w:hAnsi="Palatino Linotype" w:cs="Arial"/>
                <w:i/>
                <w:iCs/>
                <w:sz w:val="20"/>
                <w:szCs w:val="20"/>
              </w:rPr>
              <w:t>Se solicita que informe el Secretario del Ayuntamiento el motivo por el cual sus sesiones (actas) de cabildo no se encuentran publicadas para consulta en la plataforma de ipomex.</w:t>
            </w:r>
            <w:r w:rsidR="00972015" w:rsidRPr="00032DF7">
              <w:rPr>
                <w:rFonts w:ascii="Palatino Linotype" w:hAnsi="Palatino Linotype" w:cs="Arial"/>
                <w:i/>
                <w:iCs/>
                <w:sz w:val="20"/>
                <w:szCs w:val="20"/>
              </w:rPr>
              <w:t xml:space="preserve"> </w:t>
            </w:r>
            <w:r w:rsidR="00AE67A1" w:rsidRPr="00032DF7">
              <w:rPr>
                <w:rFonts w:ascii="Palatino Linotype" w:hAnsi="Palatino Linotype" w:cs="Arial"/>
                <w:i/>
                <w:iCs/>
                <w:sz w:val="20"/>
                <w:szCs w:val="20"/>
              </w:rPr>
              <w:t>Con base estipuladas en el articulo 91 fraccion XIII del la Ley Organica Municipal, se solicita al secretario del Ayuntamiento en copia simple las gacetas municipales donde se publica lo siguiente: Bando Municipal correspondiente a los años 2012,2013,2014,2015,2016,2017,2018,2019,2020, y 2021, de igual modo, la publicación del presupuesto de egresos de los siguientes años 2012,2013,2014,2015,2016,2017,2018,2019,2020,2021</w:t>
            </w:r>
            <w:r w:rsidRPr="00032DF7">
              <w:rPr>
                <w:rFonts w:ascii="Palatino Linotype" w:hAnsi="Palatino Linotype" w:cs="Arial"/>
                <w:i/>
                <w:iCs/>
                <w:sz w:val="20"/>
                <w:szCs w:val="20"/>
              </w:rPr>
              <w:t>” (sic)</w:t>
            </w:r>
          </w:p>
        </w:tc>
      </w:tr>
      <w:tr w:rsidR="007E302F" w:rsidRPr="00032DF7" w14:paraId="45905F7E" w14:textId="77777777" w:rsidTr="00536C6C">
        <w:trPr>
          <w:trHeight w:val="576"/>
        </w:trPr>
        <w:tc>
          <w:tcPr>
            <w:tcW w:w="2549" w:type="dxa"/>
            <w:tcBorders>
              <w:top w:val="single" w:sz="2" w:space="0" w:color="auto"/>
              <w:bottom w:val="single" w:sz="2" w:space="0" w:color="auto"/>
            </w:tcBorders>
            <w:shd w:val="clear" w:color="auto" w:fill="auto"/>
          </w:tcPr>
          <w:p w14:paraId="330A1191" w14:textId="0863F780" w:rsidR="00536C6C" w:rsidRPr="00032DF7" w:rsidRDefault="00536C6C" w:rsidP="00033269">
            <w:pPr>
              <w:spacing w:line="276" w:lineRule="auto"/>
              <w:rPr>
                <w:rFonts w:ascii="Palatino Linotype" w:hAnsi="Palatino Linotype" w:cs="Arial"/>
                <w:b/>
                <w:bCs/>
              </w:rPr>
            </w:pPr>
            <w:r w:rsidRPr="00032DF7">
              <w:rPr>
                <w:rFonts w:ascii="Palatino Linotype" w:eastAsia="MS Mincho" w:hAnsi="Palatino Linotype" w:cs="Arial"/>
                <w:b/>
                <w:bCs/>
              </w:rPr>
              <w:lastRenderedPageBreak/>
              <w:t>00142/PAPALO/IP/2021</w:t>
            </w:r>
          </w:p>
        </w:tc>
        <w:tc>
          <w:tcPr>
            <w:tcW w:w="6516" w:type="dxa"/>
            <w:shd w:val="clear" w:color="auto" w:fill="auto"/>
          </w:tcPr>
          <w:p w14:paraId="2450A9D7" w14:textId="15A6DAC7" w:rsidR="00536C6C" w:rsidRPr="00032DF7" w:rsidRDefault="00536C6C" w:rsidP="00033269">
            <w:pPr>
              <w:spacing w:line="276" w:lineRule="auto"/>
              <w:jc w:val="both"/>
              <w:rPr>
                <w:rFonts w:ascii="Palatino Linotype" w:hAnsi="Palatino Linotype" w:cs="Arial"/>
                <w:i/>
                <w:iCs/>
                <w:sz w:val="20"/>
                <w:szCs w:val="20"/>
              </w:rPr>
            </w:pPr>
            <w:r w:rsidRPr="00032DF7">
              <w:rPr>
                <w:rFonts w:ascii="Palatino Linotype" w:hAnsi="Palatino Linotype" w:cs="Arial"/>
                <w:i/>
                <w:iCs/>
                <w:sz w:val="20"/>
                <w:szCs w:val="20"/>
              </w:rPr>
              <w:t xml:space="preserve">“Se solicita al Secretario del Ayuntamiento proporcione el inventario general de bienes muebles e inmuebles </w:t>
            </w:r>
            <w:r w:rsidRPr="00032DF7">
              <w:rPr>
                <w:rFonts w:ascii="Palatino Linotype" w:hAnsi="Palatino Linotype" w:cs="Arial"/>
                <w:b/>
                <w:i/>
                <w:iCs/>
                <w:sz w:val="20"/>
                <w:szCs w:val="20"/>
                <w:u w:val="single"/>
              </w:rPr>
              <w:t>en copia simple</w:t>
            </w:r>
            <w:r w:rsidRPr="00032DF7">
              <w:rPr>
                <w:rFonts w:ascii="Palatino Linotype" w:hAnsi="Palatino Linotype" w:cs="Arial"/>
                <w:i/>
                <w:iCs/>
                <w:sz w:val="20"/>
                <w:szCs w:val="20"/>
              </w:rPr>
              <w:t xml:space="preserve"> de los años 2009,2010,2011,2012,2013,2014,2015,2016,2017,2018,2019,2020,2021. De igual modo, informe el motivo por el cual no da cumplimiento a la Publicación de la información en la pagina oficial del Municipio de Papalotla.” (sic)</w:t>
            </w:r>
          </w:p>
        </w:tc>
      </w:tr>
      <w:tr w:rsidR="009E44F2" w:rsidRPr="00032DF7" w14:paraId="29DADDF1" w14:textId="77777777" w:rsidTr="00536C6C">
        <w:trPr>
          <w:trHeight w:val="576"/>
        </w:trPr>
        <w:tc>
          <w:tcPr>
            <w:tcW w:w="2549" w:type="dxa"/>
            <w:tcBorders>
              <w:top w:val="single" w:sz="2" w:space="0" w:color="auto"/>
              <w:bottom w:val="single" w:sz="2" w:space="0" w:color="auto"/>
            </w:tcBorders>
            <w:shd w:val="clear" w:color="auto" w:fill="auto"/>
          </w:tcPr>
          <w:p w14:paraId="201CFE62" w14:textId="65B04861" w:rsidR="00536C6C" w:rsidRPr="00032DF7" w:rsidRDefault="00536C6C" w:rsidP="00033269">
            <w:pPr>
              <w:spacing w:line="276" w:lineRule="auto"/>
              <w:rPr>
                <w:rFonts w:ascii="Palatino Linotype" w:eastAsia="MS Mincho" w:hAnsi="Palatino Linotype" w:cs="Arial"/>
                <w:b/>
                <w:bCs/>
              </w:rPr>
            </w:pPr>
            <w:r w:rsidRPr="00032DF7">
              <w:rPr>
                <w:rFonts w:ascii="Palatino Linotype" w:eastAsia="MS Mincho" w:hAnsi="Palatino Linotype" w:cs="Arial"/>
                <w:b/>
                <w:bCs/>
              </w:rPr>
              <w:t>00144/PAPALO/IP/2021</w:t>
            </w:r>
          </w:p>
        </w:tc>
        <w:tc>
          <w:tcPr>
            <w:tcW w:w="6516" w:type="dxa"/>
            <w:shd w:val="clear" w:color="auto" w:fill="auto"/>
          </w:tcPr>
          <w:p w14:paraId="1357C986" w14:textId="01172D05" w:rsidR="00536C6C" w:rsidRPr="00032DF7" w:rsidRDefault="00536C6C" w:rsidP="00033269">
            <w:pPr>
              <w:spacing w:line="276" w:lineRule="auto"/>
              <w:jc w:val="both"/>
              <w:rPr>
                <w:rFonts w:ascii="Palatino Linotype" w:hAnsi="Palatino Linotype" w:cs="Arial"/>
                <w:i/>
                <w:iCs/>
                <w:sz w:val="20"/>
                <w:szCs w:val="20"/>
              </w:rPr>
            </w:pPr>
            <w:r w:rsidRPr="00032DF7">
              <w:rPr>
                <w:rFonts w:ascii="Palatino Linotype" w:hAnsi="Palatino Linotype" w:cs="Arial"/>
                <w:i/>
                <w:iCs/>
                <w:sz w:val="20"/>
                <w:szCs w:val="20"/>
              </w:rPr>
              <w:t>“Se solicita el nombre completo del Secretario del Ayuntamiento, Titular del área de Transparencia y del Contralor Interno, de igual modo, saber el motivo por el cual la pagina de ipomex y transparencia (conac) del Municipio de Papalotla no cuenta con la información actualizada.” (sic)</w:t>
            </w:r>
          </w:p>
        </w:tc>
      </w:tr>
    </w:tbl>
    <w:p w14:paraId="7E7327EF" w14:textId="114F0198" w:rsidR="003F343F" w:rsidRPr="00032DF7" w:rsidRDefault="003F343F" w:rsidP="00033269">
      <w:pPr>
        <w:tabs>
          <w:tab w:val="left" w:pos="851"/>
        </w:tabs>
        <w:ind w:right="901"/>
        <w:jc w:val="both"/>
        <w:rPr>
          <w:rFonts w:ascii="Palatino Linotype" w:eastAsia="MS Mincho" w:hAnsi="Palatino Linotype" w:cs="Arial"/>
          <w:sz w:val="22"/>
          <w:szCs w:val="22"/>
        </w:rPr>
      </w:pPr>
    </w:p>
    <w:p w14:paraId="3A2F0D43" w14:textId="2714A675" w:rsidR="00A525BF" w:rsidRPr="00032DF7" w:rsidRDefault="003F157B" w:rsidP="00033269">
      <w:pPr>
        <w:widowControl w:val="0"/>
        <w:autoSpaceDE w:val="0"/>
        <w:autoSpaceDN w:val="0"/>
        <w:adjustRightInd w:val="0"/>
        <w:spacing w:line="360" w:lineRule="auto"/>
        <w:jc w:val="both"/>
        <w:rPr>
          <w:rFonts w:ascii="Palatino Linotype" w:eastAsia="Calibri" w:hAnsi="Palatino Linotype" w:cs="Arial"/>
          <w:b/>
          <w:bCs/>
          <w:lang w:val="es-ES" w:eastAsia="en-US"/>
        </w:rPr>
      </w:pPr>
      <w:r w:rsidRPr="00032DF7">
        <w:rPr>
          <w:rFonts w:ascii="Palatino Linotype" w:eastAsia="Calibri" w:hAnsi="Palatino Linotype" w:cs="Arial"/>
          <w:b/>
          <w:bCs/>
          <w:lang w:val="es-ES" w:eastAsia="en-US"/>
        </w:rPr>
        <w:t>MODALIDAD DE ENTREGA</w:t>
      </w:r>
      <w:r w:rsidR="00A525BF" w:rsidRPr="00032DF7">
        <w:rPr>
          <w:rFonts w:ascii="Palatino Linotype" w:eastAsia="Calibri" w:hAnsi="Palatino Linotype" w:cs="Arial"/>
          <w:b/>
          <w:bCs/>
          <w:lang w:val="es-ES" w:eastAsia="en-US"/>
        </w:rPr>
        <w:t xml:space="preserve">: </w:t>
      </w:r>
      <w:r w:rsidR="003539B9" w:rsidRPr="00032DF7">
        <w:rPr>
          <w:rFonts w:ascii="Palatino Linotype" w:eastAsia="Calibri" w:hAnsi="Palatino Linotype" w:cs="Arial"/>
          <w:bCs/>
          <w:lang w:val="es-ES" w:eastAsia="en-US"/>
        </w:rPr>
        <w:t>Vía</w:t>
      </w:r>
      <w:r w:rsidR="00A525BF" w:rsidRPr="00032DF7">
        <w:rPr>
          <w:rFonts w:ascii="Palatino Linotype" w:eastAsia="Calibri" w:hAnsi="Palatino Linotype" w:cs="Arial"/>
          <w:b/>
          <w:bCs/>
          <w:lang w:val="es-ES" w:eastAsia="en-US"/>
        </w:rPr>
        <w:t xml:space="preserve"> SAIMEX</w:t>
      </w:r>
      <w:r w:rsidR="005C58B4" w:rsidRPr="00032DF7">
        <w:rPr>
          <w:rFonts w:ascii="Palatino Linotype" w:eastAsia="Calibri" w:hAnsi="Palatino Linotype" w:cs="Arial"/>
          <w:b/>
          <w:bCs/>
          <w:lang w:val="es-ES" w:eastAsia="en-US"/>
        </w:rPr>
        <w:t xml:space="preserve"> y copias simples</w:t>
      </w:r>
      <w:r w:rsidR="00C2318B" w:rsidRPr="00032DF7">
        <w:rPr>
          <w:rFonts w:ascii="Palatino Linotype" w:eastAsia="Calibri" w:hAnsi="Palatino Linotype" w:cs="Arial"/>
          <w:b/>
          <w:bCs/>
          <w:lang w:val="es-ES" w:eastAsia="en-US"/>
        </w:rPr>
        <w:t xml:space="preserve"> con costo</w:t>
      </w:r>
      <w:r w:rsidR="005C58B4" w:rsidRPr="00032DF7">
        <w:rPr>
          <w:rFonts w:ascii="Palatino Linotype" w:eastAsia="Calibri" w:hAnsi="Palatino Linotype" w:cs="Arial"/>
          <w:b/>
          <w:bCs/>
          <w:lang w:val="es-ES" w:eastAsia="en-US"/>
        </w:rPr>
        <w:t xml:space="preserve"> (éste último únicamente para la</w:t>
      </w:r>
      <w:r w:rsidR="00A90FAC" w:rsidRPr="00032DF7">
        <w:rPr>
          <w:rFonts w:ascii="Palatino Linotype" w:eastAsia="Calibri" w:hAnsi="Palatino Linotype" w:cs="Arial"/>
          <w:b/>
          <w:bCs/>
          <w:lang w:val="es-ES" w:eastAsia="en-US"/>
        </w:rPr>
        <w:t>s</w:t>
      </w:r>
      <w:r w:rsidR="005C58B4" w:rsidRPr="00032DF7">
        <w:rPr>
          <w:rFonts w:ascii="Palatino Linotype" w:eastAsia="Calibri" w:hAnsi="Palatino Linotype" w:cs="Arial"/>
          <w:b/>
          <w:bCs/>
          <w:lang w:val="es-ES" w:eastAsia="en-US"/>
        </w:rPr>
        <w:t xml:space="preserve"> solicitud</w:t>
      </w:r>
      <w:r w:rsidR="00A90FAC" w:rsidRPr="00032DF7">
        <w:rPr>
          <w:rFonts w:ascii="Palatino Linotype" w:eastAsia="Calibri" w:hAnsi="Palatino Linotype" w:cs="Arial"/>
          <w:b/>
          <w:bCs/>
          <w:lang w:val="es-ES" w:eastAsia="en-US"/>
        </w:rPr>
        <w:t>es</w:t>
      </w:r>
      <w:r w:rsidR="005C58B4" w:rsidRPr="00032DF7">
        <w:rPr>
          <w:rFonts w:ascii="Palatino Linotype" w:eastAsia="Calibri" w:hAnsi="Palatino Linotype" w:cs="Arial"/>
          <w:b/>
          <w:bCs/>
          <w:lang w:val="es-ES" w:eastAsia="en-US"/>
        </w:rPr>
        <w:t xml:space="preserve"> </w:t>
      </w:r>
      <w:r w:rsidR="005C58B4" w:rsidRPr="00032DF7">
        <w:rPr>
          <w:rFonts w:ascii="Palatino Linotype" w:eastAsia="MS Mincho" w:hAnsi="Palatino Linotype" w:cs="Arial"/>
          <w:b/>
          <w:bCs/>
        </w:rPr>
        <w:t>00141/PAPALO/IP/2021 y 00142/PAPALO/IP/2021)</w:t>
      </w:r>
    </w:p>
    <w:p w14:paraId="68108EB5" w14:textId="77777777" w:rsidR="00CE377F" w:rsidRPr="00032DF7" w:rsidRDefault="00CE377F" w:rsidP="00033269">
      <w:pPr>
        <w:widowControl w:val="0"/>
        <w:autoSpaceDE w:val="0"/>
        <w:autoSpaceDN w:val="0"/>
        <w:adjustRightInd w:val="0"/>
        <w:jc w:val="both"/>
        <w:rPr>
          <w:rFonts w:ascii="Palatino Linotype" w:eastAsia="Calibri" w:hAnsi="Palatino Linotype" w:cs="Arial"/>
          <w:b/>
          <w:bCs/>
          <w:lang w:val="es-ES" w:eastAsia="en-US"/>
        </w:rPr>
      </w:pPr>
    </w:p>
    <w:p w14:paraId="66CC6E2E" w14:textId="0EA4C05B" w:rsidR="00874809" w:rsidRPr="00032DF7" w:rsidRDefault="00227617" w:rsidP="00033269">
      <w:pPr>
        <w:widowControl w:val="0"/>
        <w:autoSpaceDE w:val="0"/>
        <w:autoSpaceDN w:val="0"/>
        <w:adjustRightInd w:val="0"/>
        <w:spacing w:line="360" w:lineRule="auto"/>
        <w:jc w:val="both"/>
        <w:rPr>
          <w:rFonts w:ascii="Palatino Linotype" w:eastAsia="Calibri" w:hAnsi="Palatino Linotype" w:cs="Arial"/>
          <w:lang w:val="es-ES" w:eastAsia="en-US"/>
        </w:rPr>
      </w:pPr>
      <w:r w:rsidRPr="00032DF7">
        <w:rPr>
          <w:rFonts w:ascii="Palatino Linotype" w:eastAsia="Calibri" w:hAnsi="Palatino Linotype" w:cs="Arial"/>
          <w:b/>
          <w:bCs/>
          <w:sz w:val="28"/>
          <w:lang w:val="es-ES" w:eastAsia="en-US"/>
        </w:rPr>
        <w:t>I</w:t>
      </w:r>
      <w:r w:rsidR="009D0744" w:rsidRPr="00032DF7">
        <w:rPr>
          <w:rFonts w:ascii="Palatino Linotype" w:eastAsia="Calibri" w:hAnsi="Palatino Linotype" w:cs="Arial"/>
          <w:b/>
          <w:bCs/>
          <w:sz w:val="28"/>
          <w:lang w:val="es-ES" w:eastAsia="en-US"/>
        </w:rPr>
        <w:t>I</w:t>
      </w:r>
      <w:r w:rsidR="009D0744" w:rsidRPr="00032DF7">
        <w:rPr>
          <w:rFonts w:ascii="Palatino Linotype" w:eastAsia="Calibri" w:hAnsi="Palatino Linotype" w:cs="Arial"/>
          <w:b/>
          <w:bCs/>
          <w:lang w:val="es-ES" w:eastAsia="en-US"/>
        </w:rPr>
        <w:t>.</w:t>
      </w:r>
      <w:r w:rsidR="00874809" w:rsidRPr="00032DF7">
        <w:rPr>
          <w:rFonts w:ascii="Palatino Linotype" w:hAnsi="Palatino Linotype" w:cs="Segoe UI"/>
          <w:lang w:eastAsia="es-MX"/>
        </w:rPr>
        <w:t>En fecha</w:t>
      </w:r>
      <w:r w:rsidR="00D30D20" w:rsidRPr="00032DF7">
        <w:rPr>
          <w:rFonts w:ascii="Palatino Linotype" w:hAnsi="Palatino Linotype" w:cs="Segoe UI"/>
          <w:lang w:eastAsia="es-MX"/>
        </w:rPr>
        <w:t xml:space="preserve"> </w:t>
      </w:r>
      <w:r w:rsidR="00FF39BD" w:rsidRPr="00032DF7">
        <w:rPr>
          <w:rFonts w:ascii="Palatino Linotype" w:hAnsi="Palatino Linotype" w:cs="Segoe UI"/>
          <w:lang w:eastAsia="es-MX"/>
        </w:rPr>
        <w:t>veintitrés</w:t>
      </w:r>
      <w:r w:rsidR="00D30D20" w:rsidRPr="00032DF7">
        <w:rPr>
          <w:rFonts w:ascii="Palatino Linotype" w:hAnsi="Palatino Linotype" w:cs="Segoe UI"/>
          <w:lang w:eastAsia="es-MX"/>
        </w:rPr>
        <w:t xml:space="preserve"> de noviembre</w:t>
      </w:r>
      <w:r w:rsidR="00874809" w:rsidRPr="00032DF7">
        <w:rPr>
          <w:rFonts w:ascii="Palatino Linotype" w:hAnsi="Palatino Linotype" w:cs="Segoe UI"/>
          <w:lang w:eastAsia="es-MX"/>
        </w:rPr>
        <w:t xml:space="preserve"> de dos mil veintiuno, </w:t>
      </w:r>
      <w:r w:rsidR="00874809" w:rsidRPr="00032DF7">
        <w:rPr>
          <w:rFonts w:ascii="Palatino Linotype" w:hAnsi="Palatino Linotype" w:cs="Segoe UI"/>
          <w:b/>
          <w:bCs/>
          <w:lang w:eastAsia="es-MX"/>
        </w:rPr>
        <w:t>EL SU</w:t>
      </w:r>
      <w:r w:rsidR="00874809" w:rsidRPr="00032DF7">
        <w:rPr>
          <w:rFonts w:ascii="Palatino Linotype" w:hAnsi="Palatino Linotype" w:cs="Segoe UI"/>
          <w:b/>
          <w:lang w:eastAsia="es-MX"/>
        </w:rPr>
        <w:t>JETO OBLIGADO</w:t>
      </w:r>
      <w:r w:rsidR="00874809" w:rsidRPr="00032DF7">
        <w:rPr>
          <w:rFonts w:ascii="Palatino Linotype" w:hAnsi="Palatino Linotype" w:cs="Segoe UI"/>
          <w:lang w:eastAsia="es-MX"/>
        </w:rPr>
        <w:t xml:space="preserve"> dio respuesta a las solicitudes de información en los siguientes términos</w:t>
      </w:r>
      <w:r w:rsidR="00122D40" w:rsidRPr="00032DF7">
        <w:rPr>
          <w:rFonts w:ascii="Palatino Linotype" w:hAnsi="Palatino Linotype" w:cs="Segoe UI"/>
          <w:lang w:eastAsia="es-MX"/>
        </w:rPr>
        <w:t>.</w:t>
      </w:r>
    </w:p>
    <w:p w14:paraId="5FF7A9AE" w14:textId="77777777" w:rsidR="00D30D20" w:rsidRPr="00032DF7" w:rsidRDefault="00D30D20" w:rsidP="00033269">
      <w:pPr>
        <w:widowControl w:val="0"/>
        <w:autoSpaceDE w:val="0"/>
        <w:autoSpaceDN w:val="0"/>
        <w:adjustRightInd w:val="0"/>
        <w:spacing w:line="360" w:lineRule="auto"/>
        <w:jc w:val="both"/>
        <w:rPr>
          <w:rFonts w:ascii="Palatino Linotype" w:hAnsi="Palatino Linotype" w:cs="Segoe UI"/>
          <w:lang w:eastAsia="es-MX"/>
        </w:rPr>
      </w:pPr>
    </w:p>
    <w:p w14:paraId="54ABFC08" w14:textId="1CC9AD23" w:rsidR="00D30D20" w:rsidRPr="00032DF7" w:rsidRDefault="00D30D20" w:rsidP="001A446D">
      <w:pPr>
        <w:widowControl w:val="0"/>
        <w:autoSpaceDE w:val="0"/>
        <w:autoSpaceDN w:val="0"/>
        <w:adjustRightInd w:val="0"/>
        <w:spacing w:line="360" w:lineRule="auto"/>
        <w:jc w:val="both"/>
        <w:rPr>
          <w:rFonts w:ascii="Palatino Linotype" w:eastAsia="MS Mincho" w:hAnsi="Palatino Linotype" w:cs="Arial"/>
          <w:b/>
          <w:bCs/>
        </w:rPr>
      </w:pPr>
      <w:r w:rsidRPr="00032DF7">
        <w:rPr>
          <w:rFonts w:ascii="Palatino Linotype" w:eastAsia="MS Mincho" w:hAnsi="Palatino Linotype" w:cs="Arial"/>
          <w:b/>
          <w:bCs/>
        </w:rPr>
        <w:t>00</w:t>
      </w:r>
      <w:r w:rsidR="00122D40" w:rsidRPr="00032DF7">
        <w:rPr>
          <w:rFonts w:ascii="Palatino Linotype" w:eastAsia="MS Mincho" w:hAnsi="Palatino Linotype" w:cs="Arial"/>
          <w:b/>
          <w:bCs/>
        </w:rPr>
        <w:t>141</w:t>
      </w:r>
      <w:r w:rsidRPr="00032DF7">
        <w:rPr>
          <w:rFonts w:ascii="Palatino Linotype" w:eastAsia="MS Mincho" w:hAnsi="Palatino Linotype" w:cs="Arial"/>
          <w:b/>
          <w:bCs/>
        </w:rPr>
        <w:t>/</w:t>
      </w:r>
      <w:r w:rsidR="00122D40" w:rsidRPr="00032DF7">
        <w:rPr>
          <w:rFonts w:ascii="Palatino Linotype" w:eastAsia="MS Mincho" w:hAnsi="Palatino Linotype" w:cs="Arial"/>
          <w:b/>
          <w:bCs/>
        </w:rPr>
        <w:t>PAPALO</w:t>
      </w:r>
      <w:r w:rsidRPr="00032DF7">
        <w:rPr>
          <w:rFonts w:ascii="Palatino Linotype" w:eastAsia="MS Mincho" w:hAnsi="Palatino Linotype" w:cs="Arial"/>
          <w:b/>
          <w:bCs/>
        </w:rPr>
        <w:t>/IP/2021</w:t>
      </w:r>
      <w:r w:rsidR="001A446D" w:rsidRPr="00032DF7">
        <w:rPr>
          <w:rFonts w:ascii="Palatino Linotype" w:eastAsia="MS Mincho" w:hAnsi="Palatino Linotype" w:cs="Arial"/>
          <w:b/>
          <w:bCs/>
        </w:rPr>
        <w:t>:</w:t>
      </w:r>
    </w:p>
    <w:p w14:paraId="57C9FC26" w14:textId="77777777" w:rsidR="00E160ED" w:rsidRPr="00032DF7" w:rsidRDefault="00E160ED" w:rsidP="00E160ED">
      <w:pPr>
        <w:widowControl w:val="0"/>
        <w:autoSpaceDE w:val="0"/>
        <w:autoSpaceDN w:val="0"/>
        <w:adjustRightInd w:val="0"/>
        <w:ind w:left="850" w:right="901"/>
        <w:jc w:val="both"/>
        <w:rPr>
          <w:rFonts w:ascii="Palatino Linotype" w:eastAsia="MS Mincho" w:hAnsi="Palatino Linotype" w:cs="Arial"/>
          <w:i/>
          <w:iCs/>
          <w:sz w:val="22"/>
          <w:szCs w:val="22"/>
        </w:rPr>
      </w:pPr>
    </w:p>
    <w:p w14:paraId="0003E040" w14:textId="7ADB141E" w:rsidR="001A446D" w:rsidRPr="00032DF7" w:rsidRDefault="00E160ED" w:rsidP="00E160ED">
      <w:pPr>
        <w:widowControl w:val="0"/>
        <w:autoSpaceDE w:val="0"/>
        <w:autoSpaceDN w:val="0"/>
        <w:adjustRightInd w:val="0"/>
        <w:ind w:left="850" w:right="901"/>
        <w:jc w:val="both"/>
        <w:rPr>
          <w:rFonts w:ascii="Palatino Linotype" w:eastAsia="MS Mincho" w:hAnsi="Palatino Linotype" w:cs="Arial"/>
          <w:i/>
          <w:iCs/>
          <w:sz w:val="22"/>
          <w:szCs w:val="22"/>
        </w:rPr>
      </w:pPr>
      <w:r w:rsidRPr="00032DF7">
        <w:rPr>
          <w:rFonts w:ascii="Palatino Linotype" w:eastAsia="MS Mincho" w:hAnsi="Palatino Linotype" w:cs="Arial"/>
          <w:i/>
          <w:iCs/>
          <w:sz w:val="22"/>
          <w:szCs w:val="22"/>
        </w:rPr>
        <w:t xml:space="preserve">“En virtud de lo dispuesto por los arábigos 1, 2, 3 fracción XLIV, 4, 12, 16, 23 fracción IV, 24 fracción XI y último párrafo, 50, 51, 53 fracciones II, IV, V y VI y </w:t>
      </w:r>
      <w:r w:rsidRPr="00032DF7">
        <w:rPr>
          <w:rFonts w:ascii="Palatino Linotype" w:eastAsia="MS Mincho" w:hAnsi="Palatino Linotype" w:cs="Arial"/>
          <w:i/>
          <w:iCs/>
          <w:sz w:val="22"/>
          <w:szCs w:val="22"/>
        </w:rPr>
        <w:lastRenderedPageBreak/>
        <w:t>160 de la Ley de Transparencia y Acceso a la Información Pública del Estado de México y Municipios; en atención a su solicitud con número de folio 000141/PAPALO/IP/2021, generada a través de la plataforma digital denominada SAIMEX (Sistema de Acceso a la Información Mexiquense), donde requiere a este H. Ayuntamiento de Papalotla “Se solicita copia simple del acta de cabildo del año2009,2010,2011,2012,2013,2014,2015,2016,2017,2018, 2019,2020 y 2021, en las que se aprueba el bando municipal del Municipio de Papalotla. Se desea conocer si el Secretario del Ayuntamiento cuenta con la Certificacion emitida por el Instituto Hacendario, de igual forma conforme a protección de datos personales, se emita copia simple de su certificacion. Se solicita que el Secretario del Ayuntamiento de Papalotla otorgue el plan de trabajo a seguir conforme a la Ley de Archivo General, de igual modo, informe si tienen conocimientos del tema, así como comprobante de los cursos y capacitaciones a los que ha asistido. Se solicita saber si la persona encargada del área de Transparencia cuenta con su certificación en la materia, así como copia simple del docuemnto que lo avala. Se solicita que informe el Secretario del Ayuntamiento el motivo por el cual sus sesiones (actas) de cabildo no se encuentran publicadas para consulta en la plataforma de ipomex. Con base estipuladas en el articulo 91 fraccion XIII del la Ley Organica Municipal, se solicita al secretario del Ayuntamiento en copia simple las gacetas municipales donde se publica lo siguiente: Bando Municipal correspondiente a los años 2012,2013,2014,2015,2016,2017,2018,2019,2020, y 2021, de igual modo, la publicación del presupuesto de egresos de los siguientes años 2012,2013,2014,2015,2016,2017,2018,2019,2020,2021”… (SIC), por tanto se le adjunta respuesta a su solicitud.”</w:t>
      </w:r>
    </w:p>
    <w:p w14:paraId="419FCCB1" w14:textId="2A7C7DA4" w:rsidR="00E160ED" w:rsidRPr="00032DF7" w:rsidRDefault="00E160ED" w:rsidP="00E160ED">
      <w:pPr>
        <w:widowControl w:val="0"/>
        <w:autoSpaceDE w:val="0"/>
        <w:autoSpaceDN w:val="0"/>
        <w:adjustRightInd w:val="0"/>
        <w:ind w:right="901"/>
        <w:jc w:val="both"/>
        <w:rPr>
          <w:rFonts w:ascii="Palatino Linotype" w:eastAsia="MS Mincho" w:hAnsi="Palatino Linotype" w:cs="Arial"/>
          <w:i/>
          <w:iCs/>
          <w:sz w:val="22"/>
          <w:szCs w:val="22"/>
        </w:rPr>
      </w:pPr>
    </w:p>
    <w:p w14:paraId="04ECC02B" w14:textId="164072E0" w:rsidR="00E160ED" w:rsidRPr="00032DF7" w:rsidRDefault="00E160ED" w:rsidP="00E160ED">
      <w:pPr>
        <w:widowControl w:val="0"/>
        <w:autoSpaceDE w:val="0"/>
        <w:autoSpaceDN w:val="0"/>
        <w:adjustRightInd w:val="0"/>
        <w:spacing w:line="360" w:lineRule="auto"/>
        <w:jc w:val="both"/>
        <w:rPr>
          <w:rFonts w:ascii="Palatino Linotype" w:eastAsia="MS Mincho" w:hAnsi="Palatino Linotype" w:cs="Arial"/>
        </w:rPr>
      </w:pPr>
      <w:r w:rsidRPr="00032DF7">
        <w:rPr>
          <w:rFonts w:ascii="Palatino Linotype" w:eastAsia="MS Mincho" w:hAnsi="Palatino Linotype" w:cs="Arial"/>
        </w:rPr>
        <w:t xml:space="preserve">A la respuesta </w:t>
      </w:r>
      <w:r w:rsidRPr="00032DF7">
        <w:rPr>
          <w:rFonts w:ascii="Palatino Linotype" w:eastAsia="MS Mincho" w:hAnsi="Palatino Linotype" w:cs="Arial"/>
          <w:b/>
          <w:bCs/>
        </w:rPr>
        <w:t>EL SUJETO OBLIGADO</w:t>
      </w:r>
      <w:r w:rsidRPr="00032DF7">
        <w:rPr>
          <w:rFonts w:ascii="Palatino Linotype" w:eastAsia="MS Mincho" w:hAnsi="Palatino Linotype" w:cs="Arial"/>
        </w:rPr>
        <w:t xml:space="preserve"> envió los archivos electrónicos que a continuación se describen:</w:t>
      </w:r>
    </w:p>
    <w:p w14:paraId="4183BC0A" w14:textId="77777777" w:rsidR="00622BAF" w:rsidRPr="00032DF7" w:rsidRDefault="00622BAF" w:rsidP="00E160ED">
      <w:pPr>
        <w:widowControl w:val="0"/>
        <w:autoSpaceDE w:val="0"/>
        <w:autoSpaceDN w:val="0"/>
        <w:adjustRightInd w:val="0"/>
        <w:spacing w:line="360" w:lineRule="auto"/>
        <w:jc w:val="both"/>
        <w:rPr>
          <w:rFonts w:ascii="Palatino Linotype" w:eastAsia="MS Mincho" w:hAnsi="Palatino Linotype" w:cs="Arial"/>
        </w:rPr>
      </w:pPr>
    </w:p>
    <w:p w14:paraId="1D1DA42B" w14:textId="60D58F69" w:rsidR="003800AA" w:rsidRPr="00032DF7" w:rsidRDefault="00E160ED" w:rsidP="00033269">
      <w:pPr>
        <w:pStyle w:val="Prrafodelista"/>
        <w:widowControl w:val="0"/>
        <w:numPr>
          <w:ilvl w:val="0"/>
          <w:numId w:val="44"/>
        </w:numPr>
        <w:tabs>
          <w:tab w:val="left" w:pos="0"/>
        </w:tabs>
        <w:autoSpaceDE w:val="0"/>
        <w:autoSpaceDN w:val="0"/>
        <w:adjustRightInd w:val="0"/>
        <w:snapToGrid w:val="0"/>
        <w:spacing w:line="360" w:lineRule="auto"/>
        <w:contextualSpacing/>
        <w:jc w:val="both"/>
        <w:rPr>
          <w:rFonts w:ascii="Palatino Linotype" w:eastAsia="Palatino Linotype" w:hAnsi="Palatino Linotype" w:cs="Palatino Linotype"/>
        </w:rPr>
      </w:pPr>
      <w:r w:rsidRPr="00032DF7">
        <w:rPr>
          <w:rFonts w:ascii="Palatino Linotype" w:hAnsi="Palatino Linotype"/>
          <w:b/>
          <w:bCs/>
          <w:i/>
          <w:iCs/>
        </w:rPr>
        <w:t>“</w:t>
      </w:r>
      <w:r w:rsidR="004E393B" w:rsidRPr="00032DF7">
        <w:rPr>
          <w:rFonts w:ascii="Palatino Linotype" w:hAnsi="Palatino Linotype"/>
          <w:b/>
          <w:bCs/>
          <w:i/>
          <w:iCs/>
        </w:rPr>
        <w:t>Contestación</w:t>
      </w:r>
      <w:r w:rsidRPr="00032DF7">
        <w:rPr>
          <w:rFonts w:ascii="Palatino Linotype" w:hAnsi="Palatino Linotype"/>
          <w:b/>
          <w:bCs/>
          <w:i/>
          <w:iCs/>
        </w:rPr>
        <w:t xml:space="preserve"> solicitud 141-PAPALO-IP-2021.pdf”</w:t>
      </w:r>
      <w:r w:rsidR="003E4050" w:rsidRPr="00032DF7">
        <w:rPr>
          <w:rFonts w:ascii="Palatino Linotype" w:hAnsi="Palatino Linotype"/>
          <w:b/>
          <w:bCs/>
          <w:i/>
          <w:iCs/>
        </w:rPr>
        <w:t>,</w:t>
      </w:r>
      <w:r w:rsidR="00622BAF" w:rsidRPr="00032DF7">
        <w:rPr>
          <w:rFonts w:ascii="Palatino Linotype" w:hAnsi="Palatino Linotype"/>
          <w:b/>
          <w:bCs/>
          <w:i/>
          <w:iCs/>
        </w:rPr>
        <w:t xml:space="preserve"> </w:t>
      </w:r>
      <w:r w:rsidR="00622BAF" w:rsidRPr="00032DF7">
        <w:rPr>
          <w:rFonts w:ascii="Palatino Linotype" w:hAnsi="Palatino Linotype"/>
        </w:rPr>
        <w:t>oficio emitido por la Titular de la Unidad de Transparencia en el que da atención a los rubros solicitados, de la siguiente manera, para el caso de las actas de cabildo del periodo de 2009 a 2021</w:t>
      </w:r>
      <w:r w:rsidR="00DF2573" w:rsidRPr="00032DF7">
        <w:rPr>
          <w:rFonts w:ascii="Palatino Linotype" w:hAnsi="Palatino Linotype"/>
        </w:rPr>
        <w:t xml:space="preserve"> donde se aprobó el Bando Municipal</w:t>
      </w:r>
      <w:r w:rsidR="00622BAF" w:rsidRPr="00032DF7">
        <w:rPr>
          <w:rFonts w:ascii="Palatino Linotype" w:hAnsi="Palatino Linotype"/>
        </w:rPr>
        <w:t xml:space="preserve">, </w:t>
      </w:r>
      <w:bookmarkStart w:id="1" w:name="_Hlk94120892"/>
      <w:r w:rsidR="00DF2573" w:rsidRPr="00032DF7">
        <w:rPr>
          <w:rFonts w:ascii="Palatino Linotype" w:hAnsi="Palatino Linotype"/>
        </w:rPr>
        <w:t xml:space="preserve">aduciendo no contar con las actas de los demás años requeridos (de los años 2009 al 2017) en virtud de que el Archivo Municipal se encontraba en reubicación y adecuación </w:t>
      </w:r>
      <w:r w:rsidR="00DF2573" w:rsidRPr="00032DF7">
        <w:rPr>
          <w:rFonts w:ascii="Palatino Linotype" w:hAnsi="Palatino Linotype"/>
        </w:rPr>
        <w:lastRenderedPageBreak/>
        <w:t xml:space="preserve">y para las actas 2017 al 2021 </w:t>
      </w:r>
      <w:r w:rsidR="00622BAF" w:rsidRPr="00032DF7">
        <w:rPr>
          <w:rFonts w:ascii="Palatino Linotype" w:hAnsi="Palatino Linotype"/>
        </w:rPr>
        <w:t xml:space="preserve">refiere que previo pago </w:t>
      </w:r>
      <w:bookmarkEnd w:id="1"/>
      <w:r w:rsidR="00622BAF" w:rsidRPr="00032DF7">
        <w:rPr>
          <w:rFonts w:ascii="Palatino Linotype" w:hAnsi="Palatino Linotype"/>
        </w:rPr>
        <w:t>de $419 (cuatrocientos diecinueve pesos 00/100 M.N.) podrá acceder información</w:t>
      </w:r>
      <w:r w:rsidR="00675757" w:rsidRPr="00032DF7">
        <w:rPr>
          <w:rFonts w:ascii="Palatino Linotype" w:hAnsi="Palatino Linotype"/>
        </w:rPr>
        <w:t>;</w:t>
      </w:r>
      <w:r w:rsidR="00622BAF" w:rsidRPr="00032DF7">
        <w:rPr>
          <w:rFonts w:ascii="Palatino Linotype" w:hAnsi="Palatino Linotype"/>
        </w:rPr>
        <w:t xml:space="preserve"> por lo que hace a la </w:t>
      </w:r>
      <w:r w:rsidR="00675757" w:rsidRPr="00032DF7">
        <w:rPr>
          <w:rFonts w:ascii="Palatino Linotype" w:hAnsi="Palatino Linotype"/>
        </w:rPr>
        <w:t xml:space="preserve">certificación del secretario del Ayuntamiento del Papalotla, adjunto el archivo correspondiente; </w:t>
      </w:r>
      <w:r w:rsidR="00DF2573" w:rsidRPr="00032DF7">
        <w:rPr>
          <w:rFonts w:ascii="Palatino Linotype" w:hAnsi="Palatino Linotype"/>
        </w:rPr>
        <w:t xml:space="preserve">relativo al Plan de Trabajo a seguir conforme </w:t>
      </w:r>
      <w:r w:rsidR="005116F9" w:rsidRPr="00032DF7">
        <w:rPr>
          <w:rFonts w:ascii="Palatino Linotype" w:hAnsi="Palatino Linotype"/>
        </w:rPr>
        <w:t>a la Ley General de Archivos, manifiesta que se tomaran las capacitaciones correspondientes para poder implementarla; por cuanto hace a los comprobantes del secretario del Ayuntamiento del Papalotla de cursos y capacitaciones no hubo pronunciamiento</w:t>
      </w:r>
      <w:r w:rsidR="00945813" w:rsidRPr="00032DF7">
        <w:rPr>
          <w:rFonts w:ascii="Palatino Linotype" w:hAnsi="Palatino Linotype"/>
        </w:rPr>
        <w:t xml:space="preserve">; en relación a la certificación de la Titular de la Unidad de Transparencia se </w:t>
      </w:r>
      <w:r w:rsidR="00887FCF" w:rsidRPr="00032DF7">
        <w:rPr>
          <w:rFonts w:ascii="Palatino Linotype" w:hAnsi="Palatino Linotype"/>
        </w:rPr>
        <w:t>adjuntó</w:t>
      </w:r>
      <w:r w:rsidR="00945813" w:rsidRPr="00032DF7">
        <w:rPr>
          <w:rFonts w:ascii="Palatino Linotype" w:hAnsi="Palatino Linotype"/>
        </w:rPr>
        <w:t xml:space="preserve"> el certificado de competencia laboral en el estándar de competencia “Garantizar el Acceso a la Información Pública” de la Titular de la Unidad de Transparencia; </w:t>
      </w:r>
      <w:r w:rsidR="00945813" w:rsidRPr="00032DF7">
        <w:rPr>
          <w:rFonts w:ascii="Palatino Linotype" w:hAnsi="Palatino Linotype"/>
        </w:rPr>
        <w:tab/>
      </w:r>
      <w:r w:rsidR="00887FCF" w:rsidRPr="00032DF7">
        <w:rPr>
          <w:rFonts w:ascii="Palatino Linotype" w:hAnsi="Palatino Linotype"/>
        </w:rPr>
        <w:t xml:space="preserve">relativo a porque no están publicadas las actas de cabildo en la Página Oficial del IPOMEX, </w:t>
      </w:r>
      <w:r w:rsidR="00887FCF" w:rsidRPr="00032DF7">
        <w:rPr>
          <w:rFonts w:ascii="Palatino Linotype" w:hAnsi="Palatino Linotype"/>
          <w:b/>
          <w:bCs/>
        </w:rPr>
        <w:t>EL SUJETO OBLIGADO</w:t>
      </w:r>
      <w:r w:rsidR="00887FCF" w:rsidRPr="00032DF7">
        <w:rPr>
          <w:rFonts w:ascii="Palatino Linotype" w:hAnsi="Palatino Linotype"/>
        </w:rPr>
        <w:t xml:space="preserve"> </w:t>
      </w:r>
      <w:r w:rsidR="00887FCF" w:rsidRPr="00032DF7">
        <w:rPr>
          <w:rFonts w:ascii="Palatino Linotype" w:eastAsia="Palatino Linotype" w:hAnsi="Palatino Linotype" w:cs="Palatino Linotype"/>
        </w:rPr>
        <w:t>proporcionó la dirección electrónica IP</w:t>
      </w:r>
      <w:r w:rsidR="0053487A" w:rsidRPr="00032DF7">
        <w:rPr>
          <w:rFonts w:ascii="Palatino Linotype" w:eastAsia="Palatino Linotype" w:hAnsi="Palatino Linotype" w:cs="Palatino Linotype"/>
        </w:rPr>
        <w:t xml:space="preserve"> del IPOMEX que es la</w:t>
      </w:r>
      <w:r w:rsidR="00887FCF" w:rsidRPr="00032DF7">
        <w:rPr>
          <w:rFonts w:ascii="Palatino Linotype" w:eastAsia="Palatino Linotype" w:hAnsi="Palatino Linotype" w:cs="Palatino Linotype"/>
        </w:rPr>
        <w:t xml:space="preserve"> siguiente</w:t>
      </w:r>
      <w:r w:rsidR="0053487A" w:rsidRPr="00032DF7">
        <w:rPr>
          <w:rFonts w:ascii="Palatino Linotype" w:eastAsia="Palatino Linotype" w:hAnsi="Palatino Linotype" w:cs="Palatino Linotype"/>
        </w:rPr>
        <w:t>:</w:t>
      </w:r>
      <w:r w:rsidR="00887FCF" w:rsidRPr="00032DF7">
        <w:rPr>
          <w:rFonts w:ascii="Palatino Linotype" w:eastAsia="Palatino Linotype" w:hAnsi="Palatino Linotype" w:cs="Palatino Linotype"/>
        </w:rPr>
        <w:t xml:space="preserve"> </w:t>
      </w:r>
      <w:hyperlink r:id="rId8" w:history="1">
        <w:r w:rsidR="00887FCF" w:rsidRPr="00032DF7">
          <w:rPr>
            <w:rStyle w:val="Hipervnculo"/>
            <w:rFonts w:ascii="Palatino Linotype" w:eastAsia="Palatino Linotype" w:hAnsi="Palatino Linotype" w:cs="Palatino Linotype"/>
            <w:color w:val="auto"/>
          </w:rPr>
          <w:t>https://www.ipomex.org.mx/ipo3/lgt/indice/PAPALOTLA/art_94_ii_b2.web</w:t>
        </w:r>
      </w:hyperlink>
      <w:r w:rsidR="00887FCF" w:rsidRPr="00032DF7">
        <w:rPr>
          <w:rFonts w:ascii="Palatino Linotype" w:eastAsia="Palatino Linotype" w:hAnsi="Palatino Linotype" w:cs="Palatino Linotype"/>
        </w:rPr>
        <w:t xml:space="preserve"> en la que refiere se encuentra la información relativa a las sesiones de cabildo, por último, en relación a las gacetas municipales donde se publico el Bando Municipal y el presupuesto de egresos del periodo comprendido del 2009 al 2021</w:t>
      </w:r>
      <w:r w:rsidR="00BD28E7" w:rsidRPr="00032DF7">
        <w:rPr>
          <w:rFonts w:ascii="Palatino Linotype" w:hAnsi="Palatino Linotype"/>
        </w:rPr>
        <w:t xml:space="preserve"> </w:t>
      </w:r>
      <w:r w:rsidR="00BD28E7" w:rsidRPr="00032DF7">
        <w:rPr>
          <w:rFonts w:ascii="Palatino Linotype" w:eastAsia="Palatino Linotype" w:hAnsi="Palatino Linotype" w:cs="Palatino Linotype"/>
        </w:rPr>
        <w:t>aduciendo no contar con la información de los demás años requeridos (de los años 2009 al 2017) en virtud de que el Archivo Municipal se encontraba en reubicación y adecuación y para las actas 2018 al 2021 refiere que previo pago.</w:t>
      </w:r>
    </w:p>
    <w:p w14:paraId="67661181" w14:textId="77777777" w:rsidR="003800AA" w:rsidRPr="00032DF7" w:rsidRDefault="003800AA" w:rsidP="00033269">
      <w:pPr>
        <w:widowControl w:val="0"/>
        <w:autoSpaceDE w:val="0"/>
        <w:autoSpaceDN w:val="0"/>
        <w:adjustRightInd w:val="0"/>
        <w:spacing w:line="360" w:lineRule="auto"/>
        <w:jc w:val="both"/>
        <w:rPr>
          <w:rFonts w:ascii="Palatino Linotype" w:hAnsi="Palatino Linotype"/>
          <w:b/>
          <w:bCs/>
          <w:noProof/>
          <w:sz w:val="22"/>
          <w:szCs w:val="22"/>
          <w:lang w:eastAsia="es-MX"/>
        </w:rPr>
      </w:pPr>
    </w:p>
    <w:p w14:paraId="45A313D9" w14:textId="74F1316F" w:rsidR="003E4050" w:rsidRPr="00032DF7" w:rsidRDefault="003E4050" w:rsidP="003E4050">
      <w:pPr>
        <w:pStyle w:val="Prrafodelista"/>
        <w:widowControl w:val="0"/>
        <w:numPr>
          <w:ilvl w:val="0"/>
          <w:numId w:val="43"/>
        </w:numPr>
        <w:autoSpaceDE w:val="0"/>
        <w:autoSpaceDN w:val="0"/>
        <w:adjustRightInd w:val="0"/>
        <w:spacing w:line="360" w:lineRule="auto"/>
        <w:jc w:val="both"/>
        <w:rPr>
          <w:rFonts w:ascii="Palatino Linotype" w:hAnsi="Palatino Linotype"/>
        </w:rPr>
      </w:pPr>
      <w:r w:rsidRPr="00032DF7">
        <w:rPr>
          <w:rFonts w:ascii="Palatino Linotype" w:hAnsi="Palatino Linotype"/>
          <w:b/>
          <w:bCs/>
          <w:i/>
          <w:iCs/>
        </w:rPr>
        <w:t xml:space="preserve">“CERTIFICACION UTRANSPARENCIA.pdf”, </w:t>
      </w:r>
      <w:r w:rsidRPr="00032DF7">
        <w:rPr>
          <w:rFonts w:ascii="Palatino Linotype" w:hAnsi="Palatino Linotype"/>
        </w:rPr>
        <w:t xml:space="preserve">documento que contiene </w:t>
      </w:r>
      <w:bookmarkStart w:id="2" w:name="_Hlk94117355"/>
      <w:r w:rsidRPr="00032DF7">
        <w:rPr>
          <w:rFonts w:ascii="Palatino Linotype" w:hAnsi="Palatino Linotype"/>
        </w:rPr>
        <w:t>el certificado de competencia laboral en el estándar de competencia “Garantizar el Acceso a la Información Pública” de la Titular de la Unidad de Transparencia</w:t>
      </w:r>
      <w:bookmarkEnd w:id="2"/>
      <w:r w:rsidRPr="00032DF7">
        <w:rPr>
          <w:rFonts w:ascii="Palatino Linotype" w:hAnsi="Palatino Linotype"/>
        </w:rPr>
        <w:t xml:space="preserve">. </w:t>
      </w:r>
    </w:p>
    <w:p w14:paraId="1C3D5256" w14:textId="77777777" w:rsidR="003E4050" w:rsidRPr="00032DF7" w:rsidRDefault="003E4050" w:rsidP="003E4050">
      <w:pPr>
        <w:widowControl w:val="0"/>
        <w:autoSpaceDE w:val="0"/>
        <w:autoSpaceDN w:val="0"/>
        <w:adjustRightInd w:val="0"/>
        <w:spacing w:line="360" w:lineRule="auto"/>
        <w:ind w:left="360"/>
        <w:jc w:val="both"/>
        <w:rPr>
          <w:rFonts w:ascii="Palatino Linotype" w:hAnsi="Palatino Linotype"/>
        </w:rPr>
      </w:pPr>
    </w:p>
    <w:p w14:paraId="778C734C" w14:textId="3C958222" w:rsidR="003E4050" w:rsidRPr="00032DF7" w:rsidRDefault="003E4050" w:rsidP="003E4050">
      <w:pPr>
        <w:pStyle w:val="Prrafodelista"/>
        <w:widowControl w:val="0"/>
        <w:numPr>
          <w:ilvl w:val="0"/>
          <w:numId w:val="43"/>
        </w:numPr>
        <w:autoSpaceDE w:val="0"/>
        <w:autoSpaceDN w:val="0"/>
        <w:adjustRightInd w:val="0"/>
        <w:spacing w:line="360" w:lineRule="auto"/>
        <w:jc w:val="both"/>
        <w:rPr>
          <w:rFonts w:ascii="Palatino Linotype" w:hAnsi="Palatino Linotype"/>
          <w:b/>
          <w:bCs/>
          <w:i/>
          <w:iCs/>
        </w:rPr>
      </w:pPr>
      <w:r w:rsidRPr="00032DF7">
        <w:rPr>
          <w:rFonts w:ascii="Palatino Linotype" w:hAnsi="Palatino Linotype"/>
          <w:b/>
          <w:bCs/>
          <w:i/>
          <w:iCs/>
        </w:rPr>
        <w:t xml:space="preserve">“CERTIFICACION.pdf”, </w:t>
      </w:r>
      <w:r w:rsidRPr="00032DF7">
        <w:rPr>
          <w:rFonts w:ascii="Palatino Linotype" w:hAnsi="Palatino Linotype"/>
        </w:rPr>
        <w:t xml:space="preserve">este archivo contiene el certificado de competencia laboral en la Norma Institucional “Funciones de la secretaria del Ayuntamiento”, que corresponde al secretario del Ayuntamiento del Papalotla. </w:t>
      </w:r>
    </w:p>
    <w:p w14:paraId="062C5B8A" w14:textId="77777777" w:rsidR="008F3CA5" w:rsidRPr="00032DF7" w:rsidRDefault="008F3CA5" w:rsidP="00033269">
      <w:pPr>
        <w:widowControl w:val="0"/>
        <w:autoSpaceDE w:val="0"/>
        <w:autoSpaceDN w:val="0"/>
        <w:adjustRightInd w:val="0"/>
        <w:spacing w:line="360" w:lineRule="auto"/>
        <w:jc w:val="both"/>
        <w:rPr>
          <w:rFonts w:ascii="Palatino Linotype" w:eastAsia="MS Mincho" w:hAnsi="Palatino Linotype" w:cs="Arial"/>
          <w:b/>
          <w:bCs/>
        </w:rPr>
      </w:pPr>
    </w:p>
    <w:p w14:paraId="3C494BA3" w14:textId="5CC9EA1D" w:rsidR="00D30D20" w:rsidRPr="00032DF7" w:rsidRDefault="00D30D20" w:rsidP="00BD28E7">
      <w:pPr>
        <w:widowControl w:val="0"/>
        <w:autoSpaceDE w:val="0"/>
        <w:autoSpaceDN w:val="0"/>
        <w:adjustRightInd w:val="0"/>
        <w:spacing w:line="360" w:lineRule="auto"/>
        <w:jc w:val="both"/>
        <w:rPr>
          <w:rFonts w:ascii="Palatino Linotype" w:eastAsia="MS Mincho" w:hAnsi="Palatino Linotype" w:cs="Arial"/>
          <w:b/>
          <w:bCs/>
        </w:rPr>
      </w:pPr>
      <w:r w:rsidRPr="00032DF7">
        <w:rPr>
          <w:rFonts w:ascii="Palatino Linotype" w:eastAsia="MS Mincho" w:hAnsi="Palatino Linotype" w:cs="Arial"/>
          <w:b/>
          <w:bCs/>
        </w:rPr>
        <w:t>00</w:t>
      </w:r>
      <w:r w:rsidR="008F3CA5" w:rsidRPr="00032DF7">
        <w:rPr>
          <w:rFonts w:ascii="Palatino Linotype" w:eastAsia="MS Mincho" w:hAnsi="Palatino Linotype" w:cs="Arial"/>
          <w:b/>
          <w:bCs/>
        </w:rPr>
        <w:t>142</w:t>
      </w:r>
      <w:r w:rsidRPr="00032DF7">
        <w:rPr>
          <w:rFonts w:ascii="Palatino Linotype" w:eastAsia="MS Mincho" w:hAnsi="Palatino Linotype" w:cs="Arial"/>
          <w:b/>
          <w:bCs/>
        </w:rPr>
        <w:t>/</w:t>
      </w:r>
      <w:r w:rsidR="008F3CA5" w:rsidRPr="00032DF7">
        <w:rPr>
          <w:rFonts w:ascii="Palatino Linotype" w:eastAsia="MS Mincho" w:hAnsi="Palatino Linotype" w:cs="Arial"/>
          <w:b/>
          <w:bCs/>
        </w:rPr>
        <w:t>PAPALO</w:t>
      </w:r>
      <w:r w:rsidRPr="00032DF7">
        <w:rPr>
          <w:rFonts w:ascii="Palatino Linotype" w:eastAsia="MS Mincho" w:hAnsi="Palatino Linotype" w:cs="Arial"/>
          <w:b/>
          <w:bCs/>
        </w:rPr>
        <w:t>/IP/2021</w:t>
      </w:r>
      <w:r w:rsidR="00BD28E7" w:rsidRPr="00032DF7">
        <w:rPr>
          <w:rFonts w:ascii="Palatino Linotype" w:eastAsia="MS Mincho" w:hAnsi="Palatino Linotype" w:cs="Arial"/>
          <w:b/>
          <w:bCs/>
        </w:rPr>
        <w:t>:</w:t>
      </w:r>
    </w:p>
    <w:p w14:paraId="49273FD7" w14:textId="77777777" w:rsidR="00282983" w:rsidRPr="00032DF7" w:rsidRDefault="00282983" w:rsidP="00BD28E7">
      <w:pPr>
        <w:widowControl w:val="0"/>
        <w:autoSpaceDE w:val="0"/>
        <w:autoSpaceDN w:val="0"/>
        <w:adjustRightInd w:val="0"/>
        <w:spacing w:line="360" w:lineRule="auto"/>
        <w:jc w:val="both"/>
        <w:rPr>
          <w:rFonts w:ascii="Palatino Linotype" w:eastAsia="MS Mincho" w:hAnsi="Palatino Linotype" w:cs="Arial"/>
          <w:b/>
          <w:bCs/>
        </w:rPr>
      </w:pPr>
    </w:p>
    <w:p w14:paraId="52F58A74" w14:textId="6288D879" w:rsidR="00365C96" w:rsidRPr="00032DF7" w:rsidRDefault="00365C96" w:rsidP="00282983">
      <w:pPr>
        <w:widowControl w:val="0"/>
        <w:autoSpaceDE w:val="0"/>
        <w:autoSpaceDN w:val="0"/>
        <w:adjustRightInd w:val="0"/>
        <w:ind w:left="850" w:right="901"/>
        <w:jc w:val="both"/>
        <w:rPr>
          <w:rFonts w:ascii="Palatino Linotype" w:eastAsia="MS Mincho" w:hAnsi="Palatino Linotype" w:cs="Arial"/>
          <w:i/>
          <w:iCs/>
        </w:rPr>
      </w:pPr>
      <w:r w:rsidRPr="00032DF7">
        <w:rPr>
          <w:rFonts w:ascii="Palatino Linotype" w:eastAsia="MS Mincho" w:hAnsi="Palatino Linotype" w:cs="Arial"/>
          <w:i/>
          <w:iCs/>
        </w:rPr>
        <w:t>“En virtud de lo dispuesto por los arábigos 1, 2, 3 fracción XLIV, 4, 12, 16, 23 fracción IV, 24 fracción XI y último párrafo, 50, 51, 53 fracciones II, IV, V y VI y 160 de la Ley de Transparencia y Acceso a la Información Pública del Estado de México y Municipios; en atención a su solicitud con número de folio 000142/PAPALO/IP/2021, generada a través de la plataforma digital denominada SAIMEX (Sistema de Acceso a la Información Mexiquense), donde requiere a este H. Ayuntamiento de Papalotla “Se solicita al Secretario del Ayuntamiento proporcione el inventario general de bienes muebles e inmuebles en copia simple de los años 2009,2010,2011,2012,2013,2014,2015,2016,2017,2018,2019,2020,2021. De igual modo, informe el motivo por el cual no da cumplimiento a la Publicación de la información en la pagina oficial del Municipio de Papalotla.” … (SIC), al respecto se adjunta respuesta a su solicitud</w:t>
      </w:r>
      <w:r w:rsidR="00282983" w:rsidRPr="00032DF7">
        <w:rPr>
          <w:rFonts w:ascii="Palatino Linotype" w:eastAsia="MS Mincho" w:hAnsi="Palatino Linotype" w:cs="Arial"/>
          <w:i/>
          <w:iCs/>
        </w:rPr>
        <w:t>”</w:t>
      </w:r>
    </w:p>
    <w:p w14:paraId="277BAEC3" w14:textId="77777777" w:rsidR="00282983" w:rsidRPr="00032DF7" w:rsidRDefault="00282983" w:rsidP="00BD28E7">
      <w:pPr>
        <w:widowControl w:val="0"/>
        <w:autoSpaceDE w:val="0"/>
        <w:autoSpaceDN w:val="0"/>
        <w:adjustRightInd w:val="0"/>
        <w:spacing w:line="360" w:lineRule="auto"/>
        <w:jc w:val="both"/>
        <w:rPr>
          <w:rFonts w:ascii="Palatino Linotype" w:eastAsia="MS Mincho" w:hAnsi="Palatino Linotype" w:cs="Arial"/>
          <w:b/>
          <w:bCs/>
        </w:rPr>
      </w:pPr>
    </w:p>
    <w:p w14:paraId="5FDCB006" w14:textId="3E96EBAC" w:rsidR="00365C96" w:rsidRPr="00032DF7" w:rsidRDefault="00282983" w:rsidP="00BD28E7">
      <w:pPr>
        <w:widowControl w:val="0"/>
        <w:autoSpaceDE w:val="0"/>
        <w:autoSpaceDN w:val="0"/>
        <w:adjustRightInd w:val="0"/>
        <w:spacing w:line="360" w:lineRule="auto"/>
        <w:jc w:val="both"/>
        <w:rPr>
          <w:rFonts w:ascii="Palatino Linotype" w:eastAsia="MS Mincho" w:hAnsi="Palatino Linotype" w:cs="Arial"/>
        </w:rPr>
      </w:pPr>
      <w:r w:rsidRPr="00032DF7">
        <w:rPr>
          <w:rFonts w:ascii="Palatino Linotype" w:eastAsia="MS Mincho" w:hAnsi="Palatino Linotype" w:cs="Arial"/>
          <w:b/>
          <w:bCs/>
        </w:rPr>
        <w:t xml:space="preserve">EL SUJETO OBLIGADO </w:t>
      </w:r>
      <w:r w:rsidRPr="00032DF7">
        <w:rPr>
          <w:rFonts w:ascii="Palatino Linotype" w:eastAsia="MS Mincho" w:hAnsi="Palatino Linotype" w:cs="Arial"/>
        </w:rPr>
        <w:t xml:space="preserve">adjunto el archivo denominado </w:t>
      </w:r>
      <w:r w:rsidRPr="00032DF7">
        <w:rPr>
          <w:rFonts w:ascii="Palatino Linotype" w:eastAsia="MS Mincho" w:hAnsi="Palatino Linotype" w:cs="Arial"/>
          <w:b/>
          <w:bCs/>
          <w:i/>
          <w:iCs/>
        </w:rPr>
        <w:t xml:space="preserve">“Contestacion Solicitud 142-PAPALO-IP-2021.pdf”, </w:t>
      </w:r>
      <w:r w:rsidRPr="00032DF7">
        <w:rPr>
          <w:rFonts w:ascii="Palatino Linotype" w:eastAsia="MS Mincho" w:hAnsi="Palatino Linotype" w:cs="Arial"/>
        </w:rPr>
        <w:t xml:space="preserve">documento en el que Informa que sólo puede otorgar en copia simple el inventario general de bienes muebles e inmuebles relativo a los años 2016 a 2020 y primer semestre de 2021, ya que, conforme a la Ley General de Archivos, el archivo de concentración se conserva por cinco años. Precisando que no es posible enviarla a través del SAIMEX, por lo que las copias simples las pone a disposición de </w:t>
      </w:r>
      <w:r w:rsidRPr="00032DF7">
        <w:rPr>
          <w:rFonts w:ascii="Palatino Linotype" w:eastAsia="MS Mincho" w:hAnsi="Palatino Linotype" w:cs="Arial"/>
          <w:b/>
          <w:bCs/>
        </w:rPr>
        <w:t>LA RECURRENTE</w:t>
      </w:r>
      <w:r w:rsidRPr="00032DF7">
        <w:rPr>
          <w:rFonts w:ascii="Palatino Linotype" w:eastAsia="MS Mincho" w:hAnsi="Palatino Linotype" w:cs="Arial"/>
        </w:rPr>
        <w:t xml:space="preserve">, previo el pago de $811.00 (Ochocientos once pesos M.N. 00/100) </w:t>
      </w:r>
      <w:r w:rsidRPr="00032DF7">
        <w:rPr>
          <w:rFonts w:ascii="Palatino Linotype" w:eastAsia="MS Mincho" w:hAnsi="Palatino Linotype" w:cs="Arial"/>
        </w:rPr>
        <w:lastRenderedPageBreak/>
        <w:t>en términos de lo previsto por los artículos 174 de la Ley de Transparencia y Acceso a la Información Pública del Estado de México y Municipios y 148 del Código Financiero del Estado de México y Municipios.</w:t>
      </w:r>
    </w:p>
    <w:p w14:paraId="55601E6A" w14:textId="77777777" w:rsidR="00282983" w:rsidRPr="00032DF7" w:rsidRDefault="00282983" w:rsidP="00BD28E7">
      <w:pPr>
        <w:widowControl w:val="0"/>
        <w:autoSpaceDE w:val="0"/>
        <w:autoSpaceDN w:val="0"/>
        <w:adjustRightInd w:val="0"/>
        <w:spacing w:line="360" w:lineRule="auto"/>
        <w:jc w:val="both"/>
        <w:rPr>
          <w:rFonts w:ascii="Palatino Linotype" w:eastAsia="MS Mincho" w:hAnsi="Palatino Linotype" w:cs="Arial"/>
          <w:b/>
          <w:bCs/>
          <w:i/>
          <w:iCs/>
        </w:rPr>
      </w:pPr>
    </w:p>
    <w:p w14:paraId="1449DB13" w14:textId="7BBB13DA" w:rsidR="00365C96" w:rsidRPr="00032DF7" w:rsidRDefault="00365C96" w:rsidP="00BD28E7">
      <w:pPr>
        <w:widowControl w:val="0"/>
        <w:autoSpaceDE w:val="0"/>
        <w:autoSpaceDN w:val="0"/>
        <w:adjustRightInd w:val="0"/>
        <w:spacing w:line="360" w:lineRule="auto"/>
        <w:jc w:val="both"/>
        <w:rPr>
          <w:rFonts w:ascii="Palatino Linotype" w:eastAsia="MS Mincho" w:hAnsi="Palatino Linotype" w:cs="Arial"/>
          <w:b/>
          <w:bCs/>
        </w:rPr>
      </w:pPr>
      <w:r w:rsidRPr="00032DF7">
        <w:rPr>
          <w:rFonts w:ascii="Palatino Linotype" w:eastAsia="MS Mincho" w:hAnsi="Palatino Linotype" w:cs="Arial"/>
          <w:b/>
          <w:bCs/>
        </w:rPr>
        <w:t>00144/PAPALO/IP/2021:</w:t>
      </w:r>
    </w:p>
    <w:p w14:paraId="6CFF7B91" w14:textId="77777777" w:rsidR="007D4306" w:rsidRPr="00032DF7" w:rsidRDefault="007D4306" w:rsidP="007D4306">
      <w:pPr>
        <w:widowControl w:val="0"/>
        <w:autoSpaceDE w:val="0"/>
        <w:autoSpaceDN w:val="0"/>
        <w:adjustRightInd w:val="0"/>
        <w:ind w:left="850" w:right="901"/>
        <w:jc w:val="both"/>
        <w:rPr>
          <w:rFonts w:ascii="Palatino Linotype" w:hAnsi="Palatino Linotype"/>
          <w:i/>
          <w:iCs/>
          <w:sz w:val="22"/>
          <w:szCs w:val="22"/>
        </w:rPr>
      </w:pPr>
    </w:p>
    <w:p w14:paraId="38F28D48" w14:textId="20345C18" w:rsidR="00BD28E7" w:rsidRPr="00032DF7" w:rsidRDefault="007D4306" w:rsidP="007D4306">
      <w:pPr>
        <w:widowControl w:val="0"/>
        <w:autoSpaceDE w:val="0"/>
        <w:autoSpaceDN w:val="0"/>
        <w:adjustRightInd w:val="0"/>
        <w:ind w:left="850" w:right="901"/>
        <w:jc w:val="both"/>
        <w:rPr>
          <w:rFonts w:ascii="Palatino Linotype" w:hAnsi="Palatino Linotype"/>
          <w:i/>
          <w:iCs/>
          <w:sz w:val="22"/>
          <w:szCs w:val="22"/>
        </w:rPr>
      </w:pPr>
      <w:r w:rsidRPr="00032DF7">
        <w:rPr>
          <w:rFonts w:ascii="Palatino Linotype" w:hAnsi="Palatino Linotype"/>
          <w:i/>
          <w:iCs/>
          <w:sz w:val="22"/>
          <w:szCs w:val="22"/>
        </w:rPr>
        <w:t>“En virtud de lo dispuesto por los arábigos 1, 2, 3 fracción XLIV, 4, 12, 16, 23 fracción IV, 24 fracción XI y último párrafo, 50, 51, 53 fracciones II, IV, V y VI y 160 de la Ley de Transparencia y Acceso a la Información Pública del Estado de México y Municipios; en atención a su solicitud con número de folio 000144/PAPALO/IP/2021, generada a través de la plataforma digital denominada SAIMEX (Sistema de Acceso a la Información Mexiquense), donde requiere a este H. Ayuntamiento de Papalotla “Se solicita el nombre completo del Secretario del Ayuntamiento, Titular del área de Transparencia y del Contralor Interno, de igual modo, saber el motivo por el cual la pagina de ipomex y transparencia (conac) del Municipio de Papalotla no cuenta con la información actualizada”… (SIC), al respecto se adjunta información referente a su solicitud”</w:t>
      </w:r>
    </w:p>
    <w:p w14:paraId="13BDC649" w14:textId="726C8F85" w:rsidR="007D4306" w:rsidRPr="00032DF7" w:rsidRDefault="007D4306" w:rsidP="007D4306">
      <w:pPr>
        <w:widowControl w:val="0"/>
        <w:autoSpaceDE w:val="0"/>
        <w:autoSpaceDN w:val="0"/>
        <w:adjustRightInd w:val="0"/>
        <w:ind w:right="901"/>
        <w:jc w:val="both"/>
        <w:rPr>
          <w:rFonts w:ascii="Palatino Linotype" w:hAnsi="Palatino Linotype"/>
          <w:i/>
          <w:iCs/>
          <w:sz w:val="22"/>
          <w:szCs w:val="22"/>
        </w:rPr>
      </w:pPr>
    </w:p>
    <w:p w14:paraId="5B7E9025" w14:textId="561AF1DA" w:rsidR="004C7DD4" w:rsidRPr="00032DF7" w:rsidRDefault="007D4306" w:rsidP="009F3F6E">
      <w:pPr>
        <w:widowControl w:val="0"/>
        <w:autoSpaceDE w:val="0"/>
        <w:autoSpaceDN w:val="0"/>
        <w:adjustRightInd w:val="0"/>
        <w:spacing w:line="360" w:lineRule="auto"/>
        <w:jc w:val="both"/>
        <w:rPr>
          <w:rFonts w:ascii="Palatino Linotype" w:hAnsi="Palatino Linotype"/>
        </w:rPr>
      </w:pPr>
      <w:r w:rsidRPr="00032DF7">
        <w:rPr>
          <w:rFonts w:ascii="Palatino Linotype" w:hAnsi="Palatino Linotype"/>
        </w:rPr>
        <w:t xml:space="preserve">A la respuesta </w:t>
      </w:r>
      <w:r w:rsidRPr="00032DF7">
        <w:rPr>
          <w:rFonts w:ascii="Palatino Linotype" w:hAnsi="Palatino Linotype"/>
          <w:b/>
          <w:bCs/>
        </w:rPr>
        <w:t>EL SUJETO OBLIGADO</w:t>
      </w:r>
      <w:r w:rsidRPr="00032DF7">
        <w:rPr>
          <w:rFonts w:ascii="Palatino Linotype" w:hAnsi="Palatino Linotype"/>
        </w:rPr>
        <w:t xml:space="preserve"> adjunto el archivo denominado</w:t>
      </w:r>
      <w:r w:rsidRPr="00032DF7">
        <w:rPr>
          <w:rFonts w:ascii="Palatino Linotype" w:hAnsi="Palatino Linotype"/>
          <w:i/>
          <w:iCs/>
        </w:rPr>
        <w:t xml:space="preserve"> </w:t>
      </w:r>
      <w:r w:rsidRPr="00032DF7">
        <w:rPr>
          <w:rFonts w:ascii="Palatino Linotype" w:hAnsi="Palatino Linotype"/>
          <w:b/>
          <w:bCs/>
          <w:i/>
          <w:iCs/>
        </w:rPr>
        <w:t>“</w:t>
      </w:r>
      <w:r w:rsidR="00C3755C" w:rsidRPr="00032DF7">
        <w:rPr>
          <w:rFonts w:ascii="Palatino Linotype" w:hAnsi="Palatino Linotype"/>
          <w:b/>
          <w:bCs/>
          <w:i/>
          <w:iCs/>
        </w:rPr>
        <w:t>Contestación</w:t>
      </w:r>
      <w:r w:rsidRPr="00032DF7">
        <w:rPr>
          <w:rFonts w:ascii="Palatino Linotype" w:hAnsi="Palatino Linotype"/>
          <w:b/>
          <w:bCs/>
          <w:i/>
          <w:iCs/>
        </w:rPr>
        <w:t xml:space="preserve"> Solicitud 144-PAPALO-IP-2021.pdf”, </w:t>
      </w:r>
      <w:r w:rsidRPr="00032DF7">
        <w:rPr>
          <w:rFonts w:ascii="Palatino Linotype" w:hAnsi="Palatino Linotype"/>
        </w:rPr>
        <w:t xml:space="preserve">en el que </w:t>
      </w:r>
      <w:r w:rsidR="00365C96" w:rsidRPr="00032DF7">
        <w:rPr>
          <w:rFonts w:ascii="Palatino Linotype" w:hAnsi="Palatino Linotype"/>
        </w:rPr>
        <w:t>proporciona</w:t>
      </w:r>
      <w:r w:rsidRPr="00032DF7">
        <w:rPr>
          <w:rFonts w:ascii="Palatino Linotype" w:hAnsi="Palatino Linotype"/>
        </w:rPr>
        <w:t xml:space="preserve"> el nombre de los servidores públicos mencionados en la solicitud de información y con relación al cuestionamiento realizado del porque no encuentra actualizada la información en la </w:t>
      </w:r>
      <w:r w:rsidR="00365C96" w:rsidRPr="00032DF7">
        <w:rPr>
          <w:rFonts w:ascii="Palatino Linotype" w:hAnsi="Palatino Linotype"/>
        </w:rPr>
        <w:t>Página</w:t>
      </w:r>
      <w:r w:rsidRPr="00032DF7">
        <w:rPr>
          <w:rFonts w:ascii="Palatino Linotype" w:hAnsi="Palatino Linotype"/>
        </w:rPr>
        <w:t xml:space="preserve"> Oficial del </w:t>
      </w:r>
      <w:r w:rsidR="0053487A" w:rsidRPr="00032DF7">
        <w:rPr>
          <w:rFonts w:ascii="Palatino Linotype" w:hAnsi="Palatino Linotype"/>
        </w:rPr>
        <w:t>IPOMEX</w:t>
      </w:r>
      <w:r w:rsidRPr="00032DF7">
        <w:rPr>
          <w:rFonts w:ascii="Palatino Linotype" w:hAnsi="Palatino Linotype"/>
        </w:rPr>
        <w:t xml:space="preserve">, se hace de </w:t>
      </w:r>
      <w:r w:rsidR="00365C96" w:rsidRPr="00032DF7">
        <w:rPr>
          <w:rFonts w:ascii="Palatino Linotype" w:hAnsi="Palatino Linotype"/>
        </w:rPr>
        <w:t>conocimiento</w:t>
      </w:r>
      <w:r w:rsidRPr="00032DF7">
        <w:rPr>
          <w:rFonts w:ascii="Palatino Linotype" w:hAnsi="Palatino Linotype"/>
        </w:rPr>
        <w:t xml:space="preserve"> de</w:t>
      </w:r>
      <w:r w:rsidR="006F7111" w:rsidRPr="00032DF7">
        <w:rPr>
          <w:rFonts w:ascii="Palatino Linotype" w:hAnsi="Palatino Linotype"/>
        </w:rPr>
        <w:t xml:space="preserve"> </w:t>
      </w:r>
      <w:r w:rsidR="006F7111" w:rsidRPr="00032DF7">
        <w:rPr>
          <w:rFonts w:ascii="Palatino Linotype" w:hAnsi="Palatino Linotype"/>
          <w:b/>
          <w:bCs/>
        </w:rPr>
        <w:t>LA</w:t>
      </w:r>
      <w:r w:rsidRPr="00032DF7">
        <w:rPr>
          <w:rFonts w:ascii="Palatino Linotype" w:hAnsi="Palatino Linotype"/>
        </w:rPr>
        <w:t xml:space="preserve"> </w:t>
      </w:r>
      <w:r w:rsidR="00365C96" w:rsidRPr="00032DF7">
        <w:rPr>
          <w:rFonts w:ascii="Palatino Linotype" w:hAnsi="Palatino Linotype"/>
          <w:b/>
          <w:bCs/>
        </w:rPr>
        <w:t>RECURRENTE</w:t>
      </w:r>
      <w:r w:rsidR="00365C96" w:rsidRPr="00032DF7">
        <w:rPr>
          <w:rFonts w:ascii="Palatino Linotype" w:hAnsi="Palatino Linotype"/>
        </w:rPr>
        <w:t xml:space="preserve"> que conforme al artículo 92 y 94 de la Ley de Transparencia y Acceso a la Información Pública del Estado de México y Municipios y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Difundir los Sujetos Obligados en los Portales de Internet y en la Plataforma Nacional de Transparencia; los </w:t>
      </w:r>
      <w:r w:rsidR="00365C96" w:rsidRPr="00032DF7">
        <w:rPr>
          <w:rFonts w:ascii="Palatino Linotype" w:hAnsi="Palatino Linotype"/>
        </w:rPr>
        <w:lastRenderedPageBreak/>
        <w:t>periodos de actualización son de manera trimestral, semestral o anual.</w:t>
      </w:r>
    </w:p>
    <w:p w14:paraId="44C20951" w14:textId="77777777" w:rsidR="0012506F" w:rsidRPr="00032DF7" w:rsidRDefault="0012506F" w:rsidP="00033269">
      <w:pPr>
        <w:spacing w:line="360" w:lineRule="auto"/>
        <w:rPr>
          <w:rFonts w:ascii="Palatino Linotype" w:hAnsi="Palatino Linotype" w:cs="Segoe UI"/>
          <w:bCs/>
          <w:iCs/>
          <w:lang w:eastAsia="es-MX"/>
        </w:rPr>
      </w:pPr>
    </w:p>
    <w:p w14:paraId="2D7AF2B0" w14:textId="1A1836BB" w:rsidR="005D30FE" w:rsidRPr="00032DF7" w:rsidRDefault="00364628" w:rsidP="00033269">
      <w:pPr>
        <w:spacing w:line="360" w:lineRule="auto"/>
        <w:ind w:left="-57" w:right="-57"/>
        <w:jc w:val="both"/>
        <w:rPr>
          <w:rFonts w:ascii="Palatino Linotype" w:hAnsi="Palatino Linotype" w:cs="Arial"/>
        </w:rPr>
      </w:pPr>
      <w:r w:rsidRPr="00032DF7">
        <w:rPr>
          <w:rFonts w:ascii="Palatino Linotype" w:hAnsi="Palatino Linotype" w:cs="Arial"/>
          <w:b/>
          <w:sz w:val="28"/>
          <w:szCs w:val="28"/>
        </w:rPr>
        <w:t>I</w:t>
      </w:r>
      <w:r w:rsidR="00227617" w:rsidRPr="00032DF7">
        <w:rPr>
          <w:rFonts w:ascii="Palatino Linotype" w:hAnsi="Palatino Linotype" w:cs="Arial"/>
          <w:b/>
          <w:sz w:val="28"/>
          <w:szCs w:val="28"/>
        </w:rPr>
        <w:t>II</w:t>
      </w:r>
      <w:r w:rsidR="00AF06A3" w:rsidRPr="00032DF7">
        <w:rPr>
          <w:rFonts w:ascii="Palatino Linotype" w:hAnsi="Palatino Linotype" w:cs="Arial"/>
          <w:b/>
        </w:rPr>
        <w:t>.</w:t>
      </w:r>
      <w:r w:rsidR="009E6E1F" w:rsidRPr="00032DF7">
        <w:rPr>
          <w:rFonts w:ascii="Palatino Linotype" w:hAnsi="Palatino Linotype" w:cs="Arial"/>
          <w:b/>
        </w:rPr>
        <w:t xml:space="preserve"> </w:t>
      </w:r>
      <w:bookmarkStart w:id="3" w:name="_Hlk76554159"/>
      <w:r w:rsidR="005D30FE" w:rsidRPr="00032DF7">
        <w:rPr>
          <w:rFonts w:ascii="Palatino Linotype" w:hAnsi="Palatino Linotype" w:cs="Arial"/>
        </w:rPr>
        <w:t>Inconforme por las respuestas del</w:t>
      </w:r>
      <w:r w:rsidR="005D30FE" w:rsidRPr="00032DF7">
        <w:rPr>
          <w:rFonts w:ascii="Palatino Linotype" w:hAnsi="Palatino Linotype" w:cs="Arial"/>
          <w:b/>
        </w:rPr>
        <w:t xml:space="preserve"> SUJETO OBLIGADO</w:t>
      </w:r>
      <w:r w:rsidR="005D30FE" w:rsidRPr="00032DF7">
        <w:rPr>
          <w:rFonts w:ascii="Palatino Linotype" w:hAnsi="Palatino Linotype" w:cs="Arial"/>
        </w:rPr>
        <w:t xml:space="preserve">, </w:t>
      </w:r>
      <w:bookmarkStart w:id="4" w:name="_Hlk65869348"/>
      <w:r w:rsidR="005D30FE" w:rsidRPr="00032DF7">
        <w:rPr>
          <w:rFonts w:ascii="Palatino Linotype" w:hAnsi="Palatino Linotype" w:cs="Arial"/>
        </w:rPr>
        <w:t xml:space="preserve">el </w:t>
      </w:r>
      <w:bookmarkStart w:id="5" w:name="_Hlk92391855"/>
      <w:bookmarkStart w:id="6" w:name="_Hlk66905757"/>
      <w:r w:rsidR="00FF39BD" w:rsidRPr="00032DF7">
        <w:rPr>
          <w:rFonts w:ascii="Palatino Linotype" w:hAnsi="Palatino Linotype" w:cs="Arial"/>
        </w:rPr>
        <w:t>veintiséis</w:t>
      </w:r>
      <w:r w:rsidR="005D30FE" w:rsidRPr="00032DF7">
        <w:rPr>
          <w:rFonts w:ascii="Palatino Linotype" w:hAnsi="Palatino Linotype" w:cs="Arial"/>
        </w:rPr>
        <w:t xml:space="preserve"> de </w:t>
      </w:r>
      <w:r w:rsidR="0057404B" w:rsidRPr="00032DF7">
        <w:rPr>
          <w:rFonts w:ascii="Palatino Linotype" w:hAnsi="Palatino Linotype" w:cs="Arial"/>
        </w:rPr>
        <w:t>noviembre</w:t>
      </w:r>
      <w:bookmarkEnd w:id="5"/>
      <w:r w:rsidR="005D30FE" w:rsidRPr="00032DF7">
        <w:rPr>
          <w:rFonts w:ascii="Palatino Linotype" w:hAnsi="Palatino Linotype" w:cs="Arial"/>
        </w:rPr>
        <w:t xml:space="preserve"> de dos mil veintiuno</w:t>
      </w:r>
      <w:bookmarkEnd w:id="4"/>
      <w:bookmarkEnd w:id="6"/>
      <w:r w:rsidR="005D30FE" w:rsidRPr="00032DF7">
        <w:rPr>
          <w:rFonts w:ascii="Palatino Linotype" w:hAnsi="Palatino Linotype" w:cs="Arial"/>
        </w:rPr>
        <w:t xml:space="preserve">, </w:t>
      </w:r>
      <w:r w:rsidR="006F7111" w:rsidRPr="00032DF7">
        <w:rPr>
          <w:rFonts w:ascii="Palatino Linotype" w:hAnsi="Palatino Linotype" w:cs="Arial"/>
          <w:bCs/>
        </w:rPr>
        <w:t>se</w:t>
      </w:r>
      <w:r w:rsidR="005D30FE" w:rsidRPr="00032DF7">
        <w:rPr>
          <w:rFonts w:ascii="Palatino Linotype" w:hAnsi="Palatino Linotype" w:cs="Arial"/>
        </w:rPr>
        <w:t xml:space="preserve"> interpus</w:t>
      </w:r>
      <w:r w:rsidR="006F7111" w:rsidRPr="00032DF7">
        <w:rPr>
          <w:rFonts w:ascii="Palatino Linotype" w:hAnsi="Palatino Linotype" w:cs="Arial"/>
        </w:rPr>
        <w:t>ieron</w:t>
      </w:r>
      <w:r w:rsidR="005D30FE" w:rsidRPr="00032DF7">
        <w:rPr>
          <w:rFonts w:ascii="Palatino Linotype" w:hAnsi="Palatino Linotype" w:cs="Arial"/>
        </w:rPr>
        <w:t xml:space="preserve"> los recursos de revisión los cuales son sujetos del presente estudio, cabe destacar que fueron registrados en </w:t>
      </w:r>
      <w:r w:rsidR="005D30FE" w:rsidRPr="00032DF7">
        <w:rPr>
          <w:rFonts w:ascii="Palatino Linotype" w:hAnsi="Palatino Linotype" w:cs="Arial"/>
          <w:b/>
        </w:rPr>
        <w:t>EL SAIMEX</w:t>
      </w:r>
      <w:r w:rsidR="005D30FE" w:rsidRPr="00032DF7">
        <w:rPr>
          <w:rFonts w:ascii="Palatino Linotype" w:hAnsi="Palatino Linotype" w:cs="Arial"/>
        </w:rPr>
        <w:t xml:space="preserve"> y se les asignó los números de expediente </w:t>
      </w:r>
      <w:r w:rsidR="00C626BF" w:rsidRPr="00032DF7">
        <w:rPr>
          <w:rFonts w:ascii="Palatino Linotype" w:hAnsi="Palatino Linotype" w:cs="Arial"/>
          <w:b/>
        </w:rPr>
        <w:t>05</w:t>
      </w:r>
      <w:r w:rsidR="0012506F" w:rsidRPr="00032DF7">
        <w:rPr>
          <w:rFonts w:ascii="Palatino Linotype" w:hAnsi="Palatino Linotype" w:cs="Arial"/>
          <w:b/>
        </w:rPr>
        <w:t>912</w:t>
      </w:r>
      <w:r w:rsidR="00C626BF" w:rsidRPr="00032DF7">
        <w:rPr>
          <w:rFonts w:ascii="Palatino Linotype" w:hAnsi="Palatino Linotype" w:cs="Arial"/>
          <w:b/>
        </w:rPr>
        <w:t>/INFOEM/IP/RR/2021</w:t>
      </w:r>
      <w:r w:rsidR="0012506F" w:rsidRPr="00032DF7">
        <w:rPr>
          <w:rFonts w:ascii="Palatino Linotype" w:hAnsi="Palatino Linotype" w:cs="Arial"/>
          <w:b/>
        </w:rPr>
        <w:t>, 05913/INFOEM/IP/RR/2021</w:t>
      </w:r>
      <w:r w:rsidR="00C626BF" w:rsidRPr="00032DF7">
        <w:rPr>
          <w:rFonts w:ascii="Palatino Linotype" w:hAnsi="Palatino Linotype" w:cs="Arial"/>
          <w:b/>
        </w:rPr>
        <w:t xml:space="preserve"> </w:t>
      </w:r>
      <w:r w:rsidR="00C626BF" w:rsidRPr="00032DF7">
        <w:rPr>
          <w:rFonts w:ascii="Palatino Linotype" w:hAnsi="Palatino Linotype" w:cs="Arial"/>
          <w:bCs/>
        </w:rPr>
        <w:t>y</w:t>
      </w:r>
      <w:r w:rsidR="00C626BF" w:rsidRPr="00032DF7">
        <w:rPr>
          <w:rFonts w:ascii="Palatino Linotype" w:hAnsi="Palatino Linotype" w:cs="Arial"/>
          <w:b/>
        </w:rPr>
        <w:t xml:space="preserve"> </w:t>
      </w:r>
      <w:r w:rsidR="0012506F" w:rsidRPr="00032DF7">
        <w:rPr>
          <w:rFonts w:ascii="Palatino Linotype" w:hAnsi="Palatino Linotype" w:cs="Arial"/>
          <w:b/>
        </w:rPr>
        <w:t>05915/INFOEM/IP/RR/2021</w:t>
      </w:r>
      <w:r w:rsidR="005D30FE" w:rsidRPr="00032DF7">
        <w:rPr>
          <w:rFonts w:ascii="Palatino Linotype" w:hAnsi="Palatino Linotype" w:cs="Arial"/>
          <w:b/>
        </w:rPr>
        <w:t xml:space="preserve">, </w:t>
      </w:r>
      <w:r w:rsidR="005D30FE" w:rsidRPr="00032DF7">
        <w:rPr>
          <w:rFonts w:ascii="Palatino Linotype" w:hAnsi="Palatino Linotype" w:cs="Arial"/>
        </w:rPr>
        <w:t>en estos recursos los motivos de agravio de</w:t>
      </w:r>
      <w:r w:rsidR="00DD329F" w:rsidRPr="00032DF7">
        <w:rPr>
          <w:rFonts w:ascii="Palatino Linotype" w:hAnsi="Palatino Linotype" w:cs="Arial"/>
        </w:rPr>
        <w:t xml:space="preserve"> </w:t>
      </w:r>
      <w:r w:rsidR="00DD329F" w:rsidRPr="00032DF7">
        <w:rPr>
          <w:rFonts w:ascii="Palatino Linotype" w:hAnsi="Palatino Linotype" w:cs="Arial"/>
          <w:b/>
        </w:rPr>
        <w:t>LA</w:t>
      </w:r>
      <w:r w:rsidR="005D30FE" w:rsidRPr="00032DF7">
        <w:rPr>
          <w:rFonts w:ascii="Palatino Linotype" w:hAnsi="Palatino Linotype" w:cs="Arial"/>
        </w:rPr>
        <w:t xml:space="preserve"> </w:t>
      </w:r>
      <w:r w:rsidR="005D30FE" w:rsidRPr="00032DF7">
        <w:rPr>
          <w:rFonts w:ascii="Palatino Linotype" w:hAnsi="Palatino Linotype" w:cs="Arial"/>
          <w:b/>
        </w:rPr>
        <w:t xml:space="preserve">RECURRENTE </w:t>
      </w:r>
      <w:r w:rsidR="005D30FE" w:rsidRPr="00032DF7">
        <w:rPr>
          <w:rFonts w:ascii="Palatino Linotype" w:hAnsi="Palatino Linotype" w:cs="Arial"/>
        </w:rPr>
        <w:t>fueron los siguientes:</w:t>
      </w:r>
    </w:p>
    <w:p w14:paraId="60BD2247" w14:textId="77777777" w:rsidR="005D30FE" w:rsidRPr="00032DF7" w:rsidRDefault="005D30FE" w:rsidP="00033269">
      <w:pPr>
        <w:spacing w:line="360" w:lineRule="auto"/>
        <w:jc w:val="both"/>
        <w:rPr>
          <w:rFonts w:ascii="Palatino Linotype" w:hAnsi="Palatino Linotype" w:cs="Arial"/>
          <w:b/>
          <w:bCs/>
        </w:rPr>
      </w:pPr>
    </w:p>
    <w:tbl>
      <w:tblPr>
        <w:tblStyle w:val="Tablaconcuadrcula31"/>
        <w:tblpPr w:leftFromText="141" w:rightFromText="141" w:vertAnchor="text" w:tblpY="1"/>
        <w:tblOverlap w:val="never"/>
        <w:tblW w:w="9069" w:type="dxa"/>
        <w:tblLook w:val="04A0" w:firstRow="1" w:lastRow="0" w:firstColumn="1" w:lastColumn="0" w:noHBand="0" w:noVBand="1"/>
      </w:tblPr>
      <w:tblGrid>
        <w:gridCol w:w="2929"/>
        <w:gridCol w:w="2728"/>
        <w:gridCol w:w="3412"/>
      </w:tblGrid>
      <w:tr w:rsidR="007E302F" w:rsidRPr="00032DF7" w14:paraId="33F2C1C9" w14:textId="77777777" w:rsidTr="0012506F">
        <w:trPr>
          <w:tblHeader/>
        </w:trPr>
        <w:tc>
          <w:tcPr>
            <w:tcW w:w="2929" w:type="dxa"/>
            <w:tcBorders>
              <w:top w:val="single" w:sz="2" w:space="0" w:color="auto"/>
              <w:left w:val="single" w:sz="2" w:space="0" w:color="auto"/>
              <w:bottom w:val="single" w:sz="2" w:space="0" w:color="auto"/>
              <w:right w:val="single" w:sz="2" w:space="0" w:color="auto"/>
            </w:tcBorders>
            <w:shd w:val="clear" w:color="auto" w:fill="4A442A" w:themeFill="background2" w:themeFillShade="40"/>
          </w:tcPr>
          <w:p w14:paraId="52D8DD8D" w14:textId="5C77C249" w:rsidR="005D30FE" w:rsidRPr="00032DF7" w:rsidRDefault="005D30FE" w:rsidP="00033269">
            <w:pPr>
              <w:spacing w:line="276" w:lineRule="auto"/>
              <w:jc w:val="center"/>
              <w:rPr>
                <w:rFonts w:ascii="Palatino Linotype" w:hAnsi="Palatino Linotype" w:cs="Arial"/>
                <w:b/>
                <w:color w:val="FFFFFF" w:themeColor="background1"/>
              </w:rPr>
            </w:pPr>
            <w:r w:rsidRPr="00032DF7">
              <w:rPr>
                <w:rFonts w:ascii="Palatino Linotype" w:hAnsi="Palatino Linotype" w:cs="Arial"/>
                <w:b/>
                <w:color w:val="FFFFFF" w:themeColor="background1"/>
              </w:rPr>
              <w:t>Número de recurso</w:t>
            </w:r>
          </w:p>
        </w:tc>
        <w:tc>
          <w:tcPr>
            <w:tcW w:w="2728" w:type="dxa"/>
            <w:tcBorders>
              <w:left w:val="single" w:sz="2" w:space="0" w:color="auto"/>
            </w:tcBorders>
            <w:shd w:val="clear" w:color="auto" w:fill="4A442A" w:themeFill="background2" w:themeFillShade="40"/>
          </w:tcPr>
          <w:p w14:paraId="64B8494E" w14:textId="77777777" w:rsidR="005D30FE" w:rsidRPr="00032DF7" w:rsidRDefault="005D30FE" w:rsidP="00033269">
            <w:pPr>
              <w:spacing w:line="276" w:lineRule="auto"/>
              <w:jc w:val="center"/>
              <w:rPr>
                <w:rFonts w:ascii="Palatino Linotype" w:hAnsi="Palatino Linotype" w:cs="Arial"/>
                <w:b/>
                <w:bCs/>
                <w:color w:val="FFFFFF" w:themeColor="background1"/>
              </w:rPr>
            </w:pPr>
            <w:r w:rsidRPr="00032DF7">
              <w:rPr>
                <w:rFonts w:ascii="Palatino Linotype" w:hAnsi="Palatino Linotype" w:cs="Arial"/>
                <w:b/>
                <w:bCs/>
                <w:color w:val="FFFFFF" w:themeColor="background1"/>
              </w:rPr>
              <w:t xml:space="preserve">Acto impugnado </w:t>
            </w:r>
          </w:p>
        </w:tc>
        <w:tc>
          <w:tcPr>
            <w:tcW w:w="3412" w:type="dxa"/>
            <w:tcBorders>
              <w:left w:val="single" w:sz="2" w:space="0" w:color="auto"/>
            </w:tcBorders>
            <w:shd w:val="clear" w:color="auto" w:fill="4A442A" w:themeFill="background2" w:themeFillShade="40"/>
          </w:tcPr>
          <w:p w14:paraId="0CE1226F" w14:textId="3AD632F2" w:rsidR="005D30FE" w:rsidRPr="00032DF7" w:rsidRDefault="009F3F6E" w:rsidP="00033269">
            <w:pPr>
              <w:spacing w:line="276" w:lineRule="auto"/>
              <w:jc w:val="center"/>
              <w:rPr>
                <w:rFonts w:ascii="Palatino Linotype" w:hAnsi="Palatino Linotype" w:cs="Arial"/>
                <w:b/>
                <w:bCs/>
                <w:color w:val="FFFFFF" w:themeColor="background1"/>
              </w:rPr>
            </w:pPr>
            <w:r w:rsidRPr="00032DF7">
              <w:rPr>
                <w:rFonts w:ascii="Palatino Linotype" w:hAnsi="Palatino Linotype" w:cs="Arial"/>
                <w:b/>
                <w:bCs/>
                <w:color w:val="FFFFFF" w:themeColor="background1"/>
              </w:rPr>
              <w:t>R</w:t>
            </w:r>
            <w:r w:rsidR="005D30FE" w:rsidRPr="00032DF7">
              <w:rPr>
                <w:rFonts w:ascii="Palatino Linotype" w:hAnsi="Palatino Linotype" w:cs="Arial"/>
                <w:b/>
                <w:bCs/>
                <w:color w:val="FFFFFF" w:themeColor="background1"/>
              </w:rPr>
              <w:t>azones o motivos de inconformidad</w:t>
            </w:r>
          </w:p>
        </w:tc>
      </w:tr>
      <w:tr w:rsidR="007E302F" w:rsidRPr="00032DF7" w14:paraId="7D1B4F9F" w14:textId="77777777" w:rsidTr="003752DF">
        <w:tc>
          <w:tcPr>
            <w:tcW w:w="2929" w:type="dxa"/>
            <w:tcBorders>
              <w:top w:val="single" w:sz="2" w:space="0" w:color="auto"/>
              <w:bottom w:val="single" w:sz="2" w:space="0" w:color="auto"/>
            </w:tcBorders>
            <w:shd w:val="clear" w:color="auto" w:fill="auto"/>
          </w:tcPr>
          <w:p w14:paraId="0300FE1C" w14:textId="6277232E" w:rsidR="009F3F6E" w:rsidRPr="00032DF7" w:rsidRDefault="009F3F6E" w:rsidP="00033269">
            <w:pPr>
              <w:spacing w:line="276" w:lineRule="auto"/>
              <w:rPr>
                <w:rFonts w:ascii="Palatino Linotype" w:hAnsi="Palatino Linotype" w:cs="Arial"/>
                <w:b/>
                <w:bCs/>
              </w:rPr>
            </w:pPr>
            <w:r w:rsidRPr="00032DF7">
              <w:rPr>
                <w:rFonts w:ascii="Palatino Linotype" w:hAnsi="Palatino Linotype" w:cs="Arial"/>
                <w:b/>
              </w:rPr>
              <w:t>05912/INFOEM/IP/RR/2021</w:t>
            </w:r>
          </w:p>
        </w:tc>
        <w:tc>
          <w:tcPr>
            <w:tcW w:w="6140" w:type="dxa"/>
            <w:gridSpan w:val="2"/>
            <w:shd w:val="clear" w:color="auto" w:fill="auto"/>
          </w:tcPr>
          <w:p w14:paraId="3C3674E5" w14:textId="000F0D91" w:rsidR="009F3F6E" w:rsidRPr="00032DF7" w:rsidRDefault="009F3F6E" w:rsidP="009F3F6E">
            <w:pPr>
              <w:jc w:val="center"/>
              <w:rPr>
                <w:rFonts w:ascii="Palatino Linotype" w:hAnsi="Palatino Linotype" w:cs="Arial"/>
                <w:i/>
                <w:iCs/>
                <w:sz w:val="20"/>
                <w:szCs w:val="20"/>
              </w:rPr>
            </w:pPr>
            <w:r w:rsidRPr="00032DF7">
              <w:rPr>
                <w:rFonts w:ascii="Palatino Linotype" w:hAnsi="Palatino Linotype" w:cs="Arial"/>
                <w:i/>
                <w:iCs/>
                <w:sz w:val="20"/>
                <w:szCs w:val="20"/>
              </w:rPr>
              <w:t>“negativa a la información solicitada” (sic)</w:t>
            </w:r>
          </w:p>
          <w:p w14:paraId="0CC50346" w14:textId="102F424C" w:rsidR="009F3F6E" w:rsidRPr="00032DF7" w:rsidRDefault="009F3F6E" w:rsidP="00033269">
            <w:pPr>
              <w:spacing w:line="276" w:lineRule="auto"/>
              <w:jc w:val="both"/>
              <w:rPr>
                <w:rFonts w:ascii="Palatino Linotype" w:hAnsi="Palatino Linotype" w:cs="Arial"/>
                <w:i/>
                <w:iCs/>
                <w:sz w:val="20"/>
                <w:szCs w:val="20"/>
              </w:rPr>
            </w:pPr>
          </w:p>
        </w:tc>
      </w:tr>
      <w:tr w:rsidR="007E302F" w:rsidRPr="00032DF7" w14:paraId="07856C01" w14:textId="77777777" w:rsidTr="0012506F">
        <w:trPr>
          <w:trHeight w:val="583"/>
        </w:trPr>
        <w:tc>
          <w:tcPr>
            <w:tcW w:w="2929" w:type="dxa"/>
            <w:tcBorders>
              <w:top w:val="single" w:sz="2" w:space="0" w:color="auto"/>
              <w:bottom w:val="single" w:sz="2" w:space="0" w:color="auto"/>
            </w:tcBorders>
            <w:shd w:val="clear" w:color="auto" w:fill="auto"/>
          </w:tcPr>
          <w:p w14:paraId="1BCA73A3" w14:textId="32F8B40C" w:rsidR="0012506F" w:rsidRPr="00032DF7" w:rsidRDefault="0012506F" w:rsidP="00033269">
            <w:pPr>
              <w:spacing w:line="276" w:lineRule="auto"/>
              <w:rPr>
                <w:rFonts w:ascii="Palatino Linotype" w:hAnsi="Palatino Linotype" w:cs="Arial"/>
                <w:b/>
                <w:bCs/>
              </w:rPr>
            </w:pPr>
            <w:r w:rsidRPr="00032DF7">
              <w:rPr>
                <w:rFonts w:ascii="Palatino Linotype" w:hAnsi="Palatino Linotype" w:cs="Arial"/>
                <w:b/>
              </w:rPr>
              <w:t>0591</w:t>
            </w:r>
            <w:r w:rsidR="009F3F6E" w:rsidRPr="00032DF7">
              <w:rPr>
                <w:rFonts w:ascii="Palatino Linotype" w:hAnsi="Palatino Linotype" w:cs="Arial"/>
                <w:b/>
              </w:rPr>
              <w:t>3</w:t>
            </w:r>
            <w:r w:rsidRPr="00032DF7">
              <w:rPr>
                <w:rFonts w:ascii="Palatino Linotype" w:hAnsi="Palatino Linotype" w:cs="Arial"/>
                <w:b/>
              </w:rPr>
              <w:t>/INFOEM/IP/RR/2021</w:t>
            </w:r>
          </w:p>
        </w:tc>
        <w:tc>
          <w:tcPr>
            <w:tcW w:w="2728" w:type="dxa"/>
            <w:shd w:val="clear" w:color="auto" w:fill="auto"/>
          </w:tcPr>
          <w:p w14:paraId="40C2E4D8" w14:textId="2C35A504" w:rsidR="0012506F" w:rsidRPr="00032DF7" w:rsidRDefault="0012506F" w:rsidP="00033269">
            <w:pPr>
              <w:spacing w:line="276" w:lineRule="auto"/>
              <w:jc w:val="both"/>
              <w:rPr>
                <w:rFonts w:ascii="Palatino Linotype" w:hAnsi="Palatino Linotype" w:cs="Arial"/>
                <w:i/>
                <w:iCs/>
                <w:sz w:val="20"/>
                <w:szCs w:val="20"/>
              </w:rPr>
            </w:pPr>
            <w:r w:rsidRPr="00032DF7">
              <w:rPr>
                <w:rFonts w:ascii="Palatino Linotype" w:hAnsi="Palatino Linotype" w:cs="Arial"/>
                <w:i/>
                <w:iCs/>
                <w:sz w:val="20"/>
                <w:szCs w:val="20"/>
              </w:rPr>
              <w:t>“</w:t>
            </w:r>
            <w:r w:rsidR="00DC369E" w:rsidRPr="00032DF7">
              <w:rPr>
                <w:rFonts w:ascii="Palatino Linotype" w:hAnsi="Palatino Linotype" w:cs="Arial"/>
                <w:i/>
                <w:iCs/>
                <w:sz w:val="20"/>
                <w:szCs w:val="20"/>
              </w:rPr>
              <w:t>NEGATIVA A ENTREGAR LA INFORMACION</w:t>
            </w:r>
            <w:r w:rsidRPr="00032DF7">
              <w:rPr>
                <w:rFonts w:ascii="Palatino Linotype" w:hAnsi="Palatino Linotype" w:cs="Arial"/>
                <w:i/>
                <w:iCs/>
                <w:sz w:val="20"/>
                <w:szCs w:val="20"/>
              </w:rPr>
              <w:t>” (sic)</w:t>
            </w:r>
          </w:p>
        </w:tc>
        <w:tc>
          <w:tcPr>
            <w:tcW w:w="3412" w:type="dxa"/>
          </w:tcPr>
          <w:p w14:paraId="0FD207E4" w14:textId="5C7BDE4E" w:rsidR="0012506F" w:rsidRPr="00032DF7" w:rsidRDefault="00DC369E" w:rsidP="00033269">
            <w:pPr>
              <w:spacing w:line="276" w:lineRule="auto"/>
              <w:jc w:val="both"/>
              <w:rPr>
                <w:rFonts w:ascii="Palatino Linotype" w:hAnsi="Palatino Linotype" w:cs="Arial"/>
                <w:i/>
                <w:iCs/>
                <w:sz w:val="20"/>
                <w:szCs w:val="20"/>
              </w:rPr>
            </w:pPr>
            <w:r w:rsidRPr="00032DF7">
              <w:rPr>
                <w:rFonts w:ascii="Palatino Linotype" w:hAnsi="Palatino Linotype" w:cs="Arial"/>
                <w:i/>
                <w:iCs/>
                <w:sz w:val="20"/>
                <w:szCs w:val="20"/>
              </w:rPr>
              <w:t>“</w:t>
            </w:r>
            <w:r w:rsidR="0012506F" w:rsidRPr="00032DF7">
              <w:rPr>
                <w:rFonts w:ascii="Palatino Linotype" w:hAnsi="Palatino Linotype" w:cs="Arial"/>
                <w:i/>
                <w:iCs/>
                <w:sz w:val="20"/>
                <w:szCs w:val="20"/>
              </w:rPr>
              <w:t>NEGATIVA A ENTREGAR LA INFROMACION”</w:t>
            </w:r>
          </w:p>
        </w:tc>
      </w:tr>
      <w:tr w:rsidR="007E302F" w:rsidRPr="00032DF7" w14:paraId="2F20163C" w14:textId="77777777" w:rsidTr="003752DF">
        <w:trPr>
          <w:trHeight w:val="582"/>
        </w:trPr>
        <w:tc>
          <w:tcPr>
            <w:tcW w:w="2929" w:type="dxa"/>
            <w:tcBorders>
              <w:top w:val="single" w:sz="2" w:space="0" w:color="auto"/>
              <w:bottom w:val="single" w:sz="2" w:space="0" w:color="auto"/>
            </w:tcBorders>
            <w:shd w:val="clear" w:color="auto" w:fill="auto"/>
          </w:tcPr>
          <w:p w14:paraId="55183523" w14:textId="088D8B37" w:rsidR="00DC369E" w:rsidRPr="00032DF7" w:rsidRDefault="00DC369E" w:rsidP="0012506F">
            <w:pPr>
              <w:spacing w:line="276" w:lineRule="auto"/>
              <w:rPr>
                <w:rFonts w:ascii="Palatino Linotype" w:hAnsi="Palatino Linotype" w:cs="Arial"/>
                <w:b/>
              </w:rPr>
            </w:pPr>
            <w:r w:rsidRPr="00032DF7">
              <w:rPr>
                <w:rFonts w:ascii="Palatino Linotype" w:hAnsi="Palatino Linotype" w:cs="Arial"/>
                <w:b/>
              </w:rPr>
              <w:t>05915/INFOEM/IP/RR/2021</w:t>
            </w:r>
          </w:p>
        </w:tc>
        <w:tc>
          <w:tcPr>
            <w:tcW w:w="6140" w:type="dxa"/>
            <w:gridSpan w:val="2"/>
            <w:shd w:val="clear" w:color="auto" w:fill="auto"/>
          </w:tcPr>
          <w:p w14:paraId="5C5E77A0" w14:textId="687A6734" w:rsidR="00DC369E" w:rsidRPr="00032DF7" w:rsidRDefault="00DC369E" w:rsidP="00DC369E">
            <w:pPr>
              <w:spacing w:line="276" w:lineRule="auto"/>
              <w:jc w:val="center"/>
              <w:rPr>
                <w:rFonts w:ascii="Palatino Linotype" w:hAnsi="Palatino Linotype" w:cs="Arial"/>
                <w:i/>
                <w:iCs/>
                <w:sz w:val="20"/>
                <w:szCs w:val="20"/>
              </w:rPr>
            </w:pPr>
            <w:r w:rsidRPr="00032DF7">
              <w:rPr>
                <w:rFonts w:ascii="Palatino Linotype" w:hAnsi="Palatino Linotype" w:cs="Arial"/>
                <w:i/>
                <w:iCs/>
                <w:sz w:val="20"/>
                <w:szCs w:val="20"/>
              </w:rPr>
              <w:t>“NEGATIVA A ENTREGAR LA INFORMACION” (sic)</w:t>
            </w:r>
          </w:p>
        </w:tc>
      </w:tr>
    </w:tbl>
    <w:p w14:paraId="4B7BBABA" w14:textId="77777777" w:rsidR="00043398" w:rsidRPr="00032DF7" w:rsidRDefault="00043398" w:rsidP="00033269">
      <w:pPr>
        <w:spacing w:line="360" w:lineRule="auto"/>
        <w:jc w:val="both"/>
        <w:rPr>
          <w:rFonts w:ascii="Palatino Linotype" w:hAnsi="Palatino Linotype" w:cs="Arial"/>
          <w:sz w:val="22"/>
          <w:szCs w:val="22"/>
        </w:rPr>
      </w:pPr>
    </w:p>
    <w:bookmarkEnd w:id="3"/>
    <w:p w14:paraId="3D73B783" w14:textId="40B73830" w:rsidR="00BC450B" w:rsidRPr="00032DF7" w:rsidRDefault="00227617" w:rsidP="00033269">
      <w:pPr>
        <w:spacing w:line="360" w:lineRule="auto"/>
        <w:jc w:val="both"/>
        <w:rPr>
          <w:rFonts w:ascii="Palatino Linotype" w:hAnsi="Palatino Linotype" w:cs="Arial"/>
          <w:lang w:val="es-ES_tradnl"/>
        </w:rPr>
      </w:pPr>
      <w:r w:rsidRPr="00032DF7">
        <w:rPr>
          <w:rFonts w:ascii="Palatino Linotype" w:hAnsi="Palatino Linotype" w:cs="Arial"/>
          <w:b/>
          <w:sz w:val="28"/>
          <w:szCs w:val="28"/>
        </w:rPr>
        <w:t>I</w:t>
      </w:r>
      <w:r w:rsidR="00F862A0" w:rsidRPr="00032DF7">
        <w:rPr>
          <w:rFonts w:ascii="Palatino Linotype" w:hAnsi="Palatino Linotype" w:cs="Arial"/>
          <w:b/>
          <w:sz w:val="28"/>
          <w:szCs w:val="28"/>
        </w:rPr>
        <w:t>V</w:t>
      </w:r>
      <w:r w:rsidR="00200BFC" w:rsidRPr="00032DF7">
        <w:rPr>
          <w:rFonts w:ascii="Palatino Linotype" w:hAnsi="Palatino Linotype" w:cs="Arial"/>
          <w:b/>
          <w:sz w:val="28"/>
          <w:szCs w:val="28"/>
        </w:rPr>
        <w:t xml:space="preserve">. </w:t>
      </w:r>
      <w:r w:rsidR="00200BFC" w:rsidRPr="00032DF7">
        <w:rPr>
          <w:rFonts w:ascii="Palatino Linotype" w:hAnsi="Palatino Linotype" w:cs="Arial"/>
        </w:rPr>
        <w:t>E</w:t>
      </w:r>
      <w:r w:rsidR="008C7579" w:rsidRPr="00032DF7">
        <w:rPr>
          <w:rFonts w:ascii="Palatino Linotype" w:hAnsi="Palatino Linotype" w:cs="Arial"/>
        </w:rPr>
        <w:t xml:space="preserve">l </w:t>
      </w:r>
      <w:r w:rsidR="00FF39BD" w:rsidRPr="00032DF7">
        <w:rPr>
          <w:rFonts w:ascii="Palatino Linotype" w:hAnsi="Palatino Linotype" w:cs="Arial"/>
        </w:rPr>
        <w:t>veintiséis</w:t>
      </w:r>
      <w:r w:rsidR="0012506F" w:rsidRPr="00032DF7">
        <w:rPr>
          <w:rFonts w:ascii="Palatino Linotype" w:hAnsi="Palatino Linotype" w:cs="Arial"/>
        </w:rPr>
        <w:t xml:space="preserve"> </w:t>
      </w:r>
      <w:r w:rsidR="0057404B" w:rsidRPr="00032DF7">
        <w:rPr>
          <w:rFonts w:ascii="Palatino Linotype" w:hAnsi="Palatino Linotype" w:cs="Arial"/>
        </w:rPr>
        <w:t xml:space="preserve">de noviembre </w:t>
      </w:r>
      <w:r w:rsidR="00BE0F05" w:rsidRPr="00032DF7">
        <w:rPr>
          <w:rFonts w:ascii="Palatino Linotype" w:hAnsi="Palatino Linotype" w:cs="Arial"/>
        </w:rPr>
        <w:t>de dos mil veintiuno</w:t>
      </w:r>
      <w:r w:rsidR="00200BFC" w:rsidRPr="00032DF7">
        <w:rPr>
          <w:rFonts w:ascii="Palatino Linotype" w:hAnsi="Palatino Linotype" w:cs="Arial"/>
        </w:rPr>
        <w:t xml:space="preserve">, </w:t>
      </w:r>
      <w:r w:rsidR="00BC450B" w:rsidRPr="00032DF7">
        <w:rPr>
          <w:rFonts w:ascii="Palatino Linotype" w:hAnsi="Palatino Linotype" w:cs="Arial"/>
        </w:rPr>
        <w:t xml:space="preserve">los recursos </w:t>
      </w:r>
      <w:r w:rsidR="00CA6A95" w:rsidRPr="00032DF7">
        <w:rPr>
          <w:rFonts w:ascii="Palatino Linotype" w:hAnsi="Palatino Linotype" w:cs="Arial"/>
        </w:rPr>
        <w:t xml:space="preserve">en cita </w:t>
      </w:r>
      <w:r w:rsidR="00BC450B" w:rsidRPr="00032DF7">
        <w:rPr>
          <w:rFonts w:ascii="Palatino Linotype" w:hAnsi="Palatino Linotype" w:cs="Arial"/>
        </w:rPr>
        <w:t xml:space="preserve">se enviaron electrónicamente al Instituto de </w:t>
      </w:r>
      <w:r w:rsidR="00BC450B" w:rsidRPr="00032DF7">
        <w:rPr>
          <w:rFonts w:ascii="Palatino Linotype" w:eastAsia="Arial Unicode MS" w:hAnsi="Palatino Linotype" w:cs="Arial"/>
        </w:rPr>
        <w:t>Transparencia</w:t>
      </w:r>
      <w:r w:rsidR="00BC450B" w:rsidRPr="00032DF7">
        <w:rPr>
          <w:rFonts w:ascii="Palatino Linotype" w:hAnsi="Palatino Linotype" w:cs="Arial"/>
        </w:rPr>
        <w:t xml:space="preserve">, Acceso a la Información Pública y Protección de Datos Personales del Estado de México y Municipios y con fundamento en el artículo 185, fracción I de la </w:t>
      </w:r>
      <w:r w:rsidR="00BC450B" w:rsidRPr="00032DF7">
        <w:rPr>
          <w:rFonts w:ascii="Palatino Linotype" w:hAnsi="Palatino Linotype"/>
        </w:rPr>
        <w:t>Ley de Transparencia y Acceso a la Información Pública del Estado de México y Municipios</w:t>
      </w:r>
      <w:r w:rsidR="00BC450B" w:rsidRPr="00032DF7">
        <w:rPr>
          <w:rFonts w:ascii="Palatino Linotype" w:hAnsi="Palatino Linotype" w:cs="Arial"/>
        </w:rPr>
        <w:t xml:space="preserve">, </w:t>
      </w:r>
      <w:r w:rsidR="00BC450B" w:rsidRPr="00032DF7">
        <w:rPr>
          <w:rFonts w:ascii="Palatino Linotype" w:hAnsi="Palatino Linotype" w:cs="Arial"/>
          <w:lang w:val="es-ES_tradnl"/>
        </w:rPr>
        <w:t>se turnaron a través del</w:t>
      </w:r>
      <w:r w:rsidR="00BC450B" w:rsidRPr="00032DF7">
        <w:rPr>
          <w:rFonts w:ascii="Palatino Linotype" w:eastAsia="Arial Unicode MS" w:hAnsi="Palatino Linotype" w:cs="Arial"/>
          <w:lang w:val="es-ES_tradnl"/>
        </w:rPr>
        <w:t xml:space="preserve"> </w:t>
      </w:r>
      <w:r w:rsidR="00BC450B" w:rsidRPr="00032DF7">
        <w:rPr>
          <w:rFonts w:ascii="Palatino Linotype" w:eastAsia="Arial Unicode MS" w:hAnsi="Palatino Linotype" w:cs="Arial"/>
          <w:b/>
          <w:lang w:val="es-ES_tradnl"/>
        </w:rPr>
        <w:t>SAIMEX</w:t>
      </w:r>
      <w:r w:rsidR="00BC450B" w:rsidRPr="00032DF7">
        <w:rPr>
          <w:rFonts w:ascii="Palatino Linotype" w:hAnsi="Palatino Linotype"/>
        </w:rPr>
        <w:t>,</w:t>
      </w:r>
      <w:r w:rsidR="00CA6A95" w:rsidRPr="00032DF7">
        <w:rPr>
          <w:rFonts w:ascii="Palatino Linotype" w:hAnsi="Palatino Linotype"/>
        </w:rPr>
        <w:t xml:space="preserve"> de la siguiente manera:</w:t>
      </w:r>
      <w:r w:rsidR="00BC450B" w:rsidRPr="00032DF7">
        <w:rPr>
          <w:rFonts w:ascii="Palatino Linotype" w:hAnsi="Palatino Linotype"/>
        </w:rPr>
        <w:t xml:space="preserve"> el recurso</w:t>
      </w:r>
      <w:r w:rsidR="00BC450B" w:rsidRPr="00032DF7">
        <w:rPr>
          <w:rFonts w:ascii="Palatino Linotype" w:hAnsi="Palatino Linotype" w:cs="Arial"/>
          <w:szCs w:val="20"/>
        </w:rPr>
        <w:t xml:space="preserve"> de revisión </w:t>
      </w:r>
      <w:r w:rsidR="00BC450B" w:rsidRPr="00032DF7">
        <w:rPr>
          <w:rFonts w:ascii="Palatino Linotype" w:hAnsi="Palatino Linotype" w:cs="Arial"/>
          <w:b/>
          <w:szCs w:val="20"/>
        </w:rPr>
        <w:t>05</w:t>
      </w:r>
      <w:r w:rsidR="0012506F" w:rsidRPr="00032DF7">
        <w:rPr>
          <w:rFonts w:ascii="Palatino Linotype" w:hAnsi="Palatino Linotype" w:cs="Arial"/>
          <w:b/>
          <w:szCs w:val="20"/>
        </w:rPr>
        <w:t>912</w:t>
      </w:r>
      <w:r w:rsidR="00BC450B" w:rsidRPr="00032DF7">
        <w:rPr>
          <w:rFonts w:ascii="Palatino Linotype" w:hAnsi="Palatino Linotype" w:cs="Arial"/>
          <w:b/>
        </w:rPr>
        <w:t xml:space="preserve">/INFOEM/IP/RR/2021 </w:t>
      </w:r>
      <w:r w:rsidR="00BC450B" w:rsidRPr="00032DF7">
        <w:rPr>
          <w:rFonts w:ascii="Palatino Linotype" w:hAnsi="Palatino Linotype"/>
        </w:rPr>
        <w:t xml:space="preserve">a la </w:t>
      </w:r>
      <w:r w:rsidR="00BC450B" w:rsidRPr="00032DF7">
        <w:rPr>
          <w:rFonts w:ascii="Palatino Linotype" w:hAnsi="Palatino Linotype" w:cs="Arial"/>
          <w:b/>
          <w:bCs/>
          <w:lang w:val="es-ES_tradnl"/>
        </w:rPr>
        <w:t>Comisionada Sharon</w:t>
      </w:r>
      <w:r w:rsidR="00BC450B" w:rsidRPr="00032DF7">
        <w:rPr>
          <w:rFonts w:ascii="Palatino Linotype" w:hAnsi="Palatino Linotype" w:cs="Arial"/>
          <w:b/>
          <w:lang w:val="es-ES_tradnl"/>
        </w:rPr>
        <w:t xml:space="preserve"> Cristina Morales Martínez</w:t>
      </w:r>
      <w:r w:rsidR="00832EAA" w:rsidRPr="00032DF7">
        <w:rPr>
          <w:rFonts w:ascii="Palatino Linotype" w:hAnsi="Palatino Linotype" w:cs="Arial"/>
          <w:lang w:val="es-ES_tradnl"/>
        </w:rPr>
        <w:t>;</w:t>
      </w:r>
      <w:r w:rsidR="00540013" w:rsidRPr="00032DF7">
        <w:rPr>
          <w:rFonts w:ascii="Palatino Linotype" w:hAnsi="Palatino Linotype" w:cs="Arial"/>
          <w:lang w:val="es-ES_tradnl"/>
        </w:rPr>
        <w:t xml:space="preserve"> </w:t>
      </w:r>
      <w:r w:rsidR="00BC450B" w:rsidRPr="00032DF7">
        <w:rPr>
          <w:rFonts w:ascii="Palatino Linotype" w:hAnsi="Palatino Linotype" w:cs="Arial"/>
          <w:lang w:val="es-ES_tradnl"/>
        </w:rPr>
        <w:t xml:space="preserve">el </w:t>
      </w:r>
      <w:r w:rsidR="00CA6A95" w:rsidRPr="00032DF7">
        <w:rPr>
          <w:rFonts w:ascii="Palatino Linotype" w:hAnsi="Palatino Linotype" w:cs="Arial"/>
          <w:lang w:val="es-ES_tradnl"/>
        </w:rPr>
        <w:t>recurso de revisión</w:t>
      </w:r>
      <w:r w:rsidR="00BC450B" w:rsidRPr="00032DF7">
        <w:rPr>
          <w:rFonts w:ascii="Palatino Linotype" w:hAnsi="Palatino Linotype"/>
          <w:b/>
          <w:lang w:val="es-ES_tradnl"/>
        </w:rPr>
        <w:t xml:space="preserve"> </w:t>
      </w:r>
      <w:r w:rsidR="00DC369E" w:rsidRPr="00032DF7">
        <w:rPr>
          <w:rFonts w:ascii="Palatino Linotype" w:hAnsi="Palatino Linotype"/>
          <w:b/>
          <w:lang w:val="es-ES_tradnl"/>
        </w:rPr>
        <w:t>0</w:t>
      </w:r>
      <w:r w:rsidR="0012506F" w:rsidRPr="00032DF7">
        <w:rPr>
          <w:rFonts w:ascii="Palatino Linotype" w:hAnsi="Palatino Linotype" w:cs="Arial"/>
          <w:b/>
        </w:rPr>
        <w:t>5913/</w:t>
      </w:r>
      <w:r w:rsidR="00BC450B" w:rsidRPr="00032DF7">
        <w:rPr>
          <w:rFonts w:ascii="Palatino Linotype" w:hAnsi="Palatino Linotype" w:cs="Arial"/>
          <w:b/>
        </w:rPr>
        <w:t>INFOEM/IP/RR/2021</w:t>
      </w:r>
      <w:r w:rsidR="00BC450B" w:rsidRPr="00032DF7">
        <w:rPr>
          <w:rFonts w:ascii="Palatino Linotype" w:hAnsi="Palatino Linotype"/>
          <w:b/>
        </w:rPr>
        <w:t xml:space="preserve"> </w:t>
      </w:r>
      <w:r w:rsidR="00CA6A95" w:rsidRPr="00032DF7">
        <w:rPr>
          <w:rFonts w:ascii="Palatino Linotype" w:hAnsi="Palatino Linotype"/>
        </w:rPr>
        <w:t>a</w:t>
      </w:r>
      <w:r w:rsidR="00CA6A95" w:rsidRPr="00032DF7">
        <w:rPr>
          <w:rFonts w:ascii="Palatino Linotype" w:hAnsi="Palatino Linotype"/>
          <w:b/>
        </w:rPr>
        <w:t xml:space="preserve"> </w:t>
      </w:r>
      <w:r w:rsidR="0012506F" w:rsidRPr="00032DF7">
        <w:rPr>
          <w:rFonts w:ascii="Palatino Linotype" w:hAnsi="Palatino Linotype"/>
        </w:rPr>
        <w:t>la</w:t>
      </w:r>
      <w:r w:rsidR="00DC369E" w:rsidRPr="00032DF7">
        <w:rPr>
          <w:rFonts w:ascii="Palatino Linotype" w:hAnsi="Palatino Linotype"/>
        </w:rPr>
        <w:t xml:space="preserve"> </w:t>
      </w:r>
      <w:r w:rsidR="00BC450B" w:rsidRPr="00032DF7">
        <w:rPr>
          <w:rFonts w:ascii="Palatino Linotype" w:hAnsi="Palatino Linotype"/>
          <w:b/>
          <w:bCs/>
        </w:rPr>
        <w:t>Comisionad</w:t>
      </w:r>
      <w:r w:rsidR="0012506F" w:rsidRPr="00032DF7">
        <w:rPr>
          <w:rFonts w:ascii="Palatino Linotype" w:hAnsi="Palatino Linotype"/>
          <w:b/>
          <w:bCs/>
        </w:rPr>
        <w:t>a</w:t>
      </w:r>
      <w:r w:rsidR="00BC450B" w:rsidRPr="00032DF7">
        <w:rPr>
          <w:rFonts w:ascii="Palatino Linotype" w:hAnsi="Palatino Linotype"/>
          <w:b/>
          <w:bCs/>
        </w:rPr>
        <w:t xml:space="preserve"> </w:t>
      </w:r>
      <w:r w:rsidR="0012506F" w:rsidRPr="00032DF7">
        <w:rPr>
          <w:rFonts w:ascii="Palatino Linotype" w:hAnsi="Palatino Linotype"/>
          <w:b/>
          <w:bCs/>
        </w:rPr>
        <w:t>María del Rosario mejía Ayala</w:t>
      </w:r>
      <w:r w:rsidR="00BC450B" w:rsidRPr="00032DF7">
        <w:rPr>
          <w:rFonts w:ascii="Palatino Linotype" w:hAnsi="Palatino Linotype"/>
        </w:rPr>
        <w:t>,</w:t>
      </w:r>
      <w:r w:rsidR="00832EAA" w:rsidRPr="00032DF7">
        <w:rPr>
          <w:rFonts w:ascii="Palatino Linotype" w:hAnsi="Palatino Linotype"/>
        </w:rPr>
        <w:t xml:space="preserve"> </w:t>
      </w:r>
      <w:r w:rsidR="00CA6A95" w:rsidRPr="00032DF7">
        <w:rPr>
          <w:rFonts w:ascii="Palatino Linotype" w:hAnsi="Palatino Linotype"/>
        </w:rPr>
        <w:t xml:space="preserve">y </w:t>
      </w:r>
      <w:r w:rsidR="00832EAA" w:rsidRPr="00032DF7">
        <w:rPr>
          <w:rFonts w:ascii="Palatino Linotype" w:hAnsi="Palatino Linotype"/>
        </w:rPr>
        <w:t xml:space="preserve">el </w:t>
      </w:r>
      <w:r w:rsidR="00CA6A95" w:rsidRPr="00032DF7">
        <w:rPr>
          <w:rFonts w:ascii="Palatino Linotype" w:hAnsi="Palatino Linotype"/>
        </w:rPr>
        <w:t>recurso de revisión</w:t>
      </w:r>
      <w:r w:rsidR="00832EAA" w:rsidRPr="00032DF7">
        <w:rPr>
          <w:rFonts w:ascii="Palatino Linotype" w:hAnsi="Palatino Linotype"/>
        </w:rPr>
        <w:t xml:space="preserve"> </w:t>
      </w:r>
      <w:r w:rsidR="00DC369E" w:rsidRPr="00032DF7">
        <w:rPr>
          <w:rFonts w:ascii="Palatino Linotype" w:hAnsi="Palatino Linotype"/>
        </w:rPr>
        <w:lastRenderedPageBreak/>
        <w:t>0</w:t>
      </w:r>
      <w:r w:rsidR="00832EAA" w:rsidRPr="00032DF7">
        <w:rPr>
          <w:rFonts w:ascii="Palatino Linotype" w:hAnsi="Palatino Linotype" w:cs="Arial"/>
          <w:b/>
        </w:rPr>
        <w:t>5915/INFOEM/IP/RR/2021</w:t>
      </w:r>
      <w:r w:rsidR="00832EAA" w:rsidRPr="00032DF7">
        <w:rPr>
          <w:rFonts w:ascii="Palatino Linotype" w:hAnsi="Palatino Linotype"/>
          <w:b/>
        </w:rPr>
        <w:t xml:space="preserve"> </w:t>
      </w:r>
      <w:r w:rsidR="00832EAA" w:rsidRPr="00032DF7">
        <w:rPr>
          <w:rFonts w:ascii="Palatino Linotype" w:hAnsi="Palatino Linotype"/>
        </w:rPr>
        <w:t xml:space="preserve">al </w:t>
      </w:r>
      <w:r w:rsidR="00832EAA" w:rsidRPr="00032DF7">
        <w:rPr>
          <w:rFonts w:ascii="Palatino Linotype" w:hAnsi="Palatino Linotype"/>
          <w:b/>
        </w:rPr>
        <w:t xml:space="preserve">Comisionado Presidente José Martínez </w:t>
      </w:r>
      <w:r w:rsidR="00FF39BD" w:rsidRPr="00032DF7">
        <w:rPr>
          <w:rFonts w:ascii="Palatino Linotype" w:hAnsi="Palatino Linotype"/>
          <w:b/>
        </w:rPr>
        <w:t>Vilchis</w:t>
      </w:r>
      <w:r w:rsidR="00832EAA" w:rsidRPr="00032DF7">
        <w:rPr>
          <w:rFonts w:ascii="Palatino Linotype" w:hAnsi="Palatino Linotype"/>
        </w:rPr>
        <w:t xml:space="preserve"> </w:t>
      </w:r>
      <w:r w:rsidR="00BC450B" w:rsidRPr="00032DF7">
        <w:rPr>
          <w:rFonts w:ascii="Palatino Linotype" w:hAnsi="Palatino Linotype"/>
        </w:rPr>
        <w:t xml:space="preserve">a </w:t>
      </w:r>
      <w:r w:rsidR="00BC450B" w:rsidRPr="00032DF7">
        <w:rPr>
          <w:rFonts w:ascii="Palatino Linotype" w:hAnsi="Palatino Linotype" w:cs="Arial"/>
          <w:lang w:val="es-ES_tradnl"/>
        </w:rPr>
        <w:t>efecto de que decretaran su admisión o desechamiento.</w:t>
      </w:r>
    </w:p>
    <w:p w14:paraId="74931326" w14:textId="1B54026C" w:rsidR="00200BFC" w:rsidRPr="00032DF7" w:rsidRDefault="00200BFC" w:rsidP="00033269">
      <w:pPr>
        <w:spacing w:line="360" w:lineRule="auto"/>
        <w:jc w:val="both"/>
        <w:rPr>
          <w:rFonts w:ascii="Palatino Linotype" w:hAnsi="Palatino Linotype" w:cs="Arial"/>
        </w:rPr>
      </w:pPr>
    </w:p>
    <w:p w14:paraId="21640909" w14:textId="1560DAE5" w:rsidR="00EB19F2" w:rsidRPr="00032DF7" w:rsidRDefault="00200BFC" w:rsidP="00033269">
      <w:pPr>
        <w:tabs>
          <w:tab w:val="center" w:pos="4252"/>
          <w:tab w:val="right" w:pos="8504"/>
        </w:tabs>
        <w:spacing w:line="360" w:lineRule="auto"/>
        <w:jc w:val="both"/>
        <w:rPr>
          <w:rFonts w:ascii="Palatino Linotype" w:hAnsi="Palatino Linotype" w:cs="Arial"/>
        </w:rPr>
      </w:pPr>
      <w:r w:rsidRPr="00032DF7">
        <w:rPr>
          <w:rFonts w:ascii="Palatino Linotype" w:hAnsi="Palatino Linotype" w:cs="Arial"/>
          <w:b/>
          <w:sz w:val="28"/>
          <w:szCs w:val="28"/>
        </w:rPr>
        <w:t>V</w:t>
      </w:r>
      <w:r w:rsidRPr="00032DF7">
        <w:rPr>
          <w:rFonts w:ascii="Palatino Linotype" w:hAnsi="Palatino Linotype" w:cs="Arial"/>
          <w:b/>
        </w:rPr>
        <w:t xml:space="preserve">. </w:t>
      </w:r>
      <w:r w:rsidR="00BC450B" w:rsidRPr="00032DF7">
        <w:rPr>
          <w:rFonts w:ascii="Palatino Linotype" w:hAnsi="Palatino Linotype" w:cs="Arial"/>
        </w:rPr>
        <w:t>De las constancias que obran en el expediente electrónico del</w:t>
      </w:r>
      <w:r w:rsidR="00BC450B" w:rsidRPr="00032DF7">
        <w:rPr>
          <w:rFonts w:ascii="Palatino Linotype" w:hAnsi="Palatino Linotype" w:cs="Arial"/>
          <w:b/>
        </w:rPr>
        <w:t xml:space="preserve"> SAIMEX</w:t>
      </w:r>
      <w:r w:rsidR="00BC450B" w:rsidRPr="00032DF7">
        <w:rPr>
          <w:rFonts w:ascii="Palatino Linotype" w:hAnsi="Palatino Linotype" w:cs="Arial"/>
        </w:rPr>
        <w:t xml:space="preserve">, se advierte que en fecha </w:t>
      </w:r>
      <w:r w:rsidR="00832EAA" w:rsidRPr="00032DF7">
        <w:rPr>
          <w:rFonts w:ascii="Palatino Linotype" w:hAnsi="Palatino Linotype" w:cs="Arial"/>
        </w:rPr>
        <w:t>veintinueve</w:t>
      </w:r>
      <w:r w:rsidR="00BC450B" w:rsidRPr="00032DF7">
        <w:rPr>
          <w:rFonts w:ascii="Palatino Linotype" w:hAnsi="Palatino Linotype" w:cs="Arial"/>
        </w:rPr>
        <w:t xml:space="preserve"> de noviembre</w:t>
      </w:r>
      <w:r w:rsidR="00CA6A95" w:rsidRPr="00032DF7">
        <w:rPr>
          <w:rFonts w:ascii="Palatino Linotype" w:hAnsi="Palatino Linotype" w:cs="Arial"/>
        </w:rPr>
        <w:t xml:space="preserve"> de dos mil veintiuno fueron admitidos a trámite los recursos de revisión </w:t>
      </w:r>
      <w:r w:rsidR="00CA6A95" w:rsidRPr="00032DF7">
        <w:rPr>
          <w:rFonts w:ascii="Palatino Linotype" w:hAnsi="Palatino Linotype" w:cs="Arial"/>
          <w:b/>
          <w:szCs w:val="20"/>
        </w:rPr>
        <w:t>05912</w:t>
      </w:r>
      <w:r w:rsidR="00CA6A95" w:rsidRPr="00032DF7">
        <w:rPr>
          <w:rFonts w:ascii="Palatino Linotype" w:hAnsi="Palatino Linotype" w:cs="Arial"/>
          <w:b/>
        </w:rPr>
        <w:t xml:space="preserve">/INFOEM/IP/RR/2021 </w:t>
      </w:r>
      <w:r w:rsidR="00CA6A95" w:rsidRPr="00032DF7">
        <w:rPr>
          <w:rFonts w:ascii="Palatino Linotype" w:hAnsi="Palatino Linotype"/>
        </w:rPr>
        <w:t xml:space="preserve">y </w:t>
      </w:r>
      <w:r w:rsidR="00CA6A95" w:rsidRPr="00032DF7">
        <w:rPr>
          <w:rFonts w:ascii="Palatino Linotype" w:hAnsi="Palatino Linotype" w:cs="Arial"/>
          <w:b/>
        </w:rPr>
        <w:t>5913/INFOEM/IP/RR/2021</w:t>
      </w:r>
      <w:r w:rsidR="00832EAA" w:rsidRPr="00032DF7">
        <w:rPr>
          <w:rFonts w:ascii="Palatino Linotype" w:hAnsi="Palatino Linotype" w:cs="Arial"/>
        </w:rPr>
        <w:t xml:space="preserve"> y </w:t>
      </w:r>
      <w:r w:rsidR="00CA6A95" w:rsidRPr="00032DF7">
        <w:rPr>
          <w:rFonts w:ascii="Palatino Linotype" w:hAnsi="Palatino Linotype" w:cs="Arial"/>
        </w:rPr>
        <w:t xml:space="preserve">el </w:t>
      </w:r>
      <w:r w:rsidR="00832EAA" w:rsidRPr="00032DF7">
        <w:rPr>
          <w:rFonts w:ascii="Palatino Linotype" w:hAnsi="Palatino Linotype" w:cs="Arial"/>
        </w:rPr>
        <w:t>dos de diciembre</w:t>
      </w:r>
      <w:r w:rsidR="00BC450B" w:rsidRPr="00032DF7">
        <w:rPr>
          <w:rFonts w:ascii="Palatino Linotype" w:hAnsi="Palatino Linotype" w:cs="Arial"/>
        </w:rPr>
        <w:t xml:space="preserve"> de dos mil veintiuno se acord</w:t>
      </w:r>
      <w:r w:rsidR="00CA6A95" w:rsidRPr="00032DF7">
        <w:rPr>
          <w:rFonts w:ascii="Palatino Linotype" w:hAnsi="Palatino Linotype" w:cs="Arial"/>
        </w:rPr>
        <w:t>ó</w:t>
      </w:r>
      <w:r w:rsidR="00BC450B" w:rsidRPr="00032DF7">
        <w:rPr>
          <w:rFonts w:ascii="Palatino Linotype" w:hAnsi="Palatino Linotype" w:cs="Arial"/>
        </w:rPr>
        <w:t xml:space="preserve"> la admisi</w:t>
      </w:r>
      <w:r w:rsidR="00CA6A95" w:rsidRPr="00032DF7">
        <w:rPr>
          <w:rFonts w:ascii="Palatino Linotype" w:hAnsi="Palatino Linotype" w:cs="Arial"/>
        </w:rPr>
        <w:t>ón</w:t>
      </w:r>
      <w:r w:rsidR="00BC450B" w:rsidRPr="00032DF7">
        <w:rPr>
          <w:rFonts w:ascii="Palatino Linotype" w:hAnsi="Palatino Linotype" w:cs="Arial"/>
        </w:rPr>
        <w:t xml:space="preserve"> a trámite de los recursos de revisión </w:t>
      </w:r>
      <w:r w:rsidR="00CA6A95" w:rsidRPr="00032DF7">
        <w:rPr>
          <w:rFonts w:ascii="Palatino Linotype" w:hAnsi="Palatino Linotype" w:cs="Arial"/>
          <w:b/>
        </w:rPr>
        <w:t>5915/INFOEM/IP/RR/2021</w:t>
      </w:r>
      <w:r w:rsidR="00BC450B" w:rsidRPr="00032DF7">
        <w:rPr>
          <w:rFonts w:ascii="Palatino Linotype" w:hAnsi="Palatino Linotype" w:cs="Arial"/>
        </w:rPr>
        <w:t xml:space="preserve">; así como la integración de los expedientes respectivos, mismos que se pusieron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00BC450B" w:rsidRPr="00032DF7">
        <w:rPr>
          <w:rFonts w:ascii="Palatino Linotype" w:hAnsi="Palatino Linotype" w:cs="Arial"/>
          <w:b/>
        </w:rPr>
        <w:t xml:space="preserve">EL SUJETO OBLIGADO </w:t>
      </w:r>
      <w:r w:rsidR="00BC450B" w:rsidRPr="00032DF7">
        <w:rPr>
          <w:rFonts w:ascii="Palatino Linotype" w:hAnsi="Palatino Linotype" w:cs="Arial"/>
        </w:rPr>
        <w:t>rindiera los correspondientes</w:t>
      </w:r>
      <w:r w:rsidR="00BC450B" w:rsidRPr="00032DF7">
        <w:rPr>
          <w:rFonts w:ascii="Palatino Linotype" w:hAnsi="Palatino Linotype" w:cs="Arial"/>
          <w:b/>
        </w:rPr>
        <w:t xml:space="preserve"> </w:t>
      </w:r>
      <w:r w:rsidR="00BC450B" w:rsidRPr="00032DF7">
        <w:rPr>
          <w:rFonts w:ascii="Palatino Linotype" w:hAnsi="Palatino Linotype" w:cs="Arial"/>
        </w:rPr>
        <w:t>Informes Justificados.</w:t>
      </w:r>
    </w:p>
    <w:p w14:paraId="4310184C" w14:textId="77777777" w:rsidR="00F336AB" w:rsidRPr="00032DF7" w:rsidRDefault="00F336AB" w:rsidP="00033269">
      <w:pPr>
        <w:tabs>
          <w:tab w:val="center" w:pos="4252"/>
          <w:tab w:val="right" w:pos="8504"/>
        </w:tabs>
        <w:spacing w:line="360" w:lineRule="auto"/>
        <w:jc w:val="both"/>
        <w:rPr>
          <w:rFonts w:ascii="Palatino Linotype" w:hAnsi="Palatino Linotype" w:cs="Arial"/>
        </w:rPr>
      </w:pPr>
    </w:p>
    <w:p w14:paraId="752615D5" w14:textId="5E42ABEC" w:rsidR="00F32E05" w:rsidRPr="00032DF7" w:rsidRDefault="00067D61" w:rsidP="00033269">
      <w:pPr>
        <w:tabs>
          <w:tab w:val="center" w:pos="4252"/>
          <w:tab w:val="right" w:pos="8504"/>
        </w:tabs>
        <w:spacing w:line="360" w:lineRule="auto"/>
        <w:jc w:val="both"/>
        <w:rPr>
          <w:rFonts w:ascii="Palatino Linotype" w:hAnsi="Palatino Linotype" w:cs="Arial"/>
        </w:rPr>
      </w:pPr>
      <w:r w:rsidRPr="00032DF7">
        <w:rPr>
          <w:rFonts w:ascii="Palatino Linotype" w:hAnsi="Palatino Linotype" w:cs="Arial"/>
          <w:b/>
          <w:sz w:val="28"/>
        </w:rPr>
        <w:t xml:space="preserve">VI. </w:t>
      </w:r>
      <w:r w:rsidRPr="00032DF7">
        <w:rPr>
          <w:rFonts w:ascii="Palatino Linotype" w:hAnsi="Palatino Linotype" w:cs="Arial"/>
        </w:rPr>
        <w:t>En cumplimiento a lo anterior, de las constancias del expediente electrónico del </w:t>
      </w:r>
      <w:r w:rsidRPr="00032DF7">
        <w:rPr>
          <w:rFonts w:ascii="Palatino Linotype" w:hAnsi="Palatino Linotype" w:cs="Arial"/>
          <w:b/>
          <w:bCs/>
        </w:rPr>
        <w:t>SAIMEX</w:t>
      </w:r>
      <w:r w:rsidRPr="00032DF7">
        <w:rPr>
          <w:rFonts w:ascii="Palatino Linotype" w:hAnsi="Palatino Linotype" w:cs="Arial"/>
        </w:rPr>
        <w:t>, el particular no realizó manifestaciones conforme a derecho le correspondían; por otra parte, </w:t>
      </w:r>
      <w:r w:rsidRPr="00032DF7">
        <w:rPr>
          <w:rFonts w:ascii="Palatino Linotype" w:hAnsi="Palatino Linotype" w:cs="Arial"/>
          <w:b/>
          <w:bCs/>
        </w:rPr>
        <w:t xml:space="preserve">EL SUJETO OBLIGADO </w:t>
      </w:r>
      <w:r w:rsidR="00DC369E" w:rsidRPr="00032DF7">
        <w:rPr>
          <w:rFonts w:ascii="Palatino Linotype" w:hAnsi="Palatino Linotype" w:cs="Arial"/>
        </w:rPr>
        <w:t>rindió Informe</w:t>
      </w:r>
      <w:r w:rsidRPr="00032DF7">
        <w:rPr>
          <w:rFonts w:ascii="Palatino Linotype" w:hAnsi="Palatino Linotype" w:cs="Arial"/>
        </w:rPr>
        <w:t xml:space="preserve"> Justificado </w:t>
      </w:r>
      <w:r w:rsidR="00832EAA" w:rsidRPr="00032DF7">
        <w:rPr>
          <w:rFonts w:ascii="Palatino Linotype" w:hAnsi="Palatino Linotype" w:cs="Arial"/>
        </w:rPr>
        <w:t>en el recurso</w:t>
      </w:r>
      <w:r w:rsidR="00CA6A95" w:rsidRPr="00032DF7">
        <w:rPr>
          <w:rFonts w:ascii="Palatino Linotype" w:hAnsi="Palatino Linotype" w:cs="Arial"/>
        </w:rPr>
        <w:t xml:space="preserve"> de revisión</w:t>
      </w:r>
      <w:r w:rsidR="00832EAA" w:rsidRPr="00032DF7">
        <w:rPr>
          <w:rFonts w:ascii="Palatino Linotype" w:hAnsi="Palatino Linotype" w:cs="Arial"/>
        </w:rPr>
        <w:t xml:space="preserve"> </w:t>
      </w:r>
      <w:r w:rsidR="00832EAA" w:rsidRPr="00032DF7">
        <w:rPr>
          <w:rFonts w:ascii="Palatino Linotype" w:hAnsi="Palatino Linotype" w:cs="Arial"/>
          <w:b/>
          <w:szCs w:val="20"/>
        </w:rPr>
        <w:t>05912</w:t>
      </w:r>
      <w:r w:rsidR="00832EAA" w:rsidRPr="00032DF7">
        <w:rPr>
          <w:rFonts w:ascii="Palatino Linotype" w:hAnsi="Palatino Linotype" w:cs="Arial"/>
          <w:b/>
        </w:rPr>
        <w:t>/INFOEM/IP/RR/2021</w:t>
      </w:r>
      <w:r w:rsidR="00832EAA" w:rsidRPr="00032DF7">
        <w:rPr>
          <w:rFonts w:ascii="Palatino Linotype" w:hAnsi="Palatino Linotype" w:cs="Arial"/>
        </w:rPr>
        <w:t xml:space="preserve"> en fecha de ocho de diciembre de dos mil veintiuno</w:t>
      </w:r>
      <w:r w:rsidR="00F32E05" w:rsidRPr="00032DF7">
        <w:rPr>
          <w:rFonts w:ascii="Palatino Linotype" w:hAnsi="Palatino Linotype" w:cs="Arial"/>
        </w:rPr>
        <w:t>, con el que medularmente ratifica la contestación que brindó a la solicitante</w:t>
      </w:r>
      <w:r w:rsidR="00F13A9E" w:rsidRPr="00032DF7">
        <w:rPr>
          <w:rFonts w:ascii="Palatino Linotype" w:hAnsi="Palatino Linotype" w:cs="Arial"/>
        </w:rPr>
        <w:t>, sin embargo, no se puso en razón de que el QR de una certificación de competencia laboral</w:t>
      </w:r>
      <w:r w:rsidR="0053487A" w:rsidRPr="00032DF7">
        <w:rPr>
          <w:rFonts w:ascii="Palatino Linotype" w:hAnsi="Palatino Linotype" w:cs="Arial"/>
        </w:rPr>
        <w:t xml:space="preserve"> que arroja datos personales</w:t>
      </w:r>
      <w:r w:rsidR="003D0F2E" w:rsidRPr="00032DF7">
        <w:rPr>
          <w:rFonts w:ascii="Palatino Linotype" w:hAnsi="Palatino Linotype" w:cs="Arial"/>
        </w:rPr>
        <w:t xml:space="preserve">, como lo es, un número telefónico. </w:t>
      </w:r>
    </w:p>
    <w:p w14:paraId="5F56E410" w14:textId="78FCDC1D" w:rsidR="00366017" w:rsidRPr="00032DF7" w:rsidRDefault="00F32E05" w:rsidP="00033269">
      <w:pPr>
        <w:tabs>
          <w:tab w:val="center" w:pos="4252"/>
          <w:tab w:val="right" w:pos="8504"/>
        </w:tabs>
        <w:spacing w:line="360" w:lineRule="auto"/>
        <w:jc w:val="both"/>
        <w:rPr>
          <w:rFonts w:ascii="Palatino Linotype" w:hAnsi="Palatino Linotype" w:cs="Arial"/>
        </w:rPr>
      </w:pPr>
      <w:r w:rsidRPr="00032DF7">
        <w:rPr>
          <w:rFonts w:ascii="Palatino Linotype" w:hAnsi="Palatino Linotype" w:cs="Arial"/>
        </w:rPr>
        <w:lastRenderedPageBreak/>
        <w:t xml:space="preserve">En tanto que </w:t>
      </w:r>
      <w:r w:rsidR="005741ED" w:rsidRPr="00032DF7">
        <w:rPr>
          <w:rFonts w:ascii="Palatino Linotype" w:hAnsi="Palatino Linotype" w:cs="Arial"/>
          <w:b/>
          <w:bCs/>
        </w:rPr>
        <w:t>EL SUJETO OBLIGADO</w:t>
      </w:r>
      <w:r w:rsidR="005741ED" w:rsidRPr="00032DF7">
        <w:rPr>
          <w:rFonts w:ascii="Palatino Linotype" w:hAnsi="Palatino Linotype" w:cs="Arial"/>
        </w:rPr>
        <w:t xml:space="preserve"> no presento</w:t>
      </w:r>
      <w:r w:rsidR="00832EAA" w:rsidRPr="00032DF7">
        <w:rPr>
          <w:rFonts w:ascii="Palatino Linotype" w:hAnsi="Palatino Linotype" w:cs="Arial"/>
        </w:rPr>
        <w:t xml:space="preserve"> </w:t>
      </w:r>
      <w:r w:rsidR="00CA6A95" w:rsidRPr="00032DF7">
        <w:rPr>
          <w:rFonts w:ascii="Palatino Linotype" w:hAnsi="Palatino Linotype" w:cs="Arial"/>
        </w:rPr>
        <w:t xml:space="preserve">los correspondientes </w:t>
      </w:r>
      <w:r w:rsidR="005741ED" w:rsidRPr="00032DF7">
        <w:rPr>
          <w:rFonts w:ascii="Palatino Linotype" w:hAnsi="Palatino Linotype" w:cs="Arial"/>
        </w:rPr>
        <w:t>Informes Justificados</w:t>
      </w:r>
      <w:r w:rsidR="00CA6A95" w:rsidRPr="00032DF7">
        <w:rPr>
          <w:rFonts w:ascii="Palatino Linotype" w:hAnsi="Palatino Linotype" w:cs="Arial"/>
        </w:rPr>
        <w:t xml:space="preserve"> </w:t>
      </w:r>
      <w:r w:rsidR="00832EAA" w:rsidRPr="00032DF7">
        <w:rPr>
          <w:rFonts w:ascii="Palatino Linotype" w:hAnsi="Palatino Linotype" w:cs="Arial"/>
        </w:rPr>
        <w:t xml:space="preserve">en los recursos </w:t>
      </w:r>
      <w:r w:rsidR="00CA6A95" w:rsidRPr="00032DF7">
        <w:rPr>
          <w:rFonts w:ascii="Palatino Linotype" w:hAnsi="Palatino Linotype" w:cs="Arial"/>
        </w:rPr>
        <w:t xml:space="preserve">de revisión </w:t>
      </w:r>
      <w:r w:rsidR="00832EAA" w:rsidRPr="00032DF7">
        <w:rPr>
          <w:rFonts w:ascii="Palatino Linotype" w:hAnsi="Palatino Linotype" w:cs="Arial"/>
          <w:b/>
          <w:szCs w:val="20"/>
        </w:rPr>
        <w:t>05913</w:t>
      </w:r>
      <w:r w:rsidR="00832EAA" w:rsidRPr="00032DF7">
        <w:rPr>
          <w:rFonts w:ascii="Palatino Linotype" w:hAnsi="Palatino Linotype" w:cs="Arial"/>
          <w:b/>
        </w:rPr>
        <w:t xml:space="preserve">/INFOEM/IP/RR/2021 </w:t>
      </w:r>
      <w:r w:rsidR="00832EAA" w:rsidRPr="00032DF7">
        <w:rPr>
          <w:rFonts w:ascii="Palatino Linotype" w:hAnsi="Palatino Linotype" w:cs="Arial"/>
        </w:rPr>
        <w:t>y</w:t>
      </w:r>
      <w:r w:rsidR="00832EAA" w:rsidRPr="00032DF7">
        <w:rPr>
          <w:rFonts w:ascii="Palatino Linotype" w:hAnsi="Palatino Linotype" w:cs="Arial"/>
          <w:b/>
        </w:rPr>
        <w:t xml:space="preserve"> </w:t>
      </w:r>
      <w:r w:rsidR="00832EAA" w:rsidRPr="00032DF7">
        <w:rPr>
          <w:rFonts w:ascii="Palatino Linotype" w:hAnsi="Palatino Linotype" w:cs="Arial"/>
          <w:b/>
          <w:szCs w:val="20"/>
        </w:rPr>
        <w:t>05915</w:t>
      </w:r>
      <w:r w:rsidR="00832EAA" w:rsidRPr="00032DF7">
        <w:rPr>
          <w:rFonts w:ascii="Palatino Linotype" w:hAnsi="Palatino Linotype" w:cs="Arial"/>
          <w:b/>
        </w:rPr>
        <w:t>/INFOEM/IP/RR/2021</w:t>
      </w:r>
      <w:r w:rsidR="00067D61" w:rsidRPr="00032DF7">
        <w:rPr>
          <w:rFonts w:ascii="Palatino Linotype" w:hAnsi="Palatino Linotype" w:cs="Arial"/>
        </w:rPr>
        <w:t>, como se desprende en las imágenes que a continuación se insertan:</w:t>
      </w:r>
    </w:p>
    <w:p w14:paraId="184D3906" w14:textId="77777777" w:rsidR="005741ED" w:rsidRPr="00032DF7" w:rsidRDefault="005741ED" w:rsidP="00033269">
      <w:pPr>
        <w:tabs>
          <w:tab w:val="center" w:pos="4252"/>
          <w:tab w:val="right" w:pos="8504"/>
        </w:tabs>
        <w:spacing w:line="360" w:lineRule="auto"/>
        <w:jc w:val="both"/>
        <w:rPr>
          <w:rFonts w:ascii="Palatino Linotype" w:hAnsi="Palatino Linotype" w:cs="Arial"/>
        </w:rPr>
      </w:pPr>
    </w:p>
    <w:p w14:paraId="0DEBEAA7" w14:textId="0B371D12" w:rsidR="00213DA8" w:rsidRPr="00032DF7" w:rsidRDefault="00832EAA" w:rsidP="00033269">
      <w:pPr>
        <w:jc w:val="both"/>
        <w:rPr>
          <w:rStyle w:val="normaltextrun"/>
          <w:rFonts w:ascii="Palatino Linotype" w:hAnsi="Palatino Linotype"/>
          <w:shd w:val="clear" w:color="auto" w:fill="FFFFFF"/>
        </w:rPr>
      </w:pPr>
      <w:r w:rsidRPr="00032DF7">
        <w:rPr>
          <w:rFonts w:ascii="Palatino Linotype" w:hAnsi="Palatino Linotype"/>
          <w:noProof/>
          <w:shd w:val="clear" w:color="auto" w:fill="FFFFFF"/>
          <w:lang w:eastAsia="es-MX"/>
        </w:rPr>
        <w:drawing>
          <wp:inline distT="0" distB="0" distL="0" distR="0" wp14:anchorId="26A51CAA" wp14:editId="5C62F169">
            <wp:extent cx="5791835" cy="1510030"/>
            <wp:effectExtent l="0" t="0" r="0" b="127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aptura de pantalla 2022-01-15 a las 16.21.21.png"/>
                    <pic:cNvPicPr/>
                  </pic:nvPicPr>
                  <pic:blipFill>
                    <a:blip r:embed="rId9">
                      <a:extLst>
                        <a:ext uri="{28A0092B-C50C-407E-A947-70E740481C1C}">
                          <a14:useLocalDpi xmlns:a14="http://schemas.microsoft.com/office/drawing/2010/main" val="0"/>
                        </a:ext>
                      </a:extLst>
                    </a:blip>
                    <a:stretch>
                      <a:fillRect/>
                    </a:stretch>
                  </pic:blipFill>
                  <pic:spPr>
                    <a:xfrm>
                      <a:off x="0" y="0"/>
                      <a:ext cx="5791835" cy="1510030"/>
                    </a:xfrm>
                    <a:prstGeom prst="rect">
                      <a:avLst/>
                    </a:prstGeom>
                  </pic:spPr>
                </pic:pic>
              </a:graphicData>
            </a:graphic>
          </wp:inline>
        </w:drawing>
      </w:r>
      <w:r w:rsidRPr="00032DF7">
        <w:rPr>
          <w:rFonts w:ascii="Palatino Linotype" w:hAnsi="Palatino Linotype"/>
          <w:noProof/>
          <w:shd w:val="clear" w:color="auto" w:fill="FFFFFF"/>
          <w:lang w:eastAsia="es-MX"/>
        </w:rPr>
        <w:drawing>
          <wp:inline distT="0" distB="0" distL="0" distR="0" wp14:anchorId="6CF628E3" wp14:editId="660D65CE">
            <wp:extent cx="5791835" cy="1430020"/>
            <wp:effectExtent l="0" t="0" r="0" b="508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aptura de pantalla 2022-01-15 a las 16.21.33.png"/>
                    <pic:cNvPicPr/>
                  </pic:nvPicPr>
                  <pic:blipFill>
                    <a:blip r:embed="rId10">
                      <a:extLst>
                        <a:ext uri="{28A0092B-C50C-407E-A947-70E740481C1C}">
                          <a14:useLocalDpi xmlns:a14="http://schemas.microsoft.com/office/drawing/2010/main" val="0"/>
                        </a:ext>
                      </a:extLst>
                    </a:blip>
                    <a:stretch>
                      <a:fillRect/>
                    </a:stretch>
                  </pic:blipFill>
                  <pic:spPr>
                    <a:xfrm>
                      <a:off x="0" y="0"/>
                      <a:ext cx="5791835" cy="1430020"/>
                    </a:xfrm>
                    <a:prstGeom prst="rect">
                      <a:avLst/>
                    </a:prstGeom>
                  </pic:spPr>
                </pic:pic>
              </a:graphicData>
            </a:graphic>
          </wp:inline>
        </w:drawing>
      </w:r>
    </w:p>
    <w:p w14:paraId="706F7C39" w14:textId="77777777" w:rsidR="00547E79" w:rsidRPr="00032DF7" w:rsidRDefault="00547E79" w:rsidP="00F32E05">
      <w:pPr>
        <w:rPr>
          <w:rFonts w:ascii="Palatino Linotype" w:eastAsia="Arial Unicode MS" w:hAnsi="Palatino Linotype" w:cs="Arial"/>
          <w:bCs/>
        </w:rPr>
      </w:pPr>
    </w:p>
    <w:p w14:paraId="22FF1EAA" w14:textId="69D5217E" w:rsidR="00FB2C60" w:rsidRPr="00032DF7" w:rsidRDefault="00EF383D" w:rsidP="00FB2C60">
      <w:pPr>
        <w:spacing w:line="360" w:lineRule="auto"/>
        <w:jc w:val="both"/>
        <w:rPr>
          <w:rFonts w:ascii="Palatino Linotype" w:eastAsia="MS Mincho" w:hAnsi="Palatino Linotype"/>
          <w:lang w:val="es-ES_tradnl"/>
        </w:rPr>
      </w:pPr>
      <w:r w:rsidRPr="00032DF7">
        <w:rPr>
          <w:rFonts w:ascii="Palatino Linotype" w:hAnsi="Palatino Linotype" w:cs="Arial"/>
          <w:b/>
          <w:sz w:val="28"/>
        </w:rPr>
        <w:t>VII</w:t>
      </w:r>
      <w:r w:rsidRPr="00032DF7">
        <w:rPr>
          <w:rFonts w:ascii="Palatino Linotype" w:eastAsia="MS Mincho" w:hAnsi="Palatino Linotype"/>
          <w:sz w:val="27"/>
          <w:szCs w:val="27"/>
          <w:lang w:val="es-ES_tradnl"/>
        </w:rPr>
        <w:t xml:space="preserve">. </w:t>
      </w:r>
      <w:r w:rsidR="003F3948" w:rsidRPr="00032DF7">
        <w:rPr>
          <w:rFonts w:ascii="Palatino Linotype" w:eastAsia="MS Mincho" w:hAnsi="Palatino Linotype"/>
          <w:lang w:val="es-ES_tradnl"/>
        </w:rPr>
        <w:t xml:space="preserve">En fecha nueve de diciembre de dos mil veintiuno, el Pleno del Instituto de Transparencia, Acceso a la Información Pública y Protección de Datos Personales del Estado de México y Municipios, mediante acuerdo signado por sus integrantes, aprobó la Licencia por incapacidad médica de la Comisionada </w:t>
      </w:r>
      <w:r w:rsidR="003F3948" w:rsidRPr="00032DF7">
        <w:rPr>
          <w:rFonts w:ascii="Palatino Linotype" w:eastAsia="MS Mincho" w:hAnsi="Palatino Linotype"/>
          <w:b/>
          <w:lang w:val="es-ES_tradnl"/>
        </w:rPr>
        <w:t>Sharon Cristina Morales Martínez</w:t>
      </w:r>
      <w:r w:rsidR="003F3948" w:rsidRPr="00032DF7">
        <w:rPr>
          <w:rFonts w:ascii="Palatino Linotype" w:eastAsia="MS Mincho" w:hAnsi="Palatino Linotype"/>
          <w:lang w:val="es-ES_tradnl"/>
        </w:rPr>
        <w:t xml:space="preserve">, y a través del cual se convino el returno del recurso de revisión de mérito al </w:t>
      </w:r>
      <w:bookmarkStart w:id="7" w:name="_Hlk92394612"/>
      <w:r w:rsidR="003F3948" w:rsidRPr="00032DF7">
        <w:rPr>
          <w:rFonts w:ascii="Palatino Linotype" w:eastAsia="MS Mincho" w:hAnsi="Palatino Linotype"/>
          <w:lang w:val="es-ES_tradnl"/>
        </w:rPr>
        <w:t xml:space="preserve">Comisionado Presidente </w:t>
      </w:r>
      <w:r w:rsidR="003F3948" w:rsidRPr="00032DF7">
        <w:rPr>
          <w:rFonts w:ascii="Palatino Linotype" w:eastAsia="MS Mincho" w:hAnsi="Palatino Linotype"/>
          <w:b/>
          <w:lang w:val="es-ES_tradnl"/>
        </w:rPr>
        <w:t>José Martínez Vilchis</w:t>
      </w:r>
      <w:bookmarkEnd w:id="7"/>
      <w:r w:rsidR="003F3948" w:rsidRPr="00032DF7">
        <w:rPr>
          <w:rFonts w:ascii="Palatino Linotype" w:eastAsia="MS Mincho" w:hAnsi="Palatino Linotype"/>
          <w:lang w:val="es-ES_tradnl"/>
        </w:rPr>
        <w:t>, para que diera trámite y resolviera conforme a derecho.</w:t>
      </w:r>
    </w:p>
    <w:p w14:paraId="258CBB6E" w14:textId="77777777" w:rsidR="00FB2C60" w:rsidRPr="00032DF7" w:rsidRDefault="00FB2C60" w:rsidP="00033269">
      <w:pPr>
        <w:spacing w:line="360" w:lineRule="auto"/>
        <w:jc w:val="both"/>
        <w:rPr>
          <w:rFonts w:ascii="Palatino Linotype" w:eastAsia="MS Mincho" w:hAnsi="Palatino Linotype"/>
          <w:sz w:val="27"/>
          <w:szCs w:val="27"/>
          <w:lang w:val="es-ES_tradnl"/>
        </w:rPr>
      </w:pPr>
    </w:p>
    <w:p w14:paraId="74C65BC7" w14:textId="779DA930" w:rsidR="003F3948" w:rsidRPr="00032DF7" w:rsidRDefault="00227617" w:rsidP="005741ED">
      <w:pPr>
        <w:spacing w:line="360" w:lineRule="auto"/>
        <w:ind w:left="-57" w:right="-113"/>
        <w:jc w:val="both"/>
        <w:rPr>
          <w:rFonts w:ascii="Palatino Linotype" w:eastAsia="MS Mincho" w:hAnsi="Palatino Linotype"/>
          <w:lang w:val="es-ES_tradnl"/>
        </w:rPr>
      </w:pPr>
      <w:r w:rsidRPr="00032DF7">
        <w:rPr>
          <w:rFonts w:ascii="Palatino Linotype" w:eastAsia="MS Mincho" w:hAnsi="Palatino Linotype"/>
          <w:b/>
          <w:bCs/>
          <w:sz w:val="28"/>
          <w:szCs w:val="28"/>
          <w:lang w:val="es-ES_tradnl"/>
        </w:rPr>
        <w:lastRenderedPageBreak/>
        <w:t>VIII</w:t>
      </w:r>
      <w:r w:rsidR="00FB2C60" w:rsidRPr="00032DF7">
        <w:rPr>
          <w:rFonts w:ascii="Palatino Linotype" w:eastAsia="MS Mincho" w:hAnsi="Palatino Linotype"/>
          <w:b/>
          <w:bCs/>
          <w:sz w:val="28"/>
          <w:szCs w:val="28"/>
          <w:lang w:val="es-ES_tradnl"/>
        </w:rPr>
        <w:t>.</w:t>
      </w:r>
      <w:r w:rsidR="00FB2C60" w:rsidRPr="00032DF7">
        <w:rPr>
          <w:rFonts w:ascii="Palatino Linotype" w:eastAsia="MS Mincho" w:hAnsi="Palatino Linotype"/>
          <w:sz w:val="28"/>
          <w:szCs w:val="28"/>
          <w:lang w:val="es-ES_tradnl"/>
        </w:rPr>
        <w:t xml:space="preserve"> </w:t>
      </w:r>
      <w:r w:rsidR="003F3948" w:rsidRPr="00032DF7">
        <w:rPr>
          <w:rFonts w:ascii="Palatino Linotype" w:hAnsi="Palatino Linotype" w:cs="Arial"/>
          <w:lang w:val="es-ES_tradnl"/>
        </w:rPr>
        <w:t xml:space="preserve">Por economía procesal y </w:t>
      </w:r>
      <w:r w:rsidR="003F3948" w:rsidRPr="00032DF7">
        <w:rPr>
          <w:rFonts w:ascii="Palatino Linotype" w:hAnsi="Palatino Linotype" w:cs="Arial"/>
        </w:rPr>
        <w:t xml:space="preserve">con la finalidad de evitar resoluciones contradictorias, en </w:t>
      </w:r>
      <w:r w:rsidR="003F3948" w:rsidRPr="00032DF7">
        <w:rPr>
          <w:rFonts w:ascii="Palatino Linotype" w:hAnsi="Palatino Linotype"/>
        </w:rPr>
        <w:t>la</w:t>
      </w:r>
      <w:r w:rsidR="005741ED" w:rsidRPr="00032DF7">
        <w:rPr>
          <w:rFonts w:ascii="Palatino Linotype" w:hAnsi="Palatino Linotype"/>
          <w:b/>
          <w:bCs/>
        </w:rPr>
        <w:t xml:space="preserve"> Cuadragésima Cuarta Sesión Ordinaria de fecha ocho de diciembre de dos mil veintiuno</w:t>
      </w:r>
      <w:r w:rsidR="003F3948" w:rsidRPr="00032DF7">
        <w:rPr>
          <w:rFonts w:ascii="Palatino Linotype" w:hAnsi="Palatino Linotype"/>
        </w:rPr>
        <w:t xml:space="preserve">, el Pleno de este Instituto </w:t>
      </w:r>
      <w:r w:rsidR="003F3948" w:rsidRPr="00032DF7">
        <w:rPr>
          <w:rFonts w:ascii="Palatino Linotype" w:hAnsi="Palatino Linotype" w:cs="Arial"/>
        </w:rPr>
        <w:t xml:space="preserve">determinó </w:t>
      </w:r>
      <w:r w:rsidR="003F3948" w:rsidRPr="00032DF7">
        <w:rPr>
          <w:rFonts w:ascii="Palatino Linotype" w:hAnsi="Palatino Linotype"/>
        </w:rPr>
        <w:t xml:space="preserve">acumular los recursos de revisión </w:t>
      </w:r>
      <w:r w:rsidR="003F3948" w:rsidRPr="00032DF7">
        <w:rPr>
          <w:rFonts w:ascii="Palatino Linotype" w:hAnsi="Palatino Linotype"/>
          <w:b/>
        </w:rPr>
        <w:t>05912/INFOEM/IP/RR/2021, 0591</w:t>
      </w:r>
      <w:r w:rsidR="005741ED" w:rsidRPr="00032DF7">
        <w:rPr>
          <w:rFonts w:ascii="Palatino Linotype" w:hAnsi="Palatino Linotype"/>
          <w:b/>
        </w:rPr>
        <w:t>3</w:t>
      </w:r>
      <w:r w:rsidR="003F3948" w:rsidRPr="00032DF7">
        <w:rPr>
          <w:rFonts w:ascii="Palatino Linotype" w:hAnsi="Palatino Linotype"/>
          <w:b/>
        </w:rPr>
        <w:t>/INFOEM/IP/RR/2021 y 05915/INFOEM/IP/RR/2021</w:t>
      </w:r>
      <w:r w:rsidR="003F3948" w:rsidRPr="00032DF7">
        <w:rPr>
          <w:rFonts w:ascii="Palatino Linotype" w:hAnsi="Palatino Linotype" w:cs="Arial"/>
        </w:rPr>
        <w:t>,</w:t>
      </w:r>
      <w:r w:rsidR="003F3948" w:rsidRPr="00032DF7">
        <w:rPr>
          <w:rFonts w:ascii="Palatino Linotype" w:hAnsi="Palatino Linotype"/>
        </w:rPr>
        <w:t xml:space="preserve"> a atención de que se trata de</w:t>
      </w:r>
      <w:r w:rsidR="006F7111" w:rsidRPr="00032DF7">
        <w:rPr>
          <w:rFonts w:ascii="Palatino Linotype" w:hAnsi="Palatino Linotype"/>
        </w:rPr>
        <w:t>l</w:t>
      </w:r>
      <w:r w:rsidR="003F3948" w:rsidRPr="00032DF7">
        <w:rPr>
          <w:rFonts w:ascii="Palatino Linotype" w:hAnsi="Palatino Linotype"/>
        </w:rPr>
        <w:t xml:space="preserve"> mismo recurrente, mismo sujeto obligado y solicitudes de información </w:t>
      </w:r>
      <w:r w:rsidR="00FF39BD" w:rsidRPr="00032DF7">
        <w:rPr>
          <w:rFonts w:ascii="Palatino Linotype" w:hAnsi="Palatino Linotype"/>
        </w:rPr>
        <w:t>relacionadas</w:t>
      </w:r>
      <w:r w:rsidR="003F3948" w:rsidRPr="00032DF7">
        <w:rPr>
          <w:rFonts w:ascii="Palatino Linotype" w:hAnsi="Palatino Linotype"/>
        </w:rPr>
        <w:t xml:space="preserve"> entre si</w:t>
      </w:r>
      <w:r w:rsidR="003F3948" w:rsidRPr="00032DF7">
        <w:rPr>
          <w:rFonts w:ascii="Palatino Linotype" w:hAnsi="Palatino Linotype"/>
          <w:b/>
          <w:lang w:val="es-ES_tradnl"/>
        </w:rPr>
        <w:t>.</w:t>
      </w:r>
    </w:p>
    <w:p w14:paraId="5551C8BE" w14:textId="77777777" w:rsidR="00AB6C9C" w:rsidRPr="00032DF7" w:rsidRDefault="00AB6C9C" w:rsidP="0053487A">
      <w:pPr>
        <w:snapToGrid w:val="0"/>
        <w:spacing w:line="360" w:lineRule="auto"/>
        <w:contextualSpacing/>
        <w:jc w:val="both"/>
        <w:rPr>
          <w:rFonts w:ascii="Palatino Linotype" w:eastAsia="Arial Unicode MS" w:hAnsi="Palatino Linotype" w:cs="Arial"/>
          <w:bCs/>
        </w:rPr>
      </w:pPr>
    </w:p>
    <w:p w14:paraId="6CD231B1" w14:textId="4085D548" w:rsidR="00032DF7" w:rsidRPr="00032DF7" w:rsidRDefault="00AB6C9C" w:rsidP="0053487A">
      <w:pPr>
        <w:snapToGrid w:val="0"/>
        <w:spacing w:line="360" w:lineRule="auto"/>
        <w:contextualSpacing/>
        <w:jc w:val="both"/>
        <w:rPr>
          <w:rFonts w:ascii="Palatino Linotype" w:hAnsi="Palatino Linotype" w:cs="Arial"/>
          <w:color w:val="000000" w:themeColor="text1"/>
        </w:rPr>
      </w:pPr>
      <w:r w:rsidRPr="00032DF7">
        <w:rPr>
          <w:rFonts w:ascii="Palatino Linotype" w:hAnsi="Palatino Linotype" w:cs="Arial"/>
          <w:b/>
          <w:sz w:val="28"/>
        </w:rPr>
        <w:t>IX.</w:t>
      </w:r>
      <w:r w:rsidRPr="00032DF7">
        <w:rPr>
          <w:rFonts w:ascii="Palatino Linotype" w:hAnsi="Palatino Linotype" w:cs="Arial"/>
        </w:rPr>
        <w:t xml:space="preserve"> </w:t>
      </w:r>
      <w:r w:rsidR="003F3948" w:rsidRPr="00032DF7">
        <w:rPr>
          <w:rFonts w:ascii="Palatino Linotype" w:hAnsi="Palatino Linotype"/>
        </w:rPr>
        <w:t>Derivado del transcurso del término legal para que este Órgano Garante emitiera la resolución que conforme a derecho correspondiera y con el objeto de realizar un análisis exhaustivo de las constancias que obran en el expediente electrónico del SAIMEX, el</w:t>
      </w:r>
      <w:r w:rsidRPr="00032DF7">
        <w:rPr>
          <w:rFonts w:ascii="Palatino Linotype" w:hAnsi="Palatino Linotype"/>
        </w:rPr>
        <w:t xml:space="preserve"> </w:t>
      </w:r>
      <w:r w:rsidRPr="00032DF7">
        <w:rPr>
          <w:rFonts w:ascii="Palatino Linotype" w:hAnsi="Palatino Linotype"/>
          <w:b/>
        </w:rPr>
        <w:t xml:space="preserve">veinte de enero de dos mil veintidós, </w:t>
      </w:r>
      <w:r w:rsidRPr="00032DF7">
        <w:rPr>
          <w:rFonts w:ascii="Palatino Linotype" w:hAnsi="Palatino Linotype"/>
        </w:rPr>
        <w:t xml:space="preserve">el Comisionado Presidente José Martínez Vilchis acordó el cierre </w:t>
      </w:r>
      <w:r w:rsidR="00032DF7" w:rsidRPr="00032DF7">
        <w:rPr>
          <w:rFonts w:ascii="Palatino Linotype" w:hAnsi="Palatino Linotype"/>
          <w:b/>
        </w:rPr>
        <w:t xml:space="preserve">05912/INFOEM/IP/RR/2021, 05913/INFOEM/IP/RR/2021 y 05915/INFOEM/IP/RR/2021; </w:t>
      </w:r>
      <w:r w:rsidR="00032DF7" w:rsidRPr="00032DF7">
        <w:rPr>
          <w:rFonts w:ascii="Palatino Linotype" w:hAnsi="Palatino Linotype" w:cs="Arial"/>
          <w:color w:val="000000" w:themeColor="text1"/>
        </w:rPr>
        <w:t>así como, la remisión del mismo a efecto de ser resuelto, de conformidad con lo establecido en el artículo 185 fracciones VI y VIII de la Ley de Transparencia y Acceso a la Información Pública del Estado de México y Municipios;</w:t>
      </w:r>
    </w:p>
    <w:p w14:paraId="6953F063" w14:textId="77777777" w:rsidR="00032DF7" w:rsidRPr="00032DF7" w:rsidRDefault="00032DF7" w:rsidP="0053487A">
      <w:pPr>
        <w:snapToGrid w:val="0"/>
        <w:spacing w:line="360" w:lineRule="auto"/>
        <w:contextualSpacing/>
        <w:jc w:val="both"/>
        <w:rPr>
          <w:rFonts w:ascii="Palatino Linotype" w:hAnsi="Palatino Linotype"/>
        </w:rPr>
      </w:pPr>
    </w:p>
    <w:p w14:paraId="2DABFC6D" w14:textId="49B58315" w:rsidR="00947E30" w:rsidRPr="00032DF7" w:rsidRDefault="00032DF7" w:rsidP="0053487A">
      <w:pPr>
        <w:snapToGrid w:val="0"/>
        <w:spacing w:line="360" w:lineRule="auto"/>
        <w:contextualSpacing/>
        <w:jc w:val="both"/>
        <w:rPr>
          <w:rFonts w:ascii="Palatino Linotype" w:hAnsi="Palatino Linotype"/>
        </w:rPr>
      </w:pPr>
      <w:r w:rsidRPr="00032DF7">
        <w:rPr>
          <w:rFonts w:ascii="Palatino Linotype" w:hAnsi="Palatino Linotype"/>
          <w:b/>
          <w:sz w:val="28"/>
          <w:szCs w:val="28"/>
        </w:rPr>
        <w:t xml:space="preserve">X. </w:t>
      </w:r>
      <w:r w:rsidRPr="00032DF7">
        <w:rPr>
          <w:rFonts w:ascii="Palatino Linotype" w:hAnsi="Palatino Linotype"/>
        </w:rPr>
        <w:t>Posteriormente, el</w:t>
      </w:r>
      <w:r w:rsidR="003F3948" w:rsidRPr="00032DF7">
        <w:rPr>
          <w:rFonts w:ascii="Palatino Linotype" w:hAnsi="Palatino Linotype"/>
        </w:rPr>
        <w:t xml:space="preserve"> </w:t>
      </w:r>
      <w:r w:rsidR="0053487A" w:rsidRPr="00032DF7">
        <w:rPr>
          <w:rFonts w:ascii="Palatino Linotype" w:hAnsi="Palatino Linotype"/>
          <w:b/>
        </w:rPr>
        <w:t>veintiséis</w:t>
      </w:r>
      <w:r w:rsidR="00E0431E" w:rsidRPr="00032DF7">
        <w:rPr>
          <w:rFonts w:ascii="Palatino Linotype" w:hAnsi="Palatino Linotype"/>
          <w:b/>
        </w:rPr>
        <w:t xml:space="preserve"> de enero de dos mil veintidós</w:t>
      </w:r>
      <w:r w:rsidR="003F3948" w:rsidRPr="00032DF7">
        <w:rPr>
          <w:rFonts w:ascii="Palatino Linotype" w:hAnsi="Palatino Linotype"/>
        </w:rPr>
        <w:t xml:space="preserve">, el Comisionado Ponente acordó ampliar el plazo para resolver el recurso de revisión </w:t>
      </w:r>
      <w:r w:rsidR="003F3948" w:rsidRPr="00032DF7">
        <w:rPr>
          <w:rFonts w:ascii="Palatino Linotype" w:hAnsi="Palatino Linotype"/>
          <w:b/>
        </w:rPr>
        <w:t>0</w:t>
      </w:r>
      <w:r w:rsidR="00E0431E" w:rsidRPr="00032DF7">
        <w:rPr>
          <w:rFonts w:ascii="Palatino Linotype" w:hAnsi="Palatino Linotype"/>
          <w:b/>
        </w:rPr>
        <w:t>5912</w:t>
      </w:r>
      <w:r w:rsidR="003F3948" w:rsidRPr="00032DF7">
        <w:rPr>
          <w:rFonts w:ascii="Palatino Linotype" w:hAnsi="Palatino Linotype"/>
          <w:b/>
        </w:rPr>
        <w:t>/INFOEM/IP/RR/2021</w:t>
      </w:r>
      <w:r w:rsidR="003F3948" w:rsidRPr="00032DF7">
        <w:rPr>
          <w:rFonts w:ascii="Palatino Linotype" w:hAnsi="Palatino Linotype"/>
        </w:rPr>
        <w:t xml:space="preserve"> y sus acumulados, por un periodo de hasta quince días hábiles, con fundamento en lo establecido por el artículo 181, párrafo tercero de la Ley de Transparencia y Acceso a la Información Pública del Estado de México y Municipios.</w:t>
      </w:r>
    </w:p>
    <w:p w14:paraId="0A17408E" w14:textId="5D1BF497" w:rsidR="005A070A" w:rsidRPr="00032DF7" w:rsidRDefault="00200BFC" w:rsidP="00033269">
      <w:pPr>
        <w:jc w:val="center"/>
        <w:rPr>
          <w:rFonts w:ascii="Palatino Linotype" w:hAnsi="Palatino Linotype" w:cs="Arial"/>
          <w:b/>
          <w:bCs/>
          <w:spacing w:val="60"/>
          <w:sz w:val="28"/>
        </w:rPr>
      </w:pPr>
      <w:r w:rsidRPr="00032DF7">
        <w:rPr>
          <w:rFonts w:ascii="Palatino Linotype" w:hAnsi="Palatino Linotype" w:cs="Arial"/>
          <w:b/>
          <w:bCs/>
          <w:spacing w:val="60"/>
          <w:sz w:val="28"/>
        </w:rPr>
        <w:lastRenderedPageBreak/>
        <w:t>CONSIDERANDO</w:t>
      </w:r>
    </w:p>
    <w:p w14:paraId="6E5E76A3" w14:textId="77777777" w:rsidR="007366EE" w:rsidRPr="00032DF7" w:rsidRDefault="007366EE" w:rsidP="00033269">
      <w:pPr>
        <w:jc w:val="center"/>
        <w:rPr>
          <w:rFonts w:ascii="Palatino Linotype" w:hAnsi="Palatino Linotype" w:cs="Arial"/>
          <w:b/>
          <w:bCs/>
          <w:spacing w:val="60"/>
          <w:sz w:val="28"/>
        </w:rPr>
      </w:pPr>
    </w:p>
    <w:p w14:paraId="2C04D62C" w14:textId="77777777" w:rsidR="00275D2C" w:rsidRPr="00032DF7" w:rsidRDefault="00275D2C" w:rsidP="00033269">
      <w:pPr>
        <w:jc w:val="center"/>
        <w:rPr>
          <w:rFonts w:ascii="Palatino Linotype" w:hAnsi="Palatino Linotype" w:cs="Arial"/>
          <w:b/>
          <w:bCs/>
          <w:spacing w:val="60"/>
          <w:sz w:val="28"/>
        </w:rPr>
      </w:pPr>
    </w:p>
    <w:p w14:paraId="7EF62753" w14:textId="77777777" w:rsidR="007366EE" w:rsidRPr="00032DF7" w:rsidRDefault="00CC0BEF" w:rsidP="00033269">
      <w:pPr>
        <w:widowControl w:val="0"/>
        <w:numPr>
          <w:ilvl w:val="0"/>
          <w:numId w:val="3"/>
        </w:numPr>
        <w:tabs>
          <w:tab w:val="left" w:pos="1701"/>
        </w:tabs>
        <w:autoSpaceDE w:val="0"/>
        <w:autoSpaceDN w:val="0"/>
        <w:adjustRightInd w:val="0"/>
        <w:spacing w:line="360" w:lineRule="auto"/>
        <w:ind w:left="0" w:firstLine="0"/>
        <w:jc w:val="both"/>
        <w:rPr>
          <w:rFonts w:ascii="Palatino Linotype" w:hAnsi="Palatino Linotype" w:cs="Arial"/>
        </w:rPr>
      </w:pPr>
      <w:r w:rsidRPr="00032DF7">
        <w:rPr>
          <w:rFonts w:ascii="Palatino Linotype" w:hAnsi="Palatino Linotype"/>
          <w:b/>
        </w:rPr>
        <w:t>Competencia</w:t>
      </w:r>
      <w:r w:rsidRPr="00032DF7">
        <w:rPr>
          <w:rFonts w:ascii="Palatino Linotype" w:hAnsi="Palatino Linotype"/>
        </w:rPr>
        <w:t>.</w:t>
      </w:r>
      <w:r w:rsidRPr="00032DF7">
        <w:rPr>
          <w:rFonts w:ascii="Palatino Linotype" w:hAnsi="Palatino Linotype"/>
          <w:b/>
        </w:rPr>
        <w:t xml:space="preserve"> </w:t>
      </w:r>
    </w:p>
    <w:p w14:paraId="1CE2C5E0" w14:textId="444F84BA" w:rsidR="00CC0BEF" w:rsidRPr="00032DF7" w:rsidRDefault="00CC0BEF" w:rsidP="00033269">
      <w:pPr>
        <w:widowControl w:val="0"/>
        <w:tabs>
          <w:tab w:val="left" w:pos="1701"/>
        </w:tabs>
        <w:autoSpaceDE w:val="0"/>
        <w:autoSpaceDN w:val="0"/>
        <w:adjustRightInd w:val="0"/>
        <w:spacing w:line="360" w:lineRule="auto"/>
        <w:jc w:val="both"/>
        <w:rPr>
          <w:rFonts w:ascii="Palatino Linotype" w:hAnsi="Palatino Linotype" w:cs="Arial"/>
        </w:rPr>
      </w:pPr>
      <w:r w:rsidRPr="00032DF7">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w:t>
      </w:r>
      <w:bookmarkStart w:id="8" w:name="_Hlk77183116"/>
      <w:r w:rsidR="003969B9" w:rsidRPr="00032DF7">
        <w:rPr>
          <w:rFonts w:ascii="Palatino Linotype" w:eastAsia="Calibri" w:hAnsi="Palatino Linotype" w:cs="Arial"/>
          <w:lang w:val="es-ES_tradnl"/>
        </w:rPr>
        <w:t>trigésimo, trigésimo primero y trigésimo segundo</w:t>
      </w:r>
      <w:bookmarkEnd w:id="8"/>
      <w:r w:rsidRPr="00032DF7">
        <w:rPr>
          <w:rFonts w:ascii="Palatino Linotype" w:hAnsi="Palatino Linotype"/>
        </w:rPr>
        <w:t>,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032DF7">
        <w:rPr>
          <w:rFonts w:ascii="Palatino Linotype" w:hAnsi="Palatino Linotype" w:cs="Arial"/>
        </w:rPr>
        <w:t>; y 9, fracciones I y XXIV y 11 del Reglamento Interior del Instituto de Transparencia, Acceso a la Información Pública y Protección de Datos Personales del Estado de México y Municipios.</w:t>
      </w:r>
    </w:p>
    <w:p w14:paraId="7D929AF8" w14:textId="77777777" w:rsidR="00C65CC3" w:rsidRPr="00032DF7" w:rsidRDefault="00C65CC3" w:rsidP="00033269">
      <w:pPr>
        <w:widowControl w:val="0"/>
        <w:tabs>
          <w:tab w:val="left" w:pos="1701"/>
          <w:tab w:val="left" w:pos="2977"/>
        </w:tabs>
        <w:autoSpaceDE w:val="0"/>
        <w:autoSpaceDN w:val="0"/>
        <w:adjustRightInd w:val="0"/>
        <w:spacing w:line="360" w:lineRule="auto"/>
        <w:jc w:val="both"/>
        <w:rPr>
          <w:rFonts w:ascii="Palatino Linotype" w:hAnsi="Palatino Linotype"/>
        </w:rPr>
      </w:pPr>
    </w:p>
    <w:p w14:paraId="44EE2BCA" w14:textId="77777777" w:rsidR="00FA10A8" w:rsidRPr="00032DF7" w:rsidRDefault="00FA10A8" w:rsidP="00FA10A8">
      <w:pPr>
        <w:pStyle w:val="Prrafodelista"/>
        <w:widowControl w:val="0"/>
        <w:tabs>
          <w:tab w:val="left" w:pos="1701"/>
          <w:tab w:val="left" w:pos="1843"/>
          <w:tab w:val="left" w:pos="3697"/>
        </w:tabs>
        <w:autoSpaceDE w:val="0"/>
        <w:autoSpaceDN w:val="0"/>
        <w:adjustRightInd w:val="0"/>
        <w:snapToGrid w:val="0"/>
        <w:spacing w:line="360" w:lineRule="auto"/>
        <w:ind w:left="0"/>
        <w:contextualSpacing/>
        <w:jc w:val="both"/>
        <w:rPr>
          <w:rFonts w:ascii="Palatino Linotype" w:hAnsi="Palatino Linotype" w:cs="Arial"/>
          <w:b/>
        </w:rPr>
      </w:pPr>
      <w:r w:rsidRPr="00032DF7">
        <w:rPr>
          <w:rFonts w:ascii="Palatino Linotype" w:hAnsi="Palatino Linotype" w:cs="Arial"/>
          <w:b/>
        </w:rPr>
        <w:t>SEGUNDO. Oportunidad.</w:t>
      </w:r>
      <w:r w:rsidRPr="00032DF7">
        <w:rPr>
          <w:rFonts w:ascii="Palatino Linotype" w:hAnsi="Palatino Linotype" w:cs="Arial"/>
          <w:b/>
        </w:rPr>
        <w:tab/>
      </w:r>
    </w:p>
    <w:p w14:paraId="0012CC50" w14:textId="77777777" w:rsidR="00FA10A8" w:rsidRPr="00032DF7" w:rsidRDefault="00FA10A8" w:rsidP="00FA10A8">
      <w:pPr>
        <w:pStyle w:val="Prrafodelista"/>
        <w:widowControl w:val="0"/>
        <w:tabs>
          <w:tab w:val="left" w:pos="1701"/>
          <w:tab w:val="left" w:pos="1843"/>
        </w:tabs>
        <w:autoSpaceDE w:val="0"/>
        <w:autoSpaceDN w:val="0"/>
        <w:adjustRightInd w:val="0"/>
        <w:snapToGrid w:val="0"/>
        <w:spacing w:line="360" w:lineRule="auto"/>
        <w:ind w:left="0"/>
        <w:contextualSpacing/>
        <w:jc w:val="both"/>
        <w:rPr>
          <w:rFonts w:ascii="Palatino Linotype" w:hAnsi="Palatino Linotype" w:cs="Arial"/>
        </w:rPr>
      </w:pPr>
      <w:r w:rsidRPr="00032DF7">
        <w:rPr>
          <w:rFonts w:ascii="Palatino Linotype" w:hAnsi="Palatino Linotype" w:cs="Arial"/>
        </w:rPr>
        <w:t>La Ley de Transparencia y Acceso a la Información Pública del Estado de México y Municipios, en su artículo 178</w:t>
      </w:r>
      <w:r w:rsidRPr="00032DF7">
        <w:rPr>
          <w:rStyle w:val="Refdenotaalpie"/>
          <w:rFonts w:ascii="Palatino Linotype" w:hAnsi="Palatino Linotype" w:cs="Arial"/>
        </w:rPr>
        <w:footnoteReference w:id="1"/>
      </w:r>
      <w:r w:rsidRPr="00032DF7">
        <w:rPr>
          <w:rFonts w:ascii="Palatino Linotype" w:hAnsi="Palatino Linotype" w:cs="Arial"/>
        </w:rPr>
        <w:t xml:space="preserve"> prevé que el solicitante de la información, podrá interponer el recurso de revisión ante este Instituto o ante la Unidad de Transparencia que haya conocido de la solicitud de información, ya sea que lo haga por sí mismo o a través de su representante, de manera directa o a través de medios electrónicos. Teniendo un plazo de quince días hábiles para la interposición del recurso, contados a </w:t>
      </w:r>
      <w:r w:rsidRPr="00032DF7">
        <w:rPr>
          <w:rFonts w:ascii="Palatino Linotype" w:hAnsi="Palatino Linotype" w:cs="Arial"/>
        </w:rPr>
        <w:lastRenderedPageBreak/>
        <w:t xml:space="preserve">partir del día siguiente a aquel en que fue realizada la notificación de la respuesta. </w:t>
      </w:r>
    </w:p>
    <w:p w14:paraId="6C34CA10" w14:textId="77777777" w:rsidR="00FA10A8" w:rsidRPr="00032DF7" w:rsidRDefault="00FA10A8" w:rsidP="00FA10A8">
      <w:pPr>
        <w:pStyle w:val="Prrafodelista"/>
        <w:widowControl w:val="0"/>
        <w:tabs>
          <w:tab w:val="left" w:pos="1701"/>
          <w:tab w:val="left" w:pos="1843"/>
        </w:tabs>
        <w:autoSpaceDE w:val="0"/>
        <w:autoSpaceDN w:val="0"/>
        <w:adjustRightInd w:val="0"/>
        <w:snapToGrid w:val="0"/>
        <w:spacing w:line="360" w:lineRule="auto"/>
        <w:ind w:left="0"/>
        <w:contextualSpacing/>
        <w:jc w:val="both"/>
        <w:rPr>
          <w:rFonts w:ascii="Palatino Linotype" w:hAnsi="Palatino Linotype" w:cs="Arial"/>
        </w:rPr>
      </w:pPr>
    </w:p>
    <w:p w14:paraId="4038C013" w14:textId="4811521C" w:rsidR="00FA10A8" w:rsidRPr="00032DF7" w:rsidRDefault="00FA10A8" w:rsidP="00FA10A8">
      <w:pPr>
        <w:snapToGrid w:val="0"/>
        <w:spacing w:line="360" w:lineRule="auto"/>
        <w:contextualSpacing/>
        <w:jc w:val="both"/>
        <w:rPr>
          <w:rFonts w:ascii="Palatino Linotype" w:eastAsia="Palatino Linotype" w:hAnsi="Palatino Linotype" w:cs="Palatino Linotype"/>
          <w:lang w:val="es-ES" w:eastAsia="es-MX"/>
        </w:rPr>
      </w:pPr>
      <w:r w:rsidRPr="00032DF7">
        <w:rPr>
          <w:rFonts w:ascii="Palatino Linotype" w:eastAsia="Palatino Linotype" w:hAnsi="Palatino Linotype" w:cs="Palatino Linotype"/>
          <w:lang w:val="es-ES" w:eastAsia="es-MX"/>
        </w:rPr>
        <w:t xml:space="preserve">Es así que, conforme al expediente electrónico que motiva el recurso de revisión que nos ocupa, </w:t>
      </w:r>
      <w:r w:rsidRPr="00032DF7">
        <w:rPr>
          <w:rFonts w:ascii="Palatino Linotype" w:eastAsia="Palatino Linotype" w:hAnsi="Palatino Linotype" w:cs="Palatino Linotype"/>
          <w:bCs/>
          <w:lang w:val="es-ES" w:eastAsia="es-MX"/>
        </w:rPr>
        <w:t>a</w:t>
      </w:r>
      <w:r w:rsidRPr="00032DF7">
        <w:rPr>
          <w:rFonts w:ascii="Palatino Linotype" w:eastAsia="Palatino Linotype" w:hAnsi="Palatino Linotype" w:cs="Palatino Linotype"/>
          <w:b/>
          <w:lang w:val="es-ES" w:eastAsia="es-MX"/>
        </w:rPr>
        <w:t xml:space="preserve"> </w:t>
      </w:r>
      <w:r w:rsidR="006F7111" w:rsidRPr="00032DF7">
        <w:rPr>
          <w:rFonts w:ascii="Palatino Linotype" w:eastAsia="Palatino Linotype" w:hAnsi="Palatino Linotype" w:cs="Palatino Linotype"/>
          <w:b/>
          <w:lang w:val="es-ES" w:eastAsia="es-MX"/>
        </w:rPr>
        <w:t xml:space="preserve">LA </w:t>
      </w:r>
      <w:r w:rsidRPr="00032DF7">
        <w:rPr>
          <w:rFonts w:ascii="Palatino Linotype" w:eastAsia="Palatino Linotype" w:hAnsi="Palatino Linotype" w:cs="Palatino Linotype"/>
          <w:b/>
          <w:lang w:val="es-ES" w:eastAsia="es-MX"/>
        </w:rPr>
        <w:t xml:space="preserve">RECURRENTE </w:t>
      </w:r>
      <w:r w:rsidRPr="00032DF7">
        <w:rPr>
          <w:rFonts w:ascii="Palatino Linotype" w:eastAsia="Palatino Linotype" w:hAnsi="Palatino Linotype" w:cs="Palatino Linotype"/>
          <w:lang w:val="es-ES" w:eastAsia="es-MX"/>
        </w:rPr>
        <w:t>le fue notificada la respuesta dada a su solicitud de información, el veintitrés de noviembre de dos mil veintiuno, siendo que el recurso de revisión fue interpuesto el veintiséis de noviembre del mismo año,</w:t>
      </w:r>
      <w:r w:rsidR="00FA6E71" w:rsidRPr="00032DF7">
        <w:rPr>
          <w:rFonts w:ascii="Palatino Linotype" w:eastAsia="Palatino Linotype" w:hAnsi="Palatino Linotype" w:cs="Palatino Linotype"/>
          <w:lang w:val="es-ES" w:eastAsia="es-MX"/>
        </w:rPr>
        <w:t xml:space="preserve"> </w:t>
      </w:r>
      <w:r w:rsidRPr="00032DF7">
        <w:rPr>
          <w:rFonts w:ascii="Palatino Linotype" w:eastAsia="Palatino Linotype" w:hAnsi="Palatino Linotype" w:cs="Palatino Linotype"/>
          <w:lang w:val="es-ES" w:eastAsia="es-MX"/>
        </w:rPr>
        <w:t xml:space="preserve">por lo que transcurrieron </w:t>
      </w:r>
      <w:r w:rsidR="00FA6E71" w:rsidRPr="00032DF7">
        <w:rPr>
          <w:rFonts w:ascii="Palatino Linotype" w:eastAsia="Palatino Linotype" w:hAnsi="Palatino Linotype" w:cs="Palatino Linotype"/>
          <w:lang w:val="es-ES" w:eastAsia="es-MX"/>
        </w:rPr>
        <w:t>tres</w:t>
      </w:r>
      <w:r w:rsidRPr="00032DF7">
        <w:rPr>
          <w:rFonts w:ascii="Palatino Linotype" w:eastAsia="Palatino Linotype" w:hAnsi="Palatino Linotype" w:cs="Palatino Linotype"/>
          <w:lang w:val="es-ES" w:eastAsia="es-MX"/>
        </w:rPr>
        <w:t xml:space="preserve"> días hábiles entre una fecha y la otra.</w:t>
      </w:r>
    </w:p>
    <w:p w14:paraId="5C2D6E8B" w14:textId="77777777" w:rsidR="00FA10A8" w:rsidRPr="00032DF7" w:rsidRDefault="00FA10A8" w:rsidP="00FA10A8">
      <w:pPr>
        <w:snapToGrid w:val="0"/>
        <w:spacing w:line="360" w:lineRule="auto"/>
        <w:contextualSpacing/>
        <w:jc w:val="both"/>
        <w:rPr>
          <w:rFonts w:ascii="Palatino Linotype" w:eastAsia="Palatino Linotype" w:hAnsi="Palatino Linotype" w:cs="Palatino Linotype"/>
          <w:lang w:val="es-ES" w:eastAsia="es-MX"/>
        </w:rPr>
      </w:pPr>
    </w:p>
    <w:p w14:paraId="55F6BBF0" w14:textId="2868F961" w:rsidR="00FA10A8" w:rsidRPr="00032DF7" w:rsidRDefault="00FA10A8" w:rsidP="00FA10A8">
      <w:pPr>
        <w:snapToGrid w:val="0"/>
        <w:spacing w:line="360" w:lineRule="auto"/>
        <w:contextualSpacing/>
        <w:jc w:val="both"/>
        <w:rPr>
          <w:rFonts w:ascii="Palatino Linotype" w:eastAsiaTheme="minorEastAsia" w:hAnsi="Palatino Linotype" w:cs="Arial"/>
        </w:rPr>
      </w:pPr>
      <w:r w:rsidRPr="00032DF7">
        <w:rPr>
          <w:rFonts w:ascii="Palatino Linotype" w:eastAsiaTheme="minorEastAsia" w:hAnsi="Palatino Linotype" w:cs="Arial"/>
        </w:rPr>
        <w:t xml:space="preserve">En ese tenor, si el recurso de revisión que nos ocupa, se interpuso el </w:t>
      </w:r>
      <w:r w:rsidR="00FA6E71" w:rsidRPr="00032DF7">
        <w:rPr>
          <w:rFonts w:ascii="Palatino Linotype" w:eastAsiaTheme="minorEastAsia" w:hAnsi="Palatino Linotype" w:cs="Arial"/>
          <w:b/>
        </w:rPr>
        <w:t>veintiséis de no</w:t>
      </w:r>
      <w:r w:rsidRPr="00032DF7">
        <w:rPr>
          <w:rFonts w:ascii="Palatino Linotype" w:eastAsiaTheme="minorEastAsia" w:hAnsi="Palatino Linotype" w:cs="Arial"/>
          <w:b/>
        </w:rPr>
        <w:t>viembre de dos mil veintiuno</w:t>
      </w:r>
      <w:r w:rsidRPr="00032DF7">
        <w:rPr>
          <w:rFonts w:ascii="Palatino Linotype" w:eastAsiaTheme="minorEastAsia" w:hAnsi="Palatino Linotype" w:cs="Arial"/>
        </w:rPr>
        <w:t>, éste se encuentra dentro de los márgenes temporales previstos en el precepto legal citado con antelación y, por tanto, su interposición se realizó dentro de los términos legales ya referidos.</w:t>
      </w:r>
    </w:p>
    <w:p w14:paraId="7594C02C" w14:textId="77777777" w:rsidR="00FA10A8" w:rsidRPr="00032DF7" w:rsidRDefault="00FA10A8" w:rsidP="00FA10A8">
      <w:pPr>
        <w:pStyle w:val="Prrafodelista"/>
        <w:widowControl w:val="0"/>
        <w:tabs>
          <w:tab w:val="left" w:pos="1701"/>
          <w:tab w:val="left" w:pos="1843"/>
        </w:tabs>
        <w:autoSpaceDE w:val="0"/>
        <w:autoSpaceDN w:val="0"/>
        <w:adjustRightInd w:val="0"/>
        <w:snapToGrid w:val="0"/>
        <w:spacing w:line="360" w:lineRule="auto"/>
        <w:ind w:left="0"/>
        <w:contextualSpacing/>
        <w:jc w:val="both"/>
        <w:rPr>
          <w:rFonts w:ascii="Palatino Linotype" w:eastAsia="Palatino Linotype" w:hAnsi="Palatino Linotype" w:cs="Palatino Linotype"/>
          <w:lang w:val="es-ES" w:eastAsia="es-MX"/>
        </w:rPr>
      </w:pPr>
    </w:p>
    <w:p w14:paraId="669D5DF4" w14:textId="1EF055B8" w:rsidR="00FA10A8" w:rsidRPr="00032DF7" w:rsidRDefault="00FA10A8" w:rsidP="00FA10A8">
      <w:pPr>
        <w:pStyle w:val="Prrafodelista"/>
        <w:widowControl w:val="0"/>
        <w:tabs>
          <w:tab w:val="left" w:pos="1701"/>
          <w:tab w:val="left" w:pos="1843"/>
        </w:tabs>
        <w:autoSpaceDE w:val="0"/>
        <w:autoSpaceDN w:val="0"/>
        <w:adjustRightInd w:val="0"/>
        <w:snapToGrid w:val="0"/>
        <w:spacing w:line="360" w:lineRule="auto"/>
        <w:ind w:left="0"/>
        <w:contextualSpacing/>
        <w:jc w:val="both"/>
        <w:rPr>
          <w:rFonts w:ascii="Palatino Linotype" w:hAnsi="Palatino Linotype" w:cs="Arial"/>
          <w:b/>
        </w:rPr>
      </w:pPr>
      <w:r w:rsidRPr="00032DF7">
        <w:rPr>
          <w:rFonts w:ascii="Palatino Linotype" w:hAnsi="Palatino Linotype" w:cs="Arial"/>
          <w:b/>
        </w:rPr>
        <w:t>TERCERO. Legitimación del Recurrente para la Presentación del Recurso</w:t>
      </w:r>
      <w:r w:rsidR="00675757" w:rsidRPr="00032DF7">
        <w:rPr>
          <w:rFonts w:ascii="Palatino Linotype" w:hAnsi="Palatino Linotype" w:cs="Arial"/>
          <w:b/>
        </w:rPr>
        <w:t>.</w:t>
      </w:r>
      <w:r w:rsidR="003800AA" w:rsidRPr="00032DF7">
        <w:rPr>
          <w:rFonts w:ascii="Palatino Linotype" w:hAnsi="Palatino Linotype" w:cs="Arial"/>
          <w:b/>
        </w:rPr>
        <w:tab/>
      </w:r>
    </w:p>
    <w:p w14:paraId="3E2A5127" w14:textId="7AD91C6C" w:rsidR="00FA10A8" w:rsidRPr="00032DF7" w:rsidRDefault="00FA10A8" w:rsidP="00FA10A8">
      <w:pPr>
        <w:pStyle w:val="Prrafodelista"/>
        <w:widowControl w:val="0"/>
        <w:tabs>
          <w:tab w:val="left" w:pos="1701"/>
          <w:tab w:val="left" w:pos="1843"/>
        </w:tabs>
        <w:autoSpaceDE w:val="0"/>
        <w:autoSpaceDN w:val="0"/>
        <w:adjustRightInd w:val="0"/>
        <w:snapToGrid w:val="0"/>
        <w:spacing w:line="360" w:lineRule="auto"/>
        <w:ind w:left="0"/>
        <w:contextualSpacing/>
        <w:jc w:val="both"/>
        <w:rPr>
          <w:rFonts w:ascii="Palatino Linotype" w:hAnsi="Palatino Linotype" w:cs="Arial"/>
        </w:rPr>
      </w:pPr>
      <w:r w:rsidRPr="00032DF7">
        <w:rPr>
          <w:rFonts w:ascii="Palatino Linotype" w:hAnsi="Palatino Linotype" w:cs="Arial"/>
        </w:rPr>
        <w:t>Al entrar al estudio de la legitimidad de</w:t>
      </w:r>
      <w:r w:rsidR="006F7111" w:rsidRPr="00032DF7">
        <w:rPr>
          <w:rFonts w:ascii="Palatino Linotype" w:hAnsi="Palatino Linotype" w:cs="Arial"/>
        </w:rPr>
        <w:t xml:space="preserve"> </w:t>
      </w:r>
      <w:r w:rsidR="006F7111" w:rsidRPr="00032DF7">
        <w:rPr>
          <w:rFonts w:ascii="Palatino Linotype" w:hAnsi="Palatino Linotype" w:cs="Arial"/>
          <w:b/>
          <w:bCs/>
        </w:rPr>
        <w:t>LA</w:t>
      </w:r>
      <w:r w:rsidRPr="00032DF7">
        <w:rPr>
          <w:rFonts w:ascii="Palatino Linotype" w:hAnsi="Palatino Linotype" w:cs="Arial"/>
          <w:b/>
        </w:rPr>
        <w:t xml:space="preserve"> RECURRENTE</w:t>
      </w:r>
      <w:r w:rsidRPr="00032DF7">
        <w:rPr>
          <w:rFonts w:ascii="Palatino Linotype" w:hAnsi="Palatino Linotype" w:cs="Arial"/>
        </w:rPr>
        <w:t xml:space="preserve"> e identidad de lo solicitado, encontramos que se surten ambas, toda vez que según obra en la información contenida en el expediente de mérito, se trata de la misma persona que ejerció su derecho de acceso a la información pública y la persona que presentó el recurso de revisión que se resuelve en este acto; de igual manera, lo solicitado y el acto recurrido tienen correspondencia.</w:t>
      </w:r>
    </w:p>
    <w:p w14:paraId="4CA377A6" w14:textId="77777777" w:rsidR="00FA10A8" w:rsidRPr="00032DF7" w:rsidRDefault="00FA10A8" w:rsidP="00033269">
      <w:pPr>
        <w:spacing w:line="360" w:lineRule="auto"/>
        <w:jc w:val="both"/>
        <w:rPr>
          <w:rFonts w:ascii="Palatino Linotype" w:hAnsi="Palatino Linotype" w:cs="Arial"/>
          <w:b/>
          <w:bCs/>
        </w:rPr>
      </w:pPr>
    </w:p>
    <w:p w14:paraId="51CD44C8" w14:textId="03FF69C8" w:rsidR="00FD16A1" w:rsidRPr="00032DF7" w:rsidRDefault="00FA6E71" w:rsidP="00033269">
      <w:pPr>
        <w:tabs>
          <w:tab w:val="center" w:pos="4252"/>
          <w:tab w:val="right" w:pos="8504"/>
        </w:tabs>
        <w:spacing w:line="360" w:lineRule="auto"/>
        <w:ind w:left="-57"/>
        <w:jc w:val="both"/>
        <w:rPr>
          <w:rFonts w:ascii="Palatino Linotype" w:eastAsiaTheme="minorEastAsia" w:hAnsi="Palatino Linotype" w:cs="Arial"/>
          <w:lang w:val="es-ES_tradnl"/>
        </w:rPr>
      </w:pPr>
      <w:r w:rsidRPr="00032DF7">
        <w:rPr>
          <w:rFonts w:ascii="Palatino Linotype" w:hAnsi="Palatino Linotype" w:cs="Arial"/>
          <w:b/>
          <w:sz w:val="28"/>
          <w:szCs w:val="28"/>
          <w:lang w:val="es-ES"/>
        </w:rPr>
        <w:t>CUARTO</w:t>
      </w:r>
      <w:r w:rsidR="00FD16A1" w:rsidRPr="00032DF7">
        <w:rPr>
          <w:rFonts w:ascii="Palatino Linotype" w:hAnsi="Palatino Linotype" w:cs="Arial"/>
          <w:b/>
          <w:sz w:val="28"/>
          <w:szCs w:val="28"/>
          <w:lang w:val="es-ES"/>
        </w:rPr>
        <w:t>.</w:t>
      </w:r>
      <w:r w:rsidR="00FD16A1" w:rsidRPr="00032DF7">
        <w:rPr>
          <w:rFonts w:ascii="Palatino Linotype" w:eastAsiaTheme="minorEastAsia" w:hAnsi="Palatino Linotype" w:cs="Arial"/>
          <w:lang w:val="es-ES"/>
        </w:rPr>
        <w:t xml:space="preserve"> </w:t>
      </w:r>
      <w:r w:rsidR="00FD16A1" w:rsidRPr="00032DF7">
        <w:rPr>
          <w:rFonts w:ascii="Palatino Linotype" w:eastAsiaTheme="minorEastAsia" w:hAnsi="Palatino Linotype" w:cs="Arial"/>
          <w:b/>
          <w:lang w:val="es-ES_tradnl"/>
        </w:rPr>
        <w:t>Justificación de la Acumulación de los Recursos.</w:t>
      </w:r>
      <w:r w:rsidR="00FD16A1" w:rsidRPr="00032DF7">
        <w:rPr>
          <w:rFonts w:ascii="Palatino Linotype" w:eastAsiaTheme="minorEastAsia" w:hAnsi="Palatino Linotype" w:cs="Arial"/>
          <w:lang w:val="es-ES_tradnl"/>
        </w:rPr>
        <w:t xml:space="preserve"> </w:t>
      </w:r>
    </w:p>
    <w:p w14:paraId="4AD47E07" w14:textId="5E379FD9" w:rsidR="00FD16A1" w:rsidRPr="00032DF7" w:rsidRDefault="00FD16A1" w:rsidP="00033269">
      <w:pPr>
        <w:tabs>
          <w:tab w:val="center" w:pos="4252"/>
          <w:tab w:val="right" w:pos="8504"/>
        </w:tabs>
        <w:spacing w:line="360" w:lineRule="auto"/>
        <w:ind w:left="-57"/>
        <w:jc w:val="both"/>
        <w:rPr>
          <w:rFonts w:ascii="Palatino Linotype" w:eastAsiaTheme="minorEastAsia" w:hAnsi="Palatino Linotype" w:cstheme="minorBidi"/>
          <w:lang w:val="es-ES_tradnl"/>
        </w:rPr>
      </w:pPr>
      <w:r w:rsidRPr="00032DF7">
        <w:rPr>
          <w:rFonts w:ascii="Palatino Linotype" w:eastAsiaTheme="minorEastAsia" w:hAnsi="Palatino Linotype" w:cs="Arial"/>
          <w:lang w:val="es-ES_tradnl"/>
        </w:rPr>
        <w:t>De las constancias que obran en los expedientes acumulados, se advierte que en los recursos de revisión</w:t>
      </w:r>
      <w:r w:rsidRPr="00032DF7">
        <w:rPr>
          <w:rFonts w:ascii="Palatino Linotype" w:eastAsiaTheme="minorEastAsia" w:hAnsi="Palatino Linotype" w:cstheme="minorBidi"/>
          <w:lang w:val="es-ES_tradnl"/>
        </w:rPr>
        <w:t xml:space="preserve"> </w:t>
      </w:r>
      <w:r w:rsidRPr="00032DF7">
        <w:rPr>
          <w:rFonts w:ascii="Palatino Linotype" w:hAnsi="Palatino Linotype" w:cs="Arial"/>
          <w:b/>
        </w:rPr>
        <w:t>05</w:t>
      </w:r>
      <w:r w:rsidR="00FA6E71" w:rsidRPr="00032DF7">
        <w:rPr>
          <w:rFonts w:ascii="Palatino Linotype" w:hAnsi="Palatino Linotype" w:cs="Arial"/>
          <w:b/>
        </w:rPr>
        <w:t>912</w:t>
      </w:r>
      <w:r w:rsidRPr="00032DF7">
        <w:rPr>
          <w:rFonts w:ascii="Palatino Linotype" w:hAnsi="Palatino Linotype" w:cs="Arial"/>
          <w:b/>
        </w:rPr>
        <w:t>/INFOEM/IP/RR/2021</w:t>
      </w:r>
      <w:r w:rsidR="00FA6E71" w:rsidRPr="00032DF7">
        <w:rPr>
          <w:rFonts w:ascii="Palatino Linotype" w:hAnsi="Palatino Linotype" w:cs="Arial"/>
          <w:b/>
        </w:rPr>
        <w:t>, 05913/INFOEM/IP/RR/2021</w:t>
      </w:r>
      <w:r w:rsidRPr="00032DF7">
        <w:rPr>
          <w:rFonts w:ascii="Palatino Linotype" w:hAnsi="Palatino Linotype" w:cs="Arial"/>
          <w:b/>
        </w:rPr>
        <w:t xml:space="preserve"> y </w:t>
      </w:r>
      <w:r w:rsidRPr="00032DF7">
        <w:rPr>
          <w:rFonts w:ascii="Palatino Linotype" w:hAnsi="Palatino Linotype" w:cs="Arial"/>
          <w:b/>
        </w:rPr>
        <w:lastRenderedPageBreak/>
        <w:t>05</w:t>
      </w:r>
      <w:r w:rsidR="00FA6E71" w:rsidRPr="00032DF7">
        <w:rPr>
          <w:rFonts w:ascii="Palatino Linotype" w:hAnsi="Palatino Linotype" w:cs="Arial"/>
          <w:b/>
        </w:rPr>
        <w:t>915</w:t>
      </w:r>
      <w:r w:rsidRPr="00032DF7">
        <w:rPr>
          <w:rFonts w:ascii="Palatino Linotype" w:hAnsi="Palatino Linotype" w:cs="Arial"/>
          <w:b/>
        </w:rPr>
        <w:t>/INFOEM/IP/RR/2021</w:t>
      </w:r>
      <w:r w:rsidRPr="00032DF7">
        <w:rPr>
          <w:rFonts w:ascii="Palatino Linotype" w:eastAsiaTheme="minorEastAsia" w:hAnsi="Palatino Linotype" w:cs="Arial"/>
          <w:b/>
          <w:bCs/>
          <w:lang w:val="es-ES_tradnl"/>
        </w:rPr>
        <w:t xml:space="preserve">, </w:t>
      </w:r>
      <w:r w:rsidRPr="00032DF7">
        <w:rPr>
          <w:rFonts w:ascii="Palatino Linotype" w:eastAsiaTheme="minorEastAsia" w:hAnsi="Palatino Linotype" w:cs="Arial"/>
          <w:lang w:val="es-ES_tradnl"/>
        </w:rPr>
        <w:t>fueron presentados por l</w:t>
      </w:r>
      <w:r w:rsidR="00FA6E71" w:rsidRPr="00032DF7">
        <w:rPr>
          <w:rFonts w:ascii="Palatino Linotype" w:eastAsiaTheme="minorEastAsia" w:hAnsi="Palatino Linotype" w:cs="Arial"/>
          <w:lang w:val="es-ES_tradnl"/>
        </w:rPr>
        <w:t>a</w:t>
      </w:r>
      <w:r w:rsidRPr="00032DF7">
        <w:rPr>
          <w:rFonts w:ascii="Palatino Linotype" w:eastAsiaTheme="minorEastAsia" w:hAnsi="Palatino Linotype" w:cs="Arial"/>
          <w:lang w:val="es-ES_tradnl"/>
        </w:rPr>
        <w:t xml:space="preserve"> mism</w:t>
      </w:r>
      <w:r w:rsidR="00FA6E71" w:rsidRPr="00032DF7">
        <w:rPr>
          <w:rFonts w:ascii="Palatino Linotype" w:eastAsiaTheme="minorEastAsia" w:hAnsi="Palatino Linotype" w:cs="Arial"/>
          <w:lang w:val="es-ES_tradnl"/>
        </w:rPr>
        <w:t>a</w:t>
      </w:r>
      <w:r w:rsidRPr="00032DF7">
        <w:rPr>
          <w:rFonts w:ascii="Palatino Linotype" w:eastAsiaTheme="minorEastAsia" w:hAnsi="Palatino Linotype" w:cs="Arial"/>
          <w:lang w:val="es-ES_tradnl"/>
        </w:rPr>
        <w:t xml:space="preserve"> </w:t>
      </w:r>
      <w:r w:rsidRPr="00032DF7">
        <w:rPr>
          <w:rFonts w:ascii="Palatino Linotype" w:eastAsiaTheme="minorEastAsia" w:hAnsi="Palatino Linotype" w:cs="Arial"/>
          <w:b/>
          <w:lang w:val="es-ES_tradnl"/>
        </w:rPr>
        <w:t>RECURRENTE</w:t>
      </w:r>
      <w:r w:rsidRPr="00032DF7">
        <w:rPr>
          <w:rFonts w:ascii="Palatino Linotype" w:eastAsiaTheme="minorEastAsia" w:hAnsi="Palatino Linotype" w:cs="Arial"/>
          <w:lang w:val="es-ES_tradnl"/>
        </w:rPr>
        <w:t xml:space="preserve"> respecto de los actos u omisiones del mismo </w:t>
      </w:r>
      <w:r w:rsidRPr="00032DF7">
        <w:rPr>
          <w:rFonts w:ascii="Palatino Linotype" w:eastAsiaTheme="minorEastAsia" w:hAnsi="Palatino Linotype" w:cs="Arial"/>
          <w:b/>
          <w:lang w:val="es-ES_tradnl"/>
        </w:rPr>
        <w:t>SUJETO OBLIGADO</w:t>
      </w:r>
      <w:r w:rsidRPr="00032DF7">
        <w:rPr>
          <w:rFonts w:ascii="Palatino Linotype" w:eastAsiaTheme="minorEastAsia" w:hAnsi="Palatino Linotype" w:cs="Arial"/>
          <w:lang w:val="es-ES_tradnl"/>
        </w:rPr>
        <w:t xml:space="preserve">, razón por la cual, resulta conveniente su trámite de forma unificada para homogéneamente resolver y evitar la emisión de resoluciones contradictorias, derivado de ello este Órgano Garante realizó la acumulación respectiva, de conformidad con lo dispuesto en el artículo 18 del </w:t>
      </w:r>
      <w:r w:rsidRPr="00032DF7">
        <w:rPr>
          <w:rFonts w:ascii="Palatino Linotype" w:eastAsiaTheme="minorEastAsia" w:hAnsi="Palatino Linotype" w:cs="Arial"/>
          <w:lang w:val="es-ES"/>
        </w:rPr>
        <w:t xml:space="preserve">Código de Procedimientos Administrativos del Estado de México, de aplicación supletoria en términos del </w:t>
      </w:r>
      <w:r w:rsidRPr="00032DF7">
        <w:rPr>
          <w:rFonts w:ascii="Palatino Linotype" w:eastAsiaTheme="minorEastAsia" w:hAnsi="Palatino Linotype" w:cs="Arial"/>
          <w:lang w:val="es-ES_tradnl"/>
        </w:rPr>
        <w:t xml:space="preserve">artículo 195 de </w:t>
      </w:r>
      <w:r w:rsidRPr="00032DF7">
        <w:rPr>
          <w:rFonts w:ascii="Palatino Linotype" w:eastAsiaTheme="minorEastAsia" w:hAnsi="Palatino Linotype" w:cstheme="minorBidi"/>
          <w:lang w:val="es-ES_tradnl"/>
        </w:rPr>
        <w:t>la Ley de Transparencia y Acceso a la Información Pública del Estado de México y Municipios en vigor, que a la letra señalan:</w:t>
      </w:r>
    </w:p>
    <w:p w14:paraId="54F3B66C" w14:textId="77777777" w:rsidR="00FD16A1" w:rsidRPr="00032DF7" w:rsidRDefault="00FD16A1" w:rsidP="00033269">
      <w:pPr>
        <w:tabs>
          <w:tab w:val="left" w:pos="8222"/>
        </w:tabs>
        <w:ind w:left="851" w:right="1134"/>
        <w:jc w:val="center"/>
        <w:rPr>
          <w:rFonts w:ascii="Palatino Linotype" w:hAnsi="Palatino Linotype" w:cs="Arial"/>
          <w:b/>
          <w:i/>
          <w:sz w:val="22"/>
          <w:szCs w:val="22"/>
        </w:rPr>
      </w:pPr>
    </w:p>
    <w:p w14:paraId="24AA2BF2" w14:textId="16FC3947" w:rsidR="00FD16A1" w:rsidRPr="00032DF7" w:rsidRDefault="00FD16A1" w:rsidP="00033269">
      <w:pPr>
        <w:tabs>
          <w:tab w:val="left" w:pos="8222"/>
        </w:tabs>
        <w:ind w:left="851" w:right="1134"/>
        <w:jc w:val="center"/>
        <w:rPr>
          <w:rFonts w:ascii="Palatino Linotype" w:hAnsi="Palatino Linotype" w:cs="Arial"/>
          <w:b/>
          <w:i/>
          <w:sz w:val="22"/>
          <w:szCs w:val="22"/>
        </w:rPr>
      </w:pPr>
      <w:r w:rsidRPr="00032DF7">
        <w:rPr>
          <w:rFonts w:ascii="Palatino Linotype" w:hAnsi="Palatino Linotype" w:cs="Arial"/>
          <w:b/>
          <w:i/>
          <w:sz w:val="22"/>
          <w:szCs w:val="22"/>
        </w:rPr>
        <w:t>Código de Procedimientos Administrativos del Estado de México</w:t>
      </w:r>
    </w:p>
    <w:p w14:paraId="2F64AD2B" w14:textId="77777777" w:rsidR="00FD16A1" w:rsidRPr="00032DF7" w:rsidRDefault="00FD16A1" w:rsidP="00033269">
      <w:pPr>
        <w:tabs>
          <w:tab w:val="left" w:pos="8222"/>
        </w:tabs>
        <w:ind w:left="851" w:right="1134"/>
        <w:jc w:val="both"/>
        <w:rPr>
          <w:rFonts w:ascii="Palatino Linotype" w:hAnsi="Palatino Linotype" w:cs="Arial"/>
          <w:i/>
          <w:sz w:val="22"/>
          <w:szCs w:val="22"/>
        </w:rPr>
      </w:pPr>
      <w:r w:rsidRPr="00032DF7">
        <w:rPr>
          <w:rFonts w:ascii="Palatino Linotype" w:hAnsi="Palatino Linotype" w:cs="Arial"/>
          <w:i/>
          <w:sz w:val="22"/>
          <w:szCs w:val="22"/>
        </w:rPr>
        <w:t>“</w:t>
      </w:r>
      <w:r w:rsidRPr="00032DF7">
        <w:rPr>
          <w:rFonts w:ascii="Palatino Linotype" w:hAnsi="Palatino Linotype" w:cs="Arial"/>
          <w:b/>
          <w:i/>
          <w:sz w:val="22"/>
          <w:szCs w:val="22"/>
        </w:rPr>
        <w:t>Artículo 18</w:t>
      </w:r>
      <w:r w:rsidRPr="00032DF7">
        <w:rPr>
          <w:rFonts w:ascii="Palatino Linotype" w:hAnsi="Palatino Linotype" w:cs="Arial"/>
          <w:i/>
          <w:sz w:val="22"/>
          <w:szCs w:val="22"/>
        </w:rPr>
        <w:t xml:space="preserve">.- </w:t>
      </w:r>
      <w:r w:rsidRPr="00032DF7">
        <w:rPr>
          <w:rFonts w:ascii="Palatino Linotype" w:hAnsi="Palatino Linotype" w:cs="Arial"/>
          <w:b/>
          <w:i/>
          <w:sz w:val="22"/>
          <w:szCs w:val="22"/>
        </w:rPr>
        <w:t xml:space="preserve">La autoridad administrativa o el Tribunal </w:t>
      </w:r>
      <w:r w:rsidRPr="00032DF7">
        <w:rPr>
          <w:rFonts w:ascii="Palatino Linotype" w:hAnsi="Palatino Linotype" w:cs="Arial"/>
          <w:b/>
          <w:i/>
          <w:sz w:val="22"/>
          <w:szCs w:val="22"/>
          <w:u w:val="single"/>
        </w:rPr>
        <w:t>acordarán la acumulación de los expedientes</w:t>
      </w:r>
      <w:r w:rsidRPr="00032DF7">
        <w:rPr>
          <w:rFonts w:ascii="Palatino Linotype" w:hAnsi="Palatino Linotype" w:cs="Arial"/>
          <w:b/>
          <w:i/>
          <w:sz w:val="22"/>
          <w:szCs w:val="22"/>
        </w:rPr>
        <w:t xml:space="preserve"> del procedimiento y proceso administrativo que ante ellos se sigan, de oficio</w:t>
      </w:r>
      <w:r w:rsidRPr="00032DF7">
        <w:rPr>
          <w:rFonts w:ascii="Palatino Linotype" w:hAnsi="Palatino Linotype" w:cs="Arial"/>
          <w:i/>
          <w:sz w:val="22"/>
          <w:szCs w:val="22"/>
        </w:rPr>
        <w:t xml:space="preserve"> o a petición de parte, </w:t>
      </w:r>
      <w:r w:rsidRPr="00032DF7">
        <w:rPr>
          <w:rFonts w:ascii="Palatino Linotype" w:hAnsi="Palatino Linotype" w:cs="Arial"/>
          <w:b/>
          <w:i/>
          <w:sz w:val="22"/>
          <w:szCs w:val="22"/>
          <w:u w:val="single"/>
        </w:rPr>
        <w:t>cuando las partes</w:t>
      </w:r>
      <w:r w:rsidRPr="00032DF7">
        <w:rPr>
          <w:rFonts w:ascii="Palatino Linotype" w:hAnsi="Palatino Linotype" w:cs="Arial"/>
          <w:i/>
          <w:sz w:val="22"/>
          <w:szCs w:val="22"/>
        </w:rPr>
        <w:t xml:space="preserve"> o los actos administrativos </w:t>
      </w:r>
      <w:r w:rsidRPr="00032DF7">
        <w:rPr>
          <w:rFonts w:ascii="Palatino Linotype" w:hAnsi="Palatino Linotype" w:cs="Arial"/>
          <w:b/>
          <w:i/>
          <w:sz w:val="22"/>
          <w:szCs w:val="22"/>
          <w:u w:val="single"/>
        </w:rPr>
        <w:t>sean iguales</w:t>
      </w:r>
      <w:r w:rsidRPr="00032DF7">
        <w:rPr>
          <w:rFonts w:ascii="Palatino Linotype" w:hAnsi="Palatino Linotype" w:cs="Arial"/>
          <w:i/>
          <w:sz w:val="22"/>
          <w:szCs w:val="22"/>
        </w:rPr>
        <w:t xml:space="preserve">, se trate de actos conexos o </w:t>
      </w:r>
      <w:r w:rsidRPr="00032DF7">
        <w:rPr>
          <w:rFonts w:ascii="Palatino Linotype" w:hAnsi="Palatino Linotype" w:cs="Arial"/>
          <w:b/>
          <w:i/>
          <w:sz w:val="22"/>
          <w:szCs w:val="22"/>
          <w:u w:val="single"/>
        </w:rPr>
        <w:t>resulte conveniente el trámite unificado de los asuntos, para evitar la emisión de resoluciones contradictorias</w:t>
      </w:r>
      <w:r w:rsidRPr="00032DF7">
        <w:rPr>
          <w:rFonts w:ascii="Palatino Linotype" w:hAnsi="Palatino Linotype" w:cs="Arial"/>
          <w:i/>
          <w:sz w:val="22"/>
          <w:szCs w:val="22"/>
        </w:rPr>
        <w:t>. La misma regla se aplicará, en lo conducente, para la separación de los expedientes.”</w:t>
      </w:r>
    </w:p>
    <w:p w14:paraId="6B103426" w14:textId="77777777" w:rsidR="00FD16A1" w:rsidRPr="00032DF7" w:rsidRDefault="00FD16A1" w:rsidP="00033269">
      <w:pPr>
        <w:tabs>
          <w:tab w:val="left" w:pos="8222"/>
        </w:tabs>
        <w:ind w:left="851" w:right="1134"/>
        <w:jc w:val="center"/>
        <w:rPr>
          <w:rFonts w:ascii="Palatino Linotype" w:hAnsi="Palatino Linotype" w:cs="Arial"/>
          <w:b/>
          <w:i/>
          <w:sz w:val="22"/>
          <w:szCs w:val="22"/>
        </w:rPr>
      </w:pPr>
      <w:r w:rsidRPr="00032DF7">
        <w:rPr>
          <w:rFonts w:ascii="Palatino Linotype" w:hAnsi="Palatino Linotype" w:cs="Arial"/>
          <w:b/>
          <w:i/>
          <w:sz w:val="22"/>
          <w:szCs w:val="22"/>
        </w:rPr>
        <w:t xml:space="preserve">Ley de Transparencia y Acceso a la Información Pública del Estado de México y Municipios </w:t>
      </w:r>
    </w:p>
    <w:p w14:paraId="67AD8931" w14:textId="77777777" w:rsidR="00FD16A1" w:rsidRPr="00032DF7" w:rsidRDefault="00FD16A1" w:rsidP="00033269">
      <w:pPr>
        <w:tabs>
          <w:tab w:val="left" w:pos="8222"/>
        </w:tabs>
        <w:ind w:left="851" w:right="1134"/>
        <w:jc w:val="both"/>
        <w:rPr>
          <w:rFonts w:ascii="Palatino Linotype" w:hAnsi="Palatino Linotype" w:cs="Arial"/>
          <w:i/>
          <w:sz w:val="22"/>
          <w:szCs w:val="22"/>
        </w:rPr>
      </w:pPr>
      <w:r w:rsidRPr="00032DF7">
        <w:rPr>
          <w:rFonts w:ascii="Palatino Linotype" w:hAnsi="Palatino Linotype" w:cs="Arial"/>
          <w:i/>
          <w:sz w:val="22"/>
          <w:szCs w:val="22"/>
        </w:rPr>
        <w:t>“</w:t>
      </w:r>
      <w:r w:rsidRPr="00032DF7">
        <w:rPr>
          <w:rFonts w:ascii="Palatino Linotype" w:hAnsi="Palatino Linotype" w:cs="Arial"/>
          <w:b/>
          <w:i/>
          <w:sz w:val="22"/>
          <w:szCs w:val="22"/>
        </w:rPr>
        <w:t xml:space="preserve">Artículo 195. </w:t>
      </w:r>
      <w:r w:rsidRPr="00032DF7">
        <w:rPr>
          <w:rFonts w:ascii="Palatino Linotype" w:hAnsi="Palatino Linotype" w:cs="Arial"/>
          <w:i/>
          <w:sz w:val="22"/>
          <w:szCs w:val="22"/>
        </w:rPr>
        <w:t>En la tramitación del recurso de revisión se aplicarán supletoriamente las disposiciones contenidas en el Código de Procedimientos Administrativos del Estado de México.”</w:t>
      </w:r>
    </w:p>
    <w:p w14:paraId="07751284" w14:textId="77777777" w:rsidR="00FD16A1" w:rsidRPr="00032DF7" w:rsidRDefault="00FD16A1" w:rsidP="00033269">
      <w:pPr>
        <w:tabs>
          <w:tab w:val="left" w:pos="8222"/>
        </w:tabs>
        <w:ind w:left="851" w:right="1134"/>
        <w:jc w:val="both"/>
        <w:rPr>
          <w:rFonts w:ascii="Palatino Linotype" w:hAnsi="Palatino Linotype" w:cs="Arial"/>
          <w:sz w:val="22"/>
          <w:szCs w:val="22"/>
        </w:rPr>
      </w:pPr>
      <w:r w:rsidRPr="00032DF7">
        <w:rPr>
          <w:rFonts w:ascii="Palatino Linotype" w:hAnsi="Palatino Linotype" w:cs="Arial"/>
          <w:sz w:val="22"/>
          <w:szCs w:val="22"/>
        </w:rPr>
        <w:t>(Énfasis añadido)</w:t>
      </w:r>
    </w:p>
    <w:p w14:paraId="31541324" w14:textId="77777777" w:rsidR="00FD16A1" w:rsidRPr="00032DF7" w:rsidRDefault="00FD16A1" w:rsidP="00033269">
      <w:pPr>
        <w:jc w:val="both"/>
        <w:rPr>
          <w:rFonts w:ascii="Palatino Linotype" w:hAnsi="Palatino Linotype" w:cs="Arial"/>
          <w:b/>
          <w:szCs w:val="28"/>
        </w:rPr>
      </w:pPr>
    </w:p>
    <w:p w14:paraId="016F26F8" w14:textId="77777777" w:rsidR="00FD16A1" w:rsidRPr="00032DF7" w:rsidRDefault="00FD16A1" w:rsidP="00033269">
      <w:pPr>
        <w:tabs>
          <w:tab w:val="center" w:pos="4252"/>
          <w:tab w:val="right" w:pos="8504"/>
        </w:tabs>
        <w:spacing w:line="360" w:lineRule="auto"/>
        <w:jc w:val="both"/>
        <w:rPr>
          <w:rFonts w:ascii="Palatino Linotype" w:eastAsiaTheme="minorEastAsia" w:hAnsi="Palatino Linotype" w:cs="Arial"/>
          <w:lang w:val="es-ES_tradnl"/>
        </w:rPr>
      </w:pPr>
      <w:r w:rsidRPr="00032DF7">
        <w:rPr>
          <w:rFonts w:ascii="Palatino Linotype" w:eastAsiaTheme="minorEastAsia" w:hAnsi="Palatino Linotype" w:cs="Arial"/>
          <w:lang w:val="es-ES_tradnl"/>
        </w:rPr>
        <w:t>De lo dispuesto en los numerales citados en el párrafo que antecede, dicha acumulación procede cuando:</w:t>
      </w:r>
    </w:p>
    <w:p w14:paraId="25D5FF88" w14:textId="77777777" w:rsidR="00FD16A1" w:rsidRPr="00032DF7" w:rsidRDefault="00FD16A1" w:rsidP="00033269">
      <w:pPr>
        <w:numPr>
          <w:ilvl w:val="0"/>
          <w:numId w:val="23"/>
        </w:numPr>
        <w:tabs>
          <w:tab w:val="center" w:pos="4252"/>
          <w:tab w:val="right" w:pos="8504"/>
        </w:tabs>
        <w:spacing w:line="360" w:lineRule="auto"/>
        <w:jc w:val="both"/>
        <w:rPr>
          <w:rFonts w:ascii="Palatino Linotype" w:eastAsiaTheme="minorEastAsia" w:hAnsi="Palatino Linotype" w:cs="Arial"/>
          <w:lang w:val="es-ES_tradnl"/>
        </w:rPr>
      </w:pPr>
      <w:r w:rsidRPr="00032DF7">
        <w:rPr>
          <w:rFonts w:ascii="Palatino Linotype" w:eastAsiaTheme="minorEastAsia" w:hAnsi="Palatino Linotype" w:cs="Arial"/>
          <w:b/>
          <w:u w:val="single"/>
          <w:lang w:val="es-ES_tradnl"/>
        </w:rPr>
        <w:t>Las partes o los actos impugnados sean iguales</w:t>
      </w:r>
      <w:r w:rsidRPr="00032DF7">
        <w:rPr>
          <w:rFonts w:ascii="Palatino Linotype" w:eastAsiaTheme="minorEastAsia" w:hAnsi="Palatino Linotype" w:cs="Arial"/>
          <w:lang w:val="es-ES_tradnl"/>
        </w:rPr>
        <w:t>;</w:t>
      </w:r>
    </w:p>
    <w:p w14:paraId="48CEE593" w14:textId="43EF6BC5" w:rsidR="00FA6E71" w:rsidRPr="00032DF7" w:rsidRDefault="00FA6E71" w:rsidP="00033269">
      <w:pPr>
        <w:numPr>
          <w:ilvl w:val="0"/>
          <w:numId w:val="23"/>
        </w:numPr>
        <w:tabs>
          <w:tab w:val="center" w:pos="4252"/>
          <w:tab w:val="right" w:pos="8504"/>
        </w:tabs>
        <w:spacing w:line="360" w:lineRule="auto"/>
        <w:jc w:val="both"/>
        <w:rPr>
          <w:rFonts w:ascii="Palatino Linotype" w:eastAsiaTheme="minorEastAsia" w:hAnsi="Palatino Linotype" w:cs="Arial"/>
          <w:lang w:val="es-ES_tradnl"/>
        </w:rPr>
      </w:pPr>
      <w:r w:rsidRPr="00032DF7">
        <w:rPr>
          <w:rFonts w:ascii="Palatino Linotype" w:eastAsiaTheme="minorEastAsia" w:hAnsi="Palatino Linotype" w:cs="Arial"/>
          <w:lang w:val="es-ES_tradnl"/>
        </w:rPr>
        <w:t>Se trate de actos conexos;</w:t>
      </w:r>
    </w:p>
    <w:p w14:paraId="421B7A6D" w14:textId="5306308B" w:rsidR="00FD16A1" w:rsidRPr="00032DF7" w:rsidRDefault="00FA6E71" w:rsidP="00FA6E71">
      <w:pPr>
        <w:numPr>
          <w:ilvl w:val="0"/>
          <w:numId w:val="23"/>
        </w:numPr>
        <w:tabs>
          <w:tab w:val="center" w:pos="4252"/>
          <w:tab w:val="right" w:pos="8504"/>
        </w:tabs>
        <w:spacing w:line="360" w:lineRule="auto"/>
        <w:jc w:val="both"/>
        <w:rPr>
          <w:rFonts w:ascii="Palatino Linotype" w:eastAsiaTheme="minorEastAsia" w:hAnsi="Palatino Linotype" w:cs="Arial"/>
          <w:lang w:val="es-ES_tradnl"/>
        </w:rPr>
      </w:pPr>
      <w:r w:rsidRPr="00032DF7">
        <w:rPr>
          <w:rFonts w:ascii="Palatino Linotype" w:eastAsiaTheme="minorEastAsia" w:hAnsi="Palatino Linotype" w:cs="Arial"/>
          <w:b/>
          <w:u w:val="single"/>
        </w:rPr>
        <w:t>Resulte conveniente el trámite unificado de los asuntos, para evitar la emisión de resoluciones contradictorias.</w:t>
      </w:r>
    </w:p>
    <w:p w14:paraId="348A97D4" w14:textId="77777777" w:rsidR="00FA6E71" w:rsidRPr="00032DF7" w:rsidRDefault="00FA6E71" w:rsidP="00033269">
      <w:pPr>
        <w:widowControl w:val="0"/>
        <w:autoSpaceDE w:val="0"/>
        <w:autoSpaceDN w:val="0"/>
        <w:adjustRightInd w:val="0"/>
        <w:spacing w:line="360" w:lineRule="auto"/>
        <w:jc w:val="both"/>
        <w:rPr>
          <w:rFonts w:ascii="Palatino Linotype" w:hAnsi="Palatino Linotype" w:cs="Arial"/>
        </w:rPr>
      </w:pPr>
    </w:p>
    <w:p w14:paraId="33348EDA" w14:textId="624D7657" w:rsidR="00FD16A1" w:rsidRPr="00032DF7" w:rsidRDefault="00FD16A1" w:rsidP="00033269">
      <w:pPr>
        <w:widowControl w:val="0"/>
        <w:autoSpaceDE w:val="0"/>
        <w:autoSpaceDN w:val="0"/>
        <w:adjustRightInd w:val="0"/>
        <w:spacing w:line="360" w:lineRule="auto"/>
        <w:jc w:val="both"/>
        <w:rPr>
          <w:rFonts w:ascii="Palatino Linotype" w:hAnsi="Palatino Linotype" w:cs="Arial"/>
        </w:rPr>
      </w:pPr>
      <w:r w:rsidRPr="00032DF7">
        <w:rPr>
          <w:rFonts w:ascii="Palatino Linotype" w:hAnsi="Palatino Linotype" w:cs="Arial"/>
        </w:rPr>
        <w:t>De esta suerte, tal y como se mencionó anteriormente, los recursos de revisión que nos ocupan fueron interpuestos por l</w:t>
      </w:r>
      <w:r w:rsidR="00FA6E71" w:rsidRPr="00032DF7">
        <w:rPr>
          <w:rFonts w:ascii="Palatino Linotype" w:hAnsi="Palatino Linotype" w:cs="Arial"/>
        </w:rPr>
        <w:t>a</w:t>
      </w:r>
      <w:r w:rsidRPr="00032DF7">
        <w:rPr>
          <w:rFonts w:ascii="Palatino Linotype" w:hAnsi="Palatino Linotype" w:cs="Arial"/>
        </w:rPr>
        <w:t xml:space="preserve"> mism</w:t>
      </w:r>
      <w:r w:rsidR="00FA6E71" w:rsidRPr="00032DF7">
        <w:rPr>
          <w:rFonts w:ascii="Palatino Linotype" w:hAnsi="Palatino Linotype" w:cs="Arial"/>
        </w:rPr>
        <w:t>a</w:t>
      </w:r>
      <w:r w:rsidRPr="00032DF7">
        <w:rPr>
          <w:rFonts w:ascii="Palatino Linotype" w:hAnsi="Palatino Linotype" w:cs="Arial"/>
        </w:rPr>
        <w:t xml:space="preserve"> </w:t>
      </w:r>
      <w:r w:rsidRPr="00032DF7">
        <w:rPr>
          <w:rFonts w:ascii="Palatino Linotype" w:hAnsi="Palatino Linotype" w:cs="Arial"/>
          <w:b/>
        </w:rPr>
        <w:t>RECURRENTE</w:t>
      </w:r>
      <w:r w:rsidRPr="00032DF7">
        <w:rPr>
          <w:rFonts w:ascii="Palatino Linotype" w:hAnsi="Palatino Linotype" w:cs="Arial"/>
        </w:rPr>
        <w:t xml:space="preserve"> ante el mismo </w:t>
      </w:r>
      <w:r w:rsidRPr="00032DF7">
        <w:rPr>
          <w:rFonts w:ascii="Palatino Linotype" w:hAnsi="Palatino Linotype" w:cs="Arial"/>
          <w:b/>
        </w:rPr>
        <w:t>SUJETO OBLIGADO</w:t>
      </w:r>
      <w:r w:rsidRPr="00032DF7">
        <w:rPr>
          <w:rFonts w:ascii="Palatino Linotype" w:hAnsi="Palatino Linotype" w:cs="Arial"/>
        </w:rPr>
        <w:t>, por lo que, resulta conveniente la resolución conjunta por economía procesal y con el fin de no emitir resoluciones contradictorias entre sí, en caso de resolverlos en forma separada por Ponentes diferentes.</w:t>
      </w:r>
    </w:p>
    <w:p w14:paraId="62F3405C" w14:textId="77777777" w:rsidR="00FA6E71" w:rsidRPr="00032DF7" w:rsidRDefault="003C2965" w:rsidP="00FA6E71">
      <w:pPr>
        <w:pStyle w:val="Prrafodelista"/>
        <w:widowControl w:val="0"/>
        <w:tabs>
          <w:tab w:val="left" w:pos="1701"/>
          <w:tab w:val="left" w:pos="1843"/>
        </w:tabs>
        <w:autoSpaceDE w:val="0"/>
        <w:autoSpaceDN w:val="0"/>
        <w:adjustRightInd w:val="0"/>
        <w:snapToGrid w:val="0"/>
        <w:spacing w:line="360" w:lineRule="auto"/>
        <w:ind w:left="0"/>
        <w:contextualSpacing/>
        <w:jc w:val="both"/>
        <w:rPr>
          <w:rFonts w:ascii="Palatino Linotype" w:eastAsia="Palatino Linotype" w:hAnsi="Palatino Linotype" w:cs="Palatino Linotype"/>
          <w:lang w:val="es-ES" w:eastAsia="es-MX"/>
        </w:rPr>
      </w:pPr>
      <w:r w:rsidRPr="00032DF7">
        <w:rPr>
          <w:rFonts w:ascii="Palatino Linotype" w:hAnsi="Palatino Linotype" w:cs="Arial"/>
          <w:b/>
          <w:sz w:val="28"/>
        </w:rPr>
        <w:t>QUINTO</w:t>
      </w:r>
      <w:r w:rsidR="00200BFC" w:rsidRPr="00032DF7">
        <w:rPr>
          <w:rFonts w:ascii="Palatino Linotype" w:hAnsi="Palatino Linotype"/>
          <w:b/>
        </w:rPr>
        <w:t xml:space="preserve">. </w:t>
      </w:r>
      <w:r w:rsidR="00FA6E71" w:rsidRPr="00032DF7">
        <w:rPr>
          <w:rFonts w:ascii="Palatino Linotype" w:eastAsia="Palatino Linotype" w:hAnsi="Palatino Linotype" w:cs="Palatino Linotype"/>
          <w:b/>
          <w:lang w:val="es-ES" w:eastAsia="es-MX"/>
        </w:rPr>
        <w:t>Análisis de los Requisitos de Procedibilidad.</w:t>
      </w:r>
      <w:r w:rsidR="00FA6E71" w:rsidRPr="00032DF7">
        <w:rPr>
          <w:rFonts w:ascii="Palatino Linotype" w:eastAsia="Palatino Linotype" w:hAnsi="Palatino Linotype" w:cs="Palatino Linotype"/>
          <w:lang w:val="es-ES" w:eastAsia="es-MX"/>
        </w:rPr>
        <w:t xml:space="preserve"> </w:t>
      </w:r>
    </w:p>
    <w:p w14:paraId="28F8F71E" w14:textId="2F5686A7" w:rsidR="00FA6E71" w:rsidRPr="00032DF7" w:rsidRDefault="00FA6E71" w:rsidP="00FA6E71">
      <w:pPr>
        <w:widowControl w:val="0"/>
        <w:autoSpaceDE w:val="0"/>
        <w:autoSpaceDN w:val="0"/>
        <w:adjustRightInd w:val="0"/>
        <w:snapToGrid w:val="0"/>
        <w:spacing w:line="360" w:lineRule="auto"/>
        <w:contextualSpacing/>
        <w:jc w:val="both"/>
        <w:rPr>
          <w:rFonts w:ascii="Palatino Linotype" w:hAnsi="Palatino Linotype" w:cs="Arial"/>
          <w:b/>
          <w:lang w:val="es-ES" w:eastAsia="es-MX"/>
        </w:rPr>
      </w:pPr>
      <w:r w:rsidRPr="00032DF7">
        <w:rPr>
          <w:rFonts w:ascii="Palatino Linotype" w:hAnsi="Palatino Linotype" w:cs="Arial"/>
          <w:lang w:val="es-ES" w:eastAsia="es-MX"/>
        </w:rPr>
        <w:t>Una vez valorada la legitimación de</w:t>
      </w:r>
      <w:r w:rsidR="007E302F" w:rsidRPr="00032DF7">
        <w:rPr>
          <w:rFonts w:ascii="Palatino Linotype" w:hAnsi="Palatino Linotype" w:cs="Arial"/>
          <w:lang w:val="es-ES" w:eastAsia="es-MX"/>
        </w:rPr>
        <w:t xml:space="preserve"> </w:t>
      </w:r>
      <w:r w:rsidR="007E302F" w:rsidRPr="00032DF7">
        <w:rPr>
          <w:rFonts w:ascii="Palatino Linotype" w:hAnsi="Palatino Linotype" w:cs="Arial"/>
          <w:b/>
          <w:bCs/>
          <w:lang w:val="es-ES" w:eastAsia="es-MX"/>
        </w:rPr>
        <w:t>LA</w:t>
      </w:r>
      <w:r w:rsidRPr="00032DF7">
        <w:rPr>
          <w:rFonts w:ascii="Palatino Linotype" w:hAnsi="Palatino Linotype" w:cs="Arial"/>
          <w:b/>
          <w:bCs/>
          <w:lang w:val="es-ES" w:eastAsia="es-MX"/>
        </w:rPr>
        <w:t xml:space="preserve"> </w:t>
      </w:r>
      <w:r w:rsidRPr="00032DF7">
        <w:rPr>
          <w:rFonts w:ascii="Palatino Linotype" w:hAnsi="Palatino Linotype" w:cs="Arial"/>
          <w:b/>
          <w:lang w:val="es-ES" w:eastAsia="es-MX"/>
        </w:rPr>
        <w:t>RECURRENTE</w:t>
      </w:r>
      <w:r w:rsidRPr="00032DF7">
        <w:rPr>
          <w:rFonts w:ascii="Palatino Linotype" w:hAnsi="Palatino Linotype" w:cs="Arial"/>
          <w:lang w:val="es-ES" w:eastAsia="es-MX"/>
        </w:rPr>
        <w:t>, corresponde revisar que la interposición del recurso de revisión cumpla con los extremos legales de procedibilidad.</w:t>
      </w:r>
    </w:p>
    <w:p w14:paraId="722D10BD" w14:textId="77777777" w:rsidR="00FA6E71" w:rsidRPr="00032DF7" w:rsidRDefault="00FA6E71" w:rsidP="00FA6E71">
      <w:pPr>
        <w:widowControl w:val="0"/>
        <w:autoSpaceDE w:val="0"/>
        <w:autoSpaceDN w:val="0"/>
        <w:adjustRightInd w:val="0"/>
        <w:snapToGrid w:val="0"/>
        <w:spacing w:line="360" w:lineRule="auto"/>
        <w:contextualSpacing/>
        <w:jc w:val="both"/>
        <w:rPr>
          <w:rFonts w:ascii="Palatino Linotype" w:hAnsi="Palatino Linotype" w:cs="Arial"/>
          <w:lang w:val="es-ES" w:eastAsia="es-MX"/>
        </w:rPr>
      </w:pPr>
    </w:p>
    <w:p w14:paraId="45E81081" w14:textId="54165D6C" w:rsidR="00FA6E71" w:rsidRPr="00032DF7" w:rsidRDefault="00FA6E71" w:rsidP="00FA6E71">
      <w:pPr>
        <w:widowControl w:val="0"/>
        <w:autoSpaceDE w:val="0"/>
        <w:autoSpaceDN w:val="0"/>
        <w:adjustRightInd w:val="0"/>
        <w:snapToGrid w:val="0"/>
        <w:spacing w:line="360" w:lineRule="auto"/>
        <w:contextualSpacing/>
        <w:jc w:val="both"/>
        <w:rPr>
          <w:rFonts w:ascii="Palatino Linotype" w:hAnsi="Palatino Linotype" w:cs="Arial"/>
          <w:lang w:val="es-ES" w:eastAsia="es-MX"/>
        </w:rPr>
      </w:pPr>
      <w:r w:rsidRPr="00032DF7">
        <w:rPr>
          <w:rFonts w:ascii="Palatino Linotype" w:hAnsi="Palatino Linotype" w:cs="Arial"/>
          <w:lang w:val="es-ES" w:eastAsia="es-MX"/>
        </w:rPr>
        <w:t>Así, en primer término, se advierte que el presente recurso de revisión es procedente, al actualizarse las hipótesis previstas en las fracciones I</w:t>
      </w:r>
      <w:r w:rsidR="00E52871" w:rsidRPr="00032DF7">
        <w:rPr>
          <w:rFonts w:ascii="Palatino Linotype" w:hAnsi="Palatino Linotype" w:cs="Arial"/>
          <w:lang w:val="es-ES" w:eastAsia="es-MX"/>
        </w:rPr>
        <w:t>, V y VIII</w:t>
      </w:r>
      <w:r w:rsidR="0053487A" w:rsidRPr="00032DF7">
        <w:rPr>
          <w:rFonts w:ascii="Palatino Linotype" w:hAnsi="Palatino Linotype" w:cs="Arial"/>
          <w:lang w:val="es-ES" w:eastAsia="es-MX"/>
        </w:rPr>
        <w:t>,</w:t>
      </w:r>
      <w:r w:rsidRPr="00032DF7">
        <w:rPr>
          <w:rFonts w:ascii="Palatino Linotype" w:hAnsi="Palatino Linotype" w:cs="Arial"/>
          <w:lang w:val="es-ES" w:eastAsia="es-MX"/>
        </w:rPr>
        <w:t xml:space="preserve"> del artículo 179 de la </w:t>
      </w:r>
      <w:r w:rsidR="007E302F" w:rsidRPr="00032DF7">
        <w:rPr>
          <w:rFonts w:ascii="Palatino Linotype" w:hAnsi="Palatino Linotype" w:cs="Arial"/>
          <w:lang w:val="es-ES" w:eastAsia="es-MX"/>
        </w:rPr>
        <w:t>Ley de Transparencia y Acceso a la Información Pública del Estado de México y Municipios</w:t>
      </w:r>
      <w:r w:rsidRPr="00032DF7">
        <w:rPr>
          <w:rFonts w:ascii="Palatino Linotype" w:hAnsi="Palatino Linotype" w:cs="Arial"/>
          <w:lang w:val="es-ES" w:eastAsia="es-MX"/>
        </w:rPr>
        <w:t>, que la letra establece:</w:t>
      </w:r>
    </w:p>
    <w:p w14:paraId="72CE09CA" w14:textId="77777777" w:rsidR="00FA6E71" w:rsidRPr="00032DF7" w:rsidRDefault="00FA6E71" w:rsidP="00FA6E71">
      <w:pPr>
        <w:widowControl w:val="0"/>
        <w:autoSpaceDE w:val="0"/>
        <w:autoSpaceDN w:val="0"/>
        <w:adjustRightInd w:val="0"/>
        <w:snapToGrid w:val="0"/>
        <w:spacing w:line="360" w:lineRule="auto"/>
        <w:contextualSpacing/>
        <w:jc w:val="both"/>
        <w:rPr>
          <w:rFonts w:ascii="Palatino Linotype" w:hAnsi="Palatino Linotype" w:cs="Arial"/>
          <w:lang w:val="es-ES" w:eastAsia="es-MX"/>
        </w:rPr>
      </w:pPr>
    </w:p>
    <w:p w14:paraId="655A7DEC" w14:textId="77777777" w:rsidR="00FA6E71" w:rsidRPr="00032DF7" w:rsidRDefault="00FA6E71" w:rsidP="00FA6E71">
      <w:pPr>
        <w:snapToGrid w:val="0"/>
        <w:ind w:left="851" w:right="902"/>
        <w:contextualSpacing/>
        <w:jc w:val="both"/>
        <w:rPr>
          <w:rFonts w:ascii="Palatino Linotype" w:hAnsi="Palatino Linotype" w:cs="Arial"/>
          <w:i/>
          <w:sz w:val="22"/>
          <w:szCs w:val="22"/>
          <w:lang w:val="es-ES"/>
        </w:rPr>
      </w:pPr>
      <w:r w:rsidRPr="00032DF7">
        <w:rPr>
          <w:rFonts w:ascii="Palatino Linotype" w:hAnsi="Palatino Linotype" w:cs="Arial"/>
          <w:i/>
          <w:sz w:val="22"/>
          <w:szCs w:val="22"/>
          <w:lang w:val="es-ES"/>
        </w:rPr>
        <w:t>“</w:t>
      </w:r>
      <w:r w:rsidRPr="00032DF7">
        <w:rPr>
          <w:rFonts w:ascii="Palatino Linotype" w:hAnsi="Palatino Linotype" w:cs="Arial"/>
          <w:b/>
          <w:i/>
          <w:sz w:val="22"/>
          <w:szCs w:val="22"/>
          <w:lang w:val="es-ES"/>
        </w:rPr>
        <w:t>Artículo 179.</w:t>
      </w:r>
      <w:r w:rsidRPr="00032DF7">
        <w:rPr>
          <w:rFonts w:ascii="Palatino Linotype" w:hAnsi="Palatino Linotype" w:cs="Arial"/>
          <w:i/>
          <w:sz w:val="22"/>
          <w:szCs w:val="22"/>
          <w:lang w:val="es-ES"/>
        </w:rPr>
        <w:t xml:space="preserve"> El recurso de revisión es un medio de protección que la Ley otorga a los particulares, para hacer valer su derecho de acceso a la información pública, y procederá en contra de las siguientes causas:</w:t>
      </w:r>
    </w:p>
    <w:p w14:paraId="5B9DA42B" w14:textId="77777777" w:rsidR="00FA6E71" w:rsidRPr="00032DF7" w:rsidRDefault="00FA6E71" w:rsidP="00FA6E71">
      <w:pPr>
        <w:snapToGrid w:val="0"/>
        <w:ind w:left="851" w:right="902"/>
        <w:contextualSpacing/>
        <w:jc w:val="both"/>
        <w:rPr>
          <w:rFonts w:ascii="Palatino Linotype" w:hAnsi="Palatino Linotype" w:cs="Arial"/>
          <w:i/>
          <w:sz w:val="22"/>
          <w:szCs w:val="22"/>
          <w:lang w:val="es-ES"/>
        </w:rPr>
      </w:pPr>
      <w:r w:rsidRPr="00032DF7">
        <w:rPr>
          <w:rFonts w:ascii="Palatino Linotype" w:hAnsi="Palatino Linotype" w:cs="Arial"/>
          <w:i/>
          <w:sz w:val="22"/>
          <w:szCs w:val="22"/>
          <w:lang w:val="es-ES"/>
        </w:rPr>
        <w:t>…</w:t>
      </w:r>
    </w:p>
    <w:p w14:paraId="1A25EB2F" w14:textId="50F2B954" w:rsidR="00E52871" w:rsidRPr="00032DF7" w:rsidRDefault="00E52871" w:rsidP="00E52871">
      <w:pPr>
        <w:snapToGrid w:val="0"/>
        <w:ind w:left="851" w:right="902"/>
        <w:contextualSpacing/>
        <w:jc w:val="both"/>
        <w:rPr>
          <w:rFonts w:ascii="Palatino Linotype" w:hAnsi="Palatino Linotype" w:cs="Arial"/>
          <w:b/>
          <w:i/>
          <w:sz w:val="22"/>
          <w:szCs w:val="22"/>
          <w:lang w:val="es-ES"/>
        </w:rPr>
      </w:pPr>
      <w:r w:rsidRPr="00032DF7">
        <w:rPr>
          <w:rFonts w:ascii="Palatino Linotype" w:hAnsi="Palatino Linotype" w:cs="Arial"/>
          <w:b/>
          <w:i/>
          <w:sz w:val="22"/>
          <w:szCs w:val="22"/>
          <w:lang w:val="es-ES"/>
        </w:rPr>
        <w:t>I.- La negativa a la información solicitada;</w:t>
      </w:r>
    </w:p>
    <w:p w14:paraId="49AFF2DE" w14:textId="47D0D032" w:rsidR="00FA6E71" w:rsidRPr="00032DF7" w:rsidRDefault="00E52871" w:rsidP="00E52871">
      <w:pPr>
        <w:snapToGrid w:val="0"/>
        <w:ind w:left="851" w:right="902"/>
        <w:contextualSpacing/>
        <w:jc w:val="both"/>
        <w:rPr>
          <w:rFonts w:ascii="Palatino Linotype" w:hAnsi="Palatino Linotype" w:cs="Arial"/>
          <w:b/>
          <w:i/>
          <w:sz w:val="22"/>
          <w:szCs w:val="22"/>
        </w:rPr>
      </w:pPr>
      <w:r w:rsidRPr="00032DF7">
        <w:rPr>
          <w:rFonts w:ascii="Palatino Linotype" w:hAnsi="Palatino Linotype" w:cs="Arial"/>
          <w:b/>
          <w:i/>
          <w:sz w:val="22"/>
          <w:szCs w:val="22"/>
          <w:lang w:val="es-ES"/>
        </w:rPr>
        <w:t xml:space="preserve">V.- </w:t>
      </w:r>
      <w:r w:rsidR="00FA6E71" w:rsidRPr="00032DF7">
        <w:rPr>
          <w:rFonts w:ascii="Palatino Linotype" w:hAnsi="Palatino Linotype" w:cs="Arial"/>
          <w:b/>
          <w:i/>
          <w:sz w:val="22"/>
          <w:szCs w:val="22"/>
          <w:lang w:val="es-ES"/>
        </w:rPr>
        <w:t>La entrega de información incompleta;</w:t>
      </w:r>
      <w:r w:rsidR="00FA6E71" w:rsidRPr="00032DF7">
        <w:rPr>
          <w:rFonts w:ascii="Palatino Linotype" w:hAnsi="Palatino Linotype" w:cs="Arial"/>
          <w:b/>
          <w:i/>
          <w:sz w:val="22"/>
          <w:szCs w:val="22"/>
          <w:lang w:val="es-ES"/>
        </w:rPr>
        <w:cr/>
      </w:r>
      <w:r w:rsidRPr="00032DF7">
        <w:rPr>
          <w:rFonts w:ascii="Palatino Linotype" w:hAnsi="Palatino Linotype" w:cs="Arial"/>
          <w:b/>
          <w:i/>
          <w:sz w:val="22"/>
          <w:szCs w:val="22"/>
          <w:lang w:val="es-ES"/>
        </w:rPr>
        <w:t>VIII</w:t>
      </w:r>
      <w:r w:rsidR="00FA6E71" w:rsidRPr="00032DF7">
        <w:rPr>
          <w:rFonts w:ascii="Palatino Linotype" w:hAnsi="Palatino Linotype" w:cs="Arial"/>
          <w:b/>
          <w:i/>
          <w:sz w:val="22"/>
          <w:szCs w:val="22"/>
          <w:lang w:val="es-ES"/>
        </w:rPr>
        <w:t xml:space="preserve">. </w:t>
      </w:r>
      <w:r w:rsidRPr="00032DF7">
        <w:rPr>
          <w:rFonts w:ascii="Palatino Linotype" w:hAnsi="Palatino Linotype" w:cs="Arial"/>
          <w:b/>
          <w:i/>
          <w:sz w:val="22"/>
          <w:szCs w:val="22"/>
        </w:rPr>
        <w:t xml:space="preserve">La notificación, entrega o puesta a disposición de información en una modalidad o formato distinto al solicitado; </w:t>
      </w:r>
    </w:p>
    <w:p w14:paraId="7E05020A" w14:textId="77777777" w:rsidR="00FA6E71" w:rsidRPr="00032DF7" w:rsidRDefault="00FA6E71" w:rsidP="00FA6E71">
      <w:pPr>
        <w:snapToGrid w:val="0"/>
        <w:ind w:left="851" w:right="902"/>
        <w:contextualSpacing/>
        <w:jc w:val="both"/>
        <w:rPr>
          <w:rFonts w:ascii="Palatino Linotype" w:hAnsi="Palatino Linotype" w:cs="Arial"/>
          <w:i/>
          <w:sz w:val="22"/>
          <w:szCs w:val="22"/>
          <w:lang w:val="es-ES"/>
        </w:rPr>
      </w:pPr>
      <w:r w:rsidRPr="00032DF7">
        <w:rPr>
          <w:rFonts w:ascii="Palatino Linotype" w:hAnsi="Palatino Linotype" w:cs="Arial"/>
          <w:i/>
          <w:sz w:val="22"/>
          <w:szCs w:val="22"/>
          <w:lang w:val="es-ES"/>
        </w:rPr>
        <w:t>…”</w:t>
      </w:r>
    </w:p>
    <w:p w14:paraId="212C4035" w14:textId="77777777" w:rsidR="00FA6E71" w:rsidRPr="00032DF7" w:rsidRDefault="00FA6E71" w:rsidP="00FA6E71">
      <w:pPr>
        <w:tabs>
          <w:tab w:val="left" w:pos="6765"/>
        </w:tabs>
        <w:snapToGrid w:val="0"/>
        <w:ind w:left="851" w:right="902"/>
        <w:contextualSpacing/>
        <w:jc w:val="both"/>
        <w:rPr>
          <w:rFonts w:ascii="Palatino Linotype" w:hAnsi="Palatino Linotype" w:cs="Arial"/>
          <w:i/>
          <w:sz w:val="22"/>
          <w:szCs w:val="22"/>
          <w:lang w:val="es-ES"/>
        </w:rPr>
      </w:pPr>
      <w:r w:rsidRPr="00032DF7">
        <w:rPr>
          <w:rFonts w:ascii="Palatino Linotype" w:hAnsi="Palatino Linotype" w:cs="Arial"/>
          <w:i/>
          <w:sz w:val="22"/>
          <w:szCs w:val="22"/>
          <w:lang w:val="es-ES"/>
        </w:rPr>
        <w:t>(Énfasis añadido)</w:t>
      </w:r>
      <w:r w:rsidRPr="00032DF7">
        <w:rPr>
          <w:rFonts w:ascii="Palatino Linotype" w:hAnsi="Palatino Linotype" w:cs="Arial"/>
          <w:i/>
          <w:sz w:val="22"/>
          <w:szCs w:val="22"/>
          <w:lang w:val="es-ES"/>
        </w:rPr>
        <w:tab/>
      </w:r>
    </w:p>
    <w:p w14:paraId="39A7ED6C" w14:textId="77777777" w:rsidR="00FA6E71" w:rsidRPr="00032DF7" w:rsidRDefault="00FA6E71" w:rsidP="00FA6E71">
      <w:pPr>
        <w:widowControl w:val="0"/>
        <w:autoSpaceDE w:val="0"/>
        <w:autoSpaceDN w:val="0"/>
        <w:adjustRightInd w:val="0"/>
        <w:snapToGrid w:val="0"/>
        <w:spacing w:line="360" w:lineRule="auto"/>
        <w:contextualSpacing/>
        <w:jc w:val="both"/>
        <w:rPr>
          <w:rFonts w:ascii="Palatino Linotype" w:hAnsi="Palatino Linotype" w:cs="Arial"/>
          <w:lang w:val="es-ES"/>
        </w:rPr>
      </w:pPr>
    </w:p>
    <w:p w14:paraId="7A4C1C9A" w14:textId="36C42FF1" w:rsidR="00FA6E71" w:rsidRPr="00032DF7" w:rsidRDefault="00FA6E71" w:rsidP="00FA6E71">
      <w:pPr>
        <w:widowControl w:val="0"/>
        <w:autoSpaceDE w:val="0"/>
        <w:autoSpaceDN w:val="0"/>
        <w:adjustRightInd w:val="0"/>
        <w:snapToGrid w:val="0"/>
        <w:spacing w:line="360" w:lineRule="auto"/>
        <w:contextualSpacing/>
        <w:jc w:val="both"/>
        <w:rPr>
          <w:rFonts w:ascii="Palatino Linotype" w:hAnsi="Palatino Linotype" w:cs="Arial"/>
          <w:lang w:val="es-ES"/>
        </w:rPr>
      </w:pPr>
      <w:r w:rsidRPr="00032DF7">
        <w:rPr>
          <w:rFonts w:ascii="Palatino Linotype" w:hAnsi="Palatino Linotype" w:cs="Arial"/>
          <w:lang w:val="es-ES"/>
        </w:rPr>
        <w:t xml:space="preserve">Ya que de las constancias que integran el expediente electrónico del recurso de revisión </w:t>
      </w:r>
      <w:r w:rsidRPr="00032DF7">
        <w:rPr>
          <w:rFonts w:ascii="Palatino Linotype" w:hAnsi="Palatino Linotype" w:cs="Arial"/>
          <w:lang w:val="es-ES"/>
        </w:rPr>
        <w:lastRenderedPageBreak/>
        <w:t xml:space="preserve">en estudio y de las manifestaciones realizadas por </w:t>
      </w:r>
      <w:r w:rsidR="007E302F" w:rsidRPr="00032DF7">
        <w:rPr>
          <w:rFonts w:ascii="Palatino Linotype" w:hAnsi="Palatino Linotype" w:cs="Arial"/>
          <w:b/>
          <w:lang w:val="es-ES"/>
        </w:rPr>
        <w:t>LA</w:t>
      </w:r>
      <w:r w:rsidRPr="00032DF7">
        <w:rPr>
          <w:rFonts w:ascii="Palatino Linotype" w:hAnsi="Palatino Linotype" w:cs="Arial"/>
          <w:b/>
          <w:lang w:val="es-ES"/>
        </w:rPr>
        <w:t xml:space="preserve"> RECURRENTE</w:t>
      </w:r>
      <w:r w:rsidRPr="00032DF7">
        <w:rPr>
          <w:rFonts w:ascii="Palatino Linotype" w:hAnsi="Palatino Linotype" w:cs="Arial"/>
          <w:lang w:val="es-ES"/>
        </w:rPr>
        <w:t xml:space="preserve"> al interponerlo, lo hizo porque </w:t>
      </w:r>
      <w:r w:rsidRPr="00032DF7">
        <w:rPr>
          <w:rFonts w:ascii="Palatino Linotype" w:hAnsi="Palatino Linotype" w:cs="Arial"/>
          <w:b/>
          <w:lang w:val="es-ES"/>
        </w:rPr>
        <w:t>EL SUJETO OBLIGADO</w:t>
      </w:r>
      <w:r w:rsidRPr="00032DF7">
        <w:rPr>
          <w:rFonts w:ascii="Palatino Linotype" w:hAnsi="Palatino Linotype" w:cs="Arial"/>
          <w:lang w:val="es-ES"/>
        </w:rPr>
        <w:t xml:space="preserve"> no entregó la información</w:t>
      </w:r>
      <w:r w:rsidR="00E52871" w:rsidRPr="00032DF7">
        <w:rPr>
          <w:rFonts w:ascii="Palatino Linotype" w:hAnsi="Palatino Linotype" w:cs="Arial"/>
          <w:lang w:val="es-ES"/>
        </w:rPr>
        <w:t xml:space="preserve"> solicitada</w:t>
      </w:r>
      <w:r w:rsidRPr="00032DF7">
        <w:rPr>
          <w:rFonts w:ascii="Palatino Linotype" w:hAnsi="Palatino Linotype" w:cs="Arial"/>
          <w:lang w:val="es-ES"/>
        </w:rPr>
        <w:t xml:space="preserve">. Lo que será materia del estudio de fondo que se haga en la presente resolución; atento a ello, </w:t>
      </w:r>
      <w:r w:rsidRPr="00032DF7">
        <w:rPr>
          <w:rFonts w:ascii="Palatino Linotype" w:hAnsi="Palatino Linotype"/>
          <w:lang w:val="es-ES"/>
        </w:rPr>
        <w:t xml:space="preserve">este Órgano Garante </w:t>
      </w:r>
      <w:r w:rsidRPr="00032DF7">
        <w:rPr>
          <w:rFonts w:ascii="Palatino Linotype" w:hAnsi="Palatino Linotype" w:cs="Arial"/>
          <w:lang w:val="es-ES"/>
        </w:rPr>
        <w:t>considera que se colma el supuesto en mención para promover el recurso de revisión.</w:t>
      </w:r>
    </w:p>
    <w:p w14:paraId="54F22E04" w14:textId="77777777" w:rsidR="00FA6E71" w:rsidRPr="00032DF7" w:rsidRDefault="00FA6E71" w:rsidP="00FA6E71">
      <w:pPr>
        <w:widowControl w:val="0"/>
        <w:autoSpaceDE w:val="0"/>
        <w:autoSpaceDN w:val="0"/>
        <w:adjustRightInd w:val="0"/>
        <w:snapToGrid w:val="0"/>
        <w:spacing w:line="360" w:lineRule="auto"/>
        <w:contextualSpacing/>
        <w:jc w:val="both"/>
        <w:rPr>
          <w:rFonts w:ascii="Palatino Linotype" w:hAnsi="Palatino Linotype" w:cs="Arial"/>
          <w:lang w:val="es-ES"/>
        </w:rPr>
      </w:pPr>
    </w:p>
    <w:p w14:paraId="69DC22D9" w14:textId="77777777" w:rsidR="00FA6E71" w:rsidRPr="00032DF7" w:rsidRDefault="00FA6E71" w:rsidP="00FA6E71">
      <w:pPr>
        <w:widowControl w:val="0"/>
        <w:autoSpaceDE w:val="0"/>
        <w:autoSpaceDN w:val="0"/>
        <w:adjustRightInd w:val="0"/>
        <w:snapToGrid w:val="0"/>
        <w:spacing w:line="360" w:lineRule="auto"/>
        <w:contextualSpacing/>
        <w:jc w:val="both"/>
        <w:rPr>
          <w:rFonts w:ascii="Palatino Linotype" w:hAnsi="Palatino Linotype" w:cs="Arial"/>
          <w:lang w:val="es-ES"/>
        </w:rPr>
      </w:pPr>
      <w:r w:rsidRPr="00032DF7">
        <w:rPr>
          <w:rFonts w:ascii="Palatino Linotype" w:hAnsi="Palatino Linotype" w:cs="Arial"/>
          <w:lang w:val="es-ES"/>
        </w:rPr>
        <w:t>Continuando con la revisión de que se cumplan con los extremos legales de procedencia, de igual manera el artículo 180 de la Ley de Transparencia y Acceso a la Información Pública del Estado de México y Municipios, establece los requisitos de forma que debe cumplir el recurso de revisión, mismo que se transcribe a continuación:</w:t>
      </w:r>
    </w:p>
    <w:p w14:paraId="3D31BF0A" w14:textId="77777777" w:rsidR="00FA6E71" w:rsidRPr="00032DF7" w:rsidRDefault="00FA6E71" w:rsidP="00FA6E71">
      <w:pPr>
        <w:widowControl w:val="0"/>
        <w:autoSpaceDE w:val="0"/>
        <w:autoSpaceDN w:val="0"/>
        <w:adjustRightInd w:val="0"/>
        <w:snapToGrid w:val="0"/>
        <w:spacing w:line="360" w:lineRule="auto"/>
        <w:contextualSpacing/>
        <w:jc w:val="both"/>
        <w:rPr>
          <w:rFonts w:ascii="Palatino Linotype" w:hAnsi="Palatino Linotype" w:cs="Arial"/>
          <w:lang w:val="es-ES"/>
        </w:rPr>
      </w:pPr>
    </w:p>
    <w:p w14:paraId="387AC52A" w14:textId="77777777" w:rsidR="00FA6E71" w:rsidRPr="00032DF7" w:rsidRDefault="00FA6E71" w:rsidP="00FA6E71">
      <w:pPr>
        <w:widowControl w:val="0"/>
        <w:autoSpaceDE w:val="0"/>
        <w:autoSpaceDN w:val="0"/>
        <w:adjustRightInd w:val="0"/>
        <w:snapToGrid w:val="0"/>
        <w:ind w:left="851" w:right="902"/>
        <w:contextualSpacing/>
        <w:jc w:val="both"/>
        <w:rPr>
          <w:rFonts w:ascii="Palatino Linotype" w:hAnsi="Palatino Linotype" w:cs="Arial"/>
          <w:i/>
          <w:sz w:val="22"/>
          <w:szCs w:val="22"/>
          <w:lang w:val="es-ES"/>
        </w:rPr>
      </w:pPr>
      <w:r w:rsidRPr="00032DF7">
        <w:rPr>
          <w:rFonts w:ascii="Palatino Linotype" w:hAnsi="Palatino Linotype" w:cs="Arial"/>
          <w:b/>
          <w:i/>
          <w:sz w:val="22"/>
          <w:szCs w:val="22"/>
          <w:lang w:val="es-ES"/>
        </w:rPr>
        <w:t>“Artículo 180</w:t>
      </w:r>
      <w:r w:rsidRPr="00032DF7">
        <w:rPr>
          <w:rFonts w:ascii="Palatino Linotype" w:hAnsi="Palatino Linotype" w:cs="Arial"/>
          <w:i/>
          <w:sz w:val="22"/>
          <w:szCs w:val="22"/>
          <w:lang w:val="es-ES"/>
        </w:rPr>
        <w:t>. El recurso de revisión contendrá:</w:t>
      </w:r>
    </w:p>
    <w:p w14:paraId="58EAB0A0" w14:textId="77777777" w:rsidR="00FA6E71" w:rsidRPr="00032DF7" w:rsidRDefault="00FA6E71" w:rsidP="00FA6E71">
      <w:pPr>
        <w:widowControl w:val="0"/>
        <w:autoSpaceDE w:val="0"/>
        <w:autoSpaceDN w:val="0"/>
        <w:adjustRightInd w:val="0"/>
        <w:snapToGrid w:val="0"/>
        <w:ind w:left="851" w:right="902"/>
        <w:contextualSpacing/>
        <w:jc w:val="both"/>
        <w:rPr>
          <w:rFonts w:ascii="Palatino Linotype" w:hAnsi="Palatino Linotype" w:cs="Arial"/>
          <w:i/>
          <w:sz w:val="22"/>
          <w:szCs w:val="22"/>
          <w:lang w:val="es-ES"/>
        </w:rPr>
      </w:pPr>
      <w:r w:rsidRPr="00032DF7">
        <w:rPr>
          <w:rFonts w:ascii="Palatino Linotype" w:hAnsi="Palatino Linotype" w:cs="Arial"/>
          <w:i/>
          <w:sz w:val="22"/>
          <w:szCs w:val="22"/>
          <w:lang w:val="es-ES"/>
        </w:rPr>
        <w:t>I. El sujeto obligado ante la cual se presentó la solicitud;</w:t>
      </w:r>
    </w:p>
    <w:p w14:paraId="3E86D832" w14:textId="77777777" w:rsidR="00FA6E71" w:rsidRPr="00032DF7" w:rsidRDefault="00FA6E71" w:rsidP="00FA6E71">
      <w:pPr>
        <w:widowControl w:val="0"/>
        <w:autoSpaceDE w:val="0"/>
        <w:autoSpaceDN w:val="0"/>
        <w:adjustRightInd w:val="0"/>
        <w:snapToGrid w:val="0"/>
        <w:ind w:left="851" w:right="902"/>
        <w:contextualSpacing/>
        <w:jc w:val="both"/>
        <w:rPr>
          <w:rFonts w:ascii="Palatino Linotype" w:hAnsi="Palatino Linotype" w:cs="Arial"/>
          <w:i/>
          <w:sz w:val="22"/>
          <w:szCs w:val="22"/>
          <w:lang w:val="es-ES"/>
        </w:rPr>
      </w:pPr>
      <w:r w:rsidRPr="00032DF7">
        <w:rPr>
          <w:rFonts w:ascii="Palatino Linotype" w:hAnsi="Palatino Linotype" w:cs="Arial"/>
          <w:i/>
          <w:sz w:val="22"/>
          <w:szCs w:val="22"/>
          <w:lang w:val="es-ES"/>
        </w:rPr>
        <w:t>II. El nombre del solicitante que recurre o de su representante y, en su caso, del tercero interesado, así como la dirección o medio que señale para recibir notificaciones;</w:t>
      </w:r>
    </w:p>
    <w:p w14:paraId="5620C97C" w14:textId="77777777" w:rsidR="00FA6E71" w:rsidRPr="00032DF7" w:rsidRDefault="00FA6E71" w:rsidP="00FA6E71">
      <w:pPr>
        <w:widowControl w:val="0"/>
        <w:autoSpaceDE w:val="0"/>
        <w:autoSpaceDN w:val="0"/>
        <w:adjustRightInd w:val="0"/>
        <w:snapToGrid w:val="0"/>
        <w:ind w:left="851" w:right="902"/>
        <w:contextualSpacing/>
        <w:jc w:val="both"/>
        <w:rPr>
          <w:rFonts w:ascii="Palatino Linotype" w:hAnsi="Palatino Linotype" w:cs="Arial"/>
          <w:i/>
          <w:sz w:val="22"/>
          <w:szCs w:val="22"/>
          <w:lang w:val="es-ES"/>
        </w:rPr>
      </w:pPr>
      <w:r w:rsidRPr="00032DF7">
        <w:rPr>
          <w:rFonts w:ascii="Palatino Linotype" w:hAnsi="Palatino Linotype" w:cs="Arial"/>
          <w:i/>
          <w:sz w:val="22"/>
          <w:szCs w:val="22"/>
          <w:lang w:val="es-ES"/>
        </w:rPr>
        <w:t>III. El número de folio de respuesta de la solicitud de acceso;</w:t>
      </w:r>
    </w:p>
    <w:p w14:paraId="42DE7349" w14:textId="77777777" w:rsidR="00FA6E71" w:rsidRPr="00032DF7" w:rsidRDefault="00FA6E71" w:rsidP="00FA6E71">
      <w:pPr>
        <w:widowControl w:val="0"/>
        <w:autoSpaceDE w:val="0"/>
        <w:autoSpaceDN w:val="0"/>
        <w:adjustRightInd w:val="0"/>
        <w:snapToGrid w:val="0"/>
        <w:ind w:left="851" w:right="902"/>
        <w:contextualSpacing/>
        <w:jc w:val="both"/>
        <w:rPr>
          <w:rFonts w:ascii="Palatino Linotype" w:hAnsi="Palatino Linotype" w:cs="Arial"/>
          <w:i/>
          <w:sz w:val="22"/>
          <w:szCs w:val="22"/>
          <w:lang w:val="es-ES"/>
        </w:rPr>
      </w:pPr>
      <w:r w:rsidRPr="00032DF7">
        <w:rPr>
          <w:rFonts w:ascii="Palatino Linotype" w:hAnsi="Palatino Linotype" w:cs="Arial"/>
          <w:i/>
          <w:sz w:val="22"/>
          <w:szCs w:val="22"/>
          <w:lang w:val="es-ES"/>
        </w:rPr>
        <w:t>IV. La fecha en que fue notificada la respuesta al solicitante o tuvo conocimiento del acto reclamado, o de presentación de la solicitud, en caso de falta de respuesta;</w:t>
      </w:r>
    </w:p>
    <w:p w14:paraId="6AF99E2B" w14:textId="77777777" w:rsidR="00FA6E71" w:rsidRPr="00032DF7" w:rsidRDefault="00FA6E71" w:rsidP="00FA6E71">
      <w:pPr>
        <w:widowControl w:val="0"/>
        <w:autoSpaceDE w:val="0"/>
        <w:autoSpaceDN w:val="0"/>
        <w:adjustRightInd w:val="0"/>
        <w:snapToGrid w:val="0"/>
        <w:ind w:left="851" w:right="902"/>
        <w:contextualSpacing/>
        <w:jc w:val="both"/>
        <w:rPr>
          <w:rFonts w:ascii="Palatino Linotype" w:hAnsi="Palatino Linotype" w:cs="Arial"/>
          <w:i/>
          <w:sz w:val="22"/>
          <w:szCs w:val="22"/>
          <w:lang w:val="es-ES"/>
        </w:rPr>
      </w:pPr>
      <w:r w:rsidRPr="00032DF7">
        <w:rPr>
          <w:rFonts w:ascii="Palatino Linotype" w:hAnsi="Palatino Linotype" w:cs="Arial"/>
          <w:i/>
          <w:sz w:val="22"/>
          <w:szCs w:val="22"/>
          <w:lang w:val="es-ES"/>
        </w:rPr>
        <w:t>V. El acto que se recurre;</w:t>
      </w:r>
    </w:p>
    <w:p w14:paraId="0535D1FC" w14:textId="77777777" w:rsidR="00FA6E71" w:rsidRPr="00032DF7" w:rsidRDefault="00FA6E71" w:rsidP="00FA6E71">
      <w:pPr>
        <w:widowControl w:val="0"/>
        <w:autoSpaceDE w:val="0"/>
        <w:autoSpaceDN w:val="0"/>
        <w:adjustRightInd w:val="0"/>
        <w:snapToGrid w:val="0"/>
        <w:ind w:left="851" w:right="902"/>
        <w:contextualSpacing/>
        <w:jc w:val="both"/>
        <w:rPr>
          <w:rFonts w:ascii="Palatino Linotype" w:hAnsi="Palatino Linotype" w:cs="Arial"/>
          <w:i/>
          <w:sz w:val="22"/>
          <w:szCs w:val="22"/>
          <w:lang w:val="es-ES"/>
        </w:rPr>
      </w:pPr>
      <w:r w:rsidRPr="00032DF7">
        <w:rPr>
          <w:rFonts w:ascii="Palatino Linotype" w:hAnsi="Palatino Linotype" w:cs="Arial"/>
          <w:i/>
          <w:sz w:val="22"/>
          <w:szCs w:val="22"/>
          <w:lang w:val="es-ES"/>
        </w:rPr>
        <w:t>VI. Las razones o motivos de inconformidad;</w:t>
      </w:r>
    </w:p>
    <w:p w14:paraId="7CC5557C" w14:textId="77777777" w:rsidR="00FA6E71" w:rsidRPr="00032DF7" w:rsidRDefault="00FA6E71" w:rsidP="00FA6E71">
      <w:pPr>
        <w:widowControl w:val="0"/>
        <w:autoSpaceDE w:val="0"/>
        <w:autoSpaceDN w:val="0"/>
        <w:adjustRightInd w:val="0"/>
        <w:snapToGrid w:val="0"/>
        <w:ind w:left="851" w:right="902"/>
        <w:contextualSpacing/>
        <w:jc w:val="both"/>
        <w:rPr>
          <w:rFonts w:ascii="Palatino Linotype" w:hAnsi="Palatino Linotype" w:cs="Arial"/>
          <w:i/>
          <w:sz w:val="22"/>
          <w:szCs w:val="22"/>
          <w:lang w:val="es-ES"/>
        </w:rPr>
      </w:pPr>
      <w:r w:rsidRPr="00032DF7">
        <w:rPr>
          <w:rFonts w:ascii="Palatino Linotype" w:hAnsi="Palatino Linotype" w:cs="Arial"/>
          <w:i/>
          <w:sz w:val="22"/>
          <w:szCs w:val="22"/>
          <w:lang w:val="es-ES"/>
        </w:rPr>
        <w:t>VII. La copia de la respuesta que se impugna y, en su caso, de la notificación correspondiente, en el caso de respuesta de la solicitud; y</w:t>
      </w:r>
    </w:p>
    <w:p w14:paraId="396D64F1" w14:textId="77777777" w:rsidR="00FA6E71" w:rsidRPr="00032DF7" w:rsidRDefault="00FA6E71" w:rsidP="00FA6E71">
      <w:pPr>
        <w:widowControl w:val="0"/>
        <w:autoSpaceDE w:val="0"/>
        <w:autoSpaceDN w:val="0"/>
        <w:adjustRightInd w:val="0"/>
        <w:snapToGrid w:val="0"/>
        <w:ind w:left="851" w:right="902"/>
        <w:contextualSpacing/>
        <w:jc w:val="both"/>
        <w:rPr>
          <w:rFonts w:ascii="Palatino Linotype" w:hAnsi="Palatino Linotype" w:cs="Arial"/>
          <w:i/>
          <w:sz w:val="22"/>
          <w:szCs w:val="22"/>
          <w:lang w:val="es-ES"/>
        </w:rPr>
      </w:pPr>
      <w:r w:rsidRPr="00032DF7">
        <w:rPr>
          <w:rFonts w:ascii="Palatino Linotype" w:hAnsi="Palatino Linotype" w:cs="Arial"/>
          <w:i/>
          <w:sz w:val="22"/>
          <w:szCs w:val="22"/>
          <w:lang w:val="es-ES"/>
        </w:rPr>
        <w:t>VIII. Firma del recurrente, en su caso, cuando se presente por escrito, requisito sin el cual se dará trámite al recurso.</w:t>
      </w:r>
    </w:p>
    <w:p w14:paraId="34C644CC" w14:textId="77777777" w:rsidR="00FA6E71" w:rsidRPr="00032DF7" w:rsidRDefault="00FA6E71" w:rsidP="00FA6E71">
      <w:pPr>
        <w:widowControl w:val="0"/>
        <w:autoSpaceDE w:val="0"/>
        <w:autoSpaceDN w:val="0"/>
        <w:adjustRightInd w:val="0"/>
        <w:snapToGrid w:val="0"/>
        <w:ind w:left="851" w:right="902"/>
        <w:contextualSpacing/>
        <w:jc w:val="both"/>
        <w:rPr>
          <w:rFonts w:ascii="Palatino Linotype" w:hAnsi="Palatino Linotype" w:cs="Arial"/>
          <w:i/>
          <w:sz w:val="22"/>
          <w:szCs w:val="22"/>
          <w:lang w:val="es-ES"/>
        </w:rPr>
      </w:pPr>
      <w:r w:rsidRPr="00032DF7">
        <w:rPr>
          <w:rFonts w:ascii="Palatino Linotype" w:hAnsi="Palatino Linotype" w:cs="Arial"/>
          <w:i/>
          <w:sz w:val="22"/>
          <w:szCs w:val="22"/>
          <w:lang w:val="es-ES"/>
        </w:rPr>
        <w:t>Adicionalmente, se podrán anexar las pruebas y demás elementos que considere procedentes someter a juicio del Instituto.</w:t>
      </w:r>
    </w:p>
    <w:p w14:paraId="354A1862" w14:textId="77777777" w:rsidR="00FA6E71" w:rsidRPr="00032DF7" w:rsidRDefault="00FA6E71" w:rsidP="00FA6E71">
      <w:pPr>
        <w:widowControl w:val="0"/>
        <w:autoSpaceDE w:val="0"/>
        <w:autoSpaceDN w:val="0"/>
        <w:adjustRightInd w:val="0"/>
        <w:snapToGrid w:val="0"/>
        <w:ind w:left="851" w:right="902"/>
        <w:contextualSpacing/>
        <w:jc w:val="both"/>
        <w:rPr>
          <w:rFonts w:ascii="Palatino Linotype" w:hAnsi="Palatino Linotype" w:cs="Arial"/>
          <w:i/>
          <w:sz w:val="22"/>
          <w:szCs w:val="22"/>
          <w:lang w:val="es-ES"/>
        </w:rPr>
      </w:pPr>
      <w:r w:rsidRPr="00032DF7">
        <w:rPr>
          <w:rFonts w:ascii="Palatino Linotype" w:hAnsi="Palatino Linotype" w:cs="Arial"/>
          <w:i/>
          <w:sz w:val="22"/>
          <w:szCs w:val="22"/>
          <w:lang w:val="es-ES"/>
        </w:rPr>
        <w:t>En ningún caso será necesario que el particular ratifique el recurso de revisión interpuesto.</w:t>
      </w:r>
    </w:p>
    <w:p w14:paraId="76962C02" w14:textId="77777777" w:rsidR="00FA6E71" w:rsidRPr="00032DF7" w:rsidRDefault="00FA6E71" w:rsidP="00FA6E71">
      <w:pPr>
        <w:widowControl w:val="0"/>
        <w:autoSpaceDE w:val="0"/>
        <w:autoSpaceDN w:val="0"/>
        <w:adjustRightInd w:val="0"/>
        <w:snapToGrid w:val="0"/>
        <w:ind w:left="851" w:right="902"/>
        <w:contextualSpacing/>
        <w:jc w:val="both"/>
        <w:rPr>
          <w:rFonts w:ascii="Palatino Linotype" w:hAnsi="Palatino Linotype" w:cs="Arial"/>
          <w:i/>
          <w:sz w:val="22"/>
          <w:szCs w:val="22"/>
          <w:lang w:val="es-ES"/>
        </w:rPr>
      </w:pPr>
      <w:r w:rsidRPr="00032DF7">
        <w:rPr>
          <w:rFonts w:ascii="Palatino Linotype" w:hAnsi="Palatino Linotype" w:cs="Arial"/>
          <w:i/>
          <w:sz w:val="22"/>
          <w:szCs w:val="22"/>
          <w:lang w:val="es-ES"/>
        </w:rPr>
        <w:t>En caso de que el recurso se interponga de manera electrónica no será indispensable que contengan los requisitos establecidos en las fracciones II, IV, VII y VIII.”</w:t>
      </w:r>
    </w:p>
    <w:p w14:paraId="7A2342B5" w14:textId="77777777" w:rsidR="00FA6E71" w:rsidRPr="00032DF7" w:rsidRDefault="00FA6E71" w:rsidP="00FA6E71">
      <w:pPr>
        <w:widowControl w:val="0"/>
        <w:autoSpaceDE w:val="0"/>
        <w:autoSpaceDN w:val="0"/>
        <w:adjustRightInd w:val="0"/>
        <w:snapToGrid w:val="0"/>
        <w:spacing w:line="360" w:lineRule="auto"/>
        <w:contextualSpacing/>
        <w:jc w:val="both"/>
        <w:rPr>
          <w:rFonts w:ascii="Palatino Linotype" w:hAnsi="Palatino Linotype" w:cs="Arial"/>
          <w:lang w:val="es-ES"/>
        </w:rPr>
      </w:pPr>
    </w:p>
    <w:p w14:paraId="35C30EDE" w14:textId="77777777" w:rsidR="00FA6E71" w:rsidRPr="00032DF7" w:rsidRDefault="00FA6E71" w:rsidP="00FA6E71">
      <w:pPr>
        <w:pStyle w:val="Prrafodelista"/>
        <w:widowControl w:val="0"/>
        <w:tabs>
          <w:tab w:val="left" w:pos="1701"/>
          <w:tab w:val="left" w:pos="1843"/>
        </w:tabs>
        <w:autoSpaceDE w:val="0"/>
        <w:autoSpaceDN w:val="0"/>
        <w:adjustRightInd w:val="0"/>
        <w:snapToGrid w:val="0"/>
        <w:spacing w:line="360" w:lineRule="auto"/>
        <w:ind w:left="0"/>
        <w:contextualSpacing/>
        <w:jc w:val="both"/>
        <w:rPr>
          <w:rFonts w:ascii="Palatino Linotype" w:hAnsi="Palatino Linotype" w:cs="Arial"/>
          <w:b/>
        </w:rPr>
      </w:pPr>
      <w:r w:rsidRPr="00032DF7">
        <w:rPr>
          <w:rFonts w:ascii="Palatino Linotype" w:hAnsi="Palatino Linotype" w:cs="Arial"/>
          <w:lang w:val="es-ES"/>
        </w:rPr>
        <w:lastRenderedPageBreak/>
        <w:t xml:space="preserve">Del análisis realizado, se advierte que se acredita el cumplimiento de los requisitos formales referidos en el numeral transcrito, ya que el recurso de revisión </w:t>
      </w:r>
      <w:r w:rsidRPr="00032DF7">
        <w:rPr>
          <w:rFonts w:ascii="Palatino Linotype" w:hAnsi="Palatino Linotype" w:cs="Arial"/>
        </w:rPr>
        <w:t xml:space="preserve">fue presentado mediante el formato visible en el </w:t>
      </w:r>
      <w:r w:rsidRPr="00032DF7">
        <w:rPr>
          <w:rFonts w:ascii="Palatino Linotype" w:hAnsi="Palatino Linotype" w:cs="Arial"/>
          <w:b/>
        </w:rPr>
        <w:t>SAIMEX.</w:t>
      </w:r>
    </w:p>
    <w:p w14:paraId="171E30E5" w14:textId="77777777" w:rsidR="00FA6E71" w:rsidRPr="00032DF7" w:rsidRDefault="00FA6E71" w:rsidP="00FA6E71">
      <w:pPr>
        <w:widowControl w:val="0"/>
        <w:autoSpaceDE w:val="0"/>
        <w:autoSpaceDN w:val="0"/>
        <w:adjustRightInd w:val="0"/>
        <w:snapToGrid w:val="0"/>
        <w:spacing w:line="360" w:lineRule="auto"/>
        <w:contextualSpacing/>
        <w:jc w:val="both"/>
        <w:rPr>
          <w:rFonts w:ascii="Palatino Linotype" w:hAnsi="Palatino Linotype" w:cs="Arial"/>
          <w:lang w:val="es-ES"/>
        </w:rPr>
      </w:pPr>
    </w:p>
    <w:p w14:paraId="7C467749" w14:textId="77777777" w:rsidR="00FA6E71" w:rsidRPr="00032DF7" w:rsidRDefault="00FA6E71" w:rsidP="00FA6E71">
      <w:pPr>
        <w:widowControl w:val="0"/>
        <w:autoSpaceDE w:val="0"/>
        <w:autoSpaceDN w:val="0"/>
        <w:adjustRightInd w:val="0"/>
        <w:snapToGrid w:val="0"/>
        <w:spacing w:line="360" w:lineRule="auto"/>
        <w:contextualSpacing/>
        <w:jc w:val="both"/>
        <w:rPr>
          <w:rFonts w:ascii="Palatino Linotype" w:hAnsi="Palatino Linotype" w:cs="Arial"/>
          <w:lang w:val="es-ES"/>
        </w:rPr>
      </w:pPr>
      <w:r w:rsidRPr="00032DF7">
        <w:rPr>
          <w:rFonts w:ascii="Palatino Linotype" w:hAnsi="Palatino Linotype" w:cs="Arial"/>
          <w:lang w:val="es-ES"/>
        </w:rPr>
        <w:t>Por último, conforme al análisis que precede, no se advierte que en el presente caso se actualice alguna de las causales de improcedencia</w:t>
      </w:r>
      <w:r w:rsidRPr="00032DF7">
        <w:rPr>
          <w:rStyle w:val="Refdenotaalpie"/>
          <w:rFonts w:ascii="Palatino Linotype" w:hAnsi="Palatino Linotype" w:cs="Arial"/>
          <w:lang w:val="es-ES"/>
        </w:rPr>
        <w:footnoteReference w:id="2"/>
      </w:r>
      <w:r w:rsidRPr="00032DF7">
        <w:rPr>
          <w:rFonts w:ascii="Palatino Linotype" w:hAnsi="Palatino Linotype" w:cs="Arial"/>
          <w:lang w:val="es-ES"/>
        </w:rPr>
        <w:t xml:space="preserve"> o sobreseimiento</w:t>
      </w:r>
      <w:r w:rsidRPr="00032DF7">
        <w:rPr>
          <w:rStyle w:val="Refdenotaalpie"/>
          <w:rFonts w:ascii="Palatino Linotype" w:hAnsi="Palatino Linotype" w:cs="Arial"/>
          <w:lang w:val="es-ES"/>
        </w:rPr>
        <w:footnoteReference w:id="3"/>
      </w:r>
      <w:r w:rsidRPr="00032DF7">
        <w:rPr>
          <w:rFonts w:ascii="Palatino Linotype" w:hAnsi="Palatino Linotype" w:cs="Arial"/>
          <w:lang w:val="es-ES"/>
        </w:rPr>
        <w:t xml:space="preserve"> que establece la Ley de Transparencia y Acceso a la Información Pública del Estado de México y Municipios.</w:t>
      </w:r>
    </w:p>
    <w:p w14:paraId="08D043F0" w14:textId="77777777" w:rsidR="00E452CD" w:rsidRPr="00032DF7" w:rsidRDefault="00E452CD" w:rsidP="00033269">
      <w:pPr>
        <w:autoSpaceDE w:val="0"/>
        <w:autoSpaceDN w:val="0"/>
        <w:adjustRightInd w:val="0"/>
        <w:spacing w:line="360" w:lineRule="auto"/>
        <w:ind w:right="49"/>
        <w:jc w:val="both"/>
        <w:rPr>
          <w:rFonts w:ascii="Palatino Linotype" w:hAnsi="Palatino Linotype"/>
          <w:b/>
        </w:rPr>
      </w:pPr>
    </w:p>
    <w:p w14:paraId="2DAB9FDB" w14:textId="137A30FA" w:rsidR="009B4932" w:rsidRPr="00032DF7" w:rsidRDefault="003C2965" w:rsidP="00033269">
      <w:pPr>
        <w:spacing w:line="360" w:lineRule="auto"/>
        <w:jc w:val="both"/>
        <w:rPr>
          <w:rFonts w:ascii="Palatino Linotype" w:hAnsi="Palatino Linotype" w:cs="Arial"/>
          <w:b/>
          <w:lang w:val="es-ES"/>
        </w:rPr>
      </w:pPr>
      <w:r w:rsidRPr="00032DF7">
        <w:rPr>
          <w:rFonts w:ascii="Palatino Linotype" w:hAnsi="Palatino Linotype" w:cs="Arial"/>
          <w:b/>
          <w:sz w:val="28"/>
          <w:szCs w:val="28"/>
        </w:rPr>
        <w:t>SEXTO</w:t>
      </w:r>
      <w:r w:rsidR="00CE0362" w:rsidRPr="00032DF7">
        <w:rPr>
          <w:rFonts w:ascii="Palatino Linotype" w:hAnsi="Palatino Linotype" w:cs="Arial"/>
          <w:b/>
        </w:rPr>
        <w:t xml:space="preserve">. </w:t>
      </w:r>
      <w:r w:rsidR="0076773D" w:rsidRPr="00032DF7">
        <w:rPr>
          <w:rFonts w:ascii="Palatino Linotype" w:hAnsi="Palatino Linotype" w:cs="Arial"/>
          <w:b/>
          <w:lang w:val="es-ES"/>
        </w:rPr>
        <w:t xml:space="preserve">Estudio y resolución del asunto. </w:t>
      </w:r>
    </w:p>
    <w:p w14:paraId="7484E949" w14:textId="043E52E0" w:rsidR="00990205" w:rsidRPr="00032DF7" w:rsidRDefault="00990205" w:rsidP="00990205">
      <w:pPr>
        <w:snapToGrid w:val="0"/>
        <w:spacing w:line="360" w:lineRule="auto"/>
        <w:contextualSpacing/>
        <w:jc w:val="both"/>
        <w:rPr>
          <w:rFonts w:ascii="Palatino Linotype" w:eastAsia="Palatino Linotype" w:hAnsi="Palatino Linotype" w:cs="Palatino Linotype"/>
        </w:rPr>
      </w:pPr>
      <w:r w:rsidRPr="00032DF7">
        <w:rPr>
          <w:rFonts w:ascii="Palatino Linotype" w:eastAsia="Palatino Linotype" w:hAnsi="Palatino Linotype" w:cs="Palatino Linotype"/>
        </w:rPr>
        <w:t xml:space="preserve">Una vez determinada la vía sobre la que versará el presente recurso y sus acumulados y previa revisión de los expedientes electrónicos, se advierte que </w:t>
      </w:r>
      <w:r w:rsidR="006F7111" w:rsidRPr="00032DF7">
        <w:rPr>
          <w:rFonts w:ascii="Palatino Linotype" w:eastAsia="Palatino Linotype" w:hAnsi="Palatino Linotype" w:cs="Palatino Linotype"/>
          <w:b/>
        </w:rPr>
        <w:t>LA</w:t>
      </w:r>
      <w:r w:rsidRPr="00032DF7">
        <w:rPr>
          <w:rFonts w:ascii="Palatino Linotype" w:eastAsia="Palatino Linotype" w:hAnsi="Palatino Linotype" w:cs="Palatino Linotype"/>
          <w:b/>
        </w:rPr>
        <w:t xml:space="preserve"> RECURRENTE </w:t>
      </w:r>
      <w:r w:rsidRPr="00032DF7">
        <w:rPr>
          <w:rFonts w:ascii="Palatino Linotype" w:eastAsia="Palatino Linotype" w:hAnsi="Palatino Linotype" w:cs="Palatino Linotype"/>
        </w:rPr>
        <w:t xml:space="preserve">solicitó del </w:t>
      </w:r>
      <w:r w:rsidRPr="00032DF7">
        <w:rPr>
          <w:rFonts w:ascii="Palatino Linotype" w:eastAsia="Palatino Linotype" w:hAnsi="Palatino Linotype" w:cs="Palatino Linotype"/>
          <w:b/>
        </w:rPr>
        <w:t>SUJETO OBLIGADO</w:t>
      </w:r>
      <w:r w:rsidRPr="00032DF7">
        <w:rPr>
          <w:rFonts w:ascii="Palatino Linotype" w:eastAsia="Palatino Linotype" w:hAnsi="Palatino Linotype" w:cs="Palatino Linotype"/>
        </w:rPr>
        <w:t xml:space="preserve">, vía </w:t>
      </w:r>
      <w:r w:rsidRPr="00032DF7">
        <w:rPr>
          <w:rFonts w:ascii="Palatino Linotype" w:eastAsia="Palatino Linotype" w:hAnsi="Palatino Linotype" w:cs="Palatino Linotype"/>
          <w:b/>
        </w:rPr>
        <w:t>EL</w:t>
      </w:r>
      <w:r w:rsidRPr="00032DF7">
        <w:rPr>
          <w:rFonts w:ascii="Palatino Linotype" w:eastAsia="Palatino Linotype" w:hAnsi="Palatino Linotype" w:cs="Palatino Linotype"/>
        </w:rPr>
        <w:t xml:space="preserve"> </w:t>
      </w:r>
      <w:r w:rsidRPr="00032DF7">
        <w:rPr>
          <w:rFonts w:ascii="Palatino Linotype" w:eastAsia="Palatino Linotype" w:hAnsi="Palatino Linotype" w:cs="Palatino Linotype"/>
          <w:b/>
        </w:rPr>
        <w:t>SAIMEX</w:t>
      </w:r>
      <w:r w:rsidRPr="00032DF7">
        <w:rPr>
          <w:rFonts w:ascii="Palatino Linotype" w:eastAsia="Palatino Linotype" w:hAnsi="Palatino Linotype" w:cs="Palatino Linotype"/>
        </w:rPr>
        <w:t xml:space="preserve"> lo que a continuación se señala: </w:t>
      </w:r>
    </w:p>
    <w:p w14:paraId="29F68C6F" w14:textId="77777777" w:rsidR="00990205" w:rsidRPr="00032DF7" w:rsidRDefault="00990205" w:rsidP="00990205">
      <w:pPr>
        <w:snapToGrid w:val="0"/>
        <w:spacing w:line="360" w:lineRule="auto"/>
        <w:contextualSpacing/>
        <w:jc w:val="both"/>
        <w:rPr>
          <w:rFonts w:ascii="Palatino Linotype" w:eastAsia="Palatino Linotype" w:hAnsi="Palatino Linotype" w:cs="Palatino Linotype"/>
        </w:rPr>
      </w:pPr>
    </w:p>
    <w:tbl>
      <w:tblPr>
        <w:tblStyle w:val="Tablaconcuadrcula31"/>
        <w:tblW w:w="9065" w:type="dxa"/>
        <w:tblInd w:w="8" w:type="dxa"/>
        <w:tblLook w:val="04A0" w:firstRow="1" w:lastRow="0" w:firstColumn="1" w:lastColumn="0" w:noHBand="0" w:noVBand="1"/>
      </w:tblPr>
      <w:tblGrid>
        <w:gridCol w:w="2929"/>
        <w:gridCol w:w="6136"/>
      </w:tblGrid>
      <w:tr w:rsidR="007E302F" w:rsidRPr="00032DF7" w14:paraId="000A775B" w14:textId="77777777" w:rsidTr="00990205">
        <w:trPr>
          <w:tblHeader/>
        </w:trPr>
        <w:tc>
          <w:tcPr>
            <w:tcW w:w="2929" w:type="dxa"/>
            <w:tcBorders>
              <w:top w:val="single" w:sz="2" w:space="0" w:color="auto"/>
              <w:left w:val="single" w:sz="2" w:space="0" w:color="auto"/>
              <w:bottom w:val="single" w:sz="2" w:space="0" w:color="auto"/>
              <w:right w:val="single" w:sz="2" w:space="0" w:color="auto"/>
            </w:tcBorders>
            <w:shd w:val="clear" w:color="auto" w:fill="4A442A" w:themeFill="background2" w:themeFillShade="40"/>
          </w:tcPr>
          <w:p w14:paraId="16DDBEA7" w14:textId="72D00D18" w:rsidR="00990205" w:rsidRPr="00032DF7" w:rsidRDefault="00990205" w:rsidP="00B37661">
            <w:pPr>
              <w:spacing w:line="276" w:lineRule="auto"/>
              <w:jc w:val="center"/>
              <w:rPr>
                <w:rFonts w:ascii="Palatino Linotype" w:hAnsi="Palatino Linotype" w:cs="Arial"/>
                <w:color w:val="FFFFFF" w:themeColor="background1"/>
              </w:rPr>
            </w:pPr>
            <w:r w:rsidRPr="00032DF7">
              <w:rPr>
                <w:rFonts w:ascii="Palatino Linotype" w:hAnsi="Palatino Linotype" w:cs="Arial"/>
                <w:color w:val="FFFFFF" w:themeColor="background1"/>
              </w:rPr>
              <w:t>RECURSO DE REVISIÓN</w:t>
            </w:r>
          </w:p>
        </w:tc>
        <w:tc>
          <w:tcPr>
            <w:tcW w:w="6136" w:type="dxa"/>
            <w:tcBorders>
              <w:left w:val="single" w:sz="2" w:space="0" w:color="auto"/>
            </w:tcBorders>
            <w:shd w:val="clear" w:color="auto" w:fill="4A442A" w:themeFill="background2" w:themeFillShade="40"/>
          </w:tcPr>
          <w:p w14:paraId="53E7D606" w14:textId="77777777" w:rsidR="00990205" w:rsidRPr="00032DF7" w:rsidRDefault="00990205" w:rsidP="00B37661">
            <w:pPr>
              <w:spacing w:line="276" w:lineRule="auto"/>
              <w:jc w:val="center"/>
              <w:rPr>
                <w:rFonts w:ascii="Palatino Linotype" w:hAnsi="Palatino Linotype" w:cs="Arial"/>
                <w:b/>
                <w:bCs/>
                <w:color w:val="FFFFFF" w:themeColor="background1"/>
              </w:rPr>
            </w:pPr>
            <w:r w:rsidRPr="00032DF7">
              <w:rPr>
                <w:rFonts w:ascii="Palatino Linotype" w:hAnsi="Palatino Linotype" w:cs="Arial"/>
                <w:b/>
                <w:bCs/>
                <w:color w:val="FFFFFF" w:themeColor="background1"/>
              </w:rPr>
              <w:t xml:space="preserve">Solicitud </w:t>
            </w:r>
          </w:p>
        </w:tc>
      </w:tr>
      <w:tr w:rsidR="007E302F" w:rsidRPr="00032DF7" w14:paraId="3A1CEA89" w14:textId="77777777" w:rsidTr="00990205">
        <w:tc>
          <w:tcPr>
            <w:tcW w:w="2929" w:type="dxa"/>
            <w:tcBorders>
              <w:top w:val="single" w:sz="2" w:space="0" w:color="auto"/>
              <w:bottom w:val="single" w:sz="2" w:space="0" w:color="auto"/>
            </w:tcBorders>
            <w:shd w:val="clear" w:color="auto" w:fill="auto"/>
          </w:tcPr>
          <w:p w14:paraId="2C918300" w14:textId="2FD2B6FC" w:rsidR="00990205" w:rsidRPr="00032DF7" w:rsidRDefault="00990205" w:rsidP="00B37661">
            <w:pPr>
              <w:spacing w:line="276" w:lineRule="auto"/>
              <w:rPr>
                <w:rFonts w:ascii="Palatino Linotype" w:hAnsi="Palatino Linotype" w:cs="Arial"/>
                <w:b/>
                <w:bCs/>
              </w:rPr>
            </w:pPr>
            <w:r w:rsidRPr="00032DF7">
              <w:rPr>
                <w:rFonts w:ascii="Palatino Linotype" w:eastAsia="MS Mincho" w:hAnsi="Palatino Linotype" w:cs="Arial"/>
                <w:b/>
                <w:bCs/>
              </w:rPr>
              <w:t>05912/INFOEM/IP/RR/2021</w:t>
            </w:r>
          </w:p>
        </w:tc>
        <w:tc>
          <w:tcPr>
            <w:tcW w:w="6136" w:type="dxa"/>
            <w:shd w:val="clear" w:color="auto" w:fill="auto"/>
          </w:tcPr>
          <w:p w14:paraId="655B5F88" w14:textId="77777777" w:rsidR="00990205" w:rsidRPr="00032DF7" w:rsidRDefault="00990205" w:rsidP="00B37661">
            <w:pPr>
              <w:spacing w:line="276" w:lineRule="auto"/>
              <w:jc w:val="both"/>
              <w:rPr>
                <w:rFonts w:ascii="Palatino Linotype" w:hAnsi="Palatino Linotype" w:cs="Arial"/>
                <w:i/>
                <w:iCs/>
                <w:sz w:val="20"/>
                <w:szCs w:val="20"/>
              </w:rPr>
            </w:pPr>
            <w:r w:rsidRPr="00032DF7">
              <w:rPr>
                <w:rFonts w:ascii="Palatino Linotype" w:hAnsi="Palatino Linotype" w:cs="Arial"/>
                <w:i/>
                <w:iCs/>
                <w:sz w:val="20"/>
                <w:szCs w:val="20"/>
              </w:rPr>
              <w:t>“Se solicita copia simple del acta de cabildo del año 2009,2010,2011,2012,2013,2014,2015,2016,2017,2018, 2019,2020 y 2021, en las que se aprueba el bando municipal del Municipio de Papalotla.</w:t>
            </w:r>
          </w:p>
          <w:p w14:paraId="7D6CC549" w14:textId="77777777" w:rsidR="00990205" w:rsidRPr="00032DF7" w:rsidRDefault="00990205" w:rsidP="00B37661">
            <w:pPr>
              <w:spacing w:line="276" w:lineRule="auto"/>
              <w:jc w:val="both"/>
              <w:rPr>
                <w:rFonts w:ascii="Palatino Linotype" w:hAnsi="Palatino Linotype" w:cs="Arial"/>
                <w:i/>
                <w:iCs/>
                <w:sz w:val="20"/>
                <w:szCs w:val="20"/>
              </w:rPr>
            </w:pPr>
            <w:r w:rsidRPr="00032DF7">
              <w:rPr>
                <w:rFonts w:ascii="Palatino Linotype" w:hAnsi="Palatino Linotype" w:cs="Arial"/>
                <w:i/>
                <w:iCs/>
                <w:sz w:val="20"/>
                <w:szCs w:val="20"/>
              </w:rPr>
              <w:lastRenderedPageBreak/>
              <w:t>Se desea conocer si el Secretario del Ayuntamiento cuenta con la Certificacion emitida por el Instituto Hacendario, de igual forma conforme a protección de datos personales, se emita copia simple de su certificacion.</w:t>
            </w:r>
          </w:p>
          <w:p w14:paraId="50D97C67" w14:textId="3C4434FC" w:rsidR="00990205" w:rsidRPr="00032DF7" w:rsidRDefault="00990205" w:rsidP="00B37661">
            <w:pPr>
              <w:spacing w:line="276" w:lineRule="auto"/>
              <w:jc w:val="both"/>
              <w:rPr>
                <w:rFonts w:ascii="Palatino Linotype" w:hAnsi="Palatino Linotype" w:cs="Arial"/>
                <w:i/>
                <w:iCs/>
                <w:sz w:val="20"/>
                <w:szCs w:val="20"/>
              </w:rPr>
            </w:pPr>
            <w:r w:rsidRPr="00032DF7">
              <w:rPr>
                <w:rFonts w:ascii="Palatino Linotype" w:hAnsi="Palatino Linotype" w:cs="Arial"/>
                <w:i/>
                <w:iCs/>
                <w:sz w:val="20"/>
                <w:szCs w:val="20"/>
              </w:rPr>
              <w:t>Se solicita que el Secretario del Ayuntamiento de Papalotla otorgue el plan de trabajo a seguir conforme a la Ley de Archivo General, de igual modo, informe si tienen conocimientos del tema, así como comprobante de los cursos y capacitaciones a los que ha asistido.</w:t>
            </w:r>
          </w:p>
          <w:p w14:paraId="05160DD2" w14:textId="19AA2950" w:rsidR="00990205" w:rsidRPr="00032DF7" w:rsidRDefault="00990205" w:rsidP="007E302F">
            <w:pPr>
              <w:spacing w:line="276" w:lineRule="auto"/>
              <w:jc w:val="both"/>
              <w:rPr>
                <w:rFonts w:ascii="Palatino Linotype" w:hAnsi="Palatino Linotype" w:cs="Arial"/>
                <w:i/>
                <w:iCs/>
                <w:sz w:val="20"/>
                <w:szCs w:val="20"/>
              </w:rPr>
            </w:pPr>
            <w:r w:rsidRPr="00032DF7">
              <w:rPr>
                <w:rFonts w:ascii="Palatino Linotype" w:hAnsi="Palatino Linotype" w:cs="Arial"/>
                <w:i/>
                <w:iCs/>
                <w:sz w:val="20"/>
                <w:szCs w:val="20"/>
              </w:rPr>
              <w:t>Se solicita saber si la persona encargada del área de Transparencia cuenta con su certificación en la materia, así como copia simple del docuemnto que lo avala.Se solicita que informe el Secretario del Ayuntamiento el motivo por el cual sus sesiones (actas) de cabildo no se encuentran publicadas para consulta en la plataforma de ipomex.Con base estipuladas en el articulo 91 fraccion XIII del la Ley Organica Municipal, se solicita al secretario del Ayuntamiento en copia simple las gacetas municipales donde se publica lo siguiente: Bando Municipal correspondiente a los años 2012,2013,2014,2015,2016,2017,2018,2019,2020, y 2021, de igual modo, la publicación del presupuesto de egresos de los siguientes años 2012,2013,2014,2015,2016,2017,2018,2019,2020,2021” (sic)</w:t>
            </w:r>
          </w:p>
        </w:tc>
      </w:tr>
      <w:tr w:rsidR="007E302F" w:rsidRPr="00032DF7" w14:paraId="46F6F30B" w14:textId="77777777" w:rsidTr="00990205">
        <w:trPr>
          <w:trHeight w:val="576"/>
        </w:trPr>
        <w:tc>
          <w:tcPr>
            <w:tcW w:w="2929" w:type="dxa"/>
            <w:tcBorders>
              <w:top w:val="single" w:sz="2" w:space="0" w:color="auto"/>
              <w:bottom w:val="single" w:sz="2" w:space="0" w:color="auto"/>
            </w:tcBorders>
            <w:shd w:val="clear" w:color="auto" w:fill="auto"/>
          </w:tcPr>
          <w:p w14:paraId="025E5AEC" w14:textId="73F73F5B" w:rsidR="00990205" w:rsidRPr="00032DF7" w:rsidRDefault="00990205" w:rsidP="00B37661">
            <w:pPr>
              <w:spacing w:line="276" w:lineRule="auto"/>
              <w:rPr>
                <w:rFonts w:ascii="Palatino Linotype" w:hAnsi="Palatino Linotype" w:cs="Arial"/>
                <w:b/>
                <w:bCs/>
              </w:rPr>
            </w:pPr>
            <w:r w:rsidRPr="00032DF7">
              <w:rPr>
                <w:rFonts w:ascii="Palatino Linotype" w:eastAsia="MS Mincho" w:hAnsi="Palatino Linotype" w:cs="Arial"/>
                <w:b/>
                <w:bCs/>
              </w:rPr>
              <w:lastRenderedPageBreak/>
              <w:t>05913/INFOEM/IP/RR/2021</w:t>
            </w:r>
          </w:p>
        </w:tc>
        <w:tc>
          <w:tcPr>
            <w:tcW w:w="6136" w:type="dxa"/>
            <w:shd w:val="clear" w:color="auto" w:fill="auto"/>
          </w:tcPr>
          <w:p w14:paraId="78D2B858" w14:textId="77777777" w:rsidR="00990205" w:rsidRPr="00032DF7" w:rsidRDefault="00990205" w:rsidP="00B37661">
            <w:pPr>
              <w:spacing w:line="276" w:lineRule="auto"/>
              <w:jc w:val="both"/>
              <w:rPr>
                <w:rFonts w:ascii="Palatino Linotype" w:hAnsi="Palatino Linotype" w:cs="Arial"/>
                <w:i/>
                <w:iCs/>
                <w:sz w:val="20"/>
                <w:szCs w:val="20"/>
              </w:rPr>
            </w:pPr>
            <w:r w:rsidRPr="00032DF7">
              <w:rPr>
                <w:rFonts w:ascii="Palatino Linotype" w:hAnsi="Palatino Linotype" w:cs="Arial"/>
                <w:i/>
                <w:iCs/>
                <w:sz w:val="20"/>
                <w:szCs w:val="20"/>
              </w:rPr>
              <w:t>“Se solicita al Secretario del Ayuntamiento proporcione el inventario general de bienes muebles e inmuebles en copia simple de los años 2009,2010,2011,2012,2013,2014,2015,2016,2017,2018,2019,2020,2021. De igual modo, informe el motivo por el cual no da cumplimiento a la Publicación de la información en la pagina oficial del Municipio de Papalotla.” (sic)</w:t>
            </w:r>
          </w:p>
        </w:tc>
      </w:tr>
      <w:tr w:rsidR="009E44F2" w:rsidRPr="00032DF7" w14:paraId="200767B7" w14:textId="77777777" w:rsidTr="00990205">
        <w:trPr>
          <w:trHeight w:val="576"/>
        </w:trPr>
        <w:tc>
          <w:tcPr>
            <w:tcW w:w="2929" w:type="dxa"/>
            <w:tcBorders>
              <w:top w:val="single" w:sz="2" w:space="0" w:color="auto"/>
              <w:bottom w:val="single" w:sz="2" w:space="0" w:color="auto"/>
            </w:tcBorders>
            <w:shd w:val="clear" w:color="auto" w:fill="auto"/>
          </w:tcPr>
          <w:p w14:paraId="0AD6CD22" w14:textId="59F9C26A" w:rsidR="00990205" w:rsidRPr="00032DF7" w:rsidRDefault="00990205" w:rsidP="00B37661">
            <w:pPr>
              <w:spacing w:line="276" w:lineRule="auto"/>
              <w:rPr>
                <w:rFonts w:ascii="Palatino Linotype" w:eastAsia="MS Mincho" w:hAnsi="Palatino Linotype" w:cs="Arial"/>
                <w:b/>
                <w:bCs/>
              </w:rPr>
            </w:pPr>
            <w:r w:rsidRPr="00032DF7">
              <w:rPr>
                <w:rFonts w:ascii="Palatino Linotype" w:eastAsia="MS Mincho" w:hAnsi="Palatino Linotype" w:cs="Arial"/>
                <w:b/>
                <w:bCs/>
              </w:rPr>
              <w:t>05915/INFOEM/IP/RR/2021</w:t>
            </w:r>
          </w:p>
        </w:tc>
        <w:tc>
          <w:tcPr>
            <w:tcW w:w="6136" w:type="dxa"/>
            <w:shd w:val="clear" w:color="auto" w:fill="auto"/>
          </w:tcPr>
          <w:p w14:paraId="6D88468C" w14:textId="77777777" w:rsidR="00990205" w:rsidRPr="00032DF7" w:rsidRDefault="00990205" w:rsidP="00B37661">
            <w:pPr>
              <w:spacing w:line="276" w:lineRule="auto"/>
              <w:jc w:val="both"/>
              <w:rPr>
                <w:rFonts w:ascii="Palatino Linotype" w:hAnsi="Palatino Linotype" w:cs="Arial"/>
                <w:i/>
                <w:iCs/>
                <w:sz w:val="20"/>
                <w:szCs w:val="20"/>
              </w:rPr>
            </w:pPr>
            <w:r w:rsidRPr="00032DF7">
              <w:rPr>
                <w:rFonts w:ascii="Palatino Linotype" w:hAnsi="Palatino Linotype" w:cs="Arial"/>
                <w:i/>
                <w:iCs/>
                <w:sz w:val="20"/>
                <w:szCs w:val="20"/>
              </w:rPr>
              <w:t>“Se solicita el nombre completo del Secretario del Ayuntamiento, Titular del área de Transparencia y del Contralor Interno, de igual modo, saber el motivo por el cual la pagina de ipomex y transparencia (conac) del Municipio de Papalotla no cuenta con la información actualizada.” (sic)</w:t>
            </w:r>
          </w:p>
        </w:tc>
      </w:tr>
    </w:tbl>
    <w:p w14:paraId="7FBC0ECE" w14:textId="77777777" w:rsidR="00990205" w:rsidRPr="00032DF7" w:rsidRDefault="00990205" w:rsidP="00990205">
      <w:pPr>
        <w:snapToGrid w:val="0"/>
        <w:spacing w:line="360" w:lineRule="auto"/>
        <w:contextualSpacing/>
        <w:jc w:val="both"/>
        <w:rPr>
          <w:rFonts w:ascii="Palatino Linotype" w:eastAsia="Palatino Linotype" w:hAnsi="Palatino Linotype" w:cs="Palatino Linotype"/>
        </w:rPr>
      </w:pPr>
    </w:p>
    <w:p w14:paraId="3EE8D822" w14:textId="5641D688" w:rsidR="00990205" w:rsidRPr="00032DF7" w:rsidRDefault="00990205" w:rsidP="00990205">
      <w:pPr>
        <w:widowControl w:val="0"/>
        <w:tabs>
          <w:tab w:val="left" w:pos="0"/>
        </w:tabs>
        <w:autoSpaceDE w:val="0"/>
        <w:autoSpaceDN w:val="0"/>
        <w:adjustRightInd w:val="0"/>
        <w:snapToGrid w:val="0"/>
        <w:spacing w:line="360" w:lineRule="auto"/>
        <w:contextualSpacing/>
        <w:jc w:val="both"/>
        <w:rPr>
          <w:rFonts w:ascii="Palatino Linotype" w:eastAsia="Palatino Linotype" w:hAnsi="Palatino Linotype" w:cs="Palatino Linotype"/>
        </w:rPr>
      </w:pPr>
      <w:r w:rsidRPr="00032DF7">
        <w:rPr>
          <w:rFonts w:ascii="Palatino Linotype" w:eastAsia="Palatino Linotype" w:hAnsi="Palatino Linotype" w:cs="Palatino Linotype"/>
        </w:rPr>
        <w:t xml:space="preserve">Con motivo de estas solicitudes, en </w:t>
      </w:r>
      <w:r w:rsidR="007C7F28" w:rsidRPr="00032DF7">
        <w:rPr>
          <w:rFonts w:ascii="Palatino Linotype" w:eastAsia="Palatino Linotype" w:hAnsi="Palatino Linotype" w:cs="Palatino Linotype"/>
        </w:rPr>
        <w:t>síntesis</w:t>
      </w:r>
      <w:r w:rsidRPr="00032DF7">
        <w:rPr>
          <w:rFonts w:ascii="Palatino Linotype" w:eastAsia="Palatino Linotype" w:hAnsi="Palatino Linotype" w:cs="Palatino Linotype"/>
        </w:rPr>
        <w:t xml:space="preserve">, </w:t>
      </w:r>
      <w:r w:rsidRPr="00032DF7">
        <w:rPr>
          <w:rFonts w:ascii="Palatino Linotype" w:eastAsia="Palatino Linotype" w:hAnsi="Palatino Linotype" w:cs="Palatino Linotype"/>
          <w:b/>
        </w:rPr>
        <w:t>EL SUJETO OBLIGADO</w:t>
      </w:r>
      <w:r w:rsidRPr="00032DF7">
        <w:rPr>
          <w:rFonts w:ascii="Palatino Linotype" w:eastAsia="Palatino Linotype" w:hAnsi="Palatino Linotype" w:cs="Palatino Linotype"/>
        </w:rPr>
        <w:t>, contestó:</w:t>
      </w:r>
    </w:p>
    <w:p w14:paraId="0C8725BB" w14:textId="1B94A34E" w:rsidR="00990205" w:rsidRPr="00032DF7" w:rsidRDefault="00990205" w:rsidP="00990205">
      <w:pPr>
        <w:widowControl w:val="0"/>
        <w:tabs>
          <w:tab w:val="left" w:pos="0"/>
        </w:tabs>
        <w:autoSpaceDE w:val="0"/>
        <w:autoSpaceDN w:val="0"/>
        <w:adjustRightInd w:val="0"/>
        <w:snapToGrid w:val="0"/>
        <w:spacing w:line="360" w:lineRule="auto"/>
        <w:contextualSpacing/>
        <w:jc w:val="both"/>
        <w:rPr>
          <w:rFonts w:ascii="Palatino Linotype" w:eastAsia="Palatino Linotype" w:hAnsi="Palatino Linotype" w:cs="Palatino Linotype"/>
        </w:rPr>
      </w:pPr>
    </w:p>
    <w:p w14:paraId="3049A90D" w14:textId="3E749A07" w:rsidR="00990205" w:rsidRPr="00032DF7" w:rsidRDefault="00990205" w:rsidP="00990205">
      <w:pPr>
        <w:pStyle w:val="Prrafodelista"/>
        <w:widowControl w:val="0"/>
        <w:numPr>
          <w:ilvl w:val="0"/>
          <w:numId w:val="30"/>
        </w:numPr>
        <w:tabs>
          <w:tab w:val="left" w:pos="0"/>
        </w:tabs>
        <w:autoSpaceDE w:val="0"/>
        <w:autoSpaceDN w:val="0"/>
        <w:adjustRightInd w:val="0"/>
        <w:snapToGrid w:val="0"/>
        <w:spacing w:line="360" w:lineRule="auto"/>
        <w:contextualSpacing/>
        <w:jc w:val="both"/>
        <w:rPr>
          <w:rFonts w:ascii="Palatino Linotype" w:eastAsia="Palatino Linotype" w:hAnsi="Palatino Linotype" w:cs="Palatino Linotype"/>
        </w:rPr>
      </w:pPr>
      <w:r w:rsidRPr="00032DF7">
        <w:rPr>
          <w:rFonts w:ascii="Palatino Linotype" w:eastAsia="Palatino Linotype" w:hAnsi="Palatino Linotype" w:cs="Palatino Linotype"/>
        </w:rPr>
        <w:t>Que est</w:t>
      </w:r>
      <w:r w:rsidR="00532D50" w:rsidRPr="00032DF7">
        <w:rPr>
          <w:rFonts w:ascii="Palatino Linotype" w:eastAsia="Palatino Linotype" w:hAnsi="Palatino Linotype" w:cs="Palatino Linotype"/>
        </w:rPr>
        <w:t>á</w:t>
      </w:r>
      <w:r w:rsidRPr="00032DF7">
        <w:rPr>
          <w:rFonts w:ascii="Palatino Linotype" w:eastAsia="Palatino Linotype" w:hAnsi="Palatino Linotype" w:cs="Palatino Linotype"/>
        </w:rPr>
        <w:t xml:space="preserve"> en posibilidad de proporcionar copia simple de las </w:t>
      </w:r>
      <w:r w:rsidR="00DD50F5" w:rsidRPr="00032DF7">
        <w:rPr>
          <w:rFonts w:ascii="Palatino Linotype" w:eastAsia="Palatino Linotype" w:hAnsi="Palatino Linotype" w:cs="Palatino Linotype"/>
        </w:rPr>
        <w:t xml:space="preserve">actas de cabildo de los años 2018, 2019, 2020 y 2021, en las que se aprobó el bando municipal del </w:t>
      </w:r>
      <w:r w:rsidR="00DD50F5" w:rsidRPr="00032DF7">
        <w:rPr>
          <w:rFonts w:ascii="Palatino Linotype" w:eastAsia="Palatino Linotype" w:hAnsi="Palatino Linotype" w:cs="Palatino Linotype"/>
        </w:rPr>
        <w:lastRenderedPageBreak/>
        <w:t>municipio de Papalotla, aduciendo no contar con las actas de los demás años requeridos (de los años 2009 al 2017) en virtud de que el Archivo Municipal se encontraba en reubicación y adecuación.</w:t>
      </w:r>
    </w:p>
    <w:p w14:paraId="7840D030" w14:textId="6CA8EC70" w:rsidR="00DD50F5" w:rsidRPr="00032DF7" w:rsidRDefault="00DD50F5" w:rsidP="00DD50F5">
      <w:pPr>
        <w:pStyle w:val="Prrafodelista"/>
        <w:widowControl w:val="0"/>
        <w:tabs>
          <w:tab w:val="left" w:pos="0"/>
        </w:tabs>
        <w:autoSpaceDE w:val="0"/>
        <w:autoSpaceDN w:val="0"/>
        <w:adjustRightInd w:val="0"/>
        <w:snapToGrid w:val="0"/>
        <w:spacing w:line="360" w:lineRule="auto"/>
        <w:ind w:left="720"/>
        <w:contextualSpacing/>
        <w:jc w:val="both"/>
        <w:rPr>
          <w:rFonts w:ascii="Palatino Linotype" w:eastAsia="Palatino Linotype" w:hAnsi="Palatino Linotype" w:cs="Palatino Linotype"/>
        </w:rPr>
      </w:pPr>
      <w:r w:rsidRPr="00032DF7">
        <w:rPr>
          <w:rFonts w:ascii="Palatino Linotype" w:eastAsia="Palatino Linotype" w:hAnsi="Palatino Linotype" w:cs="Palatino Linotype"/>
        </w:rPr>
        <w:t xml:space="preserve">Añadiendo que conforme al artículo 174 de la Ley de Transparencia y Acceso a a la Información Pública del Estado de México y Municipios y 148 del Código Financiero del Estado de México y Municipios, </w:t>
      </w:r>
      <w:r w:rsidR="006731FB" w:rsidRPr="00032DF7">
        <w:rPr>
          <w:rFonts w:ascii="Palatino Linotype" w:eastAsia="Palatino Linotype" w:hAnsi="Palatino Linotype" w:cs="Palatino Linotype"/>
          <w:b/>
        </w:rPr>
        <w:t>LA RECURRENTE</w:t>
      </w:r>
      <w:r w:rsidRPr="00032DF7">
        <w:rPr>
          <w:rFonts w:ascii="Palatino Linotype" w:eastAsia="Palatino Linotype" w:hAnsi="Palatino Linotype" w:cs="Palatino Linotype"/>
        </w:rPr>
        <w:t xml:space="preserve"> debería realizar un pago por el monto de $419.00 (Cuatrocientos Diecinueve Pesos M.N. 00/100) para obtener la información solicitada en copia simple.</w:t>
      </w:r>
    </w:p>
    <w:p w14:paraId="2B4EACBA" w14:textId="595B93F1" w:rsidR="005F057F" w:rsidRPr="00032DF7" w:rsidRDefault="005F057F" w:rsidP="00DD50F5">
      <w:pPr>
        <w:pStyle w:val="Prrafodelista"/>
        <w:widowControl w:val="0"/>
        <w:numPr>
          <w:ilvl w:val="0"/>
          <w:numId w:val="30"/>
        </w:numPr>
        <w:tabs>
          <w:tab w:val="left" w:pos="0"/>
        </w:tabs>
        <w:autoSpaceDE w:val="0"/>
        <w:autoSpaceDN w:val="0"/>
        <w:adjustRightInd w:val="0"/>
        <w:snapToGrid w:val="0"/>
        <w:spacing w:line="360" w:lineRule="auto"/>
        <w:contextualSpacing/>
        <w:jc w:val="both"/>
        <w:rPr>
          <w:rFonts w:ascii="Palatino Linotype" w:eastAsia="Palatino Linotype" w:hAnsi="Palatino Linotype" w:cs="Palatino Linotype"/>
        </w:rPr>
      </w:pPr>
      <w:r w:rsidRPr="00032DF7">
        <w:rPr>
          <w:rFonts w:ascii="Palatino Linotype" w:eastAsia="Palatino Linotype" w:hAnsi="Palatino Linotype" w:cs="Palatino Linotype"/>
        </w:rPr>
        <w:t>A</w:t>
      </w:r>
      <w:r w:rsidR="00DD50F5" w:rsidRPr="00032DF7">
        <w:rPr>
          <w:rFonts w:ascii="Palatino Linotype" w:eastAsia="Palatino Linotype" w:hAnsi="Palatino Linotype" w:cs="Palatino Linotype"/>
        </w:rPr>
        <w:t xml:space="preserve">nexó el archivo denominado CERTIFICACIÓN S.A.pdf, el cual corresponde a una copia del Certificado de </w:t>
      </w:r>
      <w:r w:rsidRPr="00032DF7">
        <w:rPr>
          <w:rFonts w:ascii="Palatino Linotype" w:eastAsia="Palatino Linotype" w:hAnsi="Palatino Linotype" w:cs="Palatino Linotype"/>
        </w:rPr>
        <w:t>Competencia Laboral en la Norma Institucional “Funciones de la Secretaria del Ayuntamiento” a favor de Rodrigo Ledesma Islas -Secretario del Ayuntamiento- otorgado por el Instituto Hacendario del Estado de México y la Comisión de Certificadora de Competencias Laborales de los Servidores Públicos del Estado de México.</w:t>
      </w:r>
    </w:p>
    <w:p w14:paraId="73F03F95" w14:textId="1D28ECB5" w:rsidR="00DD50F5" w:rsidRPr="00032DF7" w:rsidRDefault="005F057F" w:rsidP="00DD50F5">
      <w:pPr>
        <w:pStyle w:val="Prrafodelista"/>
        <w:widowControl w:val="0"/>
        <w:numPr>
          <w:ilvl w:val="0"/>
          <w:numId w:val="30"/>
        </w:numPr>
        <w:tabs>
          <w:tab w:val="left" w:pos="0"/>
        </w:tabs>
        <w:autoSpaceDE w:val="0"/>
        <w:autoSpaceDN w:val="0"/>
        <w:adjustRightInd w:val="0"/>
        <w:snapToGrid w:val="0"/>
        <w:spacing w:line="360" w:lineRule="auto"/>
        <w:contextualSpacing/>
        <w:jc w:val="both"/>
        <w:rPr>
          <w:rFonts w:ascii="Palatino Linotype" w:eastAsia="Palatino Linotype" w:hAnsi="Palatino Linotype" w:cs="Palatino Linotype"/>
        </w:rPr>
      </w:pPr>
      <w:r w:rsidRPr="00032DF7">
        <w:rPr>
          <w:rFonts w:ascii="Palatino Linotype" w:eastAsia="Palatino Linotype" w:hAnsi="Palatino Linotype" w:cs="Palatino Linotype"/>
        </w:rPr>
        <w:t xml:space="preserve">Anexó el archivo denominado CERTIFICACIÓN UTRANSPARENCIA.pdf, el cual corresponde a una copia del Certificado de Competencia Laboral en el Estándar de Competencia “Garantizar el Derecho de Acceso a la </w:t>
      </w:r>
      <w:r w:rsidR="007C7F28" w:rsidRPr="00032DF7">
        <w:rPr>
          <w:rFonts w:ascii="Palatino Linotype" w:eastAsia="Palatino Linotype" w:hAnsi="Palatino Linotype" w:cs="Palatino Linotype"/>
        </w:rPr>
        <w:t>Información</w:t>
      </w:r>
      <w:r w:rsidRPr="00032DF7">
        <w:rPr>
          <w:rFonts w:ascii="Palatino Linotype" w:eastAsia="Palatino Linotype" w:hAnsi="Palatino Linotype" w:cs="Palatino Linotype"/>
        </w:rPr>
        <w:t xml:space="preserve"> Pública” a favor de Ana Karen Villafán Miranda -titular de la Unidad de Transparencia del Ayuntamiento- otorgado por el Instituto Transparencia, Acceso a la </w:t>
      </w:r>
      <w:r w:rsidR="007C7F28" w:rsidRPr="00032DF7">
        <w:rPr>
          <w:rFonts w:ascii="Palatino Linotype" w:eastAsia="Palatino Linotype" w:hAnsi="Palatino Linotype" w:cs="Palatino Linotype"/>
        </w:rPr>
        <w:t>Información</w:t>
      </w:r>
      <w:r w:rsidRPr="00032DF7">
        <w:rPr>
          <w:rFonts w:ascii="Palatino Linotype" w:eastAsia="Palatino Linotype" w:hAnsi="Palatino Linotype" w:cs="Palatino Linotype"/>
        </w:rPr>
        <w:t xml:space="preserve"> Pública y Protección de Datos Personales del Estado de México y Municipios.</w:t>
      </w:r>
    </w:p>
    <w:p w14:paraId="7DF6AF09" w14:textId="4FD14116" w:rsidR="005F057F" w:rsidRPr="00032DF7" w:rsidRDefault="005F057F" w:rsidP="00DD50F5">
      <w:pPr>
        <w:pStyle w:val="Prrafodelista"/>
        <w:widowControl w:val="0"/>
        <w:numPr>
          <w:ilvl w:val="0"/>
          <w:numId w:val="30"/>
        </w:numPr>
        <w:tabs>
          <w:tab w:val="left" w:pos="0"/>
        </w:tabs>
        <w:autoSpaceDE w:val="0"/>
        <w:autoSpaceDN w:val="0"/>
        <w:adjustRightInd w:val="0"/>
        <w:snapToGrid w:val="0"/>
        <w:spacing w:line="360" w:lineRule="auto"/>
        <w:contextualSpacing/>
        <w:jc w:val="both"/>
        <w:rPr>
          <w:rFonts w:ascii="Palatino Linotype" w:eastAsia="Palatino Linotype" w:hAnsi="Palatino Linotype" w:cs="Palatino Linotype"/>
        </w:rPr>
      </w:pPr>
      <w:r w:rsidRPr="00032DF7">
        <w:rPr>
          <w:rFonts w:ascii="Palatino Linotype" w:eastAsia="Palatino Linotype" w:hAnsi="Palatino Linotype" w:cs="Palatino Linotype"/>
        </w:rPr>
        <w:t>Proporcion</w:t>
      </w:r>
      <w:r w:rsidR="006731FB" w:rsidRPr="00032DF7">
        <w:rPr>
          <w:rFonts w:ascii="Palatino Linotype" w:eastAsia="Palatino Linotype" w:hAnsi="Palatino Linotype" w:cs="Palatino Linotype"/>
        </w:rPr>
        <w:t>ó</w:t>
      </w:r>
      <w:r w:rsidRPr="00032DF7">
        <w:rPr>
          <w:rFonts w:ascii="Palatino Linotype" w:eastAsia="Palatino Linotype" w:hAnsi="Palatino Linotype" w:cs="Palatino Linotype"/>
        </w:rPr>
        <w:t xml:space="preserve"> la pagina web </w:t>
      </w:r>
      <w:hyperlink r:id="rId11" w:history="1">
        <w:r w:rsidR="00532D50" w:rsidRPr="00032DF7">
          <w:rPr>
            <w:rStyle w:val="Hipervnculo"/>
            <w:rFonts w:ascii="Palatino Linotype" w:eastAsia="Palatino Linotype" w:hAnsi="Palatino Linotype" w:cs="Palatino Linotype"/>
            <w:color w:val="auto"/>
          </w:rPr>
          <w:t>https://www.ipomex.org.mx/ipo3/lgt/indice/PAPALOTLA/art_94_ii_b2.web</w:t>
        </w:r>
      </w:hyperlink>
      <w:r w:rsidR="00532D50" w:rsidRPr="00032DF7">
        <w:rPr>
          <w:rFonts w:ascii="Palatino Linotype" w:eastAsia="Palatino Linotype" w:hAnsi="Palatino Linotype" w:cs="Palatino Linotype"/>
        </w:rPr>
        <w:t xml:space="preserve"> en la que refiere se encuentra la información relativa a las sesiones de cabildo.</w:t>
      </w:r>
    </w:p>
    <w:p w14:paraId="569A51BA" w14:textId="76243CCA" w:rsidR="00532D50" w:rsidRPr="00032DF7" w:rsidRDefault="00532D50" w:rsidP="00532D50">
      <w:pPr>
        <w:pStyle w:val="Prrafodelista"/>
        <w:widowControl w:val="0"/>
        <w:numPr>
          <w:ilvl w:val="0"/>
          <w:numId w:val="30"/>
        </w:numPr>
        <w:tabs>
          <w:tab w:val="left" w:pos="0"/>
        </w:tabs>
        <w:autoSpaceDE w:val="0"/>
        <w:autoSpaceDN w:val="0"/>
        <w:adjustRightInd w:val="0"/>
        <w:snapToGrid w:val="0"/>
        <w:spacing w:line="360" w:lineRule="auto"/>
        <w:contextualSpacing/>
        <w:jc w:val="both"/>
        <w:rPr>
          <w:rFonts w:ascii="Palatino Linotype" w:eastAsia="Palatino Linotype" w:hAnsi="Palatino Linotype" w:cs="Palatino Linotype"/>
        </w:rPr>
      </w:pPr>
      <w:r w:rsidRPr="00032DF7">
        <w:rPr>
          <w:rFonts w:ascii="Palatino Linotype" w:eastAsia="Palatino Linotype" w:hAnsi="Palatino Linotype" w:cs="Palatino Linotype"/>
        </w:rPr>
        <w:lastRenderedPageBreak/>
        <w:t>Que está en posibilidad de proporcionar copia simple de las gacetas municipales donde se publicó el bando municipal correspondientes a los años 2019, 2020 y 2021, aduciendo que en los años anteriores -de 2012 a 2018) no se generó información referente a lo solicitado.</w:t>
      </w:r>
    </w:p>
    <w:p w14:paraId="793E3BC3" w14:textId="2705D994" w:rsidR="00532D50" w:rsidRPr="00032DF7" w:rsidRDefault="00532D50" w:rsidP="00532D50">
      <w:pPr>
        <w:pStyle w:val="Prrafodelista"/>
        <w:widowControl w:val="0"/>
        <w:tabs>
          <w:tab w:val="left" w:pos="0"/>
        </w:tabs>
        <w:autoSpaceDE w:val="0"/>
        <w:autoSpaceDN w:val="0"/>
        <w:adjustRightInd w:val="0"/>
        <w:snapToGrid w:val="0"/>
        <w:spacing w:line="360" w:lineRule="auto"/>
        <w:ind w:left="720"/>
        <w:contextualSpacing/>
        <w:jc w:val="both"/>
        <w:rPr>
          <w:rFonts w:ascii="Palatino Linotype" w:eastAsia="Palatino Linotype" w:hAnsi="Palatino Linotype" w:cs="Palatino Linotype"/>
        </w:rPr>
      </w:pPr>
      <w:r w:rsidRPr="00032DF7">
        <w:rPr>
          <w:rFonts w:ascii="Palatino Linotype" w:eastAsia="Palatino Linotype" w:hAnsi="Palatino Linotype" w:cs="Palatino Linotype"/>
        </w:rPr>
        <w:t xml:space="preserve">Añadiendo igualmente que, conforme al artículo 174 de la Ley de Transparencia y Acceso a a la Información Pública del Estado de México y Municipios y 148 del Código Financiero del Estado de México y Municipios, </w:t>
      </w:r>
      <w:r w:rsidR="006731FB" w:rsidRPr="00032DF7">
        <w:rPr>
          <w:rFonts w:ascii="Palatino Linotype" w:eastAsia="Palatino Linotype" w:hAnsi="Palatino Linotype" w:cs="Palatino Linotype"/>
          <w:b/>
        </w:rPr>
        <w:t>LA RECURRENTE</w:t>
      </w:r>
      <w:r w:rsidR="006731FB" w:rsidRPr="00032DF7">
        <w:rPr>
          <w:rFonts w:ascii="Palatino Linotype" w:eastAsia="Palatino Linotype" w:hAnsi="Palatino Linotype" w:cs="Palatino Linotype"/>
        </w:rPr>
        <w:t xml:space="preserve"> </w:t>
      </w:r>
      <w:r w:rsidRPr="00032DF7">
        <w:rPr>
          <w:rFonts w:ascii="Palatino Linotype" w:eastAsia="Palatino Linotype" w:hAnsi="Palatino Linotype" w:cs="Palatino Linotype"/>
        </w:rPr>
        <w:t>debería realizar un pago por el monto de $319.00 (Trescientos Diecinueve Pesos M.N. 00/100) para obtener la información solicitada en copia simple.</w:t>
      </w:r>
    </w:p>
    <w:p w14:paraId="4C5FB729" w14:textId="479715DB" w:rsidR="00532D50" w:rsidRPr="00032DF7" w:rsidRDefault="00733121" w:rsidP="00DD50F5">
      <w:pPr>
        <w:pStyle w:val="Prrafodelista"/>
        <w:widowControl w:val="0"/>
        <w:numPr>
          <w:ilvl w:val="0"/>
          <w:numId w:val="30"/>
        </w:numPr>
        <w:tabs>
          <w:tab w:val="left" w:pos="0"/>
        </w:tabs>
        <w:autoSpaceDE w:val="0"/>
        <w:autoSpaceDN w:val="0"/>
        <w:adjustRightInd w:val="0"/>
        <w:snapToGrid w:val="0"/>
        <w:spacing w:line="360" w:lineRule="auto"/>
        <w:contextualSpacing/>
        <w:jc w:val="both"/>
        <w:rPr>
          <w:rFonts w:ascii="Palatino Linotype" w:eastAsia="Palatino Linotype" w:hAnsi="Palatino Linotype" w:cs="Palatino Linotype"/>
        </w:rPr>
      </w:pPr>
      <w:r w:rsidRPr="00032DF7">
        <w:rPr>
          <w:rFonts w:ascii="Palatino Linotype" w:eastAsia="Palatino Linotype" w:hAnsi="Palatino Linotype" w:cs="Palatino Linotype"/>
        </w:rPr>
        <w:t xml:space="preserve">Informa que sólo puede otorgar </w:t>
      </w:r>
      <w:r w:rsidR="006731FB" w:rsidRPr="00032DF7">
        <w:rPr>
          <w:rFonts w:ascii="Palatino Linotype" w:eastAsia="Palatino Linotype" w:hAnsi="Palatino Linotype" w:cs="Palatino Linotype"/>
        </w:rPr>
        <w:t xml:space="preserve">en copia simple el inventario general de bienes muebles e inmuebles relativo a los años 2016 a 2020 y primer semestre de 2021, </w:t>
      </w:r>
      <w:r w:rsidR="007E302F" w:rsidRPr="00032DF7">
        <w:rPr>
          <w:rFonts w:ascii="Palatino Linotype" w:eastAsia="Palatino Linotype" w:hAnsi="Palatino Linotype" w:cs="Palatino Linotype"/>
        </w:rPr>
        <w:t>ya que,</w:t>
      </w:r>
      <w:r w:rsidR="006731FB" w:rsidRPr="00032DF7">
        <w:rPr>
          <w:rFonts w:ascii="Palatino Linotype" w:eastAsia="Palatino Linotype" w:hAnsi="Palatino Linotype" w:cs="Palatino Linotype"/>
        </w:rPr>
        <w:t xml:space="preserve"> conforme a la Ley General de Archivos, el archivo de concentración se conserva por cinco años. Precisando que no es posible enviarla a </w:t>
      </w:r>
      <w:r w:rsidR="007C7F28" w:rsidRPr="00032DF7">
        <w:rPr>
          <w:rFonts w:ascii="Palatino Linotype" w:eastAsia="Palatino Linotype" w:hAnsi="Palatino Linotype" w:cs="Palatino Linotype"/>
        </w:rPr>
        <w:t>través</w:t>
      </w:r>
      <w:r w:rsidR="006731FB" w:rsidRPr="00032DF7">
        <w:rPr>
          <w:rFonts w:ascii="Palatino Linotype" w:eastAsia="Palatino Linotype" w:hAnsi="Palatino Linotype" w:cs="Palatino Linotype"/>
        </w:rPr>
        <w:t xml:space="preserve"> del SAIMEX, por lo </w:t>
      </w:r>
      <w:r w:rsidR="00A57195" w:rsidRPr="00032DF7">
        <w:rPr>
          <w:rFonts w:ascii="Palatino Linotype" w:eastAsia="Palatino Linotype" w:hAnsi="Palatino Linotype" w:cs="Palatino Linotype"/>
        </w:rPr>
        <w:t xml:space="preserve">que </w:t>
      </w:r>
      <w:r w:rsidR="006731FB" w:rsidRPr="00032DF7">
        <w:rPr>
          <w:rFonts w:ascii="Palatino Linotype" w:eastAsia="Palatino Linotype" w:hAnsi="Palatino Linotype" w:cs="Palatino Linotype"/>
        </w:rPr>
        <w:t xml:space="preserve">las copias simples las pone a disposición de </w:t>
      </w:r>
      <w:r w:rsidR="006731FB" w:rsidRPr="00032DF7">
        <w:rPr>
          <w:rFonts w:ascii="Palatino Linotype" w:eastAsia="Palatino Linotype" w:hAnsi="Palatino Linotype" w:cs="Palatino Linotype"/>
          <w:b/>
        </w:rPr>
        <w:t>LA RECURRENTE</w:t>
      </w:r>
      <w:r w:rsidR="006731FB" w:rsidRPr="00032DF7">
        <w:rPr>
          <w:rFonts w:ascii="Palatino Linotype" w:eastAsia="Palatino Linotype" w:hAnsi="Palatino Linotype" w:cs="Palatino Linotype"/>
        </w:rPr>
        <w:t xml:space="preserve">, previo el pago de $811.00 (Ochocientos once pesos M.N. 00/100) en </w:t>
      </w:r>
      <w:r w:rsidR="007C7F28" w:rsidRPr="00032DF7">
        <w:rPr>
          <w:rFonts w:ascii="Palatino Linotype" w:eastAsia="Palatino Linotype" w:hAnsi="Palatino Linotype" w:cs="Palatino Linotype"/>
        </w:rPr>
        <w:t>términos</w:t>
      </w:r>
      <w:r w:rsidR="006731FB" w:rsidRPr="00032DF7">
        <w:rPr>
          <w:rFonts w:ascii="Palatino Linotype" w:eastAsia="Palatino Linotype" w:hAnsi="Palatino Linotype" w:cs="Palatino Linotype"/>
        </w:rPr>
        <w:t xml:space="preserve"> de lo previsto por los artículos 174 de la Ley de Transparencia y </w:t>
      </w:r>
      <w:r w:rsidR="007C7F28" w:rsidRPr="00032DF7">
        <w:rPr>
          <w:rFonts w:ascii="Palatino Linotype" w:eastAsia="Palatino Linotype" w:hAnsi="Palatino Linotype" w:cs="Palatino Linotype"/>
        </w:rPr>
        <w:t>Acceso a</w:t>
      </w:r>
      <w:r w:rsidR="006731FB" w:rsidRPr="00032DF7">
        <w:rPr>
          <w:rFonts w:ascii="Palatino Linotype" w:eastAsia="Palatino Linotype" w:hAnsi="Palatino Linotype" w:cs="Palatino Linotype"/>
        </w:rPr>
        <w:t xml:space="preserve"> la Información Pública del Estado de México y Municipios y 148 del Código Financiero del Estado de México y Municipios.</w:t>
      </w:r>
    </w:p>
    <w:p w14:paraId="1C61B1C1" w14:textId="5F830E76" w:rsidR="006731FB" w:rsidRPr="00032DF7" w:rsidRDefault="006731FB" w:rsidP="006731FB">
      <w:pPr>
        <w:pStyle w:val="Prrafodelista"/>
        <w:widowControl w:val="0"/>
        <w:tabs>
          <w:tab w:val="left" w:pos="0"/>
        </w:tabs>
        <w:autoSpaceDE w:val="0"/>
        <w:autoSpaceDN w:val="0"/>
        <w:adjustRightInd w:val="0"/>
        <w:snapToGrid w:val="0"/>
        <w:spacing w:line="360" w:lineRule="auto"/>
        <w:ind w:left="720"/>
        <w:contextualSpacing/>
        <w:jc w:val="both"/>
        <w:rPr>
          <w:rFonts w:ascii="Palatino Linotype" w:eastAsia="Palatino Linotype" w:hAnsi="Palatino Linotype" w:cs="Palatino Linotype"/>
        </w:rPr>
      </w:pPr>
      <w:r w:rsidRPr="00032DF7">
        <w:rPr>
          <w:rFonts w:ascii="Palatino Linotype" w:eastAsia="Palatino Linotype" w:hAnsi="Palatino Linotype" w:cs="Palatino Linotype"/>
        </w:rPr>
        <w:t>Añadiendo que la inform</w:t>
      </w:r>
      <w:r w:rsidR="005E6139" w:rsidRPr="00032DF7">
        <w:rPr>
          <w:rFonts w:ascii="Palatino Linotype" w:eastAsia="Palatino Linotype" w:hAnsi="Palatino Linotype" w:cs="Palatino Linotype"/>
        </w:rPr>
        <w:t>a</w:t>
      </w:r>
      <w:r w:rsidRPr="00032DF7">
        <w:rPr>
          <w:rFonts w:ascii="Palatino Linotype" w:eastAsia="Palatino Linotype" w:hAnsi="Palatino Linotype" w:cs="Palatino Linotype"/>
        </w:rPr>
        <w:t xml:space="preserve">ción se encuentra publicada y actualizada en IPOMEX anexando la imagen de captura de </w:t>
      </w:r>
      <w:r w:rsidR="007C7F28" w:rsidRPr="00032DF7">
        <w:rPr>
          <w:rFonts w:ascii="Palatino Linotype" w:eastAsia="Palatino Linotype" w:hAnsi="Palatino Linotype" w:cs="Palatino Linotype"/>
        </w:rPr>
        <w:t>pantalla</w:t>
      </w:r>
      <w:r w:rsidRPr="00032DF7">
        <w:rPr>
          <w:rFonts w:ascii="Palatino Linotype" w:eastAsia="Palatino Linotype" w:hAnsi="Palatino Linotype" w:cs="Palatino Linotype"/>
        </w:rPr>
        <w:t xml:space="preserve"> de la página electrónica.</w:t>
      </w:r>
    </w:p>
    <w:p w14:paraId="761630BD" w14:textId="7A7A87EA" w:rsidR="006731FB" w:rsidRPr="00032DF7" w:rsidRDefault="006731FB" w:rsidP="006731FB">
      <w:pPr>
        <w:pStyle w:val="Prrafodelista"/>
        <w:widowControl w:val="0"/>
        <w:numPr>
          <w:ilvl w:val="0"/>
          <w:numId w:val="30"/>
        </w:numPr>
        <w:tabs>
          <w:tab w:val="left" w:pos="0"/>
        </w:tabs>
        <w:autoSpaceDE w:val="0"/>
        <w:autoSpaceDN w:val="0"/>
        <w:adjustRightInd w:val="0"/>
        <w:snapToGrid w:val="0"/>
        <w:spacing w:line="360" w:lineRule="auto"/>
        <w:contextualSpacing/>
        <w:jc w:val="both"/>
        <w:rPr>
          <w:rFonts w:ascii="Palatino Linotype" w:eastAsia="Palatino Linotype" w:hAnsi="Palatino Linotype" w:cs="Palatino Linotype"/>
        </w:rPr>
      </w:pPr>
      <w:r w:rsidRPr="00032DF7">
        <w:rPr>
          <w:rFonts w:ascii="Palatino Linotype" w:eastAsia="Palatino Linotype" w:hAnsi="Palatino Linotype" w:cs="Palatino Linotype"/>
        </w:rPr>
        <w:t xml:space="preserve">Proporciona los nombres del </w:t>
      </w:r>
      <w:r w:rsidR="007E302F" w:rsidRPr="00032DF7">
        <w:rPr>
          <w:rFonts w:ascii="Palatino Linotype" w:eastAsia="Palatino Linotype" w:hAnsi="Palatino Linotype" w:cs="Palatino Linotype"/>
        </w:rPr>
        <w:t>secretario</w:t>
      </w:r>
      <w:r w:rsidRPr="00032DF7">
        <w:rPr>
          <w:rFonts w:ascii="Palatino Linotype" w:eastAsia="Palatino Linotype" w:hAnsi="Palatino Linotype" w:cs="Palatino Linotype"/>
        </w:rPr>
        <w:t xml:space="preserve"> del Ayuntamiento -Rodrigo Ledesma Islas-, del Titular del Área de Transparencia del Ayuntamiento -Ana Karen Villafán Miranda- y del Contralor Interno -Cinthya Selenne Barajas Victores.</w:t>
      </w:r>
    </w:p>
    <w:p w14:paraId="07CE76CC" w14:textId="77CFD924" w:rsidR="006731FB" w:rsidRPr="00032DF7" w:rsidRDefault="006731FB" w:rsidP="006731FB">
      <w:pPr>
        <w:pStyle w:val="Prrafodelista"/>
        <w:widowControl w:val="0"/>
        <w:tabs>
          <w:tab w:val="left" w:pos="0"/>
        </w:tabs>
        <w:autoSpaceDE w:val="0"/>
        <w:autoSpaceDN w:val="0"/>
        <w:adjustRightInd w:val="0"/>
        <w:snapToGrid w:val="0"/>
        <w:spacing w:line="360" w:lineRule="auto"/>
        <w:ind w:left="720"/>
        <w:contextualSpacing/>
        <w:jc w:val="both"/>
        <w:rPr>
          <w:rFonts w:ascii="Palatino Linotype" w:eastAsia="Palatino Linotype" w:hAnsi="Palatino Linotype" w:cs="Palatino Linotype"/>
        </w:rPr>
      </w:pPr>
      <w:r w:rsidRPr="00032DF7">
        <w:rPr>
          <w:rFonts w:ascii="Palatino Linotype" w:eastAsia="Palatino Linotype" w:hAnsi="Palatino Linotype" w:cs="Palatino Linotype"/>
        </w:rPr>
        <w:t xml:space="preserve">Precisando que conforme al artículo 92 y 94 de la Ley de Transparencia </w:t>
      </w:r>
      <w:r w:rsidR="005E01F0" w:rsidRPr="00032DF7">
        <w:rPr>
          <w:rFonts w:ascii="Palatino Linotype" w:eastAsia="Palatino Linotype" w:hAnsi="Palatino Linotype" w:cs="Palatino Linotype"/>
        </w:rPr>
        <w:t>y</w:t>
      </w:r>
      <w:r w:rsidRPr="00032DF7">
        <w:rPr>
          <w:rFonts w:ascii="Palatino Linotype" w:eastAsia="Palatino Linotype" w:hAnsi="Palatino Linotype" w:cs="Palatino Linotype"/>
        </w:rPr>
        <w:t xml:space="preserve"> Acceso </w:t>
      </w:r>
      <w:r w:rsidRPr="00032DF7">
        <w:rPr>
          <w:rFonts w:ascii="Palatino Linotype" w:eastAsia="Palatino Linotype" w:hAnsi="Palatino Linotype" w:cs="Palatino Linotype"/>
        </w:rPr>
        <w:lastRenderedPageBreak/>
        <w:t xml:space="preserve">a la </w:t>
      </w:r>
      <w:r w:rsidR="007C7F28" w:rsidRPr="00032DF7">
        <w:rPr>
          <w:rFonts w:ascii="Palatino Linotype" w:eastAsia="Palatino Linotype" w:hAnsi="Palatino Linotype" w:cs="Palatino Linotype"/>
        </w:rPr>
        <w:t>Información</w:t>
      </w:r>
      <w:r w:rsidRPr="00032DF7">
        <w:rPr>
          <w:rFonts w:ascii="Palatino Linotype" w:eastAsia="Palatino Linotype" w:hAnsi="Palatino Linotype" w:cs="Palatino Linotype"/>
        </w:rPr>
        <w:t xml:space="preserve"> Pública del Estado de México y Municipios y los Li</w:t>
      </w:r>
      <w:r w:rsidR="007E302F" w:rsidRPr="00032DF7">
        <w:rPr>
          <w:rFonts w:ascii="Palatino Linotype" w:eastAsia="Palatino Linotype" w:hAnsi="Palatino Linotype" w:cs="Palatino Linotype"/>
        </w:rPr>
        <w:t>ne</w:t>
      </w:r>
      <w:r w:rsidRPr="00032DF7">
        <w:rPr>
          <w:rFonts w:ascii="Palatino Linotype" w:eastAsia="Palatino Linotype" w:hAnsi="Palatino Linotype" w:cs="Palatino Linotype"/>
        </w:rPr>
        <w:t>amientos Técnicos Generales para la Publicación</w:t>
      </w:r>
      <w:r w:rsidR="005E01F0" w:rsidRPr="00032DF7">
        <w:rPr>
          <w:rFonts w:ascii="Palatino Linotype" w:eastAsia="Palatino Linotype" w:hAnsi="Palatino Linotype" w:cs="Palatino Linotype"/>
        </w:rPr>
        <w:t>, Homologación y Estandarización de la Información de las Obligaciones Establecidas en el Título Quinto y en la fracción IV del Artículo 31 de la Ley General de Transparencia y Acceso a la Información Pública que Deben Difundir los Sujetos Obligados en los Portales de Internet y en la Plataforma Nacional de Transparencia; los periodos de actualización son de manera trimestral, semestral o anual.</w:t>
      </w:r>
    </w:p>
    <w:p w14:paraId="731891ED" w14:textId="77777777" w:rsidR="00990205" w:rsidRPr="00032DF7" w:rsidRDefault="00990205" w:rsidP="00990205">
      <w:pPr>
        <w:widowControl w:val="0"/>
        <w:autoSpaceDE w:val="0"/>
        <w:autoSpaceDN w:val="0"/>
        <w:adjustRightInd w:val="0"/>
        <w:snapToGrid w:val="0"/>
        <w:ind w:right="902"/>
        <w:contextualSpacing/>
        <w:jc w:val="both"/>
        <w:rPr>
          <w:rFonts w:ascii="Palatino Linotype" w:hAnsi="Palatino Linotype"/>
        </w:rPr>
      </w:pPr>
    </w:p>
    <w:p w14:paraId="550375EB" w14:textId="6D273277" w:rsidR="00990205" w:rsidRPr="00032DF7" w:rsidRDefault="00990205" w:rsidP="00B37661">
      <w:pPr>
        <w:pStyle w:val="NormalWeb"/>
        <w:snapToGrid w:val="0"/>
        <w:spacing w:before="0" w:beforeAutospacing="0" w:after="0" w:afterAutospacing="0" w:line="360" w:lineRule="auto"/>
        <w:contextualSpacing/>
        <w:jc w:val="both"/>
        <w:rPr>
          <w:rFonts w:ascii="Palatino Linotype" w:hAnsi="Palatino Linotype" w:cs="Arial"/>
          <w:i/>
          <w:sz w:val="22"/>
          <w:szCs w:val="22"/>
          <w:lang w:eastAsia="es-MX"/>
        </w:rPr>
      </w:pPr>
      <w:r w:rsidRPr="00032DF7">
        <w:rPr>
          <w:rFonts w:ascii="Palatino Linotype" w:eastAsia="Palatino Linotype" w:hAnsi="Palatino Linotype" w:cs="Palatino Linotype"/>
        </w:rPr>
        <w:t xml:space="preserve">Inconforme con dicha respuesta </w:t>
      </w:r>
      <w:r w:rsidR="006F7111" w:rsidRPr="00032DF7">
        <w:rPr>
          <w:rFonts w:ascii="Palatino Linotype" w:eastAsia="Palatino Linotype" w:hAnsi="Palatino Linotype" w:cs="Palatino Linotype"/>
          <w:b/>
        </w:rPr>
        <w:t>LA</w:t>
      </w:r>
      <w:r w:rsidRPr="00032DF7">
        <w:rPr>
          <w:rFonts w:ascii="Palatino Linotype" w:eastAsia="Palatino Linotype" w:hAnsi="Palatino Linotype" w:cs="Palatino Linotype"/>
          <w:b/>
        </w:rPr>
        <w:t xml:space="preserve"> RECURRENTE</w:t>
      </w:r>
      <w:r w:rsidRPr="00032DF7">
        <w:rPr>
          <w:rFonts w:ascii="Palatino Linotype" w:eastAsia="Palatino Linotype" w:hAnsi="Palatino Linotype" w:cs="Palatino Linotype"/>
        </w:rPr>
        <w:t xml:space="preserve"> interpuso el presente recurso de revisión </w:t>
      </w:r>
      <w:r w:rsidR="00B37661" w:rsidRPr="00032DF7">
        <w:rPr>
          <w:rFonts w:ascii="Palatino Linotype" w:eastAsia="Palatino Linotype" w:hAnsi="Palatino Linotype" w:cs="Palatino Linotype"/>
        </w:rPr>
        <w:t xml:space="preserve">y sus acumulados manifestando como </w:t>
      </w:r>
      <w:r w:rsidRPr="00032DF7">
        <w:rPr>
          <w:rFonts w:ascii="Palatino Linotype" w:eastAsia="Palatino Linotype" w:hAnsi="Palatino Linotype" w:cs="Palatino Linotype"/>
        </w:rPr>
        <w:t>a</w:t>
      </w:r>
      <w:bookmarkStart w:id="9" w:name="_GoBack"/>
      <w:bookmarkEnd w:id="9"/>
      <w:r w:rsidRPr="00032DF7">
        <w:rPr>
          <w:rFonts w:ascii="Palatino Linotype" w:eastAsia="Palatino Linotype" w:hAnsi="Palatino Linotype" w:cs="Palatino Linotype"/>
        </w:rPr>
        <w:t xml:space="preserve">cto impugnado </w:t>
      </w:r>
      <w:r w:rsidR="00B37661" w:rsidRPr="00032DF7">
        <w:rPr>
          <w:rFonts w:ascii="Palatino Linotype" w:eastAsia="Palatino Linotype" w:hAnsi="Palatino Linotype" w:cs="Palatino Linotype"/>
        </w:rPr>
        <w:t>y como motivos o razones de inconformidad el que se le negara la entrega de la información.</w:t>
      </w:r>
    </w:p>
    <w:p w14:paraId="00CFAAA4" w14:textId="77777777" w:rsidR="00990205" w:rsidRPr="00032DF7" w:rsidRDefault="00990205" w:rsidP="00B37661">
      <w:pPr>
        <w:pStyle w:val="NormalWeb"/>
        <w:snapToGrid w:val="0"/>
        <w:spacing w:before="0" w:beforeAutospacing="0" w:after="0" w:afterAutospacing="0" w:line="360" w:lineRule="auto"/>
        <w:ind w:right="902"/>
        <w:contextualSpacing/>
        <w:jc w:val="both"/>
        <w:rPr>
          <w:rFonts w:ascii="Palatino Linotype" w:hAnsi="Palatino Linotype"/>
        </w:rPr>
      </w:pPr>
    </w:p>
    <w:p w14:paraId="39D20921" w14:textId="2B21EEA7" w:rsidR="00990205" w:rsidRPr="00032DF7" w:rsidRDefault="00990205" w:rsidP="00990205">
      <w:pPr>
        <w:pStyle w:val="NormalWeb"/>
        <w:snapToGrid w:val="0"/>
        <w:spacing w:before="0" w:beforeAutospacing="0" w:after="0" w:afterAutospacing="0" w:line="360" w:lineRule="auto"/>
        <w:contextualSpacing/>
        <w:jc w:val="both"/>
        <w:rPr>
          <w:rFonts w:ascii="Palatino Linotype" w:hAnsi="Palatino Linotype"/>
        </w:rPr>
      </w:pPr>
      <w:r w:rsidRPr="00032DF7">
        <w:rPr>
          <w:rFonts w:ascii="Palatino Linotype" w:hAnsi="Palatino Linotype"/>
        </w:rPr>
        <w:t xml:space="preserve">Es de precisar que durante la substanciación de este recurso de revisión, </w:t>
      </w:r>
      <w:r w:rsidRPr="00032DF7">
        <w:rPr>
          <w:rFonts w:ascii="Palatino Linotype" w:hAnsi="Palatino Linotype"/>
          <w:b/>
        </w:rPr>
        <w:t xml:space="preserve">EL SUJETO OBLIGADO </w:t>
      </w:r>
      <w:r w:rsidRPr="00032DF7">
        <w:rPr>
          <w:rFonts w:ascii="Palatino Linotype" w:hAnsi="Palatino Linotype"/>
        </w:rPr>
        <w:t>rindió</w:t>
      </w:r>
      <w:r w:rsidR="00B37661" w:rsidRPr="00032DF7">
        <w:rPr>
          <w:rFonts w:ascii="Palatino Linotype" w:hAnsi="Palatino Linotype"/>
        </w:rPr>
        <w:t xml:space="preserve"> su</w:t>
      </w:r>
      <w:r w:rsidRPr="00032DF7">
        <w:rPr>
          <w:rFonts w:ascii="Palatino Linotype" w:hAnsi="Palatino Linotype"/>
        </w:rPr>
        <w:t xml:space="preserve"> Informe Justificado</w:t>
      </w:r>
      <w:r w:rsidR="00B37661" w:rsidRPr="00032DF7">
        <w:rPr>
          <w:rFonts w:ascii="Palatino Linotype" w:hAnsi="Palatino Linotype"/>
        </w:rPr>
        <w:t xml:space="preserve"> solo en el recurso de revisión 05912/INFOEM/IP/RR/2021</w:t>
      </w:r>
      <w:r w:rsidRPr="00032DF7">
        <w:rPr>
          <w:rFonts w:ascii="Palatino Linotype" w:hAnsi="Palatino Linotype"/>
        </w:rPr>
        <w:t xml:space="preserve">, </w:t>
      </w:r>
      <w:r w:rsidR="00B1744D" w:rsidRPr="00032DF7">
        <w:rPr>
          <w:rFonts w:ascii="Palatino Linotype" w:hAnsi="Palatino Linotype"/>
        </w:rPr>
        <w:t xml:space="preserve">en tanto que </w:t>
      </w:r>
      <w:r w:rsidR="006F7111" w:rsidRPr="00032DF7">
        <w:rPr>
          <w:rFonts w:ascii="Palatino Linotype" w:hAnsi="Palatino Linotype"/>
        </w:rPr>
        <w:t>la ciudadana</w:t>
      </w:r>
      <w:r w:rsidRPr="00032DF7">
        <w:rPr>
          <w:rFonts w:ascii="Palatino Linotype" w:hAnsi="Palatino Linotype"/>
        </w:rPr>
        <w:t xml:space="preserve"> </w:t>
      </w:r>
      <w:r w:rsidR="00B1744D" w:rsidRPr="00032DF7">
        <w:rPr>
          <w:rFonts w:ascii="Palatino Linotype" w:hAnsi="Palatino Linotype"/>
        </w:rPr>
        <w:t xml:space="preserve">no </w:t>
      </w:r>
      <w:r w:rsidRPr="00032DF7">
        <w:rPr>
          <w:rFonts w:ascii="Palatino Linotype" w:hAnsi="Palatino Linotype"/>
        </w:rPr>
        <w:t xml:space="preserve">realizó manifestaciones que a su derecho conviniesen, no </w:t>
      </w:r>
      <w:r w:rsidR="007C7F28" w:rsidRPr="00032DF7">
        <w:rPr>
          <w:rFonts w:ascii="Palatino Linotype" w:hAnsi="Palatino Linotype"/>
        </w:rPr>
        <w:t>ofreció</w:t>
      </w:r>
      <w:r w:rsidRPr="00032DF7">
        <w:rPr>
          <w:rFonts w:ascii="Palatino Linotype" w:hAnsi="Palatino Linotype"/>
        </w:rPr>
        <w:t xml:space="preserve"> pruebas ni alegatos.</w:t>
      </w:r>
    </w:p>
    <w:p w14:paraId="49B50FA1" w14:textId="77777777" w:rsidR="00990205" w:rsidRPr="00032DF7" w:rsidRDefault="00990205" w:rsidP="00990205">
      <w:pPr>
        <w:pStyle w:val="NormalWeb"/>
        <w:snapToGrid w:val="0"/>
        <w:spacing w:before="0" w:beforeAutospacing="0" w:after="0" w:afterAutospacing="0" w:line="360" w:lineRule="auto"/>
        <w:contextualSpacing/>
        <w:jc w:val="both"/>
        <w:rPr>
          <w:rFonts w:ascii="Palatino Linotype" w:hAnsi="Palatino Linotype"/>
        </w:rPr>
      </w:pPr>
    </w:p>
    <w:p w14:paraId="42257439" w14:textId="1003DEE2" w:rsidR="00990205" w:rsidRPr="00032DF7" w:rsidRDefault="00990205" w:rsidP="00990205">
      <w:pPr>
        <w:pStyle w:val="NormalWeb"/>
        <w:snapToGrid w:val="0"/>
        <w:spacing w:before="0" w:beforeAutospacing="0" w:after="0" w:afterAutospacing="0" w:line="360" w:lineRule="auto"/>
        <w:contextualSpacing/>
        <w:jc w:val="both"/>
        <w:rPr>
          <w:rFonts w:ascii="Palatino Linotype" w:hAnsi="Palatino Linotype"/>
          <w:b/>
        </w:rPr>
      </w:pPr>
      <w:r w:rsidRPr="00032DF7">
        <w:rPr>
          <w:rFonts w:ascii="Palatino Linotype" w:hAnsi="Palatino Linotype"/>
        </w:rPr>
        <w:t xml:space="preserve">Por lo que con las manifestaciones hechas valer por </w:t>
      </w:r>
      <w:r w:rsidR="006F7111" w:rsidRPr="00032DF7">
        <w:rPr>
          <w:rFonts w:ascii="Palatino Linotype" w:hAnsi="Palatino Linotype"/>
        </w:rPr>
        <w:t>la particular</w:t>
      </w:r>
      <w:r w:rsidRPr="00032DF7">
        <w:rPr>
          <w:rFonts w:ascii="Palatino Linotype" w:hAnsi="Palatino Linotype"/>
        </w:rPr>
        <w:t xml:space="preserve"> al promover el recurso de revisión, su solicitud primigenia y la respuesta dada por </w:t>
      </w:r>
      <w:r w:rsidRPr="00032DF7">
        <w:rPr>
          <w:rFonts w:ascii="Palatino Linotype" w:hAnsi="Palatino Linotype"/>
          <w:b/>
        </w:rPr>
        <w:t>EL SUJETO OBLIGADO</w:t>
      </w:r>
      <w:r w:rsidRPr="00032DF7">
        <w:rPr>
          <w:rFonts w:ascii="Palatino Linotype" w:hAnsi="Palatino Linotype"/>
        </w:rPr>
        <w:t xml:space="preserve">, resulta procedente entrar al estudio del asunto para verificar si con la respuesta puede tenerse por satisfecho el derecho de acceso a la información que requirió </w:t>
      </w:r>
      <w:r w:rsidR="006F7111" w:rsidRPr="00032DF7">
        <w:rPr>
          <w:rFonts w:ascii="Palatino Linotype" w:hAnsi="Palatino Linotype"/>
          <w:b/>
        </w:rPr>
        <w:t>LA</w:t>
      </w:r>
      <w:r w:rsidRPr="00032DF7">
        <w:rPr>
          <w:rFonts w:ascii="Palatino Linotype" w:hAnsi="Palatino Linotype"/>
          <w:b/>
        </w:rPr>
        <w:t xml:space="preserve"> RECURRENTE. </w:t>
      </w:r>
    </w:p>
    <w:p w14:paraId="31E8754A" w14:textId="77777777" w:rsidR="00990205" w:rsidRPr="00032DF7" w:rsidRDefault="00990205" w:rsidP="00990205">
      <w:pPr>
        <w:pStyle w:val="NormalWeb"/>
        <w:snapToGrid w:val="0"/>
        <w:spacing w:before="0" w:beforeAutospacing="0" w:after="0" w:afterAutospacing="0" w:line="360" w:lineRule="auto"/>
        <w:contextualSpacing/>
        <w:jc w:val="both"/>
        <w:rPr>
          <w:rFonts w:ascii="Palatino Linotype" w:hAnsi="Palatino Linotype"/>
          <w:b/>
        </w:rPr>
      </w:pPr>
    </w:p>
    <w:p w14:paraId="3DE875C5" w14:textId="57F4A99B" w:rsidR="00990205" w:rsidRPr="00032DF7" w:rsidRDefault="00990205" w:rsidP="00990205">
      <w:pPr>
        <w:snapToGrid w:val="0"/>
        <w:spacing w:line="360" w:lineRule="auto"/>
        <w:contextualSpacing/>
        <w:jc w:val="both"/>
        <w:rPr>
          <w:rFonts w:ascii="Palatino Linotype" w:hAnsi="Palatino Linotype" w:cs="Arial"/>
        </w:rPr>
      </w:pPr>
      <w:r w:rsidRPr="00032DF7">
        <w:rPr>
          <w:rFonts w:ascii="Palatino Linotype" w:hAnsi="Palatino Linotype"/>
        </w:rPr>
        <w:lastRenderedPageBreak/>
        <w:t xml:space="preserve">Así, </w:t>
      </w:r>
      <w:r w:rsidRPr="00032DF7">
        <w:rPr>
          <w:rFonts w:ascii="Palatino Linotype" w:hAnsi="Palatino Linotype" w:cs="Arial"/>
        </w:rPr>
        <w:t xml:space="preserve">en primer </w:t>
      </w:r>
      <w:r w:rsidR="007E302F" w:rsidRPr="00032DF7">
        <w:rPr>
          <w:rFonts w:ascii="Palatino Linotype" w:hAnsi="Palatino Linotype" w:cs="Arial"/>
        </w:rPr>
        <w:t>término,</w:t>
      </w:r>
      <w:r w:rsidRPr="00032DF7">
        <w:rPr>
          <w:rFonts w:ascii="Palatino Linotype" w:hAnsi="Palatino Linotype" w:cs="Arial"/>
        </w:rPr>
        <w:t xml:space="preserve"> se obvia el análisis de la competencia por parte del</w:t>
      </w:r>
      <w:r w:rsidRPr="00032DF7">
        <w:rPr>
          <w:rFonts w:ascii="Palatino Linotype" w:hAnsi="Palatino Linotype" w:cs="Arial"/>
          <w:b/>
        </w:rPr>
        <w:t xml:space="preserve"> SUJETO OBLIGADO</w:t>
      </w:r>
      <w:r w:rsidRPr="00032DF7">
        <w:rPr>
          <w:rFonts w:ascii="Palatino Linotype" w:hAnsi="Palatino Linotype" w:cs="Arial"/>
        </w:rPr>
        <w:t xml:space="preserve"> para conocer de la información solicitada, dado que éste ha asumido la misma, al dar contestación a la solicitud de información que le fue hecha por </w:t>
      </w:r>
      <w:r w:rsidR="006F7111" w:rsidRPr="00032DF7">
        <w:rPr>
          <w:rFonts w:ascii="Palatino Linotype" w:hAnsi="Palatino Linotype" w:cs="Arial"/>
          <w:b/>
        </w:rPr>
        <w:t>LA</w:t>
      </w:r>
      <w:r w:rsidRPr="00032DF7">
        <w:rPr>
          <w:rFonts w:ascii="Palatino Linotype" w:hAnsi="Palatino Linotype" w:cs="Arial"/>
          <w:b/>
        </w:rPr>
        <w:t xml:space="preserve"> RECURRENTE, </w:t>
      </w:r>
      <w:r w:rsidRPr="00032DF7">
        <w:rPr>
          <w:rFonts w:ascii="Palatino Linotype" w:hAnsi="Palatino Linotype" w:cs="Arial"/>
        </w:rPr>
        <w:t xml:space="preserve">señalando el link en el </w:t>
      </w:r>
      <w:r w:rsidR="007E302F" w:rsidRPr="00032DF7">
        <w:rPr>
          <w:rFonts w:ascii="Palatino Linotype" w:hAnsi="Palatino Linotype" w:cs="Arial"/>
        </w:rPr>
        <w:t>que,</w:t>
      </w:r>
      <w:r w:rsidRPr="00032DF7">
        <w:rPr>
          <w:rFonts w:ascii="Palatino Linotype" w:hAnsi="Palatino Linotype" w:cs="Arial"/>
        </w:rPr>
        <w:t xml:space="preserve"> conforme a su dicho, obra la información requerida.</w:t>
      </w:r>
    </w:p>
    <w:p w14:paraId="19FAD0E6" w14:textId="77777777" w:rsidR="00990205" w:rsidRPr="00032DF7" w:rsidRDefault="00990205" w:rsidP="00990205">
      <w:pPr>
        <w:snapToGrid w:val="0"/>
        <w:spacing w:line="360" w:lineRule="auto"/>
        <w:contextualSpacing/>
        <w:jc w:val="both"/>
        <w:rPr>
          <w:rFonts w:ascii="Palatino Linotype" w:hAnsi="Palatino Linotype" w:cs="Arial"/>
        </w:rPr>
      </w:pPr>
    </w:p>
    <w:p w14:paraId="462CC239" w14:textId="77777777" w:rsidR="00990205" w:rsidRPr="00032DF7" w:rsidRDefault="00990205" w:rsidP="00990205">
      <w:pPr>
        <w:snapToGrid w:val="0"/>
        <w:spacing w:line="360" w:lineRule="auto"/>
        <w:contextualSpacing/>
        <w:jc w:val="both"/>
        <w:rPr>
          <w:rFonts w:ascii="Palatino Linotype" w:hAnsi="Palatino Linotype"/>
          <w:lang w:eastAsia="es-MX"/>
        </w:rPr>
      </w:pPr>
      <w:r w:rsidRPr="00032DF7">
        <w:rPr>
          <w:rFonts w:ascii="Palatino Linotype" w:hAnsi="Palatino Linotype" w:cs="Arial"/>
          <w:smallCaps/>
        </w:rPr>
        <w:t>L</w:t>
      </w:r>
      <w:r w:rsidRPr="00032DF7">
        <w:rPr>
          <w:rFonts w:ascii="Palatino Linotype" w:hAnsi="Palatino Linotype" w:cs="Arial"/>
        </w:rPr>
        <w:t xml:space="preserve">o anterior, implica que </w:t>
      </w:r>
      <w:r w:rsidRPr="00032DF7">
        <w:rPr>
          <w:rFonts w:ascii="Palatino Linotype" w:hAnsi="Palatino Linotype" w:cs="Arial"/>
          <w:b/>
        </w:rPr>
        <w:t>EL</w:t>
      </w:r>
      <w:r w:rsidRPr="00032DF7">
        <w:rPr>
          <w:rFonts w:ascii="Palatino Linotype" w:hAnsi="Palatino Linotype" w:cs="Arial"/>
        </w:rPr>
        <w:t xml:space="preserve"> </w:t>
      </w:r>
      <w:r w:rsidRPr="00032DF7">
        <w:rPr>
          <w:rFonts w:ascii="Palatino Linotype" w:hAnsi="Palatino Linotype" w:cs="Arial"/>
          <w:b/>
        </w:rPr>
        <w:t>SUJETO OBLIGADO</w:t>
      </w:r>
      <w:r w:rsidRPr="00032DF7">
        <w:rPr>
          <w:rFonts w:ascii="Palatino Linotype" w:hAnsi="Palatino Linotype" w:cs="Arial"/>
        </w:rPr>
        <w:t xml:space="preserve"> posee, administra o cuenta con dicha información y por ende </w:t>
      </w:r>
      <w:r w:rsidRPr="00032DF7">
        <w:rPr>
          <w:rFonts w:ascii="Palatino Linotype" w:hAnsi="Palatino Linotype"/>
          <w:lang w:eastAsia="es-MX"/>
        </w:rPr>
        <w:t>ha asumido contar con la información pública solicitada, motivo por el cual se actualiza el supuesto jurídico, previsto en el artículo 12 de la Ley de Transparencia y Acceso a la Información Pública del Estado de México y Municipios, que a la letra señala:</w:t>
      </w:r>
    </w:p>
    <w:p w14:paraId="3E23E72A" w14:textId="77777777" w:rsidR="00990205" w:rsidRPr="00032DF7" w:rsidRDefault="00990205" w:rsidP="00990205">
      <w:pPr>
        <w:snapToGrid w:val="0"/>
        <w:spacing w:line="360" w:lineRule="auto"/>
        <w:contextualSpacing/>
        <w:jc w:val="both"/>
        <w:rPr>
          <w:rFonts w:ascii="Palatino Linotype" w:hAnsi="Palatino Linotype"/>
          <w:lang w:eastAsia="es-MX"/>
        </w:rPr>
      </w:pPr>
    </w:p>
    <w:p w14:paraId="026803AA" w14:textId="77777777" w:rsidR="00990205" w:rsidRPr="00032DF7" w:rsidRDefault="00990205" w:rsidP="00990205">
      <w:pPr>
        <w:shd w:val="clear" w:color="auto" w:fill="FFFFFF"/>
        <w:snapToGrid w:val="0"/>
        <w:ind w:left="851" w:right="902"/>
        <w:contextualSpacing/>
        <w:jc w:val="both"/>
        <w:rPr>
          <w:rFonts w:ascii="Palatino Linotype" w:hAnsi="Palatino Linotype"/>
          <w:sz w:val="22"/>
          <w:szCs w:val="22"/>
          <w:lang w:eastAsia="es-MX"/>
        </w:rPr>
      </w:pPr>
      <w:r w:rsidRPr="00032DF7">
        <w:rPr>
          <w:rFonts w:ascii="Palatino Linotype" w:hAnsi="Palatino Linotype"/>
          <w:i/>
          <w:iCs/>
          <w:sz w:val="22"/>
          <w:szCs w:val="22"/>
          <w:lang w:eastAsia="es-MX"/>
        </w:rPr>
        <w:t>“</w:t>
      </w:r>
      <w:r w:rsidRPr="00032DF7">
        <w:rPr>
          <w:rFonts w:ascii="Palatino Linotype" w:hAnsi="Palatino Linotype"/>
          <w:b/>
          <w:bCs/>
          <w:i/>
          <w:iCs/>
          <w:sz w:val="22"/>
          <w:szCs w:val="22"/>
          <w:lang w:eastAsia="es-MX"/>
        </w:rPr>
        <w:t>Artículo 12.</w:t>
      </w:r>
      <w:r w:rsidRPr="00032DF7">
        <w:rPr>
          <w:rFonts w:ascii="Palatino Linotype" w:hAnsi="Palatino Linotype"/>
          <w:i/>
          <w:iCs/>
          <w:sz w:val="22"/>
          <w:szCs w:val="22"/>
          <w:lang w:eastAsia="es-MX"/>
        </w:rPr>
        <w:t> Quienes generen, recopilen, administren, manejen, procesen, archiven o conserven información pública serán responsables de la misma en los términos de las disposiciones jurídicas aplicables.</w:t>
      </w:r>
    </w:p>
    <w:p w14:paraId="6B613638" w14:textId="77777777" w:rsidR="00990205" w:rsidRPr="00032DF7" w:rsidRDefault="00990205" w:rsidP="00990205">
      <w:pPr>
        <w:shd w:val="clear" w:color="auto" w:fill="FFFFFF"/>
        <w:snapToGrid w:val="0"/>
        <w:ind w:left="851" w:right="902"/>
        <w:contextualSpacing/>
        <w:jc w:val="both"/>
        <w:rPr>
          <w:rFonts w:ascii="Palatino Linotype" w:hAnsi="Palatino Linotype"/>
          <w:i/>
          <w:iCs/>
          <w:sz w:val="22"/>
          <w:szCs w:val="22"/>
          <w:lang w:eastAsia="es-MX"/>
        </w:rPr>
      </w:pPr>
      <w:r w:rsidRPr="00032DF7">
        <w:rPr>
          <w:rFonts w:ascii="Palatino Linotype" w:hAnsi="Palatino Linotype"/>
          <w:i/>
          <w:iCs/>
          <w:sz w:val="22"/>
          <w:szCs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0B69FBA9" w14:textId="77777777" w:rsidR="00990205" w:rsidRPr="00032DF7" w:rsidRDefault="00990205" w:rsidP="00990205">
      <w:pPr>
        <w:shd w:val="clear" w:color="auto" w:fill="FFFFFF"/>
        <w:snapToGrid w:val="0"/>
        <w:spacing w:line="360" w:lineRule="auto"/>
        <w:ind w:left="851" w:right="902"/>
        <w:contextualSpacing/>
        <w:jc w:val="both"/>
        <w:rPr>
          <w:rFonts w:ascii="Palatino Linotype" w:hAnsi="Palatino Linotype"/>
          <w:lang w:eastAsia="es-MX"/>
        </w:rPr>
      </w:pPr>
    </w:p>
    <w:p w14:paraId="7BE8296E" w14:textId="77777777" w:rsidR="00990205" w:rsidRPr="00032DF7" w:rsidRDefault="00990205" w:rsidP="00990205">
      <w:pPr>
        <w:snapToGrid w:val="0"/>
        <w:spacing w:line="360" w:lineRule="auto"/>
        <w:contextualSpacing/>
        <w:jc w:val="both"/>
        <w:rPr>
          <w:rFonts w:ascii="Palatino Linotype" w:hAnsi="Palatino Linotype"/>
          <w:lang w:eastAsia="es-MX"/>
        </w:rPr>
      </w:pPr>
      <w:r w:rsidRPr="00032DF7">
        <w:rPr>
          <w:rFonts w:ascii="Palatino Linotype" w:hAnsi="Palatino Linotype"/>
          <w:lang w:eastAsia="es-MX"/>
        </w:rPr>
        <w:t xml:space="preserve">En atención a lo anterior, el estudio de la naturaleza jurídica de la información pública solicitada, tiene por objeto determinar si </w:t>
      </w:r>
      <w:r w:rsidRPr="00032DF7">
        <w:rPr>
          <w:rFonts w:ascii="Palatino Linotype" w:hAnsi="Palatino Linotype"/>
          <w:b/>
          <w:lang w:eastAsia="es-MX"/>
        </w:rPr>
        <w:t xml:space="preserve">EL SUJETO OBLIGADO </w:t>
      </w:r>
      <w:r w:rsidRPr="00032DF7">
        <w:rPr>
          <w:rFonts w:ascii="Palatino Linotype" w:hAnsi="Palatino Linotype"/>
          <w:lang w:eastAsia="es-MX"/>
        </w:rPr>
        <w:t>la</w:t>
      </w:r>
      <w:r w:rsidRPr="00032DF7">
        <w:rPr>
          <w:rFonts w:ascii="Palatino Linotype" w:hAnsi="Palatino Linotype"/>
          <w:b/>
          <w:lang w:eastAsia="es-MX"/>
        </w:rPr>
        <w:t xml:space="preserve"> </w:t>
      </w:r>
      <w:r w:rsidRPr="00032DF7">
        <w:rPr>
          <w:rFonts w:ascii="Palatino Linotype" w:hAnsi="Palatino Linotype"/>
          <w:lang w:eastAsia="es-MX"/>
        </w:rPr>
        <w:t xml:space="preserve">genera, posee o administra; sin embargo, en aquellos casos en que éste la asume, a nada práctico nos conduce su estudio, ya que como se observa de la respuesta vertida por </w:t>
      </w:r>
      <w:r w:rsidRPr="00032DF7">
        <w:rPr>
          <w:rFonts w:ascii="Palatino Linotype" w:hAnsi="Palatino Linotype"/>
          <w:b/>
          <w:lang w:eastAsia="es-MX"/>
        </w:rPr>
        <w:t>EL SUJETO OBLIGADO</w:t>
      </w:r>
      <w:r w:rsidRPr="00032DF7">
        <w:rPr>
          <w:rFonts w:ascii="Palatino Linotype" w:hAnsi="Palatino Linotype"/>
          <w:lang w:eastAsia="es-MX"/>
        </w:rPr>
        <w:t>, cuenta con la información; actualizándose el supuesto del artículo 12 de la Ley de la materia.</w:t>
      </w:r>
    </w:p>
    <w:p w14:paraId="148A5328" w14:textId="77777777" w:rsidR="00990205" w:rsidRPr="00032DF7" w:rsidRDefault="00990205" w:rsidP="00990205">
      <w:pPr>
        <w:pStyle w:val="NormalWeb"/>
        <w:snapToGrid w:val="0"/>
        <w:spacing w:before="0" w:beforeAutospacing="0" w:after="0" w:afterAutospacing="0" w:line="360" w:lineRule="auto"/>
        <w:contextualSpacing/>
        <w:jc w:val="both"/>
        <w:rPr>
          <w:rFonts w:ascii="Palatino Linotype" w:hAnsi="Palatino Linotype"/>
        </w:rPr>
      </w:pPr>
    </w:p>
    <w:p w14:paraId="19A4D21E" w14:textId="23F85B44" w:rsidR="00990205" w:rsidRPr="00032DF7" w:rsidRDefault="00990205" w:rsidP="00990205">
      <w:pPr>
        <w:snapToGrid w:val="0"/>
        <w:spacing w:line="360" w:lineRule="auto"/>
        <w:contextualSpacing/>
        <w:jc w:val="both"/>
        <w:rPr>
          <w:rFonts w:ascii="Palatino Linotype" w:hAnsi="Palatino Linotype"/>
        </w:rPr>
      </w:pPr>
      <w:r w:rsidRPr="00032DF7">
        <w:rPr>
          <w:rFonts w:ascii="Palatino Linotype" w:hAnsi="Palatino Linotype"/>
        </w:rPr>
        <w:t>Precisado lo anterior, el punto controvertido en el presente asunto versa sobre l</w:t>
      </w:r>
      <w:r w:rsidR="00B1744D" w:rsidRPr="00032DF7">
        <w:rPr>
          <w:rFonts w:ascii="Palatino Linotype" w:hAnsi="Palatino Linotype"/>
        </w:rPr>
        <w:t>os</w:t>
      </w:r>
      <w:r w:rsidRPr="00032DF7">
        <w:rPr>
          <w:rFonts w:ascii="Palatino Linotype" w:hAnsi="Palatino Linotype"/>
        </w:rPr>
        <w:t xml:space="preserve"> requerimiento</w:t>
      </w:r>
      <w:r w:rsidR="00B1744D" w:rsidRPr="00032DF7">
        <w:rPr>
          <w:rFonts w:ascii="Palatino Linotype" w:hAnsi="Palatino Linotype"/>
        </w:rPr>
        <w:t>s</w:t>
      </w:r>
      <w:r w:rsidRPr="00032DF7">
        <w:rPr>
          <w:rFonts w:ascii="Palatino Linotype" w:hAnsi="Palatino Linotype"/>
        </w:rPr>
        <w:t xml:space="preserve"> siguiente</w:t>
      </w:r>
      <w:r w:rsidR="00B1744D" w:rsidRPr="00032DF7">
        <w:rPr>
          <w:rFonts w:ascii="Palatino Linotype" w:hAnsi="Palatino Linotype"/>
        </w:rPr>
        <w:t>s</w:t>
      </w:r>
      <w:r w:rsidRPr="00032DF7">
        <w:rPr>
          <w:rFonts w:ascii="Palatino Linotype" w:hAnsi="Palatino Linotype"/>
        </w:rPr>
        <w:t>:</w:t>
      </w:r>
    </w:p>
    <w:p w14:paraId="631D7F4B" w14:textId="77777777" w:rsidR="00990205" w:rsidRPr="00032DF7" w:rsidRDefault="00990205" w:rsidP="00990205">
      <w:pPr>
        <w:snapToGrid w:val="0"/>
        <w:spacing w:line="360" w:lineRule="auto"/>
        <w:contextualSpacing/>
        <w:jc w:val="both"/>
        <w:rPr>
          <w:rFonts w:ascii="Palatino Linotype" w:hAnsi="Palatino Linotype"/>
        </w:rPr>
      </w:pPr>
    </w:p>
    <w:p w14:paraId="516050CF" w14:textId="77777777" w:rsidR="00AE0DC8" w:rsidRPr="00032DF7" w:rsidRDefault="00AE0DC8" w:rsidP="00AE0DC8">
      <w:pPr>
        <w:pStyle w:val="Prrafodelista"/>
        <w:numPr>
          <w:ilvl w:val="0"/>
          <w:numId w:val="29"/>
        </w:numPr>
        <w:snapToGrid w:val="0"/>
        <w:spacing w:line="360" w:lineRule="auto"/>
        <w:contextualSpacing/>
        <w:jc w:val="both"/>
        <w:rPr>
          <w:rFonts w:ascii="Palatino Linotype" w:hAnsi="Palatino Linotype"/>
        </w:rPr>
      </w:pPr>
      <w:r w:rsidRPr="00032DF7">
        <w:rPr>
          <w:rFonts w:ascii="Palatino Linotype" w:hAnsi="Palatino Linotype" w:cs="Arial"/>
          <w:iCs/>
        </w:rPr>
        <w:t>Proporcionar copia simple del acta de cabildo del año 2009,2010,2011,2012,2013,2014,2015,2016,2017,2018, 2019,2020 y 2021, en las que se aprueba el bando municipal del Municipio de Papalotla.</w:t>
      </w:r>
    </w:p>
    <w:p w14:paraId="5B9B99AD" w14:textId="4BC13DBE" w:rsidR="00AE0DC8" w:rsidRPr="00032DF7" w:rsidRDefault="00AE0DC8" w:rsidP="00AE0DC8">
      <w:pPr>
        <w:pStyle w:val="Prrafodelista"/>
        <w:numPr>
          <w:ilvl w:val="0"/>
          <w:numId w:val="29"/>
        </w:numPr>
        <w:snapToGrid w:val="0"/>
        <w:spacing w:line="360" w:lineRule="auto"/>
        <w:contextualSpacing/>
        <w:jc w:val="both"/>
        <w:rPr>
          <w:rFonts w:ascii="Palatino Linotype" w:hAnsi="Palatino Linotype"/>
        </w:rPr>
      </w:pPr>
      <w:r w:rsidRPr="00032DF7">
        <w:rPr>
          <w:rFonts w:ascii="Palatino Linotype" w:hAnsi="Palatino Linotype" w:cs="Arial"/>
          <w:iCs/>
        </w:rPr>
        <w:t xml:space="preserve">Informar si el Secretario del Ayuntamiento de Papalotla cuenta con la </w:t>
      </w:r>
      <w:r w:rsidR="007C7F28" w:rsidRPr="00032DF7">
        <w:rPr>
          <w:rFonts w:ascii="Palatino Linotype" w:hAnsi="Palatino Linotype" w:cs="Arial"/>
          <w:iCs/>
        </w:rPr>
        <w:t>Certificación</w:t>
      </w:r>
      <w:r w:rsidRPr="00032DF7">
        <w:rPr>
          <w:rFonts w:ascii="Palatino Linotype" w:hAnsi="Palatino Linotype" w:cs="Arial"/>
          <w:iCs/>
        </w:rPr>
        <w:t xml:space="preserve"> emitida por el Instituto Hacendario y remitir copia, en versión pública, de su </w:t>
      </w:r>
      <w:r w:rsidR="007C7F28" w:rsidRPr="00032DF7">
        <w:rPr>
          <w:rFonts w:ascii="Palatino Linotype" w:hAnsi="Palatino Linotype" w:cs="Arial"/>
          <w:iCs/>
        </w:rPr>
        <w:t>certificación</w:t>
      </w:r>
      <w:r w:rsidRPr="00032DF7">
        <w:rPr>
          <w:rFonts w:ascii="Palatino Linotype" w:hAnsi="Palatino Linotype" w:cs="Arial"/>
          <w:iCs/>
        </w:rPr>
        <w:t>.</w:t>
      </w:r>
    </w:p>
    <w:p w14:paraId="6516B9A5" w14:textId="77777777" w:rsidR="00AE0DC8" w:rsidRPr="00032DF7" w:rsidRDefault="00AE0DC8" w:rsidP="00AE0DC8">
      <w:pPr>
        <w:pStyle w:val="Prrafodelista"/>
        <w:numPr>
          <w:ilvl w:val="0"/>
          <w:numId w:val="29"/>
        </w:numPr>
        <w:snapToGrid w:val="0"/>
        <w:spacing w:line="360" w:lineRule="auto"/>
        <w:contextualSpacing/>
        <w:jc w:val="both"/>
        <w:rPr>
          <w:rFonts w:ascii="Palatino Linotype" w:hAnsi="Palatino Linotype"/>
        </w:rPr>
      </w:pPr>
      <w:r w:rsidRPr="00032DF7">
        <w:rPr>
          <w:rFonts w:ascii="Palatino Linotype" w:hAnsi="Palatino Linotype" w:cs="Arial"/>
          <w:iCs/>
        </w:rPr>
        <w:t>Proporcionar el plan de trabajo a seguir conforme a la Ley de Archivo General, e informar si el Secretario del Ayuntamiento de Papalotla tiene conocimientos del tema, remitiendo los comprobantes de los cursos y capacitaciones recibidos.</w:t>
      </w:r>
    </w:p>
    <w:p w14:paraId="68B87236" w14:textId="05216E89" w:rsidR="00AE0DC8" w:rsidRPr="00032DF7" w:rsidRDefault="00AE0DC8" w:rsidP="00AE0DC8">
      <w:pPr>
        <w:pStyle w:val="Prrafodelista"/>
        <w:numPr>
          <w:ilvl w:val="0"/>
          <w:numId w:val="29"/>
        </w:numPr>
        <w:snapToGrid w:val="0"/>
        <w:spacing w:line="360" w:lineRule="auto"/>
        <w:contextualSpacing/>
        <w:jc w:val="both"/>
        <w:rPr>
          <w:rFonts w:ascii="Palatino Linotype" w:hAnsi="Palatino Linotype"/>
        </w:rPr>
      </w:pPr>
      <w:r w:rsidRPr="00032DF7">
        <w:rPr>
          <w:rFonts w:ascii="Palatino Linotype" w:hAnsi="Palatino Linotype" w:cs="Arial"/>
          <w:iCs/>
        </w:rPr>
        <w:t xml:space="preserve">Informar si la persona encargada del área de Transparencia cuenta con certificación en la materia </w:t>
      </w:r>
      <w:r w:rsidR="007C7F28" w:rsidRPr="00032DF7">
        <w:rPr>
          <w:rFonts w:ascii="Palatino Linotype" w:hAnsi="Palatino Linotype" w:cs="Arial"/>
          <w:iCs/>
        </w:rPr>
        <w:t>y remitir</w:t>
      </w:r>
      <w:r w:rsidRPr="00032DF7">
        <w:rPr>
          <w:rFonts w:ascii="Palatino Linotype" w:hAnsi="Palatino Linotype" w:cs="Arial"/>
          <w:iCs/>
        </w:rPr>
        <w:t xml:space="preserve"> copia del </w:t>
      </w:r>
      <w:r w:rsidR="007C7F28" w:rsidRPr="00032DF7">
        <w:rPr>
          <w:rFonts w:ascii="Palatino Linotype" w:hAnsi="Palatino Linotype" w:cs="Arial"/>
          <w:iCs/>
        </w:rPr>
        <w:t>documento</w:t>
      </w:r>
      <w:r w:rsidRPr="00032DF7">
        <w:rPr>
          <w:rFonts w:ascii="Palatino Linotype" w:hAnsi="Palatino Linotype" w:cs="Arial"/>
          <w:iCs/>
        </w:rPr>
        <w:t xml:space="preserve"> que lo avale.</w:t>
      </w:r>
    </w:p>
    <w:p w14:paraId="4D3424DD" w14:textId="211F6C7D" w:rsidR="00AE0DC8" w:rsidRPr="00032DF7" w:rsidRDefault="00AE0DC8" w:rsidP="00AE0DC8">
      <w:pPr>
        <w:pStyle w:val="Prrafodelista"/>
        <w:numPr>
          <w:ilvl w:val="0"/>
          <w:numId w:val="29"/>
        </w:numPr>
        <w:snapToGrid w:val="0"/>
        <w:spacing w:line="360" w:lineRule="auto"/>
        <w:contextualSpacing/>
        <w:jc w:val="both"/>
        <w:rPr>
          <w:rFonts w:ascii="Palatino Linotype" w:hAnsi="Palatino Linotype"/>
        </w:rPr>
      </w:pPr>
      <w:r w:rsidRPr="00032DF7">
        <w:rPr>
          <w:rFonts w:ascii="Palatino Linotype" w:hAnsi="Palatino Linotype" w:cs="Arial"/>
          <w:iCs/>
        </w:rPr>
        <w:t xml:space="preserve">Informar el motivo por el cual las sesiones (actas) de cabildo no se encuentran publicadas para consulta en la plataforma de </w:t>
      </w:r>
      <w:r w:rsidR="007C7F28" w:rsidRPr="00032DF7">
        <w:rPr>
          <w:rFonts w:ascii="Palatino Linotype" w:hAnsi="Palatino Linotype" w:cs="Arial"/>
          <w:iCs/>
        </w:rPr>
        <w:t>IPOMEX</w:t>
      </w:r>
      <w:r w:rsidRPr="00032DF7">
        <w:rPr>
          <w:rFonts w:ascii="Palatino Linotype" w:hAnsi="Palatino Linotype" w:cs="Arial"/>
          <w:iCs/>
        </w:rPr>
        <w:t>.</w:t>
      </w:r>
    </w:p>
    <w:p w14:paraId="3407EA1C" w14:textId="77777777" w:rsidR="006922DF" w:rsidRPr="00032DF7" w:rsidRDefault="006922DF" w:rsidP="00C24465">
      <w:pPr>
        <w:pStyle w:val="Prrafodelista"/>
        <w:numPr>
          <w:ilvl w:val="0"/>
          <w:numId w:val="29"/>
        </w:numPr>
        <w:snapToGrid w:val="0"/>
        <w:spacing w:line="360" w:lineRule="auto"/>
        <w:contextualSpacing/>
        <w:jc w:val="both"/>
        <w:rPr>
          <w:rFonts w:ascii="Palatino Linotype" w:hAnsi="Palatino Linotype"/>
        </w:rPr>
      </w:pPr>
      <w:r w:rsidRPr="00032DF7">
        <w:rPr>
          <w:rFonts w:ascii="Palatino Linotype" w:hAnsi="Palatino Linotype" w:cs="Arial"/>
          <w:iCs/>
        </w:rPr>
        <w:t xml:space="preserve">Remitir </w:t>
      </w:r>
      <w:r w:rsidR="00AE0DC8" w:rsidRPr="00032DF7">
        <w:rPr>
          <w:rFonts w:ascii="Palatino Linotype" w:hAnsi="Palatino Linotype" w:cs="Arial"/>
          <w:iCs/>
        </w:rPr>
        <w:t>copia simple las gacetas municipales donde se public</w:t>
      </w:r>
      <w:r w:rsidRPr="00032DF7">
        <w:rPr>
          <w:rFonts w:ascii="Palatino Linotype" w:hAnsi="Palatino Linotype" w:cs="Arial"/>
          <w:iCs/>
        </w:rPr>
        <w:t>ó</w:t>
      </w:r>
      <w:r w:rsidR="00AE0DC8" w:rsidRPr="00032DF7">
        <w:rPr>
          <w:rFonts w:ascii="Palatino Linotype" w:hAnsi="Palatino Linotype" w:cs="Arial"/>
          <w:iCs/>
        </w:rPr>
        <w:t xml:space="preserve"> </w:t>
      </w:r>
      <w:r w:rsidRPr="00032DF7">
        <w:rPr>
          <w:rFonts w:ascii="Palatino Linotype" w:hAnsi="Palatino Linotype" w:cs="Arial"/>
          <w:iCs/>
        </w:rPr>
        <w:t xml:space="preserve">el </w:t>
      </w:r>
      <w:r w:rsidR="00AE0DC8" w:rsidRPr="00032DF7">
        <w:rPr>
          <w:rFonts w:ascii="Palatino Linotype" w:hAnsi="Palatino Linotype" w:cs="Arial"/>
          <w:iCs/>
        </w:rPr>
        <w:t>Bando Municipal</w:t>
      </w:r>
      <w:r w:rsidRPr="00032DF7">
        <w:rPr>
          <w:rFonts w:ascii="Palatino Linotype" w:hAnsi="Palatino Linotype" w:cs="Arial"/>
          <w:iCs/>
        </w:rPr>
        <w:t xml:space="preserve"> y el presupuesto de egresos</w:t>
      </w:r>
      <w:r w:rsidR="00AE0DC8" w:rsidRPr="00032DF7">
        <w:rPr>
          <w:rFonts w:ascii="Palatino Linotype" w:hAnsi="Palatino Linotype" w:cs="Arial"/>
          <w:iCs/>
        </w:rPr>
        <w:t xml:space="preserve"> correspondiente</w:t>
      </w:r>
      <w:r w:rsidRPr="00032DF7">
        <w:rPr>
          <w:rFonts w:ascii="Palatino Linotype" w:hAnsi="Palatino Linotype" w:cs="Arial"/>
          <w:iCs/>
        </w:rPr>
        <w:t>s</w:t>
      </w:r>
      <w:r w:rsidR="00AE0DC8" w:rsidRPr="00032DF7">
        <w:rPr>
          <w:rFonts w:ascii="Palatino Linotype" w:hAnsi="Palatino Linotype" w:cs="Arial"/>
          <w:iCs/>
        </w:rPr>
        <w:t xml:space="preserve"> a los años 2012,2013,2014,2015,2016,2017,2018,2019,2020, y 2021</w:t>
      </w:r>
      <w:r w:rsidRPr="00032DF7">
        <w:rPr>
          <w:rFonts w:ascii="Palatino Linotype" w:hAnsi="Palatino Linotype" w:cs="Arial"/>
          <w:iCs/>
        </w:rPr>
        <w:t>.</w:t>
      </w:r>
    </w:p>
    <w:p w14:paraId="6BD58FFB" w14:textId="77777777" w:rsidR="006922DF" w:rsidRPr="00032DF7" w:rsidRDefault="006922DF" w:rsidP="00C24465">
      <w:pPr>
        <w:pStyle w:val="Prrafodelista"/>
        <w:numPr>
          <w:ilvl w:val="0"/>
          <w:numId w:val="29"/>
        </w:numPr>
        <w:snapToGrid w:val="0"/>
        <w:spacing w:line="360" w:lineRule="auto"/>
        <w:contextualSpacing/>
        <w:jc w:val="both"/>
        <w:rPr>
          <w:rFonts w:ascii="Palatino Linotype" w:hAnsi="Palatino Linotype"/>
        </w:rPr>
      </w:pPr>
      <w:r w:rsidRPr="00032DF7">
        <w:rPr>
          <w:rFonts w:ascii="Palatino Linotype" w:hAnsi="Palatino Linotype"/>
          <w:iCs/>
        </w:rPr>
        <w:t xml:space="preserve">Proporcionar el inventario general de bienes muebles e inmuebles en copia simple, de los años 2009, 2010, 2011, 2012, 2013, 2014, 2015, 2016, 2017, 2018, 2019, 2020 y 2021. </w:t>
      </w:r>
    </w:p>
    <w:p w14:paraId="5938CA28" w14:textId="68559822" w:rsidR="006922DF" w:rsidRPr="00032DF7" w:rsidRDefault="006922DF" w:rsidP="00C24465">
      <w:pPr>
        <w:pStyle w:val="Prrafodelista"/>
        <w:numPr>
          <w:ilvl w:val="0"/>
          <w:numId w:val="29"/>
        </w:numPr>
        <w:snapToGrid w:val="0"/>
        <w:spacing w:line="360" w:lineRule="auto"/>
        <w:contextualSpacing/>
        <w:jc w:val="both"/>
        <w:rPr>
          <w:rFonts w:ascii="Palatino Linotype" w:hAnsi="Palatino Linotype"/>
        </w:rPr>
      </w:pPr>
      <w:r w:rsidRPr="00032DF7">
        <w:rPr>
          <w:rFonts w:ascii="Palatino Linotype" w:hAnsi="Palatino Linotype"/>
          <w:iCs/>
        </w:rPr>
        <w:lastRenderedPageBreak/>
        <w:t xml:space="preserve">Informar el motivo por el cual no se da cumplimiento a la Publicación de la información en la </w:t>
      </w:r>
      <w:r w:rsidR="007C7F28" w:rsidRPr="00032DF7">
        <w:rPr>
          <w:rFonts w:ascii="Palatino Linotype" w:hAnsi="Palatino Linotype"/>
          <w:iCs/>
        </w:rPr>
        <w:t>página</w:t>
      </w:r>
      <w:r w:rsidRPr="00032DF7">
        <w:rPr>
          <w:rFonts w:ascii="Palatino Linotype" w:hAnsi="Palatino Linotype"/>
          <w:iCs/>
        </w:rPr>
        <w:t xml:space="preserve"> oficial del Municipio de Papalotla.</w:t>
      </w:r>
    </w:p>
    <w:p w14:paraId="6CB3AC14" w14:textId="771F3F19" w:rsidR="006922DF" w:rsidRPr="00032DF7" w:rsidRDefault="006922DF" w:rsidP="00C24465">
      <w:pPr>
        <w:pStyle w:val="Prrafodelista"/>
        <w:numPr>
          <w:ilvl w:val="0"/>
          <w:numId w:val="29"/>
        </w:numPr>
        <w:snapToGrid w:val="0"/>
        <w:spacing w:line="360" w:lineRule="auto"/>
        <w:contextualSpacing/>
        <w:jc w:val="both"/>
        <w:rPr>
          <w:rFonts w:ascii="Palatino Linotype" w:hAnsi="Palatino Linotype"/>
        </w:rPr>
      </w:pPr>
      <w:r w:rsidRPr="00032DF7">
        <w:rPr>
          <w:rFonts w:ascii="Palatino Linotype" w:hAnsi="Palatino Linotype"/>
          <w:iCs/>
        </w:rPr>
        <w:t xml:space="preserve">Informar el nombre completo del Secretario del Ayuntamiento, del Titular del área de Transparencia y del Contralor Interno; así como el motivo por el cual la </w:t>
      </w:r>
      <w:r w:rsidR="007C7F28" w:rsidRPr="00032DF7">
        <w:rPr>
          <w:rFonts w:ascii="Palatino Linotype" w:hAnsi="Palatino Linotype"/>
          <w:iCs/>
        </w:rPr>
        <w:t>página</w:t>
      </w:r>
      <w:r w:rsidRPr="00032DF7">
        <w:rPr>
          <w:rFonts w:ascii="Palatino Linotype" w:hAnsi="Palatino Linotype"/>
          <w:iCs/>
        </w:rPr>
        <w:t xml:space="preserve"> de </w:t>
      </w:r>
      <w:r w:rsidR="007C7F28" w:rsidRPr="00032DF7">
        <w:rPr>
          <w:rFonts w:ascii="Palatino Linotype" w:hAnsi="Palatino Linotype"/>
          <w:iCs/>
        </w:rPr>
        <w:t xml:space="preserve">IPOMEX </w:t>
      </w:r>
      <w:r w:rsidRPr="00032DF7">
        <w:rPr>
          <w:rFonts w:ascii="Palatino Linotype" w:hAnsi="Palatino Linotype"/>
          <w:iCs/>
        </w:rPr>
        <w:t>y transparencia (conac) del Municipio de Papalotla no cuenta con la información actualizada.</w:t>
      </w:r>
    </w:p>
    <w:p w14:paraId="652835FC" w14:textId="77777777" w:rsidR="00990205" w:rsidRPr="00032DF7" w:rsidRDefault="00990205" w:rsidP="00990205">
      <w:pPr>
        <w:pStyle w:val="NormalWeb"/>
        <w:tabs>
          <w:tab w:val="left" w:pos="5438"/>
        </w:tabs>
        <w:snapToGrid w:val="0"/>
        <w:spacing w:before="0" w:beforeAutospacing="0" w:after="0" w:afterAutospacing="0" w:line="360" w:lineRule="auto"/>
        <w:contextualSpacing/>
        <w:jc w:val="both"/>
        <w:rPr>
          <w:rFonts w:ascii="Palatino Linotype" w:hAnsi="Palatino Linotype"/>
        </w:rPr>
      </w:pPr>
    </w:p>
    <w:p w14:paraId="52ABE162" w14:textId="33E56828" w:rsidR="00990205" w:rsidRPr="00032DF7" w:rsidRDefault="00990205" w:rsidP="00990205">
      <w:pPr>
        <w:snapToGrid w:val="0"/>
        <w:spacing w:line="360" w:lineRule="auto"/>
        <w:contextualSpacing/>
        <w:jc w:val="both"/>
        <w:rPr>
          <w:rFonts w:ascii="Palatino Linotype" w:hAnsi="Palatino Linotype" w:cs="Arial"/>
          <w:lang w:eastAsia="es-MX"/>
        </w:rPr>
      </w:pPr>
      <w:r w:rsidRPr="00032DF7">
        <w:rPr>
          <w:rFonts w:ascii="Palatino Linotype" w:hAnsi="Palatino Linotype" w:cs="Arial"/>
          <w:lang w:eastAsia="es-MX"/>
        </w:rPr>
        <w:t>En ese contexto, este Órgano Garante considera conveniente entrar al estudio de l</w:t>
      </w:r>
      <w:r w:rsidR="006922DF" w:rsidRPr="00032DF7">
        <w:rPr>
          <w:rFonts w:ascii="Palatino Linotype" w:hAnsi="Palatino Linotype" w:cs="Arial"/>
          <w:lang w:eastAsia="es-MX"/>
        </w:rPr>
        <w:t xml:space="preserve">as </w:t>
      </w:r>
      <w:r w:rsidRPr="00032DF7">
        <w:rPr>
          <w:rFonts w:ascii="Palatino Linotype" w:hAnsi="Palatino Linotype" w:cs="Arial"/>
          <w:lang w:eastAsia="es-MX"/>
        </w:rPr>
        <w:t>respuesta</w:t>
      </w:r>
      <w:r w:rsidR="006922DF" w:rsidRPr="00032DF7">
        <w:rPr>
          <w:rFonts w:ascii="Palatino Linotype" w:hAnsi="Palatino Linotype" w:cs="Arial"/>
          <w:lang w:eastAsia="es-MX"/>
        </w:rPr>
        <w:t>s</w:t>
      </w:r>
      <w:r w:rsidRPr="00032DF7">
        <w:rPr>
          <w:rFonts w:ascii="Palatino Linotype" w:hAnsi="Palatino Linotype" w:cs="Arial"/>
          <w:lang w:eastAsia="es-MX"/>
        </w:rPr>
        <w:t xml:space="preserve"> proporcionada</w:t>
      </w:r>
      <w:r w:rsidR="006922DF" w:rsidRPr="00032DF7">
        <w:rPr>
          <w:rFonts w:ascii="Palatino Linotype" w:hAnsi="Palatino Linotype" w:cs="Arial"/>
          <w:lang w:eastAsia="es-MX"/>
        </w:rPr>
        <w:t>s</w:t>
      </w:r>
      <w:r w:rsidRPr="00032DF7">
        <w:rPr>
          <w:rFonts w:ascii="Palatino Linotype" w:hAnsi="Palatino Linotype" w:cs="Arial"/>
          <w:lang w:eastAsia="es-MX"/>
        </w:rPr>
        <w:t xml:space="preserve"> por el </w:t>
      </w:r>
      <w:r w:rsidRPr="00032DF7">
        <w:rPr>
          <w:rFonts w:ascii="Palatino Linotype" w:hAnsi="Palatino Linotype" w:cs="Arial"/>
          <w:b/>
          <w:lang w:eastAsia="es-MX"/>
        </w:rPr>
        <w:t>SUJETO OBLIGADO</w:t>
      </w:r>
      <w:r w:rsidRPr="00032DF7">
        <w:rPr>
          <w:rFonts w:ascii="Palatino Linotype" w:hAnsi="Palatino Linotype" w:cs="Arial"/>
          <w:lang w:eastAsia="es-MX"/>
        </w:rPr>
        <w:t xml:space="preserve"> a fin de determinar si cumplió con el derecho de acceso a la información pública del particular.</w:t>
      </w:r>
    </w:p>
    <w:p w14:paraId="26F24877" w14:textId="77777777" w:rsidR="00990205" w:rsidRPr="00032DF7" w:rsidRDefault="00990205" w:rsidP="00990205">
      <w:pPr>
        <w:pStyle w:val="NormalWeb"/>
        <w:snapToGrid w:val="0"/>
        <w:spacing w:before="0" w:beforeAutospacing="0" w:after="0" w:afterAutospacing="0" w:line="360" w:lineRule="auto"/>
        <w:contextualSpacing/>
        <w:jc w:val="both"/>
        <w:rPr>
          <w:rFonts w:ascii="Palatino Linotype" w:hAnsi="Palatino Linotype"/>
        </w:rPr>
      </w:pPr>
    </w:p>
    <w:p w14:paraId="6BE9327B" w14:textId="77777777" w:rsidR="006922DF" w:rsidRPr="00032DF7" w:rsidRDefault="006922DF" w:rsidP="00990205">
      <w:pPr>
        <w:pStyle w:val="NormalWeb"/>
        <w:snapToGrid w:val="0"/>
        <w:spacing w:before="0" w:beforeAutospacing="0" w:after="0" w:afterAutospacing="0" w:line="360" w:lineRule="auto"/>
        <w:contextualSpacing/>
        <w:jc w:val="both"/>
        <w:rPr>
          <w:rFonts w:ascii="Palatino Linotype" w:hAnsi="Palatino Linotype"/>
        </w:rPr>
      </w:pPr>
      <w:r w:rsidRPr="00032DF7">
        <w:rPr>
          <w:rFonts w:ascii="Palatino Linotype" w:hAnsi="Palatino Linotype"/>
        </w:rPr>
        <w:t>Lo que se esquematiza en la siguiente tabla:</w:t>
      </w:r>
    </w:p>
    <w:p w14:paraId="509FBD6B" w14:textId="77777777" w:rsidR="006922DF" w:rsidRPr="00032DF7" w:rsidRDefault="006922DF" w:rsidP="00990205">
      <w:pPr>
        <w:pStyle w:val="NormalWeb"/>
        <w:snapToGrid w:val="0"/>
        <w:spacing w:before="0" w:beforeAutospacing="0" w:after="0" w:afterAutospacing="0" w:line="360" w:lineRule="auto"/>
        <w:contextualSpacing/>
        <w:jc w:val="both"/>
        <w:rPr>
          <w:rFonts w:ascii="Palatino Linotype" w:hAnsi="Palatino Linotype"/>
        </w:rPr>
      </w:pPr>
    </w:p>
    <w:tbl>
      <w:tblPr>
        <w:tblStyle w:val="Tablaconcuadrcula"/>
        <w:tblW w:w="0" w:type="auto"/>
        <w:tblLayout w:type="fixed"/>
        <w:tblLook w:val="04A0" w:firstRow="1" w:lastRow="0" w:firstColumn="1" w:lastColumn="0" w:noHBand="0" w:noVBand="1"/>
      </w:tblPr>
      <w:tblGrid>
        <w:gridCol w:w="2405"/>
        <w:gridCol w:w="4678"/>
        <w:gridCol w:w="2028"/>
      </w:tblGrid>
      <w:tr w:rsidR="007E302F" w:rsidRPr="00032DF7" w14:paraId="44E44C9F" w14:textId="0E8939FB" w:rsidTr="00055156">
        <w:tc>
          <w:tcPr>
            <w:tcW w:w="2405" w:type="dxa"/>
          </w:tcPr>
          <w:p w14:paraId="4AE2D70B" w14:textId="77C3BBE8" w:rsidR="006922DF" w:rsidRPr="00032DF7" w:rsidRDefault="006922DF" w:rsidP="009E44F2">
            <w:pPr>
              <w:pStyle w:val="NormalWeb"/>
              <w:snapToGrid w:val="0"/>
              <w:spacing w:before="0" w:beforeAutospacing="0" w:after="0" w:afterAutospacing="0" w:line="276" w:lineRule="auto"/>
              <w:contextualSpacing/>
              <w:jc w:val="center"/>
              <w:rPr>
                <w:rFonts w:ascii="Palatino Linotype" w:hAnsi="Palatino Linotype"/>
                <w:b/>
              </w:rPr>
            </w:pPr>
            <w:r w:rsidRPr="00032DF7">
              <w:rPr>
                <w:rFonts w:ascii="Palatino Linotype" w:hAnsi="Palatino Linotype"/>
                <w:b/>
              </w:rPr>
              <w:t>Solicitud de información</w:t>
            </w:r>
          </w:p>
        </w:tc>
        <w:tc>
          <w:tcPr>
            <w:tcW w:w="4678" w:type="dxa"/>
          </w:tcPr>
          <w:p w14:paraId="7B609FED" w14:textId="799A8F39" w:rsidR="006922DF" w:rsidRPr="00032DF7" w:rsidRDefault="006922DF" w:rsidP="009E44F2">
            <w:pPr>
              <w:pStyle w:val="NormalWeb"/>
              <w:snapToGrid w:val="0"/>
              <w:spacing w:before="0" w:beforeAutospacing="0" w:after="0" w:afterAutospacing="0" w:line="276" w:lineRule="auto"/>
              <w:contextualSpacing/>
              <w:jc w:val="center"/>
              <w:rPr>
                <w:rFonts w:ascii="Palatino Linotype" w:hAnsi="Palatino Linotype"/>
                <w:b/>
              </w:rPr>
            </w:pPr>
            <w:r w:rsidRPr="00032DF7">
              <w:rPr>
                <w:rFonts w:ascii="Palatino Linotype" w:hAnsi="Palatino Linotype"/>
                <w:b/>
              </w:rPr>
              <w:t>Respuesta del Sujeto Obligado</w:t>
            </w:r>
          </w:p>
        </w:tc>
        <w:tc>
          <w:tcPr>
            <w:tcW w:w="2028" w:type="dxa"/>
          </w:tcPr>
          <w:p w14:paraId="41820A9B" w14:textId="3EB14BB1" w:rsidR="006922DF" w:rsidRPr="00032DF7" w:rsidRDefault="007C7F28" w:rsidP="009E44F2">
            <w:pPr>
              <w:pStyle w:val="NormalWeb"/>
              <w:snapToGrid w:val="0"/>
              <w:spacing w:before="0" w:beforeAutospacing="0" w:after="0" w:afterAutospacing="0" w:line="276" w:lineRule="auto"/>
              <w:contextualSpacing/>
              <w:jc w:val="center"/>
              <w:rPr>
                <w:rFonts w:ascii="Palatino Linotype" w:hAnsi="Palatino Linotype"/>
                <w:b/>
              </w:rPr>
            </w:pPr>
            <w:r w:rsidRPr="00032DF7">
              <w:rPr>
                <w:rFonts w:ascii="Palatino Linotype" w:hAnsi="Palatino Linotype"/>
                <w:b/>
              </w:rPr>
              <w:t>Colma</w:t>
            </w:r>
          </w:p>
        </w:tc>
      </w:tr>
      <w:tr w:rsidR="007E302F" w:rsidRPr="00032DF7" w14:paraId="2D84DA49" w14:textId="34DDAD88" w:rsidTr="00055156">
        <w:tc>
          <w:tcPr>
            <w:tcW w:w="2405" w:type="dxa"/>
          </w:tcPr>
          <w:p w14:paraId="446D8BCB" w14:textId="06C6C849" w:rsidR="006922DF" w:rsidRPr="00032DF7" w:rsidRDefault="006922DF" w:rsidP="009E44F2">
            <w:pPr>
              <w:pStyle w:val="Prrafodelista"/>
              <w:numPr>
                <w:ilvl w:val="0"/>
                <w:numId w:val="31"/>
              </w:numPr>
              <w:snapToGrid w:val="0"/>
              <w:spacing w:line="276" w:lineRule="auto"/>
              <w:ind w:left="312"/>
              <w:contextualSpacing/>
              <w:jc w:val="both"/>
              <w:rPr>
                <w:rFonts w:ascii="Palatino Linotype" w:hAnsi="Palatino Linotype"/>
              </w:rPr>
            </w:pPr>
            <w:r w:rsidRPr="00032DF7">
              <w:rPr>
                <w:rFonts w:ascii="Palatino Linotype" w:hAnsi="Palatino Linotype" w:cs="Arial"/>
                <w:iCs/>
              </w:rPr>
              <w:t>Proporcionar copia simple del acta de cabildo del año 2009, 2010, 2011, 2012, 2013, 2014, 2015, 2016, 2017, 2018,  2019, 2020 y 2021, en las que se aprueba el bando municipal del Municipio de Papalotla.</w:t>
            </w:r>
          </w:p>
          <w:p w14:paraId="055C3D9E" w14:textId="77777777" w:rsidR="006922DF" w:rsidRPr="00032DF7" w:rsidRDefault="006922DF" w:rsidP="009E44F2">
            <w:pPr>
              <w:pStyle w:val="NormalWeb"/>
              <w:snapToGrid w:val="0"/>
              <w:spacing w:before="0" w:beforeAutospacing="0" w:after="0" w:afterAutospacing="0" w:line="276" w:lineRule="auto"/>
              <w:contextualSpacing/>
              <w:jc w:val="both"/>
              <w:rPr>
                <w:rFonts w:ascii="Palatino Linotype" w:hAnsi="Palatino Linotype"/>
              </w:rPr>
            </w:pPr>
          </w:p>
        </w:tc>
        <w:tc>
          <w:tcPr>
            <w:tcW w:w="4678" w:type="dxa"/>
          </w:tcPr>
          <w:p w14:paraId="634B78CD" w14:textId="147A4C87" w:rsidR="006922DF" w:rsidRPr="00032DF7" w:rsidRDefault="006922DF" w:rsidP="009E44F2">
            <w:pPr>
              <w:pStyle w:val="Prrafodelista"/>
              <w:widowControl w:val="0"/>
              <w:numPr>
                <w:ilvl w:val="0"/>
                <w:numId w:val="32"/>
              </w:numPr>
              <w:tabs>
                <w:tab w:val="left" w:pos="0"/>
              </w:tabs>
              <w:autoSpaceDE w:val="0"/>
              <w:autoSpaceDN w:val="0"/>
              <w:adjustRightInd w:val="0"/>
              <w:snapToGrid w:val="0"/>
              <w:spacing w:line="276" w:lineRule="auto"/>
              <w:ind w:left="292"/>
              <w:contextualSpacing/>
              <w:jc w:val="both"/>
              <w:rPr>
                <w:rFonts w:ascii="Palatino Linotype" w:eastAsia="Palatino Linotype" w:hAnsi="Palatino Linotype" w:cs="Palatino Linotype"/>
                <w:lang w:eastAsia="en-US"/>
              </w:rPr>
            </w:pPr>
            <w:r w:rsidRPr="00032DF7">
              <w:rPr>
                <w:rFonts w:ascii="Palatino Linotype" w:eastAsia="Palatino Linotype" w:hAnsi="Palatino Linotype" w:cs="Palatino Linotype"/>
                <w:lang w:eastAsia="en-US"/>
              </w:rPr>
              <w:t>Que está en posibilidad de proporcionar copia simple de las actas de cabildo de los años 2018, 2019, 2020 y 2021, en las que se aprobó el bando municipal del municipio de Papalotla, aduciendo no contar con las actas de los demás años requeridos (de los años 2009 al 2017) en virtud de que el Archivo Municipal se encontraba en reubicación y adecuación.</w:t>
            </w:r>
          </w:p>
          <w:p w14:paraId="3EB47F4F" w14:textId="47FF44F5" w:rsidR="006922DF" w:rsidRPr="00032DF7" w:rsidRDefault="006922DF" w:rsidP="009E44F2">
            <w:pPr>
              <w:pStyle w:val="NormalWeb"/>
              <w:snapToGrid w:val="0"/>
              <w:spacing w:before="0" w:beforeAutospacing="0" w:after="0" w:afterAutospacing="0" w:line="276" w:lineRule="auto"/>
              <w:contextualSpacing/>
              <w:jc w:val="both"/>
              <w:rPr>
                <w:rFonts w:ascii="Palatino Linotype" w:hAnsi="Palatino Linotype"/>
              </w:rPr>
            </w:pPr>
            <w:r w:rsidRPr="00032DF7">
              <w:rPr>
                <w:rFonts w:ascii="Palatino Linotype" w:eastAsia="Palatino Linotype" w:hAnsi="Palatino Linotype" w:cs="Palatino Linotype"/>
              </w:rPr>
              <w:t xml:space="preserve">Añadiendo que conforme al artículo 174 de la Ley de Transparencia y Acceso a la Información Pública del Estado de México y Municipios y 148 del Código Financiero del </w:t>
            </w:r>
            <w:r w:rsidRPr="00032DF7">
              <w:rPr>
                <w:rFonts w:ascii="Palatino Linotype" w:eastAsia="Palatino Linotype" w:hAnsi="Palatino Linotype" w:cs="Palatino Linotype"/>
              </w:rPr>
              <w:lastRenderedPageBreak/>
              <w:t xml:space="preserve">Estado de México y Municipios, </w:t>
            </w:r>
            <w:r w:rsidRPr="00032DF7">
              <w:rPr>
                <w:rFonts w:ascii="Palatino Linotype" w:eastAsia="Palatino Linotype" w:hAnsi="Palatino Linotype" w:cs="Palatino Linotype"/>
                <w:b/>
              </w:rPr>
              <w:t>LA RECURRENTE</w:t>
            </w:r>
            <w:r w:rsidRPr="00032DF7">
              <w:rPr>
                <w:rFonts w:ascii="Palatino Linotype" w:eastAsia="Palatino Linotype" w:hAnsi="Palatino Linotype" w:cs="Palatino Linotype"/>
              </w:rPr>
              <w:t xml:space="preserve"> debería realizar un pago por el monto de $419.00 (Cuatrocientos Diecinueve Pesos M.N. 00/100) para obtener la información solicitada en copia simple.</w:t>
            </w:r>
          </w:p>
        </w:tc>
        <w:tc>
          <w:tcPr>
            <w:tcW w:w="2028" w:type="dxa"/>
          </w:tcPr>
          <w:p w14:paraId="619D4434" w14:textId="77777777" w:rsidR="007C7F28" w:rsidRPr="00032DF7" w:rsidRDefault="007C7F28" w:rsidP="009E44F2">
            <w:pPr>
              <w:widowControl w:val="0"/>
              <w:tabs>
                <w:tab w:val="left" w:pos="0"/>
              </w:tabs>
              <w:autoSpaceDE w:val="0"/>
              <w:autoSpaceDN w:val="0"/>
              <w:adjustRightInd w:val="0"/>
              <w:snapToGrid w:val="0"/>
              <w:spacing w:line="276" w:lineRule="auto"/>
              <w:contextualSpacing/>
              <w:jc w:val="center"/>
              <w:rPr>
                <w:rFonts w:ascii="Palatino Linotype" w:eastAsia="Palatino Linotype" w:hAnsi="Palatino Linotype" w:cs="Palatino Linotype"/>
                <w:b/>
                <w:bCs/>
              </w:rPr>
            </w:pPr>
          </w:p>
          <w:p w14:paraId="00131410" w14:textId="77777777" w:rsidR="007C7F28" w:rsidRPr="00032DF7" w:rsidRDefault="007C7F28" w:rsidP="009E44F2">
            <w:pPr>
              <w:widowControl w:val="0"/>
              <w:tabs>
                <w:tab w:val="left" w:pos="0"/>
              </w:tabs>
              <w:autoSpaceDE w:val="0"/>
              <w:autoSpaceDN w:val="0"/>
              <w:adjustRightInd w:val="0"/>
              <w:snapToGrid w:val="0"/>
              <w:spacing w:line="276" w:lineRule="auto"/>
              <w:contextualSpacing/>
              <w:jc w:val="center"/>
              <w:rPr>
                <w:rFonts w:ascii="Palatino Linotype" w:eastAsia="Palatino Linotype" w:hAnsi="Palatino Linotype" w:cs="Palatino Linotype"/>
                <w:b/>
                <w:bCs/>
              </w:rPr>
            </w:pPr>
          </w:p>
          <w:p w14:paraId="3EA6CA72" w14:textId="77777777" w:rsidR="007C7F28" w:rsidRPr="00032DF7" w:rsidRDefault="007C7F28" w:rsidP="009E44F2">
            <w:pPr>
              <w:widowControl w:val="0"/>
              <w:tabs>
                <w:tab w:val="left" w:pos="0"/>
              </w:tabs>
              <w:autoSpaceDE w:val="0"/>
              <w:autoSpaceDN w:val="0"/>
              <w:adjustRightInd w:val="0"/>
              <w:snapToGrid w:val="0"/>
              <w:spacing w:line="276" w:lineRule="auto"/>
              <w:contextualSpacing/>
              <w:jc w:val="center"/>
              <w:rPr>
                <w:rFonts w:ascii="Palatino Linotype" w:eastAsia="Palatino Linotype" w:hAnsi="Palatino Linotype" w:cs="Palatino Linotype"/>
                <w:b/>
                <w:bCs/>
              </w:rPr>
            </w:pPr>
          </w:p>
          <w:p w14:paraId="6D4B2187" w14:textId="77777777" w:rsidR="007C7F28" w:rsidRPr="00032DF7" w:rsidRDefault="007C7F28" w:rsidP="009E44F2">
            <w:pPr>
              <w:widowControl w:val="0"/>
              <w:tabs>
                <w:tab w:val="left" w:pos="0"/>
              </w:tabs>
              <w:autoSpaceDE w:val="0"/>
              <w:autoSpaceDN w:val="0"/>
              <w:adjustRightInd w:val="0"/>
              <w:snapToGrid w:val="0"/>
              <w:spacing w:line="276" w:lineRule="auto"/>
              <w:contextualSpacing/>
              <w:jc w:val="center"/>
              <w:rPr>
                <w:rFonts w:ascii="Palatino Linotype" w:eastAsia="Palatino Linotype" w:hAnsi="Palatino Linotype" w:cs="Palatino Linotype"/>
                <w:b/>
                <w:bCs/>
              </w:rPr>
            </w:pPr>
          </w:p>
          <w:p w14:paraId="4AD75F8C" w14:textId="77777777" w:rsidR="007C7F28" w:rsidRPr="00032DF7" w:rsidRDefault="007C7F28" w:rsidP="009E44F2">
            <w:pPr>
              <w:widowControl w:val="0"/>
              <w:tabs>
                <w:tab w:val="left" w:pos="0"/>
              </w:tabs>
              <w:autoSpaceDE w:val="0"/>
              <w:autoSpaceDN w:val="0"/>
              <w:adjustRightInd w:val="0"/>
              <w:snapToGrid w:val="0"/>
              <w:spacing w:line="276" w:lineRule="auto"/>
              <w:contextualSpacing/>
              <w:jc w:val="center"/>
              <w:rPr>
                <w:rFonts w:ascii="Palatino Linotype" w:eastAsia="Palatino Linotype" w:hAnsi="Palatino Linotype" w:cs="Palatino Linotype"/>
                <w:b/>
                <w:bCs/>
              </w:rPr>
            </w:pPr>
          </w:p>
          <w:p w14:paraId="3757105A" w14:textId="76523565" w:rsidR="006922DF" w:rsidRPr="00032DF7" w:rsidRDefault="007C7F28" w:rsidP="009E44F2">
            <w:pPr>
              <w:widowControl w:val="0"/>
              <w:tabs>
                <w:tab w:val="left" w:pos="0"/>
              </w:tabs>
              <w:autoSpaceDE w:val="0"/>
              <w:autoSpaceDN w:val="0"/>
              <w:adjustRightInd w:val="0"/>
              <w:snapToGrid w:val="0"/>
              <w:spacing w:line="276" w:lineRule="auto"/>
              <w:contextualSpacing/>
              <w:jc w:val="center"/>
              <w:rPr>
                <w:rFonts w:ascii="Palatino Linotype" w:eastAsia="Palatino Linotype" w:hAnsi="Palatino Linotype" w:cs="Palatino Linotype"/>
                <w:b/>
                <w:bCs/>
                <w:lang w:eastAsia="en-US"/>
              </w:rPr>
            </w:pPr>
            <w:r w:rsidRPr="00032DF7">
              <w:rPr>
                <w:rFonts w:ascii="Palatino Linotype" w:eastAsia="Palatino Linotype" w:hAnsi="Palatino Linotype" w:cs="Palatino Linotype"/>
                <w:b/>
                <w:bCs/>
              </w:rPr>
              <w:t>NO</w:t>
            </w:r>
          </w:p>
        </w:tc>
      </w:tr>
      <w:tr w:rsidR="007E302F" w:rsidRPr="00032DF7" w14:paraId="7A9B5F8B" w14:textId="221B0D49" w:rsidTr="00055156">
        <w:tc>
          <w:tcPr>
            <w:tcW w:w="2405" w:type="dxa"/>
          </w:tcPr>
          <w:p w14:paraId="5CB6DB2A" w14:textId="4DF396D4" w:rsidR="006922DF" w:rsidRPr="00032DF7" w:rsidRDefault="006922DF" w:rsidP="009E44F2">
            <w:pPr>
              <w:pStyle w:val="Prrafodelista"/>
              <w:numPr>
                <w:ilvl w:val="0"/>
                <w:numId w:val="31"/>
              </w:numPr>
              <w:snapToGrid w:val="0"/>
              <w:spacing w:line="276" w:lineRule="auto"/>
              <w:ind w:left="312"/>
              <w:contextualSpacing/>
              <w:jc w:val="both"/>
              <w:rPr>
                <w:rFonts w:ascii="Palatino Linotype" w:hAnsi="Palatino Linotype"/>
                <w:lang w:eastAsia="en-US"/>
              </w:rPr>
            </w:pPr>
            <w:r w:rsidRPr="00032DF7">
              <w:rPr>
                <w:rFonts w:ascii="Palatino Linotype" w:hAnsi="Palatino Linotype" w:cs="Arial"/>
                <w:iCs/>
                <w:lang w:eastAsia="en-US"/>
              </w:rPr>
              <w:lastRenderedPageBreak/>
              <w:t>Informar si el Secretario del Ayuntamiento de Papalotla cuenta con la Certificacion emitida por el Instituto Hacendario y remitir copia, en versión pública, de su certificacion.</w:t>
            </w:r>
          </w:p>
        </w:tc>
        <w:tc>
          <w:tcPr>
            <w:tcW w:w="4678" w:type="dxa"/>
          </w:tcPr>
          <w:p w14:paraId="6E02C062" w14:textId="642D0196" w:rsidR="006922DF" w:rsidRPr="00032DF7" w:rsidRDefault="00055156" w:rsidP="009E44F2">
            <w:pPr>
              <w:pStyle w:val="Prrafodelista"/>
              <w:widowControl w:val="0"/>
              <w:numPr>
                <w:ilvl w:val="0"/>
                <w:numId w:val="32"/>
              </w:numPr>
              <w:tabs>
                <w:tab w:val="left" w:pos="0"/>
              </w:tabs>
              <w:autoSpaceDE w:val="0"/>
              <w:autoSpaceDN w:val="0"/>
              <w:adjustRightInd w:val="0"/>
              <w:snapToGrid w:val="0"/>
              <w:spacing w:line="276" w:lineRule="auto"/>
              <w:ind w:left="433"/>
              <w:contextualSpacing/>
              <w:jc w:val="both"/>
              <w:rPr>
                <w:rFonts w:ascii="Palatino Linotype" w:eastAsia="Palatino Linotype" w:hAnsi="Palatino Linotype" w:cs="Palatino Linotype"/>
                <w:lang w:eastAsia="en-US"/>
              </w:rPr>
            </w:pPr>
            <w:r w:rsidRPr="00032DF7">
              <w:rPr>
                <w:rFonts w:ascii="Palatino Linotype" w:eastAsia="Palatino Linotype" w:hAnsi="Palatino Linotype" w:cs="Palatino Linotype"/>
                <w:lang w:eastAsia="en-US"/>
              </w:rPr>
              <w:t>Anexó el archivo denominado CERTIFICACIÓN S.A.pdf, el cual corresponde a una copia del Certificado de Competencia Laboral en la Norma Institucional “Funciones de la Secretaria del Ayuntamiento” a favor de Rodrigo Ledesma Islas -Secretario del Ayuntamiento- otorgado por el Instituto Hacendario del Estado de México y la Comisión de Certificadora de Competencias Laborales de los Servidores Públicos del Estado de México.</w:t>
            </w:r>
          </w:p>
        </w:tc>
        <w:tc>
          <w:tcPr>
            <w:tcW w:w="2028" w:type="dxa"/>
          </w:tcPr>
          <w:p w14:paraId="229BEEE4" w14:textId="77777777" w:rsidR="007C7F28" w:rsidRPr="00032DF7" w:rsidRDefault="007C7F28" w:rsidP="009E44F2">
            <w:pPr>
              <w:pStyle w:val="NormalWeb"/>
              <w:snapToGrid w:val="0"/>
              <w:spacing w:before="0" w:beforeAutospacing="0" w:after="0" w:afterAutospacing="0" w:line="276" w:lineRule="auto"/>
              <w:contextualSpacing/>
              <w:jc w:val="center"/>
              <w:rPr>
                <w:rFonts w:ascii="Palatino Linotype" w:hAnsi="Palatino Linotype"/>
                <w:b/>
                <w:bCs/>
              </w:rPr>
            </w:pPr>
          </w:p>
          <w:p w14:paraId="4D598475" w14:textId="77777777" w:rsidR="007C7F28" w:rsidRPr="00032DF7" w:rsidRDefault="007C7F28" w:rsidP="009E44F2">
            <w:pPr>
              <w:pStyle w:val="NormalWeb"/>
              <w:snapToGrid w:val="0"/>
              <w:spacing w:before="0" w:beforeAutospacing="0" w:after="0" w:afterAutospacing="0" w:line="276" w:lineRule="auto"/>
              <w:contextualSpacing/>
              <w:jc w:val="center"/>
              <w:rPr>
                <w:rFonts w:ascii="Palatino Linotype" w:hAnsi="Palatino Linotype"/>
                <w:b/>
                <w:bCs/>
              </w:rPr>
            </w:pPr>
          </w:p>
          <w:p w14:paraId="43B1938F" w14:textId="77777777" w:rsidR="007C7F28" w:rsidRPr="00032DF7" w:rsidRDefault="007C7F28" w:rsidP="009E44F2">
            <w:pPr>
              <w:pStyle w:val="NormalWeb"/>
              <w:snapToGrid w:val="0"/>
              <w:spacing w:before="0" w:beforeAutospacing="0" w:after="0" w:afterAutospacing="0" w:line="276" w:lineRule="auto"/>
              <w:contextualSpacing/>
              <w:jc w:val="center"/>
              <w:rPr>
                <w:rFonts w:ascii="Palatino Linotype" w:hAnsi="Palatino Linotype"/>
                <w:b/>
                <w:bCs/>
              </w:rPr>
            </w:pPr>
          </w:p>
          <w:p w14:paraId="02D97307" w14:textId="7E3B4ACD" w:rsidR="006922DF" w:rsidRPr="00032DF7" w:rsidRDefault="007C7F28" w:rsidP="009E44F2">
            <w:pPr>
              <w:pStyle w:val="NormalWeb"/>
              <w:snapToGrid w:val="0"/>
              <w:spacing w:before="0" w:beforeAutospacing="0" w:after="0" w:afterAutospacing="0" w:line="276" w:lineRule="auto"/>
              <w:contextualSpacing/>
              <w:jc w:val="center"/>
              <w:rPr>
                <w:rFonts w:ascii="Palatino Linotype" w:hAnsi="Palatino Linotype"/>
                <w:b/>
                <w:bCs/>
              </w:rPr>
            </w:pPr>
            <w:r w:rsidRPr="00032DF7">
              <w:rPr>
                <w:rFonts w:ascii="Palatino Linotype" w:hAnsi="Palatino Linotype"/>
                <w:b/>
                <w:bCs/>
              </w:rPr>
              <w:t>SI</w:t>
            </w:r>
          </w:p>
        </w:tc>
      </w:tr>
      <w:tr w:rsidR="007E302F" w:rsidRPr="00032DF7" w14:paraId="17F5C3BA" w14:textId="77777777" w:rsidTr="00055156">
        <w:tc>
          <w:tcPr>
            <w:tcW w:w="2405" w:type="dxa"/>
          </w:tcPr>
          <w:p w14:paraId="72BAD3C2" w14:textId="1F3F655A" w:rsidR="00055156" w:rsidRPr="00032DF7" w:rsidRDefault="00055156" w:rsidP="009E44F2">
            <w:pPr>
              <w:pStyle w:val="Prrafodelista"/>
              <w:numPr>
                <w:ilvl w:val="0"/>
                <w:numId w:val="31"/>
              </w:numPr>
              <w:snapToGrid w:val="0"/>
              <w:spacing w:line="276" w:lineRule="auto"/>
              <w:ind w:left="312"/>
              <w:contextualSpacing/>
              <w:jc w:val="both"/>
              <w:rPr>
                <w:rFonts w:ascii="Palatino Linotype" w:hAnsi="Palatino Linotype"/>
                <w:iCs/>
                <w:lang w:eastAsia="en-US"/>
              </w:rPr>
            </w:pPr>
            <w:r w:rsidRPr="00032DF7">
              <w:rPr>
                <w:rFonts w:ascii="Palatino Linotype" w:hAnsi="Palatino Linotype" w:cs="Arial"/>
                <w:iCs/>
                <w:lang w:eastAsia="en-US"/>
              </w:rPr>
              <w:t>Proporcionar el plan de trabajo a seguir conforme a la Ley de Archivo General, e informar si el Secretario del Ayuntamiento de Papalotla tiene conocimientos del tema, remitiendo los comprobantes de los cursos y capacitaciones recibidos.</w:t>
            </w:r>
          </w:p>
        </w:tc>
        <w:tc>
          <w:tcPr>
            <w:tcW w:w="4678" w:type="dxa"/>
          </w:tcPr>
          <w:p w14:paraId="045A9EB5" w14:textId="5D868E5D" w:rsidR="00055156" w:rsidRPr="00032DF7" w:rsidRDefault="00A36DCA" w:rsidP="00A36DCA">
            <w:pPr>
              <w:widowControl w:val="0"/>
              <w:tabs>
                <w:tab w:val="left" w:pos="0"/>
              </w:tabs>
              <w:autoSpaceDE w:val="0"/>
              <w:autoSpaceDN w:val="0"/>
              <w:adjustRightInd w:val="0"/>
              <w:snapToGrid w:val="0"/>
              <w:spacing w:line="276" w:lineRule="auto"/>
              <w:contextualSpacing/>
              <w:jc w:val="both"/>
              <w:rPr>
                <w:rFonts w:ascii="Palatino Linotype" w:eastAsia="Palatino Linotype" w:hAnsi="Palatino Linotype" w:cs="Palatino Linotype"/>
                <w:lang w:eastAsia="en-US"/>
              </w:rPr>
            </w:pPr>
            <w:r w:rsidRPr="00032DF7">
              <w:rPr>
                <w:rFonts w:ascii="Palatino Linotype" w:eastAsia="Palatino Linotype" w:hAnsi="Palatino Linotype" w:cs="Palatino Linotype"/>
              </w:rPr>
              <w:t>Manifiesta que se tomaran las capacitaciones correspondientes para poder implementarla; por cuanto hace a los comprobantes del secretario del Ayuntamiento del Papalotla de cursos y capacitaciones no hubo pronunciamiento</w:t>
            </w:r>
          </w:p>
        </w:tc>
        <w:tc>
          <w:tcPr>
            <w:tcW w:w="2028" w:type="dxa"/>
          </w:tcPr>
          <w:p w14:paraId="07C71E34" w14:textId="77777777" w:rsidR="007C7F28" w:rsidRPr="00032DF7" w:rsidRDefault="007C7F28" w:rsidP="009E44F2">
            <w:pPr>
              <w:pStyle w:val="NormalWeb"/>
              <w:snapToGrid w:val="0"/>
              <w:spacing w:before="0" w:beforeAutospacing="0" w:after="0" w:afterAutospacing="0" w:line="276" w:lineRule="auto"/>
              <w:contextualSpacing/>
              <w:jc w:val="center"/>
              <w:rPr>
                <w:rFonts w:ascii="Palatino Linotype" w:hAnsi="Palatino Linotype"/>
                <w:b/>
                <w:bCs/>
              </w:rPr>
            </w:pPr>
            <w:r w:rsidRPr="00032DF7">
              <w:rPr>
                <w:rFonts w:ascii="Palatino Linotype" w:hAnsi="Palatino Linotype"/>
                <w:b/>
                <w:bCs/>
              </w:rPr>
              <w:t xml:space="preserve">  </w:t>
            </w:r>
          </w:p>
          <w:p w14:paraId="7B051895" w14:textId="77777777" w:rsidR="007C7F28" w:rsidRPr="00032DF7" w:rsidRDefault="007C7F28" w:rsidP="009E44F2">
            <w:pPr>
              <w:pStyle w:val="NormalWeb"/>
              <w:snapToGrid w:val="0"/>
              <w:spacing w:before="0" w:beforeAutospacing="0" w:after="0" w:afterAutospacing="0" w:line="276" w:lineRule="auto"/>
              <w:contextualSpacing/>
              <w:jc w:val="center"/>
              <w:rPr>
                <w:rFonts w:ascii="Palatino Linotype" w:hAnsi="Palatino Linotype"/>
                <w:b/>
                <w:bCs/>
              </w:rPr>
            </w:pPr>
          </w:p>
          <w:p w14:paraId="78DF5673" w14:textId="77777777" w:rsidR="007C7F28" w:rsidRPr="00032DF7" w:rsidRDefault="007C7F28" w:rsidP="009E44F2">
            <w:pPr>
              <w:pStyle w:val="NormalWeb"/>
              <w:snapToGrid w:val="0"/>
              <w:spacing w:before="0" w:beforeAutospacing="0" w:after="0" w:afterAutospacing="0" w:line="276" w:lineRule="auto"/>
              <w:contextualSpacing/>
              <w:jc w:val="center"/>
              <w:rPr>
                <w:rFonts w:ascii="Palatino Linotype" w:hAnsi="Palatino Linotype"/>
                <w:b/>
                <w:bCs/>
              </w:rPr>
            </w:pPr>
          </w:p>
          <w:p w14:paraId="62672AEE" w14:textId="77777777" w:rsidR="007C7F28" w:rsidRPr="00032DF7" w:rsidRDefault="007C7F28" w:rsidP="009E44F2">
            <w:pPr>
              <w:pStyle w:val="NormalWeb"/>
              <w:snapToGrid w:val="0"/>
              <w:spacing w:before="0" w:beforeAutospacing="0" w:after="0" w:afterAutospacing="0" w:line="276" w:lineRule="auto"/>
              <w:contextualSpacing/>
              <w:jc w:val="center"/>
              <w:rPr>
                <w:rFonts w:ascii="Palatino Linotype" w:hAnsi="Palatino Linotype"/>
                <w:b/>
                <w:bCs/>
              </w:rPr>
            </w:pPr>
          </w:p>
          <w:p w14:paraId="76433C40" w14:textId="77777777" w:rsidR="007C7F28" w:rsidRPr="00032DF7" w:rsidRDefault="007C7F28" w:rsidP="009E44F2">
            <w:pPr>
              <w:pStyle w:val="NormalWeb"/>
              <w:snapToGrid w:val="0"/>
              <w:spacing w:before="0" w:beforeAutospacing="0" w:after="0" w:afterAutospacing="0" w:line="276" w:lineRule="auto"/>
              <w:contextualSpacing/>
              <w:jc w:val="center"/>
              <w:rPr>
                <w:rFonts w:ascii="Palatino Linotype" w:hAnsi="Palatino Linotype"/>
                <w:b/>
                <w:bCs/>
              </w:rPr>
            </w:pPr>
          </w:p>
          <w:p w14:paraId="0AB43A47" w14:textId="77777777" w:rsidR="007C7F28" w:rsidRPr="00032DF7" w:rsidRDefault="007C7F28" w:rsidP="009E44F2">
            <w:pPr>
              <w:pStyle w:val="NormalWeb"/>
              <w:snapToGrid w:val="0"/>
              <w:spacing w:before="0" w:beforeAutospacing="0" w:after="0" w:afterAutospacing="0" w:line="276" w:lineRule="auto"/>
              <w:contextualSpacing/>
              <w:jc w:val="center"/>
              <w:rPr>
                <w:rFonts w:ascii="Palatino Linotype" w:hAnsi="Palatino Linotype"/>
                <w:b/>
                <w:bCs/>
              </w:rPr>
            </w:pPr>
          </w:p>
          <w:p w14:paraId="23874884" w14:textId="0C6B47F5" w:rsidR="00055156" w:rsidRPr="00032DF7" w:rsidRDefault="007C7F28" w:rsidP="009E44F2">
            <w:pPr>
              <w:pStyle w:val="NormalWeb"/>
              <w:snapToGrid w:val="0"/>
              <w:spacing w:before="0" w:beforeAutospacing="0" w:after="0" w:afterAutospacing="0" w:line="276" w:lineRule="auto"/>
              <w:contextualSpacing/>
              <w:jc w:val="center"/>
              <w:rPr>
                <w:rFonts w:ascii="Palatino Linotype" w:hAnsi="Palatino Linotype"/>
                <w:b/>
                <w:bCs/>
              </w:rPr>
            </w:pPr>
            <w:r w:rsidRPr="00032DF7">
              <w:rPr>
                <w:rFonts w:ascii="Palatino Linotype" w:hAnsi="Palatino Linotype"/>
                <w:b/>
                <w:bCs/>
              </w:rPr>
              <w:t>NO</w:t>
            </w:r>
          </w:p>
        </w:tc>
      </w:tr>
      <w:tr w:rsidR="007E302F" w:rsidRPr="00032DF7" w14:paraId="346C7586" w14:textId="77777777" w:rsidTr="00055156">
        <w:tc>
          <w:tcPr>
            <w:tcW w:w="2405" w:type="dxa"/>
          </w:tcPr>
          <w:p w14:paraId="5EB45921" w14:textId="59B6E5E8" w:rsidR="00055156" w:rsidRPr="00032DF7" w:rsidRDefault="00055156" w:rsidP="009E44F2">
            <w:pPr>
              <w:pStyle w:val="Prrafodelista"/>
              <w:numPr>
                <w:ilvl w:val="0"/>
                <w:numId w:val="31"/>
              </w:numPr>
              <w:snapToGrid w:val="0"/>
              <w:spacing w:line="276" w:lineRule="auto"/>
              <w:ind w:left="312"/>
              <w:contextualSpacing/>
              <w:jc w:val="both"/>
              <w:rPr>
                <w:rFonts w:ascii="Palatino Linotype" w:hAnsi="Palatino Linotype"/>
                <w:lang w:eastAsia="en-US"/>
              </w:rPr>
            </w:pPr>
            <w:r w:rsidRPr="00032DF7">
              <w:rPr>
                <w:rFonts w:ascii="Palatino Linotype" w:hAnsi="Palatino Linotype" w:cs="Arial"/>
                <w:iCs/>
              </w:rPr>
              <w:lastRenderedPageBreak/>
              <w:t xml:space="preserve">Informar si la persona encargada del área de Transparencia cuenta con certificación en la materia </w:t>
            </w:r>
            <w:r w:rsidR="009E44F2" w:rsidRPr="00032DF7">
              <w:rPr>
                <w:rFonts w:ascii="Palatino Linotype" w:hAnsi="Palatino Linotype" w:cs="Arial"/>
                <w:iCs/>
              </w:rPr>
              <w:t>y remitir</w:t>
            </w:r>
            <w:r w:rsidRPr="00032DF7">
              <w:rPr>
                <w:rFonts w:ascii="Palatino Linotype" w:hAnsi="Palatino Linotype" w:cs="Arial"/>
                <w:iCs/>
              </w:rPr>
              <w:t xml:space="preserve"> copia del docum</w:t>
            </w:r>
            <w:r w:rsidR="005E6139" w:rsidRPr="00032DF7">
              <w:rPr>
                <w:rFonts w:ascii="Palatino Linotype" w:hAnsi="Palatino Linotype" w:cs="Arial"/>
                <w:iCs/>
              </w:rPr>
              <w:t>e</w:t>
            </w:r>
            <w:r w:rsidRPr="00032DF7">
              <w:rPr>
                <w:rFonts w:ascii="Palatino Linotype" w:hAnsi="Palatino Linotype" w:cs="Arial"/>
                <w:iCs/>
              </w:rPr>
              <w:t>nto que lo avale.</w:t>
            </w:r>
          </w:p>
        </w:tc>
        <w:tc>
          <w:tcPr>
            <w:tcW w:w="4678" w:type="dxa"/>
          </w:tcPr>
          <w:p w14:paraId="47CC3283" w14:textId="6617DC79" w:rsidR="00055156" w:rsidRPr="00032DF7" w:rsidRDefault="00055156" w:rsidP="009E44F2">
            <w:pPr>
              <w:pStyle w:val="Prrafodelista"/>
              <w:widowControl w:val="0"/>
              <w:numPr>
                <w:ilvl w:val="0"/>
                <w:numId w:val="32"/>
              </w:numPr>
              <w:tabs>
                <w:tab w:val="left" w:pos="0"/>
              </w:tabs>
              <w:autoSpaceDE w:val="0"/>
              <w:autoSpaceDN w:val="0"/>
              <w:adjustRightInd w:val="0"/>
              <w:snapToGrid w:val="0"/>
              <w:spacing w:line="276" w:lineRule="auto"/>
              <w:ind w:left="364"/>
              <w:contextualSpacing/>
              <w:jc w:val="both"/>
              <w:rPr>
                <w:rFonts w:ascii="Palatino Linotype" w:eastAsia="Palatino Linotype" w:hAnsi="Palatino Linotype" w:cs="Palatino Linotype"/>
                <w:lang w:eastAsia="en-US"/>
              </w:rPr>
            </w:pPr>
            <w:r w:rsidRPr="00032DF7">
              <w:rPr>
                <w:rFonts w:ascii="Palatino Linotype" w:eastAsia="Palatino Linotype" w:hAnsi="Palatino Linotype" w:cs="Palatino Linotype"/>
                <w:lang w:eastAsia="en-US"/>
              </w:rPr>
              <w:t xml:space="preserve">Anexó el archivo denominado CERTIFICACIÓN UTRANSPARENCIA.pdf, el cual corresponde a una copia del Certificado de Competencia Laboral en el Estándar de Competencia “Garantizar el Derecho de Acceso a la </w:t>
            </w:r>
            <w:r w:rsidR="007C7F28" w:rsidRPr="00032DF7">
              <w:rPr>
                <w:rFonts w:ascii="Palatino Linotype" w:eastAsia="Palatino Linotype" w:hAnsi="Palatino Linotype" w:cs="Palatino Linotype"/>
                <w:lang w:eastAsia="en-US"/>
              </w:rPr>
              <w:t>Información</w:t>
            </w:r>
            <w:r w:rsidRPr="00032DF7">
              <w:rPr>
                <w:rFonts w:ascii="Palatino Linotype" w:eastAsia="Palatino Linotype" w:hAnsi="Palatino Linotype" w:cs="Palatino Linotype"/>
                <w:lang w:eastAsia="en-US"/>
              </w:rPr>
              <w:t xml:space="preserve"> Pública” a favor de Ana Karen Villafán Miranda -titular de la Unidad de Transparencia del Ayuntamiento- otorgado por el Instituto Transparencia, Acceso a la </w:t>
            </w:r>
            <w:r w:rsidR="007C7F28" w:rsidRPr="00032DF7">
              <w:rPr>
                <w:rFonts w:ascii="Palatino Linotype" w:eastAsia="Palatino Linotype" w:hAnsi="Palatino Linotype" w:cs="Palatino Linotype"/>
                <w:lang w:eastAsia="en-US"/>
              </w:rPr>
              <w:t>Información</w:t>
            </w:r>
            <w:r w:rsidRPr="00032DF7">
              <w:rPr>
                <w:rFonts w:ascii="Palatino Linotype" w:eastAsia="Palatino Linotype" w:hAnsi="Palatino Linotype" w:cs="Palatino Linotype"/>
                <w:lang w:eastAsia="en-US"/>
              </w:rPr>
              <w:t xml:space="preserve"> Pública y Protección de Datos Personales del Estado de México y Municipios.</w:t>
            </w:r>
          </w:p>
        </w:tc>
        <w:tc>
          <w:tcPr>
            <w:tcW w:w="2028" w:type="dxa"/>
          </w:tcPr>
          <w:p w14:paraId="156A9F4F" w14:textId="77777777" w:rsidR="007C7F28" w:rsidRPr="00032DF7" w:rsidRDefault="007C7F28" w:rsidP="009E44F2">
            <w:pPr>
              <w:pStyle w:val="NormalWeb"/>
              <w:snapToGrid w:val="0"/>
              <w:spacing w:before="0" w:beforeAutospacing="0" w:after="0" w:afterAutospacing="0" w:line="276" w:lineRule="auto"/>
              <w:contextualSpacing/>
              <w:jc w:val="center"/>
              <w:rPr>
                <w:rFonts w:ascii="Palatino Linotype" w:hAnsi="Palatino Linotype"/>
                <w:b/>
                <w:bCs/>
              </w:rPr>
            </w:pPr>
          </w:p>
          <w:p w14:paraId="3FC77234" w14:textId="77777777" w:rsidR="007C7F28" w:rsidRPr="00032DF7" w:rsidRDefault="007C7F28" w:rsidP="009E44F2">
            <w:pPr>
              <w:pStyle w:val="NormalWeb"/>
              <w:snapToGrid w:val="0"/>
              <w:spacing w:before="0" w:beforeAutospacing="0" w:after="0" w:afterAutospacing="0" w:line="276" w:lineRule="auto"/>
              <w:contextualSpacing/>
              <w:jc w:val="center"/>
              <w:rPr>
                <w:rFonts w:ascii="Palatino Linotype" w:hAnsi="Palatino Linotype"/>
                <w:b/>
                <w:bCs/>
              </w:rPr>
            </w:pPr>
          </w:p>
          <w:p w14:paraId="608CA715" w14:textId="77777777" w:rsidR="007C7F28" w:rsidRPr="00032DF7" w:rsidRDefault="007C7F28" w:rsidP="009E44F2">
            <w:pPr>
              <w:pStyle w:val="NormalWeb"/>
              <w:snapToGrid w:val="0"/>
              <w:spacing w:before="0" w:beforeAutospacing="0" w:after="0" w:afterAutospacing="0" w:line="276" w:lineRule="auto"/>
              <w:contextualSpacing/>
              <w:jc w:val="center"/>
              <w:rPr>
                <w:rFonts w:ascii="Palatino Linotype" w:hAnsi="Palatino Linotype"/>
                <w:b/>
                <w:bCs/>
              </w:rPr>
            </w:pPr>
          </w:p>
          <w:p w14:paraId="7FBA982A" w14:textId="6174FFF8" w:rsidR="00055156" w:rsidRPr="00032DF7" w:rsidRDefault="007C7F28" w:rsidP="009E44F2">
            <w:pPr>
              <w:pStyle w:val="NormalWeb"/>
              <w:snapToGrid w:val="0"/>
              <w:spacing w:before="0" w:beforeAutospacing="0" w:after="0" w:afterAutospacing="0" w:line="276" w:lineRule="auto"/>
              <w:contextualSpacing/>
              <w:jc w:val="center"/>
              <w:rPr>
                <w:rFonts w:ascii="Palatino Linotype" w:hAnsi="Palatino Linotype"/>
                <w:b/>
                <w:bCs/>
              </w:rPr>
            </w:pPr>
            <w:r w:rsidRPr="00032DF7">
              <w:rPr>
                <w:rFonts w:ascii="Palatino Linotype" w:hAnsi="Palatino Linotype"/>
                <w:b/>
                <w:bCs/>
              </w:rPr>
              <w:t>SI</w:t>
            </w:r>
          </w:p>
        </w:tc>
      </w:tr>
      <w:tr w:rsidR="007E302F" w:rsidRPr="00032DF7" w14:paraId="68AEADBD" w14:textId="77777777" w:rsidTr="00055156">
        <w:tc>
          <w:tcPr>
            <w:tcW w:w="2405" w:type="dxa"/>
          </w:tcPr>
          <w:p w14:paraId="5E118B01" w14:textId="53C8BFA4" w:rsidR="00055156" w:rsidRPr="00032DF7" w:rsidRDefault="00055156" w:rsidP="009E44F2">
            <w:pPr>
              <w:pStyle w:val="Prrafodelista"/>
              <w:numPr>
                <w:ilvl w:val="0"/>
                <w:numId w:val="31"/>
              </w:numPr>
              <w:snapToGrid w:val="0"/>
              <w:spacing w:line="276" w:lineRule="auto"/>
              <w:ind w:left="312"/>
              <w:contextualSpacing/>
              <w:jc w:val="both"/>
              <w:rPr>
                <w:rFonts w:ascii="Palatino Linotype" w:hAnsi="Palatino Linotype" w:cs="Arial"/>
                <w:iCs/>
              </w:rPr>
            </w:pPr>
            <w:r w:rsidRPr="00032DF7">
              <w:rPr>
                <w:rFonts w:ascii="Palatino Linotype" w:hAnsi="Palatino Linotype" w:cs="Arial"/>
                <w:iCs/>
              </w:rPr>
              <w:t>Informar el motivo por el cual las sesiones (actas) de cabildo no se encuentran publicadas para consulta en la plataforma de ipomex.</w:t>
            </w:r>
          </w:p>
        </w:tc>
        <w:tc>
          <w:tcPr>
            <w:tcW w:w="4678" w:type="dxa"/>
          </w:tcPr>
          <w:p w14:paraId="620E8EEF" w14:textId="7912DCBB" w:rsidR="00055156" w:rsidRPr="00032DF7" w:rsidRDefault="00055156" w:rsidP="009E44F2">
            <w:pPr>
              <w:pStyle w:val="Prrafodelista"/>
              <w:widowControl w:val="0"/>
              <w:numPr>
                <w:ilvl w:val="0"/>
                <w:numId w:val="32"/>
              </w:numPr>
              <w:tabs>
                <w:tab w:val="left" w:pos="0"/>
              </w:tabs>
              <w:autoSpaceDE w:val="0"/>
              <w:autoSpaceDN w:val="0"/>
              <w:adjustRightInd w:val="0"/>
              <w:snapToGrid w:val="0"/>
              <w:spacing w:line="276" w:lineRule="auto"/>
              <w:ind w:left="445" w:hanging="454"/>
              <w:contextualSpacing/>
              <w:jc w:val="both"/>
              <w:rPr>
                <w:rFonts w:ascii="Palatino Linotype" w:eastAsia="Palatino Linotype" w:hAnsi="Palatino Linotype" w:cs="Palatino Linotype"/>
                <w:lang w:eastAsia="en-US"/>
              </w:rPr>
            </w:pPr>
            <w:r w:rsidRPr="00032DF7">
              <w:rPr>
                <w:rFonts w:ascii="Palatino Linotype" w:eastAsia="Palatino Linotype" w:hAnsi="Palatino Linotype" w:cs="Palatino Linotype"/>
                <w:lang w:eastAsia="en-US"/>
              </w:rPr>
              <w:t xml:space="preserve">Proporcionó la </w:t>
            </w:r>
            <w:r w:rsidR="007C7F28" w:rsidRPr="00032DF7">
              <w:rPr>
                <w:rFonts w:ascii="Palatino Linotype" w:eastAsia="Palatino Linotype" w:hAnsi="Palatino Linotype" w:cs="Palatino Linotype"/>
                <w:lang w:eastAsia="en-US"/>
              </w:rPr>
              <w:t>página</w:t>
            </w:r>
            <w:r w:rsidRPr="00032DF7">
              <w:rPr>
                <w:rFonts w:ascii="Palatino Linotype" w:eastAsia="Palatino Linotype" w:hAnsi="Palatino Linotype" w:cs="Palatino Linotype"/>
                <w:lang w:eastAsia="en-US"/>
              </w:rPr>
              <w:t xml:space="preserve"> web </w:t>
            </w:r>
            <w:hyperlink r:id="rId12" w:history="1">
              <w:r w:rsidRPr="00032DF7">
                <w:rPr>
                  <w:rStyle w:val="Hipervnculo"/>
                  <w:rFonts w:ascii="Palatino Linotype" w:eastAsia="Palatino Linotype" w:hAnsi="Palatino Linotype" w:cs="Palatino Linotype"/>
                  <w:color w:val="auto"/>
                  <w:lang w:eastAsia="en-US"/>
                </w:rPr>
                <w:t>https://www.ipomex.org.mx/ipo3/lgt/indice/PAPALOTLA/art_94_ii_b2.web</w:t>
              </w:r>
            </w:hyperlink>
            <w:r w:rsidR="007C7F28" w:rsidRPr="00032DF7">
              <w:rPr>
                <w:rStyle w:val="Hipervnculo"/>
                <w:rFonts w:ascii="Palatino Linotype" w:eastAsia="Palatino Linotype" w:hAnsi="Palatino Linotype" w:cs="Palatino Linotype"/>
                <w:color w:val="auto"/>
                <w:lang w:eastAsia="en-US"/>
              </w:rPr>
              <w:t>,</w:t>
            </w:r>
            <w:r w:rsidRPr="00032DF7">
              <w:rPr>
                <w:rFonts w:ascii="Palatino Linotype" w:eastAsia="Palatino Linotype" w:hAnsi="Palatino Linotype" w:cs="Palatino Linotype"/>
                <w:lang w:eastAsia="en-US"/>
              </w:rPr>
              <w:t xml:space="preserve"> en la que refiere se encuentra la información relativa a las sesiones de cabildo.</w:t>
            </w:r>
          </w:p>
        </w:tc>
        <w:tc>
          <w:tcPr>
            <w:tcW w:w="2028" w:type="dxa"/>
          </w:tcPr>
          <w:p w14:paraId="0F5FE550" w14:textId="77777777" w:rsidR="007C7F28" w:rsidRPr="00032DF7" w:rsidRDefault="007C7F28" w:rsidP="009E44F2">
            <w:pPr>
              <w:pStyle w:val="NormalWeb"/>
              <w:snapToGrid w:val="0"/>
              <w:spacing w:before="0" w:beforeAutospacing="0" w:after="0" w:afterAutospacing="0" w:line="276" w:lineRule="auto"/>
              <w:contextualSpacing/>
              <w:jc w:val="center"/>
              <w:rPr>
                <w:rFonts w:ascii="Palatino Linotype" w:hAnsi="Palatino Linotype"/>
                <w:b/>
                <w:bCs/>
              </w:rPr>
            </w:pPr>
          </w:p>
          <w:p w14:paraId="54F46F8E" w14:textId="77777777" w:rsidR="007C7F28" w:rsidRPr="00032DF7" w:rsidRDefault="007C7F28" w:rsidP="009E44F2">
            <w:pPr>
              <w:pStyle w:val="NormalWeb"/>
              <w:snapToGrid w:val="0"/>
              <w:spacing w:before="0" w:beforeAutospacing="0" w:after="0" w:afterAutospacing="0" w:line="276" w:lineRule="auto"/>
              <w:contextualSpacing/>
              <w:jc w:val="center"/>
              <w:rPr>
                <w:rFonts w:ascii="Palatino Linotype" w:hAnsi="Palatino Linotype"/>
                <w:b/>
                <w:bCs/>
              </w:rPr>
            </w:pPr>
          </w:p>
          <w:p w14:paraId="0588E5C5" w14:textId="77777777" w:rsidR="007C7F28" w:rsidRPr="00032DF7" w:rsidRDefault="007C7F28" w:rsidP="009E44F2">
            <w:pPr>
              <w:pStyle w:val="NormalWeb"/>
              <w:snapToGrid w:val="0"/>
              <w:spacing w:before="0" w:beforeAutospacing="0" w:after="0" w:afterAutospacing="0" w:line="276" w:lineRule="auto"/>
              <w:contextualSpacing/>
              <w:jc w:val="center"/>
              <w:rPr>
                <w:rFonts w:ascii="Palatino Linotype" w:hAnsi="Palatino Linotype"/>
                <w:b/>
                <w:bCs/>
              </w:rPr>
            </w:pPr>
          </w:p>
          <w:p w14:paraId="01768489" w14:textId="77777777" w:rsidR="007C7F28" w:rsidRPr="00032DF7" w:rsidRDefault="007C7F28" w:rsidP="009E44F2">
            <w:pPr>
              <w:pStyle w:val="NormalWeb"/>
              <w:snapToGrid w:val="0"/>
              <w:spacing w:before="0" w:beforeAutospacing="0" w:after="0" w:afterAutospacing="0" w:line="276" w:lineRule="auto"/>
              <w:contextualSpacing/>
              <w:jc w:val="center"/>
              <w:rPr>
                <w:rFonts w:ascii="Palatino Linotype" w:hAnsi="Palatino Linotype"/>
                <w:b/>
                <w:bCs/>
              </w:rPr>
            </w:pPr>
          </w:p>
          <w:p w14:paraId="638E6467" w14:textId="6FE363BF" w:rsidR="00055156" w:rsidRPr="00032DF7" w:rsidRDefault="007C7F28" w:rsidP="009E44F2">
            <w:pPr>
              <w:pStyle w:val="NormalWeb"/>
              <w:snapToGrid w:val="0"/>
              <w:spacing w:before="0" w:beforeAutospacing="0" w:after="0" w:afterAutospacing="0" w:line="276" w:lineRule="auto"/>
              <w:contextualSpacing/>
              <w:jc w:val="center"/>
              <w:rPr>
                <w:rFonts w:ascii="Palatino Linotype" w:hAnsi="Palatino Linotype"/>
                <w:b/>
                <w:bCs/>
              </w:rPr>
            </w:pPr>
            <w:r w:rsidRPr="00032DF7">
              <w:rPr>
                <w:rFonts w:ascii="Palatino Linotype" w:hAnsi="Palatino Linotype"/>
                <w:b/>
                <w:bCs/>
              </w:rPr>
              <w:t>SI</w:t>
            </w:r>
          </w:p>
        </w:tc>
      </w:tr>
      <w:tr w:rsidR="007E302F" w:rsidRPr="00032DF7" w14:paraId="6CF35A18" w14:textId="77777777" w:rsidTr="00055156">
        <w:tc>
          <w:tcPr>
            <w:tcW w:w="2405" w:type="dxa"/>
          </w:tcPr>
          <w:p w14:paraId="5ECDA09F" w14:textId="61D12D66" w:rsidR="00055156" w:rsidRPr="00032DF7" w:rsidRDefault="00A57195" w:rsidP="009E44F2">
            <w:pPr>
              <w:pStyle w:val="Prrafodelista"/>
              <w:numPr>
                <w:ilvl w:val="0"/>
                <w:numId w:val="31"/>
              </w:numPr>
              <w:snapToGrid w:val="0"/>
              <w:spacing w:line="276" w:lineRule="auto"/>
              <w:ind w:left="312"/>
              <w:contextualSpacing/>
              <w:jc w:val="both"/>
              <w:rPr>
                <w:rFonts w:ascii="Palatino Linotype" w:hAnsi="Palatino Linotype"/>
                <w:lang w:eastAsia="en-US"/>
              </w:rPr>
            </w:pPr>
            <w:r w:rsidRPr="00032DF7">
              <w:rPr>
                <w:rFonts w:ascii="Palatino Linotype" w:hAnsi="Palatino Linotype" w:cs="Arial"/>
                <w:iCs/>
              </w:rPr>
              <w:t>Remitir copia simple las gacetas municipales donde se publicó el Bando Municipal y el presupuesto de egresos correspondientes a los años 2012,</w:t>
            </w:r>
            <w:r w:rsidR="00E544C5" w:rsidRPr="00032DF7">
              <w:rPr>
                <w:rFonts w:ascii="Palatino Linotype" w:hAnsi="Palatino Linotype" w:cs="Arial"/>
                <w:iCs/>
              </w:rPr>
              <w:t xml:space="preserve"> </w:t>
            </w:r>
            <w:r w:rsidRPr="00032DF7">
              <w:rPr>
                <w:rFonts w:ascii="Palatino Linotype" w:hAnsi="Palatino Linotype" w:cs="Arial"/>
                <w:iCs/>
              </w:rPr>
              <w:t>2013,</w:t>
            </w:r>
            <w:r w:rsidR="00E544C5" w:rsidRPr="00032DF7">
              <w:rPr>
                <w:rFonts w:ascii="Palatino Linotype" w:hAnsi="Palatino Linotype" w:cs="Arial"/>
                <w:iCs/>
              </w:rPr>
              <w:t xml:space="preserve"> </w:t>
            </w:r>
            <w:r w:rsidRPr="00032DF7">
              <w:rPr>
                <w:rFonts w:ascii="Palatino Linotype" w:hAnsi="Palatino Linotype" w:cs="Arial"/>
                <w:iCs/>
              </w:rPr>
              <w:t>2014,</w:t>
            </w:r>
            <w:r w:rsidR="00E544C5" w:rsidRPr="00032DF7">
              <w:rPr>
                <w:rFonts w:ascii="Palatino Linotype" w:hAnsi="Palatino Linotype" w:cs="Arial"/>
                <w:iCs/>
              </w:rPr>
              <w:t xml:space="preserve"> </w:t>
            </w:r>
            <w:r w:rsidRPr="00032DF7">
              <w:rPr>
                <w:rFonts w:ascii="Palatino Linotype" w:hAnsi="Palatino Linotype" w:cs="Arial"/>
                <w:iCs/>
              </w:rPr>
              <w:t>2015,</w:t>
            </w:r>
            <w:r w:rsidR="00E544C5" w:rsidRPr="00032DF7">
              <w:rPr>
                <w:rFonts w:ascii="Palatino Linotype" w:hAnsi="Palatino Linotype" w:cs="Arial"/>
                <w:iCs/>
              </w:rPr>
              <w:t xml:space="preserve"> </w:t>
            </w:r>
            <w:r w:rsidRPr="00032DF7">
              <w:rPr>
                <w:rFonts w:ascii="Palatino Linotype" w:hAnsi="Palatino Linotype" w:cs="Arial"/>
                <w:iCs/>
              </w:rPr>
              <w:t>2016,</w:t>
            </w:r>
            <w:r w:rsidR="00E544C5" w:rsidRPr="00032DF7">
              <w:rPr>
                <w:rFonts w:ascii="Palatino Linotype" w:hAnsi="Palatino Linotype" w:cs="Arial"/>
                <w:iCs/>
              </w:rPr>
              <w:t xml:space="preserve"> </w:t>
            </w:r>
            <w:r w:rsidRPr="00032DF7">
              <w:rPr>
                <w:rFonts w:ascii="Palatino Linotype" w:hAnsi="Palatino Linotype" w:cs="Arial"/>
                <w:iCs/>
              </w:rPr>
              <w:lastRenderedPageBreak/>
              <w:t>2017,</w:t>
            </w:r>
            <w:r w:rsidR="00E544C5" w:rsidRPr="00032DF7">
              <w:rPr>
                <w:rFonts w:ascii="Palatino Linotype" w:hAnsi="Palatino Linotype" w:cs="Arial"/>
                <w:iCs/>
              </w:rPr>
              <w:t xml:space="preserve"> </w:t>
            </w:r>
            <w:r w:rsidRPr="00032DF7">
              <w:rPr>
                <w:rFonts w:ascii="Palatino Linotype" w:hAnsi="Palatino Linotype" w:cs="Arial"/>
                <w:iCs/>
              </w:rPr>
              <w:t>2018,</w:t>
            </w:r>
            <w:r w:rsidR="00E544C5" w:rsidRPr="00032DF7">
              <w:rPr>
                <w:rFonts w:ascii="Palatino Linotype" w:hAnsi="Palatino Linotype" w:cs="Arial"/>
                <w:iCs/>
              </w:rPr>
              <w:t xml:space="preserve"> </w:t>
            </w:r>
            <w:r w:rsidRPr="00032DF7">
              <w:rPr>
                <w:rFonts w:ascii="Palatino Linotype" w:hAnsi="Palatino Linotype" w:cs="Arial"/>
                <w:iCs/>
              </w:rPr>
              <w:t>2019,</w:t>
            </w:r>
            <w:r w:rsidR="00E544C5" w:rsidRPr="00032DF7">
              <w:rPr>
                <w:rFonts w:ascii="Palatino Linotype" w:hAnsi="Palatino Linotype" w:cs="Arial"/>
                <w:iCs/>
              </w:rPr>
              <w:t xml:space="preserve"> </w:t>
            </w:r>
            <w:r w:rsidRPr="00032DF7">
              <w:rPr>
                <w:rFonts w:ascii="Palatino Linotype" w:hAnsi="Palatino Linotype" w:cs="Arial"/>
                <w:iCs/>
              </w:rPr>
              <w:t>2020 y 2021.</w:t>
            </w:r>
          </w:p>
        </w:tc>
        <w:tc>
          <w:tcPr>
            <w:tcW w:w="4678" w:type="dxa"/>
          </w:tcPr>
          <w:p w14:paraId="6D8AE273" w14:textId="194ADD0D" w:rsidR="00A57195" w:rsidRPr="00032DF7" w:rsidRDefault="00A57195" w:rsidP="009E44F2">
            <w:pPr>
              <w:pStyle w:val="Prrafodelista"/>
              <w:widowControl w:val="0"/>
              <w:numPr>
                <w:ilvl w:val="0"/>
                <w:numId w:val="32"/>
              </w:numPr>
              <w:tabs>
                <w:tab w:val="left" w:pos="0"/>
              </w:tabs>
              <w:autoSpaceDE w:val="0"/>
              <w:autoSpaceDN w:val="0"/>
              <w:adjustRightInd w:val="0"/>
              <w:snapToGrid w:val="0"/>
              <w:spacing w:line="276" w:lineRule="auto"/>
              <w:ind w:left="454" w:hanging="454"/>
              <w:contextualSpacing/>
              <w:jc w:val="both"/>
              <w:rPr>
                <w:rFonts w:ascii="Palatino Linotype" w:eastAsia="Palatino Linotype" w:hAnsi="Palatino Linotype" w:cs="Palatino Linotype"/>
                <w:lang w:eastAsia="en-US"/>
              </w:rPr>
            </w:pPr>
            <w:r w:rsidRPr="00032DF7">
              <w:rPr>
                <w:rFonts w:ascii="Palatino Linotype" w:eastAsia="Palatino Linotype" w:hAnsi="Palatino Linotype" w:cs="Palatino Linotype"/>
                <w:lang w:eastAsia="en-US"/>
              </w:rPr>
              <w:lastRenderedPageBreak/>
              <w:t>Que está en posibilidad de proporcionar copia simple de las gacetas municipales donde se publicó el bando municipal correspondientes a los años 2019, 2020 y 2021, aduciendo que en los años anteriores -de 2012 a 2018) no se generó información referente a lo solicitado.</w:t>
            </w:r>
          </w:p>
          <w:p w14:paraId="1197E402" w14:textId="5265EE2B" w:rsidR="00055156" w:rsidRPr="00032DF7" w:rsidRDefault="00A57195" w:rsidP="009E44F2">
            <w:pPr>
              <w:pStyle w:val="Prrafodelista"/>
              <w:widowControl w:val="0"/>
              <w:tabs>
                <w:tab w:val="left" w:pos="0"/>
              </w:tabs>
              <w:autoSpaceDE w:val="0"/>
              <w:autoSpaceDN w:val="0"/>
              <w:adjustRightInd w:val="0"/>
              <w:snapToGrid w:val="0"/>
              <w:spacing w:line="276" w:lineRule="auto"/>
              <w:ind w:left="445"/>
              <w:contextualSpacing/>
              <w:jc w:val="both"/>
              <w:rPr>
                <w:rFonts w:ascii="Palatino Linotype" w:eastAsia="Palatino Linotype" w:hAnsi="Palatino Linotype" w:cs="Palatino Linotype"/>
                <w:lang w:eastAsia="en-US"/>
              </w:rPr>
            </w:pPr>
            <w:r w:rsidRPr="00032DF7">
              <w:rPr>
                <w:rFonts w:ascii="Palatino Linotype" w:eastAsia="Palatino Linotype" w:hAnsi="Palatino Linotype" w:cs="Palatino Linotype"/>
              </w:rPr>
              <w:t xml:space="preserve">Añadiendo igualmente que, conforme al artículo 174 de la Ley de Transparencia y Acceso a a la Información Pública del Estado de México y Municipios y 148 del </w:t>
            </w:r>
            <w:r w:rsidRPr="00032DF7">
              <w:rPr>
                <w:rFonts w:ascii="Palatino Linotype" w:eastAsia="Palatino Linotype" w:hAnsi="Palatino Linotype" w:cs="Palatino Linotype"/>
              </w:rPr>
              <w:lastRenderedPageBreak/>
              <w:t xml:space="preserve">Código Financiero del Estado de México y Municipios, </w:t>
            </w:r>
            <w:r w:rsidRPr="00032DF7">
              <w:rPr>
                <w:rFonts w:ascii="Palatino Linotype" w:eastAsia="Palatino Linotype" w:hAnsi="Palatino Linotype" w:cs="Palatino Linotype"/>
                <w:b/>
              </w:rPr>
              <w:t>LA RECURRENTE</w:t>
            </w:r>
            <w:r w:rsidRPr="00032DF7">
              <w:rPr>
                <w:rFonts w:ascii="Palatino Linotype" w:eastAsia="Palatino Linotype" w:hAnsi="Palatino Linotype" w:cs="Palatino Linotype"/>
              </w:rPr>
              <w:t xml:space="preserve"> debería realizar un pago por el monto de $319.00 (Trescientos Diecinueve </w:t>
            </w:r>
            <w:r w:rsidR="007C7F28" w:rsidRPr="00032DF7">
              <w:rPr>
                <w:rFonts w:ascii="Palatino Linotype" w:eastAsia="Palatino Linotype" w:hAnsi="Palatino Linotype" w:cs="Palatino Linotype"/>
              </w:rPr>
              <w:t>pesos</w:t>
            </w:r>
            <w:r w:rsidRPr="00032DF7">
              <w:rPr>
                <w:rFonts w:ascii="Palatino Linotype" w:eastAsia="Palatino Linotype" w:hAnsi="Palatino Linotype" w:cs="Palatino Linotype"/>
              </w:rPr>
              <w:t xml:space="preserve"> M.N. 00/100) para obtener la información solicitada en copia simple.</w:t>
            </w:r>
          </w:p>
        </w:tc>
        <w:tc>
          <w:tcPr>
            <w:tcW w:w="2028" w:type="dxa"/>
          </w:tcPr>
          <w:p w14:paraId="082B31A7" w14:textId="77777777" w:rsidR="007C7F28" w:rsidRPr="00032DF7" w:rsidRDefault="007C7F28" w:rsidP="009E44F2">
            <w:pPr>
              <w:pStyle w:val="NormalWeb"/>
              <w:snapToGrid w:val="0"/>
              <w:spacing w:before="0" w:beforeAutospacing="0" w:after="0" w:afterAutospacing="0" w:line="276" w:lineRule="auto"/>
              <w:contextualSpacing/>
              <w:jc w:val="center"/>
              <w:rPr>
                <w:rFonts w:ascii="Palatino Linotype" w:hAnsi="Palatino Linotype"/>
                <w:b/>
                <w:bCs/>
              </w:rPr>
            </w:pPr>
          </w:p>
          <w:p w14:paraId="6DF5028D" w14:textId="77777777" w:rsidR="007C7F28" w:rsidRPr="00032DF7" w:rsidRDefault="007C7F28" w:rsidP="009E44F2">
            <w:pPr>
              <w:pStyle w:val="NormalWeb"/>
              <w:snapToGrid w:val="0"/>
              <w:spacing w:before="0" w:beforeAutospacing="0" w:after="0" w:afterAutospacing="0" w:line="276" w:lineRule="auto"/>
              <w:contextualSpacing/>
              <w:jc w:val="center"/>
              <w:rPr>
                <w:rFonts w:ascii="Palatino Linotype" w:hAnsi="Palatino Linotype"/>
                <w:b/>
                <w:bCs/>
              </w:rPr>
            </w:pPr>
          </w:p>
          <w:p w14:paraId="39A41FFD" w14:textId="77777777" w:rsidR="007C7F28" w:rsidRPr="00032DF7" w:rsidRDefault="007C7F28" w:rsidP="009E44F2">
            <w:pPr>
              <w:pStyle w:val="NormalWeb"/>
              <w:snapToGrid w:val="0"/>
              <w:spacing w:before="0" w:beforeAutospacing="0" w:after="0" w:afterAutospacing="0" w:line="276" w:lineRule="auto"/>
              <w:contextualSpacing/>
              <w:jc w:val="center"/>
              <w:rPr>
                <w:rFonts w:ascii="Palatino Linotype" w:hAnsi="Palatino Linotype"/>
                <w:b/>
                <w:bCs/>
              </w:rPr>
            </w:pPr>
          </w:p>
          <w:p w14:paraId="11ED1534" w14:textId="77777777" w:rsidR="007C7F28" w:rsidRPr="00032DF7" w:rsidRDefault="007C7F28" w:rsidP="009E44F2">
            <w:pPr>
              <w:pStyle w:val="NormalWeb"/>
              <w:snapToGrid w:val="0"/>
              <w:spacing w:before="0" w:beforeAutospacing="0" w:after="0" w:afterAutospacing="0" w:line="276" w:lineRule="auto"/>
              <w:contextualSpacing/>
              <w:jc w:val="center"/>
              <w:rPr>
                <w:rFonts w:ascii="Palatino Linotype" w:hAnsi="Palatino Linotype"/>
                <w:b/>
                <w:bCs/>
              </w:rPr>
            </w:pPr>
          </w:p>
          <w:p w14:paraId="4371249D" w14:textId="77777777" w:rsidR="007C7F28" w:rsidRPr="00032DF7" w:rsidRDefault="007C7F28" w:rsidP="009E44F2">
            <w:pPr>
              <w:pStyle w:val="NormalWeb"/>
              <w:snapToGrid w:val="0"/>
              <w:spacing w:before="0" w:beforeAutospacing="0" w:after="0" w:afterAutospacing="0" w:line="276" w:lineRule="auto"/>
              <w:contextualSpacing/>
              <w:jc w:val="center"/>
              <w:rPr>
                <w:rFonts w:ascii="Palatino Linotype" w:hAnsi="Palatino Linotype"/>
                <w:b/>
                <w:bCs/>
              </w:rPr>
            </w:pPr>
          </w:p>
          <w:p w14:paraId="3417522B" w14:textId="77777777" w:rsidR="007C7F28" w:rsidRPr="00032DF7" w:rsidRDefault="007C7F28" w:rsidP="009E44F2">
            <w:pPr>
              <w:pStyle w:val="NormalWeb"/>
              <w:snapToGrid w:val="0"/>
              <w:spacing w:before="0" w:beforeAutospacing="0" w:after="0" w:afterAutospacing="0" w:line="276" w:lineRule="auto"/>
              <w:contextualSpacing/>
              <w:jc w:val="center"/>
              <w:rPr>
                <w:rFonts w:ascii="Palatino Linotype" w:hAnsi="Palatino Linotype"/>
                <w:b/>
                <w:bCs/>
              </w:rPr>
            </w:pPr>
          </w:p>
          <w:p w14:paraId="1B69928A" w14:textId="77777777" w:rsidR="007C7F28" w:rsidRPr="00032DF7" w:rsidRDefault="007C7F28" w:rsidP="009E44F2">
            <w:pPr>
              <w:pStyle w:val="NormalWeb"/>
              <w:snapToGrid w:val="0"/>
              <w:spacing w:before="0" w:beforeAutospacing="0" w:after="0" w:afterAutospacing="0" w:line="276" w:lineRule="auto"/>
              <w:contextualSpacing/>
              <w:jc w:val="center"/>
              <w:rPr>
                <w:rFonts w:ascii="Palatino Linotype" w:hAnsi="Palatino Linotype"/>
                <w:b/>
                <w:bCs/>
              </w:rPr>
            </w:pPr>
          </w:p>
          <w:p w14:paraId="0B12D7F4" w14:textId="7DB81E26" w:rsidR="00055156" w:rsidRPr="00032DF7" w:rsidRDefault="007C7F28" w:rsidP="009E44F2">
            <w:pPr>
              <w:pStyle w:val="NormalWeb"/>
              <w:snapToGrid w:val="0"/>
              <w:spacing w:before="0" w:beforeAutospacing="0" w:after="0" w:afterAutospacing="0" w:line="276" w:lineRule="auto"/>
              <w:contextualSpacing/>
              <w:jc w:val="center"/>
              <w:rPr>
                <w:rFonts w:ascii="Palatino Linotype" w:hAnsi="Palatino Linotype"/>
                <w:b/>
                <w:bCs/>
              </w:rPr>
            </w:pPr>
            <w:r w:rsidRPr="00032DF7">
              <w:rPr>
                <w:rFonts w:ascii="Palatino Linotype" w:hAnsi="Palatino Linotype"/>
                <w:b/>
                <w:bCs/>
              </w:rPr>
              <w:t>NO</w:t>
            </w:r>
          </w:p>
        </w:tc>
      </w:tr>
      <w:tr w:rsidR="007E302F" w:rsidRPr="00032DF7" w14:paraId="5C31BFA6" w14:textId="77777777" w:rsidTr="00055156">
        <w:tc>
          <w:tcPr>
            <w:tcW w:w="2405" w:type="dxa"/>
          </w:tcPr>
          <w:p w14:paraId="02A5DD66" w14:textId="04FA11A4" w:rsidR="00A57195" w:rsidRPr="00032DF7" w:rsidRDefault="00A57195" w:rsidP="009E44F2">
            <w:pPr>
              <w:pStyle w:val="Prrafodelista"/>
              <w:numPr>
                <w:ilvl w:val="0"/>
                <w:numId w:val="31"/>
              </w:numPr>
              <w:snapToGrid w:val="0"/>
              <w:spacing w:line="276" w:lineRule="auto"/>
              <w:ind w:left="312" w:hanging="284"/>
              <w:contextualSpacing/>
              <w:jc w:val="both"/>
              <w:rPr>
                <w:rFonts w:ascii="Palatino Linotype" w:hAnsi="Palatino Linotype" w:cs="Arial"/>
                <w:iCs/>
                <w:lang w:eastAsia="en-US"/>
              </w:rPr>
            </w:pPr>
            <w:r w:rsidRPr="00032DF7">
              <w:rPr>
                <w:rFonts w:ascii="Palatino Linotype" w:hAnsi="Palatino Linotype"/>
                <w:iCs/>
                <w:lang w:eastAsia="en-US"/>
              </w:rPr>
              <w:lastRenderedPageBreak/>
              <w:t>Proporcionar el inventario general de bienes muebles e inmuebles en copia simple, de los años 2009, 2010, 2011, 2012, 2013, 2014, 2015, 2016, 2017, 2018, 2019, 2020 y 2021.</w:t>
            </w:r>
          </w:p>
        </w:tc>
        <w:tc>
          <w:tcPr>
            <w:tcW w:w="4678" w:type="dxa"/>
          </w:tcPr>
          <w:p w14:paraId="302B325A" w14:textId="2D903AFB" w:rsidR="00A57195" w:rsidRPr="00032DF7" w:rsidRDefault="00A57195" w:rsidP="009E44F2">
            <w:pPr>
              <w:pStyle w:val="Prrafodelista"/>
              <w:widowControl w:val="0"/>
              <w:numPr>
                <w:ilvl w:val="0"/>
                <w:numId w:val="32"/>
              </w:numPr>
              <w:tabs>
                <w:tab w:val="left" w:pos="0"/>
              </w:tabs>
              <w:autoSpaceDE w:val="0"/>
              <w:autoSpaceDN w:val="0"/>
              <w:adjustRightInd w:val="0"/>
              <w:snapToGrid w:val="0"/>
              <w:spacing w:line="276" w:lineRule="auto"/>
              <w:ind w:left="454"/>
              <w:contextualSpacing/>
              <w:jc w:val="both"/>
              <w:rPr>
                <w:rFonts w:ascii="Palatino Linotype" w:eastAsia="Palatino Linotype" w:hAnsi="Palatino Linotype" w:cs="Palatino Linotype"/>
                <w:lang w:eastAsia="en-US"/>
              </w:rPr>
            </w:pPr>
            <w:r w:rsidRPr="00032DF7">
              <w:rPr>
                <w:rFonts w:ascii="Palatino Linotype" w:eastAsia="Palatino Linotype" w:hAnsi="Palatino Linotype" w:cs="Palatino Linotype"/>
                <w:lang w:eastAsia="en-US"/>
              </w:rPr>
              <w:t xml:space="preserve">Informa que sólo puede otorgar en copia simple el inventario general de bienes muebles e inmuebles relativo a los años 2016 a 2020 y primer semestre de 2021, ya que conforme a la Ley General de Archivos, el archivo de concentración se conserva por cinco años. Precisando que no es posible enviarla a </w:t>
            </w:r>
            <w:r w:rsidR="007C7F28" w:rsidRPr="00032DF7">
              <w:rPr>
                <w:rFonts w:ascii="Palatino Linotype" w:eastAsia="Palatino Linotype" w:hAnsi="Palatino Linotype" w:cs="Palatino Linotype"/>
                <w:lang w:eastAsia="en-US"/>
              </w:rPr>
              <w:t>través</w:t>
            </w:r>
            <w:r w:rsidRPr="00032DF7">
              <w:rPr>
                <w:rFonts w:ascii="Palatino Linotype" w:eastAsia="Palatino Linotype" w:hAnsi="Palatino Linotype" w:cs="Palatino Linotype"/>
                <w:lang w:eastAsia="en-US"/>
              </w:rPr>
              <w:t xml:space="preserve"> del SAIMEX, por lo que las copias simples las pone a disposición de </w:t>
            </w:r>
            <w:r w:rsidRPr="00032DF7">
              <w:rPr>
                <w:rFonts w:ascii="Palatino Linotype" w:eastAsia="Palatino Linotype" w:hAnsi="Palatino Linotype" w:cs="Palatino Linotype"/>
                <w:b/>
                <w:lang w:eastAsia="en-US"/>
              </w:rPr>
              <w:t>LA RECURRENTE</w:t>
            </w:r>
            <w:r w:rsidRPr="00032DF7">
              <w:rPr>
                <w:rFonts w:ascii="Palatino Linotype" w:eastAsia="Palatino Linotype" w:hAnsi="Palatino Linotype" w:cs="Palatino Linotype"/>
                <w:lang w:eastAsia="en-US"/>
              </w:rPr>
              <w:t xml:space="preserve">, previo el pago de $811.00 (Ochocientos once pesos M.N. 00/100) en </w:t>
            </w:r>
            <w:r w:rsidR="007C7F28" w:rsidRPr="00032DF7">
              <w:rPr>
                <w:rFonts w:ascii="Palatino Linotype" w:eastAsia="Palatino Linotype" w:hAnsi="Palatino Linotype" w:cs="Palatino Linotype"/>
                <w:lang w:eastAsia="en-US"/>
              </w:rPr>
              <w:t>términos</w:t>
            </w:r>
            <w:r w:rsidRPr="00032DF7">
              <w:rPr>
                <w:rFonts w:ascii="Palatino Linotype" w:eastAsia="Palatino Linotype" w:hAnsi="Palatino Linotype" w:cs="Palatino Linotype"/>
                <w:lang w:eastAsia="en-US"/>
              </w:rPr>
              <w:t xml:space="preserve"> de lo previsto por los artículos 174 de la Ley de Transparencia y Acceso a a la Información Pública del Estado de México y Municipios y 148 del Código Financiero del Estado de México y Municipios.</w:t>
            </w:r>
          </w:p>
        </w:tc>
        <w:tc>
          <w:tcPr>
            <w:tcW w:w="2028" w:type="dxa"/>
          </w:tcPr>
          <w:p w14:paraId="2215CF64" w14:textId="77777777" w:rsidR="007C7F28" w:rsidRPr="00032DF7" w:rsidRDefault="007C7F28" w:rsidP="009E44F2">
            <w:pPr>
              <w:pStyle w:val="NormalWeb"/>
              <w:snapToGrid w:val="0"/>
              <w:spacing w:before="0" w:beforeAutospacing="0" w:after="0" w:afterAutospacing="0" w:line="276" w:lineRule="auto"/>
              <w:contextualSpacing/>
              <w:jc w:val="center"/>
              <w:rPr>
                <w:rFonts w:ascii="Palatino Linotype" w:hAnsi="Palatino Linotype"/>
                <w:b/>
                <w:bCs/>
              </w:rPr>
            </w:pPr>
          </w:p>
          <w:p w14:paraId="605A3129" w14:textId="77777777" w:rsidR="007C7F28" w:rsidRPr="00032DF7" w:rsidRDefault="007C7F28" w:rsidP="009E44F2">
            <w:pPr>
              <w:pStyle w:val="NormalWeb"/>
              <w:snapToGrid w:val="0"/>
              <w:spacing w:before="0" w:beforeAutospacing="0" w:after="0" w:afterAutospacing="0" w:line="276" w:lineRule="auto"/>
              <w:contextualSpacing/>
              <w:jc w:val="center"/>
              <w:rPr>
                <w:rFonts w:ascii="Palatino Linotype" w:hAnsi="Palatino Linotype"/>
                <w:b/>
                <w:bCs/>
              </w:rPr>
            </w:pPr>
          </w:p>
          <w:p w14:paraId="0E5F015F" w14:textId="77777777" w:rsidR="007C7F28" w:rsidRPr="00032DF7" w:rsidRDefault="007C7F28" w:rsidP="009E44F2">
            <w:pPr>
              <w:pStyle w:val="NormalWeb"/>
              <w:snapToGrid w:val="0"/>
              <w:spacing w:before="0" w:beforeAutospacing="0" w:after="0" w:afterAutospacing="0" w:line="276" w:lineRule="auto"/>
              <w:contextualSpacing/>
              <w:jc w:val="center"/>
              <w:rPr>
                <w:rFonts w:ascii="Palatino Linotype" w:hAnsi="Palatino Linotype"/>
                <w:b/>
                <w:bCs/>
              </w:rPr>
            </w:pPr>
          </w:p>
          <w:p w14:paraId="1CB96F61" w14:textId="77777777" w:rsidR="007C7F28" w:rsidRPr="00032DF7" w:rsidRDefault="007C7F28" w:rsidP="009E44F2">
            <w:pPr>
              <w:pStyle w:val="NormalWeb"/>
              <w:snapToGrid w:val="0"/>
              <w:spacing w:before="0" w:beforeAutospacing="0" w:after="0" w:afterAutospacing="0" w:line="276" w:lineRule="auto"/>
              <w:contextualSpacing/>
              <w:jc w:val="center"/>
              <w:rPr>
                <w:rFonts w:ascii="Palatino Linotype" w:hAnsi="Palatino Linotype"/>
                <w:b/>
                <w:bCs/>
              </w:rPr>
            </w:pPr>
          </w:p>
          <w:p w14:paraId="48DB7EF9" w14:textId="77777777" w:rsidR="007C7F28" w:rsidRPr="00032DF7" w:rsidRDefault="007C7F28" w:rsidP="009E44F2">
            <w:pPr>
              <w:pStyle w:val="NormalWeb"/>
              <w:snapToGrid w:val="0"/>
              <w:spacing w:before="0" w:beforeAutospacing="0" w:after="0" w:afterAutospacing="0" w:line="276" w:lineRule="auto"/>
              <w:contextualSpacing/>
              <w:jc w:val="center"/>
              <w:rPr>
                <w:rFonts w:ascii="Palatino Linotype" w:hAnsi="Palatino Linotype"/>
                <w:b/>
                <w:bCs/>
              </w:rPr>
            </w:pPr>
          </w:p>
          <w:p w14:paraId="04376531" w14:textId="10F2ACCA" w:rsidR="00A57195" w:rsidRPr="00032DF7" w:rsidRDefault="007C7F28" w:rsidP="009E44F2">
            <w:pPr>
              <w:pStyle w:val="NormalWeb"/>
              <w:snapToGrid w:val="0"/>
              <w:spacing w:before="0" w:beforeAutospacing="0" w:after="0" w:afterAutospacing="0" w:line="276" w:lineRule="auto"/>
              <w:contextualSpacing/>
              <w:jc w:val="center"/>
              <w:rPr>
                <w:rFonts w:ascii="Palatino Linotype" w:hAnsi="Palatino Linotype"/>
                <w:b/>
                <w:bCs/>
              </w:rPr>
            </w:pPr>
            <w:r w:rsidRPr="00032DF7">
              <w:rPr>
                <w:rFonts w:ascii="Palatino Linotype" w:hAnsi="Palatino Linotype"/>
                <w:b/>
                <w:bCs/>
              </w:rPr>
              <w:t>NO</w:t>
            </w:r>
          </w:p>
        </w:tc>
      </w:tr>
      <w:tr w:rsidR="007E302F" w:rsidRPr="00032DF7" w14:paraId="6D58112F" w14:textId="77777777" w:rsidTr="00055156">
        <w:tc>
          <w:tcPr>
            <w:tcW w:w="2405" w:type="dxa"/>
          </w:tcPr>
          <w:p w14:paraId="7B95D7F2" w14:textId="5E38E944" w:rsidR="00A57195" w:rsidRPr="00032DF7" w:rsidRDefault="00A57195" w:rsidP="009E44F2">
            <w:pPr>
              <w:pStyle w:val="Prrafodelista"/>
              <w:numPr>
                <w:ilvl w:val="0"/>
                <w:numId w:val="31"/>
              </w:numPr>
              <w:snapToGrid w:val="0"/>
              <w:spacing w:line="276" w:lineRule="auto"/>
              <w:ind w:left="312" w:hanging="284"/>
              <w:contextualSpacing/>
              <w:jc w:val="both"/>
              <w:rPr>
                <w:rFonts w:ascii="Palatino Linotype" w:hAnsi="Palatino Linotype"/>
                <w:iCs/>
                <w:lang w:eastAsia="en-US"/>
              </w:rPr>
            </w:pPr>
            <w:r w:rsidRPr="00032DF7">
              <w:rPr>
                <w:rFonts w:ascii="Palatino Linotype" w:hAnsi="Palatino Linotype"/>
                <w:iCs/>
              </w:rPr>
              <w:t>Informar el motivo por el cual no se da cumplimiento a la Publicación de la información en la pagina oficial del Municipio de Papalotla.</w:t>
            </w:r>
          </w:p>
        </w:tc>
        <w:tc>
          <w:tcPr>
            <w:tcW w:w="4678" w:type="dxa"/>
          </w:tcPr>
          <w:p w14:paraId="3E8A5035" w14:textId="1E05D848" w:rsidR="00A57195" w:rsidRPr="00032DF7" w:rsidRDefault="00A57195" w:rsidP="009E44F2">
            <w:pPr>
              <w:pStyle w:val="Prrafodelista"/>
              <w:widowControl w:val="0"/>
              <w:tabs>
                <w:tab w:val="left" w:pos="0"/>
              </w:tabs>
              <w:autoSpaceDE w:val="0"/>
              <w:autoSpaceDN w:val="0"/>
              <w:adjustRightInd w:val="0"/>
              <w:snapToGrid w:val="0"/>
              <w:spacing w:line="276" w:lineRule="auto"/>
              <w:ind w:left="454"/>
              <w:contextualSpacing/>
              <w:jc w:val="both"/>
              <w:rPr>
                <w:rFonts w:ascii="Palatino Linotype" w:eastAsia="Palatino Linotype" w:hAnsi="Palatino Linotype" w:cs="Palatino Linotype"/>
                <w:lang w:eastAsia="en-US"/>
              </w:rPr>
            </w:pPr>
            <w:r w:rsidRPr="00032DF7">
              <w:rPr>
                <w:rFonts w:ascii="Palatino Linotype" w:eastAsia="Palatino Linotype" w:hAnsi="Palatino Linotype" w:cs="Palatino Linotype"/>
              </w:rPr>
              <w:t xml:space="preserve">Añade en </w:t>
            </w:r>
            <w:r w:rsidR="009E44F2" w:rsidRPr="00032DF7">
              <w:rPr>
                <w:rFonts w:ascii="Palatino Linotype" w:eastAsia="Palatino Linotype" w:hAnsi="Palatino Linotype" w:cs="Palatino Linotype"/>
              </w:rPr>
              <w:t>respuesta que</w:t>
            </w:r>
            <w:r w:rsidRPr="00032DF7">
              <w:rPr>
                <w:rFonts w:ascii="Palatino Linotype" w:eastAsia="Palatino Linotype" w:hAnsi="Palatino Linotype" w:cs="Palatino Linotype"/>
              </w:rPr>
              <w:t xml:space="preserve"> la inform</w:t>
            </w:r>
            <w:r w:rsidR="005E6139" w:rsidRPr="00032DF7">
              <w:rPr>
                <w:rFonts w:ascii="Palatino Linotype" w:eastAsia="Palatino Linotype" w:hAnsi="Palatino Linotype" w:cs="Palatino Linotype"/>
              </w:rPr>
              <w:t>a</w:t>
            </w:r>
            <w:r w:rsidRPr="00032DF7">
              <w:rPr>
                <w:rFonts w:ascii="Palatino Linotype" w:eastAsia="Palatino Linotype" w:hAnsi="Palatino Linotype" w:cs="Palatino Linotype"/>
              </w:rPr>
              <w:t xml:space="preserve">ción se encuentra publicada y actualizada en IPOMEX anexando la imagen de captura de </w:t>
            </w:r>
            <w:r w:rsidR="007C7F28" w:rsidRPr="00032DF7">
              <w:rPr>
                <w:rFonts w:ascii="Palatino Linotype" w:eastAsia="Palatino Linotype" w:hAnsi="Palatino Linotype" w:cs="Palatino Linotype"/>
              </w:rPr>
              <w:t>pantalla</w:t>
            </w:r>
            <w:r w:rsidRPr="00032DF7">
              <w:rPr>
                <w:rFonts w:ascii="Palatino Linotype" w:eastAsia="Palatino Linotype" w:hAnsi="Palatino Linotype" w:cs="Palatino Linotype"/>
              </w:rPr>
              <w:t xml:space="preserve"> de la página electrónica.</w:t>
            </w:r>
          </w:p>
        </w:tc>
        <w:tc>
          <w:tcPr>
            <w:tcW w:w="2028" w:type="dxa"/>
          </w:tcPr>
          <w:p w14:paraId="32AF90D9" w14:textId="77777777" w:rsidR="007C7F28" w:rsidRPr="00032DF7" w:rsidRDefault="007C7F28" w:rsidP="009E44F2">
            <w:pPr>
              <w:pStyle w:val="NormalWeb"/>
              <w:snapToGrid w:val="0"/>
              <w:spacing w:before="0" w:beforeAutospacing="0" w:after="0" w:afterAutospacing="0" w:line="276" w:lineRule="auto"/>
              <w:contextualSpacing/>
              <w:jc w:val="center"/>
              <w:rPr>
                <w:rFonts w:ascii="Palatino Linotype" w:hAnsi="Palatino Linotype"/>
                <w:b/>
                <w:bCs/>
              </w:rPr>
            </w:pPr>
          </w:p>
          <w:p w14:paraId="0FD4CD20" w14:textId="77777777" w:rsidR="007C7F28" w:rsidRPr="00032DF7" w:rsidRDefault="007C7F28" w:rsidP="009E44F2">
            <w:pPr>
              <w:pStyle w:val="NormalWeb"/>
              <w:snapToGrid w:val="0"/>
              <w:spacing w:before="0" w:beforeAutospacing="0" w:after="0" w:afterAutospacing="0" w:line="276" w:lineRule="auto"/>
              <w:contextualSpacing/>
              <w:jc w:val="center"/>
              <w:rPr>
                <w:rFonts w:ascii="Palatino Linotype" w:hAnsi="Palatino Linotype"/>
                <w:b/>
                <w:bCs/>
              </w:rPr>
            </w:pPr>
          </w:p>
          <w:p w14:paraId="06718696" w14:textId="77777777" w:rsidR="007C7F28" w:rsidRPr="00032DF7" w:rsidRDefault="007C7F28" w:rsidP="009E44F2">
            <w:pPr>
              <w:pStyle w:val="NormalWeb"/>
              <w:snapToGrid w:val="0"/>
              <w:spacing w:before="0" w:beforeAutospacing="0" w:after="0" w:afterAutospacing="0" w:line="276" w:lineRule="auto"/>
              <w:contextualSpacing/>
              <w:jc w:val="center"/>
              <w:rPr>
                <w:rFonts w:ascii="Palatino Linotype" w:hAnsi="Palatino Linotype"/>
                <w:b/>
                <w:bCs/>
              </w:rPr>
            </w:pPr>
          </w:p>
          <w:p w14:paraId="5B33CD4E" w14:textId="71CDFD0B" w:rsidR="00A57195" w:rsidRPr="00032DF7" w:rsidRDefault="007C7F28" w:rsidP="009E44F2">
            <w:pPr>
              <w:pStyle w:val="NormalWeb"/>
              <w:snapToGrid w:val="0"/>
              <w:spacing w:before="0" w:beforeAutospacing="0" w:after="0" w:afterAutospacing="0" w:line="276" w:lineRule="auto"/>
              <w:contextualSpacing/>
              <w:jc w:val="center"/>
              <w:rPr>
                <w:rFonts w:ascii="Palatino Linotype" w:hAnsi="Palatino Linotype"/>
                <w:b/>
                <w:bCs/>
              </w:rPr>
            </w:pPr>
            <w:r w:rsidRPr="00032DF7">
              <w:rPr>
                <w:rFonts w:ascii="Palatino Linotype" w:hAnsi="Palatino Linotype"/>
                <w:b/>
                <w:bCs/>
              </w:rPr>
              <w:t>SI</w:t>
            </w:r>
          </w:p>
        </w:tc>
      </w:tr>
      <w:tr w:rsidR="009E44F2" w:rsidRPr="00032DF7" w14:paraId="3067DAE4" w14:textId="77777777" w:rsidTr="00055156">
        <w:tc>
          <w:tcPr>
            <w:tcW w:w="2405" w:type="dxa"/>
          </w:tcPr>
          <w:p w14:paraId="5307A9F2" w14:textId="6D57086E" w:rsidR="00AD516B" w:rsidRPr="00032DF7" w:rsidRDefault="00AD516B" w:rsidP="009E44F2">
            <w:pPr>
              <w:pStyle w:val="Prrafodelista"/>
              <w:numPr>
                <w:ilvl w:val="0"/>
                <w:numId w:val="31"/>
              </w:numPr>
              <w:snapToGrid w:val="0"/>
              <w:spacing w:line="276" w:lineRule="auto"/>
              <w:ind w:left="312" w:hanging="284"/>
              <w:contextualSpacing/>
              <w:jc w:val="both"/>
              <w:rPr>
                <w:rFonts w:ascii="Palatino Linotype" w:hAnsi="Palatino Linotype"/>
                <w:iCs/>
              </w:rPr>
            </w:pPr>
            <w:r w:rsidRPr="00032DF7">
              <w:rPr>
                <w:rFonts w:ascii="Palatino Linotype" w:hAnsi="Palatino Linotype"/>
                <w:iCs/>
              </w:rPr>
              <w:lastRenderedPageBreak/>
              <w:t>Informar el nombre completo del Secretario del Ayuntamiento, del Titular del área de Transparencia y del Contralor Interno; así como el motivo por el cual la pagina de ipomex y transparencia (conac) del Municipio de Papalotla no cuenta con la información actualizada.</w:t>
            </w:r>
          </w:p>
        </w:tc>
        <w:tc>
          <w:tcPr>
            <w:tcW w:w="4678" w:type="dxa"/>
          </w:tcPr>
          <w:p w14:paraId="1269F598" w14:textId="11E87C54" w:rsidR="00AD516B" w:rsidRPr="00032DF7" w:rsidRDefault="00AD516B" w:rsidP="009E44F2">
            <w:pPr>
              <w:pStyle w:val="Prrafodelista"/>
              <w:widowControl w:val="0"/>
              <w:numPr>
                <w:ilvl w:val="0"/>
                <w:numId w:val="32"/>
              </w:numPr>
              <w:tabs>
                <w:tab w:val="left" w:pos="0"/>
              </w:tabs>
              <w:autoSpaceDE w:val="0"/>
              <w:autoSpaceDN w:val="0"/>
              <w:adjustRightInd w:val="0"/>
              <w:snapToGrid w:val="0"/>
              <w:spacing w:line="276" w:lineRule="auto"/>
              <w:ind w:left="454"/>
              <w:contextualSpacing/>
              <w:jc w:val="both"/>
              <w:rPr>
                <w:rFonts w:ascii="Palatino Linotype" w:eastAsia="Palatino Linotype" w:hAnsi="Palatino Linotype" w:cs="Palatino Linotype"/>
              </w:rPr>
            </w:pPr>
            <w:r w:rsidRPr="00032DF7">
              <w:rPr>
                <w:rFonts w:ascii="Palatino Linotype" w:eastAsia="Palatino Linotype" w:hAnsi="Palatino Linotype" w:cs="Palatino Linotype"/>
              </w:rPr>
              <w:t>Proporciona los nombres del Secretario del Ayuntamiento -Rodrigo Ledesma Islas-, del Titular del Área de Transparencia del Ayuntamiento -Ana Karen Villafán Miranda- y del Contralor Interno -Cinthya Selenne Barajas Victores.</w:t>
            </w:r>
          </w:p>
          <w:p w14:paraId="680F9BC7" w14:textId="772A06BC" w:rsidR="00AD516B" w:rsidRPr="00032DF7" w:rsidRDefault="00AD516B" w:rsidP="009E44F2">
            <w:pPr>
              <w:pStyle w:val="Prrafodelista"/>
              <w:widowControl w:val="0"/>
              <w:tabs>
                <w:tab w:val="left" w:pos="0"/>
              </w:tabs>
              <w:autoSpaceDE w:val="0"/>
              <w:autoSpaceDN w:val="0"/>
              <w:adjustRightInd w:val="0"/>
              <w:snapToGrid w:val="0"/>
              <w:spacing w:line="276" w:lineRule="auto"/>
              <w:ind w:left="454"/>
              <w:contextualSpacing/>
              <w:jc w:val="both"/>
              <w:rPr>
                <w:rFonts w:ascii="Palatino Linotype" w:eastAsia="Palatino Linotype" w:hAnsi="Palatino Linotype" w:cs="Palatino Linotype"/>
              </w:rPr>
            </w:pPr>
            <w:r w:rsidRPr="00032DF7">
              <w:rPr>
                <w:rFonts w:ascii="Palatino Linotype" w:eastAsia="Palatino Linotype" w:hAnsi="Palatino Linotype" w:cs="Palatino Linotype"/>
              </w:rPr>
              <w:t xml:space="preserve">Precisando que conforme al artículo 92 y 94 de la Ley de Transparencia y Acceso a la </w:t>
            </w:r>
            <w:r w:rsidR="007C7F28" w:rsidRPr="00032DF7">
              <w:rPr>
                <w:rFonts w:ascii="Palatino Linotype" w:eastAsia="Palatino Linotype" w:hAnsi="Palatino Linotype" w:cs="Palatino Linotype"/>
              </w:rPr>
              <w:t>Información</w:t>
            </w:r>
            <w:r w:rsidRPr="00032DF7">
              <w:rPr>
                <w:rFonts w:ascii="Palatino Linotype" w:eastAsia="Palatino Linotype" w:hAnsi="Palatino Linotype" w:cs="Palatino Linotype"/>
              </w:rPr>
              <w:t xml:space="preserve"> Pública del Estado de México y Municipios y los </w:t>
            </w:r>
            <w:r w:rsidR="007C7F28" w:rsidRPr="00032DF7">
              <w:rPr>
                <w:rFonts w:ascii="Palatino Linotype" w:eastAsia="Palatino Linotype" w:hAnsi="Palatino Linotype" w:cs="Palatino Linotype"/>
              </w:rPr>
              <w:t>Lineamientos</w:t>
            </w:r>
            <w:r w:rsidRPr="00032DF7">
              <w:rPr>
                <w:rFonts w:ascii="Palatino Linotype" w:eastAsia="Palatino Linotype" w:hAnsi="Palatino Linotype" w:cs="Palatino Linotype"/>
              </w:rPr>
              <w:t xml:space="preserve"> Técnicos Generales para la Publicación, Homologación y Estandarización de la Información de las Obligaciones Establecidas en el Título Quinto y en la fracción IV del Artículo 31 de la Ley General de Transparencia y Acceso a la Información Pública que Deben Difundir los Sujetos Obligados en los Portales de Internet y en la Plataforma Nacional de Transparencia; los periodos de actualización son de manera trimestral, semestral o anual.</w:t>
            </w:r>
          </w:p>
        </w:tc>
        <w:tc>
          <w:tcPr>
            <w:tcW w:w="2028" w:type="dxa"/>
          </w:tcPr>
          <w:p w14:paraId="7B60ECFA" w14:textId="77777777" w:rsidR="007C7F28" w:rsidRPr="00032DF7" w:rsidRDefault="007C7F28" w:rsidP="009E44F2">
            <w:pPr>
              <w:pStyle w:val="NormalWeb"/>
              <w:snapToGrid w:val="0"/>
              <w:spacing w:before="0" w:beforeAutospacing="0" w:after="0" w:afterAutospacing="0" w:line="276" w:lineRule="auto"/>
              <w:contextualSpacing/>
              <w:jc w:val="center"/>
              <w:rPr>
                <w:rFonts w:ascii="Palatino Linotype" w:hAnsi="Palatino Linotype"/>
                <w:b/>
                <w:bCs/>
              </w:rPr>
            </w:pPr>
          </w:p>
          <w:p w14:paraId="78E6FB94" w14:textId="77777777" w:rsidR="007C7F28" w:rsidRPr="00032DF7" w:rsidRDefault="007C7F28" w:rsidP="009E44F2">
            <w:pPr>
              <w:pStyle w:val="NormalWeb"/>
              <w:snapToGrid w:val="0"/>
              <w:spacing w:before="0" w:beforeAutospacing="0" w:after="0" w:afterAutospacing="0" w:line="276" w:lineRule="auto"/>
              <w:contextualSpacing/>
              <w:jc w:val="center"/>
              <w:rPr>
                <w:rFonts w:ascii="Palatino Linotype" w:hAnsi="Palatino Linotype"/>
                <w:b/>
                <w:bCs/>
              </w:rPr>
            </w:pPr>
          </w:p>
          <w:p w14:paraId="69D881D6" w14:textId="77777777" w:rsidR="007C7F28" w:rsidRPr="00032DF7" w:rsidRDefault="007C7F28" w:rsidP="009E44F2">
            <w:pPr>
              <w:pStyle w:val="NormalWeb"/>
              <w:snapToGrid w:val="0"/>
              <w:spacing w:before="0" w:beforeAutospacing="0" w:after="0" w:afterAutospacing="0" w:line="276" w:lineRule="auto"/>
              <w:contextualSpacing/>
              <w:jc w:val="center"/>
              <w:rPr>
                <w:rFonts w:ascii="Palatino Linotype" w:hAnsi="Palatino Linotype"/>
                <w:b/>
                <w:bCs/>
              </w:rPr>
            </w:pPr>
          </w:p>
          <w:p w14:paraId="584E59C1" w14:textId="77777777" w:rsidR="007C7F28" w:rsidRPr="00032DF7" w:rsidRDefault="007C7F28" w:rsidP="009E44F2">
            <w:pPr>
              <w:pStyle w:val="NormalWeb"/>
              <w:snapToGrid w:val="0"/>
              <w:spacing w:before="0" w:beforeAutospacing="0" w:after="0" w:afterAutospacing="0" w:line="276" w:lineRule="auto"/>
              <w:contextualSpacing/>
              <w:jc w:val="center"/>
              <w:rPr>
                <w:rFonts w:ascii="Palatino Linotype" w:hAnsi="Palatino Linotype"/>
                <w:b/>
                <w:bCs/>
              </w:rPr>
            </w:pPr>
          </w:p>
          <w:p w14:paraId="39D80C97" w14:textId="31F9D432" w:rsidR="00AD516B" w:rsidRPr="00032DF7" w:rsidRDefault="007C7F28" w:rsidP="009E44F2">
            <w:pPr>
              <w:pStyle w:val="NormalWeb"/>
              <w:snapToGrid w:val="0"/>
              <w:spacing w:before="0" w:beforeAutospacing="0" w:after="0" w:afterAutospacing="0" w:line="276" w:lineRule="auto"/>
              <w:contextualSpacing/>
              <w:jc w:val="center"/>
              <w:rPr>
                <w:rFonts w:ascii="Palatino Linotype" w:hAnsi="Palatino Linotype"/>
                <w:b/>
                <w:bCs/>
              </w:rPr>
            </w:pPr>
            <w:r w:rsidRPr="00032DF7">
              <w:rPr>
                <w:rFonts w:ascii="Palatino Linotype" w:hAnsi="Palatino Linotype"/>
                <w:b/>
                <w:bCs/>
              </w:rPr>
              <w:t>SI</w:t>
            </w:r>
          </w:p>
        </w:tc>
      </w:tr>
    </w:tbl>
    <w:p w14:paraId="7CB39BF5" w14:textId="77777777" w:rsidR="006922DF" w:rsidRPr="00032DF7" w:rsidRDefault="006922DF" w:rsidP="00990205">
      <w:pPr>
        <w:pStyle w:val="NormalWeb"/>
        <w:snapToGrid w:val="0"/>
        <w:spacing w:before="0" w:beforeAutospacing="0" w:after="0" w:afterAutospacing="0" w:line="360" w:lineRule="auto"/>
        <w:contextualSpacing/>
        <w:jc w:val="both"/>
        <w:rPr>
          <w:rFonts w:ascii="Palatino Linotype" w:hAnsi="Palatino Linotype"/>
        </w:rPr>
      </w:pPr>
    </w:p>
    <w:p w14:paraId="06659E1F" w14:textId="77777777" w:rsidR="006922DF" w:rsidRPr="00032DF7" w:rsidRDefault="006922DF" w:rsidP="00990205">
      <w:pPr>
        <w:pStyle w:val="NormalWeb"/>
        <w:snapToGrid w:val="0"/>
        <w:spacing w:before="0" w:beforeAutospacing="0" w:after="0" w:afterAutospacing="0" w:line="360" w:lineRule="auto"/>
        <w:contextualSpacing/>
        <w:jc w:val="both"/>
        <w:rPr>
          <w:rFonts w:ascii="Palatino Linotype" w:hAnsi="Palatino Linotype"/>
        </w:rPr>
      </w:pPr>
    </w:p>
    <w:p w14:paraId="3C10CBA6" w14:textId="0E2E2F2E" w:rsidR="00E544C5" w:rsidRPr="00032DF7" w:rsidRDefault="00AD516B" w:rsidP="00990205">
      <w:pPr>
        <w:pStyle w:val="NormalWeb"/>
        <w:snapToGrid w:val="0"/>
        <w:spacing w:before="0" w:beforeAutospacing="0" w:after="0" w:afterAutospacing="0" w:line="360" w:lineRule="auto"/>
        <w:contextualSpacing/>
        <w:jc w:val="both"/>
        <w:rPr>
          <w:rFonts w:ascii="Palatino Linotype" w:hAnsi="Palatino Linotype"/>
        </w:rPr>
      </w:pPr>
      <w:r w:rsidRPr="00032DF7">
        <w:rPr>
          <w:rFonts w:ascii="Palatino Linotype" w:hAnsi="Palatino Linotype"/>
        </w:rPr>
        <w:t xml:space="preserve">Atento a lo anterior, se tiene </w:t>
      </w:r>
      <w:r w:rsidR="00493296" w:rsidRPr="00032DF7">
        <w:rPr>
          <w:rFonts w:ascii="Palatino Linotype" w:hAnsi="Palatino Linotype"/>
        </w:rPr>
        <w:t>que EL</w:t>
      </w:r>
      <w:r w:rsidR="00990205" w:rsidRPr="00032DF7">
        <w:rPr>
          <w:rFonts w:ascii="Palatino Linotype" w:hAnsi="Palatino Linotype"/>
          <w:b/>
        </w:rPr>
        <w:t xml:space="preserve"> SUJETO OBLIGADO</w:t>
      </w:r>
      <w:r w:rsidR="00990205" w:rsidRPr="00032DF7">
        <w:rPr>
          <w:rFonts w:ascii="Palatino Linotype" w:hAnsi="Palatino Linotype"/>
        </w:rPr>
        <w:t xml:space="preserve"> </w:t>
      </w:r>
      <w:r w:rsidRPr="00032DF7">
        <w:rPr>
          <w:rFonts w:ascii="Palatino Linotype" w:hAnsi="Palatino Linotype"/>
        </w:rPr>
        <w:t>fue omiso en dar respuesta a los incisos a), c), f), y g)</w:t>
      </w:r>
      <w:r w:rsidR="00E544C5" w:rsidRPr="00032DF7">
        <w:rPr>
          <w:rFonts w:ascii="Palatino Linotype" w:hAnsi="Palatino Linotype"/>
        </w:rPr>
        <w:t>, de conformidad con las siguientes consideraciones.</w:t>
      </w:r>
    </w:p>
    <w:p w14:paraId="14ED1811" w14:textId="77777777" w:rsidR="00E544C5" w:rsidRPr="00032DF7" w:rsidRDefault="00E544C5" w:rsidP="00990205">
      <w:pPr>
        <w:pStyle w:val="NormalWeb"/>
        <w:snapToGrid w:val="0"/>
        <w:spacing w:before="0" w:beforeAutospacing="0" w:after="0" w:afterAutospacing="0" w:line="360" w:lineRule="auto"/>
        <w:contextualSpacing/>
        <w:jc w:val="both"/>
        <w:rPr>
          <w:rFonts w:ascii="Palatino Linotype" w:hAnsi="Palatino Linotype"/>
        </w:rPr>
      </w:pPr>
    </w:p>
    <w:p w14:paraId="0F319793" w14:textId="0B4E28B0" w:rsidR="00F51B48" w:rsidRPr="00032DF7" w:rsidRDefault="00E544C5" w:rsidP="00F51B48">
      <w:pPr>
        <w:pStyle w:val="NormalWeb"/>
        <w:snapToGrid w:val="0"/>
        <w:spacing w:before="0" w:beforeAutospacing="0" w:after="0" w:afterAutospacing="0" w:line="360" w:lineRule="auto"/>
        <w:contextualSpacing/>
        <w:jc w:val="both"/>
        <w:rPr>
          <w:rFonts w:ascii="Palatino Linotype" w:hAnsi="Palatino Linotype"/>
        </w:rPr>
      </w:pPr>
      <w:r w:rsidRPr="00032DF7">
        <w:rPr>
          <w:rFonts w:ascii="Palatino Linotype" w:hAnsi="Palatino Linotype"/>
        </w:rPr>
        <w:t xml:space="preserve">Por lo que hace a </w:t>
      </w:r>
      <w:r w:rsidR="00F51B48" w:rsidRPr="00032DF7">
        <w:rPr>
          <w:rFonts w:ascii="Palatino Linotype" w:hAnsi="Palatino Linotype"/>
        </w:rPr>
        <w:t xml:space="preserve">la información solicitada en </w:t>
      </w:r>
      <w:r w:rsidRPr="00032DF7">
        <w:rPr>
          <w:rFonts w:ascii="Palatino Linotype" w:hAnsi="Palatino Linotype"/>
        </w:rPr>
        <w:t>los incisos a), f) y g),</w:t>
      </w:r>
      <w:r w:rsidR="00F51B48" w:rsidRPr="00032DF7">
        <w:rPr>
          <w:rFonts w:ascii="Palatino Linotype" w:hAnsi="Palatino Linotype"/>
        </w:rPr>
        <w:t xml:space="preserve"> relativa a:</w:t>
      </w:r>
    </w:p>
    <w:p w14:paraId="53035CB3" w14:textId="77777777" w:rsidR="00F51B48" w:rsidRPr="00032DF7" w:rsidRDefault="00F51B48" w:rsidP="00F51B48">
      <w:pPr>
        <w:pStyle w:val="NormalWeb"/>
        <w:snapToGrid w:val="0"/>
        <w:spacing w:before="0" w:beforeAutospacing="0" w:after="0" w:afterAutospacing="0" w:line="360" w:lineRule="auto"/>
        <w:contextualSpacing/>
        <w:jc w:val="both"/>
        <w:rPr>
          <w:rFonts w:ascii="Palatino Linotype" w:hAnsi="Palatino Linotype"/>
        </w:rPr>
      </w:pPr>
    </w:p>
    <w:p w14:paraId="707FB5CC" w14:textId="7880E1FB" w:rsidR="00F51B48" w:rsidRPr="00032DF7" w:rsidRDefault="00F51B48" w:rsidP="00F51B48">
      <w:pPr>
        <w:pStyle w:val="NormalWeb"/>
        <w:numPr>
          <w:ilvl w:val="0"/>
          <w:numId w:val="36"/>
        </w:numPr>
        <w:snapToGrid w:val="0"/>
        <w:spacing w:before="0" w:beforeAutospacing="0" w:after="0" w:afterAutospacing="0" w:line="360" w:lineRule="auto"/>
        <w:contextualSpacing/>
        <w:jc w:val="both"/>
        <w:rPr>
          <w:rFonts w:ascii="Palatino Linotype" w:hAnsi="Palatino Linotype"/>
        </w:rPr>
      </w:pPr>
      <w:r w:rsidRPr="00032DF7">
        <w:rPr>
          <w:rFonts w:ascii="Palatino Linotype" w:hAnsi="Palatino Linotype"/>
        </w:rPr>
        <w:lastRenderedPageBreak/>
        <w:t>P</w:t>
      </w:r>
      <w:r w:rsidRPr="00032DF7">
        <w:rPr>
          <w:rFonts w:ascii="Palatino Linotype" w:hAnsi="Palatino Linotype" w:cs="Arial"/>
          <w:iCs/>
        </w:rPr>
        <w:t>roporcionar copia simple del acta de cabildo del año 2009, 2010, 2011, 2012, 2013, 2014, 2015, 2016, 2017, 2018, 2019, 2020 y 2021, en las que se aprueba el bando municipal del Municipio de Papalotla.</w:t>
      </w:r>
    </w:p>
    <w:p w14:paraId="35FB1F74" w14:textId="35EE362F" w:rsidR="00F51B48" w:rsidRPr="00032DF7" w:rsidRDefault="00F51B48" w:rsidP="00F51B48">
      <w:pPr>
        <w:pStyle w:val="Prrafodelista"/>
        <w:numPr>
          <w:ilvl w:val="0"/>
          <w:numId w:val="37"/>
        </w:numPr>
        <w:snapToGrid w:val="0"/>
        <w:spacing w:line="360" w:lineRule="auto"/>
        <w:contextualSpacing/>
        <w:jc w:val="both"/>
        <w:rPr>
          <w:rFonts w:ascii="Palatino Linotype" w:hAnsi="Palatino Linotype"/>
        </w:rPr>
      </w:pPr>
      <w:r w:rsidRPr="00032DF7">
        <w:rPr>
          <w:rFonts w:ascii="Palatino Linotype" w:hAnsi="Palatino Linotype" w:cs="Arial"/>
          <w:iCs/>
        </w:rPr>
        <w:t>Remitir copia simple las gacetas municipales donde se publicó el Bando Municipal y el presupuesto de egresos correspondientes a los años 2012,</w:t>
      </w:r>
      <w:r w:rsidR="00057904" w:rsidRPr="00032DF7">
        <w:rPr>
          <w:rFonts w:ascii="Palatino Linotype" w:hAnsi="Palatino Linotype" w:cs="Arial"/>
          <w:iCs/>
        </w:rPr>
        <w:t xml:space="preserve"> </w:t>
      </w:r>
      <w:r w:rsidRPr="00032DF7">
        <w:rPr>
          <w:rFonts w:ascii="Palatino Linotype" w:hAnsi="Palatino Linotype" w:cs="Arial"/>
          <w:iCs/>
        </w:rPr>
        <w:t>2013,</w:t>
      </w:r>
      <w:r w:rsidR="00057904" w:rsidRPr="00032DF7">
        <w:rPr>
          <w:rFonts w:ascii="Palatino Linotype" w:hAnsi="Palatino Linotype" w:cs="Arial"/>
          <w:iCs/>
        </w:rPr>
        <w:t xml:space="preserve"> </w:t>
      </w:r>
      <w:r w:rsidRPr="00032DF7">
        <w:rPr>
          <w:rFonts w:ascii="Palatino Linotype" w:hAnsi="Palatino Linotype" w:cs="Arial"/>
          <w:iCs/>
        </w:rPr>
        <w:t>2014,</w:t>
      </w:r>
      <w:r w:rsidR="00057904" w:rsidRPr="00032DF7">
        <w:rPr>
          <w:rFonts w:ascii="Palatino Linotype" w:hAnsi="Palatino Linotype" w:cs="Arial"/>
          <w:iCs/>
        </w:rPr>
        <w:t xml:space="preserve"> </w:t>
      </w:r>
      <w:r w:rsidRPr="00032DF7">
        <w:rPr>
          <w:rFonts w:ascii="Palatino Linotype" w:hAnsi="Palatino Linotype" w:cs="Arial"/>
          <w:iCs/>
        </w:rPr>
        <w:t>2015,</w:t>
      </w:r>
      <w:r w:rsidR="00057904" w:rsidRPr="00032DF7">
        <w:rPr>
          <w:rFonts w:ascii="Palatino Linotype" w:hAnsi="Palatino Linotype" w:cs="Arial"/>
          <w:iCs/>
        </w:rPr>
        <w:t xml:space="preserve"> </w:t>
      </w:r>
      <w:r w:rsidRPr="00032DF7">
        <w:rPr>
          <w:rFonts w:ascii="Palatino Linotype" w:hAnsi="Palatino Linotype" w:cs="Arial"/>
          <w:iCs/>
        </w:rPr>
        <w:t>2016,</w:t>
      </w:r>
      <w:r w:rsidR="00057904" w:rsidRPr="00032DF7">
        <w:rPr>
          <w:rFonts w:ascii="Palatino Linotype" w:hAnsi="Palatino Linotype" w:cs="Arial"/>
          <w:iCs/>
        </w:rPr>
        <w:t xml:space="preserve"> </w:t>
      </w:r>
      <w:r w:rsidRPr="00032DF7">
        <w:rPr>
          <w:rFonts w:ascii="Palatino Linotype" w:hAnsi="Palatino Linotype" w:cs="Arial"/>
          <w:iCs/>
        </w:rPr>
        <w:t>2017,</w:t>
      </w:r>
      <w:r w:rsidR="00057904" w:rsidRPr="00032DF7">
        <w:rPr>
          <w:rFonts w:ascii="Palatino Linotype" w:hAnsi="Palatino Linotype" w:cs="Arial"/>
          <w:iCs/>
        </w:rPr>
        <w:t xml:space="preserve"> </w:t>
      </w:r>
      <w:r w:rsidRPr="00032DF7">
        <w:rPr>
          <w:rFonts w:ascii="Palatino Linotype" w:hAnsi="Palatino Linotype" w:cs="Arial"/>
          <w:iCs/>
        </w:rPr>
        <w:t>2018,</w:t>
      </w:r>
      <w:r w:rsidR="00057904" w:rsidRPr="00032DF7">
        <w:rPr>
          <w:rFonts w:ascii="Palatino Linotype" w:hAnsi="Palatino Linotype" w:cs="Arial"/>
          <w:iCs/>
        </w:rPr>
        <w:t xml:space="preserve"> </w:t>
      </w:r>
      <w:r w:rsidRPr="00032DF7">
        <w:rPr>
          <w:rFonts w:ascii="Palatino Linotype" w:hAnsi="Palatino Linotype" w:cs="Arial"/>
          <w:iCs/>
        </w:rPr>
        <w:t>2019,</w:t>
      </w:r>
      <w:r w:rsidR="00057904" w:rsidRPr="00032DF7">
        <w:rPr>
          <w:rFonts w:ascii="Palatino Linotype" w:hAnsi="Palatino Linotype" w:cs="Arial"/>
          <w:iCs/>
        </w:rPr>
        <w:t xml:space="preserve"> </w:t>
      </w:r>
      <w:r w:rsidRPr="00032DF7">
        <w:rPr>
          <w:rFonts w:ascii="Palatino Linotype" w:hAnsi="Palatino Linotype" w:cs="Arial"/>
          <w:iCs/>
        </w:rPr>
        <w:t>2020, y 2021.</w:t>
      </w:r>
    </w:p>
    <w:p w14:paraId="7DF27E74" w14:textId="77777777" w:rsidR="00F51B48" w:rsidRPr="00032DF7" w:rsidRDefault="00F51B48" w:rsidP="00F51B48">
      <w:pPr>
        <w:pStyle w:val="Prrafodelista"/>
        <w:numPr>
          <w:ilvl w:val="0"/>
          <w:numId w:val="37"/>
        </w:numPr>
        <w:snapToGrid w:val="0"/>
        <w:spacing w:line="360" w:lineRule="auto"/>
        <w:contextualSpacing/>
        <w:jc w:val="both"/>
        <w:rPr>
          <w:rFonts w:ascii="Palatino Linotype" w:hAnsi="Palatino Linotype"/>
        </w:rPr>
      </w:pPr>
      <w:r w:rsidRPr="00032DF7">
        <w:rPr>
          <w:rFonts w:ascii="Palatino Linotype" w:hAnsi="Palatino Linotype"/>
          <w:iCs/>
        </w:rPr>
        <w:t xml:space="preserve">Proporcionar el inventario general de bienes muebles e inmuebles en copia simple, de los años 2009, 2010, 2011, 2012, 2013, 2014, 2015, 2016, 2017, 2018, 2019, 2020 y 2021. </w:t>
      </w:r>
    </w:p>
    <w:p w14:paraId="6A3625E9" w14:textId="7D210B94" w:rsidR="00F51B48" w:rsidRPr="00032DF7" w:rsidRDefault="00F51B48" w:rsidP="00990205">
      <w:pPr>
        <w:pStyle w:val="NormalWeb"/>
        <w:snapToGrid w:val="0"/>
        <w:spacing w:before="0" w:beforeAutospacing="0" w:after="0" w:afterAutospacing="0" w:line="360" w:lineRule="auto"/>
        <w:contextualSpacing/>
        <w:jc w:val="both"/>
        <w:rPr>
          <w:rFonts w:ascii="Palatino Linotype" w:hAnsi="Palatino Linotype"/>
        </w:rPr>
      </w:pPr>
    </w:p>
    <w:p w14:paraId="0B2E3889" w14:textId="38FBDC44" w:rsidR="00057904" w:rsidRPr="00032DF7" w:rsidRDefault="00F51B48" w:rsidP="00990205">
      <w:pPr>
        <w:pStyle w:val="NormalWeb"/>
        <w:snapToGrid w:val="0"/>
        <w:spacing w:before="0" w:beforeAutospacing="0" w:after="0" w:afterAutospacing="0" w:line="360" w:lineRule="auto"/>
        <w:contextualSpacing/>
        <w:jc w:val="both"/>
        <w:rPr>
          <w:rFonts w:ascii="Palatino Linotype" w:hAnsi="Palatino Linotype"/>
        </w:rPr>
      </w:pPr>
      <w:r w:rsidRPr="00032DF7">
        <w:rPr>
          <w:rFonts w:ascii="Palatino Linotype" w:hAnsi="Palatino Linotype"/>
        </w:rPr>
        <w:t xml:space="preserve">La </w:t>
      </w:r>
      <w:r w:rsidR="007C7F28" w:rsidRPr="00032DF7">
        <w:rPr>
          <w:rFonts w:ascii="Palatino Linotype" w:hAnsi="Palatino Linotype"/>
        </w:rPr>
        <w:t>respuesta</w:t>
      </w:r>
      <w:r w:rsidRPr="00032DF7">
        <w:rPr>
          <w:rFonts w:ascii="Palatino Linotype" w:hAnsi="Palatino Linotype"/>
        </w:rPr>
        <w:t xml:space="preserve"> del </w:t>
      </w:r>
      <w:r w:rsidR="00057904" w:rsidRPr="00032DF7">
        <w:rPr>
          <w:rFonts w:ascii="Palatino Linotype" w:hAnsi="Palatino Linotype"/>
          <w:b/>
        </w:rPr>
        <w:t>SUJETO OBLIGADO</w:t>
      </w:r>
      <w:r w:rsidRPr="00032DF7">
        <w:rPr>
          <w:rFonts w:ascii="Palatino Linotype" w:hAnsi="Palatino Linotype"/>
        </w:rPr>
        <w:t xml:space="preserve"> consistió en señalar </w:t>
      </w:r>
      <w:r w:rsidR="00057904" w:rsidRPr="00032DF7">
        <w:rPr>
          <w:rFonts w:ascii="Palatino Linotype" w:hAnsi="Palatino Linotype"/>
        </w:rPr>
        <w:t xml:space="preserve">que está en posibilidad de proporcionar copia simple de la información solicitada; sin embargo, conmina a </w:t>
      </w:r>
      <w:r w:rsidR="00057904" w:rsidRPr="00032DF7">
        <w:rPr>
          <w:rFonts w:ascii="Palatino Linotype" w:hAnsi="Palatino Linotype"/>
          <w:b/>
        </w:rPr>
        <w:t>LA RECURRENTE</w:t>
      </w:r>
      <w:r w:rsidR="00057904" w:rsidRPr="00032DF7">
        <w:rPr>
          <w:rFonts w:ascii="Palatino Linotype" w:hAnsi="Palatino Linotype"/>
        </w:rPr>
        <w:t xml:space="preserve"> a realizar un pago por concepto de la </w:t>
      </w:r>
      <w:r w:rsidR="007C7F28" w:rsidRPr="00032DF7">
        <w:rPr>
          <w:rFonts w:ascii="Palatino Linotype" w:hAnsi="Palatino Linotype"/>
        </w:rPr>
        <w:t>expedición</w:t>
      </w:r>
      <w:r w:rsidR="00057904" w:rsidRPr="00032DF7">
        <w:rPr>
          <w:rFonts w:ascii="Palatino Linotype" w:hAnsi="Palatino Linotype"/>
        </w:rPr>
        <w:t xml:space="preserve"> de las copias simples solicitadas para pod</w:t>
      </w:r>
      <w:r w:rsidR="00050B10" w:rsidRPr="00032DF7">
        <w:rPr>
          <w:rFonts w:ascii="Palatino Linotype" w:hAnsi="Palatino Linotype"/>
        </w:rPr>
        <w:t>é</w:t>
      </w:r>
      <w:r w:rsidR="00057904" w:rsidRPr="00032DF7">
        <w:rPr>
          <w:rFonts w:ascii="Palatino Linotype" w:hAnsi="Palatino Linotype"/>
        </w:rPr>
        <w:t xml:space="preserve">rselas entregar en físico, poniéndolas a su disposición </w:t>
      </w:r>
      <w:r w:rsidR="00057904" w:rsidRPr="00032DF7">
        <w:rPr>
          <w:rFonts w:ascii="Palatino Linotype" w:hAnsi="Palatino Linotype"/>
          <w:i/>
        </w:rPr>
        <w:t>in situ</w:t>
      </w:r>
      <w:r w:rsidR="00057904" w:rsidRPr="00032DF7">
        <w:rPr>
          <w:rFonts w:ascii="Palatino Linotype" w:hAnsi="Palatino Linotype"/>
        </w:rPr>
        <w:t>.</w:t>
      </w:r>
    </w:p>
    <w:p w14:paraId="14A09D25" w14:textId="77777777" w:rsidR="00057904" w:rsidRPr="00032DF7" w:rsidRDefault="00057904" w:rsidP="00990205">
      <w:pPr>
        <w:pStyle w:val="NormalWeb"/>
        <w:snapToGrid w:val="0"/>
        <w:spacing w:before="0" w:beforeAutospacing="0" w:after="0" w:afterAutospacing="0" w:line="360" w:lineRule="auto"/>
        <w:contextualSpacing/>
        <w:jc w:val="both"/>
        <w:rPr>
          <w:rFonts w:ascii="Palatino Linotype" w:hAnsi="Palatino Linotype"/>
        </w:rPr>
      </w:pPr>
    </w:p>
    <w:p w14:paraId="77C61536" w14:textId="203237EF" w:rsidR="00F51B48" w:rsidRPr="00032DF7" w:rsidRDefault="00057904" w:rsidP="00990205">
      <w:pPr>
        <w:pStyle w:val="NormalWeb"/>
        <w:snapToGrid w:val="0"/>
        <w:spacing w:before="0" w:beforeAutospacing="0" w:after="0" w:afterAutospacing="0" w:line="360" w:lineRule="auto"/>
        <w:contextualSpacing/>
        <w:jc w:val="both"/>
        <w:rPr>
          <w:rFonts w:ascii="Palatino Linotype" w:hAnsi="Palatino Linotype"/>
        </w:rPr>
      </w:pPr>
      <w:r w:rsidRPr="00032DF7">
        <w:rPr>
          <w:rFonts w:ascii="Palatino Linotype" w:hAnsi="Palatino Linotype"/>
        </w:rPr>
        <w:t xml:space="preserve">Aunado a que sólo puede proporcionar, respecto de la información </w:t>
      </w:r>
      <w:r w:rsidR="007C7F28" w:rsidRPr="00032DF7">
        <w:rPr>
          <w:rFonts w:ascii="Palatino Linotype" w:hAnsi="Palatino Linotype"/>
        </w:rPr>
        <w:t>solicitada</w:t>
      </w:r>
      <w:r w:rsidRPr="00032DF7">
        <w:rPr>
          <w:rFonts w:ascii="Palatino Linotype" w:hAnsi="Palatino Linotype"/>
        </w:rPr>
        <w:t xml:space="preserve"> en el inciso a), los periodos comprendidos del año 2018 a 2021, </w:t>
      </w:r>
      <w:r w:rsidR="006922DF" w:rsidRPr="00032DF7">
        <w:rPr>
          <w:rFonts w:ascii="Palatino Linotype" w:hAnsi="Palatino Linotype"/>
        </w:rPr>
        <w:t>aduciendo no contar con las actas de los demás años requeridos (de los años 2009 al 2017) en virtud de que el Archivo Municipal se encontraba en reubicación y adecuación</w:t>
      </w:r>
      <w:r w:rsidRPr="00032DF7">
        <w:rPr>
          <w:rFonts w:ascii="Palatino Linotype" w:hAnsi="Palatino Linotype"/>
        </w:rPr>
        <w:t xml:space="preserve">; de la información solicitada en el inciso f), solo puede proporcionar la información relativa al periodo </w:t>
      </w:r>
      <w:r w:rsidR="007C7F28" w:rsidRPr="00032DF7">
        <w:rPr>
          <w:rFonts w:ascii="Palatino Linotype" w:hAnsi="Palatino Linotype"/>
        </w:rPr>
        <w:t>comprendido</w:t>
      </w:r>
      <w:r w:rsidRPr="00032DF7">
        <w:rPr>
          <w:rFonts w:ascii="Palatino Linotype" w:hAnsi="Palatino Linotype"/>
        </w:rPr>
        <w:t xml:space="preserve"> del año 2019 a 2021, precisando que respecto de los años anteriores (2012 a 2018) no se generó información, y por lo que hace al inciso g), </w:t>
      </w:r>
      <w:r w:rsidR="007C7F28" w:rsidRPr="00032DF7">
        <w:rPr>
          <w:rFonts w:ascii="Palatino Linotype" w:hAnsi="Palatino Linotype"/>
        </w:rPr>
        <w:t>únicamente</w:t>
      </w:r>
      <w:r w:rsidRPr="00032DF7">
        <w:rPr>
          <w:rFonts w:ascii="Palatino Linotype" w:hAnsi="Palatino Linotype"/>
        </w:rPr>
        <w:t xml:space="preserve"> puede proporcionar información relativa a los años </w:t>
      </w:r>
      <w:r w:rsidR="00050B10" w:rsidRPr="00032DF7">
        <w:rPr>
          <w:rFonts w:ascii="Palatino Linotype" w:hAnsi="Palatino Linotype"/>
        </w:rPr>
        <w:t xml:space="preserve">2016 a 2020 y primer semestre del 2021, </w:t>
      </w:r>
      <w:r w:rsidR="00050B10" w:rsidRPr="00032DF7">
        <w:rPr>
          <w:rFonts w:ascii="Palatino Linotype" w:hAnsi="Palatino Linotype"/>
        </w:rPr>
        <w:lastRenderedPageBreak/>
        <w:t xml:space="preserve">ya que, </w:t>
      </w:r>
      <w:r w:rsidR="00A57195" w:rsidRPr="00032DF7">
        <w:rPr>
          <w:rFonts w:ascii="Palatino Linotype" w:hAnsi="Palatino Linotype"/>
        </w:rPr>
        <w:t>conforme a la Ley General de Archivos, el archivo de concentración se conserva por cinco años</w:t>
      </w:r>
      <w:r w:rsidR="00050B10" w:rsidRPr="00032DF7">
        <w:rPr>
          <w:rFonts w:ascii="Palatino Linotype" w:hAnsi="Palatino Linotype"/>
        </w:rPr>
        <w:t>.</w:t>
      </w:r>
    </w:p>
    <w:p w14:paraId="0C2EDEAB" w14:textId="553AD2E5" w:rsidR="00F51B48" w:rsidRPr="00032DF7" w:rsidRDefault="00F51B48" w:rsidP="00990205">
      <w:pPr>
        <w:pStyle w:val="NormalWeb"/>
        <w:snapToGrid w:val="0"/>
        <w:spacing w:before="0" w:beforeAutospacing="0" w:after="0" w:afterAutospacing="0" w:line="360" w:lineRule="auto"/>
        <w:contextualSpacing/>
        <w:jc w:val="both"/>
        <w:rPr>
          <w:rFonts w:ascii="Palatino Linotype" w:hAnsi="Palatino Linotype"/>
        </w:rPr>
      </w:pPr>
    </w:p>
    <w:p w14:paraId="385D1B78" w14:textId="573222FC" w:rsidR="00466D4E" w:rsidRPr="00032DF7" w:rsidRDefault="00050B10" w:rsidP="00990205">
      <w:pPr>
        <w:pStyle w:val="NormalWeb"/>
        <w:snapToGrid w:val="0"/>
        <w:spacing w:before="0" w:beforeAutospacing="0" w:after="0" w:afterAutospacing="0" w:line="360" w:lineRule="auto"/>
        <w:contextualSpacing/>
        <w:jc w:val="both"/>
        <w:rPr>
          <w:rFonts w:ascii="Palatino Linotype" w:hAnsi="Palatino Linotype"/>
        </w:rPr>
      </w:pPr>
      <w:r w:rsidRPr="00032DF7">
        <w:rPr>
          <w:rFonts w:ascii="Palatino Linotype" w:hAnsi="Palatino Linotype"/>
        </w:rPr>
        <w:t xml:space="preserve">Al respecto es de precisar que de acuerdo a lo establecido en el artículo 164 de la Ley de Transparencia y Acceso a la Información Pública del Estado de México y Municipios, el acceso a la información que se solicite deberá darse en la modalidad que el </w:t>
      </w:r>
      <w:r w:rsidR="00466D4E" w:rsidRPr="00032DF7">
        <w:rPr>
          <w:rFonts w:ascii="Palatino Linotype" w:hAnsi="Palatino Linotype"/>
        </w:rPr>
        <w:t xml:space="preserve">mismo </w:t>
      </w:r>
      <w:r w:rsidRPr="00032DF7">
        <w:rPr>
          <w:rFonts w:ascii="Palatino Linotype" w:hAnsi="Palatino Linotype"/>
        </w:rPr>
        <w:t xml:space="preserve">solicitante elija y </w:t>
      </w:r>
      <w:r w:rsidR="00466D4E" w:rsidRPr="00032DF7">
        <w:rPr>
          <w:rFonts w:ascii="Palatino Linotype" w:hAnsi="Palatino Linotype"/>
          <w:b/>
        </w:rPr>
        <w:t>EL SUJETO OBLIGADO</w:t>
      </w:r>
      <w:r w:rsidR="00466D4E" w:rsidRPr="00032DF7">
        <w:rPr>
          <w:rFonts w:ascii="Palatino Linotype" w:hAnsi="Palatino Linotype"/>
        </w:rPr>
        <w:t xml:space="preserve"> sólo podrá ofrecer una modalidad distinta cuando la información no pued</w:t>
      </w:r>
      <w:r w:rsidR="004D789C" w:rsidRPr="00032DF7">
        <w:rPr>
          <w:rFonts w:ascii="Palatino Linotype" w:hAnsi="Palatino Linotype"/>
        </w:rPr>
        <w:t>a</w:t>
      </w:r>
      <w:r w:rsidR="00466D4E" w:rsidRPr="00032DF7">
        <w:rPr>
          <w:rFonts w:ascii="Palatino Linotype" w:hAnsi="Palatino Linotype"/>
        </w:rPr>
        <w:t xml:space="preserve"> ser entregada o enviada a través de la modalidad solicitada.</w:t>
      </w:r>
    </w:p>
    <w:p w14:paraId="72529393" w14:textId="64F475B9" w:rsidR="00466D4E" w:rsidRPr="00032DF7" w:rsidRDefault="00466D4E" w:rsidP="00990205">
      <w:pPr>
        <w:pStyle w:val="NormalWeb"/>
        <w:snapToGrid w:val="0"/>
        <w:spacing w:before="0" w:beforeAutospacing="0" w:after="0" w:afterAutospacing="0" w:line="360" w:lineRule="auto"/>
        <w:contextualSpacing/>
        <w:jc w:val="both"/>
        <w:rPr>
          <w:rFonts w:ascii="Palatino Linotype" w:hAnsi="Palatino Linotype"/>
        </w:rPr>
      </w:pPr>
    </w:p>
    <w:p w14:paraId="1950A547" w14:textId="19CE538F" w:rsidR="004D789C" w:rsidRPr="00032DF7" w:rsidRDefault="00466D4E" w:rsidP="00990205">
      <w:pPr>
        <w:pStyle w:val="NormalWeb"/>
        <w:snapToGrid w:val="0"/>
        <w:spacing w:before="0" w:beforeAutospacing="0" w:after="0" w:afterAutospacing="0" w:line="360" w:lineRule="auto"/>
        <w:contextualSpacing/>
        <w:jc w:val="both"/>
        <w:rPr>
          <w:rFonts w:ascii="Palatino Linotype" w:hAnsi="Palatino Linotype"/>
        </w:rPr>
      </w:pPr>
      <w:r w:rsidRPr="00032DF7">
        <w:rPr>
          <w:rFonts w:ascii="Palatino Linotype" w:hAnsi="Palatino Linotype"/>
        </w:rPr>
        <w:t xml:space="preserve">Asi, en el caso que no ocupa, </w:t>
      </w:r>
      <w:r w:rsidRPr="00032DF7">
        <w:rPr>
          <w:rFonts w:ascii="Palatino Linotype" w:hAnsi="Palatino Linotype"/>
          <w:b/>
        </w:rPr>
        <w:t>EL SUJETO OBLIGADO</w:t>
      </w:r>
      <w:r w:rsidRPr="00032DF7">
        <w:rPr>
          <w:rFonts w:ascii="Palatino Linotype" w:hAnsi="Palatino Linotype"/>
        </w:rPr>
        <w:t xml:space="preserve"> solo se constriñó a señalar </w:t>
      </w:r>
      <w:r w:rsidR="004D789C" w:rsidRPr="00032DF7">
        <w:rPr>
          <w:rFonts w:ascii="Palatino Linotype" w:hAnsi="Palatino Linotype"/>
        </w:rPr>
        <w:t xml:space="preserve">en respuesta a la solicitud de la información requerida en los incisos a) y f) </w:t>
      </w:r>
      <w:r w:rsidRPr="00032DF7">
        <w:rPr>
          <w:rFonts w:ascii="Palatino Linotype" w:hAnsi="Palatino Linotype"/>
        </w:rPr>
        <w:t>que al habérsele requerido copias simples, éstas se entregarían físicamente y por tanto generarían un costo que la solicitante debía cubrir para poder tener acceso a la información, pasando por alto la modalidad señalada en la solicitud de información, que sería a través del SAIMEX</w:t>
      </w:r>
      <w:r w:rsidR="004D789C" w:rsidRPr="00032DF7">
        <w:rPr>
          <w:rFonts w:ascii="Palatino Linotype" w:hAnsi="Palatino Linotype"/>
        </w:rPr>
        <w:t xml:space="preserve">; en tanto que, en respuesta a la solicitud de información señalada en el inciso g), </w:t>
      </w:r>
      <w:r w:rsidR="004D789C" w:rsidRPr="00032DF7">
        <w:rPr>
          <w:rFonts w:ascii="Palatino Linotype" w:hAnsi="Palatino Linotype"/>
          <w:b/>
        </w:rPr>
        <w:t>EL SUJETO OBLIGADO</w:t>
      </w:r>
      <w:r w:rsidR="004D789C" w:rsidRPr="00032DF7">
        <w:rPr>
          <w:rFonts w:ascii="Palatino Linotype" w:hAnsi="Palatino Linotype"/>
        </w:rPr>
        <w:t xml:space="preserve"> solo señaló que la información no era posible enviarla a través del SAIMEX.</w:t>
      </w:r>
    </w:p>
    <w:p w14:paraId="4E2F6A17" w14:textId="77777777" w:rsidR="004D789C" w:rsidRPr="00032DF7" w:rsidRDefault="004D789C" w:rsidP="00990205">
      <w:pPr>
        <w:pStyle w:val="NormalWeb"/>
        <w:snapToGrid w:val="0"/>
        <w:spacing w:before="0" w:beforeAutospacing="0" w:after="0" w:afterAutospacing="0" w:line="360" w:lineRule="auto"/>
        <w:contextualSpacing/>
        <w:jc w:val="both"/>
        <w:rPr>
          <w:rFonts w:ascii="Palatino Linotype" w:hAnsi="Palatino Linotype"/>
        </w:rPr>
      </w:pPr>
    </w:p>
    <w:p w14:paraId="115515D9" w14:textId="50FC7C35" w:rsidR="00466D4E" w:rsidRPr="00032DF7" w:rsidRDefault="004D789C" w:rsidP="00990205">
      <w:pPr>
        <w:pStyle w:val="NormalWeb"/>
        <w:snapToGrid w:val="0"/>
        <w:spacing w:before="0" w:beforeAutospacing="0" w:after="0" w:afterAutospacing="0" w:line="360" w:lineRule="auto"/>
        <w:contextualSpacing/>
        <w:jc w:val="both"/>
        <w:rPr>
          <w:rFonts w:ascii="Palatino Linotype" w:hAnsi="Palatino Linotype"/>
        </w:rPr>
      </w:pPr>
      <w:r w:rsidRPr="00032DF7">
        <w:rPr>
          <w:rFonts w:ascii="Palatino Linotype" w:hAnsi="Palatino Linotype"/>
        </w:rPr>
        <w:t xml:space="preserve">Sin embargo, en ninguna de las respuestas, </w:t>
      </w:r>
      <w:r w:rsidRPr="00032DF7">
        <w:rPr>
          <w:rFonts w:ascii="Palatino Linotype" w:hAnsi="Palatino Linotype"/>
          <w:b/>
        </w:rPr>
        <w:t>EL SUJETO OBLIGADO</w:t>
      </w:r>
      <w:r w:rsidRPr="00032DF7">
        <w:rPr>
          <w:rFonts w:ascii="Palatino Linotype" w:hAnsi="Palatino Linotype"/>
        </w:rPr>
        <w:t xml:space="preserve"> precisó</w:t>
      </w:r>
      <w:r w:rsidR="00466D4E" w:rsidRPr="00032DF7">
        <w:rPr>
          <w:rFonts w:ascii="Palatino Linotype" w:hAnsi="Palatino Linotype"/>
        </w:rPr>
        <w:t xml:space="preserve"> la imposibilidad que se tuviera para proporcionar la información a través del SAIMEX</w:t>
      </w:r>
      <w:r w:rsidRPr="00032DF7">
        <w:rPr>
          <w:rFonts w:ascii="Palatino Linotype" w:hAnsi="Palatino Linotype"/>
        </w:rPr>
        <w:t xml:space="preserve"> y en consecuencia ofrecer una modalidad de entrega diversa a la solicitante de la información.</w:t>
      </w:r>
    </w:p>
    <w:p w14:paraId="0135DDEA" w14:textId="0A8F19A0" w:rsidR="00CD24E3" w:rsidRPr="00032DF7" w:rsidRDefault="00CD24E3" w:rsidP="00990205">
      <w:pPr>
        <w:pStyle w:val="NormalWeb"/>
        <w:snapToGrid w:val="0"/>
        <w:spacing w:before="0" w:beforeAutospacing="0" w:after="0" w:afterAutospacing="0" w:line="360" w:lineRule="auto"/>
        <w:contextualSpacing/>
        <w:jc w:val="both"/>
        <w:rPr>
          <w:rFonts w:ascii="Palatino Linotype" w:hAnsi="Palatino Linotype"/>
        </w:rPr>
      </w:pPr>
    </w:p>
    <w:p w14:paraId="2ED6CAC5" w14:textId="6CEEA9DA" w:rsidR="00CD24E3" w:rsidRPr="00032DF7" w:rsidRDefault="00CD24E3" w:rsidP="00990205">
      <w:pPr>
        <w:pStyle w:val="NormalWeb"/>
        <w:snapToGrid w:val="0"/>
        <w:spacing w:before="0" w:beforeAutospacing="0" w:after="0" w:afterAutospacing="0" w:line="360" w:lineRule="auto"/>
        <w:contextualSpacing/>
        <w:jc w:val="both"/>
        <w:rPr>
          <w:rFonts w:ascii="Palatino Linotype" w:hAnsi="Palatino Linotype"/>
        </w:rPr>
      </w:pPr>
      <w:r w:rsidRPr="00032DF7">
        <w:rPr>
          <w:rFonts w:ascii="Palatino Linotype" w:hAnsi="Palatino Linotype"/>
        </w:rPr>
        <w:lastRenderedPageBreak/>
        <w:t xml:space="preserve">Ya que al ser </w:t>
      </w:r>
      <w:r w:rsidR="007C7F28" w:rsidRPr="00032DF7">
        <w:rPr>
          <w:rFonts w:ascii="Palatino Linotype" w:hAnsi="Palatino Linotype"/>
        </w:rPr>
        <w:t>aquel</w:t>
      </w:r>
      <w:r w:rsidRPr="00032DF7">
        <w:rPr>
          <w:rFonts w:ascii="Palatino Linotype" w:hAnsi="Palatino Linotype"/>
        </w:rPr>
        <w:t xml:space="preserve"> un acto de autoridad, debe estar fundado y motivado; esto es, </w:t>
      </w:r>
      <w:r w:rsidRPr="00032DF7">
        <w:rPr>
          <w:rFonts w:ascii="Palatino Linotype" w:hAnsi="Palatino Linotype"/>
          <w:b/>
        </w:rPr>
        <w:t>EL SUJETO OBLIGADO</w:t>
      </w:r>
      <w:r w:rsidRPr="00032DF7">
        <w:rPr>
          <w:rFonts w:ascii="Palatino Linotype" w:hAnsi="Palatino Linotype"/>
        </w:rPr>
        <w:t xml:space="preserve"> deberá explicar el supuesto de hecho que se actualiza (causas o razones de imposibilidad) para no enviar la información solicitada a través del SAIMEX y el sustento jurídico en el que se encuentra ese supuesto de hecho, y por tanto que le permita proponer una modalidad de entrega diversa, tal como lo prevé el numeral citado con antelación; lo que en el presente caso no </w:t>
      </w:r>
      <w:r w:rsidR="007C7F28" w:rsidRPr="00032DF7">
        <w:rPr>
          <w:rFonts w:ascii="Palatino Linotype" w:hAnsi="Palatino Linotype"/>
        </w:rPr>
        <w:t>sucedió</w:t>
      </w:r>
      <w:r w:rsidRPr="00032DF7">
        <w:rPr>
          <w:rFonts w:ascii="Palatino Linotype" w:hAnsi="Palatino Linotype"/>
        </w:rPr>
        <w:t>.</w:t>
      </w:r>
    </w:p>
    <w:p w14:paraId="57F578C6" w14:textId="7F2721F6" w:rsidR="00CD24E3" w:rsidRPr="00032DF7" w:rsidRDefault="00CD24E3" w:rsidP="00990205">
      <w:pPr>
        <w:pStyle w:val="NormalWeb"/>
        <w:snapToGrid w:val="0"/>
        <w:spacing w:before="0" w:beforeAutospacing="0" w:after="0" w:afterAutospacing="0" w:line="360" w:lineRule="auto"/>
        <w:contextualSpacing/>
        <w:jc w:val="both"/>
        <w:rPr>
          <w:rFonts w:ascii="Palatino Linotype" w:hAnsi="Palatino Linotype"/>
        </w:rPr>
      </w:pPr>
    </w:p>
    <w:p w14:paraId="1B4ED900" w14:textId="13178C90" w:rsidR="00CD24E3" w:rsidRPr="00032DF7" w:rsidRDefault="00CD24E3" w:rsidP="007B2B5B">
      <w:pPr>
        <w:pStyle w:val="NormalWeb"/>
        <w:snapToGrid w:val="0"/>
        <w:spacing w:before="0" w:beforeAutospacing="0" w:after="0" w:afterAutospacing="0" w:line="360" w:lineRule="auto"/>
        <w:contextualSpacing/>
        <w:jc w:val="both"/>
        <w:rPr>
          <w:rFonts w:ascii="Palatino Linotype" w:hAnsi="Palatino Linotype"/>
        </w:rPr>
      </w:pPr>
      <w:r w:rsidRPr="00032DF7">
        <w:rPr>
          <w:rFonts w:ascii="Palatino Linotype" w:hAnsi="Palatino Linotype"/>
        </w:rPr>
        <w:t>Sin que sea obst</w:t>
      </w:r>
      <w:r w:rsidR="005C34D3" w:rsidRPr="00032DF7">
        <w:rPr>
          <w:rFonts w:ascii="Palatino Linotype" w:hAnsi="Palatino Linotype"/>
        </w:rPr>
        <w:t>á</w:t>
      </w:r>
      <w:r w:rsidRPr="00032DF7">
        <w:rPr>
          <w:rFonts w:ascii="Palatino Linotype" w:hAnsi="Palatino Linotype"/>
        </w:rPr>
        <w:t xml:space="preserve">culo para lo anterior, el hecho de que la solicitante haya </w:t>
      </w:r>
      <w:r w:rsidR="007C7F28" w:rsidRPr="00032DF7">
        <w:rPr>
          <w:rFonts w:ascii="Palatino Linotype" w:hAnsi="Palatino Linotype"/>
        </w:rPr>
        <w:t>requerido</w:t>
      </w:r>
      <w:r w:rsidRPr="00032DF7">
        <w:rPr>
          <w:rFonts w:ascii="Palatino Linotype" w:hAnsi="Palatino Linotype"/>
        </w:rPr>
        <w:t xml:space="preserve"> la información en copia simple, pues </w:t>
      </w:r>
      <w:r w:rsidR="005C34D3" w:rsidRPr="00032DF7">
        <w:rPr>
          <w:rFonts w:ascii="Palatino Linotype" w:hAnsi="Palatino Linotype"/>
        </w:rPr>
        <w:t xml:space="preserve">la </w:t>
      </w:r>
      <w:r w:rsidRPr="00032DF7">
        <w:rPr>
          <w:rFonts w:ascii="Palatino Linotype" w:hAnsi="Palatino Linotype"/>
        </w:rPr>
        <w:t>versión digitalizada que se haya enviado a través del SAIMEX</w:t>
      </w:r>
      <w:r w:rsidR="005C34D3" w:rsidRPr="00032DF7">
        <w:rPr>
          <w:rFonts w:ascii="Palatino Linotype" w:hAnsi="Palatino Linotype"/>
        </w:rPr>
        <w:t xml:space="preserve"> es una </w:t>
      </w:r>
      <w:r w:rsidRPr="00032DF7">
        <w:rPr>
          <w:rFonts w:ascii="Palatino Linotype" w:hAnsi="Palatino Linotype"/>
        </w:rPr>
        <w:t>copia</w:t>
      </w:r>
      <w:r w:rsidR="005C34D3" w:rsidRPr="00032DF7">
        <w:rPr>
          <w:rFonts w:ascii="Palatino Linotype" w:hAnsi="Palatino Linotype"/>
        </w:rPr>
        <w:t xml:space="preserve"> s</w:t>
      </w:r>
      <w:r w:rsidRPr="00032DF7">
        <w:rPr>
          <w:rFonts w:ascii="Palatino Linotype" w:hAnsi="Palatino Linotype"/>
        </w:rPr>
        <w:t>imple</w:t>
      </w:r>
      <w:r w:rsidR="005C34D3" w:rsidRPr="00032DF7">
        <w:rPr>
          <w:rFonts w:ascii="Palatino Linotype" w:hAnsi="Palatino Linotype"/>
        </w:rPr>
        <w:t xml:space="preserve"> de la misma.</w:t>
      </w:r>
    </w:p>
    <w:p w14:paraId="3DD26130" w14:textId="1E6740C8" w:rsidR="00050B10" w:rsidRPr="00032DF7" w:rsidRDefault="00050B10" w:rsidP="007B2B5B">
      <w:pPr>
        <w:pStyle w:val="NormalWeb"/>
        <w:snapToGrid w:val="0"/>
        <w:spacing w:before="0" w:beforeAutospacing="0" w:after="0" w:afterAutospacing="0" w:line="360" w:lineRule="auto"/>
        <w:contextualSpacing/>
        <w:jc w:val="both"/>
        <w:rPr>
          <w:rFonts w:ascii="Palatino Linotype" w:hAnsi="Palatino Linotype"/>
        </w:rPr>
      </w:pPr>
    </w:p>
    <w:p w14:paraId="2FEEA460" w14:textId="176E07CA" w:rsidR="007B2B5B" w:rsidRPr="00032DF7" w:rsidRDefault="005C34D3" w:rsidP="007B2B5B">
      <w:pPr>
        <w:pStyle w:val="NormalWeb"/>
        <w:snapToGrid w:val="0"/>
        <w:spacing w:before="0" w:beforeAutospacing="0" w:after="0" w:afterAutospacing="0" w:line="360" w:lineRule="auto"/>
        <w:contextualSpacing/>
        <w:jc w:val="both"/>
        <w:rPr>
          <w:rFonts w:ascii="Palatino Linotype" w:hAnsi="Palatino Linotype"/>
        </w:rPr>
      </w:pPr>
      <w:r w:rsidRPr="00032DF7">
        <w:rPr>
          <w:rFonts w:ascii="Palatino Linotype" w:hAnsi="Palatino Linotype"/>
        </w:rPr>
        <w:t>Au</w:t>
      </w:r>
      <w:r w:rsidR="007C7F28" w:rsidRPr="00032DF7">
        <w:rPr>
          <w:rFonts w:ascii="Palatino Linotype" w:hAnsi="Palatino Linotype"/>
        </w:rPr>
        <w:t>na</w:t>
      </w:r>
      <w:r w:rsidRPr="00032DF7">
        <w:rPr>
          <w:rFonts w:ascii="Palatino Linotype" w:hAnsi="Palatino Linotype"/>
        </w:rPr>
        <w:t>do a que, de conf</w:t>
      </w:r>
      <w:r w:rsidR="00161D53" w:rsidRPr="00032DF7">
        <w:rPr>
          <w:rFonts w:ascii="Palatino Linotype" w:hAnsi="Palatino Linotype"/>
        </w:rPr>
        <w:t>o</w:t>
      </w:r>
      <w:r w:rsidRPr="00032DF7">
        <w:rPr>
          <w:rFonts w:ascii="Palatino Linotype" w:hAnsi="Palatino Linotype"/>
        </w:rPr>
        <w:t>rmidad con lo establ</w:t>
      </w:r>
      <w:r w:rsidR="00C2318B" w:rsidRPr="00032DF7">
        <w:rPr>
          <w:rFonts w:ascii="Palatino Linotype" w:hAnsi="Palatino Linotype"/>
        </w:rPr>
        <w:t>e</w:t>
      </w:r>
      <w:r w:rsidRPr="00032DF7">
        <w:rPr>
          <w:rFonts w:ascii="Palatino Linotype" w:hAnsi="Palatino Linotype"/>
        </w:rPr>
        <w:t>cido por l</w:t>
      </w:r>
      <w:r w:rsidR="007B2B5B" w:rsidRPr="00032DF7">
        <w:rPr>
          <w:rFonts w:ascii="Palatino Linotype" w:hAnsi="Palatino Linotype"/>
        </w:rPr>
        <w:t>os</w:t>
      </w:r>
      <w:r w:rsidRPr="00032DF7">
        <w:rPr>
          <w:rFonts w:ascii="Palatino Linotype" w:hAnsi="Palatino Linotype"/>
        </w:rPr>
        <w:t xml:space="preserve"> artículo</w:t>
      </w:r>
      <w:r w:rsidR="007B2B5B" w:rsidRPr="00032DF7">
        <w:rPr>
          <w:rFonts w:ascii="Palatino Linotype" w:hAnsi="Palatino Linotype"/>
        </w:rPr>
        <w:t xml:space="preserve">s 92, fracción XXXVIII y </w:t>
      </w:r>
      <w:r w:rsidRPr="00032DF7">
        <w:rPr>
          <w:rFonts w:ascii="Palatino Linotype" w:hAnsi="Palatino Linotype"/>
        </w:rPr>
        <w:t xml:space="preserve"> 94 fracción II incisos a) y b)</w:t>
      </w:r>
      <w:r w:rsidR="007B2B5B" w:rsidRPr="00032DF7">
        <w:rPr>
          <w:rFonts w:ascii="Palatino Linotype" w:hAnsi="Palatino Linotype"/>
        </w:rPr>
        <w:t>,</w:t>
      </w:r>
      <w:r w:rsidRPr="00032DF7">
        <w:rPr>
          <w:rFonts w:ascii="Palatino Linotype" w:hAnsi="Palatino Linotype"/>
        </w:rPr>
        <w:t xml:space="preserve"> de la Ley de la materia</w:t>
      </w:r>
      <w:r w:rsidR="007B2B5B" w:rsidRPr="00032DF7">
        <w:rPr>
          <w:rFonts w:ascii="Palatino Linotype" w:hAnsi="Palatino Linotype"/>
        </w:rPr>
        <w:t xml:space="preserve">; es una obligación de los Ayuntamientos poner a </w:t>
      </w:r>
      <w:r w:rsidR="007C7F28" w:rsidRPr="00032DF7">
        <w:rPr>
          <w:rFonts w:ascii="Palatino Linotype" w:hAnsi="Palatino Linotype"/>
        </w:rPr>
        <w:t>disposición</w:t>
      </w:r>
      <w:r w:rsidR="007B2B5B" w:rsidRPr="00032DF7">
        <w:rPr>
          <w:rFonts w:ascii="Palatino Linotype" w:hAnsi="Palatino Linotype"/>
        </w:rPr>
        <w:t xml:space="preserve"> del </w:t>
      </w:r>
      <w:r w:rsidR="007C7F28" w:rsidRPr="00032DF7">
        <w:rPr>
          <w:rFonts w:ascii="Palatino Linotype" w:hAnsi="Palatino Linotype"/>
        </w:rPr>
        <w:t>público</w:t>
      </w:r>
      <w:r w:rsidR="007B2B5B" w:rsidRPr="00032DF7">
        <w:rPr>
          <w:rFonts w:ascii="Palatino Linotype" w:hAnsi="Palatino Linotype"/>
        </w:rPr>
        <w:t xml:space="preserve"> de manera permanente y actualizada de forma sencilla, precisa y entendible, en los respectivos medios </w:t>
      </w:r>
      <w:r w:rsidR="007C7F28" w:rsidRPr="00032DF7">
        <w:rPr>
          <w:rFonts w:ascii="Palatino Linotype" w:hAnsi="Palatino Linotype"/>
        </w:rPr>
        <w:t>electrónicos</w:t>
      </w:r>
      <w:r w:rsidR="007B2B5B" w:rsidRPr="00032DF7">
        <w:rPr>
          <w:rFonts w:ascii="Palatino Linotype" w:hAnsi="Palatino Linotype"/>
        </w:rPr>
        <w:t xml:space="preserve">, de acuerdo con sus facultades, atribuciones, funciones u objeto social,  la </w:t>
      </w:r>
      <w:r w:rsidR="007C7F28" w:rsidRPr="00032DF7">
        <w:rPr>
          <w:rFonts w:ascii="Palatino Linotype" w:hAnsi="Palatino Linotype"/>
        </w:rPr>
        <w:t>información</w:t>
      </w:r>
      <w:r w:rsidR="007B2B5B" w:rsidRPr="00032DF7">
        <w:rPr>
          <w:rFonts w:ascii="Palatino Linotype" w:hAnsi="Palatino Linotype"/>
        </w:rPr>
        <w:t xml:space="preserve"> relativa al inventario de bienes muebles e inmuebles en posesión y propiedad del Ayuntamiento; al contenido de las gacetas municipales y a las actas de sesiones de cabildo, los controles de asistencia de los integrantes del Ayuntamiento a las sesiones de cabildo y el sentido de </w:t>
      </w:r>
      <w:r w:rsidR="007C7F28" w:rsidRPr="00032DF7">
        <w:rPr>
          <w:rFonts w:ascii="Palatino Linotype" w:hAnsi="Palatino Linotype"/>
        </w:rPr>
        <w:t>votación</w:t>
      </w:r>
      <w:r w:rsidR="007B2B5B" w:rsidRPr="00032DF7">
        <w:rPr>
          <w:rFonts w:ascii="Palatino Linotype" w:hAnsi="Palatino Linotype"/>
        </w:rPr>
        <w:t xml:space="preserve"> de los miembros del cabildo sobre las iniciativas o acuerdos. </w:t>
      </w:r>
    </w:p>
    <w:p w14:paraId="7590764B" w14:textId="4217032C" w:rsidR="007B2B5B" w:rsidRPr="00032DF7" w:rsidRDefault="007B2B5B" w:rsidP="007B2B5B">
      <w:pPr>
        <w:pStyle w:val="NormalWeb"/>
        <w:snapToGrid w:val="0"/>
        <w:spacing w:before="0" w:beforeAutospacing="0" w:after="0" w:afterAutospacing="0" w:line="360" w:lineRule="auto"/>
        <w:contextualSpacing/>
        <w:jc w:val="both"/>
        <w:rPr>
          <w:rFonts w:ascii="Palatino Linotype" w:hAnsi="Palatino Linotype"/>
        </w:rPr>
      </w:pPr>
    </w:p>
    <w:p w14:paraId="07E1866E" w14:textId="5C67BA1A" w:rsidR="007B2B5B" w:rsidRPr="00032DF7" w:rsidRDefault="007B2B5B" w:rsidP="007B2B5B">
      <w:pPr>
        <w:pStyle w:val="NormalWeb"/>
        <w:snapToGrid w:val="0"/>
        <w:spacing w:before="0" w:beforeAutospacing="0" w:after="0" w:afterAutospacing="0" w:line="360" w:lineRule="auto"/>
        <w:contextualSpacing/>
        <w:jc w:val="both"/>
        <w:rPr>
          <w:rFonts w:ascii="Palatino Linotype" w:hAnsi="Palatino Linotype"/>
        </w:rPr>
      </w:pPr>
      <w:r w:rsidRPr="00032DF7">
        <w:rPr>
          <w:rFonts w:ascii="Palatino Linotype" w:hAnsi="Palatino Linotype"/>
        </w:rPr>
        <w:t xml:space="preserve">Por tanto la información con que cuenta </w:t>
      </w:r>
      <w:r w:rsidRPr="00032DF7">
        <w:rPr>
          <w:rFonts w:ascii="Palatino Linotype" w:hAnsi="Palatino Linotype"/>
          <w:b/>
        </w:rPr>
        <w:t>EL SUJETO OBLIGADO</w:t>
      </w:r>
      <w:r w:rsidRPr="00032DF7">
        <w:rPr>
          <w:rFonts w:ascii="Palatino Linotype" w:hAnsi="Palatino Linotype"/>
        </w:rPr>
        <w:t xml:space="preserve"> y que refirió poner a disposición de </w:t>
      </w:r>
      <w:r w:rsidRPr="00032DF7">
        <w:rPr>
          <w:rFonts w:ascii="Palatino Linotype" w:hAnsi="Palatino Linotype"/>
          <w:b/>
        </w:rPr>
        <w:t>LA RECURRENTE</w:t>
      </w:r>
      <w:r w:rsidRPr="00032DF7">
        <w:rPr>
          <w:rFonts w:ascii="Palatino Linotype" w:hAnsi="Palatino Linotype"/>
        </w:rPr>
        <w:t xml:space="preserve">  en copia simple, debe contar con ella en versión </w:t>
      </w:r>
      <w:r w:rsidRPr="00032DF7">
        <w:rPr>
          <w:rFonts w:ascii="Palatino Linotype" w:hAnsi="Palatino Linotype"/>
        </w:rPr>
        <w:lastRenderedPageBreak/>
        <w:t xml:space="preserve">digital, lo que incluso, se corrobora con la misma respuesta del sujeto obligado cuando en respuesta a los requerimientos </w:t>
      </w:r>
      <w:r w:rsidR="007C7F28" w:rsidRPr="00032DF7">
        <w:rPr>
          <w:rFonts w:ascii="Palatino Linotype" w:hAnsi="Palatino Linotype"/>
        </w:rPr>
        <w:t>señalados</w:t>
      </w:r>
      <w:r w:rsidRPr="00032DF7">
        <w:rPr>
          <w:rFonts w:ascii="Palatino Linotype" w:hAnsi="Palatino Linotype"/>
        </w:rPr>
        <w:t xml:space="preserve"> en los incisos e) y h) responde que esa información </w:t>
      </w:r>
      <w:r w:rsidR="005E6139" w:rsidRPr="00032DF7">
        <w:rPr>
          <w:rFonts w:ascii="Palatino Linotype" w:hAnsi="Palatino Linotype"/>
        </w:rPr>
        <w:t>(actas de sesión y gacetas)</w:t>
      </w:r>
      <w:r w:rsidR="009E4020" w:rsidRPr="00032DF7">
        <w:rPr>
          <w:rFonts w:ascii="Palatino Linotype" w:hAnsi="Palatino Linotype"/>
        </w:rPr>
        <w:t xml:space="preserve"> esta </w:t>
      </w:r>
      <w:r w:rsidR="007C7F28" w:rsidRPr="00032DF7">
        <w:rPr>
          <w:rFonts w:ascii="Palatino Linotype" w:hAnsi="Palatino Linotype"/>
        </w:rPr>
        <w:t>publicada</w:t>
      </w:r>
      <w:r w:rsidR="009E4020" w:rsidRPr="00032DF7">
        <w:rPr>
          <w:rFonts w:ascii="Palatino Linotype" w:hAnsi="Palatino Linotype"/>
        </w:rPr>
        <w:t xml:space="preserve"> en el portal de IPOMEX (Información Pública de Oficio de los Sujetos Obligados del Estado de México y Municipios).</w:t>
      </w:r>
    </w:p>
    <w:p w14:paraId="166CECDF" w14:textId="77777777" w:rsidR="00570604" w:rsidRPr="00032DF7" w:rsidRDefault="00570604" w:rsidP="007B2B5B">
      <w:pPr>
        <w:pStyle w:val="NormalWeb"/>
        <w:snapToGrid w:val="0"/>
        <w:spacing w:before="0" w:beforeAutospacing="0" w:after="0" w:afterAutospacing="0" w:line="360" w:lineRule="auto"/>
        <w:contextualSpacing/>
        <w:jc w:val="both"/>
        <w:rPr>
          <w:rFonts w:ascii="Palatino Linotype" w:hAnsi="Palatino Linotype"/>
        </w:rPr>
      </w:pPr>
    </w:p>
    <w:p w14:paraId="046A3FFE" w14:textId="0B8BAA11" w:rsidR="009E4020" w:rsidRPr="00032DF7" w:rsidRDefault="009E4020" w:rsidP="007B2B5B">
      <w:pPr>
        <w:pStyle w:val="NormalWeb"/>
        <w:snapToGrid w:val="0"/>
        <w:spacing w:before="0" w:beforeAutospacing="0" w:after="0" w:afterAutospacing="0" w:line="360" w:lineRule="auto"/>
        <w:contextualSpacing/>
        <w:jc w:val="both"/>
        <w:rPr>
          <w:rFonts w:ascii="Palatino Linotype" w:hAnsi="Palatino Linotype"/>
        </w:rPr>
      </w:pPr>
      <w:r w:rsidRPr="00032DF7">
        <w:rPr>
          <w:rFonts w:ascii="Palatino Linotype" w:hAnsi="Palatino Linotype"/>
        </w:rPr>
        <w:t xml:space="preserve">Sin que pase </w:t>
      </w:r>
      <w:r w:rsidR="007C7F28" w:rsidRPr="00032DF7">
        <w:rPr>
          <w:rFonts w:ascii="Palatino Linotype" w:hAnsi="Palatino Linotype"/>
        </w:rPr>
        <w:t>desapercibido</w:t>
      </w:r>
      <w:r w:rsidRPr="00032DF7">
        <w:rPr>
          <w:rFonts w:ascii="Palatino Linotype" w:hAnsi="Palatino Linotype"/>
        </w:rPr>
        <w:t xml:space="preserve"> para este </w:t>
      </w:r>
      <w:r w:rsidR="007C7F28" w:rsidRPr="00032DF7">
        <w:rPr>
          <w:rFonts w:ascii="Palatino Linotype" w:hAnsi="Palatino Linotype"/>
        </w:rPr>
        <w:t>Órgano</w:t>
      </w:r>
      <w:r w:rsidRPr="00032DF7">
        <w:rPr>
          <w:rFonts w:ascii="Palatino Linotype" w:hAnsi="Palatino Linotype"/>
        </w:rPr>
        <w:t xml:space="preserve"> Garante, que en respu</w:t>
      </w:r>
      <w:r w:rsidR="00161D53" w:rsidRPr="00032DF7">
        <w:rPr>
          <w:rFonts w:ascii="Palatino Linotype" w:hAnsi="Palatino Linotype"/>
        </w:rPr>
        <w:t>e</w:t>
      </w:r>
      <w:r w:rsidRPr="00032DF7">
        <w:rPr>
          <w:rFonts w:ascii="Palatino Linotype" w:hAnsi="Palatino Linotype"/>
        </w:rPr>
        <w:t xml:space="preserve">sta </w:t>
      </w:r>
      <w:r w:rsidRPr="00032DF7">
        <w:rPr>
          <w:rFonts w:ascii="Palatino Linotype" w:hAnsi="Palatino Linotype"/>
          <w:b/>
        </w:rPr>
        <w:t>EL SUJETO OBLIGADO</w:t>
      </w:r>
      <w:r w:rsidRPr="00032DF7">
        <w:rPr>
          <w:rFonts w:ascii="Palatino Linotype" w:hAnsi="Palatino Linotype"/>
        </w:rPr>
        <w:t xml:space="preserve"> manifestó imposibilidad para entregar la información </w:t>
      </w:r>
      <w:r w:rsidR="00D75932" w:rsidRPr="00032DF7">
        <w:rPr>
          <w:rFonts w:ascii="Palatino Linotype" w:hAnsi="Palatino Linotype"/>
        </w:rPr>
        <w:t>solicitada</w:t>
      </w:r>
      <w:r w:rsidRPr="00032DF7">
        <w:rPr>
          <w:rFonts w:ascii="Palatino Linotype" w:hAnsi="Palatino Linotype"/>
        </w:rPr>
        <w:t xml:space="preserve"> respecto de cierto</w:t>
      </w:r>
      <w:r w:rsidR="00D75932" w:rsidRPr="00032DF7">
        <w:rPr>
          <w:rFonts w:ascii="Palatino Linotype" w:hAnsi="Palatino Linotype"/>
        </w:rPr>
        <w:t>s</w:t>
      </w:r>
      <w:r w:rsidRPr="00032DF7">
        <w:rPr>
          <w:rFonts w:ascii="Palatino Linotype" w:hAnsi="Palatino Linotype"/>
        </w:rPr>
        <w:t xml:space="preserve"> periodo</w:t>
      </w:r>
      <w:r w:rsidR="00D75932" w:rsidRPr="00032DF7">
        <w:rPr>
          <w:rFonts w:ascii="Palatino Linotype" w:hAnsi="Palatino Linotype"/>
        </w:rPr>
        <w:t>s, que en el caso del inciso a), porque el Archivo Municipal se encontraba en reubicación y adecuación; no obstante este no es impedimento para proporcionar la información atento a las consideraciones vertidas en los párrafos precedentes.</w:t>
      </w:r>
    </w:p>
    <w:p w14:paraId="702270ED" w14:textId="74533A37" w:rsidR="00D75932" w:rsidRPr="00032DF7" w:rsidRDefault="00D75932" w:rsidP="007B2B5B">
      <w:pPr>
        <w:pStyle w:val="NormalWeb"/>
        <w:snapToGrid w:val="0"/>
        <w:spacing w:before="0" w:beforeAutospacing="0" w:after="0" w:afterAutospacing="0" w:line="360" w:lineRule="auto"/>
        <w:contextualSpacing/>
        <w:jc w:val="both"/>
        <w:rPr>
          <w:rFonts w:ascii="Palatino Linotype" w:hAnsi="Palatino Linotype"/>
        </w:rPr>
      </w:pPr>
    </w:p>
    <w:p w14:paraId="12564AF3" w14:textId="3875FB59" w:rsidR="00845BA7" w:rsidRPr="00032DF7" w:rsidRDefault="00D75932" w:rsidP="007B2B5B">
      <w:pPr>
        <w:pStyle w:val="NormalWeb"/>
        <w:snapToGrid w:val="0"/>
        <w:spacing w:before="0" w:beforeAutospacing="0" w:after="0" w:afterAutospacing="0" w:line="360" w:lineRule="auto"/>
        <w:contextualSpacing/>
        <w:jc w:val="both"/>
        <w:rPr>
          <w:rFonts w:ascii="Palatino Linotype" w:hAnsi="Palatino Linotype"/>
        </w:rPr>
      </w:pPr>
      <w:r w:rsidRPr="00032DF7">
        <w:rPr>
          <w:rFonts w:ascii="Palatino Linotype" w:hAnsi="Palatino Linotype"/>
        </w:rPr>
        <w:t xml:space="preserve">En el caso del inciso f), </w:t>
      </w:r>
      <w:r w:rsidRPr="00032DF7">
        <w:rPr>
          <w:rFonts w:ascii="Palatino Linotype" w:hAnsi="Palatino Linotype"/>
          <w:b/>
        </w:rPr>
        <w:t>EL SUJETO OBLIGADO</w:t>
      </w:r>
      <w:r w:rsidRPr="00032DF7">
        <w:rPr>
          <w:rFonts w:ascii="Palatino Linotype" w:hAnsi="Palatino Linotype"/>
        </w:rPr>
        <w:t xml:space="preserve"> precisó que no podía proporcionar la información respecto del periodo comprendido del año 2012 a 2018 porque no se generó información</w:t>
      </w:r>
      <w:r w:rsidR="00845BA7" w:rsidRPr="00032DF7">
        <w:rPr>
          <w:rFonts w:ascii="Palatino Linotype" w:hAnsi="Palatino Linotype"/>
        </w:rPr>
        <w:t xml:space="preserve">, ante lo cual </w:t>
      </w:r>
      <w:r w:rsidR="007C7F28" w:rsidRPr="00032DF7">
        <w:rPr>
          <w:rFonts w:ascii="Palatino Linotype" w:hAnsi="Palatino Linotype"/>
        </w:rPr>
        <w:t>debió</w:t>
      </w:r>
      <w:r w:rsidR="00845BA7" w:rsidRPr="00032DF7">
        <w:rPr>
          <w:rFonts w:ascii="Palatino Linotype" w:hAnsi="Palatino Linotype"/>
        </w:rPr>
        <w:t xml:space="preserve"> de haber emitido un acuerdo de inexistencia de la información</w:t>
      </w:r>
      <w:r w:rsidRPr="00032DF7">
        <w:rPr>
          <w:rFonts w:ascii="Palatino Linotype" w:hAnsi="Palatino Linotype"/>
        </w:rPr>
        <w:t xml:space="preserve">. </w:t>
      </w:r>
    </w:p>
    <w:p w14:paraId="168082FD" w14:textId="77777777" w:rsidR="00845BA7" w:rsidRPr="00032DF7" w:rsidRDefault="00845BA7" w:rsidP="007B2B5B">
      <w:pPr>
        <w:pStyle w:val="NormalWeb"/>
        <w:snapToGrid w:val="0"/>
        <w:spacing w:before="0" w:beforeAutospacing="0" w:after="0" w:afterAutospacing="0" w:line="360" w:lineRule="auto"/>
        <w:contextualSpacing/>
        <w:jc w:val="both"/>
        <w:rPr>
          <w:rFonts w:ascii="Palatino Linotype" w:hAnsi="Palatino Linotype"/>
        </w:rPr>
      </w:pPr>
    </w:p>
    <w:p w14:paraId="37ED5594" w14:textId="072FB49F" w:rsidR="00D75932" w:rsidRPr="00032DF7" w:rsidRDefault="005F742B" w:rsidP="007B2B5B">
      <w:pPr>
        <w:pStyle w:val="NormalWeb"/>
        <w:snapToGrid w:val="0"/>
        <w:spacing w:before="0" w:beforeAutospacing="0" w:after="0" w:afterAutospacing="0" w:line="360" w:lineRule="auto"/>
        <w:contextualSpacing/>
        <w:jc w:val="both"/>
        <w:rPr>
          <w:rFonts w:ascii="Palatino Linotype" w:hAnsi="Palatino Linotype"/>
        </w:rPr>
      </w:pPr>
      <w:r w:rsidRPr="00032DF7">
        <w:rPr>
          <w:rFonts w:ascii="Palatino Linotype" w:hAnsi="Palatino Linotype"/>
        </w:rPr>
        <w:t xml:space="preserve">Por lo anterior, este Órgano Garante determina </w:t>
      </w:r>
      <w:r w:rsidRPr="00032DF7">
        <w:rPr>
          <w:rFonts w:ascii="Palatino Linotype" w:eastAsia="Arial Unicode MS" w:hAnsi="Palatino Linotype" w:cs="Arial"/>
        </w:rPr>
        <w:t xml:space="preserve">ordenar al </w:t>
      </w:r>
      <w:r w:rsidRPr="00032DF7">
        <w:rPr>
          <w:rFonts w:ascii="Palatino Linotype" w:eastAsia="Arial Unicode MS" w:hAnsi="Palatino Linotype" w:cs="Arial"/>
          <w:b/>
        </w:rPr>
        <w:t xml:space="preserve">SUJETO OBLIGADO </w:t>
      </w:r>
      <w:r w:rsidRPr="00032DF7">
        <w:rPr>
          <w:rFonts w:ascii="Palatino Linotype" w:hAnsi="Palatino Linotype" w:cs="Arial"/>
        </w:rPr>
        <w:t xml:space="preserve">realice una </w:t>
      </w:r>
      <w:r w:rsidRPr="00032DF7">
        <w:rPr>
          <w:rFonts w:ascii="Palatino Linotype" w:hAnsi="Palatino Linotype" w:cs="Arial"/>
          <w:b/>
        </w:rPr>
        <w:t>búsqueda exhaustiva y razonable</w:t>
      </w:r>
      <w:r w:rsidRPr="00032DF7">
        <w:rPr>
          <w:rFonts w:ascii="Palatino Linotype" w:hAnsi="Palatino Linotype" w:cs="Arial"/>
        </w:rPr>
        <w:t xml:space="preserve"> de la información solicitada de conformidad con el artículo </w:t>
      </w:r>
      <w:r w:rsidRPr="00032DF7">
        <w:rPr>
          <w:rFonts w:ascii="Palatino Linotype" w:hAnsi="Palatino Linotype" w:cs="Arial"/>
          <w:lang w:val="es-ES_tradnl"/>
        </w:rPr>
        <w:t>162 de la Ley de Transparencia y Acceso a la Información Pública del Estado de México y Municipios</w:t>
      </w:r>
      <w:r w:rsidRPr="00032DF7">
        <w:rPr>
          <w:rFonts w:ascii="Palatino Linotype" w:hAnsi="Palatino Linotype" w:cs="Arial"/>
        </w:rPr>
        <w:t xml:space="preserve"> y para el caso de que no </w:t>
      </w:r>
      <w:r w:rsidRPr="00032DF7">
        <w:rPr>
          <w:rFonts w:ascii="Palatino Linotype" w:hAnsi="Palatino Linotype"/>
          <w:bCs/>
        </w:rPr>
        <w:t xml:space="preserve">sea localizada la información, </w:t>
      </w:r>
      <w:r w:rsidRPr="00032DF7">
        <w:rPr>
          <w:rFonts w:ascii="Palatino Linotype" w:hAnsi="Palatino Linotype"/>
          <w:b/>
          <w:bCs/>
        </w:rPr>
        <w:t>EL SUJETO OBLIGADO</w:t>
      </w:r>
      <w:r w:rsidRPr="00032DF7">
        <w:rPr>
          <w:rFonts w:ascii="Palatino Linotype" w:hAnsi="Palatino Linotype"/>
          <w:bCs/>
        </w:rPr>
        <w:t xml:space="preserve"> deberá emitir el Acuerdo de Inexistencia en los </w:t>
      </w:r>
      <w:r w:rsidR="007C7F28" w:rsidRPr="00032DF7">
        <w:rPr>
          <w:rFonts w:ascii="Palatino Linotype" w:hAnsi="Palatino Linotype"/>
          <w:bCs/>
        </w:rPr>
        <w:t>términos</w:t>
      </w:r>
      <w:r w:rsidRPr="00032DF7">
        <w:rPr>
          <w:rFonts w:ascii="Palatino Linotype" w:hAnsi="Palatino Linotype"/>
          <w:bCs/>
        </w:rPr>
        <w:t xml:space="preserve"> que precisan los preceptos legales antes invocados.</w:t>
      </w:r>
    </w:p>
    <w:p w14:paraId="03549C0A" w14:textId="77777777" w:rsidR="005F742B" w:rsidRPr="00032DF7" w:rsidRDefault="005F742B" w:rsidP="007B2B5B">
      <w:pPr>
        <w:pStyle w:val="NormalWeb"/>
        <w:snapToGrid w:val="0"/>
        <w:spacing w:before="0" w:beforeAutospacing="0" w:after="0" w:afterAutospacing="0" w:line="360" w:lineRule="auto"/>
        <w:contextualSpacing/>
        <w:jc w:val="both"/>
        <w:rPr>
          <w:rFonts w:ascii="Palatino Linotype" w:hAnsi="Palatino Linotype"/>
        </w:rPr>
      </w:pPr>
    </w:p>
    <w:p w14:paraId="032E0AD3" w14:textId="272EE914" w:rsidR="007B2B5B" w:rsidRPr="00032DF7" w:rsidRDefault="005F742B" w:rsidP="007B2B5B">
      <w:pPr>
        <w:pStyle w:val="NormalWeb"/>
        <w:snapToGrid w:val="0"/>
        <w:spacing w:before="0" w:beforeAutospacing="0" w:after="0" w:afterAutospacing="0" w:line="360" w:lineRule="auto"/>
        <w:contextualSpacing/>
        <w:jc w:val="both"/>
        <w:rPr>
          <w:rFonts w:ascii="Palatino Linotype" w:hAnsi="Palatino Linotype" w:cs="Arial"/>
          <w:iCs/>
        </w:rPr>
      </w:pPr>
      <w:r w:rsidRPr="00032DF7">
        <w:rPr>
          <w:rFonts w:ascii="Palatino Linotype" w:hAnsi="Palatino Linotype"/>
        </w:rPr>
        <w:t xml:space="preserve">Ahora bien, por lo que hace a la información señalada en el requerimiento c) relativo a </w:t>
      </w:r>
      <w:r w:rsidRPr="00032DF7">
        <w:rPr>
          <w:rFonts w:ascii="Palatino Linotype" w:hAnsi="Palatino Linotype"/>
          <w:i/>
        </w:rPr>
        <w:t>p</w:t>
      </w:r>
      <w:r w:rsidRPr="00032DF7">
        <w:rPr>
          <w:rFonts w:ascii="Palatino Linotype" w:hAnsi="Palatino Linotype" w:cs="Arial"/>
          <w:i/>
          <w:iCs/>
        </w:rPr>
        <w:t>roporcionar el plan de trabajo a seguir conforme a la Ley de Archivo General, e informar si el Secretario del Ayuntamiento de Papalotla tiene conocimientos del tema, remitiendo los comprobantes de los cursos y capacitaciones recibidos</w:t>
      </w:r>
      <w:r w:rsidRPr="00032DF7">
        <w:rPr>
          <w:rFonts w:ascii="Palatino Linotype" w:hAnsi="Palatino Linotype" w:cs="Arial"/>
          <w:iCs/>
        </w:rPr>
        <w:t>.</w:t>
      </w:r>
      <w:r w:rsidR="00554577" w:rsidRPr="00032DF7">
        <w:rPr>
          <w:rFonts w:ascii="Palatino Linotype" w:hAnsi="Palatino Linotype" w:cs="Arial"/>
          <w:iCs/>
        </w:rPr>
        <w:t xml:space="preserve"> De acuerdo con lo señalado e</w:t>
      </w:r>
      <w:r w:rsidR="002954E5" w:rsidRPr="00032DF7">
        <w:rPr>
          <w:rFonts w:ascii="Palatino Linotype" w:hAnsi="Palatino Linotype" w:cs="Arial"/>
          <w:iCs/>
        </w:rPr>
        <w:t>n los</w:t>
      </w:r>
      <w:r w:rsidR="00554577" w:rsidRPr="00032DF7">
        <w:rPr>
          <w:rFonts w:ascii="Palatino Linotype" w:hAnsi="Palatino Linotype" w:cs="Arial"/>
          <w:iCs/>
        </w:rPr>
        <w:t xml:space="preserve"> artículo</w:t>
      </w:r>
      <w:r w:rsidR="002954E5" w:rsidRPr="00032DF7">
        <w:rPr>
          <w:rFonts w:ascii="Palatino Linotype" w:hAnsi="Palatino Linotype" w:cs="Arial"/>
          <w:iCs/>
        </w:rPr>
        <w:t>s</w:t>
      </w:r>
      <w:r w:rsidR="00554577" w:rsidRPr="00032DF7">
        <w:rPr>
          <w:rFonts w:ascii="Palatino Linotype" w:hAnsi="Palatino Linotype" w:cs="Arial"/>
          <w:iCs/>
        </w:rPr>
        <w:t xml:space="preserve"> </w:t>
      </w:r>
      <w:r w:rsidR="006C7B49" w:rsidRPr="00032DF7">
        <w:rPr>
          <w:rFonts w:ascii="Palatino Linotype" w:hAnsi="Palatino Linotype" w:cs="Arial"/>
          <w:iCs/>
        </w:rPr>
        <w:t xml:space="preserve">4 fración XLVI, </w:t>
      </w:r>
      <w:r w:rsidR="00554577" w:rsidRPr="00032DF7">
        <w:rPr>
          <w:rFonts w:ascii="Palatino Linotype" w:hAnsi="Palatino Linotype" w:cs="Arial"/>
          <w:iCs/>
        </w:rPr>
        <w:t xml:space="preserve">23 </w:t>
      </w:r>
      <w:r w:rsidR="002954E5" w:rsidRPr="00032DF7">
        <w:rPr>
          <w:rFonts w:ascii="Palatino Linotype" w:hAnsi="Palatino Linotype" w:cs="Arial"/>
          <w:iCs/>
        </w:rPr>
        <w:t xml:space="preserve">y 24 </w:t>
      </w:r>
      <w:r w:rsidR="00554577" w:rsidRPr="00032DF7">
        <w:rPr>
          <w:rFonts w:ascii="Palatino Linotype" w:hAnsi="Palatino Linotype" w:cs="Arial"/>
          <w:iCs/>
        </w:rPr>
        <w:t>de la Ley General de Archivos que a continuación se transcribe</w:t>
      </w:r>
      <w:r w:rsidR="002954E5" w:rsidRPr="00032DF7">
        <w:rPr>
          <w:rFonts w:ascii="Palatino Linotype" w:hAnsi="Palatino Linotype" w:cs="Arial"/>
          <w:iCs/>
        </w:rPr>
        <w:t>n</w:t>
      </w:r>
      <w:r w:rsidR="00554577" w:rsidRPr="00032DF7">
        <w:rPr>
          <w:rFonts w:ascii="Palatino Linotype" w:hAnsi="Palatino Linotype" w:cs="Arial"/>
          <w:iCs/>
        </w:rPr>
        <w:t>:</w:t>
      </w:r>
    </w:p>
    <w:p w14:paraId="55E2BDC1" w14:textId="77777777" w:rsidR="006C7B49" w:rsidRPr="00032DF7" w:rsidRDefault="006C7B49" w:rsidP="007B2B5B">
      <w:pPr>
        <w:pStyle w:val="NormalWeb"/>
        <w:snapToGrid w:val="0"/>
        <w:spacing w:before="0" w:beforeAutospacing="0" w:after="0" w:afterAutospacing="0" w:line="360" w:lineRule="auto"/>
        <w:contextualSpacing/>
        <w:jc w:val="both"/>
        <w:rPr>
          <w:rFonts w:ascii="Palatino Linotype" w:hAnsi="Palatino Linotype"/>
        </w:rPr>
      </w:pPr>
    </w:p>
    <w:p w14:paraId="32CDE07F" w14:textId="77777777" w:rsidR="006C7B49" w:rsidRPr="00032DF7" w:rsidRDefault="006C7B49" w:rsidP="006C7B49">
      <w:pPr>
        <w:pStyle w:val="NormalWeb"/>
        <w:snapToGrid w:val="0"/>
        <w:spacing w:before="0" w:beforeAutospacing="0" w:after="0" w:afterAutospacing="0"/>
        <w:ind w:left="851" w:right="616"/>
        <w:contextualSpacing/>
        <w:jc w:val="both"/>
        <w:rPr>
          <w:rFonts w:ascii="Palatino Linotype" w:hAnsi="Palatino Linotype"/>
          <w:i/>
          <w:sz w:val="22"/>
          <w:szCs w:val="22"/>
        </w:rPr>
      </w:pPr>
      <w:r w:rsidRPr="00032DF7">
        <w:rPr>
          <w:rFonts w:ascii="Palatino Linotype" w:hAnsi="Palatino Linotype"/>
          <w:b/>
          <w:i/>
          <w:sz w:val="22"/>
          <w:szCs w:val="22"/>
        </w:rPr>
        <w:t xml:space="preserve">Artículo 4. </w:t>
      </w:r>
      <w:r w:rsidRPr="00032DF7">
        <w:rPr>
          <w:rFonts w:ascii="Palatino Linotype" w:hAnsi="Palatino Linotype"/>
          <w:i/>
          <w:sz w:val="22"/>
          <w:szCs w:val="22"/>
        </w:rPr>
        <w:t xml:space="preserve">Para los efectos de esta Ley se entenderá por: </w:t>
      </w:r>
    </w:p>
    <w:p w14:paraId="07B4CF94" w14:textId="562B0ED0" w:rsidR="006C7B49" w:rsidRPr="00032DF7" w:rsidRDefault="006C7B49" w:rsidP="00554577">
      <w:pPr>
        <w:pStyle w:val="NormalWeb"/>
        <w:snapToGrid w:val="0"/>
        <w:spacing w:before="0" w:beforeAutospacing="0" w:after="0" w:afterAutospacing="0"/>
        <w:ind w:left="851" w:right="616"/>
        <w:contextualSpacing/>
        <w:jc w:val="both"/>
        <w:rPr>
          <w:rFonts w:ascii="Palatino Linotype" w:hAnsi="Palatino Linotype"/>
          <w:i/>
          <w:sz w:val="22"/>
          <w:szCs w:val="22"/>
        </w:rPr>
      </w:pPr>
      <w:r w:rsidRPr="00032DF7">
        <w:rPr>
          <w:rFonts w:ascii="Palatino Linotype" w:hAnsi="Palatino Linotype"/>
          <w:i/>
          <w:sz w:val="22"/>
          <w:szCs w:val="22"/>
        </w:rPr>
        <w:t>(…)</w:t>
      </w:r>
    </w:p>
    <w:p w14:paraId="4F18226E" w14:textId="4CE41F72" w:rsidR="006C7B49" w:rsidRPr="00032DF7" w:rsidRDefault="006C7B49" w:rsidP="006C7B49">
      <w:pPr>
        <w:pStyle w:val="NormalWeb"/>
        <w:numPr>
          <w:ilvl w:val="0"/>
          <w:numId w:val="40"/>
        </w:numPr>
        <w:tabs>
          <w:tab w:val="clear" w:pos="720"/>
        </w:tabs>
        <w:snapToGrid w:val="0"/>
        <w:spacing w:before="0" w:beforeAutospacing="0" w:after="0" w:afterAutospacing="0"/>
        <w:ind w:left="1418" w:right="616" w:firstLine="0"/>
        <w:contextualSpacing/>
        <w:jc w:val="both"/>
        <w:rPr>
          <w:rFonts w:ascii="Palatino Linotype" w:hAnsi="Palatino Linotype"/>
          <w:i/>
          <w:sz w:val="22"/>
          <w:szCs w:val="22"/>
        </w:rPr>
      </w:pPr>
      <w:r w:rsidRPr="00032DF7">
        <w:rPr>
          <w:rFonts w:ascii="Palatino Linotype" w:hAnsi="Palatino Linotype"/>
          <w:b/>
          <w:i/>
          <w:sz w:val="22"/>
          <w:szCs w:val="22"/>
        </w:rPr>
        <w:t>Sujetos obligados:</w:t>
      </w:r>
      <w:r w:rsidRPr="00032DF7">
        <w:rPr>
          <w:rFonts w:ascii="Palatino Linotype" w:hAnsi="Palatino Linotype"/>
          <w:i/>
          <w:sz w:val="22"/>
          <w:szCs w:val="22"/>
        </w:rPr>
        <w:t xml:space="preserve"> A cualquier autoridad, entidad, órgano y organismo de los Poderes Legislativo, Ejecutivo y Judicial, órganos autónomos, partidos políticos, fideicomisos y fondos públicos; así como cualquier persona física, moral o sindicato que reciba y ejerza recursos públicos o realice actos de autoridad de la federación, las entidades federativas y los municipios, así como a las personas físicas o morales que cuenten con archivos privados de interés público; </w:t>
      </w:r>
    </w:p>
    <w:p w14:paraId="6697491B" w14:textId="64066148" w:rsidR="006C7B49" w:rsidRPr="00032DF7" w:rsidRDefault="006C7B49" w:rsidP="006C7B49">
      <w:pPr>
        <w:pStyle w:val="NormalWeb"/>
        <w:snapToGrid w:val="0"/>
        <w:spacing w:before="0" w:beforeAutospacing="0" w:after="0" w:afterAutospacing="0"/>
        <w:ind w:left="1418" w:right="616" w:hanging="567"/>
        <w:contextualSpacing/>
        <w:jc w:val="both"/>
        <w:rPr>
          <w:rFonts w:ascii="Palatino Linotype" w:hAnsi="Palatino Linotype"/>
          <w:i/>
          <w:sz w:val="22"/>
          <w:szCs w:val="22"/>
        </w:rPr>
      </w:pPr>
      <w:r w:rsidRPr="00032DF7">
        <w:rPr>
          <w:rFonts w:ascii="Palatino Linotype" w:hAnsi="Palatino Linotype"/>
          <w:b/>
          <w:i/>
          <w:sz w:val="22"/>
          <w:szCs w:val="22"/>
        </w:rPr>
        <w:t>(…</w:t>
      </w:r>
      <w:r w:rsidRPr="00032DF7">
        <w:rPr>
          <w:rFonts w:ascii="Palatino Linotype" w:hAnsi="Palatino Linotype"/>
          <w:i/>
          <w:sz w:val="22"/>
          <w:szCs w:val="22"/>
        </w:rPr>
        <w:t>)</w:t>
      </w:r>
    </w:p>
    <w:p w14:paraId="1FD1961C" w14:textId="77777777" w:rsidR="006C7B49" w:rsidRPr="00032DF7" w:rsidRDefault="006C7B49" w:rsidP="006C7B49">
      <w:pPr>
        <w:pStyle w:val="NormalWeb"/>
        <w:snapToGrid w:val="0"/>
        <w:spacing w:before="0" w:beforeAutospacing="0" w:after="0" w:afterAutospacing="0"/>
        <w:ind w:left="1560" w:right="616" w:hanging="709"/>
        <w:contextualSpacing/>
        <w:jc w:val="both"/>
        <w:rPr>
          <w:rFonts w:ascii="Palatino Linotype" w:hAnsi="Palatino Linotype"/>
          <w:b/>
          <w:i/>
          <w:sz w:val="22"/>
          <w:szCs w:val="22"/>
        </w:rPr>
      </w:pPr>
    </w:p>
    <w:p w14:paraId="171480A1" w14:textId="77777777" w:rsidR="006C7B49" w:rsidRPr="00032DF7" w:rsidRDefault="006C7B49" w:rsidP="00554577">
      <w:pPr>
        <w:pStyle w:val="NormalWeb"/>
        <w:snapToGrid w:val="0"/>
        <w:spacing w:before="0" w:beforeAutospacing="0" w:after="0" w:afterAutospacing="0"/>
        <w:ind w:left="851" w:right="616"/>
        <w:contextualSpacing/>
        <w:jc w:val="both"/>
        <w:rPr>
          <w:rFonts w:ascii="Palatino Linotype" w:hAnsi="Palatino Linotype"/>
          <w:b/>
          <w:i/>
          <w:sz w:val="22"/>
          <w:szCs w:val="22"/>
        </w:rPr>
      </w:pPr>
    </w:p>
    <w:p w14:paraId="4EECE67F" w14:textId="46787B06" w:rsidR="00554577" w:rsidRPr="00032DF7" w:rsidRDefault="00554577" w:rsidP="00554577">
      <w:pPr>
        <w:pStyle w:val="NormalWeb"/>
        <w:snapToGrid w:val="0"/>
        <w:spacing w:before="0" w:beforeAutospacing="0" w:after="0" w:afterAutospacing="0"/>
        <w:ind w:left="851" w:right="616"/>
        <w:contextualSpacing/>
        <w:jc w:val="both"/>
        <w:rPr>
          <w:rFonts w:ascii="Palatino Linotype" w:hAnsi="Palatino Linotype"/>
          <w:i/>
          <w:sz w:val="22"/>
          <w:szCs w:val="22"/>
        </w:rPr>
      </w:pPr>
      <w:r w:rsidRPr="00032DF7">
        <w:rPr>
          <w:rFonts w:ascii="Palatino Linotype" w:hAnsi="Palatino Linotype"/>
          <w:b/>
          <w:i/>
          <w:sz w:val="22"/>
          <w:szCs w:val="22"/>
        </w:rPr>
        <w:t>Artículo 23</w:t>
      </w:r>
      <w:r w:rsidRPr="00032DF7">
        <w:rPr>
          <w:rFonts w:ascii="Palatino Linotype" w:hAnsi="Palatino Linotype"/>
          <w:i/>
          <w:sz w:val="22"/>
          <w:szCs w:val="22"/>
        </w:rPr>
        <w:t xml:space="preserve">. Los sujetos obligados que cuenten con un sistema institucional de archivos, deberán elaborar un programa anual y publicarlo en su portal electrónico en los primeros treinta días naturales del ejercicio fiscal correspondiente. </w:t>
      </w:r>
    </w:p>
    <w:p w14:paraId="0CE87D83" w14:textId="4E23C46F" w:rsidR="002954E5" w:rsidRPr="00032DF7" w:rsidRDefault="002954E5" w:rsidP="00554577">
      <w:pPr>
        <w:pStyle w:val="NormalWeb"/>
        <w:snapToGrid w:val="0"/>
        <w:spacing w:before="0" w:beforeAutospacing="0" w:after="0" w:afterAutospacing="0"/>
        <w:ind w:left="851" w:right="616"/>
        <w:contextualSpacing/>
        <w:jc w:val="both"/>
        <w:rPr>
          <w:rFonts w:ascii="Palatino Linotype" w:hAnsi="Palatino Linotype"/>
          <w:i/>
          <w:sz w:val="22"/>
          <w:szCs w:val="22"/>
        </w:rPr>
      </w:pPr>
    </w:p>
    <w:p w14:paraId="3727E029" w14:textId="77777777" w:rsidR="002954E5" w:rsidRPr="00032DF7" w:rsidRDefault="002954E5" w:rsidP="002954E5">
      <w:pPr>
        <w:pStyle w:val="NormalWeb"/>
        <w:snapToGrid w:val="0"/>
        <w:spacing w:before="0" w:beforeAutospacing="0" w:after="0" w:afterAutospacing="0"/>
        <w:ind w:left="851" w:right="616"/>
        <w:contextualSpacing/>
        <w:jc w:val="both"/>
        <w:rPr>
          <w:rFonts w:ascii="Palatino Linotype" w:hAnsi="Palatino Linotype"/>
          <w:i/>
          <w:sz w:val="22"/>
          <w:szCs w:val="22"/>
        </w:rPr>
      </w:pPr>
      <w:r w:rsidRPr="00032DF7">
        <w:rPr>
          <w:rFonts w:ascii="Palatino Linotype" w:hAnsi="Palatino Linotype"/>
          <w:b/>
          <w:i/>
          <w:sz w:val="22"/>
          <w:szCs w:val="22"/>
        </w:rPr>
        <w:t>Artículo 24.</w:t>
      </w:r>
      <w:r w:rsidRPr="00032DF7">
        <w:rPr>
          <w:rFonts w:ascii="Palatino Linotype" w:hAnsi="Palatino Linotype"/>
          <w:i/>
          <w:sz w:val="22"/>
          <w:szCs w:val="22"/>
        </w:rPr>
        <w:t xml:space="preserve"> El programa anual contendrá los elementos de planeación, programación y evaluación para el desarrollo de los archivos y deberá incluir un enfoque de administración de riesgos, protección a los derechos humanos y de otros derechos que de ellos deriven, así como de apertura proactiva de la información. </w:t>
      </w:r>
    </w:p>
    <w:p w14:paraId="260AB36B" w14:textId="77777777" w:rsidR="002954E5" w:rsidRPr="00032DF7" w:rsidRDefault="002954E5" w:rsidP="007B2B5B">
      <w:pPr>
        <w:pStyle w:val="NormalWeb"/>
        <w:snapToGrid w:val="0"/>
        <w:spacing w:before="0" w:beforeAutospacing="0" w:after="0" w:afterAutospacing="0" w:line="360" w:lineRule="auto"/>
        <w:contextualSpacing/>
        <w:jc w:val="both"/>
        <w:rPr>
          <w:rFonts w:ascii="Palatino Linotype" w:hAnsi="Palatino Linotype"/>
        </w:rPr>
      </w:pPr>
    </w:p>
    <w:p w14:paraId="58BFEB5A" w14:textId="5EE0461D" w:rsidR="00570604" w:rsidRPr="00032DF7" w:rsidRDefault="002954E5" w:rsidP="00D305F8">
      <w:pPr>
        <w:pStyle w:val="NormalWeb"/>
        <w:snapToGrid w:val="0"/>
        <w:spacing w:before="0" w:beforeAutospacing="0" w:after="0" w:afterAutospacing="0" w:line="360" w:lineRule="auto"/>
        <w:contextualSpacing/>
        <w:jc w:val="both"/>
        <w:rPr>
          <w:rFonts w:ascii="Palatino Linotype" w:hAnsi="Palatino Linotype"/>
        </w:rPr>
      </w:pPr>
      <w:r w:rsidRPr="00032DF7">
        <w:rPr>
          <w:rFonts w:ascii="Palatino Linotype" w:hAnsi="Palatino Linotype"/>
        </w:rPr>
        <w:t xml:space="preserve">Se advierte que </w:t>
      </w:r>
      <w:r w:rsidRPr="00032DF7">
        <w:rPr>
          <w:rFonts w:ascii="Palatino Linotype" w:hAnsi="Palatino Linotype"/>
          <w:b/>
        </w:rPr>
        <w:t>EL SUJETO OBLIGADO</w:t>
      </w:r>
      <w:r w:rsidRPr="00032DF7">
        <w:rPr>
          <w:rFonts w:ascii="Palatino Linotype" w:hAnsi="Palatino Linotype"/>
        </w:rPr>
        <w:t xml:space="preserve">, dentro de sus atribuciones esta el generar un programa anual que contendrá básicamente un plan de trabajo que deberá seguirse durante esa anualidad, que incluso debe ser publicado en el portal electrónico con el </w:t>
      </w:r>
      <w:r w:rsidRPr="00032DF7">
        <w:rPr>
          <w:rFonts w:ascii="Palatino Linotype" w:hAnsi="Palatino Linotype"/>
        </w:rPr>
        <w:lastRenderedPageBreak/>
        <w:t xml:space="preserve">que cuente </w:t>
      </w:r>
      <w:r w:rsidRPr="00032DF7">
        <w:rPr>
          <w:rFonts w:ascii="Palatino Linotype" w:hAnsi="Palatino Linotype"/>
          <w:b/>
        </w:rPr>
        <w:t>EL SUJETO OBLIGADO</w:t>
      </w:r>
      <w:r w:rsidRPr="00032DF7">
        <w:rPr>
          <w:rFonts w:ascii="Palatino Linotype" w:hAnsi="Palatino Linotype"/>
        </w:rPr>
        <w:t xml:space="preserve">. </w:t>
      </w:r>
      <w:r w:rsidR="00D305F8" w:rsidRPr="00032DF7">
        <w:rPr>
          <w:rFonts w:ascii="Palatino Linotype" w:eastAsia="Palatino Linotype" w:hAnsi="Palatino Linotype" w:cs="Palatino Linotype"/>
          <w:b/>
        </w:rPr>
        <w:t xml:space="preserve">Por lo que se </w:t>
      </w:r>
      <w:r w:rsidR="00570604" w:rsidRPr="00032DF7">
        <w:rPr>
          <w:rFonts w:ascii="Palatino Linotype" w:eastAsia="Palatino Linotype" w:hAnsi="Palatino Linotype" w:cs="Palatino Linotype"/>
          <w:b/>
        </w:rPr>
        <w:t>encuentra constreñido a entregar la información pública solicitada por l</w:t>
      </w:r>
      <w:r w:rsidR="00D305F8" w:rsidRPr="00032DF7">
        <w:rPr>
          <w:rFonts w:ascii="Palatino Linotype" w:eastAsia="Palatino Linotype" w:hAnsi="Palatino Linotype" w:cs="Palatino Linotype"/>
          <w:b/>
        </w:rPr>
        <w:t>a</w:t>
      </w:r>
      <w:r w:rsidR="00570604" w:rsidRPr="00032DF7">
        <w:rPr>
          <w:rFonts w:ascii="Palatino Linotype" w:eastAsia="Palatino Linotype" w:hAnsi="Palatino Linotype" w:cs="Palatino Linotype"/>
          <w:b/>
        </w:rPr>
        <w:t xml:space="preserve"> particular</w:t>
      </w:r>
      <w:r w:rsidR="00570604" w:rsidRPr="00032DF7">
        <w:rPr>
          <w:rFonts w:ascii="Palatino Linotype" w:eastAsia="Palatino Linotype" w:hAnsi="Palatino Linotype" w:cs="Palatino Linotype"/>
        </w:rPr>
        <w:t xml:space="preserve"> y que ésta misma se encuentre en sus archivos o que obre en su posesión, </w:t>
      </w:r>
      <w:r w:rsidR="00570604" w:rsidRPr="00032DF7">
        <w:rPr>
          <w:rFonts w:ascii="Palatino Linotype" w:eastAsia="Palatino Linotype" w:hAnsi="Palatino Linotype" w:cs="Palatino Linotype"/>
          <w:b/>
        </w:rPr>
        <w:t>privilegiando en todo momento el principio de máxima publicidad,</w:t>
      </w:r>
      <w:r w:rsidR="00570604" w:rsidRPr="00032DF7">
        <w:rPr>
          <w:rFonts w:ascii="Palatino Linotype" w:eastAsia="Palatino Linotype" w:hAnsi="Palatino Linotype" w:cs="Palatino Linotype"/>
        </w:rPr>
        <w:t xml:space="preserve"> sin generarla, procesarla, resumirla, ni presentarla conforme al interés de</w:t>
      </w:r>
      <w:r w:rsidR="00D305F8" w:rsidRPr="00032DF7">
        <w:rPr>
          <w:rFonts w:ascii="Palatino Linotype" w:eastAsia="Palatino Linotype" w:hAnsi="Palatino Linotype" w:cs="Palatino Linotype"/>
        </w:rPr>
        <w:t xml:space="preserve"> </w:t>
      </w:r>
      <w:r w:rsidR="00570604" w:rsidRPr="00032DF7">
        <w:rPr>
          <w:rFonts w:ascii="Palatino Linotype" w:eastAsia="Palatino Linotype" w:hAnsi="Palatino Linotype" w:cs="Palatino Linotype"/>
        </w:rPr>
        <w:t>l</w:t>
      </w:r>
      <w:r w:rsidR="00D305F8" w:rsidRPr="00032DF7">
        <w:rPr>
          <w:rFonts w:ascii="Palatino Linotype" w:eastAsia="Palatino Linotype" w:hAnsi="Palatino Linotype" w:cs="Palatino Linotype"/>
        </w:rPr>
        <w:t>a</w:t>
      </w:r>
      <w:r w:rsidR="00570604" w:rsidRPr="00032DF7">
        <w:rPr>
          <w:rFonts w:ascii="Palatino Linotype" w:eastAsia="Palatino Linotype" w:hAnsi="Palatino Linotype" w:cs="Palatino Linotype"/>
        </w:rPr>
        <w:t xml:space="preserve"> solicitante. </w:t>
      </w:r>
    </w:p>
    <w:p w14:paraId="1179D0E0" w14:textId="77777777" w:rsidR="00570604" w:rsidRPr="00032DF7" w:rsidRDefault="00570604" w:rsidP="00570604">
      <w:pPr>
        <w:spacing w:line="360" w:lineRule="auto"/>
        <w:jc w:val="both"/>
        <w:rPr>
          <w:rFonts w:ascii="Palatino Linotype" w:eastAsia="Palatino Linotype" w:hAnsi="Palatino Linotype" w:cs="Palatino Linotype"/>
        </w:rPr>
      </w:pPr>
      <w:r w:rsidRPr="00032DF7">
        <w:rPr>
          <w:rFonts w:ascii="Palatino Linotype" w:eastAsia="Palatino Linotype" w:hAnsi="Palatino Linotype" w:cs="Palatino Linotype"/>
        </w:rPr>
        <w:t xml:space="preserve">Queda de manifiesto entonces que, </w:t>
      </w:r>
      <w:r w:rsidRPr="00032DF7">
        <w:rPr>
          <w:rFonts w:ascii="Palatino Linotype" w:eastAsia="Palatino Linotype" w:hAnsi="Palatino Linotype" w:cs="Palatino Linotype"/>
          <w:b/>
        </w:rPr>
        <w:t>se considera información pública al conjunto de datos que posee cualquier autoridad, obtenidos en virtud del ejercicio de sus funciones de derecho público</w:t>
      </w:r>
      <w:r w:rsidRPr="00032DF7">
        <w:rPr>
          <w:rFonts w:ascii="Palatino Linotype" w:eastAsia="Palatino Linotype" w:hAnsi="Palatino Linotype" w:cs="Palatino Linotype"/>
        </w:rPr>
        <w:t>; criterio que ha sostenido el más alto tribunal jurisdiccional del país, la Suprema Corte de Justicia de la Nación, en la tesis 2a. LXXXVIII/2010, sustentada por la Segunda Sala, publicada en el Semanario Judicial de la Federación y su Gaceta, Novena Época, tomo XXXII, agosto de 2010, página 463, con el siguiente contenido:</w:t>
      </w:r>
    </w:p>
    <w:p w14:paraId="094ED65A" w14:textId="77777777" w:rsidR="00570604" w:rsidRPr="00032DF7" w:rsidRDefault="00570604" w:rsidP="00570604">
      <w:pPr>
        <w:jc w:val="both"/>
        <w:rPr>
          <w:rFonts w:ascii="Palatino Linotype" w:eastAsia="Palatino Linotype" w:hAnsi="Palatino Linotype" w:cs="Palatino Linotype"/>
        </w:rPr>
      </w:pPr>
    </w:p>
    <w:p w14:paraId="3081FE48" w14:textId="77777777" w:rsidR="00570604" w:rsidRPr="00032DF7" w:rsidRDefault="00570604" w:rsidP="00570604">
      <w:pPr>
        <w:ind w:left="851" w:right="901"/>
        <w:jc w:val="both"/>
        <w:rPr>
          <w:rFonts w:ascii="Palatino Linotype" w:eastAsia="Palatino Linotype" w:hAnsi="Palatino Linotype" w:cs="Palatino Linotype"/>
          <w:i/>
          <w:sz w:val="22"/>
          <w:szCs w:val="22"/>
        </w:rPr>
      </w:pPr>
      <w:r w:rsidRPr="00032DF7">
        <w:rPr>
          <w:rFonts w:ascii="Palatino Linotype" w:eastAsia="Palatino Linotype" w:hAnsi="Palatino Linotype" w:cs="Palatino Linotype"/>
          <w:i/>
          <w:sz w:val="22"/>
          <w:szCs w:val="22"/>
        </w:rPr>
        <w:t>“</w:t>
      </w:r>
      <w:r w:rsidRPr="00032DF7">
        <w:rPr>
          <w:rFonts w:ascii="Palatino Linotype" w:eastAsia="Palatino Linotype" w:hAnsi="Palatino Linotype" w:cs="Palatino Linotype"/>
          <w:b/>
          <w:i/>
          <w:sz w:val="22"/>
          <w:szCs w:val="22"/>
        </w:rPr>
        <w:t>INFORMACIÓN PÚBLICA. ES AQUELLA QUE SE ENCUENTRA EN POSESIÓN DE CUALQUIER AUTORIDAD, ENTIDAD, ÓRGANO Y ORGANISMO FEDERAL, ESTATAL Y MUNICIPAL, SIEMPRE QUE SE HAYA OBTENIDO POR CAUSA DEL EJERCICIO DE FUNCIONES DE DERECHO PÚBLICO.</w:t>
      </w:r>
      <w:r w:rsidRPr="00032DF7">
        <w:rPr>
          <w:rFonts w:ascii="Palatino Linotype" w:eastAsia="Palatino Linotype" w:hAnsi="Palatino Linotype" w:cs="Palatino Linotype"/>
          <w:i/>
          <w:sz w:val="22"/>
          <w:szCs w:val="22"/>
        </w:rPr>
        <w:t xml:space="preserve"> Dentro de un Estado constitucional los representantes están al servicio de la sociedad y no ésta al servicio de los gobernantes, de donde se sigue la regla general consistente en que los poderes públicos no están autorizados para mantener secretos y reservas frente a los ciudadanos en el ejercicio de las funciones estatales que están llamados a cumplir, salvo las excepciones previstas en la ley, que operan cuando la revelación de datos pueda afectar la intimidad, la privacidad y la seguridad de las personas. En ese tenor, información pública es el conjunto de datos de autoridades o particulares en posesión de cualquier autoridad, entidad, órgano y organismo federal, estatal y municipal, obtenidos por causa del ejercicio de funciones de derecho público, considerando que en este ámbito de actuación rige la obligación de éstos de rendir cuentas y transparentar sus acciones frente a la sociedad, en términos del artículo 6o., fracción I, de la Constitución Política de los Estados Unidos Mexicanos, en relación con los numerales 1, 2, 4 y 6 </w:t>
      </w:r>
      <w:r w:rsidRPr="00032DF7">
        <w:rPr>
          <w:rFonts w:ascii="Palatino Linotype" w:eastAsia="Palatino Linotype" w:hAnsi="Palatino Linotype" w:cs="Palatino Linotype"/>
          <w:i/>
          <w:sz w:val="22"/>
          <w:szCs w:val="22"/>
        </w:rPr>
        <w:lastRenderedPageBreak/>
        <w:t>de la Ley Federal de Transparencia y Acceso a la Información Pública Gubernamental” (sic)</w:t>
      </w:r>
    </w:p>
    <w:p w14:paraId="0604E3DB" w14:textId="77777777" w:rsidR="00570604" w:rsidRPr="00032DF7" w:rsidRDefault="00570604" w:rsidP="00570604">
      <w:pPr>
        <w:ind w:left="851" w:right="901"/>
        <w:jc w:val="both"/>
        <w:rPr>
          <w:rFonts w:ascii="Palatino Linotype" w:eastAsia="Palatino Linotype" w:hAnsi="Palatino Linotype" w:cs="Palatino Linotype"/>
          <w:b/>
          <w:i/>
        </w:rPr>
      </w:pPr>
    </w:p>
    <w:p w14:paraId="04A5F7EB" w14:textId="77777777" w:rsidR="00570604" w:rsidRPr="00032DF7" w:rsidRDefault="00570604" w:rsidP="00570604">
      <w:pPr>
        <w:spacing w:before="280" w:after="280" w:line="360" w:lineRule="auto"/>
        <w:jc w:val="both"/>
        <w:rPr>
          <w:rFonts w:ascii="Palatino Linotype" w:eastAsia="Palatino Linotype" w:hAnsi="Palatino Linotype" w:cs="Palatino Linotype"/>
        </w:rPr>
      </w:pPr>
      <w:r w:rsidRPr="00032DF7">
        <w:rPr>
          <w:rFonts w:ascii="Palatino Linotype" w:eastAsia="Palatino Linotype" w:hAnsi="Palatino Linotype" w:cs="Palatino Linotype"/>
        </w:rPr>
        <w:t>Asimismo, el artículo 24 de la Ley de la materia, señala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14:paraId="6E249E0D" w14:textId="77777777" w:rsidR="00570604" w:rsidRPr="00032DF7" w:rsidRDefault="00570604" w:rsidP="00570604">
      <w:pPr>
        <w:spacing w:before="280" w:after="280" w:line="360" w:lineRule="auto"/>
        <w:jc w:val="both"/>
        <w:rPr>
          <w:rFonts w:ascii="Palatino Linotype" w:eastAsia="Palatino Linotype" w:hAnsi="Palatino Linotype" w:cs="Palatino Linotype"/>
        </w:rPr>
      </w:pPr>
      <w:r w:rsidRPr="00032DF7">
        <w:rPr>
          <w:rFonts w:ascii="Palatino Linotype" w:eastAsia="Palatino Linotype" w:hAnsi="Palatino Linotype" w:cs="Palatino Linotype"/>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0DD054F5" w14:textId="77777777" w:rsidR="00570604" w:rsidRPr="00032DF7" w:rsidRDefault="00570604" w:rsidP="00570604">
      <w:pPr>
        <w:jc w:val="both"/>
        <w:rPr>
          <w:rFonts w:ascii="Palatino Linotype" w:eastAsia="Palatino Linotype" w:hAnsi="Palatino Linotype" w:cs="Palatino Linotype"/>
          <w:sz w:val="22"/>
          <w:szCs w:val="22"/>
        </w:rPr>
      </w:pPr>
    </w:p>
    <w:p w14:paraId="0C57F4C7" w14:textId="77777777" w:rsidR="00570604" w:rsidRPr="00032DF7" w:rsidRDefault="00570604" w:rsidP="00570604">
      <w:pPr>
        <w:ind w:left="851" w:right="901"/>
        <w:jc w:val="both"/>
        <w:rPr>
          <w:rFonts w:ascii="Palatino Linotype" w:eastAsia="Palatino Linotype" w:hAnsi="Palatino Linotype" w:cs="Palatino Linotype"/>
          <w:i/>
          <w:sz w:val="22"/>
          <w:szCs w:val="22"/>
        </w:rPr>
      </w:pPr>
      <w:r w:rsidRPr="00032DF7">
        <w:rPr>
          <w:rFonts w:ascii="Palatino Linotype" w:eastAsia="Palatino Linotype" w:hAnsi="Palatino Linotype" w:cs="Palatino Linotype"/>
          <w:i/>
          <w:sz w:val="22"/>
          <w:szCs w:val="22"/>
        </w:rPr>
        <w:t>“</w:t>
      </w:r>
      <w:r w:rsidRPr="00032DF7">
        <w:rPr>
          <w:rFonts w:ascii="Palatino Linotype" w:eastAsia="Palatino Linotype" w:hAnsi="Palatino Linotype" w:cs="Palatino Linotype"/>
          <w:b/>
          <w:i/>
          <w:sz w:val="22"/>
          <w:szCs w:val="22"/>
        </w:rPr>
        <w:t xml:space="preserve">Artículo 3. </w:t>
      </w:r>
      <w:r w:rsidRPr="00032DF7">
        <w:rPr>
          <w:rFonts w:ascii="Palatino Linotype" w:eastAsia="Palatino Linotype" w:hAnsi="Palatino Linotype" w:cs="Palatino Linotype"/>
          <w:i/>
          <w:sz w:val="22"/>
          <w:szCs w:val="22"/>
        </w:rPr>
        <w:t>Para los efectos de la presente Ley se entenderá por:</w:t>
      </w:r>
    </w:p>
    <w:p w14:paraId="25562B7E" w14:textId="77777777" w:rsidR="00570604" w:rsidRPr="00032DF7" w:rsidRDefault="00570604" w:rsidP="00570604">
      <w:pPr>
        <w:ind w:left="851" w:right="901"/>
        <w:jc w:val="both"/>
        <w:rPr>
          <w:rFonts w:ascii="Palatino Linotype" w:eastAsia="Palatino Linotype" w:hAnsi="Palatino Linotype" w:cs="Palatino Linotype"/>
          <w:i/>
          <w:sz w:val="22"/>
          <w:szCs w:val="22"/>
        </w:rPr>
      </w:pPr>
      <w:r w:rsidRPr="00032DF7">
        <w:rPr>
          <w:rFonts w:ascii="Palatino Linotype" w:eastAsia="Palatino Linotype" w:hAnsi="Palatino Linotype" w:cs="Palatino Linotype"/>
          <w:b/>
          <w:i/>
          <w:sz w:val="22"/>
          <w:szCs w:val="22"/>
        </w:rPr>
        <w:t>XI. Documento:</w:t>
      </w:r>
      <w:r w:rsidRPr="00032DF7">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75CF5943" w14:textId="77777777" w:rsidR="00570604" w:rsidRPr="00032DF7" w:rsidRDefault="00570604" w:rsidP="00570604">
      <w:pPr>
        <w:ind w:left="851" w:right="901"/>
        <w:jc w:val="both"/>
        <w:rPr>
          <w:rFonts w:ascii="Palatino Linotype" w:eastAsia="Palatino Linotype" w:hAnsi="Palatino Linotype" w:cs="Palatino Linotype"/>
          <w:i/>
          <w:sz w:val="22"/>
          <w:szCs w:val="22"/>
        </w:rPr>
      </w:pPr>
    </w:p>
    <w:p w14:paraId="2EA04D09" w14:textId="77777777" w:rsidR="00570604" w:rsidRPr="00032DF7" w:rsidRDefault="00570604" w:rsidP="00570604">
      <w:pPr>
        <w:spacing w:line="360" w:lineRule="auto"/>
        <w:jc w:val="both"/>
        <w:rPr>
          <w:rFonts w:ascii="Palatino Linotype" w:eastAsia="Palatino Linotype" w:hAnsi="Palatino Linotype" w:cs="Palatino Linotype"/>
        </w:rPr>
      </w:pPr>
      <w:r w:rsidRPr="00032DF7">
        <w:rPr>
          <w:rFonts w:ascii="Palatino Linotype" w:eastAsia="Palatino Linotype" w:hAnsi="Palatino Linotype" w:cs="Palatino Linotype"/>
        </w:rPr>
        <w:lastRenderedPageBreak/>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56B8291C" w14:textId="77777777" w:rsidR="00570604" w:rsidRPr="00032DF7" w:rsidRDefault="00570604" w:rsidP="00570604">
      <w:pPr>
        <w:ind w:left="851" w:right="901"/>
        <w:jc w:val="center"/>
        <w:rPr>
          <w:rFonts w:ascii="Palatino Linotype" w:eastAsia="Palatino Linotype" w:hAnsi="Palatino Linotype" w:cs="Palatino Linotype"/>
          <w:sz w:val="22"/>
          <w:szCs w:val="22"/>
        </w:rPr>
      </w:pPr>
    </w:p>
    <w:p w14:paraId="720E0504" w14:textId="77777777" w:rsidR="00570604" w:rsidRPr="00032DF7" w:rsidRDefault="00570604" w:rsidP="00570604">
      <w:pPr>
        <w:ind w:left="851" w:right="901"/>
        <w:jc w:val="center"/>
        <w:rPr>
          <w:rFonts w:ascii="Palatino Linotype" w:eastAsia="Palatino Linotype" w:hAnsi="Palatino Linotype" w:cs="Palatino Linotype"/>
          <w:b/>
          <w:i/>
          <w:sz w:val="22"/>
          <w:szCs w:val="22"/>
        </w:rPr>
      </w:pPr>
      <w:r w:rsidRPr="00032DF7">
        <w:rPr>
          <w:rFonts w:ascii="Palatino Linotype" w:eastAsia="Palatino Linotype" w:hAnsi="Palatino Linotype" w:cs="Palatino Linotype"/>
          <w:sz w:val="22"/>
          <w:szCs w:val="22"/>
        </w:rPr>
        <w:t>“</w:t>
      </w:r>
      <w:r w:rsidRPr="00032DF7">
        <w:rPr>
          <w:rFonts w:ascii="Palatino Linotype" w:eastAsia="Palatino Linotype" w:hAnsi="Palatino Linotype" w:cs="Palatino Linotype"/>
          <w:b/>
          <w:i/>
          <w:sz w:val="22"/>
          <w:szCs w:val="22"/>
        </w:rPr>
        <w:t>CRITERIO 0002-11</w:t>
      </w:r>
    </w:p>
    <w:p w14:paraId="1EE34F3C" w14:textId="77777777" w:rsidR="00570604" w:rsidRPr="00032DF7" w:rsidRDefault="00570604" w:rsidP="00570604">
      <w:pPr>
        <w:ind w:left="851" w:right="901"/>
        <w:jc w:val="both"/>
        <w:rPr>
          <w:rFonts w:ascii="Palatino Linotype" w:eastAsia="Palatino Linotype" w:hAnsi="Palatino Linotype" w:cs="Palatino Linotype"/>
          <w:i/>
          <w:sz w:val="22"/>
          <w:szCs w:val="22"/>
        </w:rPr>
      </w:pPr>
      <w:r w:rsidRPr="00032DF7">
        <w:rPr>
          <w:rFonts w:ascii="Palatino Linotype" w:eastAsia="Palatino Linotype" w:hAnsi="Palatino Linotype" w:cs="Palatino Linotype"/>
          <w:b/>
          <w:i/>
          <w:sz w:val="22"/>
          <w:szCs w:val="22"/>
          <w:u w:val="single"/>
        </w:rPr>
        <w:t>INFORMACIÓN PÚBLICA, CONCEPTO DE, EN MATERIA DE TRANSPARENCIA. INTERPRETACIÓN SISTEMÁTICA DE LOS ARTÍCULOS 2°, FRACCIÓN V, XV, Y XVI, 3°, 4°, 11 Y 41.</w:t>
      </w:r>
      <w:r w:rsidRPr="00032DF7">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163701D" w14:textId="77777777" w:rsidR="00570604" w:rsidRPr="00032DF7" w:rsidRDefault="00570604" w:rsidP="00570604">
      <w:pPr>
        <w:ind w:left="851" w:right="901"/>
        <w:jc w:val="both"/>
        <w:rPr>
          <w:rFonts w:ascii="Palatino Linotype" w:eastAsia="Palatino Linotype" w:hAnsi="Palatino Linotype" w:cs="Palatino Linotype"/>
          <w:i/>
          <w:sz w:val="22"/>
          <w:szCs w:val="22"/>
        </w:rPr>
      </w:pPr>
      <w:r w:rsidRPr="00032DF7">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2ED0CEAB" w14:textId="77777777" w:rsidR="00570604" w:rsidRPr="00032DF7" w:rsidRDefault="00570604" w:rsidP="00570604">
      <w:pPr>
        <w:ind w:left="851" w:right="901"/>
        <w:jc w:val="both"/>
        <w:rPr>
          <w:rFonts w:ascii="Palatino Linotype" w:eastAsia="Palatino Linotype" w:hAnsi="Palatino Linotype" w:cs="Palatino Linotype"/>
          <w:b/>
          <w:i/>
          <w:sz w:val="22"/>
          <w:szCs w:val="22"/>
          <w:u w:val="single"/>
        </w:rPr>
      </w:pPr>
      <w:r w:rsidRPr="00032DF7">
        <w:rPr>
          <w:rFonts w:ascii="Palatino Linotype" w:eastAsia="Palatino Linotype" w:hAnsi="Palatino Linotype" w:cs="Palatino Linotype"/>
          <w:b/>
          <w:i/>
          <w:sz w:val="22"/>
          <w:szCs w:val="22"/>
          <w:u w:val="single"/>
        </w:rPr>
        <w:t>1) Que se trate de información registrada en cualquier soporte documental, que en ejercicio de las atribuciones conferidas, sea generada por los Sujetos Obligados;</w:t>
      </w:r>
    </w:p>
    <w:p w14:paraId="1B955090" w14:textId="77777777" w:rsidR="00570604" w:rsidRPr="00032DF7" w:rsidRDefault="00570604" w:rsidP="00570604">
      <w:pPr>
        <w:ind w:left="851" w:right="901"/>
        <w:jc w:val="both"/>
        <w:rPr>
          <w:rFonts w:ascii="Palatino Linotype" w:eastAsia="Palatino Linotype" w:hAnsi="Palatino Linotype" w:cs="Palatino Linotype"/>
          <w:i/>
          <w:sz w:val="22"/>
          <w:szCs w:val="22"/>
        </w:rPr>
      </w:pPr>
      <w:r w:rsidRPr="00032DF7">
        <w:rPr>
          <w:rFonts w:ascii="Palatino Linotype" w:eastAsia="Palatino Linotype" w:hAnsi="Palatino Linotype" w:cs="Palatino Linotype"/>
          <w:i/>
          <w:sz w:val="22"/>
          <w:szCs w:val="22"/>
        </w:rPr>
        <w:t xml:space="preserve">2) Que se trate de </w:t>
      </w:r>
      <w:r w:rsidRPr="00032DF7">
        <w:rPr>
          <w:rFonts w:ascii="Palatino Linotype" w:eastAsia="Palatino Linotype" w:hAnsi="Palatino Linotype" w:cs="Palatino Linotype"/>
          <w:b/>
          <w:i/>
          <w:sz w:val="22"/>
          <w:szCs w:val="22"/>
          <w:u w:val="single"/>
        </w:rPr>
        <w:t>información</w:t>
      </w:r>
      <w:r w:rsidRPr="00032DF7">
        <w:rPr>
          <w:rFonts w:ascii="Palatino Linotype" w:eastAsia="Palatino Linotype" w:hAnsi="Palatino Linotype" w:cs="Palatino Linotype"/>
          <w:i/>
          <w:sz w:val="22"/>
          <w:szCs w:val="22"/>
        </w:rPr>
        <w:t xml:space="preserve"> registrada en cualquier soporte documental, que en ejercicio de las atribuciones conferidas, sea administrada por los Sujetos Obligados, y</w:t>
      </w:r>
    </w:p>
    <w:p w14:paraId="4A406101" w14:textId="77777777" w:rsidR="00570604" w:rsidRPr="00032DF7" w:rsidRDefault="00570604" w:rsidP="00570604">
      <w:pPr>
        <w:ind w:left="851" w:right="901"/>
        <w:jc w:val="both"/>
        <w:rPr>
          <w:rFonts w:ascii="Palatino Linotype" w:eastAsia="Palatino Linotype" w:hAnsi="Palatino Linotype" w:cs="Palatino Linotype"/>
          <w:i/>
          <w:sz w:val="22"/>
          <w:szCs w:val="22"/>
        </w:rPr>
      </w:pPr>
      <w:r w:rsidRPr="00032DF7">
        <w:rPr>
          <w:rFonts w:ascii="Palatino Linotype" w:eastAsia="Palatino Linotype" w:hAnsi="Palatino Linotype" w:cs="Palatino Linotype"/>
          <w:i/>
          <w:sz w:val="22"/>
          <w:szCs w:val="22"/>
        </w:rPr>
        <w:t>3) Que se trate de información registrada en cualquier soporte documental, que en ejercicio de las atribuciones conferidas, se encuentre en posesión de los Sujetos Obligados.” (SIC)</w:t>
      </w:r>
    </w:p>
    <w:p w14:paraId="22D64226" w14:textId="77777777" w:rsidR="00570604" w:rsidRPr="00032DF7" w:rsidRDefault="00570604" w:rsidP="00570604">
      <w:pPr>
        <w:ind w:left="851" w:right="901"/>
        <w:jc w:val="both"/>
        <w:rPr>
          <w:rFonts w:ascii="Palatino Linotype" w:eastAsia="Palatino Linotype" w:hAnsi="Palatino Linotype" w:cs="Palatino Linotype"/>
          <w:sz w:val="22"/>
          <w:szCs w:val="22"/>
        </w:rPr>
      </w:pPr>
      <w:r w:rsidRPr="00032DF7">
        <w:rPr>
          <w:rFonts w:ascii="Palatino Linotype" w:eastAsia="Palatino Linotype" w:hAnsi="Palatino Linotype" w:cs="Palatino Linotype"/>
          <w:sz w:val="22"/>
          <w:szCs w:val="22"/>
        </w:rPr>
        <w:t>(Énfasis Añadido)</w:t>
      </w:r>
    </w:p>
    <w:p w14:paraId="10B47D08" w14:textId="77777777" w:rsidR="00570604" w:rsidRPr="00032DF7" w:rsidRDefault="00570604" w:rsidP="00570604">
      <w:pPr>
        <w:spacing w:before="280" w:after="280" w:line="360" w:lineRule="auto"/>
        <w:jc w:val="both"/>
        <w:rPr>
          <w:rFonts w:ascii="Palatino Linotype" w:eastAsia="Palatino Linotype" w:hAnsi="Palatino Linotype" w:cs="Palatino Linotype"/>
        </w:rPr>
      </w:pPr>
      <w:r w:rsidRPr="00032DF7">
        <w:rPr>
          <w:rFonts w:ascii="Palatino Linotype" w:eastAsia="Palatino Linotype" w:hAnsi="Palatino Linotype" w:cs="Palatino Linotype"/>
        </w:rPr>
        <w:t xml:space="preserve">Así, es necesario traer a contexto lo establecido en los artículos 4, 8 y 9, fracciones I, VII y VIII de la Ley de Transparencia y Acceso a la Información Pública del Estado de México y Municipios, mediante los cuales debe darse certeza jurídica a los particulares, privilegiarse la máxima publicidad, la objetividad y el principio </w:t>
      </w:r>
      <w:r w:rsidRPr="00032DF7">
        <w:rPr>
          <w:rFonts w:ascii="Palatino Linotype" w:eastAsia="Palatino Linotype" w:hAnsi="Palatino Linotype" w:cs="Palatino Linotype"/>
          <w:i/>
        </w:rPr>
        <w:t>pro persona</w:t>
      </w:r>
      <w:r w:rsidRPr="00032DF7">
        <w:rPr>
          <w:rFonts w:ascii="Palatino Linotype" w:eastAsia="Palatino Linotype" w:hAnsi="Palatino Linotype" w:cs="Palatino Linotype"/>
        </w:rPr>
        <w:t>, sirviendo de sustento la transcripción de los preceptos legales que a la letra rezan:</w:t>
      </w:r>
    </w:p>
    <w:p w14:paraId="772D4B7C" w14:textId="77777777" w:rsidR="00570604" w:rsidRPr="00032DF7" w:rsidRDefault="00570604" w:rsidP="00570604">
      <w:pPr>
        <w:ind w:left="851" w:right="902"/>
        <w:jc w:val="both"/>
        <w:rPr>
          <w:rFonts w:ascii="Palatino Linotype" w:eastAsia="Palatino Linotype" w:hAnsi="Palatino Linotype" w:cs="Palatino Linotype"/>
          <w:i/>
          <w:sz w:val="22"/>
          <w:szCs w:val="22"/>
        </w:rPr>
      </w:pPr>
      <w:r w:rsidRPr="00032DF7">
        <w:rPr>
          <w:rFonts w:ascii="Palatino Linotype" w:eastAsia="Palatino Linotype" w:hAnsi="Palatino Linotype" w:cs="Palatino Linotype"/>
          <w:b/>
          <w:i/>
          <w:sz w:val="22"/>
          <w:szCs w:val="22"/>
        </w:rPr>
        <w:lastRenderedPageBreak/>
        <w:t>“Artículo 4.</w:t>
      </w:r>
      <w:r w:rsidRPr="00032DF7">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1FB5BB00" w14:textId="77777777" w:rsidR="00570604" w:rsidRPr="00032DF7" w:rsidRDefault="00570604" w:rsidP="00570604">
      <w:pPr>
        <w:ind w:left="851" w:right="902"/>
        <w:jc w:val="both"/>
        <w:rPr>
          <w:rFonts w:ascii="Palatino Linotype" w:eastAsia="Palatino Linotype" w:hAnsi="Palatino Linotype" w:cs="Palatino Linotype"/>
          <w:i/>
          <w:sz w:val="22"/>
          <w:szCs w:val="22"/>
        </w:rPr>
      </w:pPr>
      <w:r w:rsidRPr="00032DF7">
        <w:rPr>
          <w:rFonts w:ascii="Palatino Linotype" w:eastAsia="Palatino Linotype" w:hAnsi="Palatino Linotype" w:cs="Palatino Linotype"/>
          <w:b/>
          <w:i/>
          <w:sz w:val="22"/>
          <w:szCs w:val="22"/>
        </w:rPr>
        <w:t xml:space="preserve">Toda la información </w:t>
      </w:r>
      <w:r w:rsidRPr="00032DF7">
        <w:rPr>
          <w:rFonts w:ascii="Palatino Linotype" w:eastAsia="Palatino Linotype" w:hAnsi="Palatino Linotype" w:cs="Palatino Linotype"/>
          <w:i/>
          <w:sz w:val="22"/>
          <w:szCs w:val="22"/>
        </w:rPr>
        <w:t>generada,</w:t>
      </w:r>
      <w:r w:rsidRPr="00032DF7">
        <w:rPr>
          <w:rFonts w:ascii="Palatino Linotype" w:eastAsia="Palatino Linotype" w:hAnsi="Palatino Linotype" w:cs="Palatino Linotype"/>
          <w:b/>
          <w:i/>
          <w:sz w:val="22"/>
          <w:szCs w:val="22"/>
        </w:rPr>
        <w:t xml:space="preserve"> obtenida, adquirida, transformada, administrada o en posesión de los sujetos obligados es pública y accesible de manera permanente a cualquier persona</w:t>
      </w:r>
      <w:r w:rsidRPr="00032DF7">
        <w:rPr>
          <w:rFonts w:ascii="Palatino Linotype" w:eastAsia="Palatino Linotype" w:hAnsi="Palatino Linotype" w:cs="Palatino Linotype"/>
          <w:i/>
          <w:sz w:val="22"/>
          <w:szCs w:val="22"/>
        </w:rPr>
        <w:t xml:space="preserve">, en los términos y condiciones que se establezcan en los tratados internacionales de los que el Estado mexicano sea parte, en la Ley General, la presente Ley y demás disposiciones de la materia, </w:t>
      </w:r>
      <w:r w:rsidRPr="00032DF7">
        <w:rPr>
          <w:rFonts w:ascii="Palatino Linotype" w:eastAsia="Palatino Linotype" w:hAnsi="Palatino Linotype" w:cs="Palatino Linotype"/>
          <w:b/>
          <w:i/>
          <w:sz w:val="22"/>
          <w:szCs w:val="22"/>
        </w:rPr>
        <w:t>privilegiando el principio de máxima publicidad</w:t>
      </w:r>
      <w:r w:rsidRPr="00032DF7">
        <w:rPr>
          <w:rFonts w:ascii="Palatino Linotype" w:eastAsia="Palatino Linotype" w:hAnsi="Palatino Linotype" w:cs="Palatino Linotype"/>
          <w:i/>
          <w:sz w:val="22"/>
          <w:szCs w:val="22"/>
        </w:rPr>
        <w:t xml:space="preserve"> de la información. Solo podrá ser clasificada excepcionalmente como reservada temporalmente por razones de interés público, en los términos de las causas legítimas y estrictamente necesarias previstas por esta Ley. </w:t>
      </w:r>
    </w:p>
    <w:p w14:paraId="19D3B8A8" w14:textId="77777777" w:rsidR="00570604" w:rsidRPr="00032DF7" w:rsidRDefault="00570604" w:rsidP="00570604">
      <w:pPr>
        <w:ind w:left="851" w:right="902"/>
        <w:jc w:val="both"/>
        <w:rPr>
          <w:rFonts w:ascii="Palatino Linotype" w:eastAsia="Palatino Linotype" w:hAnsi="Palatino Linotype" w:cs="Palatino Linotype"/>
          <w:i/>
          <w:sz w:val="22"/>
          <w:szCs w:val="22"/>
        </w:rPr>
      </w:pPr>
      <w:r w:rsidRPr="00032DF7">
        <w:rPr>
          <w:rFonts w:ascii="Palatino Linotype" w:eastAsia="Palatino Linotype" w:hAnsi="Palatino Linotype" w:cs="Palatino Linotype"/>
          <w:i/>
          <w:sz w:val="22"/>
          <w:szCs w:val="22"/>
        </w:rPr>
        <w:t xml:space="preserve">Los sujetos obligados deben poner en práctica, políticas y programas de acceso a la información que se apeguen a criterios de publicidad, veracidad, oportunidad, precisión y suficiencia en beneficio de los solicitantes. </w:t>
      </w:r>
    </w:p>
    <w:p w14:paraId="6A5FCDB6" w14:textId="77777777" w:rsidR="00570604" w:rsidRPr="00032DF7" w:rsidRDefault="00570604" w:rsidP="00570604">
      <w:pPr>
        <w:ind w:left="851" w:right="902"/>
        <w:jc w:val="both"/>
        <w:rPr>
          <w:rFonts w:ascii="Palatino Linotype" w:eastAsia="Palatino Linotype" w:hAnsi="Palatino Linotype" w:cs="Palatino Linotype"/>
          <w:i/>
          <w:sz w:val="22"/>
          <w:szCs w:val="22"/>
        </w:rPr>
      </w:pPr>
      <w:r w:rsidRPr="00032DF7">
        <w:rPr>
          <w:rFonts w:ascii="Palatino Linotype" w:eastAsia="Palatino Linotype" w:hAnsi="Palatino Linotype" w:cs="Palatino Linotype"/>
          <w:b/>
          <w:i/>
          <w:sz w:val="22"/>
          <w:szCs w:val="22"/>
        </w:rPr>
        <w:t>Artículo 8</w:t>
      </w:r>
      <w:r w:rsidRPr="00032DF7">
        <w:rPr>
          <w:rFonts w:ascii="Palatino Linotype" w:eastAsia="Palatino Linotype" w:hAnsi="Palatino Linotype" w:cs="Palatino Linotype"/>
          <w:i/>
          <w:sz w:val="22"/>
          <w:szCs w:val="22"/>
        </w:rPr>
        <w:t xml:space="preserve">. </w:t>
      </w:r>
      <w:r w:rsidRPr="00032DF7">
        <w:rPr>
          <w:rFonts w:ascii="Palatino Linotype" w:eastAsia="Palatino Linotype" w:hAnsi="Palatino Linotype" w:cs="Palatino Linotype"/>
          <w:b/>
          <w:i/>
          <w:sz w:val="22"/>
          <w:szCs w:val="22"/>
        </w:rPr>
        <w:t>El derecho de acceso a la información o la clasificación de la información</w:t>
      </w:r>
      <w:r w:rsidRPr="00032DF7">
        <w:rPr>
          <w:rFonts w:ascii="Palatino Linotype" w:eastAsia="Palatino Linotype" w:hAnsi="Palatino Linotype" w:cs="Palatino Linotype"/>
          <w:i/>
          <w:sz w:val="22"/>
          <w:szCs w:val="22"/>
        </w:rPr>
        <w:t xml:space="preserve"> </w:t>
      </w:r>
      <w:r w:rsidRPr="00032DF7">
        <w:rPr>
          <w:rFonts w:ascii="Palatino Linotype" w:eastAsia="Palatino Linotype" w:hAnsi="Palatino Linotype" w:cs="Palatino Linotype"/>
          <w:b/>
          <w:i/>
          <w:sz w:val="22"/>
          <w:szCs w:val="22"/>
        </w:rPr>
        <w:t>se interpretarán conforme a los principios establecidos en la Constitución Federal</w:t>
      </w:r>
      <w:r w:rsidRPr="00032DF7">
        <w:rPr>
          <w:rFonts w:ascii="Palatino Linotype" w:eastAsia="Palatino Linotype" w:hAnsi="Palatino Linotype" w:cs="Palatino Linotype"/>
          <w:i/>
          <w:sz w:val="22"/>
          <w:szCs w:val="22"/>
        </w:rPr>
        <w:t xml:space="preserve">, los tratados internacionales de los que el Estado mexicano sea parte, </w:t>
      </w:r>
      <w:r w:rsidRPr="00032DF7">
        <w:rPr>
          <w:rFonts w:ascii="Palatino Linotype" w:eastAsia="Palatino Linotype" w:hAnsi="Palatino Linotype" w:cs="Palatino Linotype"/>
          <w:b/>
          <w:i/>
          <w:sz w:val="22"/>
          <w:szCs w:val="22"/>
        </w:rPr>
        <w:t>la Ley General, la Constitución Local y la presente Ley</w:t>
      </w:r>
      <w:r w:rsidRPr="00032DF7">
        <w:rPr>
          <w:rFonts w:ascii="Palatino Linotype" w:eastAsia="Palatino Linotype" w:hAnsi="Palatino Linotype" w:cs="Palatino Linotype"/>
          <w:i/>
          <w:sz w:val="22"/>
          <w:szCs w:val="22"/>
        </w:rPr>
        <w:t>.</w:t>
      </w:r>
    </w:p>
    <w:p w14:paraId="7863A04C" w14:textId="77777777" w:rsidR="00570604" w:rsidRPr="00032DF7" w:rsidRDefault="00570604" w:rsidP="00570604">
      <w:pPr>
        <w:ind w:left="851" w:right="902"/>
        <w:jc w:val="both"/>
        <w:rPr>
          <w:rFonts w:ascii="Palatino Linotype" w:eastAsia="Palatino Linotype" w:hAnsi="Palatino Linotype" w:cs="Palatino Linotype"/>
          <w:b/>
          <w:i/>
          <w:sz w:val="22"/>
          <w:szCs w:val="22"/>
        </w:rPr>
      </w:pPr>
      <w:r w:rsidRPr="00032DF7">
        <w:rPr>
          <w:rFonts w:ascii="Palatino Linotype" w:eastAsia="Palatino Linotype" w:hAnsi="Palatino Linotype" w:cs="Palatino Linotype"/>
          <w:b/>
          <w:i/>
          <w:sz w:val="22"/>
          <w:szCs w:val="22"/>
        </w:rPr>
        <w:t>En la aplicación e interpretación de la presente Ley deberá prevalecer el principio de máxima publicidad</w:t>
      </w:r>
      <w:r w:rsidRPr="00032DF7">
        <w:rPr>
          <w:rFonts w:ascii="Palatino Linotype" w:eastAsia="Palatino Linotype" w:hAnsi="Palatino Linotype" w:cs="Palatino Linotype"/>
          <w:i/>
          <w:sz w:val="22"/>
          <w:szCs w:val="22"/>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w:t>
      </w:r>
      <w:r w:rsidRPr="00032DF7">
        <w:rPr>
          <w:rFonts w:ascii="Palatino Linotype" w:eastAsia="Palatino Linotype" w:hAnsi="Palatino Linotype" w:cs="Palatino Linotype"/>
          <w:b/>
          <w:i/>
          <w:sz w:val="22"/>
          <w:szCs w:val="22"/>
        </w:rPr>
        <w:t>favoreciendo en todo tiempo a las personas la protección más amplia, atendiendo al principio pro persona…</w:t>
      </w:r>
    </w:p>
    <w:p w14:paraId="21097401" w14:textId="77777777" w:rsidR="00570604" w:rsidRPr="00032DF7" w:rsidRDefault="00570604" w:rsidP="00570604">
      <w:pPr>
        <w:ind w:left="851" w:right="902"/>
        <w:jc w:val="both"/>
        <w:rPr>
          <w:rFonts w:ascii="Palatino Linotype" w:eastAsia="Palatino Linotype" w:hAnsi="Palatino Linotype" w:cs="Palatino Linotype"/>
          <w:b/>
          <w:i/>
          <w:sz w:val="22"/>
          <w:szCs w:val="22"/>
        </w:rPr>
      </w:pPr>
      <w:r w:rsidRPr="00032DF7">
        <w:rPr>
          <w:rFonts w:ascii="Palatino Linotype" w:eastAsia="Palatino Linotype" w:hAnsi="Palatino Linotype" w:cs="Palatino Linotype"/>
          <w:b/>
          <w:i/>
          <w:sz w:val="22"/>
          <w:szCs w:val="22"/>
        </w:rPr>
        <w:t>Artículo 9. El Instituto deberá regir su funcionamiento de acuerdo a los siguientes principios:</w:t>
      </w:r>
    </w:p>
    <w:p w14:paraId="02B40F87" w14:textId="77777777" w:rsidR="00570604" w:rsidRPr="00032DF7" w:rsidRDefault="00570604" w:rsidP="00570604">
      <w:pPr>
        <w:ind w:left="851" w:right="902"/>
        <w:jc w:val="both"/>
        <w:rPr>
          <w:rFonts w:ascii="Palatino Linotype" w:eastAsia="Palatino Linotype" w:hAnsi="Palatino Linotype" w:cs="Palatino Linotype"/>
          <w:b/>
          <w:i/>
          <w:sz w:val="22"/>
          <w:szCs w:val="22"/>
        </w:rPr>
      </w:pPr>
      <w:r w:rsidRPr="00032DF7">
        <w:rPr>
          <w:rFonts w:ascii="Palatino Linotype" w:eastAsia="Palatino Linotype" w:hAnsi="Palatino Linotype" w:cs="Palatino Linotype"/>
          <w:b/>
          <w:i/>
          <w:sz w:val="22"/>
          <w:szCs w:val="22"/>
        </w:rPr>
        <w:t>I. Certeza:</w:t>
      </w:r>
      <w:r w:rsidRPr="00032DF7">
        <w:rPr>
          <w:rFonts w:ascii="Palatino Linotype" w:eastAsia="Palatino Linotype" w:hAnsi="Palatino Linotype" w:cs="Palatino Linotype"/>
          <w:i/>
          <w:sz w:val="22"/>
          <w:szCs w:val="22"/>
        </w:rPr>
        <w:t xml:space="preserve"> Principio que otorga seguridad y certidumbre jurídica a los particulares, en virtud de que permite conocer si las acciones del Instituto son apegadas a derecho y garantiza que los procedimientos sean completamente verificables, fidedignos y confiables;</w:t>
      </w:r>
      <w:r w:rsidRPr="00032DF7">
        <w:rPr>
          <w:rFonts w:ascii="Palatino Linotype" w:eastAsia="Palatino Linotype" w:hAnsi="Palatino Linotype" w:cs="Palatino Linotype"/>
          <w:b/>
          <w:i/>
          <w:sz w:val="22"/>
          <w:szCs w:val="22"/>
        </w:rPr>
        <w:t xml:space="preserve"> </w:t>
      </w:r>
    </w:p>
    <w:p w14:paraId="50C45441" w14:textId="77777777" w:rsidR="00570604" w:rsidRPr="00032DF7" w:rsidRDefault="00570604" w:rsidP="00570604">
      <w:pPr>
        <w:ind w:left="851" w:right="902"/>
        <w:jc w:val="both"/>
        <w:rPr>
          <w:rFonts w:ascii="Palatino Linotype" w:eastAsia="Palatino Linotype" w:hAnsi="Palatino Linotype" w:cs="Palatino Linotype"/>
          <w:b/>
          <w:i/>
          <w:sz w:val="22"/>
          <w:szCs w:val="22"/>
        </w:rPr>
      </w:pPr>
      <w:r w:rsidRPr="00032DF7">
        <w:rPr>
          <w:rFonts w:ascii="Palatino Linotype" w:eastAsia="Palatino Linotype" w:hAnsi="Palatino Linotype" w:cs="Palatino Linotype"/>
          <w:b/>
          <w:i/>
          <w:sz w:val="22"/>
          <w:szCs w:val="22"/>
        </w:rPr>
        <w:t>…</w:t>
      </w:r>
    </w:p>
    <w:p w14:paraId="16E133E2" w14:textId="77777777" w:rsidR="00570604" w:rsidRPr="00032DF7" w:rsidRDefault="00570604" w:rsidP="00570604">
      <w:pPr>
        <w:ind w:left="851" w:right="902"/>
        <w:jc w:val="both"/>
        <w:rPr>
          <w:rFonts w:ascii="Palatino Linotype" w:eastAsia="Palatino Linotype" w:hAnsi="Palatino Linotype" w:cs="Palatino Linotype"/>
          <w:i/>
          <w:sz w:val="22"/>
          <w:szCs w:val="22"/>
        </w:rPr>
      </w:pPr>
      <w:r w:rsidRPr="00032DF7">
        <w:rPr>
          <w:rFonts w:ascii="Palatino Linotype" w:eastAsia="Palatino Linotype" w:hAnsi="Palatino Linotype" w:cs="Palatino Linotype"/>
          <w:b/>
          <w:i/>
          <w:sz w:val="22"/>
          <w:szCs w:val="22"/>
        </w:rPr>
        <w:t xml:space="preserve">VII. Máxima Publicidad: </w:t>
      </w:r>
      <w:r w:rsidRPr="00032DF7">
        <w:rPr>
          <w:rFonts w:ascii="Palatino Linotype" w:eastAsia="Palatino Linotype" w:hAnsi="Palatino Linotype" w:cs="Palatino Linotype"/>
          <w:i/>
          <w:sz w:val="22"/>
          <w:szCs w:val="22"/>
        </w:rPr>
        <w:t xml:space="preserve">Toda la información en posesión de los sujetos obligados será pública, completa, oportuna y accesible, sujeta a un claro régimen de excepciones que deberán estar definidas y ser además legítimas y estrictamente necesarias en una sociedad democrática; </w:t>
      </w:r>
    </w:p>
    <w:p w14:paraId="58902FA7" w14:textId="77777777" w:rsidR="00570604" w:rsidRPr="00032DF7" w:rsidRDefault="00570604" w:rsidP="00570604">
      <w:pPr>
        <w:ind w:left="851" w:right="902"/>
        <w:jc w:val="both"/>
        <w:rPr>
          <w:rFonts w:ascii="Palatino Linotype" w:eastAsia="Palatino Linotype" w:hAnsi="Palatino Linotype" w:cs="Palatino Linotype"/>
          <w:i/>
          <w:sz w:val="22"/>
          <w:szCs w:val="22"/>
        </w:rPr>
      </w:pPr>
      <w:r w:rsidRPr="00032DF7">
        <w:rPr>
          <w:rFonts w:ascii="Palatino Linotype" w:eastAsia="Palatino Linotype" w:hAnsi="Palatino Linotype" w:cs="Palatino Linotype"/>
          <w:b/>
          <w:i/>
          <w:sz w:val="22"/>
          <w:szCs w:val="22"/>
        </w:rPr>
        <w:lastRenderedPageBreak/>
        <w:t xml:space="preserve">VIII. Objetividad: </w:t>
      </w:r>
      <w:r w:rsidRPr="00032DF7">
        <w:rPr>
          <w:rFonts w:ascii="Palatino Linotype" w:eastAsia="Palatino Linotype" w:hAnsi="Palatino Linotype" w:cs="Palatino Linotype"/>
          <w:i/>
          <w:sz w:val="22"/>
          <w:szCs w:val="22"/>
        </w:rPr>
        <w:t xml:space="preserve">Obligación del Instituto de ajustar su actuación a los presupuestos de ley que deben ser aplicados al analizar el caso en concreto y resolver todos los hechos, prescindiendo de las consideraciones y criterios personales; </w:t>
      </w:r>
    </w:p>
    <w:p w14:paraId="2E810F9B" w14:textId="77777777" w:rsidR="00570604" w:rsidRPr="00032DF7" w:rsidRDefault="00570604" w:rsidP="00570604">
      <w:pPr>
        <w:ind w:left="851" w:right="902"/>
        <w:jc w:val="both"/>
        <w:rPr>
          <w:rFonts w:ascii="Palatino Linotype" w:eastAsia="Palatino Linotype" w:hAnsi="Palatino Linotype" w:cs="Palatino Linotype"/>
          <w:i/>
          <w:sz w:val="22"/>
          <w:szCs w:val="22"/>
        </w:rPr>
      </w:pPr>
      <w:r w:rsidRPr="00032DF7">
        <w:rPr>
          <w:rFonts w:ascii="Palatino Linotype" w:eastAsia="Palatino Linotype" w:hAnsi="Palatino Linotype" w:cs="Palatino Linotype"/>
          <w:i/>
          <w:sz w:val="22"/>
          <w:szCs w:val="22"/>
        </w:rPr>
        <w:t>…</w:t>
      </w:r>
    </w:p>
    <w:p w14:paraId="28408367" w14:textId="77777777" w:rsidR="00570604" w:rsidRPr="00032DF7" w:rsidRDefault="00570604" w:rsidP="00570604">
      <w:pPr>
        <w:ind w:left="851" w:right="902"/>
        <w:jc w:val="both"/>
        <w:rPr>
          <w:rFonts w:ascii="Palatino Linotype" w:eastAsia="Palatino Linotype" w:hAnsi="Palatino Linotype" w:cs="Palatino Linotype"/>
          <w:i/>
          <w:sz w:val="22"/>
          <w:szCs w:val="22"/>
        </w:rPr>
      </w:pPr>
      <w:r w:rsidRPr="00032DF7">
        <w:rPr>
          <w:rFonts w:ascii="Palatino Linotype" w:eastAsia="Palatino Linotype" w:hAnsi="Palatino Linotype" w:cs="Palatino Linotype"/>
          <w:i/>
          <w:sz w:val="22"/>
          <w:szCs w:val="22"/>
        </w:rPr>
        <w:t>(Énfasis añadido)</w:t>
      </w:r>
    </w:p>
    <w:p w14:paraId="4DFDD4F1" w14:textId="77777777" w:rsidR="00570604" w:rsidRPr="00032DF7" w:rsidRDefault="00570604" w:rsidP="00570604">
      <w:pPr>
        <w:spacing w:before="280" w:after="280" w:line="360" w:lineRule="auto"/>
        <w:jc w:val="both"/>
        <w:rPr>
          <w:rFonts w:ascii="Palatino Linotype" w:eastAsia="Palatino Linotype" w:hAnsi="Palatino Linotype" w:cs="Palatino Linotype"/>
        </w:rPr>
      </w:pPr>
      <w:r w:rsidRPr="00032DF7">
        <w:rPr>
          <w:rFonts w:ascii="Palatino Linotype" w:eastAsia="Palatino Linotype" w:hAnsi="Palatino Linotype" w:cs="Palatino Linotype"/>
        </w:rPr>
        <w:t>A fin de robustecer lo expuesto, conviene citar el criterio orientador 002/2017 del INAI, y la tesis 1a. CCCXXVII/2014 (10a.) emitida por la Primera Sala de la Suprema Corte de Justicia de la Nación, cuyo tenor es el siguiente:</w:t>
      </w:r>
    </w:p>
    <w:p w14:paraId="1DDF092E" w14:textId="77777777" w:rsidR="00570604" w:rsidRPr="00032DF7" w:rsidRDefault="00570604" w:rsidP="00570604">
      <w:pPr>
        <w:ind w:left="851" w:right="899"/>
        <w:jc w:val="both"/>
        <w:rPr>
          <w:rFonts w:ascii="Palatino Linotype" w:eastAsia="Palatino Linotype" w:hAnsi="Palatino Linotype" w:cs="Palatino Linotype"/>
          <w:b/>
          <w:i/>
          <w:sz w:val="22"/>
          <w:szCs w:val="22"/>
        </w:rPr>
      </w:pPr>
      <w:r w:rsidRPr="00032DF7">
        <w:rPr>
          <w:rFonts w:ascii="Palatino Linotype" w:eastAsia="Palatino Linotype" w:hAnsi="Palatino Linotype" w:cs="Palatino Linotype"/>
          <w:b/>
          <w:i/>
          <w:sz w:val="22"/>
          <w:szCs w:val="22"/>
        </w:rPr>
        <w:t>“Congruencia y exhaustividad.</w:t>
      </w:r>
      <w:r w:rsidRPr="00032DF7">
        <w:rPr>
          <w:rFonts w:ascii="Palatino Linotype" w:eastAsia="Palatino Linotype" w:hAnsi="Palatino Linotype" w:cs="Palatino Linotype"/>
          <w:i/>
          <w:sz w:val="22"/>
          <w:szCs w:val="22"/>
        </w:rPr>
        <w:t xml:space="preserve"> Sus alcances para garantizar el derecho de acceso a la información.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032DF7">
        <w:rPr>
          <w:rFonts w:ascii="Palatino Linotype" w:eastAsia="Palatino Linotype" w:hAnsi="Palatino Linotype" w:cs="Palatino Linotype"/>
          <w:b/>
          <w:i/>
          <w:sz w:val="22"/>
          <w:szCs w:val="22"/>
        </w:rPr>
        <w:t>la congruencia implica que exista concordancia entre el requerimiento formulado por el particular y la respuesta proporcionada por el sujeto obligado;</w:t>
      </w:r>
      <w:r w:rsidRPr="00032DF7">
        <w:rPr>
          <w:rFonts w:ascii="Palatino Linotype" w:eastAsia="Palatino Linotype" w:hAnsi="Palatino Linotype" w:cs="Palatino Linotype"/>
          <w:i/>
          <w:sz w:val="22"/>
          <w:szCs w:val="22"/>
        </w:rPr>
        <w:t xml:space="preserve"> mientras que </w:t>
      </w:r>
      <w:r w:rsidRPr="00032DF7">
        <w:rPr>
          <w:rFonts w:ascii="Palatino Linotype" w:eastAsia="Palatino Linotype" w:hAnsi="Palatino Linotype" w:cs="Palatino Linotype"/>
          <w:b/>
          <w:i/>
          <w:sz w:val="22"/>
          <w:szCs w:val="22"/>
        </w:rPr>
        <w:t xml:space="preserve">la exhaustividad significa que dicha respuesta se refiera expresamente a cada uno de los puntos solicitados. </w:t>
      </w:r>
      <w:r w:rsidRPr="00032DF7">
        <w:rPr>
          <w:rFonts w:ascii="Palatino Linotype" w:eastAsia="Palatino Linotype" w:hAnsi="Palatino Linotype" w:cs="Palatino Linotype"/>
          <w:i/>
          <w:sz w:val="22"/>
          <w:szCs w:val="22"/>
        </w:rPr>
        <w:t xml:space="preserve">Por lo anterior, los sujetos obligados cumplirán con los principios de congruencia y exhaustividad, </w:t>
      </w:r>
      <w:r w:rsidRPr="00032DF7">
        <w:rPr>
          <w:rFonts w:ascii="Palatino Linotype" w:eastAsia="Palatino Linotype" w:hAnsi="Palatino Linotype" w:cs="Palatino Linotype"/>
          <w:b/>
          <w:i/>
          <w:sz w:val="22"/>
          <w:szCs w:val="22"/>
        </w:rPr>
        <w:t>cuando las respuestas que emitan guarden una relación lógica con lo solicitado y atiendan de manera puntual y expresa, cada uno de los contenidos de información.</w:t>
      </w:r>
    </w:p>
    <w:p w14:paraId="613C4CFE" w14:textId="77777777" w:rsidR="00570604" w:rsidRPr="00032DF7" w:rsidRDefault="00570604" w:rsidP="00570604">
      <w:pPr>
        <w:ind w:left="851" w:right="902"/>
        <w:jc w:val="both"/>
        <w:rPr>
          <w:rFonts w:ascii="Palatino Linotype" w:eastAsia="Palatino Linotype" w:hAnsi="Palatino Linotype" w:cs="Palatino Linotype"/>
          <w:i/>
          <w:sz w:val="22"/>
          <w:szCs w:val="22"/>
        </w:rPr>
      </w:pPr>
    </w:p>
    <w:p w14:paraId="6162988B" w14:textId="77777777" w:rsidR="00570604" w:rsidRPr="00032DF7" w:rsidRDefault="00570604" w:rsidP="00570604">
      <w:pPr>
        <w:ind w:left="851" w:right="899"/>
        <w:jc w:val="both"/>
        <w:rPr>
          <w:rFonts w:ascii="Palatino Linotype" w:eastAsia="Palatino Linotype" w:hAnsi="Palatino Linotype" w:cs="Palatino Linotype"/>
          <w:i/>
          <w:sz w:val="22"/>
          <w:szCs w:val="22"/>
        </w:rPr>
      </w:pPr>
      <w:r w:rsidRPr="00032DF7">
        <w:rPr>
          <w:rFonts w:ascii="Palatino Linotype" w:eastAsia="Palatino Linotype" w:hAnsi="Palatino Linotype" w:cs="Palatino Linotype"/>
          <w:b/>
          <w:i/>
          <w:sz w:val="22"/>
          <w:szCs w:val="22"/>
        </w:rPr>
        <w:t>“PRINCIPIO PRO PERSONA. REQUISITOS MÍNIMOS PARA QUE SE ATIENDA EL FONDO DE LA SOLICITUD DE SU APLICACIÓN, O LA IMPUGNACIÓN DE SU OMISIÓN POR LA AUTORIDAD RESPONSABLE. El artículo 1o. de la Constitución</w:t>
      </w:r>
      <w:r w:rsidRPr="00032DF7">
        <w:rPr>
          <w:rFonts w:ascii="Palatino Linotype" w:eastAsia="Palatino Linotype" w:hAnsi="Palatino Linotype" w:cs="Palatino Linotype"/>
          <w:i/>
          <w:sz w:val="22"/>
          <w:szCs w:val="22"/>
        </w:rPr>
        <w:t xml:space="preserve"> Política de los Estados Unidos Mexicanos </w:t>
      </w:r>
      <w:r w:rsidRPr="00032DF7">
        <w:rPr>
          <w:rFonts w:ascii="Palatino Linotype" w:eastAsia="Palatino Linotype" w:hAnsi="Palatino Linotype" w:cs="Palatino Linotype"/>
          <w:b/>
          <w:i/>
          <w:sz w:val="22"/>
          <w:szCs w:val="22"/>
        </w:rPr>
        <w:t>impone a las autoridades el deber de aplicar el principio pro persona como un criterio de interpretación de las normas relativas a derechos humanos</w:t>
      </w:r>
      <w:r w:rsidRPr="00032DF7">
        <w:rPr>
          <w:rFonts w:ascii="Palatino Linotype" w:eastAsia="Palatino Linotype" w:hAnsi="Palatino Linotype" w:cs="Palatino Linotype"/>
          <w:i/>
          <w:sz w:val="22"/>
          <w:szCs w:val="22"/>
        </w:rPr>
        <w:t xml:space="preserve">, el cual </w:t>
      </w:r>
      <w:r w:rsidRPr="00032DF7">
        <w:rPr>
          <w:rFonts w:ascii="Palatino Linotype" w:eastAsia="Palatino Linotype" w:hAnsi="Palatino Linotype" w:cs="Palatino Linotype"/>
          <w:b/>
          <w:i/>
          <w:sz w:val="22"/>
          <w:szCs w:val="22"/>
        </w:rPr>
        <w:t>busca maximizar</w:t>
      </w:r>
      <w:r w:rsidRPr="00032DF7">
        <w:rPr>
          <w:rFonts w:ascii="Palatino Linotype" w:eastAsia="Palatino Linotype" w:hAnsi="Palatino Linotype" w:cs="Palatino Linotype"/>
          <w:i/>
          <w:sz w:val="22"/>
          <w:szCs w:val="22"/>
        </w:rPr>
        <w:t xml:space="preserve"> su vigencia y respeto, para optar por </w:t>
      </w:r>
      <w:r w:rsidRPr="00032DF7">
        <w:rPr>
          <w:rFonts w:ascii="Palatino Linotype" w:eastAsia="Palatino Linotype" w:hAnsi="Palatino Linotype" w:cs="Palatino Linotype"/>
          <w:b/>
          <w:i/>
          <w:sz w:val="22"/>
          <w:szCs w:val="22"/>
        </w:rPr>
        <w:t>la aplicación o interpretación de la norma que los favorezca en mayor medida</w:t>
      </w:r>
      <w:r w:rsidRPr="00032DF7">
        <w:rPr>
          <w:rFonts w:ascii="Palatino Linotype" w:eastAsia="Palatino Linotype" w:hAnsi="Palatino Linotype" w:cs="Palatino Linotype"/>
          <w:i/>
          <w:sz w:val="22"/>
          <w:szCs w:val="22"/>
        </w:rPr>
        <w:t xml:space="preserve">, o bien, que implique menores restricciones a su ejercicio. Así, como deber, se entiende que dicho principio </w:t>
      </w:r>
      <w:r w:rsidRPr="00032DF7">
        <w:rPr>
          <w:rFonts w:ascii="Palatino Linotype" w:eastAsia="Palatino Linotype" w:hAnsi="Palatino Linotype" w:cs="Palatino Linotype"/>
          <w:b/>
          <w:i/>
          <w:sz w:val="22"/>
          <w:szCs w:val="22"/>
        </w:rPr>
        <w:t>es aplicable de oficio</w:t>
      </w:r>
      <w:r w:rsidRPr="00032DF7">
        <w:rPr>
          <w:rFonts w:ascii="Palatino Linotype" w:eastAsia="Palatino Linotype" w:hAnsi="Palatino Linotype" w:cs="Palatino Linotype"/>
          <w:i/>
          <w:sz w:val="22"/>
          <w:szCs w:val="22"/>
        </w:rPr>
        <w:t xml:space="preserve">, cuando el Juez o tribunal considere necesario acudir a este criterio interpretativo para resolver los casos puestos a su consideración, pero también es factible que el quejoso en un juicio de amparo se inconforme con su falta de aplicación, o bien, solicite al órgano </w:t>
      </w:r>
      <w:r w:rsidRPr="00032DF7">
        <w:rPr>
          <w:rFonts w:ascii="Palatino Linotype" w:eastAsia="Palatino Linotype" w:hAnsi="Palatino Linotype" w:cs="Palatino Linotype"/>
          <w:i/>
          <w:sz w:val="22"/>
          <w:szCs w:val="22"/>
        </w:rPr>
        <w:lastRenderedPageBreak/>
        <w:t xml:space="preserve">jurisdiccional llevar a cabo tal ejercicio interpretativo, y esta petición, para ser atendida de fondo, requiere del cumplimiento de una carga mínima; por lo que, tomando en cuenta la regla de expresar con claridad lo pedido y la causa de pedir, así como los conceptos de violación que causa el acto reclamado, es necesario que la solicitud para aplicar el principio citado o la impugnación de no haberse realizado por la autoridad responsable, dirigida al tribunal de amparo, reúna los siguientes requisitos mínimos: a) pedir la aplicación del principio o impugnar su falta de aplicación por la autoridad responsable; b) señalar cuál es el derecho humano o fundamental cuya maximización se pretende; c) indicar la norma cuya aplicación debe preferirse o la interpretación que resulta más favorable hacia el derecho fundamental; y, d) precisar los motivos para preferirlos en lugar de otras normas o interpretaciones posibles. En ese sentido, con el primer requisito se evita toda duda o incertidumbre sobre lo que se pretende del tribunal; el segundo obedece al objeto del principio pro persona, pues </w:t>
      </w:r>
      <w:r w:rsidRPr="00032DF7">
        <w:rPr>
          <w:rFonts w:ascii="Palatino Linotype" w:eastAsia="Palatino Linotype" w:hAnsi="Palatino Linotype" w:cs="Palatino Linotype"/>
          <w:b/>
          <w:i/>
          <w:sz w:val="22"/>
          <w:szCs w:val="22"/>
        </w:rPr>
        <w:t>para realizarlo debe conocerse cuál es el derecho humano que se busca maximizar</w:t>
      </w:r>
      <w:r w:rsidRPr="00032DF7">
        <w:rPr>
          <w:rFonts w:ascii="Palatino Linotype" w:eastAsia="Palatino Linotype" w:hAnsi="Palatino Linotype" w:cs="Palatino Linotype"/>
          <w:i/>
          <w:sz w:val="22"/>
          <w:szCs w:val="22"/>
        </w:rPr>
        <w:t>, aunado a que, como el juicio de amparo es un medio de control de constitucionalidad, es necesario que el quejoso indique cuál es la parte del parámetro de control de regularidad constitucional que está siendo afectada; finalmente, el tercero y el cuarto requisitos cumplen la función de esclarecer al tribunal cuál es la disyuntiva de elección entre dos o más normas o interpretaciones, y los motivos para estimar que la propuesta por el quejoso es de mayor protección al derecho fundamental. De ahí que con tales elementos, el órgano jurisdiccional de amparo podrá estar en condiciones de establecer si la aplicación del principio referido, propuesta por el quejoso, es viable o no en el caso particular del conocimiento.”</w:t>
      </w:r>
    </w:p>
    <w:p w14:paraId="1E82F865" w14:textId="77777777" w:rsidR="00570604" w:rsidRPr="00032DF7" w:rsidRDefault="00570604" w:rsidP="00570604">
      <w:pPr>
        <w:ind w:left="851" w:right="899"/>
        <w:jc w:val="both"/>
        <w:rPr>
          <w:rFonts w:ascii="Palatino Linotype" w:eastAsia="Palatino Linotype" w:hAnsi="Palatino Linotype" w:cs="Palatino Linotype"/>
          <w:i/>
          <w:sz w:val="22"/>
          <w:szCs w:val="22"/>
        </w:rPr>
      </w:pPr>
      <w:r w:rsidRPr="00032DF7">
        <w:rPr>
          <w:rFonts w:ascii="Palatino Linotype" w:eastAsia="Palatino Linotype" w:hAnsi="Palatino Linotype" w:cs="Palatino Linotype"/>
          <w:i/>
          <w:sz w:val="22"/>
          <w:szCs w:val="22"/>
        </w:rPr>
        <w:t>(Énfasis añadido)</w:t>
      </w:r>
    </w:p>
    <w:p w14:paraId="218003C0" w14:textId="77777777" w:rsidR="00570604" w:rsidRPr="00032DF7" w:rsidRDefault="00570604" w:rsidP="00570604">
      <w:pPr>
        <w:tabs>
          <w:tab w:val="left" w:pos="709"/>
        </w:tabs>
        <w:spacing w:line="360" w:lineRule="auto"/>
        <w:jc w:val="both"/>
        <w:rPr>
          <w:rFonts w:ascii="Palatino Linotype" w:eastAsia="Palatino Linotype" w:hAnsi="Palatino Linotype" w:cs="Palatino Linotype"/>
        </w:rPr>
      </w:pPr>
    </w:p>
    <w:p w14:paraId="471C940C" w14:textId="132C8E57" w:rsidR="00570604" w:rsidRPr="00032DF7" w:rsidRDefault="00570604" w:rsidP="00570604">
      <w:pPr>
        <w:tabs>
          <w:tab w:val="left" w:pos="709"/>
        </w:tabs>
        <w:spacing w:line="360" w:lineRule="auto"/>
        <w:jc w:val="both"/>
        <w:rPr>
          <w:rFonts w:ascii="Palatino Linotype" w:eastAsia="Palatino Linotype" w:hAnsi="Palatino Linotype" w:cs="Palatino Linotype"/>
        </w:rPr>
      </w:pPr>
      <w:r w:rsidRPr="00032DF7">
        <w:rPr>
          <w:rFonts w:ascii="Palatino Linotype" w:eastAsia="Palatino Linotype" w:hAnsi="Palatino Linotype" w:cs="Palatino Linotype"/>
        </w:rPr>
        <w:t xml:space="preserve">Bajo ese tenor, </w:t>
      </w:r>
      <w:r w:rsidR="00D305F8" w:rsidRPr="00032DF7">
        <w:rPr>
          <w:rFonts w:ascii="Palatino Linotype" w:eastAsia="Palatino Linotype" w:hAnsi="Palatino Linotype" w:cs="Palatino Linotype"/>
        </w:rPr>
        <w:t xml:space="preserve">respecto a la información requerida en el inciso c) </w:t>
      </w:r>
      <w:r w:rsidRPr="00032DF7">
        <w:rPr>
          <w:rFonts w:ascii="Palatino Linotype" w:eastAsia="Palatino Linotype" w:hAnsi="Palatino Linotype" w:cs="Palatino Linotype"/>
          <w:b/>
        </w:rPr>
        <w:t xml:space="preserve">EL SUJETO OBLIGADO </w:t>
      </w:r>
      <w:r w:rsidRPr="00032DF7">
        <w:rPr>
          <w:rFonts w:ascii="Palatino Linotype" w:eastAsia="Palatino Linotype" w:hAnsi="Palatino Linotype" w:cs="Palatino Linotype"/>
        </w:rPr>
        <w:t>deberá realizar una búsqueda exhaustiva y razonable con la finalidad de determinar si esta fue o no generada; para ello, deberá seguir puntualmente el procedimiento siguiente: los 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w:t>
      </w:r>
    </w:p>
    <w:p w14:paraId="2E686C26" w14:textId="77777777" w:rsidR="00570604" w:rsidRPr="00032DF7" w:rsidRDefault="00570604" w:rsidP="00570604">
      <w:pPr>
        <w:spacing w:before="280" w:after="280" w:line="360" w:lineRule="auto"/>
        <w:jc w:val="both"/>
        <w:rPr>
          <w:rFonts w:ascii="Palatino Linotype" w:eastAsia="Palatino Linotype" w:hAnsi="Palatino Linotype" w:cs="Palatino Linotype"/>
        </w:rPr>
      </w:pPr>
      <w:r w:rsidRPr="00032DF7">
        <w:rPr>
          <w:rFonts w:ascii="Palatino Linotype" w:eastAsia="Palatino Linotype" w:hAnsi="Palatino Linotype" w:cs="Palatino Linotype"/>
        </w:rPr>
        <w:lastRenderedPageBreak/>
        <w:t xml:space="preserve">No obstante, al omitir </w:t>
      </w:r>
      <w:r w:rsidRPr="00032DF7">
        <w:rPr>
          <w:rFonts w:ascii="Palatino Linotype" w:eastAsia="Palatino Linotype" w:hAnsi="Palatino Linotype" w:cs="Palatino Linotype"/>
          <w:b/>
        </w:rPr>
        <w:t xml:space="preserve">EL SUJETO OBLIGADO </w:t>
      </w:r>
      <w:r w:rsidRPr="00032DF7">
        <w:rPr>
          <w:rFonts w:ascii="Palatino Linotype" w:eastAsia="Palatino Linotype" w:hAnsi="Palatino Linotype" w:cs="Palatino Linotype"/>
        </w:rPr>
        <w:t>entregar respuesta y justificar sus motivos con información diversa a través de sus manifestaciones, no se pudo advertir si la información fue o no generada, lo que dejó en estado de indefensión e incertidumbre al particular, al no conocer el procedimiento idóneo de acceso a la información pública, para acceder a la información que requirió.</w:t>
      </w:r>
    </w:p>
    <w:p w14:paraId="7709B4D5" w14:textId="77777777" w:rsidR="00570604" w:rsidRPr="00032DF7" w:rsidRDefault="00570604" w:rsidP="00570604">
      <w:pPr>
        <w:widowControl w:val="0"/>
        <w:tabs>
          <w:tab w:val="left" w:pos="1276"/>
        </w:tabs>
        <w:spacing w:before="240" w:after="280" w:line="360" w:lineRule="auto"/>
        <w:jc w:val="both"/>
        <w:rPr>
          <w:rFonts w:ascii="Palatino Linotype" w:eastAsia="Palatino Linotype" w:hAnsi="Palatino Linotype" w:cs="Palatino Linotype"/>
        </w:rPr>
      </w:pPr>
      <w:r w:rsidRPr="00032DF7">
        <w:rPr>
          <w:rFonts w:ascii="Palatino Linotype" w:eastAsia="Palatino Linotype" w:hAnsi="Palatino Linotype" w:cs="Palatino Linotype"/>
        </w:rPr>
        <w:t>En este mismo orden ideas, el derecho de acceso a la información pública y el procedimiento para su acceso debe ser claro y preciso, a fin de dotar de certeza jurídica a todas las respuestas proporcionadas por los Sujetos Obligados.</w:t>
      </w:r>
    </w:p>
    <w:p w14:paraId="4A6B5713" w14:textId="77777777" w:rsidR="00570604" w:rsidRPr="00032DF7" w:rsidRDefault="00570604" w:rsidP="00570604">
      <w:pPr>
        <w:widowControl w:val="0"/>
        <w:tabs>
          <w:tab w:val="left" w:pos="1276"/>
        </w:tabs>
        <w:spacing w:line="360" w:lineRule="auto"/>
        <w:jc w:val="both"/>
        <w:rPr>
          <w:rFonts w:ascii="Palatino Linotype" w:eastAsia="Palatino Linotype" w:hAnsi="Palatino Linotype" w:cs="Palatino Linotype"/>
        </w:rPr>
      </w:pPr>
      <w:r w:rsidRPr="00032DF7">
        <w:rPr>
          <w:rFonts w:ascii="Palatino Linotype" w:eastAsia="Palatino Linotype" w:hAnsi="Palatino Linotype" w:cs="Palatino Linotype"/>
        </w:rPr>
        <w:t>Dicho lo anterior,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del Estado de México y Municipios.</w:t>
      </w:r>
    </w:p>
    <w:p w14:paraId="12F84BF2" w14:textId="77777777" w:rsidR="00570604" w:rsidRPr="00032DF7" w:rsidRDefault="00570604" w:rsidP="00570604">
      <w:pPr>
        <w:widowControl w:val="0"/>
        <w:tabs>
          <w:tab w:val="left" w:pos="1276"/>
        </w:tabs>
        <w:spacing w:before="280" w:after="280" w:line="360" w:lineRule="auto"/>
        <w:jc w:val="both"/>
        <w:rPr>
          <w:rFonts w:ascii="Palatino Linotype" w:eastAsia="Palatino Linotype" w:hAnsi="Palatino Linotype" w:cs="Palatino Linotype"/>
        </w:rPr>
      </w:pPr>
      <w:r w:rsidRPr="00032DF7">
        <w:rPr>
          <w:rFonts w:ascii="Palatino Linotype" w:eastAsia="Palatino Linotype" w:hAnsi="Palatino Linotype" w:cs="Palatino Linotype"/>
        </w:rPr>
        <w:t>Por su parte, el artículo 53, fracciones II, IV y V de la Ley antes citada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14:paraId="5A8646CC" w14:textId="77777777" w:rsidR="00570604" w:rsidRPr="00032DF7" w:rsidRDefault="00570604" w:rsidP="00570604">
      <w:pPr>
        <w:spacing w:before="280" w:after="280" w:line="360" w:lineRule="auto"/>
        <w:jc w:val="both"/>
        <w:rPr>
          <w:rFonts w:ascii="Palatino Linotype" w:eastAsia="Palatino Linotype" w:hAnsi="Palatino Linotype" w:cs="Palatino Linotype"/>
        </w:rPr>
      </w:pPr>
      <w:r w:rsidRPr="00032DF7">
        <w:rPr>
          <w:rFonts w:ascii="Palatino Linotype" w:eastAsia="Palatino Linotype" w:hAnsi="Palatino Linotype" w:cs="Palatino Linotype"/>
        </w:rPr>
        <w:t xml:space="preserve">Asimismo, el diverso artículo 54 de la Ley de Transparencia y Acceso a la Información Pública del Estado de México y Municipios establece que cuando algún área de los sujetos obligados se negara a colaborar con la Unidad de Transparencia, esta dará aviso </w:t>
      </w:r>
      <w:r w:rsidRPr="00032DF7">
        <w:rPr>
          <w:rFonts w:ascii="Palatino Linotype" w:eastAsia="Palatino Linotype" w:hAnsi="Palatino Linotype" w:cs="Palatino Linotype"/>
        </w:rPr>
        <w:lastRenderedPageBreak/>
        <w:t>al superior jerárquico para que le ordene realizar sin demora las acciones conducentes y en caso de que persista la negativa de colaboración, hará del conocimiento de la autoridad competente para que se inicie, en su caso, el procedimiento de responsabilidad respectivo.</w:t>
      </w:r>
    </w:p>
    <w:p w14:paraId="6C56EFAD" w14:textId="77777777" w:rsidR="00570604" w:rsidRPr="00032DF7" w:rsidRDefault="00570604" w:rsidP="00570604">
      <w:pPr>
        <w:widowControl w:val="0"/>
        <w:tabs>
          <w:tab w:val="left" w:pos="1276"/>
        </w:tabs>
        <w:spacing w:before="280" w:after="280" w:line="360" w:lineRule="auto"/>
        <w:jc w:val="both"/>
        <w:rPr>
          <w:rFonts w:ascii="Palatino Linotype" w:eastAsia="Palatino Linotype" w:hAnsi="Palatino Linotype" w:cs="Palatino Linotype"/>
        </w:rPr>
      </w:pPr>
      <w:r w:rsidRPr="00032DF7">
        <w:rPr>
          <w:rFonts w:ascii="Palatino Linotype" w:eastAsia="Palatino Linotype" w:hAnsi="Palatino Linotype" w:cs="Palatino Linotype"/>
        </w:rPr>
        <w:t>De igual forma, el diverso artículo 59, fracciones I, II y III de la multicitada legislación Sustantiva establece que los Servidores públicos habilitados deben localizar la información que le solicite la Unidad de Transparencia; proporcionar la misma y apoyarla en lo que ésta le solicite para el cumplimiento de sus funciones.</w:t>
      </w:r>
    </w:p>
    <w:p w14:paraId="1E246DC5" w14:textId="1EC83558" w:rsidR="00570604" w:rsidRPr="00032DF7" w:rsidRDefault="00570604" w:rsidP="00D305F8">
      <w:pPr>
        <w:spacing w:line="360" w:lineRule="auto"/>
        <w:contextualSpacing/>
        <w:jc w:val="both"/>
        <w:rPr>
          <w:rFonts w:ascii="Palatino Linotype" w:eastAsia="Palatino Linotype" w:hAnsi="Palatino Linotype" w:cs="Palatino Linotype"/>
        </w:rPr>
      </w:pPr>
      <w:r w:rsidRPr="00032DF7">
        <w:rPr>
          <w:rFonts w:ascii="Palatino Linotype" w:eastAsia="Palatino Linotype" w:hAnsi="Palatino Linotype" w:cs="Palatino Linotype"/>
        </w:rPr>
        <w:t xml:space="preserve">Finalmente, se destaca que de conformidad con el artículo 163 de la legislación en cita, se desprende que la Unidad de Transparencia debe notificar la respuesta a las solicitudes de acceso a la información, en el menor tiempo posible, que no podrá exceder de quince días hábiles, tendiendo como excepción al plazo referido, una prórroga de hasta siete días hábiles adicionales, siempre y cuando existan razones fundadas y motivadas, las cuales deberán ser aprobadas por el Comité de Transparencia. Situación que en la especie no aconteció. </w:t>
      </w:r>
    </w:p>
    <w:p w14:paraId="01B32C51" w14:textId="77777777" w:rsidR="00D305F8" w:rsidRPr="00032DF7" w:rsidRDefault="00D305F8" w:rsidP="00D305F8">
      <w:pPr>
        <w:spacing w:line="360" w:lineRule="auto"/>
        <w:contextualSpacing/>
        <w:jc w:val="both"/>
        <w:rPr>
          <w:rFonts w:ascii="Palatino Linotype" w:eastAsia="Palatino Linotype" w:hAnsi="Palatino Linotype" w:cs="Palatino Linotype"/>
          <w:sz w:val="22"/>
          <w:szCs w:val="22"/>
        </w:rPr>
      </w:pPr>
    </w:p>
    <w:p w14:paraId="7693EF09" w14:textId="51B7CD82" w:rsidR="00570604" w:rsidRPr="00032DF7" w:rsidRDefault="00570604" w:rsidP="00D305F8">
      <w:pPr>
        <w:spacing w:line="360" w:lineRule="auto"/>
        <w:contextualSpacing/>
        <w:jc w:val="both"/>
        <w:rPr>
          <w:rFonts w:ascii="Palatino Linotype" w:eastAsia="Palatino Linotype" w:hAnsi="Palatino Linotype" w:cs="Palatino Linotype"/>
        </w:rPr>
      </w:pPr>
      <w:r w:rsidRPr="00032DF7">
        <w:rPr>
          <w:rFonts w:ascii="Palatino Linotype" w:eastAsia="Palatino Linotype" w:hAnsi="Palatino Linotype" w:cs="Palatino Linotype"/>
        </w:rPr>
        <w:t>En mérito de lo expuesto, es claro que en este caso en particular la Unidad de Transparencia incumplió la normativa en la materia, puesto que no dio respuesta a la solicitud de acceso a la información, limitando el derecho de acceso a la información, accionado por el particular.</w:t>
      </w:r>
    </w:p>
    <w:p w14:paraId="6C595E48" w14:textId="51366173" w:rsidR="00570604" w:rsidRPr="00032DF7" w:rsidRDefault="00570604" w:rsidP="007868AE">
      <w:pPr>
        <w:widowControl w:val="0"/>
        <w:spacing w:before="280" w:after="280" w:line="360" w:lineRule="auto"/>
        <w:jc w:val="both"/>
        <w:rPr>
          <w:rFonts w:ascii="Palatino Linotype" w:eastAsia="Palatino Linotype" w:hAnsi="Palatino Linotype" w:cs="Palatino Linotype"/>
        </w:rPr>
      </w:pPr>
      <w:r w:rsidRPr="00032DF7">
        <w:rPr>
          <w:rFonts w:ascii="Palatino Linotype" w:eastAsia="Palatino Linotype" w:hAnsi="Palatino Linotype" w:cs="Palatino Linotype"/>
        </w:rPr>
        <w:t xml:space="preserve">En consecuencia, se advierte que la omisión de respuesta por parte del </w:t>
      </w:r>
      <w:r w:rsidRPr="00032DF7">
        <w:rPr>
          <w:rFonts w:ascii="Palatino Linotype" w:eastAsia="Palatino Linotype" w:hAnsi="Palatino Linotype" w:cs="Palatino Linotype"/>
          <w:b/>
        </w:rPr>
        <w:t>SUJETO OBLIGADO</w:t>
      </w:r>
      <w:r w:rsidRPr="00032DF7">
        <w:rPr>
          <w:rFonts w:ascii="Palatino Linotype" w:eastAsia="Palatino Linotype" w:hAnsi="Palatino Linotype" w:cs="Palatino Linotype"/>
        </w:rPr>
        <w:t>, causa incertidumbre a</w:t>
      </w:r>
      <w:r w:rsidR="006F7111" w:rsidRPr="00032DF7">
        <w:rPr>
          <w:rFonts w:ascii="Palatino Linotype" w:eastAsia="Palatino Linotype" w:hAnsi="Palatino Linotype" w:cs="Palatino Linotype"/>
        </w:rPr>
        <w:t xml:space="preserve"> la</w:t>
      </w:r>
      <w:r w:rsidRPr="00032DF7">
        <w:rPr>
          <w:rFonts w:ascii="Palatino Linotype" w:eastAsia="Palatino Linotype" w:hAnsi="Palatino Linotype" w:cs="Palatino Linotype"/>
        </w:rPr>
        <w:t xml:space="preserve"> hoy </w:t>
      </w:r>
      <w:r w:rsidRPr="00032DF7">
        <w:rPr>
          <w:rFonts w:ascii="Palatino Linotype" w:eastAsia="Palatino Linotype" w:hAnsi="Palatino Linotype" w:cs="Palatino Linotype"/>
          <w:b/>
        </w:rPr>
        <w:t>RECURRENTE</w:t>
      </w:r>
      <w:r w:rsidRPr="00032DF7">
        <w:rPr>
          <w:rFonts w:ascii="Palatino Linotype" w:eastAsia="Palatino Linotype" w:hAnsi="Palatino Linotype" w:cs="Palatino Linotype"/>
        </w:rPr>
        <w:t xml:space="preserve">, por tanto, no satisfizo el </w:t>
      </w:r>
      <w:r w:rsidRPr="00032DF7">
        <w:rPr>
          <w:rFonts w:ascii="Palatino Linotype" w:eastAsia="Palatino Linotype" w:hAnsi="Palatino Linotype" w:cs="Palatino Linotype"/>
        </w:rPr>
        <w:lastRenderedPageBreak/>
        <w:t>derecho de acceso a la información pública del particular, toda vez que no se encuentra debidamente fundado y motivado.</w:t>
      </w:r>
      <w:r w:rsidR="00706954" w:rsidRPr="00032DF7">
        <w:rPr>
          <w:rFonts w:ascii="Palatino Linotype" w:eastAsia="Palatino Linotype" w:hAnsi="Palatino Linotype" w:cs="Palatino Linotype"/>
        </w:rPr>
        <w:t xml:space="preserve"> Por tanto</w:t>
      </w:r>
      <w:r w:rsidR="007868AE" w:rsidRPr="00032DF7">
        <w:rPr>
          <w:rFonts w:ascii="Palatino Linotype" w:eastAsia="Palatino Linotype" w:hAnsi="Palatino Linotype" w:cs="Palatino Linotype"/>
        </w:rPr>
        <w:t xml:space="preserve">, al considerar que las razones o motivos de inconformidad expuestas por </w:t>
      </w:r>
      <w:r w:rsidR="007868AE" w:rsidRPr="00032DF7">
        <w:rPr>
          <w:rFonts w:ascii="Palatino Linotype" w:eastAsia="Palatino Linotype" w:hAnsi="Palatino Linotype" w:cs="Palatino Linotype"/>
          <w:b/>
        </w:rPr>
        <w:t xml:space="preserve">LA RECURRENTE </w:t>
      </w:r>
      <w:r w:rsidR="007868AE" w:rsidRPr="00032DF7">
        <w:rPr>
          <w:rFonts w:ascii="Palatino Linotype" w:eastAsia="Palatino Linotype" w:hAnsi="Palatino Linotype" w:cs="Palatino Linotype"/>
        </w:rPr>
        <w:t xml:space="preserve">en el medio de impugnación en estudio resultan </w:t>
      </w:r>
      <w:r w:rsidR="007868AE" w:rsidRPr="00032DF7">
        <w:rPr>
          <w:rFonts w:ascii="Palatino Linotype" w:eastAsia="Palatino Linotype" w:hAnsi="Palatino Linotype" w:cs="Palatino Linotype"/>
          <w:b/>
        </w:rPr>
        <w:t xml:space="preserve">fundadas, </w:t>
      </w:r>
      <w:r w:rsidR="007868AE" w:rsidRPr="00032DF7">
        <w:rPr>
          <w:rFonts w:ascii="Palatino Linotype" w:eastAsia="Palatino Linotype" w:hAnsi="Palatino Linotype" w:cs="Palatino Linotype"/>
        </w:rPr>
        <w:t xml:space="preserve">este Órgano Garante determina </w:t>
      </w:r>
      <w:r w:rsidR="007868AE" w:rsidRPr="00032DF7">
        <w:rPr>
          <w:rFonts w:ascii="Palatino Linotype" w:eastAsia="Palatino Linotype" w:hAnsi="Palatino Linotype" w:cs="Palatino Linotype"/>
          <w:b/>
        </w:rPr>
        <w:t xml:space="preserve">Ordenar </w:t>
      </w:r>
      <w:r w:rsidR="007868AE" w:rsidRPr="00032DF7">
        <w:rPr>
          <w:rFonts w:ascii="Palatino Linotype" w:eastAsia="Palatino Linotype" w:hAnsi="Palatino Linotype" w:cs="Palatino Linotype"/>
        </w:rPr>
        <w:t xml:space="preserve">al </w:t>
      </w:r>
      <w:r w:rsidR="007868AE" w:rsidRPr="00032DF7">
        <w:rPr>
          <w:rFonts w:ascii="Palatino Linotype" w:eastAsia="Palatino Linotype" w:hAnsi="Palatino Linotype" w:cs="Palatino Linotype"/>
          <w:b/>
        </w:rPr>
        <w:t xml:space="preserve">SUJETO OBLIGADO </w:t>
      </w:r>
      <w:r w:rsidR="007868AE" w:rsidRPr="00032DF7">
        <w:rPr>
          <w:rFonts w:ascii="Palatino Linotype" w:eastAsia="Palatino Linotype" w:hAnsi="Palatino Linotype" w:cs="Palatino Linotype"/>
        </w:rPr>
        <w:t>realizar una búsqueda exhaustiva a efecto localizar y entregar la información solicitada en el requerimiento señalado con el inciso c).</w:t>
      </w:r>
    </w:p>
    <w:p w14:paraId="4E24B3CF" w14:textId="297823D1" w:rsidR="00570604" w:rsidRPr="00032DF7" w:rsidRDefault="007868AE" w:rsidP="007868AE">
      <w:pPr>
        <w:spacing w:before="280" w:after="280" w:line="360" w:lineRule="auto"/>
        <w:jc w:val="both"/>
        <w:rPr>
          <w:rFonts w:ascii="Palatino Linotype" w:eastAsia="Palatino Linotype" w:hAnsi="Palatino Linotype" w:cs="Palatino Linotype"/>
        </w:rPr>
      </w:pPr>
      <w:r w:rsidRPr="00032DF7">
        <w:rPr>
          <w:rFonts w:ascii="Palatino Linotype" w:eastAsia="Palatino Linotype" w:hAnsi="Palatino Linotype" w:cs="Palatino Linotype"/>
        </w:rPr>
        <w:t xml:space="preserve">Y en caso de que dicha información no sea localizada, </w:t>
      </w:r>
      <w:r w:rsidR="00570604" w:rsidRPr="00032DF7">
        <w:rPr>
          <w:rFonts w:ascii="Palatino Linotype" w:eastAsia="Palatino Linotype" w:hAnsi="Palatino Linotype" w:cs="Palatino Linotype"/>
          <w:b/>
        </w:rPr>
        <w:t xml:space="preserve">EL SUJETO OBLIGADO </w:t>
      </w:r>
      <w:r w:rsidR="00570604" w:rsidRPr="00032DF7">
        <w:rPr>
          <w:rFonts w:ascii="Palatino Linotype" w:eastAsia="Palatino Linotype" w:hAnsi="Palatino Linotype" w:cs="Palatino Linotype"/>
        </w:rPr>
        <w:t xml:space="preserve">deberá emitir el Acuerdo de Inexistencia a través del Comité de Transparencia; </w:t>
      </w:r>
      <w:r w:rsidRPr="00032DF7">
        <w:rPr>
          <w:rFonts w:ascii="Palatino Linotype" w:eastAsia="Palatino Linotype" w:hAnsi="Palatino Linotype" w:cs="Palatino Linotype"/>
        </w:rPr>
        <w:t xml:space="preserve">para lo cual </w:t>
      </w:r>
      <w:r w:rsidR="007C7F28" w:rsidRPr="00032DF7">
        <w:rPr>
          <w:rFonts w:ascii="Palatino Linotype" w:eastAsia="Palatino Linotype" w:hAnsi="Palatino Linotype" w:cs="Palatino Linotype"/>
        </w:rPr>
        <w:t>habrá</w:t>
      </w:r>
      <w:r w:rsidRPr="00032DF7">
        <w:rPr>
          <w:rFonts w:ascii="Palatino Linotype" w:eastAsia="Palatino Linotype" w:hAnsi="Palatino Linotype" w:cs="Palatino Linotype"/>
        </w:rPr>
        <w:t xml:space="preserve"> de </w:t>
      </w:r>
      <w:r w:rsidR="007C7F28" w:rsidRPr="00032DF7">
        <w:rPr>
          <w:rFonts w:ascii="Palatino Linotype" w:eastAsia="Palatino Linotype" w:hAnsi="Palatino Linotype" w:cs="Palatino Linotype"/>
        </w:rPr>
        <w:t>observarse</w:t>
      </w:r>
      <w:r w:rsidRPr="00032DF7">
        <w:rPr>
          <w:rFonts w:ascii="Palatino Linotype" w:eastAsia="Palatino Linotype" w:hAnsi="Palatino Linotype" w:cs="Palatino Linotype"/>
        </w:rPr>
        <w:t xml:space="preserve"> lo que al respecto ya fue señalado en párrafos anteriores.</w:t>
      </w:r>
    </w:p>
    <w:p w14:paraId="5070B54D" w14:textId="6A6E6C42" w:rsidR="00570604" w:rsidRPr="00032DF7" w:rsidRDefault="00570604" w:rsidP="00570604">
      <w:pPr>
        <w:widowControl w:val="0"/>
        <w:pBdr>
          <w:top w:val="nil"/>
          <w:left w:val="nil"/>
          <w:bottom w:val="nil"/>
          <w:right w:val="nil"/>
          <w:between w:val="nil"/>
        </w:pBdr>
        <w:tabs>
          <w:tab w:val="left" w:pos="1701"/>
          <w:tab w:val="left" w:pos="1843"/>
        </w:tabs>
        <w:spacing w:before="280" w:after="280" w:line="360" w:lineRule="auto"/>
        <w:jc w:val="both"/>
        <w:rPr>
          <w:rFonts w:ascii="Palatino Linotype" w:eastAsia="Palatino Linotype" w:hAnsi="Palatino Linotype" w:cs="Palatino Linotype"/>
        </w:rPr>
      </w:pPr>
      <w:r w:rsidRPr="00032DF7">
        <w:rPr>
          <w:rFonts w:ascii="Palatino Linotype" w:eastAsia="Palatino Linotype" w:hAnsi="Palatino Linotype" w:cs="Palatino Linotype"/>
        </w:rPr>
        <w:t>Dicho lo anterior, es</w:t>
      </w:r>
      <w:r w:rsidR="007868AE" w:rsidRPr="00032DF7">
        <w:rPr>
          <w:rFonts w:ascii="Palatino Linotype" w:eastAsia="Palatino Linotype" w:hAnsi="Palatino Linotype" w:cs="Palatino Linotype"/>
        </w:rPr>
        <w:t>te Órgano Garante</w:t>
      </w:r>
      <w:r w:rsidRPr="00032DF7">
        <w:rPr>
          <w:rFonts w:ascii="Palatino Linotype" w:eastAsia="Palatino Linotype" w:hAnsi="Palatino Linotype" w:cs="Palatino Linotype"/>
        </w:rPr>
        <w:t xml:space="preserve"> </w:t>
      </w:r>
      <w:r w:rsidR="007868AE" w:rsidRPr="00032DF7">
        <w:rPr>
          <w:rFonts w:ascii="Palatino Linotype" w:eastAsia="Palatino Linotype" w:hAnsi="Palatino Linotype" w:cs="Palatino Linotype"/>
        </w:rPr>
        <w:t>estima prudente indicar</w:t>
      </w:r>
      <w:r w:rsidRPr="00032DF7">
        <w:rPr>
          <w:rFonts w:ascii="Palatino Linotype" w:eastAsia="Palatino Linotype" w:hAnsi="Palatino Linotype" w:cs="Palatino Linotype"/>
        </w:rPr>
        <w:t xml:space="preserve"> que</w:t>
      </w:r>
      <w:r w:rsidR="007868AE" w:rsidRPr="00032DF7">
        <w:rPr>
          <w:rFonts w:ascii="Palatino Linotype" w:eastAsia="Palatino Linotype" w:hAnsi="Palatino Linotype" w:cs="Palatino Linotype"/>
        </w:rPr>
        <w:t>,</w:t>
      </w:r>
      <w:r w:rsidRPr="00032DF7">
        <w:rPr>
          <w:rFonts w:ascii="Palatino Linotype" w:eastAsia="Palatino Linotype" w:hAnsi="Palatino Linotype" w:cs="Palatino Linotype"/>
        </w:rPr>
        <w:t xml:space="preserve"> si la información de la que se ordena su entrega contiene datos personales susceptibles de ser clasificados como información confidencial, lo procedente es que </w:t>
      </w:r>
      <w:r w:rsidRPr="00032DF7">
        <w:rPr>
          <w:rFonts w:ascii="Palatino Linotype" w:eastAsia="Palatino Linotype" w:hAnsi="Palatino Linotype" w:cs="Palatino Linotype"/>
          <w:b/>
        </w:rPr>
        <w:t>EL SUJETO OBLIGADO</w:t>
      </w:r>
      <w:r w:rsidRPr="00032DF7">
        <w:rPr>
          <w:rFonts w:ascii="Palatino Linotype" w:eastAsia="Palatino Linotype" w:hAnsi="Palatino Linotype" w:cs="Palatino Linotype"/>
        </w:rPr>
        <w:t xml:space="preserve"> atienda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032DF7">
        <w:rPr>
          <w:rFonts w:ascii="Palatino Linotype" w:eastAsia="Palatino Linotype" w:hAnsi="Palatino Linotype" w:cs="Palatino Linotype"/>
          <w:b/>
        </w:rPr>
        <w:t>EL SUJETO OBLIGADO</w:t>
      </w:r>
      <w:r w:rsidRPr="00032DF7">
        <w:rPr>
          <w:rFonts w:ascii="Palatino Linotype" w:eastAsia="Palatino Linotype" w:hAnsi="Palatino Linotype" w:cs="Palatino Linotype"/>
        </w:rPr>
        <w:t xml:space="preserve">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w:t>
      </w:r>
      <w:r w:rsidRPr="00032DF7">
        <w:rPr>
          <w:rFonts w:ascii="Palatino Linotype" w:eastAsia="Palatino Linotype" w:hAnsi="Palatino Linotype" w:cs="Palatino Linotype"/>
          <w:b/>
        </w:rPr>
        <w:t>SUJETO OBLIGADO</w:t>
      </w:r>
      <w:r w:rsidRPr="00032DF7">
        <w:rPr>
          <w:rFonts w:ascii="Palatino Linotype" w:eastAsia="Palatino Linotype" w:hAnsi="Palatino Linotype" w:cs="Palatino Linotype"/>
        </w:rPr>
        <w:t xml:space="preserve">,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w:t>
      </w:r>
      <w:r w:rsidRPr="00032DF7">
        <w:rPr>
          <w:rFonts w:ascii="Palatino Linotype" w:eastAsia="Palatino Linotype" w:hAnsi="Palatino Linotype" w:cs="Palatino Linotype"/>
        </w:rPr>
        <w:lastRenderedPageBreak/>
        <w:t>o revoque la clasificación de la información solicitada.</w:t>
      </w:r>
    </w:p>
    <w:p w14:paraId="0EE83081" w14:textId="03BCF22F" w:rsidR="00570604" w:rsidRPr="00032DF7" w:rsidRDefault="00570604" w:rsidP="00570604">
      <w:pPr>
        <w:spacing w:before="280" w:after="280" w:line="360" w:lineRule="auto"/>
        <w:jc w:val="both"/>
        <w:rPr>
          <w:rFonts w:ascii="Palatino Linotype" w:eastAsia="Palatino Linotype" w:hAnsi="Palatino Linotype" w:cs="Palatino Linotype"/>
        </w:rPr>
      </w:pPr>
      <w:r w:rsidRPr="00032DF7">
        <w:rPr>
          <w:rFonts w:ascii="Palatino Linotype" w:eastAsia="Palatino Linotype" w:hAnsi="Palatino Linotype" w:cs="Palatino Linotype"/>
        </w:rPr>
        <w:t xml:space="preserve">Así, es que </w:t>
      </w:r>
      <w:r w:rsidRPr="00032DF7">
        <w:rPr>
          <w:rFonts w:ascii="Palatino Linotype" w:eastAsia="Palatino Linotype" w:hAnsi="Palatino Linotype" w:cs="Palatino Linotype"/>
          <w:b/>
        </w:rPr>
        <w:t>EL SUJETO OBLIGADO</w:t>
      </w:r>
      <w:r w:rsidRPr="00032DF7">
        <w:rPr>
          <w:rFonts w:ascii="Palatino Linotype" w:eastAsia="Palatino Linotype" w:hAnsi="Palatino Linotype" w:cs="Palatino Linotype"/>
        </w:rPr>
        <w:t xml:space="preserve"> deberá cumplir con todos y cada uno de los requisitos señalados en la Ley de Protección de Datos Personales en Posesión de Sujetos Obligados del Estado de México y Municipios, en la Ley de Transparencia y Acceso a la Información Pública del Estado de México y Municipios </w:t>
      </w:r>
      <w:r w:rsidR="007868AE" w:rsidRPr="00032DF7">
        <w:rPr>
          <w:rFonts w:ascii="Palatino Linotype" w:eastAsia="Palatino Linotype" w:hAnsi="Palatino Linotype" w:cs="Palatino Linotype"/>
        </w:rPr>
        <w:t xml:space="preserve">y </w:t>
      </w:r>
      <w:r w:rsidRPr="00032DF7">
        <w:rPr>
          <w:rFonts w:ascii="Palatino Linotype" w:eastAsia="Palatino Linotype" w:hAnsi="Palatino Linotype" w:cs="Palatino Linotype"/>
        </w:rPr>
        <w:t>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7C997D0E" w14:textId="77777777" w:rsidR="00570604" w:rsidRPr="00032DF7" w:rsidRDefault="00570604" w:rsidP="00570604">
      <w:pPr>
        <w:spacing w:before="280" w:after="280" w:line="360" w:lineRule="auto"/>
        <w:jc w:val="both"/>
        <w:rPr>
          <w:rFonts w:ascii="Palatino Linotype" w:eastAsia="Palatino Linotype" w:hAnsi="Palatino Linotype" w:cs="Palatino Linotype"/>
        </w:rPr>
      </w:pPr>
      <w:r w:rsidRPr="00032DF7">
        <w:rPr>
          <w:rFonts w:ascii="Palatino Linotype" w:eastAsia="Palatino Linotype" w:hAnsi="Palatino Linotype" w:cs="Palatino Linotype"/>
        </w:rPr>
        <w:t>Ello, sin pasar por alto que la clasificación respectiva tiene que cumplirse mediante la forma y formalidades impuestas por la ley; es decir, mediante Acuerdo debidamente fundado y motivado, en términos de los numerales 49 fracción VIII y 132 fracciones II y III de la Ley de Transparencia y Acceso a la Información Pública del Estado de México y Municipios en vigor y los numerales Segundo, fracción XVIII, y del Cuarto al Décimo Primero de los Lineamientos Generales en materia de Clasificación y Desclasificación de la Información, así como para la elaboración de Versiones Públicas, que literalmente expresan:</w:t>
      </w:r>
    </w:p>
    <w:p w14:paraId="275F8B22" w14:textId="77777777" w:rsidR="00570604" w:rsidRPr="00032DF7" w:rsidRDefault="00570604" w:rsidP="00570604">
      <w:pPr>
        <w:ind w:left="709" w:right="757"/>
        <w:jc w:val="both"/>
        <w:rPr>
          <w:rFonts w:ascii="Palatino Linotype" w:eastAsia="Palatino Linotype" w:hAnsi="Palatino Linotype" w:cs="Palatino Linotype"/>
          <w:i/>
          <w:sz w:val="22"/>
          <w:szCs w:val="22"/>
        </w:rPr>
      </w:pPr>
      <w:r w:rsidRPr="00032DF7">
        <w:rPr>
          <w:rFonts w:ascii="Palatino Linotype" w:eastAsia="Palatino Linotype" w:hAnsi="Palatino Linotype" w:cs="Palatino Linotype"/>
          <w:b/>
          <w:i/>
          <w:sz w:val="22"/>
          <w:szCs w:val="22"/>
        </w:rPr>
        <w:t xml:space="preserve">“Artículo 49. </w:t>
      </w:r>
      <w:r w:rsidRPr="00032DF7">
        <w:rPr>
          <w:rFonts w:ascii="Palatino Linotype" w:eastAsia="Palatino Linotype" w:hAnsi="Palatino Linotype" w:cs="Palatino Linotype"/>
          <w:i/>
          <w:sz w:val="22"/>
          <w:szCs w:val="22"/>
        </w:rPr>
        <w:t>Los Comités de Transparencia tendrán las siguientes atribuciones:</w:t>
      </w:r>
    </w:p>
    <w:p w14:paraId="1769535F" w14:textId="77777777" w:rsidR="00570604" w:rsidRPr="00032DF7" w:rsidRDefault="00570604" w:rsidP="00570604">
      <w:pPr>
        <w:ind w:left="709" w:right="757"/>
        <w:jc w:val="both"/>
        <w:rPr>
          <w:rFonts w:ascii="Palatino Linotype" w:eastAsia="Palatino Linotype" w:hAnsi="Palatino Linotype" w:cs="Palatino Linotype"/>
          <w:i/>
          <w:sz w:val="22"/>
          <w:szCs w:val="22"/>
        </w:rPr>
      </w:pPr>
      <w:r w:rsidRPr="00032DF7">
        <w:rPr>
          <w:rFonts w:ascii="Palatino Linotype" w:eastAsia="Palatino Linotype" w:hAnsi="Palatino Linotype" w:cs="Palatino Linotype"/>
          <w:b/>
          <w:i/>
          <w:sz w:val="22"/>
          <w:szCs w:val="22"/>
        </w:rPr>
        <w:t>VIII.</w:t>
      </w:r>
      <w:r w:rsidRPr="00032DF7">
        <w:rPr>
          <w:rFonts w:ascii="Palatino Linotype" w:eastAsia="Palatino Linotype" w:hAnsi="Palatino Linotype" w:cs="Palatino Linotype"/>
          <w:i/>
          <w:sz w:val="22"/>
          <w:szCs w:val="22"/>
        </w:rPr>
        <w:t xml:space="preserve"> Aprobar, modificar o revocar la clasificación de la información;</w:t>
      </w:r>
    </w:p>
    <w:p w14:paraId="3EB029F2" w14:textId="77777777" w:rsidR="00570604" w:rsidRPr="00032DF7" w:rsidRDefault="00570604" w:rsidP="00570604">
      <w:pPr>
        <w:ind w:left="709" w:right="757"/>
        <w:jc w:val="both"/>
        <w:rPr>
          <w:rFonts w:ascii="Palatino Linotype" w:eastAsia="Palatino Linotype" w:hAnsi="Palatino Linotype" w:cs="Palatino Linotype"/>
          <w:i/>
          <w:sz w:val="22"/>
          <w:szCs w:val="22"/>
        </w:rPr>
      </w:pPr>
    </w:p>
    <w:p w14:paraId="0745F8DE" w14:textId="77777777" w:rsidR="00570604" w:rsidRPr="00032DF7" w:rsidRDefault="00570604" w:rsidP="00570604">
      <w:pPr>
        <w:ind w:left="709" w:right="757"/>
        <w:jc w:val="both"/>
        <w:rPr>
          <w:rFonts w:ascii="Palatino Linotype" w:eastAsia="Palatino Linotype" w:hAnsi="Palatino Linotype" w:cs="Palatino Linotype"/>
          <w:i/>
          <w:sz w:val="22"/>
          <w:szCs w:val="22"/>
        </w:rPr>
      </w:pPr>
      <w:r w:rsidRPr="00032DF7">
        <w:rPr>
          <w:rFonts w:ascii="Palatino Linotype" w:eastAsia="Palatino Linotype" w:hAnsi="Palatino Linotype" w:cs="Palatino Linotype"/>
          <w:b/>
          <w:i/>
          <w:sz w:val="22"/>
          <w:szCs w:val="22"/>
        </w:rPr>
        <w:t>Artículo 132.</w:t>
      </w:r>
      <w:r w:rsidRPr="00032DF7">
        <w:rPr>
          <w:rFonts w:ascii="Palatino Linotype" w:eastAsia="Palatino Linotype" w:hAnsi="Palatino Linotype" w:cs="Palatino Linotype"/>
          <w:i/>
          <w:sz w:val="22"/>
          <w:szCs w:val="22"/>
        </w:rPr>
        <w:t xml:space="preserve"> La clasificación de la información se llevará a cabo en el momento en que:</w:t>
      </w:r>
    </w:p>
    <w:p w14:paraId="226908DC" w14:textId="77777777" w:rsidR="00570604" w:rsidRPr="00032DF7" w:rsidRDefault="00570604" w:rsidP="00570604">
      <w:pPr>
        <w:ind w:left="709" w:right="757"/>
        <w:jc w:val="both"/>
        <w:rPr>
          <w:rFonts w:ascii="Palatino Linotype" w:eastAsia="Palatino Linotype" w:hAnsi="Palatino Linotype" w:cs="Palatino Linotype"/>
          <w:b/>
          <w:i/>
          <w:sz w:val="22"/>
          <w:szCs w:val="22"/>
        </w:rPr>
      </w:pPr>
    </w:p>
    <w:p w14:paraId="328599D8" w14:textId="77777777" w:rsidR="00570604" w:rsidRPr="00032DF7" w:rsidRDefault="00570604" w:rsidP="00570604">
      <w:pPr>
        <w:ind w:left="709" w:right="757"/>
        <w:jc w:val="both"/>
        <w:rPr>
          <w:rFonts w:ascii="Palatino Linotype" w:eastAsia="Palatino Linotype" w:hAnsi="Palatino Linotype" w:cs="Palatino Linotype"/>
          <w:i/>
          <w:sz w:val="22"/>
          <w:szCs w:val="22"/>
        </w:rPr>
      </w:pPr>
      <w:r w:rsidRPr="00032DF7">
        <w:rPr>
          <w:rFonts w:ascii="Palatino Linotype" w:eastAsia="Palatino Linotype" w:hAnsi="Palatino Linotype" w:cs="Palatino Linotype"/>
          <w:b/>
          <w:i/>
          <w:sz w:val="22"/>
          <w:szCs w:val="22"/>
        </w:rPr>
        <w:t>I.</w:t>
      </w:r>
      <w:r w:rsidRPr="00032DF7">
        <w:rPr>
          <w:rFonts w:ascii="Palatino Linotype" w:eastAsia="Palatino Linotype" w:hAnsi="Palatino Linotype" w:cs="Palatino Linotype"/>
          <w:i/>
          <w:sz w:val="22"/>
          <w:szCs w:val="22"/>
        </w:rPr>
        <w:t xml:space="preserve"> Se reciba una solicitud de acceso a la información;</w:t>
      </w:r>
    </w:p>
    <w:p w14:paraId="4A6BB69B" w14:textId="77777777" w:rsidR="00570604" w:rsidRPr="00032DF7" w:rsidRDefault="00570604" w:rsidP="00570604">
      <w:pPr>
        <w:ind w:left="709" w:right="757"/>
        <w:jc w:val="both"/>
        <w:rPr>
          <w:rFonts w:ascii="Palatino Linotype" w:eastAsia="Palatino Linotype" w:hAnsi="Palatino Linotype" w:cs="Palatino Linotype"/>
          <w:i/>
          <w:sz w:val="22"/>
          <w:szCs w:val="22"/>
        </w:rPr>
      </w:pPr>
      <w:r w:rsidRPr="00032DF7">
        <w:rPr>
          <w:rFonts w:ascii="Palatino Linotype" w:eastAsia="Palatino Linotype" w:hAnsi="Palatino Linotype" w:cs="Palatino Linotype"/>
          <w:b/>
          <w:i/>
          <w:sz w:val="22"/>
          <w:szCs w:val="22"/>
        </w:rPr>
        <w:lastRenderedPageBreak/>
        <w:t>II.</w:t>
      </w:r>
      <w:r w:rsidRPr="00032DF7">
        <w:rPr>
          <w:rFonts w:ascii="Palatino Linotype" w:eastAsia="Palatino Linotype" w:hAnsi="Palatino Linotype" w:cs="Palatino Linotype"/>
          <w:i/>
          <w:sz w:val="22"/>
          <w:szCs w:val="22"/>
        </w:rPr>
        <w:t xml:space="preserve"> Se determine mediante resolución de autoridad competente; o</w:t>
      </w:r>
    </w:p>
    <w:p w14:paraId="2149288F" w14:textId="77777777" w:rsidR="00570604" w:rsidRPr="00032DF7" w:rsidRDefault="00570604" w:rsidP="00570604">
      <w:pPr>
        <w:ind w:left="709" w:right="757"/>
        <w:jc w:val="both"/>
        <w:rPr>
          <w:rFonts w:ascii="Palatino Linotype" w:eastAsia="Palatino Linotype" w:hAnsi="Palatino Linotype" w:cs="Palatino Linotype"/>
          <w:b/>
          <w:i/>
          <w:sz w:val="22"/>
          <w:szCs w:val="22"/>
        </w:rPr>
      </w:pPr>
      <w:r w:rsidRPr="00032DF7">
        <w:rPr>
          <w:rFonts w:ascii="Palatino Linotype" w:eastAsia="Palatino Linotype" w:hAnsi="Palatino Linotype" w:cs="Palatino Linotype"/>
          <w:i/>
          <w:sz w:val="22"/>
          <w:szCs w:val="22"/>
        </w:rPr>
        <w:t>III. Se generen versiones públicas para dar cumplimiento a las obligaciones de transparencia previstas en esta Ley.</w:t>
      </w:r>
      <w:r w:rsidRPr="00032DF7">
        <w:rPr>
          <w:rFonts w:ascii="Palatino Linotype" w:eastAsia="Palatino Linotype" w:hAnsi="Palatino Linotype" w:cs="Palatino Linotype"/>
          <w:b/>
          <w:i/>
          <w:sz w:val="22"/>
          <w:szCs w:val="22"/>
        </w:rPr>
        <w:t>”</w:t>
      </w:r>
    </w:p>
    <w:p w14:paraId="0EA5BE09" w14:textId="77777777" w:rsidR="00570604" w:rsidRPr="00032DF7" w:rsidRDefault="00570604" w:rsidP="00570604">
      <w:pPr>
        <w:ind w:left="709" w:right="757"/>
        <w:jc w:val="both"/>
        <w:rPr>
          <w:rFonts w:ascii="Palatino Linotype" w:eastAsia="Palatino Linotype" w:hAnsi="Palatino Linotype" w:cs="Palatino Linotype"/>
          <w:b/>
          <w:i/>
          <w:sz w:val="22"/>
          <w:szCs w:val="22"/>
        </w:rPr>
      </w:pPr>
    </w:p>
    <w:p w14:paraId="077808B5" w14:textId="77777777" w:rsidR="00570604" w:rsidRPr="00032DF7" w:rsidRDefault="00570604" w:rsidP="00570604">
      <w:pPr>
        <w:ind w:left="709" w:right="757"/>
        <w:jc w:val="both"/>
        <w:rPr>
          <w:rFonts w:ascii="Palatino Linotype" w:eastAsia="Palatino Linotype" w:hAnsi="Palatino Linotype" w:cs="Palatino Linotype"/>
          <w:i/>
          <w:sz w:val="22"/>
          <w:szCs w:val="22"/>
        </w:rPr>
      </w:pPr>
      <w:r w:rsidRPr="00032DF7">
        <w:rPr>
          <w:rFonts w:ascii="Palatino Linotype" w:eastAsia="Palatino Linotype" w:hAnsi="Palatino Linotype" w:cs="Palatino Linotype"/>
          <w:b/>
          <w:i/>
          <w:sz w:val="22"/>
          <w:szCs w:val="22"/>
        </w:rPr>
        <w:t>“Segundo.-</w:t>
      </w:r>
      <w:r w:rsidRPr="00032DF7">
        <w:rPr>
          <w:rFonts w:ascii="Palatino Linotype" w:eastAsia="Palatino Linotype" w:hAnsi="Palatino Linotype" w:cs="Palatino Linotype"/>
          <w:i/>
          <w:sz w:val="22"/>
          <w:szCs w:val="22"/>
        </w:rPr>
        <w:t xml:space="preserve"> Para efectos de los presentes Lineamientos Generales, se entenderá por:</w:t>
      </w:r>
    </w:p>
    <w:p w14:paraId="22F2CC64" w14:textId="77777777" w:rsidR="00570604" w:rsidRPr="00032DF7" w:rsidRDefault="00570604" w:rsidP="00570604">
      <w:pPr>
        <w:ind w:left="709" w:right="757"/>
        <w:jc w:val="both"/>
        <w:rPr>
          <w:rFonts w:ascii="Palatino Linotype" w:eastAsia="Palatino Linotype" w:hAnsi="Palatino Linotype" w:cs="Palatino Linotype"/>
          <w:b/>
          <w:i/>
          <w:sz w:val="22"/>
          <w:szCs w:val="22"/>
        </w:rPr>
      </w:pPr>
    </w:p>
    <w:p w14:paraId="5797DA7D" w14:textId="77777777" w:rsidR="00570604" w:rsidRPr="00032DF7" w:rsidRDefault="00570604" w:rsidP="00570604">
      <w:pPr>
        <w:ind w:left="709" w:right="757"/>
        <w:jc w:val="both"/>
        <w:rPr>
          <w:rFonts w:ascii="Palatino Linotype" w:eastAsia="Palatino Linotype" w:hAnsi="Palatino Linotype" w:cs="Palatino Linotype"/>
          <w:i/>
          <w:sz w:val="22"/>
          <w:szCs w:val="22"/>
        </w:rPr>
      </w:pPr>
      <w:r w:rsidRPr="00032DF7">
        <w:rPr>
          <w:rFonts w:ascii="Palatino Linotype" w:eastAsia="Palatino Linotype" w:hAnsi="Palatino Linotype" w:cs="Palatino Linotype"/>
          <w:b/>
          <w:i/>
          <w:sz w:val="22"/>
          <w:szCs w:val="22"/>
        </w:rPr>
        <w:t>XVIII.</w:t>
      </w:r>
      <w:r w:rsidRPr="00032DF7">
        <w:rPr>
          <w:rFonts w:ascii="Palatino Linotype" w:eastAsia="Palatino Linotype" w:hAnsi="Palatino Linotype" w:cs="Palatino Linotype"/>
          <w:i/>
          <w:sz w:val="22"/>
          <w:szCs w:val="22"/>
        </w:rPr>
        <w:t xml:space="preserve"> </w:t>
      </w:r>
      <w:r w:rsidRPr="00032DF7">
        <w:rPr>
          <w:rFonts w:ascii="Palatino Linotype" w:eastAsia="Palatino Linotype" w:hAnsi="Palatino Linotype" w:cs="Palatino Linotype"/>
          <w:b/>
          <w:i/>
          <w:sz w:val="22"/>
          <w:szCs w:val="22"/>
        </w:rPr>
        <w:t>Versión pública:</w:t>
      </w:r>
      <w:r w:rsidRPr="00032DF7">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77A5D628" w14:textId="77777777" w:rsidR="00570604" w:rsidRPr="00032DF7" w:rsidRDefault="00570604" w:rsidP="00570604">
      <w:pPr>
        <w:ind w:left="709" w:right="757"/>
        <w:jc w:val="both"/>
        <w:rPr>
          <w:rFonts w:ascii="Palatino Linotype" w:eastAsia="Palatino Linotype" w:hAnsi="Palatino Linotype" w:cs="Palatino Linotype"/>
          <w:b/>
          <w:i/>
          <w:sz w:val="22"/>
          <w:szCs w:val="22"/>
        </w:rPr>
      </w:pPr>
    </w:p>
    <w:p w14:paraId="3015BA30" w14:textId="77777777" w:rsidR="00570604" w:rsidRPr="00032DF7" w:rsidRDefault="00570604" w:rsidP="00570604">
      <w:pPr>
        <w:ind w:left="709" w:right="757"/>
        <w:jc w:val="both"/>
        <w:rPr>
          <w:rFonts w:ascii="Palatino Linotype" w:eastAsia="Palatino Linotype" w:hAnsi="Palatino Linotype" w:cs="Palatino Linotype"/>
          <w:i/>
          <w:sz w:val="22"/>
          <w:szCs w:val="22"/>
        </w:rPr>
      </w:pPr>
      <w:r w:rsidRPr="00032DF7">
        <w:rPr>
          <w:rFonts w:ascii="Palatino Linotype" w:eastAsia="Palatino Linotype" w:hAnsi="Palatino Linotype" w:cs="Palatino Linotype"/>
          <w:b/>
          <w:i/>
          <w:sz w:val="22"/>
          <w:szCs w:val="22"/>
        </w:rPr>
        <w:t>Cuarto.</w:t>
      </w:r>
      <w:r w:rsidRPr="00032DF7">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4C948E71" w14:textId="77777777" w:rsidR="00570604" w:rsidRPr="00032DF7" w:rsidRDefault="00570604" w:rsidP="00570604">
      <w:pPr>
        <w:ind w:left="709" w:right="757"/>
        <w:jc w:val="both"/>
        <w:rPr>
          <w:rFonts w:ascii="Palatino Linotype" w:eastAsia="Palatino Linotype" w:hAnsi="Palatino Linotype" w:cs="Palatino Linotype"/>
          <w:i/>
          <w:sz w:val="22"/>
          <w:szCs w:val="22"/>
        </w:rPr>
      </w:pPr>
      <w:r w:rsidRPr="00032DF7">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7A295811" w14:textId="77777777" w:rsidR="00570604" w:rsidRPr="00032DF7" w:rsidRDefault="00570604" w:rsidP="00570604">
      <w:pPr>
        <w:ind w:left="709" w:right="757"/>
        <w:jc w:val="both"/>
        <w:rPr>
          <w:rFonts w:ascii="Palatino Linotype" w:eastAsia="Palatino Linotype" w:hAnsi="Palatino Linotype" w:cs="Palatino Linotype"/>
          <w:b/>
          <w:i/>
          <w:sz w:val="22"/>
          <w:szCs w:val="22"/>
        </w:rPr>
      </w:pPr>
    </w:p>
    <w:p w14:paraId="1F248E45" w14:textId="77777777" w:rsidR="00570604" w:rsidRPr="00032DF7" w:rsidRDefault="00570604" w:rsidP="00570604">
      <w:pPr>
        <w:ind w:left="709" w:right="757"/>
        <w:jc w:val="both"/>
        <w:rPr>
          <w:rFonts w:ascii="Palatino Linotype" w:eastAsia="Palatino Linotype" w:hAnsi="Palatino Linotype" w:cs="Palatino Linotype"/>
          <w:i/>
          <w:sz w:val="22"/>
          <w:szCs w:val="22"/>
        </w:rPr>
      </w:pPr>
      <w:r w:rsidRPr="00032DF7">
        <w:rPr>
          <w:rFonts w:ascii="Palatino Linotype" w:eastAsia="Palatino Linotype" w:hAnsi="Palatino Linotype" w:cs="Palatino Linotype"/>
          <w:b/>
          <w:i/>
          <w:sz w:val="22"/>
          <w:szCs w:val="22"/>
        </w:rPr>
        <w:t>Quinto.</w:t>
      </w:r>
      <w:r w:rsidRPr="00032DF7">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5872BDEA" w14:textId="77777777" w:rsidR="00570604" w:rsidRPr="00032DF7" w:rsidRDefault="00570604" w:rsidP="00570604">
      <w:pPr>
        <w:ind w:left="709" w:right="757"/>
        <w:jc w:val="both"/>
        <w:rPr>
          <w:rFonts w:ascii="Palatino Linotype" w:eastAsia="Palatino Linotype" w:hAnsi="Palatino Linotype" w:cs="Palatino Linotype"/>
          <w:b/>
          <w:i/>
          <w:sz w:val="22"/>
          <w:szCs w:val="22"/>
        </w:rPr>
      </w:pPr>
    </w:p>
    <w:p w14:paraId="44EC9379" w14:textId="77777777" w:rsidR="00570604" w:rsidRPr="00032DF7" w:rsidRDefault="00570604" w:rsidP="00570604">
      <w:pPr>
        <w:ind w:left="709" w:right="757"/>
        <w:jc w:val="both"/>
        <w:rPr>
          <w:rFonts w:ascii="Palatino Linotype" w:eastAsia="Palatino Linotype" w:hAnsi="Palatino Linotype" w:cs="Palatino Linotype"/>
          <w:i/>
          <w:sz w:val="22"/>
          <w:szCs w:val="22"/>
        </w:rPr>
      </w:pPr>
      <w:r w:rsidRPr="00032DF7">
        <w:rPr>
          <w:rFonts w:ascii="Palatino Linotype" w:eastAsia="Palatino Linotype" w:hAnsi="Palatino Linotype" w:cs="Palatino Linotype"/>
          <w:b/>
          <w:i/>
          <w:sz w:val="22"/>
          <w:szCs w:val="22"/>
        </w:rPr>
        <w:t>Sexto.</w:t>
      </w:r>
      <w:r w:rsidRPr="00032DF7">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42E25E27" w14:textId="77777777" w:rsidR="00570604" w:rsidRPr="00032DF7" w:rsidRDefault="00570604" w:rsidP="00570604">
      <w:pPr>
        <w:ind w:left="709" w:right="757"/>
        <w:jc w:val="both"/>
        <w:rPr>
          <w:rFonts w:ascii="Palatino Linotype" w:eastAsia="Palatino Linotype" w:hAnsi="Palatino Linotype" w:cs="Palatino Linotype"/>
          <w:i/>
          <w:sz w:val="22"/>
          <w:szCs w:val="22"/>
        </w:rPr>
      </w:pPr>
      <w:r w:rsidRPr="00032DF7">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14:paraId="0142C5CE" w14:textId="77777777" w:rsidR="00570604" w:rsidRPr="00032DF7" w:rsidRDefault="00570604" w:rsidP="00570604">
      <w:pPr>
        <w:ind w:left="709" w:right="757"/>
        <w:jc w:val="both"/>
        <w:rPr>
          <w:rFonts w:ascii="Palatino Linotype" w:eastAsia="Palatino Linotype" w:hAnsi="Palatino Linotype" w:cs="Palatino Linotype"/>
          <w:b/>
          <w:i/>
          <w:sz w:val="22"/>
          <w:szCs w:val="22"/>
        </w:rPr>
      </w:pPr>
    </w:p>
    <w:p w14:paraId="79AB15D2" w14:textId="77777777" w:rsidR="00570604" w:rsidRPr="00032DF7" w:rsidRDefault="00570604" w:rsidP="00570604">
      <w:pPr>
        <w:ind w:left="709" w:right="757"/>
        <w:jc w:val="both"/>
        <w:rPr>
          <w:rFonts w:ascii="Palatino Linotype" w:eastAsia="Palatino Linotype" w:hAnsi="Palatino Linotype" w:cs="Palatino Linotype"/>
          <w:i/>
          <w:sz w:val="22"/>
          <w:szCs w:val="22"/>
        </w:rPr>
      </w:pPr>
      <w:r w:rsidRPr="00032DF7">
        <w:rPr>
          <w:rFonts w:ascii="Palatino Linotype" w:eastAsia="Palatino Linotype" w:hAnsi="Palatino Linotype" w:cs="Palatino Linotype"/>
          <w:b/>
          <w:i/>
          <w:sz w:val="22"/>
          <w:szCs w:val="22"/>
        </w:rPr>
        <w:t>Séptimo.</w:t>
      </w:r>
      <w:r w:rsidRPr="00032DF7">
        <w:rPr>
          <w:rFonts w:ascii="Palatino Linotype" w:eastAsia="Palatino Linotype" w:hAnsi="Palatino Linotype" w:cs="Palatino Linotype"/>
          <w:i/>
          <w:sz w:val="22"/>
          <w:szCs w:val="22"/>
        </w:rPr>
        <w:t xml:space="preserve"> La clasificación de la información se llevará a cabo en el momento en que:</w:t>
      </w:r>
    </w:p>
    <w:p w14:paraId="33711D04" w14:textId="77777777" w:rsidR="00570604" w:rsidRPr="00032DF7" w:rsidRDefault="00570604" w:rsidP="00570604">
      <w:pPr>
        <w:ind w:left="709" w:right="757"/>
        <w:jc w:val="both"/>
        <w:rPr>
          <w:rFonts w:ascii="Palatino Linotype" w:eastAsia="Palatino Linotype" w:hAnsi="Palatino Linotype" w:cs="Palatino Linotype"/>
          <w:i/>
          <w:sz w:val="22"/>
          <w:szCs w:val="22"/>
        </w:rPr>
      </w:pPr>
      <w:r w:rsidRPr="00032DF7">
        <w:rPr>
          <w:rFonts w:ascii="Palatino Linotype" w:eastAsia="Palatino Linotype" w:hAnsi="Palatino Linotype" w:cs="Palatino Linotype"/>
          <w:b/>
          <w:i/>
          <w:sz w:val="22"/>
          <w:szCs w:val="22"/>
        </w:rPr>
        <w:t>I.</w:t>
      </w:r>
      <w:r w:rsidRPr="00032DF7">
        <w:rPr>
          <w:rFonts w:ascii="Palatino Linotype" w:eastAsia="Palatino Linotype" w:hAnsi="Palatino Linotype" w:cs="Palatino Linotype"/>
          <w:i/>
          <w:sz w:val="22"/>
          <w:szCs w:val="22"/>
        </w:rPr>
        <w:t xml:space="preserve"> Se reciba una solicitud de acceso a la información;</w:t>
      </w:r>
    </w:p>
    <w:p w14:paraId="1572EDE9" w14:textId="77777777" w:rsidR="00570604" w:rsidRPr="00032DF7" w:rsidRDefault="00570604" w:rsidP="00570604">
      <w:pPr>
        <w:ind w:left="709" w:right="757"/>
        <w:jc w:val="both"/>
        <w:rPr>
          <w:rFonts w:ascii="Palatino Linotype" w:eastAsia="Palatino Linotype" w:hAnsi="Palatino Linotype" w:cs="Palatino Linotype"/>
          <w:b/>
          <w:i/>
          <w:sz w:val="22"/>
          <w:szCs w:val="22"/>
        </w:rPr>
      </w:pPr>
    </w:p>
    <w:p w14:paraId="751DB3BF" w14:textId="77777777" w:rsidR="00570604" w:rsidRPr="00032DF7" w:rsidRDefault="00570604" w:rsidP="00570604">
      <w:pPr>
        <w:ind w:left="709" w:right="757"/>
        <w:jc w:val="both"/>
        <w:rPr>
          <w:rFonts w:ascii="Palatino Linotype" w:eastAsia="Palatino Linotype" w:hAnsi="Palatino Linotype" w:cs="Palatino Linotype"/>
          <w:i/>
          <w:sz w:val="22"/>
          <w:szCs w:val="22"/>
        </w:rPr>
      </w:pPr>
      <w:r w:rsidRPr="00032DF7">
        <w:rPr>
          <w:rFonts w:ascii="Palatino Linotype" w:eastAsia="Palatino Linotype" w:hAnsi="Palatino Linotype" w:cs="Palatino Linotype"/>
          <w:b/>
          <w:i/>
          <w:sz w:val="22"/>
          <w:szCs w:val="22"/>
        </w:rPr>
        <w:t>II.</w:t>
      </w:r>
      <w:r w:rsidRPr="00032DF7">
        <w:rPr>
          <w:rFonts w:ascii="Palatino Linotype" w:eastAsia="Palatino Linotype" w:hAnsi="Palatino Linotype" w:cs="Palatino Linotype"/>
          <w:i/>
          <w:sz w:val="22"/>
          <w:szCs w:val="22"/>
        </w:rPr>
        <w:t xml:space="preserve"> Se determine mediante resolución de autoridad competente, o</w:t>
      </w:r>
    </w:p>
    <w:p w14:paraId="0F8597C2" w14:textId="77777777" w:rsidR="00570604" w:rsidRPr="00032DF7" w:rsidRDefault="00570604" w:rsidP="00570604">
      <w:pPr>
        <w:ind w:left="709" w:right="757"/>
        <w:jc w:val="both"/>
        <w:rPr>
          <w:rFonts w:ascii="Palatino Linotype" w:eastAsia="Palatino Linotype" w:hAnsi="Palatino Linotype" w:cs="Palatino Linotype"/>
          <w:b/>
          <w:i/>
          <w:sz w:val="22"/>
          <w:szCs w:val="22"/>
        </w:rPr>
      </w:pPr>
    </w:p>
    <w:p w14:paraId="131B9A36" w14:textId="77777777" w:rsidR="00570604" w:rsidRPr="00032DF7" w:rsidRDefault="00570604" w:rsidP="00570604">
      <w:pPr>
        <w:ind w:left="709" w:right="757"/>
        <w:jc w:val="both"/>
        <w:rPr>
          <w:rFonts w:ascii="Palatino Linotype" w:eastAsia="Palatino Linotype" w:hAnsi="Palatino Linotype" w:cs="Palatino Linotype"/>
          <w:i/>
          <w:sz w:val="22"/>
          <w:szCs w:val="22"/>
        </w:rPr>
      </w:pPr>
      <w:r w:rsidRPr="00032DF7">
        <w:rPr>
          <w:rFonts w:ascii="Palatino Linotype" w:eastAsia="Palatino Linotype" w:hAnsi="Palatino Linotype" w:cs="Palatino Linotype"/>
          <w:b/>
          <w:i/>
          <w:sz w:val="22"/>
          <w:szCs w:val="22"/>
        </w:rPr>
        <w:t>III.</w:t>
      </w:r>
      <w:r w:rsidRPr="00032DF7">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24F7CDF4" w14:textId="77777777" w:rsidR="00570604" w:rsidRPr="00032DF7" w:rsidRDefault="00570604" w:rsidP="00570604">
      <w:pPr>
        <w:ind w:left="709" w:right="757"/>
        <w:jc w:val="both"/>
        <w:rPr>
          <w:rFonts w:ascii="Palatino Linotype" w:eastAsia="Palatino Linotype" w:hAnsi="Palatino Linotype" w:cs="Palatino Linotype"/>
          <w:i/>
          <w:sz w:val="22"/>
          <w:szCs w:val="22"/>
        </w:rPr>
      </w:pPr>
      <w:r w:rsidRPr="00032DF7">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51A4D64B" w14:textId="77777777" w:rsidR="00570604" w:rsidRPr="00032DF7" w:rsidRDefault="00570604" w:rsidP="00570604">
      <w:pPr>
        <w:ind w:left="709" w:right="757"/>
        <w:jc w:val="both"/>
        <w:rPr>
          <w:rFonts w:ascii="Palatino Linotype" w:eastAsia="Palatino Linotype" w:hAnsi="Palatino Linotype" w:cs="Palatino Linotype"/>
          <w:b/>
          <w:i/>
          <w:sz w:val="22"/>
          <w:szCs w:val="22"/>
        </w:rPr>
      </w:pPr>
    </w:p>
    <w:p w14:paraId="3BBDCE1E" w14:textId="77777777" w:rsidR="00570604" w:rsidRPr="00032DF7" w:rsidRDefault="00570604" w:rsidP="00570604">
      <w:pPr>
        <w:ind w:left="709" w:right="757"/>
        <w:jc w:val="both"/>
        <w:rPr>
          <w:rFonts w:ascii="Palatino Linotype" w:eastAsia="Palatino Linotype" w:hAnsi="Palatino Linotype" w:cs="Palatino Linotype"/>
          <w:i/>
          <w:sz w:val="22"/>
          <w:szCs w:val="22"/>
        </w:rPr>
      </w:pPr>
      <w:r w:rsidRPr="00032DF7">
        <w:rPr>
          <w:rFonts w:ascii="Palatino Linotype" w:eastAsia="Palatino Linotype" w:hAnsi="Palatino Linotype" w:cs="Palatino Linotype"/>
          <w:b/>
          <w:i/>
          <w:sz w:val="22"/>
          <w:szCs w:val="22"/>
        </w:rPr>
        <w:t>Octavo.</w:t>
      </w:r>
      <w:r w:rsidRPr="00032DF7">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7B992AB0" w14:textId="77777777" w:rsidR="00570604" w:rsidRPr="00032DF7" w:rsidRDefault="00570604" w:rsidP="00570604">
      <w:pPr>
        <w:ind w:left="709" w:right="757"/>
        <w:jc w:val="both"/>
        <w:rPr>
          <w:rFonts w:ascii="Palatino Linotype" w:eastAsia="Palatino Linotype" w:hAnsi="Palatino Linotype" w:cs="Palatino Linotype"/>
          <w:i/>
          <w:sz w:val="22"/>
          <w:szCs w:val="22"/>
        </w:rPr>
      </w:pPr>
      <w:r w:rsidRPr="00032DF7">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3E07A151" w14:textId="77777777" w:rsidR="00570604" w:rsidRPr="00032DF7" w:rsidRDefault="00570604" w:rsidP="00570604">
      <w:pPr>
        <w:ind w:left="709" w:right="757"/>
        <w:jc w:val="both"/>
        <w:rPr>
          <w:rFonts w:ascii="Palatino Linotype" w:eastAsia="Palatino Linotype" w:hAnsi="Palatino Linotype" w:cs="Palatino Linotype"/>
          <w:i/>
          <w:sz w:val="22"/>
          <w:szCs w:val="22"/>
        </w:rPr>
      </w:pPr>
      <w:r w:rsidRPr="00032DF7">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14:paraId="45C4722C" w14:textId="77777777" w:rsidR="00570604" w:rsidRPr="00032DF7" w:rsidRDefault="00570604" w:rsidP="00570604">
      <w:pPr>
        <w:ind w:left="709" w:right="757"/>
        <w:jc w:val="both"/>
        <w:rPr>
          <w:rFonts w:ascii="Palatino Linotype" w:eastAsia="Palatino Linotype" w:hAnsi="Palatino Linotype" w:cs="Palatino Linotype"/>
          <w:i/>
          <w:sz w:val="22"/>
          <w:szCs w:val="22"/>
        </w:rPr>
      </w:pPr>
    </w:p>
    <w:p w14:paraId="1C5CE258" w14:textId="77777777" w:rsidR="00570604" w:rsidRPr="00032DF7" w:rsidRDefault="00570604" w:rsidP="00570604">
      <w:pPr>
        <w:ind w:left="709" w:right="757"/>
        <w:jc w:val="both"/>
        <w:rPr>
          <w:rFonts w:ascii="Palatino Linotype" w:eastAsia="Palatino Linotype" w:hAnsi="Palatino Linotype" w:cs="Palatino Linotype"/>
          <w:i/>
          <w:sz w:val="22"/>
          <w:szCs w:val="22"/>
        </w:rPr>
      </w:pPr>
      <w:r w:rsidRPr="00032DF7">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32641413" w14:textId="77777777" w:rsidR="00570604" w:rsidRPr="00032DF7" w:rsidRDefault="00570604" w:rsidP="00570604">
      <w:pPr>
        <w:ind w:left="709" w:right="757"/>
        <w:jc w:val="both"/>
        <w:rPr>
          <w:rFonts w:ascii="Palatino Linotype" w:eastAsia="Palatino Linotype" w:hAnsi="Palatino Linotype" w:cs="Palatino Linotype"/>
          <w:i/>
          <w:sz w:val="22"/>
          <w:szCs w:val="22"/>
        </w:rPr>
      </w:pPr>
      <w:r w:rsidRPr="00032DF7">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14:paraId="4462E908" w14:textId="77777777" w:rsidR="00570604" w:rsidRPr="00032DF7" w:rsidRDefault="00570604" w:rsidP="00570604">
      <w:pPr>
        <w:ind w:left="709" w:right="757"/>
        <w:jc w:val="both"/>
        <w:rPr>
          <w:rFonts w:ascii="Palatino Linotype" w:eastAsia="Palatino Linotype" w:hAnsi="Palatino Linotype" w:cs="Palatino Linotype"/>
          <w:b/>
          <w:i/>
          <w:sz w:val="22"/>
          <w:szCs w:val="22"/>
        </w:rPr>
      </w:pPr>
    </w:p>
    <w:p w14:paraId="2192A05D" w14:textId="77777777" w:rsidR="00570604" w:rsidRPr="00032DF7" w:rsidRDefault="00570604" w:rsidP="00570604">
      <w:pPr>
        <w:ind w:left="709" w:right="757"/>
        <w:jc w:val="both"/>
        <w:rPr>
          <w:rFonts w:ascii="Palatino Linotype" w:eastAsia="Palatino Linotype" w:hAnsi="Palatino Linotype" w:cs="Palatino Linotype"/>
          <w:i/>
          <w:sz w:val="22"/>
          <w:szCs w:val="22"/>
        </w:rPr>
      </w:pPr>
      <w:r w:rsidRPr="00032DF7">
        <w:rPr>
          <w:rFonts w:ascii="Palatino Linotype" w:eastAsia="Palatino Linotype" w:hAnsi="Palatino Linotype" w:cs="Palatino Linotype"/>
          <w:b/>
          <w:i/>
          <w:sz w:val="22"/>
          <w:szCs w:val="22"/>
        </w:rPr>
        <w:t>Noveno.</w:t>
      </w:r>
      <w:r w:rsidRPr="00032DF7">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111EDC11" w14:textId="77777777" w:rsidR="00570604" w:rsidRPr="00032DF7" w:rsidRDefault="00570604" w:rsidP="00570604">
      <w:pPr>
        <w:ind w:left="709" w:right="757"/>
        <w:jc w:val="both"/>
        <w:rPr>
          <w:rFonts w:ascii="Palatino Linotype" w:eastAsia="Palatino Linotype" w:hAnsi="Palatino Linotype" w:cs="Palatino Linotype"/>
          <w:b/>
          <w:i/>
          <w:sz w:val="22"/>
          <w:szCs w:val="22"/>
        </w:rPr>
      </w:pPr>
    </w:p>
    <w:p w14:paraId="67ED2834" w14:textId="77777777" w:rsidR="00570604" w:rsidRPr="00032DF7" w:rsidRDefault="00570604" w:rsidP="00570604">
      <w:pPr>
        <w:ind w:left="709" w:right="757"/>
        <w:jc w:val="both"/>
        <w:rPr>
          <w:rFonts w:ascii="Palatino Linotype" w:eastAsia="Palatino Linotype" w:hAnsi="Palatino Linotype" w:cs="Palatino Linotype"/>
          <w:i/>
          <w:sz w:val="22"/>
          <w:szCs w:val="22"/>
        </w:rPr>
      </w:pPr>
      <w:r w:rsidRPr="00032DF7">
        <w:rPr>
          <w:rFonts w:ascii="Palatino Linotype" w:eastAsia="Palatino Linotype" w:hAnsi="Palatino Linotype" w:cs="Palatino Linotype"/>
          <w:b/>
          <w:i/>
          <w:sz w:val="22"/>
          <w:szCs w:val="22"/>
        </w:rPr>
        <w:t>Décimo.</w:t>
      </w:r>
      <w:r w:rsidRPr="00032DF7">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102C3D4B" w14:textId="77777777" w:rsidR="00570604" w:rsidRPr="00032DF7" w:rsidRDefault="00570604" w:rsidP="00570604">
      <w:pPr>
        <w:ind w:left="709" w:right="757"/>
        <w:jc w:val="both"/>
        <w:rPr>
          <w:rFonts w:ascii="Palatino Linotype" w:eastAsia="Palatino Linotype" w:hAnsi="Palatino Linotype" w:cs="Palatino Linotype"/>
          <w:i/>
          <w:sz w:val="22"/>
          <w:szCs w:val="22"/>
        </w:rPr>
      </w:pPr>
    </w:p>
    <w:p w14:paraId="0C381707" w14:textId="77777777" w:rsidR="00570604" w:rsidRPr="00032DF7" w:rsidRDefault="00570604" w:rsidP="00570604">
      <w:pPr>
        <w:ind w:left="709" w:right="757"/>
        <w:jc w:val="both"/>
        <w:rPr>
          <w:rFonts w:ascii="Palatino Linotype" w:eastAsia="Palatino Linotype" w:hAnsi="Palatino Linotype" w:cs="Palatino Linotype"/>
          <w:i/>
          <w:sz w:val="22"/>
          <w:szCs w:val="22"/>
        </w:rPr>
      </w:pPr>
      <w:r w:rsidRPr="00032DF7">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5ED82488" w14:textId="77777777" w:rsidR="00570604" w:rsidRPr="00032DF7" w:rsidRDefault="00570604" w:rsidP="00570604">
      <w:pPr>
        <w:ind w:left="709" w:right="757"/>
        <w:jc w:val="both"/>
        <w:rPr>
          <w:rFonts w:ascii="Palatino Linotype" w:eastAsia="Palatino Linotype" w:hAnsi="Palatino Linotype" w:cs="Palatino Linotype"/>
          <w:b/>
          <w:i/>
          <w:sz w:val="22"/>
          <w:szCs w:val="22"/>
        </w:rPr>
      </w:pPr>
    </w:p>
    <w:p w14:paraId="24FE7011" w14:textId="77777777" w:rsidR="00570604" w:rsidRPr="00032DF7" w:rsidRDefault="00570604" w:rsidP="00570604">
      <w:pPr>
        <w:ind w:left="709" w:right="757"/>
        <w:jc w:val="both"/>
        <w:rPr>
          <w:rFonts w:ascii="Palatino Linotype" w:eastAsia="Palatino Linotype" w:hAnsi="Palatino Linotype" w:cs="Palatino Linotype"/>
          <w:b/>
          <w:i/>
          <w:sz w:val="22"/>
          <w:szCs w:val="22"/>
        </w:rPr>
      </w:pPr>
      <w:r w:rsidRPr="00032DF7">
        <w:rPr>
          <w:rFonts w:ascii="Palatino Linotype" w:eastAsia="Palatino Linotype" w:hAnsi="Palatino Linotype" w:cs="Palatino Linotype"/>
          <w:b/>
          <w:i/>
          <w:sz w:val="22"/>
          <w:szCs w:val="22"/>
        </w:rPr>
        <w:t>Décimo primero.</w:t>
      </w:r>
      <w:r w:rsidRPr="00032DF7">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032DF7">
        <w:rPr>
          <w:rFonts w:ascii="Palatino Linotype" w:eastAsia="Palatino Linotype" w:hAnsi="Palatino Linotype" w:cs="Palatino Linotype"/>
          <w:b/>
          <w:i/>
          <w:sz w:val="22"/>
          <w:szCs w:val="22"/>
        </w:rPr>
        <w:t>”</w:t>
      </w:r>
    </w:p>
    <w:p w14:paraId="6F1AB3B5" w14:textId="77777777" w:rsidR="00123D4E" w:rsidRPr="00032DF7" w:rsidRDefault="00123D4E" w:rsidP="000562E0">
      <w:pPr>
        <w:spacing w:line="360" w:lineRule="auto"/>
        <w:contextualSpacing/>
        <w:jc w:val="both"/>
        <w:rPr>
          <w:rFonts w:ascii="Palatino Linotype" w:eastAsia="Palatino Linotype" w:hAnsi="Palatino Linotype" w:cs="Palatino Linotype"/>
        </w:rPr>
      </w:pPr>
    </w:p>
    <w:p w14:paraId="501DFCEA" w14:textId="103F7FE8" w:rsidR="00570604" w:rsidRPr="00032DF7" w:rsidRDefault="00570604" w:rsidP="000562E0">
      <w:pPr>
        <w:spacing w:line="360" w:lineRule="auto"/>
        <w:contextualSpacing/>
        <w:jc w:val="both"/>
        <w:rPr>
          <w:rFonts w:ascii="Palatino Linotype" w:eastAsia="Palatino Linotype" w:hAnsi="Palatino Linotype" w:cs="Palatino Linotype"/>
        </w:rPr>
      </w:pPr>
      <w:r w:rsidRPr="00032DF7">
        <w:rPr>
          <w:rFonts w:ascii="Palatino Linotype" w:eastAsia="Palatino Linotype" w:hAnsi="Palatino Linotype" w:cs="Palatino Linotype"/>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032DF7">
        <w:rPr>
          <w:rFonts w:ascii="Palatino Linotype" w:eastAsia="Palatino Linotype" w:hAnsi="Palatino Linotype" w:cs="Palatino Linotype"/>
          <w:b/>
        </w:rPr>
        <w:t>EL SUJETO OBLIGADO</w:t>
      </w:r>
      <w:r w:rsidRPr="00032DF7">
        <w:rPr>
          <w:rFonts w:ascii="Palatino Linotype" w:eastAsia="Palatino Linotype" w:hAnsi="Palatino Linotype" w:cs="Palatino Linotype"/>
        </w:rPr>
        <w:t xml:space="preserve"> debe precisar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0A940351" w14:textId="77777777" w:rsidR="000562E0" w:rsidRPr="00032DF7" w:rsidRDefault="000562E0" w:rsidP="000562E0">
      <w:pPr>
        <w:widowControl w:val="0"/>
        <w:spacing w:line="360" w:lineRule="auto"/>
        <w:contextualSpacing/>
        <w:jc w:val="both"/>
        <w:rPr>
          <w:rFonts w:ascii="Palatino Linotype" w:eastAsia="Palatino Linotype" w:hAnsi="Palatino Linotype" w:cs="Palatino Linotype"/>
        </w:rPr>
      </w:pPr>
    </w:p>
    <w:p w14:paraId="5157A1FB" w14:textId="1C942A4D" w:rsidR="00963E7F" w:rsidRPr="00032DF7" w:rsidRDefault="000562E0" w:rsidP="00EE79E4">
      <w:pPr>
        <w:spacing w:line="360" w:lineRule="auto"/>
        <w:contextualSpacing/>
        <w:jc w:val="both"/>
        <w:rPr>
          <w:rFonts w:ascii="Palatino Linotype" w:hAnsi="Palatino Linotype" w:cs="Arial"/>
        </w:rPr>
      </w:pPr>
      <w:r w:rsidRPr="00032DF7">
        <w:rPr>
          <w:rFonts w:ascii="Palatino Linotype" w:eastAsia="Palatino Linotype" w:hAnsi="Palatino Linotype" w:cs="Palatino Linotype"/>
        </w:rPr>
        <w:t>En otro orden de ideas, es de destacar</w:t>
      </w:r>
      <w:r w:rsidR="00963E7F" w:rsidRPr="00032DF7">
        <w:rPr>
          <w:rFonts w:ascii="Palatino Linotype" w:hAnsi="Palatino Linotype" w:cs="Arial"/>
        </w:rPr>
        <w:t xml:space="preserve"> de la respuesta que da </w:t>
      </w:r>
      <w:r w:rsidR="00963E7F" w:rsidRPr="00032DF7">
        <w:rPr>
          <w:rFonts w:ascii="Palatino Linotype" w:hAnsi="Palatino Linotype" w:cs="Arial"/>
          <w:b/>
        </w:rPr>
        <w:t>EL SUJETO OBLIGADO</w:t>
      </w:r>
      <w:r w:rsidR="00963E7F" w:rsidRPr="00032DF7">
        <w:rPr>
          <w:rFonts w:ascii="Palatino Linotype" w:hAnsi="Palatino Linotype" w:cs="Arial"/>
        </w:rPr>
        <w:t xml:space="preserve"> en los incisos b) y d) relativos a las constancias que acreditan competencias laborales del Secretario y de la titular de la Unidad de Transparencia, ambos del Ayuntamiento de Papalotla, se dejó visible información susceptible de ser clasificada como confidencial, tal es el caso de los códigos bidimensionales denominados códigos QR</w:t>
      </w:r>
      <w:r w:rsidR="00963E7F" w:rsidRPr="00032DF7">
        <w:rPr>
          <w:rFonts w:ascii="Palatino Linotype" w:hAnsi="Palatino Linotype" w:cs="Arial"/>
          <w:lang w:val="es-ES"/>
        </w:rPr>
        <w:t>, que remite a datos alfanuméricos que podrían confidenciales o a partir de los cuales se podrían obtenerse datos confidenciales</w:t>
      </w:r>
      <w:r w:rsidR="00123D4E" w:rsidRPr="00032DF7">
        <w:rPr>
          <w:rFonts w:ascii="Palatino Linotype" w:hAnsi="Palatino Linotype" w:cs="Arial"/>
        </w:rPr>
        <w:t>; por ende,</w:t>
      </w:r>
      <w:r w:rsidR="00730368" w:rsidRPr="00032DF7">
        <w:rPr>
          <w:rFonts w:ascii="Palatino Linotype" w:hAnsi="Palatino Linotype" w:cs="Arial"/>
        </w:rPr>
        <w:t xml:space="preserve"> </w:t>
      </w:r>
      <w:r w:rsidR="00112797" w:rsidRPr="00032DF7">
        <w:rPr>
          <w:rFonts w:ascii="Palatino Linotype" w:hAnsi="Palatino Linotype" w:cs="Arial"/>
        </w:rPr>
        <w:t>debió</w:t>
      </w:r>
      <w:r w:rsidR="00730368" w:rsidRPr="00032DF7">
        <w:rPr>
          <w:rFonts w:ascii="Palatino Linotype" w:hAnsi="Palatino Linotype" w:cs="Arial"/>
        </w:rPr>
        <w:t xml:space="preserve"> de </w:t>
      </w:r>
      <w:r w:rsidR="00112797" w:rsidRPr="00032DF7">
        <w:rPr>
          <w:rFonts w:ascii="Palatino Linotype" w:hAnsi="Palatino Linotype" w:cs="Arial"/>
        </w:rPr>
        <w:t>haberse</w:t>
      </w:r>
      <w:r w:rsidR="00730368" w:rsidRPr="00032DF7">
        <w:rPr>
          <w:rFonts w:ascii="Palatino Linotype" w:hAnsi="Palatino Linotype" w:cs="Arial"/>
        </w:rPr>
        <w:t xml:space="preserve"> </w:t>
      </w:r>
      <w:r w:rsidR="00EE79E4" w:rsidRPr="00032DF7">
        <w:rPr>
          <w:rFonts w:ascii="Palatino Linotype" w:hAnsi="Palatino Linotype" w:cs="Arial"/>
        </w:rPr>
        <w:t xml:space="preserve">hecho una versión pública de la aludida información </w:t>
      </w:r>
      <w:r w:rsidR="00963E7F" w:rsidRPr="00032DF7">
        <w:rPr>
          <w:rFonts w:ascii="Palatino Linotype" w:hAnsi="Palatino Linotype" w:cs="Arial"/>
          <w:lang w:val="es-ES"/>
        </w:rPr>
        <w:t xml:space="preserve">acompañada del </w:t>
      </w:r>
      <w:r w:rsidR="00963E7F" w:rsidRPr="00032DF7">
        <w:rPr>
          <w:rFonts w:ascii="Palatino Linotype" w:hAnsi="Palatino Linotype" w:cs="Arial"/>
          <w:lang w:val="es-ES_tradnl"/>
        </w:rPr>
        <w:t xml:space="preserve">Acuerdo de Clasificación emitido </w:t>
      </w:r>
      <w:r w:rsidR="00963E7F" w:rsidRPr="00032DF7">
        <w:rPr>
          <w:rFonts w:ascii="Palatino Linotype" w:hAnsi="Palatino Linotype" w:cs="Arial"/>
          <w:lang w:val="es-ES_tradnl"/>
        </w:rPr>
        <w:lastRenderedPageBreak/>
        <w:t xml:space="preserve">por el Comité de Transparencia; </w:t>
      </w:r>
      <w:r w:rsidR="00EE79E4" w:rsidRPr="00032DF7">
        <w:rPr>
          <w:rFonts w:ascii="Palatino Linotype" w:hAnsi="Palatino Linotype" w:cs="Arial"/>
          <w:lang w:val="es-ES_tradnl"/>
        </w:rPr>
        <w:t>en los términos en los que incluso ya ha sido señalado en el presente estudio.</w:t>
      </w:r>
    </w:p>
    <w:p w14:paraId="41B64216" w14:textId="77777777" w:rsidR="00963E7F" w:rsidRPr="00032DF7" w:rsidRDefault="00963E7F" w:rsidP="00EE79E4">
      <w:pPr>
        <w:autoSpaceDE w:val="0"/>
        <w:autoSpaceDN w:val="0"/>
        <w:adjustRightInd w:val="0"/>
        <w:spacing w:line="360" w:lineRule="auto"/>
        <w:ind w:right="49"/>
        <w:contextualSpacing/>
        <w:jc w:val="both"/>
        <w:rPr>
          <w:rFonts w:ascii="Palatino Linotype" w:hAnsi="Palatino Linotype" w:cs="Arial"/>
        </w:rPr>
      </w:pPr>
    </w:p>
    <w:p w14:paraId="6DDF3628" w14:textId="5F0B0450" w:rsidR="00EE79E4" w:rsidRPr="00032DF7" w:rsidRDefault="00EE79E4" w:rsidP="00EE79E4">
      <w:pPr>
        <w:pStyle w:val="NormalWeb"/>
        <w:spacing w:before="0" w:beforeAutospacing="0" w:after="0" w:afterAutospacing="0" w:line="360" w:lineRule="auto"/>
        <w:contextualSpacing/>
        <w:jc w:val="both"/>
        <w:rPr>
          <w:rFonts w:ascii="Palatino Linotype" w:hAnsi="Palatino Linotype" w:cs="Arial"/>
        </w:rPr>
      </w:pPr>
      <w:r w:rsidRPr="00032DF7">
        <w:rPr>
          <w:rFonts w:ascii="Palatino Linotype" w:hAnsi="Palatino Linotype" w:cs="Arial"/>
        </w:rPr>
        <w:t>Por tal motivo, se ordena dar vista al Titular de la Contraloría Interna y Órgano de Control y Vigilancia de este Instituto, para que resuelva lo conducente y determine en su caso el grado de responsabilidad por dar a conocer información reservada, en términos del artículo 190 de la Ley de Transparencia y Acceso a la Información Pública del Estado de México y Municipios.</w:t>
      </w:r>
    </w:p>
    <w:p w14:paraId="272DA08F" w14:textId="77777777" w:rsidR="00EE79E4" w:rsidRPr="00032DF7" w:rsidRDefault="00EE79E4" w:rsidP="00EE79E4">
      <w:pPr>
        <w:spacing w:line="360" w:lineRule="auto"/>
        <w:contextualSpacing/>
        <w:jc w:val="both"/>
        <w:rPr>
          <w:rFonts w:ascii="Palatino Linotype" w:eastAsiaTheme="minorEastAsia" w:hAnsi="Palatino Linotype" w:cstheme="minorBidi"/>
          <w:lang w:val="es-ES_tradnl"/>
        </w:rPr>
      </w:pPr>
    </w:p>
    <w:p w14:paraId="728C3DED" w14:textId="162F1A97" w:rsidR="000562E0" w:rsidRPr="00032DF7" w:rsidRDefault="00EE79E4" w:rsidP="00EE79E4">
      <w:pPr>
        <w:widowControl w:val="0"/>
        <w:spacing w:line="360" w:lineRule="auto"/>
        <w:contextualSpacing/>
        <w:jc w:val="both"/>
        <w:rPr>
          <w:rFonts w:ascii="Palatino Linotype" w:eastAsia="Palatino Linotype" w:hAnsi="Palatino Linotype" w:cs="Palatino Linotype"/>
        </w:rPr>
      </w:pPr>
      <w:r w:rsidRPr="00032DF7">
        <w:rPr>
          <w:rFonts w:ascii="Palatino Linotype" w:eastAsiaTheme="minorEastAsia" w:hAnsi="Palatino Linotype" w:cstheme="minorBidi"/>
          <w:lang w:val="es-ES_tradnl"/>
        </w:rPr>
        <w:t>Aunado a que al encontrar este Órgano Garante datos personales con el carácter de confidenciales y que de conformidad con lo establecido en la fracción XI, del artículo 4 de la Ley de Protección de Datos Personales en Posesión de los Sujetos Obligados del Estado de México y Municipios, podrían hacen identificable a una persona física de los que se omite su enunciación; con la finalidad de que, si no han sido detectados por el particular los mismos no sean utilizados con una tercera intención, exhortando a</w:t>
      </w:r>
      <w:r w:rsidR="006F7111" w:rsidRPr="00032DF7">
        <w:rPr>
          <w:rFonts w:ascii="Palatino Linotype" w:eastAsiaTheme="minorEastAsia" w:hAnsi="Palatino Linotype" w:cstheme="minorBidi"/>
          <w:lang w:val="es-ES_tradnl"/>
        </w:rPr>
        <w:t xml:space="preserve"> </w:t>
      </w:r>
      <w:r w:rsidR="006F7111" w:rsidRPr="00032DF7">
        <w:rPr>
          <w:rFonts w:ascii="Palatino Linotype" w:eastAsiaTheme="minorEastAsia" w:hAnsi="Palatino Linotype" w:cstheme="minorBidi"/>
          <w:b/>
          <w:bCs/>
          <w:lang w:val="es-ES_tradnl"/>
        </w:rPr>
        <w:t>LA</w:t>
      </w:r>
      <w:r w:rsidRPr="00032DF7">
        <w:rPr>
          <w:rFonts w:ascii="Palatino Linotype" w:eastAsiaTheme="minorEastAsia" w:hAnsi="Palatino Linotype" w:cstheme="minorBidi"/>
          <w:lang w:val="es-ES_tradnl"/>
        </w:rPr>
        <w:t xml:space="preserve"> </w:t>
      </w:r>
      <w:r w:rsidRPr="00032DF7">
        <w:rPr>
          <w:rFonts w:ascii="Palatino Linotype" w:eastAsiaTheme="minorEastAsia" w:hAnsi="Palatino Linotype" w:cstheme="minorBidi"/>
          <w:b/>
          <w:bCs/>
          <w:lang w:val="es-ES_tradnl"/>
        </w:rPr>
        <w:t>RECURRENTE</w:t>
      </w:r>
      <w:r w:rsidRPr="00032DF7">
        <w:rPr>
          <w:rFonts w:ascii="Palatino Linotype" w:eastAsiaTheme="minorEastAsia" w:hAnsi="Palatino Linotype" w:cstheme="minorBidi"/>
          <w:lang w:val="es-ES_tradnl"/>
        </w:rPr>
        <w:t xml:space="preserve"> a no hacer mal uso de los mismos lo anterior de conformidad con lo previsto en el artículo 87</w:t>
      </w:r>
      <w:r w:rsidRPr="00032DF7">
        <w:rPr>
          <w:rStyle w:val="Refdenotaalpie"/>
          <w:rFonts w:ascii="Palatino Linotype" w:eastAsiaTheme="minorEastAsia" w:hAnsi="Palatino Linotype" w:cstheme="minorBidi"/>
          <w:lang w:val="es-ES_tradnl"/>
        </w:rPr>
        <w:footnoteReference w:id="4"/>
      </w:r>
      <w:r w:rsidRPr="00032DF7">
        <w:rPr>
          <w:rFonts w:ascii="Palatino Linotype" w:eastAsiaTheme="minorEastAsia" w:hAnsi="Palatino Linotype" w:cstheme="minorBidi"/>
          <w:lang w:val="es-ES_tradnl"/>
        </w:rPr>
        <w:t xml:space="preserve"> de la Ley de Transparencia y Acceso a la Información Pública del Estado de México y Municipios.</w:t>
      </w:r>
    </w:p>
    <w:p w14:paraId="29D1879A" w14:textId="7EF6CEA7" w:rsidR="000562E0" w:rsidRPr="00032DF7" w:rsidRDefault="000562E0" w:rsidP="000562E0">
      <w:pPr>
        <w:widowControl w:val="0"/>
        <w:spacing w:line="360" w:lineRule="auto"/>
        <w:contextualSpacing/>
        <w:jc w:val="both"/>
        <w:rPr>
          <w:rFonts w:ascii="Palatino Linotype" w:eastAsia="Palatino Linotype" w:hAnsi="Palatino Linotype" w:cs="Palatino Linotype"/>
        </w:rPr>
      </w:pPr>
    </w:p>
    <w:p w14:paraId="5D62D1BE" w14:textId="4F9C8E3B" w:rsidR="00123D4E" w:rsidRPr="00032DF7" w:rsidRDefault="00123D4E" w:rsidP="000562E0">
      <w:pPr>
        <w:widowControl w:val="0"/>
        <w:spacing w:line="360" w:lineRule="auto"/>
        <w:contextualSpacing/>
        <w:jc w:val="both"/>
        <w:rPr>
          <w:rFonts w:ascii="Palatino Linotype" w:eastAsia="Palatino Linotype" w:hAnsi="Palatino Linotype" w:cs="Palatino Linotype"/>
        </w:rPr>
      </w:pPr>
      <w:r w:rsidRPr="00032DF7">
        <w:rPr>
          <w:rFonts w:ascii="Palatino Linotype" w:eastAsia="Palatino Linotype" w:hAnsi="Palatino Linotype" w:cs="Palatino Linotype"/>
        </w:rPr>
        <w:t>Por último, la solicitud de informaación que consta en los incisos e) y h), aun y cuando fueron const</w:t>
      </w:r>
      <w:r w:rsidR="00B41106" w:rsidRPr="00032DF7">
        <w:rPr>
          <w:rFonts w:ascii="Palatino Linotype" w:eastAsia="Palatino Linotype" w:hAnsi="Palatino Linotype" w:cs="Palatino Linotype"/>
        </w:rPr>
        <w:t>est</w:t>
      </w:r>
      <w:r w:rsidRPr="00032DF7">
        <w:rPr>
          <w:rFonts w:ascii="Palatino Linotype" w:eastAsia="Palatino Linotype" w:hAnsi="Palatino Linotype" w:cs="Palatino Linotype"/>
        </w:rPr>
        <w:t xml:space="preserve">ados por el sujeto obligado, para lo cual se constriñé en precisar el </w:t>
      </w:r>
      <w:r w:rsidRPr="00032DF7">
        <w:rPr>
          <w:rFonts w:ascii="Palatino Linotype" w:eastAsia="Palatino Linotype" w:hAnsi="Palatino Linotype" w:cs="Palatino Linotype"/>
        </w:rPr>
        <w:lastRenderedPageBreak/>
        <w:t xml:space="preserve">enlace de internet en el cual se encuentra la información, mismo que en efecto remite a la </w:t>
      </w:r>
      <w:r w:rsidR="00D1257B" w:rsidRPr="00032DF7">
        <w:rPr>
          <w:rFonts w:ascii="Palatino Linotype" w:eastAsia="Palatino Linotype" w:hAnsi="Palatino Linotype" w:cs="Palatino Linotype"/>
        </w:rPr>
        <w:t>página</w:t>
      </w:r>
      <w:r w:rsidRPr="00032DF7">
        <w:rPr>
          <w:rFonts w:ascii="Palatino Linotype" w:eastAsia="Palatino Linotype" w:hAnsi="Palatino Linotype" w:cs="Palatino Linotype"/>
        </w:rPr>
        <w:t>, cuya imagen se inserta a cont</w:t>
      </w:r>
      <w:r w:rsidR="00D1257B" w:rsidRPr="00032DF7">
        <w:rPr>
          <w:rFonts w:ascii="Palatino Linotype" w:eastAsia="Palatino Linotype" w:hAnsi="Palatino Linotype" w:cs="Palatino Linotype"/>
        </w:rPr>
        <w:t>in</w:t>
      </w:r>
      <w:r w:rsidRPr="00032DF7">
        <w:rPr>
          <w:rFonts w:ascii="Palatino Linotype" w:eastAsia="Palatino Linotype" w:hAnsi="Palatino Linotype" w:cs="Palatino Linotype"/>
        </w:rPr>
        <w:t>uación.</w:t>
      </w:r>
    </w:p>
    <w:p w14:paraId="3FF4CF76" w14:textId="2DC7C97F" w:rsidR="00123D4E" w:rsidRPr="00032DF7" w:rsidRDefault="00123D4E" w:rsidP="000562E0">
      <w:pPr>
        <w:widowControl w:val="0"/>
        <w:spacing w:line="360" w:lineRule="auto"/>
        <w:contextualSpacing/>
        <w:jc w:val="both"/>
        <w:rPr>
          <w:rFonts w:ascii="Palatino Linotype" w:eastAsia="Palatino Linotype" w:hAnsi="Palatino Linotype" w:cs="Palatino Linotype"/>
        </w:rPr>
      </w:pPr>
    </w:p>
    <w:p w14:paraId="6489C8A1" w14:textId="0967DA52" w:rsidR="00123D4E" w:rsidRPr="00032DF7" w:rsidRDefault="00123D4E" w:rsidP="00123D4E">
      <w:pPr>
        <w:widowControl w:val="0"/>
        <w:spacing w:line="360" w:lineRule="auto"/>
        <w:contextualSpacing/>
        <w:rPr>
          <w:rFonts w:ascii="Palatino Linotype" w:eastAsia="Palatino Linotype" w:hAnsi="Palatino Linotype" w:cs="Palatino Linotype"/>
        </w:rPr>
      </w:pPr>
      <w:r w:rsidRPr="00032DF7">
        <w:rPr>
          <w:rFonts w:ascii="Palatino Linotype" w:eastAsia="Palatino Linotype" w:hAnsi="Palatino Linotype" w:cs="Palatino Linotype"/>
          <w:noProof/>
          <w:lang w:eastAsia="es-MX"/>
        </w:rPr>
        <w:drawing>
          <wp:inline distT="0" distB="0" distL="0" distR="0" wp14:anchorId="30763351" wp14:editId="72BE4B9E">
            <wp:extent cx="5791835" cy="3525520"/>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835" cy="3525520"/>
                    </a:xfrm>
                    <a:prstGeom prst="rect">
                      <a:avLst/>
                    </a:prstGeom>
                  </pic:spPr>
                </pic:pic>
              </a:graphicData>
            </a:graphic>
          </wp:inline>
        </w:drawing>
      </w:r>
    </w:p>
    <w:p w14:paraId="702F413F" w14:textId="4558D799" w:rsidR="00123D4E" w:rsidRPr="00032DF7" w:rsidRDefault="00B41106" w:rsidP="00123D4E">
      <w:pPr>
        <w:widowControl w:val="0"/>
        <w:spacing w:line="360" w:lineRule="auto"/>
        <w:contextualSpacing/>
        <w:rPr>
          <w:rFonts w:ascii="Palatino Linotype" w:eastAsia="Palatino Linotype" w:hAnsi="Palatino Linotype" w:cs="Palatino Linotype"/>
        </w:rPr>
      </w:pPr>
      <w:r w:rsidRPr="00032DF7">
        <w:rPr>
          <w:rFonts w:ascii="Palatino Linotype" w:eastAsia="Palatino Linotype" w:hAnsi="Palatino Linotype" w:cs="Palatino Linotype"/>
        </w:rPr>
        <w:t>En la que se advierte que es alusiva a las sesiones de cabildo en las que se encuentran los ejercicios relativos a los años del 2018 al 2021.</w:t>
      </w:r>
    </w:p>
    <w:p w14:paraId="7C53D109" w14:textId="368738E9" w:rsidR="00B41106" w:rsidRPr="00032DF7" w:rsidRDefault="00B41106" w:rsidP="00123D4E">
      <w:pPr>
        <w:widowControl w:val="0"/>
        <w:spacing w:line="360" w:lineRule="auto"/>
        <w:contextualSpacing/>
        <w:rPr>
          <w:rFonts w:ascii="Palatino Linotype" w:eastAsia="Palatino Linotype" w:hAnsi="Palatino Linotype" w:cs="Palatino Linotype"/>
        </w:rPr>
      </w:pPr>
    </w:p>
    <w:p w14:paraId="7C9F192F" w14:textId="4231329E" w:rsidR="00B41106" w:rsidRPr="00032DF7" w:rsidRDefault="00D1257B" w:rsidP="00123D4E">
      <w:pPr>
        <w:widowControl w:val="0"/>
        <w:spacing w:line="360" w:lineRule="auto"/>
        <w:contextualSpacing/>
        <w:rPr>
          <w:rFonts w:ascii="Palatino Linotype" w:eastAsia="Palatino Linotype" w:hAnsi="Palatino Linotype" w:cs="Palatino Linotype"/>
        </w:rPr>
      </w:pPr>
      <w:r w:rsidRPr="00032DF7">
        <w:rPr>
          <w:rFonts w:ascii="Palatino Linotype" w:eastAsia="Palatino Linotype" w:hAnsi="Palatino Linotype" w:cs="Palatino Linotype"/>
        </w:rPr>
        <w:t>Así</w:t>
      </w:r>
      <w:r w:rsidR="00B41106" w:rsidRPr="00032DF7">
        <w:rPr>
          <w:rFonts w:ascii="Palatino Linotype" w:eastAsia="Palatino Linotype" w:hAnsi="Palatino Linotype" w:cs="Palatino Linotype"/>
        </w:rPr>
        <w:t xml:space="preserve"> como la imagen que en respuesta igualmente </w:t>
      </w:r>
      <w:r w:rsidRPr="00032DF7">
        <w:rPr>
          <w:rFonts w:ascii="Palatino Linotype" w:eastAsia="Palatino Linotype" w:hAnsi="Palatino Linotype" w:cs="Palatino Linotype"/>
        </w:rPr>
        <w:t>remitió</w:t>
      </w:r>
      <w:r w:rsidR="00B41106" w:rsidRPr="00032DF7">
        <w:rPr>
          <w:rFonts w:ascii="Palatino Linotype" w:eastAsia="Palatino Linotype" w:hAnsi="Palatino Linotype" w:cs="Palatino Linotype"/>
        </w:rPr>
        <w:t xml:space="preserve"> en la que se aprecia que también </w:t>
      </w:r>
      <w:r w:rsidRPr="00032DF7">
        <w:rPr>
          <w:rFonts w:ascii="Palatino Linotype" w:eastAsia="Palatino Linotype" w:hAnsi="Palatino Linotype" w:cs="Palatino Linotype"/>
        </w:rPr>
        <w:t>están</w:t>
      </w:r>
      <w:r w:rsidR="00B41106" w:rsidRPr="00032DF7">
        <w:rPr>
          <w:rFonts w:ascii="Palatino Linotype" w:eastAsia="Palatino Linotype" w:hAnsi="Palatino Linotype" w:cs="Palatino Linotype"/>
        </w:rPr>
        <w:t xml:space="preserve"> publicadas las gacetas del ayuntamiento.</w:t>
      </w:r>
    </w:p>
    <w:p w14:paraId="56C1F371" w14:textId="69A52C5C" w:rsidR="00123D4E" w:rsidRPr="00032DF7" w:rsidRDefault="00123D4E" w:rsidP="000562E0">
      <w:pPr>
        <w:widowControl w:val="0"/>
        <w:spacing w:line="360" w:lineRule="auto"/>
        <w:contextualSpacing/>
        <w:jc w:val="both"/>
        <w:rPr>
          <w:rFonts w:ascii="Palatino Linotype" w:eastAsia="Palatino Linotype" w:hAnsi="Palatino Linotype" w:cs="Palatino Linotype"/>
        </w:rPr>
      </w:pPr>
    </w:p>
    <w:p w14:paraId="00A3BE5C" w14:textId="4F434122" w:rsidR="00123D4E" w:rsidRPr="00032DF7" w:rsidRDefault="00B41106" w:rsidP="00B41106">
      <w:pPr>
        <w:widowControl w:val="0"/>
        <w:spacing w:line="360" w:lineRule="auto"/>
        <w:contextualSpacing/>
        <w:jc w:val="center"/>
        <w:rPr>
          <w:rFonts w:ascii="Palatino Linotype" w:eastAsia="Palatino Linotype" w:hAnsi="Palatino Linotype" w:cs="Palatino Linotype"/>
        </w:rPr>
      </w:pPr>
      <w:r w:rsidRPr="00032DF7">
        <w:rPr>
          <w:rFonts w:ascii="Palatino Linotype" w:eastAsia="Palatino Linotype" w:hAnsi="Palatino Linotype" w:cs="Palatino Linotype"/>
          <w:noProof/>
          <w:lang w:eastAsia="es-MX"/>
        </w:rPr>
        <w:lastRenderedPageBreak/>
        <w:drawing>
          <wp:inline distT="0" distB="0" distL="0" distR="0" wp14:anchorId="62269FAC" wp14:editId="0E47E1D4">
            <wp:extent cx="5791835" cy="3299460"/>
            <wp:effectExtent l="0" t="0" r="0" b="254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1835" cy="3299460"/>
                    </a:xfrm>
                    <a:prstGeom prst="rect">
                      <a:avLst/>
                    </a:prstGeom>
                  </pic:spPr>
                </pic:pic>
              </a:graphicData>
            </a:graphic>
          </wp:inline>
        </w:drawing>
      </w:r>
    </w:p>
    <w:p w14:paraId="0903B81C" w14:textId="77777777" w:rsidR="00123D4E" w:rsidRPr="00032DF7" w:rsidRDefault="00123D4E" w:rsidP="000562E0">
      <w:pPr>
        <w:widowControl w:val="0"/>
        <w:spacing w:line="360" w:lineRule="auto"/>
        <w:contextualSpacing/>
        <w:jc w:val="both"/>
        <w:rPr>
          <w:rFonts w:ascii="Palatino Linotype" w:eastAsia="Palatino Linotype" w:hAnsi="Palatino Linotype" w:cs="Palatino Linotype"/>
        </w:rPr>
      </w:pPr>
    </w:p>
    <w:p w14:paraId="53117E01" w14:textId="7C53DE4D" w:rsidR="00123D4E" w:rsidRPr="00032DF7" w:rsidRDefault="008F1451" w:rsidP="000562E0">
      <w:pPr>
        <w:widowControl w:val="0"/>
        <w:spacing w:line="360" w:lineRule="auto"/>
        <w:contextualSpacing/>
        <w:jc w:val="both"/>
        <w:rPr>
          <w:rFonts w:ascii="Palatino Linotype" w:eastAsia="Palatino Linotype" w:hAnsi="Palatino Linotype" w:cs="Palatino Linotype"/>
        </w:rPr>
      </w:pPr>
      <w:r w:rsidRPr="00032DF7">
        <w:rPr>
          <w:rFonts w:ascii="Palatino Linotype" w:eastAsia="Palatino Linotype" w:hAnsi="Palatino Linotype" w:cs="Palatino Linotype"/>
        </w:rPr>
        <w:t>E</w:t>
      </w:r>
      <w:r w:rsidR="00B41106" w:rsidRPr="00032DF7">
        <w:rPr>
          <w:rFonts w:ascii="Palatino Linotype" w:eastAsia="Palatino Linotype" w:hAnsi="Palatino Linotype" w:cs="Palatino Linotype"/>
        </w:rPr>
        <w:t>n ambos casos</w:t>
      </w:r>
      <w:r w:rsidRPr="00032DF7">
        <w:rPr>
          <w:rFonts w:ascii="Palatino Linotype" w:eastAsia="Palatino Linotype" w:hAnsi="Palatino Linotype" w:cs="Palatino Linotype"/>
        </w:rPr>
        <w:t>,</w:t>
      </w:r>
      <w:r w:rsidR="00B41106" w:rsidRPr="00032DF7">
        <w:rPr>
          <w:rFonts w:ascii="Palatino Linotype" w:eastAsia="Palatino Linotype" w:hAnsi="Palatino Linotype" w:cs="Palatino Linotype"/>
        </w:rPr>
        <w:t xml:space="preserve"> la solicitud de información hecha por </w:t>
      </w:r>
      <w:r w:rsidR="00B41106" w:rsidRPr="00032DF7">
        <w:rPr>
          <w:rFonts w:ascii="Palatino Linotype" w:eastAsia="Palatino Linotype" w:hAnsi="Palatino Linotype" w:cs="Palatino Linotype"/>
          <w:b/>
        </w:rPr>
        <w:t>LA RECURRENTE</w:t>
      </w:r>
      <w:r w:rsidR="00B41106" w:rsidRPr="00032DF7">
        <w:rPr>
          <w:rFonts w:ascii="Palatino Linotype" w:eastAsia="Palatino Linotype" w:hAnsi="Palatino Linotype" w:cs="Palatino Linotype"/>
        </w:rPr>
        <w:t xml:space="preserve">, conforme a su redacción no </w:t>
      </w:r>
      <w:r w:rsidR="00D1257B" w:rsidRPr="00032DF7">
        <w:rPr>
          <w:rFonts w:ascii="Palatino Linotype" w:eastAsia="Palatino Linotype" w:hAnsi="Palatino Linotype" w:cs="Palatino Linotype"/>
        </w:rPr>
        <w:t>constituye</w:t>
      </w:r>
      <w:r w:rsidR="00B41106" w:rsidRPr="00032DF7">
        <w:rPr>
          <w:rFonts w:ascii="Palatino Linotype" w:eastAsia="Palatino Linotype" w:hAnsi="Palatino Linotype" w:cs="Palatino Linotype"/>
        </w:rPr>
        <w:t xml:space="preserve"> un ejercicio del derecho de acceso a la información pública</w:t>
      </w:r>
    </w:p>
    <w:p w14:paraId="6A70EF46" w14:textId="4AC7CB27" w:rsidR="008F1451" w:rsidRPr="00032DF7" w:rsidRDefault="007B4D0A" w:rsidP="008F1451">
      <w:pPr>
        <w:snapToGrid w:val="0"/>
        <w:spacing w:line="360" w:lineRule="auto"/>
        <w:contextualSpacing/>
        <w:jc w:val="both"/>
        <w:rPr>
          <w:rFonts w:ascii="Palatino Linotype" w:eastAsia="Calibri" w:hAnsi="Palatino Linotype" w:cs="Tahoma"/>
          <w:bCs/>
          <w:lang w:eastAsia="en-US"/>
        </w:rPr>
      </w:pPr>
      <w:r w:rsidRPr="00032DF7">
        <w:rPr>
          <w:rFonts w:ascii="Palatino Linotype" w:eastAsia="Calibri" w:hAnsi="Palatino Linotype" w:cs="Tahoma"/>
          <w:bCs/>
          <w:lang w:eastAsia="en-US"/>
        </w:rPr>
        <w:t xml:space="preserve">Y que este último implica que </w:t>
      </w:r>
      <w:r w:rsidR="008F1451" w:rsidRPr="00032DF7">
        <w:rPr>
          <w:rFonts w:ascii="Palatino Linotype" w:eastAsia="Calibri" w:hAnsi="Palatino Linotype" w:cs="Tahoma"/>
          <w:bCs/>
          <w:lang w:eastAsia="en-US"/>
        </w:rPr>
        <w:t>los Sujetos obligados únicamente deberán hacer entrega de aquellos documentos que generen, administren o posean en ejercicio de sus funciones y no se encuentran forzados a emitir documentos hechos a modo de la solicitud de los particulares, si no deberán entregar la información tal cual obre en sus archivos.</w:t>
      </w:r>
    </w:p>
    <w:p w14:paraId="099835F6" w14:textId="77777777" w:rsidR="008F1451" w:rsidRPr="00032DF7" w:rsidRDefault="008F1451" w:rsidP="008F1451">
      <w:pPr>
        <w:snapToGrid w:val="0"/>
        <w:spacing w:line="360" w:lineRule="auto"/>
        <w:contextualSpacing/>
        <w:jc w:val="both"/>
        <w:rPr>
          <w:rFonts w:ascii="Palatino Linotype" w:eastAsia="Calibri" w:hAnsi="Palatino Linotype" w:cs="Tahoma"/>
          <w:bCs/>
          <w:lang w:eastAsia="en-US"/>
        </w:rPr>
      </w:pPr>
    </w:p>
    <w:p w14:paraId="2F5AD691" w14:textId="77777777" w:rsidR="008F1451" w:rsidRPr="00032DF7" w:rsidRDefault="008F1451" w:rsidP="008F1451">
      <w:pPr>
        <w:snapToGrid w:val="0"/>
        <w:spacing w:line="360" w:lineRule="auto"/>
        <w:contextualSpacing/>
        <w:jc w:val="both"/>
        <w:rPr>
          <w:rFonts w:ascii="Palatino Linotype" w:eastAsia="Calibri" w:hAnsi="Palatino Linotype" w:cs="Tahoma"/>
          <w:bCs/>
          <w:lang w:eastAsia="en-US"/>
        </w:rPr>
      </w:pPr>
      <w:r w:rsidRPr="00032DF7">
        <w:rPr>
          <w:rFonts w:ascii="Palatino Linotype" w:eastAsia="Calibri" w:hAnsi="Palatino Linotype" w:cs="Tahoma"/>
          <w:bCs/>
          <w:lang w:eastAsia="en-US"/>
        </w:rPr>
        <w:t>Sobre ello sirve de sustento el criterio 03/17 del INAI</w:t>
      </w:r>
      <w:r w:rsidRPr="00032DF7">
        <w:rPr>
          <w:rFonts w:ascii="Palatino Linotype" w:eastAsia="Calibri" w:hAnsi="Palatino Linotype" w:cs="Tahoma"/>
          <w:bCs/>
          <w:vertAlign w:val="superscript"/>
          <w:lang w:eastAsia="en-US"/>
        </w:rPr>
        <w:footnoteReference w:id="5"/>
      </w:r>
      <w:r w:rsidRPr="00032DF7">
        <w:rPr>
          <w:rFonts w:ascii="Palatino Linotype" w:eastAsia="Calibri" w:hAnsi="Palatino Linotype" w:cs="Tahoma"/>
          <w:bCs/>
          <w:lang w:eastAsia="en-US"/>
        </w:rPr>
        <w:t xml:space="preserve">, mismo que a la letra señala: </w:t>
      </w:r>
    </w:p>
    <w:p w14:paraId="4AE634FE" w14:textId="77777777" w:rsidR="008F1451" w:rsidRPr="00032DF7" w:rsidRDefault="008F1451" w:rsidP="008F1451">
      <w:pPr>
        <w:snapToGrid w:val="0"/>
        <w:spacing w:line="360" w:lineRule="auto"/>
        <w:contextualSpacing/>
        <w:jc w:val="both"/>
        <w:rPr>
          <w:rFonts w:ascii="Palatino Linotype" w:eastAsia="Calibri" w:hAnsi="Palatino Linotype" w:cs="Tahoma"/>
          <w:bCs/>
          <w:lang w:eastAsia="en-US"/>
        </w:rPr>
      </w:pPr>
    </w:p>
    <w:p w14:paraId="7C8BD693" w14:textId="77777777" w:rsidR="008F1451" w:rsidRPr="00032DF7" w:rsidRDefault="008F1451" w:rsidP="008F1451">
      <w:pPr>
        <w:snapToGrid w:val="0"/>
        <w:ind w:left="567" w:right="616"/>
        <w:contextualSpacing/>
        <w:jc w:val="both"/>
        <w:rPr>
          <w:rFonts w:ascii="Palatino Linotype" w:eastAsia="Calibri" w:hAnsi="Palatino Linotype" w:cs="Tahoma"/>
          <w:bCs/>
          <w:i/>
          <w:sz w:val="22"/>
          <w:szCs w:val="22"/>
          <w:lang w:eastAsia="en-US"/>
        </w:rPr>
      </w:pPr>
      <w:r w:rsidRPr="00032DF7">
        <w:rPr>
          <w:rFonts w:ascii="Palatino Linotype" w:eastAsia="Calibri" w:hAnsi="Palatino Linotype" w:cs="Tahoma"/>
          <w:b/>
          <w:bCs/>
          <w:i/>
          <w:sz w:val="22"/>
          <w:szCs w:val="22"/>
          <w:lang w:eastAsia="en-US"/>
        </w:rPr>
        <w:lastRenderedPageBreak/>
        <w:t xml:space="preserve">“No existe obligación de elaborar documentos ad hoc para atender las solicitudes de acceso a la información. </w:t>
      </w:r>
      <w:r w:rsidRPr="00032DF7">
        <w:rPr>
          <w:rFonts w:ascii="Palatino Linotype" w:eastAsia="Calibri" w:hAnsi="Palatino Linotype" w:cs="Tahoma"/>
          <w:bCs/>
          <w:i/>
          <w:sz w:val="22"/>
          <w:szCs w:val="22"/>
          <w:lang w:eastAsia="en-US"/>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(Sic)</w:t>
      </w:r>
    </w:p>
    <w:p w14:paraId="1BB3D199" w14:textId="77777777" w:rsidR="008F1451" w:rsidRPr="00032DF7" w:rsidRDefault="008F1451" w:rsidP="008F1451">
      <w:pPr>
        <w:snapToGrid w:val="0"/>
        <w:spacing w:line="360" w:lineRule="auto"/>
        <w:contextualSpacing/>
        <w:jc w:val="both"/>
        <w:rPr>
          <w:rFonts w:ascii="Palatino Linotype" w:eastAsia="Calibri" w:hAnsi="Palatino Linotype" w:cs="Tahoma"/>
          <w:bCs/>
          <w:lang w:eastAsia="en-US"/>
        </w:rPr>
      </w:pPr>
    </w:p>
    <w:p w14:paraId="5C7C885D" w14:textId="547A28F0" w:rsidR="008F1451" w:rsidRPr="00032DF7" w:rsidRDefault="008F1451" w:rsidP="008F1451">
      <w:pPr>
        <w:snapToGrid w:val="0"/>
        <w:spacing w:line="360" w:lineRule="auto"/>
        <w:contextualSpacing/>
        <w:jc w:val="both"/>
        <w:rPr>
          <w:rFonts w:ascii="Palatino Linotype" w:eastAsia="Calibri" w:hAnsi="Palatino Linotype" w:cs="Tahoma"/>
          <w:bCs/>
          <w:lang w:eastAsia="en-US"/>
        </w:rPr>
      </w:pPr>
      <w:r w:rsidRPr="00032DF7">
        <w:rPr>
          <w:rFonts w:ascii="Palatino Linotype" w:eastAsia="Calibri" w:hAnsi="Palatino Linotype" w:cs="Tahoma"/>
          <w:bCs/>
          <w:lang w:eastAsia="en-US"/>
        </w:rPr>
        <w:t>El criterio en cita resulta aplicable al caso en concreto ya que no se advierte normatividad que pueda obligar a</w:t>
      </w:r>
      <w:r w:rsidR="007B4D0A" w:rsidRPr="00032DF7">
        <w:rPr>
          <w:rFonts w:ascii="Palatino Linotype" w:eastAsia="Calibri" w:hAnsi="Palatino Linotype" w:cs="Tahoma"/>
          <w:bCs/>
          <w:lang w:eastAsia="en-US"/>
        </w:rPr>
        <w:t>l Ayuntamiento para</w:t>
      </w:r>
      <w:r w:rsidRPr="00032DF7">
        <w:rPr>
          <w:rFonts w:ascii="Palatino Linotype" w:eastAsia="Calibri" w:hAnsi="Palatino Linotype" w:cs="Tahoma"/>
          <w:bCs/>
          <w:lang w:eastAsia="en-US"/>
        </w:rPr>
        <w:t xml:space="preserve"> generar un documento que contenga l</w:t>
      </w:r>
      <w:r w:rsidR="007B4D0A" w:rsidRPr="00032DF7">
        <w:rPr>
          <w:rFonts w:ascii="Palatino Linotype" w:eastAsia="Calibri" w:hAnsi="Palatino Linotype" w:cs="Tahoma"/>
          <w:bCs/>
          <w:lang w:eastAsia="en-US"/>
        </w:rPr>
        <w:t xml:space="preserve">as razones, motivos o el por qué la información pública no </w:t>
      </w:r>
      <w:r w:rsidR="00D1257B" w:rsidRPr="00032DF7">
        <w:rPr>
          <w:rFonts w:ascii="Palatino Linotype" w:eastAsia="Calibri" w:hAnsi="Palatino Linotype" w:cs="Tahoma"/>
          <w:bCs/>
          <w:lang w:eastAsia="en-US"/>
        </w:rPr>
        <w:t>está</w:t>
      </w:r>
      <w:r w:rsidR="007B4D0A" w:rsidRPr="00032DF7">
        <w:rPr>
          <w:rFonts w:ascii="Palatino Linotype" w:eastAsia="Calibri" w:hAnsi="Palatino Linotype" w:cs="Tahoma"/>
          <w:bCs/>
          <w:lang w:eastAsia="en-US"/>
        </w:rPr>
        <w:t xml:space="preserve"> </w:t>
      </w:r>
      <w:r w:rsidR="00D1257B" w:rsidRPr="00032DF7">
        <w:rPr>
          <w:rFonts w:ascii="Palatino Linotype" w:eastAsia="Calibri" w:hAnsi="Palatino Linotype" w:cs="Tahoma"/>
          <w:bCs/>
          <w:lang w:eastAsia="en-US"/>
        </w:rPr>
        <w:t>actualizada</w:t>
      </w:r>
      <w:r w:rsidR="007B4D0A" w:rsidRPr="00032DF7">
        <w:rPr>
          <w:rFonts w:ascii="Palatino Linotype" w:eastAsia="Calibri" w:hAnsi="Palatino Linotype" w:cs="Tahoma"/>
          <w:bCs/>
          <w:lang w:eastAsia="en-US"/>
        </w:rPr>
        <w:t xml:space="preserve"> en los p</w:t>
      </w:r>
      <w:r w:rsidR="00D1257B" w:rsidRPr="00032DF7">
        <w:rPr>
          <w:rFonts w:ascii="Palatino Linotype" w:eastAsia="Calibri" w:hAnsi="Palatino Linotype" w:cs="Tahoma"/>
          <w:bCs/>
          <w:lang w:eastAsia="en-US"/>
        </w:rPr>
        <w:t>o</w:t>
      </w:r>
      <w:r w:rsidR="007B4D0A" w:rsidRPr="00032DF7">
        <w:rPr>
          <w:rFonts w:ascii="Palatino Linotype" w:eastAsia="Calibri" w:hAnsi="Palatino Linotype" w:cs="Tahoma"/>
          <w:bCs/>
          <w:lang w:eastAsia="en-US"/>
        </w:rPr>
        <w:t>rtales de internet del sujeto obligado</w:t>
      </w:r>
      <w:r w:rsidRPr="00032DF7">
        <w:rPr>
          <w:rFonts w:ascii="Palatino Linotype" w:eastAsia="Calibri" w:hAnsi="Palatino Linotype" w:cs="Tahoma"/>
          <w:bCs/>
          <w:lang w:eastAsia="en-US"/>
        </w:rPr>
        <w:t xml:space="preserve">; por tanto, </w:t>
      </w:r>
      <w:r w:rsidRPr="00032DF7">
        <w:rPr>
          <w:rFonts w:ascii="Palatino Linotype" w:eastAsia="Calibri" w:hAnsi="Palatino Linotype" w:cs="Tahoma"/>
          <w:b/>
          <w:bCs/>
          <w:lang w:eastAsia="en-US"/>
        </w:rPr>
        <w:t>EL SUJETO OBLIGADO</w:t>
      </w:r>
      <w:r w:rsidRPr="00032DF7">
        <w:rPr>
          <w:rFonts w:ascii="Palatino Linotype" w:eastAsia="Calibri" w:hAnsi="Palatino Linotype" w:cs="Tahoma"/>
          <w:bCs/>
          <w:lang w:eastAsia="en-US"/>
        </w:rPr>
        <w:t xml:space="preserve"> tendría que elaborar un documento a modo </w:t>
      </w:r>
      <w:r w:rsidR="007B4D0A" w:rsidRPr="00032DF7">
        <w:rPr>
          <w:rFonts w:ascii="Palatino Linotype" w:eastAsia="Calibri" w:hAnsi="Palatino Linotype" w:cs="Tahoma"/>
          <w:bCs/>
          <w:lang w:eastAsia="en-US"/>
        </w:rPr>
        <w:t>para explicar tal situación</w:t>
      </w:r>
      <w:r w:rsidRPr="00032DF7">
        <w:rPr>
          <w:rFonts w:ascii="Palatino Linotype" w:eastAsia="Calibri" w:hAnsi="Palatino Linotype" w:cs="Tahoma"/>
          <w:bCs/>
          <w:lang w:eastAsia="en-US"/>
        </w:rPr>
        <w:t>.</w:t>
      </w:r>
    </w:p>
    <w:p w14:paraId="308830F3" w14:textId="77777777" w:rsidR="008F1451" w:rsidRPr="00032DF7" w:rsidRDefault="008F1451" w:rsidP="008F1451">
      <w:pPr>
        <w:snapToGrid w:val="0"/>
        <w:spacing w:line="360" w:lineRule="auto"/>
        <w:contextualSpacing/>
        <w:jc w:val="both"/>
        <w:rPr>
          <w:rFonts w:ascii="Palatino Linotype" w:eastAsia="Calibri" w:hAnsi="Palatino Linotype" w:cs="Tahoma"/>
          <w:bCs/>
          <w:lang w:eastAsia="en-US"/>
        </w:rPr>
      </w:pPr>
    </w:p>
    <w:p w14:paraId="73CAB9F5" w14:textId="19073346" w:rsidR="008F1451" w:rsidRPr="00032DF7" w:rsidRDefault="008F1451" w:rsidP="008F1451">
      <w:pPr>
        <w:snapToGrid w:val="0"/>
        <w:spacing w:line="360" w:lineRule="auto"/>
        <w:contextualSpacing/>
        <w:jc w:val="both"/>
        <w:rPr>
          <w:rFonts w:ascii="Palatino Linotype" w:eastAsia="Calibri" w:hAnsi="Palatino Linotype" w:cs="Tahoma"/>
          <w:bCs/>
          <w:lang w:eastAsia="en-US"/>
        </w:rPr>
      </w:pPr>
      <w:r w:rsidRPr="00032DF7">
        <w:rPr>
          <w:rFonts w:ascii="Palatino Linotype" w:eastAsia="Calibri" w:hAnsi="Palatino Linotype" w:cs="Tahoma"/>
          <w:bCs/>
          <w:lang w:eastAsia="en-US"/>
        </w:rPr>
        <w:t>Conforme a lo anterior, se advierte que la parte de la solicitud donde se requiere</w:t>
      </w:r>
      <w:r w:rsidR="007B4D0A" w:rsidRPr="00032DF7">
        <w:rPr>
          <w:rFonts w:ascii="Palatino Linotype" w:eastAsia="Calibri" w:hAnsi="Palatino Linotype" w:cs="Tahoma"/>
          <w:bCs/>
          <w:lang w:eastAsia="en-US"/>
        </w:rPr>
        <w:t xml:space="preserve"> informar el por qué no está </w:t>
      </w:r>
      <w:r w:rsidR="00D1257B" w:rsidRPr="00032DF7">
        <w:rPr>
          <w:rFonts w:ascii="Palatino Linotype" w:eastAsia="Calibri" w:hAnsi="Palatino Linotype" w:cs="Tahoma"/>
          <w:bCs/>
          <w:lang w:eastAsia="en-US"/>
        </w:rPr>
        <w:t>actualizada</w:t>
      </w:r>
      <w:r w:rsidR="007B4D0A" w:rsidRPr="00032DF7">
        <w:rPr>
          <w:rFonts w:ascii="Palatino Linotype" w:eastAsia="Calibri" w:hAnsi="Palatino Linotype" w:cs="Tahoma"/>
          <w:bCs/>
          <w:lang w:eastAsia="en-US"/>
        </w:rPr>
        <w:t xml:space="preserve"> la información relacionada con las actas de sesión y las gacetas municipales</w:t>
      </w:r>
      <w:r w:rsidRPr="00032DF7">
        <w:rPr>
          <w:rFonts w:ascii="Palatino Linotype" w:eastAsia="Calibri" w:hAnsi="Palatino Linotype" w:cs="Tahoma"/>
          <w:bCs/>
          <w:lang w:eastAsia="en-US"/>
        </w:rPr>
        <w:t xml:space="preserve">, es una consulta y no así una solicitud de acceso a información pública que pueda ser atendida mediante una expresión documental; pues corresponde a cuestionamientos que implicarían elaborar un documento </w:t>
      </w:r>
      <w:r w:rsidRPr="00032DF7">
        <w:rPr>
          <w:rFonts w:ascii="Palatino Linotype" w:eastAsia="Calibri" w:hAnsi="Palatino Linotype" w:cs="Tahoma"/>
          <w:bCs/>
          <w:i/>
          <w:iCs/>
          <w:lang w:eastAsia="en-US"/>
        </w:rPr>
        <w:t>ad hoc.</w:t>
      </w:r>
      <w:r w:rsidRPr="00032DF7">
        <w:rPr>
          <w:rFonts w:ascii="Palatino Linotype" w:eastAsia="Calibri" w:hAnsi="Palatino Linotype" w:cs="Tahoma"/>
          <w:b/>
          <w:bCs/>
          <w:lang w:eastAsia="en-US"/>
        </w:rPr>
        <w:t> </w:t>
      </w:r>
    </w:p>
    <w:p w14:paraId="434CEA7C" w14:textId="77777777" w:rsidR="008F1451" w:rsidRPr="00032DF7" w:rsidRDefault="008F1451" w:rsidP="008F1451">
      <w:pPr>
        <w:snapToGrid w:val="0"/>
        <w:spacing w:line="360" w:lineRule="auto"/>
        <w:contextualSpacing/>
        <w:jc w:val="both"/>
        <w:rPr>
          <w:rFonts w:ascii="Palatino Linotype" w:eastAsia="Calibri" w:hAnsi="Palatino Linotype" w:cs="Tahoma"/>
          <w:bCs/>
          <w:lang w:eastAsia="en-US"/>
        </w:rPr>
      </w:pPr>
    </w:p>
    <w:p w14:paraId="78CC61E6" w14:textId="77777777" w:rsidR="008F1451" w:rsidRPr="00032DF7" w:rsidRDefault="008F1451" w:rsidP="008F1451">
      <w:pPr>
        <w:snapToGrid w:val="0"/>
        <w:spacing w:line="360" w:lineRule="auto"/>
        <w:contextualSpacing/>
        <w:jc w:val="both"/>
        <w:rPr>
          <w:rFonts w:ascii="Palatino Linotype" w:eastAsia="Calibri" w:hAnsi="Palatino Linotype" w:cs="Tahoma"/>
          <w:bCs/>
          <w:lang w:eastAsia="en-US"/>
        </w:rPr>
      </w:pPr>
      <w:r w:rsidRPr="00032DF7">
        <w:rPr>
          <w:rFonts w:ascii="Palatino Linotype" w:eastAsia="Calibri" w:hAnsi="Palatino Linotype" w:cs="Tahoma"/>
          <w:bCs/>
          <w:lang w:eastAsia="en-US"/>
        </w:rPr>
        <w:t>Lo anterior, toma sustento la Jurisprudencia XXI.1o.P.A. J/27, de los Tribunales Colegiados de Circuito, localizada en la página 1406, del Semanario Judicial de la Federación y su Gaceta, Tomo XXXIII, marzo 2011, Novena Época, que establece lo siguiente:</w:t>
      </w:r>
    </w:p>
    <w:p w14:paraId="53D4A000" w14:textId="77777777" w:rsidR="008F1451" w:rsidRPr="00032DF7" w:rsidRDefault="008F1451" w:rsidP="008F1451">
      <w:pPr>
        <w:snapToGrid w:val="0"/>
        <w:spacing w:line="360" w:lineRule="auto"/>
        <w:contextualSpacing/>
        <w:jc w:val="both"/>
        <w:rPr>
          <w:rFonts w:ascii="Palatino Linotype" w:eastAsia="Calibri" w:hAnsi="Palatino Linotype" w:cs="Tahoma"/>
          <w:bCs/>
          <w:lang w:eastAsia="en-US"/>
        </w:rPr>
      </w:pPr>
    </w:p>
    <w:p w14:paraId="1F0B0C20" w14:textId="77777777" w:rsidR="008F1451" w:rsidRPr="00032DF7" w:rsidRDefault="008F1451" w:rsidP="007C7F28">
      <w:pPr>
        <w:snapToGrid w:val="0"/>
        <w:ind w:left="850" w:right="901"/>
        <w:contextualSpacing/>
        <w:jc w:val="both"/>
        <w:rPr>
          <w:rFonts w:ascii="Palatino Linotype" w:eastAsia="Calibri" w:hAnsi="Palatino Linotype" w:cs="Tahoma"/>
          <w:bCs/>
          <w:sz w:val="22"/>
          <w:szCs w:val="22"/>
          <w:lang w:eastAsia="en-US"/>
        </w:rPr>
      </w:pPr>
      <w:r w:rsidRPr="00032DF7">
        <w:rPr>
          <w:rFonts w:ascii="Palatino Linotype" w:eastAsia="Calibri" w:hAnsi="Palatino Linotype" w:cs="Tahoma"/>
          <w:b/>
          <w:bCs/>
          <w:i/>
          <w:iCs/>
          <w:sz w:val="22"/>
          <w:szCs w:val="22"/>
          <w:lang w:eastAsia="en-US"/>
        </w:rPr>
        <w:lastRenderedPageBreak/>
        <w:t xml:space="preserve">“DERECHO DE PETICIÓN. SUS ELEMENTOS. </w:t>
      </w:r>
      <w:r w:rsidRPr="00032DF7">
        <w:rPr>
          <w:rFonts w:ascii="Palatino Linotype" w:eastAsia="Calibri" w:hAnsi="Palatino Linotype" w:cs="Tahoma"/>
          <w:bCs/>
          <w:i/>
          <w:iCs/>
          <w:sz w:val="22"/>
          <w:szCs w:val="22"/>
          <w:lang w:eastAsia="en-US"/>
        </w:rPr>
        <w:t>El denominado "derecho de petición", acorde con los criterios de los tribunales del Poder Judicial de la Federación, es la garantía individual consagrada en el artículo 8o. de la Constitución Política de los Estados Unidos Mexicanos, en función de la cual cualquier gobernado que presente una petición ante una autoridad, tiene derecho a recibir una respuesta. Así, su ejercicio por el particular y la correlativa obligación de la autoridad de producir una respuesta, se caracterizan por los elementos siguientes: A. La petición: debe formularse de manera pacífica y respetuosa, dirigirse a una autoridad y recabarse la constancia de que fue entregada; además de que el peticionario ha de proporcionar el domicilio para recibir la respuesta. B. La respuesta: la autoridad debe emitir un acuerdo en breve término, entendiéndose por éste el que racionalmente se requiera para estudiar la petición y acordarla, que tendrá que ser congruente con la petición y la autoridad debe notificar el acuerdo recaído a la petición en forma personal al gobernado en el domicilio que señaló para tales efectos, sin que exista obligación de resolver en determinado sentido, esto es, el ejercicio del derecho de petición no constriñe a la autoridad ante quien se formuló, a que provea de conformidad lo solicitado por el promovente, sino que está en libertad de resolver de conformidad con los ordenamientos que resulten aplicables al caso, y la respuesta o trámite que se dé a la petición debe ser comunicada precisamente por la autoridad ante quien se ejercitó el derecho, y no por otra diversa.”</w:t>
      </w:r>
    </w:p>
    <w:p w14:paraId="05DCDF3A" w14:textId="77777777" w:rsidR="008F1451" w:rsidRPr="00032DF7" w:rsidRDefault="008F1451" w:rsidP="008F1451">
      <w:pPr>
        <w:snapToGrid w:val="0"/>
        <w:spacing w:line="360" w:lineRule="auto"/>
        <w:contextualSpacing/>
        <w:jc w:val="both"/>
        <w:rPr>
          <w:rFonts w:ascii="Palatino Linotype" w:eastAsia="Calibri" w:hAnsi="Palatino Linotype" w:cs="Tahoma"/>
          <w:bCs/>
          <w:lang w:eastAsia="en-US"/>
        </w:rPr>
      </w:pPr>
    </w:p>
    <w:p w14:paraId="74EDA6FE" w14:textId="63356294" w:rsidR="00B41106" w:rsidRPr="00032DF7" w:rsidRDefault="008F1451" w:rsidP="00DE3601">
      <w:pPr>
        <w:snapToGrid w:val="0"/>
        <w:spacing w:line="360" w:lineRule="auto"/>
        <w:contextualSpacing/>
        <w:jc w:val="both"/>
        <w:rPr>
          <w:rFonts w:ascii="Palatino Linotype" w:eastAsia="Calibri" w:hAnsi="Palatino Linotype" w:cs="Tahoma"/>
          <w:bCs/>
          <w:lang w:eastAsia="en-US"/>
        </w:rPr>
      </w:pPr>
      <w:r w:rsidRPr="00032DF7">
        <w:rPr>
          <w:rFonts w:ascii="Palatino Linotype" w:eastAsia="Calibri" w:hAnsi="Palatino Linotype" w:cs="Tahoma"/>
          <w:bCs/>
          <w:lang w:eastAsia="en-US"/>
        </w:rPr>
        <w:t>De la Jurisprudencia citada, se advierte que el derecho de petición, es una prerrogativa individual consagrada en el artículo 8° de la Constitución Política de los Estados Unidos Mexicanos, con el fin de que cualquier ciudadano o persona, presente una petición de manera pacífica y respetuosa (pregunta, consulta, duda, entre otros), ante una autoridad, por lo que, tiene derecho de recibir una respuesta.</w:t>
      </w:r>
      <w:r w:rsidR="007B4D0A" w:rsidRPr="00032DF7">
        <w:rPr>
          <w:rFonts w:ascii="Palatino Linotype" w:eastAsia="Calibri" w:hAnsi="Palatino Linotype" w:cs="Tahoma"/>
          <w:bCs/>
          <w:lang w:eastAsia="en-US"/>
        </w:rPr>
        <w:t xml:space="preserve"> Lo que difiere del derecho de acceso a la información pública y los </w:t>
      </w:r>
      <w:r w:rsidR="00D1257B" w:rsidRPr="00032DF7">
        <w:rPr>
          <w:rFonts w:ascii="Palatino Linotype" w:eastAsia="Calibri" w:hAnsi="Palatino Linotype" w:cs="Tahoma"/>
          <w:bCs/>
          <w:lang w:eastAsia="en-US"/>
        </w:rPr>
        <w:t>términos</w:t>
      </w:r>
      <w:r w:rsidR="007B4D0A" w:rsidRPr="00032DF7">
        <w:rPr>
          <w:rFonts w:ascii="Palatino Linotype" w:eastAsia="Calibri" w:hAnsi="Palatino Linotype" w:cs="Tahoma"/>
          <w:bCs/>
          <w:lang w:eastAsia="en-US"/>
        </w:rPr>
        <w:t xml:space="preserve"> en los que este Órgano Garante analiza si se </w:t>
      </w:r>
      <w:r w:rsidR="00D1257B" w:rsidRPr="00032DF7">
        <w:rPr>
          <w:rFonts w:ascii="Palatino Linotype" w:eastAsia="Calibri" w:hAnsi="Palatino Linotype" w:cs="Tahoma"/>
          <w:bCs/>
          <w:lang w:eastAsia="en-US"/>
        </w:rPr>
        <w:t>colmó</w:t>
      </w:r>
      <w:r w:rsidR="007B4D0A" w:rsidRPr="00032DF7">
        <w:rPr>
          <w:rFonts w:ascii="Palatino Linotype" w:eastAsia="Calibri" w:hAnsi="Palatino Linotype" w:cs="Tahoma"/>
          <w:bCs/>
          <w:lang w:eastAsia="en-US"/>
        </w:rPr>
        <w:t xml:space="preserve"> ese derecho, ante una solicitud de información, por lo que al respecto deberá tenerse por colmada en sus términos.</w:t>
      </w:r>
    </w:p>
    <w:p w14:paraId="33D13C64" w14:textId="77777777" w:rsidR="00DC6C8F" w:rsidRPr="00032DF7" w:rsidRDefault="00DC6C8F" w:rsidP="00DE3601">
      <w:pPr>
        <w:snapToGrid w:val="0"/>
        <w:spacing w:line="360" w:lineRule="auto"/>
        <w:contextualSpacing/>
        <w:jc w:val="both"/>
        <w:rPr>
          <w:rFonts w:ascii="Palatino Linotype" w:eastAsia="Calibri" w:hAnsi="Palatino Linotype" w:cs="Tahoma"/>
          <w:bCs/>
          <w:lang w:eastAsia="en-US"/>
        </w:rPr>
      </w:pPr>
    </w:p>
    <w:p w14:paraId="6BFCAA5C" w14:textId="62347643" w:rsidR="00DC6C8F" w:rsidRPr="00032DF7" w:rsidRDefault="007931BA" w:rsidP="00DE3601">
      <w:pPr>
        <w:spacing w:line="360" w:lineRule="auto"/>
        <w:jc w:val="both"/>
        <w:rPr>
          <w:rFonts w:ascii="Palatino Linotype" w:hAnsi="Palatino Linotype"/>
          <w:lang w:eastAsia="es-ES"/>
        </w:rPr>
      </w:pPr>
      <w:r w:rsidRPr="00032DF7">
        <w:rPr>
          <w:rFonts w:ascii="Palatino Linotype" w:hAnsi="Palatino Linotype"/>
          <w:lang w:eastAsia="es-ES"/>
        </w:rPr>
        <w:t>Por último</w:t>
      </w:r>
      <w:r w:rsidR="00DC6C8F" w:rsidRPr="00032DF7">
        <w:rPr>
          <w:rFonts w:ascii="Palatino Linotype" w:hAnsi="Palatino Linotype"/>
          <w:lang w:eastAsia="es-ES"/>
        </w:rPr>
        <w:t xml:space="preserve">, </w:t>
      </w:r>
      <w:r w:rsidRPr="00032DF7">
        <w:rPr>
          <w:rFonts w:ascii="Palatino Linotype" w:hAnsi="Palatino Linotype"/>
          <w:lang w:eastAsia="es-ES"/>
        </w:rPr>
        <w:t xml:space="preserve">si </w:t>
      </w:r>
      <w:r w:rsidRPr="00032DF7">
        <w:rPr>
          <w:rFonts w:ascii="Palatino Linotype" w:hAnsi="Palatino Linotype"/>
          <w:b/>
          <w:bCs/>
          <w:lang w:eastAsia="es-ES"/>
        </w:rPr>
        <w:t>EL SUJETO OBLIGADO</w:t>
      </w:r>
      <w:r w:rsidRPr="00032DF7">
        <w:rPr>
          <w:rFonts w:ascii="Palatino Linotype" w:hAnsi="Palatino Linotype"/>
          <w:lang w:eastAsia="es-ES"/>
        </w:rPr>
        <w:t xml:space="preserve"> no cuenta con toda temporalidad de la información ordenada, </w:t>
      </w:r>
      <w:r w:rsidR="00DC6C8F" w:rsidRPr="00032DF7">
        <w:rPr>
          <w:rFonts w:ascii="Palatino Linotype" w:hAnsi="Palatino Linotype"/>
          <w:lang w:eastAsia="es-ES"/>
        </w:rPr>
        <w:t xml:space="preserve">el Titular de la Unidad de Transparencia del </w:t>
      </w:r>
      <w:r w:rsidR="00DC6C8F" w:rsidRPr="00032DF7">
        <w:rPr>
          <w:rFonts w:ascii="Palatino Linotype" w:hAnsi="Palatino Linotype"/>
          <w:b/>
          <w:bCs/>
          <w:lang w:eastAsia="es-ES"/>
        </w:rPr>
        <w:t xml:space="preserve">SUJETO </w:t>
      </w:r>
      <w:r w:rsidR="00DC6C8F" w:rsidRPr="00032DF7">
        <w:rPr>
          <w:rFonts w:ascii="Palatino Linotype" w:hAnsi="Palatino Linotype"/>
          <w:b/>
          <w:bCs/>
          <w:lang w:eastAsia="es-ES"/>
        </w:rPr>
        <w:lastRenderedPageBreak/>
        <w:t>OBLIGADO</w:t>
      </w:r>
      <w:r w:rsidR="00DC6C8F" w:rsidRPr="00032DF7">
        <w:rPr>
          <w:rFonts w:ascii="Palatino Linotype" w:hAnsi="Palatino Linotype"/>
          <w:lang w:eastAsia="es-ES"/>
        </w:rPr>
        <w:t>, debió de turnar el requerimiento a todas las áreas competentes que cuenten con la información, de conformidad con el artículo 162</w:t>
      </w:r>
      <w:r w:rsidR="00DC6C8F" w:rsidRPr="00032DF7">
        <w:rPr>
          <w:rFonts w:ascii="Palatino Linotype" w:hAnsi="Palatino Linotype"/>
          <w:vertAlign w:val="superscript"/>
          <w:lang w:eastAsia="es-ES"/>
        </w:rPr>
        <w:footnoteReference w:id="6"/>
      </w:r>
      <w:r w:rsidR="00DC6C8F" w:rsidRPr="00032DF7">
        <w:rPr>
          <w:rFonts w:ascii="Palatino Linotype" w:hAnsi="Palatino Linotype"/>
          <w:lang w:eastAsia="es-ES"/>
        </w:rPr>
        <w:t xml:space="preserve"> de la Ley de la materia</w:t>
      </w:r>
      <w:r w:rsidRPr="00032DF7">
        <w:rPr>
          <w:rFonts w:ascii="Palatino Linotype" w:hAnsi="Palatino Linotype"/>
          <w:lang w:eastAsia="es-ES"/>
        </w:rPr>
        <w:t>.</w:t>
      </w:r>
    </w:p>
    <w:p w14:paraId="572083FB" w14:textId="77777777" w:rsidR="00DC6C8F" w:rsidRPr="00032DF7" w:rsidRDefault="00DC6C8F" w:rsidP="00DE3601">
      <w:pPr>
        <w:spacing w:line="360" w:lineRule="auto"/>
        <w:jc w:val="both"/>
        <w:rPr>
          <w:rFonts w:ascii="Palatino Linotype" w:hAnsi="Palatino Linotype"/>
          <w:lang w:eastAsia="es-ES"/>
        </w:rPr>
      </w:pPr>
    </w:p>
    <w:p w14:paraId="15741811" w14:textId="5D5A1BBC" w:rsidR="00DC6C8F" w:rsidRPr="00032DF7" w:rsidRDefault="00DC6C8F" w:rsidP="00DE3601">
      <w:pPr>
        <w:spacing w:line="360" w:lineRule="auto"/>
        <w:jc w:val="both"/>
        <w:rPr>
          <w:rFonts w:ascii="Palatino Linotype" w:hAnsi="Palatino Linotype"/>
          <w:lang w:val="es-ES" w:eastAsia="es-MX"/>
        </w:rPr>
      </w:pPr>
      <w:r w:rsidRPr="00032DF7">
        <w:rPr>
          <w:rFonts w:ascii="Palatino Linotype" w:hAnsi="Palatino Linotype"/>
          <w:lang w:eastAsia="es-ES"/>
        </w:rPr>
        <w:t xml:space="preserve">En ese sentido, si de la previa búsqueda exhaustiva y razonable la </w:t>
      </w:r>
      <w:r w:rsidR="007931BA" w:rsidRPr="00032DF7">
        <w:rPr>
          <w:rFonts w:ascii="Palatino Linotype" w:hAnsi="Palatino Linotype"/>
          <w:lang w:eastAsia="es-ES"/>
        </w:rPr>
        <w:t>temporalidad de</w:t>
      </w:r>
      <w:r w:rsidRPr="00032DF7">
        <w:rPr>
          <w:rFonts w:ascii="Palatino Linotype" w:hAnsi="Palatino Linotype"/>
          <w:lang w:eastAsia="es-ES"/>
        </w:rPr>
        <w:t xml:space="preserve"> la información ordenada</w:t>
      </w:r>
      <w:r w:rsidRPr="00032DF7">
        <w:rPr>
          <w:rFonts w:ascii="Palatino Linotype" w:hAnsi="Palatino Linotype" w:cs="Arial"/>
          <w:lang w:val="es-ES" w:eastAsia="es-ES"/>
        </w:rPr>
        <w:t xml:space="preserve">, </w:t>
      </w:r>
      <w:r w:rsidRPr="00032DF7">
        <w:rPr>
          <w:rFonts w:ascii="Palatino Linotype" w:eastAsia="Calibri" w:hAnsi="Palatino Linotype" w:cs="Bookman Old Style"/>
          <w:lang w:eastAsia="en-US"/>
        </w:rPr>
        <w:t xml:space="preserve">deberá manifestarse al respecto. </w:t>
      </w:r>
      <w:r w:rsidRPr="00032DF7">
        <w:rPr>
          <w:rFonts w:ascii="Palatino Linotype" w:hAnsi="Palatino Linotype"/>
          <w:lang w:val="es-ES" w:eastAsia="es-MX"/>
        </w:rPr>
        <w:t>En tal caso, la declaratoria a que se ha hace referencia deberá realizarse, conforme a lo dispuesto en los artículos 49, fracciones II y XIII, 169 y 170 de la Ley de Transparencia y Acceso a la Información Pública del Estado de México y Municipios, que establecen la forma en que los Sujetos Obligados deben dar curso a las Declaratorias de Inexistencia.</w:t>
      </w:r>
    </w:p>
    <w:p w14:paraId="21CBFC86" w14:textId="77777777" w:rsidR="00DC6C8F" w:rsidRPr="00032DF7" w:rsidRDefault="00DC6C8F" w:rsidP="00DE3601">
      <w:pPr>
        <w:spacing w:line="360" w:lineRule="auto"/>
        <w:jc w:val="both"/>
        <w:rPr>
          <w:rFonts w:ascii="Palatino Linotype" w:hAnsi="Palatino Linotype"/>
          <w:sz w:val="32"/>
          <w:szCs w:val="32"/>
          <w:lang w:eastAsia="es-ES"/>
        </w:rPr>
      </w:pPr>
    </w:p>
    <w:p w14:paraId="29A36AEF" w14:textId="77777777" w:rsidR="00DC6C8F" w:rsidRPr="00032DF7" w:rsidRDefault="00DC6C8F" w:rsidP="00DE3601">
      <w:pPr>
        <w:spacing w:line="360" w:lineRule="auto"/>
        <w:jc w:val="both"/>
        <w:rPr>
          <w:rFonts w:ascii="Palatino Linotype" w:hAnsi="Palatino Linotype"/>
          <w:lang w:val="es-ES" w:eastAsia="es-MX"/>
        </w:rPr>
      </w:pPr>
      <w:r w:rsidRPr="00032DF7">
        <w:rPr>
          <w:rFonts w:ascii="Palatino Linotype" w:hAnsi="Palatino Linotype"/>
          <w:lang w:val="es-ES" w:eastAsia="es-MX"/>
        </w:rPr>
        <w:t xml:space="preserve">Resulta aplicable el criterio reiterado número </w:t>
      </w:r>
      <w:r w:rsidRPr="00032DF7">
        <w:rPr>
          <w:rFonts w:ascii="Palatino Linotype" w:hAnsi="Palatino Linotype"/>
          <w:b/>
          <w:lang w:val="es-ES" w:eastAsia="es-MX"/>
        </w:rPr>
        <w:t>08/19</w:t>
      </w:r>
      <w:r w:rsidRPr="00032DF7">
        <w:rPr>
          <w:rFonts w:ascii="Palatino Linotype" w:hAnsi="Palatino Linotype"/>
          <w:lang w:val="es-ES" w:eastAsia="es-MX"/>
        </w:rPr>
        <w:t>, emitidos por Acuerdo del Pleno del Instituto de Transparencia y Acceso a la Información Pública del Estado de México y Municipios, que a la letra dice:</w:t>
      </w:r>
    </w:p>
    <w:p w14:paraId="7D4A2CE2" w14:textId="77777777" w:rsidR="00DC6C8F" w:rsidRPr="00032DF7" w:rsidRDefault="00DC6C8F" w:rsidP="00DE3601">
      <w:pPr>
        <w:spacing w:line="360" w:lineRule="auto"/>
        <w:jc w:val="both"/>
        <w:rPr>
          <w:rFonts w:ascii="Palatino Linotype" w:hAnsi="Palatino Linotype"/>
          <w:lang w:val="es-ES" w:eastAsia="es-MX"/>
        </w:rPr>
      </w:pPr>
    </w:p>
    <w:p w14:paraId="0EFE4287" w14:textId="11CE12A5" w:rsidR="007931BA" w:rsidRPr="00032DF7" w:rsidRDefault="00DC6C8F" w:rsidP="00DE3601">
      <w:pPr>
        <w:ind w:left="851" w:right="902"/>
        <w:jc w:val="both"/>
        <w:rPr>
          <w:rFonts w:ascii="Palatino Linotype" w:hAnsi="Palatino Linotype"/>
          <w:i/>
          <w:iCs/>
          <w:sz w:val="22"/>
          <w:szCs w:val="22"/>
          <w:lang w:val="es-ES" w:eastAsia="es-MX"/>
        </w:rPr>
      </w:pPr>
      <w:r w:rsidRPr="00032DF7">
        <w:rPr>
          <w:rFonts w:ascii="Palatino Linotype" w:hAnsi="Palatino Linotype"/>
          <w:b/>
          <w:i/>
          <w:iCs/>
          <w:sz w:val="22"/>
          <w:szCs w:val="22"/>
          <w:lang w:val="es-ES" w:eastAsia="es-MX"/>
        </w:rPr>
        <w:t>“INEXISTENCIA DE LA INFORMACIÓN. SUPUESTOS PARA EMITIR LA RESOLUCIÓN DE LA</w:t>
      </w:r>
      <w:r w:rsidRPr="00032DF7">
        <w:rPr>
          <w:rFonts w:ascii="Palatino Linotype" w:hAnsi="Palatino Linotype"/>
          <w:i/>
          <w:iCs/>
          <w:sz w:val="22"/>
          <w:szCs w:val="22"/>
          <w:lang w:val="es-ES" w:eastAsia="es-MX"/>
        </w:rPr>
        <w:t xml:space="preserve">. De conformidad con los artículos 19, párrafo tercero y 170 de la Ley de Transparencia y Acceso a la Información Pública del Estado de México y Municipios, el Comité de Transparencia deberá emitir un acuerdo de inexistencia de información debidamente fundado y motivado, para justificar por qué no obra en los archivos del Sujeto Obligado la información que deriva de las facultades, competencias y atribuciones que los ordenamientos jurídicos aplicables le otorgan, la cual debió generar, poseer y administrar. Por tanto, en términos de los numerales previamente citados, el referido acuerdo de inexistencia procede en los siguientes </w:t>
      </w:r>
      <w:r w:rsidRPr="00032DF7">
        <w:rPr>
          <w:rFonts w:ascii="Palatino Linotype" w:hAnsi="Palatino Linotype"/>
          <w:i/>
          <w:iCs/>
          <w:sz w:val="22"/>
          <w:szCs w:val="22"/>
          <w:lang w:val="es-ES" w:eastAsia="es-MX"/>
        </w:rPr>
        <w:lastRenderedPageBreak/>
        <w:t>momentos: a) cuando no se generó, poseyó o administró el documento teniendo la obligación conforme a la presunción legal que deriva de las facultades, competencias y atribuciones que los ordenamientos jurídicos aplicables le otorgan; b) que habiendo sido generada, poseída o administrada, por algún motivo ya no se cuenta con la información solicitada; o bien, c) cuando el Sujeto Obligado fue omiso en ejercer una facultad, competencia o atribución inexcusable. Supuestos que, de actualizarse, deberán acreditarse con las exigencias legales contempladas en los numerales 49, fracción II, 169 y 170 de la Ley de Transparencia de la entidad, a través de una resolución del Comité de Transparencia del Sujeto Obligado que confirme la inexistencia de la información, acto jurídico que genera certeza jurídica al particular de que se realizó un criterio de búsqueda exhaustivo y razonable con la debida justificación de la falta de información y en su caso, las consecuencias de ello.</w:t>
      </w:r>
      <w:r w:rsidR="007931BA" w:rsidRPr="00032DF7">
        <w:rPr>
          <w:rFonts w:ascii="Palatino Linotype" w:hAnsi="Palatino Linotype"/>
          <w:i/>
          <w:iCs/>
          <w:sz w:val="22"/>
          <w:szCs w:val="22"/>
          <w:lang w:val="es-ES" w:eastAsia="es-MX"/>
        </w:rPr>
        <w:t>”</w:t>
      </w:r>
    </w:p>
    <w:p w14:paraId="30A5BCE3" w14:textId="0117F428" w:rsidR="00DC6C8F" w:rsidRPr="00032DF7" w:rsidRDefault="00DC6C8F" w:rsidP="00DE3601">
      <w:pPr>
        <w:ind w:left="851" w:right="902"/>
        <w:jc w:val="both"/>
        <w:rPr>
          <w:rFonts w:ascii="Palatino Linotype" w:hAnsi="Palatino Linotype"/>
          <w:i/>
          <w:iCs/>
          <w:sz w:val="22"/>
          <w:szCs w:val="22"/>
          <w:lang w:val="es-ES" w:eastAsia="es-MX"/>
        </w:rPr>
      </w:pPr>
      <w:r w:rsidRPr="00032DF7">
        <w:rPr>
          <w:rFonts w:ascii="Palatino Linotype" w:hAnsi="Palatino Linotype"/>
          <w:i/>
          <w:iCs/>
          <w:sz w:val="22"/>
          <w:szCs w:val="22"/>
          <w:lang w:val="es-ES" w:eastAsia="es-MX"/>
        </w:rPr>
        <w:t>(Énfasis añadido)</w:t>
      </w:r>
    </w:p>
    <w:p w14:paraId="614C2608" w14:textId="77777777" w:rsidR="00DC6C8F" w:rsidRPr="00032DF7" w:rsidRDefault="00DC6C8F" w:rsidP="00DE3601">
      <w:pPr>
        <w:ind w:right="902" w:firstLine="851"/>
        <w:jc w:val="both"/>
        <w:rPr>
          <w:rFonts w:ascii="Palatino Linotype" w:hAnsi="Palatino Linotype"/>
          <w:i/>
          <w:iCs/>
          <w:sz w:val="22"/>
          <w:szCs w:val="22"/>
          <w:lang w:val="es-ES" w:eastAsia="es-MX"/>
        </w:rPr>
      </w:pPr>
    </w:p>
    <w:p w14:paraId="415BEB61" w14:textId="6F516CB7" w:rsidR="00DC6C8F" w:rsidRPr="00032DF7" w:rsidRDefault="00DC6C8F" w:rsidP="00DE3601">
      <w:pPr>
        <w:spacing w:line="360" w:lineRule="auto"/>
        <w:jc w:val="both"/>
        <w:rPr>
          <w:rFonts w:ascii="Palatino Linotype" w:hAnsi="Palatino Linotype" w:cs="Arial"/>
          <w:lang w:eastAsia="es-ES"/>
        </w:rPr>
      </w:pPr>
      <w:r w:rsidRPr="00032DF7">
        <w:rPr>
          <w:rFonts w:ascii="Palatino Linotype" w:hAnsi="Palatino Linotype" w:cs="Arial"/>
          <w:lang w:eastAsia="es-ES"/>
        </w:rPr>
        <w:t xml:space="preserve">Lo anterior es así, ya que, para el caso de no localizar la información correspondiente </w:t>
      </w:r>
      <w:r w:rsidR="007931BA" w:rsidRPr="00032DF7">
        <w:rPr>
          <w:rFonts w:ascii="Palatino Linotype" w:hAnsi="Palatino Linotype" w:cs="Arial"/>
          <w:lang w:eastAsia="es-ES"/>
        </w:rPr>
        <w:t>2009, 2010, 2011, 2012, 2013, 2014, 2015, 2015,</w:t>
      </w:r>
      <w:r w:rsidRPr="00032DF7">
        <w:rPr>
          <w:rFonts w:ascii="Palatino Linotype" w:hAnsi="Palatino Linotype" w:cs="Arial"/>
          <w:lang w:eastAsia="es-ES"/>
        </w:rPr>
        <w:t xml:space="preserve"> 2017</w:t>
      </w:r>
      <w:r w:rsidR="007931BA" w:rsidRPr="00032DF7">
        <w:rPr>
          <w:rFonts w:ascii="Palatino Linotype" w:hAnsi="Palatino Linotype" w:cs="Arial"/>
          <w:lang w:eastAsia="es-ES"/>
        </w:rPr>
        <w:t xml:space="preserve"> y los años necesarios</w:t>
      </w:r>
      <w:r w:rsidRPr="00032DF7">
        <w:rPr>
          <w:rFonts w:ascii="Palatino Linotype" w:hAnsi="Palatino Linotype" w:cs="Arial"/>
          <w:lang w:eastAsia="es-ES"/>
        </w:rPr>
        <w:t>, lo procedente es realizar la entrega del Acuerdo de Inexistencia aun y cuando esta haya causado baja documental.</w:t>
      </w:r>
    </w:p>
    <w:p w14:paraId="7E61C658" w14:textId="77777777" w:rsidR="00DC6C8F" w:rsidRPr="00032DF7" w:rsidRDefault="00DC6C8F" w:rsidP="00DE3601">
      <w:pPr>
        <w:spacing w:line="360" w:lineRule="auto"/>
        <w:jc w:val="both"/>
        <w:rPr>
          <w:rFonts w:ascii="Palatino Linotype" w:hAnsi="Palatino Linotype" w:cs="Arial"/>
          <w:lang w:eastAsia="es-ES"/>
        </w:rPr>
      </w:pPr>
    </w:p>
    <w:p w14:paraId="08032392" w14:textId="77777777" w:rsidR="00DC6C8F" w:rsidRPr="00032DF7" w:rsidRDefault="00DC6C8F" w:rsidP="00DE3601">
      <w:pPr>
        <w:spacing w:line="360" w:lineRule="auto"/>
        <w:jc w:val="both"/>
        <w:rPr>
          <w:rFonts w:ascii="Palatino Linotype" w:hAnsi="Palatino Linotype" w:cs="Arial"/>
          <w:lang w:eastAsia="es-ES"/>
        </w:rPr>
      </w:pPr>
      <w:r w:rsidRPr="00032DF7">
        <w:rPr>
          <w:rFonts w:ascii="Palatino Linotype" w:hAnsi="Palatino Linotype" w:cs="Arial"/>
          <w:lang w:eastAsia="es-ES"/>
        </w:rPr>
        <w:t>Ello obedece a que, conforme al artículo 12 de la Ley de Transparencia y Acceso a la Información Pública del Estado de México y Municipios se destaca que quienes generen, recopilen, administren, manejen, procesen, archiven o conserven información pública serán responsables de ésta; vinculando inminentemente al servidor público con los documentos que por el ejercicio de sus funciones obra en su poder, por lo que, impone un compromiso en su cuidado y resguardo.</w:t>
      </w:r>
    </w:p>
    <w:p w14:paraId="7B78466B" w14:textId="77777777" w:rsidR="00DC6C8F" w:rsidRPr="00032DF7" w:rsidRDefault="00DC6C8F" w:rsidP="00DE3601">
      <w:pPr>
        <w:spacing w:line="360" w:lineRule="auto"/>
        <w:jc w:val="both"/>
        <w:rPr>
          <w:rFonts w:ascii="Palatino Linotype" w:hAnsi="Palatino Linotype" w:cs="Arial"/>
          <w:lang w:eastAsia="es-ES"/>
        </w:rPr>
      </w:pPr>
    </w:p>
    <w:p w14:paraId="5032616B" w14:textId="6AC443DA" w:rsidR="00DC6C8F" w:rsidRPr="00032DF7" w:rsidRDefault="00DC6C8F" w:rsidP="00DE3601">
      <w:pPr>
        <w:spacing w:line="360" w:lineRule="auto"/>
        <w:jc w:val="both"/>
        <w:rPr>
          <w:rFonts w:ascii="Palatino Linotype" w:hAnsi="Palatino Linotype" w:cs="Arial"/>
          <w:lang w:eastAsia="es-ES"/>
        </w:rPr>
      </w:pPr>
      <w:r w:rsidRPr="00032DF7">
        <w:rPr>
          <w:rFonts w:ascii="Palatino Linotype" w:hAnsi="Palatino Linotype" w:cs="Arial"/>
          <w:lang w:eastAsia="es-ES"/>
        </w:rPr>
        <w:t>Por otra parte, tenemos lo establecido en el artículo 169,</w:t>
      </w:r>
      <w:r w:rsidR="00593960" w:rsidRPr="00032DF7">
        <w:rPr>
          <w:rFonts w:ascii="Palatino Linotype" w:hAnsi="Palatino Linotype" w:cs="Arial"/>
          <w:lang w:eastAsia="es-ES"/>
        </w:rPr>
        <w:t xml:space="preserve"> de la multicitada Ley de Transparencia y Acceso a la Información Pública del Estado de México y Municipios,</w:t>
      </w:r>
      <w:r w:rsidRPr="00032DF7">
        <w:rPr>
          <w:rFonts w:ascii="Palatino Linotype" w:hAnsi="Palatino Linotype" w:cs="Arial"/>
          <w:lang w:eastAsia="es-ES"/>
        </w:rPr>
        <w:t xml:space="preserve"> relativo a que cuando la información no se encuentre en los archivos del Sujeto </w:t>
      </w:r>
      <w:r w:rsidRPr="00032DF7">
        <w:rPr>
          <w:rFonts w:ascii="Palatino Linotype" w:hAnsi="Palatino Linotype" w:cs="Arial"/>
          <w:lang w:eastAsia="es-ES"/>
        </w:rPr>
        <w:lastRenderedPageBreak/>
        <w:t>Obligado, el Comité de Transparencia en consecuencia deberá proceder a la emisión de un Acuerdo de Inexistencia, debidamente fundado y motivado en el que se detallen las razones por las cuales no existe la información a través del siguiente procedimiento:</w:t>
      </w:r>
    </w:p>
    <w:p w14:paraId="37D02B1A" w14:textId="77777777" w:rsidR="00DC6C8F" w:rsidRPr="00032DF7" w:rsidRDefault="00DC6C8F" w:rsidP="00DE3601">
      <w:pPr>
        <w:spacing w:line="360" w:lineRule="auto"/>
        <w:jc w:val="both"/>
        <w:rPr>
          <w:rFonts w:ascii="Palatino Linotype" w:hAnsi="Palatino Linotype" w:cs="Arial"/>
          <w:lang w:eastAsia="es-ES"/>
        </w:rPr>
      </w:pPr>
    </w:p>
    <w:p w14:paraId="7A3F4FBC" w14:textId="772DCACF" w:rsidR="00593960" w:rsidRPr="00032DF7" w:rsidRDefault="007931BA" w:rsidP="00DE3601">
      <w:pPr>
        <w:spacing w:line="276" w:lineRule="auto"/>
        <w:ind w:left="709" w:right="757"/>
        <w:jc w:val="both"/>
        <w:rPr>
          <w:rFonts w:ascii="Palatino Linotype" w:hAnsi="Palatino Linotype" w:cs="Arial"/>
          <w:i/>
          <w:sz w:val="22"/>
          <w:lang w:eastAsia="es-ES"/>
        </w:rPr>
      </w:pPr>
      <w:r w:rsidRPr="00032DF7">
        <w:rPr>
          <w:rFonts w:ascii="Palatino Linotype" w:hAnsi="Palatino Linotype" w:cs="Arial"/>
          <w:i/>
          <w:sz w:val="22"/>
          <w:lang w:eastAsia="es-ES"/>
        </w:rPr>
        <w:t>“</w:t>
      </w:r>
      <w:r w:rsidR="00593960" w:rsidRPr="00032DF7">
        <w:rPr>
          <w:rFonts w:ascii="Palatino Linotype" w:hAnsi="Palatino Linotype" w:cs="Arial"/>
          <w:b/>
          <w:bCs/>
          <w:i/>
          <w:sz w:val="22"/>
          <w:lang w:eastAsia="es-ES"/>
        </w:rPr>
        <w:t>Artículo 169.</w:t>
      </w:r>
      <w:r w:rsidR="00593960" w:rsidRPr="00032DF7">
        <w:rPr>
          <w:rFonts w:ascii="Palatino Linotype" w:hAnsi="Palatino Linotype" w:cs="Arial"/>
          <w:i/>
          <w:sz w:val="22"/>
          <w:lang w:eastAsia="es-ES"/>
        </w:rPr>
        <w:t xml:space="preserve"> Cuando la información no se encuentre en los archivos del sujeto obligado, el Comité de Transparencia:</w:t>
      </w:r>
    </w:p>
    <w:p w14:paraId="32CA5BCA" w14:textId="77777777" w:rsidR="00593960" w:rsidRPr="00032DF7" w:rsidRDefault="00593960" w:rsidP="00DE3601">
      <w:pPr>
        <w:spacing w:line="276" w:lineRule="auto"/>
        <w:ind w:left="709" w:right="757"/>
        <w:jc w:val="both"/>
        <w:rPr>
          <w:rFonts w:ascii="Palatino Linotype" w:hAnsi="Palatino Linotype" w:cs="Arial"/>
          <w:i/>
          <w:sz w:val="22"/>
          <w:lang w:eastAsia="es-ES"/>
        </w:rPr>
      </w:pPr>
    </w:p>
    <w:p w14:paraId="48124722" w14:textId="45877FD1" w:rsidR="00DC6C8F" w:rsidRPr="00032DF7" w:rsidRDefault="00DC6C8F" w:rsidP="00DE3601">
      <w:pPr>
        <w:spacing w:line="276" w:lineRule="auto"/>
        <w:ind w:left="709" w:right="757"/>
        <w:jc w:val="both"/>
        <w:rPr>
          <w:rFonts w:ascii="Palatino Linotype" w:hAnsi="Palatino Linotype" w:cs="Arial"/>
          <w:i/>
          <w:sz w:val="22"/>
          <w:lang w:eastAsia="es-ES"/>
        </w:rPr>
      </w:pPr>
      <w:r w:rsidRPr="00032DF7">
        <w:rPr>
          <w:rFonts w:ascii="Palatino Linotype" w:hAnsi="Palatino Linotype" w:cs="Arial"/>
          <w:b/>
          <w:bCs/>
          <w:i/>
          <w:sz w:val="22"/>
          <w:lang w:eastAsia="es-ES"/>
        </w:rPr>
        <w:t>I.</w:t>
      </w:r>
      <w:r w:rsidRPr="00032DF7">
        <w:rPr>
          <w:rFonts w:ascii="Palatino Linotype" w:hAnsi="Palatino Linotype" w:cs="Arial"/>
          <w:i/>
          <w:sz w:val="22"/>
          <w:lang w:eastAsia="es-ES"/>
        </w:rPr>
        <w:t xml:space="preserve"> Analizará el caso y tomará las medidas necesarias para localizar la información;</w:t>
      </w:r>
    </w:p>
    <w:p w14:paraId="003FB028" w14:textId="77777777" w:rsidR="00DC6C8F" w:rsidRPr="00032DF7" w:rsidRDefault="00DC6C8F" w:rsidP="00DE3601">
      <w:pPr>
        <w:spacing w:line="276" w:lineRule="auto"/>
        <w:ind w:left="709" w:right="757"/>
        <w:jc w:val="both"/>
        <w:rPr>
          <w:rFonts w:ascii="Palatino Linotype" w:hAnsi="Palatino Linotype" w:cs="Arial"/>
          <w:i/>
          <w:sz w:val="22"/>
          <w:lang w:eastAsia="es-ES"/>
        </w:rPr>
      </w:pPr>
      <w:r w:rsidRPr="00032DF7">
        <w:rPr>
          <w:rFonts w:ascii="Palatino Linotype" w:hAnsi="Palatino Linotype" w:cs="Arial"/>
          <w:b/>
          <w:bCs/>
          <w:i/>
          <w:sz w:val="22"/>
          <w:lang w:eastAsia="es-ES"/>
        </w:rPr>
        <w:t>II.</w:t>
      </w:r>
      <w:r w:rsidRPr="00032DF7">
        <w:rPr>
          <w:rFonts w:ascii="Palatino Linotype" w:hAnsi="Palatino Linotype" w:cs="Arial"/>
          <w:i/>
          <w:sz w:val="22"/>
          <w:lang w:eastAsia="es-ES"/>
        </w:rPr>
        <w:t xml:space="preserve"> Expedirá una resolución que confirme la inexistencia del documento;</w:t>
      </w:r>
    </w:p>
    <w:p w14:paraId="2655A8FA" w14:textId="77777777" w:rsidR="00DC6C8F" w:rsidRPr="00032DF7" w:rsidRDefault="00DC6C8F" w:rsidP="00DE3601">
      <w:pPr>
        <w:spacing w:line="276" w:lineRule="auto"/>
        <w:ind w:left="709" w:right="757"/>
        <w:jc w:val="both"/>
        <w:rPr>
          <w:rFonts w:ascii="Palatino Linotype" w:hAnsi="Palatino Linotype" w:cs="Arial"/>
          <w:i/>
          <w:sz w:val="22"/>
          <w:lang w:eastAsia="es-ES"/>
        </w:rPr>
      </w:pPr>
      <w:r w:rsidRPr="00032DF7">
        <w:rPr>
          <w:rFonts w:ascii="Palatino Linotype" w:hAnsi="Palatino Linotype" w:cs="Arial"/>
          <w:b/>
          <w:bCs/>
          <w:i/>
          <w:sz w:val="22"/>
          <w:lang w:eastAsia="es-ES"/>
        </w:rPr>
        <w:t>III</w:t>
      </w:r>
      <w:r w:rsidRPr="00032DF7">
        <w:rPr>
          <w:rFonts w:ascii="Palatino Linotype" w:hAnsi="Palatino Linotype" w:cs="Arial"/>
          <w:i/>
          <w:sz w:val="22"/>
          <w:lang w:eastAsia="es-ES"/>
        </w:rPr>
        <w:t>.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3F404C5F" w14:textId="39FA20EB" w:rsidR="00DC6C8F" w:rsidRPr="00032DF7" w:rsidRDefault="00DC6C8F" w:rsidP="00DE3601">
      <w:pPr>
        <w:spacing w:line="276" w:lineRule="auto"/>
        <w:ind w:left="709" w:right="757"/>
        <w:jc w:val="both"/>
        <w:rPr>
          <w:rFonts w:ascii="Palatino Linotype" w:hAnsi="Palatino Linotype" w:cs="Arial"/>
          <w:i/>
          <w:sz w:val="22"/>
          <w:lang w:eastAsia="es-ES"/>
        </w:rPr>
      </w:pPr>
      <w:r w:rsidRPr="00032DF7">
        <w:rPr>
          <w:rFonts w:ascii="Palatino Linotype" w:hAnsi="Palatino Linotype" w:cs="Arial"/>
          <w:b/>
          <w:bCs/>
          <w:i/>
          <w:sz w:val="22"/>
          <w:lang w:eastAsia="es-ES"/>
        </w:rPr>
        <w:t>IV.</w:t>
      </w:r>
      <w:r w:rsidRPr="00032DF7">
        <w:rPr>
          <w:rFonts w:ascii="Palatino Linotype" w:hAnsi="Palatino Linotype" w:cs="Arial"/>
          <w:i/>
          <w:sz w:val="22"/>
          <w:lang w:eastAsia="es-ES"/>
        </w:rPr>
        <w:t xml:space="preserve"> Notificará al órgano interno de control o equivalente del sujeto obligado quien, en su caso, deberá iniciar el procedimiento de responsabilidad administrativa que corresponda.</w:t>
      </w:r>
      <w:r w:rsidR="00593960" w:rsidRPr="00032DF7">
        <w:rPr>
          <w:rFonts w:ascii="Palatino Linotype" w:hAnsi="Palatino Linotype" w:cs="Arial"/>
          <w:i/>
          <w:sz w:val="22"/>
          <w:lang w:eastAsia="es-ES"/>
        </w:rPr>
        <w:t>”</w:t>
      </w:r>
    </w:p>
    <w:p w14:paraId="20BEC0AA" w14:textId="77777777" w:rsidR="00DC6C8F" w:rsidRPr="00032DF7" w:rsidRDefault="00DC6C8F" w:rsidP="00DE3601">
      <w:pPr>
        <w:spacing w:line="360" w:lineRule="auto"/>
        <w:jc w:val="both"/>
        <w:rPr>
          <w:rFonts w:ascii="Palatino Linotype" w:hAnsi="Palatino Linotype" w:cs="Arial"/>
          <w:lang w:eastAsia="es-ES"/>
        </w:rPr>
      </w:pPr>
    </w:p>
    <w:p w14:paraId="50F1FFAA" w14:textId="77777777" w:rsidR="00DC6C8F" w:rsidRPr="00032DF7" w:rsidRDefault="00DC6C8F" w:rsidP="00DE3601">
      <w:pPr>
        <w:spacing w:line="360" w:lineRule="auto"/>
        <w:jc w:val="both"/>
        <w:rPr>
          <w:rFonts w:ascii="Palatino Linotype" w:hAnsi="Palatino Linotype" w:cs="Arial"/>
          <w:lang w:eastAsia="es-ES"/>
        </w:rPr>
      </w:pPr>
      <w:r w:rsidRPr="00032DF7">
        <w:rPr>
          <w:rFonts w:ascii="Palatino Linotype" w:hAnsi="Palatino Linotype" w:cs="Arial"/>
          <w:lang w:eastAsia="es-ES"/>
        </w:rPr>
        <w:t xml:space="preserve">Una vez establecido lo anterior, conviene profundizar en el supuesto de la inexistencia de la información cuando por el paso del tiempo y en términos de la normatividad aplicable, </w:t>
      </w:r>
      <w:r w:rsidRPr="00032DF7">
        <w:rPr>
          <w:rFonts w:ascii="Palatino Linotype" w:hAnsi="Palatino Linotype" w:cs="Arial"/>
          <w:b/>
          <w:lang w:eastAsia="es-ES"/>
        </w:rPr>
        <w:t>EL SUJETO OBLIGADO</w:t>
      </w:r>
      <w:r w:rsidRPr="00032DF7">
        <w:rPr>
          <w:rFonts w:ascii="Palatino Linotype" w:hAnsi="Palatino Linotype" w:cs="Arial"/>
          <w:lang w:eastAsia="es-ES"/>
        </w:rPr>
        <w:t xml:space="preserve"> procede a la baja documental de lo requerido.</w:t>
      </w:r>
    </w:p>
    <w:p w14:paraId="6EEA08A7" w14:textId="77777777" w:rsidR="00DC6C8F" w:rsidRPr="00032DF7" w:rsidRDefault="00DC6C8F" w:rsidP="00DE3601">
      <w:pPr>
        <w:spacing w:line="360" w:lineRule="auto"/>
        <w:jc w:val="both"/>
        <w:rPr>
          <w:rFonts w:ascii="Palatino Linotype" w:hAnsi="Palatino Linotype" w:cs="Arial"/>
          <w:lang w:eastAsia="es-ES"/>
        </w:rPr>
      </w:pPr>
    </w:p>
    <w:p w14:paraId="235ADE17" w14:textId="77777777" w:rsidR="00DC6C8F" w:rsidRPr="00032DF7" w:rsidRDefault="00DC6C8F" w:rsidP="00DE3601">
      <w:pPr>
        <w:spacing w:line="360" w:lineRule="auto"/>
        <w:jc w:val="both"/>
        <w:rPr>
          <w:rFonts w:ascii="Palatino Linotype" w:hAnsi="Palatino Linotype" w:cs="Arial"/>
          <w:lang w:eastAsia="es-ES"/>
        </w:rPr>
      </w:pPr>
      <w:r w:rsidRPr="00032DF7">
        <w:rPr>
          <w:rFonts w:ascii="Palatino Linotype" w:hAnsi="Palatino Linotype" w:cs="Arial"/>
          <w:lang w:eastAsia="es-ES"/>
        </w:rPr>
        <w:t>Al respecto, los Lineamientos para la Administración de Documentos en el Estado de México señala los ciclos de vida de los diversos documentos en poder de los Sujetos Obligados como se advierte a continuación:</w:t>
      </w:r>
    </w:p>
    <w:p w14:paraId="7006CFBA" w14:textId="77777777" w:rsidR="00DC6C8F" w:rsidRPr="00032DF7" w:rsidRDefault="00DC6C8F" w:rsidP="00DE3601">
      <w:pPr>
        <w:spacing w:line="360" w:lineRule="auto"/>
        <w:jc w:val="both"/>
        <w:rPr>
          <w:rFonts w:ascii="Palatino Linotype" w:hAnsi="Palatino Linotype" w:cs="Arial"/>
          <w:lang w:eastAsia="es-ES"/>
        </w:rPr>
      </w:pPr>
    </w:p>
    <w:p w14:paraId="505BF553" w14:textId="0F676857" w:rsidR="00DC6C8F" w:rsidRPr="00032DF7" w:rsidRDefault="007931BA" w:rsidP="00DE3601">
      <w:pPr>
        <w:spacing w:line="276" w:lineRule="auto"/>
        <w:ind w:left="709" w:right="757"/>
        <w:jc w:val="both"/>
        <w:rPr>
          <w:rFonts w:ascii="Palatino Linotype" w:hAnsi="Palatino Linotype" w:cs="Arial"/>
          <w:i/>
          <w:sz w:val="22"/>
          <w:lang w:eastAsia="es-ES"/>
        </w:rPr>
      </w:pPr>
      <w:r w:rsidRPr="00032DF7">
        <w:rPr>
          <w:rFonts w:ascii="Palatino Linotype" w:hAnsi="Palatino Linotype" w:cs="Arial"/>
          <w:i/>
          <w:sz w:val="22"/>
          <w:lang w:eastAsia="es-ES"/>
        </w:rPr>
        <w:lastRenderedPageBreak/>
        <w:t>“</w:t>
      </w:r>
      <w:r w:rsidR="00DC6C8F" w:rsidRPr="00032DF7">
        <w:rPr>
          <w:rFonts w:ascii="Palatino Linotype" w:hAnsi="Palatino Linotype" w:cs="Arial"/>
          <w:b/>
          <w:bCs/>
          <w:i/>
          <w:sz w:val="22"/>
          <w:lang w:eastAsia="es-ES"/>
        </w:rPr>
        <w:t>Artículo 61.</w:t>
      </w:r>
      <w:r w:rsidR="00DC6C8F" w:rsidRPr="00032DF7">
        <w:rPr>
          <w:rFonts w:ascii="Palatino Linotype" w:hAnsi="Palatino Linotype" w:cs="Arial"/>
          <w:i/>
          <w:sz w:val="22"/>
          <w:lang w:eastAsia="es-ES"/>
        </w:rPr>
        <w:t xml:space="preserve"> El ciclo de vida de los documentos de Archivo se corresponderá con las siguientes fases:</w:t>
      </w:r>
    </w:p>
    <w:p w14:paraId="0D1A88FB" w14:textId="77777777" w:rsidR="00593960" w:rsidRPr="00032DF7" w:rsidRDefault="00593960" w:rsidP="00DE3601">
      <w:pPr>
        <w:spacing w:line="276" w:lineRule="auto"/>
        <w:ind w:left="709" w:right="757"/>
        <w:jc w:val="both"/>
        <w:rPr>
          <w:rFonts w:ascii="Palatino Linotype" w:hAnsi="Palatino Linotype" w:cs="Arial"/>
          <w:i/>
          <w:sz w:val="22"/>
          <w:lang w:eastAsia="es-ES"/>
        </w:rPr>
      </w:pPr>
    </w:p>
    <w:p w14:paraId="72DF5A93" w14:textId="77777777" w:rsidR="00DC6C8F" w:rsidRPr="00032DF7" w:rsidRDefault="00DC6C8F" w:rsidP="00DE3601">
      <w:pPr>
        <w:numPr>
          <w:ilvl w:val="0"/>
          <w:numId w:val="45"/>
        </w:numPr>
        <w:spacing w:line="276" w:lineRule="auto"/>
        <w:ind w:right="757"/>
        <w:contextualSpacing/>
        <w:jc w:val="both"/>
        <w:rPr>
          <w:rFonts w:ascii="Palatino Linotype" w:hAnsi="Palatino Linotype" w:cs="Arial"/>
          <w:i/>
          <w:sz w:val="22"/>
          <w:lang w:eastAsia="es-ES"/>
        </w:rPr>
      </w:pPr>
      <w:r w:rsidRPr="00032DF7">
        <w:rPr>
          <w:rFonts w:ascii="Palatino Linotype" w:hAnsi="Palatino Linotype" w:cs="Arial"/>
          <w:b/>
          <w:i/>
          <w:sz w:val="22"/>
          <w:lang w:eastAsia="es-ES"/>
        </w:rPr>
        <w:t>Fase Activa.</w:t>
      </w:r>
      <w:r w:rsidRPr="00032DF7">
        <w:rPr>
          <w:rFonts w:ascii="Palatino Linotype" w:hAnsi="Palatino Linotype" w:cs="Arial"/>
          <w:i/>
          <w:sz w:val="22"/>
          <w:lang w:eastAsia="es-ES"/>
        </w:rPr>
        <w:t xml:space="preserve"> Etapa en la que los documentos están en un período de tramitación y se utilizan constantemente por parte de la Unidad Administrativa que los generó o recibió, y se ubican en </w:t>
      </w:r>
      <w:r w:rsidRPr="00032DF7">
        <w:rPr>
          <w:rFonts w:ascii="Palatino Linotype" w:hAnsi="Palatino Linotype" w:cs="Arial"/>
          <w:b/>
          <w:i/>
          <w:sz w:val="22"/>
          <w:lang w:eastAsia="es-ES"/>
        </w:rPr>
        <w:t>el Archivo de Trámite;</w:t>
      </w:r>
    </w:p>
    <w:p w14:paraId="7DA2A90B" w14:textId="5F873585" w:rsidR="00DC6C8F" w:rsidRPr="00032DF7" w:rsidRDefault="00DC6C8F" w:rsidP="00DE3601">
      <w:pPr>
        <w:numPr>
          <w:ilvl w:val="0"/>
          <w:numId w:val="45"/>
        </w:numPr>
        <w:spacing w:line="276" w:lineRule="auto"/>
        <w:ind w:right="757"/>
        <w:contextualSpacing/>
        <w:jc w:val="both"/>
        <w:rPr>
          <w:rFonts w:ascii="Palatino Linotype" w:hAnsi="Palatino Linotype" w:cs="Arial"/>
          <w:i/>
          <w:sz w:val="22"/>
          <w:lang w:eastAsia="es-ES"/>
        </w:rPr>
      </w:pPr>
      <w:r w:rsidRPr="00032DF7">
        <w:rPr>
          <w:rFonts w:ascii="Palatino Linotype" w:hAnsi="Palatino Linotype" w:cs="Arial"/>
          <w:b/>
          <w:i/>
          <w:sz w:val="22"/>
          <w:lang w:eastAsia="es-ES"/>
        </w:rPr>
        <w:t>Fase Semiactiva</w:t>
      </w:r>
      <w:r w:rsidRPr="00032DF7">
        <w:rPr>
          <w:rFonts w:ascii="Palatino Linotype" w:hAnsi="Palatino Linotype" w:cs="Arial"/>
          <w:i/>
          <w:sz w:val="22"/>
          <w:lang w:eastAsia="es-ES"/>
        </w:rPr>
        <w:t xml:space="preserve">. Período en el que los documentos, una vez concluido su trámite, mantienen un valor </w:t>
      </w:r>
      <w:r w:rsidR="00593960" w:rsidRPr="00032DF7">
        <w:rPr>
          <w:rFonts w:ascii="Palatino Linotype" w:hAnsi="Palatino Linotype" w:cs="Arial"/>
          <w:i/>
          <w:sz w:val="22"/>
          <w:lang w:eastAsia="es-ES"/>
        </w:rPr>
        <w:t>administrativo,</w:t>
      </w:r>
      <w:r w:rsidRPr="00032DF7">
        <w:rPr>
          <w:rFonts w:ascii="Palatino Linotype" w:hAnsi="Palatino Linotype" w:cs="Arial"/>
          <w:i/>
          <w:sz w:val="22"/>
          <w:lang w:eastAsia="es-ES"/>
        </w:rPr>
        <w:t xml:space="preserve"> pero ya no son de uso frecuente por parte de la Unidad Administrativa que los generó o recibió y se resguardan en el </w:t>
      </w:r>
      <w:r w:rsidRPr="00032DF7">
        <w:rPr>
          <w:rFonts w:ascii="Palatino Linotype" w:hAnsi="Palatino Linotype" w:cs="Arial"/>
          <w:b/>
          <w:i/>
          <w:sz w:val="22"/>
          <w:lang w:eastAsia="es-ES"/>
        </w:rPr>
        <w:t>Archivo de Concentración</w:t>
      </w:r>
      <w:r w:rsidRPr="00032DF7">
        <w:rPr>
          <w:rFonts w:ascii="Palatino Linotype" w:hAnsi="Palatino Linotype" w:cs="Arial"/>
          <w:i/>
          <w:sz w:val="22"/>
          <w:lang w:eastAsia="es-ES"/>
        </w:rPr>
        <w:t>; y</w:t>
      </w:r>
    </w:p>
    <w:p w14:paraId="643BFDB6" w14:textId="77777777" w:rsidR="00DC6C8F" w:rsidRPr="00032DF7" w:rsidRDefault="00DC6C8F" w:rsidP="00DE3601">
      <w:pPr>
        <w:spacing w:line="360" w:lineRule="auto"/>
        <w:jc w:val="both"/>
        <w:rPr>
          <w:rFonts w:ascii="Palatino Linotype" w:hAnsi="Palatino Linotype" w:cs="Arial"/>
          <w:lang w:eastAsia="es-ES"/>
        </w:rPr>
      </w:pPr>
    </w:p>
    <w:p w14:paraId="6C810C8D" w14:textId="77777777" w:rsidR="00DC6C8F" w:rsidRPr="00032DF7" w:rsidRDefault="00DC6C8F" w:rsidP="00DE3601">
      <w:pPr>
        <w:spacing w:line="360" w:lineRule="auto"/>
        <w:jc w:val="both"/>
        <w:rPr>
          <w:rFonts w:ascii="Palatino Linotype" w:hAnsi="Palatino Linotype" w:cs="Arial"/>
          <w:lang w:eastAsia="es-ES"/>
        </w:rPr>
      </w:pPr>
      <w:r w:rsidRPr="00032DF7">
        <w:rPr>
          <w:rFonts w:ascii="Palatino Linotype" w:hAnsi="Palatino Linotype" w:cs="Arial"/>
          <w:lang w:eastAsia="es-ES"/>
        </w:rPr>
        <w:t>Por su parte, los Lineamientos para la Valoración, Selección y Baja de los Documentos, Expedientes y Series de Trámite Concluido en los Archivos del Estado de México, los cuales regulan que la valoración, selección y baja de documentos deba realizarse considerando su valor primario y secundario, la frecuencia de su uso, el espacio destinado para su conservación, su antigüedad y, principalmente, mediante la formulación de un programa de gestión de documentos en el que toda acción relacionada con la disposición documental sólo tenga lugar si se garantiza que los expedientes y series de trámite concluido ya no se requieren para fines administrativos, como garantes de un derecho, como medio de prueba o para la investigación; sustento de lo anterior, lo encontramos en los artículos 4, fracciones II, III y IX, 20 y 27, fracción I, que establecen lo siguiente:</w:t>
      </w:r>
    </w:p>
    <w:p w14:paraId="2DCB6A78" w14:textId="77777777" w:rsidR="00DC6C8F" w:rsidRPr="00032DF7" w:rsidRDefault="00DC6C8F" w:rsidP="00DE3601">
      <w:pPr>
        <w:spacing w:line="360" w:lineRule="auto"/>
        <w:jc w:val="both"/>
        <w:rPr>
          <w:rFonts w:ascii="Palatino Linotype" w:hAnsi="Palatino Linotype" w:cs="Arial"/>
          <w:lang w:eastAsia="es-ES"/>
        </w:rPr>
      </w:pPr>
    </w:p>
    <w:p w14:paraId="6FC05123" w14:textId="1AD121EE" w:rsidR="00DC6C8F" w:rsidRPr="00032DF7" w:rsidRDefault="00DC6C8F" w:rsidP="00DE3601">
      <w:pPr>
        <w:spacing w:line="276" w:lineRule="auto"/>
        <w:ind w:left="709" w:right="757"/>
        <w:jc w:val="both"/>
        <w:rPr>
          <w:rFonts w:ascii="Palatino Linotype" w:hAnsi="Palatino Linotype" w:cs="Arial"/>
          <w:i/>
          <w:sz w:val="22"/>
          <w:lang w:eastAsia="es-ES"/>
        </w:rPr>
      </w:pPr>
      <w:r w:rsidRPr="00032DF7">
        <w:rPr>
          <w:rFonts w:ascii="Palatino Linotype" w:hAnsi="Palatino Linotype" w:cs="Arial"/>
          <w:b/>
          <w:i/>
          <w:sz w:val="22"/>
          <w:lang w:eastAsia="es-ES"/>
        </w:rPr>
        <w:t>II. Acta de Baja</w:t>
      </w:r>
      <w:r w:rsidRPr="00032DF7">
        <w:rPr>
          <w:rFonts w:ascii="Palatino Linotype" w:hAnsi="Palatino Linotype" w:cs="Arial"/>
          <w:i/>
          <w:sz w:val="22"/>
          <w:lang w:eastAsia="es-ES"/>
        </w:rPr>
        <w:t xml:space="preserve">: Acta de Baja Documental. Documento por el que </w:t>
      </w:r>
      <w:r w:rsidR="00593960" w:rsidRPr="00032DF7">
        <w:rPr>
          <w:rFonts w:ascii="Palatino Linotype" w:hAnsi="Palatino Linotype" w:cs="Arial"/>
          <w:i/>
          <w:sz w:val="22"/>
          <w:lang w:eastAsia="es-ES"/>
        </w:rPr>
        <w:t>e</w:t>
      </w:r>
      <w:r w:rsidRPr="00032DF7">
        <w:rPr>
          <w:rFonts w:ascii="Palatino Linotype" w:hAnsi="Palatino Linotype" w:cs="Arial"/>
          <w:i/>
          <w:sz w:val="22"/>
          <w:lang w:eastAsia="es-ES"/>
        </w:rPr>
        <w:t xml:space="preserve">l </w:t>
      </w:r>
      <w:r w:rsidR="00593960" w:rsidRPr="00032DF7">
        <w:rPr>
          <w:rFonts w:ascii="Palatino Linotype" w:hAnsi="Palatino Linotype" w:cs="Arial"/>
          <w:i/>
          <w:sz w:val="22"/>
          <w:lang w:eastAsia="es-ES"/>
        </w:rPr>
        <w:t>Comité de</w:t>
      </w:r>
      <w:r w:rsidRPr="00032DF7">
        <w:rPr>
          <w:rFonts w:ascii="Palatino Linotype" w:hAnsi="Palatino Linotype" w:cs="Arial"/>
          <w:i/>
          <w:sz w:val="22"/>
          <w:lang w:eastAsia="es-ES"/>
        </w:rPr>
        <w:t xml:space="preserve"> Selección Documental o el titular de la Unidad Administrativa a la cual se encuentre adscrito el Archivo de Trámite, autoriza la baja de los documentos resultantes del proceso de selección preliminar aplicado a los expedientes de trámite concluido, como paso previo a su transferencia a un Archivo de Concentración.</w:t>
      </w:r>
    </w:p>
    <w:p w14:paraId="3FF599DC" w14:textId="77777777" w:rsidR="00DC6C8F" w:rsidRPr="00032DF7" w:rsidRDefault="00DC6C8F" w:rsidP="00DE3601">
      <w:pPr>
        <w:spacing w:line="276" w:lineRule="auto"/>
        <w:ind w:left="709" w:right="757"/>
        <w:jc w:val="both"/>
        <w:rPr>
          <w:rFonts w:ascii="Palatino Linotype" w:hAnsi="Palatino Linotype" w:cs="Arial"/>
          <w:i/>
          <w:sz w:val="22"/>
          <w:lang w:eastAsia="es-ES"/>
        </w:rPr>
      </w:pPr>
    </w:p>
    <w:p w14:paraId="4C1C675C" w14:textId="77777777" w:rsidR="00DC6C8F" w:rsidRPr="00032DF7" w:rsidRDefault="00DC6C8F" w:rsidP="00DE3601">
      <w:pPr>
        <w:spacing w:line="276" w:lineRule="auto"/>
        <w:ind w:left="709" w:right="757"/>
        <w:jc w:val="both"/>
        <w:rPr>
          <w:rFonts w:ascii="Palatino Linotype" w:hAnsi="Palatino Linotype" w:cs="Arial"/>
          <w:i/>
          <w:sz w:val="22"/>
          <w:lang w:eastAsia="es-ES"/>
        </w:rPr>
      </w:pPr>
      <w:r w:rsidRPr="00032DF7">
        <w:rPr>
          <w:rFonts w:ascii="Palatino Linotype" w:hAnsi="Palatino Linotype" w:cs="Arial"/>
          <w:b/>
          <w:i/>
          <w:sz w:val="22"/>
          <w:lang w:eastAsia="es-ES"/>
        </w:rPr>
        <w:t>III. Acuerdo</w:t>
      </w:r>
      <w:r w:rsidRPr="00032DF7">
        <w:rPr>
          <w:rFonts w:ascii="Palatino Linotype" w:hAnsi="Palatino Linotype" w:cs="Arial"/>
          <w:i/>
          <w:sz w:val="22"/>
          <w:lang w:eastAsia="es-ES"/>
        </w:rPr>
        <w:t xml:space="preserve">: Acuerdo de Autorización de Baja Documental. Documento a través del cual la Comisión Dictaminadora de Depuración de Documentos autoriza la baja de los documentos de trámite concluido cuyo período de conservación precaucional ya prescribió en los Archivos de Concentración y que son resultantes del proceso de selección final. </w:t>
      </w:r>
    </w:p>
    <w:p w14:paraId="78B61779" w14:textId="77777777" w:rsidR="00DC6C8F" w:rsidRPr="00032DF7" w:rsidRDefault="00DC6C8F" w:rsidP="00DE3601">
      <w:pPr>
        <w:spacing w:line="276" w:lineRule="auto"/>
        <w:ind w:left="709" w:right="757"/>
        <w:jc w:val="both"/>
        <w:rPr>
          <w:rFonts w:ascii="Palatino Linotype" w:hAnsi="Palatino Linotype" w:cs="Arial"/>
          <w:i/>
          <w:sz w:val="22"/>
          <w:lang w:eastAsia="es-ES"/>
        </w:rPr>
      </w:pPr>
      <w:r w:rsidRPr="00032DF7">
        <w:rPr>
          <w:rFonts w:ascii="Palatino Linotype" w:hAnsi="Palatino Linotype" w:cs="Arial"/>
          <w:b/>
          <w:i/>
          <w:sz w:val="22"/>
          <w:lang w:eastAsia="es-ES"/>
        </w:rPr>
        <w:t>IX. Baja Documental</w:t>
      </w:r>
      <w:r w:rsidRPr="00032DF7">
        <w:rPr>
          <w:rFonts w:ascii="Palatino Linotype" w:hAnsi="Palatino Linotype" w:cs="Arial"/>
          <w:i/>
          <w:sz w:val="22"/>
          <w:lang w:eastAsia="es-ES"/>
        </w:rPr>
        <w:t>: Eliminación física de la documentación que haya prescrito en sus valores administrativos, legales, fiscales o contables, y que no contenga valores históricos, conforme a la normatividad emitida por la Comisión</w:t>
      </w:r>
    </w:p>
    <w:p w14:paraId="7CAF821A" w14:textId="77777777" w:rsidR="00DC6C8F" w:rsidRPr="00032DF7" w:rsidRDefault="00DC6C8F" w:rsidP="00DE3601">
      <w:pPr>
        <w:spacing w:line="276" w:lineRule="auto"/>
        <w:ind w:left="709" w:right="757"/>
        <w:jc w:val="both"/>
        <w:rPr>
          <w:rFonts w:ascii="Palatino Linotype" w:hAnsi="Palatino Linotype" w:cs="Arial"/>
          <w:i/>
          <w:sz w:val="22"/>
          <w:lang w:eastAsia="es-ES"/>
        </w:rPr>
      </w:pPr>
    </w:p>
    <w:p w14:paraId="741F171A" w14:textId="77777777" w:rsidR="00DC6C8F" w:rsidRPr="00032DF7" w:rsidRDefault="00DC6C8F" w:rsidP="00DE3601">
      <w:pPr>
        <w:spacing w:line="276" w:lineRule="auto"/>
        <w:ind w:left="709" w:right="757"/>
        <w:jc w:val="both"/>
        <w:rPr>
          <w:rFonts w:ascii="Palatino Linotype" w:hAnsi="Palatino Linotype" w:cs="Arial"/>
          <w:i/>
          <w:sz w:val="22"/>
          <w:lang w:eastAsia="es-ES"/>
        </w:rPr>
      </w:pPr>
      <w:r w:rsidRPr="00032DF7">
        <w:rPr>
          <w:rFonts w:ascii="Palatino Linotype" w:hAnsi="Palatino Linotype" w:cs="Arial"/>
          <w:b/>
          <w:i/>
          <w:sz w:val="22"/>
          <w:lang w:eastAsia="es-ES"/>
        </w:rPr>
        <w:t>Artículo 20</w:t>
      </w:r>
      <w:r w:rsidRPr="00032DF7">
        <w:rPr>
          <w:rFonts w:ascii="Palatino Linotype" w:hAnsi="Palatino Linotype" w:cs="Arial"/>
          <w:i/>
          <w:sz w:val="22"/>
          <w:lang w:eastAsia="es-ES"/>
        </w:rPr>
        <w:t xml:space="preserve">.- Los expedientes de trámite concluido y los desclasificados se mantendrán íntegros por un periodo de </w:t>
      </w:r>
      <w:r w:rsidRPr="00032DF7">
        <w:rPr>
          <w:rFonts w:ascii="Palatino Linotype" w:hAnsi="Palatino Linotype" w:cs="Arial"/>
          <w:b/>
          <w:i/>
          <w:sz w:val="22"/>
          <w:lang w:eastAsia="es-ES"/>
        </w:rPr>
        <w:t>dos años en los Archivos de Trámite</w:t>
      </w:r>
      <w:r w:rsidRPr="00032DF7">
        <w:rPr>
          <w:rFonts w:ascii="Palatino Linotype" w:hAnsi="Palatino Linotype" w:cs="Arial"/>
          <w:i/>
          <w:sz w:val="22"/>
          <w:lang w:eastAsia="es-ES"/>
        </w:rPr>
        <w:t xml:space="preserve"> de las Unidades Administrativas. Cumplido este plazo se podrá proceder a su selección preliminar y transferencia al Archivo de Concentración. </w:t>
      </w:r>
    </w:p>
    <w:p w14:paraId="67C643CB" w14:textId="77777777" w:rsidR="00DC6C8F" w:rsidRPr="00032DF7" w:rsidRDefault="00DC6C8F" w:rsidP="00DE3601">
      <w:pPr>
        <w:spacing w:line="276" w:lineRule="auto"/>
        <w:ind w:left="709" w:right="757"/>
        <w:jc w:val="both"/>
        <w:rPr>
          <w:rFonts w:ascii="Palatino Linotype" w:hAnsi="Palatino Linotype" w:cs="Arial"/>
          <w:i/>
          <w:sz w:val="22"/>
          <w:lang w:eastAsia="es-ES"/>
        </w:rPr>
      </w:pPr>
    </w:p>
    <w:p w14:paraId="3C23AC9F" w14:textId="77777777" w:rsidR="00DC6C8F" w:rsidRPr="00032DF7" w:rsidRDefault="00DC6C8F" w:rsidP="00DE3601">
      <w:pPr>
        <w:spacing w:line="276" w:lineRule="auto"/>
        <w:ind w:left="709" w:right="757"/>
        <w:jc w:val="both"/>
        <w:rPr>
          <w:rFonts w:ascii="Palatino Linotype" w:hAnsi="Palatino Linotype" w:cs="Arial"/>
          <w:i/>
          <w:sz w:val="22"/>
          <w:lang w:eastAsia="es-ES"/>
        </w:rPr>
      </w:pPr>
      <w:r w:rsidRPr="00032DF7">
        <w:rPr>
          <w:rFonts w:ascii="Palatino Linotype" w:hAnsi="Palatino Linotype" w:cs="Arial"/>
          <w:i/>
          <w:sz w:val="22"/>
          <w:lang w:eastAsia="es-ES"/>
        </w:rPr>
        <w:t>El período señalado se computará a partir del día siguiente a la fecha del documento con el cual se dé por concluido et asunto que motivó ta integración de los expedientes.</w:t>
      </w:r>
    </w:p>
    <w:p w14:paraId="3FA21C7D" w14:textId="77777777" w:rsidR="00DC6C8F" w:rsidRPr="00032DF7" w:rsidRDefault="00DC6C8F" w:rsidP="00DE3601">
      <w:pPr>
        <w:spacing w:line="276" w:lineRule="auto"/>
        <w:ind w:left="709" w:right="757"/>
        <w:jc w:val="both"/>
        <w:rPr>
          <w:rFonts w:ascii="Palatino Linotype" w:hAnsi="Palatino Linotype" w:cs="Arial"/>
          <w:i/>
          <w:sz w:val="22"/>
          <w:lang w:eastAsia="es-ES"/>
        </w:rPr>
      </w:pPr>
    </w:p>
    <w:p w14:paraId="492BC140" w14:textId="1035B2FB" w:rsidR="00DC6C8F" w:rsidRPr="00032DF7" w:rsidRDefault="00DC6C8F" w:rsidP="00DE3601">
      <w:pPr>
        <w:spacing w:line="276" w:lineRule="auto"/>
        <w:ind w:left="709" w:right="757"/>
        <w:jc w:val="both"/>
        <w:rPr>
          <w:rFonts w:ascii="Palatino Linotype" w:hAnsi="Palatino Linotype" w:cs="Arial"/>
          <w:i/>
          <w:sz w:val="22"/>
          <w:lang w:eastAsia="es-ES"/>
        </w:rPr>
      </w:pPr>
      <w:r w:rsidRPr="00032DF7">
        <w:rPr>
          <w:rFonts w:ascii="Palatino Linotype" w:hAnsi="Palatino Linotype" w:cs="Arial"/>
          <w:b/>
          <w:i/>
          <w:sz w:val="22"/>
          <w:lang w:eastAsia="es-ES"/>
        </w:rPr>
        <w:t>Artículo 27</w:t>
      </w:r>
      <w:r w:rsidRPr="00032DF7">
        <w:rPr>
          <w:rFonts w:ascii="Palatino Linotype" w:hAnsi="Palatino Linotype" w:cs="Arial"/>
          <w:i/>
          <w:sz w:val="22"/>
          <w:lang w:eastAsia="es-ES"/>
        </w:rPr>
        <w:t xml:space="preserve">.- </w:t>
      </w:r>
      <w:r w:rsidR="00593960" w:rsidRPr="00032DF7">
        <w:rPr>
          <w:rFonts w:ascii="Palatino Linotype" w:hAnsi="Palatino Linotype" w:cs="Arial"/>
          <w:i/>
          <w:sz w:val="22"/>
          <w:lang w:eastAsia="es-ES"/>
        </w:rPr>
        <w:t>¡Las Unidades Administrativas al realizar la transferencia de los expedientes de trámite concluido, señalarán en el Inventario correspondiente los plazos de conservación precauciona!</w:t>
      </w:r>
      <w:r w:rsidRPr="00032DF7">
        <w:rPr>
          <w:rFonts w:ascii="Palatino Linotype" w:hAnsi="Palatino Linotype" w:cs="Arial"/>
          <w:i/>
          <w:sz w:val="22"/>
          <w:lang w:eastAsia="es-ES"/>
        </w:rPr>
        <w:t xml:space="preserve"> de éstos </w:t>
      </w:r>
      <w:r w:rsidRPr="00032DF7">
        <w:rPr>
          <w:rFonts w:ascii="Palatino Linotype" w:hAnsi="Palatino Linotype" w:cs="Arial"/>
          <w:b/>
          <w:i/>
          <w:sz w:val="22"/>
          <w:lang w:eastAsia="es-ES"/>
        </w:rPr>
        <w:t>en el Archivo de Concentración</w:t>
      </w:r>
      <w:r w:rsidRPr="00032DF7">
        <w:rPr>
          <w:rFonts w:ascii="Palatino Linotype" w:hAnsi="Palatino Linotype" w:cs="Arial"/>
          <w:i/>
          <w:sz w:val="22"/>
          <w:lang w:eastAsia="es-ES"/>
        </w:rPr>
        <w:t xml:space="preserve">. </w:t>
      </w:r>
      <w:r w:rsidR="00593960" w:rsidRPr="00032DF7">
        <w:rPr>
          <w:rFonts w:ascii="Palatino Linotype" w:hAnsi="Palatino Linotype" w:cs="Arial"/>
          <w:i/>
          <w:sz w:val="22"/>
          <w:lang w:eastAsia="es-ES"/>
        </w:rPr>
        <w:t>¡Para determinar el plazo de conservación precauciona!</w:t>
      </w:r>
      <w:r w:rsidRPr="00032DF7">
        <w:rPr>
          <w:rFonts w:ascii="Palatino Linotype" w:hAnsi="Palatino Linotype" w:cs="Arial"/>
          <w:i/>
          <w:sz w:val="22"/>
          <w:lang w:eastAsia="es-ES"/>
        </w:rPr>
        <w:t xml:space="preserve"> deberán considerar el marco legal o administrativo bajo el cual se produjeron o recibieron los documentos y los siguientes periodos: </w:t>
      </w:r>
    </w:p>
    <w:p w14:paraId="2EA185EC" w14:textId="77777777" w:rsidR="00DC6C8F" w:rsidRPr="00032DF7" w:rsidRDefault="00DC6C8F" w:rsidP="00DE3601">
      <w:pPr>
        <w:spacing w:line="276" w:lineRule="auto"/>
        <w:ind w:left="709" w:right="757"/>
        <w:jc w:val="both"/>
        <w:rPr>
          <w:rFonts w:ascii="Palatino Linotype" w:hAnsi="Palatino Linotype" w:cs="Arial"/>
          <w:i/>
          <w:sz w:val="22"/>
          <w:lang w:eastAsia="es-ES"/>
        </w:rPr>
      </w:pPr>
    </w:p>
    <w:p w14:paraId="059B8821" w14:textId="77777777" w:rsidR="00DC6C8F" w:rsidRPr="00032DF7" w:rsidRDefault="00DC6C8F" w:rsidP="00DE3601">
      <w:pPr>
        <w:spacing w:line="276" w:lineRule="auto"/>
        <w:ind w:left="709" w:right="757"/>
        <w:jc w:val="both"/>
        <w:rPr>
          <w:rFonts w:ascii="Palatino Linotype" w:hAnsi="Palatino Linotype" w:cs="Arial"/>
          <w:i/>
          <w:sz w:val="22"/>
          <w:lang w:eastAsia="es-ES"/>
        </w:rPr>
      </w:pPr>
      <w:r w:rsidRPr="00032DF7">
        <w:rPr>
          <w:rFonts w:ascii="Palatino Linotype" w:hAnsi="Palatino Linotype" w:cs="Arial"/>
          <w:b/>
          <w:i/>
          <w:sz w:val="22"/>
          <w:lang w:eastAsia="es-ES"/>
        </w:rPr>
        <w:t>I.</w:t>
      </w:r>
      <w:r w:rsidRPr="00032DF7">
        <w:rPr>
          <w:rFonts w:ascii="Palatino Linotype" w:hAnsi="Palatino Linotype" w:cs="Arial"/>
          <w:i/>
          <w:sz w:val="22"/>
          <w:lang w:eastAsia="es-ES"/>
        </w:rPr>
        <w:t xml:space="preserve"> </w:t>
      </w:r>
      <w:r w:rsidRPr="00032DF7">
        <w:rPr>
          <w:rFonts w:ascii="Palatino Linotype" w:hAnsi="Palatino Linotype" w:cs="Arial"/>
          <w:b/>
          <w:i/>
          <w:sz w:val="22"/>
          <w:lang w:eastAsia="es-ES"/>
        </w:rPr>
        <w:t>6 años para expedientes con información administrativa</w:t>
      </w:r>
      <w:r w:rsidRPr="00032DF7">
        <w:rPr>
          <w:rFonts w:ascii="Palatino Linotype" w:hAnsi="Palatino Linotype" w:cs="Arial"/>
          <w:i/>
          <w:sz w:val="22"/>
          <w:lang w:eastAsia="es-ES"/>
        </w:rPr>
        <w:t>;</w:t>
      </w:r>
    </w:p>
    <w:p w14:paraId="3AC201DA" w14:textId="77777777" w:rsidR="00DC6C8F" w:rsidRPr="00032DF7" w:rsidRDefault="00DC6C8F" w:rsidP="00DE3601">
      <w:pPr>
        <w:spacing w:line="360" w:lineRule="auto"/>
        <w:jc w:val="both"/>
        <w:rPr>
          <w:rFonts w:ascii="Palatino Linotype" w:hAnsi="Palatino Linotype" w:cs="Arial"/>
          <w:lang w:eastAsia="es-ES"/>
        </w:rPr>
      </w:pPr>
    </w:p>
    <w:p w14:paraId="3FCDD3F3" w14:textId="77777777" w:rsidR="00DC6C8F" w:rsidRPr="00032DF7" w:rsidRDefault="00DC6C8F" w:rsidP="00DE3601">
      <w:pPr>
        <w:spacing w:line="360" w:lineRule="auto"/>
        <w:jc w:val="both"/>
        <w:rPr>
          <w:rFonts w:ascii="Palatino Linotype" w:hAnsi="Palatino Linotype" w:cs="Arial"/>
          <w:lang w:eastAsia="es-ES"/>
        </w:rPr>
      </w:pPr>
      <w:r w:rsidRPr="00032DF7">
        <w:rPr>
          <w:rFonts w:ascii="Palatino Linotype" w:hAnsi="Palatino Linotype" w:cs="Arial"/>
          <w:lang w:eastAsia="es-ES"/>
        </w:rPr>
        <w:t xml:space="preserve">En este sentido, tenemos que los documentos requeridos a través de la solicitud de acceso a la información pública según las normas y catálogos de vigencia agotaron su vida administrativa útil y no se consideran de importancia para formar parte del Archivo Histórico, se darán de baja y estarán a disposición de las autoridades </w:t>
      </w:r>
      <w:r w:rsidRPr="00032DF7">
        <w:rPr>
          <w:rFonts w:ascii="Palatino Linotype" w:hAnsi="Palatino Linotype" w:cs="Arial"/>
          <w:lang w:eastAsia="es-ES"/>
        </w:rPr>
        <w:lastRenderedPageBreak/>
        <w:t>competentes para los efectos procedentes; sin embargo, dichos efectos por sí no colman el derecho de acceso a la información de los ciudadanos.</w:t>
      </w:r>
    </w:p>
    <w:p w14:paraId="5648DD41" w14:textId="77777777" w:rsidR="00DC6C8F" w:rsidRPr="00032DF7" w:rsidRDefault="00DC6C8F" w:rsidP="00DE3601">
      <w:pPr>
        <w:spacing w:line="360" w:lineRule="auto"/>
        <w:jc w:val="both"/>
        <w:rPr>
          <w:rFonts w:ascii="Palatino Linotype" w:hAnsi="Palatino Linotype" w:cs="Arial"/>
          <w:lang w:eastAsia="es-ES"/>
        </w:rPr>
      </w:pPr>
    </w:p>
    <w:p w14:paraId="445CE77F" w14:textId="70E40059" w:rsidR="00DC6C8F" w:rsidRPr="00032DF7" w:rsidRDefault="00DC6C8F" w:rsidP="00DE3601">
      <w:pPr>
        <w:spacing w:line="360" w:lineRule="auto"/>
        <w:jc w:val="both"/>
        <w:rPr>
          <w:rFonts w:ascii="Palatino Linotype" w:hAnsi="Palatino Linotype" w:cs="Arial"/>
          <w:lang w:eastAsia="es-ES"/>
        </w:rPr>
      </w:pPr>
      <w:r w:rsidRPr="00032DF7">
        <w:rPr>
          <w:rFonts w:ascii="Palatino Linotype" w:hAnsi="Palatino Linotype" w:cs="Arial"/>
          <w:lang w:eastAsia="es-ES"/>
        </w:rPr>
        <w:t>Es decir, ante la negativa de la información dada la baja de los documentos, no se colma con informar o hacer entrega al ciudadano del acta de baja, pues ésta solo hace constancia de la autorización de la baja de los documentos resultantes del proceso de selección preliminar aplicado a los expedientes de trámite concluido, más no así lo dispuesto por el artículo 169 y 170</w:t>
      </w:r>
      <w:r w:rsidR="00593960" w:rsidRPr="00032DF7">
        <w:rPr>
          <w:rFonts w:ascii="Palatino Linotype" w:hAnsi="Palatino Linotype" w:cs="Arial"/>
          <w:lang w:eastAsia="es-ES"/>
        </w:rPr>
        <w:t xml:space="preserve">, </w:t>
      </w:r>
      <w:r w:rsidRPr="00032DF7">
        <w:rPr>
          <w:rFonts w:ascii="Palatino Linotype" w:hAnsi="Palatino Linotype" w:cs="Arial"/>
          <w:lang w:eastAsia="es-ES"/>
        </w:rPr>
        <w:t xml:space="preserve">de la </w:t>
      </w:r>
      <w:r w:rsidR="00593960" w:rsidRPr="00032DF7">
        <w:rPr>
          <w:rFonts w:ascii="Palatino Linotype" w:hAnsi="Palatino Linotype" w:cs="Arial"/>
          <w:lang w:eastAsia="es-ES"/>
        </w:rPr>
        <w:t>Ley de Transparencia y Acceso a la Información Pública del Estado de México y Municipios</w:t>
      </w:r>
      <w:r w:rsidRPr="00032DF7">
        <w:rPr>
          <w:rFonts w:ascii="Palatino Linotype" w:hAnsi="Palatino Linotype" w:cs="Arial"/>
          <w:lang w:eastAsia="es-ES"/>
        </w:rPr>
        <w:t>.</w:t>
      </w:r>
    </w:p>
    <w:p w14:paraId="3B29C7A8" w14:textId="77777777" w:rsidR="00DC6C8F" w:rsidRPr="00032DF7" w:rsidRDefault="00DC6C8F" w:rsidP="00DE3601">
      <w:pPr>
        <w:spacing w:line="360" w:lineRule="auto"/>
        <w:jc w:val="both"/>
        <w:rPr>
          <w:rFonts w:ascii="Palatino Linotype" w:hAnsi="Palatino Linotype" w:cs="Arial"/>
          <w:lang w:eastAsia="es-ES"/>
        </w:rPr>
      </w:pPr>
    </w:p>
    <w:p w14:paraId="4CDD4DAD" w14:textId="77777777" w:rsidR="00DC6C8F" w:rsidRPr="00032DF7" w:rsidRDefault="00DC6C8F" w:rsidP="00DE3601">
      <w:pPr>
        <w:spacing w:line="360" w:lineRule="auto"/>
        <w:jc w:val="both"/>
        <w:rPr>
          <w:rFonts w:ascii="Palatino Linotype" w:hAnsi="Palatino Linotype" w:cs="Arial"/>
          <w:lang w:eastAsia="es-ES"/>
        </w:rPr>
      </w:pPr>
      <w:r w:rsidRPr="00032DF7">
        <w:rPr>
          <w:rFonts w:ascii="Palatino Linotype" w:hAnsi="Palatino Linotype" w:cs="Arial"/>
          <w:lang w:eastAsia="es-ES"/>
        </w:rPr>
        <w:t>Lo anterior es así, ya que el Acuerdo de Inexistencia por parte del Comité de Transparencia da certeza de las motivos o razones por las cuales no se localizó la información y del proceso realizado para localizar la misma, acreditando en un primer momento la búsqueda exhaustiva y razonable de la información en las áreas administrativas, lo cual se acredita con los oficios emitidos y sus respuestas por parte de los Servidores Públicos de las áreas correspondientes.</w:t>
      </w:r>
    </w:p>
    <w:p w14:paraId="60F9B0ED" w14:textId="77777777" w:rsidR="00DC6C8F" w:rsidRPr="00032DF7" w:rsidRDefault="00DC6C8F" w:rsidP="00DE3601">
      <w:pPr>
        <w:spacing w:line="360" w:lineRule="auto"/>
        <w:jc w:val="both"/>
        <w:rPr>
          <w:rFonts w:ascii="Palatino Linotype" w:hAnsi="Palatino Linotype" w:cs="Arial"/>
          <w:lang w:eastAsia="es-ES"/>
        </w:rPr>
      </w:pPr>
    </w:p>
    <w:p w14:paraId="66054E16" w14:textId="77777777" w:rsidR="00DC6C8F" w:rsidRPr="00032DF7" w:rsidRDefault="00DC6C8F" w:rsidP="00DE3601">
      <w:pPr>
        <w:spacing w:line="360" w:lineRule="auto"/>
        <w:jc w:val="both"/>
        <w:rPr>
          <w:rFonts w:ascii="Palatino Linotype" w:hAnsi="Palatino Linotype" w:cs="Arial"/>
          <w:lang w:eastAsia="es-ES"/>
        </w:rPr>
      </w:pPr>
      <w:r w:rsidRPr="00032DF7">
        <w:rPr>
          <w:rFonts w:ascii="Palatino Linotype" w:hAnsi="Palatino Linotype" w:cs="Arial"/>
          <w:lang w:eastAsia="es-ES"/>
        </w:rPr>
        <w:t xml:space="preserve">Por lo que, en caso de que la información no obre en los archivos del </w:t>
      </w:r>
      <w:r w:rsidRPr="00032DF7">
        <w:rPr>
          <w:rFonts w:ascii="Palatino Linotype" w:hAnsi="Palatino Linotype" w:cs="Arial"/>
          <w:b/>
          <w:lang w:eastAsia="es-ES"/>
        </w:rPr>
        <w:t>SUJETO OBLIGADO</w:t>
      </w:r>
      <w:r w:rsidRPr="00032DF7">
        <w:rPr>
          <w:rFonts w:ascii="Palatino Linotype" w:hAnsi="Palatino Linotype" w:cs="Arial"/>
          <w:lang w:eastAsia="es-ES"/>
        </w:rPr>
        <w:t xml:space="preserve"> se acredita el destino de la misma, y para el caso que nos ocupa determinar si ésta se procedió a su envío al archivo histórico o a su baja permanente; documentando las circunstancias de tiempo, modo y lugar que precedieron a la inexistencia de la información, situación que se sustenta con la referencia e integración de la debida Acta de Baja Documental, ello a fin de otorgar certeza jurídica al particular </w:t>
      </w:r>
      <w:r w:rsidRPr="00032DF7">
        <w:rPr>
          <w:rFonts w:ascii="Palatino Linotype" w:hAnsi="Palatino Linotype" w:cs="Arial"/>
          <w:lang w:eastAsia="es-ES"/>
        </w:rPr>
        <w:lastRenderedPageBreak/>
        <w:t>en términos de la fracción I del diverso 9 de la Ley de Transparencia y Acceso a la Información Pública del Estado de México y Municipios.</w:t>
      </w:r>
    </w:p>
    <w:p w14:paraId="74918199" w14:textId="77777777" w:rsidR="00DC6C8F" w:rsidRPr="00032DF7" w:rsidRDefault="00DC6C8F" w:rsidP="00DE3601">
      <w:pPr>
        <w:spacing w:line="360" w:lineRule="auto"/>
        <w:jc w:val="both"/>
        <w:rPr>
          <w:rFonts w:ascii="Palatino Linotype" w:hAnsi="Palatino Linotype" w:cs="Arial"/>
          <w:lang w:eastAsia="es-ES"/>
        </w:rPr>
      </w:pPr>
    </w:p>
    <w:p w14:paraId="0D25C219" w14:textId="77777777" w:rsidR="00DC6C8F" w:rsidRPr="00032DF7" w:rsidRDefault="00DC6C8F" w:rsidP="00DE3601">
      <w:pPr>
        <w:spacing w:line="360" w:lineRule="auto"/>
        <w:jc w:val="both"/>
        <w:rPr>
          <w:rFonts w:ascii="Palatino Linotype" w:hAnsi="Palatino Linotype" w:cs="Arial"/>
          <w:lang w:eastAsia="es-ES"/>
        </w:rPr>
      </w:pPr>
      <w:r w:rsidRPr="00032DF7">
        <w:rPr>
          <w:rFonts w:ascii="Palatino Linotype" w:hAnsi="Palatino Linotype" w:cs="Arial"/>
          <w:lang w:eastAsia="es-ES"/>
        </w:rPr>
        <w:t>Sirve de apoyo a lo anterior por analogía el criterio 14-09 que emite el Instituto Nacional de Transparencia, Acceso a la Información y Protección de Datos Personales que a la letra dice:</w:t>
      </w:r>
    </w:p>
    <w:p w14:paraId="7C93E1C4" w14:textId="77777777" w:rsidR="00DC6C8F" w:rsidRPr="00032DF7" w:rsidRDefault="00DC6C8F" w:rsidP="00DE3601">
      <w:pPr>
        <w:spacing w:line="360" w:lineRule="auto"/>
        <w:jc w:val="both"/>
        <w:rPr>
          <w:rFonts w:ascii="Palatino Linotype" w:hAnsi="Palatino Linotype" w:cs="Arial"/>
          <w:lang w:eastAsia="es-ES"/>
        </w:rPr>
      </w:pPr>
    </w:p>
    <w:p w14:paraId="50490E3E" w14:textId="77777777" w:rsidR="00DC6C8F" w:rsidRPr="00032DF7" w:rsidRDefault="00DC6C8F" w:rsidP="00DE3601">
      <w:pPr>
        <w:spacing w:line="276" w:lineRule="auto"/>
        <w:ind w:left="709" w:right="757"/>
        <w:jc w:val="both"/>
        <w:rPr>
          <w:rFonts w:ascii="Palatino Linotype" w:hAnsi="Palatino Linotype" w:cs="Arial"/>
          <w:i/>
          <w:sz w:val="22"/>
          <w:lang w:eastAsia="es-ES"/>
        </w:rPr>
      </w:pPr>
      <w:r w:rsidRPr="00032DF7">
        <w:rPr>
          <w:rFonts w:ascii="Palatino Linotype" w:hAnsi="Palatino Linotype" w:cs="Arial"/>
          <w:b/>
          <w:i/>
          <w:sz w:val="22"/>
          <w:lang w:eastAsia="es-ES"/>
        </w:rPr>
        <w:t>Baja documental</w:t>
      </w:r>
      <w:r w:rsidRPr="00032DF7">
        <w:rPr>
          <w:rFonts w:ascii="Palatino Linotype" w:hAnsi="Palatino Linotype" w:cs="Arial"/>
          <w:i/>
          <w:sz w:val="22"/>
          <w:lang w:eastAsia="es-ES"/>
        </w:rPr>
        <w:t>. Las dependencias y entidades deben proporcionar a los particulares el documento que acredite dicha situación. De conformidad con lo previsto en los artículos 24 y 46 de la Ley Federal de Transparencia y Acceso a la Información Pública Gubernamental 70, fracción V y 78, fracción III de su Reglamento, las dependencias y entidades deberán expedir una resolución que comunique a los solicitantes la inexistencia de la información requerida, en caso de que ésta no sea localizada en los archivos de la dependencia o entidad de que se trate después de una búsqueda exhaustiva. En este supuesto, las dependencias y entidades deberán acompañar a la resolución por la que se confirma la declaración de inexistencia, el acta de baja documental, esto es, el documento mediante la cual se acredita la legal destrucción de la información solicitada, en todos aquellos casos en los que la normatividad en materia archivística prevea que la misma debe existir.</w:t>
      </w:r>
    </w:p>
    <w:p w14:paraId="04EDE3C5" w14:textId="77777777" w:rsidR="00123D4E" w:rsidRPr="00032DF7" w:rsidRDefault="00123D4E" w:rsidP="00DE3601">
      <w:pPr>
        <w:widowControl w:val="0"/>
        <w:spacing w:line="360" w:lineRule="auto"/>
        <w:contextualSpacing/>
        <w:jc w:val="both"/>
        <w:rPr>
          <w:rFonts w:ascii="Palatino Linotype" w:eastAsia="Palatino Linotype" w:hAnsi="Palatino Linotype" w:cs="Palatino Linotype"/>
        </w:rPr>
      </w:pPr>
    </w:p>
    <w:p w14:paraId="297C7473" w14:textId="65903B23" w:rsidR="00570604" w:rsidRPr="00032DF7" w:rsidRDefault="007B4D0A" w:rsidP="00DE3601">
      <w:pPr>
        <w:widowControl w:val="0"/>
        <w:spacing w:line="360" w:lineRule="auto"/>
        <w:contextualSpacing/>
        <w:jc w:val="both"/>
        <w:rPr>
          <w:rFonts w:ascii="Palatino Linotype" w:eastAsia="Palatino Linotype" w:hAnsi="Palatino Linotype" w:cs="Palatino Linotype"/>
        </w:rPr>
      </w:pPr>
      <w:r w:rsidRPr="00032DF7">
        <w:rPr>
          <w:rFonts w:ascii="Palatino Linotype" w:eastAsia="Palatino Linotype" w:hAnsi="Palatino Linotype" w:cs="Palatino Linotype"/>
        </w:rPr>
        <w:t>Con base en las anteriores</w:t>
      </w:r>
      <w:r w:rsidR="00570604" w:rsidRPr="00032DF7">
        <w:rPr>
          <w:rFonts w:ascii="Palatino Linotype" w:eastAsia="Palatino Linotype" w:hAnsi="Palatino Linotype" w:cs="Palatino Linotype"/>
        </w:rPr>
        <w:t xml:space="preserve"> manifestaciones, </w:t>
      </w:r>
      <w:r w:rsidRPr="00032DF7">
        <w:rPr>
          <w:rFonts w:ascii="Palatino Linotype" w:eastAsia="Palatino Linotype" w:hAnsi="Palatino Linotype" w:cs="Palatino Linotype"/>
        </w:rPr>
        <w:t xml:space="preserve">se </w:t>
      </w:r>
      <w:r w:rsidR="00570604" w:rsidRPr="00032DF7">
        <w:rPr>
          <w:rFonts w:ascii="Palatino Linotype" w:eastAsia="Palatino Linotype" w:hAnsi="Palatino Linotype" w:cs="Palatino Linotype"/>
        </w:rPr>
        <w:t xml:space="preserve">considera que las razones o motivos de inconformidad expuestas por </w:t>
      </w:r>
      <w:r w:rsidR="006F7111" w:rsidRPr="00032DF7">
        <w:rPr>
          <w:rFonts w:ascii="Palatino Linotype" w:eastAsia="Palatino Linotype" w:hAnsi="Palatino Linotype" w:cs="Palatino Linotype"/>
          <w:b/>
        </w:rPr>
        <w:t>LA</w:t>
      </w:r>
      <w:r w:rsidR="00570604" w:rsidRPr="00032DF7">
        <w:rPr>
          <w:rFonts w:ascii="Palatino Linotype" w:eastAsia="Palatino Linotype" w:hAnsi="Palatino Linotype" w:cs="Palatino Linotype"/>
          <w:b/>
        </w:rPr>
        <w:t xml:space="preserve"> RECURRENTE </w:t>
      </w:r>
      <w:r w:rsidR="00570604" w:rsidRPr="00032DF7">
        <w:rPr>
          <w:rFonts w:ascii="Palatino Linotype" w:eastAsia="Palatino Linotype" w:hAnsi="Palatino Linotype" w:cs="Palatino Linotype"/>
        </w:rPr>
        <w:t xml:space="preserve">en el medio de impugnación en estudio resultan </w:t>
      </w:r>
      <w:r w:rsidR="00861CED" w:rsidRPr="00032DF7">
        <w:rPr>
          <w:rFonts w:ascii="Palatino Linotype" w:eastAsia="Palatino Linotype" w:hAnsi="Palatino Linotype" w:cs="Palatino Linotype"/>
        </w:rPr>
        <w:t xml:space="preserve">parcialmente </w:t>
      </w:r>
      <w:r w:rsidR="00570604" w:rsidRPr="00032DF7">
        <w:rPr>
          <w:rFonts w:ascii="Palatino Linotype" w:eastAsia="Palatino Linotype" w:hAnsi="Palatino Linotype" w:cs="Palatino Linotype"/>
          <w:b/>
        </w:rPr>
        <w:t xml:space="preserve">fundadas, </w:t>
      </w:r>
      <w:r w:rsidRPr="00032DF7">
        <w:rPr>
          <w:rFonts w:ascii="Palatino Linotype" w:eastAsia="Palatino Linotype" w:hAnsi="Palatino Linotype" w:cs="Palatino Linotype"/>
        </w:rPr>
        <w:t>por lo que e</w:t>
      </w:r>
      <w:r w:rsidR="00570604" w:rsidRPr="00032DF7">
        <w:rPr>
          <w:rFonts w:ascii="Palatino Linotype" w:eastAsia="Palatino Linotype" w:hAnsi="Palatino Linotype" w:cs="Palatino Linotype"/>
        </w:rPr>
        <w:t xml:space="preserve">ste Órgano Garante determina </w:t>
      </w:r>
      <w:r w:rsidR="00570604" w:rsidRPr="00032DF7">
        <w:rPr>
          <w:rFonts w:ascii="Palatino Linotype" w:eastAsia="Palatino Linotype" w:hAnsi="Palatino Linotype" w:cs="Palatino Linotype"/>
          <w:b/>
        </w:rPr>
        <w:t xml:space="preserve">Ordenar </w:t>
      </w:r>
      <w:r w:rsidR="00570604" w:rsidRPr="00032DF7">
        <w:rPr>
          <w:rFonts w:ascii="Palatino Linotype" w:eastAsia="Palatino Linotype" w:hAnsi="Palatino Linotype" w:cs="Palatino Linotype"/>
        </w:rPr>
        <w:t xml:space="preserve">al </w:t>
      </w:r>
      <w:r w:rsidR="00570604" w:rsidRPr="00032DF7">
        <w:rPr>
          <w:rFonts w:ascii="Palatino Linotype" w:eastAsia="Palatino Linotype" w:hAnsi="Palatino Linotype" w:cs="Palatino Linotype"/>
          <w:b/>
        </w:rPr>
        <w:t xml:space="preserve">SUJETO OBLIGADO </w:t>
      </w:r>
      <w:r w:rsidR="00570604" w:rsidRPr="00032DF7">
        <w:rPr>
          <w:rFonts w:ascii="Palatino Linotype" w:eastAsia="Palatino Linotype" w:hAnsi="Palatino Linotype" w:cs="Palatino Linotype"/>
        </w:rPr>
        <w:t>la entrega de la información</w:t>
      </w:r>
      <w:r w:rsidR="000562E0" w:rsidRPr="00032DF7">
        <w:rPr>
          <w:rFonts w:ascii="Palatino Linotype" w:eastAsia="Palatino Linotype" w:hAnsi="Palatino Linotype" w:cs="Palatino Linotype"/>
        </w:rPr>
        <w:t>, via SAIMEX,</w:t>
      </w:r>
      <w:r w:rsidR="00570604" w:rsidRPr="00032DF7">
        <w:rPr>
          <w:rFonts w:ascii="Palatino Linotype" w:eastAsia="Palatino Linotype" w:hAnsi="Palatino Linotype" w:cs="Palatino Linotype"/>
        </w:rPr>
        <w:t xml:space="preserve"> </w:t>
      </w:r>
      <w:r w:rsidR="00861CED" w:rsidRPr="00032DF7">
        <w:rPr>
          <w:rFonts w:ascii="Palatino Linotype" w:eastAsia="Palatino Linotype" w:hAnsi="Palatino Linotype" w:cs="Palatino Linotype"/>
        </w:rPr>
        <w:t xml:space="preserve">en los </w:t>
      </w:r>
      <w:r w:rsidR="00A54B59" w:rsidRPr="00032DF7">
        <w:rPr>
          <w:rFonts w:ascii="Palatino Linotype" w:eastAsia="Palatino Linotype" w:hAnsi="Palatino Linotype" w:cs="Palatino Linotype"/>
        </w:rPr>
        <w:t>términos</w:t>
      </w:r>
      <w:r w:rsidR="00861CED" w:rsidRPr="00032DF7">
        <w:rPr>
          <w:rFonts w:ascii="Palatino Linotype" w:eastAsia="Palatino Linotype" w:hAnsi="Palatino Linotype" w:cs="Palatino Linotype"/>
        </w:rPr>
        <w:t xml:space="preserve"> siguientes:</w:t>
      </w:r>
    </w:p>
    <w:p w14:paraId="7CB0B740" w14:textId="77777777" w:rsidR="00570604" w:rsidRPr="00032DF7" w:rsidRDefault="00570604" w:rsidP="00DE3601">
      <w:pPr>
        <w:pStyle w:val="NormalWeb"/>
        <w:spacing w:before="0" w:beforeAutospacing="0" w:after="0" w:afterAutospacing="0" w:line="360" w:lineRule="auto"/>
        <w:contextualSpacing/>
        <w:rPr>
          <w:rFonts w:ascii="Palatino Linotype" w:hAnsi="Palatino Linotype"/>
          <w:b/>
          <w:bCs/>
          <w:sz w:val="20"/>
          <w:szCs w:val="20"/>
        </w:rPr>
      </w:pPr>
    </w:p>
    <w:p w14:paraId="58A02C42" w14:textId="063E9AE7" w:rsidR="000562E0" w:rsidRPr="00032DF7" w:rsidRDefault="000562E0" w:rsidP="00DE3601">
      <w:pPr>
        <w:pStyle w:val="Prrafodelista"/>
        <w:numPr>
          <w:ilvl w:val="0"/>
          <w:numId w:val="41"/>
        </w:numPr>
        <w:snapToGrid w:val="0"/>
        <w:spacing w:line="360" w:lineRule="auto"/>
        <w:contextualSpacing/>
        <w:jc w:val="both"/>
        <w:rPr>
          <w:rFonts w:ascii="Palatino Linotype" w:hAnsi="Palatino Linotype"/>
        </w:rPr>
      </w:pPr>
      <w:r w:rsidRPr="00032DF7">
        <w:rPr>
          <w:rFonts w:ascii="Palatino Linotype" w:hAnsi="Palatino Linotype" w:cs="Arial"/>
          <w:iCs/>
        </w:rPr>
        <w:lastRenderedPageBreak/>
        <w:t xml:space="preserve">Proporcionar </w:t>
      </w:r>
      <w:r w:rsidR="008428D4" w:rsidRPr="00032DF7">
        <w:rPr>
          <w:rFonts w:ascii="Palatino Linotype" w:hAnsi="Palatino Linotype" w:cs="Arial"/>
          <w:iCs/>
        </w:rPr>
        <w:t>las actas</w:t>
      </w:r>
      <w:r w:rsidRPr="00032DF7">
        <w:rPr>
          <w:rFonts w:ascii="Palatino Linotype" w:hAnsi="Palatino Linotype" w:cs="Arial"/>
          <w:iCs/>
        </w:rPr>
        <w:t xml:space="preserve"> de cabildo de los años 2009, 2010, 2011, 2012, 2013, 2014, 2015, 2016 ,2017, 2018, 2019, 2020 y 2021, en las que se aprueba el bando municipal del Municipio de Papalotla.</w:t>
      </w:r>
    </w:p>
    <w:p w14:paraId="13CEB5EC" w14:textId="7F8B878D" w:rsidR="000562E0" w:rsidRPr="00032DF7" w:rsidRDefault="000562E0" w:rsidP="00DE3601">
      <w:pPr>
        <w:pStyle w:val="Prrafodelista"/>
        <w:numPr>
          <w:ilvl w:val="0"/>
          <w:numId w:val="41"/>
        </w:numPr>
        <w:snapToGrid w:val="0"/>
        <w:spacing w:line="360" w:lineRule="auto"/>
        <w:contextualSpacing/>
        <w:jc w:val="both"/>
        <w:rPr>
          <w:rFonts w:ascii="Palatino Linotype" w:hAnsi="Palatino Linotype"/>
        </w:rPr>
      </w:pPr>
      <w:r w:rsidRPr="00032DF7">
        <w:rPr>
          <w:rFonts w:ascii="Palatino Linotype" w:hAnsi="Palatino Linotype" w:cs="Arial"/>
          <w:iCs/>
        </w:rPr>
        <w:t xml:space="preserve">Proporcionar el plan de trabajo </w:t>
      </w:r>
      <w:r w:rsidR="00A54B59" w:rsidRPr="00032DF7">
        <w:rPr>
          <w:rFonts w:ascii="Palatino Linotype" w:hAnsi="Palatino Linotype" w:cs="Arial"/>
          <w:iCs/>
        </w:rPr>
        <w:t xml:space="preserve">2021, </w:t>
      </w:r>
      <w:r w:rsidRPr="00032DF7">
        <w:rPr>
          <w:rFonts w:ascii="Palatino Linotype" w:hAnsi="Palatino Linotype" w:cs="Arial"/>
          <w:iCs/>
        </w:rPr>
        <w:t xml:space="preserve">a seguir conforme a la Ley General de Archivos, e informar si el </w:t>
      </w:r>
      <w:r w:rsidR="008428D4" w:rsidRPr="00032DF7">
        <w:rPr>
          <w:rFonts w:ascii="Palatino Linotype" w:hAnsi="Palatino Linotype" w:cs="Arial"/>
          <w:iCs/>
        </w:rPr>
        <w:t>secretario</w:t>
      </w:r>
      <w:r w:rsidRPr="00032DF7">
        <w:rPr>
          <w:rFonts w:ascii="Palatino Linotype" w:hAnsi="Palatino Linotype" w:cs="Arial"/>
          <w:iCs/>
        </w:rPr>
        <w:t xml:space="preserve"> del Ayuntamiento de Papalotla tiene conocimientos del tema, remitiendo los comprobantes de los cursos y capacitaciones recibidos.</w:t>
      </w:r>
    </w:p>
    <w:p w14:paraId="0224DA38" w14:textId="7CC9EB11" w:rsidR="000562E0" w:rsidRPr="00032DF7" w:rsidRDefault="000562E0" w:rsidP="00DE3601">
      <w:pPr>
        <w:pStyle w:val="Prrafodelista"/>
        <w:numPr>
          <w:ilvl w:val="0"/>
          <w:numId w:val="41"/>
        </w:numPr>
        <w:snapToGrid w:val="0"/>
        <w:spacing w:line="360" w:lineRule="auto"/>
        <w:contextualSpacing/>
        <w:jc w:val="both"/>
        <w:rPr>
          <w:rFonts w:ascii="Palatino Linotype" w:hAnsi="Palatino Linotype"/>
        </w:rPr>
      </w:pPr>
      <w:r w:rsidRPr="00032DF7">
        <w:rPr>
          <w:rFonts w:ascii="Palatino Linotype" w:hAnsi="Palatino Linotype" w:cs="Arial"/>
          <w:iCs/>
        </w:rPr>
        <w:t>Proporcionar las gacetas municipales donde se publicó el Bando Municipal y el presupuesto de egresos correspondientes a los años 2012, 2013, 2014, 2015, 2016, 2017, 2018, 2019, 2020, y 2021.</w:t>
      </w:r>
    </w:p>
    <w:p w14:paraId="5AD43A02" w14:textId="354A3F57" w:rsidR="000562E0" w:rsidRPr="00032DF7" w:rsidRDefault="000562E0" w:rsidP="00DE3601">
      <w:pPr>
        <w:pStyle w:val="Prrafodelista"/>
        <w:numPr>
          <w:ilvl w:val="0"/>
          <w:numId w:val="41"/>
        </w:numPr>
        <w:snapToGrid w:val="0"/>
        <w:spacing w:line="360" w:lineRule="auto"/>
        <w:contextualSpacing/>
        <w:jc w:val="both"/>
        <w:rPr>
          <w:rFonts w:ascii="Palatino Linotype" w:hAnsi="Palatino Linotype"/>
        </w:rPr>
      </w:pPr>
      <w:r w:rsidRPr="00032DF7">
        <w:rPr>
          <w:rFonts w:ascii="Palatino Linotype" w:hAnsi="Palatino Linotype"/>
          <w:iCs/>
        </w:rPr>
        <w:t xml:space="preserve">Proporcionar el inventario general de bienes muebles e inmuebles de los años 2009, 2010, 2011, 2012, 2013, 2014, 2015, 2016, 2017, 2018, 2019, 2020 y 2021. </w:t>
      </w:r>
    </w:p>
    <w:p w14:paraId="3AD2EE85" w14:textId="77777777" w:rsidR="00C41F94" w:rsidRPr="00032DF7" w:rsidRDefault="00C41F94" w:rsidP="00DE3601">
      <w:pPr>
        <w:spacing w:line="360" w:lineRule="auto"/>
        <w:jc w:val="both"/>
        <w:rPr>
          <w:rFonts w:ascii="Palatino Linotype" w:hAnsi="Palatino Linotype" w:cs="Arial"/>
          <w:lang w:eastAsia="es-MX"/>
        </w:rPr>
      </w:pPr>
    </w:p>
    <w:p w14:paraId="5C2E44E9" w14:textId="055A88C0" w:rsidR="00033269" w:rsidRPr="00032DF7" w:rsidRDefault="00D1257B" w:rsidP="00DE3601">
      <w:pPr>
        <w:spacing w:line="360" w:lineRule="auto"/>
        <w:jc w:val="both"/>
        <w:rPr>
          <w:rFonts w:ascii="Palatino Linotype" w:hAnsi="Palatino Linotype" w:cs="Arial"/>
          <w:lang w:eastAsia="es-MX"/>
        </w:rPr>
      </w:pPr>
      <w:r w:rsidRPr="00032DF7">
        <w:rPr>
          <w:rFonts w:ascii="Palatino Linotype" w:hAnsi="Palatino Linotype" w:cs="Arial"/>
          <w:lang w:eastAsia="es-MX"/>
        </w:rPr>
        <w:t>Por último</w:t>
      </w:r>
      <w:r w:rsidR="00C41F94" w:rsidRPr="00032DF7">
        <w:rPr>
          <w:rFonts w:ascii="Palatino Linotype" w:hAnsi="Palatino Linotype" w:cs="Arial"/>
          <w:lang w:eastAsia="es-MX"/>
        </w:rPr>
        <w:t xml:space="preserve">, respecto a la modalidad de entrega </w:t>
      </w:r>
      <w:r w:rsidRPr="00032DF7">
        <w:rPr>
          <w:rFonts w:ascii="Palatino Linotype" w:hAnsi="Palatino Linotype" w:cs="Arial"/>
          <w:lang w:eastAsia="es-MX"/>
        </w:rPr>
        <w:t>requerida</w:t>
      </w:r>
      <w:r w:rsidR="00C41F94" w:rsidRPr="00032DF7">
        <w:rPr>
          <w:rFonts w:ascii="Palatino Linotype" w:hAnsi="Palatino Linotype" w:cs="Arial"/>
          <w:lang w:eastAsia="es-MX"/>
        </w:rPr>
        <w:t xml:space="preserve"> por el particular consistente en copias simples con costo; al respecto este Órgano determina que sea proporcionada la información sin que medie el pago de los derechos correspondientes por parte del ahora </w:t>
      </w:r>
      <w:r w:rsidR="00C41F94" w:rsidRPr="00032DF7">
        <w:rPr>
          <w:rFonts w:ascii="Palatino Linotype" w:hAnsi="Palatino Linotype" w:cs="Arial"/>
          <w:b/>
          <w:bCs/>
          <w:lang w:eastAsia="es-MX"/>
        </w:rPr>
        <w:t>RECURRENTE</w:t>
      </w:r>
      <w:r w:rsidR="00C41F94" w:rsidRPr="00032DF7">
        <w:rPr>
          <w:rFonts w:ascii="Palatino Linotype" w:hAnsi="Palatino Linotype" w:cs="Arial"/>
          <w:lang w:eastAsia="es-MX"/>
        </w:rPr>
        <w:t xml:space="preserve">, en atención al artículo 234 de la Ley de Transparencia y Acceso a la Información Pública del Estado de México y Municipios; por lo que, </w:t>
      </w:r>
      <w:r w:rsidR="00C41F94" w:rsidRPr="00032DF7">
        <w:rPr>
          <w:rFonts w:ascii="Palatino Linotype" w:hAnsi="Palatino Linotype" w:cs="Arial"/>
          <w:b/>
          <w:bCs/>
          <w:lang w:eastAsia="es-MX"/>
        </w:rPr>
        <w:t>EL SUJETO OBLIGADO</w:t>
      </w:r>
      <w:r w:rsidR="00C41F94" w:rsidRPr="00032DF7">
        <w:rPr>
          <w:rFonts w:ascii="Palatino Linotype" w:hAnsi="Palatino Linotype" w:cs="Arial"/>
          <w:lang w:eastAsia="es-MX"/>
        </w:rPr>
        <w:t xml:space="preserve"> al momento de dar cumplimiento a la presente resolución, deberá informar al </w:t>
      </w:r>
      <w:r w:rsidR="00C41F94" w:rsidRPr="00032DF7">
        <w:rPr>
          <w:rFonts w:ascii="Palatino Linotype" w:hAnsi="Palatino Linotype" w:cs="Arial"/>
          <w:b/>
          <w:bCs/>
          <w:lang w:eastAsia="es-MX"/>
        </w:rPr>
        <w:t>RECURRENTE</w:t>
      </w:r>
      <w:r w:rsidR="00C41F94" w:rsidRPr="00032DF7">
        <w:rPr>
          <w:rFonts w:ascii="Palatino Linotype" w:hAnsi="Palatino Linotype" w:cs="Arial"/>
          <w:lang w:eastAsia="es-MX"/>
        </w:rPr>
        <w:t xml:space="preserve"> el lugar día y hora en que debe recoger las mismas.</w:t>
      </w:r>
    </w:p>
    <w:p w14:paraId="455ED167" w14:textId="77777777" w:rsidR="00C41F94" w:rsidRPr="00032DF7" w:rsidRDefault="00C41F94" w:rsidP="00DE3601">
      <w:pPr>
        <w:spacing w:line="360" w:lineRule="auto"/>
        <w:jc w:val="both"/>
        <w:rPr>
          <w:rFonts w:ascii="Palatino Linotype" w:hAnsi="Palatino Linotype" w:cs="Arial"/>
          <w:lang w:eastAsia="es-MX"/>
        </w:rPr>
      </w:pPr>
    </w:p>
    <w:p w14:paraId="533BD246" w14:textId="050256A2" w:rsidR="0076773D" w:rsidRPr="00032DF7" w:rsidRDefault="0076773D" w:rsidP="00DE3601">
      <w:pPr>
        <w:spacing w:line="360" w:lineRule="auto"/>
        <w:jc w:val="both"/>
        <w:rPr>
          <w:rFonts w:ascii="Palatino Linotype" w:hAnsi="Palatino Linotype" w:cs="Arial"/>
        </w:rPr>
      </w:pPr>
      <w:r w:rsidRPr="00032DF7">
        <w:rPr>
          <w:rFonts w:ascii="Palatino Linotype" w:hAnsi="Palatino Linotype" w:cs="Arial"/>
          <w:lang w:eastAsia="es-MX"/>
        </w:rPr>
        <w:t>Expuesto todo lo anterior</w:t>
      </w:r>
      <w:r w:rsidRPr="00032DF7">
        <w:rPr>
          <w:rFonts w:ascii="Palatino Linotype" w:hAnsi="Palatino Linotype" w:cs="Arial"/>
          <w:b/>
          <w:lang w:eastAsia="es-MX"/>
        </w:rPr>
        <w:t xml:space="preserve">, </w:t>
      </w:r>
      <w:r w:rsidRPr="00032DF7">
        <w:rPr>
          <w:rFonts w:ascii="Palatino Linotype" w:hAnsi="Palatino Linotype"/>
        </w:rPr>
        <w:t xml:space="preserve">en términos de lo dispuesto en el artículo 186, fracción III de la Ley de Transparencia y Acceso a la </w:t>
      </w:r>
      <w:r w:rsidRPr="00032DF7">
        <w:rPr>
          <w:rFonts w:ascii="Palatino Linotype" w:hAnsi="Palatino Linotype" w:cs="Arial"/>
        </w:rPr>
        <w:t>Información</w:t>
      </w:r>
      <w:r w:rsidRPr="00032DF7">
        <w:rPr>
          <w:rFonts w:ascii="Palatino Linotype" w:hAnsi="Palatino Linotype"/>
        </w:rPr>
        <w:t xml:space="preserve"> Pública del Estado de México y Municipios, </w:t>
      </w:r>
      <w:r w:rsidRPr="00032DF7">
        <w:rPr>
          <w:rFonts w:ascii="Palatino Linotype" w:hAnsi="Palatino Linotype" w:cs="Arial"/>
          <w:lang w:eastAsia="es-MX"/>
        </w:rPr>
        <w:t xml:space="preserve">el Pleno de </w:t>
      </w:r>
      <w:r w:rsidRPr="00032DF7">
        <w:rPr>
          <w:rFonts w:ascii="Palatino Linotype" w:hAnsi="Palatino Linotype" w:cs="Arial"/>
        </w:rPr>
        <w:t xml:space="preserve">este Instituto, </w:t>
      </w:r>
      <w:bookmarkStart w:id="10" w:name="_Hlk61274984"/>
      <w:r w:rsidRPr="00032DF7">
        <w:rPr>
          <w:rFonts w:ascii="Palatino Linotype" w:hAnsi="Palatino Linotype" w:cs="Arial"/>
        </w:rPr>
        <w:t xml:space="preserve">estima que las razones o motivos de </w:t>
      </w:r>
      <w:r w:rsidRPr="00032DF7">
        <w:rPr>
          <w:rFonts w:ascii="Palatino Linotype" w:hAnsi="Palatino Linotype" w:cs="Arial"/>
        </w:rPr>
        <w:lastRenderedPageBreak/>
        <w:t xml:space="preserve">inconformidad hechos valer por </w:t>
      </w:r>
      <w:r w:rsidR="006F7111" w:rsidRPr="00032DF7">
        <w:rPr>
          <w:rFonts w:ascii="Palatino Linotype" w:hAnsi="Palatino Linotype" w:cs="Arial"/>
          <w:b/>
        </w:rPr>
        <w:t>LA</w:t>
      </w:r>
      <w:r w:rsidRPr="00032DF7">
        <w:rPr>
          <w:rFonts w:ascii="Palatino Linotype" w:hAnsi="Palatino Linotype" w:cs="Arial"/>
          <w:b/>
        </w:rPr>
        <w:t xml:space="preserve"> RECURRENTE</w:t>
      </w:r>
      <w:r w:rsidRPr="00032DF7">
        <w:rPr>
          <w:rFonts w:ascii="Palatino Linotype" w:hAnsi="Palatino Linotype" w:cs="Arial"/>
        </w:rPr>
        <w:t xml:space="preserve"> resultan </w:t>
      </w:r>
      <w:r w:rsidR="00A83A66" w:rsidRPr="00032DF7">
        <w:rPr>
          <w:rFonts w:ascii="Palatino Linotype" w:hAnsi="Palatino Linotype" w:cs="Arial"/>
          <w:b/>
          <w:bCs/>
          <w:lang w:val="es-ES"/>
        </w:rPr>
        <w:t xml:space="preserve">parcialmente </w:t>
      </w:r>
      <w:r w:rsidRPr="00032DF7">
        <w:rPr>
          <w:rFonts w:ascii="Palatino Linotype" w:hAnsi="Palatino Linotype" w:cs="Arial"/>
          <w:b/>
        </w:rPr>
        <w:t>fundadas</w:t>
      </w:r>
      <w:r w:rsidRPr="00032DF7">
        <w:rPr>
          <w:rFonts w:ascii="Palatino Linotype" w:hAnsi="Palatino Linotype" w:cs="Arial"/>
        </w:rPr>
        <w:t xml:space="preserve"> y suficientes para </w:t>
      </w:r>
      <w:bookmarkEnd w:id="10"/>
      <w:r w:rsidR="00861CED" w:rsidRPr="00032DF7">
        <w:rPr>
          <w:rFonts w:ascii="Palatino Linotype" w:hAnsi="Palatino Linotype" w:cs="Arial"/>
          <w:b/>
        </w:rPr>
        <w:t>MODIFICAR</w:t>
      </w:r>
      <w:r w:rsidRPr="00032DF7">
        <w:rPr>
          <w:rFonts w:ascii="Palatino Linotype" w:hAnsi="Palatino Linotype" w:cs="Arial"/>
        </w:rPr>
        <w:t xml:space="preserve"> la</w:t>
      </w:r>
      <w:r w:rsidR="006F7111" w:rsidRPr="00032DF7">
        <w:rPr>
          <w:rFonts w:ascii="Palatino Linotype" w:hAnsi="Palatino Linotype" w:cs="Arial"/>
        </w:rPr>
        <w:t>s</w:t>
      </w:r>
      <w:r w:rsidRPr="00032DF7">
        <w:rPr>
          <w:rFonts w:ascii="Palatino Linotype" w:hAnsi="Palatino Linotype" w:cs="Arial"/>
        </w:rPr>
        <w:t xml:space="preserve"> respuesta</w:t>
      </w:r>
      <w:r w:rsidR="00A83A66" w:rsidRPr="00032DF7">
        <w:rPr>
          <w:rFonts w:ascii="Palatino Linotype" w:hAnsi="Palatino Linotype" w:cs="Arial"/>
        </w:rPr>
        <w:t>s</w:t>
      </w:r>
      <w:r w:rsidRPr="00032DF7">
        <w:rPr>
          <w:rFonts w:ascii="Palatino Linotype" w:hAnsi="Palatino Linotype" w:cs="Arial"/>
        </w:rPr>
        <w:t xml:space="preserve"> del </w:t>
      </w:r>
      <w:r w:rsidRPr="00032DF7">
        <w:rPr>
          <w:rFonts w:ascii="Palatino Linotype" w:hAnsi="Palatino Linotype" w:cs="Arial"/>
          <w:b/>
        </w:rPr>
        <w:t>SUJETO OBLIGADO</w:t>
      </w:r>
      <w:r w:rsidRPr="00032DF7">
        <w:rPr>
          <w:rFonts w:ascii="Palatino Linotype" w:hAnsi="Palatino Linotype" w:cs="Arial"/>
        </w:rPr>
        <w:t xml:space="preserve"> </w:t>
      </w:r>
      <w:r w:rsidR="00612A0E" w:rsidRPr="00032DF7">
        <w:rPr>
          <w:rFonts w:ascii="Palatino Linotype" w:hAnsi="Palatino Linotype" w:cs="Arial"/>
        </w:rPr>
        <w:t xml:space="preserve">a las solicitudes de información </w:t>
      </w:r>
      <w:r w:rsidR="00612A0E" w:rsidRPr="00032DF7">
        <w:rPr>
          <w:rFonts w:ascii="Palatino Linotype" w:eastAsia="MS Mincho" w:hAnsi="Palatino Linotype" w:cs="Arial"/>
          <w:b/>
          <w:bCs/>
        </w:rPr>
        <w:t xml:space="preserve">00141/PAPALO/IP/2021 y 00142/PAPALO/IP/2021 </w:t>
      </w:r>
      <w:r w:rsidRPr="00032DF7">
        <w:rPr>
          <w:rFonts w:ascii="Palatino Linotype" w:hAnsi="Palatino Linotype" w:cs="Arial"/>
        </w:rPr>
        <w:t>y ordenarle haga entrega de la información descrita en el presente Considerando.</w:t>
      </w:r>
    </w:p>
    <w:p w14:paraId="19687036" w14:textId="6328C212" w:rsidR="00612A0E" w:rsidRPr="00032DF7" w:rsidRDefault="00612A0E" w:rsidP="00612A0E">
      <w:pPr>
        <w:tabs>
          <w:tab w:val="left" w:pos="709"/>
        </w:tabs>
        <w:spacing w:before="240" w:line="360" w:lineRule="auto"/>
        <w:ind w:right="51"/>
        <w:jc w:val="both"/>
        <w:rPr>
          <w:rFonts w:ascii="Palatino Linotype" w:hAnsi="Palatino Linotype"/>
        </w:rPr>
      </w:pPr>
      <w:r w:rsidRPr="00032DF7">
        <w:rPr>
          <w:rFonts w:ascii="Palatino Linotype" w:hAnsi="Palatino Linotype"/>
        </w:rPr>
        <w:t xml:space="preserve">Resultan infundados los motivos de inconformidad que arguye </w:t>
      </w:r>
      <w:r w:rsidR="00D1257B" w:rsidRPr="00032DF7">
        <w:rPr>
          <w:rFonts w:ascii="Palatino Linotype" w:hAnsi="Palatino Linotype"/>
          <w:b/>
        </w:rPr>
        <w:t>LA</w:t>
      </w:r>
      <w:r w:rsidRPr="00032DF7">
        <w:rPr>
          <w:rFonts w:ascii="Palatino Linotype" w:hAnsi="Palatino Linotype"/>
          <w:b/>
        </w:rPr>
        <w:t xml:space="preserve"> </w:t>
      </w:r>
      <w:r w:rsidR="00D1257B" w:rsidRPr="00032DF7">
        <w:rPr>
          <w:rFonts w:ascii="Palatino Linotype" w:hAnsi="Palatino Linotype"/>
          <w:b/>
        </w:rPr>
        <w:t xml:space="preserve">RECURRENTE </w:t>
      </w:r>
      <w:r w:rsidRPr="00032DF7">
        <w:rPr>
          <w:rFonts w:ascii="Palatino Linotype" w:hAnsi="Palatino Linotype"/>
        </w:rPr>
        <w:t xml:space="preserve">en su medio de impugnación que fuera materia de estudio, por ello con fundamento en el artículo 186 fracción II de la Ley de Transparencia y Acceso a la Información Pública del Estado de México y Municipios, se </w:t>
      </w:r>
      <w:r w:rsidRPr="00032DF7">
        <w:rPr>
          <w:rFonts w:ascii="Palatino Linotype" w:hAnsi="Palatino Linotype"/>
          <w:b/>
        </w:rPr>
        <w:t xml:space="preserve">CONFIRMA </w:t>
      </w:r>
      <w:r w:rsidRPr="00032DF7">
        <w:rPr>
          <w:rFonts w:ascii="Palatino Linotype" w:hAnsi="Palatino Linotype"/>
        </w:rPr>
        <w:t xml:space="preserve">la respuesta a la solicitud de información número </w:t>
      </w:r>
      <w:r w:rsidRPr="00032DF7">
        <w:rPr>
          <w:rFonts w:ascii="Palatino Linotype" w:hAnsi="Palatino Linotype"/>
          <w:b/>
        </w:rPr>
        <w:t xml:space="preserve">00144/PAPALO/IP/2021 </w:t>
      </w:r>
      <w:r w:rsidRPr="00032DF7">
        <w:rPr>
          <w:rFonts w:ascii="Palatino Linotype" w:hAnsi="Palatino Linotype"/>
        </w:rPr>
        <w:t xml:space="preserve">que ha sido materia del presente fallo. </w:t>
      </w:r>
    </w:p>
    <w:p w14:paraId="0304BA61" w14:textId="29DE58EA" w:rsidR="00612A0E" w:rsidRPr="00032DF7" w:rsidRDefault="00612A0E" w:rsidP="00033269">
      <w:pPr>
        <w:spacing w:line="360" w:lineRule="auto"/>
        <w:jc w:val="both"/>
        <w:rPr>
          <w:rFonts w:ascii="Palatino Linotype" w:hAnsi="Palatino Linotype" w:cs="Arial"/>
        </w:rPr>
      </w:pPr>
    </w:p>
    <w:p w14:paraId="1E800315" w14:textId="77777777" w:rsidR="0076773D" w:rsidRPr="00032DF7" w:rsidRDefault="0076773D" w:rsidP="00033269">
      <w:pPr>
        <w:widowControl w:val="0"/>
        <w:autoSpaceDE w:val="0"/>
        <w:autoSpaceDN w:val="0"/>
        <w:adjustRightInd w:val="0"/>
        <w:spacing w:line="360" w:lineRule="auto"/>
        <w:jc w:val="both"/>
        <w:rPr>
          <w:rFonts w:ascii="Palatino Linotype" w:eastAsia="Calibri" w:hAnsi="Palatino Linotype" w:cs="Arial"/>
        </w:rPr>
      </w:pPr>
      <w:r w:rsidRPr="00032DF7">
        <w:rPr>
          <w:rFonts w:ascii="Palatino Linotype" w:eastAsia="Calibri" w:hAnsi="Palatino Linotype" w:cs="Arial"/>
        </w:rPr>
        <w:t xml:space="preserve">Así, con </w:t>
      </w:r>
      <w:r w:rsidRPr="00032DF7">
        <w:rPr>
          <w:rFonts w:ascii="Palatino Linotype" w:hAnsi="Palatino Linotype" w:cs="Arial"/>
        </w:rPr>
        <w:t>fundamento</w:t>
      </w:r>
      <w:r w:rsidRPr="00032DF7">
        <w:rPr>
          <w:rFonts w:ascii="Palatino Linotype" w:eastAsia="Calibri" w:hAnsi="Palatino Linotype" w:cs="Arial"/>
        </w:rPr>
        <w:t xml:space="preserve"> en lo prescrito en los artículos 5, </w:t>
      </w:r>
      <w:r w:rsidRPr="00032DF7">
        <w:rPr>
          <w:rFonts w:ascii="Palatino Linotype" w:eastAsia="Calibri" w:hAnsi="Palatino Linotype" w:cs="Arial"/>
          <w:lang w:val="es-ES_tradnl"/>
        </w:rPr>
        <w:t xml:space="preserve">párrafos </w:t>
      </w:r>
      <w:bookmarkStart w:id="11" w:name="_Hlk65874252"/>
      <w:r w:rsidRPr="00032DF7">
        <w:rPr>
          <w:rFonts w:ascii="Palatino Linotype" w:eastAsia="Calibri" w:hAnsi="Palatino Linotype" w:cs="Arial"/>
          <w:lang w:val="es-ES_tradnl"/>
        </w:rPr>
        <w:t>trigésimo, trigésimo primero y trigésimo segundo</w:t>
      </w:r>
      <w:bookmarkEnd w:id="11"/>
      <w:r w:rsidRPr="00032DF7">
        <w:rPr>
          <w:rFonts w:ascii="Palatino Linotype" w:hAnsi="Palatino Linotype" w:cs="Arial"/>
        </w:rPr>
        <w:t>,</w:t>
      </w:r>
      <w:r w:rsidRPr="00032DF7">
        <w:rPr>
          <w:rFonts w:ascii="Palatino Linotype" w:hAnsi="Palatino Linotype"/>
        </w:rPr>
        <w:t xml:space="preserve"> fracciones IV y V,</w:t>
      </w:r>
      <w:r w:rsidRPr="00032DF7">
        <w:rPr>
          <w:rFonts w:ascii="Palatino Linotype" w:eastAsia="Calibri" w:hAnsi="Palatino Linotype" w:cs="Arial"/>
        </w:rPr>
        <w:t xml:space="preserve"> de la Constitución Política del Estado Libre y Soberano de </w:t>
      </w:r>
      <w:r w:rsidRPr="00032DF7">
        <w:rPr>
          <w:rFonts w:ascii="Palatino Linotype" w:hAnsi="Palatino Linotype" w:cs="Arial"/>
          <w:lang w:val="es-ES_tradnl"/>
        </w:rPr>
        <w:t>México</w:t>
      </w:r>
      <w:r w:rsidRPr="00032DF7">
        <w:rPr>
          <w:rFonts w:ascii="Palatino Linotype" w:eastAsia="Calibri" w:hAnsi="Palatino Linotype" w:cs="Arial"/>
        </w:rPr>
        <w:t xml:space="preserve">, y los artículos </w:t>
      </w:r>
      <w:r w:rsidRPr="00032DF7">
        <w:rPr>
          <w:rFonts w:ascii="Palatino Linotype" w:hAnsi="Palatino Linotype"/>
        </w:rPr>
        <w:t xml:space="preserve">2, </w:t>
      </w:r>
      <w:r w:rsidRPr="00032DF7">
        <w:rPr>
          <w:rFonts w:ascii="Palatino Linotype" w:hAnsi="Palatino Linotype" w:cs="Arial"/>
        </w:rPr>
        <w:t>fracción</w:t>
      </w:r>
      <w:r w:rsidRPr="00032DF7">
        <w:rPr>
          <w:rFonts w:ascii="Palatino Linotype" w:hAnsi="Palatino Linotype"/>
        </w:rPr>
        <w:t xml:space="preserve"> II, 9, </w:t>
      </w:r>
      <w:r w:rsidRPr="00032DF7">
        <w:rPr>
          <w:rFonts w:ascii="Palatino Linotype" w:hAnsi="Palatino Linotype" w:cs="Arial"/>
          <w:lang w:val="es-ES_tradnl"/>
        </w:rPr>
        <w:t>29</w:t>
      </w:r>
      <w:r w:rsidRPr="00032DF7">
        <w:rPr>
          <w:rFonts w:ascii="Palatino Linotype" w:hAnsi="Palatino Linotype"/>
        </w:rPr>
        <w:t>, 36, fracciones I y II, 176, 178, 179, 181, 185, fracción I, 186 y 188,</w:t>
      </w:r>
      <w:r w:rsidRPr="00032DF7">
        <w:rPr>
          <w:rFonts w:ascii="Palatino Linotype" w:eastAsia="Calibri" w:hAnsi="Palatino Linotype" w:cs="Arial"/>
        </w:rPr>
        <w:t xml:space="preserve"> de la Ley de Transparencia y Acceso a la Información Pública del Estado de México y </w:t>
      </w:r>
      <w:r w:rsidRPr="00032DF7">
        <w:rPr>
          <w:rFonts w:ascii="Palatino Linotype" w:hAnsi="Palatino Linotype" w:cs="Arial"/>
        </w:rPr>
        <w:t>Municipios</w:t>
      </w:r>
      <w:r w:rsidRPr="00032DF7">
        <w:rPr>
          <w:rFonts w:ascii="Palatino Linotype" w:eastAsia="Calibri" w:hAnsi="Palatino Linotype" w:cs="Arial"/>
        </w:rPr>
        <w:t xml:space="preserve">, </w:t>
      </w:r>
      <w:r w:rsidRPr="00032DF7">
        <w:rPr>
          <w:rFonts w:ascii="Palatino Linotype" w:hAnsi="Palatino Linotype"/>
        </w:rPr>
        <w:t>este</w:t>
      </w:r>
      <w:r w:rsidRPr="00032DF7">
        <w:rPr>
          <w:rFonts w:ascii="Palatino Linotype" w:eastAsia="Calibri" w:hAnsi="Palatino Linotype" w:cs="Arial"/>
        </w:rPr>
        <w:t xml:space="preserve"> Pleno:</w:t>
      </w:r>
    </w:p>
    <w:p w14:paraId="4A6C1B3E" w14:textId="77777777" w:rsidR="0031689E" w:rsidRPr="00032DF7" w:rsidRDefault="0031689E" w:rsidP="002315F2">
      <w:pPr>
        <w:widowControl w:val="0"/>
        <w:autoSpaceDE w:val="0"/>
        <w:autoSpaceDN w:val="0"/>
        <w:adjustRightInd w:val="0"/>
        <w:spacing w:line="360" w:lineRule="auto"/>
        <w:jc w:val="both"/>
        <w:rPr>
          <w:rFonts w:ascii="Palatino Linotype" w:eastAsia="Calibri" w:hAnsi="Palatino Linotype" w:cs="Arial"/>
        </w:rPr>
      </w:pPr>
    </w:p>
    <w:p w14:paraId="4E9A31EC" w14:textId="629D9C58" w:rsidR="0076773D" w:rsidRPr="00032DF7" w:rsidRDefault="0076773D" w:rsidP="0046694E">
      <w:pPr>
        <w:spacing w:line="360" w:lineRule="auto"/>
        <w:jc w:val="center"/>
        <w:rPr>
          <w:rFonts w:ascii="Palatino Linotype" w:hAnsi="Palatino Linotype" w:cs="Arial"/>
          <w:b/>
          <w:spacing w:val="44"/>
          <w:sz w:val="28"/>
        </w:rPr>
      </w:pPr>
      <w:r w:rsidRPr="00032DF7">
        <w:rPr>
          <w:rFonts w:ascii="Palatino Linotype" w:hAnsi="Palatino Linotype" w:cs="Arial"/>
          <w:b/>
          <w:spacing w:val="44"/>
          <w:sz w:val="28"/>
        </w:rPr>
        <w:t>RESUELVE</w:t>
      </w:r>
    </w:p>
    <w:p w14:paraId="5383D221" w14:textId="77777777" w:rsidR="0031689E" w:rsidRPr="00032DF7" w:rsidRDefault="0031689E" w:rsidP="0046694E">
      <w:pPr>
        <w:spacing w:line="360" w:lineRule="auto"/>
        <w:jc w:val="center"/>
        <w:rPr>
          <w:rFonts w:ascii="Palatino Linotype" w:hAnsi="Palatino Linotype" w:cs="Arial"/>
          <w:b/>
          <w:spacing w:val="44"/>
          <w:szCs w:val="16"/>
        </w:rPr>
      </w:pPr>
    </w:p>
    <w:p w14:paraId="0C79F8E3" w14:textId="6E15ED70" w:rsidR="0076773D" w:rsidRPr="00032DF7" w:rsidRDefault="0076773D" w:rsidP="00033269">
      <w:pPr>
        <w:spacing w:line="360" w:lineRule="auto"/>
        <w:jc w:val="both"/>
        <w:rPr>
          <w:rFonts w:ascii="Palatino Linotype" w:hAnsi="Palatino Linotype" w:cs="Arial"/>
          <w:lang w:val="es-ES"/>
        </w:rPr>
      </w:pPr>
      <w:r w:rsidRPr="00032DF7">
        <w:rPr>
          <w:rFonts w:ascii="Palatino Linotype" w:hAnsi="Palatino Linotype" w:cs="Arial"/>
          <w:b/>
          <w:sz w:val="28"/>
          <w:szCs w:val="28"/>
          <w:lang w:val="es-ES"/>
        </w:rPr>
        <w:t>PRIMERO</w:t>
      </w:r>
      <w:r w:rsidRPr="00032DF7">
        <w:rPr>
          <w:rFonts w:ascii="Palatino Linotype" w:hAnsi="Palatino Linotype" w:cs="Arial"/>
          <w:sz w:val="28"/>
          <w:szCs w:val="28"/>
          <w:lang w:val="es-ES"/>
        </w:rPr>
        <w:t>.</w:t>
      </w:r>
      <w:r w:rsidRPr="00032DF7">
        <w:rPr>
          <w:rFonts w:ascii="Palatino Linotype" w:hAnsi="Palatino Linotype" w:cs="Arial"/>
          <w:lang w:val="es-ES"/>
        </w:rPr>
        <w:t xml:space="preserve"> </w:t>
      </w:r>
      <w:r w:rsidR="0035560B" w:rsidRPr="00032DF7">
        <w:rPr>
          <w:rFonts w:ascii="Palatino Linotype" w:hAnsi="Palatino Linotype" w:cs="Arial"/>
        </w:rPr>
        <w:t xml:space="preserve">Se </w:t>
      </w:r>
      <w:r w:rsidR="0035560B" w:rsidRPr="00032DF7">
        <w:rPr>
          <w:rFonts w:ascii="Palatino Linotype" w:hAnsi="Palatino Linotype" w:cs="Arial"/>
          <w:b/>
        </w:rPr>
        <w:t xml:space="preserve">MODIFICAN </w:t>
      </w:r>
      <w:r w:rsidR="0035560B" w:rsidRPr="00032DF7">
        <w:rPr>
          <w:rFonts w:ascii="Palatino Linotype" w:hAnsi="Palatino Linotype" w:cs="Arial"/>
        </w:rPr>
        <w:t xml:space="preserve">las respuestas entregadas por </w:t>
      </w:r>
      <w:r w:rsidR="0035560B" w:rsidRPr="00032DF7">
        <w:rPr>
          <w:rFonts w:ascii="Palatino Linotype" w:hAnsi="Palatino Linotype" w:cs="Arial"/>
          <w:b/>
        </w:rPr>
        <w:t xml:space="preserve">EL SUJETO OBLIGADO, </w:t>
      </w:r>
      <w:r w:rsidR="0035560B" w:rsidRPr="00032DF7">
        <w:rPr>
          <w:rFonts w:ascii="Palatino Linotype" w:hAnsi="Palatino Linotype" w:cs="Arial"/>
        </w:rPr>
        <w:t xml:space="preserve">a las solicitudes de información números </w:t>
      </w:r>
      <w:r w:rsidR="0035560B" w:rsidRPr="00032DF7">
        <w:rPr>
          <w:rFonts w:ascii="Palatino Linotype" w:eastAsia="MS Mincho" w:hAnsi="Palatino Linotype" w:cs="Arial"/>
          <w:b/>
          <w:bCs/>
        </w:rPr>
        <w:t xml:space="preserve">00141/PAPALO/IP/2021 y 00142/PAPALO/IP/2021 </w:t>
      </w:r>
      <w:r w:rsidR="0035560B" w:rsidRPr="00032DF7">
        <w:rPr>
          <w:rFonts w:ascii="Palatino Linotype" w:hAnsi="Palatino Linotype" w:cs="Arial"/>
        </w:rPr>
        <w:t xml:space="preserve">por resultar </w:t>
      </w:r>
      <w:r w:rsidR="0035560B" w:rsidRPr="00032DF7">
        <w:rPr>
          <w:rFonts w:ascii="Palatino Linotype" w:hAnsi="Palatino Linotype" w:cs="Arial"/>
          <w:b/>
          <w:bCs/>
        </w:rPr>
        <w:t>parcialmente fundados</w:t>
      </w:r>
      <w:r w:rsidR="0035560B" w:rsidRPr="00032DF7">
        <w:rPr>
          <w:rFonts w:ascii="Palatino Linotype" w:hAnsi="Palatino Linotype" w:cs="Arial"/>
        </w:rPr>
        <w:t xml:space="preserve"> los motivos de inconformidad que arguye </w:t>
      </w:r>
      <w:r w:rsidR="0035560B" w:rsidRPr="00032DF7">
        <w:rPr>
          <w:rFonts w:ascii="Palatino Linotype" w:hAnsi="Palatino Linotype" w:cs="Arial"/>
          <w:b/>
        </w:rPr>
        <w:t xml:space="preserve">LA RECURRENTE, </w:t>
      </w:r>
      <w:r w:rsidR="0035560B" w:rsidRPr="00032DF7">
        <w:rPr>
          <w:rFonts w:ascii="Palatino Linotype" w:hAnsi="Palatino Linotype" w:cs="Arial"/>
        </w:rPr>
        <w:t xml:space="preserve">en términos del </w:t>
      </w:r>
      <w:r w:rsidR="0035560B" w:rsidRPr="00032DF7">
        <w:rPr>
          <w:rFonts w:ascii="Palatino Linotype" w:hAnsi="Palatino Linotype" w:cs="Arial"/>
          <w:b/>
        </w:rPr>
        <w:t xml:space="preserve">Considerando SEXTO </w:t>
      </w:r>
      <w:r w:rsidR="0035560B" w:rsidRPr="00032DF7">
        <w:rPr>
          <w:rFonts w:ascii="Palatino Linotype" w:hAnsi="Palatino Linotype" w:cs="Arial"/>
        </w:rPr>
        <w:t xml:space="preserve">de la presente resolución. </w:t>
      </w:r>
    </w:p>
    <w:p w14:paraId="4CC72459" w14:textId="12BD0D17" w:rsidR="0076773D" w:rsidRPr="00032DF7" w:rsidRDefault="0076773D" w:rsidP="00033269">
      <w:pPr>
        <w:spacing w:line="360" w:lineRule="auto"/>
        <w:jc w:val="both"/>
        <w:rPr>
          <w:rFonts w:ascii="Palatino Linotype" w:hAnsi="Palatino Linotype" w:cs="Arial"/>
        </w:rPr>
      </w:pPr>
      <w:r w:rsidRPr="00032DF7">
        <w:rPr>
          <w:rFonts w:ascii="Palatino Linotype" w:hAnsi="Palatino Linotype" w:cs="Arial"/>
          <w:b/>
          <w:sz w:val="28"/>
          <w:szCs w:val="28"/>
          <w:lang w:val="es-ES"/>
        </w:rPr>
        <w:lastRenderedPageBreak/>
        <w:t>SEGUNDO</w:t>
      </w:r>
      <w:r w:rsidRPr="00032DF7">
        <w:rPr>
          <w:rFonts w:ascii="Palatino Linotype" w:hAnsi="Palatino Linotype" w:cs="Arial"/>
          <w:sz w:val="28"/>
          <w:szCs w:val="28"/>
          <w:lang w:val="es-ES"/>
        </w:rPr>
        <w:t>.</w:t>
      </w:r>
      <w:r w:rsidRPr="00032DF7">
        <w:rPr>
          <w:rFonts w:ascii="Palatino Linotype" w:hAnsi="Palatino Linotype" w:cs="Arial"/>
          <w:lang w:val="es-ES"/>
        </w:rPr>
        <w:t xml:space="preserve"> </w:t>
      </w:r>
      <w:r w:rsidR="0035560B" w:rsidRPr="00032DF7">
        <w:rPr>
          <w:rFonts w:ascii="Palatino Linotype" w:hAnsi="Palatino Linotype" w:cs="Arial"/>
        </w:rPr>
        <w:t xml:space="preserve">Se </w:t>
      </w:r>
      <w:r w:rsidR="0035560B" w:rsidRPr="00032DF7">
        <w:rPr>
          <w:rFonts w:ascii="Palatino Linotype" w:hAnsi="Palatino Linotype" w:cs="Arial"/>
          <w:b/>
        </w:rPr>
        <w:t>ORDENA</w:t>
      </w:r>
      <w:r w:rsidR="0035560B" w:rsidRPr="00032DF7">
        <w:rPr>
          <w:rFonts w:ascii="Palatino Linotype" w:hAnsi="Palatino Linotype" w:cs="Arial"/>
        </w:rPr>
        <w:t xml:space="preserve"> al </w:t>
      </w:r>
      <w:r w:rsidR="0035560B" w:rsidRPr="00032DF7">
        <w:rPr>
          <w:rFonts w:ascii="Palatino Linotype" w:hAnsi="Palatino Linotype" w:cs="Arial"/>
          <w:b/>
        </w:rPr>
        <w:t>SUJETO OBLIGADO</w:t>
      </w:r>
      <w:r w:rsidR="0035560B" w:rsidRPr="00032DF7">
        <w:rPr>
          <w:rFonts w:ascii="Palatino Linotype" w:hAnsi="Palatino Linotype" w:cs="Arial"/>
        </w:rPr>
        <w:t xml:space="preserve"> haga entrega a </w:t>
      </w:r>
      <w:r w:rsidR="0035560B" w:rsidRPr="00032DF7">
        <w:rPr>
          <w:rFonts w:ascii="Palatino Linotype" w:hAnsi="Palatino Linotype" w:cs="Arial"/>
          <w:b/>
        </w:rPr>
        <w:t>LA</w:t>
      </w:r>
      <w:r w:rsidR="0035560B" w:rsidRPr="00032DF7">
        <w:rPr>
          <w:rFonts w:ascii="Palatino Linotype" w:hAnsi="Palatino Linotype" w:cs="Arial"/>
          <w:b/>
          <w:bCs/>
        </w:rPr>
        <w:t xml:space="preserve"> </w:t>
      </w:r>
      <w:r w:rsidR="0035560B" w:rsidRPr="00032DF7">
        <w:rPr>
          <w:rFonts w:ascii="Palatino Linotype" w:hAnsi="Palatino Linotype" w:cs="Arial"/>
          <w:b/>
        </w:rPr>
        <w:t xml:space="preserve">RECURRENTE, </w:t>
      </w:r>
      <w:r w:rsidR="0035560B" w:rsidRPr="00032DF7">
        <w:rPr>
          <w:rFonts w:ascii="Palatino Linotype" w:hAnsi="Palatino Linotype" w:cs="Arial"/>
        </w:rPr>
        <w:t xml:space="preserve">a través del Sistema de Acceso a la Información Mexiquense </w:t>
      </w:r>
      <w:r w:rsidR="0035560B" w:rsidRPr="00032DF7">
        <w:rPr>
          <w:rFonts w:ascii="Palatino Linotype" w:hAnsi="Palatino Linotype" w:cs="Arial"/>
          <w:b/>
        </w:rPr>
        <w:t xml:space="preserve">(SAIMEX), </w:t>
      </w:r>
      <w:r w:rsidR="0035560B" w:rsidRPr="00032DF7">
        <w:rPr>
          <w:rFonts w:ascii="Palatino Linotype" w:hAnsi="Palatino Linotype" w:cs="Arial"/>
          <w:bCs/>
        </w:rPr>
        <w:t xml:space="preserve">en versión pública de ser procedente, </w:t>
      </w:r>
      <w:r w:rsidR="0035560B" w:rsidRPr="00032DF7">
        <w:rPr>
          <w:rFonts w:ascii="Palatino Linotype" w:hAnsi="Palatino Linotype" w:cs="Arial"/>
        </w:rPr>
        <w:t xml:space="preserve">de lo siguiente: </w:t>
      </w:r>
    </w:p>
    <w:p w14:paraId="539E2D57" w14:textId="77777777" w:rsidR="00021F10" w:rsidRPr="00032DF7" w:rsidRDefault="00021F10" w:rsidP="00033269">
      <w:pPr>
        <w:ind w:left="850" w:right="901"/>
        <w:jc w:val="both"/>
        <w:rPr>
          <w:rFonts w:ascii="Palatino Linotype" w:hAnsi="Palatino Linotype"/>
          <w:i/>
          <w:iCs/>
          <w:sz w:val="22"/>
          <w:szCs w:val="22"/>
          <w:lang w:eastAsia="es-MX"/>
        </w:rPr>
      </w:pPr>
    </w:p>
    <w:p w14:paraId="331BD5EC" w14:textId="06D8946D" w:rsidR="001040EC" w:rsidRPr="00032DF7" w:rsidRDefault="0015550B" w:rsidP="00A10C25">
      <w:pPr>
        <w:snapToGrid w:val="0"/>
        <w:ind w:left="850" w:right="901"/>
        <w:contextualSpacing/>
        <w:jc w:val="both"/>
        <w:rPr>
          <w:rFonts w:ascii="Palatino Linotype" w:hAnsi="Palatino Linotype" w:cs="Arial"/>
          <w:i/>
          <w:sz w:val="22"/>
          <w:szCs w:val="22"/>
        </w:rPr>
      </w:pPr>
      <w:r w:rsidRPr="00032DF7">
        <w:rPr>
          <w:rFonts w:ascii="Palatino Linotype" w:hAnsi="Palatino Linotype" w:cs="Arial"/>
          <w:i/>
          <w:sz w:val="22"/>
          <w:szCs w:val="22"/>
        </w:rPr>
        <w:t>“</w:t>
      </w:r>
      <w:r w:rsidR="001A446D" w:rsidRPr="00032DF7">
        <w:rPr>
          <w:rFonts w:ascii="Palatino Linotype" w:hAnsi="Palatino Linotype" w:cs="Arial"/>
          <w:i/>
          <w:sz w:val="22"/>
          <w:szCs w:val="22"/>
        </w:rPr>
        <w:t xml:space="preserve">a) </w:t>
      </w:r>
      <w:r w:rsidRPr="00032DF7">
        <w:rPr>
          <w:rFonts w:ascii="Palatino Linotype" w:hAnsi="Palatino Linotype" w:cs="Arial"/>
          <w:i/>
          <w:sz w:val="22"/>
          <w:szCs w:val="22"/>
        </w:rPr>
        <w:t>Las actas</w:t>
      </w:r>
      <w:r w:rsidR="007B4D0A" w:rsidRPr="00032DF7">
        <w:rPr>
          <w:rFonts w:ascii="Palatino Linotype" w:hAnsi="Palatino Linotype" w:cs="Arial"/>
          <w:i/>
          <w:sz w:val="22"/>
          <w:szCs w:val="22"/>
        </w:rPr>
        <w:t xml:space="preserve"> de cabildo d</w:t>
      </w:r>
      <w:r w:rsidR="001040EC" w:rsidRPr="00032DF7">
        <w:rPr>
          <w:rFonts w:ascii="Palatino Linotype" w:hAnsi="Palatino Linotype" w:cs="Arial"/>
          <w:i/>
          <w:sz w:val="22"/>
          <w:szCs w:val="22"/>
        </w:rPr>
        <w:t xml:space="preserve">onde se aprueba el bando municipal del Municipio </w:t>
      </w:r>
      <w:bookmarkStart w:id="12" w:name="_Hlk94125579"/>
      <w:r w:rsidR="001040EC" w:rsidRPr="00032DF7">
        <w:rPr>
          <w:rFonts w:ascii="Palatino Linotype" w:hAnsi="Palatino Linotype" w:cs="Arial"/>
          <w:i/>
          <w:sz w:val="22"/>
          <w:szCs w:val="22"/>
        </w:rPr>
        <w:t xml:space="preserve">de Papalotla, </w:t>
      </w:r>
      <w:bookmarkEnd w:id="12"/>
      <w:r w:rsidR="001040EC" w:rsidRPr="00032DF7">
        <w:rPr>
          <w:rFonts w:ascii="Palatino Linotype" w:hAnsi="Palatino Linotype" w:cs="Arial"/>
          <w:i/>
          <w:sz w:val="22"/>
          <w:szCs w:val="22"/>
        </w:rPr>
        <w:t>de los años 2009 al 2021;</w:t>
      </w:r>
    </w:p>
    <w:p w14:paraId="06A79805" w14:textId="77777777" w:rsidR="001A446D" w:rsidRPr="00032DF7" w:rsidRDefault="001A446D" w:rsidP="00A10C25">
      <w:pPr>
        <w:snapToGrid w:val="0"/>
        <w:ind w:right="901"/>
        <w:contextualSpacing/>
        <w:jc w:val="both"/>
        <w:rPr>
          <w:rFonts w:ascii="Palatino Linotype" w:hAnsi="Palatino Linotype"/>
          <w:i/>
          <w:sz w:val="22"/>
          <w:szCs w:val="22"/>
        </w:rPr>
      </w:pPr>
    </w:p>
    <w:p w14:paraId="1D471947" w14:textId="208E63D4" w:rsidR="007B4D0A" w:rsidRPr="00032DF7" w:rsidRDefault="001A446D" w:rsidP="00A10C25">
      <w:pPr>
        <w:snapToGrid w:val="0"/>
        <w:ind w:left="850" w:right="901"/>
        <w:contextualSpacing/>
        <w:jc w:val="both"/>
        <w:rPr>
          <w:rFonts w:ascii="Palatino Linotype" w:hAnsi="Palatino Linotype" w:cs="Arial"/>
          <w:i/>
          <w:sz w:val="22"/>
          <w:szCs w:val="22"/>
        </w:rPr>
      </w:pPr>
      <w:r w:rsidRPr="00032DF7">
        <w:rPr>
          <w:rFonts w:ascii="Palatino Linotype" w:hAnsi="Palatino Linotype" w:cs="Arial"/>
          <w:i/>
          <w:sz w:val="22"/>
          <w:szCs w:val="22"/>
        </w:rPr>
        <w:t xml:space="preserve">b) </w:t>
      </w:r>
      <w:r w:rsidR="0015550B" w:rsidRPr="00032DF7">
        <w:rPr>
          <w:rFonts w:ascii="Palatino Linotype" w:hAnsi="Palatino Linotype" w:cs="Arial"/>
          <w:i/>
          <w:sz w:val="22"/>
          <w:szCs w:val="22"/>
        </w:rPr>
        <w:t>El</w:t>
      </w:r>
      <w:r w:rsidR="007B4D0A" w:rsidRPr="00032DF7">
        <w:rPr>
          <w:rFonts w:ascii="Palatino Linotype" w:hAnsi="Palatino Linotype" w:cs="Arial"/>
          <w:i/>
          <w:sz w:val="22"/>
          <w:szCs w:val="22"/>
        </w:rPr>
        <w:t xml:space="preserve"> plan de trabajo</w:t>
      </w:r>
      <w:r w:rsidR="00A10C25" w:rsidRPr="00032DF7">
        <w:rPr>
          <w:rFonts w:ascii="Palatino Linotype" w:hAnsi="Palatino Linotype" w:cs="Arial"/>
          <w:i/>
          <w:sz w:val="22"/>
          <w:szCs w:val="22"/>
        </w:rPr>
        <w:t xml:space="preserve"> 2021,</w:t>
      </w:r>
      <w:r w:rsidR="007B4D0A" w:rsidRPr="00032DF7">
        <w:rPr>
          <w:rFonts w:ascii="Palatino Linotype" w:hAnsi="Palatino Linotype" w:cs="Arial"/>
          <w:i/>
          <w:sz w:val="22"/>
          <w:szCs w:val="22"/>
        </w:rPr>
        <w:t xml:space="preserve"> a seguir conforme a la Ley General de Archivos, e informar si el </w:t>
      </w:r>
      <w:r w:rsidR="0015550B" w:rsidRPr="00032DF7">
        <w:rPr>
          <w:rFonts w:ascii="Palatino Linotype" w:hAnsi="Palatino Linotype" w:cs="Arial"/>
          <w:i/>
          <w:sz w:val="22"/>
          <w:szCs w:val="22"/>
        </w:rPr>
        <w:t>secretario</w:t>
      </w:r>
      <w:r w:rsidR="007B4D0A" w:rsidRPr="00032DF7">
        <w:rPr>
          <w:rFonts w:ascii="Palatino Linotype" w:hAnsi="Palatino Linotype" w:cs="Arial"/>
          <w:i/>
          <w:sz w:val="22"/>
          <w:szCs w:val="22"/>
        </w:rPr>
        <w:t xml:space="preserve"> del Ayuntamiento de Papalotla tiene conocimientos del </w:t>
      </w:r>
      <w:r w:rsidR="001040EC" w:rsidRPr="00032DF7">
        <w:rPr>
          <w:rFonts w:ascii="Palatino Linotype" w:hAnsi="Palatino Linotype" w:cs="Arial"/>
          <w:i/>
          <w:sz w:val="22"/>
          <w:szCs w:val="22"/>
        </w:rPr>
        <w:t>tema, si los hubiera,</w:t>
      </w:r>
      <w:r w:rsidR="007B4D0A" w:rsidRPr="00032DF7">
        <w:rPr>
          <w:rFonts w:ascii="Palatino Linotype" w:hAnsi="Palatino Linotype" w:cs="Arial"/>
          <w:i/>
          <w:sz w:val="22"/>
          <w:szCs w:val="22"/>
        </w:rPr>
        <w:t xml:space="preserve"> remiti</w:t>
      </w:r>
      <w:r w:rsidR="001040EC" w:rsidRPr="00032DF7">
        <w:rPr>
          <w:rFonts w:ascii="Palatino Linotype" w:hAnsi="Palatino Linotype" w:cs="Arial"/>
          <w:i/>
          <w:sz w:val="22"/>
          <w:szCs w:val="22"/>
        </w:rPr>
        <w:t>r</w:t>
      </w:r>
      <w:r w:rsidR="007B4D0A" w:rsidRPr="00032DF7">
        <w:rPr>
          <w:rFonts w:ascii="Palatino Linotype" w:hAnsi="Palatino Linotype" w:cs="Arial"/>
          <w:i/>
          <w:sz w:val="22"/>
          <w:szCs w:val="22"/>
        </w:rPr>
        <w:t xml:space="preserve"> los comprobantes de los cursos y capacitaciones recibidos</w:t>
      </w:r>
      <w:r w:rsidR="00A54B59" w:rsidRPr="00032DF7">
        <w:rPr>
          <w:rFonts w:ascii="Palatino Linotype" w:hAnsi="Palatino Linotype" w:cs="Arial"/>
          <w:i/>
          <w:sz w:val="22"/>
          <w:szCs w:val="22"/>
        </w:rPr>
        <w:t>.</w:t>
      </w:r>
    </w:p>
    <w:p w14:paraId="6709DE46" w14:textId="77777777" w:rsidR="001A446D" w:rsidRPr="00032DF7" w:rsidRDefault="001A446D" w:rsidP="00A10C25">
      <w:pPr>
        <w:snapToGrid w:val="0"/>
        <w:ind w:left="850" w:right="901"/>
        <w:contextualSpacing/>
        <w:jc w:val="both"/>
        <w:rPr>
          <w:rFonts w:ascii="Palatino Linotype" w:hAnsi="Palatino Linotype"/>
          <w:i/>
          <w:sz w:val="22"/>
          <w:szCs w:val="22"/>
        </w:rPr>
      </w:pPr>
    </w:p>
    <w:p w14:paraId="11D618CD" w14:textId="2FDB304C" w:rsidR="001040EC" w:rsidRPr="00032DF7" w:rsidRDefault="001A446D" w:rsidP="00A10C25">
      <w:pPr>
        <w:snapToGrid w:val="0"/>
        <w:ind w:left="850" w:right="901"/>
        <w:contextualSpacing/>
        <w:jc w:val="both"/>
        <w:rPr>
          <w:rFonts w:ascii="Palatino Linotype" w:hAnsi="Palatino Linotype" w:cs="Arial"/>
          <w:i/>
          <w:sz w:val="22"/>
          <w:szCs w:val="22"/>
        </w:rPr>
      </w:pPr>
      <w:r w:rsidRPr="00032DF7">
        <w:rPr>
          <w:rFonts w:ascii="Palatino Linotype" w:hAnsi="Palatino Linotype" w:cs="Arial"/>
          <w:i/>
          <w:sz w:val="22"/>
          <w:szCs w:val="22"/>
        </w:rPr>
        <w:t xml:space="preserve">c) </w:t>
      </w:r>
      <w:r w:rsidR="0015550B" w:rsidRPr="00032DF7">
        <w:rPr>
          <w:rFonts w:ascii="Palatino Linotype" w:hAnsi="Palatino Linotype" w:cs="Arial"/>
          <w:i/>
          <w:sz w:val="22"/>
          <w:szCs w:val="22"/>
        </w:rPr>
        <w:t>Las</w:t>
      </w:r>
      <w:r w:rsidR="007B4D0A" w:rsidRPr="00032DF7">
        <w:rPr>
          <w:rFonts w:ascii="Palatino Linotype" w:hAnsi="Palatino Linotype" w:cs="Arial"/>
          <w:i/>
          <w:sz w:val="22"/>
          <w:szCs w:val="22"/>
        </w:rPr>
        <w:t xml:space="preserve"> </w:t>
      </w:r>
      <w:r w:rsidR="0015550B" w:rsidRPr="00032DF7">
        <w:rPr>
          <w:rFonts w:ascii="Palatino Linotype" w:hAnsi="Palatino Linotype" w:cs="Arial"/>
          <w:i/>
          <w:sz w:val="22"/>
          <w:szCs w:val="22"/>
        </w:rPr>
        <w:t xml:space="preserve">Gacetas Municipales </w:t>
      </w:r>
      <w:r w:rsidR="007B4D0A" w:rsidRPr="00032DF7">
        <w:rPr>
          <w:rFonts w:ascii="Palatino Linotype" w:hAnsi="Palatino Linotype" w:cs="Arial"/>
          <w:i/>
          <w:sz w:val="22"/>
          <w:szCs w:val="22"/>
        </w:rPr>
        <w:t xml:space="preserve">donde se publicó el Bando Municipal </w:t>
      </w:r>
      <w:r w:rsidR="001040EC" w:rsidRPr="00032DF7">
        <w:rPr>
          <w:rFonts w:ascii="Palatino Linotype" w:hAnsi="Palatino Linotype" w:cs="Arial"/>
          <w:i/>
          <w:sz w:val="22"/>
          <w:szCs w:val="22"/>
        </w:rPr>
        <w:t xml:space="preserve">de Papalotla, </w:t>
      </w:r>
      <w:bookmarkStart w:id="13" w:name="_Hlk94125659"/>
      <w:r w:rsidR="001040EC" w:rsidRPr="00032DF7">
        <w:rPr>
          <w:rFonts w:ascii="Palatino Linotype" w:hAnsi="Palatino Linotype" w:cs="Arial"/>
          <w:i/>
          <w:sz w:val="22"/>
          <w:szCs w:val="22"/>
        </w:rPr>
        <w:t>de los años 2012 al 2021;</w:t>
      </w:r>
    </w:p>
    <w:bookmarkEnd w:id="13"/>
    <w:p w14:paraId="70BBF805" w14:textId="0878B1B0" w:rsidR="001040EC" w:rsidRPr="00032DF7" w:rsidRDefault="001040EC" w:rsidP="00A10C25">
      <w:pPr>
        <w:snapToGrid w:val="0"/>
        <w:ind w:left="850" w:right="901"/>
        <w:contextualSpacing/>
        <w:jc w:val="both"/>
        <w:rPr>
          <w:rFonts w:ascii="Palatino Linotype" w:hAnsi="Palatino Linotype" w:cs="Arial"/>
          <w:i/>
          <w:sz w:val="22"/>
          <w:szCs w:val="22"/>
        </w:rPr>
      </w:pPr>
    </w:p>
    <w:p w14:paraId="609B7C40" w14:textId="6D5E01A2" w:rsidR="001A446D" w:rsidRPr="00032DF7" w:rsidRDefault="001040EC" w:rsidP="00A10C25">
      <w:pPr>
        <w:snapToGrid w:val="0"/>
        <w:ind w:left="850" w:right="901"/>
        <w:contextualSpacing/>
        <w:jc w:val="both"/>
        <w:rPr>
          <w:rFonts w:ascii="Palatino Linotype" w:hAnsi="Palatino Linotype" w:cs="Arial"/>
          <w:i/>
          <w:sz w:val="22"/>
          <w:szCs w:val="22"/>
        </w:rPr>
      </w:pPr>
      <w:r w:rsidRPr="00032DF7">
        <w:rPr>
          <w:rFonts w:ascii="Palatino Linotype" w:hAnsi="Palatino Linotype" w:cs="Arial"/>
          <w:i/>
          <w:sz w:val="22"/>
          <w:szCs w:val="22"/>
        </w:rPr>
        <w:t>d)</w:t>
      </w:r>
      <w:r w:rsidR="007B4D0A" w:rsidRPr="00032DF7">
        <w:rPr>
          <w:rFonts w:ascii="Palatino Linotype" w:hAnsi="Palatino Linotype" w:cs="Arial"/>
          <w:i/>
          <w:sz w:val="22"/>
          <w:szCs w:val="22"/>
        </w:rPr>
        <w:t xml:space="preserve"> </w:t>
      </w:r>
      <w:r w:rsidRPr="00032DF7">
        <w:rPr>
          <w:rFonts w:ascii="Palatino Linotype" w:hAnsi="Palatino Linotype" w:cs="Arial"/>
          <w:i/>
          <w:sz w:val="22"/>
          <w:szCs w:val="22"/>
        </w:rPr>
        <w:t>E</w:t>
      </w:r>
      <w:r w:rsidR="007B4D0A" w:rsidRPr="00032DF7">
        <w:rPr>
          <w:rFonts w:ascii="Palatino Linotype" w:hAnsi="Palatino Linotype" w:cs="Arial"/>
          <w:i/>
          <w:sz w:val="22"/>
          <w:szCs w:val="22"/>
        </w:rPr>
        <w:t xml:space="preserve">l presupuesto de egresos correspondientes </w:t>
      </w:r>
      <w:r w:rsidRPr="00032DF7">
        <w:rPr>
          <w:rFonts w:ascii="Palatino Linotype" w:hAnsi="Palatino Linotype" w:cs="Arial"/>
          <w:i/>
          <w:sz w:val="22"/>
          <w:szCs w:val="22"/>
        </w:rPr>
        <w:t>de los años 2012 al 2021;</w:t>
      </w:r>
    </w:p>
    <w:p w14:paraId="31FA60BD" w14:textId="77777777" w:rsidR="0035560B" w:rsidRPr="00032DF7" w:rsidRDefault="0035560B" w:rsidP="00A10C25">
      <w:pPr>
        <w:snapToGrid w:val="0"/>
        <w:ind w:left="850" w:right="901"/>
        <w:contextualSpacing/>
        <w:jc w:val="both"/>
        <w:rPr>
          <w:rFonts w:ascii="Palatino Linotype" w:hAnsi="Palatino Linotype"/>
          <w:i/>
          <w:sz w:val="22"/>
          <w:szCs w:val="22"/>
        </w:rPr>
      </w:pPr>
    </w:p>
    <w:p w14:paraId="19FBA476" w14:textId="6261A82C" w:rsidR="001040EC" w:rsidRPr="00032DF7" w:rsidRDefault="00BC2D20" w:rsidP="00A10C25">
      <w:pPr>
        <w:snapToGrid w:val="0"/>
        <w:ind w:left="850" w:right="901"/>
        <w:contextualSpacing/>
        <w:jc w:val="both"/>
        <w:rPr>
          <w:rFonts w:ascii="Palatino Linotype" w:hAnsi="Palatino Linotype"/>
          <w:i/>
          <w:sz w:val="22"/>
          <w:szCs w:val="22"/>
        </w:rPr>
      </w:pPr>
      <w:r w:rsidRPr="00032DF7">
        <w:rPr>
          <w:rFonts w:ascii="Palatino Linotype" w:hAnsi="Palatino Linotype"/>
          <w:i/>
          <w:sz w:val="22"/>
          <w:szCs w:val="22"/>
        </w:rPr>
        <w:t>e</w:t>
      </w:r>
      <w:r w:rsidR="001A446D" w:rsidRPr="00032DF7">
        <w:rPr>
          <w:rFonts w:ascii="Palatino Linotype" w:hAnsi="Palatino Linotype"/>
          <w:i/>
          <w:sz w:val="22"/>
          <w:szCs w:val="22"/>
        </w:rPr>
        <w:t xml:space="preserve">) </w:t>
      </w:r>
      <w:r w:rsidR="0015550B" w:rsidRPr="00032DF7">
        <w:rPr>
          <w:rFonts w:ascii="Palatino Linotype" w:hAnsi="Palatino Linotype"/>
          <w:i/>
          <w:sz w:val="22"/>
          <w:szCs w:val="22"/>
        </w:rPr>
        <w:t>Inventario</w:t>
      </w:r>
      <w:r w:rsidR="007B4D0A" w:rsidRPr="00032DF7">
        <w:rPr>
          <w:rFonts w:ascii="Palatino Linotype" w:hAnsi="Palatino Linotype"/>
          <w:i/>
          <w:sz w:val="22"/>
          <w:szCs w:val="22"/>
        </w:rPr>
        <w:t xml:space="preserve"> general de bienes muebles e inmuebles de los años 2009</w:t>
      </w:r>
      <w:r w:rsidR="001040EC" w:rsidRPr="00032DF7">
        <w:rPr>
          <w:rFonts w:ascii="Palatino Linotype" w:hAnsi="Palatino Linotype"/>
          <w:i/>
          <w:sz w:val="22"/>
          <w:szCs w:val="22"/>
        </w:rPr>
        <w:t xml:space="preserve"> al </w:t>
      </w:r>
      <w:r w:rsidR="007B4D0A" w:rsidRPr="00032DF7">
        <w:rPr>
          <w:rFonts w:ascii="Palatino Linotype" w:hAnsi="Palatino Linotype"/>
          <w:i/>
          <w:sz w:val="22"/>
          <w:szCs w:val="22"/>
        </w:rPr>
        <w:t>2021.</w:t>
      </w:r>
    </w:p>
    <w:p w14:paraId="0681CFAA" w14:textId="77777777" w:rsidR="001040EC" w:rsidRPr="00032DF7" w:rsidRDefault="001040EC" w:rsidP="00A10C25">
      <w:pPr>
        <w:snapToGrid w:val="0"/>
        <w:ind w:left="850" w:right="901"/>
        <w:contextualSpacing/>
        <w:jc w:val="both"/>
        <w:rPr>
          <w:rFonts w:ascii="Palatino Linotype" w:hAnsi="Palatino Linotype"/>
          <w:i/>
          <w:sz w:val="22"/>
          <w:szCs w:val="22"/>
        </w:rPr>
      </w:pPr>
    </w:p>
    <w:p w14:paraId="05B89EA0" w14:textId="75F92A39" w:rsidR="00BC2D20" w:rsidRPr="00032DF7" w:rsidRDefault="00BC2D20" w:rsidP="00A10C25">
      <w:pPr>
        <w:ind w:left="851" w:right="899"/>
        <w:jc w:val="both"/>
        <w:rPr>
          <w:rFonts w:ascii="Palatino Linotype" w:hAnsi="Palatino Linotype"/>
          <w:i/>
          <w:sz w:val="22"/>
          <w:szCs w:val="22"/>
          <w:lang w:eastAsia="es-ES"/>
        </w:rPr>
      </w:pPr>
      <w:r w:rsidRPr="00032DF7">
        <w:rPr>
          <w:rFonts w:ascii="Palatino Linotype" w:hAnsi="Palatino Linotype" w:cs="Arial"/>
          <w:i/>
          <w:sz w:val="22"/>
          <w:szCs w:val="22"/>
        </w:rPr>
        <w:t>Debiendo notificar a</w:t>
      </w:r>
      <w:r w:rsidR="00CD36D4" w:rsidRPr="00032DF7">
        <w:rPr>
          <w:rFonts w:ascii="Palatino Linotype" w:hAnsi="Palatino Linotype" w:cs="Arial"/>
          <w:i/>
          <w:sz w:val="22"/>
          <w:szCs w:val="22"/>
        </w:rPr>
        <w:t xml:space="preserve"> </w:t>
      </w:r>
      <w:r w:rsidR="00CD36D4" w:rsidRPr="00032DF7">
        <w:rPr>
          <w:rFonts w:ascii="Palatino Linotype" w:hAnsi="Palatino Linotype" w:cs="Arial"/>
          <w:b/>
          <w:bCs/>
          <w:i/>
          <w:sz w:val="22"/>
          <w:szCs w:val="22"/>
        </w:rPr>
        <w:t>LA</w:t>
      </w:r>
      <w:r w:rsidRPr="00032DF7">
        <w:rPr>
          <w:rFonts w:ascii="Palatino Linotype" w:hAnsi="Palatino Linotype" w:cs="Arial"/>
          <w:i/>
          <w:sz w:val="22"/>
          <w:szCs w:val="22"/>
        </w:rPr>
        <w:t xml:space="preserve"> </w:t>
      </w:r>
      <w:r w:rsidRPr="00032DF7">
        <w:rPr>
          <w:rFonts w:ascii="Palatino Linotype" w:hAnsi="Palatino Linotype" w:cs="Arial"/>
          <w:b/>
          <w:i/>
          <w:sz w:val="22"/>
          <w:szCs w:val="22"/>
        </w:rPr>
        <w:t>RECURRENTE</w:t>
      </w:r>
      <w:r w:rsidRPr="00032DF7">
        <w:rPr>
          <w:rFonts w:ascii="Palatino Linotype" w:hAnsi="Palatino Linotype" w:cs="Arial"/>
          <w:i/>
          <w:sz w:val="22"/>
          <w:szCs w:val="22"/>
        </w:rPr>
        <w:t xml:space="preserve"> el Acuerdo de Clasificación de la información que emita en su caso el Comité de Transparencia con motivo de la versión pública</w:t>
      </w:r>
      <w:r w:rsidRPr="00032DF7">
        <w:rPr>
          <w:rFonts w:ascii="Palatino Linotype" w:hAnsi="Palatino Linotype"/>
          <w:i/>
          <w:sz w:val="22"/>
          <w:szCs w:val="22"/>
        </w:rPr>
        <w:t>.</w:t>
      </w:r>
    </w:p>
    <w:p w14:paraId="0A76F651" w14:textId="77777777" w:rsidR="00E761D5" w:rsidRPr="00032DF7" w:rsidRDefault="00E761D5" w:rsidP="00A10C25">
      <w:pPr>
        <w:snapToGrid w:val="0"/>
        <w:ind w:left="850" w:right="901"/>
        <w:contextualSpacing/>
        <w:jc w:val="both"/>
        <w:rPr>
          <w:rFonts w:ascii="Palatino Linotype" w:hAnsi="Palatino Linotype"/>
          <w:i/>
          <w:sz w:val="22"/>
          <w:szCs w:val="22"/>
        </w:rPr>
      </w:pPr>
    </w:p>
    <w:p w14:paraId="4A97A06B" w14:textId="77777777" w:rsidR="0035560B" w:rsidRPr="00032DF7" w:rsidRDefault="00E761D5" w:rsidP="00A10C25">
      <w:pPr>
        <w:snapToGrid w:val="0"/>
        <w:ind w:left="850" w:right="901"/>
        <w:contextualSpacing/>
        <w:jc w:val="both"/>
        <w:rPr>
          <w:rFonts w:ascii="Palatino Linotype" w:hAnsi="Palatino Linotype"/>
          <w:i/>
          <w:sz w:val="22"/>
          <w:szCs w:val="22"/>
        </w:rPr>
      </w:pPr>
      <w:r w:rsidRPr="00032DF7">
        <w:rPr>
          <w:rFonts w:ascii="Palatino Linotype" w:hAnsi="Palatino Linotype"/>
          <w:i/>
          <w:sz w:val="22"/>
          <w:szCs w:val="22"/>
        </w:rPr>
        <w:t xml:space="preserve">Para el caso de que </w:t>
      </w:r>
      <w:r w:rsidRPr="00032DF7">
        <w:rPr>
          <w:rFonts w:ascii="Palatino Linotype" w:hAnsi="Palatino Linotype"/>
          <w:b/>
          <w:bCs/>
          <w:i/>
          <w:sz w:val="22"/>
          <w:szCs w:val="22"/>
        </w:rPr>
        <w:t>EL SUJETO OBLIGADO</w:t>
      </w:r>
      <w:r w:rsidRPr="00032DF7">
        <w:rPr>
          <w:rFonts w:ascii="Palatino Linotype" w:hAnsi="Palatino Linotype"/>
          <w:i/>
          <w:sz w:val="22"/>
          <w:szCs w:val="22"/>
        </w:rPr>
        <w:t xml:space="preserve"> no cuente con toda la temporalidad ordenada en los incisos a), b), c), d), e), deberá emitir deberá de emitir el acuerdo del Comité de Transparencia en el que se declare la inexistencia conforme a lo dispuesto en los artículos 49, fracciones II y XIII, 169 y 170 de la Ley de Transparencia y Acceso a la Información Pública del Estado de México y Municipios.</w:t>
      </w:r>
    </w:p>
    <w:p w14:paraId="212AE89C" w14:textId="77777777" w:rsidR="0035560B" w:rsidRPr="00032DF7" w:rsidRDefault="0035560B" w:rsidP="00A10C25">
      <w:pPr>
        <w:snapToGrid w:val="0"/>
        <w:ind w:left="850" w:right="901"/>
        <w:contextualSpacing/>
        <w:jc w:val="both"/>
        <w:rPr>
          <w:rFonts w:ascii="Palatino Linotype" w:hAnsi="Palatino Linotype"/>
          <w:i/>
          <w:sz w:val="22"/>
          <w:szCs w:val="22"/>
        </w:rPr>
      </w:pPr>
    </w:p>
    <w:p w14:paraId="0C3BF3CD" w14:textId="05C27CDE" w:rsidR="007B4D0A" w:rsidRPr="00032DF7" w:rsidRDefault="0035560B" w:rsidP="00A10C25">
      <w:pPr>
        <w:snapToGrid w:val="0"/>
        <w:ind w:left="850" w:right="901"/>
        <w:contextualSpacing/>
        <w:jc w:val="both"/>
        <w:rPr>
          <w:rFonts w:ascii="Palatino Linotype" w:hAnsi="Palatino Linotype"/>
          <w:i/>
          <w:sz w:val="22"/>
          <w:szCs w:val="22"/>
        </w:rPr>
      </w:pPr>
      <w:r w:rsidRPr="00032DF7">
        <w:rPr>
          <w:rFonts w:ascii="Palatino Linotype" w:hAnsi="Palatino Linotype" w:cs="Arial"/>
          <w:i/>
          <w:sz w:val="22"/>
          <w:szCs w:val="22"/>
        </w:rPr>
        <w:t xml:space="preserve">Asimismo, en caso de que </w:t>
      </w:r>
      <w:r w:rsidR="00D1257B" w:rsidRPr="00032DF7">
        <w:rPr>
          <w:rFonts w:ascii="Palatino Linotype" w:hAnsi="Palatino Linotype" w:cs="Arial"/>
          <w:b/>
          <w:i/>
          <w:sz w:val="22"/>
          <w:szCs w:val="22"/>
        </w:rPr>
        <w:t>LA</w:t>
      </w:r>
      <w:r w:rsidRPr="00032DF7">
        <w:rPr>
          <w:rFonts w:ascii="Palatino Linotype" w:hAnsi="Palatino Linotype" w:cs="Arial"/>
          <w:b/>
          <w:i/>
          <w:sz w:val="22"/>
          <w:szCs w:val="22"/>
        </w:rPr>
        <w:t xml:space="preserve"> </w:t>
      </w:r>
      <w:r w:rsidR="00D1257B" w:rsidRPr="00032DF7">
        <w:rPr>
          <w:rFonts w:ascii="Palatino Linotype" w:hAnsi="Palatino Linotype" w:cs="Arial"/>
          <w:b/>
          <w:i/>
          <w:sz w:val="22"/>
          <w:szCs w:val="22"/>
        </w:rPr>
        <w:t xml:space="preserve">RECURRENTE </w:t>
      </w:r>
      <w:r w:rsidRPr="00032DF7">
        <w:rPr>
          <w:rFonts w:ascii="Palatino Linotype" w:hAnsi="Palatino Linotype" w:cs="Arial"/>
          <w:i/>
          <w:sz w:val="22"/>
          <w:szCs w:val="22"/>
        </w:rPr>
        <w:t xml:space="preserve">requiera la entrega de la información en copias simples (sin costo), a efecto de que </w:t>
      </w:r>
      <w:r w:rsidR="00D1257B" w:rsidRPr="00032DF7">
        <w:rPr>
          <w:rFonts w:ascii="Palatino Linotype" w:hAnsi="Palatino Linotype" w:cs="Arial"/>
          <w:b/>
          <w:i/>
          <w:sz w:val="22"/>
          <w:szCs w:val="22"/>
        </w:rPr>
        <w:t xml:space="preserve">EL SUJETO OBLIGADO </w:t>
      </w:r>
      <w:r w:rsidRPr="00032DF7">
        <w:rPr>
          <w:rFonts w:ascii="Palatino Linotype" w:hAnsi="Palatino Linotype" w:cs="Arial"/>
          <w:i/>
          <w:sz w:val="22"/>
          <w:szCs w:val="22"/>
        </w:rPr>
        <w:t>de pleno cumplimiento respecto de la entrega de la información en la modalidad referida, es necesario que informe al particular vía SAIMEX sobre el día, hora, lugar para la reproducción de la información, para que posteriormente se proceda a la entrega de la misma.</w:t>
      </w:r>
    </w:p>
    <w:p w14:paraId="4079624F" w14:textId="6F077D9B" w:rsidR="0035560B" w:rsidRPr="00032DF7" w:rsidRDefault="0035560B" w:rsidP="0035560B">
      <w:pPr>
        <w:spacing w:before="240" w:line="360" w:lineRule="auto"/>
        <w:jc w:val="both"/>
        <w:rPr>
          <w:rFonts w:ascii="Palatino Linotype" w:hAnsi="Palatino Linotype" w:cs="Arial"/>
        </w:rPr>
      </w:pPr>
      <w:r w:rsidRPr="00032DF7">
        <w:rPr>
          <w:rFonts w:ascii="Palatino Linotype" w:hAnsi="Palatino Linotype" w:cs="Arial"/>
          <w:b/>
          <w:sz w:val="28"/>
          <w:szCs w:val="28"/>
          <w:lang w:val="es-ES_tradnl"/>
        </w:rPr>
        <w:lastRenderedPageBreak/>
        <w:t>TERCERO.</w:t>
      </w:r>
      <w:r w:rsidRPr="00032DF7">
        <w:rPr>
          <w:rFonts w:ascii="Palatino Linotype" w:hAnsi="Palatino Linotype" w:cs="Arial"/>
          <w:lang w:val="es-ES_tradnl"/>
        </w:rPr>
        <w:t xml:space="preserve"> Se </w:t>
      </w:r>
      <w:r w:rsidRPr="00032DF7">
        <w:rPr>
          <w:rFonts w:ascii="Palatino Linotype" w:hAnsi="Palatino Linotype" w:cs="Arial"/>
          <w:b/>
          <w:lang w:val="es-ES_tradnl"/>
        </w:rPr>
        <w:t>CONFIRMA</w:t>
      </w:r>
      <w:r w:rsidRPr="00032DF7">
        <w:rPr>
          <w:rFonts w:ascii="Palatino Linotype" w:hAnsi="Palatino Linotype" w:cs="Arial"/>
          <w:lang w:val="es-ES_tradnl"/>
        </w:rPr>
        <w:t xml:space="preserve"> </w:t>
      </w:r>
      <w:r w:rsidRPr="00032DF7">
        <w:rPr>
          <w:rFonts w:ascii="Palatino Linotype" w:eastAsia="Arial Unicode MS" w:hAnsi="Palatino Linotype" w:cs="Arial"/>
        </w:rPr>
        <w:t xml:space="preserve">la respuesta entregada por </w:t>
      </w:r>
      <w:r w:rsidRPr="00032DF7">
        <w:rPr>
          <w:rFonts w:ascii="Palatino Linotype" w:eastAsia="Arial Unicode MS" w:hAnsi="Palatino Linotype" w:cs="Arial"/>
          <w:b/>
        </w:rPr>
        <w:t xml:space="preserve">EL SUJETO OBLIGADO </w:t>
      </w:r>
      <w:r w:rsidRPr="00032DF7">
        <w:rPr>
          <w:rFonts w:ascii="Palatino Linotype" w:eastAsia="Arial Unicode MS" w:hAnsi="Palatino Linotype" w:cs="Arial"/>
        </w:rPr>
        <w:t xml:space="preserve">a la solicitud de información número </w:t>
      </w:r>
      <w:r w:rsidRPr="00032DF7">
        <w:rPr>
          <w:rFonts w:ascii="Palatino Linotype" w:hAnsi="Palatino Linotype"/>
          <w:b/>
        </w:rPr>
        <w:t xml:space="preserve">00144/PAPALO/IP/2021, </w:t>
      </w:r>
      <w:r w:rsidRPr="00032DF7">
        <w:rPr>
          <w:rFonts w:ascii="Palatino Linotype" w:eastAsia="Arial Unicode MS" w:hAnsi="Palatino Linotype" w:cs="Arial"/>
        </w:rPr>
        <w:t xml:space="preserve">por resultar </w:t>
      </w:r>
      <w:r w:rsidRPr="00032DF7">
        <w:rPr>
          <w:rFonts w:ascii="Palatino Linotype" w:eastAsia="Arial Unicode MS" w:hAnsi="Palatino Linotype" w:cs="Arial"/>
          <w:b/>
          <w:bCs/>
        </w:rPr>
        <w:t>infundados</w:t>
      </w:r>
      <w:r w:rsidRPr="00032DF7">
        <w:rPr>
          <w:rFonts w:ascii="Palatino Linotype" w:eastAsia="Arial Unicode MS" w:hAnsi="Palatino Linotype" w:cs="Arial"/>
        </w:rPr>
        <w:t xml:space="preserve"> los motivos de inconformidad que arguye </w:t>
      </w:r>
      <w:r w:rsidRPr="00032DF7">
        <w:rPr>
          <w:rFonts w:ascii="Palatino Linotype" w:eastAsia="Arial Unicode MS" w:hAnsi="Palatino Linotype" w:cs="Arial"/>
          <w:b/>
        </w:rPr>
        <w:t>LA RECURRENTE</w:t>
      </w:r>
      <w:r w:rsidRPr="00032DF7">
        <w:rPr>
          <w:rFonts w:ascii="Palatino Linotype" w:eastAsia="Arial Unicode MS" w:hAnsi="Palatino Linotype" w:cs="Arial"/>
        </w:rPr>
        <w:t>, en términos del</w:t>
      </w:r>
      <w:r w:rsidRPr="00032DF7">
        <w:rPr>
          <w:rFonts w:ascii="Palatino Linotype" w:eastAsia="Arial Unicode MS" w:hAnsi="Palatino Linotype" w:cs="Arial"/>
          <w:b/>
        </w:rPr>
        <w:t xml:space="preserve"> </w:t>
      </w:r>
      <w:r w:rsidRPr="00032DF7">
        <w:rPr>
          <w:rFonts w:ascii="Palatino Linotype" w:hAnsi="Palatino Linotype" w:cs="Arial"/>
          <w:b/>
        </w:rPr>
        <w:t>Considerando SEXTO</w:t>
      </w:r>
      <w:r w:rsidRPr="00032DF7">
        <w:rPr>
          <w:rFonts w:ascii="Palatino Linotype" w:hAnsi="Palatino Linotype" w:cs="Arial"/>
        </w:rPr>
        <w:t xml:space="preserve"> de la presente resolución.</w:t>
      </w:r>
    </w:p>
    <w:p w14:paraId="179709F8" w14:textId="77777777" w:rsidR="0035560B" w:rsidRPr="00032DF7" w:rsidRDefault="0035560B" w:rsidP="00033269">
      <w:pPr>
        <w:spacing w:line="360" w:lineRule="auto"/>
        <w:jc w:val="both"/>
        <w:rPr>
          <w:rFonts w:ascii="Palatino Linotype" w:hAnsi="Palatino Linotype"/>
          <w:b/>
          <w:sz w:val="28"/>
          <w:szCs w:val="28"/>
          <w:shd w:val="clear" w:color="auto" w:fill="FFFFFF"/>
        </w:rPr>
      </w:pPr>
    </w:p>
    <w:p w14:paraId="0B2ED283" w14:textId="525F59BD" w:rsidR="0076773D" w:rsidRPr="00032DF7" w:rsidRDefault="0035560B" w:rsidP="00033269">
      <w:pPr>
        <w:spacing w:line="360" w:lineRule="auto"/>
        <w:jc w:val="both"/>
        <w:rPr>
          <w:rFonts w:ascii="Palatino Linotype" w:hAnsi="Palatino Linotype"/>
          <w:shd w:val="clear" w:color="auto" w:fill="FFFFFF"/>
        </w:rPr>
      </w:pPr>
      <w:r w:rsidRPr="00032DF7">
        <w:rPr>
          <w:rFonts w:ascii="Palatino Linotype" w:hAnsi="Palatino Linotype"/>
          <w:b/>
          <w:sz w:val="28"/>
          <w:szCs w:val="28"/>
          <w:shd w:val="clear" w:color="auto" w:fill="FFFFFF"/>
        </w:rPr>
        <w:t>CUARTO</w:t>
      </w:r>
      <w:r w:rsidR="0076773D" w:rsidRPr="00032DF7">
        <w:rPr>
          <w:rFonts w:ascii="Palatino Linotype" w:hAnsi="Palatino Linotype"/>
          <w:b/>
          <w:sz w:val="28"/>
          <w:szCs w:val="28"/>
          <w:shd w:val="clear" w:color="auto" w:fill="FFFFFF"/>
        </w:rPr>
        <w:t>.</w:t>
      </w:r>
      <w:r w:rsidR="0076773D" w:rsidRPr="00032DF7">
        <w:rPr>
          <w:rFonts w:ascii="Palatino Linotype" w:hAnsi="Palatino Linotype"/>
          <w:b/>
          <w:shd w:val="clear" w:color="auto" w:fill="FFFFFF"/>
        </w:rPr>
        <w:t> </w:t>
      </w:r>
      <w:r w:rsidR="0076773D" w:rsidRPr="00032DF7">
        <w:rPr>
          <w:rFonts w:ascii="Palatino Linotype" w:hAnsi="Palatino Linotype"/>
          <w:b/>
        </w:rPr>
        <w:t>Notifíquese</w:t>
      </w:r>
      <w:r w:rsidR="0076773D" w:rsidRPr="00032DF7">
        <w:rPr>
          <w:rFonts w:ascii="Palatino Linotype" w:hAnsi="Palatino Linotype"/>
        </w:rPr>
        <w:t xml:space="preserve"> </w:t>
      </w:r>
      <w:r w:rsidR="0076773D" w:rsidRPr="00032DF7">
        <w:rPr>
          <w:rFonts w:ascii="Palatino Linotype" w:hAnsi="Palatino Linotype"/>
          <w:shd w:val="clear" w:color="auto" w:fill="FFFFFF"/>
        </w:rPr>
        <w:t>a la Titular de la Unidad de Transparencia del</w:t>
      </w:r>
      <w:r w:rsidR="0076773D" w:rsidRPr="00032DF7">
        <w:rPr>
          <w:rFonts w:ascii="Palatino Linotype" w:hAnsi="Palatino Linotype"/>
          <w:b/>
          <w:shd w:val="clear" w:color="auto" w:fill="FFFFFF"/>
        </w:rPr>
        <w:t> SUJETO OBLIGADO</w:t>
      </w:r>
      <w:r w:rsidR="0076773D" w:rsidRPr="00032DF7">
        <w:rPr>
          <w:rFonts w:ascii="Palatino Linotype" w:hAnsi="Palatino Linotype"/>
          <w:shd w:val="clear" w:color="auto" w:fill="FFFFFF"/>
        </w:rPr>
        <w:t xml:space="preserve">, para que conforme a los artículos 186, último párrafo y 189, párrafo segundo de la Ley de </w:t>
      </w:r>
      <w:r w:rsidR="0076773D" w:rsidRPr="00032DF7">
        <w:rPr>
          <w:rFonts w:ascii="Palatino Linotype" w:hAnsi="Palatino Linotype" w:cs="Arial"/>
        </w:rPr>
        <w:t>Transparencia</w:t>
      </w:r>
      <w:r w:rsidR="0076773D" w:rsidRPr="00032DF7">
        <w:rPr>
          <w:rFonts w:ascii="Palatino Linotype" w:hAnsi="Palatino Linotype"/>
          <w:shd w:val="clear" w:color="auto" w:fill="FFFFFF"/>
        </w:rPr>
        <w:t xml:space="preserve"> y Acceso a la Información Pública del Estado de México y Municipios, dé </w:t>
      </w:r>
      <w:r w:rsidR="0076773D" w:rsidRPr="00032DF7">
        <w:rPr>
          <w:rFonts w:ascii="Palatino Linotype" w:hAnsi="Palatino Linotype" w:cs="Arial"/>
        </w:rPr>
        <w:t>cumplimiento</w:t>
      </w:r>
      <w:r w:rsidR="0076773D" w:rsidRPr="00032DF7">
        <w:rPr>
          <w:rFonts w:ascii="Palatino Linotype" w:hAnsi="Palatino Linotype"/>
          <w:shd w:val="clear" w:color="auto" w:fill="FFFFFF"/>
        </w:rPr>
        <w:t xml:space="preserve"> a lo ordenado dentro del plazo de diez días hábiles, debiendo </w:t>
      </w:r>
      <w:r w:rsidR="0076773D" w:rsidRPr="00032DF7">
        <w:rPr>
          <w:rFonts w:ascii="Palatino Linotype" w:hAnsi="Palatino Linotype" w:cs="Arial"/>
        </w:rPr>
        <w:t>informar</w:t>
      </w:r>
      <w:r w:rsidR="0076773D" w:rsidRPr="00032DF7">
        <w:rPr>
          <w:rFonts w:ascii="Palatino Linotype" w:hAnsi="Palatino Linotype"/>
          <w:shd w:val="clear" w:color="auto" w:fill="FFFFFF"/>
        </w:rPr>
        <w:t xml:space="preserve"> a este Instituto en un plazo </w:t>
      </w:r>
      <w:r w:rsidR="0076773D" w:rsidRPr="00032DF7">
        <w:rPr>
          <w:rFonts w:ascii="Palatino Linotype" w:hAnsi="Palatino Linotype"/>
        </w:rPr>
        <w:t>de</w:t>
      </w:r>
      <w:r w:rsidR="0076773D" w:rsidRPr="00032DF7">
        <w:rPr>
          <w:rFonts w:ascii="Palatino Linotype" w:hAnsi="Palatino Linotype"/>
          <w:shd w:val="clear" w:color="auto" w:fill="FFFFFF"/>
        </w:rPr>
        <w:t xml:space="preserve"> tres días hábiles siguientes sobre el cumplimiento dado a la presente resolución.</w:t>
      </w:r>
    </w:p>
    <w:p w14:paraId="369CEB36" w14:textId="77777777" w:rsidR="0046694E" w:rsidRPr="00032DF7" w:rsidRDefault="0046694E" w:rsidP="00033269">
      <w:pPr>
        <w:spacing w:line="360" w:lineRule="auto"/>
        <w:jc w:val="both"/>
        <w:rPr>
          <w:rFonts w:ascii="Palatino Linotype" w:hAnsi="Palatino Linotype"/>
          <w:shd w:val="clear" w:color="auto" w:fill="FFFFFF"/>
        </w:rPr>
      </w:pPr>
    </w:p>
    <w:p w14:paraId="1D6AA639" w14:textId="2F028B64" w:rsidR="00CD36D4" w:rsidRPr="00032DF7" w:rsidRDefault="0035560B" w:rsidP="00CD36D4">
      <w:pPr>
        <w:spacing w:line="360" w:lineRule="auto"/>
        <w:jc w:val="both"/>
        <w:rPr>
          <w:rFonts w:ascii="Palatino Linotype" w:hAnsi="Palatino Linotype"/>
        </w:rPr>
      </w:pPr>
      <w:r w:rsidRPr="00032DF7">
        <w:rPr>
          <w:rFonts w:ascii="Palatino Linotype" w:hAnsi="Palatino Linotype"/>
          <w:b/>
          <w:sz w:val="28"/>
          <w:szCs w:val="28"/>
          <w:shd w:val="clear" w:color="auto" w:fill="FFFFFF"/>
        </w:rPr>
        <w:t>QUINTO</w:t>
      </w:r>
      <w:r w:rsidR="0076773D" w:rsidRPr="00032DF7">
        <w:rPr>
          <w:rFonts w:ascii="Palatino Linotype" w:hAnsi="Palatino Linotype" w:cs="Arial"/>
          <w:b/>
          <w:bCs/>
          <w:lang w:eastAsia="es-MX"/>
        </w:rPr>
        <w:t xml:space="preserve">. </w:t>
      </w:r>
      <w:r w:rsidR="0076773D" w:rsidRPr="00032DF7">
        <w:rPr>
          <w:rFonts w:ascii="Palatino Linotype" w:hAnsi="Palatino Linotype"/>
          <w:b/>
        </w:rPr>
        <w:t>Notifíquese</w:t>
      </w:r>
      <w:r w:rsidR="0076773D" w:rsidRPr="00032DF7">
        <w:rPr>
          <w:rFonts w:ascii="Palatino Linotype" w:hAnsi="Palatino Linotype"/>
        </w:rPr>
        <w:t xml:space="preserve"> a</w:t>
      </w:r>
      <w:r w:rsidR="00CD36D4" w:rsidRPr="00032DF7">
        <w:rPr>
          <w:rFonts w:ascii="Palatino Linotype" w:hAnsi="Palatino Linotype"/>
        </w:rPr>
        <w:t xml:space="preserve"> </w:t>
      </w:r>
      <w:r w:rsidR="00CD36D4" w:rsidRPr="00032DF7">
        <w:rPr>
          <w:rFonts w:ascii="Palatino Linotype" w:hAnsi="Palatino Linotype"/>
          <w:b/>
          <w:bCs/>
        </w:rPr>
        <w:t>LA</w:t>
      </w:r>
      <w:r w:rsidR="00E079D0" w:rsidRPr="00032DF7">
        <w:rPr>
          <w:rFonts w:ascii="Palatino Linotype" w:hAnsi="Palatino Linotype"/>
        </w:rPr>
        <w:t xml:space="preserve"> </w:t>
      </w:r>
      <w:r w:rsidR="0076773D" w:rsidRPr="00032DF7">
        <w:rPr>
          <w:rFonts w:ascii="Palatino Linotype" w:hAnsi="Palatino Linotype"/>
          <w:b/>
        </w:rPr>
        <w:t>RECURRENTE</w:t>
      </w:r>
      <w:r w:rsidR="0076773D" w:rsidRPr="00032DF7">
        <w:rPr>
          <w:rFonts w:ascii="Palatino Linotype" w:hAnsi="Palatino Linotype"/>
        </w:rPr>
        <w:t xml:space="preserve"> </w:t>
      </w:r>
      <w:r w:rsidR="00CD36D4" w:rsidRPr="00032DF7">
        <w:rPr>
          <w:rFonts w:ascii="Palatino Linotype" w:hAnsi="Palatino Linotype"/>
        </w:rPr>
        <w:t>la presente resolución vía Sistema de Acceso a la Información Mexiquense (</w:t>
      </w:r>
      <w:r w:rsidR="00CD36D4" w:rsidRPr="00032DF7">
        <w:rPr>
          <w:rFonts w:ascii="Palatino Linotype" w:hAnsi="Palatino Linotype"/>
          <w:b/>
          <w:bCs/>
        </w:rPr>
        <w:t>SAIMEX</w:t>
      </w:r>
      <w:r w:rsidR="00CD36D4" w:rsidRPr="00032DF7">
        <w:rPr>
          <w:rFonts w:ascii="Palatino Linotype" w:hAnsi="Palatino Linotype"/>
        </w:rPr>
        <w:t>).</w:t>
      </w:r>
    </w:p>
    <w:p w14:paraId="4A24AF4E" w14:textId="1F778D29" w:rsidR="007A3CA2" w:rsidRPr="00032DF7" w:rsidRDefault="007A3CA2" w:rsidP="00033269">
      <w:pPr>
        <w:spacing w:line="360" w:lineRule="auto"/>
        <w:jc w:val="both"/>
        <w:rPr>
          <w:rFonts w:ascii="Palatino Linotype" w:hAnsi="Palatino Linotype"/>
        </w:rPr>
      </w:pPr>
    </w:p>
    <w:p w14:paraId="221F8790" w14:textId="0FAA4C1B" w:rsidR="0076773D" w:rsidRPr="00032DF7" w:rsidRDefault="0035560B" w:rsidP="00033269">
      <w:pPr>
        <w:spacing w:line="360" w:lineRule="auto"/>
        <w:jc w:val="both"/>
        <w:rPr>
          <w:rFonts w:ascii="Palatino Linotype" w:hAnsi="Palatino Linotype"/>
        </w:rPr>
      </w:pPr>
      <w:r w:rsidRPr="00032DF7">
        <w:rPr>
          <w:rFonts w:ascii="Palatino Linotype" w:hAnsi="Palatino Linotype"/>
          <w:b/>
          <w:sz w:val="28"/>
        </w:rPr>
        <w:t>SEXTO</w:t>
      </w:r>
      <w:r w:rsidR="0076773D" w:rsidRPr="00032DF7">
        <w:rPr>
          <w:rFonts w:ascii="Palatino Linotype" w:hAnsi="Palatino Linotype"/>
          <w:b/>
        </w:rPr>
        <w:t>.</w:t>
      </w:r>
      <w:r w:rsidR="0076773D" w:rsidRPr="00032DF7">
        <w:rPr>
          <w:rFonts w:ascii="Palatino Linotype" w:hAnsi="Palatino Linotype"/>
        </w:rPr>
        <w:t xml:space="preserve"> </w:t>
      </w:r>
      <w:r w:rsidR="0076773D" w:rsidRPr="00032DF7">
        <w:rPr>
          <w:rFonts w:ascii="Palatino Linotype" w:hAnsi="Palatino Linotype"/>
          <w:b/>
        </w:rPr>
        <w:t>Hágase del conocimiento</w:t>
      </w:r>
      <w:r w:rsidR="0076773D" w:rsidRPr="00032DF7">
        <w:rPr>
          <w:rFonts w:ascii="Palatino Linotype" w:hAnsi="Palatino Linotype"/>
        </w:rPr>
        <w:t xml:space="preserve"> </w:t>
      </w:r>
      <w:r w:rsidR="00E079D0" w:rsidRPr="00032DF7">
        <w:rPr>
          <w:rFonts w:ascii="Palatino Linotype" w:hAnsi="Palatino Linotype"/>
        </w:rPr>
        <w:t>a</w:t>
      </w:r>
      <w:r w:rsidR="00CD36D4" w:rsidRPr="00032DF7">
        <w:rPr>
          <w:rFonts w:ascii="Palatino Linotype" w:hAnsi="Palatino Linotype"/>
        </w:rPr>
        <w:t xml:space="preserve"> </w:t>
      </w:r>
      <w:r w:rsidR="00CD36D4" w:rsidRPr="00032DF7">
        <w:rPr>
          <w:rFonts w:ascii="Palatino Linotype" w:hAnsi="Palatino Linotype"/>
          <w:b/>
          <w:bCs/>
        </w:rPr>
        <w:t>LA</w:t>
      </w:r>
      <w:r w:rsidR="0076773D" w:rsidRPr="00032DF7">
        <w:rPr>
          <w:rFonts w:ascii="Palatino Linotype" w:hAnsi="Palatino Linotype"/>
        </w:rPr>
        <w:t xml:space="preserve"> </w:t>
      </w:r>
      <w:r w:rsidR="0076773D" w:rsidRPr="00032DF7">
        <w:rPr>
          <w:rFonts w:ascii="Palatino Linotype" w:hAnsi="Palatino Linotype"/>
          <w:b/>
        </w:rPr>
        <w:t>RECURRENTE</w:t>
      </w:r>
      <w:r w:rsidR="0076773D" w:rsidRPr="00032DF7">
        <w:rPr>
          <w:rFonts w:ascii="Palatino Linotype" w:hAnsi="Palatino Linotype"/>
        </w:rPr>
        <w:t xml:space="preserve"> que de conformidad con lo establecido en el </w:t>
      </w:r>
      <w:r w:rsidR="0076773D" w:rsidRPr="00032DF7">
        <w:rPr>
          <w:rFonts w:ascii="Palatino Linotype" w:hAnsi="Palatino Linotype" w:cs="Arial"/>
        </w:rPr>
        <w:t>artículo</w:t>
      </w:r>
      <w:r w:rsidR="0076773D" w:rsidRPr="00032DF7">
        <w:rPr>
          <w:rFonts w:ascii="Palatino Linotype" w:hAnsi="Palatino Linotype"/>
        </w:rPr>
        <w:t xml:space="preserve"> 196 de la </w:t>
      </w:r>
      <w:r w:rsidR="0076773D" w:rsidRPr="00032DF7">
        <w:rPr>
          <w:rFonts w:ascii="Palatino Linotype" w:hAnsi="Palatino Linotype" w:cs="Arial"/>
        </w:rPr>
        <w:t>Ley</w:t>
      </w:r>
      <w:r w:rsidR="0076773D" w:rsidRPr="00032DF7">
        <w:rPr>
          <w:rFonts w:ascii="Palatino Linotype" w:hAnsi="Palatino Linotype"/>
        </w:rPr>
        <w:t xml:space="preserve"> de Transparencia y Acceso a la Información Pública del Estado de México y Municipios, podrá impugnarla vía Juicio de Amparo en los términos de las leyes aplicables.</w:t>
      </w:r>
    </w:p>
    <w:p w14:paraId="2EA06632" w14:textId="77777777" w:rsidR="0076773D" w:rsidRPr="00032DF7" w:rsidRDefault="0076773D" w:rsidP="00033269">
      <w:pPr>
        <w:spacing w:line="360" w:lineRule="auto"/>
        <w:jc w:val="both"/>
        <w:rPr>
          <w:rFonts w:ascii="Palatino Linotype" w:hAnsi="Palatino Linotype"/>
        </w:rPr>
      </w:pPr>
    </w:p>
    <w:p w14:paraId="5A7D5F8F" w14:textId="133653F2" w:rsidR="0076773D" w:rsidRPr="00032DF7" w:rsidRDefault="0035560B" w:rsidP="00033269">
      <w:pPr>
        <w:spacing w:line="360" w:lineRule="auto"/>
        <w:jc w:val="both"/>
        <w:rPr>
          <w:rFonts w:ascii="Palatino Linotype" w:hAnsi="Palatino Linotype"/>
          <w:szCs w:val="17"/>
        </w:rPr>
      </w:pPr>
      <w:r w:rsidRPr="00032DF7">
        <w:rPr>
          <w:rFonts w:ascii="Palatino Linotype" w:hAnsi="Palatino Linotype"/>
          <w:b/>
          <w:sz w:val="28"/>
          <w:szCs w:val="28"/>
          <w:shd w:val="clear" w:color="auto" w:fill="FFFFFF"/>
        </w:rPr>
        <w:t>SÉPTIMO</w:t>
      </w:r>
      <w:r w:rsidR="0076773D" w:rsidRPr="00032DF7">
        <w:rPr>
          <w:rFonts w:ascii="Palatino Linotype" w:hAnsi="Palatino Linotype" w:cs="Arial"/>
          <w:b/>
          <w:bCs/>
          <w:sz w:val="28"/>
          <w:lang w:eastAsia="es-MX"/>
        </w:rPr>
        <w:t>.</w:t>
      </w:r>
      <w:r w:rsidR="0076773D" w:rsidRPr="00032DF7">
        <w:rPr>
          <w:rFonts w:ascii="Palatino Linotype" w:hAnsi="Palatino Linotype"/>
          <w:szCs w:val="17"/>
        </w:rPr>
        <w:t xml:space="preserve"> De conformidad con el artículo 198 de la Ley de Transparencia y Acceso a la Información Pública del Estado de México y Municipios, de considerarlo </w:t>
      </w:r>
      <w:r w:rsidR="0076773D" w:rsidRPr="00032DF7">
        <w:rPr>
          <w:rFonts w:ascii="Palatino Linotype" w:hAnsi="Palatino Linotype"/>
          <w:szCs w:val="17"/>
        </w:rPr>
        <w:lastRenderedPageBreak/>
        <w:t xml:space="preserve">procedente, </w:t>
      </w:r>
      <w:r w:rsidR="0076773D" w:rsidRPr="00032DF7">
        <w:rPr>
          <w:rFonts w:ascii="Palatino Linotype" w:hAnsi="Palatino Linotype"/>
          <w:b/>
          <w:bCs/>
          <w:szCs w:val="17"/>
        </w:rPr>
        <w:t>EL SUJETO OBLIGADO</w:t>
      </w:r>
      <w:r w:rsidR="0076773D" w:rsidRPr="00032DF7">
        <w:rPr>
          <w:rFonts w:ascii="Palatino Linotype" w:hAnsi="Palatino Linotype"/>
          <w:szCs w:val="17"/>
        </w:rPr>
        <w:t xml:space="preserve"> de manera fundada y motivada, podrá solicitar una ampliación de plazo para el cumplimiento de la presente resolución</w:t>
      </w:r>
    </w:p>
    <w:p w14:paraId="6B7EF32C" w14:textId="77777777" w:rsidR="00EC293E" w:rsidRPr="00032DF7" w:rsidRDefault="00EC293E" w:rsidP="00033269">
      <w:pPr>
        <w:spacing w:line="360" w:lineRule="auto"/>
        <w:jc w:val="both"/>
        <w:rPr>
          <w:rFonts w:ascii="Palatino Linotype" w:hAnsi="Palatino Linotype"/>
          <w:szCs w:val="17"/>
        </w:rPr>
      </w:pPr>
    </w:p>
    <w:p w14:paraId="42536DBE" w14:textId="2387F1A5" w:rsidR="00EC293E" w:rsidRPr="00032DF7" w:rsidRDefault="00C129E3" w:rsidP="00EC293E">
      <w:pPr>
        <w:widowControl w:val="0"/>
        <w:pBdr>
          <w:top w:val="nil"/>
          <w:left w:val="nil"/>
          <w:bottom w:val="nil"/>
          <w:right w:val="nil"/>
          <w:between w:val="nil"/>
        </w:pBdr>
        <w:tabs>
          <w:tab w:val="left" w:pos="1701"/>
        </w:tabs>
        <w:spacing w:line="360" w:lineRule="auto"/>
        <w:ind w:right="49"/>
        <w:contextualSpacing/>
        <w:jc w:val="both"/>
        <w:rPr>
          <w:rFonts w:ascii="Palatino Linotype" w:eastAsia="Palatino Linotype" w:hAnsi="Palatino Linotype" w:cs="Palatino Linotype"/>
        </w:rPr>
      </w:pPr>
      <w:r w:rsidRPr="00032DF7">
        <w:rPr>
          <w:rFonts w:ascii="Palatino Linotype" w:eastAsia="Palatino Linotype" w:hAnsi="Palatino Linotype" w:cs="Palatino Linotype"/>
          <w:b/>
          <w:sz w:val="28"/>
        </w:rPr>
        <w:t>OCTAVO</w:t>
      </w:r>
      <w:r w:rsidR="00EC293E" w:rsidRPr="00032DF7">
        <w:rPr>
          <w:rFonts w:ascii="Palatino Linotype" w:eastAsia="Palatino Linotype" w:hAnsi="Palatino Linotype" w:cs="Palatino Linotype"/>
          <w:b/>
          <w:sz w:val="28"/>
        </w:rPr>
        <w:t>.</w:t>
      </w:r>
      <w:r w:rsidR="00EC293E" w:rsidRPr="00032DF7">
        <w:rPr>
          <w:rFonts w:ascii="Palatino Linotype" w:eastAsia="Palatino Linotype" w:hAnsi="Palatino Linotype" w:cs="Palatino Linotype"/>
          <w:sz w:val="28"/>
        </w:rPr>
        <w:t xml:space="preserve"> </w:t>
      </w:r>
      <w:r w:rsidR="00EC293E" w:rsidRPr="00032DF7">
        <w:rPr>
          <w:rFonts w:ascii="Palatino Linotype" w:eastAsia="Palatino Linotype" w:hAnsi="Palatino Linotype" w:cs="Palatino Linotype"/>
        </w:rPr>
        <w:t xml:space="preserve">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Considerando </w:t>
      </w:r>
      <w:r w:rsidR="00EC293E" w:rsidRPr="00032DF7">
        <w:rPr>
          <w:rFonts w:ascii="Palatino Linotype" w:eastAsia="Palatino Linotype" w:hAnsi="Palatino Linotype" w:cs="Palatino Linotype"/>
          <w:b/>
          <w:bCs/>
        </w:rPr>
        <w:t>SEXTO</w:t>
      </w:r>
      <w:r w:rsidR="00EC293E" w:rsidRPr="00032DF7">
        <w:rPr>
          <w:rFonts w:ascii="Palatino Linotype" w:eastAsia="Palatino Linotype" w:hAnsi="Palatino Linotype" w:cs="Palatino Linotype"/>
        </w:rPr>
        <w:t>.</w:t>
      </w:r>
    </w:p>
    <w:p w14:paraId="5E8D01DC" w14:textId="0BE0CC3D" w:rsidR="00A26EE8" w:rsidRPr="00032DF7" w:rsidRDefault="00A26EE8" w:rsidP="00033269">
      <w:pPr>
        <w:autoSpaceDE w:val="0"/>
        <w:autoSpaceDN w:val="0"/>
        <w:adjustRightInd w:val="0"/>
        <w:spacing w:line="360" w:lineRule="auto"/>
        <w:ind w:right="49"/>
        <w:jc w:val="both"/>
        <w:rPr>
          <w:rFonts w:ascii="Palatino Linotype" w:eastAsiaTheme="minorEastAsia" w:hAnsi="Palatino Linotype"/>
          <w:szCs w:val="17"/>
        </w:rPr>
      </w:pPr>
    </w:p>
    <w:p w14:paraId="4A07E6BF" w14:textId="77777777" w:rsidR="00556366" w:rsidRPr="00032DF7" w:rsidRDefault="00556366" w:rsidP="00033269">
      <w:pPr>
        <w:autoSpaceDE w:val="0"/>
        <w:autoSpaceDN w:val="0"/>
        <w:adjustRightInd w:val="0"/>
        <w:spacing w:line="360" w:lineRule="auto"/>
        <w:ind w:right="49"/>
        <w:jc w:val="both"/>
        <w:rPr>
          <w:rFonts w:ascii="Palatino Linotype" w:eastAsiaTheme="minorEastAsia" w:hAnsi="Palatino Linotype"/>
          <w:szCs w:val="17"/>
        </w:rPr>
      </w:pPr>
    </w:p>
    <w:p w14:paraId="4038D278" w14:textId="6F4650FB" w:rsidR="007F6AF0" w:rsidRPr="00032DF7" w:rsidRDefault="00A26EE8" w:rsidP="007F6AF0">
      <w:pPr>
        <w:spacing w:line="360" w:lineRule="auto"/>
        <w:jc w:val="both"/>
        <w:rPr>
          <w:rFonts w:ascii="Palatino Linotype" w:hAnsi="Palatino Linotype" w:cs="Arial"/>
        </w:rPr>
      </w:pPr>
      <w:r w:rsidRPr="00032DF7">
        <w:rPr>
          <w:rFonts w:ascii="Palatino Linotype" w:hAnsi="Palatino Linotype"/>
        </w:rPr>
        <w:t xml:space="preserve">ASÍ LO RESUELVE, POR </w:t>
      </w:r>
      <w:r w:rsidR="00643537" w:rsidRPr="00032DF7">
        <w:rPr>
          <w:rFonts w:ascii="Palatino Linotype" w:hAnsi="Palatino Linotype"/>
        </w:rPr>
        <w:t xml:space="preserve">UNANIMIDAD </w:t>
      </w:r>
      <w:r w:rsidRPr="00032DF7">
        <w:rPr>
          <w:rFonts w:ascii="Palatino Linotype" w:hAnsi="Palatino Linotype"/>
        </w:rPr>
        <w:t>DE VOTOS EL PLENO DEL INSTITUTO DE TRANSPARENCIA, ACCESO A LA INFORMACIÓN PÚBLICA Y PROTECCIÓN DE DATOS PERSONALES DEL ESTADO DE MÉXICO Y MUNICIPIOS, CONFORMADO POR LOS COMISIONADOS JOSÉ MARTÍNEZ VILCHIS; MARÍA DEL ROSARIO MEJÍA AYALA; SHARON CRISTINA MORALES MARTÍNEZ (AUSENCIA JUSTIFICADA); LUIS GUSTAVO PARRA NORIEGA Y GUADALUPE RAMÍREZ PEÑA</w:t>
      </w:r>
      <w:r w:rsidR="00775B38" w:rsidRPr="00032DF7">
        <w:rPr>
          <w:rFonts w:ascii="Palatino Linotype" w:hAnsi="Palatino Linotype"/>
        </w:rPr>
        <w:t>; EN LA QUINTA SESIÓN ORDINARIA CELEBRADA EL DIEZ DE FEB</w:t>
      </w:r>
      <w:r w:rsidR="0035560B" w:rsidRPr="00032DF7">
        <w:rPr>
          <w:rFonts w:ascii="Palatino Linotype" w:hAnsi="Palatino Linotype"/>
        </w:rPr>
        <w:t>R</w:t>
      </w:r>
      <w:r w:rsidR="00775B38" w:rsidRPr="00032DF7">
        <w:rPr>
          <w:rFonts w:ascii="Palatino Linotype" w:hAnsi="Palatino Linotype"/>
        </w:rPr>
        <w:t>ERO DE DOS MIL VEINTID</w:t>
      </w:r>
      <w:r w:rsidR="00AB6C9C" w:rsidRPr="00032DF7">
        <w:rPr>
          <w:rFonts w:ascii="Palatino Linotype" w:hAnsi="Palatino Linotype"/>
        </w:rPr>
        <w:t>Ó</w:t>
      </w:r>
      <w:r w:rsidR="00775B38" w:rsidRPr="00032DF7">
        <w:rPr>
          <w:rFonts w:ascii="Palatino Linotype" w:hAnsi="Palatino Linotype"/>
        </w:rPr>
        <w:t>S</w:t>
      </w:r>
      <w:r w:rsidR="007F6AF0" w:rsidRPr="00032DF7">
        <w:rPr>
          <w:rFonts w:ascii="Palatino Linotype" w:hAnsi="Palatino Linotype"/>
        </w:rPr>
        <w:t>, ANTE EL SECRETARIO TÉCNICO DEL PLENO, ALEXIS TAPIA RAMÍREZ.</w:t>
      </w:r>
    </w:p>
    <w:p w14:paraId="31DEBABA" w14:textId="68DEAAD7" w:rsidR="00A26EE8" w:rsidRPr="007C74D8" w:rsidRDefault="00A26EE8" w:rsidP="00033269">
      <w:pPr>
        <w:spacing w:line="360" w:lineRule="auto"/>
        <w:jc w:val="both"/>
        <w:rPr>
          <w:rFonts w:ascii="Palatino Linotype" w:hAnsi="Palatino Linotype"/>
          <w:sz w:val="14"/>
          <w:szCs w:val="14"/>
        </w:rPr>
      </w:pPr>
      <w:r w:rsidRPr="00032DF7">
        <w:rPr>
          <w:rFonts w:ascii="Palatino Linotype" w:hAnsi="Palatino Linotype"/>
          <w:sz w:val="14"/>
          <w:szCs w:val="14"/>
        </w:rPr>
        <w:t>JMV/CCR/BLA/DEMF/</w:t>
      </w:r>
      <w:r w:rsidR="007D178F" w:rsidRPr="00032DF7">
        <w:rPr>
          <w:rFonts w:ascii="Palatino Linotype" w:hAnsi="Palatino Linotype"/>
          <w:sz w:val="14"/>
          <w:szCs w:val="14"/>
        </w:rPr>
        <w:t>VGR</w:t>
      </w:r>
      <w:r w:rsidR="00CD36D4" w:rsidRPr="00032DF7">
        <w:rPr>
          <w:rFonts w:ascii="Palatino Linotype" w:hAnsi="Palatino Linotype"/>
          <w:sz w:val="14"/>
          <w:szCs w:val="14"/>
        </w:rPr>
        <w:t>/CCC</w:t>
      </w:r>
    </w:p>
    <w:p w14:paraId="7DB0C5A9" w14:textId="41C1E8EC" w:rsidR="008C5EA1" w:rsidRPr="007C74D8" w:rsidRDefault="008C5EA1" w:rsidP="00033269">
      <w:pPr>
        <w:rPr>
          <w:rFonts w:ascii="Palatino Linotype" w:hAnsi="Palatino Linotype"/>
        </w:rPr>
      </w:pPr>
      <w:r w:rsidRPr="007C74D8">
        <w:rPr>
          <w:rFonts w:ascii="Palatino Linotype" w:hAnsi="Palatino Linotype"/>
        </w:rPr>
        <w:br w:type="page"/>
      </w:r>
    </w:p>
    <w:p w14:paraId="47117B74" w14:textId="77777777" w:rsidR="00B97505" w:rsidRPr="007C74D8" w:rsidRDefault="00B97505" w:rsidP="00033269">
      <w:pPr>
        <w:spacing w:line="360" w:lineRule="auto"/>
        <w:jc w:val="both"/>
        <w:rPr>
          <w:rFonts w:ascii="Palatino Linotype" w:hAnsi="Palatino Linotype"/>
        </w:rPr>
      </w:pPr>
    </w:p>
    <w:p w14:paraId="53C5FCF4" w14:textId="6D85F834" w:rsidR="00B97505" w:rsidRPr="007C74D8" w:rsidRDefault="00B97505" w:rsidP="00033269">
      <w:pPr>
        <w:spacing w:line="360" w:lineRule="auto"/>
        <w:jc w:val="both"/>
        <w:rPr>
          <w:rFonts w:ascii="Palatino Linotype" w:hAnsi="Palatino Linotype"/>
        </w:rPr>
      </w:pPr>
    </w:p>
    <w:p w14:paraId="478FC6D8" w14:textId="71CC324B" w:rsidR="00B97505" w:rsidRPr="007C74D8" w:rsidRDefault="00B97505" w:rsidP="00033269">
      <w:pPr>
        <w:spacing w:line="360" w:lineRule="auto"/>
        <w:jc w:val="both"/>
        <w:rPr>
          <w:rFonts w:ascii="Palatino Linotype" w:hAnsi="Palatino Linotype"/>
        </w:rPr>
      </w:pPr>
    </w:p>
    <w:p w14:paraId="41B261AE" w14:textId="735A228E" w:rsidR="00B97505" w:rsidRPr="007C74D8" w:rsidRDefault="00B97505" w:rsidP="00033269">
      <w:pPr>
        <w:spacing w:line="360" w:lineRule="auto"/>
        <w:jc w:val="both"/>
        <w:rPr>
          <w:rFonts w:ascii="Palatino Linotype" w:hAnsi="Palatino Linotype"/>
        </w:rPr>
      </w:pPr>
    </w:p>
    <w:p w14:paraId="63EC9353" w14:textId="05DCCD2B" w:rsidR="00B97505" w:rsidRPr="007C74D8" w:rsidRDefault="00B97505" w:rsidP="00033269">
      <w:pPr>
        <w:spacing w:line="360" w:lineRule="auto"/>
        <w:jc w:val="both"/>
        <w:rPr>
          <w:rFonts w:ascii="Palatino Linotype" w:hAnsi="Palatino Linotype"/>
        </w:rPr>
      </w:pPr>
    </w:p>
    <w:p w14:paraId="02B7A153" w14:textId="59B49131" w:rsidR="00B97505" w:rsidRPr="007C74D8" w:rsidRDefault="00B97505" w:rsidP="00033269">
      <w:pPr>
        <w:spacing w:line="360" w:lineRule="auto"/>
        <w:jc w:val="both"/>
        <w:rPr>
          <w:rFonts w:ascii="Palatino Linotype" w:hAnsi="Palatino Linotype"/>
        </w:rPr>
      </w:pPr>
    </w:p>
    <w:p w14:paraId="7F32ECCD" w14:textId="5FB369CF" w:rsidR="00B97505" w:rsidRPr="007C74D8" w:rsidRDefault="00B97505" w:rsidP="00033269">
      <w:pPr>
        <w:spacing w:line="360" w:lineRule="auto"/>
        <w:jc w:val="both"/>
        <w:rPr>
          <w:rFonts w:ascii="Palatino Linotype" w:hAnsi="Palatino Linotype"/>
        </w:rPr>
      </w:pPr>
    </w:p>
    <w:p w14:paraId="00EF156D" w14:textId="6F15A74C" w:rsidR="00B97505" w:rsidRPr="007C74D8" w:rsidRDefault="00B97505" w:rsidP="00033269">
      <w:pPr>
        <w:spacing w:line="360" w:lineRule="auto"/>
        <w:jc w:val="both"/>
        <w:rPr>
          <w:rFonts w:ascii="Palatino Linotype" w:hAnsi="Palatino Linotype"/>
        </w:rPr>
      </w:pPr>
    </w:p>
    <w:p w14:paraId="2CC0115D" w14:textId="5F66DA73" w:rsidR="00B97505" w:rsidRPr="007C74D8" w:rsidRDefault="00B97505" w:rsidP="00033269">
      <w:pPr>
        <w:spacing w:line="360" w:lineRule="auto"/>
        <w:jc w:val="both"/>
        <w:rPr>
          <w:rFonts w:ascii="Palatino Linotype" w:hAnsi="Palatino Linotype"/>
        </w:rPr>
      </w:pPr>
    </w:p>
    <w:p w14:paraId="07D75A6D" w14:textId="6BB4C99B" w:rsidR="00B97505" w:rsidRPr="007C74D8" w:rsidRDefault="00B97505" w:rsidP="00033269">
      <w:pPr>
        <w:spacing w:line="360" w:lineRule="auto"/>
        <w:jc w:val="both"/>
        <w:rPr>
          <w:rFonts w:ascii="Palatino Linotype" w:hAnsi="Palatino Linotype"/>
        </w:rPr>
      </w:pPr>
    </w:p>
    <w:p w14:paraId="11A7407D" w14:textId="5861B494" w:rsidR="00B97505" w:rsidRPr="007C74D8" w:rsidRDefault="00B97505" w:rsidP="00033269">
      <w:pPr>
        <w:spacing w:line="360" w:lineRule="auto"/>
        <w:jc w:val="both"/>
        <w:rPr>
          <w:rFonts w:ascii="Palatino Linotype" w:hAnsi="Palatino Linotype"/>
        </w:rPr>
      </w:pPr>
    </w:p>
    <w:p w14:paraId="3759824F" w14:textId="7FE8E3CB" w:rsidR="00B97505" w:rsidRPr="007C74D8" w:rsidRDefault="00B97505" w:rsidP="00033269">
      <w:pPr>
        <w:spacing w:line="360" w:lineRule="auto"/>
        <w:jc w:val="both"/>
        <w:rPr>
          <w:rFonts w:ascii="Palatino Linotype" w:hAnsi="Palatino Linotype"/>
        </w:rPr>
      </w:pPr>
    </w:p>
    <w:p w14:paraId="2477CD72" w14:textId="23115B11" w:rsidR="00B97505" w:rsidRPr="007C74D8" w:rsidRDefault="00B97505" w:rsidP="00033269">
      <w:pPr>
        <w:spacing w:line="360" w:lineRule="auto"/>
        <w:jc w:val="both"/>
        <w:rPr>
          <w:rFonts w:ascii="Palatino Linotype" w:hAnsi="Palatino Linotype"/>
        </w:rPr>
      </w:pPr>
    </w:p>
    <w:p w14:paraId="6BDF6E0B" w14:textId="77777777" w:rsidR="00B97505" w:rsidRPr="007C74D8" w:rsidRDefault="00B97505" w:rsidP="00033269">
      <w:pPr>
        <w:spacing w:line="360" w:lineRule="auto"/>
        <w:jc w:val="both"/>
        <w:rPr>
          <w:rFonts w:ascii="Palatino Linotype" w:hAnsi="Palatino Linotype"/>
        </w:rPr>
      </w:pPr>
    </w:p>
    <w:p w14:paraId="45EEC7DB" w14:textId="77777777" w:rsidR="001E5710" w:rsidRPr="007C74D8" w:rsidRDefault="001E5710" w:rsidP="00033269">
      <w:pPr>
        <w:spacing w:line="360" w:lineRule="auto"/>
        <w:jc w:val="both"/>
        <w:rPr>
          <w:rFonts w:ascii="Palatino Linotype" w:hAnsi="Palatino Linotype"/>
        </w:rPr>
      </w:pPr>
    </w:p>
    <w:p w14:paraId="0FD7FCC8" w14:textId="77777777" w:rsidR="00F03ADD" w:rsidRPr="007C74D8" w:rsidRDefault="00F03ADD" w:rsidP="00033269">
      <w:pPr>
        <w:spacing w:line="360" w:lineRule="auto"/>
        <w:jc w:val="both"/>
        <w:rPr>
          <w:rFonts w:ascii="Palatino Linotype" w:hAnsi="Palatino Linotype"/>
        </w:rPr>
      </w:pPr>
    </w:p>
    <w:p w14:paraId="28F37A0D" w14:textId="77777777" w:rsidR="0089166A" w:rsidRPr="007C74D8" w:rsidRDefault="0089166A" w:rsidP="00033269">
      <w:pPr>
        <w:spacing w:line="360" w:lineRule="auto"/>
        <w:jc w:val="both"/>
        <w:rPr>
          <w:rFonts w:ascii="Palatino Linotype" w:hAnsi="Palatino Linotype"/>
        </w:rPr>
      </w:pPr>
    </w:p>
    <w:p w14:paraId="7568CD1C" w14:textId="77777777" w:rsidR="002312F9" w:rsidRPr="007C74D8" w:rsidRDefault="002312F9" w:rsidP="00033269">
      <w:pPr>
        <w:spacing w:line="360" w:lineRule="auto"/>
        <w:jc w:val="both"/>
        <w:rPr>
          <w:rFonts w:ascii="Palatino Linotype" w:hAnsi="Palatino Linotype"/>
        </w:rPr>
      </w:pPr>
    </w:p>
    <w:sectPr w:rsidR="002312F9" w:rsidRPr="007C74D8" w:rsidSect="006957B1">
      <w:headerReference w:type="even" r:id="rId15"/>
      <w:headerReference w:type="default" r:id="rId16"/>
      <w:footerReference w:type="default" r:id="rId17"/>
      <w:headerReference w:type="first" r:id="rId18"/>
      <w:footerReference w:type="first" r:id="rId19"/>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DA908F" w14:textId="77777777" w:rsidR="00C97635" w:rsidRDefault="00C97635" w:rsidP="00C80F8C">
      <w:r>
        <w:separator/>
      </w:r>
    </w:p>
  </w:endnote>
  <w:endnote w:type="continuationSeparator" w:id="0">
    <w:p w14:paraId="5505102C" w14:textId="77777777" w:rsidR="00C97635" w:rsidRDefault="00C97635"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Noto Sans Symbols">
    <w:altName w:val="Calibri"/>
    <w:charset w:val="00"/>
    <w:family w:val="auto"/>
    <w:pitch w:val="default"/>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0E41DCF0" w:rsidR="00AB6C9C" w:rsidRPr="0010196A" w:rsidRDefault="00AB6C9C"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3E7FF4">
      <w:rPr>
        <w:rFonts w:ascii="Palatino Linotype" w:hAnsi="Palatino Linotype" w:cs="Arial"/>
        <w:bCs/>
        <w:noProof/>
        <w:sz w:val="22"/>
        <w:szCs w:val="22"/>
      </w:rPr>
      <w:t>53</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3E7FF4">
      <w:rPr>
        <w:rFonts w:ascii="Palatino Linotype" w:hAnsi="Palatino Linotype" w:cs="Arial"/>
        <w:bCs/>
        <w:noProof/>
        <w:sz w:val="22"/>
        <w:szCs w:val="22"/>
      </w:rPr>
      <w:t>63</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7D86036E" w:rsidR="00AB6C9C" w:rsidRPr="0010196A" w:rsidRDefault="00AB6C9C"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3E7FF4">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3E7FF4">
      <w:rPr>
        <w:rFonts w:ascii="Palatino Linotype" w:hAnsi="Palatino Linotype" w:cs="Arial"/>
        <w:bCs/>
        <w:noProof/>
        <w:sz w:val="22"/>
        <w:szCs w:val="22"/>
      </w:rPr>
      <w:t>63</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B88192" w14:textId="77777777" w:rsidR="00C97635" w:rsidRDefault="00C97635" w:rsidP="00C80F8C">
      <w:r>
        <w:separator/>
      </w:r>
    </w:p>
  </w:footnote>
  <w:footnote w:type="continuationSeparator" w:id="0">
    <w:p w14:paraId="412C7F4F" w14:textId="77777777" w:rsidR="00C97635" w:rsidRDefault="00C97635" w:rsidP="00C80F8C">
      <w:r>
        <w:continuationSeparator/>
      </w:r>
    </w:p>
  </w:footnote>
  <w:footnote w:id="1">
    <w:p w14:paraId="78781424" w14:textId="77777777" w:rsidR="00AB6C9C" w:rsidRPr="00D0203D" w:rsidRDefault="00AB6C9C" w:rsidP="00FA10A8">
      <w:pPr>
        <w:ind w:right="49"/>
        <w:contextualSpacing/>
        <w:jc w:val="both"/>
        <w:rPr>
          <w:rFonts w:ascii="Palatino Linotype" w:eastAsia="Palatino Linotype" w:hAnsi="Palatino Linotype" w:cs="Palatino Linotype"/>
          <w:i/>
          <w:color w:val="000000"/>
          <w:sz w:val="18"/>
          <w:szCs w:val="18"/>
          <w:lang w:val="es-ES" w:eastAsia="es-MX"/>
        </w:rPr>
      </w:pPr>
      <w:r w:rsidRPr="00D0203D">
        <w:rPr>
          <w:rStyle w:val="Refdenotaalpie"/>
          <w:sz w:val="18"/>
          <w:szCs w:val="18"/>
        </w:rPr>
        <w:footnoteRef/>
      </w:r>
      <w:r w:rsidRPr="00D0203D">
        <w:rPr>
          <w:sz w:val="18"/>
          <w:szCs w:val="18"/>
        </w:rPr>
        <w:t xml:space="preserve"> </w:t>
      </w:r>
      <w:r w:rsidRPr="00D0203D">
        <w:rPr>
          <w:rFonts w:ascii="Palatino Linotype" w:eastAsia="Palatino Linotype" w:hAnsi="Palatino Linotype" w:cs="Palatino Linotype"/>
          <w:b/>
          <w:i/>
          <w:color w:val="000000"/>
          <w:sz w:val="18"/>
          <w:szCs w:val="18"/>
          <w:lang w:val="es-ES" w:eastAsia="es-MX"/>
        </w:rPr>
        <w:t xml:space="preserve">“Artículo 178. </w:t>
      </w:r>
      <w:r w:rsidRPr="00D0203D">
        <w:rPr>
          <w:rFonts w:ascii="Palatino Linotype" w:eastAsia="Palatino Linotype" w:hAnsi="Palatino Linotype" w:cs="Palatino Linotype"/>
          <w:i/>
          <w:color w:val="000000"/>
          <w:sz w:val="18"/>
          <w:szCs w:val="18"/>
          <w:lang w:val="es-ES" w:eastAsia="es-MX"/>
        </w:rPr>
        <w:t xml:space="preserve">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    </w:t>
      </w:r>
    </w:p>
  </w:footnote>
  <w:footnote w:id="2">
    <w:p w14:paraId="365B3144" w14:textId="77777777" w:rsidR="00AB6C9C" w:rsidRPr="00D0203D" w:rsidRDefault="00AB6C9C" w:rsidP="00FA6E71">
      <w:pPr>
        <w:pStyle w:val="Textonotapie"/>
        <w:jc w:val="both"/>
        <w:rPr>
          <w:rFonts w:ascii="Palatino Linotype" w:hAnsi="Palatino Linotype"/>
          <w:i/>
          <w:sz w:val="18"/>
          <w:szCs w:val="18"/>
        </w:rPr>
      </w:pPr>
      <w:r w:rsidRPr="00D0203D">
        <w:rPr>
          <w:rStyle w:val="Refdenotaalpie"/>
          <w:rFonts w:ascii="Palatino Linotype" w:hAnsi="Palatino Linotype"/>
          <w:i/>
          <w:sz w:val="18"/>
          <w:szCs w:val="18"/>
        </w:rPr>
        <w:footnoteRef/>
      </w:r>
      <w:r w:rsidRPr="00D0203D">
        <w:rPr>
          <w:rFonts w:ascii="Palatino Linotype" w:hAnsi="Palatino Linotype"/>
          <w:i/>
          <w:sz w:val="18"/>
          <w:szCs w:val="18"/>
        </w:rPr>
        <w:t xml:space="preserve"> “</w:t>
      </w:r>
      <w:r w:rsidRPr="00D0203D">
        <w:rPr>
          <w:rFonts w:ascii="Palatino Linotype" w:hAnsi="Palatino Linotype"/>
          <w:b/>
          <w:i/>
          <w:sz w:val="18"/>
          <w:szCs w:val="18"/>
        </w:rPr>
        <w:t>Artículo 191</w:t>
      </w:r>
      <w:r w:rsidRPr="00D0203D">
        <w:rPr>
          <w:rFonts w:ascii="Palatino Linotype" w:hAnsi="Palatino Linotype"/>
          <w:i/>
          <w:sz w:val="18"/>
          <w:szCs w:val="18"/>
        </w:rPr>
        <w:t>. El recurso será desechado por improcedente cuando: I. Sea extemporáneo por haber transcurrido el plazo establecido en la presente Ley, a partir de la respuesta; II. Se esté tramitando ante el Poder Judicial de la Federación algún recurso o medio de defensa interpuesto por el recurrente; III. No actualice alguno de los supuestos previstos en la presente Ley; IV. No se haya desahogado la prevención en los términos establecidos en la presente Ley; V. Se impugne la veracidad de la información proporcionada; VI. Se trate de una consulta, o trámite en específico; y VII. El recurrente amplíe su solicitud en el recurso de revisión, únicamente respecto de los nuevos contenidos.”</w:t>
      </w:r>
    </w:p>
  </w:footnote>
  <w:footnote w:id="3">
    <w:p w14:paraId="637DE062" w14:textId="77777777" w:rsidR="00AB6C9C" w:rsidRPr="00D0203D" w:rsidRDefault="00AB6C9C" w:rsidP="00FA6E71">
      <w:pPr>
        <w:pStyle w:val="Textonotapie"/>
        <w:jc w:val="both"/>
        <w:rPr>
          <w:rFonts w:ascii="Palatino Linotype" w:hAnsi="Palatino Linotype"/>
          <w:sz w:val="18"/>
          <w:szCs w:val="18"/>
        </w:rPr>
      </w:pPr>
      <w:r w:rsidRPr="00D0203D">
        <w:rPr>
          <w:rStyle w:val="Refdenotaalpie"/>
          <w:rFonts w:ascii="Palatino Linotype" w:hAnsi="Palatino Linotype"/>
          <w:sz w:val="18"/>
          <w:szCs w:val="18"/>
        </w:rPr>
        <w:footnoteRef/>
      </w:r>
      <w:r w:rsidRPr="00D0203D">
        <w:rPr>
          <w:rFonts w:ascii="Palatino Linotype" w:hAnsi="Palatino Linotype"/>
          <w:sz w:val="18"/>
          <w:szCs w:val="18"/>
        </w:rPr>
        <w:t xml:space="preserve"> “</w:t>
      </w:r>
      <w:r w:rsidRPr="00D0203D">
        <w:rPr>
          <w:rFonts w:ascii="Palatino Linotype" w:hAnsi="Palatino Linotype"/>
          <w:b/>
          <w:i/>
          <w:sz w:val="18"/>
          <w:szCs w:val="18"/>
        </w:rPr>
        <w:t>Artículo 192.</w:t>
      </w:r>
      <w:r w:rsidRPr="00D0203D">
        <w:rPr>
          <w:rFonts w:ascii="Palatino Linotype" w:hAnsi="Palatino Linotype"/>
          <w:i/>
          <w:sz w:val="18"/>
          <w:szCs w:val="18"/>
        </w:rPr>
        <w:t xml:space="preserve"> El recurso será sobreseído, en todo o en parte, cuando una vez admitido, se actualicen alguno de los siguientes supuestos: I. El recurrente se desista expresamente del recurso; II. El recurrente fallezca o, tratándose de personas jurídicas colectivas, se disuelva; III. El sujeto obligado responsable del acto lo modifique o revoque de tal manera que el recurso de revisión quede sin materia; IV. Admitido el recurso de revisión, aparezca alguna causal de improcedencia en los términos de la presente Ley; y V. Cuando por cualquier motivo quede sin materia el recurso.”</w:t>
      </w:r>
    </w:p>
  </w:footnote>
  <w:footnote w:id="4">
    <w:p w14:paraId="59AC40A6" w14:textId="77777777" w:rsidR="00AB6C9C" w:rsidRPr="00925846" w:rsidRDefault="00AB6C9C" w:rsidP="00EE79E4">
      <w:pPr>
        <w:contextualSpacing/>
        <w:jc w:val="both"/>
        <w:rPr>
          <w:rFonts w:ascii="Palatino Linotype" w:eastAsiaTheme="minorEastAsia" w:hAnsi="Palatino Linotype" w:cstheme="minorBidi"/>
          <w:i/>
          <w:sz w:val="18"/>
          <w:szCs w:val="18"/>
          <w:lang w:val="es-ES_tradnl"/>
        </w:rPr>
      </w:pPr>
      <w:r w:rsidRPr="00925846">
        <w:rPr>
          <w:rStyle w:val="Refdenotaalpie"/>
          <w:rFonts w:ascii="Palatino Linotype" w:hAnsi="Palatino Linotype"/>
          <w:i/>
          <w:sz w:val="18"/>
          <w:szCs w:val="18"/>
        </w:rPr>
        <w:footnoteRef/>
      </w:r>
      <w:r w:rsidRPr="00925846">
        <w:rPr>
          <w:rFonts w:ascii="Palatino Linotype" w:hAnsi="Palatino Linotype"/>
          <w:i/>
          <w:sz w:val="18"/>
          <w:szCs w:val="18"/>
        </w:rPr>
        <w:t xml:space="preserve"> </w:t>
      </w:r>
      <w:r w:rsidRPr="00925846">
        <w:rPr>
          <w:rFonts w:ascii="Palatino Linotype" w:eastAsiaTheme="minorEastAsia" w:hAnsi="Palatino Linotype" w:cstheme="minorBidi"/>
          <w:i/>
          <w:sz w:val="18"/>
          <w:szCs w:val="18"/>
          <w:lang w:val="es-ES_tradnl"/>
        </w:rPr>
        <w:t>Artículo 87. Los particulares, sin perjuicio de que sean considerados sujetos obligados de conformidad con la presente Ley, serán responsables de los datos personales de conformidad con la normatividad aplicable para la protección de datos personales en posesión de los particulares.</w:t>
      </w:r>
    </w:p>
    <w:p w14:paraId="4038F965" w14:textId="77777777" w:rsidR="00AB6C9C" w:rsidRDefault="00AB6C9C" w:rsidP="00EE79E4">
      <w:pPr>
        <w:pStyle w:val="Textonotapie"/>
      </w:pPr>
    </w:p>
  </w:footnote>
  <w:footnote w:id="5">
    <w:p w14:paraId="027D0E44" w14:textId="77777777" w:rsidR="00AB6C9C" w:rsidRDefault="00AB6C9C" w:rsidP="008F1451">
      <w:pPr>
        <w:pStyle w:val="Textonotapie"/>
      </w:pPr>
      <w:r>
        <w:rPr>
          <w:rStyle w:val="Refdenotaalpie"/>
        </w:rPr>
        <w:footnoteRef/>
      </w:r>
      <w:r>
        <w:t xml:space="preserve"> </w:t>
      </w:r>
      <w:r w:rsidRPr="00DD5BE3">
        <w:rPr>
          <w:rFonts w:ascii="Palatino Linotype" w:hAnsi="Palatino Linotype"/>
        </w:rPr>
        <w:t>El Instituto Nacional de Transparencia, Acceso a la Información y Protección de Datos Personales (INAI)</w:t>
      </w:r>
    </w:p>
  </w:footnote>
  <w:footnote w:id="6">
    <w:p w14:paraId="3D258C49" w14:textId="77777777" w:rsidR="00AB6C9C" w:rsidRPr="00A57A81" w:rsidRDefault="00AB6C9C" w:rsidP="00DC6C8F">
      <w:pPr>
        <w:pStyle w:val="Textonotapie"/>
        <w:jc w:val="both"/>
        <w:rPr>
          <w:rFonts w:ascii="Palatino Linotype" w:hAnsi="Palatino Linotype"/>
          <w:b/>
          <w:bCs/>
          <w:i/>
          <w:iCs/>
          <w:sz w:val="22"/>
          <w:szCs w:val="22"/>
        </w:rPr>
      </w:pPr>
      <w:r w:rsidRPr="00A57A81">
        <w:rPr>
          <w:rStyle w:val="Refdenotaalpie"/>
          <w:rFonts w:ascii="Palatino Linotype" w:hAnsi="Palatino Linotype"/>
          <w:i/>
          <w:iCs/>
          <w:sz w:val="22"/>
          <w:szCs w:val="22"/>
        </w:rPr>
        <w:footnoteRef/>
      </w:r>
      <w:r w:rsidRPr="00A57A81">
        <w:rPr>
          <w:rFonts w:ascii="Palatino Linotype" w:hAnsi="Palatino Linotype"/>
          <w:i/>
          <w:iCs/>
          <w:sz w:val="22"/>
          <w:szCs w:val="22"/>
        </w:rPr>
        <w:t xml:space="preserve"> </w:t>
      </w:r>
      <w:r w:rsidRPr="00A57A81">
        <w:rPr>
          <w:rFonts w:ascii="Palatino Linotype" w:hAnsi="Palatino Linotype"/>
          <w:b/>
          <w:bCs/>
          <w:i/>
          <w:iCs/>
          <w:sz w:val="22"/>
          <w:szCs w:val="22"/>
        </w:rPr>
        <w:t>Ley de Transparencia y Acceso a la Información Pública del Estado de México y Municipios</w:t>
      </w:r>
      <w:r>
        <w:rPr>
          <w:rFonts w:ascii="Palatino Linotype" w:hAnsi="Palatino Linotype"/>
          <w:b/>
          <w:bCs/>
          <w:i/>
          <w:iCs/>
          <w:sz w:val="22"/>
          <w:szCs w:val="22"/>
        </w:rPr>
        <w:t>:</w:t>
      </w:r>
    </w:p>
    <w:p w14:paraId="64838F6E" w14:textId="77777777" w:rsidR="00AB6C9C" w:rsidRPr="00A57A81" w:rsidRDefault="00AB6C9C" w:rsidP="00DC6C8F">
      <w:pPr>
        <w:pStyle w:val="Textonotapie"/>
        <w:jc w:val="both"/>
        <w:rPr>
          <w:rFonts w:ascii="Palatino Linotype" w:hAnsi="Palatino Linotype"/>
          <w:i/>
          <w:iCs/>
        </w:rPr>
      </w:pPr>
      <w:r w:rsidRPr="00A57A81">
        <w:rPr>
          <w:rFonts w:ascii="Palatino Linotype" w:hAnsi="Palatino Linotype"/>
          <w:b/>
          <w:bCs/>
          <w:i/>
          <w:iCs/>
          <w:sz w:val="22"/>
          <w:szCs w:val="22"/>
        </w:rPr>
        <w:t>Artículo 162.</w:t>
      </w:r>
      <w:r w:rsidRPr="00A57A81">
        <w:rPr>
          <w:rFonts w:ascii="Palatino Linotype" w:hAnsi="Palatino Linotype"/>
          <w:i/>
          <w:iCs/>
          <w:sz w:val="22"/>
          <w:szCs w:val="22"/>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AB6C9C" w:rsidRDefault="003E7FF4">
    <w:pPr>
      <w:pStyle w:val="Encabezado"/>
    </w:pPr>
    <w:r>
      <w:rPr>
        <w:noProof/>
        <w:lang w:val="es-MX" w:eastAsia="es-MX"/>
      </w:rPr>
      <w:pict w14:anchorId="089FE1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alt="RESOLUCIÓN" style="position:absolute;margin-left:0;margin-top:0;width:540pt;height:10in;z-index:-251656192;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AB6C9C" w:rsidRPr="0010196A" w:rsidRDefault="003E7FF4"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1112C3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alt="RESOLUCIÓN" style="position:absolute;margin-left:0;margin-top:0;width:540pt;height:10in;z-index:-251655168;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AB6C9C" w:rsidRPr="008F2CCC" w14:paraId="1F097D8A" w14:textId="77777777" w:rsidTr="00BC450B">
      <w:tc>
        <w:tcPr>
          <w:tcW w:w="3261" w:type="dxa"/>
          <w:vMerge w:val="restart"/>
        </w:tcPr>
        <w:p w14:paraId="1F780A0C" w14:textId="1EFF25F4" w:rsidR="00AB6C9C" w:rsidRPr="008F2CCC" w:rsidRDefault="00AB6C9C"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266EB99" w:rsidR="00AB6C9C" w:rsidRPr="00664658" w:rsidRDefault="00AB6C9C"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160A803E" w:rsidR="00AB6C9C" w:rsidRPr="00664658" w:rsidRDefault="00AB6C9C" w:rsidP="00C34EFF">
          <w:pPr>
            <w:jc w:val="both"/>
            <w:rPr>
              <w:rFonts w:ascii="Palatino Linotype" w:hAnsi="Palatino Linotype"/>
              <w:b/>
              <w:sz w:val="22"/>
              <w:szCs w:val="22"/>
              <w:lang w:val="es-ES_tradnl"/>
            </w:rPr>
          </w:pPr>
          <w:bookmarkStart w:id="14" w:name="_Hlk92389047"/>
          <w:r w:rsidRPr="004B29B3">
            <w:rPr>
              <w:rFonts w:ascii="Palatino Linotype" w:hAnsi="Palatino Linotype"/>
              <w:b/>
              <w:bCs/>
              <w:sz w:val="22"/>
              <w:szCs w:val="22"/>
            </w:rPr>
            <w:t>05</w:t>
          </w:r>
          <w:r>
            <w:rPr>
              <w:rFonts w:ascii="Palatino Linotype" w:hAnsi="Palatino Linotype"/>
              <w:b/>
              <w:bCs/>
              <w:sz w:val="22"/>
              <w:szCs w:val="22"/>
            </w:rPr>
            <w:t>912</w:t>
          </w:r>
          <w:r w:rsidRPr="004B29B3">
            <w:rPr>
              <w:rFonts w:ascii="Palatino Linotype" w:hAnsi="Palatino Linotype"/>
              <w:b/>
              <w:bCs/>
              <w:sz w:val="22"/>
              <w:szCs w:val="22"/>
            </w:rPr>
            <w:t xml:space="preserve">/INFOEM/IP/RR/2021 </w:t>
          </w:r>
          <w:bookmarkEnd w:id="14"/>
          <w:r w:rsidRPr="004B29B3">
            <w:rPr>
              <w:rFonts w:ascii="Palatino Linotype" w:hAnsi="Palatino Linotype"/>
              <w:b/>
              <w:bCs/>
              <w:sz w:val="22"/>
              <w:szCs w:val="22"/>
            </w:rPr>
            <w:t>y acumulado</w:t>
          </w:r>
          <w:r>
            <w:rPr>
              <w:rFonts w:ascii="Palatino Linotype" w:hAnsi="Palatino Linotype"/>
              <w:b/>
              <w:bCs/>
              <w:sz w:val="22"/>
              <w:szCs w:val="22"/>
            </w:rPr>
            <w:t>s</w:t>
          </w:r>
        </w:p>
      </w:tc>
    </w:tr>
    <w:tr w:rsidR="00AB6C9C" w:rsidRPr="008F2CCC" w14:paraId="049677A3" w14:textId="77777777" w:rsidTr="00BC450B">
      <w:tc>
        <w:tcPr>
          <w:tcW w:w="3261" w:type="dxa"/>
          <w:vMerge/>
        </w:tcPr>
        <w:p w14:paraId="4A21EAC1" w14:textId="5C1F145E" w:rsidR="00AB6C9C" w:rsidRPr="008F2CCC" w:rsidRDefault="00AB6C9C" w:rsidP="00200BFC">
          <w:pPr>
            <w:rPr>
              <w:rFonts w:ascii="Palatino Linotype" w:hAnsi="Palatino Linotype"/>
              <w:b/>
              <w:sz w:val="22"/>
              <w:szCs w:val="22"/>
              <w:lang w:val="es-ES_tradnl"/>
            </w:rPr>
          </w:pPr>
        </w:p>
      </w:tc>
      <w:tc>
        <w:tcPr>
          <w:tcW w:w="2551" w:type="dxa"/>
          <w:shd w:val="clear" w:color="auto" w:fill="auto"/>
        </w:tcPr>
        <w:p w14:paraId="1237BCDE" w14:textId="77777777" w:rsidR="00AB6C9C" w:rsidRPr="00664658" w:rsidRDefault="00AB6C9C" w:rsidP="00200BF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0D0D1C53" w:rsidR="00AB6C9C" w:rsidRPr="00D41D47" w:rsidRDefault="00AB6C9C" w:rsidP="00200BFC">
          <w:pPr>
            <w:jc w:val="both"/>
            <w:rPr>
              <w:rFonts w:ascii="Palatino Linotype" w:hAnsi="Palatino Linotype"/>
              <w:b/>
              <w:sz w:val="22"/>
              <w:szCs w:val="22"/>
              <w:lang w:val="es-ES_tradnl"/>
            </w:rPr>
          </w:pPr>
          <w:r w:rsidRPr="00FB2C60">
            <w:rPr>
              <w:rFonts w:ascii="Palatino Linotype" w:hAnsi="Palatino Linotype"/>
              <w:b/>
              <w:sz w:val="22"/>
              <w:szCs w:val="22"/>
              <w:lang w:val="es-ES_tradnl"/>
            </w:rPr>
            <w:t>Ayuntamiento de Papalotla</w:t>
          </w:r>
        </w:p>
      </w:tc>
    </w:tr>
    <w:tr w:rsidR="00AB6C9C" w:rsidRPr="008F2CCC" w14:paraId="72CD087D" w14:textId="77777777" w:rsidTr="00BC450B">
      <w:trPr>
        <w:trHeight w:val="228"/>
      </w:trPr>
      <w:tc>
        <w:tcPr>
          <w:tcW w:w="3261" w:type="dxa"/>
          <w:vMerge/>
        </w:tcPr>
        <w:p w14:paraId="1B78656F" w14:textId="01E6F6F6" w:rsidR="00AB6C9C" w:rsidRPr="008F2CCC" w:rsidRDefault="00AB6C9C" w:rsidP="002A59BF">
          <w:pPr>
            <w:rPr>
              <w:rFonts w:ascii="Palatino Linotype" w:hAnsi="Palatino Linotype"/>
              <w:b/>
              <w:sz w:val="22"/>
              <w:szCs w:val="22"/>
              <w:lang w:val="es-ES_tradnl"/>
            </w:rPr>
          </w:pPr>
        </w:p>
      </w:tc>
      <w:tc>
        <w:tcPr>
          <w:tcW w:w="2551" w:type="dxa"/>
          <w:shd w:val="clear" w:color="auto" w:fill="auto"/>
        </w:tcPr>
        <w:p w14:paraId="74D81628" w14:textId="3AA31824" w:rsidR="00AB6C9C" w:rsidRPr="00BC450B" w:rsidRDefault="00AB6C9C" w:rsidP="002A59BF">
          <w:pPr>
            <w:rPr>
              <w:rFonts w:ascii="Palatino Linotype" w:hAnsi="Palatino Linotype"/>
              <w:b/>
              <w:sz w:val="22"/>
              <w:szCs w:val="22"/>
              <w:lang w:val="es-ES_tradnl"/>
            </w:rPr>
          </w:pPr>
          <w:r w:rsidRPr="00BC450B">
            <w:rPr>
              <w:rFonts w:ascii="Palatino Linotype" w:hAnsi="Palatino Linotype"/>
              <w:b/>
              <w:bCs/>
              <w:sz w:val="22"/>
              <w:szCs w:val="22"/>
            </w:rPr>
            <w:t>Comisionado Ponente:</w:t>
          </w:r>
        </w:p>
      </w:tc>
      <w:tc>
        <w:tcPr>
          <w:tcW w:w="3722" w:type="dxa"/>
          <w:shd w:val="clear" w:color="auto" w:fill="auto"/>
        </w:tcPr>
        <w:p w14:paraId="20D6FDA3" w14:textId="3C55F8A8" w:rsidR="00AB6C9C" w:rsidRPr="00BC450B" w:rsidRDefault="00AB6C9C" w:rsidP="002A59BF">
          <w:pPr>
            <w:jc w:val="both"/>
            <w:rPr>
              <w:rFonts w:ascii="Palatino Linotype" w:hAnsi="Palatino Linotype"/>
              <w:b/>
              <w:sz w:val="22"/>
              <w:szCs w:val="22"/>
              <w:lang w:val="es-ES_tradnl"/>
            </w:rPr>
          </w:pPr>
          <w:r w:rsidRPr="00BC450B">
            <w:rPr>
              <w:rFonts w:ascii="Palatino Linotype" w:hAnsi="Palatino Linotype"/>
              <w:b/>
              <w:bCs/>
              <w:sz w:val="22"/>
              <w:szCs w:val="22"/>
            </w:rPr>
            <w:t>José Martínez Vilchis</w:t>
          </w:r>
        </w:p>
      </w:tc>
    </w:tr>
  </w:tbl>
  <w:p w14:paraId="3ECB9F0B" w14:textId="77777777" w:rsidR="00AB6C9C" w:rsidRPr="0010196A" w:rsidRDefault="00AB6C9C"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DEDC0D2" w:rsidR="00AB6C9C" w:rsidRPr="0010196A" w:rsidRDefault="003E7FF4">
    <w:pPr>
      <w:rPr>
        <w:rFonts w:ascii="Palatino Linotype" w:hAnsi="Palatino Linotype"/>
        <w:sz w:val="28"/>
        <w:szCs w:val="28"/>
      </w:rPr>
    </w:pPr>
    <w:r>
      <w:rPr>
        <w:rFonts w:ascii="Palatino Linotype" w:hAnsi="Palatino Linotype"/>
        <w:noProof/>
        <w:sz w:val="28"/>
        <w:szCs w:val="28"/>
        <w:lang w:eastAsia="es-MX"/>
      </w:rPr>
      <w:pict w14:anchorId="5C6D3E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alt="RESOLUCIÓN" style="position:absolute;margin-left:0;margin-top:0;width:540pt;height:10in;z-index:-251657216;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tbl>
    <w:tblPr>
      <w:tblW w:w="9900" w:type="dxa"/>
      <w:tblInd w:w="-833" w:type="dxa"/>
      <w:tblLayout w:type="fixed"/>
      <w:tblLook w:val="04A0" w:firstRow="1" w:lastRow="0" w:firstColumn="1" w:lastColumn="0" w:noHBand="0" w:noVBand="1"/>
    </w:tblPr>
    <w:tblGrid>
      <w:gridCol w:w="3805"/>
      <w:gridCol w:w="3000"/>
      <w:gridCol w:w="3095"/>
    </w:tblGrid>
    <w:tr w:rsidR="00AB6C9C" w:rsidRPr="008F2CCC" w14:paraId="6ABABA57" w14:textId="77777777" w:rsidTr="00EB19F2">
      <w:tc>
        <w:tcPr>
          <w:tcW w:w="3805" w:type="dxa"/>
          <w:vMerge w:val="restart"/>
          <w:shd w:val="clear" w:color="auto" w:fill="auto"/>
        </w:tcPr>
        <w:p w14:paraId="6AA376CC" w14:textId="1234161B" w:rsidR="00AB6C9C" w:rsidRPr="008F2CCC" w:rsidRDefault="00AB6C9C" w:rsidP="00C12449">
          <w:pPr>
            <w:jc w:val="cente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3000" w:type="dxa"/>
          <w:shd w:val="clear" w:color="auto" w:fill="auto"/>
        </w:tcPr>
        <w:p w14:paraId="1C114EF9" w14:textId="63F3DD35" w:rsidR="00AB6C9C" w:rsidRPr="008F2CCC" w:rsidRDefault="00AB6C9C"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095" w:type="dxa"/>
          <w:shd w:val="clear" w:color="auto" w:fill="auto"/>
          <w:vAlign w:val="center"/>
        </w:tcPr>
        <w:p w14:paraId="5F0F5848" w14:textId="65DBD708" w:rsidR="00AB6C9C" w:rsidRPr="008F2CCC" w:rsidRDefault="00AB6C9C" w:rsidP="00C34EFF">
          <w:pPr>
            <w:jc w:val="both"/>
            <w:rPr>
              <w:rFonts w:ascii="Palatino Linotype" w:hAnsi="Palatino Linotype"/>
              <w:b/>
              <w:sz w:val="22"/>
              <w:szCs w:val="22"/>
              <w:lang w:val="es-ES_tradnl"/>
            </w:rPr>
          </w:pPr>
          <w:r>
            <w:rPr>
              <w:rFonts w:ascii="Palatino Linotype" w:hAnsi="Palatino Linotype"/>
              <w:b/>
              <w:bCs/>
              <w:sz w:val="22"/>
              <w:szCs w:val="22"/>
            </w:rPr>
            <w:t>05912</w:t>
          </w:r>
          <w:r w:rsidRPr="000A27E2">
            <w:rPr>
              <w:rFonts w:ascii="Palatino Linotype" w:hAnsi="Palatino Linotype"/>
              <w:b/>
              <w:bCs/>
              <w:sz w:val="22"/>
              <w:szCs w:val="22"/>
            </w:rPr>
            <w:t>/INFOEM/IP/RR/202</w:t>
          </w:r>
          <w:r>
            <w:rPr>
              <w:rFonts w:ascii="Palatino Linotype" w:hAnsi="Palatino Linotype"/>
              <w:b/>
              <w:bCs/>
              <w:sz w:val="22"/>
              <w:szCs w:val="22"/>
            </w:rPr>
            <w:t>1 y acumulados</w:t>
          </w:r>
        </w:p>
      </w:tc>
    </w:tr>
    <w:tr w:rsidR="00AB6C9C" w:rsidRPr="008F2CCC" w14:paraId="3B45FB53" w14:textId="77777777" w:rsidTr="00EB19F2">
      <w:tc>
        <w:tcPr>
          <w:tcW w:w="3805" w:type="dxa"/>
          <w:vMerge/>
          <w:shd w:val="clear" w:color="auto" w:fill="auto"/>
        </w:tcPr>
        <w:p w14:paraId="188B82EF" w14:textId="77777777" w:rsidR="00AB6C9C" w:rsidRPr="008F2CCC" w:rsidRDefault="00AB6C9C" w:rsidP="00200BFC">
          <w:pPr>
            <w:rPr>
              <w:rFonts w:ascii="Palatino Linotype" w:hAnsi="Palatino Linotype"/>
              <w:b/>
              <w:sz w:val="22"/>
              <w:szCs w:val="22"/>
              <w:lang w:val="es-ES_tradnl"/>
            </w:rPr>
          </w:pPr>
          <w:bookmarkStart w:id="15" w:name="_Hlk80706940"/>
        </w:p>
      </w:tc>
      <w:tc>
        <w:tcPr>
          <w:tcW w:w="3000" w:type="dxa"/>
          <w:shd w:val="clear" w:color="auto" w:fill="auto"/>
        </w:tcPr>
        <w:p w14:paraId="3B2AD0CF" w14:textId="77777777" w:rsidR="00AB6C9C" w:rsidRPr="008F2CCC" w:rsidRDefault="00AB6C9C"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095" w:type="dxa"/>
          <w:shd w:val="clear" w:color="auto" w:fill="auto"/>
          <w:vAlign w:val="center"/>
        </w:tcPr>
        <w:p w14:paraId="749961B3" w14:textId="2DC34601" w:rsidR="00AB6C9C" w:rsidRPr="008F2CCC" w:rsidRDefault="003E7FF4" w:rsidP="00200BFC">
          <w:pPr>
            <w:jc w:val="both"/>
            <w:rPr>
              <w:rFonts w:ascii="Palatino Linotype" w:hAnsi="Palatino Linotype"/>
              <w:b/>
              <w:sz w:val="22"/>
              <w:szCs w:val="22"/>
              <w:lang w:val="es-ES_tradnl"/>
            </w:rPr>
          </w:pPr>
          <w:r>
            <w:rPr>
              <w:rFonts w:ascii="Palatino Linotype" w:hAnsi="Palatino Linotype"/>
              <w:b/>
              <w:sz w:val="22"/>
              <w:szCs w:val="22"/>
              <w:lang w:val="es-ES_tradnl"/>
            </w:rPr>
            <w:t>xxxxxxxxxxxxxxxxxxxxxxxx</w:t>
          </w:r>
        </w:p>
      </w:tc>
    </w:tr>
    <w:bookmarkEnd w:id="15"/>
    <w:tr w:rsidR="00AB6C9C" w:rsidRPr="008F2CCC" w14:paraId="28A493EB" w14:textId="77777777" w:rsidTr="00EB19F2">
      <w:trPr>
        <w:trHeight w:val="228"/>
      </w:trPr>
      <w:tc>
        <w:tcPr>
          <w:tcW w:w="3805" w:type="dxa"/>
          <w:vMerge/>
          <w:shd w:val="clear" w:color="auto" w:fill="auto"/>
        </w:tcPr>
        <w:p w14:paraId="06C77D31" w14:textId="77777777" w:rsidR="00AB6C9C" w:rsidRPr="008F2CCC" w:rsidRDefault="00AB6C9C" w:rsidP="00200BFC">
          <w:pPr>
            <w:rPr>
              <w:rFonts w:ascii="Palatino Linotype" w:hAnsi="Palatino Linotype"/>
              <w:b/>
              <w:sz w:val="22"/>
              <w:szCs w:val="22"/>
              <w:lang w:val="es-ES_tradnl"/>
            </w:rPr>
          </w:pPr>
        </w:p>
      </w:tc>
      <w:tc>
        <w:tcPr>
          <w:tcW w:w="3000" w:type="dxa"/>
          <w:shd w:val="clear" w:color="auto" w:fill="auto"/>
        </w:tcPr>
        <w:p w14:paraId="2E1A72B4" w14:textId="77777777" w:rsidR="00AB6C9C" w:rsidRPr="008F2CCC" w:rsidRDefault="00AB6C9C"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095" w:type="dxa"/>
          <w:shd w:val="clear" w:color="auto" w:fill="auto"/>
          <w:vAlign w:val="center"/>
        </w:tcPr>
        <w:p w14:paraId="47AF3C2E" w14:textId="3CE73AC0" w:rsidR="00AB6C9C" w:rsidRPr="00DC41C8" w:rsidRDefault="00AB6C9C" w:rsidP="00200BFC">
          <w:pPr>
            <w:jc w:val="both"/>
            <w:rPr>
              <w:rFonts w:ascii="Palatino Linotype" w:hAnsi="Palatino Linotype"/>
              <w:b/>
              <w:sz w:val="22"/>
              <w:szCs w:val="22"/>
            </w:rPr>
          </w:pPr>
          <w:r w:rsidRPr="00AE67A1">
            <w:rPr>
              <w:rFonts w:ascii="Palatino Linotype" w:hAnsi="Palatino Linotype"/>
              <w:b/>
              <w:sz w:val="22"/>
              <w:szCs w:val="22"/>
            </w:rPr>
            <w:t>Ayuntamiento de Papalotla</w:t>
          </w:r>
        </w:p>
      </w:tc>
    </w:tr>
    <w:tr w:rsidR="00AB6C9C" w:rsidRPr="008F2CCC" w14:paraId="0F114FF0" w14:textId="77777777" w:rsidTr="00EB19F2">
      <w:tc>
        <w:tcPr>
          <w:tcW w:w="3805" w:type="dxa"/>
          <w:vMerge/>
          <w:shd w:val="clear" w:color="auto" w:fill="auto"/>
        </w:tcPr>
        <w:p w14:paraId="4CCB64BA" w14:textId="77777777" w:rsidR="00AB6C9C" w:rsidRPr="008F2CCC" w:rsidRDefault="00AB6C9C" w:rsidP="002A59BF">
          <w:pPr>
            <w:rPr>
              <w:rFonts w:ascii="Palatino Linotype" w:hAnsi="Palatino Linotype"/>
              <w:b/>
              <w:sz w:val="22"/>
              <w:szCs w:val="22"/>
              <w:lang w:val="es-ES_tradnl"/>
            </w:rPr>
          </w:pPr>
        </w:p>
      </w:tc>
      <w:tc>
        <w:tcPr>
          <w:tcW w:w="3000" w:type="dxa"/>
          <w:shd w:val="clear" w:color="auto" w:fill="auto"/>
        </w:tcPr>
        <w:p w14:paraId="31E422EA" w14:textId="23C368A0" w:rsidR="00AB6C9C" w:rsidRPr="00BC450B" w:rsidRDefault="00AB6C9C" w:rsidP="002A59BF">
          <w:pPr>
            <w:rPr>
              <w:rFonts w:ascii="Palatino Linotype" w:hAnsi="Palatino Linotype"/>
              <w:b/>
              <w:bCs/>
              <w:sz w:val="22"/>
              <w:szCs w:val="22"/>
              <w:lang w:val="es-ES_tradnl"/>
            </w:rPr>
          </w:pPr>
          <w:r w:rsidRPr="00BC450B">
            <w:rPr>
              <w:rFonts w:ascii="Palatino Linotype" w:hAnsi="Palatino Linotype"/>
              <w:b/>
              <w:bCs/>
              <w:sz w:val="22"/>
              <w:szCs w:val="22"/>
            </w:rPr>
            <w:t>Comisionado Ponente:</w:t>
          </w:r>
        </w:p>
      </w:tc>
      <w:tc>
        <w:tcPr>
          <w:tcW w:w="3095" w:type="dxa"/>
          <w:shd w:val="clear" w:color="auto" w:fill="auto"/>
        </w:tcPr>
        <w:p w14:paraId="181C41B4" w14:textId="280B4A1B" w:rsidR="00AB6C9C" w:rsidRPr="00BC450B" w:rsidRDefault="00AB6C9C" w:rsidP="002A59BF">
          <w:pPr>
            <w:jc w:val="both"/>
            <w:rPr>
              <w:rFonts w:ascii="Palatino Linotype" w:hAnsi="Palatino Linotype"/>
              <w:b/>
              <w:bCs/>
              <w:sz w:val="22"/>
              <w:szCs w:val="22"/>
              <w:lang w:val="es-ES_tradnl"/>
            </w:rPr>
          </w:pPr>
          <w:r w:rsidRPr="00BC450B">
            <w:rPr>
              <w:rFonts w:ascii="Palatino Linotype" w:hAnsi="Palatino Linotype"/>
              <w:b/>
              <w:bCs/>
              <w:sz w:val="22"/>
              <w:szCs w:val="22"/>
            </w:rPr>
            <w:t>José Martínez Vilchis</w:t>
          </w:r>
        </w:p>
      </w:tc>
    </w:tr>
  </w:tbl>
  <w:p w14:paraId="263470D9" w14:textId="4A958413" w:rsidR="00AB6C9C" w:rsidRPr="0010196A" w:rsidRDefault="00AB6C9C"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B2D6F"/>
    <w:multiLevelType w:val="hybridMultilevel"/>
    <w:tmpl w:val="930A7018"/>
    <w:lvl w:ilvl="0" w:tplc="080A000F">
      <w:start w:val="1"/>
      <w:numFmt w:val="decimal"/>
      <w:lvlText w:val="%1."/>
      <w:lvlJc w:val="left"/>
      <w:pPr>
        <w:ind w:left="7447" w:hanging="360"/>
      </w:pPr>
    </w:lvl>
    <w:lvl w:ilvl="1" w:tplc="080A0019" w:tentative="1">
      <w:start w:val="1"/>
      <w:numFmt w:val="lowerLetter"/>
      <w:lvlText w:val="%2."/>
      <w:lvlJc w:val="left"/>
      <w:pPr>
        <w:ind w:left="8167" w:hanging="360"/>
      </w:pPr>
    </w:lvl>
    <w:lvl w:ilvl="2" w:tplc="080A001B" w:tentative="1">
      <w:start w:val="1"/>
      <w:numFmt w:val="lowerRoman"/>
      <w:lvlText w:val="%3."/>
      <w:lvlJc w:val="right"/>
      <w:pPr>
        <w:ind w:left="8887" w:hanging="180"/>
      </w:pPr>
    </w:lvl>
    <w:lvl w:ilvl="3" w:tplc="080A000F" w:tentative="1">
      <w:start w:val="1"/>
      <w:numFmt w:val="decimal"/>
      <w:lvlText w:val="%4."/>
      <w:lvlJc w:val="left"/>
      <w:pPr>
        <w:ind w:left="9607" w:hanging="360"/>
      </w:pPr>
    </w:lvl>
    <w:lvl w:ilvl="4" w:tplc="080A0019" w:tentative="1">
      <w:start w:val="1"/>
      <w:numFmt w:val="lowerLetter"/>
      <w:lvlText w:val="%5."/>
      <w:lvlJc w:val="left"/>
      <w:pPr>
        <w:ind w:left="10327" w:hanging="360"/>
      </w:pPr>
    </w:lvl>
    <w:lvl w:ilvl="5" w:tplc="080A001B" w:tentative="1">
      <w:start w:val="1"/>
      <w:numFmt w:val="lowerRoman"/>
      <w:lvlText w:val="%6."/>
      <w:lvlJc w:val="right"/>
      <w:pPr>
        <w:ind w:left="11047" w:hanging="180"/>
      </w:pPr>
    </w:lvl>
    <w:lvl w:ilvl="6" w:tplc="080A000F" w:tentative="1">
      <w:start w:val="1"/>
      <w:numFmt w:val="decimal"/>
      <w:lvlText w:val="%7."/>
      <w:lvlJc w:val="left"/>
      <w:pPr>
        <w:ind w:left="11767" w:hanging="360"/>
      </w:pPr>
    </w:lvl>
    <w:lvl w:ilvl="7" w:tplc="080A0019" w:tentative="1">
      <w:start w:val="1"/>
      <w:numFmt w:val="lowerLetter"/>
      <w:lvlText w:val="%8."/>
      <w:lvlJc w:val="left"/>
      <w:pPr>
        <w:ind w:left="12487" w:hanging="360"/>
      </w:pPr>
    </w:lvl>
    <w:lvl w:ilvl="8" w:tplc="080A001B" w:tentative="1">
      <w:start w:val="1"/>
      <w:numFmt w:val="lowerRoman"/>
      <w:lvlText w:val="%9."/>
      <w:lvlJc w:val="right"/>
      <w:pPr>
        <w:ind w:left="13207" w:hanging="180"/>
      </w:pPr>
    </w:lvl>
  </w:abstractNum>
  <w:abstractNum w:abstractNumId="1">
    <w:nsid w:val="0BCA64BD"/>
    <w:multiLevelType w:val="hybridMultilevel"/>
    <w:tmpl w:val="3B7C77A6"/>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nsid w:val="0BDF0DAF"/>
    <w:multiLevelType w:val="hybridMultilevel"/>
    <w:tmpl w:val="40A6A31C"/>
    <w:lvl w:ilvl="0" w:tplc="1EC829DE">
      <w:start w:val="1"/>
      <w:numFmt w:val="lowerLetter"/>
      <w:lvlText w:val="%1)"/>
      <w:lvlJc w:val="right"/>
      <w:pPr>
        <w:ind w:left="1570" w:hanging="360"/>
      </w:pPr>
      <w:rPr>
        <w:rFonts w:hint="default"/>
      </w:r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3">
    <w:nsid w:val="0DA07230"/>
    <w:multiLevelType w:val="hybridMultilevel"/>
    <w:tmpl w:val="95CE77DC"/>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nsid w:val="0E9F1A83"/>
    <w:multiLevelType w:val="multilevel"/>
    <w:tmpl w:val="786C2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0B3651B"/>
    <w:multiLevelType w:val="hybridMultilevel"/>
    <w:tmpl w:val="01A8EC94"/>
    <w:lvl w:ilvl="0" w:tplc="878A4204">
      <w:start w:val="6"/>
      <w:numFmt w:val="lowerLetter"/>
      <w:lvlText w:val="%1)"/>
      <w:lvlJc w:val="left"/>
      <w:pPr>
        <w:ind w:left="720" w:hanging="360"/>
      </w:pPr>
      <w:rPr>
        <w:rFonts w:cs="Arial"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nsid w:val="119110FA"/>
    <w:multiLevelType w:val="hybridMultilevel"/>
    <w:tmpl w:val="F3384A1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nsid w:val="13210ECC"/>
    <w:multiLevelType w:val="hybridMultilevel"/>
    <w:tmpl w:val="3B7C77A6"/>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nsid w:val="14EB2925"/>
    <w:multiLevelType w:val="hybridMultilevel"/>
    <w:tmpl w:val="E0687C14"/>
    <w:lvl w:ilvl="0" w:tplc="6F22C72A">
      <w:start w:val="1"/>
      <w:numFmt w:val="lowerLetter"/>
      <w:lvlText w:val="%1)"/>
      <w:lvlJc w:val="left"/>
      <w:pPr>
        <w:ind w:left="720" w:hanging="360"/>
      </w:pPr>
      <w:rPr>
        <w:rFonts w:ascii="Palatino Linotype" w:eastAsia="Times New Roman" w:hAnsi="Palatino Linotype" w:cs="Times New Roman"/>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nsid w:val="15D240C9"/>
    <w:multiLevelType w:val="hybridMultilevel"/>
    <w:tmpl w:val="49EC34FA"/>
    <w:lvl w:ilvl="0" w:tplc="370E8770">
      <w:start w:val="4062"/>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7BF2B90"/>
    <w:multiLevelType w:val="hybridMultilevel"/>
    <w:tmpl w:val="3B7C77A6"/>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nsid w:val="208D6E27"/>
    <w:multiLevelType w:val="hybridMultilevel"/>
    <w:tmpl w:val="5A12C54C"/>
    <w:lvl w:ilvl="0" w:tplc="080A0001">
      <w:start w:val="1"/>
      <w:numFmt w:val="bullet"/>
      <w:lvlText w:val=""/>
      <w:lvlJc w:val="left"/>
      <w:pPr>
        <w:ind w:left="1571" w:hanging="360"/>
      </w:pPr>
      <w:rPr>
        <w:rFonts w:ascii="Symbol" w:hAnsi="Symbol" w:hint="default"/>
      </w:rPr>
    </w:lvl>
    <w:lvl w:ilvl="1" w:tplc="080A0003">
      <w:start w:val="1"/>
      <w:numFmt w:val="bullet"/>
      <w:lvlText w:val="o"/>
      <w:lvlJc w:val="left"/>
      <w:pPr>
        <w:ind w:left="2291" w:hanging="360"/>
      </w:pPr>
      <w:rPr>
        <w:rFonts w:ascii="Courier New" w:hAnsi="Courier New" w:cs="Courier New" w:hint="default"/>
      </w:rPr>
    </w:lvl>
    <w:lvl w:ilvl="2" w:tplc="080A0005">
      <w:start w:val="1"/>
      <w:numFmt w:val="bullet"/>
      <w:lvlText w:val=""/>
      <w:lvlJc w:val="left"/>
      <w:pPr>
        <w:ind w:left="3011" w:hanging="360"/>
      </w:pPr>
      <w:rPr>
        <w:rFonts w:ascii="Wingdings" w:hAnsi="Wingdings" w:hint="default"/>
      </w:rPr>
    </w:lvl>
    <w:lvl w:ilvl="3" w:tplc="080A0001">
      <w:start w:val="1"/>
      <w:numFmt w:val="bullet"/>
      <w:lvlText w:val=""/>
      <w:lvlJc w:val="left"/>
      <w:pPr>
        <w:ind w:left="3731" w:hanging="360"/>
      </w:pPr>
      <w:rPr>
        <w:rFonts w:ascii="Symbol" w:hAnsi="Symbol" w:hint="default"/>
      </w:rPr>
    </w:lvl>
    <w:lvl w:ilvl="4" w:tplc="080A0003">
      <w:start w:val="1"/>
      <w:numFmt w:val="bullet"/>
      <w:lvlText w:val="o"/>
      <w:lvlJc w:val="left"/>
      <w:pPr>
        <w:ind w:left="4451" w:hanging="360"/>
      </w:pPr>
      <w:rPr>
        <w:rFonts w:ascii="Courier New" w:hAnsi="Courier New" w:cs="Courier New" w:hint="default"/>
      </w:rPr>
    </w:lvl>
    <w:lvl w:ilvl="5" w:tplc="080A0005">
      <w:start w:val="1"/>
      <w:numFmt w:val="bullet"/>
      <w:lvlText w:val=""/>
      <w:lvlJc w:val="left"/>
      <w:pPr>
        <w:ind w:left="5171" w:hanging="360"/>
      </w:pPr>
      <w:rPr>
        <w:rFonts w:ascii="Wingdings" w:hAnsi="Wingdings" w:hint="default"/>
      </w:rPr>
    </w:lvl>
    <w:lvl w:ilvl="6" w:tplc="080A0001">
      <w:start w:val="1"/>
      <w:numFmt w:val="bullet"/>
      <w:lvlText w:val=""/>
      <w:lvlJc w:val="left"/>
      <w:pPr>
        <w:ind w:left="5891" w:hanging="360"/>
      </w:pPr>
      <w:rPr>
        <w:rFonts w:ascii="Symbol" w:hAnsi="Symbol" w:hint="default"/>
      </w:rPr>
    </w:lvl>
    <w:lvl w:ilvl="7" w:tplc="080A0003">
      <w:start w:val="1"/>
      <w:numFmt w:val="bullet"/>
      <w:lvlText w:val="o"/>
      <w:lvlJc w:val="left"/>
      <w:pPr>
        <w:ind w:left="6611" w:hanging="360"/>
      </w:pPr>
      <w:rPr>
        <w:rFonts w:ascii="Courier New" w:hAnsi="Courier New" w:cs="Courier New" w:hint="default"/>
      </w:rPr>
    </w:lvl>
    <w:lvl w:ilvl="8" w:tplc="080A0005">
      <w:start w:val="1"/>
      <w:numFmt w:val="bullet"/>
      <w:lvlText w:val=""/>
      <w:lvlJc w:val="left"/>
      <w:pPr>
        <w:ind w:left="7331" w:hanging="360"/>
      </w:pPr>
      <w:rPr>
        <w:rFonts w:ascii="Wingdings" w:hAnsi="Wingdings" w:hint="default"/>
      </w:rPr>
    </w:lvl>
  </w:abstractNum>
  <w:abstractNum w:abstractNumId="13">
    <w:nsid w:val="24B02222"/>
    <w:multiLevelType w:val="hybridMultilevel"/>
    <w:tmpl w:val="DD2469D6"/>
    <w:lvl w:ilvl="0" w:tplc="EC32D0C0">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4">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
    <w:nsid w:val="2B8F48AC"/>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numFmt w:val="decimal"/>
      <w:lvlText w:val="o"/>
      <w:lvlJc w:val="left"/>
      <w:pPr>
        <w:ind w:left="1080" w:hanging="360"/>
      </w:pPr>
      <w:rPr>
        <w:rFonts w:ascii="Courier New" w:hAnsi="Courier New" w:cs="Courier New" w:hint="default"/>
      </w:rPr>
    </w:lvl>
    <w:lvl w:ilvl="2" w:tplc="080A0005">
      <w:numFmt w:val="decimal"/>
      <w:lvlText w:val=""/>
      <w:lvlJc w:val="left"/>
      <w:pPr>
        <w:ind w:left="1800" w:hanging="360"/>
      </w:pPr>
      <w:rPr>
        <w:rFonts w:ascii="Wingdings" w:hAnsi="Wingdings" w:hint="default"/>
      </w:rPr>
    </w:lvl>
    <w:lvl w:ilvl="3" w:tplc="080A0001">
      <w:numFmt w:val="decimal"/>
      <w:lvlText w:val=""/>
      <w:lvlJc w:val="left"/>
      <w:pPr>
        <w:ind w:left="2520" w:hanging="360"/>
      </w:pPr>
      <w:rPr>
        <w:rFonts w:ascii="Symbol" w:hAnsi="Symbol" w:hint="default"/>
      </w:rPr>
    </w:lvl>
    <w:lvl w:ilvl="4" w:tplc="080A0003">
      <w:numFmt w:val="decimal"/>
      <w:lvlText w:val="o"/>
      <w:lvlJc w:val="left"/>
      <w:pPr>
        <w:ind w:left="3240" w:hanging="360"/>
      </w:pPr>
      <w:rPr>
        <w:rFonts w:ascii="Courier New" w:hAnsi="Courier New" w:cs="Courier New" w:hint="default"/>
      </w:rPr>
    </w:lvl>
    <w:lvl w:ilvl="5" w:tplc="080A0005">
      <w:numFmt w:val="decimal"/>
      <w:lvlText w:val=""/>
      <w:lvlJc w:val="left"/>
      <w:pPr>
        <w:ind w:left="3960" w:hanging="360"/>
      </w:pPr>
      <w:rPr>
        <w:rFonts w:ascii="Wingdings" w:hAnsi="Wingdings" w:hint="default"/>
      </w:rPr>
    </w:lvl>
    <w:lvl w:ilvl="6" w:tplc="080A0001">
      <w:numFmt w:val="decimal"/>
      <w:lvlText w:val=""/>
      <w:lvlJc w:val="left"/>
      <w:pPr>
        <w:ind w:left="4680" w:hanging="360"/>
      </w:pPr>
      <w:rPr>
        <w:rFonts w:ascii="Symbol" w:hAnsi="Symbol" w:hint="default"/>
      </w:rPr>
    </w:lvl>
    <w:lvl w:ilvl="7" w:tplc="080A0003">
      <w:numFmt w:val="decimal"/>
      <w:lvlText w:val="o"/>
      <w:lvlJc w:val="left"/>
      <w:pPr>
        <w:ind w:left="5400" w:hanging="360"/>
      </w:pPr>
      <w:rPr>
        <w:rFonts w:ascii="Courier New" w:hAnsi="Courier New" w:cs="Courier New" w:hint="default"/>
      </w:rPr>
    </w:lvl>
    <w:lvl w:ilvl="8" w:tplc="080A0005">
      <w:numFmt w:val="decimal"/>
      <w:lvlText w:val=""/>
      <w:lvlJc w:val="left"/>
      <w:pPr>
        <w:ind w:left="6120" w:hanging="360"/>
      </w:pPr>
      <w:rPr>
        <w:rFonts w:ascii="Wingdings" w:hAnsi="Wingdings" w:hint="default"/>
      </w:rPr>
    </w:lvl>
  </w:abstractNum>
  <w:abstractNum w:abstractNumId="17">
    <w:nsid w:val="2CE62513"/>
    <w:multiLevelType w:val="multilevel"/>
    <w:tmpl w:val="FF483B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nsid w:val="2D636D37"/>
    <w:multiLevelType w:val="hybridMultilevel"/>
    <w:tmpl w:val="2AE87B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06C4935"/>
    <w:multiLevelType w:val="hybridMultilevel"/>
    <w:tmpl w:val="4F74AF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0BA7E48"/>
    <w:multiLevelType w:val="hybridMultilevel"/>
    <w:tmpl w:val="CD1E71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32D66E99"/>
    <w:multiLevelType w:val="hybridMultilevel"/>
    <w:tmpl w:val="127C840C"/>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2">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
    <w:nsid w:val="3B130CF8"/>
    <w:multiLevelType w:val="hybridMultilevel"/>
    <w:tmpl w:val="274E22BE"/>
    <w:lvl w:ilvl="0" w:tplc="ABAA154A">
      <w:start w:val="1"/>
      <w:numFmt w:val="upperRoman"/>
      <w:lvlText w:val="%1."/>
      <w:lvlJc w:val="left"/>
      <w:pPr>
        <w:ind w:left="1571" w:hanging="720"/>
      </w:pPr>
      <w:rPr>
        <w:rFonts w:hint="default"/>
      </w:rPr>
    </w:lvl>
    <w:lvl w:ilvl="1" w:tplc="040A0019" w:tentative="1">
      <w:start w:val="1"/>
      <w:numFmt w:val="lowerLetter"/>
      <w:lvlText w:val="%2."/>
      <w:lvlJc w:val="left"/>
      <w:pPr>
        <w:ind w:left="1931" w:hanging="360"/>
      </w:pPr>
    </w:lvl>
    <w:lvl w:ilvl="2" w:tplc="040A001B" w:tentative="1">
      <w:start w:val="1"/>
      <w:numFmt w:val="lowerRoman"/>
      <w:lvlText w:val="%3."/>
      <w:lvlJc w:val="right"/>
      <w:pPr>
        <w:ind w:left="2651" w:hanging="180"/>
      </w:pPr>
    </w:lvl>
    <w:lvl w:ilvl="3" w:tplc="040A000F" w:tentative="1">
      <w:start w:val="1"/>
      <w:numFmt w:val="decimal"/>
      <w:lvlText w:val="%4."/>
      <w:lvlJc w:val="left"/>
      <w:pPr>
        <w:ind w:left="3371" w:hanging="360"/>
      </w:pPr>
    </w:lvl>
    <w:lvl w:ilvl="4" w:tplc="040A0019" w:tentative="1">
      <w:start w:val="1"/>
      <w:numFmt w:val="lowerLetter"/>
      <w:lvlText w:val="%5."/>
      <w:lvlJc w:val="left"/>
      <w:pPr>
        <w:ind w:left="4091" w:hanging="360"/>
      </w:pPr>
    </w:lvl>
    <w:lvl w:ilvl="5" w:tplc="040A001B" w:tentative="1">
      <w:start w:val="1"/>
      <w:numFmt w:val="lowerRoman"/>
      <w:lvlText w:val="%6."/>
      <w:lvlJc w:val="right"/>
      <w:pPr>
        <w:ind w:left="4811" w:hanging="180"/>
      </w:pPr>
    </w:lvl>
    <w:lvl w:ilvl="6" w:tplc="040A000F" w:tentative="1">
      <w:start w:val="1"/>
      <w:numFmt w:val="decimal"/>
      <w:lvlText w:val="%7."/>
      <w:lvlJc w:val="left"/>
      <w:pPr>
        <w:ind w:left="5531" w:hanging="360"/>
      </w:pPr>
    </w:lvl>
    <w:lvl w:ilvl="7" w:tplc="040A0019" w:tentative="1">
      <w:start w:val="1"/>
      <w:numFmt w:val="lowerLetter"/>
      <w:lvlText w:val="%8."/>
      <w:lvlJc w:val="left"/>
      <w:pPr>
        <w:ind w:left="6251" w:hanging="360"/>
      </w:pPr>
    </w:lvl>
    <w:lvl w:ilvl="8" w:tplc="040A001B" w:tentative="1">
      <w:start w:val="1"/>
      <w:numFmt w:val="lowerRoman"/>
      <w:lvlText w:val="%9."/>
      <w:lvlJc w:val="right"/>
      <w:pPr>
        <w:ind w:left="6971" w:hanging="180"/>
      </w:pPr>
    </w:lvl>
  </w:abstractNum>
  <w:abstractNum w:abstractNumId="24">
    <w:nsid w:val="42044756"/>
    <w:multiLevelType w:val="multilevel"/>
    <w:tmpl w:val="689C82F0"/>
    <w:lvl w:ilvl="0">
      <w:start w:val="46"/>
      <w:numFmt w:val="upperRoman"/>
      <w:lvlText w:val="%1."/>
      <w:lvlJc w:val="right"/>
      <w:pPr>
        <w:tabs>
          <w:tab w:val="num" w:pos="720"/>
        </w:tabs>
        <w:ind w:left="720" w:hanging="360"/>
      </w:pPr>
      <w:rPr>
        <w:b/>
      </w:r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5">
    <w:nsid w:val="4A5E4C85"/>
    <w:multiLevelType w:val="hybridMultilevel"/>
    <w:tmpl w:val="2CECE5A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6">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4E1B1661"/>
    <w:multiLevelType w:val="multilevel"/>
    <w:tmpl w:val="5B2E4A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6B75FAE"/>
    <w:multiLevelType w:val="hybridMultilevel"/>
    <w:tmpl w:val="4CD2685A"/>
    <w:lvl w:ilvl="0" w:tplc="5EBE0A8E">
      <w:start w:val="2"/>
      <w:numFmt w:val="lowerLetter"/>
      <w:lvlText w:val="%1."/>
      <w:lvlJc w:val="left"/>
      <w:pPr>
        <w:ind w:left="672" w:hanging="360"/>
      </w:pPr>
      <w:rPr>
        <w:rFonts w:cs="Arial" w:hint="default"/>
      </w:rPr>
    </w:lvl>
    <w:lvl w:ilvl="1" w:tplc="040A0019" w:tentative="1">
      <w:start w:val="1"/>
      <w:numFmt w:val="lowerLetter"/>
      <w:lvlText w:val="%2."/>
      <w:lvlJc w:val="left"/>
      <w:pPr>
        <w:ind w:left="1392" w:hanging="360"/>
      </w:pPr>
    </w:lvl>
    <w:lvl w:ilvl="2" w:tplc="040A001B" w:tentative="1">
      <w:start w:val="1"/>
      <w:numFmt w:val="lowerRoman"/>
      <w:lvlText w:val="%3."/>
      <w:lvlJc w:val="right"/>
      <w:pPr>
        <w:ind w:left="2112" w:hanging="180"/>
      </w:pPr>
    </w:lvl>
    <w:lvl w:ilvl="3" w:tplc="040A000F" w:tentative="1">
      <w:start w:val="1"/>
      <w:numFmt w:val="decimal"/>
      <w:lvlText w:val="%4."/>
      <w:lvlJc w:val="left"/>
      <w:pPr>
        <w:ind w:left="2832" w:hanging="360"/>
      </w:pPr>
    </w:lvl>
    <w:lvl w:ilvl="4" w:tplc="040A0019" w:tentative="1">
      <w:start w:val="1"/>
      <w:numFmt w:val="lowerLetter"/>
      <w:lvlText w:val="%5."/>
      <w:lvlJc w:val="left"/>
      <w:pPr>
        <w:ind w:left="3552" w:hanging="360"/>
      </w:pPr>
    </w:lvl>
    <w:lvl w:ilvl="5" w:tplc="040A001B" w:tentative="1">
      <w:start w:val="1"/>
      <w:numFmt w:val="lowerRoman"/>
      <w:lvlText w:val="%6."/>
      <w:lvlJc w:val="right"/>
      <w:pPr>
        <w:ind w:left="4272" w:hanging="180"/>
      </w:pPr>
    </w:lvl>
    <w:lvl w:ilvl="6" w:tplc="040A000F" w:tentative="1">
      <w:start w:val="1"/>
      <w:numFmt w:val="decimal"/>
      <w:lvlText w:val="%7."/>
      <w:lvlJc w:val="left"/>
      <w:pPr>
        <w:ind w:left="4992" w:hanging="360"/>
      </w:pPr>
    </w:lvl>
    <w:lvl w:ilvl="7" w:tplc="040A0019" w:tentative="1">
      <w:start w:val="1"/>
      <w:numFmt w:val="lowerLetter"/>
      <w:lvlText w:val="%8."/>
      <w:lvlJc w:val="left"/>
      <w:pPr>
        <w:ind w:left="5712" w:hanging="360"/>
      </w:pPr>
    </w:lvl>
    <w:lvl w:ilvl="8" w:tplc="040A001B" w:tentative="1">
      <w:start w:val="1"/>
      <w:numFmt w:val="lowerRoman"/>
      <w:lvlText w:val="%9."/>
      <w:lvlJc w:val="right"/>
      <w:pPr>
        <w:ind w:left="6432" w:hanging="180"/>
      </w:pPr>
    </w:lvl>
  </w:abstractNum>
  <w:abstractNum w:abstractNumId="29">
    <w:nsid w:val="5B48296B"/>
    <w:multiLevelType w:val="hybridMultilevel"/>
    <w:tmpl w:val="677A4BAC"/>
    <w:lvl w:ilvl="0" w:tplc="8662BEEE">
      <w:start w:val="1"/>
      <w:numFmt w:val="lowerLetter"/>
      <w:lvlText w:val="%1)"/>
      <w:lvlJc w:val="left"/>
      <w:pPr>
        <w:ind w:left="720" w:hanging="360"/>
      </w:pPr>
      <w:rPr>
        <w:rFonts w:eastAsia="MS Mincho" w:cs="Arial" w:hint="default"/>
        <w:sz w:val="24"/>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0">
    <w:nsid w:val="5E372056"/>
    <w:multiLevelType w:val="hybridMultilevel"/>
    <w:tmpl w:val="8C3688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617518D1"/>
    <w:multiLevelType w:val="hybridMultilevel"/>
    <w:tmpl w:val="3B7C77A6"/>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2">
    <w:nsid w:val="646B3B2F"/>
    <w:multiLevelType w:val="hybridMultilevel"/>
    <w:tmpl w:val="783884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66FE79B2"/>
    <w:multiLevelType w:val="hybridMultilevel"/>
    <w:tmpl w:val="0CCC70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6">
    <w:nsid w:val="71A04C76"/>
    <w:multiLevelType w:val="hybridMultilevel"/>
    <w:tmpl w:val="AE661D98"/>
    <w:lvl w:ilvl="0" w:tplc="9558BA6C">
      <w:start w:val="1"/>
      <w:numFmt w:val="upperLetter"/>
      <w:lvlText w:val="%1)"/>
      <w:lvlJc w:val="left"/>
      <w:pPr>
        <w:ind w:left="720" w:hanging="360"/>
      </w:pPr>
      <w:rPr>
        <w:rFonts w:ascii="Palatino Linotype" w:eastAsia="Times New Roman" w:hAnsi="Palatino Linotype" w:cs="Arial"/>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7">
    <w:nsid w:val="730315D6"/>
    <w:multiLevelType w:val="hybridMultilevel"/>
    <w:tmpl w:val="5DB43708"/>
    <w:lvl w:ilvl="0" w:tplc="953454E6">
      <w:start w:val="1"/>
      <w:numFmt w:val="upperLetter"/>
      <w:lvlText w:val="%1)"/>
      <w:lvlJc w:val="left"/>
      <w:pPr>
        <w:ind w:left="720" w:hanging="360"/>
      </w:pPr>
      <w:rPr>
        <w:rFonts w:ascii="Palatino Linotype" w:eastAsia="Times New Roman" w:hAnsi="Palatino Linotype" w:cs="Arial"/>
        <w:b w:val="0"/>
        <w:bCs/>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8">
    <w:nsid w:val="761966AE"/>
    <w:multiLevelType w:val="hybridMultilevel"/>
    <w:tmpl w:val="EBE077A4"/>
    <w:lvl w:ilvl="0" w:tplc="080A000F">
      <w:start w:val="1"/>
      <w:numFmt w:val="decimal"/>
      <w:lvlText w:val="%1."/>
      <w:lvlJc w:val="left"/>
      <w:pPr>
        <w:ind w:left="1620" w:hanging="360"/>
      </w:pPr>
    </w:lvl>
    <w:lvl w:ilvl="1" w:tplc="080A0019" w:tentative="1">
      <w:start w:val="1"/>
      <w:numFmt w:val="lowerLetter"/>
      <w:lvlText w:val="%2."/>
      <w:lvlJc w:val="left"/>
      <w:pPr>
        <w:ind w:left="2340" w:hanging="360"/>
      </w:pPr>
    </w:lvl>
    <w:lvl w:ilvl="2" w:tplc="080A001B" w:tentative="1">
      <w:start w:val="1"/>
      <w:numFmt w:val="lowerRoman"/>
      <w:lvlText w:val="%3."/>
      <w:lvlJc w:val="right"/>
      <w:pPr>
        <w:ind w:left="3060" w:hanging="180"/>
      </w:pPr>
    </w:lvl>
    <w:lvl w:ilvl="3" w:tplc="080A000F" w:tentative="1">
      <w:start w:val="1"/>
      <w:numFmt w:val="decimal"/>
      <w:lvlText w:val="%4."/>
      <w:lvlJc w:val="left"/>
      <w:pPr>
        <w:ind w:left="3780" w:hanging="360"/>
      </w:pPr>
    </w:lvl>
    <w:lvl w:ilvl="4" w:tplc="080A0019" w:tentative="1">
      <w:start w:val="1"/>
      <w:numFmt w:val="lowerLetter"/>
      <w:lvlText w:val="%5."/>
      <w:lvlJc w:val="left"/>
      <w:pPr>
        <w:ind w:left="4500" w:hanging="360"/>
      </w:pPr>
    </w:lvl>
    <w:lvl w:ilvl="5" w:tplc="080A001B" w:tentative="1">
      <w:start w:val="1"/>
      <w:numFmt w:val="lowerRoman"/>
      <w:lvlText w:val="%6."/>
      <w:lvlJc w:val="right"/>
      <w:pPr>
        <w:ind w:left="5220" w:hanging="180"/>
      </w:pPr>
    </w:lvl>
    <w:lvl w:ilvl="6" w:tplc="080A000F" w:tentative="1">
      <w:start w:val="1"/>
      <w:numFmt w:val="decimal"/>
      <w:lvlText w:val="%7."/>
      <w:lvlJc w:val="left"/>
      <w:pPr>
        <w:ind w:left="5940" w:hanging="360"/>
      </w:pPr>
    </w:lvl>
    <w:lvl w:ilvl="7" w:tplc="080A0019" w:tentative="1">
      <w:start w:val="1"/>
      <w:numFmt w:val="lowerLetter"/>
      <w:lvlText w:val="%8."/>
      <w:lvlJc w:val="left"/>
      <w:pPr>
        <w:ind w:left="6660" w:hanging="360"/>
      </w:pPr>
    </w:lvl>
    <w:lvl w:ilvl="8" w:tplc="080A001B" w:tentative="1">
      <w:start w:val="1"/>
      <w:numFmt w:val="lowerRoman"/>
      <w:lvlText w:val="%9."/>
      <w:lvlJc w:val="right"/>
      <w:pPr>
        <w:ind w:left="7380" w:hanging="180"/>
      </w:pPr>
    </w:lvl>
  </w:abstractNum>
  <w:abstractNum w:abstractNumId="39">
    <w:nsid w:val="782F6C23"/>
    <w:multiLevelType w:val="hybridMultilevel"/>
    <w:tmpl w:val="8572E6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1">
    <w:nsid w:val="7ADA4D23"/>
    <w:multiLevelType w:val="hybridMultilevel"/>
    <w:tmpl w:val="D59A0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43">
    <w:nsid w:val="7EA308DE"/>
    <w:multiLevelType w:val="hybridMultilevel"/>
    <w:tmpl w:val="16BA3E0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2"/>
  </w:num>
  <w:num w:numId="2">
    <w:abstractNumId w:val="11"/>
  </w:num>
  <w:num w:numId="3">
    <w:abstractNumId w:val="40"/>
  </w:num>
  <w:num w:numId="4">
    <w:abstractNumId w:val="6"/>
  </w:num>
  <w:num w:numId="5">
    <w:abstractNumId w:val="42"/>
  </w:num>
  <w:num w:numId="6">
    <w:abstractNumId w:val="2"/>
  </w:num>
  <w:num w:numId="7">
    <w:abstractNumId w:val="25"/>
  </w:num>
  <w:num w:numId="8">
    <w:abstractNumId w:val="19"/>
  </w:num>
  <w:num w:numId="9">
    <w:abstractNumId w:val="32"/>
  </w:num>
  <w:num w:numId="10">
    <w:abstractNumId w:val="9"/>
  </w:num>
  <w:num w:numId="11">
    <w:abstractNumId w:val="18"/>
  </w:num>
  <w:num w:numId="12">
    <w:abstractNumId w:val="33"/>
  </w:num>
  <w:num w:numId="13">
    <w:abstractNumId w:val="43"/>
  </w:num>
  <w:num w:numId="14">
    <w:abstractNumId w:val="34"/>
  </w:num>
  <w:num w:numId="15">
    <w:abstractNumId w:val="14"/>
  </w:num>
  <w:num w:numId="1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1"/>
  </w:num>
  <w:num w:numId="20">
    <w:abstractNumId w:val="26"/>
  </w:num>
  <w:num w:numId="21">
    <w:abstractNumId w:val="20"/>
  </w:num>
  <w:num w:numId="22">
    <w:abstractNumId w:val="4"/>
  </w:num>
  <w:num w:numId="23">
    <w:abstractNumId w:val="16"/>
  </w:num>
  <w:num w:numId="24">
    <w:abstractNumId w:val="39"/>
  </w:num>
  <w:num w:numId="25">
    <w:abstractNumId w:val="38"/>
  </w:num>
  <w:num w:numId="26">
    <w:abstractNumId w:val="0"/>
  </w:num>
  <w:num w:numId="27">
    <w:abstractNumId w:val="29"/>
  </w:num>
  <w:num w:numId="28">
    <w:abstractNumId w:val="23"/>
  </w:num>
  <w:num w:numId="29">
    <w:abstractNumId w:val="10"/>
  </w:num>
  <w:num w:numId="30">
    <w:abstractNumId w:val="3"/>
  </w:num>
  <w:num w:numId="31">
    <w:abstractNumId w:val="7"/>
  </w:num>
  <w:num w:numId="32">
    <w:abstractNumId w:val="21"/>
  </w:num>
  <w:num w:numId="33">
    <w:abstractNumId w:val="1"/>
  </w:num>
  <w:num w:numId="34">
    <w:abstractNumId w:val="28"/>
  </w:num>
  <w:num w:numId="35">
    <w:abstractNumId w:val="31"/>
  </w:num>
  <w:num w:numId="36">
    <w:abstractNumId w:val="8"/>
  </w:num>
  <w:num w:numId="37">
    <w:abstractNumId w:val="5"/>
  </w:num>
  <w:num w:numId="38">
    <w:abstractNumId w:val="27"/>
  </w:num>
  <w:num w:numId="39">
    <w:abstractNumId w:val="17"/>
  </w:num>
  <w:num w:numId="40">
    <w:abstractNumId w:val="24"/>
  </w:num>
  <w:num w:numId="41">
    <w:abstractNumId w:val="36"/>
  </w:num>
  <w:num w:numId="42">
    <w:abstractNumId w:val="37"/>
  </w:num>
  <w:num w:numId="43">
    <w:abstractNumId w:val="30"/>
  </w:num>
  <w:num w:numId="4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3"/>
  </w:num>
  <w:num w:numId="46">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activeWritingStyle w:appName="MSWord" w:lang="es-ES_tradnl" w:vendorID="64" w:dllVersion="131078" w:nlCheck="1" w:checkStyle="1"/>
  <w:activeWritingStyle w:appName="MSWord" w:lang="es-MX" w:vendorID="64" w:dllVersion="131078" w:nlCheck="1" w:checkStyle="1"/>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795"/>
    <w:rsid w:val="000008A5"/>
    <w:rsid w:val="000018B7"/>
    <w:rsid w:val="0000258A"/>
    <w:rsid w:val="000025F0"/>
    <w:rsid w:val="0000265E"/>
    <w:rsid w:val="000026CD"/>
    <w:rsid w:val="00002897"/>
    <w:rsid w:val="00002A00"/>
    <w:rsid w:val="00002E83"/>
    <w:rsid w:val="0000328A"/>
    <w:rsid w:val="000041B5"/>
    <w:rsid w:val="000046A7"/>
    <w:rsid w:val="00004C7A"/>
    <w:rsid w:val="00004E6C"/>
    <w:rsid w:val="000054EA"/>
    <w:rsid w:val="000055AE"/>
    <w:rsid w:val="0000588F"/>
    <w:rsid w:val="000060C2"/>
    <w:rsid w:val="0000632A"/>
    <w:rsid w:val="0000633D"/>
    <w:rsid w:val="00006728"/>
    <w:rsid w:val="00006EC0"/>
    <w:rsid w:val="00006F2F"/>
    <w:rsid w:val="00007558"/>
    <w:rsid w:val="000075A8"/>
    <w:rsid w:val="00007AF1"/>
    <w:rsid w:val="00007FD8"/>
    <w:rsid w:val="000104F0"/>
    <w:rsid w:val="000109F4"/>
    <w:rsid w:val="00010A8B"/>
    <w:rsid w:val="00010C6B"/>
    <w:rsid w:val="000114E2"/>
    <w:rsid w:val="00011EDE"/>
    <w:rsid w:val="000122AB"/>
    <w:rsid w:val="000123CB"/>
    <w:rsid w:val="00012718"/>
    <w:rsid w:val="00012A00"/>
    <w:rsid w:val="00013023"/>
    <w:rsid w:val="00013537"/>
    <w:rsid w:val="00013986"/>
    <w:rsid w:val="00013EBF"/>
    <w:rsid w:val="000142C0"/>
    <w:rsid w:val="00014764"/>
    <w:rsid w:val="0001491A"/>
    <w:rsid w:val="00014E91"/>
    <w:rsid w:val="00015DDC"/>
    <w:rsid w:val="000160C6"/>
    <w:rsid w:val="0001612D"/>
    <w:rsid w:val="00016A2B"/>
    <w:rsid w:val="00017746"/>
    <w:rsid w:val="0001796B"/>
    <w:rsid w:val="00017EBE"/>
    <w:rsid w:val="000207BB"/>
    <w:rsid w:val="00020BD7"/>
    <w:rsid w:val="00020BF6"/>
    <w:rsid w:val="00020C9F"/>
    <w:rsid w:val="0002121F"/>
    <w:rsid w:val="00021F10"/>
    <w:rsid w:val="00021F54"/>
    <w:rsid w:val="00022013"/>
    <w:rsid w:val="000223C0"/>
    <w:rsid w:val="000225F4"/>
    <w:rsid w:val="00022A73"/>
    <w:rsid w:val="00022DCF"/>
    <w:rsid w:val="00022E2C"/>
    <w:rsid w:val="00022E8B"/>
    <w:rsid w:val="00023233"/>
    <w:rsid w:val="000244C6"/>
    <w:rsid w:val="00024557"/>
    <w:rsid w:val="0002471C"/>
    <w:rsid w:val="00024A5F"/>
    <w:rsid w:val="00024E68"/>
    <w:rsid w:val="000254C2"/>
    <w:rsid w:val="00025DB0"/>
    <w:rsid w:val="000266B6"/>
    <w:rsid w:val="0002685C"/>
    <w:rsid w:val="0002690E"/>
    <w:rsid w:val="00026A3C"/>
    <w:rsid w:val="00026C73"/>
    <w:rsid w:val="00026D5F"/>
    <w:rsid w:val="00027195"/>
    <w:rsid w:val="0003033D"/>
    <w:rsid w:val="00030B10"/>
    <w:rsid w:val="0003134F"/>
    <w:rsid w:val="0003153C"/>
    <w:rsid w:val="000317FD"/>
    <w:rsid w:val="00031B70"/>
    <w:rsid w:val="00031C72"/>
    <w:rsid w:val="00031E7E"/>
    <w:rsid w:val="00032403"/>
    <w:rsid w:val="00032DF7"/>
    <w:rsid w:val="00032F93"/>
    <w:rsid w:val="00033269"/>
    <w:rsid w:val="000333BC"/>
    <w:rsid w:val="0003355B"/>
    <w:rsid w:val="000336D0"/>
    <w:rsid w:val="000337B3"/>
    <w:rsid w:val="000337E3"/>
    <w:rsid w:val="000339B9"/>
    <w:rsid w:val="00033C79"/>
    <w:rsid w:val="00033E94"/>
    <w:rsid w:val="00034C4F"/>
    <w:rsid w:val="00035676"/>
    <w:rsid w:val="00035C89"/>
    <w:rsid w:val="00035CDF"/>
    <w:rsid w:val="00036439"/>
    <w:rsid w:val="000364B0"/>
    <w:rsid w:val="00036B1A"/>
    <w:rsid w:val="00036B67"/>
    <w:rsid w:val="00037BF0"/>
    <w:rsid w:val="00037DDE"/>
    <w:rsid w:val="00037FDC"/>
    <w:rsid w:val="000405A5"/>
    <w:rsid w:val="0004120D"/>
    <w:rsid w:val="000415DD"/>
    <w:rsid w:val="00041603"/>
    <w:rsid w:val="00041959"/>
    <w:rsid w:val="00041A86"/>
    <w:rsid w:val="00041B68"/>
    <w:rsid w:val="000423AF"/>
    <w:rsid w:val="00042714"/>
    <w:rsid w:val="00042A23"/>
    <w:rsid w:val="00042A5A"/>
    <w:rsid w:val="00042F6A"/>
    <w:rsid w:val="0004330A"/>
    <w:rsid w:val="00043398"/>
    <w:rsid w:val="00043943"/>
    <w:rsid w:val="0004425E"/>
    <w:rsid w:val="000442DB"/>
    <w:rsid w:val="00044351"/>
    <w:rsid w:val="000446CF"/>
    <w:rsid w:val="00044856"/>
    <w:rsid w:val="000449C9"/>
    <w:rsid w:val="00044D0E"/>
    <w:rsid w:val="00044E1A"/>
    <w:rsid w:val="000454E2"/>
    <w:rsid w:val="000464A3"/>
    <w:rsid w:val="000465A8"/>
    <w:rsid w:val="0004663C"/>
    <w:rsid w:val="00046B8B"/>
    <w:rsid w:val="00047111"/>
    <w:rsid w:val="00047A25"/>
    <w:rsid w:val="00047AFE"/>
    <w:rsid w:val="00047E38"/>
    <w:rsid w:val="00047E9E"/>
    <w:rsid w:val="00050B10"/>
    <w:rsid w:val="00050BC9"/>
    <w:rsid w:val="00050DE2"/>
    <w:rsid w:val="00050FE1"/>
    <w:rsid w:val="00051ADD"/>
    <w:rsid w:val="00051B43"/>
    <w:rsid w:val="00051D2A"/>
    <w:rsid w:val="0005265B"/>
    <w:rsid w:val="000527F0"/>
    <w:rsid w:val="00052E1B"/>
    <w:rsid w:val="0005363B"/>
    <w:rsid w:val="00053A25"/>
    <w:rsid w:val="00053FA9"/>
    <w:rsid w:val="000541FC"/>
    <w:rsid w:val="000546E2"/>
    <w:rsid w:val="00054CFB"/>
    <w:rsid w:val="000550D6"/>
    <w:rsid w:val="00055156"/>
    <w:rsid w:val="00055200"/>
    <w:rsid w:val="000558A1"/>
    <w:rsid w:val="000559E2"/>
    <w:rsid w:val="00055BF6"/>
    <w:rsid w:val="00055E68"/>
    <w:rsid w:val="000562E0"/>
    <w:rsid w:val="00056469"/>
    <w:rsid w:val="000568EF"/>
    <w:rsid w:val="00057476"/>
    <w:rsid w:val="00057716"/>
    <w:rsid w:val="00057904"/>
    <w:rsid w:val="00057C91"/>
    <w:rsid w:val="000606B4"/>
    <w:rsid w:val="000608D1"/>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05"/>
    <w:rsid w:val="00063A7F"/>
    <w:rsid w:val="00063AEF"/>
    <w:rsid w:val="00064245"/>
    <w:rsid w:val="000644B3"/>
    <w:rsid w:val="000646B0"/>
    <w:rsid w:val="00064A5B"/>
    <w:rsid w:val="000653D7"/>
    <w:rsid w:val="0006590C"/>
    <w:rsid w:val="00065B50"/>
    <w:rsid w:val="00066A54"/>
    <w:rsid w:val="00066B22"/>
    <w:rsid w:val="00066D71"/>
    <w:rsid w:val="0006715F"/>
    <w:rsid w:val="00067C7D"/>
    <w:rsid w:val="00067D61"/>
    <w:rsid w:val="000700E8"/>
    <w:rsid w:val="00070856"/>
    <w:rsid w:val="000710D2"/>
    <w:rsid w:val="00071FC4"/>
    <w:rsid w:val="0007221D"/>
    <w:rsid w:val="000725D3"/>
    <w:rsid w:val="0007261F"/>
    <w:rsid w:val="000728B7"/>
    <w:rsid w:val="00072954"/>
    <w:rsid w:val="00072C78"/>
    <w:rsid w:val="00072CB3"/>
    <w:rsid w:val="00072F99"/>
    <w:rsid w:val="0007327E"/>
    <w:rsid w:val="000734E9"/>
    <w:rsid w:val="0007367D"/>
    <w:rsid w:val="00073A2F"/>
    <w:rsid w:val="0007436D"/>
    <w:rsid w:val="00074CF8"/>
    <w:rsid w:val="00075283"/>
    <w:rsid w:val="00075615"/>
    <w:rsid w:val="0007587F"/>
    <w:rsid w:val="00075EA3"/>
    <w:rsid w:val="00077737"/>
    <w:rsid w:val="000779C1"/>
    <w:rsid w:val="00077AC1"/>
    <w:rsid w:val="00077B79"/>
    <w:rsid w:val="00077BB8"/>
    <w:rsid w:val="00077BC0"/>
    <w:rsid w:val="0008043B"/>
    <w:rsid w:val="00081337"/>
    <w:rsid w:val="0008139C"/>
    <w:rsid w:val="00081B66"/>
    <w:rsid w:val="000825DF"/>
    <w:rsid w:val="00082766"/>
    <w:rsid w:val="000830FF"/>
    <w:rsid w:val="0008338D"/>
    <w:rsid w:val="0008386E"/>
    <w:rsid w:val="00083958"/>
    <w:rsid w:val="00084079"/>
    <w:rsid w:val="0008420F"/>
    <w:rsid w:val="000847B2"/>
    <w:rsid w:val="00085229"/>
    <w:rsid w:val="0008542A"/>
    <w:rsid w:val="00085585"/>
    <w:rsid w:val="00085973"/>
    <w:rsid w:val="00085A8A"/>
    <w:rsid w:val="000861FF"/>
    <w:rsid w:val="0008668D"/>
    <w:rsid w:val="00086980"/>
    <w:rsid w:val="0008710F"/>
    <w:rsid w:val="00087913"/>
    <w:rsid w:val="00087D47"/>
    <w:rsid w:val="00090260"/>
    <w:rsid w:val="0009029B"/>
    <w:rsid w:val="00090C67"/>
    <w:rsid w:val="00090CC8"/>
    <w:rsid w:val="00091C47"/>
    <w:rsid w:val="000922B0"/>
    <w:rsid w:val="00092385"/>
    <w:rsid w:val="00092543"/>
    <w:rsid w:val="00092789"/>
    <w:rsid w:val="00092893"/>
    <w:rsid w:val="00092F37"/>
    <w:rsid w:val="0009390B"/>
    <w:rsid w:val="00095302"/>
    <w:rsid w:val="0009541B"/>
    <w:rsid w:val="000955F6"/>
    <w:rsid w:val="000957E7"/>
    <w:rsid w:val="00095950"/>
    <w:rsid w:val="0009628B"/>
    <w:rsid w:val="00096756"/>
    <w:rsid w:val="00096D57"/>
    <w:rsid w:val="00096E3C"/>
    <w:rsid w:val="000970F0"/>
    <w:rsid w:val="000978E5"/>
    <w:rsid w:val="00097B14"/>
    <w:rsid w:val="00097CBB"/>
    <w:rsid w:val="000A0195"/>
    <w:rsid w:val="000A06CB"/>
    <w:rsid w:val="000A0C7C"/>
    <w:rsid w:val="000A0EFE"/>
    <w:rsid w:val="000A1149"/>
    <w:rsid w:val="000A1549"/>
    <w:rsid w:val="000A1721"/>
    <w:rsid w:val="000A2164"/>
    <w:rsid w:val="000A27E2"/>
    <w:rsid w:val="000A2B2B"/>
    <w:rsid w:val="000A2E1A"/>
    <w:rsid w:val="000A3399"/>
    <w:rsid w:val="000A3D63"/>
    <w:rsid w:val="000A4495"/>
    <w:rsid w:val="000A4664"/>
    <w:rsid w:val="000A4A99"/>
    <w:rsid w:val="000A4AAE"/>
    <w:rsid w:val="000A4E74"/>
    <w:rsid w:val="000A52A9"/>
    <w:rsid w:val="000A5939"/>
    <w:rsid w:val="000A5A68"/>
    <w:rsid w:val="000A5D82"/>
    <w:rsid w:val="000A66D7"/>
    <w:rsid w:val="000A6A03"/>
    <w:rsid w:val="000A6B97"/>
    <w:rsid w:val="000A6D1B"/>
    <w:rsid w:val="000A6EFF"/>
    <w:rsid w:val="000A7958"/>
    <w:rsid w:val="000A7B48"/>
    <w:rsid w:val="000B11B2"/>
    <w:rsid w:val="000B126F"/>
    <w:rsid w:val="000B17C5"/>
    <w:rsid w:val="000B17FD"/>
    <w:rsid w:val="000B1F89"/>
    <w:rsid w:val="000B20AC"/>
    <w:rsid w:val="000B2F55"/>
    <w:rsid w:val="000B3DC6"/>
    <w:rsid w:val="000B3EF0"/>
    <w:rsid w:val="000B3FFD"/>
    <w:rsid w:val="000B4067"/>
    <w:rsid w:val="000B432B"/>
    <w:rsid w:val="000B4D3D"/>
    <w:rsid w:val="000B5041"/>
    <w:rsid w:val="000B5051"/>
    <w:rsid w:val="000B5A14"/>
    <w:rsid w:val="000B61F5"/>
    <w:rsid w:val="000B633D"/>
    <w:rsid w:val="000B6507"/>
    <w:rsid w:val="000B65D3"/>
    <w:rsid w:val="000B666B"/>
    <w:rsid w:val="000B676D"/>
    <w:rsid w:val="000B68DF"/>
    <w:rsid w:val="000B7784"/>
    <w:rsid w:val="000C0462"/>
    <w:rsid w:val="000C0695"/>
    <w:rsid w:val="000C100A"/>
    <w:rsid w:val="000C1C1F"/>
    <w:rsid w:val="000C1DC9"/>
    <w:rsid w:val="000C2214"/>
    <w:rsid w:val="000C2331"/>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A6F"/>
    <w:rsid w:val="000D1B2D"/>
    <w:rsid w:val="000D1F3E"/>
    <w:rsid w:val="000D21C4"/>
    <w:rsid w:val="000D2977"/>
    <w:rsid w:val="000D2BC0"/>
    <w:rsid w:val="000D3E87"/>
    <w:rsid w:val="000D447F"/>
    <w:rsid w:val="000D4572"/>
    <w:rsid w:val="000D4C88"/>
    <w:rsid w:val="000D5436"/>
    <w:rsid w:val="000D58EC"/>
    <w:rsid w:val="000D5D68"/>
    <w:rsid w:val="000D6ADD"/>
    <w:rsid w:val="000D6BA3"/>
    <w:rsid w:val="000D70F7"/>
    <w:rsid w:val="000D72D0"/>
    <w:rsid w:val="000D75A0"/>
    <w:rsid w:val="000D7E11"/>
    <w:rsid w:val="000E06D1"/>
    <w:rsid w:val="000E07B7"/>
    <w:rsid w:val="000E0B02"/>
    <w:rsid w:val="000E0D35"/>
    <w:rsid w:val="000E100D"/>
    <w:rsid w:val="000E1C5E"/>
    <w:rsid w:val="000E1C6A"/>
    <w:rsid w:val="000E22EF"/>
    <w:rsid w:val="000E255A"/>
    <w:rsid w:val="000E38D1"/>
    <w:rsid w:val="000E44DE"/>
    <w:rsid w:val="000E46D9"/>
    <w:rsid w:val="000E558F"/>
    <w:rsid w:val="000E5592"/>
    <w:rsid w:val="000E5B6F"/>
    <w:rsid w:val="000E5C93"/>
    <w:rsid w:val="000E68DA"/>
    <w:rsid w:val="000E6C51"/>
    <w:rsid w:val="000E7182"/>
    <w:rsid w:val="000E71A3"/>
    <w:rsid w:val="000E72D5"/>
    <w:rsid w:val="000E74AC"/>
    <w:rsid w:val="000F0E7C"/>
    <w:rsid w:val="000F0F1C"/>
    <w:rsid w:val="000F1380"/>
    <w:rsid w:val="000F15D9"/>
    <w:rsid w:val="000F1EFF"/>
    <w:rsid w:val="000F2185"/>
    <w:rsid w:val="000F22FE"/>
    <w:rsid w:val="000F251F"/>
    <w:rsid w:val="000F2B5F"/>
    <w:rsid w:val="000F2DAA"/>
    <w:rsid w:val="000F30B6"/>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3E"/>
    <w:rsid w:val="000F7B4E"/>
    <w:rsid w:val="00100BC0"/>
    <w:rsid w:val="0010158C"/>
    <w:rsid w:val="0010196A"/>
    <w:rsid w:val="00101BFD"/>
    <w:rsid w:val="001027DA"/>
    <w:rsid w:val="001028C2"/>
    <w:rsid w:val="00102BE0"/>
    <w:rsid w:val="001030D5"/>
    <w:rsid w:val="001040EC"/>
    <w:rsid w:val="001049BA"/>
    <w:rsid w:val="00104A6F"/>
    <w:rsid w:val="00104BFE"/>
    <w:rsid w:val="00104E56"/>
    <w:rsid w:val="00104FA3"/>
    <w:rsid w:val="0010553A"/>
    <w:rsid w:val="00106114"/>
    <w:rsid w:val="00106268"/>
    <w:rsid w:val="001063BB"/>
    <w:rsid w:val="00106A20"/>
    <w:rsid w:val="00106B41"/>
    <w:rsid w:val="00106FBF"/>
    <w:rsid w:val="00107FBF"/>
    <w:rsid w:val="00110414"/>
    <w:rsid w:val="00110588"/>
    <w:rsid w:val="00111746"/>
    <w:rsid w:val="001118D0"/>
    <w:rsid w:val="00111DBB"/>
    <w:rsid w:val="00111F07"/>
    <w:rsid w:val="00112173"/>
    <w:rsid w:val="00112797"/>
    <w:rsid w:val="00112988"/>
    <w:rsid w:val="00113015"/>
    <w:rsid w:val="001131FD"/>
    <w:rsid w:val="00113629"/>
    <w:rsid w:val="001136D3"/>
    <w:rsid w:val="00113D8F"/>
    <w:rsid w:val="00113F76"/>
    <w:rsid w:val="0011401F"/>
    <w:rsid w:val="001149CC"/>
    <w:rsid w:val="00114CC0"/>
    <w:rsid w:val="0011502F"/>
    <w:rsid w:val="0011507B"/>
    <w:rsid w:val="00115499"/>
    <w:rsid w:val="00115DB1"/>
    <w:rsid w:val="00115E6B"/>
    <w:rsid w:val="00115F68"/>
    <w:rsid w:val="00116272"/>
    <w:rsid w:val="00116376"/>
    <w:rsid w:val="001166AB"/>
    <w:rsid w:val="00116D62"/>
    <w:rsid w:val="001170E4"/>
    <w:rsid w:val="00117625"/>
    <w:rsid w:val="00117CE9"/>
    <w:rsid w:val="00120192"/>
    <w:rsid w:val="00120292"/>
    <w:rsid w:val="0012048A"/>
    <w:rsid w:val="00120ADA"/>
    <w:rsid w:val="00120C4B"/>
    <w:rsid w:val="00120D8D"/>
    <w:rsid w:val="00121773"/>
    <w:rsid w:val="00121BB3"/>
    <w:rsid w:val="00121CB5"/>
    <w:rsid w:val="00121F77"/>
    <w:rsid w:val="00121FAE"/>
    <w:rsid w:val="00122866"/>
    <w:rsid w:val="00122D40"/>
    <w:rsid w:val="00123D4E"/>
    <w:rsid w:val="00124065"/>
    <w:rsid w:val="00124622"/>
    <w:rsid w:val="001246A7"/>
    <w:rsid w:val="001246D6"/>
    <w:rsid w:val="00124CF9"/>
    <w:rsid w:val="00124F3F"/>
    <w:rsid w:val="00124F52"/>
    <w:rsid w:val="0012506F"/>
    <w:rsid w:val="00125459"/>
    <w:rsid w:val="00125E62"/>
    <w:rsid w:val="0012616B"/>
    <w:rsid w:val="001270BF"/>
    <w:rsid w:val="00127558"/>
    <w:rsid w:val="00127E98"/>
    <w:rsid w:val="0013020A"/>
    <w:rsid w:val="00130303"/>
    <w:rsid w:val="00130665"/>
    <w:rsid w:val="00131065"/>
    <w:rsid w:val="00131132"/>
    <w:rsid w:val="00131466"/>
    <w:rsid w:val="00131979"/>
    <w:rsid w:val="00131ABC"/>
    <w:rsid w:val="00132178"/>
    <w:rsid w:val="001322D3"/>
    <w:rsid w:val="001323D1"/>
    <w:rsid w:val="001323DC"/>
    <w:rsid w:val="001324FE"/>
    <w:rsid w:val="001332E3"/>
    <w:rsid w:val="00133607"/>
    <w:rsid w:val="00133D6C"/>
    <w:rsid w:val="00133FE1"/>
    <w:rsid w:val="00134137"/>
    <w:rsid w:val="0013457A"/>
    <w:rsid w:val="00135211"/>
    <w:rsid w:val="001358BB"/>
    <w:rsid w:val="0013622C"/>
    <w:rsid w:val="001364D8"/>
    <w:rsid w:val="00136FB5"/>
    <w:rsid w:val="001371A5"/>
    <w:rsid w:val="00137548"/>
    <w:rsid w:val="001376BF"/>
    <w:rsid w:val="001378F0"/>
    <w:rsid w:val="00137AEE"/>
    <w:rsid w:val="00137D02"/>
    <w:rsid w:val="00140252"/>
    <w:rsid w:val="001406EB"/>
    <w:rsid w:val="00140BE0"/>
    <w:rsid w:val="00140FA7"/>
    <w:rsid w:val="00141EE7"/>
    <w:rsid w:val="001425F5"/>
    <w:rsid w:val="00142D98"/>
    <w:rsid w:val="00143373"/>
    <w:rsid w:val="001433DD"/>
    <w:rsid w:val="00143729"/>
    <w:rsid w:val="0014409A"/>
    <w:rsid w:val="00144BB9"/>
    <w:rsid w:val="0014538F"/>
    <w:rsid w:val="0014543D"/>
    <w:rsid w:val="00145F32"/>
    <w:rsid w:val="00145FC9"/>
    <w:rsid w:val="00146317"/>
    <w:rsid w:val="001468C4"/>
    <w:rsid w:val="00146D8A"/>
    <w:rsid w:val="001471C8"/>
    <w:rsid w:val="0014732A"/>
    <w:rsid w:val="00147FCE"/>
    <w:rsid w:val="0015022B"/>
    <w:rsid w:val="00150AE8"/>
    <w:rsid w:val="00150B44"/>
    <w:rsid w:val="00150BAE"/>
    <w:rsid w:val="00150CF7"/>
    <w:rsid w:val="00151C8C"/>
    <w:rsid w:val="00151EC2"/>
    <w:rsid w:val="0015214B"/>
    <w:rsid w:val="001528A8"/>
    <w:rsid w:val="00152D76"/>
    <w:rsid w:val="00152DEC"/>
    <w:rsid w:val="00152EC0"/>
    <w:rsid w:val="00152FDC"/>
    <w:rsid w:val="001533B1"/>
    <w:rsid w:val="00153435"/>
    <w:rsid w:val="0015349A"/>
    <w:rsid w:val="00153807"/>
    <w:rsid w:val="00153D84"/>
    <w:rsid w:val="00153F8E"/>
    <w:rsid w:val="001543E4"/>
    <w:rsid w:val="001551D4"/>
    <w:rsid w:val="001554A0"/>
    <w:rsid w:val="0015550B"/>
    <w:rsid w:val="00155EDC"/>
    <w:rsid w:val="0015612E"/>
    <w:rsid w:val="001564C0"/>
    <w:rsid w:val="00156AD5"/>
    <w:rsid w:val="00156D01"/>
    <w:rsid w:val="00156ECA"/>
    <w:rsid w:val="001579DB"/>
    <w:rsid w:val="00157A4F"/>
    <w:rsid w:val="0016023D"/>
    <w:rsid w:val="00160405"/>
    <w:rsid w:val="00160AB4"/>
    <w:rsid w:val="00160C20"/>
    <w:rsid w:val="00160CAC"/>
    <w:rsid w:val="0016129C"/>
    <w:rsid w:val="00161318"/>
    <w:rsid w:val="00161607"/>
    <w:rsid w:val="00161664"/>
    <w:rsid w:val="00161908"/>
    <w:rsid w:val="00161D33"/>
    <w:rsid w:val="00161D53"/>
    <w:rsid w:val="001624E0"/>
    <w:rsid w:val="00162617"/>
    <w:rsid w:val="001626F3"/>
    <w:rsid w:val="00163A20"/>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3DE"/>
    <w:rsid w:val="00167560"/>
    <w:rsid w:val="00167677"/>
    <w:rsid w:val="001676F8"/>
    <w:rsid w:val="00167D9D"/>
    <w:rsid w:val="00170043"/>
    <w:rsid w:val="001701E7"/>
    <w:rsid w:val="00170DE2"/>
    <w:rsid w:val="00170EDE"/>
    <w:rsid w:val="0017174F"/>
    <w:rsid w:val="00171E23"/>
    <w:rsid w:val="00172612"/>
    <w:rsid w:val="00172EC4"/>
    <w:rsid w:val="001737DF"/>
    <w:rsid w:val="00175590"/>
    <w:rsid w:val="00175682"/>
    <w:rsid w:val="001757B6"/>
    <w:rsid w:val="00175805"/>
    <w:rsid w:val="0017580D"/>
    <w:rsid w:val="00175C5F"/>
    <w:rsid w:val="00175CC8"/>
    <w:rsid w:val="00175EBB"/>
    <w:rsid w:val="00175F6E"/>
    <w:rsid w:val="00175FE0"/>
    <w:rsid w:val="00176755"/>
    <w:rsid w:val="001769F3"/>
    <w:rsid w:val="001779E0"/>
    <w:rsid w:val="00177BBD"/>
    <w:rsid w:val="00177E7F"/>
    <w:rsid w:val="00177F5F"/>
    <w:rsid w:val="00180098"/>
    <w:rsid w:val="00180835"/>
    <w:rsid w:val="00181250"/>
    <w:rsid w:val="00181C30"/>
    <w:rsid w:val="00181D67"/>
    <w:rsid w:val="00182009"/>
    <w:rsid w:val="001821FD"/>
    <w:rsid w:val="001825CC"/>
    <w:rsid w:val="001826A7"/>
    <w:rsid w:val="001830EE"/>
    <w:rsid w:val="001834AE"/>
    <w:rsid w:val="00183ACB"/>
    <w:rsid w:val="00183CB1"/>
    <w:rsid w:val="00184684"/>
    <w:rsid w:val="00184A75"/>
    <w:rsid w:val="00184F8D"/>
    <w:rsid w:val="001854E0"/>
    <w:rsid w:val="001858FD"/>
    <w:rsid w:val="00185B0F"/>
    <w:rsid w:val="00185D81"/>
    <w:rsid w:val="00185EEA"/>
    <w:rsid w:val="00186EDD"/>
    <w:rsid w:val="00187106"/>
    <w:rsid w:val="0018725D"/>
    <w:rsid w:val="0018726A"/>
    <w:rsid w:val="00187682"/>
    <w:rsid w:val="0018773A"/>
    <w:rsid w:val="001900D7"/>
    <w:rsid w:val="00190687"/>
    <w:rsid w:val="00190BFD"/>
    <w:rsid w:val="0019130A"/>
    <w:rsid w:val="00191B16"/>
    <w:rsid w:val="001924B9"/>
    <w:rsid w:val="00192B47"/>
    <w:rsid w:val="0019369B"/>
    <w:rsid w:val="00193D12"/>
    <w:rsid w:val="00194579"/>
    <w:rsid w:val="0019504F"/>
    <w:rsid w:val="00195093"/>
    <w:rsid w:val="00195288"/>
    <w:rsid w:val="0019536A"/>
    <w:rsid w:val="00195609"/>
    <w:rsid w:val="00195662"/>
    <w:rsid w:val="00195F6E"/>
    <w:rsid w:val="00196022"/>
    <w:rsid w:val="001962AC"/>
    <w:rsid w:val="00196A42"/>
    <w:rsid w:val="00197E56"/>
    <w:rsid w:val="001A0054"/>
    <w:rsid w:val="001A14F4"/>
    <w:rsid w:val="001A19AF"/>
    <w:rsid w:val="001A1D0F"/>
    <w:rsid w:val="001A2717"/>
    <w:rsid w:val="001A280D"/>
    <w:rsid w:val="001A2917"/>
    <w:rsid w:val="001A2C39"/>
    <w:rsid w:val="001A2CBD"/>
    <w:rsid w:val="001A3095"/>
    <w:rsid w:val="001A328E"/>
    <w:rsid w:val="001A37CC"/>
    <w:rsid w:val="001A397C"/>
    <w:rsid w:val="001A3FEF"/>
    <w:rsid w:val="001A43A0"/>
    <w:rsid w:val="001A43AC"/>
    <w:rsid w:val="001A446D"/>
    <w:rsid w:val="001A4549"/>
    <w:rsid w:val="001A474B"/>
    <w:rsid w:val="001A5154"/>
    <w:rsid w:val="001A5211"/>
    <w:rsid w:val="001A54DF"/>
    <w:rsid w:val="001A59B8"/>
    <w:rsid w:val="001A65EA"/>
    <w:rsid w:val="001A7582"/>
    <w:rsid w:val="001A78D9"/>
    <w:rsid w:val="001A79CC"/>
    <w:rsid w:val="001B0393"/>
    <w:rsid w:val="001B0793"/>
    <w:rsid w:val="001B0B6F"/>
    <w:rsid w:val="001B1253"/>
    <w:rsid w:val="001B125C"/>
    <w:rsid w:val="001B12D9"/>
    <w:rsid w:val="001B15F4"/>
    <w:rsid w:val="001B161D"/>
    <w:rsid w:val="001B1ABC"/>
    <w:rsid w:val="001B1D04"/>
    <w:rsid w:val="001B2536"/>
    <w:rsid w:val="001B27AD"/>
    <w:rsid w:val="001B2B36"/>
    <w:rsid w:val="001B2BE8"/>
    <w:rsid w:val="001B2E52"/>
    <w:rsid w:val="001B2E89"/>
    <w:rsid w:val="001B3698"/>
    <w:rsid w:val="001B3C5C"/>
    <w:rsid w:val="001B449C"/>
    <w:rsid w:val="001B47B3"/>
    <w:rsid w:val="001B4E78"/>
    <w:rsid w:val="001B522E"/>
    <w:rsid w:val="001B5A4E"/>
    <w:rsid w:val="001B5CF1"/>
    <w:rsid w:val="001B626B"/>
    <w:rsid w:val="001B6521"/>
    <w:rsid w:val="001B6EFE"/>
    <w:rsid w:val="001C02EC"/>
    <w:rsid w:val="001C0777"/>
    <w:rsid w:val="001C08B6"/>
    <w:rsid w:val="001C08BA"/>
    <w:rsid w:val="001C13AC"/>
    <w:rsid w:val="001C1725"/>
    <w:rsid w:val="001C218F"/>
    <w:rsid w:val="001C21AE"/>
    <w:rsid w:val="001C2264"/>
    <w:rsid w:val="001C2469"/>
    <w:rsid w:val="001C26E5"/>
    <w:rsid w:val="001C285A"/>
    <w:rsid w:val="001C3B4D"/>
    <w:rsid w:val="001C3E11"/>
    <w:rsid w:val="001C3FB7"/>
    <w:rsid w:val="001C3FC5"/>
    <w:rsid w:val="001C40A4"/>
    <w:rsid w:val="001C4310"/>
    <w:rsid w:val="001C45B4"/>
    <w:rsid w:val="001C4E80"/>
    <w:rsid w:val="001C55E0"/>
    <w:rsid w:val="001C6036"/>
    <w:rsid w:val="001C60DC"/>
    <w:rsid w:val="001C6287"/>
    <w:rsid w:val="001C6347"/>
    <w:rsid w:val="001C70A8"/>
    <w:rsid w:val="001C70C5"/>
    <w:rsid w:val="001C7515"/>
    <w:rsid w:val="001D015F"/>
    <w:rsid w:val="001D0333"/>
    <w:rsid w:val="001D03A9"/>
    <w:rsid w:val="001D0D4A"/>
    <w:rsid w:val="001D1147"/>
    <w:rsid w:val="001D1592"/>
    <w:rsid w:val="001D197C"/>
    <w:rsid w:val="001D1E41"/>
    <w:rsid w:val="001D2165"/>
    <w:rsid w:val="001D2764"/>
    <w:rsid w:val="001D28C2"/>
    <w:rsid w:val="001D308C"/>
    <w:rsid w:val="001D30E5"/>
    <w:rsid w:val="001D319F"/>
    <w:rsid w:val="001D3330"/>
    <w:rsid w:val="001D3363"/>
    <w:rsid w:val="001D34BF"/>
    <w:rsid w:val="001D42AE"/>
    <w:rsid w:val="001D430E"/>
    <w:rsid w:val="001D48B4"/>
    <w:rsid w:val="001D4AA3"/>
    <w:rsid w:val="001D4DB5"/>
    <w:rsid w:val="001D4F82"/>
    <w:rsid w:val="001D4FCB"/>
    <w:rsid w:val="001D52D2"/>
    <w:rsid w:val="001D55E8"/>
    <w:rsid w:val="001D5716"/>
    <w:rsid w:val="001D6107"/>
    <w:rsid w:val="001D61F9"/>
    <w:rsid w:val="001D6F14"/>
    <w:rsid w:val="001D7279"/>
    <w:rsid w:val="001D73D9"/>
    <w:rsid w:val="001D7A1D"/>
    <w:rsid w:val="001D7A88"/>
    <w:rsid w:val="001D7C26"/>
    <w:rsid w:val="001D7D77"/>
    <w:rsid w:val="001E01E5"/>
    <w:rsid w:val="001E079B"/>
    <w:rsid w:val="001E082F"/>
    <w:rsid w:val="001E0842"/>
    <w:rsid w:val="001E0A85"/>
    <w:rsid w:val="001E1048"/>
    <w:rsid w:val="001E1456"/>
    <w:rsid w:val="001E1485"/>
    <w:rsid w:val="001E1DDD"/>
    <w:rsid w:val="001E1FBA"/>
    <w:rsid w:val="001E20DC"/>
    <w:rsid w:val="001E2265"/>
    <w:rsid w:val="001E2AF3"/>
    <w:rsid w:val="001E33CF"/>
    <w:rsid w:val="001E3434"/>
    <w:rsid w:val="001E349C"/>
    <w:rsid w:val="001E36EF"/>
    <w:rsid w:val="001E38B1"/>
    <w:rsid w:val="001E3E36"/>
    <w:rsid w:val="001E3F74"/>
    <w:rsid w:val="001E3FB1"/>
    <w:rsid w:val="001E45E6"/>
    <w:rsid w:val="001E47C1"/>
    <w:rsid w:val="001E4855"/>
    <w:rsid w:val="001E508F"/>
    <w:rsid w:val="001E5710"/>
    <w:rsid w:val="001E6266"/>
    <w:rsid w:val="001E6314"/>
    <w:rsid w:val="001E644B"/>
    <w:rsid w:val="001E6818"/>
    <w:rsid w:val="001E6975"/>
    <w:rsid w:val="001E6CE5"/>
    <w:rsid w:val="001E6D9A"/>
    <w:rsid w:val="001E6DCB"/>
    <w:rsid w:val="001E7550"/>
    <w:rsid w:val="001E7B88"/>
    <w:rsid w:val="001E7F57"/>
    <w:rsid w:val="001F0129"/>
    <w:rsid w:val="001F01FC"/>
    <w:rsid w:val="001F0238"/>
    <w:rsid w:val="001F0CAB"/>
    <w:rsid w:val="001F0D27"/>
    <w:rsid w:val="001F1636"/>
    <w:rsid w:val="001F1EC5"/>
    <w:rsid w:val="001F1F43"/>
    <w:rsid w:val="001F2A8A"/>
    <w:rsid w:val="001F3670"/>
    <w:rsid w:val="001F3BCC"/>
    <w:rsid w:val="001F429F"/>
    <w:rsid w:val="001F4B32"/>
    <w:rsid w:val="001F4BE7"/>
    <w:rsid w:val="001F4EAA"/>
    <w:rsid w:val="001F5124"/>
    <w:rsid w:val="001F529F"/>
    <w:rsid w:val="001F5AC5"/>
    <w:rsid w:val="001F5B1C"/>
    <w:rsid w:val="001F6409"/>
    <w:rsid w:val="001F6D6E"/>
    <w:rsid w:val="001F6EC4"/>
    <w:rsid w:val="001F6F43"/>
    <w:rsid w:val="001F7C05"/>
    <w:rsid w:val="001F7F0F"/>
    <w:rsid w:val="001F7FB1"/>
    <w:rsid w:val="00200BFC"/>
    <w:rsid w:val="00200E18"/>
    <w:rsid w:val="00200E9B"/>
    <w:rsid w:val="002011E1"/>
    <w:rsid w:val="00201538"/>
    <w:rsid w:val="002015C4"/>
    <w:rsid w:val="002018F0"/>
    <w:rsid w:val="00201D37"/>
    <w:rsid w:val="00201EFA"/>
    <w:rsid w:val="00202781"/>
    <w:rsid w:val="002028D5"/>
    <w:rsid w:val="00202F38"/>
    <w:rsid w:val="0020314B"/>
    <w:rsid w:val="002034BD"/>
    <w:rsid w:val="0020371F"/>
    <w:rsid w:val="00203723"/>
    <w:rsid w:val="00204207"/>
    <w:rsid w:val="00204DE3"/>
    <w:rsid w:val="00204FDF"/>
    <w:rsid w:val="0020533C"/>
    <w:rsid w:val="0020564A"/>
    <w:rsid w:val="00205684"/>
    <w:rsid w:val="00205BDE"/>
    <w:rsid w:val="002064B3"/>
    <w:rsid w:val="00206EF4"/>
    <w:rsid w:val="0020772A"/>
    <w:rsid w:val="00207BC7"/>
    <w:rsid w:val="00207FC6"/>
    <w:rsid w:val="00210956"/>
    <w:rsid w:val="00210AF1"/>
    <w:rsid w:val="002124D9"/>
    <w:rsid w:val="00212797"/>
    <w:rsid w:val="00212AD4"/>
    <w:rsid w:val="00212CDA"/>
    <w:rsid w:val="00212E8D"/>
    <w:rsid w:val="00213125"/>
    <w:rsid w:val="0021374C"/>
    <w:rsid w:val="00213DA8"/>
    <w:rsid w:val="00213EA7"/>
    <w:rsid w:val="00213EBF"/>
    <w:rsid w:val="002141DB"/>
    <w:rsid w:val="00214E35"/>
    <w:rsid w:val="00215064"/>
    <w:rsid w:val="0021511B"/>
    <w:rsid w:val="002153E5"/>
    <w:rsid w:val="002156E0"/>
    <w:rsid w:val="00215701"/>
    <w:rsid w:val="002159F8"/>
    <w:rsid w:val="00215C9B"/>
    <w:rsid w:val="00215D98"/>
    <w:rsid w:val="00215DCB"/>
    <w:rsid w:val="00216402"/>
    <w:rsid w:val="00216584"/>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2F"/>
    <w:rsid w:val="002228CE"/>
    <w:rsid w:val="00222DA0"/>
    <w:rsid w:val="00222E6E"/>
    <w:rsid w:val="00222E7B"/>
    <w:rsid w:val="002235D2"/>
    <w:rsid w:val="00223E52"/>
    <w:rsid w:val="00224575"/>
    <w:rsid w:val="002248D9"/>
    <w:rsid w:val="00224F53"/>
    <w:rsid w:val="0022532E"/>
    <w:rsid w:val="002255E0"/>
    <w:rsid w:val="00225A03"/>
    <w:rsid w:val="00225B69"/>
    <w:rsid w:val="00225C73"/>
    <w:rsid w:val="00226145"/>
    <w:rsid w:val="00226147"/>
    <w:rsid w:val="00226CD8"/>
    <w:rsid w:val="00227335"/>
    <w:rsid w:val="00227617"/>
    <w:rsid w:val="0022780C"/>
    <w:rsid w:val="00227F49"/>
    <w:rsid w:val="00227FFD"/>
    <w:rsid w:val="00230127"/>
    <w:rsid w:val="00230439"/>
    <w:rsid w:val="00230597"/>
    <w:rsid w:val="0023085B"/>
    <w:rsid w:val="00230952"/>
    <w:rsid w:val="00230CB8"/>
    <w:rsid w:val="00231113"/>
    <w:rsid w:val="002312F9"/>
    <w:rsid w:val="002315F2"/>
    <w:rsid w:val="00231AC9"/>
    <w:rsid w:val="00231C08"/>
    <w:rsid w:val="00231D04"/>
    <w:rsid w:val="00232332"/>
    <w:rsid w:val="0023279B"/>
    <w:rsid w:val="002329C0"/>
    <w:rsid w:val="00232BCF"/>
    <w:rsid w:val="0023377D"/>
    <w:rsid w:val="00233DBC"/>
    <w:rsid w:val="00233ECF"/>
    <w:rsid w:val="00233F58"/>
    <w:rsid w:val="002341CE"/>
    <w:rsid w:val="00234622"/>
    <w:rsid w:val="0023487A"/>
    <w:rsid w:val="0023574C"/>
    <w:rsid w:val="00235E84"/>
    <w:rsid w:val="002362D3"/>
    <w:rsid w:val="00237083"/>
    <w:rsid w:val="002373B0"/>
    <w:rsid w:val="002401C1"/>
    <w:rsid w:val="00240C02"/>
    <w:rsid w:val="002413DA"/>
    <w:rsid w:val="00241458"/>
    <w:rsid w:val="00241819"/>
    <w:rsid w:val="002419F3"/>
    <w:rsid w:val="00241C56"/>
    <w:rsid w:val="00242562"/>
    <w:rsid w:val="002425DB"/>
    <w:rsid w:val="00242608"/>
    <w:rsid w:val="002428AE"/>
    <w:rsid w:val="00242CBD"/>
    <w:rsid w:val="00242E0D"/>
    <w:rsid w:val="00242F07"/>
    <w:rsid w:val="00242FAC"/>
    <w:rsid w:val="002439D4"/>
    <w:rsid w:val="00244CBF"/>
    <w:rsid w:val="002453C0"/>
    <w:rsid w:val="0024567F"/>
    <w:rsid w:val="002460C9"/>
    <w:rsid w:val="002460FF"/>
    <w:rsid w:val="002467A3"/>
    <w:rsid w:val="0024682A"/>
    <w:rsid w:val="0024732B"/>
    <w:rsid w:val="0024742B"/>
    <w:rsid w:val="002475F7"/>
    <w:rsid w:val="0024785C"/>
    <w:rsid w:val="00247A62"/>
    <w:rsid w:val="00247ADF"/>
    <w:rsid w:val="00247D2B"/>
    <w:rsid w:val="00247FF9"/>
    <w:rsid w:val="00250F99"/>
    <w:rsid w:val="00251009"/>
    <w:rsid w:val="00252AFC"/>
    <w:rsid w:val="002531E4"/>
    <w:rsid w:val="0025368E"/>
    <w:rsid w:val="00253DE8"/>
    <w:rsid w:val="00254045"/>
    <w:rsid w:val="0025472A"/>
    <w:rsid w:val="002552B3"/>
    <w:rsid w:val="002555D9"/>
    <w:rsid w:val="002556A0"/>
    <w:rsid w:val="002559D5"/>
    <w:rsid w:val="00255F02"/>
    <w:rsid w:val="00256CEB"/>
    <w:rsid w:val="00257594"/>
    <w:rsid w:val="0025785D"/>
    <w:rsid w:val="00257FDC"/>
    <w:rsid w:val="00260C82"/>
    <w:rsid w:val="00260EF9"/>
    <w:rsid w:val="002610E1"/>
    <w:rsid w:val="00261AD7"/>
    <w:rsid w:val="00263645"/>
    <w:rsid w:val="00263BFE"/>
    <w:rsid w:val="002653BD"/>
    <w:rsid w:val="00265BDA"/>
    <w:rsid w:val="00265CEC"/>
    <w:rsid w:val="00265D9D"/>
    <w:rsid w:val="00265F1F"/>
    <w:rsid w:val="002660D2"/>
    <w:rsid w:val="0027005C"/>
    <w:rsid w:val="0027008F"/>
    <w:rsid w:val="002702BD"/>
    <w:rsid w:val="00270404"/>
    <w:rsid w:val="0027043A"/>
    <w:rsid w:val="00270723"/>
    <w:rsid w:val="00270CBB"/>
    <w:rsid w:val="00271378"/>
    <w:rsid w:val="0027142F"/>
    <w:rsid w:val="00271AD4"/>
    <w:rsid w:val="002724AC"/>
    <w:rsid w:val="00272629"/>
    <w:rsid w:val="002727E6"/>
    <w:rsid w:val="002729DA"/>
    <w:rsid w:val="00272BE2"/>
    <w:rsid w:val="002740AF"/>
    <w:rsid w:val="002743A2"/>
    <w:rsid w:val="0027448C"/>
    <w:rsid w:val="002747B1"/>
    <w:rsid w:val="002748B5"/>
    <w:rsid w:val="00274C49"/>
    <w:rsid w:val="00274E55"/>
    <w:rsid w:val="00275106"/>
    <w:rsid w:val="002756BC"/>
    <w:rsid w:val="002759EB"/>
    <w:rsid w:val="00275D2C"/>
    <w:rsid w:val="00275E59"/>
    <w:rsid w:val="00275FC6"/>
    <w:rsid w:val="002766F9"/>
    <w:rsid w:val="00277316"/>
    <w:rsid w:val="00277453"/>
    <w:rsid w:val="00277DD9"/>
    <w:rsid w:val="0028019C"/>
    <w:rsid w:val="00280DB5"/>
    <w:rsid w:val="002814A1"/>
    <w:rsid w:val="0028167B"/>
    <w:rsid w:val="00281AA4"/>
    <w:rsid w:val="0028266C"/>
    <w:rsid w:val="00282679"/>
    <w:rsid w:val="00282824"/>
    <w:rsid w:val="00282983"/>
    <w:rsid w:val="00283424"/>
    <w:rsid w:val="002843D9"/>
    <w:rsid w:val="0028546D"/>
    <w:rsid w:val="002864B2"/>
    <w:rsid w:val="00286B88"/>
    <w:rsid w:val="00286DE5"/>
    <w:rsid w:val="00287E1C"/>
    <w:rsid w:val="00290904"/>
    <w:rsid w:val="00290C11"/>
    <w:rsid w:val="00290C9B"/>
    <w:rsid w:val="002910B6"/>
    <w:rsid w:val="002919E5"/>
    <w:rsid w:val="00291CD6"/>
    <w:rsid w:val="00292081"/>
    <w:rsid w:val="002922B7"/>
    <w:rsid w:val="00292588"/>
    <w:rsid w:val="0029295F"/>
    <w:rsid w:val="00292DCD"/>
    <w:rsid w:val="002930AD"/>
    <w:rsid w:val="002930C5"/>
    <w:rsid w:val="002930F8"/>
    <w:rsid w:val="002931A0"/>
    <w:rsid w:val="002933CC"/>
    <w:rsid w:val="0029397F"/>
    <w:rsid w:val="00293F4A"/>
    <w:rsid w:val="00294BD2"/>
    <w:rsid w:val="00294EE7"/>
    <w:rsid w:val="0029525F"/>
    <w:rsid w:val="002954E5"/>
    <w:rsid w:val="002959EB"/>
    <w:rsid w:val="00295AAA"/>
    <w:rsid w:val="002965E4"/>
    <w:rsid w:val="002966ED"/>
    <w:rsid w:val="00296F09"/>
    <w:rsid w:val="00297165"/>
    <w:rsid w:val="00297453"/>
    <w:rsid w:val="00297A56"/>
    <w:rsid w:val="002A019E"/>
    <w:rsid w:val="002A0A30"/>
    <w:rsid w:val="002A0C68"/>
    <w:rsid w:val="002A0D34"/>
    <w:rsid w:val="002A0DD8"/>
    <w:rsid w:val="002A1156"/>
    <w:rsid w:val="002A1348"/>
    <w:rsid w:val="002A157A"/>
    <w:rsid w:val="002A16E7"/>
    <w:rsid w:val="002A27CA"/>
    <w:rsid w:val="002A2814"/>
    <w:rsid w:val="002A288B"/>
    <w:rsid w:val="002A3240"/>
    <w:rsid w:val="002A3253"/>
    <w:rsid w:val="002A37E5"/>
    <w:rsid w:val="002A3ABB"/>
    <w:rsid w:val="002A3B29"/>
    <w:rsid w:val="002A3B83"/>
    <w:rsid w:val="002A40A0"/>
    <w:rsid w:val="002A425A"/>
    <w:rsid w:val="002A462C"/>
    <w:rsid w:val="002A4F20"/>
    <w:rsid w:val="002A4FBB"/>
    <w:rsid w:val="002A59BF"/>
    <w:rsid w:val="002A5A7C"/>
    <w:rsid w:val="002A5B1A"/>
    <w:rsid w:val="002A5E0D"/>
    <w:rsid w:val="002A616A"/>
    <w:rsid w:val="002A707F"/>
    <w:rsid w:val="002A7ADC"/>
    <w:rsid w:val="002B0232"/>
    <w:rsid w:val="002B0E2D"/>
    <w:rsid w:val="002B1211"/>
    <w:rsid w:val="002B1BCC"/>
    <w:rsid w:val="002B1EFF"/>
    <w:rsid w:val="002B1F09"/>
    <w:rsid w:val="002B2608"/>
    <w:rsid w:val="002B285A"/>
    <w:rsid w:val="002B29D7"/>
    <w:rsid w:val="002B2AF8"/>
    <w:rsid w:val="002B2F18"/>
    <w:rsid w:val="002B323A"/>
    <w:rsid w:val="002B38AB"/>
    <w:rsid w:val="002B3A7E"/>
    <w:rsid w:val="002B578D"/>
    <w:rsid w:val="002B5A2B"/>
    <w:rsid w:val="002B60B8"/>
    <w:rsid w:val="002B60DC"/>
    <w:rsid w:val="002B6394"/>
    <w:rsid w:val="002B6E64"/>
    <w:rsid w:val="002B7094"/>
    <w:rsid w:val="002B7129"/>
    <w:rsid w:val="002B7695"/>
    <w:rsid w:val="002B7D32"/>
    <w:rsid w:val="002C0512"/>
    <w:rsid w:val="002C0CD3"/>
    <w:rsid w:val="002C10B1"/>
    <w:rsid w:val="002C12D5"/>
    <w:rsid w:val="002C135F"/>
    <w:rsid w:val="002C18C0"/>
    <w:rsid w:val="002C1C07"/>
    <w:rsid w:val="002C2724"/>
    <w:rsid w:val="002C34F0"/>
    <w:rsid w:val="002C3662"/>
    <w:rsid w:val="002C3A41"/>
    <w:rsid w:val="002C3B01"/>
    <w:rsid w:val="002C451D"/>
    <w:rsid w:val="002C4780"/>
    <w:rsid w:val="002C4863"/>
    <w:rsid w:val="002C4987"/>
    <w:rsid w:val="002C4CE3"/>
    <w:rsid w:val="002C6CE9"/>
    <w:rsid w:val="002C6DE8"/>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5F6F"/>
    <w:rsid w:val="002D7159"/>
    <w:rsid w:val="002D7482"/>
    <w:rsid w:val="002D7957"/>
    <w:rsid w:val="002D79D3"/>
    <w:rsid w:val="002E0326"/>
    <w:rsid w:val="002E1112"/>
    <w:rsid w:val="002E1339"/>
    <w:rsid w:val="002E1819"/>
    <w:rsid w:val="002E1A06"/>
    <w:rsid w:val="002E1BB7"/>
    <w:rsid w:val="002E1DB5"/>
    <w:rsid w:val="002E28FF"/>
    <w:rsid w:val="002E2A1E"/>
    <w:rsid w:val="002E2B3C"/>
    <w:rsid w:val="002E2C96"/>
    <w:rsid w:val="002E2E56"/>
    <w:rsid w:val="002E3095"/>
    <w:rsid w:val="002E3112"/>
    <w:rsid w:val="002E355C"/>
    <w:rsid w:val="002E3746"/>
    <w:rsid w:val="002E39FB"/>
    <w:rsid w:val="002E45A1"/>
    <w:rsid w:val="002E46F6"/>
    <w:rsid w:val="002E4B41"/>
    <w:rsid w:val="002E5107"/>
    <w:rsid w:val="002E570A"/>
    <w:rsid w:val="002E5E0D"/>
    <w:rsid w:val="002E5E59"/>
    <w:rsid w:val="002E68B9"/>
    <w:rsid w:val="002E6DFA"/>
    <w:rsid w:val="002E79BD"/>
    <w:rsid w:val="002E7B6A"/>
    <w:rsid w:val="002F0740"/>
    <w:rsid w:val="002F0C82"/>
    <w:rsid w:val="002F0E65"/>
    <w:rsid w:val="002F15FC"/>
    <w:rsid w:val="002F17AD"/>
    <w:rsid w:val="002F18E7"/>
    <w:rsid w:val="002F1A28"/>
    <w:rsid w:val="002F1A7D"/>
    <w:rsid w:val="002F21D6"/>
    <w:rsid w:val="002F2653"/>
    <w:rsid w:val="002F274B"/>
    <w:rsid w:val="002F281F"/>
    <w:rsid w:val="002F2934"/>
    <w:rsid w:val="002F29AD"/>
    <w:rsid w:val="002F3A15"/>
    <w:rsid w:val="002F3EDF"/>
    <w:rsid w:val="002F3F8B"/>
    <w:rsid w:val="002F4559"/>
    <w:rsid w:val="002F45BC"/>
    <w:rsid w:val="002F4A98"/>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2A55"/>
    <w:rsid w:val="00303671"/>
    <w:rsid w:val="00303AF8"/>
    <w:rsid w:val="00303F67"/>
    <w:rsid w:val="00304085"/>
    <w:rsid w:val="0030426C"/>
    <w:rsid w:val="003044B2"/>
    <w:rsid w:val="00304BA5"/>
    <w:rsid w:val="003051A8"/>
    <w:rsid w:val="003052CB"/>
    <w:rsid w:val="003056B1"/>
    <w:rsid w:val="00305CBC"/>
    <w:rsid w:val="00305F6C"/>
    <w:rsid w:val="00306604"/>
    <w:rsid w:val="00306BCD"/>
    <w:rsid w:val="0031045D"/>
    <w:rsid w:val="003109E6"/>
    <w:rsid w:val="00310E26"/>
    <w:rsid w:val="00310EF9"/>
    <w:rsid w:val="0031118C"/>
    <w:rsid w:val="003115D4"/>
    <w:rsid w:val="0031165B"/>
    <w:rsid w:val="0031182B"/>
    <w:rsid w:val="00311FFC"/>
    <w:rsid w:val="003123CB"/>
    <w:rsid w:val="00312CD1"/>
    <w:rsid w:val="00312FE2"/>
    <w:rsid w:val="0031305F"/>
    <w:rsid w:val="00313499"/>
    <w:rsid w:val="003135FC"/>
    <w:rsid w:val="0031406E"/>
    <w:rsid w:val="0031434D"/>
    <w:rsid w:val="0031496C"/>
    <w:rsid w:val="00314A51"/>
    <w:rsid w:val="00315203"/>
    <w:rsid w:val="003154CE"/>
    <w:rsid w:val="0031689E"/>
    <w:rsid w:val="00316C42"/>
    <w:rsid w:val="00317EC0"/>
    <w:rsid w:val="00320139"/>
    <w:rsid w:val="003204FC"/>
    <w:rsid w:val="00320CD2"/>
    <w:rsid w:val="00320DF4"/>
    <w:rsid w:val="00320F06"/>
    <w:rsid w:val="00321325"/>
    <w:rsid w:val="00321CD2"/>
    <w:rsid w:val="00321D46"/>
    <w:rsid w:val="003226EE"/>
    <w:rsid w:val="00322956"/>
    <w:rsid w:val="00322B03"/>
    <w:rsid w:val="00322F4E"/>
    <w:rsid w:val="00323054"/>
    <w:rsid w:val="00323088"/>
    <w:rsid w:val="0032361C"/>
    <w:rsid w:val="00323681"/>
    <w:rsid w:val="00323F80"/>
    <w:rsid w:val="00324949"/>
    <w:rsid w:val="00324C3F"/>
    <w:rsid w:val="00324D82"/>
    <w:rsid w:val="003253C6"/>
    <w:rsid w:val="0032570C"/>
    <w:rsid w:val="003259B8"/>
    <w:rsid w:val="00326BB0"/>
    <w:rsid w:val="00326E8E"/>
    <w:rsid w:val="00326F37"/>
    <w:rsid w:val="00327676"/>
    <w:rsid w:val="00327DD4"/>
    <w:rsid w:val="00330120"/>
    <w:rsid w:val="00330180"/>
    <w:rsid w:val="003302C9"/>
    <w:rsid w:val="00330C3B"/>
    <w:rsid w:val="00330D04"/>
    <w:rsid w:val="00330D7B"/>
    <w:rsid w:val="0033134C"/>
    <w:rsid w:val="0033148E"/>
    <w:rsid w:val="00331783"/>
    <w:rsid w:val="00331A1A"/>
    <w:rsid w:val="00331D23"/>
    <w:rsid w:val="00331F1D"/>
    <w:rsid w:val="0033214C"/>
    <w:rsid w:val="003328F2"/>
    <w:rsid w:val="00332BD1"/>
    <w:rsid w:val="00333541"/>
    <w:rsid w:val="0033371A"/>
    <w:rsid w:val="0033392B"/>
    <w:rsid w:val="00334014"/>
    <w:rsid w:val="003341A1"/>
    <w:rsid w:val="003343F4"/>
    <w:rsid w:val="003347AD"/>
    <w:rsid w:val="00334840"/>
    <w:rsid w:val="00334D75"/>
    <w:rsid w:val="00335A01"/>
    <w:rsid w:val="00335D6D"/>
    <w:rsid w:val="00335EB8"/>
    <w:rsid w:val="00336276"/>
    <w:rsid w:val="0033635E"/>
    <w:rsid w:val="0033753A"/>
    <w:rsid w:val="0033796E"/>
    <w:rsid w:val="003402BA"/>
    <w:rsid w:val="003405E8"/>
    <w:rsid w:val="003416A0"/>
    <w:rsid w:val="0034196C"/>
    <w:rsid w:val="003421CC"/>
    <w:rsid w:val="003426ED"/>
    <w:rsid w:val="00342818"/>
    <w:rsid w:val="00342E62"/>
    <w:rsid w:val="00342F46"/>
    <w:rsid w:val="00343011"/>
    <w:rsid w:val="003434BE"/>
    <w:rsid w:val="00343E6F"/>
    <w:rsid w:val="003442CD"/>
    <w:rsid w:val="003442F9"/>
    <w:rsid w:val="00344453"/>
    <w:rsid w:val="00345471"/>
    <w:rsid w:val="003455EA"/>
    <w:rsid w:val="00345C38"/>
    <w:rsid w:val="00346044"/>
    <w:rsid w:val="0034643E"/>
    <w:rsid w:val="003464F8"/>
    <w:rsid w:val="003473CE"/>
    <w:rsid w:val="003474F9"/>
    <w:rsid w:val="003478EC"/>
    <w:rsid w:val="00347A55"/>
    <w:rsid w:val="00350911"/>
    <w:rsid w:val="00350FCE"/>
    <w:rsid w:val="00351CDC"/>
    <w:rsid w:val="00351F0F"/>
    <w:rsid w:val="00352088"/>
    <w:rsid w:val="003524B2"/>
    <w:rsid w:val="003526CF"/>
    <w:rsid w:val="003529BB"/>
    <w:rsid w:val="00352D8A"/>
    <w:rsid w:val="00353134"/>
    <w:rsid w:val="00353139"/>
    <w:rsid w:val="00353174"/>
    <w:rsid w:val="003539B9"/>
    <w:rsid w:val="00354355"/>
    <w:rsid w:val="0035481E"/>
    <w:rsid w:val="00354CDD"/>
    <w:rsid w:val="003552BF"/>
    <w:rsid w:val="0035560B"/>
    <w:rsid w:val="00355650"/>
    <w:rsid w:val="003560EB"/>
    <w:rsid w:val="003561CB"/>
    <w:rsid w:val="0035677A"/>
    <w:rsid w:val="003567C7"/>
    <w:rsid w:val="0035691C"/>
    <w:rsid w:val="00356E5D"/>
    <w:rsid w:val="00357421"/>
    <w:rsid w:val="003576E8"/>
    <w:rsid w:val="00357994"/>
    <w:rsid w:val="0036004B"/>
    <w:rsid w:val="003604BD"/>
    <w:rsid w:val="003604F7"/>
    <w:rsid w:val="003605BA"/>
    <w:rsid w:val="00360675"/>
    <w:rsid w:val="003606D8"/>
    <w:rsid w:val="003622CB"/>
    <w:rsid w:val="003628F4"/>
    <w:rsid w:val="0036299D"/>
    <w:rsid w:val="00362CAF"/>
    <w:rsid w:val="0036306A"/>
    <w:rsid w:val="00364628"/>
    <w:rsid w:val="00364BC7"/>
    <w:rsid w:val="00365921"/>
    <w:rsid w:val="00365C96"/>
    <w:rsid w:val="00365DB3"/>
    <w:rsid w:val="00366017"/>
    <w:rsid w:val="00366317"/>
    <w:rsid w:val="003663F5"/>
    <w:rsid w:val="00366756"/>
    <w:rsid w:val="00366DDB"/>
    <w:rsid w:val="00367536"/>
    <w:rsid w:val="0036781E"/>
    <w:rsid w:val="00367832"/>
    <w:rsid w:val="00367DBB"/>
    <w:rsid w:val="00367DDA"/>
    <w:rsid w:val="00370582"/>
    <w:rsid w:val="00370A22"/>
    <w:rsid w:val="00371063"/>
    <w:rsid w:val="00371423"/>
    <w:rsid w:val="00371F4F"/>
    <w:rsid w:val="00372082"/>
    <w:rsid w:val="00372429"/>
    <w:rsid w:val="003733D9"/>
    <w:rsid w:val="0037348F"/>
    <w:rsid w:val="003734EC"/>
    <w:rsid w:val="003736EC"/>
    <w:rsid w:val="00373E0C"/>
    <w:rsid w:val="00374253"/>
    <w:rsid w:val="003745A3"/>
    <w:rsid w:val="0037478B"/>
    <w:rsid w:val="0037495F"/>
    <w:rsid w:val="00374B8F"/>
    <w:rsid w:val="00374CA1"/>
    <w:rsid w:val="003752DF"/>
    <w:rsid w:val="003753B8"/>
    <w:rsid w:val="00375D8B"/>
    <w:rsid w:val="00375E9F"/>
    <w:rsid w:val="003760AC"/>
    <w:rsid w:val="003769E5"/>
    <w:rsid w:val="0037703B"/>
    <w:rsid w:val="00377100"/>
    <w:rsid w:val="0037796A"/>
    <w:rsid w:val="003800A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451"/>
    <w:rsid w:val="0038692F"/>
    <w:rsid w:val="003869E4"/>
    <w:rsid w:val="0038708D"/>
    <w:rsid w:val="003874E5"/>
    <w:rsid w:val="0038767F"/>
    <w:rsid w:val="003907F7"/>
    <w:rsid w:val="003908D3"/>
    <w:rsid w:val="003921AF"/>
    <w:rsid w:val="00392757"/>
    <w:rsid w:val="0039284F"/>
    <w:rsid w:val="00392921"/>
    <w:rsid w:val="00392A69"/>
    <w:rsid w:val="00392AFA"/>
    <w:rsid w:val="00392B9D"/>
    <w:rsid w:val="0039304B"/>
    <w:rsid w:val="003936D3"/>
    <w:rsid w:val="003937C6"/>
    <w:rsid w:val="00393881"/>
    <w:rsid w:val="00393D87"/>
    <w:rsid w:val="003943AD"/>
    <w:rsid w:val="0039481C"/>
    <w:rsid w:val="00394A80"/>
    <w:rsid w:val="00394C6A"/>
    <w:rsid w:val="00395514"/>
    <w:rsid w:val="00395B29"/>
    <w:rsid w:val="003969B9"/>
    <w:rsid w:val="00396D14"/>
    <w:rsid w:val="00396E36"/>
    <w:rsid w:val="00397407"/>
    <w:rsid w:val="00397C34"/>
    <w:rsid w:val="003A0084"/>
    <w:rsid w:val="003A0091"/>
    <w:rsid w:val="003A021D"/>
    <w:rsid w:val="003A04C3"/>
    <w:rsid w:val="003A0629"/>
    <w:rsid w:val="003A094C"/>
    <w:rsid w:val="003A097E"/>
    <w:rsid w:val="003A0D57"/>
    <w:rsid w:val="003A0EC4"/>
    <w:rsid w:val="003A10A9"/>
    <w:rsid w:val="003A1C98"/>
    <w:rsid w:val="003A1DFE"/>
    <w:rsid w:val="003A228E"/>
    <w:rsid w:val="003A2718"/>
    <w:rsid w:val="003A2866"/>
    <w:rsid w:val="003A3FBF"/>
    <w:rsid w:val="003A41C5"/>
    <w:rsid w:val="003A468A"/>
    <w:rsid w:val="003A4E64"/>
    <w:rsid w:val="003A52A9"/>
    <w:rsid w:val="003A546B"/>
    <w:rsid w:val="003A5BF1"/>
    <w:rsid w:val="003A6DCE"/>
    <w:rsid w:val="003A711A"/>
    <w:rsid w:val="003A71DD"/>
    <w:rsid w:val="003A73F9"/>
    <w:rsid w:val="003A79AE"/>
    <w:rsid w:val="003A7A3C"/>
    <w:rsid w:val="003A7F6E"/>
    <w:rsid w:val="003B0016"/>
    <w:rsid w:val="003B0C64"/>
    <w:rsid w:val="003B211C"/>
    <w:rsid w:val="003B219E"/>
    <w:rsid w:val="003B231F"/>
    <w:rsid w:val="003B2660"/>
    <w:rsid w:val="003B28B7"/>
    <w:rsid w:val="003B3B43"/>
    <w:rsid w:val="003B3F9D"/>
    <w:rsid w:val="003B40CF"/>
    <w:rsid w:val="003B443B"/>
    <w:rsid w:val="003B4C16"/>
    <w:rsid w:val="003B4DF9"/>
    <w:rsid w:val="003B5491"/>
    <w:rsid w:val="003B5504"/>
    <w:rsid w:val="003B5716"/>
    <w:rsid w:val="003B59E4"/>
    <w:rsid w:val="003B5C9D"/>
    <w:rsid w:val="003B5CEB"/>
    <w:rsid w:val="003B6C49"/>
    <w:rsid w:val="003B712D"/>
    <w:rsid w:val="003B7AA0"/>
    <w:rsid w:val="003C0396"/>
    <w:rsid w:val="003C04D9"/>
    <w:rsid w:val="003C04E5"/>
    <w:rsid w:val="003C0544"/>
    <w:rsid w:val="003C0560"/>
    <w:rsid w:val="003C0C03"/>
    <w:rsid w:val="003C0C4B"/>
    <w:rsid w:val="003C0F0A"/>
    <w:rsid w:val="003C20B9"/>
    <w:rsid w:val="003C22CD"/>
    <w:rsid w:val="003C2568"/>
    <w:rsid w:val="003C2965"/>
    <w:rsid w:val="003C2E89"/>
    <w:rsid w:val="003C3640"/>
    <w:rsid w:val="003C387B"/>
    <w:rsid w:val="003C3ACE"/>
    <w:rsid w:val="003C3D09"/>
    <w:rsid w:val="003C492A"/>
    <w:rsid w:val="003C4A66"/>
    <w:rsid w:val="003C549A"/>
    <w:rsid w:val="003C582F"/>
    <w:rsid w:val="003C5AD5"/>
    <w:rsid w:val="003C5BE8"/>
    <w:rsid w:val="003C5FA2"/>
    <w:rsid w:val="003C653B"/>
    <w:rsid w:val="003C65F0"/>
    <w:rsid w:val="003C6832"/>
    <w:rsid w:val="003C687A"/>
    <w:rsid w:val="003C69A3"/>
    <w:rsid w:val="003C718E"/>
    <w:rsid w:val="003C736B"/>
    <w:rsid w:val="003C76E9"/>
    <w:rsid w:val="003D0F2E"/>
    <w:rsid w:val="003D1122"/>
    <w:rsid w:val="003D1518"/>
    <w:rsid w:val="003D1C17"/>
    <w:rsid w:val="003D23E8"/>
    <w:rsid w:val="003D2BBA"/>
    <w:rsid w:val="003D2E78"/>
    <w:rsid w:val="003D2EF6"/>
    <w:rsid w:val="003D2F4B"/>
    <w:rsid w:val="003D30D7"/>
    <w:rsid w:val="003D355C"/>
    <w:rsid w:val="003D392A"/>
    <w:rsid w:val="003D39F9"/>
    <w:rsid w:val="003D3A0C"/>
    <w:rsid w:val="003D3E9E"/>
    <w:rsid w:val="003D3EC8"/>
    <w:rsid w:val="003D3F11"/>
    <w:rsid w:val="003D4037"/>
    <w:rsid w:val="003D4142"/>
    <w:rsid w:val="003D4F06"/>
    <w:rsid w:val="003D53DD"/>
    <w:rsid w:val="003D544E"/>
    <w:rsid w:val="003D5A25"/>
    <w:rsid w:val="003D5BE3"/>
    <w:rsid w:val="003D606B"/>
    <w:rsid w:val="003D63D4"/>
    <w:rsid w:val="003D63E5"/>
    <w:rsid w:val="003D6B0A"/>
    <w:rsid w:val="003D6DCE"/>
    <w:rsid w:val="003D74A1"/>
    <w:rsid w:val="003D76F7"/>
    <w:rsid w:val="003D7948"/>
    <w:rsid w:val="003E05C7"/>
    <w:rsid w:val="003E0F14"/>
    <w:rsid w:val="003E1926"/>
    <w:rsid w:val="003E22B7"/>
    <w:rsid w:val="003E22CB"/>
    <w:rsid w:val="003E2402"/>
    <w:rsid w:val="003E2C19"/>
    <w:rsid w:val="003E2EA7"/>
    <w:rsid w:val="003E349B"/>
    <w:rsid w:val="003E34C0"/>
    <w:rsid w:val="003E3627"/>
    <w:rsid w:val="003E3832"/>
    <w:rsid w:val="003E3AFA"/>
    <w:rsid w:val="003E4050"/>
    <w:rsid w:val="003E446F"/>
    <w:rsid w:val="003E4810"/>
    <w:rsid w:val="003E4896"/>
    <w:rsid w:val="003E639B"/>
    <w:rsid w:val="003E6C51"/>
    <w:rsid w:val="003E7169"/>
    <w:rsid w:val="003E728E"/>
    <w:rsid w:val="003E77DB"/>
    <w:rsid w:val="003E7BF9"/>
    <w:rsid w:val="003E7D00"/>
    <w:rsid w:val="003E7FF4"/>
    <w:rsid w:val="003F0008"/>
    <w:rsid w:val="003F012C"/>
    <w:rsid w:val="003F01CE"/>
    <w:rsid w:val="003F05FB"/>
    <w:rsid w:val="003F0756"/>
    <w:rsid w:val="003F0AD8"/>
    <w:rsid w:val="003F0BFE"/>
    <w:rsid w:val="003F0DE1"/>
    <w:rsid w:val="003F14A0"/>
    <w:rsid w:val="003F157B"/>
    <w:rsid w:val="003F1991"/>
    <w:rsid w:val="003F1D20"/>
    <w:rsid w:val="003F1D4C"/>
    <w:rsid w:val="003F1FF7"/>
    <w:rsid w:val="003F216F"/>
    <w:rsid w:val="003F25FD"/>
    <w:rsid w:val="003F2B44"/>
    <w:rsid w:val="003F343F"/>
    <w:rsid w:val="003F38D6"/>
    <w:rsid w:val="003F3948"/>
    <w:rsid w:val="003F3E30"/>
    <w:rsid w:val="003F48AF"/>
    <w:rsid w:val="003F4B05"/>
    <w:rsid w:val="003F4BAB"/>
    <w:rsid w:val="003F4DDF"/>
    <w:rsid w:val="003F4F0B"/>
    <w:rsid w:val="003F508A"/>
    <w:rsid w:val="003F614E"/>
    <w:rsid w:val="003F623D"/>
    <w:rsid w:val="003F6CF0"/>
    <w:rsid w:val="00400224"/>
    <w:rsid w:val="00400574"/>
    <w:rsid w:val="004005B5"/>
    <w:rsid w:val="00401DE0"/>
    <w:rsid w:val="004024B1"/>
    <w:rsid w:val="0040260F"/>
    <w:rsid w:val="0040268E"/>
    <w:rsid w:val="004027FA"/>
    <w:rsid w:val="00402A09"/>
    <w:rsid w:val="00402D6D"/>
    <w:rsid w:val="00402D8A"/>
    <w:rsid w:val="00402F3F"/>
    <w:rsid w:val="00402FAA"/>
    <w:rsid w:val="0040368C"/>
    <w:rsid w:val="00403A76"/>
    <w:rsid w:val="00403E4A"/>
    <w:rsid w:val="0040454A"/>
    <w:rsid w:val="00404552"/>
    <w:rsid w:val="00404ADC"/>
    <w:rsid w:val="00404E42"/>
    <w:rsid w:val="0040561A"/>
    <w:rsid w:val="004057A1"/>
    <w:rsid w:val="0040599D"/>
    <w:rsid w:val="00405E19"/>
    <w:rsid w:val="00406028"/>
    <w:rsid w:val="0040615F"/>
    <w:rsid w:val="00406389"/>
    <w:rsid w:val="004063BC"/>
    <w:rsid w:val="00406744"/>
    <w:rsid w:val="00406BF2"/>
    <w:rsid w:val="00406EEC"/>
    <w:rsid w:val="00407744"/>
    <w:rsid w:val="004079B2"/>
    <w:rsid w:val="0041003F"/>
    <w:rsid w:val="00410ACD"/>
    <w:rsid w:val="00410E81"/>
    <w:rsid w:val="00410F42"/>
    <w:rsid w:val="00410F5E"/>
    <w:rsid w:val="0041135E"/>
    <w:rsid w:val="004117A6"/>
    <w:rsid w:val="0041180C"/>
    <w:rsid w:val="004125C6"/>
    <w:rsid w:val="00412944"/>
    <w:rsid w:val="00412BC2"/>
    <w:rsid w:val="00412D1A"/>
    <w:rsid w:val="004130E0"/>
    <w:rsid w:val="00413200"/>
    <w:rsid w:val="00413462"/>
    <w:rsid w:val="00413DA0"/>
    <w:rsid w:val="00413F99"/>
    <w:rsid w:val="00414689"/>
    <w:rsid w:val="00414A19"/>
    <w:rsid w:val="0041542A"/>
    <w:rsid w:val="004156EC"/>
    <w:rsid w:val="0041623F"/>
    <w:rsid w:val="00416281"/>
    <w:rsid w:val="004178B9"/>
    <w:rsid w:val="00417988"/>
    <w:rsid w:val="00417DEC"/>
    <w:rsid w:val="00420280"/>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6262"/>
    <w:rsid w:val="00426783"/>
    <w:rsid w:val="0043077C"/>
    <w:rsid w:val="00430DA8"/>
    <w:rsid w:val="004310FE"/>
    <w:rsid w:val="00431594"/>
    <w:rsid w:val="0043163B"/>
    <w:rsid w:val="00431B40"/>
    <w:rsid w:val="00431D6C"/>
    <w:rsid w:val="004325CE"/>
    <w:rsid w:val="00432BE1"/>
    <w:rsid w:val="00432DE2"/>
    <w:rsid w:val="0043310A"/>
    <w:rsid w:val="0043364B"/>
    <w:rsid w:val="0043395D"/>
    <w:rsid w:val="00433C99"/>
    <w:rsid w:val="00433CF2"/>
    <w:rsid w:val="00434458"/>
    <w:rsid w:val="00434879"/>
    <w:rsid w:val="00434C7F"/>
    <w:rsid w:val="00434CFA"/>
    <w:rsid w:val="00434D3C"/>
    <w:rsid w:val="0043508A"/>
    <w:rsid w:val="0043548E"/>
    <w:rsid w:val="004356D0"/>
    <w:rsid w:val="00435CB4"/>
    <w:rsid w:val="00436020"/>
    <w:rsid w:val="004360B6"/>
    <w:rsid w:val="00436A22"/>
    <w:rsid w:val="00436F57"/>
    <w:rsid w:val="004372F3"/>
    <w:rsid w:val="0043765C"/>
    <w:rsid w:val="00437A9D"/>
    <w:rsid w:val="00440391"/>
    <w:rsid w:val="00440475"/>
    <w:rsid w:val="00440705"/>
    <w:rsid w:val="004408BE"/>
    <w:rsid w:val="00441237"/>
    <w:rsid w:val="00441A1C"/>
    <w:rsid w:val="00441D14"/>
    <w:rsid w:val="0044223C"/>
    <w:rsid w:val="00442644"/>
    <w:rsid w:val="004426FE"/>
    <w:rsid w:val="004429A8"/>
    <w:rsid w:val="00442CA8"/>
    <w:rsid w:val="00443475"/>
    <w:rsid w:val="004435D7"/>
    <w:rsid w:val="004438C4"/>
    <w:rsid w:val="00443B11"/>
    <w:rsid w:val="00443FDB"/>
    <w:rsid w:val="004444AB"/>
    <w:rsid w:val="0044466E"/>
    <w:rsid w:val="00444CAE"/>
    <w:rsid w:val="00445D59"/>
    <w:rsid w:val="004460D0"/>
    <w:rsid w:val="004463D6"/>
    <w:rsid w:val="00447744"/>
    <w:rsid w:val="00447789"/>
    <w:rsid w:val="004479AC"/>
    <w:rsid w:val="00447C55"/>
    <w:rsid w:val="00447C70"/>
    <w:rsid w:val="00447C83"/>
    <w:rsid w:val="00450388"/>
    <w:rsid w:val="0045098B"/>
    <w:rsid w:val="00450F3E"/>
    <w:rsid w:val="00451252"/>
    <w:rsid w:val="00451491"/>
    <w:rsid w:val="00451515"/>
    <w:rsid w:val="00452910"/>
    <w:rsid w:val="00452E74"/>
    <w:rsid w:val="00453185"/>
    <w:rsid w:val="004536A9"/>
    <w:rsid w:val="0045460F"/>
    <w:rsid w:val="00454B3A"/>
    <w:rsid w:val="00455095"/>
    <w:rsid w:val="00455213"/>
    <w:rsid w:val="00455350"/>
    <w:rsid w:val="004566E6"/>
    <w:rsid w:val="00456B3B"/>
    <w:rsid w:val="00456EDA"/>
    <w:rsid w:val="004577EA"/>
    <w:rsid w:val="00457A14"/>
    <w:rsid w:val="00457EEE"/>
    <w:rsid w:val="00460083"/>
    <w:rsid w:val="00460479"/>
    <w:rsid w:val="00460A6E"/>
    <w:rsid w:val="00462595"/>
    <w:rsid w:val="00462781"/>
    <w:rsid w:val="00462BCF"/>
    <w:rsid w:val="00462FDB"/>
    <w:rsid w:val="004631D8"/>
    <w:rsid w:val="004633DA"/>
    <w:rsid w:val="0046359E"/>
    <w:rsid w:val="004639C1"/>
    <w:rsid w:val="00463A12"/>
    <w:rsid w:val="00463FD6"/>
    <w:rsid w:val="0046426D"/>
    <w:rsid w:val="00464E47"/>
    <w:rsid w:val="0046557C"/>
    <w:rsid w:val="004656C4"/>
    <w:rsid w:val="004657C9"/>
    <w:rsid w:val="00465A64"/>
    <w:rsid w:val="00466005"/>
    <w:rsid w:val="0046694E"/>
    <w:rsid w:val="00466D4E"/>
    <w:rsid w:val="00466E30"/>
    <w:rsid w:val="004672B1"/>
    <w:rsid w:val="0046736E"/>
    <w:rsid w:val="004678F1"/>
    <w:rsid w:val="00467D65"/>
    <w:rsid w:val="00467F75"/>
    <w:rsid w:val="004703AC"/>
    <w:rsid w:val="004718FD"/>
    <w:rsid w:val="00471C89"/>
    <w:rsid w:val="00472203"/>
    <w:rsid w:val="00472B2F"/>
    <w:rsid w:val="00472EEC"/>
    <w:rsid w:val="00473992"/>
    <w:rsid w:val="00474617"/>
    <w:rsid w:val="004746D0"/>
    <w:rsid w:val="00474CAE"/>
    <w:rsid w:val="0047558D"/>
    <w:rsid w:val="0047601B"/>
    <w:rsid w:val="0047601E"/>
    <w:rsid w:val="004763E2"/>
    <w:rsid w:val="0047651B"/>
    <w:rsid w:val="004767EC"/>
    <w:rsid w:val="00477BCB"/>
    <w:rsid w:val="00480259"/>
    <w:rsid w:val="00480337"/>
    <w:rsid w:val="004804E1"/>
    <w:rsid w:val="0048068F"/>
    <w:rsid w:val="00480967"/>
    <w:rsid w:val="004809DF"/>
    <w:rsid w:val="00480BAF"/>
    <w:rsid w:val="00480FD0"/>
    <w:rsid w:val="004810CC"/>
    <w:rsid w:val="004814D6"/>
    <w:rsid w:val="00481BBE"/>
    <w:rsid w:val="00481CAD"/>
    <w:rsid w:val="00481D04"/>
    <w:rsid w:val="00481E81"/>
    <w:rsid w:val="00482115"/>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87F06"/>
    <w:rsid w:val="004901B6"/>
    <w:rsid w:val="00490366"/>
    <w:rsid w:val="004909C1"/>
    <w:rsid w:val="00490CDA"/>
    <w:rsid w:val="0049156A"/>
    <w:rsid w:val="0049174C"/>
    <w:rsid w:val="00491C18"/>
    <w:rsid w:val="00491FBC"/>
    <w:rsid w:val="00492456"/>
    <w:rsid w:val="00492831"/>
    <w:rsid w:val="00492A12"/>
    <w:rsid w:val="00492D24"/>
    <w:rsid w:val="004930AF"/>
    <w:rsid w:val="00493296"/>
    <w:rsid w:val="004935D2"/>
    <w:rsid w:val="00493E3D"/>
    <w:rsid w:val="00493E71"/>
    <w:rsid w:val="00493F71"/>
    <w:rsid w:val="00494D8E"/>
    <w:rsid w:val="0049515D"/>
    <w:rsid w:val="00495278"/>
    <w:rsid w:val="00495455"/>
    <w:rsid w:val="00495796"/>
    <w:rsid w:val="00495809"/>
    <w:rsid w:val="00495E84"/>
    <w:rsid w:val="00497D47"/>
    <w:rsid w:val="00497FC5"/>
    <w:rsid w:val="004A01B2"/>
    <w:rsid w:val="004A04DD"/>
    <w:rsid w:val="004A0528"/>
    <w:rsid w:val="004A087A"/>
    <w:rsid w:val="004A088B"/>
    <w:rsid w:val="004A101A"/>
    <w:rsid w:val="004A1423"/>
    <w:rsid w:val="004A148B"/>
    <w:rsid w:val="004A2B4D"/>
    <w:rsid w:val="004A2D8A"/>
    <w:rsid w:val="004A40F2"/>
    <w:rsid w:val="004A45F9"/>
    <w:rsid w:val="004A4A3B"/>
    <w:rsid w:val="004A506A"/>
    <w:rsid w:val="004A5FA9"/>
    <w:rsid w:val="004A61CA"/>
    <w:rsid w:val="004A6217"/>
    <w:rsid w:val="004A6BB5"/>
    <w:rsid w:val="004A6CD2"/>
    <w:rsid w:val="004A6D90"/>
    <w:rsid w:val="004A7031"/>
    <w:rsid w:val="004A746B"/>
    <w:rsid w:val="004A7AEE"/>
    <w:rsid w:val="004B090C"/>
    <w:rsid w:val="004B106B"/>
    <w:rsid w:val="004B1A91"/>
    <w:rsid w:val="004B2086"/>
    <w:rsid w:val="004B2305"/>
    <w:rsid w:val="004B29B3"/>
    <w:rsid w:val="004B2C2F"/>
    <w:rsid w:val="004B2E59"/>
    <w:rsid w:val="004B3947"/>
    <w:rsid w:val="004B3B51"/>
    <w:rsid w:val="004B3DAC"/>
    <w:rsid w:val="004B4CB8"/>
    <w:rsid w:val="004B597B"/>
    <w:rsid w:val="004B5AC6"/>
    <w:rsid w:val="004B5B55"/>
    <w:rsid w:val="004B5C8D"/>
    <w:rsid w:val="004B5D0B"/>
    <w:rsid w:val="004B5E1C"/>
    <w:rsid w:val="004B60B8"/>
    <w:rsid w:val="004B674C"/>
    <w:rsid w:val="004B6890"/>
    <w:rsid w:val="004B6A4D"/>
    <w:rsid w:val="004B6BE3"/>
    <w:rsid w:val="004B705B"/>
    <w:rsid w:val="004B7285"/>
    <w:rsid w:val="004B7499"/>
    <w:rsid w:val="004B7691"/>
    <w:rsid w:val="004B7782"/>
    <w:rsid w:val="004B7AE7"/>
    <w:rsid w:val="004B7EDD"/>
    <w:rsid w:val="004C060B"/>
    <w:rsid w:val="004C0779"/>
    <w:rsid w:val="004C1AE2"/>
    <w:rsid w:val="004C202E"/>
    <w:rsid w:val="004C2719"/>
    <w:rsid w:val="004C2B1F"/>
    <w:rsid w:val="004C35E6"/>
    <w:rsid w:val="004C377F"/>
    <w:rsid w:val="004C4245"/>
    <w:rsid w:val="004C45EE"/>
    <w:rsid w:val="004C584A"/>
    <w:rsid w:val="004C597A"/>
    <w:rsid w:val="004C5DF9"/>
    <w:rsid w:val="004C61E8"/>
    <w:rsid w:val="004C64C2"/>
    <w:rsid w:val="004C652E"/>
    <w:rsid w:val="004C7286"/>
    <w:rsid w:val="004C771C"/>
    <w:rsid w:val="004C7DD4"/>
    <w:rsid w:val="004D062E"/>
    <w:rsid w:val="004D06D1"/>
    <w:rsid w:val="004D0752"/>
    <w:rsid w:val="004D0A26"/>
    <w:rsid w:val="004D0E38"/>
    <w:rsid w:val="004D0F05"/>
    <w:rsid w:val="004D14B9"/>
    <w:rsid w:val="004D220E"/>
    <w:rsid w:val="004D2241"/>
    <w:rsid w:val="004D227C"/>
    <w:rsid w:val="004D22AD"/>
    <w:rsid w:val="004D251F"/>
    <w:rsid w:val="004D2AAD"/>
    <w:rsid w:val="004D2AFA"/>
    <w:rsid w:val="004D44C8"/>
    <w:rsid w:val="004D4829"/>
    <w:rsid w:val="004D4EEC"/>
    <w:rsid w:val="004D546C"/>
    <w:rsid w:val="004D5B01"/>
    <w:rsid w:val="004D5D80"/>
    <w:rsid w:val="004D5EF3"/>
    <w:rsid w:val="004D6483"/>
    <w:rsid w:val="004D6B55"/>
    <w:rsid w:val="004D6EDE"/>
    <w:rsid w:val="004D789C"/>
    <w:rsid w:val="004E049F"/>
    <w:rsid w:val="004E0611"/>
    <w:rsid w:val="004E10FB"/>
    <w:rsid w:val="004E1194"/>
    <w:rsid w:val="004E1230"/>
    <w:rsid w:val="004E2E1D"/>
    <w:rsid w:val="004E2FC6"/>
    <w:rsid w:val="004E3429"/>
    <w:rsid w:val="004E34E5"/>
    <w:rsid w:val="004E35E4"/>
    <w:rsid w:val="004E38AF"/>
    <w:rsid w:val="004E393B"/>
    <w:rsid w:val="004E4332"/>
    <w:rsid w:val="004E49DF"/>
    <w:rsid w:val="004E5383"/>
    <w:rsid w:val="004E545D"/>
    <w:rsid w:val="004E54B5"/>
    <w:rsid w:val="004E5727"/>
    <w:rsid w:val="004E5A11"/>
    <w:rsid w:val="004E6445"/>
    <w:rsid w:val="004E66B3"/>
    <w:rsid w:val="004E6C22"/>
    <w:rsid w:val="004E7738"/>
    <w:rsid w:val="004E7DED"/>
    <w:rsid w:val="004E7E86"/>
    <w:rsid w:val="004E7F4E"/>
    <w:rsid w:val="004F00D5"/>
    <w:rsid w:val="004F02D5"/>
    <w:rsid w:val="004F033F"/>
    <w:rsid w:val="004F08E9"/>
    <w:rsid w:val="004F09AC"/>
    <w:rsid w:val="004F0AA1"/>
    <w:rsid w:val="004F1E8F"/>
    <w:rsid w:val="004F2186"/>
    <w:rsid w:val="004F2412"/>
    <w:rsid w:val="004F266A"/>
    <w:rsid w:val="004F28E9"/>
    <w:rsid w:val="004F2952"/>
    <w:rsid w:val="004F37EB"/>
    <w:rsid w:val="004F47A8"/>
    <w:rsid w:val="004F4901"/>
    <w:rsid w:val="004F4C55"/>
    <w:rsid w:val="004F4C74"/>
    <w:rsid w:val="004F4E05"/>
    <w:rsid w:val="004F542F"/>
    <w:rsid w:val="004F5C0F"/>
    <w:rsid w:val="004F7251"/>
    <w:rsid w:val="004F73FB"/>
    <w:rsid w:val="004F751B"/>
    <w:rsid w:val="004F768B"/>
    <w:rsid w:val="004F7805"/>
    <w:rsid w:val="004F7BFF"/>
    <w:rsid w:val="005003FA"/>
    <w:rsid w:val="00500B8C"/>
    <w:rsid w:val="005012C5"/>
    <w:rsid w:val="005017C0"/>
    <w:rsid w:val="00501866"/>
    <w:rsid w:val="00501881"/>
    <w:rsid w:val="00502DA2"/>
    <w:rsid w:val="00502E1B"/>
    <w:rsid w:val="00502F43"/>
    <w:rsid w:val="00503A02"/>
    <w:rsid w:val="00503E7F"/>
    <w:rsid w:val="0050435C"/>
    <w:rsid w:val="005045D8"/>
    <w:rsid w:val="00504829"/>
    <w:rsid w:val="00504A63"/>
    <w:rsid w:val="00505143"/>
    <w:rsid w:val="005055E4"/>
    <w:rsid w:val="00505D0E"/>
    <w:rsid w:val="00505E67"/>
    <w:rsid w:val="00505E88"/>
    <w:rsid w:val="00506111"/>
    <w:rsid w:val="00506349"/>
    <w:rsid w:val="005071D8"/>
    <w:rsid w:val="005072B6"/>
    <w:rsid w:val="005076BE"/>
    <w:rsid w:val="00507CD8"/>
    <w:rsid w:val="00507ED8"/>
    <w:rsid w:val="00510359"/>
    <w:rsid w:val="0051056F"/>
    <w:rsid w:val="005107B7"/>
    <w:rsid w:val="00510993"/>
    <w:rsid w:val="00510DE0"/>
    <w:rsid w:val="005116F9"/>
    <w:rsid w:val="00511CDF"/>
    <w:rsid w:val="00512195"/>
    <w:rsid w:val="00512968"/>
    <w:rsid w:val="00512E58"/>
    <w:rsid w:val="00513021"/>
    <w:rsid w:val="005134D5"/>
    <w:rsid w:val="005135F1"/>
    <w:rsid w:val="0051376A"/>
    <w:rsid w:val="00513F30"/>
    <w:rsid w:val="00514076"/>
    <w:rsid w:val="00514674"/>
    <w:rsid w:val="00514973"/>
    <w:rsid w:val="005151A5"/>
    <w:rsid w:val="005154C2"/>
    <w:rsid w:val="00515565"/>
    <w:rsid w:val="00515C0B"/>
    <w:rsid w:val="00515DE3"/>
    <w:rsid w:val="00515E79"/>
    <w:rsid w:val="00516405"/>
    <w:rsid w:val="00517F8D"/>
    <w:rsid w:val="0052012C"/>
    <w:rsid w:val="00520BC0"/>
    <w:rsid w:val="00520CA8"/>
    <w:rsid w:val="00521291"/>
    <w:rsid w:val="005215F0"/>
    <w:rsid w:val="00521CC2"/>
    <w:rsid w:val="005221E0"/>
    <w:rsid w:val="0052232E"/>
    <w:rsid w:val="00522397"/>
    <w:rsid w:val="0052240A"/>
    <w:rsid w:val="00522A1D"/>
    <w:rsid w:val="00523636"/>
    <w:rsid w:val="0052391C"/>
    <w:rsid w:val="005251DD"/>
    <w:rsid w:val="00525242"/>
    <w:rsid w:val="0052578D"/>
    <w:rsid w:val="00525D52"/>
    <w:rsid w:val="00525ED0"/>
    <w:rsid w:val="00526CD3"/>
    <w:rsid w:val="005271AC"/>
    <w:rsid w:val="0052736F"/>
    <w:rsid w:val="00527D00"/>
    <w:rsid w:val="005301E9"/>
    <w:rsid w:val="00530750"/>
    <w:rsid w:val="00530AD1"/>
    <w:rsid w:val="005313A1"/>
    <w:rsid w:val="005314EA"/>
    <w:rsid w:val="005319F2"/>
    <w:rsid w:val="00531D6E"/>
    <w:rsid w:val="0053206A"/>
    <w:rsid w:val="00532191"/>
    <w:rsid w:val="005321B3"/>
    <w:rsid w:val="00532293"/>
    <w:rsid w:val="00532734"/>
    <w:rsid w:val="00532D50"/>
    <w:rsid w:val="0053312C"/>
    <w:rsid w:val="00533289"/>
    <w:rsid w:val="005342F7"/>
    <w:rsid w:val="00534597"/>
    <w:rsid w:val="0053469A"/>
    <w:rsid w:val="00534847"/>
    <w:rsid w:val="0053487A"/>
    <w:rsid w:val="005349EA"/>
    <w:rsid w:val="0053543F"/>
    <w:rsid w:val="005356F6"/>
    <w:rsid w:val="0053596E"/>
    <w:rsid w:val="00535997"/>
    <w:rsid w:val="005363B1"/>
    <w:rsid w:val="00536915"/>
    <w:rsid w:val="00536A9C"/>
    <w:rsid w:val="00536B5A"/>
    <w:rsid w:val="00536B6B"/>
    <w:rsid w:val="00536C6C"/>
    <w:rsid w:val="00537422"/>
    <w:rsid w:val="005377CF"/>
    <w:rsid w:val="00540013"/>
    <w:rsid w:val="005405C4"/>
    <w:rsid w:val="005406A4"/>
    <w:rsid w:val="00540F26"/>
    <w:rsid w:val="005414CB"/>
    <w:rsid w:val="00541A1C"/>
    <w:rsid w:val="00541B1F"/>
    <w:rsid w:val="00541B50"/>
    <w:rsid w:val="00541D5C"/>
    <w:rsid w:val="005424CA"/>
    <w:rsid w:val="005429CB"/>
    <w:rsid w:val="00542A86"/>
    <w:rsid w:val="00542CBE"/>
    <w:rsid w:val="00542E83"/>
    <w:rsid w:val="00543224"/>
    <w:rsid w:val="00543390"/>
    <w:rsid w:val="00543B4B"/>
    <w:rsid w:val="00543CC6"/>
    <w:rsid w:val="005443D7"/>
    <w:rsid w:val="005446F5"/>
    <w:rsid w:val="00544C69"/>
    <w:rsid w:val="0054525B"/>
    <w:rsid w:val="00545557"/>
    <w:rsid w:val="00545A2E"/>
    <w:rsid w:val="005465AB"/>
    <w:rsid w:val="00546C2E"/>
    <w:rsid w:val="0054716E"/>
    <w:rsid w:val="005471DD"/>
    <w:rsid w:val="0054754C"/>
    <w:rsid w:val="00547BC3"/>
    <w:rsid w:val="00547D0B"/>
    <w:rsid w:val="00547E79"/>
    <w:rsid w:val="005504D4"/>
    <w:rsid w:val="00550E43"/>
    <w:rsid w:val="00551C93"/>
    <w:rsid w:val="00551ECF"/>
    <w:rsid w:val="0055235E"/>
    <w:rsid w:val="005529BF"/>
    <w:rsid w:val="00552FCF"/>
    <w:rsid w:val="00553081"/>
    <w:rsid w:val="0055374D"/>
    <w:rsid w:val="0055375E"/>
    <w:rsid w:val="00553A6B"/>
    <w:rsid w:val="00553FB2"/>
    <w:rsid w:val="00554577"/>
    <w:rsid w:val="00554CDC"/>
    <w:rsid w:val="00554ED7"/>
    <w:rsid w:val="0055507D"/>
    <w:rsid w:val="005555B6"/>
    <w:rsid w:val="00555837"/>
    <w:rsid w:val="00555AEC"/>
    <w:rsid w:val="00555C12"/>
    <w:rsid w:val="00555F0D"/>
    <w:rsid w:val="005560E0"/>
    <w:rsid w:val="00556366"/>
    <w:rsid w:val="0055647C"/>
    <w:rsid w:val="0055676A"/>
    <w:rsid w:val="00556D4B"/>
    <w:rsid w:val="0055797E"/>
    <w:rsid w:val="00557A90"/>
    <w:rsid w:val="00557B6A"/>
    <w:rsid w:val="00557CCB"/>
    <w:rsid w:val="00557F9E"/>
    <w:rsid w:val="00560786"/>
    <w:rsid w:val="0056137D"/>
    <w:rsid w:val="00561B68"/>
    <w:rsid w:val="00561FC0"/>
    <w:rsid w:val="00561FDC"/>
    <w:rsid w:val="0056238B"/>
    <w:rsid w:val="00562849"/>
    <w:rsid w:val="005628B0"/>
    <w:rsid w:val="0056290A"/>
    <w:rsid w:val="005633EA"/>
    <w:rsid w:val="00564311"/>
    <w:rsid w:val="005646C7"/>
    <w:rsid w:val="00564773"/>
    <w:rsid w:val="0056486B"/>
    <w:rsid w:val="00564BED"/>
    <w:rsid w:val="00564E58"/>
    <w:rsid w:val="00565584"/>
    <w:rsid w:val="00565D0F"/>
    <w:rsid w:val="0056625C"/>
    <w:rsid w:val="0056632B"/>
    <w:rsid w:val="00566E70"/>
    <w:rsid w:val="005673A1"/>
    <w:rsid w:val="00567880"/>
    <w:rsid w:val="00567DF8"/>
    <w:rsid w:val="0057013C"/>
    <w:rsid w:val="0057021D"/>
    <w:rsid w:val="00570375"/>
    <w:rsid w:val="00570604"/>
    <w:rsid w:val="0057094C"/>
    <w:rsid w:val="005710C9"/>
    <w:rsid w:val="00571503"/>
    <w:rsid w:val="00571728"/>
    <w:rsid w:val="0057182C"/>
    <w:rsid w:val="00571B8B"/>
    <w:rsid w:val="00571E5C"/>
    <w:rsid w:val="005721BD"/>
    <w:rsid w:val="005722C2"/>
    <w:rsid w:val="0057266C"/>
    <w:rsid w:val="00572D72"/>
    <w:rsid w:val="0057305F"/>
    <w:rsid w:val="00573141"/>
    <w:rsid w:val="0057404B"/>
    <w:rsid w:val="005741ED"/>
    <w:rsid w:val="005743E7"/>
    <w:rsid w:val="00574774"/>
    <w:rsid w:val="00574A7B"/>
    <w:rsid w:val="005755A0"/>
    <w:rsid w:val="00575F20"/>
    <w:rsid w:val="00576B1B"/>
    <w:rsid w:val="00576BEF"/>
    <w:rsid w:val="00576C21"/>
    <w:rsid w:val="00576EBA"/>
    <w:rsid w:val="005774A6"/>
    <w:rsid w:val="005774DB"/>
    <w:rsid w:val="00577656"/>
    <w:rsid w:val="00577849"/>
    <w:rsid w:val="00577F5C"/>
    <w:rsid w:val="005806E5"/>
    <w:rsid w:val="00581632"/>
    <w:rsid w:val="00581F80"/>
    <w:rsid w:val="0058283F"/>
    <w:rsid w:val="00583151"/>
    <w:rsid w:val="00583AB2"/>
    <w:rsid w:val="00583CBF"/>
    <w:rsid w:val="00583E44"/>
    <w:rsid w:val="00583FFA"/>
    <w:rsid w:val="005843B8"/>
    <w:rsid w:val="00584500"/>
    <w:rsid w:val="00585436"/>
    <w:rsid w:val="0058673A"/>
    <w:rsid w:val="00586A9F"/>
    <w:rsid w:val="00586F53"/>
    <w:rsid w:val="00587818"/>
    <w:rsid w:val="005878FE"/>
    <w:rsid w:val="00587C28"/>
    <w:rsid w:val="00587DB7"/>
    <w:rsid w:val="00590057"/>
    <w:rsid w:val="00590436"/>
    <w:rsid w:val="005905BE"/>
    <w:rsid w:val="00590B67"/>
    <w:rsid w:val="00591517"/>
    <w:rsid w:val="00591EBB"/>
    <w:rsid w:val="005925F3"/>
    <w:rsid w:val="0059283C"/>
    <w:rsid w:val="00592C49"/>
    <w:rsid w:val="005931D7"/>
    <w:rsid w:val="0059325B"/>
    <w:rsid w:val="005933D6"/>
    <w:rsid w:val="00593535"/>
    <w:rsid w:val="00593857"/>
    <w:rsid w:val="00593960"/>
    <w:rsid w:val="0059401A"/>
    <w:rsid w:val="005942DF"/>
    <w:rsid w:val="00594446"/>
    <w:rsid w:val="005945A4"/>
    <w:rsid w:val="0059475B"/>
    <w:rsid w:val="00594C1D"/>
    <w:rsid w:val="0059512E"/>
    <w:rsid w:val="0059570E"/>
    <w:rsid w:val="0059663D"/>
    <w:rsid w:val="00596747"/>
    <w:rsid w:val="00596BF0"/>
    <w:rsid w:val="00596DF4"/>
    <w:rsid w:val="00597BC7"/>
    <w:rsid w:val="00597C75"/>
    <w:rsid w:val="005A0144"/>
    <w:rsid w:val="005A070A"/>
    <w:rsid w:val="005A0B26"/>
    <w:rsid w:val="005A0DD9"/>
    <w:rsid w:val="005A14E6"/>
    <w:rsid w:val="005A1BA8"/>
    <w:rsid w:val="005A1F9F"/>
    <w:rsid w:val="005A2186"/>
    <w:rsid w:val="005A2851"/>
    <w:rsid w:val="005A34E3"/>
    <w:rsid w:val="005A350C"/>
    <w:rsid w:val="005A3909"/>
    <w:rsid w:val="005A3A88"/>
    <w:rsid w:val="005A4B84"/>
    <w:rsid w:val="005A4D1B"/>
    <w:rsid w:val="005A4F81"/>
    <w:rsid w:val="005A523C"/>
    <w:rsid w:val="005A54C8"/>
    <w:rsid w:val="005A5B12"/>
    <w:rsid w:val="005A5BB3"/>
    <w:rsid w:val="005A5D7B"/>
    <w:rsid w:val="005A6B81"/>
    <w:rsid w:val="005A7195"/>
    <w:rsid w:val="005A7546"/>
    <w:rsid w:val="005A7DB7"/>
    <w:rsid w:val="005A7E33"/>
    <w:rsid w:val="005B0786"/>
    <w:rsid w:val="005B12C5"/>
    <w:rsid w:val="005B1384"/>
    <w:rsid w:val="005B1571"/>
    <w:rsid w:val="005B1809"/>
    <w:rsid w:val="005B1BAB"/>
    <w:rsid w:val="005B1DCF"/>
    <w:rsid w:val="005B23C8"/>
    <w:rsid w:val="005B331F"/>
    <w:rsid w:val="005B3AC0"/>
    <w:rsid w:val="005B3CF4"/>
    <w:rsid w:val="005B442E"/>
    <w:rsid w:val="005B63FB"/>
    <w:rsid w:val="005B6571"/>
    <w:rsid w:val="005B68B3"/>
    <w:rsid w:val="005B6AFF"/>
    <w:rsid w:val="005B6C71"/>
    <w:rsid w:val="005B6CDC"/>
    <w:rsid w:val="005B70A2"/>
    <w:rsid w:val="005B7AD1"/>
    <w:rsid w:val="005C0DCA"/>
    <w:rsid w:val="005C1FEE"/>
    <w:rsid w:val="005C21E7"/>
    <w:rsid w:val="005C23B7"/>
    <w:rsid w:val="005C25EA"/>
    <w:rsid w:val="005C267D"/>
    <w:rsid w:val="005C295E"/>
    <w:rsid w:val="005C2995"/>
    <w:rsid w:val="005C2B1A"/>
    <w:rsid w:val="005C2F07"/>
    <w:rsid w:val="005C3141"/>
    <w:rsid w:val="005C34D3"/>
    <w:rsid w:val="005C3597"/>
    <w:rsid w:val="005C45D2"/>
    <w:rsid w:val="005C49C0"/>
    <w:rsid w:val="005C4BAD"/>
    <w:rsid w:val="005C5151"/>
    <w:rsid w:val="005C54BB"/>
    <w:rsid w:val="005C5762"/>
    <w:rsid w:val="005C57AE"/>
    <w:rsid w:val="005C58B4"/>
    <w:rsid w:val="005C6109"/>
    <w:rsid w:val="005C62D0"/>
    <w:rsid w:val="005C6463"/>
    <w:rsid w:val="005C647A"/>
    <w:rsid w:val="005C647B"/>
    <w:rsid w:val="005C6834"/>
    <w:rsid w:val="005C6980"/>
    <w:rsid w:val="005C6CB1"/>
    <w:rsid w:val="005C6D2D"/>
    <w:rsid w:val="005C71FF"/>
    <w:rsid w:val="005C7459"/>
    <w:rsid w:val="005C748D"/>
    <w:rsid w:val="005C7B8A"/>
    <w:rsid w:val="005C7BF6"/>
    <w:rsid w:val="005C7D54"/>
    <w:rsid w:val="005C7E19"/>
    <w:rsid w:val="005D00EE"/>
    <w:rsid w:val="005D0128"/>
    <w:rsid w:val="005D0A47"/>
    <w:rsid w:val="005D0A9E"/>
    <w:rsid w:val="005D0DCB"/>
    <w:rsid w:val="005D0FD8"/>
    <w:rsid w:val="005D1149"/>
    <w:rsid w:val="005D169A"/>
    <w:rsid w:val="005D1A4B"/>
    <w:rsid w:val="005D1B56"/>
    <w:rsid w:val="005D1CAE"/>
    <w:rsid w:val="005D272E"/>
    <w:rsid w:val="005D2966"/>
    <w:rsid w:val="005D2D42"/>
    <w:rsid w:val="005D30FE"/>
    <w:rsid w:val="005D3C5A"/>
    <w:rsid w:val="005D3E32"/>
    <w:rsid w:val="005D46EE"/>
    <w:rsid w:val="005D4B10"/>
    <w:rsid w:val="005D504A"/>
    <w:rsid w:val="005D5829"/>
    <w:rsid w:val="005D5D49"/>
    <w:rsid w:val="005D5DFC"/>
    <w:rsid w:val="005D5EC5"/>
    <w:rsid w:val="005D64DA"/>
    <w:rsid w:val="005D7418"/>
    <w:rsid w:val="005D7558"/>
    <w:rsid w:val="005D7909"/>
    <w:rsid w:val="005E01F0"/>
    <w:rsid w:val="005E0421"/>
    <w:rsid w:val="005E0559"/>
    <w:rsid w:val="005E0668"/>
    <w:rsid w:val="005E0B7F"/>
    <w:rsid w:val="005E0DF3"/>
    <w:rsid w:val="005E1040"/>
    <w:rsid w:val="005E1D28"/>
    <w:rsid w:val="005E2992"/>
    <w:rsid w:val="005E2AF7"/>
    <w:rsid w:val="005E32E7"/>
    <w:rsid w:val="005E336C"/>
    <w:rsid w:val="005E3AB6"/>
    <w:rsid w:val="005E3D53"/>
    <w:rsid w:val="005E4AF2"/>
    <w:rsid w:val="005E4DDB"/>
    <w:rsid w:val="005E587B"/>
    <w:rsid w:val="005E6139"/>
    <w:rsid w:val="005E63B2"/>
    <w:rsid w:val="005E654B"/>
    <w:rsid w:val="005E67E2"/>
    <w:rsid w:val="005E6947"/>
    <w:rsid w:val="005E6E3C"/>
    <w:rsid w:val="005E7155"/>
    <w:rsid w:val="005E7228"/>
    <w:rsid w:val="005E7383"/>
    <w:rsid w:val="005E7646"/>
    <w:rsid w:val="005E7DA8"/>
    <w:rsid w:val="005F02F1"/>
    <w:rsid w:val="005F057F"/>
    <w:rsid w:val="005F0962"/>
    <w:rsid w:val="005F09E6"/>
    <w:rsid w:val="005F0E0A"/>
    <w:rsid w:val="005F0E30"/>
    <w:rsid w:val="005F1C83"/>
    <w:rsid w:val="005F1E1A"/>
    <w:rsid w:val="005F2198"/>
    <w:rsid w:val="005F2534"/>
    <w:rsid w:val="005F28D3"/>
    <w:rsid w:val="005F2A5D"/>
    <w:rsid w:val="005F2BDA"/>
    <w:rsid w:val="005F2C87"/>
    <w:rsid w:val="005F2FAC"/>
    <w:rsid w:val="005F31DD"/>
    <w:rsid w:val="005F3421"/>
    <w:rsid w:val="005F4830"/>
    <w:rsid w:val="005F4A88"/>
    <w:rsid w:val="005F4C62"/>
    <w:rsid w:val="005F50D7"/>
    <w:rsid w:val="005F54BC"/>
    <w:rsid w:val="005F565C"/>
    <w:rsid w:val="005F56AF"/>
    <w:rsid w:val="005F5EDB"/>
    <w:rsid w:val="005F60AE"/>
    <w:rsid w:val="005F683C"/>
    <w:rsid w:val="005F6AA0"/>
    <w:rsid w:val="005F6C58"/>
    <w:rsid w:val="005F742B"/>
    <w:rsid w:val="00601150"/>
    <w:rsid w:val="006011C5"/>
    <w:rsid w:val="00601329"/>
    <w:rsid w:val="006017E2"/>
    <w:rsid w:val="00601AC5"/>
    <w:rsid w:val="00602A6F"/>
    <w:rsid w:val="006044B8"/>
    <w:rsid w:val="006044E8"/>
    <w:rsid w:val="00604940"/>
    <w:rsid w:val="00604AE6"/>
    <w:rsid w:val="0060502D"/>
    <w:rsid w:val="00605BE2"/>
    <w:rsid w:val="00605D41"/>
    <w:rsid w:val="00605DE1"/>
    <w:rsid w:val="0060628C"/>
    <w:rsid w:val="006064F4"/>
    <w:rsid w:val="00606759"/>
    <w:rsid w:val="00607362"/>
    <w:rsid w:val="00607554"/>
    <w:rsid w:val="006079D6"/>
    <w:rsid w:val="00607B93"/>
    <w:rsid w:val="00610C11"/>
    <w:rsid w:val="00611280"/>
    <w:rsid w:val="00611B52"/>
    <w:rsid w:val="00611B99"/>
    <w:rsid w:val="00611C39"/>
    <w:rsid w:val="00612329"/>
    <w:rsid w:val="00612635"/>
    <w:rsid w:val="00612762"/>
    <w:rsid w:val="006129FE"/>
    <w:rsid w:val="00612A0E"/>
    <w:rsid w:val="00612BD9"/>
    <w:rsid w:val="00612E97"/>
    <w:rsid w:val="006130C9"/>
    <w:rsid w:val="0061328F"/>
    <w:rsid w:val="00613633"/>
    <w:rsid w:val="006138A9"/>
    <w:rsid w:val="00613A59"/>
    <w:rsid w:val="00613AB3"/>
    <w:rsid w:val="00613DEA"/>
    <w:rsid w:val="00613E66"/>
    <w:rsid w:val="00613E98"/>
    <w:rsid w:val="006141CF"/>
    <w:rsid w:val="00614B17"/>
    <w:rsid w:val="00614D0D"/>
    <w:rsid w:val="00615999"/>
    <w:rsid w:val="00615AA6"/>
    <w:rsid w:val="00615B13"/>
    <w:rsid w:val="0061607B"/>
    <w:rsid w:val="006160FE"/>
    <w:rsid w:val="00616CDA"/>
    <w:rsid w:val="00616F15"/>
    <w:rsid w:val="00617087"/>
    <w:rsid w:val="006170B9"/>
    <w:rsid w:val="006170DA"/>
    <w:rsid w:val="006172EB"/>
    <w:rsid w:val="0061732F"/>
    <w:rsid w:val="0061758F"/>
    <w:rsid w:val="0062025C"/>
    <w:rsid w:val="0062069D"/>
    <w:rsid w:val="00620D6A"/>
    <w:rsid w:val="0062208D"/>
    <w:rsid w:val="00622581"/>
    <w:rsid w:val="00622BAF"/>
    <w:rsid w:val="00622C67"/>
    <w:rsid w:val="00622FD8"/>
    <w:rsid w:val="00623272"/>
    <w:rsid w:val="006238C9"/>
    <w:rsid w:val="00623C2A"/>
    <w:rsid w:val="00623D81"/>
    <w:rsid w:val="00623E0D"/>
    <w:rsid w:val="0062454D"/>
    <w:rsid w:val="00624AEA"/>
    <w:rsid w:val="00624FE2"/>
    <w:rsid w:val="006253A5"/>
    <w:rsid w:val="00625656"/>
    <w:rsid w:val="00625D6F"/>
    <w:rsid w:val="00625FD4"/>
    <w:rsid w:val="0062602A"/>
    <w:rsid w:val="0062608C"/>
    <w:rsid w:val="0062624D"/>
    <w:rsid w:val="00626303"/>
    <w:rsid w:val="006269D2"/>
    <w:rsid w:val="00626D7E"/>
    <w:rsid w:val="006270D4"/>
    <w:rsid w:val="006271B3"/>
    <w:rsid w:val="006271FC"/>
    <w:rsid w:val="00627EC5"/>
    <w:rsid w:val="0063015E"/>
    <w:rsid w:val="00630423"/>
    <w:rsid w:val="006305B9"/>
    <w:rsid w:val="0063062B"/>
    <w:rsid w:val="00630876"/>
    <w:rsid w:val="006314E9"/>
    <w:rsid w:val="00631622"/>
    <w:rsid w:val="00631B28"/>
    <w:rsid w:val="006328C5"/>
    <w:rsid w:val="00632ECE"/>
    <w:rsid w:val="0063355C"/>
    <w:rsid w:val="00633A1F"/>
    <w:rsid w:val="00633A73"/>
    <w:rsid w:val="006340C7"/>
    <w:rsid w:val="00634138"/>
    <w:rsid w:val="00634485"/>
    <w:rsid w:val="00634511"/>
    <w:rsid w:val="00634890"/>
    <w:rsid w:val="00634D79"/>
    <w:rsid w:val="00634E48"/>
    <w:rsid w:val="00635154"/>
    <w:rsid w:val="006357D9"/>
    <w:rsid w:val="006359A6"/>
    <w:rsid w:val="00635E0E"/>
    <w:rsid w:val="00636140"/>
    <w:rsid w:val="00636448"/>
    <w:rsid w:val="00636948"/>
    <w:rsid w:val="00637086"/>
    <w:rsid w:val="00637B99"/>
    <w:rsid w:val="00637D80"/>
    <w:rsid w:val="00640222"/>
    <w:rsid w:val="006404C5"/>
    <w:rsid w:val="00640727"/>
    <w:rsid w:val="00640AF2"/>
    <w:rsid w:val="0064155A"/>
    <w:rsid w:val="00641BB8"/>
    <w:rsid w:val="00642229"/>
    <w:rsid w:val="0064232A"/>
    <w:rsid w:val="006433AB"/>
    <w:rsid w:val="00643537"/>
    <w:rsid w:val="00643765"/>
    <w:rsid w:val="00644195"/>
    <w:rsid w:val="00644293"/>
    <w:rsid w:val="00644C09"/>
    <w:rsid w:val="006457A5"/>
    <w:rsid w:val="00646958"/>
    <w:rsid w:val="00646DD0"/>
    <w:rsid w:val="00647210"/>
    <w:rsid w:val="006473A5"/>
    <w:rsid w:val="0064794B"/>
    <w:rsid w:val="00647D9F"/>
    <w:rsid w:val="00647E96"/>
    <w:rsid w:val="00647F42"/>
    <w:rsid w:val="00650174"/>
    <w:rsid w:val="006505CC"/>
    <w:rsid w:val="006509D6"/>
    <w:rsid w:val="00651AEC"/>
    <w:rsid w:val="00651C21"/>
    <w:rsid w:val="0065218E"/>
    <w:rsid w:val="00652354"/>
    <w:rsid w:val="00652941"/>
    <w:rsid w:val="0065382F"/>
    <w:rsid w:val="0065388C"/>
    <w:rsid w:val="00653CF4"/>
    <w:rsid w:val="0065430C"/>
    <w:rsid w:val="006546AC"/>
    <w:rsid w:val="00655403"/>
    <w:rsid w:val="00655596"/>
    <w:rsid w:val="0065631D"/>
    <w:rsid w:val="0065642B"/>
    <w:rsid w:val="006565A2"/>
    <w:rsid w:val="00656BBE"/>
    <w:rsid w:val="00656CBA"/>
    <w:rsid w:val="00656EB8"/>
    <w:rsid w:val="00657406"/>
    <w:rsid w:val="006578F2"/>
    <w:rsid w:val="00657E62"/>
    <w:rsid w:val="00660118"/>
    <w:rsid w:val="00660136"/>
    <w:rsid w:val="0066098F"/>
    <w:rsid w:val="006612B1"/>
    <w:rsid w:val="00662057"/>
    <w:rsid w:val="0066224A"/>
    <w:rsid w:val="00662929"/>
    <w:rsid w:val="00662A81"/>
    <w:rsid w:val="00662E7F"/>
    <w:rsid w:val="00662FA3"/>
    <w:rsid w:val="0066328F"/>
    <w:rsid w:val="006635DB"/>
    <w:rsid w:val="00664060"/>
    <w:rsid w:val="00664658"/>
    <w:rsid w:val="006650E0"/>
    <w:rsid w:val="00665723"/>
    <w:rsid w:val="00665A47"/>
    <w:rsid w:val="00665B0C"/>
    <w:rsid w:val="0066688F"/>
    <w:rsid w:val="00666CC4"/>
    <w:rsid w:val="00666DA9"/>
    <w:rsid w:val="006673CA"/>
    <w:rsid w:val="00667975"/>
    <w:rsid w:val="006679BC"/>
    <w:rsid w:val="00667C46"/>
    <w:rsid w:val="00667C5C"/>
    <w:rsid w:val="00670240"/>
    <w:rsid w:val="00670A10"/>
    <w:rsid w:val="00670CC2"/>
    <w:rsid w:val="00670FB6"/>
    <w:rsid w:val="006711CB"/>
    <w:rsid w:val="0067124E"/>
    <w:rsid w:val="00671B0E"/>
    <w:rsid w:val="00672DE2"/>
    <w:rsid w:val="006731FB"/>
    <w:rsid w:val="0067335C"/>
    <w:rsid w:val="00673A51"/>
    <w:rsid w:val="00673A9F"/>
    <w:rsid w:val="00673E2D"/>
    <w:rsid w:val="00673F9E"/>
    <w:rsid w:val="00674367"/>
    <w:rsid w:val="00674DAF"/>
    <w:rsid w:val="00674E6B"/>
    <w:rsid w:val="006750BA"/>
    <w:rsid w:val="00675509"/>
    <w:rsid w:val="006756B8"/>
    <w:rsid w:val="00675757"/>
    <w:rsid w:val="00675992"/>
    <w:rsid w:val="00675D77"/>
    <w:rsid w:val="00675DCC"/>
    <w:rsid w:val="00675F1B"/>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1E46"/>
    <w:rsid w:val="00682357"/>
    <w:rsid w:val="0068241F"/>
    <w:rsid w:val="0068264A"/>
    <w:rsid w:val="00682BE9"/>
    <w:rsid w:val="00682EA5"/>
    <w:rsid w:val="00683050"/>
    <w:rsid w:val="006836CA"/>
    <w:rsid w:val="006840D1"/>
    <w:rsid w:val="00684125"/>
    <w:rsid w:val="00684A1C"/>
    <w:rsid w:val="00684A94"/>
    <w:rsid w:val="006852FD"/>
    <w:rsid w:val="00686102"/>
    <w:rsid w:val="0068633E"/>
    <w:rsid w:val="00686869"/>
    <w:rsid w:val="006868B0"/>
    <w:rsid w:val="00686FEE"/>
    <w:rsid w:val="00687231"/>
    <w:rsid w:val="0069069F"/>
    <w:rsid w:val="00690B17"/>
    <w:rsid w:val="00691932"/>
    <w:rsid w:val="006922DF"/>
    <w:rsid w:val="0069239F"/>
    <w:rsid w:val="00692F64"/>
    <w:rsid w:val="006930D5"/>
    <w:rsid w:val="00693490"/>
    <w:rsid w:val="00693878"/>
    <w:rsid w:val="00693A79"/>
    <w:rsid w:val="00693E86"/>
    <w:rsid w:val="00694012"/>
    <w:rsid w:val="006944B6"/>
    <w:rsid w:val="0069473D"/>
    <w:rsid w:val="00694B3C"/>
    <w:rsid w:val="00694FA3"/>
    <w:rsid w:val="006957B1"/>
    <w:rsid w:val="00696111"/>
    <w:rsid w:val="006961B7"/>
    <w:rsid w:val="00697028"/>
    <w:rsid w:val="006975E8"/>
    <w:rsid w:val="00697C3B"/>
    <w:rsid w:val="00697E10"/>
    <w:rsid w:val="006A0157"/>
    <w:rsid w:val="006A02F2"/>
    <w:rsid w:val="006A0478"/>
    <w:rsid w:val="006A0D0E"/>
    <w:rsid w:val="006A0DC7"/>
    <w:rsid w:val="006A1092"/>
    <w:rsid w:val="006A1546"/>
    <w:rsid w:val="006A1AF4"/>
    <w:rsid w:val="006A1BFC"/>
    <w:rsid w:val="006A1FD3"/>
    <w:rsid w:val="006A2573"/>
    <w:rsid w:val="006A2653"/>
    <w:rsid w:val="006A29B9"/>
    <w:rsid w:val="006A2DD9"/>
    <w:rsid w:val="006A2F60"/>
    <w:rsid w:val="006A30E8"/>
    <w:rsid w:val="006A313B"/>
    <w:rsid w:val="006A3972"/>
    <w:rsid w:val="006A41EF"/>
    <w:rsid w:val="006A440D"/>
    <w:rsid w:val="006A4685"/>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408"/>
    <w:rsid w:val="006B3655"/>
    <w:rsid w:val="006B39E2"/>
    <w:rsid w:val="006B3F4F"/>
    <w:rsid w:val="006B4664"/>
    <w:rsid w:val="006B4B50"/>
    <w:rsid w:val="006B4B70"/>
    <w:rsid w:val="006B4F95"/>
    <w:rsid w:val="006B51F8"/>
    <w:rsid w:val="006B5DAA"/>
    <w:rsid w:val="006B5EC8"/>
    <w:rsid w:val="006B6680"/>
    <w:rsid w:val="006B6852"/>
    <w:rsid w:val="006B689F"/>
    <w:rsid w:val="006B6B26"/>
    <w:rsid w:val="006B7467"/>
    <w:rsid w:val="006B77AD"/>
    <w:rsid w:val="006C0274"/>
    <w:rsid w:val="006C09BB"/>
    <w:rsid w:val="006C140F"/>
    <w:rsid w:val="006C15F0"/>
    <w:rsid w:val="006C1A39"/>
    <w:rsid w:val="006C1D31"/>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C7B49"/>
    <w:rsid w:val="006D047D"/>
    <w:rsid w:val="006D071E"/>
    <w:rsid w:val="006D0C2A"/>
    <w:rsid w:val="006D0E52"/>
    <w:rsid w:val="006D1488"/>
    <w:rsid w:val="006D1B0A"/>
    <w:rsid w:val="006D201B"/>
    <w:rsid w:val="006D2023"/>
    <w:rsid w:val="006D2625"/>
    <w:rsid w:val="006D2AB4"/>
    <w:rsid w:val="006D2CA2"/>
    <w:rsid w:val="006D2D7F"/>
    <w:rsid w:val="006D3972"/>
    <w:rsid w:val="006D4392"/>
    <w:rsid w:val="006D475D"/>
    <w:rsid w:val="006D4A76"/>
    <w:rsid w:val="006D4D7E"/>
    <w:rsid w:val="006D5B86"/>
    <w:rsid w:val="006D6201"/>
    <w:rsid w:val="006D6C58"/>
    <w:rsid w:val="006D6E39"/>
    <w:rsid w:val="006D7140"/>
    <w:rsid w:val="006D7EA2"/>
    <w:rsid w:val="006D7EEB"/>
    <w:rsid w:val="006D7F59"/>
    <w:rsid w:val="006E04FE"/>
    <w:rsid w:val="006E06AC"/>
    <w:rsid w:val="006E06D3"/>
    <w:rsid w:val="006E0836"/>
    <w:rsid w:val="006E0F32"/>
    <w:rsid w:val="006E1976"/>
    <w:rsid w:val="006E1BB0"/>
    <w:rsid w:val="006E25F7"/>
    <w:rsid w:val="006E27FE"/>
    <w:rsid w:val="006E33F7"/>
    <w:rsid w:val="006E3C33"/>
    <w:rsid w:val="006E410B"/>
    <w:rsid w:val="006E4335"/>
    <w:rsid w:val="006E44EB"/>
    <w:rsid w:val="006E45CB"/>
    <w:rsid w:val="006E4C49"/>
    <w:rsid w:val="006E55AA"/>
    <w:rsid w:val="006E61FC"/>
    <w:rsid w:val="006E6389"/>
    <w:rsid w:val="006E68E3"/>
    <w:rsid w:val="006E6ACF"/>
    <w:rsid w:val="006E6CFD"/>
    <w:rsid w:val="006E6E7C"/>
    <w:rsid w:val="006E71A4"/>
    <w:rsid w:val="006E7647"/>
    <w:rsid w:val="006E79F3"/>
    <w:rsid w:val="006F0727"/>
    <w:rsid w:val="006F091B"/>
    <w:rsid w:val="006F0BAE"/>
    <w:rsid w:val="006F0F3C"/>
    <w:rsid w:val="006F2504"/>
    <w:rsid w:val="006F29F5"/>
    <w:rsid w:val="006F2C5A"/>
    <w:rsid w:val="006F3059"/>
    <w:rsid w:val="006F30F8"/>
    <w:rsid w:val="006F3599"/>
    <w:rsid w:val="006F3D42"/>
    <w:rsid w:val="006F3D60"/>
    <w:rsid w:val="006F3F86"/>
    <w:rsid w:val="006F4369"/>
    <w:rsid w:val="006F4D1A"/>
    <w:rsid w:val="006F55F2"/>
    <w:rsid w:val="006F5A76"/>
    <w:rsid w:val="006F5AB6"/>
    <w:rsid w:val="006F5AD6"/>
    <w:rsid w:val="006F5F90"/>
    <w:rsid w:val="006F61D7"/>
    <w:rsid w:val="006F7111"/>
    <w:rsid w:val="006F7279"/>
    <w:rsid w:val="006F79FC"/>
    <w:rsid w:val="006F7A70"/>
    <w:rsid w:val="0070019A"/>
    <w:rsid w:val="007001DA"/>
    <w:rsid w:val="00700436"/>
    <w:rsid w:val="007004CA"/>
    <w:rsid w:val="00700CBB"/>
    <w:rsid w:val="00700FF5"/>
    <w:rsid w:val="00701189"/>
    <w:rsid w:val="007017EB"/>
    <w:rsid w:val="00701E5A"/>
    <w:rsid w:val="00702205"/>
    <w:rsid w:val="0070224A"/>
    <w:rsid w:val="00702909"/>
    <w:rsid w:val="00703168"/>
    <w:rsid w:val="007034C8"/>
    <w:rsid w:val="00703C28"/>
    <w:rsid w:val="00703D94"/>
    <w:rsid w:val="007042CF"/>
    <w:rsid w:val="0070431A"/>
    <w:rsid w:val="007047FD"/>
    <w:rsid w:val="00705122"/>
    <w:rsid w:val="0070528E"/>
    <w:rsid w:val="00705291"/>
    <w:rsid w:val="00705741"/>
    <w:rsid w:val="00706383"/>
    <w:rsid w:val="007066E2"/>
    <w:rsid w:val="0070684E"/>
    <w:rsid w:val="00706954"/>
    <w:rsid w:val="00707174"/>
    <w:rsid w:val="00707F2D"/>
    <w:rsid w:val="00710016"/>
    <w:rsid w:val="00710255"/>
    <w:rsid w:val="00710841"/>
    <w:rsid w:val="00710A2A"/>
    <w:rsid w:val="007114E9"/>
    <w:rsid w:val="00711743"/>
    <w:rsid w:val="007119CB"/>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56F"/>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17B"/>
    <w:rsid w:val="007263FB"/>
    <w:rsid w:val="00726440"/>
    <w:rsid w:val="007267E8"/>
    <w:rsid w:val="00726A39"/>
    <w:rsid w:val="00726D8F"/>
    <w:rsid w:val="00726DB4"/>
    <w:rsid w:val="00727262"/>
    <w:rsid w:val="00730368"/>
    <w:rsid w:val="007304F5"/>
    <w:rsid w:val="00730974"/>
    <w:rsid w:val="00730A1E"/>
    <w:rsid w:val="007312A1"/>
    <w:rsid w:val="00732266"/>
    <w:rsid w:val="007326DF"/>
    <w:rsid w:val="007328BA"/>
    <w:rsid w:val="00732BF0"/>
    <w:rsid w:val="00732FA0"/>
    <w:rsid w:val="007330C3"/>
    <w:rsid w:val="0073311C"/>
    <w:rsid w:val="00733121"/>
    <w:rsid w:val="007344E5"/>
    <w:rsid w:val="007347F5"/>
    <w:rsid w:val="00735204"/>
    <w:rsid w:val="0073525E"/>
    <w:rsid w:val="007353F0"/>
    <w:rsid w:val="00735930"/>
    <w:rsid w:val="00735AFB"/>
    <w:rsid w:val="00735F72"/>
    <w:rsid w:val="0073621C"/>
    <w:rsid w:val="007366EE"/>
    <w:rsid w:val="00736B73"/>
    <w:rsid w:val="00736C06"/>
    <w:rsid w:val="00737138"/>
    <w:rsid w:val="00740052"/>
    <w:rsid w:val="007400E8"/>
    <w:rsid w:val="00740238"/>
    <w:rsid w:val="00740494"/>
    <w:rsid w:val="00740824"/>
    <w:rsid w:val="00740AFD"/>
    <w:rsid w:val="00740BC3"/>
    <w:rsid w:val="00741046"/>
    <w:rsid w:val="007410AA"/>
    <w:rsid w:val="00741570"/>
    <w:rsid w:val="007416A3"/>
    <w:rsid w:val="00741714"/>
    <w:rsid w:val="00741AB6"/>
    <w:rsid w:val="00742EDD"/>
    <w:rsid w:val="007431A4"/>
    <w:rsid w:val="0074343D"/>
    <w:rsid w:val="00743F63"/>
    <w:rsid w:val="00744446"/>
    <w:rsid w:val="0074448B"/>
    <w:rsid w:val="00744BA4"/>
    <w:rsid w:val="00745354"/>
    <w:rsid w:val="007458B3"/>
    <w:rsid w:val="007465F0"/>
    <w:rsid w:val="00746708"/>
    <w:rsid w:val="00746BF9"/>
    <w:rsid w:val="00747261"/>
    <w:rsid w:val="007472E5"/>
    <w:rsid w:val="00747331"/>
    <w:rsid w:val="0074742C"/>
    <w:rsid w:val="007478D8"/>
    <w:rsid w:val="00747F64"/>
    <w:rsid w:val="00747F83"/>
    <w:rsid w:val="00750C89"/>
    <w:rsid w:val="00750D6F"/>
    <w:rsid w:val="00750EDD"/>
    <w:rsid w:val="00750F1A"/>
    <w:rsid w:val="00751099"/>
    <w:rsid w:val="00752248"/>
    <w:rsid w:val="007523B1"/>
    <w:rsid w:val="00752A67"/>
    <w:rsid w:val="00752E1F"/>
    <w:rsid w:val="00753688"/>
    <w:rsid w:val="00753E3E"/>
    <w:rsid w:val="00754477"/>
    <w:rsid w:val="00754B18"/>
    <w:rsid w:val="00754D17"/>
    <w:rsid w:val="00754ECB"/>
    <w:rsid w:val="00755188"/>
    <w:rsid w:val="0075532B"/>
    <w:rsid w:val="0075550B"/>
    <w:rsid w:val="007566BA"/>
    <w:rsid w:val="00756B7E"/>
    <w:rsid w:val="00756CF1"/>
    <w:rsid w:val="00756F19"/>
    <w:rsid w:val="007571CA"/>
    <w:rsid w:val="007575DF"/>
    <w:rsid w:val="0075778E"/>
    <w:rsid w:val="00757974"/>
    <w:rsid w:val="00757F82"/>
    <w:rsid w:val="007602FC"/>
    <w:rsid w:val="007615FB"/>
    <w:rsid w:val="00761A77"/>
    <w:rsid w:val="007626AB"/>
    <w:rsid w:val="00762EBE"/>
    <w:rsid w:val="007631BF"/>
    <w:rsid w:val="007631D9"/>
    <w:rsid w:val="00763638"/>
    <w:rsid w:val="007636B4"/>
    <w:rsid w:val="007637A7"/>
    <w:rsid w:val="007637D6"/>
    <w:rsid w:val="00763C13"/>
    <w:rsid w:val="00763FFA"/>
    <w:rsid w:val="007642A9"/>
    <w:rsid w:val="0076517B"/>
    <w:rsid w:val="00765D9D"/>
    <w:rsid w:val="00766985"/>
    <w:rsid w:val="00766C69"/>
    <w:rsid w:val="00766F36"/>
    <w:rsid w:val="0076773D"/>
    <w:rsid w:val="00767A22"/>
    <w:rsid w:val="00767B3E"/>
    <w:rsid w:val="00770379"/>
    <w:rsid w:val="00770433"/>
    <w:rsid w:val="007707A0"/>
    <w:rsid w:val="00770A6A"/>
    <w:rsid w:val="00770E25"/>
    <w:rsid w:val="00771077"/>
    <w:rsid w:val="00771842"/>
    <w:rsid w:val="00771858"/>
    <w:rsid w:val="00772AF2"/>
    <w:rsid w:val="00772EB1"/>
    <w:rsid w:val="007731FC"/>
    <w:rsid w:val="00773650"/>
    <w:rsid w:val="0077381A"/>
    <w:rsid w:val="0077398E"/>
    <w:rsid w:val="00773CFD"/>
    <w:rsid w:val="00773E39"/>
    <w:rsid w:val="00773E88"/>
    <w:rsid w:val="007747E8"/>
    <w:rsid w:val="00774904"/>
    <w:rsid w:val="00774E92"/>
    <w:rsid w:val="0077546D"/>
    <w:rsid w:val="00775764"/>
    <w:rsid w:val="00775786"/>
    <w:rsid w:val="00775A50"/>
    <w:rsid w:val="00775B38"/>
    <w:rsid w:val="00775EAC"/>
    <w:rsid w:val="00775F47"/>
    <w:rsid w:val="007762FF"/>
    <w:rsid w:val="00776418"/>
    <w:rsid w:val="0077675A"/>
    <w:rsid w:val="00777675"/>
    <w:rsid w:val="00777972"/>
    <w:rsid w:val="00777BCE"/>
    <w:rsid w:val="00777DC5"/>
    <w:rsid w:val="00777EF8"/>
    <w:rsid w:val="00777F9D"/>
    <w:rsid w:val="00780B64"/>
    <w:rsid w:val="00780BA2"/>
    <w:rsid w:val="00780E96"/>
    <w:rsid w:val="007811A7"/>
    <w:rsid w:val="007817E0"/>
    <w:rsid w:val="00781905"/>
    <w:rsid w:val="00781CF8"/>
    <w:rsid w:val="00782100"/>
    <w:rsid w:val="00782558"/>
    <w:rsid w:val="00782C2E"/>
    <w:rsid w:val="00782CD2"/>
    <w:rsid w:val="007835F2"/>
    <w:rsid w:val="00784081"/>
    <w:rsid w:val="00784B31"/>
    <w:rsid w:val="00784FE3"/>
    <w:rsid w:val="0078534B"/>
    <w:rsid w:val="00785735"/>
    <w:rsid w:val="007860E5"/>
    <w:rsid w:val="00786260"/>
    <w:rsid w:val="00786540"/>
    <w:rsid w:val="0078687F"/>
    <w:rsid w:val="007868AE"/>
    <w:rsid w:val="00787662"/>
    <w:rsid w:val="00790A00"/>
    <w:rsid w:val="00790CA5"/>
    <w:rsid w:val="00790CE5"/>
    <w:rsid w:val="00791115"/>
    <w:rsid w:val="007918D1"/>
    <w:rsid w:val="00791C00"/>
    <w:rsid w:val="00791E3B"/>
    <w:rsid w:val="007925D7"/>
    <w:rsid w:val="0079262C"/>
    <w:rsid w:val="00792819"/>
    <w:rsid w:val="00792979"/>
    <w:rsid w:val="007930FE"/>
    <w:rsid w:val="007931A5"/>
    <w:rsid w:val="007931BA"/>
    <w:rsid w:val="00793619"/>
    <w:rsid w:val="00793620"/>
    <w:rsid w:val="00793670"/>
    <w:rsid w:val="007940E5"/>
    <w:rsid w:val="007943FF"/>
    <w:rsid w:val="00794540"/>
    <w:rsid w:val="00794939"/>
    <w:rsid w:val="00795322"/>
    <w:rsid w:val="00795DB8"/>
    <w:rsid w:val="00796094"/>
    <w:rsid w:val="00797456"/>
    <w:rsid w:val="00797B84"/>
    <w:rsid w:val="00797B98"/>
    <w:rsid w:val="007A059E"/>
    <w:rsid w:val="007A07CD"/>
    <w:rsid w:val="007A09B0"/>
    <w:rsid w:val="007A15A9"/>
    <w:rsid w:val="007A18D5"/>
    <w:rsid w:val="007A2245"/>
    <w:rsid w:val="007A227B"/>
    <w:rsid w:val="007A2A09"/>
    <w:rsid w:val="007A2AB1"/>
    <w:rsid w:val="007A2F02"/>
    <w:rsid w:val="007A30B1"/>
    <w:rsid w:val="007A356D"/>
    <w:rsid w:val="007A3822"/>
    <w:rsid w:val="007A39BA"/>
    <w:rsid w:val="007A3B0A"/>
    <w:rsid w:val="007A3CA2"/>
    <w:rsid w:val="007A4A82"/>
    <w:rsid w:val="007A4F93"/>
    <w:rsid w:val="007A4FB6"/>
    <w:rsid w:val="007A520F"/>
    <w:rsid w:val="007A537D"/>
    <w:rsid w:val="007A55AA"/>
    <w:rsid w:val="007A5E71"/>
    <w:rsid w:val="007A700F"/>
    <w:rsid w:val="007A76CC"/>
    <w:rsid w:val="007A7982"/>
    <w:rsid w:val="007A79DA"/>
    <w:rsid w:val="007A7B0F"/>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895"/>
    <w:rsid w:val="007B2B5B"/>
    <w:rsid w:val="007B2B6A"/>
    <w:rsid w:val="007B2C17"/>
    <w:rsid w:val="007B2F2C"/>
    <w:rsid w:val="007B314D"/>
    <w:rsid w:val="007B3342"/>
    <w:rsid w:val="007B33F9"/>
    <w:rsid w:val="007B341A"/>
    <w:rsid w:val="007B351F"/>
    <w:rsid w:val="007B3885"/>
    <w:rsid w:val="007B3891"/>
    <w:rsid w:val="007B3CAD"/>
    <w:rsid w:val="007B4C03"/>
    <w:rsid w:val="007B4D0A"/>
    <w:rsid w:val="007B4DF8"/>
    <w:rsid w:val="007B564E"/>
    <w:rsid w:val="007B57FB"/>
    <w:rsid w:val="007B5AF9"/>
    <w:rsid w:val="007B5B92"/>
    <w:rsid w:val="007B5C61"/>
    <w:rsid w:val="007B62C9"/>
    <w:rsid w:val="007B6A1B"/>
    <w:rsid w:val="007B6A47"/>
    <w:rsid w:val="007B6AD8"/>
    <w:rsid w:val="007B7ECA"/>
    <w:rsid w:val="007B7F32"/>
    <w:rsid w:val="007C0467"/>
    <w:rsid w:val="007C0CC6"/>
    <w:rsid w:val="007C113F"/>
    <w:rsid w:val="007C13B7"/>
    <w:rsid w:val="007C13E3"/>
    <w:rsid w:val="007C1493"/>
    <w:rsid w:val="007C1970"/>
    <w:rsid w:val="007C1F20"/>
    <w:rsid w:val="007C1FBE"/>
    <w:rsid w:val="007C2056"/>
    <w:rsid w:val="007C250D"/>
    <w:rsid w:val="007C2BC5"/>
    <w:rsid w:val="007C2C4B"/>
    <w:rsid w:val="007C323D"/>
    <w:rsid w:val="007C347D"/>
    <w:rsid w:val="007C46D7"/>
    <w:rsid w:val="007C4AA6"/>
    <w:rsid w:val="007C500D"/>
    <w:rsid w:val="007C644A"/>
    <w:rsid w:val="007C64DA"/>
    <w:rsid w:val="007C6664"/>
    <w:rsid w:val="007C6691"/>
    <w:rsid w:val="007C66E9"/>
    <w:rsid w:val="007C673D"/>
    <w:rsid w:val="007C6991"/>
    <w:rsid w:val="007C6E51"/>
    <w:rsid w:val="007C6F74"/>
    <w:rsid w:val="007C744C"/>
    <w:rsid w:val="007C74D8"/>
    <w:rsid w:val="007C74F6"/>
    <w:rsid w:val="007C7ACB"/>
    <w:rsid w:val="007C7DB0"/>
    <w:rsid w:val="007C7F28"/>
    <w:rsid w:val="007D08D3"/>
    <w:rsid w:val="007D0A2B"/>
    <w:rsid w:val="007D0F53"/>
    <w:rsid w:val="007D11ED"/>
    <w:rsid w:val="007D1283"/>
    <w:rsid w:val="007D151C"/>
    <w:rsid w:val="007D178F"/>
    <w:rsid w:val="007D1D94"/>
    <w:rsid w:val="007D2170"/>
    <w:rsid w:val="007D2616"/>
    <w:rsid w:val="007D29F5"/>
    <w:rsid w:val="007D2BC3"/>
    <w:rsid w:val="007D3437"/>
    <w:rsid w:val="007D382E"/>
    <w:rsid w:val="007D3CE4"/>
    <w:rsid w:val="007D4306"/>
    <w:rsid w:val="007D44BA"/>
    <w:rsid w:val="007D46F7"/>
    <w:rsid w:val="007D4A47"/>
    <w:rsid w:val="007D4FF9"/>
    <w:rsid w:val="007D506C"/>
    <w:rsid w:val="007D520E"/>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192A"/>
    <w:rsid w:val="007E21A3"/>
    <w:rsid w:val="007E238F"/>
    <w:rsid w:val="007E24D5"/>
    <w:rsid w:val="007E2DEB"/>
    <w:rsid w:val="007E302F"/>
    <w:rsid w:val="007E3092"/>
    <w:rsid w:val="007E30BA"/>
    <w:rsid w:val="007E341D"/>
    <w:rsid w:val="007E36A0"/>
    <w:rsid w:val="007E37A7"/>
    <w:rsid w:val="007E3E3F"/>
    <w:rsid w:val="007E3ED1"/>
    <w:rsid w:val="007E4620"/>
    <w:rsid w:val="007E4B5E"/>
    <w:rsid w:val="007E4B86"/>
    <w:rsid w:val="007E4CB2"/>
    <w:rsid w:val="007E4CE9"/>
    <w:rsid w:val="007E4D42"/>
    <w:rsid w:val="007E4FC7"/>
    <w:rsid w:val="007E552B"/>
    <w:rsid w:val="007E5F86"/>
    <w:rsid w:val="007E63B0"/>
    <w:rsid w:val="007E63E3"/>
    <w:rsid w:val="007E65A8"/>
    <w:rsid w:val="007E75A5"/>
    <w:rsid w:val="007E7685"/>
    <w:rsid w:val="007F079E"/>
    <w:rsid w:val="007F1457"/>
    <w:rsid w:val="007F1CB7"/>
    <w:rsid w:val="007F21F8"/>
    <w:rsid w:val="007F2232"/>
    <w:rsid w:val="007F245F"/>
    <w:rsid w:val="007F28C5"/>
    <w:rsid w:val="007F2E0E"/>
    <w:rsid w:val="007F3971"/>
    <w:rsid w:val="007F414D"/>
    <w:rsid w:val="007F41D1"/>
    <w:rsid w:val="007F4D6F"/>
    <w:rsid w:val="007F4DA5"/>
    <w:rsid w:val="007F502F"/>
    <w:rsid w:val="007F53AA"/>
    <w:rsid w:val="007F581A"/>
    <w:rsid w:val="007F632A"/>
    <w:rsid w:val="007F6AF0"/>
    <w:rsid w:val="007F75A8"/>
    <w:rsid w:val="00800983"/>
    <w:rsid w:val="00801018"/>
    <w:rsid w:val="008011A7"/>
    <w:rsid w:val="008014D3"/>
    <w:rsid w:val="00801A6C"/>
    <w:rsid w:val="00802406"/>
    <w:rsid w:val="00802451"/>
    <w:rsid w:val="008024F9"/>
    <w:rsid w:val="0080273A"/>
    <w:rsid w:val="00802E93"/>
    <w:rsid w:val="00803682"/>
    <w:rsid w:val="00803C89"/>
    <w:rsid w:val="00804212"/>
    <w:rsid w:val="00804442"/>
    <w:rsid w:val="00804B03"/>
    <w:rsid w:val="008059FF"/>
    <w:rsid w:val="00805A5B"/>
    <w:rsid w:val="00805CAE"/>
    <w:rsid w:val="00805E83"/>
    <w:rsid w:val="00806639"/>
    <w:rsid w:val="00806C71"/>
    <w:rsid w:val="00806D9B"/>
    <w:rsid w:val="0080775D"/>
    <w:rsid w:val="008078B2"/>
    <w:rsid w:val="008079A9"/>
    <w:rsid w:val="00807DA0"/>
    <w:rsid w:val="0081030C"/>
    <w:rsid w:val="00810703"/>
    <w:rsid w:val="00810766"/>
    <w:rsid w:val="008117CC"/>
    <w:rsid w:val="00811E51"/>
    <w:rsid w:val="00812866"/>
    <w:rsid w:val="008128F4"/>
    <w:rsid w:val="00813AB0"/>
    <w:rsid w:val="00813DA7"/>
    <w:rsid w:val="008141B5"/>
    <w:rsid w:val="00814217"/>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D2E"/>
    <w:rsid w:val="008170E4"/>
    <w:rsid w:val="008170FC"/>
    <w:rsid w:val="008175CE"/>
    <w:rsid w:val="0081786A"/>
    <w:rsid w:val="008178E3"/>
    <w:rsid w:val="00817CC5"/>
    <w:rsid w:val="00817E01"/>
    <w:rsid w:val="00817F88"/>
    <w:rsid w:val="00820488"/>
    <w:rsid w:val="00820B21"/>
    <w:rsid w:val="00820B9B"/>
    <w:rsid w:val="00820D1B"/>
    <w:rsid w:val="00822643"/>
    <w:rsid w:val="008227B7"/>
    <w:rsid w:val="0082293F"/>
    <w:rsid w:val="00822E25"/>
    <w:rsid w:val="008236E8"/>
    <w:rsid w:val="00823C4B"/>
    <w:rsid w:val="00824389"/>
    <w:rsid w:val="00824392"/>
    <w:rsid w:val="008245DA"/>
    <w:rsid w:val="008250F6"/>
    <w:rsid w:val="008256D6"/>
    <w:rsid w:val="0082576A"/>
    <w:rsid w:val="00825FD3"/>
    <w:rsid w:val="00826BFD"/>
    <w:rsid w:val="00826D42"/>
    <w:rsid w:val="00827092"/>
    <w:rsid w:val="0082710A"/>
    <w:rsid w:val="00827366"/>
    <w:rsid w:val="00827A68"/>
    <w:rsid w:val="00827C89"/>
    <w:rsid w:val="008301B2"/>
    <w:rsid w:val="008306AF"/>
    <w:rsid w:val="00830D8E"/>
    <w:rsid w:val="00830EC9"/>
    <w:rsid w:val="008312E0"/>
    <w:rsid w:val="00831D36"/>
    <w:rsid w:val="00831DA4"/>
    <w:rsid w:val="00831EB3"/>
    <w:rsid w:val="00831FA8"/>
    <w:rsid w:val="00831FBF"/>
    <w:rsid w:val="008320A5"/>
    <w:rsid w:val="008325CF"/>
    <w:rsid w:val="00832810"/>
    <w:rsid w:val="00832E2C"/>
    <w:rsid w:val="00832EAA"/>
    <w:rsid w:val="00833070"/>
    <w:rsid w:val="008331B6"/>
    <w:rsid w:val="008344F9"/>
    <w:rsid w:val="008345ED"/>
    <w:rsid w:val="00835248"/>
    <w:rsid w:val="00835927"/>
    <w:rsid w:val="00835D13"/>
    <w:rsid w:val="00835DF1"/>
    <w:rsid w:val="008367EE"/>
    <w:rsid w:val="0083699C"/>
    <w:rsid w:val="00836B16"/>
    <w:rsid w:val="00836EA5"/>
    <w:rsid w:val="00837C97"/>
    <w:rsid w:val="00837CE4"/>
    <w:rsid w:val="00837D19"/>
    <w:rsid w:val="00840312"/>
    <w:rsid w:val="008403E9"/>
    <w:rsid w:val="008404D4"/>
    <w:rsid w:val="0084074D"/>
    <w:rsid w:val="00840A94"/>
    <w:rsid w:val="00840B86"/>
    <w:rsid w:val="00840E84"/>
    <w:rsid w:val="00840ECD"/>
    <w:rsid w:val="00840FBE"/>
    <w:rsid w:val="0084170D"/>
    <w:rsid w:val="00841867"/>
    <w:rsid w:val="00841E4A"/>
    <w:rsid w:val="0084221F"/>
    <w:rsid w:val="008422EC"/>
    <w:rsid w:val="008428D4"/>
    <w:rsid w:val="00842C7F"/>
    <w:rsid w:val="008435D6"/>
    <w:rsid w:val="0084361F"/>
    <w:rsid w:val="00843F27"/>
    <w:rsid w:val="00844279"/>
    <w:rsid w:val="0084429F"/>
    <w:rsid w:val="008448E0"/>
    <w:rsid w:val="00844916"/>
    <w:rsid w:val="00844B07"/>
    <w:rsid w:val="00844C6C"/>
    <w:rsid w:val="00845238"/>
    <w:rsid w:val="00845969"/>
    <w:rsid w:val="00845A61"/>
    <w:rsid w:val="00845BA7"/>
    <w:rsid w:val="008465C6"/>
    <w:rsid w:val="008467B8"/>
    <w:rsid w:val="008469EE"/>
    <w:rsid w:val="00846F0F"/>
    <w:rsid w:val="00847359"/>
    <w:rsid w:val="00847A4A"/>
    <w:rsid w:val="00850321"/>
    <w:rsid w:val="008505AA"/>
    <w:rsid w:val="0085064A"/>
    <w:rsid w:val="00851C51"/>
    <w:rsid w:val="00851E2C"/>
    <w:rsid w:val="008522D2"/>
    <w:rsid w:val="0085253C"/>
    <w:rsid w:val="008526EF"/>
    <w:rsid w:val="00852F55"/>
    <w:rsid w:val="0085347F"/>
    <w:rsid w:val="00853608"/>
    <w:rsid w:val="00853AB4"/>
    <w:rsid w:val="008542F2"/>
    <w:rsid w:val="00854AA7"/>
    <w:rsid w:val="008552C2"/>
    <w:rsid w:val="008552E4"/>
    <w:rsid w:val="008556EF"/>
    <w:rsid w:val="00855743"/>
    <w:rsid w:val="00855B1B"/>
    <w:rsid w:val="00855F9F"/>
    <w:rsid w:val="00855FA9"/>
    <w:rsid w:val="00856033"/>
    <w:rsid w:val="008564BD"/>
    <w:rsid w:val="008564C8"/>
    <w:rsid w:val="00856541"/>
    <w:rsid w:val="0085683B"/>
    <w:rsid w:val="00856A1E"/>
    <w:rsid w:val="00857082"/>
    <w:rsid w:val="008570AA"/>
    <w:rsid w:val="00857307"/>
    <w:rsid w:val="00857340"/>
    <w:rsid w:val="00857699"/>
    <w:rsid w:val="008577A8"/>
    <w:rsid w:val="008602B6"/>
    <w:rsid w:val="008603DA"/>
    <w:rsid w:val="0086079C"/>
    <w:rsid w:val="00861605"/>
    <w:rsid w:val="00861CED"/>
    <w:rsid w:val="00861D09"/>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16A"/>
    <w:rsid w:val="008677B6"/>
    <w:rsid w:val="00867A8D"/>
    <w:rsid w:val="00867BA9"/>
    <w:rsid w:val="00867C07"/>
    <w:rsid w:val="00867D3D"/>
    <w:rsid w:val="00870190"/>
    <w:rsid w:val="00870A49"/>
    <w:rsid w:val="00870DC0"/>
    <w:rsid w:val="0087129C"/>
    <w:rsid w:val="00871343"/>
    <w:rsid w:val="00871372"/>
    <w:rsid w:val="0087151A"/>
    <w:rsid w:val="008716B7"/>
    <w:rsid w:val="0087187C"/>
    <w:rsid w:val="008718F3"/>
    <w:rsid w:val="00871A0A"/>
    <w:rsid w:val="00872A08"/>
    <w:rsid w:val="0087324A"/>
    <w:rsid w:val="008741A6"/>
    <w:rsid w:val="00874233"/>
    <w:rsid w:val="00874368"/>
    <w:rsid w:val="008744AE"/>
    <w:rsid w:val="00874809"/>
    <w:rsid w:val="00874F99"/>
    <w:rsid w:val="008765F6"/>
    <w:rsid w:val="00876B6F"/>
    <w:rsid w:val="00876E10"/>
    <w:rsid w:val="00876E5C"/>
    <w:rsid w:val="00877DA5"/>
    <w:rsid w:val="00877F14"/>
    <w:rsid w:val="00880852"/>
    <w:rsid w:val="00881598"/>
    <w:rsid w:val="00881F95"/>
    <w:rsid w:val="00882E6B"/>
    <w:rsid w:val="00882F26"/>
    <w:rsid w:val="008831C0"/>
    <w:rsid w:val="0088321F"/>
    <w:rsid w:val="0088335C"/>
    <w:rsid w:val="00883415"/>
    <w:rsid w:val="00883602"/>
    <w:rsid w:val="008838AA"/>
    <w:rsid w:val="00883C9C"/>
    <w:rsid w:val="00883E52"/>
    <w:rsid w:val="008842F0"/>
    <w:rsid w:val="00884B2B"/>
    <w:rsid w:val="008851BF"/>
    <w:rsid w:val="0088574B"/>
    <w:rsid w:val="0088594E"/>
    <w:rsid w:val="0088649D"/>
    <w:rsid w:val="0088649F"/>
    <w:rsid w:val="0088664D"/>
    <w:rsid w:val="00886768"/>
    <w:rsid w:val="00886E26"/>
    <w:rsid w:val="008875A6"/>
    <w:rsid w:val="008876FD"/>
    <w:rsid w:val="00887A19"/>
    <w:rsid w:val="00887E13"/>
    <w:rsid w:val="00887FCF"/>
    <w:rsid w:val="00890136"/>
    <w:rsid w:val="00890917"/>
    <w:rsid w:val="00890E19"/>
    <w:rsid w:val="0089166A"/>
    <w:rsid w:val="0089181D"/>
    <w:rsid w:val="00891830"/>
    <w:rsid w:val="0089193E"/>
    <w:rsid w:val="00891A3B"/>
    <w:rsid w:val="0089272F"/>
    <w:rsid w:val="00892774"/>
    <w:rsid w:val="008929EC"/>
    <w:rsid w:val="00892AFC"/>
    <w:rsid w:val="0089336B"/>
    <w:rsid w:val="00893451"/>
    <w:rsid w:val="008935AF"/>
    <w:rsid w:val="00894DC7"/>
    <w:rsid w:val="008950DB"/>
    <w:rsid w:val="008950DD"/>
    <w:rsid w:val="00895B09"/>
    <w:rsid w:val="00895D8A"/>
    <w:rsid w:val="00895E48"/>
    <w:rsid w:val="008978A4"/>
    <w:rsid w:val="00897E74"/>
    <w:rsid w:val="00897EE1"/>
    <w:rsid w:val="008A040A"/>
    <w:rsid w:val="008A06A4"/>
    <w:rsid w:val="008A07E4"/>
    <w:rsid w:val="008A0B47"/>
    <w:rsid w:val="008A1390"/>
    <w:rsid w:val="008A1BC2"/>
    <w:rsid w:val="008A1FD4"/>
    <w:rsid w:val="008A2762"/>
    <w:rsid w:val="008A29B1"/>
    <w:rsid w:val="008A29CE"/>
    <w:rsid w:val="008A2C94"/>
    <w:rsid w:val="008A3319"/>
    <w:rsid w:val="008A3331"/>
    <w:rsid w:val="008A353E"/>
    <w:rsid w:val="008A372C"/>
    <w:rsid w:val="008A3B8A"/>
    <w:rsid w:val="008A3D3F"/>
    <w:rsid w:val="008A3D48"/>
    <w:rsid w:val="008A3E74"/>
    <w:rsid w:val="008A3FF9"/>
    <w:rsid w:val="008A4488"/>
    <w:rsid w:val="008A47EA"/>
    <w:rsid w:val="008A4873"/>
    <w:rsid w:val="008A5B0A"/>
    <w:rsid w:val="008A622A"/>
    <w:rsid w:val="008A6446"/>
    <w:rsid w:val="008A6AD5"/>
    <w:rsid w:val="008A78C5"/>
    <w:rsid w:val="008B0019"/>
    <w:rsid w:val="008B00B8"/>
    <w:rsid w:val="008B0908"/>
    <w:rsid w:val="008B0B57"/>
    <w:rsid w:val="008B11A8"/>
    <w:rsid w:val="008B11CC"/>
    <w:rsid w:val="008B1339"/>
    <w:rsid w:val="008B1ACF"/>
    <w:rsid w:val="008B1DD6"/>
    <w:rsid w:val="008B225B"/>
    <w:rsid w:val="008B244C"/>
    <w:rsid w:val="008B2966"/>
    <w:rsid w:val="008B3120"/>
    <w:rsid w:val="008B31C8"/>
    <w:rsid w:val="008B34DD"/>
    <w:rsid w:val="008B39BD"/>
    <w:rsid w:val="008B42B3"/>
    <w:rsid w:val="008B5001"/>
    <w:rsid w:val="008B63C9"/>
    <w:rsid w:val="008B680E"/>
    <w:rsid w:val="008B6925"/>
    <w:rsid w:val="008B700A"/>
    <w:rsid w:val="008B71B5"/>
    <w:rsid w:val="008B7526"/>
    <w:rsid w:val="008C01A1"/>
    <w:rsid w:val="008C1343"/>
    <w:rsid w:val="008C17D2"/>
    <w:rsid w:val="008C201B"/>
    <w:rsid w:val="008C2DDE"/>
    <w:rsid w:val="008C35C0"/>
    <w:rsid w:val="008C3786"/>
    <w:rsid w:val="008C3913"/>
    <w:rsid w:val="008C3EA7"/>
    <w:rsid w:val="008C3ECF"/>
    <w:rsid w:val="008C3FBC"/>
    <w:rsid w:val="008C3FD5"/>
    <w:rsid w:val="008C3FDA"/>
    <w:rsid w:val="008C41C7"/>
    <w:rsid w:val="008C4238"/>
    <w:rsid w:val="008C435B"/>
    <w:rsid w:val="008C45F4"/>
    <w:rsid w:val="008C473A"/>
    <w:rsid w:val="008C4836"/>
    <w:rsid w:val="008C48E7"/>
    <w:rsid w:val="008C5DDA"/>
    <w:rsid w:val="008C5E44"/>
    <w:rsid w:val="008C5E77"/>
    <w:rsid w:val="008C5EA1"/>
    <w:rsid w:val="008C5ECF"/>
    <w:rsid w:val="008C5F46"/>
    <w:rsid w:val="008C6296"/>
    <w:rsid w:val="008C64BD"/>
    <w:rsid w:val="008C737C"/>
    <w:rsid w:val="008C7579"/>
    <w:rsid w:val="008C7934"/>
    <w:rsid w:val="008C7D57"/>
    <w:rsid w:val="008D048E"/>
    <w:rsid w:val="008D0776"/>
    <w:rsid w:val="008D112A"/>
    <w:rsid w:val="008D12C0"/>
    <w:rsid w:val="008D1526"/>
    <w:rsid w:val="008D15D4"/>
    <w:rsid w:val="008D15E0"/>
    <w:rsid w:val="008D2354"/>
    <w:rsid w:val="008D2B26"/>
    <w:rsid w:val="008D326D"/>
    <w:rsid w:val="008D420E"/>
    <w:rsid w:val="008D48AF"/>
    <w:rsid w:val="008D4B3D"/>
    <w:rsid w:val="008D4CA9"/>
    <w:rsid w:val="008D4DA4"/>
    <w:rsid w:val="008D535D"/>
    <w:rsid w:val="008D564E"/>
    <w:rsid w:val="008D589C"/>
    <w:rsid w:val="008D5C72"/>
    <w:rsid w:val="008D5D05"/>
    <w:rsid w:val="008D5E09"/>
    <w:rsid w:val="008D6050"/>
    <w:rsid w:val="008D68C3"/>
    <w:rsid w:val="008D7385"/>
    <w:rsid w:val="008D7678"/>
    <w:rsid w:val="008D773B"/>
    <w:rsid w:val="008D7748"/>
    <w:rsid w:val="008D7D66"/>
    <w:rsid w:val="008D7EDA"/>
    <w:rsid w:val="008D7FA9"/>
    <w:rsid w:val="008E0597"/>
    <w:rsid w:val="008E06FC"/>
    <w:rsid w:val="008E0942"/>
    <w:rsid w:val="008E1A1B"/>
    <w:rsid w:val="008E1A8A"/>
    <w:rsid w:val="008E1B4E"/>
    <w:rsid w:val="008E1CFD"/>
    <w:rsid w:val="008E224C"/>
    <w:rsid w:val="008E26FC"/>
    <w:rsid w:val="008E27D4"/>
    <w:rsid w:val="008E2969"/>
    <w:rsid w:val="008E2D60"/>
    <w:rsid w:val="008E3662"/>
    <w:rsid w:val="008E3D18"/>
    <w:rsid w:val="008E4388"/>
    <w:rsid w:val="008E43D6"/>
    <w:rsid w:val="008E4E7F"/>
    <w:rsid w:val="008E4ECC"/>
    <w:rsid w:val="008E4FBA"/>
    <w:rsid w:val="008E5500"/>
    <w:rsid w:val="008E5682"/>
    <w:rsid w:val="008E5A39"/>
    <w:rsid w:val="008E628A"/>
    <w:rsid w:val="008E7111"/>
    <w:rsid w:val="008E7E58"/>
    <w:rsid w:val="008F02C3"/>
    <w:rsid w:val="008F05DF"/>
    <w:rsid w:val="008F0748"/>
    <w:rsid w:val="008F0CD9"/>
    <w:rsid w:val="008F1368"/>
    <w:rsid w:val="008F1451"/>
    <w:rsid w:val="008F16AC"/>
    <w:rsid w:val="008F1EC6"/>
    <w:rsid w:val="008F2858"/>
    <w:rsid w:val="008F2A72"/>
    <w:rsid w:val="008F2E51"/>
    <w:rsid w:val="008F318C"/>
    <w:rsid w:val="008F35D8"/>
    <w:rsid w:val="008F3609"/>
    <w:rsid w:val="008F3CA5"/>
    <w:rsid w:val="008F3E39"/>
    <w:rsid w:val="008F4049"/>
    <w:rsid w:val="008F411A"/>
    <w:rsid w:val="008F424E"/>
    <w:rsid w:val="008F437C"/>
    <w:rsid w:val="008F455F"/>
    <w:rsid w:val="008F4C51"/>
    <w:rsid w:val="008F4D68"/>
    <w:rsid w:val="008F4E04"/>
    <w:rsid w:val="008F4F7D"/>
    <w:rsid w:val="008F5255"/>
    <w:rsid w:val="008F5667"/>
    <w:rsid w:val="008F5901"/>
    <w:rsid w:val="008F5AA9"/>
    <w:rsid w:val="008F5AE8"/>
    <w:rsid w:val="008F5EEB"/>
    <w:rsid w:val="008F6A7E"/>
    <w:rsid w:val="008F6BA9"/>
    <w:rsid w:val="008F6D10"/>
    <w:rsid w:val="008F6E71"/>
    <w:rsid w:val="008F73C7"/>
    <w:rsid w:val="008F7612"/>
    <w:rsid w:val="00900B60"/>
    <w:rsid w:val="00900F9F"/>
    <w:rsid w:val="00901261"/>
    <w:rsid w:val="009012A7"/>
    <w:rsid w:val="00901F18"/>
    <w:rsid w:val="009020DA"/>
    <w:rsid w:val="009022B6"/>
    <w:rsid w:val="00902410"/>
    <w:rsid w:val="0090264B"/>
    <w:rsid w:val="009027DB"/>
    <w:rsid w:val="00902A0B"/>
    <w:rsid w:val="00902CD7"/>
    <w:rsid w:val="009030D7"/>
    <w:rsid w:val="009031D0"/>
    <w:rsid w:val="009034A5"/>
    <w:rsid w:val="00903B60"/>
    <w:rsid w:val="0090491B"/>
    <w:rsid w:val="00904D1D"/>
    <w:rsid w:val="009054F7"/>
    <w:rsid w:val="00905581"/>
    <w:rsid w:val="00905693"/>
    <w:rsid w:val="00905B09"/>
    <w:rsid w:val="00905B13"/>
    <w:rsid w:val="00905B9C"/>
    <w:rsid w:val="00906A95"/>
    <w:rsid w:val="0090705B"/>
    <w:rsid w:val="00907166"/>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13E"/>
    <w:rsid w:val="009164CA"/>
    <w:rsid w:val="00916A02"/>
    <w:rsid w:val="00916B23"/>
    <w:rsid w:val="00916DDD"/>
    <w:rsid w:val="00917A4C"/>
    <w:rsid w:val="00917A67"/>
    <w:rsid w:val="00920678"/>
    <w:rsid w:val="00920947"/>
    <w:rsid w:val="00920DAF"/>
    <w:rsid w:val="00921730"/>
    <w:rsid w:val="00921C21"/>
    <w:rsid w:val="00922191"/>
    <w:rsid w:val="0092226E"/>
    <w:rsid w:val="00922B7D"/>
    <w:rsid w:val="00922BAC"/>
    <w:rsid w:val="00923009"/>
    <w:rsid w:val="00923640"/>
    <w:rsid w:val="00923900"/>
    <w:rsid w:val="00923E33"/>
    <w:rsid w:val="00923E4E"/>
    <w:rsid w:val="00923E89"/>
    <w:rsid w:val="009242C5"/>
    <w:rsid w:val="009246E5"/>
    <w:rsid w:val="00925B6A"/>
    <w:rsid w:val="00926554"/>
    <w:rsid w:val="00926C88"/>
    <w:rsid w:val="00926DDC"/>
    <w:rsid w:val="00926E6B"/>
    <w:rsid w:val="00927525"/>
    <w:rsid w:val="00927577"/>
    <w:rsid w:val="00927999"/>
    <w:rsid w:val="00927AFB"/>
    <w:rsid w:val="00927BD5"/>
    <w:rsid w:val="00931194"/>
    <w:rsid w:val="0093124D"/>
    <w:rsid w:val="009314FE"/>
    <w:rsid w:val="009317DB"/>
    <w:rsid w:val="00931A1C"/>
    <w:rsid w:val="0093204F"/>
    <w:rsid w:val="009332D9"/>
    <w:rsid w:val="00933604"/>
    <w:rsid w:val="009337D3"/>
    <w:rsid w:val="00933F8F"/>
    <w:rsid w:val="00934200"/>
    <w:rsid w:val="0093427C"/>
    <w:rsid w:val="009348FC"/>
    <w:rsid w:val="00935004"/>
    <w:rsid w:val="0093504F"/>
    <w:rsid w:val="0093517B"/>
    <w:rsid w:val="00935943"/>
    <w:rsid w:val="00936631"/>
    <w:rsid w:val="00936BBC"/>
    <w:rsid w:val="00936C1A"/>
    <w:rsid w:val="00936EED"/>
    <w:rsid w:val="00937DB0"/>
    <w:rsid w:val="00937F6C"/>
    <w:rsid w:val="0094077F"/>
    <w:rsid w:val="009408FE"/>
    <w:rsid w:val="00940972"/>
    <w:rsid w:val="00940CDA"/>
    <w:rsid w:val="00940D58"/>
    <w:rsid w:val="009410B1"/>
    <w:rsid w:val="00941567"/>
    <w:rsid w:val="009418EA"/>
    <w:rsid w:val="0094215F"/>
    <w:rsid w:val="0094237F"/>
    <w:rsid w:val="00942844"/>
    <w:rsid w:val="00942B5A"/>
    <w:rsid w:val="0094327C"/>
    <w:rsid w:val="00943778"/>
    <w:rsid w:val="009437EF"/>
    <w:rsid w:val="00943A1C"/>
    <w:rsid w:val="00943BBB"/>
    <w:rsid w:val="009441B1"/>
    <w:rsid w:val="0094430C"/>
    <w:rsid w:val="00944B2D"/>
    <w:rsid w:val="00944D4B"/>
    <w:rsid w:val="00944F4A"/>
    <w:rsid w:val="00944FCF"/>
    <w:rsid w:val="009455A8"/>
    <w:rsid w:val="009457EF"/>
    <w:rsid w:val="00945813"/>
    <w:rsid w:val="00945DC0"/>
    <w:rsid w:val="00945F01"/>
    <w:rsid w:val="00946543"/>
    <w:rsid w:val="00946719"/>
    <w:rsid w:val="00946A34"/>
    <w:rsid w:val="00947988"/>
    <w:rsid w:val="00947A83"/>
    <w:rsid w:val="00947C72"/>
    <w:rsid w:val="00947CF2"/>
    <w:rsid w:val="00947E30"/>
    <w:rsid w:val="00947EE6"/>
    <w:rsid w:val="009507C2"/>
    <w:rsid w:val="00950BCA"/>
    <w:rsid w:val="00950F35"/>
    <w:rsid w:val="00952203"/>
    <w:rsid w:val="009523D7"/>
    <w:rsid w:val="00952DFE"/>
    <w:rsid w:val="009537A0"/>
    <w:rsid w:val="00953838"/>
    <w:rsid w:val="009539AE"/>
    <w:rsid w:val="00953A6E"/>
    <w:rsid w:val="00953FC7"/>
    <w:rsid w:val="009548C2"/>
    <w:rsid w:val="009548CA"/>
    <w:rsid w:val="00955F29"/>
    <w:rsid w:val="00955FE5"/>
    <w:rsid w:val="00956D75"/>
    <w:rsid w:val="009577C2"/>
    <w:rsid w:val="009579DF"/>
    <w:rsid w:val="00957D35"/>
    <w:rsid w:val="00957D4B"/>
    <w:rsid w:val="00960B3A"/>
    <w:rsid w:val="00960B9B"/>
    <w:rsid w:val="00960D00"/>
    <w:rsid w:val="00960DC7"/>
    <w:rsid w:val="009613A2"/>
    <w:rsid w:val="00961429"/>
    <w:rsid w:val="00961B82"/>
    <w:rsid w:val="00961CA2"/>
    <w:rsid w:val="00961DB2"/>
    <w:rsid w:val="00962058"/>
    <w:rsid w:val="009620CF"/>
    <w:rsid w:val="009621DF"/>
    <w:rsid w:val="00962209"/>
    <w:rsid w:val="00962462"/>
    <w:rsid w:val="009626F1"/>
    <w:rsid w:val="00962A1E"/>
    <w:rsid w:val="00962B7C"/>
    <w:rsid w:val="00962E80"/>
    <w:rsid w:val="00963808"/>
    <w:rsid w:val="00963E7F"/>
    <w:rsid w:val="00964260"/>
    <w:rsid w:val="00964876"/>
    <w:rsid w:val="00964919"/>
    <w:rsid w:val="009650C3"/>
    <w:rsid w:val="009655D7"/>
    <w:rsid w:val="00965D0D"/>
    <w:rsid w:val="00965E02"/>
    <w:rsid w:val="00965F7B"/>
    <w:rsid w:val="00966451"/>
    <w:rsid w:val="009664D0"/>
    <w:rsid w:val="00966A73"/>
    <w:rsid w:val="00967345"/>
    <w:rsid w:val="009674EC"/>
    <w:rsid w:val="0096752B"/>
    <w:rsid w:val="00967944"/>
    <w:rsid w:val="00967B92"/>
    <w:rsid w:val="00967D92"/>
    <w:rsid w:val="00970496"/>
    <w:rsid w:val="00970897"/>
    <w:rsid w:val="00970E84"/>
    <w:rsid w:val="00970EA0"/>
    <w:rsid w:val="009717ED"/>
    <w:rsid w:val="00971B75"/>
    <w:rsid w:val="00972015"/>
    <w:rsid w:val="0097210A"/>
    <w:rsid w:val="0097283E"/>
    <w:rsid w:val="009728ED"/>
    <w:rsid w:val="00972F05"/>
    <w:rsid w:val="009739DD"/>
    <w:rsid w:val="009739F6"/>
    <w:rsid w:val="00973BFE"/>
    <w:rsid w:val="00973BFF"/>
    <w:rsid w:val="00973D02"/>
    <w:rsid w:val="00974465"/>
    <w:rsid w:val="009749E3"/>
    <w:rsid w:val="00975616"/>
    <w:rsid w:val="0097580B"/>
    <w:rsid w:val="00975EB9"/>
    <w:rsid w:val="009771FE"/>
    <w:rsid w:val="009776B8"/>
    <w:rsid w:val="00977935"/>
    <w:rsid w:val="00977EBC"/>
    <w:rsid w:val="009805B5"/>
    <w:rsid w:val="00980E78"/>
    <w:rsid w:val="009813F7"/>
    <w:rsid w:val="00981DD0"/>
    <w:rsid w:val="009823F1"/>
    <w:rsid w:val="009827C2"/>
    <w:rsid w:val="00982EE5"/>
    <w:rsid w:val="0098313A"/>
    <w:rsid w:val="0098399C"/>
    <w:rsid w:val="00983E91"/>
    <w:rsid w:val="009840D9"/>
    <w:rsid w:val="0098434B"/>
    <w:rsid w:val="00984591"/>
    <w:rsid w:val="009849B0"/>
    <w:rsid w:val="00984CFE"/>
    <w:rsid w:val="00985B04"/>
    <w:rsid w:val="00985DC3"/>
    <w:rsid w:val="00985E27"/>
    <w:rsid w:val="009861A9"/>
    <w:rsid w:val="0098667C"/>
    <w:rsid w:val="00986820"/>
    <w:rsid w:val="00986F93"/>
    <w:rsid w:val="00987189"/>
    <w:rsid w:val="00987ACA"/>
    <w:rsid w:val="00987B0D"/>
    <w:rsid w:val="00990205"/>
    <w:rsid w:val="00990AF2"/>
    <w:rsid w:val="00990BC0"/>
    <w:rsid w:val="00990E33"/>
    <w:rsid w:val="00990FB1"/>
    <w:rsid w:val="00991261"/>
    <w:rsid w:val="0099157D"/>
    <w:rsid w:val="0099177D"/>
    <w:rsid w:val="009928CB"/>
    <w:rsid w:val="00992BE5"/>
    <w:rsid w:val="00992DDD"/>
    <w:rsid w:val="00993500"/>
    <w:rsid w:val="00993770"/>
    <w:rsid w:val="00993C81"/>
    <w:rsid w:val="009941A8"/>
    <w:rsid w:val="009959DB"/>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C12"/>
    <w:rsid w:val="009A0EE3"/>
    <w:rsid w:val="009A19AF"/>
    <w:rsid w:val="009A1C6B"/>
    <w:rsid w:val="009A274E"/>
    <w:rsid w:val="009A2B79"/>
    <w:rsid w:val="009A30EF"/>
    <w:rsid w:val="009A386B"/>
    <w:rsid w:val="009A3CAE"/>
    <w:rsid w:val="009A415B"/>
    <w:rsid w:val="009A57C0"/>
    <w:rsid w:val="009A5A47"/>
    <w:rsid w:val="009A5CAE"/>
    <w:rsid w:val="009A6234"/>
    <w:rsid w:val="009A662F"/>
    <w:rsid w:val="009A66C5"/>
    <w:rsid w:val="009A6A7F"/>
    <w:rsid w:val="009A6EB9"/>
    <w:rsid w:val="009A729F"/>
    <w:rsid w:val="009A7391"/>
    <w:rsid w:val="009A7793"/>
    <w:rsid w:val="009A7EC9"/>
    <w:rsid w:val="009A7FE0"/>
    <w:rsid w:val="009B0B6A"/>
    <w:rsid w:val="009B0C33"/>
    <w:rsid w:val="009B0F48"/>
    <w:rsid w:val="009B103A"/>
    <w:rsid w:val="009B15F2"/>
    <w:rsid w:val="009B1A6F"/>
    <w:rsid w:val="009B1AA6"/>
    <w:rsid w:val="009B1F72"/>
    <w:rsid w:val="009B1FA7"/>
    <w:rsid w:val="009B2269"/>
    <w:rsid w:val="009B28E5"/>
    <w:rsid w:val="009B29BF"/>
    <w:rsid w:val="009B2ABF"/>
    <w:rsid w:val="009B3276"/>
    <w:rsid w:val="009B36A5"/>
    <w:rsid w:val="009B3BAC"/>
    <w:rsid w:val="009B3C61"/>
    <w:rsid w:val="009B40F6"/>
    <w:rsid w:val="009B4827"/>
    <w:rsid w:val="009B4932"/>
    <w:rsid w:val="009B4982"/>
    <w:rsid w:val="009B4D74"/>
    <w:rsid w:val="009B506E"/>
    <w:rsid w:val="009B5169"/>
    <w:rsid w:val="009B5BC1"/>
    <w:rsid w:val="009B5F7F"/>
    <w:rsid w:val="009B756F"/>
    <w:rsid w:val="009B7C7B"/>
    <w:rsid w:val="009C0DF7"/>
    <w:rsid w:val="009C0E48"/>
    <w:rsid w:val="009C1CDE"/>
    <w:rsid w:val="009C2525"/>
    <w:rsid w:val="009C2718"/>
    <w:rsid w:val="009C2BF8"/>
    <w:rsid w:val="009C2DCB"/>
    <w:rsid w:val="009C34D3"/>
    <w:rsid w:val="009C36D2"/>
    <w:rsid w:val="009C44F7"/>
    <w:rsid w:val="009C4EB4"/>
    <w:rsid w:val="009C53F8"/>
    <w:rsid w:val="009C5630"/>
    <w:rsid w:val="009C5F29"/>
    <w:rsid w:val="009C622E"/>
    <w:rsid w:val="009C6744"/>
    <w:rsid w:val="009C6DB0"/>
    <w:rsid w:val="009D00C1"/>
    <w:rsid w:val="009D01E5"/>
    <w:rsid w:val="009D0744"/>
    <w:rsid w:val="009D0ED6"/>
    <w:rsid w:val="009D0F71"/>
    <w:rsid w:val="009D11BE"/>
    <w:rsid w:val="009D1522"/>
    <w:rsid w:val="009D1831"/>
    <w:rsid w:val="009D201E"/>
    <w:rsid w:val="009D2657"/>
    <w:rsid w:val="009D2718"/>
    <w:rsid w:val="009D27E2"/>
    <w:rsid w:val="009D294A"/>
    <w:rsid w:val="009D299E"/>
    <w:rsid w:val="009D2EC8"/>
    <w:rsid w:val="009D2EDB"/>
    <w:rsid w:val="009D374B"/>
    <w:rsid w:val="009D3EC7"/>
    <w:rsid w:val="009D4AB6"/>
    <w:rsid w:val="009D5C26"/>
    <w:rsid w:val="009D60EF"/>
    <w:rsid w:val="009D617D"/>
    <w:rsid w:val="009D6335"/>
    <w:rsid w:val="009D6755"/>
    <w:rsid w:val="009D6B5A"/>
    <w:rsid w:val="009D7256"/>
    <w:rsid w:val="009D7303"/>
    <w:rsid w:val="009D79B3"/>
    <w:rsid w:val="009D7EB2"/>
    <w:rsid w:val="009E0232"/>
    <w:rsid w:val="009E0403"/>
    <w:rsid w:val="009E04FD"/>
    <w:rsid w:val="009E0D48"/>
    <w:rsid w:val="009E169E"/>
    <w:rsid w:val="009E2354"/>
    <w:rsid w:val="009E23CA"/>
    <w:rsid w:val="009E29D0"/>
    <w:rsid w:val="009E2D79"/>
    <w:rsid w:val="009E37B2"/>
    <w:rsid w:val="009E3AFE"/>
    <w:rsid w:val="009E3EB1"/>
    <w:rsid w:val="009E4020"/>
    <w:rsid w:val="009E44AB"/>
    <w:rsid w:val="009E44F2"/>
    <w:rsid w:val="009E4748"/>
    <w:rsid w:val="009E4C12"/>
    <w:rsid w:val="009E4E1F"/>
    <w:rsid w:val="009E4FDB"/>
    <w:rsid w:val="009E5A74"/>
    <w:rsid w:val="009E5B2F"/>
    <w:rsid w:val="009E5D44"/>
    <w:rsid w:val="009E640E"/>
    <w:rsid w:val="009E6ABE"/>
    <w:rsid w:val="009E6E1F"/>
    <w:rsid w:val="009E7309"/>
    <w:rsid w:val="009E7ADB"/>
    <w:rsid w:val="009E7C4C"/>
    <w:rsid w:val="009F00FA"/>
    <w:rsid w:val="009F0222"/>
    <w:rsid w:val="009F042F"/>
    <w:rsid w:val="009F07E0"/>
    <w:rsid w:val="009F0961"/>
    <w:rsid w:val="009F0B42"/>
    <w:rsid w:val="009F0D06"/>
    <w:rsid w:val="009F0EA8"/>
    <w:rsid w:val="009F150F"/>
    <w:rsid w:val="009F17D5"/>
    <w:rsid w:val="009F19D4"/>
    <w:rsid w:val="009F1AB6"/>
    <w:rsid w:val="009F1CCE"/>
    <w:rsid w:val="009F2046"/>
    <w:rsid w:val="009F23C2"/>
    <w:rsid w:val="009F2705"/>
    <w:rsid w:val="009F2CCB"/>
    <w:rsid w:val="009F37E6"/>
    <w:rsid w:val="009F3F6E"/>
    <w:rsid w:val="009F4028"/>
    <w:rsid w:val="009F40B2"/>
    <w:rsid w:val="009F42AA"/>
    <w:rsid w:val="009F473C"/>
    <w:rsid w:val="009F4A50"/>
    <w:rsid w:val="009F5384"/>
    <w:rsid w:val="009F5915"/>
    <w:rsid w:val="009F5DFC"/>
    <w:rsid w:val="009F5E8B"/>
    <w:rsid w:val="009F65C8"/>
    <w:rsid w:val="009F66F6"/>
    <w:rsid w:val="009F68BC"/>
    <w:rsid w:val="009F6BD2"/>
    <w:rsid w:val="009F6C5F"/>
    <w:rsid w:val="009F6E60"/>
    <w:rsid w:val="009F6F9F"/>
    <w:rsid w:val="009F748F"/>
    <w:rsid w:val="009F762A"/>
    <w:rsid w:val="00A00B3D"/>
    <w:rsid w:val="00A00E64"/>
    <w:rsid w:val="00A01032"/>
    <w:rsid w:val="00A01199"/>
    <w:rsid w:val="00A01E11"/>
    <w:rsid w:val="00A0253F"/>
    <w:rsid w:val="00A02787"/>
    <w:rsid w:val="00A033DA"/>
    <w:rsid w:val="00A04476"/>
    <w:rsid w:val="00A04CFA"/>
    <w:rsid w:val="00A05730"/>
    <w:rsid w:val="00A059B7"/>
    <w:rsid w:val="00A059CF"/>
    <w:rsid w:val="00A060F8"/>
    <w:rsid w:val="00A0756F"/>
    <w:rsid w:val="00A07627"/>
    <w:rsid w:val="00A10C25"/>
    <w:rsid w:val="00A11024"/>
    <w:rsid w:val="00A1125E"/>
    <w:rsid w:val="00A113C8"/>
    <w:rsid w:val="00A11619"/>
    <w:rsid w:val="00A11B39"/>
    <w:rsid w:val="00A11C34"/>
    <w:rsid w:val="00A127A4"/>
    <w:rsid w:val="00A1302E"/>
    <w:rsid w:val="00A13637"/>
    <w:rsid w:val="00A13741"/>
    <w:rsid w:val="00A1375F"/>
    <w:rsid w:val="00A139D8"/>
    <w:rsid w:val="00A13AEE"/>
    <w:rsid w:val="00A1493B"/>
    <w:rsid w:val="00A14A4E"/>
    <w:rsid w:val="00A14E81"/>
    <w:rsid w:val="00A161C0"/>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2E28"/>
    <w:rsid w:val="00A2318E"/>
    <w:rsid w:val="00A2325A"/>
    <w:rsid w:val="00A23E37"/>
    <w:rsid w:val="00A24024"/>
    <w:rsid w:val="00A2402B"/>
    <w:rsid w:val="00A243A0"/>
    <w:rsid w:val="00A24A09"/>
    <w:rsid w:val="00A2556F"/>
    <w:rsid w:val="00A25982"/>
    <w:rsid w:val="00A25ADE"/>
    <w:rsid w:val="00A264D3"/>
    <w:rsid w:val="00A2674B"/>
    <w:rsid w:val="00A26BF4"/>
    <w:rsid w:val="00A26DA4"/>
    <w:rsid w:val="00A26EE8"/>
    <w:rsid w:val="00A277C8"/>
    <w:rsid w:val="00A2780F"/>
    <w:rsid w:val="00A27DA9"/>
    <w:rsid w:val="00A27EC7"/>
    <w:rsid w:val="00A30049"/>
    <w:rsid w:val="00A30326"/>
    <w:rsid w:val="00A30674"/>
    <w:rsid w:val="00A30E80"/>
    <w:rsid w:val="00A310B5"/>
    <w:rsid w:val="00A3120A"/>
    <w:rsid w:val="00A315E3"/>
    <w:rsid w:val="00A31743"/>
    <w:rsid w:val="00A317FC"/>
    <w:rsid w:val="00A3183F"/>
    <w:rsid w:val="00A318F1"/>
    <w:rsid w:val="00A31908"/>
    <w:rsid w:val="00A31D7F"/>
    <w:rsid w:val="00A31EA0"/>
    <w:rsid w:val="00A321F4"/>
    <w:rsid w:val="00A326B5"/>
    <w:rsid w:val="00A327E0"/>
    <w:rsid w:val="00A32B91"/>
    <w:rsid w:val="00A33089"/>
    <w:rsid w:val="00A3348E"/>
    <w:rsid w:val="00A33C52"/>
    <w:rsid w:val="00A33C9D"/>
    <w:rsid w:val="00A3447A"/>
    <w:rsid w:val="00A35172"/>
    <w:rsid w:val="00A356F2"/>
    <w:rsid w:val="00A35B1F"/>
    <w:rsid w:val="00A35F42"/>
    <w:rsid w:val="00A3617A"/>
    <w:rsid w:val="00A3689D"/>
    <w:rsid w:val="00A36DCA"/>
    <w:rsid w:val="00A3731B"/>
    <w:rsid w:val="00A37C30"/>
    <w:rsid w:val="00A40342"/>
    <w:rsid w:val="00A40452"/>
    <w:rsid w:val="00A40899"/>
    <w:rsid w:val="00A41149"/>
    <w:rsid w:val="00A41626"/>
    <w:rsid w:val="00A41A00"/>
    <w:rsid w:val="00A41CEF"/>
    <w:rsid w:val="00A41F73"/>
    <w:rsid w:val="00A430EB"/>
    <w:rsid w:val="00A435B3"/>
    <w:rsid w:val="00A43ED6"/>
    <w:rsid w:val="00A44157"/>
    <w:rsid w:val="00A44239"/>
    <w:rsid w:val="00A44768"/>
    <w:rsid w:val="00A44DC1"/>
    <w:rsid w:val="00A451FF"/>
    <w:rsid w:val="00A45495"/>
    <w:rsid w:val="00A45B07"/>
    <w:rsid w:val="00A45DBB"/>
    <w:rsid w:val="00A46288"/>
    <w:rsid w:val="00A462EE"/>
    <w:rsid w:val="00A464E2"/>
    <w:rsid w:val="00A468EC"/>
    <w:rsid w:val="00A476EF"/>
    <w:rsid w:val="00A506A9"/>
    <w:rsid w:val="00A50948"/>
    <w:rsid w:val="00A51621"/>
    <w:rsid w:val="00A51681"/>
    <w:rsid w:val="00A51815"/>
    <w:rsid w:val="00A525BF"/>
    <w:rsid w:val="00A525E0"/>
    <w:rsid w:val="00A52823"/>
    <w:rsid w:val="00A52DF0"/>
    <w:rsid w:val="00A532F0"/>
    <w:rsid w:val="00A535FE"/>
    <w:rsid w:val="00A53691"/>
    <w:rsid w:val="00A54110"/>
    <w:rsid w:val="00A54B59"/>
    <w:rsid w:val="00A550CD"/>
    <w:rsid w:val="00A55905"/>
    <w:rsid w:val="00A55945"/>
    <w:rsid w:val="00A55BCE"/>
    <w:rsid w:val="00A560FD"/>
    <w:rsid w:val="00A56129"/>
    <w:rsid w:val="00A56843"/>
    <w:rsid w:val="00A569E8"/>
    <w:rsid w:val="00A56AE1"/>
    <w:rsid w:val="00A56B0B"/>
    <w:rsid w:val="00A57195"/>
    <w:rsid w:val="00A57335"/>
    <w:rsid w:val="00A57AD7"/>
    <w:rsid w:val="00A57C21"/>
    <w:rsid w:val="00A57CBA"/>
    <w:rsid w:val="00A57EAE"/>
    <w:rsid w:val="00A60552"/>
    <w:rsid w:val="00A60B7A"/>
    <w:rsid w:val="00A61848"/>
    <w:rsid w:val="00A61970"/>
    <w:rsid w:val="00A62001"/>
    <w:rsid w:val="00A6216D"/>
    <w:rsid w:val="00A62EAA"/>
    <w:rsid w:val="00A62F19"/>
    <w:rsid w:val="00A6338B"/>
    <w:rsid w:val="00A63567"/>
    <w:rsid w:val="00A635DE"/>
    <w:rsid w:val="00A63958"/>
    <w:rsid w:val="00A640E4"/>
    <w:rsid w:val="00A6429F"/>
    <w:rsid w:val="00A64752"/>
    <w:rsid w:val="00A651C5"/>
    <w:rsid w:val="00A65255"/>
    <w:rsid w:val="00A65B4D"/>
    <w:rsid w:val="00A65C19"/>
    <w:rsid w:val="00A65D16"/>
    <w:rsid w:val="00A661CC"/>
    <w:rsid w:val="00A66398"/>
    <w:rsid w:val="00A6684C"/>
    <w:rsid w:val="00A66DD5"/>
    <w:rsid w:val="00A66E61"/>
    <w:rsid w:val="00A66FB6"/>
    <w:rsid w:val="00A6702C"/>
    <w:rsid w:val="00A67228"/>
    <w:rsid w:val="00A675CE"/>
    <w:rsid w:val="00A67612"/>
    <w:rsid w:val="00A6763D"/>
    <w:rsid w:val="00A67AA6"/>
    <w:rsid w:val="00A703DA"/>
    <w:rsid w:val="00A705A7"/>
    <w:rsid w:val="00A71567"/>
    <w:rsid w:val="00A71A19"/>
    <w:rsid w:val="00A71B3A"/>
    <w:rsid w:val="00A71CD7"/>
    <w:rsid w:val="00A72439"/>
    <w:rsid w:val="00A725B5"/>
    <w:rsid w:val="00A72DEC"/>
    <w:rsid w:val="00A72FE9"/>
    <w:rsid w:val="00A7350D"/>
    <w:rsid w:val="00A73C1E"/>
    <w:rsid w:val="00A74074"/>
    <w:rsid w:val="00A74C7C"/>
    <w:rsid w:val="00A75489"/>
    <w:rsid w:val="00A75EE0"/>
    <w:rsid w:val="00A76244"/>
    <w:rsid w:val="00A766B4"/>
    <w:rsid w:val="00A76DA1"/>
    <w:rsid w:val="00A770A2"/>
    <w:rsid w:val="00A77A85"/>
    <w:rsid w:val="00A77F8A"/>
    <w:rsid w:val="00A8057D"/>
    <w:rsid w:val="00A80B6E"/>
    <w:rsid w:val="00A81140"/>
    <w:rsid w:val="00A81414"/>
    <w:rsid w:val="00A81A4A"/>
    <w:rsid w:val="00A82368"/>
    <w:rsid w:val="00A82C9E"/>
    <w:rsid w:val="00A839A4"/>
    <w:rsid w:val="00A83A66"/>
    <w:rsid w:val="00A83B78"/>
    <w:rsid w:val="00A83BF0"/>
    <w:rsid w:val="00A84060"/>
    <w:rsid w:val="00A840B4"/>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0FAC"/>
    <w:rsid w:val="00A91290"/>
    <w:rsid w:val="00A91552"/>
    <w:rsid w:val="00A91766"/>
    <w:rsid w:val="00A91863"/>
    <w:rsid w:val="00A91F93"/>
    <w:rsid w:val="00A9247A"/>
    <w:rsid w:val="00A92CEB"/>
    <w:rsid w:val="00A92E17"/>
    <w:rsid w:val="00A9317B"/>
    <w:rsid w:val="00A931CE"/>
    <w:rsid w:val="00A9392A"/>
    <w:rsid w:val="00A9472B"/>
    <w:rsid w:val="00A94AC3"/>
    <w:rsid w:val="00A94E17"/>
    <w:rsid w:val="00A9538C"/>
    <w:rsid w:val="00A95556"/>
    <w:rsid w:val="00A957B8"/>
    <w:rsid w:val="00A957C8"/>
    <w:rsid w:val="00A957ED"/>
    <w:rsid w:val="00A959F4"/>
    <w:rsid w:val="00A95AF4"/>
    <w:rsid w:val="00A966B6"/>
    <w:rsid w:val="00A966C1"/>
    <w:rsid w:val="00A96B03"/>
    <w:rsid w:val="00AA034F"/>
    <w:rsid w:val="00AA0505"/>
    <w:rsid w:val="00AA0561"/>
    <w:rsid w:val="00AA0933"/>
    <w:rsid w:val="00AA0A8A"/>
    <w:rsid w:val="00AA0F9F"/>
    <w:rsid w:val="00AA1022"/>
    <w:rsid w:val="00AA140F"/>
    <w:rsid w:val="00AA1ED9"/>
    <w:rsid w:val="00AA1F9E"/>
    <w:rsid w:val="00AA2252"/>
    <w:rsid w:val="00AA269B"/>
    <w:rsid w:val="00AA28EA"/>
    <w:rsid w:val="00AA2E0D"/>
    <w:rsid w:val="00AA339E"/>
    <w:rsid w:val="00AA390E"/>
    <w:rsid w:val="00AA3C87"/>
    <w:rsid w:val="00AA44D3"/>
    <w:rsid w:val="00AA474F"/>
    <w:rsid w:val="00AA48A5"/>
    <w:rsid w:val="00AA4926"/>
    <w:rsid w:val="00AA4C2B"/>
    <w:rsid w:val="00AA5389"/>
    <w:rsid w:val="00AA53AA"/>
    <w:rsid w:val="00AA564D"/>
    <w:rsid w:val="00AA5C2A"/>
    <w:rsid w:val="00AA5DF0"/>
    <w:rsid w:val="00AA68CF"/>
    <w:rsid w:val="00AA6C3A"/>
    <w:rsid w:val="00AA6EBE"/>
    <w:rsid w:val="00AA6EFC"/>
    <w:rsid w:val="00AA7019"/>
    <w:rsid w:val="00AA7310"/>
    <w:rsid w:val="00AA766D"/>
    <w:rsid w:val="00AA76CF"/>
    <w:rsid w:val="00AA7844"/>
    <w:rsid w:val="00AA7AD8"/>
    <w:rsid w:val="00AB01D7"/>
    <w:rsid w:val="00AB0425"/>
    <w:rsid w:val="00AB0613"/>
    <w:rsid w:val="00AB0828"/>
    <w:rsid w:val="00AB08A3"/>
    <w:rsid w:val="00AB159D"/>
    <w:rsid w:val="00AB17A7"/>
    <w:rsid w:val="00AB17BA"/>
    <w:rsid w:val="00AB1847"/>
    <w:rsid w:val="00AB272D"/>
    <w:rsid w:val="00AB2802"/>
    <w:rsid w:val="00AB2C63"/>
    <w:rsid w:val="00AB3DF4"/>
    <w:rsid w:val="00AB412E"/>
    <w:rsid w:val="00AB4B9D"/>
    <w:rsid w:val="00AB4D70"/>
    <w:rsid w:val="00AB4E3C"/>
    <w:rsid w:val="00AB5702"/>
    <w:rsid w:val="00AB6194"/>
    <w:rsid w:val="00AB61B4"/>
    <w:rsid w:val="00AB64B8"/>
    <w:rsid w:val="00AB6BE9"/>
    <w:rsid w:val="00AB6C73"/>
    <w:rsid w:val="00AB6C9C"/>
    <w:rsid w:val="00AB7158"/>
    <w:rsid w:val="00AB7563"/>
    <w:rsid w:val="00AB76BB"/>
    <w:rsid w:val="00AB78FA"/>
    <w:rsid w:val="00AB7D26"/>
    <w:rsid w:val="00AB7E4F"/>
    <w:rsid w:val="00AC0987"/>
    <w:rsid w:val="00AC0B68"/>
    <w:rsid w:val="00AC0C4F"/>
    <w:rsid w:val="00AC11DF"/>
    <w:rsid w:val="00AC1518"/>
    <w:rsid w:val="00AC1913"/>
    <w:rsid w:val="00AC1DC3"/>
    <w:rsid w:val="00AC1F74"/>
    <w:rsid w:val="00AC2260"/>
    <w:rsid w:val="00AC2C2E"/>
    <w:rsid w:val="00AC2F9C"/>
    <w:rsid w:val="00AC3931"/>
    <w:rsid w:val="00AC3EFF"/>
    <w:rsid w:val="00AC45BA"/>
    <w:rsid w:val="00AC4617"/>
    <w:rsid w:val="00AC46A3"/>
    <w:rsid w:val="00AC472E"/>
    <w:rsid w:val="00AC4F7E"/>
    <w:rsid w:val="00AC50B6"/>
    <w:rsid w:val="00AC5434"/>
    <w:rsid w:val="00AC5497"/>
    <w:rsid w:val="00AC56B7"/>
    <w:rsid w:val="00AC5A11"/>
    <w:rsid w:val="00AC5A99"/>
    <w:rsid w:val="00AC5DE9"/>
    <w:rsid w:val="00AC6346"/>
    <w:rsid w:val="00AC65AA"/>
    <w:rsid w:val="00AC6A06"/>
    <w:rsid w:val="00AC709C"/>
    <w:rsid w:val="00AC70C9"/>
    <w:rsid w:val="00AC77B0"/>
    <w:rsid w:val="00AC7B97"/>
    <w:rsid w:val="00AC7C43"/>
    <w:rsid w:val="00AD042C"/>
    <w:rsid w:val="00AD05E2"/>
    <w:rsid w:val="00AD08FC"/>
    <w:rsid w:val="00AD0F30"/>
    <w:rsid w:val="00AD159D"/>
    <w:rsid w:val="00AD15E0"/>
    <w:rsid w:val="00AD18F9"/>
    <w:rsid w:val="00AD1E06"/>
    <w:rsid w:val="00AD1E98"/>
    <w:rsid w:val="00AD1EF1"/>
    <w:rsid w:val="00AD1F3A"/>
    <w:rsid w:val="00AD1F41"/>
    <w:rsid w:val="00AD2090"/>
    <w:rsid w:val="00AD28BC"/>
    <w:rsid w:val="00AD2EC9"/>
    <w:rsid w:val="00AD2F55"/>
    <w:rsid w:val="00AD370C"/>
    <w:rsid w:val="00AD3AEC"/>
    <w:rsid w:val="00AD43BD"/>
    <w:rsid w:val="00AD48BB"/>
    <w:rsid w:val="00AD516B"/>
    <w:rsid w:val="00AD5AF1"/>
    <w:rsid w:val="00AD5D99"/>
    <w:rsid w:val="00AD6316"/>
    <w:rsid w:val="00AD65CD"/>
    <w:rsid w:val="00AD66B5"/>
    <w:rsid w:val="00AD6AAF"/>
    <w:rsid w:val="00AD7176"/>
    <w:rsid w:val="00AD743B"/>
    <w:rsid w:val="00AE0434"/>
    <w:rsid w:val="00AE0492"/>
    <w:rsid w:val="00AE07B5"/>
    <w:rsid w:val="00AE0DC8"/>
    <w:rsid w:val="00AE11AA"/>
    <w:rsid w:val="00AE131E"/>
    <w:rsid w:val="00AE18D5"/>
    <w:rsid w:val="00AE26E7"/>
    <w:rsid w:val="00AE27B1"/>
    <w:rsid w:val="00AE281B"/>
    <w:rsid w:val="00AE2FE6"/>
    <w:rsid w:val="00AE32FA"/>
    <w:rsid w:val="00AE3A3E"/>
    <w:rsid w:val="00AE3C97"/>
    <w:rsid w:val="00AE3DC4"/>
    <w:rsid w:val="00AE4521"/>
    <w:rsid w:val="00AE4585"/>
    <w:rsid w:val="00AE45DB"/>
    <w:rsid w:val="00AE4B07"/>
    <w:rsid w:val="00AE62B0"/>
    <w:rsid w:val="00AE67A1"/>
    <w:rsid w:val="00AE67F7"/>
    <w:rsid w:val="00AE6863"/>
    <w:rsid w:val="00AE6C84"/>
    <w:rsid w:val="00AE6EA9"/>
    <w:rsid w:val="00AE6F5F"/>
    <w:rsid w:val="00AE7F1F"/>
    <w:rsid w:val="00AE7F31"/>
    <w:rsid w:val="00AF0034"/>
    <w:rsid w:val="00AF0113"/>
    <w:rsid w:val="00AF05CC"/>
    <w:rsid w:val="00AF06A3"/>
    <w:rsid w:val="00AF1159"/>
    <w:rsid w:val="00AF156F"/>
    <w:rsid w:val="00AF19C5"/>
    <w:rsid w:val="00AF1B03"/>
    <w:rsid w:val="00AF2340"/>
    <w:rsid w:val="00AF2575"/>
    <w:rsid w:val="00AF2BAE"/>
    <w:rsid w:val="00AF320B"/>
    <w:rsid w:val="00AF42BB"/>
    <w:rsid w:val="00AF47D8"/>
    <w:rsid w:val="00AF5032"/>
    <w:rsid w:val="00AF55DA"/>
    <w:rsid w:val="00AF5780"/>
    <w:rsid w:val="00AF5801"/>
    <w:rsid w:val="00AF5EF6"/>
    <w:rsid w:val="00AF5F04"/>
    <w:rsid w:val="00AF6C24"/>
    <w:rsid w:val="00AF6DD5"/>
    <w:rsid w:val="00AF6E7F"/>
    <w:rsid w:val="00AF7575"/>
    <w:rsid w:val="00AF77C0"/>
    <w:rsid w:val="00AF7949"/>
    <w:rsid w:val="00AF7A0B"/>
    <w:rsid w:val="00AF7B90"/>
    <w:rsid w:val="00B01153"/>
    <w:rsid w:val="00B01545"/>
    <w:rsid w:val="00B0168D"/>
    <w:rsid w:val="00B018E7"/>
    <w:rsid w:val="00B020BE"/>
    <w:rsid w:val="00B020EB"/>
    <w:rsid w:val="00B0244B"/>
    <w:rsid w:val="00B02D12"/>
    <w:rsid w:val="00B030A1"/>
    <w:rsid w:val="00B031BD"/>
    <w:rsid w:val="00B0327A"/>
    <w:rsid w:val="00B03E19"/>
    <w:rsid w:val="00B040E3"/>
    <w:rsid w:val="00B04104"/>
    <w:rsid w:val="00B045AD"/>
    <w:rsid w:val="00B04BA9"/>
    <w:rsid w:val="00B057A7"/>
    <w:rsid w:val="00B05946"/>
    <w:rsid w:val="00B0677A"/>
    <w:rsid w:val="00B06D88"/>
    <w:rsid w:val="00B06F59"/>
    <w:rsid w:val="00B073C8"/>
    <w:rsid w:val="00B07510"/>
    <w:rsid w:val="00B07B4E"/>
    <w:rsid w:val="00B07E37"/>
    <w:rsid w:val="00B10086"/>
    <w:rsid w:val="00B107AE"/>
    <w:rsid w:val="00B10989"/>
    <w:rsid w:val="00B11130"/>
    <w:rsid w:val="00B111FA"/>
    <w:rsid w:val="00B1168D"/>
    <w:rsid w:val="00B117F2"/>
    <w:rsid w:val="00B11BB4"/>
    <w:rsid w:val="00B11DDC"/>
    <w:rsid w:val="00B11F86"/>
    <w:rsid w:val="00B122CA"/>
    <w:rsid w:val="00B12535"/>
    <w:rsid w:val="00B1312B"/>
    <w:rsid w:val="00B1336E"/>
    <w:rsid w:val="00B13AD8"/>
    <w:rsid w:val="00B13B6A"/>
    <w:rsid w:val="00B13B9C"/>
    <w:rsid w:val="00B1458C"/>
    <w:rsid w:val="00B14AC4"/>
    <w:rsid w:val="00B14DE5"/>
    <w:rsid w:val="00B1579E"/>
    <w:rsid w:val="00B158AA"/>
    <w:rsid w:val="00B15EF9"/>
    <w:rsid w:val="00B15F43"/>
    <w:rsid w:val="00B162E4"/>
    <w:rsid w:val="00B1715E"/>
    <w:rsid w:val="00B172FD"/>
    <w:rsid w:val="00B17371"/>
    <w:rsid w:val="00B1744D"/>
    <w:rsid w:val="00B1748C"/>
    <w:rsid w:val="00B17BDF"/>
    <w:rsid w:val="00B20602"/>
    <w:rsid w:val="00B20BC5"/>
    <w:rsid w:val="00B21ADE"/>
    <w:rsid w:val="00B2226C"/>
    <w:rsid w:val="00B2247C"/>
    <w:rsid w:val="00B226EF"/>
    <w:rsid w:val="00B2286E"/>
    <w:rsid w:val="00B22BD5"/>
    <w:rsid w:val="00B23010"/>
    <w:rsid w:val="00B240D0"/>
    <w:rsid w:val="00B24445"/>
    <w:rsid w:val="00B244BD"/>
    <w:rsid w:val="00B24DBF"/>
    <w:rsid w:val="00B2544D"/>
    <w:rsid w:val="00B257FC"/>
    <w:rsid w:val="00B2584E"/>
    <w:rsid w:val="00B259C8"/>
    <w:rsid w:val="00B2622D"/>
    <w:rsid w:val="00B26E6B"/>
    <w:rsid w:val="00B271AA"/>
    <w:rsid w:val="00B277B4"/>
    <w:rsid w:val="00B27D52"/>
    <w:rsid w:val="00B30207"/>
    <w:rsid w:val="00B3028F"/>
    <w:rsid w:val="00B3074B"/>
    <w:rsid w:val="00B30B2F"/>
    <w:rsid w:val="00B310EE"/>
    <w:rsid w:val="00B313B7"/>
    <w:rsid w:val="00B313ED"/>
    <w:rsid w:val="00B31734"/>
    <w:rsid w:val="00B31CAE"/>
    <w:rsid w:val="00B320FC"/>
    <w:rsid w:val="00B32425"/>
    <w:rsid w:val="00B32746"/>
    <w:rsid w:val="00B32C28"/>
    <w:rsid w:val="00B32CB6"/>
    <w:rsid w:val="00B32FE2"/>
    <w:rsid w:val="00B3328C"/>
    <w:rsid w:val="00B33EC7"/>
    <w:rsid w:val="00B34C7B"/>
    <w:rsid w:val="00B35A38"/>
    <w:rsid w:val="00B35AE6"/>
    <w:rsid w:val="00B35CAC"/>
    <w:rsid w:val="00B36189"/>
    <w:rsid w:val="00B36708"/>
    <w:rsid w:val="00B36DCE"/>
    <w:rsid w:val="00B37661"/>
    <w:rsid w:val="00B37745"/>
    <w:rsid w:val="00B403B0"/>
    <w:rsid w:val="00B40B8E"/>
    <w:rsid w:val="00B40B99"/>
    <w:rsid w:val="00B41106"/>
    <w:rsid w:val="00B411E6"/>
    <w:rsid w:val="00B4158F"/>
    <w:rsid w:val="00B41D98"/>
    <w:rsid w:val="00B41F2A"/>
    <w:rsid w:val="00B4208D"/>
    <w:rsid w:val="00B422AF"/>
    <w:rsid w:val="00B424CE"/>
    <w:rsid w:val="00B4296F"/>
    <w:rsid w:val="00B42B94"/>
    <w:rsid w:val="00B42EEC"/>
    <w:rsid w:val="00B4329E"/>
    <w:rsid w:val="00B43884"/>
    <w:rsid w:val="00B44459"/>
    <w:rsid w:val="00B444BC"/>
    <w:rsid w:val="00B45204"/>
    <w:rsid w:val="00B4520E"/>
    <w:rsid w:val="00B454C2"/>
    <w:rsid w:val="00B4556B"/>
    <w:rsid w:val="00B45795"/>
    <w:rsid w:val="00B458A7"/>
    <w:rsid w:val="00B45B35"/>
    <w:rsid w:val="00B46087"/>
    <w:rsid w:val="00B467DF"/>
    <w:rsid w:val="00B468C5"/>
    <w:rsid w:val="00B469DB"/>
    <w:rsid w:val="00B47701"/>
    <w:rsid w:val="00B479AE"/>
    <w:rsid w:val="00B479AF"/>
    <w:rsid w:val="00B47F2A"/>
    <w:rsid w:val="00B47FE5"/>
    <w:rsid w:val="00B50BF0"/>
    <w:rsid w:val="00B50CE1"/>
    <w:rsid w:val="00B512E2"/>
    <w:rsid w:val="00B5182D"/>
    <w:rsid w:val="00B51A4D"/>
    <w:rsid w:val="00B51B64"/>
    <w:rsid w:val="00B51CE8"/>
    <w:rsid w:val="00B51F55"/>
    <w:rsid w:val="00B52542"/>
    <w:rsid w:val="00B52646"/>
    <w:rsid w:val="00B5283C"/>
    <w:rsid w:val="00B52B11"/>
    <w:rsid w:val="00B52D7E"/>
    <w:rsid w:val="00B52E43"/>
    <w:rsid w:val="00B52F35"/>
    <w:rsid w:val="00B5306D"/>
    <w:rsid w:val="00B532B0"/>
    <w:rsid w:val="00B539F4"/>
    <w:rsid w:val="00B53D51"/>
    <w:rsid w:val="00B53DDD"/>
    <w:rsid w:val="00B53F3B"/>
    <w:rsid w:val="00B53F59"/>
    <w:rsid w:val="00B54512"/>
    <w:rsid w:val="00B54876"/>
    <w:rsid w:val="00B54939"/>
    <w:rsid w:val="00B551A5"/>
    <w:rsid w:val="00B551B4"/>
    <w:rsid w:val="00B55325"/>
    <w:rsid w:val="00B5533F"/>
    <w:rsid w:val="00B55972"/>
    <w:rsid w:val="00B55BF1"/>
    <w:rsid w:val="00B55E88"/>
    <w:rsid w:val="00B56218"/>
    <w:rsid w:val="00B567A6"/>
    <w:rsid w:val="00B57D62"/>
    <w:rsid w:val="00B57E2A"/>
    <w:rsid w:val="00B57F87"/>
    <w:rsid w:val="00B57FE5"/>
    <w:rsid w:val="00B600B2"/>
    <w:rsid w:val="00B61C6C"/>
    <w:rsid w:val="00B621C6"/>
    <w:rsid w:val="00B6248E"/>
    <w:rsid w:val="00B626DA"/>
    <w:rsid w:val="00B62A7E"/>
    <w:rsid w:val="00B62BC7"/>
    <w:rsid w:val="00B63374"/>
    <w:rsid w:val="00B6347F"/>
    <w:rsid w:val="00B644B5"/>
    <w:rsid w:val="00B64959"/>
    <w:rsid w:val="00B651F5"/>
    <w:rsid w:val="00B653D3"/>
    <w:rsid w:val="00B65923"/>
    <w:rsid w:val="00B65CF5"/>
    <w:rsid w:val="00B65F55"/>
    <w:rsid w:val="00B661B4"/>
    <w:rsid w:val="00B66639"/>
    <w:rsid w:val="00B6672B"/>
    <w:rsid w:val="00B66776"/>
    <w:rsid w:val="00B66D4D"/>
    <w:rsid w:val="00B676A3"/>
    <w:rsid w:val="00B7008A"/>
    <w:rsid w:val="00B7051B"/>
    <w:rsid w:val="00B70603"/>
    <w:rsid w:val="00B70BE2"/>
    <w:rsid w:val="00B70D5D"/>
    <w:rsid w:val="00B70F43"/>
    <w:rsid w:val="00B7130A"/>
    <w:rsid w:val="00B7136F"/>
    <w:rsid w:val="00B71D0B"/>
    <w:rsid w:val="00B72298"/>
    <w:rsid w:val="00B723D8"/>
    <w:rsid w:val="00B72EFD"/>
    <w:rsid w:val="00B7314B"/>
    <w:rsid w:val="00B74B16"/>
    <w:rsid w:val="00B74E84"/>
    <w:rsid w:val="00B75029"/>
    <w:rsid w:val="00B75197"/>
    <w:rsid w:val="00B7536D"/>
    <w:rsid w:val="00B75B7D"/>
    <w:rsid w:val="00B75C54"/>
    <w:rsid w:val="00B76130"/>
    <w:rsid w:val="00B76548"/>
    <w:rsid w:val="00B76607"/>
    <w:rsid w:val="00B775DF"/>
    <w:rsid w:val="00B77A3F"/>
    <w:rsid w:val="00B77C4F"/>
    <w:rsid w:val="00B8014D"/>
    <w:rsid w:val="00B80592"/>
    <w:rsid w:val="00B807F8"/>
    <w:rsid w:val="00B80AEA"/>
    <w:rsid w:val="00B81BCE"/>
    <w:rsid w:val="00B81C6A"/>
    <w:rsid w:val="00B820BE"/>
    <w:rsid w:val="00B82286"/>
    <w:rsid w:val="00B82511"/>
    <w:rsid w:val="00B82550"/>
    <w:rsid w:val="00B827DF"/>
    <w:rsid w:val="00B827F4"/>
    <w:rsid w:val="00B82F91"/>
    <w:rsid w:val="00B83357"/>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2B"/>
    <w:rsid w:val="00B91454"/>
    <w:rsid w:val="00B914C9"/>
    <w:rsid w:val="00B91B9B"/>
    <w:rsid w:val="00B92710"/>
    <w:rsid w:val="00B931AC"/>
    <w:rsid w:val="00B93790"/>
    <w:rsid w:val="00B93A62"/>
    <w:rsid w:val="00B93B76"/>
    <w:rsid w:val="00B93C07"/>
    <w:rsid w:val="00B94045"/>
    <w:rsid w:val="00B9423B"/>
    <w:rsid w:val="00B94C04"/>
    <w:rsid w:val="00B94EB1"/>
    <w:rsid w:val="00B955DF"/>
    <w:rsid w:val="00B95FBB"/>
    <w:rsid w:val="00B96406"/>
    <w:rsid w:val="00B9650D"/>
    <w:rsid w:val="00B966F1"/>
    <w:rsid w:val="00B97192"/>
    <w:rsid w:val="00B97419"/>
    <w:rsid w:val="00B97505"/>
    <w:rsid w:val="00B97883"/>
    <w:rsid w:val="00B97A0D"/>
    <w:rsid w:val="00BA0A3E"/>
    <w:rsid w:val="00BA0ADD"/>
    <w:rsid w:val="00BA11A9"/>
    <w:rsid w:val="00BA1C82"/>
    <w:rsid w:val="00BA20C4"/>
    <w:rsid w:val="00BA2445"/>
    <w:rsid w:val="00BA2582"/>
    <w:rsid w:val="00BA2714"/>
    <w:rsid w:val="00BA354D"/>
    <w:rsid w:val="00BA35C1"/>
    <w:rsid w:val="00BA3809"/>
    <w:rsid w:val="00BA417A"/>
    <w:rsid w:val="00BA42E1"/>
    <w:rsid w:val="00BA4D5E"/>
    <w:rsid w:val="00BA5712"/>
    <w:rsid w:val="00BA5B1E"/>
    <w:rsid w:val="00BA631E"/>
    <w:rsid w:val="00BA7149"/>
    <w:rsid w:val="00BA723D"/>
    <w:rsid w:val="00BA7298"/>
    <w:rsid w:val="00BA76B6"/>
    <w:rsid w:val="00BA76D9"/>
    <w:rsid w:val="00BA7DE6"/>
    <w:rsid w:val="00BB093D"/>
    <w:rsid w:val="00BB0A85"/>
    <w:rsid w:val="00BB0B04"/>
    <w:rsid w:val="00BB13AD"/>
    <w:rsid w:val="00BB17AB"/>
    <w:rsid w:val="00BB1EE1"/>
    <w:rsid w:val="00BB2364"/>
    <w:rsid w:val="00BB3186"/>
    <w:rsid w:val="00BB35EE"/>
    <w:rsid w:val="00BB3823"/>
    <w:rsid w:val="00BB3883"/>
    <w:rsid w:val="00BB3C9D"/>
    <w:rsid w:val="00BB445A"/>
    <w:rsid w:val="00BB46DF"/>
    <w:rsid w:val="00BB4778"/>
    <w:rsid w:val="00BB4878"/>
    <w:rsid w:val="00BB499D"/>
    <w:rsid w:val="00BB4D21"/>
    <w:rsid w:val="00BB5218"/>
    <w:rsid w:val="00BB57A0"/>
    <w:rsid w:val="00BB5DCD"/>
    <w:rsid w:val="00BB64F2"/>
    <w:rsid w:val="00BB79B4"/>
    <w:rsid w:val="00BC0183"/>
    <w:rsid w:val="00BC07E0"/>
    <w:rsid w:val="00BC0A60"/>
    <w:rsid w:val="00BC1900"/>
    <w:rsid w:val="00BC1BB3"/>
    <w:rsid w:val="00BC224A"/>
    <w:rsid w:val="00BC22E3"/>
    <w:rsid w:val="00BC2720"/>
    <w:rsid w:val="00BC27D4"/>
    <w:rsid w:val="00BC2A6E"/>
    <w:rsid w:val="00BC2A90"/>
    <w:rsid w:val="00BC2D20"/>
    <w:rsid w:val="00BC3A8A"/>
    <w:rsid w:val="00BC3F7E"/>
    <w:rsid w:val="00BC450B"/>
    <w:rsid w:val="00BC45B2"/>
    <w:rsid w:val="00BC4729"/>
    <w:rsid w:val="00BC5257"/>
    <w:rsid w:val="00BC5979"/>
    <w:rsid w:val="00BC60FD"/>
    <w:rsid w:val="00BC6735"/>
    <w:rsid w:val="00BC770A"/>
    <w:rsid w:val="00BD0542"/>
    <w:rsid w:val="00BD05CA"/>
    <w:rsid w:val="00BD0F19"/>
    <w:rsid w:val="00BD13F2"/>
    <w:rsid w:val="00BD1E82"/>
    <w:rsid w:val="00BD22CE"/>
    <w:rsid w:val="00BD23E1"/>
    <w:rsid w:val="00BD2733"/>
    <w:rsid w:val="00BD28E7"/>
    <w:rsid w:val="00BD2AE7"/>
    <w:rsid w:val="00BD2E0B"/>
    <w:rsid w:val="00BD2EE1"/>
    <w:rsid w:val="00BD3126"/>
    <w:rsid w:val="00BD3A1B"/>
    <w:rsid w:val="00BD3D97"/>
    <w:rsid w:val="00BD3FBC"/>
    <w:rsid w:val="00BD44FE"/>
    <w:rsid w:val="00BD4B33"/>
    <w:rsid w:val="00BD4F5C"/>
    <w:rsid w:val="00BD5937"/>
    <w:rsid w:val="00BD5B6A"/>
    <w:rsid w:val="00BD5D75"/>
    <w:rsid w:val="00BD600F"/>
    <w:rsid w:val="00BD6296"/>
    <w:rsid w:val="00BD63FA"/>
    <w:rsid w:val="00BD66FC"/>
    <w:rsid w:val="00BD6EC9"/>
    <w:rsid w:val="00BD7483"/>
    <w:rsid w:val="00BD7CBB"/>
    <w:rsid w:val="00BE0399"/>
    <w:rsid w:val="00BE04C1"/>
    <w:rsid w:val="00BE067D"/>
    <w:rsid w:val="00BE0740"/>
    <w:rsid w:val="00BE09FF"/>
    <w:rsid w:val="00BE0F05"/>
    <w:rsid w:val="00BE173C"/>
    <w:rsid w:val="00BE1AB3"/>
    <w:rsid w:val="00BE214A"/>
    <w:rsid w:val="00BE215C"/>
    <w:rsid w:val="00BE28B0"/>
    <w:rsid w:val="00BE297F"/>
    <w:rsid w:val="00BE3446"/>
    <w:rsid w:val="00BE45C6"/>
    <w:rsid w:val="00BE48D7"/>
    <w:rsid w:val="00BE4C50"/>
    <w:rsid w:val="00BE53F7"/>
    <w:rsid w:val="00BE6432"/>
    <w:rsid w:val="00BE6516"/>
    <w:rsid w:val="00BE6C6B"/>
    <w:rsid w:val="00BE6CA4"/>
    <w:rsid w:val="00BE7A84"/>
    <w:rsid w:val="00BE7C2A"/>
    <w:rsid w:val="00BE7D70"/>
    <w:rsid w:val="00BE7E7B"/>
    <w:rsid w:val="00BF03D4"/>
    <w:rsid w:val="00BF04BB"/>
    <w:rsid w:val="00BF08F5"/>
    <w:rsid w:val="00BF0939"/>
    <w:rsid w:val="00BF0AE0"/>
    <w:rsid w:val="00BF11BC"/>
    <w:rsid w:val="00BF14F6"/>
    <w:rsid w:val="00BF198B"/>
    <w:rsid w:val="00BF242E"/>
    <w:rsid w:val="00BF26E9"/>
    <w:rsid w:val="00BF2E72"/>
    <w:rsid w:val="00BF2FDA"/>
    <w:rsid w:val="00BF3E26"/>
    <w:rsid w:val="00BF402A"/>
    <w:rsid w:val="00BF4087"/>
    <w:rsid w:val="00BF4931"/>
    <w:rsid w:val="00BF49C6"/>
    <w:rsid w:val="00BF4C9B"/>
    <w:rsid w:val="00BF520E"/>
    <w:rsid w:val="00BF5514"/>
    <w:rsid w:val="00BF564F"/>
    <w:rsid w:val="00BF6013"/>
    <w:rsid w:val="00BF6B76"/>
    <w:rsid w:val="00BF6E95"/>
    <w:rsid w:val="00BF714F"/>
    <w:rsid w:val="00BF765D"/>
    <w:rsid w:val="00BF77F3"/>
    <w:rsid w:val="00BF780D"/>
    <w:rsid w:val="00BF7837"/>
    <w:rsid w:val="00BF7944"/>
    <w:rsid w:val="00BF7D64"/>
    <w:rsid w:val="00BF7F89"/>
    <w:rsid w:val="00C003F2"/>
    <w:rsid w:val="00C00901"/>
    <w:rsid w:val="00C00D51"/>
    <w:rsid w:val="00C01545"/>
    <w:rsid w:val="00C0161D"/>
    <w:rsid w:val="00C02182"/>
    <w:rsid w:val="00C02451"/>
    <w:rsid w:val="00C02547"/>
    <w:rsid w:val="00C02EC3"/>
    <w:rsid w:val="00C03747"/>
    <w:rsid w:val="00C037C3"/>
    <w:rsid w:val="00C03F7A"/>
    <w:rsid w:val="00C0486E"/>
    <w:rsid w:val="00C0499F"/>
    <w:rsid w:val="00C04CCB"/>
    <w:rsid w:val="00C052B7"/>
    <w:rsid w:val="00C057BF"/>
    <w:rsid w:val="00C0585D"/>
    <w:rsid w:val="00C05C01"/>
    <w:rsid w:val="00C05DEA"/>
    <w:rsid w:val="00C06F89"/>
    <w:rsid w:val="00C07011"/>
    <w:rsid w:val="00C07394"/>
    <w:rsid w:val="00C07EF1"/>
    <w:rsid w:val="00C07FC5"/>
    <w:rsid w:val="00C10812"/>
    <w:rsid w:val="00C108DF"/>
    <w:rsid w:val="00C11488"/>
    <w:rsid w:val="00C11597"/>
    <w:rsid w:val="00C11910"/>
    <w:rsid w:val="00C1221B"/>
    <w:rsid w:val="00C12449"/>
    <w:rsid w:val="00C125A7"/>
    <w:rsid w:val="00C129E3"/>
    <w:rsid w:val="00C12D95"/>
    <w:rsid w:val="00C13E34"/>
    <w:rsid w:val="00C1421C"/>
    <w:rsid w:val="00C145C7"/>
    <w:rsid w:val="00C14A98"/>
    <w:rsid w:val="00C14B05"/>
    <w:rsid w:val="00C152A8"/>
    <w:rsid w:val="00C15C58"/>
    <w:rsid w:val="00C16092"/>
    <w:rsid w:val="00C162C5"/>
    <w:rsid w:val="00C16DE2"/>
    <w:rsid w:val="00C171C5"/>
    <w:rsid w:val="00C17639"/>
    <w:rsid w:val="00C17F4F"/>
    <w:rsid w:val="00C20432"/>
    <w:rsid w:val="00C2054E"/>
    <w:rsid w:val="00C2059F"/>
    <w:rsid w:val="00C20CA0"/>
    <w:rsid w:val="00C20FE9"/>
    <w:rsid w:val="00C219E9"/>
    <w:rsid w:val="00C227A2"/>
    <w:rsid w:val="00C22D67"/>
    <w:rsid w:val="00C2318B"/>
    <w:rsid w:val="00C2339E"/>
    <w:rsid w:val="00C23560"/>
    <w:rsid w:val="00C236F0"/>
    <w:rsid w:val="00C23EC5"/>
    <w:rsid w:val="00C24465"/>
    <w:rsid w:val="00C24971"/>
    <w:rsid w:val="00C252A2"/>
    <w:rsid w:val="00C25439"/>
    <w:rsid w:val="00C25553"/>
    <w:rsid w:val="00C255DF"/>
    <w:rsid w:val="00C25655"/>
    <w:rsid w:val="00C266A8"/>
    <w:rsid w:val="00C2674F"/>
    <w:rsid w:val="00C26AA3"/>
    <w:rsid w:val="00C26DD8"/>
    <w:rsid w:val="00C27064"/>
    <w:rsid w:val="00C2731F"/>
    <w:rsid w:val="00C309FA"/>
    <w:rsid w:val="00C30DCA"/>
    <w:rsid w:val="00C32263"/>
    <w:rsid w:val="00C32CA7"/>
    <w:rsid w:val="00C3378D"/>
    <w:rsid w:val="00C33CC0"/>
    <w:rsid w:val="00C34458"/>
    <w:rsid w:val="00C34813"/>
    <w:rsid w:val="00C34C96"/>
    <w:rsid w:val="00C34D8B"/>
    <w:rsid w:val="00C34EC6"/>
    <w:rsid w:val="00C34EFF"/>
    <w:rsid w:val="00C350D4"/>
    <w:rsid w:val="00C355C2"/>
    <w:rsid w:val="00C355F5"/>
    <w:rsid w:val="00C356F4"/>
    <w:rsid w:val="00C36ABA"/>
    <w:rsid w:val="00C3755C"/>
    <w:rsid w:val="00C37701"/>
    <w:rsid w:val="00C37D77"/>
    <w:rsid w:val="00C40542"/>
    <w:rsid w:val="00C40603"/>
    <w:rsid w:val="00C40977"/>
    <w:rsid w:val="00C4098D"/>
    <w:rsid w:val="00C416A1"/>
    <w:rsid w:val="00C41784"/>
    <w:rsid w:val="00C41B10"/>
    <w:rsid w:val="00C41F05"/>
    <w:rsid w:val="00C41F94"/>
    <w:rsid w:val="00C421C2"/>
    <w:rsid w:val="00C4230D"/>
    <w:rsid w:val="00C423FC"/>
    <w:rsid w:val="00C43937"/>
    <w:rsid w:val="00C43A32"/>
    <w:rsid w:val="00C43D02"/>
    <w:rsid w:val="00C441CD"/>
    <w:rsid w:val="00C44E4F"/>
    <w:rsid w:val="00C44F4E"/>
    <w:rsid w:val="00C4548E"/>
    <w:rsid w:val="00C45C4C"/>
    <w:rsid w:val="00C4630A"/>
    <w:rsid w:val="00C4700C"/>
    <w:rsid w:val="00C507F4"/>
    <w:rsid w:val="00C51A3E"/>
    <w:rsid w:val="00C51BDD"/>
    <w:rsid w:val="00C523AE"/>
    <w:rsid w:val="00C524BC"/>
    <w:rsid w:val="00C52B72"/>
    <w:rsid w:val="00C53506"/>
    <w:rsid w:val="00C5359C"/>
    <w:rsid w:val="00C536F2"/>
    <w:rsid w:val="00C538D7"/>
    <w:rsid w:val="00C53A0E"/>
    <w:rsid w:val="00C53C4A"/>
    <w:rsid w:val="00C53C79"/>
    <w:rsid w:val="00C54DDD"/>
    <w:rsid w:val="00C550F0"/>
    <w:rsid w:val="00C560CF"/>
    <w:rsid w:val="00C56191"/>
    <w:rsid w:val="00C563FC"/>
    <w:rsid w:val="00C569C1"/>
    <w:rsid w:val="00C56A7E"/>
    <w:rsid w:val="00C56E89"/>
    <w:rsid w:val="00C56EB4"/>
    <w:rsid w:val="00C574EA"/>
    <w:rsid w:val="00C578C7"/>
    <w:rsid w:val="00C57DE6"/>
    <w:rsid w:val="00C601B1"/>
    <w:rsid w:val="00C60F50"/>
    <w:rsid w:val="00C6109E"/>
    <w:rsid w:val="00C6133E"/>
    <w:rsid w:val="00C6151D"/>
    <w:rsid w:val="00C61D1F"/>
    <w:rsid w:val="00C61E8F"/>
    <w:rsid w:val="00C61F59"/>
    <w:rsid w:val="00C62385"/>
    <w:rsid w:val="00C626BF"/>
    <w:rsid w:val="00C62B05"/>
    <w:rsid w:val="00C6338C"/>
    <w:rsid w:val="00C63735"/>
    <w:rsid w:val="00C649F1"/>
    <w:rsid w:val="00C64BBB"/>
    <w:rsid w:val="00C65555"/>
    <w:rsid w:val="00C65CC3"/>
    <w:rsid w:val="00C66C21"/>
    <w:rsid w:val="00C671F7"/>
    <w:rsid w:val="00C673CF"/>
    <w:rsid w:val="00C677E6"/>
    <w:rsid w:val="00C67A90"/>
    <w:rsid w:val="00C67FC1"/>
    <w:rsid w:val="00C70810"/>
    <w:rsid w:val="00C70FB7"/>
    <w:rsid w:val="00C71401"/>
    <w:rsid w:val="00C71888"/>
    <w:rsid w:val="00C71B54"/>
    <w:rsid w:val="00C722C6"/>
    <w:rsid w:val="00C724A7"/>
    <w:rsid w:val="00C7267B"/>
    <w:rsid w:val="00C7292C"/>
    <w:rsid w:val="00C72FC7"/>
    <w:rsid w:val="00C72FCC"/>
    <w:rsid w:val="00C73084"/>
    <w:rsid w:val="00C733DB"/>
    <w:rsid w:val="00C748B8"/>
    <w:rsid w:val="00C74D84"/>
    <w:rsid w:val="00C75787"/>
    <w:rsid w:val="00C75A16"/>
    <w:rsid w:val="00C75C19"/>
    <w:rsid w:val="00C75EC5"/>
    <w:rsid w:val="00C75F3B"/>
    <w:rsid w:val="00C765CD"/>
    <w:rsid w:val="00C77035"/>
    <w:rsid w:val="00C7715E"/>
    <w:rsid w:val="00C7788E"/>
    <w:rsid w:val="00C778B4"/>
    <w:rsid w:val="00C779D8"/>
    <w:rsid w:val="00C77AAA"/>
    <w:rsid w:val="00C77CC1"/>
    <w:rsid w:val="00C801B1"/>
    <w:rsid w:val="00C804BE"/>
    <w:rsid w:val="00C80F8C"/>
    <w:rsid w:val="00C813CF"/>
    <w:rsid w:val="00C8219A"/>
    <w:rsid w:val="00C8266C"/>
    <w:rsid w:val="00C83386"/>
    <w:rsid w:val="00C835BF"/>
    <w:rsid w:val="00C83685"/>
    <w:rsid w:val="00C83961"/>
    <w:rsid w:val="00C842E4"/>
    <w:rsid w:val="00C8430A"/>
    <w:rsid w:val="00C843CE"/>
    <w:rsid w:val="00C8477B"/>
    <w:rsid w:val="00C84D0D"/>
    <w:rsid w:val="00C857D8"/>
    <w:rsid w:val="00C85944"/>
    <w:rsid w:val="00C85EF1"/>
    <w:rsid w:val="00C85FDE"/>
    <w:rsid w:val="00C86B63"/>
    <w:rsid w:val="00C86D8E"/>
    <w:rsid w:val="00C86DC7"/>
    <w:rsid w:val="00C86DDC"/>
    <w:rsid w:val="00C87260"/>
    <w:rsid w:val="00C874FB"/>
    <w:rsid w:val="00C87924"/>
    <w:rsid w:val="00C9040D"/>
    <w:rsid w:val="00C90C6E"/>
    <w:rsid w:val="00C90C73"/>
    <w:rsid w:val="00C90CA5"/>
    <w:rsid w:val="00C90E6D"/>
    <w:rsid w:val="00C917C7"/>
    <w:rsid w:val="00C919C5"/>
    <w:rsid w:val="00C91E7D"/>
    <w:rsid w:val="00C922F9"/>
    <w:rsid w:val="00C92FBA"/>
    <w:rsid w:val="00C92FC4"/>
    <w:rsid w:val="00C93102"/>
    <w:rsid w:val="00C9333A"/>
    <w:rsid w:val="00C934EE"/>
    <w:rsid w:val="00C93FD5"/>
    <w:rsid w:val="00C94744"/>
    <w:rsid w:val="00C9571F"/>
    <w:rsid w:val="00C95979"/>
    <w:rsid w:val="00C95B7B"/>
    <w:rsid w:val="00C967C2"/>
    <w:rsid w:val="00C97635"/>
    <w:rsid w:val="00CA0E4C"/>
    <w:rsid w:val="00CA0FFF"/>
    <w:rsid w:val="00CA1AF4"/>
    <w:rsid w:val="00CA217B"/>
    <w:rsid w:val="00CA2D89"/>
    <w:rsid w:val="00CA328C"/>
    <w:rsid w:val="00CA3E6E"/>
    <w:rsid w:val="00CA4030"/>
    <w:rsid w:val="00CA40D9"/>
    <w:rsid w:val="00CA421E"/>
    <w:rsid w:val="00CA4AE4"/>
    <w:rsid w:val="00CA4F7A"/>
    <w:rsid w:val="00CA4FFF"/>
    <w:rsid w:val="00CA5100"/>
    <w:rsid w:val="00CA51FC"/>
    <w:rsid w:val="00CA538C"/>
    <w:rsid w:val="00CA5725"/>
    <w:rsid w:val="00CA574E"/>
    <w:rsid w:val="00CA5C7C"/>
    <w:rsid w:val="00CA5F76"/>
    <w:rsid w:val="00CA66DA"/>
    <w:rsid w:val="00CA6A95"/>
    <w:rsid w:val="00CA6B3E"/>
    <w:rsid w:val="00CA7A71"/>
    <w:rsid w:val="00CA7AC5"/>
    <w:rsid w:val="00CA7F00"/>
    <w:rsid w:val="00CB022E"/>
    <w:rsid w:val="00CB049A"/>
    <w:rsid w:val="00CB05C2"/>
    <w:rsid w:val="00CB0700"/>
    <w:rsid w:val="00CB0D34"/>
    <w:rsid w:val="00CB14A3"/>
    <w:rsid w:val="00CB1932"/>
    <w:rsid w:val="00CB1E7D"/>
    <w:rsid w:val="00CB22AE"/>
    <w:rsid w:val="00CB28A0"/>
    <w:rsid w:val="00CB294E"/>
    <w:rsid w:val="00CB2C47"/>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BEF"/>
    <w:rsid w:val="00CC0C98"/>
    <w:rsid w:val="00CC1351"/>
    <w:rsid w:val="00CC2167"/>
    <w:rsid w:val="00CC2ADC"/>
    <w:rsid w:val="00CC3126"/>
    <w:rsid w:val="00CC35E2"/>
    <w:rsid w:val="00CC369E"/>
    <w:rsid w:val="00CC3E12"/>
    <w:rsid w:val="00CC4476"/>
    <w:rsid w:val="00CC44CC"/>
    <w:rsid w:val="00CC45D7"/>
    <w:rsid w:val="00CC4AB6"/>
    <w:rsid w:val="00CC4D5D"/>
    <w:rsid w:val="00CC5104"/>
    <w:rsid w:val="00CC52FF"/>
    <w:rsid w:val="00CC53DC"/>
    <w:rsid w:val="00CC559D"/>
    <w:rsid w:val="00CC55EF"/>
    <w:rsid w:val="00CC56D0"/>
    <w:rsid w:val="00CC56D5"/>
    <w:rsid w:val="00CC5913"/>
    <w:rsid w:val="00CC5CB4"/>
    <w:rsid w:val="00CC5E0D"/>
    <w:rsid w:val="00CC5E19"/>
    <w:rsid w:val="00CC608A"/>
    <w:rsid w:val="00CC6AB2"/>
    <w:rsid w:val="00CC7596"/>
    <w:rsid w:val="00CC7872"/>
    <w:rsid w:val="00CC7BDB"/>
    <w:rsid w:val="00CC7D0C"/>
    <w:rsid w:val="00CC7DB8"/>
    <w:rsid w:val="00CD0754"/>
    <w:rsid w:val="00CD0E76"/>
    <w:rsid w:val="00CD121D"/>
    <w:rsid w:val="00CD1A7C"/>
    <w:rsid w:val="00CD22CF"/>
    <w:rsid w:val="00CD2319"/>
    <w:rsid w:val="00CD24E3"/>
    <w:rsid w:val="00CD2605"/>
    <w:rsid w:val="00CD262C"/>
    <w:rsid w:val="00CD290E"/>
    <w:rsid w:val="00CD2DE8"/>
    <w:rsid w:val="00CD2F67"/>
    <w:rsid w:val="00CD36D4"/>
    <w:rsid w:val="00CD37C3"/>
    <w:rsid w:val="00CD3957"/>
    <w:rsid w:val="00CD39AB"/>
    <w:rsid w:val="00CD39D7"/>
    <w:rsid w:val="00CD3AEA"/>
    <w:rsid w:val="00CD3DDA"/>
    <w:rsid w:val="00CD4055"/>
    <w:rsid w:val="00CD4944"/>
    <w:rsid w:val="00CD4BF1"/>
    <w:rsid w:val="00CD4CD7"/>
    <w:rsid w:val="00CD4F46"/>
    <w:rsid w:val="00CD522C"/>
    <w:rsid w:val="00CD53BE"/>
    <w:rsid w:val="00CD546C"/>
    <w:rsid w:val="00CD5C5E"/>
    <w:rsid w:val="00CD5EA2"/>
    <w:rsid w:val="00CD5F74"/>
    <w:rsid w:val="00CD6266"/>
    <w:rsid w:val="00CD6280"/>
    <w:rsid w:val="00CD6357"/>
    <w:rsid w:val="00CD6F5D"/>
    <w:rsid w:val="00CD6FCD"/>
    <w:rsid w:val="00CD77B4"/>
    <w:rsid w:val="00CD7898"/>
    <w:rsid w:val="00CE017F"/>
    <w:rsid w:val="00CE0362"/>
    <w:rsid w:val="00CE094D"/>
    <w:rsid w:val="00CE0EA7"/>
    <w:rsid w:val="00CE0F74"/>
    <w:rsid w:val="00CE100B"/>
    <w:rsid w:val="00CE128B"/>
    <w:rsid w:val="00CE14A0"/>
    <w:rsid w:val="00CE1C3C"/>
    <w:rsid w:val="00CE1D27"/>
    <w:rsid w:val="00CE2813"/>
    <w:rsid w:val="00CE2884"/>
    <w:rsid w:val="00CE343F"/>
    <w:rsid w:val="00CE34D2"/>
    <w:rsid w:val="00CE377F"/>
    <w:rsid w:val="00CE37E4"/>
    <w:rsid w:val="00CE393E"/>
    <w:rsid w:val="00CE3CAA"/>
    <w:rsid w:val="00CE4143"/>
    <w:rsid w:val="00CE495A"/>
    <w:rsid w:val="00CE4ED8"/>
    <w:rsid w:val="00CE560D"/>
    <w:rsid w:val="00CE577F"/>
    <w:rsid w:val="00CE587F"/>
    <w:rsid w:val="00CE5CFC"/>
    <w:rsid w:val="00CE7163"/>
    <w:rsid w:val="00CE720B"/>
    <w:rsid w:val="00CE779B"/>
    <w:rsid w:val="00CE7A2C"/>
    <w:rsid w:val="00CE7C6E"/>
    <w:rsid w:val="00CF08B0"/>
    <w:rsid w:val="00CF0C23"/>
    <w:rsid w:val="00CF0C9F"/>
    <w:rsid w:val="00CF0DA0"/>
    <w:rsid w:val="00CF0DAD"/>
    <w:rsid w:val="00CF1264"/>
    <w:rsid w:val="00CF175F"/>
    <w:rsid w:val="00CF1933"/>
    <w:rsid w:val="00CF19BD"/>
    <w:rsid w:val="00CF1D8A"/>
    <w:rsid w:val="00CF212D"/>
    <w:rsid w:val="00CF2131"/>
    <w:rsid w:val="00CF23B8"/>
    <w:rsid w:val="00CF268C"/>
    <w:rsid w:val="00CF26F9"/>
    <w:rsid w:val="00CF2CD2"/>
    <w:rsid w:val="00CF30B2"/>
    <w:rsid w:val="00CF3BA6"/>
    <w:rsid w:val="00CF3C1A"/>
    <w:rsid w:val="00CF5A72"/>
    <w:rsid w:val="00CF5B6A"/>
    <w:rsid w:val="00CF6421"/>
    <w:rsid w:val="00CF66AF"/>
    <w:rsid w:val="00CF7515"/>
    <w:rsid w:val="00D0060D"/>
    <w:rsid w:val="00D00664"/>
    <w:rsid w:val="00D00A64"/>
    <w:rsid w:val="00D00B6E"/>
    <w:rsid w:val="00D0140D"/>
    <w:rsid w:val="00D014AE"/>
    <w:rsid w:val="00D01CC9"/>
    <w:rsid w:val="00D01D8E"/>
    <w:rsid w:val="00D023BF"/>
    <w:rsid w:val="00D02850"/>
    <w:rsid w:val="00D02D65"/>
    <w:rsid w:val="00D0320A"/>
    <w:rsid w:val="00D034AE"/>
    <w:rsid w:val="00D03C07"/>
    <w:rsid w:val="00D03D86"/>
    <w:rsid w:val="00D041DB"/>
    <w:rsid w:val="00D04E1C"/>
    <w:rsid w:val="00D060F4"/>
    <w:rsid w:val="00D06221"/>
    <w:rsid w:val="00D063EF"/>
    <w:rsid w:val="00D06D9B"/>
    <w:rsid w:val="00D07815"/>
    <w:rsid w:val="00D07B90"/>
    <w:rsid w:val="00D07DE6"/>
    <w:rsid w:val="00D10920"/>
    <w:rsid w:val="00D10985"/>
    <w:rsid w:val="00D10BB0"/>
    <w:rsid w:val="00D10C69"/>
    <w:rsid w:val="00D11A5A"/>
    <w:rsid w:val="00D1257B"/>
    <w:rsid w:val="00D12978"/>
    <w:rsid w:val="00D12C93"/>
    <w:rsid w:val="00D137DD"/>
    <w:rsid w:val="00D1422D"/>
    <w:rsid w:val="00D14572"/>
    <w:rsid w:val="00D148A0"/>
    <w:rsid w:val="00D14A1A"/>
    <w:rsid w:val="00D159D4"/>
    <w:rsid w:val="00D15E8B"/>
    <w:rsid w:val="00D16359"/>
    <w:rsid w:val="00D16391"/>
    <w:rsid w:val="00D16559"/>
    <w:rsid w:val="00D16B40"/>
    <w:rsid w:val="00D16CAB"/>
    <w:rsid w:val="00D16EF4"/>
    <w:rsid w:val="00D1790E"/>
    <w:rsid w:val="00D17EAC"/>
    <w:rsid w:val="00D17ECD"/>
    <w:rsid w:val="00D20212"/>
    <w:rsid w:val="00D20323"/>
    <w:rsid w:val="00D205A3"/>
    <w:rsid w:val="00D20A11"/>
    <w:rsid w:val="00D212DF"/>
    <w:rsid w:val="00D2166A"/>
    <w:rsid w:val="00D2168C"/>
    <w:rsid w:val="00D21D91"/>
    <w:rsid w:val="00D22638"/>
    <w:rsid w:val="00D22B05"/>
    <w:rsid w:val="00D23C5B"/>
    <w:rsid w:val="00D2486D"/>
    <w:rsid w:val="00D24B37"/>
    <w:rsid w:val="00D253F8"/>
    <w:rsid w:val="00D255A8"/>
    <w:rsid w:val="00D25733"/>
    <w:rsid w:val="00D25D8E"/>
    <w:rsid w:val="00D26144"/>
    <w:rsid w:val="00D2617F"/>
    <w:rsid w:val="00D26BC0"/>
    <w:rsid w:val="00D273A5"/>
    <w:rsid w:val="00D273C3"/>
    <w:rsid w:val="00D278B8"/>
    <w:rsid w:val="00D27A70"/>
    <w:rsid w:val="00D27FD7"/>
    <w:rsid w:val="00D30461"/>
    <w:rsid w:val="00D30561"/>
    <w:rsid w:val="00D305F8"/>
    <w:rsid w:val="00D30D20"/>
    <w:rsid w:val="00D30DB1"/>
    <w:rsid w:val="00D31BB0"/>
    <w:rsid w:val="00D31DB2"/>
    <w:rsid w:val="00D31E2F"/>
    <w:rsid w:val="00D32327"/>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671"/>
    <w:rsid w:val="00D418AC"/>
    <w:rsid w:val="00D41D47"/>
    <w:rsid w:val="00D422A1"/>
    <w:rsid w:val="00D43343"/>
    <w:rsid w:val="00D43954"/>
    <w:rsid w:val="00D43A22"/>
    <w:rsid w:val="00D43BA9"/>
    <w:rsid w:val="00D43DD3"/>
    <w:rsid w:val="00D440CC"/>
    <w:rsid w:val="00D44420"/>
    <w:rsid w:val="00D44655"/>
    <w:rsid w:val="00D446DF"/>
    <w:rsid w:val="00D4474E"/>
    <w:rsid w:val="00D44C70"/>
    <w:rsid w:val="00D4518A"/>
    <w:rsid w:val="00D457D4"/>
    <w:rsid w:val="00D4624B"/>
    <w:rsid w:val="00D46933"/>
    <w:rsid w:val="00D46EFB"/>
    <w:rsid w:val="00D476E8"/>
    <w:rsid w:val="00D4771A"/>
    <w:rsid w:val="00D47874"/>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1B10"/>
    <w:rsid w:val="00D526C7"/>
    <w:rsid w:val="00D52747"/>
    <w:rsid w:val="00D52767"/>
    <w:rsid w:val="00D52C96"/>
    <w:rsid w:val="00D52EAA"/>
    <w:rsid w:val="00D53CF7"/>
    <w:rsid w:val="00D53E8C"/>
    <w:rsid w:val="00D53FB7"/>
    <w:rsid w:val="00D546AD"/>
    <w:rsid w:val="00D5480B"/>
    <w:rsid w:val="00D54AF1"/>
    <w:rsid w:val="00D54E64"/>
    <w:rsid w:val="00D5530D"/>
    <w:rsid w:val="00D5562C"/>
    <w:rsid w:val="00D55B77"/>
    <w:rsid w:val="00D5625A"/>
    <w:rsid w:val="00D566DF"/>
    <w:rsid w:val="00D57CB6"/>
    <w:rsid w:val="00D60023"/>
    <w:rsid w:val="00D60074"/>
    <w:rsid w:val="00D60251"/>
    <w:rsid w:val="00D607A2"/>
    <w:rsid w:val="00D611EE"/>
    <w:rsid w:val="00D61478"/>
    <w:rsid w:val="00D61554"/>
    <w:rsid w:val="00D61DE5"/>
    <w:rsid w:val="00D62461"/>
    <w:rsid w:val="00D62A02"/>
    <w:rsid w:val="00D62CD2"/>
    <w:rsid w:val="00D632B7"/>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36"/>
    <w:rsid w:val="00D748BB"/>
    <w:rsid w:val="00D74944"/>
    <w:rsid w:val="00D75113"/>
    <w:rsid w:val="00D756C2"/>
    <w:rsid w:val="00D75932"/>
    <w:rsid w:val="00D75992"/>
    <w:rsid w:val="00D75F1C"/>
    <w:rsid w:val="00D75F5E"/>
    <w:rsid w:val="00D76259"/>
    <w:rsid w:val="00D774E5"/>
    <w:rsid w:val="00D77927"/>
    <w:rsid w:val="00D77A5E"/>
    <w:rsid w:val="00D77A78"/>
    <w:rsid w:val="00D80912"/>
    <w:rsid w:val="00D812BF"/>
    <w:rsid w:val="00D8180F"/>
    <w:rsid w:val="00D81D84"/>
    <w:rsid w:val="00D82175"/>
    <w:rsid w:val="00D8259E"/>
    <w:rsid w:val="00D83396"/>
    <w:rsid w:val="00D8363F"/>
    <w:rsid w:val="00D83902"/>
    <w:rsid w:val="00D8432A"/>
    <w:rsid w:val="00D849A5"/>
    <w:rsid w:val="00D84ABB"/>
    <w:rsid w:val="00D84F12"/>
    <w:rsid w:val="00D8682D"/>
    <w:rsid w:val="00D869A7"/>
    <w:rsid w:val="00D86DB5"/>
    <w:rsid w:val="00D87A8E"/>
    <w:rsid w:val="00D87D7D"/>
    <w:rsid w:val="00D9016A"/>
    <w:rsid w:val="00D90A8B"/>
    <w:rsid w:val="00D90F34"/>
    <w:rsid w:val="00D91286"/>
    <w:rsid w:val="00D91438"/>
    <w:rsid w:val="00D9186C"/>
    <w:rsid w:val="00D91C96"/>
    <w:rsid w:val="00D91E6A"/>
    <w:rsid w:val="00D91F4E"/>
    <w:rsid w:val="00D9206C"/>
    <w:rsid w:val="00D920E3"/>
    <w:rsid w:val="00D92984"/>
    <w:rsid w:val="00D92BD7"/>
    <w:rsid w:val="00D9389A"/>
    <w:rsid w:val="00D93976"/>
    <w:rsid w:val="00D93CAF"/>
    <w:rsid w:val="00D94B2E"/>
    <w:rsid w:val="00D95268"/>
    <w:rsid w:val="00D952FA"/>
    <w:rsid w:val="00D9541E"/>
    <w:rsid w:val="00D95981"/>
    <w:rsid w:val="00D95D7F"/>
    <w:rsid w:val="00D96A9B"/>
    <w:rsid w:val="00D9736C"/>
    <w:rsid w:val="00D9765D"/>
    <w:rsid w:val="00D9778C"/>
    <w:rsid w:val="00D977AF"/>
    <w:rsid w:val="00DA015F"/>
    <w:rsid w:val="00DA0234"/>
    <w:rsid w:val="00DA049F"/>
    <w:rsid w:val="00DA0C95"/>
    <w:rsid w:val="00DA10A8"/>
    <w:rsid w:val="00DA15F9"/>
    <w:rsid w:val="00DA1918"/>
    <w:rsid w:val="00DA195F"/>
    <w:rsid w:val="00DA1B88"/>
    <w:rsid w:val="00DA1DE7"/>
    <w:rsid w:val="00DA2987"/>
    <w:rsid w:val="00DA2DD6"/>
    <w:rsid w:val="00DA3028"/>
    <w:rsid w:val="00DA3205"/>
    <w:rsid w:val="00DA387F"/>
    <w:rsid w:val="00DA3DCE"/>
    <w:rsid w:val="00DA4230"/>
    <w:rsid w:val="00DA4519"/>
    <w:rsid w:val="00DA457D"/>
    <w:rsid w:val="00DA4CD1"/>
    <w:rsid w:val="00DA4E64"/>
    <w:rsid w:val="00DA4F2C"/>
    <w:rsid w:val="00DA5165"/>
    <w:rsid w:val="00DA563C"/>
    <w:rsid w:val="00DA58C3"/>
    <w:rsid w:val="00DA6336"/>
    <w:rsid w:val="00DA6C7E"/>
    <w:rsid w:val="00DA7675"/>
    <w:rsid w:val="00DA7E3E"/>
    <w:rsid w:val="00DA7E7C"/>
    <w:rsid w:val="00DB0115"/>
    <w:rsid w:val="00DB07A9"/>
    <w:rsid w:val="00DB0A64"/>
    <w:rsid w:val="00DB0E77"/>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8CB"/>
    <w:rsid w:val="00DC29EE"/>
    <w:rsid w:val="00DC2F57"/>
    <w:rsid w:val="00DC31DF"/>
    <w:rsid w:val="00DC3223"/>
    <w:rsid w:val="00DC32D0"/>
    <w:rsid w:val="00DC369E"/>
    <w:rsid w:val="00DC36DC"/>
    <w:rsid w:val="00DC373B"/>
    <w:rsid w:val="00DC3B5E"/>
    <w:rsid w:val="00DC4043"/>
    <w:rsid w:val="00DC40D8"/>
    <w:rsid w:val="00DC41C8"/>
    <w:rsid w:val="00DC4244"/>
    <w:rsid w:val="00DC492F"/>
    <w:rsid w:val="00DC4CA2"/>
    <w:rsid w:val="00DC4D94"/>
    <w:rsid w:val="00DC4E59"/>
    <w:rsid w:val="00DC4FD1"/>
    <w:rsid w:val="00DC50F1"/>
    <w:rsid w:val="00DC5D75"/>
    <w:rsid w:val="00DC6C8F"/>
    <w:rsid w:val="00DC6E2E"/>
    <w:rsid w:val="00DC70DE"/>
    <w:rsid w:val="00DC746F"/>
    <w:rsid w:val="00DC7579"/>
    <w:rsid w:val="00DC76FF"/>
    <w:rsid w:val="00DC79CF"/>
    <w:rsid w:val="00DC7B79"/>
    <w:rsid w:val="00DC7F94"/>
    <w:rsid w:val="00DC7FA7"/>
    <w:rsid w:val="00DD022B"/>
    <w:rsid w:val="00DD0A94"/>
    <w:rsid w:val="00DD0D57"/>
    <w:rsid w:val="00DD1CC3"/>
    <w:rsid w:val="00DD1F1E"/>
    <w:rsid w:val="00DD242C"/>
    <w:rsid w:val="00DD24E8"/>
    <w:rsid w:val="00DD298D"/>
    <w:rsid w:val="00DD2B60"/>
    <w:rsid w:val="00DD2BC1"/>
    <w:rsid w:val="00DD329F"/>
    <w:rsid w:val="00DD3673"/>
    <w:rsid w:val="00DD3ACD"/>
    <w:rsid w:val="00DD463E"/>
    <w:rsid w:val="00DD4E8F"/>
    <w:rsid w:val="00DD50F5"/>
    <w:rsid w:val="00DD5205"/>
    <w:rsid w:val="00DD589B"/>
    <w:rsid w:val="00DD58C9"/>
    <w:rsid w:val="00DD5F58"/>
    <w:rsid w:val="00DD642E"/>
    <w:rsid w:val="00DD6881"/>
    <w:rsid w:val="00DD6DED"/>
    <w:rsid w:val="00DD7161"/>
    <w:rsid w:val="00DD72E4"/>
    <w:rsid w:val="00DD739D"/>
    <w:rsid w:val="00DD777D"/>
    <w:rsid w:val="00DE0088"/>
    <w:rsid w:val="00DE00DF"/>
    <w:rsid w:val="00DE0132"/>
    <w:rsid w:val="00DE0781"/>
    <w:rsid w:val="00DE0BB0"/>
    <w:rsid w:val="00DE121A"/>
    <w:rsid w:val="00DE143F"/>
    <w:rsid w:val="00DE1D5C"/>
    <w:rsid w:val="00DE3177"/>
    <w:rsid w:val="00DE3601"/>
    <w:rsid w:val="00DE3A77"/>
    <w:rsid w:val="00DE3E34"/>
    <w:rsid w:val="00DE3FAE"/>
    <w:rsid w:val="00DE43CA"/>
    <w:rsid w:val="00DE47B5"/>
    <w:rsid w:val="00DE4856"/>
    <w:rsid w:val="00DE4868"/>
    <w:rsid w:val="00DE491E"/>
    <w:rsid w:val="00DE5140"/>
    <w:rsid w:val="00DE5A70"/>
    <w:rsid w:val="00DE5DA6"/>
    <w:rsid w:val="00DE6529"/>
    <w:rsid w:val="00DE6DC2"/>
    <w:rsid w:val="00DE6F0F"/>
    <w:rsid w:val="00DE75D3"/>
    <w:rsid w:val="00DE7626"/>
    <w:rsid w:val="00DE7670"/>
    <w:rsid w:val="00DE777B"/>
    <w:rsid w:val="00DE7920"/>
    <w:rsid w:val="00DE7D7C"/>
    <w:rsid w:val="00DF0034"/>
    <w:rsid w:val="00DF0784"/>
    <w:rsid w:val="00DF1C97"/>
    <w:rsid w:val="00DF1D8C"/>
    <w:rsid w:val="00DF2573"/>
    <w:rsid w:val="00DF280F"/>
    <w:rsid w:val="00DF2858"/>
    <w:rsid w:val="00DF2862"/>
    <w:rsid w:val="00DF2D90"/>
    <w:rsid w:val="00DF306F"/>
    <w:rsid w:val="00DF317C"/>
    <w:rsid w:val="00DF336E"/>
    <w:rsid w:val="00DF3808"/>
    <w:rsid w:val="00DF3AE3"/>
    <w:rsid w:val="00DF4136"/>
    <w:rsid w:val="00DF41E9"/>
    <w:rsid w:val="00DF46FC"/>
    <w:rsid w:val="00DF4780"/>
    <w:rsid w:val="00DF4DCD"/>
    <w:rsid w:val="00DF53B6"/>
    <w:rsid w:val="00DF54B5"/>
    <w:rsid w:val="00DF6138"/>
    <w:rsid w:val="00DF62CC"/>
    <w:rsid w:val="00DF65FB"/>
    <w:rsid w:val="00DF671C"/>
    <w:rsid w:val="00DF67CF"/>
    <w:rsid w:val="00DF6CCB"/>
    <w:rsid w:val="00DF73B1"/>
    <w:rsid w:val="00DF7501"/>
    <w:rsid w:val="00DF7A96"/>
    <w:rsid w:val="00DF7AD5"/>
    <w:rsid w:val="00DF7B6F"/>
    <w:rsid w:val="00DF7CD7"/>
    <w:rsid w:val="00E001FC"/>
    <w:rsid w:val="00E003F7"/>
    <w:rsid w:val="00E00B94"/>
    <w:rsid w:val="00E00DCC"/>
    <w:rsid w:val="00E01355"/>
    <w:rsid w:val="00E01B94"/>
    <w:rsid w:val="00E01D16"/>
    <w:rsid w:val="00E028E3"/>
    <w:rsid w:val="00E02F72"/>
    <w:rsid w:val="00E03B27"/>
    <w:rsid w:val="00E040ED"/>
    <w:rsid w:val="00E0431E"/>
    <w:rsid w:val="00E044F7"/>
    <w:rsid w:val="00E04F07"/>
    <w:rsid w:val="00E0504C"/>
    <w:rsid w:val="00E05879"/>
    <w:rsid w:val="00E05A73"/>
    <w:rsid w:val="00E05B52"/>
    <w:rsid w:val="00E0755D"/>
    <w:rsid w:val="00E07710"/>
    <w:rsid w:val="00E079D0"/>
    <w:rsid w:val="00E103EA"/>
    <w:rsid w:val="00E10CC9"/>
    <w:rsid w:val="00E110F8"/>
    <w:rsid w:val="00E120FD"/>
    <w:rsid w:val="00E122D8"/>
    <w:rsid w:val="00E12B9D"/>
    <w:rsid w:val="00E13542"/>
    <w:rsid w:val="00E13B19"/>
    <w:rsid w:val="00E13E3D"/>
    <w:rsid w:val="00E149E9"/>
    <w:rsid w:val="00E14FC1"/>
    <w:rsid w:val="00E15A4A"/>
    <w:rsid w:val="00E15BE0"/>
    <w:rsid w:val="00E15C58"/>
    <w:rsid w:val="00E15F30"/>
    <w:rsid w:val="00E160ED"/>
    <w:rsid w:val="00E16208"/>
    <w:rsid w:val="00E16513"/>
    <w:rsid w:val="00E166CA"/>
    <w:rsid w:val="00E16B06"/>
    <w:rsid w:val="00E172D0"/>
    <w:rsid w:val="00E17435"/>
    <w:rsid w:val="00E1761A"/>
    <w:rsid w:val="00E17961"/>
    <w:rsid w:val="00E17E39"/>
    <w:rsid w:val="00E17EFF"/>
    <w:rsid w:val="00E200E4"/>
    <w:rsid w:val="00E20233"/>
    <w:rsid w:val="00E20328"/>
    <w:rsid w:val="00E204D2"/>
    <w:rsid w:val="00E205FC"/>
    <w:rsid w:val="00E20628"/>
    <w:rsid w:val="00E20649"/>
    <w:rsid w:val="00E20CC6"/>
    <w:rsid w:val="00E20CF0"/>
    <w:rsid w:val="00E210D1"/>
    <w:rsid w:val="00E21B1D"/>
    <w:rsid w:val="00E22056"/>
    <w:rsid w:val="00E22110"/>
    <w:rsid w:val="00E22E3B"/>
    <w:rsid w:val="00E22FEE"/>
    <w:rsid w:val="00E232A3"/>
    <w:rsid w:val="00E23838"/>
    <w:rsid w:val="00E23CBD"/>
    <w:rsid w:val="00E23D31"/>
    <w:rsid w:val="00E2418A"/>
    <w:rsid w:val="00E242F2"/>
    <w:rsid w:val="00E2473D"/>
    <w:rsid w:val="00E252AD"/>
    <w:rsid w:val="00E25BCA"/>
    <w:rsid w:val="00E26180"/>
    <w:rsid w:val="00E26508"/>
    <w:rsid w:val="00E265DC"/>
    <w:rsid w:val="00E26DF6"/>
    <w:rsid w:val="00E27E3B"/>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2F9"/>
    <w:rsid w:val="00E33726"/>
    <w:rsid w:val="00E33D93"/>
    <w:rsid w:val="00E33DBF"/>
    <w:rsid w:val="00E33E6D"/>
    <w:rsid w:val="00E3421B"/>
    <w:rsid w:val="00E34344"/>
    <w:rsid w:val="00E346B1"/>
    <w:rsid w:val="00E34897"/>
    <w:rsid w:val="00E34C8A"/>
    <w:rsid w:val="00E34EF4"/>
    <w:rsid w:val="00E36048"/>
    <w:rsid w:val="00E36139"/>
    <w:rsid w:val="00E36260"/>
    <w:rsid w:val="00E36C26"/>
    <w:rsid w:val="00E37269"/>
    <w:rsid w:val="00E3749A"/>
    <w:rsid w:val="00E37C88"/>
    <w:rsid w:val="00E37D1E"/>
    <w:rsid w:val="00E4075E"/>
    <w:rsid w:val="00E41222"/>
    <w:rsid w:val="00E4127D"/>
    <w:rsid w:val="00E41454"/>
    <w:rsid w:val="00E4192D"/>
    <w:rsid w:val="00E41A1C"/>
    <w:rsid w:val="00E41CAF"/>
    <w:rsid w:val="00E422A0"/>
    <w:rsid w:val="00E42905"/>
    <w:rsid w:val="00E42F0C"/>
    <w:rsid w:val="00E42F1E"/>
    <w:rsid w:val="00E43258"/>
    <w:rsid w:val="00E433F5"/>
    <w:rsid w:val="00E44509"/>
    <w:rsid w:val="00E44599"/>
    <w:rsid w:val="00E44AD4"/>
    <w:rsid w:val="00E44C26"/>
    <w:rsid w:val="00E452CD"/>
    <w:rsid w:val="00E45A0A"/>
    <w:rsid w:val="00E45BFD"/>
    <w:rsid w:val="00E45EB3"/>
    <w:rsid w:val="00E45F6A"/>
    <w:rsid w:val="00E463ED"/>
    <w:rsid w:val="00E468BF"/>
    <w:rsid w:val="00E468CD"/>
    <w:rsid w:val="00E46C91"/>
    <w:rsid w:val="00E46EAF"/>
    <w:rsid w:val="00E4702B"/>
    <w:rsid w:val="00E47309"/>
    <w:rsid w:val="00E4735C"/>
    <w:rsid w:val="00E475D2"/>
    <w:rsid w:val="00E4783B"/>
    <w:rsid w:val="00E47C5C"/>
    <w:rsid w:val="00E47DF2"/>
    <w:rsid w:val="00E47E04"/>
    <w:rsid w:val="00E47F88"/>
    <w:rsid w:val="00E501C2"/>
    <w:rsid w:val="00E50780"/>
    <w:rsid w:val="00E50CDB"/>
    <w:rsid w:val="00E51409"/>
    <w:rsid w:val="00E518FF"/>
    <w:rsid w:val="00E5222F"/>
    <w:rsid w:val="00E5239F"/>
    <w:rsid w:val="00E52871"/>
    <w:rsid w:val="00E52B6A"/>
    <w:rsid w:val="00E52BDE"/>
    <w:rsid w:val="00E52D6E"/>
    <w:rsid w:val="00E52DD5"/>
    <w:rsid w:val="00E52ED3"/>
    <w:rsid w:val="00E5313E"/>
    <w:rsid w:val="00E53410"/>
    <w:rsid w:val="00E53498"/>
    <w:rsid w:val="00E53979"/>
    <w:rsid w:val="00E53CE9"/>
    <w:rsid w:val="00E544C5"/>
    <w:rsid w:val="00E5460E"/>
    <w:rsid w:val="00E5559D"/>
    <w:rsid w:val="00E55C0B"/>
    <w:rsid w:val="00E55CC0"/>
    <w:rsid w:val="00E55EBB"/>
    <w:rsid w:val="00E5610C"/>
    <w:rsid w:val="00E5626A"/>
    <w:rsid w:val="00E56478"/>
    <w:rsid w:val="00E5676C"/>
    <w:rsid w:val="00E567FC"/>
    <w:rsid w:val="00E56E8D"/>
    <w:rsid w:val="00E56EE0"/>
    <w:rsid w:val="00E573F7"/>
    <w:rsid w:val="00E6045D"/>
    <w:rsid w:val="00E606C6"/>
    <w:rsid w:val="00E60C8B"/>
    <w:rsid w:val="00E612B9"/>
    <w:rsid w:val="00E6162E"/>
    <w:rsid w:val="00E61783"/>
    <w:rsid w:val="00E61932"/>
    <w:rsid w:val="00E6194F"/>
    <w:rsid w:val="00E62222"/>
    <w:rsid w:val="00E622BA"/>
    <w:rsid w:val="00E622C9"/>
    <w:rsid w:val="00E6247A"/>
    <w:rsid w:val="00E6340C"/>
    <w:rsid w:val="00E6345F"/>
    <w:rsid w:val="00E6350C"/>
    <w:rsid w:val="00E636BB"/>
    <w:rsid w:val="00E637AE"/>
    <w:rsid w:val="00E63C21"/>
    <w:rsid w:val="00E63CFD"/>
    <w:rsid w:val="00E63D46"/>
    <w:rsid w:val="00E641F2"/>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63C"/>
    <w:rsid w:val="00E71A52"/>
    <w:rsid w:val="00E72105"/>
    <w:rsid w:val="00E72B1C"/>
    <w:rsid w:val="00E72C63"/>
    <w:rsid w:val="00E73552"/>
    <w:rsid w:val="00E736AA"/>
    <w:rsid w:val="00E73A2F"/>
    <w:rsid w:val="00E73A3B"/>
    <w:rsid w:val="00E7586C"/>
    <w:rsid w:val="00E761D5"/>
    <w:rsid w:val="00E7637F"/>
    <w:rsid w:val="00E76B3A"/>
    <w:rsid w:val="00E76BC6"/>
    <w:rsid w:val="00E80488"/>
    <w:rsid w:val="00E808C7"/>
    <w:rsid w:val="00E80B7F"/>
    <w:rsid w:val="00E81572"/>
    <w:rsid w:val="00E816E0"/>
    <w:rsid w:val="00E81912"/>
    <w:rsid w:val="00E828F0"/>
    <w:rsid w:val="00E82955"/>
    <w:rsid w:val="00E832F8"/>
    <w:rsid w:val="00E835CA"/>
    <w:rsid w:val="00E8383B"/>
    <w:rsid w:val="00E838E2"/>
    <w:rsid w:val="00E839A1"/>
    <w:rsid w:val="00E84715"/>
    <w:rsid w:val="00E84813"/>
    <w:rsid w:val="00E848B6"/>
    <w:rsid w:val="00E84EE1"/>
    <w:rsid w:val="00E857BB"/>
    <w:rsid w:val="00E85C0F"/>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4FF"/>
    <w:rsid w:val="00E95629"/>
    <w:rsid w:val="00E958A5"/>
    <w:rsid w:val="00E96568"/>
    <w:rsid w:val="00E96AC5"/>
    <w:rsid w:val="00E96BE8"/>
    <w:rsid w:val="00E96CDD"/>
    <w:rsid w:val="00E96E8B"/>
    <w:rsid w:val="00E96EA4"/>
    <w:rsid w:val="00E97DA6"/>
    <w:rsid w:val="00EA0839"/>
    <w:rsid w:val="00EA0E5D"/>
    <w:rsid w:val="00EA0ECA"/>
    <w:rsid w:val="00EA0F34"/>
    <w:rsid w:val="00EA1079"/>
    <w:rsid w:val="00EA131F"/>
    <w:rsid w:val="00EA1414"/>
    <w:rsid w:val="00EA1D12"/>
    <w:rsid w:val="00EA1ECC"/>
    <w:rsid w:val="00EA1EE4"/>
    <w:rsid w:val="00EA23FF"/>
    <w:rsid w:val="00EA27D1"/>
    <w:rsid w:val="00EA2F4B"/>
    <w:rsid w:val="00EA351C"/>
    <w:rsid w:val="00EA4949"/>
    <w:rsid w:val="00EA4B56"/>
    <w:rsid w:val="00EA4ECC"/>
    <w:rsid w:val="00EA50AB"/>
    <w:rsid w:val="00EA52F7"/>
    <w:rsid w:val="00EA57A9"/>
    <w:rsid w:val="00EA5899"/>
    <w:rsid w:val="00EA5992"/>
    <w:rsid w:val="00EA63F2"/>
    <w:rsid w:val="00EA652B"/>
    <w:rsid w:val="00EA66BB"/>
    <w:rsid w:val="00EA6EDA"/>
    <w:rsid w:val="00EA706D"/>
    <w:rsid w:val="00EA729E"/>
    <w:rsid w:val="00EA7F8B"/>
    <w:rsid w:val="00EB0013"/>
    <w:rsid w:val="00EB0568"/>
    <w:rsid w:val="00EB0828"/>
    <w:rsid w:val="00EB0940"/>
    <w:rsid w:val="00EB1644"/>
    <w:rsid w:val="00EB19F2"/>
    <w:rsid w:val="00EB1C75"/>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B24"/>
    <w:rsid w:val="00EB7F61"/>
    <w:rsid w:val="00EC0338"/>
    <w:rsid w:val="00EC04CF"/>
    <w:rsid w:val="00EC04D8"/>
    <w:rsid w:val="00EC1280"/>
    <w:rsid w:val="00EC17F1"/>
    <w:rsid w:val="00EC26E1"/>
    <w:rsid w:val="00EC293E"/>
    <w:rsid w:val="00EC298C"/>
    <w:rsid w:val="00EC2C26"/>
    <w:rsid w:val="00EC3861"/>
    <w:rsid w:val="00EC4C66"/>
    <w:rsid w:val="00EC4F9F"/>
    <w:rsid w:val="00EC509C"/>
    <w:rsid w:val="00EC5301"/>
    <w:rsid w:val="00EC573F"/>
    <w:rsid w:val="00EC5CA8"/>
    <w:rsid w:val="00EC64B5"/>
    <w:rsid w:val="00EC685F"/>
    <w:rsid w:val="00EC69A8"/>
    <w:rsid w:val="00EC715C"/>
    <w:rsid w:val="00EC761D"/>
    <w:rsid w:val="00ED033E"/>
    <w:rsid w:val="00ED0A62"/>
    <w:rsid w:val="00ED0EFD"/>
    <w:rsid w:val="00ED1F7C"/>
    <w:rsid w:val="00ED2644"/>
    <w:rsid w:val="00ED2D9B"/>
    <w:rsid w:val="00ED2D9C"/>
    <w:rsid w:val="00ED3072"/>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AB3"/>
    <w:rsid w:val="00EE2FED"/>
    <w:rsid w:val="00EE3398"/>
    <w:rsid w:val="00EE3CB6"/>
    <w:rsid w:val="00EE4801"/>
    <w:rsid w:val="00EE4CD3"/>
    <w:rsid w:val="00EE4D66"/>
    <w:rsid w:val="00EE4FDC"/>
    <w:rsid w:val="00EE50D3"/>
    <w:rsid w:val="00EE57BE"/>
    <w:rsid w:val="00EE5AB7"/>
    <w:rsid w:val="00EE5DB0"/>
    <w:rsid w:val="00EE68EE"/>
    <w:rsid w:val="00EE76EB"/>
    <w:rsid w:val="00EE77DC"/>
    <w:rsid w:val="00EE7981"/>
    <w:rsid w:val="00EE79DD"/>
    <w:rsid w:val="00EE79E4"/>
    <w:rsid w:val="00EE7A5A"/>
    <w:rsid w:val="00EE7AD7"/>
    <w:rsid w:val="00EE7F79"/>
    <w:rsid w:val="00EF06BF"/>
    <w:rsid w:val="00EF06C6"/>
    <w:rsid w:val="00EF0804"/>
    <w:rsid w:val="00EF101D"/>
    <w:rsid w:val="00EF1C96"/>
    <w:rsid w:val="00EF1DAE"/>
    <w:rsid w:val="00EF1F1B"/>
    <w:rsid w:val="00EF377C"/>
    <w:rsid w:val="00EF383D"/>
    <w:rsid w:val="00EF3D86"/>
    <w:rsid w:val="00EF3DC2"/>
    <w:rsid w:val="00EF3E64"/>
    <w:rsid w:val="00EF3EB6"/>
    <w:rsid w:val="00EF4240"/>
    <w:rsid w:val="00EF4C23"/>
    <w:rsid w:val="00EF4DD2"/>
    <w:rsid w:val="00EF5FD3"/>
    <w:rsid w:val="00EF5FEF"/>
    <w:rsid w:val="00EF6383"/>
    <w:rsid w:val="00EF63D2"/>
    <w:rsid w:val="00EF645D"/>
    <w:rsid w:val="00EF6910"/>
    <w:rsid w:val="00EF7031"/>
    <w:rsid w:val="00EF7198"/>
    <w:rsid w:val="00EF7982"/>
    <w:rsid w:val="00EF7AE9"/>
    <w:rsid w:val="00F00DAC"/>
    <w:rsid w:val="00F01074"/>
    <w:rsid w:val="00F01AB5"/>
    <w:rsid w:val="00F01DBA"/>
    <w:rsid w:val="00F0219A"/>
    <w:rsid w:val="00F025F3"/>
    <w:rsid w:val="00F02687"/>
    <w:rsid w:val="00F02ADE"/>
    <w:rsid w:val="00F03506"/>
    <w:rsid w:val="00F0389E"/>
    <w:rsid w:val="00F03AB4"/>
    <w:rsid w:val="00F03ADD"/>
    <w:rsid w:val="00F043D1"/>
    <w:rsid w:val="00F045AF"/>
    <w:rsid w:val="00F045B2"/>
    <w:rsid w:val="00F0493D"/>
    <w:rsid w:val="00F04CB4"/>
    <w:rsid w:val="00F04D59"/>
    <w:rsid w:val="00F04F22"/>
    <w:rsid w:val="00F05007"/>
    <w:rsid w:val="00F05412"/>
    <w:rsid w:val="00F05839"/>
    <w:rsid w:val="00F05FE2"/>
    <w:rsid w:val="00F067FC"/>
    <w:rsid w:val="00F06B31"/>
    <w:rsid w:val="00F06D75"/>
    <w:rsid w:val="00F071B6"/>
    <w:rsid w:val="00F0738E"/>
    <w:rsid w:val="00F076B0"/>
    <w:rsid w:val="00F1005B"/>
    <w:rsid w:val="00F10540"/>
    <w:rsid w:val="00F108C6"/>
    <w:rsid w:val="00F114C2"/>
    <w:rsid w:val="00F11623"/>
    <w:rsid w:val="00F11808"/>
    <w:rsid w:val="00F11E14"/>
    <w:rsid w:val="00F11E66"/>
    <w:rsid w:val="00F128EA"/>
    <w:rsid w:val="00F12ABA"/>
    <w:rsid w:val="00F130EE"/>
    <w:rsid w:val="00F1311A"/>
    <w:rsid w:val="00F13A9E"/>
    <w:rsid w:val="00F13D3C"/>
    <w:rsid w:val="00F147AC"/>
    <w:rsid w:val="00F14A83"/>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3B1C"/>
    <w:rsid w:val="00F25009"/>
    <w:rsid w:val="00F25738"/>
    <w:rsid w:val="00F261E6"/>
    <w:rsid w:val="00F265EC"/>
    <w:rsid w:val="00F266B1"/>
    <w:rsid w:val="00F26CDA"/>
    <w:rsid w:val="00F27831"/>
    <w:rsid w:val="00F27ADA"/>
    <w:rsid w:val="00F27D0B"/>
    <w:rsid w:val="00F30154"/>
    <w:rsid w:val="00F30AE7"/>
    <w:rsid w:val="00F30B2E"/>
    <w:rsid w:val="00F310CE"/>
    <w:rsid w:val="00F31281"/>
    <w:rsid w:val="00F318D1"/>
    <w:rsid w:val="00F319AD"/>
    <w:rsid w:val="00F31AAA"/>
    <w:rsid w:val="00F31E00"/>
    <w:rsid w:val="00F3224B"/>
    <w:rsid w:val="00F32A4F"/>
    <w:rsid w:val="00F32AA4"/>
    <w:rsid w:val="00F32B2F"/>
    <w:rsid w:val="00F32E05"/>
    <w:rsid w:val="00F33560"/>
    <w:rsid w:val="00F336AB"/>
    <w:rsid w:val="00F338FF"/>
    <w:rsid w:val="00F3460E"/>
    <w:rsid w:val="00F3473A"/>
    <w:rsid w:val="00F35168"/>
    <w:rsid w:val="00F369F8"/>
    <w:rsid w:val="00F36EB0"/>
    <w:rsid w:val="00F3712D"/>
    <w:rsid w:val="00F37384"/>
    <w:rsid w:val="00F37412"/>
    <w:rsid w:val="00F377D8"/>
    <w:rsid w:val="00F40701"/>
    <w:rsid w:val="00F407CB"/>
    <w:rsid w:val="00F408A1"/>
    <w:rsid w:val="00F408E3"/>
    <w:rsid w:val="00F40912"/>
    <w:rsid w:val="00F40CF7"/>
    <w:rsid w:val="00F413DE"/>
    <w:rsid w:val="00F41917"/>
    <w:rsid w:val="00F41FB5"/>
    <w:rsid w:val="00F422BC"/>
    <w:rsid w:val="00F43AFE"/>
    <w:rsid w:val="00F4485A"/>
    <w:rsid w:val="00F44AF6"/>
    <w:rsid w:val="00F44E39"/>
    <w:rsid w:val="00F452B7"/>
    <w:rsid w:val="00F45528"/>
    <w:rsid w:val="00F456AB"/>
    <w:rsid w:val="00F45780"/>
    <w:rsid w:val="00F4732B"/>
    <w:rsid w:val="00F478CD"/>
    <w:rsid w:val="00F47F19"/>
    <w:rsid w:val="00F50049"/>
    <w:rsid w:val="00F50057"/>
    <w:rsid w:val="00F50383"/>
    <w:rsid w:val="00F504D2"/>
    <w:rsid w:val="00F50E53"/>
    <w:rsid w:val="00F50EB0"/>
    <w:rsid w:val="00F50FA4"/>
    <w:rsid w:val="00F511DA"/>
    <w:rsid w:val="00F5153B"/>
    <w:rsid w:val="00F515D2"/>
    <w:rsid w:val="00F51642"/>
    <w:rsid w:val="00F5174C"/>
    <w:rsid w:val="00F51B48"/>
    <w:rsid w:val="00F51BFF"/>
    <w:rsid w:val="00F5206D"/>
    <w:rsid w:val="00F52126"/>
    <w:rsid w:val="00F521B2"/>
    <w:rsid w:val="00F52383"/>
    <w:rsid w:val="00F52B2C"/>
    <w:rsid w:val="00F52CBC"/>
    <w:rsid w:val="00F52F48"/>
    <w:rsid w:val="00F5331E"/>
    <w:rsid w:val="00F539CC"/>
    <w:rsid w:val="00F53BC6"/>
    <w:rsid w:val="00F53D14"/>
    <w:rsid w:val="00F540C0"/>
    <w:rsid w:val="00F541E1"/>
    <w:rsid w:val="00F5458A"/>
    <w:rsid w:val="00F54718"/>
    <w:rsid w:val="00F547BE"/>
    <w:rsid w:val="00F547F5"/>
    <w:rsid w:val="00F55369"/>
    <w:rsid w:val="00F55473"/>
    <w:rsid w:val="00F55505"/>
    <w:rsid w:val="00F555C0"/>
    <w:rsid w:val="00F55EBC"/>
    <w:rsid w:val="00F56093"/>
    <w:rsid w:val="00F564CE"/>
    <w:rsid w:val="00F567DB"/>
    <w:rsid w:val="00F571FB"/>
    <w:rsid w:val="00F575DD"/>
    <w:rsid w:val="00F602B7"/>
    <w:rsid w:val="00F614DD"/>
    <w:rsid w:val="00F62034"/>
    <w:rsid w:val="00F6229F"/>
    <w:rsid w:val="00F62AAE"/>
    <w:rsid w:val="00F62AF0"/>
    <w:rsid w:val="00F6315F"/>
    <w:rsid w:val="00F63352"/>
    <w:rsid w:val="00F640FB"/>
    <w:rsid w:val="00F64B57"/>
    <w:rsid w:val="00F64B73"/>
    <w:rsid w:val="00F64F8E"/>
    <w:rsid w:val="00F65195"/>
    <w:rsid w:val="00F654AB"/>
    <w:rsid w:val="00F65A28"/>
    <w:rsid w:val="00F65B64"/>
    <w:rsid w:val="00F65F06"/>
    <w:rsid w:val="00F66025"/>
    <w:rsid w:val="00F66210"/>
    <w:rsid w:val="00F662D3"/>
    <w:rsid w:val="00F662EE"/>
    <w:rsid w:val="00F663BB"/>
    <w:rsid w:val="00F6644C"/>
    <w:rsid w:val="00F6671E"/>
    <w:rsid w:val="00F66C5F"/>
    <w:rsid w:val="00F66CDA"/>
    <w:rsid w:val="00F67558"/>
    <w:rsid w:val="00F67D13"/>
    <w:rsid w:val="00F7024E"/>
    <w:rsid w:val="00F705FE"/>
    <w:rsid w:val="00F70754"/>
    <w:rsid w:val="00F710AB"/>
    <w:rsid w:val="00F7149E"/>
    <w:rsid w:val="00F714AC"/>
    <w:rsid w:val="00F71583"/>
    <w:rsid w:val="00F71636"/>
    <w:rsid w:val="00F71D98"/>
    <w:rsid w:val="00F71FE6"/>
    <w:rsid w:val="00F7200F"/>
    <w:rsid w:val="00F72D0B"/>
    <w:rsid w:val="00F72E59"/>
    <w:rsid w:val="00F73129"/>
    <w:rsid w:val="00F745D1"/>
    <w:rsid w:val="00F746AD"/>
    <w:rsid w:val="00F74E4E"/>
    <w:rsid w:val="00F74FF2"/>
    <w:rsid w:val="00F752BF"/>
    <w:rsid w:val="00F75600"/>
    <w:rsid w:val="00F757B3"/>
    <w:rsid w:val="00F75A4B"/>
    <w:rsid w:val="00F75C16"/>
    <w:rsid w:val="00F75F32"/>
    <w:rsid w:val="00F761C2"/>
    <w:rsid w:val="00F773B2"/>
    <w:rsid w:val="00F7794C"/>
    <w:rsid w:val="00F77BFA"/>
    <w:rsid w:val="00F77D91"/>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3EEA"/>
    <w:rsid w:val="00F842A4"/>
    <w:rsid w:val="00F8531B"/>
    <w:rsid w:val="00F8561A"/>
    <w:rsid w:val="00F85E1E"/>
    <w:rsid w:val="00F85FB2"/>
    <w:rsid w:val="00F862A0"/>
    <w:rsid w:val="00F86A17"/>
    <w:rsid w:val="00F86B2F"/>
    <w:rsid w:val="00F8715B"/>
    <w:rsid w:val="00F87384"/>
    <w:rsid w:val="00F8760C"/>
    <w:rsid w:val="00F879E5"/>
    <w:rsid w:val="00F87BD0"/>
    <w:rsid w:val="00F90356"/>
    <w:rsid w:val="00F90BE1"/>
    <w:rsid w:val="00F913D6"/>
    <w:rsid w:val="00F915EF"/>
    <w:rsid w:val="00F91A00"/>
    <w:rsid w:val="00F91D8B"/>
    <w:rsid w:val="00F92094"/>
    <w:rsid w:val="00F9238B"/>
    <w:rsid w:val="00F93087"/>
    <w:rsid w:val="00F930EF"/>
    <w:rsid w:val="00F9402A"/>
    <w:rsid w:val="00F9454F"/>
    <w:rsid w:val="00F94593"/>
    <w:rsid w:val="00F9477D"/>
    <w:rsid w:val="00F94871"/>
    <w:rsid w:val="00F95D9D"/>
    <w:rsid w:val="00F95E33"/>
    <w:rsid w:val="00F960EC"/>
    <w:rsid w:val="00F969DB"/>
    <w:rsid w:val="00F96A5D"/>
    <w:rsid w:val="00F96C31"/>
    <w:rsid w:val="00F96E7D"/>
    <w:rsid w:val="00F96EF1"/>
    <w:rsid w:val="00F97398"/>
    <w:rsid w:val="00FA041E"/>
    <w:rsid w:val="00FA05F4"/>
    <w:rsid w:val="00FA0690"/>
    <w:rsid w:val="00FA10A8"/>
    <w:rsid w:val="00FA17B9"/>
    <w:rsid w:val="00FA1A30"/>
    <w:rsid w:val="00FA1B03"/>
    <w:rsid w:val="00FA229C"/>
    <w:rsid w:val="00FA22A4"/>
    <w:rsid w:val="00FA22CC"/>
    <w:rsid w:val="00FA259E"/>
    <w:rsid w:val="00FA2637"/>
    <w:rsid w:val="00FA34B3"/>
    <w:rsid w:val="00FA3A26"/>
    <w:rsid w:val="00FA3A48"/>
    <w:rsid w:val="00FA3BF4"/>
    <w:rsid w:val="00FA4129"/>
    <w:rsid w:val="00FA439A"/>
    <w:rsid w:val="00FA4C3D"/>
    <w:rsid w:val="00FA4F59"/>
    <w:rsid w:val="00FA528A"/>
    <w:rsid w:val="00FA532C"/>
    <w:rsid w:val="00FA55CB"/>
    <w:rsid w:val="00FA63EC"/>
    <w:rsid w:val="00FA6E71"/>
    <w:rsid w:val="00FA6EF0"/>
    <w:rsid w:val="00FA74BA"/>
    <w:rsid w:val="00FA7B36"/>
    <w:rsid w:val="00FB0039"/>
    <w:rsid w:val="00FB080F"/>
    <w:rsid w:val="00FB0FB2"/>
    <w:rsid w:val="00FB123E"/>
    <w:rsid w:val="00FB1331"/>
    <w:rsid w:val="00FB1993"/>
    <w:rsid w:val="00FB238F"/>
    <w:rsid w:val="00FB2409"/>
    <w:rsid w:val="00FB271D"/>
    <w:rsid w:val="00FB29DB"/>
    <w:rsid w:val="00FB2B3B"/>
    <w:rsid w:val="00FB2C60"/>
    <w:rsid w:val="00FB2EBA"/>
    <w:rsid w:val="00FB3456"/>
    <w:rsid w:val="00FB3596"/>
    <w:rsid w:val="00FB3875"/>
    <w:rsid w:val="00FB3ECF"/>
    <w:rsid w:val="00FB4576"/>
    <w:rsid w:val="00FB48D6"/>
    <w:rsid w:val="00FB509D"/>
    <w:rsid w:val="00FB5365"/>
    <w:rsid w:val="00FB5C39"/>
    <w:rsid w:val="00FB637B"/>
    <w:rsid w:val="00FB6B8E"/>
    <w:rsid w:val="00FB6CF2"/>
    <w:rsid w:val="00FB6E80"/>
    <w:rsid w:val="00FB6EF3"/>
    <w:rsid w:val="00FB6F59"/>
    <w:rsid w:val="00FB72D9"/>
    <w:rsid w:val="00FB743B"/>
    <w:rsid w:val="00FB79E7"/>
    <w:rsid w:val="00FB7BC0"/>
    <w:rsid w:val="00FB7D7B"/>
    <w:rsid w:val="00FC013D"/>
    <w:rsid w:val="00FC09B1"/>
    <w:rsid w:val="00FC0D3F"/>
    <w:rsid w:val="00FC0D78"/>
    <w:rsid w:val="00FC157F"/>
    <w:rsid w:val="00FC1687"/>
    <w:rsid w:val="00FC2361"/>
    <w:rsid w:val="00FC2806"/>
    <w:rsid w:val="00FC28DB"/>
    <w:rsid w:val="00FC306C"/>
    <w:rsid w:val="00FC3263"/>
    <w:rsid w:val="00FC4A02"/>
    <w:rsid w:val="00FC4A45"/>
    <w:rsid w:val="00FC52D9"/>
    <w:rsid w:val="00FC5804"/>
    <w:rsid w:val="00FC586E"/>
    <w:rsid w:val="00FC5C23"/>
    <w:rsid w:val="00FC63D5"/>
    <w:rsid w:val="00FC6581"/>
    <w:rsid w:val="00FC675E"/>
    <w:rsid w:val="00FC682F"/>
    <w:rsid w:val="00FC6BD0"/>
    <w:rsid w:val="00FC6F04"/>
    <w:rsid w:val="00FC7DF3"/>
    <w:rsid w:val="00FD0744"/>
    <w:rsid w:val="00FD149D"/>
    <w:rsid w:val="00FD15D9"/>
    <w:rsid w:val="00FD16A1"/>
    <w:rsid w:val="00FD22CB"/>
    <w:rsid w:val="00FD2608"/>
    <w:rsid w:val="00FD290A"/>
    <w:rsid w:val="00FD3603"/>
    <w:rsid w:val="00FD387E"/>
    <w:rsid w:val="00FD3CA5"/>
    <w:rsid w:val="00FD3CB1"/>
    <w:rsid w:val="00FD3FDB"/>
    <w:rsid w:val="00FD41F6"/>
    <w:rsid w:val="00FD4AC3"/>
    <w:rsid w:val="00FD4DA0"/>
    <w:rsid w:val="00FD50ED"/>
    <w:rsid w:val="00FD5206"/>
    <w:rsid w:val="00FD561B"/>
    <w:rsid w:val="00FD5889"/>
    <w:rsid w:val="00FD5A53"/>
    <w:rsid w:val="00FD6123"/>
    <w:rsid w:val="00FD645D"/>
    <w:rsid w:val="00FD6506"/>
    <w:rsid w:val="00FD6D3C"/>
    <w:rsid w:val="00FD6F87"/>
    <w:rsid w:val="00FD6FA3"/>
    <w:rsid w:val="00FD736A"/>
    <w:rsid w:val="00FD78AF"/>
    <w:rsid w:val="00FE021D"/>
    <w:rsid w:val="00FE0D14"/>
    <w:rsid w:val="00FE135A"/>
    <w:rsid w:val="00FE221C"/>
    <w:rsid w:val="00FE2222"/>
    <w:rsid w:val="00FE22DF"/>
    <w:rsid w:val="00FE23AD"/>
    <w:rsid w:val="00FE24D0"/>
    <w:rsid w:val="00FE2F48"/>
    <w:rsid w:val="00FE307C"/>
    <w:rsid w:val="00FE435E"/>
    <w:rsid w:val="00FE49AC"/>
    <w:rsid w:val="00FE4EC9"/>
    <w:rsid w:val="00FE4FB6"/>
    <w:rsid w:val="00FE4FE2"/>
    <w:rsid w:val="00FE5042"/>
    <w:rsid w:val="00FE551E"/>
    <w:rsid w:val="00FE556C"/>
    <w:rsid w:val="00FE685C"/>
    <w:rsid w:val="00FF0610"/>
    <w:rsid w:val="00FF08B7"/>
    <w:rsid w:val="00FF0A60"/>
    <w:rsid w:val="00FF1A93"/>
    <w:rsid w:val="00FF1FD2"/>
    <w:rsid w:val="00FF200F"/>
    <w:rsid w:val="00FF2316"/>
    <w:rsid w:val="00FF25D7"/>
    <w:rsid w:val="00FF3111"/>
    <w:rsid w:val="00FF39BD"/>
    <w:rsid w:val="00FF40E7"/>
    <w:rsid w:val="00FF4AF4"/>
    <w:rsid w:val="00FF4D2F"/>
    <w:rsid w:val="00FF5232"/>
    <w:rsid w:val="00FF54F1"/>
    <w:rsid w:val="00FF5D54"/>
    <w:rsid w:val="00FF60C7"/>
    <w:rsid w:val="00FF61F3"/>
    <w:rsid w:val="00FF62F6"/>
    <w:rsid w:val="00FF69EF"/>
    <w:rsid w:val="00FF6DDA"/>
    <w:rsid w:val="00FF7502"/>
    <w:rsid w:val="00FF765B"/>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34D3"/>
    <w:rPr>
      <w:rFonts w:ascii="Times New Roman" w:eastAsia="Times New Roman" w:hAnsi="Times New Roman" w:cs="Times New Roman"/>
      <w:lang w:val="es-MX" w:eastAsia="es-ES_tradnl"/>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rPr>
      <w:lang w:eastAsia="es-MX"/>
    </w:r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1">
    <w:name w:val="Tabla con cuadrícula1111211"/>
    <w:basedOn w:val="Tablanormal"/>
    <w:uiPriority w:val="39"/>
    <w:rsid w:val="0039304B"/>
    <w:rPr>
      <w:rFonts w:ascii="Cambria" w:eastAsia="Cambria"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C07EF1"/>
    <w:rPr>
      <w:rFonts w:ascii="Times New Roman" w:eastAsia="Times New Roman" w:hAnsi="Times New Roman" w:cs="Times New Roman"/>
      <w:lang w:val="es-MX"/>
    </w:rPr>
  </w:style>
  <w:style w:type="table" w:customStyle="1" w:styleId="Tablaconcuadrcula3">
    <w:name w:val="Tabla con cuadrícula3"/>
    <w:basedOn w:val="Tablanormal"/>
    <w:next w:val="Tablaconcuadrcula"/>
    <w:uiPriority w:val="39"/>
    <w:rsid w:val="006E27FE"/>
    <w:rPr>
      <w:rFonts w:ascii="Arial" w:eastAsia="Calibri" w:hAnsi="Arial"/>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rPr>
      <w:lang w:eastAsia="es-MX"/>
    </w:r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59"/>
    <w:rsid w:val="00096E3C"/>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9">
    <w:name w:val="Mención sin resolver9"/>
    <w:basedOn w:val="Fuentedeprrafopredeter"/>
    <w:uiPriority w:val="99"/>
    <w:semiHidden/>
    <w:unhideWhenUsed/>
    <w:rsid w:val="005F2C87"/>
    <w:rPr>
      <w:color w:val="605E5C"/>
      <w:shd w:val="clear" w:color="auto" w:fill="E1DFDD"/>
    </w:rPr>
  </w:style>
  <w:style w:type="character" w:customStyle="1" w:styleId="Mencinsinresolver10">
    <w:name w:val="Mención sin resolver10"/>
    <w:basedOn w:val="Fuentedeprrafopredeter"/>
    <w:uiPriority w:val="99"/>
    <w:semiHidden/>
    <w:unhideWhenUsed/>
    <w:rsid w:val="00532D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0210567">
      <w:bodyDiv w:val="1"/>
      <w:marLeft w:val="0"/>
      <w:marRight w:val="0"/>
      <w:marTop w:val="0"/>
      <w:marBottom w:val="0"/>
      <w:divBdr>
        <w:top w:val="none" w:sz="0" w:space="0" w:color="auto"/>
        <w:left w:val="none" w:sz="0" w:space="0" w:color="auto"/>
        <w:bottom w:val="none" w:sz="0" w:space="0" w:color="auto"/>
        <w:right w:val="none" w:sz="0" w:space="0" w:color="auto"/>
      </w:divBdr>
      <w:divsChild>
        <w:div w:id="1330675352">
          <w:marLeft w:val="0"/>
          <w:marRight w:val="0"/>
          <w:marTop w:val="0"/>
          <w:marBottom w:val="0"/>
          <w:divBdr>
            <w:top w:val="none" w:sz="0" w:space="0" w:color="auto"/>
            <w:left w:val="none" w:sz="0" w:space="0" w:color="auto"/>
            <w:bottom w:val="none" w:sz="0" w:space="0" w:color="auto"/>
            <w:right w:val="none" w:sz="0" w:space="0" w:color="auto"/>
          </w:divBdr>
          <w:divsChild>
            <w:div w:id="1993556745">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1993365493">
          <w:marLeft w:val="0"/>
          <w:marRight w:val="0"/>
          <w:marTop w:val="0"/>
          <w:marBottom w:val="0"/>
          <w:divBdr>
            <w:top w:val="none" w:sz="0" w:space="0" w:color="auto"/>
            <w:left w:val="none" w:sz="0" w:space="0" w:color="auto"/>
            <w:bottom w:val="none" w:sz="0" w:space="0" w:color="auto"/>
            <w:right w:val="none" w:sz="0" w:space="0" w:color="auto"/>
          </w:divBdr>
          <w:divsChild>
            <w:div w:id="1207065356">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34936415">
      <w:bodyDiv w:val="1"/>
      <w:marLeft w:val="0"/>
      <w:marRight w:val="0"/>
      <w:marTop w:val="0"/>
      <w:marBottom w:val="0"/>
      <w:divBdr>
        <w:top w:val="none" w:sz="0" w:space="0" w:color="auto"/>
        <w:left w:val="none" w:sz="0" w:space="0" w:color="auto"/>
        <w:bottom w:val="none" w:sz="0" w:space="0" w:color="auto"/>
        <w:right w:val="none" w:sz="0" w:space="0" w:color="auto"/>
      </w:divBdr>
      <w:divsChild>
        <w:div w:id="1563831993">
          <w:marLeft w:val="0"/>
          <w:marRight w:val="0"/>
          <w:marTop w:val="0"/>
          <w:marBottom w:val="0"/>
          <w:divBdr>
            <w:top w:val="none" w:sz="0" w:space="0" w:color="auto"/>
            <w:left w:val="none" w:sz="0" w:space="0" w:color="auto"/>
            <w:bottom w:val="none" w:sz="0" w:space="0" w:color="auto"/>
            <w:right w:val="none" w:sz="0" w:space="0" w:color="auto"/>
          </w:divBdr>
          <w:divsChild>
            <w:div w:id="703871192">
              <w:marLeft w:val="0"/>
              <w:marRight w:val="0"/>
              <w:marTop w:val="0"/>
              <w:marBottom w:val="0"/>
              <w:divBdr>
                <w:top w:val="none" w:sz="0" w:space="0" w:color="auto"/>
                <w:left w:val="none" w:sz="0" w:space="0" w:color="auto"/>
                <w:bottom w:val="none" w:sz="0" w:space="0" w:color="auto"/>
                <w:right w:val="none" w:sz="0" w:space="0" w:color="auto"/>
              </w:divBdr>
              <w:divsChild>
                <w:div w:id="476722655">
                  <w:marLeft w:val="0"/>
                  <w:marRight w:val="0"/>
                  <w:marTop w:val="0"/>
                  <w:marBottom w:val="0"/>
                  <w:divBdr>
                    <w:top w:val="none" w:sz="0" w:space="0" w:color="auto"/>
                    <w:left w:val="none" w:sz="0" w:space="0" w:color="auto"/>
                    <w:bottom w:val="none" w:sz="0" w:space="0" w:color="auto"/>
                    <w:right w:val="none" w:sz="0" w:space="0" w:color="auto"/>
                  </w:divBdr>
                  <w:divsChild>
                    <w:div w:id="707220752">
                      <w:marLeft w:val="0"/>
                      <w:marRight w:val="0"/>
                      <w:marTop w:val="0"/>
                      <w:marBottom w:val="0"/>
                      <w:divBdr>
                        <w:top w:val="none" w:sz="0" w:space="0" w:color="auto"/>
                        <w:left w:val="none" w:sz="0" w:space="0" w:color="auto"/>
                        <w:bottom w:val="none" w:sz="0" w:space="0" w:color="auto"/>
                        <w:right w:val="none" w:sz="0" w:space="0" w:color="auto"/>
                      </w:divBdr>
                    </w:div>
                    <w:div w:id="1810514820">
                      <w:marLeft w:val="0"/>
                      <w:marRight w:val="0"/>
                      <w:marTop w:val="0"/>
                      <w:marBottom w:val="0"/>
                      <w:divBdr>
                        <w:top w:val="none" w:sz="0" w:space="0" w:color="auto"/>
                        <w:left w:val="none" w:sz="0" w:space="0" w:color="auto"/>
                        <w:bottom w:val="none" w:sz="0" w:space="0" w:color="auto"/>
                        <w:right w:val="none" w:sz="0" w:space="0" w:color="auto"/>
                      </w:divBdr>
                    </w:div>
                    <w:div w:id="868176652">
                      <w:marLeft w:val="0"/>
                      <w:marRight w:val="0"/>
                      <w:marTop w:val="0"/>
                      <w:marBottom w:val="0"/>
                      <w:divBdr>
                        <w:top w:val="none" w:sz="0" w:space="0" w:color="auto"/>
                        <w:left w:val="none" w:sz="0" w:space="0" w:color="auto"/>
                        <w:bottom w:val="none" w:sz="0" w:space="0" w:color="auto"/>
                        <w:right w:val="none" w:sz="0" w:space="0" w:color="auto"/>
                      </w:divBdr>
                    </w:div>
                  </w:divsChild>
                </w:div>
                <w:div w:id="1256550454">
                  <w:marLeft w:val="0"/>
                  <w:marRight w:val="0"/>
                  <w:marTop w:val="0"/>
                  <w:marBottom w:val="0"/>
                  <w:divBdr>
                    <w:top w:val="none" w:sz="0" w:space="0" w:color="auto"/>
                    <w:left w:val="none" w:sz="0" w:space="0" w:color="auto"/>
                    <w:bottom w:val="none" w:sz="0" w:space="0" w:color="auto"/>
                    <w:right w:val="none" w:sz="0" w:space="0" w:color="auto"/>
                  </w:divBdr>
                  <w:divsChild>
                    <w:div w:id="944921615">
                      <w:marLeft w:val="0"/>
                      <w:marRight w:val="0"/>
                      <w:marTop w:val="0"/>
                      <w:marBottom w:val="0"/>
                      <w:divBdr>
                        <w:top w:val="none" w:sz="0" w:space="0" w:color="auto"/>
                        <w:left w:val="none" w:sz="0" w:space="0" w:color="auto"/>
                        <w:bottom w:val="none" w:sz="0" w:space="0" w:color="auto"/>
                        <w:right w:val="none" w:sz="0" w:space="0" w:color="auto"/>
                      </w:divBdr>
                    </w:div>
                  </w:divsChild>
                </w:div>
                <w:div w:id="1727335296">
                  <w:marLeft w:val="0"/>
                  <w:marRight w:val="0"/>
                  <w:marTop w:val="0"/>
                  <w:marBottom w:val="0"/>
                  <w:divBdr>
                    <w:top w:val="none" w:sz="0" w:space="0" w:color="auto"/>
                    <w:left w:val="none" w:sz="0" w:space="0" w:color="auto"/>
                    <w:bottom w:val="none" w:sz="0" w:space="0" w:color="auto"/>
                    <w:right w:val="none" w:sz="0" w:space="0" w:color="auto"/>
                  </w:divBdr>
                  <w:divsChild>
                    <w:div w:id="1713117118">
                      <w:marLeft w:val="0"/>
                      <w:marRight w:val="0"/>
                      <w:marTop w:val="0"/>
                      <w:marBottom w:val="0"/>
                      <w:divBdr>
                        <w:top w:val="none" w:sz="0" w:space="0" w:color="auto"/>
                        <w:left w:val="none" w:sz="0" w:space="0" w:color="auto"/>
                        <w:bottom w:val="none" w:sz="0" w:space="0" w:color="auto"/>
                        <w:right w:val="none" w:sz="0" w:space="0" w:color="auto"/>
                      </w:divBdr>
                    </w:div>
                  </w:divsChild>
                </w:div>
                <w:div w:id="310140125">
                  <w:marLeft w:val="0"/>
                  <w:marRight w:val="0"/>
                  <w:marTop w:val="0"/>
                  <w:marBottom w:val="0"/>
                  <w:divBdr>
                    <w:top w:val="none" w:sz="0" w:space="0" w:color="auto"/>
                    <w:left w:val="none" w:sz="0" w:space="0" w:color="auto"/>
                    <w:bottom w:val="none" w:sz="0" w:space="0" w:color="auto"/>
                    <w:right w:val="none" w:sz="0" w:space="0" w:color="auto"/>
                  </w:divBdr>
                  <w:divsChild>
                    <w:div w:id="115379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6435703">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201980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919038">
      <w:bodyDiv w:val="1"/>
      <w:marLeft w:val="0"/>
      <w:marRight w:val="0"/>
      <w:marTop w:val="0"/>
      <w:marBottom w:val="0"/>
      <w:divBdr>
        <w:top w:val="none" w:sz="0" w:space="0" w:color="auto"/>
        <w:left w:val="none" w:sz="0" w:space="0" w:color="auto"/>
        <w:bottom w:val="none" w:sz="0" w:space="0" w:color="auto"/>
        <w:right w:val="none" w:sz="0" w:space="0" w:color="auto"/>
      </w:divBdr>
    </w:div>
    <w:div w:id="166752173">
      <w:bodyDiv w:val="1"/>
      <w:marLeft w:val="0"/>
      <w:marRight w:val="0"/>
      <w:marTop w:val="0"/>
      <w:marBottom w:val="0"/>
      <w:divBdr>
        <w:top w:val="none" w:sz="0" w:space="0" w:color="auto"/>
        <w:left w:val="none" w:sz="0" w:space="0" w:color="auto"/>
        <w:bottom w:val="none" w:sz="0" w:space="0" w:color="auto"/>
        <w:right w:val="none" w:sz="0" w:space="0" w:color="auto"/>
      </w:divBdr>
      <w:divsChild>
        <w:div w:id="174810696">
          <w:marLeft w:val="0"/>
          <w:marRight w:val="0"/>
          <w:marTop w:val="0"/>
          <w:marBottom w:val="0"/>
          <w:divBdr>
            <w:top w:val="none" w:sz="0" w:space="0" w:color="auto"/>
            <w:left w:val="none" w:sz="0" w:space="0" w:color="auto"/>
            <w:bottom w:val="none" w:sz="0" w:space="0" w:color="auto"/>
            <w:right w:val="none" w:sz="0" w:space="0" w:color="auto"/>
          </w:divBdr>
          <w:divsChild>
            <w:div w:id="422846393">
              <w:marLeft w:val="0"/>
              <w:marRight w:val="0"/>
              <w:marTop w:val="0"/>
              <w:marBottom w:val="0"/>
              <w:divBdr>
                <w:top w:val="none" w:sz="0" w:space="0" w:color="auto"/>
                <w:left w:val="none" w:sz="0" w:space="0" w:color="auto"/>
                <w:bottom w:val="none" w:sz="0" w:space="0" w:color="auto"/>
                <w:right w:val="none" w:sz="0" w:space="0" w:color="auto"/>
              </w:divBdr>
              <w:divsChild>
                <w:div w:id="1894461811">
                  <w:marLeft w:val="-450"/>
                  <w:marRight w:val="-450"/>
                  <w:marTop w:val="0"/>
                  <w:marBottom w:val="0"/>
                  <w:divBdr>
                    <w:top w:val="none" w:sz="0" w:space="0" w:color="auto"/>
                    <w:left w:val="none" w:sz="0" w:space="0" w:color="auto"/>
                    <w:bottom w:val="none" w:sz="0" w:space="0" w:color="auto"/>
                    <w:right w:val="none" w:sz="0" w:space="0" w:color="auto"/>
                  </w:divBdr>
                  <w:divsChild>
                    <w:div w:id="1739013260">
                      <w:marLeft w:val="0"/>
                      <w:marRight w:val="0"/>
                      <w:marTop w:val="0"/>
                      <w:marBottom w:val="0"/>
                      <w:divBdr>
                        <w:top w:val="none" w:sz="0" w:space="0" w:color="auto"/>
                        <w:left w:val="none" w:sz="0" w:space="0" w:color="auto"/>
                        <w:bottom w:val="none" w:sz="0" w:space="0" w:color="auto"/>
                        <w:right w:val="none" w:sz="0" w:space="0" w:color="auto"/>
                      </w:divBdr>
                      <w:divsChild>
                        <w:div w:id="1845049177">
                          <w:marLeft w:val="0"/>
                          <w:marRight w:val="0"/>
                          <w:marTop w:val="0"/>
                          <w:marBottom w:val="0"/>
                          <w:divBdr>
                            <w:top w:val="none" w:sz="0" w:space="0" w:color="auto"/>
                            <w:left w:val="none" w:sz="0" w:space="0" w:color="auto"/>
                            <w:bottom w:val="none" w:sz="0" w:space="0" w:color="auto"/>
                            <w:right w:val="none" w:sz="0" w:space="0" w:color="auto"/>
                          </w:divBdr>
                          <w:divsChild>
                            <w:div w:id="1315522685">
                              <w:marLeft w:val="0"/>
                              <w:marRight w:val="0"/>
                              <w:marTop w:val="0"/>
                              <w:marBottom w:val="0"/>
                              <w:divBdr>
                                <w:top w:val="none" w:sz="0" w:space="0" w:color="auto"/>
                                <w:left w:val="none" w:sz="0" w:space="0" w:color="auto"/>
                                <w:bottom w:val="none" w:sz="0" w:space="0" w:color="auto"/>
                                <w:right w:val="none" w:sz="0" w:space="0" w:color="auto"/>
                              </w:divBdr>
                              <w:divsChild>
                                <w:div w:id="1420061165">
                                  <w:marLeft w:val="0"/>
                                  <w:marRight w:val="0"/>
                                  <w:marTop w:val="0"/>
                                  <w:marBottom w:val="0"/>
                                  <w:divBdr>
                                    <w:top w:val="none" w:sz="0" w:space="0" w:color="auto"/>
                                    <w:left w:val="none" w:sz="0" w:space="0" w:color="auto"/>
                                    <w:bottom w:val="none" w:sz="0" w:space="0" w:color="auto"/>
                                    <w:right w:val="none" w:sz="0" w:space="0" w:color="auto"/>
                                  </w:divBdr>
                                  <w:divsChild>
                                    <w:div w:id="1755786038">
                                      <w:marLeft w:val="-450"/>
                                      <w:marRight w:val="-450"/>
                                      <w:marTop w:val="0"/>
                                      <w:marBottom w:val="0"/>
                                      <w:divBdr>
                                        <w:top w:val="none" w:sz="0" w:space="0" w:color="auto"/>
                                        <w:left w:val="none" w:sz="0" w:space="0" w:color="auto"/>
                                        <w:bottom w:val="none" w:sz="0" w:space="0" w:color="auto"/>
                                        <w:right w:val="none" w:sz="0" w:space="0" w:color="auto"/>
                                      </w:divBdr>
                                      <w:divsChild>
                                        <w:div w:id="396322215">
                                          <w:marLeft w:val="0"/>
                                          <w:marRight w:val="0"/>
                                          <w:marTop w:val="0"/>
                                          <w:marBottom w:val="0"/>
                                          <w:divBdr>
                                            <w:top w:val="none" w:sz="0" w:space="0" w:color="auto"/>
                                            <w:left w:val="none" w:sz="0" w:space="0" w:color="auto"/>
                                            <w:bottom w:val="none" w:sz="0" w:space="0" w:color="auto"/>
                                            <w:right w:val="none" w:sz="0" w:space="0" w:color="auto"/>
                                          </w:divBdr>
                                          <w:divsChild>
                                            <w:div w:id="2008054052">
                                              <w:marLeft w:val="0"/>
                                              <w:marRight w:val="0"/>
                                              <w:marTop w:val="0"/>
                                              <w:marBottom w:val="0"/>
                                              <w:divBdr>
                                                <w:top w:val="none" w:sz="0" w:space="0" w:color="auto"/>
                                                <w:left w:val="none" w:sz="0" w:space="0" w:color="auto"/>
                                                <w:bottom w:val="none" w:sz="0" w:space="0" w:color="auto"/>
                                                <w:right w:val="none" w:sz="0" w:space="0" w:color="auto"/>
                                              </w:divBdr>
                                              <w:divsChild>
                                                <w:div w:id="1370032665">
                                                  <w:marLeft w:val="0"/>
                                                  <w:marRight w:val="0"/>
                                                  <w:marTop w:val="0"/>
                                                  <w:marBottom w:val="0"/>
                                                  <w:divBdr>
                                                    <w:top w:val="none" w:sz="0" w:space="0" w:color="auto"/>
                                                    <w:left w:val="none" w:sz="0" w:space="0" w:color="auto"/>
                                                    <w:bottom w:val="none" w:sz="0" w:space="0" w:color="auto"/>
                                                    <w:right w:val="none" w:sz="0" w:space="0" w:color="auto"/>
                                                  </w:divBdr>
                                                  <w:divsChild>
                                                    <w:div w:id="1770613559">
                                                      <w:marLeft w:val="0"/>
                                                      <w:marRight w:val="0"/>
                                                      <w:marTop w:val="0"/>
                                                      <w:marBottom w:val="0"/>
                                                      <w:divBdr>
                                                        <w:top w:val="none" w:sz="0" w:space="0" w:color="auto"/>
                                                        <w:left w:val="none" w:sz="0" w:space="0" w:color="auto"/>
                                                        <w:bottom w:val="none" w:sz="0" w:space="0" w:color="auto"/>
                                                        <w:right w:val="none" w:sz="0" w:space="0" w:color="auto"/>
                                                      </w:divBdr>
                                                      <w:divsChild>
                                                        <w:div w:id="1160584363">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947733">
      <w:bodyDiv w:val="1"/>
      <w:marLeft w:val="0"/>
      <w:marRight w:val="0"/>
      <w:marTop w:val="0"/>
      <w:marBottom w:val="0"/>
      <w:divBdr>
        <w:top w:val="none" w:sz="0" w:space="0" w:color="auto"/>
        <w:left w:val="none" w:sz="0" w:space="0" w:color="auto"/>
        <w:bottom w:val="none" w:sz="0" w:space="0" w:color="auto"/>
        <w:right w:val="none" w:sz="0" w:space="0" w:color="auto"/>
      </w:divBdr>
      <w:divsChild>
        <w:div w:id="1003582257">
          <w:marLeft w:val="0"/>
          <w:marRight w:val="0"/>
          <w:marTop w:val="0"/>
          <w:marBottom w:val="0"/>
          <w:divBdr>
            <w:top w:val="single" w:sz="24" w:space="0" w:color="24135F"/>
            <w:left w:val="single" w:sz="24" w:space="0" w:color="24135F"/>
            <w:bottom w:val="single" w:sz="24" w:space="0" w:color="24135F"/>
            <w:right w:val="single" w:sz="24" w:space="0" w:color="24135F"/>
          </w:divBdr>
          <w:divsChild>
            <w:div w:id="1953200467">
              <w:marLeft w:val="0"/>
              <w:marRight w:val="0"/>
              <w:marTop w:val="0"/>
              <w:marBottom w:val="0"/>
              <w:divBdr>
                <w:top w:val="none" w:sz="0" w:space="0" w:color="auto"/>
                <w:left w:val="none" w:sz="0" w:space="0" w:color="auto"/>
                <w:bottom w:val="none" w:sz="0" w:space="0" w:color="auto"/>
                <w:right w:val="none" w:sz="0" w:space="0" w:color="auto"/>
              </w:divBdr>
            </w:div>
            <w:div w:id="348141818">
              <w:marLeft w:val="0"/>
              <w:marRight w:val="0"/>
              <w:marTop w:val="0"/>
              <w:marBottom w:val="0"/>
              <w:divBdr>
                <w:top w:val="none" w:sz="0" w:space="0" w:color="auto"/>
                <w:left w:val="none" w:sz="0" w:space="0" w:color="auto"/>
                <w:bottom w:val="none" w:sz="0" w:space="0" w:color="auto"/>
                <w:right w:val="none" w:sz="0" w:space="0" w:color="auto"/>
              </w:divBdr>
            </w:div>
            <w:div w:id="1756900238">
              <w:marLeft w:val="0"/>
              <w:marRight w:val="0"/>
              <w:marTop w:val="0"/>
              <w:marBottom w:val="0"/>
              <w:divBdr>
                <w:top w:val="none" w:sz="0" w:space="0" w:color="auto"/>
                <w:left w:val="none" w:sz="0" w:space="0" w:color="auto"/>
                <w:bottom w:val="none" w:sz="0" w:space="0" w:color="auto"/>
                <w:right w:val="none" w:sz="0" w:space="0" w:color="auto"/>
              </w:divBdr>
            </w:div>
            <w:div w:id="1848136291">
              <w:marLeft w:val="0"/>
              <w:marRight w:val="0"/>
              <w:marTop w:val="0"/>
              <w:marBottom w:val="0"/>
              <w:divBdr>
                <w:top w:val="none" w:sz="0" w:space="0" w:color="auto"/>
                <w:left w:val="none" w:sz="0" w:space="0" w:color="auto"/>
                <w:bottom w:val="none" w:sz="0" w:space="0" w:color="auto"/>
                <w:right w:val="none" w:sz="0" w:space="0" w:color="auto"/>
              </w:divBdr>
            </w:div>
          </w:divsChild>
        </w:div>
        <w:div w:id="1124614435">
          <w:marLeft w:val="0"/>
          <w:marRight w:val="0"/>
          <w:marTop w:val="0"/>
          <w:marBottom w:val="0"/>
          <w:divBdr>
            <w:top w:val="none" w:sz="0" w:space="0" w:color="auto"/>
            <w:left w:val="none" w:sz="0" w:space="0" w:color="auto"/>
            <w:bottom w:val="none" w:sz="0" w:space="0" w:color="auto"/>
            <w:right w:val="none" w:sz="0" w:space="0" w:color="auto"/>
          </w:divBdr>
        </w:div>
      </w:divsChild>
    </w:div>
    <w:div w:id="178783604">
      <w:bodyDiv w:val="1"/>
      <w:marLeft w:val="0"/>
      <w:marRight w:val="0"/>
      <w:marTop w:val="0"/>
      <w:marBottom w:val="0"/>
      <w:divBdr>
        <w:top w:val="none" w:sz="0" w:space="0" w:color="auto"/>
        <w:left w:val="none" w:sz="0" w:space="0" w:color="auto"/>
        <w:bottom w:val="none" w:sz="0" w:space="0" w:color="auto"/>
        <w:right w:val="none" w:sz="0" w:space="0" w:color="auto"/>
      </w:divBdr>
      <w:divsChild>
        <w:div w:id="1724405012">
          <w:marLeft w:val="0"/>
          <w:marRight w:val="0"/>
          <w:marTop w:val="0"/>
          <w:marBottom w:val="0"/>
          <w:divBdr>
            <w:top w:val="none" w:sz="0" w:space="0" w:color="auto"/>
            <w:left w:val="none" w:sz="0" w:space="0" w:color="auto"/>
            <w:bottom w:val="none" w:sz="0" w:space="0" w:color="auto"/>
            <w:right w:val="none" w:sz="0" w:space="0" w:color="auto"/>
          </w:divBdr>
        </w:div>
        <w:div w:id="91978496">
          <w:marLeft w:val="0"/>
          <w:marRight w:val="0"/>
          <w:marTop w:val="0"/>
          <w:marBottom w:val="0"/>
          <w:divBdr>
            <w:top w:val="none" w:sz="0" w:space="0" w:color="auto"/>
            <w:left w:val="none" w:sz="0" w:space="0" w:color="auto"/>
            <w:bottom w:val="none" w:sz="0" w:space="0" w:color="auto"/>
            <w:right w:val="none" w:sz="0" w:space="0" w:color="auto"/>
          </w:divBdr>
        </w:div>
        <w:div w:id="1240018211">
          <w:marLeft w:val="0"/>
          <w:marRight w:val="0"/>
          <w:marTop w:val="0"/>
          <w:marBottom w:val="0"/>
          <w:divBdr>
            <w:top w:val="none" w:sz="0" w:space="0" w:color="auto"/>
            <w:left w:val="none" w:sz="0" w:space="0" w:color="auto"/>
            <w:bottom w:val="none" w:sz="0" w:space="0" w:color="auto"/>
            <w:right w:val="none" w:sz="0" w:space="0" w:color="auto"/>
          </w:divBdr>
        </w:div>
        <w:div w:id="738871582">
          <w:marLeft w:val="0"/>
          <w:marRight w:val="0"/>
          <w:marTop w:val="0"/>
          <w:marBottom w:val="0"/>
          <w:divBdr>
            <w:top w:val="none" w:sz="0" w:space="0" w:color="auto"/>
            <w:left w:val="none" w:sz="0" w:space="0" w:color="auto"/>
            <w:bottom w:val="none" w:sz="0" w:space="0" w:color="auto"/>
            <w:right w:val="none" w:sz="0" w:space="0" w:color="auto"/>
          </w:divBdr>
        </w:div>
        <w:div w:id="282922983">
          <w:marLeft w:val="0"/>
          <w:marRight w:val="0"/>
          <w:marTop w:val="0"/>
          <w:marBottom w:val="0"/>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98259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7452021">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62803099">
      <w:bodyDiv w:val="1"/>
      <w:marLeft w:val="0"/>
      <w:marRight w:val="0"/>
      <w:marTop w:val="0"/>
      <w:marBottom w:val="0"/>
      <w:divBdr>
        <w:top w:val="none" w:sz="0" w:space="0" w:color="auto"/>
        <w:left w:val="none" w:sz="0" w:space="0" w:color="auto"/>
        <w:bottom w:val="none" w:sz="0" w:space="0" w:color="auto"/>
        <w:right w:val="none" w:sz="0" w:space="0" w:color="auto"/>
      </w:divBdr>
      <w:divsChild>
        <w:div w:id="2131194885">
          <w:marLeft w:val="0"/>
          <w:marRight w:val="0"/>
          <w:marTop w:val="0"/>
          <w:marBottom w:val="0"/>
          <w:divBdr>
            <w:top w:val="none" w:sz="0" w:space="0" w:color="auto"/>
            <w:left w:val="none" w:sz="0" w:space="0" w:color="auto"/>
            <w:bottom w:val="none" w:sz="0" w:space="0" w:color="auto"/>
            <w:right w:val="none" w:sz="0" w:space="0" w:color="auto"/>
          </w:divBdr>
          <w:divsChild>
            <w:div w:id="1563711014">
              <w:marLeft w:val="0"/>
              <w:marRight w:val="0"/>
              <w:marTop w:val="0"/>
              <w:marBottom w:val="0"/>
              <w:divBdr>
                <w:top w:val="none" w:sz="0" w:space="0" w:color="auto"/>
                <w:left w:val="none" w:sz="0" w:space="0" w:color="auto"/>
                <w:bottom w:val="none" w:sz="0" w:space="0" w:color="auto"/>
                <w:right w:val="none" w:sz="0" w:space="0" w:color="auto"/>
              </w:divBdr>
              <w:divsChild>
                <w:div w:id="58191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930275">
      <w:bodyDiv w:val="1"/>
      <w:marLeft w:val="0"/>
      <w:marRight w:val="0"/>
      <w:marTop w:val="0"/>
      <w:marBottom w:val="0"/>
      <w:divBdr>
        <w:top w:val="none" w:sz="0" w:space="0" w:color="auto"/>
        <w:left w:val="none" w:sz="0" w:space="0" w:color="auto"/>
        <w:bottom w:val="none" w:sz="0" w:space="0" w:color="auto"/>
        <w:right w:val="none" w:sz="0" w:space="0" w:color="auto"/>
      </w:divBdr>
    </w:div>
    <w:div w:id="292946306">
      <w:bodyDiv w:val="1"/>
      <w:marLeft w:val="0"/>
      <w:marRight w:val="0"/>
      <w:marTop w:val="0"/>
      <w:marBottom w:val="0"/>
      <w:divBdr>
        <w:top w:val="none" w:sz="0" w:space="0" w:color="auto"/>
        <w:left w:val="none" w:sz="0" w:space="0" w:color="auto"/>
        <w:bottom w:val="none" w:sz="0" w:space="0" w:color="auto"/>
        <w:right w:val="none" w:sz="0" w:space="0" w:color="auto"/>
      </w:divBdr>
    </w:div>
    <w:div w:id="293799773">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9044552">
      <w:bodyDiv w:val="1"/>
      <w:marLeft w:val="0"/>
      <w:marRight w:val="0"/>
      <w:marTop w:val="0"/>
      <w:marBottom w:val="0"/>
      <w:divBdr>
        <w:top w:val="none" w:sz="0" w:space="0" w:color="auto"/>
        <w:left w:val="none" w:sz="0" w:space="0" w:color="auto"/>
        <w:bottom w:val="none" w:sz="0" w:space="0" w:color="auto"/>
        <w:right w:val="none" w:sz="0" w:space="0" w:color="auto"/>
      </w:divBdr>
    </w:div>
    <w:div w:id="341248829">
      <w:bodyDiv w:val="1"/>
      <w:marLeft w:val="0"/>
      <w:marRight w:val="0"/>
      <w:marTop w:val="0"/>
      <w:marBottom w:val="0"/>
      <w:divBdr>
        <w:top w:val="none" w:sz="0" w:space="0" w:color="auto"/>
        <w:left w:val="none" w:sz="0" w:space="0" w:color="auto"/>
        <w:bottom w:val="none" w:sz="0" w:space="0" w:color="auto"/>
        <w:right w:val="none" w:sz="0" w:space="0" w:color="auto"/>
      </w:divBdr>
    </w:div>
    <w:div w:id="341779489">
      <w:bodyDiv w:val="1"/>
      <w:marLeft w:val="0"/>
      <w:marRight w:val="0"/>
      <w:marTop w:val="0"/>
      <w:marBottom w:val="0"/>
      <w:divBdr>
        <w:top w:val="none" w:sz="0" w:space="0" w:color="auto"/>
        <w:left w:val="none" w:sz="0" w:space="0" w:color="auto"/>
        <w:bottom w:val="none" w:sz="0" w:space="0" w:color="auto"/>
        <w:right w:val="none" w:sz="0" w:space="0" w:color="auto"/>
      </w:divBdr>
      <w:divsChild>
        <w:div w:id="1650863214">
          <w:marLeft w:val="0"/>
          <w:marRight w:val="0"/>
          <w:marTop w:val="0"/>
          <w:marBottom w:val="0"/>
          <w:divBdr>
            <w:top w:val="none" w:sz="0" w:space="0" w:color="auto"/>
            <w:left w:val="none" w:sz="0" w:space="0" w:color="auto"/>
            <w:bottom w:val="none" w:sz="0" w:space="0" w:color="auto"/>
            <w:right w:val="none" w:sz="0" w:space="0" w:color="auto"/>
          </w:divBdr>
          <w:divsChild>
            <w:div w:id="1975090130">
              <w:marLeft w:val="0"/>
              <w:marRight w:val="0"/>
              <w:marTop w:val="0"/>
              <w:marBottom w:val="0"/>
              <w:divBdr>
                <w:top w:val="none" w:sz="0" w:space="0" w:color="auto"/>
                <w:left w:val="none" w:sz="0" w:space="0" w:color="auto"/>
                <w:bottom w:val="none" w:sz="0" w:space="0" w:color="auto"/>
                <w:right w:val="none" w:sz="0" w:space="0" w:color="auto"/>
              </w:divBdr>
              <w:divsChild>
                <w:div w:id="7346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921015">
      <w:bodyDiv w:val="1"/>
      <w:marLeft w:val="0"/>
      <w:marRight w:val="0"/>
      <w:marTop w:val="0"/>
      <w:marBottom w:val="0"/>
      <w:divBdr>
        <w:top w:val="none" w:sz="0" w:space="0" w:color="auto"/>
        <w:left w:val="none" w:sz="0" w:space="0" w:color="auto"/>
        <w:bottom w:val="none" w:sz="0" w:space="0" w:color="auto"/>
        <w:right w:val="none" w:sz="0" w:space="0" w:color="auto"/>
      </w:divBdr>
      <w:divsChild>
        <w:div w:id="2029478829">
          <w:marLeft w:val="0"/>
          <w:marRight w:val="0"/>
          <w:marTop w:val="0"/>
          <w:marBottom w:val="0"/>
          <w:divBdr>
            <w:top w:val="none" w:sz="0" w:space="0" w:color="auto"/>
            <w:left w:val="none" w:sz="0" w:space="0" w:color="auto"/>
            <w:bottom w:val="none" w:sz="0" w:space="0" w:color="auto"/>
            <w:right w:val="none" w:sz="0" w:space="0" w:color="auto"/>
          </w:divBdr>
          <w:divsChild>
            <w:div w:id="34431179">
              <w:marLeft w:val="0"/>
              <w:marRight w:val="0"/>
              <w:marTop w:val="0"/>
              <w:marBottom w:val="0"/>
              <w:divBdr>
                <w:top w:val="none" w:sz="0" w:space="0" w:color="auto"/>
                <w:left w:val="none" w:sz="0" w:space="0" w:color="auto"/>
                <w:bottom w:val="none" w:sz="0" w:space="0" w:color="auto"/>
                <w:right w:val="none" w:sz="0" w:space="0" w:color="auto"/>
              </w:divBdr>
              <w:divsChild>
                <w:div w:id="56900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81827366">
      <w:bodyDiv w:val="1"/>
      <w:marLeft w:val="0"/>
      <w:marRight w:val="0"/>
      <w:marTop w:val="0"/>
      <w:marBottom w:val="0"/>
      <w:divBdr>
        <w:top w:val="none" w:sz="0" w:space="0" w:color="auto"/>
        <w:left w:val="none" w:sz="0" w:space="0" w:color="auto"/>
        <w:bottom w:val="none" w:sz="0" w:space="0" w:color="auto"/>
        <w:right w:val="none" w:sz="0" w:space="0" w:color="auto"/>
      </w:divBdr>
      <w:divsChild>
        <w:div w:id="26876040">
          <w:marLeft w:val="0"/>
          <w:marRight w:val="0"/>
          <w:marTop w:val="0"/>
          <w:marBottom w:val="0"/>
          <w:divBdr>
            <w:top w:val="none" w:sz="0" w:space="0" w:color="auto"/>
            <w:left w:val="none" w:sz="0" w:space="0" w:color="auto"/>
            <w:bottom w:val="none" w:sz="0" w:space="0" w:color="auto"/>
            <w:right w:val="none" w:sz="0" w:space="0" w:color="auto"/>
          </w:divBdr>
          <w:divsChild>
            <w:div w:id="633222017">
              <w:marLeft w:val="0"/>
              <w:marRight w:val="0"/>
              <w:marTop w:val="0"/>
              <w:marBottom w:val="0"/>
              <w:divBdr>
                <w:top w:val="none" w:sz="0" w:space="0" w:color="auto"/>
                <w:left w:val="none" w:sz="0" w:space="0" w:color="auto"/>
                <w:bottom w:val="none" w:sz="0" w:space="0" w:color="auto"/>
                <w:right w:val="none" w:sz="0" w:space="0" w:color="auto"/>
              </w:divBdr>
              <w:divsChild>
                <w:div w:id="113686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270003">
      <w:bodyDiv w:val="1"/>
      <w:marLeft w:val="0"/>
      <w:marRight w:val="0"/>
      <w:marTop w:val="0"/>
      <w:marBottom w:val="0"/>
      <w:divBdr>
        <w:top w:val="none" w:sz="0" w:space="0" w:color="auto"/>
        <w:left w:val="none" w:sz="0" w:space="0" w:color="auto"/>
        <w:bottom w:val="none" w:sz="0" w:space="0" w:color="auto"/>
        <w:right w:val="none" w:sz="0" w:space="0" w:color="auto"/>
      </w:divBdr>
      <w:divsChild>
        <w:div w:id="914045584">
          <w:marLeft w:val="0"/>
          <w:marRight w:val="0"/>
          <w:marTop w:val="0"/>
          <w:marBottom w:val="0"/>
          <w:divBdr>
            <w:top w:val="none" w:sz="0" w:space="0" w:color="auto"/>
            <w:left w:val="none" w:sz="0" w:space="0" w:color="auto"/>
            <w:bottom w:val="none" w:sz="0" w:space="0" w:color="auto"/>
            <w:right w:val="none" w:sz="0" w:space="0" w:color="auto"/>
          </w:divBdr>
          <w:divsChild>
            <w:div w:id="321782903">
              <w:marLeft w:val="0"/>
              <w:marRight w:val="0"/>
              <w:marTop w:val="0"/>
              <w:marBottom w:val="0"/>
              <w:divBdr>
                <w:top w:val="none" w:sz="0" w:space="0" w:color="auto"/>
                <w:left w:val="none" w:sz="0" w:space="0" w:color="auto"/>
                <w:bottom w:val="none" w:sz="0" w:space="0" w:color="auto"/>
                <w:right w:val="none" w:sz="0" w:space="0" w:color="auto"/>
              </w:divBdr>
              <w:divsChild>
                <w:div w:id="2142965067">
                  <w:marLeft w:val="0"/>
                  <w:marRight w:val="0"/>
                  <w:marTop w:val="0"/>
                  <w:marBottom w:val="0"/>
                  <w:divBdr>
                    <w:top w:val="none" w:sz="0" w:space="0" w:color="auto"/>
                    <w:left w:val="none" w:sz="0" w:space="0" w:color="auto"/>
                    <w:bottom w:val="none" w:sz="0" w:space="0" w:color="auto"/>
                    <w:right w:val="none" w:sz="0" w:space="0" w:color="auto"/>
                  </w:divBdr>
                </w:div>
              </w:divsChild>
            </w:div>
            <w:div w:id="1324969086">
              <w:marLeft w:val="0"/>
              <w:marRight w:val="0"/>
              <w:marTop w:val="0"/>
              <w:marBottom w:val="0"/>
              <w:divBdr>
                <w:top w:val="none" w:sz="0" w:space="0" w:color="auto"/>
                <w:left w:val="none" w:sz="0" w:space="0" w:color="auto"/>
                <w:bottom w:val="none" w:sz="0" w:space="0" w:color="auto"/>
                <w:right w:val="none" w:sz="0" w:space="0" w:color="auto"/>
              </w:divBdr>
              <w:divsChild>
                <w:div w:id="158376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84296">
          <w:marLeft w:val="0"/>
          <w:marRight w:val="0"/>
          <w:marTop w:val="0"/>
          <w:marBottom w:val="0"/>
          <w:divBdr>
            <w:top w:val="none" w:sz="0" w:space="0" w:color="auto"/>
            <w:left w:val="none" w:sz="0" w:space="0" w:color="auto"/>
            <w:bottom w:val="none" w:sz="0" w:space="0" w:color="auto"/>
            <w:right w:val="none" w:sz="0" w:space="0" w:color="auto"/>
          </w:divBdr>
          <w:divsChild>
            <w:div w:id="998194624">
              <w:marLeft w:val="0"/>
              <w:marRight w:val="0"/>
              <w:marTop w:val="0"/>
              <w:marBottom w:val="0"/>
              <w:divBdr>
                <w:top w:val="none" w:sz="0" w:space="0" w:color="auto"/>
                <w:left w:val="none" w:sz="0" w:space="0" w:color="auto"/>
                <w:bottom w:val="none" w:sz="0" w:space="0" w:color="auto"/>
                <w:right w:val="none" w:sz="0" w:space="0" w:color="auto"/>
              </w:divBdr>
              <w:divsChild>
                <w:div w:id="116944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621095">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8645651">
      <w:bodyDiv w:val="1"/>
      <w:marLeft w:val="0"/>
      <w:marRight w:val="0"/>
      <w:marTop w:val="0"/>
      <w:marBottom w:val="0"/>
      <w:divBdr>
        <w:top w:val="none" w:sz="0" w:space="0" w:color="auto"/>
        <w:left w:val="none" w:sz="0" w:space="0" w:color="auto"/>
        <w:bottom w:val="none" w:sz="0" w:space="0" w:color="auto"/>
        <w:right w:val="none" w:sz="0" w:space="0" w:color="auto"/>
      </w:divBdr>
    </w:div>
    <w:div w:id="439300164">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75998638">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6966669">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8613780">
      <w:bodyDiv w:val="1"/>
      <w:marLeft w:val="0"/>
      <w:marRight w:val="0"/>
      <w:marTop w:val="0"/>
      <w:marBottom w:val="0"/>
      <w:divBdr>
        <w:top w:val="none" w:sz="0" w:space="0" w:color="auto"/>
        <w:left w:val="none" w:sz="0" w:space="0" w:color="auto"/>
        <w:bottom w:val="none" w:sz="0" w:space="0" w:color="auto"/>
        <w:right w:val="none" w:sz="0" w:space="0" w:color="auto"/>
      </w:divBdr>
      <w:divsChild>
        <w:div w:id="369303775">
          <w:marLeft w:val="0"/>
          <w:marRight w:val="0"/>
          <w:marTop w:val="0"/>
          <w:marBottom w:val="0"/>
          <w:divBdr>
            <w:top w:val="none" w:sz="0" w:space="0" w:color="auto"/>
            <w:left w:val="none" w:sz="0" w:space="0" w:color="auto"/>
            <w:bottom w:val="none" w:sz="0" w:space="0" w:color="auto"/>
            <w:right w:val="none" w:sz="0" w:space="0" w:color="auto"/>
          </w:divBdr>
          <w:divsChild>
            <w:div w:id="1888714541">
              <w:marLeft w:val="0"/>
              <w:marRight w:val="0"/>
              <w:marTop w:val="0"/>
              <w:marBottom w:val="0"/>
              <w:divBdr>
                <w:top w:val="none" w:sz="0" w:space="0" w:color="auto"/>
                <w:left w:val="none" w:sz="0" w:space="0" w:color="auto"/>
                <w:bottom w:val="none" w:sz="0" w:space="0" w:color="auto"/>
                <w:right w:val="none" w:sz="0" w:space="0" w:color="auto"/>
              </w:divBdr>
              <w:divsChild>
                <w:div w:id="114866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955888">
      <w:bodyDiv w:val="1"/>
      <w:marLeft w:val="0"/>
      <w:marRight w:val="0"/>
      <w:marTop w:val="0"/>
      <w:marBottom w:val="0"/>
      <w:divBdr>
        <w:top w:val="none" w:sz="0" w:space="0" w:color="auto"/>
        <w:left w:val="none" w:sz="0" w:space="0" w:color="auto"/>
        <w:bottom w:val="none" w:sz="0" w:space="0" w:color="auto"/>
        <w:right w:val="none" w:sz="0" w:space="0" w:color="auto"/>
      </w:divBdr>
    </w:div>
    <w:div w:id="531041425">
      <w:bodyDiv w:val="1"/>
      <w:marLeft w:val="0"/>
      <w:marRight w:val="0"/>
      <w:marTop w:val="0"/>
      <w:marBottom w:val="0"/>
      <w:divBdr>
        <w:top w:val="none" w:sz="0" w:space="0" w:color="auto"/>
        <w:left w:val="none" w:sz="0" w:space="0" w:color="auto"/>
        <w:bottom w:val="none" w:sz="0" w:space="0" w:color="auto"/>
        <w:right w:val="none" w:sz="0" w:space="0" w:color="auto"/>
      </w:divBdr>
    </w:div>
    <w:div w:id="533881729">
      <w:bodyDiv w:val="1"/>
      <w:marLeft w:val="0"/>
      <w:marRight w:val="0"/>
      <w:marTop w:val="0"/>
      <w:marBottom w:val="0"/>
      <w:divBdr>
        <w:top w:val="none" w:sz="0" w:space="0" w:color="auto"/>
        <w:left w:val="none" w:sz="0" w:space="0" w:color="auto"/>
        <w:bottom w:val="none" w:sz="0" w:space="0" w:color="auto"/>
        <w:right w:val="none" w:sz="0" w:space="0" w:color="auto"/>
      </w:divBdr>
    </w:div>
    <w:div w:id="53408138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64607892">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79022124">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1207100">
      <w:bodyDiv w:val="1"/>
      <w:marLeft w:val="0"/>
      <w:marRight w:val="0"/>
      <w:marTop w:val="0"/>
      <w:marBottom w:val="0"/>
      <w:divBdr>
        <w:top w:val="none" w:sz="0" w:space="0" w:color="auto"/>
        <w:left w:val="none" w:sz="0" w:space="0" w:color="auto"/>
        <w:bottom w:val="none" w:sz="0" w:space="0" w:color="auto"/>
        <w:right w:val="none" w:sz="0" w:space="0" w:color="auto"/>
      </w:divBdr>
    </w:div>
    <w:div w:id="591551246">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4967128">
      <w:bodyDiv w:val="1"/>
      <w:marLeft w:val="0"/>
      <w:marRight w:val="0"/>
      <w:marTop w:val="0"/>
      <w:marBottom w:val="0"/>
      <w:divBdr>
        <w:top w:val="none" w:sz="0" w:space="0" w:color="auto"/>
        <w:left w:val="none" w:sz="0" w:space="0" w:color="auto"/>
        <w:bottom w:val="none" w:sz="0" w:space="0" w:color="auto"/>
        <w:right w:val="none" w:sz="0" w:space="0" w:color="auto"/>
      </w:divBdr>
    </w:div>
    <w:div w:id="60846454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0183241">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8261970">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4504972">
      <w:bodyDiv w:val="1"/>
      <w:marLeft w:val="0"/>
      <w:marRight w:val="0"/>
      <w:marTop w:val="0"/>
      <w:marBottom w:val="0"/>
      <w:divBdr>
        <w:top w:val="none" w:sz="0" w:space="0" w:color="auto"/>
        <w:left w:val="none" w:sz="0" w:space="0" w:color="auto"/>
        <w:bottom w:val="none" w:sz="0" w:space="0" w:color="auto"/>
        <w:right w:val="none" w:sz="0" w:space="0" w:color="auto"/>
      </w:divBdr>
      <w:divsChild>
        <w:div w:id="646325747">
          <w:marLeft w:val="0"/>
          <w:marRight w:val="0"/>
          <w:marTop w:val="0"/>
          <w:marBottom w:val="0"/>
          <w:divBdr>
            <w:top w:val="none" w:sz="0" w:space="0" w:color="auto"/>
            <w:left w:val="none" w:sz="0" w:space="0" w:color="auto"/>
            <w:bottom w:val="none" w:sz="0" w:space="0" w:color="auto"/>
            <w:right w:val="none" w:sz="0" w:space="0" w:color="auto"/>
          </w:divBdr>
          <w:divsChild>
            <w:div w:id="1026635390">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750322522">
          <w:marLeft w:val="0"/>
          <w:marRight w:val="0"/>
          <w:marTop w:val="0"/>
          <w:marBottom w:val="0"/>
          <w:divBdr>
            <w:top w:val="none" w:sz="0" w:space="0" w:color="auto"/>
            <w:left w:val="none" w:sz="0" w:space="0" w:color="auto"/>
            <w:bottom w:val="none" w:sz="0" w:space="0" w:color="auto"/>
            <w:right w:val="none" w:sz="0" w:space="0" w:color="auto"/>
          </w:divBdr>
          <w:divsChild>
            <w:div w:id="600800109">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647826561">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4455439">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209661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43470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3984483">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0989730">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8834727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303118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22639886">
      <w:bodyDiv w:val="1"/>
      <w:marLeft w:val="0"/>
      <w:marRight w:val="0"/>
      <w:marTop w:val="0"/>
      <w:marBottom w:val="0"/>
      <w:divBdr>
        <w:top w:val="none" w:sz="0" w:space="0" w:color="auto"/>
        <w:left w:val="none" w:sz="0" w:space="0" w:color="auto"/>
        <w:bottom w:val="none" w:sz="0" w:space="0" w:color="auto"/>
        <w:right w:val="none" w:sz="0" w:space="0" w:color="auto"/>
      </w:divBdr>
    </w:div>
    <w:div w:id="936407629">
      <w:bodyDiv w:val="1"/>
      <w:marLeft w:val="0"/>
      <w:marRight w:val="0"/>
      <w:marTop w:val="0"/>
      <w:marBottom w:val="0"/>
      <w:divBdr>
        <w:top w:val="none" w:sz="0" w:space="0" w:color="auto"/>
        <w:left w:val="none" w:sz="0" w:space="0" w:color="auto"/>
        <w:bottom w:val="none" w:sz="0" w:space="0" w:color="auto"/>
        <w:right w:val="none" w:sz="0" w:space="0" w:color="auto"/>
      </w:divBdr>
      <w:divsChild>
        <w:div w:id="609124055">
          <w:marLeft w:val="0"/>
          <w:marRight w:val="0"/>
          <w:marTop w:val="0"/>
          <w:marBottom w:val="0"/>
          <w:divBdr>
            <w:top w:val="none" w:sz="0" w:space="0" w:color="auto"/>
            <w:left w:val="none" w:sz="0" w:space="0" w:color="auto"/>
            <w:bottom w:val="none" w:sz="0" w:space="0" w:color="auto"/>
            <w:right w:val="none" w:sz="0" w:space="0" w:color="auto"/>
          </w:divBdr>
          <w:divsChild>
            <w:div w:id="308633414">
              <w:marLeft w:val="0"/>
              <w:marRight w:val="0"/>
              <w:marTop w:val="0"/>
              <w:marBottom w:val="0"/>
              <w:divBdr>
                <w:top w:val="none" w:sz="0" w:space="0" w:color="auto"/>
                <w:left w:val="none" w:sz="0" w:space="0" w:color="auto"/>
                <w:bottom w:val="none" w:sz="0" w:space="0" w:color="auto"/>
                <w:right w:val="none" w:sz="0" w:space="0" w:color="auto"/>
              </w:divBdr>
              <w:divsChild>
                <w:div w:id="48119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392547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424742">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5552941">
      <w:bodyDiv w:val="1"/>
      <w:marLeft w:val="0"/>
      <w:marRight w:val="0"/>
      <w:marTop w:val="0"/>
      <w:marBottom w:val="0"/>
      <w:divBdr>
        <w:top w:val="none" w:sz="0" w:space="0" w:color="auto"/>
        <w:left w:val="none" w:sz="0" w:space="0" w:color="auto"/>
        <w:bottom w:val="none" w:sz="0" w:space="0" w:color="auto"/>
        <w:right w:val="none" w:sz="0" w:space="0" w:color="auto"/>
      </w:divBdr>
    </w:div>
    <w:div w:id="988287736">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272870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4669515">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5472439">
      <w:bodyDiv w:val="1"/>
      <w:marLeft w:val="0"/>
      <w:marRight w:val="0"/>
      <w:marTop w:val="0"/>
      <w:marBottom w:val="0"/>
      <w:divBdr>
        <w:top w:val="none" w:sz="0" w:space="0" w:color="auto"/>
        <w:left w:val="none" w:sz="0" w:space="0" w:color="auto"/>
        <w:bottom w:val="none" w:sz="0" w:space="0" w:color="auto"/>
        <w:right w:val="none" w:sz="0" w:space="0" w:color="auto"/>
      </w:divBdr>
    </w:div>
    <w:div w:id="1036543386">
      <w:bodyDiv w:val="1"/>
      <w:marLeft w:val="0"/>
      <w:marRight w:val="0"/>
      <w:marTop w:val="0"/>
      <w:marBottom w:val="0"/>
      <w:divBdr>
        <w:top w:val="none" w:sz="0" w:space="0" w:color="auto"/>
        <w:left w:val="none" w:sz="0" w:space="0" w:color="auto"/>
        <w:bottom w:val="none" w:sz="0" w:space="0" w:color="auto"/>
        <w:right w:val="none" w:sz="0" w:space="0" w:color="auto"/>
      </w:divBdr>
    </w:div>
    <w:div w:id="1049644555">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3788">
      <w:bodyDiv w:val="1"/>
      <w:marLeft w:val="0"/>
      <w:marRight w:val="0"/>
      <w:marTop w:val="0"/>
      <w:marBottom w:val="0"/>
      <w:divBdr>
        <w:top w:val="none" w:sz="0" w:space="0" w:color="auto"/>
        <w:left w:val="none" w:sz="0" w:space="0" w:color="auto"/>
        <w:bottom w:val="none" w:sz="0" w:space="0" w:color="auto"/>
        <w:right w:val="none" w:sz="0" w:space="0" w:color="auto"/>
      </w:divBdr>
    </w:div>
    <w:div w:id="107709283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0857981">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16103557">
      <w:bodyDiv w:val="1"/>
      <w:marLeft w:val="0"/>
      <w:marRight w:val="0"/>
      <w:marTop w:val="0"/>
      <w:marBottom w:val="0"/>
      <w:divBdr>
        <w:top w:val="none" w:sz="0" w:space="0" w:color="auto"/>
        <w:left w:val="none" w:sz="0" w:space="0" w:color="auto"/>
        <w:bottom w:val="none" w:sz="0" w:space="0" w:color="auto"/>
        <w:right w:val="none" w:sz="0" w:space="0" w:color="auto"/>
      </w:divBdr>
      <w:divsChild>
        <w:div w:id="551428480">
          <w:marLeft w:val="0"/>
          <w:marRight w:val="0"/>
          <w:marTop w:val="0"/>
          <w:marBottom w:val="0"/>
          <w:divBdr>
            <w:top w:val="none" w:sz="0" w:space="0" w:color="auto"/>
            <w:left w:val="none" w:sz="0" w:space="0" w:color="auto"/>
            <w:bottom w:val="none" w:sz="0" w:space="0" w:color="auto"/>
            <w:right w:val="none" w:sz="0" w:space="0" w:color="auto"/>
          </w:divBdr>
          <w:divsChild>
            <w:div w:id="820270363">
              <w:marLeft w:val="0"/>
              <w:marRight w:val="0"/>
              <w:marTop w:val="0"/>
              <w:marBottom w:val="0"/>
              <w:divBdr>
                <w:top w:val="none" w:sz="0" w:space="0" w:color="auto"/>
                <w:left w:val="none" w:sz="0" w:space="0" w:color="auto"/>
                <w:bottom w:val="none" w:sz="0" w:space="0" w:color="auto"/>
                <w:right w:val="none" w:sz="0" w:space="0" w:color="auto"/>
              </w:divBdr>
              <w:divsChild>
                <w:div w:id="34559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0314566">
      <w:bodyDiv w:val="1"/>
      <w:marLeft w:val="0"/>
      <w:marRight w:val="0"/>
      <w:marTop w:val="0"/>
      <w:marBottom w:val="0"/>
      <w:divBdr>
        <w:top w:val="none" w:sz="0" w:space="0" w:color="auto"/>
        <w:left w:val="none" w:sz="0" w:space="0" w:color="auto"/>
        <w:bottom w:val="none" w:sz="0" w:space="0" w:color="auto"/>
        <w:right w:val="none" w:sz="0" w:space="0" w:color="auto"/>
      </w:divBdr>
    </w:div>
    <w:div w:id="1184786414">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0988965">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143288">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4654965">
      <w:bodyDiv w:val="1"/>
      <w:marLeft w:val="0"/>
      <w:marRight w:val="0"/>
      <w:marTop w:val="0"/>
      <w:marBottom w:val="0"/>
      <w:divBdr>
        <w:top w:val="none" w:sz="0" w:space="0" w:color="auto"/>
        <w:left w:val="none" w:sz="0" w:space="0" w:color="auto"/>
        <w:bottom w:val="none" w:sz="0" w:space="0" w:color="auto"/>
        <w:right w:val="none" w:sz="0" w:space="0" w:color="auto"/>
      </w:divBdr>
      <w:divsChild>
        <w:div w:id="1430616074">
          <w:marLeft w:val="0"/>
          <w:marRight w:val="0"/>
          <w:marTop w:val="0"/>
          <w:marBottom w:val="0"/>
          <w:divBdr>
            <w:top w:val="none" w:sz="0" w:space="0" w:color="auto"/>
            <w:left w:val="none" w:sz="0" w:space="0" w:color="auto"/>
            <w:bottom w:val="none" w:sz="0" w:space="0" w:color="auto"/>
            <w:right w:val="none" w:sz="0" w:space="0" w:color="auto"/>
          </w:divBdr>
          <w:divsChild>
            <w:div w:id="1392270058">
              <w:marLeft w:val="0"/>
              <w:marRight w:val="0"/>
              <w:marTop w:val="0"/>
              <w:marBottom w:val="0"/>
              <w:divBdr>
                <w:top w:val="none" w:sz="0" w:space="0" w:color="auto"/>
                <w:left w:val="none" w:sz="0" w:space="0" w:color="auto"/>
                <w:bottom w:val="none" w:sz="0" w:space="0" w:color="auto"/>
                <w:right w:val="none" w:sz="0" w:space="0" w:color="auto"/>
              </w:divBdr>
              <w:divsChild>
                <w:div w:id="158880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23908477">
      <w:bodyDiv w:val="1"/>
      <w:marLeft w:val="0"/>
      <w:marRight w:val="0"/>
      <w:marTop w:val="0"/>
      <w:marBottom w:val="0"/>
      <w:divBdr>
        <w:top w:val="none" w:sz="0" w:space="0" w:color="auto"/>
        <w:left w:val="none" w:sz="0" w:space="0" w:color="auto"/>
        <w:bottom w:val="none" w:sz="0" w:space="0" w:color="auto"/>
        <w:right w:val="none" w:sz="0" w:space="0" w:color="auto"/>
      </w:divBdr>
      <w:divsChild>
        <w:div w:id="121463930">
          <w:marLeft w:val="0"/>
          <w:marRight w:val="0"/>
          <w:marTop w:val="0"/>
          <w:marBottom w:val="0"/>
          <w:divBdr>
            <w:top w:val="none" w:sz="0" w:space="0" w:color="auto"/>
            <w:left w:val="none" w:sz="0" w:space="0" w:color="auto"/>
            <w:bottom w:val="none" w:sz="0" w:space="0" w:color="auto"/>
            <w:right w:val="none" w:sz="0" w:space="0" w:color="auto"/>
          </w:divBdr>
          <w:divsChild>
            <w:div w:id="617295739">
              <w:marLeft w:val="0"/>
              <w:marRight w:val="0"/>
              <w:marTop w:val="0"/>
              <w:marBottom w:val="0"/>
              <w:divBdr>
                <w:top w:val="none" w:sz="0" w:space="0" w:color="auto"/>
                <w:left w:val="none" w:sz="0" w:space="0" w:color="auto"/>
                <w:bottom w:val="none" w:sz="0" w:space="0" w:color="auto"/>
                <w:right w:val="none" w:sz="0" w:space="0" w:color="auto"/>
              </w:divBdr>
              <w:divsChild>
                <w:div w:id="126642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3226673">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7193343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876681">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25008373">
      <w:bodyDiv w:val="1"/>
      <w:marLeft w:val="0"/>
      <w:marRight w:val="0"/>
      <w:marTop w:val="0"/>
      <w:marBottom w:val="0"/>
      <w:divBdr>
        <w:top w:val="none" w:sz="0" w:space="0" w:color="auto"/>
        <w:left w:val="none" w:sz="0" w:space="0" w:color="auto"/>
        <w:bottom w:val="none" w:sz="0" w:space="0" w:color="auto"/>
        <w:right w:val="none" w:sz="0" w:space="0" w:color="auto"/>
      </w:divBdr>
    </w:div>
    <w:div w:id="134351333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7848696">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579478">
      <w:bodyDiv w:val="1"/>
      <w:marLeft w:val="0"/>
      <w:marRight w:val="0"/>
      <w:marTop w:val="0"/>
      <w:marBottom w:val="0"/>
      <w:divBdr>
        <w:top w:val="none" w:sz="0" w:space="0" w:color="auto"/>
        <w:left w:val="none" w:sz="0" w:space="0" w:color="auto"/>
        <w:bottom w:val="none" w:sz="0" w:space="0" w:color="auto"/>
        <w:right w:val="none" w:sz="0" w:space="0" w:color="auto"/>
      </w:divBdr>
      <w:divsChild>
        <w:div w:id="2045790774">
          <w:marLeft w:val="0"/>
          <w:marRight w:val="0"/>
          <w:marTop w:val="0"/>
          <w:marBottom w:val="0"/>
          <w:divBdr>
            <w:top w:val="none" w:sz="0" w:space="0" w:color="auto"/>
            <w:left w:val="none" w:sz="0" w:space="0" w:color="auto"/>
            <w:bottom w:val="none" w:sz="0" w:space="0" w:color="auto"/>
            <w:right w:val="none" w:sz="0" w:space="0" w:color="auto"/>
          </w:divBdr>
        </w:div>
        <w:div w:id="206112328">
          <w:marLeft w:val="0"/>
          <w:marRight w:val="0"/>
          <w:marTop w:val="0"/>
          <w:marBottom w:val="0"/>
          <w:divBdr>
            <w:top w:val="none" w:sz="0" w:space="0" w:color="auto"/>
            <w:left w:val="none" w:sz="0" w:space="0" w:color="auto"/>
            <w:bottom w:val="none" w:sz="0" w:space="0" w:color="auto"/>
            <w:right w:val="none" w:sz="0" w:space="0" w:color="auto"/>
          </w:divBdr>
        </w:div>
        <w:div w:id="140195688">
          <w:marLeft w:val="0"/>
          <w:marRight w:val="0"/>
          <w:marTop w:val="0"/>
          <w:marBottom w:val="0"/>
          <w:divBdr>
            <w:top w:val="none" w:sz="0" w:space="0" w:color="auto"/>
            <w:left w:val="none" w:sz="0" w:space="0" w:color="auto"/>
            <w:bottom w:val="none" w:sz="0" w:space="0" w:color="auto"/>
            <w:right w:val="none" w:sz="0" w:space="0" w:color="auto"/>
          </w:divBdr>
        </w:div>
        <w:div w:id="670762963">
          <w:marLeft w:val="0"/>
          <w:marRight w:val="0"/>
          <w:marTop w:val="0"/>
          <w:marBottom w:val="0"/>
          <w:divBdr>
            <w:top w:val="none" w:sz="0" w:space="0" w:color="auto"/>
            <w:left w:val="none" w:sz="0" w:space="0" w:color="auto"/>
            <w:bottom w:val="none" w:sz="0" w:space="0" w:color="auto"/>
            <w:right w:val="none" w:sz="0" w:space="0" w:color="auto"/>
          </w:divBdr>
        </w:div>
        <w:div w:id="1022633287">
          <w:marLeft w:val="0"/>
          <w:marRight w:val="0"/>
          <w:marTop w:val="0"/>
          <w:marBottom w:val="0"/>
          <w:divBdr>
            <w:top w:val="none" w:sz="0" w:space="0" w:color="auto"/>
            <w:left w:val="none" w:sz="0" w:space="0" w:color="auto"/>
            <w:bottom w:val="none" w:sz="0" w:space="0" w:color="auto"/>
            <w:right w:val="none" w:sz="0" w:space="0" w:color="auto"/>
          </w:divBdr>
        </w:div>
        <w:div w:id="600995575">
          <w:marLeft w:val="0"/>
          <w:marRight w:val="0"/>
          <w:marTop w:val="0"/>
          <w:marBottom w:val="0"/>
          <w:divBdr>
            <w:top w:val="none" w:sz="0" w:space="0" w:color="auto"/>
            <w:left w:val="none" w:sz="0" w:space="0" w:color="auto"/>
            <w:bottom w:val="none" w:sz="0" w:space="0" w:color="auto"/>
            <w:right w:val="none" w:sz="0" w:space="0" w:color="auto"/>
          </w:divBdr>
        </w:div>
        <w:div w:id="408503622">
          <w:marLeft w:val="0"/>
          <w:marRight w:val="0"/>
          <w:marTop w:val="0"/>
          <w:marBottom w:val="0"/>
          <w:divBdr>
            <w:top w:val="none" w:sz="0" w:space="0" w:color="auto"/>
            <w:left w:val="none" w:sz="0" w:space="0" w:color="auto"/>
            <w:bottom w:val="none" w:sz="0" w:space="0" w:color="auto"/>
            <w:right w:val="none" w:sz="0" w:space="0" w:color="auto"/>
          </w:divBdr>
        </w:div>
        <w:div w:id="862792155">
          <w:marLeft w:val="0"/>
          <w:marRight w:val="0"/>
          <w:marTop w:val="0"/>
          <w:marBottom w:val="0"/>
          <w:divBdr>
            <w:top w:val="none" w:sz="0" w:space="0" w:color="auto"/>
            <w:left w:val="none" w:sz="0" w:space="0" w:color="auto"/>
            <w:bottom w:val="none" w:sz="0" w:space="0" w:color="auto"/>
            <w:right w:val="none" w:sz="0" w:space="0" w:color="auto"/>
          </w:divBdr>
        </w:div>
        <w:div w:id="947587348">
          <w:marLeft w:val="0"/>
          <w:marRight w:val="0"/>
          <w:marTop w:val="0"/>
          <w:marBottom w:val="0"/>
          <w:divBdr>
            <w:top w:val="none" w:sz="0" w:space="0" w:color="auto"/>
            <w:left w:val="none" w:sz="0" w:space="0" w:color="auto"/>
            <w:bottom w:val="none" w:sz="0" w:space="0" w:color="auto"/>
            <w:right w:val="none" w:sz="0" w:space="0" w:color="auto"/>
          </w:divBdr>
        </w:div>
        <w:div w:id="1145852776">
          <w:marLeft w:val="0"/>
          <w:marRight w:val="0"/>
          <w:marTop w:val="0"/>
          <w:marBottom w:val="0"/>
          <w:divBdr>
            <w:top w:val="none" w:sz="0" w:space="0" w:color="auto"/>
            <w:left w:val="none" w:sz="0" w:space="0" w:color="auto"/>
            <w:bottom w:val="none" w:sz="0" w:space="0" w:color="auto"/>
            <w:right w:val="none" w:sz="0" w:space="0" w:color="auto"/>
          </w:divBdr>
        </w:div>
        <w:div w:id="1296061530">
          <w:marLeft w:val="0"/>
          <w:marRight w:val="0"/>
          <w:marTop w:val="0"/>
          <w:marBottom w:val="0"/>
          <w:divBdr>
            <w:top w:val="none" w:sz="0" w:space="0" w:color="auto"/>
            <w:left w:val="none" w:sz="0" w:space="0" w:color="auto"/>
            <w:bottom w:val="none" w:sz="0" w:space="0" w:color="auto"/>
            <w:right w:val="none" w:sz="0" w:space="0" w:color="auto"/>
          </w:divBdr>
        </w:div>
        <w:div w:id="537741319">
          <w:marLeft w:val="0"/>
          <w:marRight w:val="0"/>
          <w:marTop w:val="0"/>
          <w:marBottom w:val="0"/>
          <w:divBdr>
            <w:top w:val="none" w:sz="0" w:space="0" w:color="auto"/>
            <w:left w:val="none" w:sz="0" w:space="0" w:color="auto"/>
            <w:bottom w:val="none" w:sz="0" w:space="0" w:color="auto"/>
            <w:right w:val="none" w:sz="0" w:space="0" w:color="auto"/>
          </w:divBdr>
        </w:div>
        <w:div w:id="1180777722">
          <w:marLeft w:val="0"/>
          <w:marRight w:val="0"/>
          <w:marTop w:val="0"/>
          <w:marBottom w:val="0"/>
          <w:divBdr>
            <w:top w:val="none" w:sz="0" w:space="0" w:color="auto"/>
            <w:left w:val="none" w:sz="0" w:space="0" w:color="auto"/>
            <w:bottom w:val="none" w:sz="0" w:space="0" w:color="auto"/>
            <w:right w:val="none" w:sz="0" w:space="0" w:color="auto"/>
          </w:divBdr>
        </w:div>
        <w:div w:id="1858155489">
          <w:marLeft w:val="0"/>
          <w:marRight w:val="0"/>
          <w:marTop w:val="0"/>
          <w:marBottom w:val="0"/>
          <w:divBdr>
            <w:top w:val="none" w:sz="0" w:space="0" w:color="auto"/>
            <w:left w:val="none" w:sz="0" w:space="0" w:color="auto"/>
            <w:bottom w:val="none" w:sz="0" w:space="0" w:color="auto"/>
            <w:right w:val="none" w:sz="0" w:space="0" w:color="auto"/>
          </w:divBdr>
        </w:div>
        <w:div w:id="1682970420">
          <w:marLeft w:val="0"/>
          <w:marRight w:val="0"/>
          <w:marTop w:val="0"/>
          <w:marBottom w:val="0"/>
          <w:divBdr>
            <w:top w:val="none" w:sz="0" w:space="0" w:color="auto"/>
            <w:left w:val="none" w:sz="0" w:space="0" w:color="auto"/>
            <w:bottom w:val="none" w:sz="0" w:space="0" w:color="auto"/>
            <w:right w:val="none" w:sz="0" w:space="0" w:color="auto"/>
          </w:divBdr>
        </w:div>
        <w:div w:id="666632798">
          <w:marLeft w:val="0"/>
          <w:marRight w:val="0"/>
          <w:marTop w:val="0"/>
          <w:marBottom w:val="0"/>
          <w:divBdr>
            <w:top w:val="none" w:sz="0" w:space="0" w:color="auto"/>
            <w:left w:val="none" w:sz="0" w:space="0" w:color="auto"/>
            <w:bottom w:val="none" w:sz="0" w:space="0" w:color="auto"/>
            <w:right w:val="none" w:sz="0" w:space="0" w:color="auto"/>
          </w:divBdr>
        </w:div>
        <w:div w:id="1791971386">
          <w:marLeft w:val="0"/>
          <w:marRight w:val="0"/>
          <w:marTop w:val="0"/>
          <w:marBottom w:val="0"/>
          <w:divBdr>
            <w:top w:val="none" w:sz="0" w:space="0" w:color="auto"/>
            <w:left w:val="none" w:sz="0" w:space="0" w:color="auto"/>
            <w:bottom w:val="none" w:sz="0" w:space="0" w:color="auto"/>
            <w:right w:val="none" w:sz="0" w:space="0" w:color="auto"/>
          </w:divBdr>
        </w:div>
        <w:div w:id="1638101000">
          <w:marLeft w:val="0"/>
          <w:marRight w:val="0"/>
          <w:marTop w:val="0"/>
          <w:marBottom w:val="0"/>
          <w:divBdr>
            <w:top w:val="none" w:sz="0" w:space="0" w:color="auto"/>
            <w:left w:val="none" w:sz="0" w:space="0" w:color="auto"/>
            <w:bottom w:val="none" w:sz="0" w:space="0" w:color="auto"/>
            <w:right w:val="none" w:sz="0" w:space="0" w:color="auto"/>
          </w:divBdr>
        </w:div>
        <w:div w:id="502014594">
          <w:marLeft w:val="0"/>
          <w:marRight w:val="0"/>
          <w:marTop w:val="0"/>
          <w:marBottom w:val="0"/>
          <w:divBdr>
            <w:top w:val="none" w:sz="0" w:space="0" w:color="auto"/>
            <w:left w:val="none" w:sz="0" w:space="0" w:color="auto"/>
            <w:bottom w:val="none" w:sz="0" w:space="0" w:color="auto"/>
            <w:right w:val="none" w:sz="0" w:space="0" w:color="auto"/>
          </w:divBdr>
        </w:div>
        <w:div w:id="1446853481">
          <w:marLeft w:val="0"/>
          <w:marRight w:val="0"/>
          <w:marTop w:val="0"/>
          <w:marBottom w:val="0"/>
          <w:divBdr>
            <w:top w:val="none" w:sz="0" w:space="0" w:color="auto"/>
            <w:left w:val="none" w:sz="0" w:space="0" w:color="auto"/>
            <w:bottom w:val="none" w:sz="0" w:space="0" w:color="auto"/>
            <w:right w:val="none" w:sz="0" w:space="0" w:color="auto"/>
          </w:divBdr>
        </w:div>
        <w:div w:id="1450662083">
          <w:marLeft w:val="0"/>
          <w:marRight w:val="0"/>
          <w:marTop w:val="0"/>
          <w:marBottom w:val="0"/>
          <w:divBdr>
            <w:top w:val="none" w:sz="0" w:space="0" w:color="auto"/>
            <w:left w:val="none" w:sz="0" w:space="0" w:color="auto"/>
            <w:bottom w:val="none" w:sz="0" w:space="0" w:color="auto"/>
            <w:right w:val="none" w:sz="0" w:space="0" w:color="auto"/>
          </w:divBdr>
        </w:div>
        <w:div w:id="1148472806">
          <w:marLeft w:val="0"/>
          <w:marRight w:val="0"/>
          <w:marTop w:val="0"/>
          <w:marBottom w:val="0"/>
          <w:divBdr>
            <w:top w:val="none" w:sz="0" w:space="0" w:color="auto"/>
            <w:left w:val="none" w:sz="0" w:space="0" w:color="auto"/>
            <w:bottom w:val="none" w:sz="0" w:space="0" w:color="auto"/>
            <w:right w:val="none" w:sz="0" w:space="0" w:color="auto"/>
          </w:divBdr>
        </w:div>
        <w:div w:id="350033053">
          <w:marLeft w:val="0"/>
          <w:marRight w:val="0"/>
          <w:marTop w:val="0"/>
          <w:marBottom w:val="0"/>
          <w:divBdr>
            <w:top w:val="none" w:sz="0" w:space="0" w:color="auto"/>
            <w:left w:val="none" w:sz="0" w:space="0" w:color="auto"/>
            <w:bottom w:val="none" w:sz="0" w:space="0" w:color="auto"/>
            <w:right w:val="none" w:sz="0" w:space="0" w:color="auto"/>
          </w:divBdr>
        </w:div>
        <w:div w:id="1282612095">
          <w:marLeft w:val="0"/>
          <w:marRight w:val="0"/>
          <w:marTop w:val="0"/>
          <w:marBottom w:val="0"/>
          <w:divBdr>
            <w:top w:val="none" w:sz="0" w:space="0" w:color="auto"/>
            <w:left w:val="none" w:sz="0" w:space="0" w:color="auto"/>
            <w:bottom w:val="none" w:sz="0" w:space="0" w:color="auto"/>
            <w:right w:val="none" w:sz="0" w:space="0" w:color="auto"/>
          </w:divBdr>
        </w:div>
        <w:div w:id="1668243967">
          <w:marLeft w:val="0"/>
          <w:marRight w:val="0"/>
          <w:marTop w:val="0"/>
          <w:marBottom w:val="0"/>
          <w:divBdr>
            <w:top w:val="none" w:sz="0" w:space="0" w:color="auto"/>
            <w:left w:val="none" w:sz="0" w:space="0" w:color="auto"/>
            <w:bottom w:val="none" w:sz="0" w:space="0" w:color="auto"/>
            <w:right w:val="none" w:sz="0" w:space="0" w:color="auto"/>
          </w:divBdr>
        </w:div>
        <w:div w:id="580796873">
          <w:marLeft w:val="0"/>
          <w:marRight w:val="0"/>
          <w:marTop w:val="0"/>
          <w:marBottom w:val="0"/>
          <w:divBdr>
            <w:top w:val="none" w:sz="0" w:space="0" w:color="auto"/>
            <w:left w:val="none" w:sz="0" w:space="0" w:color="auto"/>
            <w:bottom w:val="none" w:sz="0" w:space="0" w:color="auto"/>
            <w:right w:val="none" w:sz="0" w:space="0" w:color="auto"/>
          </w:divBdr>
        </w:div>
        <w:div w:id="1332022893">
          <w:marLeft w:val="0"/>
          <w:marRight w:val="0"/>
          <w:marTop w:val="0"/>
          <w:marBottom w:val="0"/>
          <w:divBdr>
            <w:top w:val="none" w:sz="0" w:space="0" w:color="auto"/>
            <w:left w:val="none" w:sz="0" w:space="0" w:color="auto"/>
            <w:bottom w:val="none" w:sz="0" w:space="0" w:color="auto"/>
            <w:right w:val="none" w:sz="0" w:space="0" w:color="auto"/>
          </w:divBdr>
        </w:div>
        <w:div w:id="1765496007">
          <w:marLeft w:val="0"/>
          <w:marRight w:val="0"/>
          <w:marTop w:val="0"/>
          <w:marBottom w:val="0"/>
          <w:divBdr>
            <w:top w:val="none" w:sz="0" w:space="0" w:color="auto"/>
            <w:left w:val="none" w:sz="0" w:space="0" w:color="auto"/>
            <w:bottom w:val="none" w:sz="0" w:space="0" w:color="auto"/>
            <w:right w:val="none" w:sz="0" w:space="0" w:color="auto"/>
          </w:divBdr>
        </w:div>
        <w:div w:id="44333953">
          <w:marLeft w:val="0"/>
          <w:marRight w:val="0"/>
          <w:marTop w:val="0"/>
          <w:marBottom w:val="0"/>
          <w:divBdr>
            <w:top w:val="none" w:sz="0" w:space="0" w:color="auto"/>
            <w:left w:val="none" w:sz="0" w:space="0" w:color="auto"/>
            <w:bottom w:val="none" w:sz="0" w:space="0" w:color="auto"/>
            <w:right w:val="none" w:sz="0" w:space="0" w:color="auto"/>
          </w:divBdr>
        </w:div>
        <w:div w:id="1117988988">
          <w:marLeft w:val="0"/>
          <w:marRight w:val="0"/>
          <w:marTop w:val="0"/>
          <w:marBottom w:val="0"/>
          <w:divBdr>
            <w:top w:val="none" w:sz="0" w:space="0" w:color="auto"/>
            <w:left w:val="none" w:sz="0" w:space="0" w:color="auto"/>
            <w:bottom w:val="none" w:sz="0" w:space="0" w:color="auto"/>
            <w:right w:val="none" w:sz="0" w:space="0" w:color="auto"/>
          </w:divBdr>
        </w:div>
        <w:div w:id="543059863">
          <w:marLeft w:val="0"/>
          <w:marRight w:val="0"/>
          <w:marTop w:val="0"/>
          <w:marBottom w:val="0"/>
          <w:divBdr>
            <w:top w:val="none" w:sz="0" w:space="0" w:color="auto"/>
            <w:left w:val="none" w:sz="0" w:space="0" w:color="auto"/>
            <w:bottom w:val="none" w:sz="0" w:space="0" w:color="auto"/>
            <w:right w:val="none" w:sz="0" w:space="0" w:color="auto"/>
          </w:divBdr>
        </w:div>
        <w:div w:id="598947256">
          <w:marLeft w:val="0"/>
          <w:marRight w:val="0"/>
          <w:marTop w:val="0"/>
          <w:marBottom w:val="0"/>
          <w:divBdr>
            <w:top w:val="none" w:sz="0" w:space="0" w:color="auto"/>
            <w:left w:val="none" w:sz="0" w:space="0" w:color="auto"/>
            <w:bottom w:val="none" w:sz="0" w:space="0" w:color="auto"/>
            <w:right w:val="none" w:sz="0" w:space="0" w:color="auto"/>
          </w:divBdr>
        </w:div>
        <w:div w:id="1871184645">
          <w:marLeft w:val="0"/>
          <w:marRight w:val="0"/>
          <w:marTop w:val="0"/>
          <w:marBottom w:val="0"/>
          <w:divBdr>
            <w:top w:val="none" w:sz="0" w:space="0" w:color="auto"/>
            <w:left w:val="none" w:sz="0" w:space="0" w:color="auto"/>
            <w:bottom w:val="none" w:sz="0" w:space="0" w:color="auto"/>
            <w:right w:val="none" w:sz="0" w:space="0" w:color="auto"/>
          </w:divBdr>
        </w:div>
        <w:div w:id="1318804905">
          <w:marLeft w:val="0"/>
          <w:marRight w:val="0"/>
          <w:marTop w:val="0"/>
          <w:marBottom w:val="0"/>
          <w:divBdr>
            <w:top w:val="none" w:sz="0" w:space="0" w:color="auto"/>
            <w:left w:val="none" w:sz="0" w:space="0" w:color="auto"/>
            <w:bottom w:val="none" w:sz="0" w:space="0" w:color="auto"/>
            <w:right w:val="none" w:sz="0" w:space="0" w:color="auto"/>
          </w:divBdr>
        </w:div>
        <w:div w:id="1354575745">
          <w:marLeft w:val="0"/>
          <w:marRight w:val="0"/>
          <w:marTop w:val="0"/>
          <w:marBottom w:val="0"/>
          <w:divBdr>
            <w:top w:val="none" w:sz="0" w:space="0" w:color="auto"/>
            <w:left w:val="none" w:sz="0" w:space="0" w:color="auto"/>
            <w:bottom w:val="none" w:sz="0" w:space="0" w:color="auto"/>
            <w:right w:val="none" w:sz="0" w:space="0" w:color="auto"/>
          </w:divBdr>
        </w:div>
        <w:div w:id="1989088092">
          <w:marLeft w:val="0"/>
          <w:marRight w:val="0"/>
          <w:marTop w:val="0"/>
          <w:marBottom w:val="0"/>
          <w:divBdr>
            <w:top w:val="none" w:sz="0" w:space="0" w:color="auto"/>
            <w:left w:val="none" w:sz="0" w:space="0" w:color="auto"/>
            <w:bottom w:val="none" w:sz="0" w:space="0" w:color="auto"/>
            <w:right w:val="none" w:sz="0" w:space="0" w:color="auto"/>
          </w:divBdr>
        </w:div>
        <w:div w:id="1147287888">
          <w:marLeft w:val="0"/>
          <w:marRight w:val="0"/>
          <w:marTop w:val="0"/>
          <w:marBottom w:val="0"/>
          <w:divBdr>
            <w:top w:val="none" w:sz="0" w:space="0" w:color="auto"/>
            <w:left w:val="none" w:sz="0" w:space="0" w:color="auto"/>
            <w:bottom w:val="none" w:sz="0" w:space="0" w:color="auto"/>
            <w:right w:val="none" w:sz="0" w:space="0" w:color="auto"/>
          </w:divBdr>
        </w:div>
      </w:divsChild>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5928178">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5253082">
      <w:bodyDiv w:val="1"/>
      <w:marLeft w:val="0"/>
      <w:marRight w:val="0"/>
      <w:marTop w:val="0"/>
      <w:marBottom w:val="0"/>
      <w:divBdr>
        <w:top w:val="none" w:sz="0" w:space="0" w:color="auto"/>
        <w:left w:val="none" w:sz="0" w:space="0" w:color="auto"/>
        <w:bottom w:val="none" w:sz="0" w:space="0" w:color="auto"/>
        <w:right w:val="none" w:sz="0" w:space="0" w:color="auto"/>
      </w:divBdr>
    </w:div>
    <w:div w:id="1456367467">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2167196">
      <w:bodyDiv w:val="1"/>
      <w:marLeft w:val="0"/>
      <w:marRight w:val="0"/>
      <w:marTop w:val="0"/>
      <w:marBottom w:val="0"/>
      <w:divBdr>
        <w:top w:val="none" w:sz="0" w:space="0" w:color="auto"/>
        <w:left w:val="none" w:sz="0" w:space="0" w:color="auto"/>
        <w:bottom w:val="none" w:sz="0" w:space="0" w:color="auto"/>
        <w:right w:val="none" w:sz="0" w:space="0" w:color="auto"/>
      </w:divBdr>
    </w:div>
    <w:div w:id="1475215781">
      <w:bodyDiv w:val="1"/>
      <w:marLeft w:val="0"/>
      <w:marRight w:val="0"/>
      <w:marTop w:val="0"/>
      <w:marBottom w:val="0"/>
      <w:divBdr>
        <w:top w:val="none" w:sz="0" w:space="0" w:color="auto"/>
        <w:left w:val="none" w:sz="0" w:space="0" w:color="auto"/>
        <w:bottom w:val="none" w:sz="0" w:space="0" w:color="auto"/>
        <w:right w:val="none" w:sz="0" w:space="0" w:color="auto"/>
      </w:divBdr>
      <w:divsChild>
        <w:div w:id="2022201934">
          <w:marLeft w:val="0"/>
          <w:marRight w:val="0"/>
          <w:marTop w:val="0"/>
          <w:marBottom w:val="0"/>
          <w:divBdr>
            <w:top w:val="none" w:sz="0" w:space="0" w:color="auto"/>
            <w:left w:val="none" w:sz="0" w:space="0" w:color="auto"/>
            <w:bottom w:val="none" w:sz="0" w:space="0" w:color="auto"/>
            <w:right w:val="none" w:sz="0" w:space="0" w:color="auto"/>
          </w:divBdr>
          <w:divsChild>
            <w:div w:id="644236035">
              <w:marLeft w:val="0"/>
              <w:marRight w:val="0"/>
              <w:marTop w:val="0"/>
              <w:marBottom w:val="0"/>
              <w:divBdr>
                <w:top w:val="none" w:sz="0" w:space="0" w:color="auto"/>
                <w:left w:val="none" w:sz="0" w:space="0" w:color="auto"/>
                <w:bottom w:val="none" w:sz="0" w:space="0" w:color="auto"/>
                <w:right w:val="none" w:sz="0" w:space="0" w:color="auto"/>
              </w:divBdr>
              <w:divsChild>
                <w:div w:id="1354187121">
                  <w:marLeft w:val="0"/>
                  <w:marRight w:val="0"/>
                  <w:marTop w:val="0"/>
                  <w:marBottom w:val="0"/>
                  <w:divBdr>
                    <w:top w:val="none" w:sz="0" w:space="0" w:color="auto"/>
                    <w:left w:val="none" w:sz="0" w:space="0" w:color="auto"/>
                    <w:bottom w:val="none" w:sz="0" w:space="0" w:color="auto"/>
                    <w:right w:val="none" w:sz="0" w:space="0" w:color="auto"/>
                  </w:divBdr>
                </w:div>
              </w:divsChild>
            </w:div>
            <w:div w:id="1357779505">
              <w:marLeft w:val="0"/>
              <w:marRight w:val="0"/>
              <w:marTop w:val="0"/>
              <w:marBottom w:val="0"/>
              <w:divBdr>
                <w:top w:val="none" w:sz="0" w:space="0" w:color="auto"/>
                <w:left w:val="none" w:sz="0" w:space="0" w:color="auto"/>
                <w:bottom w:val="none" w:sz="0" w:space="0" w:color="auto"/>
                <w:right w:val="none" w:sz="0" w:space="0" w:color="auto"/>
              </w:divBdr>
              <w:divsChild>
                <w:div w:id="179748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788745">
          <w:marLeft w:val="0"/>
          <w:marRight w:val="0"/>
          <w:marTop w:val="0"/>
          <w:marBottom w:val="0"/>
          <w:divBdr>
            <w:top w:val="none" w:sz="0" w:space="0" w:color="auto"/>
            <w:left w:val="none" w:sz="0" w:space="0" w:color="auto"/>
            <w:bottom w:val="none" w:sz="0" w:space="0" w:color="auto"/>
            <w:right w:val="none" w:sz="0" w:space="0" w:color="auto"/>
          </w:divBdr>
          <w:divsChild>
            <w:div w:id="344675594">
              <w:marLeft w:val="0"/>
              <w:marRight w:val="0"/>
              <w:marTop w:val="0"/>
              <w:marBottom w:val="0"/>
              <w:divBdr>
                <w:top w:val="none" w:sz="0" w:space="0" w:color="auto"/>
                <w:left w:val="none" w:sz="0" w:space="0" w:color="auto"/>
                <w:bottom w:val="none" w:sz="0" w:space="0" w:color="auto"/>
                <w:right w:val="none" w:sz="0" w:space="0" w:color="auto"/>
              </w:divBdr>
              <w:divsChild>
                <w:div w:id="6634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466244">
      <w:bodyDiv w:val="1"/>
      <w:marLeft w:val="0"/>
      <w:marRight w:val="0"/>
      <w:marTop w:val="0"/>
      <w:marBottom w:val="0"/>
      <w:divBdr>
        <w:top w:val="none" w:sz="0" w:space="0" w:color="auto"/>
        <w:left w:val="none" w:sz="0" w:space="0" w:color="auto"/>
        <w:bottom w:val="none" w:sz="0" w:space="0" w:color="auto"/>
        <w:right w:val="none" w:sz="0" w:space="0" w:color="auto"/>
      </w:divBdr>
    </w:div>
    <w:div w:id="1487629099">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23857109">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444638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174544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19947377">
      <w:bodyDiv w:val="1"/>
      <w:marLeft w:val="0"/>
      <w:marRight w:val="0"/>
      <w:marTop w:val="0"/>
      <w:marBottom w:val="0"/>
      <w:divBdr>
        <w:top w:val="none" w:sz="0" w:space="0" w:color="auto"/>
        <w:left w:val="none" w:sz="0" w:space="0" w:color="auto"/>
        <w:bottom w:val="none" w:sz="0" w:space="0" w:color="auto"/>
        <w:right w:val="none" w:sz="0" w:space="0" w:color="auto"/>
      </w:divBdr>
    </w:div>
    <w:div w:id="1622957531">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319781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304417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80694499">
      <w:bodyDiv w:val="1"/>
      <w:marLeft w:val="0"/>
      <w:marRight w:val="0"/>
      <w:marTop w:val="0"/>
      <w:marBottom w:val="0"/>
      <w:divBdr>
        <w:top w:val="none" w:sz="0" w:space="0" w:color="auto"/>
        <w:left w:val="none" w:sz="0" w:space="0" w:color="auto"/>
        <w:bottom w:val="none" w:sz="0" w:space="0" w:color="auto"/>
        <w:right w:val="none" w:sz="0" w:space="0" w:color="auto"/>
      </w:divBdr>
      <w:divsChild>
        <w:div w:id="1957253999">
          <w:marLeft w:val="0"/>
          <w:marRight w:val="0"/>
          <w:marTop w:val="0"/>
          <w:marBottom w:val="0"/>
          <w:divBdr>
            <w:top w:val="none" w:sz="0" w:space="0" w:color="auto"/>
            <w:left w:val="none" w:sz="0" w:space="0" w:color="auto"/>
            <w:bottom w:val="none" w:sz="0" w:space="0" w:color="auto"/>
            <w:right w:val="none" w:sz="0" w:space="0" w:color="auto"/>
          </w:divBdr>
          <w:divsChild>
            <w:div w:id="7829562">
              <w:marLeft w:val="0"/>
              <w:marRight w:val="0"/>
              <w:marTop w:val="0"/>
              <w:marBottom w:val="0"/>
              <w:divBdr>
                <w:top w:val="none" w:sz="0" w:space="0" w:color="auto"/>
                <w:left w:val="none" w:sz="0" w:space="0" w:color="auto"/>
                <w:bottom w:val="none" w:sz="0" w:space="0" w:color="auto"/>
                <w:right w:val="none" w:sz="0" w:space="0" w:color="auto"/>
              </w:divBdr>
              <w:divsChild>
                <w:div w:id="166110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26220061">
      <w:bodyDiv w:val="1"/>
      <w:marLeft w:val="0"/>
      <w:marRight w:val="0"/>
      <w:marTop w:val="0"/>
      <w:marBottom w:val="0"/>
      <w:divBdr>
        <w:top w:val="none" w:sz="0" w:space="0" w:color="auto"/>
        <w:left w:val="none" w:sz="0" w:space="0" w:color="auto"/>
        <w:bottom w:val="none" w:sz="0" w:space="0" w:color="auto"/>
        <w:right w:val="none" w:sz="0" w:space="0" w:color="auto"/>
      </w:divBdr>
    </w:div>
    <w:div w:id="1727218577">
      <w:bodyDiv w:val="1"/>
      <w:marLeft w:val="0"/>
      <w:marRight w:val="0"/>
      <w:marTop w:val="0"/>
      <w:marBottom w:val="0"/>
      <w:divBdr>
        <w:top w:val="none" w:sz="0" w:space="0" w:color="auto"/>
        <w:left w:val="none" w:sz="0" w:space="0" w:color="auto"/>
        <w:bottom w:val="none" w:sz="0" w:space="0" w:color="auto"/>
        <w:right w:val="none" w:sz="0" w:space="0" w:color="auto"/>
      </w:divBdr>
      <w:divsChild>
        <w:div w:id="324015238">
          <w:marLeft w:val="0"/>
          <w:marRight w:val="0"/>
          <w:marTop w:val="0"/>
          <w:marBottom w:val="0"/>
          <w:divBdr>
            <w:top w:val="none" w:sz="0" w:space="0" w:color="auto"/>
            <w:left w:val="none" w:sz="0" w:space="0" w:color="auto"/>
            <w:bottom w:val="none" w:sz="0" w:space="0" w:color="auto"/>
            <w:right w:val="none" w:sz="0" w:space="0" w:color="auto"/>
          </w:divBdr>
          <w:divsChild>
            <w:div w:id="1761020362">
              <w:marLeft w:val="0"/>
              <w:marRight w:val="0"/>
              <w:marTop w:val="0"/>
              <w:marBottom w:val="0"/>
              <w:divBdr>
                <w:top w:val="none" w:sz="0" w:space="0" w:color="auto"/>
                <w:left w:val="none" w:sz="0" w:space="0" w:color="auto"/>
                <w:bottom w:val="none" w:sz="0" w:space="0" w:color="auto"/>
                <w:right w:val="none" w:sz="0" w:space="0" w:color="auto"/>
              </w:divBdr>
              <w:divsChild>
                <w:div w:id="22977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081205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1312215">
      <w:bodyDiv w:val="1"/>
      <w:marLeft w:val="0"/>
      <w:marRight w:val="0"/>
      <w:marTop w:val="0"/>
      <w:marBottom w:val="0"/>
      <w:divBdr>
        <w:top w:val="none" w:sz="0" w:space="0" w:color="auto"/>
        <w:left w:val="none" w:sz="0" w:space="0" w:color="auto"/>
        <w:bottom w:val="none" w:sz="0" w:space="0" w:color="auto"/>
        <w:right w:val="none" w:sz="0" w:space="0" w:color="auto"/>
      </w:divBdr>
      <w:divsChild>
        <w:div w:id="1629896117">
          <w:marLeft w:val="0"/>
          <w:marRight w:val="0"/>
          <w:marTop w:val="0"/>
          <w:marBottom w:val="0"/>
          <w:divBdr>
            <w:top w:val="none" w:sz="0" w:space="0" w:color="auto"/>
            <w:left w:val="none" w:sz="0" w:space="0" w:color="auto"/>
            <w:bottom w:val="none" w:sz="0" w:space="0" w:color="auto"/>
            <w:right w:val="none" w:sz="0" w:space="0" w:color="auto"/>
          </w:divBdr>
        </w:div>
        <w:div w:id="1391924293">
          <w:marLeft w:val="0"/>
          <w:marRight w:val="0"/>
          <w:marTop w:val="0"/>
          <w:marBottom w:val="0"/>
          <w:divBdr>
            <w:top w:val="none" w:sz="0" w:space="0" w:color="auto"/>
            <w:left w:val="none" w:sz="0" w:space="0" w:color="auto"/>
            <w:bottom w:val="none" w:sz="0" w:space="0" w:color="auto"/>
            <w:right w:val="none" w:sz="0" w:space="0" w:color="auto"/>
          </w:divBdr>
        </w:div>
        <w:div w:id="375129449">
          <w:marLeft w:val="0"/>
          <w:marRight w:val="0"/>
          <w:marTop w:val="0"/>
          <w:marBottom w:val="0"/>
          <w:divBdr>
            <w:top w:val="none" w:sz="0" w:space="0" w:color="auto"/>
            <w:left w:val="none" w:sz="0" w:space="0" w:color="auto"/>
            <w:bottom w:val="none" w:sz="0" w:space="0" w:color="auto"/>
            <w:right w:val="none" w:sz="0" w:space="0" w:color="auto"/>
          </w:divBdr>
        </w:div>
        <w:div w:id="599024616">
          <w:marLeft w:val="0"/>
          <w:marRight w:val="0"/>
          <w:marTop w:val="0"/>
          <w:marBottom w:val="0"/>
          <w:divBdr>
            <w:top w:val="none" w:sz="0" w:space="0" w:color="auto"/>
            <w:left w:val="none" w:sz="0" w:space="0" w:color="auto"/>
            <w:bottom w:val="none" w:sz="0" w:space="0" w:color="auto"/>
            <w:right w:val="none" w:sz="0" w:space="0" w:color="auto"/>
          </w:divBdr>
        </w:div>
        <w:div w:id="1870992341">
          <w:marLeft w:val="0"/>
          <w:marRight w:val="0"/>
          <w:marTop w:val="0"/>
          <w:marBottom w:val="0"/>
          <w:divBdr>
            <w:top w:val="none" w:sz="0" w:space="0" w:color="auto"/>
            <w:left w:val="none" w:sz="0" w:space="0" w:color="auto"/>
            <w:bottom w:val="none" w:sz="0" w:space="0" w:color="auto"/>
            <w:right w:val="none" w:sz="0" w:space="0" w:color="auto"/>
          </w:divBdr>
        </w:div>
      </w:divsChild>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84769423">
      <w:bodyDiv w:val="1"/>
      <w:marLeft w:val="0"/>
      <w:marRight w:val="0"/>
      <w:marTop w:val="0"/>
      <w:marBottom w:val="0"/>
      <w:divBdr>
        <w:top w:val="none" w:sz="0" w:space="0" w:color="auto"/>
        <w:left w:val="none" w:sz="0" w:space="0" w:color="auto"/>
        <w:bottom w:val="none" w:sz="0" w:space="0" w:color="auto"/>
        <w:right w:val="none" w:sz="0" w:space="0" w:color="auto"/>
      </w:divBdr>
    </w:div>
    <w:div w:id="1788506545">
      <w:bodyDiv w:val="1"/>
      <w:marLeft w:val="0"/>
      <w:marRight w:val="0"/>
      <w:marTop w:val="0"/>
      <w:marBottom w:val="0"/>
      <w:divBdr>
        <w:top w:val="none" w:sz="0" w:space="0" w:color="auto"/>
        <w:left w:val="none" w:sz="0" w:space="0" w:color="auto"/>
        <w:bottom w:val="none" w:sz="0" w:space="0" w:color="auto"/>
        <w:right w:val="none" w:sz="0" w:space="0" w:color="auto"/>
      </w:divBdr>
      <w:divsChild>
        <w:div w:id="99574380">
          <w:marLeft w:val="0"/>
          <w:marRight w:val="0"/>
          <w:marTop w:val="0"/>
          <w:marBottom w:val="0"/>
          <w:divBdr>
            <w:top w:val="none" w:sz="0" w:space="0" w:color="auto"/>
            <w:left w:val="none" w:sz="0" w:space="0" w:color="auto"/>
            <w:bottom w:val="none" w:sz="0" w:space="0" w:color="auto"/>
            <w:right w:val="none" w:sz="0" w:space="0" w:color="auto"/>
          </w:divBdr>
          <w:divsChild>
            <w:div w:id="1414157842">
              <w:marLeft w:val="0"/>
              <w:marRight w:val="0"/>
              <w:marTop w:val="0"/>
              <w:marBottom w:val="0"/>
              <w:divBdr>
                <w:top w:val="none" w:sz="0" w:space="0" w:color="auto"/>
                <w:left w:val="none" w:sz="0" w:space="0" w:color="auto"/>
                <w:bottom w:val="none" w:sz="0" w:space="0" w:color="auto"/>
                <w:right w:val="none" w:sz="0" w:space="0" w:color="auto"/>
              </w:divBdr>
              <w:divsChild>
                <w:div w:id="178094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5780011">
      <w:bodyDiv w:val="1"/>
      <w:marLeft w:val="0"/>
      <w:marRight w:val="0"/>
      <w:marTop w:val="0"/>
      <w:marBottom w:val="0"/>
      <w:divBdr>
        <w:top w:val="none" w:sz="0" w:space="0" w:color="auto"/>
        <w:left w:val="none" w:sz="0" w:space="0" w:color="auto"/>
        <w:bottom w:val="none" w:sz="0" w:space="0" w:color="auto"/>
        <w:right w:val="none" w:sz="0" w:space="0" w:color="auto"/>
      </w:divBdr>
    </w:div>
    <w:div w:id="1806968991">
      <w:bodyDiv w:val="1"/>
      <w:marLeft w:val="0"/>
      <w:marRight w:val="0"/>
      <w:marTop w:val="0"/>
      <w:marBottom w:val="0"/>
      <w:divBdr>
        <w:top w:val="none" w:sz="0" w:space="0" w:color="auto"/>
        <w:left w:val="none" w:sz="0" w:space="0" w:color="auto"/>
        <w:bottom w:val="none" w:sz="0" w:space="0" w:color="auto"/>
        <w:right w:val="none" w:sz="0" w:space="0" w:color="auto"/>
      </w:divBdr>
      <w:divsChild>
        <w:div w:id="899441850">
          <w:marLeft w:val="0"/>
          <w:marRight w:val="0"/>
          <w:marTop w:val="0"/>
          <w:marBottom w:val="0"/>
          <w:divBdr>
            <w:top w:val="none" w:sz="0" w:space="0" w:color="auto"/>
            <w:left w:val="none" w:sz="0" w:space="0" w:color="auto"/>
            <w:bottom w:val="none" w:sz="0" w:space="0" w:color="auto"/>
            <w:right w:val="none" w:sz="0" w:space="0" w:color="auto"/>
          </w:divBdr>
          <w:divsChild>
            <w:div w:id="653223391">
              <w:marLeft w:val="0"/>
              <w:marRight w:val="0"/>
              <w:marTop w:val="0"/>
              <w:marBottom w:val="0"/>
              <w:divBdr>
                <w:top w:val="none" w:sz="0" w:space="0" w:color="auto"/>
                <w:left w:val="none" w:sz="0" w:space="0" w:color="auto"/>
                <w:bottom w:val="none" w:sz="0" w:space="0" w:color="auto"/>
                <w:right w:val="none" w:sz="0" w:space="0" w:color="auto"/>
              </w:divBdr>
              <w:divsChild>
                <w:div w:id="1441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2209840">
      <w:bodyDiv w:val="1"/>
      <w:marLeft w:val="0"/>
      <w:marRight w:val="0"/>
      <w:marTop w:val="0"/>
      <w:marBottom w:val="0"/>
      <w:divBdr>
        <w:top w:val="none" w:sz="0" w:space="0" w:color="auto"/>
        <w:left w:val="none" w:sz="0" w:space="0" w:color="auto"/>
        <w:bottom w:val="none" w:sz="0" w:space="0" w:color="auto"/>
        <w:right w:val="none" w:sz="0" w:space="0" w:color="auto"/>
      </w:divBdr>
    </w:div>
    <w:div w:id="1843278037">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0653128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1518">
      <w:bodyDiv w:val="1"/>
      <w:marLeft w:val="0"/>
      <w:marRight w:val="0"/>
      <w:marTop w:val="0"/>
      <w:marBottom w:val="0"/>
      <w:divBdr>
        <w:top w:val="none" w:sz="0" w:space="0" w:color="auto"/>
        <w:left w:val="none" w:sz="0" w:space="0" w:color="auto"/>
        <w:bottom w:val="none" w:sz="0" w:space="0" w:color="auto"/>
        <w:right w:val="none" w:sz="0" w:space="0" w:color="auto"/>
      </w:divBdr>
      <w:divsChild>
        <w:div w:id="274991054">
          <w:marLeft w:val="0"/>
          <w:marRight w:val="0"/>
          <w:marTop w:val="0"/>
          <w:marBottom w:val="0"/>
          <w:divBdr>
            <w:top w:val="none" w:sz="0" w:space="0" w:color="auto"/>
            <w:left w:val="none" w:sz="0" w:space="0" w:color="auto"/>
            <w:bottom w:val="none" w:sz="0" w:space="0" w:color="auto"/>
            <w:right w:val="none" w:sz="0" w:space="0" w:color="auto"/>
          </w:divBdr>
        </w:div>
        <w:div w:id="1863589010">
          <w:marLeft w:val="0"/>
          <w:marRight w:val="0"/>
          <w:marTop w:val="0"/>
          <w:marBottom w:val="0"/>
          <w:divBdr>
            <w:top w:val="none" w:sz="0" w:space="0" w:color="auto"/>
            <w:left w:val="none" w:sz="0" w:space="0" w:color="auto"/>
            <w:bottom w:val="none" w:sz="0" w:space="0" w:color="auto"/>
            <w:right w:val="none" w:sz="0" w:space="0" w:color="auto"/>
          </w:divBdr>
        </w:div>
        <w:div w:id="652417702">
          <w:marLeft w:val="0"/>
          <w:marRight w:val="0"/>
          <w:marTop w:val="0"/>
          <w:marBottom w:val="0"/>
          <w:divBdr>
            <w:top w:val="none" w:sz="0" w:space="0" w:color="auto"/>
            <w:left w:val="none" w:sz="0" w:space="0" w:color="auto"/>
            <w:bottom w:val="none" w:sz="0" w:space="0" w:color="auto"/>
            <w:right w:val="none" w:sz="0" w:space="0" w:color="auto"/>
          </w:divBdr>
        </w:div>
        <w:div w:id="1956137438">
          <w:marLeft w:val="0"/>
          <w:marRight w:val="0"/>
          <w:marTop w:val="0"/>
          <w:marBottom w:val="0"/>
          <w:divBdr>
            <w:top w:val="none" w:sz="0" w:space="0" w:color="auto"/>
            <w:left w:val="none" w:sz="0" w:space="0" w:color="auto"/>
            <w:bottom w:val="none" w:sz="0" w:space="0" w:color="auto"/>
            <w:right w:val="none" w:sz="0" w:space="0" w:color="auto"/>
          </w:divBdr>
        </w:div>
        <w:div w:id="1723021182">
          <w:marLeft w:val="0"/>
          <w:marRight w:val="0"/>
          <w:marTop w:val="0"/>
          <w:marBottom w:val="0"/>
          <w:divBdr>
            <w:top w:val="none" w:sz="0" w:space="0" w:color="auto"/>
            <w:left w:val="none" w:sz="0" w:space="0" w:color="auto"/>
            <w:bottom w:val="none" w:sz="0" w:space="0" w:color="auto"/>
            <w:right w:val="none" w:sz="0" w:space="0" w:color="auto"/>
          </w:divBdr>
        </w:div>
        <w:div w:id="1836610883">
          <w:marLeft w:val="0"/>
          <w:marRight w:val="0"/>
          <w:marTop w:val="0"/>
          <w:marBottom w:val="0"/>
          <w:divBdr>
            <w:top w:val="none" w:sz="0" w:space="0" w:color="auto"/>
            <w:left w:val="none" w:sz="0" w:space="0" w:color="auto"/>
            <w:bottom w:val="none" w:sz="0" w:space="0" w:color="auto"/>
            <w:right w:val="none" w:sz="0" w:space="0" w:color="auto"/>
          </w:divBdr>
        </w:div>
        <w:div w:id="865605505">
          <w:marLeft w:val="0"/>
          <w:marRight w:val="0"/>
          <w:marTop w:val="0"/>
          <w:marBottom w:val="0"/>
          <w:divBdr>
            <w:top w:val="none" w:sz="0" w:space="0" w:color="auto"/>
            <w:left w:val="none" w:sz="0" w:space="0" w:color="auto"/>
            <w:bottom w:val="none" w:sz="0" w:space="0" w:color="auto"/>
            <w:right w:val="none" w:sz="0" w:space="0" w:color="auto"/>
          </w:divBdr>
        </w:div>
        <w:div w:id="1043748736">
          <w:marLeft w:val="0"/>
          <w:marRight w:val="0"/>
          <w:marTop w:val="0"/>
          <w:marBottom w:val="0"/>
          <w:divBdr>
            <w:top w:val="none" w:sz="0" w:space="0" w:color="auto"/>
            <w:left w:val="none" w:sz="0" w:space="0" w:color="auto"/>
            <w:bottom w:val="none" w:sz="0" w:space="0" w:color="auto"/>
            <w:right w:val="none" w:sz="0" w:space="0" w:color="auto"/>
          </w:divBdr>
        </w:div>
        <w:div w:id="1871912731">
          <w:marLeft w:val="0"/>
          <w:marRight w:val="0"/>
          <w:marTop w:val="0"/>
          <w:marBottom w:val="0"/>
          <w:divBdr>
            <w:top w:val="none" w:sz="0" w:space="0" w:color="auto"/>
            <w:left w:val="none" w:sz="0" w:space="0" w:color="auto"/>
            <w:bottom w:val="none" w:sz="0" w:space="0" w:color="auto"/>
            <w:right w:val="none" w:sz="0" w:space="0" w:color="auto"/>
          </w:divBdr>
        </w:div>
        <w:div w:id="1682706199">
          <w:marLeft w:val="0"/>
          <w:marRight w:val="0"/>
          <w:marTop w:val="0"/>
          <w:marBottom w:val="0"/>
          <w:divBdr>
            <w:top w:val="none" w:sz="0" w:space="0" w:color="auto"/>
            <w:left w:val="none" w:sz="0" w:space="0" w:color="auto"/>
            <w:bottom w:val="none" w:sz="0" w:space="0" w:color="auto"/>
            <w:right w:val="none" w:sz="0" w:space="0" w:color="auto"/>
          </w:divBdr>
        </w:div>
        <w:div w:id="1646811154">
          <w:marLeft w:val="0"/>
          <w:marRight w:val="0"/>
          <w:marTop w:val="0"/>
          <w:marBottom w:val="0"/>
          <w:divBdr>
            <w:top w:val="none" w:sz="0" w:space="0" w:color="auto"/>
            <w:left w:val="none" w:sz="0" w:space="0" w:color="auto"/>
            <w:bottom w:val="none" w:sz="0" w:space="0" w:color="auto"/>
            <w:right w:val="none" w:sz="0" w:space="0" w:color="auto"/>
          </w:divBdr>
        </w:div>
        <w:div w:id="1379165586">
          <w:marLeft w:val="0"/>
          <w:marRight w:val="0"/>
          <w:marTop w:val="0"/>
          <w:marBottom w:val="0"/>
          <w:divBdr>
            <w:top w:val="none" w:sz="0" w:space="0" w:color="auto"/>
            <w:left w:val="none" w:sz="0" w:space="0" w:color="auto"/>
            <w:bottom w:val="none" w:sz="0" w:space="0" w:color="auto"/>
            <w:right w:val="none" w:sz="0" w:space="0" w:color="auto"/>
          </w:divBdr>
        </w:div>
        <w:div w:id="731468394">
          <w:marLeft w:val="0"/>
          <w:marRight w:val="0"/>
          <w:marTop w:val="0"/>
          <w:marBottom w:val="0"/>
          <w:divBdr>
            <w:top w:val="none" w:sz="0" w:space="0" w:color="auto"/>
            <w:left w:val="none" w:sz="0" w:space="0" w:color="auto"/>
            <w:bottom w:val="none" w:sz="0" w:space="0" w:color="auto"/>
            <w:right w:val="none" w:sz="0" w:space="0" w:color="auto"/>
          </w:divBdr>
        </w:div>
        <w:div w:id="1051423371">
          <w:marLeft w:val="0"/>
          <w:marRight w:val="0"/>
          <w:marTop w:val="0"/>
          <w:marBottom w:val="0"/>
          <w:divBdr>
            <w:top w:val="none" w:sz="0" w:space="0" w:color="auto"/>
            <w:left w:val="none" w:sz="0" w:space="0" w:color="auto"/>
            <w:bottom w:val="none" w:sz="0" w:space="0" w:color="auto"/>
            <w:right w:val="none" w:sz="0" w:space="0" w:color="auto"/>
          </w:divBdr>
        </w:div>
        <w:div w:id="1667633750">
          <w:marLeft w:val="0"/>
          <w:marRight w:val="0"/>
          <w:marTop w:val="0"/>
          <w:marBottom w:val="0"/>
          <w:divBdr>
            <w:top w:val="none" w:sz="0" w:space="0" w:color="auto"/>
            <w:left w:val="none" w:sz="0" w:space="0" w:color="auto"/>
            <w:bottom w:val="none" w:sz="0" w:space="0" w:color="auto"/>
            <w:right w:val="none" w:sz="0" w:space="0" w:color="auto"/>
          </w:divBdr>
        </w:div>
      </w:divsChild>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19054415">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067824">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400081">
      <w:bodyDiv w:val="1"/>
      <w:marLeft w:val="0"/>
      <w:marRight w:val="0"/>
      <w:marTop w:val="0"/>
      <w:marBottom w:val="0"/>
      <w:divBdr>
        <w:top w:val="none" w:sz="0" w:space="0" w:color="auto"/>
        <w:left w:val="none" w:sz="0" w:space="0" w:color="auto"/>
        <w:bottom w:val="none" w:sz="0" w:space="0" w:color="auto"/>
        <w:right w:val="none" w:sz="0" w:space="0" w:color="auto"/>
      </w:divBdr>
      <w:divsChild>
        <w:div w:id="2129664618">
          <w:marLeft w:val="0"/>
          <w:marRight w:val="0"/>
          <w:marTop w:val="0"/>
          <w:marBottom w:val="0"/>
          <w:divBdr>
            <w:top w:val="none" w:sz="0" w:space="0" w:color="auto"/>
            <w:left w:val="none" w:sz="0" w:space="0" w:color="auto"/>
            <w:bottom w:val="none" w:sz="0" w:space="0" w:color="auto"/>
            <w:right w:val="none" w:sz="0" w:space="0" w:color="auto"/>
          </w:divBdr>
          <w:divsChild>
            <w:div w:id="1250234316">
              <w:marLeft w:val="0"/>
              <w:marRight w:val="0"/>
              <w:marTop w:val="0"/>
              <w:marBottom w:val="0"/>
              <w:divBdr>
                <w:top w:val="none" w:sz="0" w:space="0" w:color="auto"/>
                <w:left w:val="none" w:sz="0" w:space="0" w:color="auto"/>
                <w:bottom w:val="none" w:sz="0" w:space="0" w:color="auto"/>
                <w:right w:val="none" w:sz="0" w:space="0" w:color="auto"/>
              </w:divBdr>
              <w:divsChild>
                <w:div w:id="52494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9944675">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0936915">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1353365">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81182978">
      <w:bodyDiv w:val="1"/>
      <w:marLeft w:val="0"/>
      <w:marRight w:val="0"/>
      <w:marTop w:val="0"/>
      <w:marBottom w:val="0"/>
      <w:divBdr>
        <w:top w:val="none" w:sz="0" w:space="0" w:color="auto"/>
        <w:left w:val="none" w:sz="0" w:space="0" w:color="auto"/>
        <w:bottom w:val="none" w:sz="0" w:space="0" w:color="auto"/>
        <w:right w:val="none" w:sz="0" w:space="0" w:color="auto"/>
      </w:divBdr>
    </w:div>
    <w:div w:id="1984502328">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10671589">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3286827">
      <w:bodyDiv w:val="1"/>
      <w:marLeft w:val="0"/>
      <w:marRight w:val="0"/>
      <w:marTop w:val="0"/>
      <w:marBottom w:val="0"/>
      <w:divBdr>
        <w:top w:val="none" w:sz="0" w:space="0" w:color="auto"/>
        <w:left w:val="none" w:sz="0" w:space="0" w:color="auto"/>
        <w:bottom w:val="none" w:sz="0" w:space="0" w:color="auto"/>
        <w:right w:val="none" w:sz="0" w:space="0" w:color="auto"/>
      </w:divBdr>
    </w:div>
    <w:div w:id="2045397989">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6702862">
      <w:bodyDiv w:val="1"/>
      <w:marLeft w:val="0"/>
      <w:marRight w:val="0"/>
      <w:marTop w:val="0"/>
      <w:marBottom w:val="0"/>
      <w:divBdr>
        <w:top w:val="none" w:sz="0" w:space="0" w:color="auto"/>
        <w:left w:val="none" w:sz="0" w:space="0" w:color="auto"/>
        <w:bottom w:val="none" w:sz="0" w:space="0" w:color="auto"/>
        <w:right w:val="none" w:sz="0" w:space="0" w:color="auto"/>
      </w:divBdr>
      <w:divsChild>
        <w:div w:id="148058075">
          <w:marLeft w:val="0"/>
          <w:marRight w:val="0"/>
          <w:marTop w:val="0"/>
          <w:marBottom w:val="0"/>
          <w:divBdr>
            <w:top w:val="none" w:sz="0" w:space="0" w:color="auto"/>
            <w:left w:val="none" w:sz="0" w:space="0" w:color="auto"/>
            <w:bottom w:val="none" w:sz="0" w:space="0" w:color="auto"/>
            <w:right w:val="none" w:sz="0" w:space="0" w:color="auto"/>
          </w:divBdr>
          <w:divsChild>
            <w:div w:id="2042588038">
              <w:marLeft w:val="0"/>
              <w:marRight w:val="0"/>
              <w:marTop w:val="0"/>
              <w:marBottom w:val="0"/>
              <w:divBdr>
                <w:top w:val="none" w:sz="0" w:space="0" w:color="auto"/>
                <w:left w:val="none" w:sz="0" w:space="0" w:color="auto"/>
                <w:bottom w:val="none" w:sz="0" w:space="0" w:color="auto"/>
                <w:right w:val="none" w:sz="0" w:space="0" w:color="auto"/>
              </w:divBdr>
              <w:divsChild>
                <w:div w:id="35142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7916844">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ipo3/lgt/indice/PAPALOTLA/art_94_ii_b2.web" TargetMode="External"/><Relationship Id="rId13" Type="http://schemas.openxmlformats.org/officeDocument/2006/relationships/image" Target="media/image3.tiff"/><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ipomex.org.mx/ipo3/lgt/indice/PAPALOTLA/art_94_ii_b2.web"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pomex.org.mx/ipo3/lgt/indice/PAPALOTLA/art_94_ii_b2.web"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tiff"/></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C1E560-81CE-4074-A830-C466815CF8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63</Pages>
  <Words>16043</Words>
  <Characters>88238</Characters>
  <Application>Microsoft Office Word</Application>
  <DocSecurity>0</DocSecurity>
  <Lines>735</Lines>
  <Paragraphs>208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104073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8</cp:revision>
  <cp:lastPrinted>2021-11-25T20:49:00Z</cp:lastPrinted>
  <dcterms:created xsi:type="dcterms:W3CDTF">2022-02-03T02:44:00Z</dcterms:created>
  <dcterms:modified xsi:type="dcterms:W3CDTF">2022-03-04T18:39:00Z</dcterms:modified>
</cp:coreProperties>
</file>