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A8CF7DA" w:rsidR="00662C69" w:rsidRPr="00D2430A" w:rsidRDefault="009B11D6" w:rsidP="00B31E90">
      <w:pPr>
        <w:tabs>
          <w:tab w:val="left" w:pos="3465"/>
        </w:tabs>
        <w:spacing w:line="360" w:lineRule="auto"/>
        <w:jc w:val="both"/>
        <w:rPr>
          <w:rFonts w:ascii="Palatino Linotype" w:hAnsi="Palatino Linotype"/>
          <w:color w:val="000000" w:themeColor="text1"/>
        </w:rPr>
      </w:pPr>
      <w:r w:rsidRPr="00D2430A">
        <w:rPr>
          <w:rFonts w:ascii="Palatino Linotype" w:hAnsi="Palatino Linotype"/>
          <w:color w:val="000000" w:themeColor="text1"/>
        </w:rPr>
        <w:t>R</w:t>
      </w:r>
      <w:r w:rsidR="00662C69" w:rsidRPr="00D2430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2430A">
        <w:rPr>
          <w:rFonts w:ascii="Palatino Linotype" w:hAnsi="Palatino Linotype"/>
          <w:color w:val="000000" w:themeColor="text1"/>
        </w:rPr>
        <w:t>icipios, con</w:t>
      </w:r>
      <w:r w:rsidR="00662C69" w:rsidRPr="00D2430A">
        <w:rPr>
          <w:rFonts w:ascii="Palatino Linotype" w:hAnsi="Palatino Linotype"/>
          <w:color w:val="000000" w:themeColor="text1"/>
        </w:rPr>
        <w:t xml:space="preserve"> </w:t>
      </w:r>
      <w:r w:rsidR="00485DB6" w:rsidRPr="00D2430A">
        <w:rPr>
          <w:rFonts w:ascii="Palatino Linotype" w:hAnsi="Palatino Linotype"/>
          <w:color w:val="000000" w:themeColor="text1"/>
        </w:rPr>
        <w:t xml:space="preserve">domicilio </w:t>
      </w:r>
      <w:r w:rsidR="00662C69" w:rsidRPr="00D2430A">
        <w:rPr>
          <w:rFonts w:ascii="Palatino Linotype" w:hAnsi="Palatino Linotype"/>
          <w:color w:val="000000" w:themeColor="text1"/>
        </w:rPr>
        <w:t xml:space="preserve">en Metepec, Estado de México; </w:t>
      </w:r>
      <w:r w:rsidR="00523640" w:rsidRPr="00D2430A">
        <w:rPr>
          <w:rFonts w:ascii="Palatino Linotype" w:hAnsi="Palatino Linotype"/>
          <w:color w:val="000000" w:themeColor="text1"/>
        </w:rPr>
        <w:t xml:space="preserve">de </w:t>
      </w:r>
      <w:r w:rsidR="005029AD" w:rsidRPr="00D2430A">
        <w:rPr>
          <w:rFonts w:ascii="Palatino Linotype" w:hAnsi="Palatino Linotype"/>
          <w:color w:val="000000" w:themeColor="text1"/>
        </w:rPr>
        <w:t>dieciocho (18) de mayo</w:t>
      </w:r>
      <w:r w:rsidR="00523640" w:rsidRPr="00D2430A">
        <w:rPr>
          <w:rFonts w:ascii="Palatino Linotype" w:hAnsi="Palatino Linotype"/>
          <w:color w:val="000000" w:themeColor="text1"/>
        </w:rPr>
        <w:t xml:space="preserve"> de dos mil veintidós</w:t>
      </w:r>
      <w:r w:rsidR="00662C69" w:rsidRPr="00D2430A">
        <w:rPr>
          <w:rFonts w:ascii="Palatino Linotype" w:hAnsi="Palatino Linotype"/>
          <w:color w:val="000000" w:themeColor="text1"/>
        </w:rPr>
        <w:t>.</w:t>
      </w:r>
    </w:p>
    <w:p w14:paraId="1181C59D" w14:textId="77777777" w:rsidR="00B31E90" w:rsidRPr="00D2430A" w:rsidRDefault="00B31E90" w:rsidP="00B31E90">
      <w:pPr>
        <w:tabs>
          <w:tab w:val="left" w:pos="3465"/>
        </w:tabs>
        <w:spacing w:line="360" w:lineRule="auto"/>
        <w:jc w:val="both"/>
        <w:rPr>
          <w:rFonts w:ascii="Palatino Linotype" w:hAnsi="Palatino Linotype"/>
          <w:color w:val="000000" w:themeColor="text1"/>
        </w:rPr>
      </w:pPr>
    </w:p>
    <w:p w14:paraId="04F87235" w14:textId="5AF58C4A" w:rsidR="005F0007" w:rsidRPr="00D2430A" w:rsidRDefault="00662C69" w:rsidP="00B31E90">
      <w:pPr>
        <w:spacing w:line="360" w:lineRule="auto"/>
        <w:jc w:val="both"/>
        <w:rPr>
          <w:rFonts w:ascii="Palatino Linotype" w:eastAsia="Times New Roman" w:hAnsi="Palatino Linotype" w:cs="Times New Roman"/>
          <w:color w:val="000000" w:themeColor="text1"/>
        </w:rPr>
      </w:pPr>
      <w:r w:rsidRPr="00D2430A">
        <w:rPr>
          <w:rFonts w:ascii="Palatino Linotype" w:hAnsi="Palatino Linotype"/>
          <w:b/>
          <w:color w:val="000000" w:themeColor="text1"/>
        </w:rPr>
        <w:t>VISTO</w:t>
      </w:r>
      <w:r w:rsidRPr="00D2430A">
        <w:rPr>
          <w:rFonts w:ascii="Palatino Linotype" w:hAnsi="Palatino Linotype"/>
          <w:color w:val="000000" w:themeColor="text1"/>
        </w:rPr>
        <w:t xml:space="preserve"> el expediente electrónico for</w:t>
      </w:r>
      <w:r w:rsidR="00D37494" w:rsidRPr="00D2430A">
        <w:rPr>
          <w:rFonts w:ascii="Palatino Linotype" w:hAnsi="Palatino Linotype"/>
          <w:color w:val="000000" w:themeColor="text1"/>
        </w:rPr>
        <w:t>mado con motivo del</w:t>
      </w:r>
      <w:r w:rsidRPr="00D2430A">
        <w:rPr>
          <w:rFonts w:ascii="Palatino Linotype" w:hAnsi="Palatino Linotype"/>
          <w:color w:val="000000" w:themeColor="text1"/>
        </w:rPr>
        <w:t xml:space="preserve"> recurso de revisión </w:t>
      </w:r>
      <w:r w:rsidR="005029AD" w:rsidRPr="00D2430A">
        <w:rPr>
          <w:rFonts w:ascii="Palatino Linotype" w:hAnsi="Palatino Linotype"/>
          <w:b/>
          <w:bCs/>
          <w:color w:val="000000" w:themeColor="text1"/>
        </w:rPr>
        <w:t>00943/INFOEM/IP/RR/2022</w:t>
      </w:r>
      <w:r w:rsidR="005F1362" w:rsidRPr="00D2430A">
        <w:rPr>
          <w:rFonts w:ascii="Palatino Linotype" w:eastAsia="Times New Roman" w:hAnsi="Palatino Linotype" w:cs="Arial"/>
          <w:bCs/>
          <w:color w:val="000000" w:themeColor="text1"/>
        </w:rPr>
        <w:t xml:space="preserve">, </w:t>
      </w:r>
      <w:r w:rsidR="006B31E7" w:rsidRPr="00D2430A">
        <w:rPr>
          <w:rFonts w:ascii="Palatino Linotype" w:eastAsia="Times New Roman" w:hAnsi="Palatino Linotype" w:cs="Times New Roman"/>
          <w:color w:val="000000" w:themeColor="text1"/>
        </w:rPr>
        <w:t>interpuesto por</w:t>
      </w:r>
      <w:r w:rsidR="005029AD" w:rsidRPr="00D2430A">
        <w:rPr>
          <w:rFonts w:ascii="Palatino Linotype" w:eastAsia="Times New Roman" w:hAnsi="Palatino Linotype" w:cs="Times New Roman"/>
          <w:color w:val="000000" w:themeColor="text1"/>
        </w:rPr>
        <w:t xml:space="preserve"> </w:t>
      </w:r>
      <w:r w:rsidR="006B6414">
        <w:rPr>
          <w:rFonts w:ascii="Palatino Linotype" w:eastAsia="Times New Roman" w:hAnsi="Palatino Linotype" w:cs="Times New Roman"/>
          <w:b/>
          <w:bCs/>
          <w:color w:val="000000" w:themeColor="text1"/>
        </w:rPr>
        <w:t>XXXXX XXXXXX XXXXXX</w:t>
      </w:r>
      <w:r w:rsidR="00CA25DF" w:rsidRPr="00D2430A">
        <w:rPr>
          <w:rFonts w:ascii="Palatino Linotype" w:eastAsia="Times New Roman" w:hAnsi="Palatino Linotype" w:cs="Times New Roman"/>
          <w:color w:val="000000" w:themeColor="text1"/>
        </w:rPr>
        <w:t>, en lo sucesivo,</w:t>
      </w:r>
      <w:r w:rsidR="0078249C" w:rsidRPr="00D2430A">
        <w:rPr>
          <w:rFonts w:ascii="Palatino Linotype" w:eastAsia="Times New Roman" w:hAnsi="Palatino Linotype" w:cs="Times New Roman"/>
          <w:color w:val="000000" w:themeColor="text1"/>
        </w:rPr>
        <w:t xml:space="preserve"> </w:t>
      </w:r>
      <w:r w:rsidR="005A339D" w:rsidRPr="00D2430A">
        <w:rPr>
          <w:rFonts w:ascii="Palatino Linotype" w:eastAsia="Times New Roman" w:hAnsi="Palatino Linotype" w:cs="Times New Roman"/>
          <w:color w:val="000000" w:themeColor="text1"/>
        </w:rPr>
        <w:t>el</w:t>
      </w:r>
      <w:r w:rsidR="00E92215" w:rsidRPr="00D2430A">
        <w:rPr>
          <w:rFonts w:ascii="Palatino Linotype" w:eastAsia="Times New Roman" w:hAnsi="Palatino Linotype" w:cs="Times New Roman"/>
          <w:color w:val="000000" w:themeColor="text1"/>
        </w:rPr>
        <w:t xml:space="preserve"> </w:t>
      </w:r>
      <w:r w:rsidR="006B31E7" w:rsidRPr="00D2430A">
        <w:rPr>
          <w:rFonts w:ascii="Palatino Linotype" w:eastAsia="Times New Roman" w:hAnsi="Palatino Linotype" w:cs="Times New Roman"/>
          <w:b/>
          <w:bCs/>
          <w:color w:val="000000" w:themeColor="text1"/>
        </w:rPr>
        <w:t>RECURRENTE</w:t>
      </w:r>
      <w:r w:rsidR="00E647FF" w:rsidRPr="00D2430A">
        <w:rPr>
          <w:rFonts w:ascii="Palatino Linotype" w:eastAsia="Times New Roman" w:hAnsi="Palatino Linotype" w:cs="Arial"/>
          <w:color w:val="000000" w:themeColor="text1"/>
        </w:rPr>
        <w:t>;</w:t>
      </w:r>
      <w:r w:rsidR="005F1362" w:rsidRPr="00D2430A">
        <w:rPr>
          <w:rFonts w:ascii="Palatino Linotype" w:eastAsia="Times New Roman" w:hAnsi="Palatino Linotype" w:cs="Arial"/>
          <w:color w:val="000000" w:themeColor="text1"/>
        </w:rPr>
        <w:t xml:space="preserve"> en contra de la respuesta del</w:t>
      </w:r>
      <w:r w:rsidR="002C1007" w:rsidRPr="00D2430A">
        <w:rPr>
          <w:rFonts w:ascii="Palatino Linotype" w:eastAsia="Times New Roman" w:hAnsi="Palatino Linotype" w:cs="Arial"/>
          <w:color w:val="000000" w:themeColor="text1"/>
        </w:rPr>
        <w:t xml:space="preserve"> </w:t>
      </w:r>
      <w:r w:rsidR="005029AD" w:rsidRPr="00D2430A">
        <w:rPr>
          <w:rFonts w:ascii="Palatino Linotype" w:eastAsia="Times New Roman" w:hAnsi="Palatino Linotype" w:cs="Arial"/>
          <w:b/>
          <w:color w:val="000000" w:themeColor="text1"/>
        </w:rPr>
        <w:t>Ayuntamiento de Tlalnepantla de Baz</w:t>
      </w:r>
      <w:r w:rsidR="009572EE" w:rsidRPr="00D2430A">
        <w:rPr>
          <w:rFonts w:ascii="Palatino Linotype" w:eastAsia="Calibri" w:hAnsi="Palatino Linotype" w:cs="Arial"/>
          <w:color w:val="000000" w:themeColor="text1"/>
          <w:lang w:val="es-ES"/>
        </w:rPr>
        <w:t>,</w:t>
      </w:r>
      <w:r w:rsidR="005F1362" w:rsidRPr="00D2430A">
        <w:rPr>
          <w:rFonts w:ascii="Palatino Linotype" w:eastAsia="Calibri" w:hAnsi="Palatino Linotype" w:cs="Arial"/>
          <w:color w:val="000000" w:themeColor="text1"/>
          <w:lang w:val="es-ES"/>
        </w:rPr>
        <w:t xml:space="preserve"> </w:t>
      </w:r>
      <w:r w:rsidR="00F17EFA" w:rsidRPr="00D2430A">
        <w:rPr>
          <w:rFonts w:ascii="Palatino Linotype" w:eastAsia="Calibri" w:hAnsi="Palatino Linotype" w:cs="Arial"/>
          <w:color w:val="000000" w:themeColor="text1"/>
          <w:lang w:val="es-ES"/>
        </w:rPr>
        <w:t>en adelante,</w:t>
      </w:r>
      <w:r w:rsidR="00F17EFA" w:rsidRPr="00D2430A">
        <w:rPr>
          <w:rFonts w:ascii="Palatino Linotype" w:eastAsia="Times New Roman" w:hAnsi="Palatino Linotype" w:cs="Times New Roman"/>
          <w:color w:val="000000" w:themeColor="text1"/>
        </w:rPr>
        <w:t xml:space="preserve"> </w:t>
      </w:r>
      <w:r w:rsidR="005F1362" w:rsidRPr="00D2430A">
        <w:rPr>
          <w:rFonts w:ascii="Palatino Linotype" w:eastAsia="Times New Roman" w:hAnsi="Palatino Linotype" w:cs="Times New Roman"/>
          <w:color w:val="000000" w:themeColor="text1"/>
        </w:rPr>
        <w:t>el</w:t>
      </w:r>
      <w:r w:rsidR="005F1362" w:rsidRPr="00D2430A">
        <w:rPr>
          <w:rFonts w:ascii="Palatino Linotype" w:eastAsia="Times New Roman" w:hAnsi="Palatino Linotype" w:cs="Times New Roman"/>
          <w:b/>
          <w:color w:val="000000" w:themeColor="text1"/>
        </w:rPr>
        <w:t xml:space="preserve"> SUJETO OBLIGADO, </w:t>
      </w:r>
      <w:r w:rsidR="005F1362" w:rsidRPr="00D2430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2430A" w:rsidRDefault="009A593A" w:rsidP="00B31E90">
      <w:pPr>
        <w:spacing w:line="360" w:lineRule="auto"/>
        <w:jc w:val="both"/>
        <w:rPr>
          <w:rFonts w:ascii="Palatino Linotype" w:hAnsi="Palatino Linotype"/>
          <w:b/>
          <w:color w:val="000000" w:themeColor="text1"/>
        </w:rPr>
      </w:pPr>
      <w:bookmarkStart w:id="0" w:name="_GoBack"/>
      <w:bookmarkEnd w:id="0"/>
    </w:p>
    <w:p w14:paraId="769E1410" w14:textId="5740327F" w:rsidR="00587366" w:rsidRPr="00D2430A" w:rsidRDefault="00662C69" w:rsidP="00B31E90">
      <w:pPr>
        <w:pStyle w:val="Ttulo1"/>
        <w:spacing w:before="0" w:line="360" w:lineRule="auto"/>
        <w:jc w:val="center"/>
        <w:rPr>
          <w:b/>
          <w:color w:val="000000" w:themeColor="text1"/>
        </w:rPr>
      </w:pPr>
      <w:bookmarkStart w:id="1" w:name="_Toc461555884"/>
      <w:bookmarkStart w:id="2" w:name="_Toc466371847"/>
      <w:bookmarkStart w:id="3" w:name="_Toc86945038"/>
      <w:r w:rsidRPr="00D2430A">
        <w:rPr>
          <w:b/>
          <w:color w:val="000000" w:themeColor="text1"/>
        </w:rPr>
        <w:t>ANTECEDENTES</w:t>
      </w:r>
      <w:bookmarkEnd w:id="1"/>
      <w:bookmarkEnd w:id="2"/>
      <w:bookmarkEnd w:id="3"/>
    </w:p>
    <w:p w14:paraId="5672105D" w14:textId="77777777" w:rsidR="00B31E90" w:rsidRPr="00D2430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F6FE2F6" w:rsidR="00D9392E" w:rsidRPr="00D2430A"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2430A">
        <w:rPr>
          <w:rFonts w:ascii="Palatino Linotype" w:eastAsia="Calibri" w:hAnsi="Palatino Linotype" w:cs="Arial"/>
          <w:color w:val="000000" w:themeColor="text1"/>
          <w:lang w:val="es-ES"/>
        </w:rPr>
        <w:t>El</w:t>
      </w:r>
      <w:r w:rsidR="00D9392E" w:rsidRPr="00D2430A">
        <w:rPr>
          <w:rFonts w:ascii="Palatino Linotype" w:eastAsia="Calibri" w:hAnsi="Palatino Linotype" w:cs="Arial"/>
          <w:color w:val="000000" w:themeColor="text1"/>
          <w:lang w:val="es-ES"/>
        </w:rPr>
        <w:t xml:space="preserve"> </w:t>
      </w:r>
      <w:r w:rsidR="00CA25DF" w:rsidRPr="00D2430A">
        <w:rPr>
          <w:rFonts w:ascii="Palatino Linotype" w:eastAsia="Calibri" w:hAnsi="Palatino Linotype" w:cs="Arial"/>
          <w:color w:val="000000" w:themeColor="text1"/>
          <w:lang w:val="es-ES"/>
        </w:rPr>
        <w:t>veintiséis (26</w:t>
      </w:r>
      <w:r w:rsidR="005A339D" w:rsidRPr="00D2430A">
        <w:rPr>
          <w:rFonts w:ascii="Palatino Linotype" w:eastAsia="Calibri" w:hAnsi="Palatino Linotype" w:cs="Arial"/>
          <w:color w:val="000000" w:themeColor="text1"/>
          <w:lang w:val="es-ES"/>
        </w:rPr>
        <w:t>) de enero de dos mil veintidós</w:t>
      </w:r>
      <w:r w:rsidR="005F1362" w:rsidRPr="00D2430A">
        <w:rPr>
          <w:rFonts w:ascii="Palatino Linotype" w:eastAsia="Calibri" w:hAnsi="Palatino Linotype" w:cs="Arial"/>
          <w:color w:val="000000" w:themeColor="text1"/>
          <w:lang w:val="es-ES"/>
        </w:rPr>
        <w:t xml:space="preserve">, </w:t>
      </w:r>
      <w:r w:rsidR="005A339D" w:rsidRPr="00D2430A">
        <w:rPr>
          <w:rFonts w:ascii="Palatino Linotype" w:hAnsi="Palatino Linotype"/>
          <w:color w:val="000000" w:themeColor="text1"/>
        </w:rPr>
        <w:t>el</w:t>
      </w:r>
      <w:r w:rsidR="00B31E90" w:rsidRPr="00D2430A">
        <w:rPr>
          <w:rFonts w:ascii="Palatino Linotype" w:hAnsi="Palatino Linotype"/>
          <w:color w:val="000000" w:themeColor="text1"/>
        </w:rPr>
        <w:t xml:space="preserve"> particular</w:t>
      </w:r>
      <w:r w:rsidR="005F1362" w:rsidRPr="00D2430A">
        <w:rPr>
          <w:rFonts w:ascii="Palatino Linotype" w:hAnsi="Palatino Linotype"/>
          <w:color w:val="000000" w:themeColor="text1"/>
        </w:rPr>
        <w:t xml:space="preserve"> presentó</w:t>
      </w:r>
      <w:r w:rsidR="005A339D" w:rsidRPr="00D2430A">
        <w:rPr>
          <w:rFonts w:ascii="Palatino Linotype" w:hAnsi="Palatino Linotype"/>
          <w:color w:val="000000" w:themeColor="text1"/>
        </w:rPr>
        <w:t>,</w:t>
      </w:r>
      <w:r w:rsidR="005F1362" w:rsidRPr="00D2430A">
        <w:rPr>
          <w:rFonts w:ascii="Palatino Linotype" w:hAnsi="Palatino Linotype"/>
          <w:b/>
          <w:color w:val="000000" w:themeColor="text1"/>
        </w:rPr>
        <w:t xml:space="preserve"> </w:t>
      </w:r>
      <w:r w:rsidR="00127E68" w:rsidRPr="00D2430A">
        <w:rPr>
          <w:rFonts w:ascii="Palatino Linotype" w:hAnsi="Palatino Linotype"/>
          <w:bCs/>
          <w:color w:val="000000" w:themeColor="text1"/>
        </w:rPr>
        <w:t xml:space="preserve">a través </w:t>
      </w:r>
      <w:r w:rsidR="00DE4F75" w:rsidRPr="00D2430A">
        <w:rPr>
          <w:rFonts w:ascii="Palatino Linotype" w:hAnsi="Palatino Linotype"/>
          <w:bCs/>
          <w:color w:val="000000" w:themeColor="text1"/>
        </w:rPr>
        <w:t xml:space="preserve">del </w:t>
      </w:r>
      <w:r w:rsidR="00CA25DF" w:rsidRPr="00D2430A">
        <w:rPr>
          <w:rFonts w:ascii="Palatino Linotype" w:eastAsia="Calibri" w:hAnsi="Palatino Linotype" w:cs="Arial"/>
          <w:color w:val="000000" w:themeColor="text1"/>
          <w:lang w:val="es-ES"/>
        </w:rPr>
        <w:t>Sistema de Acceso a la Información Mexiquense (SAIMEX)</w:t>
      </w:r>
      <w:r w:rsidR="005F1362" w:rsidRPr="00D2430A">
        <w:rPr>
          <w:rFonts w:ascii="Palatino Linotype" w:eastAsia="Calibri" w:hAnsi="Palatino Linotype" w:cs="Arial"/>
          <w:color w:val="000000" w:themeColor="text1"/>
          <w:lang w:val="es-ES"/>
        </w:rPr>
        <w:t>, la solicitud de información pública registrada con el número</w:t>
      </w:r>
      <w:r w:rsidR="005F1362" w:rsidRPr="00D2430A">
        <w:rPr>
          <w:rFonts w:ascii="Palatino Linotype" w:hAnsi="Palatino Linotype"/>
          <w:b/>
          <w:bCs/>
          <w:color w:val="000000" w:themeColor="text1"/>
        </w:rPr>
        <w:t xml:space="preserve"> </w:t>
      </w:r>
      <w:r w:rsidR="005029AD" w:rsidRPr="00D2430A">
        <w:rPr>
          <w:rFonts w:ascii="Palatino Linotype" w:hAnsi="Palatino Linotype"/>
          <w:b/>
          <w:bCs/>
          <w:color w:val="000000" w:themeColor="text1"/>
        </w:rPr>
        <w:t>00121/TLALNEPA/IP/2022</w:t>
      </w:r>
      <w:r w:rsidR="005F1362" w:rsidRPr="00D2430A">
        <w:rPr>
          <w:rFonts w:ascii="Palatino Linotype" w:hAnsi="Palatino Linotype"/>
          <w:b/>
          <w:bCs/>
          <w:color w:val="000000" w:themeColor="text1"/>
        </w:rPr>
        <w:t>,</w:t>
      </w:r>
      <w:r w:rsidR="005F1362" w:rsidRPr="00D2430A">
        <w:rPr>
          <w:rFonts w:ascii="Palatino Linotype" w:eastAsia="Calibri" w:hAnsi="Palatino Linotype" w:cs="Arial"/>
          <w:color w:val="000000" w:themeColor="text1"/>
          <w:lang w:val="es-ES"/>
        </w:rPr>
        <w:t xml:space="preserve"> mediante la cual requirió</w:t>
      </w:r>
      <w:r w:rsidR="00022D89" w:rsidRPr="00D2430A">
        <w:rPr>
          <w:rFonts w:ascii="Palatino Linotype" w:eastAsia="Calibri" w:hAnsi="Palatino Linotype" w:cs="Arial"/>
          <w:color w:val="000000" w:themeColor="text1"/>
          <w:lang w:val="es-ES"/>
        </w:rPr>
        <w:t xml:space="preserve"> lo siguiente</w:t>
      </w:r>
      <w:r w:rsidR="005F1362" w:rsidRPr="00D2430A">
        <w:rPr>
          <w:rFonts w:ascii="Palatino Linotype" w:eastAsia="Calibri" w:hAnsi="Palatino Linotype" w:cs="Arial"/>
          <w:color w:val="000000" w:themeColor="text1"/>
          <w:lang w:val="es-ES"/>
        </w:rPr>
        <w:t>:</w:t>
      </w:r>
    </w:p>
    <w:p w14:paraId="76EB7490" w14:textId="77777777" w:rsidR="00B31E90" w:rsidRPr="00D2430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8174F74" w:rsidR="0097210F" w:rsidRPr="00D2430A" w:rsidRDefault="005F1362" w:rsidP="00B31E90">
      <w:pPr>
        <w:pStyle w:val="Prrafodelista"/>
        <w:spacing w:line="276" w:lineRule="auto"/>
        <w:ind w:left="567" w:right="567"/>
        <w:jc w:val="both"/>
        <w:rPr>
          <w:rFonts w:ascii="Palatino Linotype" w:hAnsi="Palatino Linotype"/>
          <w:i/>
          <w:color w:val="000000" w:themeColor="text1"/>
          <w:szCs w:val="22"/>
        </w:rPr>
      </w:pPr>
      <w:r w:rsidRPr="00D2430A">
        <w:rPr>
          <w:rFonts w:ascii="Palatino Linotype" w:hAnsi="Palatino Linotype"/>
          <w:i/>
          <w:color w:val="000000" w:themeColor="text1"/>
          <w:sz w:val="22"/>
          <w:szCs w:val="22"/>
        </w:rPr>
        <w:t>“</w:t>
      </w:r>
      <w:r w:rsidR="00CA25DF" w:rsidRPr="00D2430A">
        <w:rPr>
          <w:rFonts w:ascii="Palatino Linotype" w:hAnsi="Palatino Linotype"/>
          <w:i/>
          <w:iCs/>
          <w:color w:val="000000" w:themeColor="text1"/>
          <w:sz w:val="22"/>
          <w:szCs w:val="22"/>
        </w:rPr>
        <w:t>SE ME ENTREGUE VIA DOCUMENTAL EL INSTRUMENTO JURIDICO BAJO EL CUAL SE ENCUENTRAN ENTREGADAS A PARTICULARES PARA SU USO LAS CANCHAS SINTETICAS DE LAS UNIDADES DEPORTIVAS DE VIVEROS, SANTA CECILIA, BARRIENTOS, CARACOLES, PARQUE ADOLFO LOPEZ MATEOS, PARQUE CRICRI, Y LOS LAGOS Y EL ROSARIO 2, DESDE EL AÑO 2019 A LA FECHA, ASI COMO LOS MONTOS QUE SE PAGAN POR ESOS CONVENIOS, ASI MISMO LAS FICHAS DE PAGOS A TESORERIA POR ESOS CONVENIOS DURANTE ESTE PERIODO.</w:t>
      </w:r>
      <w:r w:rsidRPr="00D2430A">
        <w:rPr>
          <w:rFonts w:ascii="Palatino Linotype" w:hAnsi="Palatino Linotype"/>
          <w:i/>
          <w:color w:val="000000" w:themeColor="text1"/>
          <w:sz w:val="22"/>
          <w:szCs w:val="22"/>
        </w:rPr>
        <w:t xml:space="preserve">” </w:t>
      </w:r>
      <w:r w:rsidRPr="00D2430A">
        <w:rPr>
          <w:rFonts w:ascii="Palatino Linotype" w:hAnsi="Palatino Linotype"/>
          <w:color w:val="000000" w:themeColor="text1"/>
          <w:sz w:val="22"/>
          <w:szCs w:val="22"/>
        </w:rPr>
        <w:t>(Sic).</w:t>
      </w:r>
    </w:p>
    <w:p w14:paraId="65A03C8D" w14:textId="77777777" w:rsidR="005F1362" w:rsidRPr="00D2430A" w:rsidRDefault="005F1362" w:rsidP="00B31E90">
      <w:pPr>
        <w:spacing w:line="360" w:lineRule="auto"/>
        <w:ind w:right="333"/>
        <w:jc w:val="both"/>
        <w:rPr>
          <w:rFonts w:ascii="Palatino Linotype" w:hAnsi="Palatino Linotype"/>
          <w:color w:val="000000" w:themeColor="text1"/>
        </w:rPr>
      </w:pPr>
    </w:p>
    <w:p w14:paraId="49C21E77" w14:textId="2BD524B1" w:rsidR="0039142B" w:rsidRPr="00D2430A"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2430A">
        <w:rPr>
          <w:rFonts w:ascii="Palatino Linotype" w:hAnsi="Palatino Linotype" w:cs="Arial"/>
          <w:color w:val="000000" w:themeColor="text1"/>
        </w:rPr>
        <w:lastRenderedPageBreak/>
        <w:t xml:space="preserve">Se hace constar que </w:t>
      </w:r>
      <w:r w:rsidR="00025127" w:rsidRPr="00D2430A">
        <w:rPr>
          <w:rFonts w:ascii="Palatino Linotype" w:eastAsia="Times New Roman" w:hAnsi="Palatino Linotype" w:cs="Arial"/>
          <w:color w:val="000000" w:themeColor="text1"/>
          <w:lang w:val="es-ES"/>
        </w:rPr>
        <w:t>el entonces</w:t>
      </w:r>
      <w:r w:rsidR="00FD7996" w:rsidRPr="00D2430A">
        <w:rPr>
          <w:rFonts w:ascii="Palatino Linotype" w:eastAsia="Times New Roman" w:hAnsi="Palatino Linotype" w:cs="Arial"/>
          <w:color w:val="000000" w:themeColor="text1"/>
          <w:lang w:val="es-ES"/>
        </w:rPr>
        <w:t xml:space="preserve"> </w:t>
      </w:r>
      <w:r w:rsidR="00FD7996" w:rsidRPr="00D2430A">
        <w:rPr>
          <w:rFonts w:ascii="Palatino Linotype" w:eastAsia="Times New Roman" w:hAnsi="Palatino Linotype" w:cs="Arial"/>
          <w:b/>
          <w:color w:val="000000" w:themeColor="text1"/>
          <w:lang w:val="es-ES"/>
        </w:rPr>
        <w:t>SOLICITANTE</w:t>
      </w:r>
      <w:r w:rsidRPr="00D2430A">
        <w:rPr>
          <w:rFonts w:ascii="Palatino Linotype" w:eastAsia="Times New Roman" w:hAnsi="Palatino Linotype" w:cs="Arial"/>
          <w:color w:val="000000" w:themeColor="text1"/>
          <w:lang w:val="es-ES"/>
        </w:rPr>
        <w:t xml:space="preserve"> señaló como modalidad de entrega de la información</w:t>
      </w:r>
      <w:r w:rsidRPr="00D2430A">
        <w:rPr>
          <w:rFonts w:ascii="Palatino Linotype" w:eastAsia="Times New Roman" w:hAnsi="Palatino Linotype" w:cs="Arial"/>
          <w:b/>
          <w:color w:val="000000" w:themeColor="text1"/>
          <w:lang w:val="es-ES"/>
        </w:rPr>
        <w:t>:</w:t>
      </w:r>
      <w:r w:rsidR="001E4152" w:rsidRPr="00D2430A">
        <w:rPr>
          <w:rFonts w:ascii="Palatino Linotype" w:eastAsia="Times New Roman" w:hAnsi="Palatino Linotype" w:cs="Arial"/>
          <w:b/>
          <w:color w:val="000000" w:themeColor="text1"/>
          <w:lang w:val="es-ES"/>
        </w:rPr>
        <w:t xml:space="preserve"> </w:t>
      </w:r>
      <w:r w:rsidR="001E4152" w:rsidRPr="00D2430A">
        <w:rPr>
          <w:rFonts w:ascii="Palatino Linotype" w:eastAsia="Times New Roman" w:hAnsi="Palatino Linotype" w:cs="Arial"/>
          <w:b/>
          <w:i/>
          <w:iCs/>
          <w:color w:val="000000" w:themeColor="text1"/>
          <w:lang w:val="es-ES"/>
        </w:rPr>
        <w:t>A través del SAIMEX</w:t>
      </w:r>
      <w:r w:rsidR="0039142B" w:rsidRPr="00D2430A">
        <w:rPr>
          <w:rFonts w:ascii="Palatino Linotype" w:eastAsia="Calibri" w:hAnsi="Palatino Linotype" w:cs="Arial"/>
          <w:i/>
          <w:color w:val="000000" w:themeColor="text1"/>
          <w:lang w:val="es-AR"/>
        </w:rPr>
        <w:t>.</w:t>
      </w:r>
    </w:p>
    <w:p w14:paraId="35BA18A9" w14:textId="77777777" w:rsidR="0039142B" w:rsidRPr="00D2430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E30D4CB" w:rsidR="0022448D" w:rsidRPr="00D2430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2430A">
        <w:rPr>
          <w:rFonts w:ascii="Palatino Linotype" w:eastAsia="MS Mincho" w:hAnsi="Palatino Linotype" w:cs="Times New Roman"/>
          <w:color w:val="000000" w:themeColor="text1"/>
        </w:rPr>
        <w:t xml:space="preserve">El </w:t>
      </w:r>
      <w:r w:rsidR="00CA25DF" w:rsidRPr="00D2430A">
        <w:rPr>
          <w:rFonts w:ascii="Palatino Linotype" w:eastAsia="MS Mincho" w:hAnsi="Palatino Linotype" w:cs="Times New Roman"/>
          <w:color w:val="000000" w:themeColor="text1"/>
        </w:rPr>
        <w:t>nueve (09</w:t>
      </w:r>
      <w:r w:rsidR="005A339D" w:rsidRPr="00D2430A">
        <w:rPr>
          <w:rFonts w:ascii="Palatino Linotype" w:eastAsia="MS Mincho" w:hAnsi="Palatino Linotype" w:cs="Times New Roman"/>
          <w:color w:val="000000" w:themeColor="text1"/>
        </w:rPr>
        <w:t>) de febrero de dos mil veintidós</w:t>
      </w:r>
      <w:r w:rsidR="000411E2" w:rsidRPr="00D2430A">
        <w:rPr>
          <w:rFonts w:ascii="Palatino Linotype" w:eastAsia="MS Mincho" w:hAnsi="Palatino Linotype" w:cs="Times New Roman"/>
          <w:color w:val="000000" w:themeColor="text1"/>
        </w:rPr>
        <w:t xml:space="preserve">, </w:t>
      </w:r>
      <w:r w:rsidR="000411E2" w:rsidRPr="00D2430A">
        <w:rPr>
          <w:rFonts w:ascii="Palatino Linotype" w:hAnsi="Palatino Linotype"/>
          <w:color w:val="000000" w:themeColor="text1"/>
          <w:szCs w:val="14"/>
        </w:rPr>
        <w:t xml:space="preserve">el </w:t>
      </w:r>
      <w:r w:rsidR="000411E2" w:rsidRPr="00D2430A">
        <w:rPr>
          <w:rFonts w:ascii="Palatino Linotype" w:hAnsi="Palatino Linotype"/>
          <w:b/>
          <w:color w:val="000000" w:themeColor="text1"/>
          <w:szCs w:val="14"/>
        </w:rPr>
        <w:t>SUJETO OBLIGADO</w:t>
      </w:r>
      <w:r w:rsidR="000411E2" w:rsidRPr="00D2430A">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D2430A" w:rsidRDefault="009A593A" w:rsidP="00B31E90">
      <w:pPr>
        <w:pStyle w:val="Sinespaciado"/>
        <w:ind w:left="567" w:right="567"/>
        <w:jc w:val="right"/>
        <w:rPr>
          <w:rFonts w:ascii="Palatino Linotype" w:hAnsi="Palatino Linotype"/>
          <w:i/>
          <w:noProof/>
          <w:color w:val="000000" w:themeColor="text1"/>
          <w:lang w:eastAsia="es-MX"/>
        </w:rPr>
      </w:pPr>
    </w:p>
    <w:p w14:paraId="1ED81C9A" w14:textId="77777777" w:rsidR="00CA25DF" w:rsidRPr="00D2430A" w:rsidRDefault="005F1362" w:rsidP="00CA25D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2430A">
        <w:rPr>
          <w:rFonts w:ascii="Palatino Linotype" w:hAnsi="Palatino Linotype"/>
          <w:i/>
          <w:noProof/>
          <w:color w:val="000000" w:themeColor="text1"/>
          <w:sz w:val="22"/>
          <w:szCs w:val="22"/>
          <w:lang w:val="es-MX" w:eastAsia="es-MX"/>
        </w:rPr>
        <w:t>“</w:t>
      </w:r>
      <w:r w:rsidR="00CA25DF" w:rsidRPr="00D2430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CE0148" w14:textId="77777777" w:rsidR="00CA25DF" w:rsidRPr="00D2430A" w:rsidRDefault="00CA25DF" w:rsidP="00CA25D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2430A">
        <w:rPr>
          <w:rFonts w:ascii="Palatino Linotype" w:hAnsi="Palatino Linotype"/>
          <w:i/>
          <w:noProof/>
          <w:color w:val="000000" w:themeColor="text1"/>
          <w:sz w:val="22"/>
          <w:szCs w:val="22"/>
          <w:lang w:val="es-MX" w:eastAsia="es-MX"/>
        </w:rPr>
        <w:t>Se anexa respuesta respectiva.</w:t>
      </w:r>
    </w:p>
    <w:p w14:paraId="0629E0E1" w14:textId="77777777" w:rsidR="00CA25DF" w:rsidRPr="00D2430A" w:rsidRDefault="00CA25DF" w:rsidP="00CA25D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1140FFA" w14:textId="4389525F" w:rsidR="00CA25DF" w:rsidRPr="00D2430A" w:rsidRDefault="00CA25DF" w:rsidP="00CA25D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2430A">
        <w:rPr>
          <w:rFonts w:ascii="Palatino Linotype" w:hAnsi="Palatino Linotype"/>
          <w:i/>
          <w:noProof/>
          <w:color w:val="000000" w:themeColor="text1"/>
          <w:sz w:val="22"/>
          <w:szCs w:val="22"/>
          <w:lang w:val="es-MX" w:eastAsia="es-MX"/>
        </w:rPr>
        <w:t>ATENTAMENTE</w:t>
      </w:r>
    </w:p>
    <w:p w14:paraId="35A36DE0" w14:textId="29B5EE72" w:rsidR="0039142B" w:rsidRPr="00D2430A" w:rsidRDefault="00CA25DF" w:rsidP="00CA25D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2430A">
        <w:rPr>
          <w:rFonts w:ascii="Palatino Linotype" w:hAnsi="Palatino Linotype"/>
          <w:i/>
          <w:noProof/>
          <w:color w:val="000000" w:themeColor="text1"/>
          <w:sz w:val="22"/>
          <w:szCs w:val="22"/>
          <w:lang w:val="es-MX" w:eastAsia="es-MX"/>
        </w:rPr>
        <w:t>MTRA. CLARA CAMACHO MÉNDEZ</w:t>
      </w:r>
      <w:r w:rsidR="005F1362" w:rsidRPr="00D2430A">
        <w:rPr>
          <w:rFonts w:ascii="Palatino Linotype" w:hAnsi="Palatino Linotype"/>
          <w:i/>
          <w:noProof/>
          <w:color w:val="000000" w:themeColor="text1"/>
          <w:sz w:val="22"/>
          <w:szCs w:val="22"/>
          <w:lang w:val="es-MX" w:eastAsia="es-MX"/>
        </w:rPr>
        <w:t>”</w:t>
      </w:r>
      <w:r w:rsidR="00EB3DF7" w:rsidRPr="00D2430A">
        <w:rPr>
          <w:rFonts w:ascii="Palatino Linotype" w:hAnsi="Palatino Linotype"/>
          <w:noProof/>
          <w:color w:val="000000" w:themeColor="text1"/>
          <w:sz w:val="22"/>
          <w:szCs w:val="22"/>
          <w:lang w:val="es-MX" w:eastAsia="es-MX"/>
        </w:rPr>
        <w:t xml:space="preserve"> (Sic.)</w:t>
      </w:r>
    </w:p>
    <w:p w14:paraId="2D68519B" w14:textId="77777777" w:rsidR="0097210F" w:rsidRPr="00D2430A" w:rsidRDefault="0097210F" w:rsidP="009A593A">
      <w:pPr>
        <w:pStyle w:val="Sinespaciado"/>
        <w:ind w:right="567"/>
        <w:jc w:val="both"/>
        <w:rPr>
          <w:rFonts w:ascii="Palatino Linotype" w:hAnsi="Palatino Linotype"/>
          <w:noProof/>
          <w:color w:val="000000" w:themeColor="text1"/>
          <w:lang w:val="es-MX" w:eastAsia="es-MX"/>
        </w:rPr>
      </w:pPr>
    </w:p>
    <w:p w14:paraId="170BD45E" w14:textId="220678E8" w:rsidR="00022D89" w:rsidRPr="00D2430A"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2430A">
        <w:rPr>
          <w:rFonts w:ascii="Palatino Linotype" w:hAnsi="Palatino Linotype"/>
          <w:color w:val="000000" w:themeColor="text1"/>
          <w:szCs w:val="22"/>
        </w:rPr>
        <w:t xml:space="preserve">Adjunto al acuse de </w:t>
      </w:r>
      <w:r w:rsidR="000411E2" w:rsidRPr="00D2430A">
        <w:rPr>
          <w:rFonts w:ascii="Palatino Linotype" w:hAnsi="Palatino Linotype"/>
          <w:color w:val="000000" w:themeColor="text1"/>
          <w:szCs w:val="22"/>
        </w:rPr>
        <w:t>respuesta</w:t>
      </w:r>
      <w:r w:rsidRPr="00D2430A">
        <w:rPr>
          <w:rFonts w:ascii="Palatino Linotype" w:hAnsi="Palatino Linotype"/>
          <w:color w:val="000000" w:themeColor="text1"/>
          <w:szCs w:val="22"/>
        </w:rPr>
        <w:t xml:space="preserve">, el </w:t>
      </w:r>
      <w:r w:rsidRPr="00D2430A">
        <w:rPr>
          <w:rFonts w:ascii="Palatino Linotype" w:hAnsi="Palatino Linotype"/>
          <w:b/>
          <w:bCs/>
          <w:color w:val="000000" w:themeColor="text1"/>
          <w:szCs w:val="22"/>
        </w:rPr>
        <w:t>SUJETO OBLIGADO</w:t>
      </w:r>
      <w:r w:rsidRPr="00D2430A">
        <w:rPr>
          <w:rFonts w:ascii="Palatino Linotype" w:hAnsi="Palatino Linotype"/>
          <w:color w:val="000000" w:themeColor="text1"/>
          <w:szCs w:val="22"/>
        </w:rPr>
        <w:t xml:space="preserve"> entregó al particular </w:t>
      </w:r>
      <w:r w:rsidR="005A339D" w:rsidRPr="00D2430A">
        <w:rPr>
          <w:rFonts w:ascii="Palatino Linotype" w:hAnsi="Palatino Linotype"/>
          <w:color w:val="000000" w:themeColor="text1"/>
          <w:szCs w:val="22"/>
        </w:rPr>
        <w:t>el</w:t>
      </w:r>
      <w:r w:rsidRPr="00D2430A">
        <w:rPr>
          <w:rFonts w:ascii="Palatino Linotype" w:hAnsi="Palatino Linotype"/>
          <w:color w:val="000000" w:themeColor="text1"/>
          <w:szCs w:val="22"/>
        </w:rPr>
        <w:t xml:space="preserve"> </w:t>
      </w:r>
      <w:r w:rsidR="00CA25DF" w:rsidRPr="00D2430A">
        <w:rPr>
          <w:rFonts w:ascii="Palatino Linotype" w:hAnsi="Palatino Linotype"/>
          <w:color w:val="000000" w:themeColor="text1"/>
          <w:szCs w:val="22"/>
        </w:rPr>
        <w:t>archivo electrónico cuyo contenido</w:t>
      </w:r>
      <w:r w:rsidRPr="00D2430A">
        <w:rPr>
          <w:rFonts w:ascii="Palatino Linotype" w:hAnsi="Palatino Linotype"/>
          <w:color w:val="000000" w:themeColor="text1"/>
          <w:szCs w:val="22"/>
        </w:rPr>
        <w:t xml:space="preserve"> se describe a continuación:</w:t>
      </w:r>
    </w:p>
    <w:p w14:paraId="6F01E6D1" w14:textId="6BFA422F" w:rsidR="00C52FCF" w:rsidRPr="00D2430A" w:rsidRDefault="00C52FCF" w:rsidP="00123F6A">
      <w:pPr>
        <w:pStyle w:val="Prrafodelista"/>
        <w:numPr>
          <w:ilvl w:val="0"/>
          <w:numId w:val="6"/>
        </w:numPr>
        <w:spacing w:line="360" w:lineRule="auto"/>
        <w:ind w:left="1134"/>
        <w:contextualSpacing w:val="0"/>
        <w:jc w:val="both"/>
        <w:rPr>
          <w:rFonts w:ascii="Palatino Linotype" w:hAnsi="Palatino Linotype" w:cs="Arial"/>
        </w:rPr>
      </w:pPr>
      <w:r w:rsidRPr="00D2430A">
        <w:rPr>
          <w:rFonts w:ascii="Palatino Linotype" w:hAnsi="Palatino Linotype" w:cs="Arial"/>
          <w:b/>
          <w:i/>
        </w:rPr>
        <w:t>“</w:t>
      </w:r>
      <w:r w:rsidR="00CA25DF" w:rsidRPr="00D2430A">
        <w:rPr>
          <w:rFonts w:ascii="Palatino Linotype" w:hAnsi="Palatino Linotype" w:cs="Arial"/>
          <w:b/>
          <w:i/>
        </w:rPr>
        <w:t>RESP_SAIMEX_00121_DEPORTE</w:t>
      </w:r>
      <w:r w:rsidR="005A339D" w:rsidRPr="00D2430A">
        <w:rPr>
          <w:rFonts w:ascii="Palatino Linotype" w:hAnsi="Palatino Linotype" w:cs="Arial"/>
          <w:b/>
          <w:i/>
        </w:rPr>
        <w:t>.pdf</w:t>
      </w:r>
      <w:r w:rsidRPr="00D2430A">
        <w:rPr>
          <w:rFonts w:ascii="Palatino Linotype" w:hAnsi="Palatino Linotype" w:cs="Arial"/>
          <w:b/>
          <w:i/>
        </w:rPr>
        <w:t>”</w:t>
      </w:r>
      <w:r w:rsidRPr="00D2430A">
        <w:rPr>
          <w:rFonts w:ascii="Palatino Linotype" w:hAnsi="Palatino Linotype" w:cs="Arial"/>
        </w:rPr>
        <w:t xml:space="preserve">: Documento </w:t>
      </w:r>
      <w:r w:rsidR="00CA25DF" w:rsidRPr="00D2430A">
        <w:rPr>
          <w:rFonts w:ascii="Palatino Linotype" w:hAnsi="Palatino Linotype" w:cs="Arial"/>
        </w:rPr>
        <w:t xml:space="preserve">de una foja consistente en el oficio IMCFYD/01/149/2022, de uno (01) de febrero de dos mil veintidós, emitido por la Directora del Instituto Municipal de Cultura Física y Deporte, y dirigido a la Titular de la Unidad de Transparencia, por medio del cual, informa que no se localizó ningún instrumento jurídico que demuestre la entrega de canchas sintéticas a </w:t>
      </w:r>
      <w:r w:rsidR="009B0863" w:rsidRPr="00D2430A">
        <w:rPr>
          <w:rFonts w:ascii="Palatino Linotype" w:hAnsi="Palatino Linotype" w:cs="Arial"/>
        </w:rPr>
        <w:t>particulares.</w:t>
      </w:r>
    </w:p>
    <w:p w14:paraId="11423777" w14:textId="586E91C2" w:rsidR="00F96460" w:rsidRPr="00D2430A" w:rsidRDefault="00F96460" w:rsidP="00CA25DF">
      <w:pPr>
        <w:spacing w:line="360" w:lineRule="auto"/>
        <w:jc w:val="both"/>
        <w:rPr>
          <w:rFonts w:ascii="Palatino Linotype" w:hAnsi="Palatino Linotype" w:cs="Arial"/>
        </w:rPr>
      </w:pPr>
    </w:p>
    <w:p w14:paraId="272B63B3" w14:textId="29B8995F" w:rsidR="000D5A1D" w:rsidRPr="00D2430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2430A">
        <w:rPr>
          <w:rFonts w:ascii="Palatino Linotype" w:eastAsia="Times New Roman" w:hAnsi="Palatino Linotype" w:cs="Arial"/>
          <w:color w:val="000000" w:themeColor="text1"/>
          <w:lang w:val="es-ES"/>
        </w:rPr>
        <w:t>D</w:t>
      </w:r>
      <w:r w:rsidR="00561ED1" w:rsidRPr="00D2430A">
        <w:rPr>
          <w:rFonts w:ascii="Palatino Linotype" w:eastAsia="Times New Roman" w:hAnsi="Palatino Linotype" w:cs="Arial"/>
          <w:color w:val="000000" w:themeColor="text1"/>
          <w:lang w:val="es-ES"/>
        </w:rPr>
        <w:t xml:space="preserve">erivado de la respuesta emitida por el </w:t>
      </w:r>
      <w:r w:rsidR="00561ED1" w:rsidRPr="00D2430A">
        <w:rPr>
          <w:rFonts w:ascii="Palatino Linotype" w:eastAsia="Times New Roman" w:hAnsi="Palatino Linotype" w:cs="Arial"/>
          <w:b/>
          <w:color w:val="000000" w:themeColor="text1"/>
          <w:lang w:val="es-ES"/>
        </w:rPr>
        <w:t>SUJETO OBLIGADO</w:t>
      </w:r>
      <w:r w:rsidR="00561ED1" w:rsidRPr="00D2430A">
        <w:rPr>
          <w:rFonts w:ascii="Palatino Linotype" w:eastAsia="Times New Roman" w:hAnsi="Palatino Linotype" w:cs="Arial"/>
          <w:color w:val="000000" w:themeColor="text1"/>
          <w:lang w:val="es-ES"/>
        </w:rPr>
        <w:t>, e</w:t>
      </w:r>
      <w:r w:rsidR="00DB4BEF" w:rsidRPr="00D2430A">
        <w:rPr>
          <w:rFonts w:ascii="Palatino Linotype" w:eastAsia="Times New Roman" w:hAnsi="Palatino Linotype" w:cs="Arial"/>
          <w:color w:val="000000" w:themeColor="text1"/>
          <w:lang w:val="es-ES"/>
        </w:rPr>
        <w:t xml:space="preserve">l </w:t>
      </w:r>
      <w:r w:rsidR="009B0863" w:rsidRPr="00D2430A">
        <w:rPr>
          <w:rFonts w:ascii="Palatino Linotype" w:eastAsia="Times New Roman" w:hAnsi="Palatino Linotype" w:cs="Arial"/>
          <w:color w:val="000000" w:themeColor="text1"/>
          <w:lang w:val="es-ES"/>
        </w:rPr>
        <w:t>diecisiete (17</w:t>
      </w:r>
      <w:r w:rsidR="00B970A2" w:rsidRPr="00D2430A">
        <w:rPr>
          <w:rFonts w:ascii="Palatino Linotype" w:eastAsia="Times New Roman" w:hAnsi="Palatino Linotype" w:cs="Arial"/>
          <w:color w:val="000000" w:themeColor="text1"/>
          <w:lang w:val="es-ES"/>
        </w:rPr>
        <w:t>) de febrero de dos mil veintidós</w:t>
      </w:r>
      <w:r w:rsidR="00FE49E3" w:rsidRPr="00D2430A">
        <w:rPr>
          <w:rFonts w:ascii="Palatino Linotype" w:eastAsia="Times New Roman" w:hAnsi="Palatino Linotype" w:cs="Arial"/>
          <w:color w:val="000000" w:themeColor="text1"/>
          <w:lang w:val="es-ES"/>
        </w:rPr>
        <w:t xml:space="preserve">, </w:t>
      </w:r>
      <w:r w:rsidR="00B970A2" w:rsidRPr="00D2430A">
        <w:rPr>
          <w:rFonts w:ascii="Palatino Linotype" w:eastAsia="Times New Roman" w:hAnsi="Palatino Linotype" w:cs="Arial"/>
          <w:color w:val="000000" w:themeColor="text1"/>
          <w:lang w:val="es-ES"/>
        </w:rPr>
        <w:t>el</w:t>
      </w:r>
      <w:r w:rsidR="005F1362" w:rsidRPr="00D2430A">
        <w:rPr>
          <w:rFonts w:ascii="Palatino Linotype" w:eastAsia="Times New Roman" w:hAnsi="Palatino Linotype" w:cs="Arial"/>
          <w:color w:val="000000" w:themeColor="text1"/>
          <w:lang w:val="es-ES"/>
        </w:rPr>
        <w:t xml:space="preserve"> particular</w:t>
      </w:r>
      <w:r w:rsidR="00DB4BEF" w:rsidRPr="00D2430A">
        <w:rPr>
          <w:rFonts w:ascii="Palatino Linotype" w:eastAsia="Times New Roman" w:hAnsi="Palatino Linotype" w:cs="Arial"/>
          <w:color w:val="000000" w:themeColor="text1"/>
          <w:lang w:val="es-ES"/>
        </w:rPr>
        <w:t xml:space="preserve"> interpuso</w:t>
      </w:r>
      <w:r w:rsidR="009316E9" w:rsidRPr="00D2430A">
        <w:rPr>
          <w:rFonts w:ascii="Palatino Linotype" w:eastAsia="Times New Roman" w:hAnsi="Palatino Linotype" w:cs="Arial"/>
          <w:color w:val="000000" w:themeColor="text1"/>
          <w:lang w:val="es-ES"/>
        </w:rPr>
        <w:t xml:space="preserve"> </w:t>
      </w:r>
      <w:r w:rsidR="00102D65" w:rsidRPr="00D2430A">
        <w:rPr>
          <w:rFonts w:ascii="Palatino Linotype" w:eastAsia="Times New Roman" w:hAnsi="Palatino Linotype" w:cs="Arial"/>
          <w:color w:val="000000" w:themeColor="text1"/>
          <w:lang w:val="es-ES"/>
        </w:rPr>
        <w:t>el</w:t>
      </w:r>
      <w:r w:rsidR="004D68F8" w:rsidRPr="00D2430A">
        <w:rPr>
          <w:rFonts w:ascii="Palatino Linotype" w:eastAsia="Times New Roman" w:hAnsi="Palatino Linotype" w:cs="Arial"/>
          <w:color w:val="000000" w:themeColor="text1"/>
          <w:lang w:val="es-ES"/>
        </w:rPr>
        <w:t xml:space="preserve"> recurso de revisión </w:t>
      </w:r>
      <w:r w:rsidR="005029AD" w:rsidRPr="00D2430A">
        <w:rPr>
          <w:rFonts w:ascii="Palatino Linotype" w:eastAsia="Calibri" w:hAnsi="Palatino Linotype" w:cs="Arial"/>
          <w:b/>
          <w:color w:val="000000" w:themeColor="text1"/>
          <w:lang w:val="es-ES"/>
        </w:rPr>
        <w:t>00943/INFOEM/IP/RR/2022</w:t>
      </w:r>
      <w:r w:rsidR="009A0461" w:rsidRPr="00D2430A">
        <w:rPr>
          <w:rFonts w:ascii="Palatino Linotype" w:eastAsia="Calibri" w:hAnsi="Palatino Linotype" w:cs="Arial"/>
          <w:bCs/>
          <w:color w:val="000000" w:themeColor="text1"/>
          <w:lang w:val="es-ES"/>
        </w:rPr>
        <w:t>;</w:t>
      </w:r>
      <w:r w:rsidR="00102D65" w:rsidRPr="00D2430A">
        <w:rPr>
          <w:rFonts w:ascii="Palatino Linotype" w:eastAsia="Times New Roman" w:hAnsi="Palatino Linotype" w:cs="Arial"/>
          <w:color w:val="000000" w:themeColor="text1"/>
          <w:lang w:val="es-ES"/>
        </w:rPr>
        <w:t xml:space="preserve"> impugnación</w:t>
      </w:r>
      <w:r w:rsidR="004D68F8" w:rsidRPr="00D2430A">
        <w:rPr>
          <w:rFonts w:ascii="Palatino Linotype" w:eastAsia="Times New Roman" w:hAnsi="Palatino Linotype" w:cs="Arial"/>
          <w:color w:val="000000" w:themeColor="text1"/>
          <w:lang w:val="es-ES"/>
        </w:rPr>
        <w:t xml:space="preserve"> </w:t>
      </w:r>
      <w:r w:rsidR="00A45546" w:rsidRPr="00D2430A">
        <w:rPr>
          <w:rFonts w:ascii="Palatino Linotype" w:eastAsia="Times New Roman" w:hAnsi="Palatino Linotype" w:cs="Arial"/>
          <w:color w:val="000000" w:themeColor="text1"/>
          <w:lang w:val="es-ES"/>
        </w:rPr>
        <w:t xml:space="preserve">en </w:t>
      </w:r>
      <w:r w:rsidR="00977D37" w:rsidRPr="00D2430A">
        <w:rPr>
          <w:rFonts w:ascii="Palatino Linotype" w:eastAsia="Times New Roman" w:hAnsi="Palatino Linotype" w:cs="Arial"/>
          <w:color w:val="000000" w:themeColor="text1"/>
          <w:lang w:val="es-ES"/>
        </w:rPr>
        <w:t>la</w:t>
      </w:r>
      <w:r w:rsidR="00A45546" w:rsidRPr="00D2430A">
        <w:rPr>
          <w:rFonts w:ascii="Palatino Linotype" w:eastAsia="Times New Roman" w:hAnsi="Palatino Linotype" w:cs="Arial"/>
          <w:color w:val="000000" w:themeColor="text1"/>
          <w:lang w:val="es-ES"/>
        </w:rPr>
        <w:t xml:space="preserve"> que refirió </w:t>
      </w:r>
      <w:r w:rsidR="004D68F8" w:rsidRPr="00D2430A">
        <w:rPr>
          <w:rFonts w:ascii="Palatino Linotype" w:eastAsia="Times New Roman" w:hAnsi="Palatino Linotype" w:cs="Arial"/>
          <w:color w:val="000000" w:themeColor="text1"/>
          <w:lang w:val="es-ES"/>
        </w:rPr>
        <w:t>lo siguiente:</w:t>
      </w:r>
    </w:p>
    <w:p w14:paraId="054906C6" w14:textId="77777777" w:rsidR="00E34622" w:rsidRPr="00D2430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C136A5F" w:rsidR="00E34622" w:rsidRPr="00D2430A"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2430A">
        <w:rPr>
          <w:rFonts w:ascii="Palatino Linotype" w:eastAsia="Times New Roman" w:hAnsi="Palatino Linotype" w:cs="Arial"/>
          <w:b/>
          <w:color w:val="000000" w:themeColor="text1"/>
          <w:lang w:val="es-ES"/>
        </w:rPr>
        <w:lastRenderedPageBreak/>
        <w:t>Acto impugnado:</w:t>
      </w:r>
      <w:r w:rsidRPr="00D2430A">
        <w:rPr>
          <w:rFonts w:ascii="Palatino Linotype" w:eastAsia="Times New Roman" w:hAnsi="Palatino Linotype" w:cs="Arial"/>
          <w:color w:val="000000" w:themeColor="text1"/>
          <w:lang w:val="es-ES"/>
        </w:rPr>
        <w:t xml:space="preserve"> “</w:t>
      </w:r>
      <w:r w:rsidR="009B0863" w:rsidRPr="00D2430A">
        <w:rPr>
          <w:rFonts w:ascii="Palatino Linotype" w:eastAsia="Times New Roman" w:hAnsi="Palatino Linotype" w:cs="Arial"/>
          <w:i/>
          <w:color w:val="000000" w:themeColor="text1"/>
        </w:rPr>
        <w:t>Respuesta recibida por parte del Ayuntamiento de Tlalnepantla de Baz</w:t>
      </w:r>
      <w:r w:rsidRPr="00D2430A">
        <w:rPr>
          <w:rFonts w:ascii="Palatino Linotype" w:eastAsia="Times New Roman" w:hAnsi="Palatino Linotype" w:cs="Arial"/>
          <w:i/>
          <w:color w:val="000000" w:themeColor="text1"/>
          <w:lang w:val="es-ES"/>
        </w:rPr>
        <w:t>”</w:t>
      </w:r>
      <w:r w:rsidRPr="00D2430A">
        <w:rPr>
          <w:rFonts w:ascii="Palatino Linotype" w:eastAsia="Times New Roman" w:hAnsi="Palatino Linotype" w:cs="Arial"/>
          <w:color w:val="000000" w:themeColor="text1"/>
          <w:lang w:val="es-ES"/>
        </w:rPr>
        <w:t xml:space="preserve"> (Sic).</w:t>
      </w:r>
    </w:p>
    <w:p w14:paraId="38724B8B" w14:textId="77777777" w:rsidR="001468E9" w:rsidRPr="00D2430A"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741BE09" w:rsidR="00E34622" w:rsidRPr="00D2430A"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2430A">
        <w:rPr>
          <w:rFonts w:ascii="Palatino Linotype" w:eastAsia="Times New Roman" w:hAnsi="Palatino Linotype" w:cs="Arial"/>
          <w:b/>
          <w:color w:val="000000" w:themeColor="text1"/>
          <w:lang w:val="es-ES"/>
        </w:rPr>
        <w:t>Razones o motivos de inconformidad:</w:t>
      </w:r>
      <w:r w:rsidRPr="00D2430A">
        <w:rPr>
          <w:rFonts w:ascii="Palatino Linotype" w:eastAsia="Times New Roman" w:hAnsi="Palatino Linotype" w:cs="Arial"/>
          <w:color w:val="000000" w:themeColor="text1"/>
          <w:lang w:val="es-ES"/>
        </w:rPr>
        <w:t xml:space="preserve"> “</w:t>
      </w:r>
      <w:r w:rsidR="009B0863" w:rsidRPr="00D2430A">
        <w:rPr>
          <w:rFonts w:ascii="Palatino Linotype" w:hAnsi="Palatino Linotype"/>
          <w:i/>
          <w:iCs/>
          <w:color w:val="000000"/>
        </w:rPr>
        <w:t>Derivado que es un hecho conocido que los espacios y canchas públicas municipales están concesionarias, prestadas, en uso o cualquier otra figura jurídica hacia particulares. Acto que se esta negando por parte del servidor publico lo que deriva en una negativa y por ende en sanción</w:t>
      </w:r>
      <w:r w:rsidRPr="00D2430A">
        <w:rPr>
          <w:rFonts w:ascii="Palatino Linotype" w:eastAsia="Times New Roman" w:hAnsi="Palatino Linotype" w:cs="Arial"/>
          <w:i/>
          <w:color w:val="000000" w:themeColor="text1"/>
          <w:lang w:val="es-ES"/>
        </w:rPr>
        <w:t>”</w:t>
      </w:r>
      <w:r w:rsidRPr="00D2430A">
        <w:rPr>
          <w:rFonts w:ascii="Palatino Linotype" w:eastAsia="Times New Roman" w:hAnsi="Palatino Linotype" w:cs="Arial"/>
          <w:color w:val="000000" w:themeColor="text1"/>
          <w:lang w:val="es-ES"/>
        </w:rPr>
        <w:t xml:space="preserve"> (Sic).</w:t>
      </w:r>
    </w:p>
    <w:p w14:paraId="4D16C3B0" w14:textId="77777777" w:rsidR="00E34622" w:rsidRPr="00D2430A"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3A3E8F37" w14:textId="38E87727" w:rsidR="00554F6A" w:rsidRPr="00D2430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2430A">
        <w:rPr>
          <w:rFonts w:ascii="Palatino Linotype" w:eastAsia="Times New Roman" w:hAnsi="Palatino Linotype" w:cs="Arial"/>
          <w:color w:val="000000" w:themeColor="text1"/>
          <w:lang w:val="es-ES"/>
        </w:rPr>
        <w:t>S</w:t>
      </w:r>
      <w:r w:rsidR="00554F6A" w:rsidRPr="00D2430A">
        <w:rPr>
          <w:rFonts w:ascii="Palatino Linotype" w:eastAsia="Times New Roman" w:hAnsi="Palatino Linotype" w:cs="Arial"/>
          <w:color w:val="000000" w:themeColor="text1"/>
          <w:lang w:val="es-ES"/>
        </w:rPr>
        <w:t xml:space="preserve">e hace constar que el </w:t>
      </w:r>
      <w:r w:rsidR="00554F6A" w:rsidRPr="00D2430A">
        <w:rPr>
          <w:rFonts w:ascii="Palatino Linotype" w:eastAsia="Times New Roman" w:hAnsi="Palatino Linotype" w:cs="Arial"/>
          <w:b/>
          <w:color w:val="000000" w:themeColor="text1"/>
          <w:lang w:val="es-ES"/>
        </w:rPr>
        <w:t>RECURRENTE</w:t>
      </w:r>
      <w:r w:rsidR="00554F6A" w:rsidRPr="00D2430A">
        <w:rPr>
          <w:rFonts w:ascii="Palatino Linotype" w:eastAsia="Times New Roman" w:hAnsi="Palatino Linotype" w:cs="Arial"/>
          <w:color w:val="000000" w:themeColor="text1"/>
          <w:lang w:val="es-ES"/>
        </w:rPr>
        <w:t xml:space="preserve"> acompañó a su recurso de revisión con el archivo titulado </w:t>
      </w:r>
      <w:r w:rsidR="00554F6A" w:rsidRPr="00D2430A">
        <w:rPr>
          <w:rFonts w:ascii="Palatino Linotype" w:eastAsia="Times New Roman" w:hAnsi="Palatino Linotype" w:cs="Arial"/>
          <w:b/>
          <w:i/>
          <w:color w:val="000000" w:themeColor="text1"/>
          <w:lang w:val="es-ES"/>
        </w:rPr>
        <w:t>“RESP_SAIMEX_00121_DEPORTE.pdf”</w:t>
      </w:r>
      <w:r w:rsidR="00554F6A" w:rsidRPr="00D2430A">
        <w:rPr>
          <w:rFonts w:ascii="Palatino Linotype" w:eastAsia="Times New Roman" w:hAnsi="Palatino Linotype" w:cs="Arial"/>
          <w:color w:val="000000" w:themeColor="text1"/>
          <w:lang w:val="es-ES"/>
        </w:rPr>
        <w:t xml:space="preserve">, consistente en la copia digitalizada del oficio IMCFYD/01/149/2022, originalmente proporcionado por el </w:t>
      </w:r>
      <w:r w:rsidR="00554F6A" w:rsidRPr="00D2430A">
        <w:rPr>
          <w:rFonts w:ascii="Palatino Linotype" w:eastAsia="Times New Roman" w:hAnsi="Palatino Linotype" w:cs="Arial"/>
          <w:b/>
          <w:color w:val="000000" w:themeColor="text1"/>
          <w:lang w:val="es-ES"/>
        </w:rPr>
        <w:t>SUJETO OBLIGADO</w:t>
      </w:r>
      <w:r w:rsidR="00554F6A" w:rsidRPr="00D2430A">
        <w:rPr>
          <w:rFonts w:ascii="Palatino Linotype" w:eastAsia="Times New Roman" w:hAnsi="Palatino Linotype" w:cs="Arial"/>
          <w:color w:val="000000" w:themeColor="text1"/>
          <w:lang w:val="es-ES"/>
        </w:rPr>
        <w:t xml:space="preserve"> en respuesta a la solicitud </w:t>
      </w:r>
      <w:r w:rsidR="00554F6A" w:rsidRPr="00D2430A">
        <w:rPr>
          <w:rFonts w:ascii="Palatino Linotype" w:eastAsia="Times New Roman" w:hAnsi="Palatino Linotype" w:cs="Arial"/>
          <w:b/>
          <w:color w:val="000000" w:themeColor="text1"/>
          <w:lang w:val="es-ES"/>
        </w:rPr>
        <w:t>00121/TLALNEPA/IP/2022</w:t>
      </w:r>
      <w:r w:rsidR="00554F6A" w:rsidRPr="00D2430A">
        <w:rPr>
          <w:rFonts w:ascii="Palatino Linotype" w:eastAsia="Times New Roman" w:hAnsi="Palatino Linotype" w:cs="Arial"/>
          <w:color w:val="000000" w:themeColor="text1"/>
          <w:lang w:val="es-ES"/>
        </w:rPr>
        <w:t>.</w:t>
      </w:r>
    </w:p>
    <w:p w14:paraId="305A4FEB" w14:textId="77777777" w:rsidR="00554F6A" w:rsidRPr="00D2430A" w:rsidRDefault="00554F6A" w:rsidP="00554F6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FF3A053" w:rsidR="005F1362" w:rsidRPr="00D2430A" w:rsidRDefault="00554F6A"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2430A">
        <w:rPr>
          <w:rFonts w:ascii="Palatino Linotype" w:eastAsia="Times New Roman" w:hAnsi="Palatino Linotype" w:cs="Arial"/>
          <w:color w:val="000000" w:themeColor="text1"/>
          <w:lang w:val="es-ES"/>
        </w:rPr>
        <w:t>S</w:t>
      </w:r>
      <w:r w:rsidR="005F1362" w:rsidRPr="00D2430A">
        <w:rPr>
          <w:rFonts w:ascii="Palatino Linotype" w:eastAsia="Times New Roman" w:hAnsi="Palatino Linotype" w:cs="Arial"/>
          <w:color w:val="000000" w:themeColor="text1"/>
          <w:lang w:val="es-ES"/>
        </w:rPr>
        <w:t xml:space="preserve">e registró el recurso de revisión bajo el número de expediente </w:t>
      </w:r>
      <w:r w:rsidR="004F785F" w:rsidRPr="00D2430A">
        <w:rPr>
          <w:rFonts w:ascii="Palatino Linotype" w:hAnsi="Palatino Linotype" w:cs="Arial"/>
          <w:bCs/>
          <w:color w:val="000000" w:themeColor="text1"/>
        </w:rPr>
        <w:t>al rubro indicado</w:t>
      </w:r>
      <w:r w:rsidR="00B970A2" w:rsidRPr="00D2430A">
        <w:rPr>
          <w:rFonts w:ascii="Palatino Linotype" w:hAnsi="Palatino Linotype" w:cs="Arial"/>
          <w:bCs/>
          <w:color w:val="000000" w:themeColor="text1"/>
        </w:rPr>
        <w:t>;</w:t>
      </w:r>
      <w:r w:rsidR="004F785F" w:rsidRPr="00D2430A">
        <w:rPr>
          <w:rFonts w:ascii="Palatino Linotype" w:hAnsi="Palatino Linotype" w:cs="Arial"/>
          <w:bCs/>
          <w:color w:val="000000" w:themeColor="text1"/>
        </w:rPr>
        <w:t xml:space="preserve"> asi</w:t>
      </w:r>
      <w:r w:rsidR="005F1362" w:rsidRPr="00D2430A">
        <w:rPr>
          <w:rFonts w:ascii="Palatino Linotype" w:hAnsi="Palatino Linotype" w:cs="Arial"/>
          <w:bCs/>
          <w:color w:val="000000" w:themeColor="text1"/>
        </w:rPr>
        <w:t xml:space="preserve">mismo, con fundamento en lo dispuesto por el </w:t>
      </w:r>
      <w:r w:rsidR="005F1362" w:rsidRPr="00D2430A">
        <w:rPr>
          <w:rFonts w:ascii="Palatino Linotype" w:eastAsia="Calibri" w:hAnsi="Palatino Linotype" w:cs="Arial"/>
          <w:bCs/>
          <w:color w:val="000000" w:themeColor="text1"/>
          <w:lang w:val="es-ES"/>
        </w:rPr>
        <w:t>artículo 185</w:t>
      </w:r>
      <w:r w:rsidR="00B970A2" w:rsidRPr="00D2430A">
        <w:rPr>
          <w:rFonts w:ascii="Palatino Linotype" w:eastAsia="Calibri" w:hAnsi="Palatino Linotype" w:cs="Arial"/>
          <w:bCs/>
          <w:color w:val="000000" w:themeColor="text1"/>
          <w:lang w:val="es-ES"/>
        </w:rPr>
        <w:t>,</w:t>
      </w:r>
      <w:r w:rsidR="005F1362" w:rsidRPr="00D2430A">
        <w:rPr>
          <w:rFonts w:ascii="Palatino Linotype" w:eastAsia="Calibri" w:hAnsi="Palatino Linotype" w:cs="Arial"/>
          <w:bCs/>
          <w:color w:val="000000" w:themeColor="text1"/>
          <w:lang w:val="es-ES"/>
        </w:rPr>
        <w:t xml:space="preserve"> fracción I</w:t>
      </w:r>
      <w:r w:rsidR="00B970A2" w:rsidRPr="00D2430A">
        <w:rPr>
          <w:rFonts w:ascii="Palatino Linotype" w:eastAsia="Calibri" w:hAnsi="Palatino Linotype" w:cs="Arial"/>
          <w:bCs/>
          <w:color w:val="000000" w:themeColor="text1"/>
          <w:lang w:val="es-ES"/>
        </w:rPr>
        <w:t>,</w:t>
      </w:r>
      <w:r w:rsidR="005F1362" w:rsidRPr="00D2430A">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D2430A">
        <w:rPr>
          <w:rFonts w:ascii="Palatino Linotype" w:eastAsia="Calibri" w:hAnsi="Palatino Linotype" w:cs="Arial"/>
          <w:bCs/>
          <w:color w:val="000000" w:themeColor="text1"/>
          <w:lang w:val="es-ES"/>
        </w:rPr>
        <w:t>,</w:t>
      </w:r>
      <w:r w:rsidR="005F1362" w:rsidRPr="00D2430A">
        <w:rPr>
          <w:rFonts w:ascii="Palatino Linotype" w:eastAsia="Calibri" w:hAnsi="Palatino Linotype" w:cs="Arial"/>
          <w:bCs/>
          <w:color w:val="000000" w:themeColor="text1"/>
          <w:lang w:val="es-ES"/>
        </w:rPr>
        <w:t xml:space="preserve"> </w:t>
      </w:r>
      <w:r w:rsidR="005F1362" w:rsidRPr="00D2430A">
        <w:rPr>
          <w:rFonts w:ascii="Palatino Linotype" w:eastAsia="Times New Roman" w:hAnsi="Palatino Linotype" w:cs="Arial"/>
          <w:bCs/>
          <w:color w:val="000000" w:themeColor="text1"/>
          <w:lang w:val="es-ES"/>
        </w:rPr>
        <w:t xml:space="preserve">se turnó </w:t>
      </w:r>
      <w:r w:rsidR="0096234B" w:rsidRPr="00D2430A">
        <w:rPr>
          <w:rFonts w:ascii="Palatino Linotype" w:eastAsia="Times New Roman" w:hAnsi="Palatino Linotype" w:cs="Arial"/>
          <w:bCs/>
          <w:color w:val="000000" w:themeColor="text1"/>
          <w:lang w:val="es-ES"/>
        </w:rPr>
        <w:t xml:space="preserve">a la </w:t>
      </w:r>
      <w:r w:rsidR="0096234B" w:rsidRPr="00D2430A">
        <w:rPr>
          <w:rFonts w:ascii="Palatino Linotype" w:eastAsia="Times New Roman" w:hAnsi="Palatino Linotype" w:cs="Arial"/>
          <w:b/>
          <w:color w:val="000000" w:themeColor="text1"/>
          <w:lang w:val="es-ES"/>
        </w:rPr>
        <w:t xml:space="preserve">Comisionada </w:t>
      </w:r>
      <w:r w:rsidR="00D12402" w:rsidRPr="00D2430A">
        <w:rPr>
          <w:rFonts w:ascii="Palatino Linotype" w:eastAsia="Times New Roman" w:hAnsi="Palatino Linotype" w:cs="Arial"/>
          <w:b/>
          <w:color w:val="000000" w:themeColor="text1"/>
          <w:lang w:val="es-ES"/>
        </w:rPr>
        <w:t>María del Rosario Mejía Ayala</w:t>
      </w:r>
      <w:r w:rsidR="005F1362" w:rsidRPr="00D2430A">
        <w:rPr>
          <w:rFonts w:ascii="Palatino Linotype" w:eastAsia="Times New Roman" w:hAnsi="Palatino Linotype" w:cs="Arial"/>
          <w:bCs/>
          <w:color w:val="000000" w:themeColor="text1"/>
          <w:lang w:val="es-ES"/>
        </w:rPr>
        <w:t xml:space="preserve">, con el objeto de </w:t>
      </w:r>
      <w:r w:rsidR="005F1362" w:rsidRPr="00D2430A">
        <w:rPr>
          <w:rFonts w:ascii="Palatino Linotype" w:eastAsia="Times New Roman" w:hAnsi="Palatino Linotype" w:cs="Arial"/>
          <w:bCs/>
          <w:color w:val="000000" w:themeColor="text1"/>
        </w:rPr>
        <w:t>su análisis.</w:t>
      </w:r>
    </w:p>
    <w:p w14:paraId="2BDE682E" w14:textId="77777777" w:rsidR="005F1362" w:rsidRPr="00D2430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AF11725" w:rsidR="007446C2" w:rsidRPr="00D2430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2430A">
        <w:rPr>
          <w:rFonts w:ascii="Palatino Linotype" w:eastAsia="Times New Roman" w:hAnsi="Palatino Linotype" w:cs="Arial"/>
          <w:color w:val="000000" w:themeColor="text1"/>
          <w:lang w:val="es-ES"/>
        </w:rPr>
        <w:t>La</w:t>
      </w:r>
      <w:r w:rsidR="00E647FF" w:rsidRPr="00D2430A">
        <w:rPr>
          <w:rFonts w:ascii="Palatino Linotype" w:eastAsia="Times New Roman" w:hAnsi="Palatino Linotype" w:cs="Arial"/>
          <w:color w:val="000000" w:themeColor="text1"/>
          <w:lang w:val="es-ES"/>
        </w:rPr>
        <w:t xml:space="preserve"> </w:t>
      </w:r>
      <w:r w:rsidR="0004686A" w:rsidRPr="00D2430A">
        <w:rPr>
          <w:rFonts w:ascii="Palatino Linotype" w:eastAsia="Calibri" w:hAnsi="Palatino Linotype" w:cs="Arial"/>
          <w:color w:val="000000" w:themeColor="text1"/>
          <w:lang w:val="es-ES"/>
        </w:rPr>
        <w:t>Comisionad</w:t>
      </w:r>
      <w:r w:rsidRPr="00D2430A">
        <w:rPr>
          <w:rFonts w:ascii="Palatino Linotype" w:eastAsia="Calibri" w:hAnsi="Palatino Linotype" w:cs="Arial"/>
          <w:color w:val="000000" w:themeColor="text1"/>
          <w:lang w:val="es-ES"/>
        </w:rPr>
        <w:t>a</w:t>
      </w:r>
      <w:r w:rsidR="0004686A" w:rsidRPr="00D2430A">
        <w:rPr>
          <w:rFonts w:ascii="Palatino Linotype" w:eastAsia="Calibri" w:hAnsi="Palatino Linotype" w:cs="Arial"/>
          <w:color w:val="000000" w:themeColor="text1"/>
          <w:lang w:val="es-ES"/>
        </w:rPr>
        <w:t xml:space="preserve"> Ponente</w:t>
      </w:r>
      <w:r w:rsidR="006B31E7" w:rsidRPr="00D2430A">
        <w:rPr>
          <w:rFonts w:ascii="Palatino Linotype" w:eastAsia="Calibri" w:hAnsi="Palatino Linotype" w:cs="Arial"/>
          <w:color w:val="000000" w:themeColor="text1"/>
          <w:lang w:val="es-ES"/>
        </w:rPr>
        <w:t>,</w:t>
      </w:r>
      <w:r w:rsidR="0004686A" w:rsidRPr="00D2430A">
        <w:rPr>
          <w:rFonts w:ascii="Palatino Linotype" w:eastAsia="Calibri" w:hAnsi="Palatino Linotype" w:cs="Arial"/>
          <w:color w:val="000000" w:themeColor="text1"/>
          <w:lang w:val="es-ES"/>
        </w:rPr>
        <w:t xml:space="preserve"> con fundamento en lo dispuesto por el artículo 185</w:t>
      </w:r>
      <w:r w:rsidR="00B970A2" w:rsidRPr="00D2430A">
        <w:rPr>
          <w:rFonts w:ascii="Palatino Linotype" w:eastAsia="Calibri" w:hAnsi="Palatino Linotype" w:cs="Arial"/>
          <w:color w:val="000000" w:themeColor="text1"/>
          <w:lang w:val="es-ES"/>
        </w:rPr>
        <w:t>,</w:t>
      </w:r>
      <w:r w:rsidR="0004686A" w:rsidRPr="00D2430A">
        <w:rPr>
          <w:rFonts w:ascii="Palatino Linotype" w:eastAsia="Calibri" w:hAnsi="Palatino Linotype" w:cs="Arial"/>
          <w:color w:val="000000" w:themeColor="text1"/>
          <w:lang w:val="es-ES"/>
        </w:rPr>
        <w:t xml:space="preserve"> fracción II</w:t>
      </w:r>
      <w:r w:rsidR="00B970A2" w:rsidRPr="00D2430A">
        <w:rPr>
          <w:rFonts w:ascii="Palatino Linotype" w:eastAsia="Calibri" w:hAnsi="Palatino Linotype" w:cs="Arial"/>
          <w:color w:val="000000" w:themeColor="text1"/>
          <w:lang w:val="es-ES"/>
        </w:rPr>
        <w:t>,</w:t>
      </w:r>
      <w:r w:rsidR="0004686A" w:rsidRPr="00D2430A">
        <w:rPr>
          <w:rFonts w:ascii="Palatino Linotype" w:eastAsia="Calibri" w:hAnsi="Palatino Linotype" w:cs="Arial"/>
          <w:color w:val="000000" w:themeColor="text1"/>
          <w:lang w:val="es-ES"/>
        </w:rPr>
        <w:t xml:space="preserve"> de la </w:t>
      </w:r>
      <w:r w:rsidR="00613655" w:rsidRPr="00D2430A">
        <w:rPr>
          <w:rFonts w:ascii="Palatino Linotype" w:eastAsia="Calibri" w:hAnsi="Palatino Linotype" w:cs="Arial"/>
          <w:color w:val="000000" w:themeColor="text1"/>
          <w:lang w:val="es-ES"/>
        </w:rPr>
        <w:t>Ley de Transparencia y Acceso a la Información Pública del Estado de México y Municipios</w:t>
      </w:r>
      <w:r w:rsidR="0004686A" w:rsidRPr="00D2430A">
        <w:rPr>
          <w:rFonts w:ascii="Palatino Linotype" w:eastAsia="Calibri" w:hAnsi="Palatino Linotype" w:cs="Arial"/>
          <w:color w:val="000000" w:themeColor="text1"/>
          <w:lang w:val="es-ES"/>
        </w:rPr>
        <w:t xml:space="preserve">, a través </w:t>
      </w:r>
      <w:r w:rsidR="006E4E2A" w:rsidRPr="00D2430A">
        <w:rPr>
          <w:rFonts w:ascii="Palatino Linotype" w:eastAsia="Calibri" w:hAnsi="Palatino Linotype" w:cs="Arial"/>
          <w:color w:val="000000" w:themeColor="text1"/>
          <w:lang w:val="es-ES"/>
        </w:rPr>
        <w:t>del</w:t>
      </w:r>
      <w:r w:rsidR="0004686A" w:rsidRPr="00D2430A">
        <w:rPr>
          <w:rFonts w:ascii="Palatino Linotype" w:eastAsia="Calibri" w:hAnsi="Palatino Linotype" w:cs="Arial"/>
          <w:color w:val="000000" w:themeColor="text1"/>
          <w:lang w:val="es-ES"/>
        </w:rPr>
        <w:t xml:space="preserve"> </w:t>
      </w:r>
      <w:r w:rsidR="00B81371" w:rsidRPr="00D2430A">
        <w:rPr>
          <w:rFonts w:ascii="Palatino Linotype" w:eastAsia="Calibri" w:hAnsi="Palatino Linotype" w:cs="Arial"/>
          <w:color w:val="000000" w:themeColor="text1"/>
          <w:lang w:val="es-ES"/>
        </w:rPr>
        <w:t xml:space="preserve">acuerdo </w:t>
      </w:r>
      <w:r w:rsidR="00F147C6" w:rsidRPr="00D2430A">
        <w:rPr>
          <w:rFonts w:ascii="Palatino Linotype" w:eastAsia="Calibri" w:hAnsi="Palatino Linotype" w:cs="Arial"/>
          <w:color w:val="000000" w:themeColor="text1"/>
          <w:lang w:val="es-ES"/>
        </w:rPr>
        <w:t xml:space="preserve">de admisión </w:t>
      </w:r>
      <w:r w:rsidR="00B81371" w:rsidRPr="00D2430A">
        <w:rPr>
          <w:rFonts w:ascii="Palatino Linotype" w:eastAsia="Calibri" w:hAnsi="Palatino Linotype" w:cs="Arial"/>
          <w:color w:val="000000" w:themeColor="text1"/>
          <w:lang w:val="es-ES"/>
        </w:rPr>
        <w:t xml:space="preserve">de </w:t>
      </w:r>
      <w:r w:rsidR="00554F6A" w:rsidRPr="00D2430A">
        <w:rPr>
          <w:rFonts w:ascii="Palatino Linotype" w:eastAsia="Calibri" w:hAnsi="Palatino Linotype" w:cs="Arial"/>
          <w:color w:val="000000" w:themeColor="text1"/>
          <w:lang w:val="es-ES"/>
        </w:rPr>
        <w:t>veintitrés (23</w:t>
      </w:r>
      <w:r w:rsidR="00A33B22" w:rsidRPr="00D2430A">
        <w:rPr>
          <w:rFonts w:ascii="Palatino Linotype" w:eastAsia="Calibri" w:hAnsi="Palatino Linotype" w:cs="Arial"/>
          <w:color w:val="000000" w:themeColor="text1"/>
          <w:lang w:val="es-ES"/>
        </w:rPr>
        <w:t>) de febrero de dos mil veintidós</w:t>
      </w:r>
      <w:r w:rsidR="006A1047" w:rsidRPr="00D2430A">
        <w:rPr>
          <w:rFonts w:ascii="Palatino Linotype" w:eastAsia="Calibri" w:hAnsi="Palatino Linotype" w:cs="Arial"/>
          <w:color w:val="000000" w:themeColor="text1"/>
          <w:lang w:val="es-ES"/>
        </w:rPr>
        <w:t xml:space="preserve">, </w:t>
      </w:r>
      <w:r w:rsidR="00B81371" w:rsidRPr="00D2430A">
        <w:rPr>
          <w:rFonts w:ascii="Palatino Linotype" w:eastAsia="Calibri" w:hAnsi="Palatino Linotype" w:cs="Arial"/>
          <w:color w:val="000000" w:themeColor="text1"/>
          <w:lang w:val="es-ES"/>
        </w:rPr>
        <w:t xml:space="preserve">puso a </w:t>
      </w:r>
      <w:r w:rsidR="00875167" w:rsidRPr="00D2430A">
        <w:rPr>
          <w:rFonts w:ascii="Palatino Linotype" w:eastAsia="Calibri" w:hAnsi="Palatino Linotype" w:cs="Arial"/>
          <w:color w:val="000000" w:themeColor="text1"/>
          <w:lang w:val="es-ES"/>
        </w:rPr>
        <w:t>disposición</w:t>
      </w:r>
      <w:r w:rsidR="00B81371" w:rsidRPr="00D2430A">
        <w:rPr>
          <w:rFonts w:ascii="Palatino Linotype" w:eastAsia="Calibri" w:hAnsi="Palatino Linotype" w:cs="Arial"/>
          <w:color w:val="000000" w:themeColor="text1"/>
          <w:lang w:val="es-ES"/>
        </w:rPr>
        <w:t xml:space="preserve"> de las partes el expediente electrónico</w:t>
      </w:r>
      <w:r w:rsidR="00A33B22" w:rsidRPr="00D2430A">
        <w:rPr>
          <w:rFonts w:ascii="Palatino Linotype" w:eastAsia="Calibri" w:hAnsi="Palatino Linotype" w:cs="Arial"/>
          <w:color w:val="000000" w:themeColor="text1"/>
          <w:lang w:val="es-ES"/>
        </w:rPr>
        <w:t>,</w:t>
      </w:r>
      <w:r w:rsidR="00B81371" w:rsidRPr="00D2430A">
        <w:rPr>
          <w:rFonts w:ascii="Palatino Linotype" w:eastAsia="Calibri" w:hAnsi="Palatino Linotype" w:cs="Arial"/>
          <w:color w:val="000000" w:themeColor="text1"/>
          <w:lang w:val="es-ES"/>
        </w:rPr>
        <w:t xml:space="preserve"> </w:t>
      </w:r>
      <w:r w:rsidR="00B81371" w:rsidRPr="00D2430A">
        <w:rPr>
          <w:rFonts w:ascii="Palatino Linotype" w:eastAsia="Calibri" w:hAnsi="Palatino Linotype" w:cs="Arial"/>
          <w:color w:val="000000" w:themeColor="text1"/>
        </w:rPr>
        <w:t xml:space="preserve">vía </w:t>
      </w:r>
      <w:r w:rsidR="00A33B22" w:rsidRPr="00D2430A">
        <w:rPr>
          <w:rFonts w:ascii="Palatino Linotype" w:eastAsia="Calibri" w:hAnsi="Palatino Linotype" w:cs="Arial"/>
          <w:color w:val="000000" w:themeColor="text1"/>
          <w:lang w:val="es-ES"/>
        </w:rPr>
        <w:t>SAIMEX,</w:t>
      </w:r>
      <w:r w:rsidR="00B81371" w:rsidRPr="00D2430A">
        <w:rPr>
          <w:rFonts w:ascii="Palatino Linotype" w:eastAsia="Calibri" w:hAnsi="Palatino Linotype" w:cs="Arial"/>
          <w:b/>
          <w:color w:val="000000" w:themeColor="text1"/>
          <w:lang w:val="es-ES"/>
        </w:rPr>
        <w:t xml:space="preserve"> </w:t>
      </w:r>
      <w:r w:rsidR="00B81371" w:rsidRPr="00D2430A">
        <w:rPr>
          <w:rFonts w:ascii="Palatino Linotype" w:eastAsia="Calibri" w:hAnsi="Palatino Linotype" w:cs="Arial"/>
          <w:color w:val="000000" w:themeColor="text1"/>
          <w:lang w:val="es-ES"/>
        </w:rPr>
        <w:t xml:space="preserve">a efecto de que en un plazo máximo de siete días </w:t>
      </w:r>
      <w:r w:rsidR="00875167" w:rsidRPr="00D2430A">
        <w:rPr>
          <w:rFonts w:ascii="Palatino Linotype" w:eastAsia="Calibri" w:hAnsi="Palatino Linotype" w:cs="Arial"/>
          <w:color w:val="000000" w:themeColor="text1"/>
          <w:lang w:val="es-ES"/>
        </w:rPr>
        <w:lastRenderedPageBreak/>
        <w:t>manifestaran</w:t>
      </w:r>
      <w:r w:rsidR="00B81371" w:rsidRPr="00D2430A">
        <w:rPr>
          <w:rFonts w:ascii="Palatino Linotype" w:eastAsia="Calibri" w:hAnsi="Palatino Linotype" w:cs="Arial"/>
          <w:color w:val="000000" w:themeColor="text1"/>
          <w:lang w:val="es-ES"/>
        </w:rPr>
        <w:t xml:space="preserve"> lo que a</w:t>
      </w:r>
      <w:r w:rsidR="003A2029" w:rsidRPr="00D2430A">
        <w:rPr>
          <w:rFonts w:ascii="Palatino Linotype" w:eastAsia="Calibri" w:hAnsi="Palatino Linotype" w:cs="Arial"/>
          <w:color w:val="000000" w:themeColor="text1"/>
          <w:lang w:val="es-ES"/>
        </w:rPr>
        <w:t xml:space="preserve"> su</w:t>
      </w:r>
      <w:r w:rsidR="00B81371" w:rsidRPr="00D2430A">
        <w:rPr>
          <w:rFonts w:ascii="Palatino Linotype" w:eastAsia="Calibri" w:hAnsi="Palatino Linotype" w:cs="Arial"/>
          <w:color w:val="000000" w:themeColor="text1"/>
          <w:lang w:val="es-ES"/>
        </w:rPr>
        <w:t xml:space="preserve"> derecho conviniera</w:t>
      </w:r>
      <w:r w:rsidR="00875167" w:rsidRPr="00D2430A">
        <w:rPr>
          <w:rFonts w:ascii="Palatino Linotype" w:eastAsia="Calibri" w:hAnsi="Palatino Linotype" w:cs="Arial"/>
          <w:color w:val="000000" w:themeColor="text1"/>
          <w:lang w:val="es-ES"/>
        </w:rPr>
        <w:t>n</w:t>
      </w:r>
      <w:r w:rsidR="00032493" w:rsidRPr="00D2430A">
        <w:rPr>
          <w:rFonts w:ascii="Palatino Linotype" w:eastAsia="Calibri" w:hAnsi="Palatino Linotype" w:cs="Arial"/>
          <w:color w:val="000000" w:themeColor="text1"/>
          <w:lang w:val="es-ES"/>
        </w:rPr>
        <w:t>,</w:t>
      </w:r>
      <w:r w:rsidR="00B81371" w:rsidRPr="00D2430A">
        <w:rPr>
          <w:rFonts w:ascii="Palatino Linotype" w:eastAsia="Calibri" w:hAnsi="Palatino Linotype" w:cs="Arial"/>
          <w:color w:val="000000" w:themeColor="text1"/>
          <w:lang w:val="es-ES"/>
        </w:rPr>
        <w:t xml:space="preserve"> </w:t>
      </w:r>
      <w:r w:rsidR="00875167" w:rsidRPr="00D2430A">
        <w:rPr>
          <w:rFonts w:ascii="Palatino Linotype" w:eastAsia="Calibri" w:hAnsi="Palatino Linotype" w:cs="Arial"/>
          <w:color w:val="000000" w:themeColor="text1"/>
          <w:lang w:val="es-ES"/>
        </w:rPr>
        <w:t>ofrecieran pruebas y</w:t>
      </w:r>
      <w:r w:rsidR="00132C06" w:rsidRPr="00D2430A">
        <w:rPr>
          <w:rFonts w:ascii="Palatino Linotype" w:eastAsia="Calibri" w:hAnsi="Palatino Linotype" w:cs="Arial"/>
          <w:color w:val="000000" w:themeColor="text1"/>
          <w:lang w:val="es-ES"/>
        </w:rPr>
        <w:t xml:space="preserve"> </w:t>
      </w:r>
      <w:r w:rsidR="00875167" w:rsidRPr="00D2430A">
        <w:rPr>
          <w:rFonts w:ascii="Palatino Linotype" w:eastAsia="Calibri" w:hAnsi="Palatino Linotype" w:cs="Arial"/>
          <w:color w:val="000000" w:themeColor="text1"/>
          <w:lang w:val="es-ES"/>
        </w:rPr>
        <w:t>alegatos según corresponda a</w:t>
      </w:r>
      <w:r w:rsidR="004C20F2" w:rsidRPr="00D2430A">
        <w:rPr>
          <w:rFonts w:ascii="Palatino Linotype" w:eastAsia="Calibri" w:hAnsi="Palatino Linotype" w:cs="Arial"/>
          <w:color w:val="000000" w:themeColor="text1"/>
          <w:lang w:val="es-ES"/>
        </w:rPr>
        <w:t xml:space="preserve"> </w:t>
      </w:r>
      <w:r w:rsidR="00875167" w:rsidRPr="00D2430A">
        <w:rPr>
          <w:rFonts w:ascii="Palatino Linotype" w:eastAsia="Calibri" w:hAnsi="Palatino Linotype" w:cs="Arial"/>
          <w:color w:val="000000" w:themeColor="text1"/>
          <w:lang w:val="es-ES"/>
        </w:rPr>
        <w:t>l</w:t>
      </w:r>
      <w:r w:rsidR="004C20F2" w:rsidRPr="00D2430A">
        <w:rPr>
          <w:rFonts w:ascii="Palatino Linotype" w:eastAsia="Calibri" w:hAnsi="Palatino Linotype" w:cs="Arial"/>
          <w:color w:val="000000" w:themeColor="text1"/>
          <w:lang w:val="es-ES"/>
        </w:rPr>
        <w:t>os</w:t>
      </w:r>
      <w:r w:rsidR="00875167" w:rsidRPr="00D2430A">
        <w:rPr>
          <w:rFonts w:ascii="Palatino Linotype" w:eastAsia="Calibri" w:hAnsi="Palatino Linotype" w:cs="Arial"/>
          <w:color w:val="000000" w:themeColor="text1"/>
          <w:lang w:val="es-ES"/>
        </w:rPr>
        <w:t xml:space="preserve"> caso</w:t>
      </w:r>
      <w:r w:rsidR="004C20F2" w:rsidRPr="00D2430A">
        <w:rPr>
          <w:rFonts w:ascii="Palatino Linotype" w:eastAsia="Calibri" w:hAnsi="Palatino Linotype" w:cs="Arial"/>
          <w:color w:val="000000" w:themeColor="text1"/>
          <w:lang w:val="es-ES"/>
        </w:rPr>
        <w:t>s</w:t>
      </w:r>
      <w:r w:rsidR="00875167" w:rsidRPr="00D2430A">
        <w:rPr>
          <w:rFonts w:ascii="Palatino Linotype" w:eastAsia="Calibri" w:hAnsi="Palatino Linotype" w:cs="Arial"/>
          <w:color w:val="000000" w:themeColor="text1"/>
          <w:lang w:val="es-ES"/>
        </w:rPr>
        <w:t xml:space="preserve"> concreto</w:t>
      </w:r>
      <w:r w:rsidR="004C20F2" w:rsidRPr="00D2430A">
        <w:rPr>
          <w:rFonts w:ascii="Palatino Linotype" w:eastAsia="Calibri" w:hAnsi="Palatino Linotype" w:cs="Arial"/>
          <w:color w:val="000000" w:themeColor="text1"/>
          <w:lang w:val="es-ES"/>
        </w:rPr>
        <w:t>s</w:t>
      </w:r>
      <w:r w:rsidR="00875167" w:rsidRPr="00D2430A">
        <w:rPr>
          <w:rFonts w:ascii="Palatino Linotype" w:eastAsia="Calibri" w:hAnsi="Palatino Linotype" w:cs="Arial"/>
          <w:color w:val="000000" w:themeColor="text1"/>
          <w:lang w:val="es-ES"/>
        </w:rPr>
        <w:t xml:space="preserve">, </w:t>
      </w:r>
      <w:r w:rsidR="00F147C6" w:rsidRPr="00D2430A">
        <w:rPr>
          <w:rFonts w:ascii="Palatino Linotype" w:eastAsia="Calibri" w:hAnsi="Palatino Linotype" w:cs="Arial"/>
          <w:color w:val="000000" w:themeColor="text1"/>
          <w:lang w:val="es-ES"/>
        </w:rPr>
        <w:t>de esta forma</w:t>
      </w:r>
      <w:r w:rsidR="00875167" w:rsidRPr="00D2430A">
        <w:rPr>
          <w:rFonts w:ascii="Palatino Linotype" w:eastAsia="Calibri" w:hAnsi="Palatino Linotype" w:cs="Arial"/>
          <w:color w:val="000000" w:themeColor="text1"/>
          <w:lang w:val="es-ES"/>
        </w:rPr>
        <w:t xml:space="preserve"> para que el </w:t>
      </w:r>
      <w:r w:rsidR="00875167" w:rsidRPr="00D2430A">
        <w:rPr>
          <w:rFonts w:ascii="Palatino Linotype" w:eastAsia="Calibri" w:hAnsi="Palatino Linotype" w:cs="Arial"/>
          <w:b/>
          <w:color w:val="000000" w:themeColor="text1"/>
          <w:lang w:val="es-ES"/>
        </w:rPr>
        <w:t>SUJETO OBLIGADO</w:t>
      </w:r>
      <w:r w:rsidR="00875167" w:rsidRPr="00D2430A">
        <w:rPr>
          <w:rFonts w:ascii="Palatino Linotype" w:eastAsia="Calibri" w:hAnsi="Palatino Linotype" w:cs="Arial"/>
          <w:color w:val="000000" w:themeColor="text1"/>
          <w:lang w:val="es-ES"/>
        </w:rPr>
        <w:t xml:space="preserve"> </w:t>
      </w:r>
      <w:r w:rsidR="00B81371" w:rsidRPr="00D2430A">
        <w:rPr>
          <w:rFonts w:ascii="Palatino Linotype" w:eastAsia="Calibri" w:hAnsi="Palatino Linotype" w:cs="Arial"/>
          <w:color w:val="000000" w:themeColor="text1"/>
          <w:lang w:val="es-ES"/>
        </w:rPr>
        <w:t>presentar</w:t>
      </w:r>
      <w:r w:rsidR="003A03D0" w:rsidRPr="00D2430A">
        <w:rPr>
          <w:rFonts w:ascii="Palatino Linotype" w:eastAsia="Calibri" w:hAnsi="Palatino Linotype" w:cs="Arial"/>
          <w:color w:val="000000" w:themeColor="text1"/>
          <w:lang w:val="es-ES"/>
        </w:rPr>
        <w:t>a</w:t>
      </w:r>
      <w:r w:rsidR="00B81371" w:rsidRPr="00D2430A">
        <w:rPr>
          <w:rFonts w:ascii="Palatino Linotype" w:eastAsia="Calibri" w:hAnsi="Palatino Linotype" w:cs="Arial"/>
          <w:color w:val="000000" w:themeColor="text1"/>
          <w:lang w:val="es-ES"/>
        </w:rPr>
        <w:t xml:space="preserve"> el </w:t>
      </w:r>
      <w:r w:rsidR="00556F72" w:rsidRPr="00D2430A">
        <w:rPr>
          <w:rFonts w:ascii="Palatino Linotype" w:eastAsia="Calibri" w:hAnsi="Palatino Linotype" w:cs="Arial"/>
          <w:color w:val="000000" w:themeColor="text1"/>
          <w:lang w:val="es-ES"/>
        </w:rPr>
        <w:t xml:space="preserve">informe justificado </w:t>
      </w:r>
      <w:r w:rsidR="00875167" w:rsidRPr="00D2430A">
        <w:rPr>
          <w:rFonts w:ascii="Palatino Linotype" w:eastAsia="Calibri" w:hAnsi="Palatino Linotype" w:cs="Arial"/>
          <w:color w:val="000000" w:themeColor="text1"/>
          <w:lang w:val="es-ES"/>
        </w:rPr>
        <w:t>procedente</w:t>
      </w:r>
      <w:r w:rsidR="00787184" w:rsidRPr="00D2430A">
        <w:rPr>
          <w:rFonts w:ascii="Palatino Linotype" w:eastAsia="Calibri" w:hAnsi="Palatino Linotype" w:cs="Arial"/>
          <w:color w:val="000000" w:themeColor="text1"/>
          <w:lang w:val="es-ES"/>
        </w:rPr>
        <w:t>.</w:t>
      </w:r>
    </w:p>
    <w:p w14:paraId="455C196B" w14:textId="77777777" w:rsidR="003F0DDA" w:rsidRPr="00D2430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390C3DA6" w:rsidR="001E4152" w:rsidRPr="00D2430A"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sidRPr="00D2430A">
        <w:rPr>
          <w:rFonts w:ascii="Palatino Linotype" w:eastAsia="Calibri" w:hAnsi="Palatino Linotype" w:cs="Arial"/>
          <w:color w:val="000000" w:themeColor="text1"/>
          <w:lang w:val="es-ES"/>
        </w:rPr>
        <w:t xml:space="preserve">El </w:t>
      </w:r>
      <w:r w:rsidR="00554F6A" w:rsidRPr="00D2430A">
        <w:rPr>
          <w:rFonts w:ascii="Palatino Linotype" w:eastAsia="Calibri" w:hAnsi="Palatino Linotype" w:cs="Arial"/>
          <w:color w:val="000000" w:themeColor="text1"/>
          <w:lang w:val="es-ES"/>
        </w:rPr>
        <w:t>cuatro (04</w:t>
      </w:r>
      <w:r w:rsidR="00F85E14" w:rsidRPr="00D2430A">
        <w:rPr>
          <w:rFonts w:ascii="Palatino Linotype" w:eastAsia="Calibri" w:hAnsi="Palatino Linotype" w:cs="Arial"/>
          <w:color w:val="000000" w:themeColor="text1"/>
          <w:lang w:val="es-ES"/>
        </w:rPr>
        <w:t xml:space="preserve">) de </w:t>
      </w:r>
      <w:r w:rsidR="00A33B22" w:rsidRPr="00D2430A">
        <w:rPr>
          <w:rFonts w:ascii="Palatino Linotype" w:eastAsia="Calibri" w:hAnsi="Palatino Linotype" w:cs="Arial"/>
          <w:color w:val="000000" w:themeColor="text1"/>
          <w:lang w:val="es-ES"/>
        </w:rPr>
        <w:t>marzo de dos mil veintidós</w:t>
      </w:r>
      <w:r w:rsidRPr="00D2430A">
        <w:rPr>
          <w:rFonts w:ascii="Palatino Linotype" w:eastAsia="Calibri" w:hAnsi="Palatino Linotype" w:cs="Arial"/>
          <w:color w:val="000000" w:themeColor="text1"/>
          <w:lang w:val="es-ES"/>
        </w:rPr>
        <w:t xml:space="preserve">, el </w:t>
      </w:r>
      <w:r w:rsidRPr="00D2430A">
        <w:rPr>
          <w:rFonts w:ascii="Palatino Linotype" w:eastAsia="Calibri" w:hAnsi="Palatino Linotype" w:cs="Arial"/>
          <w:b/>
          <w:bCs/>
          <w:color w:val="000000" w:themeColor="text1"/>
          <w:lang w:val="es-ES"/>
        </w:rPr>
        <w:t>SUJETO OBLIGADO</w:t>
      </w:r>
      <w:r w:rsidRPr="00D2430A">
        <w:rPr>
          <w:rFonts w:ascii="Palatino Linotype" w:eastAsia="Calibri" w:hAnsi="Palatino Linotype" w:cs="Arial"/>
          <w:color w:val="000000" w:themeColor="text1"/>
          <w:lang w:val="es-ES"/>
        </w:rPr>
        <w:t xml:space="preserve"> presentó su Informe Justificado mediante </w:t>
      </w:r>
      <w:r w:rsidR="006F76B4" w:rsidRPr="00D2430A">
        <w:rPr>
          <w:rFonts w:ascii="Palatino Linotype" w:eastAsia="Calibri" w:hAnsi="Palatino Linotype" w:cs="Arial"/>
          <w:color w:val="000000" w:themeColor="text1"/>
          <w:lang w:val="es-ES"/>
        </w:rPr>
        <w:t xml:space="preserve">la carpeta comprimida titulada </w:t>
      </w:r>
      <w:r w:rsidR="006F76B4" w:rsidRPr="00D2430A">
        <w:rPr>
          <w:rFonts w:ascii="Palatino Linotype" w:eastAsia="Calibri" w:hAnsi="Palatino Linotype" w:cs="Arial"/>
          <w:b/>
          <w:i/>
          <w:color w:val="000000" w:themeColor="text1"/>
          <w:lang w:val="es-ES"/>
        </w:rPr>
        <w:t>“MANIFESTACIONES_RR_00943_SAIMEX:00121.zip”</w:t>
      </w:r>
      <w:r w:rsidR="006F76B4" w:rsidRPr="00D2430A">
        <w:rPr>
          <w:rFonts w:ascii="Palatino Linotype" w:eastAsia="Calibri" w:hAnsi="Palatino Linotype" w:cs="Arial"/>
          <w:color w:val="000000" w:themeColor="text1"/>
          <w:lang w:val="es-ES"/>
        </w:rPr>
        <w:t>, misma que contiene los archivos siguientes</w:t>
      </w:r>
      <w:r w:rsidRPr="00D2430A">
        <w:rPr>
          <w:rFonts w:ascii="Palatino Linotype" w:eastAsia="Calibri" w:hAnsi="Palatino Linotype" w:cs="Arial"/>
          <w:color w:val="000000" w:themeColor="text1"/>
          <w:lang w:val="es-ES"/>
        </w:rPr>
        <w:t>:</w:t>
      </w:r>
    </w:p>
    <w:p w14:paraId="21C768AE" w14:textId="65C9D554" w:rsidR="00C65726" w:rsidRPr="00D2430A" w:rsidRDefault="00894767" w:rsidP="00A33B2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D2430A">
        <w:rPr>
          <w:rFonts w:ascii="Palatino Linotype" w:eastAsia="Calibri" w:hAnsi="Palatino Linotype" w:cs="Arial"/>
          <w:b/>
          <w:i/>
          <w:color w:val="000000" w:themeColor="text1"/>
          <w:lang w:val="es-ES"/>
        </w:rPr>
        <w:t>“</w:t>
      </w:r>
      <w:r w:rsidR="006F76B4" w:rsidRPr="00D2430A">
        <w:rPr>
          <w:rFonts w:ascii="Palatino Linotype" w:eastAsia="Calibri" w:hAnsi="Palatino Linotype" w:cs="Arial"/>
          <w:b/>
          <w:i/>
          <w:color w:val="000000" w:themeColor="text1"/>
          <w:lang w:val="es-ES"/>
        </w:rPr>
        <w:t>RESP_SAIMEX_00121_TESORERO.pdf</w:t>
      </w:r>
      <w:r w:rsidRPr="00D2430A">
        <w:rPr>
          <w:rFonts w:ascii="Palatino Linotype" w:eastAsia="Calibri" w:hAnsi="Palatino Linotype" w:cs="Arial"/>
          <w:b/>
          <w:i/>
          <w:color w:val="000000" w:themeColor="text1"/>
          <w:lang w:val="es-ES"/>
        </w:rPr>
        <w:t>”</w:t>
      </w:r>
      <w:r w:rsidRPr="00D2430A">
        <w:rPr>
          <w:rFonts w:ascii="Palatino Linotype" w:eastAsia="Calibri" w:hAnsi="Palatino Linotype" w:cs="Arial"/>
          <w:color w:val="000000" w:themeColor="text1"/>
          <w:lang w:val="es-ES"/>
        </w:rPr>
        <w:t xml:space="preserve">: </w:t>
      </w:r>
      <w:r w:rsidR="006F76B4" w:rsidRPr="00D2430A">
        <w:rPr>
          <w:rFonts w:ascii="Palatino Linotype" w:eastAsia="Calibri" w:hAnsi="Palatino Linotype" w:cs="Arial"/>
          <w:color w:val="000000" w:themeColor="text1"/>
          <w:lang w:val="es-ES"/>
        </w:rPr>
        <w:t xml:space="preserve">Documento </w:t>
      </w:r>
      <w:r w:rsidR="00D819FF" w:rsidRPr="00D2430A">
        <w:rPr>
          <w:rFonts w:ascii="Palatino Linotype" w:eastAsia="Calibri" w:hAnsi="Palatino Linotype" w:cs="Arial"/>
          <w:color w:val="000000" w:themeColor="text1"/>
          <w:lang w:val="es-ES"/>
        </w:rPr>
        <w:t>de una foja consistente en la copia digitalizada del oficio número TM/462/2022, de ocho (08) de febrero de dos mil veintidós, emitido por el Tesorero Municipal, y dirigido a la Titular de la Unidad de Transparencia, por el que informa que no se localizaron fichas de pago por el concepto de canchas sintéticas de fútbol.</w:t>
      </w:r>
    </w:p>
    <w:p w14:paraId="0175037A" w14:textId="21FA49FD" w:rsidR="006F76B4" w:rsidRPr="00D2430A" w:rsidRDefault="006F76B4" w:rsidP="00A33B22">
      <w:pPr>
        <w:pStyle w:val="Prrafodelista"/>
        <w:numPr>
          <w:ilvl w:val="1"/>
          <w:numId w:val="5"/>
        </w:numPr>
        <w:tabs>
          <w:tab w:val="left" w:pos="426"/>
        </w:tabs>
        <w:spacing w:line="360" w:lineRule="auto"/>
        <w:ind w:left="1134"/>
        <w:jc w:val="both"/>
        <w:rPr>
          <w:rFonts w:ascii="Palatino Linotype" w:hAnsi="Palatino Linotype"/>
          <w:b/>
          <w:i/>
          <w:color w:val="000000" w:themeColor="text1"/>
        </w:rPr>
      </w:pPr>
      <w:r w:rsidRPr="00D2430A">
        <w:rPr>
          <w:rFonts w:ascii="Palatino Linotype" w:eastAsia="Calibri" w:hAnsi="Palatino Linotype" w:cs="Arial"/>
          <w:b/>
          <w:i/>
          <w:color w:val="000000" w:themeColor="text1"/>
          <w:lang w:val="es-ES"/>
        </w:rPr>
        <w:t>“RESP_SAIMEX</w:t>
      </w:r>
      <w:r w:rsidRPr="00D2430A">
        <w:rPr>
          <w:rFonts w:ascii="Palatino Linotype" w:hAnsi="Palatino Linotype"/>
          <w:b/>
          <w:i/>
          <w:color w:val="000000" w:themeColor="text1"/>
        </w:rPr>
        <w:t>_00121_RR_00943_TESORERIA_MUNICIPAL.pdf”</w:t>
      </w:r>
      <w:r w:rsidRPr="00D2430A">
        <w:rPr>
          <w:rFonts w:ascii="Palatino Linotype" w:hAnsi="Palatino Linotype"/>
          <w:color w:val="000000" w:themeColor="text1"/>
        </w:rPr>
        <w:t xml:space="preserve">: Documento </w:t>
      </w:r>
      <w:r w:rsidR="00D819FF" w:rsidRPr="00D2430A">
        <w:rPr>
          <w:rFonts w:ascii="Palatino Linotype" w:hAnsi="Palatino Linotype"/>
          <w:color w:val="000000" w:themeColor="text1"/>
        </w:rPr>
        <w:t>de tres fojas consistente en la copia digitalizada del oficio número TM/753/2022, de veinticinco (25) de febrero de dos mil veintidós, emitido por el Tesorero Municipal, y dirigido a la Titular de la Unidad de Transparencia, por medio del cual, ratifica esencialmente su respuesta inicial.</w:t>
      </w:r>
    </w:p>
    <w:p w14:paraId="743F52B9" w14:textId="31CFE1A8" w:rsidR="006F76B4" w:rsidRPr="00D2430A" w:rsidRDefault="006F76B4" w:rsidP="00A33B22">
      <w:pPr>
        <w:pStyle w:val="Prrafodelista"/>
        <w:numPr>
          <w:ilvl w:val="1"/>
          <w:numId w:val="5"/>
        </w:numPr>
        <w:tabs>
          <w:tab w:val="left" w:pos="426"/>
        </w:tabs>
        <w:spacing w:line="360" w:lineRule="auto"/>
        <w:ind w:left="1134"/>
        <w:jc w:val="both"/>
        <w:rPr>
          <w:rFonts w:ascii="Palatino Linotype" w:hAnsi="Palatino Linotype"/>
          <w:b/>
          <w:i/>
          <w:color w:val="000000" w:themeColor="text1"/>
        </w:rPr>
      </w:pPr>
      <w:r w:rsidRPr="00D2430A">
        <w:rPr>
          <w:rFonts w:ascii="Palatino Linotype" w:eastAsia="Calibri" w:hAnsi="Palatino Linotype" w:cs="Arial"/>
          <w:b/>
          <w:i/>
          <w:color w:val="000000" w:themeColor="text1"/>
          <w:lang w:val="es-ES"/>
        </w:rPr>
        <w:t>“RESP_SAIMEX_00121_DEPORTE</w:t>
      </w:r>
      <w:r w:rsidRPr="00D2430A">
        <w:rPr>
          <w:rFonts w:ascii="Palatino Linotype" w:hAnsi="Palatino Linotype"/>
          <w:b/>
          <w:i/>
          <w:color w:val="000000" w:themeColor="text1"/>
        </w:rPr>
        <w:t>.pdf”</w:t>
      </w:r>
      <w:r w:rsidRPr="00D2430A">
        <w:rPr>
          <w:rFonts w:ascii="Palatino Linotype" w:hAnsi="Palatino Linotype"/>
          <w:color w:val="000000" w:themeColor="text1"/>
        </w:rPr>
        <w:t xml:space="preserve">: Documento </w:t>
      </w:r>
      <w:r w:rsidR="00B95204" w:rsidRPr="00D2430A">
        <w:rPr>
          <w:rFonts w:ascii="Palatino Linotype" w:hAnsi="Palatino Linotype"/>
          <w:color w:val="000000" w:themeColor="text1"/>
        </w:rPr>
        <w:t xml:space="preserve">de una foja consistente en la copia digitalizada del oficio número IMCFYD/01/149/2022, de uno (01) de febrero de dos mil veintidós, emitido por la Directora del Instituto Municipal de Cultura Física y </w:t>
      </w:r>
      <w:r w:rsidR="00B95204" w:rsidRPr="00D2430A">
        <w:rPr>
          <w:rFonts w:ascii="Palatino Linotype" w:hAnsi="Palatino Linotype"/>
          <w:color w:val="000000" w:themeColor="text1"/>
        </w:rPr>
        <w:lastRenderedPageBreak/>
        <w:t xml:space="preserve">Deporte, originalmente entregado en respuesta a la solicitud de información </w:t>
      </w:r>
      <w:r w:rsidR="00B95204" w:rsidRPr="00D2430A">
        <w:rPr>
          <w:rFonts w:ascii="Palatino Linotype" w:hAnsi="Palatino Linotype"/>
          <w:b/>
          <w:bCs/>
          <w:color w:val="000000" w:themeColor="text1"/>
        </w:rPr>
        <w:t>00121/TLALNEPA/IP/2022</w:t>
      </w:r>
      <w:r w:rsidR="00B95204" w:rsidRPr="00D2430A">
        <w:rPr>
          <w:rFonts w:ascii="Palatino Linotype" w:hAnsi="Palatino Linotype"/>
          <w:color w:val="000000" w:themeColor="text1"/>
        </w:rPr>
        <w:t>.</w:t>
      </w:r>
    </w:p>
    <w:p w14:paraId="2C681387" w14:textId="06A1DBC7" w:rsidR="006F76B4" w:rsidRPr="00D2430A" w:rsidRDefault="006F76B4" w:rsidP="00A33B22">
      <w:pPr>
        <w:pStyle w:val="Prrafodelista"/>
        <w:numPr>
          <w:ilvl w:val="1"/>
          <w:numId w:val="5"/>
        </w:numPr>
        <w:tabs>
          <w:tab w:val="left" w:pos="426"/>
        </w:tabs>
        <w:spacing w:line="360" w:lineRule="auto"/>
        <w:ind w:left="1134"/>
        <w:jc w:val="both"/>
        <w:rPr>
          <w:rFonts w:ascii="Palatino Linotype" w:hAnsi="Palatino Linotype"/>
          <w:b/>
          <w:i/>
          <w:color w:val="000000" w:themeColor="text1"/>
        </w:rPr>
      </w:pPr>
      <w:r w:rsidRPr="00D2430A">
        <w:rPr>
          <w:rFonts w:ascii="Palatino Linotype" w:eastAsia="Calibri" w:hAnsi="Palatino Linotype" w:cs="Arial"/>
          <w:b/>
          <w:i/>
          <w:color w:val="000000" w:themeColor="text1"/>
          <w:lang w:val="es-ES"/>
        </w:rPr>
        <w:t>“RESP_SAIMEX_00121_RR_00943_DEPORTE</w:t>
      </w:r>
      <w:r w:rsidRPr="00D2430A">
        <w:rPr>
          <w:rFonts w:ascii="Palatino Linotype" w:hAnsi="Palatino Linotype"/>
          <w:b/>
          <w:i/>
          <w:color w:val="000000" w:themeColor="text1"/>
        </w:rPr>
        <w:t>.pdf”</w:t>
      </w:r>
      <w:r w:rsidRPr="00D2430A">
        <w:rPr>
          <w:rFonts w:ascii="Palatino Linotype" w:hAnsi="Palatino Linotype"/>
          <w:color w:val="000000" w:themeColor="text1"/>
        </w:rPr>
        <w:t xml:space="preserve">: Documento </w:t>
      </w:r>
      <w:r w:rsidR="00B95204" w:rsidRPr="00D2430A">
        <w:rPr>
          <w:rFonts w:ascii="Palatino Linotype" w:hAnsi="Palatino Linotype"/>
          <w:color w:val="000000" w:themeColor="text1"/>
        </w:rPr>
        <w:t xml:space="preserve">de dos fojas consistente en la copia digitalizada del oficio número </w:t>
      </w:r>
      <w:r w:rsidR="0089308F" w:rsidRPr="00D2430A">
        <w:rPr>
          <w:rFonts w:ascii="Palatino Linotype" w:hAnsi="Palatino Linotype"/>
          <w:color w:val="000000" w:themeColor="text1"/>
        </w:rPr>
        <w:t>IMCFYD/02/313/2022, de veinticinco (25) de febrero de dos mil veintidós, emitido por la Directora del Instituto Municipal de Cultura Física y Deporte, y dirigido a la Titular de la Unidad de Transparencia, por medio del cual, ratifica su respuesta inicial.</w:t>
      </w:r>
    </w:p>
    <w:p w14:paraId="49293A41" w14:textId="77777777" w:rsidR="00C65726" w:rsidRPr="00D2430A" w:rsidRDefault="00C65726" w:rsidP="00C65726">
      <w:pPr>
        <w:tabs>
          <w:tab w:val="left" w:pos="426"/>
        </w:tabs>
        <w:spacing w:line="360" w:lineRule="auto"/>
        <w:jc w:val="both"/>
        <w:rPr>
          <w:rFonts w:ascii="Palatino Linotype" w:hAnsi="Palatino Linotype"/>
          <w:color w:val="000000" w:themeColor="text1"/>
        </w:rPr>
      </w:pPr>
    </w:p>
    <w:p w14:paraId="23BE587A" w14:textId="6221D76F" w:rsidR="0096234B" w:rsidRPr="00D2430A"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2430A">
        <w:rPr>
          <w:rFonts w:ascii="Palatino Linotype" w:hAnsi="Palatino Linotype"/>
          <w:color w:val="000000" w:themeColor="text1"/>
        </w:rPr>
        <w:t xml:space="preserve">Del </w:t>
      </w:r>
      <w:r w:rsidRPr="00D2430A">
        <w:rPr>
          <w:rFonts w:ascii="Palatino Linotype" w:hAnsi="Palatino Linotype"/>
          <w:color w:val="000000" w:themeColor="text1"/>
          <w:lang w:val="es-ES"/>
        </w:rPr>
        <w:t xml:space="preserve">análisis </w:t>
      </w:r>
      <w:r w:rsidRPr="00D2430A">
        <w:rPr>
          <w:rFonts w:ascii="Palatino Linotype" w:hAnsi="Palatino Linotype"/>
          <w:color w:val="000000" w:themeColor="text1"/>
        </w:rPr>
        <w:t>realizado a</w:t>
      </w:r>
      <w:r w:rsidR="00774AB3" w:rsidRPr="00D2430A">
        <w:rPr>
          <w:rFonts w:ascii="Palatino Linotype" w:hAnsi="Palatino Linotype"/>
          <w:color w:val="000000" w:themeColor="text1"/>
        </w:rPr>
        <w:t xml:space="preserve"> </w:t>
      </w:r>
      <w:r w:rsidRPr="00D2430A">
        <w:rPr>
          <w:rFonts w:ascii="Palatino Linotype" w:hAnsi="Palatino Linotype"/>
          <w:color w:val="000000" w:themeColor="text1"/>
        </w:rPr>
        <w:t>l</w:t>
      </w:r>
      <w:r w:rsidR="00774AB3" w:rsidRPr="00D2430A">
        <w:rPr>
          <w:rFonts w:ascii="Palatino Linotype" w:hAnsi="Palatino Linotype"/>
          <w:color w:val="000000" w:themeColor="text1"/>
        </w:rPr>
        <w:t>os</w:t>
      </w:r>
      <w:r w:rsidRPr="00D2430A">
        <w:rPr>
          <w:rFonts w:ascii="Palatino Linotype" w:hAnsi="Palatino Linotype"/>
          <w:color w:val="000000" w:themeColor="text1"/>
        </w:rPr>
        <w:t xml:space="preserve"> archivo</w:t>
      </w:r>
      <w:r w:rsidR="00774AB3" w:rsidRPr="00D2430A">
        <w:rPr>
          <w:rFonts w:ascii="Palatino Linotype" w:hAnsi="Palatino Linotype"/>
          <w:color w:val="000000" w:themeColor="text1"/>
        </w:rPr>
        <w:t>s</w:t>
      </w:r>
      <w:r w:rsidRPr="00D2430A">
        <w:rPr>
          <w:rFonts w:ascii="Palatino Linotype" w:hAnsi="Palatino Linotype"/>
          <w:color w:val="000000" w:themeColor="text1"/>
        </w:rPr>
        <w:t xml:space="preserve"> remitido</w:t>
      </w:r>
      <w:r w:rsidR="00774AB3" w:rsidRPr="00D2430A">
        <w:rPr>
          <w:rFonts w:ascii="Palatino Linotype" w:hAnsi="Palatino Linotype"/>
          <w:color w:val="000000" w:themeColor="text1"/>
        </w:rPr>
        <w:t>s</w:t>
      </w:r>
      <w:r w:rsidRPr="00D2430A">
        <w:rPr>
          <w:rFonts w:ascii="Palatino Linotype" w:hAnsi="Palatino Linotype"/>
          <w:color w:val="000000" w:themeColor="text1"/>
        </w:rPr>
        <w:t xml:space="preserve"> por el </w:t>
      </w:r>
      <w:r w:rsidRPr="00D2430A">
        <w:rPr>
          <w:rFonts w:ascii="Palatino Linotype" w:hAnsi="Palatino Linotype"/>
          <w:b/>
          <w:bCs/>
          <w:color w:val="000000" w:themeColor="text1"/>
        </w:rPr>
        <w:t>SUJETO OBLIGADO</w:t>
      </w:r>
      <w:r w:rsidRPr="00D2430A">
        <w:rPr>
          <w:rFonts w:ascii="Palatino Linotype" w:hAnsi="Palatino Linotype"/>
          <w:color w:val="000000" w:themeColor="text1"/>
        </w:rPr>
        <w:t xml:space="preserve"> en el apartado de </w:t>
      </w:r>
      <w:r w:rsidRPr="00D2430A">
        <w:rPr>
          <w:rFonts w:ascii="Palatino Linotype" w:hAnsi="Palatino Linotype"/>
          <w:i/>
          <w:iCs/>
          <w:color w:val="000000" w:themeColor="text1"/>
        </w:rPr>
        <w:t>Manifestaciones</w:t>
      </w:r>
      <w:r w:rsidRPr="00D2430A">
        <w:rPr>
          <w:rFonts w:ascii="Palatino Linotype" w:hAnsi="Palatino Linotype"/>
          <w:color w:val="000000" w:themeColor="text1"/>
        </w:rPr>
        <w:t xml:space="preserve"> del SAIMEX, </w:t>
      </w:r>
      <w:r w:rsidR="004B2713" w:rsidRPr="00D2430A">
        <w:rPr>
          <w:rFonts w:ascii="Palatino Linotype" w:hAnsi="Palatino Linotype"/>
          <w:color w:val="000000" w:themeColor="text1"/>
        </w:rPr>
        <w:t>se</w:t>
      </w:r>
      <w:r w:rsidR="00774AB3" w:rsidRPr="00D2430A">
        <w:rPr>
          <w:rFonts w:ascii="Palatino Linotype" w:hAnsi="Palatino Linotype"/>
          <w:color w:val="000000" w:themeColor="text1"/>
        </w:rPr>
        <w:t xml:space="preserve"> concluyó que éstos</w:t>
      </w:r>
      <w:r w:rsidRPr="00D2430A">
        <w:rPr>
          <w:rFonts w:ascii="Palatino Linotype" w:hAnsi="Palatino Linotype"/>
          <w:color w:val="000000" w:themeColor="text1"/>
        </w:rPr>
        <w:t xml:space="preserve"> contenía</w:t>
      </w:r>
      <w:r w:rsidR="00774AB3" w:rsidRPr="00D2430A">
        <w:rPr>
          <w:rFonts w:ascii="Palatino Linotype" w:hAnsi="Palatino Linotype"/>
          <w:color w:val="000000" w:themeColor="text1"/>
        </w:rPr>
        <w:t>n</w:t>
      </w:r>
      <w:r w:rsidRPr="00D2430A">
        <w:rPr>
          <w:rFonts w:ascii="Palatino Linotype" w:hAnsi="Palatino Linotype"/>
          <w:color w:val="000000" w:themeColor="text1"/>
        </w:rPr>
        <w:t xml:space="preserve"> información novedosa y de probable interés para </w:t>
      </w:r>
      <w:r w:rsidR="004B2713" w:rsidRPr="00D2430A">
        <w:rPr>
          <w:rFonts w:ascii="Palatino Linotype" w:hAnsi="Palatino Linotype"/>
          <w:color w:val="000000" w:themeColor="text1"/>
        </w:rPr>
        <w:t>el</w:t>
      </w:r>
      <w:r w:rsidRPr="00D2430A">
        <w:rPr>
          <w:rFonts w:ascii="Palatino Linotype" w:hAnsi="Palatino Linotype"/>
          <w:color w:val="000000" w:themeColor="text1"/>
        </w:rPr>
        <w:t xml:space="preserve"> </w:t>
      </w:r>
      <w:r w:rsidRPr="00D2430A">
        <w:rPr>
          <w:rFonts w:ascii="Palatino Linotype" w:hAnsi="Palatino Linotype"/>
          <w:b/>
          <w:bCs/>
          <w:color w:val="000000" w:themeColor="text1"/>
        </w:rPr>
        <w:t>RECURRENTE</w:t>
      </w:r>
      <w:r w:rsidRPr="00D2430A">
        <w:rPr>
          <w:rFonts w:ascii="Palatino Linotype" w:hAnsi="Palatino Linotype"/>
          <w:color w:val="000000" w:themeColor="text1"/>
        </w:rPr>
        <w:t>, por lo que fue</w:t>
      </w:r>
      <w:r w:rsidR="00774AB3" w:rsidRPr="00D2430A">
        <w:rPr>
          <w:rFonts w:ascii="Palatino Linotype" w:hAnsi="Palatino Linotype"/>
          <w:color w:val="000000" w:themeColor="text1"/>
        </w:rPr>
        <w:t>ron</w:t>
      </w:r>
      <w:r w:rsidRPr="00D2430A">
        <w:rPr>
          <w:rFonts w:ascii="Palatino Linotype" w:hAnsi="Palatino Linotype"/>
          <w:color w:val="000000" w:themeColor="text1"/>
        </w:rPr>
        <w:t xml:space="preserve"> puesto</w:t>
      </w:r>
      <w:r w:rsidR="00774AB3" w:rsidRPr="00D2430A">
        <w:rPr>
          <w:rFonts w:ascii="Palatino Linotype" w:hAnsi="Palatino Linotype"/>
          <w:color w:val="000000" w:themeColor="text1"/>
        </w:rPr>
        <w:t>s</w:t>
      </w:r>
      <w:r w:rsidRPr="00D2430A">
        <w:rPr>
          <w:rFonts w:ascii="Palatino Linotype" w:hAnsi="Palatino Linotype"/>
          <w:color w:val="000000" w:themeColor="text1"/>
        </w:rPr>
        <w:t xml:space="preserve"> a la vista del particular el </w:t>
      </w:r>
      <w:r w:rsidR="004B2713" w:rsidRPr="00D2430A">
        <w:rPr>
          <w:rFonts w:ascii="Palatino Linotype" w:hAnsi="Palatino Linotype"/>
          <w:color w:val="000000" w:themeColor="text1"/>
        </w:rPr>
        <w:t>veinticuatro (24) de marzo de dos mil veintidós</w:t>
      </w:r>
      <w:r w:rsidRPr="00D2430A">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D2430A">
        <w:rPr>
          <w:rFonts w:ascii="Palatino Linotype" w:hAnsi="Palatino Linotype"/>
          <w:color w:val="000000" w:themeColor="text1"/>
        </w:rPr>
        <w:t xml:space="preserve">; no obstante, </w:t>
      </w:r>
      <w:r w:rsidR="00B7387B" w:rsidRPr="00D2430A">
        <w:rPr>
          <w:rFonts w:ascii="Palatino Linotype" w:hAnsi="Palatino Linotype"/>
          <w:color w:val="000000" w:themeColor="text1"/>
        </w:rPr>
        <w:t>se hace constar que el</w:t>
      </w:r>
      <w:r w:rsidR="00774AB3" w:rsidRPr="00D2430A">
        <w:rPr>
          <w:rFonts w:ascii="Palatino Linotype" w:hAnsi="Palatino Linotype"/>
          <w:color w:val="000000" w:themeColor="text1"/>
        </w:rPr>
        <w:t xml:space="preserve"> particular no ejerció su derecho de réplica sobre los nuevos contenidos.</w:t>
      </w:r>
    </w:p>
    <w:p w14:paraId="4CFAEB9B" w14:textId="77777777" w:rsidR="005C450C" w:rsidRPr="00D2430A"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42E55B0D" w:rsidR="008965EF" w:rsidRPr="00D2430A" w:rsidRDefault="00861622" w:rsidP="0089308F">
      <w:pPr>
        <w:pStyle w:val="Prrafodelista"/>
        <w:numPr>
          <w:ilvl w:val="0"/>
          <w:numId w:val="1"/>
        </w:numPr>
        <w:tabs>
          <w:tab w:val="left" w:pos="426"/>
        </w:tabs>
        <w:spacing w:line="360" w:lineRule="auto"/>
        <w:jc w:val="both"/>
        <w:rPr>
          <w:rFonts w:ascii="Palatino Linotype" w:hAnsi="Palatino Linotype"/>
          <w:color w:val="000000" w:themeColor="text1"/>
        </w:rPr>
      </w:pPr>
      <w:r w:rsidRPr="00D2430A">
        <w:rPr>
          <w:rFonts w:ascii="Palatino Linotype" w:eastAsia="Calibri" w:hAnsi="Palatino Linotype" w:cs="Arial"/>
          <w:color w:val="000000" w:themeColor="text1"/>
          <w:lang w:val="es-ES"/>
        </w:rPr>
        <w:t>El</w:t>
      </w:r>
      <w:bookmarkStart w:id="4" w:name="_Toc461555889"/>
      <w:bookmarkStart w:id="5" w:name="_Toc466371858"/>
      <w:r w:rsidR="00B855AA" w:rsidRPr="00D2430A">
        <w:rPr>
          <w:rFonts w:ascii="Palatino Linotype" w:eastAsia="Calibri" w:hAnsi="Palatino Linotype" w:cs="Arial"/>
          <w:color w:val="000000" w:themeColor="text1"/>
          <w:lang w:val="es-ES"/>
        </w:rPr>
        <w:t xml:space="preserve"> </w:t>
      </w:r>
      <w:r w:rsidR="0089308F" w:rsidRPr="00D2430A">
        <w:rPr>
          <w:rFonts w:ascii="Palatino Linotype" w:eastAsia="Calibri" w:hAnsi="Palatino Linotype" w:cs="Arial"/>
          <w:color w:val="000000" w:themeColor="text1"/>
          <w:lang w:val="es-ES"/>
        </w:rPr>
        <w:t>diez (10) de mayo</w:t>
      </w:r>
      <w:r w:rsidR="00B7387B" w:rsidRPr="00D2430A">
        <w:rPr>
          <w:rFonts w:ascii="Palatino Linotype" w:eastAsia="Calibri" w:hAnsi="Palatino Linotype" w:cs="Arial"/>
          <w:color w:val="000000" w:themeColor="text1"/>
          <w:lang w:val="es-ES"/>
        </w:rPr>
        <w:t xml:space="preserve"> de dos mil veintidós</w:t>
      </w:r>
      <w:r w:rsidR="00AD6AC5" w:rsidRPr="00D2430A">
        <w:rPr>
          <w:rFonts w:ascii="Palatino Linotype" w:hAnsi="Palatino Linotype" w:cs="Arial"/>
          <w:color w:val="000000" w:themeColor="text1"/>
        </w:rPr>
        <w:t xml:space="preserve">, </w:t>
      </w:r>
      <w:r w:rsidR="0096234B" w:rsidRPr="00D2430A">
        <w:rPr>
          <w:rFonts w:ascii="Palatino Linotype" w:hAnsi="Palatino Linotype" w:cs="Arial"/>
          <w:color w:val="000000" w:themeColor="text1"/>
        </w:rPr>
        <w:t xml:space="preserve">la </w:t>
      </w:r>
      <w:r w:rsidR="00AD6AC5" w:rsidRPr="00D2430A">
        <w:rPr>
          <w:rFonts w:ascii="Palatino Linotype" w:hAnsi="Palatino Linotype" w:cs="Arial"/>
          <w:color w:val="000000" w:themeColor="text1"/>
        </w:rPr>
        <w:t>Comisionad</w:t>
      </w:r>
      <w:r w:rsidR="0096234B" w:rsidRPr="00D2430A">
        <w:rPr>
          <w:rFonts w:ascii="Palatino Linotype" w:hAnsi="Palatino Linotype" w:cs="Arial"/>
          <w:color w:val="000000" w:themeColor="text1"/>
        </w:rPr>
        <w:t>a</w:t>
      </w:r>
      <w:r w:rsidR="00AD6AC5" w:rsidRPr="00D2430A">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89308F" w:rsidRPr="00D2430A">
        <w:rPr>
          <w:rFonts w:ascii="Palatino Linotype" w:hAnsi="Palatino Linotype" w:cs="Arial"/>
          <w:color w:val="000000" w:themeColor="text1"/>
        </w:rPr>
        <w:t xml:space="preserve">; </w:t>
      </w:r>
      <w:r w:rsidR="00614DC5" w:rsidRPr="00D2430A">
        <w:rPr>
          <w:rFonts w:ascii="Palatino Linotype" w:hAnsi="Palatino Linotype" w:cs="Arial"/>
          <w:color w:val="000000" w:themeColor="text1"/>
        </w:rPr>
        <w:t>y</w:t>
      </w:r>
      <w:r w:rsidR="0089308F" w:rsidRPr="00D2430A">
        <w:rPr>
          <w:rFonts w:ascii="Palatino Linotype" w:hAnsi="Palatino Linotype" w:cs="Arial"/>
          <w:color w:val="000000" w:themeColor="text1"/>
        </w:rPr>
        <w:t xml:space="preserve">, en misma fecha, </w:t>
      </w:r>
      <w:r w:rsidR="00DB3ED5" w:rsidRPr="00D2430A">
        <w:rPr>
          <w:rFonts w:ascii="Palatino Linotype" w:hAnsi="Palatino Linotype" w:cs="Arial"/>
          <w:color w:val="000000" w:themeColor="text1"/>
        </w:rPr>
        <w:t xml:space="preserve">con fundamento en el artículo 181, tercer párrafo, de la Ley de Transparencia y Acceso a la Información Pública del Estado de México y Municipios, se notificó que el plazo de 30 días para </w:t>
      </w:r>
      <w:r w:rsidR="00DB3ED5" w:rsidRPr="00D2430A">
        <w:rPr>
          <w:rFonts w:ascii="Palatino Linotype" w:hAnsi="Palatino Linotype" w:cs="Arial"/>
          <w:color w:val="000000" w:themeColor="text1"/>
        </w:rPr>
        <w:lastRenderedPageBreak/>
        <w:t>resolver el recurso de revisión sería ampliado por un periodo de 15 días hábiles adicionales; y</w:t>
      </w:r>
      <w:r w:rsidR="00B7387B" w:rsidRPr="00D2430A">
        <w:rPr>
          <w:rFonts w:ascii="Palatino Linotype" w:hAnsi="Palatino Linotype" w:cs="Arial"/>
          <w:color w:val="000000" w:themeColor="text1"/>
        </w:rPr>
        <w:t xml:space="preserve"> </w:t>
      </w:r>
      <w:r w:rsidR="003522BF" w:rsidRPr="00D2430A">
        <w:rPr>
          <w:rFonts w:ascii="Palatino Linotype" w:hAnsi="Palatino Linotype" w:cs="Arial"/>
          <w:color w:val="000000" w:themeColor="text1"/>
          <w:lang w:val="es-ES"/>
        </w:rPr>
        <w:t>----------------------------------------</w:t>
      </w:r>
      <w:r w:rsidR="00DB3ED5" w:rsidRPr="00D2430A">
        <w:rPr>
          <w:rFonts w:ascii="Palatino Linotype" w:hAnsi="Palatino Linotype" w:cs="Arial"/>
          <w:color w:val="000000" w:themeColor="text1"/>
          <w:lang w:val="es-ES"/>
        </w:rPr>
        <w:t>----------------------------------------------------</w:t>
      </w:r>
    </w:p>
    <w:p w14:paraId="76723CF0" w14:textId="1E451BB4" w:rsidR="009917E9" w:rsidRPr="00D2430A"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D2430A"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2430A" w:rsidRDefault="007C0013" w:rsidP="00B31E90">
      <w:pPr>
        <w:pStyle w:val="Ttulo1"/>
        <w:spacing w:before="0"/>
        <w:jc w:val="center"/>
        <w:rPr>
          <w:b/>
          <w:color w:val="000000" w:themeColor="text1"/>
        </w:rPr>
      </w:pPr>
      <w:bookmarkStart w:id="6" w:name="_Toc86945039"/>
      <w:r w:rsidRPr="00D2430A">
        <w:rPr>
          <w:b/>
          <w:color w:val="000000" w:themeColor="text1"/>
        </w:rPr>
        <w:t>CONSIDERANDO</w:t>
      </w:r>
      <w:bookmarkEnd w:id="4"/>
      <w:bookmarkEnd w:id="5"/>
      <w:bookmarkEnd w:id="6"/>
    </w:p>
    <w:p w14:paraId="435CF9A4" w14:textId="77777777" w:rsidR="00FC1DA7" w:rsidRPr="00D2430A" w:rsidRDefault="00FC1DA7" w:rsidP="00B31E90">
      <w:pPr>
        <w:rPr>
          <w:color w:val="000000" w:themeColor="text1"/>
          <w:lang w:eastAsia="en-US"/>
        </w:rPr>
      </w:pPr>
    </w:p>
    <w:p w14:paraId="629A5BE2" w14:textId="56C3E7D5" w:rsidR="007C0013" w:rsidRPr="00D2430A"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6945040"/>
      <w:r w:rsidRPr="00D2430A">
        <w:rPr>
          <w:rFonts w:ascii="Palatino Linotype" w:hAnsi="Palatino Linotype"/>
          <w:b/>
          <w:color w:val="000000" w:themeColor="text1"/>
          <w:sz w:val="24"/>
        </w:rPr>
        <w:t>PRIMERO. De la competencia</w:t>
      </w:r>
      <w:bookmarkEnd w:id="7"/>
      <w:bookmarkEnd w:id="8"/>
      <w:bookmarkEnd w:id="9"/>
    </w:p>
    <w:p w14:paraId="60FBD8C7" w14:textId="77777777" w:rsidR="00FC1DA7" w:rsidRPr="00D2430A" w:rsidRDefault="00FC1DA7" w:rsidP="00B31E90">
      <w:pPr>
        <w:rPr>
          <w:rFonts w:ascii="Palatino Linotype" w:hAnsi="Palatino Linotype"/>
          <w:color w:val="000000" w:themeColor="text1"/>
          <w:lang w:eastAsia="en-US"/>
        </w:rPr>
      </w:pPr>
    </w:p>
    <w:p w14:paraId="0BF52B18" w14:textId="515C3AEB" w:rsidR="005A228F" w:rsidRPr="00D2430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2430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2430A">
        <w:rPr>
          <w:rFonts w:ascii="Palatino Linotype" w:eastAsia="Calibri" w:hAnsi="Palatino Linotype" w:cs="Times New Roman"/>
          <w:color w:val="000000" w:themeColor="text1"/>
          <w:lang w:val="es-ES"/>
        </w:rPr>
        <w:t xml:space="preserve">etente para conocer y resolver </w:t>
      </w:r>
      <w:r w:rsidRPr="00D2430A">
        <w:rPr>
          <w:rFonts w:ascii="Palatino Linotype" w:eastAsia="Calibri" w:hAnsi="Palatino Linotype" w:cs="Times New Roman"/>
          <w:color w:val="000000" w:themeColor="text1"/>
          <w:lang w:val="es-ES"/>
        </w:rPr>
        <w:t xml:space="preserve">el presente recurso de conformidad con el artículo: 6, apartado A, fracción IV de la </w:t>
      </w:r>
      <w:r w:rsidRPr="00D2430A">
        <w:rPr>
          <w:rFonts w:ascii="Palatino Linotype" w:eastAsia="Calibri" w:hAnsi="Palatino Linotype" w:cs="Times New Roman"/>
          <w:b/>
          <w:color w:val="000000" w:themeColor="text1"/>
          <w:lang w:val="es-ES"/>
        </w:rPr>
        <w:t>Constitución Política de los Estados Unidos Mexicanos</w:t>
      </w:r>
      <w:r w:rsidRPr="00D2430A">
        <w:rPr>
          <w:rFonts w:ascii="Palatino Linotype" w:eastAsia="Calibri" w:hAnsi="Palatino Linotype" w:cs="Times New Roman"/>
          <w:color w:val="000000" w:themeColor="text1"/>
          <w:lang w:val="es-ES"/>
        </w:rPr>
        <w:t xml:space="preserve">; 5, párrafos </w:t>
      </w:r>
      <w:r w:rsidR="000B7C4F" w:rsidRPr="00D2430A">
        <w:rPr>
          <w:rFonts w:ascii="Palatino Linotype" w:eastAsia="Calibri" w:hAnsi="Palatino Linotype" w:cs="Times New Roman"/>
          <w:color w:val="000000" w:themeColor="text1"/>
          <w:lang w:val="es-ES"/>
        </w:rPr>
        <w:t>trigésimo, trigésimo primero y trigésimo segundo</w:t>
      </w:r>
      <w:r w:rsidR="004F785F" w:rsidRPr="00D2430A">
        <w:rPr>
          <w:rFonts w:ascii="Palatino Linotype" w:eastAsia="Calibri" w:hAnsi="Palatino Linotype" w:cs="Times New Roman"/>
          <w:color w:val="000000" w:themeColor="text1"/>
          <w:lang w:val="es-ES"/>
        </w:rPr>
        <w:t>,</w:t>
      </w:r>
      <w:r w:rsidRPr="00D2430A">
        <w:rPr>
          <w:rFonts w:ascii="Palatino Linotype" w:eastAsia="Calibri" w:hAnsi="Palatino Linotype" w:cs="Times New Roman"/>
          <w:color w:val="000000" w:themeColor="text1"/>
          <w:lang w:val="es-ES"/>
        </w:rPr>
        <w:t xml:space="preserve"> fracciones IV y V</w:t>
      </w:r>
      <w:r w:rsidR="004F785F" w:rsidRPr="00D2430A">
        <w:rPr>
          <w:rFonts w:ascii="Palatino Linotype" w:eastAsia="Calibri" w:hAnsi="Palatino Linotype" w:cs="Times New Roman"/>
          <w:color w:val="000000" w:themeColor="text1"/>
          <w:lang w:val="es-ES"/>
        </w:rPr>
        <w:t>,</w:t>
      </w:r>
      <w:r w:rsidRPr="00D2430A">
        <w:rPr>
          <w:rFonts w:ascii="Palatino Linotype" w:eastAsia="Calibri" w:hAnsi="Palatino Linotype" w:cs="Times New Roman"/>
          <w:color w:val="000000" w:themeColor="text1"/>
          <w:lang w:val="es-ES"/>
        </w:rPr>
        <w:t xml:space="preserve"> de la </w:t>
      </w:r>
      <w:r w:rsidRPr="00D2430A">
        <w:rPr>
          <w:rFonts w:ascii="Palatino Linotype" w:eastAsia="Calibri" w:hAnsi="Palatino Linotype" w:cs="Times New Roman"/>
          <w:b/>
          <w:color w:val="000000" w:themeColor="text1"/>
          <w:lang w:val="es-ES"/>
        </w:rPr>
        <w:t>Constitución Política del Estado Libre y Soberano de México</w:t>
      </w:r>
      <w:r w:rsidRPr="00D2430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2430A">
        <w:rPr>
          <w:rFonts w:ascii="Palatino Linotype" w:eastAsia="Calibri" w:hAnsi="Palatino Linotype" w:cs="Arial"/>
          <w:color w:val="000000" w:themeColor="text1"/>
          <w:lang w:val="es-ES"/>
        </w:rPr>
        <w:t xml:space="preserve">de la </w:t>
      </w:r>
      <w:r w:rsidRPr="00D2430A">
        <w:rPr>
          <w:rFonts w:ascii="Palatino Linotype" w:eastAsia="Calibri" w:hAnsi="Palatino Linotype" w:cs="Arial"/>
          <w:b/>
          <w:color w:val="000000" w:themeColor="text1"/>
          <w:lang w:val="es-ES"/>
        </w:rPr>
        <w:t>Ley de Transparencia y Acceso a la Información Pública del Estado de México y Municipios</w:t>
      </w:r>
      <w:r w:rsidRPr="00D2430A">
        <w:rPr>
          <w:rFonts w:ascii="Palatino Linotype" w:eastAsia="Calibri" w:hAnsi="Palatino Linotype" w:cs="Arial"/>
          <w:color w:val="000000" w:themeColor="text1"/>
          <w:lang w:val="es-ES"/>
        </w:rPr>
        <w:t xml:space="preserve">; y 10, 7, 9 fracciones I y XXIV, y 11 del </w:t>
      </w:r>
      <w:r w:rsidRPr="00D2430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D2430A"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2430A"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6945041"/>
      <w:r w:rsidRPr="00D2430A">
        <w:rPr>
          <w:rFonts w:ascii="Palatino Linotype" w:hAnsi="Palatino Linotype"/>
          <w:b/>
          <w:color w:val="000000" w:themeColor="text1"/>
          <w:sz w:val="24"/>
        </w:rPr>
        <w:t>SEGUNDO. De la oportunidad y proced</w:t>
      </w:r>
      <w:r w:rsidR="00F35C44" w:rsidRPr="00D2430A">
        <w:rPr>
          <w:rFonts w:ascii="Palatino Linotype" w:hAnsi="Palatino Linotype"/>
          <w:b/>
          <w:color w:val="000000" w:themeColor="text1"/>
          <w:sz w:val="24"/>
        </w:rPr>
        <w:t>encia</w:t>
      </w:r>
      <w:r w:rsidRPr="00D2430A">
        <w:rPr>
          <w:rFonts w:ascii="Palatino Linotype" w:hAnsi="Palatino Linotype"/>
          <w:b/>
          <w:color w:val="000000" w:themeColor="text1"/>
          <w:sz w:val="24"/>
        </w:rPr>
        <w:t>.</w:t>
      </w:r>
      <w:bookmarkEnd w:id="10"/>
      <w:bookmarkEnd w:id="11"/>
      <w:bookmarkEnd w:id="12"/>
    </w:p>
    <w:p w14:paraId="18E22450" w14:textId="77777777" w:rsidR="00C6440A" w:rsidRPr="00D2430A" w:rsidRDefault="00C6440A" w:rsidP="00B31E90">
      <w:pPr>
        <w:rPr>
          <w:color w:val="000000" w:themeColor="text1"/>
          <w:lang w:eastAsia="en-US"/>
        </w:rPr>
      </w:pPr>
    </w:p>
    <w:p w14:paraId="59CCEA40" w14:textId="78333F4C" w:rsidR="00774AB3" w:rsidRPr="00D2430A" w:rsidRDefault="003E6D0F" w:rsidP="00B7387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2430A">
        <w:rPr>
          <w:rFonts w:ascii="Palatino Linotype" w:eastAsia="Calibri" w:hAnsi="Palatino Linotype" w:cs="Arial"/>
          <w:color w:val="000000" w:themeColor="text1"/>
        </w:rPr>
        <w:t xml:space="preserve">El </w:t>
      </w:r>
      <w:r w:rsidR="00B7387B" w:rsidRPr="00D2430A">
        <w:rPr>
          <w:rFonts w:ascii="Palatino Linotype" w:eastAsia="Calibri" w:hAnsi="Palatino Linotype" w:cs="Arial"/>
          <w:color w:val="000000" w:themeColor="text1"/>
        </w:rPr>
        <w:t xml:space="preserve">medio de impugnación fue presentado a través del </w:t>
      </w:r>
      <w:r w:rsidR="00B7387B" w:rsidRPr="00D2430A">
        <w:rPr>
          <w:rFonts w:ascii="Palatino Linotype" w:eastAsia="Calibri" w:hAnsi="Palatino Linotype" w:cs="Arial"/>
          <w:bCs/>
          <w:iCs/>
          <w:color w:val="000000" w:themeColor="text1"/>
        </w:rPr>
        <w:t>SAIMEX</w:t>
      </w:r>
      <w:r w:rsidR="00B7387B" w:rsidRPr="00D2430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B7387B" w:rsidRPr="00D2430A">
        <w:rPr>
          <w:rFonts w:ascii="Palatino Linotype" w:eastAsia="Calibri" w:hAnsi="Palatino Linotype" w:cs="Arial"/>
          <w:b/>
          <w:color w:val="000000" w:themeColor="text1"/>
        </w:rPr>
        <w:t>SUJETO OBLIGADO</w:t>
      </w:r>
      <w:r w:rsidR="00B7387B" w:rsidRPr="00D2430A">
        <w:rPr>
          <w:rFonts w:ascii="Palatino Linotype" w:eastAsia="Calibri" w:hAnsi="Palatino Linotype" w:cs="Arial"/>
          <w:color w:val="000000" w:themeColor="text1"/>
        </w:rPr>
        <w:t xml:space="preserve"> entregó respuesta el </w:t>
      </w:r>
      <w:r w:rsidR="002862C6" w:rsidRPr="00D2430A">
        <w:rPr>
          <w:rFonts w:ascii="Palatino Linotype" w:eastAsia="Calibri" w:hAnsi="Palatino Linotype" w:cs="Arial"/>
          <w:color w:val="000000" w:themeColor="text1"/>
        </w:rPr>
        <w:t>nueve (09</w:t>
      </w:r>
      <w:r w:rsidR="00B7387B" w:rsidRPr="00D2430A">
        <w:rPr>
          <w:rFonts w:ascii="Palatino Linotype" w:eastAsia="Calibri" w:hAnsi="Palatino Linotype" w:cs="Arial"/>
          <w:color w:val="000000" w:themeColor="text1"/>
        </w:rPr>
        <w:t xml:space="preserve">) de febrero de dos mil veintidós, de tal manera que el plazo para interponer el recurso de revisión transcurrió del </w:t>
      </w:r>
      <w:r w:rsidR="002862C6" w:rsidRPr="00D2430A">
        <w:rPr>
          <w:rFonts w:ascii="Palatino Linotype" w:eastAsia="Calibri" w:hAnsi="Palatino Linotype" w:cs="Arial"/>
          <w:color w:val="000000" w:themeColor="text1"/>
        </w:rPr>
        <w:t>diez (10) de febrero al tres (03) de marzo</w:t>
      </w:r>
      <w:r w:rsidR="00B7387B" w:rsidRPr="00D2430A">
        <w:rPr>
          <w:rFonts w:ascii="Palatino Linotype" w:eastAsia="Calibri" w:hAnsi="Palatino Linotype" w:cs="Arial"/>
          <w:color w:val="000000" w:themeColor="text1"/>
        </w:rPr>
        <w:t xml:space="preserve"> de dos </w:t>
      </w:r>
      <w:r w:rsidR="00B7387B" w:rsidRPr="00D2430A">
        <w:rPr>
          <w:rFonts w:ascii="Palatino Linotype" w:eastAsia="Calibri" w:hAnsi="Palatino Linotype" w:cs="Arial"/>
          <w:color w:val="000000" w:themeColor="text1"/>
        </w:rPr>
        <w:lastRenderedPageBreak/>
        <w:t xml:space="preserve">mil veintidós, sin contemplar en el cómputo los días </w:t>
      </w:r>
      <w:r w:rsidR="002862C6" w:rsidRPr="00D2430A">
        <w:rPr>
          <w:rFonts w:ascii="Palatino Linotype" w:eastAsia="Calibri" w:hAnsi="Palatino Linotype" w:cs="Arial"/>
          <w:color w:val="000000" w:themeColor="text1"/>
        </w:rPr>
        <w:t xml:space="preserve">doce (12), trece (13), diecinueve (19), veinte (20), </w:t>
      </w:r>
      <w:r w:rsidR="00FD782F" w:rsidRPr="00D2430A">
        <w:rPr>
          <w:rFonts w:ascii="Palatino Linotype" w:eastAsia="Calibri" w:hAnsi="Palatino Linotype" w:cs="Arial"/>
          <w:color w:val="000000" w:themeColor="text1"/>
        </w:rPr>
        <w:t>veintiséis (26) y veintisiete (27) de febrero, así como el dos (02)</w:t>
      </w:r>
      <w:r w:rsidR="002862C6" w:rsidRPr="00D2430A">
        <w:rPr>
          <w:rFonts w:ascii="Palatino Linotype" w:eastAsia="Calibri" w:hAnsi="Palatino Linotype" w:cs="Arial"/>
          <w:color w:val="000000" w:themeColor="text1"/>
        </w:rPr>
        <w:t xml:space="preserve"> </w:t>
      </w:r>
      <w:r w:rsidR="00FD782F" w:rsidRPr="00D2430A">
        <w:rPr>
          <w:rFonts w:ascii="Palatino Linotype" w:eastAsia="Calibri" w:hAnsi="Palatino Linotype" w:cs="Arial"/>
          <w:color w:val="000000" w:themeColor="text1"/>
        </w:rPr>
        <w:t>de marzo</w:t>
      </w:r>
      <w:r w:rsidR="00B7387B" w:rsidRPr="00D2430A">
        <w:rPr>
          <w:rFonts w:ascii="Palatino Linotype" w:eastAsia="Calibri" w:hAnsi="Palatino Linotype" w:cs="Arial"/>
          <w:color w:val="000000" w:themeColor="text1"/>
        </w:rPr>
        <w:t>, por corresponder a sábados, domingos e inhábiles, en términos del artículo 3, fracción X, de la Ley de Transparencia y Acceso a la Información Pública del Estado de México y Municipios.</w:t>
      </w:r>
    </w:p>
    <w:p w14:paraId="73F11990" w14:textId="292802D0" w:rsidR="00B7387B" w:rsidRPr="00D2430A" w:rsidRDefault="00B7387B" w:rsidP="00B7387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5ABAE3" w14:textId="634B9881" w:rsidR="00B7387B" w:rsidRPr="00D2430A" w:rsidRDefault="002862C6" w:rsidP="002862C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2430A">
        <w:rPr>
          <w:rFonts w:ascii="Palatino Linotype" w:eastAsia="Calibri" w:hAnsi="Palatino Linotype" w:cs="Arial"/>
          <w:color w:val="000000" w:themeColor="text1"/>
        </w:rPr>
        <w:t>Luego entonces, si el presente recurso de revisión fue interpuesto el diecisiete (17) de febrero de dos mil veintidós, éste se encuentra dentro de los márgenes temporales previstos en el artículo 178 de la Ley de Transparencia y Acceso a la Información Pública del Estado de México y Municipios vigente.</w:t>
      </w:r>
    </w:p>
    <w:p w14:paraId="7690F47D" w14:textId="77777777" w:rsidR="002862C6" w:rsidRPr="00D2430A" w:rsidRDefault="002862C6" w:rsidP="002862C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8C7FFB6" w:rsidR="005F1362" w:rsidRPr="00D2430A"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2430A">
        <w:rPr>
          <w:rFonts w:ascii="Palatino Linotype" w:eastAsia="Calibri" w:hAnsi="Palatino Linotype" w:cs="Arial"/>
          <w:color w:val="000000" w:themeColor="text1"/>
        </w:rPr>
        <w:t xml:space="preserve">Consecuencia de lo anterior, </w:t>
      </w:r>
      <w:r w:rsidR="008211DC" w:rsidRPr="00D2430A">
        <w:rPr>
          <w:rFonts w:ascii="Palatino Linotype" w:eastAsia="Calibri" w:hAnsi="Palatino Linotype" w:cs="Arial"/>
          <w:color w:val="000000" w:themeColor="text1"/>
        </w:rPr>
        <w:t>se</w:t>
      </w:r>
      <w:r w:rsidRPr="00D2430A">
        <w:rPr>
          <w:rFonts w:ascii="Palatino Linotype" w:eastAsia="Calibri" w:hAnsi="Palatino Linotype" w:cs="Arial"/>
          <w:color w:val="000000" w:themeColor="text1"/>
        </w:rPr>
        <w:t xml:space="preserve"> advierte que </w:t>
      </w:r>
      <w:r w:rsidR="00540208" w:rsidRPr="00D2430A">
        <w:rPr>
          <w:rFonts w:ascii="Palatino Linotype" w:eastAsia="Calibri" w:hAnsi="Palatino Linotype" w:cs="Arial"/>
          <w:color w:val="000000" w:themeColor="text1"/>
        </w:rPr>
        <w:t>el escrito contiene las formalidades previstas por el artículo 180</w:t>
      </w:r>
      <w:r w:rsidR="008211DC" w:rsidRPr="00D2430A">
        <w:rPr>
          <w:rFonts w:ascii="Palatino Linotype" w:eastAsia="Calibri" w:hAnsi="Palatino Linotype" w:cs="Arial"/>
          <w:color w:val="000000" w:themeColor="text1"/>
        </w:rPr>
        <w:t>,</w:t>
      </w:r>
      <w:r w:rsidR="00540208" w:rsidRPr="00D2430A">
        <w:rPr>
          <w:rFonts w:ascii="Palatino Linotype" w:eastAsia="Calibri" w:hAnsi="Palatino Linotype" w:cs="Arial"/>
          <w:color w:val="000000" w:themeColor="text1"/>
        </w:rPr>
        <w:t xml:space="preserve"> último párrafo</w:t>
      </w:r>
      <w:r w:rsidR="008211DC" w:rsidRPr="00D2430A">
        <w:rPr>
          <w:rFonts w:ascii="Palatino Linotype" w:eastAsia="Calibri" w:hAnsi="Palatino Linotype" w:cs="Arial"/>
          <w:color w:val="000000" w:themeColor="text1"/>
        </w:rPr>
        <w:t>,</w:t>
      </w:r>
      <w:r w:rsidR="00540208" w:rsidRPr="00D2430A">
        <w:rPr>
          <w:rFonts w:ascii="Palatino Linotype" w:eastAsia="Calibri" w:hAnsi="Palatino Linotype" w:cs="Arial"/>
          <w:color w:val="000000" w:themeColor="text1"/>
        </w:rPr>
        <w:t xml:space="preserve"> de la Ley </w:t>
      </w:r>
      <w:r w:rsidR="004911B6" w:rsidRPr="00D2430A">
        <w:rPr>
          <w:rFonts w:ascii="Palatino Linotype" w:eastAsia="Calibri" w:hAnsi="Palatino Linotype" w:cs="Arial"/>
          <w:color w:val="000000" w:themeColor="text1"/>
        </w:rPr>
        <w:t>de Transparencia y Acceso a la Información Pública del Estado de México y Municipios</w:t>
      </w:r>
      <w:r w:rsidR="00540208" w:rsidRPr="00D2430A">
        <w:rPr>
          <w:rFonts w:ascii="Palatino Linotype" w:eastAsia="Calibri" w:hAnsi="Palatino Linotype" w:cs="Arial"/>
          <w:color w:val="000000" w:themeColor="text1"/>
        </w:rPr>
        <w:t xml:space="preserve">, por lo que es procedente que </w:t>
      </w:r>
      <w:r w:rsidR="004911B6" w:rsidRPr="00D2430A">
        <w:rPr>
          <w:rFonts w:ascii="Palatino Linotype" w:eastAsia="Calibri" w:hAnsi="Palatino Linotype" w:cs="Arial"/>
          <w:color w:val="000000" w:themeColor="text1"/>
        </w:rPr>
        <w:t>e</w:t>
      </w:r>
      <w:r w:rsidR="00540208" w:rsidRPr="00D2430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16CB621" w14:textId="77777777" w:rsidR="00710B50" w:rsidRPr="00D2430A"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5CEC2F48" w14:textId="05287599" w:rsidR="00EF014A" w:rsidRPr="00D2430A" w:rsidRDefault="00710B50" w:rsidP="00614DC5">
      <w:pPr>
        <w:pStyle w:val="Prrafodelista"/>
        <w:tabs>
          <w:tab w:val="left" w:pos="426"/>
        </w:tabs>
        <w:spacing w:line="360" w:lineRule="auto"/>
        <w:ind w:left="0"/>
        <w:jc w:val="both"/>
        <w:outlineLvl w:val="1"/>
        <w:rPr>
          <w:rFonts w:ascii="Palatino Linotype" w:hAnsi="Palatino Linotype" w:cs="Arial"/>
          <w:b/>
          <w:color w:val="000000" w:themeColor="text1"/>
        </w:rPr>
      </w:pPr>
      <w:bookmarkStart w:id="13" w:name="_Toc86945042"/>
      <w:r w:rsidRPr="00D2430A">
        <w:rPr>
          <w:rFonts w:ascii="Palatino Linotype" w:hAnsi="Palatino Linotype"/>
          <w:b/>
          <w:color w:val="000000" w:themeColor="text1"/>
        </w:rPr>
        <w:t>TERCERO.</w:t>
      </w:r>
      <w:bookmarkStart w:id="14" w:name="_Toc459174366"/>
      <w:bookmarkStart w:id="15" w:name="_Toc459659884"/>
      <w:bookmarkStart w:id="16" w:name="_Toc461687280"/>
      <w:bookmarkStart w:id="17" w:name="_Toc462771051"/>
      <w:bookmarkStart w:id="18" w:name="_Toc464139201"/>
      <w:r w:rsidR="00EF014A" w:rsidRPr="00D2430A">
        <w:rPr>
          <w:rFonts w:ascii="Palatino Linotype" w:hAnsi="Palatino Linotype" w:cs="Arial"/>
          <w:b/>
          <w:color w:val="000000" w:themeColor="text1"/>
        </w:rPr>
        <w:t xml:space="preserve"> </w:t>
      </w:r>
      <w:r w:rsidR="00614DC5" w:rsidRPr="00D2430A">
        <w:rPr>
          <w:rFonts w:ascii="Palatino Linotype" w:hAnsi="Palatino Linotype" w:cs="Arial"/>
          <w:b/>
          <w:color w:val="000000" w:themeColor="text1"/>
        </w:rPr>
        <w:t>De las causales de sobreseimiento</w:t>
      </w:r>
      <w:r w:rsidR="00EF014A" w:rsidRPr="00D2430A">
        <w:rPr>
          <w:rFonts w:ascii="Palatino Linotype" w:hAnsi="Palatino Linotype" w:cs="Arial"/>
          <w:b/>
          <w:color w:val="000000" w:themeColor="text1"/>
        </w:rPr>
        <w:t>.</w:t>
      </w:r>
      <w:bookmarkEnd w:id="13"/>
    </w:p>
    <w:p w14:paraId="7D6A6B12" w14:textId="22C7987E" w:rsidR="00760EE4" w:rsidRPr="00D2430A" w:rsidRDefault="00760EE4" w:rsidP="00760EE4">
      <w:pPr>
        <w:pStyle w:val="Prrafodelista"/>
        <w:tabs>
          <w:tab w:val="left" w:pos="426"/>
        </w:tabs>
        <w:spacing w:before="240" w:after="240" w:line="360" w:lineRule="auto"/>
        <w:ind w:left="0" w:right="51"/>
        <w:jc w:val="both"/>
        <w:rPr>
          <w:rFonts w:ascii="Palatino Linotype" w:hAnsi="Palatino Linotype"/>
          <w:color w:val="000000" w:themeColor="text1"/>
        </w:rPr>
      </w:pPr>
      <w:bookmarkStart w:id="19" w:name="_Toc466371865"/>
      <w:bookmarkStart w:id="20" w:name="_Toc466377653"/>
      <w:bookmarkEnd w:id="14"/>
      <w:bookmarkEnd w:id="15"/>
      <w:bookmarkEnd w:id="16"/>
      <w:bookmarkEnd w:id="17"/>
      <w:bookmarkEnd w:id="18"/>
    </w:p>
    <w:p w14:paraId="68817E92" w14:textId="5C7367B7" w:rsidR="004D7686" w:rsidRPr="00D2430A" w:rsidRDefault="004D7686"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lang w:val="es-ES"/>
        </w:rPr>
        <w:t xml:space="preserve">Una </w:t>
      </w:r>
      <w:r w:rsidRPr="00D2430A">
        <w:rPr>
          <w:rFonts w:ascii="Palatino Linotype" w:hAnsi="Palatino Linotype"/>
        </w:rPr>
        <w:t xml:space="preserve">vez expuesto lo anterior, de la lectura a la solicitud de información </w:t>
      </w:r>
      <w:r w:rsidR="005029AD" w:rsidRPr="00D2430A">
        <w:rPr>
          <w:rFonts w:ascii="Palatino Linotype" w:hAnsi="Palatino Linotype"/>
          <w:b/>
          <w:bCs/>
        </w:rPr>
        <w:t>00121/TLALNEPA/IP/2022</w:t>
      </w:r>
      <w:r w:rsidRPr="00D2430A">
        <w:rPr>
          <w:rFonts w:ascii="Palatino Linotype" w:hAnsi="Palatino Linotype"/>
        </w:rPr>
        <w:t xml:space="preserve">, y como fuera señalado en el </w:t>
      </w:r>
      <w:r w:rsidRPr="00D2430A">
        <w:rPr>
          <w:rFonts w:ascii="Palatino Linotype" w:hAnsi="Palatino Linotype"/>
          <w:i/>
          <w:iCs/>
        </w:rPr>
        <w:t>Planteamiento de la Litis</w:t>
      </w:r>
      <w:r w:rsidRPr="00D2430A">
        <w:rPr>
          <w:rFonts w:ascii="Palatino Linotype" w:hAnsi="Palatino Linotype"/>
        </w:rPr>
        <w:t xml:space="preserve"> de esta resolución, se advierte que el particular requirió al </w:t>
      </w:r>
      <w:r w:rsidR="005029AD" w:rsidRPr="00D2430A">
        <w:rPr>
          <w:rFonts w:ascii="Palatino Linotype" w:hAnsi="Palatino Linotype"/>
        </w:rPr>
        <w:t>Ayuntamiento de Tlalnepantla de Baz</w:t>
      </w:r>
      <w:r w:rsidRPr="00D2430A">
        <w:rPr>
          <w:rFonts w:ascii="Palatino Linotype" w:hAnsi="Palatino Linotype"/>
        </w:rPr>
        <w:t xml:space="preserve">, </w:t>
      </w:r>
      <w:r w:rsidR="000002FA" w:rsidRPr="00D2430A">
        <w:rPr>
          <w:rFonts w:ascii="Palatino Linotype" w:hAnsi="Palatino Linotype"/>
        </w:rPr>
        <w:t>la siguiente información</w:t>
      </w:r>
      <w:r w:rsidR="004C608B" w:rsidRPr="00D2430A">
        <w:rPr>
          <w:rFonts w:ascii="Palatino Linotype" w:hAnsi="Palatino Linotype"/>
        </w:rPr>
        <w:t xml:space="preserve"> por el periodo comprendido desde el dos mil diecinueve al veintiséis (26) de enero de dos mil veintidós</w:t>
      </w:r>
      <w:r w:rsidRPr="00D2430A">
        <w:rPr>
          <w:rFonts w:ascii="Palatino Linotype" w:hAnsi="Palatino Linotype" w:cs="Arial"/>
          <w:color w:val="000000" w:themeColor="text1"/>
        </w:rPr>
        <w:t>:</w:t>
      </w:r>
    </w:p>
    <w:p w14:paraId="48A1D983" w14:textId="1466F5A4" w:rsidR="000002FA" w:rsidRPr="00D2430A" w:rsidRDefault="004C608B" w:rsidP="000002F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s="Arial"/>
          <w:color w:val="000000" w:themeColor="text1"/>
        </w:rPr>
        <w:lastRenderedPageBreak/>
        <w:t>El i</w:t>
      </w:r>
      <w:r w:rsidR="000002FA" w:rsidRPr="00D2430A">
        <w:rPr>
          <w:rFonts w:ascii="Palatino Linotype" w:hAnsi="Palatino Linotype" w:cs="Arial"/>
          <w:color w:val="000000" w:themeColor="text1"/>
        </w:rPr>
        <w:t xml:space="preserve">nstrumento jurídico </w:t>
      </w:r>
      <w:r w:rsidRPr="00D2430A">
        <w:rPr>
          <w:rFonts w:ascii="Palatino Linotype" w:hAnsi="Palatino Linotype" w:cs="Arial"/>
          <w:color w:val="000000" w:themeColor="text1"/>
        </w:rPr>
        <w:t xml:space="preserve">bajo el cual se encuentren entregadas a particulares las canchas sintéticas ubicadas en las siguientes localidades: Viveros, Santa Cecilia, Barrientos, Caracoles, Parque Adolfo López Mateos, Parque Cri-Cri, Los Lagos y El Rosario 2; </w:t>
      </w:r>
    </w:p>
    <w:p w14:paraId="4666271D" w14:textId="58D7930B" w:rsidR="004C608B" w:rsidRPr="00D2430A" w:rsidRDefault="004C608B" w:rsidP="000002F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s="Arial"/>
          <w:color w:val="000000" w:themeColor="text1"/>
        </w:rPr>
        <w:t>Montos que se pagan por los instrumentos jurídicos; y,</w:t>
      </w:r>
    </w:p>
    <w:p w14:paraId="6130F093" w14:textId="58EA7331" w:rsidR="004C608B" w:rsidRPr="00D2430A" w:rsidRDefault="004C608B" w:rsidP="000002F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s="Arial"/>
          <w:color w:val="000000" w:themeColor="text1"/>
        </w:rPr>
        <w:t>Fichas de pago a Tesorería por los convenios.</w:t>
      </w:r>
    </w:p>
    <w:p w14:paraId="2A00A50E" w14:textId="77777777" w:rsidR="004D7686" w:rsidRPr="00D2430A" w:rsidRDefault="004D7686" w:rsidP="004D7686">
      <w:pPr>
        <w:pStyle w:val="Prrafodelista"/>
        <w:tabs>
          <w:tab w:val="left" w:pos="426"/>
        </w:tabs>
        <w:spacing w:before="240" w:after="240" w:line="360" w:lineRule="auto"/>
        <w:ind w:left="0" w:right="51"/>
        <w:jc w:val="both"/>
        <w:rPr>
          <w:rFonts w:ascii="Palatino Linotype" w:hAnsi="Palatino Linotype"/>
          <w:color w:val="000000" w:themeColor="text1"/>
        </w:rPr>
      </w:pPr>
    </w:p>
    <w:p w14:paraId="3A805BE5" w14:textId="2317D0FB" w:rsidR="004D7686" w:rsidRPr="00D2430A" w:rsidRDefault="007F796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lang w:val="es-ES"/>
        </w:rPr>
        <w:t xml:space="preserve">En respuesta a </w:t>
      </w:r>
      <w:r w:rsidRPr="00D2430A">
        <w:rPr>
          <w:rFonts w:ascii="Palatino Linotype" w:hAnsi="Palatino Linotype"/>
          <w:color w:val="000000" w:themeColor="text1"/>
        </w:rPr>
        <w:t xml:space="preserve">la solicitud de información, y como fuera señalado en el apartado de </w:t>
      </w:r>
      <w:r w:rsidRPr="00D2430A">
        <w:rPr>
          <w:rFonts w:ascii="Palatino Linotype" w:hAnsi="Palatino Linotype"/>
          <w:i/>
          <w:iCs/>
          <w:color w:val="000000" w:themeColor="text1"/>
        </w:rPr>
        <w:t>Antecedentes</w:t>
      </w:r>
      <w:r w:rsidRPr="00D2430A">
        <w:rPr>
          <w:rFonts w:ascii="Palatino Linotype" w:hAnsi="Palatino Linotype"/>
          <w:color w:val="000000" w:themeColor="text1"/>
        </w:rPr>
        <w:t xml:space="preserve"> de esta resolución, el </w:t>
      </w:r>
      <w:r w:rsidRPr="00D2430A">
        <w:rPr>
          <w:rFonts w:ascii="Palatino Linotype" w:hAnsi="Palatino Linotype"/>
          <w:b/>
          <w:color w:val="000000" w:themeColor="text1"/>
        </w:rPr>
        <w:t>SUJETO OBLIGADO</w:t>
      </w:r>
      <w:r w:rsidRPr="00D2430A">
        <w:rPr>
          <w:rFonts w:ascii="Palatino Linotype" w:hAnsi="Palatino Linotype"/>
          <w:color w:val="000000" w:themeColor="text1"/>
        </w:rPr>
        <w:t xml:space="preserve"> entregó el oficio número </w:t>
      </w:r>
      <w:r w:rsidR="00714E0F" w:rsidRPr="00D2430A">
        <w:rPr>
          <w:rFonts w:ascii="Palatino Linotype" w:hAnsi="Palatino Linotype"/>
          <w:color w:val="000000" w:themeColor="text1"/>
        </w:rPr>
        <w:t>IMCFYD/01/149/2022</w:t>
      </w:r>
      <w:r w:rsidRPr="00D2430A">
        <w:rPr>
          <w:rFonts w:ascii="Palatino Linotype" w:hAnsi="Palatino Linotype"/>
          <w:color w:val="000000" w:themeColor="text1"/>
        </w:rPr>
        <w:t xml:space="preserve">, de </w:t>
      </w:r>
      <w:r w:rsidR="00714E0F" w:rsidRPr="00D2430A">
        <w:rPr>
          <w:rFonts w:ascii="Palatino Linotype" w:hAnsi="Palatino Linotype"/>
          <w:color w:val="000000" w:themeColor="text1"/>
        </w:rPr>
        <w:t>uno (01</w:t>
      </w:r>
      <w:r w:rsidRPr="00D2430A">
        <w:rPr>
          <w:rFonts w:ascii="Palatino Linotype" w:hAnsi="Palatino Linotype"/>
          <w:color w:val="000000" w:themeColor="text1"/>
        </w:rPr>
        <w:t xml:space="preserve">) de febrero de dos mil veintidós, emitido por la </w:t>
      </w:r>
      <w:r w:rsidR="00714E0F" w:rsidRPr="00D2430A">
        <w:rPr>
          <w:rFonts w:ascii="Palatino Linotype" w:hAnsi="Palatino Linotype"/>
          <w:color w:val="000000" w:themeColor="text1"/>
        </w:rPr>
        <w:t>Directora del Instituto Municipal de Cultura Física y Deporte</w:t>
      </w:r>
      <w:r w:rsidRPr="00D2430A">
        <w:rPr>
          <w:rFonts w:ascii="Palatino Linotype" w:hAnsi="Palatino Linotype"/>
          <w:color w:val="000000" w:themeColor="text1"/>
        </w:rPr>
        <w:t>, cuyo contenido elemental refiere lo siguiente:</w:t>
      </w:r>
    </w:p>
    <w:p w14:paraId="333C568B" w14:textId="49EAFE66" w:rsidR="004D7686" w:rsidRPr="00D2430A" w:rsidRDefault="004D7686" w:rsidP="004D7686">
      <w:pPr>
        <w:pStyle w:val="Prrafodelista"/>
        <w:tabs>
          <w:tab w:val="left" w:pos="426"/>
        </w:tabs>
        <w:spacing w:before="240" w:after="240" w:line="360" w:lineRule="auto"/>
        <w:ind w:left="0" w:right="51"/>
        <w:jc w:val="both"/>
        <w:rPr>
          <w:rFonts w:ascii="Palatino Linotype" w:hAnsi="Palatino Linotype"/>
          <w:color w:val="000000" w:themeColor="text1"/>
        </w:rPr>
      </w:pPr>
    </w:p>
    <w:p w14:paraId="572E63DF" w14:textId="130BAA30" w:rsidR="00714E0F" w:rsidRPr="00D2430A" w:rsidRDefault="00714E0F" w:rsidP="00714E0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2430A">
        <w:rPr>
          <w:rFonts w:ascii="Palatino Linotype" w:hAnsi="Palatino Linotype"/>
          <w:i/>
          <w:iCs/>
          <w:color w:val="000000" w:themeColor="text1"/>
          <w:sz w:val="22"/>
          <w:szCs w:val="22"/>
        </w:rPr>
        <w:t>“(…) le informo que se realizó una búsqueda exhaustiva y no se localizó ningún Instrumento Jurídico bajo el cual sea entregado a particulares para su uso las “Canchas Sintéticas” de las Unidades Deportivas antes mencionadas.”</w:t>
      </w:r>
    </w:p>
    <w:p w14:paraId="2B11A029" w14:textId="77777777" w:rsidR="002A633F" w:rsidRPr="00D2430A" w:rsidRDefault="002A633F" w:rsidP="002A633F">
      <w:pPr>
        <w:pStyle w:val="Prrafodelista"/>
        <w:tabs>
          <w:tab w:val="left" w:pos="426"/>
        </w:tabs>
        <w:spacing w:before="240" w:after="240" w:line="360" w:lineRule="auto"/>
        <w:ind w:left="0" w:right="51"/>
        <w:jc w:val="both"/>
        <w:rPr>
          <w:rFonts w:ascii="Palatino Linotype" w:hAnsi="Palatino Linotype"/>
          <w:color w:val="000000" w:themeColor="text1"/>
        </w:rPr>
      </w:pPr>
    </w:p>
    <w:p w14:paraId="4F663D43" w14:textId="19241C40" w:rsidR="00DD3478" w:rsidRPr="00D2430A" w:rsidRDefault="00763BB0"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Por su parte, el particular impugnó la respuesta del </w:t>
      </w:r>
      <w:r w:rsidRPr="00D2430A">
        <w:rPr>
          <w:rFonts w:ascii="Palatino Linotype" w:hAnsi="Palatino Linotype"/>
          <w:b/>
          <w:bCs/>
          <w:color w:val="000000" w:themeColor="text1"/>
        </w:rPr>
        <w:t>SUJETO OBLIGADO</w:t>
      </w:r>
      <w:r w:rsidRPr="00D2430A">
        <w:rPr>
          <w:rFonts w:ascii="Palatino Linotype" w:hAnsi="Palatino Linotype"/>
          <w:color w:val="000000" w:themeColor="text1"/>
        </w:rPr>
        <w:t xml:space="preserve"> mediante el recurso de revisión </w:t>
      </w:r>
      <w:r w:rsidR="005029AD" w:rsidRPr="00D2430A">
        <w:rPr>
          <w:rFonts w:ascii="Palatino Linotype" w:hAnsi="Palatino Linotype"/>
          <w:b/>
          <w:bCs/>
          <w:color w:val="000000" w:themeColor="text1"/>
        </w:rPr>
        <w:t>00943/INFOEM/IP/RR/2022</w:t>
      </w:r>
      <w:r w:rsidRPr="00D2430A">
        <w:rPr>
          <w:rFonts w:ascii="Palatino Linotype" w:hAnsi="Palatino Linotype"/>
          <w:color w:val="000000" w:themeColor="text1"/>
        </w:rPr>
        <w:t xml:space="preserve">, en el que señaló por </w:t>
      </w:r>
      <w:r w:rsidR="00760EE4" w:rsidRPr="00D2430A">
        <w:rPr>
          <w:rFonts w:ascii="Palatino Linotype" w:hAnsi="Palatino Linotype"/>
          <w:color w:val="000000" w:themeColor="text1"/>
        </w:rPr>
        <w:t>agravios</w:t>
      </w:r>
      <w:r w:rsidRPr="00D2430A">
        <w:rPr>
          <w:rFonts w:ascii="Palatino Linotype" w:hAnsi="Palatino Linotype"/>
          <w:color w:val="000000" w:themeColor="text1"/>
        </w:rPr>
        <w:t>, lo siguiente:</w:t>
      </w:r>
    </w:p>
    <w:p w14:paraId="02068154" w14:textId="2AFEEDAA" w:rsidR="00760EE4" w:rsidRPr="00D2430A" w:rsidRDefault="00760EE4" w:rsidP="00760EE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Que era un hecho conocido que los espacios y canchas públicas municipales estaban concesionadas, prestadas, en uso, o cualquier otra figura jurídica hacia particulares.</w:t>
      </w:r>
    </w:p>
    <w:p w14:paraId="20189903" w14:textId="77777777" w:rsidR="00763BB0" w:rsidRPr="00D2430A" w:rsidRDefault="00763BB0" w:rsidP="00DD3478">
      <w:pPr>
        <w:pStyle w:val="Prrafodelista"/>
        <w:tabs>
          <w:tab w:val="left" w:pos="426"/>
        </w:tabs>
        <w:spacing w:before="240" w:after="240" w:line="360" w:lineRule="auto"/>
        <w:ind w:left="0" w:right="51"/>
        <w:jc w:val="both"/>
        <w:rPr>
          <w:rFonts w:ascii="Palatino Linotype" w:hAnsi="Palatino Linotype"/>
          <w:color w:val="000000" w:themeColor="text1"/>
        </w:rPr>
      </w:pPr>
    </w:p>
    <w:p w14:paraId="71118294" w14:textId="48B123AB" w:rsidR="00E909ED" w:rsidRPr="00D2430A" w:rsidRDefault="00760EE4"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Posteriormente, en vía de informe justificado, el </w:t>
      </w:r>
      <w:r w:rsidRPr="00D2430A">
        <w:rPr>
          <w:rFonts w:ascii="Palatino Linotype" w:hAnsi="Palatino Linotype"/>
          <w:b/>
          <w:bCs/>
          <w:color w:val="000000" w:themeColor="text1"/>
        </w:rPr>
        <w:t>SUJETO OBLIGADO</w:t>
      </w:r>
      <w:r w:rsidRPr="00D2430A">
        <w:rPr>
          <w:rFonts w:ascii="Palatino Linotype" w:hAnsi="Palatino Linotype"/>
          <w:color w:val="000000" w:themeColor="text1"/>
        </w:rPr>
        <w:t xml:space="preserve"> presentó </w:t>
      </w:r>
      <w:r w:rsidR="009D60B6" w:rsidRPr="00D2430A">
        <w:rPr>
          <w:rFonts w:ascii="Palatino Linotype" w:hAnsi="Palatino Linotype"/>
          <w:color w:val="000000" w:themeColor="text1"/>
        </w:rPr>
        <w:t xml:space="preserve">nuevamente el oficio número IMCFYD/01/149/2022, </w:t>
      </w:r>
      <w:r w:rsidR="005C3CEB" w:rsidRPr="00D2430A">
        <w:rPr>
          <w:rFonts w:ascii="Palatino Linotype" w:hAnsi="Palatino Linotype"/>
          <w:color w:val="000000" w:themeColor="text1"/>
        </w:rPr>
        <w:t xml:space="preserve">así como también el </w:t>
      </w:r>
      <w:r w:rsidR="005C3CEB" w:rsidRPr="00D2430A">
        <w:rPr>
          <w:rFonts w:ascii="Palatino Linotype" w:hAnsi="Palatino Linotype"/>
          <w:color w:val="000000" w:themeColor="text1"/>
        </w:rPr>
        <w:lastRenderedPageBreak/>
        <w:t>instrumento con número TM/462/2022, de ocho (08) de febrero de dos mil veintidós, emitido por el Tesorero Municipal, y mediante el cual realizó los siguientes pronunciamientos:</w:t>
      </w:r>
    </w:p>
    <w:p w14:paraId="7B2E037B" w14:textId="4EB2201A"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22865C24" w14:textId="425D4320" w:rsidR="005C3CEB" w:rsidRPr="00D2430A" w:rsidRDefault="005C3CEB" w:rsidP="005C3CEB">
      <w:pPr>
        <w:pStyle w:val="Prrafodelista"/>
        <w:tabs>
          <w:tab w:val="left" w:pos="426"/>
        </w:tabs>
        <w:spacing w:before="240" w:after="240" w:line="360" w:lineRule="auto"/>
        <w:ind w:left="567" w:right="567"/>
        <w:jc w:val="both"/>
        <w:rPr>
          <w:rFonts w:ascii="Palatino Linotype" w:hAnsi="Palatino Linotype"/>
          <w:color w:val="000000" w:themeColor="text1"/>
          <w:sz w:val="22"/>
          <w:szCs w:val="22"/>
        </w:rPr>
      </w:pPr>
      <w:r w:rsidRPr="00D2430A">
        <w:rPr>
          <w:rFonts w:ascii="Palatino Linotype" w:hAnsi="Palatino Linotype"/>
          <w:i/>
          <w:iCs/>
          <w:color w:val="000000" w:themeColor="text1"/>
          <w:sz w:val="22"/>
          <w:szCs w:val="22"/>
        </w:rPr>
        <w:t>“Que, después de la búsqueda exhaustiva en los archivos de esta Tesorería Municipal, no se localizaron fichas de pago por el concepto de canchas sintéticas de futbol, por lo que, no es posible proporcionar la información requerida.”</w:t>
      </w:r>
    </w:p>
    <w:p w14:paraId="1297E2C9" w14:textId="77777777" w:rsidR="005C3CEB" w:rsidRPr="00D2430A" w:rsidRDefault="005C3CEB"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5E15BDBE" w14:textId="0C56F8F8" w:rsidR="00E909ED" w:rsidRPr="00D2430A" w:rsidRDefault="005C3CE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Adjunto a lo anterior, el </w:t>
      </w:r>
      <w:r w:rsidRPr="00D2430A">
        <w:rPr>
          <w:rFonts w:ascii="Palatino Linotype" w:hAnsi="Palatino Linotype"/>
          <w:b/>
          <w:bCs/>
          <w:color w:val="000000" w:themeColor="text1"/>
        </w:rPr>
        <w:t>SUJETO OBLIGADO</w:t>
      </w:r>
      <w:r w:rsidRPr="00D2430A">
        <w:rPr>
          <w:rFonts w:ascii="Palatino Linotype" w:hAnsi="Palatino Linotype"/>
          <w:color w:val="000000" w:themeColor="text1"/>
        </w:rPr>
        <w:t xml:space="preserve"> entregó los oficios número IMCFYD/02/313/2022 y TM/753/2022, expedidos por la Titular del Instituto Municipal de Cultura Física y Deporte, y el Tesorero Municipal, por los que esencialmente ratificaban sus respuestas iniciales.</w:t>
      </w:r>
    </w:p>
    <w:p w14:paraId="0C452737" w14:textId="7F99FA10"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786989D4" w14:textId="3C97481E" w:rsidR="005C3CEB" w:rsidRPr="00D2430A" w:rsidRDefault="000012FD" w:rsidP="005C3C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rPr>
        <w:t>Dicho lo anterior, conviene señalar que la</w:t>
      </w:r>
      <w:r w:rsidR="005C3CEB" w:rsidRPr="00D2430A">
        <w:rPr>
          <w:rFonts w:ascii="Palatino Linotype" w:hAnsi="Palatino Linotype"/>
          <w:lang w:val="es-ES"/>
        </w:rPr>
        <w:t xml:space="preserve"> </w:t>
      </w:r>
      <w:r w:rsidR="005C3CEB" w:rsidRPr="00D2430A">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3D990E4" w14:textId="77777777" w:rsidR="005C3CEB" w:rsidRPr="00D2430A" w:rsidRDefault="005C3CEB" w:rsidP="005C3CEB">
      <w:pPr>
        <w:pStyle w:val="Prrafodelista"/>
        <w:tabs>
          <w:tab w:val="left" w:pos="426"/>
        </w:tabs>
        <w:spacing w:before="240" w:after="240" w:line="360" w:lineRule="auto"/>
        <w:ind w:left="0" w:right="51"/>
        <w:jc w:val="both"/>
        <w:rPr>
          <w:rFonts w:ascii="Palatino Linotype" w:hAnsi="Palatino Linotype"/>
          <w:color w:val="000000" w:themeColor="text1"/>
        </w:rPr>
      </w:pPr>
    </w:p>
    <w:p w14:paraId="4C982C81" w14:textId="77777777" w:rsidR="005C3CEB" w:rsidRPr="00D2430A" w:rsidRDefault="005C3CEB" w:rsidP="005C3C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lang w:val="es-ES"/>
        </w:rPr>
        <w:lastRenderedPageBreak/>
        <w:t xml:space="preserve">Para </w:t>
      </w:r>
      <w:r w:rsidRPr="00D2430A">
        <w:rPr>
          <w:rFonts w:ascii="Palatino Linotype" w:hAnsi="Palatino Linotype"/>
          <w:color w:val="000000" w:themeColor="text1"/>
        </w:rPr>
        <w:t xml:space="preserve">atender las solicitudes de información, los Sujetos Obligados contarán con un área denominada </w:t>
      </w:r>
      <w:r w:rsidRPr="00D2430A">
        <w:rPr>
          <w:rFonts w:ascii="Palatino Linotype" w:hAnsi="Palatino Linotype"/>
          <w:b/>
          <w:bCs/>
          <w:color w:val="000000" w:themeColor="text1"/>
        </w:rPr>
        <w:t>Unidad de Transparencia</w:t>
      </w:r>
      <w:r w:rsidRPr="00D2430A">
        <w:rPr>
          <w:rFonts w:ascii="Palatino Linotype" w:hAnsi="Palatino Linotype"/>
          <w:color w:val="000000" w:themeColor="text1"/>
          <w:vertAlign w:val="superscript"/>
        </w:rPr>
        <w:footnoteReference w:id="1"/>
      </w:r>
      <w:r w:rsidRPr="00D2430A">
        <w:rPr>
          <w:rFonts w:ascii="Palatino Linotype" w:hAnsi="Palatino Linotype"/>
          <w:color w:val="000000" w:themeColor="text1"/>
        </w:rPr>
        <w:t xml:space="preserve">, la cual será presidida por un Titular, quien fungirá como enlace entre éstos y los solicitantes. Dicha Unidad </w:t>
      </w:r>
      <w:r w:rsidRPr="00D2430A">
        <w:rPr>
          <w:rFonts w:ascii="Palatino Linotype" w:hAnsi="Palatino Linotype"/>
          <w:b/>
          <w:bCs/>
          <w:color w:val="000000" w:themeColor="text1"/>
        </w:rPr>
        <w:t>será la encargada de tramitar internamente la solicitud de información</w:t>
      </w:r>
      <w:r w:rsidRPr="00D2430A">
        <w:rPr>
          <w:rFonts w:ascii="Palatino Linotype" w:hAnsi="Palatino Linotype"/>
          <w:color w:val="000000" w:themeColor="text1"/>
        </w:rPr>
        <w:t xml:space="preserve"> y tendrá la responsabilidad de verificar en cada caso que la misma no sea confidencial o reservada. Asimismo, contará con las facultades internas necesarias para </w:t>
      </w:r>
      <w:r w:rsidRPr="00D2430A">
        <w:rPr>
          <w:rFonts w:ascii="Palatino Linotype" w:hAnsi="Palatino Linotype"/>
          <w:b/>
          <w:bCs/>
          <w:color w:val="000000" w:themeColor="text1"/>
        </w:rPr>
        <w:t xml:space="preserve">gestionar la atención a las solicitudes de información </w:t>
      </w:r>
      <w:r w:rsidRPr="00D2430A">
        <w:rPr>
          <w:rFonts w:ascii="Palatino Linotype" w:hAnsi="Palatino Linotype"/>
          <w:color w:val="000000" w:themeColor="text1"/>
        </w:rPr>
        <w:t>en los términos de la Ley General y la Ley de Transparencia y Acceso a la Información Pública del Estado de México y Municipios</w:t>
      </w:r>
      <w:r w:rsidRPr="00D2430A">
        <w:rPr>
          <w:rFonts w:ascii="Palatino Linotype" w:hAnsi="Palatino Linotype"/>
          <w:color w:val="000000" w:themeColor="text1"/>
          <w:vertAlign w:val="superscript"/>
        </w:rPr>
        <w:footnoteReference w:id="2"/>
      </w:r>
      <w:r w:rsidRPr="00D2430A">
        <w:rPr>
          <w:rFonts w:ascii="Palatino Linotype" w:hAnsi="Palatino Linotype"/>
          <w:color w:val="000000" w:themeColor="text1"/>
        </w:rPr>
        <w:t>.</w:t>
      </w:r>
    </w:p>
    <w:p w14:paraId="04F03B1E" w14:textId="77777777" w:rsidR="005C3CEB" w:rsidRPr="00D2430A" w:rsidRDefault="005C3CEB" w:rsidP="005C3CEB">
      <w:pPr>
        <w:pStyle w:val="Prrafodelista"/>
        <w:tabs>
          <w:tab w:val="left" w:pos="426"/>
        </w:tabs>
        <w:spacing w:before="240" w:after="240" w:line="360" w:lineRule="auto"/>
        <w:ind w:left="0" w:right="51"/>
        <w:jc w:val="both"/>
        <w:rPr>
          <w:rFonts w:ascii="Palatino Linotype" w:hAnsi="Palatino Linotype"/>
          <w:color w:val="000000" w:themeColor="text1"/>
        </w:rPr>
      </w:pPr>
    </w:p>
    <w:p w14:paraId="0F1890BE" w14:textId="77777777" w:rsidR="005C3CEB" w:rsidRPr="00D2430A" w:rsidRDefault="005C3CEB" w:rsidP="005C3C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lang w:val="es-ES"/>
        </w:rPr>
        <w:t xml:space="preserve">De </w:t>
      </w:r>
      <w:r w:rsidRPr="00D2430A">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3C758E42" w14:textId="77777777" w:rsidR="005C3CEB" w:rsidRPr="00D2430A" w:rsidRDefault="005C3CEB" w:rsidP="005C3CEB">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Recibir, tramitar y dar respuesta a las solicitudes de acceso a la información;</w:t>
      </w:r>
    </w:p>
    <w:p w14:paraId="04DF4D87" w14:textId="77777777" w:rsidR="005C3CEB" w:rsidRPr="00D2430A" w:rsidRDefault="005C3CEB" w:rsidP="005C3CEB">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 xml:space="preserve">Realizar, con efectividad, los trámites internos necesarios para la atención de las solicitudes de acceso a la información; </w:t>
      </w:r>
    </w:p>
    <w:p w14:paraId="05ADD577" w14:textId="77777777" w:rsidR="005C3CEB" w:rsidRPr="00D2430A" w:rsidRDefault="005C3CEB" w:rsidP="005C3CEB">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 xml:space="preserve">Entregar, en su caso, a los particulares la información solicitada; y </w:t>
      </w:r>
    </w:p>
    <w:p w14:paraId="78E2EA27" w14:textId="77777777" w:rsidR="005C3CEB" w:rsidRPr="00D2430A" w:rsidRDefault="005C3CEB" w:rsidP="005C3CEB">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Hacer del conocimiento de la instancia competente la probable responsabilidad por el incumplimiento de las obligaciones previstas en la Ley de la materia.</w:t>
      </w:r>
    </w:p>
    <w:p w14:paraId="343DD5A7" w14:textId="77777777" w:rsidR="005C3CEB" w:rsidRPr="00D2430A" w:rsidRDefault="005C3CEB" w:rsidP="005C3CEB">
      <w:pPr>
        <w:pStyle w:val="Prrafodelista"/>
        <w:tabs>
          <w:tab w:val="left" w:pos="426"/>
        </w:tabs>
        <w:spacing w:before="240" w:after="240" w:line="360" w:lineRule="auto"/>
        <w:ind w:left="0" w:right="51"/>
        <w:jc w:val="both"/>
        <w:rPr>
          <w:rFonts w:ascii="Palatino Linotype" w:hAnsi="Palatino Linotype"/>
          <w:color w:val="000000" w:themeColor="text1"/>
        </w:rPr>
      </w:pPr>
    </w:p>
    <w:p w14:paraId="433A2855" w14:textId="77777777" w:rsidR="005C3CEB" w:rsidRPr="00D2430A" w:rsidRDefault="005C3CEB" w:rsidP="005C3C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lang w:val="es-ES"/>
        </w:rPr>
        <w:lastRenderedPageBreak/>
        <w:t xml:space="preserve">Otros </w:t>
      </w:r>
      <w:r w:rsidRPr="00D2430A">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D2430A">
        <w:rPr>
          <w:rStyle w:val="Refdenotaalpie"/>
          <w:rFonts w:ascii="Palatino Linotype" w:hAnsi="Palatino Linotype" w:cs="Arial"/>
          <w:color w:val="000000" w:themeColor="text1"/>
        </w:rPr>
        <w:footnoteReference w:id="3"/>
      </w:r>
      <w:r w:rsidRPr="00D2430A">
        <w:rPr>
          <w:rFonts w:ascii="Palatino Linotype" w:hAnsi="Palatino Linotype" w:cs="Arial"/>
          <w:color w:val="000000" w:themeColor="text1"/>
        </w:rPr>
        <w:t xml:space="preserve"> y tendrán, entre sus atribuciones, las siguientes</w:t>
      </w:r>
      <w:r w:rsidRPr="00D2430A">
        <w:rPr>
          <w:rStyle w:val="Refdenotaalpie"/>
          <w:rFonts w:ascii="Palatino Linotype" w:hAnsi="Palatino Linotype" w:cs="Arial"/>
          <w:color w:val="000000" w:themeColor="text1"/>
        </w:rPr>
        <w:footnoteReference w:id="4"/>
      </w:r>
      <w:r w:rsidRPr="00D2430A">
        <w:rPr>
          <w:rFonts w:ascii="Palatino Linotype" w:hAnsi="Palatino Linotype" w:cs="Arial"/>
          <w:color w:val="000000" w:themeColor="text1"/>
        </w:rPr>
        <w:t>:</w:t>
      </w:r>
    </w:p>
    <w:p w14:paraId="292A155B" w14:textId="77777777" w:rsidR="005C3CEB" w:rsidRPr="00D2430A" w:rsidRDefault="005C3CEB" w:rsidP="005C3CE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Localizar la información que le solicite la Unidad de Transparencia; y</w:t>
      </w:r>
    </w:p>
    <w:p w14:paraId="4E81FAAE" w14:textId="77777777" w:rsidR="005C3CEB" w:rsidRPr="00D2430A" w:rsidRDefault="005C3CEB" w:rsidP="005C3CE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Proporcionar la información que obre en sus archivos y que le sea solicitada por la Unidad de Transparencia.</w:t>
      </w:r>
    </w:p>
    <w:p w14:paraId="6B7ACF02" w14:textId="77777777" w:rsidR="005C3CEB" w:rsidRPr="00D2430A" w:rsidRDefault="005C3CEB" w:rsidP="005C3CEB">
      <w:pPr>
        <w:pStyle w:val="Prrafodelista"/>
        <w:tabs>
          <w:tab w:val="left" w:pos="426"/>
        </w:tabs>
        <w:spacing w:before="240" w:after="240" w:line="360" w:lineRule="auto"/>
        <w:ind w:left="0" w:right="51"/>
        <w:jc w:val="both"/>
        <w:rPr>
          <w:rFonts w:ascii="Palatino Linotype" w:hAnsi="Palatino Linotype"/>
          <w:color w:val="000000" w:themeColor="text1"/>
        </w:rPr>
      </w:pPr>
    </w:p>
    <w:p w14:paraId="61646BD9" w14:textId="77777777" w:rsidR="005C3CEB" w:rsidRPr="00D2430A" w:rsidRDefault="005C3CEB" w:rsidP="005C3C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lang w:val="es-ES"/>
        </w:rPr>
        <w:t xml:space="preserve">De </w:t>
      </w:r>
      <w:r w:rsidRPr="00D2430A">
        <w:rPr>
          <w:rFonts w:ascii="Palatino Linotype" w:hAnsi="Palatino Linotype" w:cs="Arial"/>
          <w:color w:val="000000" w:themeColor="text1"/>
        </w:rPr>
        <w:t xml:space="preserve">tal manera que cada una de las áreas administrativas del </w:t>
      </w:r>
      <w:r w:rsidRPr="00D2430A">
        <w:rPr>
          <w:rFonts w:ascii="Palatino Linotype" w:hAnsi="Palatino Linotype" w:cs="Arial"/>
          <w:b/>
          <w:bCs/>
          <w:color w:val="000000" w:themeColor="text1"/>
        </w:rPr>
        <w:t>SUJETO OBLIGADO</w:t>
      </w:r>
      <w:r w:rsidRPr="00D2430A">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7909AEC"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009E3942" w14:textId="1944828D" w:rsidR="00E909ED" w:rsidRPr="00D2430A" w:rsidRDefault="000012FD"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En el presente asunto, y como fuera referido en párrafos previos, se aprecia que la Unidad de Transparencia turnó la solicitud de información </w:t>
      </w:r>
      <w:r w:rsidRPr="00D2430A">
        <w:rPr>
          <w:rFonts w:ascii="Palatino Linotype" w:hAnsi="Palatino Linotype"/>
          <w:b/>
          <w:bCs/>
          <w:color w:val="000000" w:themeColor="text1"/>
        </w:rPr>
        <w:t>00121/TLALNEPA/IP/2022</w:t>
      </w:r>
      <w:r w:rsidRPr="00D2430A">
        <w:rPr>
          <w:rFonts w:ascii="Palatino Linotype" w:hAnsi="Palatino Linotype"/>
          <w:color w:val="000000" w:themeColor="text1"/>
        </w:rPr>
        <w:t xml:space="preserve">, al Instituto Municipal de Cultura Física y Deporte, así como al Tesorero Municipal, </w:t>
      </w:r>
      <w:r w:rsidR="00EE4AE9" w:rsidRPr="00D2430A">
        <w:rPr>
          <w:rFonts w:ascii="Palatino Linotype" w:hAnsi="Palatino Linotype"/>
          <w:color w:val="000000" w:themeColor="text1"/>
        </w:rPr>
        <w:t>por lo tanto, resulta conveniente analizar las facultades, competencias y funciones que ostentan ambas áreas del ayuntamiento.</w:t>
      </w:r>
    </w:p>
    <w:p w14:paraId="0FBD7387"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5425BBA0" w14:textId="5DA3090F" w:rsidR="00E909ED" w:rsidRPr="00D2430A" w:rsidRDefault="00681740"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La Ley Orgánica Municipal del Estado de México establece que la Tesorería Municipal es el órgano encargado de la </w:t>
      </w:r>
      <w:r w:rsidRPr="00D2430A">
        <w:rPr>
          <w:rFonts w:ascii="Palatino Linotype" w:hAnsi="Palatino Linotype"/>
          <w:b/>
          <w:bCs/>
          <w:color w:val="000000" w:themeColor="text1"/>
        </w:rPr>
        <w:t>recaudación de los ingresos municipales</w:t>
      </w:r>
      <w:r w:rsidRPr="00D2430A">
        <w:rPr>
          <w:rFonts w:ascii="Palatino Linotype" w:hAnsi="Palatino Linotype"/>
          <w:color w:val="000000" w:themeColor="text1"/>
        </w:rPr>
        <w:t xml:space="preserve"> y </w:t>
      </w:r>
      <w:r w:rsidRPr="00D2430A">
        <w:rPr>
          <w:rFonts w:ascii="Palatino Linotype" w:hAnsi="Palatino Linotype"/>
          <w:color w:val="000000" w:themeColor="text1"/>
        </w:rPr>
        <w:lastRenderedPageBreak/>
        <w:t>responsable de realizar las erogaciones que haga el ayuntamiento</w:t>
      </w:r>
      <w:r w:rsidRPr="00D2430A">
        <w:rPr>
          <w:rStyle w:val="Refdenotaalpie"/>
          <w:rFonts w:ascii="Palatino Linotype" w:hAnsi="Palatino Linotype"/>
          <w:color w:val="000000" w:themeColor="text1"/>
        </w:rPr>
        <w:footnoteReference w:id="5"/>
      </w:r>
      <w:r w:rsidRPr="00D2430A">
        <w:rPr>
          <w:rFonts w:ascii="Palatino Linotype" w:hAnsi="Palatino Linotype"/>
          <w:color w:val="000000" w:themeColor="text1"/>
        </w:rPr>
        <w:t>, por lo tanto, su Titular tendrá entre sus funciones, las siguientes</w:t>
      </w:r>
      <w:r w:rsidRPr="00D2430A">
        <w:rPr>
          <w:rStyle w:val="Refdenotaalpie"/>
          <w:rFonts w:ascii="Palatino Linotype" w:hAnsi="Palatino Linotype"/>
          <w:color w:val="000000" w:themeColor="text1"/>
        </w:rPr>
        <w:footnoteReference w:id="6"/>
      </w:r>
      <w:r w:rsidRPr="00D2430A">
        <w:rPr>
          <w:rFonts w:ascii="Palatino Linotype" w:hAnsi="Palatino Linotype"/>
          <w:color w:val="000000" w:themeColor="text1"/>
        </w:rPr>
        <w:t>:</w:t>
      </w:r>
    </w:p>
    <w:p w14:paraId="63C8F62E" w14:textId="66C4B1B0"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033C2D01" w14:textId="51AABA4C" w:rsidR="00681740" w:rsidRPr="00D2430A" w:rsidRDefault="00681740" w:rsidP="006817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2430A">
        <w:rPr>
          <w:rFonts w:ascii="Palatino Linotype" w:hAnsi="Palatino Linotype"/>
          <w:i/>
          <w:iCs/>
          <w:color w:val="000000" w:themeColor="text1"/>
          <w:sz w:val="22"/>
          <w:szCs w:val="22"/>
        </w:rPr>
        <w:t>“</w:t>
      </w:r>
      <w:r w:rsidRPr="00D2430A">
        <w:rPr>
          <w:rFonts w:ascii="Palatino Linotype" w:hAnsi="Palatino Linotype"/>
          <w:b/>
          <w:bCs/>
          <w:i/>
          <w:iCs/>
          <w:sz w:val="22"/>
          <w:szCs w:val="22"/>
        </w:rPr>
        <w:t>I. Administrar la hacienda pública municipal</w:t>
      </w:r>
      <w:r w:rsidRPr="00D2430A">
        <w:rPr>
          <w:rFonts w:ascii="Palatino Linotype" w:hAnsi="Palatino Linotype"/>
          <w:i/>
          <w:iCs/>
          <w:sz w:val="22"/>
          <w:szCs w:val="22"/>
        </w:rPr>
        <w:t>, de conformidad con las disposiciones legales aplicables;</w:t>
      </w:r>
    </w:p>
    <w:p w14:paraId="5F166FD7" w14:textId="0C2B79AC" w:rsidR="00681740" w:rsidRPr="00D2430A" w:rsidRDefault="00681740" w:rsidP="006817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2430A">
        <w:rPr>
          <w:rFonts w:ascii="Palatino Linotype" w:hAnsi="Palatino Linotype"/>
          <w:i/>
          <w:iCs/>
          <w:color w:val="000000" w:themeColor="text1"/>
          <w:sz w:val="22"/>
          <w:szCs w:val="22"/>
        </w:rPr>
        <w:t>(…)</w:t>
      </w:r>
    </w:p>
    <w:p w14:paraId="22E1A919" w14:textId="1C6C566C" w:rsidR="00681740" w:rsidRPr="00D2430A" w:rsidRDefault="00681740" w:rsidP="00681740">
      <w:pPr>
        <w:pStyle w:val="Prrafodelista"/>
        <w:tabs>
          <w:tab w:val="left" w:pos="426"/>
        </w:tabs>
        <w:spacing w:before="240" w:after="240" w:line="276" w:lineRule="auto"/>
        <w:ind w:left="567" w:right="567"/>
        <w:jc w:val="both"/>
        <w:rPr>
          <w:rFonts w:ascii="Palatino Linotype" w:hAnsi="Palatino Linotype"/>
          <w:i/>
          <w:iCs/>
          <w:sz w:val="22"/>
          <w:szCs w:val="22"/>
        </w:rPr>
      </w:pPr>
      <w:r w:rsidRPr="00D2430A">
        <w:rPr>
          <w:rFonts w:ascii="Palatino Linotype" w:hAnsi="Palatino Linotype"/>
          <w:b/>
          <w:bCs/>
          <w:i/>
          <w:iCs/>
          <w:sz w:val="22"/>
          <w:szCs w:val="22"/>
        </w:rPr>
        <w:t>IV. Llevar los registros contables</w:t>
      </w:r>
      <w:r w:rsidRPr="00D2430A">
        <w:rPr>
          <w:rFonts w:ascii="Palatino Linotype" w:hAnsi="Palatino Linotype"/>
          <w:i/>
          <w:iCs/>
          <w:sz w:val="22"/>
          <w:szCs w:val="22"/>
        </w:rPr>
        <w:t>, financieros y administrativos de los ingresos, egresos, e inventarios;</w:t>
      </w:r>
    </w:p>
    <w:p w14:paraId="65BD0F43" w14:textId="19EECD34" w:rsidR="00681740" w:rsidRPr="00D2430A" w:rsidRDefault="00681740" w:rsidP="00681740">
      <w:pPr>
        <w:pStyle w:val="Prrafodelista"/>
        <w:tabs>
          <w:tab w:val="left" w:pos="426"/>
        </w:tabs>
        <w:spacing w:before="240" w:after="240" w:line="276" w:lineRule="auto"/>
        <w:ind w:left="567" w:right="567"/>
        <w:jc w:val="both"/>
        <w:rPr>
          <w:rFonts w:ascii="Palatino Linotype" w:hAnsi="Palatino Linotype"/>
          <w:i/>
          <w:iCs/>
          <w:sz w:val="22"/>
          <w:szCs w:val="22"/>
        </w:rPr>
      </w:pPr>
      <w:r w:rsidRPr="00D2430A">
        <w:rPr>
          <w:rFonts w:ascii="Palatino Linotype" w:hAnsi="Palatino Linotype"/>
          <w:i/>
          <w:iCs/>
          <w:sz w:val="22"/>
          <w:szCs w:val="22"/>
        </w:rPr>
        <w:t>(…)</w:t>
      </w:r>
    </w:p>
    <w:p w14:paraId="7942FC15" w14:textId="3D794105" w:rsidR="00681740" w:rsidRPr="00D2430A" w:rsidRDefault="00681740" w:rsidP="00681740">
      <w:pPr>
        <w:pStyle w:val="Prrafodelista"/>
        <w:tabs>
          <w:tab w:val="left" w:pos="426"/>
        </w:tabs>
        <w:spacing w:before="240" w:after="240" w:line="276" w:lineRule="auto"/>
        <w:ind w:left="567" w:right="567"/>
        <w:jc w:val="both"/>
        <w:rPr>
          <w:rFonts w:ascii="Palatino Linotype" w:hAnsi="Palatino Linotype"/>
          <w:i/>
          <w:iCs/>
          <w:sz w:val="22"/>
          <w:szCs w:val="22"/>
        </w:rPr>
      </w:pPr>
      <w:r w:rsidRPr="00D2430A">
        <w:rPr>
          <w:rFonts w:ascii="Palatino Linotype" w:hAnsi="Palatino Linotype"/>
          <w:b/>
          <w:bCs/>
          <w:i/>
          <w:iCs/>
          <w:sz w:val="22"/>
          <w:szCs w:val="22"/>
        </w:rPr>
        <w:t>XIX. Recaudar y administrar los ingresos que se deriven de la suscripción de convenios</w:t>
      </w:r>
      <w:r w:rsidRPr="00D2430A">
        <w:rPr>
          <w:rFonts w:ascii="Palatino Linotype" w:hAnsi="Palatino Linotype"/>
          <w:i/>
          <w:iCs/>
          <w:sz w:val="22"/>
          <w:szCs w:val="22"/>
        </w:rPr>
        <w:t>,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6FC02100" w14:textId="1ECD3355" w:rsidR="00681740" w:rsidRPr="00D2430A" w:rsidRDefault="00681740" w:rsidP="00681740">
      <w:pPr>
        <w:pStyle w:val="Prrafodelista"/>
        <w:tabs>
          <w:tab w:val="left" w:pos="426"/>
        </w:tabs>
        <w:spacing w:before="240" w:after="240" w:line="276" w:lineRule="auto"/>
        <w:ind w:left="567" w:right="567"/>
        <w:jc w:val="both"/>
        <w:rPr>
          <w:rFonts w:ascii="Palatino Linotype" w:hAnsi="Palatino Linotype"/>
          <w:i/>
          <w:iCs/>
          <w:sz w:val="22"/>
          <w:szCs w:val="22"/>
        </w:rPr>
      </w:pPr>
      <w:r w:rsidRPr="00D2430A">
        <w:rPr>
          <w:rFonts w:ascii="Palatino Linotype" w:hAnsi="Palatino Linotype"/>
          <w:i/>
          <w:iCs/>
          <w:sz w:val="22"/>
          <w:szCs w:val="22"/>
        </w:rPr>
        <w:t>(…)”</w:t>
      </w:r>
    </w:p>
    <w:p w14:paraId="4136FBC7" w14:textId="2BD12A46" w:rsidR="00F965B8" w:rsidRPr="00D2430A" w:rsidRDefault="00F965B8" w:rsidP="00681740">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2430A">
        <w:rPr>
          <w:rFonts w:ascii="Palatino Linotype" w:hAnsi="Palatino Linotype"/>
          <w:sz w:val="22"/>
          <w:szCs w:val="22"/>
        </w:rPr>
        <w:t>(Énfasis añadido)</w:t>
      </w:r>
    </w:p>
    <w:p w14:paraId="74DABC0A" w14:textId="77777777" w:rsidR="00681740" w:rsidRPr="00D2430A" w:rsidRDefault="00681740"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34DAA342" w14:textId="3EA71496" w:rsidR="00E909ED" w:rsidRPr="00D2430A" w:rsidRDefault="00FF078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Por su parte, el Reglamento Interno de la Administración Pública Municipal de Tlalnepantla de Baz, establece que el Instituto Municipal de Cultura Física, Deporte y Juventud tendrá por objetivo el incrementar, promover y fomentar la participación de los tlalnepantlenses en actividades deportivas, así como acciones que involucren el desarrollo integral de la población juvenil, para lograr una adecuada salud física y mental</w:t>
      </w:r>
      <w:r w:rsidRPr="00D2430A">
        <w:rPr>
          <w:rStyle w:val="Refdenotaalpie"/>
          <w:rFonts w:ascii="Palatino Linotype" w:hAnsi="Palatino Linotype"/>
          <w:color w:val="000000" w:themeColor="text1"/>
        </w:rPr>
        <w:footnoteReference w:id="7"/>
      </w:r>
      <w:r w:rsidRPr="00D2430A">
        <w:rPr>
          <w:rFonts w:ascii="Palatino Linotype" w:hAnsi="Palatino Linotype"/>
          <w:color w:val="000000" w:themeColor="text1"/>
        </w:rPr>
        <w:t>; por ello, tendrá entre sus funciones, las siguientes:</w:t>
      </w:r>
    </w:p>
    <w:p w14:paraId="2ACD8CDE" w14:textId="02012F31" w:rsidR="00FF078B" w:rsidRPr="00D2430A" w:rsidRDefault="00FF078B" w:rsidP="00FF078B">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color w:val="000000" w:themeColor="text1"/>
        </w:rPr>
        <w:t xml:space="preserve">Gestionar la creación de espacios deportivos a fin de promover la activación física y el deporte en el </w:t>
      </w:r>
      <w:r w:rsidR="001E6668" w:rsidRPr="00D2430A">
        <w:rPr>
          <w:rFonts w:ascii="Palatino Linotype" w:hAnsi="Palatino Linotype"/>
          <w:color w:val="000000" w:themeColor="text1"/>
        </w:rPr>
        <w:t>Municipio de Tlalnepantla de Baz.</w:t>
      </w:r>
    </w:p>
    <w:p w14:paraId="1254A78C" w14:textId="2EECB17F" w:rsidR="00FF078B" w:rsidRPr="00D2430A" w:rsidRDefault="00FF078B" w:rsidP="00FF078B">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D2430A">
        <w:rPr>
          <w:rFonts w:ascii="Palatino Linotype" w:hAnsi="Palatino Linotype"/>
          <w:b/>
          <w:bCs/>
          <w:color w:val="000000" w:themeColor="text1"/>
        </w:rPr>
        <w:lastRenderedPageBreak/>
        <w:t>Supervisar la administra</w:t>
      </w:r>
      <w:r w:rsidR="001E6668" w:rsidRPr="00D2430A">
        <w:rPr>
          <w:rFonts w:ascii="Palatino Linotype" w:hAnsi="Palatino Linotype"/>
          <w:b/>
          <w:bCs/>
          <w:color w:val="000000" w:themeColor="text1"/>
        </w:rPr>
        <w:t>ción</w:t>
      </w:r>
      <w:r w:rsidRPr="00D2430A">
        <w:rPr>
          <w:rFonts w:ascii="Palatino Linotype" w:hAnsi="Palatino Linotype"/>
          <w:b/>
          <w:bCs/>
          <w:color w:val="000000" w:themeColor="text1"/>
        </w:rPr>
        <w:t xml:space="preserve"> de las instalaciones deportivas municipales</w:t>
      </w:r>
      <w:r w:rsidRPr="00D2430A">
        <w:rPr>
          <w:rFonts w:ascii="Palatino Linotype" w:hAnsi="Palatino Linotype"/>
          <w:color w:val="000000" w:themeColor="text1"/>
        </w:rPr>
        <w:t>.</w:t>
      </w:r>
    </w:p>
    <w:p w14:paraId="22674230"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24B8DACA" w14:textId="67243E21" w:rsidR="00E909ED" w:rsidRPr="00D2430A" w:rsidRDefault="001E6668"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Dentro de su estructura orgánica, el Instituto Municipal de Cultura Física, Deporte y Juventud contará con un Departamento de Infraestructura Deportiva, el cual tendrá, entre sus funciones, el </w:t>
      </w:r>
      <w:r w:rsidRPr="00D2430A">
        <w:rPr>
          <w:rFonts w:ascii="Palatino Linotype" w:hAnsi="Palatino Linotype"/>
          <w:b/>
          <w:bCs/>
          <w:color w:val="000000" w:themeColor="text1"/>
        </w:rPr>
        <w:t>administrar las actividades deportivas dentro de los espacios deportivos, así como la supervisión del uso adecuado y la conservación de dichos espacios</w:t>
      </w:r>
      <w:r w:rsidRPr="00D2430A">
        <w:rPr>
          <w:rStyle w:val="Refdenotaalpie"/>
          <w:rFonts w:ascii="Palatino Linotype" w:hAnsi="Palatino Linotype"/>
          <w:b/>
          <w:bCs/>
          <w:color w:val="000000" w:themeColor="text1"/>
        </w:rPr>
        <w:footnoteReference w:id="8"/>
      </w:r>
      <w:r w:rsidRPr="00D2430A">
        <w:rPr>
          <w:rFonts w:ascii="Palatino Linotype" w:hAnsi="Palatino Linotype"/>
          <w:color w:val="000000" w:themeColor="text1"/>
        </w:rPr>
        <w:t>.</w:t>
      </w:r>
    </w:p>
    <w:p w14:paraId="62DD7F5E"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1F447FDD" w14:textId="553C0BD1" w:rsidR="00E909ED" w:rsidRPr="00D2430A" w:rsidRDefault="002E7F7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De lo anterior se coligue que la Unidad de Transparencia del </w:t>
      </w:r>
      <w:r w:rsidRPr="00D2430A">
        <w:rPr>
          <w:rFonts w:ascii="Palatino Linotype" w:hAnsi="Palatino Linotype"/>
          <w:b/>
          <w:bCs/>
          <w:color w:val="000000" w:themeColor="text1"/>
        </w:rPr>
        <w:t>SUJETO OBLIGADO</w:t>
      </w:r>
      <w:r w:rsidRPr="00D2430A">
        <w:rPr>
          <w:rFonts w:ascii="Palatino Linotype" w:hAnsi="Palatino Linotype"/>
          <w:color w:val="000000" w:themeColor="text1"/>
        </w:rPr>
        <w:t xml:space="preserve"> turnó adecuadamente la solicitud de información </w:t>
      </w:r>
      <w:r w:rsidRPr="00D2430A">
        <w:rPr>
          <w:rFonts w:ascii="Palatino Linotype" w:hAnsi="Palatino Linotype"/>
          <w:b/>
          <w:bCs/>
          <w:color w:val="000000" w:themeColor="text1"/>
        </w:rPr>
        <w:t>00121/TLALNEPA/IP/2022</w:t>
      </w:r>
      <w:r w:rsidRPr="00D2430A">
        <w:rPr>
          <w:rFonts w:ascii="Palatino Linotype" w:hAnsi="Palatino Linotype"/>
          <w:color w:val="000000" w:themeColor="text1"/>
        </w:rPr>
        <w:t>; toda vez que, por un lado, el Instituto Municipal de Cultura Física, Deporte y Juventud es el organismo auxiliar del Ayuntamiento de Tlalnepantla de Baz encargado de administrar, controlar y conservar los espacios deportivos del municipio; mientras que la Tesorería Municipal es la dependencia encargada de recibir toda clase de ingresos que perciba el ayuntamiento.</w:t>
      </w:r>
    </w:p>
    <w:p w14:paraId="5C9CB482"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4F148B2D" w14:textId="3EFF4869" w:rsidR="00E909ED" w:rsidRPr="00D2430A" w:rsidRDefault="002E7F7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Así las cosas, resulta elemental recordar que ambas dependencias administrativas refirieron en respuesta a la solicitud de información que, luego de realizar una búsqueda en sus archivos, no localizaron ningún instrumento que avale la entrega de canchas a particulares; asimismo, que no se hallaron recibos o fichas de pago que hubieran generado un ingreso por la suscripción de dichos instrumentos.</w:t>
      </w:r>
    </w:p>
    <w:p w14:paraId="7AFF9D4E"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3DA259F4" w14:textId="6289C9AC" w:rsidR="00714E0F" w:rsidRPr="00D2430A"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En </w:t>
      </w:r>
      <w:r w:rsidRPr="00D2430A">
        <w:rPr>
          <w:rFonts w:ascii="Palatino Linotype" w:eastAsia="Times New Roman" w:hAnsi="Palatino Linotype" w:cs="Arial"/>
        </w:rPr>
        <w:t xml:space="preserve">ese sentido, al existir un pronunciamiento directo por parte del </w:t>
      </w:r>
      <w:r w:rsidRPr="00D2430A">
        <w:rPr>
          <w:rFonts w:ascii="Palatino Linotype" w:eastAsia="Times New Roman" w:hAnsi="Palatino Linotype" w:cs="Arial"/>
          <w:b/>
        </w:rPr>
        <w:t>SUJETO OBLIGADO</w:t>
      </w:r>
      <w:r w:rsidRPr="00D2430A">
        <w:rPr>
          <w:rFonts w:ascii="Palatino Linotype" w:eastAsia="Times New Roman" w:hAnsi="Palatino Linotype" w:cs="Arial"/>
        </w:rPr>
        <w:t xml:space="preserve">, a fin de atender la solicitud planteada por el hoy </w:t>
      </w:r>
      <w:r w:rsidRPr="00D2430A">
        <w:rPr>
          <w:rFonts w:ascii="Palatino Linotype" w:eastAsia="Times New Roman" w:hAnsi="Palatino Linotype" w:cs="Arial"/>
          <w:b/>
        </w:rPr>
        <w:t>RECURRENTE</w:t>
      </w:r>
      <w:r w:rsidRPr="00D2430A">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D2430A">
        <w:rPr>
          <w:rFonts w:ascii="Palatino Linotype" w:eastAsia="Times New Roman" w:hAnsi="Palatino Linotype" w:cs="Arial"/>
          <w:bCs/>
          <w:iCs/>
        </w:rPr>
        <w:t>SAIMEX</w:t>
      </w:r>
      <w:r w:rsidRPr="00D2430A">
        <w:rPr>
          <w:rFonts w:ascii="Palatino Linotype" w:eastAsia="Times New Roman" w:hAnsi="Palatino Linotype" w:cs="Arial"/>
        </w:rPr>
        <w:t>.</w:t>
      </w:r>
    </w:p>
    <w:p w14:paraId="1861B584" w14:textId="77777777" w:rsidR="00714E0F" w:rsidRPr="00D2430A"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777D548D" w14:textId="77777777" w:rsidR="00714E0F" w:rsidRPr="00D2430A"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Sirve </w:t>
      </w:r>
      <w:r w:rsidRPr="00D2430A">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D2430A" w:rsidRDefault="00714E0F" w:rsidP="00714E0F">
      <w:pPr>
        <w:pStyle w:val="Prrafodelista"/>
        <w:tabs>
          <w:tab w:val="left" w:pos="426"/>
        </w:tabs>
        <w:spacing w:before="240" w:line="360" w:lineRule="auto"/>
        <w:ind w:left="0" w:right="51"/>
        <w:jc w:val="both"/>
        <w:rPr>
          <w:rFonts w:ascii="Palatino Linotype" w:hAnsi="Palatino Linotype"/>
          <w:color w:val="000000" w:themeColor="text1"/>
        </w:rPr>
      </w:pPr>
    </w:p>
    <w:p w14:paraId="0D69660A" w14:textId="77777777" w:rsidR="00714E0F" w:rsidRPr="00D2430A" w:rsidRDefault="00714E0F" w:rsidP="00714E0F">
      <w:pPr>
        <w:pStyle w:val="Default"/>
        <w:spacing w:before="240" w:after="360" w:line="276" w:lineRule="auto"/>
        <w:ind w:left="567" w:right="567"/>
        <w:jc w:val="both"/>
        <w:rPr>
          <w:rFonts w:ascii="Palatino Linotype" w:hAnsi="Palatino Linotype"/>
          <w:sz w:val="22"/>
          <w:szCs w:val="20"/>
        </w:rPr>
      </w:pPr>
      <w:r w:rsidRPr="00D2430A">
        <w:rPr>
          <w:rFonts w:ascii="Palatino Linotype" w:hAnsi="Palatino Linotype"/>
          <w:b/>
          <w:i/>
          <w:sz w:val="22"/>
          <w:szCs w:val="20"/>
        </w:rPr>
        <w:t>EL INSTITUTO FEDERAL DE ACCESO A LA INFORMACIÓN Y PROTECCIÓN DE DATOS</w:t>
      </w:r>
      <w:r w:rsidRPr="00D2430A">
        <w:rPr>
          <w:rFonts w:ascii="Palatino Linotype" w:hAnsi="Palatino Linotype"/>
          <w:i/>
          <w:sz w:val="22"/>
          <w:szCs w:val="20"/>
        </w:rPr>
        <w:t xml:space="preserve"> </w:t>
      </w:r>
      <w:r w:rsidRPr="00D2430A">
        <w:rPr>
          <w:rFonts w:ascii="Palatino Linotype" w:hAnsi="Palatino Linotype"/>
          <w:b/>
          <w:i/>
          <w:sz w:val="22"/>
          <w:szCs w:val="20"/>
        </w:rPr>
        <w:t>NO CUENTA CON FACULTADES PARA PRONUNCIARSE RESPECTO DE LA VERACIDAD DE LOS DOCUMENTOS PROPORCIONADOS POR LOS SUJETOS OBLIGADOS.</w:t>
      </w:r>
      <w:r w:rsidRPr="00D2430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2430A">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D2430A">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2430A">
        <w:rPr>
          <w:rFonts w:ascii="Palatino Linotype" w:hAnsi="Palatino Linotype"/>
          <w:i/>
          <w:sz w:val="22"/>
          <w:szCs w:val="20"/>
        </w:rPr>
        <w:br/>
      </w:r>
      <w:r w:rsidRPr="00D2430A">
        <w:rPr>
          <w:rFonts w:ascii="Palatino Linotype" w:hAnsi="Palatino Linotype"/>
          <w:sz w:val="22"/>
          <w:szCs w:val="20"/>
        </w:rPr>
        <w:t>(Énfasis añadido)</w:t>
      </w:r>
    </w:p>
    <w:p w14:paraId="1F7C3B0B" w14:textId="77777777" w:rsidR="00714E0F" w:rsidRPr="00D2430A"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7BF1CB51" w14:textId="77777777" w:rsidR="00714E0F" w:rsidRPr="00D2430A"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En </w:t>
      </w:r>
      <w:r w:rsidRPr="00D2430A">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D2430A"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756700B8" w14:textId="77777777" w:rsidR="00714E0F" w:rsidRPr="00D2430A" w:rsidRDefault="00714E0F" w:rsidP="00714E0F">
      <w:pPr>
        <w:pStyle w:val="Prrafodelista"/>
        <w:spacing w:line="276" w:lineRule="auto"/>
        <w:ind w:left="567" w:right="567"/>
        <w:jc w:val="both"/>
        <w:rPr>
          <w:rFonts w:ascii="Palatino Linotype" w:hAnsi="Palatino Linotype" w:cs="Arial"/>
          <w:b/>
          <w:i/>
          <w:sz w:val="22"/>
          <w:szCs w:val="22"/>
        </w:rPr>
      </w:pPr>
      <w:r w:rsidRPr="00D2430A">
        <w:rPr>
          <w:rFonts w:ascii="Palatino Linotype" w:hAnsi="Palatino Linotype" w:cs="Arial"/>
          <w:b/>
          <w:i/>
          <w:sz w:val="22"/>
          <w:szCs w:val="22"/>
        </w:rPr>
        <w:t>Artículo 3.-</w:t>
      </w:r>
      <w:r w:rsidRPr="00D2430A">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2430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D2430A" w:rsidRDefault="00714E0F" w:rsidP="00714E0F">
      <w:pPr>
        <w:pStyle w:val="Prrafodelista"/>
        <w:spacing w:line="276" w:lineRule="auto"/>
        <w:ind w:left="567" w:right="567"/>
        <w:jc w:val="both"/>
        <w:rPr>
          <w:rFonts w:ascii="Palatino Linotype" w:hAnsi="Palatino Linotype" w:cs="Arial"/>
          <w:iCs/>
          <w:sz w:val="22"/>
          <w:szCs w:val="22"/>
        </w:rPr>
      </w:pPr>
      <w:r w:rsidRPr="00D2430A">
        <w:rPr>
          <w:rFonts w:ascii="Palatino Linotype" w:hAnsi="Palatino Linotype" w:cs="Arial"/>
          <w:iCs/>
          <w:sz w:val="22"/>
          <w:szCs w:val="22"/>
        </w:rPr>
        <w:t>(Énfasis añadido)</w:t>
      </w:r>
    </w:p>
    <w:p w14:paraId="37E1A0A8" w14:textId="77777777" w:rsidR="00714E0F" w:rsidRPr="00D2430A"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2F4AA468" w14:textId="12C9DAFB" w:rsidR="00E909ED" w:rsidRPr="00D2430A"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Disposiciones que compelen al </w:t>
      </w:r>
      <w:r w:rsidRPr="00D2430A">
        <w:rPr>
          <w:rFonts w:ascii="Palatino Linotype" w:hAnsi="Palatino Linotype"/>
          <w:b/>
          <w:color w:val="000000" w:themeColor="text1"/>
        </w:rPr>
        <w:t>SUJETO OBLIGADO</w:t>
      </w:r>
      <w:r w:rsidRPr="00D2430A">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D2430A"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432A4AAD" w14:textId="45AD7F50" w:rsidR="002E7F75" w:rsidRPr="00D2430A" w:rsidRDefault="002E7F75"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Razón de lo anterior,</w:t>
      </w:r>
      <w:r w:rsidR="0073671A" w:rsidRPr="00D2430A">
        <w:rPr>
          <w:rFonts w:ascii="Palatino Linotype" w:hAnsi="Palatino Linotype"/>
          <w:color w:val="000000" w:themeColor="text1"/>
        </w:rPr>
        <w:t xml:space="preserve"> </w:t>
      </w:r>
      <w:r w:rsidR="0073671A" w:rsidRPr="00D2430A">
        <w:rPr>
          <w:rFonts w:ascii="Palatino Linotype" w:hAnsi="Palatino Linotype"/>
          <w:iCs/>
        </w:rPr>
        <w:t xml:space="preserve">este Organismo Garante determina que el </w:t>
      </w:r>
      <w:r w:rsidR="0073671A" w:rsidRPr="00D2430A">
        <w:rPr>
          <w:rFonts w:ascii="Palatino Linotype" w:hAnsi="Palatino Linotype"/>
          <w:b/>
          <w:bCs/>
          <w:iCs/>
        </w:rPr>
        <w:t>SUJETO OBLIGADO</w:t>
      </w:r>
      <w:r w:rsidR="0073671A" w:rsidRPr="00D2430A">
        <w:rPr>
          <w:rFonts w:ascii="Palatino Linotype" w:hAnsi="Palatino Linotype"/>
          <w:iCs/>
        </w:rPr>
        <w:t xml:space="preserve"> atendió el derecho de acceso a la información del particular, toda vez</w:t>
      </w:r>
      <w:r w:rsidRPr="00D2430A">
        <w:rPr>
          <w:rFonts w:ascii="Palatino Linotype" w:hAnsi="Palatino Linotype"/>
          <w:color w:val="000000" w:themeColor="text1"/>
        </w:rPr>
        <w:t xml:space="preserve"> que </w:t>
      </w:r>
      <w:r w:rsidR="0073671A" w:rsidRPr="00D2430A">
        <w:rPr>
          <w:rFonts w:ascii="Palatino Linotype" w:hAnsi="Palatino Linotype"/>
          <w:color w:val="000000" w:themeColor="text1"/>
        </w:rPr>
        <w:t>el propio Tesorero Municipal, así como la Titular del Instituto Municipal de Cultura Física, Deporte y Juventud manifestaron que no se había generado, poseído o administrado en sus archivos información relacionada con lo solicitado</w:t>
      </w:r>
      <w:r w:rsidR="0073671A" w:rsidRPr="00D2430A">
        <w:rPr>
          <w:rFonts w:ascii="Palatino Linotype" w:hAnsi="Palatino Linotype"/>
          <w:iCs/>
        </w:rPr>
        <w:t xml:space="preserve">, lo cual se considera como un </w:t>
      </w:r>
      <w:r w:rsidR="0073671A" w:rsidRPr="00D2430A">
        <w:rPr>
          <w:rFonts w:ascii="Palatino Linotype" w:hAnsi="Palatino Linotype"/>
          <w:b/>
          <w:bCs/>
          <w:i/>
        </w:rPr>
        <w:t>hecho negativo</w:t>
      </w:r>
      <w:r w:rsidR="0073671A" w:rsidRPr="00D2430A">
        <w:rPr>
          <w:rFonts w:ascii="Palatino Linotype" w:hAnsi="Palatino Linotype"/>
          <w:iCs/>
        </w:rPr>
        <w:t>.</w:t>
      </w:r>
    </w:p>
    <w:p w14:paraId="5ACE21F4" w14:textId="77777777" w:rsidR="002E7F75" w:rsidRPr="00D2430A"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79FEACB4" w14:textId="4DF2B91C" w:rsidR="002E7F75" w:rsidRPr="00D2430A" w:rsidRDefault="0073671A"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Lo </w:t>
      </w:r>
      <w:r w:rsidRPr="00D2430A">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6D5C7053" w14:textId="2BA72BF8" w:rsidR="002E7F75" w:rsidRPr="00D2430A"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50C3DE44" w14:textId="77777777" w:rsidR="0073671A" w:rsidRPr="00D2430A" w:rsidRDefault="0073671A" w:rsidP="0073671A">
      <w:pPr>
        <w:pStyle w:val="Prrafodelista"/>
        <w:tabs>
          <w:tab w:val="left" w:pos="426"/>
        </w:tabs>
        <w:spacing w:before="240" w:after="240" w:line="276" w:lineRule="auto"/>
        <w:ind w:left="567" w:right="567"/>
        <w:jc w:val="both"/>
        <w:rPr>
          <w:rFonts w:ascii="Palatino Linotype" w:hAnsi="Palatino Linotype" w:cs="Arial"/>
          <w:i/>
          <w:sz w:val="22"/>
        </w:rPr>
      </w:pPr>
      <w:r w:rsidRPr="00D2430A">
        <w:rPr>
          <w:rFonts w:ascii="Palatino Linotype" w:hAnsi="Palatino Linotype" w:cs="Arial"/>
          <w:i/>
          <w:sz w:val="22"/>
        </w:rPr>
        <w:t>“</w:t>
      </w:r>
      <w:r w:rsidRPr="00D2430A">
        <w:rPr>
          <w:rFonts w:ascii="Palatino Linotype" w:hAnsi="Palatino Linotype" w:cs="Arial"/>
          <w:b/>
          <w:i/>
          <w:sz w:val="22"/>
        </w:rPr>
        <w:t>HECHOS NEGATIVOS, NO SON SUSCEPTIBLES DE DEMOSTRACION.</w:t>
      </w:r>
      <w:r w:rsidRPr="00D2430A">
        <w:rPr>
          <w:rFonts w:ascii="Palatino Linotype" w:hAnsi="Palatino Linotype" w:cs="Arial"/>
          <w:i/>
          <w:sz w:val="22"/>
        </w:rPr>
        <w:t xml:space="preserve"> </w:t>
      </w:r>
      <w:r w:rsidRPr="00D2430A">
        <w:rPr>
          <w:rFonts w:ascii="Palatino Linotype" w:hAnsi="Palatino Linotype" w:cs="Arial"/>
          <w:b/>
          <w:i/>
          <w:sz w:val="22"/>
        </w:rPr>
        <w:t>Tratándose de un hecho negativo, el Juez no tiene por que invocar prueba alguna de la que se desprenda</w:t>
      </w:r>
      <w:r w:rsidRPr="00D2430A">
        <w:rPr>
          <w:rFonts w:ascii="Palatino Linotype" w:hAnsi="Palatino Linotype" w:cs="Arial"/>
          <w:i/>
          <w:sz w:val="22"/>
        </w:rPr>
        <w:t>, ya que es bien sabido que esta clase de hechos no son susceptibles de demostración.”</w:t>
      </w:r>
    </w:p>
    <w:p w14:paraId="0532BAF6" w14:textId="77777777" w:rsidR="0073671A" w:rsidRPr="00D2430A" w:rsidRDefault="0073671A" w:rsidP="0073671A">
      <w:pPr>
        <w:pStyle w:val="Prrafodelista"/>
        <w:tabs>
          <w:tab w:val="left" w:pos="426"/>
        </w:tabs>
        <w:spacing w:before="240" w:after="240" w:line="276" w:lineRule="auto"/>
        <w:ind w:left="567" w:right="567"/>
        <w:jc w:val="both"/>
        <w:rPr>
          <w:rFonts w:ascii="Palatino Linotype" w:hAnsi="Palatino Linotype" w:cs="Arial"/>
          <w:i/>
          <w:sz w:val="22"/>
        </w:rPr>
      </w:pPr>
    </w:p>
    <w:p w14:paraId="063B2432" w14:textId="77777777" w:rsidR="0073671A" w:rsidRPr="00D2430A" w:rsidRDefault="0073671A" w:rsidP="0073671A">
      <w:pPr>
        <w:pStyle w:val="Prrafodelista"/>
        <w:tabs>
          <w:tab w:val="left" w:pos="426"/>
        </w:tabs>
        <w:spacing w:before="240" w:after="240" w:line="276" w:lineRule="auto"/>
        <w:ind w:left="567" w:right="567"/>
        <w:jc w:val="both"/>
        <w:rPr>
          <w:rFonts w:ascii="Palatino Linotype" w:hAnsi="Palatino Linotype" w:cs="Arial"/>
          <w:i/>
          <w:sz w:val="22"/>
        </w:rPr>
      </w:pPr>
      <w:r w:rsidRPr="00D2430A">
        <w:rPr>
          <w:rFonts w:ascii="Palatino Linotype" w:hAnsi="Palatino Linotype" w:cs="Arial"/>
          <w:i/>
          <w:sz w:val="22"/>
        </w:rPr>
        <w:t>“</w:t>
      </w:r>
      <w:r w:rsidRPr="00D2430A">
        <w:rPr>
          <w:rFonts w:ascii="Palatino Linotype" w:hAnsi="Palatino Linotype" w:cs="Arial"/>
          <w:b/>
          <w:i/>
          <w:sz w:val="22"/>
        </w:rPr>
        <w:t>INEXISTENCIA DE LA INFORMACIÓN. EL COMITÉ DE ACCESO A LA INFORMACIÓN PUEDE DECLARARLA ANTE SU EVIDENCIA, SIN NECESIDAD DE DICTAR MEDIDAS PARA SU LOCALIZACIÓN.</w:t>
      </w:r>
      <w:r w:rsidRPr="00D2430A">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D2430A">
        <w:rPr>
          <w:rFonts w:ascii="Palatino Linotype" w:hAnsi="Palatino Linotype" w:cs="Arial"/>
          <w:b/>
          <w:i/>
          <w:sz w:val="22"/>
        </w:rPr>
        <w:t>ndo la referida Unidad señala, o</w:t>
      </w:r>
      <w:r w:rsidRPr="00D2430A">
        <w:rPr>
          <w:rFonts w:ascii="Palatino Linotype" w:hAnsi="Palatino Linotype" w:cs="Arial"/>
          <w:i/>
          <w:sz w:val="22"/>
        </w:rPr>
        <w:t xml:space="preserve"> el mencionado Comité </w:t>
      </w:r>
      <w:r w:rsidRPr="00D2430A">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D2430A">
        <w:rPr>
          <w:rFonts w:ascii="Palatino Linotype" w:hAnsi="Palatino Linotype" w:cs="Arial"/>
          <w:i/>
          <w:sz w:val="22"/>
        </w:rPr>
        <w:t>”</w:t>
      </w:r>
    </w:p>
    <w:p w14:paraId="25E847D1" w14:textId="77777777" w:rsidR="0073671A" w:rsidRPr="00D2430A" w:rsidRDefault="0073671A" w:rsidP="0073671A">
      <w:pPr>
        <w:pStyle w:val="Prrafodelista"/>
        <w:tabs>
          <w:tab w:val="left" w:pos="426"/>
        </w:tabs>
        <w:spacing w:line="276" w:lineRule="auto"/>
        <w:ind w:left="567" w:right="567"/>
        <w:jc w:val="both"/>
        <w:rPr>
          <w:rFonts w:ascii="Palatino Linotype" w:hAnsi="Palatino Linotype" w:cs="Arial"/>
          <w:iCs/>
          <w:sz w:val="22"/>
        </w:rPr>
      </w:pPr>
      <w:r w:rsidRPr="00D2430A">
        <w:rPr>
          <w:rFonts w:ascii="Palatino Linotype" w:hAnsi="Palatino Linotype" w:cs="Arial"/>
          <w:iCs/>
          <w:sz w:val="22"/>
        </w:rPr>
        <w:t>(Énfasis añadido)</w:t>
      </w:r>
    </w:p>
    <w:p w14:paraId="76F2FA59" w14:textId="77777777" w:rsidR="0073671A" w:rsidRPr="00D2430A" w:rsidRDefault="0073671A"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5EAEF85B" w14:textId="1EF4D30F" w:rsidR="002E7F75" w:rsidRPr="00D2430A" w:rsidRDefault="0073671A"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Razones </w:t>
      </w:r>
      <w:r w:rsidRPr="00D2430A">
        <w:rPr>
          <w:rFonts w:ascii="Palatino Linotype" w:hAnsi="Palatino Linotype" w:cs="Arial"/>
          <w:color w:val="000000" w:themeColor="text1"/>
        </w:rPr>
        <w:t xml:space="preserve">por las que no ha lugar a ordenar un Acuerdo de Inexistencia, ya que no existen nociones o evidencias documentales que pudieran suponer que el </w:t>
      </w:r>
      <w:r w:rsidRPr="00D2430A">
        <w:rPr>
          <w:rFonts w:ascii="Palatino Linotype" w:hAnsi="Palatino Linotype" w:cs="Arial"/>
          <w:b/>
          <w:bCs/>
          <w:color w:val="000000" w:themeColor="text1"/>
        </w:rPr>
        <w:lastRenderedPageBreak/>
        <w:t>SUJETO OBLIGADO</w:t>
      </w:r>
      <w:r w:rsidRPr="00D2430A">
        <w:rPr>
          <w:rFonts w:ascii="Palatino Linotype" w:hAnsi="Palatino Linotype" w:cs="Arial"/>
          <w:color w:val="000000" w:themeColor="text1"/>
        </w:rPr>
        <w:t xml:space="preserve"> alguna vez haya entregado las canchas sintéticas de diversas unidades deportivas a particulares.</w:t>
      </w:r>
    </w:p>
    <w:p w14:paraId="6392D387" w14:textId="77777777" w:rsidR="002E7F75" w:rsidRPr="00D2430A"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25E24D13" w14:textId="0AA8C57C" w:rsidR="002E7F75" w:rsidRPr="00D2430A" w:rsidRDefault="00E80E0E"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N</w:t>
      </w:r>
      <w:r w:rsidR="008A32B4" w:rsidRPr="00D2430A">
        <w:rPr>
          <w:rFonts w:ascii="Palatino Linotype" w:hAnsi="Palatino Linotype"/>
          <w:color w:val="000000" w:themeColor="text1"/>
        </w:rPr>
        <w:t xml:space="preserve">o se ignora que el </w:t>
      </w:r>
      <w:r w:rsidR="008A32B4" w:rsidRPr="00D2430A">
        <w:rPr>
          <w:rFonts w:ascii="Palatino Linotype" w:hAnsi="Palatino Linotype"/>
          <w:b/>
          <w:bCs/>
          <w:color w:val="000000" w:themeColor="text1"/>
        </w:rPr>
        <w:t>RECURRENTE</w:t>
      </w:r>
      <w:r w:rsidR="008A32B4" w:rsidRPr="00D2430A">
        <w:rPr>
          <w:rFonts w:ascii="Palatino Linotype" w:hAnsi="Palatino Linotype"/>
          <w:color w:val="000000" w:themeColor="text1"/>
        </w:rPr>
        <w:t xml:space="preserve"> impugnó la respuesta inicialmente entregada por el </w:t>
      </w:r>
      <w:r w:rsidR="008A32B4" w:rsidRPr="00D2430A">
        <w:rPr>
          <w:rFonts w:ascii="Palatino Linotype" w:hAnsi="Palatino Linotype"/>
          <w:b/>
          <w:bCs/>
          <w:color w:val="000000" w:themeColor="text1"/>
        </w:rPr>
        <w:t>SUJETO OBLIGADO</w:t>
      </w:r>
      <w:r w:rsidR="008A32B4" w:rsidRPr="00D2430A">
        <w:rPr>
          <w:rFonts w:ascii="Palatino Linotype" w:hAnsi="Palatino Linotype"/>
          <w:color w:val="000000" w:themeColor="text1"/>
        </w:rPr>
        <w:t xml:space="preserve"> refiriendo que “</w:t>
      </w:r>
      <w:r w:rsidR="008A32B4" w:rsidRPr="00D2430A">
        <w:rPr>
          <w:rFonts w:ascii="Palatino Linotype" w:hAnsi="Palatino Linotype"/>
          <w:i/>
          <w:iCs/>
          <w:color w:val="000000" w:themeColor="text1"/>
        </w:rPr>
        <w:t>es un hecho conocido que los espacios y canchas públicas municipales están concesionadas, prestadas, en uso o cualquier otra figura jurídica hacia particulares”</w:t>
      </w:r>
      <w:r w:rsidR="008A32B4" w:rsidRPr="00D2430A">
        <w:rPr>
          <w:rFonts w:ascii="Palatino Linotype" w:hAnsi="Palatino Linotype"/>
          <w:color w:val="000000" w:themeColor="text1"/>
        </w:rPr>
        <w:t xml:space="preserve">, lo cual se identifica como </w:t>
      </w:r>
      <w:r w:rsidR="008A32B4" w:rsidRPr="00D2430A">
        <w:rPr>
          <w:rFonts w:ascii="Palatino Linotype" w:hAnsi="Palatino Linotype"/>
          <w:b/>
          <w:bCs/>
          <w:color w:val="000000" w:themeColor="text1"/>
        </w:rPr>
        <w:t>manifestaciones subjetivas</w:t>
      </w:r>
      <w:r w:rsidR="008A32B4" w:rsidRPr="00D2430A">
        <w:rPr>
          <w:rFonts w:ascii="Palatino Linotype" w:hAnsi="Palatino Linotype"/>
          <w:color w:val="000000" w:themeColor="text1"/>
        </w:rPr>
        <w:t xml:space="preserve"> imposibles de atender a través del derecho de acceso a la información pública.</w:t>
      </w:r>
      <w:r w:rsidRPr="00D2430A">
        <w:rPr>
          <w:rFonts w:ascii="Palatino Linotype" w:hAnsi="Palatino Linotype"/>
          <w:color w:val="000000" w:themeColor="text1"/>
        </w:rPr>
        <w:t>, aunado a que, como fuera establecido en párrafos previos, este Organismo Garante no tiene facultades para dudar de la veracidad de la información que los Sujetos Obligados ponen a disposición de los particulares en respuesta a las solicitudes de información.</w:t>
      </w:r>
    </w:p>
    <w:p w14:paraId="2D3EE56C" w14:textId="77777777" w:rsidR="00E909ED" w:rsidRPr="00D2430A" w:rsidRDefault="00E909ED" w:rsidP="00E909ED">
      <w:pPr>
        <w:pStyle w:val="Prrafodelista"/>
        <w:tabs>
          <w:tab w:val="left" w:pos="426"/>
        </w:tabs>
        <w:spacing w:before="240" w:after="240" w:line="360" w:lineRule="auto"/>
        <w:ind w:left="0" w:right="51"/>
        <w:jc w:val="both"/>
        <w:rPr>
          <w:rFonts w:ascii="Palatino Linotype" w:hAnsi="Palatino Linotype"/>
          <w:color w:val="000000" w:themeColor="text1"/>
        </w:rPr>
      </w:pPr>
    </w:p>
    <w:p w14:paraId="5D6D07D6" w14:textId="19DE0A61" w:rsidR="002A633F" w:rsidRPr="00D2430A" w:rsidRDefault="00E80E0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Luego entonces, resulta concluyente</w:t>
      </w:r>
      <w:r w:rsidR="00B07F23" w:rsidRPr="00D2430A">
        <w:rPr>
          <w:rFonts w:ascii="Palatino Linotype" w:hAnsi="Palatino Linotype"/>
          <w:color w:val="000000" w:themeColor="text1"/>
        </w:rPr>
        <w:t xml:space="preserve"> que el </w:t>
      </w:r>
      <w:r w:rsidR="00B07F23" w:rsidRPr="00D2430A">
        <w:rPr>
          <w:rFonts w:ascii="Palatino Linotype" w:hAnsi="Palatino Linotype"/>
          <w:b/>
          <w:bCs/>
          <w:color w:val="000000" w:themeColor="text1"/>
        </w:rPr>
        <w:t>SUJETO OBLIGADO</w:t>
      </w:r>
      <w:r w:rsidR="00B07F23" w:rsidRPr="00D2430A">
        <w:rPr>
          <w:rFonts w:ascii="Palatino Linotype" w:hAnsi="Palatino Linotype"/>
          <w:color w:val="000000" w:themeColor="text1"/>
        </w:rPr>
        <w:t xml:space="preserve"> perfeccionó su respuesta original a través de su informe justificado, </w:t>
      </w:r>
      <w:r w:rsidRPr="00D2430A">
        <w:rPr>
          <w:rFonts w:ascii="Palatino Linotype" w:hAnsi="Palatino Linotype"/>
          <w:color w:val="000000" w:themeColor="text1"/>
        </w:rPr>
        <w:t xml:space="preserve">ya que presentó, también, la respuesta proporcionada por la Tesorería Municipal a la solicitud </w:t>
      </w:r>
      <w:r w:rsidRPr="00D2430A">
        <w:rPr>
          <w:rFonts w:ascii="Palatino Linotype" w:hAnsi="Palatino Linotype"/>
          <w:b/>
          <w:bCs/>
          <w:color w:val="000000" w:themeColor="text1"/>
        </w:rPr>
        <w:t>00121/TLALNEPA/IP/2022</w:t>
      </w:r>
      <w:r w:rsidR="00B07F23" w:rsidRPr="00D2430A">
        <w:rPr>
          <w:rFonts w:ascii="Palatino Linotype" w:hAnsi="Palatino Linotype"/>
          <w:color w:val="000000" w:themeColor="text1"/>
        </w:rPr>
        <w:t>,</w:t>
      </w:r>
      <w:r w:rsidRPr="00D2430A">
        <w:rPr>
          <w:rFonts w:ascii="Palatino Linotype" w:hAnsi="Palatino Linotype"/>
          <w:color w:val="000000" w:themeColor="text1"/>
        </w:rPr>
        <w:t xml:space="preserve"> demostrando así una búsqueda exhaustiva y adecuada de lo solicitado, y</w:t>
      </w:r>
      <w:r w:rsidR="00B07F23" w:rsidRPr="00D2430A">
        <w:rPr>
          <w:rFonts w:ascii="Palatino Linotype" w:hAnsi="Palatino Linotype"/>
          <w:color w:val="000000" w:themeColor="text1"/>
        </w:rPr>
        <w:t xml:space="preserve"> </w:t>
      </w:r>
      <w:r w:rsidR="00560018" w:rsidRPr="00D2430A">
        <w:rPr>
          <w:rFonts w:ascii="Palatino Linotype" w:hAnsi="Palatino Linotype"/>
          <w:color w:val="000000" w:themeColor="text1"/>
        </w:rPr>
        <w:t>colmándose así</w:t>
      </w:r>
      <w:r w:rsidRPr="00D2430A">
        <w:rPr>
          <w:rFonts w:ascii="Palatino Linotype" w:hAnsi="Palatino Linotype"/>
          <w:color w:val="000000" w:themeColor="text1"/>
        </w:rPr>
        <w:t>,</w:t>
      </w:r>
      <w:r w:rsidR="00560018" w:rsidRPr="00D2430A">
        <w:rPr>
          <w:rFonts w:ascii="Palatino Linotype" w:hAnsi="Palatino Linotype"/>
          <w:color w:val="000000" w:themeColor="text1"/>
        </w:rPr>
        <w:t xml:space="preserve"> </w:t>
      </w:r>
      <w:r w:rsidRPr="00D2430A">
        <w:rPr>
          <w:rFonts w:ascii="Palatino Linotype" w:hAnsi="Palatino Linotype"/>
          <w:color w:val="000000" w:themeColor="text1"/>
        </w:rPr>
        <w:t>el</w:t>
      </w:r>
      <w:r w:rsidR="00560018" w:rsidRPr="00D2430A">
        <w:rPr>
          <w:rFonts w:ascii="Palatino Linotype" w:hAnsi="Palatino Linotype"/>
          <w:color w:val="000000" w:themeColor="text1"/>
        </w:rPr>
        <w:t xml:space="preserve"> derecho de acceso a la información</w:t>
      </w:r>
      <w:r w:rsidRPr="00D2430A">
        <w:rPr>
          <w:rFonts w:ascii="Palatino Linotype" w:hAnsi="Palatino Linotype"/>
          <w:color w:val="000000" w:themeColor="text1"/>
        </w:rPr>
        <w:t xml:space="preserve"> ejercido por el </w:t>
      </w:r>
      <w:r w:rsidRPr="00D2430A">
        <w:rPr>
          <w:rFonts w:ascii="Palatino Linotype" w:hAnsi="Palatino Linotype"/>
          <w:b/>
          <w:bCs/>
          <w:color w:val="000000" w:themeColor="text1"/>
        </w:rPr>
        <w:t>RECURRENTE</w:t>
      </w:r>
      <w:r w:rsidRPr="00D2430A">
        <w:rPr>
          <w:rFonts w:ascii="Palatino Linotype" w:hAnsi="Palatino Linotype"/>
          <w:color w:val="000000" w:themeColor="text1"/>
        </w:rPr>
        <w:t>.</w:t>
      </w:r>
    </w:p>
    <w:p w14:paraId="5389AB0C" w14:textId="77777777" w:rsidR="002A633F" w:rsidRPr="00D2430A" w:rsidRDefault="002A633F" w:rsidP="002A633F">
      <w:pPr>
        <w:pStyle w:val="Prrafodelista"/>
        <w:tabs>
          <w:tab w:val="left" w:pos="426"/>
        </w:tabs>
        <w:spacing w:before="240" w:after="240" w:line="360" w:lineRule="auto"/>
        <w:ind w:left="0" w:right="51"/>
        <w:jc w:val="both"/>
        <w:rPr>
          <w:rFonts w:ascii="Palatino Linotype" w:hAnsi="Palatino Linotype"/>
          <w:color w:val="000000" w:themeColor="text1"/>
        </w:rPr>
      </w:pPr>
    </w:p>
    <w:p w14:paraId="636376A7" w14:textId="210F78F2" w:rsidR="00614DC5" w:rsidRPr="00D2430A" w:rsidRDefault="00C63722"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Así las cosas</w:t>
      </w:r>
      <w:r w:rsidR="00560018" w:rsidRPr="00D2430A">
        <w:rPr>
          <w:rFonts w:ascii="Palatino Linotype" w:hAnsi="Palatino Linotype"/>
          <w:color w:val="000000" w:themeColor="text1"/>
        </w:rPr>
        <w:t>, conviene señalar que</w:t>
      </w:r>
      <w:r w:rsidR="00B741AA" w:rsidRPr="00D2430A">
        <w:rPr>
          <w:rFonts w:ascii="Palatino Linotype" w:hAnsi="Palatino Linotype"/>
          <w:color w:val="000000" w:themeColor="text1"/>
        </w:rPr>
        <w:t xml:space="preserve"> </w:t>
      </w:r>
      <w:r w:rsidR="00B741AA" w:rsidRPr="00D2430A">
        <w:rPr>
          <w:rFonts w:ascii="Palatino Linotype" w:eastAsia="MS Mincho" w:hAnsi="Palatino Linotype" w:cs="Times New Roman"/>
          <w:color w:val="000000"/>
        </w:rPr>
        <w:t xml:space="preserve">el </w:t>
      </w:r>
      <w:r w:rsidR="00560018" w:rsidRPr="00D2430A">
        <w:rPr>
          <w:rFonts w:ascii="Palatino Linotype" w:eastAsia="MS Mincho" w:hAnsi="Palatino Linotype" w:cs="Times New Roman"/>
          <w:color w:val="000000"/>
        </w:rPr>
        <w:t>artículo</w:t>
      </w:r>
      <w:r w:rsidR="00B741AA" w:rsidRPr="00D2430A">
        <w:rPr>
          <w:rFonts w:ascii="Palatino Linotype" w:eastAsia="MS Mincho" w:hAnsi="Palatino Linotype" w:cs="Times New Roman"/>
          <w:color w:val="000000"/>
        </w:rPr>
        <w:t xml:space="preserve"> 192</w:t>
      </w:r>
      <w:r w:rsidR="00B741AA" w:rsidRPr="00D2430A">
        <w:rPr>
          <w:rFonts w:ascii="Palatino Linotype" w:hAnsi="Palatino Linotype"/>
        </w:rPr>
        <w:t xml:space="preserve"> </w:t>
      </w:r>
      <w:r w:rsidR="00560018" w:rsidRPr="00D2430A">
        <w:rPr>
          <w:rFonts w:ascii="Palatino Linotype" w:hAnsi="Palatino Linotype"/>
        </w:rPr>
        <w:t xml:space="preserve">de la </w:t>
      </w:r>
      <w:r w:rsidR="00B741AA" w:rsidRPr="00D2430A">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D2430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4AA2D707" w14:textId="5FF9E64C" w:rsidR="00B741AA" w:rsidRPr="00D2430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D2430A">
        <w:rPr>
          <w:rFonts w:ascii="Palatino Linotype" w:hAnsi="Palatino Linotype"/>
          <w:i/>
          <w:sz w:val="22"/>
        </w:rPr>
        <w:lastRenderedPageBreak/>
        <w:t>“</w:t>
      </w:r>
      <w:r w:rsidRPr="00D2430A">
        <w:rPr>
          <w:rFonts w:ascii="Palatino Linotype" w:hAnsi="Palatino Linotype"/>
          <w:b/>
          <w:i/>
          <w:sz w:val="22"/>
        </w:rPr>
        <w:t>Artículo 192.</w:t>
      </w:r>
      <w:r w:rsidRPr="00D2430A">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D2430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D2430A">
        <w:rPr>
          <w:rFonts w:ascii="Palatino Linotype" w:hAnsi="Palatino Linotype"/>
          <w:i/>
          <w:sz w:val="22"/>
        </w:rPr>
        <w:t>(…)</w:t>
      </w:r>
    </w:p>
    <w:p w14:paraId="2F128DF5" w14:textId="142F6043" w:rsidR="00B741AA" w:rsidRPr="00D2430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D2430A">
        <w:rPr>
          <w:rFonts w:ascii="Palatino Linotype" w:hAnsi="Palatino Linotype"/>
          <w:b/>
          <w:i/>
          <w:sz w:val="22"/>
        </w:rPr>
        <w:t>III.</w:t>
      </w:r>
      <w:r w:rsidRPr="00D2430A">
        <w:rPr>
          <w:rFonts w:ascii="Palatino Linotype" w:hAnsi="Palatino Linotype"/>
          <w:i/>
          <w:sz w:val="22"/>
        </w:rPr>
        <w:t xml:space="preserve"> El sujeto obligado responsable del acto lo modifique o revoque de tal manera que el recurso de revisión quede sin materia;</w:t>
      </w:r>
    </w:p>
    <w:p w14:paraId="788CA90D" w14:textId="56BCE269" w:rsidR="00B741AA" w:rsidRPr="00D2430A" w:rsidRDefault="00B741AA" w:rsidP="00B741A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2430A">
        <w:rPr>
          <w:rFonts w:ascii="Palatino Linotype" w:hAnsi="Palatino Linotype"/>
          <w:i/>
          <w:sz w:val="22"/>
        </w:rPr>
        <w:t>(…)”</w:t>
      </w:r>
    </w:p>
    <w:p w14:paraId="641FF5C4" w14:textId="77777777" w:rsidR="00B741AA" w:rsidRPr="00D2430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5D2E4099" w14:textId="6EFA3714" w:rsidR="00B741AA" w:rsidRPr="00D2430A"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Precisado </w:t>
      </w:r>
      <w:r w:rsidRPr="00D2430A">
        <w:rPr>
          <w:rFonts w:ascii="Palatino Linotype" w:hAnsi="Palatino Linotype"/>
          <w:lang w:eastAsia="en-US"/>
        </w:rPr>
        <w:t xml:space="preserve">lo anterior, </w:t>
      </w:r>
      <w:r w:rsidRPr="00D2430A">
        <w:rPr>
          <w:rFonts w:ascii="Palatino Linotype" w:eastAsia="Batang" w:hAnsi="Palatino Linotype" w:cs="Arial"/>
        </w:rPr>
        <w:t xml:space="preserve">por lo que hace a las causas de sobreseimiento contenidas en </w:t>
      </w:r>
      <w:r w:rsidRPr="00D2430A">
        <w:rPr>
          <w:rFonts w:ascii="Palatino Linotype" w:hAnsi="Palatino Linotype" w:cs="Arial"/>
        </w:rPr>
        <w:t xml:space="preserve">la fracción III del artículo 192 </w:t>
      </w:r>
      <w:r w:rsidRPr="00D2430A">
        <w:rPr>
          <w:rFonts w:ascii="Palatino Linotype" w:eastAsia="Batang" w:hAnsi="Palatino Linotype" w:cs="Arial"/>
        </w:rPr>
        <w:t xml:space="preserve">de la </w:t>
      </w:r>
      <w:r w:rsidRPr="00D2430A">
        <w:rPr>
          <w:rFonts w:ascii="Palatino Linotype" w:eastAsia="Batang" w:hAnsi="Palatino Linotype" w:cs="Arial"/>
          <w:b/>
        </w:rPr>
        <w:t>Ley de Transparencia y Acceso a la Información Pública del Estado de México y Municipios</w:t>
      </w:r>
      <w:r w:rsidRPr="00D2430A">
        <w:rPr>
          <w:rFonts w:ascii="Palatino Linotype" w:eastAsia="Batang" w:hAnsi="Palatino Linotype" w:cs="Arial"/>
        </w:rPr>
        <w:t xml:space="preserve">, es oportuno señalar que estos requisitos privilegian la existencia de elementos de fondo, tales como el desistimiento o fallecimiento del </w:t>
      </w:r>
      <w:r w:rsidRPr="00D2430A">
        <w:rPr>
          <w:rFonts w:ascii="Palatino Linotype" w:eastAsia="Batang" w:hAnsi="Palatino Linotype" w:cs="Arial"/>
          <w:b/>
        </w:rPr>
        <w:t>RECURRENTE</w:t>
      </w:r>
      <w:r w:rsidR="00560018" w:rsidRPr="00D2430A">
        <w:rPr>
          <w:rFonts w:ascii="Palatino Linotype" w:eastAsia="Batang" w:hAnsi="Palatino Linotype" w:cs="Arial"/>
          <w:b/>
        </w:rPr>
        <w:t>,</w:t>
      </w:r>
      <w:r w:rsidRPr="00D2430A">
        <w:rPr>
          <w:rFonts w:ascii="Palatino Linotype" w:eastAsia="Batang" w:hAnsi="Palatino Linotype" w:cs="Arial"/>
        </w:rPr>
        <w:t xml:space="preserve"> o que el </w:t>
      </w:r>
      <w:r w:rsidRPr="00D2430A">
        <w:rPr>
          <w:rFonts w:ascii="Palatino Linotype" w:eastAsia="Batang" w:hAnsi="Palatino Linotype" w:cs="Arial"/>
          <w:b/>
        </w:rPr>
        <w:t>SUJETO OBLIGADO</w:t>
      </w:r>
      <w:r w:rsidRPr="00D2430A">
        <w:rPr>
          <w:rFonts w:ascii="Palatino Linotype" w:eastAsia="Batang" w:hAnsi="Palatino Linotype" w:cs="Arial"/>
        </w:rPr>
        <w:t xml:space="preserve"> </w:t>
      </w:r>
      <w:r w:rsidRPr="00D2430A">
        <w:rPr>
          <w:rFonts w:ascii="Palatino Linotype" w:eastAsia="Batang" w:hAnsi="Palatino Linotype" w:cs="Arial"/>
          <w:b/>
          <w:u w:val="single"/>
        </w:rPr>
        <w:t>modifique o revoque el acto</w:t>
      </w:r>
      <w:r w:rsidRPr="00D2430A">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D2430A"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5BC6F2FC" w14:textId="46828347" w:rsidR="00E15E31" w:rsidRPr="00D2430A"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rPr>
        <w:t xml:space="preserve">Por </w:t>
      </w:r>
      <w:r w:rsidRPr="00D2430A">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D2430A" w:rsidRDefault="00E15E31" w:rsidP="00E15E31">
      <w:pPr>
        <w:pStyle w:val="Prrafodelista"/>
        <w:tabs>
          <w:tab w:val="left" w:pos="426"/>
        </w:tabs>
        <w:spacing w:before="240" w:after="240" w:line="360" w:lineRule="auto"/>
        <w:ind w:left="0" w:right="51"/>
        <w:jc w:val="both"/>
        <w:rPr>
          <w:rFonts w:ascii="Palatino Linotype" w:eastAsia="Batang" w:hAnsi="Palatino Linotype" w:cs="Arial"/>
          <w:lang w:val="es-ES"/>
        </w:rPr>
      </w:pPr>
    </w:p>
    <w:p w14:paraId="31A5D752" w14:textId="101FE08C" w:rsidR="00E15E31" w:rsidRPr="00D2430A" w:rsidRDefault="00E15E31" w:rsidP="00E15E31">
      <w:pPr>
        <w:pStyle w:val="Prrafodelista"/>
        <w:autoSpaceDE w:val="0"/>
        <w:autoSpaceDN w:val="0"/>
        <w:adjustRightInd w:val="0"/>
        <w:spacing w:before="240" w:after="240" w:line="276" w:lineRule="auto"/>
        <w:ind w:right="616"/>
        <w:jc w:val="both"/>
        <w:rPr>
          <w:rFonts w:ascii="Palatino Linotype" w:eastAsia="Batang" w:hAnsi="Palatino Linotype" w:cs="Arial"/>
          <w:iCs/>
          <w:sz w:val="22"/>
          <w:lang w:val="es-AR"/>
        </w:rPr>
      </w:pPr>
      <w:r w:rsidRPr="00D2430A">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D2430A">
        <w:rPr>
          <w:rFonts w:ascii="Palatino Linotype" w:eastAsia="Batang" w:hAnsi="Palatino Linotype" w:cs="Arial"/>
          <w:i/>
          <w:sz w:val="22"/>
          <w:lang w:val="es-AR"/>
        </w:rPr>
        <w:t xml:space="preserve"> en el juicio de amparo directo </w:t>
      </w:r>
      <w:r w:rsidRPr="00D2430A">
        <w:rPr>
          <w:rFonts w:ascii="Palatino Linotype" w:eastAsia="Batang" w:hAnsi="Palatino Linotype" w:cs="Arial"/>
          <w:b/>
          <w:i/>
          <w:sz w:val="22"/>
          <w:lang w:val="es-AR"/>
        </w:rPr>
        <w:t>provoca la terminación de la controversia planteada</w:t>
      </w:r>
      <w:r w:rsidRPr="00D2430A">
        <w:rPr>
          <w:rFonts w:ascii="Palatino Linotype" w:eastAsia="Batang" w:hAnsi="Palatino Linotype" w:cs="Arial"/>
          <w:i/>
          <w:sz w:val="22"/>
          <w:lang w:val="es-AR"/>
        </w:rPr>
        <w:t xml:space="preserve"> por el quejoso en la demanda de amparo</w:t>
      </w:r>
      <w:r w:rsidRPr="00D2430A">
        <w:rPr>
          <w:rFonts w:ascii="Palatino Linotype" w:eastAsia="Batang" w:hAnsi="Palatino Linotype" w:cs="Arial"/>
          <w:b/>
          <w:i/>
          <w:sz w:val="22"/>
          <w:lang w:val="es-AR"/>
        </w:rPr>
        <w:t>, sin hacer un pronunciamiento de fondo sobre la legalidad o ilegalidad de la sentencia reclamada</w:t>
      </w:r>
      <w:r w:rsidRPr="00D2430A">
        <w:rPr>
          <w:rFonts w:ascii="Palatino Linotype" w:eastAsia="Batang" w:hAnsi="Palatino Linotype" w:cs="Arial"/>
          <w:i/>
          <w:sz w:val="22"/>
          <w:lang w:val="es-AR"/>
        </w:rPr>
        <w:t xml:space="preserve">. </w:t>
      </w:r>
      <w:r w:rsidRPr="00D2430A">
        <w:rPr>
          <w:rFonts w:ascii="Palatino Linotype" w:eastAsia="Batang" w:hAnsi="Palatino Linotype" w:cs="Arial"/>
          <w:b/>
          <w:i/>
          <w:sz w:val="22"/>
          <w:lang w:val="es-AR"/>
        </w:rPr>
        <w:t xml:space="preserve">Por consiguiente, si al sobreseerse en el juicio de amparo </w:t>
      </w:r>
      <w:r w:rsidRPr="00D2430A">
        <w:rPr>
          <w:rFonts w:ascii="Palatino Linotype" w:eastAsia="Batang" w:hAnsi="Palatino Linotype" w:cs="Arial"/>
          <w:b/>
          <w:i/>
          <w:sz w:val="22"/>
          <w:u w:val="single"/>
          <w:lang w:val="es-AR"/>
        </w:rPr>
        <w:t xml:space="preserve">no se pueden estudiar los planteamientos que se hacen </w:t>
      </w:r>
      <w:r w:rsidRPr="00D2430A">
        <w:rPr>
          <w:rFonts w:ascii="Palatino Linotype" w:eastAsia="Batang" w:hAnsi="Palatino Linotype" w:cs="Arial"/>
          <w:b/>
          <w:i/>
          <w:sz w:val="22"/>
          <w:u w:val="single"/>
          <w:lang w:val="es-AR"/>
        </w:rPr>
        <w:lastRenderedPageBreak/>
        <w:t>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2430A">
        <w:rPr>
          <w:rFonts w:ascii="Palatino Linotype" w:eastAsia="Batang" w:hAnsi="Palatino Linotype" w:cs="Arial"/>
          <w:i/>
          <w:sz w:val="22"/>
          <w:lang w:val="es-AR"/>
        </w:rPr>
        <w:t>.”</w:t>
      </w:r>
    </w:p>
    <w:p w14:paraId="31F60C17" w14:textId="1E244D4E" w:rsidR="00560018" w:rsidRPr="00D2430A" w:rsidRDefault="00560018" w:rsidP="00E15E31">
      <w:pPr>
        <w:pStyle w:val="Prrafodelista"/>
        <w:autoSpaceDE w:val="0"/>
        <w:autoSpaceDN w:val="0"/>
        <w:adjustRightInd w:val="0"/>
        <w:spacing w:before="240" w:after="240" w:line="276" w:lineRule="auto"/>
        <w:ind w:right="616"/>
        <w:jc w:val="both"/>
        <w:rPr>
          <w:rFonts w:ascii="Palatino Linotype" w:eastAsia="Batang" w:hAnsi="Palatino Linotype" w:cs="Arial"/>
          <w:iCs/>
          <w:sz w:val="22"/>
          <w:lang w:val="es-AR"/>
        </w:rPr>
      </w:pPr>
      <w:r w:rsidRPr="00D2430A">
        <w:rPr>
          <w:rFonts w:ascii="Palatino Linotype" w:eastAsia="Batang" w:hAnsi="Palatino Linotype" w:cs="Arial"/>
          <w:iCs/>
          <w:sz w:val="22"/>
          <w:lang w:val="es-AR"/>
        </w:rPr>
        <w:t>(Énfasis añadido)</w:t>
      </w:r>
    </w:p>
    <w:p w14:paraId="5EFC7274" w14:textId="77777777" w:rsidR="00E15E31" w:rsidRPr="00D2430A"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17F321D2" w14:textId="2CF021E5" w:rsidR="00E15E31" w:rsidRPr="00D2430A"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D2430A">
        <w:rPr>
          <w:rFonts w:ascii="Palatino Linotype" w:eastAsia="Batang" w:hAnsi="Palatino Linotype" w:cs="Arial"/>
          <w:b/>
          <w:lang w:val="es-ES"/>
        </w:rPr>
        <w:t xml:space="preserve">192 </w:t>
      </w:r>
      <w:r w:rsidRPr="00D2430A">
        <w:rPr>
          <w:rFonts w:ascii="Palatino Linotype" w:eastAsia="Batang" w:hAnsi="Palatino Linotype" w:cs="Arial"/>
          <w:lang w:val="es-ES"/>
        </w:rPr>
        <w:t xml:space="preserve">de la </w:t>
      </w:r>
      <w:r w:rsidRPr="00D2430A">
        <w:rPr>
          <w:rFonts w:ascii="Palatino Linotype" w:eastAsia="Batang" w:hAnsi="Palatino Linotype" w:cs="Arial"/>
          <w:b/>
          <w:lang w:val="es-ES"/>
        </w:rPr>
        <w:t>Ley de Transparencia y Acceso a la Información Pública del Estado de México y Municipios</w:t>
      </w:r>
      <w:r w:rsidRPr="00D2430A">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D2430A">
        <w:rPr>
          <w:rFonts w:ascii="Palatino Linotype" w:eastAsia="Batang" w:hAnsi="Palatino Linotype" w:cs="Arial"/>
          <w:lang w:val="es-ES"/>
        </w:rPr>
        <w:t>de éste</w:t>
      </w:r>
      <w:r w:rsidRPr="00D2430A">
        <w:rPr>
          <w:rFonts w:ascii="Palatino Linotype" w:eastAsia="Batang" w:hAnsi="Palatino Linotype" w:cs="Arial"/>
          <w:lang w:val="es-ES"/>
        </w:rPr>
        <w:t>.</w:t>
      </w:r>
    </w:p>
    <w:p w14:paraId="7521AFC5" w14:textId="77777777" w:rsidR="005F130C" w:rsidRPr="00D2430A"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605EE32D" w14:textId="112A4609" w:rsidR="005F130C" w:rsidRPr="00D2430A"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t xml:space="preserve">Para </w:t>
      </w:r>
      <w:r w:rsidRPr="00D2430A">
        <w:rPr>
          <w:rFonts w:ascii="Palatino Linotype" w:eastAsia="Calibri" w:hAnsi="Palatino Linotype" w:cs="Arial"/>
          <w:lang w:val="es-ES"/>
        </w:rPr>
        <w:t xml:space="preserve">los efectos de esta resolución, es oportuno precisar los alcances jurídicos de la </w:t>
      </w:r>
      <w:r w:rsidRPr="00D2430A">
        <w:rPr>
          <w:rFonts w:ascii="Palatino Linotype" w:eastAsia="Calibri" w:hAnsi="Palatino Linotype" w:cs="Arial"/>
          <w:b/>
          <w:lang w:val="es-ES"/>
        </w:rPr>
        <w:t>fracción III</w:t>
      </w:r>
      <w:r w:rsidRPr="00D2430A">
        <w:rPr>
          <w:rFonts w:ascii="Palatino Linotype" w:eastAsia="Calibri" w:hAnsi="Palatino Linotype" w:cs="Arial"/>
          <w:lang w:val="es-ES"/>
        </w:rPr>
        <w:t xml:space="preserve"> de la disposición legal transcrita. Así, procede el sobreseimiento del recurso de revisión cuando el </w:t>
      </w:r>
      <w:r w:rsidRPr="00D2430A">
        <w:rPr>
          <w:rFonts w:ascii="Palatino Linotype" w:eastAsia="Calibri" w:hAnsi="Palatino Linotype" w:cs="Arial"/>
          <w:b/>
          <w:lang w:val="es-ES"/>
        </w:rPr>
        <w:t>SUJETO OBLIGADO</w:t>
      </w:r>
      <w:r w:rsidRPr="00D2430A">
        <w:rPr>
          <w:rFonts w:ascii="Palatino Linotype" w:eastAsia="Calibri" w:hAnsi="Palatino Linotype" w:cs="Arial"/>
          <w:lang w:val="es-ES"/>
        </w:rPr>
        <w:t>:</w:t>
      </w:r>
    </w:p>
    <w:p w14:paraId="552C27BA" w14:textId="77777777" w:rsidR="00E65552" w:rsidRPr="00D2430A" w:rsidRDefault="00E65552" w:rsidP="00E65552">
      <w:pPr>
        <w:pStyle w:val="Prrafodelista"/>
        <w:rPr>
          <w:rFonts w:ascii="Palatino Linotype" w:hAnsi="Palatino Linotype"/>
          <w:color w:val="000000" w:themeColor="text1"/>
        </w:rPr>
      </w:pPr>
    </w:p>
    <w:p w14:paraId="7F75618C" w14:textId="77777777" w:rsidR="00E65552" w:rsidRPr="00D2430A" w:rsidRDefault="00E65552" w:rsidP="00E65552">
      <w:pPr>
        <w:pStyle w:val="Prrafodelista"/>
        <w:tabs>
          <w:tab w:val="left" w:pos="426"/>
        </w:tabs>
        <w:spacing w:before="240" w:after="240" w:line="360" w:lineRule="auto"/>
        <w:ind w:left="0" w:right="51"/>
        <w:jc w:val="both"/>
        <w:rPr>
          <w:rFonts w:ascii="Palatino Linotype" w:hAnsi="Palatino Linotype"/>
          <w:color w:val="000000" w:themeColor="text1"/>
        </w:rPr>
      </w:pPr>
    </w:p>
    <w:p w14:paraId="1DCD86D0" w14:textId="503C20AC" w:rsidR="005F130C" w:rsidRPr="00D2430A" w:rsidRDefault="005F130C" w:rsidP="005F130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D2430A">
        <w:rPr>
          <w:rFonts w:ascii="Palatino Linotype" w:hAnsi="Palatino Linotype"/>
          <w:b/>
          <w:color w:val="000000" w:themeColor="text1"/>
        </w:rPr>
        <w:t xml:space="preserve">Modifique </w:t>
      </w:r>
      <w:r w:rsidRPr="00D2430A">
        <w:rPr>
          <w:rFonts w:ascii="Palatino Linotype" w:eastAsia="Calibri" w:hAnsi="Palatino Linotype" w:cs="Arial"/>
          <w:b/>
          <w:lang w:val="es-ES"/>
        </w:rPr>
        <w:t>el acto impugnado:</w:t>
      </w:r>
      <w:r w:rsidRPr="00D2430A">
        <w:rPr>
          <w:rFonts w:ascii="Palatino Linotype" w:eastAsia="Calibri" w:hAnsi="Palatino Linotype" w:cs="Arial"/>
          <w:lang w:val="es-ES"/>
        </w:rPr>
        <w:t xml:space="preserve"> Se actualiza cuando el </w:t>
      </w:r>
      <w:r w:rsidRPr="00D2430A">
        <w:rPr>
          <w:rFonts w:ascii="Palatino Linotype" w:eastAsia="Calibri" w:hAnsi="Palatino Linotype" w:cs="Arial"/>
          <w:b/>
          <w:lang w:val="es-ES"/>
        </w:rPr>
        <w:t>SUJETO OBLIGADO</w:t>
      </w:r>
      <w:r w:rsidRPr="00D2430A">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D2430A" w:rsidRDefault="005F130C" w:rsidP="005F130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D2430A">
        <w:rPr>
          <w:rFonts w:ascii="Palatino Linotype" w:hAnsi="Palatino Linotype"/>
          <w:b/>
          <w:color w:val="000000" w:themeColor="text1"/>
        </w:rPr>
        <w:t xml:space="preserve">Revoque </w:t>
      </w:r>
      <w:r w:rsidRPr="00D2430A">
        <w:rPr>
          <w:rFonts w:ascii="Palatino Linotype" w:eastAsia="Calibri" w:hAnsi="Palatino Linotype" w:cs="Arial"/>
          <w:b/>
          <w:lang w:val="es-ES"/>
        </w:rPr>
        <w:t xml:space="preserve">el acto impugnado: </w:t>
      </w:r>
      <w:r w:rsidRPr="00D2430A">
        <w:rPr>
          <w:rFonts w:ascii="Palatino Linotype" w:eastAsia="Calibri" w:hAnsi="Palatino Linotype" w:cs="Arial"/>
          <w:lang w:val="es-ES"/>
        </w:rPr>
        <w:t xml:space="preserve">En este supuesto, el </w:t>
      </w:r>
      <w:r w:rsidRPr="00D2430A">
        <w:rPr>
          <w:rFonts w:ascii="Palatino Linotype" w:eastAsia="Calibri" w:hAnsi="Palatino Linotype" w:cs="Arial"/>
          <w:b/>
          <w:lang w:val="es-ES"/>
        </w:rPr>
        <w:t>SUJETO OBLIGADO</w:t>
      </w:r>
      <w:r w:rsidRPr="00D2430A">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D2430A"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333E0E4A" w14:textId="2959A109" w:rsidR="005F130C" w:rsidRPr="00D2430A"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lastRenderedPageBreak/>
        <w:t xml:space="preserve">Las </w:t>
      </w:r>
      <w:r w:rsidRPr="00D2430A">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D2430A">
        <w:rPr>
          <w:rFonts w:ascii="Palatino Linotype" w:eastAsia="Calibri" w:hAnsi="Palatino Linotype" w:cs="Times New Roman"/>
          <w:u w:val="single"/>
          <w:lang w:val="es-ES"/>
        </w:rPr>
        <w:t>cuando ha sido satisfecha la pretensión del particular</w:t>
      </w:r>
      <w:r w:rsidRPr="00D2430A">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D2430A"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1C93CC68" w14:textId="2AAD75C3" w:rsidR="005F130C" w:rsidRPr="00D2430A"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t xml:space="preserve">En </w:t>
      </w:r>
      <w:r w:rsidRPr="00D2430A">
        <w:rPr>
          <w:rFonts w:ascii="Palatino Linotype" w:eastAsia="Calibri" w:hAnsi="Palatino Linotype" w:cs="Arial"/>
          <w:lang w:val="es-ES"/>
        </w:rPr>
        <w:t xml:space="preserve">el presente asunto, este Pleno advierte que el </w:t>
      </w:r>
      <w:r w:rsidRPr="00D2430A">
        <w:rPr>
          <w:rFonts w:ascii="Palatino Linotype" w:eastAsia="Times New Roman" w:hAnsi="Palatino Linotype" w:cs="Arial"/>
          <w:b/>
          <w:lang w:val="es-ES"/>
        </w:rPr>
        <w:t>SUJETO OBLIGADO</w:t>
      </w:r>
      <w:r w:rsidR="00560018" w:rsidRPr="00D2430A">
        <w:rPr>
          <w:rFonts w:ascii="Palatino Linotype" w:eastAsia="Times New Roman" w:hAnsi="Palatino Linotype" w:cs="Arial"/>
          <w:bCs/>
          <w:lang w:val="es-ES"/>
        </w:rPr>
        <w:t>,</w:t>
      </w:r>
      <w:r w:rsidRPr="00D2430A">
        <w:rPr>
          <w:rFonts w:ascii="Palatino Linotype" w:eastAsia="Calibri" w:hAnsi="Palatino Linotype" w:cs="Arial"/>
          <w:lang w:val="es-ES"/>
        </w:rPr>
        <w:t xml:space="preserve"> con la información enviada a este Órgano Garante en vía de Informe Justificado, </w:t>
      </w:r>
      <w:r w:rsidRPr="00D2430A">
        <w:rPr>
          <w:rFonts w:ascii="Palatino Linotype" w:eastAsia="Calibri" w:hAnsi="Palatino Linotype" w:cs="Arial"/>
          <w:b/>
          <w:lang w:val="es-ES"/>
        </w:rPr>
        <w:t>modifica</w:t>
      </w:r>
      <w:r w:rsidRPr="00D2430A">
        <w:rPr>
          <w:rFonts w:ascii="Palatino Linotype" w:eastAsia="Calibri" w:hAnsi="Palatino Linotype" w:cs="Arial"/>
          <w:lang w:val="es-ES"/>
        </w:rPr>
        <w:t xml:space="preserve"> </w:t>
      </w:r>
      <w:r w:rsidRPr="00D2430A">
        <w:rPr>
          <w:rFonts w:ascii="Palatino Linotype" w:eastAsia="Calibri" w:hAnsi="Palatino Linotype" w:cs="Arial"/>
          <w:u w:val="single"/>
          <w:lang w:val="es-ES"/>
        </w:rPr>
        <w:t>el acto que le dio origen al recurso de revisión, por lo que trae como consecuencia que el mismo quede sin materia</w:t>
      </w:r>
      <w:r w:rsidRPr="00D2430A">
        <w:rPr>
          <w:rFonts w:ascii="Palatino Linotype" w:eastAsia="Calibri" w:hAnsi="Palatino Linotype" w:cs="Arial"/>
          <w:lang w:val="es-ES"/>
        </w:rPr>
        <w:t>, actualizándose de este modo la hipótesis jurídica contenida en la fracción III del citado artículo 192.</w:t>
      </w:r>
    </w:p>
    <w:p w14:paraId="52F63633" w14:textId="77777777" w:rsidR="005F130C" w:rsidRPr="00D2430A"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4A8B7684" w14:textId="6B4632E2" w:rsidR="005F130C" w:rsidRPr="00D2430A"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t xml:space="preserve">De </w:t>
      </w:r>
      <w:r w:rsidRPr="00D2430A">
        <w:rPr>
          <w:rFonts w:ascii="Palatino Linotype" w:eastAsia="Calibri" w:hAnsi="Palatino Linotype" w:cs="Arial"/>
          <w:lang w:val="es-ES"/>
        </w:rPr>
        <w:t xml:space="preserve">este modo, cuando el </w:t>
      </w:r>
      <w:r w:rsidRPr="00D2430A">
        <w:rPr>
          <w:rFonts w:ascii="Palatino Linotype" w:eastAsia="Calibri" w:hAnsi="Palatino Linotype" w:cs="Arial"/>
          <w:b/>
          <w:lang w:val="es-ES"/>
        </w:rPr>
        <w:t xml:space="preserve">SUJETO OBLIGADO, </w:t>
      </w:r>
      <w:r w:rsidRPr="00D2430A">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D2430A">
        <w:rPr>
          <w:rFonts w:ascii="Palatino Linotype" w:eastAsia="Calibri" w:hAnsi="Palatino Linotype" w:cs="Arial"/>
          <w:b/>
          <w:lang w:val="es-ES"/>
        </w:rPr>
        <w:t>el recurso de revisión que al efecto se haya interpuesto quedará sin materia</w:t>
      </w:r>
      <w:r w:rsidRPr="00D2430A">
        <w:rPr>
          <w:rFonts w:ascii="Palatino Linotype" w:eastAsia="Calibri" w:hAnsi="Palatino Linotype" w:cs="Arial"/>
          <w:lang w:val="es-ES"/>
        </w:rPr>
        <w:t xml:space="preserve"> lo que imposibilita el estudio de fondo de la </w:t>
      </w:r>
      <w:r w:rsidRPr="00D2430A">
        <w:rPr>
          <w:rFonts w:ascii="Palatino Linotype" w:eastAsia="Calibri" w:hAnsi="Palatino Linotype" w:cs="Arial"/>
          <w:i/>
          <w:lang w:val="es-ES"/>
        </w:rPr>
        <w:t>litis</w:t>
      </w:r>
      <w:r w:rsidRPr="00D2430A">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D2430A">
        <w:rPr>
          <w:rFonts w:ascii="Palatino Linotype" w:hAnsi="Palatino Linotype"/>
        </w:rPr>
        <w:t>.</w:t>
      </w:r>
    </w:p>
    <w:p w14:paraId="4A8A1938" w14:textId="77777777" w:rsidR="005F130C" w:rsidRPr="00D2430A"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2B8EDDEC" w14:textId="48ACDBE6" w:rsidR="005F130C" w:rsidRPr="00D2430A"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t xml:space="preserve">Por </w:t>
      </w:r>
      <w:r w:rsidRPr="00D2430A">
        <w:rPr>
          <w:rFonts w:ascii="Palatino Linotype" w:eastAsia="Calibri" w:hAnsi="Palatino Linotype" w:cs="Arial"/>
          <w:lang w:val="es-ES"/>
        </w:rPr>
        <w:t xml:space="preserve">lo tanto, para que se actualice el sobreseimiento de un recurso de revisión, el </w:t>
      </w:r>
      <w:r w:rsidRPr="00D2430A">
        <w:rPr>
          <w:rFonts w:ascii="Palatino Linotype" w:eastAsia="Calibri" w:hAnsi="Palatino Linotype" w:cs="Arial"/>
          <w:b/>
          <w:lang w:val="es-ES"/>
        </w:rPr>
        <w:t>SUJETO OBLIGADO</w:t>
      </w:r>
      <w:r w:rsidRPr="00D2430A">
        <w:rPr>
          <w:rFonts w:ascii="Palatino Linotype" w:eastAsia="Calibri" w:hAnsi="Palatino Linotype" w:cs="Arial"/>
          <w:lang w:val="es-ES"/>
        </w:rPr>
        <w:t xml:space="preserve"> puede entregar o completar la información al momento de rendir su informe de justificación </w:t>
      </w:r>
      <w:r w:rsidRPr="00D2430A">
        <w:rPr>
          <w:rFonts w:ascii="Palatino Linotype" w:hAnsi="Palatino Linotype"/>
          <w:u w:val="single"/>
        </w:rPr>
        <w:t xml:space="preserve">dentro de los siete días previstos para manifestar </w:t>
      </w:r>
      <w:r w:rsidRPr="00D2430A">
        <w:rPr>
          <w:rFonts w:ascii="Palatino Linotype" w:hAnsi="Palatino Linotype"/>
          <w:u w:val="single"/>
        </w:rPr>
        <w:lastRenderedPageBreak/>
        <w:t>lo que a su derecho convenga, lo anterior también puede ocurrir posteriormente, siempre y cuando el Pleno del Instituto no haya dictado resolución definitiva.</w:t>
      </w:r>
    </w:p>
    <w:p w14:paraId="3A33B22A" w14:textId="77777777" w:rsidR="005F130C" w:rsidRPr="00D2430A"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2A7CEAF6" w14:textId="1277055D" w:rsidR="005F130C" w:rsidRPr="00D2430A"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eastAsia="Batang" w:hAnsi="Palatino Linotype" w:cs="Arial"/>
          <w:lang w:val="es-ES"/>
        </w:rPr>
        <w:t xml:space="preserve">Finalmente, </w:t>
      </w:r>
      <w:r w:rsidRPr="00D2430A">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D2430A">
        <w:rPr>
          <w:rFonts w:ascii="Palatino Linotype" w:hAnsi="Palatino Linotype" w:cs="Arial"/>
          <w:b/>
          <w:lang w:val="es-CO"/>
        </w:rPr>
        <w:t xml:space="preserve">SOBRESEIMIENTO </w:t>
      </w:r>
      <w:r w:rsidRPr="00D2430A">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F384FB3" w14:textId="699FA3FE" w:rsidR="00614DC5" w:rsidRPr="00D2430A"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EACA29" w:rsidR="00953B03" w:rsidRPr="00D2430A" w:rsidRDefault="00614DC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1" w:name="_Toc86945046"/>
      <w:r w:rsidRPr="00D2430A">
        <w:rPr>
          <w:rFonts w:ascii="Palatino Linotype" w:hAnsi="Palatino Linotype"/>
          <w:b/>
          <w:bCs/>
          <w:color w:val="000000" w:themeColor="text1"/>
        </w:rPr>
        <w:t>CUARTO</w:t>
      </w:r>
      <w:r w:rsidR="00953B03" w:rsidRPr="00D2430A">
        <w:rPr>
          <w:rFonts w:ascii="Palatino Linotype" w:hAnsi="Palatino Linotype"/>
          <w:b/>
          <w:bCs/>
          <w:color w:val="000000" w:themeColor="text1"/>
        </w:rPr>
        <w:t>. Decisión</w:t>
      </w:r>
      <w:bookmarkEnd w:id="21"/>
    </w:p>
    <w:p w14:paraId="2B8DED45" w14:textId="77777777" w:rsidR="00953B03" w:rsidRPr="00D2430A"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F49FF8A" w:rsidR="00953B03" w:rsidRPr="00D2430A" w:rsidRDefault="006B2A9C"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Luego de analizar el contenido del </w:t>
      </w:r>
      <w:r w:rsidR="00560018" w:rsidRPr="00D2430A">
        <w:rPr>
          <w:rFonts w:ascii="Palatino Linotype" w:hAnsi="Palatino Linotype"/>
          <w:color w:val="000000" w:themeColor="text1"/>
        </w:rPr>
        <w:t>informe justificado presentado por el</w:t>
      </w:r>
      <w:r w:rsidRPr="00D2430A">
        <w:rPr>
          <w:rFonts w:ascii="Palatino Linotype" w:hAnsi="Palatino Linotype"/>
          <w:color w:val="000000" w:themeColor="text1"/>
        </w:rPr>
        <w:t xml:space="preserve"> </w:t>
      </w:r>
      <w:r w:rsidRPr="00D2430A">
        <w:rPr>
          <w:rFonts w:ascii="Palatino Linotype" w:hAnsi="Palatino Linotype"/>
          <w:b/>
          <w:color w:val="000000" w:themeColor="text1"/>
        </w:rPr>
        <w:t>SUJETO OBLIGADO</w:t>
      </w:r>
      <w:r w:rsidRPr="00D2430A">
        <w:rPr>
          <w:rFonts w:ascii="Palatino Linotype" w:hAnsi="Palatino Linotype"/>
          <w:color w:val="000000" w:themeColor="text1"/>
        </w:rPr>
        <w:t xml:space="preserve">, se estableció que </w:t>
      </w:r>
      <w:r w:rsidR="00C63722" w:rsidRPr="00D2430A">
        <w:rPr>
          <w:rFonts w:ascii="Palatino Linotype" w:hAnsi="Palatino Linotype"/>
          <w:color w:val="000000" w:themeColor="text1"/>
        </w:rPr>
        <w:t xml:space="preserve">la Unidad de Transparencia había turnado la solicitud de información </w:t>
      </w:r>
      <w:r w:rsidR="00C63722" w:rsidRPr="00D2430A">
        <w:rPr>
          <w:rFonts w:ascii="Palatino Linotype" w:hAnsi="Palatino Linotype"/>
          <w:b/>
          <w:bCs/>
          <w:color w:val="000000" w:themeColor="text1"/>
        </w:rPr>
        <w:t>00121/TLALNEPA/IP/2022</w:t>
      </w:r>
      <w:r w:rsidR="00C63722" w:rsidRPr="00D2430A">
        <w:rPr>
          <w:rFonts w:ascii="Palatino Linotype" w:hAnsi="Palatino Linotype"/>
          <w:color w:val="000000" w:themeColor="text1"/>
        </w:rPr>
        <w:t>, de manera eficiente, a las dos áreas administrativas que, por sus facultades y atribuciones, pudieran conocer respecto a la información solicitada. Sin embargo, ambas dependencias informaron que, luego de una búsqueda en sus archivos, no se encontró información relacionada con instrumentos jurídicos emitidos por la entrega de canchas sintéticas a particulares, así como fichas de pago recibidas por estos actos.</w:t>
      </w:r>
    </w:p>
    <w:p w14:paraId="07E67D9C" w14:textId="306D7B6D" w:rsidR="00F6300E" w:rsidRPr="00D2430A"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AD1C9C7" w:rsidR="00F01443" w:rsidRPr="00D2430A"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rPr>
        <w:t xml:space="preserve">Por </w:t>
      </w:r>
      <w:r w:rsidRPr="00D2430A">
        <w:rPr>
          <w:rFonts w:ascii="Palatino Linotype" w:eastAsia="MS Mincho" w:hAnsi="Palatino Linotype" w:cstheme="majorBidi"/>
        </w:rPr>
        <w:t>lo tanto,</w:t>
      </w:r>
      <w:r w:rsidRPr="00D2430A">
        <w:rPr>
          <w:rFonts w:ascii="Palatino Linotype" w:eastAsia="MS Mincho" w:hAnsi="Palatino Linotype" w:cstheme="majorBidi"/>
          <w:lang w:val="es-ES"/>
        </w:rPr>
        <w:t xml:space="preserve"> en consecuencia y en mérito de lo expuesto en líneas anteriores, </w:t>
      </w:r>
      <w:r w:rsidR="00B741AA" w:rsidRPr="00D2430A">
        <w:rPr>
          <w:rFonts w:ascii="Palatino Linotype" w:eastAsia="MS Mincho" w:hAnsi="Palatino Linotype" w:cstheme="majorBidi"/>
          <w:lang w:val="es-ES"/>
        </w:rPr>
        <w:t>con fundamento en la fracción III del artículo 192,</w:t>
      </w:r>
      <w:r w:rsidR="00B741AA" w:rsidRPr="00D2430A">
        <w:rPr>
          <w:rFonts w:ascii="Palatino Linotype" w:eastAsia="MS Mincho" w:hAnsi="Palatino Linotype" w:cstheme="majorBidi"/>
          <w:b/>
          <w:lang w:val="es-ES"/>
        </w:rPr>
        <w:t xml:space="preserve"> </w:t>
      </w:r>
      <w:r w:rsidR="00B741AA" w:rsidRPr="00D2430A">
        <w:rPr>
          <w:rFonts w:ascii="Palatino Linotype" w:eastAsia="MS Mincho" w:hAnsi="Palatino Linotype" w:cstheme="majorBidi"/>
          <w:lang w:val="es-ES"/>
        </w:rPr>
        <w:t xml:space="preserve">de la Ley de Transparencia y Acceso a la Información Pública del Estado de México y Municipios, se </w:t>
      </w:r>
      <w:r w:rsidR="00B741AA" w:rsidRPr="00D2430A">
        <w:rPr>
          <w:rFonts w:ascii="Palatino Linotype" w:eastAsia="MS Mincho" w:hAnsi="Palatino Linotype" w:cstheme="majorBidi"/>
          <w:b/>
          <w:lang w:val="es-ES"/>
        </w:rPr>
        <w:t xml:space="preserve">SOBRESEE </w:t>
      </w:r>
      <w:r w:rsidR="00B741AA" w:rsidRPr="00D2430A">
        <w:rPr>
          <w:rFonts w:ascii="Palatino Linotype" w:eastAsia="MS Mincho" w:hAnsi="Palatino Linotype" w:cstheme="majorBidi"/>
          <w:lang w:val="es-ES"/>
        </w:rPr>
        <w:lastRenderedPageBreak/>
        <w:t xml:space="preserve">el recurso de revisión </w:t>
      </w:r>
      <w:r w:rsidR="005029AD" w:rsidRPr="00D2430A">
        <w:rPr>
          <w:rFonts w:ascii="Palatino Linotype" w:eastAsia="MS Mincho" w:hAnsi="Palatino Linotype" w:cstheme="majorBidi"/>
          <w:b/>
          <w:lang w:val="es-ES"/>
        </w:rPr>
        <w:t>00943/INFOEM/IP/RR/2022</w:t>
      </w:r>
      <w:r w:rsidR="00B741AA" w:rsidRPr="00D2430A">
        <w:rPr>
          <w:rFonts w:ascii="Palatino Linotype" w:eastAsia="MS Mincho" w:hAnsi="Palatino Linotype" w:cstheme="majorBidi"/>
          <w:lang w:val="es-ES"/>
        </w:rPr>
        <w:t>, que ha sido materia del presente fallo.</w:t>
      </w:r>
    </w:p>
    <w:p w14:paraId="370E910A" w14:textId="77777777" w:rsidR="00F01443" w:rsidRPr="00D2430A"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D2430A"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2430A">
        <w:rPr>
          <w:rFonts w:ascii="Palatino Linotype" w:hAnsi="Palatino Linotype"/>
          <w:color w:val="000000" w:themeColor="text1"/>
          <w:lang w:val="es-ES"/>
        </w:rPr>
        <w:t xml:space="preserve">Por </w:t>
      </w:r>
      <w:r w:rsidR="00B41516" w:rsidRPr="00D2430A">
        <w:rPr>
          <w:rFonts w:ascii="Palatino Linotype" w:hAnsi="Palatino Linotype"/>
          <w:color w:val="000000" w:themeColor="text1"/>
        </w:rPr>
        <w:t xml:space="preserve">lo anteriormente expuesto y fundado, </w:t>
      </w:r>
      <w:r w:rsidR="003E6079" w:rsidRPr="00D2430A">
        <w:rPr>
          <w:rFonts w:ascii="Palatino Linotype" w:hAnsi="Palatino Linotype"/>
          <w:color w:val="000000" w:themeColor="text1"/>
        </w:rPr>
        <w:t>e</w:t>
      </w:r>
      <w:r w:rsidR="00B41516" w:rsidRPr="00D2430A">
        <w:rPr>
          <w:rFonts w:ascii="Palatino Linotype" w:hAnsi="Palatino Linotype"/>
          <w:color w:val="000000" w:themeColor="text1"/>
        </w:rPr>
        <w:t xml:space="preserve">ste </w:t>
      </w:r>
      <w:r w:rsidR="00B41516" w:rsidRPr="00D2430A">
        <w:rPr>
          <w:rFonts w:ascii="Palatino Linotype" w:hAnsi="Palatino Linotype"/>
          <w:b/>
          <w:color w:val="000000" w:themeColor="text1"/>
        </w:rPr>
        <w:t>ÓRGANO GARANTE</w:t>
      </w:r>
      <w:r w:rsidR="00B41516" w:rsidRPr="00D2430A">
        <w:rPr>
          <w:rFonts w:ascii="Palatino Linotype" w:hAnsi="Palatino Linotype"/>
          <w:color w:val="000000" w:themeColor="text1"/>
        </w:rPr>
        <w:t xml:space="preserve"> emite los siguientes:</w:t>
      </w:r>
      <w:r w:rsidR="003E6079" w:rsidRPr="00D2430A">
        <w:rPr>
          <w:rFonts w:ascii="Palatino Linotype" w:hAnsi="Palatino Linotype"/>
          <w:color w:val="000000" w:themeColor="text1"/>
        </w:rPr>
        <w:t xml:space="preserve"> </w:t>
      </w:r>
      <w:r w:rsidR="00D71057" w:rsidRPr="00D2430A">
        <w:rPr>
          <w:rFonts w:ascii="Palatino Linotype" w:hAnsi="Palatino Linotype"/>
          <w:color w:val="000000" w:themeColor="text1"/>
        </w:rPr>
        <w:t>--------------------------------------------------------------------------</w:t>
      </w:r>
      <w:r w:rsidR="00E10AC3" w:rsidRPr="00D2430A">
        <w:rPr>
          <w:rFonts w:ascii="Palatino Linotype" w:hAnsi="Palatino Linotype"/>
          <w:color w:val="000000" w:themeColor="text1"/>
        </w:rPr>
        <w:t>-----------------</w:t>
      </w:r>
      <w:r w:rsidR="00895335" w:rsidRPr="00D2430A">
        <w:rPr>
          <w:rFonts w:ascii="Palatino Linotype" w:hAnsi="Palatino Linotype"/>
          <w:color w:val="000000" w:themeColor="text1"/>
        </w:rPr>
        <w:t>--</w:t>
      </w:r>
      <w:r w:rsidR="003E6079" w:rsidRPr="00D2430A">
        <w:rPr>
          <w:rFonts w:ascii="Palatino Linotype" w:hAnsi="Palatino Linotype"/>
          <w:color w:val="000000" w:themeColor="text1"/>
        </w:rPr>
        <w:t>-------------------------------------------------------------------------------------------------------------</w:t>
      </w:r>
      <w:r w:rsidR="00895335" w:rsidRPr="00D2430A">
        <w:rPr>
          <w:rFonts w:ascii="Palatino Linotype" w:hAnsi="Palatino Linotype"/>
          <w:color w:val="000000" w:themeColor="text1"/>
        </w:rPr>
        <w:t>--</w:t>
      </w:r>
    </w:p>
    <w:p w14:paraId="19A111DC" w14:textId="77777777" w:rsidR="00266588" w:rsidRPr="00D2430A" w:rsidRDefault="00266588">
      <w:pPr>
        <w:rPr>
          <w:rFonts w:ascii="Palatino Linotype" w:hAnsi="Palatino Linotype"/>
          <w:color w:val="000000" w:themeColor="text1"/>
        </w:rPr>
      </w:pPr>
      <w:r w:rsidRPr="00D2430A">
        <w:rPr>
          <w:rFonts w:ascii="Palatino Linotype" w:hAnsi="Palatino Linotype"/>
          <w:color w:val="000000" w:themeColor="text1"/>
        </w:rPr>
        <w:br w:type="page"/>
      </w:r>
    </w:p>
    <w:p w14:paraId="18C7D92B" w14:textId="77777777" w:rsidR="009959DB" w:rsidRPr="00D2430A" w:rsidRDefault="009959DB" w:rsidP="009959DB">
      <w:pPr>
        <w:pStyle w:val="Ttulo1"/>
        <w:spacing w:line="360" w:lineRule="auto"/>
        <w:jc w:val="center"/>
        <w:rPr>
          <w:b/>
          <w:color w:val="000000" w:themeColor="text1"/>
          <w:szCs w:val="24"/>
        </w:rPr>
      </w:pPr>
      <w:bookmarkStart w:id="22" w:name="_Toc495427547"/>
      <w:bookmarkStart w:id="23" w:name="_Toc497905366"/>
      <w:bookmarkStart w:id="24" w:name="_Toc86945047"/>
      <w:r w:rsidRPr="00D2430A">
        <w:rPr>
          <w:b/>
          <w:color w:val="000000" w:themeColor="text1"/>
          <w:szCs w:val="24"/>
        </w:rPr>
        <w:lastRenderedPageBreak/>
        <w:t>R E S O L U T I V O S</w:t>
      </w:r>
      <w:bookmarkEnd w:id="19"/>
      <w:bookmarkEnd w:id="20"/>
      <w:bookmarkEnd w:id="22"/>
      <w:bookmarkEnd w:id="23"/>
      <w:bookmarkEnd w:id="24"/>
    </w:p>
    <w:p w14:paraId="73D50A6B" w14:textId="77777777" w:rsidR="005F130C" w:rsidRPr="00D2430A" w:rsidRDefault="005F130C" w:rsidP="005F130C">
      <w:pPr>
        <w:pStyle w:val="Sinespaciado"/>
        <w:spacing w:line="360" w:lineRule="auto"/>
        <w:jc w:val="both"/>
        <w:rPr>
          <w:rFonts w:ascii="Palatino Linotype" w:hAnsi="Palatino Linotype"/>
          <w:b/>
          <w:szCs w:val="20"/>
        </w:rPr>
      </w:pPr>
    </w:p>
    <w:p w14:paraId="33754448" w14:textId="43AB06FC" w:rsidR="005F130C" w:rsidRPr="00D2430A" w:rsidRDefault="005F130C" w:rsidP="005F130C">
      <w:pPr>
        <w:pStyle w:val="Sinespaciado"/>
        <w:spacing w:line="360" w:lineRule="auto"/>
        <w:jc w:val="both"/>
        <w:rPr>
          <w:rFonts w:ascii="Palatino Linotype" w:hAnsi="Palatino Linotype"/>
          <w:szCs w:val="20"/>
        </w:rPr>
      </w:pPr>
      <w:r w:rsidRPr="00D2430A">
        <w:rPr>
          <w:rFonts w:ascii="Palatino Linotype" w:hAnsi="Palatino Linotype"/>
          <w:b/>
          <w:szCs w:val="20"/>
        </w:rPr>
        <w:t xml:space="preserve">PRIMERO. </w:t>
      </w:r>
      <w:r w:rsidRPr="00D2430A">
        <w:rPr>
          <w:rFonts w:ascii="Palatino Linotype" w:hAnsi="Palatino Linotype"/>
          <w:szCs w:val="20"/>
        </w:rPr>
        <w:t xml:space="preserve">Se </w:t>
      </w:r>
      <w:r w:rsidRPr="00D2430A">
        <w:rPr>
          <w:rFonts w:ascii="Palatino Linotype" w:hAnsi="Palatino Linotype"/>
          <w:b/>
          <w:szCs w:val="20"/>
        </w:rPr>
        <w:t>SOBRESEE</w:t>
      </w:r>
      <w:r w:rsidRPr="00D2430A">
        <w:rPr>
          <w:rFonts w:ascii="Palatino Linotype" w:hAnsi="Palatino Linotype"/>
          <w:szCs w:val="20"/>
        </w:rPr>
        <w:t xml:space="preserve"> el recurso de revisión número </w:t>
      </w:r>
      <w:r w:rsidR="005029AD" w:rsidRPr="00D2430A">
        <w:rPr>
          <w:rFonts w:ascii="Palatino Linotype" w:hAnsi="Palatino Linotype"/>
          <w:b/>
          <w:szCs w:val="20"/>
        </w:rPr>
        <w:t>00943/INFOEM/IP/RR/2022</w:t>
      </w:r>
      <w:r w:rsidRPr="00D2430A">
        <w:rPr>
          <w:rFonts w:ascii="Palatino Linotype" w:hAnsi="Palatino Linotype"/>
          <w:szCs w:val="20"/>
        </w:rPr>
        <w:t xml:space="preserve">, porque al modificar la respuesta el recurso de revisión quedó sin materia en términos del </w:t>
      </w:r>
      <w:r w:rsidRPr="00D2430A">
        <w:rPr>
          <w:rFonts w:ascii="Palatino Linotype" w:hAnsi="Palatino Linotype"/>
          <w:b/>
          <w:szCs w:val="20"/>
        </w:rPr>
        <w:t>Considerando</w:t>
      </w:r>
      <w:r w:rsidRPr="00D2430A">
        <w:rPr>
          <w:rFonts w:ascii="Palatino Linotype" w:hAnsi="Palatino Linotype"/>
          <w:szCs w:val="20"/>
        </w:rPr>
        <w:t xml:space="preserve"> </w:t>
      </w:r>
      <w:r w:rsidRPr="00D2430A">
        <w:rPr>
          <w:rFonts w:ascii="Palatino Linotype" w:hAnsi="Palatino Linotype"/>
          <w:b/>
          <w:szCs w:val="20"/>
        </w:rPr>
        <w:t>TERCERO</w:t>
      </w:r>
      <w:r w:rsidRPr="00D2430A">
        <w:rPr>
          <w:rFonts w:ascii="Palatino Linotype" w:hAnsi="Palatino Linotype"/>
          <w:szCs w:val="20"/>
        </w:rPr>
        <w:t xml:space="preserve"> de la presente resolución.</w:t>
      </w:r>
    </w:p>
    <w:p w14:paraId="34C9500E" w14:textId="77777777" w:rsidR="005F130C" w:rsidRPr="00D2430A" w:rsidRDefault="005F130C" w:rsidP="005F130C">
      <w:pPr>
        <w:pStyle w:val="Sinespaciado"/>
        <w:spacing w:line="360" w:lineRule="auto"/>
        <w:jc w:val="both"/>
        <w:rPr>
          <w:rFonts w:ascii="Palatino Linotype" w:hAnsi="Palatino Linotype"/>
          <w:szCs w:val="20"/>
        </w:rPr>
      </w:pPr>
    </w:p>
    <w:p w14:paraId="2A10F105" w14:textId="54EDE842" w:rsidR="005F130C" w:rsidRPr="00D2430A" w:rsidRDefault="005F130C" w:rsidP="005F130C">
      <w:pPr>
        <w:pStyle w:val="Sinespaciado"/>
        <w:spacing w:line="360" w:lineRule="auto"/>
        <w:jc w:val="both"/>
        <w:rPr>
          <w:rFonts w:ascii="Palatino Linotype" w:eastAsia="Calibri" w:hAnsi="Palatino Linotype" w:cs="Arial"/>
          <w:b/>
          <w:bCs/>
          <w:lang w:val="es-ES"/>
        </w:rPr>
      </w:pPr>
      <w:r w:rsidRPr="00D2430A">
        <w:rPr>
          <w:rFonts w:ascii="Palatino Linotype" w:eastAsia="Calibri" w:hAnsi="Palatino Linotype" w:cs="Arial"/>
          <w:b/>
          <w:bCs/>
          <w:lang w:val="es-ES"/>
        </w:rPr>
        <w:t xml:space="preserve">SEGUNDO. </w:t>
      </w:r>
      <w:r w:rsidR="00C84CB9" w:rsidRPr="00D2430A">
        <w:rPr>
          <w:rFonts w:ascii="Palatino Linotype" w:eastAsia="Calibri" w:hAnsi="Palatino Linotype" w:cs="Arial"/>
          <w:b/>
          <w:bCs/>
          <w:lang w:val="es-ES"/>
        </w:rPr>
        <w:t>Notifíquese</w:t>
      </w:r>
      <w:r w:rsidRPr="00D2430A">
        <w:rPr>
          <w:rFonts w:ascii="Palatino Linotype" w:eastAsia="Calibri" w:hAnsi="Palatino Linotype" w:cs="Arial"/>
          <w:b/>
          <w:bCs/>
          <w:lang w:val="es-ES"/>
        </w:rPr>
        <w:t xml:space="preserve"> </w:t>
      </w:r>
      <w:r w:rsidRPr="00D2430A">
        <w:rPr>
          <w:rFonts w:ascii="Palatino Linotype" w:eastAsia="Calibri" w:hAnsi="Palatino Linotype" w:cs="Arial"/>
          <w:bCs/>
          <w:lang w:val="es-ES"/>
        </w:rPr>
        <w:t xml:space="preserve">a través del Sistema de Acceso a la Información Mexiquense </w:t>
      </w:r>
      <w:r w:rsidRPr="00D2430A">
        <w:rPr>
          <w:rFonts w:ascii="Palatino Linotype" w:eastAsia="Calibri" w:hAnsi="Palatino Linotype" w:cs="Arial"/>
          <w:b/>
          <w:bCs/>
          <w:lang w:val="es-ES"/>
        </w:rPr>
        <w:t xml:space="preserve">(SAIMEX) </w:t>
      </w:r>
      <w:r w:rsidRPr="00D2430A">
        <w:rPr>
          <w:rFonts w:ascii="Palatino Linotype" w:eastAsia="Calibri" w:hAnsi="Palatino Linotype" w:cs="Arial"/>
          <w:bCs/>
          <w:lang w:val="es-ES"/>
        </w:rPr>
        <w:t>la presente resolución a</w:t>
      </w:r>
      <w:r w:rsidR="00C63722" w:rsidRPr="00D2430A">
        <w:rPr>
          <w:rFonts w:ascii="Palatino Linotype" w:eastAsia="Calibri" w:hAnsi="Palatino Linotype" w:cs="Arial"/>
          <w:bCs/>
          <w:lang w:val="es-ES"/>
        </w:rPr>
        <w:t xml:space="preserve"> </w:t>
      </w:r>
      <w:r w:rsidRPr="00D2430A">
        <w:rPr>
          <w:rFonts w:ascii="Palatino Linotype" w:eastAsia="Calibri" w:hAnsi="Palatino Linotype" w:cs="Arial"/>
          <w:bCs/>
          <w:lang w:val="es-ES"/>
        </w:rPr>
        <w:t>l</w:t>
      </w:r>
      <w:r w:rsidR="00C63722" w:rsidRPr="00D2430A">
        <w:rPr>
          <w:rFonts w:ascii="Palatino Linotype" w:eastAsia="Calibri" w:hAnsi="Palatino Linotype" w:cs="Arial"/>
          <w:bCs/>
          <w:lang w:val="es-ES"/>
        </w:rPr>
        <w:t>a</w:t>
      </w:r>
      <w:r w:rsidRPr="00D2430A">
        <w:rPr>
          <w:rFonts w:ascii="Palatino Linotype" w:eastAsia="Calibri" w:hAnsi="Palatino Linotype" w:cs="Arial"/>
          <w:bCs/>
          <w:lang w:val="es-ES"/>
        </w:rPr>
        <w:t xml:space="preserve"> Titular de la Unidad de Transparencia del</w:t>
      </w:r>
      <w:r w:rsidRPr="00D2430A">
        <w:rPr>
          <w:rFonts w:ascii="Palatino Linotype" w:eastAsia="Calibri" w:hAnsi="Palatino Linotype" w:cs="Arial"/>
          <w:b/>
          <w:bCs/>
          <w:lang w:val="es-ES"/>
        </w:rPr>
        <w:t xml:space="preserve"> SUJETO OBLIGADO. </w:t>
      </w:r>
    </w:p>
    <w:p w14:paraId="66FB0EAD" w14:textId="77777777" w:rsidR="005F130C" w:rsidRPr="00D2430A" w:rsidRDefault="005F130C" w:rsidP="005F130C">
      <w:pPr>
        <w:pStyle w:val="Sinespaciado"/>
        <w:spacing w:line="360" w:lineRule="auto"/>
        <w:jc w:val="both"/>
        <w:rPr>
          <w:rFonts w:ascii="Palatino Linotype" w:eastAsia="Palatino Linotype" w:hAnsi="Palatino Linotype" w:cs="Palatino Linotype"/>
          <w:b/>
        </w:rPr>
      </w:pPr>
    </w:p>
    <w:p w14:paraId="486EF616" w14:textId="6018ECAE" w:rsidR="005F130C" w:rsidRPr="00D2430A" w:rsidRDefault="005F130C" w:rsidP="005F130C">
      <w:pPr>
        <w:pStyle w:val="Sinespaciado"/>
        <w:spacing w:line="360" w:lineRule="auto"/>
        <w:jc w:val="both"/>
        <w:rPr>
          <w:rFonts w:ascii="Palatino Linotype" w:eastAsia="Times New Roman" w:hAnsi="Palatino Linotype" w:cs="Times New Roman"/>
          <w:color w:val="222222"/>
          <w:lang w:val="es-ES" w:eastAsia="es-MX"/>
        </w:rPr>
      </w:pPr>
      <w:r w:rsidRPr="00D2430A">
        <w:rPr>
          <w:rFonts w:ascii="Palatino Linotype" w:eastAsia="Times New Roman" w:hAnsi="Palatino Linotype" w:cs="Arial"/>
          <w:b/>
        </w:rPr>
        <w:t xml:space="preserve">TERCERO. </w:t>
      </w:r>
      <w:r w:rsidRPr="00D2430A">
        <w:rPr>
          <w:rFonts w:ascii="Palatino Linotype" w:eastAsia="Times New Roman" w:hAnsi="Palatino Linotype" w:cs="Times New Roman"/>
          <w:b/>
          <w:bCs/>
          <w:color w:val="222222"/>
          <w:lang w:val="es-ES"/>
        </w:rPr>
        <w:t xml:space="preserve">Notifíquese </w:t>
      </w:r>
      <w:r w:rsidRPr="00D2430A">
        <w:rPr>
          <w:rFonts w:ascii="Palatino Linotype" w:eastAsia="Times New Roman" w:hAnsi="Palatino Linotype" w:cs="Times New Roman"/>
          <w:bCs/>
          <w:color w:val="222222"/>
          <w:lang w:val="es-ES"/>
        </w:rPr>
        <w:t xml:space="preserve">al </w:t>
      </w:r>
      <w:r w:rsidRPr="00D2430A">
        <w:rPr>
          <w:rFonts w:ascii="Palatino Linotype" w:eastAsia="Times New Roman" w:hAnsi="Palatino Linotype" w:cs="Times New Roman"/>
          <w:b/>
          <w:bCs/>
          <w:color w:val="222222"/>
          <w:lang w:val="es-ES"/>
        </w:rPr>
        <w:t>RECURRENTE</w:t>
      </w:r>
      <w:r w:rsidRPr="00D2430A">
        <w:rPr>
          <w:rFonts w:ascii="Palatino Linotype" w:hAnsi="Palatino Linotype"/>
          <w:b/>
        </w:rPr>
        <w:t xml:space="preserve"> </w:t>
      </w:r>
      <w:r w:rsidRPr="00D2430A">
        <w:rPr>
          <w:rFonts w:ascii="Palatino Linotype" w:eastAsia="Times New Roman" w:hAnsi="Palatino Linotype" w:cs="Times New Roman"/>
          <w:color w:val="222222"/>
          <w:lang w:val="es-ES" w:eastAsia="es-MX"/>
        </w:rPr>
        <w:t>la presente resolución</w:t>
      </w:r>
      <w:r w:rsidR="00C63722" w:rsidRPr="00D2430A">
        <w:rPr>
          <w:rFonts w:ascii="Palatino Linotype" w:eastAsia="Times New Roman" w:hAnsi="Palatino Linotype" w:cs="Times New Roman"/>
          <w:color w:val="222222"/>
          <w:lang w:val="es-ES" w:eastAsia="es-MX"/>
        </w:rPr>
        <w:t>, vía Sistema de Acceso a la Información Mexiquense (SAIMEX).</w:t>
      </w:r>
    </w:p>
    <w:p w14:paraId="63E391C4" w14:textId="77777777" w:rsidR="005F130C" w:rsidRPr="00D2430A" w:rsidRDefault="005F130C" w:rsidP="005F130C">
      <w:pPr>
        <w:pStyle w:val="Sinespaciado"/>
        <w:spacing w:line="360" w:lineRule="auto"/>
        <w:jc w:val="both"/>
        <w:rPr>
          <w:rFonts w:ascii="Palatino Linotype" w:eastAsia="Times New Roman" w:hAnsi="Palatino Linotype" w:cs="Times New Roman"/>
          <w:color w:val="222222"/>
          <w:lang w:val="es-ES" w:eastAsia="es-MX"/>
        </w:rPr>
      </w:pPr>
    </w:p>
    <w:p w14:paraId="2C5BFBFF" w14:textId="1FE0BA78" w:rsidR="005F130C" w:rsidRPr="00D2430A" w:rsidRDefault="005F130C" w:rsidP="005F130C">
      <w:pPr>
        <w:spacing w:before="240" w:after="360" w:line="360" w:lineRule="auto"/>
        <w:jc w:val="both"/>
        <w:rPr>
          <w:rFonts w:ascii="Palatino Linotype" w:eastAsia="MS Mincho" w:hAnsi="Palatino Linotype" w:cs="Times New Roman"/>
          <w:lang w:val="es-ES"/>
        </w:rPr>
      </w:pPr>
      <w:r w:rsidRPr="00D2430A">
        <w:rPr>
          <w:rFonts w:ascii="Palatino Linotype" w:eastAsia="MS Mincho" w:hAnsi="Palatino Linotype" w:cs="Times New Roman"/>
          <w:b/>
        </w:rPr>
        <w:t>CUARTO.</w:t>
      </w:r>
      <w:r w:rsidRPr="00D2430A">
        <w:rPr>
          <w:rFonts w:ascii="Palatino Linotype" w:eastAsia="MS Mincho" w:hAnsi="Palatino Linotype" w:cs="Times New Roman"/>
        </w:rPr>
        <w:t xml:space="preserve"> </w:t>
      </w:r>
      <w:r w:rsidRPr="00D2430A">
        <w:rPr>
          <w:rFonts w:ascii="Palatino Linotype" w:eastAsia="MS Mincho" w:hAnsi="Palatino Linotype" w:cs="Times New Roman"/>
          <w:lang w:val="es-ES"/>
        </w:rPr>
        <w:t>Se hace del conocimiento de</w:t>
      </w:r>
      <w:r w:rsidRPr="00D2430A">
        <w:rPr>
          <w:rFonts w:ascii="Palatino Linotype" w:hAnsi="Palatino Linotype"/>
        </w:rPr>
        <w:t>l</w:t>
      </w:r>
      <w:r w:rsidRPr="00D2430A">
        <w:rPr>
          <w:rFonts w:ascii="Palatino Linotype" w:hAnsi="Palatino Linotype"/>
          <w:b/>
        </w:rPr>
        <w:t xml:space="preserve"> RECURRENTE </w:t>
      </w:r>
      <w:r w:rsidRPr="00D2430A">
        <w:rPr>
          <w:rFonts w:ascii="Palatino Linotype" w:eastAsia="MS Mincho" w:hAnsi="Palatino Linotype" w:cs="Times New Roman"/>
          <w:lang w:val="es-ES"/>
        </w:rPr>
        <w:t xml:space="preserve">que, </w:t>
      </w:r>
      <w:r w:rsidR="00234796" w:rsidRPr="00D2430A">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D2430A">
        <w:rPr>
          <w:rFonts w:ascii="Palatino Linotype" w:eastAsia="MS Mincho" w:hAnsi="Palatino Linotype" w:cs="Times New Roman"/>
          <w:bCs/>
          <w:color w:val="000000"/>
          <w:lang w:val="es-ES"/>
        </w:rPr>
        <w:t xml:space="preserve">juicio de amparo </w:t>
      </w:r>
      <w:r w:rsidR="00234796" w:rsidRPr="00D2430A">
        <w:rPr>
          <w:rFonts w:ascii="Palatino Linotype" w:eastAsia="MS Mincho" w:hAnsi="Palatino Linotype" w:cs="Times New Roman"/>
          <w:color w:val="000000"/>
          <w:lang w:val="es-ES"/>
        </w:rPr>
        <w:t>en los términos de las Leyes aplicables.</w:t>
      </w:r>
    </w:p>
    <w:p w14:paraId="53297D83" w14:textId="77777777" w:rsidR="00D2430A" w:rsidRDefault="00D2430A" w:rsidP="00D2430A">
      <w:pPr>
        <w:spacing w:before="240" w:after="240" w:line="360" w:lineRule="auto"/>
        <w:ind w:firstLine="1"/>
        <w:jc w:val="both"/>
        <w:rPr>
          <w:rFonts w:ascii="Palatino Linotype" w:hAnsi="Palatino Linotype"/>
        </w:rPr>
      </w:pPr>
      <w:r w:rsidRPr="00D2430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D2430A">
        <w:rPr>
          <w:rFonts w:ascii="Palatino Linotype" w:hAnsi="Palatino Linotype"/>
        </w:rPr>
        <w:lastRenderedPageBreak/>
        <w:t>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D86B6" w14:textId="77777777" w:rsidR="0090005E" w:rsidRDefault="0090005E" w:rsidP="00587366">
      <w:r>
        <w:separator/>
      </w:r>
    </w:p>
  </w:endnote>
  <w:endnote w:type="continuationSeparator" w:id="0">
    <w:p w14:paraId="2C8B3BEB" w14:textId="77777777" w:rsidR="0090005E" w:rsidRDefault="0090005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E47D5" w:rsidRPr="00883450" w:rsidRDefault="00DE47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641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6414">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47B193F0" w:rsidR="00DE47D5" w:rsidRDefault="00DE47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E47D5" w:rsidRPr="00883450" w:rsidRDefault="00DE47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6414" w:rsidRPr="006B64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6414" w:rsidRPr="006B6414">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0A9A2B26" w:rsidR="00DE47D5" w:rsidRPr="00883450" w:rsidRDefault="00DE47D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9D59" w14:textId="77777777" w:rsidR="0090005E" w:rsidRDefault="0090005E" w:rsidP="00587366">
      <w:r>
        <w:separator/>
      </w:r>
    </w:p>
  </w:footnote>
  <w:footnote w:type="continuationSeparator" w:id="0">
    <w:p w14:paraId="4ED06A24" w14:textId="77777777" w:rsidR="0090005E" w:rsidRDefault="0090005E" w:rsidP="00587366">
      <w:r>
        <w:continuationSeparator/>
      </w:r>
    </w:p>
  </w:footnote>
  <w:footnote w:id="1">
    <w:p w14:paraId="648A41DD" w14:textId="77777777" w:rsidR="005C3CEB" w:rsidRDefault="005C3CEB" w:rsidP="005C3CEB">
      <w:pPr>
        <w:pStyle w:val="Textonotapie"/>
      </w:pPr>
      <w:r>
        <w:rPr>
          <w:rStyle w:val="Refdenotaalpie"/>
        </w:rPr>
        <w:footnoteRef/>
      </w:r>
      <w:r>
        <w:t xml:space="preserve"> Artículo 50, Ley de Transparencia y Acceso a la Información Pública del Estado de México y Municipios.</w:t>
      </w:r>
    </w:p>
  </w:footnote>
  <w:footnote w:id="2">
    <w:p w14:paraId="270DB9EA" w14:textId="77777777" w:rsidR="005C3CEB" w:rsidRDefault="005C3CEB" w:rsidP="005C3CEB">
      <w:pPr>
        <w:pStyle w:val="Textonotapie"/>
      </w:pPr>
      <w:r>
        <w:rPr>
          <w:rStyle w:val="Refdenotaalpie"/>
        </w:rPr>
        <w:footnoteRef/>
      </w:r>
      <w:r>
        <w:t xml:space="preserve"> Artículo 51, Ídem.</w:t>
      </w:r>
    </w:p>
  </w:footnote>
  <w:footnote w:id="3">
    <w:p w14:paraId="54A21ECC" w14:textId="77777777" w:rsidR="005C3CEB" w:rsidRDefault="005C3CEB" w:rsidP="001E6668">
      <w:pPr>
        <w:pStyle w:val="Textonotapie"/>
        <w:jc w:val="both"/>
      </w:pPr>
      <w:r>
        <w:rPr>
          <w:rStyle w:val="Refdenotaalpie"/>
        </w:rPr>
        <w:footnoteRef/>
      </w:r>
      <w:r>
        <w:t xml:space="preserve"> Artículo 58, Ley de Transparencia y Acceso a la Información Pública del Estado de México y Municipios.</w:t>
      </w:r>
    </w:p>
  </w:footnote>
  <w:footnote w:id="4">
    <w:p w14:paraId="6A845B50" w14:textId="77777777" w:rsidR="005C3CEB" w:rsidRDefault="005C3CEB" w:rsidP="001E6668">
      <w:pPr>
        <w:pStyle w:val="Textonotapie"/>
        <w:jc w:val="both"/>
      </w:pPr>
      <w:r>
        <w:rPr>
          <w:rStyle w:val="Refdenotaalpie"/>
        </w:rPr>
        <w:footnoteRef/>
      </w:r>
      <w:r>
        <w:t xml:space="preserve"> Artículo 59, Ídem.</w:t>
      </w:r>
    </w:p>
  </w:footnote>
  <w:footnote w:id="5">
    <w:p w14:paraId="6BA1B955" w14:textId="2E2D02AF" w:rsidR="00681740" w:rsidRDefault="00681740" w:rsidP="001E6668">
      <w:pPr>
        <w:pStyle w:val="Textonotapie"/>
        <w:jc w:val="both"/>
      </w:pPr>
      <w:r>
        <w:rPr>
          <w:rStyle w:val="Refdenotaalpie"/>
        </w:rPr>
        <w:footnoteRef/>
      </w:r>
      <w:r>
        <w:t xml:space="preserve"> Artículo 93, Ley Orgánica Municipal del Estado de México.</w:t>
      </w:r>
    </w:p>
  </w:footnote>
  <w:footnote w:id="6">
    <w:p w14:paraId="529F6508" w14:textId="1EE588FA" w:rsidR="00681740" w:rsidRDefault="00681740" w:rsidP="001E6668">
      <w:pPr>
        <w:pStyle w:val="Textonotapie"/>
        <w:jc w:val="both"/>
      </w:pPr>
      <w:r>
        <w:rPr>
          <w:rStyle w:val="Refdenotaalpie"/>
        </w:rPr>
        <w:footnoteRef/>
      </w:r>
      <w:r>
        <w:t xml:space="preserve"> Artículo 95, Ídem.</w:t>
      </w:r>
    </w:p>
  </w:footnote>
  <w:footnote w:id="7">
    <w:p w14:paraId="4C7ADBF3" w14:textId="71DEA0F5" w:rsidR="00FF078B" w:rsidRDefault="00FF078B" w:rsidP="001E6668">
      <w:pPr>
        <w:pStyle w:val="Textonotapie"/>
        <w:jc w:val="both"/>
      </w:pPr>
      <w:r>
        <w:rPr>
          <w:rStyle w:val="Refdenotaalpie"/>
        </w:rPr>
        <w:footnoteRef/>
      </w:r>
      <w:r>
        <w:t xml:space="preserve"> Objetivo, Instituto Municipal de Cultura Física, Deporte y Juventud; </w:t>
      </w:r>
      <w:r w:rsidRPr="00FF078B">
        <w:t>Reglamento Interno de la Administración Pública Municipal de Tlalnepantla de Baz</w:t>
      </w:r>
      <w:r>
        <w:t>.</w:t>
      </w:r>
    </w:p>
  </w:footnote>
  <w:footnote w:id="8">
    <w:p w14:paraId="74705712" w14:textId="63E66184" w:rsidR="001E6668" w:rsidRDefault="001E6668" w:rsidP="001E6668">
      <w:pPr>
        <w:pStyle w:val="Textonotapie"/>
        <w:jc w:val="both"/>
      </w:pPr>
      <w:r>
        <w:rPr>
          <w:rStyle w:val="Refdenotaalpie"/>
        </w:rPr>
        <w:footnoteRef/>
      </w:r>
      <w:r>
        <w:t xml:space="preserve"> Funciones, Departamento de Infraestructura Deportiva, Instituto Municipal de Cultura Física, Deporte y Juventud; </w:t>
      </w:r>
      <w:r w:rsidRPr="00FF078B">
        <w:t>Reglamento Interno de la Administración Pública Municipal de Tlalnepantla de Baz</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E47D5" w:rsidRPr="00025127" w14:paraId="07F2896E" w14:textId="77777777" w:rsidTr="00FA0F09">
      <w:trPr>
        <w:trHeight w:val="138"/>
        <w:jc w:val="right"/>
      </w:trPr>
      <w:tc>
        <w:tcPr>
          <w:tcW w:w="3260" w:type="dxa"/>
          <w:vAlign w:val="center"/>
        </w:tcPr>
        <w:p w14:paraId="4A5B1974" w14:textId="73185C4A" w:rsidR="00DE47D5" w:rsidRPr="00025127" w:rsidRDefault="00DE47D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214D0F9" w:rsidR="00DE47D5" w:rsidRPr="00025127" w:rsidRDefault="005029AD" w:rsidP="005F1362">
          <w:pPr>
            <w:pStyle w:val="Encabezado"/>
            <w:jc w:val="both"/>
            <w:rPr>
              <w:rFonts w:ascii="Palatino Linotype" w:hAnsi="Palatino Linotype"/>
              <w:b/>
              <w:sz w:val="22"/>
              <w:szCs w:val="22"/>
            </w:rPr>
          </w:pPr>
          <w:r>
            <w:rPr>
              <w:rFonts w:ascii="Palatino Linotype" w:hAnsi="Palatino Linotype"/>
              <w:b/>
              <w:sz w:val="22"/>
              <w:szCs w:val="22"/>
            </w:rPr>
            <w:t>00943</w:t>
          </w:r>
          <w:r w:rsidR="00DE47D5" w:rsidRPr="00025127">
            <w:rPr>
              <w:rFonts w:ascii="Palatino Linotype" w:hAnsi="Palatino Linotype"/>
              <w:b/>
              <w:sz w:val="22"/>
              <w:szCs w:val="22"/>
            </w:rPr>
            <w:t>/INFOEM/IP/RR/</w:t>
          </w:r>
          <w:r w:rsidR="00DE47D5">
            <w:rPr>
              <w:rFonts w:ascii="Palatino Linotype" w:hAnsi="Palatino Linotype"/>
              <w:b/>
              <w:sz w:val="22"/>
              <w:szCs w:val="22"/>
            </w:rPr>
            <w:t>202</w:t>
          </w:r>
          <w:r w:rsidR="00523640">
            <w:rPr>
              <w:rFonts w:ascii="Palatino Linotype" w:hAnsi="Palatino Linotype"/>
              <w:b/>
              <w:sz w:val="22"/>
              <w:szCs w:val="22"/>
            </w:rPr>
            <w:t>2</w:t>
          </w:r>
        </w:p>
      </w:tc>
    </w:tr>
    <w:tr w:rsidR="00523640" w:rsidRPr="00025127" w14:paraId="1B5D8690" w14:textId="77777777" w:rsidTr="00FA0F09">
      <w:trPr>
        <w:trHeight w:val="233"/>
        <w:jc w:val="right"/>
      </w:trPr>
      <w:tc>
        <w:tcPr>
          <w:tcW w:w="3260" w:type="dxa"/>
          <w:vAlign w:val="center"/>
        </w:tcPr>
        <w:p w14:paraId="3903F2C6" w14:textId="22D569F8" w:rsidR="00523640" w:rsidRPr="00025127" w:rsidRDefault="00523640" w:rsidP="0052364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27BBA62" w:rsidR="00523640" w:rsidRPr="00025127" w:rsidRDefault="005029AD" w:rsidP="00523640">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DE47D5" w:rsidRPr="00025127" w14:paraId="095EB01B" w14:textId="77777777" w:rsidTr="00FA0F09">
      <w:trPr>
        <w:trHeight w:val="321"/>
        <w:jc w:val="right"/>
      </w:trPr>
      <w:tc>
        <w:tcPr>
          <w:tcW w:w="3260" w:type="dxa"/>
          <w:vAlign w:val="center"/>
        </w:tcPr>
        <w:p w14:paraId="6E000A51" w14:textId="05E1861A" w:rsidR="00DE47D5" w:rsidRPr="00025127" w:rsidRDefault="00DE47D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E47D5" w:rsidRPr="00025127" w:rsidRDefault="00DE47D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08997A06" w:rsidR="00DE47D5" w:rsidRDefault="00523640" w:rsidP="00472C41">
    <w:pPr>
      <w:pStyle w:val="Encabezado"/>
    </w:pPr>
    <w:r>
      <w:rPr>
        <w:noProof/>
        <w:lang w:eastAsia="es-MX"/>
      </w:rPr>
      <w:drawing>
        <wp:anchor distT="0" distB="0" distL="114300" distR="114300" simplePos="0" relativeHeight="251657216" behindDoc="1" locked="0" layoutInCell="0" allowOverlap="1" wp14:anchorId="1A29E15A" wp14:editId="7171E0CE">
          <wp:simplePos x="0" y="0"/>
          <wp:positionH relativeFrom="page">
            <wp:posOffset>28575</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DE47D5" w:rsidRPr="00025127" w14:paraId="0A3256F2" w14:textId="77777777" w:rsidTr="00523640">
      <w:trPr>
        <w:trHeight w:val="138"/>
        <w:jc w:val="right"/>
      </w:trPr>
      <w:tc>
        <w:tcPr>
          <w:tcW w:w="3969" w:type="dxa"/>
          <w:vAlign w:val="center"/>
        </w:tcPr>
        <w:p w14:paraId="3D80769D" w14:textId="2177C5BB"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3F6FC360" w:rsidR="00DE47D5" w:rsidRPr="00025127" w:rsidRDefault="005029AD" w:rsidP="005F1362">
          <w:pPr>
            <w:pStyle w:val="Encabezado"/>
            <w:rPr>
              <w:rFonts w:ascii="Palatino Linotype" w:hAnsi="Palatino Linotype"/>
              <w:b/>
              <w:sz w:val="22"/>
              <w:szCs w:val="22"/>
            </w:rPr>
          </w:pPr>
          <w:r>
            <w:rPr>
              <w:rFonts w:ascii="Palatino Linotype" w:hAnsi="Palatino Linotype"/>
              <w:b/>
              <w:sz w:val="22"/>
              <w:szCs w:val="22"/>
            </w:rPr>
            <w:t>00943</w:t>
          </w:r>
          <w:r w:rsidR="00DE47D5" w:rsidRPr="00025127">
            <w:rPr>
              <w:rFonts w:ascii="Palatino Linotype" w:hAnsi="Palatino Linotype"/>
              <w:b/>
              <w:sz w:val="22"/>
              <w:szCs w:val="22"/>
            </w:rPr>
            <w:t>/INFOEM/IP/RR/</w:t>
          </w:r>
          <w:r w:rsidR="00DE47D5">
            <w:rPr>
              <w:rFonts w:ascii="Palatino Linotype" w:hAnsi="Palatino Linotype"/>
              <w:b/>
              <w:sz w:val="22"/>
              <w:szCs w:val="22"/>
            </w:rPr>
            <w:t>202</w:t>
          </w:r>
          <w:r w:rsidR="00523640">
            <w:rPr>
              <w:rFonts w:ascii="Palatino Linotype" w:hAnsi="Palatino Linotype"/>
              <w:b/>
              <w:sz w:val="22"/>
              <w:szCs w:val="22"/>
            </w:rPr>
            <w:t>2</w:t>
          </w:r>
        </w:p>
      </w:tc>
    </w:tr>
    <w:tr w:rsidR="00DE47D5" w:rsidRPr="00025127" w14:paraId="128C8B3C" w14:textId="77777777" w:rsidTr="00523640">
      <w:trPr>
        <w:trHeight w:val="233"/>
        <w:jc w:val="right"/>
      </w:trPr>
      <w:tc>
        <w:tcPr>
          <w:tcW w:w="3969" w:type="dxa"/>
          <w:vAlign w:val="center"/>
        </w:tcPr>
        <w:p w14:paraId="483E3371" w14:textId="66B1BC74"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55271DA2" w:rsidR="00DE47D5" w:rsidRPr="00025127" w:rsidRDefault="006B6414" w:rsidP="0058757A">
          <w:pPr>
            <w:pStyle w:val="Encabezado"/>
            <w:rPr>
              <w:rFonts w:ascii="Palatino Linotype" w:hAnsi="Palatino Linotype"/>
              <w:b/>
              <w:sz w:val="22"/>
              <w:szCs w:val="22"/>
            </w:rPr>
          </w:pPr>
          <w:r>
            <w:rPr>
              <w:rFonts w:ascii="Palatino Linotype" w:hAnsi="Palatino Linotype"/>
              <w:b/>
              <w:sz w:val="22"/>
              <w:szCs w:val="22"/>
            </w:rPr>
            <w:t>XXXX XXXXX XXXX</w:t>
          </w:r>
        </w:p>
      </w:tc>
    </w:tr>
    <w:tr w:rsidR="00DE47D5" w:rsidRPr="00025127" w14:paraId="41BE0704" w14:textId="77777777" w:rsidTr="00523640">
      <w:trPr>
        <w:trHeight w:val="321"/>
        <w:jc w:val="right"/>
      </w:trPr>
      <w:tc>
        <w:tcPr>
          <w:tcW w:w="3969" w:type="dxa"/>
          <w:vAlign w:val="center"/>
        </w:tcPr>
        <w:p w14:paraId="34C64148" w14:textId="10C6C8A9"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3FD7037A" w:rsidR="00DE47D5" w:rsidRPr="00025127" w:rsidRDefault="005029AD" w:rsidP="009B0E35">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DE47D5" w:rsidRPr="00025127" w14:paraId="0C8B6193" w14:textId="77777777" w:rsidTr="00523640">
      <w:trPr>
        <w:trHeight w:val="321"/>
        <w:jc w:val="right"/>
      </w:trPr>
      <w:tc>
        <w:tcPr>
          <w:tcW w:w="3969" w:type="dxa"/>
          <w:vAlign w:val="center"/>
        </w:tcPr>
        <w:p w14:paraId="321FFAFF" w14:textId="0E8C2CE7"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DE47D5" w:rsidRPr="00025127" w:rsidRDefault="00DE47D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DE47D5" w:rsidRDefault="0090005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1.7pt;margin-top:-124.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0"/>
  </w:num>
  <w:num w:numId="5">
    <w:abstractNumId w:val="10"/>
  </w:num>
  <w:num w:numId="6">
    <w:abstractNumId w:val="15"/>
  </w:num>
  <w:num w:numId="7">
    <w:abstractNumId w:val="2"/>
  </w:num>
  <w:num w:numId="8">
    <w:abstractNumId w:val="17"/>
  </w:num>
  <w:num w:numId="9">
    <w:abstractNumId w:val="4"/>
  </w:num>
  <w:num w:numId="10">
    <w:abstractNumId w:val="9"/>
  </w:num>
  <w:num w:numId="11">
    <w:abstractNumId w:val="6"/>
  </w:num>
  <w:num w:numId="12">
    <w:abstractNumId w:val="7"/>
  </w:num>
  <w:num w:numId="13">
    <w:abstractNumId w:val="16"/>
  </w:num>
  <w:num w:numId="14">
    <w:abstractNumId w:val="3"/>
  </w:num>
  <w:num w:numId="15">
    <w:abstractNumId w:val="5"/>
  </w:num>
  <w:num w:numId="16">
    <w:abstractNumId w:val="8"/>
  </w:num>
  <w:num w:numId="17">
    <w:abstractNumId w:val="1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4796"/>
    <w:rsid w:val="00235DF2"/>
    <w:rsid w:val="00237611"/>
    <w:rsid w:val="002408D7"/>
    <w:rsid w:val="00241008"/>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DE"/>
    <w:rsid w:val="002A633F"/>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740"/>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414"/>
    <w:rsid w:val="006B65D4"/>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5AD"/>
    <w:rsid w:val="0073671A"/>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7F7963"/>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87A"/>
    <w:rsid w:val="00845D12"/>
    <w:rsid w:val="00846713"/>
    <w:rsid w:val="00846D48"/>
    <w:rsid w:val="008473FA"/>
    <w:rsid w:val="008477CE"/>
    <w:rsid w:val="00847830"/>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C5E"/>
    <w:rsid w:val="008F12E6"/>
    <w:rsid w:val="008F1558"/>
    <w:rsid w:val="008F2B44"/>
    <w:rsid w:val="008F5927"/>
    <w:rsid w:val="008F5F96"/>
    <w:rsid w:val="008F7752"/>
    <w:rsid w:val="0090005E"/>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6DF1"/>
    <w:rsid w:val="009210C9"/>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384"/>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0D8"/>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8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430A"/>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113B-A711-45D5-AD14-4C681E49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25</Pages>
  <Words>5094</Words>
  <Characters>28021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2021-11-04T19:26:00Z</cp:lastPrinted>
  <dcterms:created xsi:type="dcterms:W3CDTF">2022-05-09T17:52:00Z</dcterms:created>
  <dcterms:modified xsi:type="dcterms:W3CDTF">2022-06-01T23:58:00Z</dcterms:modified>
</cp:coreProperties>
</file>