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D66F6E4" w:rsidR="00662C69" w:rsidRPr="00664AD5" w:rsidRDefault="009B11D6" w:rsidP="00B31E90">
      <w:pPr>
        <w:tabs>
          <w:tab w:val="left" w:pos="3465"/>
        </w:tabs>
        <w:spacing w:line="360" w:lineRule="auto"/>
        <w:jc w:val="both"/>
        <w:rPr>
          <w:rFonts w:ascii="Palatino Linotype" w:hAnsi="Palatino Linotype"/>
          <w:color w:val="000000" w:themeColor="text1"/>
        </w:rPr>
      </w:pPr>
      <w:r w:rsidRPr="00664AD5">
        <w:rPr>
          <w:rFonts w:ascii="Palatino Linotype" w:hAnsi="Palatino Linotype"/>
          <w:color w:val="000000" w:themeColor="text1"/>
        </w:rPr>
        <w:t>R</w:t>
      </w:r>
      <w:r w:rsidR="00662C69" w:rsidRPr="00664AD5">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664AD5">
        <w:rPr>
          <w:rFonts w:ascii="Palatino Linotype" w:hAnsi="Palatino Linotype"/>
          <w:color w:val="000000" w:themeColor="text1"/>
        </w:rPr>
        <w:t>icipios, con</w:t>
      </w:r>
      <w:r w:rsidR="00662C69" w:rsidRPr="00664AD5">
        <w:rPr>
          <w:rFonts w:ascii="Palatino Linotype" w:hAnsi="Palatino Linotype"/>
          <w:color w:val="000000" w:themeColor="text1"/>
        </w:rPr>
        <w:t xml:space="preserve"> </w:t>
      </w:r>
      <w:r w:rsidR="00485DB6" w:rsidRPr="00664AD5">
        <w:rPr>
          <w:rFonts w:ascii="Palatino Linotype" w:hAnsi="Palatino Linotype"/>
          <w:color w:val="000000" w:themeColor="text1"/>
        </w:rPr>
        <w:t xml:space="preserve">domicilio </w:t>
      </w:r>
      <w:r w:rsidR="00662C69" w:rsidRPr="00664AD5">
        <w:rPr>
          <w:rFonts w:ascii="Palatino Linotype" w:hAnsi="Palatino Linotype"/>
          <w:color w:val="000000" w:themeColor="text1"/>
        </w:rPr>
        <w:t xml:space="preserve">en Metepec, Estado de México; de </w:t>
      </w:r>
      <w:r w:rsidR="005337DA" w:rsidRPr="00664AD5">
        <w:rPr>
          <w:rFonts w:ascii="Palatino Linotype" w:hAnsi="Palatino Linotype"/>
          <w:color w:val="000000" w:themeColor="text1"/>
        </w:rPr>
        <w:t>diecisiete</w:t>
      </w:r>
      <w:r w:rsidR="007076C5" w:rsidRPr="00664AD5">
        <w:rPr>
          <w:rFonts w:ascii="Palatino Linotype" w:hAnsi="Palatino Linotype"/>
          <w:color w:val="000000" w:themeColor="text1"/>
        </w:rPr>
        <w:t xml:space="preserve"> (</w:t>
      </w:r>
      <w:r w:rsidR="005337DA" w:rsidRPr="00664AD5">
        <w:rPr>
          <w:rFonts w:ascii="Palatino Linotype" w:hAnsi="Palatino Linotype"/>
          <w:color w:val="000000" w:themeColor="text1"/>
        </w:rPr>
        <w:t>17</w:t>
      </w:r>
      <w:r w:rsidR="007076C5" w:rsidRPr="00664AD5">
        <w:rPr>
          <w:rFonts w:ascii="Palatino Linotype" w:hAnsi="Palatino Linotype"/>
          <w:color w:val="000000" w:themeColor="text1"/>
        </w:rPr>
        <w:t xml:space="preserve">) de </w:t>
      </w:r>
      <w:r w:rsidR="005337DA" w:rsidRPr="00664AD5">
        <w:rPr>
          <w:rFonts w:ascii="Palatino Linotype" w:hAnsi="Palatino Linotype"/>
          <w:color w:val="000000" w:themeColor="text1"/>
        </w:rPr>
        <w:t>agosto</w:t>
      </w:r>
      <w:r w:rsidR="002D1AA7" w:rsidRPr="00664AD5">
        <w:rPr>
          <w:rFonts w:ascii="Palatino Linotype" w:hAnsi="Palatino Linotype"/>
          <w:color w:val="000000" w:themeColor="text1"/>
        </w:rPr>
        <w:t xml:space="preserve"> de dos mil veinti</w:t>
      </w:r>
      <w:r w:rsidR="00384F2B" w:rsidRPr="00664AD5">
        <w:rPr>
          <w:rFonts w:ascii="Palatino Linotype" w:hAnsi="Palatino Linotype"/>
          <w:color w:val="000000" w:themeColor="text1"/>
        </w:rPr>
        <w:t>dós</w:t>
      </w:r>
      <w:r w:rsidR="00662C69" w:rsidRPr="00664AD5">
        <w:rPr>
          <w:rFonts w:ascii="Palatino Linotype" w:hAnsi="Palatino Linotype"/>
          <w:color w:val="000000" w:themeColor="text1"/>
        </w:rPr>
        <w:t>.</w:t>
      </w:r>
    </w:p>
    <w:p w14:paraId="1181C59D" w14:textId="77777777" w:rsidR="00B31E90" w:rsidRPr="00664AD5" w:rsidRDefault="00B31E90" w:rsidP="00B31E90">
      <w:pPr>
        <w:tabs>
          <w:tab w:val="left" w:pos="3465"/>
        </w:tabs>
        <w:spacing w:line="360" w:lineRule="auto"/>
        <w:jc w:val="both"/>
        <w:rPr>
          <w:rFonts w:ascii="Palatino Linotype" w:hAnsi="Palatino Linotype"/>
          <w:color w:val="000000" w:themeColor="text1"/>
        </w:rPr>
      </w:pPr>
    </w:p>
    <w:p w14:paraId="04F87235" w14:textId="052B6865" w:rsidR="005F0007" w:rsidRPr="00664AD5" w:rsidRDefault="00662C69" w:rsidP="00B31E90">
      <w:pPr>
        <w:spacing w:line="360" w:lineRule="auto"/>
        <w:jc w:val="both"/>
        <w:rPr>
          <w:rFonts w:ascii="Palatino Linotype" w:eastAsia="Times New Roman" w:hAnsi="Palatino Linotype" w:cs="Times New Roman"/>
          <w:color w:val="000000" w:themeColor="text1"/>
        </w:rPr>
      </w:pPr>
      <w:r w:rsidRPr="00664AD5">
        <w:rPr>
          <w:rFonts w:ascii="Palatino Linotype" w:hAnsi="Palatino Linotype"/>
          <w:b/>
          <w:color w:val="000000" w:themeColor="text1"/>
        </w:rPr>
        <w:t>VISTO</w:t>
      </w:r>
      <w:r w:rsidRPr="00664AD5">
        <w:rPr>
          <w:rFonts w:ascii="Palatino Linotype" w:hAnsi="Palatino Linotype"/>
          <w:color w:val="000000" w:themeColor="text1"/>
        </w:rPr>
        <w:t xml:space="preserve"> el expediente electrónico for</w:t>
      </w:r>
      <w:r w:rsidR="00D37494" w:rsidRPr="00664AD5">
        <w:rPr>
          <w:rFonts w:ascii="Palatino Linotype" w:hAnsi="Palatino Linotype"/>
          <w:color w:val="000000" w:themeColor="text1"/>
        </w:rPr>
        <w:t>mado con motivo del</w:t>
      </w:r>
      <w:r w:rsidRPr="00664AD5">
        <w:rPr>
          <w:rFonts w:ascii="Palatino Linotype" w:hAnsi="Palatino Linotype"/>
          <w:color w:val="000000" w:themeColor="text1"/>
        </w:rPr>
        <w:t xml:space="preserve"> recurso de revisión </w:t>
      </w:r>
      <w:r w:rsidR="007F6232" w:rsidRPr="00664AD5">
        <w:rPr>
          <w:rFonts w:ascii="Palatino Linotype" w:hAnsi="Palatino Linotype"/>
          <w:b/>
        </w:rPr>
        <w:t>0</w:t>
      </w:r>
      <w:r w:rsidR="005337DA" w:rsidRPr="00664AD5">
        <w:rPr>
          <w:rFonts w:ascii="Palatino Linotype" w:hAnsi="Palatino Linotype"/>
          <w:b/>
        </w:rPr>
        <w:t>7508</w:t>
      </w:r>
      <w:r w:rsidR="007F6232" w:rsidRPr="00664AD5">
        <w:rPr>
          <w:rFonts w:ascii="Palatino Linotype" w:hAnsi="Palatino Linotype"/>
          <w:b/>
        </w:rPr>
        <w:t>/INFOEM/IP/RR/2022</w:t>
      </w:r>
      <w:r w:rsidR="005F1362" w:rsidRPr="00664AD5">
        <w:rPr>
          <w:rFonts w:ascii="Palatino Linotype" w:eastAsia="Times New Roman" w:hAnsi="Palatino Linotype" w:cs="Arial"/>
          <w:bCs/>
          <w:color w:val="000000" w:themeColor="text1"/>
        </w:rPr>
        <w:t xml:space="preserve">, </w:t>
      </w:r>
      <w:r w:rsidR="006B31E7" w:rsidRPr="00664AD5">
        <w:rPr>
          <w:rFonts w:ascii="Palatino Linotype" w:eastAsia="Times New Roman" w:hAnsi="Palatino Linotype" w:cs="Times New Roman"/>
          <w:color w:val="000000" w:themeColor="text1"/>
        </w:rPr>
        <w:t>interpuesto por</w:t>
      </w:r>
      <w:r w:rsidR="0078249C" w:rsidRPr="00664AD5">
        <w:rPr>
          <w:rFonts w:ascii="Palatino Linotype" w:eastAsia="Times New Roman" w:hAnsi="Palatino Linotype" w:cs="Times New Roman"/>
          <w:color w:val="000000" w:themeColor="text1"/>
        </w:rPr>
        <w:t xml:space="preserve"> </w:t>
      </w:r>
      <w:r w:rsidR="007F6232" w:rsidRPr="00664AD5">
        <w:rPr>
          <w:rFonts w:ascii="Palatino Linotype" w:eastAsia="Times New Roman" w:hAnsi="Palatino Linotype" w:cs="Times New Roman"/>
          <w:b/>
          <w:bCs/>
          <w:color w:val="000000" w:themeColor="text1"/>
        </w:rPr>
        <w:t xml:space="preserve">un Usuario del Sistema de Acceso a la Información Mexiquense que no proporcionó su nombre para ser identificado, </w:t>
      </w:r>
      <w:r w:rsidR="007076C5" w:rsidRPr="00664AD5">
        <w:rPr>
          <w:rFonts w:ascii="Palatino Linotype" w:eastAsia="Times New Roman" w:hAnsi="Palatino Linotype" w:cs="Times New Roman"/>
          <w:color w:val="000000" w:themeColor="text1"/>
        </w:rPr>
        <w:t>en adelante la</w:t>
      </w:r>
      <w:r w:rsidR="00E92215" w:rsidRPr="00664AD5">
        <w:rPr>
          <w:rFonts w:ascii="Palatino Linotype" w:eastAsia="Times New Roman" w:hAnsi="Palatino Linotype" w:cs="Times New Roman"/>
          <w:color w:val="000000" w:themeColor="text1"/>
        </w:rPr>
        <w:t xml:space="preserve"> </w:t>
      </w:r>
      <w:r w:rsidR="006B31E7" w:rsidRPr="00664AD5">
        <w:rPr>
          <w:rFonts w:ascii="Palatino Linotype" w:eastAsia="Times New Roman" w:hAnsi="Palatino Linotype" w:cs="Times New Roman"/>
          <w:b/>
          <w:bCs/>
          <w:color w:val="000000" w:themeColor="text1"/>
        </w:rPr>
        <w:t>RECURRENTE</w:t>
      </w:r>
      <w:r w:rsidR="00E647FF" w:rsidRPr="00664AD5">
        <w:rPr>
          <w:rFonts w:ascii="Palatino Linotype" w:eastAsia="Times New Roman" w:hAnsi="Palatino Linotype" w:cs="Arial"/>
          <w:color w:val="000000" w:themeColor="text1"/>
        </w:rPr>
        <w:t>;</w:t>
      </w:r>
      <w:r w:rsidR="005F1362" w:rsidRPr="00664AD5">
        <w:rPr>
          <w:rFonts w:ascii="Palatino Linotype" w:eastAsia="Times New Roman" w:hAnsi="Palatino Linotype" w:cs="Arial"/>
          <w:color w:val="000000" w:themeColor="text1"/>
        </w:rPr>
        <w:t xml:space="preserve"> en contra de la respuesta de</w:t>
      </w:r>
      <w:r w:rsidR="007F6232" w:rsidRPr="00664AD5">
        <w:rPr>
          <w:rFonts w:ascii="Palatino Linotype" w:eastAsia="Times New Roman" w:hAnsi="Palatino Linotype" w:cs="Arial"/>
          <w:color w:val="000000" w:themeColor="text1"/>
        </w:rPr>
        <w:t xml:space="preserve"> </w:t>
      </w:r>
      <w:r w:rsidR="005337DA" w:rsidRPr="00664AD5">
        <w:rPr>
          <w:rFonts w:ascii="Palatino Linotype" w:eastAsia="Calibri" w:hAnsi="Palatino Linotype" w:cs="Arial"/>
          <w:b/>
          <w:bCs/>
          <w:lang w:val="es-ES"/>
        </w:rPr>
        <w:t>Servicios Educativos Integrados al Estado de México</w:t>
      </w:r>
      <w:r w:rsidR="009572EE" w:rsidRPr="00664AD5">
        <w:rPr>
          <w:rFonts w:ascii="Palatino Linotype" w:eastAsia="Calibri" w:hAnsi="Palatino Linotype" w:cs="Arial"/>
          <w:color w:val="000000" w:themeColor="text1"/>
          <w:lang w:val="es-ES"/>
        </w:rPr>
        <w:t>,</w:t>
      </w:r>
      <w:r w:rsidR="005F1362" w:rsidRPr="00664AD5">
        <w:rPr>
          <w:rFonts w:ascii="Palatino Linotype" w:eastAsia="Calibri" w:hAnsi="Palatino Linotype" w:cs="Arial"/>
          <w:color w:val="000000" w:themeColor="text1"/>
          <w:lang w:val="es-ES"/>
        </w:rPr>
        <w:t xml:space="preserve"> </w:t>
      </w:r>
      <w:r w:rsidR="005F1362" w:rsidRPr="00664AD5">
        <w:rPr>
          <w:rFonts w:ascii="Palatino Linotype" w:eastAsia="Times New Roman" w:hAnsi="Palatino Linotype" w:cs="Times New Roman"/>
          <w:color w:val="000000" w:themeColor="text1"/>
        </w:rPr>
        <w:t>en lo sucesivo el</w:t>
      </w:r>
      <w:r w:rsidR="005F1362" w:rsidRPr="00664AD5">
        <w:rPr>
          <w:rFonts w:ascii="Palatino Linotype" w:eastAsia="Times New Roman" w:hAnsi="Palatino Linotype" w:cs="Times New Roman"/>
          <w:b/>
          <w:color w:val="000000" w:themeColor="text1"/>
        </w:rPr>
        <w:t xml:space="preserve"> SUJETO OBLIGADO, </w:t>
      </w:r>
      <w:r w:rsidR="005F1362" w:rsidRPr="00664AD5">
        <w:rPr>
          <w:rFonts w:ascii="Palatino Linotype" w:eastAsia="Times New Roman" w:hAnsi="Palatino Linotype" w:cs="Times New Roman"/>
          <w:color w:val="000000" w:themeColor="text1"/>
        </w:rPr>
        <w:t>se procede a dictar la presente resolución, con base en los siguientes:</w:t>
      </w:r>
    </w:p>
    <w:p w14:paraId="5D292CC2" w14:textId="77777777" w:rsidR="005337DA" w:rsidRPr="00664AD5" w:rsidRDefault="005337DA" w:rsidP="00B31E90">
      <w:pPr>
        <w:spacing w:line="360" w:lineRule="auto"/>
        <w:jc w:val="both"/>
        <w:rPr>
          <w:rFonts w:ascii="Palatino Linotype" w:eastAsia="Times New Roman" w:hAnsi="Palatino Linotype" w:cs="Times New Roman"/>
          <w:color w:val="000000" w:themeColor="text1"/>
        </w:rPr>
      </w:pPr>
    </w:p>
    <w:p w14:paraId="769E1410" w14:textId="65A8CA7A" w:rsidR="00587366" w:rsidRPr="00664AD5"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664AD5">
        <w:rPr>
          <w:b/>
          <w:color w:val="000000" w:themeColor="text1"/>
        </w:rPr>
        <w:t>A</w:t>
      </w:r>
      <w:r w:rsidR="00C967DD" w:rsidRPr="00664AD5">
        <w:rPr>
          <w:b/>
          <w:color w:val="000000" w:themeColor="text1"/>
        </w:rPr>
        <w:t xml:space="preserve"> </w:t>
      </w:r>
      <w:r w:rsidRPr="00664AD5">
        <w:rPr>
          <w:b/>
          <w:color w:val="000000" w:themeColor="text1"/>
        </w:rPr>
        <w:t>N</w:t>
      </w:r>
      <w:r w:rsidR="00C967DD" w:rsidRPr="00664AD5">
        <w:rPr>
          <w:b/>
          <w:color w:val="000000" w:themeColor="text1"/>
        </w:rPr>
        <w:t xml:space="preserve"> </w:t>
      </w:r>
      <w:r w:rsidRPr="00664AD5">
        <w:rPr>
          <w:b/>
          <w:color w:val="000000" w:themeColor="text1"/>
        </w:rPr>
        <w:t>T</w:t>
      </w:r>
      <w:r w:rsidR="00C967DD" w:rsidRPr="00664AD5">
        <w:rPr>
          <w:b/>
          <w:color w:val="000000" w:themeColor="text1"/>
        </w:rPr>
        <w:t xml:space="preserve"> </w:t>
      </w:r>
      <w:r w:rsidRPr="00664AD5">
        <w:rPr>
          <w:b/>
          <w:color w:val="000000" w:themeColor="text1"/>
        </w:rPr>
        <w:t>E</w:t>
      </w:r>
      <w:r w:rsidR="00C967DD" w:rsidRPr="00664AD5">
        <w:rPr>
          <w:b/>
          <w:color w:val="000000" w:themeColor="text1"/>
        </w:rPr>
        <w:t xml:space="preserve"> </w:t>
      </w:r>
      <w:r w:rsidRPr="00664AD5">
        <w:rPr>
          <w:b/>
          <w:color w:val="000000" w:themeColor="text1"/>
        </w:rPr>
        <w:t>C</w:t>
      </w:r>
      <w:r w:rsidR="00C967DD" w:rsidRPr="00664AD5">
        <w:rPr>
          <w:b/>
          <w:color w:val="000000" w:themeColor="text1"/>
        </w:rPr>
        <w:t xml:space="preserve"> </w:t>
      </w:r>
      <w:r w:rsidRPr="00664AD5">
        <w:rPr>
          <w:b/>
          <w:color w:val="000000" w:themeColor="text1"/>
        </w:rPr>
        <w:t>E</w:t>
      </w:r>
      <w:r w:rsidR="00C967DD" w:rsidRPr="00664AD5">
        <w:rPr>
          <w:b/>
          <w:color w:val="000000" w:themeColor="text1"/>
        </w:rPr>
        <w:t xml:space="preserve"> </w:t>
      </w:r>
      <w:r w:rsidRPr="00664AD5">
        <w:rPr>
          <w:b/>
          <w:color w:val="000000" w:themeColor="text1"/>
        </w:rPr>
        <w:t>D</w:t>
      </w:r>
      <w:r w:rsidR="00C967DD" w:rsidRPr="00664AD5">
        <w:rPr>
          <w:b/>
          <w:color w:val="000000" w:themeColor="text1"/>
        </w:rPr>
        <w:t xml:space="preserve"> </w:t>
      </w:r>
      <w:r w:rsidRPr="00664AD5">
        <w:rPr>
          <w:b/>
          <w:color w:val="000000" w:themeColor="text1"/>
        </w:rPr>
        <w:t>E</w:t>
      </w:r>
      <w:r w:rsidR="00C967DD" w:rsidRPr="00664AD5">
        <w:rPr>
          <w:b/>
          <w:color w:val="000000" w:themeColor="text1"/>
        </w:rPr>
        <w:t xml:space="preserve"> </w:t>
      </w:r>
      <w:r w:rsidRPr="00664AD5">
        <w:rPr>
          <w:b/>
          <w:color w:val="000000" w:themeColor="text1"/>
        </w:rPr>
        <w:t>N</w:t>
      </w:r>
      <w:r w:rsidR="00C967DD" w:rsidRPr="00664AD5">
        <w:rPr>
          <w:b/>
          <w:color w:val="000000" w:themeColor="text1"/>
        </w:rPr>
        <w:t xml:space="preserve"> </w:t>
      </w:r>
      <w:r w:rsidRPr="00664AD5">
        <w:rPr>
          <w:b/>
          <w:color w:val="000000" w:themeColor="text1"/>
        </w:rPr>
        <w:t>T</w:t>
      </w:r>
      <w:r w:rsidR="00C967DD" w:rsidRPr="00664AD5">
        <w:rPr>
          <w:b/>
          <w:color w:val="000000" w:themeColor="text1"/>
        </w:rPr>
        <w:t xml:space="preserve"> </w:t>
      </w:r>
      <w:r w:rsidRPr="00664AD5">
        <w:rPr>
          <w:b/>
          <w:color w:val="000000" w:themeColor="text1"/>
        </w:rPr>
        <w:t>E</w:t>
      </w:r>
      <w:r w:rsidR="00C967DD" w:rsidRPr="00664AD5">
        <w:rPr>
          <w:b/>
          <w:color w:val="000000" w:themeColor="text1"/>
        </w:rPr>
        <w:t xml:space="preserve"> </w:t>
      </w:r>
      <w:r w:rsidRPr="00664AD5">
        <w:rPr>
          <w:b/>
          <w:color w:val="000000" w:themeColor="text1"/>
        </w:rPr>
        <w:t>S</w:t>
      </w:r>
      <w:bookmarkEnd w:id="0"/>
      <w:bookmarkEnd w:id="1"/>
      <w:bookmarkEnd w:id="2"/>
    </w:p>
    <w:p w14:paraId="176C9ED6" w14:textId="77777777" w:rsidR="005337DA" w:rsidRPr="00664AD5" w:rsidRDefault="005337DA" w:rsidP="005337DA">
      <w:pPr>
        <w:rPr>
          <w:lang w:eastAsia="en-US"/>
        </w:rPr>
      </w:pPr>
    </w:p>
    <w:p w14:paraId="402A4C0A" w14:textId="4E1679F8" w:rsidR="00D9392E" w:rsidRPr="00664AD5"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64AD5">
        <w:rPr>
          <w:rFonts w:ascii="Palatino Linotype" w:eastAsia="Calibri" w:hAnsi="Palatino Linotype" w:cs="Arial"/>
          <w:color w:val="000000" w:themeColor="text1"/>
          <w:lang w:val="es-ES"/>
        </w:rPr>
        <w:t>El</w:t>
      </w:r>
      <w:r w:rsidR="00D9392E" w:rsidRPr="00664AD5">
        <w:rPr>
          <w:rFonts w:ascii="Palatino Linotype" w:eastAsia="Calibri" w:hAnsi="Palatino Linotype" w:cs="Arial"/>
          <w:color w:val="000000" w:themeColor="text1"/>
          <w:lang w:val="es-ES"/>
        </w:rPr>
        <w:t xml:space="preserve"> </w:t>
      </w:r>
      <w:r w:rsidR="005337DA" w:rsidRPr="00664AD5">
        <w:rPr>
          <w:rFonts w:ascii="Palatino Linotype" w:eastAsia="Calibri" w:hAnsi="Palatino Linotype" w:cs="Arial"/>
          <w:color w:val="000000" w:themeColor="text1"/>
          <w:lang w:val="es-ES"/>
        </w:rPr>
        <w:t>veintiuno</w:t>
      </w:r>
      <w:r w:rsidR="00304056" w:rsidRPr="00664AD5">
        <w:rPr>
          <w:rFonts w:ascii="Palatino Linotype" w:eastAsia="Calibri" w:hAnsi="Palatino Linotype" w:cs="Arial"/>
          <w:color w:val="000000" w:themeColor="text1"/>
          <w:lang w:val="es-ES"/>
        </w:rPr>
        <w:t xml:space="preserve"> </w:t>
      </w:r>
      <w:r w:rsidR="007076C5" w:rsidRPr="00664AD5">
        <w:rPr>
          <w:rFonts w:ascii="Palatino Linotype" w:eastAsia="Calibri" w:hAnsi="Palatino Linotype" w:cs="Arial"/>
          <w:color w:val="000000" w:themeColor="text1"/>
          <w:lang w:val="es-ES"/>
        </w:rPr>
        <w:t>(</w:t>
      </w:r>
      <w:r w:rsidR="005337DA" w:rsidRPr="00664AD5">
        <w:rPr>
          <w:rFonts w:ascii="Palatino Linotype" w:eastAsia="Calibri" w:hAnsi="Palatino Linotype" w:cs="Arial"/>
          <w:color w:val="000000" w:themeColor="text1"/>
          <w:lang w:val="es-ES"/>
        </w:rPr>
        <w:t>21</w:t>
      </w:r>
      <w:r w:rsidR="007076C5" w:rsidRPr="00664AD5">
        <w:rPr>
          <w:rFonts w:ascii="Palatino Linotype" w:eastAsia="Calibri" w:hAnsi="Palatino Linotype" w:cs="Arial"/>
          <w:color w:val="000000" w:themeColor="text1"/>
          <w:lang w:val="es-ES"/>
        </w:rPr>
        <w:t xml:space="preserve">) de </w:t>
      </w:r>
      <w:r w:rsidR="005337DA" w:rsidRPr="00664AD5">
        <w:rPr>
          <w:rFonts w:ascii="Palatino Linotype" w:eastAsia="Calibri" w:hAnsi="Palatino Linotype" w:cs="Arial"/>
          <w:color w:val="000000" w:themeColor="text1"/>
          <w:lang w:val="es-ES"/>
        </w:rPr>
        <w:t>abril</w:t>
      </w:r>
      <w:r w:rsidR="00B31E90" w:rsidRPr="00664AD5">
        <w:rPr>
          <w:rFonts w:ascii="Palatino Linotype" w:eastAsia="Calibri" w:hAnsi="Palatino Linotype" w:cs="Arial"/>
          <w:color w:val="000000" w:themeColor="text1"/>
          <w:lang w:val="es-ES"/>
        </w:rPr>
        <w:t xml:space="preserve"> de dos mil veinti</w:t>
      </w:r>
      <w:r w:rsidR="00DC6944" w:rsidRPr="00664AD5">
        <w:rPr>
          <w:rFonts w:ascii="Palatino Linotype" w:eastAsia="Calibri" w:hAnsi="Palatino Linotype" w:cs="Arial"/>
          <w:color w:val="000000" w:themeColor="text1"/>
          <w:lang w:val="es-ES"/>
        </w:rPr>
        <w:t>dós</w:t>
      </w:r>
      <w:r w:rsidR="005F1362" w:rsidRPr="00664AD5">
        <w:rPr>
          <w:rFonts w:ascii="Palatino Linotype" w:eastAsia="Calibri" w:hAnsi="Palatino Linotype" w:cs="Arial"/>
          <w:color w:val="000000" w:themeColor="text1"/>
          <w:lang w:val="es-ES"/>
        </w:rPr>
        <w:t xml:space="preserve">, </w:t>
      </w:r>
      <w:r w:rsidR="004E197E" w:rsidRPr="00664AD5">
        <w:rPr>
          <w:rFonts w:ascii="Palatino Linotype" w:eastAsia="Calibri" w:hAnsi="Palatino Linotype" w:cs="Arial"/>
          <w:color w:val="000000" w:themeColor="text1"/>
          <w:lang w:val="es-ES"/>
        </w:rPr>
        <w:t>el</w:t>
      </w:r>
      <w:r w:rsidR="00B31E90" w:rsidRPr="00664AD5">
        <w:rPr>
          <w:rFonts w:ascii="Palatino Linotype" w:hAnsi="Palatino Linotype"/>
          <w:color w:val="000000" w:themeColor="text1"/>
        </w:rPr>
        <w:t xml:space="preserve"> particular</w:t>
      </w:r>
      <w:r w:rsidR="005F1362" w:rsidRPr="00664AD5">
        <w:rPr>
          <w:rFonts w:ascii="Palatino Linotype" w:hAnsi="Palatino Linotype"/>
          <w:color w:val="000000" w:themeColor="text1"/>
        </w:rPr>
        <w:t xml:space="preserve"> presentó</w:t>
      </w:r>
      <w:r w:rsidR="005F1362" w:rsidRPr="00664AD5">
        <w:rPr>
          <w:rFonts w:ascii="Palatino Linotype" w:hAnsi="Palatino Linotype"/>
          <w:b/>
          <w:color w:val="000000" w:themeColor="text1"/>
        </w:rPr>
        <w:t xml:space="preserve"> </w:t>
      </w:r>
      <w:r w:rsidR="00127E68" w:rsidRPr="00664AD5">
        <w:rPr>
          <w:rFonts w:ascii="Palatino Linotype" w:hAnsi="Palatino Linotype"/>
          <w:bCs/>
          <w:color w:val="000000" w:themeColor="text1"/>
        </w:rPr>
        <w:t xml:space="preserve">a través </w:t>
      </w:r>
      <w:r w:rsidR="00DE4F75" w:rsidRPr="00664AD5">
        <w:rPr>
          <w:rFonts w:ascii="Palatino Linotype" w:hAnsi="Palatino Linotype"/>
          <w:bCs/>
          <w:color w:val="000000" w:themeColor="text1"/>
        </w:rPr>
        <w:t>de</w:t>
      </w:r>
      <w:r w:rsidR="004863BC" w:rsidRPr="00664AD5">
        <w:rPr>
          <w:rFonts w:ascii="Palatino Linotype" w:hAnsi="Palatino Linotype"/>
          <w:bCs/>
          <w:color w:val="000000" w:themeColor="text1"/>
        </w:rPr>
        <w:t xml:space="preserve">l </w:t>
      </w:r>
      <w:r w:rsidR="005F1362" w:rsidRPr="00664AD5">
        <w:rPr>
          <w:rFonts w:ascii="Palatino Linotype" w:eastAsia="Calibri" w:hAnsi="Palatino Linotype" w:cs="Arial"/>
          <w:color w:val="000000" w:themeColor="text1"/>
          <w:lang w:val="es-ES"/>
        </w:rPr>
        <w:t xml:space="preserve">Sistema de Acceso a la Información Mexiquense </w:t>
      </w:r>
      <w:r w:rsidR="005F1362" w:rsidRPr="00664AD5">
        <w:rPr>
          <w:rFonts w:ascii="Palatino Linotype" w:eastAsia="Calibri" w:hAnsi="Palatino Linotype" w:cs="Arial"/>
          <w:bCs/>
          <w:color w:val="000000" w:themeColor="text1"/>
          <w:lang w:val="es-ES"/>
        </w:rPr>
        <w:t>(SAIMEX)</w:t>
      </w:r>
      <w:r w:rsidR="005F1362" w:rsidRPr="00664AD5">
        <w:rPr>
          <w:rFonts w:ascii="Palatino Linotype" w:eastAsia="Calibri" w:hAnsi="Palatino Linotype" w:cs="Arial"/>
          <w:color w:val="000000" w:themeColor="text1"/>
          <w:lang w:val="es-ES"/>
        </w:rPr>
        <w:t>, la solicitud de información pública registrada con el número</w:t>
      </w:r>
      <w:r w:rsidR="005F1362" w:rsidRPr="00664AD5">
        <w:rPr>
          <w:rFonts w:ascii="Palatino Linotype" w:hAnsi="Palatino Linotype"/>
          <w:b/>
          <w:bCs/>
          <w:color w:val="000000" w:themeColor="text1"/>
        </w:rPr>
        <w:t xml:space="preserve"> </w:t>
      </w:r>
      <w:r w:rsidR="000544CE" w:rsidRPr="00664AD5">
        <w:rPr>
          <w:rFonts w:ascii="Palatino Linotype" w:hAnsi="Palatino Linotype"/>
          <w:b/>
          <w:bCs/>
          <w:color w:val="000000" w:themeColor="text1"/>
        </w:rPr>
        <w:t>00</w:t>
      </w:r>
      <w:r w:rsidR="005337DA" w:rsidRPr="00664AD5">
        <w:rPr>
          <w:rFonts w:ascii="Palatino Linotype" w:hAnsi="Palatino Linotype"/>
          <w:b/>
          <w:bCs/>
          <w:color w:val="000000" w:themeColor="text1"/>
        </w:rPr>
        <w:t>135</w:t>
      </w:r>
      <w:r w:rsidR="00304056" w:rsidRPr="00664AD5">
        <w:rPr>
          <w:rFonts w:ascii="Palatino Linotype" w:hAnsi="Palatino Linotype"/>
          <w:b/>
          <w:bCs/>
          <w:color w:val="000000" w:themeColor="text1"/>
        </w:rPr>
        <w:t>/</w:t>
      </w:r>
      <w:r w:rsidR="005337DA" w:rsidRPr="00664AD5">
        <w:rPr>
          <w:rFonts w:ascii="Palatino Linotype" w:hAnsi="Palatino Linotype"/>
          <w:b/>
          <w:bCs/>
          <w:color w:val="000000" w:themeColor="text1"/>
        </w:rPr>
        <w:t>SEIEM</w:t>
      </w:r>
      <w:r w:rsidR="007B50DF" w:rsidRPr="00664AD5">
        <w:rPr>
          <w:rFonts w:ascii="Palatino Linotype" w:hAnsi="Palatino Linotype"/>
          <w:b/>
          <w:bCs/>
          <w:color w:val="000000" w:themeColor="text1"/>
        </w:rPr>
        <w:t>/IP/202</w:t>
      </w:r>
      <w:r w:rsidR="000544CE" w:rsidRPr="00664AD5">
        <w:rPr>
          <w:rFonts w:ascii="Palatino Linotype" w:hAnsi="Palatino Linotype"/>
          <w:b/>
          <w:bCs/>
          <w:color w:val="000000" w:themeColor="text1"/>
        </w:rPr>
        <w:t>2</w:t>
      </w:r>
      <w:r w:rsidR="005F1362" w:rsidRPr="00664AD5">
        <w:rPr>
          <w:rFonts w:ascii="Palatino Linotype" w:hAnsi="Palatino Linotype"/>
          <w:b/>
          <w:bCs/>
          <w:color w:val="000000" w:themeColor="text1"/>
        </w:rPr>
        <w:t>,</w:t>
      </w:r>
      <w:r w:rsidR="005F1362" w:rsidRPr="00664AD5">
        <w:rPr>
          <w:rFonts w:ascii="Palatino Linotype" w:eastAsia="Calibri" w:hAnsi="Palatino Linotype" w:cs="Arial"/>
          <w:color w:val="000000" w:themeColor="text1"/>
          <w:lang w:val="es-ES"/>
        </w:rPr>
        <w:t xml:space="preserve"> mediante la cual requirió</w:t>
      </w:r>
      <w:r w:rsidR="00022D89" w:rsidRPr="00664AD5">
        <w:rPr>
          <w:rFonts w:ascii="Palatino Linotype" w:eastAsia="Calibri" w:hAnsi="Palatino Linotype" w:cs="Arial"/>
          <w:color w:val="000000" w:themeColor="text1"/>
          <w:lang w:val="es-ES"/>
        </w:rPr>
        <w:t xml:space="preserve"> lo siguiente</w:t>
      </w:r>
      <w:r w:rsidR="005F1362" w:rsidRPr="00664AD5">
        <w:rPr>
          <w:rFonts w:ascii="Palatino Linotype" w:eastAsia="Calibri" w:hAnsi="Palatino Linotype" w:cs="Arial"/>
          <w:color w:val="000000" w:themeColor="text1"/>
          <w:lang w:val="es-ES"/>
        </w:rPr>
        <w:t>:</w:t>
      </w:r>
    </w:p>
    <w:p w14:paraId="76EB7490" w14:textId="77777777" w:rsidR="00B31E90" w:rsidRPr="00664AD5"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17111DE" w:rsidR="0097210F" w:rsidRPr="00664AD5" w:rsidRDefault="005F1362" w:rsidP="00517A26">
      <w:pPr>
        <w:pStyle w:val="Prrafodelista"/>
        <w:spacing w:line="360" w:lineRule="auto"/>
        <w:ind w:left="567" w:right="567"/>
        <w:jc w:val="both"/>
        <w:rPr>
          <w:rFonts w:ascii="Palatino Linotype" w:hAnsi="Palatino Linotype"/>
          <w:i/>
          <w:color w:val="000000" w:themeColor="text1"/>
          <w:sz w:val="22"/>
          <w:szCs w:val="22"/>
        </w:rPr>
      </w:pPr>
      <w:r w:rsidRPr="00664AD5">
        <w:rPr>
          <w:rFonts w:ascii="Palatino Linotype" w:hAnsi="Palatino Linotype"/>
          <w:i/>
          <w:color w:val="000000" w:themeColor="text1"/>
          <w:sz w:val="22"/>
          <w:szCs w:val="22"/>
        </w:rPr>
        <w:t>“</w:t>
      </w:r>
      <w:r w:rsidR="005337DA" w:rsidRPr="00664AD5">
        <w:rPr>
          <w:rFonts w:ascii="Palatino Linotype" w:hAnsi="Palatino Linotype"/>
          <w:bCs/>
          <w:i/>
          <w:color w:val="000000"/>
          <w:sz w:val="22"/>
          <w:szCs w:val="22"/>
        </w:rPr>
        <w:t>Todos y cada uno de los movimientos que ha presentado la clave presupuestal 071507E044100.0100319, durante el periodo comprendido del 1 de agosto de 2018 al 15 de Abril de 2022. Indicando el titular, la clave del centro de trabajo, así como el periodo de asignación y el motivo de los movimientos.</w:t>
      </w:r>
      <w:r w:rsidRPr="00664AD5">
        <w:rPr>
          <w:rFonts w:ascii="Palatino Linotype" w:hAnsi="Palatino Linotype"/>
          <w:i/>
          <w:color w:val="000000" w:themeColor="text1"/>
          <w:sz w:val="22"/>
          <w:szCs w:val="22"/>
        </w:rPr>
        <w:t>” (Sic).</w:t>
      </w:r>
    </w:p>
    <w:p w14:paraId="010F49EF" w14:textId="4293FA51" w:rsidR="004E197E" w:rsidRPr="00664AD5"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0E671A78" w:rsidR="0039142B" w:rsidRPr="00664AD5"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64AD5">
        <w:rPr>
          <w:rFonts w:ascii="Palatino Linotype" w:hAnsi="Palatino Linotype" w:cs="Arial"/>
          <w:color w:val="000000" w:themeColor="text1"/>
        </w:rPr>
        <w:t>Modalidad de entrega: A través d</w:t>
      </w:r>
      <w:r w:rsidR="009C0215" w:rsidRPr="00664AD5">
        <w:rPr>
          <w:rFonts w:ascii="Palatino Linotype" w:hAnsi="Palatino Linotype" w:cs="Arial"/>
          <w:color w:val="000000" w:themeColor="text1"/>
        </w:rPr>
        <w:t>e</w:t>
      </w:r>
      <w:r w:rsidR="007F6232" w:rsidRPr="00664AD5">
        <w:rPr>
          <w:rFonts w:ascii="Palatino Linotype" w:hAnsi="Palatino Linotype" w:cs="Arial"/>
          <w:color w:val="000000" w:themeColor="text1"/>
        </w:rPr>
        <w:t xml:space="preserve">l </w:t>
      </w:r>
      <w:r w:rsidR="007F6232" w:rsidRPr="00664AD5">
        <w:rPr>
          <w:rFonts w:ascii="Palatino Linotype" w:hAnsi="Palatino Linotype" w:cs="Arial"/>
          <w:b/>
          <w:color w:val="000000" w:themeColor="text1"/>
        </w:rPr>
        <w:t>SAIMEX.</w:t>
      </w:r>
      <w:r w:rsidR="009E6A7E" w:rsidRPr="00664AD5">
        <w:rPr>
          <w:rFonts w:ascii="Palatino Linotype" w:hAnsi="Palatino Linotype" w:cs="Arial"/>
          <w:color w:val="000000" w:themeColor="text1"/>
        </w:rPr>
        <w:t xml:space="preserve"> </w:t>
      </w:r>
    </w:p>
    <w:p w14:paraId="35BA18A9" w14:textId="77777777" w:rsidR="0039142B" w:rsidRPr="00664AD5"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0B9FEED5" w:rsidR="0022448D" w:rsidRPr="00664AD5" w:rsidRDefault="00B31E90" w:rsidP="007F6232">
      <w:pPr>
        <w:pStyle w:val="Prrafodelista"/>
        <w:numPr>
          <w:ilvl w:val="0"/>
          <w:numId w:val="1"/>
        </w:numPr>
        <w:tabs>
          <w:tab w:val="left" w:pos="426"/>
        </w:tabs>
        <w:spacing w:line="360" w:lineRule="auto"/>
        <w:jc w:val="both"/>
        <w:rPr>
          <w:rFonts w:ascii="Palatino Linotype" w:hAnsi="Palatino Linotype"/>
          <w:color w:val="000000" w:themeColor="text1"/>
          <w:szCs w:val="14"/>
        </w:rPr>
      </w:pPr>
      <w:r w:rsidRPr="00664AD5">
        <w:rPr>
          <w:rFonts w:ascii="Palatino Linotype" w:eastAsia="MS Mincho" w:hAnsi="Palatino Linotype" w:cs="Times New Roman"/>
          <w:color w:val="000000" w:themeColor="text1"/>
        </w:rPr>
        <w:lastRenderedPageBreak/>
        <w:t xml:space="preserve">El </w:t>
      </w:r>
      <w:r w:rsidR="005337DA" w:rsidRPr="00664AD5">
        <w:rPr>
          <w:rFonts w:ascii="Palatino Linotype" w:eastAsia="MS Mincho" w:hAnsi="Palatino Linotype" w:cs="Times New Roman"/>
          <w:color w:val="000000" w:themeColor="text1"/>
        </w:rPr>
        <w:t>nueve</w:t>
      </w:r>
      <w:r w:rsidR="00D0377B" w:rsidRPr="00664AD5">
        <w:rPr>
          <w:rFonts w:ascii="Palatino Linotype" w:eastAsia="MS Mincho" w:hAnsi="Palatino Linotype" w:cs="Times New Roman"/>
          <w:color w:val="000000" w:themeColor="text1"/>
        </w:rPr>
        <w:t xml:space="preserve"> </w:t>
      </w:r>
      <w:r w:rsidR="007076C5" w:rsidRPr="00664AD5">
        <w:rPr>
          <w:rFonts w:ascii="Palatino Linotype" w:eastAsia="MS Mincho" w:hAnsi="Palatino Linotype" w:cs="Times New Roman"/>
          <w:color w:val="000000" w:themeColor="text1"/>
        </w:rPr>
        <w:t>(</w:t>
      </w:r>
      <w:r w:rsidR="005337DA" w:rsidRPr="00664AD5">
        <w:rPr>
          <w:rFonts w:ascii="Palatino Linotype" w:eastAsia="MS Mincho" w:hAnsi="Palatino Linotype" w:cs="Times New Roman"/>
          <w:color w:val="000000" w:themeColor="text1"/>
        </w:rPr>
        <w:t>9</w:t>
      </w:r>
      <w:r w:rsidR="007076C5" w:rsidRPr="00664AD5">
        <w:rPr>
          <w:rFonts w:ascii="Palatino Linotype" w:eastAsia="MS Mincho" w:hAnsi="Palatino Linotype" w:cs="Times New Roman"/>
          <w:color w:val="000000" w:themeColor="text1"/>
        </w:rPr>
        <w:t xml:space="preserve">) de </w:t>
      </w:r>
      <w:r w:rsidR="005337DA" w:rsidRPr="00664AD5">
        <w:rPr>
          <w:rFonts w:ascii="Palatino Linotype" w:eastAsia="MS Mincho" w:hAnsi="Palatino Linotype" w:cs="Times New Roman"/>
          <w:color w:val="000000" w:themeColor="text1"/>
        </w:rPr>
        <w:t>mayo</w:t>
      </w:r>
      <w:r w:rsidR="007F6232" w:rsidRPr="00664AD5">
        <w:rPr>
          <w:rFonts w:ascii="Palatino Linotype" w:eastAsia="MS Mincho" w:hAnsi="Palatino Linotype" w:cs="Times New Roman"/>
          <w:color w:val="000000" w:themeColor="text1"/>
        </w:rPr>
        <w:t xml:space="preserve"> </w:t>
      </w:r>
      <w:r w:rsidR="007A5BFC" w:rsidRPr="00664AD5">
        <w:rPr>
          <w:rFonts w:ascii="Palatino Linotype" w:hAnsi="Palatino Linotype"/>
          <w:color w:val="000000" w:themeColor="text1"/>
          <w:szCs w:val="14"/>
        </w:rPr>
        <w:t xml:space="preserve">el Sujeto Obligado dio respuesta a la solicitud </w:t>
      </w:r>
      <w:r w:rsidR="007076C5" w:rsidRPr="00664AD5">
        <w:rPr>
          <w:rFonts w:ascii="Palatino Linotype" w:hAnsi="Palatino Linotype"/>
          <w:color w:val="000000" w:themeColor="text1"/>
          <w:szCs w:val="14"/>
        </w:rPr>
        <w:t xml:space="preserve">de información </w:t>
      </w:r>
      <w:r w:rsidR="005337DA" w:rsidRPr="00664AD5">
        <w:rPr>
          <w:rFonts w:ascii="Palatino Linotype" w:hAnsi="Palatino Linotype"/>
          <w:b/>
          <w:bCs/>
          <w:color w:val="000000" w:themeColor="text1"/>
        </w:rPr>
        <w:t>00135/SEIEM/IP/2022</w:t>
      </w:r>
      <w:r w:rsidR="007076C5" w:rsidRPr="00664AD5">
        <w:rPr>
          <w:rFonts w:ascii="Palatino Linotype" w:hAnsi="Palatino Linotype"/>
          <w:color w:val="000000" w:themeColor="text1"/>
          <w:szCs w:val="14"/>
        </w:rPr>
        <w:t xml:space="preserve"> en los siguientes términos</w:t>
      </w:r>
      <w:r w:rsidR="005F1362" w:rsidRPr="00664AD5">
        <w:rPr>
          <w:rFonts w:ascii="Palatino Linotype" w:hAnsi="Palatino Linotype"/>
          <w:color w:val="000000" w:themeColor="text1"/>
          <w:szCs w:val="14"/>
        </w:rPr>
        <w:t>:</w:t>
      </w:r>
    </w:p>
    <w:p w14:paraId="0E759FD5" w14:textId="77777777" w:rsidR="009A593A" w:rsidRPr="00664AD5" w:rsidRDefault="009A593A" w:rsidP="00B31E90">
      <w:pPr>
        <w:pStyle w:val="Sinespaciado"/>
        <w:ind w:left="567" w:right="567"/>
        <w:jc w:val="right"/>
        <w:rPr>
          <w:rFonts w:ascii="Palatino Linotype" w:hAnsi="Palatino Linotype"/>
          <w:i/>
          <w:noProof/>
          <w:color w:val="000000" w:themeColor="text1"/>
          <w:lang w:eastAsia="es-MX"/>
        </w:rPr>
      </w:pPr>
    </w:p>
    <w:p w14:paraId="7B521990" w14:textId="77777777" w:rsidR="005337DA" w:rsidRPr="00664AD5" w:rsidRDefault="005F1362" w:rsidP="005337DA">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664AD5">
        <w:rPr>
          <w:rFonts w:ascii="Palatino Linotype" w:hAnsi="Palatino Linotype"/>
          <w:i/>
          <w:noProof/>
          <w:color w:val="000000" w:themeColor="text1"/>
          <w:sz w:val="22"/>
          <w:szCs w:val="22"/>
          <w:lang w:val="es-MX" w:eastAsia="es-MX"/>
        </w:rPr>
        <w:t>“</w:t>
      </w:r>
      <w:r w:rsidR="005337DA" w:rsidRPr="00664AD5">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ABA2C6" w14:textId="77777777" w:rsidR="005337DA" w:rsidRPr="00664AD5" w:rsidRDefault="005337DA" w:rsidP="005337DA">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664AD5">
        <w:rPr>
          <w:rFonts w:ascii="Palatino Linotype" w:hAnsi="Palatino Linotype"/>
          <w:i/>
          <w:noProof/>
          <w:color w:val="000000" w:themeColor="text1"/>
          <w:sz w:val="22"/>
          <w:szCs w:val="22"/>
          <w:lang w:val="es-MX" w:eastAsia="es-MX"/>
        </w:rPr>
        <w:t>SE REMITE RESPUESTA</w:t>
      </w:r>
    </w:p>
    <w:p w14:paraId="2E904A57" w14:textId="77777777" w:rsidR="005337DA" w:rsidRPr="00664AD5" w:rsidRDefault="005337DA" w:rsidP="005337DA">
      <w:pPr>
        <w:pStyle w:val="Sinespaciado"/>
        <w:spacing w:line="360" w:lineRule="auto"/>
        <w:ind w:left="567" w:right="567"/>
        <w:jc w:val="both"/>
        <w:rPr>
          <w:rFonts w:ascii="Palatino Linotype" w:hAnsi="Palatino Linotype"/>
          <w:i/>
          <w:noProof/>
          <w:color w:val="000000" w:themeColor="text1"/>
          <w:sz w:val="22"/>
          <w:szCs w:val="22"/>
          <w:lang w:val="es-MX" w:eastAsia="es-MX"/>
        </w:rPr>
      </w:pPr>
      <w:r w:rsidRPr="00664AD5">
        <w:rPr>
          <w:rFonts w:ascii="Palatino Linotype" w:hAnsi="Palatino Linotype"/>
          <w:i/>
          <w:noProof/>
          <w:color w:val="000000" w:themeColor="text1"/>
          <w:sz w:val="22"/>
          <w:szCs w:val="22"/>
          <w:lang w:val="es-MX" w:eastAsia="es-MX"/>
        </w:rPr>
        <w:t>ATENTAMENTE</w:t>
      </w:r>
    </w:p>
    <w:p w14:paraId="35A36DE0" w14:textId="7080BF39" w:rsidR="0039142B" w:rsidRPr="00664AD5" w:rsidRDefault="005337DA" w:rsidP="005337DA">
      <w:pPr>
        <w:pStyle w:val="Sinespaciado"/>
        <w:spacing w:line="360" w:lineRule="auto"/>
        <w:ind w:left="567" w:right="567"/>
        <w:jc w:val="both"/>
        <w:rPr>
          <w:rFonts w:ascii="Palatino Linotype" w:hAnsi="Palatino Linotype"/>
          <w:noProof/>
          <w:color w:val="000000" w:themeColor="text1"/>
          <w:sz w:val="22"/>
          <w:szCs w:val="22"/>
          <w:lang w:val="es-MX" w:eastAsia="es-MX"/>
        </w:rPr>
      </w:pPr>
      <w:r w:rsidRPr="00664AD5">
        <w:rPr>
          <w:rFonts w:ascii="Palatino Linotype" w:hAnsi="Palatino Linotype"/>
          <w:i/>
          <w:noProof/>
          <w:color w:val="000000" w:themeColor="text1"/>
          <w:sz w:val="22"/>
          <w:szCs w:val="22"/>
          <w:lang w:val="es-MX" w:eastAsia="es-MX"/>
        </w:rPr>
        <w:t>Lic. Joaquín Raúl Benítez Vera</w:t>
      </w:r>
      <w:r w:rsidR="005F1362" w:rsidRPr="00664AD5">
        <w:rPr>
          <w:rFonts w:ascii="Palatino Linotype" w:hAnsi="Palatino Linotype"/>
          <w:i/>
          <w:noProof/>
          <w:color w:val="000000" w:themeColor="text1"/>
          <w:sz w:val="22"/>
          <w:szCs w:val="22"/>
          <w:lang w:val="es-MX" w:eastAsia="es-MX"/>
        </w:rPr>
        <w:t>”</w:t>
      </w:r>
      <w:r w:rsidR="00EB3DF7" w:rsidRPr="00664AD5">
        <w:rPr>
          <w:rFonts w:ascii="Palatino Linotype" w:hAnsi="Palatino Linotype"/>
          <w:noProof/>
          <w:color w:val="000000" w:themeColor="text1"/>
          <w:sz w:val="22"/>
          <w:szCs w:val="22"/>
          <w:lang w:val="es-MX" w:eastAsia="es-MX"/>
        </w:rPr>
        <w:t xml:space="preserve"> (Sic.)</w:t>
      </w:r>
    </w:p>
    <w:p w14:paraId="2D68519B" w14:textId="77777777" w:rsidR="0097210F" w:rsidRPr="00664AD5" w:rsidRDefault="0097210F" w:rsidP="009A593A">
      <w:pPr>
        <w:pStyle w:val="Sinespaciado"/>
        <w:ind w:right="567"/>
        <w:jc w:val="both"/>
        <w:rPr>
          <w:rFonts w:ascii="Palatino Linotype" w:hAnsi="Palatino Linotype"/>
          <w:noProof/>
          <w:color w:val="000000" w:themeColor="text1"/>
          <w:lang w:val="es-MX" w:eastAsia="es-MX"/>
        </w:rPr>
      </w:pPr>
    </w:p>
    <w:p w14:paraId="0DA7909C" w14:textId="1E5CC2D5" w:rsidR="0035066B" w:rsidRPr="00664AD5" w:rsidRDefault="0035066B" w:rsidP="007F6232">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64AD5">
        <w:rPr>
          <w:rFonts w:ascii="Palatino Linotype" w:hAnsi="Palatino Linotype"/>
          <w:color w:val="000000" w:themeColor="text1"/>
          <w:szCs w:val="22"/>
        </w:rPr>
        <w:t>El Sujeto Obligado acompañó la respuesta de</w:t>
      </w:r>
      <w:r w:rsidR="007A5BFC" w:rsidRPr="00664AD5">
        <w:rPr>
          <w:rFonts w:ascii="Palatino Linotype" w:hAnsi="Palatino Linotype"/>
          <w:color w:val="000000" w:themeColor="text1"/>
          <w:szCs w:val="22"/>
        </w:rPr>
        <w:t xml:space="preserve"> </w:t>
      </w:r>
      <w:r w:rsidRPr="00664AD5">
        <w:rPr>
          <w:rFonts w:ascii="Palatino Linotype" w:hAnsi="Palatino Linotype"/>
          <w:color w:val="000000" w:themeColor="text1"/>
          <w:szCs w:val="22"/>
        </w:rPr>
        <w:t>l</w:t>
      </w:r>
      <w:r w:rsidR="007A5BFC" w:rsidRPr="00664AD5">
        <w:rPr>
          <w:rFonts w:ascii="Palatino Linotype" w:hAnsi="Palatino Linotype"/>
          <w:color w:val="000000" w:themeColor="text1"/>
          <w:szCs w:val="22"/>
        </w:rPr>
        <w:t>os</w:t>
      </w:r>
      <w:r w:rsidRPr="00664AD5">
        <w:rPr>
          <w:rFonts w:ascii="Palatino Linotype" w:hAnsi="Palatino Linotype"/>
          <w:color w:val="000000" w:themeColor="text1"/>
          <w:szCs w:val="22"/>
        </w:rPr>
        <w:t xml:space="preserve"> documento</w:t>
      </w:r>
      <w:r w:rsidR="007A5BFC" w:rsidRPr="00664AD5">
        <w:rPr>
          <w:rFonts w:ascii="Palatino Linotype" w:hAnsi="Palatino Linotype"/>
          <w:color w:val="000000" w:themeColor="text1"/>
          <w:szCs w:val="22"/>
        </w:rPr>
        <w:t>s</w:t>
      </w:r>
      <w:r w:rsidRPr="00664AD5">
        <w:rPr>
          <w:rFonts w:ascii="Palatino Linotype" w:hAnsi="Palatino Linotype"/>
          <w:color w:val="000000" w:themeColor="text1"/>
          <w:szCs w:val="22"/>
        </w:rPr>
        <w:t xml:space="preserve"> electrónico</w:t>
      </w:r>
      <w:r w:rsidR="007A5BFC" w:rsidRPr="00664AD5">
        <w:rPr>
          <w:rFonts w:ascii="Palatino Linotype" w:hAnsi="Palatino Linotype"/>
          <w:color w:val="000000" w:themeColor="text1"/>
          <w:szCs w:val="22"/>
        </w:rPr>
        <w:t>s</w:t>
      </w:r>
      <w:r w:rsidR="00DC6944" w:rsidRPr="00664AD5">
        <w:rPr>
          <w:rFonts w:ascii="Palatino Linotype" w:hAnsi="Palatino Linotype"/>
          <w:color w:val="000000" w:themeColor="text1"/>
          <w:szCs w:val="22"/>
        </w:rPr>
        <w:t xml:space="preserve"> siguiente</w:t>
      </w:r>
      <w:r w:rsidR="007A5BFC" w:rsidRPr="00664AD5">
        <w:rPr>
          <w:rFonts w:ascii="Palatino Linotype" w:hAnsi="Palatino Linotype"/>
          <w:color w:val="000000" w:themeColor="text1"/>
          <w:szCs w:val="22"/>
        </w:rPr>
        <w:t>s</w:t>
      </w:r>
      <w:r w:rsidR="00DC6944" w:rsidRPr="00664AD5">
        <w:rPr>
          <w:rFonts w:ascii="Palatino Linotype" w:hAnsi="Palatino Linotype"/>
          <w:color w:val="000000" w:themeColor="text1"/>
          <w:szCs w:val="22"/>
        </w:rPr>
        <w:t>:</w:t>
      </w:r>
    </w:p>
    <w:p w14:paraId="67AB1A47" w14:textId="77777777" w:rsidR="007F6232" w:rsidRPr="00664AD5" w:rsidRDefault="007F6232" w:rsidP="007F6232">
      <w:pPr>
        <w:tabs>
          <w:tab w:val="left" w:pos="284"/>
          <w:tab w:val="left" w:pos="426"/>
        </w:tabs>
        <w:spacing w:line="360" w:lineRule="auto"/>
        <w:jc w:val="both"/>
        <w:rPr>
          <w:rFonts w:ascii="Palatino Linotype" w:hAnsi="Palatino Linotype"/>
          <w:color w:val="000000" w:themeColor="text1"/>
          <w:szCs w:val="22"/>
        </w:rPr>
      </w:pPr>
    </w:p>
    <w:p w14:paraId="65828170" w14:textId="3E487F97" w:rsidR="005337DA" w:rsidRPr="00664AD5" w:rsidRDefault="005337DA" w:rsidP="005337DA">
      <w:pPr>
        <w:pStyle w:val="Prrafodelista"/>
        <w:numPr>
          <w:ilvl w:val="0"/>
          <w:numId w:val="18"/>
        </w:numPr>
        <w:tabs>
          <w:tab w:val="left" w:pos="284"/>
          <w:tab w:val="left" w:pos="426"/>
        </w:tabs>
        <w:spacing w:line="360" w:lineRule="auto"/>
        <w:jc w:val="both"/>
        <w:rPr>
          <w:rFonts w:ascii="Palatino Linotype" w:hAnsi="Palatino Linotype"/>
          <w:b/>
          <w:i/>
          <w:color w:val="000000" w:themeColor="text1"/>
          <w:szCs w:val="22"/>
        </w:rPr>
      </w:pPr>
      <w:r w:rsidRPr="00664AD5">
        <w:rPr>
          <w:rFonts w:ascii="Palatino Linotype" w:hAnsi="Palatino Linotype"/>
          <w:b/>
          <w:i/>
          <w:color w:val="000000" w:themeColor="text1"/>
          <w:szCs w:val="22"/>
        </w:rPr>
        <w:t>Ciudadano 135_22.pdf</w:t>
      </w:r>
      <w:r w:rsidR="001F77D2" w:rsidRPr="00664AD5">
        <w:rPr>
          <w:rFonts w:ascii="Palatino Linotype" w:hAnsi="Palatino Linotype"/>
          <w:b/>
          <w:i/>
          <w:color w:val="000000" w:themeColor="text1"/>
          <w:szCs w:val="22"/>
        </w:rPr>
        <w:t xml:space="preserve">: </w:t>
      </w:r>
      <w:r w:rsidR="001F77D2" w:rsidRPr="00664AD5">
        <w:rPr>
          <w:rFonts w:ascii="Palatino Linotype" w:hAnsi="Palatino Linotype"/>
          <w:color w:val="000000" w:themeColor="text1"/>
          <w:szCs w:val="22"/>
        </w:rPr>
        <w:t>Oficio 210C0101030000S/UT/00797/2022 suscrito por el Jefe del Departamento de Legislación y Consulta y Suplente del Titular de la Unidad de Transparencia mediante el cual indica que emite la respuesta de la Dirección de Administración y Desarrollo de Personal.</w:t>
      </w:r>
    </w:p>
    <w:p w14:paraId="14047B13" w14:textId="77777777" w:rsidR="005337DA" w:rsidRPr="00664AD5" w:rsidRDefault="005337DA" w:rsidP="005337DA">
      <w:pPr>
        <w:pStyle w:val="Prrafodelista"/>
        <w:tabs>
          <w:tab w:val="left" w:pos="284"/>
          <w:tab w:val="left" w:pos="426"/>
        </w:tabs>
        <w:spacing w:line="360" w:lineRule="auto"/>
        <w:jc w:val="both"/>
        <w:rPr>
          <w:rFonts w:ascii="Palatino Linotype" w:hAnsi="Palatino Linotype"/>
          <w:b/>
          <w:i/>
          <w:color w:val="000000" w:themeColor="text1"/>
          <w:szCs w:val="22"/>
        </w:rPr>
      </w:pPr>
    </w:p>
    <w:p w14:paraId="7F2B291E" w14:textId="28EFEBEF" w:rsidR="005337DA" w:rsidRPr="00664AD5" w:rsidRDefault="005337DA" w:rsidP="005337DA">
      <w:pPr>
        <w:pStyle w:val="Prrafodelista"/>
        <w:numPr>
          <w:ilvl w:val="0"/>
          <w:numId w:val="18"/>
        </w:numPr>
        <w:tabs>
          <w:tab w:val="left" w:pos="284"/>
          <w:tab w:val="left" w:pos="426"/>
        </w:tabs>
        <w:spacing w:line="360" w:lineRule="auto"/>
        <w:jc w:val="both"/>
        <w:rPr>
          <w:rFonts w:ascii="Palatino Linotype" w:hAnsi="Palatino Linotype"/>
          <w:b/>
          <w:i/>
          <w:color w:val="000000" w:themeColor="text1"/>
          <w:szCs w:val="22"/>
        </w:rPr>
      </w:pPr>
      <w:r w:rsidRPr="00664AD5">
        <w:rPr>
          <w:rFonts w:ascii="Palatino Linotype" w:hAnsi="Palatino Linotype"/>
          <w:b/>
          <w:i/>
          <w:color w:val="000000" w:themeColor="text1"/>
          <w:szCs w:val="22"/>
        </w:rPr>
        <w:t>Respuesta 135_22.pdf</w:t>
      </w:r>
      <w:r w:rsidR="001F77D2" w:rsidRPr="00664AD5">
        <w:rPr>
          <w:rFonts w:ascii="Palatino Linotype" w:hAnsi="Palatino Linotype"/>
          <w:color w:val="000000" w:themeColor="text1"/>
          <w:szCs w:val="22"/>
        </w:rPr>
        <w:t>: Documento suscrito por el Jefe de Departamento de Registro y Archivo mediante el cual indica dos movim</w:t>
      </w:r>
      <w:r w:rsidR="003A61E6" w:rsidRPr="00664AD5">
        <w:rPr>
          <w:rFonts w:ascii="Palatino Linotype" w:hAnsi="Palatino Linotype"/>
          <w:color w:val="000000" w:themeColor="text1"/>
          <w:szCs w:val="22"/>
        </w:rPr>
        <w:t>ientos de la clave presupuestal.</w:t>
      </w:r>
    </w:p>
    <w:p w14:paraId="59376845" w14:textId="77777777" w:rsidR="005337DA" w:rsidRPr="00664AD5" w:rsidRDefault="005337DA" w:rsidP="001F77D2">
      <w:pPr>
        <w:pStyle w:val="Prrafodelista"/>
        <w:tabs>
          <w:tab w:val="left" w:pos="284"/>
          <w:tab w:val="left" w:pos="426"/>
        </w:tabs>
        <w:spacing w:line="360" w:lineRule="auto"/>
        <w:jc w:val="both"/>
        <w:rPr>
          <w:rFonts w:ascii="Palatino Linotype" w:hAnsi="Palatino Linotype"/>
          <w:b/>
          <w:color w:val="000000" w:themeColor="text1"/>
          <w:szCs w:val="22"/>
        </w:rPr>
      </w:pPr>
    </w:p>
    <w:p w14:paraId="272B63B3" w14:textId="122F2A78" w:rsidR="000D5A1D" w:rsidRPr="00664AD5" w:rsidRDefault="00FD7996" w:rsidP="00FA1F9B">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64AD5">
        <w:rPr>
          <w:rFonts w:ascii="Palatino Linotype" w:eastAsia="Times New Roman" w:hAnsi="Palatino Linotype" w:cs="Arial"/>
          <w:color w:val="000000" w:themeColor="text1"/>
          <w:lang w:val="es-ES"/>
        </w:rPr>
        <w:t>D</w:t>
      </w:r>
      <w:r w:rsidR="00561ED1" w:rsidRPr="00664AD5">
        <w:rPr>
          <w:rFonts w:ascii="Palatino Linotype" w:eastAsia="Times New Roman" w:hAnsi="Palatino Linotype" w:cs="Arial"/>
          <w:color w:val="000000" w:themeColor="text1"/>
          <w:lang w:val="es-ES"/>
        </w:rPr>
        <w:t xml:space="preserve">erivado de la respuesta emitida por el </w:t>
      </w:r>
      <w:r w:rsidR="00561ED1" w:rsidRPr="00664AD5">
        <w:rPr>
          <w:rFonts w:ascii="Palatino Linotype" w:eastAsia="Times New Roman" w:hAnsi="Palatino Linotype" w:cs="Arial"/>
          <w:b/>
          <w:color w:val="000000" w:themeColor="text1"/>
          <w:lang w:val="es-ES"/>
        </w:rPr>
        <w:t>SUJETO OBLIGADO</w:t>
      </w:r>
      <w:r w:rsidR="00561ED1" w:rsidRPr="00664AD5">
        <w:rPr>
          <w:rFonts w:ascii="Palatino Linotype" w:eastAsia="Times New Roman" w:hAnsi="Palatino Linotype" w:cs="Arial"/>
          <w:color w:val="000000" w:themeColor="text1"/>
          <w:lang w:val="es-ES"/>
        </w:rPr>
        <w:t>, e</w:t>
      </w:r>
      <w:r w:rsidR="00FA1F9B" w:rsidRPr="00664AD5">
        <w:rPr>
          <w:rFonts w:ascii="Palatino Linotype" w:eastAsia="Times New Roman" w:hAnsi="Palatino Linotype" w:cs="Arial"/>
          <w:color w:val="000000" w:themeColor="text1"/>
          <w:lang w:val="es-ES"/>
        </w:rPr>
        <w:t xml:space="preserve">l </w:t>
      </w:r>
      <w:r w:rsidR="00B82333" w:rsidRPr="00664AD5">
        <w:rPr>
          <w:rFonts w:ascii="Palatino Linotype" w:eastAsia="Times New Roman" w:hAnsi="Palatino Linotype" w:cs="Arial"/>
          <w:color w:val="000000" w:themeColor="text1"/>
          <w:lang w:val="es-ES"/>
        </w:rPr>
        <w:t>dieciséis</w:t>
      </w:r>
      <w:r w:rsidR="002D6CF5" w:rsidRPr="00664AD5">
        <w:rPr>
          <w:rFonts w:ascii="Palatino Linotype" w:eastAsia="Times New Roman" w:hAnsi="Palatino Linotype" w:cs="Arial"/>
          <w:color w:val="000000" w:themeColor="text1"/>
          <w:lang w:val="es-ES"/>
        </w:rPr>
        <w:t xml:space="preserve"> (</w:t>
      </w:r>
      <w:r w:rsidR="00B82333" w:rsidRPr="00664AD5">
        <w:rPr>
          <w:rFonts w:ascii="Palatino Linotype" w:eastAsia="Times New Roman" w:hAnsi="Palatino Linotype" w:cs="Arial"/>
          <w:color w:val="000000" w:themeColor="text1"/>
          <w:lang w:val="es-ES"/>
        </w:rPr>
        <w:t>16</w:t>
      </w:r>
      <w:r w:rsidR="007A078A" w:rsidRPr="00664AD5">
        <w:rPr>
          <w:rFonts w:ascii="Palatino Linotype" w:eastAsia="Times New Roman" w:hAnsi="Palatino Linotype" w:cs="Arial"/>
          <w:color w:val="000000" w:themeColor="text1"/>
          <w:lang w:val="es-ES"/>
        </w:rPr>
        <w:t xml:space="preserve">) de </w:t>
      </w:r>
      <w:r w:rsidR="00FA1F9B" w:rsidRPr="00664AD5">
        <w:rPr>
          <w:rFonts w:ascii="Palatino Linotype" w:eastAsia="Times New Roman" w:hAnsi="Palatino Linotype" w:cs="Arial"/>
          <w:color w:val="000000" w:themeColor="text1"/>
          <w:lang w:val="es-ES"/>
        </w:rPr>
        <w:t>marzo</w:t>
      </w:r>
      <w:r w:rsidR="008965EF" w:rsidRPr="00664AD5">
        <w:rPr>
          <w:rFonts w:ascii="Palatino Linotype" w:eastAsia="Times New Roman" w:hAnsi="Palatino Linotype" w:cs="Arial"/>
          <w:color w:val="000000" w:themeColor="text1"/>
          <w:lang w:val="es-ES"/>
        </w:rPr>
        <w:t xml:space="preserve"> </w:t>
      </w:r>
      <w:r w:rsidR="00613655" w:rsidRPr="00664AD5">
        <w:rPr>
          <w:rFonts w:ascii="Palatino Linotype" w:eastAsia="Times New Roman" w:hAnsi="Palatino Linotype" w:cs="Arial"/>
          <w:color w:val="000000" w:themeColor="text1"/>
          <w:lang w:val="es-ES"/>
        </w:rPr>
        <w:t>de dos mil veinti</w:t>
      </w:r>
      <w:r w:rsidR="00751F6F" w:rsidRPr="00664AD5">
        <w:rPr>
          <w:rFonts w:ascii="Palatino Linotype" w:eastAsia="Times New Roman" w:hAnsi="Palatino Linotype" w:cs="Arial"/>
          <w:color w:val="000000" w:themeColor="text1"/>
          <w:lang w:val="es-ES"/>
        </w:rPr>
        <w:t>dós</w:t>
      </w:r>
      <w:r w:rsidR="00FE49E3" w:rsidRPr="00664AD5">
        <w:rPr>
          <w:rFonts w:ascii="Palatino Linotype" w:eastAsia="Times New Roman" w:hAnsi="Palatino Linotype" w:cs="Arial"/>
          <w:color w:val="000000" w:themeColor="text1"/>
          <w:lang w:val="es-ES"/>
        </w:rPr>
        <w:t xml:space="preserve">, </w:t>
      </w:r>
      <w:r w:rsidR="007A078A" w:rsidRPr="00664AD5">
        <w:rPr>
          <w:rFonts w:ascii="Palatino Linotype" w:eastAsia="Times New Roman" w:hAnsi="Palatino Linotype" w:cs="Arial"/>
          <w:color w:val="000000" w:themeColor="text1"/>
          <w:lang w:val="es-ES"/>
        </w:rPr>
        <w:t>la</w:t>
      </w:r>
      <w:r w:rsidR="005F1362" w:rsidRPr="00664AD5">
        <w:rPr>
          <w:rFonts w:ascii="Palatino Linotype" w:eastAsia="Times New Roman" w:hAnsi="Palatino Linotype" w:cs="Arial"/>
          <w:color w:val="000000" w:themeColor="text1"/>
          <w:lang w:val="es-ES"/>
        </w:rPr>
        <w:t xml:space="preserve"> particular</w:t>
      </w:r>
      <w:r w:rsidR="00DB4BEF" w:rsidRPr="00664AD5">
        <w:rPr>
          <w:rFonts w:ascii="Palatino Linotype" w:eastAsia="Times New Roman" w:hAnsi="Palatino Linotype" w:cs="Arial"/>
          <w:color w:val="000000" w:themeColor="text1"/>
          <w:lang w:val="es-ES"/>
        </w:rPr>
        <w:t xml:space="preserve"> interpuso</w:t>
      </w:r>
      <w:r w:rsidR="009316E9" w:rsidRPr="00664AD5">
        <w:rPr>
          <w:rFonts w:ascii="Palatino Linotype" w:eastAsia="Times New Roman" w:hAnsi="Palatino Linotype" w:cs="Arial"/>
          <w:color w:val="000000" w:themeColor="text1"/>
          <w:lang w:val="es-ES"/>
        </w:rPr>
        <w:t xml:space="preserve"> </w:t>
      </w:r>
      <w:r w:rsidR="00102D65" w:rsidRPr="00664AD5">
        <w:rPr>
          <w:rFonts w:ascii="Palatino Linotype" w:eastAsia="Times New Roman" w:hAnsi="Palatino Linotype" w:cs="Arial"/>
          <w:color w:val="000000" w:themeColor="text1"/>
          <w:lang w:val="es-ES"/>
        </w:rPr>
        <w:t>el</w:t>
      </w:r>
      <w:r w:rsidR="004D68F8" w:rsidRPr="00664AD5">
        <w:rPr>
          <w:rFonts w:ascii="Palatino Linotype" w:eastAsia="Times New Roman" w:hAnsi="Palatino Linotype" w:cs="Arial"/>
          <w:color w:val="000000" w:themeColor="text1"/>
          <w:lang w:val="es-ES"/>
        </w:rPr>
        <w:t xml:space="preserve"> recurso de revisión </w:t>
      </w:r>
      <w:r w:rsidR="007F6232" w:rsidRPr="00664AD5">
        <w:rPr>
          <w:rFonts w:ascii="Palatino Linotype" w:hAnsi="Palatino Linotype"/>
          <w:b/>
        </w:rPr>
        <w:t>0</w:t>
      </w:r>
      <w:r w:rsidR="005337DA" w:rsidRPr="00664AD5">
        <w:rPr>
          <w:rFonts w:ascii="Palatino Linotype" w:hAnsi="Palatino Linotype"/>
          <w:b/>
        </w:rPr>
        <w:t>7508</w:t>
      </w:r>
      <w:r w:rsidR="007F6232" w:rsidRPr="00664AD5">
        <w:rPr>
          <w:rFonts w:ascii="Palatino Linotype" w:hAnsi="Palatino Linotype"/>
          <w:b/>
        </w:rPr>
        <w:t>/INFOEM/IP/RR/2022</w:t>
      </w:r>
      <w:r w:rsidR="009A0461" w:rsidRPr="00664AD5">
        <w:rPr>
          <w:rFonts w:ascii="Palatino Linotype" w:eastAsia="Calibri" w:hAnsi="Palatino Linotype" w:cs="Arial"/>
          <w:b/>
          <w:color w:val="000000" w:themeColor="text1"/>
          <w:lang w:val="es-ES"/>
        </w:rPr>
        <w:t>;</w:t>
      </w:r>
      <w:r w:rsidR="00102D65" w:rsidRPr="00664AD5">
        <w:rPr>
          <w:rFonts w:ascii="Palatino Linotype" w:eastAsia="Times New Roman" w:hAnsi="Palatino Linotype" w:cs="Arial"/>
          <w:color w:val="000000" w:themeColor="text1"/>
          <w:lang w:val="es-ES"/>
        </w:rPr>
        <w:t xml:space="preserve"> impugnación</w:t>
      </w:r>
      <w:r w:rsidR="004D68F8" w:rsidRPr="00664AD5">
        <w:rPr>
          <w:rFonts w:ascii="Palatino Linotype" w:eastAsia="Times New Roman" w:hAnsi="Palatino Linotype" w:cs="Arial"/>
          <w:color w:val="000000" w:themeColor="text1"/>
          <w:lang w:val="es-ES"/>
        </w:rPr>
        <w:t xml:space="preserve"> </w:t>
      </w:r>
      <w:r w:rsidR="00A45546" w:rsidRPr="00664AD5">
        <w:rPr>
          <w:rFonts w:ascii="Palatino Linotype" w:eastAsia="Times New Roman" w:hAnsi="Palatino Linotype" w:cs="Arial"/>
          <w:color w:val="000000" w:themeColor="text1"/>
          <w:lang w:val="es-ES"/>
        </w:rPr>
        <w:t xml:space="preserve">en </w:t>
      </w:r>
      <w:r w:rsidR="00977D37" w:rsidRPr="00664AD5">
        <w:rPr>
          <w:rFonts w:ascii="Palatino Linotype" w:eastAsia="Times New Roman" w:hAnsi="Palatino Linotype" w:cs="Arial"/>
          <w:color w:val="000000" w:themeColor="text1"/>
          <w:lang w:val="es-ES"/>
        </w:rPr>
        <w:t>la</w:t>
      </w:r>
      <w:r w:rsidR="00A45546" w:rsidRPr="00664AD5">
        <w:rPr>
          <w:rFonts w:ascii="Palatino Linotype" w:eastAsia="Times New Roman" w:hAnsi="Palatino Linotype" w:cs="Arial"/>
          <w:color w:val="000000" w:themeColor="text1"/>
          <w:lang w:val="es-ES"/>
        </w:rPr>
        <w:t xml:space="preserve"> que refirió </w:t>
      </w:r>
      <w:r w:rsidR="004D68F8" w:rsidRPr="00664AD5">
        <w:rPr>
          <w:rFonts w:ascii="Palatino Linotype" w:eastAsia="Times New Roman" w:hAnsi="Palatino Linotype" w:cs="Arial"/>
          <w:color w:val="000000" w:themeColor="text1"/>
          <w:lang w:val="es-ES"/>
        </w:rPr>
        <w:t>lo siguiente:</w:t>
      </w:r>
    </w:p>
    <w:p w14:paraId="054906C6" w14:textId="77777777" w:rsidR="00E34622" w:rsidRPr="00664AD5"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8106493" w:rsidR="00E34622" w:rsidRPr="00664AD5" w:rsidRDefault="00E34622" w:rsidP="003A61E6">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664AD5">
        <w:rPr>
          <w:rFonts w:ascii="Palatino Linotype" w:eastAsia="Times New Roman" w:hAnsi="Palatino Linotype" w:cs="Arial"/>
          <w:b/>
          <w:color w:val="000000" w:themeColor="text1"/>
          <w:lang w:val="es-ES"/>
        </w:rPr>
        <w:lastRenderedPageBreak/>
        <w:t>Acto impugnado:</w:t>
      </w:r>
      <w:r w:rsidRPr="00664AD5">
        <w:rPr>
          <w:rFonts w:ascii="Palatino Linotype" w:eastAsia="Times New Roman" w:hAnsi="Palatino Linotype" w:cs="Arial"/>
          <w:color w:val="000000" w:themeColor="text1"/>
          <w:lang w:val="es-ES"/>
        </w:rPr>
        <w:t xml:space="preserve"> “</w:t>
      </w:r>
      <w:r w:rsidR="003A61E6" w:rsidRPr="00664AD5">
        <w:rPr>
          <w:rFonts w:ascii="Palatino Linotype" w:eastAsia="Times New Roman" w:hAnsi="Palatino Linotype" w:cs="Arial"/>
          <w:i/>
          <w:color w:val="000000" w:themeColor="text1"/>
          <w:lang w:val="es-ES"/>
        </w:rPr>
        <w:t>Se solicito la siguiente información: Todos y cada uno de los movimientos que ha presentado la clave presupuestal 071507E044100.0100319, durante el periodo comprendido del 1 de agosto de 2018 al 15 de Abril de 2022. Indicando el titular, la clave del centro de trabajo, así como el periodo de asignación y el motivo de los movimientos.</w:t>
      </w:r>
      <w:r w:rsidRPr="00664AD5">
        <w:rPr>
          <w:rFonts w:ascii="Palatino Linotype" w:eastAsia="Times New Roman" w:hAnsi="Palatino Linotype" w:cs="Arial"/>
          <w:i/>
          <w:color w:val="000000" w:themeColor="text1"/>
          <w:lang w:val="es-ES"/>
        </w:rPr>
        <w:t>”</w:t>
      </w:r>
      <w:r w:rsidRPr="00664AD5">
        <w:rPr>
          <w:rFonts w:ascii="Palatino Linotype" w:eastAsia="Times New Roman" w:hAnsi="Palatino Linotype" w:cs="Arial"/>
          <w:color w:val="000000" w:themeColor="text1"/>
          <w:lang w:val="es-ES"/>
        </w:rPr>
        <w:t xml:space="preserve"> (Sic).</w:t>
      </w:r>
    </w:p>
    <w:p w14:paraId="4D3F2F9A" w14:textId="77777777" w:rsidR="00517A26" w:rsidRPr="00664AD5" w:rsidRDefault="00517A26" w:rsidP="00517A26">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17F94CC8" w14:textId="5FEE2BEC" w:rsidR="00991FD9" w:rsidRPr="00664AD5" w:rsidRDefault="00901BB1" w:rsidP="003A61E6">
      <w:pPr>
        <w:pStyle w:val="Prrafodelista"/>
        <w:numPr>
          <w:ilvl w:val="0"/>
          <w:numId w:val="2"/>
        </w:numPr>
        <w:tabs>
          <w:tab w:val="left" w:pos="426"/>
        </w:tabs>
        <w:spacing w:line="360" w:lineRule="auto"/>
        <w:jc w:val="both"/>
        <w:rPr>
          <w:rFonts w:ascii="Palatino Linotype" w:eastAsia="Times New Roman" w:hAnsi="Palatino Linotype" w:cs="Arial"/>
          <w:i/>
          <w:color w:val="000000" w:themeColor="text1"/>
          <w:sz w:val="22"/>
          <w:lang w:val="es-ES"/>
        </w:rPr>
      </w:pPr>
      <w:r w:rsidRPr="00664AD5">
        <w:rPr>
          <w:rFonts w:ascii="Palatino Linotype" w:eastAsia="Times New Roman" w:hAnsi="Palatino Linotype" w:cs="Arial"/>
          <w:b/>
          <w:color w:val="000000" w:themeColor="text1"/>
          <w:lang w:val="es-ES"/>
        </w:rPr>
        <w:t>Motivos o razones de inconformidad:</w:t>
      </w:r>
      <w:r w:rsidRPr="00664AD5">
        <w:rPr>
          <w:rFonts w:ascii="Palatino Linotype" w:eastAsia="Times New Roman" w:hAnsi="Palatino Linotype" w:cs="Arial"/>
          <w:color w:val="000000" w:themeColor="text1"/>
          <w:lang w:val="es-ES"/>
        </w:rPr>
        <w:t xml:space="preserve"> </w:t>
      </w:r>
      <w:r w:rsidR="00991FD9" w:rsidRPr="00664AD5">
        <w:rPr>
          <w:rFonts w:ascii="Palatino Linotype" w:eastAsia="Times New Roman" w:hAnsi="Palatino Linotype" w:cs="Arial"/>
          <w:i/>
          <w:color w:val="000000" w:themeColor="text1"/>
          <w:sz w:val="22"/>
          <w:lang w:val="es-ES"/>
        </w:rPr>
        <w:t>“</w:t>
      </w:r>
      <w:r w:rsidR="003A61E6" w:rsidRPr="00664AD5">
        <w:rPr>
          <w:rFonts w:ascii="Palatino Linotype" w:eastAsia="Times New Roman" w:hAnsi="Palatino Linotype" w:cs="Arial"/>
          <w:i/>
          <w:color w:val="000000" w:themeColor="text1"/>
          <w:sz w:val="22"/>
          <w:lang w:val="es-ES"/>
        </w:rPr>
        <w:t>La información proporcionada es incompleta, ya que se entrega de forma parcial, en virtud de que únicamente se informa sobre los últimos dos movimientos, resultando evidente que la clave presupuestal tiene antecedentes inmediatos anteriores que no son proporcionados, Queda el periodo comprendido entre el 1 de agosto de 2018 al 15 de octubre de 2021, sin informar los movimientos de la mencionada clave presupuestal, toda vez que no es de nueva creación.</w:t>
      </w:r>
      <w:r w:rsidR="00991FD9" w:rsidRPr="00664AD5">
        <w:rPr>
          <w:rFonts w:ascii="Palatino Linotype" w:eastAsia="Times New Roman" w:hAnsi="Palatino Linotype" w:cs="Arial"/>
          <w:i/>
          <w:color w:val="000000" w:themeColor="text1"/>
          <w:sz w:val="22"/>
          <w:lang w:val="es-ES"/>
        </w:rPr>
        <w:t>”</w:t>
      </w:r>
    </w:p>
    <w:p w14:paraId="3875A9E7" w14:textId="77777777" w:rsidR="00AD2900" w:rsidRPr="00664AD5" w:rsidRDefault="00AD2900" w:rsidP="00AD290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1F720988" w14:textId="4AA9FE15" w:rsidR="00B82333" w:rsidRPr="00664AD5" w:rsidRDefault="00B82333" w:rsidP="00B82333">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64AD5">
        <w:rPr>
          <w:rFonts w:ascii="Palatino Linotype" w:eastAsia="Calibri" w:hAnsi="Palatino Linotype" w:cs="Arial"/>
          <w:color w:val="000000" w:themeColor="text1"/>
          <w:lang w:val="es-ES"/>
        </w:rPr>
        <w:t xml:space="preserve">El Recurrente adjuntó el documento electrónico denominado </w:t>
      </w:r>
      <w:r w:rsidR="003A61E6" w:rsidRPr="00664AD5">
        <w:rPr>
          <w:rFonts w:ascii="Palatino Linotype" w:eastAsia="Calibri" w:hAnsi="Palatino Linotype" w:cs="Arial"/>
          <w:b/>
          <w:i/>
          <w:color w:val="000000" w:themeColor="text1"/>
          <w:lang w:val="es-ES"/>
        </w:rPr>
        <w:t xml:space="preserve">Ciudadano 135_22.pdf Respuesta 135_22.pdf </w:t>
      </w:r>
      <w:r w:rsidR="003A61E6" w:rsidRPr="00664AD5">
        <w:rPr>
          <w:rFonts w:ascii="Palatino Linotype" w:eastAsia="Calibri" w:hAnsi="Palatino Linotype" w:cs="Arial"/>
          <w:color w:val="000000" w:themeColor="text1"/>
          <w:lang w:val="es-ES"/>
        </w:rPr>
        <w:t>que contienen la respuesta emitida por el Sujeto Obligado.</w:t>
      </w:r>
    </w:p>
    <w:p w14:paraId="76854D2F" w14:textId="77777777" w:rsidR="003A61E6" w:rsidRPr="00664AD5" w:rsidRDefault="003A61E6" w:rsidP="003A61E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0DD25F33" w:rsidR="005F1362" w:rsidRPr="00664AD5"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64AD5">
        <w:rPr>
          <w:rFonts w:ascii="Palatino Linotype" w:eastAsia="Times New Roman" w:hAnsi="Palatino Linotype" w:cs="Arial"/>
          <w:color w:val="000000" w:themeColor="text1"/>
          <w:lang w:val="es-ES"/>
        </w:rPr>
        <w:t xml:space="preserve">Se registró el recurso de revisión bajo el número de expediente </w:t>
      </w:r>
      <w:r w:rsidR="004F785F" w:rsidRPr="00664AD5">
        <w:rPr>
          <w:rFonts w:ascii="Palatino Linotype" w:hAnsi="Palatino Linotype" w:cs="Arial"/>
          <w:bCs/>
          <w:color w:val="000000" w:themeColor="text1"/>
        </w:rPr>
        <w:t>al rubro indicado, asi</w:t>
      </w:r>
      <w:r w:rsidRPr="00664AD5">
        <w:rPr>
          <w:rFonts w:ascii="Palatino Linotype" w:hAnsi="Palatino Linotype" w:cs="Arial"/>
          <w:bCs/>
          <w:color w:val="000000" w:themeColor="text1"/>
        </w:rPr>
        <w:t xml:space="preserve">mismo, con fundamento en lo dispuesto por el </w:t>
      </w:r>
      <w:r w:rsidRPr="00664AD5">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664AD5">
        <w:rPr>
          <w:rFonts w:ascii="Palatino Linotype" w:eastAsia="Times New Roman" w:hAnsi="Palatino Linotype" w:cs="Arial"/>
          <w:bCs/>
          <w:color w:val="000000" w:themeColor="text1"/>
          <w:lang w:val="es-ES"/>
        </w:rPr>
        <w:t xml:space="preserve">se turnó </w:t>
      </w:r>
      <w:r w:rsidR="0096234B" w:rsidRPr="00664AD5">
        <w:rPr>
          <w:rFonts w:ascii="Palatino Linotype" w:eastAsia="Times New Roman" w:hAnsi="Palatino Linotype" w:cs="Arial"/>
          <w:bCs/>
          <w:color w:val="000000" w:themeColor="text1"/>
          <w:lang w:val="es-ES"/>
        </w:rPr>
        <w:t xml:space="preserve">a la </w:t>
      </w:r>
      <w:r w:rsidR="0096234B" w:rsidRPr="00664AD5">
        <w:rPr>
          <w:rFonts w:ascii="Palatino Linotype" w:eastAsia="Times New Roman" w:hAnsi="Palatino Linotype" w:cs="Arial"/>
          <w:b/>
          <w:bCs/>
          <w:color w:val="000000" w:themeColor="text1"/>
          <w:lang w:val="es-ES"/>
        </w:rPr>
        <w:t xml:space="preserve">Comisionada </w:t>
      </w:r>
      <w:r w:rsidR="00D12402" w:rsidRPr="00664AD5">
        <w:rPr>
          <w:rFonts w:ascii="Palatino Linotype" w:eastAsia="Times New Roman" w:hAnsi="Palatino Linotype" w:cs="Arial"/>
          <w:b/>
          <w:bCs/>
          <w:color w:val="000000" w:themeColor="text1"/>
          <w:lang w:val="es-ES"/>
        </w:rPr>
        <w:t>María del Rosario Mejía Ayala</w:t>
      </w:r>
      <w:r w:rsidRPr="00664AD5">
        <w:rPr>
          <w:rFonts w:ascii="Palatino Linotype" w:eastAsia="Times New Roman" w:hAnsi="Palatino Linotype" w:cs="Arial"/>
          <w:bCs/>
          <w:color w:val="000000" w:themeColor="text1"/>
          <w:lang w:val="es-ES"/>
        </w:rPr>
        <w:t xml:space="preserve">, con el objeto de </w:t>
      </w:r>
      <w:r w:rsidRPr="00664AD5">
        <w:rPr>
          <w:rFonts w:ascii="Palatino Linotype" w:eastAsia="Times New Roman" w:hAnsi="Palatino Linotype" w:cs="Arial"/>
          <w:bCs/>
          <w:color w:val="000000" w:themeColor="text1"/>
        </w:rPr>
        <w:t>su análisis.</w:t>
      </w:r>
    </w:p>
    <w:p w14:paraId="2BDE682E" w14:textId="77777777" w:rsidR="005F1362" w:rsidRPr="00664AD5"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BBA87C1" w:rsidR="007446C2" w:rsidRPr="00664AD5"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64AD5">
        <w:rPr>
          <w:rFonts w:ascii="Palatino Linotype" w:eastAsia="Times New Roman" w:hAnsi="Palatino Linotype" w:cs="Arial"/>
          <w:color w:val="000000" w:themeColor="text1"/>
          <w:lang w:val="es-ES"/>
        </w:rPr>
        <w:t>La</w:t>
      </w:r>
      <w:r w:rsidR="00E647FF" w:rsidRPr="00664AD5">
        <w:rPr>
          <w:rFonts w:ascii="Palatino Linotype" w:eastAsia="Times New Roman" w:hAnsi="Palatino Linotype" w:cs="Arial"/>
          <w:color w:val="000000" w:themeColor="text1"/>
          <w:lang w:val="es-ES"/>
        </w:rPr>
        <w:t xml:space="preserve"> </w:t>
      </w:r>
      <w:r w:rsidR="0004686A" w:rsidRPr="00664AD5">
        <w:rPr>
          <w:rFonts w:ascii="Palatino Linotype" w:eastAsia="Calibri" w:hAnsi="Palatino Linotype" w:cs="Arial"/>
          <w:color w:val="000000" w:themeColor="text1"/>
          <w:lang w:val="es-ES"/>
        </w:rPr>
        <w:t>Comisionad</w:t>
      </w:r>
      <w:r w:rsidRPr="00664AD5">
        <w:rPr>
          <w:rFonts w:ascii="Palatino Linotype" w:eastAsia="Calibri" w:hAnsi="Palatino Linotype" w:cs="Arial"/>
          <w:color w:val="000000" w:themeColor="text1"/>
          <w:lang w:val="es-ES"/>
        </w:rPr>
        <w:t>a</w:t>
      </w:r>
      <w:r w:rsidR="0004686A" w:rsidRPr="00664AD5">
        <w:rPr>
          <w:rFonts w:ascii="Palatino Linotype" w:eastAsia="Calibri" w:hAnsi="Palatino Linotype" w:cs="Arial"/>
          <w:color w:val="000000" w:themeColor="text1"/>
          <w:lang w:val="es-ES"/>
        </w:rPr>
        <w:t xml:space="preserve"> Ponente</w:t>
      </w:r>
      <w:r w:rsidR="006B31E7" w:rsidRPr="00664AD5">
        <w:rPr>
          <w:rFonts w:ascii="Palatino Linotype" w:eastAsia="Calibri" w:hAnsi="Palatino Linotype" w:cs="Arial"/>
          <w:color w:val="000000" w:themeColor="text1"/>
          <w:lang w:val="es-ES"/>
        </w:rPr>
        <w:t>,</w:t>
      </w:r>
      <w:r w:rsidR="0004686A" w:rsidRPr="00664AD5">
        <w:rPr>
          <w:rFonts w:ascii="Palatino Linotype" w:eastAsia="Calibri" w:hAnsi="Palatino Linotype" w:cs="Arial"/>
          <w:color w:val="000000" w:themeColor="text1"/>
          <w:lang w:val="es-ES"/>
        </w:rPr>
        <w:t xml:space="preserve"> con fundamento en lo dispuesto por el artículo 185 fracción II de la </w:t>
      </w:r>
      <w:r w:rsidR="00613655" w:rsidRPr="00664AD5">
        <w:rPr>
          <w:rFonts w:ascii="Palatino Linotype" w:eastAsia="Calibri" w:hAnsi="Palatino Linotype" w:cs="Arial"/>
          <w:color w:val="000000" w:themeColor="text1"/>
          <w:lang w:val="es-ES"/>
        </w:rPr>
        <w:t xml:space="preserve">Ley de Transparencia y Acceso a la Información Pública del Estado </w:t>
      </w:r>
      <w:r w:rsidR="00613655" w:rsidRPr="00664AD5">
        <w:rPr>
          <w:rFonts w:ascii="Palatino Linotype" w:eastAsia="Calibri" w:hAnsi="Palatino Linotype" w:cs="Arial"/>
          <w:color w:val="000000" w:themeColor="text1"/>
          <w:lang w:val="es-ES"/>
        </w:rPr>
        <w:lastRenderedPageBreak/>
        <w:t>de México y Municipios</w:t>
      </w:r>
      <w:r w:rsidR="0004686A" w:rsidRPr="00664AD5">
        <w:rPr>
          <w:rFonts w:ascii="Palatino Linotype" w:eastAsia="Calibri" w:hAnsi="Palatino Linotype" w:cs="Arial"/>
          <w:color w:val="000000" w:themeColor="text1"/>
          <w:lang w:val="es-ES"/>
        </w:rPr>
        <w:t xml:space="preserve">, a través </w:t>
      </w:r>
      <w:r w:rsidR="006E4E2A" w:rsidRPr="00664AD5">
        <w:rPr>
          <w:rFonts w:ascii="Palatino Linotype" w:eastAsia="Calibri" w:hAnsi="Palatino Linotype" w:cs="Arial"/>
          <w:color w:val="000000" w:themeColor="text1"/>
          <w:lang w:val="es-ES"/>
        </w:rPr>
        <w:t>del</w:t>
      </w:r>
      <w:r w:rsidR="0004686A" w:rsidRPr="00664AD5">
        <w:rPr>
          <w:rFonts w:ascii="Palatino Linotype" w:eastAsia="Calibri" w:hAnsi="Palatino Linotype" w:cs="Arial"/>
          <w:color w:val="000000" w:themeColor="text1"/>
          <w:lang w:val="es-ES"/>
        </w:rPr>
        <w:t xml:space="preserve"> </w:t>
      </w:r>
      <w:r w:rsidR="00B81371" w:rsidRPr="00664AD5">
        <w:rPr>
          <w:rFonts w:ascii="Palatino Linotype" w:eastAsia="Calibri" w:hAnsi="Palatino Linotype" w:cs="Arial"/>
          <w:color w:val="000000" w:themeColor="text1"/>
          <w:lang w:val="es-ES"/>
        </w:rPr>
        <w:t xml:space="preserve">acuerdo </w:t>
      </w:r>
      <w:r w:rsidR="00F147C6" w:rsidRPr="00664AD5">
        <w:rPr>
          <w:rFonts w:ascii="Palatino Linotype" w:eastAsia="Calibri" w:hAnsi="Palatino Linotype" w:cs="Arial"/>
          <w:color w:val="000000" w:themeColor="text1"/>
          <w:lang w:val="es-ES"/>
        </w:rPr>
        <w:t xml:space="preserve">de admisión </w:t>
      </w:r>
      <w:r w:rsidR="00091F3E" w:rsidRPr="00664AD5">
        <w:rPr>
          <w:rFonts w:ascii="Palatino Linotype" w:eastAsia="Calibri" w:hAnsi="Palatino Linotype" w:cs="Arial"/>
          <w:color w:val="000000" w:themeColor="text1"/>
          <w:lang w:val="es-ES"/>
        </w:rPr>
        <w:t xml:space="preserve">de fecha </w:t>
      </w:r>
      <w:r w:rsidR="003A61E6" w:rsidRPr="00664AD5">
        <w:rPr>
          <w:rFonts w:ascii="Palatino Linotype" w:eastAsia="Calibri" w:hAnsi="Palatino Linotype" w:cs="Arial"/>
          <w:color w:val="000000" w:themeColor="text1"/>
          <w:lang w:val="es-ES"/>
        </w:rPr>
        <w:t>dieciséis</w:t>
      </w:r>
      <w:r w:rsidR="00BD6C40" w:rsidRPr="00664AD5">
        <w:rPr>
          <w:rFonts w:ascii="Palatino Linotype" w:eastAsia="Calibri" w:hAnsi="Palatino Linotype" w:cs="Arial"/>
          <w:color w:val="000000" w:themeColor="text1"/>
          <w:lang w:val="es-ES"/>
        </w:rPr>
        <w:t xml:space="preserve"> (</w:t>
      </w:r>
      <w:r w:rsidR="003A61E6" w:rsidRPr="00664AD5">
        <w:rPr>
          <w:rFonts w:ascii="Palatino Linotype" w:eastAsia="Calibri" w:hAnsi="Palatino Linotype" w:cs="Arial"/>
          <w:color w:val="000000" w:themeColor="text1"/>
          <w:lang w:val="es-ES"/>
        </w:rPr>
        <w:t>16</w:t>
      </w:r>
      <w:r w:rsidR="00BD6C40" w:rsidRPr="00664AD5">
        <w:rPr>
          <w:rFonts w:ascii="Palatino Linotype" w:eastAsia="Calibri" w:hAnsi="Palatino Linotype" w:cs="Arial"/>
          <w:color w:val="000000" w:themeColor="text1"/>
          <w:lang w:val="es-ES"/>
        </w:rPr>
        <w:t xml:space="preserve">) de </w:t>
      </w:r>
      <w:r w:rsidR="003A61E6" w:rsidRPr="00664AD5">
        <w:rPr>
          <w:rFonts w:ascii="Palatino Linotype" w:eastAsia="Calibri" w:hAnsi="Palatino Linotype" w:cs="Arial"/>
          <w:color w:val="000000" w:themeColor="text1"/>
          <w:lang w:val="es-ES"/>
        </w:rPr>
        <w:t xml:space="preserve">mayo </w:t>
      </w:r>
      <w:r w:rsidR="00613655" w:rsidRPr="00664AD5">
        <w:rPr>
          <w:rFonts w:ascii="Palatino Linotype" w:eastAsia="Calibri" w:hAnsi="Palatino Linotype" w:cs="Arial"/>
          <w:color w:val="000000" w:themeColor="text1"/>
          <w:lang w:val="es-ES"/>
        </w:rPr>
        <w:t>de dos mil veinti</w:t>
      </w:r>
      <w:r w:rsidR="00751F6F" w:rsidRPr="00664AD5">
        <w:rPr>
          <w:rFonts w:ascii="Palatino Linotype" w:eastAsia="Calibri" w:hAnsi="Palatino Linotype" w:cs="Arial"/>
          <w:color w:val="000000" w:themeColor="text1"/>
          <w:lang w:val="es-ES"/>
        </w:rPr>
        <w:t>dós</w:t>
      </w:r>
      <w:r w:rsidR="006A1047" w:rsidRPr="00664AD5">
        <w:rPr>
          <w:rFonts w:ascii="Palatino Linotype" w:eastAsia="Calibri" w:hAnsi="Palatino Linotype" w:cs="Arial"/>
          <w:color w:val="000000" w:themeColor="text1"/>
          <w:lang w:val="es-ES"/>
        </w:rPr>
        <w:t xml:space="preserve">, </w:t>
      </w:r>
      <w:r w:rsidR="00B81371" w:rsidRPr="00664AD5">
        <w:rPr>
          <w:rFonts w:ascii="Palatino Linotype" w:eastAsia="Calibri" w:hAnsi="Palatino Linotype" w:cs="Arial"/>
          <w:color w:val="000000" w:themeColor="text1"/>
          <w:lang w:val="es-ES"/>
        </w:rPr>
        <w:t xml:space="preserve">puso a </w:t>
      </w:r>
      <w:r w:rsidR="00875167" w:rsidRPr="00664AD5">
        <w:rPr>
          <w:rFonts w:ascii="Palatino Linotype" w:eastAsia="Calibri" w:hAnsi="Palatino Linotype" w:cs="Arial"/>
          <w:color w:val="000000" w:themeColor="text1"/>
          <w:lang w:val="es-ES"/>
        </w:rPr>
        <w:t>disposición</w:t>
      </w:r>
      <w:r w:rsidR="00B81371" w:rsidRPr="00664AD5">
        <w:rPr>
          <w:rFonts w:ascii="Palatino Linotype" w:eastAsia="Calibri" w:hAnsi="Palatino Linotype" w:cs="Arial"/>
          <w:color w:val="000000" w:themeColor="text1"/>
          <w:lang w:val="es-ES"/>
        </w:rPr>
        <w:t xml:space="preserve"> de las partes el expediente electrónico </w:t>
      </w:r>
      <w:r w:rsidR="00B81371" w:rsidRPr="00664AD5">
        <w:rPr>
          <w:rFonts w:ascii="Palatino Linotype" w:eastAsia="Calibri" w:hAnsi="Palatino Linotype" w:cs="Arial"/>
          <w:color w:val="000000" w:themeColor="text1"/>
        </w:rPr>
        <w:t xml:space="preserve">vía </w:t>
      </w:r>
      <w:r w:rsidR="00B81371" w:rsidRPr="00664AD5">
        <w:rPr>
          <w:rFonts w:ascii="Palatino Linotype" w:eastAsia="Calibri" w:hAnsi="Palatino Linotype" w:cs="Arial"/>
          <w:color w:val="000000" w:themeColor="text1"/>
          <w:lang w:val="es-ES"/>
        </w:rPr>
        <w:t xml:space="preserve">Sistema de Acceso a la Información Mexiquense </w:t>
      </w:r>
      <w:r w:rsidR="001468E9" w:rsidRPr="00664AD5">
        <w:rPr>
          <w:rFonts w:ascii="Palatino Linotype" w:eastAsia="Calibri" w:hAnsi="Palatino Linotype" w:cs="Arial"/>
          <w:color w:val="000000" w:themeColor="text1"/>
          <w:lang w:val="es-ES"/>
        </w:rPr>
        <w:t>(</w:t>
      </w:r>
      <w:r w:rsidR="00B81371" w:rsidRPr="00664AD5">
        <w:rPr>
          <w:rFonts w:ascii="Palatino Linotype" w:eastAsia="Calibri" w:hAnsi="Palatino Linotype" w:cs="Arial"/>
          <w:b/>
          <w:i/>
          <w:color w:val="000000" w:themeColor="text1"/>
          <w:lang w:val="es-ES"/>
        </w:rPr>
        <w:t>SAIMEX</w:t>
      </w:r>
      <w:r w:rsidR="001468E9" w:rsidRPr="00664AD5">
        <w:rPr>
          <w:rFonts w:ascii="Palatino Linotype" w:eastAsia="Calibri" w:hAnsi="Palatino Linotype" w:cs="Arial"/>
          <w:b/>
          <w:i/>
          <w:color w:val="000000" w:themeColor="text1"/>
          <w:lang w:val="es-ES"/>
        </w:rPr>
        <w:t>)</w:t>
      </w:r>
      <w:r w:rsidR="00B81371" w:rsidRPr="00664AD5">
        <w:rPr>
          <w:rFonts w:ascii="Palatino Linotype" w:eastAsia="Calibri" w:hAnsi="Palatino Linotype" w:cs="Arial"/>
          <w:b/>
          <w:color w:val="000000" w:themeColor="text1"/>
          <w:lang w:val="es-ES"/>
        </w:rPr>
        <w:t xml:space="preserve"> </w:t>
      </w:r>
      <w:r w:rsidR="00B81371" w:rsidRPr="00664AD5">
        <w:rPr>
          <w:rFonts w:ascii="Palatino Linotype" w:eastAsia="Calibri" w:hAnsi="Palatino Linotype" w:cs="Arial"/>
          <w:color w:val="000000" w:themeColor="text1"/>
          <w:lang w:val="es-ES"/>
        </w:rPr>
        <w:t xml:space="preserve">a efecto de que en un plazo máximo de siete días </w:t>
      </w:r>
      <w:r w:rsidR="00875167" w:rsidRPr="00664AD5">
        <w:rPr>
          <w:rFonts w:ascii="Palatino Linotype" w:eastAsia="Calibri" w:hAnsi="Palatino Linotype" w:cs="Arial"/>
          <w:color w:val="000000" w:themeColor="text1"/>
          <w:lang w:val="es-ES"/>
        </w:rPr>
        <w:t>manifestaran</w:t>
      </w:r>
      <w:r w:rsidR="00B81371" w:rsidRPr="00664AD5">
        <w:rPr>
          <w:rFonts w:ascii="Palatino Linotype" w:eastAsia="Calibri" w:hAnsi="Palatino Linotype" w:cs="Arial"/>
          <w:color w:val="000000" w:themeColor="text1"/>
          <w:lang w:val="es-ES"/>
        </w:rPr>
        <w:t xml:space="preserve"> lo que a</w:t>
      </w:r>
      <w:r w:rsidR="003A2029" w:rsidRPr="00664AD5">
        <w:rPr>
          <w:rFonts w:ascii="Palatino Linotype" w:eastAsia="Calibri" w:hAnsi="Palatino Linotype" w:cs="Arial"/>
          <w:color w:val="000000" w:themeColor="text1"/>
          <w:lang w:val="es-ES"/>
        </w:rPr>
        <w:t xml:space="preserve"> su</w:t>
      </w:r>
      <w:r w:rsidR="00B81371" w:rsidRPr="00664AD5">
        <w:rPr>
          <w:rFonts w:ascii="Palatino Linotype" w:eastAsia="Calibri" w:hAnsi="Palatino Linotype" w:cs="Arial"/>
          <w:color w:val="000000" w:themeColor="text1"/>
          <w:lang w:val="es-ES"/>
        </w:rPr>
        <w:t xml:space="preserve"> derecho conviniera</w:t>
      </w:r>
      <w:r w:rsidR="00875167" w:rsidRPr="00664AD5">
        <w:rPr>
          <w:rFonts w:ascii="Palatino Linotype" w:eastAsia="Calibri" w:hAnsi="Palatino Linotype" w:cs="Arial"/>
          <w:color w:val="000000" w:themeColor="text1"/>
          <w:lang w:val="es-ES"/>
        </w:rPr>
        <w:t>n</w:t>
      </w:r>
      <w:r w:rsidR="00032493" w:rsidRPr="00664AD5">
        <w:rPr>
          <w:rFonts w:ascii="Palatino Linotype" w:eastAsia="Calibri" w:hAnsi="Palatino Linotype" w:cs="Arial"/>
          <w:color w:val="000000" w:themeColor="text1"/>
          <w:lang w:val="es-ES"/>
        </w:rPr>
        <w:t>,</w:t>
      </w:r>
      <w:r w:rsidR="00B81371" w:rsidRPr="00664AD5">
        <w:rPr>
          <w:rFonts w:ascii="Palatino Linotype" w:eastAsia="Calibri" w:hAnsi="Palatino Linotype" w:cs="Arial"/>
          <w:color w:val="000000" w:themeColor="text1"/>
          <w:lang w:val="es-ES"/>
        </w:rPr>
        <w:t xml:space="preserve"> </w:t>
      </w:r>
      <w:r w:rsidR="00875167" w:rsidRPr="00664AD5">
        <w:rPr>
          <w:rFonts w:ascii="Palatino Linotype" w:eastAsia="Calibri" w:hAnsi="Palatino Linotype" w:cs="Arial"/>
          <w:color w:val="000000" w:themeColor="text1"/>
          <w:lang w:val="es-ES"/>
        </w:rPr>
        <w:t>ofrecieran pruebas y</w:t>
      </w:r>
      <w:r w:rsidR="00132C06" w:rsidRPr="00664AD5">
        <w:rPr>
          <w:rFonts w:ascii="Palatino Linotype" w:eastAsia="Calibri" w:hAnsi="Palatino Linotype" w:cs="Arial"/>
          <w:color w:val="000000" w:themeColor="text1"/>
          <w:lang w:val="es-ES"/>
        </w:rPr>
        <w:t xml:space="preserve"> </w:t>
      </w:r>
      <w:r w:rsidR="00875167" w:rsidRPr="00664AD5">
        <w:rPr>
          <w:rFonts w:ascii="Palatino Linotype" w:eastAsia="Calibri" w:hAnsi="Palatino Linotype" w:cs="Arial"/>
          <w:color w:val="000000" w:themeColor="text1"/>
          <w:lang w:val="es-ES"/>
        </w:rPr>
        <w:t>alegatos según corresponda a</w:t>
      </w:r>
      <w:r w:rsidR="004C20F2" w:rsidRPr="00664AD5">
        <w:rPr>
          <w:rFonts w:ascii="Palatino Linotype" w:eastAsia="Calibri" w:hAnsi="Palatino Linotype" w:cs="Arial"/>
          <w:color w:val="000000" w:themeColor="text1"/>
          <w:lang w:val="es-ES"/>
        </w:rPr>
        <w:t xml:space="preserve"> </w:t>
      </w:r>
      <w:r w:rsidR="00875167" w:rsidRPr="00664AD5">
        <w:rPr>
          <w:rFonts w:ascii="Palatino Linotype" w:eastAsia="Calibri" w:hAnsi="Palatino Linotype" w:cs="Arial"/>
          <w:color w:val="000000" w:themeColor="text1"/>
          <w:lang w:val="es-ES"/>
        </w:rPr>
        <w:t>l</w:t>
      </w:r>
      <w:r w:rsidR="004C20F2" w:rsidRPr="00664AD5">
        <w:rPr>
          <w:rFonts w:ascii="Palatino Linotype" w:eastAsia="Calibri" w:hAnsi="Palatino Linotype" w:cs="Arial"/>
          <w:color w:val="000000" w:themeColor="text1"/>
          <w:lang w:val="es-ES"/>
        </w:rPr>
        <w:t>os</w:t>
      </w:r>
      <w:r w:rsidR="00875167" w:rsidRPr="00664AD5">
        <w:rPr>
          <w:rFonts w:ascii="Palatino Linotype" w:eastAsia="Calibri" w:hAnsi="Palatino Linotype" w:cs="Arial"/>
          <w:color w:val="000000" w:themeColor="text1"/>
          <w:lang w:val="es-ES"/>
        </w:rPr>
        <w:t xml:space="preserve"> caso</w:t>
      </w:r>
      <w:r w:rsidR="004C20F2" w:rsidRPr="00664AD5">
        <w:rPr>
          <w:rFonts w:ascii="Palatino Linotype" w:eastAsia="Calibri" w:hAnsi="Palatino Linotype" w:cs="Arial"/>
          <w:color w:val="000000" w:themeColor="text1"/>
          <w:lang w:val="es-ES"/>
        </w:rPr>
        <w:t>s</w:t>
      </w:r>
      <w:r w:rsidR="00875167" w:rsidRPr="00664AD5">
        <w:rPr>
          <w:rFonts w:ascii="Palatino Linotype" w:eastAsia="Calibri" w:hAnsi="Palatino Linotype" w:cs="Arial"/>
          <w:color w:val="000000" w:themeColor="text1"/>
          <w:lang w:val="es-ES"/>
        </w:rPr>
        <w:t xml:space="preserve"> concreto</w:t>
      </w:r>
      <w:r w:rsidR="004C20F2" w:rsidRPr="00664AD5">
        <w:rPr>
          <w:rFonts w:ascii="Palatino Linotype" w:eastAsia="Calibri" w:hAnsi="Palatino Linotype" w:cs="Arial"/>
          <w:color w:val="000000" w:themeColor="text1"/>
          <w:lang w:val="es-ES"/>
        </w:rPr>
        <w:t>s</w:t>
      </w:r>
      <w:r w:rsidR="00875167" w:rsidRPr="00664AD5">
        <w:rPr>
          <w:rFonts w:ascii="Palatino Linotype" w:eastAsia="Calibri" w:hAnsi="Palatino Linotype" w:cs="Arial"/>
          <w:color w:val="000000" w:themeColor="text1"/>
          <w:lang w:val="es-ES"/>
        </w:rPr>
        <w:t xml:space="preserve">, </w:t>
      </w:r>
      <w:r w:rsidR="00F147C6" w:rsidRPr="00664AD5">
        <w:rPr>
          <w:rFonts w:ascii="Palatino Linotype" w:eastAsia="Calibri" w:hAnsi="Palatino Linotype" w:cs="Arial"/>
          <w:color w:val="000000" w:themeColor="text1"/>
          <w:lang w:val="es-ES"/>
        </w:rPr>
        <w:t>de esta forma</w:t>
      </w:r>
      <w:r w:rsidR="00875167" w:rsidRPr="00664AD5">
        <w:rPr>
          <w:rFonts w:ascii="Palatino Linotype" w:eastAsia="Calibri" w:hAnsi="Palatino Linotype" w:cs="Arial"/>
          <w:color w:val="000000" w:themeColor="text1"/>
          <w:lang w:val="es-ES"/>
        </w:rPr>
        <w:t xml:space="preserve"> para que el </w:t>
      </w:r>
      <w:r w:rsidR="00875167" w:rsidRPr="00664AD5">
        <w:rPr>
          <w:rFonts w:ascii="Palatino Linotype" w:eastAsia="Calibri" w:hAnsi="Palatino Linotype" w:cs="Arial"/>
          <w:b/>
          <w:color w:val="000000" w:themeColor="text1"/>
          <w:lang w:val="es-ES"/>
        </w:rPr>
        <w:t>SUJETO OBLIGADO</w:t>
      </w:r>
      <w:r w:rsidR="00875167" w:rsidRPr="00664AD5">
        <w:rPr>
          <w:rFonts w:ascii="Palatino Linotype" w:eastAsia="Calibri" w:hAnsi="Palatino Linotype" w:cs="Arial"/>
          <w:color w:val="000000" w:themeColor="text1"/>
          <w:lang w:val="es-ES"/>
        </w:rPr>
        <w:t xml:space="preserve"> </w:t>
      </w:r>
      <w:r w:rsidR="00B81371" w:rsidRPr="00664AD5">
        <w:rPr>
          <w:rFonts w:ascii="Palatino Linotype" w:eastAsia="Calibri" w:hAnsi="Palatino Linotype" w:cs="Arial"/>
          <w:color w:val="000000" w:themeColor="text1"/>
          <w:lang w:val="es-ES"/>
        </w:rPr>
        <w:t>presentar</w:t>
      </w:r>
      <w:r w:rsidR="003A03D0" w:rsidRPr="00664AD5">
        <w:rPr>
          <w:rFonts w:ascii="Palatino Linotype" w:eastAsia="Calibri" w:hAnsi="Palatino Linotype" w:cs="Arial"/>
          <w:color w:val="000000" w:themeColor="text1"/>
          <w:lang w:val="es-ES"/>
        </w:rPr>
        <w:t>a</w:t>
      </w:r>
      <w:r w:rsidR="00B81371" w:rsidRPr="00664AD5">
        <w:rPr>
          <w:rFonts w:ascii="Palatino Linotype" w:eastAsia="Calibri" w:hAnsi="Palatino Linotype" w:cs="Arial"/>
          <w:color w:val="000000" w:themeColor="text1"/>
          <w:lang w:val="es-ES"/>
        </w:rPr>
        <w:t xml:space="preserve"> el </w:t>
      </w:r>
      <w:r w:rsidR="00556F72" w:rsidRPr="00664AD5">
        <w:rPr>
          <w:rFonts w:ascii="Palatino Linotype" w:eastAsia="Calibri" w:hAnsi="Palatino Linotype" w:cs="Arial"/>
          <w:color w:val="000000" w:themeColor="text1"/>
          <w:lang w:val="es-ES"/>
        </w:rPr>
        <w:t xml:space="preserve">informe justificado </w:t>
      </w:r>
      <w:r w:rsidR="00875167" w:rsidRPr="00664AD5">
        <w:rPr>
          <w:rFonts w:ascii="Palatino Linotype" w:eastAsia="Calibri" w:hAnsi="Palatino Linotype" w:cs="Arial"/>
          <w:color w:val="000000" w:themeColor="text1"/>
          <w:lang w:val="es-ES"/>
        </w:rPr>
        <w:t>procedente</w:t>
      </w:r>
      <w:r w:rsidR="00787184" w:rsidRPr="00664AD5">
        <w:rPr>
          <w:rFonts w:ascii="Palatino Linotype" w:eastAsia="Calibri" w:hAnsi="Palatino Linotype" w:cs="Arial"/>
          <w:color w:val="000000" w:themeColor="text1"/>
          <w:lang w:val="es-ES"/>
        </w:rPr>
        <w:t>.</w:t>
      </w:r>
    </w:p>
    <w:p w14:paraId="67D7209A" w14:textId="77777777" w:rsidR="001B32B2" w:rsidRPr="00664AD5" w:rsidRDefault="001B32B2" w:rsidP="001B32B2">
      <w:pPr>
        <w:pStyle w:val="Prrafodelista"/>
        <w:rPr>
          <w:rFonts w:ascii="Palatino Linotype" w:eastAsia="Calibri" w:hAnsi="Palatino Linotype" w:cs="Arial"/>
          <w:color w:val="000000" w:themeColor="text1"/>
          <w:lang w:val="es-ES"/>
        </w:rPr>
      </w:pPr>
    </w:p>
    <w:p w14:paraId="0F600889" w14:textId="5238054B" w:rsidR="00091F3E" w:rsidRPr="00664AD5" w:rsidRDefault="00091F3E" w:rsidP="00B82333">
      <w:pPr>
        <w:pStyle w:val="Prrafodelista"/>
        <w:numPr>
          <w:ilvl w:val="0"/>
          <w:numId w:val="1"/>
        </w:numPr>
        <w:tabs>
          <w:tab w:val="left" w:pos="426"/>
        </w:tabs>
        <w:spacing w:line="360" w:lineRule="auto"/>
        <w:jc w:val="both"/>
        <w:rPr>
          <w:rFonts w:ascii="Palatino Linotype" w:eastAsia="Calibri" w:hAnsi="Palatino Linotype" w:cs="Arial"/>
          <w:color w:val="000000" w:themeColor="text1"/>
          <w:sz w:val="22"/>
          <w:lang w:val="es-ES"/>
        </w:rPr>
      </w:pPr>
      <w:r w:rsidRPr="00664AD5">
        <w:rPr>
          <w:rFonts w:ascii="Palatino Linotype" w:eastAsia="Calibri" w:hAnsi="Palatino Linotype" w:cs="Arial"/>
          <w:color w:val="000000" w:themeColor="text1"/>
          <w:lang w:val="es-ES"/>
        </w:rPr>
        <w:t xml:space="preserve">El </w:t>
      </w:r>
      <w:r w:rsidR="00B82333" w:rsidRPr="00664AD5">
        <w:rPr>
          <w:rFonts w:ascii="Palatino Linotype" w:eastAsia="Calibri" w:hAnsi="Palatino Linotype" w:cs="Arial"/>
          <w:color w:val="000000" w:themeColor="text1"/>
          <w:lang w:val="es-ES"/>
        </w:rPr>
        <w:t>veintiocho</w:t>
      </w:r>
      <w:r w:rsidRPr="00664AD5">
        <w:rPr>
          <w:rFonts w:ascii="Palatino Linotype" w:eastAsia="Calibri" w:hAnsi="Palatino Linotype" w:cs="Arial"/>
          <w:color w:val="000000" w:themeColor="text1"/>
          <w:lang w:val="es-ES"/>
        </w:rPr>
        <w:t xml:space="preserve"> (</w:t>
      </w:r>
      <w:r w:rsidR="00B82333" w:rsidRPr="00664AD5">
        <w:rPr>
          <w:rFonts w:ascii="Palatino Linotype" w:eastAsia="Calibri" w:hAnsi="Palatino Linotype" w:cs="Arial"/>
          <w:color w:val="000000" w:themeColor="text1"/>
          <w:lang w:val="es-ES"/>
        </w:rPr>
        <w:t>28</w:t>
      </w:r>
      <w:r w:rsidRPr="00664AD5">
        <w:rPr>
          <w:rFonts w:ascii="Palatino Linotype" w:eastAsia="Calibri" w:hAnsi="Palatino Linotype" w:cs="Arial"/>
          <w:color w:val="000000" w:themeColor="text1"/>
          <w:lang w:val="es-ES"/>
        </w:rPr>
        <w:t xml:space="preserve">) de </w:t>
      </w:r>
      <w:r w:rsidR="00662F98" w:rsidRPr="00664AD5">
        <w:rPr>
          <w:rFonts w:ascii="Palatino Linotype" w:eastAsia="Calibri" w:hAnsi="Palatino Linotype" w:cs="Arial"/>
          <w:color w:val="000000" w:themeColor="text1"/>
          <w:lang w:val="es-ES"/>
        </w:rPr>
        <w:t>marzo</w:t>
      </w:r>
      <w:r w:rsidRPr="00664AD5">
        <w:rPr>
          <w:rFonts w:ascii="Palatino Linotype" w:eastAsia="Calibri" w:hAnsi="Palatino Linotype" w:cs="Arial"/>
          <w:color w:val="000000" w:themeColor="text1"/>
          <w:lang w:val="es-ES"/>
        </w:rPr>
        <w:t xml:space="preserve"> de dos mil veintidós, el Sujeto Obligado remitió </w:t>
      </w:r>
      <w:r w:rsidR="00B82333" w:rsidRPr="00664AD5">
        <w:rPr>
          <w:rFonts w:ascii="Palatino Linotype" w:eastAsia="Calibri" w:hAnsi="Palatino Linotype" w:cs="Arial"/>
          <w:color w:val="000000" w:themeColor="text1"/>
          <w:lang w:val="es-ES"/>
        </w:rPr>
        <w:t>los</w:t>
      </w:r>
      <w:r w:rsidRPr="00664AD5">
        <w:rPr>
          <w:rFonts w:ascii="Palatino Linotype" w:eastAsia="Calibri" w:hAnsi="Palatino Linotype" w:cs="Arial"/>
          <w:color w:val="000000" w:themeColor="text1"/>
          <w:lang w:val="es-ES"/>
        </w:rPr>
        <w:t xml:space="preserve"> documento</w:t>
      </w:r>
      <w:r w:rsidR="00B82333" w:rsidRPr="00664AD5">
        <w:rPr>
          <w:rFonts w:ascii="Palatino Linotype" w:eastAsia="Calibri" w:hAnsi="Palatino Linotype" w:cs="Arial"/>
          <w:color w:val="000000" w:themeColor="text1"/>
          <w:lang w:val="es-ES"/>
        </w:rPr>
        <w:t>s</w:t>
      </w:r>
      <w:r w:rsidRPr="00664AD5">
        <w:rPr>
          <w:rFonts w:ascii="Palatino Linotype" w:eastAsia="Calibri" w:hAnsi="Palatino Linotype" w:cs="Arial"/>
          <w:color w:val="000000" w:themeColor="text1"/>
          <w:lang w:val="es-ES"/>
        </w:rPr>
        <w:t xml:space="preserve"> electrónico</w:t>
      </w:r>
      <w:r w:rsidR="00B82333" w:rsidRPr="00664AD5">
        <w:rPr>
          <w:rFonts w:ascii="Palatino Linotype" w:eastAsia="Calibri" w:hAnsi="Palatino Linotype" w:cs="Arial"/>
          <w:color w:val="000000" w:themeColor="text1"/>
          <w:lang w:val="es-ES"/>
        </w:rPr>
        <w:t>s</w:t>
      </w:r>
      <w:r w:rsidRPr="00664AD5">
        <w:rPr>
          <w:rFonts w:ascii="Palatino Linotype" w:eastAsia="Calibri" w:hAnsi="Palatino Linotype" w:cs="Arial"/>
          <w:color w:val="000000" w:themeColor="text1"/>
          <w:lang w:val="es-ES"/>
        </w:rPr>
        <w:t xml:space="preserve"> denominado</w:t>
      </w:r>
      <w:r w:rsidR="00B82333" w:rsidRPr="00664AD5">
        <w:rPr>
          <w:rFonts w:ascii="Palatino Linotype" w:eastAsia="Calibri" w:hAnsi="Palatino Linotype" w:cs="Arial"/>
          <w:color w:val="000000" w:themeColor="text1"/>
          <w:lang w:val="es-ES"/>
        </w:rPr>
        <w:t>s</w:t>
      </w:r>
      <w:r w:rsidRPr="00664AD5">
        <w:rPr>
          <w:rFonts w:ascii="Palatino Linotype" w:eastAsia="Calibri" w:hAnsi="Palatino Linotype" w:cs="Arial"/>
          <w:color w:val="000000" w:themeColor="text1"/>
          <w:lang w:val="es-ES"/>
        </w:rPr>
        <w:t xml:space="preserve"> </w:t>
      </w:r>
      <w:r w:rsidR="003A61E6" w:rsidRPr="00664AD5">
        <w:rPr>
          <w:rFonts w:ascii="Palatino Linotype" w:eastAsia="Calibri" w:hAnsi="Palatino Linotype" w:cs="Arial"/>
          <w:b/>
          <w:i/>
          <w:color w:val="000000" w:themeColor="text1"/>
          <w:lang w:val="es-ES"/>
        </w:rPr>
        <w:t>Informe Justificado 135_22.pdf; y Anexo 132_22.pdf</w:t>
      </w:r>
      <w:r w:rsidR="00B82333" w:rsidRPr="00664AD5">
        <w:rPr>
          <w:rFonts w:ascii="Palatino Linotype" w:eastAsia="Calibri" w:hAnsi="Palatino Linotype" w:cs="Arial"/>
          <w:color w:val="000000" w:themeColor="text1"/>
          <w:sz w:val="22"/>
          <w:lang w:val="es-ES"/>
        </w:rPr>
        <w:t xml:space="preserve">, </w:t>
      </w:r>
      <w:r w:rsidR="00B82333" w:rsidRPr="00664AD5">
        <w:rPr>
          <w:rFonts w:ascii="Palatino Linotype" w:eastAsia="Calibri" w:hAnsi="Palatino Linotype" w:cs="Arial"/>
          <w:color w:val="000000" w:themeColor="text1"/>
          <w:lang w:val="es-ES"/>
        </w:rPr>
        <w:t>los cuales se pusieron a la vista</w:t>
      </w:r>
      <w:r w:rsidR="00B82333" w:rsidRPr="00664AD5">
        <w:rPr>
          <w:rFonts w:ascii="Palatino Linotype" w:eastAsia="Calibri" w:hAnsi="Palatino Linotype" w:cs="Arial"/>
          <w:color w:val="000000" w:themeColor="text1"/>
          <w:sz w:val="22"/>
          <w:lang w:val="es-ES"/>
        </w:rPr>
        <w:t xml:space="preserve"> </w:t>
      </w:r>
      <w:r w:rsidR="00B82333" w:rsidRPr="00664AD5">
        <w:rPr>
          <w:rFonts w:ascii="Palatino Linotype" w:eastAsia="Calibri" w:hAnsi="Palatino Linotype" w:cs="Arial"/>
          <w:color w:val="000000" w:themeColor="text1"/>
          <w:lang w:val="es-ES"/>
        </w:rPr>
        <w:t>del Recurrente el veintitrés</w:t>
      </w:r>
      <w:r w:rsidRPr="00664AD5">
        <w:rPr>
          <w:rFonts w:ascii="Palatino Linotype" w:eastAsia="Calibri" w:hAnsi="Palatino Linotype" w:cs="Arial"/>
          <w:color w:val="000000" w:themeColor="text1"/>
          <w:lang w:val="es-ES"/>
        </w:rPr>
        <w:t xml:space="preserve"> (</w:t>
      </w:r>
      <w:r w:rsidR="00B82333" w:rsidRPr="00664AD5">
        <w:rPr>
          <w:rFonts w:ascii="Palatino Linotype" w:eastAsia="Calibri" w:hAnsi="Palatino Linotype" w:cs="Arial"/>
          <w:color w:val="000000" w:themeColor="text1"/>
          <w:lang w:val="es-ES"/>
        </w:rPr>
        <w:t>2</w:t>
      </w:r>
      <w:r w:rsidR="00316B09" w:rsidRPr="00664AD5">
        <w:rPr>
          <w:rFonts w:ascii="Palatino Linotype" w:eastAsia="Calibri" w:hAnsi="Palatino Linotype" w:cs="Arial"/>
          <w:color w:val="000000" w:themeColor="text1"/>
          <w:lang w:val="es-ES"/>
        </w:rPr>
        <w:t>3</w:t>
      </w:r>
      <w:r w:rsidRPr="00664AD5">
        <w:rPr>
          <w:rFonts w:ascii="Palatino Linotype" w:eastAsia="Calibri" w:hAnsi="Palatino Linotype" w:cs="Arial"/>
          <w:color w:val="000000" w:themeColor="text1"/>
          <w:lang w:val="es-ES"/>
        </w:rPr>
        <w:t xml:space="preserve">) de </w:t>
      </w:r>
      <w:r w:rsidR="00316B09" w:rsidRPr="00664AD5">
        <w:rPr>
          <w:rFonts w:ascii="Palatino Linotype" w:eastAsia="Calibri" w:hAnsi="Palatino Linotype" w:cs="Arial"/>
          <w:color w:val="000000" w:themeColor="text1"/>
          <w:lang w:val="es-ES"/>
        </w:rPr>
        <w:t>mayo</w:t>
      </w:r>
      <w:r w:rsidRPr="00664AD5">
        <w:rPr>
          <w:rFonts w:ascii="Palatino Linotype" w:eastAsia="Calibri" w:hAnsi="Palatino Linotype" w:cs="Arial"/>
          <w:color w:val="000000" w:themeColor="text1"/>
          <w:lang w:val="es-ES"/>
        </w:rPr>
        <w:t xml:space="preserve"> del mismo año; no obstante, se procede a describir su contenido medular.</w:t>
      </w:r>
    </w:p>
    <w:p w14:paraId="72343A2C" w14:textId="77777777" w:rsidR="00091F3E" w:rsidRPr="00664AD5" w:rsidRDefault="00091F3E" w:rsidP="00091F3E">
      <w:pPr>
        <w:pStyle w:val="Prrafodelista"/>
        <w:rPr>
          <w:rFonts w:ascii="Palatino Linotype" w:eastAsia="Calibri" w:hAnsi="Palatino Linotype" w:cs="Arial"/>
          <w:color w:val="000000" w:themeColor="text1"/>
          <w:lang w:val="es-ES"/>
        </w:rPr>
      </w:pPr>
    </w:p>
    <w:p w14:paraId="32F431D6" w14:textId="761289E6" w:rsidR="00251F3C" w:rsidRPr="00664AD5" w:rsidRDefault="003A61E6" w:rsidP="003B5FD2">
      <w:pPr>
        <w:pStyle w:val="Prrafodelista"/>
        <w:numPr>
          <w:ilvl w:val="0"/>
          <w:numId w:val="11"/>
        </w:numPr>
        <w:tabs>
          <w:tab w:val="left" w:pos="426"/>
        </w:tabs>
        <w:spacing w:line="360" w:lineRule="auto"/>
        <w:jc w:val="both"/>
        <w:rPr>
          <w:rFonts w:ascii="Palatino Linotype" w:eastAsia="Calibri" w:hAnsi="Palatino Linotype" w:cs="Arial"/>
          <w:color w:val="000000" w:themeColor="text1"/>
          <w:szCs w:val="10"/>
          <w:lang w:val="es-ES"/>
        </w:rPr>
      </w:pPr>
      <w:r w:rsidRPr="00664AD5">
        <w:rPr>
          <w:rFonts w:ascii="Palatino Linotype" w:eastAsia="Calibri" w:hAnsi="Palatino Linotype" w:cs="Arial"/>
          <w:b/>
          <w:i/>
          <w:color w:val="000000" w:themeColor="text1"/>
          <w:lang w:val="es-ES"/>
        </w:rPr>
        <w:t>Informe Justificado 135_22.pdf</w:t>
      </w:r>
      <w:r w:rsidR="00251F3C" w:rsidRPr="00664AD5">
        <w:rPr>
          <w:rFonts w:ascii="Palatino Linotype" w:eastAsia="Calibri" w:hAnsi="Palatino Linotype" w:cs="Arial"/>
          <w:color w:val="000000" w:themeColor="text1"/>
          <w:szCs w:val="10"/>
          <w:lang w:val="es-ES"/>
        </w:rPr>
        <w:t>: Oficio 210C0101030000S/UT/0885/2021 suscrito por el Jefe de Departamento de Legislación y Consulta y Suplente del Titular de la Unidad de Transparencia mediante el cual refiere que entrega la información conforme la genera, sin que media la obligación de generarla, resumirla, interpretarla, efectuar cálculos o practicar investigaciones.</w:t>
      </w:r>
    </w:p>
    <w:p w14:paraId="0C264159" w14:textId="77777777" w:rsidR="00251F3C" w:rsidRPr="00664AD5" w:rsidRDefault="00251F3C" w:rsidP="00251F3C">
      <w:pPr>
        <w:pStyle w:val="Prrafodelista"/>
        <w:tabs>
          <w:tab w:val="left" w:pos="426"/>
        </w:tabs>
        <w:spacing w:line="360" w:lineRule="auto"/>
        <w:jc w:val="both"/>
        <w:rPr>
          <w:rFonts w:ascii="Palatino Linotype" w:eastAsia="Calibri" w:hAnsi="Palatino Linotype" w:cs="Arial"/>
          <w:color w:val="000000" w:themeColor="text1"/>
          <w:szCs w:val="10"/>
          <w:lang w:val="es-ES"/>
        </w:rPr>
      </w:pPr>
    </w:p>
    <w:p w14:paraId="3F83C52E" w14:textId="12B0AB64" w:rsidR="00091F3E" w:rsidRPr="00664AD5" w:rsidRDefault="003A61E6" w:rsidP="00251F3C">
      <w:pPr>
        <w:pStyle w:val="Prrafodelista"/>
        <w:numPr>
          <w:ilvl w:val="0"/>
          <w:numId w:val="11"/>
        </w:numPr>
        <w:tabs>
          <w:tab w:val="left" w:pos="426"/>
        </w:tabs>
        <w:spacing w:line="360" w:lineRule="auto"/>
        <w:jc w:val="both"/>
        <w:rPr>
          <w:rFonts w:ascii="Palatino Linotype" w:eastAsia="Calibri" w:hAnsi="Palatino Linotype" w:cs="Arial"/>
          <w:color w:val="000000" w:themeColor="text1"/>
          <w:lang w:val="es-ES"/>
        </w:rPr>
      </w:pPr>
      <w:r w:rsidRPr="00664AD5">
        <w:rPr>
          <w:rFonts w:ascii="Palatino Linotype" w:eastAsia="Calibri" w:hAnsi="Palatino Linotype" w:cs="Arial"/>
          <w:b/>
          <w:i/>
          <w:color w:val="000000" w:themeColor="text1"/>
          <w:lang w:val="es-ES"/>
        </w:rPr>
        <w:t>Anexo 132_22.pdf</w:t>
      </w:r>
      <w:r w:rsidR="00251F3C" w:rsidRPr="00664AD5">
        <w:rPr>
          <w:rFonts w:ascii="Palatino Linotype" w:eastAsia="Calibri" w:hAnsi="Palatino Linotype" w:cs="Arial"/>
          <w:b/>
          <w:i/>
          <w:color w:val="000000" w:themeColor="text1"/>
          <w:sz w:val="20"/>
          <w:lang w:val="es-ES"/>
        </w:rPr>
        <w:t xml:space="preserve">: </w:t>
      </w:r>
      <w:r w:rsidR="00251F3C" w:rsidRPr="00664AD5">
        <w:rPr>
          <w:rFonts w:ascii="Palatino Linotype" w:eastAsia="Calibri" w:hAnsi="Palatino Linotype" w:cs="Arial"/>
          <w:color w:val="000000" w:themeColor="text1"/>
          <w:sz w:val="20"/>
          <w:lang w:val="es-ES"/>
        </w:rPr>
        <w:t xml:space="preserve">Documento suscrito por el Jefe de Departamento de Registro y Archivo </w:t>
      </w:r>
      <w:r w:rsidR="00F6673A" w:rsidRPr="00664AD5">
        <w:rPr>
          <w:rFonts w:ascii="Palatino Linotype" w:eastAsia="Calibri" w:hAnsi="Palatino Linotype" w:cs="Arial"/>
          <w:color w:val="000000" w:themeColor="text1"/>
          <w:sz w:val="20"/>
          <w:lang w:val="es-ES"/>
        </w:rPr>
        <w:t>mediante el cual indica que, de acuerdo a la consulta en el Sistema del Organismo la clave presupuestal referida en la solicitud es de nueva creación, por lo que los movimientos, que con anterioridad fueron informados, son los únicos que dicha clave tiene a la fecha.</w:t>
      </w:r>
    </w:p>
    <w:p w14:paraId="4771AA32" w14:textId="77777777" w:rsidR="00251F3C" w:rsidRPr="00664AD5" w:rsidRDefault="00251F3C" w:rsidP="00251F3C">
      <w:pPr>
        <w:pStyle w:val="Prrafodelista"/>
        <w:rPr>
          <w:rFonts w:ascii="Palatino Linotype" w:eastAsia="Calibri" w:hAnsi="Palatino Linotype" w:cs="Arial"/>
          <w:color w:val="000000" w:themeColor="text1"/>
          <w:lang w:val="es-ES"/>
        </w:rPr>
      </w:pPr>
    </w:p>
    <w:p w14:paraId="3001AA57" w14:textId="1A9F72E3" w:rsidR="008965EF" w:rsidRPr="00664AD5" w:rsidRDefault="00F6673A" w:rsidP="004A355C">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664AD5">
        <w:rPr>
          <w:rFonts w:ascii="Palatino Linotype" w:eastAsia="Calibri" w:hAnsi="Palatino Linotype" w:cs="Arial"/>
          <w:color w:val="000000" w:themeColor="text1"/>
          <w:lang w:val="es-ES"/>
        </w:rPr>
        <w:t>El diez</w:t>
      </w:r>
      <w:r w:rsidR="00316B09" w:rsidRPr="00664AD5">
        <w:rPr>
          <w:rFonts w:ascii="Palatino Linotype" w:eastAsia="Calibri" w:hAnsi="Palatino Linotype" w:cs="Arial"/>
          <w:color w:val="000000" w:themeColor="text1"/>
          <w:lang w:val="es-ES"/>
        </w:rPr>
        <w:t xml:space="preserve"> (</w:t>
      </w:r>
      <w:r w:rsidRPr="00664AD5">
        <w:rPr>
          <w:rFonts w:ascii="Palatino Linotype" w:eastAsia="Calibri" w:hAnsi="Palatino Linotype" w:cs="Arial"/>
          <w:color w:val="000000" w:themeColor="text1"/>
          <w:lang w:val="es-ES"/>
        </w:rPr>
        <w:t>10</w:t>
      </w:r>
      <w:r w:rsidR="00316B09" w:rsidRPr="00664AD5">
        <w:rPr>
          <w:rFonts w:ascii="Palatino Linotype" w:eastAsia="Calibri" w:hAnsi="Palatino Linotype" w:cs="Arial"/>
          <w:color w:val="000000" w:themeColor="text1"/>
          <w:lang w:val="es-ES"/>
        </w:rPr>
        <w:t xml:space="preserve">) de </w:t>
      </w:r>
      <w:r w:rsidRPr="00664AD5">
        <w:rPr>
          <w:rFonts w:ascii="Palatino Linotype" w:eastAsia="Calibri" w:hAnsi="Palatino Linotype" w:cs="Arial"/>
          <w:color w:val="000000" w:themeColor="text1"/>
          <w:lang w:val="es-ES"/>
        </w:rPr>
        <w:t xml:space="preserve">agosto de dos mil veintidós </w:t>
      </w:r>
      <w:r w:rsidR="00316B09" w:rsidRPr="00664AD5">
        <w:rPr>
          <w:rFonts w:ascii="Palatino Linotype" w:eastAsia="Calibri" w:hAnsi="Palatino Linotype" w:cs="Arial"/>
          <w:color w:val="000000" w:themeColor="text1"/>
          <w:lang w:val="es-ES"/>
        </w:rPr>
        <w:t>se notificó el acuerdo mediante el cual se amplió el plazo para emitir resolución por un</w:t>
      </w:r>
      <w:r w:rsidRPr="00664AD5">
        <w:rPr>
          <w:rFonts w:ascii="Palatino Linotype" w:eastAsia="Calibri" w:hAnsi="Palatino Linotype" w:cs="Arial"/>
          <w:color w:val="000000" w:themeColor="text1"/>
          <w:lang w:val="es-ES"/>
        </w:rPr>
        <w:t xml:space="preserve"> periodo de quince días hábiles, asimismo, </w:t>
      </w:r>
      <w:r w:rsidR="00C7137A" w:rsidRPr="00664AD5">
        <w:rPr>
          <w:rFonts w:ascii="Palatino Linotype" w:eastAsia="Calibri" w:hAnsi="Palatino Linotype" w:cs="Arial"/>
          <w:color w:val="000000" w:themeColor="text1"/>
          <w:lang w:val="es-ES"/>
        </w:rPr>
        <w:t xml:space="preserve">la Comisionada Ponente </w:t>
      </w:r>
      <w:r w:rsidR="003718A1" w:rsidRPr="00664AD5">
        <w:rPr>
          <w:rFonts w:ascii="Palatino Linotype" w:eastAsia="Calibri" w:hAnsi="Palatino Linotype" w:cs="Arial"/>
          <w:color w:val="000000" w:themeColor="text1"/>
          <w:lang w:val="es-ES"/>
        </w:rPr>
        <w:t>decretó</w:t>
      </w:r>
      <w:r w:rsidR="00AD6AC5" w:rsidRPr="00664AD5">
        <w:rPr>
          <w:rFonts w:ascii="Palatino Linotype" w:hAnsi="Palatino Linotype" w:cs="Arial"/>
          <w:color w:val="000000" w:themeColor="text1"/>
        </w:rPr>
        <w:t xml:space="preserve"> el cierre del periodo de instrucción, por </w:t>
      </w:r>
      <w:r w:rsidR="00AD6AC5" w:rsidRPr="00664AD5">
        <w:rPr>
          <w:rFonts w:ascii="Palatino Linotype" w:hAnsi="Palatino Linotype" w:cs="Arial"/>
          <w:color w:val="000000" w:themeColor="text1"/>
        </w:rPr>
        <w:lastRenderedPageBreak/>
        <w:t>lo que ordenó turnar el expediente para su resolución, misma que ahora se pronuncia</w:t>
      </w:r>
      <w:r w:rsidR="00F84865" w:rsidRPr="00664AD5">
        <w:rPr>
          <w:rFonts w:ascii="Palatino Linotype" w:hAnsi="Palatino Linotype" w:cs="Arial"/>
          <w:color w:val="000000" w:themeColor="text1"/>
        </w:rPr>
        <w:t xml:space="preserve">; </w:t>
      </w:r>
    </w:p>
    <w:p w14:paraId="5CB47E4D" w14:textId="272D7EDF" w:rsidR="00C33279" w:rsidRPr="00664AD5" w:rsidRDefault="007C0013" w:rsidP="00B31E90">
      <w:pPr>
        <w:pStyle w:val="Ttulo1"/>
        <w:spacing w:before="0"/>
        <w:jc w:val="center"/>
        <w:rPr>
          <w:b/>
          <w:color w:val="000000" w:themeColor="text1"/>
        </w:rPr>
      </w:pPr>
      <w:bookmarkStart w:id="5" w:name="_Toc87456485"/>
      <w:r w:rsidRPr="00664AD5">
        <w:rPr>
          <w:b/>
          <w:color w:val="000000" w:themeColor="text1"/>
        </w:rPr>
        <w:t>CONSIDERANDO</w:t>
      </w:r>
      <w:bookmarkEnd w:id="3"/>
      <w:bookmarkEnd w:id="4"/>
      <w:bookmarkEnd w:id="5"/>
    </w:p>
    <w:p w14:paraId="422DDB0E" w14:textId="77777777" w:rsidR="00517A26" w:rsidRPr="00664AD5" w:rsidRDefault="00517A26" w:rsidP="00517A26">
      <w:pPr>
        <w:rPr>
          <w:lang w:eastAsia="en-US"/>
        </w:rPr>
      </w:pPr>
    </w:p>
    <w:p w14:paraId="435CF9A4" w14:textId="77777777" w:rsidR="00FC1DA7" w:rsidRPr="00664AD5" w:rsidRDefault="00FC1DA7" w:rsidP="00B31E90">
      <w:pPr>
        <w:rPr>
          <w:color w:val="000000" w:themeColor="text1"/>
          <w:lang w:eastAsia="en-US"/>
        </w:rPr>
      </w:pPr>
    </w:p>
    <w:p w14:paraId="629A5BE2" w14:textId="56C3E7D5" w:rsidR="007C0013" w:rsidRPr="00664AD5"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664AD5">
        <w:rPr>
          <w:rFonts w:ascii="Palatino Linotype" w:hAnsi="Palatino Linotype"/>
          <w:b/>
          <w:color w:val="000000" w:themeColor="text1"/>
          <w:sz w:val="24"/>
        </w:rPr>
        <w:t>PRIMERO. De la competencia</w:t>
      </w:r>
      <w:bookmarkEnd w:id="6"/>
      <w:bookmarkEnd w:id="7"/>
      <w:bookmarkEnd w:id="8"/>
    </w:p>
    <w:p w14:paraId="60FBD8C7" w14:textId="77777777" w:rsidR="00FC1DA7" w:rsidRPr="00664AD5" w:rsidRDefault="00FC1DA7" w:rsidP="00B31E90">
      <w:pPr>
        <w:rPr>
          <w:rFonts w:ascii="Palatino Linotype" w:hAnsi="Palatino Linotype"/>
          <w:color w:val="000000" w:themeColor="text1"/>
          <w:lang w:eastAsia="en-US"/>
        </w:rPr>
      </w:pPr>
    </w:p>
    <w:p w14:paraId="0BF52B18" w14:textId="515C3AEB" w:rsidR="005A228F" w:rsidRPr="00664AD5"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664AD5">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664AD5">
        <w:rPr>
          <w:rFonts w:ascii="Palatino Linotype" w:eastAsia="Calibri" w:hAnsi="Palatino Linotype" w:cs="Times New Roman"/>
          <w:color w:val="000000" w:themeColor="text1"/>
          <w:lang w:val="es-ES"/>
        </w:rPr>
        <w:t xml:space="preserve">etente para conocer y resolver </w:t>
      </w:r>
      <w:r w:rsidRPr="00664AD5">
        <w:rPr>
          <w:rFonts w:ascii="Palatino Linotype" w:eastAsia="Calibri" w:hAnsi="Palatino Linotype" w:cs="Times New Roman"/>
          <w:color w:val="000000" w:themeColor="text1"/>
          <w:lang w:val="es-ES"/>
        </w:rPr>
        <w:t xml:space="preserve">el presente recurso de conformidad con el artículo: 6, apartado A, fracción IV de la </w:t>
      </w:r>
      <w:r w:rsidRPr="00664AD5">
        <w:rPr>
          <w:rFonts w:ascii="Palatino Linotype" w:eastAsia="Calibri" w:hAnsi="Palatino Linotype" w:cs="Times New Roman"/>
          <w:b/>
          <w:color w:val="000000" w:themeColor="text1"/>
          <w:lang w:val="es-ES"/>
        </w:rPr>
        <w:t>Constitución Política de los Estados Unidos Mexicanos</w:t>
      </w:r>
      <w:r w:rsidRPr="00664AD5">
        <w:rPr>
          <w:rFonts w:ascii="Palatino Linotype" w:eastAsia="Calibri" w:hAnsi="Palatino Linotype" w:cs="Times New Roman"/>
          <w:color w:val="000000" w:themeColor="text1"/>
          <w:lang w:val="es-ES"/>
        </w:rPr>
        <w:t xml:space="preserve">; 5, párrafos </w:t>
      </w:r>
      <w:r w:rsidR="000B7C4F" w:rsidRPr="00664AD5">
        <w:rPr>
          <w:rFonts w:ascii="Palatino Linotype" w:eastAsia="Calibri" w:hAnsi="Palatino Linotype" w:cs="Times New Roman"/>
          <w:color w:val="000000" w:themeColor="text1"/>
          <w:lang w:val="es-ES"/>
        </w:rPr>
        <w:t>trigésimo, trigésimo primero y trigésimo segundo</w:t>
      </w:r>
      <w:r w:rsidR="004F785F" w:rsidRPr="00664AD5">
        <w:rPr>
          <w:rFonts w:ascii="Palatino Linotype" w:eastAsia="Calibri" w:hAnsi="Palatino Linotype" w:cs="Times New Roman"/>
          <w:color w:val="000000" w:themeColor="text1"/>
          <w:lang w:val="es-ES"/>
        </w:rPr>
        <w:t>,</w:t>
      </w:r>
      <w:r w:rsidRPr="00664AD5">
        <w:rPr>
          <w:rFonts w:ascii="Palatino Linotype" w:eastAsia="Calibri" w:hAnsi="Palatino Linotype" w:cs="Times New Roman"/>
          <w:color w:val="000000" w:themeColor="text1"/>
          <w:lang w:val="es-ES"/>
        </w:rPr>
        <w:t xml:space="preserve"> fracciones IV y V</w:t>
      </w:r>
      <w:r w:rsidR="004F785F" w:rsidRPr="00664AD5">
        <w:rPr>
          <w:rFonts w:ascii="Palatino Linotype" w:eastAsia="Calibri" w:hAnsi="Palatino Linotype" w:cs="Times New Roman"/>
          <w:color w:val="000000" w:themeColor="text1"/>
          <w:lang w:val="es-ES"/>
        </w:rPr>
        <w:t>,</w:t>
      </w:r>
      <w:r w:rsidRPr="00664AD5">
        <w:rPr>
          <w:rFonts w:ascii="Palatino Linotype" w:eastAsia="Calibri" w:hAnsi="Palatino Linotype" w:cs="Times New Roman"/>
          <w:color w:val="000000" w:themeColor="text1"/>
          <w:lang w:val="es-ES"/>
        </w:rPr>
        <w:t xml:space="preserve"> de la </w:t>
      </w:r>
      <w:r w:rsidRPr="00664AD5">
        <w:rPr>
          <w:rFonts w:ascii="Palatino Linotype" w:eastAsia="Calibri" w:hAnsi="Palatino Linotype" w:cs="Times New Roman"/>
          <w:b/>
          <w:color w:val="000000" w:themeColor="text1"/>
          <w:lang w:val="es-ES"/>
        </w:rPr>
        <w:t>Constitución Política del Estado Libre y Soberano de México</w:t>
      </w:r>
      <w:r w:rsidRPr="00664AD5">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664AD5">
        <w:rPr>
          <w:rFonts w:ascii="Palatino Linotype" w:eastAsia="Calibri" w:hAnsi="Palatino Linotype" w:cs="Arial"/>
          <w:color w:val="000000" w:themeColor="text1"/>
          <w:lang w:val="es-ES"/>
        </w:rPr>
        <w:t xml:space="preserve">de la </w:t>
      </w:r>
      <w:r w:rsidRPr="00664AD5">
        <w:rPr>
          <w:rFonts w:ascii="Palatino Linotype" w:eastAsia="Calibri" w:hAnsi="Palatino Linotype" w:cs="Arial"/>
          <w:b/>
          <w:color w:val="000000" w:themeColor="text1"/>
          <w:lang w:val="es-ES"/>
        </w:rPr>
        <w:t>Ley de Transparencia y Acceso a la Información Pública del Estado de México y Municipios</w:t>
      </w:r>
      <w:r w:rsidRPr="00664AD5">
        <w:rPr>
          <w:rFonts w:ascii="Palatino Linotype" w:eastAsia="Calibri" w:hAnsi="Palatino Linotype" w:cs="Arial"/>
          <w:color w:val="000000" w:themeColor="text1"/>
          <w:lang w:val="es-ES"/>
        </w:rPr>
        <w:t xml:space="preserve">; y 10, 7, 9 fracciones I y XXIV, y 11 del </w:t>
      </w:r>
      <w:r w:rsidRPr="00664AD5">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664AD5"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664AD5"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664AD5">
        <w:rPr>
          <w:rFonts w:ascii="Palatino Linotype" w:hAnsi="Palatino Linotype"/>
          <w:b/>
          <w:color w:val="000000" w:themeColor="text1"/>
          <w:sz w:val="24"/>
        </w:rPr>
        <w:t>SEGUNDO. De la oportunidad y proced</w:t>
      </w:r>
      <w:r w:rsidR="00F35C44" w:rsidRPr="00664AD5">
        <w:rPr>
          <w:rFonts w:ascii="Palatino Linotype" w:hAnsi="Palatino Linotype"/>
          <w:b/>
          <w:color w:val="000000" w:themeColor="text1"/>
          <w:sz w:val="24"/>
        </w:rPr>
        <w:t>encia</w:t>
      </w:r>
      <w:r w:rsidRPr="00664AD5">
        <w:rPr>
          <w:rFonts w:ascii="Palatino Linotype" w:hAnsi="Palatino Linotype"/>
          <w:b/>
          <w:color w:val="000000" w:themeColor="text1"/>
          <w:sz w:val="24"/>
        </w:rPr>
        <w:t>.</w:t>
      </w:r>
      <w:bookmarkEnd w:id="9"/>
      <w:bookmarkEnd w:id="10"/>
      <w:bookmarkEnd w:id="11"/>
    </w:p>
    <w:p w14:paraId="18E22450" w14:textId="77777777" w:rsidR="00C6440A" w:rsidRPr="00664AD5" w:rsidRDefault="00C6440A" w:rsidP="00B31E90">
      <w:pPr>
        <w:rPr>
          <w:color w:val="000000" w:themeColor="text1"/>
          <w:lang w:eastAsia="en-US"/>
        </w:rPr>
      </w:pPr>
    </w:p>
    <w:p w14:paraId="7D631690" w14:textId="185CF60C" w:rsidR="00B34758" w:rsidRPr="00664AD5"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64AD5">
        <w:rPr>
          <w:rFonts w:ascii="Palatino Linotype" w:eastAsia="Calibri" w:hAnsi="Palatino Linotype" w:cs="Arial"/>
          <w:color w:val="000000" w:themeColor="text1"/>
        </w:rPr>
        <w:t xml:space="preserve">El </w:t>
      </w:r>
      <w:r w:rsidR="00740BA4" w:rsidRPr="00664AD5">
        <w:rPr>
          <w:rFonts w:ascii="Palatino Linotype" w:eastAsia="Calibri" w:hAnsi="Palatino Linotype" w:cs="Arial"/>
          <w:color w:val="000000" w:themeColor="text1"/>
        </w:rPr>
        <w:t xml:space="preserve">medio de impugnación fue presentado a través del </w:t>
      </w:r>
      <w:r w:rsidR="00740BA4" w:rsidRPr="00664AD5">
        <w:rPr>
          <w:rFonts w:ascii="Palatino Linotype" w:eastAsia="Calibri" w:hAnsi="Palatino Linotype" w:cs="Arial"/>
          <w:bCs/>
          <w:iCs/>
          <w:color w:val="000000" w:themeColor="text1"/>
        </w:rPr>
        <w:t>SAIMEX</w:t>
      </w:r>
      <w:r w:rsidR="00740BA4" w:rsidRPr="00664AD5">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664AD5">
        <w:rPr>
          <w:rFonts w:ascii="Palatino Linotype" w:eastAsia="Calibri" w:hAnsi="Palatino Linotype" w:cs="Arial"/>
          <w:b/>
          <w:color w:val="000000" w:themeColor="text1"/>
        </w:rPr>
        <w:t>SUJETO OBLIGADO</w:t>
      </w:r>
      <w:r w:rsidR="00740BA4" w:rsidRPr="00664AD5">
        <w:rPr>
          <w:rFonts w:ascii="Palatino Linotype" w:eastAsia="Calibri" w:hAnsi="Palatino Linotype" w:cs="Arial"/>
          <w:color w:val="000000" w:themeColor="text1"/>
        </w:rPr>
        <w:t xml:space="preserve"> entregó respuesta el </w:t>
      </w:r>
      <w:r w:rsidR="00F6673A" w:rsidRPr="00664AD5">
        <w:rPr>
          <w:rFonts w:ascii="Palatino Linotype" w:eastAsia="Calibri" w:hAnsi="Palatino Linotype" w:cs="Arial"/>
          <w:color w:val="000000" w:themeColor="text1"/>
        </w:rPr>
        <w:t>nueve</w:t>
      </w:r>
      <w:r w:rsidR="00921375" w:rsidRPr="00664AD5">
        <w:rPr>
          <w:rFonts w:ascii="Palatino Linotype" w:eastAsia="Calibri" w:hAnsi="Palatino Linotype" w:cs="Arial"/>
          <w:color w:val="000000" w:themeColor="text1"/>
        </w:rPr>
        <w:t xml:space="preserve"> (</w:t>
      </w:r>
      <w:r w:rsidR="00F6673A" w:rsidRPr="00664AD5">
        <w:rPr>
          <w:rFonts w:ascii="Palatino Linotype" w:eastAsia="Calibri" w:hAnsi="Palatino Linotype" w:cs="Arial"/>
          <w:color w:val="000000" w:themeColor="text1"/>
        </w:rPr>
        <w:t>09</w:t>
      </w:r>
      <w:r w:rsidR="00921375" w:rsidRPr="00664AD5">
        <w:rPr>
          <w:rFonts w:ascii="Palatino Linotype" w:eastAsia="Calibri" w:hAnsi="Palatino Linotype" w:cs="Arial"/>
          <w:color w:val="000000" w:themeColor="text1"/>
        </w:rPr>
        <w:t xml:space="preserve">) de </w:t>
      </w:r>
      <w:r w:rsidR="00F6673A" w:rsidRPr="00664AD5">
        <w:rPr>
          <w:rFonts w:ascii="Palatino Linotype" w:eastAsia="Calibri" w:hAnsi="Palatino Linotype" w:cs="Arial"/>
          <w:color w:val="000000" w:themeColor="text1"/>
        </w:rPr>
        <w:t>mayo</w:t>
      </w:r>
      <w:r w:rsidR="007F372C" w:rsidRPr="00664AD5">
        <w:rPr>
          <w:rFonts w:ascii="Palatino Linotype" w:eastAsia="Calibri" w:hAnsi="Palatino Linotype" w:cs="Arial"/>
          <w:color w:val="000000" w:themeColor="text1"/>
        </w:rPr>
        <w:t xml:space="preserve"> </w:t>
      </w:r>
      <w:r w:rsidR="00740BA4" w:rsidRPr="00664AD5">
        <w:rPr>
          <w:rFonts w:ascii="Palatino Linotype" w:eastAsia="Calibri" w:hAnsi="Palatino Linotype" w:cs="Arial"/>
          <w:color w:val="000000" w:themeColor="text1"/>
        </w:rPr>
        <w:t>de dos mil veinti</w:t>
      </w:r>
      <w:r w:rsidR="001B32B2" w:rsidRPr="00664AD5">
        <w:rPr>
          <w:rFonts w:ascii="Palatino Linotype" w:eastAsia="Calibri" w:hAnsi="Palatino Linotype" w:cs="Arial"/>
          <w:color w:val="000000" w:themeColor="text1"/>
        </w:rPr>
        <w:t>dós</w:t>
      </w:r>
      <w:r w:rsidR="00740BA4" w:rsidRPr="00664AD5">
        <w:rPr>
          <w:rFonts w:ascii="Palatino Linotype" w:eastAsia="Calibri" w:hAnsi="Palatino Linotype" w:cs="Arial"/>
          <w:color w:val="000000" w:themeColor="text1"/>
        </w:rPr>
        <w:t>, de tal forma que el plazo para interponer el recurso de revisión transcurrió del</w:t>
      </w:r>
      <w:r w:rsidR="005A3F61" w:rsidRPr="00664AD5">
        <w:rPr>
          <w:rFonts w:ascii="Palatino Linotype" w:eastAsia="Calibri" w:hAnsi="Palatino Linotype" w:cs="Arial"/>
          <w:color w:val="000000" w:themeColor="text1"/>
        </w:rPr>
        <w:t xml:space="preserve"> </w:t>
      </w:r>
      <w:r w:rsidR="00F6673A" w:rsidRPr="00664AD5">
        <w:rPr>
          <w:rFonts w:ascii="Palatino Linotype" w:eastAsia="Calibri" w:hAnsi="Palatino Linotype" w:cs="Arial"/>
          <w:color w:val="000000" w:themeColor="text1"/>
        </w:rPr>
        <w:t>diez</w:t>
      </w:r>
      <w:r w:rsidR="00CE035D" w:rsidRPr="00664AD5">
        <w:rPr>
          <w:rFonts w:ascii="Palatino Linotype" w:eastAsia="Calibri" w:hAnsi="Palatino Linotype" w:cs="Arial"/>
          <w:color w:val="000000" w:themeColor="text1"/>
        </w:rPr>
        <w:t xml:space="preserve"> </w:t>
      </w:r>
      <w:r w:rsidR="00921375" w:rsidRPr="00664AD5">
        <w:rPr>
          <w:rFonts w:ascii="Palatino Linotype" w:eastAsia="Calibri" w:hAnsi="Palatino Linotype" w:cs="Arial"/>
          <w:color w:val="000000" w:themeColor="text1"/>
        </w:rPr>
        <w:t>(</w:t>
      </w:r>
      <w:r w:rsidR="00F6673A" w:rsidRPr="00664AD5">
        <w:rPr>
          <w:rFonts w:ascii="Palatino Linotype" w:eastAsia="Calibri" w:hAnsi="Palatino Linotype" w:cs="Arial"/>
          <w:color w:val="000000" w:themeColor="text1"/>
        </w:rPr>
        <w:t>10</w:t>
      </w:r>
      <w:r w:rsidR="00921375" w:rsidRPr="00664AD5">
        <w:rPr>
          <w:rFonts w:ascii="Palatino Linotype" w:eastAsia="Calibri" w:hAnsi="Palatino Linotype" w:cs="Arial"/>
          <w:color w:val="000000" w:themeColor="text1"/>
        </w:rPr>
        <w:t xml:space="preserve">) </w:t>
      </w:r>
      <w:r w:rsidR="00F6673A" w:rsidRPr="00664AD5">
        <w:rPr>
          <w:rFonts w:ascii="Palatino Linotype" w:eastAsia="Calibri" w:hAnsi="Palatino Linotype" w:cs="Arial"/>
          <w:color w:val="000000" w:themeColor="text1"/>
        </w:rPr>
        <w:t xml:space="preserve">al treinta (30) </w:t>
      </w:r>
      <w:r w:rsidR="001D1B9D" w:rsidRPr="00664AD5">
        <w:rPr>
          <w:rFonts w:ascii="Palatino Linotype" w:eastAsia="Calibri" w:hAnsi="Palatino Linotype" w:cs="Arial"/>
          <w:color w:val="000000" w:themeColor="text1"/>
        </w:rPr>
        <w:t xml:space="preserve">de </w:t>
      </w:r>
      <w:r w:rsidR="00F6673A" w:rsidRPr="00664AD5">
        <w:rPr>
          <w:rFonts w:ascii="Palatino Linotype" w:eastAsia="Calibri" w:hAnsi="Palatino Linotype" w:cs="Arial"/>
          <w:color w:val="000000" w:themeColor="text1"/>
        </w:rPr>
        <w:t>mayo</w:t>
      </w:r>
      <w:r w:rsidR="001D1B9D" w:rsidRPr="00664AD5">
        <w:rPr>
          <w:rFonts w:ascii="Palatino Linotype" w:eastAsia="Calibri" w:hAnsi="Palatino Linotype" w:cs="Arial"/>
          <w:color w:val="000000" w:themeColor="text1"/>
        </w:rPr>
        <w:t xml:space="preserve"> </w:t>
      </w:r>
      <w:r w:rsidR="00921375" w:rsidRPr="00664AD5">
        <w:rPr>
          <w:rFonts w:ascii="Palatino Linotype" w:eastAsia="Calibri" w:hAnsi="Palatino Linotype" w:cs="Arial"/>
          <w:color w:val="000000" w:themeColor="text1"/>
        </w:rPr>
        <w:t xml:space="preserve">de dos mil </w:t>
      </w:r>
      <w:r w:rsidR="00AA37A7" w:rsidRPr="00664AD5">
        <w:rPr>
          <w:rFonts w:ascii="Palatino Linotype" w:eastAsia="Calibri" w:hAnsi="Palatino Linotype" w:cs="Arial"/>
          <w:color w:val="000000" w:themeColor="text1"/>
        </w:rPr>
        <w:t>veintidós</w:t>
      </w:r>
      <w:r w:rsidR="00CE035D" w:rsidRPr="00664AD5">
        <w:rPr>
          <w:rFonts w:ascii="Palatino Linotype" w:eastAsia="Calibri" w:hAnsi="Palatino Linotype" w:cs="Arial"/>
          <w:color w:val="000000" w:themeColor="text1"/>
        </w:rPr>
        <w:t xml:space="preserve">, el recurso de revisión </w:t>
      </w:r>
      <w:r w:rsidR="00E95534" w:rsidRPr="00664AD5">
        <w:rPr>
          <w:rFonts w:ascii="Palatino Linotype" w:hAnsi="Palatino Linotype"/>
          <w:color w:val="000000" w:themeColor="text1"/>
        </w:rPr>
        <w:t xml:space="preserve">fue interpuesto el </w:t>
      </w:r>
      <w:r w:rsidR="00F6673A" w:rsidRPr="00664AD5">
        <w:rPr>
          <w:rFonts w:ascii="Palatino Linotype" w:hAnsi="Palatino Linotype"/>
          <w:color w:val="000000" w:themeColor="text1"/>
        </w:rPr>
        <w:t>nueve</w:t>
      </w:r>
      <w:r w:rsidR="00CE035D" w:rsidRPr="00664AD5">
        <w:rPr>
          <w:rFonts w:ascii="Palatino Linotype" w:hAnsi="Palatino Linotype"/>
          <w:color w:val="000000" w:themeColor="text1"/>
        </w:rPr>
        <w:t xml:space="preserve"> </w:t>
      </w:r>
      <w:r w:rsidR="00921375" w:rsidRPr="00664AD5">
        <w:rPr>
          <w:rFonts w:ascii="Palatino Linotype" w:hAnsi="Palatino Linotype"/>
          <w:color w:val="000000" w:themeColor="text1"/>
        </w:rPr>
        <w:t>(</w:t>
      </w:r>
      <w:r w:rsidR="00F6673A" w:rsidRPr="00664AD5">
        <w:rPr>
          <w:rFonts w:ascii="Palatino Linotype" w:hAnsi="Palatino Linotype"/>
          <w:color w:val="000000" w:themeColor="text1"/>
        </w:rPr>
        <w:t>9</w:t>
      </w:r>
      <w:r w:rsidR="00921375" w:rsidRPr="00664AD5">
        <w:rPr>
          <w:rFonts w:ascii="Palatino Linotype" w:hAnsi="Palatino Linotype"/>
          <w:color w:val="000000" w:themeColor="text1"/>
        </w:rPr>
        <w:t xml:space="preserve">) de </w:t>
      </w:r>
      <w:r w:rsidR="00F6673A" w:rsidRPr="00664AD5">
        <w:rPr>
          <w:rFonts w:ascii="Palatino Linotype" w:hAnsi="Palatino Linotype"/>
          <w:color w:val="000000" w:themeColor="text1"/>
        </w:rPr>
        <w:t>mayo</w:t>
      </w:r>
      <w:r w:rsidR="00061A86" w:rsidRPr="00664AD5">
        <w:rPr>
          <w:rFonts w:ascii="Palatino Linotype" w:hAnsi="Palatino Linotype"/>
          <w:color w:val="000000" w:themeColor="text1"/>
        </w:rPr>
        <w:t xml:space="preserve"> de dos mil veintidós</w:t>
      </w:r>
      <w:r w:rsidR="00E95534" w:rsidRPr="00664AD5">
        <w:rPr>
          <w:rFonts w:ascii="Palatino Linotype" w:hAnsi="Palatino Linotype"/>
          <w:color w:val="000000" w:themeColor="text1"/>
        </w:rPr>
        <w:t>, éste</w:t>
      </w:r>
      <w:r w:rsidR="00E95534" w:rsidRPr="00664AD5">
        <w:rPr>
          <w:rFonts w:ascii="Palatino Linotype" w:hAnsi="Palatino Linotype" w:cs="Arial"/>
          <w:color w:val="000000" w:themeColor="text1"/>
        </w:rPr>
        <w:t xml:space="preserve"> </w:t>
      </w:r>
      <w:r w:rsidR="00E95534" w:rsidRPr="00664AD5">
        <w:rPr>
          <w:rFonts w:ascii="Palatino Linotype" w:hAnsi="Palatino Linotype" w:cs="Arial"/>
          <w:color w:val="000000" w:themeColor="text1"/>
        </w:rPr>
        <w:lastRenderedPageBreak/>
        <w:t>se encuentra dentro de los márgenes temporales previstos en el artículo 178 de la Ley de Transparencia y Acceso a la Información Pública del Estado de México y Municipios</w:t>
      </w:r>
      <w:r w:rsidR="00E95534" w:rsidRPr="00664AD5">
        <w:rPr>
          <w:rFonts w:ascii="Palatino Linotype" w:hAnsi="Palatino Linotype" w:cs="Arial"/>
          <w:b/>
          <w:color w:val="000000" w:themeColor="text1"/>
        </w:rPr>
        <w:t xml:space="preserve"> </w:t>
      </w:r>
      <w:r w:rsidR="00E95534" w:rsidRPr="00664AD5">
        <w:rPr>
          <w:rFonts w:ascii="Palatino Linotype" w:hAnsi="Palatino Linotype" w:cs="Arial"/>
          <w:color w:val="000000" w:themeColor="text1"/>
        </w:rPr>
        <w:t>vigente.</w:t>
      </w:r>
    </w:p>
    <w:p w14:paraId="5CB8FFBB" w14:textId="77777777" w:rsidR="00D91544" w:rsidRPr="00664AD5"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664AD5"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64AD5">
        <w:rPr>
          <w:rFonts w:ascii="Palatino Linotype" w:eastAsia="Calibri" w:hAnsi="Palatino Linotype" w:cs="Arial"/>
          <w:color w:val="000000" w:themeColor="text1"/>
        </w:rPr>
        <w:t>C</w:t>
      </w:r>
      <w:r w:rsidR="00AF6795" w:rsidRPr="00664AD5">
        <w:rPr>
          <w:rFonts w:ascii="Palatino Linotype" w:eastAsia="Calibri" w:hAnsi="Palatino Linotype" w:cs="Arial"/>
          <w:color w:val="000000" w:themeColor="text1"/>
        </w:rPr>
        <w:t>onsecuencia de lo anterior, este</w:t>
      </w:r>
      <w:r w:rsidRPr="00664AD5">
        <w:rPr>
          <w:rFonts w:ascii="Palatino Linotype" w:eastAsia="Calibri" w:hAnsi="Palatino Linotype" w:cs="Arial"/>
          <w:color w:val="000000" w:themeColor="text1"/>
        </w:rPr>
        <w:t xml:space="preserve"> </w:t>
      </w:r>
      <w:r w:rsidR="00AF6795" w:rsidRPr="00664AD5">
        <w:rPr>
          <w:rFonts w:ascii="Palatino Linotype" w:eastAsia="Calibri" w:hAnsi="Palatino Linotype" w:cs="Arial"/>
          <w:color w:val="000000" w:themeColor="text1"/>
        </w:rPr>
        <w:t>Órgano Garante</w:t>
      </w:r>
      <w:r w:rsidRPr="00664AD5">
        <w:rPr>
          <w:rFonts w:ascii="Palatino Linotype" w:eastAsia="Calibri" w:hAnsi="Palatino Linotype" w:cs="Arial"/>
          <w:color w:val="000000" w:themeColor="text1"/>
        </w:rPr>
        <w:t xml:space="preserve"> advierte que </w:t>
      </w:r>
      <w:r w:rsidR="00540208" w:rsidRPr="00664AD5">
        <w:rPr>
          <w:rFonts w:ascii="Palatino Linotype" w:eastAsia="Calibri" w:hAnsi="Palatino Linotype" w:cs="Arial"/>
          <w:color w:val="000000" w:themeColor="text1"/>
        </w:rPr>
        <w:t xml:space="preserve">el escrito contiene las formalidades previstas por el artículo 180 último párrafo de la Ley </w:t>
      </w:r>
      <w:r w:rsidR="004911B6" w:rsidRPr="00664AD5">
        <w:rPr>
          <w:rFonts w:ascii="Palatino Linotype" w:eastAsia="Calibri" w:hAnsi="Palatino Linotype" w:cs="Arial"/>
          <w:color w:val="000000" w:themeColor="text1"/>
        </w:rPr>
        <w:t>de Transparencia y Acceso a la Información Pública del Estado de México y Municipios</w:t>
      </w:r>
      <w:r w:rsidR="00540208" w:rsidRPr="00664AD5">
        <w:rPr>
          <w:rFonts w:ascii="Palatino Linotype" w:eastAsia="Calibri" w:hAnsi="Palatino Linotype" w:cs="Arial"/>
          <w:color w:val="000000" w:themeColor="text1"/>
        </w:rPr>
        <w:t xml:space="preserve">, por lo que es procedente que </w:t>
      </w:r>
      <w:r w:rsidR="004911B6" w:rsidRPr="00664AD5">
        <w:rPr>
          <w:rFonts w:ascii="Palatino Linotype" w:eastAsia="Calibri" w:hAnsi="Palatino Linotype" w:cs="Arial"/>
          <w:color w:val="000000" w:themeColor="text1"/>
        </w:rPr>
        <w:t>e</w:t>
      </w:r>
      <w:r w:rsidR="00540208" w:rsidRPr="00664AD5">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664AD5" w:rsidRDefault="00262C1D" w:rsidP="00262C1D">
      <w:pPr>
        <w:pStyle w:val="Prrafodelista"/>
        <w:rPr>
          <w:rFonts w:ascii="Palatino Linotype" w:eastAsia="Times New Roman" w:hAnsi="Palatino Linotype" w:cs="Arial"/>
          <w:bCs/>
          <w:color w:val="000000" w:themeColor="text1"/>
          <w:lang w:eastAsia="es-MX"/>
        </w:rPr>
      </w:pPr>
    </w:p>
    <w:p w14:paraId="6DC64FF3" w14:textId="77777777" w:rsidR="009A64E9" w:rsidRPr="00664AD5" w:rsidRDefault="009A64E9" w:rsidP="009A64E9">
      <w:pPr>
        <w:pStyle w:val="Ttulo1"/>
        <w:rPr>
          <w:b/>
        </w:rPr>
      </w:pPr>
      <w:bookmarkStart w:id="12" w:name="_Toc82017149"/>
      <w:bookmarkStart w:id="13" w:name="_Toc459174366"/>
      <w:bookmarkStart w:id="14" w:name="_Toc459659884"/>
      <w:bookmarkStart w:id="15" w:name="_Toc461687280"/>
      <w:bookmarkStart w:id="16" w:name="_Toc462771051"/>
      <w:bookmarkStart w:id="17" w:name="_Toc464139201"/>
      <w:bookmarkStart w:id="18" w:name="_Toc87456489"/>
      <w:r w:rsidRPr="00664AD5">
        <w:rPr>
          <w:b/>
        </w:rPr>
        <w:t>TERCERO. De las causales del sobreseimiento.</w:t>
      </w:r>
      <w:bookmarkEnd w:id="12"/>
    </w:p>
    <w:p w14:paraId="6BF619BB" w14:textId="77777777" w:rsidR="009A64E9" w:rsidRPr="00664AD5" w:rsidRDefault="009A64E9" w:rsidP="009A64E9"/>
    <w:p w14:paraId="5B460FE5" w14:textId="77777777" w:rsidR="009A64E9" w:rsidRPr="00664AD5" w:rsidRDefault="009A64E9" w:rsidP="009A64E9"/>
    <w:p w14:paraId="29DCB2DD" w14:textId="77777777" w:rsidR="009A64E9" w:rsidRPr="00664AD5" w:rsidRDefault="009A64E9" w:rsidP="009A64E9">
      <w:pPr>
        <w:pStyle w:val="Ttulo2"/>
        <w:numPr>
          <w:ilvl w:val="0"/>
          <w:numId w:val="23"/>
        </w:numPr>
        <w:rPr>
          <w:rFonts w:ascii="Palatino Linotype" w:hAnsi="Palatino Linotype"/>
          <w:b/>
          <w:color w:val="auto"/>
          <w:sz w:val="24"/>
          <w:szCs w:val="24"/>
        </w:rPr>
      </w:pPr>
      <w:bookmarkStart w:id="19" w:name="_Toc26960595"/>
      <w:bookmarkStart w:id="20" w:name="_Toc82017150"/>
      <w:r w:rsidRPr="00664AD5">
        <w:rPr>
          <w:rFonts w:ascii="Palatino Linotype" w:hAnsi="Palatino Linotype"/>
          <w:b/>
          <w:color w:val="auto"/>
          <w:sz w:val="24"/>
          <w:szCs w:val="24"/>
        </w:rPr>
        <w:t>De las actuaciones de las partes.</w:t>
      </w:r>
      <w:bookmarkEnd w:id="19"/>
      <w:bookmarkEnd w:id="20"/>
    </w:p>
    <w:p w14:paraId="12C686A1" w14:textId="77777777" w:rsidR="009A64E9" w:rsidRPr="00664AD5" w:rsidRDefault="009A64E9" w:rsidP="009A64E9">
      <w:pPr>
        <w:rPr>
          <w:rFonts w:ascii="Palatino Linotype" w:hAnsi="Palatino Linotype"/>
          <w:lang w:eastAsia="en-US"/>
        </w:rPr>
      </w:pPr>
    </w:p>
    <w:p w14:paraId="652786C2" w14:textId="180566AA" w:rsidR="009A64E9" w:rsidRPr="00664AD5" w:rsidRDefault="009A64E9" w:rsidP="00E01851">
      <w:pPr>
        <w:pStyle w:val="Prrafodelista"/>
        <w:numPr>
          <w:ilvl w:val="0"/>
          <w:numId w:val="1"/>
        </w:numPr>
        <w:spacing w:before="240" w:after="240" w:line="360" w:lineRule="auto"/>
        <w:ind w:right="49"/>
        <w:jc w:val="both"/>
        <w:rPr>
          <w:rFonts w:ascii="Palatino Linotype" w:hAnsi="Palatino Linotype"/>
          <w:bCs/>
        </w:rPr>
      </w:pPr>
      <w:r w:rsidRPr="00664AD5">
        <w:rPr>
          <w:rFonts w:ascii="Palatino Linotype" w:hAnsi="Palatino Linotype"/>
          <w:bCs/>
        </w:rPr>
        <w:t>El recurrente solicitó la siguiente información:</w:t>
      </w:r>
    </w:p>
    <w:p w14:paraId="3869AA20" w14:textId="77777777" w:rsidR="009A64E9" w:rsidRPr="00664AD5" w:rsidRDefault="009A64E9" w:rsidP="009A64E9">
      <w:pPr>
        <w:pStyle w:val="Prrafodelista"/>
        <w:spacing w:before="240" w:after="240" w:line="360" w:lineRule="auto"/>
        <w:ind w:left="0" w:right="49"/>
        <w:jc w:val="both"/>
        <w:rPr>
          <w:rFonts w:ascii="Palatino Linotype" w:hAnsi="Palatino Linotype"/>
          <w:bCs/>
        </w:rPr>
      </w:pPr>
    </w:p>
    <w:p w14:paraId="01051B7B" w14:textId="5E75F0BC" w:rsidR="00517A26" w:rsidRPr="00664AD5" w:rsidRDefault="003B680E" w:rsidP="00474482">
      <w:pPr>
        <w:pStyle w:val="Prrafodelista"/>
        <w:numPr>
          <w:ilvl w:val="0"/>
          <w:numId w:val="25"/>
        </w:numPr>
        <w:spacing w:before="240" w:after="240" w:line="360" w:lineRule="auto"/>
        <w:ind w:right="49"/>
        <w:jc w:val="both"/>
        <w:rPr>
          <w:rFonts w:ascii="Palatino Linotype" w:hAnsi="Palatino Linotype"/>
          <w:bCs/>
          <w:sz w:val="22"/>
        </w:rPr>
      </w:pPr>
      <w:r w:rsidRPr="00664AD5">
        <w:rPr>
          <w:rFonts w:ascii="Palatino Linotype" w:hAnsi="Palatino Linotype"/>
          <w:bCs/>
          <w:sz w:val="22"/>
        </w:rPr>
        <w:t>Todos y cada uno de los movimientos que ha presentado la clave presupuestal 071507E044100.0100319, durante el periodo comprendido del 1 de agosto de 2018 al 15 de Abril de 2022. Indicando el titular, la clave del centro de trabajo, así como el periodo de asignación y el motivo de los movimientos.</w:t>
      </w:r>
    </w:p>
    <w:p w14:paraId="6DA13430" w14:textId="77777777" w:rsidR="003B680E" w:rsidRPr="00664AD5" w:rsidRDefault="003B680E" w:rsidP="00517A26">
      <w:pPr>
        <w:pStyle w:val="Prrafodelista"/>
        <w:spacing w:before="240" w:after="240" w:line="360" w:lineRule="auto"/>
        <w:ind w:left="0" w:right="49"/>
        <w:jc w:val="both"/>
        <w:rPr>
          <w:rFonts w:ascii="Palatino Linotype" w:hAnsi="Palatino Linotype"/>
        </w:rPr>
      </w:pPr>
    </w:p>
    <w:p w14:paraId="236EA519" w14:textId="3876A9C0" w:rsidR="00474482" w:rsidRPr="00664AD5" w:rsidRDefault="009A64E9" w:rsidP="009A64E9">
      <w:pPr>
        <w:pStyle w:val="Prrafodelista"/>
        <w:numPr>
          <w:ilvl w:val="0"/>
          <w:numId w:val="20"/>
        </w:numPr>
        <w:spacing w:before="240" w:after="240" w:line="360" w:lineRule="auto"/>
        <w:ind w:right="49"/>
        <w:jc w:val="both"/>
        <w:rPr>
          <w:rFonts w:ascii="Palatino Linotype" w:hAnsi="Palatino Linotype"/>
        </w:rPr>
      </w:pPr>
      <w:r w:rsidRPr="00664AD5">
        <w:rPr>
          <w:rFonts w:ascii="Palatino Linotype" w:hAnsi="Palatino Linotype"/>
        </w:rPr>
        <w:t>El Sujeto Obligado entregó</w:t>
      </w:r>
      <w:r w:rsidR="00474482" w:rsidRPr="00664AD5">
        <w:rPr>
          <w:rFonts w:ascii="Palatino Linotype" w:hAnsi="Palatino Linotype"/>
        </w:rPr>
        <w:t xml:space="preserve"> un recuadro con dos movimientos de la clave presupuestal que contiene la clave presupuesta, nombre, motivo, fecha y centro de trabajo.</w:t>
      </w:r>
    </w:p>
    <w:p w14:paraId="2DC519F7" w14:textId="77777777" w:rsidR="00474482" w:rsidRPr="00664AD5" w:rsidRDefault="00474482" w:rsidP="00474482">
      <w:pPr>
        <w:pStyle w:val="Prrafodelista"/>
        <w:spacing w:before="240" w:after="240" w:line="360" w:lineRule="auto"/>
        <w:ind w:left="0" w:right="49"/>
        <w:jc w:val="both"/>
        <w:rPr>
          <w:rFonts w:ascii="Palatino Linotype" w:hAnsi="Palatino Linotype"/>
        </w:rPr>
      </w:pPr>
    </w:p>
    <w:p w14:paraId="44CA7340" w14:textId="311CA128" w:rsidR="009A64E9" w:rsidRPr="00664AD5" w:rsidRDefault="009A64E9" w:rsidP="003C15DE">
      <w:pPr>
        <w:pStyle w:val="Prrafodelista"/>
        <w:numPr>
          <w:ilvl w:val="0"/>
          <w:numId w:val="20"/>
        </w:numPr>
        <w:spacing w:before="240" w:after="240" w:line="360" w:lineRule="auto"/>
        <w:ind w:right="49"/>
        <w:jc w:val="both"/>
        <w:rPr>
          <w:rFonts w:ascii="Palatino Linotype" w:hAnsi="Palatino Linotype"/>
        </w:rPr>
      </w:pPr>
      <w:r w:rsidRPr="00664AD5">
        <w:rPr>
          <w:rFonts w:ascii="Palatino Linotype" w:hAnsi="Palatino Linotype"/>
        </w:rPr>
        <w:t xml:space="preserve"> El Recurrente se inconformó porque </w:t>
      </w:r>
      <w:r w:rsidR="00474482" w:rsidRPr="00664AD5">
        <w:rPr>
          <w:rFonts w:ascii="Palatino Linotype" w:hAnsi="Palatino Linotype"/>
        </w:rPr>
        <w:t>la información se encuentra incompleta, faltando más movimientos de la clave presupuestal.</w:t>
      </w:r>
    </w:p>
    <w:p w14:paraId="25B44AC0" w14:textId="77777777" w:rsidR="009A64E9" w:rsidRPr="00664AD5" w:rsidRDefault="009A64E9" w:rsidP="009A64E9">
      <w:pPr>
        <w:pStyle w:val="Prrafodelista"/>
        <w:rPr>
          <w:rFonts w:ascii="Palatino Linotype" w:hAnsi="Palatino Linotype"/>
        </w:rPr>
      </w:pPr>
    </w:p>
    <w:p w14:paraId="62B34E89" w14:textId="7B10B9A1" w:rsidR="009A64E9" w:rsidRPr="00664AD5" w:rsidRDefault="009A64E9" w:rsidP="009A64E9">
      <w:pPr>
        <w:pStyle w:val="Prrafodelista"/>
        <w:numPr>
          <w:ilvl w:val="0"/>
          <w:numId w:val="20"/>
        </w:numPr>
        <w:spacing w:before="240" w:after="240" w:line="360" w:lineRule="auto"/>
        <w:ind w:right="49"/>
        <w:jc w:val="both"/>
        <w:rPr>
          <w:rFonts w:ascii="Palatino Linotype" w:hAnsi="Palatino Linotype"/>
        </w:rPr>
      </w:pPr>
      <w:r w:rsidRPr="00664AD5">
        <w:rPr>
          <w:rFonts w:ascii="Palatino Linotype" w:hAnsi="Palatino Linotype"/>
        </w:rPr>
        <w:t xml:space="preserve">Lo anterior actualiza la causal de procedencia contenida en la fracción </w:t>
      </w:r>
      <w:r w:rsidR="00E01851" w:rsidRPr="00664AD5">
        <w:rPr>
          <w:rFonts w:ascii="Palatino Linotype" w:hAnsi="Palatino Linotype"/>
        </w:rPr>
        <w:t xml:space="preserve">III y </w:t>
      </w:r>
      <w:r w:rsidRPr="00664AD5">
        <w:rPr>
          <w:rFonts w:ascii="Palatino Linotype" w:hAnsi="Palatino Linotype"/>
        </w:rPr>
        <w:t xml:space="preserve">V relativa a la </w:t>
      </w:r>
      <w:r w:rsidR="00E01851" w:rsidRPr="00664AD5">
        <w:rPr>
          <w:rFonts w:ascii="Palatino Linotype" w:hAnsi="Palatino Linotype"/>
        </w:rPr>
        <w:t xml:space="preserve">inexistencia de la información y la </w:t>
      </w:r>
      <w:r w:rsidRPr="00664AD5">
        <w:rPr>
          <w:rFonts w:ascii="Palatino Linotype" w:hAnsi="Palatino Linotype"/>
        </w:rPr>
        <w:t>entrega de la información incompleta, del artículo 179 de la Ley de Transparencia, Acceso a la Información Pública del Estado de México y Municipios</w:t>
      </w:r>
    </w:p>
    <w:p w14:paraId="13D8D55C" w14:textId="77777777" w:rsidR="009A64E9" w:rsidRPr="00664AD5" w:rsidRDefault="009A64E9" w:rsidP="009A64E9">
      <w:pPr>
        <w:pStyle w:val="Prrafodelista"/>
        <w:rPr>
          <w:rFonts w:ascii="Palatino Linotype" w:hAnsi="Palatino Linotype"/>
        </w:rPr>
      </w:pPr>
    </w:p>
    <w:p w14:paraId="007DDA01" w14:textId="77777777" w:rsidR="009A64E9" w:rsidRPr="00664AD5" w:rsidRDefault="009A64E9" w:rsidP="009A64E9">
      <w:pPr>
        <w:pStyle w:val="Ttulo2"/>
        <w:ind w:left="567"/>
        <w:rPr>
          <w:rFonts w:ascii="Palatino Linotype" w:eastAsia="MS Mincho" w:hAnsi="Palatino Linotype"/>
          <w:b/>
          <w:bCs/>
          <w:color w:val="auto"/>
          <w:sz w:val="24"/>
          <w:szCs w:val="24"/>
        </w:rPr>
      </w:pPr>
      <w:bookmarkStart w:id="21" w:name="_Toc365138"/>
      <w:bookmarkStart w:id="22" w:name="_Toc51248071"/>
      <w:bookmarkStart w:id="23" w:name="_Toc54281503"/>
      <w:bookmarkStart w:id="24" w:name="_Toc82017151"/>
      <w:r w:rsidRPr="00664AD5">
        <w:rPr>
          <w:rFonts w:ascii="Palatino Linotype" w:eastAsia="MS Mincho" w:hAnsi="Palatino Linotype"/>
          <w:b/>
          <w:bCs/>
          <w:color w:val="auto"/>
          <w:sz w:val="24"/>
          <w:szCs w:val="24"/>
        </w:rPr>
        <w:t>B. De la información proporcionada.</w:t>
      </w:r>
      <w:bookmarkEnd w:id="21"/>
      <w:bookmarkEnd w:id="22"/>
      <w:bookmarkEnd w:id="23"/>
      <w:bookmarkEnd w:id="24"/>
    </w:p>
    <w:p w14:paraId="772118F3" w14:textId="77777777" w:rsidR="009A64E9" w:rsidRPr="00664AD5" w:rsidRDefault="009A64E9" w:rsidP="009A64E9">
      <w:pPr>
        <w:pStyle w:val="Ttulo2"/>
        <w:ind w:left="720"/>
        <w:rPr>
          <w:rFonts w:ascii="Palatino Linotype" w:eastAsia="MS Mincho" w:hAnsi="Palatino Linotype"/>
          <w:b/>
          <w:i/>
          <w:color w:val="auto"/>
          <w:sz w:val="24"/>
          <w:szCs w:val="24"/>
          <w:lang w:val="es-ES_tradnl"/>
        </w:rPr>
      </w:pPr>
      <w:r w:rsidRPr="00664AD5">
        <w:rPr>
          <w:rFonts w:ascii="Palatino Linotype" w:eastAsia="MS Mincho" w:hAnsi="Palatino Linotype"/>
          <w:b/>
          <w:i/>
          <w:color w:val="auto"/>
          <w:sz w:val="24"/>
          <w:szCs w:val="24"/>
          <w:lang w:val="es-ES_tradnl"/>
        </w:rPr>
        <w:t xml:space="preserve"> </w:t>
      </w:r>
    </w:p>
    <w:p w14:paraId="4BC71225" w14:textId="5DDFBDDE" w:rsidR="009A64E9" w:rsidRPr="00664AD5" w:rsidRDefault="009A64E9" w:rsidP="009A64E9">
      <w:pPr>
        <w:pStyle w:val="Prrafodelista"/>
        <w:numPr>
          <w:ilvl w:val="0"/>
          <w:numId w:val="1"/>
        </w:numPr>
        <w:spacing w:line="360" w:lineRule="auto"/>
        <w:jc w:val="both"/>
        <w:rPr>
          <w:rFonts w:ascii="Palatino Linotype" w:eastAsia="MS Mincho" w:hAnsi="Palatino Linotype"/>
        </w:rPr>
      </w:pPr>
      <w:r w:rsidRPr="00664AD5">
        <w:rPr>
          <w:rFonts w:ascii="Palatino Linotype" w:eastAsia="MS Mincho" w:hAnsi="Palatino Linotype"/>
        </w:rPr>
        <w:t xml:space="preserve">El Sujeto Obligado en su respuesta proporcionó </w:t>
      </w:r>
      <w:r w:rsidR="00474482" w:rsidRPr="00664AD5">
        <w:rPr>
          <w:rFonts w:ascii="Palatino Linotype" w:eastAsia="MS Mincho" w:hAnsi="Palatino Linotype"/>
        </w:rPr>
        <w:t>dos movimientos de la clave presupuestal indicada en la solicitud.</w:t>
      </w:r>
    </w:p>
    <w:p w14:paraId="2F10022A" w14:textId="74C28C81" w:rsidR="009A64E9" w:rsidRPr="00664AD5" w:rsidRDefault="009A64E9" w:rsidP="009A64E9">
      <w:pPr>
        <w:pStyle w:val="Prrafodelista"/>
        <w:spacing w:line="360" w:lineRule="auto"/>
        <w:ind w:left="0"/>
        <w:jc w:val="both"/>
        <w:rPr>
          <w:rFonts w:ascii="Palatino Linotype" w:eastAsia="MS Mincho" w:hAnsi="Palatino Linotype"/>
        </w:rPr>
      </w:pPr>
    </w:p>
    <w:p w14:paraId="1F022B80" w14:textId="63B8B45F" w:rsidR="00474482" w:rsidRPr="00664AD5" w:rsidRDefault="00B416E0" w:rsidP="009A64E9">
      <w:pPr>
        <w:pStyle w:val="Prrafodelista"/>
        <w:numPr>
          <w:ilvl w:val="0"/>
          <w:numId w:val="1"/>
        </w:numPr>
        <w:spacing w:line="360" w:lineRule="auto"/>
        <w:jc w:val="both"/>
        <w:rPr>
          <w:rFonts w:ascii="Palatino Linotype" w:eastAsia="MS Mincho" w:hAnsi="Palatino Linotype"/>
        </w:rPr>
      </w:pPr>
      <w:r w:rsidRPr="00664AD5">
        <w:rPr>
          <w:rFonts w:ascii="Palatino Linotype" w:eastAsia="MS Mincho" w:hAnsi="Palatino Linotype"/>
        </w:rPr>
        <w:t xml:space="preserve">El Recurrente se inconformó porque </w:t>
      </w:r>
      <w:r w:rsidR="00474482" w:rsidRPr="00664AD5">
        <w:rPr>
          <w:rFonts w:ascii="Palatino Linotype" w:eastAsia="MS Mincho" w:hAnsi="Palatino Linotype"/>
        </w:rPr>
        <w:t>proporcionaron únicamente los últimos dos movimientos de la clave presupuesta, argumentando que no es de nueva creación, faltando el periodo comprendido del 1 de agosto de 2018 al 15 de octubre de 2021.</w:t>
      </w:r>
    </w:p>
    <w:p w14:paraId="78970569" w14:textId="77777777" w:rsidR="00474482" w:rsidRPr="00664AD5" w:rsidRDefault="00474482" w:rsidP="00474482">
      <w:pPr>
        <w:pStyle w:val="Prrafodelista"/>
        <w:rPr>
          <w:rFonts w:ascii="Palatino Linotype" w:eastAsia="MS Mincho" w:hAnsi="Palatino Linotype"/>
        </w:rPr>
      </w:pPr>
    </w:p>
    <w:p w14:paraId="142DD4D7" w14:textId="6917849A" w:rsidR="00B37301" w:rsidRPr="00664AD5" w:rsidRDefault="00B37301" w:rsidP="00B37301">
      <w:pPr>
        <w:pStyle w:val="Prrafodelista"/>
        <w:numPr>
          <w:ilvl w:val="0"/>
          <w:numId w:val="1"/>
        </w:numPr>
        <w:spacing w:line="360" w:lineRule="auto"/>
        <w:jc w:val="both"/>
        <w:rPr>
          <w:rFonts w:ascii="Palatino Linotype" w:eastAsia="MS Mincho" w:hAnsi="Palatino Linotype"/>
        </w:rPr>
      </w:pPr>
      <w:r w:rsidRPr="00664AD5">
        <w:rPr>
          <w:rFonts w:ascii="Palatino Linotype" w:eastAsia="MS Mincho" w:hAnsi="Palatino Linotype"/>
        </w:rPr>
        <w:t xml:space="preserve">No pasa desapercibido para este Órgano Garante que, de los motivos o razones de inconformidad, se advierte que el Recurrente se duele únicamente porque no se le entregó </w:t>
      </w:r>
      <w:r w:rsidR="00474482" w:rsidRPr="00664AD5">
        <w:rPr>
          <w:rFonts w:ascii="Palatino Linotype" w:eastAsia="MS Mincho" w:hAnsi="Palatino Linotype"/>
        </w:rPr>
        <w:t>información de otra temporalidad</w:t>
      </w:r>
      <w:r w:rsidRPr="00664AD5">
        <w:rPr>
          <w:rFonts w:ascii="Palatino Linotype" w:eastAsia="MS Mincho" w:hAnsi="Palatino Linotype"/>
        </w:rPr>
        <w:t xml:space="preserve">, </w:t>
      </w:r>
      <w:r w:rsidR="00474482" w:rsidRPr="00664AD5">
        <w:rPr>
          <w:rFonts w:ascii="Palatino Linotype" w:eastAsia="MS Mincho" w:hAnsi="Palatino Linotype"/>
        </w:rPr>
        <w:t xml:space="preserve">por lo que se </w:t>
      </w:r>
      <w:r w:rsidRPr="00664AD5">
        <w:rPr>
          <w:rFonts w:ascii="Palatino Linotype" w:eastAsia="MS Mincho" w:hAnsi="Palatino Linotype"/>
        </w:rPr>
        <w:t xml:space="preserve">entiende que no hay inconformidad </w:t>
      </w:r>
      <w:r w:rsidR="00474482" w:rsidRPr="00664AD5">
        <w:rPr>
          <w:rFonts w:ascii="Palatino Linotype" w:eastAsia="MS Mincho" w:hAnsi="Palatino Linotype"/>
        </w:rPr>
        <w:t>sobre la información proporcionada</w:t>
      </w:r>
      <w:r w:rsidRPr="00664AD5">
        <w:rPr>
          <w:rFonts w:ascii="Palatino Linotype" w:eastAsia="MS Mincho" w:hAnsi="Palatino Linotype"/>
        </w:rPr>
        <w:t>, tan es así que no se mostró inconformidad al respecto y deben considerarse atendidos.</w:t>
      </w:r>
      <w:r w:rsidRPr="00664AD5">
        <w:rPr>
          <w:rFonts w:ascii="Palatino Linotype" w:eastAsia="Calibri" w:hAnsi="Palatino Linotype" w:cs="Arial"/>
        </w:rPr>
        <w:t xml:space="preserve"> Sirve de Apoyo a lo anterior, por analogía la Tesis Jurisprudencial Número 3ª./J.7/91, Publicada en </w:t>
      </w:r>
      <w:r w:rsidRPr="00664AD5">
        <w:rPr>
          <w:rFonts w:ascii="Palatino Linotype" w:eastAsia="Calibri" w:hAnsi="Palatino Linotype" w:cs="Arial"/>
        </w:rPr>
        <w:lastRenderedPageBreak/>
        <w:t>el Semanario Judicial de la Federación y su Gaceta bajo el número de registro 174,177, que establece lo siguiente:</w:t>
      </w:r>
    </w:p>
    <w:p w14:paraId="5A4ED465" w14:textId="77777777" w:rsidR="00517A26" w:rsidRPr="00664AD5" w:rsidRDefault="00517A26" w:rsidP="00517A26">
      <w:pPr>
        <w:pStyle w:val="Prrafodelista"/>
        <w:rPr>
          <w:rFonts w:ascii="Palatino Linotype" w:eastAsia="MS Mincho" w:hAnsi="Palatino Linotype"/>
        </w:rPr>
      </w:pPr>
    </w:p>
    <w:p w14:paraId="3D4AE83D" w14:textId="77777777" w:rsidR="00B37301" w:rsidRPr="00664AD5" w:rsidRDefault="00B37301" w:rsidP="00517A26">
      <w:pPr>
        <w:autoSpaceDE w:val="0"/>
        <w:autoSpaceDN w:val="0"/>
        <w:adjustRightInd w:val="0"/>
        <w:spacing w:before="240" w:after="360" w:line="360" w:lineRule="auto"/>
        <w:ind w:left="851" w:right="900"/>
        <w:jc w:val="both"/>
        <w:rPr>
          <w:rFonts w:ascii="Palatino Linotype" w:eastAsia="Calibri" w:hAnsi="Palatino Linotype" w:cs="Arial"/>
          <w:i/>
          <w:sz w:val="22"/>
        </w:rPr>
      </w:pPr>
      <w:r w:rsidRPr="00664AD5">
        <w:rPr>
          <w:rFonts w:ascii="Palatino Linotype" w:eastAsia="Calibri" w:hAnsi="Palatino Linotype" w:cs="Arial"/>
          <w:b/>
          <w:i/>
          <w:sz w:val="22"/>
        </w:rPr>
        <w:t xml:space="preserve">“REVISIÓN EN AMPARO. LOS RESOLUTIVOS NO COMBATIDOS DEBEN DECLARARSE FIRMES. </w:t>
      </w:r>
      <w:r w:rsidRPr="00664AD5">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DBC4579" w14:textId="77777777" w:rsidR="00B37301" w:rsidRPr="00664AD5" w:rsidRDefault="00B37301" w:rsidP="00B37301">
      <w:pPr>
        <w:pStyle w:val="Prrafodelista"/>
        <w:numPr>
          <w:ilvl w:val="0"/>
          <w:numId w:val="1"/>
        </w:numPr>
        <w:spacing w:before="240" w:after="240" w:line="360" w:lineRule="auto"/>
        <w:jc w:val="both"/>
        <w:rPr>
          <w:rFonts w:ascii="Palatino Linotype" w:eastAsia="Arial Unicode MS" w:hAnsi="Palatino Linotype" w:cs="Arial"/>
        </w:rPr>
      </w:pPr>
      <w:r w:rsidRPr="00664AD5">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3AC22094" w14:textId="77777777" w:rsidR="00B37301" w:rsidRPr="00664AD5" w:rsidRDefault="00B37301" w:rsidP="00B37301">
      <w:pPr>
        <w:pStyle w:val="Prrafodelista"/>
        <w:spacing w:before="240" w:after="240" w:line="360" w:lineRule="auto"/>
        <w:ind w:left="0"/>
        <w:jc w:val="both"/>
        <w:rPr>
          <w:rFonts w:ascii="Palatino Linotype" w:eastAsia="Arial Unicode MS" w:hAnsi="Palatino Linotype" w:cs="Arial"/>
        </w:rPr>
      </w:pPr>
    </w:p>
    <w:p w14:paraId="44689DB7" w14:textId="77777777" w:rsidR="00B37301" w:rsidRPr="00664AD5" w:rsidRDefault="00B37301" w:rsidP="00B37301">
      <w:pPr>
        <w:pStyle w:val="Prrafodelista"/>
        <w:numPr>
          <w:ilvl w:val="0"/>
          <w:numId w:val="1"/>
        </w:numPr>
        <w:spacing w:before="240" w:after="240" w:line="360" w:lineRule="auto"/>
        <w:jc w:val="both"/>
        <w:rPr>
          <w:rFonts w:ascii="Palatino Linotype" w:eastAsia="Arial Unicode MS" w:hAnsi="Palatino Linotype" w:cs="Arial"/>
        </w:rPr>
      </w:pPr>
      <w:r w:rsidRPr="00664AD5">
        <w:rPr>
          <w:rFonts w:ascii="Palatino Linotype" w:eastAsia="Arial Unicode MS" w:hAnsi="Palatino Linotype" w:cs="Arial"/>
        </w:rPr>
        <w:t xml:space="preserve">Sirve de sustento a lo anterior por analogía la tesis jurisprudencial número </w:t>
      </w:r>
      <w:r w:rsidRPr="00664AD5">
        <w:rPr>
          <w:rFonts w:ascii="Palatino Linotype" w:eastAsia="Calibri" w:hAnsi="Palatino Linotype" w:cs="Arial"/>
        </w:rPr>
        <w:t>VI.3o.C. J/60, publicada en el Semanario Judicial de la Federación y su Gaceta bajo el número de registro 176,608 que a la letra dice:</w:t>
      </w:r>
    </w:p>
    <w:p w14:paraId="7C77480C" w14:textId="77777777" w:rsidR="00B37301" w:rsidRPr="00664AD5" w:rsidRDefault="00B37301" w:rsidP="00B37301">
      <w:pPr>
        <w:pStyle w:val="Prrafodelista"/>
        <w:rPr>
          <w:rFonts w:ascii="Palatino Linotype" w:eastAsia="Arial Unicode MS" w:hAnsi="Palatino Linotype" w:cs="Arial"/>
        </w:rPr>
      </w:pPr>
    </w:p>
    <w:p w14:paraId="0713FB02" w14:textId="77777777" w:rsidR="00B37301" w:rsidRPr="00664AD5" w:rsidRDefault="00B37301" w:rsidP="00517A26">
      <w:pPr>
        <w:pStyle w:val="Prrafodelista"/>
        <w:spacing w:line="360" w:lineRule="auto"/>
        <w:ind w:left="567" w:right="616"/>
        <w:jc w:val="both"/>
        <w:rPr>
          <w:rFonts w:ascii="Palatino Linotype" w:hAnsi="Palatino Linotype" w:cs="Arial"/>
          <w:i/>
          <w:sz w:val="22"/>
        </w:rPr>
      </w:pPr>
      <w:r w:rsidRPr="00664AD5">
        <w:rPr>
          <w:rFonts w:ascii="Palatino Linotype" w:hAnsi="Palatino Linotype" w:cs="Arial"/>
          <w:b/>
          <w:bCs/>
          <w:i/>
          <w:caps/>
          <w:sz w:val="22"/>
        </w:rPr>
        <w:t xml:space="preserve">“ACTOS CONSENTIDOS. SON LOS QUE NO SE IMPUGNAN MEDIANTE EL RECURSO IDÓNEO. </w:t>
      </w:r>
      <w:r w:rsidRPr="00664AD5">
        <w:rPr>
          <w:rFonts w:ascii="Palatino Linotype" w:hAnsi="Palatino Linotype" w:cs="Arial"/>
          <w:i/>
          <w:sz w:val="22"/>
        </w:rPr>
        <w:t xml:space="preserve">Debe reputarse como consentido el acto que no se impugnó por el medio establecido por la ley, ya que si se hizo uso de otro no previsto por ella o si </w:t>
      </w:r>
      <w:r w:rsidRPr="00664AD5">
        <w:rPr>
          <w:rFonts w:ascii="Palatino Linotype" w:hAnsi="Palatino Linotype" w:cs="Arial"/>
          <w:i/>
          <w:sz w:val="22"/>
        </w:rPr>
        <w:lastRenderedPageBreak/>
        <w:t>se hace una simple manifestación de inconformidad, tales actuaciones no producen efectos jurídicos tendientes a revocar, confirmar o modificar el acto reclamado en amparo, lo que significa consentimiento del mismo por falta de impugnación eficaz.”</w:t>
      </w:r>
    </w:p>
    <w:p w14:paraId="3DB04A99" w14:textId="77777777" w:rsidR="00B37301" w:rsidRPr="00664AD5" w:rsidRDefault="00B37301" w:rsidP="00B37301">
      <w:pPr>
        <w:spacing w:line="360" w:lineRule="auto"/>
        <w:jc w:val="both"/>
        <w:rPr>
          <w:rFonts w:ascii="Palatino Linotype" w:eastAsia="MS Mincho" w:hAnsi="Palatino Linotype"/>
        </w:rPr>
      </w:pPr>
    </w:p>
    <w:p w14:paraId="1CF15CCA" w14:textId="717B6E02" w:rsidR="00B37301" w:rsidRPr="00664AD5" w:rsidRDefault="00B37301" w:rsidP="009A64E9">
      <w:pPr>
        <w:numPr>
          <w:ilvl w:val="0"/>
          <w:numId w:val="1"/>
        </w:numPr>
        <w:autoSpaceDE w:val="0"/>
        <w:autoSpaceDN w:val="0"/>
        <w:adjustRightInd w:val="0"/>
        <w:spacing w:line="360" w:lineRule="auto"/>
        <w:contextualSpacing/>
        <w:jc w:val="both"/>
        <w:rPr>
          <w:rFonts w:ascii="Palatino Linotype" w:hAnsi="Palatino Linotype" w:cs="Arial"/>
        </w:rPr>
      </w:pPr>
      <w:r w:rsidRPr="00664AD5">
        <w:rPr>
          <w:rFonts w:ascii="Palatino Linotype" w:hAnsi="Palatino Linotype"/>
        </w:rPr>
        <w:t>Dicho lo anterior, el presente asunto en particular, se basará en analizar lo</w:t>
      </w:r>
      <w:r w:rsidR="00474482" w:rsidRPr="00664AD5">
        <w:rPr>
          <w:rFonts w:ascii="Palatino Linotype" w:hAnsi="Palatino Linotype"/>
        </w:rPr>
        <w:t>s movimientos de la clave presupuestal durante la temporalidad señalada en el recurso de revisión.</w:t>
      </w:r>
      <w:r w:rsidRPr="00664AD5">
        <w:rPr>
          <w:rFonts w:ascii="Palatino Linotype" w:hAnsi="Palatino Linotype"/>
        </w:rPr>
        <w:t xml:space="preserve"> </w:t>
      </w:r>
    </w:p>
    <w:p w14:paraId="4563F010" w14:textId="77777777" w:rsidR="00B37301" w:rsidRPr="00664AD5" w:rsidRDefault="00B37301" w:rsidP="00B37301">
      <w:pPr>
        <w:autoSpaceDE w:val="0"/>
        <w:autoSpaceDN w:val="0"/>
        <w:adjustRightInd w:val="0"/>
        <w:spacing w:line="360" w:lineRule="auto"/>
        <w:contextualSpacing/>
        <w:jc w:val="both"/>
        <w:rPr>
          <w:rFonts w:ascii="Palatino Linotype" w:hAnsi="Palatino Linotype" w:cs="Arial"/>
        </w:rPr>
      </w:pPr>
    </w:p>
    <w:p w14:paraId="718EE921" w14:textId="559EC8F1" w:rsidR="0044786C" w:rsidRPr="00664AD5" w:rsidRDefault="009A64E9" w:rsidP="00B37301">
      <w:pPr>
        <w:numPr>
          <w:ilvl w:val="0"/>
          <w:numId w:val="1"/>
        </w:numPr>
        <w:autoSpaceDE w:val="0"/>
        <w:autoSpaceDN w:val="0"/>
        <w:adjustRightInd w:val="0"/>
        <w:spacing w:line="360" w:lineRule="auto"/>
        <w:contextualSpacing/>
        <w:jc w:val="both"/>
        <w:rPr>
          <w:rFonts w:ascii="Palatino Linotype" w:hAnsi="Palatino Linotype" w:cs="Arial"/>
        </w:rPr>
      </w:pPr>
      <w:r w:rsidRPr="00664AD5">
        <w:rPr>
          <w:rFonts w:ascii="Palatino Linotype" w:hAnsi="Palatino Linotype"/>
        </w:rPr>
        <w:t>Mediante su informe justificado, el Sujeto Obligado</w:t>
      </w:r>
      <w:r w:rsidR="00B416E0" w:rsidRPr="00664AD5">
        <w:rPr>
          <w:rFonts w:ascii="Palatino Linotype" w:hAnsi="Palatino Linotype"/>
        </w:rPr>
        <w:t>,</w:t>
      </w:r>
      <w:r w:rsidRPr="00664AD5">
        <w:rPr>
          <w:rFonts w:ascii="Palatino Linotype" w:hAnsi="Palatino Linotype"/>
        </w:rPr>
        <w:t xml:space="preserve"> remitió el documento electrónico denominado</w:t>
      </w:r>
      <w:r w:rsidRPr="00664AD5">
        <w:rPr>
          <w:rFonts w:ascii="Palatino Linotype" w:hAnsi="Palatino Linotype" w:cs="Arial"/>
        </w:rPr>
        <w:t xml:space="preserve"> </w:t>
      </w:r>
      <w:r w:rsidR="0044786C" w:rsidRPr="00664AD5">
        <w:rPr>
          <w:rFonts w:ascii="Palatino Linotype" w:hAnsi="Palatino Linotype" w:cs="Arial"/>
          <w:b/>
          <w:i/>
        </w:rPr>
        <w:t>Anexo 132_22.pdf</w:t>
      </w:r>
      <w:r w:rsidR="0044786C" w:rsidRPr="00664AD5">
        <w:rPr>
          <w:rFonts w:ascii="Palatino Linotype" w:eastAsia="Calibri" w:hAnsi="Palatino Linotype" w:cs="Arial"/>
          <w:b/>
          <w:i/>
          <w:lang w:val="es-ES"/>
        </w:rPr>
        <w:t xml:space="preserve">, </w:t>
      </w:r>
      <w:r w:rsidR="0044786C" w:rsidRPr="00664AD5">
        <w:rPr>
          <w:rFonts w:ascii="Palatino Linotype" w:eastAsia="Calibri" w:hAnsi="Palatino Linotype" w:cs="Arial"/>
          <w:lang w:val="es-ES"/>
        </w:rPr>
        <w:t>en el cual, medularmente el Jefe del Departamento de Registro y Archivo mencionó:</w:t>
      </w:r>
    </w:p>
    <w:p w14:paraId="5CAC3153" w14:textId="77777777" w:rsidR="0044786C" w:rsidRPr="00664AD5" w:rsidRDefault="0044786C" w:rsidP="0044786C">
      <w:pPr>
        <w:pStyle w:val="Prrafodelista"/>
        <w:rPr>
          <w:rFonts w:ascii="Palatino Linotype" w:hAnsi="Palatino Linotype" w:cs="Arial"/>
        </w:rPr>
      </w:pPr>
    </w:p>
    <w:p w14:paraId="478FA935" w14:textId="5CE7022A" w:rsidR="0044786C" w:rsidRPr="00664AD5" w:rsidRDefault="0044786C" w:rsidP="0044786C">
      <w:pPr>
        <w:autoSpaceDE w:val="0"/>
        <w:autoSpaceDN w:val="0"/>
        <w:adjustRightInd w:val="0"/>
        <w:spacing w:line="360" w:lineRule="auto"/>
        <w:ind w:left="567" w:right="616"/>
        <w:contextualSpacing/>
        <w:jc w:val="both"/>
        <w:rPr>
          <w:rFonts w:ascii="Palatino Linotype" w:hAnsi="Palatino Linotype" w:cs="Arial"/>
          <w:b/>
          <w:i/>
        </w:rPr>
      </w:pPr>
      <w:r w:rsidRPr="00664AD5">
        <w:rPr>
          <w:rFonts w:ascii="Palatino Linotype" w:hAnsi="Palatino Linotype" w:cs="Arial"/>
          <w:b/>
          <w:i/>
        </w:rPr>
        <w:t>“De acuerdo a la consulta en el Sistema del Organismo la clave presupuestal 071507E044100.0100319 es de nueva creación, por lo que los movimientos que con anterioridad fueron informados en el oficio número 1895 con fecha 02 de mayo de 2022, son los únicos que dicha clave tiene a la fecha”</w:t>
      </w:r>
    </w:p>
    <w:p w14:paraId="71B5D52D" w14:textId="77777777" w:rsidR="0044786C" w:rsidRPr="00664AD5" w:rsidRDefault="0044786C" w:rsidP="0044786C">
      <w:pPr>
        <w:pStyle w:val="Prrafodelista"/>
        <w:rPr>
          <w:rFonts w:ascii="Palatino Linotype" w:eastAsia="Calibri" w:hAnsi="Palatino Linotype" w:cs="Arial"/>
          <w:lang w:val="es-ES"/>
        </w:rPr>
      </w:pPr>
    </w:p>
    <w:p w14:paraId="48D61ECB" w14:textId="288ED2ED" w:rsidR="0044786C" w:rsidRPr="00664AD5" w:rsidRDefault="0044786C" w:rsidP="0044786C">
      <w:pPr>
        <w:pStyle w:val="Prrafodelista"/>
        <w:numPr>
          <w:ilvl w:val="0"/>
          <w:numId w:val="1"/>
        </w:numPr>
        <w:tabs>
          <w:tab w:val="left" w:pos="567"/>
        </w:tabs>
        <w:spacing w:line="360" w:lineRule="auto"/>
        <w:jc w:val="both"/>
        <w:rPr>
          <w:rFonts w:ascii="Palatino Linotype" w:eastAsia="Calibri" w:hAnsi="Palatino Linotype" w:cs="Arial"/>
        </w:rPr>
      </w:pPr>
      <w:r w:rsidRPr="00664AD5">
        <w:rPr>
          <w:rFonts w:ascii="Palatino Linotype" w:eastAsia="Calibri" w:hAnsi="Palatino Linotype" w:cs="Arial"/>
        </w:rPr>
        <w:t>El Sujeto Obligado manifestó que, contrario a lo que indicó el Particular en su escrito recursal, la clave presupuestal indicada en la solicitud únicamente tiene dos movimientos, los cuales se proporcionaron en respuesta. En consecuencia, a</w:t>
      </w:r>
      <w:r w:rsidRPr="00664AD5">
        <w:rPr>
          <w:rFonts w:ascii="Palatino Linotype" w:hAnsi="Palatino Linotype" w:cs="Arial"/>
        </w:rPr>
        <w:t xml:space="preserve">l haber existido un pronunciamiento por parte del Sujeto Obligado, en el sentido de que NO se cuenta con la información, por el hecho de que no se generó, administró o poseyó a la fecha, estamos en presencia de lo que se conoce como hechos negativos, toda </w:t>
      </w:r>
      <w:r w:rsidRPr="00664AD5">
        <w:rPr>
          <w:rFonts w:ascii="Palatino Linotype" w:hAnsi="Palatino Linotype" w:cs="Arial"/>
        </w:rPr>
        <w:lastRenderedPageBreak/>
        <w:t>vez que, a la fecha en que se presentó la solicitud, la información requerida no ha sido generada.</w:t>
      </w:r>
    </w:p>
    <w:p w14:paraId="596830AE" w14:textId="77777777" w:rsidR="0044786C" w:rsidRPr="00664AD5" w:rsidRDefault="0044786C" w:rsidP="0044786C">
      <w:pPr>
        <w:pStyle w:val="Prrafodelista"/>
        <w:rPr>
          <w:rFonts w:ascii="Palatino Linotype" w:hAnsi="Palatino Linotype" w:cs="Arial"/>
        </w:rPr>
      </w:pPr>
    </w:p>
    <w:p w14:paraId="0D206260" w14:textId="77777777" w:rsidR="0044786C" w:rsidRPr="00664AD5" w:rsidRDefault="0044786C" w:rsidP="0044786C">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664AD5">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2E6AA437" w14:textId="77777777" w:rsidR="0044786C" w:rsidRPr="00664AD5" w:rsidRDefault="0044786C" w:rsidP="0044786C">
      <w:pPr>
        <w:pStyle w:val="Prrafodelista"/>
        <w:rPr>
          <w:rFonts w:ascii="Palatino Linotype" w:hAnsi="Palatino Linotype"/>
          <w:i/>
          <w:iCs/>
        </w:rPr>
      </w:pPr>
    </w:p>
    <w:p w14:paraId="4C2A9351" w14:textId="77777777" w:rsidR="0044786C" w:rsidRPr="00664AD5" w:rsidRDefault="0044786C" w:rsidP="0044786C">
      <w:pPr>
        <w:pStyle w:val="Prrafodelista"/>
        <w:tabs>
          <w:tab w:val="left" w:pos="426"/>
        </w:tabs>
        <w:spacing w:before="240" w:after="240" w:line="360" w:lineRule="auto"/>
        <w:ind w:left="567" w:right="567"/>
        <w:jc w:val="both"/>
        <w:rPr>
          <w:rFonts w:ascii="Palatino Linotype" w:hAnsi="Palatino Linotype" w:cs="Arial"/>
          <w:i/>
          <w:sz w:val="22"/>
        </w:rPr>
      </w:pPr>
      <w:r w:rsidRPr="00664AD5">
        <w:rPr>
          <w:rFonts w:ascii="Palatino Linotype" w:hAnsi="Palatino Linotype" w:cs="Arial"/>
          <w:i/>
          <w:sz w:val="22"/>
        </w:rPr>
        <w:t>“</w:t>
      </w:r>
      <w:r w:rsidRPr="00664AD5">
        <w:rPr>
          <w:rFonts w:ascii="Palatino Linotype" w:hAnsi="Palatino Linotype" w:cs="Arial"/>
          <w:b/>
          <w:i/>
          <w:sz w:val="22"/>
        </w:rPr>
        <w:t>HECHOS NEGATIVOS, NO SON SUSCEPTIBLES DE DEMOSTRACION.</w:t>
      </w:r>
      <w:r w:rsidRPr="00664AD5">
        <w:rPr>
          <w:rFonts w:ascii="Palatino Linotype" w:hAnsi="Palatino Linotype" w:cs="Arial"/>
          <w:i/>
          <w:sz w:val="22"/>
        </w:rPr>
        <w:t xml:space="preserve"> </w:t>
      </w:r>
      <w:r w:rsidRPr="00664AD5">
        <w:rPr>
          <w:rFonts w:ascii="Palatino Linotype" w:hAnsi="Palatino Linotype" w:cs="Arial"/>
          <w:b/>
          <w:i/>
          <w:sz w:val="22"/>
        </w:rPr>
        <w:t>Tratándose de un hecho negativo, el Juez no tiene por que invocar prueba alguna de la que se desprenda</w:t>
      </w:r>
      <w:r w:rsidRPr="00664AD5">
        <w:rPr>
          <w:rFonts w:ascii="Palatino Linotype" w:hAnsi="Palatino Linotype" w:cs="Arial"/>
          <w:i/>
          <w:sz w:val="22"/>
        </w:rPr>
        <w:t>, ya que es bien sabido que esta clase de hechos no son susceptibles de demostración.”</w:t>
      </w:r>
    </w:p>
    <w:p w14:paraId="18627341" w14:textId="77777777" w:rsidR="0044786C" w:rsidRPr="00664AD5" w:rsidRDefault="0044786C" w:rsidP="0044786C">
      <w:pPr>
        <w:pStyle w:val="Prrafodelista"/>
        <w:tabs>
          <w:tab w:val="left" w:pos="426"/>
        </w:tabs>
        <w:spacing w:before="240" w:after="240" w:line="360" w:lineRule="auto"/>
        <w:ind w:left="567" w:right="567"/>
        <w:jc w:val="both"/>
        <w:rPr>
          <w:rFonts w:ascii="Palatino Linotype" w:hAnsi="Palatino Linotype" w:cs="Arial"/>
          <w:i/>
          <w:sz w:val="22"/>
        </w:rPr>
      </w:pPr>
    </w:p>
    <w:p w14:paraId="13EC3C83" w14:textId="77777777" w:rsidR="0044786C" w:rsidRPr="00664AD5" w:rsidRDefault="0044786C" w:rsidP="0044786C">
      <w:pPr>
        <w:pStyle w:val="Prrafodelista"/>
        <w:tabs>
          <w:tab w:val="left" w:pos="426"/>
        </w:tabs>
        <w:spacing w:before="240" w:after="240" w:line="360" w:lineRule="auto"/>
        <w:ind w:left="567" w:right="567"/>
        <w:jc w:val="both"/>
        <w:rPr>
          <w:rFonts w:ascii="Palatino Linotype" w:hAnsi="Palatino Linotype" w:cs="Arial"/>
          <w:i/>
          <w:sz w:val="22"/>
        </w:rPr>
      </w:pPr>
      <w:r w:rsidRPr="00664AD5">
        <w:rPr>
          <w:rFonts w:ascii="Palatino Linotype" w:hAnsi="Palatino Linotype" w:cs="Arial"/>
          <w:i/>
          <w:sz w:val="22"/>
        </w:rPr>
        <w:t>“</w:t>
      </w:r>
      <w:r w:rsidRPr="00664AD5">
        <w:rPr>
          <w:rFonts w:ascii="Palatino Linotype" w:hAnsi="Palatino Linotype" w:cs="Arial"/>
          <w:b/>
          <w:i/>
          <w:sz w:val="22"/>
        </w:rPr>
        <w:t>INEXISTENCIA DE LA INFORMACIÓN. EL COMITÉ DE ACCESO A LA INFORMACIÓN PUEDE DECLARARLA ANTE SU EVIDENCIA, SIN NECESIDAD DE DICTAR MEDIDAS PARA SU LOCALIZACIÓN.</w:t>
      </w:r>
      <w:r w:rsidRPr="00664AD5">
        <w:rPr>
          <w:rFonts w:ascii="Palatino Linotype" w:hAnsi="Palatino Linotype" w:cs="Arial"/>
          <w:i/>
          <w:sz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664AD5">
        <w:rPr>
          <w:rFonts w:ascii="Palatino Linotype" w:hAnsi="Palatino Linotype" w:cs="Arial"/>
          <w:b/>
          <w:i/>
          <w:sz w:val="22"/>
        </w:rPr>
        <w:t>ndo la referida Unidad señala, o</w:t>
      </w:r>
      <w:r w:rsidRPr="00664AD5">
        <w:rPr>
          <w:rFonts w:ascii="Palatino Linotype" w:hAnsi="Palatino Linotype" w:cs="Arial"/>
          <w:i/>
          <w:sz w:val="22"/>
        </w:rPr>
        <w:t xml:space="preserve"> el mencionado Comité </w:t>
      </w:r>
      <w:r w:rsidRPr="00664AD5">
        <w:rPr>
          <w:rFonts w:ascii="Palatino Linotype" w:hAnsi="Palatino Linotype" w:cs="Arial"/>
          <w:b/>
          <w:i/>
          <w:sz w:val="22"/>
        </w:rPr>
        <w:t xml:space="preserve">advierte que el documento solicitado no existe en virtud de que no tuvo lugar el acto cuya realización supuestamente se reflejó en aquél, resulta innecesario </w:t>
      </w:r>
      <w:r w:rsidRPr="00664AD5">
        <w:rPr>
          <w:rFonts w:ascii="Palatino Linotype" w:hAnsi="Palatino Linotype" w:cs="Arial"/>
          <w:b/>
          <w:i/>
          <w:sz w:val="22"/>
        </w:rPr>
        <w:lastRenderedPageBreak/>
        <w:t>dictar alguna medida para localizar la información respectiva, al evidenciarse su inexistencia.</w:t>
      </w:r>
      <w:r w:rsidRPr="00664AD5">
        <w:rPr>
          <w:rFonts w:ascii="Palatino Linotype" w:hAnsi="Palatino Linotype" w:cs="Arial"/>
          <w:i/>
          <w:sz w:val="22"/>
        </w:rPr>
        <w:t>”</w:t>
      </w:r>
    </w:p>
    <w:p w14:paraId="68DA3465" w14:textId="77777777" w:rsidR="0044786C" w:rsidRPr="00664AD5" w:rsidRDefault="0044786C" w:rsidP="0044786C">
      <w:pPr>
        <w:pStyle w:val="Prrafodelista"/>
        <w:tabs>
          <w:tab w:val="left" w:pos="426"/>
        </w:tabs>
        <w:spacing w:line="360" w:lineRule="auto"/>
        <w:ind w:left="567" w:right="567"/>
        <w:jc w:val="both"/>
        <w:rPr>
          <w:rFonts w:ascii="Palatino Linotype" w:hAnsi="Palatino Linotype" w:cs="Arial"/>
          <w:iCs/>
          <w:sz w:val="22"/>
        </w:rPr>
      </w:pPr>
      <w:r w:rsidRPr="00664AD5">
        <w:rPr>
          <w:rFonts w:ascii="Palatino Linotype" w:hAnsi="Palatino Linotype" w:cs="Arial"/>
          <w:iCs/>
          <w:sz w:val="22"/>
        </w:rPr>
        <w:t>(Énfasis añadido)</w:t>
      </w:r>
    </w:p>
    <w:p w14:paraId="1618F97C" w14:textId="77777777" w:rsidR="0044786C" w:rsidRPr="00664AD5" w:rsidRDefault="0044786C" w:rsidP="0044786C">
      <w:pPr>
        <w:pStyle w:val="Prrafodelista"/>
        <w:tabs>
          <w:tab w:val="left" w:pos="426"/>
        </w:tabs>
        <w:spacing w:line="360" w:lineRule="auto"/>
        <w:ind w:left="567" w:right="567"/>
        <w:jc w:val="both"/>
        <w:rPr>
          <w:rFonts w:ascii="Palatino Linotype" w:hAnsi="Palatino Linotype" w:cs="Arial"/>
          <w:iCs/>
        </w:rPr>
      </w:pPr>
    </w:p>
    <w:p w14:paraId="5727C803" w14:textId="77777777" w:rsidR="0044786C" w:rsidRPr="00664AD5" w:rsidRDefault="0044786C" w:rsidP="0044786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664AD5">
        <w:rPr>
          <w:rFonts w:ascii="Palatino Linotype" w:hAnsi="Palatino Linotype" w:cs="Arial"/>
          <w:color w:val="000000" w:themeColor="text1"/>
        </w:rPr>
        <w:t>Razones por las que no ha lugar a ordenar un Acuerdo de Inexistencia, ya que, a la fecha de la solicitud, la información no se ha elaborado. No se trata de información que haya existido y por alguna razón ya no exista.</w:t>
      </w:r>
      <w:r w:rsidRPr="00664AD5">
        <w:rPr>
          <w:rFonts w:ascii="Palatino Linotype" w:hAnsi="Palatino Linotype"/>
          <w:color w:val="000000" w:themeColor="text1"/>
        </w:rPr>
        <w:t xml:space="preserve"> A</w:t>
      </w:r>
      <w:r w:rsidRPr="00664AD5">
        <w:rPr>
          <w:rFonts w:ascii="Palatino Linotype" w:hAnsi="Palatino Linotype"/>
          <w:lang w:val="es-ES"/>
        </w:rPr>
        <w:t xml:space="preserve">l haber existido un pronunciamiento por parte del Sujeto Obligado, </w:t>
      </w:r>
      <w:r w:rsidRPr="00664AD5">
        <w:rPr>
          <w:rFonts w:ascii="Palatino Linotype" w:hAnsi="Palatino Linotype"/>
          <w:lang w:eastAsia="en-US"/>
        </w:rPr>
        <w:t xml:space="preserve">es que </w:t>
      </w:r>
      <w:r w:rsidRPr="00664AD5">
        <w:rPr>
          <w:rFonts w:ascii="Palatino Linotype" w:hAnsi="Palatino Linotype"/>
          <w:lang w:val="es-ES"/>
        </w:rPr>
        <w:t>debemos</w:t>
      </w:r>
      <w:r w:rsidRPr="00664AD5">
        <w:rPr>
          <w:rFonts w:ascii="Palatino Linotype" w:hAnsi="Palatino Linotype"/>
          <w:i/>
          <w:lang w:val="es-ES"/>
        </w:rPr>
        <w:t xml:space="preserve"> </w:t>
      </w:r>
      <w:r w:rsidRPr="00664AD5">
        <w:rPr>
          <w:rFonts w:ascii="Palatino Linotype" w:hAnsi="Palatino Linotype" w:cs="Arial"/>
          <w:szCs w:val="20"/>
        </w:rPr>
        <w:t>hacer referencia a l</w:t>
      </w:r>
      <w:r w:rsidRPr="00664AD5">
        <w:rPr>
          <w:rFonts w:ascii="Palatino Linotype" w:hAnsi="Palatino Linotype"/>
        </w:rPr>
        <w:t>a presunción de veracidad</w:t>
      </w:r>
      <w:r w:rsidRPr="00664AD5">
        <w:rPr>
          <w:rStyle w:val="Refdenotaalpie"/>
          <w:rFonts w:ascii="Palatino Linotype" w:hAnsi="Palatino Linotype"/>
        </w:rPr>
        <w:footnoteReference w:id="1"/>
      </w:r>
      <w:r w:rsidRPr="00664AD5">
        <w:rPr>
          <w:rFonts w:ascii="Palatino Linotype" w:hAnsi="Palatino Linotype"/>
        </w:rPr>
        <w:t xml:space="preserve"> supone una declaración </w:t>
      </w:r>
      <w:r w:rsidRPr="00664AD5">
        <w:rPr>
          <w:rFonts w:ascii="Palatino Linotype" w:hAnsi="Palatino Linotype"/>
          <w:i/>
        </w:rPr>
        <w:t>iurus tantum</w:t>
      </w:r>
      <w:r w:rsidRPr="00664AD5">
        <w:rPr>
          <w:rFonts w:ascii="Palatino Linotype" w:hAnsi="Palatino Linotype"/>
        </w:rPr>
        <w:t xml:space="preserve"> ya que admite prueba en contra, por lo que este Órgano no está facultado para pronunciarse sobre la veracidad de la información entregada.</w:t>
      </w:r>
    </w:p>
    <w:p w14:paraId="2C30FD3F" w14:textId="77777777" w:rsidR="0044786C" w:rsidRPr="00664AD5" w:rsidRDefault="0044786C" w:rsidP="0044786C">
      <w:pPr>
        <w:pStyle w:val="Prrafodelista"/>
        <w:spacing w:line="360" w:lineRule="auto"/>
        <w:rPr>
          <w:rFonts w:ascii="Palatino Linotype" w:hAnsi="Palatino Linotype"/>
        </w:rPr>
      </w:pPr>
    </w:p>
    <w:p w14:paraId="6E7031C6" w14:textId="77777777" w:rsidR="0044786C" w:rsidRPr="00664AD5" w:rsidRDefault="0044786C" w:rsidP="0044786C">
      <w:pPr>
        <w:pStyle w:val="Prrafodelista"/>
        <w:numPr>
          <w:ilvl w:val="0"/>
          <w:numId w:val="1"/>
        </w:numPr>
        <w:spacing w:line="360" w:lineRule="auto"/>
        <w:jc w:val="both"/>
        <w:rPr>
          <w:rFonts w:ascii="Palatino Linotype" w:hAnsi="Palatino Linotype"/>
        </w:rPr>
      </w:pPr>
      <w:r w:rsidRPr="00664AD5">
        <w:rPr>
          <w:rFonts w:ascii="Palatino Linotype" w:hAnsi="Palatino Linotype"/>
        </w:rPr>
        <w:t>Sirve de apoyo a lo anterior por analogía el criterio 31-10 emitido por el entonces Instituto Federal de Acceso a la Información y Protección de Datos, que a la letra dice:</w:t>
      </w:r>
    </w:p>
    <w:p w14:paraId="61327B9A" w14:textId="77777777" w:rsidR="0044786C" w:rsidRPr="00664AD5" w:rsidRDefault="0044786C" w:rsidP="0044786C">
      <w:pPr>
        <w:pStyle w:val="Prrafodelista"/>
        <w:spacing w:line="360" w:lineRule="auto"/>
        <w:rPr>
          <w:rFonts w:ascii="Palatino Linotype" w:hAnsi="Palatino Linotype"/>
        </w:rPr>
      </w:pPr>
    </w:p>
    <w:p w14:paraId="68BCBAC1" w14:textId="77777777" w:rsidR="0044786C" w:rsidRPr="00664AD5" w:rsidRDefault="0044786C" w:rsidP="0044786C">
      <w:pPr>
        <w:autoSpaceDE w:val="0"/>
        <w:autoSpaceDN w:val="0"/>
        <w:adjustRightInd w:val="0"/>
        <w:spacing w:line="360" w:lineRule="auto"/>
        <w:ind w:left="567" w:right="567"/>
        <w:jc w:val="both"/>
        <w:rPr>
          <w:rFonts w:ascii="Palatino Linotype" w:hAnsi="Palatino Linotype"/>
          <w:i/>
          <w:iCs/>
          <w:sz w:val="22"/>
        </w:rPr>
      </w:pPr>
      <w:r w:rsidRPr="00664AD5">
        <w:rPr>
          <w:rFonts w:ascii="Palatino Linotype" w:hAnsi="Palatino Linotype"/>
          <w:b/>
          <w:i/>
          <w:iCs/>
          <w:sz w:val="22"/>
        </w:rPr>
        <w:t>El Instituto Federal de Acceso a la Información y Protección de Datos </w:t>
      </w:r>
      <w:r w:rsidRPr="00664AD5">
        <w:rPr>
          <w:rFonts w:ascii="Palatino Linotype" w:hAnsi="Palatino Linotype"/>
          <w:b/>
          <w:bCs/>
          <w:i/>
          <w:iCs/>
          <w:sz w:val="22"/>
        </w:rPr>
        <w:t>no cuenta con facultades para pronunciarse respecto de la veracidad de los documentos proporcionados por los sujetos obligados.</w:t>
      </w:r>
      <w:r w:rsidRPr="00664AD5">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w:t>
      </w:r>
      <w:r w:rsidRPr="00664AD5">
        <w:rPr>
          <w:rFonts w:ascii="Palatino Linotype" w:hAnsi="Palatino Linotype"/>
          <w:i/>
          <w:iCs/>
          <w:sz w:val="22"/>
        </w:rPr>
        <w:lastRenderedPageBreak/>
        <w:t>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B5568F6" w14:textId="44C097A3" w:rsidR="0044786C" w:rsidRPr="00664AD5" w:rsidRDefault="0044786C" w:rsidP="0044786C">
      <w:pPr>
        <w:pStyle w:val="Prrafodelista"/>
        <w:numPr>
          <w:ilvl w:val="0"/>
          <w:numId w:val="1"/>
        </w:numPr>
        <w:shd w:val="clear" w:color="auto" w:fill="FFFFFF"/>
        <w:spacing w:before="240" w:after="240" w:line="360" w:lineRule="auto"/>
        <w:jc w:val="both"/>
        <w:rPr>
          <w:rFonts w:ascii="Palatino Linotype" w:hAnsi="Palatino Linotype" w:cs="Arial"/>
        </w:rPr>
      </w:pPr>
      <w:r w:rsidRPr="00664AD5">
        <w:rPr>
          <w:rFonts w:ascii="Palatino Linotype" w:hAnsi="Palatino Linotype" w:cs="Arial"/>
          <w:color w:val="000000"/>
        </w:rPr>
        <w:t>Este Órgano Garante carece de facultades para dudar de la veracidad sobre la información proporcionada por el Sujeto Obligado, por lo que se tiene atendido el requerimiento del particular.</w:t>
      </w:r>
    </w:p>
    <w:p w14:paraId="367B5564" w14:textId="77777777" w:rsidR="009A64E9" w:rsidRPr="00664AD5" w:rsidRDefault="009A64E9" w:rsidP="009A64E9">
      <w:pPr>
        <w:pStyle w:val="Ttulo2"/>
        <w:spacing w:line="360" w:lineRule="auto"/>
        <w:ind w:left="360"/>
        <w:jc w:val="both"/>
        <w:rPr>
          <w:rFonts w:ascii="Palatino Linotype" w:eastAsia="Calibri" w:hAnsi="Palatino Linotype"/>
          <w:b/>
          <w:color w:val="auto"/>
          <w:sz w:val="24"/>
          <w:szCs w:val="24"/>
        </w:rPr>
      </w:pPr>
      <w:bookmarkStart w:id="25" w:name="_Toc536036922"/>
      <w:bookmarkStart w:id="26" w:name="_Toc15561642"/>
      <w:bookmarkStart w:id="27" w:name="_Toc26960597"/>
      <w:bookmarkStart w:id="28" w:name="_Toc82017152"/>
      <w:r w:rsidRPr="00664AD5">
        <w:rPr>
          <w:rFonts w:ascii="Palatino Linotype" w:eastAsia="Calibri" w:hAnsi="Palatino Linotype"/>
          <w:b/>
          <w:color w:val="auto"/>
          <w:sz w:val="24"/>
          <w:szCs w:val="24"/>
        </w:rPr>
        <w:t>C. Actualización del sobreseimiento.</w:t>
      </w:r>
      <w:bookmarkEnd w:id="25"/>
      <w:bookmarkEnd w:id="26"/>
      <w:bookmarkEnd w:id="27"/>
      <w:bookmarkEnd w:id="28"/>
    </w:p>
    <w:p w14:paraId="3487BA17" w14:textId="77777777" w:rsidR="009A64E9" w:rsidRPr="00664AD5" w:rsidRDefault="009A64E9" w:rsidP="009A64E9">
      <w:pPr>
        <w:pStyle w:val="Prrafodelista"/>
        <w:numPr>
          <w:ilvl w:val="0"/>
          <w:numId w:val="1"/>
        </w:numPr>
        <w:spacing w:before="240" w:after="240" w:line="360" w:lineRule="auto"/>
        <w:jc w:val="both"/>
        <w:rPr>
          <w:rFonts w:ascii="Palatino Linotype" w:hAnsi="Palatino Linotype" w:cs="Arial"/>
        </w:rPr>
      </w:pPr>
      <w:r w:rsidRPr="00664AD5">
        <w:rPr>
          <w:rFonts w:ascii="Palatino Linotype" w:hAnsi="Palatino Linotype" w:cs="Arial"/>
        </w:rPr>
        <w:t>El presente asunto en particular actualiza el supuesto que contempla el artículo 192 fracción III de la Ley de Transparencia y Acceso a la Información Pública del Estado de México y Municipios, el cual refiere los siguiente:</w:t>
      </w:r>
    </w:p>
    <w:p w14:paraId="55FAD940" w14:textId="77777777" w:rsidR="009A64E9" w:rsidRPr="00664AD5" w:rsidRDefault="009A64E9" w:rsidP="009A64E9">
      <w:pPr>
        <w:autoSpaceDE w:val="0"/>
        <w:autoSpaceDN w:val="0"/>
        <w:adjustRightInd w:val="0"/>
        <w:ind w:left="567" w:right="567"/>
        <w:jc w:val="both"/>
        <w:rPr>
          <w:rFonts w:ascii="Palatino Linotype" w:eastAsiaTheme="minorHAnsi" w:hAnsi="Palatino Linotype" w:cs="Bookman Old Style"/>
          <w:i/>
          <w:sz w:val="22"/>
          <w:lang w:eastAsia="en-US"/>
        </w:rPr>
      </w:pPr>
      <w:r w:rsidRPr="00664AD5">
        <w:rPr>
          <w:rFonts w:ascii="Palatino Linotype" w:eastAsiaTheme="minorHAnsi" w:hAnsi="Palatino Linotype" w:cs="Bookman Old Style,Bold"/>
          <w:b/>
          <w:bCs/>
          <w:i/>
          <w:sz w:val="22"/>
          <w:lang w:eastAsia="en-US"/>
        </w:rPr>
        <w:t xml:space="preserve">Artículo 192. </w:t>
      </w:r>
      <w:r w:rsidRPr="00664AD5">
        <w:rPr>
          <w:rFonts w:ascii="Palatino Linotype" w:eastAsiaTheme="minorHAnsi" w:hAnsi="Palatino Linotype" w:cs="Bookman Old Style"/>
          <w:i/>
          <w:sz w:val="22"/>
          <w:lang w:eastAsia="en-US"/>
        </w:rPr>
        <w:t>El recurso será sobreseído, en todo o en parte, cuando una vez admitido, se actualicen alguno de los siguientes supuestos:</w:t>
      </w:r>
    </w:p>
    <w:p w14:paraId="136D3E60" w14:textId="77777777" w:rsidR="009A64E9" w:rsidRPr="00664AD5" w:rsidRDefault="009A64E9" w:rsidP="009A64E9">
      <w:pPr>
        <w:autoSpaceDE w:val="0"/>
        <w:autoSpaceDN w:val="0"/>
        <w:adjustRightInd w:val="0"/>
        <w:ind w:left="567" w:right="567"/>
        <w:jc w:val="both"/>
        <w:rPr>
          <w:rFonts w:ascii="Palatino Linotype" w:eastAsiaTheme="minorHAnsi" w:hAnsi="Palatino Linotype" w:cs="Bookman Old Style"/>
          <w:i/>
          <w:sz w:val="22"/>
          <w:lang w:eastAsia="en-US"/>
        </w:rPr>
      </w:pPr>
      <w:r w:rsidRPr="00664AD5">
        <w:rPr>
          <w:rFonts w:ascii="Palatino Linotype" w:eastAsiaTheme="minorHAnsi" w:hAnsi="Palatino Linotype" w:cs="Bookman Old Style"/>
          <w:i/>
          <w:sz w:val="22"/>
          <w:lang w:eastAsia="en-US"/>
        </w:rPr>
        <w:t>…</w:t>
      </w:r>
    </w:p>
    <w:p w14:paraId="60FE9F59" w14:textId="77777777" w:rsidR="009A64E9" w:rsidRPr="00664AD5" w:rsidRDefault="009A64E9" w:rsidP="009A64E9">
      <w:pPr>
        <w:autoSpaceDE w:val="0"/>
        <w:autoSpaceDN w:val="0"/>
        <w:adjustRightInd w:val="0"/>
        <w:ind w:left="567" w:right="567"/>
        <w:jc w:val="both"/>
        <w:rPr>
          <w:rFonts w:ascii="Palatino Linotype" w:eastAsiaTheme="minorHAnsi" w:hAnsi="Palatino Linotype" w:cs="Bookman Old Style"/>
          <w:i/>
          <w:sz w:val="22"/>
          <w:lang w:eastAsia="en-US"/>
        </w:rPr>
      </w:pPr>
      <w:r w:rsidRPr="00664AD5">
        <w:rPr>
          <w:rFonts w:ascii="Palatino Linotype" w:eastAsiaTheme="minorHAnsi" w:hAnsi="Palatino Linotype" w:cs="Bookman Old Style,Bold"/>
          <w:b/>
          <w:bCs/>
          <w:i/>
          <w:sz w:val="22"/>
          <w:lang w:eastAsia="en-US"/>
        </w:rPr>
        <w:t xml:space="preserve">III. </w:t>
      </w:r>
      <w:r w:rsidRPr="00664AD5">
        <w:rPr>
          <w:rFonts w:ascii="Palatino Linotype" w:eastAsiaTheme="minorHAnsi" w:hAnsi="Palatino Linotype" w:cs="Bookman Old Style"/>
          <w:i/>
          <w:sz w:val="22"/>
          <w:lang w:eastAsia="en-US"/>
        </w:rPr>
        <w:t>El sujeto obligado responsable del acto lo modifique o revoque de tal manera que el recurso de revisión quede sin materia;</w:t>
      </w:r>
    </w:p>
    <w:p w14:paraId="2333F532" w14:textId="77777777" w:rsidR="009A64E9" w:rsidRPr="00664AD5" w:rsidRDefault="009A64E9" w:rsidP="009A64E9">
      <w:pPr>
        <w:pStyle w:val="Prrafodelista"/>
        <w:numPr>
          <w:ilvl w:val="0"/>
          <w:numId w:val="1"/>
        </w:numPr>
        <w:spacing w:before="240" w:after="240" w:line="360" w:lineRule="auto"/>
        <w:jc w:val="both"/>
        <w:rPr>
          <w:rFonts w:ascii="Palatino Linotype" w:eastAsia="Calibri" w:hAnsi="Palatino Linotype" w:cs="Arial"/>
          <w:lang w:val="es-ES"/>
        </w:rPr>
      </w:pPr>
      <w:r w:rsidRPr="00664AD5">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664AD5">
        <w:rPr>
          <w:rFonts w:ascii="Palatino Linotype" w:hAnsi="Palatino Linotype" w:cs="Arial"/>
          <w:b/>
        </w:rPr>
        <w:t>SUJETO OBLIGADO</w:t>
      </w:r>
      <w:r w:rsidRPr="00664AD5">
        <w:rPr>
          <w:rFonts w:ascii="Palatino Linotype" w:hAnsi="Palatino Linotype" w:cs="Arial"/>
        </w:rPr>
        <w:t>:</w:t>
      </w:r>
    </w:p>
    <w:p w14:paraId="1B524D2B" w14:textId="77777777" w:rsidR="009A64E9" w:rsidRPr="00664AD5" w:rsidRDefault="009A64E9" w:rsidP="009A64E9">
      <w:pPr>
        <w:pStyle w:val="Prrafodelista"/>
        <w:spacing w:before="240" w:after="240" w:line="360" w:lineRule="auto"/>
        <w:ind w:left="0"/>
        <w:jc w:val="both"/>
        <w:rPr>
          <w:rFonts w:ascii="Palatino Linotype" w:eastAsia="Calibri" w:hAnsi="Palatino Linotype" w:cs="Arial"/>
          <w:lang w:val="es-ES"/>
        </w:rPr>
      </w:pPr>
    </w:p>
    <w:p w14:paraId="3F672178" w14:textId="77777777" w:rsidR="009A64E9" w:rsidRPr="00664AD5" w:rsidRDefault="009A64E9" w:rsidP="009A64E9">
      <w:pPr>
        <w:pStyle w:val="Prrafodelista"/>
        <w:numPr>
          <w:ilvl w:val="0"/>
          <w:numId w:val="22"/>
        </w:numPr>
        <w:spacing w:before="240" w:after="240" w:line="360" w:lineRule="auto"/>
        <w:ind w:left="567" w:right="567" w:firstLine="0"/>
        <w:jc w:val="both"/>
        <w:rPr>
          <w:rFonts w:ascii="Palatino Linotype" w:hAnsi="Palatino Linotype" w:cs="Arial"/>
        </w:rPr>
      </w:pPr>
      <w:r w:rsidRPr="00664AD5">
        <w:rPr>
          <w:rFonts w:ascii="Palatino Linotype" w:hAnsi="Palatino Linotype" w:cs="Arial"/>
          <w:b/>
        </w:rPr>
        <w:t>Modifique el acto impugnado:</w:t>
      </w:r>
      <w:r w:rsidRPr="00664AD5">
        <w:rPr>
          <w:rFonts w:ascii="Palatino Linotype" w:hAnsi="Palatino Linotype" w:cs="Arial"/>
        </w:rPr>
        <w:t xml:space="preserve"> Se actualiza cuando el </w:t>
      </w:r>
      <w:r w:rsidRPr="00664AD5">
        <w:rPr>
          <w:rFonts w:ascii="Palatino Linotype" w:hAnsi="Palatino Linotype" w:cs="Arial"/>
          <w:b/>
        </w:rPr>
        <w:t>SUJETO OBLIGADO</w:t>
      </w:r>
      <w:r w:rsidRPr="00664AD5">
        <w:rPr>
          <w:rFonts w:ascii="Palatino Linotype" w:hAnsi="Palatino Linotype" w:cs="Arial"/>
        </w:rPr>
        <w:t xml:space="preserve"> después de haber otorgado una respuesta y hasta antes de </w:t>
      </w:r>
      <w:r w:rsidRPr="00664AD5">
        <w:rPr>
          <w:rFonts w:ascii="Palatino Linotype" w:hAnsi="Palatino Linotype" w:cs="Arial"/>
        </w:rPr>
        <w:lastRenderedPageBreak/>
        <w:t>dictada la resolución del recurso de revisión, emite una diversa en la que subsane las deficiencias que hubiera tenido.</w:t>
      </w:r>
    </w:p>
    <w:p w14:paraId="727BD0EE" w14:textId="77777777" w:rsidR="009A64E9" w:rsidRPr="00664AD5" w:rsidRDefault="009A64E9" w:rsidP="009A64E9">
      <w:pPr>
        <w:pStyle w:val="Prrafodelista"/>
        <w:numPr>
          <w:ilvl w:val="0"/>
          <w:numId w:val="22"/>
        </w:numPr>
        <w:spacing w:before="240" w:after="240" w:line="360" w:lineRule="auto"/>
        <w:ind w:left="567" w:right="616" w:firstLine="0"/>
        <w:jc w:val="both"/>
        <w:rPr>
          <w:rFonts w:ascii="Palatino Linotype" w:hAnsi="Palatino Linotype" w:cs="Arial"/>
        </w:rPr>
      </w:pPr>
      <w:r w:rsidRPr="00664AD5">
        <w:rPr>
          <w:rFonts w:ascii="Palatino Linotype" w:hAnsi="Palatino Linotype" w:cs="Arial"/>
          <w:b/>
        </w:rPr>
        <w:t>Revoque el acto impugnado:</w:t>
      </w:r>
      <w:r w:rsidRPr="00664AD5">
        <w:rPr>
          <w:rFonts w:ascii="Palatino Linotype" w:hAnsi="Palatino Linotype" w:cs="Arial"/>
        </w:rPr>
        <w:t xml:space="preserve"> En este supuesto, el </w:t>
      </w:r>
      <w:r w:rsidRPr="00664AD5">
        <w:rPr>
          <w:rFonts w:ascii="Palatino Linotype" w:hAnsi="Palatino Linotype" w:cs="Arial"/>
          <w:b/>
        </w:rPr>
        <w:t>SUJETO OBLIGADO</w:t>
      </w:r>
      <w:r w:rsidRPr="00664AD5">
        <w:rPr>
          <w:rFonts w:ascii="Palatino Linotype" w:hAnsi="Palatino Linotype" w:cs="Arial"/>
        </w:rPr>
        <w:t xml:space="preserve"> deja sin efectos la primera respuesta y en su lugar emite otra que satisfaga lo solicitado por el particular en un primer momento.</w:t>
      </w:r>
    </w:p>
    <w:p w14:paraId="130B4096" w14:textId="77777777" w:rsidR="009A64E9" w:rsidRPr="00664AD5" w:rsidRDefault="009A64E9" w:rsidP="009A64E9">
      <w:pPr>
        <w:pStyle w:val="Prrafodelista"/>
        <w:spacing w:before="240" w:after="240" w:line="360" w:lineRule="auto"/>
        <w:ind w:left="567" w:right="616"/>
        <w:jc w:val="both"/>
        <w:rPr>
          <w:rFonts w:ascii="Palatino Linotype" w:hAnsi="Palatino Linotype" w:cs="Arial"/>
        </w:rPr>
      </w:pPr>
    </w:p>
    <w:p w14:paraId="31B9735D" w14:textId="77777777" w:rsidR="009A64E9" w:rsidRPr="00664AD5" w:rsidRDefault="009A64E9" w:rsidP="009A64E9">
      <w:pPr>
        <w:pStyle w:val="Prrafodelista"/>
        <w:numPr>
          <w:ilvl w:val="0"/>
          <w:numId w:val="1"/>
        </w:numPr>
        <w:spacing w:before="240" w:after="240" w:line="360" w:lineRule="auto"/>
        <w:ind w:right="49"/>
        <w:jc w:val="both"/>
        <w:rPr>
          <w:rFonts w:ascii="Palatino Linotype" w:hAnsi="Palatino Linotype"/>
        </w:rPr>
      </w:pPr>
      <w:r w:rsidRPr="00664AD5">
        <w:rPr>
          <w:rFonts w:ascii="Palatino Linotype" w:hAnsi="Palatino Linotype" w:cs="Arial"/>
        </w:rPr>
        <w:t>Las consecuencias jurídicas de esta modificación o revocación es que el recurso de revisión interpuesto quede sin efectos o sin materia.</w:t>
      </w:r>
    </w:p>
    <w:p w14:paraId="328B8B75" w14:textId="77777777" w:rsidR="009A64E9" w:rsidRPr="00664AD5" w:rsidRDefault="009A64E9" w:rsidP="009A64E9">
      <w:pPr>
        <w:pStyle w:val="Prrafodelista"/>
        <w:spacing w:before="240" w:after="240" w:line="360" w:lineRule="auto"/>
        <w:ind w:left="0" w:right="49"/>
        <w:jc w:val="both"/>
        <w:rPr>
          <w:rFonts w:ascii="Palatino Linotype" w:hAnsi="Palatino Linotype"/>
        </w:rPr>
      </w:pPr>
    </w:p>
    <w:p w14:paraId="2E71C4B9" w14:textId="77777777" w:rsidR="009A64E9" w:rsidRPr="00664AD5" w:rsidRDefault="009A64E9" w:rsidP="009A64E9">
      <w:pPr>
        <w:pStyle w:val="Prrafodelista"/>
        <w:numPr>
          <w:ilvl w:val="0"/>
          <w:numId w:val="1"/>
        </w:numPr>
        <w:spacing w:before="240" w:after="240" w:line="360" w:lineRule="auto"/>
        <w:ind w:right="49"/>
        <w:jc w:val="both"/>
        <w:rPr>
          <w:rFonts w:ascii="Palatino Linotype" w:hAnsi="Palatino Linotype"/>
        </w:rPr>
      </w:pPr>
      <w:r w:rsidRPr="00664AD5">
        <w:rPr>
          <w:rFonts w:ascii="Palatino Linotype" w:hAnsi="Palatino Linotype" w:cs="Arial"/>
        </w:rPr>
        <w:t xml:space="preserve">En el presente asunto, con la información enviada a través del informe de justificación, </w:t>
      </w:r>
      <w:r w:rsidRPr="00664AD5">
        <w:rPr>
          <w:rFonts w:ascii="Palatino Linotype" w:hAnsi="Palatino Linotype" w:cs="Arial"/>
          <w:b/>
        </w:rPr>
        <w:t>modificó</w:t>
      </w:r>
      <w:r w:rsidRPr="00664AD5">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14:paraId="5D94B00B" w14:textId="77777777" w:rsidR="009A64E9" w:rsidRPr="00664AD5" w:rsidRDefault="009A64E9" w:rsidP="009A64E9">
      <w:pPr>
        <w:pStyle w:val="Prrafodelista"/>
        <w:rPr>
          <w:rFonts w:ascii="Palatino Linotype" w:hAnsi="Palatino Linotype"/>
        </w:rPr>
      </w:pPr>
    </w:p>
    <w:p w14:paraId="2671F2E2" w14:textId="3458DA39" w:rsidR="00652E34" w:rsidRPr="00664AD5" w:rsidRDefault="009A64E9" w:rsidP="009A64E9">
      <w:pPr>
        <w:pStyle w:val="Prrafodelista"/>
        <w:numPr>
          <w:ilvl w:val="0"/>
          <w:numId w:val="1"/>
        </w:numPr>
        <w:spacing w:before="240" w:after="240" w:line="360" w:lineRule="auto"/>
        <w:ind w:right="49"/>
        <w:jc w:val="both"/>
        <w:rPr>
          <w:rFonts w:ascii="Palatino Linotype" w:hAnsi="Palatino Linotype"/>
        </w:rPr>
      </w:pPr>
      <w:r w:rsidRPr="00664AD5">
        <w:rPr>
          <w:rFonts w:ascii="Palatino Linotype" w:hAnsi="Palatino Linotype"/>
        </w:rPr>
        <w:t xml:space="preserve">Es decir, el recurrente se inconformó porque el Sujeto Obligado </w:t>
      </w:r>
      <w:r w:rsidR="0044786C" w:rsidRPr="00664AD5">
        <w:rPr>
          <w:rFonts w:ascii="Palatino Linotype" w:hAnsi="Palatino Linotype"/>
        </w:rPr>
        <w:t>únicamente entregó dos movimientos de la clave presupuestal señalada en la solicitud; sin embargo, mediante su informe justificado, el Sujeto Obligado precisó que la clave presupuestal no cuenta con más movimientos que los proporcionados en respuesta.</w:t>
      </w:r>
    </w:p>
    <w:p w14:paraId="4518C762" w14:textId="77777777" w:rsidR="00652E34" w:rsidRPr="00664AD5" w:rsidRDefault="00652E34" w:rsidP="00652E34">
      <w:pPr>
        <w:pStyle w:val="Prrafodelista"/>
        <w:rPr>
          <w:rFonts w:ascii="Palatino Linotype" w:hAnsi="Palatino Linotype"/>
        </w:rPr>
      </w:pPr>
    </w:p>
    <w:p w14:paraId="0FF65097" w14:textId="70C934F2" w:rsidR="009A64E9" w:rsidRPr="00664AD5" w:rsidRDefault="009A64E9" w:rsidP="009A64E9">
      <w:pPr>
        <w:pStyle w:val="Prrafodelista"/>
        <w:numPr>
          <w:ilvl w:val="0"/>
          <w:numId w:val="1"/>
        </w:numPr>
        <w:spacing w:before="240" w:after="240" w:line="360" w:lineRule="auto"/>
        <w:ind w:right="49"/>
        <w:jc w:val="both"/>
        <w:rPr>
          <w:rFonts w:ascii="Palatino Linotype" w:hAnsi="Palatino Linotype"/>
        </w:rPr>
      </w:pPr>
      <w:r w:rsidRPr="00664AD5">
        <w:rPr>
          <w:rFonts w:ascii="Palatino Linotype" w:hAnsi="Palatino Linotype"/>
        </w:rPr>
        <w:t>De lo anterior, se aprecia que el documento que remitió el Sujeto Obligado a través de su informe justificado, atiende los motivos o razones de inconformidad que hizo valer el recurrente en su recurso de revisión.</w:t>
      </w:r>
    </w:p>
    <w:p w14:paraId="289067AF" w14:textId="77777777" w:rsidR="00B32C96" w:rsidRPr="00664AD5" w:rsidRDefault="00B32C96" w:rsidP="00B32C96">
      <w:pPr>
        <w:pStyle w:val="Prrafodelista"/>
        <w:rPr>
          <w:rFonts w:ascii="Palatino Linotype" w:hAnsi="Palatino Linotype"/>
        </w:rPr>
      </w:pPr>
    </w:p>
    <w:p w14:paraId="45CACED6" w14:textId="77777777" w:rsidR="009A64E9" w:rsidRPr="00664AD5" w:rsidRDefault="009A64E9" w:rsidP="009A64E9">
      <w:pPr>
        <w:pStyle w:val="Prrafodelista"/>
        <w:numPr>
          <w:ilvl w:val="0"/>
          <w:numId w:val="1"/>
        </w:numPr>
        <w:spacing w:before="240" w:after="240" w:line="360" w:lineRule="auto"/>
        <w:ind w:right="49"/>
        <w:jc w:val="both"/>
        <w:rPr>
          <w:rFonts w:ascii="Palatino Linotype" w:hAnsi="Palatino Linotype"/>
        </w:rPr>
      </w:pPr>
      <w:r w:rsidRPr="00664AD5">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w:t>
      </w:r>
      <w:r w:rsidRPr="00664AD5">
        <w:rPr>
          <w:rFonts w:ascii="Palatino Linotype" w:hAnsi="Palatino Linotype" w:cs="Arial"/>
        </w:rPr>
        <w:lastRenderedPageBreak/>
        <w:t xml:space="preserve">inconformidad deben versar sobre la respuesta de información proporcionada por los </w:t>
      </w:r>
      <w:r w:rsidRPr="00664AD5">
        <w:rPr>
          <w:rFonts w:ascii="Palatino Linotype" w:hAnsi="Palatino Linotype" w:cs="Arial"/>
          <w:b/>
        </w:rPr>
        <w:t>Sujetos Obligados</w:t>
      </w:r>
      <w:r w:rsidRPr="00664AD5">
        <w:rPr>
          <w:rFonts w:ascii="Palatino Linotype" w:hAnsi="Palatino Linotype" w:cs="Arial"/>
        </w:rPr>
        <w:t xml:space="preserve"> o la negativa de entrega de la misma, derivada de la solicitud de información pública.</w:t>
      </w:r>
    </w:p>
    <w:p w14:paraId="106DC914" w14:textId="77777777" w:rsidR="009A64E9" w:rsidRPr="00664AD5" w:rsidRDefault="009A64E9" w:rsidP="009A64E9">
      <w:pPr>
        <w:pStyle w:val="Prrafodelista"/>
        <w:spacing w:before="240" w:after="240" w:line="360" w:lineRule="auto"/>
        <w:ind w:left="0" w:right="49"/>
        <w:jc w:val="both"/>
        <w:rPr>
          <w:rFonts w:ascii="Palatino Linotype" w:hAnsi="Palatino Linotype"/>
        </w:rPr>
      </w:pPr>
    </w:p>
    <w:p w14:paraId="5EC7B5DE" w14:textId="77777777" w:rsidR="009A64E9" w:rsidRPr="00664AD5" w:rsidRDefault="009A64E9" w:rsidP="009A64E9">
      <w:pPr>
        <w:pStyle w:val="Prrafodelista"/>
        <w:numPr>
          <w:ilvl w:val="0"/>
          <w:numId w:val="1"/>
        </w:numPr>
        <w:spacing w:before="240" w:after="240" w:line="360" w:lineRule="auto"/>
        <w:ind w:right="49"/>
        <w:jc w:val="both"/>
        <w:rPr>
          <w:rFonts w:ascii="Palatino Linotype" w:hAnsi="Palatino Linotype"/>
        </w:rPr>
      </w:pPr>
      <w:r w:rsidRPr="00664AD5">
        <w:rPr>
          <w:rFonts w:ascii="Palatino Linotype" w:hAnsi="Palatino Linotype" w:cs="Arial"/>
        </w:rPr>
        <w:t>De este modo, p</w:t>
      </w:r>
      <w:r w:rsidRPr="00664AD5">
        <w:rPr>
          <w:rFonts w:ascii="Palatino Linotype" w:hAnsi="Palatino Linotype"/>
        </w:rPr>
        <w:t xml:space="preserve">ara que se actualice el sobreseimiento de un recurso de revisión, el </w:t>
      </w:r>
      <w:r w:rsidRPr="00664AD5">
        <w:rPr>
          <w:rFonts w:ascii="Palatino Linotype" w:hAnsi="Palatino Linotype"/>
          <w:b/>
        </w:rPr>
        <w:t>SUJETO OBLIGADO</w:t>
      </w:r>
      <w:r w:rsidRPr="00664AD5">
        <w:rPr>
          <w:rFonts w:ascii="Palatino Linotype" w:hAnsi="Palatino Linotype"/>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2E98E8EE" w14:textId="77777777" w:rsidR="009A64E9" w:rsidRPr="00664AD5" w:rsidRDefault="009A64E9" w:rsidP="009A64E9">
      <w:pPr>
        <w:pStyle w:val="Prrafodelista"/>
        <w:spacing w:before="240" w:after="240" w:line="360" w:lineRule="auto"/>
        <w:ind w:left="0" w:right="49"/>
        <w:jc w:val="both"/>
        <w:rPr>
          <w:rFonts w:ascii="Palatino Linotype" w:hAnsi="Palatino Linotype"/>
        </w:rPr>
      </w:pPr>
    </w:p>
    <w:p w14:paraId="3B2CBFCA" w14:textId="77777777" w:rsidR="009A64E9" w:rsidRPr="00664AD5" w:rsidRDefault="009A64E9" w:rsidP="009A64E9">
      <w:pPr>
        <w:pStyle w:val="Prrafodelista"/>
        <w:numPr>
          <w:ilvl w:val="0"/>
          <w:numId w:val="1"/>
        </w:numPr>
        <w:spacing w:before="240" w:after="240" w:line="360" w:lineRule="auto"/>
        <w:ind w:right="49"/>
        <w:jc w:val="both"/>
        <w:rPr>
          <w:rFonts w:ascii="Palatino Linotype" w:hAnsi="Palatino Linotype"/>
        </w:rPr>
      </w:pPr>
      <w:r w:rsidRPr="00664AD5">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3EC66D3E" w14:textId="77777777" w:rsidR="009A64E9" w:rsidRPr="00664AD5" w:rsidRDefault="009A64E9" w:rsidP="009A64E9">
      <w:pPr>
        <w:spacing w:line="360" w:lineRule="auto"/>
        <w:ind w:left="567" w:right="567"/>
        <w:jc w:val="both"/>
        <w:rPr>
          <w:rFonts w:ascii="Palatino Linotype" w:hAnsi="Palatino Linotype" w:cs="Arial"/>
          <w:i/>
          <w:sz w:val="22"/>
        </w:rPr>
      </w:pPr>
      <w:r w:rsidRPr="00664AD5">
        <w:rPr>
          <w:rFonts w:ascii="Palatino Linotype" w:hAnsi="Palatino Linotype" w:cs="Arial"/>
          <w:b/>
          <w:i/>
          <w:sz w:val="22"/>
        </w:rPr>
        <w:t>SOBRESEIMIENTO EN EL JUICIO DE AMPARO DIRECTO. IMPIDE EL ESTUDIO DE LAS VIOLACIONES PROCESALES PLANTEADAS EN LOS CONCEPTOS DE VIOLACIÓN.</w:t>
      </w:r>
      <w:r w:rsidRPr="00664AD5">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5D59BA97" w14:textId="77777777" w:rsidR="009A64E9" w:rsidRPr="00664AD5" w:rsidRDefault="009A64E9" w:rsidP="009A64E9">
      <w:pPr>
        <w:spacing w:line="360" w:lineRule="auto"/>
        <w:ind w:left="567" w:right="567"/>
        <w:jc w:val="both"/>
        <w:rPr>
          <w:rFonts w:ascii="Palatino Linotype" w:hAnsi="Palatino Linotype" w:cs="Arial"/>
          <w:i/>
          <w:sz w:val="22"/>
        </w:rPr>
      </w:pPr>
      <w:r w:rsidRPr="00664AD5">
        <w:rPr>
          <w:rFonts w:ascii="Palatino Linotype" w:hAnsi="Palatino Linotype" w:cs="Arial"/>
          <w:i/>
          <w:sz w:val="22"/>
        </w:rPr>
        <w:lastRenderedPageBreak/>
        <w:t>SEPTIMO TRIBUNAL COLEGIADO EN MATERIA CIVIL DEL PRIMER CIRCUITO</w:t>
      </w:r>
    </w:p>
    <w:p w14:paraId="56580F3E" w14:textId="77777777" w:rsidR="009A64E9" w:rsidRPr="00664AD5" w:rsidRDefault="009A64E9" w:rsidP="009A64E9">
      <w:pPr>
        <w:spacing w:line="360" w:lineRule="auto"/>
        <w:ind w:left="567" w:right="567"/>
        <w:jc w:val="both"/>
        <w:rPr>
          <w:rFonts w:ascii="Palatino Linotype" w:hAnsi="Palatino Linotype" w:cs="Arial"/>
          <w:i/>
        </w:rPr>
      </w:pPr>
      <w:r w:rsidRPr="00664AD5">
        <w:rPr>
          <w:rFonts w:ascii="Palatino Linotype" w:hAnsi="Palatino Linotype" w:cs="Arial"/>
          <w:i/>
          <w:sz w:val="22"/>
        </w:rPr>
        <w:t>Amparo directo 699/2008. Mariana Leticia González Steele. 13 de noviembre de 2008. Unanimidad de votos. Ponente: Sara Judith Montalvo Trejo. Secretario: Arnulfo Mateos García.”</w:t>
      </w:r>
    </w:p>
    <w:p w14:paraId="0B4D95F1" w14:textId="77777777" w:rsidR="009A64E9" w:rsidRPr="00664AD5" w:rsidRDefault="009A64E9" w:rsidP="009A64E9">
      <w:pPr>
        <w:spacing w:line="360" w:lineRule="auto"/>
        <w:jc w:val="both"/>
        <w:rPr>
          <w:rFonts w:ascii="Palatino Linotype" w:hAnsi="Palatino Linotype" w:cs="Arial"/>
        </w:rPr>
      </w:pPr>
    </w:p>
    <w:p w14:paraId="3A7DFEEA" w14:textId="77777777" w:rsidR="009A64E9" w:rsidRPr="00664AD5" w:rsidRDefault="009A64E9" w:rsidP="009A64E9">
      <w:pPr>
        <w:pStyle w:val="Prrafodelista"/>
        <w:numPr>
          <w:ilvl w:val="0"/>
          <w:numId w:val="1"/>
        </w:numPr>
        <w:spacing w:line="360" w:lineRule="auto"/>
        <w:jc w:val="both"/>
        <w:rPr>
          <w:rFonts w:ascii="Palatino Linotype" w:hAnsi="Palatino Linotype" w:cs="Palatino Linotype"/>
        </w:rPr>
      </w:pPr>
      <w:r w:rsidRPr="00664AD5">
        <w:rPr>
          <w:rFonts w:ascii="Palatino Linotype" w:hAnsi="Palatino Linotype" w:cs="Arial"/>
        </w:rPr>
        <w:t xml:space="preserve">Bajo esas consideraciones, se afirma que en el recurso de revisión sujeto a estudio se actualiza la hipótesis jurídica citada, toda vez que quedó probado que el </w:t>
      </w:r>
      <w:r w:rsidRPr="00664AD5">
        <w:rPr>
          <w:rFonts w:ascii="Palatino Linotype" w:hAnsi="Palatino Linotype" w:cs="Arial"/>
          <w:b/>
        </w:rPr>
        <w:t>SUJETO OBLIGADO</w:t>
      </w:r>
      <w:r w:rsidRPr="00664AD5">
        <w:rPr>
          <w:rFonts w:ascii="Palatino Linotype" w:hAnsi="Palatino Linotype" w:cs="Arial"/>
        </w:rPr>
        <w:t xml:space="preserve"> mediante un acto posterior como lo es el Informe justificado proporcionó la información necesaria para dejar sin materia el recurso de revisión.</w:t>
      </w:r>
    </w:p>
    <w:p w14:paraId="0EA931F9" w14:textId="77777777" w:rsidR="009A64E9" w:rsidRPr="00664AD5" w:rsidRDefault="009A64E9" w:rsidP="009A64E9">
      <w:pPr>
        <w:pStyle w:val="Prrafodelista"/>
        <w:rPr>
          <w:rFonts w:ascii="Palatino Linotype" w:hAnsi="Palatino Linotype" w:cs="Arial"/>
        </w:rPr>
      </w:pPr>
    </w:p>
    <w:p w14:paraId="0BEEE491" w14:textId="77777777" w:rsidR="009A64E9" w:rsidRPr="00664AD5" w:rsidRDefault="009A64E9" w:rsidP="009A64E9">
      <w:pPr>
        <w:pStyle w:val="Prrafodelista"/>
        <w:numPr>
          <w:ilvl w:val="0"/>
          <w:numId w:val="1"/>
        </w:numPr>
        <w:spacing w:before="240" w:after="240" w:line="360" w:lineRule="auto"/>
        <w:ind w:right="49"/>
        <w:jc w:val="both"/>
        <w:rPr>
          <w:rFonts w:ascii="Palatino Linotype" w:hAnsi="Palatino Linotype" w:cs="Palatino Linotype"/>
        </w:rPr>
      </w:pPr>
      <w:r w:rsidRPr="00664AD5">
        <w:rPr>
          <w:rFonts w:ascii="Palatino Linotype" w:hAnsi="Palatino Linotype"/>
          <w:color w:val="000000"/>
          <w:lang w:val="es-ES" w:eastAsia="es-MX"/>
        </w:rPr>
        <w:t xml:space="preserve">Por lo anteriormente expuesto y fundado, este </w:t>
      </w:r>
      <w:r w:rsidRPr="00664AD5">
        <w:rPr>
          <w:rFonts w:ascii="Palatino Linotype" w:hAnsi="Palatino Linotype"/>
          <w:b/>
          <w:bCs/>
          <w:color w:val="000000"/>
          <w:lang w:val="es-ES" w:eastAsia="es-MX"/>
        </w:rPr>
        <w:t>ÓRGANO GARANTE</w:t>
      </w:r>
      <w:r w:rsidRPr="00664AD5">
        <w:rPr>
          <w:rFonts w:ascii="Palatino Linotype" w:hAnsi="Palatino Linotype"/>
          <w:color w:val="000000"/>
          <w:lang w:val="es-ES" w:eastAsia="es-MX"/>
        </w:rPr>
        <w:t xml:space="preserve"> emite los siguientes:   </w:t>
      </w:r>
    </w:p>
    <w:p w14:paraId="66C3509C" w14:textId="77777777" w:rsidR="009A64E9" w:rsidRPr="00664AD5" w:rsidRDefault="009A64E9" w:rsidP="009A64E9">
      <w:pPr>
        <w:pStyle w:val="Prrafodelista"/>
        <w:rPr>
          <w:rFonts w:ascii="Palatino Linotype" w:hAnsi="Palatino Linotype" w:cs="Palatino Linotype"/>
        </w:rPr>
      </w:pPr>
    </w:p>
    <w:p w14:paraId="6DF86AE1" w14:textId="77777777" w:rsidR="009A64E9" w:rsidRPr="00664AD5" w:rsidRDefault="009A64E9" w:rsidP="009A64E9">
      <w:pPr>
        <w:keepNext/>
        <w:keepLines/>
        <w:spacing w:line="360" w:lineRule="auto"/>
        <w:jc w:val="center"/>
        <w:outlineLvl w:val="0"/>
        <w:rPr>
          <w:rFonts w:ascii="Palatino Linotype" w:hAnsi="Palatino Linotype" w:cstheme="majorBidi"/>
          <w:b/>
          <w:bCs/>
        </w:rPr>
      </w:pPr>
      <w:bookmarkStart w:id="29" w:name="_Toc26960598"/>
      <w:bookmarkStart w:id="30" w:name="_Toc82017154"/>
      <w:r w:rsidRPr="00664AD5">
        <w:rPr>
          <w:rFonts w:ascii="Palatino Linotype" w:hAnsi="Palatino Linotype" w:cstheme="majorBidi"/>
          <w:b/>
          <w:bCs/>
        </w:rPr>
        <w:t>R E S O L U T I V O S</w:t>
      </w:r>
      <w:bookmarkEnd w:id="29"/>
      <w:bookmarkEnd w:id="30"/>
    </w:p>
    <w:p w14:paraId="6E291D64" w14:textId="77777777" w:rsidR="009A64E9" w:rsidRPr="00664AD5" w:rsidRDefault="009A64E9" w:rsidP="009A64E9">
      <w:pPr>
        <w:pStyle w:val="Prrafodelista"/>
        <w:rPr>
          <w:rFonts w:ascii="Palatino Linotype" w:hAnsi="Palatino Linotype" w:cs="Palatino Linotype"/>
        </w:rPr>
      </w:pPr>
    </w:p>
    <w:p w14:paraId="3A5975A5" w14:textId="33F97E90" w:rsidR="009A64E9" w:rsidRPr="00664AD5" w:rsidRDefault="009A64E9" w:rsidP="009A64E9">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31" w:name="_Toc450120669"/>
      <w:bookmarkStart w:id="32" w:name="_Toc460947011"/>
      <w:r w:rsidRPr="00664AD5">
        <w:rPr>
          <w:rFonts w:ascii="Palatino Linotype" w:hAnsi="Palatino Linotype" w:cs="Arial"/>
          <w:b/>
        </w:rPr>
        <w:t xml:space="preserve">PRIMERO. </w:t>
      </w:r>
      <w:r w:rsidRPr="00664AD5">
        <w:rPr>
          <w:rFonts w:ascii="Palatino Linotype" w:hAnsi="Palatino Linotype"/>
        </w:rPr>
        <w:t xml:space="preserve">Se </w:t>
      </w:r>
      <w:r w:rsidRPr="00664AD5">
        <w:rPr>
          <w:rFonts w:ascii="Palatino Linotype" w:hAnsi="Palatino Linotype"/>
          <w:b/>
        </w:rPr>
        <w:t>SOBRESEE</w:t>
      </w:r>
      <w:r w:rsidRPr="00664AD5">
        <w:rPr>
          <w:rFonts w:ascii="Palatino Linotype" w:hAnsi="Palatino Linotype"/>
        </w:rPr>
        <w:t xml:space="preserve"> el recurso de revisión número </w:t>
      </w:r>
      <w:r w:rsidRPr="00664AD5">
        <w:rPr>
          <w:rFonts w:ascii="Palatino Linotype" w:eastAsia="Calibri" w:hAnsi="Palatino Linotype" w:cs="Tahoma"/>
          <w:b/>
          <w:bCs/>
          <w:lang w:eastAsia="en-US"/>
        </w:rPr>
        <w:t>0</w:t>
      </w:r>
      <w:r w:rsidR="005337DA" w:rsidRPr="00664AD5">
        <w:rPr>
          <w:rFonts w:ascii="Palatino Linotype" w:eastAsia="Calibri" w:hAnsi="Palatino Linotype" w:cs="Tahoma"/>
          <w:b/>
          <w:bCs/>
          <w:lang w:eastAsia="en-US"/>
        </w:rPr>
        <w:t>7508</w:t>
      </w:r>
      <w:r w:rsidRPr="00664AD5">
        <w:rPr>
          <w:rFonts w:ascii="Palatino Linotype" w:eastAsia="Calibri" w:hAnsi="Palatino Linotype" w:cs="Tahoma"/>
          <w:b/>
          <w:bCs/>
          <w:lang w:eastAsia="en-US"/>
        </w:rPr>
        <w:t>/INFOEM/IP/RR/2022</w:t>
      </w:r>
      <w:r w:rsidRPr="00664AD5">
        <w:rPr>
          <w:rFonts w:ascii="Palatino Linotype" w:hAnsi="Palatino Linotype"/>
          <w:b/>
        </w:rPr>
        <w:t xml:space="preserve"> </w:t>
      </w:r>
      <w:r w:rsidRPr="00664AD5">
        <w:rPr>
          <w:rFonts w:ascii="Palatino Linotype" w:hAnsi="Palatino Linotype"/>
        </w:rPr>
        <w:t>porque al modificar la respuesta a través del informe just</w:t>
      </w:r>
      <w:r w:rsidR="007C71A4" w:rsidRPr="00664AD5">
        <w:rPr>
          <w:rFonts w:ascii="Palatino Linotype" w:hAnsi="Palatino Linotype"/>
        </w:rPr>
        <w:t>ificado y atender lo solicitado</w:t>
      </w:r>
      <w:r w:rsidR="00306ABA" w:rsidRPr="00664AD5">
        <w:rPr>
          <w:rFonts w:ascii="Palatino Linotype" w:hAnsi="Palatino Linotype"/>
        </w:rPr>
        <w:t>,</w:t>
      </w:r>
      <w:r w:rsidR="007C71A4" w:rsidRPr="00664AD5">
        <w:rPr>
          <w:rFonts w:ascii="Palatino Linotype" w:hAnsi="Palatino Linotype"/>
        </w:rPr>
        <w:t xml:space="preserve"> conforme al artículo 192 fracción III de la </w:t>
      </w:r>
      <w:r w:rsidR="007C71A4" w:rsidRPr="00664AD5">
        <w:rPr>
          <w:rFonts w:ascii="Palatino Linotype" w:hAnsi="Palatino Linotype" w:cs="Arial"/>
          <w:bCs/>
          <w:lang w:eastAsia="es-MX"/>
        </w:rPr>
        <w:t>Ley de Transparencia y Acceso a la Información Pública del Estado de México y Municipios</w:t>
      </w:r>
      <w:r w:rsidRPr="00664AD5">
        <w:rPr>
          <w:rFonts w:ascii="Palatino Linotype" w:hAnsi="Palatino Linotype"/>
        </w:rPr>
        <w:t xml:space="preserve"> el recurso de revisión quedó sin materia</w:t>
      </w:r>
      <w:r w:rsidRPr="00664AD5">
        <w:rPr>
          <w:rFonts w:ascii="Palatino Linotype" w:hAnsi="Palatino Linotype"/>
          <w:b/>
        </w:rPr>
        <w:t xml:space="preserve"> </w:t>
      </w:r>
      <w:r w:rsidRPr="00664AD5">
        <w:rPr>
          <w:rFonts w:ascii="Palatino Linotype" w:hAnsi="Palatino Linotype"/>
        </w:rPr>
        <w:t xml:space="preserve">en términos del Considerando </w:t>
      </w:r>
      <w:r w:rsidRPr="00664AD5">
        <w:rPr>
          <w:rFonts w:ascii="Palatino Linotype" w:hAnsi="Palatino Linotype"/>
          <w:b/>
        </w:rPr>
        <w:t>TERCERO</w:t>
      </w:r>
      <w:r w:rsidRPr="00664AD5">
        <w:rPr>
          <w:rFonts w:ascii="Palatino Linotype" w:hAnsi="Palatino Linotype"/>
        </w:rPr>
        <w:t xml:space="preserve"> de la presente resolución.</w:t>
      </w:r>
    </w:p>
    <w:p w14:paraId="15031F93" w14:textId="77777777" w:rsidR="009A64E9" w:rsidRPr="00664AD5" w:rsidRDefault="009A64E9" w:rsidP="009A64E9">
      <w:pPr>
        <w:spacing w:before="240" w:after="360" w:line="360" w:lineRule="auto"/>
        <w:jc w:val="both"/>
        <w:rPr>
          <w:rStyle w:val="Ttulo2Car"/>
          <w:rFonts w:ascii="Palatino Linotype" w:hAnsi="Palatino Linotype"/>
          <w:b/>
          <w:color w:val="000000" w:themeColor="text1"/>
        </w:rPr>
      </w:pPr>
      <w:bookmarkStart w:id="33" w:name="_Toc461648590"/>
      <w:bookmarkStart w:id="34" w:name="_Toc461648682"/>
      <w:bookmarkStart w:id="35" w:name="_Toc462228049"/>
      <w:bookmarkStart w:id="36" w:name="_Toc462228129"/>
      <w:bookmarkStart w:id="37" w:name="_Toc496099789"/>
      <w:bookmarkStart w:id="38" w:name="_Toc496100166"/>
      <w:bookmarkStart w:id="39" w:name="_Toc499756977"/>
      <w:bookmarkStart w:id="40" w:name="_Toc499757020"/>
      <w:bookmarkStart w:id="41" w:name="_Toc504377974"/>
      <w:r w:rsidRPr="00664AD5">
        <w:rPr>
          <w:rFonts w:ascii="Palatino Linotype" w:hAnsi="Palatino Linotype" w:cs="Arial"/>
          <w:b/>
        </w:rPr>
        <w:t>SEGUNDO.</w:t>
      </w:r>
      <w:bookmarkEnd w:id="33"/>
      <w:bookmarkEnd w:id="34"/>
      <w:bookmarkEnd w:id="35"/>
      <w:bookmarkEnd w:id="36"/>
      <w:bookmarkEnd w:id="37"/>
      <w:bookmarkEnd w:id="38"/>
      <w:bookmarkEnd w:id="39"/>
      <w:bookmarkEnd w:id="40"/>
      <w:bookmarkEnd w:id="41"/>
      <w:r w:rsidRPr="00664AD5">
        <w:rPr>
          <w:rStyle w:val="Ttulo2Car"/>
          <w:rFonts w:ascii="Palatino Linotype" w:hAnsi="Palatino Linotype"/>
          <w:b/>
          <w:color w:val="000000" w:themeColor="text1"/>
        </w:rPr>
        <w:t xml:space="preserve"> </w:t>
      </w:r>
      <w:r w:rsidRPr="00664AD5">
        <w:rPr>
          <w:rFonts w:ascii="Palatino Linotype" w:eastAsia="MS Mincho" w:hAnsi="Palatino Linotype" w:cs="Arial"/>
          <w:b/>
          <w:bCs/>
          <w:color w:val="000000" w:themeColor="text1"/>
          <w:shd w:val="clear" w:color="auto" w:fill="FFFFFF"/>
        </w:rPr>
        <w:t xml:space="preserve">Remítase </w:t>
      </w:r>
      <w:r w:rsidRPr="00664AD5">
        <w:rPr>
          <w:rFonts w:ascii="Palatino Linotype" w:eastAsia="MS Mincho" w:hAnsi="Palatino Linotype"/>
          <w:color w:val="000000" w:themeColor="text1"/>
          <w:shd w:val="clear" w:color="auto" w:fill="FFFFFF"/>
        </w:rPr>
        <w:t>al Titular de la Unidad de Transparencia del</w:t>
      </w:r>
      <w:r w:rsidRPr="00664AD5">
        <w:rPr>
          <w:rFonts w:ascii="Palatino Linotype" w:eastAsia="MS Mincho" w:hAnsi="Palatino Linotype"/>
          <w:b/>
          <w:bCs/>
          <w:color w:val="000000" w:themeColor="text1"/>
          <w:shd w:val="clear" w:color="auto" w:fill="FFFFFF"/>
        </w:rPr>
        <w:t xml:space="preserve"> SUJETO OBLIGADO</w:t>
      </w:r>
      <w:r w:rsidRPr="00664AD5">
        <w:rPr>
          <w:rFonts w:ascii="Palatino Linotype" w:eastAsia="MS Mincho" w:hAnsi="Palatino Linotype"/>
          <w:color w:val="000000" w:themeColor="text1"/>
          <w:shd w:val="clear" w:color="auto" w:fill="FFFFFF"/>
        </w:rPr>
        <w:t xml:space="preserve"> vía Sistema de Acceso a Información Mexiquense, SAIMEX, la presente resolución. </w:t>
      </w:r>
    </w:p>
    <w:p w14:paraId="33DEFBB5" w14:textId="77777777" w:rsidR="009A64E9" w:rsidRPr="00664AD5" w:rsidRDefault="009A64E9" w:rsidP="009A64E9">
      <w:pPr>
        <w:spacing w:line="360" w:lineRule="auto"/>
        <w:jc w:val="both"/>
        <w:rPr>
          <w:rFonts w:ascii="Palatino Linotype" w:hAnsi="Palatino Linotype"/>
        </w:rPr>
      </w:pPr>
      <w:bookmarkStart w:id="42" w:name="_Toc460947013"/>
      <w:bookmarkEnd w:id="31"/>
      <w:bookmarkEnd w:id="32"/>
      <w:r w:rsidRPr="00664AD5">
        <w:rPr>
          <w:rFonts w:ascii="Palatino Linotype" w:hAnsi="Palatino Linotype" w:cs="Arial"/>
          <w:b/>
        </w:rPr>
        <w:lastRenderedPageBreak/>
        <w:t xml:space="preserve">TERCERO. </w:t>
      </w:r>
      <w:r w:rsidRPr="00664AD5">
        <w:rPr>
          <w:rFonts w:ascii="Palatino Linotype" w:hAnsi="Palatino Linotype"/>
          <w:b/>
          <w:bCs/>
          <w:color w:val="222222"/>
          <w:lang w:val="es-ES"/>
        </w:rPr>
        <w:t>Notifíquese a</w:t>
      </w:r>
      <w:r w:rsidRPr="00664AD5">
        <w:rPr>
          <w:rFonts w:ascii="Palatino Linotype" w:hAnsi="Palatino Linotype"/>
          <w:b/>
        </w:rPr>
        <w:t xml:space="preserve">l RECURRENTE </w:t>
      </w:r>
      <w:r w:rsidRPr="00664AD5">
        <w:rPr>
          <w:rFonts w:ascii="Palatino Linotype" w:hAnsi="Palatino Linotype"/>
        </w:rPr>
        <w:t>la presente resolución.</w:t>
      </w:r>
    </w:p>
    <w:p w14:paraId="0C6B162A" w14:textId="77777777" w:rsidR="009A64E9" w:rsidRPr="00664AD5" w:rsidRDefault="009A64E9" w:rsidP="009A64E9">
      <w:pPr>
        <w:spacing w:line="360" w:lineRule="auto"/>
        <w:jc w:val="both"/>
        <w:rPr>
          <w:rFonts w:ascii="Palatino Linotype" w:hAnsi="Palatino Linotype"/>
        </w:rPr>
      </w:pPr>
    </w:p>
    <w:bookmarkEnd w:id="42"/>
    <w:p w14:paraId="1334B8F9" w14:textId="77777777" w:rsidR="00B37301" w:rsidRPr="00664AD5" w:rsidRDefault="009A64E9" w:rsidP="00B37301">
      <w:pPr>
        <w:spacing w:line="360" w:lineRule="auto"/>
        <w:jc w:val="both"/>
        <w:rPr>
          <w:rFonts w:ascii="Palatino Linotype" w:eastAsia="MS Mincho" w:hAnsi="Palatino Linotype"/>
          <w:lang w:val="es-ES"/>
        </w:rPr>
      </w:pPr>
      <w:r w:rsidRPr="00664AD5">
        <w:rPr>
          <w:rFonts w:ascii="Palatino Linotype" w:eastAsia="MS Mincho" w:hAnsi="Palatino Linotype"/>
          <w:b/>
        </w:rPr>
        <w:t>CUARTO.</w:t>
      </w:r>
      <w:r w:rsidRPr="00664AD5">
        <w:rPr>
          <w:rFonts w:ascii="Palatino Linotype" w:eastAsia="MS Mincho" w:hAnsi="Palatino Linotype"/>
        </w:rPr>
        <w:t xml:space="preserve"> </w:t>
      </w:r>
      <w:r w:rsidRPr="00664AD5">
        <w:rPr>
          <w:rFonts w:ascii="Palatino Linotype" w:eastAsia="MS Mincho" w:hAnsi="Palatino Linotype"/>
          <w:lang w:val="es-ES"/>
        </w:rPr>
        <w:t xml:space="preserve">Se hace del conocimiento de </w:t>
      </w:r>
      <w:r w:rsidRPr="00664AD5">
        <w:rPr>
          <w:rFonts w:ascii="Palatino Linotype" w:eastAsia="Calibri" w:hAnsi="Palatino Linotype" w:cs="Tahoma"/>
          <w:b/>
          <w:lang w:eastAsia="en-US"/>
        </w:rPr>
        <w:t>RECURRENTE</w:t>
      </w:r>
      <w:r w:rsidRPr="00664AD5">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64AD5">
        <w:rPr>
          <w:rFonts w:ascii="Palatino Linotype" w:eastAsia="MS Mincho" w:hAnsi="Palatino Linotype"/>
          <w:bCs/>
          <w:lang w:val="es-ES"/>
        </w:rPr>
        <w:t>vía juicio de amparo</w:t>
      </w:r>
      <w:r w:rsidRPr="00664AD5">
        <w:rPr>
          <w:rFonts w:ascii="Palatino Linotype" w:eastAsia="MS Mincho" w:hAnsi="Palatino Linotype"/>
          <w:lang w:val="es-ES"/>
        </w:rPr>
        <w:t> en los términos de las leyes aplicables.</w:t>
      </w:r>
      <w:bookmarkStart w:id="43" w:name="_Toc466371865"/>
      <w:bookmarkStart w:id="44" w:name="_Toc466377653"/>
      <w:bookmarkEnd w:id="13"/>
      <w:bookmarkEnd w:id="14"/>
      <w:bookmarkEnd w:id="15"/>
      <w:bookmarkEnd w:id="16"/>
      <w:bookmarkEnd w:id="17"/>
      <w:bookmarkEnd w:id="18"/>
    </w:p>
    <w:bookmarkEnd w:id="43"/>
    <w:bookmarkEnd w:id="44"/>
    <w:p w14:paraId="73DB1229" w14:textId="77777777" w:rsidR="007F5668" w:rsidRDefault="007F5668" w:rsidP="007F5668">
      <w:pPr>
        <w:spacing w:before="240" w:after="240" w:line="360" w:lineRule="auto"/>
        <w:jc w:val="both"/>
        <w:rPr>
          <w:rFonts w:ascii="Palatino Linotype" w:hAnsi="Palatino Linotype"/>
        </w:rPr>
      </w:pPr>
      <w:r w:rsidRPr="00664AD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(17) DE AGOSTO DE DOS MIL VEINTIDÓS, ANTE EL SECRETARIO TÉCNICO DEL PLENO ALEXIS TAPIA RAMÍREZ.</w:t>
      </w:r>
      <w:bookmarkStart w:id="45" w:name="_GoBack"/>
      <w:bookmarkEnd w:id="45"/>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B97CC" w14:textId="77777777" w:rsidR="006C56F4" w:rsidRDefault="006C56F4" w:rsidP="00587366">
      <w:r>
        <w:separator/>
      </w:r>
    </w:p>
  </w:endnote>
  <w:endnote w:type="continuationSeparator" w:id="0">
    <w:p w14:paraId="4934A8EA" w14:textId="77777777" w:rsidR="006C56F4" w:rsidRDefault="006C56F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AA65F95" w:rsidR="00B416E0" w:rsidRPr="00883450" w:rsidRDefault="00B416E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64AD5">
              <w:rPr>
                <w:rFonts w:ascii="Palatino Linotype" w:hAnsi="Palatino Linotype"/>
                <w:b/>
                <w:bCs/>
                <w:noProof/>
                <w:sz w:val="22"/>
                <w:szCs w:val="20"/>
              </w:rPr>
              <w:t>16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64AD5">
              <w:rPr>
                <w:rFonts w:ascii="Palatino Linotype" w:hAnsi="Palatino Linotype"/>
                <w:b/>
                <w:bCs/>
                <w:noProof/>
                <w:sz w:val="22"/>
                <w:szCs w:val="20"/>
              </w:rPr>
              <w:t>17</w:t>
            </w:r>
            <w:r w:rsidRPr="00883450">
              <w:rPr>
                <w:rFonts w:ascii="Palatino Linotype" w:hAnsi="Palatino Linotype"/>
                <w:b/>
                <w:bCs/>
                <w:sz w:val="22"/>
                <w:szCs w:val="20"/>
              </w:rPr>
              <w:fldChar w:fldCharType="end"/>
            </w:r>
          </w:p>
        </w:sdtContent>
      </w:sdt>
    </w:sdtContent>
  </w:sdt>
  <w:p w14:paraId="6243EC1B" w14:textId="47B193F0" w:rsidR="00B416E0" w:rsidRDefault="00B416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1FDCEC1F" w:rsidR="00B416E0" w:rsidRPr="00883450" w:rsidRDefault="00B416E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64AD5" w:rsidRPr="00664AD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64AD5" w:rsidRPr="00664AD5">
      <w:rPr>
        <w:rFonts w:ascii="Palatino Linotype" w:hAnsi="Palatino Linotype"/>
        <w:noProof/>
        <w:sz w:val="22"/>
        <w:szCs w:val="22"/>
        <w:lang w:val="es-ES"/>
      </w:rPr>
      <w:t>17</w:t>
    </w:r>
    <w:r w:rsidRPr="00883450">
      <w:rPr>
        <w:rFonts w:ascii="Palatino Linotype" w:hAnsi="Palatino Linotype"/>
        <w:sz w:val="22"/>
        <w:szCs w:val="22"/>
      </w:rPr>
      <w:fldChar w:fldCharType="end"/>
    </w:r>
  </w:p>
  <w:p w14:paraId="5F5C4865" w14:textId="0A9A2B26" w:rsidR="00B416E0" w:rsidRPr="00883450" w:rsidRDefault="00B416E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1A393" w14:textId="77777777" w:rsidR="006C56F4" w:rsidRDefault="006C56F4" w:rsidP="00587366">
      <w:r>
        <w:separator/>
      </w:r>
    </w:p>
  </w:footnote>
  <w:footnote w:type="continuationSeparator" w:id="0">
    <w:p w14:paraId="4659B0E8" w14:textId="77777777" w:rsidR="006C56F4" w:rsidRDefault="006C56F4" w:rsidP="00587366">
      <w:r>
        <w:continuationSeparator/>
      </w:r>
    </w:p>
  </w:footnote>
  <w:footnote w:id="1">
    <w:p w14:paraId="06A87FF6" w14:textId="77777777" w:rsidR="0044786C" w:rsidRPr="00952F10" w:rsidRDefault="0044786C" w:rsidP="0044786C">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0941A4A3" w14:textId="77777777" w:rsidR="0044786C" w:rsidRDefault="0044786C" w:rsidP="0044786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B416E0" w:rsidRPr="00025127" w14:paraId="07F2896E" w14:textId="77777777" w:rsidTr="00FA0F09">
      <w:trPr>
        <w:trHeight w:val="138"/>
        <w:jc w:val="right"/>
      </w:trPr>
      <w:tc>
        <w:tcPr>
          <w:tcW w:w="3260" w:type="dxa"/>
          <w:vAlign w:val="center"/>
        </w:tcPr>
        <w:p w14:paraId="4A5B1974" w14:textId="44CA9AFE" w:rsidR="00B416E0" w:rsidRPr="00025127" w:rsidRDefault="00B416E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61AA672" w:rsidR="00B416E0" w:rsidRPr="00025127" w:rsidRDefault="00B416E0" w:rsidP="005337DA">
          <w:pPr>
            <w:pStyle w:val="Encabezado"/>
            <w:jc w:val="both"/>
            <w:rPr>
              <w:rFonts w:ascii="Palatino Linotype" w:hAnsi="Palatino Linotype"/>
              <w:b/>
              <w:sz w:val="22"/>
              <w:szCs w:val="22"/>
            </w:rPr>
          </w:pPr>
          <w:r w:rsidRPr="001C1229">
            <w:rPr>
              <w:rFonts w:ascii="Palatino Linotype" w:hAnsi="Palatino Linotype"/>
              <w:b/>
              <w:sz w:val="22"/>
            </w:rPr>
            <w:t>0</w:t>
          </w:r>
          <w:r w:rsidR="005337DA">
            <w:rPr>
              <w:rFonts w:ascii="Palatino Linotype" w:hAnsi="Palatino Linotype"/>
              <w:b/>
              <w:sz w:val="22"/>
            </w:rPr>
            <w:t>7508</w:t>
          </w:r>
          <w:r w:rsidRPr="001C1229">
            <w:rPr>
              <w:rFonts w:ascii="Palatino Linotype" w:hAnsi="Palatino Linotype"/>
              <w:b/>
              <w:sz w:val="22"/>
            </w:rPr>
            <w:t>/INFOEM/IP/RR/2022</w:t>
          </w:r>
        </w:p>
      </w:tc>
    </w:tr>
    <w:tr w:rsidR="00B416E0" w:rsidRPr="00025127" w14:paraId="1B5D8690" w14:textId="77777777" w:rsidTr="00FA0F09">
      <w:trPr>
        <w:trHeight w:val="233"/>
        <w:jc w:val="right"/>
      </w:trPr>
      <w:tc>
        <w:tcPr>
          <w:tcW w:w="3260" w:type="dxa"/>
          <w:vAlign w:val="center"/>
        </w:tcPr>
        <w:p w14:paraId="3903F2C6" w14:textId="22D569F8" w:rsidR="00B416E0" w:rsidRPr="00025127" w:rsidRDefault="00B416E0"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AFB60B1" w:rsidR="00B416E0" w:rsidRPr="00025127" w:rsidRDefault="005337DA" w:rsidP="0035066B">
          <w:pPr>
            <w:pStyle w:val="Encabezado"/>
            <w:rPr>
              <w:rFonts w:ascii="Palatino Linotype" w:hAnsi="Palatino Linotype"/>
              <w:b/>
              <w:sz w:val="22"/>
              <w:szCs w:val="22"/>
            </w:rPr>
          </w:pPr>
          <w:r w:rsidRPr="007F6232">
            <w:rPr>
              <w:rFonts w:ascii="Palatino Linotype" w:eastAsia="Calibri" w:hAnsi="Palatino Linotype" w:cs="Arial"/>
              <w:b/>
              <w:bCs/>
              <w:sz w:val="22"/>
              <w:lang w:val="es-ES"/>
            </w:rPr>
            <w:t>S</w:t>
          </w:r>
          <w:r>
            <w:rPr>
              <w:rFonts w:ascii="Palatino Linotype" w:eastAsia="Calibri" w:hAnsi="Palatino Linotype" w:cs="Arial"/>
              <w:b/>
              <w:bCs/>
              <w:sz w:val="22"/>
              <w:lang w:val="es-ES"/>
            </w:rPr>
            <w:t>ervicios Educativos Integrados al Estado de México</w:t>
          </w:r>
        </w:p>
      </w:tc>
    </w:tr>
    <w:tr w:rsidR="00B416E0" w:rsidRPr="00025127" w14:paraId="095EB01B" w14:textId="77777777" w:rsidTr="00FA0F09">
      <w:trPr>
        <w:trHeight w:val="321"/>
        <w:jc w:val="right"/>
      </w:trPr>
      <w:tc>
        <w:tcPr>
          <w:tcW w:w="3260" w:type="dxa"/>
          <w:vAlign w:val="center"/>
        </w:tcPr>
        <w:p w14:paraId="6E000A51" w14:textId="05E1861A" w:rsidR="00B416E0" w:rsidRPr="00025127" w:rsidRDefault="00B416E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B416E0" w:rsidRPr="00025127" w:rsidRDefault="00B416E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B416E0" w:rsidRDefault="00B416E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B416E0" w:rsidRDefault="006C56F4"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B416E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416E0" w:rsidRPr="00025127" w14:paraId="0A3256F2" w14:textId="77777777" w:rsidTr="006E6B65">
      <w:trPr>
        <w:trHeight w:val="138"/>
        <w:jc w:val="right"/>
      </w:trPr>
      <w:tc>
        <w:tcPr>
          <w:tcW w:w="3261" w:type="dxa"/>
          <w:vAlign w:val="center"/>
        </w:tcPr>
        <w:p w14:paraId="3D80769D" w14:textId="316F11F8"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60C03FBC" w:rsidR="00B416E0" w:rsidRPr="00025127" w:rsidRDefault="00B416E0" w:rsidP="005337DA">
          <w:pPr>
            <w:pStyle w:val="Encabezado"/>
            <w:rPr>
              <w:rFonts w:ascii="Palatino Linotype" w:hAnsi="Palatino Linotype"/>
              <w:b/>
              <w:sz w:val="22"/>
              <w:szCs w:val="22"/>
            </w:rPr>
          </w:pPr>
          <w:r w:rsidRPr="001C1229">
            <w:rPr>
              <w:rFonts w:ascii="Palatino Linotype" w:hAnsi="Palatino Linotype"/>
              <w:b/>
              <w:sz w:val="22"/>
            </w:rPr>
            <w:t>0</w:t>
          </w:r>
          <w:r w:rsidR="005337DA">
            <w:rPr>
              <w:rFonts w:ascii="Palatino Linotype" w:hAnsi="Palatino Linotype"/>
              <w:b/>
              <w:sz w:val="22"/>
            </w:rPr>
            <w:t>7508</w:t>
          </w:r>
          <w:r w:rsidRPr="001C1229">
            <w:rPr>
              <w:rFonts w:ascii="Palatino Linotype" w:hAnsi="Palatino Linotype"/>
              <w:b/>
              <w:sz w:val="22"/>
            </w:rPr>
            <w:t>/INFOEM/IP/RR/2022</w:t>
          </w:r>
        </w:p>
      </w:tc>
    </w:tr>
    <w:tr w:rsidR="00B416E0" w:rsidRPr="00025127" w14:paraId="128C8B3C" w14:textId="77777777" w:rsidTr="006E6B65">
      <w:trPr>
        <w:trHeight w:val="233"/>
        <w:jc w:val="right"/>
      </w:trPr>
      <w:tc>
        <w:tcPr>
          <w:tcW w:w="3261" w:type="dxa"/>
          <w:vAlign w:val="center"/>
        </w:tcPr>
        <w:p w14:paraId="483E3371" w14:textId="66B1BC74"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4B3651A" w:rsidR="00B416E0" w:rsidRPr="0035066B" w:rsidRDefault="00B416E0" w:rsidP="007B50DF">
          <w:pPr>
            <w:pStyle w:val="Encabezado"/>
            <w:rPr>
              <w:rFonts w:ascii="Palatino Linotype" w:hAnsi="Palatino Linotype"/>
              <w:b/>
              <w:sz w:val="22"/>
              <w:szCs w:val="22"/>
            </w:rPr>
          </w:pPr>
        </w:p>
      </w:tc>
    </w:tr>
    <w:tr w:rsidR="00B416E0" w:rsidRPr="00025127" w14:paraId="41BE0704" w14:textId="77777777" w:rsidTr="006E6B65">
      <w:trPr>
        <w:trHeight w:val="321"/>
        <w:jc w:val="right"/>
      </w:trPr>
      <w:tc>
        <w:tcPr>
          <w:tcW w:w="3261" w:type="dxa"/>
          <w:vAlign w:val="center"/>
        </w:tcPr>
        <w:p w14:paraId="34C64148" w14:textId="10C6C8A9"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A14EA6F" w:rsidR="00B416E0" w:rsidRPr="00025127" w:rsidRDefault="00B416E0" w:rsidP="005337DA">
          <w:pPr>
            <w:pStyle w:val="Encabezado"/>
            <w:rPr>
              <w:rFonts w:ascii="Palatino Linotype" w:hAnsi="Palatino Linotype"/>
              <w:b/>
              <w:sz w:val="22"/>
              <w:szCs w:val="22"/>
            </w:rPr>
          </w:pPr>
          <w:r w:rsidRPr="007F6232">
            <w:rPr>
              <w:rFonts w:ascii="Palatino Linotype" w:eastAsia="Calibri" w:hAnsi="Palatino Linotype" w:cs="Arial"/>
              <w:b/>
              <w:bCs/>
              <w:sz w:val="22"/>
              <w:lang w:val="es-ES"/>
            </w:rPr>
            <w:t>S</w:t>
          </w:r>
          <w:r w:rsidR="005337DA">
            <w:rPr>
              <w:rFonts w:ascii="Palatino Linotype" w:eastAsia="Calibri" w:hAnsi="Palatino Linotype" w:cs="Arial"/>
              <w:b/>
              <w:bCs/>
              <w:sz w:val="22"/>
              <w:lang w:val="es-ES"/>
            </w:rPr>
            <w:t>ervicios Educativos Integrados al Estado de México</w:t>
          </w:r>
        </w:p>
      </w:tc>
    </w:tr>
    <w:tr w:rsidR="00B416E0" w:rsidRPr="00025127" w14:paraId="0C8B6193" w14:textId="77777777" w:rsidTr="006E6B65">
      <w:trPr>
        <w:trHeight w:val="321"/>
        <w:jc w:val="right"/>
      </w:trPr>
      <w:tc>
        <w:tcPr>
          <w:tcW w:w="3261" w:type="dxa"/>
          <w:vAlign w:val="center"/>
        </w:tcPr>
        <w:p w14:paraId="321FFAFF" w14:textId="0E8C2CE7"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B416E0" w:rsidRPr="00025127" w:rsidRDefault="00B416E0"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B416E0" w:rsidRDefault="00B416E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9B6D80"/>
    <w:multiLevelType w:val="hybridMultilevel"/>
    <w:tmpl w:val="4252B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2C670EB"/>
    <w:multiLevelType w:val="hybridMultilevel"/>
    <w:tmpl w:val="8C4C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0"/>
  </w:num>
  <w:num w:numId="4">
    <w:abstractNumId w:val="9"/>
  </w:num>
  <w:num w:numId="5">
    <w:abstractNumId w:val="19"/>
  </w:num>
  <w:num w:numId="6">
    <w:abstractNumId w:val="21"/>
  </w:num>
  <w:num w:numId="7">
    <w:abstractNumId w:val="12"/>
  </w:num>
  <w:num w:numId="8">
    <w:abstractNumId w:val="9"/>
  </w:num>
  <w:num w:numId="9">
    <w:abstractNumId w:val="13"/>
  </w:num>
  <w:num w:numId="10">
    <w:abstractNumId w:val="5"/>
  </w:num>
  <w:num w:numId="11">
    <w:abstractNumId w:val="15"/>
  </w:num>
  <w:num w:numId="12">
    <w:abstractNumId w:val="3"/>
  </w:num>
  <w:num w:numId="13">
    <w:abstractNumId w:val="11"/>
  </w:num>
  <w:num w:numId="14">
    <w:abstractNumId w:val="1"/>
  </w:num>
  <w:num w:numId="15">
    <w:abstractNumId w:val="6"/>
  </w:num>
  <w:num w:numId="16">
    <w:abstractNumId w:val="7"/>
  </w:num>
  <w:num w:numId="17">
    <w:abstractNumId w:val="18"/>
  </w:num>
  <w:num w:numId="18">
    <w:abstractNumId w:val="17"/>
  </w:num>
  <w:num w:numId="19">
    <w:abstractNumId w:val="8"/>
  </w:num>
  <w:num w:numId="20">
    <w:abstractNumId w:val="9"/>
  </w:num>
  <w:num w:numId="21">
    <w:abstractNumId w:val="2"/>
  </w:num>
  <w:num w:numId="22">
    <w:abstractNumId w:val="20"/>
  </w:num>
  <w:num w:numId="23">
    <w:abstractNumId w:val="16"/>
  </w:num>
  <w:num w:numId="24">
    <w:abstractNumId w:val="4"/>
  </w:num>
  <w:num w:numId="2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0DC5"/>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B1F"/>
    <w:rsid w:val="001648EE"/>
    <w:rsid w:val="00164B65"/>
    <w:rsid w:val="00165105"/>
    <w:rsid w:val="001656F2"/>
    <w:rsid w:val="00166214"/>
    <w:rsid w:val="00166794"/>
    <w:rsid w:val="00166C3F"/>
    <w:rsid w:val="00167813"/>
    <w:rsid w:val="0017273C"/>
    <w:rsid w:val="001732E3"/>
    <w:rsid w:val="00174E02"/>
    <w:rsid w:val="0017653A"/>
    <w:rsid w:val="00176AD0"/>
    <w:rsid w:val="001775DF"/>
    <w:rsid w:val="00177629"/>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1B9D"/>
    <w:rsid w:val="001D3AB5"/>
    <w:rsid w:val="001D726F"/>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7D2"/>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537C"/>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7D8"/>
    <w:rsid w:val="00251F3C"/>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1055"/>
    <w:rsid w:val="002A2099"/>
    <w:rsid w:val="002A229B"/>
    <w:rsid w:val="002A2822"/>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4F42"/>
    <w:rsid w:val="002F5665"/>
    <w:rsid w:val="002F6DE0"/>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ABA"/>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6B09"/>
    <w:rsid w:val="00317883"/>
    <w:rsid w:val="00317EFF"/>
    <w:rsid w:val="00321141"/>
    <w:rsid w:val="00321AA3"/>
    <w:rsid w:val="00321AE9"/>
    <w:rsid w:val="00321EEE"/>
    <w:rsid w:val="00323895"/>
    <w:rsid w:val="00325738"/>
    <w:rsid w:val="003257EE"/>
    <w:rsid w:val="0032586C"/>
    <w:rsid w:val="00326579"/>
    <w:rsid w:val="00327D79"/>
    <w:rsid w:val="00331F38"/>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2196"/>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1E6"/>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80E"/>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6E38"/>
    <w:rsid w:val="003E712E"/>
    <w:rsid w:val="003F0DDA"/>
    <w:rsid w:val="003F140F"/>
    <w:rsid w:val="003F15DB"/>
    <w:rsid w:val="003F2702"/>
    <w:rsid w:val="003F2778"/>
    <w:rsid w:val="003F2C92"/>
    <w:rsid w:val="003F2CBE"/>
    <w:rsid w:val="003F36A4"/>
    <w:rsid w:val="003F4900"/>
    <w:rsid w:val="003F4A7B"/>
    <w:rsid w:val="003F6713"/>
    <w:rsid w:val="003F70CA"/>
    <w:rsid w:val="003F7823"/>
    <w:rsid w:val="00400E76"/>
    <w:rsid w:val="0040137F"/>
    <w:rsid w:val="00402179"/>
    <w:rsid w:val="0040278D"/>
    <w:rsid w:val="00403249"/>
    <w:rsid w:val="004078C8"/>
    <w:rsid w:val="004102DE"/>
    <w:rsid w:val="00412696"/>
    <w:rsid w:val="00412E24"/>
    <w:rsid w:val="004130AB"/>
    <w:rsid w:val="00413D35"/>
    <w:rsid w:val="004147B1"/>
    <w:rsid w:val="00416727"/>
    <w:rsid w:val="00417D8E"/>
    <w:rsid w:val="0042068A"/>
    <w:rsid w:val="0042267F"/>
    <w:rsid w:val="0042437A"/>
    <w:rsid w:val="00424992"/>
    <w:rsid w:val="00424E72"/>
    <w:rsid w:val="00425BAC"/>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86C"/>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55D"/>
    <w:rsid w:val="0046294C"/>
    <w:rsid w:val="0046340E"/>
    <w:rsid w:val="004635E2"/>
    <w:rsid w:val="00464CB6"/>
    <w:rsid w:val="0046532D"/>
    <w:rsid w:val="0046566E"/>
    <w:rsid w:val="00470027"/>
    <w:rsid w:val="0047025A"/>
    <w:rsid w:val="004724EC"/>
    <w:rsid w:val="00472C41"/>
    <w:rsid w:val="00473115"/>
    <w:rsid w:val="004738D8"/>
    <w:rsid w:val="00473BD2"/>
    <w:rsid w:val="00474477"/>
    <w:rsid w:val="00474482"/>
    <w:rsid w:val="004764CB"/>
    <w:rsid w:val="00476730"/>
    <w:rsid w:val="004769A5"/>
    <w:rsid w:val="004773A3"/>
    <w:rsid w:val="004773E6"/>
    <w:rsid w:val="00477710"/>
    <w:rsid w:val="0048174A"/>
    <w:rsid w:val="00481A7B"/>
    <w:rsid w:val="0048386B"/>
    <w:rsid w:val="00483C14"/>
    <w:rsid w:val="004858CD"/>
    <w:rsid w:val="00485DB6"/>
    <w:rsid w:val="0048628A"/>
    <w:rsid w:val="004863BC"/>
    <w:rsid w:val="0048658E"/>
    <w:rsid w:val="00487D6A"/>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A77A0"/>
    <w:rsid w:val="004B05A5"/>
    <w:rsid w:val="004B0EB6"/>
    <w:rsid w:val="004B176B"/>
    <w:rsid w:val="004B293C"/>
    <w:rsid w:val="004B2A69"/>
    <w:rsid w:val="004B3A2A"/>
    <w:rsid w:val="004B3D59"/>
    <w:rsid w:val="004B50F8"/>
    <w:rsid w:val="004B58EA"/>
    <w:rsid w:val="004B73EF"/>
    <w:rsid w:val="004B7542"/>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551"/>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26"/>
    <w:rsid w:val="00517A46"/>
    <w:rsid w:val="00517D20"/>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37DA"/>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C02"/>
    <w:rsid w:val="005D0EB4"/>
    <w:rsid w:val="005D18A6"/>
    <w:rsid w:val="005D272D"/>
    <w:rsid w:val="005D27DD"/>
    <w:rsid w:val="005D3493"/>
    <w:rsid w:val="005D52F5"/>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717E"/>
    <w:rsid w:val="00637475"/>
    <w:rsid w:val="0064393B"/>
    <w:rsid w:val="006439A1"/>
    <w:rsid w:val="00644375"/>
    <w:rsid w:val="00644A5C"/>
    <w:rsid w:val="0064565D"/>
    <w:rsid w:val="00646A08"/>
    <w:rsid w:val="00650392"/>
    <w:rsid w:val="0065061D"/>
    <w:rsid w:val="00651701"/>
    <w:rsid w:val="00652E34"/>
    <w:rsid w:val="00655146"/>
    <w:rsid w:val="0065715E"/>
    <w:rsid w:val="00657670"/>
    <w:rsid w:val="00657DBF"/>
    <w:rsid w:val="00657DE0"/>
    <w:rsid w:val="00657ED7"/>
    <w:rsid w:val="00662C69"/>
    <w:rsid w:val="00662F98"/>
    <w:rsid w:val="006633C0"/>
    <w:rsid w:val="00663470"/>
    <w:rsid w:val="00663CC7"/>
    <w:rsid w:val="0066458B"/>
    <w:rsid w:val="006646C6"/>
    <w:rsid w:val="00664805"/>
    <w:rsid w:val="00664AD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56F4"/>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602"/>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1C8"/>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5B45"/>
    <w:rsid w:val="007C6110"/>
    <w:rsid w:val="007C6AE2"/>
    <w:rsid w:val="007C7154"/>
    <w:rsid w:val="007C71A4"/>
    <w:rsid w:val="007D0C01"/>
    <w:rsid w:val="007D0CA5"/>
    <w:rsid w:val="007D26D2"/>
    <w:rsid w:val="007D2922"/>
    <w:rsid w:val="007D3FBD"/>
    <w:rsid w:val="007D49A0"/>
    <w:rsid w:val="007D586E"/>
    <w:rsid w:val="007D74D9"/>
    <w:rsid w:val="007D7CA5"/>
    <w:rsid w:val="007D7EF3"/>
    <w:rsid w:val="007E0553"/>
    <w:rsid w:val="007E2842"/>
    <w:rsid w:val="007E5125"/>
    <w:rsid w:val="007E5DB4"/>
    <w:rsid w:val="007E6334"/>
    <w:rsid w:val="007E64B6"/>
    <w:rsid w:val="007E72DF"/>
    <w:rsid w:val="007F0617"/>
    <w:rsid w:val="007F1BCA"/>
    <w:rsid w:val="007F2666"/>
    <w:rsid w:val="007F313E"/>
    <w:rsid w:val="007F372C"/>
    <w:rsid w:val="007F3993"/>
    <w:rsid w:val="007F3A5A"/>
    <w:rsid w:val="007F3C0D"/>
    <w:rsid w:val="007F5668"/>
    <w:rsid w:val="007F5AD6"/>
    <w:rsid w:val="007F6232"/>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0DFA"/>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02"/>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07F"/>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6F06"/>
    <w:rsid w:val="00977D37"/>
    <w:rsid w:val="009813EA"/>
    <w:rsid w:val="009830D3"/>
    <w:rsid w:val="00983B8F"/>
    <w:rsid w:val="0098595E"/>
    <w:rsid w:val="00986073"/>
    <w:rsid w:val="009868A1"/>
    <w:rsid w:val="00990EE2"/>
    <w:rsid w:val="009916D2"/>
    <w:rsid w:val="009917E9"/>
    <w:rsid w:val="009918B7"/>
    <w:rsid w:val="009918C6"/>
    <w:rsid w:val="00991FD9"/>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A64E9"/>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0CD7"/>
    <w:rsid w:val="009D1378"/>
    <w:rsid w:val="009D1780"/>
    <w:rsid w:val="009D2384"/>
    <w:rsid w:val="009D3240"/>
    <w:rsid w:val="009D3A6E"/>
    <w:rsid w:val="009D6087"/>
    <w:rsid w:val="009D61D9"/>
    <w:rsid w:val="009D624D"/>
    <w:rsid w:val="009D6AD5"/>
    <w:rsid w:val="009E0AB4"/>
    <w:rsid w:val="009E10C7"/>
    <w:rsid w:val="009E3466"/>
    <w:rsid w:val="009E360A"/>
    <w:rsid w:val="009E3757"/>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07F6E"/>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B80"/>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25F"/>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0BD"/>
    <w:rsid w:val="00B02BDD"/>
    <w:rsid w:val="00B04E10"/>
    <w:rsid w:val="00B055B9"/>
    <w:rsid w:val="00B13243"/>
    <w:rsid w:val="00B13511"/>
    <w:rsid w:val="00B13D85"/>
    <w:rsid w:val="00B154C4"/>
    <w:rsid w:val="00B16296"/>
    <w:rsid w:val="00B16954"/>
    <w:rsid w:val="00B16CC7"/>
    <w:rsid w:val="00B1786A"/>
    <w:rsid w:val="00B206D8"/>
    <w:rsid w:val="00B20C75"/>
    <w:rsid w:val="00B22AB4"/>
    <w:rsid w:val="00B22B27"/>
    <w:rsid w:val="00B230E5"/>
    <w:rsid w:val="00B23E88"/>
    <w:rsid w:val="00B24F64"/>
    <w:rsid w:val="00B267A4"/>
    <w:rsid w:val="00B312C7"/>
    <w:rsid w:val="00B316B9"/>
    <w:rsid w:val="00B31E90"/>
    <w:rsid w:val="00B32C96"/>
    <w:rsid w:val="00B32E58"/>
    <w:rsid w:val="00B335A2"/>
    <w:rsid w:val="00B342D1"/>
    <w:rsid w:val="00B34371"/>
    <w:rsid w:val="00B346F5"/>
    <w:rsid w:val="00B34758"/>
    <w:rsid w:val="00B357DD"/>
    <w:rsid w:val="00B36BEC"/>
    <w:rsid w:val="00B37104"/>
    <w:rsid w:val="00B37301"/>
    <w:rsid w:val="00B406E3"/>
    <w:rsid w:val="00B40D9D"/>
    <w:rsid w:val="00B41516"/>
    <w:rsid w:val="00B416E0"/>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333"/>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03C9"/>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19C0"/>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1CE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270F"/>
    <w:rsid w:val="00C74346"/>
    <w:rsid w:val="00C744AE"/>
    <w:rsid w:val="00C74781"/>
    <w:rsid w:val="00C762BE"/>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5D17"/>
    <w:rsid w:val="00C967DD"/>
    <w:rsid w:val="00CA0640"/>
    <w:rsid w:val="00CA2022"/>
    <w:rsid w:val="00CA4741"/>
    <w:rsid w:val="00CA64E9"/>
    <w:rsid w:val="00CA7A78"/>
    <w:rsid w:val="00CA7F49"/>
    <w:rsid w:val="00CB2089"/>
    <w:rsid w:val="00CB2FC0"/>
    <w:rsid w:val="00CB3B9E"/>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1C2"/>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4D7"/>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1851"/>
    <w:rsid w:val="00E03246"/>
    <w:rsid w:val="00E03508"/>
    <w:rsid w:val="00E03C0E"/>
    <w:rsid w:val="00E04397"/>
    <w:rsid w:val="00E047DA"/>
    <w:rsid w:val="00E066DF"/>
    <w:rsid w:val="00E06B8A"/>
    <w:rsid w:val="00E07128"/>
    <w:rsid w:val="00E073C2"/>
    <w:rsid w:val="00E10AC3"/>
    <w:rsid w:val="00E10C25"/>
    <w:rsid w:val="00E1123F"/>
    <w:rsid w:val="00E12D1C"/>
    <w:rsid w:val="00E12F1A"/>
    <w:rsid w:val="00E1398D"/>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AFC"/>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56E"/>
    <w:rsid w:val="00E87AD0"/>
    <w:rsid w:val="00E87F07"/>
    <w:rsid w:val="00E91E35"/>
    <w:rsid w:val="00E92215"/>
    <w:rsid w:val="00E937B5"/>
    <w:rsid w:val="00E9442F"/>
    <w:rsid w:val="00E94495"/>
    <w:rsid w:val="00E9486B"/>
    <w:rsid w:val="00E95534"/>
    <w:rsid w:val="00E95618"/>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7540"/>
    <w:rsid w:val="00EF75DE"/>
    <w:rsid w:val="00F00649"/>
    <w:rsid w:val="00F01443"/>
    <w:rsid w:val="00F01801"/>
    <w:rsid w:val="00F02412"/>
    <w:rsid w:val="00F026B4"/>
    <w:rsid w:val="00F0292D"/>
    <w:rsid w:val="00F02E4F"/>
    <w:rsid w:val="00F02E9D"/>
    <w:rsid w:val="00F04044"/>
    <w:rsid w:val="00F046C8"/>
    <w:rsid w:val="00F047AB"/>
    <w:rsid w:val="00F05DE1"/>
    <w:rsid w:val="00F05EBB"/>
    <w:rsid w:val="00F06D58"/>
    <w:rsid w:val="00F07353"/>
    <w:rsid w:val="00F104AB"/>
    <w:rsid w:val="00F10D6B"/>
    <w:rsid w:val="00F12C08"/>
    <w:rsid w:val="00F12CDC"/>
    <w:rsid w:val="00F13E45"/>
    <w:rsid w:val="00F1437E"/>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309"/>
    <w:rsid w:val="00F55C7C"/>
    <w:rsid w:val="00F562A9"/>
    <w:rsid w:val="00F56E00"/>
    <w:rsid w:val="00F56E0D"/>
    <w:rsid w:val="00F60C62"/>
    <w:rsid w:val="00F6300E"/>
    <w:rsid w:val="00F6301A"/>
    <w:rsid w:val="00F63564"/>
    <w:rsid w:val="00F63F09"/>
    <w:rsid w:val="00F645AF"/>
    <w:rsid w:val="00F6673A"/>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9B7"/>
    <w:rsid w:val="00F90CC8"/>
    <w:rsid w:val="00F93FEB"/>
    <w:rsid w:val="00F94AEA"/>
    <w:rsid w:val="00F94E43"/>
    <w:rsid w:val="00F953AB"/>
    <w:rsid w:val="00F96156"/>
    <w:rsid w:val="00F96460"/>
    <w:rsid w:val="00F97AFE"/>
    <w:rsid w:val="00F97E65"/>
    <w:rsid w:val="00FA0128"/>
    <w:rsid w:val="00FA0F09"/>
    <w:rsid w:val="00FA1786"/>
    <w:rsid w:val="00FA17C2"/>
    <w:rsid w:val="00FA1F9B"/>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7D5"/>
    <w:rsid w:val="00FD48F0"/>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40C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UnresolvedMention">
    <w:name w:val="Unresolved Mention"/>
    <w:basedOn w:val="Fuentedeprrafopredeter"/>
    <w:uiPriority w:val="99"/>
    <w:semiHidden/>
    <w:unhideWhenUsed/>
    <w:rsid w:val="00EE7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26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26540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82927593">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2249214">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77254597">
      <w:bodyDiv w:val="1"/>
      <w:marLeft w:val="0"/>
      <w:marRight w:val="0"/>
      <w:marTop w:val="0"/>
      <w:marBottom w:val="0"/>
      <w:divBdr>
        <w:top w:val="none" w:sz="0" w:space="0" w:color="auto"/>
        <w:left w:val="none" w:sz="0" w:space="0" w:color="auto"/>
        <w:bottom w:val="none" w:sz="0" w:space="0" w:color="auto"/>
        <w:right w:val="none" w:sz="0" w:space="0" w:color="auto"/>
      </w:divBdr>
    </w:div>
    <w:div w:id="57875059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3688187">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2206132">
      <w:bodyDiv w:val="1"/>
      <w:marLeft w:val="0"/>
      <w:marRight w:val="0"/>
      <w:marTop w:val="0"/>
      <w:marBottom w:val="0"/>
      <w:divBdr>
        <w:top w:val="none" w:sz="0" w:space="0" w:color="auto"/>
        <w:left w:val="none" w:sz="0" w:space="0" w:color="auto"/>
        <w:bottom w:val="none" w:sz="0" w:space="0" w:color="auto"/>
        <w:right w:val="none" w:sz="0" w:space="0" w:color="auto"/>
      </w:divBdr>
    </w:div>
    <w:div w:id="1222712221">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14656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211768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3974187">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8294539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27849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30163-F35B-40C3-9AC0-5151D584F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17</Pages>
  <Words>3508</Words>
  <Characters>19299</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2019-12-11T01:19:00Z</cp:lastPrinted>
  <dcterms:created xsi:type="dcterms:W3CDTF">2022-08-09T22:39:00Z</dcterms:created>
  <dcterms:modified xsi:type="dcterms:W3CDTF">2022-09-08T18:54:00Z</dcterms:modified>
</cp:coreProperties>
</file>