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324F28"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324F2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16168" w:rsidRPr="00324F28">
        <w:rPr>
          <w:rFonts w:ascii="Palatino Linotype" w:eastAsia="Times New Roman" w:hAnsi="Palatino Linotype" w:cs="Arial"/>
          <w:color w:val="000000"/>
          <w:sz w:val="24"/>
          <w:szCs w:val="24"/>
          <w:lang w:eastAsia="es-MX"/>
        </w:rPr>
        <w:t>doce</w:t>
      </w:r>
      <w:r w:rsidRPr="00324F28">
        <w:rPr>
          <w:rFonts w:ascii="Palatino Linotype" w:eastAsia="Times New Roman" w:hAnsi="Palatino Linotype" w:cs="Arial"/>
          <w:color w:val="000000"/>
          <w:sz w:val="24"/>
          <w:szCs w:val="24"/>
          <w:lang w:eastAsia="es-MX"/>
        </w:rPr>
        <w:t xml:space="preserve"> de </w:t>
      </w:r>
      <w:r w:rsidR="00FA1A88" w:rsidRPr="00324F28">
        <w:rPr>
          <w:rFonts w:ascii="Palatino Linotype" w:eastAsia="Times New Roman" w:hAnsi="Palatino Linotype" w:cs="Arial"/>
          <w:color w:val="000000"/>
          <w:sz w:val="24"/>
          <w:szCs w:val="24"/>
          <w:lang w:eastAsia="es-MX"/>
        </w:rPr>
        <w:t>enero</w:t>
      </w:r>
      <w:r w:rsidRPr="00324F28">
        <w:rPr>
          <w:rFonts w:ascii="Palatino Linotype" w:eastAsia="Times New Roman" w:hAnsi="Palatino Linotype" w:cs="Arial"/>
          <w:color w:val="000000"/>
          <w:sz w:val="24"/>
          <w:szCs w:val="24"/>
          <w:lang w:eastAsia="es-MX"/>
        </w:rPr>
        <w:t xml:space="preserve"> de dos mil </w:t>
      </w:r>
      <w:r w:rsidR="00FA1A88" w:rsidRPr="00324F28">
        <w:rPr>
          <w:rFonts w:ascii="Palatino Linotype" w:eastAsia="Times New Roman" w:hAnsi="Palatino Linotype" w:cs="Arial"/>
          <w:color w:val="000000"/>
          <w:sz w:val="24"/>
          <w:szCs w:val="24"/>
          <w:lang w:eastAsia="es-MX"/>
        </w:rPr>
        <w:t>veintidós</w:t>
      </w:r>
      <w:r w:rsidRPr="00324F28">
        <w:rPr>
          <w:rFonts w:ascii="Palatino Linotype" w:eastAsia="Times New Roman" w:hAnsi="Palatino Linotype" w:cs="Arial"/>
          <w:color w:val="000000"/>
          <w:sz w:val="24"/>
          <w:szCs w:val="24"/>
          <w:lang w:eastAsia="es-MX"/>
        </w:rPr>
        <w:t>.</w:t>
      </w:r>
    </w:p>
    <w:p w:rsidR="00337A3D" w:rsidRPr="00324F28"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324F28" w:rsidRDefault="00337A3D" w:rsidP="001E28BA">
      <w:pPr>
        <w:tabs>
          <w:tab w:val="left" w:pos="1701"/>
        </w:tabs>
        <w:spacing w:after="0" w:line="360" w:lineRule="auto"/>
        <w:jc w:val="both"/>
        <w:rPr>
          <w:rFonts w:ascii="Palatino Linotype" w:hAnsi="Palatino Linotype" w:cs="Arial"/>
          <w:b/>
          <w:sz w:val="24"/>
          <w:szCs w:val="24"/>
        </w:rPr>
      </w:pPr>
      <w:r w:rsidRPr="00324F28">
        <w:rPr>
          <w:rFonts w:ascii="Palatino Linotype" w:hAnsi="Palatino Linotype" w:cs="Arial"/>
          <w:b/>
          <w:sz w:val="24"/>
          <w:szCs w:val="24"/>
        </w:rPr>
        <w:t>VISTO</w:t>
      </w:r>
      <w:r w:rsidRPr="00324F28">
        <w:rPr>
          <w:rFonts w:ascii="Palatino Linotype" w:hAnsi="Palatino Linotype" w:cs="Arial"/>
          <w:sz w:val="24"/>
          <w:szCs w:val="24"/>
        </w:rPr>
        <w:t xml:space="preserve"> </w:t>
      </w:r>
      <w:r w:rsidR="005D6927" w:rsidRPr="00324F28">
        <w:rPr>
          <w:rFonts w:ascii="Palatino Linotype" w:hAnsi="Palatino Linotype" w:cs="Arial"/>
          <w:sz w:val="24"/>
          <w:szCs w:val="24"/>
        </w:rPr>
        <w:t>e</w:t>
      </w:r>
      <w:r w:rsidRPr="00324F28">
        <w:rPr>
          <w:rFonts w:ascii="Palatino Linotype" w:hAnsi="Palatino Linotype" w:cs="Arial"/>
          <w:sz w:val="24"/>
          <w:szCs w:val="24"/>
        </w:rPr>
        <w:t xml:space="preserve">l expediente electrónico formado con motivo del recurso de revisión con número </w:t>
      </w:r>
      <w:r w:rsidR="005D6927" w:rsidRPr="00324F28">
        <w:rPr>
          <w:rFonts w:ascii="Palatino Linotype" w:hAnsi="Palatino Linotype" w:cs="Arial"/>
          <w:b/>
          <w:bCs/>
          <w:sz w:val="24"/>
          <w:szCs w:val="24"/>
          <w:lang w:eastAsia="es-MX"/>
        </w:rPr>
        <w:t>0</w:t>
      </w:r>
      <w:r w:rsidR="00FA1A88" w:rsidRPr="00324F28">
        <w:rPr>
          <w:rFonts w:ascii="Palatino Linotype" w:hAnsi="Palatino Linotype" w:cs="Arial"/>
          <w:b/>
          <w:bCs/>
          <w:sz w:val="24"/>
          <w:szCs w:val="24"/>
          <w:lang w:eastAsia="es-MX"/>
        </w:rPr>
        <w:t>5470</w:t>
      </w:r>
      <w:r w:rsidR="005D6927" w:rsidRPr="00324F28">
        <w:rPr>
          <w:rFonts w:ascii="Palatino Linotype" w:hAnsi="Palatino Linotype" w:cs="Arial"/>
          <w:b/>
          <w:bCs/>
          <w:sz w:val="24"/>
          <w:szCs w:val="24"/>
          <w:lang w:eastAsia="es-MX"/>
        </w:rPr>
        <w:t>/INFOEM/IP/RR/202</w:t>
      </w:r>
      <w:r w:rsidR="00FA70AD" w:rsidRPr="00324F28">
        <w:rPr>
          <w:rFonts w:ascii="Palatino Linotype" w:hAnsi="Palatino Linotype" w:cs="Arial"/>
          <w:b/>
          <w:bCs/>
          <w:sz w:val="24"/>
          <w:szCs w:val="24"/>
          <w:lang w:eastAsia="es-MX"/>
        </w:rPr>
        <w:t>1</w:t>
      </w:r>
      <w:r w:rsidRPr="00324F28">
        <w:rPr>
          <w:rFonts w:ascii="Palatino Linotype" w:hAnsi="Palatino Linotype" w:cs="Arial"/>
          <w:sz w:val="24"/>
          <w:szCs w:val="24"/>
        </w:rPr>
        <w:t xml:space="preserve">, interpuesto </w:t>
      </w:r>
      <w:r w:rsidR="001E28BA" w:rsidRPr="00324F28">
        <w:rPr>
          <w:rFonts w:ascii="Palatino Linotype" w:hAnsi="Palatino Linotype" w:cs="Arial"/>
          <w:sz w:val="24"/>
          <w:szCs w:val="24"/>
        </w:rPr>
        <w:t>por un ciudadano que al momento de ingresar la solicitud</w:t>
      </w:r>
      <w:r w:rsidR="00F3766A" w:rsidRPr="00324F28">
        <w:rPr>
          <w:rFonts w:ascii="Palatino Linotype" w:hAnsi="Palatino Linotype" w:cs="Arial"/>
          <w:sz w:val="24"/>
          <w:szCs w:val="24"/>
        </w:rPr>
        <w:t xml:space="preserve"> </w:t>
      </w:r>
      <w:r w:rsidR="001E28BA" w:rsidRPr="00324F28">
        <w:rPr>
          <w:rFonts w:ascii="Palatino Linotype" w:hAnsi="Palatino Linotype" w:cs="Arial"/>
          <w:sz w:val="24"/>
          <w:szCs w:val="24"/>
        </w:rPr>
        <w:t>de información e interponer recurso de revisión, no señalo nombre o seudónimo con el cual identificarse, por lo que en lo sucesivo y para efectos prácticos se le denominara</w:t>
      </w:r>
      <w:r w:rsidRPr="00324F28">
        <w:rPr>
          <w:rFonts w:ascii="Palatino Linotype" w:hAnsi="Palatino Linotype" w:cs="Arial"/>
          <w:sz w:val="24"/>
          <w:szCs w:val="24"/>
        </w:rPr>
        <w:t xml:space="preserve"> </w:t>
      </w:r>
      <w:r w:rsidRPr="00324F28">
        <w:rPr>
          <w:rFonts w:ascii="Palatino Linotype" w:hAnsi="Palatino Linotype" w:cs="Arial"/>
          <w:b/>
          <w:sz w:val="24"/>
          <w:szCs w:val="24"/>
        </w:rPr>
        <w:t>el Recurrente</w:t>
      </w:r>
      <w:r w:rsidRPr="00324F28">
        <w:rPr>
          <w:rFonts w:ascii="Palatino Linotype" w:hAnsi="Palatino Linotype" w:cs="Arial"/>
          <w:sz w:val="24"/>
          <w:szCs w:val="24"/>
        </w:rPr>
        <w:t xml:space="preserve">, en contra de la </w:t>
      </w:r>
      <w:r w:rsidR="00064E75" w:rsidRPr="00324F28">
        <w:rPr>
          <w:rFonts w:ascii="Palatino Linotype" w:hAnsi="Palatino Linotype" w:cs="Arial"/>
          <w:sz w:val="24"/>
          <w:szCs w:val="24"/>
        </w:rPr>
        <w:t xml:space="preserve">respuesta proporcionada por </w:t>
      </w:r>
      <w:bookmarkStart w:id="0" w:name="_GoBack"/>
      <w:bookmarkEnd w:id="0"/>
      <w:r w:rsidR="00064E75" w:rsidRPr="00324F28">
        <w:rPr>
          <w:rFonts w:ascii="Palatino Linotype" w:hAnsi="Palatino Linotype" w:cs="Arial"/>
          <w:sz w:val="24"/>
          <w:szCs w:val="24"/>
        </w:rPr>
        <w:t>l</w:t>
      </w:r>
      <w:r w:rsidR="00FA1A88" w:rsidRPr="00324F28">
        <w:rPr>
          <w:rFonts w:ascii="Palatino Linotype" w:hAnsi="Palatino Linotype" w:cs="Arial"/>
          <w:sz w:val="24"/>
          <w:szCs w:val="24"/>
        </w:rPr>
        <w:t>a</w:t>
      </w:r>
      <w:r w:rsidR="00064E75" w:rsidRPr="00324F28">
        <w:rPr>
          <w:rFonts w:ascii="Palatino Linotype" w:hAnsi="Palatino Linotype" w:cs="Arial"/>
          <w:sz w:val="24"/>
          <w:szCs w:val="24"/>
        </w:rPr>
        <w:t xml:space="preserve"> </w:t>
      </w:r>
      <w:r w:rsidR="00FA1A88" w:rsidRPr="00324F28">
        <w:rPr>
          <w:rFonts w:ascii="Palatino Linotype" w:hAnsi="Palatino Linotype" w:cs="Arial"/>
          <w:b/>
          <w:sz w:val="24"/>
          <w:szCs w:val="24"/>
        </w:rPr>
        <w:t>Secretaría de Educación</w:t>
      </w:r>
      <w:r w:rsidRPr="00324F28">
        <w:rPr>
          <w:rFonts w:ascii="Palatino Linotype" w:hAnsi="Palatino Linotype" w:cs="Arial"/>
          <w:b/>
          <w:sz w:val="24"/>
          <w:szCs w:val="24"/>
        </w:rPr>
        <w:t xml:space="preserve">, </w:t>
      </w:r>
      <w:r w:rsidRPr="00324F28">
        <w:rPr>
          <w:rFonts w:ascii="Palatino Linotype" w:hAnsi="Palatino Linotype" w:cs="Arial"/>
          <w:sz w:val="24"/>
          <w:szCs w:val="24"/>
        </w:rPr>
        <w:t>en lo subsecuente</w:t>
      </w:r>
      <w:r w:rsidRPr="00324F28">
        <w:rPr>
          <w:rFonts w:ascii="Palatino Linotype" w:hAnsi="Palatino Linotype" w:cs="Arial"/>
          <w:b/>
          <w:sz w:val="24"/>
          <w:szCs w:val="24"/>
        </w:rPr>
        <w:t xml:space="preserve"> el Sujeto Obligado, </w:t>
      </w:r>
      <w:r w:rsidRPr="00324F28">
        <w:rPr>
          <w:rFonts w:ascii="Palatino Linotype" w:hAnsi="Palatino Linotype" w:cs="Arial"/>
          <w:sz w:val="24"/>
          <w:szCs w:val="24"/>
        </w:rPr>
        <w:t xml:space="preserve">se procede </w:t>
      </w:r>
      <w:r w:rsidR="00064E75" w:rsidRPr="00324F28">
        <w:rPr>
          <w:rFonts w:ascii="Palatino Linotype" w:hAnsi="Palatino Linotype" w:cs="Arial"/>
          <w:sz w:val="24"/>
          <w:szCs w:val="24"/>
        </w:rPr>
        <w:t>a dictar la presente resolución.</w:t>
      </w:r>
    </w:p>
    <w:p w:rsidR="00337A3D" w:rsidRPr="00324F28" w:rsidRDefault="00337A3D" w:rsidP="00337A3D">
      <w:pPr>
        <w:tabs>
          <w:tab w:val="left" w:pos="6960"/>
        </w:tabs>
        <w:spacing w:after="0" w:line="360" w:lineRule="auto"/>
        <w:jc w:val="both"/>
        <w:rPr>
          <w:rFonts w:ascii="Palatino Linotype" w:hAnsi="Palatino Linotype" w:cs="Arial"/>
          <w:sz w:val="24"/>
          <w:szCs w:val="24"/>
        </w:rPr>
      </w:pPr>
    </w:p>
    <w:p w:rsidR="00337A3D" w:rsidRPr="00324F28" w:rsidRDefault="00337A3D" w:rsidP="00337A3D">
      <w:pPr>
        <w:spacing w:after="0" w:line="360" w:lineRule="auto"/>
        <w:jc w:val="center"/>
        <w:rPr>
          <w:rFonts w:ascii="Palatino Linotype" w:hAnsi="Palatino Linotype" w:cs="Arial"/>
          <w:b/>
          <w:sz w:val="24"/>
          <w:szCs w:val="24"/>
        </w:rPr>
      </w:pPr>
      <w:r w:rsidRPr="00324F28">
        <w:rPr>
          <w:rFonts w:ascii="Palatino Linotype" w:hAnsi="Palatino Linotype" w:cs="Arial"/>
          <w:b/>
          <w:sz w:val="24"/>
          <w:szCs w:val="24"/>
        </w:rPr>
        <w:t>A N T E C E D E N T E S</w:t>
      </w:r>
    </w:p>
    <w:p w:rsidR="00337A3D" w:rsidRPr="00324F28" w:rsidRDefault="00337A3D" w:rsidP="00337A3D">
      <w:pPr>
        <w:spacing w:after="0" w:line="360" w:lineRule="auto"/>
        <w:rPr>
          <w:rFonts w:ascii="Palatino Linotype" w:hAnsi="Palatino Linotype" w:cs="Arial"/>
          <w:b/>
          <w:sz w:val="24"/>
          <w:szCs w:val="24"/>
        </w:rPr>
      </w:pPr>
    </w:p>
    <w:p w:rsidR="00F3766A" w:rsidRPr="00324F28" w:rsidRDefault="00337A3D" w:rsidP="00337A3D">
      <w:pPr>
        <w:spacing w:after="0" w:line="360" w:lineRule="auto"/>
        <w:jc w:val="both"/>
        <w:rPr>
          <w:rFonts w:ascii="Palatino Linotype" w:hAnsi="Palatino Linotype" w:cs="Arial"/>
          <w:b/>
          <w:sz w:val="24"/>
          <w:szCs w:val="24"/>
        </w:rPr>
      </w:pPr>
      <w:r w:rsidRPr="00324F28">
        <w:rPr>
          <w:rFonts w:ascii="Palatino Linotype" w:hAnsi="Palatino Linotype" w:cs="Arial"/>
          <w:b/>
          <w:sz w:val="24"/>
          <w:szCs w:val="24"/>
        </w:rPr>
        <w:t xml:space="preserve">PRIMERO. </w:t>
      </w:r>
      <w:r w:rsidR="00F3766A" w:rsidRPr="00324F28">
        <w:rPr>
          <w:rFonts w:ascii="Palatino Linotype" w:hAnsi="Palatino Linotype" w:cs="Arial"/>
          <w:b/>
          <w:sz w:val="24"/>
          <w:szCs w:val="24"/>
        </w:rPr>
        <w:t>De la solicitud de información.</w:t>
      </w:r>
    </w:p>
    <w:p w:rsidR="00337A3D" w:rsidRPr="00324F28" w:rsidRDefault="00337A3D" w:rsidP="00337A3D">
      <w:pPr>
        <w:spacing w:after="0" w:line="360" w:lineRule="auto"/>
        <w:jc w:val="both"/>
        <w:rPr>
          <w:rFonts w:ascii="Palatino Linotype" w:hAnsi="Palatino Linotype" w:cs="Arial"/>
          <w:sz w:val="24"/>
          <w:szCs w:val="24"/>
        </w:rPr>
      </w:pPr>
      <w:r w:rsidRPr="00324F28">
        <w:rPr>
          <w:rFonts w:ascii="Palatino Linotype" w:hAnsi="Palatino Linotype" w:cs="Arial"/>
          <w:sz w:val="24"/>
          <w:szCs w:val="24"/>
        </w:rPr>
        <w:t xml:space="preserve">Con fecha </w:t>
      </w:r>
      <w:r w:rsidR="00FA1A88" w:rsidRPr="00324F28">
        <w:rPr>
          <w:rFonts w:ascii="Palatino Linotype" w:hAnsi="Palatino Linotype" w:cs="Arial"/>
          <w:sz w:val="24"/>
          <w:szCs w:val="24"/>
        </w:rPr>
        <w:t>tres</w:t>
      </w:r>
      <w:r w:rsidR="001F1C38" w:rsidRPr="00324F28">
        <w:rPr>
          <w:rFonts w:ascii="Palatino Linotype" w:hAnsi="Palatino Linotype" w:cs="Arial"/>
          <w:sz w:val="24"/>
          <w:szCs w:val="24"/>
        </w:rPr>
        <w:t xml:space="preserve"> de </w:t>
      </w:r>
      <w:r w:rsidR="00FA1A88" w:rsidRPr="00324F28">
        <w:rPr>
          <w:rFonts w:ascii="Palatino Linotype" w:hAnsi="Palatino Linotype" w:cs="Arial"/>
          <w:sz w:val="24"/>
          <w:szCs w:val="24"/>
        </w:rPr>
        <w:t>noviembre</w:t>
      </w:r>
      <w:r w:rsidR="001F1C38" w:rsidRPr="00324F28">
        <w:rPr>
          <w:rFonts w:ascii="Palatino Linotype" w:hAnsi="Palatino Linotype" w:cs="Arial"/>
          <w:sz w:val="24"/>
          <w:szCs w:val="24"/>
        </w:rPr>
        <w:t xml:space="preserve"> de dos mil veint</w:t>
      </w:r>
      <w:r w:rsidR="00FA1A88" w:rsidRPr="00324F28">
        <w:rPr>
          <w:rFonts w:ascii="Palatino Linotype" w:hAnsi="Palatino Linotype" w:cs="Arial"/>
          <w:sz w:val="24"/>
          <w:szCs w:val="24"/>
        </w:rPr>
        <w:t>iuno</w:t>
      </w:r>
      <w:r w:rsidR="001F1C38" w:rsidRPr="00324F28">
        <w:rPr>
          <w:rFonts w:ascii="Palatino Linotype" w:hAnsi="Palatino Linotype" w:cs="Arial"/>
          <w:sz w:val="24"/>
          <w:szCs w:val="24"/>
        </w:rPr>
        <w:t xml:space="preserve"> el </w:t>
      </w:r>
      <w:r w:rsidRPr="00324F28">
        <w:rPr>
          <w:rFonts w:ascii="Palatino Linotype" w:hAnsi="Palatino Linotype" w:cs="Arial"/>
          <w:b/>
          <w:sz w:val="24"/>
          <w:szCs w:val="24"/>
        </w:rPr>
        <w:t>Recurrente</w:t>
      </w:r>
      <w:r w:rsidRPr="00324F28">
        <w:rPr>
          <w:rFonts w:ascii="Palatino Linotype" w:hAnsi="Palatino Linotype" w:cs="Arial"/>
          <w:sz w:val="24"/>
          <w:szCs w:val="24"/>
        </w:rPr>
        <w:t xml:space="preserve"> presentó a través del Sistema de Acceso a la Información Mexiquense, </w:t>
      </w:r>
      <w:r w:rsidR="00F43B74" w:rsidRPr="00324F28">
        <w:rPr>
          <w:rFonts w:ascii="Palatino Linotype" w:hAnsi="Palatino Linotype" w:cs="Arial"/>
          <w:sz w:val="24"/>
          <w:szCs w:val="24"/>
        </w:rPr>
        <w:t>(</w:t>
      </w:r>
      <w:r w:rsidRPr="00324F28">
        <w:rPr>
          <w:rFonts w:ascii="Palatino Linotype" w:hAnsi="Palatino Linotype" w:cs="Arial"/>
          <w:b/>
          <w:sz w:val="24"/>
          <w:szCs w:val="24"/>
        </w:rPr>
        <w:t>SAIMEX</w:t>
      </w:r>
      <w:r w:rsidR="00F43B74" w:rsidRPr="00324F28">
        <w:rPr>
          <w:rFonts w:ascii="Palatino Linotype" w:hAnsi="Palatino Linotype" w:cs="Arial"/>
          <w:b/>
          <w:sz w:val="24"/>
          <w:szCs w:val="24"/>
        </w:rPr>
        <w:t>)</w:t>
      </w:r>
      <w:r w:rsidRPr="00324F28">
        <w:rPr>
          <w:rFonts w:ascii="Palatino Linotype" w:hAnsi="Palatino Linotype" w:cs="Arial"/>
          <w:sz w:val="24"/>
          <w:szCs w:val="24"/>
        </w:rPr>
        <w:t xml:space="preserve">, ante </w:t>
      </w:r>
      <w:r w:rsidRPr="00324F28">
        <w:rPr>
          <w:rFonts w:ascii="Palatino Linotype" w:hAnsi="Palatino Linotype" w:cs="Arial"/>
          <w:b/>
          <w:sz w:val="24"/>
          <w:szCs w:val="24"/>
        </w:rPr>
        <w:t>el Sujeto Obligado</w:t>
      </w:r>
      <w:r w:rsidRPr="00324F28">
        <w:rPr>
          <w:rFonts w:ascii="Palatino Linotype" w:hAnsi="Palatino Linotype" w:cs="Arial"/>
          <w:sz w:val="24"/>
          <w:szCs w:val="24"/>
        </w:rPr>
        <w:t xml:space="preserve">, </w:t>
      </w:r>
      <w:r w:rsidR="00064E75" w:rsidRPr="00324F28">
        <w:rPr>
          <w:rFonts w:ascii="Palatino Linotype" w:hAnsi="Palatino Linotype" w:cs="Arial"/>
          <w:sz w:val="24"/>
          <w:szCs w:val="24"/>
        </w:rPr>
        <w:t xml:space="preserve">la </w:t>
      </w:r>
      <w:r w:rsidRPr="00324F28">
        <w:rPr>
          <w:rFonts w:ascii="Palatino Linotype" w:hAnsi="Palatino Linotype" w:cs="Arial"/>
          <w:sz w:val="24"/>
          <w:szCs w:val="24"/>
        </w:rPr>
        <w:t xml:space="preserve">solicitud de acceso a la información pública, registrada bajo </w:t>
      </w:r>
      <w:r w:rsidR="00064E75" w:rsidRPr="00324F28">
        <w:rPr>
          <w:rFonts w:ascii="Palatino Linotype" w:hAnsi="Palatino Linotype" w:cs="Arial"/>
          <w:sz w:val="24"/>
          <w:szCs w:val="24"/>
        </w:rPr>
        <w:t>e</w:t>
      </w:r>
      <w:r w:rsidRPr="00324F28">
        <w:rPr>
          <w:rFonts w:ascii="Palatino Linotype" w:hAnsi="Palatino Linotype" w:cs="Arial"/>
          <w:sz w:val="24"/>
          <w:szCs w:val="24"/>
        </w:rPr>
        <w:t xml:space="preserve">l número de expediente </w:t>
      </w:r>
      <w:r w:rsidR="00FA1A88" w:rsidRPr="00324F28">
        <w:rPr>
          <w:rFonts w:ascii="Palatino Linotype" w:hAnsi="Palatino Linotype" w:cs="Arial"/>
          <w:b/>
          <w:sz w:val="24"/>
          <w:szCs w:val="24"/>
        </w:rPr>
        <w:t>00658/SE/IP/2021</w:t>
      </w:r>
      <w:r w:rsidRPr="00324F28">
        <w:rPr>
          <w:rFonts w:ascii="Palatino Linotype" w:hAnsi="Palatino Linotype" w:cs="Arial"/>
          <w:sz w:val="24"/>
          <w:szCs w:val="24"/>
        </w:rPr>
        <w:t>,</w:t>
      </w:r>
      <w:r w:rsidR="001F1C38" w:rsidRPr="00324F28">
        <w:rPr>
          <w:rFonts w:ascii="Palatino Linotype" w:hAnsi="Palatino Linotype" w:cs="Arial"/>
          <w:sz w:val="24"/>
          <w:szCs w:val="24"/>
        </w:rPr>
        <w:t xml:space="preserve"> </w:t>
      </w:r>
      <w:r w:rsidRPr="00324F28">
        <w:rPr>
          <w:rFonts w:ascii="Palatino Linotype" w:hAnsi="Palatino Linotype" w:cs="Arial"/>
          <w:sz w:val="24"/>
          <w:szCs w:val="24"/>
        </w:rPr>
        <w:t>mediante la cual solicitó</w:t>
      </w:r>
      <w:r w:rsidR="00064E75" w:rsidRPr="00324F28">
        <w:rPr>
          <w:rFonts w:ascii="Palatino Linotype" w:hAnsi="Palatino Linotype" w:cs="Arial"/>
          <w:sz w:val="24"/>
          <w:szCs w:val="24"/>
        </w:rPr>
        <w:t xml:space="preserve"> lo</w:t>
      </w:r>
      <w:r w:rsidRPr="00324F28">
        <w:rPr>
          <w:rFonts w:ascii="Palatino Linotype" w:hAnsi="Palatino Linotype" w:cs="Arial"/>
          <w:sz w:val="24"/>
          <w:szCs w:val="24"/>
        </w:rPr>
        <w:t xml:space="preserve"> siguiente:</w:t>
      </w:r>
    </w:p>
    <w:p w:rsidR="00337A3D" w:rsidRPr="00324F28" w:rsidRDefault="00337A3D" w:rsidP="00337A3D">
      <w:pPr>
        <w:spacing w:after="0" w:line="360" w:lineRule="auto"/>
        <w:jc w:val="both"/>
        <w:rPr>
          <w:rFonts w:ascii="Palatino Linotype" w:hAnsi="Palatino Linotype" w:cs="Arial"/>
          <w:sz w:val="24"/>
          <w:szCs w:val="24"/>
        </w:rPr>
      </w:pPr>
    </w:p>
    <w:p w:rsidR="00337A3D" w:rsidRPr="00324F28" w:rsidRDefault="00337A3D" w:rsidP="00337A3D">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324F28">
        <w:rPr>
          <w:rFonts w:ascii="Palatino Linotype" w:eastAsia="Times New Roman" w:hAnsi="Palatino Linotype" w:cs="Times New Roman"/>
          <w:i/>
          <w:sz w:val="24"/>
          <w:szCs w:val="24"/>
          <w:lang w:val="es-ES_tradnl" w:eastAsia="es-ES"/>
        </w:rPr>
        <w:t>“</w:t>
      </w:r>
      <w:r w:rsidR="00FA1A88" w:rsidRPr="00324F28">
        <w:rPr>
          <w:rFonts w:ascii="Palatino Linotype" w:eastAsia="Times New Roman" w:hAnsi="Palatino Linotype" w:cs="Times New Roman"/>
          <w:i/>
          <w:sz w:val="24"/>
          <w:szCs w:val="24"/>
          <w:lang w:val="es-ES_tradnl" w:eastAsia="es-ES"/>
        </w:rPr>
        <w:t xml:space="preserve">BUENOS DÍAS REQUIERO SABER LA CANTIDAD EXACTA DE HORAS CLASE QUE NO ESTÁN BASIFICADAS EN LA ESCUELA SECUNDARIA JOSEFA ORTIZ DE DOMÍNGUEZ, Y A QUE ASIGNATURAS CORRESPONDEN CADA UNA DE ELLAS. CON DIRECCIÓN EN MARGARITAS N, SAN JOSÉ EL JARAL, 52924 CD LÓPEZ MATEOS, MÉX. </w:t>
      </w:r>
      <w:r w:rsidR="00FA1A88" w:rsidRPr="00324F28">
        <w:rPr>
          <w:rFonts w:ascii="Palatino Linotype" w:eastAsia="Times New Roman" w:hAnsi="Palatino Linotype" w:cs="Times New Roman"/>
          <w:i/>
          <w:sz w:val="24"/>
          <w:szCs w:val="24"/>
          <w:lang w:val="es-ES_tradnl" w:eastAsia="es-ES"/>
        </w:rPr>
        <w:lastRenderedPageBreak/>
        <w:t>REQUIERO DE ESTA INFORMACIÓN LO ANTES POSIBLE POR FAVOR</w:t>
      </w:r>
      <w:r w:rsidRPr="00324F28">
        <w:rPr>
          <w:rFonts w:ascii="Palatino Linotype" w:eastAsia="Times New Roman" w:hAnsi="Palatino Linotype" w:cs="Times New Roman"/>
          <w:i/>
          <w:sz w:val="24"/>
          <w:szCs w:val="24"/>
          <w:lang w:val="es-ES_tradnl" w:eastAsia="es-ES"/>
        </w:rPr>
        <w:t>.”</w:t>
      </w:r>
      <w:r w:rsidR="00F33D7B" w:rsidRPr="00324F28">
        <w:rPr>
          <w:rFonts w:ascii="Palatino Linotype" w:eastAsia="Times New Roman" w:hAnsi="Palatino Linotype" w:cs="Times New Roman"/>
          <w:i/>
          <w:sz w:val="24"/>
          <w:szCs w:val="24"/>
          <w:lang w:val="es-ES_tradnl" w:eastAsia="es-ES"/>
        </w:rPr>
        <w:t xml:space="preserve"> (sic)</w:t>
      </w:r>
    </w:p>
    <w:p w:rsidR="00FA1A88" w:rsidRPr="00324F28" w:rsidRDefault="00FA1A88" w:rsidP="00337A3D">
      <w:pPr>
        <w:spacing w:after="0" w:line="360" w:lineRule="auto"/>
        <w:jc w:val="both"/>
        <w:rPr>
          <w:rFonts w:ascii="Palatino Linotype" w:hAnsi="Palatino Linotype" w:cs="Arial"/>
          <w:sz w:val="24"/>
          <w:szCs w:val="24"/>
        </w:rPr>
      </w:pPr>
      <w:r w:rsidRPr="00324F28">
        <w:rPr>
          <w:rFonts w:ascii="Palatino Linotype" w:hAnsi="Palatino Linotype" w:cs="Arial"/>
          <w:sz w:val="24"/>
          <w:szCs w:val="24"/>
        </w:rPr>
        <w:t>Cabe destacar que la parte señaló como modalidad de entrega el correo electrónico “</w:t>
      </w:r>
      <w:r w:rsidR="009370B7">
        <w:rPr>
          <w:rFonts w:ascii="Palatino Linotype" w:hAnsi="Palatino Linotype" w:cs="Arial"/>
          <w:sz w:val="24"/>
          <w:szCs w:val="24"/>
        </w:rPr>
        <w:t>xxxxxxxxxxxxxxxxxxxxxxxxxxxxx</w:t>
      </w:r>
      <w:r w:rsidRPr="00324F28">
        <w:rPr>
          <w:rFonts w:ascii="Palatino Linotype" w:hAnsi="Palatino Linotype" w:cs="Arial"/>
          <w:sz w:val="24"/>
          <w:szCs w:val="24"/>
        </w:rPr>
        <w:t>”</w:t>
      </w:r>
    </w:p>
    <w:p w:rsidR="00FA1A88" w:rsidRPr="00324F28" w:rsidRDefault="00FA1A88" w:rsidP="00337A3D">
      <w:pPr>
        <w:spacing w:after="0" w:line="360" w:lineRule="auto"/>
        <w:jc w:val="both"/>
        <w:rPr>
          <w:rFonts w:ascii="Palatino Linotype" w:hAnsi="Palatino Linotype" w:cs="Arial"/>
          <w:sz w:val="24"/>
          <w:szCs w:val="24"/>
        </w:rPr>
      </w:pPr>
    </w:p>
    <w:p w:rsidR="00F3766A" w:rsidRPr="00324F28" w:rsidRDefault="00337A3D" w:rsidP="00337A3D">
      <w:pPr>
        <w:spacing w:after="0" w:line="360" w:lineRule="auto"/>
        <w:jc w:val="both"/>
        <w:rPr>
          <w:rFonts w:ascii="Palatino Linotype" w:hAnsi="Palatino Linotype" w:cs="Arial"/>
          <w:b/>
          <w:sz w:val="24"/>
          <w:szCs w:val="24"/>
        </w:rPr>
      </w:pPr>
      <w:r w:rsidRPr="00324F28">
        <w:rPr>
          <w:rFonts w:ascii="Palatino Linotype" w:hAnsi="Palatino Linotype" w:cs="Arial"/>
          <w:b/>
          <w:sz w:val="24"/>
          <w:szCs w:val="24"/>
        </w:rPr>
        <w:t xml:space="preserve">SEGUNDO. </w:t>
      </w:r>
      <w:r w:rsidR="00F3766A" w:rsidRPr="00324F28">
        <w:rPr>
          <w:rFonts w:ascii="Palatino Linotype" w:hAnsi="Palatino Linotype" w:cs="Arial"/>
          <w:b/>
          <w:sz w:val="24"/>
          <w:szCs w:val="24"/>
        </w:rPr>
        <w:t xml:space="preserve">De la </w:t>
      </w:r>
      <w:r w:rsidR="00066174" w:rsidRPr="00324F28">
        <w:rPr>
          <w:rFonts w:ascii="Palatino Linotype" w:hAnsi="Palatino Linotype" w:cs="Arial"/>
          <w:b/>
          <w:sz w:val="24"/>
          <w:szCs w:val="24"/>
        </w:rPr>
        <w:t>respuesta</w:t>
      </w:r>
      <w:r w:rsidR="00F3766A" w:rsidRPr="00324F28">
        <w:rPr>
          <w:rFonts w:ascii="Palatino Linotype" w:hAnsi="Palatino Linotype" w:cs="Arial"/>
          <w:b/>
          <w:sz w:val="24"/>
          <w:szCs w:val="24"/>
        </w:rPr>
        <w:t xml:space="preserve"> del sujeto obligado</w:t>
      </w:r>
    </w:p>
    <w:p w:rsidR="00337A3D" w:rsidRPr="00324F28" w:rsidRDefault="00FA1A88" w:rsidP="00337A3D">
      <w:pPr>
        <w:spacing w:after="0" w:line="360" w:lineRule="auto"/>
        <w:jc w:val="both"/>
        <w:rPr>
          <w:rFonts w:ascii="Palatino Linotype" w:hAnsi="Palatino Linotype" w:cs="Arial"/>
          <w:sz w:val="24"/>
          <w:szCs w:val="24"/>
        </w:rPr>
      </w:pPr>
      <w:r w:rsidRPr="00324F28">
        <w:rPr>
          <w:rFonts w:ascii="Palatino Linotype" w:hAnsi="Palatino Linotype" w:cs="Arial"/>
          <w:sz w:val="24"/>
          <w:szCs w:val="24"/>
        </w:rPr>
        <w:t>En fecha diez de noviembre de dos mil veintiuno el sujeto obligado dio contestación a través del SAIMEX a la solicitud de información, manifestando:</w:t>
      </w:r>
    </w:p>
    <w:p w:rsidR="00337A3D" w:rsidRPr="00324F28" w:rsidRDefault="00337A3D" w:rsidP="00337A3D">
      <w:pPr>
        <w:spacing w:after="0" w:line="360" w:lineRule="auto"/>
        <w:jc w:val="both"/>
        <w:rPr>
          <w:rFonts w:ascii="Palatino Linotype" w:hAnsi="Palatino Linotype" w:cs="Arial"/>
          <w:sz w:val="24"/>
          <w:szCs w:val="24"/>
        </w:rPr>
      </w:pPr>
    </w:p>
    <w:p w:rsidR="00CE7F48" w:rsidRPr="00324F28" w:rsidRDefault="00FA1A88"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324F28">
        <w:rPr>
          <w:rFonts w:ascii="Palatino Linotype" w:eastAsia="Times New Roman" w:hAnsi="Palatino Linotype" w:cs="Times New Roman"/>
          <w:i/>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A1A88" w:rsidRPr="00324F28" w:rsidRDefault="00FA1A88"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324F28">
        <w:rPr>
          <w:rFonts w:ascii="Palatino Linotype" w:eastAsia="Times New Roman" w:hAnsi="Palatino Linotype" w:cs="Times New Roman"/>
          <w:i/>
          <w:sz w:val="24"/>
          <w:szCs w:val="24"/>
          <w:lang w:val="es-ES_tradnl" w:eastAsia="es-ES"/>
        </w:rPr>
        <w:t>Se adjunta oficio mediante el cual la titular de la unidad da respuesta a su solicitud.”</w:t>
      </w:r>
    </w:p>
    <w:p w:rsidR="00FA1A88" w:rsidRPr="00324F28" w:rsidRDefault="00FA1A88" w:rsidP="00285F96">
      <w:pPr>
        <w:spacing w:after="0" w:line="360" w:lineRule="auto"/>
        <w:jc w:val="both"/>
        <w:rPr>
          <w:rFonts w:ascii="Palatino Linotype" w:hAnsi="Palatino Linotype" w:cs="Arial"/>
          <w:sz w:val="24"/>
          <w:szCs w:val="24"/>
        </w:rPr>
      </w:pPr>
    </w:p>
    <w:p w:rsidR="00FA1A88" w:rsidRPr="00324F28" w:rsidRDefault="00FA1A88" w:rsidP="00285F96">
      <w:pPr>
        <w:spacing w:after="0" w:line="360" w:lineRule="auto"/>
        <w:jc w:val="both"/>
        <w:rPr>
          <w:rFonts w:ascii="Palatino Linotype" w:hAnsi="Palatino Linotype" w:cs="Arial"/>
          <w:sz w:val="24"/>
          <w:szCs w:val="24"/>
        </w:rPr>
      </w:pPr>
      <w:r w:rsidRPr="00324F28">
        <w:rPr>
          <w:rFonts w:ascii="Palatino Linotype" w:hAnsi="Palatino Linotype" w:cs="Arial"/>
          <w:sz w:val="24"/>
          <w:szCs w:val="24"/>
        </w:rPr>
        <w:t>Adjuntando para tal efecto 3 (tres) archivos electrónicos denominados</w:t>
      </w:r>
      <w:r w:rsidR="00AF47E9" w:rsidRPr="00324F28">
        <w:rPr>
          <w:rFonts w:ascii="Palatino Linotype" w:hAnsi="Palatino Linotype" w:cs="Arial"/>
          <w:sz w:val="24"/>
          <w:szCs w:val="24"/>
        </w:rPr>
        <w:t>:</w:t>
      </w:r>
      <w:r w:rsidRPr="00324F28">
        <w:rPr>
          <w:rFonts w:ascii="Palatino Linotype" w:hAnsi="Palatino Linotype" w:cs="Arial"/>
          <w:sz w:val="24"/>
          <w:szCs w:val="24"/>
        </w:rPr>
        <w:t xml:space="preserve"> “</w:t>
      </w:r>
      <w:hyperlink r:id="rId7" w:tgtFrame="_blank" w:history="1">
        <w:r w:rsidRPr="00324F28">
          <w:rPr>
            <w:rFonts w:ascii="Palatino Linotype" w:hAnsi="Palatino Linotype"/>
            <w:sz w:val="24"/>
            <w:szCs w:val="24"/>
          </w:rPr>
          <w:t>658.pdf</w:t>
        </w:r>
      </w:hyperlink>
      <w:r w:rsidRPr="00324F28">
        <w:rPr>
          <w:rFonts w:ascii="Palatino Linotype" w:hAnsi="Palatino Linotype" w:cs="Arial"/>
          <w:sz w:val="24"/>
          <w:szCs w:val="24"/>
        </w:rPr>
        <w:t>”, “</w:t>
      </w:r>
      <w:hyperlink r:id="rId8" w:tgtFrame="_blank" w:history="1">
        <w:r w:rsidRPr="00324F28">
          <w:rPr>
            <w:rFonts w:ascii="Palatino Linotype" w:hAnsi="Palatino Linotype"/>
            <w:sz w:val="24"/>
            <w:szCs w:val="24"/>
          </w:rPr>
          <w:t>oficio844-658.pdf</w:t>
        </w:r>
      </w:hyperlink>
      <w:r w:rsidRPr="00324F28">
        <w:rPr>
          <w:rFonts w:ascii="Palatino Linotype" w:hAnsi="Palatino Linotype" w:cs="Arial"/>
          <w:sz w:val="24"/>
          <w:szCs w:val="24"/>
        </w:rPr>
        <w:t>” y “</w:t>
      </w:r>
      <w:hyperlink r:id="rId9" w:tgtFrame="_blank" w:history="1">
        <w:r w:rsidRPr="00324F28">
          <w:rPr>
            <w:rFonts w:ascii="Palatino Linotype" w:hAnsi="Palatino Linotype"/>
            <w:sz w:val="24"/>
            <w:szCs w:val="24"/>
          </w:rPr>
          <w:t>oficio respuesta solicitud 658.pdf</w:t>
        </w:r>
      </w:hyperlink>
      <w:r w:rsidRPr="00324F28">
        <w:rPr>
          <w:rFonts w:ascii="Palatino Linotype" w:hAnsi="Palatino Linotype" w:cs="Arial"/>
          <w:sz w:val="24"/>
          <w:szCs w:val="24"/>
        </w:rPr>
        <w:t xml:space="preserve">”, los cuales </w:t>
      </w:r>
      <w:r w:rsidR="00CD669E" w:rsidRPr="00324F28">
        <w:rPr>
          <w:rFonts w:ascii="Palatino Linotype" w:hAnsi="Palatino Linotype" w:cs="Arial"/>
          <w:sz w:val="24"/>
          <w:szCs w:val="24"/>
        </w:rPr>
        <w:t>a efecto de no caer en repeticiones innecesarias se analizaran en la parte considerativa de la presente resolución.</w:t>
      </w:r>
    </w:p>
    <w:p w:rsidR="00CE7F48" w:rsidRPr="00324F28" w:rsidRDefault="00CE7F48" w:rsidP="00285F96">
      <w:pPr>
        <w:spacing w:after="0" w:line="360" w:lineRule="auto"/>
        <w:jc w:val="both"/>
        <w:rPr>
          <w:rFonts w:ascii="Palatino Linotype" w:hAnsi="Palatino Linotype" w:cs="Arial"/>
          <w:sz w:val="24"/>
          <w:szCs w:val="24"/>
        </w:rPr>
      </w:pPr>
    </w:p>
    <w:p w:rsidR="00B93DE8" w:rsidRPr="00324F28" w:rsidRDefault="00B93DE8" w:rsidP="00285F96">
      <w:pPr>
        <w:spacing w:after="0" w:line="360" w:lineRule="auto"/>
        <w:jc w:val="both"/>
        <w:rPr>
          <w:rFonts w:ascii="Palatino Linotype" w:hAnsi="Palatino Linotype" w:cs="Arial"/>
          <w:sz w:val="24"/>
          <w:szCs w:val="24"/>
        </w:rPr>
      </w:pPr>
      <w:r w:rsidRPr="00324F28">
        <w:rPr>
          <w:rFonts w:ascii="Palatino Linotype" w:hAnsi="Palatino Linotype" w:cs="Arial"/>
          <w:b/>
          <w:sz w:val="24"/>
          <w:szCs w:val="24"/>
        </w:rPr>
        <w:t xml:space="preserve">TERCERO. De los recursos de revisión. </w:t>
      </w:r>
    </w:p>
    <w:p w:rsidR="00AF47E9" w:rsidRPr="00324F28" w:rsidRDefault="00B93DE8" w:rsidP="00285F96">
      <w:pPr>
        <w:spacing w:after="0" w:line="360" w:lineRule="auto"/>
        <w:jc w:val="both"/>
        <w:rPr>
          <w:rFonts w:ascii="Palatino Linotype" w:hAnsi="Palatino Linotype" w:cs="Arial"/>
          <w:sz w:val="24"/>
          <w:szCs w:val="24"/>
        </w:rPr>
      </w:pPr>
      <w:r w:rsidRPr="00324F28">
        <w:rPr>
          <w:rFonts w:ascii="Palatino Linotype" w:hAnsi="Palatino Linotype" w:cs="Arial"/>
          <w:sz w:val="24"/>
          <w:szCs w:val="24"/>
        </w:rPr>
        <w:t xml:space="preserve">Inconforme con la respuesta por parte del Sujeto Obligado, en fecha </w:t>
      </w:r>
      <w:r w:rsidR="00CD669E" w:rsidRPr="00324F28">
        <w:rPr>
          <w:rFonts w:ascii="Palatino Linotype" w:hAnsi="Palatino Linotype" w:cs="Arial"/>
          <w:sz w:val="24"/>
          <w:szCs w:val="24"/>
        </w:rPr>
        <w:t>once</w:t>
      </w:r>
      <w:r w:rsidRPr="00324F28">
        <w:rPr>
          <w:rFonts w:ascii="Palatino Linotype" w:hAnsi="Palatino Linotype" w:cs="Arial"/>
          <w:sz w:val="24"/>
          <w:szCs w:val="24"/>
        </w:rPr>
        <w:t xml:space="preserve"> de </w:t>
      </w:r>
      <w:r w:rsidR="00CD669E" w:rsidRPr="00324F28">
        <w:rPr>
          <w:rFonts w:ascii="Palatino Linotype" w:hAnsi="Palatino Linotype" w:cs="Arial"/>
          <w:sz w:val="24"/>
          <w:szCs w:val="24"/>
        </w:rPr>
        <w:t>noviembre</w:t>
      </w:r>
      <w:r w:rsidRPr="00324F28">
        <w:rPr>
          <w:rFonts w:ascii="Palatino Linotype" w:hAnsi="Palatino Linotype" w:cs="Arial"/>
          <w:sz w:val="24"/>
          <w:szCs w:val="24"/>
        </w:rPr>
        <w:t xml:space="preserve"> de dos mil veint</w:t>
      </w:r>
      <w:r w:rsidR="00CD669E" w:rsidRPr="00324F28">
        <w:rPr>
          <w:rFonts w:ascii="Palatino Linotype" w:hAnsi="Palatino Linotype" w:cs="Arial"/>
          <w:sz w:val="24"/>
          <w:szCs w:val="24"/>
        </w:rPr>
        <w:t>iuno</w:t>
      </w:r>
      <w:r w:rsidRPr="00324F28">
        <w:rPr>
          <w:rFonts w:ascii="Palatino Linotype" w:hAnsi="Palatino Linotype" w:cs="Arial"/>
          <w:sz w:val="24"/>
          <w:szCs w:val="24"/>
        </w:rPr>
        <w:t xml:space="preserve">, el ahora Recurrente interpone recurso de revisión </w:t>
      </w:r>
      <w:r w:rsidR="00CD669E" w:rsidRPr="00324F28">
        <w:rPr>
          <w:rFonts w:ascii="Palatino Linotype" w:hAnsi="Palatino Linotype" w:cs="Arial"/>
          <w:sz w:val="24"/>
          <w:szCs w:val="24"/>
        </w:rPr>
        <w:t>e</w:t>
      </w:r>
      <w:r w:rsidRPr="00324F28">
        <w:rPr>
          <w:rFonts w:ascii="Palatino Linotype" w:hAnsi="Palatino Linotype" w:cs="Arial"/>
          <w:sz w:val="24"/>
          <w:szCs w:val="24"/>
        </w:rPr>
        <w:t xml:space="preserve">l cual fue registrado en el sistema electrónico con </w:t>
      </w:r>
      <w:r w:rsidR="00CD669E" w:rsidRPr="00324F28">
        <w:rPr>
          <w:rFonts w:ascii="Palatino Linotype" w:hAnsi="Palatino Linotype" w:cs="Arial"/>
          <w:sz w:val="24"/>
          <w:szCs w:val="24"/>
        </w:rPr>
        <w:t>e</w:t>
      </w:r>
      <w:r w:rsidRPr="00324F28">
        <w:rPr>
          <w:rFonts w:ascii="Palatino Linotype" w:hAnsi="Palatino Linotype" w:cs="Arial"/>
          <w:sz w:val="24"/>
          <w:szCs w:val="24"/>
        </w:rPr>
        <w:t>l expediente número 0</w:t>
      </w:r>
      <w:r w:rsidR="00CD669E" w:rsidRPr="00324F28">
        <w:rPr>
          <w:rFonts w:ascii="Palatino Linotype" w:hAnsi="Palatino Linotype" w:cs="Arial"/>
          <w:sz w:val="24"/>
          <w:szCs w:val="24"/>
        </w:rPr>
        <w:t>5470</w:t>
      </w:r>
      <w:r w:rsidRPr="00324F28">
        <w:rPr>
          <w:rFonts w:ascii="Palatino Linotype" w:hAnsi="Palatino Linotype" w:cs="Arial"/>
          <w:sz w:val="24"/>
          <w:szCs w:val="24"/>
        </w:rPr>
        <w:t>/INFOEM/IP/RR/202</w:t>
      </w:r>
      <w:r w:rsidR="00FA70AD" w:rsidRPr="00324F28">
        <w:rPr>
          <w:rFonts w:ascii="Palatino Linotype" w:hAnsi="Palatino Linotype" w:cs="Arial"/>
          <w:sz w:val="24"/>
          <w:szCs w:val="24"/>
        </w:rPr>
        <w:t>1</w:t>
      </w:r>
      <w:r w:rsidRPr="00324F28">
        <w:rPr>
          <w:rFonts w:ascii="Palatino Linotype" w:hAnsi="Palatino Linotype" w:cs="Arial"/>
          <w:sz w:val="24"/>
          <w:szCs w:val="24"/>
        </w:rPr>
        <w:t xml:space="preserve">, aduciendo </w:t>
      </w:r>
      <w:r w:rsidR="00AF47E9" w:rsidRPr="00324F28">
        <w:rPr>
          <w:rFonts w:ascii="Palatino Linotype" w:hAnsi="Palatino Linotype" w:cs="Arial"/>
          <w:sz w:val="24"/>
          <w:szCs w:val="24"/>
        </w:rPr>
        <w:t>lo siguiente:</w:t>
      </w:r>
    </w:p>
    <w:p w:rsidR="00AF47E9" w:rsidRPr="00324F28" w:rsidRDefault="00AF47E9" w:rsidP="00285F96">
      <w:pPr>
        <w:spacing w:after="0" w:line="360" w:lineRule="auto"/>
        <w:jc w:val="both"/>
        <w:rPr>
          <w:rFonts w:ascii="Palatino Linotype" w:hAnsi="Palatino Linotype" w:cs="Arial"/>
          <w:b/>
          <w:sz w:val="24"/>
          <w:szCs w:val="24"/>
        </w:rPr>
      </w:pPr>
    </w:p>
    <w:p w:rsidR="00B93DE8" w:rsidRPr="00324F28" w:rsidRDefault="00B93DE8" w:rsidP="00285F96">
      <w:pPr>
        <w:spacing w:after="0" w:line="360" w:lineRule="auto"/>
        <w:jc w:val="both"/>
        <w:rPr>
          <w:rFonts w:ascii="Palatino Linotype" w:hAnsi="Palatino Linotype" w:cs="Arial"/>
          <w:b/>
          <w:sz w:val="24"/>
          <w:szCs w:val="24"/>
        </w:rPr>
      </w:pPr>
      <w:r w:rsidRPr="00324F28">
        <w:rPr>
          <w:rFonts w:ascii="Palatino Linotype" w:hAnsi="Palatino Linotype" w:cs="Arial"/>
          <w:b/>
          <w:sz w:val="24"/>
          <w:szCs w:val="24"/>
        </w:rPr>
        <w:t xml:space="preserve">Acto Impugnado: </w:t>
      </w:r>
    </w:p>
    <w:p w:rsidR="00B93DE8" w:rsidRPr="00324F28" w:rsidRDefault="00B93DE8" w:rsidP="00AF47E9">
      <w:pPr>
        <w:spacing w:after="0" w:line="240" w:lineRule="auto"/>
        <w:ind w:left="851"/>
        <w:jc w:val="both"/>
        <w:rPr>
          <w:rFonts w:ascii="Palatino Linotype" w:hAnsi="Palatino Linotype" w:cs="Arial"/>
          <w:sz w:val="24"/>
          <w:szCs w:val="24"/>
        </w:rPr>
      </w:pPr>
      <w:r w:rsidRPr="00324F28">
        <w:rPr>
          <w:rFonts w:ascii="Palatino Linotype" w:hAnsi="Palatino Linotype" w:cs="Arial"/>
          <w:i/>
          <w:sz w:val="24"/>
          <w:szCs w:val="24"/>
        </w:rPr>
        <w:lastRenderedPageBreak/>
        <w:t>“</w:t>
      </w:r>
      <w:r w:rsidR="00CD669E" w:rsidRPr="00324F28">
        <w:rPr>
          <w:rFonts w:ascii="Palatino Linotype" w:hAnsi="Palatino Linotype" w:cs="Arial"/>
          <w:i/>
          <w:sz w:val="24"/>
          <w:szCs w:val="24"/>
        </w:rPr>
        <w:t>LA SEP SE NIEGA A BRINDARME LA INFORMACION QUE LE REQUIERO, AUN CUANDO LA TIENE EN SU POSECION, HAGO UNA EXIGENCIA A LA SEP ME PROPORCIONE DICHA INFORMACION</w:t>
      </w:r>
      <w:r w:rsidRPr="00324F28">
        <w:rPr>
          <w:rFonts w:ascii="Palatino Linotype" w:hAnsi="Palatino Linotype" w:cs="Arial"/>
          <w:i/>
          <w:sz w:val="24"/>
          <w:szCs w:val="24"/>
        </w:rPr>
        <w:t>.”</w:t>
      </w:r>
      <w:r w:rsidRPr="00324F28">
        <w:rPr>
          <w:rFonts w:ascii="Palatino Linotype" w:hAnsi="Palatino Linotype" w:cs="Arial"/>
          <w:sz w:val="24"/>
          <w:szCs w:val="24"/>
        </w:rPr>
        <w:t xml:space="preserve">(Sic). </w:t>
      </w:r>
    </w:p>
    <w:p w:rsidR="00B93DE8" w:rsidRPr="00324F28" w:rsidRDefault="00B93DE8" w:rsidP="00285F96">
      <w:pPr>
        <w:spacing w:after="0" w:line="360" w:lineRule="auto"/>
        <w:jc w:val="both"/>
        <w:rPr>
          <w:rFonts w:ascii="Palatino Linotype" w:hAnsi="Palatino Linotype" w:cs="Arial"/>
          <w:sz w:val="24"/>
          <w:szCs w:val="24"/>
        </w:rPr>
      </w:pPr>
    </w:p>
    <w:p w:rsidR="00CD669E" w:rsidRPr="00324F28" w:rsidRDefault="00CD669E" w:rsidP="00CD669E">
      <w:pPr>
        <w:spacing w:after="0" w:line="360" w:lineRule="auto"/>
        <w:jc w:val="both"/>
        <w:rPr>
          <w:rFonts w:ascii="Palatino Linotype" w:hAnsi="Palatino Linotype" w:cs="Arial"/>
          <w:sz w:val="24"/>
          <w:szCs w:val="24"/>
        </w:rPr>
      </w:pPr>
      <w:r w:rsidRPr="00324F28">
        <w:rPr>
          <w:rFonts w:ascii="Palatino Linotype" w:hAnsi="Palatino Linotype" w:cs="Arial"/>
          <w:sz w:val="24"/>
          <w:szCs w:val="24"/>
        </w:rPr>
        <w:t>Cabe destacar que no expresó Razones o Motivos de inconformidad, asimismo se aprecia que adjuntó un archivo electrónico denominado “</w:t>
      </w:r>
      <w:r w:rsidRPr="00324F28">
        <w:rPr>
          <w:rFonts w:ascii="Palatino Linotype" w:hAnsi="Palatino Linotype"/>
          <w:sz w:val="24"/>
          <w:szCs w:val="24"/>
        </w:rPr>
        <w:t>Archivo1636640562330”, el cual no contiene información alguna.</w:t>
      </w:r>
    </w:p>
    <w:p w:rsidR="00CD669E" w:rsidRPr="00324F28" w:rsidRDefault="00CD669E" w:rsidP="00285F96">
      <w:pPr>
        <w:spacing w:after="0" w:line="360" w:lineRule="auto"/>
        <w:jc w:val="both"/>
        <w:rPr>
          <w:rFonts w:ascii="Palatino Linotype" w:hAnsi="Palatino Linotype" w:cs="Arial"/>
          <w:sz w:val="24"/>
          <w:szCs w:val="24"/>
        </w:rPr>
      </w:pPr>
    </w:p>
    <w:p w:rsidR="00B93DE8" w:rsidRPr="00324F28" w:rsidRDefault="00B93DE8" w:rsidP="00285F96">
      <w:pPr>
        <w:spacing w:after="0" w:line="360" w:lineRule="auto"/>
        <w:jc w:val="both"/>
        <w:rPr>
          <w:rFonts w:ascii="Palatino Linotype" w:hAnsi="Palatino Linotype" w:cs="Arial"/>
          <w:sz w:val="24"/>
          <w:szCs w:val="24"/>
        </w:rPr>
      </w:pPr>
      <w:r w:rsidRPr="00324F28">
        <w:rPr>
          <w:rFonts w:ascii="Palatino Linotype" w:hAnsi="Palatino Linotype" w:cs="Arial"/>
          <w:b/>
          <w:sz w:val="24"/>
          <w:szCs w:val="24"/>
        </w:rPr>
        <w:t>CUARTO. Del turno de los recursos de revisión.</w:t>
      </w:r>
      <w:r w:rsidRPr="00324F28">
        <w:rPr>
          <w:rFonts w:ascii="Palatino Linotype" w:hAnsi="Palatino Linotype" w:cs="Arial"/>
          <w:sz w:val="24"/>
          <w:szCs w:val="24"/>
        </w:rPr>
        <w:t xml:space="preserve"> </w:t>
      </w:r>
    </w:p>
    <w:p w:rsidR="00B93DE8" w:rsidRPr="00324F28" w:rsidRDefault="007673C3" w:rsidP="00285F96">
      <w:pPr>
        <w:spacing w:after="0" w:line="360" w:lineRule="auto"/>
        <w:jc w:val="both"/>
        <w:rPr>
          <w:rFonts w:ascii="Palatino Linotype" w:hAnsi="Palatino Linotype" w:cs="Arial"/>
          <w:sz w:val="24"/>
          <w:szCs w:val="24"/>
        </w:rPr>
      </w:pPr>
      <w:r w:rsidRPr="00324F28">
        <w:rPr>
          <w:rFonts w:ascii="Palatino Linotype" w:hAnsi="Palatino Linotype" w:cs="Arial"/>
          <w:sz w:val="24"/>
          <w:szCs w:val="24"/>
        </w:rPr>
        <w:t>El medio</w:t>
      </w:r>
      <w:r w:rsidR="00B93DE8" w:rsidRPr="00324F28">
        <w:rPr>
          <w:rFonts w:ascii="Palatino Linotype" w:hAnsi="Palatino Linotype" w:cs="Arial"/>
          <w:sz w:val="24"/>
          <w:szCs w:val="24"/>
        </w:rPr>
        <w:t xml:space="preserve"> de impugnación presentado mediante recurso de revisión con número </w:t>
      </w:r>
      <w:r w:rsidRPr="00324F28">
        <w:rPr>
          <w:rFonts w:ascii="Palatino Linotype" w:hAnsi="Palatino Linotype" w:cs="Arial"/>
          <w:sz w:val="24"/>
          <w:szCs w:val="24"/>
        </w:rPr>
        <w:t>5470</w:t>
      </w:r>
      <w:r w:rsidR="00B93DE8" w:rsidRPr="00324F28">
        <w:rPr>
          <w:rFonts w:ascii="Palatino Linotype" w:hAnsi="Palatino Linotype" w:cs="Arial"/>
          <w:sz w:val="24"/>
          <w:szCs w:val="24"/>
        </w:rPr>
        <w:t>/INFOEM/IP/RR/202</w:t>
      </w:r>
      <w:r w:rsidR="00FA70AD" w:rsidRPr="00324F28">
        <w:rPr>
          <w:rFonts w:ascii="Palatino Linotype" w:hAnsi="Palatino Linotype" w:cs="Arial"/>
          <w:sz w:val="24"/>
          <w:szCs w:val="24"/>
        </w:rPr>
        <w:t>1</w:t>
      </w:r>
      <w:r w:rsidR="00B93DE8" w:rsidRPr="00324F28">
        <w:rPr>
          <w:rFonts w:ascii="Palatino Linotype" w:hAnsi="Palatino Linotype" w:cs="Arial"/>
          <w:sz w:val="24"/>
          <w:szCs w:val="24"/>
        </w:rPr>
        <w:t>, fue turnado al Comisionad</w:t>
      </w:r>
      <w:r w:rsidRPr="00324F28">
        <w:rPr>
          <w:rFonts w:ascii="Palatino Linotype" w:hAnsi="Palatino Linotype" w:cs="Arial"/>
          <w:sz w:val="24"/>
          <w:szCs w:val="24"/>
        </w:rPr>
        <w:t>o</w:t>
      </w:r>
      <w:r w:rsidR="00B93DE8" w:rsidRPr="00324F28">
        <w:rPr>
          <w:rFonts w:ascii="Palatino Linotype" w:hAnsi="Palatino Linotype" w:cs="Arial"/>
          <w:sz w:val="24"/>
          <w:szCs w:val="24"/>
        </w:rPr>
        <w:t xml:space="preserve"> </w:t>
      </w:r>
      <w:r w:rsidRPr="00324F28">
        <w:rPr>
          <w:rFonts w:ascii="Palatino Linotype" w:hAnsi="Palatino Linotype" w:cs="Arial"/>
          <w:sz w:val="24"/>
          <w:szCs w:val="24"/>
        </w:rPr>
        <w:t>José Martínez Vilchis</w:t>
      </w:r>
      <w:r w:rsidR="00B93DE8" w:rsidRPr="00324F28">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sidRPr="00324F28">
        <w:rPr>
          <w:rFonts w:ascii="Palatino Linotype" w:hAnsi="Palatino Linotype" w:cs="Arial"/>
          <w:sz w:val="24"/>
          <w:szCs w:val="24"/>
        </w:rPr>
        <w:t>do</w:t>
      </w:r>
      <w:r w:rsidR="00B93DE8" w:rsidRPr="00324F28">
        <w:rPr>
          <w:rFonts w:ascii="Palatino Linotype" w:hAnsi="Palatino Linotype" w:cs="Arial"/>
          <w:sz w:val="24"/>
          <w:szCs w:val="24"/>
        </w:rPr>
        <w:t xml:space="preserve"> acuerdo de admisión en fecha </w:t>
      </w:r>
      <w:r w:rsidR="00B93DE8" w:rsidRPr="00324F28">
        <w:rPr>
          <w:rFonts w:ascii="Palatino Linotype" w:hAnsi="Palatino Linotype" w:cs="Arial"/>
          <w:b/>
          <w:sz w:val="24"/>
          <w:szCs w:val="24"/>
        </w:rPr>
        <w:t>dieci</w:t>
      </w:r>
      <w:r w:rsidRPr="00324F28">
        <w:rPr>
          <w:rFonts w:ascii="Palatino Linotype" w:hAnsi="Palatino Linotype" w:cs="Arial"/>
          <w:b/>
          <w:sz w:val="24"/>
          <w:szCs w:val="24"/>
        </w:rPr>
        <w:t>ocho</w:t>
      </w:r>
      <w:r w:rsidR="00B93DE8" w:rsidRPr="00324F28">
        <w:rPr>
          <w:rFonts w:ascii="Palatino Linotype" w:hAnsi="Palatino Linotype" w:cs="Arial"/>
          <w:b/>
          <w:sz w:val="24"/>
          <w:szCs w:val="24"/>
        </w:rPr>
        <w:t xml:space="preserve"> de </w:t>
      </w:r>
      <w:r w:rsidRPr="00324F28">
        <w:rPr>
          <w:rFonts w:ascii="Palatino Linotype" w:hAnsi="Palatino Linotype" w:cs="Arial"/>
          <w:b/>
          <w:sz w:val="24"/>
          <w:szCs w:val="24"/>
        </w:rPr>
        <w:t>noviem</w:t>
      </w:r>
      <w:r w:rsidR="00B93DE8" w:rsidRPr="00324F28">
        <w:rPr>
          <w:rFonts w:ascii="Palatino Linotype" w:hAnsi="Palatino Linotype" w:cs="Arial"/>
          <w:b/>
          <w:sz w:val="24"/>
          <w:szCs w:val="24"/>
        </w:rPr>
        <w:t>bre de dos mil veint</w:t>
      </w:r>
      <w:r w:rsidRPr="00324F28">
        <w:rPr>
          <w:rFonts w:ascii="Palatino Linotype" w:hAnsi="Palatino Linotype" w:cs="Arial"/>
          <w:b/>
          <w:sz w:val="24"/>
          <w:szCs w:val="24"/>
        </w:rPr>
        <w:t>iuno</w:t>
      </w:r>
      <w:r w:rsidR="00B93DE8" w:rsidRPr="00324F2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Pr="00324F28" w:rsidRDefault="00B93DE8" w:rsidP="00285F96">
      <w:pPr>
        <w:spacing w:after="0" w:line="360" w:lineRule="auto"/>
        <w:jc w:val="both"/>
        <w:rPr>
          <w:rFonts w:ascii="Palatino Linotype" w:hAnsi="Palatino Linotype" w:cs="Arial"/>
          <w:sz w:val="24"/>
          <w:szCs w:val="24"/>
        </w:rPr>
      </w:pPr>
    </w:p>
    <w:p w:rsidR="00290F21" w:rsidRPr="00324F28" w:rsidRDefault="00B93DE8" w:rsidP="00285F96">
      <w:pPr>
        <w:spacing w:after="0" w:line="360" w:lineRule="auto"/>
        <w:jc w:val="both"/>
        <w:rPr>
          <w:rFonts w:ascii="Palatino Linotype" w:hAnsi="Palatino Linotype" w:cs="Arial"/>
          <w:b/>
          <w:sz w:val="24"/>
          <w:szCs w:val="24"/>
        </w:rPr>
      </w:pPr>
      <w:r w:rsidRPr="00324F28">
        <w:rPr>
          <w:rFonts w:ascii="Palatino Linotype" w:hAnsi="Palatino Linotype" w:cs="Arial"/>
          <w:b/>
          <w:sz w:val="24"/>
          <w:szCs w:val="24"/>
        </w:rPr>
        <w:t xml:space="preserve">QUINTO. De la etapa de manifestaciones y/o alegatos. </w:t>
      </w:r>
    </w:p>
    <w:p w:rsidR="00B93DE8" w:rsidRPr="00324F28" w:rsidRDefault="00A05367" w:rsidP="00285F96">
      <w:pPr>
        <w:spacing w:after="0" w:line="360" w:lineRule="auto"/>
        <w:jc w:val="both"/>
        <w:rPr>
          <w:rFonts w:ascii="Palatino Linotype" w:hAnsi="Palatino Linotype" w:cs="Arial"/>
          <w:sz w:val="24"/>
          <w:szCs w:val="24"/>
        </w:rPr>
      </w:pPr>
      <w:r w:rsidRPr="00324F28">
        <w:rPr>
          <w:rFonts w:ascii="Palatino Linotype" w:hAnsi="Palatino Linotype" w:cs="Arial"/>
          <w:sz w:val="24"/>
          <w:szCs w:val="24"/>
        </w:rPr>
        <w:t>D</w:t>
      </w:r>
      <w:r w:rsidR="00B93DE8" w:rsidRPr="00324F28">
        <w:rPr>
          <w:rFonts w:ascii="Palatino Linotype" w:hAnsi="Palatino Linotype" w:cs="Arial"/>
          <w:sz w:val="24"/>
          <w:szCs w:val="24"/>
        </w:rPr>
        <w:t>e l</w:t>
      </w:r>
      <w:r w:rsidRPr="00324F28">
        <w:rPr>
          <w:rFonts w:ascii="Palatino Linotype" w:hAnsi="Palatino Linotype" w:cs="Arial"/>
          <w:sz w:val="24"/>
          <w:szCs w:val="24"/>
        </w:rPr>
        <w:t>a</w:t>
      </w:r>
      <w:r w:rsidR="00B93DE8" w:rsidRPr="00324F28">
        <w:rPr>
          <w:rFonts w:ascii="Palatino Linotype" w:hAnsi="Palatino Linotype" w:cs="Arial"/>
          <w:sz w:val="24"/>
          <w:szCs w:val="24"/>
        </w:rPr>
        <w:t xml:space="preserve">s </w:t>
      </w:r>
      <w:r w:rsidRPr="00324F28">
        <w:rPr>
          <w:rFonts w:ascii="Palatino Linotype" w:hAnsi="Palatino Linotype" w:cs="Arial"/>
          <w:sz w:val="24"/>
          <w:szCs w:val="24"/>
        </w:rPr>
        <w:t>constancias del</w:t>
      </w:r>
      <w:r w:rsidR="00B93DE8" w:rsidRPr="00324F28">
        <w:rPr>
          <w:rFonts w:ascii="Palatino Linotype" w:hAnsi="Palatino Linotype" w:cs="Arial"/>
          <w:sz w:val="24"/>
          <w:szCs w:val="24"/>
        </w:rPr>
        <w:t xml:space="preserve"> expediente </w:t>
      </w:r>
      <w:r w:rsidRPr="00324F28">
        <w:rPr>
          <w:rFonts w:ascii="Palatino Linotype" w:hAnsi="Palatino Linotype" w:cs="Arial"/>
          <w:sz w:val="24"/>
          <w:szCs w:val="24"/>
        </w:rPr>
        <w:t xml:space="preserve">electrónico </w:t>
      </w:r>
      <w:r w:rsidR="00B93DE8" w:rsidRPr="00324F28">
        <w:rPr>
          <w:rFonts w:ascii="Palatino Linotype" w:hAnsi="Palatino Linotype" w:cs="Arial"/>
          <w:sz w:val="24"/>
          <w:szCs w:val="24"/>
        </w:rPr>
        <w:t>del recurso de revisión 0</w:t>
      </w:r>
      <w:r w:rsidR="00A13372" w:rsidRPr="00324F28">
        <w:rPr>
          <w:rFonts w:ascii="Palatino Linotype" w:hAnsi="Palatino Linotype" w:cs="Arial"/>
          <w:sz w:val="24"/>
          <w:szCs w:val="24"/>
        </w:rPr>
        <w:t>5470</w:t>
      </w:r>
      <w:r w:rsidR="00B93DE8" w:rsidRPr="00324F28">
        <w:rPr>
          <w:rFonts w:ascii="Palatino Linotype" w:hAnsi="Palatino Linotype" w:cs="Arial"/>
          <w:sz w:val="24"/>
          <w:szCs w:val="24"/>
        </w:rPr>
        <w:t>/INFOEM/IP/RR/202</w:t>
      </w:r>
      <w:r w:rsidR="00A13372" w:rsidRPr="00324F28">
        <w:rPr>
          <w:rFonts w:ascii="Palatino Linotype" w:hAnsi="Palatino Linotype" w:cs="Arial"/>
          <w:sz w:val="24"/>
          <w:szCs w:val="24"/>
        </w:rPr>
        <w:t>1</w:t>
      </w:r>
      <w:r w:rsidR="00B93DE8" w:rsidRPr="00324F28">
        <w:rPr>
          <w:rFonts w:ascii="Palatino Linotype" w:hAnsi="Palatino Linotype" w:cs="Arial"/>
          <w:sz w:val="24"/>
          <w:szCs w:val="24"/>
        </w:rPr>
        <w:t xml:space="preserve">, se aprecia que </w:t>
      </w:r>
      <w:r w:rsidRPr="00324F28">
        <w:rPr>
          <w:rFonts w:ascii="Palatino Linotype" w:hAnsi="Palatino Linotype" w:cs="Arial"/>
          <w:sz w:val="24"/>
          <w:szCs w:val="24"/>
        </w:rPr>
        <w:t xml:space="preserve">el </w:t>
      </w:r>
      <w:r w:rsidR="00B93DE8" w:rsidRPr="00324F28">
        <w:rPr>
          <w:rFonts w:ascii="Palatino Linotype" w:hAnsi="Palatino Linotype" w:cs="Arial"/>
          <w:sz w:val="24"/>
          <w:szCs w:val="24"/>
        </w:rPr>
        <w:t>Sujeto</w:t>
      </w:r>
      <w:r w:rsidRPr="00324F28">
        <w:rPr>
          <w:rFonts w:ascii="Palatino Linotype" w:hAnsi="Palatino Linotype" w:cs="Arial"/>
          <w:sz w:val="24"/>
          <w:szCs w:val="24"/>
        </w:rPr>
        <w:t xml:space="preserve"> rindió su informe justificado</w:t>
      </w:r>
      <w:r w:rsidR="00B8050B" w:rsidRPr="00324F28">
        <w:rPr>
          <w:rFonts w:ascii="Palatino Linotype" w:hAnsi="Palatino Linotype" w:cs="Arial"/>
          <w:sz w:val="24"/>
          <w:szCs w:val="24"/>
        </w:rPr>
        <w:t xml:space="preserve"> en fecha veintiséis de noviembre de dos mil veintiuno, sin que</w:t>
      </w:r>
      <w:r w:rsidRPr="00324F28">
        <w:rPr>
          <w:rFonts w:ascii="Palatino Linotype" w:hAnsi="Palatino Linotype" w:cs="Arial"/>
          <w:sz w:val="24"/>
          <w:szCs w:val="24"/>
        </w:rPr>
        <w:t xml:space="preserve"> el particular </w:t>
      </w:r>
      <w:r w:rsidR="00B8050B" w:rsidRPr="00324F28">
        <w:rPr>
          <w:rFonts w:ascii="Palatino Linotype" w:hAnsi="Palatino Linotype" w:cs="Arial"/>
          <w:sz w:val="24"/>
          <w:szCs w:val="24"/>
        </w:rPr>
        <w:t>hiciera</w:t>
      </w:r>
      <w:r w:rsidR="00B93DE8" w:rsidRPr="00324F28">
        <w:rPr>
          <w:rFonts w:ascii="Palatino Linotype" w:hAnsi="Palatino Linotype" w:cs="Arial"/>
          <w:sz w:val="24"/>
          <w:szCs w:val="24"/>
        </w:rPr>
        <w:t xml:space="preserve"> </w:t>
      </w:r>
      <w:r w:rsidR="00327A14" w:rsidRPr="00324F28">
        <w:rPr>
          <w:rFonts w:ascii="Palatino Linotype" w:hAnsi="Palatino Linotype" w:cs="Arial"/>
          <w:sz w:val="24"/>
          <w:szCs w:val="24"/>
        </w:rPr>
        <w:t>manifestaciones</w:t>
      </w:r>
      <w:r w:rsidRPr="00324F28">
        <w:rPr>
          <w:rFonts w:ascii="Palatino Linotype" w:hAnsi="Palatino Linotype" w:cs="Arial"/>
          <w:sz w:val="24"/>
          <w:szCs w:val="24"/>
        </w:rPr>
        <w:t xml:space="preserve"> que a su derecho convinieran</w:t>
      </w:r>
      <w:r w:rsidR="00B93DE8" w:rsidRPr="00324F28">
        <w:rPr>
          <w:rFonts w:ascii="Palatino Linotype" w:hAnsi="Palatino Linotype" w:cs="Arial"/>
          <w:sz w:val="24"/>
          <w:szCs w:val="24"/>
        </w:rPr>
        <w:t>.</w:t>
      </w:r>
    </w:p>
    <w:p w:rsidR="00F3766A" w:rsidRPr="00324F28" w:rsidRDefault="00F3766A" w:rsidP="00285F96">
      <w:pPr>
        <w:spacing w:after="0" w:line="360" w:lineRule="auto"/>
        <w:jc w:val="both"/>
        <w:rPr>
          <w:rFonts w:ascii="Palatino Linotype" w:hAnsi="Palatino Linotype" w:cs="Arial"/>
          <w:sz w:val="24"/>
          <w:szCs w:val="24"/>
        </w:rPr>
      </w:pPr>
    </w:p>
    <w:p w:rsidR="00B93DE8" w:rsidRPr="00324F28" w:rsidRDefault="00327A14" w:rsidP="00285F96">
      <w:pPr>
        <w:spacing w:after="0" w:line="360" w:lineRule="auto"/>
        <w:jc w:val="both"/>
        <w:rPr>
          <w:rFonts w:ascii="Palatino Linotype" w:hAnsi="Palatino Linotype" w:cs="Arial"/>
          <w:b/>
          <w:sz w:val="24"/>
          <w:szCs w:val="24"/>
        </w:rPr>
      </w:pPr>
      <w:r w:rsidRPr="00324F28">
        <w:rPr>
          <w:rFonts w:ascii="Palatino Linotype" w:hAnsi="Palatino Linotype" w:cs="Arial"/>
          <w:b/>
          <w:sz w:val="24"/>
          <w:szCs w:val="24"/>
        </w:rPr>
        <w:t xml:space="preserve">SEXTO. </w:t>
      </w:r>
      <w:r w:rsidR="00B93DE8" w:rsidRPr="00324F28">
        <w:rPr>
          <w:rFonts w:ascii="Palatino Linotype" w:hAnsi="Palatino Linotype" w:cs="Arial"/>
          <w:b/>
          <w:sz w:val="24"/>
          <w:szCs w:val="24"/>
        </w:rPr>
        <w:t xml:space="preserve">Del cierre de instrucción. </w:t>
      </w:r>
    </w:p>
    <w:p w:rsidR="00B93DE8" w:rsidRPr="00324F28" w:rsidRDefault="00B93DE8" w:rsidP="00285F96">
      <w:pPr>
        <w:spacing w:after="0" w:line="360" w:lineRule="auto"/>
        <w:jc w:val="both"/>
        <w:rPr>
          <w:rFonts w:ascii="Palatino Linotype" w:hAnsi="Palatino Linotype" w:cs="Arial"/>
          <w:sz w:val="24"/>
          <w:szCs w:val="24"/>
        </w:rPr>
      </w:pPr>
      <w:r w:rsidRPr="00324F28">
        <w:rPr>
          <w:rFonts w:ascii="Palatino Linotype" w:hAnsi="Palatino Linotype" w:cs="Arial"/>
          <w:sz w:val="24"/>
          <w:szCs w:val="24"/>
        </w:rPr>
        <w:t>Así, una vez transcurrido el término legal, se decret</w:t>
      </w:r>
      <w:r w:rsidR="00F3766A" w:rsidRPr="00324F28">
        <w:rPr>
          <w:rFonts w:ascii="Palatino Linotype" w:hAnsi="Palatino Linotype" w:cs="Arial"/>
          <w:sz w:val="24"/>
          <w:szCs w:val="24"/>
        </w:rPr>
        <w:t>ó</w:t>
      </w:r>
      <w:r w:rsidRPr="00324F28">
        <w:rPr>
          <w:rFonts w:ascii="Palatino Linotype" w:hAnsi="Palatino Linotype" w:cs="Arial"/>
          <w:sz w:val="24"/>
          <w:szCs w:val="24"/>
        </w:rPr>
        <w:t xml:space="preserve"> el cierre de instrucción de</w:t>
      </w:r>
      <w:r w:rsidR="00F3766A" w:rsidRPr="00324F28">
        <w:rPr>
          <w:rFonts w:ascii="Palatino Linotype" w:hAnsi="Palatino Linotype" w:cs="Arial"/>
          <w:sz w:val="24"/>
          <w:szCs w:val="24"/>
        </w:rPr>
        <w:t xml:space="preserve"> </w:t>
      </w:r>
      <w:r w:rsidRPr="00324F28">
        <w:rPr>
          <w:rFonts w:ascii="Palatino Linotype" w:hAnsi="Palatino Linotype" w:cs="Arial"/>
          <w:sz w:val="24"/>
          <w:szCs w:val="24"/>
        </w:rPr>
        <w:t>l</w:t>
      </w:r>
      <w:r w:rsidR="00F3766A" w:rsidRPr="00324F28">
        <w:rPr>
          <w:rFonts w:ascii="Palatino Linotype" w:hAnsi="Palatino Linotype" w:cs="Arial"/>
          <w:sz w:val="24"/>
          <w:szCs w:val="24"/>
        </w:rPr>
        <w:t>os</w:t>
      </w:r>
      <w:r w:rsidRPr="00324F28">
        <w:rPr>
          <w:rFonts w:ascii="Palatino Linotype" w:hAnsi="Palatino Linotype" w:cs="Arial"/>
          <w:sz w:val="24"/>
          <w:szCs w:val="24"/>
        </w:rPr>
        <w:t xml:space="preserve"> recursos de revisión en fecha </w:t>
      </w:r>
      <w:r w:rsidR="00B8050B" w:rsidRPr="00324F28">
        <w:rPr>
          <w:rFonts w:ascii="Palatino Linotype" w:hAnsi="Palatino Linotype" w:cs="Arial"/>
          <w:b/>
          <w:sz w:val="24"/>
          <w:szCs w:val="24"/>
        </w:rPr>
        <w:t>catorce</w:t>
      </w:r>
      <w:r w:rsidRPr="00324F28">
        <w:rPr>
          <w:rFonts w:ascii="Palatino Linotype" w:hAnsi="Palatino Linotype" w:cs="Arial"/>
          <w:b/>
          <w:sz w:val="24"/>
          <w:szCs w:val="24"/>
        </w:rPr>
        <w:t xml:space="preserve"> de </w:t>
      </w:r>
      <w:r w:rsidR="00B8050B" w:rsidRPr="00324F28">
        <w:rPr>
          <w:rFonts w:ascii="Palatino Linotype" w:hAnsi="Palatino Linotype" w:cs="Arial"/>
          <w:b/>
          <w:sz w:val="24"/>
          <w:szCs w:val="24"/>
        </w:rPr>
        <w:t>diciembre</w:t>
      </w:r>
      <w:r w:rsidRPr="00324F28">
        <w:rPr>
          <w:rFonts w:ascii="Palatino Linotype" w:hAnsi="Palatino Linotype" w:cs="Arial"/>
          <w:b/>
          <w:sz w:val="24"/>
          <w:szCs w:val="24"/>
        </w:rPr>
        <w:t xml:space="preserve"> de dos mil veint</w:t>
      </w:r>
      <w:r w:rsidR="00B8050B" w:rsidRPr="00324F28">
        <w:rPr>
          <w:rFonts w:ascii="Palatino Linotype" w:hAnsi="Palatino Linotype" w:cs="Arial"/>
          <w:b/>
          <w:sz w:val="24"/>
          <w:szCs w:val="24"/>
        </w:rPr>
        <w:t>iuno</w:t>
      </w:r>
      <w:r w:rsidRPr="00324F28">
        <w:rPr>
          <w:rFonts w:ascii="Palatino Linotype" w:hAnsi="Palatino Linotype" w:cs="Arial"/>
          <w:sz w:val="24"/>
          <w:szCs w:val="24"/>
        </w:rPr>
        <w:t xml:space="preserve">, en términos </w:t>
      </w:r>
      <w:r w:rsidRPr="00324F28">
        <w:rPr>
          <w:rFonts w:ascii="Palatino Linotype" w:hAnsi="Palatino Linotype" w:cs="Arial"/>
          <w:sz w:val="24"/>
          <w:szCs w:val="24"/>
        </w:rPr>
        <w:lastRenderedPageBreak/>
        <w:t>del artículo 185 Fracción VI de la Ley de Transparencia y Acceso a la Información Pública del Estado de México y Municipios, iniciando el término legal para dictar r</w:t>
      </w:r>
      <w:r w:rsidR="00527EBA" w:rsidRPr="00324F28">
        <w:rPr>
          <w:rFonts w:ascii="Palatino Linotype" w:hAnsi="Palatino Linotype" w:cs="Arial"/>
          <w:sz w:val="24"/>
          <w:szCs w:val="24"/>
        </w:rPr>
        <w:t>esolución definitiva del asunto, y;</w:t>
      </w:r>
    </w:p>
    <w:p w:rsidR="00337A3D" w:rsidRPr="00324F28" w:rsidRDefault="00337A3D" w:rsidP="00337A3D">
      <w:pPr>
        <w:spacing w:after="0" w:line="360" w:lineRule="auto"/>
        <w:jc w:val="both"/>
        <w:rPr>
          <w:rFonts w:ascii="Palatino Linotype" w:eastAsia="Calibri" w:hAnsi="Palatino Linotype" w:cs="Arial"/>
          <w:b/>
          <w:sz w:val="24"/>
          <w:szCs w:val="24"/>
          <w:lang w:val="es-ES" w:eastAsia="es-ES"/>
        </w:rPr>
      </w:pPr>
    </w:p>
    <w:p w:rsidR="00337A3D" w:rsidRPr="00324F28" w:rsidRDefault="00337A3D" w:rsidP="00337A3D">
      <w:pPr>
        <w:spacing w:after="0" w:line="360" w:lineRule="auto"/>
        <w:jc w:val="center"/>
        <w:rPr>
          <w:rFonts w:ascii="Palatino Linotype" w:hAnsi="Palatino Linotype" w:cs="Arial"/>
          <w:sz w:val="24"/>
          <w:szCs w:val="24"/>
        </w:rPr>
      </w:pPr>
      <w:r w:rsidRPr="00324F28">
        <w:rPr>
          <w:rFonts w:ascii="Palatino Linotype" w:hAnsi="Palatino Linotype" w:cs="Arial"/>
          <w:b/>
          <w:sz w:val="24"/>
          <w:szCs w:val="24"/>
        </w:rPr>
        <w:t xml:space="preserve">C O N S I D E R A N D O </w:t>
      </w:r>
    </w:p>
    <w:p w:rsidR="00337A3D" w:rsidRPr="00324F28" w:rsidRDefault="00337A3D" w:rsidP="00337A3D">
      <w:pPr>
        <w:spacing w:after="0" w:line="360" w:lineRule="auto"/>
        <w:jc w:val="center"/>
        <w:rPr>
          <w:rFonts w:ascii="Palatino Linotype" w:hAnsi="Palatino Linotype" w:cs="Arial"/>
          <w:sz w:val="24"/>
          <w:szCs w:val="24"/>
        </w:rPr>
      </w:pPr>
    </w:p>
    <w:p w:rsidR="00337A3D" w:rsidRPr="00324F28" w:rsidRDefault="00337A3D" w:rsidP="00337A3D">
      <w:pPr>
        <w:spacing w:after="0" w:line="360" w:lineRule="auto"/>
        <w:jc w:val="both"/>
        <w:rPr>
          <w:rFonts w:ascii="Palatino Linotype" w:hAnsi="Palatino Linotype" w:cs="Arial"/>
          <w:sz w:val="24"/>
          <w:szCs w:val="24"/>
        </w:rPr>
      </w:pPr>
      <w:r w:rsidRPr="00324F28">
        <w:rPr>
          <w:rFonts w:ascii="Palatino Linotype" w:hAnsi="Palatino Linotype" w:cs="Arial"/>
          <w:b/>
          <w:sz w:val="24"/>
          <w:szCs w:val="24"/>
        </w:rPr>
        <w:t>PRIMERO. De la competencia</w:t>
      </w:r>
      <w:r w:rsidRPr="00324F28">
        <w:rPr>
          <w:rFonts w:ascii="Palatino Linotype" w:hAnsi="Palatino Linotype" w:cs="Arial"/>
          <w:sz w:val="24"/>
          <w:szCs w:val="24"/>
        </w:rPr>
        <w:t>.</w:t>
      </w:r>
    </w:p>
    <w:p w:rsidR="00337A3D" w:rsidRPr="00324F28" w:rsidRDefault="00337A3D" w:rsidP="00337A3D">
      <w:pPr>
        <w:spacing w:after="0" w:line="360" w:lineRule="auto"/>
        <w:jc w:val="both"/>
        <w:rPr>
          <w:rFonts w:ascii="Palatino Linotype" w:hAnsi="Palatino Linotype" w:cs="Arial"/>
          <w:sz w:val="24"/>
          <w:szCs w:val="24"/>
        </w:rPr>
      </w:pPr>
      <w:r w:rsidRPr="00324F28">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324F28">
        <w:rPr>
          <w:rFonts w:ascii="Palatino Linotype" w:hAnsi="Palatino Linotype" w:cs="Arial"/>
          <w:b/>
          <w:sz w:val="24"/>
          <w:szCs w:val="24"/>
        </w:rPr>
        <w:t>Recurrente</w:t>
      </w:r>
      <w:r w:rsidRPr="00324F28">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143A49" w:rsidRPr="00324F28" w:rsidRDefault="00143A49" w:rsidP="00337A3D">
      <w:pPr>
        <w:spacing w:after="0" w:line="360" w:lineRule="auto"/>
        <w:jc w:val="both"/>
        <w:rPr>
          <w:rFonts w:ascii="Palatino Linotype" w:hAnsi="Palatino Linotype" w:cs="Arial"/>
          <w:sz w:val="24"/>
          <w:szCs w:val="24"/>
        </w:rPr>
      </w:pPr>
    </w:p>
    <w:p w:rsidR="00337A3D" w:rsidRPr="00324F28" w:rsidRDefault="00337A3D" w:rsidP="00337A3D">
      <w:pPr>
        <w:autoSpaceDE w:val="0"/>
        <w:autoSpaceDN w:val="0"/>
        <w:adjustRightInd w:val="0"/>
        <w:spacing w:after="0" w:line="360" w:lineRule="auto"/>
        <w:jc w:val="both"/>
        <w:rPr>
          <w:rFonts w:ascii="Palatino Linotype" w:hAnsi="Palatino Linotype" w:cs="Arial"/>
          <w:b/>
          <w:sz w:val="24"/>
          <w:szCs w:val="24"/>
        </w:rPr>
      </w:pPr>
      <w:r w:rsidRPr="00324F28">
        <w:rPr>
          <w:rFonts w:ascii="Palatino Linotype" w:hAnsi="Palatino Linotype" w:cs="Arial"/>
          <w:b/>
          <w:sz w:val="24"/>
          <w:szCs w:val="24"/>
        </w:rPr>
        <w:t xml:space="preserve">SEGUNDO. Alcances de los recursos de revisión. </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324F28">
        <w:rPr>
          <w:rFonts w:ascii="Palatino Linotype" w:hAnsi="Palatino Linotype" w:cs="Arial"/>
          <w:sz w:val="24"/>
          <w:szCs w:val="24"/>
        </w:rPr>
        <w:lastRenderedPageBreak/>
        <w:t>derecho de acceso a la información pública y garantizando el principio rector de máxima publicidad.</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324F28" w:rsidRPr="00CC1F73" w:rsidRDefault="00324F28" w:rsidP="00324F28">
      <w:pPr>
        <w:autoSpaceDE w:val="0"/>
        <w:autoSpaceDN w:val="0"/>
        <w:adjustRightInd w:val="0"/>
        <w:spacing w:after="0" w:line="360" w:lineRule="auto"/>
        <w:jc w:val="both"/>
        <w:rPr>
          <w:rFonts w:ascii="Palatino Linotype" w:hAnsi="Palatino Linotype" w:cs="Arial"/>
        </w:rPr>
      </w:pP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w:t>
      </w:r>
      <w:r w:rsidRPr="00CC1F73">
        <w:rPr>
          <w:rFonts w:ascii="Palatino Linotype" w:hAnsi="Palatino Linotype" w:cs="Arial"/>
          <w:b/>
          <w:i/>
        </w:rPr>
        <w:t>Artículo 180</w:t>
      </w:r>
      <w:r w:rsidRPr="00CC1F73">
        <w:rPr>
          <w:rFonts w:ascii="Palatino Linotype" w:hAnsi="Palatino Linotype" w:cs="Arial"/>
          <w:i/>
        </w:rPr>
        <w:t xml:space="preserve">. El recurso de revisión contendrá: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I</w:t>
      </w:r>
      <w:r w:rsidRPr="00CC1F73">
        <w:rPr>
          <w:rFonts w:ascii="Palatino Linotype" w:hAnsi="Palatino Linotype" w:cs="Arial"/>
          <w:i/>
        </w:rPr>
        <w:t xml:space="preserve">. El Sujeto Obligado ante la cual se presentó la solicitud;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II</w:t>
      </w:r>
      <w:r w:rsidRPr="00CC1F73">
        <w:rPr>
          <w:rFonts w:ascii="Palatino Linotype" w:hAnsi="Palatino Linotype" w:cs="Arial"/>
          <w:i/>
        </w:rPr>
        <w:t xml:space="preserve">. </w:t>
      </w:r>
      <w:r w:rsidRPr="00CC1F73">
        <w:rPr>
          <w:rFonts w:ascii="Palatino Linotype" w:hAnsi="Palatino Linotype" w:cs="Arial"/>
          <w:i/>
          <w:u w:val="single"/>
        </w:rPr>
        <w:t>El nombre del solicitante</w:t>
      </w:r>
      <w:r w:rsidRPr="00CC1F73">
        <w:rPr>
          <w:rFonts w:ascii="Palatino Linotype" w:hAnsi="Palatino Linotype" w:cs="Arial"/>
          <w:i/>
        </w:rPr>
        <w:t xml:space="preserve"> que recurre o de su representante y, en su caso, del tercero interesado, así como la dirección o medio que señale para recibir notificaciones;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III</w:t>
      </w:r>
      <w:r w:rsidRPr="00CC1F73">
        <w:rPr>
          <w:rFonts w:ascii="Palatino Linotype" w:hAnsi="Palatino Linotype" w:cs="Arial"/>
          <w:i/>
        </w:rPr>
        <w:t xml:space="preserve">. El número de folio de respuesta de la solicitud de acceso;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IV</w:t>
      </w:r>
      <w:r w:rsidRPr="00CC1F73">
        <w:rPr>
          <w:rFonts w:ascii="Palatino Linotype" w:hAnsi="Palatino Linotype" w:cs="Arial"/>
          <w:i/>
        </w:rPr>
        <w:t xml:space="preserve">. La fecha en que fue notificada la respuesta al solicitante o tuvo conocimiento del acto reclamado, o de presentación de la solicitud, en caso de falta de respuesta;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V</w:t>
      </w:r>
      <w:r w:rsidRPr="00CC1F73">
        <w:rPr>
          <w:rFonts w:ascii="Palatino Linotype" w:hAnsi="Palatino Linotype" w:cs="Arial"/>
          <w:i/>
        </w:rPr>
        <w:t xml:space="preserve">. El acto que se recurre;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VI</w:t>
      </w:r>
      <w:r w:rsidRPr="00CC1F73">
        <w:rPr>
          <w:rFonts w:ascii="Palatino Linotype" w:hAnsi="Palatino Linotype" w:cs="Arial"/>
          <w:i/>
        </w:rPr>
        <w:t xml:space="preserve">. Las razones o motivos de inconformidad;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VII</w:t>
      </w:r>
      <w:r w:rsidRPr="00CC1F73">
        <w:rPr>
          <w:rFonts w:ascii="Palatino Linotype" w:hAnsi="Palatino Linotype" w:cs="Arial"/>
          <w:i/>
        </w:rPr>
        <w:t xml:space="preserve">. La copia de la respuesta que se impugna y, en su caso, de la notificación correspondiente, en el caso de respuesta de la solicitud; y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VIII</w:t>
      </w:r>
      <w:r w:rsidRPr="00CC1F73">
        <w:rPr>
          <w:rFonts w:ascii="Palatino Linotype" w:hAnsi="Palatino Linotype" w:cs="Arial"/>
          <w:i/>
        </w:rPr>
        <w:t xml:space="preserve">. Firma del Recurrente, en su caso, cuando se presente por escrito, requisito sin el cual se dará trámite al recurso.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 xml:space="preserve">Adicionalmente, se podrán anexar las pruebas y demás elementos que considere procedentes someter a juicio del Instituto.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 xml:space="preserve">En ningún caso será necesario que el particular ratifique el recurso de revisión interpuesto.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u w:val="single"/>
        </w:rPr>
      </w:pPr>
      <w:r w:rsidRPr="00CC1F73">
        <w:rPr>
          <w:rFonts w:ascii="Palatino Linotype" w:hAnsi="Palatino Linotype" w:cs="Arial"/>
          <w:i/>
          <w:u w:val="single"/>
        </w:rPr>
        <w:t>En caso de que el recurso se interponga de manera electrónica no será indispensable que contengan los requisitos establecidos en las fracciones II, IV, VII y VIII.”</w:t>
      </w:r>
    </w:p>
    <w:p w:rsidR="00324F28" w:rsidRPr="00324F28" w:rsidRDefault="00324F28" w:rsidP="00324F28">
      <w:pPr>
        <w:autoSpaceDE w:val="0"/>
        <w:autoSpaceDN w:val="0"/>
        <w:adjustRightInd w:val="0"/>
        <w:spacing w:after="0" w:line="360" w:lineRule="auto"/>
        <w:ind w:left="567" w:right="567"/>
        <w:jc w:val="right"/>
        <w:rPr>
          <w:rFonts w:ascii="Palatino Linotype" w:hAnsi="Palatino Linotype" w:cs="Arial"/>
          <w:sz w:val="24"/>
          <w:szCs w:val="24"/>
        </w:rPr>
      </w:pPr>
      <w:r w:rsidRPr="00324F28">
        <w:rPr>
          <w:rFonts w:ascii="Palatino Linotype" w:hAnsi="Palatino Linotype" w:cs="Arial"/>
          <w:sz w:val="24"/>
          <w:szCs w:val="24"/>
        </w:rPr>
        <w:t>(Énfasis añadido)</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no señalo nombre o seudónimo con el cual desee identificarse, por lo que no tiene certeza sobre su identidad, lo que en estricto sentido, no se colmarían los requisitos establecidos en el citado artículo 180 de la Ley de Transparencia.</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324F28">
        <w:rPr>
          <w:rFonts w:ascii="Palatino Linotype" w:hAnsi="Palatino Linotype" w:cs="Arial"/>
          <w:i/>
          <w:sz w:val="24"/>
          <w:szCs w:val="24"/>
        </w:rPr>
        <w:t>sine qua non</w:t>
      </w:r>
      <w:r w:rsidRPr="00324F28">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w:t>
      </w:r>
      <w:r w:rsidRPr="00324F28">
        <w:rPr>
          <w:rFonts w:ascii="Palatino Linotype" w:hAnsi="Palatino Linotype" w:cs="Arial"/>
          <w:sz w:val="24"/>
          <w:szCs w:val="24"/>
        </w:rPr>
        <w:lastRenderedPageBreak/>
        <w:t>de acreditar interés alguno o justificar su utilización, tendrá acceso gratuito a la información pública; preceptos cuyo texto y sentido literal es el siguiente:</w:t>
      </w:r>
    </w:p>
    <w:p w:rsidR="00324F28" w:rsidRPr="00CC1F73" w:rsidRDefault="00324F28" w:rsidP="00324F28">
      <w:pPr>
        <w:autoSpaceDE w:val="0"/>
        <w:autoSpaceDN w:val="0"/>
        <w:adjustRightInd w:val="0"/>
        <w:spacing w:after="0" w:line="360" w:lineRule="auto"/>
        <w:jc w:val="both"/>
        <w:rPr>
          <w:rFonts w:ascii="Palatino Linotype" w:hAnsi="Palatino Linotype" w:cs="Arial"/>
        </w:rPr>
      </w:pPr>
    </w:p>
    <w:p w:rsidR="00324F28" w:rsidRPr="00CC1F73" w:rsidRDefault="00324F28" w:rsidP="00324F28">
      <w:pPr>
        <w:autoSpaceDE w:val="0"/>
        <w:autoSpaceDN w:val="0"/>
        <w:adjustRightInd w:val="0"/>
        <w:spacing w:after="0" w:line="360" w:lineRule="auto"/>
        <w:jc w:val="center"/>
        <w:rPr>
          <w:rFonts w:ascii="Palatino Linotype" w:hAnsi="Palatino Linotype" w:cs="Arial"/>
          <w:b/>
          <w:i/>
        </w:rPr>
      </w:pPr>
      <w:r w:rsidRPr="00CC1F73">
        <w:rPr>
          <w:rFonts w:ascii="Palatino Linotype" w:hAnsi="Palatino Linotype" w:cs="Arial"/>
          <w:b/>
          <w:i/>
        </w:rPr>
        <w:t>Constitución Política de los Estados Unidos Mexicanos</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w:t>
      </w:r>
      <w:r w:rsidRPr="00CC1F73">
        <w:rPr>
          <w:rFonts w:ascii="Palatino Linotype" w:hAnsi="Palatino Linotype" w:cs="Arial"/>
          <w:b/>
          <w:i/>
        </w:rPr>
        <w:t>Artículo 6o</w:t>
      </w:r>
      <w:r w:rsidRPr="00CC1F73">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Para efectos de lo dispuesto en el presente artículo se observará lo siguiente:</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A</w:t>
      </w:r>
      <w:r w:rsidRPr="00CC1F73">
        <w:rPr>
          <w:rFonts w:ascii="Palatino Linotype" w:hAnsi="Palatino Linotype" w:cs="Arial"/>
          <w:i/>
        </w:rPr>
        <w:t>. Para el ejercicio del derecho de acceso a la información, la Federación, los Estados y el Distrito Federal, en el ámbito de sus respectivas competencias, se regirán por los siguientes principios y bases:</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I</w:t>
      </w:r>
      <w:r w:rsidRPr="00CC1F73">
        <w:rPr>
          <w:rFonts w:ascii="Palatino Linotype" w:hAnsi="Palatino Linotype" w:cs="Arial"/>
          <w:i/>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lastRenderedPageBreak/>
        <w:t>III.</w:t>
      </w:r>
      <w:r w:rsidRPr="00CC1F73">
        <w:rPr>
          <w:rFonts w:ascii="Palatino Linotype" w:hAnsi="Palatino Linotype" w:cs="Arial"/>
          <w:i/>
        </w:rPr>
        <w:t xml:space="preserve"> Toda persona, sin necesidad de acreditar interés alguno o justificar su utilización, tendrá acceso gratuito a la información pública, a sus datos personales o a la rectificación de éstos.</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V</w:t>
      </w:r>
      <w:r w:rsidRPr="00CC1F73">
        <w:rPr>
          <w:rFonts w:ascii="Palatino Linotype" w:hAnsi="Palatino Linotype" w:cs="Arial"/>
          <w:i/>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VI.</w:t>
      </w:r>
      <w:r w:rsidRPr="00CC1F73">
        <w:rPr>
          <w:rFonts w:ascii="Palatino Linotype" w:hAnsi="Palatino Linotype" w:cs="Arial"/>
          <w:i/>
        </w:rPr>
        <w:t xml:space="preserve"> Las leyes determinarán la manera en que los sujetos obligados deberán hacer pública la información relativa a los recursos públicos que entreguen a personas físicas o morales.”</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La ley establecerá aquella información que se considere reservada o confidencial.</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p>
    <w:p w:rsidR="00324F28" w:rsidRPr="00CC1F73" w:rsidRDefault="00324F28" w:rsidP="00324F28">
      <w:pPr>
        <w:autoSpaceDE w:val="0"/>
        <w:autoSpaceDN w:val="0"/>
        <w:adjustRightInd w:val="0"/>
        <w:spacing w:after="0" w:line="360" w:lineRule="auto"/>
        <w:ind w:left="567" w:right="567"/>
        <w:jc w:val="center"/>
        <w:rPr>
          <w:rFonts w:ascii="Palatino Linotype" w:hAnsi="Palatino Linotype" w:cs="Arial"/>
          <w:b/>
          <w:i/>
        </w:rPr>
      </w:pPr>
      <w:r w:rsidRPr="00CC1F73">
        <w:rPr>
          <w:rFonts w:ascii="Palatino Linotype" w:hAnsi="Palatino Linotype" w:cs="Arial"/>
          <w:b/>
          <w:i/>
        </w:rPr>
        <w:t>Constitución Política del Estado Libre y Soberano de México</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w:t>
      </w:r>
      <w:r w:rsidRPr="00CC1F73">
        <w:rPr>
          <w:rFonts w:ascii="Palatino Linotype" w:hAnsi="Palatino Linotype" w:cs="Arial"/>
          <w:b/>
          <w:i/>
        </w:rPr>
        <w:t>Artículo 5</w:t>
      </w:r>
      <w:r w:rsidRPr="00CC1F73">
        <w:rPr>
          <w:rFonts w:ascii="Palatino Linotype" w:hAnsi="Palatino Linotype" w:cs="Arial"/>
          <w:i/>
        </w:rPr>
        <w:t xml:space="preserve">. … </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El derecho a la información será garantizado por el Estado. La ley establecerá las previsiones que permitan asegurar la protección, el respeto y la difusión de este derecho.</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Este derecho se regirá por los principios y bases siguientes:</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I</w:t>
      </w:r>
      <w:r w:rsidRPr="00CC1F73">
        <w:rPr>
          <w:rFonts w:ascii="Palatino Linotype" w:hAnsi="Palatino Linotype" w:cs="Arial"/>
          <w:i/>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w:t>
      </w:r>
      <w:r w:rsidRPr="00CC1F73">
        <w:rPr>
          <w:rFonts w:ascii="Palatino Linotype" w:hAnsi="Palatino Linotype" w:cs="Arial"/>
          <w:i/>
        </w:rPr>
        <w:lastRenderedPageBreak/>
        <w:t>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b/>
          <w:i/>
        </w:rPr>
        <w:t>III</w:t>
      </w:r>
      <w:r w:rsidRPr="00CC1F73">
        <w:rPr>
          <w:rFonts w:ascii="Palatino Linotype" w:hAnsi="Palatino Linotype" w:cs="Arial"/>
          <w:i/>
        </w:rPr>
        <w:t>. Toda persona, sin necesidad de acreditar interés alguno o justificar su utilización, tendrá acceso gratuito a la información pública, a sus datos personales o a la rectificación de éstos.”</w:t>
      </w:r>
    </w:p>
    <w:p w:rsidR="00324F28" w:rsidRPr="00CC1F73" w:rsidRDefault="00324F28" w:rsidP="00324F28">
      <w:pPr>
        <w:autoSpaceDE w:val="0"/>
        <w:autoSpaceDN w:val="0"/>
        <w:adjustRightInd w:val="0"/>
        <w:spacing w:after="0" w:line="360" w:lineRule="auto"/>
        <w:ind w:left="567" w:right="567"/>
        <w:jc w:val="right"/>
        <w:rPr>
          <w:rFonts w:ascii="Palatino Linotype" w:hAnsi="Palatino Linotype" w:cs="Arial"/>
          <w:i/>
        </w:rPr>
      </w:pPr>
      <w:r w:rsidRPr="00CC1F73">
        <w:rPr>
          <w:rFonts w:ascii="Palatino Linotype" w:hAnsi="Palatino Linotype" w:cs="Arial"/>
          <w:i/>
        </w:rPr>
        <w:t>(Énfasis añadido)</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t>Por otra parte, del contenido del artículo 1 de la Constitución Política de los Estados Unidos Mexicanos, se destaca lo siguiente:</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w:t>
      </w:r>
      <w:r w:rsidRPr="00CC1F73">
        <w:rPr>
          <w:rFonts w:ascii="Palatino Linotype" w:hAnsi="Palatino Linotype" w:cs="Arial"/>
          <w:b/>
          <w:i/>
        </w:rPr>
        <w:t>Artículo 1o.</w:t>
      </w:r>
      <w:r w:rsidRPr="00CC1F73">
        <w:rPr>
          <w:rFonts w:ascii="Palatino Linotype" w:hAnsi="Palatino Linotype" w:cs="Arial"/>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p>
    <w:p w:rsidR="00324F28"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t>Las normas relativas a los derechos humanos se interpretarán de conformidad con esta Constitución y con los tratados internacionales de la materia favoreciendo en todo tiempo a las personas la protección más amplia.</w:t>
      </w: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p>
    <w:p w:rsidR="00324F28" w:rsidRPr="00CC1F73" w:rsidRDefault="00324F28" w:rsidP="00324F28">
      <w:pPr>
        <w:autoSpaceDE w:val="0"/>
        <w:autoSpaceDN w:val="0"/>
        <w:adjustRightInd w:val="0"/>
        <w:spacing w:after="0" w:line="360" w:lineRule="auto"/>
        <w:ind w:left="567" w:right="567"/>
        <w:jc w:val="both"/>
        <w:rPr>
          <w:rFonts w:ascii="Palatino Linotype" w:hAnsi="Palatino Linotype" w:cs="Arial"/>
          <w:i/>
        </w:rPr>
      </w:pPr>
      <w:r w:rsidRPr="00CC1F73">
        <w:rPr>
          <w:rFonts w:ascii="Palatino Linotype" w:hAnsi="Palatino Linotype" w:cs="Arial"/>
          <w:i/>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24F28" w:rsidRPr="00CC1F73" w:rsidRDefault="00324F28" w:rsidP="00324F28">
      <w:pPr>
        <w:autoSpaceDE w:val="0"/>
        <w:autoSpaceDN w:val="0"/>
        <w:adjustRightInd w:val="0"/>
        <w:spacing w:after="0" w:line="360" w:lineRule="auto"/>
        <w:jc w:val="both"/>
        <w:rPr>
          <w:rFonts w:ascii="Palatino Linotype" w:hAnsi="Palatino Linotype" w:cs="Arial"/>
        </w:rPr>
      </w:pP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Pr="00CC1F73" w:rsidRDefault="00324F28" w:rsidP="00324F28">
      <w:pPr>
        <w:autoSpaceDE w:val="0"/>
        <w:autoSpaceDN w:val="0"/>
        <w:adjustRightInd w:val="0"/>
        <w:spacing w:after="0" w:line="240" w:lineRule="auto"/>
        <w:ind w:left="567" w:right="567"/>
        <w:jc w:val="both"/>
        <w:rPr>
          <w:rFonts w:ascii="Palatino Linotype" w:hAnsi="Palatino Linotype" w:cs="Arial"/>
          <w:i/>
        </w:rPr>
      </w:pPr>
      <w:r w:rsidRPr="00CC1F73">
        <w:rPr>
          <w:rFonts w:ascii="Palatino Linotype" w:hAnsi="Palatino Linotype" w:cs="Arial"/>
          <w:i/>
        </w:rPr>
        <w:t>“</w:t>
      </w:r>
      <w:r w:rsidRPr="00CC1F73">
        <w:rPr>
          <w:rFonts w:ascii="Palatino Linotype" w:hAnsi="Palatino Linotype" w:cs="Arial"/>
          <w:b/>
          <w:i/>
        </w:rPr>
        <w:t>Acceso a información gubernamental. No debe condicionarse a que el solicitante acredite su personalidad, demuestre interés alguno o justifique su utilización.</w:t>
      </w:r>
      <w:r w:rsidRPr="00CC1F73">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w:t>
      </w:r>
      <w:r w:rsidRPr="00CC1F73">
        <w:rPr>
          <w:rFonts w:ascii="Palatino Linotype" w:hAnsi="Palatino Linotype" w:cs="Arial"/>
          <w:i/>
        </w:rPr>
        <w:lastRenderedPageBreak/>
        <w:t>asegurarse de que, en su caso, se haya cubierto el pago de reproducción y envío de la información, mediante la exhibición del recibo correspondiente.</w:t>
      </w:r>
    </w:p>
    <w:p w:rsidR="00324F28" w:rsidRPr="00CC1F73" w:rsidRDefault="00324F28" w:rsidP="00324F28">
      <w:pPr>
        <w:autoSpaceDE w:val="0"/>
        <w:autoSpaceDN w:val="0"/>
        <w:adjustRightInd w:val="0"/>
        <w:spacing w:after="0" w:line="240" w:lineRule="auto"/>
        <w:ind w:left="567" w:right="567"/>
        <w:jc w:val="both"/>
        <w:rPr>
          <w:rFonts w:ascii="Palatino Linotype" w:hAnsi="Palatino Linotype" w:cs="Arial"/>
          <w:i/>
        </w:rPr>
      </w:pPr>
    </w:p>
    <w:p w:rsidR="00324F28" w:rsidRPr="00CC1F73" w:rsidRDefault="00324F28" w:rsidP="00324F28">
      <w:pPr>
        <w:autoSpaceDE w:val="0"/>
        <w:autoSpaceDN w:val="0"/>
        <w:adjustRightInd w:val="0"/>
        <w:spacing w:after="0" w:line="240" w:lineRule="auto"/>
        <w:ind w:left="567" w:right="567"/>
        <w:jc w:val="both"/>
        <w:rPr>
          <w:rFonts w:ascii="Palatino Linotype" w:hAnsi="Palatino Linotype" w:cs="Arial"/>
          <w:b/>
          <w:i/>
          <w:sz w:val="20"/>
        </w:rPr>
      </w:pPr>
      <w:r w:rsidRPr="00CC1F73">
        <w:rPr>
          <w:rFonts w:ascii="Palatino Linotype" w:hAnsi="Palatino Linotype" w:cs="Arial"/>
          <w:b/>
          <w:i/>
          <w:sz w:val="20"/>
        </w:rPr>
        <w:t>Resoluciones</w:t>
      </w:r>
    </w:p>
    <w:p w:rsidR="00324F28" w:rsidRPr="00CC1F73" w:rsidRDefault="00324F28" w:rsidP="00324F28">
      <w:pPr>
        <w:autoSpaceDE w:val="0"/>
        <w:autoSpaceDN w:val="0"/>
        <w:adjustRightInd w:val="0"/>
        <w:spacing w:after="0" w:line="240" w:lineRule="auto"/>
        <w:ind w:left="567" w:right="567"/>
        <w:jc w:val="both"/>
        <w:rPr>
          <w:rFonts w:ascii="Palatino Linotype" w:hAnsi="Palatino Linotype" w:cs="Arial"/>
          <w:i/>
          <w:sz w:val="20"/>
        </w:rPr>
      </w:pPr>
      <w:r w:rsidRPr="00CC1F73">
        <w:rPr>
          <w:rFonts w:ascii="Palatino Linotype" w:hAnsi="Palatino Linotype" w:cs="Arial"/>
          <w:b/>
          <w:i/>
          <w:sz w:val="20"/>
        </w:rPr>
        <w:t>• RDA 5275/13.</w:t>
      </w:r>
      <w:r w:rsidRPr="00CC1F73">
        <w:rPr>
          <w:rFonts w:ascii="Palatino Linotype" w:hAnsi="Palatino Linotype" w:cs="Arial"/>
          <w:i/>
          <w:sz w:val="20"/>
        </w:rPr>
        <w:t xml:space="preserve"> Interpuesto en contra de la Secretaría de la Defensa Nacional. Comisionado Ponente Ángel Trinidad Zaldívar.</w:t>
      </w:r>
    </w:p>
    <w:p w:rsidR="00324F28" w:rsidRPr="00CC1F73" w:rsidRDefault="00324F28" w:rsidP="00324F28">
      <w:pPr>
        <w:autoSpaceDE w:val="0"/>
        <w:autoSpaceDN w:val="0"/>
        <w:adjustRightInd w:val="0"/>
        <w:spacing w:after="0" w:line="240" w:lineRule="auto"/>
        <w:ind w:left="567" w:right="567"/>
        <w:jc w:val="both"/>
        <w:rPr>
          <w:rFonts w:ascii="Palatino Linotype" w:hAnsi="Palatino Linotype" w:cs="Arial"/>
          <w:i/>
          <w:sz w:val="20"/>
        </w:rPr>
      </w:pPr>
      <w:r w:rsidRPr="00CC1F73">
        <w:rPr>
          <w:rFonts w:ascii="Palatino Linotype" w:hAnsi="Palatino Linotype" w:cs="Arial"/>
          <w:b/>
          <w:i/>
          <w:sz w:val="20"/>
        </w:rPr>
        <w:t>• RDA 2937/13.</w:t>
      </w:r>
      <w:r w:rsidRPr="00CC1F73">
        <w:rPr>
          <w:rFonts w:ascii="Palatino Linotype" w:hAnsi="Palatino Linotype" w:cs="Arial"/>
          <w:i/>
          <w:sz w:val="20"/>
        </w:rPr>
        <w:t xml:space="preserve"> Interpuesto en contra de LICONSA, S.A. de C.V. Comisionado. Ponente Gerardo Laveaga Rendón.</w:t>
      </w:r>
    </w:p>
    <w:p w:rsidR="00324F28" w:rsidRPr="00CC1F73" w:rsidRDefault="00324F28" w:rsidP="00324F28">
      <w:pPr>
        <w:autoSpaceDE w:val="0"/>
        <w:autoSpaceDN w:val="0"/>
        <w:adjustRightInd w:val="0"/>
        <w:spacing w:after="0" w:line="240" w:lineRule="auto"/>
        <w:ind w:left="567" w:right="567"/>
        <w:jc w:val="both"/>
        <w:rPr>
          <w:rFonts w:ascii="Palatino Linotype" w:hAnsi="Palatino Linotype" w:cs="Arial"/>
          <w:i/>
          <w:sz w:val="20"/>
        </w:rPr>
      </w:pPr>
      <w:r w:rsidRPr="00CC1F73">
        <w:rPr>
          <w:rFonts w:ascii="Palatino Linotype" w:hAnsi="Palatino Linotype" w:cs="Arial"/>
          <w:b/>
          <w:i/>
          <w:sz w:val="20"/>
        </w:rPr>
        <w:t>• RDA 3609/12.</w:t>
      </w:r>
      <w:r w:rsidRPr="00CC1F73">
        <w:rPr>
          <w:rFonts w:ascii="Palatino Linotype" w:hAnsi="Palatino Linotype" w:cs="Arial"/>
          <w:i/>
          <w:sz w:val="20"/>
        </w:rPr>
        <w:t xml:space="preserve"> Interpuesto en contra de la Secretaría de Educación Pública. Comisionada Ponente Sigrid Arzt Colunga.</w:t>
      </w:r>
    </w:p>
    <w:p w:rsidR="00324F28" w:rsidRPr="00CC1F73" w:rsidRDefault="00324F28" w:rsidP="00324F28">
      <w:pPr>
        <w:autoSpaceDE w:val="0"/>
        <w:autoSpaceDN w:val="0"/>
        <w:adjustRightInd w:val="0"/>
        <w:spacing w:after="0" w:line="240" w:lineRule="auto"/>
        <w:ind w:left="567" w:right="567"/>
        <w:jc w:val="both"/>
        <w:rPr>
          <w:rFonts w:ascii="Palatino Linotype" w:hAnsi="Palatino Linotype" w:cs="Arial"/>
          <w:i/>
          <w:sz w:val="20"/>
        </w:rPr>
      </w:pPr>
      <w:r w:rsidRPr="00CC1F73">
        <w:rPr>
          <w:rFonts w:ascii="Palatino Linotype" w:hAnsi="Palatino Linotype" w:cs="Arial"/>
          <w:b/>
          <w:i/>
          <w:sz w:val="20"/>
        </w:rPr>
        <w:t>• RDA 3361/12.</w:t>
      </w:r>
      <w:r w:rsidRPr="00CC1F73">
        <w:rPr>
          <w:rFonts w:ascii="Palatino Linotype" w:hAnsi="Palatino Linotype" w:cs="Arial"/>
          <w:i/>
          <w:sz w:val="20"/>
        </w:rPr>
        <w:t xml:space="preserve"> Interpuesto en contra del Servicio de Administración Tributaria. Comisionada Ponente María Elena Pérez-Jaén Zermeño.</w:t>
      </w:r>
    </w:p>
    <w:p w:rsidR="00324F28" w:rsidRPr="00CC1F73" w:rsidRDefault="00324F28" w:rsidP="00324F28">
      <w:pPr>
        <w:autoSpaceDE w:val="0"/>
        <w:autoSpaceDN w:val="0"/>
        <w:adjustRightInd w:val="0"/>
        <w:spacing w:after="0" w:line="240" w:lineRule="auto"/>
        <w:ind w:left="567" w:right="567"/>
        <w:jc w:val="both"/>
        <w:rPr>
          <w:rFonts w:ascii="Palatino Linotype" w:hAnsi="Palatino Linotype" w:cs="Arial"/>
          <w:i/>
          <w:sz w:val="20"/>
        </w:rPr>
      </w:pPr>
      <w:r w:rsidRPr="00CC1F73">
        <w:rPr>
          <w:rFonts w:ascii="Palatino Linotype" w:hAnsi="Palatino Linotype" w:cs="Arial"/>
          <w:b/>
          <w:i/>
          <w:sz w:val="20"/>
        </w:rPr>
        <w:t>• RDA 0563/12.</w:t>
      </w:r>
      <w:r w:rsidRPr="00CC1F73">
        <w:rPr>
          <w:rFonts w:ascii="Palatino Linotype" w:hAnsi="Palatino Linotype" w:cs="Arial"/>
          <w:i/>
          <w:sz w:val="20"/>
        </w:rPr>
        <w:t xml:space="preserve"> Interpuesto en contra de la Secretaría de la Función Pública. Comisionada Ponente Jacqueline Peschard Mariscal.”</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lastRenderedPageBreak/>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p>
    <w:p w:rsidR="00324F28" w:rsidRPr="00324F28" w:rsidRDefault="00324F28" w:rsidP="00324F28">
      <w:pPr>
        <w:autoSpaceDE w:val="0"/>
        <w:autoSpaceDN w:val="0"/>
        <w:adjustRightInd w:val="0"/>
        <w:spacing w:after="0" w:line="360" w:lineRule="auto"/>
        <w:jc w:val="both"/>
        <w:rPr>
          <w:rFonts w:ascii="Palatino Linotype" w:hAnsi="Palatino Linotype" w:cs="Arial"/>
          <w:sz w:val="24"/>
          <w:szCs w:val="24"/>
        </w:rPr>
      </w:pPr>
      <w:r w:rsidRPr="00324F28">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337A3D" w:rsidRPr="0064611F" w:rsidRDefault="00337A3D" w:rsidP="00337A3D">
      <w:pPr>
        <w:spacing w:after="0" w:line="360" w:lineRule="auto"/>
        <w:ind w:right="49"/>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TERCERO.</w:t>
      </w:r>
      <w:r w:rsidRPr="0064611F">
        <w:rPr>
          <w:rFonts w:ascii="Palatino Linotype" w:eastAsia="Times New Roman" w:hAnsi="Palatino Linotype" w:cs="Arial"/>
          <w:sz w:val="28"/>
          <w:szCs w:val="28"/>
          <w:lang w:val="es-ES" w:eastAsia="es-ES"/>
        </w:rPr>
        <w:t xml:space="preserve"> </w:t>
      </w:r>
      <w:r w:rsidRPr="0064611F">
        <w:rPr>
          <w:rFonts w:ascii="Palatino Linotype" w:eastAsia="Times New Roman" w:hAnsi="Palatino Linotype" w:cs="Arial"/>
          <w:b/>
          <w:sz w:val="28"/>
          <w:szCs w:val="28"/>
          <w:lang w:val="es-ES" w:eastAsia="es-ES"/>
        </w:rPr>
        <w:t xml:space="preserve">De las causas de improcedencia. </w:t>
      </w:r>
    </w:p>
    <w:p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64611F">
        <w:rPr>
          <w:rFonts w:ascii="Palatino Linotype" w:eastAsia="Times New Roman" w:hAnsi="Palatino Linotype" w:cs="Arial"/>
          <w:sz w:val="24"/>
          <w:szCs w:val="24"/>
          <w:lang w:val="es-ES" w:eastAsia="es-ES"/>
        </w:rPr>
        <w:lastRenderedPageBreak/>
        <w:t>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rsidR="00324F28" w:rsidRPr="0064611F" w:rsidRDefault="00324F28" w:rsidP="00337A3D">
      <w:pPr>
        <w:spacing w:after="0" w:line="360" w:lineRule="auto"/>
        <w:ind w:right="49"/>
        <w:jc w:val="both"/>
        <w:rPr>
          <w:rFonts w:ascii="Palatino Linotype" w:eastAsia="Times New Roman" w:hAnsi="Palatino Linotype" w:cs="Arial"/>
          <w:sz w:val="24"/>
          <w:szCs w:val="24"/>
          <w:lang w:val="es-ES" w:eastAsia="es-ES"/>
        </w:rPr>
      </w:pPr>
    </w:p>
    <w:p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4611F" w:rsidRDefault="00337A3D"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lastRenderedPageBreak/>
        <w:t>CUARTO. Estudio y resolución del asunto</w:t>
      </w:r>
      <w:r w:rsidRPr="0064611F">
        <w:rPr>
          <w:rFonts w:ascii="Palatino Linotype" w:eastAsia="Times New Roman" w:hAnsi="Palatino Linotype" w:cs="Times New Roman"/>
          <w:b/>
          <w:sz w:val="28"/>
          <w:szCs w:val="28"/>
          <w:lang w:val="es-ES" w:eastAsia="es-ES"/>
        </w:rPr>
        <w:t xml:space="preserve">. </w:t>
      </w:r>
    </w:p>
    <w:p w:rsidR="001460D8" w:rsidRPr="001460D8" w:rsidRDefault="001460D8" w:rsidP="001460D8">
      <w:pPr>
        <w:spacing w:line="360" w:lineRule="auto"/>
        <w:jc w:val="both"/>
        <w:rPr>
          <w:rFonts w:ascii="Palatino Linotype" w:hAnsi="Palatino Linotype"/>
          <w:sz w:val="24"/>
          <w:szCs w:val="24"/>
        </w:rPr>
      </w:pPr>
      <w:r w:rsidRPr="0022719C">
        <w:rPr>
          <w:rFonts w:ascii="Palatino Linotype" w:hAnsi="Palatino Linotype"/>
          <w:sz w:val="24"/>
          <w:szCs w:val="24"/>
        </w:rPr>
        <w:t>Este Órgano Garante considera pertinente analizar si EL SUJETO OBLIGADO es la autoridad com</w:t>
      </w:r>
      <w:r w:rsidRPr="001460D8">
        <w:rPr>
          <w:rFonts w:ascii="Palatino Linotype" w:hAnsi="Palatino Linotype"/>
          <w:sz w:val="24"/>
          <w:szCs w:val="24"/>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1460D8" w:rsidRDefault="001460D8" w:rsidP="001460D8">
      <w:pPr>
        <w:spacing w:line="360" w:lineRule="auto"/>
        <w:jc w:val="both"/>
        <w:rPr>
          <w:rFonts w:ascii="Palatino Linotype" w:hAnsi="Palatino Linotype"/>
          <w:sz w:val="24"/>
          <w:szCs w:val="24"/>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1460D8">
      <w:pPr>
        <w:spacing w:line="360" w:lineRule="auto"/>
        <w:jc w:val="both"/>
        <w:rPr>
          <w:rFonts w:ascii="Palatino Linotype" w:hAnsi="Palatino Linotype"/>
          <w:sz w:val="24"/>
          <w:szCs w:val="24"/>
        </w:rPr>
      </w:pPr>
    </w:p>
    <w:p w:rsidR="001460D8" w:rsidRPr="001460D8" w:rsidRDefault="001460D8" w:rsidP="001460D8">
      <w:pPr>
        <w:spacing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1460D8" w:rsidRDefault="001460D8" w:rsidP="001460D8">
      <w:pPr>
        <w:spacing w:line="360" w:lineRule="auto"/>
        <w:jc w:val="both"/>
        <w:rPr>
          <w:rFonts w:ascii="Palatino Linotype" w:hAnsi="Palatino Linotype"/>
          <w:sz w:val="24"/>
          <w:szCs w:val="24"/>
        </w:rPr>
      </w:pP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257CC0" w:rsidRDefault="001460D8" w:rsidP="002A78CB">
      <w:pPr>
        <w:spacing w:after="0" w:line="240" w:lineRule="auto"/>
        <w:ind w:left="851" w:right="851"/>
        <w:jc w:val="both"/>
        <w:rPr>
          <w:rFonts w:ascii="Palatino Linotype" w:hAnsi="Palatino Linotype" w:cs="Arial"/>
          <w:i/>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2A78CB">
      <w:pPr>
        <w:spacing w:after="0" w:line="240" w:lineRule="auto"/>
        <w:ind w:left="851" w:right="851"/>
        <w:jc w:val="both"/>
        <w:rPr>
          <w:rFonts w:ascii="Palatino Linotype" w:hAnsi="Palatino Linotype" w:cs="Arial"/>
          <w:b/>
          <w:i/>
          <w:iCs/>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1460D8">
      <w:pPr>
        <w:spacing w:line="360" w:lineRule="auto"/>
        <w:jc w:val="both"/>
        <w:rPr>
          <w:rFonts w:ascii="Palatino Linotype" w:hAnsi="Palatino Linotype"/>
          <w:sz w:val="24"/>
          <w:szCs w:val="24"/>
        </w:rPr>
      </w:pPr>
    </w:p>
    <w:p w:rsidR="000E08A0" w:rsidRPr="001460D8" w:rsidRDefault="000E08A0" w:rsidP="000E08A0">
      <w:pPr>
        <w:spacing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Default="000E08A0" w:rsidP="00CF6619">
      <w:pPr>
        <w:autoSpaceDE w:val="0"/>
        <w:autoSpaceDN w:val="0"/>
        <w:adjustRightInd w:val="0"/>
        <w:spacing w:after="0" w:line="360" w:lineRule="auto"/>
        <w:jc w:val="both"/>
        <w:rPr>
          <w:rFonts w:ascii="Palatino Linotype" w:hAnsi="Palatino Linotype" w:cs="Arial"/>
          <w:sz w:val="24"/>
          <w:szCs w:val="24"/>
        </w:rPr>
      </w:pPr>
    </w:p>
    <w:p w:rsidR="00CF6619" w:rsidRDefault="00CF6619" w:rsidP="00CF6619">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8827DE">
        <w:rPr>
          <w:rFonts w:ascii="Palatino Linotype" w:hAnsi="Palatino Linotype" w:cs="Arial"/>
          <w:sz w:val="24"/>
          <w:szCs w:val="24"/>
        </w:rPr>
        <w:lastRenderedPageBreak/>
        <w:t>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w:t>
      </w:r>
      <w:r w:rsidRPr="00285BF6">
        <w:rPr>
          <w:rFonts w:ascii="Palatino Linotype" w:hAnsi="Palatino Linotype" w:cs="Arial"/>
          <w:sz w:val="24"/>
          <w:szCs w:val="24"/>
        </w:rPr>
        <w:t>exicano sea parte, en concordancia con el artícul</w:t>
      </w:r>
      <w:r w:rsidRPr="00DF1643">
        <w:rPr>
          <w:rFonts w:ascii="Palatino Linotype" w:hAnsi="Palatino Linotype" w:cs="Arial"/>
          <w:sz w:val="24"/>
          <w:szCs w:val="24"/>
        </w:rPr>
        <w:t>o 8 d</w:t>
      </w:r>
      <w:r>
        <w:rPr>
          <w:rFonts w:ascii="Palatino Linotype" w:hAnsi="Palatino Linotype" w:cs="Arial"/>
          <w:sz w:val="24"/>
          <w:szCs w:val="24"/>
        </w:rPr>
        <w:t>e la Ley de Transparencia local, es así que el recurrente solicitó:</w:t>
      </w:r>
    </w:p>
    <w:p w:rsidR="00CF6619" w:rsidRDefault="00CF6619" w:rsidP="00CF6619">
      <w:pPr>
        <w:tabs>
          <w:tab w:val="left" w:pos="567"/>
          <w:tab w:val="left" w:pos="7938"/>
        </w:tabs>
        <w:spacing w:after="0" w:line="360" w:lineRule="auto"/>
        <w:jc w:val="both"/>
        <w:rPr>
          <w:rFonts w:ascii="Palatino Linotype" w:hAnsi="Palatino Linotype" w:cs="Arial"/>
          <w:sz w:val="24"/>
          <w:szCs w:val="24"/>
        </w:rPr>
      </w:pPr>
    </w:p>
    <w:p w:rsidR="00CF6619" w:rsidRPr="00DB054A" w:rsidRDefault="00CF6619" w:rsidP="00CF6619">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00143A49">
        <w:rPr>
          <w:rFonts w:ascii="Palatino Linotype" w:eastAsia="Times New Roman" w:hAnsi="Palatino Linotype" w:cs="Times New Roman"/>
          <w:i/>
          <w:szCs w:val="24"/>
          <w:lang w:val="es-ES_tradnl" w:eastAsia="es-ES"/>
        </w:rPr>
        <w:t>BUENOS DÍAS REQUIERO SABER LA CANTIDAD EXACTA DE HORAS CLASE QUE NO ESTÁN BASIFICADAS EN LA ESCUELA SECUNDARIA JOSEFA ORTIZ DE DOMÍNGUEZ, Y A QUE ASIGNATURAS CORRESPONDEN CADA UNA DE ELLAS. CON DIRECCIÓN EN MARGARITAS N, SAN JOSÉ EL JARAL, 52924 CD LÓPEZ MATEOS, MÉX. REQUIERO DE ESTA INFORMACIÓN LO ANTES POSIBLE POR FAVOR.” (sic)</w:t>
      </w:r>
      <w:r w:rsidRPr="00337A3D">
        <w:rPr>
          <w:rFonts w:ascii="Palatino Linotype" w:eastAsia="Times New Roman" w:hAnsi="Palatino Linotype" w:cs="Times New Roman"/>
          <w:i/>
          <w:szCs w:val="24"/>
          <w:lang w:val="es-ES_tradnl" w:eastAsia="es-ES"/>
        </w:rPr>
        <w:t>.</w:t>
      </w:r>
    </w:p>
    <w:p w:rsidR="00CF6619" w:rsidRDefault="00CF6619" w:rsidP="00AF47E9">
      <w:pPr>
        <w:spacing w:after="0" w:line="360" w:lineRule="auto"/>
        <w:jc w:val="both"/>
        <w:rPr>
          <w:rFonts w:ascii="Palatino Linotype" w:hAnsi="Palatino Linotype" w:cs="Arial"/>
          <w:sz w:val="24"/>
          <w:szCs w:val="24"/>
        </w:rPr>
      </w:pPr>
    </w:p>
    <w:p w:rsidR="009C22A9" w:rsidRDefault="009C22A9" w:rsidP="00AF47E9">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Para lo cual el sujeto obligado remitió tres archivos electrónicos, por lo que hace al documento identificado como: “</w:t>
      </w:r>
      <w:hyperlink r:id="rId10" w:tgtFrame="_blank" w:history="1">
        <w:r w:rsidRPr="00FA1A88">
          <w:rPr>
            <w:rFonts w:ascii="Palatino Linotype" w:hAnsi="Palatino Linotype"/>
            <w:sz w:val="24"/>
            <w:szCs w:val="24"/>
          </w:rPr>
          <w:t>658.pdf</w:t>
        </w:r>
      </w:hyperlink>
      <w:r>
        <w:rPr>
          <w:rFonts w:ascii="Palatino Linotype" w:hAnsi="Palatino Linotype" w:cs="Arial"/>
          <w:sz w:val="24"/>
          <w:szCs w:val="24"/>
        </w:rPr>
        <w:t>”:</w:t>
      </w:r>
    </w:p>
    <w:p w:rsidR="009C22A9" w:rsidRDefault="009C22A9" w:rsidP="00AF47E9">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C22A9" w:rsidRDefault="009C22A9" w:rsidP="009C22A9">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C22A9" w:rsidRDefault="009C22A9" w:rsidP="009C22A9">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C22A9" w:rsidRDefault="009C22A9" w:rsidP="009C22A9">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24F28" w:rsidRDefault="00324F28" w:rsidP="00324F28">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24F28" w:rsidRDefault="00324F28" w:rsidP="00324F28">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24F28" w:rsidRDefault="00324F28" w:rsidP="00324F28">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24F28" w:rsidRDefault="00324F28" w:rsidP="00324F28">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24F28" w:rsidRDefault="00324F28" w:rsidP="00324F28">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24F28" w:rsidRDefault="00324F28" w:rsidP="00324F28">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24F28" w:rsidRDefault="00324F28" w:rsidP="00324F28">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24F28" w:rsidRDefault="00324F28" w:rsidP="00324F28">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9C22A9" w:rsidRDefault="009C22A9" w:rsidP="00AF47E9">
      <w:pPr>
        <w:tabs>
          <w:tab w:val="left" w:pos="7938"/>
        </w:tabs>
        <w:spacing w:after="0" w:line="360" w:lineRule="auto"/>
        <w:jc w:val="both"/>
        <w:rPr>
          <w:rFonts w:ascii="Palatino Linotype" w:hAnsi="Palatino Linotype" w:cs="Arial"/>
          <w:sz w:val="24"/>
          <w:szCs w:val="24"/>
        </w:rPr>
      </w:pPr>
    </w:p>
    <w:p w:rsidR="009C22A9" w:rsidRDefault="009C22A9" w:rsidP="00AF47E9">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27DCA88D" wp14:editId="7A2A8DD7">
            <wp:extent cx="5619750" cy="5991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23" t="17931" r="32044" b="16433"/>
                    <a:stretch/>
                  </pic:blipFill>
                  <pic:spPr bwMode="auto">
                    <a:xfrm>
                      <a:off x="0" y="0"/>
                      <a:ext cx="5619750" cy="5991225"/>
                    </a:xfrm>
                    <a:prstGeom prst="rect">
                      <a:avLst/>
                    </a:prstGeom>
                    <a:ln>
                      <a:noFill/>
                    </a:ln>
                    <a:extLst>
                      <a:ext uri="{53640926-AAD7-44D8-BBD7-CCE9431645EC}">
                        <a14:shadowObscured xmlns:a14="http://schemas.microsoft.com/office/drawing/2010/main"/>
                      </a:ext>
                    </a:extLst>
                  </pic:spPr>
                </pic:pic>
              </a:graphicData>
            </a:graphic>
          </wp:inline>
        </w:drawing>
      </w:r>
    </w:p>
    <w:p w:rsidR="009C22A9" w:rsidRDefault="009C22A9" w:rsidP="00AF47E9">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6BB68372" wp14:editId="19B654FD">
            <wp:extent cx="5676900" cy="1162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919" t="60847" r="31548" b="20341"/>
                    <a:stretch/>
                  </pic:blipFill>
                  <pic:spPr bwMode="auto">
                    <a:xfrm>
                      <a:off x="0" y="0"/>
                      <a:ext cx="5676900" cy="1162050"/>
                    </a:xfrm>
                    <a:prstGeom prst="rect">
                      <a:avLst/>
                    </a:prstGeom>
                    <a:ln>
                      <a:noFill/>
                    </a:ln>
                    <a:extLst>
                      <a:ext uri="{53640926-AAD7-44D8-BBD7-CCE9431645EC}">
                        <a14:shadowObscured xmlns:a14="http://schemas.microsoft.com/office/drawing/2010/main"/>
                      </a:ext>
                    </a:extLst>
                  </pic:spPr>
                </pic:pic>
              </a:graphicData>
            </a:graphic>
          </wp:inline>
        </w:drawing>
      </w:r>
    </w:p>
    <w:p w:rsidR="009C22A9" w:rsidRDefault="009C22A9" w:rsidP="00AF47E9">
      <w:pPr>
        <w:tabs>
          <w:tab w:val="left" w:pos="7938"/>
        </w:tabs>
        <w:spacing w:after="0" w:line="360" w:lineRule="auto"/>
        <w:jc w:val="both"/>
        <w:rPr>
          <w:rFonts w:ascii="Palatino Linotype" w:hAnsi="Palatino Linotype" w:cs="Arial"/>
          <w:sz w:val="24"/>
          <w:szCs w:val="24"/>
        </w:rPr>
      </w:pPr>
    </w:p>
    <w:p w:rsidR="009C22A9" w:rsidRDefault="009C22A9" w:rsidP="00AF47E9">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El archivo electrónico denominado “</w:t>
      </w:r>
      <w:hyperlink r:id="rId13" w:tgtFrame="_blank" w:history="1">
        <w:r w:rsidRPr="00FA1A88">
          <w:rPr>
            <w:rFonts w:ascii="Palatino Linotype" w:hAnsi="Palatino Linotype"/>
            <w:sz w:val="24"/>
            <w:szCs w:val="24"/>
          </w:rPr>
          <w:t>oficio844-658.pdf</w:t>
        </w:r>
      </w:hyperlink>
      <w:r>
        <w:rPr>
          <w:rFonts w:ascii="Palatino Linotype" w:hAnsi="Palatino Linotype" w:cs="Arial"/>
          <w:sz w:val="24"/>
          <w:szCs w:val="24"/>
        </w:rPr>
        <w:t>” contiene lo siguiente:</w:t>
      </w:r>
    </w:p>
    <w:p w:rsidR="009C22A9" w:rsidRDefault="009C22A9" w:rsidP="00AF47E9">
      <w:pPr>
        <w:tabs>
          <w:tab w:val="left" w:pos="7938"/>
        </w:tabs>
        <w:spacing w:after="0" w:line="360" w:lineRule="auto"/>
        <w:jc w:val="both"/>
        <w:rPr>
          <w:rFonts w:ascii="Palatino Linotype" w:hAnsi="Palatino Linotype" w:cs="Arial"/>
          <w:sz w:val="24"/>
          <w:szCs w:val="24"/>
        </w:rPr>
      </w:pPr>
    </w:p>
    <w:p w:rsidR="009C22A9" w:rsidRDefault="009C22A9" w:rsidP="00AF47E9">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402F3AE7" wp14:editId="734872B6">
            <wp:extent cx="5705475" cy="65246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85" t="16755" r="30555" b="10641"/>
                    <a:stretch/>
                  </pic:blipFill>
                  <pic:spPr bwMode="auto">
                    <a:xfrm>
                      <a:off x="0" y="0"/>
                      <a:ext cx="5705475" cy="6524625"/>
                    </a:xfrm>
                    <a:prstGeom prst="rect">
                      <a:avLst/>
                    </a:prstGeom>
                    <a:ln>
                      <a:noFill/>
                    </a:ln>
                    <a:extLst>
                      <a:ext uri="{53640926-AAD7-44D8-BBD7-CCE9431645EC}">
                        <a14:shadowObscured xmlns:a14="http://schemas.microsoft.com/office/drawing/2010/main"/>
                      </a:ext>
                    </a:extLst>
                  </pic:spPr>
                </pic:pic>
              </a:graphicData>
            </a:graphic>
          </wp:inline>
        </w:drawing>
      </w:r>
    </w:p>
    <w:p w:rsidR="009C22A9" w:rsidRDefault="009C22A9" w:rsidP="00AF47E9">
      <w:pPr>
        <w:tabs>
          <w:tab w:val="left" w:pos="7938"/>
        </w:tabs>
        <w:spacing w:after="0" w:line="360" w:lineRule="auto"/>
        <w:jc w:val="both"/>
        <w:rPr>
          <w:rFonts w:ascii="Palatino Linotype" w:hAnsi="Palatino Linotype" w:cs="Arial"/>
          <w:sz w:val="24"/>
          <w:szCs w:val="24"/>
        </w:rPr>
      </w:pPr>
    </w:p>
    <w:p w:rsidR="009C22A9" w:rsidRDefault="009C22A9" w:rsidP="00AF47E9">
      <w:pPr>
        <w:tabs>
          <w:tab w:val="left" w:pos="7938"/>
        </w:tabs>
        <w:spacing w:after="0" w:line="360" w:lineRule="auto"/>
        <w:jc w:val="both"/>
        <w:rPr>
          <w:rFonts w:ascii="Palatino Linotype" w:hAnsi="Palatino Linotype" w:cs="Arial"/>
          <w:sz w:val="24"/>
          <w:szCs w:val="24"/>
        </w:rPr>
      </w:pPr>
    </w:p>
    <w:p w:rsidR="001460D8" w:rsidRPr="001460D8" w:rsidRDefault="009C22A9" w:rsidP="00AF47E9">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Y el archivo denominado: “</w:t>
      </w:r>
      <w:hyperlink r:id="rId15" w:tgtFrame="_blank" w:history="1">
        <w:r w:rsidRPr="00FA1A88">
          <w:rPr>
            <w:rFonts w:ascii="Palatino Linotype" w:hAnsi="Palatino Linotype"/>
            <w:sz w:val="24"/>
            <w:szCs w:val="24"/>
          </w:rPr>
          <w:t>oficio respuesta solicitud 658.pdf</w:t>
        </w:r>
      </w:hyperlink>
      <w:r>
        <w:rPr>
          <w:rFonts w:ascii="Palatino Linotype" w:hAnsi="Palatino Linotype" w:cs="Arial"/>
          <w:sz w:val="24"/>
          <w:szCs w:val="24"/>
        </w:rPr>
        <w:t>”, contiene lo siguiente</w:t>
      </w:r>
    </w:p>
    <w:p w:rsidR="00285BF6" w:rsidRDefault="00285BF6" w:rsidP="00AF47E9">
      <w:pPr>
        <w:spacing w:after="0" w:line="360" w:lineRule="auto"/>
        <w:ind w:right="51"/>
        <w:jc w:val="both"/>
        <w:rPr>
          <w:rFonts w:ascii="Palatino Linotype" w:eastAsia="Arial Unicode MS" w:hAnsi="Palatino Linotype" w:cs="Arial"/>
          <w:sz w:val="24"/>
          <w:szCs w:val="24"/>
        </w:rPr>
      </w:pPr>
    </w:p>
    <w:p w:rsidR="00285BF6" w:rsidRDefault="009C22A9" w:rsidP="00AF47E9">
      <w:pPr>
        <w:spacing w:after="0" w:line="360" w:lineRule="auto"/>
        <w:ind w:right="51"/>
        <w:jc w:val="both"/>
        <w:rPr>
          <w:rFonts w:ascii="Palatino Linotype" w:eastAsia="Arial Unicode MS" w:hAnsi="Palatino Linotype" w:cs="Arial"/>
          <w:sz w:val="24"/>
          <w:szCs w:val="24"/>
        </w:rPr>
      </w:pPr>
      <w:r>
        <w:rPr>
          <w:noProof/>
          <w:lang w:eastAsia="es-MX"/>
        </w:rPr>
        <w:drawing>
          <wp:inline distT="0" distB="0" distL="0" distR="0" wp14:anchorId="2F8384EA" wp14:editId="08F0189A">
            <wp:extent cx="5676900" cy="6410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73" t="17931" r="33201" b="10935"/>
                    <a:stretch/>
                  </pic:blipFill>
                  <pic:spPr bwMode="auto">
                    <a:xfrm>
                      <a:off x="0" y="0"/>
                      <a:ext cx="5676900" cy="6410325"/>
                    </a:xfrm>
                    <a:prstGeom prst="rect">
                      <a:avLst/>
                    </a:prstGeom>
                    <a:ln>
                      <a:noFill/>
                    </a:ln>
                    <a:extLst>
                      <a:ext uri="{53640926-AAD7-44D8-BBD7-CCE9431645EC}">
                        <a14:shadowObscured xmlns:a14="http://schemas.microsoft.com/office/drawing/2010/main"/>
                      </a:ext>
                    </a:extLst>
                  </pic:spPr>
                </pic:pic>
              </a:graphicData>
            </a:graphic>
          </wp:inline>
        </w:drawing>
      </w:r>
    </w:p>
    <w:p w:rsidR="00285BF6" w:rsidRDefault="00285BF6" w:rsidP="00AF47E9">
      <w:pPr>
        <w:spacing w:after="0" w:line="360" w:lineRule="auto"/>
        <w:ind w:right="51"/>
        <w:jc w:val="both"/>
        <w:rPr>
          <w:rFonts w:ascii="Palatino Linotype" w:eastAsia="Arial Unicode MS" w:hAnsi="Palatino Linotype" w:cs="Arial"/>
          <w:sz w:val="24"/>
          <w:szCs w:val="24"/>
        </w:rPr>
      </w:pPr>
    </w:p>
    <w:p w:rsidR="00285BF6" w:rsidRDefault="005E43B0" w:rsidP="00AF47E9">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Las documentales remitidas no colman el derecho de acceso a la información del hoy recurrente</w:t>
      </w:r>
      <w:r w:rsidR="00015608">
        <w:rPr>
          <w:rFonts w:ascii="Palatino Linotype" w:eastAsia="Arial Unicode MS" w:hAnsi="Palatino Linotype" w:cs="Arial"/>
          <w:sz w:val="24"/>
          <w:szCs w:val="24"/>
        </w:rPr>
        <w:t xml:space="preserve">, </w:t>
      </w:r>
      <w:r w:rsidR="00324F28" w:rsidRPr="00324F28">
        <w:rPr>
          <w:rFonts w:ascii="Palatino Linotype" w:eastAsia="Arial Unicode MS" w:hAnsi="Palatino Linotype" w:cs="Arial"/>
          <w:sz w:val="24"/>
          <w:szCs w:val="24"/>
        </w:rPr>
        <w:t xml:space="preserve">porque la información que da en respuesta no tiene </w:t>
      </w:r>
      <w:r w:rsidR="00324F28">
        <w:rPr>
          <w:rFonts w:ascii="Palatino Linotype" w:eastAsia="Arial Unicode MS" w:hAnsi="Palatino Linotype" w:cs="Arial"/>
          <w:sz w:val="24"/>
          <w:szCs w:val="24"/>
        </w:rPr>
        <w:t xml:space="preserve">relación con lo solicitado asimismo, no se corrobora que la solicitud </w:t>
      </w:r>
      <w:r w:rsidR="00015608">
        <w:rPr>
          <w:rFonts w:ascii="Palatino Linotype" w:eastAsia="Arial Unicode MS" w:hAnsi="Palatino Linotype" w:cs="Arial"/>
          <w:sz w:val="24"/>
          <w:szCs w:val="24"/>
        </w:rPr>
        <w:t xml:space="preserve">se haya turnado a </w:t>
      </w:r>
      <w:r w:rsidR="00324F28">
        <w:rPr>
          <w:rFonts w:ascii="Palatino Linotype" w:eastAsia="Arial Unicode MS" w:hAnsi="Palatino Linotype" w:cs="Arial"/>
          <w:sz w:val="24"/>
          <w:szCs w:val="24"/>
        </w:rPr>
        <w:t xml:space="preserve">todos </w:t>
      </w:r>
      <w:r w:rsidR="00015608">
        <w:rPr>
          <w:rFonts w:ascii="Palatino Linotype" w:eastAsia="Arial Unicode MS" w:hAnsi="Palatino Linotype" w:cs="Arial"/>
          <w:sz w:val="24"/>
          <w:szCs w:val="24"/>
        </w:rPr>
        <w:t>l</w:t>
      </w:r>
      <w:r w:rsidR="00C12B45">
        <w:rPr>
          <w:rFonts w:ascii="Palatino Linotype" w:eastAsia="Arial Unicode MS" w:hAnsi="Palatino Linotype" w:cs="Arial"/>
          <w:sz w:val="24"/>
          <w:szCs w:val="24"/>
        </w:rPr>
        <w:t>o</w:t>
      </w:r>
      <w:r w:rsidR="00015608">
        <w:rPr>
          <w:rFonts w:ascii="Palatino Linotype" w:eastAsia="Arial Unicode MS" w:hAnsi="Palatino Linotype" w:cs="Arial"/>
          <w:sz w:val="24"/>
          <w:szCs w:val="24"/>
        </w:rPr>
        <w:t xml:space="preserve">s </w:t>
      </w:r>
      <w:r w:rsidR="00C12B45">
        <w:rPr>
          <w:rFonts w:ascii="Palatino Linotype" w:eastAsia="Arial Unicode MS" w:hAnsi="Palatino Linotype" w:cs="Arial"/>
          <w:sz w:val="24"/>
          <w:szCs w:val="24"/>
        </w:rPr>
        <w:t>sujetos habilitados</w:t>
      </w:r>
      <w:r w:rsidR="00015608">
        <w:rPr>
          <w:rFonts w:ascii="Palatino Linotype" w:eastAsia="Arial Unicode MS" w:hAnsi="Palatino Linotype" w:cs="Arial"/>
          <w:sz w:val="24"/>
          <w:szCs w:val="24"/>
        </w:rPr>
        <w:t xml:space="preserve"> comp</w:t>
      </w:r>
      <w:r w:rsidR="00C12B45">
        <w:rPr>
          <w:rFonts w:ascii="Palatino Linotype" w:eastAsia="Arial Unicode MS" w:hAnsi="Palatino Linotype" w:cs="Arial"/>
          <w:sz w:val="24"/>
          <w:szCs w:val="24"/>
        </w:rPr>
        <w:t>e</w:t>
      </w:r>
      <w:r w:rsidR="00015608">
        <w:rPr>
          <w:rFonts w:ascii="Palatino Linotype" w:eastAsia="Arial Unicode MS" w:hAnsi="Palatino Linotype" w:cs="Arial"/>
          <w:sz w:val="24"/>
          <w:szCs w:val="24"/>
        </w:rPr>
        <w:t xml:space="preserve">tentes </w:t>
      </w:r>
      <w:r w:rsidR="00C12B45">
        <w:rPr>
          <w:rFonts w:ascii="Palatino Linotype" w:eastAsia="Arial Unicode MS" w:hAnsi="Palatino Linotype" w:cs="Arial"/>
          <w:sz w:val="24"/>
          <w:szCs w:val="24"/>
        </w:rPr>
        <w:t>para atenderla.</w:t>
      </w:r>
    </w:p>
    <w:p w:rsidR="00C12B45" w:rsidRDefault="00C12B45" w:rsidP="00AF47E9">
      <w:pPr>
        <w:spacing w:after="0" w:line="360" w:lineRule="auto"/>
        <w:ind w:right="51"/>
        <w:jc w:val="both"/>
        <w:rPr>
          <w:rFonts w:ascii="Palatino Linotype" w:eastAsia="Arial Unicode MS" w:hAnsi="Palatino Linotype" w:cs="Arial"/>
          <w:sz w:val="24"/>
          <w:szCs w:val="24"/>
        </w:rPr>
      </w:pPr>
    </w:p>
    <w:p w:rsidR="00C12B45" w:rsidRDefault="003A1EC2" w:rsidP="00AF47E9">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De las constancias del expediente electrónico del SAIMEX, se advierte que la Titular de la Unidad de Transparencia únicamente hizo requerimientos de información al Lic. Héctor Hernández Silva Coordinador Estatal del Servicio Profesional Docente la información, como se aprecia a continuación:</w:t>
      </w:r>
    </w:p>
    <w:p w:rsidR="00F65792" w:rsidRDefault="00F65792" w:rsidP="00AF47E9">
      <w:pPr>
        <w:spacing w:after="0" w:line="360" w:lineRule="auto"/>
        <w:ind w:right="51"/>
        <w:jc w:val="both"/>
        <w:rPr>
          <w:rFonts w:ascii="Palatino Linotype" w:eastAsia="Arial Unicode MS" w:hAnsi="Palatino Linotype" w:cs="Arial"/>
          <w:sz w:val="24"/>
          <w:szCs w:val="24"/>
        </w:rPr>
      </w:pPr>
    </w:p>
    <w:p w:rsidR="00F65792" w:rsidRDefault="00121CFD" w:rsidP="00AF47E9">
      <w:pPr>
        <w:spacing w:after="0" w:line="360" w:lineRule="auto"/>
        <w:ind w:right="51"/>
        <w:jc w:val="both"/>
        <w:rPr>
          <w:rFonts w:ascii="Palatino Linotype" w:eastAsia="Arial Unicode MS" w:hAnsi="Palatino Linotype" w:cs="Arial"/>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5149215</wp:posOffset>
                </wp:positionH>
                <wp:positionV relativeFrom="paragraph">
                  <wp:posOffset>972185</wp:posOffset>
                </wp:positionV>
                <wp:extent cx="1009650" cy="390525"/>
                <wp:effectExtent l="0" t="57150" r="19050" b="47625"/>
                <wp:wrapNone/>
                <wp:docPr id="12" name="Conector recto de flecha 12"/>
                <wp:cNvGraphicFramePr/>
                <a:graphic xmlns:a="http://schemas.openxmlformats.org/drawingml/2006/main">
                  <a:graphicData uri="http://schemas.microsoft.com/office/word/2010/wordprocessingShape">
                    <wps:wsp>
                      <wps:cNvCnPr/>
                      <wps:spPr>
                        <a:xfrm flipH="1" flipV="1">
                          <a:off x="0" y="0"/>
                          <a:ext cx="1009650" cy="39052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5F638C" id="_x0000_t32" coordsize="21600,21600" o:spt="32" o:oned="t" path="m,l21600,21600e" filled="f">
                <v:path arrowok="t" fillok="f" o:connecttype="none"/>
                <o:lock v:ext="edit" shapetype="t"/>
              </v:shapetype>
              <v:shape id="Conector recto de flecha 12" o:spid="_x0000_s1026" type="#_x0000_t32" style="position:absolute;margin-left:405.45pt;margin-top:76.55pt;width:79.5pt;height:30.7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" strokecolor="red" strokeweight="6pt">
                <v:stroke endarrow="block" joinstyle="miter"/>
              </v:shape>
            </w:pict>
          </mc:Fallback>
        </mc:AlternateContent>
      </w:r>
      <w:r w:rsidR="00A2304B">
        <w:rPr>
          <w:rFonts w:ascii="Palatino Linotype" w:eastAsia="Arial Unicode MS" w:hAnsi="Palatino Linotype" w:cs="Arial"/>
          <w:noProof/>
          <w:sz w:val="24"/>
          <w:szCs w:val="24"/>
          <w:lang w:eastAsia="es-MX"/>
        </w:rPr>
        <w:drawing>
          <wp:inline distT="0" distB="0" distL="0" distR="0">
            <wp:extent cx="5644749" cy="29164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8093" cy="2928515"/>
                    </a:xfrm>
                    <a:prstGeom prst="rect">
                      <a:avLst/>
                    </a:prstGeom>
                    <a:noFill/>
                    <a:ln>
                      <a:noFill/>
                    </a:ln>
                  </pic:spPr>
                </pic:pic>
              </a:graphicData>
            </a:graphic>
          </wp:inline>
        </w:drawing>
      </w:r>
    </w:p>
    <w:p w:rsidR="00F65792" w:rsidRDefault="00121CFD" w:rsidP="00AF47E9">
      <w:pPr>
        <w:spacing w:after="0" w:line="360" w:lineRule="auto"/>
        <w:ind w:right="51"/>
        <w:jc w:val="both"/>
        <w:rPr>
          <w:rFonts w:ascii="Palatino Linotype" w:eastAsia="Arial Unicode MS" w:hAnsi="Palatino Linotype" w:cs="Arial"/>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14:anchorId="7BECD088" wp14:editId="4708F4C1">
                <wp:simplePos x="0" y="0"/>
                <wp:positionH relativeFrom="column">
                  <wp:posOffset>24765</wp:posOffset>
                </wp:positionH>
                <wp:positionV relativeFrom="paragraph">
                  <wp:posOffset>1052194</wp:posOffset>
                </wp:positionV>
                <wp:extent cx="1905000" cy="866775"/>
                <wp:effectExtent l="19050" t="57150" r="0" b="47625"/>
                <wp:wrapNone/>
                <wp:docPr id="14" name="Conector recto de flecha 14"/>
                <wp:cNvGraphicFramePr/>
                <a:graphic xmlns:a="http://schemas.openxmlformats.org/drawingml/2006/main">
                  <a:graphicData uri="http://schemas.microsoft.com/office/word/2010/wordprocessingShape">
                    <wps:wsp>
                      <wps:cNvCnPr/>
                      <wps:spPr>
                        <a:xfrm flipV="1">
                          <a:off x="0" y="0"/>
                          <a:ext cx="1905000" cy="86677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97ED9" id="Conector recto de flecha 14" o:spid="_x0000_s1026" type="#_x0000_t32" style="position:absolute;margin-left:1.95pt;margin-top:82.85pt;width:150pt;height:68.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" strokecolor="red" strokeweight="6pt">
                <v:stroke endarrow="block" joinstyle="miter"/>
              </v:shape>
            </w:pict>
          </mc:Fallback>
        </mc:AlternateContent>
      </w:r>
      <w:r>
        <w:rPr>
          <w:noProof/>
          <w:lang w:eastAsia="es-MX"/>
        </w:rPr>
        <w:drawing>
          <wp:inline distT="0" distB="0" distL="0" distR="0" wp14:anchorId="0B5F3CCA" wp14:editId="4111CACB">
            <wp:extent cx="5629275" cy="18954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416" t="29100" r="10383" b="44739"/>
                    <a:stretch/>
                  </pic:blipFill>
                  <pic:spPr bwMode="auto">
                    <a:xfrm>
                      <a:off x="0" y="0"/>
                      <a:ext cx="5629275" cy="1895475"/>
                    </a:xfrm>
                    <a:prstGeom prst="rect">
                      <a:avLst/>
                    </a:prstGeom>
                    <a:ln>
                      <a:noFill/>
                    </a:ln>
                    <a:extLst>
                      <a:ext uri="{53640926-AAD7-44D8-BBD7-CCE9431645EC}">
                        <a14:shadowObscured xmlns:a14="http://schemas.microsoft.com/office/drawing/2010/main"/>
                      </a:ext>
                    </a:extLst>
                  </pic:spPr>
                </pic:pic>
              </a:graphicData>
            </a:graphic>
          </wp:inline>
        </w:drawing>
      </w:r>
    </w:p>
    <w:p w:rsidR="005E43B0" w:rsidRDefault="00121CFD" w:rsidP="00AF47E9">
      <w:pPr>
        <w:spacing w:after="0" w:line="360" w:lineRule="auto"/>
        <w:ind w:right="51"/>
        <w:jc w:val="both"/>
        <w:rPr>
          <w:rFonts w:ascii="Palatino Linotype" w:eastAsia="Arial Unicode MS" w:hAnsi="Palatino Linotype" w:cs="Arial"/>
          <w:sz w:val="24"/>
          <w:szCs w:val="24"/>
        </w:rPr>
      </w:pPr>
      <w:r>
        <w:rPr>
          <w:noProof/>
          <w:lang w:eastAsia="es-MX"/>
        </w:rPr>
        <w:drawing>
          <wp:inline distT="0" distB="0" distL="0" distR="0" wp14:anchorId="05E52214" wp14:editId="117B0621">
            <wp:extent cx="5676900" cy="56007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15" t="17638" r="31878" b="10640"/>
                    <a:stretch/>
                  </pic:blipFill>
                  <pic:spPr bwMode="auto">
                    <a:xfrm>
                      <a:off x="0" y="0"/>
                      <a:ext cx="5676900" cy="5600700"/>
                    </a:xfrm>
                    <a:prstGeom prst="rect">
                      <a:avLst/>
                    </a:prstGeom>
                    <a:ln>
                      <a:noFill/>
                    </a:ln>
                    <a:extLst>
                      <a:ext uri="{53640926-AAD7-44D8-BBD7-CCE9431645EC}">
                        <a14:shadowObscured xmlns:a14="http://schemas.microsoft.com/office/drawing/2010/main"/>
                      </a:ext>
                    </a:extLst>
                  </pic:spPr>
                </pic:pic>
              </a:graphicData>
            </a:graphic>
          </wp:inline>
        </w:drawing>
      </w:r>
    </w:p>
    <w:p w:rsidR="00121CFD" w:rsidRDefault="00121CFD" w:rsidP="00AF47E9">
      <w:pPr>
        <w:spacing w:after="0" w:line="360" w:lineRule="auto"/>
        <w:ind w:right="51"/>
        <w:jc w:val="both"/>
        <w:rPr>
          <w:rFonts w:ascii="Palatino Linotype" w:eastAsia="Arial Unicode MS" w:hAnsi="Palatino Linotype" w:cs="Arial"/>
          <w:sz w:val="24"/>
          <w:szCs w:val="24"/>
        </w:rPr>
      </w:pPr>
    </w:p>
    <w:p w:rsidR="005E43B0" w:rsidRDefault="00121CFD" w:rsidP="00AF47E9">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Como podemos apreciar la Titular de la Unidad de Transparencia remitió el oficio número 21000007S/1708/UT/2021</w:t>
      </w:r>
      <w:r w:rsidR="00B40F1B">
        <w:rPr>
          <w:rFonts w:ascii="Palatino Linotype" w:eastAsia="Arial Unicode MS" w:hAnsi="Palatino Linotype" w:cs="Arial"/>
          <w:sz w:val="24"/>
          <w:szCs w:val="24"/>
        </w:rPr>
        <w:t xml:space="preserve"> al Coordinador Estatal del Servicio Profesional Docente</w:t>
      </w:r>
      <w:r w:rsidR="0043066E">
        <w:rPr>
          <w:rFonts w:ascii="Palatino Linotype" w:eastAsia="Arial Unicode MS" w:hAnsi="Palatino Linotype" w:cs="Arial"/>
          <w:sz w:val="24"/>
          <w:szCs w:val="24"/>
        </w:rPr>
        <w:t xml:space="preserve">, </w:t>
      </w:r>
      <w:r w:rsidR="00B40F1B">
        <w:rPr>
          <w:rFonts w:ascii="Palatino Linotype" w:eastAsia="Arial Unicode MS" w:hAnsi="Palatino Linotype" w:cs="Arial"/>
          <w:sz w:val="24"/>
          <w:szCs w:val="24"/>
        </w:rPr>
        <w:t>sin embargo, quien dio contestación al oficio en referencia fue el Lic. Sergio Hernández Morales Encargado del Despacho de la Unidad Jurídica e Igualdad de Género, incluso hace mención al oficio en cita:</w:t>
      </w:r>
    </w:p>
    <w:p w:rsidR="00B40F1B" w:rsidRDefault="00B40F1B" w:rsidP="00AF47E9">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1378393</wp:posOffset>
                </wp:positionH>
                <wp:positionV relativeFrom="paragraph">
                  <wp:posOffset>2087281</wp:posOffset>
                </wp:positionV>
                <wp:extent cx="1440108" cy="215660"/>
                <wp:effectExtent l="19050" t="19050" r="27305" b="13335"/>
                <wp:wrapNone/>
                <wp:docPr id="25" name="Rectángulo 25"/>
                <wp:cNvGraphicFramePr/>
                <a:graphic xmlns:a="http://schemas.openxmlformats.org/drawingml/2006/main">
                  <a:graphicData uri="http://schemas.microsoft.com/office/word/2010/wordprocessingShape">
                    <wps:wsp>
                      <wps:cNvSpPr/>
                      <wps:spPr>
                        <a:xfrm>
                          <a:off x="0" y="0"/>
                          <a:ext cx="1440108" cy="215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58726" id="Rectángulo 25" o:spid="_x0000_s1026" style="position:absolute;margin-left:108.55pt;margin-top:164.35pt;width:113.4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63360" behindDoc="0" locked="0" layoutInCell="1" allowOverlap="1" wp14:anchorId="0305CC20" wp14:editId="107489A5">
                <wp:simplePos x="0" y="0"/>
                <wp:positionH relativeFrom="column">
                  <wp:posOffset>-873605</wp:posOffset>
                </wp:positionH>
                <wp:positionV relativeFrom="paragraph">
                  <wp:posOffset>2153404</wp:posOffset>
                </wp:positionV>
                <wp:extent cx="887083" cy="45719"/>
                <wp:effectExtent l="0" t="114300" r="0" b="145415"/>
                <wp:wrapNone/>
                <wp:docPr id="24" name="Conector recto de flecha 24"/>
                <wp:cNvGraphicFramePr/>
                <a:graphic xmlns:a="http://schemas.openxmlformats.org/drawingml/2006/main">
                  <a:graphicData uri="http://schemas.microsoft.com/office/word/2010/wordprocessingShape">
                    <wps:wsp>
                      <wps:cNvCnPr/>
                      <wps:spPr>
                        <a:xfrm>
                          <a:off x="0" y="0"/>
                          <a:ext cx="887083"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32871" id="Conector recto de flecha 24" o:spid="_x0000_s1026" type="#_x0000_t32" style="position:absolute;margin-left:-68.8pt;margin-top:169.55pt;width:69.8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" strokecolor="red" strokeweight="6pt">
                <v:stroke endarrow="block" joinstyle="miter"/>
              </v:shape>
            </w:pict>
          </mc:Fallback>
        </mc:AlternateContent>
      </w:r>
      <w:r>
        <w:rPr>
          <w:noProof/>
          <w:lang w:eastAsia="es-MX"/>
        </w:rPr>
        <w:drawing>
          <wp:inline distT="0" distB="0" distL="0" distR="0" wp14:anchorId="1CF79C4B" wp14:editId="6233ABC8">
            <wp:extent cx="5673660" cy="3502325"/>
            <wp:effectExtent l="0" t="0" r="381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973" t="24341" r="34857" b="48998"/>
                    <a:stretch/>
                  </pic:blipFill>
                  <pic:spPr bwMode="auto">
                    <a:xfrm>
                      <a:off x="0" y="0"/>
                      <a:ext cx="5742954" cy="3545100"/>
                    </a:xfrm>
                    <a:prstGeom prst="rect">
                      <a:avLst/>
                    </a:prstGeom>
                    <a:ln>
                      <a:noFill/>
                    </a:ln>
                    <a:extLst>
                      <a:ext uri="{53640926-AAD7-44D8-BBD7-CCE9431645EC}">
                        <a14:shadowObscured xmlns:a14="http://schemas.microsoft.com/office/drawing/2010/main"/>
                      </a:ext>
                    </a:extLst>
                  </pic:spPr>
                </pic:pic>
              </a:graphicData>
            </a:graphic>
          </wp:inline>
        </w:drawing>
      </w:r>
    </w:p>
    <w:p w:rsidR="0043066E" w:rsidRDefault="00AD09FF" w:rsidP="00AF47E9">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14:anchorId="325FA573" wp14:editId="1A5AF190">
                <wp:simplePos x="0" y="0"/>
                <wp:positionH relativeFrom="column">
                  <wp:posOffset>872490</wp:posOffset>
                </wp:positionH>
                <wp:positionV relativeFrom="paragraph">
                  <wp:posOffset>1779270</wp:posOffset>
                </wp:positionV>
                <wp:extent cx="4036839" cy="2076450"/>
                <wp:effectExtent l="19050" t="19050" r="20955" b="19050"/>
                <wp:wrapNone/>
                <wp:docPr id="27" name="Rectángulo 27"/>
                <wp:cNvGraphicFramePr/>
                <a:graphic xmlns:a="http://schemas.openxmlformats.org/drawingml/2006/main">
                  <a:graphicData uri="http://schemas.microsoft.com/office/word/2010/wordprocessingShape">
                    <wps:wsp>
                      <wps:cNvSpPr/>
                      <wps:spPr>
                        <a:xfrm>
                          <a:off x="0" y="0"/>
                          <a:ext cx="4036839" cy="2076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FEC78" id="Rectángulo 27" o:spid="_x0000_s1026" style="position:absolute;margin-left:68.7pt;margin-top:140.1pt;width:317.85pt;height:1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" filled="f" strokecolor="red" strokeweight="2.25pt"/>
            </w:pict>
          </mc:Fallback>
        </mc:AlternateContent>
      </w:r>
      <w:r w:rsidR="00B40F1B">
        <w:rPr>
          <w:noProof/>
          <w:lang w:eastAsia="es-MX"/>
        </w:rPr>
        <w:drawing>
          <wp:inline distT="0" distB="0" distL="0" distR="0" wp14:anchorId="6BB77372" wp14:editId="3B34B5C0">
            <wp:extent cx="5597525" cy="3762375"/>
            <wp:effectExtent l="0" t="0" r="3175" b="9525"/>
            <wp:docPr id="26" name="Imagen 26"/>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4"/>
                    <a:srcRect l="34915" t="67151" r="34628" b="10640"/>
                    <a:stretch/>
                  </pic:blipFill>
                  <pic:spPr bwMode="auto">
                    <a:xfrm>
                      <a:off x="0" y="0"/>
                      <a:ext cx="5645706" cy="3794760"/>
                    </a:xfrm>
                    <a:prstGeom prst="rect">
                      <a:avLst/>
                    </a:prstGeom>
                    <a:ln>
                      <a:noFill/>
                    </a:ln>
                    <a:extLst>
                      <a:ext uri="{53640926-AAD7-44D8-BBD7-CCE9431645EC}">
                        <a14:shadowObscured xmlns:a14="http://schemas.microsoft.com/office/drawing/2010/main"/>
                      </a:ext>
                    </a:extLst>
                  </pic:spPr>
                </pic:pic>
              </a:graphicData>
            </a:graphic>
          </wp:inline>
        </w:drawing>
      </w:r>
    </w:p>
    <w:p w:rsidR="00285BF6" w:rsidRDefault="00285BF6" w:rsidP="00AF47E9">
      <w:pPr>
        <w:spacing w:after="0" w:line="360" w:lineRule="auto"/>
        <w:ind w:right="51"/>
        <w:jc w:val="both"/>
        <w:rPr>
          <w:rFonts w:ascii="Palatino Linotype" w:eastAsia="Arial Unicode MS" w:hAnsi="Palatino Linotype" w:cs="Arial"/>
          <w:sz w:val="24"/>
          <w:szCs w:val="24"/>
        </w:rPr>
      </w:pPr>
    </w:p>
    <w:p w:rsidR="00B40F1B" w:rsidRDefault="008041A1" w:rsidP="00AF47E9">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Como podemos apreciar, el encargado de la Unidad Jurídica e Igualdad de Género adjunta como anexo el oficio número 210B0313L/2176/2021 signado por la profesora Lucia Pérez Torrijos Directora General de Información, Planeación y Operación de la Coordinación Estatal del Servicio Profesional Docente, mediante el cual le informa a la Unidad Jurídica que derivado del proceso de Selección para la Admisión en Educación Básica, ciclo escolar 2021-2022, respecto a las horas clase vacantes del centro de trabajo 15EES0844G, “Escuela Secundaria Oficial No. 0548 Josefa Ortiz de Domínguez”</w:t>
      </w:r>
      <w:r w:rsidR="00FA135B">
        <w:rPr>
          <w:rFonts w:ascii="Palatino Linotype" w:eastAsia="Arial Unicode MS" w:hAnsi="Palatino Linotype" w:cs="Arial"/>
          <w:sz w:val="24"/>
          <w:szCs w:val="24"/>
        </w:rPr>
        <w:t xml:space="preserve">, esa Coordinación Estatal del Servicio Profesional Docente a la fecha no ha recibido reporte de vacantes de parte de la </w:t>
      </w:r>
      <w:r w:rsidR="00FA135B" w:rsidRPr="006E314D">
        <w:rPr>
          <w:rFonts w:ascii="Palatino Linotype" w:eastAsia="Arial Unicode MS" w:hAnsi="Palatino Linotype" w:cs="Arial"/>
          <w:b/>
          <w:sz w:val="24"/>
          <w:szCs w:val="24"/>
          <w:u w:val="single"/>
        </w:rPr>
        <w:t>Dirección General de Educación Secundaria</w:t>
      </w:r>
      <w:r w:rsidR="00FA135B">
        <w:rPr>
          <w:rFonts w:ascii="Palatino Linotype" w:eastAsia="Arial Unicode MS" w:hAnsi="Palatino Linotype" w:cs="Arial"/>
          <w:sz w:val="24"/>
          <w:szCs w:val="24"/>
        </w:rPr>
        <w:t>, por lo que no se</w:t>
      </w:r>
      <w:r w:rsidR="00CF0998">
        <w:rPr>
          <w:rFonts w:ascii="Palatino Linotype" w:eastAsia="Arial Unicode MS" w:hAnsi="Palatino Linotype" w:cs="Arial"/>
          <w:sz w:val="24"/>
          <w:szCs w:val="24"/>
        </w:rPr>
        <w:t xml:space="preserve"> ha</w:t>
      </w:r>
      <w:r w:rsidR="00FA135B">
        <w:rPr>
          <w:rFonts w:ascii="Palatino Linotype" w:eastAsia="Arial Unicode MS" w:hAnsi="Palatino Linotype" w:cs="Arial"/>
          <w:sz w:val="24"/>
          <w:szCs w:val="24"/>
        </w:rPr>
        <w:t xml:space="preserve"> generado ningún nombramiento, asimismo</w:t>
      </w:r>
      <w:r w:rsidR="00CF0998">
        <w:rPr>
          <w:rFonts w:ascii="Palatino Linotype" w:eastAsia="Arial Unicode MS" w:hAnsi="Palatino Linotype" w:cs="Arial"/>
          <w:sz w:val="24"/>
          <w:szCs w:val="24"/>
        </w:rPr>
        <w:t>,</w:t>
      </w:r>
      <w:r w:rsidR="00FA135B">
        <w:rPr>
          <w:rFonts w:ascii="Palatino Linotype" w:eastAsia="Arial Unicode MS" w:hAnsi="Palatino Linotype" w:cs="Arial"/>
          <w:sz w:val="24"/>
          <w:szCs w:val="24"/>
        </w:rPr>
        <w:t xml:space="preserve"> remiten a la recurrente revisar periódicamente el Sistema Abierto y Transparente de </w:t>
      </w:r>
      <w:r w:rsidR="00FA135B">
        <w:rPr>
          <w:rFonts w:ascii="Palatino Linotype" w:eastAsia="Arial Unicode MS" w:hAnsi="Palatino Linotype" w:cs="Arial"/>
          <w:sz w:val="24"/>
          <w:szCs w:val="24"/>
        </w:rPr>
        <w:lastRenderedPageBreak/>
        <w:t>Asignación de Plazas (SATAP) para consulta de las plazas vacantes en la materia que le interese.</w:t>
      </w:r>
    </w:p>
    <w:p w:rsidR="008041A1" w:rsidRDefault="008041A1" w:rsidP="00AF47E9">
      <w:pPr>
        <w:spacing w:after="0" w:line="360" w:lineRule="auto"/>
        <w:ind w:right="51"/>
        <w:jc w:val="both"/>
        <w:rPr>
          <w:rFonts w:ascii="Palatino Linotype" w:eastAsia="Arial Unicode MS" w:hAnsi="Palatino Linotype" w:cs="Arial"/>
          <w:sz w:val="24"/>
          <w:szCs w:val="24"/>
        </w:rPr>
      </w:pPr>
    </w:p>
    <w:p w:rsidR="00B40F1B" w:rsidRDefault="00CF0998" w:rsidP="00AF47E9">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En razón de ese oficio la Unidad Jurídica e Igualdad de Género le informa a la Titular de la Unidad de Transparencia exactamente lo mismo como se muestra a continuación:</w:t>
      </w:r>
    </w:p>
    <w:p w:rsidR="003A1EC2" w:rsidRDefault="003A1EC2" w:rsidP="00AF47E9">
      <w:pPr>
        <w:spacing w:after="0" w:line="360" w:lineRule="auto"/>
        <w:ind w:right="51"/>
        <w:jc w:val="both"/>
        <w:rPr>
          <w:rFonts w:ascii="Palatino Linotype" w:eastAsia="Arial Unicode MS" w:hAnsi="Palatino Linotype" w:cs="Arial"/>
          <w:sz w:val="24"/>
          <w:szCs w:val="24"/>
        </w:rPr>
      </w:pPr>
    </w:p>
    <w:p w:rsidR="008041A1" w:rsidRDefault="00CF0998" w:rsidP="008041A1">
      <w:pPr>
        <w:spacing w:after="0" w:line="360" w:lineRule="auto"/>
        <w:ind w:right="51"/>
        <w:jc w:val="both"/>
        <w:rPr>
          <w:rFonts w:ascii="Palatino Linotype" w:eastAsia="Arial Unicode MS" w:hAnsi="Palatino Linotype" w:cs="Arial"/>
          <w:sz w:val="24"/>
          <w:szCs w:val="24"/>
        </w:rPr>
      </w:pPr>
      <w:r>
        <w:rPr>
          <w:noProof/>
          <w:lang w:eastAsia="es-MX"/>
        </w:rPr>
        <w:drawing>
          <wp:inline distT="0" distB="0" distL="0" distR="0" wp14:anchorId="4D86173B" wp14:editId="2C360DD9">
            <wp:extent cx="5690817" cy="3190875"/>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99" t="50737" r="34920" b="32845"/>
                    <a:stretch/>
                  </pic:blipFill>
                  <pic:spPr bwMode="auto">
                    <a:xfrm>
                      <a:off x="0" y="0"/>
                      <a:ext cx="5821681" cy="3264251"/>
                    </a:xfrm>
                    <a:prstGeom prst="rect">
                      <a:avLst/>
                    </a:prstGeom>
                    <a:ln>
                      <a:noFill/>
                    </a:ln>
                    <a:extLst>
                      <a:ext uri="{53640926-AAD7-44D8-BBD7-CCE9431645EC}">
                        <a14:shadowObscured xmlns:a14="http://schemas.microsoft.com/office/drawing/2010/main"/>
                      </a:ext>
                    </a:extLst>
                  </pic:spPr>
                </pic:pic>
              </a:graphicData>
            </a:graphic>
          </wp:inline>
        </w:drawing>
      </w:r>
    </w:p>
    <w:p w:rsidR="008041A1" w:rsidRDefault="008041A1" w:rsidP="008041A1">
      <w:pPr>
        <w:spacing w:after="0" w:line="360" w:lineRule="auto"/>
        <w:ind w:right="51"/>
        <w:jc w:val="both"/>
        <w:rPr>
          <w:rFonts w:ascii="Palatino Linotype" w:eastAsia="Arial Unicode MS" w:hAnsi="Palatino Linotype" w:cs="Arial"/>
          <w:sz w:val="24"/>
          <w:szCs w:val="24"/>
        </w:rPr>
      </w:pPr>
    </w:p>
    <w:p w:rsidR="008041A1" w:rsidRDefault="00C63E55"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Ahora bien, una vez que hemos analizado el hecho de que diverso sujeto habilitado le dio contestación a la Titular de la Unidad de Transparencia de la que originalmente se turnó la solicitud; ya que no se aportan elementos para justificar las razones por las cuales la Unidad Jurídica e Igualdad de Género contestó el oficio 21000007S/1708/UT/2021 cuando éste se dirigió al Coordinador Estatal del Servicio Profesional Docente; es decir, la Coordinación Estatal en cita no se pronunció respecto </w:t>
      </w:r>
      <w:r>
        <w:rPr>
          <w:rFonts w:ascii="Palatino Linotype" w:eastAsia="Arial Unicode MS" w:hAnsi="Palatino Linotype" w:cs="Arial"/>
          <w:sz w:val="24"/>
          <w:szCs w:val="24"/>
        </w:rPr>
        <w:lastRenderedPageBreak/>
        <w:t>de la solicitud de información, se pronuncia la Directora General de Información, Planeación y Operación de la Coordinación Estatal del Servicio Profesional Docente, pero uno esta informa a la Unidad Jurídica y dos no se pronuncia el Coordinador, razón por la cual no se puede tener por colmado el derecho de acceso a la información de la hoy parte recurrente.</w:t>
      </w:r>
    </w:p>
    <w:p w:rsidR="00C63E55" w:rsidRDefault="00C63E55" w:rsidP="008041A1">
      <w:pPr>
        <w:spacing w:after="0" w:line="360" w:lineRule="auto"/>
        <w:ind w:right="51"/>
        <w:jc w:val="both"/>
        <w:rPr>
          <w:rFonts w:ascii="Palatino Linotype" w:eastAsia="Arial Unicode MS" w:hAnsi="Palatino Linotype" w:cs="Arial"/>
          <w:sz w:val="24"/>
          <w:szCs w:val="24"/>
        </w:rPr>
      </w:pPr>
    </w:p>
    <w:p w:rsidR="00C63E55" w:rsidRDefault="00C63E55"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No pasa desapercibido que tanto la Directora General de Información, Planeación y Operación de la Coordinación Estatal del Servicio Profesional Docente como el Encargado del despacho de la Unidad Jurídica e Igualdad de Género</w:t>
      </w:r>
      <w:r w:rsidR="00DD6589">
        <w:rPr>
          <w:rFonts w:ascii="Palatino Linotype" w:eastAsia="Arial Unicode MS" w:hAnsi="Palatino Linotype" w:cs="Arial"/>
          <w:sz w:val="24"/>
          <w:szCs w:val="24"/>
        </w:rPr>
        <w:t>,</w:t>
      </w:r>
      <w:r>
        <w:rPr>
          <w:rFonts w:ascii="Palatino Linotype" w:eastAsia="Arial Unicode MS" w:hAnsi="Palatino Linotype" w:cs="Arial"/>
          <w:sz w:val="24"/>
          <w:szCs w:val="24"/>
        </w:rPr>
        <w:t xml:space="preserve"> </w:t>
      </w:r>
      <w:r w:rsidR="00DD6589">
        <w:rPr>
          <w:rFonts w:ascii="Palatino Linotype" w:eastAsia="Arial Unicode MS" w:hAnsi="Palatino Linotype" w:cs="Arial"/>
          <w:sz w:val="24"/>
          <w:szCs w:val="24"/>
        </w:rPr>
        <w:t xml:space="preserve">refirieron que la </w:t>
      </w:r>
      <w:r w:rsidR="00DD6589" w:rsidRPr="00857253">
        <w:rPr>
          <w:rFonts w:ascii="Palatino Linotype" w:eastAsia="Arial Unicode MS" w:hAnsi="Palatino Linotype" w:cs="Arial"/>
          <w:b/>
          <w:sz w:val="24"/>
          <w:szCs w:val="24"/>
        </w:rPr>
        <w:t>Dirección General de Educación Secundaria</w:t>
      </w:r>
      <w:r w:rsidR="00DD6589">
        <w:rPr>
          <w:rFonts w:ascii="Palatino Linotype" w:eastAsia="Arial Unicode MS" w:hAnsi="Palatino Linotype" w:cs="Arial"/>
          <w:sz w:val="24"/>
          <w:szCs w:val="24"/>
        </w:rPr>
        <w:t xml:space="preserve"> no ha dado aviso </w:t>
      </w:r>
      <w:r w:rsidR="00857253">
        <w:rPr>
          <w:rFonts w:ascii="Palatino Linotype" w:eastAsia="Arial Unicode MS" w:hAnsi="Palatino Linotype" w:cs="Arial"/>
          <w:sz w:val="24"/>
          <w:szCs w:val="24"/>
        </w:rPr>
        <w:t xml:space="preserve">a la Coordinación Estatal del Servicio Profesional Docente, acerca </w:t>
      </w:r>
      <w:r w:rsidR="00DD6589">
        <w:rPr>
          <w:rFonts w:ascii="Palatino Linotype" w:eastAsia="Arial Unicode MS" w:hAnsi="Palatino Linotype" w:cs="Arial"/>
          <w:sz w:val="24"/>
          <w:szCs w:val="24"/>
        </w:rPr>
        <w:t>de vacantes en la Escuela Secundaria Oficial No. 0548 Josefa Ortiz de Domínguez</w:t>
      </w:r>
      <w:r w:rsidR="00857253">
        <w:rPr>
          <w:rFonts w:ascii="Palatino Linotype" w:eastAsia="Arial Unicode MS" w:hAnsi="Palatino Linotype" w:cs="Arial"/>
          <w:sz w:val="24"/>
          <w:szCs w:val="24"/>
        </w:rPr>
        <w:t>.</w:t>
      </w:r>
    </w:p>
    <w:p w:rsidR="008041A1" w:rsidRDefault="008041A1" w:rsidP="008041A1">
      <w:pPr>
        <w:spacing w:after="0" w:line="360" w:lineRule="auto"/>
        <w:ind w:right="51"/>
        <w:jc w:val="both"/>
        <w:rPr>
          <w:rFonts w:ascii="Palatino Linotype" w:eastAsia="Arial Unicode MS" w:hAnsi="Palatino Linotype" w:cs="Arial"/>
          <w:sz w:val="24"/>
          <w:szCs w:val="24"/>
        </w:rPr>
      </w:pPr>
    </w:p>
    <w:p w:rsidR="002B29CD" w:rsidRPr="002B29CD" w:rsidRDefault="00857253"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En primer lugar la solicitante de información pidió saber la cantidad exacta de horas clase que no sean de base y a que asignatura corresponden, no se pidió si había vacantes o número de vacantes, sólo horas clase que no fueran de base y en segundo lugar se desconoce por esta autoridad si la solicitud se turnó a la Dirección General de Educación Secundaria a efecto de que se pronunciara al respecto</w:t>
      </w:r>
      <w:r w:rsidR="000F78F3">
        <w:rPr>
          <w:rFonts w:ascii="Palatino Linotype" w:eastAsia="Arial Unicode MS" w:hAnsi="Palatino Linotype" w:cs="Arial"/>
          <w:sz w:val="24"/>
          <w:szCs w:val="24"/>
        </w:rPr>
        <w:t xml:space="preserve">, la cual es sujeto habilitado pues </w:t>
      </w:r>
      <w:r w:rsidR="000D1973">
        <w:rPr>
          <w:rFonts w:ascii="Palatino Linotype" w:eastAsia="Arial Unicode MS" w:hAnsi="Palatino Linotype" w:cs="Arial"/>
          <w:sz w:val="24"/>
          <w:szCs w:val="24"/>
        </w:rPr>
        <w:t>está</w:t>
      </w:r>
      <w:r w:rsidR="000F78F3">
        <w:rPr>
          <w:rFonts w:ascii="Palatino Linotype" w:eastAsia="Arial Unicode MS" w:hAnsi="Palatino Linotype" w:cs="Arial"/>
          <w:sz w:val="24"/>
          <w:szCs w:val="24"/>
        </w:rPr>
        <w:t xml:space="preserve"> contenida en el </w:t>
      </w:r>
      <w:r>
        <w:rPr>
          <w:rFonts w:ascii="Palatino Linotype" w:eastAsia="Arial Unicode MS" w:hAnsi="Palatino Linotype" w:cs="Arial"/>
          <w:sz w:val="24"/>
          <w:szCs w:val="24"/>
        </w:rPr>
        <w:t xml:space="preserve">Reglamento Interior de la Secretaría de Educación publicado en la Gaceta de Gobierno en fecha seis de septiembre de dos mil veintiuno, </w:t>
      </w:r>
      <w:r w:rsidR="000F78F3">
        <w:rPr>
          <w:rFonts w:ascii="Palatino Linotype" w:eastAsia="Arial Unicode MS" w:hAnsi="Palatino Linotype" w:cs="Arial"/>
          <w:sz w:val="24"/>
          <w:szCs w:val="24"/>
        </w:rPr>
        <w:t>en su a</w:t>
      </w:r>
      <w:r w:rsidR="002B29CD" w:rsidRPr="002B29CD">
        <w:rPr>
          <w:rFonts w:ascii="Palatino Linotype" w:eastAsia="Arial Unicode MS" w:hAnsi="Palatino Linotype" w:cs="Arial"/>
          <w:sz w:val="24"/>
          <w:szCs w:val="24"/>
        </w:rPr>
        <w:t>rtículo 3</w:t>
      </w:r>
      <w:r w:rsidR="000F78F3">
        <w:rPr>
          <w:rFonts w:ascii="Palatino Linotype" w:eastAsia="Arial Unicode MS" w:hAnsi="Palatino Linotype" w:cs="Arial"/>
          <w:sz w:val="24"/>
          <w:szCs w:val="24"/>
        </w:rPr>
        <w:t xml:space="preserve"> fracción VII.</w:t>
      </w:r>
    </w:p>
    <w:p w:rsidR="008041A1" w:rsidRDefault="008041A1" w:rsidP="008041A1">
      <w:pPr>
        <w:spacing w:after="0" w:line="360" w:lineRule="auto"/>
        <w:ind w:right="51"/>
        <w:jc w:val="both"/>
        <w:rPr>
          <w:rFonts w:ascii="Palatino Linotype" w:eastAsia="Arial Unicode MS" w:hAnsi="Palatino Linotype" w:cs="Arial"/>
          <w:sz w:val="24"/>
          <w:szCs w:val="24"/>
        </w:rPr>
      </w:pPr>
    </w:p>
    <w:p w:rsidR="000D1973" w:rsidRDefault="000D1973"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Cabe destacar que en informe justificado en la página 2 la Titular de la Unidad de Transparencia refiere lo siguiente:</w:t>
      </w:r>
    </w:p>
    <w:p w:rsidR="003A1EC2" w:rsidRDefault="003A1EC2" w:rsidP="008041A1">
      <w:pPr>
        <w:spacing w:after="0" w:line="360" w:lineRule="auto"/>
        <w:ind w:right="51"/>
        <w:jc w:val="both"/>
        <w:rPr>
          <w:rFonts w:ascii="Palatino Linotype" w:eastAsia="Arial Unicode MS" w:hAnsi="Palatino Linotype" w:cs="Arial"/>
          <w:sz w:val="24"/>
          <w:szCs w:val="24"/>
        </w:rPr>
      </w:pPr>
    </w:p>
    <w:p w:rsidR="000D1973" w:rsidRDefault="000D1973" w:rsidP="008041A1">
      <w:pPr>
        <w:spacing w:after="0" w:line="360" w:lineRule="auto"/>
        <w:ind w:right="51"/>
        <w:jc w:val="both"/>
        <w:rPr>
          <w:rFonts w:ascii="Palatino Linotype" w:eastAsia="Arial Unicode MS" w:hAnsi="Palatino Linotype" w:cs="Arial"/>
          <w:sz w:val="24"/>
          <w:szCs w:val="24"/>
        </w:rPr>
      </w:pPr>
    </w:p>
    <w:p w:rsidR="000D1973" w:rsidRDefault="000D1973" w:rsidP="008041A1">
      <w:pPr>
        <w:spacing w:after="0" w:line="360" w:lineRule="auto"/>
        <w:ind w:right="51"/>
        <w:jc w:val="both"/>
        <w:rPr>
          <w:rFonts w:ascii="Palatino Linotype" w:eastAsia="Arial Unicode MS" w:hAnsi="Palatino Linotype" w:cs="Arial"/>
          <w:sz w:val="24"/>
          <w:szCs w:val="24"/>
        </w:rPr>
      </w:pPr>
      <w:r>
        <w:rPr>
          <w:noProof/>
          <w:lang w:eastAsia="es-MX"/>
        </w:rPr>
        <mc:AlternateContent>
          <mc:Choice Requires="wps">
            <w:drawing>
              <wp:anchor distT="0" distB="0" distL="114300" distR="114300" simplePos="0" relativeHeight="251671552" behindDoc="0" locked="0" layoutInCell="1" allowOverlap="1" wp14:anchorId="3EEE68A2" wp14:editId="5B30F401">
                <wp:simplePos x="0" y="0"/>
                <wp:positionH relativeFrom="margin">
                  <wp:posOffset>300091</wp:posOffset>
                </wp:positionH>
                <wp:positionV relativeFrom="paragraph">
                  <wp:posOffset>2607442</wp:posOffset>
                </wp:positionV>
                <wp:extent cx="3372929" cy="25136"/>
                <wp:effectExtent l="19050" t="19050" r="37465" b="32385"/>
                <wp:wrapNone/>
                <wp:docPr id="36" name="Conector recto 36"/>
                <wp:cNvGraphicFramePr/>
                <a:graphic xmlns:a="http://schemas.openxmlformats.org/drawingml/2006/main">
                  <a:graphicData uri="http://schemas.microsoft.com/office/word/2010/wordprocessingShape">
                    <wps:wsp>
                      <wps:cNvCnPr/>
                      <wps:spPr>
                        <a:xfrm flipV="1">
                          <a:off x="0" y="0"/>
                          <a:ext cx="3372929" cy="2513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B99FB" id="Conector recto 36"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5pt,205.3pt" to="289.2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" strokecolor="red" strokeweight="2.25pt">
                <v:stroke joinstyle="miter"/>
                <w10:wrap anchorx="margin"/>
              </v:line>
            </w:pict>
          </mc:Fallback>
        </mc:AlternateContent>
      </w:r>
      <w:r>
        <w:rPr>
          <w:noProof/>
          <w:lang w:eastAsia="es-MX"/>
        </w:rPr>
        <mc:AlternateContent>
          <mc:Choice Requires="wps">
            <w:drawing>
              <wp:anchor distT="0" distB="0" distL="114300" distR="114300" simplePos="0" relativeHeight="251669504" behindDoc="0" locked="0" layoutInCell="1" allowOverlap="1" wp14:anchorId="432AC307" wp14:editId="5A88BB35">
                <wp:simplePos x="0" y="0"/>
                <wp:positionH relativeFrom="column">
                  <wp:posOffset>248333</wp:posOffset>
                </wp:positionH>
                <wp:positionV relativeFrom="paragraph">
                  <wp:posOffset>2452166</wp:posOffset>
                </wp:positionV>
                <wp:extent cx="5158596" cy="16882"/>
                <wp:effectExtent l="19050" t="19050" r="23495" b="21590"/>
                <wp:wrapNone/>
                <wp:docPr id="35" name="Conector recto 35"/>
                <wp:cNvGraphicFramePr/>
                <a:graphic xmlns:a="http://schemas.openxmlformats.org/drawingml/2006/main">
                  <a:graphicData uri="http://schemas.microsoft.com/office/word/2010/wordprocessingShape">
                    <wps:wsp>
                      <wps:cNvCnPr/>
                      <wps:spPr>
                        <a:xfrm flipV="1">
                          <a:off x="0" y="0"/>
                          <a:ext cx="5158596" cy="1688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B39D2" id="Conector recto 3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pt,193.1pt" to="425.75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" strokecolor="red" strokeweight="2.25pt">
                <v:stroke joinstyle="miter"/>
              </v:line>
            </w:pict>
          </mc:Fallback>
        </mc:AlternateContent>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2301420</wp:posOffset>
                </wp:positionH>
                <wp:positionV relativeFrom="paragraph">
                  <wp:posOffset>2314144</wp:posOffset>
                </wp:positionV>
                <wp:extent cx="3157268" cy="8626"/>
                <wp:effectExtent l="19050" t="19050" r="24130" b="29845"/>
                <wp:wrapNone/>
                <wp:docPr id="34" name="Conector recto 34"/>
                <wp:cNvGraphicFramePr/>
                <a:graphic xmlns:a="http://schemas.openxmlformats.org/drawingml/2006/main">
                  <a:graphicData uri="http://schemas.microsoft.com/office/word/2010/wordprocessingShape">
                    <wps:wsp>
                      <wps:cNvCnPr/>
                      <wps:spPr>
                        <a:xfrm flipV="1">
                          <a:off x="0" y="0"/>
                          <a:ext cx="3157268" cy="862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39633" id="Conector recto 34"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81.2pt,182.2pt" to="429.8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" strokecolor="red" strokeweight="2.25pt">
                <v:stroke joinstyle="miter"/>
              </v:line>
            </w:pict>
          </mc:Fallback>
        </mc:AlternateContent>
      </w:r>
      <w:r>
        <w:rPr>
          <w:noProof/>
          <w:lang w:eastAsia="es-MX"/>
        </w:rPr>
        <w:drawing>
          <wp:inline distT="0" distB="0" distL="0" distR="0" wp14:anchorId="30FF4420" wp14:editId="241F5BEC">
            <wp:extent cx="5667375" cy="27432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167" t="28219" r="28390" b="31317"/>
                    <a:stretch/>
                  </pic:blipFill>
                  <pic:spPr bwMode="auto">
                    <a:xfrm>
                      <a:off x="0" y="0"/>
                      <a:ext cx="5713091" cy="2765328"/>
                    </a:xfrm>
                    <a:prstGeom prst="rect">
                      <a:avLst/>
                    </a:prstGeom>
                    <a:ln>
                      <a:noFill/>
                    </a:ln>
                    <a:extLst>
                      <a:ext uri="{53640926-AAD7-44D8-BBD7-CCE9431645EC}">
                        <a14:shadowObscured xmlns:a14="http://schemas.microsoft.com/office/drawing/2010/main"/>
                      </a:ext>
                    </a:extLst>
                  </pic:spPr>
                </pic:pic>
              </a:graphicData>
            </a:graphic>
          </wp:inline>
        </w:drawing>
      </w:r>
    </w:p>
    <w:p w:rsidR="000D1973" w:rsidRDefault="000D1973" w:rsidP="008041A1">
      <w:pPr>
        <w:spacing w:after="0" w:line="360" w:lineRule="auto"/>
        <w:ind w:right="51"/>
        <w:jc w:val="both"/>
        <w:rPr>
          <w:rFonts w:ascii="Palatino Linotype" w:eastAsia="Arial Unicode MS" w:hAnsi="Palatino Linotype" w:cs="Arial"/>
          <w:sz w:val="24"/>
          <w:szCs w:val="24"/>
        </w:rPr>
      </w:pPr>
    </w:p>
    <w:p w:rsidR="000D1973" w:rsidRDefault="00D13060"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Hace un pronunciamiento categórico al referir que no existen horas clase que no estén basificadas, es decir, </w:t>
      </w:r>
      <w:r w:rsidR="00C175CF">
        <w:rPr>
          <w:rFonts w:ascii="Palatino Linotype" w:eastAsia="Arial Unicode MS" w:hAnsi="Palatino Linotype" w:cs="Arial"/>
          <w:sz w:val="24"/>
          <w:szCs w:val="24"/>
        </w:rPr>
        <w:t xml:space="preserve">se colige que </w:t>
      </w:r>
      <w:r>
        <w:rPr>
          <w:rFonts w:ascii="Palatino Linotype" w:eastAsia="Arial Unicode MS" w:hAnsi="Palatino Linotype" w:cs="Arial"/>
          <w:sz w:val="24"/>
          <w:szCs w:val="24"/>
        </w:rPr>
        <w:t xml:space="preserve">todas las horas clase son basificadas en la Escuela Secundaria Josefa Ortiz de </w:t>
      </w:r>
      <w:r w:rsidR="00C175CF">
        <w:rPr>
          <w:rFonts w:ascii="Palatino Linotype" w:eastAsia="Arial Unicode MS" w:hAnsi="Palatino Linotype" w:cs="Arial"/>
          <w:sz w:val="24"/>
          <w:szCs w:val="24"/>
        </w:rPr>
        <w:t>Domínguez</w:t>
      </w:r>
      <w:r>
        <w:rPr>
          <w:rFonts w:ascii="Palatino Linotype" w:eastAsia="Arial Unicode MS" w:hAnsi="Palatino Linotype" w:cs="Arial"/>
          <w:sz w:val="24"/>
          <w:szCs w:val="24"/>
        </w:rPr>
        <w:t xml:space="preserve">, pronunciamiento que sería suficiente para sobreseer el presente asunto, sin embargo, </w:t>
      </w:r>
      <w:r w:rsidR="00C175CF">
        <w:rPr>
          <w:rFonts w:ascii="Palatino Linotype" w:eastAsia="Arial Unicode MS" w:hAnsi="Palatino Linotype" w:cs="Arial"/>
          <w:sz w:val="24"/>
          <w:szCs w:val="24"/>
        </w:rPr>
        <w:t>no acompaña el documento que sustente tal afirmación emitido por autoridad competente</w:t>
      </w:r>
      <w:r w:rsidR="003A1EC2">
        <w:rPr>
          <w:rFonts w:ascii="Palatino Linotype" w:eastAsia="Arial Unicode MS" w:hAnsi="Palatino Linotype" w:cs="Arial"/>
          <w:sz w:val="24"/>
          <w:szCs w:val="24"/>
        </w:rPr>
        <w:t xml:space="preserve"> que en el presente caso pudieran ser la Coordinación Estatal del Servicio Profesional Docente y</w:t>
      </w:r>
      <w:r w:rsidR="00515D58">
        <w:rPr>
          <w:rFonts w:ascii="Palatino Linotype" w:eastAsia="Arial Unicode MS" w:hAnsi="Palatino Linotype" w:cs="Arial"/>
          <w:sz w:val="24"/>
          <w:szCs w:val="24"/>
        </w:rPr>
        <w:t>/o</w:t>
      </w:r>
      <w:r w:rsidR="003A1EC2">
        <w:rPr>
          <w:rFonts w:ascii="Palatino Linotype" w:eastAsia="Arial Unicode MS" w:hAnsi="Palatino Linotype" w:cs="Arial"/>
          <w:sz w:val="24"/>
          <w:szCs w:val="24"/>
        </w:rPr>
        <w:t xml:space="preserve"> la </w:t>
      </w:r>
      <w:r w:rsidR="003A1EC2" w:rsidRPr="003A1EC2">
        <w:rPr>
          <w:rFonts w:ascii="Palatino Linotype" w:eastAsia="Arial Unicode MS" w:hAnsi="Palatino Linotype" w:cs="Arial"/>
          <w:sz w:val="24"/>
          <w:szCs w:val="24"/>
        </w:rPr>
        <w:t>Dirección General de Educación Secundaria</w:t>
      </w:r>
      <w:r w:rsidR="00C175CF">
        <w:rPr>
          <w:rFonts w:ascii="Palatino Linotype" w:eastAsia="Arial Unicode MS" w:hAnsi="Palatino Linotype" w:cs="Arial"/>
          <w:sz w:val="24"/>
          <w:szCs w:val="24"/>
        </w:rPr>
        <w:t>.</w:t>
      </w:r>
    </w:p>
    <w:p w:rsidR="000D1973" w:rsidRDefault="000D1973" w:rsidP="008041A1">
      <w:pPr>
        <w:spacing w:after="0" w:line="360" w:lineRule="auto"/>
        <w:ind w:right="51"/>
        <w:jc w:val="both"/>
        <w:rPr>
          <w:rFonts w:ascii="Palatino Linotype" w:eastAsia="Arial Unicode MS" w:hAnsi="Palatino Linotype" w:cs="Arial"/>
          <w:sz w:val="24"/>
          <w:szCs w:val="24"/>
        </w:rPr>
      </w:pPr>
    </w:p>
    <w:p w:rsidR="001460D8" w:rsidRPr="001460D8" w:rsidRDefault="001460D8" w:rsidP="008041A1">
      <w:pPr>
        <w:spacing w:after="0" w:line="360" w:lineRule="auto"/>
        <w:ind w:right="51"/>
        <w:jc w:val="both"/>
        <w:rPr>
          <w:rFonts w:ascii="Palatino Linotype" w:eastAsia="Arial Unicode MS" w:hAnsi="Palatino Linotype" w:cs="Arial"/>
          <w:sz w:val="24"/>
          <w:szCs w:val="24"/>
        </w:rPr>
      </w:pPr>
      <w:r w:rsidRPr="001460D8">
        <w:rPr>
          <w:rFonts w:ascii="Palatino Linotype" w:eastAsia="Arial Unicode MS" w:hAnsi="Palatino Linotype" w:cs="Arial"/>
          <w:sz w:val="24"/>
          <w:szCs w:val="24"/>
        </w:rPr>
        <w:t xml:space="preserve">Por último, hemos de decir que las razones o motivos de inconformidad </w:t>
      </w:r>
      <w:r w:rsidR="00C175CF">
        <w:rPr>
          <w:rFonts w:ascii="Palatino Linotype" w:eastAsia="Arial Unicode MS" w:hAnsi="Palatino Linotype" w:cs="Arial"/>
          <w:sz w:val="24"/>
          <w:szCs w:val="24"/>
        </w:rPr>
        <w:t>se encuentran en el apartado de acto impugnado, y las cuales resultan</w:t>
      </w:r>
      <w:r w:rsidRPr="001460D8">
        <w:rPr>
          <w:rFonts w:ascii="Palatino Linotype" w:eastAsia="Arial Unicode MS" w:hAnsi="Palatino Linotype" w:cs="Arial"/>
          <w:sz w:val="24"/>
          <w:szCs w:val="24"/>
        </w:rPr>
        <w:t xml:space="preserve"> fundadas por las razones y motivos anteriormente expuestos en el cuerpo de la presente resolución.</w:t>
      </w:r>
    </w:p>
    <w:p w:rsidR="001460D8" w:rsidRDefault="001460D8" w:rsidP="008041A1">
      <w:pPr>
        <w:spacing w:after="0" w:line="360" w:lineRule="auto"/>
        <w:ind w:right="51"/>
        <w:jc w:val="both"/>
        <w:rPr>
          <w:rFonts w:ascii="Palatino Linotype" w:eastAsia="Arial Unicode MS" w:hAnsi="Palatino Linotype" w:cs="Arial"/>
          <w:sz w:val="24"/>
          <w:szCs w:val="24"/>
        </w:rPr>
      </w:pPr>
    </w:p>
    <w:p w:rsidR="001810DC" w:rsidRDefault="001810DC"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Asimismo, deberá notificarse la presente resolución </w:t>
      </w:r>
      <w:r w:rsidRPr="001810DC">
        <w:rPr>
          <w:rFonts w:ascii="Palatino Linotype" w:eastAsia="Arial Unicode MS" w:hAnsi="Palatino Linotype" w:cs="Arial"/>
          <w:sz w:val="24"/>
          <w:szCs w:val="24"/>
        </w:rPr>
        <w:t>al Recurrente a través del SAIMEX y al correo electrónico que proporcionó en solicitud d</w:t>
      </w:r>
      <w:r>
        <w:rPr>
          <w:rFonts w:ascii="Palatino Linotype" w:eastAsia="Times New Roman" w:hAnsi="Palatino Linotype" w:cs="Arial"/>
          <w:sz w:val="24"/>
          <w:szCs w:val="24"/>
          <w:lang w:val="es-ES" w:eastAsia="es-ES"/>
        </w:rPr>
        <w:t>e información.</w:t>
      </w:r>
    </w:p>
    <w:p w:rsidR="001810DC" w:rsidRPr="001460D8" w:rsidRDefault="001810DC" w:rsidP="008041A1">
      <w:pPr>
        <w:spacing w:after="0" w:line="360" w:lineRule="auto"/>
        <w:ind w:right="51"/>
        <w:jc w:val="both"/>
        <w:rPr>
          <w:rFonts w:ascii="Palatino Linotype" w:eastAsia="Arial Unicode MS" w:hAnsi="Palatino Linotype" w:cs="Arial"/>
          <w:sz w:val="24"/>
          <w:szCs w:val="24"/>
        </w:rPr>
      </w:pPr>
    </w:p>
    <w:p w:rsidR="007B6867" w:rsidRPr="007B6867" w:rsidRDefault="007B6867" w:rsidP="00285BF6">
      <w:pPr>
        <w:spacing w:line="360" w:lineRule="auto"/>
        <w:ind w:right="51"/>
        <w:jc w:val="both"/>
        <w:rPr>
          <w:rFonts w:ascii="Palatino Linotype" w:hAnsi="Palatino Linotype" w:cs="Arial"/>
          <w:sz w:val="24"/>
          <w:szCs w:val="24"/>
        </w:rPr>
      </w:pPr>
      <w:r w:rsidRPr="00285BF6">
        <w:rPr>
          <w:rFonts w:ascii="Palatino Linotype" w:eastAsia="Arial Unicode MS" w:hAnsi="Palatino Linotype" w:cs="Arial"/>
          <w:sz w:val="24"/>
          <w:szCs w:val="24"/>
        </w:rPr>
        <w:t>En mérito de lo ex</w:t>
      </w:r>
      <w:r w:rsidRPr="007B6867">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00C175CF">
        <w:rPr>
          <w:rFonts w:ascii="Palatino Linotype" w:hAnsi="Palatino Linotype" w:cs="Arial"/>
          <w:b/>
          <w:sz w:val="24"/>
          <w:szCs w:val="24"/>
        </w:rPr>
        <w:t>REVOCA</w:t>
      </w:r>
      <w:r w:rsidRPr="007B6867">
        <w:rPr>
          <w:rFonts w:ascii="Palatino Linotype" w:hAnsi="Palatino Linotype" w:cs="Arial"/>
          <w:sz w:val="24"/>
          <w:szCs w:val="24"/>
        </w:rPr>
        <w:t xml:space="preserve"> la respuesta del sujeto obligado a la solicitud de información número </w:t>
      </w:r>
      <w:r w:rsidR="002F0173">
        <w:rPr>
          <w:rFonts w:ascii="Palatino Linotype" w:hAnsi="Palatino Linotype" w:cs="Arial"/>
          <w:b/>
          <w:sz w:val="24"/>
          <w:szCs w:val="24"/>
        </w:rPr>
        <w:t>00658/SE/IP/2021</w:t>
      </w:r>
      <w:r w:rsidRPr="007B6867">
        <w:rPr>
          <w:rFonts w:ascii="Palatino Linotype" w:hAnsi="Palatino Linotype"/>
          <w:sz w:val="24"/>
          <w:szCs w:val="24"/>
        </w:rPr>
        <w:t xml:space="preserve"> </w:t>
      </w:r>
      <w:r w:rsidRPr="007B6867">
        <w:rPr>
          <w:rFonts w:ascii="Palatino Linotype" w:hAnsi="Palatino Linotype" w:cs="Arial"/>
          <w:sz w:val="24"/>
          <w:szCs w:val="24"/>
        </w:rPr>
        <w:t>que ha</w:t>
      </w:r>
      <w:r>
        <w:rPr>
          <w:rFonts w:ascii="Palatino Linotype" w:hAnsi="Palatino Linotype" w:cs="Arial"/>
          <w:sz w:val="24"/>
          <w:szCs w:val="24"/>
        </w:rPr>
        <w:t>n</w:t>
      </w:r>
      <w:r w:rsidRPr="007B6867">
        <w:rPr>
          <w:rFonts w:ascii="Palatino Linotype" w:hAnsi="Palatino Linotype" w:cs="Arial"/>
          <w:sz w:val="24"/>
          <w:szCs w:val="24"/>
        </w:rPr>
        <w:t xml:space="preserve"> sido materia del presente fallo.</w:t>
      </w:r>
    </w:p>
    <w:p w:rsidR="007B6867" w:rsidRPr="007B6867" w:rsidRDefault="007B68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rsidR="007B6867" w:rsidRPr="007B6867" w:rsidRDefault="007B6867" w:rsidP="007B6867">
      <w:pPr>
        <w:tabs>
          <w:tab w:val="left" w:pos="7938"/>
        </w:tabs>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rsidR="007B6867" w:rsidRPr="007B6867" w:rsidRDefault="007B6867" w:rsidP="007B6867">
      <w:pPr>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2F0173">
        <w:rPr>
          <w:rFonts w:ascii="Palatino Linotype" w:hAnsi="Palatino Linotype" w:cs="Arial"/>
          <w:b/>
          <w:sz w:val="24"/>
          <w:szCs w:val="24"/>
          <w:lang w:val="es-ES_tradnl"/>
        </w:rPr>
        <w:t>REVOCA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 xml:space="preserve">a la solicitud de información número </w:t>
      </w:r>
      <w:r w:rsidR="002F0173">
        <w:rPr>
          <w:rFonts w:ascii="Palatino Linotype" w:hAnsi="Palatino Linotype" w:cs="Arial"/>
          <w:b/>
          <w:sz w:val="24"/>
          <w:szCs w:val="24"/>
        </w:rPr>
        <w:t>00658/SE/IP/2021</w:t>
      </w:r>
      <w:r w:rsidRPr="007B6867">
        <w:rPr>
          <w:rFonts w:ascii="Palatino Linotype" w:hAnsi="Palatino Linotype" w:cs="Arial"/>
          <w:sz w:val="24"/>
          <w:szCs w:val="24"/>
        </w:rPr>
        <w:t xml:space="preserve">, al resultar fundadas las razones o motivos de inconformidad que manifestó el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Considerando Cuarto 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Sujeto Obligado, haga entrega al recurrente en términos del Considerando Cuarto de la presente resolución, a través del SAIMEX, de lo siguiente:</w:t>
      </w:r>
    </w:p>
    <w:p w:rsidR="007B6867" w:rsidRDefault="007B6867" w:rsidP="007B6867">
      <w:pPr>
        <w:tabs>
          <w:tab w:val="left" w:pos="8647"/>
        </w:tabs>
        <w:spacing w:after="0" w:line="360" w:lineRule="auto"/>
        <w:ind w:right="51"/>
        <w:jc w:val="both"/>
        <w:rPr>
          <w:rFonts w:ascii="Palatino Linotype" w:hAnsi="Palatino Linotype" w:cs="Arial"/>
          <w:sz w:val="24"/>
          <w:szCs w:val="24"/>
        </w:rPr>
      </w:pPr>
    </w:p>
    <w:p w:rsidR="007B6867" w:rsidRPr="007B6867" w:rsidRDefault="002F0173" w:rsidP="007B6867">
      <w:pPr>
        <w:pStyle w:val="Prrafodelista"/>
        <w:numPr>
          <w:ilvl w:val="0"/>
          <w:numId w:val="8"/>
        </w:numPr>
        <w:spacing w:line="360" w:lineRule="auto"/>
        <w:ind w:right="850"/>
        <w:jc w:val="both"/>
        <w:rPr>
          <w:rFonts w:ascii="Palatino Linotype" w:hAnsi="Palatino Linotype" w:cs="Arial"/>
        </w:rPr>
      </w:pPr>
      <w:r>
        <w:rPr>
          <w:rFonts w:ascii="Palatino Linotype" w:hAnsi="Palatino Linotype"/>
          <w:lang w:val="es-ES_tradnl"/>
        </w:rPr>
        <w:t xml:space="preserve">Documento donde consten la </w:t>
      </w:r>
      <w:r w:rsidRPr="002F0173">
        <w:rPr>
          <w:rFonts w:ascii="Palatino Linotype" w:hAnsi="Palatino Linotype"/>
          <w:lang w:val="es-ES_tradnl"/>
        </w:rPr>
        <w:t>cantidad exacta de horas clase que no están basificadas y a que asignaturas corresponden cada una de ellas</w:t>
      </w:r>
      <w:r w:rsidR="00BA7396">
        <w:rPr>
          <w:rFonts w:ascii="Palatino Linotype" w:hAnsi="Palatino Linotype"/>
          <w:lang w:val="es-ES_tradnl"/>
        </w:rPr>
        <w:t xml:space="preserve">, </w:t>
      </w:r>
      <w:r w:rsidR="00BA7396" w:rsidRPr="002F0173">
        <w:rPr>
          <w:rFonts w:ascii="Palatino Linotype" w:hAnsi="Palatino Linotype"/>
          <w:lang w:val="es-ES_tradnl"/>
        </w:rPr>
        <w:t xml:space="preserve">en la escuela secundaria </w:t>
      </w:r>
      <w:r w:rsidR="00BA7396">
        <w:rPr>
          <w:rFonts w:ascii="Palatino Linotype" w:hAnsi="Palatino Linotype"/>
          <w:lang w:val="es-ES_tradnl"/>
        </w:rPr>
        <w:t>referida en la solicitud de información</w:t>
      </w:r>
    </w:p>
    <w:p w:rsidR="007B6867" w:rsidRPr="007B6867" w:rsidRDefault="007B6867" w:rsidP="007B6867">
      <w:pPr>
        <w:tabs>
          <w:tab w:val="left" w:pos="8647"/>
        </w:tabs>
        <w:spacing w:after="0" w:line="360" w:lineRule="auto"/>
        <w:ind w:right="51"/>
        <w:jc w:val="both"/>
        <w:rPr>
          <w:rFonts w:ascii="Palatino Linotype" w:hAnsi="Palatino Linotype" w:cs="Arial"/>
          <w:sz w:val="24"/>
          <w:szCs w:val="24"/>
        </w:rPr>
      </w:pPr>
    </w:p>
    <w:p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lastRenderedPageBreak/>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Pr="00470DBC">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470DBC">
        <w:rPr>
          <w:rFonts w:ascii="Palatino Linotype" w:eastAsia="Calibri" w:hAnsi="Palatino Linotype" w:cs="Times New Roman"/>
          <w:b/>
          <w:sz w:val="24"/>
          <w:szCs w:val="24"/>
          <w:lang w:eastAsia="es-ES_tradnl"/>
        </w:rPr>
        <w:t>Sujeto Obligado</w:t>
      </w:r>
      <w:r w:rsidRPr="00470DBC">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w:t>
      </w:r>
      <w:r w:rsidRPr="002D7D2B">
        <w:rPr>
          <w:rFonts w:ascii="Palatino Linotype" w:hAnsi="Palatino Linotype"/>
          <w:b/>
          <w:sz w:val="28"/>
          <w:szCs w:val="28"/>
        </w:rPr>
        <w:t>UINTO</w:t>
      </w:r>
      <w:r w:rsidRPr="002D7D2B">
        <w:rPr>
          <w:rFonts w:ascii="Palatino Linotype" w:hAnsi="Palatino Linotype"/>
          <w:b/>
          <w:sz w:val="24"/>
          <w:szCs w:val="24"/>
        </w:rPr>
        <w:t xml:space="preserve">. </w:t>
      </w:r>
      <w:r w:rsidRPr="002D7D2B">
        <w:rPr>
          <w:rFonts w:ascii="Palatino Linotype" w:eastAsia="Times New Roman" w:hAnsi="Palatino Linotype" w:cs="Arial"/>
          <w:b/>
          <w:sz w:val="24"/>
          <w:szCs w:val="24"/>
          <w:lang w:val="es-ES" w:eastAsia="es-ES"/>
        </w:rPr>
        <w:t>Notifíquese</w:t>
      </w:r>
      <w:r w:rsidRPr="002D7D2B">
        <w:rPr>
          <w:rFonts w:ascii="Palatino Linotype" w:eastAsia="Times New Roman" w:hAnsi="Palatino Linotype" w:cs="Arial"/>
          <w:sz w:val="24"/>
          <w:szCs w:val="24"/>
          <w:lang w:val="es-ES" w:eastAsia="es-ES"/>
        </w:rPr>
        <w:t xml:space="preserve"> </w:t>
      </w:r>
      <w:r w:rsidRPr="002D7D2B">
        <w:rPr>
          <w:rFonts w:ascii="Palatino Linotype" w:eastAsia="Times New Roman" w:hAnsi="Palatino Linotype" w:cs="Arial"/>
          <w:b/>
          <w:sz w:val="24"/>
          <w:szCs w:val="24"/>
          <w:lang w:val="es-ES" w:eastAsia="es-ES"/>
        </w:rPr>
        <w:t>al Recurrente</w:t>
      </w:r>
      <w:r w:rsidRPr="002D7D2B">
        <w:rPr>
          <w:rFonts w:ascii="Palatino Linotype" w:eastAsia="Times New Roman" w:hAnsi="Palatino Linotype" w:cs="Arial"/>
          <w:sz w:val="24"/>
          <w:szCs w:val="24"/>
          <w:lang w:val="es-ES" w:eastAsia="es-ES"/>
        </w:rPr>
        <w:t xml:space="preserve"> la presente resolución</w:t>
      </w:r>
      <w:r w:rsidR="002D7D2B" w:rsidRPr="002D7D2B">
        <w:rPr>
          <w:rFonts w:ascii="Palatino Linotype" w:eastAsia="Times New Roman" w:hAnsi="Palatino Linotype" w:cs="Arial"/>
          <w:sz w:val="24"/>
          <w:szCs w:val="24"/>
          <w:lang w:val="es-ES" w:eastAsia="es-ES"/>
        </w:rPr>
        <w:t xml:space="preserve"> a través del SAIMEX y al correo electrónico que proporcion</w:t>
      </w:r>
      <w:r w:rsidR="002D7D2B">
        <w:rPr>
          <w:rFonts w:ascii="Palatino Linotype" w:eastAsia="Times New Roman" w:hAnsi="Palatino Linotype" w:cs="Arial"/>
          <w:sz w:val="24"/>
          <w:szCs w:val="24"/>
          <w:lang w:val="es-ES" w:eastAsia="es-ES"/>
        </w:rPr>
        <w:t>ó en solicitud de información</w:t>
      </w:r>
      <w:r w:rsidRPr="00470DBC">
        <w:rPr>
          <w:rFonts w:ascii="Palatino Linotype" w:eastAsia="Times New Roman" w:hAnsi="Palatino Linotype" w:cs="Arial"/>
          <w:sz w:val="24"/>
          <w:szCs w:val="24"/>
          <w:lang w:val="es-ES" w:eastAsia="es-ES"/>
        </w:rPr>
        <w:t>,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rsidR="00337A3D" w:rsidRPr="00470DBC" w:rsidRDefault="00337A3D" w:rsidP="00337A3D">
      <w:pPr>
        <w:spacing w:after="0" w:line="360" w:lineRule="auto"/>
        <w:jc w:val="both"/>
        <w:rPr>
          <w:rFonts w:ascii="Palatino Linotype" w:hAnsi="Palatino Linotype"/>
          <w:sz w:val="24"/>
          <w:szCs w:val="24"/>
          <w:lang w:eastAsia="es-ES_tradnl"/>
        </w:rPr>
      </w:pP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w:t>
      </w:r>
      <w:r w:rsidRPr="00C45081">
        <w:rPr>
          <w:rFonts w:ascii="Palatino Linotype" w:hAnsi="Palatino Linotype" w:cs="Arial"/>
          <w:sz w:val="24"/>
          <w:szCs w:val="24"/>
        </w:rPr>
        <w:lastRenderedPageBreak/>
        <w:t>DEL ROSARIO MEJÍA AYALA, SHARON CRISTINA MORALES MARTÍNEZ</w:t>
      </w:r>
      <w:r w:rsidR="00C1577A">
        <w:rPr>
          <w:rFonts w:ascii="Palatino Linotype" w:hAnsi="Palatino Linotype" w:cs="Arial"/>
          <w:sz w:val="24"/>
          <w:szCs w:val="24"/>
        </w:rPr>
        <w:t xml:space="preserve"> (AUSENCIA JUSTIFICADA)</w:t>
      </w:r>
      <w:r w:rsidRPr="00C45081">
        <w:rPr>
          <w:rFonts w:ascii="Palatino Linotype" w:hAnsi="Palatino Linotype" w:cs="Arial"/>
          <w:sz w:val="24"/>
          <w:szCs w:val="24"/>
        </w:rPr>
        <w:t xml:space="preserve">, LUIS GUSTAVO PARRA NORIEGA Y GUADALUPE RAMÍREZ PEÑA, </w:t>
      </w:r>
      <w:r w:rsidRPr="00A563AA">
        <w:rPr>
          <w:rFonts w:ascii="Palatino Linotype" w:hAnsi="Palatino Linotype" w:cs="Arial"/>
          <w:sz w:val="24"/>
          <w:szCs w:val="24"/>
        </w:rPr>
        <w:t xml:space="preserve">EN LA </w:t>
      </w:r>
      <w:r w:rsidR="00AB61DC">
        <w:rPr>
          <w:rFonts w:ascii="Palatino Linotype" w:hAnsi="Palatino Linotype" w:cs="Arial"/>
          <w:sz w:val="24"/>
          <w:szCs w:val="24"/>
        </w:rPr>
        <w:t>PRIMERA</w:t>
      </w:r>
      <w:r w:rsidRPr="00A563AA">
        <w:rPr>
          <w:rFonts w:ascii="Palatino Linotype" w:hAnsi="Palatino Linotype" w:cs="Arial"/>
          <w:sz w:val="24"/>
          <w:szCs w:val="24"/>
        </w:rPr>
        <w:t xml:space="preserve"> SESIÓN ORDINARIA CELEBRADA EL </w:t>
      </w:r>
      <w:r w:rsidR="00C1577A">
        <w:rPr>
          <w:rFonts w:ascii="Palatino Linotype" w:hAnsi="Palatino Linotype" w:cs="Arial"/>
          <w:sz w:val="24"/>
          <w:szCs w:val="24"/>
        </w:rPr>
        <w:t>DOCE</w:t>
      </w:r>
      <w:r w:rsidR="00081381" w:rsidRPr="00A563AA">
        <w:rPr>
          <w:rFonts w:ascii="Palatino Linotype" w:hAnsi="Palatino Linotype" w:cs="Arial"/>
          <w:sz w:val="24"/>
          <w:szCs w:val="24"/>
        </w:rPr>
        <w:t xml:space="preserve"> DE </w:t>
      </w:r>
      <w:r w:rsidR="00C1577A">
        <w:rPr>
          <w:rFonts w:ascii="Palatino Linotype" w:hAnsi="Palatino Linotype" w:cs="Arial"/>
          <w:sz w:val="24"/>
          <w:szCs w:val="24"/>
        </w:rPr>
        <w:t>ENERO</w:t>
      </w:r>
      <w:r w:rsidR="00081381" w:rsidRPr="00A563AA">
        <w:rPr>
          <w:rFonts w:ascii="Palatino Linotype" w:hAnsi="Palatino Linotype" w:cs="Arial"/>
          <w:sz w:val="24"/>
          <w:szCs w:val="24"/>
        </w:rPr>
        <w:t xml:space="preserve"> </w:t>
      </w:r>
      <w:r w:rsidRPr="00A563AA">
        <w:rPr>
          <w:rFonts w:ascii="Palatino Linotype" w:hAnsi="Palatino Linotype" w:cs="Arial"/>
          <w:sz w:val="24"/>
          <w:szCs w:val="24"/>
        </w:rPr>
        <w:t>DE DOS MIL VEINTI</w:t>
      </w:r>
      <w:r w:rsidR="00C1577A">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AB61DC">
        <w:rPr>
          <w:rFonts w:ascii="Palatino Linotype" w:hAnsi="Palatino Linotype" w:cs="Arial"/>
          <w:sz w:val="24"/>
          <w:szCs w:val="24"/>
        </w:rPr>
        <w:t>----------------------------------</w:t>
      </w:r>
      <w:r w:rsidRPr="00C45081">
        <w:rPr>
          <w:rFonts w:ascii="Palatino Linotype" w:hAnsi="Palatino Linotype" w:cs="Arial"/>
          <w:sz w:val="24"/>
          <w:szCs w:val="24"/>
        </w:rPr>
        <w:t>-----------------------</w:t>
      </w:r>
    </w:p>
    <w:p w:rsidR="00337A3D" w:rsidRDefault="00337A3D" w:rsidP="00337A3D">
      <w:pPr>
        <w:spacing w:after="0" w:line="360" w:lineRule="auto"/>
        <w:jc w:val="both"/>
        <w:rPr>
          <w:rFonts w:ascii="Palatino Linotype" w:hAnsi="Palatino Linotype" w:cs="Arial"/>
          <w:sz w:val="20"/>
        </w:rPr>
      </w:pPr>
      <w:r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612398" w:rsidRDefault="00612398"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C1577A" w:rsidRDefault="00C1577A" w:rsidP="00337A3D">
      <w:pPr>
        <w:spacing w:after="0" w:line="360" w:lineRule="auto"/>
        <w:jc w:val="both"/>
        <w:rPr>
          <w:rFonts w:ascii="Palatino Linotype" w:hAnsi="Palatino Linotype" w:cs="Arial"/>
          <w:sz w:val="20"/>
        </w:rPr>
      </w:pPr>
    </w:p>
    <w:p w:rsidR="00C1577A" w:rsidRDefault="00C1577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17F" w:rsidRDefault="0022617F" w:rsidP="00337A3D">
      <w:pPr>
        <w:spacing w:after="0" w:line="240" w:lineRule="auto"/>
      </w:pPr>
      <w:r>
        <w:separator/>
      </w:r>
    </w:p>
  </w:endnote>
  <w:endnote w:type="continuationSeparator" w:id="0">
    <w:p w:rsidR="0022617F" w:rsidRDefault="0022617F"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FA70AD" w:rsidRPr="002D6DD8" w:rsidRDefault="00FA70A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7C22">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07C22">
              <w:rPr>
                <w:rFonts w:ascii="Palatino Linotype" w:hAnsi="Palatino Linotype"/>
                <w:bCs/>
                <w:noProof/>
                <w:sz w:val="20"/>
              </w:rPr>
              <w:t>31</w:t>
            </w:r>
            <w:r>
              <w:rPr>
                <w:rFonts w:ascii="Palatino Linotype" w:hAnsi="Palatino Linotype"/>
                <w:bCs/>
                <w:noProof/>
                <w:sz w:val="20"/>
              </w:rPr>
              <w:fldChar w:fldCharType="end"/>
            </w:r>
          </w:p>
        </w:sdtContent>
      </w:sdt>
    </w:sdtContent>
  </w:sdt>
  <w:p w:rsidR="00FA70AD" w:rsidRDefault="00FA70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0AD" w:rsidRPr="000B69FA" w:rsidRDefault="00FA70A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7C2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07C22">
      <w:rPr>
        <w:rFonts w:ascii="Palatino Linotype" w:hAnsi="Palatino Linotype"/>
        <w:bCs/>
        <w:noProof/>
        <w:sz w:val="20"/>
      </w:rPr>
      <w:t>31</w:t>
    </w:r>
    <w:r>
      <w:rPr>
        <w:rFonts w:ascii="Palatino Linotype" w:hAnsi="Palatino Linotype"/>
        <w:bCs/>
        <w:noProof/>
        <w:sz w:val="20"/>
      </w:rPr>
      <w:fldChar w:fldCharType="end"/>
    </w:r>
  </w:p>
  <w:p w:rsidR="00FA70AD" w:rsidRDefault="00FA70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17F" w:rsidRDefault="0022617F" w:rsidP="00337A3D">
      <w:pPr>
        <w:spacing w:after="0" w:line="240" w:lineRule="auto"/>
      </w:pPr>
      <w:r>
        <w:separator/>
      </w:r>
    </w:p>
  </w:footnote>
  <w:footnote w:type="continuationSeparator" w:id="0">
    <w:p w:rsidR="0022617F" w:rsidRDefault="0022617F" w:rsidP="00337A3D">
      <w:pPr>
        <w:spacing w:after="0" w:line="240" w:lineRule="auto"/>
      </w:pPr>
      <w:r>
        <w:continuationSeparator/>
      </w:r>
    </w:p>
  </w:footnote>
  <w:footnote w:id="1">
    <w:p w:rsidR="00FA70AD" w:rsidRPr="00946E1F" w:rsidRDefault="00FA70AD"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FA70AD" w:rsidTr="00337A3D">
      <w:trPr>
        <w:trHeight w:val="227"/>
      </w:trPr>
      <w:tc>
        <w:tcPr>
          <w:tcW w:w="5246" w:type="dxa"/>
          <w:hideMark/>
        </w:tcPr>
        <w:p w:rsidR="00FA70AD" w:rsidRPr="00641471" w:rsidRDefault="00FA70AD"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FA70AD" w:rsidRPr="00641471" w:rsidRDefault="00FA70AD" w:rsidP="00FA70AD">
          <w:pPr>
            <w:spacing w:after="120" w:line="256" w:lineRule="auto"/>
            <w:ind w:left="-486" w:right="214" w:firstLine="983"/>
            <w:jc w:val="right"/>
            <w:rPr>
              <w:rFonts w:ascii="Palatino Linotype" w:hAnsi="Palatino Linotype" w:cs="Arial"/>
              <w:b/>
              <w:szCs w:val="20"/>
            </w:rPr>
          </w:pPr>
          <w:r w:rsidRPr="005D6927">
            <w:rPr>
              <w:rFonts w:ascii="Palatino Linotype" w:hAnsi="Palatino Linotype" w:cs="Arial"/>
              <w:b/>
              <w:bCs/>
              <w:sz w:val="24"/>
              <w:lang w:eastAsia="es-MX"/>
            </w:rPr>
            <w:t>05</w:t>
          </w:r>
          <w:r>
            <w:rPr>
              <w:rFonts w:ascii="Palatino Linotype" w:hAnsi="Palatino Linotype" w:cs="Arial"/>
              <w:b/>
              <w:bCs/>
              <w:sz w:val="24"/>
              <w:lang w:eastAsia="es-MX"/>
            </w:rPr>
            <w:t>470</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1</w:t>
          </w:r>
        </w:p>
      </w:tc>
    </w:tr>
    <w:tr w:rsidR="00FA70AD" w:rsidTr="00337A3D">
      <w:trPr>
        <w:trHeight w:val="242"/>
      </w:trPr>
      <w:tc>
        <w:tcPr>
          <w:tcW w:w="5246" w:type="dxa"/>
          <w:hideMark/>
        </w:tcPr>
        <w:p w:rsidR="00FA70AD" w:rsidRPr="00641471" w:rsidRDefault="00FA70AD"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FA70AD" w:rsidRPr="00641471" w:rsidRDefault="00FA70AD" w:rsidP="005D6927">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Secretaría de Educación</w:t>
          </w:r>
        </w:p>
      </w:tc>
    </w:tr>
    <w:tr w:rsidR="00FA70AD" w:rsidTr="00337A3D">
      <w:trPr>
        <w:trHeight w:val="342"/>
      </w:trPr>
      <w:tc>
        <w:tcPr>
          <w:tcW w:w="5246" w:type="dxa"/>
          <w:hideMark/>
        </w:tcPr>
        <w:p w:rsidR="00FA70AD" w:rsidRPr="00641471" w:rsidRDefault="00FA70AD"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FA70AD" w:rsidRPr="00641471" w:rsidRDefault="00FA70AD"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FA70AD" w:rsidRPr="00AE046A" w:rsidRDefault="00FA70AD"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FA70AD" w:rsidTr="00337A3D">
      <w:trPr>
        <w:trHeight w:val="227"/>
      </w:trPr>
      <w:tc>
        <w:tcPr>
          <w:tcW w:w="5104" w:type="dxa"/>
          <w:hideMark/>
        </w:tcPr>
        <w:p w:rsidR="00FA70AD" w:rsidRPr="00641471" w:rsidRDefault="00FA70AD"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FA70AD" w:rsidRPr="00641471" w:rsidRDefault="00FA70AD" w:rsidP="00FA70AD">
          <w:pPr>
            <w:spacing w:after="120" w:line="256" w:lineRule="auto"/>
            <w:ind w:left="-486" w:right="214" w:firstLine="1125"/>
            <w:jc w:val="right"/>
            <w:rPr>
              <w:rFonts w:ascii="Palatino Linotype" w:hAnsi="Palatino Linotype" w:cs="Arial"/>
              <w:b/>
              <w:szCs w:val="20"/>
            </w:rPr>
          </w:pPr>
          <w:r>
            <w:rPr>
              <w:rFonts w:ascii="Palatino Linotype" w:hAnsi="Palatino Linotype" w:cs="Arial"/>
              <w:b/>
              <w:bCs/>
              <w:sz w:val="24"/>
              <w:lang w:eastAsia="es-MX"/>
            </w:rPr>
            <w:t>05470/INFOEM/IP/RR/2021</w:t>
          </w:r>
        </w:p>
      </w:tc>
    </w:tr>
    <w:tr w:rsidR="00FA70AD" w:rsidTr="00337A3D">
      <w:trPr>
        <w:trHeight w:val="242"/>
      </w:trPr>
      <w:tc>
        <w:tcPr>
          <w:tcW w:w="5104" w:type="dxa"/>
          <w:hideMark/>
        </w:tcPr>
        <w:p w:rsidR="00FA70AD" w:rsidRPr="00641471" w:rsidRDefault="00FA70AD"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FA70AD" w:rsidRPr="00641471" w:rsidRDefault="00FA70AD" w:rsidP="00FA1A88">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Secretaría de Educación</w:t>
          </w:r>
        </w:p>
      </w:tc>
    </w:tr>
    <w:tr w:rsidR="00FA70AD" w:rsidTr="00337A3D">
      <w:trPr>
        <w:trHeight w:val="342"/>
      </w:trPr>
      <w:tc>
        <w:tcPr>
          <w:tcW w:w="5104" w:type="dxa"/>
        </w:tcPr>
        <w:p w:rsidR="00FA70AD" w:rsidRPr="00641471" w:rsidRDefault="00FA70AD"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FA70AD" w:rsidRPr="00641471" w:rsidRDefault="00A07C22" w:rsidP="00337A3D">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w:t>
          </w:r>
          <w:r w:rsidR="009370B7">
            <w:rPr>
              <w:rFonts w:ascii="Palatino Linotype" w:hAnsi="Palatino Linotype" w:cs="Arial"/>
              <w:b/>
            </w:rPr>
            <w:t>xxxx</w:t>
          </w:r>
        </w:p>
      </w:tc>
    </w:tr>
    <w:tr w:rsidR="00FA70AD" w:rsidTr="00337A3D">
      <w:trPr>
        <w:trHeight w:val="342"/>
      </w:trPr>
      <w:tc>
        <w:tcPr>
          <w:tcW w:w="5104" w:type="dxa"/>
        </w:tcPr>
        <w:p w:rsidR="00FA70AD" w:rsidRPr="00641471" w:rsidRDefault="00FA70AD"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FA70AD" w:rsidRPr="00641471" w:rsidRDefault="00FA70AD" w:rsidP="00337A3D">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FA70AD" w:rsidRPr="00C222C0" w:rsidRDefault="00FA70AD">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71C8B"/>
    <w:multiLevelType w:val="hybridMultilevel"/>
    <w:tmpl w:val="5C56B3FE"/>
    <w:lvl w:ilvl="0" w:tplc="A2761782">
      <w:start w:val="1"/>
      <w:numFmt w:val="decimal"/>
      <w:lvlText w:val="%1."/>
      <w:lvlJc w:val="left"/>
      <w:pPr>
        <w:ind w:left="720" w:hanging="360"/>
      </w:pPr>
      <w:rPr>
        <w:rFonts w:ascii="Palatino Linotype" w:hAnsi="Palatino Linotype"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1343AC"/>
    <w:multiLevelType w:val="hybridMultilevel"/>
    <w:tmpl w:val="E8D01BEA"/>
    <w:lvl w:ilvl="0" w:tplc="22FA3658">
      <w:start w:val="1"/>
      <w:numFmt w:val="decimal"/>
      <w:lvlText w:val="%1."/>
      <w:lvlJc w:val="left"/>
      <w:pPr>
        <w:ind w:left="720" w:hanging="360"/>
      </w:pPr>
      <w:rPr>
        <w:rFonts w:ascii="Palatino Linotype" w:eastAsiaTheme="minorHAnsi" w:hAnsi="Palatino Linotype" w:cstheme="minorBid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2F5DC5"/>
    <w:multiLevelType w:val="hybridMultilevel"/>
    <w:tmpl w:val="04242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04242C"/>
    <w:multiLevelType w:val="hybridMultilevel"/>
    <w:tmpl w:val="DC6830B2"/>
    <w:lvl w:ilvl="0" w:tplc="02142A30">
      <w:start w:val="8"/>
      <w:numFmt w:val="bullet"/>
      <w:lvlText w:val="-"/>
      <w:lvlJc w:val="left"/>
      <w:pPr>
        <w:ind w:left="720" w:hanging="360"/>
      </w:pPr>
      <w:rPr>
        <w:rFonts w:ascii="Calibri" w:eastAsiaTheme="minorHAnsi" w:hAnsi="Calibri" w:cs="Calibr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6F6CBB"/>
    <w:multiLevelType w:val="hybridMultilevel"/>
    <w:tmpl w:val="BE5C6BA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D8C087D"/>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DBB28BE"/>
    <w:multiLevelType w:val="hybridMultilevel"/>
    <w:tmpl w:val="89782954"/>
    <w:lvl w:ilvl="0" w:tplc="E6945B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05615B5"/>
    <w:multiLevelType w:val="hybridMultilevel"/>
    <w:tmpl w:val="FD66B4B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C64260"/>
    <w:multiLevelType w:val="hybridMultilevel"/>
    <w:tmpl w:val="89782954"/>
    <w:lvl w:ilvl="0" w:tplc="E6945B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A936641"/>
    <w:multiLevelType w:val="hybridMultilevel"/>
    <w:tmpl w:val="AC02769A"/>
    <w:lvl w:ilvl="0" w:tplc="6B0C1A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BBD6FF7"/>
    <w:multiLevelType w:val="multilevel"/>
    <w:tmpl w:val="455E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1">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5">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6">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D9A4531"/>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0"/>
  </w:num>
  <w:num w:numId="2">
    <w:abstractNumId w:val="42"/>
  </w:num>
  <w:num w:numId="3">
    <w:abstractNumId w:val="29"/>
  </w:num>
  <w:num w:numId="4">
    <w:abstractNumId w:val="32"/>
  </w:num>
  <w:num w:numId="5">
    <w:abstractNumId w:val="16"/>
  </w:num>
  <w:num w:numId="6">
    <w:abstractNumId w:val="27"/>
  </w:num>
  <w:num w:numId="7">
    <w:abstractNumId w:val="15"/>
  </w:num>
  <w:num w:numId="8">
    <w:abstractNumId w:val="39"/>
  </w:num>
  <w:num w:numId="9">
    <w:abstractNumId w:val="46"/>
  </w:num>
  <w:num w:numId="10">
    <w:abstractNumId w:val="19"/>
  </w:num>
  <w:num w:numId="11">
    <w:abstractNumId w:val="34"/>
  </w:num>
  <w:num w:numId="12">
    <w:abstractNumId w:val="37"/>
  </w:num>
  <w:num w:numId="13">
    <w:abstractNumId w:val="7"/>
  </w:num>
  <w:num w:numId="14">
    <w:abstractNumId w:val="24"/>
  </w:num>
  <w:num w:numId="15">
    <w:abstractNumId w:val="44"/>
  </w:num>
  <w:num w:numId="16">
    <w:abstractNumId w:val="40"/>
  </w:num>
  <w:num w:numId="17">
    <w:abstractNumId w:val="49"/>
  </w:num>
  <w:num w:numId="18">
    <w:abstractNumId w:val="45"/>
  </w:num>
  <w:num w:numId="19">
    <w:abstractNumId w:val="33"/>
  </w:num>
  <w:num w:numId="20">
    <w:abstractNumId w:val="23"/>
  </w:num>
  <w:num w:numId="21">
    <w:abstractNumId w:val="26"/>
  </w:num>
  <w:num w:numId="22">
    <w:abstractNumId w:val="2"/>
  </w:num>
  <w:num w:numId="23">
    <w:abstractNumId w:val="0"/>
  </w:num>
  <w:num w:numId="24">
    <w:abstractNumId w:val="30"/>
  </w:num>
  <w:num w:numId="25">
    <w:abstractNumId w:val="31"/>
  </w:num>
  <w:num w:numId="26">
    <w:abstractNumId w:val="13"/>
  </w:num>
  <w:num w:numId="27">
    <w:abstractNumId w:val="41"/>
  </w:num>
  <w:num w:numId="28">
    <w:abstractNumId w:val="43"/>
  </w:num>
  <w:num w:numId="29">
    <w:abstractNumId w:val="11"/>
  </w:num>
  <w:num w:numId="30">
    <w:abstractNumId w:val="21"/>
  </w:num>
  <w:num w:numId="31">
    <w:abstractNumId w:val="6"/>
  </w:num>
  <w:num w:numId="32">
    <w:abstractNumId w:val="9"/>
  </w:num>
  <w:num w:numId="33">
    <w:abstractNumId w:val="48"/>
  </w:num>
  <w:num w:numId="34">
    <w:abstractNumId w:val="12"/>
  </w:num>
  <w:num w:numId="35">
    <w:abstractNumId w:val="5"/>
  </w:num>
  <w:num w:numId="36">
    <w:abstractNumId w:val="3"/>
  </w:num>
  <w:num w:numId="37">
    <w:abstractNumId w:val="17"/>
  </w:num>
  <w:num w:numId="38">
    <w:abstractNumId w:val="8"/>
  </w:num>
  <w:num w:numId="39">
    <w:abstractNumId w:val="1"/>
  </w:num>
  <w:num w:numId="40">
    <w:abstractNumId w:val="18"/>
  </w:num>
  <w:num w:numId="41">
    <w:abstractNumId w:val="35"/>
  </w:num>
  <w:num w:numId="42">
    <w:abstractNumId w:val="47"/>
  </w:num>
  <w:num w:numId="43">
    <w:abstractNumId w:val="10"/>
  </w:num>
  <w:num w:numId="44">
    <w:abstractNumId w:val="25"/>
  </w:num>
  <w:num w:numId="45">
    <w:abstractNumId w:val="4"/>
  </w:num>
  <w:num w:numId="46">
    <w:abstractNumId w:val="28"/>
  </w:num>
  <w:num w:numId="47">
    <w:abstractNumId w:val="36"/>
  </w:num>
  <w:num w:numId="48">
    <w:abstractNumId w:val="14"/>
  </w:num>
  <w:num w:numId="49">
    <w:abstractNumId w:val="22"/>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15608"/>
    <w:rsid w:val="00036F8B"/>
    <w:rsid w:val="00064E75"/>
    <w:rsid w:val="00066174"/>
    <w:rsid w:val="00081381"/>
    <w:rsid w:val="000D1973"/>
    <w:rsid w:val="000D389D"/>
    <w:rsid w:val="000E08A0"/>
    <w:rsid w:val="000F78F3"/>
    <w:rsid w:val="00121CFD"/>
    <w:rsid w:val="00123996"/>
    <w:rsid w:val="00143A49"/>
    <w:rsid w:val="001460D8"/>
    <w:rsid w:val="001810DC"/>
    <w:rsid w:val="001B0DEB"/>
    <w:rsid w:val="001C034C"/>
    <w:rsid w:val="001E28BA"/>
    <w:rsid w:val="001F1C38"/>
    <w:rsid w:val="002018B0"/>
    <w:rsid w:val="0022617F"/>
    <w:rsid w:val="0022719C"/>
    <w:rsid w:val="00230A7A"/>
    <w:rsid w:val="00285BF6"/>
    <w:rsid w:val="00285F96"/>
    <w:rsid w:val="00286B17"/>
    <w:rsid w:val="00290F21"/>
    <w:rsid w:val="00294F0C"/>
    <w:rsid w:val="002A78CB"/>
    <w:rsid w:val="002B29CD"/>
    <w:rsid w:val="002D7D2B"/>
    <w:rsid w:val="002F0173"/>
    <w:rsid w:val="00324F28"/>
    <w:rsid w:val="00327A14"/>
    <w:rsid w:val="00337A3D"/>
    <w:rsid w:val="003451D1"/>
    <w:rsid w:val="00345854"/>
    <w:rsid w:val="00374011"/>
    <w:rsid w:val="003910F2"/>
    <w:rsid w:val="00392DB2"/>
    <w:rsid w:val="003A1EC2"/>
    <w:rsid w:val="003F6136"/>
    <w:rsid w:val="0040212F"/>
    <w:rsid w:val="0043066E"/>
    <w:rsid w:val="004C5AB9"/>
    <w:rsid w:val="004D5BEB"/>
    <w:rsid w:val="004E32A0"/>
    <w:rsid w:val="00515D58"/>
    <w:rsid w:val="00527EBA"/>
    <w:rsid w:val="005D6927"/>
    <w:rsid w:val="005E43B0"/>
    <w:rsid w:val="00612398"/>
    <w:rsid w:val="00692A2D"/>
    <w:rsid w:val="006B7328"/>
    <w:rsid w:val="006C7B6C"/>
    <w:rsid w:val="006E314D"/>
    <w:rsid w:val="006F3E4F"/>
    <w:rsid w:val="007673C3"/>
    <w:rsid w:val="00793231"/>
    <w:rsid w:val="007B6867"/>
    <w:rsid w:val="007E2ADF"/>
    <w:rsid w:val="008041A1"/>
    <w:rsid w:val="00806F7E"/>
    <w:rsid w:val="00857253"/>
    <w:rsid w:val="00881A1F"/>
    <w:rsid w:val="00894B80"/>
    <w:rsid w:val="008D43A5"/>
    <w:rsid w:val="009370B7"/>
    <w:rsid w:val="009403D0"/>
    <w:rsid w:val="009612DF"/>
    <w:rsid w:val="00972404"/>
    <w:rsid w:val="009C22A9"/>
    <w:rsid w:val="00A0111B"/>
    <w:rsid w:val="00A05367"/>
    <w:rsid w:val="00A07C22"/>
    <w:rsid w:val="00A13372"/>
    <w:rsid w:val="00A2304B"/>
    <w:rsid w:val="00A563AA"/>
    <w:rsid w:val="00AB61DC"/>
    <w:rsid w:val="00AD09FF"/>
    <w:rsid w:val="00AF47E9"/>
    <w:rsid w:val="00B32C1A"/>
    <w:rsid w:val="00B40F1B"/>
    <w:rsid w:val="00B50FF0"/>
    <w:rsid w:val="00B8050B"/>
    <w:rsid w:val="00B93DE8"/>
    <w:rsid w:val="00BA7396"/>
    <w:rsid w:val="00C12B45"/>
    <w:rsid w:val="00C14E67"/>
    <w:rsid w:val="00C1577A"/>
    <w:rsid w:val="00C175CF"/>
    <w:rsid w:val="00C63E55"/>
    <w:rsid w:val="00CA169B"/>
    <w:rsid w:val="00CA39C2"/>
    <w:rsid w:val="00CD669E"/>
    <w:rsid w:val="00CE1D76"/>
    <w:rsid w:val="00CE7F48"/>
    <w:rsid w:val="00CF0998"/>
    <w:rsid w:val="00CF6619"/>
    <w:rsid w:val="00D13060"/>
    <w:rsid w:val="00D46A62"/>
    <w:rsid w:val="00D46B9A"/>
    <w:rsid w:val="00D6749A"/>
    <w:rsid w:val="00DD6589"/>
    <w:rsid w:val="00DE3C08"/>
    <w:rsid w:val="00E16168"/>
    <w:rsid w:val="00E82392"/>
    <w:rsid w:val="00EE1D8E"/>
    <w:rsid w:val="00F00525"/>
    <w:rsid w:val="00F33D7B"/>
    <w:rsid w:val="00F3766A"/>
    <w:rsid w:val="00F43B74"/>
    <w:rsid w:val="00F455B2"/>
    <w:rsid w:val="00F45CB1"/>
    <w:rsid w:val="00F479E7"/>
    <w:rsid w:val="00F64663"/>
    <w:rsid w:val="00F65792"/>
    <w:rsid w:val="00F7138B"/>
    <w:rsid w:val="00FA135B"/>
    <w:rsid w:val="00FA1A88"/>
    <w:rsid w:val="00FA70AD"/>
    <w:rsid w:val="00FC3401"/>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54938.page" TargetMode="External"/><Relationship Id="rId13" Type="http://schemas.openxmlformats.org/officeDocument/2006/relationships/hyperlink" Target="https://www.saimex.org.mx/saimex/solicitud/downloadAttach/1254938.page"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aimex.org.mx/saimex/solicitud/downloadAttach/1254937.page"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aimex.org.mx/saimex/solicitud/downloadAttach/1255749.page" TargetMode="External"/><Relationship Id="rId23" Type="http://schemas.openxmlformats.org/officeDocument/2006/relationships/header" Target="header2.xml"/><Relationship Id="rId10" Type="http://schemas.openxmlformats.org/officeDocument/2006/relationships/hyperlink" Target="https://www.saimex.org.mx/saimex/solicitud/downloadAttach/1254937.page"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aimex.org.mx/saimex/solicitud/downloadAttach/1255749.page" TargetMode="External"/><Relationship Id="rId14" Type="http://schemas.openxmlformats.org/officeDocument/2006/relationships/image" Target="media/image3.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31</Pages>
  <Words>5855</Words>
  <Characters>32208</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2022-01-13T20:03:00Z</dcterms:created>
  <dcterms:modified xsi:type="dcterms:W3CDTF">2022-02-21T18:19:00Z</dcterms:modified>
</cp:coreProperties>
</file>