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031601B2" w:rsidR="00620916" w:rsidRPr="00AE7202" w:rsidRDefault="00200BFC" w:rsidP="00033269">
      <w:pPr>
        <w:spacing w:line="360" w:lineRule="auto"/>
        <w:jc w:val="both"/>
        <w:rPr>
          <w:rFonts w:ascii="Palatino Linotype" w:hAnsi="Palatino Linotype" w:cs="Arial"/>
        </w:rPr>
      </w:pPr>
      <w:r w:rsidRPr="00AE720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AE7202">
        <w:rPr>
          <w:rFonts w:ascii="Palatino Linotype" w:hAnsi="Palatino Linotype" w:cs="Arial"/>
        </w:rPr>
        <w:t xml:space="preserve">de fecha </w:t>
      </w:r>
      <w:r w:rsidR="00A06DB7">
        <w:rPr>
          <w:rFonts w:ascii="Palatino Linotype" w:hAnsi="Palatino Linotype" w:cs="Arial"/>
        </w:rPr>
        <w:t>cuatro</w:t>
      </w:r>
      <w:r w:rsidR="00CE4143" w:rsidRPr="00AE7202">
        <w:rPr>
          <w:rFonts w:ascii="Palatino Linotype" w:hAnsi="Palatino Linotype" w:cs="Arial"/>
        </w:rPr>
        <w:t xml:space="preserve"> de </w:t>
      </w:r>
      <w:r w:rsidR="00A06DB7">
        <w:rPr>
          <w:rFonts w:ascii="Palatino Linotype" w:hAnsi="Palatino Linotype" w:cs="Arial"/>
        </w:rPr>
        <w:t>noviembre</w:t>
      </w:r>
      <w:r w:rsidR="00A715D9" w:rsidRPr="00AE7202">
        <w:rPr>
          <w:rFonts w:ascii="Palatino Linotype" w:hAnsi="Palatino Linotype" w:cs="Arial"/>
        </w:rPr>
        <w:t xml:space="preserve"> </w:t>
      </w:r>
      <w:r w:rsidR="00CE4143" w:rsidRPr="00AE7202">
        <w:rPr>
          <w:rFonts w:ascii="Palatino Linotype" w:hAnsi="Palatino Linotype" w:cs="Arial"/>
        </w:rPr>
        <w:t>de dos mil veintidós.</w:t>
      </w:r>
    </w:p>
    <w:p w14:paraId="6CE05D1B" w14:textId="77777777" w:rsidR="004B29B3" w:rsidRPr="00AE7202" w:rsidRDefault="004B29B3" w:rsidP="00033269">
      <w:pPr>
        <w:spacing w:line="360" w:lineRule="auto"/>
        <w:jc w:val="both"/>
        <w:rPr>
          <w:rFonts w:ascii="Palatino Linotype" w:hAnsi="Palatino Linotype" w:cs="Arial"/>
        </w:rPr>
      </w:pPr>
    </w:p>
    <w:p w14:paraId="71F79FE3" w14:textId="472095E2" w:rsidR="00A1125E" w:rsidRPr="00AE7202" w:rsidRDefault="00D137DD" w:rsidP="00033269">
      <w:pPr>
        <w:spacing w:line="360" w:lineRule="auto"/>
        <w:jc w:val="both"/>
        <w:rPr>
          <w:rFonts w:ascii="Palatino Linotype" w:hAnsi="Palatino Linotype" w:cs="Arial"/>
          <w:lang w:val="es-ES"/>
        </w:rPr>
      </w:pPr>
      <w:r w:rsidRPr="00AE7202">
        <w:rPr>
          <w:rFonts w:ascii="Palatino Linotype" w:hAnsi="Palatino Linotype" w:cs="Arial"/>
          <w:b/>
          <w:sz w:val="28"/>
        </w:rPr>
        <w:t>VISTO</w:t>
      </w:r>
      <w:r w:rsidRPr="00AE7202">
        <w:rPr>
          <w:rFonts w:ascii="Palatino Linotype" w:hAnsi="Palatino Linotype" w:cs="Arial"/>
        </w:rPr>
        <w:t xml:space="preserve"> </w:t>
      </w:r>
      <w:r w:rsidR="00C34D00" w:rsidRPr="00AE7202">
        <w:rPr>
          <w:rFonts w:ascii="Palatino Linotype" w:hAnsi="Palatino Linotype" w:cs="Arial"/>
        </w:rPr>
        <w:t>el</w:t>
      </w:r>
      <w:r w:rsidRPr="00AE7202">
        <w:rPr>
          <w:rFonts w:ascii="Palatino Linotype" w:hAnsi="Palatino Linotype" w:cs="Arial"/>
        </w:rPr>
        <w:t xml:space="preserve"> expediente formado con motivo del </w:t>
      </w:r>
      <w:r w:rsidR="00504A64" w:rsidRPr="00AE7202">
        <w:rPr>
          <w:rFonts w:ascii="Palatino Linotype" w:hAnsi="Palatino Linotype" w:cs="Arial"/>
        </w:rPr>
        <w:t>Recurso de Revisión</w:t>
      </w:r>
      <w:r w:rsidRPr="00AE7202">
        <w:rPr>
          <w:rFonts w:ascii="Palatino Linotype" w:hAnsi="Palatino Linotype" w:cs="Arial"/>
        </w:rPr>
        <w:t xml:space="preserve"> </w:t>
      </w:r>
      <w:r w:rsidR="00A06DB7">
        <w:rPr>
          <w:rFonts w:ascii="Palatino Linotype" w:hAnsi="Palatino Linotype" w:cs="Arial"/>
          <w:b/>
        </w:rPr>
        <w:t>07172</w:t>
      </w:r>
      <w:r w:rsidRPr="00AE7202">
        <w:rPr>
          <w:rFonts w:ascii="Palatino Linotype" w:hAnsi="Palatino Linotype" w:cs="Arial"/>
          <w:b/>
        </w:rPr>
        <w:t>/INFOEM/IP/RR/202</w:t>
      </w:r>
      <w:r w:rsidR="00FA59CB" w:rsidRPr="00AE7202">
        <w:rPr>
          <w:rFonts w:ascii="Palatino Linotype" w:hAnsi="Palatino Linotype" w:cs="Arial"/>
          <w:b/>
          <w:lang w:val="es-419"/>
        </w:rPr>
        <w:t>2</w:t>
      </w:r>
      <w:r w:rsidRPr="00AE7202">
        <w:rPr>
          <w:rFonts w:ascii="Palatino Linotype" w:hAnsi="Palatino Linotype" w:cs="Arial"/>
          <w:b/>
        </w:rPr>
        <w:t xml:space="preserve">, </w:t>
      </w:r>
      <w:r w:rsidRPr="00AE7202">
        <w:rPr>
          <w:rFonts w:ascii="Palatino Linotype" w:hAnsi="Palatino Linotype" w:cs="Arial"/>
        </w:rPr>
        <w:t xml:space="preserve">promovido </w:t>
      </w:r>
      <w:r w:rsidRPr="00AE7202">
        <w:rPr>
          <w:rFonts w:ascii="Palatino Linotype" w:hAnsi="Palatino Linotype"/>
        </w:rPr>
        <w:t>por</w:t>
      </w:r>
      <w:r w:rsidR="000F3411">
        <w:rPr>
          <w:rFonts w:ascii="Palatino Linotype" w:hAnsi="Palatino Linotype"/>
          <w:lang w:val="es-419"/>
        </w:rPr>
        <w:t xml:space="preserve"> el </w:t>
      </w:r>
      <w:r w:rsidR="000F3411" w:rsidRPr="000F3411">
        <w:rPr>
          <w:rFonts w:ascii="Palatino Linotype" w:hAnsi="Palatino Linotype"/>
          <w:b/>
          <w:lang w:val="es-419"/>
        </w:rPr>
        <w:t>C.</w:t>
      </w:r>
      <w:r w:rsidR="005A21D8" w:rsidRPr="000F3411">
        <w:rPr>
          <w:rFonts w:ascii="Palatino Linotype" w:hAnsi="Palatino Linotype"/>
          <w:b/>
        </w:rPr>
        <w:t xml:space="preserve"> </w:t>
      </w:r>
      <w:bookmarkStart w:id="0" w:name="_GoBack"/>
      <w:r w:rsidR="006633DF">
        <w:rPr>
          <w:rFonts w:ascii="Palatino Linotype" w:hAnsi="Palatino Linotype"/>
          <w:b/>
          <w:lang w:val="es-ES_tradnl"/>
        </w:rPr>
        <w:t xml:space="preserve">XXXXXXX XXXX XXXXXX </w:t>
      </w:r>
      <w:proofErr w:type="spellStart"/>
      <w:r w:rsidR="006633DF">
        <w:rPr>
          <w:rFonts w:ascii="Palatino Linotype" w:hAnsi="Palatino Linotype"/>
          <w:b/>
          <w:lang w:val="es-ES_tradnl"/>
        </w:rPr>
        <w:t>XXXXXX</w:t>
      </w:r>
      <w:bookmarkEnd w:id="0"/>
      <w:proofErr w:type="spellEnd"/>
      <w:r w:rsidR="00FA59CB" w:rsidRPr="00AE7202">
        <w:rPr>
          <w:rFonts w:ascii="Palatino Linotype" w:hAnsi="Palatino Linotype"/>
          <w:lang w:val="es-419"/>
        </w:rPr>
        <w:t>,</w:t>
      </w:r>
      <w:r w:rsidRPr="00AE7202">
        <w:rPr>
          <w:rFonts w:ascii="Palatino Linotype" w:hAnsi="Palatino Linotype" w:cs="Arial"/>
          <w:b/>
          <w:lang w:val="es-ES"/>
        </w:rPr>
        <w:t xml:space="preserve"> </w:t>
      </w:r>
      <w:r w:rsidRPr="00AE7202">
        <w:rPr>
          <w:rFonts w:ascii="Palatino Linotype" w:hAnsi="Palatino Linotype"/>
        </w:rPr>
        <w:t xml:space="preserve">a quien en lo sucesivo se le </w:t>
      </w:r>
      <w:r w:rsidR="004C2814" w:rsidRPr="00AE7202">
        <w:rPr>
          <w:rFonts w:ascii="Palatino Linotype" w:hAnsi="Palatino Linotype"/>
        </w:rPr>
        <w:t>denominará</w:t>
      </w:r>
      <w:r w:rsidRPr="00AE7202">
        <w:rPr>
          <w:rFonts w:ascii="Palatino Linotype" w:hAnsi="Palatino Linotype"/>
        </w:rPr>
        <w:t xml:space="preserve"> como </w:t>
      </w:r>
      <w:r w:rsidR="00D614A1" w:rsidRPr="00AE7202">
        <w:rPr>
          <w:rFonts w:ascii="Palatino Linotype" w:hAnsi="Palatino Linotype" w:cs="Arial"/>
          <w:b/>
          <w:lang w:val="es-ES"/>
        </w:rPr>
        <w:t>EL</w:t>
      </w:r>
      <w:r w:rsidRPr="00AE7202">
        <w:rPr>
          <w:rFonts w:ascii="Palatino Linotype" w:hAnsi="Palatino Linotype" w:cs="Arial"/>
          <w:b/>
          <w:lang w:val="es-ES"/>
        </w:rPr>
        <w:t xml:space="preserve"> RECURRENTE,</w:t>
      </w:r>
      <w:r w:rsidRPr="00AE7202">
        <w:rPr>
          <w:rFonts w:ascii="Palatino Linotype" w:hAnsi="Palatino Linotype" w:cs="Arial"/>
          <w:lang w:val="es-ES"/>
        </w:rPr>
        <w:t xml:space="preserve"> en contra de la respuesta del</w:t>
      </w:r>
      <w:r w:rsidR="00C34D00" w:rsidRPr="00AE7202">
        <w:rPr>
          <w:rFonts w:ascii="Palatino Linotype" w:hAnsi="Palatino Linotype" w:cs="Arial"/>
          <w:lang w:val="es-ES"/>
        </w:rPr>
        <w:t xml:space="preserve"> </w:t>
      </w:r>
      <w:r w:rsidR="00A06DB7" w:rsidRPr="00A06DB7">
        <w:rPr>
          <w:rFonts w:ascii="Palatino Linotype" w:hAnsi="Palatino Linotype" w:cs="Arial"/>
          <w:b/>
          <w:lang w:val="es-ES"/>
        </w:rPr>
        <w:t>Ayuntamiento de Nicolás Romero</w:t>
      </w:r>
      <w:r w:rsidRPr="00AE7202">
        <w:rPr>
          <w:rFonts w:ascii="Palatino Linotype" w:hAnsi="Palatino Linotype" w:cs="Arial"/>
          <w:b/>
          <w:lang w:val="es-ES"/>
        </w:rPr>
        <w:t xml:space="preserve">, </w:t>
      </w:r>
      <w:r w:rsidR="004C2814" w:rsidRPr="00AE7202">
        <w:rPr>
          <w:rFonts w:ascii="Palatino Linotype" w:hAnsi="Palatino Linotype" w:cs="Arial"/>
          <w:lang w:val="es-ES"/>
        </w:rPr>
        <w:t xml:space="preserve">a quien </w:t>
      </w:r>
      <w:r w:rsidRPr="00AE7202">
        <w:rPr>
          <w:rFonts w:ascii="Palatino Linotype" w:hAnsi="Palatino Linotype"/>
        </w:rPr>
        <w:t>en lo su</w:t>
      </w:r>
      <w:r w:rsidR="004C2814" w:rsidRPr="00AE7202">
        <w:rPr>
          <w:rFonts w:ascii="Palatino Linotype" w:hAnsi="Palatino Linotype"/>
        </w:rPr>
        <w:t xml:space="preserve">cesivo </w:t>
      </w:r>
      <w:r w:rsidRPr="00AE7202">
        <w:rPr>
          <w:rFonts w:ascii="Palatino Linotype" w:hAnsi="Palatino Linotype"/>
        </w:rPr>
        <w:t xml:space="preserve">se le denominará </w:t>
      </w:r>
      <w:r w:rsidR="004C2814" w:rsidRPr="00AE7202">
        <w:rPr>
          <w:rFonts w:ascii="Palatino Linotype" w:hAnsi="Palatino Linotype"/>
        </w:rPr>
        <w:t xml:space="preserve">como </w:t>
      </w:r>
      <w:r w:rsidRPr="00AE7202">
        <w:rPr>
          <w:rFonts w:ascii="Palatino Linotype" w:hAnsi="Palatino Linotype" w:cs="Arial"/>
          <w:b/>
          <w:lang w:val="es-ES"/>
        </w:rPr>
        <w:t xml:space="preserve">EL SUJETO OBLIGADO, </w:t>
      </w:r>
      <w:r w:rsidRPr="00AE7202">
        <w:rPr>
          <w:rFonts w:ascii="Palatino Linotype" w:hAnsi="Palatino Linotype" w:cs="Arial"/>
          <w:lang w:val="es-ES"/>
        </w:rPr>
        <w:t>se procede a dictar la presente resolución con base en lo siguiente:</w:t>
      </w:r>
    </w:p>
    <w:p w14:paraId="0708AE3B" w14:textId="23FFEADE" w:rsidR="000F0E7C" w:rsidRPr="00AE7202" w:rsidRDefault="00966CE2" w:rsidP="00033269">
      <w:pPr>
        <w:jc w:val="center"/>
        <w:rPr>
          <w:rFonts w:ascii="Palatino Linotype" w:hAnsi="Palatino Linotype" w:cs="Arial"/>
          <w:b/>
          <w:bCs/>
          <w:spacing w:val="60"/>
          <w:sz w:val="28"/>
          <w:lang w:val="es-419"/>
        </w:rPr>
      </w:pPr>
      <w:r w:rsidRPr="00AE7202">
        <w:rPr>
          <w:rFonts w:ascii="Palatino Linotype" w:hAnsi="Palatino Linotype" w:cs="Arial"/>
          <w:b/>
          <w:bCs/>
          <w:spacing w:val="60"/>
          <w:sz w:val="28"/>
          <w:lang w:val="es-419"/>
        </w:rPr>
        <w:t>ANTECEDENTES</w:t>
      </w:r>
    </w:p>
    <w:p w14:paraId="3B9DFD37" w14:textId="77777777" w:rsidR="00A1125E" w:rsidRPr="00AE7202" w:rsidRDefault="00A1125E" w:rsidP="00033269">
      <w:pPr>
        <w:rPr>
          <w:rFonts w:ascii="Palatino Linotype" w:hAnsi="Palatino Linotype" w:cs="Arial"/>
          <w:b/>
          <w:bCs/>
          <w:spacing w:val="60"/>
        </w:rPr>
      </w:pPr>
    </w:p>
    <w:p w14:paraId="4F4A2281" w14:textId="77777777" w:rsidR="00966CE2" w:rsidRPr="00AE7202" w:rsidRDefault="00966CE2" w:rsidP="00966CE2">
      <w:pPr>
        <w:spacing w:line="360" w:lineRule="auto"/>
        <w:jc w:val="both"/>
        <w:rPr>
          <w:rFonts w:ascii="Palatino Linotype" w:hAnsi="Palatino Linotype"/>
          <w:b/>
          <w:sz w:val="28"/>
          <w:szCs w:val="28"/>
        </w:rPr>
      </w:pPr>
      <w:r w:rsidRPr="00AE7202">
        <w:rPr>
          <w:rFonts w:ascii="Palatino Linotype" w:hAnsi="Palatino Linotype"/>
          <w:b/>
          <w:sz w:val="28"/>
          <w:szCs w:val="28"/>
        </w:rPr>
        <w:t>I. De la Solicitud de Información</w:t>
      </w:r>
    </w:p>
    <w:p w14:paraId="6E8291E3" w14:textId="1CFD275A" w:rsidR="009959DB" w:rsidRPr="00AE7202" w:rsidRDefault="00163A20" w:rsidP="00B41A76">
      <w:pPr>
        <w:spacing w:line="360" w:lineRule="auto"/>
        <w:jc w:val="both"/>
        <w:rPr>
          <w:rFonts w:ascii="Palatino Linotype" w:eastAsia="MS Mincho" w:hAnsi="Palatino Linotype" w:cs="Arial"/>
          <w:bCs/>
        </w:rPr>
      </w:pPr>
      <w:r w:rsidRPr="00AE7202">
        <w:rPr>
          <w:rFonts w:ascii="Palatino Linotype" w:eastAsia="MS Mincho" w:hAnsi="Palatino Linotype" w:cs="Arial"/>
        </w:rPr>
        <w:t>En</w:t>
      </w:r>
      <w:r w:rsidR="00FA59CB" w:rsidRPr="00AE7202">
        <w:rPr>
          <w:rFonts w:ascii="Palatino Linotype" w:eastAsia="MS Mincho" w:hAnsi="Palatino Linotype" w:cs="Arial"/>
          <w:lang w:val="es-419"/>
        </w:rPr>
        <w:t xml:space="preserve"> fecha</w:t>
      </w:r>
      <w:r w:rsidRPr="00AE7202">
        <w:rPr>
          <w:rFonts w:ascii="Palatino Linotype" w:eastAsia="MS Mincho" w:hAnsi="Palatino Linotype" w:cs="Arial"/>
        </w:rPr>
        <w:t xml:space="preserve"> </w:t>
      </w:r>
      <w:bookmarkStart w:id="1" w:name="_Hlk66905340"/>
      <w:r w:rsidR="00A06DB7">
        <w:rPr>
          <w:rFonts w:ascii="Palatino Linotype" w:eastAsia="MS Mincho" w:hAnsi="Palatino Linotype" w:cs="Arial"/>
          <w:b/>
        </w:rPr>
        <w:t xml:space="preserve">seis de abril </w:t>
      </w:r>
      <w:r w:rsidR="0074343D" w:rsidRPr="00AE7202">
        <w:rPr>
          <w:rFonts w:ascii="Palatino Linotype" w:eastAsia="MS Mincho" w:hAnsi="Palatino Linotype" w:cs="Arial"/>
          <w:b/>
        </w:rPr>
        <w:t xml:space="preserve">de dos mil </w:t>
      </w:r>
      <w:bookmarkEnd w:id="1"/>
      <w:r w:rsidR="00F3794A" w:rsidRPr="00AE7202">
        <w:rPr>
          <w:rFonts w:ascii="Palatino Linotype" w:eastAsia="MS Mincho" w:hAnsi="Palatino Linotype" w:cs="Arial"/>
          <w:b/>
        </w:rPr>
        <w:t>veintidós</w:t>
      </w:r>
      <w:r w:rsidRPr="00AE7202">
        <w:rPr>
          <w:rFonts w:ascii="Palatino Linotype" w:eastAsia="MS Mincho" w:hAnsi="Palatino Linotype" w:cs="Arial"/>
        </w:rPr>
        <w:t xml:space="preserve">, </w:t>
      </w:r>
      <w:r w:rsidR="00D614A1" w:rsidRPr="00AE7202">
        <w:rPr>
          <w:rFonts w:ascii="Palatino Linotype" w:eastAsia="MS Mincho" w:hAnsi="Palatino Linotype" w:cs="Arial"/>
          <w:b/>
          <w:lang w:val="es-419"/>
        </w:rPr>
        <w:t>EL RECURRENTE</w:t>
      </w:r>
      <w:r w:rsidRPr="00AE7202">
        <w:rPr>
          <w:rFonts w:ascii="Palatino Linotype" w:eastAsia="MS Mincho" w:hAnsi="Palatino Linotype" w:cs="Arial"/>
        </w:rPr>
        <w:t xml:space="preserve"> </w:t>
      </w:r>
      <w:r w:rsidR="00BF3E26" w:rsidRPr="00AE7202">
        <w:rPr>
          <w:rFonts w:ascii="Palatino Linotype" w:eastAsia="MS Mincho" w:hAnsi="Palatino Linotype" w:cs="Arial"/>
          <w:lang w:val="es-ES_tradnl"/>
        </w:rPr>
        <w:t>presentó a través de</w:t>
      </w:r>
      <w:r w:rsidR="008E4ECC" w:rsidRPr="00AE7202">
        <w:rPr>
          <w:rFonts w:ascii="Palatino Linotype" w:eastAsia="MS Mincho" w:hAnsi="Palatino Linotype" w:cs="Arial"/>
          <w:lang w:val="es-ES_tradnl"/>
        </w:rPr>
        <w:t xml:space="preserve">l </w:t>
      </w:r>
      <w:r w:rsidR="00BF3E26" w:rsidRPr="00AE7202">
        <w:rPr>
          <w:rFonts w:ascii="Palatino Linotype" w:eastAsia="MS Mincho" w:hAnsi="Palatino Linotype" w:cs="Arial"/>
          <w:lang w:val="es-ES_tradnl"/>
        </w:rPr>
        <w:t xml:space="preserve">Sistema de Acceso a la Información Mexiquense, en lo subsecuente </w:t>
      </w:r>
      <w:r w:rsidR="00BF3E26" w:rsidRPr="00AE7202">
        <w:rPr>
          <w:rFonts w:ascii="Palatino Linotype" w:eastAsia="MS Mincho" w:hAnsi="Palatino Linotype" w:cs="Arial"/>
          <w:b/>
          <w:lang w:val="es-ES_tradnl"/>
        </w:rPr>
        <w:t>EL SAIMEX</w:t>
      </w:r>
      <w:r w:rsidR="00BF3E26" w:rsidRPr="00AE7202">
        <w:rPr>
          <w:rFonts w:ascii="Palatino Linotype" w:eastAsia="MS Mincho" w:hAnsi="Palatino Linotype" w:cs="Arial"/>
          <w:lang w:val="es-ES_tradnl"/>
        </w:rPr>
        <w:t xml:space="preserve"> ante </w:t>
      </w:r>
      <w:r w:rsidR="00BF3E26" w:rsidRPr="00AE7202">
        <w:rPr>
          <w:rFonts w:ascii="Palatino Linotype" w:eastAsia="MS Mincho" w:hAnsi="Palatino Linotype" w:cs="Arial"/>
          <w:b/>
          <w:lang w:val="es-ES_tradnl"/>
        </w:rPr>
        <w:t>EL SUJETO OBLIGADO</w:t>
      </w:r>
      <w:r w:rsidR="00BF3E26" w:rsidRPr="00AE7202">
        <w:rPr>
          <w:rFonts w:ascii="Palatino Linotype" w:eastAsia="MS Mincho" w:hAnsi="Palatino Linotype" w:cs="Arial"/>
          <w:lang w:val="es-ES_tradnl"/>
        </w:rPr>
        <w:t xml:space="preserve">, la solicitud de acceso a la información pública, </w:t>
      </w:r>
      <w:r w:rsidR="009959DB" w:rsidRPr="00AE7202">
        <w:rPr>
          <w:rFonts w:ascii="Palatino Linotype" w:eastAsia="MS Mincho" w:hAnsi="Palatino Linotype" w:cs="Arial"/>
        </w:rPr>
        <w:t xml:space="preserve">a la que se le asignó </w:t>
      </w:r>
      <w:r w:rsidR="00C34D00" w:rsidRPr="00AE7202">
        <w:rPr>
          <w:rFonts w:ascii="Palatino Linotype" w:eastAsia="MS Mincho" w:hAnsi="Palatino Linotype" w:cs="Arial"/>
        </w:rPr>
        <w:t>el</w:t>
      </w:r>
      <w:r w:rsidR="009959DB" w:rsidRPr="00AE7202">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AE7202">
        <w:rPr>
          <w:rFonts w:ascii="Palatino Linotype" w:eastAsia="MS Mincho" w:hAnsi="Palatino Linotype" w:cs="Arial"/>
        </w:rPr>
        <w:t xml:space="preserve">expediente </w:t>
      </w:r>
      <w:bookmarkEnd w:id="2"/>
      <w:bookmarkEnd w:id="3"/>
      <w:bookmarkEnd w:id="4"/>
      <w:bookmarkEnd w:id="5"/>
      <w:bookmarkEnd w:id="6"/>
      <w:bookmarkEnd w:id="7"/>
      <w:r w:rsidR="00A06DB7" w:rsidRPr="00A06DB7">
        <w:rPr>
          <w:rFonts w:ascii="Palatino Linotype" w:eastAsia="MS Mincho" w:hAnsi="Palatino Linotype" w:cs="Arial"/>
          <w:b/>
          <w:bCs/>
          <w:lang w:val="es-ES"/>
        </w:rPr>
        <w:t>00086/NICOROM/IP/2022</w:t>
      </w:r>
      <w:r w:rsidR="00F94871" w:rsidRPr="00AE7202">
        <w:rPr>
          <w:rFonts w:ascii="Palatino Linotype" w:eastAsia="MS Mincho" w:hAnsi="Palatino Linotype" w:cs="Arial"/>
          <w:b/>
          <w:bCs/>
        </w:rPr>
        <w:t xml:space="preserve">, </w:t>
      </w:r>
      <w:r w:rsidR="004C2814" w:rsidRPr="00AE7202">
        <w:rPr>
          <w:rFonts w:ascii="Palatino Linotype" w:eastAsia="MS Mincho" w:hAnsi="Palatino Linotype" w:cs="Arial"/>
          <w:bCs/>
        </w:rPr>
        <w:t xml:space="preserve">mediante </w:t>
      </w:r>
      <w:r w:rsidR="009959DB" w:rsidRPr="00AE7202">
        <w:rPr>
          <w:rFonts w:ascii="Palatino Linotype" w:eastAsia="MS Mincho" w:hAnsi="Palatino Linotype" w:cs="Arial"/>
          <w:bCs/>
        </w:rPr>
        <w:t>el cual requirió, lo siguiente:</w:t>
      </w:r>
    </w:p>
    <w:p w14:paraId="788D04C0" w14:textId="77777777" w:rsidR="00C03836" w:rsidRPr="00A06DB7" w:rsidRDefault="00C03836" w:rsidP="00B41A76">
      <w:pPr>
        <w:spacing w:line="360" w:lineRule="auto"/>
        <w:jc w:val="both"/>
        <w:rPr>
          <w:rFonts w:ascii="Palatino Linotype" w:eastAsia="MS Mincho" w:hAnsi="Palatino Linotype" w:cs="Arial"/>
          <w:bCs/>
          <w:sz w:val="14"/>
        </w:rPr>
      </w:pPr>
    </w:p>
    <w:p w14:paraId="39468A7E" w14:textId="568749C5" w:rsidR="00C34D00" w:rsidRPr="00AE7202" w:rsidRDefault="00FA59CB" w:rsidP="004C2814">
      <w:pPr>
        <w:ind w:left="851" w:right="902"/>
        <w:jc w:val="both"/>
        <w:rPr>
          <w:rFonts w:ascii="Palatino Linotype" w:hAnsi="Palatino Linotype" w:cs="Arial"/>
          <w:iCs/>
          <w:sz w:val="22"/>
          <w:szCs w:val="20"/>
          <w:lang w:val="es-419"/>
        </w:rPr>
      </w:pPr>
      <w:r w:rsidRPr="00AE7202">
        <w:rPr>
          <w:rFonts w:ascii="Palatino Linotype" w:hAnsi="Palatino Linotype" w:cs="Arial"/>
          <w:i/>
          <w:iCs/>
          <w:sz w:val="22"/>
          <w:szCs w:val="20"/>
          <w:lang w:val="es-419"/>
        </w:rPr>
        <w:t>“</w:t>
      </w:r>
      <w:r w:rsidR="00A06DB7" w:rsidRPr="00A06DB7">
        <w:rPr>
          <w:rFonts w:ascii="Palatino Linotype" w:hAnsi="Palatino Linotype" w:cs="Arial"/>
          <w:i/>
          <w:iCs/>
          <w:sz w:val="22"/>
          <w:szCs w:val="20"/>
        </w:rPr>
        <w:t xml:space="preserve">Quisiera conocer el gasto ejercido, así como el origen de los recursos, en un evento denominado “30 días por AMLO”, realizado el pasado 2 de abril en el Lienzo Charro de </w:t>
      </w:r>
      <w:proofErr w:type="spellStart"/>
      <w:r w:rsidR="00A06DB7" w:rsidRPr="00A06DB7">
        <w:rPr>
          <w:rFonts w:ascii="Palatino Linotype" w:hAnsi="Palatino Linotype" w:cs="Arial"/>
          <w:i/>
          <w:iCs/>
          <w:sz w:val="22"/>
          <w:szCs w:val="20"/>
        </w:rPr>
        <w:t>Cahuacán</w:t>
      </w:r>
      <w:proofErr w:type="spellEnd"/>
      <w:r w:rsidR="00A06DB7" w:rsidRPr="00A06DB7">
        <w:rPr>
          <w:rFonts w:ascii="Palatino Linotype" w:hAnsi="Palatino Linotype" w:cs="Arial"/>
          <w:i/>
          <w:iCs/>
          <w:sz w:val="22"/>
          <w:szCs w:val="20"/>
        </w:rPr>
        <w:t>, municipio de Nicolás Romero, a donde acudieron, entre otros, el alcalde Armando Navarrete López y el “dirigente nacional de Morena” (sic) Daniel Serrano Palacios por los siguientes conceptos: renta del lugar, renta de sillas, renta de lonas, renta de equipo de sonido, equipo de foto y video, renta de luces, contratación de espacios en medios de comunicación digitales y renta de transporte para el traslado de personas al citado evento.</w:t>
      </w:r>
      <w:r w:rsidRPr="00AE7202">
        <w:rPr>
          <w:rFonts w:ascii="Palatino Linotype" w:hAnsi="Palatino Linotype" w:cs="Arial"/>
          <w:i/>
          <w:iCs/>
          <w:sz w:val="22"/>
          <w:szCs w:val="20"/>
          <w:lang w:val="es-419"/>
        </w:rPr>
        <w:t>”</w:t>
      </w:r>
      <w:r w:rsidR="00C34D00" w:rsidRPr="00AE7202">
        <w:rPr>
          <w:rFonts w:ascii="Palatino Linotype" w:hAnsi="Palatino Linotype" w:cs="Arial"/>
          <w:i/>
          <w:iCs/>
          <w:sz w:val="22"/>
          <w:szCs w:val="20"/>
          <w:lang w:val="es-ES"/>
        </w:rPr>
        <w:t xml:space="preserve"> </w:t>
      </w:r>
      <w:r w:rsidR="00C34D00" w:rsidRPr="00AE7202">
        <w:rPr>
          <w:rFonts w:ascii="Palatino Linotype" w:hAnsi="Palatino Linotype" w:cs="Arial"/>
          <w:iCs/>
          <w:sz w:val="22"/>
          <w:szCs w:val="20"/>
          <w:lang w:val="es-ES"/>
        </w:rPr>
        <w:t>(</w:t>
      </w:r>
      <w:r w:rsidRPr="00AE7202">
        <w:rPr>
          <w:rFonts w:ascii="Palatino Linotype" w:hAnsi="Palatino Linotype" w:cs="Arial"/>
          <w:iCs/>
          <w:sz w:val="22"/>
          <w:szCs w:val="20"/>
          <w:lang w:val="es-419"/>
        </w:rPr>
        <w:t>Sic</w:t>
      </w:r>
      <w:r w:rsidR="00C34D00" w:rsidRPr="00AE7202">
        <w:rPr>
          <w:rFonts w:ascii="Palatino Linotype" w:hAnsi="Palatino Linotype" w:cs="Arial"/>
          <w:iCs/>
          <w:sz w:val="22"/>
          <w:szCs w:val="20"/>
          <w:lang w:val="es-ES"/>
        </w:rPr>
        <w:t>)</w:t>
      </w:r>
      <w:r w:rsidRPr="00AE7202">
        <w:rPr>
          <w:rFonts w:ascii="Palatino Linotype" w:hAnsi="Palatino Linotype" w:cs="Arial"/>
          <w:iCs/>
          <w:sz w:val="22"/>
          <w:szCs w:val="20"/>
          <w:lang w:val="es-419"/>
        </w:rPr>
        <w:t>.</w:t>
      </w:r>
    </w:p>
    <w:p w14:paraId="2F196D2C" w14:textId="77777777" w:rsidR="00B478A1" w:rsidRPr="00AE7202" w:rsidRDefault="00B478A1" w:rsidP="00033269">
      <w:pPr>
        <w:tabs>
          <w:tab w:val="left" w:pos="851"/>
        </w:tabs>
        <w:ind w:right="901"/>
        <w:jc w:val="both"/>
        <w:rPr>
          <w:rFonts w:ascii="Palatino Linotype" w:eastAsia="MS Mincho" w:hAnsi="Palatino Linotype" w:cs="Arial"/>
          <w:sz w:val="22"/>
          <w:szCs w:val="22"/>
        </w:rPr>
      </w:pPr>
    </w:p>
    <w:p w14:paraId="3A2F0D43" w14:textId="6A1A89F9" w:rsidR="00A525BF" w:rsidRPr="00AE7202"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AE7202">
        <w:rPr>
          <w:rFonts w:ascii="Palatino Linotype" w:eastAsia="Calibri" w:hAnsi="Palatino Linotype" w:cs="Arial"/>
          <w:b/>
          <w:bCs/>
          <w:lang w:val="es-ES" w:eastAsia="en-US"/>
        </w:rPr>
        <w:t>MODALIDAD DE ENTREGA</w:t>
      </w:r>
      <w:r w:rsidR="00A525BF" w:rsidRPr="00AE7202">
        <w:rPr>
          <w:rFonts w:ascii="Palatino Linotype" w:eastAsia="Calibri" w:hAnsi="Palatino Linotype" w:cs="Arial"/>
          <w:b/>
          <w:bCs/>
          <w:lang w:val="es-ES" w:eastAsia="en-US"/>
        </w:rPr>
        <w:t xml:space="preserve">: </w:t>
      </w:r>
      <w:r w:rsidR="003539B9" w:rsidRPr="00AE7202">
        <w:rPr>
          <w:rFonts w:ascii="Palatino Linotype" w:eastAsia="Calibri" w:hAnsi="Palatino Linotype" w:cs="Arial"/>
          <w:bCs/>
          <w:lang w:val="es-ES" w:eastAsia="en-US"/>
        </w:rPr>
        <w:t>Vía</w:t>
      </w:r>
      <w:r w:rsidR="00C03836" w:rsidRPr="00AE7202">
        <w:rPr>
          <w:rFonts w:ascii="Palatino Linotype" w:eastAsia="Calibri" w:hAnsi="Palatino Linotype" w:cs="Arial"/>
          <w:bCs/>
          <w:lang w:val="es-ES" w:eastAsia="en-US"/>
        </w:rPr>
        <w:t xml:space="preserve"> Sistema de Acceso a la Información </w:t>
      </w:r>
      <w:r w:rsidR="00C03836" w:rsidRPr="00AE7202">
        <w:rPr>
          <w:rFonts w:ascii="Palatino Linotype" w:eastAsia="Calibri" w:hAnsi="Palatino Linotype" w:cs="Arial"/>
          <w:b/>
          <w:bCs/>
          <w:lang w:val="es-ES" w:eastAsia="en-US"/>
        </w:rPr>
        <w:t>(</w:t>
      </w:r>
      <w:r w:rsidR="00A525BF" w:rsidRPr="00AE7202">
        <w:rPr>
          <w:rFonts w:ascii="Palatino Linotype" w:eastAsia="Calibri" w:hAnsi="Palatino Linotype" w:cs="Arial"/>
          <w:b/>
          <w:bCs/>
          <w:lang w:val="es-ES" w:eastAsia="en-US"/>
        </w:rPr>
        <w:t>SAIMEX</w:t>
      </w:r>
      <w:r w:rsidR="00C03836" w:rsidRPr="00AE7202">
        <w:rPr>
          <w:rFonts w:ascii="Palatino Linotype" w:eastAsia="Calibri" w:hAnsi="Palatino Linotype" w:cs="Arial"/>
          <w:b/>
          <w:bCs/>
          <w:lang w:val="es-ES" w:eastAsia="en-US"/>
        </w:rPr>
        <w:t>)</w:t>
      </w:r>
      <w:r w:rsidR="00C85944" w:rsidRPr="00AE7202">
        <w:rPr>
          <w:rFonts w:ascii="Palatino Linotype" w:eastAsia="Calibri" w:hAnsi="Palatino Linotype" w:cs="Arial"/>
          <w:b/>
          <w:bCs/>
          <w:lang w:val="es-ES" w:eastAsia="en-US"/>
        </w:rPr>
        <w:t>.</w:t>
      </w:r>
    </w:p>
    <w:p w14:paraId="53CFDAA4" w14:textId="77777777" w:rsidR="00770F30" w:rsidRPr="00AE7202"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5AF0B4B1" w14:textId="779BE629" w:rsidR="00966CE2" w:rsidRPr="00AE7202" w:rsidRDefault="005B4199" w:rsidP="00B41A76">
      <w:pPr>
        <w:widowControl w:val="0"/>
        <w:autoSpaceDE w:val="0"/>
        <w:autoSpaceDN w:val="0"/>
        <w:adjustRightInd w:val="0"/>
        <w:spacing w:line="360" w:lineRule="auto"/>
        <w:jc w:val="both"/>
        <w:rPr>
          <w:rFonts w:ascii="Palatino Linotype" w:hAnsi="Palatino Linotype" w:cs="Segoe UI"/>
          <w:lang w:eastAsia="es-MX"/>
        </w:rPr>
      </w:pPr>
      <w:r w:rsidRPr="00AE7202">
        <w:rPr>
          <w:rFonts w:ascii="Palatino Linotype" w:hAnsi="Palatino Linotype"/>
          <w:b/>
          <w:sz w:val="28"/>
          <w:szCs w:val="28"/>
        </w:rPr>
        <w:t>II</w:t>
      </w:r>
      <w:r w:rsidR="00966CE2" w:rsidRPr="00AE7202">
        <w:rPr>
          <w:rFonts w:ascii="Palatino Linotype" w:hAnsi="Palatino Linotype"/>
          <w:b/>
          <w:sz w:val="28"/>
          <w:szCs w:val="28"/>
        </w:rPr>
        <w:t xml:space="preserve">. </w:t>
      </w:r>
      <w:r w:rsidR="00966CE2" w:rsidRPr="00AE7202">
        <w:rPr>
          <w:rFonts w:ascii="Palatino Linotype" w:hAnsi="Palatino Linotype" w:cs="Arial"/>
          <w:b/>
          <w:sz w:val="28"/>
          <w:szCs w:val="28"/>
        </w:rPr>
        <w:t>Respuesta del Sujeto Obligado</w:t>
      </w:r>
      <w:r w:rsidR="00966CE2" w:rsidRPr="00AE7202">
        <w:rPr>
          <w:rFonts w:ascii="Palatino Linotype" w:hAnsi="Palatino Linotype" w:cs="Segoe UI"/>
          <w:lang w:eastAsia="es-MX"/>
        </w:rPr>
        <w:t xml:space="preserve"> </w:t>
      </w:r>
    </w:p>
    <w:p w14:paraId="7AE77F3C" w14:textId="6FBE9FD9" w:rsidR="005B4199" w:rsidRPr="00AE7202"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AE7202">
        <w:rPr>
          <w:rFonts w:ascii="Palatino Linotype" w:hAnsi="Palatino Linotype" w:cs="Segoe UI"/>
          <w:lang w:eastAsia="es-MX"/>
        </w:rPr>
        <w:t>E</w:t>
      </w:r>
      <w:r w:rsidR="00874809" w:rsidRPr="00AE7202">
        <w:rPr>
          <w:rFonts w:ascii="Palatino Linotype" w:hAnsi="Palatino Linotype" w:cs="Segoe UI"/>
          <w:lang w:eastAsia="es-MX"/>
        </w:rPr>
        <w:t>n</w:t>
      </w:r>
      <w:r w:rsidR="0027011E" w:rsidRPr="00AE7202">
        <w:rPr>
          <w:rFonts w:ascii="Palatino Linotype" w:hAnsi="Palatino Linotype" w:cs="Segoe UI"/>
          <w:lang w:eastAsia="es-MX"/>
        </w:rPr>
        <w:t xml:space="preserve"> </w:t>
      </w:r>
      <w:r w:rsidR="00874809" w:rsidRPr="00AE7202">
        <w:rPr>
          <w:rFonts w:ascii="Palatino Linotype" w:hAnsi="Palatino Linotype" w:cs="Segoe UI"/>
          <w:lang w:eastAsia="es-MX"/>
        </w:rPr>
        <w:t>fecha</w:t>
      </w:r>
      <w:r w:rsidR="0027011E" w:rsidRPr="00AE7202">
        <w:rPr>
          <w:rFonts w:ascii="Palatino Linotype" w:hAnsi="Palatino Linotype" w:cs="Segoe UI"/>
          <w:lang w:eastAsia="es-MX"/>
        </w:rPr>
        <w:t xml:space="preserve"> </w:t>
      </w:r>
      <w:r w:rsidR="00A06DB7">
        <w:rPr>
          <w:rFonts w:ascii="Palatino Linotype" w:hAnsi="Palatino Linotype" w:cs="Segoe UI"/>
          <w:b/>
          <w:lang w:eastAsia="es-MX"/>
        </w:rPr>
        <w:t>diecinueve</w:t>
      </w:r>
      <w:r w:rsidR="00B478A1" w:rsidRPr="00AE7202">
        <w:rPr>
          <w:rFonts w:ascii="Palatino Linotype" w:hAnsi="Palatino Linotype" w:cs="Segoe UI"/>
          <w:b/>
          <w:lang w:eastAsia="es-MX"/>
        </w:rPr>
        <w:t xml:space="preserve"> de abril d</w:t>
      </w:r>
      <w:r w:rsidR="00874809" w:rsidRPr="00AE7202">
        <w:rPr>
          <w:rFonts w:ascii="Palatino Linotype" w:hAnsi="Palatino Linotype" w:cs="Segoe UI"/>
          <w:b/>
          <w:lang w:eastAsia="es-MX"/>
        </w:rPr>
        <w:t>e</w:t>
      </w:r>
      <w:r w:rsidR="0027011E" w:rsidRPr="00AE7202">
        <w:rPr>
          <w:rFonts w:ascii="Palatino Linotype" w:hAnsi="Palatino Linotype" w:cs="Segoe UI"/>
          <w:b/>
          <w:lang w:eastAsia="es-MX"/>
        </w:rPr>
        <w:t xml:space="preserve"> </w:t>
      </w:r>
      <w:r w:rsidR="00874809" w:rsidRPr="00AE7202">
        <w:rPr>
          <w:rFonts w:ascii="Palatino Linotype" w:hAnsi="Palatino Linotype" w:cs="Segoe UI"/>
          <w:b/>
          <w:lang w:eastAsia="es-MX"/>
        </w:rPr>
        <w:t>dos</w:t>
      </w:r>
      <w:r w:rsidR="0027011E" w:rsidRPr="00AE7202">
        <w:rPr>
          <w:rFonts w:ascii="Palatino Linotype" w:hAnsi="Palatino Linotype" w:cs="Segoe UI"/>
          <w:b/>
          <w:lang w:eastAsia="es-MX"/>
        </w:rPr>
        <w:t xml:space="preserve"> </w:t>
      </w:r>
      <w:r w:rsidR="00874809" w:rsidRPr="00AE7202">
        <w:rPr>
          <w:rFonts w:ascii="Palatino Linotype" w:hAnsi="Palatino Linotype" w:cs="Segoe UI"/>
          <w:b/>
          <w:lang w:eastAsia="es-MX"/>
        </w:rPr>
        <w:t>mil</w:t>
      </w:r>
      <w:r w:rsidR="0027011E" w:rsidRPr="00AE7202">
        <w:rPr>
          <w:rFonts w:ascii="Palatino Linotype" w:hAnsi="Palatino Linotype" w:cs="Segoe UI"/>
          <w:b/>
          <w:lang w:eastAsia="es-MX"/>
        </w:rPr>
        <w:t xml:space="preserve"> </w:t>
      </w:r>
      <w:r w:rsidR="00FA59CB" w:rsidRPr="00AE7202">
        <w:rPr>
          <w:rFonts w:ascii="Palatino Linotype" w:hAnsi="Palatino Linotype" w:cs="Segoe UI"/>
          <w:b/>
          <w:lang w:val="es-419" w:eastAsia="es-MX"/>
        </w:rPr>
        <w:t>veintidós</w:t>
      </w:r>
      <w:r w:rsidR="00874809" w:rsidRPr="00AE7202">
        <w:rPr>
          <w:rFonts w:ascii="Palatino Linotype" w:hAnsi="Palatino Linotype" w:cs="Segoe UI"/>
          <w:lang w:eastAsia="es-MX"/>
        </w:rPr>
        <w:t>,</w:t>
      </w:r>
      <w:r w:rsidR="0027011E" w:rsidRPr="00AE7202">
        <w:rPr>
          <w:rFonts w:ascii="Palatino Linotype" w:hAnsi="Palatino Linotype" w:cs="Segoe UI"/>
          <w:lang w:eastAsia="es-MX"/>
        </w:rPr>
        <w:t xml:space="preserve"> </w:t>
      </w:r>
      <w:r w:rsidR="00874809" w:rsidRPr="00AE7202">
        <w:rPr>
          <w:rFonts w:ascii="Palatino Linotype" w:hAnsi="Palatino Linotype" w:cs="Segoe UI"/>
          <w:b/>
          <w:bCs/>
          <w:lang w:eastAsia="es-MX"/>
        </w:rPr>
        <w:t>EL SU</w:t>
      </w:r>
      <w:r w:rsidR="00874809" w:rsidRPr="00AE7202">
        <w:rPr>
          <w:rFonts w:ascii="Palatino Linotype" w:hAnsi="Palatino Linotype" w:cs="Segoe UI"/>
          <w:b/>
          <w:lang w:eastAsia="es-MX"/>
        </w:rPr>
        <w:t>JETO OBLIGADO</w:t>
      </w:r>
      <w:r w:rsidR="00874809" w:rsidRPr="00AE7202">
        <w:rPr>
          <w:rFonts w:ascii="Palatino Linotype" w:hAnsi="Palatino Linotype" w:cs="Segoe UI"/>
          <w:lang w:eastAsia="es-MX"/>
        </w:rPr>
        <w:t xml:space="preserve"> </w:t>
      </w:r>
      <w:r w:rsidRPr="00AE7202">
        <w:rPr>
          <w:rFonts w:ascii="Palatino Linotype" w:hAnsi="Palatino Linotype" w:cs="Segoe UI"/>
          <w:lang w:eastAsia="es-MX"/>
        </w:rPr>
        <w:t>dio respuesta a la solicitud de información en los siguientes términos:</w:t>
      </w:r>
    </w:p>
    <w:p w14:paraId="1E0929D8" w14:textId="77777777" w:rsidR="005B4199" w:rsidRPr="00AE7202"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31301294" w14:textId="77777777" w:rsidR="00A06DB7" w:rsidRPr="00A06DB7" w:rsidRDefault="005B4199" w:rsidP="00A06DB7">
      <w:pPr>
        <w:widowControl w:val="0"/>
        <w:autoSpaceDE w:val="0"/>
        <w:autoSpaceDN w:val="0"/>
        <w:adjustRightInd w:val="0"/>
        <w:ind w:left="851" w:right="902"/>
        <w:jc w:val="both"/>
        <w:rPr>
          <w:rFonts w:ascii="Palatino Linotype" w:hAnsi="Palatino Linotype" w:cs="Segoe UI"/>
          <w:i/>
          <w:iCs/>
          <w:sz w:val="22"/>
          <w:szCs w:val="22"/>
          <w:lang w:eastAsia="es-MX"/>
        </w:rPr>
      </w:pPr>
      <w:r w:rsidRPr="00AE7202">
        <w:rPr>
          <w:rFonts w:ascii="Palatino Linotype" w:hAnsi="Palatino Linotype" w:cs="Segoe UI"/>
          <w:i/>
          <w:iCs/>
          <w:sz w:val="22"/>
          <w:szCs w:val="22"/>
          <w:lang w:val="es-419" w:eastAsia="es-MX"/>
        </w:rPr>
        <w:t>“</w:t>
      </w:r>
      <w:r w:rsidR="00A06DB7" w:rsidRPr="00A06DB7">
        <w:rPr>
          <w:rFonts w:ascii="Palatino Linotype" w:hAnsi="Palatino Linotype" w:cs="Segoe UI"/>
          <w:i/>
          <w:iCs/>
          <w:sz w:val="22"/>
          <w:szCs w:val="22"/>
          <w:lang w:eastAsia="es-MX"/>
        </w:rPr>
        <w:t>Folio de la solicitud: 00086/NICOROM/IP/2022</w:t>
      </w:r>
    </w:p>
    <w:p w14:paraId="1C458D7C" w14:textId="5D2169B5" w:rsidR="00A06DB7" w:rsidRPr="00A06DB7" w:rsidRDefault="00A06DB7" w:rsidP="00965147">
      <w:pPr>
        <w:widowControl w:val="0"/>
        <w:autoSpaceDE w:val="0"/>
        <w:autoSpaceDN w:val="0"/>
        <w:adjustRightInd w:val="0"/>
        <w:ind w:left="851" w:right="902"/>
        <w:jc w:val="both"/>
        <w:rPr>
          <w:rFonts w:ascii="Palatino Linotype" w:hAnsi="Palatino Linotype" w:cs="Segoe UI"/>
          <w:i/>
          <w:iCs/>
          <w:sz w:val="22"/>
          <w:szCs w:val="22"/>
          <w:lang w:eastAsia="es-MX"/>
        </w:rPr>
      </w:pPr>
      <w:r w:rsidRPr="00A06DB7">
        <w:rPr>
          <w:rFonts w:ascii="Palatino Linotype" w:hAnsi="Palatino Linotype" w:cs="Segoe UI"/>
          <w:i/>
          <w:iCs/>
          <w:sz w:val="22"/>
          <w:szCs w:val="22"/>
          <w:lang w:eastAsia="es-MX"/>
        </w:rPr>
        <w:t xml:space="preserve">CIUDADANO SOLICITANTE P R E S E N T E: Me permito hacer de su conocimiento que con fundamento en el artículo 150, 153, 160 de la Ley de Transparencia y Acceso a la Información Pública del Estado de México y Municipios, así como el artículo 90 del Reglamento de Transparencia, en respuesta a la solicitud, recibida con número 00086/NICOROM/IP/2022 ingresada vía SAIMEX en fecha 06 de abril de 2022 donde su pregunta inicial fue la siguiente: “Quisiera conocer el gasto ejercido, así como el origen de los recursos, en un evento denominado “30 días por AMLO”, realizado el pasado 2 de abril en el Lienzo Charro de </w:t>
      </w:r>
      <w:proofErr w:type="spellStart"/>
      <w:r w:rsidRPr="00A06DB7">
        <w:rPr>
          <w:rFonts w:ascii="Palatino Linotype" w:hAnsi="Palatino Linotype" w:cs="Segoe UI"/>
          <w:i/>
          <w:iCs/>
          <w:sz w:val="22"/>
          <w:szCs w:val="22"/>
          <w:lang w:eastAsia="es-MX"/>
        </w:rPr>
        <w:t>Cahuacán</w:t>
      </w:r>
      <w:proofErr w:type="spellEnd"/>
      <w:r w:rsidRPr="00A06DB7">
        <w:rPr>
          <w:rFonts w:ascii="Palatino Linotype" w:hAnsi="Palatino Linotype" w:cs="Segoe UI"/>
          <w:i/>
          <w:iCs/>
          <w:sz w:val="22"/>
          <w:szCs w:val="22"/>
          <w:lang w:eastAsia="es-MX"/>
        </w:rPr>
        <w:t xml:space="preserve">, municipio de Nicolás Romero, a donde acudieron, entre otros, el alcalde Armando Navarrete López y el “dirigente nacional de Morena” (sic) Daniel Serrano Palacios por los siguientes conceptos: renta del lugar, renta de sillas, renta de lonas, renta de equipo de sonido, equipo de foto y video, renta de luces, contratación de espacios en medios de comunicación digitales y renta de transporte para el traslado de personas al citado evento.” SIC Al respecto, le informo que con fundamento en el artículo 167 de la Ley de Transparencia y Acceso a la Información Pública del Estado de México y Municipios que a letra dice: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Dicho lo anterior me permito informarle que lo solicitado es de notoria incompetencia para este sujeto obligado. Sin más por el momento, reciba un cordial saludo, esperando </w:t>
      </w:r>
      <w:r w:rsidRPr="00A06DB7">
        <w:rPr>
          <w:rFonts w:ascii="Palatino Linotype" w:hAnsi="Palatino Linotype" w:cs="Segoe UI"/>
          <w:i/>
          <w:iCs/>
          <w:sz w:val="22"/>
          <w:szCs w:val="22"/>
          <w:lang w:eastAsia="es-MX"/>
        </w:rPr>
        <w:lastRenderedPageBreak/>
        <w:t>que lo anteriormente expresado colme lo solicitado.</w:t>
      </w:r>
    </w:p>
    <w:p w14:paraId="3351A018" w14:textId="77777777" w:rsidR="00A06DB7" w:rsidRPr="00A06DB7" w:rsidRDefault="00A06DB7" w:rsidP="00A06DB7">
      <w:pPr>
        <w:widowControl w:val="0"/>
        <w:autoSpaceDE w:val="0"/>
        <w:autoSpaceDN w:val="0"/>
        <w:adjustRightInd w:val="0"/>
        <w:ind w:left="851" w:right="902"/>
        <w:jc w:val="both"/>
        <w:rPr>
          <w:rFonts w:ascii="Palatino Linotype" w:hAnsi="Palatino Linotype" w:cs="Segoe UI"/>
          <w:i/>
          <w:iCs/>
          <w:sz w:val="22"/>
          <w:szCs w:val="22"/>
          <w:lang w:eastAsia="es-MX"/>
        </w:rPr>
      </w:pPr>
      <w:r w:rsidRPr="00A06DB7">
        <w:rPr>
          <w:rFonts w:ascii="Palatino Linotype" w:hAnsi="Palatino Linotype" w:cs="Segoe UI"/>
          <w:i/>
          <w:iCs/>
          <w:sz w:val="22"/>
          <w:szCs w:val="22"/>
          <w:lang w:eastAsia="es-MX"/>
        </w:rPr>
        <w:t>ATENTAMENTE</w:t>
      </w:r>
    </w:p>
    <w:p w14:paraId="33CF3056" w14:textId="5D778E96" w:rsidR="005B4199" w:rsidRPr="00AE7202" w:rsidRDefault="00A06DB7" w:rsidP="00A06DB7">
      <w:pPr>
        <w:widowControl w:val="0"/>
        <w:autoSpaceDE w:val="0"/>
        <w:autoSpaceDN w:val="0"/>
        <w:adjustRightInd w:val="0"/>
        <w:ind w:left="851" w:right="902"/>
        <w:jc w:val="both"/>
        <w:rPr>
          <w:rFonts w:ascii="Palatino Linotype" w:hAnsi="Palatino Linotype" w:cs="Segoe UI"/>
          <w:iCs/>
          <w:sz w:val="22"/>
          <w:szCs w:val="22"/>
          <w:lang w:val="es-419" w:eastAsia="es-MX"/>
        </w:rPr>
      </w:pPr>
      <w:r w:rsidRPr="00A06DB7">
        <w:rPr>
          <w:rFonts w:ascii="Palatino Linotype" w:hAnsi="Palatino Linotype" w:cs="Segoe UI"/>
          <w:i/>
          <w:iCs/>
          <w:sz w:val="22"/>
          <w:szCs w:val="22"/>
          <w:lang w:eastAsia="es-MX"/>
        </w:rPr>
        <w:t>LIC. ALFONSO HERNANDEZ GASCA</w:t>
      </w:r>
      <w:r w:rsidR="005B4199" w:rsidRPr="00AE7202">
        <w:rPr>
          <w:rFonts w:ascii="Palatino Linotype" w:hAnsi="Palatino Linotype" w:cs="Segoe UI"/>
          <w:i/>
          <w:iCs/>
          <w:sz w:val="22"/>
          <w:szCs w:val="22"/>
          <w:lang w:val="es-419" w:eastAsia="es-MX"/>
        </w:rPr>
        <w:t xml:space="preserve">” </w:t>
      </w:r>
      <w:r w:rsidR="005B4199" w:rsidRPr="00AE7202">
        <w:rPr>
          <w:rFonts w:ascii="Palatino Linotype" w:hAnsi="Palatino Linotype" w:cs="Segoe UI"/>
          <w:iCs/>
          <w:sz w:val="22"/>
          <w:szCs w:val="22"/>
          <w:lang w:val="es-419" w:eastAsia="es-MX"/>
        </w:rPr>
        <w:t>(Sic).</w:t>
      </w:r>
    </w:p>
    <w:p w14:paraId="3D6D282C" w14:textId="0929B525" w:rsidR="00F75BBA" w:rsidRDefault="00A06DB7" w:rsidP="00A06DB7">
      <w:pPr>
        <w:widowControl w:val="0"/>
        <w:autoSpaceDE w:val="0"/>
        <w:autoSpaceDN w:val="0"/>
        <w:adjustRightInd w:val="0"/>
        <w:spacing w:before="100" w:beforeAutospacing="1" w:after="100" w:afterAutospacing="1" w:line="360" w:lineRule="auto"/>
        <w:ind w:right="49"/>
        <w:jc w:val="both"/>
        <w:rPr>
          <w:rFonts w:ascii="Palatino Linotype" w:hAnsi="Palatino Linotype" w:cs="Arial"/>
          <w:bCs/>
          <w:lang w:val="es-ES"/>
        </w:rPr>
      </w:pPr>
      <w:bookmarkStart w:id="8" w:name="_Hlk76554159"/>
      <w:r w:rsidRPr="00A06DB7">
        <w:rPr>
          <w:rFonts w:ascii="Palatino Linotype" w:hAnsi="Palatino Linotype" w:cs="Arial"/>
          <w:bCs/>
          <w:lang w:val="es-ES"/>
        </w:rPr>
        <w:t xml:space="preserve">Siendo importante referir que </w:t>
      </w:r>
      <w:r w:rsidRPr="00A06DB7">
        <w:rPr>
          <w:rFonts w:ascii="Palatino Linotype" w:hAnsi="Palatino Linotype" w:cs="Arial"/>
          <w:b/>
          <w:bCs/>
          <w:lang w:val="es-ES"/>
        </w:rPr>
        <w:t>EL SUJETO OBLIGADO</w:t>
      </w:r>
      <w:r w:rsidRPr="00A06DB7">
        <w:rPr>
          <w:rFonts w:ascii="Palatino Linotype" w:hAnsi="Palatino Linotype" w:cs="Arial"/>
          <w:bCs/>
          <w:lang w:val="es-ES"/>
        </w:rPr>
        <w:t xml:space="preserve"> </w:t>
      </w:r>
      <w:r>
        <w:rPr>
          <w:rFonts w:ascii="Palatino Linotype" w:hAnsi="Palatino Linotype" w:cs="Arial"/>
          <w:bCs/>
          <w:lang w:val="es-ES"/>
        </w:rPr>
        <w:t>no adjuntó documentación alguna que acompañara su respuesta.</w:t>
      </w:r>
    </w:p>
    <w:p w14:paraId="445D71F0" w14:textId="77777777" w:rsidR="008C650C" w:rsidRPr="008C650C" w:rsidRDefault="008C650C" w:rsidP="00A06DB7">
      <w:pPr>
        <w:widowControl w:val="0"/>
        <w:autoSpaceDE w:val="0"/>
        <w:autoSpaceDN w:val="0"/>
        <w:adjustRightInd w:val="0"/>
        <w:spacing w:before="100" w:beforeAutospacing="1" w:after="100" w:afterAutospacing="1" w:line="360" w:lineRule="auto"/>
        <w:ind w:right="49"/>
        <w:jc w:val="both"/>
        <w:rPr>
          <w:rFonts w:ascii="Palatino Linotype" w:hAnsi="Palatino Linotype" w:cs="Arial"/>
          <w:bCs/>
          <w:sz w:val="2"/>
          <w:lang w:val="es-ES"/>
        </w:rPr>
      </w:pPr>
    </w:p>
    <w:p w14:paraId="50BF6800" w14:textId="1ADB7E45" w:rsidR="00966CE2" w:rsidRPr="00AE7202" w:rsidRDefault="005B4199" w:rsidP="000627F5">
      <w:pPr>
        <w:widowControl w:val="0"/>
        <w:autoSpaceDE w:val="0"/>
        <w:autoSpaceDN w:val="0"/>
        <w:adjustRightInd w:val="0"/>
        <w:spacing w:line="360" w:lineRule="auto"/>
        <w:ind w:right="49"/>
        <w:jc w:val="both"/>
        <w:rPr>
          <w:rFonts w:ascii="Palatino Linotype" w:hAnsi="Palatino Linotype" w:cs="Arial"/>
          <w:b/>
          <w:bCs/>
          <w:lang w:val="es-ES"/>
        </w:rPr>
      </w:pPr>
      <w:r w:rsidRPr="00AE7202">
        <w:rPr>
          <w:rFonts w:ascii="Palatino Linotype" w:hAnsi="Palatino Linotype"/>
          <w:b/>
          <w:bCs/>
          <w:sz w:val="28"/>
          <w:lang w:val="es-ES"/>
        </w:rPr>
        <w:t>I</w:t>
      </w:r>
      <w:r w:rsidR="00B478A1" w:rsidRPr="00AE7202">
        <w:rPr>
          <w:rFonts w:ascii="Palatino Linotype" w:hAnsi="Palatino Linotype"/>
          <w:b/>
          <w:bCs/>
          <w:sz w:val="28"/>
          <w:lang w:val="es-ES"/>
        </w:rPr>
        <w:t>II</w:t>
      </w:r>
      <w:r w:rsidR="00966CE2" w:rsidRPr="00AE7202">
        <w:rPr>
          <w:rFonts w:ascii="Palatino Linotype" w:hAnsi="Palatino Linotype"/>
          <w:b/>
          <w:bCs/>
          <w:lang w:val="es-ES"/>
        </w:rPr>
        <w:t xml:space="preserve">. </w:t>
      </w:r>
      <w:r w:rsidR="00966CE2" w:rsidRPr="00AE7202">
        <w:rPr>
          <w:rFonts w:ascii="Palatino Linotype" w:hAnsi="Palatino Linotype" w:cs="Arial"/>
          <w:b/>
          <w:bCs/>
          <w:sz w:val="28"/>
          <w:szCs w:val="28"/>
          <w:lang w:val="es-ES"/>
        </w:rPr>
        <w:t>Del Recurso de Revisión</w:t>
      </w:r>
    </w:p>
    <w:p w14:paraId="70879841" w14:textId="6EEE5C0E" w:rsidR="0027011E" w:rsidRPr="00AE7202" w:rsidRDefault="000F75A7" w:rsidP="000627F5">
      <w:pPr>
        <w:widowControl w:val="0"/>
        <w:autoSpaceDE w:val="0"/>
        <w:autoSpaceDN w:val="0"/>
        <w:adjustRightInd w:val="0"/>
        <w:spacing w:line="360" w:lineRule="auto"/>
        <w:jc w:val="both"/>
        <w:rPr>
          <w:rFonts w:ascii="Palatino Linotype" w:hAnsi="Palatino Linotype" w:cs="Arial"/>
          <w:b/>
        </w:rPr>
      </w:pPr>
      <w:r w:rsidRPr="00AE7202">
        <w:rPr>
          <w:rFonts w:ascii="Palatino Linotype" w:hAnsi="Palatino Linotype" w:cs="Arial"/>
        </w:rPr>
        <w:t xml:space="preserve">Inconforme con la respuesta, </w:t>
      </w:r>
      <w:r w:rsidRPr="00AE7202">
        <w:rPr>
          <w:rFonts w:ascii="Palatino Linotype" w:hAnsi="Palatino Linotype" w:cs="Arial"/>
          <w:b/>
        </w:rPr>
        <w:t xml:space="preserve">el </w:t>
      </w:r>
      <w:r w:rsidR="008C650C">
        <w:rPr>
          <w:rFonts w:ascii="Palatino Linotype" w:hAnsi="Palatino Linotype" w:cs="Arial"/>
          <w:b/>
        </w:rPr>
        <w:t xml:space="preserve">seis de mayo </w:t>
      </w:r>
      <w:r w:rsidR="00FE3E4E" w:rsidRPr="00AE7202">
        <w:rPr>
          <w:rFonts w:ascii="Palatino Linotype" w:hAnsi="Palatino Linotype" w:cs="Arial"/>
          <w:b/>
        </w:rPr>
        <w:t>de dos mil veintidós</w:t>
      </w:r>
      <w:r w:rsidRPr="00AE7202">
        <w:rPr>
          <w:rFonts w:ascii="Palatino Linotype" w:hAnsi="Palatino Linotype" w:cs="Arial"/>
        </w:rPr>
        <w:t xml:space="preserve">, </w:t>
      </w:r>
      <w:r w:rsidR="00D614A1" w:rsidRPr="00AE7202">
        <w:rPr>
          <w:rFonts w:ascii="Palatino Linotype" w:hAnsi="Palatino Linotype" w:cs="Arial"/>
          <w:b/>
        </w:rPr>
        <w:t>EL RECURRENTE</w:t>
      </w:r>
      <w:r w:rsidRPr="00AE7202">
        <w:rPr>
          <w:rFonts w:ascii="Palatino Linotype" w:hAnsi="Palatino Linotype" w:cs="Arial"/>
        </w:rPr>
        <w:t xml:space="preserve"> interpuso el </w:t>
      </w:r>
      <w:r w:rsidR="00504A64" w:rsidRPr="00AE7202">
        <w:rPr>
          <w:rFonts w:ascii="Palatino Linotype" w:hAnsi="Palatino Linotype" w:cs="Arial"/>
        </w:rPr>
        <w:t>Recurso de Revisión</w:t>
      </w:r>
      <w:r w:rsidRPr="00AE7202">
        <w:rPr>
          <w:rFonts w:ascii="Palatino Linotype" w:hAnsi="Palatino Linotype" w:cs="Arial"/>
        </w:rPr>
        <w:t xml:space="preserve"> objeto del presente estudio, el cual fue registrado en </w:t>
      </w:r>
      <w:r w:rsidRPr="00AE7202">
        <w:rPr>
          <w:rFonts w:ascii="Palatino Linotype" w:hAnsi="Palatino Linotype" w:cs="Arial"/>
          <w:b/>
        </w:rPr>
        <w:t>EL SAIMEX</w:t>
      </w:r>
      <w:r w:rsidRPr="00AE7202">
        <w:rPr>
          <w:rFonts w:ascii="Palatino Linotype" w:hAnsi="Palatino Linotype" w:cs="Arial"/>
        </w:rPr>
        <w:t xml:space="preserve"> y se le asignó el número de</w:t>
      </w:r>
      <w:r w:rsidR="000C5012" w:rsidRPr="00AE7202">
        <w:rPr>
          <w:rFonts w:ascii="Palatino Linotype" w:hAnsi="Palatino Linotype" w:cs="Arial"/>
        </w:rPr>
        <w:t xml:space="preserve"> Recurso de Revisión</w:t>
      </w:r>
      <w:r w:rsidRPr="00AE7202">
        <w:rPr>
          <w:rFonts w:ascii="Palatino Linotype" w:hAnsi="Palatino Linotype" w:cs="Arial"/>
        </w:rPr>
        <w:t xml:space="preserve"> </w:t>
      </w:r>
      <w:r w:rsidR="008C650C">
        <w:rPr>
          <w:rFonts w:ascii="Palatino Linotype" w:hAnsi="Palatino Linotype" w:cs="Arial"/>
          <w:b/>
        </w:rPr>
        <w:t>07172</w:t>
      </w:r>
      <w:r w:rsidR="00FE3E4E" w:rsidRPr="00AE7202">
        <w:rPr>
          <w:rFonts w:ascii="Palatino Linotype" w:hAnsi="Palatino Linotype" w:cs="Arial"/>
          <w:b/>
        </w:rPr>
        <w:t>/INFOEM/IP/RR/2022</w:t>
      </w:r>
      <w:r w:rsidRPr="00AE7202">
        <w:rPr>
          <w:rFonts w:ascii="Palatino Linotype" w:hAnsi="Palatino Linotype" w:cs="Arial"/>
        </w:rPr>
        <w:t xml:space="preserve">, en el que señaló como </w:t>
      </w:r>
      <w:r w:rsidRPr="00AE7202">
        <w:rPr>
          <w:rFonts w:ascii="Palatino Linotype" w:hAnsi="Palatino Linotype" w:cs="Arial"/>
          <w:b/>
        </w:rPr>
        <w:t>acto impugnado</w:t>
      </w:r>
      <w:r w:rsidR="0027011E" w:rsidRPr="00AE7202">
        <w:rPr>
          <w:rFonts w:ascii="Palatino Linotype" w:hAnsi="Palatino Linotype" w:cs="Arial"/>
        </w:rPr>
        <w:t xml:space="preserve"> lo siguiente: </w:t>
      </w:r>
    </w:p>
    <w:p w14:paraId="4477A73C" w14:textId="77777777" w:rsidR="00504A64" w:rsidRPr="00AE7202"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0C74CCC" w:rsidR="00150B34" w:rsidRPr="00AE7202" w:rsidRDefault="00150B34" w:rsidP="00BE37FA">
      <w:pPr>
        <w:tabs>
          <w:tab w:val="left" w:pos="709"/>
        </w:tabs>
        <w:spacing w:before="66"/>
        <w:ind w:left="851" w:right="899"/>
        <w:jc w:val="both"/>
        <w:rPr>
          <w:rFonts w:ascii="Palatino Linotype" w:hAnsi="Palatino Linotype" w:cs="Arial"/>
          <w:i/>
          <w:iCs/>
          <w:sz w:val="20"/>
          <w:szCs w:val="20"/>
        </w:rPr>
      </w:pPr>
      <w:r w:rsidRPr="00AE7202">
        <w:rPr>
          <w:rFonts w:ascii="Palatino Linotype" w:hAnsi="Palatino Linotype" w:cs="Arial"/>
          <w:i/>
          <w:iCs/>
          <w:sz w:val="22"/>
          <w:szCs w:val="20"/>
        </w:rPr>
        <w:t>“</w:t>
      </w:r>
      <w:r w:rsidR="008C650C" w:rsidRPr="008C650C">
        <w:rPr>
          <w:rFonts w:ascii="Palatino Linotype" w:hAnsi="Palatino Linotype" w:cs="Arial"/>
          <w:i/>
          <w:iCs/>
          <w:sz w:val="22"/>
          <w:szCs w:val="20"/>
        </w:rPr>
        <w:t>La incompetencia no está fundada ni motivada</w:t>
      </w:r>
      <w:r w:rsidR="00390985" w:rsidRPr="00AE7202">
        <w:rPr>
          <w:rFonts w:ascii="Palatino Linotype" w:hAnsi="Palatino Linotype" w:cs="Arial"/>
          <w:i/>
          <w:iCs/>
          <w:sz w:val="22"/>
          <w:szCs w:val="20"/>
        </w:rPr>
        <w:t>.</w:t>
      </w:r>
      <w:r w:rsidRPr="00AE7202">
        <w:rPr>
          <w:rFonts w:ascii="Palatino Linotype" w:hAnsi="Palatino Linotype" w:cs="Arial"/>
          <w:i/>
          <w:iCs/>
          <w:sz w:val="22"/>
          <w:szCs w:val="20"/>
        </w:rPr>
        <w:t>”</w:t>
      </w:r>
      <w:r w:rsidR="0027011E" w:rsidRPr="00AE7202">
        <w:rPr>
          <w:rFonts w:ascii="Palatino Linotype" w:hAnsi="Palatino Linotype" w:cs="Arial"/>
          <w:i/>
          <w:iCs/>
          <w:sz w:val="22"/>
          <w:szCs w:val="20"/>
        </w:rPr>
        <w:t xml:space="preserve"> </w:t>
      </w:r>
      <w:r w:rsidR="0027011E" w:rsidRPr="00AE7202">
        <w:rPr>
          <w:rFonts w:ascii="Palatino Linotype" w:hAnsi="Palatino Linotype" w:cs="Arial"/>
          <w:iCs/>
          <w:sz w:val="22"/>
          <w:szCs w:val="20"/>
        </w:rPr>
        <w:t>(S</w:t>
      </w:r>
      <w:r w:rsidRPr="00AE7202">
        <w:rPr>
          <w:rFonts w:ascii="Palatino Linotype" w:hAnsi="Palatino Linotype" w:cs="Arial"/>
          <w:iCs/>
          <w:sz w:val="22"/>
          <w:szCs w:val="20"/>
        </w:rPr>
        <w:t>ic)</w:t>
      </w:r>
      <w:r w:rsidR="0027011E" w:rsidRPr="00AE7202">
        <w:rPr>
          <w:rFonts w:ascii="Palatino Linotype" w:hAnsi="Palatino Linotype" w:cs="Arial"/>
          <w:iCs/>
          <w:sz w:val="22"/>
          <w:szCs w:val="20"/>
        </w:rPr>
        <w:t>.</w:t>
      </w:r>
    </w:p>
    <w:p w14:paraId="36685871" w14:textId="77777777" w:rsidR="00150B34" w:rsidRPr="00AE7202" w:rsidRDefault="00150B34" w:rsidP="00150B34">
      <w:pPr>
        <w:tabs>
          <w:tab w:val="left" w:pos="709"/>
        </w:tabs>
        <w:spacing w:before="66"/>
        <w:rPr>
          <w:rFonts w:ascii="Palatino Linotype" w:hAnsi="Palatino Linotype" w:cs="Arial"/>
          <w:i/>
          <w:iCs/>
          <w:sz w:val="16"/>
          <w:szCs w:val="20"/>
        </w:rPr>
      </w:pPr>
    </w:p>
    <w:p w14:paraId="04E21B13" w14:textId="6DBA7D1B" w:rsidR="00150B34" w:rsidRPr="00AE7202" w:rsidRDefault="0027011E" w:rsidP="00150B34">
      <w:pPr>
        <w:tabs>
          <w:tab w:val="left" w:pos="709"/>
        </w:tabs>
        <w:spacing w:before="66"/>
        <w:rPr>
          <w:rFonts w:ascii="Palatino Linotype" w:hAnsi="Palatino Linotype" w:cs="Arial"/>
        </w:rPr>
      </w:pPr>
      <w:r w:rsidRPr="00AE7202">
        <w:rPr>
          <w:rFonts w:ascii="Palatino Linotype" w:hAnsi="Palatino Linotype" w:cs="Arial"/>
        </w:rPr>
        <w:t xml:space="preserve">Así como </w:t>
      </w:r>
      <w:r w:rsidR="00150B34" w:rsidRPr="00AE7202">
        <w:rPr>
          <w:rFonts w:ascii="Palatino Linotype" w:hAnsi="Palatino Linotype" w:cs="Arial"/>
          <w:b/>
        </w:rPr>
        <w:t>Razones o motivos de la inconformidad</w:t>
      </w:r>
      <w:r w:rsidRPr="00AE7202">
        <w:rPr>
          <w:rFonts w:ascii="Palatino Linotype" w:hAnsi="Palatino Linotype" w:cs="Arial"/>
        </w:rPr>
        <w:t xml:space="preserve"> lo siguiente</w:t>
      </w:r>
      <w:r w:rsidR="00150B34" w:rsidRPr="00AE7202">
        <w:rPr>
          <w:rFonts w:ascii="Palatino Linotype" w:hAnsi="Palatino Linotype" w:cs="Arial"/>
        </w:rPr>
        <w:t>:</w:t>
      </w:r>
    </w:p>
    <w:p w14:paraId="49E638E1" w14:textId="77777777" w:rsidR="00150B34" w:rsidRPr="00AE7202" w:rsidRDefault="00150B34" w:rsidP="00033269">
      <w:pPr>
        <w:spacing w:line="360" w:lineRule="auto"/>
        <w:jc w:val="both"/>
        <w:rPr>
          <w:rFonts w:ascii="Palatino Linotype" w:hAnsi="Palatino Linotype" w:cs="Arial"/>
          <w:sz w:val="18"/>
        </w:rPr>
      </w:pPr>
    </w:p>
    <w:p w14:paraId="4B7BBABA" w14:textId="42C14A3F" w:rsidR="00043398" w:rsidRPr="00AE7202" w:rsidRDefault="00150B34" w:rsidP="00233868">
      <w:pPr>
        <w:ind w:left="851" w:right="902"/>
        <w:jc w:val="both"/>
        <w:rPr>
          <w:rFonts w:ascii="Palatino Linotype" w:hAnsi="Palatino Linotype" w:cs="Arial"/>
          <w:sz w:val="28"/>
        </w:rPr>
      </w:pPr>
      <w:r w:rsidRPr="00AE7202">
        <w:rPr>
          <w:rFonts w:ascii="Palatino Linotype" w:hAnsi="Palatino Linotype" w:cs="Arial"/>
          <w:i/>
          <w:iCs/>
          <w:sz w:val="22"/>
          <w:szCs w:val="20"/>
        </w:rPr>
        <w:t>“</w:t>
      </w:r>
      <w:r w:rsidR="008C650C" w:rsidRPr="008C650C">
        <w:rPr>
          <w:rFonts w:ascii="Palatino Linotype" w:hAnsi="Palatino Linotype" w:cs="Arial"/>
          <w:i/>
          <w:iCs/>
          <w:sz w:val="22"/>
          <w:szCs w:val="20"/>
        </w:rPr>
        <w:t>La respuesta solo indica que el sujeto no es el competente, pero no ofrece mayor fundamento ni una orientación al solicitante para obtener una respuesta a la solicitud. Cabe señalar que la misma petición se realizó al Partido Morena y ese sujeto desconoce la realización del evento del que se solicita información, por lo que la respuesta a la misma debería recaer en este sujeto obligado en tanto que el alcalde de Nicolás Romero estuvo involucrado en ese evento del cual se solicita información, habiendo evidencia gráfica y multimedia del mismo.</w:t>
      </w:r>
      <w:r w:rsidRPr="00AE7202">
        <w:rPr>
          <w:rFonts w:ascii="Palatino Linotype" w:hAnsi="Palatino Linotype" w:cs="Arial"/>
          <w:i/>
          <w:iCs/>
          <w:sz w:val="22"/>
          <w:szCs w:val="20"/>
        </w:rPr>
        <w:t xml:space="preserve">” </w:t>
      </w:r>
      <w:r w:rsidR="0027011E" w:rsidRPr="00AE7202">
        <w:rPr>
          <w:rFonts w:ascii="Palatino Linotype" w:hAnsi="Palatino Linotype" w:cs="Arial"/>
          <w:iCs/>
          <w:sz w:val="22"/>
          <w:szCs w:val="20"/>
        </w:rPr>
        <w:t>(Sic).</w:t>
      </w:r>
    </w:p>
    <w:bookmarkEnd w:id="8"/>
    <w:p w14:paraId="51426F73" w14:textId="77777777" w:rsidR="0027011E" w:rsidRPr="00AE7202" w:rsidRDefault="0027011E" w:rsidP="00033269">
      <w:pPr>
        <w:spacing w:line="360" w:lineRule="auto"/>
        <w:jc w:val="both"/>
        <w:rPr>
          <w:rFonts w:ascii="Palatino Linotype" w:hAnsi="Palatino Linotype" w:cs="Arial"/>
          <w:b/>
          <w:sz w:val="36"/>
          <w:szCs w:val="28"/>
        </w:rPr>
      </w:pPr>
    </w:p>
    <w:p w14:paraId="7C8389F2" w14:textId="6150BFE5" w:rsidR="00966CE2" w:rsidRPr="00AE7202" w:rsidRDefault="00B478A1" w:rsidP="00033269">
      <w:pPr>
        <w:spacing w:line="360" w:lineRule="auto"/>
        <w:jc w:val="both"/>
        <w:rPr>
          <w:rFonts w:ascii="Palatino Linotype" w:hAnsi="Palatino Linotype" w:cs="Arial"/>
          <w:b/>
          <w:color w:val="000000" w:themeColor="text1"/>
          <w:sz w:val="28"/>
          <w:szCs w:val="28"/>
        </w:rPr>
      </w:pPr>
      <w:r w:rsidRPr="00AE7202">
        <w:rPr>
          <w:rFonts w:ascii="Palatino Linotype" w:hAnsi="Palatino Linotype" w:cs="Arial"/>
          <w:b/>
          <w:color w:val="000000" w:themeColor="text1"/>
          <w:sz w:val="28"/>
          <w:szCs w:val="28"/>
        </w:rPr>
        <w:t>I</w:t>
      </w:r>
      <w:r w:rsidR="00966CE2" w:rsidRPr="00AE7202">
        <w:rPr>
          <w:rFonts w:ascii="Palatino Linotype" w:hAnsi="Palatino Linotype" w:cs="Arial"/>
          <w:b/>
          <w:color w:val="000000" w:themeColor="text1"/>
          <w:sz w:val="28"/>
          <w:szCs w:val="28"/>
        </w:rPr>
        <w:t xml:space="preserve">V. </w:t>
      </w:r>
      <w:r w:rsidR="00966CE2" w:rsidRPr="00AE7202">
        <w:rPr>
          <w:rFonts w:ascii="Palatino Linotype" w:hAnsi="Palatino Linotype" w:cs="Arial"/>
          <w:b/>
          <w:sz w:val="28"/>
          <w:szCs w:val="28"/>
        </w:rPr>
        <w:t>Del turno del Recurso de Revisión</w:t>
      </w:r>
    </w:p>
    <w:p w14:paraId="3D73B783" w14:textId="4FC4DB45" w:rsidR="00BC450B" w:rsidRPr="00AE7202" w:rsidRDefault="00200BFC" w:rsidP="00033269">
      <w:pPr>
        <w:spacing w:line="360" w:lineRule="auto"/>
        <w:jc w:val="both"/>
        <w:rPr>
          <w:rFonts w:ascii="Palatino Linotype" w:hAnsi="Palatino Linotype" w:cs="Arial"/>
          <w:lang w:val="es-ES_tradnl"/>
        </w:rPr>
      </w:pPr>
      <w:r w:rsidRPr="00AE7202">
        <w:rPr>
          <w:rFonts w:ascii="Palatino Linotype" w:hAnsi="Palatino Linotype" w:cs="Arial"/>
        </w:rPr>
        <w:t>E</w:t>
      </w:r>
      <w:r w:rsidR="008C7579" w:rsidRPr="00AE7202">
        <w:rPr>
          <w:rFonts w:ascii="Palatino Linotype" w:hAnsi="Palatino Linotype" w:cs="Arial"/>
        </w:rPr>
        <w:t xml:space="preserve">l </w:t>
      </w:r>
      <w:r w:rsidR="008C650C">
        <w:rPr>
          <w:rFonts w:ascii="Palatino Linotype" w:hAnsi="Palatino Linotype" w:cs="Arial"/>
          <w:b/>
        </w:rPr>
        <w:t xml:space="preserve">seis de mayo </w:t>
      </w:r>
      <w:r w:rsidR="00233868" w:rsidRPr="00AE7202">
        <w:rPr>
          <w:rFonts w:ascii="Palatino Linotype" w:hAnsi="Palatino Linotype" w:cs="Arial"/>
          <w:b/>
        </w:rPr>
        <w:t>de dos mil veintidós</w:t>
      </w:r>
      <w:r w:rsidRPr="00AE7202">
        <w:rPr>
          <w:rFonts w:ascii="Palatino Linotype" w:hAnsi="Palatino Linotype" w:cs="Arial"/>
        </w:rPr>
        <w:t xml:space="preserve">, </w:t>
      </w:r>
      <w:r w:rsidR="00E27BA1" w:rsidRPr="00AE7202">
        <w:rPr>
          <w:rFonts w:ascii="Palatino Linotype" w:hAnsi="Palatino Linotype" w:cs="Arial"/>
        </w:rPr>
        <w:t>el</w:t>
      </w:r>
      <w:r w:rsidR="00233868" w:rsidRPr="00AE7202">
        <w:rPr>
          <w:rFonts w:ascii="Palatino Linotype" w:hAnsi="Palatino Linotype" w:cs="Arial"/>
        </w:rPr>
        <w:t xml:space="preserve"> R</w:t>
      </w:r>
      <w:r w:rsidR="00BC450B" w:rsidRPr="00AE7202">
        <w:rPr>
          <w:rFonts w:ascii="Palatino Linotype" w:hAnsi="Palatino Linotype" w:cs="Arial"/>
        </w:rPr>
        <w:t>ecurso de</w:t>
      </w:r>
      <w:r w:rsidR="00E27BA1" w:rsidRPr="00AE7202">
        <w:rPr>
          <w:rFonts w:ascii="Palatino Linotype" w:hAnsi="Palatino Linotype" w:cs="Arial"/>
        </w:rPr>
        <w:t>l</w:t>
      </w:r>
      <w:r w:rsidR="00BC450B" w:rsidRPr="00AE7202">
        <w:rPr>
          <w:rFonts w:ascii="Palatino Linotype" w:hAnsi="Palatino Linotype" w:cs="Arial"/>
        </w:rPr>
        <w:t xml:space="preserve"> que se trata se envi</w:t>
      </w:r>
      <w:r w:rsidR="00E27BA1" w:rsidRPr="00AE7202">
        <w:rPr>
          <w:rFonts w:ascii="Palatino Linotype" w:hAnsi="Palatino Linotype" w:cs="Arial"/>
        </w:rPr>
        <w:t>ó</w:t>
      </w:r>
      <w:r w:rsidR="00BC450B" w:rsidRPr="00AE7202">
        <w:rPr>
          <w:rFonts w:ascii="Palatino Linotype" w:hAnsi="Palatino Linotype" w:cs="Arial"/>
        </w:rPr>
        <w:t xml:space="preserve"> electrónicamente al Instituto de </w:t>
      </w:r>
      <w:r w:rsidR="00BC450B" w:rsidRPr="00AE7202">
        <w:rPr>
          <w:rFonts w:ascii="Palatino Linotype" w:eastAsia="Arial Unicode MS" w:hAnsi="Palatino Linotype" w:cs="Arial"/>
        </w:rPr>
        <w:t>Transparencia</w:t>
      </w:r>
      <w:r w:rsidR="00BC450B" w:rsidRPr="00AE7202">
        <w:rPr>
          <w:rFonts w:ascii="Palatino Linotype" w:hAnsi="Palatino Linotype" w:cs="Arial"/>
        </w:rPr>
        <w:t xml:space="preserve">, Acceso a la Información Pública y Protección de Datos Personales del Estado de México y Municipios y con fundamento </w:t>
      </w:r>
      <w:r w:rsidR="00BC450B" w:rsidRPr="00AE7202">
        <w:rPr>
          <w:rFonts w:ascii="Palatino Linotype" w:hAnsi="Palatino Linotype" w:cs="Arial"/>
        </w:rPr>
        <w:lastRenderedPageBreak/>
        <w:t xml:space="preserve">en el artículo 185, fracción I de la </w:t>
      </w:r>
      <w:r w:rsidR="00BC450B" w:rsidRPr="00AE7202">
        <w:rPr>
          <w:rFonts w:ascii="Palatino Linotype" w:hAnsi="Palatino Linotype"/>
        </w:rPr>
        <w:t>Ley de Transparencia y Acceso a la Información Pública del Estado de México y Municipios</w:t>
      </w:r>
      <w:r w:rsidR="00BC450B" w:rsidRPr="00AE7202">
        <w:rPr>
          <w:rFonts w:ascii="Palatino Linotype" w:hAnsi="Palatino Linotype" w:cs="Arial"/>
        </w:rPr>
        <w:t xml:space="preserve">, </w:t>
      </w:r>
      <w:r w:rsidR="00BC450B" w:rsidRPr="00AE7202">
        <w:rPr>
          <w:rFonts w:ascii="Palatino Linotype" w:hAnsi="Palatino Linotype" w:cs="Arial"/>
          <w:lang w:val="es-ES_tradnl"/>
        </w:rPr>
        <w:t>se turn</w:t>
      </w:r>
      <w:r w:rsidR="00E27BA1" w:rsidRPr="00AE7202">
        <w:rPr>
          <w:rFonts w:ascii="Palatino Linotype" w:hAnsi="Palatino Linotype" w:cs="Arial"/>
          <w:lang w:val="es-ES_tradnl"/>
        </w:rPr>
        <w:t>ó</w:t>
      </w:r>
      <w:r w:rsidR="00BC450B" w:rsidRPr="00AE7202">
        <w:rPr>
          <w:rFonts w:ascii="Palatino Linotype" w:hAnsi="Palatino Linotype" w:cs="Arial"/>
          <w:lang w:val="es-ES_tradnl"/>
        </w:rPr>
        <w:t xml:space="preserve"> así: a través del</w:t>
      </w:r>
      <w:r w:rsidR="00BC450B" w:rsidRPr="00AE7202">
        <w:rPr>
          <w:rFonts w:ascii="Palatino Linotype" w:eastAsia="Arial Unicode MS" w:hAnsi="Palatino Linotype" w:cs="Arial"/>
          <w:lang w:val="es-ES_tradnl"/>
        </w:rPr>
        <w:t xml:space="preserve"> </w:t>
      </w:r>
      <w:r w:rsidR="00BC450B" w:rsidRPr="00AE7202">
        <w:rPr>
          <w:rFonts w:ascii="Palatino Linotype" w:eastAsia="Arial Unicode MS" w:hAnsi="Palatino Linotype" w:cs="Arial"/>
          <w:b/>
          <w:lang w:val="es-ES_tradnl"/>
        </w:rPr>
        <w:t>SAIMEX</w:t>
      </w:r>
      <w:r w:rsidR="00BC450B" w:rsidRPr="00AE7202">
        <w:rPr>
          <w:rFonts w:ascii="Palatino Linotype" w:hAnsi="Palatino Linotype"/>
        </w:rPr>
        <w:t xml:space="preserve">, el </w:t>
      </w:r>
      <w:r w:rsidR="00504A64" w:rsidRPr="00AE7202">
        <w:rPr>
          <w:rFonts w:ascii="Palatino Linotype" w:hAnsi="Palatino Linotype"/>
        </w:rPr>
        <w:t>Recurso de Revisión</w:t>
      </w:r>
      <w:r w:rsidR="00BC450B" w:rsidRPr="00AE7202">
        <w:rPr>
          <w:rFonts w:ascii="Palatino Linotype" w:hAnsi="Palatino Linotype" w:cs="Arial"/>
          <w:szCs w:val="20"/>
        </w:rPr>
        <w:t xml:space="preserve"> </w:t>
      </w:r>
      <w:r w:rsidR="008C650C">
        <w:rPr>
          <w:rFonts w:ascii="Palatino Linotype" w:hAnsi="Palatino Linotype" w:cs="Arial"/>
          <w:b/>
          <w:szCs w:val="20"/>
        </w:rPr>
        <w:t>07172</w:t>
      </w:r>
      <w:r w:rsidR="00BC450B" w:rsidRPr="00AE7202">
        <w:rPr>
          <w:rFonts w:ascii="Palatino Linotype" w:hAnsi="Palatino Linotype" w:cs="Arial"/>
          <w:b/>
        </w:rPr>
        <w:t>/INFOEM/IP/RR/202</w:t>
      </w:r>
      <w:r w:rsidR="00233868" w:rsidRPr="00AE7202">
        <w:rPr>
          <w:rFonts w:ascii="Palatino Linotype" w:hAnsi="Palatino Linotype" w:cs="Arial"/>
          <w:b/>
        </w:rPr>
        <w:t>2</w:t>
      </w:r>
      <w:r w:rsidR="00BC450B" w:rsidRPr="00AE7202">
        <w:rPr>
          <w:rFonts w:ascii="Palatino Linotype" w:hAnsi="Palatino Linotype" w:cs="Arial"/>
          <w:b/>
        </w:rPr>
        <w:t xml:space="preserve"> </w:t>
      </w:r>
      <w:r w:rsidR="00233868" w:rsidRPr="00AE7202">
        <w:rPr>
          <w:rFonts w:ascii="Palatino Linotype" w:hAnsi="Palatino Linotype"/>
        </w:rPr>
        <w:t>a</w:t>
      </w:r>
      <w:r w:rsidR="009C1E15" w:rsidRPr="00AE7202">
        <w:rPr>
          <w:rFonts w:ascii="Palatino Linotype" w:hAnsi="Palatino Linotype"/>
        </w:rPr>
        <w:t xml:space="preserve"> </w:t>
      </w:r>
      <w:r w:rsidR="00BC450B" w:rsidRPr="00AE7202">
        <w:rPr>
          <w:rFonts w:ascii="Palatino Linotype" w:hAnsi="Palatino Linotype"/>
        </w:rPr>
        <w:t>l</w:t>
      </w:r>
      <w:r w:rsidR="009C1E15" w:rsidRPr="00AE7202">
        <w:rPr>
          <w:rFonts w:ascii="Palatino Linotype" w:hAnsi="Palatino Linotype"/>
        </w:rPr>
        <w:t>a</w:t>
      </w:r>
      <w:r w:rsidR="00BC450B" w:rsidRPr="00AE7202">
        <w:rPr>
          <w:rFonts w:ascii="Palatino Linotype" w:hAnsi="Palatino Linotype"/>
        </w:rPr>
        <w:t xml:space="preserve"> </w:t>
      </w:r>
      <w:r w:rsidR="00BC450B" w:rsidRPr="00AE7202">
        <w:rPr>
          <w:rFonts w:ascii="Palatino Linotype" w:hAnsi="Palatino Linotype" w:cs="Arial"/>
          <w:b/>
          <w:bCs/>
          <w:lang w:val="es-ES_tradnl"/>
        </w:rPr>
        <w:t>Comisionad</w:t>
      </w:r>
      <w:r w:rsidR="009C1E15" w:rsidRPr="00AE7202">
        <w:rPr>
          <w:rFonts w:ascii="Palatino Linotype" w:hAnsi="Palatino Linotype" w:cs="Arial"/>
          <w:b/>
          <w:bCs/>
          <w:lang w:val="es-ES_tradnl"/>
        </w:rPr>
        <w:t>a</w:t>
      </w:r>
      <w:r w:rsidR="00BC450B" w:rsidRPr="00AE7202">
        <w:rPr>
          <w:rFonts w:ascii="Palatino Linotype" w:hAnsi="Palatino Linotype" w:cs="Arial"/>
          <w:b/>
          <w:bCs/>
          <w:lang w:val="es-ES_tradnl"/>
        </w:rPr>
        <w:t xml:space="preserve"> </w:t>
      </w:r>
      <w:r w:rsidR="009C1E15" w:rsidRPr="00AE7202">
        <w:rPr>
          <w:rFonts w:ascii="Palatino Linotype" w:hAnsi="Palatino Linotype" w:cs="Arial"/>
          <w:b/>
          <w:bCs/>
          <w:lang w:val="es-ES_tradnl"/>
        </w:rPr>
        <w:t>Sharon Cristina Morales Martínez</w:t>
      </w:r>
      <w:r w:rsidR="00BC450B" w:rsidRPr="00AE7202">
        <w:rPr>
          <w:rFonts w:ascii="Palatino Linotype" w:hAnsi="Palatino Linotype" w:cs="Arial"/>
          <w:b/>
          <w:lang w:val="es-ES_tradnl"/>
        </w:rPr>
        <w:t>;</w:t>
      </w:r>
      <w:r w:rsidR="00BC450B" w:rsidRPr="00AE7202">
        <w:rPr>
          <w:rFonts w:ascii="Palatino Linotype" w:hAnsi="Palatino Linotype"/>
        </w:rPr>
        <w:t xml:space="preserve"> a </w:t>
      </w:r>
      <w:r w:rsidR="00BC450B" w:rsidRPr="00AE7202">
        <w:rPr>
          <w:rFonts w:ascii="Palatino Linotype" w:hAnsi="Palatino Linotype" w:cs="Arial"/>
          <w:lang w:val="es-ES_tradnl"/>
        </w:rPr>
        <w:t xml:space="preserve">efecto de que decretara su admisión o </w:t>
      </w:r>
      <w:proofErr w:type="spellStart"/>
      <w:r w:rsidR="00BC450B" w:rsidRPr="00AE7202">
        <w:rPr>
          <w:rFonts w:ascii="Palatino Linotype" w:hAnsi="Palatino Linotype" w:cs="Arial"/>
          <w:lang w:val="es-ES_tradnl"/>
        </w:rPr>
        <w:t>desechamiento</w:t>
      </w:r>
      <w:proofErr w:type="spellEnd"/>
      <w:r w:rsidR="00BC450B" w:rsidRPr="00AE7202">
        <w:rPr>
          <w:rFonts w:ascii="Palatino Linotype" w:hAnsi="Palatino Linotype" w:cs="Arial"/>
          <w:lang w:val="es-ES_tradnl"/>
        </w:rPr>
        <w:t>.</w:t>
      </w:r>
    </w:p>
    <w:p w14:paraId="22A10E7A" w14:textId="77777777" w:rsidR="005B4199" w:rsidRPr="00AE7202" w:rsidRDefault="005B4199" w:rsidP="00033269">
      <w:pPr>
        <w:spacing w:line="360" w:lineRule="auto"/>
        <w:jc w:val="both"/>
        <w:rPr>
          <w:rFonts w:ascii="Palatino Linotype" w:hAnsi="Palatino Linotype" w:cs="Arial"/>
          <w:lang w:val="es-ES_tradnl"/>
        </w:rPr>
      </w:pPr>
    </w:p>
    <w:p w14:paraId="5C1E3019" w14:textId="56499C1E" w:rsidR="00966CE2" w:rsidRPr="00AE720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AE7202">
        <w:rPr>
          <w:rFonts w:ascii="Palatino Linotype" w:hAnsi="Palatino Linotype" w:cs="Arial"/>
          <w:b/>
          <w:color w:val="000000" w:themeColor="text1"/>
        </w:rPr>
        <w:t>a) Admisión del Recurso de Revisión</w:t>
      </w:r>
    </w:p>
    <w:p w14:paraId="21640909" w14:textId="3E3D6D00" w:rsidR="00EB19F2" w:rsidRPr="00AE7202" w:rsidRDefault="00BC450B" w:rsidP="00033269">
      <w:pPr>
        <w:tabs>
          <w:tab w:val="center" w:pos="4252"/>
          <w:tab w:val="right" w:pos="8504"/>
        </w:tabs>
        <w:spacing w:line="360" w:lineRule="auto"/>
        <w:jc w:val="both"/>
        <w:rPr>
          <w:rFonts w:ascii="Palatino Linotype" w:hAnsi="Palatino Linotype" w:cs="Arial"/>
        </w:rPr>
      </w:pPr>
      <w:r w:rsidRPr="00AE7202">
        <w:rPr>
          <w:rFonts w:ascii="Palatino Linotype" w:hAnsi="Palatino Linotype" w:cs="Arial"/>
        </w:rPr>
        <w:t>De las constancias que obran en el expediente electrónico del</w:t>
      </w:r>
      <w:r w:rsidRPr="00AE7202">
        <w:rPr>
          <w:rFonts w:ascii="Palatino Linotype" w:hAnsi="Palatino Linotype" w:cs="Arial"/>
          <w:b/>
        </w:rPr>
        <w:t xml:space="preserve"> SAIMEX</w:t>
      </w:r>
      <w:r w:rsidR="00E3483C" w:rsidRPr="00AE7202">
        <w:rPr>
          <w:rFonts w:ascii="Palatino Linotype" w:hAnsi="Palatino Linotype" w:cs="Arial"/>
        </w:rPr>
        <w:t xml:space="preserve">, se advierte que en fecha </w:t>
      </w:r>
      <w:r w:rsidR="008C650C">
        <w:rPr>
          <w:rFonts w:ascii="Palatino Linotype" w:hAnsi="Palatino Linotype" w:cs="Arial"/>
          <w:b/>
        </w:rPr>
        <w:t>diez</w:t>
      </w:r>
      <w:r w:rsidR="009266DC" w:rsidRPr="00AE7202">
        <w:rPr>
          <w:rFonts w:ascii="Palatino Linotype" w:hAnsi="Palatino Linotype" w:cs="Arial"/>
          <w:b/>
        </w:rPr>
        <w:t xml:space="preserve"> de </w:t>
      </w:r>
      <w:r w:rsidR="009C1E15" w:rsidRPr="00AE7202">
        <w:rPr>
          <w:rFonts w:ascii="Palatino Linotype" w:hAnsi="Palatino Linotype" w:cs="Arial"/>
          <w:b/>
        </w:rPr>
        <w:t>mayo</w:t>
      </w:r>
      <w:r w:rsidR="009266DC" w:rsidRPr="00AE7202">
        <w:rPr>
          <w:rFonts w:ascii="Palatino Linotype" w:hAnsi="Palatino Linotype" w:cs="Arial"/>
          <w:b/>
        </w:rPr>
        <w:t xml:space="preserve"> </w:t>
      </w:r>
      <w:r w:rsidR="00540610" w:rsidRPr="00AE7202">
        <w:rPr>
          <w:rFonts w:ascii="Palatino Linotype" w:hAnsi="Palatino Linotype" w:cs="Arial"/>
          <w:b/>
        </w:rPr>
        <w:t>de dos mil veintidós</w:t>
      </w:r>
      <w:r w:rsidRPr="00AE7202">
        <w:rPr>
          <w:rFonts w:ascii="Palatino Linotype" w:hAnsi="Palatino Linotype" w:cs="Arial"/>
        </w:rPr>
        <w:t>, se acord</w:t>
      </w:r>
      <w:r w:rsidR="00E27BA1" w:rsidRPr="00AE7202">
        <w:rPr>
          <w:rFonts w:ascii="Palatino Linotype" w:hAnsi="Palatino Linotype" w:cs="Arial"/>
        </w:rPr>
        <w:t>ó</w:t>
      </w:r>
      <w:r w:rsidRPr="00AE7202">
        <w:rPr>
          <w:rFonts w:ascii="Palatino Linotype" w:hAnsi="Palatino Linotype" w:cs="Arial"/>
        </w:rPr>
        <w:t xml:space="preserve"> la</w:t>
      </w:r>
      <w:r w:rsidR="00E27BA1" w:rsidRPr="00AE7202">
        <w:rPr>
          <w:rFonts w:ascii="Palatino Linotype" w:hAnsi="Palatino Linotype" w:cs="Arial"/>
        </w:rPr>
        <w:t xml:space="preserve"> </w:t>
      </w:r>
      <w:r w:rsidRPr="00AE7202">
        <w:rPr>
          <w:rFonts w:ascii="Palatino Linotype" w:hAnsi="Palatino Linotype" w:cs="Arial"/>
        </w:rPr>
        <w:t>admisi</w:t>
      </w:r>
      <w:r w:rsidR="00E27BA1" w:rsidRPr="00AE7202">
        <w:rPr>
          <w:rFonts w:ascii="Palatino Linotype" w:hAnsi="Palatino Linotype" w:cs="Arial"/>
        </w:rPr>
        <w:t>ón</w:t>
      </w:r>
      <w:r w:rsidRPr="00AE7202">
        <w:rPr>
          <w:rFonts w:ascii="Palatino Linotype" w:hAnsi="Palatino Linotype" w:cs="Arial"/>
        </w:rPr>
        <w:t xml:space="preserve"> a trámite </w:t>
      </w:r>
      <w:r w:rsidR="00E27BA1" w:rsidRPr="00AE7202">
        <w:rPr>
          <w:rFonts w:ascii="Palatino Linotype" w:hAnsi="Palatino Linotype" w:cs="Arial"/>
        </w:rPr>
        <w:t>del</w:t>
      </w:r>
      <w:r w:rsidRPr="00AE7202">
        <w:rPr>
          <w:rFonts w:ascii="Palatino Linotype" w:hAnsi="Palatino Linotype" w:cs="Arial"/>
        </w:rPr>
        <w:t xml:space="preserve"> </w:t>
      </w:r>
      <w:r w:rsidR="00504A64" w:rsidRPr="00AE7202">
        <w:rPr>
          <w:rFonts w:ascii="Palatino Linotype" w:hAnsi="Palatino Linotype" w:cs="Arial"/>
        </w:rPr>
        <w:t>Recurso de Revisión</w:t>
      </w:r>
      <w:r w:rsidR="0027011E" w:rsidRPr="00AE7202">
        <w:rPr>
          <w:rFonts w:ascii="Palatino Linotype" w:hAnsi="Palatino Linotype" w:cs="Arial"/>
        </w:rPr>
        <w:t xml:space="preserve"> que nos ocupa</w:t>
      </w:r>
      <w:r w:rsidRPr="00AE7202">
        <w:rPr>
          <w:rFonts w:ascii="Palatino Linotype" w:hAnsi="Palatino Linotype" w:cs="Arial"/>
        </w:rPr>
        <w:t xml:space="preserve">; así como la integración </w:t>
      </w:r>
      <w:r w:rsidR="00E27BA1" w:rsidRPr="00AE7202">
        <w:rPr>
          <w:rFonts w:ascii="Palatino Linotype" w:hAnsi="Palatino Linotype" w:cs="Arial"/>
        </w:rPr>
        <w:t>del</w:t>
      </w:r>
      <w:r w:rsidRPr="00AE7202">
        <w:rPr>
          <w:rFonts w:ascii="Palatino Linotype" w:hAnsi="Palatino Linotype" w:cs="Arial"/>
        </w:rPr>
        <w:t xml:space="preserve"> expediente respectivo, mismo</w:t>
      </w:r>
      <w:r w:rsidR="0027011E" w:rsidRPr="00AE7202">
        <w:rPr>
          <w:rFonts w:ascii="Palatino Linotype" w:hAnsi="Palatino Linotype" w:cs="Arial"/>
        </w:rPr>
        <w:t xml:space="preserve"> </w:t>
      </w:r>
      <w:r w:rsidRPr="00AE7202">
        <w:rPr>
          <w:rFonts w:ascii="Palatino Linotype" w:hAnsi="Palatino Linotype" w:cs="Arial"/>
        </w:rPr>
        <w:t xml:space="preserve">que se </w:t>
      </w:r>
      <w:r w:rsidR="00E27BA1" w:rsidRPr="00AE7202">
        <w:rPr>
          <w:rFonts w:ascii="Palatino Linotype" w:hAnsi="Palatino Linotype" w:cs="Arial"/>
        </w:rPr>
        <w:t>puso a</w:t>
      </w:r>
      <w:r w:rsidRPr="00AE7202">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AE7202">
        <w:rPr>
          <w:rFonts w:ascii="Palatino Linotype" w:hAnsi="Palatino Linotype" w:cs="Arial"/>
          <w:b/>
        </w:rPr>
        <w:t>EL RECURRENTE</w:t>
      </w:r>
      <w:r w:rsidR="00C06091" w:rsidRPr="00AE7202">
        <w:rPr>
          <w:rFonts w:ascii="Palatino Linotype" w:hAnsi="Palatino Linotype" w:cs="Arial"/>
          <w:b/>
        </w:rPr>
        <w:t xml:space="preserve"> </w:t>
      </w:r>
      <w:r w:rsidRPr="00AE7202">
        <w:rPr>
          <w:rFonts w:ascii="Palatino Linotype" w:hAnsi="Palatino Linotype" w:cs="Arial"/>
        </w:rPr>
        <w:t xml:space="preserve">manifestara lo que a su derecho conviniera, a efecto de presentar pruebas y alegatos; así como, para que </w:t>
      </w:r>
      <w:r w:rsidRPr="00AE7202">
        <w:rPr>
          <w:rFonts w:ascii="Palatino Linotype" w:hAnsi="Palatino Linotype" w:cs="Arial"/>
          <w:b/>
        </w:rPr>
        <w:t xml:space="preserve">EL SUJETO OBLIGADO </w:t>
      </w:r>
      <w:r w:rsidRPr="00AE7202">
        <w:rPr>
          <w:rFonts w:ascii="Palatino Linotype" w:hAnsi="Palatino Linotype" w:cs="Arial"/>
        </w:rPr>
        <w:t xml:space="preserve">rindiera </w:t>
      </w:r>
      <w:r w:rsidR="00E27BA1" w:rsidRPr="00AE7202">
        <w:rPr>
          <w:rFonts w:ascii="Palatino Linotype" w:hAnsi="Palatino Linotype" w:cs="Arial"/>
        </w:rPr>
        <w:t>el</w:t>
      </w:r>
      <w:r w:rsidRPr="00AE7202">
        <w:rPr>
          <w:rFonts w:ascii="Palatino Linotype" w:hAnsi="Palatino Linotype" w:cs="Arial"/>
        </w:rPr>
        <w:t xml:space="preserve"> correspondiente</w:t>
      </w:r>
      <w:r w:rsidRPr="00AE7202">
        <w:rPr>
          <w:rFonts w:ascii="Palatino Linotype" w:hAnsi="Palatino Linotype" w:cs="Arial"/>
          <w:b/>
        </w:rPr>
        <w:t xml:space="preserve"> </w:t>
      </w:r>
      <w:r w:rsidRPr="00AE7202">
        <w:rPr>
          <w:rFonts w:ascii="Palatino Linotype" w:hAnsi="Palatino Linotype" w:cs="Arial"/>
        </w:rPr>
        <w:t>Informe Justificado.</w:t>
      </w:r>
    </w:p>
    <w:p w14:paraId="4310184C" w14:textId="77777777" w:rsidR="00F336AB" w:rsidRPr="00AE7202"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AE7202" w:rsidRDefault="00966CE2" w:rsidP="00966CE2">
      <w:pPr>
        <w:spacing w:line="360" w:lineRule="auto"/>
        <w:jc w:val="both"/>
        <w:rPr>
          <w:rFonts w:ascii="Palatino Linotype" w:eastAsia="Arial Unicode MS" w:hAnsi="Palatino Linotype" w:cs="Arial"/>
          <w:b/>
          <w:color w:val="000000" w:themeColor="text1"/>
        </w:rPr>
      </w:pPr>
      <w:r w:rsidRPr="00AE7202">
        <w:rPr>
          <w:rFonts w:ascii="Palatino Linotype" w:eastAsia="Arial Unicode MS" w:hAnsi="Palatino Linotype" w:cs="Arial"/>
          <w:b/>
          <w:color w:val="000000" w:themeColor="text1"/>
        </w:rPr>
        <w:t xml:space="preserve">b) </w:t>
      </w:r>
      <w:r w:rsidRPr="00AE7202">
        <w:rPr>
          <w:rFonts w:ascii="Palatino Linotype" w:hAnsi="Palatino Linotype" w:cs="Arial"/>
          <w:b/>
          <w:bCs/>
        </w:rPr>
        <w:t>Informe Justificado</w:t>
      </w:r>
    </w:p>
    <w:p w14:paraId="7CF44DC1" w14:textId="77777777" w:rsidR="005F4043" w:rsidRPr="00AE7202" w:rsidRDefault="005F4043" w:rsidP="005F4043">
      <w:pPr>
        <w:spacing w:line="360" w:lineRule="auto"/>
        <w:jc w:val="both"/>
        <w:rPr>
          <w:rFonts w:ascii="Palatino Linotype" w:hAnsi="Palatino Linotype" w:cs="Arial"/>
        </w:rPr>
      </w:pPr>
      <w:r w:rsidRPr="00AE7202">
        <w:rPr>
          <w:rFonts w:ascii="Palatino Linotype" w:eastAsia="Arial Unicode MS" w:hAnsi="Palatino Linotype" w:cs="Arial"/>
        </w:rPr>
        <w:t xml:space="preserve">De acuerdo a las constancias digitales que obran en </w:t>
      </w:r>
      <w:r w:rsidRPr="00AE7202">
        <w:rPr>
          <w:rFonts w:ascii="Palatino Linotype" w:eastAsia="Arial Unicode MS" w:hAnsi="Palatino Linotype" w:cs="Arial"/>
          <w:b/>
        </w:rPr>
        <w:t>EL</w:t>
      </w:r>
      <w:r w:rsidRPr="00AE7202">
        <w:rPr>
          <w:rFonts w:ascii="Palatino Linotype" w:eastAsia="Arial Unicode MS" w:hAnsi="Palatino Linotype" w:cs="Arial"/>
        </w:rPr>
        <w:t xml:space="preserve"> </w:t>
      </w:r>
      <w:r w:rsidRPr="00AE7202">
        <w:rPr>
          <w:rFonts w:ascii="Palatino Linotype" w:eastAsia="Arial Unicode MS" w:hAnsi="Palatino Linotype" w:cs="Arial"/>
          <w:b/>
        </w:rPr>
        <w:t>SAIMEX</w:t>
      </w:r>
      <w:r w:rsidRPr="00AE720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AE7202">
        <w:rPr>
          <w:rFonts w:ascii="Palatino Linotype" w:eastAsia="Arial Unicode MS" w:hAnsi="Palatino Linotype" w:cs="Arial"/>
          <w:b/>
        </w:rPr>
        <w:t>RECURRENTE</w:t>
      </w:r>
      <w:r w:rsidRPr="00AE7202">
        <w:rPr>
          <w:rFonts w:ascii="Palatino Linotype" w:eastAsia="Arial Unicode MS" w:hAnsi="Palatino Linotype" w:cs="Arial"/>
        </w:rPr>
        <w:t xml:space="preserve">, éste no realizó manifestación alguna, ni presentó pruebas o alegatos, así como tampoco </w:t>
      </w:r>
      <w:r w:rsidRPr="00AE7202">
        <w:rPr>
          <w:rFonts w:ascii="Palatino Linotype" w:eastAsia="Arial Unicode MS" w:hAnsi="Palatino Linotype" w:cs="Arial"/>
          <w:b/>
          <w:color w:val="000000"/>
          <w:lang w:eastAsia="es-MX"/>
        </w:rPr>
        <w:t>EL SUJETO OBLIGADO</w:t>
      </w:r>
      <w:r w:rsidRPr="00AE7202">
        <w:rPr>
          <w:rFonts w:ascii="Palatino Linotype" w:eastAsia="Arial Unicode MS" w:hAnsi="Palatino Linotype" w:cs="Arial"/>
        </w:rPr>
        <w:t xml:space="preserve"> rindió su Informe Justificado, tal y como se aprecia en la siguiente imagen: </w:t>
      </w:r>
      <w:r w:rsidRPr="00AE7202">
        <w:rPr>
          <w:rFonts w:ascii="Palatino Linotype" w:hAnsi="Palatino Linotype" w:cs="Arial"/>
        </w:rPr>
        <w:t xml:space="preserve"> </w:t>
      </w:r>
    </w:p>
    <w:p w14:paraId="1ED6FCA9" w14:textId="3E40550B" w:rsidR="005F4043" w:rsidRPr="00AE7202" w:rsidRDefault="008C650C" w:rsidP="005F4043">
      <w:pPr>
        <w:spacing w:line="360" w:lineRule="auto"/>
        <w:ind w:left="-284"/>
        <w:jc w:val="both"/>
        <w:rPr>
          <w:rFonts w:ascii="Palatino Linotype" w:hAnsi="Palatino Linotype" w:cs="Arial"/>
        </w:rPr>
      </w:pPr>
      <w:r>
        <w:rPr>
          <w:noProof/>
          <w:lang w:val="es-419" w:eastAsia="es-419"/>
        </w:rPr>
        <w:lastRenderedPageBreak/>
        <w:drawing>
          <wp:inline distT="0" distB="0" distL="0" distR="0" wp14:anchorId="450B4BB5" wp14:editId="3D91EDDD">
            <wp:extent cx="5791835" cy="1534795"/>
            <wp:effectExtent l="152400" t="152400" r="361315" b="3702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347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AE7202"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AE7202">
        <w:rPr>
          <w:rFonts w:ascii="Palatino Linotype" w:hAnsi="Palatino Linotype"/>
          <w:b/>
          <w:color w:val="000000" w:themeColor="text1"/>
          <w:lang w:val="es-419"/>
        </w:rPr>
        <w:t>c</w:t>
      </w:r>
      <w:r w:rsidR="00817A6D" w:rsidRPr="00AE7202">
        <w:rPr>
          <w:rFonts w:ascii="Palatino Linotype" w:hAnsi="Palatino Linotype"/>
          <w:b/>
          <w:color w:val="000000" w:themeColor="text1"/>
          <w:lang w:val="es-419"/>
        </w:rPr>
        <w:t>) De la ampliación para resolver</w:t>
      </w:r>
      <w:r w:rsidR="00154A20" w:rsidRPr="00AE7202">
        <w:rPr>
          <w:rFonts w:ascii="Palatino Linotype" w:hAnsi="Palatino Linotype"/>
          <w:b/>
          <w:color w:val="000000" w:themeColor="text1"/>
          <w:lang w:val="es-419"/>
        </w:rPr>
        <w:t xml:space="preserve"> el Recurso de Revisión</w:t>
      </w:r>
    </w:p>
    <w:p w14:paraId="62E3ADF3" w14:textId="36D0B357" w:rsidR="00817A6D" w:rsidRPr="00AE7202" w:rsidRDefault="00817A6D" w:rsidP="00524143">
      <w:pPr>
        <w:pStyle w:val="Prrafodelista"/>
        <w:spacing w:line="360" w:lineRule="auto"/>
        <w:ind w:left="0"/>
        <w:jc w:val="both"/>
        <w:rPr>
          <w:rFonts w:ascii="Palatino Linotype" w:hAnsi="Palatino Linotype" w:cs="Arial"/>
          <w:color w:val="000000"/>
          <w:lang w:eastAsia="es-MX"/>
        </w:rPr>
      </w:pPr>
      <w:r w:rsidRPr="00AE7202">
        <w:rPr>
          <w:rFonts w:ascii="Palatino Linotype" w:hAnsi="Palatino Linotype" w:cs="Arial"/>
          <w:color w:val="000000"/>
          <w:lang w:eastAsia="es-MX"/>
        </w:rPr>
        <w:t xml:space="preserve">El </w:t>
      </w:r>
      <w:r w:rsidR="008C650C">
        <w:rPr>
          <w:rFonts w:ascii="Palatino Linotype" w:hAnsi="Palatino Linotype" w:cs="Arial"/>
          <w:b/>
          <w:color w:val="000000"/>
          <w:lang w:eastAsia="es-MX"/>
        </w:rPr>
        <w:t xml:space="preserve">veintidós de </w:t>
      </w:r>
      <w:r w:rsidR="00524143" w:rsidRPr="00AE7202">
        <w:rPr>
          <w:rFonts w:ascii="Palatino Linotype" w:hAnsi="Palatino Linotype" w:cs="Arial"/>
          <w:b/>
          <w:color w:val="000000"/>
          <w:lang w:eastAsia="es-MX"/>
        </w:rPr>
        <w:t xml:space="preserve">junio </w:t>
      </w:r>
      <w:r w:rsidRPr="00AE7202">
        <w:rPr>
          <w:rFonts w:ascii="Palatino Linotype" w:hAnsi="Palatino Linotype" w:cs="Arial"/>
          <w:b/>
          <w:color w:val="000000"/>
          <w:lang w:eastAsia="es-MX"/>
        </w:rPr>
        <w:t>de dos mil veintidós</w:t>
      </w:r>
      <w:r w:rsidRPr="00AE7202">
        <w:rPr>
          <w:rFonts w:ascii="Palatino Linotype" w:hAnsi="Palatino Linotype" w:cs="Arial"/>
          <w:color w:val="000000"/>
          <w:lang w:eastAsia="es-MX"/>
        </w:rPr>
        <w:t xml:space="preserve">, se acordó ampliar el plazo para resolver </w:t>
      </w:r>
      <w:r w:rsidRPr="00AE7202">
        <w:rPr>
          <w:rFonts w:ascii="Palatino Linotype" w:hAnsi="Palatino Linotype" w:cs="Arial"/>
          <w:color w:val="000000"/>
          <w:lang w:val="es-419" w:eastAsia="es-MX"/>
        </w:rPr>
        <w:t>el</w:t>
      </w:r>
      <w:r w:rsidRPr="00AE7202">
        <w:rPr>
          <w:rFonts w:ascii="Palatino Linotype" w:hAnsi="Palatino Linotype" w:cs="Arial"/>
          <w:color w:val="000000"/>
          <w:lang w:eastAsia="es-MX"/>
        </w:rPr>
        <w:t xml:space="preserve"> Recurso de Revisión </w:t>
      </w:r>
      <w:r w:rsidRPr="00AE7202">
        <w:rPr>
          <w:rFonts w:ascii="Palatino Linotype" w:hAnsi="Palatino Linotype" w:cs="Arial"/>
          <w:color w:val="000000"/>
          <w:lang w:val="es-419" w:eastAsia="es-MX"/>
        </w:rPr>
        <w:t>en estudio</w:t>
      </w:r>
      <w:r w:rsidRPr="00AE7202">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AE7202">
        <w:rPr>
          <w:rFonts w:ascii="Palatino Linotype" w:hAnsi="Palatino Linotype" w:cs="Arial"/>
          <w:color w:val="000000"/>
          <w:lang w:eastAsia="es-MX"/>
        </w:rPr>
        <w:t>l Estado de México y Municipios.</w:t>
      </w:r>
    </w:p>
    <w:p w14:paraId="2AE0D495" w14:textId="77777777" w:rsidR="00524143" w:rsidRPr="00AE7202" w:rsidRDefault="00524143" w:rsidP="00524143">
      <w:pPr>
        <w:spacing w:before="100" w:beforeAutospacing="1" w:after="100" w:afterAutospacing="1" w:line="360" w:lineRule="auto"/>
        <w:jc w:val="both"/>
        <w:rPr>
          <w:rFonts w:ascii="Palatino Linotype" w:eastAsia="Calibri" w:hAnsi="Palatino Linotype"/>
          <w:lang w:eastAsia="en-US"/>
        </w:rPr>
      </w:pPr>
      <w:r w:rsidRPr="00AE7202">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AE7202">
        <w:rPr>
          <w:rFonts w:ascii="Palatino Linotype" w:eastAsia="Calibri" w:hAnsi="Palatino Linotype"/>
          <w:lang w:eastAsia="en-US"/>
        </w:rPr>
        <w:lastRenderedPageBreak/>
        <w:t>jurisdiccionales federales, aplicables también en procedimientos análogos, como el que nos ocupa.</w:t>
      </w:r>
    </w:p>
    <w:p w14:paraId="2CB5BEDC" w14:textId="77777777" w:rsidR="00524143" w:rsidRPr="00AE7202" w:rsidRDefault="00524143" w:rsidP="00524143">
      <w:pPr>
        <w:spacing w:line="360" w:lineRule="auto"/>
        <w:jc w:val="both"/>
        <w:rPr>
          <w:rFonts w:ascii="Palatino Linotype" w:eastAsia="Calibri" w:hAnsi="Palatino Linotype"/>
          <w:lang w:eastAsia="en-US"/>
        </w:rPr>
      </w:pPr>
    </w:p>
    <w:p w14:paraId="5367BD8A"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AE7202" w:rsidRDefault="00524143" w:rsidP="00524143">
      <w:pPr>
        <w:spacing w:line="360" w:lineRule="auto"/>
        <w:jc w:val="both"/>
        <w:rPr>
          <w:rFonts w:ascii="Palatino Linotype" w:eastAsia="Calibri" w:hAnsi="Palatino Linotype"/>
          <w:lang w:eastAsia="en-US"/>
        </w:rPr>
      </w:pPr>
    </w:p>
    <w:p w14:paraId="05529E8C"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AE7202" w:rsidRDefault="00524143" w:rsidP="00524143">
      <w:pPr>
        <w:spacing w:line="360" w:lineRule="auto"/>
        <w:jc w:val="both"/>
        <w:rPr>
          <w:rFonts w:ascii="Palatino Linotype" w:eastAsia="Calibri" w:hAnsi="Palatino Linotype"/>
          <w:lang w:eastAsia="en-US"/>
        </w:rPr>
      </w:pPr>
    </w:p>
    <w:p w14:paraId="0668A50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AE7202" w:rsidRDefault="00524143" w:rsidP="00524143">
      <w:pPr>
        <w:spacing w:line="360" w:lineRule="auto"/>
        <w:jc w:val="both"/>
        <w:rPr>
          <w:rFonts w:ascii="Palatino Linotype" w:eastAsia="Calibri" w:hAnsi="Palatino Linotype"/>
          <w:lang w:eastAsia="en-US"/>
        </w:rPr>
      </w:pPr>
    </w:p>
    <w:p w14:paraId="38D81082"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b) Actividad Procesal del interesado: Acciones u omisiones del interesado.</w:t>
      </w:r>
    </w:p>
    <w:p w14:paraId="5500EFF4"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AE7202" w:rsidRDefault="00524143" w:rsidP="00524143">
      <w:pPr>
        <w:spacing w:line="360" w:lineRule="auto"/>
        <w:jc w:val="both"/>
        <w:rPr>
          <w:rFonts w:ascii="Palatino Linotype" w:eastAsia="Calibri" w:hAnsi="Palatino Linotype"/>
          <w:lang w:eastAsia="en-US"/>
        </w:rPr>
      </w:pPr>
    </w:p>
    <w:p w14:paraId="15830A1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AE7202" w:rsidRDefault="00524143" w:rsidP="00524143">
      <w:pPr>
        <w:spacing w:line="360" w:lineRule="auto"/>
        <w:jc w:val="both"/>
        <w:rPr>
          <w:rFonts w:ascii="Palatino Linotype" w:eastAsia="Calibri" w:hAnsi="Palatino Linotype"/>
          <w:lang w:eastAsia="en-US"/>
        </w:rPr>
      </w:pPr>
    </w:p>
    <w:p w14:paraId="16D74F5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Argumento que encuentra sustento en la jurisprudencia P</w:t>
      </w:r>
      <w:proofErr w:type="gramStart"/>
      <w:r w:rsidRPr="00AE7202">
        <w:rPr>
          <w:rFonts w:ascii="Palatino Linotype" w:eastAsia="Calibri" w:hAnsi="Palatino Linotype"/>
          <w:lang w:eastAsia="en-US"/>
        </w:rPr>
        <w:t>./</w:t>
      </w:r>
      <w:proofErr w:type="gramEnd"/>
      <w:r w:rsidRPr="00AE7202">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AE7202" w:rsidRDefault="00524143" w:rsidP="00524143">
      <w:pPr>
        <w:spacing w:line="360" w:lineRule="auto"/>
        <w:jc w:val="both"/>
        <w:rPr>
          <w:rFonts w:ascii="Palatino Linotype" w:eastAsia="Calibri" w:hAnsi="Palatino Linotype"/>
          <w:lang w:eastAsia="en-US"/>
        </w:rPr>
      </w:pPr>
    </w:p>
    <w:p w14:paraId="45299FDF"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CEA03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4BE61096" w14:textId="77777777" w:rsidR="00524143" w:rsidRPr="00AE7202" w:rsidRDefault="00524143" w:rsidP="00524143">
      <w:pPr>
        <w:spacing w:line="360" w:lineRule="auto"/>
        <w:jc w:val="both"/>
        <w:rPr>
          <w:rFonts w:ascii="Palatino Linotype" w:eastAsia="Calibri" w:hAnsi="Palatino Linotype"/>
          <w:lang w:eastAsia="en-US"/>
        </w:rPr>
      </w:pPr>
    </w:p>
    <w:p w14:paraId="54172ED3" w14:textId="77777777" w:rsidR="00524143" w:rsidRPr="00AE7202" w:rsidRDefault="00524143" w:rsidP="00524143">
      <w:pPr>
        <w:spacing w:line="360" w:lineRule="auto"/>
        <w:ind w:left="851" w:right="899"/>
        <w:jc w:val="both"/>
        <w:rPr>
          <w:rFonts w:ascii="Palatino Linotype" w:eastAsia="Calibri" w:hAnsi="Palatino Linotype"/>
          <w:lang w:eastAsia="en-US"/>
        </w:rPr>
      </w:pPr>
      <w:r w:rsidRPr="00AE7202">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AE7202"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AE7202" w:rsidRDefault="00524143" w:rsidP="00524143">
      <w:pPr>
        <w:spacing w:line="360" w:lineRule="auto"/>
        <w:ind w:left="851" w:right="899"/>
        <w:jc w:val="both"/>
        <w:rPr>
          <w:rFonts w:ascii="Palatino Linotype" w:eastAsia="Calibri" w:hAnsi="Palatino Linotype"/>
          <w:lang w:eastAsia="en-US"/>
        </w:rPr>
      </w:pPr>
      <w:r w:rsidRPr="00AE7202">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AE7202" w:rsidRDefault="00524143" w:rsidP="00524143">
      <w:pPr>
        <w:spacing w:line="360" w:lineRule="auto"/>
        <w:jc w:val="both"/>
        <w:rPr>
          <w:rFonts w:ascii="Palatino Linotype" w:eastAsia="Calibri" w:hAnsi="Palatino Linotype"/>
          <w:lang w:eastAsia="en-US"/>
        </w:rPr>
      </w:pPr>
    </w:p>
    <w:p w14:paraId="5871210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AE7202"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AE7202" w:rsidRDefault="00524143" w:rsidP="000048EE">
      <w:pPr>
        <w:pStyle w:val="Prrafodelista"/>
        <w:spacing w:line="360" w:lineRule="auto"/>
        <w:ind w:left="0"/>
        <w:jc w:val="both"/>
        <w:rPr>
          <w:rFonts w:ascii="Palatino Linotype" w:hAnsi="Palatino Linotype" w:cs="Arial"/>
          <w:b/>
          <w:bCs/>
        </w:rPr>
      </w:pPr>
      <w:r w:rsidRPr="00AE7202">
        <w:rPr>
          <w:rFonts w:ascii="Palatino Linotype" w:hAnsi="Palatino Linotype" w:cs="Arial"/>
          <w:b/>
          <w:bCs/>
        </w:rPr>
        <w:t>d</w:t>
      </w:r>
      <w:r w:rsidR="000048EE" w:rsidRPr="00AE7202">
        <w:rPr>
          <w:rFonts w:ascii="Palatino Linotype" w:hAnsi="Palatino Linotype" w:cs="Arial"/>
          <w:b/>
          <w:bCs/>
        </w:rPr>
        <w:t>) Cierre de Instrucción</w:t>
      </w:r>
    </w:p>
    <w:p w14:paraId="73B84D8C" w14:textId="31615354" w:rsidR="00854092" w:rsidRPr="00AE7202" w:rsidRDefault="000048EE" w:rsidP="00966CE2">
      <w:pPr>
        <w:spacing w:line="360" w:lineRule="auto"/>
        <w:jc w:val="both"/>
        <w:rPr>
          <w:rFonts w:ascii="Palatino Linotype" w:hAnsi="Palatino Linotype" w:cs="Arial"/>
          <w:color w:val="000000" w:themeColor="text1"/>
        </w:rPr>
      </w:pPr>
      <w:r w:rsidRPr="00AE7202">
        <w:rPr>
          <w:rFonts w:ascii="Palatino Linotype" w:hAnsi="Palatino Linotype"/>
          <w:color w:val="000000" w:themeColor="text1"/>
        </w:rPr>
        <w:t xml:space="preserve">Una vez analizado el estado procesal que guarda el expediente, el </w:t>
      </w:r>
      <w:r w:rsidR="0052645B">
        <w:rPr>
          <w:rFonts w:ascii="Palatino Linotype" w:hAnsi="Palatino Linotype"/>
          <w:b/>
          <w:bCs/>
          <w:color w:val="000000" w:themeColor="text1"/>
        </w:rPr>
        <w:t xml:space="preserve">veinticinco de octubre </w:t>
      </w:r>
      <w:r w:rsidRPr="00AE7202">
        <w:rPr>
          <w:rFonts w:ascii="Palatino Linotype" w:hAnsi="Palatino Linotype"/>
          <w:b/>
          <w:bCs/>
          <w:color w:val="000000" w:themeColor="text1"/>
        </w:rPr>
        <w:t>de dos mil veintidós</w:t>
      </w:r>
      <w:r w:rsidRPr="00AE7202">
        <w:rPr>
          <w:rFonts w:ascii="Palatino Linotype" w:hAnsi="Palatino Linotype"/>
          <w:color w:val="000000" w:themeColor="text1"/>
        </w:rPr>
        <w:t xml:space="preserve">, la </w:t>
      </w:r>
      <w:r w:rsidRPr="00AE7202">
        <w:rPr>
          <w:rFonts w:ascii="Palatino Linotype" w:hAnsi="Palatino Linotype"/>
          <w:b/>
          <w:color w:val="000000" w:themeColor="text1"/>
        </w:rPr>
        <w:t xml:space="preserve">Comisionada Sharon Cristina Morales Martínez </w:t>
      </w:r>
      <w:r w:rsidRPr="00AE7202">
        <w:rPr>
          <w:rFonts w:ascii="Palatino Linotype" w:hAnsi="Palatino Linotype"/>
          <w:color w:val="000000" w:themeColor="text1"/>
        </w:rPr>
        <w:t>acordó el cierre de instrucción;</w:t>
      </w:r>
      <w:r w:rsidRPr="00AE7202">
        <w:rPr>
          <w:rFonts w:ascii="Palatino Linotype" w:hAnsi="Palatino Linotype" w:cs="Arial"/>
        </w:rPr>
        <w:t xml:space="preserve"> así como, la remisión del mismo a efecto de ser resuelto, </w:t>
      </w:r>
      <w:r w:rsidRPr="00AE7202">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r w:rsidR="00F02431" w:rsidRPr="00AE7202">
        <w:rPr>
          <w:rFonts w:ascii="Palatino Linotype" w:hAnsi="Palatino Linotype" w:cs="Arial"/>
          <w:color w:val="000000" w:themeColor="text1"/>
        </w:rPr>
        <w:t>.</w:t>
      </w:r>
    </w:p>
    <w:p w14:paraId="0AE1518D" w14:textId="77777777" w:rsidR="000048EE" w:rsidRPr="00AE7202" w:rsidRDefault="000048EE" w:rsidP="00033269">
      <w:pPr>
        <w:jc w:val="center"/>
        <w:rPr>
          <w:rFonts w:ascii="Palatino Linotype" w:hAnsi="Palatino Linotype" w:cs="Arial"/>
          <w:b/>
          <w:bCs/>
          <w:spacing w:val="60"/>
          <w:sz w:val="28"/>
        </w:rPr>
      </w:pPr>
    </w:p>
    <w:p w14:paraId="0A17408E" w14:textId="5D1BF497" w:rsidR="005A070A" w:rsidRPr="00AE7202" w:rsidRDefault="00200BFC" w:rsidP="00033269">
      <w:pPr>
        <w:jc w:val="center"/>
        <w:rPr>
          <w:rFonts w:ascii="Palatino Linotype" w:hAnsi="Palatino Linotype" w:cs="Arial"/>
          <w:b/>
          <w:bCs/>
          <w:spacing w:val="60"/>
          <w:sz w:val="28"/>
        </w:rPr>
      </w:pPr>
      <w:r w:rsidRPr="00AE7202">
        <w:rPr>
          <w:rFonts w:ascii="Palatino Linotype" w:hAnsi="Palatino Linotype" w:cs="Arial"/>
          <w:b/>
          <w:bCs/>
          <w:spacing w:val="60"/>
          <w:sz w:val="28"/>
        </w:rPr>
        <w:t>CONSIDERANDO</w:t>
      </w:r>
    </w:p>
    <w:p w14:paraId="7831EC2E" w14:textId="77777777" w:rsidR="00A73C60" w:rsidRPr="00AE7202" w:rsidRDefault="00A73C60" w:rsidP="00033269">
      <w:pPr>
        <w:jc w:val="center"/>
        <w:rPr>
          <w:rFonts w:ascii="Palatino Linotype" w:hAnsi="Palatino Linotype" w:cs="Arial"/>
          <w:b/>
          <w:bCs/>
          <w:spacing w:val="60"/>
          <w:sz w:val="28"/>
        </w:rPr>
      </w:pPr>
    </w:p>
    <w:p w14:paraId="7EF62753" w14:textId="77777777" w:rsidR="007366EE" w:rsidRPr="00AE7202"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E7202">
        <w:rPr>
          <w:rFonts w:ascii="Palatino Linotype" w:hAnsi="Palatino Linotype"/>
          <w:b/>
        </w:rPr>
        <w:t>Competencia</w:t>
      </w:r>
      <w:r w:rsidRPr="00AE7202">
        <w:rPr>
          <w:rFonts w:ascii="Palatino Linotype" w:hAnsi="Palatino Linotype"/>
        </w:rPr>
        <w:t>.</w:t>
      </w:r>
      <w:r w:rsidRPr="00AE7202">
        <w:rPr>
          <w:rFonts w:ascii="Palatino Linotype" w:hAnsi="Palatino Linotype"/>
          <w:b/>
        </w:rPr>
        <w:t xml:space="preserve"> </w:t>
      </w:r>
    </w:p>
    <w:p w14:paraId="1CE2C5E0" w14:textId="0B77E174" w:rsidR="00CC0BEF" w:rsidRPr="00AE7202"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AE7202">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AE7202">
        <w:rPr>
          <w:rFonts w:ascii="Palatino Linotype" w:hAnsi="Palatino Linotype"/>
        </w:rPr>
        <w:t>Recurso de Revisión</w:t>
      </w:r>
      <w:r w:rsidRPr="00AE7202">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AE7202">
        <w:rPr>
          <w:rFonts w:ascii="Palatino Linotype" w:eastAsia="Calibri" w:hAnsi="Palatino Linotype" w:cs="Arial"/>
          <w:lang w:val="es-ES_tradnl"/>
        </w:rPr>
        <w:t>trigésimo, trigésimo primero y trigésimo segundo</w:t>
      </w:r>
      <w:bookmarkEnd w:id="9"/>
      <w:r w:rsidRPr="00AE720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E720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AE7202"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AE7202" w:rsidRDefault="00200BFC" w:rsidP="00033269">
      <w:pPr>
        <w:spacing w:line="360" w:lineRule="auto"/>
        <w:jc w:val="both"/>
        <w:rPr>
          <w:rFonts w:ascii="Palatino Linotype" w:hAnsi="Palatino Linotype" w:cs="Arial"/>
          <w:b/>
        </w:rPr>
      </w:pPr>
      <w:r w:rsidRPr="00AE7202">
        <w:rPr>
          <w:rFonts w:ascii="Palatino Linotype" w:hAnsi="Palatino Linotype" w:cs="Arial"/>
          <w:b/>
          <w:sz w:val="28"/>
        </w:rPr>
        <w:t>SEGUNDO</w:t>
      </w:r>
      <w:r w:rsidRPr="00AE7202">
        <w:rPr>
          <w:rFonts w:ascii="Palatino Linotype" w:hAnsi="Palatino Linotype" w:cs="Arial"/>
          <w:b/>
        </w:rPr>
        <w:t xml:space="preserve">. Interés. </w:t>
      </w:r>
    </w:p>
    <w:p w14:paraId="4DD8B4F5" w14:textId="12720E8A" w:rsidR="00200BFC" w:rsidRPr="00AE7202" w:rsidRDefault="00200BFC" w:rsidP="00033269">
      <w:pPr>
        <w:spacing w:line="360" w:lineRule="auto"/>
        <w:jc w:val="both"/>
        <w:rPr>
          <w:rFonts w:ascii="Palatino Linotype" w:hAnsi="Palatino Linotype" w:cs="Arial"/>
          <w:b/>
          <w:bCs/>
        </w:rPr>
      </w:pPr>
      <w:r w:rsidRPr="00AE7202">
        <w:rPr>
          <w:rFonts w:ascii="Palatino Linotype" w:hAnsi="Palatino Linotype" w:cs="Arial"/>
          <w:bCs/>
        </w:rPr>
        <w:t xml:space="preserve">El </w:t>
      </w:r>
      <w:r w:rsidR="00504A64" w:rsidRPr="00AE7202">
        <w:rPr>
          <w:rFonts w:ascii="Palatino Linotype" w:hAnsi="Palatino Linotype" w:cs="Arial"/>
          <w:bCs/>
        </w:rPr>
        <w:t>Recurso de Revisión</w:t>
      </w:r>
      <w:r w:rsidRPr="00AE7202">
        <w:rPr>
          <w:rFonts w:ascii="Palatino Linotype" w:hAnsi="Palatino Linotype" w:cs="Arial"/>
          <w:bCs/>
        </w:rPr>
        <w:t xml:space="preserve"> fue interpuesto por parte legítima, en atención a que se presentó por </w:t>
      </w:r>
      <w:r w:rsidR="00D614A1" w:rsidRPr="00AE7202">
        <w:rPr>
          <w:rFonts w:ascii="Palatino Linotype" w:hAnsi="Palatino Linotype" w:cs="Arial"/>
          <w:b/>
          <w:bCs/>
        </w:rPr>
        <w:t>EL RECURRENTE</w:t>
      </w:r>
      <w:r w:rsidRPr="00AE7202">
        <w:rPr>
          <w:rFonts w:ascii="Palatino Linotype" w:hAnsi="Palatino Linotype" w:cs="Arial"/>
          <w:b/>
          <w:bCs/>
        </w:rPr>
        <w:t>,</w:t>
      </w:r>
      <w:r w:rsidRPr="00AE7202">
        <w:rPr>
          <w:rFonts w:ascii="Palatino Linotype" w:hAnsi="Palatino Linotype" w:cs="Arial"/>
          <w:bCs/>
        </w:rPr>
        <w:t xml:space="preserve"> quien es la misma persona que formuló la solicitud de acceso a la información pública al </w:t>
      </w:r>
      <w:r w:rsidRPr="00AE7202">
        <w:rPr>
          <w:rFonts w:ascii="Palatino Linotype" w:hAnsi="Palatino Linotype" w:cs="Arial"/>
          <w:b/>
          <w:bCs/>
        </w:rPr>
        <w:t>SUJETO OBLIGADO.</w:t>
      </w:r>
    </w:p>
    <w:p w14:paraId="2D41EF85" w14:textId="77777777" w:rsidR="00C06091" w:rsidRPr="00AE7202" w:rsidRDefault="00C06091" w:rsidP="00033269">
      <w:pPr>
        <w:spacing w:line="360" w:lineRule="auto"/>
        <w:jc w:val="both"/>
        <w:rPr>
          <w:rFonts w:ascii="Palatino Linotype" w:hAnsi="Palatino Linotype" w:cs="Arial"/>
          <w:b/>
          <w:bCs/>
        </w:rPr>
      </w:pPr>
    </w:p>
    <w:p w14:paraId="375B2909" w14:textId="5DC8F45B" w:rsidR="007366EE" w:rsidRPr="00AE7202"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E7202">
        <w:rPr>
          <w:rFonts w:ascii="Palatino Linotype" w:hAnsi="Palatino Linotype" w:cs="Arial"/>
          <w:b/>
          <w:sz w:val="28"/>
        </w:rPr>
        <w:t>TERCERO</w:t>
      </w:r>
      <w:r w:rsidR="00200BFC" w:rsidRPr="00AE7202">
        <w:rPr>
          <w:rFonts w:ascii="Palatino Linotype" w:hAnsi="Palatino Linotype" w:cs="Arial"/>
          <w:b/>
        </w:rPr>
        <w:t xml:space="preserve">. </w:t>
      </w:r>
      <w:r w:rsidR="00200BFC" w:rsidRPr="00AE7202">
        <w:rPr>
          <w:rFonts w:ascii="Palatino Linotype" w:hAnsi="Palatino Linotype" w:cs="Arial"/>
          <w:b/>
          <w:lang w:val="es-ES"/>
        </w:rPr>
        <w:t>Oportunidad</w:t>
      </w:r>
      <w:r w:rsidR="00FD561B" w:rsidRPr="00AE7202">
        <w:rPr>
          <w:rFonts w:ascii="Palatino Linotype" w:hAnsi="Palatino Linotype" w:cs="Arial"/>
        </w:rPr>
        <w:t xml:space="preserve">. </w:t>
      </w:r>
    </w:p>
    <w:p w14:paraId="7267C8A1" w14:textId="1016E49C" w:rsidR="00FD561B" w:rsidRPr="00AE7202"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E7202">
        <w:rPr>
          <w:rFonts w:ascii="Palatino Linotype" w:hAnsi="Palatino Linotype" w:cs="Arial"/>
        </w:rPr>
        <w:t xml:space="preserve">El </w:t>
      </w:r>
      <w:r w:rsidR="00504A64" w:rsidRPr="00AE7202">
        <w:rPr>
          <w:rFonts w:ascii="Palatino Linotype" w:hAnsi="Palatino Linotype" w:cs="Arial"/>
        </w:rPr>
        <w:t>Recurso de Revisión</w:t>
      </w:r>
      <w:r w:rsidRPr="00AE7202">
        <w:rPr>
          <w:rFonts w:ascii="Palatino Linotype" w:hAnsi="Palatino Linotype" w:cs="Arial"/>
        </w:rPr>
        <w:t xml:space="preserve"> fue interpuesto dentro del plazo de quince días hábiles, </w:t>
      </w:r>
      <w:r w:rsidRPr="00AE7202">
        <w:rPr>
          <w:rFonts w:ascii="Palatino Linotype" w:hAnsi="Palatino Linotype" w:cs="Arial"/>
        </w:rPr>
        <w:lastRenderedPageBreak/>
        <w:t xml:space="preserve">contados a partir del día siguiente al que </w:t>
      </w:r>
      <w:r w:rsidR="00D614A1" w:rsidRPr="00AE7202">
        <w:rPr>
          <w:rFonts w:ascii="Palatino Linotype" w:hAnsi="Palatino Linotype" w:cs="Arial"/>
          <w:b/>
        </w:rPr>
        <w:t>EL RECURRENTE</w:t>
      </w:r>
      <w:r w:rsidRPr="00AE7202">
        <w:rPr>
          <w:rFonts w:ascii="Palatino Linotype" w:hAnsi="Palatino Linotype" w:cs="Arial"/>
          <w:b/>
        </w:rPr>
        <w:t xml:space="preserve"> </w:t>
      </w:r>
      <w:r w:rsidRPr="00AE720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AE7202" w:rsidRDefault="005A070A" w:rsidP="00033269">
      <w:pPr>
        <w:ind w:left="720" w:right="709"/>
        <w:contextualSpacing/>
        <w:jc w:val="both"/>
        <w:rPr>
          <w:rFonts w:ascii="Palatino Linotype" w:hAnsi="Palatino Linotype" w:cs="Arial"/>
          <w:i/>
          <w:sz w:val="22"/>
        </w:rPr>
      </w:pPr>
    </w:p>
    <w:p w14:paraId="3A05F024" w14:textId="32126261" w:rsidR="00D063EF" w:rsidRPr="00AE7202" w:rsidRDefault="00FD561B" w:rsidP="00033269">
      <w:pPr>
        <w:ind w:left="851" w:right="899"/>
        <w:contextualSpacing/>
        <w:jc w:val="both"/>
        <w:rPr>
          <w:rFonts w:ascii="Palatino Linotype" w:hAnsi="Palatino Linotype" w:cs="Arial"/>
          <w:i/>
          <w:sz w:val="22"/>
        </w:rPr>
      </w:pPr>
      <w:r w:rsidRPr="00AE7202">
        <w:rPr>
          <w:rFonts w:ascii="Palatino Linotype" w:hAnsi="Palatino Linotype" w:cs="Arial"/>
          <w:i/>
          <w:sz w:val="22"/>
        </w:rPr>
        <w:t>“</w:t>
      </w:r>
      <w:r w:rsidRPr="00AE7202">
        <w:rPr>
          <w:rFonts w:ascii="Palatino Linotype" w:hAnsi="Palatino Linotype" w:cs="Arial"/>
          <w:b/>
          <w:i/>
          <w:sz w:val="22"/>
        </w:rPr>
        <w:t>Artículo 178.</w:t>
      </w:r>
      <w:r w:rsidRPr="00AE7202">
        <w:rPr>
          <w:rFonts w:ascii="Palatino Linotype" w:hAnsi="Palatino Linotype" w:cs="Arial"/>
          <w:i/>
          <w:sz w:val="22"/>
        </w:rPr>
        <w:t xml:space="preserve"> El solicitante podrá interponer, por sí mismo o a través de su representante, de manera directa o por medios electrónicos, </w:t>
      </w:r>
      <w:r w:rsidR="00504A64" w:rsidRPr="00AE7202">
        <w:rPr>
          <w:rFonts w:ascii="Palatino Linotype" w:hAnsi="Palatino Linotype" w:cs="Arial"/>
          <w:i/>
          <w:sz w:val="22"/>
        </w:rPr>
        <w:t>Recurso de Revisión</w:t>
      </w:r>
      <w:r w:rsidRPr="00AE720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E7202">
        <w:rPr>
          <w:rFonts w:ascii="Palatino Linotype" w:hAnsi="Palatino Linotype" w:cs="Arial"/>
          <w:i/>
          <w:sz w:val="22"/>
        </w:rPr>
        <w:t>.</w:t>
      </w:r>
    </w:p>
    <w:p w14:paraId="05AB0880" w14:textId="77777777" w:rsidR="005E32E7" w:rsidRPr="00AE7202" w:rsidRDefault="005E32E7" w:rsidP="00033269">
      <w:pPr>
        <w:ind w:left="851" w:right="899"/>
        <w:contextualSpacing/>
        <w:jc w:val="both"/>
        <w:rPr>
          <w:rFonts w:ascii="Palatino Linotype" w:hAnsi="Palatino Linotype" w:cs="Arial"/>
          <w:i/>
          <w:sz w:val="22"/>
        </w:rPr>
      </w:pPr>
    </w:p>
    <w:p w14:paraId="10DA754A" w14:textId="388221A3" w:rsidR="00D063EF" w:rsidRPr="00AE7202" w:rsidRDefault="00FD561B" w:rsidP="00033269">
      <w:pPr>
        <w:ind w:left="851" w:right="899"/>
        <w:contextualSpacing/>
        <w:jc w:val="both"/>
        <w:rPr>
          <w:rFonts w:ascii="Palatino Linotype" w:hAnsi="Palatino Linotype" w:cs="Arial"/>
          <w:i/>
          <w:sz w:val="22"/>
        </w:rPr>
      </w:pPr>
      <w:r w:rsidRPr="00AE720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AE7202" w:rsidRDefault="005E32E7" w:rsidP="00033269">
      <w:pPr>
        <w:ind w:left="851" w:right="899"/>
        <w:contextualSpacing/>
        <w:jc w:val="both"/>
        <w:rPr>
          <w:rFonts w:ascii="Palatino Linotype" w:hAnsi="Palatino Linotype" w:cs="Arial"/>
          <w:i/>
          <w:sz w:val="22"/>
        </w:rPr>
      </w:pPr>
    </w:p>
    <w:p w14:paraId="5D4FEB8F" w14:textId="05301D6F" w:rsidR="00FD561B" w:rsidRPr="00AE7202" w:rsidRDefault="00FD561B" w:rsidP="00033269">
      <w:pPr>
        <w:ind w:left="851" w:right="899"/>
        <w:jc w:val="both"/>
        <w:rPr>
          <w:rFonts w:ascii="Palatino Linotype" w:hAnsi="Palatino Linotype" w:cs="Arial"/>
          <w:i/>
          <w:sz w:val="22"/>
        </w:rPr>
      </w:pPr>
      <w:r w:rsidRPr="00AE7202">
        <w:rPr>
          <w:rFonts w:ascii="Palatino Linotype" w:hAnsi="Palatino Linotype" w:cs="Arial"/>
          <w:i/>
          <w:sz w:val="22"/>
        </w:rPr>
        <w:t xml:space="preserve">En el caso de que se interponga ante la Unidad de Transparencia, ésta deberá remitir el </w:t>
      </w:r>
      <w:r w:rsidR="00504A64" w:rsidRPr="00AE7202">
        <w:rPr>
          <w:rFonts w:ascii="Palatino Linotype" w:hAnsi="Palatino Linotype" w:cs="Arial"/>
          <w:i/>
          <w:sz w:val="22"/>
        </w:rPr>
        <w:t>Recurso de Revisión</w:t>
      </w:r>
      <w:r w:rsidRPr="00AE7202">
        <w:rPr>
          <w:rFonts w:ascii="Palatino Linotype" w:hAnsi="Palatino Linotype" w:cs="Arial"/>
          <w:i/>
          <w:sz w:val="22"/>
        </w:rPr>
        <w:t xml:space="preserve"> al Instituto a más tardar al día </w:t>
      </w:r>
      <w:r w:rsidRPr="00AE7202">
        <w:rPr>
          <w:rFonts w:ascii="Palatino Linotype" w:hAnsi="Palatino Linotype" w:cs="Arial"/>
          <w:i/>
          <w:sz w:val="22"/>
          <w:lang w:eastAsia="es-MX"/>
        </w:rPr>
        <w:t>siguiente</w:t>
      </w:r>
      <w:r w:rsidRPr="00AE7202">
        <w:rPr>
          <w:rFonts w:ascii="Palatino Linotype" w:hAnsi="Palatino Linotype" w:cs="Arial"/>
          <w:i/>
          <w:sz w:val="22"/>
        </w:rPr>
        <w:t xml:space="preserve"> de haberlo recibido.”</w:t>
      </w:r>
    </w:p>
    <w:p w14:paraId="7DA3EF18" w14:textId="77777777" w:rsidR="005A070A" w:rsidRPr="00AE7202" w:rsidRDefault="005A070A" w:rsidP="00033269">
      <w:pPr>
        <w:ind w:left="720" w:right="709"/>
        <w:jc w:val="both"/>
        <w:rPr>
          <w:rFonts w:ascii="Palatino Linotype" w:hAnsi="Palatino Linotype" w:cs="Arial"/>
          <w:i/>
          <w:sz w:val="22"/>
        </w:rPr>
      </w:pPr>
    </w:p>
    <w:p w14:paraId="1D3BB969" w14:textId="5B5C475A" w:rsidR="0029525F" w:rsidRPr="00AE7202"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AE7202">
        <w:rPr>
          <w:rFonts w:ascii="Palatino Linotype" w:hAnsi="Palatino Linotype" w:cs="Arial"/>
        </w:rPr>
        <w:t xml:space="preserve">En esa tesitura, atendiendo a que </w:t>
      </w:r>
      <w:r w:rsidRPr="00AE7202">
        <w:rPr>
          <w:rFonts w:ascii="Palatino Linotype" w:hAnsi="Palatino Linotype" w:cs="Arial"/>
          <w:b/>
        </w:rPr>
        <w:t>EL SUJETO OBLIGADO</w:t>
      </w:r>
      <w:r w:rsidRPr="00AE7202">
        <w:rPr>
          <w:rFonts w:ascii="Palatino Linotype" w:hAnsi="Palatino Linotype" w:cs="Arial"/>
        </w:rPr>
        <w:t xml:space="preserve"> notificó la respuesta a la solicitud de acceso a la información pública el día</w:t>
      </w:r>
      <w:r w:rsidRPr="00AE7202">
        <w:rPr>
          <w:rFonts w:ascii="Palatino Linotype" w:hAnsi="Palatino Linotype" w:cs="Arial"/>
          <w:b/>
        </w:rPr>
        <w:t xml:space="preserve"> </w:t>
      </w:r>
      <w:r w:rsidR="0052645B">
        <w:rPr>
          <w:rFonts w:ascii="Palatino Linotype" w:hAnsi="Palatino Linotype" w:cs="Arial"/>
          <w:b/>
        </w:rPr>
        <w:t>diecinueve</w:t>
      </w:r>
      <w:r w:rsidR="00E5227A" w:rsidRPr="00AE7202">
        <w:rPr>
          <w:rFonts w:ascii="Palatino Linotype" w:hAnsi="Palatino Linotype" w:cs="Arial"/>
          <w:b/>
        </w:rPr>
        <w:t xml:space="preserve"> </w:t>
      </w:r>
      <w:r w:rsidR="00A73C60" w:rsidRPr="00AE7202">
        <w:rPr>
          <w:rFonts w:ascii="Palatino Linotype" w:hAnsi="Palatino Linotype" w:cs="Arial"/>
          <w:b/>
        </w:rPr>
        <w:t xml:space="preserve">de </w:t>
      </w:r>
      <w:r w:rsidR="00B74BFD" w:rsidRPr="00AE7202">
        <w:rPr>
          <w:rFonts w:ascii="Palatino Linotype" w:hAnsi="Palatino Linotype" w:cs="Arial"/>
          <w:b/>
        </w:rPr>
        <w:t xml:space="preserve">abril </w:t>
      </w:r>
      <w:r w:rsidR="009B68CE" w:rsidRPr="00AE7202">
        <w:rPr>
          <w:rFonts w:ascii="Palatino Linotype" w:hAnsi="Palatino Linotype" w:cs="Arial"/>
          <w:b/>
        </w:rPr>
        <w:t>d</w:t>
      </w:r>
      <w:r w:rsidR="007C1970" w:rsidRPr="00AE7202">
        <w:rPr>
          <w:rFonts w:ascii="Palatino Linotype" w:hAnsi="Palatino Linotype" w:cs="Arial"/>
          <w:b/>
        </w:rPr>
        <w:t xml:space="preserve">e </w:t>
      </w:r>
      <w:r w:rsidR="005D3C5A" w:rsidRPr="00AE7202">
        <w:rPr>
          <w:rFonts w:ascii="Palatino Linotype" w:hAnsi="Palatino Linotype" w:cs="Arial"/>
          <w:b/>
        </w:rPr>
        <w:t xml:space="preserve">dos mil </w:t>
      </w:r>
      <w:r w:rsidR="00FC61D7" w:rsidRPr="00AE7202">
        <w:rPr>
          <w:rFonts w:ascii="Palatino Linotype" w:hAnsi="Palatino Linotype" w:cs="Arial"/>
          <w:b/>
        </w:rPr>
        <w:t>veintidós</w:t>
      </w:r>
      <w:r w:rsidRPr="00AE7202">
        <w:rPr>
          <w:rFonts w:ascii="Palatino Linotype" w:hAnsi="Palatino Linotype" w:cs="Arial"/>
        </w:rPr>
        <w:t>; así, el plazo de quince días hábiles que el artículo 178 de la Ley de la materia otorga al</w:t>
      </w:r>
      <w:r w:rsidRPr="00AE7202">
        <w:rPr>
          <w:rFonts w:ascii="Palatino Linotype" w:hAnsi="Palatino Linotype" w:cs="Arial"/>
          <w:b/>
        </w:rPr>
        <w:t xml:space="preserve"> RECURRENTE</w:t>
      </w:r>
      <w:r w:rsidRPr="00AE7202">
        <w:rPr>
          <w:rFonts w:ascii="Palatino Linotype" w:hAnsi="Palatino Linotype" w:cs="Arial"/>
        </w:rPr>
        <w:t xml:space="preserve"> para presentar el respectivo </w:t>
      </w:r>
      <w:r w:rsidR="00504A64" w:rsidRPr="00AE7202">
        <w:rPr>
          <w:rFonts w:ascii="Palatino Linotype" w:hAnsi="Palatino Linotype" w:cs="Arial"/>
        </w:rPr>
        <w:t>Recurso de Revisión</w:t>
      </w:r>
      <w:r w:rsidRPr="00AE7202">
        <w:rPr>
          <w:rFonts w:ascii="Palatino Linotype" w:hAnsi="Palatino Linotype" w:cs="Arial"/>
        </w:rPr>
        <w:t xml:space="preserve">, transcurrió del </w:t>
      </w:r>
      <w:r w:rsidR="0052645B">
        <w:rPr>
          <w:rFonts w:ascii="Palatino Linotype" w:hAnsi="Palatino Linotype" w:cs="Arial"/>
          <w:b/>
        </w:rPr>
        <w:t>diecinueve</w:t>
      </w:r>
      <w:r w:rsidR="00A73C60" w:rsidRPr="00AE7202">
        <w:rPr>
          <w:rFonts w:ascii="Palatino Linotype" w:hAnsi="Palatino Linotype" w:cs="Arial"/>
          <w:b/>
        </w:rPr>
        <w:t xml:space="preserve"> </w:t>
      </w:r>
      <w:r w:rsidR="00926965" w:rsidRPr="00AE7202">
        <w:rPr>
          <w:rFonts w:ascii="Palatino Linotype" w:hAnsi="Palatino Linotype" w:cs="Arial"/>
          <w:b/>
        </w:rPr>
        <w:t>de</w:t>
      </w:r>
      <w:r w:rsidR="00B74BFD" w:rsidRPr="00AE7202">
        <w:rPr>
          <w:rFonts w:ascii="Palatino Linotype" w:hAnsi="Palatino Linotype" w:cs="Arial"/>
          <w:b/>
        </w:rPr>
        <w:t xml:space="preserve"> abril </w:t>
      </w:r>
      <w:r w:rsidR="00A73C60" w:rsidRPr="00AE7202">
        <w:rPr>
          <w:rFonts w:ascii="Palatino Linotype" w:hAnsi="Palatino Linotype" w:cs="Arial"/>
          <w:b/>
        </w:rPr>
        <w:t xml:space="preserve">al </w:t>
      </w:r>
      <w:r w:rsidR="0052645B">
        <w:rPr>
          <w:rFonts w:ascii="Palatino Linotype" w:hAnsi="Palatino Linotype" w:cs="Arial"/>
          <w:b/>
        </w:rPr>
        <w:t>once</w:t>
      </w:r>
      <w:r w:rsidR="00B74BFD" w:rsidRPr="00AE7202">
        <w:rPr>
          <w:rFonts w:ascii="Palatino Linotype" w:hAnsi="Palatino Linotype" w:cs="Arial"/>
          <w:b/>
        </w:rPr>
        <w:t xml:space="preserve"> </w:t>
      </w:r>
      <w:r w:rsidR="00A73C60" w:rsidRPr="00AE7202">
        <w:rPr>
          <w:rFonts w:ascii="Palatino Linotype" w:hAnsi="Palatino Linotype" w:cs="Arial"/>
          <w:b/>
        </w:rPr>
        <w:t xml:space="preserve">de </w:t>
      </w:r>
      <w:r w:rsidR="00B74BFD" w:rsidRPr="00AE7202">
        <w:rPr>
          <w:rFonts w:ascii="Palatino Linotype" w:hAnsi="Palatino Linotype" w:cs="Arial"/>
          <w:b/>
        </w:rPr>
        <w:t xml:space="preserve">mayo </w:t>
      </w:r>
      <w:r w:rsidR="00536B6B" w:rsidRPr="00AE7202">
        <w:rPr>
          <w:rFonts w:ascii="Palatino Linotype" w:hAnsi="Palatino Linotype" w:cs="Arial"/>
          <w:b/>
        </w:rPr>
        <w:t xml:space="preserve">de dos mil </w:t>
      </w:r>
      <w:r w:rsidR="009B68CE" w:rsidRPr="00AE7202">
        <w:rPr>
          <w:rFonts w:ascii="Palatino Linotype" w:hAnsi="Palatino Linotype" w:cs="Arial"/>
          <w:b/>
        </w:rPr>
        <w:t>veintidós</w:t>
      </w:r>
      <w:r w:rsidRPr="00AE7202">
        <w:rPr>
          <w:rFonts w:ascii="Palatino Linotype" w:hAnsi="Palatino Linotype" w:cs="Arial"/>
        </w:rPr>
        <w:t xml:space="preserve">, </w:t>
      </w:r>
      <w:r w:rsidR="0000664C" w:rsidRPr="00AE7202">
        <w:rPr>
          <w:rFonts w:ascii="Palatino Linotype" w:eastAsiaTheme="minorEastAsia" w:hAnsi="Palatino Linotype" w:cs="Arial"/>
          <w:lang w:val="es-ES_tradnl"/>
        </w:rPr>
        <w:t xml:space="preserve">sin contemplar en el cómputo </w:t>
      </w:r>
      <w:r w:rsidR="0052645B">
        <w:rPr>
          <w:rFonts w:ascii="Palatino Linotype" w:eastAsiaTheme="minorEastAsia" w:hAnsi="Palatino Linotype" w:cs="Arial"/>
          <w:lang w:val="es-ES_tradnl"/>
        </w:rPr>
        <w:t>los</w:t>
      </w:r>
      <w:r w:rsidR="0000664C" w:rsidRPr="00AE7202">
        <w:rPr>
          <w:rFonts w:ascii="Palatino Linotype" w:eastAsiaTheme="minorEastAsia" w:hAnsi="Palatino Linotype" w:cs="Arial"/>
          <w:lang w:val="es-ES_tradnl"/>
        </w:rPr>
        <w:t xml:space="preserve"> día</w:t>
      </w:r>
      <w:r w:rsidR="0052645B">
        <w:rPr>
          <w:rFonts w:ascii="Palatino Linotype" w:eastAsiaTheme="minorEastAsia" w:hAnsi="Palatino Linotype" w:cs="Arial"/>
          <w:lang w:val="es-ES_tradnl"/>
        </w:rPr>
        <w:t xml:space="preserve">s veintitrés, veinticuatro y </w:t>
      </w:r>
      <w:r w:rsidR="0000664C" w:rsidRPr="00AE7202">
        <w:rPr>
          <w:rFonts w:ascii="Palatino Linotype" w:eastAsiaTheme="minorEastAsia" w:hAnsi="Palatino Linotype" w:cs="Arial"/>
          <w:lang w:val="es-ES_tradnl"/>
        </w:rPr>
        <w:t xml:space="preserve">treinta de abril de dos mil veintidós, </w:t>
      </w:r>
      <w:r w:rsidR="00E5227A" w:rsidRPr="00AE7202">
        <w:rPr>
          <w:rFonts w:ascii="Palatino Linotype" w:eastAsiaTheme="minorEastAsia" w:hAnsi="Palatino Linotype" w:cs="Arial"/>
          <w:lang w:val="es-ES_tradnl"/>
        </w:rPr>
        <w:t xml:space="preserve">así como, </w:t>
      </w:r>
      <w:r w:rsidR="0000664C" w:rsidRPr="00AE7202">
        <w:rPr>
          <w:rFonts w:ascii="Palatino Linotype" w:eastAsiaTheme="minorEastAsia" w:hAnsi="Palatino Linotype" w:cs="Arial"/>
          <w:lang w:val="es-ES_tradnl"/>
        </w:rPr>
        <w:t>uno</w:t>
      </w:r>
      <w:r w:rsidR="009831CB">
        <w:rPr>
          <w:rFonts w:ascii="Palatino Linotype" w:eastAsiaTheme="minorEastAsia" w:hAnsi="Palatino Linotype" w:cs="Arial"/>
          <w:lang w:val="es-ES_tradnl"/>
        </w:rPr>
        <w:t>,</w:t>
      </w:r>
      <w:r w:rsidR="00E5227A" w:rsidRPr="00AE7202">
        <w:rPr>
          <w:rFonts w:ascii="Palatino Linotype" w:eastAsiaTheme="minorEastAsia" w:hAnsi="Palatino Linotype" w:cs="Arial"/>
          <w:lang w:val="es-ES_tradnl"/>
        </w:rPr>
        <w:t xml:space="preserve"> </w:t>
      </w:r>
      <w:r w:rsidR="0000664C" w:rsidRPr="00AE7202">
        <w:rPr>
          <w:rFonts w:ascii="Palatino Linotype" w:eastAsiaTheme="minorEastAsia" w:hAnsi="Palatino Linotype" w:cs="Arial"/>
          <w:lang w:val="es-ES_tradnl"/>
        </w:rPr>
        <w:t>siete</w:t>
      </w:r>
      <w:r w:rsidR="009831CB">
        <w:rPr>
          <w:rFonts w:ascii="Palatino Linotype" w:eastAsiaTheme="minorEastAsia" w:hAnsi="Palatino Linotype" w:cs="Arial"/>
          <w:lang w:val="es-ES_tradnl"/>
        </w:rPr>
        <w:t xml:space="preserve"> y</w:t>
      </w:r>
      <w:r w:rsidR="00E5227A" w:rsidRPr="00AE7202">
        <w:rPr>
          <w:rFonts w:ascii="Palatino Linotype" w:eastAsiaTheme="minorEastAsia" w:hAnsi="Palatino Linotype" w:cs="Arial"/>
          <w:lang w:val="es-ES_tradnl"/>
        </w:rPr>
        <w:t xml:space="preserve"> </w:t>
      </w:r>
      <w:r w:rsidR="0000664C" w:rsidRPr="00AE7202">
        <w:rPr>
          <w:rFonts w:ascii="Palatino Linotype" w:eastAsiaTheme="minorEastAsia" w:hAnsi="Palatino Linotype" w:cs="Arial"/>
          <w:lang w:val="es-ES_tradnl"/>
        </w:rPr>
        <w:t>ocho</w:t>
      </w:r>
      <w:r w:rsidR="009831CB">
        <w:rPr>
          <w:rFonts w:ascii="Palatino Linotype" w:eastAsiaTheme="minorEastAsia" w:hAnsi="Palatino Linotype" w:cs="Arial"/>
          <w:lang w:val="es-ES_tradnl"/>
        </w:rPr>
        <w:t xml:space="preserve"> </w:t>
      </w:r>
      <w:r w:rsidR="00E5227A" w:rsidRPr="00AE7202">
        <w:rPr>
          <w:rFonts w:ascii="Palatino Linotype" w:eastAsiaTheme="minorEastAsia" w:hAnsi="Palatino Linotype" w:cs="Arial"/>
          <w:lang w:val="es-ES_tradnl"/>
        </w:rPr>
        <w:t xml:space="preserve">de </w:t>
      </w:r>
      <w:r w:rsidR="0000664C" w:rsidRPr="00AE7202">
        <w:rPr>
          <w:rFonts w:ascii="Palatino Linotype" w:eastAsiaTheme="minorEastAsia" w:hAnsi="Palatino Linotype" w:cs="Arial"/>
          <w:lang w:val="es-ES_tradnl"/>
        </w:rPr>
        <w:t xml:space="preserve">mayo </w:t>
      </w:r>
      <w:r w:rsidR="009831CB">
        <w:rPr>
          <w:rFonts w:ascii="Palatino Linotype" w:eastAsiaTheme="minorEastAsia" w:hAnsi="Palatino Linotype" w:cs="Arial"/>
          <w:lang w:val="es-ES_tradnl"/>
        </w:rPr>
        <w:t>d</w:t>
      </w:r>
      <w:r w:rsidR="00E5227A" w:rsidRPr="00AE7202">
        <w:rPr>
          <w:rFonts w:ascii="Palatino Linotype" w:eastAsiaTheme="minorEastAsia" w:hAnsi="Palatino Linotype" w:cs="Arial"/>
          <w:lang w:val="es-ES_tradnl"/>
        </w:rPr>
        <w:t>e</w:t>
      </w:r>
      <w:r w:rsidR="009B68CE" w:rsidRPr="00AE7202">
        <w:rPr>
          <w:rFonts w:ascii="Palatino Linotype" w:eastAsiaTheme="minorEastAsia" w:hAnsi="Palatino Linotype" w:cs="Arial"/>
          <w:lang w:val="es-ES_tradnl"/>
        </w:rPr>
        <w:t>l dos mil veintidós</w:t>
      </w:r>
      <w:r w:rsidR="00EE68EE" w:rsidRPr="00AE7202">
        <w:rPr>
          <w:rFonts w:ascii="Palatino Linotype" w:eastAsiaTheme="minorEastAsia" w:hAnsi="Palatino Linotype" w:cs="Arial"/>
          <w:lang w:val="es-ES_tradnl"/>
        </w:rPr>
        <w:t xml:space="preserve">, </w:t>
      </w:r>
      <w:bookmarkStart w:id="10" w:name="_Hlk62134391"/>
      <w:r w:rsidR="00EE68EE" w:rsidRPr="00AE7202">
        <w:rPr>
          <w:rFonts w:ascii="Palatino Linotype" w:eastAsiaTheme="minorEastAsia" w:hAnsi="Palatino Linotype" w:cs="Arial"/>
          <w:lang w:val="es-ES_tradnl"/>
        </w:rPr>
        <w:t>por corresponder a sábados y domingos, considerados como días inhábiles,</w:t>
      </w:r>
      <w:r w:rsidR="00C06091" w:rsidRPr="00AE7202">
        <w:rPr>
          <w:rFonts w:ascii="Palatino Linotype" w:eastAsiaTheme="minorEastAsia" w:hAnsi="Palatino Linotype" w:cs="Arial"/>
          <w:lang w:val="es-ES_tradnl"/>
        </w:rPr>
        <w:t xml:space="preserve"> e</w:t>
      </w:r>
      <w:r w:rsidR="00EE68EE" w:rsidRPr="00AE7202">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AE7202">
        <w:rPr>
          <w:rFonts w:ascii="Palatino Linotype" w:eastAsiaTheme="minorEastAsia" w:hAnsi="Palatino Linotype" w:cs="Arial"/>
          <w:lang w:val="es-ES_tradnl"/>
        </w:rPr>
        <w:t>; asimismo,</w:t>
      </w:r>
      <w:r w:rsidR="009B68CE" w:rsidRPr="00AE7202">
        <w:rPr>
          <w:rFonts w:ascii="Palatino Linotype" w:eastAsiaTheme="minorEastAsia" w:hAnsi="Palatino Linotype" w:cs="Arial"/>
          <w:lang w:val="es-ES_tradnl"/>
        </w:rPr>
        <w:t xml:space="preserve"> el </w:t>
      </w:r>
      <w:r w:rsidR="0000664C" w:rsidRPr="00AE7202">
        <w:rPr>
          <w:rFonts w:ascii="Palatino Linotype" w:eastAsiaTheme="minorEastAsia" w:hAnsi="Palatino Linotype" w:cs="Arial"/>
          <w:lang w:val="es-ES_tradnl"/>
        </w:rPr>
        <w:t xml:space="preserve">cinco de mayo </w:t>
      </w:r>
      <w:r w:rsidR="009B68CE" w:rsidRPr="00AE7202">
        <w:rPr>
          <w:rFonts w:ascii="Palatino Linotype" w:eastAsiaTheme="minorEastAsia" w:hAnsi="Palatino Linotype" w:cs="Arial"/>
          <w:lang w:val="es-ES_tradnl"/>
        </w:rPr>
        <w:t xml:space="preserve">de dos mil veintidós por corresponder a un día inhábil, en términos </w:t>
      </w:r>
      <w:r w:rsidR="00FC61D7" w:rsidRPr="00AE7202">
        <w:rPr>
          <w:rFonts w:ascii="Palatino Linotype" w:eastAsiaTheme="minorEastAsia" w:hAnsi="Palatino Linotype" w:cs="Arial"/>
          <w:lang w:val="es-ES_tradnl"/>
        </w:rPr>
        <w:t xml:space="preserve">del Calendario Oficial en Materia de Transparencia, Acceso a </w:t>
      </w:r>
      <w:r w:rsidR="00FC61D7" w:rsidRPr="00AE7202">
        <w:rPr>
          <w:rFonts w:ascii="Palatino Linotype" w:eastAsiaTheme="minorEastAsia" w:hAnsi="Palatino Linotype" w:cs="Arial"/>
          <w:lang w:val="es-ES_tradnl"/>
        </w:rPr>
        <w:lastRenderedPageBreak/>
        <w:t>la Información Pública y Protección de Datos Personales del Estado de México y Municipios, así como de labores del Instituto para el año dos mil veintidós y enero dos mil veintitrés.</w:t>
      </w:r>
    </w:p>
    <w:bookmarkEnd w:id="10"/>
    <w:p w14:paraId="220416BC" w14:textId="302A4FDD" w:rsidR="000048EE" w:rsidRPr="00AE7202"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AE7202">
        <w:rPr>
          <w:rFonts w:ascii="Palatino Linotype" w:hAnsi="Palatino Linotype" w:cs="Arial"/>
          <w:lang w:eastAsia="es-MX"/>
        </w:rPr>
        <w:t xml:space="preserve">En ese tenor, si el Recurso de Revisión que nos ocupa, se interpuso el </w:t>
      </w:r>
      <w:r w:rsidR="009831CB">
        <w:rPr>
          <w:rFonts w:ascii="Palatino Linotype" w:hAnsi="Palatino Linotype" w:cs="Arial"/>
          <w:b/>
          <w:lang w:eastAsia="es-MX"/>
        </w:rPr>
        <w:t xml:space="preserve">seis de mayo </w:t>
      </w:r>
      <w:r w:rsidRPr="00AE7202">
        <w:rPr>
          <w:rFonts w:ascii="Palatino Linotype" w:hAnsi="Palatino Linotype" w:cs="Arial"/>
          <w:b/>
          <w:lang w:eastAsia="es-MX"/>
        </w:rPr>
        <w:t>de dos mil veintidós</w:t>
      </w:r>
      <w:r w:rsidRPr="00AE7202">
        <w:rPr>
          <w:rFonts w:ascii="Palatino Linotype" w:hAnsi="Palatino Linotype" w:cs="Arial"/>
          <w:lang w:eastAsia="es-MX"/>
        </w:rPr>
        <w:t xml:space="preserve">, </w:t>
      </w:r>
      <w:r w:rsidR="00C97CAF" w:rsidRPr="00AE7202">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AE7202" w:rsidRDefault="00926965" w:rsidP="000048EE">
      <w:pPr>
        <w:autoSpaceDE w:val="0"/>
        <w:autoSpaceDN w:val="0"/>
        <w:adjustRightInd w:val="0"/>
        <w:spacing w:line="360" w:lineRule="auto"/>
        <w:ind w:right="49"/>
        <w:jc w:val="both"/>
        <w:rPr>
          <w:rFonts w:ascii="Palatino Linotype" w:hAnsi="Palatino Linotype"/>
          <w:b/>
        </w:rPr>
      </w:pPr>
      <w:r w:rsidRPr="00AE7202">
        <w:rPr>
          <w:rFonts w:ascii="Palatino Linotype" w:hAnsi="Palatino Linotype" w:cs="Arial"/>
          <w:b/>
          <w:sz w:val="28"/>
        </w:rPr>
        <w:t>CUARTO</w:t>
      </w:r>
      <w:r w:rsidR="00200BFC" w:rsidRPr="00AE7202">
        <w:rPr>
          <w:rFonts w:ascii="Palatino Linotype" w:hAnsi="Palatino Linotype"/>
          <w:b/>
        </w:rPr>
        <w:t xml:space="preserve">. </w:t>
      </w:r>
      <w:proofErr w:type="spellStart"/>
      <w:r w:rsidR="00F419B1" w:rsidRPr="00AE7202">
        <w:rPr>
          <w:rFonts w:ascii="Palatino Linotype" w:hAnsi="Palatino Linotype"/>
          <w:b/>
        </w:rPr>
        <w:t>Procedibilidad</w:t>
      </w:r>
      <w:proofErr w:type="spellEnd"/>
      <w:r w:rsidR="00F419B1" w:rsidRPr="00AE7202">
        <w:rPr>
          <w:rFonts w:ascii="Palatino Linotype" w:hAnsi="Palatino Linotype"/>
          <w:b/>
        </w:rPr>
        <w:t>.</w:t>
      </w:r>
    </w:p>
    <w:p w14:paraId="2B825678" w14:textId="77777777" w:rsidR="009831CB" w:rsidRPr="009831CB" w:rsidRDefault="009831CB" w:rsidP="009831CB">
      <w:pPr>
        <w:spacing w:line="360" w:lineRule="auto"/>
        <w:jc w:val="both"/>
        <w:textAlignment w:val="baseline"/>
        <w:rPr>
          <w:rFonts w:ascii="Palatino Linotype" w:hAnsi="Palatino Linotype" w:cs="Arial"/>
          <w:lang w:val="es-ES"/>
        </w:rPr>
      </w:pPr>
      <w:r w:rsidRPr="009831CB">
        <w:rPr>
          <w:rFonts w:ascii="Palatino Linotype" w:hAnsi="Palatino Linotype" w:cs="Arial"/>
          <w:lang w:val="es-ES"/>
        </w:rPr>
        <w:t xml:space="preserve">Del análisis efectuado, se advierte la </w:t>
      </w:r>
      <w:proofErr w:type="spellStart"/>
      <w:r w:rsidRPr="009831CB">
        <w:rPr>
          <w:rFonts w:ascii="Palatino Linotype" w:hAnsi="Palatino Linotype" w:cs="Arial"/>
          <w:lang w:val="es-ES"/>
        </w:rPr>
        <w:t>procedibilidad</w:t>
      </w:r>
      <w:proofErr w:type="spellEnd"/>
      <w:r w:rsidRPr="009831CB">
        <w:rPr>
          <w:rFonts w:ascii="Palatino Linotype" w:hAnsi="Palatino Linotype" w:cs="Arial"/>
          <w:lang w:val="es-ES"/>
        </w:rPr>
        <w:t xml:space="preserve"> de los presentes Recursos de Revisión, en razón de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9831CB">
        <w:rPr>
          <w:rFonts w:ascii="Palatino Linotype" w:hAnsi="Palatino Linotype" w:cs="Arial"/>
          <w:b/>
          <w:lang w:val="es-ES"/>
        </w:rPr>
        <w:t>EL SAIMEX</w:t>
      </w:r>
      <w:r w:rsidRPr="009831CB">
        <w:rPr>
          <w:rFonts w:ascii="Palatino Linotype" w:hAnsi="Palatino Linotype" w:cs="Arial"/>
          <w:lang w:val="es-ES"/>
        </w:rPr>
        <w:t>.</w:t>
      </w:r>
    </w:p>
    <w:p w14:paraId="2B957ABE" w14:textId="77777777" w:rsidR="008E6512" w:rsidRPr="00AE7202" w:rsidRDefault="008E6512" w:rsidP="00EC239B">
      <w:pPr>
        <w:spacing w:line="360" w:lineRule="auto"/>
        <w:jc w:val="both"/>
        <w:rPr>
          <w:rFonts w:ascii="Palatino Linotype" w:hAnsi="Palatino Linotype" w:cs="Arial"/>
          <w:color w:val="000000" w:themeColor="text1"/>
          <w:lang w:val="es-ES"/>
        </w:rPr>
      </w:pPr>
    </w:p>
    <w:p w14:paraId="2DAB9FDB" w14:textId="292D03B9" w:rsidR="009B4932" w:rsidRPr="00AE7202" w:rsidRDefault="00926965" w:rsidP="00EC239B">
      <w:pPr>
        <w:spacing w:line="360" w:lineRule="auto"/>
        <w:jc w:val="both"/>
        <w:rPr>
          <w:rFonts w:ascii="Palatino Linotype" w:hAnsi="Palatino Linotype" w:cs="Arial"/>
          <w:b/>
          <w:lang w:val="es-ES"/>
        </w:rPr>
      </w:pPr>
      <w:r w:rsidRPr="00AE7202">
        <w:rPr>
          <w:rFonts w:ascii="Palatino Linotype" w:hAnsi="Palatino Linotype" w:cs="Arial"/>
          <w:b/>
          <w:sz w:val="28"/>
          <w:szCs w:val="28"/>
        </w:rPr>
        <w:t>QUINTO</w:t>
      </w:r>
      <w:r w:rsidR="00CE0362" w:rsidRPr="00AE7202">
        <w:rPr>
          <w:rFonts w:ascii="Palatino Linotype" w:hAnsi="Palatino Linotype" w:cs="Arial"/>
          <w:b/>
        </w:rPr>
        <w:t xml:space="preserve">. </w:t>
      </w:r>
      <w:r w:rsidR="0076773D" w:rsidRPr="00AE7202">
        <w:rPr>
          <w:rFonts w:ascii="Palatino Linotype" w:hAnsi="Palatino Linotype" w:cs="Arial"/>
          <w:b/>
          <w:lang w:val="es-ES"/>
        </w:rPr>
        <w:t xml:space="preserve">Estudio y resolución del asunto. </w:t>
      </w:r>
    </w:p>
    <w:p w14:paraId="36EF8A89" w14:textId="77777777" w:rsidR="005B14AA" w:rsidRPr="005B14AA" w:rsidRDefault="005B14AA" w:rsidP="005B14AA">
      <w:pPr>
        <w:spacing w:line="360" w:lineRule="auto"/>
        <w:jc w:val="both"/>
        <w:rPr>
          <w:rFonts w:ascii="Palatino Linotype" w:hAnsi="Palatino Linotype"/>
        </w:rPr>
      </w:pPr>
      <w:r w:rsidRPr="005B14AA">
        <w:rPr>
          <w:rFonts w:ascii="Palatino Linotype" w:hAnsi="Palatino Linotype"/>
        </w:rPr>
        <w:t xml:space="preserve">Una vez determinada la vía sobre la que versará el presente Recurso, y previa revisión del expediente electrónico formado en </w:t>
      </w:r>
      <w:r w:rsidRPr="005B14AA">
        <w:rPr>
          <w:rFonts w:ascii="Palatino Linotype" w:hAnsi="Palatino Linotype"/>
          <w:b/>
        </w:rPr>
        <w:t>EL SAIMEX</w:t>
      </w:r>
      <w:r w:rsidRPr="005B14AA">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w:t>
      </w:r>
      <w:r w:rsidRPr="005B14AA">
        <w:rPr>
          <w:rFonts w:ascii="Palatino Linotype" w:hAnsi="Palatino Linotype"/>
        </w:rPr>
        <w:lastRenderedPageBreak/>
        <w:t>Constitución Política del Estado Libre y Soberano de México y demás leyes aplicables en la materia.</w:t>
      </w:r>
    </w:p>
    <w:p w14:paraId="5CBD58A9" w14:textId="77777777" w:rsidR="005B14AA" w:rsidRPr="005B14AA" w:rsidRDefault="005B14AA" w:rsidP="005B14AA">
      <w:pPr>
        <w:spacing w:before="100" w:beforeAutospacing="1" w:after="100" w:afterAutospacing="1" w:line="360" w:lineRule="auto"/>
        <w:jc w:val="both"/>
        <w:rPr>
          <w:rFonts w:ascii="Palatino Linotype" w:hAnsi="Palatino Linotype"/>
        </w:rPr>
      </w:pPr>
      <w:r w:rsidRPr="005B14AA">
        <w:rPr>
          <w:rFonts w:ascii="Palatino Linotype" w:eastAsia="Arial Unicode MS" w:hAnsi="Palatino Linotype" w:cs="Arial"/>
        </w:rPr>
        <w:t>Es</w:t>
      </w:r>
      <w:r w:rsidRPr="005B14AA">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6FF369D"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 xml:space="preserve"> “</w:t>
      </w:r>
      <w:r w:rsidRPr="005B14AA">
        <w:rPr>
          <w:rFonts w:ascii="Palatino Linotype" w:hAnsi="Palatino Linotype" w:cs="Arial"/>
          <w:b/>
          <w:i/>
          <w:sz w:val="22"/>
        </w:rPr>
        <w:t>Artículo 6o…</w:t>
      </w:r>
    </w:p>
    <w:p w14:paraId="67DF2277" w14:textId="77777777" w:rsidR="005B14AA" w:rsidRPr="005B14AA" w:rsidRDefault="005B14AA" w:rsidP="005B14AA">
      <w:pPr>
        <w:ind w:left="851" w:right="901"/>
        <w:jc w:val="both"/>
        <w:rPr>
          <w:rFonts w:ascii="Palatino Linotype" w:hAnsi="Palatino Linotype" w:cs="Arial"/>
          <w:i/>
          <w:sz w:val="22"/>
          <w:lang w:eastAsia="es-MX"/>
        </w:rPr>
      </w:pPr>
      <w:r w:rsidRPr="005B14AA">
        <w:rPr>
          <w:rFonts w:ascii="Palatino Linotype" w:hAnsi="Palatino Linotype" w:cs="Arial"/>
          <w:b/>
          <w:bCs/>
          <w:i/>
          <w:sz w:val="22"/>
          <w:lang w:eastAsia="es-MX"/>
        </w:rPr>
        <w:t>A.</w:t>
      </w:r>
      <w:r w:rsidRPr="005B14AA">
        <w:rPr>
          <w:rFonts w:ascii="Palatino Linotype" w:hAnsi="Palatino Linotype" w:cs="Arial"/>
          <w:i/>
          <w:sz w:val="22"/>
          <w:lang w:eastAsia="es-MX"/>
        </w:rPr>
        <w:t xml:space="preserve"> Para el ejercicio del </w:t>
      </w:r>
      <w:r w:rsidRPr="005B14AA">
        <w:rPr>
          <w:rFonts w:ascii="Palatino Linotype" w:hAnsi="Palatino Linotype" w:cs="Arial"/>
          <w:bCs/>
          <w:i/>
          <w:sz w:val="22"/>
        </w:rPr>
        <w:t>derecho</w:t>
      </w:r>
      <w:r w:rsidRPr="005B14AA">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63A0B9D"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b/>
          <w:bCs/>
          <w:i/>
          <w:sz w:val="22"/>
          <w:lang w:eastAsia="es-MX"/>
        </w:rPr>
        <w:t xml:space="preserve">I. </w:t>
      </w:r>
      <w:r w:rsidRPr="005B14AA">
        <w:rPr>
          <w:rFonts w:ascii="Palatino Linotype" w:hAnsi="Palatino Linotype" w:cs="Arial"/>
          <w:i/>
          <w:sz w:val="22"/>
          <w:lang w:eastAsia="es-MX"/>
        </w:rPr>
        <w:t xml:space="preserve">Toda la información en posesión de cualquier autoridad, entidad, órgano y organismo de los Poderes Ejecutivo, </w:t>
      </w:r>
      <w:r w:rsidRPr="005B14AA">
        <w:rPr>
          <w:rFonts w:ascii="Palatino Linotype" w:hAnsi="Palatino Linotype" w:cs="Arial"/>
          <w:i/>
          <w:sz w:val="22"/>
        </w:rPr>
        <w:t>Legislativo</w:t>
      </w:r>
      <w:r w:rsidRPr="005B14AA">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B14AA">
        <w:rPr>
          <w:rFonts w:ascii="Palatino Linotype" w:hAnsi="Palatino Linotype" w:cs="Arial"/>
          <w:i/>
          <w:sz w:val="22"/>
        </w:rPr>
        <w:t xml:space="preserve"> </w:t>
      </w:r>
      <w:r w:rsidRPr="005B14AA">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BDC84D1" w14:textId="77777777" w:rsidR="005B14AA" w:rsidRPr="005B14AA" w:rsidRDefault="005B14AA" w:rsidP="005B14AA">
      <w:pPr>
        <w:ind w:left="851" w:right="901"/>
        <w:jc w:val="both"/>
        <w:rPr>
          <w:rFonts w:ascii="Palatino Linotype" w:hAnsi="Palatino Linotype" w:cs="Arial"/>
          <w:i/>
          <w:sz w:val="22"/>
          <w:lang w:eastAsia="es-MX"/>
        </w:rPr>
      </w:pPr>
      <w:r w:rsidRPr="005B14AA">
        <w:rPr>
          <w:rFonts w:ascii="Palatino Linotype" w:hAnsi="Palatino Linotype" w:cs="Arial"/>
          <w:b/>
          <w:bCs/>
          <w:i/>
          <w:sz w:val="22"/>
          <w:lang w:eastAsia="es-MX"/>
        </w:rPr>
        <w:t xml:space="preserve">II. </w:t>
      </w:r>
      <w:r w:rsidRPr="005B14AA">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5E0064A" w14:textId="77777777" w:rsidR="005B14AA" w:rsidRPr="005B14AA" w:rsidRDefault="005B14AA" w:rsidP="005B14AA">
      <w:pPr>
        <w:ind w:left="851" w:right="901"/>
        <w:jc w:val="both"/>
        <w:rPr>
          <w:rFonts w:ascii="Palatino Linotype" w:hAnsi="Palatino Linotype" w:cs="Arial"/>
          <w:i/>
          <w:sz w:val="22"/>
          <w:lang w:eastAsia="es-MX"/>
        </w:rPr>
      </w:pPr>
      <w:r w:rsidRPr="005B14AA">
        <w:rPr>
          <w:rFonts w:ascii="Palatino Linotype" w:hAnsi="Palatino Linotype" w:cs="Arial"/>
          <w:b/>
          <w:bCs/>
          <w:i/>
          <w:sz w:val="22"/>
          <w:lang w:eastAsia="es-MX"/>
        </w:rPr>
        <w:t xml:space="preserve">III. </w:t>
      </w:r>
      <w:r w:rsidRPr="005B14AA">
        <w:rPr>
          <w:rFonts w:ascii="Palatino Linotype" w:hAnsi="Palatino Linotype" w:cs="Arial"/>
          <w:i/>
          <w:sz w:val="22"/>
          <w:lang w:eastAsia="es-MX"/>
        </w:rPr>
        <w:t xml:space="preserve">Toda persona, sin necesidad de </w:t>
      </w:r>
      <w:r w:rsidRPr="005B14AA">
        <w:rPr>
          <w:rFonts w:ascii="Palatino Linotype" w:hAnsi="Palatino Linotype" w:cs="Arial"/>
          <w:i/>
          <w:sz w:val="22"/>
        </w:rPr>
        <w:t>acreditar</w:t>
      </w:r>
      <w:r w:rsidRPr="005B14AA">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E5E1FD9" w14:textId="77777777" w:rsidR="005B14AA" w:rsidRPr="005B14AA" w:rsidRDefault="005B14AA" w:rsidP="005B14AA">
      <w:pPr>
        <w:ind w:left="851" w:right="901"/>
        <w:jc w:val="both"/>
        <w:rPr>
          <w:rFonts w:ascii="Palatino Linotype" w:hAnsi="Palatino Linotype" w:cs="Arial"/>
          <w:i/>
          <w:sz w:val="22"/>
          <w:lang w:eastAsia="es-MX"/>
        </w:rPr>
      </w:pPr>
      <w:r w:rsidRPr="005B14AA">
        <w:rPr>
          <w:rFonts w:ascii="Palatino Linotype" w:hAnsi="Palatino Linotype" w:cs="Arial"/>
          <w:b/>
          <w:bCs/>
          <w:i/>
          <w:sz w:val="22"/>
          <w:lang w:eastAsia="es-MX"/>
        </w:rPr>
        <w:t xml:space="preserve">IV. </w:t>
      </w:r>
      <w:r w:rsidRPr="005B14AA">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BF88EF1" w14:textId="77777777" w:rsidR="005B14AA" w:rsidRPr="005B14AA" w:rsidRDefault="005B14AA" w:rsidP="005B14AA">
      <w:pPr>
        <w:ind w:left="851" w:right="901"/>
        <w:jc w:val="both"/>
        <w:rPr>
          <w:rFonts w:ascii="Palatino Linotype" w:hAnsi="Palatino Linotype" w:cs="Arial"/>
          <w:i/>
          <w:sz w:val="22"/>
          <w:lang w:eastAsia="es-MX"/>
        </w:rPr>
      </w:pPr>
      <w:r w:rsidRPr="005B14AA">
        <w:rPr>
          <w:rFonts w:ascii="Palatino Linotype" w:hAnsi="Palatino Linotype" w:cs="Arial"/>
          <w:b/>
          <w:bCs/>
          <w:i/>
          <w:sz w:val="22"/>
          <w:lang w:eastAsia="es-MX"/>
        </w:rPr>
        <w:t xml:space="preserve">V. </w:t>
      </w:r>
      <w:r w:rsidRPr="005B14AA">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990757D" w14:textId="77777777" w:rsidR="005B14AA" w:rsidRPr="005B14AA" w:rsidRDefault="005B14AA" w:rsidP="005B14AA">
      <w:pPr>
        <w:ind w:left="851" w:right="901"/>
        <w:jc w:val="both"/>
        <w:rPr>
          <w:rFonts w:ascii="Palatino Linotype" w:hAnsi="Palatino Linotype" w:cs="Arial"/>
          <w:i/>
          <w:sz w:val="22"/>
          <w:lang w:eastAsia="es-MX"/>
        </w:rPr>
      </w:pPr>
      <w:r w:rsidRPr="005B14AA">
        <w:rPr>
          <w:rFonts w:ascii="Palatino Linotype" w:hAnsi="Palatino Linotype" w:cs="Arial"/>
          <w:b/>
          <w:bCs/>
          <w:i/>
          <w:sz w:val="22"/>
          <w:lang w:eastAsia="es-MX"/>
        </w:rPr>
        <w:lastRenderedPageBreak/>
        <w:t xml:space="preserve">VI. </w:t>
      </w:r>
      <w:r w:rsidRPr="005B14AA">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5F81041"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b/>
          <w:bCs/>
          <w:i/>
          <w:sz w:val="22"/>
          <w:lang w:eastAsia="es-MX"/>
        </w:rPr>
        <w:t xml:space="preserve">VII. </w:t>
      </w:r>
      <w:r w:rsidRPr="005B14AA">
        <w:rPr>
          <w:rFonts w:ascii="Palatino Linotype" w:hAnsi="Palatino Linotype" w:cs="Arial"/>
          <w:i/>
          <w:sz w:val="22"/>
          <w:lang w:eastAsia="es-MX"/>
        </w:rPr>
        <w:t>La inobservancia a las disposiciones en materia de acceso a la Información Pública será sancionada en los términos que dispongan las leyes.</w:t>
      </w:r>
      <w:r w:rsidRPr="005B14AA">
        <w:rPr>
          <w:rFonts w:ascii="Palatino Linotype" w:hAnsi="Palatino Linotype" w:cs="Arial"/>
          <w:i/>
          <w:sz w:val="22"/>
        </w:rPr>
        <w:t xml:space="preserve">” </w:t>
      </w:r>
    </w:p>
    <w:p w14:paraId="58947144" w14:textId="77777777" w:rsidR="005B14AA" w:rsidRPr="005B14AA" w:rsidRDefault="005B14AA" w:rsidP="005B14AA">
      <w:pPr>
        <w:ind w:left="851" w:right="901"/>
        <w:jc w:val="both"/>
        <w:rPr>
          <w:rFonts w:ascii="Palatino Linotype" w:hAnsi="Palatino Linotype"/>
          <w:i/>
          <w:sz w:val="6"/>
        </w:rPr>
      </w:pPr>
    </w:p>
    <w:p w14:paraId="51CA2DDF" w14:textId="77777777" w:rsidR="005B14AA" w:rsidRPr="005B14AA" w:rsidRDefault="005B14AA" w:rsidP="005B14AA">
      <w:pPr>
        <w:spacing w:before="100" w:beforeAutospacing="1" w:line="360" w:lineRule="auto"/>
        <w:jc w:val="both"/>
        <w:rPr>
          <w:rFonts w:ascii="Palatino Linotype" w:hAnsi="Palatino Linotype"/>
        </w:rPr>
      </w:pPr>
      <w:r w:rsidRPr="005B14AA">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44E9AA1" w14:textId="77777777" w:rsidR="005B14AA" w:rsidRPr="005B14AA" w:rsidRDefault="005B14AA" w:rsidP="005B14AA">
      <w:pPr>
        <w:spacing w:line="360" w:lineRule="auto"/>
        <w:jc w:val="both"/>
        <w:rPr>
          <w:rFonts w:ascii="Palatino Linotype" w:hAnsi="Palatino Linotype"/>
          <w:sz w:val="10"/>
        </w:rPr>
      </w:pPr>
    </w:p>
    <w:p w14:paraId="668EEB6D" w14:textId="77777777" w:rsidR="005B14AA" w:rsidRPr="005B14AA" w:rsidRDefault="005B14AA" w:rsidP="005B14AA">
      <w:pPr>
        <w:ind w:left="851" w:right="901"/>
        <w:jc w:val="both"/>
        <w:rPr>
          <w:rFonts w:ascii="Palatino Linotype" w:hAnsi="Palatino Linotype" w:cs="Arial"/>
          <w:b/>
          <w:i/>
          <w:sz w:val="22"/>
          <w:szCs w:val="22"/>
        </w:rPr>
      </w:pPr>
      <w:r w:rsidRPr="005B14AA">
        <w:rPr>
          <w:rFonts w:ascii="Palatino Linotype" w:hAnsi="Palatino Linotype" w:cs="Arial"/>
          <w:i/>
          <w:sz w:val="22"/>
          <w:szCs w:val="22"/>
        </w:rPr>
        <w:t>“</w:t>
      </w:r>
      <w:r w:rsidRPr="005B14AA">
        <w:rPr>
          <w:rFonts w:ascii="Palatino Linotype" w:hAnsi="Palatino Linotype" w:cs="Arial"/>
          <w:b/>
          <w:i/>
          <w:sz w:val="22"/>
          <w:szCs w:val="22"/>
        </w:rPr>
        <w:t>Artículo 5…</w:t>
      </w:r>
    </w:p>
    <w:p w14:paraId="13EAA5BE" w14:textId="77777777" w:rsidR="005B14AA" w:rsidRPr="005B14AA" w:rsidRDefault="005B14AA" w:rsidP="005B14AA">
      <w:pPr>
        <w:ind w:left="851" w:right="901"/>
        <w:jc w:val="both"/>
        <w:rPr>
          <w:rFonts w:ascii="Palatino Linotype" w:hAnsi="Palatino Linotype" w:cs="Arial"/>
          <w:i/>
          <w:sz w:val="22"/>
          <w:szCs w:val="22"/>
        </w:rPr>
      </w:pPr>
      <w:r w:rsidRPr="005B14A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BE52824" w14:textId="77777777" w:rsidR="005B14AA" w:rsidRPr="005B14AA" w:rsidRDefault="005B14AA" w:rsidP="005B14AA">
      <w:pPr>
        <w:ind w:left="851" w:right="901"/>
        <w:jc w:val="both"/>
        <w:rPr>
          <w:rFonts w:ascii="Palatino Linotype" w:hAnsi="Palatino Linotype" w:cs="Arial"/>
          <w:i/>
          <w:sz w:val="22"/>
          <w:szCs w:val="22"/>
        </w:rPr>
      </w:pPr>
      <w:r w:rsidRPr="005B14A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41B6D0" w14:textId="77777777" w:rsidR="005B14AA" w:rsidRPr="005B14AA" w:rsidRDefault="005B14AA" w:rsidP="005B14AA">
      <w:pPr>
        <w:ind w:left="851" w:right="901"/>
        <w:jc w:val="both"/>
        <w:rPr>
          <w:rFonts w:ascii="Palatino Linotype" w:hAnsi="Palatino Linotype" w:cs="Arial"/>
          <w:i/>
          <w:sz w:val="22"/>
          <w:szCs w:val="22"/>
        </w:rPr>
      </w:pPr>
      <w:r w:rsidRPr="005B14AA">
        <w:rPr>
          <w:rFonts w:ascii="Palatino Linotype" w:hAnsi="Palatino Linotype" w:cs="Arial"/>
          <w:i/>
          <w:sz w:val="22"/>
          <w:szCs w:val="22"/>
        </w:rPr>
        <w:t>Este derecho se regirá por los principios y bases siguientes:</w:t>
      </w:r>
    </w:p>
    <w:p w14:paraId="210EF2DA" w14:textId="77777777" w:rsidR="005B14AA" w:rsidRPr="005B14AA" w:rsidRDefault="005B14AA" w:rsidP="005B14AA">
      <w:pPr>
        <w:ind w:left="851" w:right="901"/>
        <w:jc w:val="both"/>
        <w:rPr>
          <w:rFonts w:ascii="Palatino Linotype" w:hAnsi="Palatino Linotype" w:cs="Arial"/>
          <w:i/>
          <w:sz w:val="22"/>
          <w:szCs w:val="22"/>
        </w:rPr>
      </w:pPr>
    </w:p>
    <w:p w14:paraId="55874BE4" w14:textId="77777777" w:rsidR="005B14AA" w:rsidRPr="005B14AA" w:rsidRDefault="005B14AA" w:rsidP="005B14AA">
      <w:pPr>
        <w:ind w:left="851" w:right="901"/>
        <w:jc w:val="both"/>
        <w:rPr>
          <w:rFonts w:ascii="Palatino Linotype" w:hAnsi="Palatino Linotype"/>
          <w:sz w:val="22"/>
          <w:szCs w:val="22"/>
        </w:rPr>
      </w:pPr>
      <w:r w:rsidRPr="005B14A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B14A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B14AA">
        <w:rPr>
          <w:rFonts w:ascii="Palatino Linotype" w:hAnsi="Palatino Linotype"/>
          <w:sz w:val="22"/>
          <w:szCs w:val="22"/>
        </w:rPr>
        <w:t xml:space="preserve"> </w:t>
      </w:r>
    </w:p>
    <w:p w14:paraId="42775A98" w14:textId="77777777" w:rsidR="005B14AA" w:rsidRPr="005B14AA" w:rsidRDefault="005B14AA" w:rsidP="005B14AA">
      <w:pPr>
        <w:ind w:left="1571" w:right="901"/>
        <w:jc w:val="both"/>
        <w:rPr>
          <w:rFonts w:ascii="Palatino Linotype" w:hAnsi="Palatino Linotype"/>
          <w:sz w:val="22"/>
          <w:szCs w:val="22"/>
        </w:rPr>
      </w:pPr>
    </w:p>
    <w:p w14:paraId="77DB6137" w14:textId="77777777" w:rsidR="005B14AA" w:rsidRPr="005B14AA" w:rsidRDefault="005B14AA" w:rsidP="005B14AA">
      <w:pPr>
        <w:spacing w:line="360" w:lineRule="auto"/>
        <w:jc w:val="both"/>
        <w:rPr>
          <w:rFonts w:ascii="Palatino Linotype" w:hAnsi="Palatino Linotype"/>
        </w:rPr>
      </w:pPr>
      <w:r w:rsidRPr="005B14AA">
        <w:rPr>
          <w:rFonts w:ascii="Palatino Linotype" w:hAnsi="Palatino Linotype"/>
        </w:rPr>
        <w:t>Así mismo, se tiene que la Ley de Transparencia y Acceso a la Información Pública del Estado de México y Municipios, prevé en su artículo 23, lo siguiente:</w:t>
      </w:r>
    </w:p>
    <w:p w14:paraId="0A880411"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lastRenderedPageBreak/>
        <w:t>“</w:t>
      </w:r>
      <w:r w:rsidRPr="005B14AA">
        <w:rPr>
          <w:rFonts w:ascii="Palatino Linotype" w:hAnsi="Palatino Linotype" w:cs="Arial"/>
          <w:b/>
          <w:i/>
          <w:sz w:val="22"/>
        </w:rPr>
        <w:t>Artículo 23.</w:t>
      </w:r>
      <w:r w:rsidRPr="005B14AA">
        <w:rPr>
          <w:rFonts w:ascii="Palatino Linotype" w:hAnsi="Palatino Linotype" w:cs="Arial"/>
          <w:i/>
          <w:sz w:val="22"/>
        </w:rPr>
        <w:t xml:space="preserve"> Son sujetos obligados a transparentar y permitir el acceso a su información y proteger los datos personales que obren en su poder:</w:t>
      </w:r>
    </w:p>
    <w:p w14:paraId="1F10A917" w14:textId="77777777" w:rsidR="005B14AA" w:rsidRPr="005B14AA" w:rsidRDefault="005B14AA" w:rsidP="005B14AA">
      <w:pPr>
        <w:ind w:left="851" w:right="901"/>
        <w:jc w:val="both"/>
        <w:rPr>
          <w:rFonts w:ascii="Palatino Linotype" w:hAnsi="Palatino Linotype" w:cs="Arial"/>
          <w:i/>
          <w:sz w:val="22"/>
        </w:rPr>
      </w:pPr>
    </w:p>
    <w:p w14:paraId="5D339193"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E64936A"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II. El Poder Legislativo del Estado, los organismos, órganos y entidades de la Legislatura y sus dependencias;</w:t>
      </w:r>
    </w:p>
    <w:p w14:paraId="13780946"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III. El Poder Judicial, sus organismos, órganos y entidades, así como el Consejo de la Judicatura del Estado;</w:t>
      </w:r>
    </w:p>
    <w:p w14:paraId="7F088C01" w14:textId="77777777" w:rsidR="005B14AA" w:rsidRPr="005B14AA" w:rsidRDefault="005B14AA" w:rsidP="005B14AA">
      <w:pPr>
        <w:ind w:left="851" w:right="901"/>
        <w:jc w:val="both"/>
        <w:rPr>
          <w:rFonts w:ascii="Palatino Linotype" w:hAnsi="Palatino Linotype" w:cs="Arial"/>
          <w:b/>
          <w:i/>
          <w:sz w:val="22"/>
        </w:rPr>
      </w:pPr>
      <w:r w:rsidRPr="005B14AA">
        <w:rPr>
          <w:rFonts w:ascii="Palatino Linotype" w:hAnsi="Palatino Linotype" w:cs="Arial"/>
          <w:b/>
          <w:i/>
          <w:sz w:val="22"/>
        </w:rPr>
        <w:t xml:space="preserve">IV. </w:t>
      </w:r>
      <w:r w:rsidRPr="005B14AA">
        <w:rPr>
          <w:rFonts w:ascii="Palatino Linotype" w:hAnsi="Palatino Linotype" w:cs="Arial"/>
          <w:i/>
          <w:sz w:val="22"/>
        </w:rPr>
        <w:t>Los ayuntamientos y las dependencias</w:t>
      </w:r>
      <w:r w:rsidRPr="005B14AA">
        <w:rPr>
          <w:rFonts w:ascii="Palatino Linotype" w:hAnsi="Palatino Linotype" w:cs="Arial"/>
          <w:b/>
          <w:i/>
          <w:sz w:val="22"/>
        </w:rPr>
        <w:t xml:space="preserve">, organismos, </w:t>
      </w:r>
      <w:r w:rsidRPr="005B14AA">
        <w:rPr>
          <w:rFonts w:ascii="Palatino Linotype" w:hAnsi="Palatino Linotype" w:cs="Arial"/>
          <w:i/>
          <w:sz w:val="22"/>
        </w:rPr>
        <w:t xml:space="preserve">órganos </w:t>
      </w:r>
      <w:r w:rsidRPr="005B14AA">
        <w:rPr>
          <w:rFonts w:ascii="Palatino Linotype" w:hAnsi="Palatino Linotype" w:cs="Arial"/>
          <w:b/>
          <w:i/>
          <w:sz w:val="22"/>
        </w:rPr>
        <w:t>y entidades de la administración municipal;</w:t>
      </w:r>
    </w:p>
    <w:p w14:paraId="05F010CE"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V. Los órganos autónomos;</w:t>
      </w:r>
    </w:p>
    <w:p w14:paraId="65C16DD9"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VI. Los tribunales administrativos y autoridades jurisdiccionales en materia laboral;</w:t>
      </w:r>
    </w:p>
    <w:p w14:paraId="48A014D1"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VII. Los partidos políticos y agrupaciones políticas, en los términos de las disposiciones aplicables;</w:t>
      </w:r>
    </w:p>
    <w:p w14:paraId="404B80D9"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VIII. Los fideicomisos y fondos públicos que cuenten con financiamiento público, parcial o total, o con participación de entidades de gobierno;</w:t>
      </w:r>
    </w:p>
    <w:p w14:paraId="2B9AE664"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IX. Los sindicatos que reciban y/o ejerzan recursos públicos en el ámbito estatal y municipal;</w:t>
      </w:r>
    </w:p>
    <w:p w14:paraId="708550D5" w14:textId="77777777" w:rsidR="005B14AA" w:rsidRPr="005B14AA" w:rsidRDefault="005B14AA" w:rsidP="005B14AA">
      <w:pPr>
        <w:ind w:left="851" w:right="901"/>
        <w:jc w:val="both"/>
        <w:rPr>
          <w:rFonts w:ascii="Palatino Linotype" w:hAnsi="Palatino Linotype" w:cs="Arial"/>
          <w:i/>
          <w:sz w:val="22"/>
        </w:rPr>
      </w:pPr>
      <w:r w:rsidRPr="005B14AA">
        <w:rPr>
          <w:rFonts w:ascii="Palatino Linotype" w:hAnsi="Palatino Linotype" w:cs="Arial"/>
          <w:i/>
          <w:sz w:val="22"/>
        </w:rPr>
        <w:t>X. Cualquier persona física o jurídico colectiva que reciba y ejerza recursos públicos en el ámbito estatal o municipal; y</w:t>
      </w:r>
    </w:p>
    <w:p w14:paraId="457AF8A9" w14:textId="77777777" w:rsidR="005B14AA" w:rsidRPr="005B14AA" w:rsidRDefault="005B14AA" w:rsidP="005B14AA">
      <w:pPr>
        <w:ind w:left="851" w:right="901"/>
        <w:jc w:val="both"/>
        <w:rPr>
          <w:rFonts w:ascii="Palatino Linotype" w:hAnsi="Palatino Linotype" w:cs="Arial"/>
          <w:b/>
          <w:i/>
          <w:sz w:val="22"/>
        </w:rPr>
      </w:pPr>
      <w:r w:rsidRPr="005B14AA">
        <w:rPr>
          <w:rFonts w:ascii="Palatino Linotype" w:hAnsi="Palatino Linotype" w:cs="Arial"/>
          <w:b/>
          <w:i/>
          <w:sz w:val="22"/>
        </w:rPr>
        <w:t>XI. Cualquier otra autoridad, entidad, órgano u organismo de los poderes estatal o municipal, que reciba recursos públicos.</w:t>
      </w:r>
    </w:p>
    <w:p w14:paraId="19A239D9" w14:textId="77777777" w:rsidR="005B14AA" w:rsidRPr="005B14AA" w:rsidRDefault="005B14AA" w:rsidP="005B14AA">
      <w:pPr>
        <w:ind w:left="851" w:right="901"/>
        <w:jc w:val="both"/>
        <w:rPr>
          <w:rFonts w:ascii="Palatino Linotype" w:hAnsi="Palatino Linotype" w:cs="Arial"/>
          <w:b/>
          <w:i/>
          <w:sz w:val="22"/>
        </w:rPr>
      </w:pPr>
    </w:p>
    <w:p w14:paraId="7F91F41F" w14:textId="77777777" w:rsidR="005B14AA" w:rsidRPr="005B14AA" w:rsidRDefault="005B14AA" w:rsidP="005B14AA">
      <w:pPr>
        <w:ind w:left="851" w:right="901"/>
        <w:jc w:val="both"/>
        <w:rPr>
          <w:rFonts w:ascii="Palatino Linotype" w:hAnsi="Palatino Linotype" w:cs="Arial"/>
          <w:b/>
          <w:i/>
          <w:sz w:val="22"/>
        </w:rPr>
      </w:pPr>
      <w:r w:rsidRPr="005B14AA">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D4F559B" w14:textId="77777777" w:rsidR="005B14AA" w:rsidRPr="005B14AA" w:rsidRDefault="005B14AA" w:rsidP="005B14AA">
      <w:pPr>
        <w:ind w:left="851" w:right="901"/>
        <w:jc w:val="both"/>
        <w:rPr>
          <w:rFonts w:ascii="Palatino Linotype" w:hAnsi="Palatino Linotype" w:cs="Arial"/>
          <w:b/>
          <w:i/>
          <w:sz w:val="22"/>
        </w:rPr>
      </w:pPr>
      <w:r w:rsidRPr="005B14AA">
        <w:rPr>
          <w:rFonts w:ascii="Palatino Linotype" w:hAnsi="Palatino Linotype" w:cs="Arial"/>
          <w:b/>
          <w:i/>
          <w:sz w:val="22"/>
        </w:rPr>
        <w:t>Los servidores públicos deberán transparentar sus acciones así como garantizar y respetar el derecho de acceso a la Información Pública.</w:t>
      </w:r>
    </w:p>
    <w:p w14:paraId="0793D708" w14:textId="77777777" w:rsidR="005B14AA" w:rsidRPr="005B14AA" w:rsidRDefault="005B14AA" w:rsidP="005B14AA">
      <w:pPr>
        <w:ind w:left="851" w:right="901"/>
        <w:jc w:val="both"/>
        <w:rPr>
          <w:rFonts w:ascii="Palatino Linotype" w:hAnsi="Palatino Linotype" w:cs="Arial"/>
          <w:i/>
        </w:rPr>
      </w:pPr>
    </w:p>
    <w:p w14:paraId="4DACF877" w14:textId="6A8E13CF" w:rsidR="005B14AA" w:rsidRPr="005B14AA" w:rsidRDefault="005B14AA" w:rsidP="005B14AA">
      <w:pPr>
        <w:spacing w:before="100" w:beforeAutospacing="1" w:after="100" w:afterAutospacing="1" w:line="360" w:lineRule="auto"/>
        <w:ind w:right="51"/>
        <w:jc w:val="both"/>
        <w:rPr>
          <w:rFonts w:ascii="Palatino Linotype" w:hAnsi="Palatino Linotype" w:cs="Arial"/>
        </w:rPr>
      </w:pPr>
      <w:r w:rsidRPr="005B14AA">
        <w:rPr>
          <w:rFonts w:ascii="Palatino Linotype" w:hAnsi="Palatino Linotype" w:cs="Arial"/>
        </w:rPr>
        <w:t xml:space="preserve">Ahora bien, atendiendo a los preceptos legales a los cuales se hizo referencia, es preciso mencionar que, el </w:t>
      </w:r>
      <w:r w:rsidRPr="005B14AA">
        <w:rPr>
          <w:rFonts w:ascii="Palatino Linotype" w:hAnsi="Palatino Linotype" w:cs="Arial"/>
          <w:u w:val="single"/>
        </w:rPr>
        <w:t>Ayuntamiento de Nicolás Romero</w:t>
      </w:r>
      <w:r w:rsidRPr="005B14AA">
        <w:rPr>
          <w:rFonts w:ascii="Palatino Linotype" w:hAnsi="Palatino Linotype" w:cs="Arial"/>
        </w:rPr>
        <w:t>, se encuentra dentro de los supuestos de obligatoriedad a transparentar y garantizar el Acceso a la Información Pública.</w:t>
      </w:r>
    </w:p>
    <w:p w14:paraId="7FC4CDA9" w14:textId="77777777" w:rsidR="005B14AA" w:rsidRDefault="005B14AA" w:rsidP="005B14AA">
      <w:pPr>
        <w:spacing w:line="360" w:lineRule="auto"/>
        <w:ind w:right="49"/>
        <w:jc w:val="both"/>
        <w:rPr>
          <w:rFonts w:ascii="Palatino Linotype" w:hAnsi="Palatino Linotype" w:cs="Arial"/>
        </w:rPr>
      </w:pPr>
      <w:r w:rsidRPr="005B14AA">
        <w:rPr>
          <w:rFonts w:ascii="Palatino Linotype" w:hAnsi="Palatino Linotype" w:cs="Arial"/>
        </w:rPr>
        <w:lastRenderedPageBreak/>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7DD932A" w14:textId="77777777" w:rsidR="005B14AA" w:rsidRPr="005B14AA" w:rsidRDefault="005B14AA" w:rsidP="005B14AA">
      <w:pPr>
        <w:spacing w:line="360" w:lineRule="auto"/>
        <w:ind w:right="49"/>
        <w:jc w:val="both"/>
        <w:rPr>
          <w:rFonts w:ascii="Palatino Linotype" w:hAnsi="Palatino Linotype" w:cs="Arial"/>
        </w:rPr>
      </w:pPr>
    </w:p>
    <w:p w14:paraId="731024A8" w14:textId="2D29D18B" w:rsidR="0068018E" w:rsidRPr="00AE7202" w:rsidRDefault="005B14AA" w:rsidP="005B14AA">
      <w:pPr>
        <w:spacing w:line="360" w:lineRule="auto"/>
        <w:ind w:right="49"/>
        <w:jc w:val="both"/>
        <w:rPr>
          <w:rFonts w:ascii="Palatino Linotype" w:hAnsi="Palatino Linotype" w:cs="Arial"/>
        </w:rPr>
      </w:pPr>
      <w:r w:rsidRPr="005B14AA">
        <w:rPr>
          <w:rFonts w:ascii="Palatino Linotype" w:eastAsia="Palatino Linotype" w:hAnsi="Palatino Linotype" w:cs="Palatino Linotype"/>
        </w:rPr>
        <w:t xml:space="preserve">En ese tenor, para un mejor estudio y comprensión del asunto que se resuelve, es preciso recordar que, </w:t>
      </w:r>
      <w:r w:rsidRPr="005B14AA">
        <w:rPr>
          <w:rFonts w:ascii="Palatino Linotype" w:eastAsia="Palatino Linotype" w:hAnsi="Palatino Linotype" w:cs="Palatino Linotype"/>
          <w:b/>
        </w:rPr>
        <w:t>EL RECURRENTE</w:t>
      </w:r>
      <w:r w:rsidRPr="005B14AA">
        <w:rPr>
          <w:rFonts w:ascii="Palatino Linotype" w:eastAsia="Palatino Linotype" w:hAnsi="Palatino Linotype" w:cs="Palatino Linotype"/>
        </w:rPr>
        <w:t xml:space="preserve"> requirió al </w:t>
      </w:r>
      <w:r w:rsidRPr="005B14AA">
        <w:rPr>
          <w:rFonts w:ascii="Palatino Linotype" w:eastAsia="Palatino Linotype" w:hAnsi="Palatino Linotype" w:cs="Palatino Linotype"/>
          <w:b/>
        </w:rPr>
        <w:t xml:space="preserve">SUJETO OBLIGADO </w:t>
      </w:r>
      <w:r w:rsidRPr="005B14AA">
        <w:rPr>
          <w:rFonts w:ascii="Palatino Linotype" w:eastAsia="Palatino Linotype" w:hAnsi="Palatino Linotype" w:cs="Palatino Linotype"/>
        </w:rPr>
        <w:t>lo siguiente:</w:t>
      </w:r>
      <w:r w:rsidR="0068018E" w:rsidRPr="00AE7202">
        <w:rPr>
          <w:rFonts w:ascii="Palatino Linotype" w:hAnsi="Palatino Linotype" w:cs="Arial"/>
        </w:rPr>
        <w:t xml:space="preserve"> </w:t>
      </w:r>
    </w:p>
    <w:p w14:paraId="4D5B2429" w14:textId="06F7CD2A" w:rsidR="0068018E" w:rsidRPr="00AE7202" w:rsidRDefault="0068018E" w:rsidP="009831CB">
      <w:pPr>
        <w:widowControl w:val="0"/>
        <w:autoSpaceDE w:val="0"/>
        <w:autoSpaceDN w:val="0"/>
        <w:adjustRightInd w:val="0"/>
        <w:ind w:left="851" w:right="899"/>
        <w:jc w:val="both"/>
        <w:rPr>
          <w:rFonts w:ascii="Palatino Linotype" w:hAnsi="Palatino Linotype" w:cs="Arial"/>
          <w:i/>
        </w:rPr>
      </w:pPr>
      <w:r w:rsidRPr="00AE7202">
        <w:rPr>
          <w:rFonts w:ascii="Palatino Linotype" w:hAnsi="Palatino Linotype" w:cs="Arial"/>
          <w:i/>
        </w:rPr>
        <w:t>“</w:t>
      </w:r>
      <w:r w:rsidR="009831CB" w:rsidRPr="009831CB">
        <w:rPr>
          <w:rFonts w:ascii="Palatino Linotype" w:hAnsi="Palatino Linotype" w:cs="Arial"/>
          <w:i/>
        </w:rPr>
        <w:t xml:space="preserve">Quisiera conocer el gasto ejercido, así como el origen de los recursos, en un evento denominado “30 días por AMLO”, realizado el pasado 2 de abril en el Lienzo Charro de </w:t>
      </w:r>
      <w:proofErr w:type="spellStart"/>
      <w:r w:rsidR="009831CB" w:rsidRPr="009831CB">
        <w:rPr>
          <w:rFonts w:ascii="Palatino Linotype" w:hAnsi="Palatino Linotype" w:cs="Arial"/>
          <w:i/>
        </w:rPr>
        <w:t>Cahuacán</w:t>
      </w:r>
      <w:proofErr w:type="spellEnd"/>
      <w:r w:rsidR="009831CB" w:rsidRPr="009831CB">
        <w:rPr>
          <w:rFonts w:ascii="Palatino Linotype" w:hAnsi="Palatino Linotype" w:cs="Arial"/>
          <w:i/>
        </w:rPr>
        <w:t>, municipio de Nicolás Romero, a donde acudieron, entre otros, el alcalde Armando Navarrete López y el “dirigente nacional de Morena” (sic) Daniel Serrano Palacios por los siguientes conceptos: renta del lugar, renta de sillas, renta de lonas, renta de equipo de sonido, equipo de foto y video, renta de luces, contratación de espacios en medios de comunicación digitales y renta de transporte para el traslado de personas al citado evento.</w:t>
      </w:r>
      <w:r w:rsidR="00E01B6C" w:rsidRPr="00AE7202">
        <w:rPr>
          <w:rFonts w:ascii="Palatino Linotype" w:hAnsi="Palatino Linotype" w:cs="Arial"/>
          <w:i/>
        </w:rPr>
        <w:t>.</w:t>
      </w:r>
      <w:r w:rsidRPr="00AE7202">
        <w:rPr>
          <w:rFonts w:ascii="Palatino Linotype" w:hAnsi="Palatino Linotype" w:cs="Arial"/>
          <w:i/>
        </w:rPr>
        <w:t>”</w:t>
      </w:r>
      <w:r w:rsidRPr="00AE7202">
        <w:rPr>
          <w:rFonts w:ascii="Palatino Linotype" w:hAnsi="Palatino Linotype" w:cs="Arial"/>
        </w:rPr>
        <w:t xml:space="preserve"> (Sic).</w:t>
      </w:r>
    </w:p>
    <w:p w14:paraId="640F5CE7" w14:textId="3813A236" w:rsidR="00EC38D7" w:rsidRPr="00AE7202" w:rsidRDefault="00FB6146" w:rsidP="00366D9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Por lo anterior</w:t>
      </w:r>
      <w:r w:rsidR="00EC38D7" w:rsidRPr="00AE7202">
        <w:rPr>
          <w:rFonts w:ascii="Palatino Linotype" w:hAnsi="Palatino Linotype" w:cs="Arial"/>
        </w:rPr>
        <w:t xml:space="preserve">, </w:t>
      </w:r>
      <w:r w:rsidRPr="00AE7202">
        <w:rPr>
          <w:rFonts w:ascii="Palatino Linotype" w:hAnsi="Palatino Linotype" w:cs="Arial"/>
        </w:rPr>
        <w:t xml:space="preserve">este Órgano Garante advierte </w:t>
      </w:r>
      <w:r w:rsidR="006A1EA4" w:rsidRPr="00AE7202">
        <w:rPr>
          <w:rFonts w:ascii="Palatino Linotype" w:hAnsi="Palatino Linotype" w:cs="Arial"/>
        </w:rPr>
        <w:t>de</w:t>
      </w:r>
      <w:r w:rsidRPr="00AE7202">
        <w:rPr>
          <w:rFonts w:ascii="Palatino Linotype" w:hAnsi="Palatino Linotype" w:cs="Arial"/>
        </w:rPr>
        <w:t xml:space="preserve"> </w:t>
      </w:r>
      <w:r w:rsidR="00EC38D7" w:rsidRPr="00AE7202">
        <w:rPr>
          <w:rFonts w:ascii="Palatino Linotype" w:hAnsi="Palatino Linotype" w:cs="Arial"/>
        </w:rPr>
        <w:t xml:space="preserve">la solicitud que nos ocupa, </w:t>
      </w:r>
      <w:r w:rsidR="00110A78">
        <w:rPr>
          <w:rFonts w:ascii="Palatino Linotype" w:hAnsi="Palatino Linotype" w:cs="Arial"/>
        </w:rPr>
        <w:t xml:space="preserve">que </w:t>
      </w:r>
      <w:r w:rsidRPr="00AE7202">
        <w:rPr>
          <w:rFonts w:ascii="Palatino Linotype" w:hAnsi="Palatino Linotype" w:cs="Arial"/>
        </w:rPr>
        <w:t xml:space="preserve">deviene </w:t>
      </w:r>
      <w:r w:rsidR="00366D9A">
        <w:rPr>
          <w:rFonts w:ascii="Palatino Linotype" w:hAnsi="Palatino Linotype" w:cs="Arial"/>
        </w:rPr>
        <w:t xml:space="preserve">presumiblemente de un evento Público llevado a cabo dentro del territorio municipal del </w:t>
      </w:r>
      <w:r w:rsidR="00110A78">
        <w:rPr>
          <w:rFonts w:ascii="Palatino Linotype" w:hAnsi="Palatino Linotype" w:cs="Arial"/>
        </w:rPr>
        <w:t xml:space="preserve">Ayuntamiento de Nicolás Romero, evento denominado “30 días por AMLO”, pues así fue referido por </w:t>
      </w:r>
      <w:r w:rsidR="00110A78">
        <w:rPr>
          <w:rFonts w:ascii="Palatino Linotype" w:hAnsi="Palatino Linotype" w:cs="Arial"/>
          <w:b/>
        </w:rPr>
        <w:t>EL RECURRENTE</w:t>
      </w:r>
      <w:r w:rsidR="00366D9A">
        <w:rPr>
          <w:rFonts w:ascii="Palatino Linotype" w:hAnsi="Palatino Linotype" w:cs="Arial"/>
          <w:b/>
        </w:rPr>
        <w:t>.</w:t>
      </w:r>
      <w:r w:rsidR="00760E8C" w:rsidRPr="00AE7202">
        <w:rPr>
          <w:rFonts w:ascii="Palatino Linotype" w:hAnsi="Palatino Linotype" w:cs="Arial"/>
        </w:rPr>
        <w:t xml:space="preserve"> </w:t>
      </w:r>
    </w:p>
    <w:p w14:paraId="7ED3F44D" w14:textId="23295ED3" w:rsidR="00366D9A" w:rsidRDefault="00366D9A"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De</w:t>
      </w:r>
      <w:r w:rsidR="000A6837" w:rsidRPr="00AE7202">
        <w:rPr>
          <w:rFonts w:ascii="Palatino Linotype" w:hAnsi="Palatino Linotype" w:cs="Arial"/>
        </w:rPr>
        <w:t xml:space="preserve"> conformidad con l</w:t>
      </w:r>
      <w:r w:rsidR="0011433D">
        <w:rPr>
          <w:rFonts w:ascii="Palatino Linotype" w:hAnsi="Palatino Linotype" w:cs="Arial"/>
        </w:rPr>
        <w:t>a información requerida</w:t>
      </w:r>
      <w:r w:rsidR="00E01B6C" w:rsidRPr="00AE7202">
        <w:rPr>
          <w:rFonts w:ascii="Palatino Linotype" w:hAnsi="Palatino Linotype" w:cs="Arial"/>
        </w:rPr>
        <w:t xml:space="preserve"> por el </w:t>
      </w:r>
      <w:r w:rsidR="00110A78">
        <w:rPr>
          <w:rFonts w:ascii="Palatino Linotype" w:hAnsi="Palatino Linotype" w:cs="Arial"/>
        </w:rPr>
        <w:t>ciudadano</w:t>
      </w:r>
      <w:r w:rsidR="00E01B6C" w:rsidRPr="00AE7202">
        <w:rPr>
          <w:rFonts w:ascii="Palatino Linotype" w:hAnsi="Palatino Linotype" w:cs="Arial"/>
        </w:rPr>
        <w:t>,</w:t>
      </w:r>
      <w:r w:rsidR="000A6837" w:rsidRPr="00AE7202">
        <w:rPr>
          <w:rFonts w:ascii="Palatino Linotype" w:hAnsi="Palatino Linotype" w:cs="Arial"/>
        </w:rPr>
        <w:t xml:space="preserve"> </w:t>
      </w:r>
      <w:r w:rsidR="000A6837" w:rsidRPr="00AE7202">
        <w:rPr>
          <w:rFonts w:ascii="Palatino Linotype" w:hAnsi="Palatino Linotype" w:cs="Arial"/>
          <w:b/>
        </w:rPr>
        <w:t xml:space="preserve">EL SUJETO OBLIGADO </w:t>
      </w:r>
      <w:r w:rsidR="00FF5EE6" w:rsidRPr="00AE7202">
        <w:rPr>
          <w:rFonts w:ascii="Palatino Linotype" w:hAnsi="Palatino Linotype" w:cs="Arial"/>
        </w:rPr>
        <w:t>a través de</w:t>
      </w:r>
      <w:r w:rsidR="000A6837" w:rsidRPr="00AE7202">
        <w:rPr>
          <w:rFonts w:ascii="Palatino Linotype" w:hAnsi="Palatino Linotype" w:cs="Arial"/>
        </w:rPr>
        <w:t>l Titular de la Unidad de Transparencia</w:t>
      </w:r>
      <w:r w:rsidR="002E68DE" w:rsidRPr="00AE7202">
        <w:rPr>
          <w:rFonts w:ascii="Palatino Linotype" w:hAnsi="Palatino Linotype" w:cs="Arial"/>
        </w:rPr>
        <w:t>,</w:t>
      </w:r>
      <w:r w:rsidR="000A6837" w:rsidRPr="00AE7202">
        <w:rPr>
          <w:rFonts w:ascii="Palatino Linotype" w:hAnsi="Palatino Linotype" w:cs="Arial"/>
        </w:rPr>
        <w:t xml:space="preserve"> remitió </w:t>
      </w:r>
      <w:r w:rsidR="00A532BA" w:rsidRPr="00AE7202">
        <w:rPr>
          <w:rFonts w:ascii="Palatino Linotype" w:hAnsi="Palatino Linotype" w:cs="Arial"/>
        </w:rPr>
        <w:t xml:space="preserve">su respectiva respuesta, </w:t>
      </w:r>
      <w:r w:rsidR="006A1EA4" w:rsidRPr="00AE7202">
        <w:rPr>
          <w:rFonts w:ascii="Palatino Linotype" w:hAnsi="Palatino Linotype" w:cs="Arial"/>
        </w:rPr>
        <w:t xml:space="preserve">la cual consistió </w:t>
      </w:r>
      <w:r>
        <w:rPr>
          <w:rFonts w:ascii="Palatino Linotype" w:hAnsi="Palatino Linotype" w:cs="Arial"/>
        </w:rPr>
        <w:t xml:space="preserve">únicamente en manifestar una incompetencia respecto a la solicitud que engloba </w:t>
      </w:r>
      <w:r w:rsidR="009C6343">
        <w:rPr>
          <w:rFonts w:ascii="Palatino Linotype" w:hAnsi="Palatino Linotype" w:cs="Arial"/>
        </w:rPr>
        <w:t>el</w:t>
      </w:r>
      <w:r>
        <w:rPr>
          <w:rFonts w:ascii="Palatino Linotype" w:hAnsi="Palatino Linotype" w:cs="Arial"/>
        </w:rPr>
        <w:t xml:space="preserve"> evento público denominado “30 días por AMLO” </w:t>
      </w:r>
      <w:r w:rsidR="009C6343">
        <w:rPr>
          <w:rFonts w:ascii="Palatino Linotype" w:hAnsi="Palatino Linotype" w:cs="Arial"/>
        </w:rPr>
        <w:t xml:space="preserve">de ahí que, como primer elemento a considerar es, que </w:t>
      </w:r>
      <w:r w:rsidR="009C6343">
        <w:rPr>
          <w:rFonts w:ascii="Palatino Linotype" w:hAnsi="Palatino Linotype" w:cs="Arial"/>
          <w:b/>
        </w:rPr>
        <w:t xml:space="preserve">EL SUJETO OBLIGADO </w:t>
      </w:r>
      <w:r w:rsidR="009C6343">
        <w:rPr>
          <w:rFonts w:ascii="Palatino Linotype" w:hAnsi="Palatino Linotype" w:cs="Arial"/>
        </w:rPr>
        <w:t>no negó la realización del evento, si no, por el contrario únicamente refirió una incompetencia respecto al gasto ejercido para la realización de dicho evento.</w:t>
      </w:r>
    </w:p>
    <w:p w14:paraId="32A0CAC0" w14:textId="7EB0BA55" w:rsidR="00366D9A" w:rsidRDefault="00110A78"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Sin embargo,</w:t>
      </w:r>
      <w:r w:rsidR="009C6343">
        <w:rPr>
          <w:rFonts w:ascii="Palatino Linotype" w:hAnsi="Palatino Linotype" w:cs="Arial"/>
        </w:rPr>
        <w:t xml:space="preserve"> el tema central que no atañe, es la referida </w:t>
      </w:r>
      <w:r>
        <w:rPr>
          <w:rFonts w:ascii="Palatino Linotype" w:hAnsi="Palatino Linotype" w:cs="Arial"/>
        </w:rPr>
        <w:t xml:space="preserve">incompetencia </w:t>
      </w:r>
      <w:r w:rsidR="009C6343">
        <w:rPr>
          <w:rFonts w:ascii="Palatino Linotype" w:hAnsi="Palatino Linotype" w:cs="Arial"/>
        </w:rPr>
        <w:t xml:space="preserve">manifestada por </w:t>
      </w:r>
      <w:r>
        <w:rPr>
          <w:rFonts w:ascii="Palatino Linotype" w:hAnsi="Palatino Linotype" w:cs="Arial"/>
        </w:rPr>
        <w:t xml:space="preserve">el Titular de la Unidad de Transparencia, </w:t>
      </w:r>
      <w:r w:rsidR="009C6343">
        <w:rPr>
          <w:rFonts w:ascii="Palatino Linotype" w:hAnsi="Palatino Linotype" w:cs="Arial"/>
        </w:rPr>
        <w:t xml:space="preserve">pues </w:t>
      </w:r>
      <w:r>
        <w:rPr>
          <w:rFonts w:ascii="Palatino Linotype" w:hAnsi="Palatino Linotype" w:cs="Arial"/>
        </w:rPr>
        <w:t xml:space="preserve">sin dar más detalles que pudieran orientar al </w:t>
      </w:r>
      <w:r>
        <w:rPr>
          <w:rFonts w:ascii="Palatino Linotype" w:hAnsi="Palatino Linotype" w:cs="Arial"/>
          <w:b/>
        </w:rPr>
        <w:t xml:space="preserve">RECURRENTE </w:t>
      </w:r>
      <w:r>
        <w:rPr>
          <w:rFonts w:ascii="Palatino Linotype" w:hAnsi="Palatino Linotype" w:cs="Arial"/>
        </w:rPr>
        <w:t xml:space="preserve">para </w:t>
      </w:r>
      <w:r w:rsidR="005B14AA">
        <w:rPr>
          <w:rFonts w:ascii="Palatino Linotype" w:hAnsi="Palatino Linotype" w:cs="Arial"/>
        </w:rPr>
        <w:t>poder acceder a la información a la que pretende tener acceso</w:t>
      </w:r>
      <w:r w:rsidR="009C6343">
        <w:rPr>
          <w:rFonts w:ascii="Palatino Linotype" w:hAnsi="Palatino Linotype" w:cs="Arial"/>
        </w:rPr>
        <w:t xml:space="preserve">, únicamente fue referido por </w:t>
      </w:r>
      <w:r w:rsidR="009C6343">
        <w:rPr>
          <w:rFonts w:ascii="Palatino Linotype" w:hAnsi="Palatino Linotype" w:cs="Arial"/>
          <w:b/>
        </w:rPr>
        <w:t xml:space="preserve">EL SUJETO OBLIGADO </w:t>
      </w:r>
      <w:r w:rsidR="009C6343">
        <w:rPr>
          <w:rFonts w:ascii="Palatino Linotype" w:hAnsi="Palatino Linotype" w:cs="Arial"/>
        </w:rPr>
        <w:t xml:space="preserve">a través del Titular de la Unidad de Transparencia las manifestaciones que a continuación se citan: </w:t>
      </w:r>
    </w:p>
    <w:p w14:paraId="247B68CA" w14:textId="77777777" w:rsidR="009C6343" w:rsidRPr="009C6343" w:rsidRDefault="009C6343" w:rsidP="009C6343">
      <w:pPr>
        <w:widowControl w:val="0"/>
        <w:autoSpaceDE w:val="0"/>
        <w:autoSpaceDN w:val="0"/>
        <w:adjustRightInd w:val="0"/>
        <w:ind w:left="851" w:right="899"/>
        <w:jc w:val="both"/>
        <w:rPr>
          <w:rFonts w:ascii="Palatino Linotype" w:hAnsi="Palatino Linotype" w:cs="Arial"/>
          <w:i/>
          <w:sz w:val="22"/>
        </w:rPr>
      </w:pPr>
      <w:r w:rsidRPr="009C6343">
        <w:rPr>
          <w:rFonts w:ascii="Palatino Linotype" w:hAnsi="Palatino Linotype" w:cs="Arial"/>
          <w:i/>
          <w:sz w:val="22"/>
        </w:rPr>
        <w:t>“Folio de la solicitud: 00086/NICOROM/IP/2022</w:t>
      </w:r>
    </w:p>
    <w:p w14:paraId="2D6FCFC5" w14:textId="77777777" w:rsidR="009C6343" w:rsidRPr="009C6343" w:rsidRDefault="009C6343" w:rsidP="009C6343">
      <w:pPr>
        <w:widowControl w:val="0"/>
        <w:autoSpaceDE w:val="0"/>
        <w:autoSpaceDN w:val="0"/>
        <w:adjustRightInd w:val="0"/>
        <w:ind w:left="851" w:right="899"/>
        <w:jc w:val="both"/>
        <w:rPr>
          <w:rFonts w:ascii="Palatino Linotype" w:hAnsi="Palatino Linotype" w:cs="Arial"/>
          <w:i/>
          <w:sz w:val="22"/>
        </w:rPr>
      </w:pPr>
      <w:r w:rsidRPr="009C6343">
        <w:rPr>
          <w:rFonts w:ascii="Palatino Linotype" w:hAnsi="Palatino Linotype" w:cs="Arial"/>
          <w:i/>
          <w:sz w:val="22"/>
        </w:rPr>
        <w:t xml:space="preserve">CIUDADANO SOLICITANTE P R E S E N T E: Me permito hacer de su conocimiento que con fundamento en el artículo 150, 153, 160 de la Ley de Transparencia y Acceso a la Información Pública del Estado de México y Municipios, así como el artículo 90 del Reglamento de Transparencia, en respuesta a la solicitud, recibida con número 00086/NICOROM/IP/2022 ingresada vía SAIMEX en fecha 06 de abril de 2022 donde su pregunta inicial fue la siguiente: “Quisiera conocer el gasto ejercido, así como el origen de los recursos, en un evento denominado “30 días por AMLO”, realizado el pasado 2 de abril en el Lienzo Charro de </w:t>
      </w:r>
      <w:proofErr w:type="spellStart"/>
      <w:r w:rsidRPr="009C6343">
        <w:rPr>
          <w:rFonts w:ascii="Palatino Linotype" w:hAnsi="Palatino Linotype" w:cs="Arial"/>
          <w:i/>
          <w:sz w:val="22"/>
        </w:rPr>
        <w:t>Cahuacán</w:t>
      </w:r>
      <w:proofErr w:type="spellEnd"/>
      <w:r w:rsidRPr="009C6343">
        <w:rPr>
          <w:rFonts w:ascii="Palatino Linotype" w:hAnsi="Palatino Linotype" w:cs="Arial"/>
          <w:i/>
          <w:sz w:val="22"/>
        </w:rPr>
        <w:t xml:space="preserve">, municipio de Nicolás Romero, a donde acudieron, entre otros, el alcalde Armando Navarrete López y el “dirigente nacional de Morena” (sic) Daniel Serrano Palacios </w:t>
      </w:r>
      <w:r w:rsidRPr="007B5338">
        <w:rPr>
          <w:rFonts w:ascii="Palatino Linotype" w:hAnsi="Palatino Linotype" w:cs="Arial"/>
          <w:i/>
          <w:sz w:val="22"/>
          <w:u w:val="single"/>
        </w:rPr>
        <w:t>por los siguientes conceptos</w:t>
      </w:r>
      <w:r w:rsidRPr="009C6343">
        <w:rPr>
          <w:rFonts w:ascii="Palatino Linotype" w:hAnsi="Palatino Linotype" w:cs="Arial"/>
          <w:i/>
          <w:sz w:val="22"/>
        </w:rPr>
        <w:t xml:space="preserve">: renta del lugar, renta de sillas, renta de lonas, renta de equipo de sonido, equipo de foto y video, renta de luces, contratación de espacios en medios de comunicación digitales y renta de transporte para el traslado de personas al citado evento.” SIC Al respecto, le informo que con fundamento en el artículo 167 de la Ley de Transparencia y Acceso a la Información Pública del Estado de México y Municipios que a letra dice: Artículo 167. Cuando las unidades de transparencia determinen la notoria incompetencia por parte de los </w:t>
      </w:r>
      <w:r w:rsidRPr="009C6343">
        <w:rPr>
          <w:rFonts w:ascii="Palatino Linotype" w:hAnsi="Palatino Linotype" w:cs="Arial"/>
          <w:i/>
          <w:sz w:val="22"/>
        </w:rPr>
        <w:lastRenderedPageBreak/>
        <w:t>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Dicho lo anterior me permito informarle que lo solicitado es de notoria incompetencia para este sujeto obligado. Sin más por el momento, reciba un cordial saludo, esperando que lo anteriormente expresado colme lo solicitado.</w:t>
      </w:r>
    </w:p>
    <w:p w14:paraId="35828FDC" w14:textId="77777777" w:rsidR="009C6343" w:rsidRPr="009C6343" w:rsidRDefault="009C6343" w:rsidP="009C6343">
      <w:pPr>
        <w:widowControl w:val="0"/>
        <w:autoSpaceDE w:val="0"/>
        <w:autoSpaceDN w:val="0"/>
        <w:adjustRightInd w:val="0"/>
        <w:ind w:left="851" w:right="899"/>
        <w:jc w:val="both"/>
        <w:rPr>
          <w:rFonts w:ascii="Palatino Linotype" w:hAnsi="Palatino Linotype" w:cs="Arial"/>
          <w:i/>
          <w:sz w:val="22"/>
        </w:rPr>
      </w:pPr>
      <w:r w:rsidRPr="009C6343">
        <w:rPr>
          <w:rFonts w:ascii="Palatino Linotype" w:hAnsi="Palatino Linotype" w:cs="Arial"/>
          <w:i/>
          <w:sz w:val="22"/>
        </w:rPr>
        <w:t>ATENTAMENTE</w:t>
      </w:r>
    </w:p>
    <w:p w14:paraId="5CE94590" w14:textId="2CF47005" w:rsidR="009C6343" w:rsidRPr="009C6343" w:rsidRDefault="009C6343" w:rsidP="009C6343">
      <w:pPr>
        <w:widowControl w:val="0"/>
        <w:autoSpaceDE w:val="0"/>
        <w:autoSpaceDN w:val="0"/>
        <w:adjustRightInd w:val="0"/>
        <w:ind w:left="851" w:right="899"/>
        <w:jc w:val="both"/>
        <w:rPr>
          <w:rFonts w:ascii="Palatino Linotype" w:hAnsi="Palatino Linotype" w:cs="Arial"/>
        </w:rPr>
      </w:pPr>
      <w:r w:rsidRPr="009C6343">
        <w:rPr>
          <w:rFonts w:ascii="Palatino Linotype" w:hAnsi="Palatino Linotype" w:cs="Arial"/>
          <w:i/>
          <w:sz w:val="22"/>
        </w:rPr>
        <w:t xml:space="preserve">LIC. ALFONSO HERNANDEZ GASCA” </w:t>
      </w:r>
      <w:r>
        <w:rPr>
          <w:rFonts w:ascii="Palatino Linotype" w:hAnsi="Palatino Linotype" w:cs="Arial"/>
        </w:rPr>
        <w:t>(Sic).</w:t>
      </w:r>
    </w:p>
    <w:p w14:paraId="376002B3" w14:textId="56BEE35F" w:rsidR="005B14AA" w:rsidRPr="000F3411" w:rsidRDefault="00D5276F"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F3411">
        <w:rPr>
          <w:rFonts w:ascii="Palatino Linotype" w:hAnsi="Palatino Linotype" w:cs="Arial"/>
        </w:rPr>
        <w:t xml:space="preserve">De acuerdo con la respuesta del Sujeto Obligado antes transcrita, se advierte que no dio se declaró incompetente dentro de los tres días hábiles posteriores a la recepción de la solicitud, tal como lo prevé el artículo 167 </w:t>
      </w:r>
      <w:r w:rsidR="007B5338" w:rsidRPr="000F3411">
        <w:rPr>
          <w:rFonts w:ascii="Palatino Linotype" w:hAnsi="Palatino Linotype" w:cs="Arial"/>
        </w:rPr>
        <w:t xml:space="preserve">de la Ley de Transparencia y Acceso a la Información Pública del Estado de México y Municipios, </w:t>
      </w:r>
      <w:r w:rsidRPr="000F3411">
        <w:rPr>
          <w:rFonts w:ascii="Palatino Linotype" w:hAnsi="Palatino Linotype" w:cs="Arial"/>
        </w:rPr>
        <w:t xml:space="preserve">en ese sentido se transcribe dicho precepto; </w:t>
      </w:r>
    </w:p>
    <w:p w14:paraId="69890F24" w14:textId="0378134E" w:rsidR="00A3650A" w:rsidRPr="000F3411" w:rsidRDefault="00A3650A" w:rsidP="00A3650A">
      <w:pPr>
        <w:widowControl w:val="0"/>
        <w:autoSpaceDE w:val="0"/>
        <w:autoSpaceDN w:val="0"/>
        <w:adjustRightInd w:val="0"/>
        <w:ind w:left="851" w:right="902"/>
        <w:jc w:val="both"/>
        <w:rPr>
          <w:rFonts w:ascii="Palatino Linotype" w:hAnsi="Palatino Linotype" w:cs="Arial"/>
          <w:i/>
          <w:sz w:val="22"/>
        </w:rPr>
      </w:pPr>
      <w:r w:rsidRPr="000F3411">
        <w:rPr>
          <w:rFonts w:ascii="Palatino Linotype" w:hAnsi="Palatino Linotype" w:cs="Arial"/>
          <w:b/>
          <w:i/>
          <w:sz w:val="22"/>
        </w:rPr>
        <w:t>“Artículo 167.</w:t>
      </w:r>
      <w:r w:rsidRPr="000F3411">
        <w:rPr>
          <w:rFonts w:ascii="Palatino Linotype" w:hAnsi="Palatino Linotype" w:cs="Arial"/>
          <w:i/>
          <w:sz w:val="22"/>
        </w:rPr>
        <w:t xml:space="preserve"> </w:t>
      </w:r>
      <w:r w:rsidRPr="000F3411">
        <w:rPr>
          <w:rFonts w:ascii="Palatino Linotype" w:hAnsi="Palatino Linotype" w:cs="Arial"/>
          <w:b/>
          <w:i/>
          <w:sz w:val="22"/>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w:t>
      </w:r>
      <w:r w:rsidRPr="000F3411">
        <w:rPr>
          <w:rFonts w:ascii="Palatino Linotype" w:hAnsi="Palatino Linotype" w:cs="Arial"/>
          <w:i/>
          <w:sz w:val="22"/>
        </w:rPr>
        <w:t xml:space="preserve"> y, en su caso orientar al solicitante, el o los sujetos obligados competentes.</w:t>
      </w:r>
    </w:p>
    <w:p w14:paraId="44F4FE5C" w14:textId="77777777" w:rsidR="00A3650A" w:rsidRPr="000F3411" w:rsidRDefault="00A3650A" w:rsidP="00A3650A">
      <w:pPr>
        <w:widowControl w:val="0"/>
        <w:autoSpaceDE w:val="0"/>
        <w:autoSpaceDN w:val="0"/>
        <w:adjustRightInd w:val="0"/>
        <w:ind w:left="851" w:right="902"/>
        <w:jc w:val="both"/>
        <w:rPr>
          <w:rFonts w:ascii="Palatino Linotype" w:hAnsi="Palatino Linotype" w:cs="Arial"/>
          <w:i/>
          <w:sz w:val="22"/>
        </w:rPr>
      </w:pPr>
    </w:p>
    <w:p w14:paraId="067D0A2C" w14:textId="6132DF96" w:rsidR="00A3650A" w:rsidRPr="000F3411" w:rsidRDefault="00A3650A" w:rsidP="00A3650A">
      <w:pPr>
        <w:widowControl w:val="0"/>
        <w:autoSpaceDE w:val="0"/>
        <w:autoSpaceDN w:val="0"/>
        <w:adjustRightInd w:val="0"/>
        <w:ind w:left="851" w:right="902"/>
        <w:jc w:val="both"/>
        <w:rPr>
          <w:rFonts w:ascii="Palatino Linotype" w:hAnsi="Palatino Linotype" w:cs="Arial"/>
          <w:i/>
          <w:sz w:val="22"/>
        </w:rPr>
      </w:pPr>
      <w:r w:rsidRPr="000F3411">
        <w:rPr>
          <w:rFonts w:ascii="Palatino Linotype" w:hAnsi="Palatino Linotype" w:cs="Arial"/>
          <w:i/>
          <w:sz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7B86723" w14:textId="77777777" w:rsidR="00A3650A" w:rsidRPr="000F3411" w:rsidRDefault="00A3650A" w:rsidP="00A3650A">
      <w:pPr>
        <w:widowControl w:val="0"/>
        <w:autoSpaceDE w:val="0"/>
        <w:autoSpaceDN w:val="0"/>
        <w:adjustRightInd w:val="0"/>
        <w:ind w:left="851" w:right="902"/>
        <w:jc w:val="both"/>
        <w:rPr>
          <w:rFonts w:ascii="Palatino Linotype" w:hAnsi="Palatino Linotype" w:cs="Arial"/>
          <w:i/>
          <w:sz w:val="22"/>
        </w:rPr>
      </w:pPr>
    </w:p>
    <w:p w14:paraId="74F95D43" w14:textId="24D15620" w:rsidR="005B14AA" w:rsidRPr="000F3411" w:rsidRDefault="00A3650A" w:rsidP="00A3650A">
      <w:pPr>
        <w:widowControl w:val="0"/>
        <w:autoSpaceDE w:val="0"/>
        <w:autoSpaceDN w:val="0"/>
        <w:adjustRightInd w:val="0"/>
        <w:ind w:left="851" w:right="902"/>
        <w:jc w:val="both"/>
        <w:rPr>
          <w:rFonts w:ascii="Palatino Linotype" w:hAnsi="Palatino Linotype" w:cs="Arial"/>
          <w:i/>
          <w:sz w:val="22"/>
        </w:rPr>
      </w:pPr>
      <w:r w:rsidRPr="000F3411">
        <w:rPr>
          <w:rFonts w:ascii="Palatino Linotype" w:hAnsi="Palatino Linotype" w:cs="Arial"/>
          <w:i/>
          <w:sz w:val="22"/>
        </w:rPr>
        <w:t>Si transcurrido el plazo señalado en el primer párrafo de este artículo, el sujeto obligado no declina la competencia en los términos establecidos, podrá canalizar la solicitud ante el sujeto obligado competente.</w:t>
      </w:r>
    </w:p>
    <w:p w14:paraId="1D7BBA72" w14:textId="69CF7A1E" w:rsidR="005B14AA" w:rsidRPr="000F3411" w:rsidRDefault="00D5276F" w:rsidP="006A1EA4">
      <w:pPr>
        <w:widowControl w:val="0"/>
        <w:autoSpaceDE w:val="0"/>
        <w:autoSpaceDN w:val="0"/>
        <w:adjustRightInd w:val="0"/>
        <w:spacing w:before="100" w:beforeAutospacing="1" w:after="100" w:afterAutospacing="1" w:line="360" w:lineRule="auto"/>
        <w:jc w:val="both"/>
        <w:rPr>
          <w:rFonts w:ascii="Palatino Linotype" w:hAnsi="Palatino Linotype" w:cs="Arial"/>
          <w:u w:val="single"/>
        </w:rPr>
      </w:pPr>
      <w:r w:rsidRPr="000F3411">
        <w:rPr>
          <w:rFonts w:ascii="Palatino Linotype" w:hAnsi="Palatino Linotype" w:cs="Arial"/>
        </w:rPr>
        <w:lastRenderedPageBreak/>
        <w:t>Dicho de otra manera</w:t>
      </w:r>
      <w:r w:rsidR="00A3650A" w:rsidRPr="000F3411">
        <w:rPr>
          <w:rFonts w:ascii="Palatino Linotype" w:hAnsi="Palatino Linotype" w:cs="Arial"/>
        </w:rPr>
        <w:t xml:space="preserve">, el precepto legal en cita refiere que cuando las Unidades de Transparencia determinen la notoria incompetencia, </w:t>
      </w:r>
      <w:r w:rsidR="00935CAB" w:rsidRPr="000F3411">
        <w:rPr>
          <w:rFonts w:ascii="Palatino Linotype" w:hAnsi="Palatino Linotype" w:cs="Arial"/>
        </w:rPr>
        <w:t>é</w:t>
      </w:r>
      <w:r w:rsidR="00A3650A" w:rsidRPr="000F3411">
        <w:rPr>
          <w:rFonts w:ascii="Palatino Linotype" w:hAnsi="Palatino Linotype" w:cs="Arial"/>
        </w:rPr>
        <w:t xml:space="preserve">sta deberá hacerse del conocimiento del particular </w:t>
      </w:r>
      <w:r w:rsidR="00A3650A" w:rsidRPr="000F3411">
        <w:rPr>
          <w:rFonts w:ascii="Palatino Linotype" w:hAnsi="Palatino Linotype" w:cs="Arial"/>
          <w:b/>
        </w:rPr>
        <w:t>dentro de los tres primeros días hábiles</w:t>
      </w:r>
      <w:r w:rsidR="00A3650A" w:rsidRPr="000F3411">
        <w:rPr>
          <w:rFonts w:ascii="Palatino Linotype" w:hAnsi="Palatino Linotype" w:cs="Arial"/>
        </w:rPr>
        <w:t xml:space="preserve"> </w:t>
      </w:r>
      <w:r w:rsidR="00FE2FCB" w:rsidRPr="000F3411">
        <w:rPr>
          <w:rFonts w:ascii="Palatino Linotype" w:hAnsi="Palatino Linotype" w:cs="Arial"/>
        </w:rPr>
        <w:t xml:space="preserve">siguientes a la presentación de la solicitud respectiva, así, derivado del análisis vertido al </w:t>
      </w:r>
      <w:r w:rsidR="00935CAB" w:rsidRPr="000F3411">
        <w:rPr>
          <w:rFonts w:ascii="Palatino Linotype" w:hAnsi="Palatino Linotype" w:cs="Arial"/>
        </w:rPr>
        <w:t xml:space="preserve">Calendario Oficial en Materia de Transparencia, Acceso a la Información Pública y Protección de Datos Personales del Estado de México y Municipios, así como de Labores del Instituto para el año dos mil veintidós y enero </w:t>
      </w:r>
      <w:r w:rsidR="00754033" w:rsidRPr="000F3411">
        <w:rPr>
          <w:rFonts w:ascii="Palatino Linotype" w:hAnsi="Palatino Linotype" w:cs="Arial"/>
        </w:rPr>
        <w:t>de d</w:t>
      </w:r>
      <w:r w:rsidR="00935CAB" w:rsidRPr="000F3411">
        <w:rPr>
          <w:rFonts w:ascii="Palatino Linotype" w:hAnsi="Palatino Linotype" w:cs="Arial"/>
        </w:rPr>
        <w:t xml:space="preserve">os </w:t>
      </w:r>
      <w:r w:rsidR="00754033" w:rsidRPr="000F3411">
        <w:rPr>
          <w:rFonts w:ascii="Palatino Linotype" w:hAnsi="Palatino Linotype" w:cs="Arial"/>
        </w:rPr>
        <w:t>m</w:t>
      </w:r>
      <w:r w:rsidR="00935CAB" w:rsidRPr="000F3411">
        <w:rPr>
          <w:rFonts w:ascii="Palatino Linotype" w:hAnsi="Palatino Linotype" w:cs="Arial"/>
        </w:rPr>
        <w:t xml:space="preserve">il </w:t>
      </w:r>
      <w:r w:rsidR="00754033" w:rsidRPr="000F3411">
        <w:rPr>
          <w:rFonts w:ascii="Palatino Linotype" w:hAnsi="Palatino Linotype" w:cs="Arial"/>
        </w:rPr>
        <w:t>v</w:t>
      </w:r>
      <w:r w:rsidR="00935CAB" w:rsidRPr="000F3411">
        <w:rPr>
          <w:rFonts w:ascii="Palatino Linotype" w:hAnsi="Palatino Linotype" w:cs="Arial"/>
        </w:rPr>
        <w:t>eintitrés</w:t>
      </w:r>
      <w:r w:rsidR="00FE2FCB" w:rsidRPr="000F3411">
        <w:rPr>
          <w:rFonts w:ascii="Palatino Linotype" w:hAnsi="Palatino Linotype" w:cs="Arial"/>
        </w:rPr>
        <w:t xml:space="preserve">, aprobado en la </w:t>
      </w:r>
      <w:r w:rsidR="00754033" w:rsidRPr="000F3411">
        <w:rPr>
          <w:rFonts w:ascii="Palatino Linotype" w:hAnsi="Palatino Linotype" w:cs="Arial"/>
        </w:rPr>
        <w:t>C</w:t>
      </w:r>
      <w:r w:rsidR="00FE2FCB" w:rsidRPr="000F3411">
        <w:rPr>
          <w:rFonts w:ascii="Palatino Linotype" w:hAnsi="Palatino Linotype" w:cs="Arial"/>
        </w:rPr>
        <w:t xml:space="preserve">uadragésima </w:t>
      </w:r>
      <w:r w:rsidR="00754033" w:rsidRPr="000F3411">
        <w:rPr>
          <w:rFonts w:ascii="Palatino Linotype" w:hAnsi="Palatino Linotype" w:cs="Arial"/>
        </w:rPr>
        <w:t>Q</w:t>
      </w:r>
      <w:r w:rsidR="00FE2FCB" w:rsidRPr="000F3411">
        <w:rPr>
          <w:rFonts w:ascii="Palatino Linotype" w:hAnsi="Palatino Linotype" w:cs="Arial"/>
        </w:rPr>
        <w:t xml:space="preserve">uinta </w:t>
      </w:r>
      <w:r w:rsidR="00754033" w:rsidRPr="000F3411">
        <w:rPr>
          <w:rFonts w:ascii="Palatino Linotype" w:hAnsi="Palatino Linotype" w:cs="Arial"/>
        </w:rPr>
        <w:t>S</w:t>
      </w:r>
      <w:r w:rsidR="00FE2FCB" w:rsidRPr="000F3411">
        <w:rPr>
          <w:rFonts w:ascii="Palatino Linotype" w:hAnsi="Palatino Linotype" w:cs="Arial"/>
        </w:rPr>
        <w:t xml:space="preserve">esión </w:t>
      </w:r>
      <w:r w:rsidR="00754033" w:rsidRPr="000F3411">
        <w:rPr>
          <w:rFonts w:ascii="Palatino Linotype" w:hAnsi="Palatino Linotype" w:cs="Arial"/>
        </w:rPr>
        <w:t>O</w:t>
      </w:r>
      <w:r w:rsidR="00FE2FCB" w:rsidRPr="000F3411">
        <w:rPr>
          <w:rFonts w:ascii="Palatino Linotype" w:hAnsi="Palatino Linotype" w:cs="Arial"/>
        </w:rPr>
        <w:t>rdinaria celebrada el quince de diciembre de dos mil veintiuno</w:t>
      </w:r>
      <w:r w:rsidR="005040B6" w:rsidRPr="000F3411">
        <w:rPr>
          <w:rFonts w:ascii="Palatino Linotype" w:hAnsi="Palatino Linotype" w:cs="Arial"/>
        </w:rPr>
        <w:t>;</w:t>
      </w:r>
      <w:r w:rsidR="00754033" w:rsidRPr="000F3411">
        <w:rPr>
          <w:rFonts w:ascii="Palatino Linotype" w:hAnsi="Palatino Linotype" w:cs="Arial"/>
        </w:rPr>
        <w:t xml:space="preserve"> </w:t>
      </w:r>
      <w:r w:rsidR="005040B6" w:rsidRPr="000F3411">
        <w:rPr>
          <w:rFonts w:ascii="Palatino Linotype" w:hAnsi="Palatino Linotype" w:cs="Arial"/>
        </w:rPr>
        <w:t xml:space="preserve">si bien, sabemos que </w:t>
      </w:r>
      <w:r w:rsidR="00754033" w:rsidRPr="000F3411">
        <w:rPr>
          <w:rFonts w:ascii="Palatino Linotype" w:hAnsi="Palatino Linotype" w:cs="Arial"/>
        </w:rPr>
        <w:t xml:space="preserve">la presentación de la solicitud fue en fecha </w:t>
      </w:r>
      <w:r w:rsidR="00754033" w:rsidRPr="000F3411">
        <w:rPr>
          <w:rFonts w:ascii="Palatino Linotype" w:hAnsi="Palatino Linotype" w:cs="Arial"/>
          <w:b/>
        </w:rPr>
        <w:t xml:space="preserve">seis de abril de dos mil veintidós, </w:t>
      </w:r>
      <w:r w:rsidR="00754033" w:rsidRPr="000F3411">
        <w:rPr>
          <w:rFonts w:ascii="Palatino Linotype" w:hAnsi="Palatino Linotype" w:cs="Arial"/>
        </w:rPr>
        <w:t xml:space="preserve">así el plazo establecido para notificar la incompetencia transcurrió del </w:t>
      </w:r>
      <w:r w:rsidR="00754033" w:rsidRPr="000F3411">
        <w:rPr>
          <w:rFonts w:ascii="Palatino Linotype" w:hAnsi="Palatino Linotype" w:cs="Arial"/>
          <w:b/>
        </w:rPr>
        <w:t xml:space="preserve">siete al dieciocho de abril de dos mil veintidós </w:t>
      </w:r>
      <w:r w:rsidR="00754033" w:rsidRPr="000F3411">
        <w:rPr>
          <w:rFonts w:ascii="Palatino Linotype" w:hAnsi="Palatino Linotype" w:cs="Arial"/>
          <w:u w:val="single"/>
        </w:rPr>
        <w:t xml:space="preserve">(dicha temporalidad ya que los días once, doce, trece, catorce y quince de abril de dos mil veintidós, son considerados como días inhábiles en términos del calendario oficial </w:t>
      </w:r>
      <w:r w:rsidR="00821121" w:rsidRPr="000F3411">
        <w:rPr>
          <w:rFonts w:ascii="Palatino Linotype" w:hAnsi="Palatino Linotype" w:cs="Arial"/>
          <w:u w:val="single"/>
        </w:rPr>
        <w:t xml:space="preserve">ya referido, </w:t>
      </w:r>
      <w:r w:rsidR="00754033" w:rsidRPr="000F3411">
        <w:rPr>
          <w:rFonts w:ascii="Palatino Linotype" w:hAnsi="Palatino Linotype" w:cs="Arial"/>
          <w:u w:val="single"/>
        </w:rPr>
        <w:t>de este Instituto).</w:t>
      </w:r>
    </w:p>
    <w:p w14:paraId="0B5D9ECF" w14:textId="16C959BD" w:rsidR="00754033" w:rsidRPr="00E00B42" w:rsidRDefault="00754033"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F3411">
        <w:rPr>
          <w:rFonts w:ascii="Palatino Linotype" w:hAnsi="Palatino Linotype" w:cs="Arial"/>
        </w:rPr>
        <w:t xml:space="preserve">Sin embargo, la incompetencia argumentada por </w:t>
      </w:r>
      <w:r w:rsidRPr="000F3411">
        <w:rPr>
          <w:rFonts w:ascii="Palatino Linotype" w:hAnsi="Palatino Linotype" w:cs="Arial"/>
          <w:b/>
        </w:rPr>
        <w:t xml:space="preserve">EL SUJETO OBLIGADO </w:t>
      </w:r>
      <w:r w:rsidRPr="000F3411">
        <w:rPr>
          <w:rFonts w:ascii="Palatino Linotype" w:hAnsi="Palatino Linotype" w:cs="Arial"/>
        </w:rPr>
        <w:t xml:space="preserve">fue notificada </w:t>
      </w:r>
      <w:r w:rsidR="00D5276F" w:rsidRPr="000F3411">
        <w:rPr>
          <w:rFonts w:ascii="Palatino Linotype" w:hAnsi="Palatino Linotype" w:cs="Arial"/>
        </w:rPr>
        <w:t>el</w:t>
      </w:r>
      <w:r w:rsidRPr="000F3411">
        <w:rPr>
          <w:rFonts w:ascii="Palatino Linotype" w:hAnsi="Palatino Linotype" w:cs="Arial"/>
        </w:rPr>
        <w:t xml:space="preserve"> </w:t>
      </w:r>
      <w:r w:rsidRPr="000F3411">
        <w:rPr>
          <w:rFonts w:ascii="Palatino Linotype" w:hAnsi="Palatino Linotype" w:cs="Arial"/>
          <w:b/>
        </w:rPr>
        <w:t xml:space="preserve">diecinueve de abril </w:t>
      </w:r>
      <w:r w:rsidR="00A17F3C" w:rsidRPr="000F3411">
        <w:rPr>
          <w:rFonts w:ascii="Palatino Linotype" w:hAnsi="Palatino Linotype" w:cs="Arial"/>
          <w:b/>
        </w:rPr>
        <w:t xml:space="preserve">de dos mil veintidós, </w:t>
      </w:r>
      <w:r w:rsidR="00A17F3C" w:rsidRPr="000F3411">
        <w:rPr>
          <w:rFonts w:ascii="Palatino Linotype" w:hAnsi="Palatino Linotype" w:cs="Arial"/>
        </w:rPr>
        <w:t xml:space="preserve">esto es </w:t>
      </w:r>
      <w:r w:rsidR="00A17F3C" w:rsidRPr="000F3411">
        <w:rPr>
          <w:rFonts w:ascii="Palatino Linotype" w:hAnsi="Palatino Linotype" w:cs="Arial"/>
          <w:b/>
        </w:rPr>
        <w:t>fuera del plazo establecido p</w:t>
      </w:r>
      <w:r w:rsidR="00E00B42" w:rsidRPr="000F3411">
        <w:rPr>
          <w:rFonts w:ascii="Palatino Linotype" w:hAnsi="Palatino Linotype" w:cs="Arial"/>
          <w:b/>
        </w:rPr>
        <w:t>or la Ley para tal declaratoria,</w:t>
      </w:r>
      <w:r w:rsidR="00E00B42" w:rsidRPr="000F3411">
        <w:rPr>
          <w:rFonts w:ascii="Palatino Linotype" w:hAnsi="Palatino Linotype" w:cs="Arial"/>
        </w:rPr>
        <w:t xml:space="preserve"> aunado a que no existió argumento alguno por parte del </w:t>
      </w:r>
      <w:r w:rsidR="00E00B42" w:rsidRPr="000F3411">
        <w:rPr>
          <w:rFonts w:ascii="Palatino Linotype" w:hAnsi="Palatino Linotype" w:cs="Arial"/>
          <w:b/>
        </w:rPr>
        <w:t xml:space="preserve">SUJETO OBLIGADO </w:t>
      </w:r>
      <w:r w:rsidR="00E00B42" w:rsidRPr="000F3411">
        <w:rPr>
          <w:rFonts w:ascii="Palatino Linotype" w:hAnsi="Palatino Linotype" w:cs="Arial"/>
        </w:rPr>
        <w:t xml:space="preserve">para </w:t>
      </w:r>
      <w:r w:rsidR="00E00B42" w:rsidRPr="000F3411">
        <w:rPr>
          <w:rFonts w:ascii="Palatino Linotype" w:hAnsi="Palatino Linotype" w:cs="Arial"/>
          <w:b/>
        </w:rPr>
        <w:t>orientar al particular</w:t>
      </w:r>
      <w:r w:rsidR="00821121" w:rsidRPr="000F3411">
        <w:rPr>
          <w:rFonts w:ascii="Palatino Linotype" w:hAnsi="Palatino Linotype" w:cs="Arial"/>
        </w:rPr>
        <w:t>, y referir a</w:t>
      </w:r>
      <w:r w:rsidR="00E00B42" w:rsidRPr="000F3411">
        <w:rPr>
          <w:rFonts w:ascii="Palatino Linotype" w:hAnsi="Palatino Linotype" w:cs="Arial"/>
        </w:rPr>
        <w:t>l o los Sujeto Obligados competentes que pudiera</w:t>
      </w:r>
      <w:r w:rsidR="00821121" w:rsidRPr="000F3411">
        <w:rPr>
          <w:rFonts w:ascii="Palatino Linotype" w:hAnsi="Palatino Linotype" w:cs="Arial"/>
        </w:rPr>
        <w:t>n</w:t>
      </w:r>
      <w:r w:rsidR="00E00B42" w:rsidRPr="000F3411">
        <w:rPr>
          <w:rFonts w:ascii="Palatino Linotype" w:hAnsi="Palatino Linotype" w:cs="Arial"/>
        </w:rPr>
        <w:t xml:space="preserve"> conocer, generar y/o administrar la información </w:t>
      </w:r>
      <w:r w:rsidR="00821121" w:rsidRPr="000F3411">
        <w:rPr>
          <w:rFonts w:ascii="Palatino Linotype" w:hAnsi="Palatino Linotype" w:cs="Arial"/>
        </w:rPr>
        <w:t>peticionada</w:t>
      </w:r>
      <w:r w:rsidR="00E00B42" w:rsidRPr="000F3411">
        <w:rPr>
          <w:rFonts w:ascii="Palatino Linotype" w:hAnsi="Palatino Linotype" w:cs="Arial"/>
        </w:rPr>
        <w:t>, lo anterior de conformidad con el precepto 167, citado en párrafos anteriores.</w:t>
      </w:r>
    </w:p>
    <w:p w14:paraId="2EAC587E" w14:textId="18ADF80E" w:rsidR="005B14AA" w:rsidRDefault="00DF1B37" w:rsidP="006A1EA4">
      <w:pPr>
        <w:widowControl w:val="0"/>
        <w:autoSpaceDE w:val="0"/>
        <w:autoSpaceDN w:val="0"/>
        <w:adjustRightInd w:val="0"/>
        <w:spacing w:before="100" w:beforeAutospacing="1" w:after="100" w:afterAutospacing="1" w:line="360" w:lineRule="auto"/>
        <w:jc w:val="both"/>
        <w:rPr>
          <w:rFonts w:ascii="Palatino Linotype" w:hAnsi="Palatino Linotype" w:cs="Arial"/>
          <w:b/>
        </w:rPr>
      </w:pPr>
      <w:r>
        <w:rPr>
          <w:rFonts w:ascii="Palatino Linotype" w:hAnsi="Palatino Linotype" w:cs="Arial"/>
        </w:rPr>
        <w:t>Una</w:t>
      </w:r>
      <w:r w:rsidR="00E361A7">
        <w:rPr>
          <w:rFonts w:ascii="Palatino Linotype" w:hAnsi="Palatino Linotype" w:cs="Arial"/>
        </w:rPr>
        <w:t xml:space="preserve"> vez asentada la analogía anterior</w:t>
      </w:r>
      <w:r>
        <w:rPr>
          <w:rFonts w:ascii="Palatino Linotype" w:hAnsi="Palatino Linotype" w:cs="Arial"/>
        </w:rPr>
        <w:t>;</w:t>
      </w:r>
      <w:r w:rsidR="00E361A7">
        <w:rPr>
          <w:rFonts w:ascii="Palatino Linotype" w:hAnsi="Palatino Linotype" w:cs="Arial"/>
        </w:rPr>
        <w:t xml:space="preserve"> por otro lado,</w:t>
      </w:r>
      <w:r w:rsidR="00A17F3C">
        <w:rPr>
          <w:rFonts w:ascii="Palatino Linotype" w:hAnsi="Palatino Linotype" w:cs="Arial"/>
        </w:rPr>
        <w:t xml:space="preserve"> </w:t>
      </w:r>
      <w:r w:rsidR="00E361A7">
        <w:rPr>
          <w:rFonts w:ascii="Palatino Linotype" w:hAnsi="Palatino Linotype" w:cs="Arial"/>
        </w:rPr>
        <w:t xml:space="preserve">este Órgano Garante advierte relevante revisar respecto de la información solicitada, que no fue actualizado el </w:t>
      </w:r>
      <w:r w:rsidR="00E361A7">
        <w:rPr>
          <w:rFonts w:ascii="Palatino Linotype" w:hAnsi="Palatino Linotype" w:cs="Arial"/>
        </w:rPr>
        <w:lastRenderedPageBreak/>
        <w:t xml:space="preserve">artículo 162 de la Ley de Transparencia y Acceso a la Información Pública del Estado de México y Municipios, pues para ello, </w:t>
      </w:r>
      <w:r w:rsidR="00E361A7">
        <w:rPr>
          <w:rFonts w:ascii="Palatino Linotype" w:hAnsi="Palatino Linotype" w:cs="Arial"/>
          <w:b/>
        </w:rPr>
        <w:t xml:space="preserve">EL SUJETO OBLIGADO </w:t>
      </w:r>
      <w:r w:rsidR="00E361A7">
        <w:rPr>
          <w:rFonts w:ascii="Palatino Linotype" w:hAnsi="Palatino Linotype" w:cs="Arial"/>
        </w:rPr>
        <w:t xml:space="preserve">debió girar </w:t>
      </w:r>
      <w:r>
        <w:rPr>
          <w:rFonts w:ascii="Palatino Linotype" w:hAnsi="Palatino Linotype" w:cs="Arial"/>
        </w:rPr>
        <w:t xml:space="preserve">un requerimiento </w:t>
      </w:r>
      <w:r w:rsidR="00E361A7">
        <w:rPr>
          <w:rFonts w:ascii="Palatino Linotype" w:hAnsi="Palatino Linotype" w:cs="Arial"/>
        </w:rPr>
        <w:t xml:space="preserve">a las áreas que estimara competentes para conocer, generar y/o administrar la información </w:t>
      </w:r>
      <w:r>
        <w:rPr>
          <w:rFonts w:ascii="Palatino Linotype" w:hAnsi="Palatino Linotype" w:cs="Arial"/>
        </w:rPr>
        <w:t>peticionada</w:t>
      </w:r>
      <w:r w:rsidR="00E361A7">
        <w:rPr>
          <w:rFonts w:ascii="Palatino Linotype" w:hAnsi="Palatino Linotype" w:cs="Arial"/>
        </w:rPr>
        <w:t xml:space="preserve"> por el hoy </w:t>
      </w:r>
      <w:r w:rsidR="00E361A7">
        <w:rPr>
          <w:rFonts w:ascii="Palatino Linotype" w:hAnsi="Palatino Linotype" w:cs="Arial"/>
          <w:b/>
        </w:rPr>
        <w:t>RECURRENTE.</w:t>
      </w:r>
    </w:p>
    <w:p w14:paraId="685F2B17" w14:textId="3AA76D8B" w:rsidR="00E361A7" w:rsidRDefault="00DF1B37"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F1B37">
        <w:rPr>
          <w:rFonts w:ascii="Palatino Linotype" w:hAnsi="Palatino Linotype" w:cs="Arial"/>
        </w:rPr>
        <w:t>Lo anterior es así</w:t>
      </w:r>
      <w:r>
        <w:rPr>
          <w:rFonts w:ascii="Palatino Linotype" w:hAnsi="Palatino Linotype" w:cs="Arial"/>
        </w:rPr>
        <w:t>,</w:t>
      </w:r>
      <w:r w:rsidRPr="00DF1B37">
        <w:rPr>
          <w:rFonts w:ascii="Palatino Linotype" w:hAnsi="Palatino Linotype" w:cs="Arial"/>
        </w:rPr>
        <w:t xml:space="preserve"> ya que no se advierte en el expediente electrónico del</w:t>
      </w:r>
      <w:r>
        <w:rPr>
          <w:rFonts w:ascii="Palatino Linotype" w:hAnsi="Palatino Linotype" w:cs="Arial"/>
          <w:b/>
        </w:rPr>
        <w:t xml:space="preserve"> SAIMEX </w:t>
      </w:r>
      <w:r w:rsidR="00A1679E">
        <w:rPr>
          <w:rFonts w:ascii="Palatino Linotype" w:hAnsi="Palatino Linotype" w:cs="Arial"/>
        </w:rPr>
        <w:t>que el Titular de la Unidad de Transparencia en facultad de las atribuciones que tiene conferidas, haya turnado a las áreas competentes que en su caso pudieran contar con la información o deban conocer de ella de acuerdo a sus facultades, competencias y funciones, con el objetivo de que realizaran una búsqueda exhaustiva y razonable de la información que en su caso tengan disponible.</w:t>
      </w:r>
    </w:p>
    <w:p w14:paraId="2F22F6EF" w14:textId="786F2520" w:rsidR="004D15D3" w:rsidRDefault="004D15D3"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Razón por la cual, de conformidad con lo aterrizado en el párrafo anterior, este Órgano Garante </w:t>
      </w:r>
      <w:r w:rsidRPr="004D15D3">
        <w:rPr>
          <w:rFonts w:ascii="Palatino Linotype" w:hAnsi="Palatino Linotype" w:cs="Arial"/>
        </w:rPr>
        <w:t>considera oportuno tra</w:t>
      </w:r>
      <w:r>
        <w:rPr>
          <w:rFonts w:ascii="Palatino Linotype" w:hAnsi="Palatino Linotype" w:cs="Arial"/>
        </w:rPr>
        <w:t xml:space="preserve">er a contexto lo señalado en la Ley Orgánica Municipal, para que de esta forma podamos advertir las áreas que de manera enunciativa más no limitativa pudieran conocer respecto del evento público señalado por el particular: </w:t>
      </w:r>
    </w:p>
    <w:p w14:paraId="58324ACC" w14:textId="77777777" w:rsidR="00BC47F1" w:rsidRPr="00BC47F1" w:rsidRDefault="00BC47F1" w:rsidP="00BC47F1">
      <w:pPr>
        <w:widowControl w:val="0"/>
        <w:autoSpaceDE w:val="0"/>
        <w:autoSpaceDN w:val="0"/>
        <w:adjustRightInd w:val="0"/>
        <w:ind w:left="1418" w:right="902"/>
        <w:jc w:val="center"/>
        <w:rPr>
          <w:rFonts w:ascii="Palatino Linotype" w:hAnsi="Palatino Linotype" w:cs="Arial"/>
          <w:b/>
          <w:i/>
          <w:sz w:val="22"/>
        </w:rPr>
      </w:pPr>
      <w:r w:rsidRPr="00BC47F1">
        <w:rPr>
          <w:rFonts w:ascii="Palatino Linotype" w:hAnsi="Palatino Linotype" w:cs="Arial"/>
          <w:b/>
          <w:i/>
          <w:sz w:val="22"/>
        </w:rPr>
        <w:t>TITULO II</w:t>
      </w:r>
    </w:p>
    <w:p w14:paraId="12937A7A" w14:textId="1C6C48EE" w:rsidR="00A1679E" w:rsidRDefault="00BC47F1" w:rsidP="00BC47F1">
      <w:pPr>
        <w:widowControl w:val="0"/>
        <w:autoSpaceDE w:val="0"/>
        <w:autoSpaceDN w:val="0"/>
        <w:adjustRightInd w:val="0"/>
        <w:ind w:left="1418" w:right="902"/>
        <w:jc w:val="center"/>
        <w:rPr>
          <w:rFonts w:ascii="Palatino Linotype" w:hAnsi="Palatino Linotype" w:cs="Arial"/>
          <w:b/>
          <w:i/>
          <w:sz w:val="22"/>
        </w:rPr>
      </w:pPr>
      <w:r w:rsidRPr="00BC47F1">
        <w:rPr>
          <w:rFonts w:ascii="Palatino Linotype" w:hAnsi="Palatino Linotype" w:cs="Arial"/>
          <w:b/>
          <w:i/>
          <w:sz w:val="22"/>
        </w:rPr>
        <w:t>De los Ayuntamientos</w:t>
      </w:r>
    </w:p>
    <w:p w14:paraId="5D652FBF" w14:textId="77777777" w:rsidR="00BC47F1" w:rsidRDefault="00BC47F1" w:rsidP="00BC47F1">
      <w:pPr>
        <w:widowControl w:val="0"/>
        <w:autoSpaceDE w:val="0"/>
        <w:autoSpaceDN w:val="0"/>
        <w:adjustRightInd w:val="0"/>
        <w:ind w:left="1418" w:right="902"/>
        <w:jc w:val="center"/>
        <w:rPr>
          <w:rFonts w:ascii="Palatino Linotype" w:hAnsi="Palatino Linotype" w:cs="Arial"/>
          <w:b/>
          <w:i/>
          <w:sz w:val="22"/>
        </w:rPr>
      </w:pPr>
    </w:p>
    <w:p w14:paraId="6CFB3EDE" w14:textId="77777777" w:rsidR="00BC47F1" w:rsidRPr="00BC47F1" w:rsidRDefault="00BC47F1" w:rsidP="00BC47F1">
      <w:pPr>
        <w:widowControl w:val="0"/>
        <w:autoSpaceDE w:val="0"/>
        <w:autoSpaceDN w:val="0"/>
        <w:adjustRightInd w:val="0"/>
        <w:ind w:left="1418" w:right="902"/>
        <w:jc w:val="center"/>
        <w:rPr>
          <w:rFonts w:ascii="Palatino Linotype" w:hAnsi="Palatino Linotype" w:cs="Arial"/>
          <w:b/>
          <w:i/>
          <w:sz w:val="22"/>
        </w:rPr>
      </w:pPr>
      <w:r w:rsidRPr="00BC47F1">
        <w:rPr>
          <w:rFonts w:ascii="Palatino Linotype" w:hAnsi="Palatino Linotype" w:cs="Arial"/>
          <w:b/>
          <w:i/>
          <w:sz w:val="22"/>
        </w:rPr>
        <w:t>CAPITULO PRIMERO</w:t>
      </w:r>
    </w:p>
    <w:p w14:paraId="0DE588C8" w14:textId="7DA7B21F" w:rsidR="00BC47F1" w:rsidRDefault="00BC47F1" w:rsidP="00BC47F1">
      <w:pPr>
        <w:widowControl w:val="0"/>
        <w:autoSpaceDE w:val="0"/>
        <w:autoSpaceDN w:val="0"/>
        <w:adjustRightInd w:val="0"/>
        <w:ind w:left="1418" w:right="902"/>
        <w:jc w:val="center"/>
        <w:rPr>
          <w:rFonts w:ascii="Palatino Linotype" w:hAnsi="Palatino Linotype" w:cs="Arial"/>
          <w:b/>
          <w:i/>
          <w:sz w:val="22"/>
        </w:rPr>
      </w:pPr>
      <w:r w:rsidRPr="00BC47F1">
        <w:rPr>
          <w:rFonts w:ascii="Palatino Linotype" w:hAnsi="Palatino Linotype" w:cs="Arial"/>
          <w:b/>
          <w:i/>
          <w:sz w:val="22"/>
        </w:rPr>
        <w:t>Integración e Instalación de los Ayuntamientos</w:t>
      </w:r>
    </w:p>
    <w:p w14:paraId="2569499F" w14:textId="77777777" w:rsidR="00BC47F1" w:rsidRDefault="00BC47F1" w:rsidP="00BC47F1">
      <w:pPr>
        <w:widowControl w:val="0"/>
        <w:autoSpaceDE w:val="0"/>
        <w:autoSpaceDN w:val="0"/>
        <w:adjustRightInd w:val="0"/>
        <w:ind w:left="1418" w:right="902"/>
        <w:jc w:val="center"/>
        <w:rPr>
          <w:rFonts w:ascii="Palatino Linotype" w:hAnsi="Palatino Linotype" w:cs="Arial"/>
          <w:b/>
          <w:i/>
          <w:sz w:val="22"/>
        </w:rPr>
      </w:pPr>
    </w:p>
    <w:p w14:paraId="533A2410" w14:textId="33549802" w:rsidR="00BC47F1" w:rsidRDefault="00BC47F1" w:rsidP="00BC47F1">
      <w:pPr>
        <w:widowControl w:val="0"/>
        <w:autoSpaceDE w:val="0"/>
        <w:autoSpaceDN w:val="0"/>
        <w:adjustRightInd w:val="0"/>
        <w:ind w:left="1418" w:right="902"/>
        <w:jc w:val="both"/>
        <w:rPr>
          <w:rFonts w:ascii="Palatino Linotype" w:hAnsi="Palatino Linotype" w:cs="Arial"/>
          <w:i/>
          <w:sz w:val="22"/>
        </w:rPr>
      </w:pPr>
      <w:r w:rsidRPr="00BC47F1">
        <w:rPr>
          <w:rFonts w:ascii="Palatino Linotype" w:hAnsi="Palatino Linotype" w:cs="Arial"/>
          <w:b/>
          <w:i/>
          <w:sz w:val="22"/>
        </w:rPr>
        <w:t xml:space="preserve">Artículo 15.- </w:t>
      </w:r>
      <w:r w:rsidRPr="00BC47F1">
        <w:rPr>
          <w:rFonts w:ascii="Palatino Linotype" w:hAnsi="Palatino Linotype" w:cs="Arial"/>
          <w:i/>
          <w:sz w:val="22"/>
        </w:rPr>
        <w:t>Cada municipio será gobernado por un ayuntamiento de elección popular directa y no habrá ninguna autoridad intermedia entre éste y el Gobierno del Estado.</w:t>
      </w:r>
    </w:p>
    <w:p w14:paraId="10E4BC37" w14:textId="77777777" w:rsidR="006717FA" w:rsidRDefault="006717FA" w:rsidP="00BC47F1">
      <w:pPr>
        <w:widowControl w:val="0"/>
        <w:autoSpaceDE w:val="0"/>
        <w:autoSpaceDN w:val="0"/>
        <w:adjustRightInd w:val="0"/>
        <w:ind w:left="1418" w:right="902"/>
        <w:jc w:val="both"/>
        <w:rPr>
          <w:rFonts w:ascii="Palatino Linotype" w:hAnsi="Palatino Linotype" w:cs="Arial"/>
          <w:i/>
          <w:sz w:val="22"/>
        </w:rPr>
      </w:pPr>
    </w:p>
    <w:p w14:paraId="595A7BF9" w14:textId="77777777" w:rsidR="00173E7C" w:rsidRDefault="00173E7C" w:rsidP="00BC47F1">
      <w:pPr>
        <w:widowControl w:val="0"/>
        <w:autoSpaceDE w:val="0"/>
        <w:autoSpaceDN w:val="0"/>
        <w:adjustRightInd w:val="0"/>
        <w:ind w:left="1418" w:right="902"/>
        <w:jc w:val="both"/>
        <w:rPr>
          <w:rFonts w:ascii="Palatino Linotype" w:hAnsi="Palatino Linotype" w:cs="Arial"/>
          <w:i/>
          <w:sz w:val="22"/>
        </w:rPr>
      </w:pPr>
    </w:p>
    <w:p w14:paraId="7F52EB5A" w14:textId="1272A2A8" w:rsidR="00173E7C" w:rsidRPr="00173E7C" w:rsidRDefault="00173E7C" w:rsidP="00173E7C">
      <w:pPr>
        <w:widowControl w:val="0"/>
        <w:autoSpaceDE w:val="0"/>
        <w:autoSpaceDN w:val="0"/>
        <w:adjustRightInd w:val="0"/>
        <w:ind w:left="1418" w:right="902"/>
        <w:jc w:val="center"/>
        <w:rPr>
          <w:rFonts w:ascii="Palatino Linotype" w:hAnsi="Palatino Linotype" w:cs="Arial"/>
          <w:b/>
          <w:i/>
          <w:sz w:val="22"/>
        </w:rPr>
      </w:pPr>
      <w:r w:rsidRPr="00173E7C">
        <w:rPr>
          <w:rFonts w:ascii="Palatino Linotype" w:hAnsi="Palatino Linotype" w:cs="Arial"/>
          <w:b/>
          <w:i/>
          <w:sz w:val="22"/>
        </w:rPr>
        <w:t>CAPITULO TERCERO</w:t>
      </w:r>
    </w:p>
    <w:p w14:paraId="5F552523" w14:textId="77777777" w:rsidR="00173E7C" w:rsidRDefault="00173E7C" w:rsidP="00173E7C">
      <w:pPr>
        <w:widowControl w:val="0"/>
        <w:autoSpaceDE w:val="0"/>
        <w:autoSpaceDN w:val="0"/>
        <w:adjustRightInd w:val="0"/>
        <w:ind w:left="1418" w:right="902"/>
        <w:jc w:val="center"/>
        <w:rPr>
          <w:rFonts w:ascii="Palatino Linotype" w:hAnsi="Palatino Linotype" w:cs="Arial"/>
          <w:b/>
          <w:i/>
          <w:sz w:val="22"/>
        </w:rPr>
      </w:pPr>
      <w:r w:rsidRPr="00173E7C">
        <w:rPr>
          <w:rFonts w:ascii="Palatino Linotype" w:hAnsi="Palatino Linotype" w:cs="Arial"/>
          <w:b/>
          <w:i/>
          <w:sz w:val="22"/>
        </w:rPr>
        <w:t>ATRIBUCIONES DE LOS AYUNTAMIENTOS</w:t>
      </w:r>
    </w:p>
    <w:p w14:paraId="583FE0C9" w14:textId="77777777" w:rsidR="00173E7C" w:rsidRDefault="00173E7C" w:rsidP="00173E7C">
      <w:pPr>
        <w:widowControl w:val="0"/>
        <w:autoSpaceDE w:val="0"/>
        <w:autoSpaceDN w:val="0"/>
        <w:adjustRightInd w:val="0"/>
        <w:ind w:left="1418" w:right="902"/>
        <w:jc w:val="center"/>
        <w:rPr>
          <w:rFonts w:ascii="Palatino Linotype" w:hAnsi="Palatino Linotype" w:cs="Arial"/>
          <w:b/>
          <w:i/>
          <w:sz w:val="22"/>
        </w:rPr>
      </w:pPr>
    </w:p>
    <w:p w14:paraId="259F6BBE" w14:textId="77777777" w:rsidR="00173E7C" w:rsidRDefault="00173E7C" w:rsidP="00173E7C">
      <w:pPr>
        <w:widowControl w:val="0"/>
        <w:autoSpaceDE w:val="0"/>
        <w:autoSpaceDN w:val="0"/>
        <w:adjustRightInd w:val="0"/>
        <w:ind w:left="1418" w:right="902"/>
        <w:rPr>
          <w:rFonts w:ascii="Palatino Linotype" w:hAnsi="Palatino Linotype" w:cs="Arial"/>
          <w:i/>
          <w:sz w:val="22"/>
        </w:rPr>
      </w:pPr>
      <w:r w:rsidRPr="00173E7C">
        <w:rPr>
          <w:rFonts w:ascii="Palatino Linotype" w:hAnsi="Palatino Linotype" w:cs="Arial"/>
          <w:b/>
          <w:i/>
          <w:sz w:val="22"/>
        </w:rPr>
        <w:t>Artículo 31.-</w:t>
      </w:r>
      <w:r w:rsidRPr="00173E7C">
        <w:rPr>
          <w:rFonts w:ascii="Palatino Linotype" w:hAnsi="Palatino Linotype" w:cs="Arial"/>
          <w:i/>
          <w:sz w:val="22"/>
        </w:rPr>
        <w:t xml:space="preserve"> Son atribuciones de los ayuntamientos:</w:t>
      </w:r>
    </w:p>
    <w:p w14:paraId="769AECDA" w14:textId="77777777" w:rsidR="00173E7C" w:rsidRDefault="00173E7C" w:rsidP="00173E7C">
      <w:pPr>
        <w:widowControl w:val="0"/>
        <w:autoSpaceDE w:val="0"/>
        <w:autoSpaceDN w:val="0"/>
        <w:adjustRightInd w:val="0"/>
        <w:ind w:left="1418" w:right="902"/>
        <w:rPr>
          <w:rFonts w:ascii="Palatino Linotype" w:hAnsi="Palatino Linotype" w:cs="Arial"/>
          <w:i/>
          <w:sz w:val="22"/>
        </w:rPr>
      </w:pPr>
      <w:r>
        <w:rPr>
          <w:rFonts w:ascii="Palatino Linotype" w:hAnsi="Palatino Linotype" w:cs="Arial"/>
          <w:b/>
          <w:i/>
          <w:sz w:val="22"/>
        </w:rPr>
        <w:t>…</w:t>
      </w:r>
    </w:p>
    <w:p w14:paraId="7237F54E" w14:textId="77777777" w:rsidR="00173E7C" w:rsidRDefault="00173E7C" w:rsidP="00173E7C">
      <w:pPr>
        <w:widowControl w:val="0"/>
        <w:autoSpaceDE w:val="0"/>
        <w:autoSpaceDN w:val="0"/>
        <w:adjustRightInd w:val="0"/>
        <w:ind w:left="1418" w:right="902"/>
        <w:rPr>
          <w:rFonts w:ascii="Palatino Linotype" w:hAnsi="Palatino Linotype" w:cs="Arial"/>
          <w:i/>
          <w:sz w:val="22"/>
        </w:rPr>
      </w:pPr>
      <w:r w:rsidRPr="00173E7C">
        <w:rPr>
          <w:rFonts w:ascii="Palatino Linotype" w:hAnsi="Palatino Linotype" w:cs="Arial"/>
          <w:b/>
          <w:i/>
          <w:sz w:val="22"/>
        </w:rPr>
        <w:t xml:space="preserve">IX. </w:t>
      </w:r>
      <w:r w:rsidRPr="00173E7C">
        <w:rPr>
          <w:rFonts w:ascii="Palatino Linotype" w:hAnsi="Palatino Linotype" w:cs="Arial"/>
          <w:i/>
          <w:sz w:val="22"/>
        </w:rPr>
        <w:t>Crear las unidades administrativas necesarias para el adecuado funcionamiento de la</w:t>
      </w:r>
      <w:r>
        <w:rPr>
          <w:rFonts w:ascii="Palatino Linotype" w:hAnsi="Palatino Linotype" w:cs="Arial"/>
          <w:i/>
          <w:sz w:val="22"/>
        </w:rPr>
        <w:t xml:space="preserve"> </w:t>
      </w:r>
      <w:r w:rsidRPr="00173E7C">
        <w:rPr>
          <w:rFonts w:ascii="Palatino Linotype" w:hAnsi="Palatino Linotype" w:cs="Arial"/>
          <w:i/>
          <w:sz w:val="22"/>
        </w:rPr>
        <w:t>administración pública municipal y para la eficaz prestación de los servicios públicos;</w:t>
      </w:r>
    </w:p>
    <w:p w14:paraId="6F642C9C" w14:textId="77777777" w:rsidR="00173E7C" w:rsidRDefault="00173E7C" w:rsidP="00173E7C">
      <w:pPr>
        <w:widowControl w:val="0"/>
        <w:autoSpaceDE w:val="0"/>
        <w:autoSpaceDN w:val="0"/>
        <w:adjustRightInd w:val="0"/>
        <w:ind w:left="1418" w:right="902"/>
        <w:rPr>
          <w:rFonts w:ascii="Palatino Linotype" w:hAnsi="Palatino Linotype" w:cs="Arial"/>
          <w:i/>
          <w:sz w:val="22"/>
        </w:rPr>
      </w:pPr>
      <w:r>
        <w:rPr>
          <w:rFonts w:ascii="Palatino Linotype" w:hAnsi="Palatino Linotype" w:cs="Arial"/>
          <w:b/>
          <w:i/>
          <w:sz w:val="22"/>
        </w:rPr>
        <w:t>…</w:t>
      </w:r>
    </w:p>
    <w:p w14:paraId="52D6BA48" w14:textId="4C23A83D" w:rsidR="00173E7C" w:rsidRDefault="00173E7C" w:rsidP="00173E7C">
      <w:pPr>
        <w:widowControl w:val="0"/>
        <w:autoSpaceDE w:val="0"/>
        <w:autoSpaceDN w:val="0"/>
        <w:adjustRightInd w:val="0"/>
        <w:ind w:left="1418" w:right="902"/>
        <w:rPr>
          <w:rFonts w:ascii="Palatino Linotype" w:hAnsi="Palatino Linotype" w:cs="Arial"/>
          <w:i/>
          <w:sz w:val="22"/>
        </w:rPr>
      </w:pPr>
      <w:r w:rsidRPr="00173E7C">
        <w:rPr>
          <w:rFonts w:ascii="Palatino Linotype" w:hAnsi="Palatino Linotype" w:cs="Arial"/>
          <w:b/>
          <w:i/>
          <w:sz w:val="22"/>
        </w:rPr>
        <w:t>XVII.</w:t>
      </w:r>
      <w:r w:rsidRPr="00173E7C">
        <w:rPr>
          <w:rFonts w:ascii="Palatino Linotype" w:hAnsi="Palatino Linotype" w:cs="Arial"/>
          <w:i/>
          <w:sz w:val="22"/>
        </w:rPr>
        <w:t xml:space="preserve"> Nombrar y remover al secretario, tesorero, titulares de las unidades administrativas y de</w:t>
      </w:r>
      <w:r>
        <w:rPr>
          <w:rFonts w:ascii="Palatino Linotype" w:hAnsi="Palatino Linotype" w:cs="Arial"/>
          <w:i/>
          <w:sz w:val="22"/>
        </w:rPr>
        <w:t xml:space="preserve"> </w:t>
      </w:r>
      <w:r w:rsidRPr="00173E7C">
        <w:rPr>
          <w:rFonts w:ascii="Palatino Linotype" w:hAnsi="Palatino Linotype" w:cs="Arial"/>
          <w:i/>
          <w:sz w:val="22"/>
        </w:rPr>
        <w:t>los organismos auxiliares, a propuesta del presidente municipal; para la designación de estos</w:t>
      </w:r>
      <w:r>
        <w:rPr>
          <w:rFonts w:ascii="Palatino Linotype" w:hAnsi="Palatino Linotype" w:cs="Arial"/>
          <w:i/>
          <w:sz w:val="22"/>
        </w:rPr>
        <w:t xml:space="preserve"> </w:t>
      </w:r>
      <w:r w:rsidRPr="00173E7C">
        <w:rPr>
          <w:rFonts w:ascii="Palatino Linotype" w:hAnsi="Palatino Linotype" w:cs="Arial"/>
          <w:i/>
          <w:sz w:val="22"/>
        </w:rPr>
        <w:t>servidores públicos se preferirá en igualdad de circunstancias a los ciudadanos del Estado</w:t>
      </w:r>
      <w:r>
        <w:rPr>
          <w:rFonts w:ascii="Palatino Linotype" w:hAnsi="Palatino Linotype" w:cs="Arial"/>
          <w:i/>
          <w:sz w:val="22"/>
        </w:rPr>
        <w:t xml:space="preserve"> </w:t>
      </w:r>
      <w:r w:rsidRPr="00173E7C">
        <w:rPr>
          <w:rFonts w:ascii="Palatino Linotype" w:hAnsi="Palatino Linotype" w:cs="Arial"/>
          <w:i/>
          <w:sz w:val="22"/>
        </w:rPr>
        <w:t>vecinos del municipio;</w:t>
      </w:r>
      <w:r w:rsidRPr="00173E7C">
        <w:rPr>
          <w:rFonts w:ascii="Palatino Linotype" w:hAnsi="Palatino Linotype" w:cs="Arial"/>
          <w:i/>
          <w:sz w:val="22"/>
        </w:rPr>
        <w:cr/>
      </w:r>
    </w:p>
    <w:p w14:paraId="10B19D9F" w14:textId="77777777" w:rsidR="006717FA" w:rsidRPr="006717FA" w:rsidRDefault="006717FA" w:rsidP="006717FA">
      <w:pPr>
        <w:widowControl w:val="0"/>
        <w:autoSpaceDE w:val="0"/>
        <w:autoSpaceDN w:val="0"/>
        <w:adjustRightInd w:val="0"/>
        <w:ind w:left="1418" w:right="902"/>
        <w:jc w:val="center"/>
        <w:rPr>
          <w:rFonts w:ascii="Palatino Linotype" w:hAnsi="Palatino Linotype" w:cs="Arial"/>
          <w:b/>
          <w:i/>
          <w:sz w:val="22"/>
        </w:rPr>
      </w:pPr>
      <w:r w:rsidRPr="006717FA">
        <w:rPr>
          <w:rFonts w:ascii="Palatino Linotype" w:hAnsi="Palatino Linotype" w:cs="Arial"/>
          <w:b/>
          <w:i/>
          <w:sz w:val="22"/>
        </w:rPr>
        <w:t>TITULO IV</w:t>
      </w:r>
    </w:p>
    <w:p w14:paraId="08F89C61" w14:textId="77777777" w:rsidR="006717FA" w:rsidRPr="006717FA" w:rsidRDefault="006717FA" w:rsidP="006717FA">
      <w:pPr>
        <w:widowControl w:val="0"/>
        <w:autoSpaceDE w:val="0"/>
        <w:autoSpaceDN w:val="0"/>
        <w:adjustRightInd w:val="0"/>
        <w:ind w:left="1418" w:right="902"/>
        <w:jc w:val="center"/>
        <w:rPr>
          <w:rFonts w:ascii="Palatino Linotype" w:hAnsi="Palatino Linotype" w:cs="Arial"/>
          <w:b/>
          <w:i/>
          <w:sz w:val="22"/>
        </w:rPr>
      </w:pPr>
      <w:r w:rsidRPr="006717FA">
        <w:rPr>
          <w:rFonts w:ascii="Palatino Linotype" w:hAnsi="Palatino Linotype" w:cs="Arial"/>
          <w:b/>
          <w:i/>
          <w:sz w:val="22"/>
        </w:rPr>
        <w:t>Régimen Administrativo</w:t>
      </w:r>
    </w:p>
    <w:p w14:paraId="4493F0E2" w14:textId="77777777" w:rsidR="006717FA" w:rsidRPr="006717FA" w:rsidRDefault="006717FA" w:rsidP="006717FA">
      <w:pPr>
        <w:widowControl w:val="0"/>
        <w:autoSpaceDE w:val="0"/>
        <w:autoSpaceDN w:val="0"/>
        <w:adjustRightInd w:val="0"/>
        <w:ind w:left="1418" w:right="902"/>
        <w:jc w:val="center"/>
        <w:rPr>
          <w:rFonts w:ascii="Palatino Linotype" w:hAnsi="Palatino Linotype" w:cs="Arial"/>
          <w:b/>
          <w:i/>
          <w:sz w:val="22"/>
        </w:rPr>
      </w:pPr>
      <w:r w:rsidRPr="006717FA">
        <w:rPr>
          <w:rFonts w:ascii="Palatino Linotype" w:hAnsi="Palatino Linotype" w:cs="Arial"/>
          <w:b/>
          <w:i/>
          <w:sz w:val="22"/>
        </w:rPr>
        <w:t>CAPITULO PRIMERO</w:t>
      </w:r>
    </w:p>
    <w:p w14:paraId="321550F0" w14:textId="7A8CD80D" w:rsidR="006717FA" w:rsidRPr="006717FA" w:rsidRDefault="006717FA" w:rsidP="006717FA">
      <w:pPr>
        <w:widowControl w:val="0"/>
        <w:autoSpaceDE w:val="0"/>
        <w:autoSpaceDN w:val="0"/>
        <w:adjustRightInd w:val="0"/>
        <w:ind w:left="1418" w:right="902"/>
        <w:jc w:val="center"/>
        <w:rPr>
          <w:rFonts w:ascii="Palatino Linotype" w:hAnsi="Palatino Linotype" w:cs="Arial"/>
          <w:b/>
          <w:i/>
          <w:sz w:val="22"/>
        </w:rPr>
      </w:pPr>
      <w:r w:rsidRPr="006717FA">
        <w:rPr>
          <w:rFonts w:ascii="Palatino Linotype" w:hAnsi="Palatino Linotype" w:cs="Arial"/>
          <w:b/>
          <w:i/>
          <w:sz w:val="22"/>
        </w:rPr>
        <w:t>De las Dependencias Administrativas</w:t>
      </w:r>
    </w:p>
    <w:p w14:paraId="084975A5" w14:textId="77777777" w:rsidR="006717FA" w:rsidRDefault="006717FA" w:rsidP="006717FA">
      <w:pPr>
        <w:widowControl w:val="0"/>
        <w:autoSpaceDE w:val="0"/>
        <w:autoSpaceDN w:val="0"/>
        <w:adjustRightInd w:val="0"/>
        <w:ind w:left="1418" w:right="902"/>
        <w:jc w:val="both"/>
        <w:rPr>
          <w:rFonts w:ascii="Palatino Linotype" w:hAnsi="Palatino Linotype" w:cs="Arial"/>
          <w:i/>
          <w:sz w:val="22"/>
        </w:rPr>
      </w:pPr>
    </w:p>
    <w:p w14:paraId="11FBE239" w14:textId="06F7485C" w:rsidR="006717FA" w:rsidRP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b/>
          <w:i/>
          <w:sz w:val="22"/>
        </w:rPr>
        <w:t>Artículo 86.-</w:t>
      </w:r>
      <w:r w:rsidRPr="006717FA">
        <w:rPr>
          <w:rFonts w:ascii="Palatino Linotype" w:hAnsi="Palatino Linotype" w:cs="Arial"/>
          <w:i/>
          <w:sz w:val="22"/>
        </w:rPr>
        <w:t xml:space="preserve"> Para el ejercicio de sus atribuciones y responsabilidades ejecutivas, el</w:t>
      </w:r>
      <w:r>
        <w:rPr>
          <w:rFonts w:ascii="Palatino Linotype" w:hAnsi="Palatino Linotype" w:cs="Arial"/>
          <w:i/>
          <w:sz w:val="22"/>
        </w:rPr>
        <w:t xml:space="preserve"> </w:t>
      </w:r>
      <w:r w:rsidRPr="006717FA">
        <w:rPr>
          <w:rFonts w:ascii="Palatino Linotype" w:hAnsi="Palatino Linotype" w:cs="Arial"/>
          <w:i/>
          <w:sz w:val="22"/>
        </w:rPr>
        <w:t>ayuntamiento se auxiliará con las dependencias y entidades de la administración pública</w:t>
      </w:r>
      <w:r>
        <w:rPr>
          <w:rFonts w:ascii="Palatino Linotype" w:hAnsi="Palatino Linotype" w:cs="Arial"/>
          <w:i/>
          <w:sz w:val="22"/>
        </w:rPr>
        <w:t xml:space="preserve"> </w:t>
      </w:r>
      <w:r w:rsidRPr="006717FA">
        <w:rPr>
          <w:rFonts w:ascii="Palatino Linotype" w:hAnsi="Palatino Linotype" w:cs="Arial"/>
          <w:i/>
          <w:sz w:val="22"/>
        </w:rPr>
        <w:t>municipal, que en cada caso acuerde el cabildo a propuesta del presidente municipal, las que</w:t>
      </w:r>
      <w:r>
        <w:rPr>
          <w:rFonts w:ascii="Palatino Linotype" w:hAnsi="Palatino Linotype" w:cs="Arial"/>
          <w:i/>
          <w:sz w:val="22"/>
        </w:rPr>
        <w:t xml:space="preserve"> </w:t>
      </w:r>
      <w:r w:rsidRPr="006717FA">
        <w:rPr>
          <w:rFonts w:ascii="Palatino Linotype" w:hAnsi="Palatino Linotype" w:cs="Arial"/>
          <w:i/>
          <w:sz w:val="22"/>
        </w:rPr>
        <w:t>estarán subordinadas a este servidor público. El servidor público titular de las referidas</w:t>
      </w:r>
      <w:r>
        <w:rPr>
          <w:rFonts w:ascii="Palatino Linotype" w:hAnsi="Palatino Linotype" w:cs="Arial"/>
          <w:i/>
          <w:sz w:val="22"/>
        </w:rPr>
        <w:t xml:space="preserve"> </w:t>
      </w:r>
      <w:r w:rsidRPr="006717FA">
        <w:rPr>
          <w:rFonts w:ascii="Palatino Linotype" w:hAnsi="Palatino Linotype" w:cs="Arial"/>
          <w:i/>
          <w:sz w:val="22"/>
        </w:rPr>
        <w:t>dependencias y entidades de la administración municipal, ejercerá las funciones propias de su</w:t>
      </w:r>
    </w:p>
    <w:p w14:paraId="0532E56E" w14:textId="166BD64F" w:rsid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t>competencia y será responsable por el ejercicio de dichas funciones y atribuciones contenidas</w:t>
      </w:r>
      <w:r>
        <w:rPr>
          <w:rFonts w:ascii="Palatino Linotype" w:hAnsi="Palatino Linotype" w:cs="Arial"/>
          <w:i/>
          <w:sz w:val="22"/>
        </w:rPr>
        <w:t xml:space="preserve"> </w:t>
      </w:r>
      <w:r w:rsidRPr="006717FA">
        <w:rPr>
          <w:rFonts w:ascii="Palatino Linotype" w:hAnsi="Palatino Linotype" w:cs="Arial"/>
          <w:i/>
          <w:sz w:val="22"/>
        </w:rPr>
        <w:t>en la Ley, sus reglamentos interiores, manuales, acuerdos, circulares y otras disposiciones</w:t>
      </w:r>
      <w:r>
        <w:rPr>
          <w:rFonts w:ascii="Palatino Linotype" w:hAnsi="Palatino Linotype" w:cs="Arial"/>
          <w:i/>
          <w:sz w:val="22"/>
        </w:rPr>
        <w:t xml:space="preserve"> </w:t>
      </w:r>
      <w:r w:rsidRPr="006717FA">
        <w:rPr>
          <w:rFonts w:ascii="Palatino Linotype" w:hAnsi="Palatino Linotype" w:cs="Arial"/>
          <w:i/>
          <w:sz w:val="22"/>
        </w:rPr>
        <w:t>legales que tiendan a regular el funcionamiento del Municipio.</w:t>
      </w:r>
    </w:p>
    <w:p w14:paraId="42094361" w14:textId="77777777" w:rsidR="006717FA" w:rsidRDefault="006717FA" w:rsidP="006717FA">
      <w:pPr>
        <w:widowControl w:val="0"/>
        <w:autoSpaceDE w:val="0"/>
        <w:autoSpaceDN w:val="0"/>
        <w:adjustRightInd w:val="0"/>
        <w:ind w:left="1418" w:right="902"/>
        <w:jc w:val="both"/>
        <w:rPr>
          <w:rFonts w:ascii="Palatino Linotype" w:hAnsi="Palatino Linotype" w:cs="Arial"/>
          <w:i/>
          <w:sz w:val="22"/>
        </w:rPr>
      </w:pPr>
    </w:p>
    <w:p w14:paraId="786AC04B" w14:textId="27743C87" w:rsid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b/>
          <w:i/>
          <w:sz w:val="22"/>
        </w:rPr>
        <w:t>Artículo 87.-</w:t>
      </w:r>
      <w:r w:rsidRPr="006717FA">
        <w:rPr>
          <w:rFonts w:ascii="Palatino Linotype" w:hAnsi="Palatino Linotype" w:cs="Arial"/>
          <w:i/>
          <w:sz w:val="22"/>
        </w:rPr>
        <w:t xml:space="preserve"> Para el despacho, estudio y planeación de los diversos asuntos de la</w:t>
      </w:r>
      <w:r>
        <w:rPr>
          <w:rFonts w:ascii="Palatino Linotype" w:hAnsi="Palatino Linotype" w:cs="Arial"/>
          <w:i/>
          <w:sz w:val="22"/>
        </w:rPr>
        <w:t xml:space="preserve"> </w:t>
      </w:r>
      <w:r w:rsidRPr="006717FA">
        <w:rPr>
          <w:rFonts w:ascii="Palatino Linotype" w:hAnsi="Palatino Linotype" w:cs="Arial"/>
          <w:i/>
          <w:sz w:val="22"/>
        </w:rPr>
        <w:t>administración municipal, el ayuntamiento contará por lo menos con las siguientes</w:t>
      </w:r>
      <w:r>
        <w:rPr>
          <w:rFonts w:ascii="Palatino Linotype" w:hAnsi="Palatino Linotype" w:cs="Arial"/>
          <w:i/>
          <w:sz w:val="22"/>
        </w:rPr>
        <w:t xml:space="preserve"> </w:t>
      </w:r>
      <w:r w:rsidRPr="006717FA">
        <w:rPr>
          <w:rFonts w:ascii="Palatino Linotype" w:hAnsi="Palatino Linotype" w:cs="Arial"/>
          <w:i/>
          <w:sz w:val="22"/>
        </w:rPr>
        <w:t>Dependencias:</w:t>
      </w:r>
    </w:p>
    <w:p w14:paraId="3142CEE7" w14:textId="77777777" w:rsidR="006717FA" w:rsidRDefault="006717FA" w:rsidP="006717FA">
      <w:pPr>
        <w:widowControl w:val="0"/>
        <w:autoSpaceDE w:val="0"/>
        <w:autoSpaceDN w:val="0"/>
        <w:adjustRightInd w:val="0"/>
        <w:ind w:left="1418" w:right="902"/>
        <w:jc w:val="both"/>
        <w:rPr>
          <w:rFonts w:ascii="Palatino Linotype" w:hAnsi="Palatino Linotype" w:cs="Arial"/>
          <w:i/>
          <w:sz w:val="22"/>
        </w:rPr>
      </w:pPr>
    </w:p>
    <w:p w14:paraId="7E7579B7" w14:textId="77777777" w:rsidR="006717FA" w:rsidRPr="00173E7C" w:rsidRDefault="006717FA" w:rsidP="006717FA">
      <w:pPr>
        <w:widowControl w:val="0"/>
        <w:autoSpaceDE w:val="0"/>
        <w:autoSpaceDN w:val="0"/>
        <w:adjustRightInd w:val="0"/>
        <w:ind w:left="1418" w:right="902"/>
        <w:jc w:val="both"/>
        <w:rPr>
          <w:rFonts w:ascii="Palatino Linotype" w:hAnsi="Palatino Linotype" w:cs="Arial"/>
          <w:b/>
          <w:i/>
          <w:sz w:val="22"/>
        </w:rPr>
      </w:pPr>
      <w:r w:rsidRPr="00173E7C">
        <w:rPr>
          <w:rFonts w:ascii="Palatino Linotype" w:hAnsi="Palatino Linotype" w:cs="Arial"/>
          <w:b/>
          <w:i/>
          <w:sz w:val="22"/>
        </w:rPr>
        <w:t>I. La secretaría del ayuntamiento;</w:t>
      </w:r>
    </w:p>
    <w:p w14:paraId="7BCB4DF9" w14:textId="77777777" w:rsidR="006717FA" w:rsidRPr="006717FA" w:rsidRDefault="006717FA" w:rsidP="006717FA">
      <w:pPr>
        <w:widowControl w:val="0"/>
        <w:autoSpaceDE w:val="0"/>
        <w:autoSpaceDN w:val="0"/>
        <w:adjustRightInd w:val="0"/>
        <w:ind w:left="1418" w:right="902"/>
        <w:jc w:val="both"/>
        <w:rPr>
          <w:rFonts w:ascii="Palatino Linotype" w:hAnsi="Palatino Linotype" w:cs="Arial"/>
          <w:b/>
          <w:i/>
          <w:sz w:val="22"/>
        </w:rPr>
      </w:pPr>
      <w:r w:rsidRPr="006717FA">
        <w:rPr>
          <w:rFonts w:ascii="Palatino Linotype" w:hAnsi="Palatino Linotype" w:cs="Arial"/>
          <w:b/>
          <w:i/>
          <w:sz w:val="22"/>
        </w:rPr>
        <w:t>II. La tesorería municipal.</w:t>
      </w:r>
    </w:p>
    <w:p w14:paraId="417B4A42" w14:textId="77777777" w:rsidR="006717FA" w:rsidRP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t>III. La Dirección de Obras Públicas o equivalente.</w:t>
      </w:r>
    </w:p>
    <w:p w14:paraId="31DCA91C" w14:textId="77777777" w:rsidR="006717FA" w:rsidRP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t>IV. La Dirección de Desarrollo Económico o equivalente.</w:t>
      </w:r>
    </w:p>
    <w:p w14:paraId="7950568F" w14:textId="77777777" w:rsidR="006717FA" w:rsidRP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t>V. La Dirección de Desarrollo Urbano o equivalente;</w:t>
      </w:r>
    </w:p>
    <w:p w14:paraId="1A159F6B" w14:textId="77777777" w:rsidR="006717FA" w:rsidRP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t>VI. La Dirección de Ecología o equivalente.</w:t>
      </w:r>
    </w:p>
    <w:p w14:paraId="4A917BE6" w14:textId="77777777" w:rsidR="006717FA" w:rsidRP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lastRenderedPageBreak/>
        <w:t>VII. La Dirección de Desarrollo Social o equivalente.</w:t>
      </w:r>
    </w:p>
    <w:p w14:paraId="4A4B10F4" w14:textId="77777777" w:rsidR="006717FA" w:rsidRP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t>VIII. La Coordinación Municipal de Protección Civil o equivalente.</w:t>
      </w:r>
    </w:p>
    <w:p w14:paraId="6B082ECF" w14:textId="3CD637C8" w:rsidR="006717FA" w:rsidRDefault="006717FA" w:rsidP="006717FA">
      <w:pPr>
        <w:widowControl w:val="0"/>
        <w:autoSpaceDE w:val="0"/>
        <w:autoSpaceDN w:val="0"/>
        <w:adjustRightInd w:val="0"/>
        <w:ind w:left="1418" w:right="902"/>
        <w:jc w:val="both"/>
        <w:rPr>
          <w:rFonts w:ascii="Palatino Linotype" w:hAnsi="Palatino Linotype" w:cs="Arial"/>
          <w:i/>
          <w:sz w:val="22"/>
        </w:rPr>
      </w:pPr>
      <w:r w:rsidRPr="006717FA">
        <w:rPr>
          <w:rFonts w:ascii="Palatino Linotype" w:hAnsi="Palatino Linotype" w:cs="Arial"/>
          <w:i/>
          <w:sz w:val="22"/>
        </w:rPr>
        <w:t>IX. La Dirección de las Mujeres o equivalente</w:t>
      </w:r>
    </w:p>
    <w:p w14:paraId="4F584BAF" w14:textId="77777777" w:rsidR="00BC47F1" w:rsidRDefault="00BC47F1" w:rsidP="00BC47F1">
      <w:pPr>
        <w:widowControl w:val="0"/>
        <w:autoSpaceDE w:val="0"/>
        <w:autoSpaceDN w:val="0"/>
        <w:adjustRightInd w:val="0"/>
        <w:ind w:left="1418" w:right="902"/>
        <w:jc w:val="both"/>
        <w:rPr>
          <w:rFonts w:ascii="Palatino Linotype" w:hAnsi="Palatino Linotype" w:cs="Arial"/>
          <w:b/>
          <w:i/>
          <w:sz w:val="22"/>
        </w:rPr>
      </w:pPr>
    </w:p>
    <w:p w14:paraId="0B603EBA" w14:textId="4BA4D81F" w:rsidR="00A1679E" w:rsidRDefault="00E961D5"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lo anterior, podemos advertir que, los Ayuntamientos contarán con áreas que auxiliarán al desarrollo de las actividades propias para su debido funcionamiento. Por lo que, en el mismo contexto, traemos a relucir lo señalado en el Bando Municipal del Ayuntamiento de Nicolás Romero, el cual contempla lo siguiente: </w:t>
      </w:r>
    </w:p>
    <w:p w14:paraId="287567D2" w14:textId="77777777" w:rsidR="00F71ECD" w:rsidRPr="00F71ECD" w:rsidRDefault="00F71ECD" w:rsidP="00F71ECD">
      <w:pPr>
        <w:widowControl w:val="0"/>
        <w:autoSpaceDE w:val="0"/>
        <w:autoSpaceDN w:val="0"/>
        <w:adjustRightInd w:val="0"/>
        <w:ind w:left="851" w:right="902"/>
        <w:jc w:val="center"/>
        <w:rPr>
          <w:rFonts w:ascii="Palatino Linotype" w:hAnsi="Palatino Linotype" w:cs="Arial"/>
          <w:b/>
          <w:i/>
          <w:sz w:val="22"/>
        </w:rPr>
      </w:pPr>
      <w:r w:rsidRPr="00F71ECD">
        <w:rPr>
          <w:rFonts w:ascii="Palatino Linotype" w:hAnsi="Palatino Linotype" w:cs="Arial"/>
          <w:b/>
          <w:i/>
          <w:sz w:val="22"/>
        </w:rPr>
        <w:t>CAPÍTULO VIII</w:t>
      </w:r>
    </w:p>
    <w:p w14:paraId="3B1CA441" w14:textId="77777777" w:rsidR="00F71ECD" w:rsidRPr="00F71ECD" w:rsidRDefault="00F71ECD" w:rsidP="00F71ECD">
      <w:pPr>
        <w:widowControl w:val="0"/>
        <w:autoSpaceDE w:val="0"/>
        <w:autoSpaceDN w:val="0"/>
        <w:adjustRightInd w:val="0"/>
        <w:ind w:left="851" w:right="902"/>
        <w:jc w:val="center"/>
        <w:rPr>
          <w:rFonts w:ascii="Palatino Linotype" w:hAnsi="Palatino Linotype" w:cs="Arial"/>
          <w:b/>
          <w:i/>
          <w:sz w:val="22"/>
        </w:rPr>
      </w:pPr>
      <w:r w:rsidRPr="00F71ECD">
        <w:rPr>
          <w:rFonts w:ascii="Palatino Linotype" w:hAnsi="Palatino Linotype" w:cs="Arial"/>
          <w:b/>
          <w:i/>
          <w:sz w:val="22"/>
        </w:rPr>
        <w:t>DE LA DISCIPLINA FINANCIERA</w:t>
      </w:r>
    </w:p>
    <w:p w14:paraId="26EBAF22" w14:textId="70602AD1" w:rsidR="00F71ECD" w:rsidRDefault="00F71ECD" w:rsidP="00F71ECD">
      <w:pPr>
        <w:widowControl w:val="0"/>
        <w:autoSpaceDE w:val="0"/>
        <w:autoSpaceDN w:val="0"/>
        <w:adjustRightInd w:val="0"/>
        <w:ind w:left="851" w:right="902"/>
        <w:jc w:val="both"/>
        <w:rPr>
          <w:rFonts w:ascii="Palatino Linotype" w:hAnsi="Palatino Linotype" w:cs="Arial"/>
          <w:b/>
          <w:i/>
          <w:sz w:val="22"/>
        </w:rPr>
      </w:pPr>
      <w:r w:rsidRPr="00F71ECD">
        <w:rPr>
          <w:rFonts w:ascii="Palatino Linotype" w:hAnsi="Palatino Linotype" w:cs="Arial"/>
          <w:b/>
          <w:i/>
          <w:sz w:val="22"/>
        </w:rPr>
        <w:t xml:space="preserve">Artículo 19. </w:t>
      </w:r>
      <w:r w:rsidRPr="00F71ECD">
        <w:rPr>
          <w:rFonts w:ascii="Palatino Linotype" w:hAnsi="Palatino Linotype" w:cs="Arial"/>
          <w:i/>
          <w:sz w:val="22"/>
        </w:rPr>
        <w:t>Para fines de competencia en el ámbito municipal, la disciplina financiera tendrá por objeto establecer los criterios generales de responsabilidad hacendaria y financiera que regirán a las entidades federativas y los municipios, así como a sus respectivos entes públicos, para un manejo sostenible de sus finanzas públicas.</w:t>
      </w:r>
    </w:p>
    <w:p w14:paraId="34577EA0" w14:textId="77777777" w:rsidR="00F71ECD" w:rsidRPr="00F71ECD" w:rsidRDefault="00F71ECD" w:rsidP="00F71ECD">
      <w:pPr>
        <w:widowControl w:val="0"/>
        <w:autoSpaceDE w:val="0"/>
        <w:autoSpaceDN w:val="0"/>
        <w:adjustRightInd w:val="0"/>
        <w:ind w:left="851" w:right="902"/>
        <w:jc w:val="center"/>
        <w:rPr>
          <w:rFonts w:ascii="Palatino Linotype" w:hAnsi="Palatino Linotype" w:cs="Arial"/>
          <w:b/>
          <w:i/>
          <w:sz w:val="22"/>
        </w:rPr>
      </w:pPr>
    </w:p>
    <w:p w14:paraId="01B0894E" w14:textId="5EC2A62E" w:rsidR="00F71ECD" w:rsidRPr="00F71ECD" w:rsidRDefault="00F71ECD" w:rsidP="00F71ECD">
      <w:pPr>
        <w:widowControl w:val="0"/>
        <w:autoSpaceDE w:val="0"/>
        <w:autoSpaceDN w:val="0"/>
        <w:adjustRightInd w:val="0"/>
        <w:ind w:left="851" w:right="902"/>
        <w:jc w:val="both"/>
        <w:rPr>
          <w:rFonts w:ascii="Palatino Linotype" w:hAnsi="Palatino Linotype" w:cs="Arial"/>
          <w:i/>
          <w:sz w:val="22"/>
        </w:rPr>
      </w:pPr>
      <w:r w:rsidRPr="00F71ECD">
        <w:rPr>
          <w:rFonts w:ascii="Palatino Linotype" w:hAnsi="Palatino Linotype" w:cs="Arial"/>
          <w:b/>
          <w:i/>
          <w:sz w:val="22"/>
        </w:rPr>
        <w:t xml:space="preserve">Artículo 20. </w:t>
      </w:r>
      <w:r w:rsidRPr="00F71ECD">
        <w:rPr>
          <w:rFonts w:ascii="Palatino Linotype" w:hAnsi="Palatino Linotype" w:cs="Arial"/>
          <w:i/>
          <w:sz w:val="22"/>
        </w:rPr>
        <w:t>El municipio dispondrá y administrará los recursos públicos</w:t>
      </w:r>
      <w:r>
        <w:rPr>
          <w:rFonts w:ascii="Palatino Linotype" w:hAnsi="Palatino Linotype" w:cs="Arial"/>
          <w:i/>
          <w:sz w:val="22"/>
        </w:rPr>
        <w:t xml:space="preserve"> </w:t>
      </w:r>
      <w:r w:rsidRPr="00F71ECD">
        <w:rPr>
          <w:rFonts w:ascii="Palatino Linotype" w:hAnsi="Palatino Linotype" w:cs="Arial"/>
          <w:i/>
          <w:sz w:val="22"/>
        </w:rPr>
        <w:t>que genere el mismo, así como los que administre relativos a las participaciones federales y estatales de la modalidad de que se trate, observando lo señalado en la Ley de Disciplina Financiera de las Entidades Federativas y los Municipios.</w:t>
      </w:r>
    </w:p>
    <w:p w14:paraId="08015169" w14:textId="77777777" w:rsidR="00F71ECD" w:rsidRPr="00F71ECD" w:rsidRDefault="00F71ECD" w:rsidP="00F71ECD">
      <w:pPr>
        <w:widowControl w:val="0"/>
        <w:autoSpaceDE w:val="0"/>
        <w:autoSpaceDN w:val="0"/>
        <w:adjustRightInd w:val="0"/>
        <w:ind w:left="851" w:right="902"/>
        <w:jc w:val="both"/>
        <w:rPr>
          <w:rFonts w:ascii="Palatino Linotype" w:hAnsi="Palatino Linotype" w:cs="Arial"/>
          <w:b/>
          <w:i/>
          <w:sz w:val="22"/>
        </w:rPr>
      </w:pPr>
    </w:p>
    <w:p w14:paraId="6ED24E6E" w14:textId="631EFABE" w:rsidR="00F71ECD" w:rsidRDefault="00F71ECD" w:rsidP="00F71ECD">
      <w:pPr>
        <w:widowControl w:val="0"/>
        <w:autoSpaceDE w:val="0"/>
        <w:autoSpaceDN w:val="0"/>
        <w:adjustRightInd w:val="0"/>
        <w:ind w:left="851" w:right="902"/>
        <w:jc w:val="both"/>
        <w:rPr>
          <w:rFonts w:ascii="Palatino Linotype" w:hAnsi="Palatino Linotype" w:cs="Arial"/>
          <w:b/>
          <w:i/>
          <w:sz w:val="22"/>
        </w:rPr>
      </w:pPr>
      <w:r w:rsidRPr="00F71ECD">
        <w:rPr>
          <w:rFonts w:ascii="Palatino Linotype" w:hAnsi="Palatino Linotype" w:cs="Arial"/>
          <w:b/>
          <w:i/>
          <w:sz w:val="22"/>
        </w:rPr>
        <w:t xml:space="preserve">Artículo 21. </w:t>
      </w:r>
      <w:r w:rsidRPr="00F71ECD">
        <w:rPr>
          <w:rFonts w:ascii="Palatino Linotype" w:hAnsi="Palatino Linotype" w:cs="Arial"/>
          <w:i/>
          <w:sz w:val="22"/>
        </w:rPr>
        <w:t>El municipio en todo momento se regirá por lo que hace a la administración de los recursos públicos con base a los criterios de responsabilidad hacendaria y financiera que la misma ley en la materia rige con base en los principios de legalidad, honestidad, eficacia, eficiencia, economía, racionalidad, austeridad, transparencia, control y rendición de cuentas, aplicando las reglas y criterios que la misma establece para la contratación de obligaciones por los entes públicos, que aseguren una gestión responsable y sostenible de sus finanzas públicas generando condiciones favorables para el crecimiento económico, empleo y estabilidad financiera.</w:t>
      </w:r>
    </w:p>
    <w:p w14:paraId="1517BD90" w14:textId="77777777" w:rsidR="00F71ECD" w:rsidRDefault="00F71ECD" w:rsidP="00E961D5">
      <w:pPr>
        <w:widowControl w:val="0"/>
        <w:autoSpaceDE w:val="0"/>
        <w:autoSpaceDN w:val="0"/>
        <w:adjustRightInd w:val="0"/>
        <w:ind w:left="851" w:right="902"/>
        <w:jc w:val="center"/>
        <w:rPr>
          <w:rFonts w:ascii="Palatino Linotype" w:hAnsi="Palatino Linotype" w:cs="Arial"/>
          <w:b/>
          <w:i/>
          <w:sz w:val="22"/>
        </w:rPr>
      </w:pPr>
    </w:p>
    <w:p w14:paraId="0860C7C7" w14:textId="77777777" w:rsidR="00E961D5" w:rsidRPr="00E961D5" w:rsidRDefault="00E961D5" w:rsidP="00E961D5">
      <w:pPr>
        <w:widowControl w:val="0"/>
        <w:autoSpaceDE w:val="0"/>
        <w:autoSpaceDN w:val="0"/>
        <w:adjustRightInd w:val="0"/>
        <w:ind w:left="851" w:right="902"/>
        <w:jc w:val="center"/>
        <w:rPr>
          <w:rFonts w:ascii="Palatino Linotype" w:hAnsi="Palatino Linotype" w:cs="Arial"/>
          <w:b/>
          <w:i/>
          <w:sz w:val="22"/>
        </w:rPr>
      </w:pPr>
      <w:r w:rsidRPr="00E961D5">
        <w:rPr>
          <w:rFonts w:ascii="Palatino Linotype" w:hAnsi="Palatino Linotype" w:cs="Arial"/>
          <w:b/>
          <w:i/>
          <w:sz w:val="22"/>
        </w:rPr>
        <w:t>TÍTULO QUINTO</w:t>
      </w:r>
    </w:p>
    <w:p w14:paraId="03DCD006" w14:textId="77777777" w:rsidR="00E961D5" w:rsidRPr="00E961D5" w:rsidRDefault="00E961D5" w:rsidP="00E961D5">
      <w:pPr>
        <w:widowControl w:val="0"/>
        <w:autoSpaceDE w:val="0"/>
        <w:autoSpaceDN w:val="0"/>
        <w:adjustRightInd w:val="0"/>
        <w:ind w:left="851" w:right="902"/>
        <w:jc w:val="center"/>
        <w:rPr>
          <w:rFonts w:ascii="Palatino Linotype" w:hAnsi="Palatino Linotype" w:cs="Arial"/>
          <w:b/>
          <w:i/>
          <w:sz w:val="22"/>
        </w:rPr>
      </w:pPr>
      <w:r w:rsidRPr="00E961D5">
        <w:rPr>
          <w:rFonts w:ascii="Palatino Linotype" w:hAnsi="Palatino Linotype" w:cs="Arial"/>
          <w:b/>
          <w:i/>
          <w:sz w:val="22"/>
        </w:rPr>
        <w:t>DE LA ORGANIZACIÓN DE LA ADMINISTRACIÓN PÚBLICA MUNICIPAL</w:t>
      </w:r>
    </w:p>
    <w:p w14:paraId="49252888" w14:textId="77777777" w:rsidR="00E961D5" w:rsidRPr="00E961D5" w:rsidRDefault="00E961D5" w:rsidP="00E961D5">
      <w:pPr>
        <w:widowControl w:val="0"/>
        <w:autoSpaceDE w:val="0"/>
        <w:autoSpaceDN w:val="0"/>
        <w:adjustRightInd w:val="0"/>
        <w:ind w:left="851" w:right="902"/>
        <w:jc w:val="center"/>
        <w:rPr>
          <w:rFonts w:ascii="Palatino Linotype" w:hAnsi="Palatino Linotype" w:cs="Arial"/>
          <w:b/>
          <w:i/>
          <w:sz w:val="22"/>
        </w:rPr>
      </w:pPr>
      <w:r w:rsidRPr="00E961D5">
        <w:rPr>
          <w:rFonts w:ascii="Palatino Linotype" w:hAnsi="Palatino Linotype" w:cs="Arial"/>
          <w:b/>
          <w:i/>
          <w:sz w:val="22"/>
        </w:rPr>
        <w:t>CAPÍTULO I</w:t>
      </w:r>
    </w:p>
    <w:p w14:paraId="3190C5A5" w14:textId="77777777" w:rsidR="00E961D5" w:rsidRPr="00E961D5" w:rsidRDefault="00E961D5" w:rsidP="00E961D5">
      <w:pPr>
        <w:widowControl w:val="0"/>
        <w:autoSpaceDE w:val="0"/>
        <w:autoSpaceDN w:val="0"/>
        <w:adjustRightInd w:val="0"/>
        <w:ind w:left="851" w:right="902"/>
        <w:jc w:val="center"/>
        <w:rPr>
          <w:rFonts w:ascii="Palatino Linotype" w:hAnsi="Palatino Linotype" w:cs="Arial"/>
          <w:b/>
          <w:i/>
          <w:sz w:val="22"/>
        </w:rPr>
      </w:pPr>
      <w:r w:rsidRPr="00E961D5">
        <w:rPr>
          <w:rFonts w:ascii="Palatino Linotype" w:hAnsi="Palatino Linotype" w:cs="Arial"/>
          <w:b/>
          <w:i/>
          <w:sz w:val="22"/>
        </w:rPr>
        <w:lastRenderedPageBreak/>
        <w:t>DE LA ORGANIZACIÓN</w:t>
      </w:r>
    </w:p>
    <w:p w14:paraId="2F86401D" w14:textId="12A9F6EC" w:rsid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b/>
          <w:i/>
          <w:sz w:val="22"/>
        </w:rPr>
        <w:t>Artículo 50.</w:t>
      </w:r>
      <w:r w:rsidRPr="00E961D5">
        <w:rPr>
          <w:rFonts w:ascii="Palatino Linotype" w:hAnsi="Palatino Linotype" w:cs="Arial"/>
          <w:i/>
          <w:sz w:val="22"/>
        </w:rPr>
        <w:t xml:space="preserve"> La Administración Pública Municipal está constituida por una</w:t>
      </w:r>
      <w:r>
        <w:rPr>
          <w:rFonts w:ascii="Palatino Linotype" w:hAnsi="Palatino Linotype" w:cs="Arial"/>
          <w:i/>
          <w:sz w:val="22"/>
        </w:rPr>
        <w:t xml:space="preserve"> </w:t>
      </w:r>
      <w:r w:rsidRPr="00E961D5">
        <w:rPr>
          <w:rFonts w:ascii="Palatino Linotype" w:hAnsi="Palatino Linotype" w:cs="Arial"/>
          <w:i/>
          <w:sz w:val="22"/>
        </w:rPr>
        <w:t>estructura orgánica que actúa para el cumplimiento de los objetivos del</w:t>
      </w:r>
      <w:r>
        <w:rPr>
          <w:rFonts w:ascii="Palatino Linotype" w:hAnsi="Palatino Linotype" w:cs="Arial"/>
          <w:i/>
          <w:sz w:val="22"/>
        </w:rPr>
        <w:t xml:space="preserve"> </w:t>
      </w:r>
      <w:r w:rsidRPr="00E961D5">
        <w:rPr>
          <w:rFonts w:ascii="Palatino Linotype" w:hAnsi="Palatino Linotype" w:cs="Arial"/>
          <w:i/>
          <w:sz w:val="22"/>
        </w:rPr>
        <w:t>Ayuntamiento de manera programada, con base en las políticas establecidas en el Plan de Desarrollo Municipal y las que dicte el Ejecutivo Municipal;</w:t>
      </w:r>
      <w:r>
        <w:rPr>
          <w:rFonts w:ascii="Palatino Linotype" w:hAnsi="Palatino Linotype" w:cs="Arial"/>
          <w:i/>
          <w:sz w:val="22"/>
        </w:rPr>
        <w:t xml:space="preserve"> </w:t>
      </w:r>
      <w:r w:rsidRPr="00E961D5">
        <w:rPr>
          <w:rFonts w:ascii="Palatino Linotype" w:hAnsi="Palatino Linotype" w:cs="Arial"/>
          <w:i/>
          <w:sz w:val="22"/>
        </w:rPr>
        <w:t>por lo que, para el ejercicio de sus atribuciones y responsabilidades ejecutivas, el Ayuntamiento se auxiliará con las dependencias centralizadas, órganos desconcentrados y organismos auxiliares de la Administración Pública</w:t>
      </w:r>
      <w:r>
        <w:rPr>
          <w:rFonts w:ascii="Palatino Linotype" w:hAnsi="Palatino Linotype" w:cs="Arial"/>
          <w:i/>
          <w:sz w:val="22"/>
        </w:rPr>
        <w:t xml:space="preserve"> </w:t>
      </w:r>
      <w:r w:rsidRPr="00E961D5">
        <w:rPr>
          <w:rFonts w:ascii="Palatino Linotype" w:hAnsi="Palatino Linotype" w:cs="Arial"/>
          <w:i/>
          <w:sz w:val="22"/>
        </w:rPr>
        <w:t>Municipal, que acuerde el Cabildo a propuesta del Presidente Municipal, las</w:t>
      </w:r>
      <w:r>
        <w:rPr>
          <w:rFonts w:ascii="Palatino Linotype" w:hAnsi="Palatino Linotype" w:cs="Arial"/>
          <w:i/>
          <w:sz w:val="22"/>
        </w:rPr>
        <w:t xml:space="preserve"> </w:t>
      </w:r>
      <w:r w:rsidRPr="00E961D5">
        <w:rPr>
          <w:rFonts w:ascii="Palatino Linotype" w:hAnsi="Palatino Linotype" w:cs="Arial"/>
          <w:i/>
          <w:sz w:val="22"/>
        </w:rPr>
        <w:t>que estarán subordinadas a este servidor público, siendo en lo particular las</w:t>
      </w:r>
      <w:r>
        <w:rPr>
          <w:rFonts w:ascii="Palatino Linotype" w:hAnsi="Palatino Linotype" w:cs="Arial"/>
          <w:i/>
          <w:sz w:val="22"/>
        </w:rPr>
        <w:t xml:space="preserve"> </w:t>
      </w:r>
      <w:r w:rsidRPr="00E961D5">
        <w:rPr>
          <w:rFonts w:ascii="Palatino Linotype" w:hAnsi="Palatino Linotype" w:cs="Arial"/>
          <w:i/>
          <w:sz w:val="22"/>
        </w:rPr>
        <w:t>siguientes:</w:t>
      </w:r>
    </w:p>
    <w:p w14:paraId="1D726E77"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p>
    <w:p w14:paraId="4C567093"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F26708">
        <w:rPr>
          <w:rFonts w:ascii="Palatino Linotype" w:hAnsi="Palatino Linotype" w:cs="Arial"/>
          <w:b/>
          <w:i/>
          <w:sz w:val="22"/>
        </w:rPr>
        <w:t>A. Administración Pública Centralizada</w:t>
      </w:r>
      <w:r w:rsidRPr="00E961D5">
        <w:rPr>
          <w:rFonts w:ascii="Palatino Linotype" w:hAnsi="Palatino Linotype" w:cs="Arial"/>
          <w:i/>
          <w:sz w:val="22"/>
        </w:rPr>
        <w:t>:</w:t>
      </w:r>
    </w:p>
    <w:p w14:paraId="2B29A1A7"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Presidencia Municipal;</w:t>
      </w:r>
    </w:p>
    <w:p w14:paraId="772B4CDF"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Secretaría del Ayuntamiento;</w:t>
      </w:r>
    </w:p>
    <w:p w14:paraId="5330F29C"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Dirección General de Bienestar Integral;</w:t>
      </w:r>
    </w:p>
    <w:p w14:paraId="17D81E38"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Dirección de Desarrollo Sostenible;</w:t>
      </w:r>
    </w:p>
    <w:p w14:paraId="590C1220"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Dirección General de Infraestructura Municipal;</w:t>
      </w:r>
    </w:p>
    <w:p w14:paraId="3F202FEA"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Dirección de Seguridad Pública y Protección Ciudadana;</w:t>
      </w:r>
    </w:p>
    <w:p w14:paraId="50DAF920"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Tesorería Municipal;</w:t>
      </w:r>
    </w:p>
    <w:p w14:paraId="7B9427A6"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Dirección de Innovación Gubernamental;</w:t>
      </w:r>
    </w:p>
    <w:p w14:paraId="7DC20223" w14:textId="77777777" w:rsidR="00E961D5" w:rsidRP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Dirección de Inclusión y Equidad; y</w:t>
      </w:r>
    </w:p>
    <w:p w14:paraId="0E040830" w14:textId="16D8FC38" w:rsidR="00E961D5" w:rsidRDefault="00E961D5" w:rsidP="00E961D5">
      <w:pPr>
        <w:widowControl w:val="0"/>
        <w:autoSpaceDE w:val="0"/>
        <w:autoSpaceDN w:val="0"/>
        <w:adjustRightInd w:val="0"/>
        <w:ind w:left="851" w:right="902"/>
        <w:jc w:val="both"/>
        <w:rPr>
          <w:rFonts w:ascii="Palatino Linotype" w:hAnsi="Palatino Linotype" w:cs="Arial"/>
          <w:i/>
          <w:sz w:val="22"/>
        </w:rPr>
      </w:pPr>
      <w:r w:rsidRPr="00E961D5">
        <w:rPr>
          <w:rFonts w:ascii="Palatino Linotype" w:hAnsi="Palatino Linotype" w:cs="Arial"/>
          <w:i/>
          <w:sz w:val="22"/>
        </w:rPr>
        <w:t>Contraloría Municipal.</w:t>
      </w:r>
    </w:p>
    <w:p w14:paraId="623EAF9A" w14:textId="7E12103B" w:rsidR="00F26708" w:rsidRDefault="00F71ECD" w:rsidP="00E961D5">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16059282" w14:textId="77777777" w:rsidR="00F71ECD" w:rsidRDefault="00F71ECD" w:rsidP="00E961D5">
      <w:pPr>
        <w:widowControl w:val="0"/>
        <w:autoSpaceDE w:val="0"/>
        <w:autoSpaceDN w:val="0"/>
        <w:adjustRightInd w:val="0"/>
        <w:ind w:left="851" w:right="902"/>
        <w:jc w:val="both"/>
        <w:rPr>
          <w:rFonts w:ascii="Palatino Linotype" w:hAnsi="Palatino Linotype" w:cs="Arial"/>
          <w:i/>
          <w:sz w:val="22"/>
        </w:rPr>
      </w:pPr>
    </w:p>
    <w:p w14:paraId="21B67E6E" w14:textId="7AF77FC7" w:rsidR="00F26708" w:rsidRDefault="00F26708" w:rsidP="00F26708">
      <w:pPr>
        <w:widowControl w:val="0"/>
        <w:autoSpaceDE w:val="0"/>
        <w:autoSpaceDN w:val="0"/>
        <w:adjustRightInd w:val="0"/>
        <w:ind w:left="851" w:right="902"/>
        <w:jc w:val="both"/>
        <w:rPr>
          <w:rFonts w:ascii="Palatino Linotype" w:hAnsi="Palatino Linotype" w:cs="Arial"/>
          <w:i/>
          <w:sz w:val="22"/>
        </w:rPr>
      </w:pPr>
      <w:r w:rsidRPr="00F26708">
        <w:rPr>
          <w:rFonts w:ascii="Palatino Linotype" w:hAnsi="Palatino Linotype" w:cs="Arial"/>
          <w:b/>
          <w:i/>
          <w:sz w:val="22"/>
        </w:rPr>
        <w:t xml:space="preserve">Artículo 51. </w:t>
      </w:r>
      <w:r w:rsidRPr="00F26708">
        <w:rPr>
          <w:rFonts w:ascii="Palatino Linotype" w:hAnsi="Palatino Linotype" w:cs="Arial"/>
          <w:i/>
          <w:sz w:val="22"/>
        </w:rPr>
        <w:t xml:space="preserve">Las y los titulares de las dependencias centralizadas, órganos descentralizados, desconcentrados, organismos auxiliares y autónomos de la Administración Pública Municipal, </w:t>
      </w:r>
      <w:r w:rsidRPr="00F71ECD">
        <w:rPr>
          <w:rFonts w:ascii="Palatino Linotype" w:hAnsi="Palatino Linotype" w:cs="Arial"/>
          <w:b/>
          <w:i/>
          <w:sz w:val="22"/>
        </w:rPr>
        <w:t>serán nombrados por el Ayuntamiento a propuesta del Presidente Municipal</w:t>
      </w:r>
      <w:r w:rsidRPr="00F26708">
        <w:rPr>
          <w:rFonts w:ascii="Palatino Linotype" w:hAnsi="Palatino Linotype" w:cs="Arial"/>
          <w:i/>
          <w:sz w:val="22"/>
        </w:rPr>
        <w:t>, de conformidad con lo que señala la Ley Orgánica Municipal del Estado de México y para el ejercicio de sus funciones, contarán con las entidades y unidades administrativas que establece el Reglamento Orgánico de la Administración Pública Municipal de Nicolás Romero, Estado de México.</w:t>
      </w:r>
    </w:p>
    <w:p w14:paraId="78430C72" w14:textId="77777777" w:rsidR="00F26708" w:rsidRDefault="00F26708" w:rsidP="00F26708">
      <w:pPr>
        <w:widowControl w:val="0"/>
        <w:autoSpaceDE w:val="0"/>
        <w:autoSpaceDN w:val="0"/>
        <w:adjustRightInd w:val="0"/>
        <w:ind w:left="851" w:right="902"/>
        <w:jc w:val="both"/>
        <w:rPr>
          <w:rFonts w:ascii="Palatino Linotype" w:hAnsi="Palatino Linotype" w:cs="Arial"/>
          <w:i/>
          <w:sz w:val="22"/>
        </w:rPr>
      </w:pPr>
    </w:p>
    <w:p w14:paraId="27E5C4D0" w14:textId="77777777" w:rsidR="00F26708" w:rsidRPr="00F26708" w:rsidRDefault="00F26708" w:rsidP="00F26708">
      <w:pPr>
        <w:widowControl w:val="0"/>
        <w:autoSpaceDE w:val="0"/>
        <w:autoSpaceDN w:val="0"/>
        <w:adjustRightInd w:val="0"/>
        <w:ind w:left="851" w:right="902"/>
        <w:jc w:val="center"/>
        <w:rPr>
          <w:rFonts w:ascii="Palatino Linotype" w:hAnsi="Palatino Linotype" w:cs="Arial"/>
          <w:b/>
          <w:i/>
          <w:sz w:val="22"/>
        </w:rPr>
      </w:pPr>
      <w:r w:rsidRPr="00F26708">
        <w:rPr>
          <w:rFonts w:ascii="Palatino Linotype" w:hAnsi="Palatino Linotype" w:cs="Arial"/>
          <w:b/>
          <w:i/>
          <w:sz w:val="22"/>
        </w:rPr>
        <w:t>SECCIÓN SÉPTIMA</w:t>
      </w:r>
    </w:p>
    <w:p w14:paraId="34BC2493" w14:textId="77777777" w:rsidR="00F26708" w:rsidRDefault="00F26708" w:rsidP="00F26708">
      <w:pPr>
        <w:widowControl w:val="0"/>
        <w:autoSpaceDE w:val="0"/>
        <w:autoSpaceDN w:val="0"/>
        <w:adjustRightInd w:val="0"/>
        <w:ind w:left="851" w:right="902"/>
        <w:jc w:val="center"/>
        <w:rPr>
          <w:rFonts w:ascii="Palatino Linotype" w:hAnsi="Palatino Linotype" w:cs="Arial"/>
          <w:b/>
          <w:i/>
          <w:sz w:val="22"/>
        </w:rPr>
      </w:pPr>
      <w:r w:rsidRPr="00F26708">
        <w:rPr>
          <w:rFonts w:ascii="Palatino Linotype" w:hAnsi="Palatino Linotype" w:cs="Arial"/>
          <w:b/>
          <w:i/>
          <w:sz w:val="22"/>
        </w:rPr>
        <w:t>TESORERÍA MUNICIPAL</w:t>
      </w:r>
    </w:p>
    <w:p w14:paraId="7434CEEE" w14:textId="77777777" w:rsidR="00F26708" w:rsidRPr="00F26708" w:rsidRDefault="00F26708" w:rsidP="00F26708">
      <w:pPr>
        <w:widowControl w:val="0"/>
        <w:autoSpaceDE w:val="0"/>
        <w:autoSpaceDN w:val="0"/>
        <w:adjustRightInd w:val="0"/>
        <w:ind w:left="851" w:right="902"/>
        <w:jc w:val="center"/>
        <w:rPr>
          <w:rFonts w:ascii="Palatino Linotype" w:hAnsi="Palatino Linotype" w:cs="Arial"/>
          <w:b/>
          <w:i/>
          <w:sz w:val="22"/>
        </w:rPr>
      </w:pPr>
    </w:p>
    <w:p w14:paraId="3F417510" w14:textId="030EFC5D" w:rsidR="00F26708" w:rsidRDefault="00F26708" w:rsidP="00F26708">
      <w:pPr>
        <w:widowControl w:val="0"/>
        <w:autoSpaceDE w:val="0"/>
        <w:autoSpaceDN w:val="0"/>
        <w:adjustRightInd w:val="0"/>
        <w:ind w:left="851" w:right="902"/>
        <w:jc w:val="both"/>
        <w:rPr>
          <w:rFonts w:ascii="Palatino Linotype" w:hAnsi="Palatino Linotype" w:cs="Arial"/>
          <w:i/>
          <w:sz w:val="22"/>
        </w:rPr>
      </w:pPr>
      <w:r w:rsidRPr="00F26708">
        <w:rPr>
          <w:rFonts w:ascii="Palatino Linotype" w:hAnsi="Palatino Linotype" w:cs="Arial"/>
          <w:b/>
          <w:i/>
          <w:sz w:val="22"/>
        </w:rPr>
        <w:t>Artículo 90.</w:t>
      </w:r>
      <w:r w:rsidRPr="00F26708">
        <w:rPr>
          <w:rFonts w:ascii="Palatino Linotype" w:hAnsi="Palatino Linotype" w:cs="Arial"/>
          <w:i/>
          <w:sz w:val="22"/>
        </w:rPr>
        <w:t xml:space="preserve"> La Tesorería Municipal es la Dependencia encargada de dirigir</w:t>
      </w:r>
      <w:r>
        <w:rPr>
          <w:rFonts w:ascii="Palatino Linotype" w:hAnsi="Palatino Linotype" w:cs="Arial"/>
          <w:i/>
          <w:sz w:val="22"/>
        </w:rPr>
        <w:t xml:space="preserve"> </w:t>
      </w:r>
      <w:r w:rsidRPr="00F26708">
        <w:rPr>
          <w:rFonts w:ascii="Palatino Linotype" w:hAnsi="Palatino Linotype" w:cs="Arial"/>
          <w:i/>
          <w:sz w:val="22"/>
        </w:rPr>
        <w:t>la política hacendaria municipal, la recaudación de los ingresos municipales, las</w:t>
      </w:r>
      <w:r>
        <w:rPr>
          <w:rFonts w:ascii="Palatino Linotype" w:hAnsi="Palatino Linotype" w:cs="Arial"/>
          <w:i/>
          <w:sz w:val="22"/>
        </w:rPr>
        <w:t xml:space="preserve"> </w:t>
      </w:r>
      <w:r w:rsidRPr="00F26708">
        <w:rPr>
          <w:rFonts w:ascii="Palatino Linotype" w:hAnsi="Palatino Linotype" w:cs="Arial"/>
          <w:i/>
          <w:sz w:val="22"/>
        </w:rPr>
        <w:t xml:space="preserve">erogaciones que deba hacer el H. Ayuntamiento, así como proporcionar, a través de </w:t>
      </w:r>
      <w:r w:rsidRPr="00F26708">
        <w:rPr>
          <w:rFonts w:ascii="Palatino Linotype" w:hAnsi="Palatino Linotype" w:cs="Arial"/>
          <w:i/>
          <w:sz w:val="22"/>
        </w:rPr>
        <w:lastRenderedPageBreak/>
        <w:t>la Oficialía Mayor, los recursos materiales, humanos, servicios generales, mantenimiento preventivo y correctivo a los bienes muebles</w:t>
      </w:r>
      <w:r>
        <w:rPr>
          <w:rFonts w:ascii="Palatino Linotype" w:hAnsi="Palatino Linotype" w:cs="Arial"/>
          <w:i/>
          <w:sz w:val="22"/>
        </w:rPr>
        <w:t xml:space="preserve"> </w:t>
      </w:r>
      <w:r w:rsidRPr="00F26708">
        <w:rPr>
          <w:rFonts w:ascii="Palatino Linotype" w:hAnsi="Palatino Linotype" w:cs="Arial"/>
          <w:i/>
          <w:sz w:val="22"/>
        </w:rPr>
        <w:t>e inmuebles que conforman el patrimonio municipal y aquellos con los que</w:t>
      </w:r>
      <w:r>
        <w:rPr>
          <w:rFonts w:ascii="Palatino Linotype" w:hAnsi="Palatino Linotype" w:cs="Arial"/>
          <w:i/>
          <w:sz w:val="22"/>
        </w:rPr>
        <w:t xml:space="preserve"> </w:t>
      </w:r>
      <w:r w:rsidRPr="00F26708">
        <w:rPr>
          <w:rFonts w:ascii="Palatino Linotype" w:hAnsi="Palatino Linotype" w:cs="Arial"/>
          <w:i/>
          <w:sz w:val="22"/>
        </w:rPr>
        <w:t>se prestan servicios públicos, a efecto de satisfacer las necesidades de las diferentes Dependencias que integran la Administración Pública Municipal,</w:t>
      </w:r>
      <w:r>
        <w:rPr>
          <w:rFonts w:ascii="Palatino Linotype" w:hAnsi="Palatino Linotype" w:cs="Arial"/>
          <w:i/>
          <w:sz w:val="22"/>
        </w:rPr>
        <w:t xml:space="preserve"> </w:t>
      </w:r>
      <w:r w:rsidRPr="00F26708">
        <w:rPr>
          <w:rFonts w:ascii="Palatino Linotype" w:hAnsi="Palatino Linotype" w:cs="Arial"/>
          <w:i/>
          <w:sz w:val="22"/>
        </w:rPr>
        <w:t>siempre con estricto apego a la normatividad de la materia.</w:t>
      </w:r>
    </w:p>
    <w:p w14:paraId="030F924E" w14:textId="77777777" w:rsidR="00F26708" w:rsidRDefault="00F26708" w:rsidP="00F26708">
      <w:pPr>
        <w:widowControl w:val="0"/>
        <w:autoSpaceDE w:val="0"/>
        <w:autoSpaceDN w:val="0"/>
        <w:adjustRightInd w:val="0"/>
        <w:ind w:left="851" w:right="902"/>
        <w:jc w:val="both"/>
        <w:rPr>
          <w:rFonts w:ascii="Palatino Linotype" w:hAnsi="Palatino Linotype" w:cs="Arial"/>
          <w:i/>
          <w:sz w:val="22"/>
        </w:rPr>
      </w:pPr>
    </w:p>
    <w:p w14:paraId="014CC6BE" w14:textId="17C7E651" w:rsidR="00F26708" w:rsidRDefault="00F26708" w:rsidP="00F26708">
      <w:pPr>
        <w:widowControl w:val="0"/>
        <w:autoSpaceDE w:val="0"/>
        <w:autoSpaceDN w:val="0"/>
        <w:adjustRightInd w:val="0"/>
        <w:ind w:left="851" w:right="902"/>
        <w:jc w:val="both"/>
        <w:rPr>
          <w:rFonts w:ascii="Palatino Linotype" w:hAnsi="Palatino Linotype" w:cs="Arial"/>
          <w:i/>
          <w:sz w:val="22"/>
        </w:rPr>
      </w:pPr>
      <w:r w:rsidRPr="00F26708">
        <w:rPr>
          <w:rFonts w:ascii="Palatino Linotype" w:hAnsi="Palatino Linotype" w:cs="Arial"/>
          <w:i/>
          <w:sz w:val="22"/>
        </w:rPr>
        <w:t>La Tesorería tendrá a su cargo el despacho de los asuntos que le encomienda la Ley Orgánica Municipal del Estado de México, el Código Financiero del</w:t>
      </w:r>
      <w:r>
        <w:rPr>
          <w:rFonts w:ascii="Palatino Linotype" w:hAnsi="Palatino Linotype" w:cs="Arial"/>
          <w:i/>
          <w:sz w:val="22"/>
        </w:rPr>
        <w:t xml:space="preserve"> </w:t>
      </w:r>
      <w:r w:rsidRPr="00F26708">
        <w:rPr>
          <w:rFonts w:ascii="Palatino Linotype" w:hAnsi="Palatino Linotype" w:cs="Arial"/>
          <w:i/>
          <w:sz w:val="22"/>
        </w:rPr>
        <w:t>Estado de México y Municipios, la Ley de Fiscalización Superior del Estado</w:t>
      </w:r>
      <w:r>
        <w:rPr>
          <w:rFonts w:ascii="Palatino Linotype" w:hAnsi="Palatino Linotype" w:cs="Arial"/>
          <w:i/>
          <w:sz w:val="22"/>
        </w:rPr>
        <w:t xml:space="preserve"> </w:t>
      </w:r>
      <w:r w:rsidRPr="00F26708">
        <w:rPr>
          <w:rFonts w:ascii="Palatino Linotype" w:hAnsi="Palatino Linotype" w:cs="Arial"/>
          <w:i/>
          <w:sz w:val="22"/>
        </w:rPr>
        <w:t>de México, la Ley de Contratación Pública del Estado de México y Municipios y demás disposiciones aplicables.</w:t>
      </w:r>
    </w:p>
    <w:p w14:paraId="6ADB6007" w14:textId="77777777" w:rsidR="00F26708" w:rsidRPr="00F26708" w:rsidRDefault="00F26708" w:rsidP="00F26708">
      <w:pPr>
        <w:widowControl w:val="0"/>
        <w:autoSpaceDE w:val="0"/>
        <w:autoSpaceDN w:val="0"/>
        <w:adjustRightInd w:val="0"/>
        <w:ind w:left="851" w:right="902"/>
        <w:jc w:val="both"/>
        <w:rPr>
          <w:rFonts w:ascii="Palatino Linotype" w:hAnsi="Palatino Linotype" w:cs="Arial"/>
          <w:i/>
          <w:sz w:val="22"/>
        </w:rPr>
      </w:pPr>
    </w:p>
    <w:p w14:paraId="28F37C3F" w14:textId="79711A6C" w:rsidR="00F26708" w:rsidRDefault="00F26708" w:rsidP="00F26708">
      <w:pPr>
        <w:widowControl w:val="0"/>
        <w:autoSpaceDE w:val="0"/>
        <w:autoSpaceDN w:val="0"/>
        <w:adjustRightInd w:val="0"/>
        <w:ind w:left="851" w:right="902"/>
        <w:jc w:val="both"/>
        <w:rPr>
          <w:rFonts w:ascii="Palatino Linotype" w:hAnsi="Palatino Linotype" w:cs="Arial"/>
          <w:i/>
          <w:sz w:val="22"/>
        </w:rPr>
      </w:pPr>
      <w:r w:rsidRPr="00F26708">
        <w:rPr>
          <w:rFonts w:ascii="Palatino Linotype" w:hAnsi="Palatino Linotype" w:cs="Arial"/>
          <w:i/>
          <w:sz w:val="22"/>
        </w:rPr>
        <w:t>Deberá observar en sus funciones las disposiciones legales de carácter federal, estatal o municipal en el ámbito de su competencia, así como los preceptos contenidos en los manuales, guías, lineamientos y demás normatividad que emita el Órgano Superior de Fiscalización del Estado de México.</w:t>
      </w:r>
    </w:p>
    <w:p w14:paraId="7CFFEBFE" w14:textId="77777777" w:rsidR="00F26708" w:rsidRDefault="00F26708" w:rsidP="00F26708">
      <w:pPr>
        <w:widowControl w:val="0"/>
        <w:autoSpaceDE w:val="0"/>
        <w:autoSpaceDN w:val="0"/>
        <w:adjustRightInd w:val="0"/>
        <w:ind w:left="851" w:right="902"/>
        <w:jc w:val="both"/>
        <w:rPr>
          <w:rFonts w:ascii="Palatino Linotype" w:hAnsi="Palatino Linotype" w:cs="Arial"/>
          <w:i/>
          <w:sz w:val="22"/>
        </w:rPr>
      </w:pPr>
    </w:p>
    <w:p w14:paraId="010D6E6E" w14:textId="5BABAE55" w:rsidR="00F26708" w:rsidRDefault="00F26708" w:rsidP="00F26708">
      <w:pPr>
        <w:widowControl w:val="0"/>
        <w:autoSpaceDE w:val="0"/>
        <w:autoSpaceDN w:val="0"/>
        <w:adjustRightInd w:val="0"/>
        <w:ind w:left="851" w:right="902"/>
        <w:jc w:val="both"/>
        <w:rPr>
          <w:rFonts w:ascii="Palatino Linotype" w:hAnsi="Palatino Linotype" w:cs="Arial"/>
          <w:i/>
          <w:sz w:val="22"/>
        </w:rPr>
      </w:pPr>
      <w:r w:rsidRPr="00F26708">
        <w:rPr>
          <w:rFonts w:ascii="Palatino Linotype" w:hAnsi="Palatino Linotype" w:cs="Arial"/>
          <w:b/>
          <w:i/>
          <w:sz w:val="22"/>
        </w:rPr>
        <w:t xml:space="preserve">Artículo 91. </w:t>
      </w:r>
      <w:r w:rsidRPr="00F26708">
        <w:rPr>
          <w:rFonts w:ascii="Palatino Linotype" w:hAnsi="Palatino Linotype" w:cs="Arial"/>
          <w:i/>
          <w:sz w:val="22"/>
        </w:rPr>
        <w:t>La Tesorería Municipal, a través de la Coordinación de Normatividad, tiene la misión de realizar inspecciones y visitas de verificación a las</w:t>
      </w:r>
      <w:r>
        <w:rPr>
          <w:rFonts w:ascii="Palatino Linotype" w:hAnsi="Palatino Linotype" w:cs="Arial"/>
          <w:i/>
          <w:sz w:val="22"/>
        </w:rPr>
        <w:t xml:space="preserve"> </w:t>
      </w:r>
      <w:r w:rsidRPr="00F26708">
        <w:rPr>
          <w:rFonts w:ascii="Palatino Linotype" w:hAnsi="Palatino Linotype" w:cs="Arial"/>
          <w:i/>
          <w:sz w:val="22"/>
        </w:rPr>
        <w:t>personas físicas y jurídicas colectivas que realicen eventos y espectáculos</w:t>
      </w:r>
      <w:r>
        <w:rPr>
          <w:rFonts w:ascii="Palatino Linotype" w:hAnsi="Palatino Linotype" w:cs="Arial"/>
          <w:i/>
          <w:sz w:val="22"/>
        </w:rPr>
        <w:t xml:space="preserve"> </w:t>
      </w:r>
      <w:r w:rsidRPr="00F26708">
        <w:rPr>
          <w:rFonts w:ascii="Palatino Linotype" w:hAnsi="Palatino Linotype" w:cs="Arial"/>
          <w:i/>
          <w:sz w:val="22"/>
        </w:rPr>
        <w:t>públicos, así como la actividad comercial en vía pública, mediante el procedimiento administrativo, con la finalidad de salvaguardar los derechos</w:t>
      </w:r>
      <w:r>
        <w:rPr>
          <w:rFonts w:ascii="Palatino Linotype" w:hAnsi="Palatino Linotype" w:cs="Arial"/>
          <w:i/>
          <w:sz w:val="22"/>
        </w:rPr>
        <w:t xml:space="preserve"> </w:t>
      </w:r>
      <w:r w:rsidRPr="00F26708">
        <w:rPr>
          <w:rFonts w:ascii="Palatino Linotype" w:hAnsi="Palatino Linotype" w:cs="Arial"/>
          <w:i/>
          <w:sz w:val="22"/>
        </w:rPr>
        <w:t>fundamentales de las personas que deben cumplir con lo dispuesto por</w:t>
      </w:r>
      <w:r>
        <w:rPr>
          <w:rFonts w:ascii="Palatino Linotype" w:hAnsi="Palatino Linotype" w:cs="Arial"/>
          <w:i/>
          <w:sz w:val="22"/>
        </w:rPr>
        <w:t xml:space="preserve"> </w:t>
      </w:r>
      <w:r w:rsidRPr="00F26708">
        <w:rPr>
          <w:rFonts w:ascii="Palatino Linotype" w:hAnsi="Palatino Linotype" w:cs="Arial"/>
          <w:i/>
          <w:sz w:val="22"/>
        </w:rPr>
        <w:t>la Ley Orgánica Municipal del Estado de México, la Ley de Competitividad</w:t>
      </w:r>
      <w:r>
        <w:rPr>
          <w:rFonts w:ascii="Palatino Linotype" w:hAnsi="Palatino Linotype" w:cs="Arial"/>
          <w:i/>
          <w:sz w:val="22"/>
        </w:rPr>
        <w:t xml:space="preserve"> </w:t>
      </w:r>
      <w:r w:rsidRPr="00F26708">
        <w:rPr>
          <w:rFonts w:ascii="Palatino Linotype" w:hAnsi="Palatino Linotype" w:cs="Arial"/>
          <w:i/>
          <w:sz w:val="22"/>
        </w:rPr>
        <w:t>y Ordenamiento Comercial del Estado de México, la Ley de Fomento Económico para el Estado de México y la Ley de Eventos Públicos para el Estado de México; para el caso de las actividades industriales, comerciales y de</w:t>
      </w:r>
      <w:r>
        <w:rPr>
          <w:rFonts w:ascii="Palatino Linotype" w:hAnsi="Palatino Linotype" w:cs="Arial"/>
          <w:i/>
          <w:sz w:val="22"/>
        </w:rPr>
        <w:t xml:space="preserve"> </w:t>
      </w:r>
      <w:r w:rsidRPr="00F26708">
        <w:rPr>
          <w:rFonts w:ascii="Palatino Linotype" w:hAnsi="Palatino Linotype" w:cs="Arial"/>
          <w:i/>
          <w:sz w:val="22"/>
        </w:rPr>
        <w:t>prestación de servicios, será a solicitud y en coordinación con la Dirección</w:t>
      </w:r>
      <w:r>
        <w:rPr>
          <w:rFonts w:ascii="Palatino Linotype" w:hAnsi="Palatino Linotype" w:cs="Arial"/>
          <w:i/>
          <w:sz w:val="22"/>
        </w:rPr>
        <w:t xml:space="preserve"> </w:t>
      </w:r>
      <w:r w:rsidRPr="00F26708">
        <w:rPr>
          <w:rFonts w:ascii="Palatino Linotype" w:hAnsi="Palatino Linotype" w:cs="Arial"/>
          <w:i/>
          <w:sz w:val="22"/>
        </w:rPr>
        <w:t>de Desarrollo Sostenible.</w:t>
      </w:r>
    </w:p>
    <w:p w14:paraId="468EC029" w14:textId="0BEA2B37" w:rsidR="001B3D84" w:rsidRDefault="001B3D84" w:rsidP="001B3D8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conformidad con la normatividad en cita, podemos concluir que el Ayuntamiento cuenta con áreas indispensables para su propio funcionamiento, sin embargo para el tema que nos atañe, respecto al evento público referido por el particular,  cabe traer a contexto el </w:t>
      </w:r>
      <w:r w:rsidRPr="001B3D84">
        <w:rPr>
          <w:rFonts w:ascii="Palatino Linotype" w:hAnsi="Palatino Linotype" w:cs="Arial"/>
        </w:rPr>
        <w:t xml:space="preserve">Reglamento Orgánico </w:t>
      </w:r>
      <w:r>
        <w:rPr>
          <w:rFonts w:ascii="Palatino Linotype" w:hAnsi="Palatino Linotype" w:cs="Arial"/>
        </w:rPr>
        <w:t>d</w:t>
      </w:r>
      <w:r w:rsidRPr="001B3D84">
        <w:rPr>
          <w:rFonts w:ascii="Palatino Linotype" w:hAnsi="Palatino Linotype" w:cs="Arial"/>
        </w:rPr>
        <w:t xml:space="preserve">e </w:t>
      </w:r>
      <w:r>
        <w:rPr>
          <w:rFonts w:ascii="Palatino Linotype" w:hAnsi="Palatino Linotype" w:cs="Arial"/>
        </w:rPr>
        <w:t>l</w:t>
      </w:r>
      <w:r w:rsidRPr="001B3D84">
        <w:rPr>
          <w:rFonts w:ascii="Palatino Linotype" w:hAnsi="Palatino Linotype" w:cs="Arial"/>
        </w:rPr>
        <w:t>a</w:t>
      </w:r>
      <w:r>
        <w:rPr>
          <w:rFonts w:ascii="Palatino Linotype" w:hAnsi="Palatino Linotype" w:cs="Arial"/>
        </w:rPr>
        <w:t xml:space="preserve"> </w:t>
      </w:r>
      <w:r w:rsidRPr="001B3D84">
        <w:rPr>
          <w:rFonts w:ascii="Palatino Linotype" w:hAnsi="Palatino Linotype" w:cs="Arial"/>
        </w:rPr>
        <w:t xml:space="preserve">Administración Pública Municipal </w:t>
      </w:r>
      <w:r>
        <w:rPr>
          <w:rFonts w:ascii="Palatino Linotype" w:hAnsi="Palatino Linotype" w:cs="Arial"/>
        </w:rPr>
        <w:t>d</w:t>
      </w:r>
      <w:r w:rsidRPr="001B3D84">
        <w:rPr>
          <w:rFonts w:ascii="Palatino Linotype" w:hAnsi="Palatino Linotype" w:cs="Arial"/>
        </w:rPr>
        <w:t xml:space="preserve">e Nicolás Romero 2019 – 2021, </w:t>
      </w:r>
      <w:r>
        <w:rPr>
          <w:rFonts w:ascii="Palatino Linotype" w:hAnsi="Palatino Linotype" w:cs="Arial"/>
        </w:rPr>
        <w:t xml:space="preserve">pues para mayor soporte y análisis se hará referencia a lo siguiente: </w:t>
      </w:r>
    </w:p>
    <w:p w14:paraId="00EA7A6A" w14:textId="26B9E0A0" w:rsidR="001B3D84" w:rsidRDefault="001B3D84" w:rsidP="001B3D84">
      <w:pPr>
        <w:widowControl w:val="0"/>
        <w:autoSpaceDE w:val="0"/>
        <w:autoSpaceDN w:val="0"/>
        <w:adjustRightInd w:val="0"/>
        <w:ind w:left="851" w:right="902"/>
        <w:jc w:val="both"/>
        <w:rPr>
          <w:rFonts w:ascii="Palatino Linotype" w:hAnsi="Palatino Linotype" w:cs="Arial"/>
          <w:b/>
          <w:i/>
          <w:sz w:val="22"/>
        </w:rPr>
      </w:pPr>
      <w:r w:rsidRPr="001B3D84">
        <w:rPr>
          <w:rFonts w:ascii="Palatino Linotype" w:hAnsi="Palatino Linotype" w:cs="Arial"/>
          <w:b/>
          <w:i/>
          <w:sz w:val="22"/>
        </w:rPr>
        <w:lastRenderedPageBreak/>
        <w:t>Artículo 20. Las Dependencias de la Administración Pública Municipal tendrán las</w:t>
      </w:r>
      <w:r>
        <w:rPr>
          <w:rFonts w:ascii="Palatino Linotype" w:hAnsi="Palatino Linotype" w:cs="Arial"/>
          <w:b/>
          <w:i/>
          <w:sz w:val="22"/>
        </w:rPr>
        <w:t xml:space="preserve"> </w:t>
      </w:r>
      <w:r w:rsidRPr="001B3D84">
        <w:rPr>
          <w:rFonts w:ascii="Palatino Linotype" w:hAnsi="Palatino Linotype" w:cs="Arial"/>
          <w:b/>
          <w:i/>
          <w:sz w:val="22"/>
        </w:rPr>
        <w:t>siguientes atribuciones genéricas:</w:t>
      </w:r>
      <w:r w:rsidRPr="001B3D84">
        <w:rPr>
          <w:rFonts w:ascii="Palatino Linotype" w:hAnsi="Palatino Linotype" w:cs="Arial"/>
          <w:b/>
          <w:i/>
          <w:sz w:val="22"/>
        </w:rPr>
        <w:cr/>
      </w:r>
      <w:r>
        <w:rPr>
          <w:rFonts w:ascii="Palatino Linotype" w:hAnsi="Palatino Linotype" w:cs="Arial"/>
          <w:b/>
          <w:i/>
          <w:sz w:val="22"/>
        </w:rPr>
        <w:t>…</w:t>
      </w:r>
    </w:p>
    <w:p w14:paraId="43EB129F" w14:textId="2C7EACA6" w:rsidR="001B3D84" w:rsidRDefault="001B3D84" w:rsidP="001B3D84">
      <w:pPr>
        <w:widowControl w:val="0"/>
        <w:autoSpaceDE w:val="0"/>
        <w:autoSpaceDN w:val="0"/>
        <w:adjustRightInd w:val="0"/>
        <w:ind w:left="851" w:right="902"/>
        <w:jc w:val="both"/>
        <w:rPr>
          <w:rFonts w:ascii="Palatino Linotype" w:hAnsi="Palatino Linotype" w:cs="Arial"/>
          <w:b/>
          <w:i/>
          <w:sz w:val="22"/>
        </w:rPr>
      </w:pPr>
      <w:r w:rsidRPr="001B3D84">
        <w:rPr>
          <w:rFonts w:ascii="Palatino Linotype" w:hAnsi="Palatino Linotype" w:cs="Arial"/>
          <w:b/>
          <w:i/>
          <w:sz w:val="22"/>
        </w:rPr>
        <w:t xml:space="preserve">XXXIII. </w:t>
      </w:r>
      <w:r w:rsidRPr="00066F39">
        <w:rPr>
          <w:rFonts w:ascii="Palatino Linotype" w:hAnsi="Palatino Linotype" w:cs="Arial"/>
          <w:i/>
          <w:sz w:val="22"/>
        </w:rPr>
        <w:t>Solicitar a la Coordinación de Logística, Giras y Eventos y a la Coordinación de Comunicación Social, los lineamientos y tratamiento que se dará a la información oficial previo a su difusión y divulgación por los diferentes medios de comunicación</w:t>
      </w:r>
      <w:r w:rsidRPr="001B3D84">
        <w:rPr>
          <w:rFonts w:ascii="Palatino Linotype" w:hAnsi="Palatino Linotype" w:cs="Arial"/>
          <w:b/>
          <w:i/>
          <w:sz w:val="22"/>
        </w:rPr>
        <w:t>;</w:t>
      </w:r>
      <w:r w:rsidRPr="001B3D84">
        <w:rPr>
          <w:rFonts w:ascii="Palatino Linotype" w:hAnsi="Palatino Linotype" w:cs="Arial"/>
          <w:b/>
          <w:i/>
          <w:sz w:val="22"/>
        </w:rPr>
        <w:cr/>
      </w:r>
    </w:p>
    <w:p w14:paraId="42A74466" w14:textId="568C576B" w:rsidR="000D2542" w:rsidRDefault="000D2542" w:rsidP="000D2542">
      <w:pPr>
        <w:widowControl w:val="0"/>
        <w:autoSpaceDE w:val="0"/>
        <w:autoSpaceDN w:val="0"/>
        <w:adjustRightInd w:val="0"/>
        <w:ind w:left="851" w:right="902"/>
        <w:jc w:val="both"/>
        <w:rPr>
          <w:rFonts w:ascii="Palatino Linotype" w:hAnsi="Palatino Linotype" w:cs="Arial"/>
          <w:i/>
          <w:sz w:val="22"/>
        </w:rPr>
      </w:pPr>
      <w:r w:rsidRPr="000D2542">
        <w:rPr>
          <w:rFonts w:ascii="Palatino Linotype" w:hAnsi="Palatino Linotype" w:cs="Arial"/>
          <w:b/>
          <w:i/>
          <w:sz w:val="22"/>
        </w:rPr>
        <w:t xml:space="preserve">Artículo 22. </w:t>
      </w:r>
      <w:r w:rsidRPr="000D2542">
        <w:rPr>
          <w:rFonts w:ascii="Palatino Linotype" w:hAnsi="Palatino Linotype" w:cs="Arial"/>
          <w:i/>
          <w:sz w:val="22"/>
        </w:rPr>
        <w:t>Son facultades y obligaciones de las y los Enlaces Administrativos de las dependencias, órganos desconcentrados y demás unidades administrativas las establecidas en el presente reglamento y, para el caso específico, las siguientes:</w:t>
      </w:r>
    </w:p>
    <w:p w14:paraId="610299BB" w14:textId="24ABCE4A" w:rsidR="000D2542" w:rsidRDefault="000D2542" w:rsidP="000D2542">
      <w:pPr>
        <w:widowControl w:val="0"/>
        <w:autoSpaceDE w:val="0"/>
        <w:autoSpaceDN w:val="0"/>
        <w:adjustRightInd w:val="0"/>
        <w:ind w:left="851" w:right="902"/>
        <w:jc w:val="both"/>
        <w:rPr>
          <w:rFonts w:ascii="Palatino Linotype" w:hAnsi="Palatino Linotype" w:cs="Arial"/>
          <w:b/>
          <w:i/>
          <w:sz w:val="22"/>
        </w:rPr>
      </w:pPr>
      <w:r>
        <w:rPr>
          <w:rFonts w:ascii="Palatino Linotype" w:hAnsi="Palatino Linotype" w:cs="Arial"/>
          <w:b/>
          <w:i/>
          <w:sz w:val="22"/>
        </w:rPr>
        <w:t>…</w:t>
      </w:r>
    </w:p>
    <w:p w14:paraId="6E15BD81" w14:textId="2607D82A" w:rsidR="000D2542" w:rsidRDefault="000D2542" w:rsidP="000D2542">
      <w:pPr>
        <w:widowControl w:val="0"/>
        <w:autoSpaceDE w:val="0"/>
        <w:autoSpaceDN w:val="0"/>
        <w:adjustRightInd w:val="0"/>
        <w:ind w:left="851" w:right="902"/>
        <w:jc w:val="both"/>
        <w:rPr>
          <w:rFonts w:ascii="Palatino Linotype" w:hAnsi="Palatino Linotype" w:cs="Arial"/>
          <w:b/>
          <w:i/>
          <w:sz w:val="22"/>
        </w:rPr>
      </w:pPr>
      <w:r w:rsidRPr="000D2542">
        <w:rPr>
          <w:rFonts w:ascii="Palatino Linotype" w:hAnsi="Palatino Linotype" w:cs="Arial"/>
          <w:b/>
          <w:i/>
          <w:sz w:val="22"/>
        </w:rPr>
        <w:t xml:space="preserve">IX. </w:t>
      </w:r>
      <w:r w:rsidRPr="000D2542">
        <w:rPr>
          <w:rFonts w:ascii="Palatino Linotype" w:hAnsi="Palatino Linotype" w:cs="Arial"/>
          <w:i/>
          <w:sz w:val="22"/>
        </w:rPr>
        <w:t>Asesorar y apoyar a las y los Titulares de las Unidades Administrativas que conforman la Dependencia u Órgano Desconcentrado, respecto de la elaboración y aplicación de herramientas de control interno y de seguimiento destinado a los recursos materiales, humanos, financieros y tecnológicos para el correcto ejercicio del gasto;</w:t>
      </w:r>
      <w:r w:rsidRPr="000D2542">
        <w:rPr>
          <w:rFonts w:ascii="Palatino Linotype" w:hAnsi="Palatino Linotype" w:cs="Arial"/>
          <w:i/>
          <w:sz w:val="22"/>
        </w:rPr>
        <w:cr/>
      </w:r>
      <w:r>
        <w:rPr>
          <w:rFonts w:ascii="Palatino Linotype" w:hAnsi="Palatino Linotype" w:cs="Arial"/>
          <w:b/>
          <w:i/>
          <w:sz w:val="22"/>
        </w:rPr>
        <w:t>…</w:t>
      </w:r>
    </w:p>
    <w:p w14:paraId="15FC8785" w14:textId="42EF7EDF" w:rsidR="000D2542" w:rsidRDefault="000D2542" w:rsidP="000D2542">
      <w:pPr>
        <w:widowControl w:val="0"/>
        <w:autoSpaceDE w:val="0"/>
        <w:autoSpaceDN w:val="0"/>
        <w:adjustRightInd w:val="0"/>
        <w:ind w:left="851" w:right="902"/>
        <w:jc w:val="both"/>
        <w:rPr>
          <w:rFonts w:ascii="Palatino Linotype" w:hAnsi="Palatino Linotype" w:cs="Arial"/>
          <w:i/>
          <w:sz w:val="22"/>
        </w:rPr>
      </w:pPr>
      <w:r w:rsidRPr="000D2542">
        <w:rPr>
          <w:rFonts w:ascii="Palatino Linotype" w:hAnsi="Palatino Linotype" w:cs="Arial"/>
          <w:b/>
          <w:i/>
          <w:sz w:val="22"/>
        </w:rPr>
        <w:t xml:space="preserve">XI. </w:t>
      </w:r>
      <w:r w:rsidRPr="000D2542">
        <w:rPr>
          <w:rFonts w:ascii="Palatino Linotype" w:hAnsi="Palatino Linotype" w:cs="Arial"/>
          <w:i/>
          <w:sz w:val="22"/>
        </w:rPr>
        <w:t>Verificar que las aplicaciones del ejercicio fiscal sean conforme a su naturaleza del gasto, previa aprobación y rúbrica de la o el Titular de la Dependencia u Órgano Desconcentrado en los formatos y documentos vigentes para la comprobación de este;</w:t>
      </w:r>
    </w:p>
    <w:p w14:paraId="242619DA" w14:textId="77777777" w:rsidR="00066F39" w:rsidRDefault="00066F39" w:rsidP="000D2542">
      <w:pPr>
        <w:widowControl w:val="0"/>
        <w:autoSpaceDE w:val="0"/>
        <w:autoSpaceDN w:val="0"/>
        <w:adjustRightInd w:val="0"/>
        <w:ind w:left="851" w:right="902"/>
        <w:jc w:val="both"/>
        <w:rPr>
          <w:rFonts w:ascii="Palatino Linotype" w:hAnsi="Palatino Linotype" w:cs="Arial"/>
          <w:i/>
          <w:sz w:val="22"/>
        </w:rPr>
      </w:pPr>
    </w:p>
    <w:p w14:paraId="64BA934A" w14:textId="7A009E98" w:rsidR="00066F39" w:rsidRDefault="00066F39" w:rsidP="00066F39">
      <w:pPr>
        <w:widowControl w:val="0"/>
        <w:autoSpaceDE w:val="0"/>
        <w:autoSpaceDN w:val="0"/>
        <w:adjustRightInd w:val="0"/>
        <w:ind w:left="851" w:right="902"/>
        <w:jc w:val="both"/>
        <w:rPr>
          <w:rFonts w:ascii="Palatino Linotype" w:hAnsi="Palatino Linotype" w:cs="Arial"/>
          <w:i/>
          <w:sz w:val="22"/>
        </w:rPr>
      </w:pPr>
      <w:r w:rsidRPr="00066F39">
        <w:rPr>
          <w:rFonts w:ascii="Palatino Linotype" w:hAnsi="Palatino Linotype" w:cs="Arial"/>
          <w:b/>
          <w:i/>
          <w:sz w:val="22"/>
        </w:rPr>
        <w:t>Artículo 23.</w:t>
      </w:r>
      <w:r w:rsidRPr="00066F39">
        <w:rPr>
          <w:rFonts w:ascii="Palatino Linotype" w:hAnsi="Palatino Linotype" w:cs="Arial"/>
          <w:i/>
          <w:sz w:val="22"/>
        </w:rPr>
        <w:t xml:space="preserve"> </w:t>
      </w:r>
      <w:r w:rsidRPr="00264A81">
        <w:rPr>
          <w:rFonts w:ascii="Palatino Linotype" w:hAnsi="Palatino Linotype" w:cs="Arial"/>
          <w:b/>
          <w:i/>
          <w:sz w:val="22"/>
        </w:rPr>
        <w:t>Para el cumplimiento de los fines propios del H. Ayuntamiento en la</w:t>
      </w:r>
      <w:r w:rsidR="00264A81" w:rsidRPr="00264A81">
        <w:rPr>
          <w:rFonts w:ascii="Palatino Linotype" w:hAnsi="Palatino Linotype" w:cs="Arial"/>
          <w:b/>
          <w:i/>
          <w:sz w:val="22"/>
        </w:rPr>
        <w:t xml:space="preserve"> </w:t>
      </w:r>
      <w:r w:rsidRPr="00264A81">
        <w:rPr>
          <w:rFonts w:ascii="Palatino Linotype" w:hAnsi="Palatino Linotype" w:cs="Arial"/>
          <w:b/>
          <w:i/>
          <w:sz w:val="22"/>
        </w:rPr>
        <w:t>prestación de los servicios públicos a su cargo, la Administración Pública Municipal se organizará mediante las Áreas, Dependencias Centralizadas, Órganos Desconcentrados y Organismos Auxiliares Descentralizados siguientes</w:t>
      </w:r>
      <w:r w:rsidRPr="00066F39">
        <w:rPr>
          <w:rFonts w:ascii="Palatino Linotype" w:hAnsi="Palatino Linotype" w:cs="Arial"/>
          <w:i/>
          <w:sz w:val="22"/>
        </w:rPr>
        <w:t>:</w:t>
      </w:r>
    </w:p>
    <w:p w14:paraId="04D1324C" w14:textId="70DC7343" w:rsidR="00264A81" w:rsidRDefault="00264A81" w:rsidP="00066F39">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71A2ACE0"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b/>
          <w:i/>
          <w:sz w:val="22"/>
        </w:rPr>
      </w:pPr>
      <w:r w:rsidRPr="00264A81">
        <w:rPr>
          <w:rFonts w:ascii="Palatino Linotype" w:hAnsi="Palatino Linotype" w:cs="Arial"/>
          <w:b/>
          <w:i/>
          <w:sz w:val="22"/>
        </w:rPr>
        <w:t xml:space="preserve">B. </w:t>
      </w:r>
      <w:r w:rsidRPr="00264A81">
        <w:rPr>
          <w:rFonts w:ascii="Palatino Linotype" w:hAnsi="Palatino Linotype" w:cs="Arial"/>
          <w:b/>
          <w:i/>
          <w:sz w:val="22"/>
          <w:u w:val="single"/>
        </w:rPr>
        <w:t>Administración Pública Centralizada</w:t>
      </w:r>
      <w:r w:rsidRPr="00264A81">
        <w:rPr>
          <w:rFonts w:ascii="Palatino Linotype" w:hAnsi="Palatino Linotype" w:cs="Arial"/>
          <w:b/>
          <w:i/>
          <w:sz w:val="22"/>
        </w:rPr>
        <w:t>.</w:t>
      </w:r>
    </w:p>
    <w:p w14:paraId="08CF027E"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b/>
          <w:i/>
          <w:sz w:val="22"/>
        </w:rPr>
      </w:pPr>
      <w:r w:rsidRPr="00264A81">
        <w:rPr>
          <w:rFonts w:ascii="Palatino Linotype" w:hAnsi="Palatino Linotype" w:cs="Arial"/>
          <w:b/>
          <w:i/>
          <w:sz w:val="22"/>
        </w:rPr>
        <w:t>I. Presidencia Municipal;</w:t>
      </w:r>
    </w:p>
    <w:p w14:paraId="089F4BA8"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b/>
          <w:i/>
          <w:sz w:val="22"/>
        </w:rPr>
      </w:pPr>
      <w:r w:rsidRPr="00264A81">
        <w:rPr>
          <w:rFonts w:ascii="Palatino Linotype" w:hAnsi="Palatino Linotype" w:cs="Arial"/>
          <w:b/>
          <w:i/>
          <w:sz w:val="22"/>
        </w:rPr>
        <w:t>II. Secretaría del Ayuntamiento;</w:t>
      </w:r>
    </w:p>
    <w:p w14:paraId="62262221"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i/>
          <w:sz w:val="22"/>
        </w:rPr>
        <w:t>III. Dirección de Bienestar Integral;</w:t>
      </w:r>
    </w:p>
    <w:p w14:paraId="6BF82B5F"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i/>
          <w:sz w:val="22"/>
        </w:rPr>
        <w:t>IV. Dirección de Desarrollo Sostenible;</w:t>
      </w:r>
    </w:p>
    <w:p w14:paraId="2AA4BE1E"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i/>
          <w:sz w:val="22"/>
        </w:rPr>
        <w:t>V. Dirección de Infraestructura Municipal;</w:t>
      </w:r>
    </w:p>
    <w:p w14:paraId="0D1E603D"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i/>
          <w:sz w:val="22"/>
        </w:rPr>
        <w:t>VI. Dirección de Seguridad Pública y Protección Ciudadana;</w:t>
      </w:r>
    </w:p>
    <w:p w14:paraId="615EC7BE"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b/>
          <w:i/>
          <w:sz w:val="22"/>
        </w:rPr>
      </w:pPr>
      <w:r w:rsidRPr="00264A81">
        <w:rPr>
          <w:rFonts w:ascii="Palatino Linotype" w:hAnsi="Palatino Linotype" w:cs="Arial"/>
          <w:b/>
          <w:i/>
          <w:sz w:val="22"/>
        </w:rPr>
        <w:t>VII. Tesorería Municipal;</w:t>
      </w:r>
    </w:p>
    <w:p w14:paraId="0C21BE16" w14:textId="77777777" w:rsidR="00264A81" w:rsidRP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b/>
          <w:i/>
          <w:sz w:val="22"/>
        </w:rPr>
        <w:t>VIII. Dirección de Innovación Gubernamental</w:t>
      </w:r>
      <w:r w:rsidRPr="00264A81">
        <w:rPr>
          <w:rFonts w:ascii="Palatino Linotype" w:hAnsi="Palatino Linotype" w:cs="Arial"/>
          <w:i/>
          <w:sz w:val="22"/>
        </w:rPr>
        <w:t>; y</w:t>
      </w:r>
    </w:p>
    <w:p w14:paraId="6883317F" w14:textId="0586015A" w:rsid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i/>
          <w:sz w:val="22"/>
        </w:rPr>
        <w:t>IX. Contraloría Municipal.</w:t>
      </w:r>
    </w:p>
    <w:p w14:paraId="0C0ED591" w14:textId="77777777" w:rsidR="00264A81" w:rsidRDefault="00264A81" w:rsidP="00066F39">
      <w:pPr>
        <w:widowControl w:val="0"/>
        <w:autoSpaceDE w:val="0"/>
        <w:autoSpaceDN w:val="0"/>
        <w:adjustRightInd w:val="0"/>
        <w:ind w:left="851" w:right="902"/>
        <w:jc w:val="both"/>
        <w:rPr>
          <w:rFonts w:ascii="Palatino Linotype" w:hAnsi="Palatino Linotype" w:cs="Arial"/>
          <w:i/>
          <w:sz w:val="22"/>
        </w:rPr>
      </w:pPr>
    </w:p>
    <w:p w14:paraId="3BD0906C" w14:textId="77777777" w:rsidR="000D2542" w:rsidRDefault="000D2542" w:rsidP="000D2542">
      <w:pPr>
        <w:widowControl w:val="0"/>
        <w:autoSpaceDE w:val="0"/>
        <w:autoSpaceDN w:val="0"/>
        <w:adjustRightInd w:val="0"/>
        <w:ind w:left="851" w:right="902"/>
        <w:jc w:val="both"/>
        <w:rPr>
          <w:rFonts w:ascii="Palatino Linotype" w:hAnsi="Palatino Linotype" w:cs="Arial"/>
          <w:b/>
          <w:i/>
          <w:sz w:val="22"/>
        </w:rPr>
      </w:pPr>
    </w:p>
    <w:p w14:paraId="177CC954" w14:textId="77777777" w:rsidR="001B3D84" w:rsidRPr="001B3D84" w:rsidRDefault="001B3D84" w:rsidP="001B3D84">
      <w:pPr>
        <w:widowControl w:val="0"/>
        <w:autoSpaceDE w:val="0"/>
        <w:autoSpaceDN w:val="0"/>
        <w:adjustRightInd w:val="0"/>
        <w:ind w:left="851" w:right="902"/>
        <w:jc w:val="center"/>
        <w:rPr>
          <w:rFonts w:ascii="Palatino Linotype" w:hAnsi="Palatino Linotype" w:cs="Arial"/>
          <w:b/>
          <w:i/>
          <w:sz w:val="22"/>
        </w:rPr>
      </w:pPr>
      <w:r w:rsidRPr="001B3D84">
        <w:rPr>
          <w:rFonts w:ascii="Palatino Linotype" w:hAnsi="Palatino Linotype" w:cs="Arial"/>
          <w:b/>
          <w:i/>
          <w:sz w:val="22"/>
        </w:rPr>
        <w:t>CAPÍTULO II</w:t>
      </w:r>
    </w:p>
    <w:p w14:paraId="294453A3" w14:textId="77777777" w:rsidR="001B3D84" w:rsidRDefault="001B3D84" w:rsidP="001B3D84">
      <w:pPr>
        <w:widowControl w:val="0"/>
        <w:autoSpaceDE w:val="0"/>
        <w:autoSpaceDN w:val="0"/>
        <w:adjustRightInd w:val="0"/>
        <w:ind w:left="851" w:right="902"/>
        <w:jc w:val="center"/>
        <w:rPr>
          <w:rFonts w:ascii="Palatino Linotype" w:hAnsi="Palatino Linotype" w:cs="Arial"/>
          <w:b/>
          <w:i/>
          <w:sz w:val="22"/>
        </w:rPr>
      </w:pPr>
      <w:r w:rsidRPr="001B3D84">
        <w:rPr>
          <w:rFonts w:ascii="Palatino Linotype" w:hAnsi="Palatino Linotype" w:cs="Arial"/>
          <w:b/>
          <w:i/>
          <w:sz w:val="22"/>
        </w:rPr>
        <w:t>De la Oficina del C. Presidente Municipal</w:t>
      </w:r>
    </w:p>
    <w:p w14:paraId="4557BD86" w14:textId="2BB6EB8D" w:rsidR="001B3D84" w:rsidRDefault="001B3D84" w:rsidP="001B3D84">
      <w:pPr>
        <w:widowControl w:val="0"/>
        <w:autoSpaceDE w:val="0"/>
        <w:autoSpaceDN w:val="0"/>
        <w:adjustRightInd w:val="0"/>
        <w:ind w:left="851" w:right="902"/>
        <w:jc w:val="both"/>
        <w:rPr>
          <w:rFonts w:ascii="Palatino Linotype" w:hAnsi="Palatino Linotype" w:cs="Arial"/>
          <w:b/>
          <w:i/>
          <w:sz w:val="22"/>
        </w:rPr>
      </w:pPr>
      <w:r w:rsidRPr="001B3D84">
        <w:rPr>
          <w:rFonts w:ascii="Palatino Linotype" w:hAnsi="Palatino Linotype" w:cs="Arial"/>
          <w:b/>
          <w:i/>
          <w:sz w:val="22"/>
        </w:rPr>
        <w:t xml:space="preserve">Artículo 25. </w:t>
      </w:r>
      <w:r w:rsidRPr="00264A81">
        <w:rPr>
          <w:rFonts w:ascii="Palatino Linotype" w:hAnsi="Palatino Linotype" w:cs="Arial"/>
          <w:i/>
          <w:sz w:val="22"/>
        </w:rPr>
        <w:t>Para el cumplimiento, ejercicio, atribuciones y responsabilidades, la Oficina del Presidente Municipal estará integrada de la siguiente forma</w:t>
      </w:r>
      <w:r w:rsidRPr="001B3D84">
        <w:rPr>
          <w:rFonts w:ascii="Palatino Linotype" w:hAnsi="Palatino Linotype" w:cs="Arial"/>
          <w:b/>
          <w:i/>
          <w:sz w:val="22"/>
        </w:rPr>
        <w:t>:</w:t>
      </w:r>
    </w:p>
    <w:p w14:paraId="4454BED6" w14:textId="77777777" w:rsidR="00264A81" w:rsidRPr="001B3D84" w:rsidRDefault="00264A81" w:rsidP="001B3D84">
      <w:pPr>
        <w:widowControl w:val="0"/>
        <w:autoSpaceDE w:val="0"/>
        <w:autoSpaceDN w:val="0"/>
        <w:adjustRightInd w:val="0"/>
        <w:ind w:left="851" w:right="902"/>
        <w:jc w:val="both"/>
        <w:rPr>
          <w:rFonts w:ascii="Palatino Linotype" w:hAnsi="Palatino Linotype" w:cs="Arial"/>
          <w:b/>
          <w:i/>
          <w:sz w:val="22"/>
        </w:rPr>
      </w:pPr>
    </w:p>
    <w:p w14:paraId="520EA322" w14:textId="77777777" w:rsidR="001B3D84" w:rsidRPr="001B3D84" w:rsidRDefault="001B3D84" w:rsidP="001B3D84">
      <w:pPr>
        <w:widowControl w:val="0"/>
        <w:autoSpaceDE w:val="0"/>
        <w:autoSpaceDN w:val="0"/>
        <w:adjustRightInd w:val="0"/>
        <w:ind w:left="851" w:right="902"/>
        <w:jc w:val="both"/>
        <w:rPr>
          <w:rFonts w:ascii="Palatino Linotype" w:hAnsi="Palatino Linotype" w:cs="Arial"/>
          <w:i/>
          <w:sz w:val="22"/>
        </w:rPr>
      </w:pPr>
      <w:r w:rsidRPr="001B3D84">
        <w:rPr>
          <w:rFonts w:ascii="Palatino Linotype" w:hAnsi="Palatino Linotype" w:cs="Arial"/>
          <w:i/>
          <w:sz w:val="22"/>
        </w:rPr>
        <w:t>I. Jefatura de Oficina de Presidencia;</w:t>
      </w:r>
    </w:p>
    <w:p w14:paraId="169526F2" w14:textId="77777777" w:rsidR="001B3D84" w:rsidRPr="001B3D84" w:rsidRDefault="001B3D84" w:rsidP="001B3D84">
      <w:pPr>
        <w:widowControl w:val="0"/>
        <w:autoSpaceDE w:val="0"/>
        <w:autoSpaceDN w:val="0"/>
        <w:adjustRightInd w:val="0"/>
        <w:ind w:left="851" w:right="902"/>
        <w:jc w:val="both"/>
        <w:rPr>
          <w:rFonts w:ascii="Palatino Linotype" w:hAnsi="Palatino Linotype" w:cs="Arial"/>
          <w:b/>
          <w:i/>
          <w:sz w:val="22"/>
        </w:rPr>
      </w:pPr>
      <w:r w:rsidRPr="001B3D84">
        <w:rPr>
          <w:rFonts w:ascii="Palatino Linotype" w:hAnsi="Palatino Linotype" w:cs="Arial"/>
          <w:b/>
          <w:i/>
          <w:sz w:val="22"/>
        </w:rPr>
        <w:t>II. Coordinación de Logística, Giras y Eventos; y</w:t>
      </w:r>
    </w:p>
    <w:p w14:paraId="5A58352A" w14:textId="7303D259" w:rsidR="001B3D84" w:rsidRDefault="001B3D84" w:rsidP="001B3D84">
      <w:pPr>
        <w:widowControl w:val="0"/>
        <w:autoSpaceDE w:val="0"/>
        <w:autoSpaceDN w:val="0"/>
        <w:adjustRightInd w:val="0"/>
        <w:ind w:left="851" w:right="902"/>
        <w:jc w:val="both"/>
        <w:rPr>
          <w:rFonts w:ascii="Palatino Linotype" w:hAnsi="Palatino Linotype" w:cs="Arial"/>
          <w:i/>
          <w:sz w:val="22"/>
        </w:rPr>
      </w:pPr>
      <w:r w:rsidRPr="001B3D84">
        <w:rPr>
          <w:rFonts w:ascii="Palatino Linotype" w:hAnsi="Palatino Linotype" w:cs="Arial"/>
          <w:i/>
          <w:sz w:val="22"/>
        </w:rPr>
        <w:t>III. Coordinación de Comunicación Social.</w:t>
      </w:r>
    </w:p>
    <w:p w14:paraId="324E85F0" w14:textId="77777777" w:rsidR="001B3D84" w:rsidRDefault="001B3D84" w:rsidP="001B3D84">
      <w:pPr>
        <w:widowControl w:val="0"/>
        <w:autoSpaceDE w:val="0"/>
        <w:autoSpaceDN w:val="0"/>
        <w:adjustRightInd w:val="0"/>
        <w:ind w:left="851" w:right="902"/>
        <w:jc w:val="both"/>
        <w:rPr>
          <w:rFonts w:ascii="Palatino Linotype" w:hAnsi="Palatino Linotype" w:cs="Arial"/>
          <w:i/>
          <w:sz w:val="22"/>
        </w:rPr>
      </w:pPr>
    </w:p>
    <w:p w14:paraId="0545C5EB" w14:textId="77777777" w:rsidR="001B3D84" w:rsidRPr="00264A81" w:rsidRDefault="001B3D84" w:rsidP="001B3D84">
      <w:pPr>
        <w:widowControl w:val="0"/>
        <w:autoSpaceDE w:val="0"/>
        <w:autoSpaceDN w:val="0"/>
        <w:adjustRightInd w:val="0"/>
        <w:ind w:left="851" w:right="902"/>
        <w:jc w:val="center"/>
        <w:rPr>
          <w:rFonts w:ascii="Palatino Linotype" w:hAnsi="Palatino Linotype" w:cs="Arial"/>
          <w:b/>
          <w:i/>
          <w:sz w:val="22"/>
        </w:rPr>
      </w:pPr>
      <w:r w:rsidRPr="00264A81">
        <w:rPr>
          <w:rFonts w:ascii="Palatino Linotype" w:hAnsi="Palatino Linotype" w:cs="Arial"/>
          <w:b/>
          <w:i/>
          <w:sz w:val="22"/>
        </w:rPr>
        <w:t>CAPÍTULO IV</w:t>
      </w:r>
    </w:p>
    <w:p w14:paraId="60C67E8B" w14:textId="77777777" w:rsidR="001B3D84" w:rsidRPr="00264A81" w:rsidRDefault="001B3D84" w:rsidP="001B3D84">
      <w:pPr>
        <w:widowControl w:val="0"/>
        <w:autoSpaceDE w:val="0"/>
        <w:autoSpaceDN w:val="0"/>
        <w:adjustRightInd w:val="0"/>
        <w:ind w:left="851" w:right="902"/>
        <w:jc w:val="center"/>
        <w:rPr>
          <w:rFonts w:ascii="Palatino Linotype" w:hAnsi="Palatino Linotype" w:cs="Arial"/>
          <w:b/>
          <w:i/>
          <w:sz w:val="22"/>
        </w:rPr>
      </w:pPr>
      <w:r w:rsidRPr="00264A81">
        <w:rPr>
          <w:rFonts w:ascii="Palatino Linotype" w:hAnsi="Palatino Linotype" w:cs="Arial"/>
          <w:b/>
          <w:i/>
          <w:sz w:val="22"/>
        </w:rPr>
        <w:t>De la Coordinación de Logística, Giras y Eventos</w:t>
      </w:r>
    </w:p>
    <w:p w14:paraId="0975137E" w14:textId="77F2033F" w:rsidR="001B3D84" w:rsidRDefault="001B3D84" w:rsidP="001B3D84">
      <w:pPr>
        <w:widowControl w:val="0"/>
        <w:autoSpaceDE w:val="0"/>
        <w:autoSpaceDN w:val="0"/>
        <w:adjustRightInd w:val="0"/>
        <w:ind w:left="851" w:right="902"/>
        <w:jc w:val="both"/>
        <w:rPr>
          <w:rFonts w:ascii="Palatino Linotype" w:hAnsi="Palatino Linotype" w:cs="Arial"/>
          <w:i/>
          <w:sz w:val="22"/>
        </w:rPr>
      </w:pPr>
      <w:r w:rsidRPr="001B3D84">
        <w:rPr>
          <w:rFonts w:ascii="Palatino Linotype" w:hAnsi="Palatino Linotype" w:cs="Arial"/>
          <w:b/>
          <w:i/>
          <w:sz w:val="22"/>
        </w:rPr>
        <w:t>Artículo 27.</w:t>
      </w:r>
      <w:r w:rsidRPr="001B3D84">
        <w:rPr>
          <w:rFonts w:ascii="Palatino Linotype" w:hAnsi="Palatino Linotype" w:cs="Arial"/>
          <w:i/>
          <w:sz w:val="22"/>
        </w:rPr>
        <w:t xml:space="preserve"> La Coordinación de Logística, Giras y Eventos es el área responsable de</w:t>
      </w:r>
      <w:r>
        <w:rPr>
          <w:rFonts w:ascii="Palatino Linotype" w:hAnsi="Palatino Linotype" w:cs="Arial"/>
          <w:i/>
          <w:sz w:val="22"/>
        </w:rPr>
        <w:t xml:space="preserve"> </w:t>
      </w:r>
      <w:r w:rsidRPr="001B3D84">
        <w:rPr>
          <w:rFonts w:ascii="Palatino Linotype" w:hAnsi="Palatino Linotype" w:cs="Arial"/>
          <w:i/>
          <w:sz w:val="22"/>
        </w:rPr>
        <w:t>ejecutar la programación, planeación, coordinación, dirección y control de los recursos</w:t>
      </w:r>
      <w:r>
        <w:rPr>
          <w:rFonts w:ascii="Palatino Linotype" w:hAnsi="Palatino Linotype" w:cs="Arial"/>
          <w:i/>
          <w:sz w:val="22"/>
        </w:rPr>
        <w:t xml:space="preserve"> </w:t>
      </w:r>
      <w:r w:rsidRPr="001B3D84">
        <w:rPr>
          <w:rFonts w:ascii="Palatino Linotype" w:hAnsi="Palatino Linotype" w:cs="Arial"/>
          <w:i/>
          <w:sz w:val="22"/>
        </w:rPr>
        <w:t>proporcionados por la administración para cada lugar, en todo tipo de evento o gira,</w:t>
      </w:r>
      <w:r>
        <w:rPr>
          <w:rFonts w:ascii="Palatino Linotype" w:hAnsi="Palatino Linotype" w:cs="Arial"/>
          <w:i/>
          <w:sz w:val="22"/>
        </w:rPr>
        <w:t xml:space="preserve"> </w:t>
      </w:r>
      <w:r w:rsidRPr="001B3D84">
        <w:rPr>
          <w:rFonts w:ascii="Palatino Linotype" w:hAnsi="Palatino Linotype" w:cs="Arial"/>
          <w:i/>
          <w:sz w:val="22"/>
        </w:rPr>
        <w:t>dentro de las actividades de su competencia, y le corresponde el ejercicio de las</w:t>
      </w:r>
      <w:r>
        <w:rPr>
          <w:rFonts w:ascii="Palatino Linotype" w:hAnsi="Palatino Linotype" w:cs="Arial"/>
          <w:i/>
          <w:sz w:val="22"/>
        </w:rPr>
        <w:t xml:space="preserve"> </w:t>
      </w:r>
      <w:r w:rsidRPr="001B3D84">
        <w:rPr>
          <w:rFonts w:ascii="Palatino Linotype" w:hAnsi="Palatino Linotype" w:cs="Arial"/>
          <w:i/>
          <w:sz w:val="22"/>
        </w:rPr>
        <w:t>siguientes facultades y obligaciones:</w:t>
      </w:r>
      <w:r w:rsidRPr="001B3D84">
        <w:rPr>
          <w:rFonts w:ascii="Palatino Linotype" w:hAnsi="Palatino Linotype" w:cs="Arial"/>
          <w:i/>
          <w:sz w:val="22"/>
        </w:rPr>
        <w:cr/>
      </w:r>
    </w:p>
    <w:p w14:paraId="5A27EF7B" w14:textId="585307A7" w:rsidR="001B3D84" w:rsidRDefault="000D2542" w:rsidP="000D2542">
      <w:pPr>
        <w:widowControl w:val="0"/>
        <w:autoSpaceDE w:val="0"/>
        <w:autoSpaceDN w:val="0"/>
        <w:adjustRightInd w:val="0"/>
        <w:ind w:left="851" w:right="902"/>
        <w:jc w:val="both"/>
        <w:rPr>
          <w:rFonts w:ascii="Palatino Linotype" w:hAnsi="Palatino Linotype" w:cs="Arial"/>
          <w:i/>
          <w:sz w:val="22"/>
        </w:rPr>
      </w:pPr>
      <w:r w:rsidRPr="000D2542">
        <w:rPr>
          <w:rFonts w:ascii="Palatino Linotype" w:hAnsi="Palatino Linotype" w:cs="Arial"/>
          <w:i/>
          <w:sz w:val="22"/>
        </w:rPr>
        <w:t>I. Estar en constante comunicación con la o el Secretario ejecutivo para mantener</w:t>
      </w:r>
      <w:r>
        <w:rPr>
          <w:rFonts w:ascii="Palatino Linotype" w:hAnsi="Palatino Linotype" w:cs="Arial"/>
          <w:i/>
          <w:sz w:val="22"/>
        </w:rPr>
        <w:t xml:space="preserve"> </w:t>
      </w:r>
      <w:r w:rsidRPr="000D2542">
        <w:rPr>
          <w:rFonts w:ascii="Palatino Linotype" w:hAnsi="Palatino Linotype" w:cs="Arial"/>
          <w:i/>
          <w:sz w:val="22"/>
        </w:rPr>
        <w:t>actualizada la agenda y toda la información concerniente a los eventos respecto de la</w:t>
      </w:r>
      <w:r>
        <w:rPr>
          <w:rFonts w:ascii="Palatino Linotype" w:hAnsi="Palatino Linotype" w:cs="Arial"/>
          <w:i/>
          <w:sz w:val="22"/>
        </w:rPr>
        <w:t xml:space="preserve"> </w:t>
      </w:r>
      <w:r w:rsidRPr="000D2542">
        <w:rPr>
          <w:rFonts w:ascii="Palatino Linotype" w:hAnsi="Palatino Linotype" w:cs="Arial"/>
          <w:i/>
          <w:sz w:val="22"/>
        </w:rPr>
        <w:t>hora, lugar, fecha, compromiso de recursos, número de asistentes y demás análogos;</w:t>
      </w:r>
    </w:p>
    <w:p w14:paraId="6090D5D4" w14:textId="0B29760A" w:rsidR="000D2542" w:rsidRDefault="000D2542" w:rsidP="000D2542">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12B23998" w14:textId="6CD99089" w:rsidR="001B3D84" w:rsidRDefault="000D2542" w:rsidP="001B3D84">
      <w:pPr>
        <w:widowControl w:val="0"/>
        <w:autoSpaceDE w:val="0"/>
        <w:autoSpaceDN w:val="0"/>
        <w:adjustRightInd w:val="0"/>
        <w:ind w:left="851" w:right="902"/>
        <w:jc w:val="both"/>
        <w:rPr>
          <w:rFonts w:ascii="Palatino Linotype" w:hAnsi="Palatino Linotype" w:cs="Arial"/>
          <w:i/>
          <w:sz w:val="22"/>
        </w:rPr>
      </w:pPr>
      <w:r w:rsidRPr="000D2542">
        <w:rPr>
          <w:rFonts w:ascii="Palatino Linotype" w:hAnsi="Palatino Linotype" w:cs="Arial"/>
          <w:i/>
          <w:sz w:val="22"/>
        </w:rPr>
        <w:t>V. Coordinar acciones con el Equipo de Logística del invitado, en el caso de eventos</w:t>
      </w:r>
      <w:r>
        <w:rPr>
          <w:rFonts w:ascii="Palatino Linotype" w:hAnsi="Palatino Linotype" w:cs="Arial"/>
          <w:i/>
          <w:sz w:val="22"/>
        </w:rPr>
        <w:t xml:space="preserve"> </w:t>
      </w:r>
      <w:r w:rsidRPr="000D2542">
        <w:rPr>
          <w:rFonts w:ascii="Palatino Linotype" w:hAnsi="Palatino Linotype" w:cs="Arial"/>
          <w:i/>
          <w:sz w:val="22"/>
        </w:rPr>
        <w:t>especiales y cuando la ocasión lo requiera,</w:t>
      </w:r>
      <w:r w:rsidRPr="000D2542">
        <w:t xml:space="preserve"> </w:t>
      </w:r>
      <w:r w:rsidRPr="000D2542">
        <w:rPr>
          <w:rFonts w:ascii="Palatino Linotype" w:hAnsi="Palatino Linotype" w:cs="Arial"/>
          <w:i/>
          <w:sz w:val="22"/>
        </w:rPr>
        <w:t>para acordar los requerimientos necesarios de</w:t>
      </w:r>
      <w:r>
        <w:rPr>
          <w:rFonts w:ascii="Palatino Linotype" w:hAnsi="Palatino Linotype" w:cs="Arial"/>
          <w:i/>
          <w:sz w:val="22"/>
        </w:rPr>
        <w:t xml:space="preserve"> </w:t>
      </w:r>
      <w:r w:rsidRPr="000D2542">
        <w:rPr>
          <w:rFonts w:ascii="Palatino Linotype" w:hAnsi="Palatino Linotype" w:cs="Arial"/>
          <w:i/>
          <w:sz w:val="22"/>
        </w:rPr>
        <w:t>la organización y realización del evento; y</w:t>
      </w:r>
    </w:p>
    <w:p w14:paraId="718ABCB2" w14:textId="72A03B7D" w:rsidR="000D2542" w:rsidRDefault="000D2542" w:rsidP="001B3D84">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08172FA3" w14:textId="77777777" w:rsidR="000D2542" w:rsidRDefault="000D2542" w:rsidP="001B3D84">
      <w:pPr>
        <w:widowControl w:val="0"/>
        <w:autoSpaceDE w:val="0"/>
        <w:autoSpaceDN w:val="0"/>
        <w:adjustRightInd w:val="0"/>
        <w:ind w:left="851" w:right="902"/>
        <w:jc w:val="both"/>
        <w:rPr>
          <w:rFonts w:ascii="Palatino Linotype" w:hAnsi="Palatino Linotype" w:cs="Arial"/>
          <w:i/>
          <w:sz w:val="22"/>
        </w:rPr>
      </w:pPr>
    </w:p>
    <w:p w14:paraId="148BE4F1" w14:textId="77777777" w:rsidR="000D2542" w:rsidRPr="000D2542" w:rsidRDefault="000D2542" w:rsidP="000D2542">
      <w:pPr>
        <w:widowControl w:val="0"/>
        <w:autoSpaceDE w:val="0"/>
        <w:autoSpaceDN w:val="0"/>
        <w:adjustRightInd w:val="0"/>
        <w:ind w:left="851" w:right="902"/>
        <w:jc w:val="center"/>
        <w:rPr>
          <w:rFonts w:ascii="Palatino Linotype" w:hAnsi="Palatino Linotype" w:cs="Arial"/>
          <w:b/>
          <w:i/>
          <w:sz w:val="22"/>
        </w:rPr>
      </w:pPr>
      <w:r w:rsidRPr="000D2542">
        <w:rPr>
          <w:rFonts w:ascii="Palatino Linotype" w:hAnsi="Palatino Linotype" w:cs="Arial"/>
          <w:b/>
          <w:i/>
          <w:sz w:val="22"/>
        </w:rPr>
        <w:t>CAPÍTULO VI</w:t>
      </w:r>
    </w:p>
    <w:p w14:paraId="55DAAD7E" w14:textId="77777777" w:rsidR="000D2542" w:rsidRPr="000D2542" w:rsidRDefault="000D2542" w:rsidP="000D2542">
      <w:pPr>
        <w:widowControl w:val="0"/>
        <w:autoSpaceDE w:val="0"/>
        <w:autoSpaceDN w:val="0"/>
        <w:adjustRightInd w:val="0"/>
        <w:ind w:left="851" w:right="902"/>
        <w:jc w:val="center"/>
        <w:rPr>
          <w:rFonts w:ascii="Palatino Linotype" w:hAnsi="Palatino Linotype" w:cs="Arial"/>
          <w:b/>
          <w:i/>
          <w:sz w:val="22"/>
        </w:rPr>
      </w:pPr>
      <w:r w:rsidRPr="000D2542">
        <w:rPr>
          <w:rFonts w:ascii="Palatino Linotype" w:hAnsi="Palatino Linotype" w:cs="Arial"/>
          <w:b/>
          <w:i/>
          <w:sz w:val="22"/>
        </w:rPr>
        <w:t>De la Secretaria Ejecutiva</w:t>
      </w:r>
    </w:p>
    <w:p w14:paraId="1AA40804" w14:textId="613AE4FB" w:rsidR="000D2542" w:rsidRDefault="000D2542" w:rsidP="000D2542">
      <w:pPr>
        <w:widowControl w:val="0"/>
        <w:autoSpaceDE w:val="0"/>
        <w:autoSpaceDN w:val="0"/>
        <w:adjustRightInd w:val="0"/>
        <w:ind w:left="851" w:right="902"/>
        <w:jc w:val="both"/>
        <w:rPr>
          <w:rFonts w:ascii="Palatino Linotype" w:hAnsi="Palatino Linotype" w:cs="Arial"/>
          <w:i/>
          <w:sz w:val="22"/>
        </w:rPr>
      </w:pPr>
      <w:r w:rsidRPr="000D2542">
        <w:rPr>
          <w:rFonts w:ascii="Palatino Linotype" w:hAnsi="Palatino Linotype" w:cs="Arial"/>
          <w:b/>
          <w:i/>
          <w:sz w:val="22"/>
        </w:rPr>
        <w:t>Artículo 29.</w:t>
      </w:r>
      <w:r w:rsidRPr="000D2542">
        <w:rPr>
          <w:rFonts w:ascii="Palatino Linotype" w:hAnsi="Palatino Linotype" w:cs="Arial"/>
          <w:i/>
          <w:sz w:val="22"/>
        </w:rPr>
        <w:t xml:space="preserve"> El Presidente Municipal para el despacho de sus asuntos contará con una secretaria o secretario ejecutivo, la cual tendrá las funciones siguientes:</w:t>
      </w:r>
    </w:p>
    <w:p w14:paraId="0229E73F" w14:textId="77777777" w:rsidR="00264A81" w:rsidRPr="000D2542" w:rsidRDefault="00264A81" w:rsidP="000D2542">
      <w:pPr>
        <w:widowControl w:val="0"/>
        <w:autoSpaceDE w:val="0"/>
        <w:autoSpaceDN w:val="0"/>
        <w:adjustRightInd w:val="0"/>
        <w:ind w:left="851" w:right="902"/>
        <w:jc w:val="both"/>
        <w:rPr>
          <w:rFonts w:ascii="Palatino Linotype" w:hAnsi="Palatino Linotype" w:cs="Arial"/>
          <w:i/>
          <w:sz w:val="22"/>
        </w:rPr>
      </w:pPr>
    </w:p>
    <w:p w14:paraId="7C8B3230" w14:textId="3C1BFFD4" w:rsidR="000D2542" w:rsidRDefault="000D2542" w:rsidP="000D2542">
      <w:pPr>
        <w:widowControl w:val="0"/>
        <w:autoSpaceDE w:val="0"/>
        <w:autoSpaceDN w:val="0"/>
        <w:adjustRightInd w:val="0"/>
        <w:ind w:left="851" w:right="902"/>
        <w:jc w:val="both"/>
        <w:rPr>
          <w:rFonts w:ascii="Palatino Linotype" w:hAnsi="Palatino Linotype" w:cs="Arial"/>
          <w:i/>
          <w:sz w:val="22"/>
        </w:rPr>
      </w:pPr>
      <w:r w:rsidRPr="000D2542">
        <w:rPr>
          <w:rFonts w:ascii="Palatino Linotype" w:hAnsi="Palatino Linotype" w:cs="Arial"/>
          <w:i/>
          <w:sz w:val="22"/>
        </w:rPr>
        <w:t>I. Llevar la agenda del Presidente Municipal con la finalidad de organizar los compromisos oficiales, audiencias, acuerdos, visitas, giras, entrevistas y demás eventos en los que deba participar, así como todos aquellos compromisos que el propio Presidente Municipal solicite se programen;</w:t>
      </w:r>
    </w:p>
    <w:p w14:paraId="19324BE6" w14:textId="6F0BB1A9" w:rsidR="000D2542" w:rsidRDefault="000D2542" w:rsidP="000D2542">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240E8666" w14:textId="1BDA7AE5" w:rsidR="000D2542" w:rsidRDefault="000D2542" w:rsidP="000D2542">
      <w:pPr>
        <w:widowControl w:val="0"/>
        <w:autoSpaceDE w:val="0"/>
        <w:autoSpaceDN w:val="0"/>
        <w:adjustRightInd w:val="0"/>
        <w:ind w:left="851" w:right="902"/>
        <w:jc w:val="both"/>
        <w:rPr>
          <w:rFonts w:ascii="Palatino Linotype" w:hAnsi="Palatino Linotype" w:cs="Arial"/>
          <w:i/>
          <w:sz w:val="22"/>
        </w:rPr>
      </w:pPr>
      <w:r w:rsidRPr="000D2542">
        <w:rPr>
          <w:rFonts w:ascii="Palatino Linotype" w:hAnsi="Palatino Linotype" w:cs="Arial"/>
          <w:i/>
          <w:sz w:val="22"/>
        </w:rPr>
        <w:t>V. Elaborar las propuestas para la representación del Presidente Municipal en eventos</w:t>
      </w:r>
      <w:r>
        <w:rPr>
          <w:rFonts w:ascii="Palatino Linotype" w:hAnsi="Palatino Linotype" w:cs="Arial"/>
          <w:i/>
          <w:sz w:val="22"/>
        </w:rPr>
        <w:t xml:space="preserve"> </w:t>
      </w:r>
      <w:r w:rsidRPr="000D2542">
        <w:rPr>
          <w:rFonts w:ascii="Palatino Linotype" w:hAnsi="Palatino Linotype" w:cs="Arial"/>
          <w:i/>
          <w:sz w:val="22"/>
        </w:rPr>
        <w:t xml:space="preserve">oficiales a los que no pueda asistir por compromisos contraídos o donde su </w:t>
      </w:r>
      <w:r w:rsidRPr="000D2542">
        <w:rPr>
          <w:rFonts w:ascii="Palatino Linotype" w:hAnsi="Palatino Linotype" w:cs="Arial"/>
          <w:i/>
          <w:sz w:val="22"/>
        </w:rPr>
        <w:lastRenderedPageBreak/>
        <w:t>presencia no</w:t>
      </w:r>
      <w:r>
        <w:rPr>
          <w:rFonts w:ascii="Palatino Linotype" w:hAnsi="Palatino Linotype" w:cs="Arial"/>
          <w:i/>
          <w:sz w:val="22"/>
        </w:rPr>
        <w:t xml:space="preserve"> </w:t>
      </w:r>
      <w:r w:rsidRPr="000D2542">
        <w:rPr>
          <w:rFonts w:ascii="Palatino Linotype" w:hAnsi="Palatino Linotype" w:cs="Arial"/>
          <w:i/>
          <w:sz w:val="22"/>
        </w:rPr>
        <w:t>sea indispensable;</w:t>
      </w:r>
    </w:p>
    <w:p w14:paraId="62ACCF4E" w14:textId="34A9485A" w:rsidR="004A5931" w:rsidRDefault="004A5931" w:rsidP="000D2542">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5D4982E1" w14:textId="77777777" w:rsidR="004A5931" w:rsidRDefault="004A5931" w:rsidP="000D2542">
      <w:pPr>
        <w:widowControl w:val="0"/>
        <w:autoSpaceDE w:val="0"/>
        <w:autoSpaceDN w:val="0"/>
        <w:adjustRightInd w:val="0"/>
        <w:ind w:left="851" w:right="902"/>
        <w:jc w:val="both"/>
        <w:rPr>
          <w:rFonts w:ascii="Palatino Linotype" w:hAnsi="Palatino Linotype" w:cs="Arial"/>
          <w:i/>
          <w:sz w:val="22"/>
        </w:rPr>
      </w:pPr>
    </w:p>
    <w:p w14:paraId="6C56D4E6" w14:textId="77777777" w:rsidR="00264A81" w:rsidRPr="00264A81" w:rsidRDefault="00264A81" w:rsidP="00264A81">
      <w:pPr>
        <w:widowControl w:val="0"/>
        <w:autoSpaceDE w:val="0"/>
        <w:autoSpaceDN w:val="0"/>
        <w:adjustRightInd w:val="0"/>
        <w:ind w:left="851" w:right="902"/>
        <w:jc w:val="center"/>
        <w:rPr>
          <w:rFonts w:ascii="Palatino Linotype" w:hAnsi="Palatino Linotype" w:cs="Arial"/>
          <w:b/>
          <w:i/>
          <w:sz w:val="22"/>
        </w:rPr>
      </w:pPr>
      <w:r w:rsidRPr="00264A81">
        <w:rPr>
          <w:rFonts w:ascii="Palatino Linotype" w:hAnsi="Palatino Linotype" w:cs="Arial"/>
          <w:b/>
          <w:i/>
          <w:sz w:val="22"/>
        </w:rPr>
        <w:t>CAPÍTULO VI</w:t>
      </w:r>
    </w:p>
    <w:p w14:paraId="07DCFFFA" w14:textId="5A3269C6" w:rsidR="00264A81" w:rsidRDefault="00264A81" w:rsidP="00264A81">
      <w:pPr>
        <w:widowControl w:val="0"/>
        <w:autoSpaceDE w:val="0"/>
        <w:autoSpaceDN w:val="0"/>
        <w:adjustRightInd w:val="0"/>
        <w:ind w:left="851" w:right="902"/>
        <w:jc w:val="center"/>
        <w:rPr>
          <w:rFonts w:ascii="Palatino Linotype" w:hAnsi="Palatino Linotype" w:cs="Arial"/>
          <w:b/>
          <w:i/>
          <w:sz w:val="22"/>
        </w:rPr>
      </w:pPr>
      <w:r w:rsidRPr="00264A81">
        <w:rPr>
          <w:rFonts w:ascii="Palatino Linotype" w:hAnsi="Palatino Linotype" w:cs="Arial"/>
          <w:b/>
          <w:i/>
          <w:sz w:val="22"/>
        </w:rPr>
        <w:t>Tesorería</w:t>
      </w:r>
    </w:p>
    <w:p w14:paraId="1C9904A6" w14:textId="7DC896F8" w:rsid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b/>
          <w:i/>
          <w:sz w:val="22"/>
        </w:rPr>
        <w:t xml:space="preserve">Artículo 134. </w:t>
      </w:r>
      <w:r w:rsidRPr="00264A81">
        <w:rPr>
          <w:rFonts w:ascii="Palatino Linotype" w:hAnsi="Palatino Linotype" w:cs="Arial"/>
          <w:i/>
          <w:sz w:val="22"/>
        </w:rPr>
        <w:t>La Tesorería Municipal es la dependencia encargada de dirigir la política hacendaria municipal, así como de la recaudación de los ingresos municipales y de las erogaciones que deba hacer el H. Ayuntamiento, siempre con estricto apego a la legislación de la materia.</w:t>
      </w:r>
    </w:p>
    <w:p w14:paraId="5EA5A10B" w14:textId="77777777" w:rsidR="00264A81" w:rsidRDefault="00264A81" w:rsidP="00264A81">
      <w:pPr>
        <w:widowControl w:val="0"/>
        <w:autoSpaceDE w:val="0"/>
        <w:autoSpaceDN w:val="0"/>
        <w:adjustRightInd w:val="0"/>
        <w:ind w:left="851" w:right="902"/>
        <w:jc w:val="both"/>
        <w:rPr>
          <w:rFonts w:ascii="Palatino Linotype" w:hAnsi="Palatino Linotype" w:cs="Arial"/>
          <w:i/>
          <w:sz w:val="22"/>
        </w:rPr>
      </w:pPr>
    </w:p>
    <w:p w14:paraId="1354AEBE" w14:textId="0E333C86" w:rsidR="00264A81" w:rsidRPr="00264A81" w:rsidRDefault="00264A81" w:rsidP="00264A81">
      <w:pPr>
        <w:widowControl w:val="0"/>
        <w:autoSpaceDE w:val="0"/>
        <w:autoSpaceDN w:val="0"/>
        <w:adjustRightInd w:val="0"/>
        <w:ind w:left="851" w:right="902"/>
        <w:jc w:val="both"/>
        <w:rPr>
          <w:rFonts w:ascii="Palatino Linotype" w:hAnsi="Palatino Linotype" w:cs="Arial"/>
          <w:i/>
          <w:sz w:val="22"/>
        </w:rPr>
      </w:pPr>
      <w:r w:rsidRPr="00264A81">
        <w:rPr>
          <w:rFonts w:ascii="Palatino Linotype" w:hAnsi="Palatino Linotype" w:cs="Arial"/>
          <w:i/>
          <w:sz w:val="22"/>
        </w:rPr>
        <w:t>La Tesorería tendrá a su cargo el despacho de los asuntos que le encomienda la Ley Orgánica Municipal del Estado de México, el Código Financiero del Estado de México y Municipios, la Ley de Fiscalización Superior del Estado de México, la Ley de Contratación Pública del Estado de México y Municipios y demás disposiciones aplicables.</w:t>
      </w:r>
    </w:p>
    <w:p w14:paraId="5B10B243" w14:textId="77777777" w:rsidR="00264A81" w:rsidRDefault="00264A81" w:rsidP="000D2542">
      <w:pPr>
        <w:widowControl w:val="0"/>
        <w:autoSpaceDE w:val="0"/>
        <w:autoSpaceDN w:val="0"/>
        <w:adjustRightInd w:val="0"/>
        <w:ind w:left="851" w:right="902"/>
        <w:jc w:val="both"/>
        <w:rPr>
          <w:rFonts w:ascii="Palatino Linotype" w:hAnsi="Palatino Linotype" w:cs="Arial"/>
          <w:b/>
          <w:i/>
          <w:sz w:val="22"/>
        </w:rPr>
      </w:pPr>
    </w:p>
    <w:p w14:paraId="682ED7F0" w14:textId="5591C925" w:rsidR="004A5931" w:rsidRDefault="004A5931" w:rsidP="000D2542">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b/>
          <w:i/>
          <w:sz w:val="22"/>
        </w:rPr>
        <w:t>Artículo 161.</w:t>
      </w:r>
      <w:r w:rsidRPr="004A5931">
        <w:rPr>
          <w:rFonts w:ascii="Palatino Linotype" w:hAnsi="Palatino Linotype" w:cs="Arial"/>
          <w:i/>
          <w:sz w:val="22"/>
        </w:rPr>
        <w:t xml:space="preserve"> La </w:t>
      </w:r>
      <w:proofErr w:type="spellStart"/>
      <w:r w:rsidRPr="004A5931">
        <w:rPr>
          <w:rFonts w:ascii="Palatino Linotype" w:hAnsi="Palatino Linotype" w:cs="Arial"/>
          <w:i/>
          <w:sz w:val="22"/>
        </w:rPr>
        <w:t>Subtesorería</w:t>
      </w:r>
      <w:proofErr w:type="spellEnd"/>
      <w:r w:rsidRPr="004A5931">
        <w:rPr>
          <w:rFonts w:ascii="Palatino Linotype" w:hAnsi="Palatino Linotype" w:cs="Arial"/>
          <w:i/>
          <w:sz w:val="22"/>
        </w:rPr>
        <w:t xml:space="preserve"> de Egresos tendrá las siguientes facultades y obligaciones:</w:t>
      </w:r>
    </w:p>
    <w:p w14:paraId="54DE6662" w14:textId="3B032C3D" w:rsidR="004A5931" w:rsidRDefault="004A5931" w:rsidP="000D2542">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b/>
          <w:i/>
          <w:sz w:val="22"/>
        </w:rPr>
        <w:t>…</w:t>
      </w:r>
    </w:p>
    <w:p w14:paraId="6C6E186E"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i/>
          <w:sz w:val="22"/>
        </w:rPr>
        <w:t>IV. Autorizar la correcta contabilización de las pólizas de egresos y la codificación de las</w:t>
      </w:r>
      <w:r>
        <w:rPr>
          <w:rFonts w:ascii="Palatino Linotype" w:hAnsi="Palatino Linotype" w:cs="Arial"/>
          <w:i/>
          <w:sz w:val="22"/>
        </w:rPr>
        <w:t xml:space="preserve"> </w:t>
      </w:r>
      <w:r w:rsidRPr="004A5931">
        <w:rPr>
          <w:rFonts w:ascii="Palatino Linotype" w:hAnsi="Palatino Linotype" w:cs="Arial"/>
          <w:i/>
          <w:sz w:val="22"/>
        </w:rPr>
        <w:t>erogaciones respecto al objeto del gasto;</w:t>
      </w:r>
    </w:p>
    <w:p w14:paraId="269F297D" w14:textId="0DE9BC69" w:rsidR="004A5931" w:rsidRDefault="004A5931" w:rsidP="004A5931">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5AEDC9B5"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p>
    <w:p w14:paraId="6F5FFC1E" w14:textId="6BE1C95A" w:rsidR="004A5931" w:rsidRDefault="004A5931" w:rsidP="004A593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b/>
          <w:i/>
          <w:sz w:val="22"/>
        </w:rPr>
        <w:t>Artículo 162.</w:t>
      </w:r>
      <w:r w:rsidRPr="004A5931">
        <w:rPr>
          <w:rFonts w:ascii="Palatino Linotype" w:hAnsi="Palatino Linotype" w:cs="Arial"/>
          <w:i/>
          <w:sz w:val="22"/>
        </w:rPr>
        <w:t xml:space="preserve"> El Departamento de Contabilidad y el Departamento de Registro y Control</w:t>
      </w:r>
      <w:r>
        <w:rPr>
          <w:rFonts w:ascii="Palatino Linotype" w:hAnsi="Palatino Linotype" w:cs="Arial"/>
          <w:i/>
          <w:sz w:val="22"/>
        </w:rPr>
        <w:t xml:space="preserve"> </w:t>
      </w:r>
      <w:r w:rsidRPr="004A5931">
        <w:rPr>
          <w:rFonts w:ascii="Palatino Linotype" w:hAnsi="Palatino Linotype" w:cs="Arial"/>
          <w:i/>
          <w:sz w:val="22"/>
        </w:rPr>
        <w:t>Presupuestal tendrán las siguientes facultades y obligaciones:</w:t>
      </w:r>
    </w:p>
    <w:p w14:paraId="4FF67BE7" w14:textId="47A0E827" w:rsidR="004A5931" w:rsidRDefault="004A5931" w:rsidP="004A5931">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b/>
          <w:i/>
          <w:sz w:val="22"/>
        </w:rPr>
        <w:t>…</w:t>
      </w:r>
    </w:p>
    <w:p w14:paraId="02F70DCB" w14:textId="4970E6A9" w:rsidR="004A5931" w:rsidRDefault="004A5931" w:rsidP="004A593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i/>
          <w:sz w:val="22"/>
        </w:rPr>
        <w:t>VII. Integrar los programas de gasto e inversión pública municipal;</w:t>
      </w:r>
    </w:p>
    <w:p w14:paraId="0B4DC487" w14:textId="04639CEB" w:rsidR="004A5931" w:rsidRDefault="004A5931" w:rsidP="004A5931">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7C87A06F"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p>
    <w:p w14:paraId="7A22C3F2" w14:textId="50E7719E" w:rsidR="004A5931" w:rsidRDefault="004A5931" w:rsidP="004A593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b/>
          <w:i/>
          <w:sz w:val="22"/>
        </w:rPr>
        <w:t>Artículo 163.</w:t>
      </w:r>
      <w:r w:rsidRPr="004A5931">
        <w:rPr>
          <w:rFonts w:ascii="Palatino Linotype" w:hAnsi="Palatino Linotype" w:cs="Arial"/>
          <w:i/>
          <w:sz w:val="22"/>
        </w:rPr>
        <w:t xml:space="preserve"> La Unidad de Recursos Financieros tendrá las siguientes facultades</w:t>
      </w:r>
      <w:r>
        <w:rPr>
          <w:rFonts w:ascii="Palatino Linotype" w:hAnsi="Palatino Linotype" w:cs="Arial"/>
          <w:i/>
          <w:sz w:val="22"/>
        </w:rPr>
        <w:t xml:space="preserve"> </w:t>
      </w:r>
      <w:r w:rsidRPr="004A5931">
        <w:rPr>
          <w:rFonts w:ascii="Palatino Linotype" w:hAnsi="Palatino Linotype" w:cs="Arial"/>
          <w:i/>
          <w:sz w:val="22"/>
        </w:rPr>
        <w:t>y</w:t>
      </w:r>
      <w:r>
        <w:rPr>
          <w:rFonts w:ascii="Palatino Linotype" w:hAnsi="Palatino Linotype" w:cs="Arial"/>
          <w:i/>
          <w:sz w:val="22"/>
        </w:rPr>
        <w:t xml:space="preserve"> </w:t>
      </w:r>
      <w:r w:rsidRPr="004A5931">
        <w:rPr>
          <w:rFonts w:ascii="Palatino Linotype" w:hAnsi="Palatino Linotype" w:cs="Arial"/>
          <w:i/>
          <w:sz w:val="22"/>
        </w:rPr>
        <w:t>obligaciones:</w:t>
      </w:r>
    </w:p>
    <w:p w14:paraId="59FE8BC5" w14:textId="77F0CECD" w:rsidR="004A5931" w:rsidRDefault="004A5931" w:rsidP="004A5931">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b/>
          <w:i/>
          <w:sz w:val="22"/>
        </w:rPr>
        <w:t>…</w:t>
      </w:r>
    </w:p>
    <w:p w14:paraId="44FDBF64"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i/>
          <w:sz w:val="22"/>
        </w:rPr>
        <w:t>I. Determinar el flujo de efectivo para el pago del gasto público, acorde a la disponibilidad</w:t>
      </w:r>
      <w:r>
        <w:rPr>
          <w:rFonts w:ascii="Palatino Linotype" w:hAnsi="Palatino Linotype" w:cs="Arial"/>
          <w:i/>
          <w:sz w:val="22"/>
        </w:rPr>
        <w:t xml:space="preserve"> </w:t>
      </w:r>
      <w:r w:rsidRPr="004A5931">
        <w:rPr>
          <w:rFonts w:ascii="Palatino Linotype" w:hAnsi="Palatino Linotype" w:cs="Arial"/>
          <w:i/>
          <w:sz w:val="22"/>
        </w:rPr>
        <w:t>de recursos existentes;</w:t>
      </w:r>
    </w:p>
    <w:p w14:paraId="4CF3F64B"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i/>
          <w:sz w:val="22"/>
        </w:rPr>
        <w:t>…</w:t>
      </w:r>
    </w:p>
    <w:p w14:paraId="57BFBBF9"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i/>
          <w:sz w:val="22"/>
        </w:rPr>
        <w:t>IV. Reportar diariamente a la o el Titular de la Tesorería Municipal la posición</w:t>
      </w:r>
      <w:r>
        <w:rPr>
          <w:rFonts w:ascii="Palatino Linotype" w:hAnsi="Palatino Linotype" w:cs="Arial"/>
          <w:i/>
          <w:sz w:val="22"/>
        </w:rPr>
        <w:t xml:space="preserve"> </w:t>
      </w:r>
      <w:r w:rsidRPr="004A5931">
        <w:rPr>
          <w:rFonts w:ascii="Palatino Linotype" w:hAnsi="Palatino Linotype" w:cs="Arial"/>
          <w:i/>
          <w:sz w:val="22"/>
        </w:rPr>
        <w:t>financiera</w:t>
      </w:r>
      <w:r>
        <w:rPr>
          <w:rFonts w:ascii="Palatino Linotype" w:hAnsi="Palatino Linotype" w:cs="Arial"/>
          <w:i/>
          <w:sz w:val="22"/>
        </w:rPr>
        <w:t xml:space="preserve"> </w:t>
      </w:r>
      <w:r w:rsidRPr="004A5931">
        <w:rPr>
          <w:rFonts w:ascii="Palatino Linotype" w:hAnsi="Palatino Linotype" w:cs="Arial"/>
          <w:i/>
          <w:sz w:val="22"/>
        </w:rPr>
        <w:t>del municipio, en relación con las obligaciones de gasto, así como de las disponibilidades</w:t>
      </w:r>
      <w:r>
        <w:rPr>
          <w:rFonts w:ascii="Palatino Linotype" w:hAnsi="Palatino Linotype" w:cs="Arial"/>
          <w:i/>
          <w:sz w:val="22"/>
        </w:rPr>
        <w:t xml:space="preserve"> </w:t>
      </w:r>
      <w:r w:rsidRPr="004A5931">
        <w:rPr>
          <w:rFonts w:ascii="Palatino Linotype" w:hAnsi="Palatino Linotype" w:cs="Arial"/>
          <w:i/>
          <w:sz w:val="22"/>
        </w:rPr>
        <w:t>de fondos en efectivo y en valores;</w:t>
      </w:r>
    </w:p>
    <w:p w14:paraId="6503F757"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p>
    <w:p w14:paraId="4108B586" w14:textId="77777777" w:rsidR="00C370E1" w:rsidRPr="00C370E1" w:rsidRDefault="00C370E1" w:rsidP="00C370E1">
      <w:pPr>
        <w:widowControl w:val="0"/>
        <w:autoSpaceDE w:val="0"/>
        <w:autoSpaceDN w:val="0"/>
        <w:adjustRightInd w:val="0"/>
        <w:ind w:left="851" w:right="902"/>
        <w:jc w:val="center"/>
        <w:rPr>
          <w:rFonts w:ascii="Palatino Linotype" w:hAnsi="Palatino Linotype" w:cs="Arial"/>
          <w:b/>
          <w:i/>
          <w:sz w:val="22"/>
        </w:rPr>
      </w:pPr>
      <w:r w:rsidRPr="00C370E1">
        <w:rPr>
          <w:rFonts w:ascii="Palatino Linotype" w:hAnsi="Palatino Linotype" w:cs="Arial"/>
          <w:b/>
          <w:i/>
          <w:sz w:val="22"/>
        </w:rPr>
        <w:lastRenderedPageBreak/>
        <w:t>CAPÍTULO VI</w:t>
      </w:r>
    </w:p>
    <w:p w14:paraId="4C8CE9E8" w14:textId="0628AACD" w:rsidR="00C370E1" w:rsidRDefault="00C370E1" w:rsidP="00C370E1">
      <w:pPr>
        <w:widowControl w:val="0"/>
        <w:autoSpaceDE w:val="0"/>
        <w:autoSpaceDN w:val="0"/>
        <w:adjustRightInd w:val="0"/>
        <w:ind w:left="851" w:right="902"/>
        <w:jc w:val="center"/>
        <w:rPr>
          <w:rFonts w:ascii="Palatino Linotype" w:hAnsi="Palatino Linotype" w:cs="Arial"/>
          <w:b/>
          <w:i/>
          <w:sz w:val="22"/>
        </w:rPr>
      </w:pPr>
      <w:r w:rsidRPr="00C370E1">
        <w:rPr>
          <w:rFonts w:ascii="Palatino Linotype" w:hAnsi="Palatino Linotype" w:cs="Arial"/>
          <w:b/>
          <w:i/>
          <w:sz w:val="22"/>
        </w:rPr>
        <w:t>Dirección De Innovación Gubernamental</w:t>
      </w:r>
    </w:p>
    <w:p w14:paraId="54F64FDB" w14:textId="207C251F" w:rsidR="00C370E1" w:rsidRDefault="00C370E1" w:rsidP="00C370E1">
      <w:pPr>
        <w:widowControl w:val="0"/>
        <w:autoSpaceDE w:val="0"/>
        <w:autoSpaceDN w:val="0"/>
        <w:adjustRightInd w:val="0"/>
        <w:ind w:left="851" w:right="902"/>
        <w:jc w:val="both"/>
        <w:rPr>
          <w:rFonts w:ascii="Palatino Linotype" w:hAnsi="Palatino Linotype" w:cs="Arial"/>
          <w:i/>
          <w:sz w:val="22"/>
        </w:rPr>
      </w:pPr>
      <w:r w:rsidRPr="00C370E1">
        <w:rPr>
          <w:rFonts w:ascii="Palatino Linotype" w:hAnsi="Palatino Linotype" w:cs="Arial"/>
          <w:b/>
          <w:i/>
          <w:sz w:val="22"/>
        </w:rPr>
        <w:t xml:space="preserve">Artículo 168. </w:t>
      </w:r>
      <w:r w:rsidRPr="00C370E1">
        <w:rPr>
          <w:rFonts w:ascii="Palatino Linotype" w:hAnsi="Palatino Linotype" w:cs="Arial"/>
          <w:i/>
          <w:sz w:val="22"/>
        </w:rPr>
        <w:t>La Dirección de Innovación Gubernamental tiene las siguientes atribuciones:</w:t>
      </w:r>
    </w:p>
    <w:p w14:paraId="6ABF37EC" w14:textId="6E02232E" w:rsidR="00C370E1" w:rsidRDefault="00C370E1" w:rsidP="00C370E1">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b/>
          <w:i/>
          <w:sz w:val="22"/>
        </w:rPr>
        <w:t>…</w:t>
      </w:r>
    </w:p>
    <w:p w14:paraId="55A8DC18" w14:textId="6A2363F9" w:rsidR="00C370E1" w:rsidRDefault="00C370E1" w:rsidP="00C370E1">
      <w:pPr>
        <w:widowControl w:val="0"/>
        <w:autoSpaceDE w:val="0"/>
        <w:autoSpaceDN w:val="0"/>
        <w:adjustRightInd w:val="0"/>
        <w:ind w:left="851" w:right="902"/>
        <w:jc w:val="both"/>
        <w:rPr>
          <w:rFonts w:ascii="Palatino Linotype" w:hAnsi="Palatino Linotype" w:cs="Arial"/>
          <w:i/>
          <w:sz w:val="22"/>
        </w:rPr>
      </w:pPr>
      <w:r w:rsidRPr="00C370E1">
        <w:rPr>
          <w:rFonts w:ascii="Palatino Linotype" w:hAnsi="Palatino Linotype" w:cs="Arial"/>
          <w:b/>
          <w:i/>
          <w:sz w:val="22"/>
        </w:rPr>
        <w:t xml:space="preserve">IV. </w:t>
      </w:r>
      <w:r w:rsidRPr="00C370E1">
        <w:rPr>
          <w:rFonts w:ascii="Palatino Linotype" w:hAnsi="Palatino Linotype" w:cs="Arial"/>
          <w:i/>
          <w:sz w:val="22"/>
        </w:rPr>
        <w:t>Establecer en coordinación con la Tesorería Municipal, los mecanismos y procedimientos para el control del gasto público;</w:t>
      </w:r>
    </w:p>
    <w:p w14:paraId="4CB4689A" w14:textId="0015F86E" w:rsidR="00C370E1" w:rsidRDefault="00C370E1" w:rsidP="00C370E1">
      <w:pPr>
        <w:widowControl w:val="0"/>
        <w:autoSpaceDE w:val="0"/>
        <w:autoSpaceDN w:val="0"/>
        <w:adjustRightInd w:val="0"/>
        <w:ind w:left="851" w:right="902"/>
        <w:jc w:val="both"/>
        <w:rPr>
          <w:rFonts w:ascii="Palatino Linotype" w:hAnsi="Palatino Linotype" w:cs="Arial"/>
          <w:i/>
          <w:sz w:val="22"/>
        </w:rPr>
      </w:pPr>
      <w:r w:rsidRPr="00C370E1">
        <w:rPr>
          <w:rFonts w:ascii="Palatino Linotype" w:hAnsi="Palatino Linotype" w:cs="Arial"/>
          <w:i/>
          <w:sz w:val="22"/>
        </w:rPr>
        <w:t>V. Formular en coordinación con la Tesorería Municipal y la Coordinación de Información,</w:t>
      </w:r>
      <w:r>
        <w:rPr>
          <w:rFonts w:ascii="Palatino Linotype" w:hAnsi="Palatino Linotype" w:cs="Arial"/>
          <w:i/>
          <w:sz w:val="22"/>
        </w:rPr>
        <w:t xml:space="preserve"> </w:t>
      </w:r>
      <w:r w:rsidRPr="00C370E1">
        <w:rPr>
          <w:rFonts w:ascii="Palatino Linotype" w:hAnsi="Palatino Linotype" w:cs="Arial"/>
          <w:i/>
          <w:sz w:val="22"/>
        </w:rPr>
        <w:t>Planeación y Evaluación, el anteproyecto de presupuesto de la Administración Pública</w:t>
      </w:r>
      <w:r>
        <w:rPr>
          <w:rFonts w:ascii="Palatino Linotype" w:hAnsi="Palatino Linotype" w:cs="Arial"/>
          <w:i/>
          <w:sz w:val="22"/>
        </w:rPr>
        <w:t xml:space="preserve"> </w:t>
      </w:r>
      <w:r w:rsidRPr="00C370E1">
        <w:rPr>
          <w:rFonts w:ascii="Palatino Linotype" w:hAnsi="Palatino Linotype" w:cs="Arial"/>
          <w:i/>
          <w:sz w:val="22"/>
        </w:rPr>
        <w:t>Municipal;</w:t>
      </w:r>
    </w:p>
    <w:p w14:paraId="65E85213" w14:textId="77777777" w:rsidR="00C370E1" w:rsidRDefault="00C370E1" w:rsidP="00C370E1">
      <w:pPr>
        <w:widowControl w:val="0"/>
        <w:autoSpaceDE w:val="0"/>
        <w:autoSpaceDN w:val="0"/>
        <w:adjustRightInd w:val="0"/>
        <w:ind w:left="851" w:right="902"/>
        <w:jc w:val="both"/>
        <w:rPr>
          <w:rFonts w:ascii="Palatino Linotype" w:hAnsi="Palatino Linotype" w:cs="Arial"/>
          <w:i/>
          <w:sz w:val="22"/>
        </w:rPr>
      </w:pPr>
    </w:p>
    <w:p w14:paraId="2B0ADC5E" w14:textId="784E7BE4" w:rsidR="00066F39" w:rsidRDefault="00066F39" w:rsidP="00066F39">
      <w:pPr>
        <w:widowControl w:val="0"/>
        <w:autoSpaceDE w:val="0"/>
        <w:autoSpaceDN w:val="0"/>
        <w:adjustRightInd w:val="0"/>
        <w:ind w:left="851" w:right="902"/>
        <w:jc w:val="both"/>
        <w:rPr>
          <w:rFonts w:ascii="Palatino Linotype" w:hAnsi="Palatino Linotype" w:cs="Arial"/>
          <w:b/>
          <w:i/>
          <w:sz w:val="22"/>
        </w:rPr>
      </w:pPr>
      <w:r w:rsidRPr="00066F39">
        <w:rPr>
          <w:rFonts w:ascii="Palatino Linotype" w:hAnsi="Palatino Linotype" w:cs="Arial"/>
          <w:b/>
          <w:i/>
          <w:sz w:val="22"/>
        </w:rPr>
        <w:t xml:space="preserve">Artículo 169. La Dirección de Innovación Gubernamental, </w:t>
      </w:r>
      <w:r w:rsidRPr="00066F39">
        <w:rPr>
          <w:rFonts w:ascii="Palatino Linotype" w:hAnsi="Palatino Linotype" w:cs="Arial"/>
          <w:i/>
          <w:sz w:val="22"/>
        </w:rPr>
        <w:t>para el mejor y eficiente cumplimiento de sus atribuciones, contará con las siguientes áreas</w:t>
      </w:r>
      <w:r w:rsidRPr="00066F39">
        <w:rPr>
          <w:rFonts w:ascii="Palatino Linotype" w:hAnsi="Palatino Linotype" w:cs="Arial"/>
          <w:b/>
          <w:i/>
          <w:sz w:val="22"/>
        </w:rPr>
        <w:t>:</w:t>
      </w:r>
    </w:p>
    <w:p w14:paraId="75F3E1D2" w14:textId="29F055AE" w:rsidR="00066F39" w:rsidRDefault="00066F39" w:rsidP="00066F39">
      <w:pPr>
        <w:widowControl w:val="0"/>
        <w:autoSpaceDE w:val="0"/>
        <w:autoSpaceDN w:val="0"/>
        <w:adjustRightInd w:val="0"/>
        <w:ind w:left="851" w:right="902"/>
        <w:jc w:val="both"/>
        <w:rPr>
          <w:rFonts w:ascii="Palatino Linotype" w:hAnsi="Palatino Linotype" w:cs="Arial"/>
          <w:b/>
          <w:i/>
          <w:sz w:val="22"/>
        </w:rPr>
      </w:pPr>
      <w:r>
        <w:rPr>
          <w:rFonts w:ascii="Palatino Linotype" w:hAnsi="Palatino Linotype" w:cs="Arial"/>
          <w:b/>
          <w:i/>
          <w:sz w:val="22"/>
        </w:rPr>
        <w:t>…</w:t>
      </w:r>
    </w:p>
    <w:p w14:paraId="0413B1E2" w14:textId="181C744B" w:rsidR="00066F39" w:rsidRDefault="00066F39" w:rsidP="00066F39">
      <w:pPr>
        <w:widowControl w:val="0"/>
        <w:autoSpaceDE w:val="0"/>
        <w:autoSpaceDN w:val="0"/>
        <w:adjustRightInd w:val="0"/>
        <w:ind w:left="851" w:right="902"/>
        <w:jc w:val="both"/>
        <w:rPr>
          <w:rFonts w:ascii="Palatino Linotype" w:hAnsi="Palatino Linotype" w:cs="Arial"/>
          <w:b/>
          <w:i/>
          <w:sz w:val="22"/>
        </w:rPr>
      </w:pPr>
      <w:r w:rsidRPr="00066F39">
        <w:rPr>
          <w:rFonts w:ascii="Palatino Linotype" w:hAnsi="Palatino Linotype" w:cs="Arial"/>
          <w:b/>
          <w:i/>
          <w:sz w:val="22"/>
        </w:rPr>
        <w:t>IV. Coordinación de Información, Planeación y Evaluación;</w:t>
      </w:r>
    </w:p>
    <w:p w14:paraId="16A6267C" w14:textId="55BD6B6B" w:rsidR="00066F39" w:rsidRDefault="00066F39" w:rsidP="00066F39">
      <w:pPr>
        <w:widowControl w:val="0"/>
        <w:autoSpaceDE w:val="0"/>
        <w:autoSpaceDN w:val="0"/>
        <w:adjustRightInd w:val="0"/>
        <w:ind w:left="851" w:right="902"/>
        <w:jc w:val="both"/>
        <w:rPr>
          <w:rFonts w:ascii="Palatino Linotype" w:hAnsi="Palatino Linotype" w:cs="Arial"/>
          <w:b/>
          <w:i/>
          <w:sz w:val="22"/>
        </w:rPr>
      </w:pPr>
      <w:r>
        <w:rPr>
          <w:rFonts w:ascii="Palatino Linotype" w:hAnsi="Palatino Linotype" w:cs="Arial"/>
          <w:b/>
          <w:i/>
          <w:sz w:val="22"/>
        </w:rPr>
        <w:t>…</w:t>
      </w:r>
    </w:p>
    <w:p w14:paraId="5ECECAED" w14:textId="4D196AB3" w:rsidR="00066F39" w:rsidRDefault="00066F39" w:rsidP="00066F39">
      <w:pPr>
        <w:widowControl w:val="0"/>
        <w:autoSpaceDE w:val="0"/>
        <w:autoSpaceDN w:val="0"/>
        <w:adjustRightInd w:val="0"/>
        <w:ind w:left="851" w:right="902"/>
        <w:jc w:val="both"/>
        <w:rPr>
          <w:rFonts w:ascii="Palatino Linotype" w:hAnsi="Palatino Linotype" w:cs="Arial"/>
          <w:b/>
          <w:i/>
          <w:sz w:val="22"/>
        </w:rPr>
      </w:pPr>
      <w:r w:rsidRPr="00066F39">
        <w:rPr>
          <w:rFonts w:ascii="Palatino Linotype" w:hAnsi="Palatino Linotype" w:cs="Arial"/>
          <w:b/>
          <w:i/>
          <w:sz w:val="22"/>
        </w:rPr>
        <w:t xml:space="preserve">b. </w:t>
      </w:r>
      <w:r w:rsidRPr="00066F39">
        <w:rPr>
          <w:rFonts w:ascii="Palatino Linotype" w:hAnsi="Palatino Linotype" w:cs="Arial"/>
          <w:b/>
          <w:i/>
          <w:sz w:val="22"/>
          <w:u w:val="single"/>
        </w:rPr>
        <w:t xml:space="preserve">Unidad de Planeación, Programación y </w:t>
      </w:r>
      <w:proofErr w:type="spellStart"/>
      <w:r w:rsidRPr="00066F39">
        <w:rPr>
          <w:rFonts w:ascii="Palatino Linotype" w:hAnsi="Palatino Linotype" w:cs="Arial"/>
          <w:b/>
          <w:i/>
          <w:sz w:val="22"/>
          <w:u w:val="single"/>
        </w:rPr>
        <w:t>Presupuestación</w:t>
      </w:r>
      <w:proofErr w:type="spellEnd"/>
      <w:r w:rsidRPr="00066F39">
        <w:rPr>
          <w:rFonts w:ascii="Palatino Linotype" w:hAnsi="Palatino Linotype" w:cs="Arial"/>
          <w:b/>
          <w:i/>
          <w:sz w:val="22"/>
          <w:u w:val="single"/>
        </w:rPr>
        <w:t>;</w:t>
      </w:r>
      <w:r w:rsidRPr="00066F39">
        <w:rPr>
          <w:rFonts w:ascii="Palatino Linotype" w:hAnsi="Palatino Linotype" w:cs="Arial"/>
          <w:b/>
          <w:i/>
          <w:sz w:val="22"/>
        </w:rPr>
        <w:cr/>
      </w:r>
      <w:r>
        <w:rPr>
          <w:rFonts w:ascii="Palatino Linotype" w:hAnsi="Palatino Linotype" w:cs="Arial"/>
          <w:b/>
          <w:i/>
          <w:sz w:val="22"/>
        </w:rPr>
        <w:t>…</w:t>
      </w:r>
    </w:p>
    <w:p w14:paraId="631F2AF8" w14:textId="77777777" w:rsidR="00066F39" w:rsidRDefault="00066F39" w:rsidP="00066F39">
      <w:pPr>
        <w:widowControl w:val="0"/>
        <w:autoSpaceDE w:val="0"/>
        <w:autoSpaceDN w:val="0"/>
        <w:adjustRightInd w:val="0"/>
        <w:ind w:left="851" w:right="902"/>
        <w:jc w:val="both"/>
        <w:rPr>
          <w:rFonts w:ascii="Palatino Linotype" w:hAnsi="Palatino Linotype" w:cs="Arial"/>
          <w:b/>
          <w:i/>
          <w:sz w:val="22"/>
        </w:rPr>
      </w:pPr>
    </w:p>
    <w:p w14:paraId="3DC0530C" w14:textId="2CC7E827" w:rsidR="00066F39" w:rsidRDefault="00066F39" w:rsidP="00066F39">
      <w:pPr>
        <w:widowControl w:val="0"/>
        <w:autoSpaceDE w:val="0"/>
        <w:autoSpaceDN w:val="0"/>
        <w:adjustRightInd w:val="0"/>
        <w:ind w:left="851" w:right="902"/>
        <w:jc w:val="both"/>
        <w:rPr>
          <w:rFonts w:ascii="Palatino Linotype" w:hAnsi="Palatino Linotype" w:cs="Arial"/>
          <w:b/>
          <w:i/>
          <w:sz w:val="22"/>
        </w:rPr>
      </w:pPr>
      <w:r w:rsidRPr="00066F39">
        <w:rPr>
          <w:rFonts w:ascii="Palatino Linotype" w:hAnsi="Palatino Linotype" w:cs="Arial"/>
          <w:i/>
          <w:sz w:val="22"/>
        </w:rPr>
        <w:t>Artículo 178.</w:t>
      </w:r>
      <w:r w:rsidRPr="00066F39">
        <w:rPr>
          <w:rFonts w:ascii="Palatino Linotype" w:hAnsi="Palatino Linotype" w:cs="Arial"/>
          <w:b/>
          <w:i/>
          <w:sz w:val="22"/>
        </w:rPr>
        <w:t xml:space="preserve"> La Unidad de Planeación, Programación y </w:t>
      </w:r>
      <w:proofErr w:type="spellStart"/>
      <w:r w:rsidRPr="00066F39">
        <w:rPr>
          <w:rFonts w:ascii="Palatino Linotype" w:hAnsi="Palatino Linotype" w:cs="Arial"/>
          <w:b/>
          <w:i/>
          <w:sz w:val="22"/>
        </w:rPr>
        <w:t>Presupuestación</w:t>
      </w:r>
      <w:proofErr w:type="spellEnd"/>
      <w:r w:rsidRPr="00066F39">
        <w:rPr>
          <w:rFonts w:ascii="Palatino Linotype" w:hAnsi="Palatino Linotype" w:cs="Arial"/>
          <w:b/>
          <w:i/>
          <w:sz w:val="22"/>
        </w:rPr>
        <w:t xml:space="preserve"> tendrá las</w:t>
      </w:r>
      <w:r>
        <w:rPr>
          <w:rFonts w:ascii="Palatino Linotype" w:hAnsi="Palatino Linotype" w:cs="Arial"/>
          <w:b/>
          <w:i/>
          <w:sz w:val="22"/>
        </w:rPr>
        <w:t xml:space="preserve"> </w:t>
      </w:r>
      <w:r w:rsidRPr="00066F39">
        <w:rPr>
          <w:rFonts w:ascii="Palatino Linotype" w:hAnsi="Palatino Linotype" w:cs="Arial"/>
          <w:b/>
          <w:i/>
          <w:sz w:val="22"/>
        </w:rPr>
        <w:t>siguientes facultades y obligaciones:</w:t>
      </w:r>
    </w:p>
    <w:p w14:paraId="0C21F896" w14:textId="26F83C52" w:rsidR="00066F39" w:rsidRDefault="00066F39" w:rsidP="00066F39">
      <w:pPr>
        <w:widowControl w:val="0"/>
        <w:autoSpaceDE w:val="0"/>
        <w:autoSpaceDN w:val="0"/>
        <w:adjustRightInd w:val="0"/>
        <w:ind w:left="851" w:right="902"/>
        <w:jc w:val="both"/>
        <w:rPr>
          <w:rFonts w:ascii="Palatino Linotype" w:hAnsi="Palatino Linotype" w:cs="Arial"/>
          <w:b/>
          <w:i/>
          <w:sz w:val="22"/>
        </w:rPr>
      </w:pPr>
      <w:r>
        <w:rPr>
          <w:rFonts w:ascii="Palatino Linotype" w:hAnsi="Palatino Linotype" w:cs="Arial"/>
          <w:i/>
          <w:sz w:val="22"/>
        </w:rPr>
        <w:t>…</w:t>
      </w:r>
    </w:p>
    <w:p w14:paraId="7E487640" w14:textId="77777777" w:rsidR="00066F39" w:rsidRDefault="00066F39" w:rsidP="00066F39">
      <w:pPr>
        <w:widowControl w:val="0"/>
        <w:autoSpaceDE w:val="0"/>
        <w:autoSpaceDN w:val="0"/>
        <w:adjustRightInd w:val="0"/>
        <w:ind w:left="851" w:right="902"/>
        <w:jc w:val="both"/>
        <w:rPr>
          <w:rFonts w:ascii="Palatino Linotype" w:hAnsi="Palatino Linotype" w:cs="Arial"/>
          <w:i/>
          <w:sz w:val="22"/>
        </w:rPr>
      </w:pPr>
      <w:r w:rsidRPr="00066F39">
        <w:rPr>
          <w:rFonts w:ascii="Palatino Linotype" w:hAnsi="Palatino Linotype" w:cs="Arial"/>
          <w:b/>
          <w:i/>
          <w:sz w:val="22"/>
        </w:rPr>
        <w:t xml:space="preserve">II. </w:t>
      </w:r>
      <w:r w:rsidRPr="00066F39">
        <w:rPr>
          <w:rFonts w:ascii="Palatino Linotype" w:hAnsi="Palatino Linotype" w:cs="Arial"/>
          <w:i/>
          <w:sz w:val="22"/>
        </w:rPr>
        <w:t>Participar en la elaboración de los programas regionales en los cuales esté involucrado el municipio;</w:t>
      </w:r>
    </w:p>
    <w:p w14:paraId="63028EB8" w14:textId="77777777" w:rsidR="00066F39" w:rsidRPr="00066F39" w:rsidRDefault="00066F39" w:rsidP="00066F39">
      <w:pPr>
        <w:widowControl w:val="0"/>
        <w:autoSpaceDE w:val="0"/>
        <w:autoSpaceDN w:val="0"/>
        <w:adjustRightInd w:val="0"/>
        <w:ind w:left="851" w:right="902"/>
        <w:jc w:val="both"/>
        <w:rPr>
          <w:rFonts w:ascii="Palatino Linotype" w:hAnsi="Palatino Linotype" w:cs="Arial"/>
          <w:i/>
          <w:sz w:val="22"/>
        </w:rPr>
      </w:pPr>
      <w:r w:rsidRPr="00066F39">
        <w:rPr>
          <w:rFonts w:ascii="Palatino Linotype" w:hAnsi="Palatino Linotype" w:cs="Arial"/>
          <w:b/>
          <w:i/>
          <w:sz w:val="22"/>
        </w:rPr>
        <w:t>III.</w:t>
      </w:r>
      <w:r w:rsidRPr="00066F39">
        <w:rPr>
          <w:rFonts w:ascii="Palatino Linotype" w:hAnsi="Palatino Linotype" w:cs="Arial"/>
          <w:i/>
          <w:sz w:val="22"/>
        </w:rPr>
        <w:t xml:space="preserve"> Participar, en coordinación con la Tesorería Municipal y las dependencias y</w:t>
      </w:r>
    </w:p>
    <w:p w14:paraId="0B2D0530" w14:textId="77777777" w:rsidR="00066F39" w:rsidRDefault="00066F39" w:rsidP="00066F39">
      <w:pPr>
        <w:widowControl w:val="0"/>
        <w:autoSpaceDE w:val="0"/>
        <w:autoSpaceDN w:val="0"/>
        <w:adjustRightInd w:val="0"/>
        <w:ind w:left="851" w:right="902"/>
        <w:jc w:val="both"/>
        <w:rPr>
          <w:rFonts w:ascii="Palatino Linotype" w:hAnsi="Palatino Linotype" w:cs="Arial"/>
          <w:i/>
          <w:sz w:val="22"/>
        </w:rPr>
      </w:pPr>
      <w:r w:rsidRPr="00066F39">
        <w:rPr>
          <w:rFonts w:ascii="Palatino Linotype" w:hAnsi="Palatino Linotype" w:cs="Arial"/>
          <w:i/>
          <w:sz w:val="22"/>
        </w:rPr>
        <w:t>organismos que conforman la Administración Pública Municipal, en la elaboración e</w:t>
      </w:r>
      <w:r>
        <w:rPr>
          <w:rFonts w:ascii="Palatino Linotype" w:hAnsi="Palatino Linotype" w:cs="Arial"/>
          <w:i/>
          <w:sz w:val="22"/>
        </w:rPr>
        <w:t xml:space="preserve"> </w:t>
      </w:r>
      <w:r w:rsidRPr="00066F39">
        <w:rPr>
          <w:rFonts w:ascii="Palatino Linotype" w:hAnsi="Palatino Linotype" w:cs="Arial"/>
          <w:i/>
          <w:sz w:val="22"/>
        </w:rPr>
        <w:t>integración del proyecto de presupuesto por programas, asegurando en todo momento la</w:t>
      </w:r>
      <w:r>
        <w:rPr>
          <w:rFonts w:ascii="Palatino Linotype" w:hAnsi="Palatino Linotype" w:cs="Arial"/>
          <w:i/>
          <w:sz w:val="22"/>
        </w:rPr>
        <w:t xml:space="preserve"> </w:t>
      </w:r>
      <w:r w:rsidRPr="00066F39">
        <w:rPr>
          <w:rFonts w:ascii="Palatino Linotype" w:hAnsi="Palatino Linotype" w:cs="Arial"/>
          <w:i/>
          <w:sz w:val="22"/>
        </w:rPr>
        <w:t>congruencia con los objetivos y metas establecidos en el Plan de Desarrollo Municipal y</w:t>
      </w:r>
      <w:r>
        <w:rPr>
          <w:rFonts w:ascii="Palatino Linotype" w:hAnsi="Palatino Linotype" w:cs="Arial"/>
          <w:i/>
          <w:sz w:val="22"/>
        </w:rPr>
        <w:t xml:space="preserve"> </w:t>
      </w:r>
      <w:r w:rsidRPr="00066F39">
        <w:rPr>
          <w:rFonts w:ascii="Palatino Linotype" w:hAnsi="Palatino Linotype" w:cs="Arial"/>
          <w:i/>
          <w:sz w:val="22"/>
        </w:rPr>
        <w:t>sus programas;</w:t>
      </w:r>
    </w:p>
    <w:p w14:paraId="1C2EE9A3" w14:textId="592CBB9B" w:rsidR="00066F39" w:rsidRDefault="00066F39" w:rsidP="00066F39">
      <w:pPr>
        <w:widowControl w:val="0"/>
        <w:autoSpaceDE w:val="0"/>
        <w:autoSpaceDN w:val="0"/>
        <w:adjustRightInd w:val="0"/>
        <w:ind w:left="851" w:right="902"/>
        <w:jc w:val="both"/>
        <w:rPr>
          <w:rFonts w:ascii="Palatino Linotype" w:hAnsi="Palatino Linotype" w:cs="Arial"/>
          <w:b/>
          <w:i/>
          <w:sz w:val="22"/>
        </w:rPr>
      </w:pPr>
      <w:r w:rsidRPr="00066F39">
        <w:rPr>
          <w:rFonts w:ascii="Palatino Linotype" w:hAnsi="Palatino Linotype" w:cs="Arial"/>
          <w:i/>
          <w:sz w:val="22"/>
        </w:rPr>
        <w:t xml:space="preserve"> </w:t>
      </w:r>
      <w:r w:rsidRPr="00066F39">
        <w:rPr>
          <w:rFonts w:ascii="Palatino Linotype" w:hAnsi="Palatino Linotype" w:cs="Arial"/>
          <w:i/>
          <w:sz w:val="22"/>
        </w:rPr>
        <w:cr/>
      </w:r>
    </w:p>
    <w:p w14:paraId="0FD12F1B"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b/>
          <w:i/>
          <w:sz w:val="22"/>
        </w:rPr>
        <w:t>Artículo 188.</w:t>
      </w:r>
      <w:r w:rsidRPr="004A5931">
        <w:rPr>
          <w:rFonts w:ascii="Palatino Linotype" w:hAnsi="Palatino Linotype" w:cs="Arial"/>
          <w:i/>
          <w:sz w:val="22"/>
        </w:rPr>
        <w:t xml:space="preserve"> La Unidad de Auditoria Financiera cuenta con las siguientes facultades y</w:t>
      </w:r>
      <w:r>
        <w:rPr>
          <w:rFonts w:ascii="Palatino Linotype" w:hAnsi="Palatino Linotype" w:cs="Arial"/>
          <w:i/>
          <w:sz w:val="22"/>
        </w:rPr>
        <w:t xml:space="preserve"> </w:t>
      </w:r>
      <w:r w:rsidRPr="004A5931">
        <w:rPr>
          <w:rFonts w:ascii="Palatino Linotype" w:hAnsi="Palatino Linotype" w:cs="Arial"/>
          <w:i/>
          <w:sz w:val="22"/>
        </w:rPr>
        <w:t>obligaciones:</w:t>
      </w:r>
    </w:p>
    <w:p w14:paraId="39267017" w14:textId="77777777" w:rsidR="004A5931" w:rsidRDefault="004A5931" w:rsidP="004A5931">
      <w:pPr>
        <w:widowControl w:val="0"/>
        <w:autoSpaceDE w:val="0"/>
        <w:autoSpaceDN w:val="0"/>
        <w:adjustRightInd w:val="0"/>
        <w:ind w:left="851" w:right="902"/>
        <w:jc w:val="both"/>
        <w:rPr>
          <w:rFonts w:ascii="Palatino Linotype" w:hAnsi="Palatino Linotype" w:cs="Arial"/>
          <w:i/>
          <w:sz w:val="22"/>
        </w:rPr>
      </w:pPr>
      <w:r>
        <w:rPr>
          <w:rFonts w:ascii="Palatino Linotype" w:hAnsi="Palatino Linotype" w:cs="Arial"/>
          <w:b/>
          <w:i/>
          <w:sz w:val="22"/>
        </w:rPr>
        <w:t>…</w:t>
      </w:r>
    </w:p>
    <w:p w14:paraId="516FBA85" w14:textId="276F211D" w:rsidR="001B3D84" w:rsidRPr="00C370E1" w:rsidRDefault="004A5931" w:rsidP="00C370E1">
      <w:pPr>
        <w:widowControl w:val="0"/>
        <w:autoSpaceDE w:val="0"/>
        <w:autoSpaceDN w:val="0"/>
        <w:adjustRightInd w:val="0"/>
        <w:ind w:left="851" w:right="902"/>
        <w:jc w:val="both"/>
        <w:rPr>
          <w:rFonts w:ascii="Palatino Linotype" w:hAnsi="Palatino Linotype" w:cs="Arial"/>
          <w:i/>
          <w:sz w:val="22"/>
        </w:rPr>
      </w:pPr>
      <w:r w:rsidRPr="004A5931">
        <w:rPr>
          <w:rFonts w:ascii="Palatino Linotype" w:hAnsi="Palatino Linotype" w:cs="Arial"/>
          <w:b/>
          <w:i/>
          <w:sz w:val="22"/>
        </w:rPr>
        <w:t>IV.</w:t>
      </w:r>
      <w:r w:rsidRPr="004A5931">
        <w:rPr>
          <w:rFonts w:ascii="Palatino Linotype" w:hAnsi="Palatino Linotype" w:cs="Arial"/>
          <w:i/>
          <w:sz w:val="22"/>
        </w:rPr>
        <w:t xml:space="preserve"> Fiscalizar que las unidades administrativas que tengan a cargo la recepción, el</w:t>
      </w:r>
      <w:r>
        <w:rPr>
          <w:rFonts w:ascii="Palatino Linotype" w:hAnsi="Palatino Linotype" w:cs="Arial"/>
          <w:i/>
          <w:sz w:val="22"/>
        </w:rPr>
        <w:t xml:space="preserve"> </w:t>
      </w:r>
      <w:r w:rsidRPr="004A5931">
        <w:rPr>
          <w:rFonts w:ascii="Palatino Linotype" w:hAnsi="Palatino Linotype" w:cs="Arial"/>
          <w:i/>
          <w:sz w:val="22"/>
        </w:rPr>
        <w:t>manejo, la administración, la custodia y la aplicación de fondos y recursos</w:t>
      </w:r>
      <w:r>
        <w:rPr>
          <w:rFonts w:ascii="Palatino Linotype" w:hAnsi="Palatino Linotype" w:cs="Arial"/>
          <w:i/>
          <w:sz w:val="22"/>
        </w:rPr>
        <w:t xml:space="preserve"> </w:t>
      </w:r>
      <w:r w:rsidRPr="004A5931">
        <w:rPr>
          <w:rFonts w:ascii="Palatino Linotype" w:hAnsi="Palatino Linotype" w:cs="Arial"/>
          <w:i/>
          <w:sz w:val="22"/>
        </w:rPr>
        <w:t>públicos, den cumplimiento a las obligaciones y disposiciones de carácter</w:t>
      </w:r>
      <w:r>
        <w:rPr>
          <w:rFonts w:ascii="Palatino Linotype" w:hAnsi="Palatino Linotype" w:cs="Arial"/>
          <w:i/>
          <w:sz w:val="22"/>
        </w:rPr>
        <w:t xml:space="preserve"> </w:t>
      </w:r>
      <w:r w:rsidRPr="004A5931">
        <w:rPr>
          <w:rFonts w:ascii="Palatino Linotype" w:hAnsi="Palatino Linotype" w:cs="Arial"/>
          <w:i/>
          <w:sz w:val="22"/>
        </w:rPr>
        <w:t>financiero que deberán ser observados en la obtención, administración, y</w:t>
      </w:r>
      <w:r>
        <w:rPr>
          <w:rFonts w:ascii="Palatino Linotype" w:hAnsi="Palatino Linotype" w:cs="Arial"/>
          <w:i/>
          <w:sz w:val="22"/>
        </w:rPr>
        <w:t xml:space="preserve"> </w:t>
      </w:r>
      <w:r w:rsidRPr="004A5931">
        <w:rPr>
          <w:rFonts w:ascii="Palatino Linotype" w:hAnsi="Palatino Linotype" w:cs="Arial"/>
          <w:i/>
          <w:sz w:val="22"/>
        </w:rPr>
        <w:t>ejercicio del gasto público y recursos públicos, con la finalidad de salvaguardar</w:t>
      </w:r>
      <w:r>
        <w:rPr>
          <w:rFonts w:ascii="Palatino Linotype" w:hAnsi="Palatino Linotype" w:cs="Arial"/>
          <w:i/>
          <w:sz w:val="22"/>
        </w:rPr>
        <w:t xml:space="preserve"> </w:t>
      </w:r>
      <w:r w:rsidRPr="004A5931">
        <w:rPr>
          <w:rFonts w:ascii="Palatino Linotype" w:hAnsi="Palatino Linotype" w:cs="Arial"/>
          <w:i/>
          <w:sz w:val="22"/>
        </w:rPr>
        <w:t xml:space="preserve">la legalidad honradez, lealtad, </w:t>
      </w:r>
      <w:r w:rsidRPr="004A5931">
        <w:rPr>
          <w:rFonts w:ascii="Palatino Linotype" w:hAnsi="Palatino Linotype" w:cs="Arial"/>
          <w:i/>
          <w:sz w:val="22"/>
        </w:rPr>
        <w:lastRenderedPageBreak/>
        <w:t>imparcialidad y efic</w:t>
      </w:r>
      <w:r w:rsidR="00C370E1">
        <w:rPr>
          <w:rFonts w:ascii="Palatino Linotype" w:hAnsi="Palatino Linotype" w:cs="Arial"/>
          <w:i/>
          <w:sz w:val="22"/>
        </w:rPr>
        <w:t>iencia del uso de los mismos;</w:t>
      </w:r>
    </w:p>
    <w:p w14:paraId="4CE03C22" w14:textId="77777777" w:rsidR="001B3D84" w:rsidRDefault="001B3D84" w:rsidP="001B3D84">
      <w:pPr>
        <w:widowControl w:val="0"/>
        <w:autoSpaceDE w:val="0"/>
        <w:autoSpaceDN w:val="0"/>
        <w:adjustRightInd w:val="0"/>
        <w:ind w:left="851" w:right="902"/>
        <w:jc w:val="both"/>
        <w:rPr>
          <w:rFonts w:ascii="Palatino Linotype" w:hAnsi="Palatino Linotype" w:cs="Arial"/>
        </w:rPr>
      </w:pPr>
    </w:p>
    <w:p w14:paraId="4AB94B1C" w14:textId="39A97AAF" w:rsidR="00CC72DF" w:rsidRDefault="0055581A" w:rsidP="0055581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Por lo antes expuesto, este Órgano Garante advierte que existe fuente obligacional para que </w:t>
      </w:r>
      <w:r>
        <w:rPr>
          <w:rFonts w:ascii="Palatino Linotype" w:hAnsi="Palatino Linotype" w:cs="Arial"/>
          <w:b/>
        </w:rPr>
        <w:t xml:space="preserve">EL SUJETO OBLIGADO </w:t>
      </w:r>
      <w:r>
        <w:rPr>
          <w:rFonts w:ascii="Palatino Linotype" w:hAnsi="Palatino Linotype" w:cs="Arial"/>
        </w:rPr>
        <w:t xml:space="preserve">dentro de sus atribuciones conferidas en las distintas áreas que de manera enunciativa más no limitativa podrían ser: </w:t>
      </w:r>
    </w:p>
    <w:p w14:paraId="209D9F42" w14:textId="2B2DA58C" w:rsidR="0055581A" w:rsidRPr="0055581A" w:rsidRDefault="0055581A" w:rsidP="0055581A">
      <w:pPr>
        <w:pStyle w:val="Prrafodelista"/>
        <w:numPr>
          <w:ilvl w:val="0"/>
          <w:numId w:val="48"/>
        </w:numPr>
        <w:spacing w:before="100" w:beforeAutospacing="1" w:after="100" w:afterAutospacing="1" w:line="360" w:lineRule="auto"/>
        <w:ind w:right="49"/>
        <w:jc w:val="both"/>
        <w:rPr>
          <w:rFonts w:ascii="Palatino Linotype" w:hAnsi="Palatino Linotype" w:cs="Arial"/>
          <w:i/>
          <w:sz w:val="22"/>
          <w:szCs w:val="20"/>
          <w:lang w:val="es-ES_tradnl"/>
        </w:rPr>
      </w:pPr>
      <w:r w:rsidRPr="0055581A">
        <w:rPr>
          <w:rFonts w:ascii="Palatino Linotype" w:hAnsi="Palatino Linotype" w:cs="Arial"/>
          <w:i/>
          <w:sz w:val="22"/>
          <w:szCs w:val="20"/>
          <w:lang w:val="es-ES_tradnl"/>
        </w:rPr>
        <w:t>Presidencia Municipal</w:t>
      </w:r>
      <w:r>
        <w:rPr>
          <w:rFonts w:ascii="Palatino Linotype" w:hAnsi="Palatino Linotype" w:cs="Arial"/>
          <w:i/>
          <w:sz w:val="22"/>
          <w:szCs w:val="20"/>
          <w:lang w:val="es-ES_tradnl"/>
        </w:rPr>
        <w:t>;</w:t>
      </w:r>
    </w:p>
    <w:p w14:paraId="59F37114" w14:textId="1134BFB5" w:rsidR="0055581A" w:rsidRPr="0055581A" w:rsidRDefault="0055581A" w:rsidP="0055581A">
      <w:pPr>
        <w:pStyle w:val="Prrafodelista"/>
        <w:numPr>
          <w:ilvl w:val="0"/>
          <w:numId w:val="48"/>
        </w:numPr>
        <w:spacing w:before="100" w:beforeAutospacing="1" w:after="100" w:afterAutospacing="1" w:line="360" w:lineRule="auto"/>
        <w:ind w:right="49"/>
        <w:jc w:val="both"/>
        <w:rPr>
          <w:rFonts w:ascii="Palatino Linotype" w:hAnsi="Palatino Linotype" w:cs="Arial"/>
          <w:i/>
          <w:sz w:val="22"/>
          <w:szCs w:val="20"/>
          <w:lang w:val="es-ES_tradnl"/>
        </w:rPr>
      </w:pPr>
      <w:r w:rsidRPr="0055581A">
        <w:rPr>
          <w:rFonts w:ascii="Palatino Linotype" w:hAnsi="Palatino Linotype" w:cs="Arial"/>
          <w:i/>
          <w:sz w:val="22"/>
          <w:szCs w:val="20"/>
          <w:lang w:val="es-ES_tradnl"/>
        </w:rPr>
        <w:t>Secretaría del Ayuntamiento</w:t>
      </w:r>
      <w:r>
        <w:rPr>
          <w:rFonts w:ascii="Palatino Linotype" w:hAnsi="Palatino Linotype" w:cs="Arial"/>
          <w:i/>
          <w:sz w:val="22"/>
          <w:szCs w:val="20"/>
          <w:lang w:val="es-ES_tradnl"/>
        </w:rPr>
        <w:t>;</w:t>
      </w:r>
    </w:p>
    <w:p w14:paraId="6B45FEC1" w14:textId="2FAB400C" w:rsidR="0055581A" w:rsidRPr="0055581A" w:rsidRDefault="0055581A" w:rsidP="0055581A">
      <w:pPr>
        <w:pStyle w:val="Prrafodelista"/>
        <w:numPr>
          <w:ilvl w:val="0"/>
          <w:numId w:val="48"/>
        </w:numPr>
        <w:spacing w:before="100" w:beforeAutospacing="1" w:after="100" w:afterAutospacing="1" w:line="360" w:lineRule="auto"/>
        <w:ind w:right="49"/>
        <w:jc w:val="both"/>
        <w:rPr>
          <w:rFonts w:ascii="Palatino Linotype" w:hAnsi="Palatino Linotype" w:cs="Arial"/>
          <w:i/>
          <w:sz w:val="22"/>
          <w:szCs w:val="20"/>
          <w:lang w:val="es-ES_tradnl"/>
        </w:rPr>
      </w:pPr>
      <w:r w:rsidRPr="0055581A">
        <w:rPr>
          <w:rFonts w:ascii="Palatino Linotype" w:hAnsi="Palatino Linotype" w:cs="Arial"/>
          <w:i/>
          <w:sz w:val="22"/>
          <w:szCs w:val="20"/>
          <w:lang w:val="es-ES_tradnl"/>
        </w:rPr>
        <w:t>Tesorería Municipal</w:t>
      </w:r>
      <w:r>
        <w:rPr>
          <w:rFonts w:ascii="Palatino Linotype" w:hAnsi="Palatino Linotype" w:cs="Arial"/>
          <w:i/>
          <w:sz w:val="22"/>
          <w:szCs w:val="20"/>
          <w:lang w:val="es-ES_tradnl"/>
        </w:rPr>
        <w:t>;</w:t>
      </w:r>
    </w:p>
    <w:p w14:paraId="774B20EE" w14:textId="3558DFE0" w:rsidR="0055581A" w:rsidRPr="0055581A" w:rsidRDefault="0055581A" w:rsidP="0055581A">
      <w:pPr>
        <w:pStyle w:val="Prrafodelista"/>
        <w:numPr>
          <w:ilvl w:val="0"/>
          <w:numId w:val="48"/>
        </w:numPr>
        <w:spacing w:before="100" w:beforeAutospacing="1" w:after="100" w:afterAutospacing="1" w:line="360" w:lineRule="auto"/>
        <w:ind w:right="49"/>
        <w:jc w:val="both"/>
        <w:rPr>
          <w:rFonts w:ascii="Palatino Linotype" w:hAnsi="Palatino Linotype" w:cs="Arial"/>
          <w:i/>
          <w:sz w:val="22"/>
          <w:szCs w:val="20"/>
          <w:lang w:val="es-ES_tradnl"/>
        </w:rPr>
      </w:pPr>
      <w:r w:rsidRPr="0055581A">
        <w:rPr>
          <w:rFonts w:ascii="Palatino Linotype" w:hAnsi="Palatino Linotype" w:cs="Arial"/>
          <w:i/>
          <w:sz w:val="22"/>
          <w:szCs w:val="20"/>
          <w:lang w:val="es-ES_tradnl"/>
        </w:rPr>
        <w:t>Dirección de Innovación Gubernamental</w:t>
      </w:r>
      <w:r>
        <w:rPr>
          <w:rFonts w:ascii="Palatino Linotype" w:hAnsi="Palatino Linotype" w:cs="Arial"/>
          <w:i/>
          <w:sz w:val="22"/>
          <w:szCs w:val="20"/>
          <w:lang w:val="es-ES_tradnl"/>
        </w:rPr>
        <w:t>; y,</w:t>
      </w:r>
    </w:p>
    <w:p w14:paraId="41834877" w14:textId="3F1B8734" w:rsidR="00CC72DF" w:rsidRPr="0055581A" w:rsidRDefault="0055581A" w:rsidP="00965147">
      <w:pPr>
        <w:pStyle w:val="Prrafodelista"/>
        <w:numPr>
          <w:ilvl w:val="0"/>
          <w:numId w:val="48"/>
        </w:numPr>
        <w:spacing w:before="100" w:beforeAutospacing="1" w:after="100" w:afterAutospacing="1" w:line="360" w:lineRule="auto"/>
        <w:ind w:right="49"/>
        <w:jc w:val="both"/>
        <w:rPr>
          <w:sz w:val="16"/>
        </w:rPr>
      </w:pPr>
      <w:r w:rsidRPr="0055581A">
        <w:rPr>
          <w:rFonts w:ascii="Palatino Linotype" w:hAnsi="Palatino Linotype" w:cs="Arial"/>
          <w:i/>
          <w:sz w:val="22"/>
          <w:szCs w:val="20"/>
          <w:lang w:val="es-ES_tradnl"/>
        </w:rPr>
        <w:t>La Unidad de Planeación, Progr</w:t>
      </w:r>
      <w:r>
        <w:rPr>
          <w:rFonts w:ascii="Palatino Linotype" w:hAnsi="Palatino Linotype" w:cs="Arial"/>
          <w:i/>
          <w:sz w:val="22"/>
          <w:szCs w:val="20"/>
          <w:lang w:val="es-ES_tradnl"/>
        </w:rPr>
        <w:t xml:space="preserve">amación y </w:t>
      </w:r>
      <w:proofErr w:type="spellStart"/>
      <w:r>
        <w:rPr>
          <w:rFonts w:ascii="Palatino Linotype" w:hAnsi="Palatino Linotype" w:cs="Arial"/>
          <w:i/>
          <w:sz w:val="22"/>
          <w:szCs w:val="20"/>
          <w:lang w:val="es-ES_tradnl"/>
        </w:rPr>
        <w:t>Presupuestación</w:t>
      </w:r>
      <w:proofErr w:type="spellEnd"/>
      <w:r>
        <w:rPr>
          <w:rFonts w:ascii="Palatino Linotype" w:hAnsi="Palatino Linotype" w:cs="Arial"/>
          <w:i/>
          <w:sz w:val="22"/>
          <w:szCs w:val="20"/>
          <w:lang w:val="es-ES_tradnl"/>
        </w:rPr>
        <w:t>.</w:t>
      </w:r>
    </w:p>
    <w:p w14:paraId="35D46A6F" w14:textId="19D276C4" w:rsidR="0055581A" w:rsidRDefault="000507AF"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Pr>
          <w:rFonts w:ascii="Palatino Linotype" w:hAnsi="Palatino Linotype" w:cs="Arial"/>
        </w:rPr>
        <w:t xml:space="preserve">Dichas áreas, pueden conocer, generar y/o administrar la información solicitada por el particular, pues se insiste, toda vez que no fue acreditada la búsqueda exhaustiva en todas las áreas se estima procedente realizar la búsqueda para descartar que en sus áreas </w:t>
      </w:r>
      <w:r>
        <w:rPr>
          <w:rFonts w:ascii="Palatino Linotype" w:hAnsi="Palatino Linotype" w:cs="Arial"/>
          <w:b/>
        </w:rPr>
        <w:t xml:space="preserve">EL SUJETO OBLIGADO </w:t>
      </w:r>
      <w:r>
        <w:rPr>
          <w:rFonts w:ascii="Palatino Linotype" w:hAnsi="Palatino Linotype" w:cs="Arial"/>
        </w:rPr>
        <w:t>tenga en su posesión información relacionada con la solicitud primigenia.</w:t>
      </w:r>
    </w:p>
    <w:p w14:paraId="763FE498" w14:textId="7BE97DF5" w:rsidR="00BA42FF" w:rsidRPr="000507AF"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0507AF">
        <w:rPr>
          <w:rFonts w:ascii="Palatino Linotype" w:eastAsia="MS Mincho" w:hAnsi="Palatino Linotype" w:cs="Arial"/>
          <w:lang w:val="es-ES_tradnl"/>
        </w:rPr>
        <w:t>Es por todo lo antes expuesto que</w:t>
      </w:r>
      <w:r w:rsidR="000D58FB" w:rsidRPr="000507AF">
        <w:rPr>
          <w:rFonts w:ascii="Palatino Linotype" w:eastAsia="MS Mincho" w:hAnsi="Palatino Linotype" w:cs="Arial"/>
          <w:lang w:val="es-ES_tradnl"/>
        </w:rPr>
        <w:t>,</w:t>
      </w:r>
      <w:r w:rsidRPr="000507AF">
        <w:rPr>
          <w:rFonts w:ascii="Palatino Linotype" w:eastAsia="MS Mincho" w:hAnsi="Palatino Linotype" w:cs="Arial"/>
          <w:lang w:val="es-ES_tradnl"/>
        </w:rPr>
        <w:t xml:space="preserve"> de conformidad con la normatividad </w:t>
      </w:r>
      <w:r w:rsidR="000D58FB" w:rsidRPr="000507AF">
        <w:rPr>
          <w:rFonts w:ascii="Palatino Linotype" w:eastAsia="MS Mincho" w:hAnsi="Palatino Linotype" w:cs="Arial"/>
          <w:lang w:val="es-ES_tradnl"/>
        </w:rPr>
        <w:t>de la materia</w:t>
      </w:r>
      <w:r w:rsidRPr="000507AF">
        <w:rPr>
          <w:rFonts w:ascii="Palatino Linotype" w:eastAsia="MS Mincho" w:hAnsi="Palatino Linotype" w:cs="Arial"/>
          <w:lang w:val="es-ES_tradnl"/>
        </w:rPr>
        <w:t xml:space="preserve">, </w:t>
      </w:r>
      <w:r w:rsidR="00BA42FF" w:rsidRPr="000507AF">
        <w:rPr>
          <w:rFonts w:ascii="Palatino Linotype" w:eastAsia="MS Mincho" w:hAnsi="Palatino Linotype" w:cs="Arial"/>
          <w:lang w:val="es-ES_tradnl"/>
        </w:rPr>
        <w:t>el</w:t>
      </w:r>
      <w:r w:rsidR="008B37DE" w:rsidRPr="000507AF">
        <w:rPr>
          <w:rFonts w:ascii="Palatino Linotype" w:eastAsia="MS Mincho" w:hAnsi="Palatino Linotype" w:cs="Arial"/>
          <w:lang w:val="es-ES_tradnl"/>
        </w:rPr>
        <w:t xml:space="preserve"> Titular de la Unidad de Transparencia</w:t>
      </w:r>
      <w:r w:rsidR="008B37DE" w:rsidRPr="000507AF">
        <w:rPr>
          <w:rFonts w:ascii="Palatino Linotype" w:eastAsia="MS Mincho" w:hAnsi="Palatino Linotype" w:cs="Arial"/>
          <w:b/>
          <w:lang w:val="es-ES_tradnl"/>
        </w:rPr>
        <w:t xml:space="preserve">, </w:t>
      </w:r>
      <w:r w:rsidR="000D58FB" w:rsidRPr="000507AF">
        <w:rPr>
          <w:rFonts w:ascii="Palatino Linotype" w:eastAsia="MS Mincho" w:hAnsi="Palatino Linotype" w:cs="Arial"/>
          <w:b/>
          <w:lang w:val="es-ES_tradnl"/>
        </w:rPr>
        <w:t xml:space="preserve">NO </w:t>
      </w:r>
      <w:r w:rsidR="008B37DE" w:rsidRPr="000507AF">
        <w:rPr>
          <w:rFonts w:ascii="Palatino Linotype" w:eastAsia="MS Mincho" w:hAnsi="Palatino Linotype" w:cs="Arial"/>
          <w:lang w:val="es-ES_tradnl"/>
        </w:rPr>
        <w:t xml:space="preserve">turno </w:t>
      </w:r>
      <w:r w:rsidR="00BA42FF" w:rsidRPr="000507AF">
        <w:rPr>
          <w:rFonts w:ascii="Palatino Linotype" w:eastAsia="MS Mincho" w:hAnsi="Palatino Linotype" w:cs="Arial"/>
          <w:lang w:val="es-ES_tradnl"/>
        </w:rPr>
        <w:t>el requerimiento a</w:t>
      </w:r>
      <w:r w:rsidR="000D58FB" w:rsidRPr="000507AF">
        <w:rPr>
          <w:rFonts w:ascii="Palatino Linotype" w:eastAsia="MS Mincho" w:hAnsi="Palatino Linotype" w:cs="Arial"/>
          <w:lang w:val="es-ES_tradnl"/>
        </w:rPr>
        <w:t xml:space="preserve"> todas las</w:t>
      </w:r>
      <w:r w:rsidR="00BA42FF" w:rsidRPr="000507AF">
        <w:rPr>
          <w:rFonts w:ascii="Palatino Linotype" w:eastAsia="MS Mincho" w:hAnsi="Palatino Linotype" w:cs="Arial"/>
          <w:lang w:val="es-ES_tradnl"/>
        </w:rPr>
        <w:t xml:space="preserve"> </w:t>
      </w:r>
      <w:r w:rsidR="00B227E6" w:rsidRPr="000507AF">
        <w:rPr>
          <w:rFonts w:ascii="Palatino Linotype" w:eastAsia="MS Mincho" w:hAnsi="Palatino Linotype" w:cs="Arial"/>
          <w:lang w:val="es-ES_tradnl"/>
        </w:rPr>
        <w:t>área</w:t>
      </w:r>
      <w:r w:rsidR="000D58FB" w:rsidRPr="000507AF">
        <w:rPr>
          <w:rFonts w:ascii="Palatino Linotype" w:eastAsia="MS Mincho" w:hAnsi="Palatino Linotype" w:cs="Arial"/>
          <w:lang w:val="es-ES_tradnl"/>
        </w:rPr>
        <w:t>s</w:t>
      </w:r>
      <w:r w:rsidR="00B227E6" w:rsidRPr="000507AF">
        <w:rPr>
          <w:rFonts w:ascii="Palatino Linotype" w:eastAsia="MS Mincho" w:hAnsi="Palatino Linotype" w:cs="Arial"/>
          <w:lang w:val="es-ES_tradnl"/>
        </w:rPr>
        <w:t xml:space="preserve"> </w:t>
      </w:r>
      <w:r w:rsidR="00AA004A" w:rsidRPr="000507AF">
        <w:rPr>
          <w:rFonts w:ascii="Palatino Linotype" w:eastAsia="MS Mincho" w:hAnsi="Palatino Linotype" w:cs="Arial"/>
          <w:lang w:val="es-ES_tradnl"/>
        </w:rPr>
        <w:t xml:space="preserve">que de manera enunciativa más no limitativa </w:t>
      </w:r>
      <w:r w:rsidR="000D58FB" w:rsidRPr="000507AF">
        <w:rPr>
          <w:rFonts w:ascii="Palatino Linotype" w:eastAsia="MS Mincho" w:hAnsi="Palatino Linotype" w:cs="Arial"/>
          <w:lang w:val="es-ES_tradnl"/>
        </w:rPr>
        <w:t xml:space="preserve">pudieran </w:t>
      </w:r>
      <w:r w:rsidR="008B37DE" w:rsidRPr="000507AF">
        <w:rPr>
          <w:rFonts w:ascii="Palatino Linotype" w:eastAsia="MS Mincho" w:hAnsi="Palatino Linotype" w:cs="Arial"/>
          <w:lang w:val="es-ES_tradnl"/>
        </w:rPr>
        <w:t xml:space="preserve">contener en sus archivos </w:t>
      </w:r>
      <w:r w:rsidR="00BA42FF" w:rsidRPr="000507AF">
        <w:rPr>
          <w:rFonts w:ascii="Palatino Linotype" w:eastAsia="MS Mincho" w:hAnsi="Palatino Linotype" w:cs="Arial"/>
          <w:lang w:val="es-ES_tradnl"/>
        </w:rPr>
        <w:t xml:space="preserve">la </w:t>
      </w:r>
      <w:r w:rsidR="008B37DE" w:rsidRPr="000507AF">
        <w:rPr>
          <w:rFonts w:ascii="Palatino Linotype" w:eastAsia="MS Mincho" w:hAnsi="Palatino Linotype" w:cs="Arial"/>
          <w:lang w:val="es-ES_tradnl"/>
        </w:rPr>
        <w:t>información al respecto,</w:t>
      </w:r>
      <w:r w:rsidR="00BA42FF" w:rsidRPr="000507AF">
        <w:rPr>
          <w:rFonts w:ascii="Palatino Linotype" w:eastAsia="MS Mincho" w:hAnsi="Palatino Linotype" w:cs="Arial"/>
          <w:lang w:val="es-ES_tradnl"/>
        </w:rPr>
        <w:t xml:space="preserve"> </w:t>
      </w:r>
      <w:r w:rsidR="00482737" w:rsidRPr="000507AF">
        <w:rPr>
          <w:rFonts w:ascii="Palatino Linotype" w:eastAsia="MS Mincho" w:hAnsi="Palatino Linotype" w:cs="Arial"/>
          <w:b/>
          <w:u w:val="single"/>
          <w:lang w:val="es-ES_tradnl"/>
        </w:rPr>
        <w:t xml:space="preserve">toda vez que de las constancias electrónicas que obran en el expediente electrónico del SAIMEX, no se advierte </w:t>
      </w:r>
      <w:r w:rsidR="000D58FB" w:rsidRPr="000507AF">
        <w:rPr>
          <w:rFonts w:ascii="Palatino Linotype" w:eastAsia="MS Mincho" w:hAnsi="Palatino Linotype" w:cs="Arial"/>
          <w:b/>
          <w:u w:val="single"/>
          <w:lang w:val="es-ES_tradnl"/>
        </w:rPr>
        <w:t>que hayan sido generados los “requerimientos” que soportaran tal acto procesal</w:t>
      </w:r>
      <w:r w:rsidR="000D58FB" w:rsidRPr="000507AF">
        <w:rPr>
          <w:rFonts w:ascii="Palatino Linotype" w:eastAsia="MS Mincho" w:hAnsi="Palatino Linotype" w:cs="Arial"/>
          <w:lang w:val="es-ES_tradnl"/>
        </w:rPr>
        <w:t xml:space="preserve">, </w:t>
      </w:r>
      <w:r w:rsidR="00AA004A" w:rsidRPr="000507AF">
        <w:rPr>
          <w:rFonts w:ascii="Palatino Linotype" w:eastAsia="MS Mincho" w:hAnsi="Palatino Linotype" w:cs="Arial"/>
          <w:lang w:val="es-ES_tradnl"/>
        </w:rPr>
        <w:t xml:space="preserve">lo anterior </w:t>
      </w:r>
      <w:r w:rsidR="00BA42FF" w:rsidRPr="000507AF">
        <w:rPr>
          <w:rFonts w:ascii="Palatino Linotype" w:eastAsia="MS Mincho" w:hAnsi="Palatino Linotype" w:cs="Arial"/>
          <w:lang w:val="es-ES_tradnl"/>
        </w:rPr>
        <w:t xml:space="preserve">con fundamento en el artículo </w:t>
      </w:r>
      <w:r w:rsidR="00823944" w:rsidRPr="000507AF">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0507AF"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0507AF">
        <w:rPr>
          <w:rFonts w:ascii="Palatino Linotype" w:eastAsia="MS Mincho" w:hAnsi="Palatino Linotype" w:cs="Arial"/>
          <w:b/>
          <w:i/>
          <w:sz w:val="22"/>
          <w:lang w:val="es-ES_tradnl"/>
        </w:rPr>
        <w:lastRenderedPageBreak/>
        <w:t>“Artículo 162.</w:t>
      </w:r>
      <w:r w:rsidRPr="000507AF">
        <w:rPr>
          <w:rFonts w:ascii="Palatino Linotype" w:eastAsia="MS Mincho" w:hAnsi="Palatino Linotype" w:cs="Arial"/>
          <w:i/>
          <w:sz w:val="22"/>
          <w:lang w:val="es-ES_tradnl"/>
        </w:rPr>
        <w:t xml:space="preserve"> </w:t>
      </w:r>
      <w:r w:rsidRPr="000507AF">
        <w:rPr>
          <w:rFonts w:ascii="Palatino Linotype" w:eastAsia="MS Mincho" w:hAnsi="Palatino Linotype" w:cs="Arial"/>
          <w:b/>
          <w:i/>
          <w:sz w:val="22"/>
          <w:lang w:val="es-ES_tradnl"/>
        </w:rPr>
        <w:t>Las unidades de transparencia deberán garantizar</w:t>
      </w:r>
      <w:r w:rsidRPr="000507AF">
        <w:rPr>
          <w:rFonts w:ascii="Palatino Linotype" w:eastAsia="MS Mincho" w:hAnsi="Palatino Linotype" w:cs="Arial"/>
          <w:i/>
          <w:sz w:val="22"/>
          <w:lang w:val="es-ES_tradnl"/>
        </w:rPr>
        <w:t xml:space="preserve"> </w:t>
      </w:r>
      <w:r w:rsidRPr="000507AF">
        <w:rPr>
          <w:rFonts w:ascii="Palatino Linotype" w:eastAsia="MS Mincho" w:hAnsi="Palatino Linotype" w:cs="Arial"/>
          <w:b/>
          <w:i/>
          <w:sz w:val="22"/>
          <w:lang w:val="es-ES_tradnl"/>
        </w:rPr>
        <w:t>que las solicitudes se turnen a todas las Áreas competentes</w:t>
      </w:r>
      <w:r w:rsidRPr="000507AF">
        <w:rPr>
          <w:rFonts w:ascii="Palatino Linotype" w:eastAsia="MS Mincho" w:hAnsi="Palatino Linotype" w:cs="Arial"/>
          <w:i/>
          <w:sz w:val="22"/>
          <w:lang w:val="es-ES_tradnl"/>
        </w:rPr>
        <w:t xml:space="preserve"> que cuenten con la información o deban tenerla de acuerdo a sus facultades, competencias y funciones, </w:t>
      </w:r>
      <w:r w:rsidRPr="000507AF">
        <w:rPr>
          <w:rFonts w:ascii="Palatino Linotype" w:eastAsia="MS Mincho" w:hAnsi="Palatino Linotype" w:cs="Arial"/>
          <w:b/>
          <w:i/>
          <w:sz w:val="22"/>
          <w:lang w:val="es-ES_tradnl"/>
        </w:rPr>
        <w:t>con el objeto de que realicen una búsqueda exhaustiva y razonable de la información</w:t>
      </w:r>
      <w:r w:rsidRPr="000507AF">
        <w:rPr>
          <w:rFonts w:ascii="Palatino Linotype" w:eastAsia="MS Mincho" w:hAnsi="Palatino Linotype" w:cs="Arial"/>
          <w:i/>
          <w:sz w:val="22"/>
          <w:lang w:val="es-ES_tradnl"/>
        </w:rPr>
        <w:t xml:space="preserve"> </w:t>
      </w:r>
      <w:r w:rsidRPr="000507AF">
        <w:rPr>
          <w:rFonts w:ascii="Palatino Linotype" w:eastAsia="MS Mincho" w:hAnsi="Palatino Linotype" w:cs="Arial"/>
          <w:b/>
          <w:i/>
          <w:sz w:val="22"/>
          <w:lang w:val="es-ES_tradnl"/>
        </w:rPr>
        <w:t>solicitada</w:t>
      </w:r>
      <w:r w:rsidRPr="000507AF">
        <w:rPr>
          <w:rFonts w:ascii="Palatino Linotype" w:eastAsia="MS Mincho" w:hAnsi="Palatino Linotype" w:cs="Arial"/>
          <w:i/>
          <w:sz w:val="22"/>
          <w:lang w:val="es-ES_tradnl"/>
        </w:rPr>
        <w:t>.”</w:t>
      </w:r>
    </w:p>
    <w:p w14:paraId="76A148AD" w14:textId="04B3E5E9" w:rsidR="00823944" w:rsidRPr="00AE7202"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0507AF">
        <w:rPr>
          <w:rFonts w:ascii="Palatino Linotype" w:eastAsia="MS Mincho" w:hAnsi="Palatino Linotype" w:cs="Arial"/>
          <w:b/>
          <w:i/>
          <w:sz w:val="22"/>
          <w:lang w:val="es-ES_tradnl"/>
        </w:rPr>
        <w:t>(Énfasis añadido)</w:t>
      </w:r>
    </w:p>
    <w:p w14:paraId="52371CD1" w14:textId="2CD79839" w:rsidR="00707AD1" w:rsidRPr="00AE7202"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AE7202">
        <w:rPr>
          <w:rFonts w:ascii="Palatino Linotype" w:eastAsia="MS Mincho" w:hAnsi="Palatino Linotype" w:cs="Arial"/>
          <w:lang w:val="es-ES_tradnl"/>
        </w:rPr>
        <w:t>Todo lo anterior cobra sentido, ya que</w:t>
      </w:r>
      <w:r w:rsidR="00F51CCA" w:rsidRPr="00AE7202">
        <w:rPr>
          <w:rFonts w:ascii="Palatino Linotype" w:eastAsia="MS Mincho" w:hAnsi="Palatino Linotype" w:cs="Arial"/>
          <w:lang w:val="es-ES_tradnl"/>
        </w:rPr>
        <w:t xml:space="preserve"> si bien es cierto, </w:t>
      </w:r>
      <w:r w:rsidRPr="00AE7202">
        <w:rPr>
          <w:rFonts w:ascii="Palatino Linotype" w:eastAsia="MS Mincho" w:hAnsi="Palatino Linotype" w:cs="Arial"/>
          <w:lang w:val="es-ES_tradnl"/>
        </w:rPr>
        <w:t xml:space="preserve"> </w:t>
      </w:r>
      <w:r w:rsidR="00F51CCA" w:rsidRPr="00AE7202">
        <w:rPr>
          <w:rFonts w:ascii="Palatino Linotype" w:eastAsia="MS Mincho" w:hAnsi="Palatino Linotype" w:cs="Arial"/>
          <w:lang w:val="es-ES_tradnl"/>
        </w:rPr>
        <w:t>existe pronunciamiento de</w:t>
      </w:r>
      <w:r w:rsidR="000507AF">
        <w:rPr>
          <w:rFonts w:ascii="Palatino Linotype" w:eastAsia="MS Mincho" w:hAnsi="Palatino Linotype" w:cs="Arial"/>
          <w:lang w:val="es-ES_tradnl"/>
        </w:rPr>
        <w:t>l Titular de la Unidad de Transparencia</w:t>
      </w:r>
      <w:r w:rsidR="0074549E" w:rsidRPr="00AE7202">
        <w:rPr>
          <w:rFonts w:ascii="Palatino Linotype" w:eastAsia="MS Mincho" w:hAnsi="Palatino Linotype" w:cs="Arial"/>
          <w:lang w:val="es-ES_tradnl"/>
        </w:rPr>
        <w:t>,</w:t>
      </w:r>
      <w:r w:rsidRPr="00AE7202">
        <w:rPr>
          <w:rFonts w:ascii="Palatino Linotype" w:eastAsia="MS Mincho" w:hAnsi="Palatino Linotype" w:cs="Arial"/>
          <w:lang w:val="es-ES_tradnl"/>
        </w:rPr>
        <w:t xml:space="preserve"> que </w:t>
      </w:r>
      <w:r w:rsidR="000507AF">
        <w:rPr>
          <w:rFonts w:ascii="Palatino Linotype" w:eastAsia="MS Mincho" w:hAnsi="Palatino Linotype" w:cs="Arial"/>
          <w:lang w:val="es-ES_tradnl"/>
        </w:rPr>
        <w:t>como ya se expuso, refirió ser incompetente para con</w:t>
      </w:r>
      <w:r w:rsidR="00F51CCA" w:rsidRPr="00AE7202">
        <w:rPr>
          <w:rFonts w:ascii="Palatino Linotype" w:eastAsia="MS Mincho" w:hAnsi="Palatino Linotype" w:cs="Arial"/>
          <w:lang w:val="es-ES_tradnl"/>
        </w:rPr>
        <w:t xml:space="preserve">tener en sus archivos la información solicitada, </w:t>
      </w:r>
      <w:r w:rsidR="004B7728" w:rsidRPr="00AE7202">
        <w:rPr>
          <w:rFonts w:ascii="Palatino Linotype" w:eastAsia="MS Mincho" w:hAnsi="Palatino Linotype" w:cs="Arial"/>
          <w:lang w:val="es-ES_tradnl"/>
        </w:rPr>
        <w:t>es por todo lo antes expu</w:t>
      </w:r>
      <w:r w:rsidR="00482737" w:rsidRPr="00AE7202">
        <w:rPr>
          <w:rFonts w:ascii="Palatino Linotype" w:eastAsia="MS Mincho" w:hAnsi="Palatino Linotype" w:cs="Arial"/>
          <w:lang w:val="es-ES_tradnl"/>
        </w:rPr>
        <w:t xml:space="preserve">esto que, este Órgano Garante, determina </w:t>
      </w:r>
      <w:r w:rsidR="00953A15" w:rsidRPr="00AE7202">
        <w:rPr>
          <w:rFonts w:ascii="Palatino Linotype" w:eastAsia="MS Mincho" w:hAnsi="Palatino Linotype" w:cs="Arial"/>
          <w:b/>
          <w:lang w:val="es-ES_tradnl"/>
        </w:rPr>
        <w:t xml:space="preserve">MODIFICAR </w:t>
      </w:r>
      <w:r w:rsidR="00953A15" w:rsidRPr="00AE7202">
        <w:rPr>
          <w:rFonts w:ascii="Palatino Linotype" w:eastAsia="MS Mincho" w:hAnsi="Palatino Linotype" w:cs="Arial"/>
          <w:lang w:val="es-ES_tradnl"/>
        </w:rPr>
        <w:t>la respuesta proporcionada por el ente recurrido, debido a que, de</w:t>
      </w:r>
      <w:r w:rsidR="004B7728" w:rsidRPr="00AE7202">
        <w:rPr>
          <w:rFonts w:ascii="Palatino Linotype" w:eastAsia="MS Mincho" w:hAnsi="Palatino Linotype" w:cs="Arial"/>
          <w:lang w:val="es-ES_tradnl"/>
        </w:rPr>
        <w:t xml:space="preserve"> las constancias que obran en el expediente electrónico del </w:t>
      </w:r>
      <w:r w:rsidR="004B7728" w:rsidRPr="00AE7202">
        <w:rPr>
          <w:rFonts w:ascii="Palatino Linotype" w:eastAsia="MS Mincho" w:hAnsi="Palatino Linotype" w:cs="Arial"/>
          <w:b/>
          <w:lang w:val="es-ES_tradnl"/>
        </w:rPr>
        <w:t xml:space="preserve">SAIMEX </w:t>
      </w:r>
      <w:r w:rsidR="004B7728" w:rsidRPr="00AE7202">
        <w:rPr>
          <w:rFonts w:ascii="Palatino Linotype" w:eastAsia="MS Mincho" w:hAnsi="Palatino Linotype" w:cs="Arial"/>
          <w:lang w:val="es-ES_tradnl"/>
        </w:rPr>
        <w:t xml:space="preserve">no se advierte pronunciamiento alguno respecto </w:t>
      </w:r>
      <w:r w:rsidR="0074549E" w:rsidRPr="00AE7202">
        <w:rPr>
          <w:rFonts w:ascii="Palatino Linotype" w:eastAsia="MS Mincho" w:hAnsi="Palatino Linotype" w:cs="Arial"/>
          <w:lang w:val="es-ES_tradnl"/>
        </w:rPr>
        <w:t xml:space="preserve">a las demás áreas que pudieran contener en sus archivos la información solicitada por </w:t>
      </w:r>
      <w:r w:rsidR="0074549E" w:rsidRPr="00AE7202">
        <w:rPr>
          <w:rFonts w:ascii="Palatino Linotype" w:eastAsia="MS Mincho" w:hAnsi="Palatino Linotype" w:cs="Arial"/>
          <w:b/>
          <w:lang w:val="es-ES_tradnl"/>
        </w:rPr>
        <w:t>EL RECURRENTE</w:t>
      </w:r>
      <w:r w:rsidR="00707AD1" w:rsidRPr="00AE7202">
        <w:rPr>
          <w:rFonts w:ascii="Palatino Linotype" w:eastAsia="MS Mincho" w:hAnsi="Palatino Linotype" w:cs="Arial"/>
          <w:lang w:val="es-ES_tradnl"/>
        </w:rPr>
        <w:t xml:space="preserve">. </w:t>
      </w:r>
    </w:p>
    <w:p w14:paraId="1A5A93F7" w14:textId="74FE123D" w:rsidR="00C046EC" w:rsidRPr="00AE7202"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AE7202">
        <w:rPr>
          <w:rFonts w:ascii="Palatino Linotype" w:eastAsia="MS Mincho" w:hAnsi="Palatino Linotype" w:cs="Arial"/>
          <w:lang w:val="es-ES_tradnl"/>
        </w:rPr>
        <w:t>C</w:t>
      </w:r>
      <w:r w:rsidR="00B227E6" w:rsidRPr="00AE7202">
        <w:rPr>
          <w:rFonts w:ascii="Palatino Linotype" w:eastAsia="MS Mincho" w:hAnsi="Palatino Linotype" w:cs="Arial"/>
          <w:lang w:val="es-ES_tradnl"/>
        </w:rPr>
        <w:t xml:space="preserve">abe señalar que, es de advertirse la intención del ente recurrido en otorgar </w:t>
      </w:r>
      <w:r w:rsidR="008B37DE" w:rsidRPr="00AE7202">
        <w:rPr>
          <w:rFonts w:ascii="Palatino Linotype" w:eastAsia="MS Mincho" w:hAnsi="Palatino Linotype" w:cs="Arial"/>
          <w:lang w:val="es-ES_tradnl"/>
        </w:rPr>
        <w:t>un correcto acceso a la información,</w:t>
      </w:r>
      <w:r w:rsidR="00B227E6" w:rsidRPr="00AE7202">
        <w:rPr>
          <w:rFonts w:ascii="Palatino Linotype" w:eastAsia="MS Mincho" w:hAnsi="Palatino Linotype" w:cs="Arial"/>
          <w:lang w:val="es-ES_tradnl"/>
        </w:rPr>
        <w:t xml:space="preserve"> de tal forma que al emitir pronunciamiento respecto a lo</w:t>
      </w:r>
      <w:r w:rsidRPr="00AE7202">
        <w:rPr>
          <w:rFonts w:ascii="Palatino Linotype" w:eastAsia="MS Mincho" w:hAnsi="Palatino Linotype" w:cs="Arial"/>
          <w:lang w:val="es-ES_tradnl"/>
        </w:rPr>
        <w:t xml:space="preserve"> peticionado</w:t>
      </w:r>
      <w:r w:rsidR="00B227E6" w:rsidRPr="00AE7202">
        <w:rPr>
          <w:rFonts w:ascii="Palatino Linotype" w:eastAsia="MS Mincho" w:hAnsi="Palatino Linotype" w:cs="Arial"/>
          <w:lang w:val="es-ES_tradnl"/>
        </w:rPr>
        <w:t xml:space="preserve"> por </w:t>
      </w:r>
      <w:r w:rsidR="001E332F" w:rsidRPr="00AE7202">
        <w:rPr>
          <w:rFonts w:ascii="Palatino Linotype" w:eastAsia="MS Mincho" w:hAnsi="Palatino Linotype" w:cs="Arial"/>
          <w:lang w:val="es-ES_tradnl"/>
        </w:rPr>
        <w:t>el</w:t>
      </w:r>
      <w:r w:rsidR="00B227E6" w:rsidRPr="00AE7202">
        <w:rPr>
          <w:rFonts w:ascii="Palatino Linotype" w:eastAsia="MS Mincho" w:hAnsi="Palatino Linotype" w:cs="Arial"/>
          <w:lang w:val="es-ES_tradnl"/>
        </w:rPr>
        <w:t xml:space="preserve"> particular, se garantizó el derecho de acceso a la información,</w:t>
      </w:r>
      <w:r w:rsidR="008B37DE" w:rsidRPr="00AE7202">
        <w:rPr>
          <w:rFonts w:ascii="Palatino Linotype" w:eastAsia="MS Mincho" w:hAnsi="Palatino Linotype" w:cs="Arial"/>
          <w:lang w:val="es-ES_tradnl"/>
        </w:rPr>
        <w:t xml:space="preserve"> </w:t>
      </w:r>
      <w:r w:rsidR="00A20927" w:rsidRPr="00AE7202">
        <w:rPr>
          <w:rFonts w:ascii="Palatino Linotype" w:eastAsia="MS Mincho" w:hAnsi="Palatino Linotype" w:cs="Arial"/>
          <w:lang w:val="es-ES_tradnl"/>
        </w:rPr>
        <w:t xml:space="preserve">sin embargo no se otorgó </w:t>
      </w:r>
      <w:r w:rsidR="0074549E" w:rsidRPr="00AE7202">
        <w:rPr>
          <w:rFonts w:ascii="Palatino Linotype" w:eastAsia="MS Mincho" w:hAnsi="Palatino Linotype" w:cs="Arial"/>
          <w:lang w:val="es-ES_tradnl"/>
        </w:rPr>
        <w:t xml:space="preserve">un correcto acceso para brindar, </w:t>
      </w:r>
      <w:r w:rsidRPr="00AE7202">
        <w:rPr>
          <w:rFonts w:ascii="Palatino Linotype" w:eastAsia="MS Mincho" w:hAnsi="Palatino Linotype" w:cs="Arial"/>
          <w:lang w:val="es-ES_tradnl"/>
        </w:rPr>
        <w:t>tr</w:t>
      </w:r>
      <w:r w:rsidR="0074549E" w:rsidRPr="00AE7202">
        <w:rPr>
          <w:rFonts w:ascii="Palatino Linotype" w:eastAsia="MS Mincho" w:hAnsi="Palatino Linotype" w:cs="Arial"/>
          <w:lang w:val="es-ES_tradnl"/>
        </w:rPr>
        <w:t>a</w:t>
      </w:r>
      <w:r w:rsidRPr="00AE7202">
        <w:rPr>
          <w:rFonts w:ascii="Palatino Linotype" w:eastAsia="MS Mincho" w:hAnsi="Palatino Linotype" w:cs="Arial"/>
          <w:lang w:val="es-ES_tradnl"/>
        </w:rPr>
        <w:t>mit</w:t>
      </w:r>
      <w:r w:rsidR="0074549E" w:rsidRPr="00AE7202">
        <w:rPr>
          <w:rFonts w:ascii="Palatino Linotype" w:eastAsia="MS Mincho" w:hAnsi="Palatino Linotype" w:cs="Arial"/>
          <w:lang w:val="es-ES_tradnl"/>
        </w:rPr>
        <w:t>ar</w:t>
      </w:r>
      <w:r w:rsidRPr="00AE7202">
        <w:rPr>
          <w:rFonts w:ascii="Palatino Linotype" w:eastAsia="MS Mincho" w:hAnsi="Palatino Linotype" w:cs="Arial"/>
          <w:lang w:val="es-ES_tradnl"/>
        </w:rPr>
        <w:t xml:space="preserve"> y</w:t>
      </w:r>
      <w:r w:rsidR="0074549E" w:rsidRPr="00AE7202">
        <w:rPr>
          <w:rFonts w:ascii="Palatino Linotype" w:eastAsia="MS Mincho" w:hAnsi="Palatino Linotype" w:cs="Arial"/>
          <w:lang w:val="es-ES_tradnl"/>
        </w:rPr>
        <w:t xml:space="preserve"> otorgar</w:t>
      </w:r>
      <w:r w:rsidRPr="00AE7202">
        <w:rPr>
          <w:rFonts w:ascii="Palatino Linotype" w:eastAsia="MS Mincho" w:hAnsi="Palatino Linotype" w:cs="Arial"/>
          <w:lang w:val="es-ES_tradnl"/>
        </w:rPr>
        <w:t xml:space="preserve"> atención a la solicitud de mérito,</w:t>
      </w:r>
      <w:r w:rsidR="00A20927" w:rsidRPr="00AE7202">
        <w:rPr>
          <w:rFonts w:ascii="Palatino Linotype" w:eastAsia="MS Mincho" w:hAnsi="Palatino Linotype" w:cs="Arial"/>
          <w:lang w:val="es-ES_tradnl"/>
        </w:rPr>
        <w:t xml:space="preserve"> toda vez que se insiste, al no obrar en el expediente electrónico del </w:t>
      </w:r>
      <w:r w:rsidR="00A20927" w:rsidRPr="00AE7202">
        <w:rPr>
          <w:rFonts w:ascii="Palatino Linotype" w:eastAsia="MS Mincho" w:hAnsi="Palatino Linotype" w:cs="Arial"/>
          <w:b/>
          <w:lang w:val="es-ES_tradnl"/>
        </w:rPr>
        <w:t xml:space="preserve">SAIMEX, </w:t>
      </w:r>
      <w:r w:rsidR="0074549E" w:rsidRPr="00AE7202">
        <w:rPr>
          <w:rFonts w:ascii="Palatino Linotype" w:eastAsia="MS Mincho" w:hAnsi="Palatino Linotype" w:cs="Arial"/>
          <w:b/>
          <w:lang w:val="es-ES_tradnl"/>
        </w:rPr>
        <w:t xml:space="preserve">los requerimientos </w:t>
      </w:r>
      <w:r w:rsidR="0074549E" w:rsidRPr="00AE7202">
        <w:rPr>
          <w:rFonts w:ascii="Palatino Linotype" w:eastAsia="MS Mincho" w:hAnsi="Palatino Linotype" w:cs="Arial"/>
          <w:lang w:val="es-ES_tradnl"/>
        </w:rPr>
        <w:t>realizados por la Unidad de Transparencia a las áreas que puedan generar, contener y/o administrar la información solicitada , no genera certeza la respuesta proporcionada,</w:t>
      </w:r>
      <w:r w:rsidR="00A20927" w:rsidRPr="00AE7202">
        <w:rPr>
          <w:rFonts w:ascii="Palatino Linotype" w:eastAsia="MS Mincho" w:hAnsi="Palatino Linotype" w:cs="Arial"/>
          <w:lang w:val="es-ES_tradnl"/>
        </w:rPr>
        <w:t xml:space="preserve"> </w:t>
      </w:r>
      <w:r w:rsidR="008B37DE" w:rsidRPr="00AE7202">
        <w:rPr>
          <w:rFonts w:ascii="Palatino Linotype" w:eastAsia="MS Mincho" w:hAnsi="Palatino Linotype" w:cs="Arial"/>
          <w:lang w:val="es-ES_tradnl"/>
        </w:rPr>
        <w:t xml:space="preserve">sirve de sustento </w:t>
      </w:r>
      <w:r w:rsidR="00B227E6" w:rsidRPr="00AE7202">
        <w:rPr>
          <w:rFonts w:ascii="Palatino Linotype" w:eastAsia="MS Mincho" w:hAnsi="Palatino Linotype" w:cs="Arial"/>
          <w:lang w:val="es-ES_tradnl"/>
        </w:rPr>
        <w:t xml:space="preserve">a la analogía anterior </w:t>
      </w:r>
      <w:r w:rsidR="008B37DE" w:rsidRPr="00AE7202">
        <w:rPr>
          <w:rFonts w:ascii="Palatino Linotype" w:eastAsia="MS Mincho" w:hAnsi="Palatino Linotype" w:cs="Arial"/>
          <w:lang w:val="es-ES_tradnl"/>
        </w:rPr>
        <w:t>el Criterio 02/17 emitido por el Instituto de Transparencia, Acceso a la Información y Protección de Datos Personales</w:t>
      </w:r>
      <w:r w:rsidR="00B227E6" w:rsidRPr="00AE7202">
        <w:rPr>
          <w:rFonts w:ascii="Palatino Linotype" w:eastAsia="MS Mincho" w:hAnsi="Palatino Linotype" w:cs="Arial"/>
          <w:lang w:val="es-ES_tradnl"/>
        </w:rPr>
        <w:t xml:space="preserve">, que de la literalidad señala lo siguiente: </w:t>
      </w:r>
    </w:p>
    <w:p w14:paraId="1FEB2780" w14:textId="412E24C3" w:rsidR="00C046EC" w:rsidRPr="00AE7202"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AE7202">
        <w:rPr>
          <w:rFonts w:ascii="Palatino Linotype" w:eastAsia="MS Mincho" w:hAnsi="Palatino Linotype" w:cs="Arial"/>
          <w:b/>
          <w:i/>
          <w:szCs w:val="20"/>
          <w:lang w:val="es-ES_tradnl"/>
        </w:rPr>
        <w:lastRenderedPageBreak/>
        <w:t>Congruencia y exhaustividad. Sus alcances para garantizar el derecho de acceso a la información.</w:t>
      </w:r>
      <w:r w:rsidRPr="00AE7202">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BD6137" w14:textId="77777777" w:rsidR="00360C26" w:rsidRPr="00AE7202" w:rsidRDefault="00360C26" w:rsidP="00B227E6">
      <w:pPr>
        <w:autoSpaceDE w:val="0"/>
        <w:autoSpaceDN w:val="0"/>
        <w:adjustRightInd w:val="0"/>
        <w:ind w:left="851" w:right="899"/>
        <w:contextualSpacing/>
        <w:jc w:val="both"/>
        <w:rPr>
          <w:rFonts w:ascii="Palatino Linotype" w:eastAsia="MS Mincho" w:hAnsi="Palatino Linotype" w:cs="Arial"/>
          <w:i/>
          <w:szCs w:val="20"/>
          <w:lang w:val="es-ES_tradnl"/>
        </w:rPr>
      </w:pPr>
    </w:p>
    <w:p w14:paraId="52C7759F" w14:textId="77777777" w:rsidR="00360C26" w:rsidRPr="00AE7202" w:rsidRDefault="00360C26" w:rsidP="00360C26">
      <w:pPr>
        <w:widowControl w:val="0"/>
        <w:autoSpaceDE w:val="0"/>
        <w:autoSpaceDN w:val="0"/>
        <w:adjustRightInd w:val="0"/>
        <w:spacing w:before="120" w:after="120" w:line="360" w:lineRule="auto"/>
        <w:jc w:val="both"/>
        <w:rPr>
          <w:rFonts w:ascii="Palatino Linotype" w:hAnsi="Palatino Linotype" w:cs="Arial"/>
        </w:rPr>
      </w:pPr>
      <w:r w:rsidRPr="00AE7202">
        <w:rPr>
          <w:rFonts w:ascii="Palatino Linotype" w:hAnsi="Palatino Linotype" w:cs="Bookman Old Style,Bold"/>
          <w:bCs/>
        </w:rPr>
        <w:t xml:space="preserve">Por ello, conviene señalar que es </w:t>
      </w:r>
      <w:r w:rsidRPr="00AE7202">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AE7202">
        <w:rPr>
          <w:rFonts w:ascii="Palatino Linotype" w:hAnsi="Palatino Linotype" w:cs="Arial"/>
          <w:lang w:val="es-ES_tradnl"/>
        </w:rPr>
        <w:t>3 fracción XXXIX, 50, 51, 53 y 59 fracciones I, II y III, de la Ley de la materia, mismos que se transcriben a continuación:</w:t>
      </w:r>
    </w:p>
    <w:p w14:paraId="48F8302D" w14:textId="77777777" w:rsidR="00360C26" w:rsidRPr="00AE7202" w:rsidRDefault="00360C26" w:rsidP="00360C26">
      <w:pPr>
        <w:ind w:left="567" w:right="616"/>
        <w:jc w:val="both"/>
        <w:rPr>
          <w:rFonts w:ascii="Palatino Linotype" w:hAnsi="Palatino Linotype" w:cs="Arial"/>
          <w:i/>
          <w:sz w:val="22"/>
          <w:szCs w:val="22"/>
        </w:rPr>
      </w:pPr>
      <w:r w:rsidRPr="00AE7202">
        <w:rPr>
          <w:rFonts w:ascii="Palatino Linotype" w:hAnsi="Palatino Linotype" w:cs="Arial"/>
          <w:i/>
          <w:sz w:val="22"/>
          <w:szCs w:val="22"/>
        </w:rPr>
        <w:t>“</w:t>
      </w:r>
      <w:r w:rsidRPr="00AE7202">
        <w:rPr>
          <w:rFonts w:ascii="Palatino Linotype" w:hAnsi="Palatino Linotype" w:cs="Arial"/>
          <w:b/>
          <w:i/>
          <w:sz w:val="22"/>
          <w:szCs w:val="22"/>
        </w:rPr>
        <w:t>Artículo 3</w:t>
      </w:r>
      <w:r w:rsidRPr="00AE7202">
        <w:rPr>
          <w:rFonts w:ascii="Palatino Linotype" w:hAnsi="Palatino Linotype" w:cs="Arial"/>
          <w:i/>
          <w:sz w:val="22"/>
          <w:szCs w:val="22"/>
        </w:rPr>
        <w:t xml:space="preserve">. </w:t>
      </w:r>
      <w:r w:rsidRPr="00AE7202">
        <w:rPr>
          <w:rFonts w:ascii="Palatino Linotype" w:hAnsi="Palatino Linotype" w:cs="Arial"/>
          <w:b/>
          <w:i/>
          <w:sz w:val="22"/>
          <w:szCs w:val="22"/>
          <w:u w:val="single"/>
        </w:rPr>
        <w:t>Para los efectos de la presente Ley se entenderá por</w:t>
      </w:r>
      <w:r w:rsidRPr="00AE7202">
        <w:rPr>
          <w:rFonts w:ascii="Palatino Linotype" w:hAnsi="Palatino Linotype" w:cs="Arial"/>
          <w:i/>
          <w:sz w:val="22"/>
          <w:szCs w:val="22"/>
        </w:rPr>
        <w:t xml:space="preserve">: </w:t>
      </w:r>
    </w:p>
    <w:p w14:paraId="745CF8E6" w14:textId="77777777" w:rsidR="00360C26" w:rsidRPr="00AE7202" w:rsidRDefault="00360C26" w:rsidP="00360C26">
      <w:pPr>
        <w:ind w:left="567" w:right="616"/>
        <w:jc w:val="both"/>
        <w:rPr>
          <w:rFonts w:ascii="Palatino Linotype" w:hAnsi="Palatino Linotype" w:cs="Arial"/>
          <w:i/>
          <w:sz w:val="22"/>
          <w:szCs w:val="22"/>
        </w:rPr>
      </w:pPr>
      <w:r w:rsidRPr="00AE7202">
        <w:rPr>
          <w:rFonts w:ascii="Palatino Linotype" w:hAnsi="Palatino Linotype" w:cs="Arial"/>
          <w:b/>
          <w:i/>
          <w:sz w:val="22"/>
          <w:szCs w:val="22"/>
        </w:rPr>
        <w:t>XXXIX</w:t>
      </w:r>
      <w:r w:rsidRPr="00AE7202">
        <w:rPr>
          <w:rFonts w:ascii="Palatino Linotype" w:hAnsi="Palatino Linotype" w:cs="Arial"/>
          <w:i/>
          <w:sz w:val="22"/>
          <w:szCs w:val="22"/>
        </w:rPr>
        <w:t xml:space="preserve">. </w:t>
      </w:r>
      <w:r w:rsidRPr="00AE7202">
        <w:rPr>
          <w:rFonts w:ascii="Palatino Linotype" w:hAnsi="Palatino Linotype" w:cs="Arial"/>
          <w:b/>
          <w:i/>
          <w:sz w:val="22"/>
          <w:szCs w:val="22"/>
          <w:u w:val="single"/>
        </w:rPr>
        <w:t>Servidor público habilitado</w:t>
      </w:r>
      <w:r w:rsidRPr="00AE7202">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DC5857E" w14:textId="77777777" w:rsidR="00360C26" w:rsidRPr="00AE7202" w:rsidRDefault="00360C26" w:rsidP="00360C26">
      <w:pPr>
        <w:ind w:left="567" w:right="616"/>
        <w:jc w:val="both"/>
        <w:rPr>
          <w:rFonts w:ascii="Palatino Linotype" w:hAnsi="Palatino Linotype" w:cs="Arial"/>
          <w:i/>
          <w:sz w:val="22"/>
          <w:szCs w:val="22"/>
        </w:rPr>
      </w:pPr>
      <w:r w:rsidRPr="00AE7202">
        <w:rPr>
          <w:rFonts w:ascii="Palatino Linotype" w:hAnsi="Palatino Linotype" w:cs="Arial"/>
          <w:i/>
          <w:sz w:val="22"/>
          <w:szCs w:val="22"/>
        </w:rPr>
        <w:t>…</w:t>
      </w:r>
    </w:p>
    <w:p w14:paraId="0D9F0905"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b/>
          <w:i/>
          <w:sz w:val="22"/>
          <w:szCs w:val="22"/>
        </w:rPr>
        <w:t>Artículo 50.</w:t>
      </w:r>
      <w:r w:rsidRPr="00AE7202">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2929BAEB"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b/>
          <w:i/>
          <w:sz w:val="22"/>
          <w:szCs w:val="22"/>
        </w:rPr>
        <w:lastRenderedPageBreak/>
        <w:t>Artículo 51</w:t>
      </w:r>
      <w:r w:rsidRPr="00AE7202">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F48264"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b/>
          <w:i/>
          <w:sz w:val="22"/>
          <w:szCs w:val="22"/>
        </w:rPr>
        <w:t>Artículo 53</w:t>
      </w:r>
      <w:r w:rsidRPr="00AE7202">
        <w:rPr>
          <w:rFonts w:ascii="Palatino Linotype" w:hAnsi="Palatino Linotype"/>
          <w:i/>
          <w:sz w:val="22"/>
          <w:szCs w:val="22"/>
        </w:rPr>
        <w:t>. Las Unidades de Transparencia tendrán las siguientes funciones:</w:t>
      </w:r>
    </w:p>
    <w:p w14:paraId="7F3B18EE"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938642A" w14:textId="77777777" w:rsidR="00360C26" w:rsidRPr="00AE7202" w:rsidRDefault="00360C26" w:rsidP="00360C26">
      <w:pPr>
        <w:ind w:left="567" w:right="618"/>
        <w:jc w:val="both"/>
        <w:rPr>
          <w:rFonts w:ascii="Palatino Linotype" w:hAnsi="Palatino Linotype"/>
          <w:b/>
          <w:i/>
          <w:sz w:val="22"/>
          <w:szCs w:val="22"/>
        </w:rPr>
      </w:pPr>
      <w:r w:rsidRPr="00AE7202">
        <w:rPr>
          <w:rFonts w:ascii="Palatino Linotype" w:hAnsi="Palatino Linotype"/>
          <w:b/>
          <w:i/>
          <w:sz w:val="22"/>
          <w:szCs w:val="22"/>
        </w:rPr>
        <w:t xml:space="preserve">II. Recibir, </w:t>
      </w:r>
      <w:r w:rsidRPr="00AE7202">
        <w:rPr>
          <w:rFonts w:ascii="Palatino Linotype" w:hAnsi="Palatino Linotype"/>
          <w:b/>
          <w:i/>
          <w:sz w:val="22"/>
          <w:szCs w:val="22"/>
          <w:u w:val="single"/>
        </w:rPr>
        <w:t>tramitar</w:t>
      </w:r>
      <w:r w:rsidRPr="00AE7202">
        <w:rPr>
          <w:rFonts w:ascii="Palatino Linotype" w:hAnsi="Palatino Linotype"/>
          <w:b/>
          <w:i/>
          <w:sz w:val="22"/>
          <w:szCs w:val="22"/>
        </w:rPr>
        <w:t xml:space="preserve"> y dar respuesta a las solicitudes de acceso a la información;</w:t>
      </w:r>
    </w:p>
    <w:p w14:paraId="236762EC"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04AAC09"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IV. Realizar, con efectividad, los trámites internos necesarios para la atención de las solicitudes de acceso a la información;</w:t>
      </w:r>
    </w:p>
    <w:p w14:paraId="5BB6A6DD"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V. Entregar, en su caso, a los particulares la información solicitada;</w:t>
      </w:r>
    </w:p>
    <w:p w14:paraId="092C6513"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VI. Efectuar las notificaciones a los solicitantes;</w:t>
      </w:r>
    </w:p>
    <w:p w14:paraId="072E35E4"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2D610D9"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950FDF8"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32BE237"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X. Presentar ante el Comité, el proyecto de clasificación de información;</w:t>
      </w:r>
    </w:p>
    <w:p w14:paraId="759250FD"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XI. Promover e implementar políticas de transparencia proactiva procurando su accesibilidad;</w:t>
      </w:r>
    </w:p>
    <w:p w14:paraId="0939E13D"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XII. Fomentar la transparencia y accesibilidad al interior del sujeto obligado;</w:t>
      </w:r>
    </w:p>
    <w:p w14:paraId="0C82A739"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XIII. Hacer del conocimiento de la instancia competente la probable responsabilidad por el incumplimiento de las obligaciones previstas en la presente Ley; y</w:t>
      </w:r>
    </w:p>
    <w:p w14:paraId="0B55E2D1"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8EB2CBC"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1202D11" w14:textId="77777777" w:rsidR="00360C26" w:rsidRPr="00AE7202" w:rsidRDefault="00360C26" w:rsidP="00360C26">
      <w:pPr>
        <w:ind w:left="567" w:right="618"/>
        <w:jc w:val="both"/>
        <w:rPr>
          <w:rFonts w:ascii="Palatino Linotype" w:hAnsi="Palatino Linotype"/>
          <w:i/>
          <w:sz w:val="22"/>
          <w:szCs w:val="22"/>
        </w:rPr>
      </w:pPr>
      <w:r w:rsidRPr="00AE7202">
        <w:rPr>
          <w:rFonts w:ascii="Palatino Linotype" w:hAnsi="Palatino Linotype"/>
          <w:i/>
          <w:sz w:val="22"/>
          <w:szCs w:val="22"/>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6DE048" w14:textId="77777777" w:rsidR="00360C26" w:rsidRPr="00AE7202" w:rsidRDefault="00360C26" w:rsidP="00360C26">
      <w:pPr>
        <w:ind w:left="567" w:right="616"/>
        <w:jc w:val="both"/>
        <w:rPr>
          <w:rFonts w:ascii="Palatino Linotype" w:hAnsi="Palatino Linotype" w:cs="Arial"/>
          <w:i/>
          <w:sz w:val="22"/>
          <w:szCs w:val="22"/>
        </w:rPr>
      </w:pPr>
      <w:r w:rsidRPr="00AE7202">
        <w:rPr>
          <w:rFonts w:ascii="Palatino Linotype" w:hAnsi="Palatino Linotype" w:cs="Arial"/>
          <w:b/>
          <w:i/>
          <w:sz w:val="22"/>
          <w:szCs w:val="22"/>
        </w:rPr>
        <w:t>Artículo 59</w:t>
      </w:r>
      <w:r w:rsidRPr="00AE7202">
        <w:rPr>
          <w:rFonts w:ascii="Palatino Linotype" w:hAnsi="Palatino Linotype" w:cs="Arial"/>
          <w:i/>
          <w:sz w:val="22"/>
          <w:szCs w:val="22"/>
        </w:rPr>
        <w:t xml:space="preserve">. </w:t>
      </w:r>
      <w:r w:rsidRPr="00AE7202">
        <w:rPr>
          <w:rFonts w:ascii="Palatino Linotype" w:hAnsi="Palatino Linotype" w:cs="Arial"/>
          <w:b/>
          <w:i/>
          <w:sz w:val="22"/>
          <w:szCs w:val="22"/>
          <w:u w:val="single"/>
        </w:rPr>
        <w:t>Los servidores públicos habilitados tendrán las funciones siguientes</w:t>
      </w:r>
      <w:r w:rsidRPr="00AE7202">
        <w:rPr>
          <w:rFonts w:ascii="Palatino Linotype" w:hAnsi="Palatino Linotype" w:cs="Arial"/>
          <w:i/>
          <w:sz w:val="22"/>
          <w:szCs w:val="22"/>
        </w:rPr>
        <w:t xml:space="preserve">: </w:t>
      </w:r>
    </w:p>
    <w:p w14:paraId="644214C7" w14:textId="77777777" w:rsidR="00360C26" w:rsidRPr="00AE7202" w:rsidRDefault="00360C26" w:rsidP="00360C26">
      <w:pPr>
        <w:ind w:left="567" w:right="616"/>
        <w:jc w:val="both"/>
        <w:rPr>
          <w:rFonts w:ascii="Palatino Linotype" w:hAnsi="Palatino Linotype" w:cs="Arial"/>
          <w:i/>
          <w:sz w:val="22"/>
          <w:szCs w:val="22"/>
        </w:rPr>
      </w:pPr>
      <w:r w:rsidRPr="00AE7202">
        <w:rPr>
          <w:rFonts w:ascii="Palatino Linotype" w:hAnsi="Palatino Linotype" w:cs="Arial"/>
          <w:b/>
          <w:i/>
          <w:sz w:val="22"/>
          <w:szCs w:val="22"/>
        </w:rPr>
        <w:t xml:space="preserve">I. </w:t>
      </w:r>
      <w:r w:rsidRPr="00AE7202">
        <w:rPr>
          <w:rFonts w:ascii="Palatino Linotype" w:hAnsi="Palatino Linotype" w:cs="Arial"/>
          <w:b/>
          <w:i/>
          <w:sz w:val="22"/>
          <w:szCs w:val="22"/>
          <w:u w:val="single"/>
        </w:rPr>
        <w:t>Localizar la información que le solicite la Unidad de Transparencia</w:t>
      </w:r>
      <w:r w:rsidRPr="00AE7202">
        <w:rPr>
          <w:rFonts w:ascii="Palatino Linotype" w:hAnsi="Palatino Linotype" w:cs="Arial"/>
          <w:i/>
          <w:sz w:val="22"/>
          <w:szCs w:val="22"/>
        </w:rPr>
        <w:t xml:space="preserve">; </w:t>
      </w:r>
    </w:p>
    <w:p w14:paraId="5624026A" w14:textId="77777777" w:rsidR="00360C26" w:rsidRPr="00AE7202" w:rsidRDefault="00360C26" w:rsidP="00360C26">
      <w:pPr>
        <w:ind w:left="567" w:right="616"/>
        <w:jc w:val="both"/>
        <w:rPr>
          <w:rFonts w:ascii="Palatino Linotype" w:hAnsi="Palatino Linotype" w:cs="Arial"/>
          <w:b/>
          <w:i/>
          <w:sz w:val="22"/>
          <w:szCs w:val="22"/>
        </w:rPr>
      </w:pPr>
      <w:r w:rsidRPr="00AE7202">
        <w:rPr>
          <w:rFonts w:ascii="Palatino Linotype" w:hAnsi="Palatino Linotype" w:cs="Arial"/>
          <w:b/>
          <w:i/>
          <w:sz w:val="22"/>
          <w:szCs w:val="22"/>
        </w:rPr>
        <w:t xml:space="preserve">II. </w:t>
      </w:r>
      <w:r w:rsidRPr="00AE7202">
        <w:rPr>
          <w:rFonts w:ascii="Palatino Linotype" w:hAnsi="Palatino Linotype" w:cs="Arial"/>
          <w:b/>
          <w:i/>
          <w:sz w:val="22"/>
          <w:szCs w:val="22"/>
          <w:u w:val="single"/>
        </w:rPr>
        <w:t>Proporcionar la información que obre en los archivos y que le sea solicitada por la Unidad de Transparencia</w:t>
      </w:r>
      <w:r w:rsidRPr="00AE7202">
        <w:rPr>
          <w:rFonts w:ascii="Palatino Linotype" w:hAnsi="Palatino Linotype" w:cs="Arial"/>
          <w:b/>
          <w:i/>
          <w:sz w:val="22"/>
          <w:szCs w:val="22"/>
        </w:rPr>
        <w:t xml:space="preserve">; </w:t>
      </w:r>
    </w:p>
    <w:p w14:paraId="3E7D7A78" w14:textId="77777777" w:rsidR="00360C26" w:rsidRPr="00AE7202" w:rsidRDefault="00360C26" w:rsidP="00360C26">
      <w:pPr>
        <w:ind w:left="567" w:right="616"/>
        <w:jc w:val="both"/>
        <w:rPr>
          <w:rFonts w:ascii="Palatino Linotype" w:hAnsi="Palatino Linotype" w:cs="Arial"/>
          <w:b/>
          <w:i/>
          <w:sz w:val="22"/>
          <w:szCs w:val="22"/>
        </w:rPr>
      </w:pPr>
      <w:r w:rsidRPr="00AE7202">
        <w:rPr>
          <w:rFonts w:ascii="Palatino Linotype" w:hAnsi="Palatino Linotype" w:cs="Arial"/>
          <w:b/>
          <w:i/>
          <w:sz w:val="22"/>
          <w:szCs w:val="22"/>
        </w:rPr>
        <w:t xml:space="preserve">III. </w:t>
      </w:r>
      <w:r w:rsidRPr="00AE7202">
        <w:rPr>
          <w:rFonts w:ascii="Palatino Linotype" w:hAnsi="Palatino Linotype" w:cs="Arial"/>
          <w:b/>
          <w:i/>
          <w:sz w:val="22"/>
          <w:szCs w:val="22"/>
          <w:u w:val="single"/>
        </w:rPr>
        <w:t>Apoyar a la Unidad de Transparencia en lo que esta le solicite para el cumplimiento de sus funciones</w:t>
      </w:r>
      <w:r w:rsidRPr="00AE7202">
        <w:rPr>
          <w:rFonts w:ascii="Palatino Linotype" w:hAnsi="Palatino Linotype" w:cs="Arial"/>
          <w:b/>
          <w:i/>
          <w:sz w:val="22"/>
          <w:szCs w:val="22"/>
        </w:rPr>
        <w:t xml:space="preserve">; </w:t>
      </w:r>
    </w:p>
    <w:p w14:paraId="6ED01EE3" w14:textId="77777777" w:rsidR="00360C26" w:rsidRPr="00AE7202" w:rsidRDefault="00360C26" w:rsidP="00360C26">
      <w:pPr>
        <w:ind w:left="567" w:right="616"/>
        <w:jc w:val="both"/>
        <w:rPr>
          <w:rFonts w:ascii="Palatino Linotype" w:hAnsi="Palatino Linotype" w:cs="Arial"/>
          <w:b/>
          <w:i/>
          <w:sz w:val="22"/>
          <w:szCs w:val="22"/>
        </w:rPr>
      </w:pPr>
      <w:r w:rsidRPr="00AE7202">
        <w:rPr>
          <w:rFonts w:ascii="Palatino Linotype" w:hAnsi="Palatino Linotype" w:cs="Arial"/>
          <w:b/>
          <w:i/>
          <w:sz w:val="22"/>
          <w:szCs w:val="22"/>
        </w:rPr>
        <w:t>…</w:t>
      </w:r>
      <w:r w:rsidRPr="00AE7202">
        <w:rPr>
          <w:rFonts w:ascii="Palatino Linotype" w:hAnsi="Palatino Linotype" w:cs="Arial"/>
          <w:i/>
          <w:sz w:val="22"/>
          <w:szCs w:val="22"/>
        </w:rPr>
        <w:t>”</w:t>
      </w:r>
    </w:p>
    <w:p w14:paraId="413DEDBD" w14:textId="77777777" w:rsidR="00360C26" w:rsidRPr="00AE7202" w:rsidRDefault="00360C26" w:rsidP="00360C26">
      <w:pPr>
        <w:ind w:left="567" w:right="616"/>
        <w:jc w:val="both"/>
        <w:rPr>
          <w:rFonts w:ascii="Palatino Linotype" w:hAnsi="Palatino Linotype" w:cs="Arial"/>
          <w:sz w:val="22"/>
          <w:szCs w:val="22"/>
          <w:lang w:eastAsia="es-MX"/>
        </w:rPr>
      </w:pPr>
      <w:r w:rsidRPr="00AE7202">
        <w:rPr>
          <w:rFonts w:ascii="Palatino Linotype" w:hAnsi="Palatino Linotype" w:cs="Arial"/>
          <w:sz w:val="22"/>
          <w:szCs w:val="22"/>
          <w:lang w:eastAsia="es-MX"/>
        </w:rPr>
        <w:t>(Énfasis añadido)</w:t>
      </w:r>
    </w:p>
    <w:p w14:paraId="7FD64E7D" w14:textId="77777777" w:rsidR="00360C26" w:rsidRPr="00AE7202" w:rsidRDefault="00360C26" w:rsidP="00360C26">
      <w:pPr>
        <w:spacing w:before="240" w:after="240" w:line="360" w:lineRule="auto"/>
        <w:jc w:val="both"/>
        <w:rPr>
          <w:rFonts w:ascii="Palatino Linotype" w:eastAsia="Calibri" w:hAnsi="Palatino Linotype"/>
        </w:rPr>
      </w:pPr>
      <w:r w:rsidRPr="00AE7202">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5B8E01A7" w14:textId="77777777" w:rsidR="00360C26" w:rsidRPr="00AE7202" w:rsidRDefault="00360C26" w:rsidP="00360C26">
      <w:pPr>
        <w:spacing w:before="240" w:after="240" w:line="360" w:lineRule="auto"/>
        <w:jc w:val="both"/>
        <w:rPr>
          <w:rFonts w:ascii="Palatino Linotype" w:eastAsia="Calibri" w:hAnsi="Palatino Linotype"/>
        </w:rPr>
      </w:pPr>
      <w:r w:rsidRPr="00AE7202">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AE7202">
        <w:rPr>
          <w:rFonts w:ascii="Palatino Linotype" w:eastAsia="Calibri" w:hAnsi="Palatino Linotype"/>
          <w:b/>
        </w:rPr>
        <w:t>SUJETO OBLIGADO</w:t>
      </w:r>
      <w:r w:rsidRPr="00AE7202">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71E24167" w14:textId="77777777" w:rsidR="00360C26" w:rsidRPr="00AE7202" w:rsidRDefault="00360C26" w:rsidP="00360C26">
      <w:pPr>
        <w:spacing w:before="240" w:after="240" w:line="360" w:lineRule="auto"/>
        <w:jc w:val="both"/>
        <w:rPr>
          <w:rFonts w:ascii="Palatino Linotype" w:eastAsia="Calibri" w:hAnsi="Palatino Linotype"/>
        </w:rPr>
      </w:pPr>
      <w:r w:rsidRPr="00AE7202">
        <w:rPr>
          <w:rFonts w:ascii="Palatino Linotype" w:eastAsia="Calibri" w:hAnsi="Palatino Linotype"/>
        </w:rPr>
        <w:t xml:space="preserve">Es por ello, que corresponde al Titular de la Unidad de Transparencia el garantizar que las solicitudes se turnen a todas las áreas competentes que puedan contar con la </w:t>
      </w:r>
      <w:r w:rsidRPr="00AE7202">
        <w:rPr>
          <w:rFonts w:ascii="Palatino Linotype" w:eastAsia="Calibri" w:hAnsi="Palatino Linotype"/>
        </w:rPr>
        <w:lastRenderedPageBreak/>
        <w:t xml:space="preserve">información, </w:t>
      </w:r>
      <w:r w:rsidRPr="00AE7202">
        <w:rPr>
          <w:rFonts w:ascii="Palatino Linotype" w:eastAsia="Calibri" w:hAnsi="Palatino Linotype"/>
          <w:b/>
        </w:rPr>
        <w:t>con el objeto de que se realice una búsqueda exhaustiva y razonable de la información solicitada</w:t>
      </w:r>
      <w:r w:rsidRPr="00AE7202">
        <w:rPr>
          <w:rFonts w:ascii="Palatino Linotype" w:eastAsia="Calibri" w:hAnsi="Palatino Linotype"/>
        </w:rPr>
        <w:t>.</w:t>
      </w:r>
    </w:p>
    <w:p w14:paraId="0FF3EF2D" w14:textId="0BA6B0E9" w:rsidR="00360C26" w:rsidRPr="00AE7202" w:rsidRDefault="00360C26" w:rsidP="00360C26">
      <w:pPr>
        <w:spacing w:before="100" w:beforeAutospacing="1" w:after="100" w:afterAutospacing="1" w:line="360" w:lineRule="auto"/>
        <w:jc w:val="both"/>
        <w:rPr>
          <w:rFonts w:ascii="Palatino Linotype" w:hAnsi="Palatino Linotype" w:cs="Arial"/>
          <w:b/>
        </w:rPr>
      </w:pPr>
      <w:r w:rsidRPr="00AE7202">
        <w:rPr>
          <w:rFonts w:ascii="Palatino Linotype" w:hAnsi="Palatino Linotype" w:cs="Arial"/>
        </w:rPr>
        <w:t xml:space="preserve">Así, respecto de la información solicitada, se advierte que el Titular de la Unidad de Transparencia del </w:t>
      </w:r>
      <w:r w:rsidRPr="00AE7202">
        <w:rPr>
          <w:rFonts w:ascii="Palatino Linotype" w:hAnsi="Palatino Linotype" w:cs="Arial"/>
          <w:b/>
        </w:rPr>
        <w:t>SUJETO OBLIGADO</w:t>
      </w:r>
      <w:r w:rsidRPr="00AE7202">
        <w:rPr>
          <w:rFonts w:ascii="Palatino Linotype" w:hAnsi="Palatino Linotype" w:cs="Arial"/>
        </w:rPr>
        <w:t xml:space="preserve">, en términos del artículo </w:t>
      </w:r>
      <w:r w:rsidRPr="00AE7202">
        <w:rPr>
          <w:rFonts w:ascii="Palatino Linotype" w:hAnsi="Palatino Linotype" w:cs="Arial"/>
          <w:lang w:val="es-ES_tradnl"/>
        </w:rPr>
        <w:t>162 de la Ley de Transparencia y Acceso a la Información Pública del Estado de México y Municipios</w:t>
      </w:r>
      <w:r w:rsidRPr="00AE7202">
        <w:rPr>
          <w:rFonts w:ascii="Palatino Linotype" w:hAnsi="Palatino Linotype" w:cs="Arial"/>
        </w:rPr>
        <w:t xml:space="preserve">, debió solicitar la información requerida, a dicha área; sin embargo, dada la </w:t>
      </w:r>
      <w:r w:rsidR="009E0486" w:rsidRPr="00AE7202">
        <w:rPr>
          <w:rFonts w:ascii="Palatino Linotype" w:hAnsi="Palatino Linotype" w:cs="Arial"/>
        </w:rPr>
        <w:t xml:space="preserve">falta de evidencias dentro del expediente electrónico del </w:t>
      </w:r>
      <w:r w:rsidR="009E0486" w:rsidRPr="00AE7202">
        <w:rPr>
          <w:rFonts w:ascii="Palatino Linotype" w:hAnsi="Palatino Linotype" w:cs="Arial"/>
          <w:b/>
        </w:rPr>
        <w:t xml:space="preserve">SAIMEX, </w:t>
      </w:r>
      <w:r w:rsidR="009E0486" w:rsidRPr="00AE7202">
        <w:rPr>
          <w:rFonts w:ascii="Palatino Linotype" w:hAnsi="Palatino Linotype" w:cs="Arial"/>
        </w:rPr>
        <w:t>referente a los “requerimientos”,</w:t>
      </w:r>
      <w:r w:rsidRPr="00AE7202">
        <w:rPr>
          <w:rFonts w:ascii="Palatino Linotype" w:hAnsi="Palatino Linotype" w:cs="Arial"/>
        </w:rPr>
        <w:t xml:space="preserve"> es</w:t>
      </w:r>
      <w:r w:rsidR="009E0486" w:rsidRPr="00AE7202">
        <w:rPr>
          <w:rFonts w:ascii="Palatino Linotype" w:hAnsi="Palatino Linotype" w:cs="Arial"/>
        </w:rPr>
        <w:t>,</w:t>
      </w:r>
      <w:r w:rsidRPr="00AE7202">
        <w:rPr>
          <w:rFonts w:ascii="Palatino Linotype" w:hAnsi="Palatino Linotype" w:cs="Arial"/>
        </w:rPr>
        <w:t xml:space="preserve"> que la respuesta otorgada por la Titular de la Unidad de Transparencia carece de la certeza jurídica necesaria para poder satisfacer el derecho de acceso a la información del </w:t>
      </w:r>
      <w:r w:rsidRPr="00AE7202">
        <w:rPr>
          <w:rFonts w:ascii="Palatino Linotype" w:hAnsi="Palatino Linotype" w:cs="Arial"/>
          <w:b/>
        </w:rPr>
        <w:t>RECURRENTE.</w:t>
      </w:r>
    </w:p>
    <w:p w14:paraId="6BD13AD9" w14:textId="57D767EB" w:rsidR="00360C26" w:rsidRPr="00AE7202" w:rsidRDefault="00360C26" w:rsidP="00360C2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AE7202">
        <w:rPr>
          <w:rFonts w:ascii="Palatino Linotype" w:hAnsi="Palatino Linotype" w:cs="Arial"/>
        </w:rPr>
        <w:t>Atento a lo anterior, este Órgano Garante considera que no se tiene por colmad</w:t>
      </w:r>
      <w:r w:rsidR="00E95F07" w:rsidRPr="00AE7202">
        <w:rPr>
          <w:rFonts w:ascii="Palatino Linotype" w:hAnsi="Palatino Linotype" w:cs="Arial"/>
        </w:rPr>
        <w:t>a</w:t>
      </w:r>
      <w:r w:rsidRPr="00AE7202">
        <w:rPr>
          <w:rFonts w:ascii="Palatino Linotype" w:hAnsi="Palatino Linotype" w:cs="Arial"/>
        </w:rPr>
        <w:t xml:space="preserve"> </w:t>
      </w:r>
      <w:r w:rsidR="00E95F07" w:rsidRPr="00AE7202">
        <w:rPr>
          <w:rFonts w:ascii="Palatino Linotype" w:hAnsi="Palatino Linotype" w:cs="Arial"/>
        </w:rPr>
        <w:t>la</w:t>
      </w:r>
      <w:r w:rsidRPr="00AE7202">
        <w:rPr>
          <w:rFonts w:ascii="Palatino Linotype" w:hAnsi="Palatino Linotype" w:cs="Arial"/>
        </w:rPr>
        <w:t xml:space="preserve"> </w:t>
      </w:r>
      <w:r w:rsidR="00E95F07" w:rsidRPr="00AE7202">
        <w:rPr>
          <w:rFonts w:ascii="Palatino Linotype" w:hAnsi="Palatino Linotype" w:cs="Arial"/>
        </w:rPr>
        <w:t>solicitud de acceso a la información realizada por e</w:t>
      </w:r>
      <w:r w:rsidRPr="00AE7202">
        <w:rPr>
          <w:rFonts w:ascii="Palatino Linotype" w:hAnsi="Palatino Linotype" w:cs="Arial"/>
        </w:rPr>
        <w:t xml:space="preserve">l particular; en razón de que, </w:t>
      </w:r>
      <w:r w:rsidR="00E95F07" w:rsidRPr="00AE7202">
        <w:rPr>
          <w:rFonts w:ascii="Palatino Linotype" w:hAnsi="Palatino Linotype" w:cs="Arial"/>
        </w:rPr>
        <w:t xml:space="preserve">si bien es cierto, fue entregado en respuesta lo manifestado por el </w:t>
      </w:r>
      <w:r w:rsidR="00A84EDC">
        <w:rPr>
          <w:rFonts w:ascii="Palatino Linotype" w:hAnsi="Palatino Linotype" w:cs="Arial"/>
        </w:rPr>
        <w:t xml:space="preserve">Titular de la Unidad de Transparencia del </w:t>
      </w:r>
      <w:r w:rsidR="00A84EDC">
        <w:rPr>
          <w:rFonts w:ascii="Palatino Linotype" w:hAnsi="Palatino Linotype" w:cs="Arial"/>
          <w:b/>
        </w:rPr>
        <w:t>SUJETO OBLIGADO</w:t>
      </w:r>
      <w:r w:rsidR="00E95F07" w:rsidRPr="00AE7202">
        <w:rPr>
          <w:rFonts w:ascii="Palatino Linotype" w:hAnsi="Palatino Linotype" w:cs="Arial"/>
        </w:rPr>
        <w:t xml:space="preserve">, también lo es, que tal y como quedo argumentado en líneas anteriores, no obra en el expediente electrónico del </w:t>
      </w:r>
      <w:r w:rsidR="00E95F07" w:rsidRPr="00AE7202">
        <w:rPr>
          <w:rFonts w:ascii="Palatino Linotype" w:hAnsi="Palatino Linotype" w:cs="Arial"/>
          <w:b/>
        </w:rPr>
        <w:t xml:space="preserve">SAIMEX, </w:t>
      </w:r>
      <w:r w:rsidR="00E95F07" w:rsidRPr="00AE7202">
        <w:rPr>
          <w:rFonts w:ascii="Palatino Linotype" w:hAnsi="Palatino Linotype" w:cs="Arial"/>
        </w:rPr>
        <w:t xml:space="preserve">los requerimientos vertidos por la Unidad de Transparencia a las </w:t>
      </w:r>
      <w:r w:rsidRPr="00AE7202">
        <w:rPr>
          <w:rFonts w:ascii="Palatino Linotype" w:hAnsi="Palatino Linotype" w:cs="Arial"/>
        </w:rPr>
        <w:t>área</w:t>
      </w:r>
      <w:r w:rsidR="00E95F07" w:rsidRPr="00AE7202">
        <w:rPr>
          <w:rFonts w:ascii="Palatino Linotype" w:hAnsi="Palatino Linotype" w:cs="Arial"/>
        </w:rPr>
        <w:t>s</w:t>
      </w:r>
      <w:r w:rsidRPr="00AE7202">
        <w:rPr>
          <w:rFonts w:ascii="Palatino Linotype" w:hAnsi="Palatino Linotype" w:cs="Arial"/>
        </w:rPr>
        <w:t xml:space="preserve"> administrativa</w:t>
      </w:r>
      <w:r w:rsidR="00E95F07" w:rsidRPr="00AE7202">
        <w:rPr>
          <w:rFonts w:ascii="Palatino Linotype" w:hAnsi="Palatino Linotype" w:cs="Arial"/>
        </w:rPr>
        <w:t>s</w:t>
      </w:r>
      <w:r w:rsidRPr="00AE7202">
        <w:rPr>
          <w:rFonts w:ascii="Palatino Linotype" w:hAnsi="Palatino Linotype" w:cs="Arial"/>
        </w:rPr>
        <w:t xml:space="preserve"> </w:t>
      </w:r>
      <w:r w:rsidR="00032840" w:rsidRPr="00AE7202">
        <w:rPr>
          <w:rFonts w:ascii="Palatino Linotype" w:hAnsi="Palatino Linotype" w:cs="Arial"/>
        </w:rPr>
        <w:t>que pudieran generar, poseer y/o</w:t>
      </w:r>
      <w:r w:rsidRPr="00AE7202">
        <w:rPr>
          <w:rFonts w:ascii="Palatino Linotype" w:hAnsi="Palatino Linotype" w:cs="Arial"/>
        </w:rPr>
        <w:t xml:space="preserve"> administrar la información solicitada, conforme a sus atribuciones establecidas anteriormente; por ello, la respuesta emitida carece de certeza jurídica acerca de que </w:t>
      </w:r>
      <w:r w:rsidRPr="00AE7202">
        <w:rPr>
          <w:rFonts w:ascii="Palatino Linotype" w:hAnsi="Palatino Linotype" w:cs="Arial"/>
          <w:b/>
        </w:rPr>
        <w:t xml:space="preserve">EL SUJETO OBLIGADO </w:t>
      </w:r>
      <w:r w:rsidR="00A84EDC">
        <w:rPr>
          <w:rFonts w:ascii="Palatino Linotype" w:hAnsi="Palatino Linotype" w:cs="Arial"/>
          <w:b/>
        </w:rPr>
        <w:t xml:space="preserve">sea incompetente para conocer sobre la información solicitada, </w:t>
      </w:r>
      <w:r w:rsidR="00A84EDC">
        <w:rPr>
          <w:rFonts w:ascii="Palatino Linotype" w:hAnsi="Palatino Linotype" w:cs="Arial"/>
        </w:rPr>
        <w:t xml:space="preserve">además de que </w:t>
      </w:r>
      <w:r w:rsidRPr="00AE7202">
        <w:rPr>
          <w:rFonts w:ascii="Palatino Linotype" w:hAnsi="Palatino Linotype" w:cs="Arial"/>
        </w:rPr>
        <w:t xml:space="preserve">no cuente con </w:t>
      </w:r>
      <w:r w:rsidR="0012158B" w:rsidRPr="00AE7202">
        <w:rPr>
          <w:rFonts w:ascii="Palatino Linotype" w:hAnsi="Palatino Linotype" w:cs="Arial"/>
        </w:rPr>
        <w:t xml:space="preserve">información </w:t>
      </w:r>
      <w:r w:rsidR="006F058F">
        <w:rPr>
          <w:rFonts w:ascii="Palatino Linotype" w:hAnsi="Palatino Linotype" w:cs="Arial"/>
        </w:rPr>
        <w:t>concerniente al evento público referido por el particular</w:t>
      </w:r>
      <w:r w:rsidR="0012158B" w:rsidRPr="00AE7202">
        <w:rPr>
          <w:rFonts w:ascii="Palatino Linotype" w:hAnsi="Palatino Linotype" w:cs="Arial"/>
        </w:rPr>
        <w:t xml:space="preserve">, </w:t>
      </w:r>
      <w:r w:rsidRPr="00AE7202">
        <w:rPr>
          <w:rFonts w:ascii="Palatino Linotype" w:hAnsi="Palatino Linotype" w:cs="Arial"/>
        </w:rPr>
        <w:t>lo anterior con fundamento en el artículo 9 fracción I de la Ley de la materia que dispone:</w:t>
      </w:r>
    </w:p>
    <w:p w14:paraId="54CB9A08" w14:textId="77777777" w:rsidR="00360C26" w:rsidRPr="00AE7202" w:rsidRDefault="00360C26" w:rsidP="00360C26">
      <w:pPr>
        <w:ind w:left="709" w:right="1038"/>
        <w:jc w:val="both"/>
        <w:rPr>
          <w:rFonts w:ascii="Palatino Linotype" w:hAnsi="Palatino Linotype" w:cs="Arial"/>
          <w:bCs/>
          <w:i/>
          <w:sz w:val="22"/>
        </w:rPr>
      </w:pPr>
      <w:r w:rsidRPr="00AE7202">
        <w:rPr>
          <w:rFonts w:ascii="Palatino Linotype" w:hAnsi="Palatino Linotype" w:cs="Arial"/>
          <w:b/>
          <w:bCs/>
          <w:i/>
          <w:sz w:val="22"/>
        </w:rPr>
        <w:lastRenderedPageBreak/>
        <w:t xml:space="preserve">“Artículo 9. </w:t>
      </w:r>
      <w:r w:rsidRPr="00AE7202">
        <w:rPr>
          <w:rFonts w:ascii="Palatino Linotype" w:hAnsi="Palatino Linotype" w:cs="Arial"/>
          <w:bCs/>
          <w:i/>
          <w:sz w:val="22"/>
        </w:rPr>
        <w:t>El Instituto deberá regir su funcionamiento de acuerdo a los siguientes principios:</w:t>
      </w:r>
    </w:p>
    <w:p w14:paraId="21E100D8" w14:textId="77777777" w:rsidR="00360C26" w:rsidRPr="00AE7202" w:rsidRDefault="00360C26" w:rsidP="00360C26">
      <w:pPr>
        <w:ind w:left="709" w:right="1038"/>
        <w:jc w:val="both"/>
        <w:rPr>
          <w:rFonts w:ascii="Palatino Linotype" w:hAnsi="Palatino Linotype" w:cs="Arial"/>
          <w:b/>
          <w:bCs/>
          <w:i/>
          <w:sz w:val="22"/>
          <w:u w:val="single"/>
        </w:rPr>
      </w:pPr>
    </w:p>
    <w:p w14:paraId="4FEA3370" w14:textId="77777777" w:rsidR="00360C26" w:rsidRPr="00AE7202" w:rsidRDefault="00360C26" w:rsidP="00360C26">
      <w:pPr>
        <w:ind w:left="709" w:right="1038"/>
        <w:jc w:val="both"/>
        <w:rPr>
          <w:rFonts w:ascii="Palatino Linotype" w:hAnsi="Palatino Linotype" w:cs="Arial"/>
          <w:b/>
          <w:bCs/>
          <w:i/>
          <w:sz w:val="22"/>
        </w:rPr>
      </w:pPr>
      <w:r w:rsidRPr="00AE7202">
        <w:rPr>
          <w:rFonts w:ascii="Palatino Linotype" w:hAnsi="Palatino Linotype" w:cs="Arial"/>
          <w:b/>
          <w:bCs/>
          <w:i/>
          <w:sz w:val="22"/>
        </w:rPr>
        <w:t>I. Certeza:</w:t>
      </w:r>
      <w:r w:rsidRPr="00AE7202">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AE7202">
        <w:rPr>
          <w:rFonts w:ascii="Palatino Linotype" w:hAnsi="Palatino Linotype" w:cs="Arial"/>
          <w:b/>
          <w:bCs/>
          <w:i/>
          <w:sz w:val="22"/>
        </w:rPr>
        <w:t>”</w:t>
      </w:r>
    </w:p>
    <w:p w14:paraId="4A2ADD71" w14:textId="77777777" w:rsidR="00032840" w:rsidRPr="00AE7202" w:rsidRDefault="00032840" w:rsidP="00340853">
      <w:pPr>
        <w:tabs>
          <w:tab w:val="left" w:pos="709"/>
        </w:tabs>
        <w:spacing w:line="360" w:lineRule="auto"/>
        <w:jc w:val="both"/>
        <w:rPr>
          <w:rFonts w:ascii="Palatino Linotype" w:hAnsi="Palatino Linotype" w:cs="Arial"/>
        </w:rPr>
      </w:pPr>
    </w:p>
    <w:p w14:paraId="691764F0" w14:textId="77777777" w:rsidR="00340853" w:rsidRPr="00AE7202" w:rsidRDefault="00340853" w:rsidP="00340853">
      <w:pPr>
        <w:tabs>
          <w:tab w:val="left" w:pos="709"/>
        </w:tabs>
        <w:spacing w:line="360" w:lineRule="auto"/>
        <w:jc w:val="both"/>
        <w:rPr>
          <w:rFonts w:ascii="Palatino Linotype" w:hAnsi="Palatino Linotype" w:cs="Arial"/>
        </w:rPr>
      </w:pPr>
      <w:r w:rsidRPr="00AE7202">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188453F" w14:textId="77777777" w:rsidR="00340853" w:rsidRPr="00AE7202" w:rsidRDefault="00340853" w:rsidP="00340853">
      <w:pPr>
        <w:tabs>
          <w:tab w:val="left" w:pos="709"/>
        </w:tabs>
        <w:jc w:val="both"/>
        <w:rPr>
          <w:rFonts w:ascii="Palatino Linotype" w:hAnsi="Palatino Linotype" w:cs="Arial"/>
        </w:rPr>
      </w:pPr>
    </w:p>
    <w:p w14:paraId="23D5579B"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t>“</w:t>
      </w:r>
      <w:r w:rsidRPr="00AE7202">
        <w:rPr>
          <w:rFonts w:ascii="Palatino Linotype" w:hAnsi="Palatino Linotype" w:cs="Arial"/>
          <w:b/>
          <w:i/>
          <w:sz w:val="22"/>
          <w:szCs w:val="22"/>
        </w:rPr>
        <w:t>Artículo 4.</w:t>
      </w:r>
      <w:r w:rsidRPr="00AE720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8EA75B"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E720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B723ED"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5EA1B14" w14:textId="77777777" w:rsidR="00340853" w:rsidRPr="00AE7202" w:rsidRDefault="00340853" w:rsidP="00340853">
      <w:pPr>
        <w:ind w:left="851" w:right="901"/>
        <w:jc w:val="both"/>
        <w:rPr>
          <w:rFonts w:ascii="Palatino Linotype" w:hAnsi="Palatino Linotype" w:cs="Arial"/>
          <w:i/>
          <w:szCs w:val="22"/>
        </w:rPr>
      </w:pPr>
    </w:p>
    <w:p w14:paraId="111DC242"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rPr>
        <w:t>Artículo 12.</w:t>
      </w:r>
      <w:r w:rsidRPr="00AE720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B21859"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E720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5CD4E9"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lastRenderedPageBreak/>
        <w:t>(Énfasis añadido)</w:t>
      </w:r>
    </w:p>
    <w:p w14:paraId="2860F2E5" w14:textId="77777777" w:rsidR="00340853" w:rsidRPr="00AE7202" w:rsidRDefault="00340853" w:rsidP="00340853">
      <w:pPr>
        <w:ind w:left="851" w:right="901"/>
        <w:jc w:val="both"/>
        <w:rPr>
          <w:rFonts w:ascii="Palatino Linotype" w:hAnsi="Palatino Linotype" w:cs="Arial"/>
          <w:i/>
          <w:sz w:val="22"/>
          <w:szCs w:val="22"/>
        </w:rPr>
      </w:pPr>
    </w:p>
    <w:p w14:paraId="2A530599"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t xml:space="preserve">Por lo que podemos observar, de los preceptos legales antes señalados establecen que </w:t>
      </w:r>
      <w:r w:rsidRPr="00AE7202">
        <w:rPr>
          <w:rFonts w:ascii="Palatino Linotype" w:hAnsi="Palatino Linotype" w:cs="Arial"/>
          <w:b/>
        </w:rPr>
        <w:t>los Sujetos Obligados se encuentran constreñidos a entregar la Información Pública solicitada por los particulares</w:t>
      </w:r>
      <w:r w:rsidRPr="00AE7202">
        <w:rPr>
          <w:rFonts w:ascii="Palatino Linotype" w:hAnsi="Palatino Linotype" w:cs="Arial"/>
        </w:rPr>
        <w:t xml:space="preserve"> y que ésta misma se encuentre en sus archivos o que obre en su posesión, </w:t>
      </w:r>
      <w:r w:rsidRPr="00AE7202">
        <w:rPr>
          <w:rFonts w:ascii="Palatino Linotype" w:hAnsi="Palatino Linotype" w:cs="Arial"/>
          <w:b/>
        </w:rPr>
        <w:t>privilegiando en todo momento el principio de máxima publicidad,</w:t>
      </w:r>
      <w:r w:rsidRPr="00AE7202">
        <w:rPr>
          <w:rFonts w:ascii="Palatino Linotype" w:hAnsi="Palatino Linotype" w:cs="Arial"/>
        </w:rPr>
        <w:t xml:space="preserve"> sin generarla, procesarla, resumirla, ni presentarla conforme al interés del solicitante. </w:t>
      </w:r>
    </w:p>
    <w:p w14:paraId="4E0A8038" w14:textId="77777777" w:rsidR="00340853" w:rsidRPr="00AE7202" w:rsidRDefault="00340853" w:rsidP="00340853">
      <w:pPr>
        <w:spacing w:line="360" w:lineRule="auto"/>
        <w:jc w:val="both"/>
        <w:rPr>
          <w:rFonts w:ascii="Palatino Linotype" w:hAnsi="Palatino Linotype" w:cs="Arial"/>
        </w:rPr>
      </w:pPr>
    </w:p>
    <w:p w14:paraId="03E5C2AF"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t xml:space="preserve">Queda de manifiesto entonces que, </w:t>
      </w:r>
      <w:r w:rsidRPr="00AE7202">
        <w:rPr>
          <w:rFonts w:ascii="Palatino Linotype" w:hAnsi="Palatino Linotype" w:cs="Arial"/>
          <w:b/>
        </w:rPr>
        <w:t>se considera Información Pública al conjunto de datos que posee cualquier autoridad, obtenidos en virtud del ejercicio de sus funciones de derecho público</w:t>
      </w:r>
      <w:r w:rsidRPr="00AE720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06A5AFD" w14:textId="77777777" w:rsidR="00340853" w:rsidRPr="00AE7202" w:rsidRDefault="00340853" w:rsidP="00340853">
      <w:pPr>
        <w:jc w:val="both"/>
        <w:rPr>
          <w:rFonts w:ascii="Palatino Linotype" w:hAnsi="Palatino Linotype" w:cs="Arial"/>
        </w:rPr>
      </w:pPr>
    </w:p>
    <w:p w14:paraId="2B316438"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Cs/>
          <w:i/>
          <w:sz w:val="22"/>
          <w:szCs w:val="22"/>
        </w:rPr>
        <w:t>“</w:t>
      </w:r>
      <w:r w:rsidRPr="00AE720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E720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AE7202">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0DE76B0" w14:textId="77777777" w:rsidR="00340853" w:rsidRPr="00AE7202" w:rsidRDefault="00340853" w:rsidP="00340853">
      <w:pPr>
        <w:ind w:left="851" w:right="901"/>
        <w:jc w:val="both"/>
        <w:rPr>
          <w:rFonts w:ascii="Palatino Linotype" w:hAnsi="Palatino Linotype" w:cs="Arial"/>
          <w:b/>
          <w:i/>
          <w:szCs w:val="22"/>
        </w:rPr>
      </w:pPr>
    </w:p>
    <w:p w14:paraId="117BF636"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BA138E7" w14:textId="77777777" w:rsidR="00340853" w:rsidRPr="00AE7202" w:rsidRDefault="00340853" w:rsidP="00340853">
      <w:pPr>
        <w:spacing w:line="360" w:lineRule="auto"/>
        <w:jc w:val="both"/>
        <w:rPr>
          <w:rFonts w:ascii="Palatino Linotype" w:hAnsi="Palatino Linotype" w:cs="Arial"/>
        </w:rPr>
      </w:pPr>
    </w:p>
    <w:p w14:paraId="5310D41A"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AE7202" w:rsidRDefault="00340853" w:rsidP="00340853">
      <w:pPr>
        <w:jc w:val="both"/>
        <w:rPr>
          <w:rFonts w:ascii="Palatino Linotype" w:hAnsi="Palatino Linotype" w:cs="Arial"/>
          <w:sz w:val="16"/>
          <w:szCs w:val="16"/>
        </w:rPr>
      </w:pPr>
    </w:p>
    <w:p w14:paraId="3F1BE3DA"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t>“</w:t>
      </w:r>
      <w:r w:rsidRPr="00AE7202">
        <w:rPr>
          <w:rFonts w:ascii="Palatino Linotype" w:hAnsi="Palatino Linotype" w:cs="Arial"/>
          <w:b/>
          <w:i/>
          <w:sz w:val="22"/>
          <w:szCs w:val="22"/>
        </w:rPr>
        <w:t xml:space="preserve">Artículo 3. </w:t>
      </w:r>
      <w:r w:rsidRPr="00AE7202">
        <w:rPr>
          <w:rFonts w:ascii="Palatino Linotype" w:hAnsi="Palatino Linotype" w:cs="Arial"/>
          <w:i/>
          <w:sz w:val="22"/>
          <w:szCs w:val="22"/>
        </w:rPr>
        <w:t>Para los efectos de la presente Ley se entenderá por:</w:t>
      </w:r>
    </w:p>
    <w:p w14:paraId="2C010627"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rPr>
        <w:t>XI. Documento:</w:t>
      </w:r>
      <w:r w:rsidRPr="00AE720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AE7202">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3E55C57C" w14:textId="77777777" w:rsidR="00340853" w:rsidRPr="00AE7202" w:rsidRDefault="00340853" w:rsidP="00340853">
      <w:pPr>
        <w:ind w:left="851" w:right="901"/>
        <w:jc w:val="both"/>
        <w:rPr>
          <w:rFonts w:ascii="Palatino Linotype" w:hAnsi="Palatino Linotype" w:cs="Arial"/>
          <w:i/>
          <w:sz w:val="22"/>
          <w:szCs w:val="22"/>
        </w:rPr>
      </w:pPr>
    </w:p>
    <w:p w14:paraId="7B85EC2D" w14:textId="77777777" w:rsidR="00340853" w:rsidRPr="00AE7202" w:rsidRDefault="00340853" w:rsidP="00340853">
      <w:pPr>
        <w:autoSpaceDE w:val="0"/>
        <w:autoSpaceDN w:val="0"/>
        <w:adjustRightInd w:val="0"/>
        <w:spacing w:line="360" w:lineRule="auto"/>
        <w:jc w:val="both"/>
        <w:rPr>
          <w:rFonts w:ascii="Palatino Linotype" w:hAnsi="Palatino Linotype" w:cs="Arial"/>
        </w:rPr>
      </w:pPr>
      <w:r w:rsidRPr="00AE7202">
        <w:rPr>
          <w:rFonts w:ascii="Palatino Linotype" w:hAnsi="Palatino Linotype" w:cs="Arial"/>
        </w:rPr>
        <w:t xml:space="preserve">En el caso que nos ocupa es aplicable el criterio </w:t>
      </w:r>
      <w:r w:rsidRPr="00AE720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E7202">
        <w:rPr>
          <w:rFonts w:ascii="Palatino Linotype" w:hAnsi="Palatino Linotype" w:cs="Arial"/>
        </w:rPr>
        <w:t>cuyo rubro y texto dispone:</w:t>
      </w:r>
    </w:p>
    <w:p w14:paraId="5BC27B26" w14:textId="77777777" w:rsidR="00340853" w:rsidRPr="00AE7202" w:rsidRDefault="00340853" w:rsidP="00340853">
      <w:pPr>
        <w:ind w:left="851" w:right="901"/>
        <w:jc w:val="center"/>
        <w:rPr>
          <w:rFonts w:ascii="Palatino Linotype" w:hAnsi="Palatino Linotype" w:cs="Arial"/>
          <w:sz w:val="22"/>
          <w:szCs w:val="22"/>
          <w:lang w:eastAsia="es-MX"/>
        </w:rPr>
      </w:pPr>
    </w:p>
    <w:p w14:paraId="4EFB43EF" w14:textId="77777777" w:rsidR="00340853" w:rsidRPr="00AE7202" w:rsidRDefault="00340853" w:rsidP="00340853">
      <w:pPr>
        <w:ind w:left="851" w:right="901"/>
        <w:jc w:val="center"/>
        <w:rPr>
          <w:rFonts w:ascii="Palatino Linotype" w:hAnsi="Palatino Linotype" w:cs="Arial"/>
          <w:b/>
          <w:i/>
          <w:sz w:val="22"/>
          <w:szCs w:val="22"/>
          <w:lang w:eastAsia="es-MX"/>
        </w:rPr>
      </w:pPr>
      <w:r w:rsidRPr="00AE7202">
        <w:rPr>
          <w:rFonts w:ascii="Palatino Linotype" w:hAnsi="Palatino Linotype" w:cs="Arial"/>
          <w:sz w:val="22"/>
          <w:szCs w:val="22"/>
          <w:lang w:eastAsia="es-MX"/>
        </w:rPr>
        <w:t>“</w:t>
      </w:r>
      <w:r w:rsidRPr="00AE7202">
        <w:rPr>
          <w:rFonts w:ascii="Palatino Linotype" w:hAnsi="Palatino Linotype" w:cs="Arial"/>
          <w:b/>
          <w:i/>
          <w:sz w:val="22"/>
          <w:szCs w:val="22"/>
          <w:lang w:eastAsia="es-MX"/>
        </w:rPr>
        <w:t>CRITERIO 0002-11</w:t>
      </w:r>
    </w:p>
    <w:p w14:paraId="186A0D94"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E7202">
        <w:rPr>
          <w:rFonts w:ascii="Palatino Linotype" w:hAnsi="Palatino Linotype" w:cs="Arial"/>
          <w:b/>
          <w:bCs/>
          <w:i/>
          <w:sz w:val="22"/>
          <w:szCs w:val="22"/>
          <w:u w:val="single"/>
          <w:lang w:eastAsia="es-MX"/>
        </w:rPr>
        <w:t xml:space="preserve">V, XV, Y XVI, </w:t>
      </w:r>
      <w:r w:rsidRPr="00AE7202">
        <w:rPr>
          <w:rFonts w:ascii="Palatino Linotype" w:hAnsi="Palatino Linotype" w:cs="Arial"/>
          <w:b/>
          <w:i/>
          <w:sz w:val="22"/>
          <w:szCs w:val="22"/>
          <w:u w:val="single"/>
          <w:lang w:eastAsia="es-MX"/>
        </w:rPr>
        <w:t>3°, 4°, 11 Y 41.</w:t>
      </w:r>
      <w:r w:rsidRPr="00AE720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7B3DE"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i/>
          <w:sz w:val="22"/>
          <w:szCs w:val="22"/>
          <w:lang w:eastAsia="es-MX"/>
        </w:rPr>
        <w:t>En consecuencia el acceso a la información se refiere a que se cumplan cualquiera de los siguientes tres supuestos:</w:t>
      </w:r>
    </w:p>
    <w:p w14:paraId="51DC21F7" w14:textId="77777777" w:rsidR="00340853" w:rsidRPr="00AE7202" w:rsidRDefault="00340853" w:rsidP="00340853">
      <w:pPr>
        <w:ind w:left="851" w:right="901"/>
        <w:jc w:val="both"/>
        <w:rPr>
          <w:rFonts w:ascii="Palatino Linotype" w:hAnsi="Palatino Linotype" w:cs="Arial"/>
          <w:b/>
          <w:i/>
          <w:sz w:val="22"/>
          <w:szCs w:val="22"/>
          <w:u w:val="single"/>
          <w:lang w:eastAsia="es-MX"/>
        </w:rPr>
      </w:pPr>
      <w:r w:rsidRPr="00AE720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0FE42A"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i/>
          <w:sz w:val="22"/>
          <w:szCs w:val="22"/>
          <w:lang w:eastAsia="es-MX"/>
        </w:rPr>
        <w:t xml:space="preserve">2) Que se trate de </w:t>
      </w:r>
      <w:r w:rsidRPr="00AE7202">
        <w:rPr>
          <w:rFonts w:ascii="Palatino Linotype" w:hAnsi="Palatino Linotype" w:cs="Arial"/>
          <w:b/>
          <w:i/>
          <w:sz w:val="22"/>
          <w:szCs w:val="22"/>
          <w:u w:val="single"/>
          <w:lang w:eastAsia="es-MX"/>
        </w:rPr>
        <w:t>información</w:t>
      </w:r>
      <w:r w:rsidRPr="00AE720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DB0D428"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3C7E584" w14:textId="77777777" w:rsidR="00340853" w:rsidRDefault="00340853" w:rsidP="00340853">
      <w:pPr>
        <w:ind w:left="851" w:right="901"/>
        <w:jc w:val="both"/>
        <w:rPr>
          <w:rFonts w:ascii="Palatino Linotype" w:hAnsi="Palatino Linotype" w:cs="Arial"/>
          <w:sz w:val="22"/>
          <w:szCs w:val="22"/>
          <w:lang w:eastAsia="es-MX"/>
        </w:rPr>
      </w:pPr>
      <w:r w:rsidRPr="00AE7202">
        <w:rPr>
          <w:rFonts w:ascii="Palatino Linotype" w:hAnsi="Palatino Linotype" w:cs="Arial"/>
          <w:sz w:val="22"/>
          <w:szCs w:val="22"/>
          <w:lang w:eastAsia="es-MX"/>
        </w:rPr>
        <w:t>(Énfasis Añadido)</w:t>
      </w:r>
    </w:p>
    <w:p w14:paraId="70ACBC7D" w14:textId="77777777" w:rsidR="006F058F" w:rsidRPr="00AE7202" w:rsidRDefault="006F058F" w:rsidP="00340853">
      <w:pPr>
        <w:ind w:left="851" w:right="901"/>
        <w:jc w:val="both"/>
        <w:rPr>
          <w:rFonts w:ascii="Palatino Linotype" w:hAnsi="Palatino Linotype" w:cs="Arial"/>
          <w:sz w:val="22"/>
          <w:szCs w:val="22"/>
          <w:lang w:eastAsia="es-MX"/>
        </w:rPr>
      </w:pPr>
    </w:p>
    <w:p w14:paraId="5FDC50CB" w14:textId="57C81116" w:rsidR="006F058F" w:rsidRPr="006F058F" w:rsidRDefault="00340853" w:rsidP="006F058F">
      <w:pPr>
        <w:spacing w:line="360" w:lineRule="auto"/>
        <w:jc w:val="both"/>
        <w:rPr>
          <w:rFonts w:ascii="Palatino Linotype" w:eastAsia="Calibri" w:hAnsi="Palatino Linotype" w:cs="Arial"/>
          <w:b/>
        </w:rPr>
      </w:pPr>
      <w:r w:rsidRPr="00AE7202">
        <w:rPr>
          <w:rFonts w:ascii="Palatino Linotype" w:hAnsi="Palatino Linotype"/>
        </w:rPr>
        <w:t>Finalmente, no pasa desapercibido por este Órgano G</w:t>
      </w:r>
      <w:r w:rsidR="00947DBE" w:rsidRPr="00AE7202">
        <w:rPr>
          <w:rFonts w:ascii="Palatino Linotype" w:hAnsi="Palatino Linotype"/>
        </w:rPr>
        <w:t xml:space="preserve">arante, que, </w:t>
      </w:r>
      <w:r w:rsidR="006F058F">
        <w:rPr>
          <w:rFonts w:ascii="Palatino Linotype" w:hAnsi="Palatino Linotype"/>
        </w:rPr>
        <w:t xml:space="preserve">fue el propio Titular </w:t>
      </w:r>
      <w:r w:rsidR="00AA74A6">
        <w:rPr>
          <w:rFonts w:ascii="Palatino Linotype" w:hAnsi="Palatino Linotype"/>
        </w:rPr>
        <w:t>quien argumentó</w:t>
      </w:r>
      <w:r w:rsidR="006F058F">
        <w:rPr>
          <w:rFonts w:ascii="Palatino Linotype" w:hAnsi="Palatino Linotype"/>
        </w:rPr>
        <w:t xml:space="preserve"> que </w:t>
      </w:r>
      <w:r w:rsidR="006F058F">
        <w:rPr>
          <w:rFonts w:ascii="Palatino Linotype" w:hAnsi="Palatino Linotype"/>
          <w:b/>
        </w:rPr>
        <w:t xml:space="preserve">EL SUJETO OBLIGADO </w:t>
      </w:r>
      <w:r w:rsidR="006F058F">
        <w:rPr>
          <w:rFonts w:ascii="Palatino Linotype" w:hAnsi="Palatino Linotype"/>
        </w:rPr>
        <w:t xml:space="preserve">era incompetente para entregar la </w:t>
      </w:r>
      <w:r w:rsidR="006F058F">
        <w:rPr>
          <w:rFonts w:ascii="Palatino Linotype" w:hAnsi="Palatino Linotype"/>
        </w:rPr>
        <w:lastRenderedPageBreak/>
        <w:t xml:space="preserve">información solicitada, </w:t>
      </w:r>
      <w:r w:rsidR="00AA74A6">
        <w:rPr>
          <w:rFonts w:ascii="Palatino Linotype" w:eastAsia="Calibri" w:hAnsi="Palatino Linotype" w:cs="Arial"/>
        </w:rPr>
        <w:t>n</w:t>
      </w:r>
      <w:r w:rsidR="006F058F" w:rsidRPr="006F058F">
        <w:rPr>
          <w:rFonts w:ascii="Palatino Linotype" w:eastAsia="Calibri" w:hAnsi="Palatino Linotype" w:cs="Arial"/>
        </w:rPr>
        <w:t xml:space="preserve">o obstante; es imperante hacer del conocimiento que si bien es cierto </w:t>
      </w:r>
      <w:r w:rsidR="006F058F" w:rsidRPr="006F058F">
        <w:rPr>
          <w:rFonts w:ascii="Palatino Linotype" w:eastAsia="Calibri" w:hAnsi="Palatino Linotype" w:cs="Arial"/>
          <w:b/>
        </w:rPr>
        <w:t xml:space="preserve">EL SUJETO OBLIGADO </w:t>
      </w:r>
      <w:r w:rsidR="006F058F" w:rsidRPr="006F058F">
        <w:rPr>
          <w:rFonts w:ascii="Palatino Linotype" w:eastAsia="Calibri" w:hAnsi="Palatino Linotype" w:cs="Arial"/>
        </w:rPr>
        <w:t>emitió un pronunciamiento al respecto; de conformidad con lo establecido en el artículo 167</w:t>
      </w:r>
      <w:r w:rsidR="006F058F" w:rsidRPr="006F058F">
        <w:rPr>
          <w:rFonts w:ascii="Palatino Linotype" w:eastAsia="Calibri" w:hAnsi="Palatino Linotype" w:cs="Arial"/>
          <w:vertAlign w:val="superscript"/>
        </w:rPr>
        <w:footnoteReference w:id="1"/>
      </w:r>
      <w:r w:rsidR="006F058F" w:rsidRPr="006F058F">
        <w:rPr>
          <w:rFonts w:ascii="Palatino Linotype" w:eastAsia="Calibri" w:hAnsi="Palatino Linotype" w:cs="Arial"/>
        </w:rPr>
        <w:t xml:space="preserve">, de la Ley de Transparencia y Acceso a la Información Pública, que indica que cuando </w:t>
      </w:r>
      <w:r w:rsidR="006F058F" w:rsidRPr="006F058F">
        <w:rPr>
          <w:rFonts w:ascii="Palatino Linotype" w:eastAsia="Calibri" w:hAnsi="Palatino Linotype" w:cs="Arial"/>
          <w:b/>
        </w:rPr>
        <w:t>EL SUJETO OBLIGADO</w:t>
      </w:r>
      <w:r w:rsidR="006F058F" w:rsidRPr="006F058F">
        <w:rPr>
          <w:rFonts w:ascii="Palatino Linotype" w:eastAsia="Calibri" w:hAnsi="Palatino Linotype" w:cs="Arial"/>
        </w:rPr>
        <w:t xml:space="preserve"> sea incompetente para dar contestación a la solicitud de información deberá notificar al particular </w:t>
      </w:r>
      <w:r w:rsidR="006F058F" w:rsidRPr="006F058F">
        <w:rPr>
          <w:rFonts w:ascii="Palatino Linotype" w:eastAsia="Calibri" w:hAnsi="Palatino Linotype" w:cs="Arial"/>
          <w:b/>
        </w:rPr>
        <w:t xml:space="preserve">dentro de los primeros tres días posteriores a la recepción de dicha solicitud, </w:t>
      </w:r>
      <w:r w:rsidR="006F058F" w:rsidRPr="006F058F">
        <w:rPr>
          <w:rFonts w:ascii="Palatino Linotype" w:eastAsia="Calibri" w:hAnsi="Palatino Linotype" w:cs="Arial"/>
        </w:rPr>
        <w:t xml:space="preserve">para que en ese tenor se oriente con el Sujeto Obligado </w:t>
      </w:r>
      <w:r w:rsidR="006F058F" w:rsidRPr="006F058F">
        <w:rPr>
          <w:rFonts w:ascii="Palatino Linotype" w:eastAsia="Calibri" w:hAnsi="Palatino Linotype" w:cs="Arial"/>
          <w:u w:val="single"/>
        </w:rPr>
        <w:t>competente</w:t>
      </w:r>
      <w:r w:rsidR="006F058F" w:rsidRPr="006F058F">
        <w:rPr>
          <w:rFonts w:ascii="Palatino Linotype" w:eastAsia="Calibri" w:hAnsi="Palatino Linotype" w:cs="Arial"/>
        </w:rPr>
        <w:t xml:space="preserve">; sin embargo, no fue así, </w:t>
      </w:r>
      <w:r w:rsidR="00AA74A6">
        <w:rPr>
          <w:rFonts w:ascii="Palatino Linotype" w:eastAsia="Calibri" w:hAnsi="Palatino Linotype" w:cs="Arial"/>
        </w:rPr>
        <w:t>pues el Titular de la Unidad de Transparencia únicamente se limitó a réferi de manera unilateral la decisión de declararse incompetente</w:t>
      </w:r>
      <w:r w:rsidR="006F058F" w:rsidRPr="006F058F">
        <w:rPr>
          <w:rFonts w:ascii="Palatino Linotype" w:eastAsia="Calibri" w:hAnsi="Palatino Linotype" w:cs="Arial"/>
        </w:rPr>
        <w:t xml:space="preserve">, </w:t>
      </w:r>
      <w:r w:rsidR="00AA74A6">
        <w:rPr>
          <w:rFonts w:ascii="Palatino Linotype" w:eastAsia="Calibri" w:hAnsi="Palatino Linotype" w:cs="Arial"/>
        </w:rPr>
        <w:t xml:space="preserve">siendo claro </w:t>
      </w:r>
      <w:r w:rsidR="006F058F" w:rsidRPr="006F058F">
        <w:rPr>
          <w:rFonts w:ascii="Palatino Linotype" w:eastAsia="Calibri" w:hAnsi="Palatino Linotype" w:cs="Arial"/>
        </w:rPr>
        <w:t xml:space="preserve">que no se dio cabal cumplimiento al ordenamiento jurídico previsto en el artículo 167 de la Ley de Transparencia y Acceso a la Información Pública del Estadio de México y Municipios, pues dicha orientación se proporcionó </w:t>
      </w:r>
      <w:r w:rsidR="00AA74A6">
        <w:rPr>
          <w:rFonts w:ascii="Palatino Linotype" w:eastAsia="Calibri" w:hAnsi="Palatino Linotype" w:cs="Arial"/>
        </w:rPr>
        <w:t>al cuarto</w:t>
      </w:r>
      <w:r w:rsidR="006F058F" w:rsidRPr="006F058F">
        <w:rPr>
          <w:rFonts w:ascii="Palatino Linotype" w:eastAsia="Calibri" w:hAnsi="Palatino Linotype" w:cs="Arial"/>
        </w:rPr>
        <w:t xml:space="preserve"> día hábil</w:t>
      </w:r>
      <w:r w:rsidR="00AA74A6">
        <w:rPr>
          <w:rFonts w:ascii="Palatino Linotype" w:eastAsia="Calibri" w:hAnsi="Palatino Linotype" w:cs="Arial"/>
        </w:rPr>
        <w:t xml:space="preserve"> posterior</w:t>
      </w:r>
      <w:r w:rsidR="006F058F" w:rsidRPr="006F058F">
        <w:rPr>
          <w:rFonts w:ascii="Palatino Linotype" w:eastAsia="Calibri" w:hAnsi="Palatino Linotype" w:cs="Arial"/>
        </w:rPr>
        <w:t xml:space="preserve"> a la fecha de la recepción de la solicitud que dio trámite al presente Recurso de Revisión, </w:t>
      </w:r>
      <w:r w:rsidR="006F058F" w:rsidRPr="006F058F">
        <w:rPr>
          <w:rFonts w:ascii="Palatino Linotype" w:eastAsia="Calibri" w:hAnsi="Palatino Linotype" w:cs="Arial"/>
          <w:b/>
        </w:rPr>
        <w:t>y no así dentro</w:t>
      </w:r>
      <w:r w:rsidR="006F058F" w:rsidRPr="006F058F">
        <w:rPr>
          <w:rFonts w:ascii="Palatino Linotype" w:eastAsia="Calibri" w:hAnsi="Palatino Linotype" w:cs="Arial"/>
        </w:rPr>
        <w:t xml:space="preserve"> </w:t>
      </w:r>
      <w:r w:rsidR="006F058F" w:rsidRPr="006F058F">
        <w:rPr>
          <w:rFonts w:ascii="Palatino Linotype" w:eastAsia="Calibri" w:hAnsi="Palatino Linotype" w:cs="Arial"/>
          <w:b/>
        </w:rPr>
        <w:t>de los tres primeros días hábiles que contempla la legislación.</w:t>
      </w:r>
    </w:p>
    <w:p w14:paraId="2214548A" w14:textId="77777777" w:rsidR="006F058F" w:rsidRPr="006F058F" w:rsidRDefault="006F058F" w:rsidP="006F058F">
      <w:pPr>
        <w:spacing w:line="360" w:lineRule="auto"/>
        <w:jc w:val="both"/>
        <w:rPr>
          <w:rFonts w:ascii="Palatino Linotype" w:eastAsia="Calibri" w:hAnsi="Palatino Linotype" w:cs="Arial"/>
        </w:rPr>
      </w:pPr>
    </w:p>
    <w:p w14:paraId="00FBEEFB" w14:textId="57B12BF6" w:rsidR="006F058F" w:rsidRPr="006F058F" w:rsidRDefault="006F058F" w:rsidP="006F058F">
      <w:pPr>
        <w:spacing w:line="360" w:lineRule="auto"/>
        <w:jc w:val="both"/>
        <w:rPr>
          <w:rFonts w:ascii="Palatino Linotype" w:eastAsia="Calibri" w:hAnsi="Palatino Linotype" w:cs="Arial"/>
        </w:rPr>
      </w:pPr>
      <w:r w:rsidRPr="006F058F">
        <w:rPr>
          <w:rFonts w:ascii="Palatino Linotype" w:eastAsia="Calibri" w:hAnsi="Palatino Linotype" w:cs="Arial"/>
        </w:rPr>
        <w:t>Por lo antes expuesto,</w:t>
      </w:r>
      <w:r w:rsidR="00AA74A6">
        <w:rPr>
          <w:rFonts w:ascii="Palatino Linotype" w:eastAsia="Calibri" w:hAnsi="Palatino Linotype" w:cs="Arial"/>
        </w:rPr>
        <w:t xml:space="preserve"> este Órgano Garante advierte que, si derivado de la búsqueda exhaustiva y razonable de la información, en las áreas que de manera enunciativa más no limitativa (referidas ya en el presente estudio) no cuenten con la información peticionada, y ahora efectivamente de manera fundada y motivada pueda declararse </w:t>
      </w:r>
      <w:r w:rsidRPr="006F058F">
        <w:rPr>
          <w:rFonts w:ascii="Palatino Linotype" w:eastAsia="Calibri" w:hAnsi="Palatino Linotype" w:cs="Arial"/>
        </w:rPr>
        <w:t>dicha incompetencia</w:t>
      </w:r>
      <w:r w:rsidR="00AA74A6">
        <w:rPr>
          <w:rFonts w:ascii="Palatino Linotype" w:eastAsia="Calibri" w:hAnsi="Palatino Linotype" w:cs="Arial"/>
        </w:rPr>
        <w:t xml:space="preserve">, ésta última tendrá </w:t>
      </w:r>
      <w:r w:rsidRPr="006F058F">
        <w:rPr>
          <w:rFonts w:ascii="Palatino Linotype" w:eastAsia="Calibri" w:hAnsi="Palatino Linotype" w:cs="Arial"/>
        </w:rPr>
        <w:t xml:space="preserve">que ser aprobada por el Comité de </w:t>
      </w:r>
      <w:r w:rsidRPr="006F058F">
        <w:rPr>
          <w:rFonts w:ascii="Palatino Linotype" w:eastAsia="Calibri" w:hAnsi="Palatino Linotype" w:cs="Arial"/>
        </w:rPr>
        <w:lastRenderedPageBreak/>
        <w:t xml:space="preserve">Transparencia del </w:t>
      </w:r>
      <w:r w:rsidRPr="006F058F">
        <w:rPr>
          <w:rFonts w:ascii="Palatino Linotype" w:eastAsia="Calibri" w:hAnsi="Palatino Linotype" w:cs="Arial"/>
          <w:b/>
        </w:rPr>
        <w:t>SUJETO OBLIGADO</w:t>
      </w:r>
      <w:r w:rsidRPr="006F058F">
        <w:rPr>
          <w:rFonts w:ascii="Palatino Linotype" w:eastAsia="Calibri" w:hAnsi="Palatino Linotype" w:cs="Arial"/>
        </w:rPr>
        <w:t xml:space="preserve"> en términos del artículo 49, fracciones I y II de la Ley de la materia, que literalmente señala:</w:t>
      </w:r>
    </w:p>
    <w:p w14:paraId="5C0BB32D" w14:textId="77777777" w:rsidR="006F058F" w:rsidRPr="006F058F" w:rsidRDefault="006F058F" w:rsidP="006F058F">
      <w:pPr>
        <w:ind w:left="709" w:right="757"/>
        <w:contextualSpacing/>
        <w:jc w:val="both"/>
        <w:rPr>
          <w:rFonts w:ascii="Palatino Linotype" w:eastAsia="Calibri" w:hAnsi="Palatino Linotype" w:cs="Arial"/>
          <w:i/>
          <w:sz w:val="22"/>
        </w:rPr>
      </w:pPr>
    </w:p>
    <w:p w14:paraId="47E5B4B1" w14:textId="77777777" w:rsidR="006F058F" w:rsidRPr="006F058F" w:rsidRDefault="006F058F" w:rsidP="006F058F">
      <w:pPr>
        <w:ind w:left="709" w:right="757"/>
        <w:contextualSpacing/>
        <w:jc w:val="both"/>
        <w:rPr>
          <w:rFonts w:ascii="Palatino Linotype" w:eastAsia="Calibri" w:hAnsi="Palatino Linotype" w:cs="Arial"/>
          <w:i/>
          <w:sz w:val="22"/>
          <w:szCs w:val="22"/>
        </w:rPr>
      </w:pPr>
      <w:r w:rsidRPr="006F058F">
        <w:rPr>
          <w:rFonts w:ascii="Palatino Linotype" w:eastAsia="Calibri" w:hAnsi="Palatino Linotype" w:cs="Arial"/>
          <w:i/>
          <w:sz w:val="22"/>
          <w:szCs w:val="22"/>
        </w:rPr>
        <w:t>“</w:t>
      </w:r>
      <w:r w:rsidRPr="006F058F">
        <w:rPr>
          <w:rFonts w:ascii="Palatino Linotype" w:eastAsia="Calibri" w:hAnsi="Palatino Linotype" w:cs="Arial"/>
          <w:b/>
          <w:i/>
          <w:sz w:val="22"/>
          <w:szCs w:val="22"/>
        </w:rPr>
        <w:t>Artículo 49</w:t>
      </w:r>
      <w:r w:rsidRPr="006F058F">
        <w:rPr>
          <w:rFonts w:ascii="Palatino Linotype" w:eastAsia="Calibri" w:hAnsi="Palatino Linotype" w:cs="Arial"/>
          <w:i/>
          <w:sz w:val="22"/>
          <w:szCs w:val="22"/>
        </w:rPr>
        <w:t>. Los Comités de Transparencia tendrán las siguientes atribuciones:</w:t>
      </w:r>
    </w:p>
    <w:p w14:paraId="5251CC75" w14:textId="77777777" w:rsidR="006F058F" w:rsidRPr="006F058F" w:rsidRDefault="006F058F" w:rsidP="006F058F">
      <w:pPr>
        <w:ind w:left="709" w:right="757"/>
        <w:contextualSpacing/>
        <w:jc w:val="both"/>
        <w:rPr>
          <w:rFonts w:ascii="Palatino Linotype" w:eastAsia="Calibri" w:hAnsi="Palatino Linotype" w:cs="Arial"/>
          <w:i/>
          <w:sz w:val="22"/>
          <w:szCs w:val="22"/>
        </w:rPr>
      </w:pPr>
    </w:p>
    <w:p w14:paraId="271D7C66" w14:textId="77777777" w:rsidR="006F058F" w:rsidRPr="006F058F" w:rsidRDefault="006F058F" w:rsidP="006F058F">
      <w:pPr>
        <w:ind w:left="709" w:right="757"/>
        <w:contextualSpacing/>
        <w:jc w:val="both"/>
        <w:rPr>
          <w:rFonts w:ascii="Palatino Linotype" w:eastAsia="Calibri" w:hAnsi="Palatino Linotype" w:cs="Arial"/>
          <w:i/>
          <w:sz w:val="22"/>
          <w:szCs w:val="22"/>
        </w:rPr>
      </w:pPr>
      <w:r w:rsidRPr="006F058F">
        <w:rPr>
          <w:rFonts w:ascii="Palatino Linotype" w:eastAsia="Calibri" w:hAnsi="Palatino Linotype" w:cs="Arial"/>
          <w:b/>
          <w:i/>
          <w:sz w:val="22"/>
          <w:szCs w:val="22"/>
        </w:rPr>
        <w:t xml:space="preserve">I. </w:t>
      </w:r>
      <w:r w:rsidRPr="006F058F">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13A0B01" w14:textId="77777777" w:rsidR="006F058F" w:rsidRPr="006F058F" w:rsidRDefault="006F058F" w:rsidP="006F058F">
      <w:pPr>
        <w:ind w:left="709" w:right="757"/>
        <w:contextualSpacing/>
        <w:jc w:val="both"/>
        <w:rPr>
          <w:rFonts w:ascii="Palatino Linotype" w:eastAsia="Calibri" w:hAnsi="Palatino Linotype" w:cs="Arial"/>
          <w:i/>
          <w:sz w:val="22"/>
          <w:szCs w:val="22"/>
        </w:rPr>
      </w:pPr>
      <w:r w:rsidRPr="006F058F">
        <w:rPr>
          <w:rFonts w:ascii="Palatino Linotype" w:eastAsia="Calibri" w:hAnsi="Palatino Linotype" w:cs="Arial"/>
          <w:i/>
          <w:sz w:val="22"/>
          <w:szCs w:val="22"/>
        </w:rPr>
        <w:t>…</w:t>
      </w:r>
    </w:p>
    <w:p w14:paraId="1AC4F6D0" w14:textId="77777777" w:rsidR="006F058F" w:rsidRPr="006F058F" w:rsidRDefault="006F058F" w:rsidP="006F058F">
      <w:pPr>
        <w:ind w:left="709" w:right="757"/>
        <w:contextualSpacing/>
        <w:jc w:val="both"/>
        <w:rPr>
          <w:rFonts w:ascii="Palatino Linotype" w:eastAsia="Calibri" w:hAnsi="Palatino Linotype" w:cs="Arial"/>
          <w:i/>
          <w:sz w:val="22"/>
          <w:szCs w:val="22"/>
        </w:rPr>
      </w:pPr>
      <w:r w:rsidRPr="006F058F">
        <w:rPr>
          <w:rFonts w:ascii="Palatino Linotype" w:eastAsia="Calibri" w:hAnsi="Palatino Linotype" w:cs="Arial"/>
          <w:b/>
          <w:i/>
          <w:sz w:val="22"/>
          <w:szCs w:val="22"/>
        </w:rPr>
        <w:t>II</w:t>
      </w:r>
      <w:r w:rsidRPr="006F058F">
        <w:rPr>
          <w:rFonts w:ascii="Palatino Linotype" w:eastAsia="Calibri" w:hAnsi="Palatino Linotype" w:cs="Arial"/>
          <w:i/>
          <w:sz w:val="22"/>
          <w:szCs w:val="22"/>
        </w:rPr>
        <w:t xml:space="preserve">. </w:t>
      </w:r>
      <w:r w:rsidRPr="006F058F">
        <w:rPr>
          <w:rFonts w:ascii="Palatino Linotype" w:eastAsia="Calibri" w:hAnsi="Palatino Linotype" w:cs="Arial"/>
          <w:b/>
          <w:i/>
          <w:sz w:val="22"/>
          <w:szCs w:val="22"/>
        </w:rPr>
        <w:t>Confirmar, modificar o revocar las determinaciones que en materia de</w:t>
      </w:r>
      <w:r w:rsidRPr="006F058F">
        <w:rPr>
          <w:rFonts w:ascii="Palatino Linotype" w:eastAsia="Calibri" w:hAnsi="Palatino Linotype" w:cs="Arial"/>
          <w:i/>
          <w:sz w:val="22"/>
          <w:szCs w:val="22"/>
        </w:rPr>
        <w:t xml:space="preserve"> ampliación del plazo de respuesta, clasificación de la información y declaración de inexistencia </w:t>
      </w:r>
      <w:r w:rsidRPr="006F058F">
        <w:rPr>
          <w:rFonts w:ascii="Palatino Linotype" w:eastAsia="Calibri" w:hAnsi="Palatino Linotype" w:cs="Arial"/>
          <w:b/>
          <w:i/>
          <w:sz w:val="22"/>
          <w:szCs w:val="22"/>
        </w:rPr>
        <w:t>o de incompetencia</w:t>
      </w:r>
      <w:r w:rsidRPr="006F058F">
        <w:rPr>
          <w:rFonts w:ascii="Palatino Linotype" w:eastAsia="Calibri" w:hAnsi="Palatino Linotype" w:cs="Arial"/>
          <w:i/>
          <w:sz w:val="22"/>
          <w:szCs w:val="22"/>
        </w:rPr>
        <w:t xml:space="preserve"> re</w:t>
      </w:r>
      <w:r w:rsidRPr="006F058F">
        <w:rPr>
          <w:rFonts w:ascii="Palatino Linotype" w:eastAsia="Calibri" w:hAnsi="Palatino Linotype" w:cs="Arial"/>
          <w:b/>
          <w:i/>
          <w:sz w:val="22"/>
          <w:szCs w:val="22"/>
        </w:rPr>
        <w:t>alicen los titulares de las áreas de los sujetos obligados</w:t>
      </w:r>
      <w:r w:rsidRPr="006F058F">
        <w:rPr>
          <w:rFonts w:ascii="Palatino Linotype" w:eastAsia="Calibri" w:hAnsi="Palatino Linotype" w:cs="Arial"/>
          <w:i/>
          <w:sz w:val="22"/>
          <w:szCs w:val="22"/>
        </w:rPr>
        <w:t>;”</w:t>
      </w:r>
    </w:p>
    <w:p w14:paraId="113D4E0D" w14:textId="77777777" w:rsidR="006F058F" w:rsidRPr="006F058F" w:rsidRDefault="006F058F" w:rsidP="006F058F">
      <w:pPr>
        <w:spacing w:line="360" w:lineRule="auto"/>
        <w:jc w:val="both"/>
        <w:rPr>
          <w:rFonts w:ascii="Palatino Linotype" w:eastAsia="Calibri" w:hAnsi="Palatino Linotype" w:cs="Arial"/>
          <w:sz w:val="22"/>
          <w:szCs w:val="22"/>
        </w:rPr>
      </w:pPr>
    </w:p>
    <w:p w14:paraId="77E7FCF2" w14:textId="28293009" w:rsidR="006F058F" w:rsidRPr="006F058F" w:rsidRDefault="006F058F" w:rsidP="006F058F">
      <w:pPr>
        <w:spacing w:line="360" w:lineRule="auto"/>
        <w:jc w:val="both"/>
        <w:rPr>
          <w:rFonts w:ascii="Palatino Linotype" w:eastAsia="Calibri" w:hAnsi="Palatino Linotype" w:cs="Arial"/>
        </w:rPr>
      </w:pPr>
      <w:r w:rsidRPr="006F058F">
        <w:rPr>
          <w:rFonts w:ascii="Palatino Linotype" w:eastAsia="Calibri" w:hAnsi="Palatino Linotype" w:cs="Arial"/>
        </w:rPr>
        <w:t xml:space="preserve">En efecto, tal y como quedo asentado en el presente estudio, </w:t>
      </w:r>
      <w:r w:rsidRPr="006F058F">
        <w:rPr>
          <w:rFonts w:ascii="Palatino Linotype" w:eastAsia="Calibri" w:hAnsi="Palatino Linotype" w:cs="Arial"/>
          <w:b/>
        </w:rPr>
        <w:t>EL SUJETO OBLIGADO</w:t>
      </w:r>
      <w:r w:rsidRPr="006F058F">
        <w:rPr>
          <w:rFonts w:ascii="Palatino Linotype" w:eastAsia="Calibri" w:hAnsi="Palatino Linotype" w:cs="Arial"/>
        </w:rPr>
        <w:t xml:space="preserve"> </w:t>
      </w:r>
      <w:r w:rsidR="00D3680A">
        <w:rPr>
          <w:rFonts w:ascii="Palatino Linotype" w:eastAsia="Calibri" w:hAnsi="Palatino Linotype" w:cs="Arial"/>
        </w:rPr>
        <w:t>deberá realizar una búsqueda exhaustiva y razonable de la información. Posterior a ello, si fuese motivada y fundada la in</w:t>
      </w:r>
      <w:r w:rsidRPr="006F058F">
        <w:rPr>
          <w:rFonts w:ascii="Palatino Linotype" w:eastAsia="Calibri" w:hAnsi="Palatino Linotype" w:cs="Arial"/>
        </w:rPr>
        <w:t xml:space="preserve">competencia para administrar, generar o poseer la información en estudio, por las razones antes expuestas, dicha incompetencia deberá ser confirmada, por el Comité de Transparencia del </w:t>
      </w:r>
      <w:r w:rsidRPr="006F058F">
        <w:rPr>
          <w:rFonts w:ascii="Palatino Linotype" w:eastAsia="Calibri" w:hAnsi="Palatino Linotype" w:cs="Arial"/>
          <w:b/>
        </w:rPr>
        <w:t>SUJETO OBLIGADO</w:t>
      </w:r>
      <w:r w:rsidRPr="006F058F">
        <w:rPr>
          <w:rFonts w:ascii="Palatino Linotype" w:eastAsia="Calibri" w:hAnsi="Palatino Linotype" w:cs="Arial"/>
        </w:rPr>
        <w:t xml:space="preserve"> en términos del precepto legal referido, razón por la cual se considera viable ordenar al </w:t>
      </w:r>
      <w:r w:rsidRPr="006F058F">
        <w:rPr>
          <w:rFonts w:ascii="Palatino Linotype" w:eastAsia="Calibri" w:hAnsi="Palatino Linotype" w:cs="Arial"/>
          <w:b/>
        </w:rPr>
        <w:t>SUJETO OBLIGADO</w:t>
      </w:r>
      <w:r w:rsidRPr="006F058F">
        <w:rPr>
          <w:rFonts w:ascii="Palatino Linotype" w:eastAsia="Calibri" w:hAnsi="Palatino Linotype" w:cs="Arial"/>
        </w:rPr>
        <w:t xml:space="preserve"> </w:t>
      </w:r>
      <w:r w:rsidR="00D3680A">
        <w:rPr>
          <w:rFonts w:ascii="Palatino Linotype" w:eastAsia="Calibri" w:hAnsi="Palatino Linotype" w:cs="Arial"/>
        </w:rPr>
        <w:t xml:space="preserve">la ya referida búsqueda exhaustiva y razonable de la información, para que en su caso sea realizada </w:t>
      </w:r>
      <w:r w:rsidRPr="006F058F">
        <w:rPr>
          <w:rFonts w:ascii="Palatino Linotype" w:eastAsia="Calibri" w:hAnsi="Palatino Linotype" w:cs="Arial"/>
        </w:rPr>
        <w:t>a través de su Comité de Transparencia, el Acuerdo mediante el cual se confirme la incompetencia declarada y manifestada a través de la resp</w:t>
      </w:r>
      <w:r w:rsidR="00D3680A">
        <w:rPr>
          <w:rFonts w:ascii="Palatino Linotype" w:eastAsia="Calibri" w:hAnsi="Palatino Linotype" w:cs="Arial"/>
        </w:rPr>
        <w:t>uesta primigenia</w:t>
      </w:r>
      <w:r w:rsidRPr="006F058F">
        <w:rPr>
          <w:rFonts w:ascii="Palatino Linotype" w:eastAsia="Calibri" w:hAnsi="Palatino Linotype" w:cs="Arial"/>
        </w:rPr>
        <w:t xml:space="preserve">. </w:t>
      </w:r>
    </w:p>
    <w:p w14:paraId="19DFC0E9" w14:textId="77777777" w:rsidR="006F058F" w:rsidRPr="006F058F" w:rsidRDefault="006F058F" w:rsidP="006F058F">
      <w:pPr>
        <w:spacing w:line="360" w:lineRule="auto"/>
        <w:jc w:val="both"/>
        <w:rPr>
          <w:rFonts w:ascii="Palatino Linotype" w:eastAsia="Calibri" w:hAnsi="Palatino Linotype" w:cs="Arial"/>
        </w:rPr>
      </w:pPr>
    </w:p>
    <w:p w14:paraId="37F85AD3" w14:textId="77777777" w:rsidR="006F058F" w:rsidRPr="006F058F" w:rsidRDefault="006F058F" w:rsidP="006F058F">
      <w:pPr>
        <w:spacing w:line="360" w:lineRule="auto"/>
        <w:jc w:val="both"/>
        <w:rPr>
          <w:rFonts w:ascii="Palatino Linotype" w:hAnsi="Palatino Linotype"/>
        </w:rPr>
      </w:pPr>
      <w:r w:rsidRPr="006F058F">
        <w:rPr>
          <w:rFonts w:ascii="Palatino Linotype" w:eastAsia="Calibri" w:hAnsi="Palatino Linotype" w:cs="Arial"/>
        </w:rPr>
        <w:t>Como sustento de lo anterior, sirve de analogía el Criterio 20/2020, Segunda Época, emitido por el Instituto</w:t>
      </w:r>
      <w:r w:rsidRPr="006F058F">
        <w:rPr>
          <w:rFonts w:ascii="Palatino Linotype" w:hAnsi="Palatino Linotype"/>
        </w:rPr>
        <w:t xml:space="preserve"> Nacional de Transparencia. Acceso a la Información y Protección de Datos Personales, así mismo, el Criterio Reiterado 01/2019, Segunda </w:t>
      </w:r>
      <w:r w:rsidRPr="006F058F">
        <w:rPr>
          <w:rFonts w:ascii="Palatino Linotype" w:hAnsi="Palatino Linotype"/>
        </w:rPr>
        <w:lastRenderedPageBreak/>
        <w:t>Época, emitido por el Instituto de Transparencia, Acceso a la Información Pública y Protección de Datos Personales del Estado de México y Municipios, cuyo tenor literal es el siguiente:</w:t>
      </w:r>
    </w:p>
    <w:p w14:paraId="4DC122A0" w14:textId="77777777" w:rsidR="006F058F" w:rsidRPr="006F058F" w:rsidRDefault="006F058F" w:rsidP="006F058F">
      <w:pPr>
        <w:spacing w:line="360" w:lineRule="auto"/>
        <w:jc w:val="both"/>
        <w:rPr>
          <w:rFonts w:ascii="Palatino Linotype" w:eastAsia="Calibri" w:hAnsi="Palatino Linotype" w:cs="Arial"/>
        </w:rPr>
      </w:pPr>
    </w:p>
    <w:p w14:paraId="055A2307" w14:textId="77777777" w:rsidR="006F058F" w:rsidRPr="006F058F" w:rsidRDefault="006F058F" w:rsidP="006F058F">
      <w:pPr>
        <w:ind w:left="850" w:right="901"/>
        <w:jc w:val="both"/>
        <w:rPr>
          <w:rFonts w:ascii="Palatino Linotype" w:hAnsi="Palatino Linotype"/>
          <w:i/>
          <w:iCs/>
          <w:sz w:val="22"/>
          <w:szCs w:val="22"/>
        </w:rPr>
      </w:pPr>
      <w:r w:rsidRPr="006F058F">
        <w:rPr>
          <w:rFonts w:ascii="Palatino Linotype" w:hAnsi="Palatino Linotype"/>
          <w:b/>
          <w:bCs/>
          <w:i/>
          <w:iCs/>
          <w:sz w:val="22"/>
          <w:szCs w:val="22"/>
        </w:rPr>
        <w:t xml:space="preserve">“Declaración de incompetencia por parte del Comité, cuando no sea notoria o manifiesta. </w:t>
      </w:r>
      <w:r w:rsidRPr="006F058F">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DFE8148" w14:textId="77777777" w:rsidR="006F058F" w:rsidRPr="006F058F" w:rsidRDefault="006F058F" w:rsidP="006F058F">
      <w:pPr>
        <w:ind w:left="850" w:right="901"/>
        <w:jc w:val="both"/>
        <w:rPr>
          <w:rFonts w:ascii="Palatino Linotype" w:eastAsia="Calibri" w:hAnsi="Palatino Linotype" w:cs="Arial"/>
          <w:i/>
          <w:iCs/>
          <w:sz w:val="22"/>
          <w:szCs w:val="22"/>
        </w:rPr>
      </w:pPr>
    </w:p>
    <w:p w14:paraId="57B29AC5" w14:textId="77777777" w:rsidR="006F058F" w:rsidRPr="006F058F" w:rsidRDefault="006F058F" w:rsidP="006F058F">
      <w:pPr>
        <w:ind w:left="850" w:right="901"/>
        <w:jc w:val="both"/>
        <w:rPr>
          <w:rFonts w:ascii="Palatino Linotype" w:hAnsi="Palatino Linotype"/>
          <w:i/>
          <w:iCs/>
          <w:sz w:val="22"/>
          <w:szCs w:val="22"/>
        </w:rPr>
      </w:pPr>
      <w:r w:rsidRPr="006F058F">
        <w:rPr>
          <w:rFonts w:ascii="Palatino Linotype" w:hAnsi="Palatino Linotype"/>
          <w:b/>
          <w:i/>
          <w:iCs/>
          <w:sz w:val="22"/>
          <w:szCs w:val="22"/>
        </w:rPr>
        <w:t xml:space="preserve">“DECLARATORIA DE INCOMPETENCIA DEL SUJETO OBLIGADO. SUPUESTO PARA CONFIRMARLA POR ACUERDO DEL COMITÉ DE TRANSPARENCIA. </w:t>
      </w:r>
      <w:r w:rsidRPr="006F058F">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9E85BE4" w14:textId="77777777" w:rsidR="006F058F" w:rsidRPr="006F058F" w:rsidRDefault="006F058F" w:rsidP="006F058F">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21A4259" w14:textId="2B6755FE" w:rsidR="006F058F" w:rsidRPr="006F058F" w:rsidRDefault="006F058F" w:rsidP="006F058F">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F058F">
        <w:rPr>
          <w:rFonts w:ascii="Palatino Linotype" w:hAnsi="Palatino Linotype" w:cs="Arial"/>
        </w:rPr>
        <w:lastRenderedPageBreak/>
        <w:t xml:space="preserve">Por último, no se omite comentar que </w:t>
      </w:r>
      <w:r w:rsidR="00D3680A">
        <w:rPr>
          <w:rFonts w:ascii="Palatino Linotype" w:hAnsi="Palatino Linotype" w:cs="Arial"/>
        </w:rPr>
        <w:t xml:space="preserve">en caso de que sea declarada la incompetencia por parte del </w:t>
      </w:r>
      <w:r w:rsidR="00D3680A">
        <w:rPr>
          <w:rFonts w:ascii="Palatino Linotype" w:hAnsi="Palatino Linotype" w:cs="Arial"/>
          <w:b/>
        </w:rPr>
        <w:t xml:space="preserve">SUJETO OBLIGADO, </w:t>
      </w:r>
      <w:r w:rsidR="00D3680A">
        <w:rPr>
          <w:rFonts w:ascii="Palatino Linotype" w:hAnsi="Palatino Linotype" w:cs="Arial"/>
        </w:rPr>
        <w:t xml:space="preserve">éste último podrá orientar para que de </w:t>
      </w:r>
      <w:r w:rsidRPr="006F058F">
        <w:rPr>
          <w:rFonts w:ascii="Palatino Linotype" w:hAnsi="Palatino Linotype" w:cs="Arial"/>
        </w:rPr>
        <w:t>manera enunciativa</w:t>
      </w:r>
      <w:r w:rsidR="00D3680A">
        <w:rPr>
          <w:rFonts w:ascii="Palatino Linotype" w:hAnsi="Palatino Linotype" w:cs="Arial"/>
        </w:rPr>
        <w:t xml:space="preserve"> más no limitativa, oriente al particular para </w:t>
      </w:r>
      <w:r w:rsidR="00D3680A" w:rsidRPr="00D3680A">
        <w:rPr>
          <w:rFonts w:ascii="Palatino Linotype" w:hAnsi="Palatino Linotype" w:cs="Arial"/>
        </w:rPr>
        <w:t>que</w:t>
      </w:r>
      <w:r w:rsidR="00D3680A">
        <w:rPr>
          <w:rFonts w:ascii="Palatino Linotype" w:hAnsi="Palatino Linotype" w:cs="Arial"/>
          <w:b/>
        </w:rPr>
        <w:t xml:space="preserve"> </w:t>
      </w:r>
      <w:r w:rsidRPr="006F058F">
        <w:rPr>
          <w:rFonts w:ascii="Palatino Linotype" w:hAnsi="Palatino Linotype" w:cs="Arial"/>
        </w:rPr>
        <w:t xml:space="preserve">derivado del presente análisis, pueda dirigir su solicitud al </w:t>
      </w:r>
      <w:r w:rsidRPr="006F058F">
        <w:rPr>
          <w:rFonts w:ascii="Palatino Linotype" w:hAnsi="Palatino Linotype" w:cs="Arial"/>
          <w:b/>
          <w:u w:val="single"/>
        </w:rPr>
        <w:t>Sujeto Obligado competente</w:t>
      </w:r>
      <w:r w:rsidRPr="006F058F">
        <w:rPr>
          <w:rFonts w:ascii="Palatino Linotype" w:hAnsi="Palatino Linotype" w:cs="Arial"/>
        </w:rPr>
        <w:t>.</w:t>
      </w:r>
    </w:p>
    <w:p w14:paraId="4BA4430C" w14:textId="0E1757DE" w:rsidR="003D7613" w:rsidRPr="00AE7202" w:rsidRDefault="003D7613" w:rsidP="003D7613">
      <w:pPr>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 xml:space="preserve">En este sentido, </w:t>
      </w:r>
      <w:r w:rsidRPr="00AE7202">
        <w:rPr>
          <w:rFonts w:ascii="Palatino Linotype" w:hAnsi="Palatino Linotype" w:cs="Arial"/>
          <w:b/>
        </w:rPr>
        <w:t>EL SUJETO OBLIGADO</w:t>
      </w:r>
      <w:r w:rsidR="00376FBF" w:rsidRPr="00AE7202">
        <w:rPr>
          <w:rFonts w:ascii="Palatino Linotype" w:hAnsi="Palatino Linotype" w:cs="Arial"/>
        </w:rPr>
        <w:t xml:space="preserve"> deberá realizar una búsqueda exhaustiva y razonable con la finalidad de re</w:t>
      </w:r>
      <w:r w:rsidRPr="00AE7202">
        <w:rPr>
          <w:rFonts w:ascii="Palatino Linotype" w:hAnsi="Palatino Linotype" w:cs="Arial"/>
        </w:rPr>
        <w:t>a</w:t>
      </w:r>
      <w:r w:rsidR="00376FBF" w:rsidRPr="00AE7202">
        <w:rPr>
          <w:rFonts w:ascii="Palatino Linotype" w:hAnsi="Palatino Linotype" w:cs="Arial"/>
        </w:rPr>
        <w:t>lizar la</w:t>
      </w:r>
      <w:r w:rsidRPr="00AE7202">
        <w:rPr>
          <w:rFonts w:ascii="Palatino Linotype" w:hAnsi="Palatino Linotype" w:cs="Arial"/>
        </w:rPr>
        <w:t xml:space="preserve"> entregar </w:t>
      </w:r>
      <w:r w:rsidR="00376FBF" w:rsidRPr="00AE7202">
        <w:rPr>
          <w:rFonts w:ascii="Palatino Linotype" w:hAnsi="Palatino Linotype" w:cs="Arial"/>
        </w:rPr>
        <w:t>de</w:t>
      </w:r>
      <w:r w:rsidRPr="00AE7202">
        <w:rPr>
          <w:rFonts w:ascii="Palatino Linotype" w:hAnsi="Palatino Linotype" w:cs="Arial"/>
        </w:rPr>
        <w:t xml:space="preserve"> información solicitada por </w:t>
      </w:r>
      <w:r w:rsidRPr="00AE7202">
        <w:rPr>
          <w:rFonts w:ascii="Palatino Linotype" w:hAnsi="Palatino Linotype" w:cs="Arial"/>
          <w:b/>
          <w:color w:val="000000"/>
        </w:rPr>
        <w:t>EL RECURRENTE</w:t>
      </w:r>
      <w:r w:rsidRPr="00AE7202">
        <w:rPr>
          <w:rFonts w:ascii="Palatino Linotype" w:hAnsi="Palatino Linotype" w:cs="Arial"/>
        </w:rPr>
        <w:t xml:space="preserve">, de acuerdo a lo dispuesto por los artículos 3, fracción XI y 12 </w:t>
      </w:r>
      <w:r w:rsidRPr="00AE7202">
        <w:rPr>
          <w:rFonts w:ascii="Palatino Linotype" w:hAnsi="Palatino Linotype" w:cs="Arial"/>
          <w:bCs/>
        </w:rPr>
        <w:t>de la Ley de Transparencia y Acceso a la Información Pública del Estado de México y Municipios</w:t>
      </w:r>
      <w:r w:rsidRPr="00AE7202">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20E7817D" w14:textId="77777777" w:rsidR="003D7613" w:rsidRPr="00AE7202" w:rsidRDefault="003D7613" w:rsidP="003D7613">
      <w:pPr>
        <w:spacing w:line="360" w:lineRule="auto"/>
        <w:jc w:val="both"/>
        <w:rPr>
          <w:rFonts w:ascii="Palatino Linotype" w:hAnsi="Palatino Linotype" w:cs="Arial"/>
          <w:bCs/>
        </w:rPr>
      </w:pPr>
      <w:r w:rsidRPr="00AE7202">
        <w:rPr>
          <w:rFonts w:ascii="Palatino Linotype" w:hAnsi="Palatino Linotype"/>
        </w:rPr>
        <w:t xml:space="preserve">Por lo anterior, no </w:t>
      </w:r>
      <w:r w:rsidRPr="00AE720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E7202">
        <w:rPr>
          <w:rFonts w:ascii="Palatino Linotype" w:hAnsi="Palatino Linotype" w:cs="Arial"/>
          <w:b/>
        </w:rPr>
        <w:t>versión pública</w:t>
      </w:r>
      <w:r w:rsidRPr="00AE7202">
        <w:rPr>
          <w:rFonts w:ascii="Palatino Linotype" w:hAnsi="Palatino Linotype" w:cs="Arial"/>
        </w:rPr>
        <w:t>; pues, el</w:t>
      </w:r>
      <w:r w:rsidRPr="00AE720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5F4C42" w14:textId="77777777" w:rsidR="003D7613" w:rsidRPr="00AE7202" w:rsidRDefault="003D7613" w:rsidP="003D7613">
      <w:pPr>
        <w:spacing w:line="360" w:lineRule="auto"/>
        <w:jc w:val="both"/>
        <w:rPr>
          <w:rFonts w:ascii="Palatino Linotype" w:eastAsia="Calibri" w:hAnsi="Palatino Linotype" w:cs="Arial"/>
          <w:bCs/>
          <w:lang w:eastAsia="en-US"/>
        </w:rPr>
      </w:pPr>
    </w:p>
    <w:p w14:paraId="1EFD747E" w14:textId="77777777" w:rsidR="003D7613" w:rsidRPr="00AE7202" w:rsidRDefault="003D7613" w:rsidP="003D7613">
      <w:pPr>
        <w:spacing w:line="360" w:lineRule="auto"/>
        <w:jc w:val="both"/>
        <w:rPr>
          <w:rFonts w:ascii="Palatino Linotype" w:hAnsi="Palatino Linotype" w:cs="Arial"/>
          <w:bCs/>
        </w:rPr>
      </w:pPr>
      <w:r w:rsidRPr="00AE7202">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C6ACAA1" w14:textId="77777777" w:rsidR="003D7613" w:rsidRPr="00AE7202" w:rsidRDefault="003D7613" w:rsidP="003D7613">
      <w:pPr>
        <w:autoSpaceDE w:val="0"/>
        <w:autoSpaceDN w:val="0"/>
        <w:adjustRightInd w:val="0"/>
        <w:ind w:right="899"/>
        <w:jc w:val="both"/>
        <w:rPr>
          <w:rFonts w:ascii="Palatino Linotype" w:hAnsi="Palatino Linotype" w:cs="Arial"/>
        </w:rPr>
      </w:pPr>
    </w:p>
    <w:p w14:paraId="27EC7FEC" w14:textId="77777777" w:rsidR="003D7613" w:rsidRPr="00AE7202" w:rsidRDefault="003D7613" w:rsidP="003D7613">
      <w:pPr>
        <w:ind w:left="851" w:right="901"/>
        <w:jc w:val="both"/>
        <w:rPr>
          <w:rFonts w:ascii="Palatino Linotype" w:hAnsi="Palatino Linotype"/>
          <w:i/>
          <w:sz w:val="22"/>
          <w:szCs w:val="22"/>
        </w:rPr>
      </w:pPr>
      <w:r w:rsidRPr="00AE7202">
        <w:rPr>
          <w:rFonts w:ascii="Palatino Linotype" w:hAnsi="Palatino Linotype" w:cs="Arial"/>
          <w:b/>
          <w:bCs/>
          <w:i/>
          <w:noProof/>
          <w:sz w:val="22"/>
          <w:szCs w:val="22"/>
        </w:rPr>
        <w:t>“</w:t>
      </w:r>
      <w:r w:rsidRPr="00AE7202">
        <w:rPr>
          <w:rFonts w:ascii="Palatino Linotype" w:hAnsi="Palatino Linotype" w:cs="Arial"/>
          <w:b/>
          <w:bCs/>
          <w:i/>
          <w:sz w:val="22"/>
          <w:szCs w:val="22"/>
        </w:rPr>
        <w:t xml:space="preserve">Artículo 3. </w:t>
      </w:r>
      <w:r w:rsidRPr="00AE7202">
        <w:rPr>
          <w:rFonts w:ascii="Palatino Linotype" w:hAnsi="Palatino Linotype"/>
          <w:i/>
          <w:sz w:val="22"/>
          <w:szCs w:val="22"/>
        </w:rPr>
        <w:t xml:space="preserve">Para los efectos de la presente Ley se entenderá por: </w:t>
      </w:r>
    </w:p>
    <w:p w14:paraId="36F436E9"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IX.</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 xml:space="preserve">Datos personales: </w:t>
      </w:r>
      <w:r w:rsidRPr="00AE7202">
        <w:rPr>
          <w:rFonts w:ascii="Palatino Linotype" w:hAnsi="Palatino Linotype" w:cs="Arial"/>
          <w:i/>
          <w:sz w:val="22"/>
          <w:szCs w:val="22"/>
        </w:rPr>
        <w:t xml:space="preserve">La información concerniente a una persona, identificada o identificable según lo dispuesto por la Ley de </w:t>
      </w:r>
      <w:r w:rsidRPr="00AE7202">
        <w:rPr>
          <w:rFonts w:ascii="Palatino Linotype" w:hAnsi="Palatino Linotype"/>
          <w:i/>
          <w:sz w:val="22"/>
          <w:szCs w:val="22"/>
        </w:rPr>
        <w:t>Protección</w:t>
      </w:r>
      <w:r w:rsidRPr="00AE7202">
        <w:rPr>
          <w:rFonts w:ascii="Palatino Linotype" w:hAnsi="Palatino Linotype" w:cs="Arial"/>
          <w:i/>
          <w:sz w:val="22"/>
          <w:szCs w:val="22"/>
        </w:rPr>
        <w:t xml:space="preserve"> de Datos Personales del Estado de México; </w:t>
      </w:r>
    </w:p>
    <w:p w14:paraId="51EB48A2"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XX.</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Información clasificada:</w:t>
      </w:r>
      <w:r w:rsidRPr="00AE7202">
        <w:rPr>
          <w:rFonts w:ascii="Palatino Linotype" w:hAnsi="Palatino Linotype" w:cs="Arial"/>
          <w:i/>
          <w:sz w:val="22"/>
          <w:szCs w:val="22"/>
        </w:rPr>
        <w:t xml:space="preserve"> Aquella considerada por la presente Ley como reservada o confidencial; </w:t>
      </w:r>
    </w:p>
    <w:p w14:paraId="4A4E4D56"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XXI.</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Información confidencial</w:t>
      </w:r>
      <w:r w:rsidRPr="00AE720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9B7F5"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XLV. Versión pública:</w:t>
      </w:r>
      <w:r w:rsidRPr="00AE7202">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Artículo 51.</w:t>
      </w:r>
      <w:r w:rsidRPr="00AE720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E7202">
        <w:rPr>
          <w:rFonts w:ascii="Palatino Linotype" w:hAnsi="Palatino Linotype" w:cs="Arial"/>
          <w:b/>
          <w:i/>
          <w:sz w:val="22"/>
          <w:szCs w:val="22"/>
        </w:rPr>
        <w:t xml:space="preserve">y tendrá la responsabilidad de verificar en cada caso que la misma no sea confidencial o reservada. </w:t>
      </w:r>
      <w:r w:rsidRPr="00AE720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DD5BA0"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Artículo 52.</w:t>
      </w:r>
      <w:r w:rsidRPr="00AE7202">
        <w:rPr>
          <w:rFonts w:ascii="Palatino Linotype" w:hAnsi="Palatino Linotype" w:cs="Arial"/>
          <w:i/>
          <w:sz w:val="22"/>
          <w:szCs w:val="22"/>
        </w:rPr>
        <w:t xml:space="preserve"> Las solicitudes de acceso a la información y las respuestas que se les dé, incluyendo, en su caso, </w:t>
      </w:r>
      <w:r w:rsidRPr="00AE720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E7202">
        <w:rPr>
          <w:rFonts w:ascii="Palatino Linotype" w:hAnsi="Palatino Linotype" w:cs="Arial"/>
          <w:i/>
          <w:sz w:val="22"/>
          <w:szCs w:val="22"/>
        </w:rPr>
        <w:t>, siempre y cuando la resolución de referencia se someta a un proceso de disociación, es decir, no haga identificable al titular de tales datos personales.</w:t>
      </w:r>
      <w:r w:rsidRPr="00AE7202">
        <w:rPr>
          <w:rFonts w:ascii="Palatino Linotype" w:hAnsi="Palatino Linotype" w:cs="Arial"/>
          <w:bCs/>
          <w:i/>
          <w:noProof/>
          <w:sz w:val="22"/>
          <w:szCs w:val="22"/>
        </w:rPr>
        <w:t>”</w:t>
      </w:r>
    </w:p>
    <w:p w14:paraId="6B110714" w14:textId="77777777" w:rsidR="003D7613" w:rsidRPr="00AE7202" w:rsidRDefault="003D7613" w:rsidP="003D7613">
      <w:pPr>
        <w:ind w:right="899" w:firstLine="708"/>
        <w:jc w:val="both"/>
        <w:rPr>
          <w:rFonts w:ascii="Palatino Linotype" w:hAnsi="Palatino Linotype" w:cs="Arial"/>
          <w:sz w:val="22"/>
          <w:szCs w:val="22"/>
        </w:rPr>
      </w:pPr>
      <w:r w:rsidRPr="00AE7202">
        <w:rPr>
          <w:rFonts w:ascii="Palatino Linotype" w:hAnsi="Palatino Linotype" w:cs="Arial"/>
          <w:sz w:val="22"/>
          <w:szCs w:val="22"/>
        </w:rPr>
        <w:t>(Énfasis añadido)</w:t>
      </w:r>
    </w:p>
    <w:p w14:paraId="07497125" w14:textId="77777777" w:rsidR="003D7613" w:rsidRPr="00AE7202" w:rsidRDefault="003D7613" w:rsidP="003D7613">
      <w:pPr>
        <w:ind w:right="899" w:firstLine="708"/>
        <w:jc w:val="both"/>
        <w:rPr>
          <w:rFonts w:ascii="Palatino Linotype" w:hAnsi="Palatino Linotype" w:cs="Arial"/>
        </w:rPr>
      </w:pPr>
    </w:p>
    <w:p w14:paraId="27865B0E"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AE7202">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AE7202" w:rsidRDefault="003D7613" w:rsidP="003D7613">
      <w:pPr>
        <w:jc w:val="both"/>
        <w:rPr>
          <w:rFonts w:ascii="Palatino Linotype" w:hAnsi="Palatino Linotype" w:cs="Arial"/>
        </w:rPr>
      </w:pPr>
    </w:p>
    <w:p w14:paraId="4337354D" w14:textId="77777777" w:rsidR="003D7613" w:rsidRPr="00AE7202" w:rsidRDefault="003D7613" w:rsidP="003D7613">
      <w:pPr>
        <w:ind w:left="851" w:right="902"/>
        <w:jc w:val="both"/>
        <w:rPr>
          <w:rFonts w:ascii="Palatino Linotype" w:eastAsia="Arial Unicode MS" w:hAnsi="Palatino Linotype" w:cs="Arial"/>
          <w:i/>
          <w:sz w:val="22"/>
          <w:szCs w:val="22"/>
        </w:rPr>
      </w:pPr>
      <w:r w:rsidRPr="00AE7202">
        <w:rPr>
          <w:rFonts w:ascii="Palatino Linotype" w:eastAsia="Arial Unicode MS" w:hAnsi="Palatino Linotype" w:cs="Arial"/>
          <w:b/>
          <w:i/>
          <w:sz w:val="22"/>
          <w:szCs w:val="22"/>
        </w:rPr>
        <w:t>“Artículo 22.</w:t>
      </w:r>
      <w:r w:rsidRPr="00AE720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AE7202" w:rsidRDefault="003D7613" w:rsidP="003D7613">
      <w:pPr>
        <w:ind w:left="851" w:right="902"/>
        <w:jc w:val="both"/>
        <w:rPr>
          <w:rFonts w:ascii="Palatino Linotype" w:eastAsia="Arial Unicode MS" w:hAnsi="Palatino Linotype" w:cs="Arial"/>
          <w:i/>
          <w:sz w:val="22"/>
          <w:szCs w:val="22"/>
        </w:rPr>
      </w:pPr>
      <w:r w:rsidRPr="00AE7202">
        <w:rPr>
          <w:rFonts w:ascii="Palatino Linotype" w:eastAsia="Arial Unicode MS" w:hAnsi="Palatino Linotype" w:cs="Arial"/>
          <w:b/>
          <w:i/>
          <w:sz w:val="22"/>
          <w:szCs w:val="22"/>
        </w:rPr>
        <w:t>Artículo 38.</w:t>
      </w:r>
      <w:r w:rsidRPr="00AE720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E7202">
        <w:rPr>
          <w:rFonts w:ascii="Palatino Linotype" w:eastAsia="Arial Unicode MS" w:hAnsi="Palatino Linotype" w:cs="Arial"/>
          <w:b/>
          <w:i/>
          <w:sz w:val="22"/>
          <w:szCs w:val="22"/>
        </w:rPr>
        <w:t>”</w:t>
      </w:r>
      <w:r w:rsidRPr="00AE7202">
        <w:rPr>
          <w:rFonts w:ascii="Palatino Linotype" w:eastAsia="Arial Unicode MS" w:hAnsi="Palatino Linotype" w:cs="Arial"/>
          <w:i/>
          <w:sz w:val="22"/>
          <w:szCs w:val="22"/>
        </w:rPr>
        <w:t xml:space="preserve"> </w:t>
      </w:r>
    </w:p>
    <w:p w14:paraId="234DC718" w14:textId="77777777" w:rsidR="003D7613" w:rsidRPr="00AE7202"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AE7202" w:rsidRDefault="003D7613" w:rsidP="003D7613">
      <w:pPr>
        <w:spacing w:line="360" w:lineRule="auto"/>
        <w:jc w:val="both"/>
        <w:rPr>
          <w:rFonts w:ascii="Palatino Linotype" w:hAnsi="Palatino Linotype" w:cs="Arial"/>
        </w:rPr>
      </w:pPr>
    </w:p>
    <w:p w14:paraId="5C405F39"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E7202">
        <w:rPr>
          <w:rFonts w:ascii="Palatino Linotype" w:eastAsia="Arial Unicode MS" w:hAnsi="Palatino Linotype" w:cs="Arial"/>
        </w:rPr>
        <w:t xml:space="preserve"> que debe ser protegida por </w:t>
      </w:r>
      <w:r w:rsidRPr="00AE7202">
        <w:rPr>
          <w:rFonts w:ascii="Palatino Linotype" w:eastAsia="Arial Unicode MS" w:hAnsi="Palatino Linotype" w:cs="Arial"/>
          <w:b/>
        </w:rPr>
        <w:t xml:space="preserve">EL </w:t>
      </w:r>
      <w:r w:rsidRPr="00AE7202">
        <w:rPr>
          <w:rFonts w:ascii="Palatino Linotype" w:eastAsia="Arial Unicode MS" w:hAnsi="Palatino Linotype" w:cs="Arial"/>
          <w:b/>
        </w:rPr>
        <w:lastRenderedPageBreak/>
        <w:t>SUJETO OBLIGADO,</w:t>
      </w:r>
      <w:r w:rsidRPr="00AE7202">
        <w:rPr>
          <w:rFonts w:ascii="Palatino Linotype" w:eastAsia="Arial Unicode MS" w:hAnsi="Palatino Linotype" w:cs="Arial"/>
        </w:rPr>
        <w:t xml:space="preserve"> por lo </w:t>
      </w:r>
      <w:r w:rsidRPr="00AE7202">
        <w:rPr>
          <w:rFonts w:ascii="Palatino Linotype" w:hAnsi="Palatino Linotype" w:cs="Arial"/>
        </w:rPr>
        <w:t>que, todo dato personal susceptible de clasificación debe ser protegido.</w:t>
      </w:r>
    </w:p>
    <w:p w14:paraId="2C91FE53" w14:textId="77777777" w:rsidR="003D7613" w:rsidRPr="00AE7202" w:rsidRDefault="003D7613" w:rsidP="003D7613">
      <w:pPr>
        <w:spacing w:line="360" w:lineRule="auto"/>
        <w:jc w:val="both"/>
        <w:rPr>
          <w:rFonts w:ascii="Palatino Linotype" w:hAnsi="Palatino Linotype" w:cs="Arial"/>
        </w:rPr>
      </w:pPr>
    </w:p>
    <w:p w14:paraId="77D69037"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AE7202" w:rsidRDefault="003D7613" w:rsidP="003D7613">
      <w:pPr>
        <w:spacing w:line="360" w:lineRule="auto"/>
        <w:jc w:val="both"/>
        <w:rPr>
          <w:rFonts w:ascii="Palatino Linotype" w:hAnsi="Palatino Linotype" w:cs="Arial"/>
        </w:rPr>
      </w:pPr>
    </w:p>
    <w:p w14:paraId="04EF5F0E"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1E4C1D" w14:textId="77777777" w:rsidR="003D7613" w:rsidRPr="00AE7202" w:rsidRDefault="003D7613" w:rsidP="003D7613">
      <w:pPr>
        <w:jc w:val="both"/>
        <w:rPr>
          <w:rFonts w:ascii="Palatino Linotype" w:hAnsi="Palatino Linotype" w:cs="Arial"/>
        </w:rPr>
      </w:pPr>
    </w:p>
    <w:p w14:paraId="1B5ADEF0"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 xml:space="preserve">“Artículo 49. </w:t>
      </w:r>
      <w:r w:rsidRPr="00AE7202">
        <w:rPr>
          <w:rFonts w:ascii="Palatino Linotype" w:hAnsi="Palatino Linotype" w:cs="Arial"/>
          <w:i/>
          <w:sz w:val="22"/>
          <w:szCs w:val="22"/>
        </w:rPr>
        <w:t>Los Comités de Transparencia tendrán las siguientes atribuciones:</w:t>
      </w:r>
    </w:p>
    <w:p w14:paraId="08274DF8"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VIII.</w:t>
      </w:r>
      <w:r w:rsidRPr="00AE7202">
        <w:rPr>
          <w:rFonts w:ascii="Palatino Linotype" w:hAnsi="Palatino Linotype" w:cs="Arial"/>
          <w:i/>
          <w:sz w:val="22"/>
          <w:szCs w:val="22"/>
        </w:rPr>
        <w:t xml:space="preserve"> Aprobar, modificar o revocar la clasificación de la información;</w:t>
      </w:r>
    </w:p>
    <w:p w14:paraId="66E6E015"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Artículo 132.</w:t>
      </w:r>
      <w:r w:rsidRPr="00AE7202">
        <w:rPr>
          <w:rFonts w:ascii="Palatino Linotype" w:hAnsi="Palatino Linotype" w:cs="Arial"/>
          <w:i/>
          <w:sz w:val="22"/>
          <w:szCs w:val="22"/>
        </w:rPr>
        <w:t xml:space="preserve"> La clasificación de la información se llevará a cabo en el momento en que:</w:t>
      </w:r>
    </w:p>
    <w:p w14:paraId="422F8049"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w:t>
      </w:r>
      <w:r w:rsidRPr="00AE7202">
        <w:rPr>
          <w:rFonts w:ascii="Palatino Linotype" w:hAnsi="Palatino Linotype" w:cs="Arial"/>
          <w:i/>
          <w:sz w:val="22"/>
          <w:szCs w:val="22"/>
        </w:rPr>
        <w:t xml:space="preserve"> Se reciba una solicitud de acceso a la información;</w:t>
      </w:r>
    </w:p>
    <w:p w14:paraId="3359579F"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II.</w:t>
      </w:r>
      <w:r w:rsidRPr="00AE7202">
        <w:rPr>
          <w:rFonts w:ascii="Palatino Linotype" w:hAnsi="Palatino Linotype" w:cs="Arial"/>
          <w:i/>
          <w:sz w:val="22"/>
          <w:szCs w:val="22"/>
        </w:rPr>
        <w:t xml:space="preserve"> Se determine mediante resolución de autoridad competente; o</w:t>
      </w:r>
    </w:p>
    <w:p w14:paraId="05834635" w14:textId="77777777" w:rsidR="003D7613" w:rsidRPr="00AE7202" w:rsidRDefault="003D7613" w:rsidP="003D7613">
      <w:pPr>
        <w:ind w:left="851" w:right="902"/>
        <w:jc w:val="both"/>
        <w:rPr>
          <w:rFonts w:ascii="Palatino Linotype" w:hAnsi="Palatino Linotype" w:cs="Arial"/>
          <w:b/>
          <w:i/>
          <w:sz w:val="22"/>
          <w:szCs w:val="22"/>
        </w:rPr>
      </w:pPr>
      <w:r w:rsidRPr="00AE7202">
        <w:rPr>
          <w:rFonts w:ascii="Palatino Linotype" w:hAnsi="Palatino Linotype" w:cs="Arial"/>
          <w:i/>
          <w:sz w:val="22"/>
          <w:szCs w:val="22"/>
        </w:rPr>
        <w:t>III. Se generen versiones públicas para dar cumplimiento a las obligaciones de transparencia previstas en esta Ley.</w:t>
      </w:r>
      <w:r w:rsidRPr="00AE7202">
        <w:rPr>
          <w:rFonts w:ascii="Palatino Linotype" w:hAnsi="Palatino Linotype" w:cs="Arial"/>
          <w:b/>
          <w:i/>
          <w:sz w:val="22"/>
          <w:szCs w:val="22"/>
        </w:rPr>
        <w:t>”</w:t>
      </w:r>
    </w:p>
    <w:p w14:paraId="182911C2"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“Segundo.-</w:t>
      </w:r>
      <w:r w:rsidRPr="00AE7202">
        <w:rPr>
          <w:rFonts w:ascii="Palatino Linotype" w:hAnsi="Palatino Linotype" w:cs="Arial"/>
          <w:i/>
          <w:sz w:val="22"/>
          <w:szCs w:val="22"/>
        </w:rPr>
        <w:t xml:space="preserve"> Para efectos de los presentes Lineamientos Generales, se entenderá por:</w:t>
      </w:r>
    </w:p>
    <w:p w14:paraId="7A9B0349"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lastRenderedPageBreak/>
        <w:t>XVIII.</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Versión pública:</w:t>
      </w:r>
      <w:r w:rsidRPr="00AE720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Cuarto.</w:t>
      </w:r>
      <w:r w:rsidRPr="00AE720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DD9E9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Quinto.</w:t>
      </w:r>
      <w:r w:rsidRPr="00AE720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Sexto.</w:t>
      </w:r>
      <w:r w:rsidRPr="00AE720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Séptimo.</w:t>
      </w:r>
      <w:r w:rsidRPr="00AE7202">
        <w:rPr>
          <w:rFonts w:ascii="Palatino Linotype" w:hAnsi="Palatino Linotype" w:cs="Arial"/>
          <w:i/>
          <w:sz w:val="22"/>
          <w:szCs w:val="22"/>
        </w:rPr>
        <w:t xml:space="preserve"> La clasificación de la información se llevará a cabo en el momento en que:</w:t>
      </w:r>
    </w:p>
    <w:p w14:paraId="399708CE"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w:t>
      </w:r>
      <w:r w:rsidRPr="00AE7202">
        <w:rPr>
          <w:rFonts w:ascii="Palatino Linotype" w:hAnsi="Palatino Linotype" w:cs="Arial"/>
          <w:i/>
          <w:sz w:val="22"/>
          <w:szCs w:val="22"/>
        </w:rPr>
        <w:t xml:space="preserve">        Se reciba una solicitud de acceso a la información;</w:t>
      </w:r>
    </w:p>
    <w:p w14:paraId="7239A252"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II.</w:t>
      </w:r>
      <w:r w:rsidRPr="00AE7202">
        <w:rPr>
          <w:rFonts w:ascii="Palatino Linotype" w:hAnsi="Palatino Linotype" w:cs="Arial"/>
          <w:i/>
          <w:sz w:val="22"/>
          <w:szCs w:val="22"/>
        </w:rPr>
        <w:t xml:space="preserve">       Se determine mediante resolución de autoridad competente, o</w:t>
      </w:r>
    </w:p>
    <w:p w14:paraId="28151BA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III.</w:t>
      </w:r>
      <w:r w:rsidRPr="00AE720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Octavo.</w:t>
      </w:r>
      <w:r w:rsidRPr="00AE720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FB88C7"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Noveno.</w:t>
      </w:r>
      <w:r w:rsidRPr="00AE720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Décimo.</w:t>
      </w:r>
      <w:r w:rsidRPr="00AE720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AE7202" w:rsidRDefault="003D7613" w:rsidP="003D7613">
      <w:pPr>
        <w:ind w:left="851" w:right="899"/>
        <w:jc w:val="both"/>
        <w:rPr>
          <w:rFonts w:ascii="Palatino Linotype" w:hAnsi="Palatino Linotype" w:cs="Arial"/>
          <w:b/>
          <w:i/>
          <w:sz w:val="22"/>
          <w:szCs w:val="22"/>
        </w:rPr>
      </w:pPr>
      <w:r w:rsidRPr="00AE7202">
        <w:rPr>
          <w:rFonts w:ascii="Palatino Linotype" w:hAnsi="Palatino Linotype" w:cs="Arial"/>
          <w:b/>
          <w:i/>
          <w:sz w:val="22"/>
          <w:szCs w:val="22"/>
        </w:rPr>
        <w:t>Décimo primero.</w:t>
      </w:r>
      <w:r w:rsidRPr="00AE720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E7202">
        <w:rPr>
          <w:rFonts w:ascii="Palatino Linotype" w:hAnsi="Palatino Linotype" w:cs="Arial"/>
          <w:b/>
          <w:i/>
          <w:sz w:val="22"/>
          <w:szCs w:val="22"/>
        </w:rPr>
        <w:t>”</w:t>
      </w:r>
    </w:p>
    <w:p w14:paraId="668E46F2" w14:textId="77777777" w:rsidR="003D7613" w:rsidRPr="00AE7202" w:rsidRDefault="003D7613" w:rsidP="003D7613">
      <w:pPr>
        <w:ind w:left="851" w:right="899"/>
        <w:jc w:val="both"/>
        <w:rPr>
          <w:rFonts w:ascii="Palatino Linotype" w:hAnsi="Palatino Linotype" w:cs="Arial"/>
          <w:b/>
          <w:bCs/>
          <w:i/>
          <w:noProof/>
        </w:rPr>
      </w:pPr>
    </w:p>
    <w:p w14:paraId="7B448DC6"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AE7202"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AE7202">
        <w:rPr>
          <w:rFonts w:ascii="Palatino Linotype" w:hAnsi="Palatino Linotype" w:cs="Arial"/>
        </w:rPr>
        <w:lastRenderedPageBreak/>
        <w:t xml:space="preserve">Consecuentemente, se destaca que la versión pública que elabore </w:t>
      </w:r>
      <w:r w:rsidRPr="00AE7202">
        <w:rPr>
          <w:rFonts w:ascii="Palatino Linotype" w:hAnsi="Palatino Linotype" w:cs="Arial"/>
          <w:b/>
        </w:rPr>
        <w:t>EL SUJETO OBLIGADO</w:t>
      </w:r>
      <w:r w:rsidRPr="00AE7202">
        <w:rPr>
          <w:rFonts w:ascii="Palatino Linotype" w:hAnsi="Palatino Linotype" w:cs="Arial"/>
        </w:rPr>
        <w:t xml:space="preserve"> debe cumplir con las formalidades exigidas en la Ley, por lo que para tal efecto emitirá el </w:t>
      </w:r>
      <w:r w:rsidRPr="00AE7202">
        <w:rPr>
          <w:rFonts w:ascii="Palatino Linotype" w:hAnsi="Palatino Linotype" w:cs="Arial"/>
          <w:b/>
        </w:rPr>
        <w:t>Acuerdo del Comité de Transparencia</w:t>
      </w:r>
      <w:r w:rsidRPr="00AE720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E720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C428C6" w14:textId="50019951" w:rsidR="00360C26" w:rsidRPr="00AE7202" w:rsidRDefault="00360C26" w:rsidP="00360C26">
      <w:pPr>
        <w:spacing w:before="240" w:after="240" w:line="360" w:lineRule="auto"/>
        <w:jc w:val="both"/>
        <w:rPr>
          <w:rFonts w:ascii="Palatino Linotype" w:hAnsi="Palatino Linotype" w:cs="Arial"/>
        </w:rPr>
      </w:pPr>
      <w:r w:rsidRPr="00AE7202">
        <w:rPr>
          <w:rFonts w:ascii="Palatino Linotype" w:hAnsi="Palatino Linotype"/>
        </w:rPr>
        <w:t xml:space="preserve">En tal sentido y a fin de salvaguardar el derecho de acceso a la información pública </w:t>
      </w:r>
      <w:r w:rsidRPr="00AE7202">
        <w:rPr>
          <w:rFonts w:ascii="Palatino Linotype" w:hAnsi="Palatino Linotype" w:cs="Arial"/>
        </w:rPr>
        <w:t>y toda vez que existe fuente obligacional que constriñe al</w:t>
      </w:r>
      <w:r w:rsidRPr="00AE7202">
        <w:rPr>
          <w:rFonts w:ascii="Palatino Linotype" w:hAnsi="Palatino Linotype" w:cs="Arial"/>
          <w:b/>
        </w:rPr>
        <w:t xml:space="preserve"> SUJETO OBLIGADO </w:t>
      </w:r>
      <w:r w:rsidRPr="00AE7202">
        <w:rPr>
          <w:rFonts w:ascii="Palatino Linotype" w:hAnsi="Palatino Linotype" w:cs="Arial"/>
        </w:rPr>
        <w:t xml:space="preserve">para poder generar, administrar o poseer la  información requerida por </w:t>
      </w:r>
      <w:r w:rsidRPr="00AE7202">
        <w:rPr>
          <w:rFonts w:ascii="Palatino Linotype" w:hAnsi="Palatino Linotype" w:cs="Arial"/>
          <w:b/>
        </w:rPr>
        <w:t>EL RECURRENTE</w:t>
      </w:r>
      <w:r w:rsidRPr="00AE7202">
        <w:rPr>
          <w:rFonts w:ascii="Palatino Linotype" w:hAnsi="Palatino Linotype" w:cs="Arial"/>
        </w:rPr>
        <w:t xml:space="preserve"> en su solicitud de información, en consecuencia, </w:t>
      </w:r>
      <w:r w:rsidR="006613ED" w:rsidRPr="00AE7202">
        <w:rPr>
          <w:rFonts w:ascii="Palatino Linotype" w:hAnsi="Palatino Linotype" w:cs="Arial"/>
        </w:rPr>
        <w:t>este Órgano Garante</w:t>
      </w:r>
      <w:r w:rsidRPr="00AE7202">
        <w:rPr>
          <w:rFonts w:ascii="Palatino Linotype" w:hAnsi="Palatino Linotype" w:cs="Arial"/>
        </w:rPr>
        <w:t xml:space="preserve">, determina </w:t>
      </w:r>
      <w:r w:rsidR="00340853" w:rsidRPr="00AE7202">
        <w:rPr>
          <w:rFonts w:ascii="Palatino Linotype" w:hAnsi="Palatino Linotype" w:cs="Arial"/>
          <w:b/>
        </w:rPr>
        <w:t>MODIFICAR</w:t>
      </w:r>
      <w:r w:rsidRPr="00AE7202">
        <w:rPr>
          <w:rFonts w:ascii="Palatino Linotype" w:hAnsi="Palatino Linotype" w:cs="Arial"/>
          <w:b/>
        </w:rPr>
        <w:t xml:space="preserve"> </w:t>
      </w:r>
      <w:r w:rsidRPr="00AE7202">
        <w:rPr>
          <w:rFonts w:ascii="Palatino Linotype" w:hAnsi="Palatino Linotype" w:cs="Arial"/>
        </w:rPr>
        <w:t xml:space="preserve">la respuesta del </w:t>
      </w:r>
      <w:r w:rsidRPr="00AE7202">
        <w:rPr>
          <w:rFonts w:ascii="Palatino Linotype" w:hAnsi="Palatino Linotype" w:cs="Arial"/>
          <w:b/>
        </w:rPr>
        <w:t>SUJETO OBLIGADO</w:t>
      </w:r>
      <w:r w:rsidRPr="00AE7202">
        <w:rPr>
          <w:rFonts w:ascii="Palatino Linotype" w:hAnsi="Palatino Linotype" w:cs="Arial"/>
        </w:rPr>
        <w:t xml:space="preserve"> y </w:t>
      </w:r>
      <w:r w:rsidRPr="00AE7202">
        <w:rPr>
          <w:rFonts w:ascii="Palatino Linotype" w:hAnsi="Palatino Linotype" w:cs="Arial"/>
          <w:b/>
        </w:rPr>
        <w:t>ordenarle</w:t>
      </w:r>
      <w:r w:rsidRPr="00AE7202">
        <w:rPr>
          <w:rFonts w:ascii="Palatino Linotype" w:hAnsi="Palatino Linotype" w:cs="Arial"/>
        </w:rPr>
        <w:t xml:space="preserve"> realizar una </w:t>
      </w:r>
      <w:r w:rsidRPr="00AE7202">
        <w:rPr>
          <w:rFonts w:ascii="Palatino Linotype" w:hAnsi="Palatino Linotype" w:cs="Arial"/>
          <w:b/>
          <w:u w:val="single"/>
        </w:rPr>
        <w:t>búsqueda exhaustiva</w:t>
      </w:r>
      <w:r w:rsidRPr="00AE7202">
        <w:rPr>
          <w:rFonts w:ascii="Palatino Linotype" w:hAnsi="Palatino Linotype" w:cs="Arial"/>
        </w:rPr>
        <w:t xml:space="preserve"> y razonable de la información solicitada de conformidad con el artículo </w:t>
      </w:r>
      <w:r w:rsidRPr="00AE7202">
        <w:rPr>
          <w:rFonts w:ascii="Palatino Linotype" w:hAnsi="Palatino Linotype" w:cs="Arial"/>
          <w:lang w:val="es-ES_tradnl"/>
        </w:rPr>
        <w:t>162 de la Ley de Transparencia y Acceso a la Información Pública del Estado de México y Municipios</w:t>
      </w:r>
      <w:r w:rsidR="006613ED" w:rsidRPr="00AE7202">
        <w:rPr>
          <w:rFonts w:ascii="Palatino Linotype" w:hAnsi="Palatino Linotype" w:cs="Arial"/>
        </w:rPr>
        <w:t>, a través de</w:t>
      </w:r>
      <w:r w:rsidRPr="00AE7202">
        <w:rPr>
          <w:rFonts w:ascii="Palatino Linotype" w:hAnsi="Palatino Linotype" w:cs="Arial"/>
        </w:rPr>
        <w:t xml:space="preserve">l </w:t>
      </w:r>
      <w:r w:rsidR="00340853" w:rsidRPr="00AE7202">
        <w:rPr>
          <w:rFonts w:ascii="Palatino Linotype" w:hAnsi="Palatino Linotype" w:cs="Arial"/>
          <w:b/>
        </w:rPr>
        <w:t>s</w:t>
      </w:r>
      <w:r w:rsidRPr="00AE7202">
        <w:rPr>
          <w:rFonts w:ascii="Palatino Linotype" w:hAnsi="Palatino Linotype" w:cs="Arial"/>
          <w:b/>
        </w:rPr>
        <w:t xml:space="preserve">ervidor </w:t>
      </w:r>
      <w:r w:rsidR="00340853" w:rsidRPr="00AE7202">
        <w:rPr>
          <w:rFonts w:ascii="Palatino Linotype" w:hAnsi="Palatino Linotype" w:cs="Arial"/>
          <w:b/>
        </w:rPr>
        <w:t>p</w:t>
      </w:r>
      <w:r w:rsidRPr="00AE7202">
        <w:rPr>
          <w:rFonts w:ascii="Palatino Linotype" w:hAnsi="Palatino Linotype" w:cs="Arial"/>
          <w:b/>
        </w:rPr>
        <w:t xml:space="preserve">úblico </w:t>
      </w:r>
      <w:r w:rsidR="00340853" w:rsidRPr="00AE7202">
        <w:rPr>
          <w:rFonts w:ascii="Palatino Linotype" w:hAnsi="Palatino Linotype" w:cs="Arial"/>
          <w:b/>
        </w:rPr>
        <w:t>h</w:t>
      </w:r>
      <w:r w:rsidRPr="00AE7202">
        <w:rPr>
          <w:rFonts w:ascii="Palatino Linotype" w:hAnsi="Palatino Linotype" w:cs="Arial"/>
          <w:b/>
        </w:rPr>
        <w:t xml:space="preserve">abilitado </w:t>
      </w:r>
      <w:r w:rsidR="00340853" w:rsidRPr="00AE7202">
        <w:rPr>
          <w:rFonts w:ascii="Palatino Linotype" w:hAnsi="Palatino Linotype" w:cs="Arial"/>
          <w:b/>
        </w:rPr>
        <w:t>c</w:t>
      </w:r>
      <w:r w:rsidRPr="00AE7202">
        <w:rPr>
          <w:rFonts w:ascii="Palatino Linotype" w:hAnsi="Palatino Linotype" w:cs="Arial"/>
          <w:b/>
        </w:rPr>
        <w:t>ompetente</w:t>
      </w:r>
      <w:r w:rsidRPr="00AE7202">
        <w:rPr>
          <w:rFonts w:ascii="Palatino Linotype" w:hAnsi="Palatino Linotype" w:cs="Arial"/>
        </w:rPr>
        <w:t xml:space="preserve">, y haga entrega de la misma al </w:t>
      </w:r>
      <w:r w:rsidRPr="00AE7202">
        <w:rPr>
          <w:rFonts w:ascii="Palatino Linotype" w:hAnsi="Palatino Linotype" w:cs="Arial"/>
          <w:b/>
        </w:rPr>
        <w:t>RECURRRENTE</w:t>
      </w:r>
      <w:r w:rsidRPr="00AE7202">
        <w:rPr>
          <w:rFonts w:ascii="Palatino Linotype" w:hAnsi="Palatino Linotype" w:cs="Arial"/>
        </w:rPr>
        <w:t xml:space="preserve"> en </w:t>
      </w:r>
      <w:r w:rsidRPr="00AE7202">
        <w:rPr>
          <w:rFonts w:ascii="Palatino Linotype" w:hAnsi="Palatino Linotype" w:cs="Arial"/>
          <w:b/>
        </w:rPr>
        <w:t>versión pública</w:t>
      </w:r>
      <w:r w:rsidR="004F7B67" w:rsidRPr="00AE7202">
        <w:rPr>
          <w:rFonts w:ascii="Palatino Linotype" w:hAnsi="Palatino Linotype" w:cs="Arial"/>
        </w:rPr>
        <w:t xml:space="preserve"> de ser procedente; siendo importante referir, que para el caso de no contar con la información, posterior a una </w:t>
      </w:r>
      <w:r w:rsidR="004F7B67" w:rsidRPr="00AE7202">
        <w:rPr>
          <w:rFonts w:ascii="Palatino Linotype" w:hAnsi="Palatino Linotype" w:cs="Arial"/>
        </w:rPr>
        <w:lastRenderedPageBreak/>
        <w:t xml:space="preserve">manifestación del servidor público habilitado, antes referido, deberá hacerse del conocimiento al </w:t>
      </w:r>
      <w:r w:rsidR="00D971E9" w:rsidRPr="00AE7202">
        <w:rPr>
          <w:rFonts w:ascii="Palatino Linotype" w:hAnsi="Palatino Linotype" w:cs="Arial"/>
        </w:rPr>
        <w:t>particular</w:t>
      </w:r>
      <w:r w:rsidR="004F7B67" w:rsidRPr="00AE7202">
        <w:rPr>
          <w:rFonts w:ascii="Palatino Linotype" w:hAnsi="Palatino Linotype" w:cs="Arial"/>
        </w:rPr>
        <w:t xml:space="preserve"> de manera fundada y motivada, esto en virtud de que, como fue señalado en el presente estudio, existe fuente obligacional que constriñe al ente recurrido a generar, poseer o administrar posiblemente la información solicitada.</w:t>
      </w:r>
    </w:p>
    <w:p w14:paraId="3BE416A0" w14:textId="77777777" w:rsidR="00541C4A" w:rsidRPr="00AE7202"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AE7202">
        <w:rPr>
          <w:rFonts w:ascii="Palatino Linotype" w:eastAsia="Calibri" w:hAnsi="Palatino Linotype" w:cs="Arial"/>
        </w:rPr>
        <w:t xml:space="preserve">Así, con </w:t>
      </w:r>
      <w:r w:rsidRPr="00AE7202">
        <w:rPr>
          <w:rFonts w:ascii="Palatino Linotype" w:hAnsi="Palatino Linotype" w:cs="Arial"/>
        </w:rPr>
        <w:t>fundamento</w:t>
      </w:r>
      <w:r w:rsidRPr="00AE7202">
        <w:rPr>
          <w:rFonts w:ascii="Palatino Linotype" w:eastAsia="Calibri" w:hAnsi="Palatino Linotype" w:cs="Arial"/>
        </w:rPr>
        <w:t xml:space="preserve"> en lo previsto en los artículos 5, </w:t>
      </w:r>
      <w:r w:rsidRPr="00AE7202">
        <w:rPr>
          <w:rFonts w:ascii="Palatino Linotype" w:eastAsia="Calibri" w:hAnsi="Palatino Linotype" w:cs="Arial"/>
          <w:lang w:val="es-ES_tradnl"/>
        </w:rPr>
        <w:t xml:space="preserve">párrafos </w:t>
      </w:r>
      <w:bookmarkStart w:id="11" w:name="_Hlk65874252"/>
      <w:r w:rsidRPr="00AE7202">
        <w:rPr>
          <w:rFonts w:ascii="Palatino Linotype" w:eastAsia="Calibri" w:hAnsi="Palatino Linotype" w:cs="Arial"/>
          <w:lang w:val="es-ES_tradnl"/>
        </w:rPr>
        <w:t>trigésimo, trigésimo primero y trigésimo segundo</w:t>
      </w:r>
      <w:bookmarkEnd w:id="11"/>
      <w:r w:rsidRPr="00AE7202">
        <w:rPr>
          <w:rFonts w:ascii="Palatino Linotype" w:hAnsi="Palatino Linotype" w:cs="Arial"/>
        </w:rPr>
        <w:t>,</w:t>
      </w:r>
      <w:r w:rsidRPr="00AE7202">
        <w:rPr>
          <w:rFonts w:ascii="Palatino Linotype" w:hAnsi="Palatino Linotype"/>
        </w:rPr>
        <w:t xml:space="preserve"> fracciones IV y V,</w:t>
      </w:r>
      <w:r w:rsidRPr="00AE7202">
        <w:rPr>
          <w:rFonts w:ascii="Palatino Linotype" w:eastAsia="Calibri" w:hAnsi="Palatino Linotype" w:cs="Arial"/>
        </w:rPr>
        <w:t xml:space="preserve"> de la Constitución Política del Estado Libre y Soberano de </w:t>
      </w:r>
      <w:r w:rsidRPr="00AE7202">
        <w:rPr>
          <w:rFonts w:ascii="Palatino Linotype" w:hAnsi="Palatino Linotype" w:cs="Arial"/>
          <w:lang w:val="es-ES_tradnl"/>
        </w:rPr>
        <w:t>México</w:t>
      </w:r>
      <w:r w:rsidRPr="00AE7202">
        <w:rPr>
          <w:rFonts w:ascii="Palatino Linotype" w:eastAsia="Calibri" w:hAnsi="Palatino Linotype" w:cs="Arial"/>
        </w:rPr>
        <w:t xml:space="preserve">, y los artículos </w:t>
      </w:r>
      <w:r w:rsidRPr="00AE7202">
        <w:rPr>
          <w:rFonts w:ascii="Palatino Linotype" w:hAnsi="Palatino Linotype"/>
        </w:rPr>
        <w:t xml:space="preserve">2, </w:t>
      </w:r>
      <w:r w:rsidRPr="00AE7202">
        <w:rPr>
          <w:rFonts w:ascii="Palatino Linotype" w:hAnsi="Palatino Linotype" w:cs="Arial"/>
        </w:rPr>
        <w:t>fracción</w:t>
      </w:r>
      <w:r w:rsidRPr="00AE7202">
        <w:rPr>
          <w:rFonts w:ascii="Palatino Linotype" w:hAnsi="Palatino Linotype"/>
        </w:rPr>
        <w:t xml:space="preserve"> II, 9, </w:t>
      </w:r>
      <w:r w:rsidRPr="00AE7202">
        <w:rPr>
          <w:rFonts w:ascii="Palatino Linotype" w:hAnsi="Palatino Linotype" w:cs="Arial"/>
          <w:lang w:val="es-ES_tradnl"/>
        </w:rPr>
        <w:t>29</w:t>
      </w:r>
      <w:r w:rsidRPr="00AE7202">
        <w:rPr>
          <w:rFonts w:ascii="Palatino Linotype" w:hAnsi="Palatino Linotype"/>
        </w:rPr>
        <w:t>, 36, fracciones I y II, 176, 178, 179, 181, 185, fracción I, 186 y 188,</w:t>
      </w:r>
      <w:r w:rsidRPr="00AE7202">
        <w:rPr>
          <w:rFonts w:ascii="Palatino Linotype" w:eastAsia="Calibri" w:hAnsi="Palatino Linotype" w:cs="Arial"/>
        </w:rPr>
        <w:t xml:space="preserve"> de la Ley de Transparencia y Acceso a la Información Pública del Estado de México y </w:t>
      </w:r>
      <w:r w:rsidRPr="00AE7202">
        <w:rPr>
          <w:rFonts w:ascii="Palatino Linotype" w:hAnsi="Palatino Linotype" w:cs="Arial"/>
        </w:rPr>
        <w:t>Municipios</w:t>
      </w:r>
      <w:r w:rsidRPr="00AE7202">
        <w:rPr>
          <w:rFonts w:ascii="Palatino Linotype" w:eastAsia="Calibri" w:hAnsi="Palatino Linotype" w:cs="Arial"/>
        </w:rPr>
        <w:t xml:space="preserve">, </w:t>
      </w:r>
      <w:r w:rsidRPr="00AE7202">
        <w:rPr>
          <w:rFonts w:ascii="Palatino Linotype" w:hAnsi="Palatino Linotype"/>
        </w:rPr>
        <w:t>este</w:t>
      </w:r>
      <w:r w:rsidRPr="00AE7202">
        <w:rPr>
          <w:rFonts w:ascii="Palatino Linotype" w:eastAsia="Calibri" w:hAnsi="Palatino Linotype" w:cs="Arial"/>
        </w:rPr>
        <w:t xml:space="preserve"> Pleno:</w:t>
      </w:r>
    </w:p>
    <w:p w14:paraId="2555175A" w14:textId="77777777" w:rsidR="00541C4A" w:rsidRPr="00AE7202" w:rsidRDefault="00541C4A" w:rsidP="00541C4A">
      <w:pPr>
        <w:jc w:val="center"/>
        <w:rPr>
          <w:rFonts w:ascii="Palatino Linotype" w:hAnsi="Palatino Linotype" w:cs="Arial"/>
          <w:b/>
          <w:spacing w:val="44"/>
          <w:sz w:val="28"/>
        </w:rPr>
      </w:pPr>
      <w:r w:rsidRPr="00AE7202">
        <w:rPr>
          <w:rFonts w:ascii="Palatino Linotype" w:hAnsi="Palatino Linotype" w:cs="Arial"/>
          <w:b/>
          <w:spacing w:val="44"/>
          <w:sz w:val="28"/>
        </w:rPr>
        <w:t>RESUELVE</w:t>
      </w:r>
    </w:p>
    <w:p w14:paraId="4C6D94E9" w14:textId="77777777" w:rsidR="00541C4A" w:rsidRPr="00AE7202" w:rsidRDefault="00541C4A" w:rsidP="00541C4A">
      <w:pPr>
        <w:jc w:val="center"/>
        <w:rPr>
          <w:rFonts w:ascii="Palatino Linotype" w:hAnsi="Palatino Linotype" w:cs="Arial"/>
          <w:b/>
          <w:spacing w:val="44"/>
          <w:sz w:val="20"/>
        </w:rPr>
      </w:pPr>
    </w:p>
    <w:p w14:paraId="1C24AF79" w14:textId="77777777" w:rsidR="00C47FEA" w:rsidRPr="00AE7202" w:rsidRDefault="00C47FEA" w:rsidP="00C47FEA">
      <w:pPr>
        <w:spacing w:line="360" w:lineRule="auto"/>
        <w:jc w:val="both"/>
        <w:rPr>
          <w:rFonts w:ascii="Palatino Linotype" w:hAnsi="Palatino Linotype" w:cs="Arial"/>
          <w:color w:val="000000" w:themeColor="text1"/>
          <w:lang w:val="es-ES"/>
        </w:rPr>
      </w:pPr>
      <w:r w:rsidRPr="00AE7202">
        <w:rPr>
          <w:rFonts w:ascii="Palatino Linotype" w:hAnsi="Palatino Linotype" w:cs="Arial"/>
          <w:b/>
          <w:color w:val="000000" w:themeColor="text1"/>
          <w:sz w:val="28"/>
          <w:lang w:val="es-ES"/>
        </w:rPr>
        <w:t>PRIMERO</w:t>
      </w:r>
      <w:r w:rsidRPr="00AE7202">
        <w:rPr>
          <w:rFonts w:ascii="Palatino Linotype" w:hAnsi="Palatino Linotype" w:cs="Arial"/>
          <w:color w:val="000000" w:themeColor="text1"/>
          <w:lang w:val="es-ES"/>
        </w:rPr>
        <w:t xml:space="preserve">. Resultan </w:t>
      </w:r>
      <w:r w:rsidRPr="00AE7202">
        <w:rPr>
          <w:rFonts w:ascii="Palatino Linotype" w:hAnsi="Palatino Linotype" w:cs="Arial"/>
          <w:b/>
          <w:color w:val="000000" w:themeColor="text1"/>
          <w:lang w:val="es-ES"/>
        </w:rPr>
        <w:t>fundadas</w:t>
      </w:r>
      <w:r w:rsidRPr="00AE7202">
        <w:rPr>
          <w:rFonts w:ascii="Palatino Linotype" w:hAnsi="Palatino Linotype" w:cs="Arial"/>
          <w:color w:val="000000" w:themeColor="text1"/>
          <w:lang w:val="es-ES"/>
        </w:rPr>
        <w:t xml:space="preserve"> las razones o motivos de inconformidad planteadas por </w:t>
      </w:r>
      <w:r w:rsidRPr="00AE7202">
        <w:rPr>
          <w:rFonts w:ascii="Palatino Linotype" w:hAnsi="Palatino Linotype" w:cs="Arial"/>
          <w:b/>
          <w:color w:val="000000" w:themeColor="text1"/>
          <w:lang w:val="es-ES"/>
        </w:rPr>
        <w:t>EL RECURRENTE</w:t>
      </w:r>
      <w:r w:rsidRPr="00AE7202">
        <w:rPr>
          <w:rFonts w:ascii="Palatino Linotype" w:hAnsi="Palatino Linotype" w:cs="Arial"/>
          <w:color w:val="000000" w:themeColor="text1"/>
          <w:lang w:val="es-ES"/>
        </w:rPr>
        <w:t xml:space="preserve">, en términos del Considerando </w:t>
      </w:r>
      <w:r w:rsidRPr="00AE7202">
        <w:rPr>
          <w:rFonts w:ascii="Palatino Linotype" w:hAnsi="Palatino Linotype" w:cs="Arial"/>
          <w:b/>
          <w:color w:val="000000" w:themeColor="text1"/>
          <w:lang w:val="es-ES"/>
        </w:rPr>
        <w:t>QUINTO</w:t>
      </w:r>
      <w:r w:rsidRPr="00AE7202">
        <w:rPr>
          <w:rFonts w:ascii="Palatino Linotype" w:hAnsi="Palatino Linotype" w:cs="Arial"/>
          <w:color w:val="000000" w:themeColor="text1"/>
          <w:lang w:val="es-ES"/>
        </w:rPr>
        <w:t xml:space="preserve"> de la presente resolución.</w:t>
      </w:r>
    </w:p>
    <w:p w14:paraId="48EA6622" w14:textId="77777777" w:rsidR="00C47FEA" w:rsidRPr="00AE7202" w:rsidRDefault="00C47FEA" w:rsidP="00C47FEA">
      <w:pPr>
        <w:spacing w:line="360" w:lineRule="auto"/>
        <w:jc w:val="both"/>
        <w:rPr>
          <w:rFonts w:ascii="Palatino Linotype" w:hAnsi="Palatino Linotype" w:cs="Arial"/>
          <w:color w:val="000000" w:themeColor="text1"/>
          <w:sz w:val="12"/>
          <w:lang w:val="es-ES"/>
        </w:rPr>
      </w:pPr>
    </w:p>
    <w:p w14:paraId="466C802F" w14:textId="4EA44FBD" w:rsidR="00C47FEA" w:rsidRPr="00AE7202" w:rsidRDefault="00C47FEA" w:rsidP="00C47FEA">
      <w:pPr>
        <w:spacing w:line="360" w:lineRule="auto"/>
        <w:jc w:val="both"/>
        <w:rPr>
          <w:rFonts w:ascii="Palatino Linotype" w:hAnsi="Palatino Linotype"/>
          <w:color w:val="000000" w:themeColor="text1"/>
        </w:rPr>
      </w:pPr>
      <w:r w:rsidRPr="00AE7202">
        <w:rPr>
          <w:rFonts w:ascii="Palatino Linotype" w:hAnsi="Palatino Linotype" w:cs="Arial"/>
          <w:b/>
          <w:color w:val="000000" w:themeColor="text1"/>
          <w:sz w:val="28"/>
          <w:szCs w:val="28"/>
          <w:lang w:val="es-ES"/>
        </w:rPr>
        <w:t>SEGUNDO</w:t>
      </w:r>
      <w:r w:rsidRPr="00AE7202">
        <w:rPr>
          <w:rFonts w:ascii="Palatino Linotype" w:hAnsi="Palatino Linotype" w:cs="Arial"/>
          <w:color w:val="000000" w:themeColor="text1"/>
          <w:sz w:val="28"/>
          <w:szCs w:val="28"/>
          <w:lang w:val="es-ES"/>
        </w:rPr>
        <w:t>.</w:t>
      </w:r>
      <w:r w:rsidRPr="00AE7202">
        <w:rPr>
          <w:rFonts w:ascii="Palatino Linotype" w:hAnsi="Palatino Linotype" w:cs="Arial"/>
          <w:color w:val="000000" w:themeColor="text1"/>
          <w:lang w:val="es-ES"/>
        </w:rPr>
        <w:t xml:space="preserve"> </w:t>
      </w:r>
      <w:r w:rsidRPr="00AE7202">
        <w:rPr>
          <w:rFonts w:ascii="Palatino Linotype" w:eastAsia="Calibri" w:hAnsi="Palatino Linotype" w:cs="Arial"/>
          <w:color w:val="000000" w:themeColor="text1"/>
        </w:rPr>
        <w:t xml:space="preserve">Se </w:t>
      </w:r>
      <w:r w:rsidRPr="00AE7202">
        <w:rPr>
          <w:rFonts w:ascii="Palatino Linotype" w:eastAsia="Calibri" w:hAnsi="Palatino Linotype" w:cs="Arial"/>
          <w:b/>
          <w:color w:val="000000" w:themeColor="text1"/>
        </w:rPr>
        <w:t xml:space="preserve">MODIFICA </w:t>
      </w:r>
      <w:r w:rsidRPr="00AE7202">
        <w:rPr>
          <w:rFonts w:ascii="Palatino Linotype" w:eastAsia="Calibri" w:hAnsi="Palatino Linotype" w:cs="Arial"/>
          <w:color w:val="000000" w:themeColor="text1"/>
        </w:rPr>
        <w:t xml:space="preserve">la respuesta otorgada por </w:t>
      </w:r>
      <w:r w:rsidRPr="00AE7202">
        <w:rPr>
          <w:rFonts w:ascii="Palatino Linotype" w:eastAsia="Calibri" w:hAnsi="Palatino Linotype" w:cs="Arial"/>
          <w:b/>
          <w:color w:val="000000" w:themeColor="text1"/>
        </w:rPr>
        <w:t>EL SUJETO OBLIGADO</w:t>
      </w:r>
      <w:r w:rsidRPr="00AE7202">
        <w:rPr>
          <w:rFonts w:ascii="Palatino Linotype" w:eastAsia="Calibri" w:hAnsi="Palatino Linotype" w:cs="Arial"/>
          <w:color w:val="000000" w:themeColor="text1"/>
        </w:rPr>
        <w:t xml:space="preserve"> a la solicitud de información que dio origen al </w:t>
      </w:r>
      <w:r w:rsidR="00EF65CA" w:rsidRPr="00AE7202">
        <w:rPr>
          <w:rFonts w:ascii="Palatino Linotype" w:eastAsia="Calibri" w:hAnsi="Palatino Linotype" w:cs="Arial"/>
          <w:color w:val="000000" w:themeColor="text1"/>
        </w:rPr>
        <w:t>R</w:t>
      </w:r>
      <w:r w:rsidRPr="00AE7202">
        <w:rPr>
          <w:rFonts w:ascii="Palatino Linotype" w:eastAsia="Calibri" w:hAnsi="Palatino Linotype" w:cs="Arial"/>
          <w:color w:val="000000" w:themeColor="text1"/>
        </w:rPr>
        <w:t xml:space="preserve">ecurso de </w:t>
      </w:r>
      <w:r w:rsidR="00EF65CA" w:rsidRPr="00AE7202">
        <w:rPr>
          <w:rFonts w:ascii="Palatino Linotype" w:eastAsia="Calibri" w:hAnsi="Palatino Linotype" w:cs="Arial"/>
          <w:color w:val="000000" w:themeColor="text1"/>
        </w:rPr>
        <w:t>R</w:t>
      </w:r>
      <w:r w:rsidRPr="00AE7202">
        <w:rPr>
          <w:rFonts w:ascii="Palatino Linotype" w:eastAsia="Calibri" w:hAnsi="Palatino Linotype" w:cs="Arial"/>
          <w:color w:val="000000" w:themeColor="text1"/>
        </w:rPr>
        <w:t xml:space="preserve">evisión con número </w:t>
      </w:r>
      <w:r w:rsidR="007166F6">
        <w:rPr>
          <w:rFonts w:ascii="Palatino Linotype" w:hAnsi="Palatino Linotype"/>
          <w:b/>
          <w:color w:val="000000" w:themeColor="text1"/>
        </w:rPr>
        <w:t>07172</w:t>
      </w:r>
      <w:r w:rsidR="00FD0379" w:rsidRPr="00AE7202">
        <w:rPr>
          <w:rFonts w:ascii="Palatino Linotype" w:hAnsi="Palatino Linotype"/>
          <w:b/>
          <w:color w:val="000000" w:themeColor="text1"/>
        </w:rPr>
        <w:t xml:space="preserve">/INFOEM/IP/RR/2022 </w:t>
      </w:r>
      <w:r w:rsidRPr="00AE7202">
        <w:rPr>
          <w:rFonts w:ascii="Palatino Linotype" w:hAnsi="Palatino Linotype"/>
          <w:color w:val="000000" w:themeColor="text1"/>
        </w:rPr>
        <w:t xml:space="preserve">y se </w:t>
      </w:r>
      <w:r w:rsidRPr="00AE7202">
        <w:rPr>
          <w:rFonts w:ascii="Palatino Linotype" w:hAnsi="Palatino Linotype"/>
          <w:b/>
          <w:color w:val="000000" w:themeColor="text1"/>
        </w:rPr>
        <w:t xml:space="preserve">ORDENA </w:t>
      </w:r>
      <w:r w:rsidRPr="00AE7202">
        <w:rPr>
          <w:rFonts w:ascii="Palatino Linotype" w:hAnsi="Palatino Linotype"/>
          <w:color w:val="000000" w:themeColor="text1"/>
        </w:rPr>
        <w:t xml:space="preserve">que en términos del Considerando </w:t>
      </w:r>
      <w:r w:rsidRPr="00AE7202">
        <w:rPr>
          <w:rFonts w:ascii="Palatino Linotype" w:hAnsi="Palatino Linotype"/>
          <w:b/>
          <w:color w:val="000000" w:themeColor="text1"/>
        </w:rPr>
        <w:t xml:space="preserve">QUINTO </w:t>
      </w:r>
      <w:r w:rsidR="000549A8" w:rsidRPr="00AE7202">
        <w:rPr>
          <w:rFonts w:ascii="Palatino Linotype" w:hAnsi="Palatino Linotype"/>
          <w:color w:val="000000" w:themeColor="text1"/>
        </w:rPr>
        <w:t xml:space="preserve">de esta Resolución haga entrega, previa </w:t>
      </w:r>
      <w:r w:rsidR="000549A8" w:rsidRPr="00AE7202">
        <w:rPr>
          <w:rFonts w:ascii="Palatino Linotype" w:hAnsi="Palatino Linotype"/>
          <w:b/>
          <w:color w:val="000000" w:themeColor="text1"/>
        </w:rPr>
        <w:t>búsqueda exhaustiva y razonable</w:t>
      </w:r>
      <w:r w:rsidR="000549A8" w:rsidRPr="00AE7202">
        <w:rPr>
          <w:rFonts w:ascii="Palatino Linotype" w:hAnsi="Palatino Linotype"/>
          <w:color w:val="000000" w:themeColor="text1"/>
        </w:rPr>
        <w:t xml:space="preserve">, </w:t>
      </w:r>
      <w:r w:rsidRPr="00AE7202">
        <w:rPr>
          <w:rFonts w:ascii="Palatino Linotype" w:hAnsi="Palatino Linotype"/>
          <w:color w:val="000000" w:themeColor="text1"/>
        </w:rPr>
        <w:t xml:space="preserve">vía Sistema de Acceso a la Información Mexiquense </w:t>
      </w:r>
      <w:r w:rsidRPr="00AE7202">
        <w:rPr>
          <w:rFonts w:ascii="Palatino Linotype" w:hAnsi="Palatino Linotype"/>
          <w:b/>
          <w:color w:val="000000" w:themeColor="text1"/>
        </w:rPr>
        <w:t>(SAIMEX)</w:t>
      </w:r>
      <w:r w:rsidRPr="00AE7202">
        <w:rPr>
          <w:rFonts w:ascii="Palatino Linotype" w:hAnsi="Palatino Linotype"/>
          <w:color w:val="000000" w:themeColor="text1"/>
        </w:rPr>
        <w:t>, en versión pública</w:t>
      </w:r>
      <w:r w:rsidR="000549A8" w:rsidRPr="00AE7202">
        <w:rPr>
          <w:rFonts w:ascii="Palatino Linotype" w:hAnsi="Palatino Linotype"/>
          <w:color w:val="000000" w:themeColor="text1"/>
        </w:rPr>
        <w:t xml:space="preserve"> de ser procedente</w:t>
      </w:r>
      <w:r w:rsidRPr="00AE7202">
        <w:rPr>
          <w:rFonts w:ascii="Palatino Linotype" w:hAnsi="Palatino Linotype"/>
          <w:color w:val="000000" w:themeColor="text1"/>
        </w:rPr>
        <w:t>, de lo siguiente:</w:t>
      </w:r>
    </w:p>
    <w:p w14:paraId="4B7E7300" w14:textId="77777777" w:rsidR="00C47FEA" w:rsidRPr="00AE7202" w:rsidRDefault="00C47FEA" w:rsidP="00C47FEA">
      <w:pPr>
        <w:spacing w:line="360" w:lineRule="auto"/>
        <w:jc w:val="both"/>
        <w:rPr>
          <w:rFonts w:ascii="Palatino Linotype" w:hAnsi="Palatino Linotype"/>
          <w:color w:val="000000" w:themeColor="text1"/>
          <w:sz w:val="6"/>
        </w:rPr>
      </w:pPr>
    </w:p>
    <w:p w14:paraId="4D0E9E5E" w14:textId="46A3E9AF" w:rsidR="007166F6" w:rsidRPr="00E931B4" w:rsidRDefault="00C47FEA" w:rsidP="007166F6">
      <w:pPr>
        <w:ind w:left="851" w:right="902"/>
        <w:jc w:val="both"/>
        <w:rPr>
          <w:rFonts w:ascii="Palatino Linotype" w:eastAsia="Palatino Linotype" w:hAnsi="Palatino Linotype" w:cs="Palatino Linotype"/>
          <w:i/>
          <w:sz w:val="22"/>
          <w:szCs w:val="22"/>
          <w:lang w:val="es-ES" w:eastAsia="es-MX"/>
        </w:rPr>
      </w:pPr>
      <w:r w:rsidRPr="00E931B4">
        <w:rPr>
          <w:rFonts w:ascii="Palatino Linotype" w:hAnsi="Palatino Linotype"/>
          <w:i/>
          <w:color w:val="000000" w:themeColor="text1"/>
        </w:rPr>
        <w:t>“</w:t>
      </w:r>
      <w:r w:rsidR="007166F6" w:rsidRPr="00E931B4">
        <w:rPr>
          <w:rFonts w:ascii="Palatino Linotype" w:hAnsi="Palatino Linotype"/>
          <w:i/>
          <w:color w:val="000000" w:themeColor="text1"/>
        </w:rPr>
        <w:t xml:space="preserve">Los gastos erogados, así como el origen de los recursos ejercidos en el evento público referido por el particular de fecha 02 de abril de 2022, </w:t>
      </w:r>
      <w:r w:rsidR="00E931B4" w:rsidRPr="00E931B4">
        <w:rPr>
          <w:rFonts w:ascii="Palatino Linotype" w:hAnsi="Palatino Linotype"/>
          <w:i/>
          <w:color w:val="000000" w:themeColor="text1"/>
        </w:rPr>
        <w:t xml:space="preserve"> específicamente para las erogaciones derivadas de los siguientes conceptos: renta del lugar, </w:t>
      </w:r>
      <w:r w:rsidR="00E931B4" w:rsidRPr="00E931B4">
        <w:rPr>
          <w:rFonts w:ascii="Palatino Linotype" w:hAnsi="Palatino Linotype"/>
          <w:i/>
          <w:color w:val="000000" w:themeColor="text1"/>
        </w:rPr>
        <w:lastRenderedPageBreak/>
        <w:t>renta de sillas, renta de lonas, renta de equipo de sonido, equipo de foto y video, renta de luces, contratación de espacios en medios de comunicación digitales y renta de transporte para el traslado de personas al citado evento.</w:t>
      </w:r>
      <w:r w:rsidR="007166F6" w:rsidRPr="00E931B4">
        <w:rPr>
          <w:rFonts w:ascii="Palatino Linotype" w:hAnsi="Palatino Linotype"/>
          <w:i/>
          <w:color w:val="000000" w:themeColor="text1"/>
        </w:rPr>
        <w:t xml:space="preserve"> </w:t>
      </w:r>
    </w:p>
    <w:p w14:paraId="4B5D7E98" w14:textId="0CBBD9F8" w:rsidR="00881F75" w:rsidRPr="00E931B4" w:rsidRDefault="00881F75" w:rsidP="00E931B4">
      <w:pPr>
        <w:ind w:right="902"/>
        <w:jc w:val="both"/>
        <w:rPr>
          <w:rFonts w:ascii="Palatino Linotype" w:eastAsia="Palatino Linotype" w:hAnsi="Palatino Linotype" w:cs="Palatino Linotype"/>
          <w:i/>
          <w:sz w:val="22"/>
          <w:szCs w:val="22"/>
          <w:lang w:val="es-ES" w:eastAsia="es-MX"/>
        </w:rPr>
      </w:pPr>
    </w:p>
    <w:p w14:paraId="1F64EA4B" w14:textId="572C128F" w:rsidR="00C47FEA" w:rsidRPr="00E931B4" w:rsidRDefault="00C47FEA" w:rsidP="00C47FEA">
      <w:pPr>
        <w:ind w:left="851" w:right="902"/>
        <w:jc w:val="both"/>
        <w:rPr>
          <w:rFonts w:ascii="Palatino Linotype" w:eastAsia="Palatino Linotype" w:hAnsi="Palatino Linotype" w:cs="Palatino Linotype"/>
          <w:i/>
          <w:sz w:val="22"/>
          <w:szCs w:val="22"/>
          <w:lang w:val="es-ES" w:eastAsia="es-MX"/>
        </w:rPr>
      </w:pPr>
      <w:r w:rsidRPr="00E931B4">
        <w:rPr>
          <w:rFonts w:ascii="Palatino Linotype" w:eastAsia="Palatino Linotype" w:hAnsi="Palatino Linotype" w:cs="Palatino Linotype"/>
          <w:i/>
          <w:sz w:val="22"/>
          <w:szCs w:val="22"/>
          <w:lang w:val="es-ES" w:eastAsia="es-MX"/>
        </w:rPr>
        <w:t xml:space="preserve">Debiendo notificar al </w:t>
      </w:r>
      <w:r w:rsidRPr="00E931B4">
        <w:rPr>
          <w:rFonts w:ascii="Palatino Linotype" w:eastAsia="Palatino Linotype" w:hAnsi="Palatino Linotype" w:cs="Palatino Linotype"/>
          <w:b/>
          <w:i/>
          <w:sz w:val="22"/>
          <w:szCs w:val="22"/>
          <w:lang w:val="es-ES" w:eastAsia="es-MX"/>
        </w:rPr>
        <w:t>RECURRENTE</w:t>
      </w:r>
      <w:r w:rsidRPr="00E931B4">
        <w:rPr>
          <w:rFonts w:ascii="Palatino Linotype" w:eastAsia="Palatino Linotype" w:hAnsi="Palatino Linotype" w:cs="Palatino Linotype"/>
          <w:i/>
          <w:sz w:val="22"/>
          <w:szCs w:val="22"/>
          <w:lang w:val="es-ES" w:eastAsia="es-MX"/>
        </w:rPr>
        <w:t xml:space="preserve"> el Acuerdo de Clasificación que emita el Comité de Transparencia, con motivo de la versión pública de ser procedente.</w:t>
      </w:r>
    </w:p>
    <w:p w14:paraId="7D7D011B" w14:textId="77777777" w:rsidR="00C47FEA" w:rsidRPr="00E931B4" w:rsidRDefault="00C47FEA" w:rsidP="00C47FEA">
      <w:pPr>
        <w:ind w:left="851" w:right="902"/>
        <w:jc w:val="both"/>
        <w:rPr>
          <w:rFonts w:ascii="Palatino Linotype" w:eastAsia="Palatino Linotype" w:hAnsi="Palatino Linotype" w:cs="Palatino Linotype"/>
          <w:i/>
          <w:sz w:val="22"/>
          <w:szCs w:val="22"/>
          <w:lang w:val="es-ES" w:eastAsia="es-MX"/>
        </w:rPr>
      </w:pPr>
    </w:p>
    <w:p w14:paraId="3FA05C0C" w14:textId="4B71A3FE" w:rsidR="00C47FEA" w:rsidRPr="00AE7202" w:rsidRDefault="00C47FEA" w:rsidP="00C47FEA">
      <w:pPr>
        <w:spacing w:line="276" w:lineRule="auto"/>
        <w:ind w:left="851" w:right="899"/>
        <w:jc w:val="both"/>
        <w:rPr>
          <w:rFonts w:ascii="Palatino Linotype" w:hAnsi="Palatino Linotype" w:cs="Arial"/>
          <w:bCs/>
          <w:i/>
          <w:sz w:val="22"/>
        </w:rPr>
      </w:pPr>
      <w:r w:rsidRPr="00E931B4">
        <w:rPr>
          <w:rFonts w:ascii="Palatino Linotype" w:hAnsi="Palatino Linotype" w:cs="Arial"/>
          <w:bCs/>
          <w:i/>
          <w:sz w:val="22"/>
        </w:rPr>
        <w:t xml:space="preserve">Para el caso de que </w:t>
      </w:r>
      <w:r w:rsidR="00EF65CA" w:rsidRPr="00E931B4">
        <w:rPr>
          <w:rFonts w:ascii="Palatino Linotype" w:hAnsi="Palatino Linotype" w:cs="Arial"/>
          <w:bCs/>
          <w:i/>
          <w:sz w:val="22"/>
        </w:rPr>
        <w:t xml:space="preserve">no se cuente con </w:t>
      </w:r>
      <w:r w:rsidR="00C62386" w:rsidRPr="00E931B4">
        <w:rPr>
          <w:rFonts w:ascii="Palatino Linotype" w:hAnsi="Palatino Linotype" w:cs="Arial"/>
          <w:bCs/>
          <w:i/>
          <w:sz w:val="22"/>
        </w:rPr>
        <w:t>la información que se ordena en el presente resolutivo</w:t>
      </w:r>
      <w:r w:rsidRPr="00E931B4">
        <w:rPr>
          <w:rFonts w:ascii="Palatino Linotype" w:hAnsi="Palatino Linotype" w:cs="Arial"/>
          <w:b/>
          <w:i/>
          <w:sz w:val="22"/>
        </w:rPr>
        <w:t xml:space="preserve">, </w:t>
      </w:r>
      <w:r w:rsidR="00E931B4" w:rsidRPr="00E931B4">
        <w:rPr>
          <w:rFonts w:ascii="Palatino Linotype" w:hAnsi="Palatino Linotype" w:cs="Arial"/>
          <w:bCs/>
          <w:i/>
          <w:sz w:val="22"/>
        </w:rPr>
        <w:t xml:space="preserve">deberá ser notificado el acuerdo mediante el cual se confirme la incompetencia declarada por </w:t>
      </w:r>
      <w:r w:rsidR="00E931B4" w:rsidRPr="00E931B4">
        <w:rPr>
          <w:rFonts w:ascii="Palatino Linotype" w:hAnsi="Palatino Linotype" w:cs="Arial"/>
          <w:b/>
          <w:bCs/>
          <w:i/>
          <w:sz w:val="22"/>
        </w:rPr>
        <w:t>EL SUJETO OBLIGADO</w:t>
      </w:r>
      <w:r w:rsidR="00E931B4" w:rsidRPr="00E931B4">
        <w:rPr>
          <w:rFonts w:ascii="Palatino Linotype" w:hAnsi="Palatino Linotype" w:cs="Arial"/>
          <w:bCs/>
          <w:i/>
          <w:sz w:val="22"/>
        </w:rPr>
        <w:t xml:space="preserve"> en respuesta primigenia</w:t>
      </w:r>
      <w:r w:rsidRPr="00E931B4">
        <w:rPr>
          <w:rFonts w:ascii="Palatino Linotype" w:hAnsi="Palatino Linotype" w:cs="Arial"/>
          <w:bCs/>
          <w:i/>
          <w:sz w:val="22"/>
        </w:rPr>
        <w:t>.”</w:t>
      </w:r>
    </w:p>
    <w:p w14:paraId="4359C185" w14:textId="77777777" w:rsidR="004423BC" w:rsidRPr="00AE7202" w:rsidRDefault="004423BC" w:rsidP="00C47FEA">
      <w:pPr>
        <w:spacing w:line="276" w:lineRule="auto"/>
        <w:ind w:left="851" w:right="899"/>
        <w:jc w:val="both"/>
        <w:rPr>
          <w:rFonts w:ascii="Palatino Linotype" w:eastAsia="Palatino Linotype" w:hAnsi="Palatino Linotype" w:cs="Palatino Linotype"/>
          <w:i/>
          <w:sz w:val="22"/>
          <w:szCs w:val="22"/>
          <w:lang w:val="es-ES" w:eastAsia="es-MX"/>
        </w:rPr>
      </w:pPr>
    </w:p>
    <w:p w14:paraId="1AFB67E3" w14:textId="77777777" w:rsidR="00C47FEA" w:rsidRPr="00AE7202" w:rsidRDefault="00C47FEA" w:rsidP="00C47FEA">
      <w:pPr>
        <w:spacing w:line="360" w:lineRule="auto"/>
        <w:jc w:val="both"/>
        <w:rPr>
          <w:rFonts w:ascii="Palatino Linotype" w:hAnsi="Palatino Linotype"/>
          <w:szCs w:val="17"/>
          <w:lang w:eastAsia="es-ES_tradnl"/>
        </w:rPr>
      </w:pPr>
      <w:r w:rsidRPr="00AE7202">
        <w:rPr>
          <w:rFonts w:ascii="Palatino Linotype" w:hAnsi="Palatino Linotype"/>
          <w:b/>
          <w:sz w:val="28"/>
          <w:szCs w:val="28"/>
          <w:shd w:val="clear" w:color="auto" w:fill="FFFFFF"/>
        </w:rPr>
        <w:t>TERCERO.</w:t>
      </w:r>
      <w:r w:rsidRPr="00AE7202">
        <w:rPr>
          <w:rFonts w:ascii="Palatino Linotype" w:hAnsi="Palatino Linotype"/>
          <w:b/>
          <w:shd w:val="clear" w:color="auto" w:fill="FFFFFF"/>
        </w:rPr>
        <w:t> </w:t>
      </w:r>
      <w:r w:rsidRPr="00AE7202">
        <w:rPr>
          <w:rFonts w:ascii="Palatino Linotype" w:hAnsi="Palatino Linotype"/>
          <w:b/>
          <w:lang w:eastAsia="es-ES_tradnl"/>
        </w:rPr>
        <w:t>Notifíquese</w:t>
      </w:r>
      <w:r w:rsidRPr="00AE7202">
        <w:rPr>
          <w:rFonts w:ascii="Palatino Linotype" w:hAnsi="Palatino Linotype"/>
          <w:lang w:eastAsia="es-ES_tradnl"/>
        </w:rPr>
        <w:t xml:space="preserve"> </w:t>
      </w:r>
      <w:r w:rsidRPr="00AE7202">
        <w:rPr>
          <w:rFonts w:ascii="Palatino Linotype" w:hAnsi="Palatino Linotype"/>
          <w:shd w:val="clear" w:color="auto" w:fill="FFFFFF"/>
        </w:rPr>
        <w:t xml:space="preserve">al </w:t>
      </w:r>
      <w:r w:rsidRPr="00AE7202">
        <w:rPr>
          <w:rFonts w:ascii="Palatino Linotype" w:hAnsi="Palatino Linotype"/>
          <w:szCs w:val="17"/>
          <w:lang w:eastAsia="es-ES_tradnl"/>
        </w:rPr>
        <w:t>Titular de la Unidad de Transparencia del </w:t>
      </w:r>
      <w:r w:rsidRPr="00AE7202">
        <w:rPr>
          <w:rFonts w:ascii="Palatino Linotype" w:hAnsi="Palatino Linotype"/>
          <w:b/>
          <w:szCs w:val="17"/>
          <w:lang w:eastAsia="es-ES_tradnl"/>
        </w:rPr>
        <w:t>SUJETO OBLIGADO</w:t>
      </w:r>
      <w:r w:rsidRPr="00AE720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AE7202" w:rsidRDefault="00F70BB3" w:rsidP="00C47FEA">
      <w:pPr>
        <w:spacing w:line="360" w:lineRule="auto"/>
        <w:jc w:val="both"/>
        <w:rPr>
          <w:rFonts w:ascii="Palatino Linotype" w:hAnsi="Palatino Linotype"/>
          <w:sz w:val="14"/>
          <w:szCs w:val="17"/>
          <w:lang w:eastAsia="es-ES_tradnl"/>
        </w:rPr>
      </w:pPr>
    </w:p>
    <w:p w14:paraId="39CD415D" w14:textId="77777777" w:rsidR="00C47FEA" w:rsidRPr="00AE7202" w:rsidRDefault="00C47FEA" w:rsidP="00C47FEA">
      <w:pPr>
        <w:spacing w:line="360" w:lineRule="auto"/>
        <w:ind w:right="49"/>
        <w:jc w:val="both"/>
        <w:rPr>
          <w:rFonts w:ascii="Palatino Linotype" w:hAnsi="Palatino Linotype" w:cs="Arial"/>
          <w:b/>
          <w:bCs/>
        </w:rPr>
      </w:pPr>
      <w:r w:rsidRPr="00AE7202">
        <w:rPr>
          <w:rFonts w:ascii="Palatino Linotype" w:hAnsi="Palatino Linotype" w:cs="Arial"/>
          <w:b/>
          <w:bCs/>
          <w:sz w:val="28"/>
          <w:lang w:eastAsia="es-MX"/>
        </w:rPr>
        <w:t xml:space="preserve">CUARTO. </w:t>
      </w:r>
      <w:r w:rsidRPr="00AE7202">
        <w:rPr>
          <w:rFonts w:ascii="Palatino Linotype" w:hAnsi="Palatino Linotype"/>
          <w:b/>
          <w:szCs w:val="17"/>
          <w:lang w:eastAsia="es-ES_tradnl"/>
        </w:rPr>
        <w:t>Notifíquese</w:t>
      </w:r>
      <w:r w:rsidRPr="00AE7202">
        <w:rPr>
          <w:rFonts w:ascii="Palatino Linotype" w:hAnsi="Palatino Linotype"/>
          <w:szCs w:val="17"/>
          <w:lang w:eastAsia="es-ES_tradnl"/>
        </w:rPr>
        <w:t xml:space="preserve"> al </w:t>
      </w:r>
      <w:r w:rsidRPr="00AE7202">
        <w:rPr>
          <w:rFonts w:ascii="Palatino Linotype" w:hAnsi="Palatino Linotype"/>
          <w:b/>
          <w:szCs w:val="17"/>
          <w:lang w:eastAsia="es-ES_tradnl"/>
        </w:rPr>
        <w:t>RECURRENTE</w:t>
      </w:r>
      <w:r w:rsidRPr="00AE7202">
        <w:rPr>
          <w:rFonts w:ascii="Palatino Linotype" w:hAnsi="Palatino Linotype"/>
          <w:szCs w:val="17"/>
          <w:lang w:eastAsia="es-ES_tradnl"/>
        </w:rPr>
        <w:t xml:space="preserve"> la presente resolución</w:t>
      </w:r>
      <w:r w:rsidRPr="00AE7202">
        <w:rPr>
          <w:rFonts w:ascii="Palatino Linotype" w:hAnsi="Palatino Linotype" w:cs="Arial"/>
        </w:rPr>
        <w:t xml:space="preserve"> vía </w:t>
      </w:r>
      <w:bookmarkStart w:id="12" w:name="_Hlk94784009"/>
      <w:r w:rsidRPr="00AE7202">
        <w:rPr>
          <w:rFonts w:ascii="Palatino Linotype" w:hAnsi="Palatino Linotype" w:cs="Arial"/>
        </w:rPr>
        <w:t>Sistema de Acceso a la Información Mexiquense (</w:t>
      </w:r>
      <w:r w:rsidRPr="00AE7202">
        <w:rPr>
          <w:rFonts w:ascii="Palatino Linotype" w:hAnsi="Palatino Linotype" w:cs="Arial"/>
          <w:b/>
          <w:bCs/>
        </w:rPr>
        <w:t>SAIMEX</w:t>
      </w:r>
      <w:r w:rsidRPr="00AE7202">
        <w:rPr>
          <w:rFonts w:ascii="Palatino Linotype" w:hAnsi="Palatino Linotype" w:cs="Arial"/>
        </w:rPr>
        <w:t>)</w:t>
      </w:r>
      <w:bookmarkEnd w:id="12"/>
      <w:r w:rsidRPr="00AE7202">
        <w:rPr>
          <w:rFonts w:ascii="Palatino Linotype" w:hAnsi="Palatino Linotype" w:cs="Arial"/>
          <w:b/>
          <w:bCs/>
        </w:rPr>
        <w:t>.</w:t>
      </w:r>
    </w:p>
    <w:p w14:paraId="125154B8" w14:textId="77777777" w:rsidR="00C47FEA" w:rsidRPr="00AE7202" w:rsidRDefault="00C47FEA" w:rsidP="00C47FEA">
      <w:pPr>
        <w:spacing w:line="360" w:lineRule="auto"/>
        <w:ind w:right="49"/>
        <w:jc w:val="both"/>
        <w:rPr>
          <w:rFonts w:ascii="Palatino Linotype" w:hAnsi="Palatino Linotype" w:cs="Arial"/>
          <w:b/>
          <w:bCs/>
        </w:rPr>
      </w:pPr>
    </w:p>
    <w:p w14:paraId="552BD8B4" w14:textId="77777777" w:rsidR="00C47FEA" w:rsidRPr="00AE7202" w:rsidRDefault="00C47FEA" w:rsidP="00C47FEA">
      <w:pPr>
        <w:spacing w:line="360" w:lineRule="auto"/>
        <w:ind w:right="49"/>
        <w:jc w:val="both"/>
        <w:rPr>
          <w:rFonts w:ascii="Palatino Linotype" w:eastAsia="Palatino Linotype" w:hAnsi="Palatino Linotype" w:cs="Palatino Linotype"/>
          <w:color w:val="000000"/>
        </w:rPr>
      </w:pPr>
      <w:r w:rsidRPr="00AE7202">
        <w:rPr>
          <w:rFonts w:ascii="Palatino Linotype" w:hAnsi="Palatino Linotype" w:cs="Arial"/>
          <w:b/>
          <w:bCs/>
          <w:sz w:val="28"/>
          <w:lang w:eastAsia="es-MX"/>
        </w:rPr>
        <w:t>QUINTO.</w:t>
      </w:r>
      <w:r w:rsidRPr="00AE7202">
        <w:rPr>
          <w:rFonts w:ascii="Palatino Linotype" w:hAnsi="Palatino Linotype"/>
          <w:szCs w:val="17"/>
          <w:lang w:eastAsia="es-ES_tradnl"/>
        </w:rPr>
        <w:t xml:space="preserve"> </w:t>
      </w:r>
      <w:r w:rsidRPr="00AE7202">
        <w:rPr>
          <w:rFonts w:ascii="Palatino Linotype" w:hAnsi="Palatino Linotype"/>
          <w:b/>
          <w:szCs w:val="17"/>
          <w:lang w:eastAsia="es-ES_tradnl"/>
        </w:rPr>
        <w:t>Hágase del conocimiento</w:t>
      </w:r>
      <w:r w:rsidRPr="00AE7202">
        <w:rPr>
          <w:rFonts w:ascii="Palatino Linotype" w:hAnsi="Palatino Linotype"/>
          <w:szCs w:val="17"/>
          <w:lang w:eastAsia="es-ES_tradnl"/>
        </w:rPr>
        <w:t xml:space="preserve"> al </w:t>
      </w:r>
      <w:r w:rsidRPr="00AE7202">
        <w:rPr>
          <w:rFonts w:ascii="Palatino Linotype" w:hAnsi="Palatino Linotype"/>
          <w:b/>
          <w:szCs w:val="17"/>
          <w:lang w:eastAsia="es-ES_tradnl"/>
        </w:rPr>
        <w:t>RECURRENTE</w:t>
      </w:r>
      <w:r w:rsidRPr="00AE7202">
        <w:rPr>
          <w:rFonts w:ascii="Palatino Linotype" w:hAnsi="Palatino Linotype"/>
          <w:szCs w:val="17"/>
          <w:lang w:eastAsia="es-ES_tradnl"/>
        </w:rPr>
        <w:t xml:space="preserve"> </w:t>
      </w:r>
      <w:r w:rsidRPr="00AE7202">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AE7202"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1E46C3F5" w:rsidR="007B2CF1" w:rsidRPr="00AE7202" w:rsidRDefault="007B2CF1" w:rsidP="007B2CF1">
      <w:pPr>
        <w:tabs>
          <w:tab w:val="left" w:pos="709"/>
        </w:tabs>
        <w:spacing w:line="360" w:lineRule="auto"/>
        <w:ind w:right="51"/>
        <w:jc w:val="both"/>
        <w:rPr>
          <w:rFonts w:ascii="Palatino Linotype" w:hAnsi="Palatino Linotype" w:cs="Arial"/>
          <w:color w:val="000000"/>
          <w:lang w:val="es-419" w:eastAsia="es-MX"/>
        </w:rPr>
      </w:pPr>
      <w:r w:rsidRPr="00AE7202">
        <w:rPr>
          <w:rFonts w:ascii="Palatino Linotype" w:hAnsi="Palatino Linotype" w:cs="Arial"/>
          <w:color w:val="000000"/>
          <w:lang w:eastAsia="es-MX"/>
        </w:rPr>
        <w:t xml:space="preserve">ASÍ LO RESUELVE, POR </w:t>
      </w:r>
      <w:r w:rsidR="0072504C">
        <w:rPr>
          <w:rFonts w:ascii="Palatino Linotype" w:hAnsi="Palatino Linotype" w:cs="Arial"/>
          <w:color w:val="000000"/>
          <w:lang w:eastAsia="es-MX"/>
        </w:rPr>
        <w:t>MAYORÍA</w:t>
      </w:r>
      <w:r w:rsidRPr="00AE7202">
        <w:rPr>
          <w:rFonts w:ascii="Palatino Linotype" w:hAnsi="Palatino Linotype" w:cs="Arial"/>
          <w:color w:val="000000"/>
          <w:lang w:eastAsia="es-MX"/>
        </w:rPr>
        <w:t xml:space="preserve"> DE VOTOS EL PLENO DEL INSTITUTO DE TRANSPARENCIA, ACCESO A LA INFORMACIÓN PÚBLICA Y PROTECCIÓN DE </w:t>
      </w:r>
      <w:r w:rsidRPr="00AE7202">
        <w:rPr>
          <w:rFonts w:ascii="Palatino Linotype" w:hAnsi="Palatino Linotype" w:cs="Arial"/>
          <w:color w:val="000000"/>
          <w:lang w:eastAsia="es-MX"/>
        </w:rPr>
        <w:lastRenderedPageBreak/>
        <w:t>DATOS PERSONALES DEL ESTADO DE MÉXICO Y MUNICIPIOS, CONFORMADO POR LOS COMISIONADOS, JOSÉ MARTÍNEZ VILCHIS, MARÍA DEL ROSARIO MEJÍA AYALA, SHARON CRISTINA MORALES MARTÍNEZ, LUIS GUSTAVO PARRA NORIEGA Y GUADALUPE RAMÍREZ PEÑA</w:t>
      </w:r>
      <w:r w:rsidR="0072504C">
        <w:rPr>
          <w:rFonts w:ascii="Palatino Linotype" w:hAnsi="Palatino Linotype" w:cs="Arial"/>
          <w:color w:val="000000"/>
          <w:lang w:eastAsia="es-MX"/>
        </w:rPr>
        <w:t xml:space="preserve"> EMITIENDO VOTO DISIDENTE</w:t>
      </w:r>
      <w:r w:rsidRPr="00AE7202">
        <w:rPr>
          <w:rFonts w:ascii="Palatino Linotype" w:hAnsi="Palatino Linotype" w:cs="Arial"/>
          <w:color w:val="000000"/>
          <w:lang w:eastAsia="es-MX"/>
        </w:rPr>
        <w:t>;</w:t>
      </w:r>
      <w:r w:rsidRPr="00AE7202">
        <w:rPr>
          <w:rFonts w:ascii="Palatino Linotype" w:hAnsi="Palatino Linotype" w:cs="Arial"/>
          <w:color w:val="000000"/>
          <w:lang w:val="es-419" w:eastAsia="es-MX"/>
        </w:rPr>
        <w:t xml:space="preserve"> </w:t>
      </w:r>
      <w:r w:rsidRPr="00AE7202">
        <w:rPr>
          <w:rFonts w:ascii="Palatino Linotype" w:hAnsi="Palatino Linotype" w:cs="Arial"/>
          <w:color w:val="000000"/>
          <w:lang w:eastAsia="es-MX"/>
        </w:rPr>
        <w:t xml:space="preserve">EN LA </w:t>
      </w:r>
      <w:r w:rsidR="00E931B4">
        <w:rPr>
          <w:rFonts w:ascii="Palatino Linotype" w:hAnsi="Palatino Linotype" w:cs="Arial"/>
          <w:color w:val="000000"/>
          <w:lang w:val="es-419" w:eastAsia="es-MX"/>
        </w:rPr>
        <w:t>TRIGÉSIMA NOVENA S</w:t>
      </w:r>
      <w:r w:rsidRPr="00AE7202">
        <w:rPr>
          <w:rFonts w:ascii="Palatino Linotype" w:hAnsi="Palatino Linotype" w:cs="Arial"/>
          <w:color w:val="000000"/>
          <w:lang w:eastAsia="es-MX"/>
        </w:rPr>
        <w:t xml:space="preserve">ESIÓN ORDINARIA CELEBRADA EL </w:t>
      </w:r>
      <w:r w:rsidR="00CE2AFE">
        <w:rPr>
          <w:rFonts w:ascii="Palatino Linotype" w:hAnsi="Palatino Linotype" w:cs="Arial"/>
          <w:color w:val="000000"/>
          <w:lang w:eastAsia="es-MX"/>
        </w:rPr>
        <w:t>CUATRO</w:t>
      </w:r>
      <w:r w:rsidR="00376A12" w:rsidRPr="00AE7202">
        <w:rPr>
          <w:rFonts w:ascii="Palatino Linotype" w:hAnsi="Palatino Linotype" w:cs="Arial"/>
          <w:color w:val="000000"/>
          <w:lang w:eastAsia="es-MX"/>
        </w:rPr>
        <w:t xml:space="preserve"> </w:t>
      </w:r>
      <w:r w:rsidRPr="00AE7202">
        <w:rPr>
          <w:rFonts w:ascii="Palatino Linotype" w:hAnsi="Palatino Linotype" w:cs="Arial"/>
          <w:color w:val="000000"/>
          <w:lang w:eastAsia="es-MX"/>
        </w:rPr>
        <w:t xml:space="preserve">DE </w:t>
      </w:r>
      <w:r w:rsidR="00CE2AFE">
        <w:rPr>
          <w:rFonts w:ascii="Palatino Linotype" w:hAnsi="Palatino Linotype" w:cs="Arial"/>
          <w:color w:val="000000"/>
          <w:lang w:eastAsia="es-MX"/>
        </w:rPr>
        <w:t>NOVIEMBRE</w:t>
      </w:r>
      <w:r w:rsidR="00376A12" w:rsidRPr="00AE7202">
        <w:rPr>
          <w:rFonts w:ascii="Palatino Linotype" w:hAnsi="Palatino Linotype" w:cs="Arial"/>
          <w:color w:val="000000"/>
          <w:lang w:eastAsia="es-MX"/>
        </w:rPr>
        <w:t xml:space="preserve"> </w:t>
      </w:r>
      <w:r w:rsidRPr="00AE7202">
        <w:rPr>
          <w:rFonts w:ascii="Palatino Linotype" w:hAnsi="Palatino Linotype" w:cs="Arial"/>
          <w:color w:val="000000"/>
          <w:lang w:eastAsia="es-MX"/>
        </w:rPr>
        <w:t>DE DOS MIL VEINTI</w:t>
      </w:r>
      <w:r w:rsidRPr="00AE7202">
        <w:rPr>
          <w:rFonts w:ascii="Palatino Linotype" w:hAnsi="Palatino Linotype" w:cs="Arial"/>
          <w:color w:val="000000"/>
          <w:lang w:val="es-419" w:eastAsia="es-MX"/>
        </w:rPr>
        <w:t>DÓS</w:t>
      </w:r>
      <w:r w:rsidRPr="00AE7202">
        <w:rPr>
          <w:rFonts w:ascii="Palatino Linotype" w:hAnsi="Palatino Linotype" w:cs="Arial"/>
          <w:color w:val="000000"/>
          <w:lang w:eastAsia="es-MX"/>
        </w:rPr>
        <w:t>, ANTE EL SECRETARIO TÉCNICO DEL PLENO, ALEXIS TAPIA RAMÍREZ.</w:t>
      </w:r>
      <w:r w:rsidRPr="00AE7202">
        <w:rPr>
          <w:rFonts w:ascii="Palatino Linotype" w:hAnsi="Palatino Linotype" w:cs="Arial"/>
          <w:color w:val="000000"/>
          <w:lang w:val="es-419" w:eastAsia="es-MX"/>
        </w:rPr>
        <w:t>----------------</w:t>
      </w:r>
      <w:r w:rsidR="00CE2AFE">
        <w:rPr>
          <w:rFonts w:ascii="Palatino Linotype" w:hAnsi="Palatino Linotype" w:cs="Arial"/>
          <w:color w:val="000000"/>
          <w:lang w:val="es-419" w:eastAsia="es-MX"/>
        </w:rPr>
        <w:t>--</w:t>
      </w:r>
      <w:r w:rsidR="00C17BD7" w:rsidRPr="00AE7202">
        <w:rPr>
          <w:rFonts w:ascii="Palatino Linotype" w:hAnsi="Palatino Linotype" w:cs="Arial"/>
          <w:color w:val="000000"/>
          <w:lang w:val="es-419" w:eastAsia="es-MX"/>
        </w:rPr>
        <w:t>------------------------------</w:t>
      </w:r>
      <w:r w:rsidR="00E64F17" w:rsidRPr="00AE7202">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AE7202">
        <w:rPr>
          <w:rFonts w:ascii="Palatino Linotype" w:hAnsi="Palatino Linotype" w:cs="Arial"/>
          <w:color w:val="000000"/>
          <w:sz w:val="18"/>
          <w:szCs w:val="16"/>
          <w:lang w:val="es-419" w:eastAsia="es-MX"/>
        </w:rPr>
        <w:t>SCMM</w:t>
      </w:r>
      <w:r w:rsidR="007B2CF1" w:rsidRPr="00AE7202">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9"/>
      <w:headerReference w:type="default" r:id="rId10"/>
      <w:footerReference w:type="default" r:id="rId11"/>
      <w:headerReference w:type="first" r:id="rId12"/>
      <w:footerReference w:type="first" r:id="rId1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0DD52" w14:textId="77777777" w:rsidR="00706464" w:rsidRDefault="00706464" w:rsidP="00C80F8C">
      <w:r>
        <w:separator/>
      </w:r>
    </w:p>
  </w:endnote>
  <w:endnote w:type="continuationSeparator" w:id="0">
    <w:p w14:paraId="563E6FA4" w14:textId="77777777" w:rsidR="00706464" w:rsidRDefault="0070646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FC5E73" w:rsidRPr="0010196A" w:rsidRDefault="00FC5E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33DF">
      <w:rPr>
        <w:rFonts w:ascii="Palatino Linotype" w:hAnsi="Palatino Linotype" w:cs="Arial"/>
        <w:bCs/>
        <w:noProof/>
        <w:sz w:val="22"/>
        <w:szCs w:val="22"/>
      </w:rPr>
      <w:t>49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33D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FC5E73" w:rsidRPr="0010196A" w:rsidRDefault="00FC5E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33D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33D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77106" w14:textId="77777777" w:rsidR="00706464" w:rsidRDefault="00706464" w:rsidP="00C80F8C">
      <w:r>
        <w:separator/>
      </w:r>
    </w:p>
  </w:footnote>
  <w:footnote w:type="continuationSeparator" w:id="0">
    <w:p w14:paraId="36AD3803" w14:textId="77777777" w:rsidR="00706464" w:rsidRDefault="00706464" w:rsidP="00C80F8C">
      <w:r>
        <w:continuationSeparator/>
      </w:r>
    </w:p>
  </w:footnote>
  <w:footnote w:id="1">
    <w:p w14:paraId="24702860" w14:textId="77777777" w:rsidR="00FC5E73" w:rsidRDefault="00FC5E73" w:rsidP="006F058F">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7DC9AEC2" w14:textId="77777777" w:rsidR="00FC5E73" w:rsidRPr="00E701E7" w:rsidRDefault="00FC5E73" w:rsidP="006F058F">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3D42380C" w14:textId="77777777" w:rsidR="00FC5E73" w:rsidRPr="00E701E7" w:rsidRDefault="00FC5E73" w:rsidP="006F058F">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C5E73" w:rsidRDefault="00706464">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C5E73" w:rsidRPr="0010196A" w:rsidRDefault="0070646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C5E73" w:rsidRPr="008F2CCC" w14:paraId="1F097D8A" w14:textId="77777777" w:rsidTr="00BC450B">
      <w:tc>
        <w:tcPr>
          <w:tcW w:w="3261" w:type="dxa"/>
          <w:vMerge w:val="restart"/>
        </w:tcPr>
        <w:p w14:paraId="1F780A0C" w14:textId="1EFF25F4" w:rsidR="00FC5E73" w:rsidRPr="008F2CCC" w:rsidRDefault="00FC5E73" w:rsidP="00A06DB7">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FC5E73" w:rsidRPr="00664658" w:rsidRDefault="00FC5E73" w:rsidP="00A06DB7">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6A3ADB3" w:rsidR="00FC5E73" w:rsidRPr="0027759C" w:rsidRDefault="00FC5E73" w:rsidP="00A06DB7">
          <w:pPr>
            <w:jc w:val="both"/>
            <w:rPr>
              <w:rFonts w:ascii="Palatino Linotype" w:hAnsi="Palatino Linotype"/>
              <w:b/>
              <w:bCs/>
              <w:sz w:val="22"/>
              <w:szCs w:val="22"/>
            </w:rPr>
          </w:pPr>
          <w:r>
            <w:rPr>
              <w:rFonts w:ascii="Palatino Linotype" w:hAnsi="Palatino Linotype"/>
              <w:b/>
              <w:bCs/>
              <w:sz w:val="22"/>
              <w:szCs w:val="22"/>
            </w:rPr>
            <w:t>07172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FC5E73" w:rsidRPr="008F2CCC" w14:paraId="049677A3" w14:textId="77777777" w:rsidTr="00BC450B">
      <w:tc>
        <w:tcPr>
          <w:tcW w:w="3261" w:type="dxa"/>
          <w:vMerge/>
        </w:tcPr>
        <w:p w14:paraId="4A21EAC1" w14:textId="5C1F145E" w:rsidR="00FC5E73" w:rsidRPr="008F2CCC" w:rsidRDefault="00FC5E73" w:rsidP="00A06DB7">
          <w:pPr>
            <w:rPr>
              <w:rFonts w:ascii="Palatino Linotype" w:hAnsi="Palatino Linotype"/>
              <w:b/>
              <w:sz w:val="22"/>
              <w:szCs w:val="22"/>
              <w:lang w:val="es-ES_tradnl"/>
            </w:rPr>
          </w:pPr>
        </w:p>
      </w:tc>
      <w:tc>
        <w:tcPr>
          <w:tcW w:w="2551" w:type="dxa"/>
          <w:shd w:val="clear" w:color="auto" w:fill="auto"/>
        </w:tcPr>
        <w:p w14:paraId="1237BCDE" w14:textId="77777777" w:rsidR="00FC5E73" w:rsidRPr="00664658" w:rsidRDefault="00FC5E73" w:rsidP="00A06DB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C3B672" w:rsidR="00FC5E73" w:rsidRPr="00D41D47" w:rsidRDefault="00FC5E73" w:rsidP="00A06DB7">
          <w:pPr>
            <w:jc w:val="both"/>
            <w:rPr>
              <w:rFonts w:ascii="Palatino Linotype" w:hAnsi="Palatino Linotype"/>
              <w:b/>
              <w:sz w:val="22"/>
              <w:szCs w:val="22"/>
              <w:lang w:val="es-ES_tradnl"/>
            </w:rPr>
          </w:pPr>
          <w:r w:rsidRPr="00A06DB7">
            <w:rPr>
              <w:rFonts w:ascii="Palatino Linotype" w:hAnsi="Palatino Linotype"/>
              <w:b/>
              <w:sz w:val="22"/>
              <w:szCs w:val="22"/>
            </w:rPr>
            <w:t>Ayuntamiento de Nicolás Romero</w:t>
          </w:r>
        </w:p>
      </w:tc>
    </w:tr>
    <w:tr w:rsidR="00FC5E73" w:rsidRPr="008F2CCC" w14:paraId="72CD087D" w14:textId="77777777" w:rsidTr="00BC450B">
      <w:trPr>
        <w:trHeight w:val="228"/>
      </w:trPr>
      <w:tc>
        <w:tcPr>
          <w:tcW w:w="3261" w:type="dxa"/>
          <w:vMerge/>
        </w:tcPr>
        <w:p w14:paraId="1B78656F" w14:textId="01E6F6F6" w:rsidR="00FC5E73" w:rsidRPr="008F2CCC" w:rsidRDefault="00FC5E73" w:rsidP="002A59BF">
          <w:pPr>
            <w:rPr>
              <w:rFonts w:ascii="Palatino Linotype" w:hAnsi="Palatino Linotype"/>
              <w:b/>
              <w:sz w:val="22"/>
              <w:szCs w:val="22"/>
              <w:lang w:val="es-ES_tradnl"/>
            </w:rPr>
          </w:pPr>
        </w:p>
      </w:tc>
      <w:tc>
        <w:tcPr>
          <w:tcW w:w="2551" w:type="dxa"/>
          <w:shd w:val="clear" w:color="auto" w:fill="auto"/>
        </w:tcPr>
        <w:p w14:paraId="74D81628" w14:textId="1691ACC8" w:rsidR="00FC5E73" w:rsidRPr="00BC450B" w:rsidRDefault="00FC5E73"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FC5E73" w:rsidRPr="00BC450B" w:rsidRDefault="00FC5E73"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FC5E73" w:rsidRPr="0010196A" w:rsidRDefault="00FC5E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C5E73" w:rsidRPr="0010196A" w:rsidRDefault="00706464">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FC5E73" w:rsidRPr="008F2CCC" w14:paraId="6ABABA57" w14:textId="77777777" w:rsidTr="001120DF">
      <w:tc>
        <w:tcPr>
          <w:tcW w:w="3805" w:type="dxa"/>
          <w:vMerge w:val="restart"/>
          <w:shd w:val="clear" w:color="auto" w:fill="auto"/>
        </w:tcPr>
        <w:p w14:paraId="6AA376CC" w14:textId="1234161B" w:rsidR="00FC5E73" w:rsidRPr="008F2CCC" w:rsidRDefault="00FC5E73"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FC5E73" w:rsidRPr="008F2CCC" w:rsidRDefault="00FC5E73"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50FDACE" w:rsidR="00FC5E73" w:rsidRPr="008F2CCC" w:rsidRDefault="00FC5E73" w:rsidP="00645E37">
          <w:pPr>
            <w:jc w:val="both"/>
            <w:rPr>
              <w:rFonts w:ascii="Palatino Linotype" w:hAnsi="Palatino Linotype"/>
              <w:b/>
              <w:sz w:val="22"/>
              <w:szCs w:val="22"/>
              <w:lang w:val="es-ES_tradnl"/>
            </w:rPr>
          </w:pPr>
          <w:r>
            <w:rPr>
              <w:rFonts w:ascii="Palatino Linotype" w:hAnsi="Palatino Linotype"/>
              <w:b/>
              <w:bCs/>
              <w:sz w:val="22"/>
              <w:szCs w:val="22"/>
            </w:rPr>
            <w:t>07172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FC5E73" w:rsidRPr="008F2CCC" w14:paraId="3B45FB53" w14:textId="77777777" w:rsidTr="001120DF">
      <w:tc>
        <w:tcPr>
          <w:tcW w:w="3805" w:type="dxa"/>
          <w:vMerge/>
          <w:shd w:val="clear" w:color="auto" w:fill="auto"/>
        </w:tcPr>
        <w:p w14:paraId="188B82EF" w14:textId="77777777" w:rsidR="00FC5E73" w:rsidRPr="008F2CCC" w:rsidRDefault="00FC5E73"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FC5E73" w:rsidRPr="008F2CCC" w:rsidRDefault="00FC5E7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480633A2" w:rsidR="00FC5E73" w:rsidRPr="008F2CCC" w:rsidRDefault="006633DF"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 XXXXXX </w:t>
          </w:r>
          <w:proofErr w:type="spellStart"/>
          <w:r>
            <w:rPr>
              <w:rFonts w:ascii="Palatino Linotype" w:hAnsi="Palatino Linotype"/>
              <w:b/>
              <w:sz w:val="22"/>
              <w:szCs w:val="22"/>
              <w:lang w:val="es-ES_tradnl"/>
            </w:rPr>
            <w:t>XXXXXX</w:t>
          </w:r>
          <w:proofErr w:type="spellEnd"/>
        </w:p>
      </w:tc>
    </w:tr>
    <w:bookmarkEnd w:id="13"/>
    <w:tr w:rsidR="00FC5E73" w:rsidRPr="008F2CCC" w14:paraId="28A493EB" w14:textId="77777777" w:rsidTr="001120DF">
      <w:trPr>
        <w:trHeight w:val="228"/>
      </w:trPr>
      <w:tc>
        <w:tcPr>
          <w:tcW w:w="3805" w:type="dxa"/>
          <w:vMerge/>
          <w:shd w:val="clear" w:color="auto" w:fill="auto"/>
        </w:tcPr>
        <w:p w14:paraId="06C77D31" w14:textId="77777777" w:rsidR="00FC5E73" w:rsidRPr="008F2CCC" w:rsidRDefault="00FC5E73" w:rsidP="00200BFC">
          <w:pPr>
            <w:rPr>
              <w:rFonts w:ascii="Palatino Linotype" w:hAnsi="Palatino Linotype"/>
              <w:b/>
              <w:sz w:val="22"/>
              <w:szCs w:val="22"/>
              <w:lang w:val="es-ES_tradnl"/>
            </w:rPr>
          </w:pPr>
        </w:p>
      </w:tc>
      <w:tc>
        <w:tcPr>
          <w:tcW w:w="3000" w:type="dxa"/>
          <w:shd w:val="clear" w:color="auto" w:fill="auto"/>
        </w:tcPr>
        <w:p w14:paraId="2E1A72B4" w14:textId="77777777" w:rsidR="00FC5E73" w:rsidRPr="008F2CCC" w:rsidRDefault="00FC5E7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C3097D7" w:rsidR="00FC5E73" w:rsidRPr="00DC41C8" w:rsidRDefault="00FC5E73" w:rsidP="00200BFC">
          <w:pPr>
            <w:jc w:val="both"/>
            <w:rPr>
              <w:rFonts w:ascii="Palatino Linotype" w:hAnsi="Palatino Linotype"/>
              <w:b/>
              <w:sz w:val="22"/>
              <w:szCs w:val="22"/>
            </w:rPr>
          </w:pPr>
          <w:r w:rsidRPr="00A06DB7">
            <w:rPr>
              <w:rFonts w:ascii="Palatino Linotype" w:hAnsi="Palatino Linotype"/>
              <w:b/>
              <w:sz w:val="22"/>
              <w:szCs w:val="22"/>
            </w:rPr>
            <w:t>Ayuntamiento de Nicolás Romero</w:t>
          </w:r>
        </w:p>
      </w:tc>
    </w:tr>
    <w:tr w:rsidR="00FC5E73" w:rsidRPr="008F2CCC" w14:paraId="0F114FF0" w14:textId="77777777" w:rsidTr="001120DF">
      <w:tc>
        <w:tcPr>
          <w:tcW w:w="3805" w:type="dxa"/>
          <w:vMerge/>
          <w:shd w:val="clear" w:color="auto" w:fill="auto"/>
        </w:tcPr>
        <w:p w14:paraId="4CCB64BA" w14:textId="77777777" w:rsidR="00FC5E73" w:rsidRPr="008F2CCC" w:rsidRDefault="00FC5E73" w:rsidP="002A59BF">
          <w:pPr>
            <w:rPr>
              <w:rFonts w:ascii="Palatino Linotype" w:hAnsi="Palatino Linotype"/>
              <w:b/>
              <w:sz w:val="22"/>
              <w:szCs w:val="22"/>
              <w:lang w:val="es-ES_tradnl"/>
            </w:rPr>
          </w:pPr>
        </w:p>
      </w:tc>
      <w:tc>
        <w:tcPr>
          <w:tcW w:w="3000" w:type="dxa"/>
          <w:shd w:val="clear" w:color="auto" w:fill="auto"/>
        </w:tcPr>
        <w:p w14:paraId="31E422EA" w14:textId="3B4B4529" w:rsidR="00FC5E73" w:rsidRPr="00BC450B" w:rsidRDefault="00FC5E73"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FC5E73" w:rsidRPr="00BC450B" w:rsidRDefault="00FC5E73"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FC5E73" w:rsidRPr="0010196A" w:rsidRDefault="00FC5E7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066383B"/>
    <w:multiLevelType w:val="hybridMultilevel"/>
    <w:tmpl w:val="500A070A"/>
    <w:lvl w:ilvl="0" w:tplc="CBCCCE56">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1"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42"/>
  </w:num>
  <w:num w:numId="4">
    <w:abstractNumId w:val="5"/>
  </w:num>
  <w:num w:numId="5">
    <w:abstractNumId w:val="44"/>
  </w:num>
  <w:num w:numId="6">
    <w:abstractNumId w:val="2"/>
  </w:num>
  <w:num w:numId="7">
    <w:abstractNumId w:val="30"/>
  </w:num>
  <w:num w:numId="8">
    <w:abstractNumId w:val="18"/>
  </w:num>
  <w:num w:numId="9">
    <w:abstractNumId w:val="35"/>
  </w:num>
  <w:num w:numId="10">
    <w:abstractNumId w:val="7"/>
  </w:num>
  <w:num w:numId="11">
    <w:abstractNumId w:val="16"/>
  </w:num>
  <w:num w:numId="12">
    <w:abstractNumId w:val="36"/>
  </w:num>
  <w:num w:numId="13">
    <w:abstractNumId w:val="46"/>
  </w:num>
  <w:num w:numId="14">
    <w:abstractNumId w:val="38"/>
  </w:num>
  <w:num w:numId="15">
    <w:abstractNumId w:val="12"/>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1"/>
  </w:num>
  <w:num w:numId="21">
    <w:abstractNumId w:val="19"/>
  </w:num>
  <w:num w:numId="22">
    <w:abstractNumId w:val="3"/>
  </w:num>
  <w:num w:numId="23">
    <w:abstractNumId w:val="14"/>
  </w:num>
  <w:num w:numId="24">
    <w:abstractNumId w:val="41"/>
  </w:num>
  <w:num w:numId="25">
    <w:abstractNumId w:val="40"/>
  </w:num>
  <w:num w:numId="26">
    <w:abstractNumId w:val="0"/>
  </w:num>
  <w:num w:numId="27">
    <w:abstractNumId w:val="17"/>
  </w:num>
  <w:num w:numId="28">
    <w:abstractNumId w:val="34"/>
  </w:num>
  <w:num w:numId="29">
    <w:abstractNumId w:val="11"/>
  </w:num>
  <w:num w:numId="30">
    <w:abstractNumId w:val="20"/>
  </w:num>
  <w:num w:numId="31">
    <w:abstractNumId w:val="9"/>
  </w:num>
  <w:num w:numId="32">
    <w:abstractNumId w:val="33"/>
  </w:num>
  <w:num w:numId="33">
    <w:abstractNumId w:val="23"/>
  </w:num>
  <w:num w:numId="34">
    <w:abstractNumId w:val="4"/>
  </w:num>
  <w:num w:numId="35">
    <w:abstractNumId w:val="25"/>
  </w:num>
  <w:num w:numId="36">
    <w:abstractNumId w:val="28"/>
  </w:num>
  <w:num w:numId="37">
    <w:abstractNumId w:val="45"/>
  </w:num>
  <w:num w:numId="38">
    <w:abstractNumId w:val="8"/>
  </w:num>
  <w:num w:numId="39">
    <w:abstractNumId w:val="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6"/>
  </w:num>
  <w:num w:numId="44">
    <w:abstractNumId w:val="32"/>
  </w:num>
  <w:num w:numId="45">
    <w:abstractNumId w:val="24"/>
  </w:num>
  <w:num w:numId="46">
    <w:abstractNumId w:val="37"/>
  </w:num>
  <w:num w:numId="47">
    <w:abstractNumId w:val="15"/>
  </w:num>
  <w:num w:numId="4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72A"/>
    <w:rsid w:val="00047A25"/>
    <w:rsid w:val="00047AFE"/>
    <w:rsid w:val="00047E38"/>
    <w:rsid w:val="00047E9E"/>
    <w:rsid w:val="000507AF"/>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6F39"/>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542"/>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411"/>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A7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33D"/>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3E7C"/>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3D84"/>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C28"/>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4A81"/>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9A"/>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931"/>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5D3"/>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0B6"/>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45B"/>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1A"/>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4AA"/>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3D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7FA"/>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58F"/>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464"/>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6F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04C"/>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033"/>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338"/>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1121"/>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50C"/>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5CAB"/>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147"/>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1CB"/>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13B"/>
    <w:rsid w:val="009C07C3"/>
    <w:rsid w:val="009C0DF7"/>
    <w:rsid w:val="009C0E48"/>
    <w:rsid w:val="009C1CDE"/>
    <w:rsid w:val="009C1E15"/>
    <w:rsid w:val="009C2525"/>
    <w:rsid w:val="009C2718"/>
    <w:rsid w:val="009C2BF8"/>
    <w:rsid w:val="009C2DCB"/>
    <w:rsid w:val="009C34D3"/>
    <w:rsid w:val="009C36D2"/>
    <w:rsid w:val="009C3AAE"/>
    <w:rsid w:val="009C44F7"/>
    <w:rsid w:val="009C4EB4"/>
    <w:rsid w:val="009C53F8"/>
    <w:rsid w:val="009C5630"/>
    <w:rsid w:val="009C5F29"/>
    <w:rsid w:val="009C622E"/>
    <w:rsid w:val="009C6343"/>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6DB7"/>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79E"/>
    <w:rsid w:val="00A16D9E"/>
    <w:rsid w:val="00A17F3C"/>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50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4EDC"/>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4A6"/>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5C9"/>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47F1"/>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812"/>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0E1"/>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AFE"/>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80A"/>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76F"/>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B5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B37"/>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42"/>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1A7"/>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1B4"/>
    <w:rsid w:val="00E9369B"/>
    <w:rsid w:val="00E947D0"/>
    <w:rsid w:val="00E94F26"/>
    <w:rsid w:val="00E954FF"/>
    <w:rsid w:val="00E95629"/>
    <w:rsid w:val="00E958A5"/>
    <w:rsid w:val="00E95F07"/>
    <w:rsid w:val="00E961D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6F0"/>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708"/>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ECD"/>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5E73"/>
    <w:rsid w:val="00FC61D7"/>
    <w:rsid w:val="00FC63D5"/>
    <w:rsid w:val="00FC6581"/>
    <w:rsid w:val="00FC675E"/>
    <w:rsid w:val="00FC682F"/>
    <w:rsid w:val="00FC6BD0"/>
    <w:rsid w:val="00FC6F04"/>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2FCB"/>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Continuarlista">
    <w:name w:val="List Continue"/>
    <w:basedOn w:val="Normal"/>
    <w:uiPriority w:val="99"/>
    <w:unhideWhenUsed/>
    <w:rsid w:val="00A06DB7"/>
    <w:pPr>
      <w:spacing w:after="120"/>
      <w:ind w:left="283"/>
      <w:contextualSpacing/>
    </w:pPr>
  </w:style>
  <w:style w:type="paragraph" w:styleId="Textoindependienteprimerasangra">
    <w:name w:val="Body Text First Indent"/>
    <w:basedOn w:val="Textoindependiente"/>
    <w:link w:val="TextoindependienteprimerasangraCar"/>
    <w:uiPriority w:val="99"/>
    <w:unhideWhenUsed/>
    <w:rsid w:val="00A06DB7"/>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A06DB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D186E-395E-4DF3-8F58-5084B3DE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14409</Words>
  <Characters>79251</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2022-11-07T16:28:00Z</cp:lastPrinted>
  <dcterms:created xsi:type="dcterms:W3CDTF">2022-10-27T21:08:00Z</dcterms:created>
  <dcterms:modified xsi:type="dcterms:W3CDTF">2022-11-09T23:18:00Z</dcterms:modified>
</cp:coreProperties>
</file>