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CA90C" w14:textId="6C00B290" w:rsidR="00C720D4" w:rsidRPr="00297DB9" w:rsidRDefault="00C720D4" w:rsidP="007E57A8">
      <w:pPr>
        <w:spacing w:line="360" w:lineRule="auto"/>
        <w:jc w:val="both"/>
        <w:rPr>
          <w:rFonts w:ascii="Palatino Linotype" w:eastAsiaTheme="minorEastAsia" w:hAnsi="Palatino Linotype"/>
          <w:lang w:val="es-ES_tradnl" w:eastAsia="es-ES"/>
        </w:rPr>
      </w:pPr>
      <w:r w:rsidRPr="00297DB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9C442B" w:rsidRPr="00297DB9">
        <w:rPr>
          <w:rFonts w:ascii="Palatino Linotype" w:eastAsiaTheme="minorEastAsia" w:hAnsi="Palatino Linotype"/>
          <w:lang w:val="es-ES_tradnl" w:eastAsia="es-ES"/>
        </w:rPr>
        <w:t xml:space="preserve">pec, Estado de México; de fecha </w:t>
      </w:r>
      <w:r w:rsidR="00653FC2" w:rsidRPr="00297DB9">
        <w:rPr>
          <w:rFonts w:ascii="Palatino Linotype" w:eastAsiaTheme="minorEastAsia" w:hAnsi="Palatino Linotype"/>
          <w:lang w:val="es-ES_tradnl" w:eastAsia="es-ES"/>
        </w:rPr>
        <w:t>trece</w:t>
      </w:r>
      <w:r w:rsidR="007E752C" w:rsidRPr="00297DB9">
        <w:rPr>
          <w:rFonts w:ascii="Palatino Linotype" w:eastAsiaTheme="minorEastAsia" w:hAnsi="Palatino Linotype"/>
          <w:lang w:val="es-ES_tradnl" w:eastAsia="es-ES"/>
        </w:rPr>
        <w:t xml:space="preserve"> </w:t>
      </w:r>
      <w:r w:rsidR="009C442B" w:rsidRPr="00297DB9">
        <w:rPr>
          <w:rFonts w:ascii="Palatino Linotype" w:eastAsiaTheme="minorEastAsia" w:hAnsi="Palatino Linotype"/>
          <w:lang w:val="es-ES_tradnl" w:eastAsia="es-ES"/>
        </w:rPr>
        <w:t>(</w:t>
      </w:r>
      <w:r w:rsidR="00653FC2" w:rsidRPr="00297DB9">
        <w:rPr>
          <w:rFonts w:ascii="Palatino Linotype" w:eastAsiaTheme="minorEastAsia" w:hAnsi="Palatino Linotype"/>
          <w:lang w:val="es-ES_tradnl" w:eastAsia="es-ES"/>
        </w:rPr>
        <w:t>13</w:t>
      </w:r>
      <w:r w:rsidR="009C442B" w:rsidRPr="00297DB9">
        <w:rPr>
          <w:rFonts w:ascii="Palatino Linotype" w:eastAsiaTheme="minorEastAsia" w:hAnsi="Palatino Linotype"/>
          <w:lang w:val="es-ES_tradnl" w:eastAsia="es-ES"/>
        </w:rPr>
        <w:t>) de</w:t>
      </w:r>
      <w:r w:rsidR="005A2846" w:rsidRPr="00297DB9">
        <w:rPr>
          <w:rFonts w:ascii="Palatino Linotype" w:eastAsiaTheme="minorEastAsia" w:hAnsi="Palatino Linotype"/>
          <w:lang w:val="es-ES_tradnl" w:eastAsia="es-ES"/>
        </w:rPr>
        <w:t xml:space="preserve"> julio</w:t>
      </w:r>
      <w:r w:rsidRPr="00297DB9">
        <w:rPr>
          <w:rFonts w:ascii="Palatino Linotype" w:eastAsiaTheme="minorEastAsia" w:hAnsi="Palatino Linotype"/>
          <w:lang w:val="es-ES_tradnl" w:eastAsia="es-ES"/>
        </w:rPr>
        <w:t xml:space="preserve"> de dos mil veintidós.</w:t>
      </w:r>
    </w:p>
    <w:p w14:paraId="727DF099" w14:textId="77777777" w:rsidR="00C720D4" w:rsidRPr="00297DB9" w:rsidRDefault="00C720D4" w:rsidP="007E57A8">
      <w:pPr>
        <w:spacing w:line="360" w:lineRule="auto"/>
        <w:jc w:val="both"/>
        <w:rPr>
          <w:rFonts w:ascii="Palatino Linotype" w:eastAsiaTheme="minorEastAsia" w:hAnsi="Palatino Linotype"/>
          <w:lang w:val="es-ES_tradnl" w:eastAsia="es-ES"/>
        </w:rPr>
      </w:pPr>
    </w:p>
    <w:p w14:paraId="6484031C" w14:textId="1982D836" w:rsidR="00C720D4" w:rsidRPr="00297DB9" w:rsidRDefault="00C720D4" w:rsidP="007E57A8">
      <w:pPr>
        <w:spacing w:line="360" w:lineRule="auto"/>
        <w:jc w:val="both"/>
        <w:rPr>
          <w:rFonts w:ascii="Palatino Linotype" w:eastAsiaTheme="minorEastAsia" w:hAnsi="Palatino Linotype"/>
          <w:lang w:val="es-ES_tradnl" w:eastAsia="es-ES"/>
        </w:rPr>
      </w:pPr>
      <w:r w:rsidRPr="00297DB9">
        <w:rPr>
          <w:rFonts w:ascii="Palatino Linotype" w:hAnsi="Palatino Linotype"/>
          <w:b/>
        </w:rPr>
        <w:t>VISTO</w:t>
      </w:r>
      <w:r w:rsidR="00950709" w:rsidRPr="00297DB9">
        <w:rPr>
          <w:rFonts w:ascii="Palatino Linotype" w:hAnsi="Palatino Linotype"/>
          <w:b/>
        </w:rPr>
        <w:t>S</w:t>
      </w:r>
      <w:r w:rsidRPr="00297DB9">
        <w:rPr>
          <w:rFonts w:ascii="Palatino Linotype" w:hAnsi="Palatino Linotype"/>
        </w:rPr>
        <w:t xml:space="preserve"> </w:t>
      </w:r>
      <w:r w:rsidR="0093621D" w:rsidRPr="00297DB9">
        <w:rPr>
          <w:rFonts w:ascii="Palatino Linotype" w:hAnsi="Palatino Linotype"/>
        </w:rPr>
        <w:t>los</w:t>
      </w:r>
      <w:r w:rsidRPr="00297DB9">
        <w:rPr>
          <w:rFonts w:ascii="Palatino Linotype" w:hAnsi="Palatino Linotype"/>
        </w:rPr>
        <w:t xml:space="preserve"> expediente</w:t>
      </w:r>
      <w:r w:rsidR="0093621D" w:rsidRPr="00297DB9">
        <w:rPr>
          <w:rFonts w:ascii="Palatino Linotype" w:hAnsi="Palatino Linotype"/>
        </w:rPr>
        <w:t>s</w:t>
      </w:r>
      <w:r w:rsidRPr="00297DB9">
        <w:rPr>
          <w:rFonts w:ascii="Palatino Linotype" w:hAnsi="Palatino Linotype"/>
        </w:rPr>
        <w:t xml:space="preserve"> electrónico</w:t>
      </w:r>
      <w:r w:rsidR="0093621D" w:rsidRPr="00297DB9">
        <w:rPr>
          <w:rFonts w:ascii="Palatino Linotype" w:hAnsi="Palatino Linotype"/>
        </w:rPr>
        <w:t>s</w:t>
      </w:r>
      <w:r w:rsidRPr="00297DB9">
        <w:rPr>
          <w:rFonts w:ascii="Palatino Linotype" w:hAnsi="Palatino Linotype"/>
        </w:rPr>
        <w:t xml:space="preserve"> formado</w:t>
      </w:r>
      <w:r w:rsidR="0093621D" w:rsidRPr="00297DB9">
        <w:rPr>
          <w:rFonts w:ascii="Palatino Linotype" w:hAnsi="Palatino Linotype"/>
        </w:rPr>
        <w:t>s</w:t>
      </w:r>
      <w:r w:rsidRPr="00297DB9">
        <w:rPr>
          <w:rFonts w:ascii="Palatino Linotype" w:hAnsi="Palatino Linotype"/>
        </w:rPr>
        <w:t xml:space="preserve"> con motivo de</w:t>
      </w:r>
      <w:r w:rsidR="0093621D" w:rsidRPr="00297DB9">
        <w:rPr>
          <w:rFonts w:ascii="Palatino Linotype" w:hAnsi="Palatino Linotype"/>
        </w:rPr>
        <w:t xml:space="preserve"> </w:t>
      </w:r>
      <w:r w:rsidRPr="00297DB9">
        <w:rPr>
          <w:rFonts w:ascii="Palatino Linotype" w:hAnsi="Palatino Linotype"/>
        </w:rPr>
        <w:t>l</w:t>
      </w:r>
      <w:r w:rsidR="0093621D" w:rsidRPr="00297DB9">
        <w:rPr>
          <w:rFonts w:ascii="Palatino Linotype" w:hAnsi="Palatino Linotype"/>
        </w:rPr>
        <w:t>os</w:t>
      </w:r>
      <w:r w:rsidRPr="00297DB9">
        <w:rPr>
          <w:rFonts w:ascii="Palatino Linotype" w:hAnsi="Palatino Linotype"/>
        </w:rPr>
        <w:t xml:space="preserve"> recurso</w:t>
      </w:r>
      <w:r w:rsidR="0093621D" w:rsidRPr="00297DB9">
        <w:rPr>
          <w:rFonts w:ascii="Palatino Linotype" w:hAnsi="Palatino Linotype"/>
        </w:rPr>
        <w:t>s</w:t>
      </w:r>
      <w:r w:rsidRPr="00297DB9">
        <w:rPr>
          <w:rFonts w:ascii="Palatino Linotype" w:hAnsi="Palatino Linotype"/>
        </w:rPr>
        <w:t xml:space="preserve"> de revisión </w:t>
      </w:r>
      <w:r w:rsidR="00A15CA4" w:rsidRPr="00297DB9">
        <w:rPr>
          <w:rFonts w:ascii="Palatino Linotype" w:hAnsi="Palatino Linotype"/>
          <w:b/>
        </w:rPr>
        <w:t xml:space="preserve"> </w:t>
      </w:r>
      <w:r w:rsidR="0080509C" w:rsidRPr="00297DB9">
        <w:rPr>
          <w:rFonts w:ascii="Palatino Linotype" w:hAnsi="Palatino Linotype"/>
          <w:b/>
        </w:rPr>
        <w:t>00593/INFOEM/IP/RR/2022</w:t>
      </w:r>
      <w:r w:rsidR="00DD2213" w:rsidRPr="00297DB9">
        <w:rPr>
          <w:rFonts w:ascii="Palatino Linotype" w:hAnsi="Palatino Linotype"/>
          <w:b/>
        </w:rPr>
        <w:t xml:space="preserve"> y</w:t>
      </w:r>
      <w:r w:rsidR="0080509C" w:rsidRPr="00297DB9">
        <w:rPr>
          <w:rFonts w:ascii="Palatino Linotype" w:hAnsi="Palatino Linotype"/>
          <w:b/>
        </w:rPr>
        <w:t xml:space="preserve"> 00594/INFOEM/IP/RR/2022 </w:t>
      </w:r>
      <w:r w:rsidR="007E752C" w:rsidRPr="00297DB9">
        <w:rPr>
          <w:rFonts w:ascii="Palatino Linotype" w:eastAsiaTheme="minorEastAsia" w:hAnsi="Palatino Linotype"/>
          <w:lang w:val="es-ES_tradnl" w:eastAsia="es-ES"/>
        </w:rPr>
        <w:t xml:space="preserve">promovidos </w:t>
      </w:r>
      <w:r w:rsidR="00CB2968" w:rsidRPr="00297DB9">
        <w:rPr>
          <w:rFonts w:ascii="Palatino Linotype" w:eastAsiaTheme="minorEastAsia" w:hAnsi="Palatino Linotype"/>
          <w:lang w:val="es-ES_tradnl" w:eastAsia="es-ES"/>
        </w:rPr>
        <w:t>por</w:t>
      </w:r>
      <w:r w:rsidR="0080509C" w:rsidRPr="00297DB9">
        <w:rPr>
          <w:rFonts w:ascii="Palatino Linotype" w:hAnsi="Palatino Linotype"/>
        </w:rPr>
        <w:t xml:space="preserve"> </w:t>
      </w:r>
      <w:r w:rsidR="00297DB9" w:rsidRPr="00297DB9">
        <w:rPr>
          <w:rFonts w:ascii="Palatino Linotype" w:eastAsiaTheme="minorEastAsia" w:hAnsi="Palatino Linotype"/>
          <w:b/>
          <w:lang w:val="es-ES_tradnl" w:eastAsia="es-ES"/>
        </w:rPr>
        <w:t>XXXX XXXX XXX</w:t>
      </w:r>
      <w:r w:rsidR="00B25B21" w:rsidRPr="00297DB9">
        <w:rPr>
          <w:rFonts w:ascii="Palatino Linotype" w:eastAsiaTheme="minorEastAsia" w:hAnsi="Palatino Linotype"/>
          <w:lang w:val="es-ES_tradnl" w:eastAsia="es-ES"/>
        </w:rPr>
        <w:t>, a quien en lo suc</w:t>
      </w:r>
      <w:r w:rsidR="00CB2968" w:rsidRPr="00297DB9">
        <w:rPr>
          <w:rFonts w:ascii="Palatino Linotype" w:eastAsiaTheme="minorEastAsia" w:hAnsi="Palatino Linotype"/>
          <w:lang w:val="es-ES_tradnl" w:eastAsia="es-ES"/>
        </w:rPr>
        <w:t xml:space="preserve">esivo se le identificará como </w:t>
      </w:r>
      <w:r w:rsidR="00CB2968" w:rsidRPr="00297DB9">
        <w:rPr>
          <w:rFonts w:ascii="Palatino Linotype" w:eastAsiaTheme="minorEastAsia" w:hAnsi="Palatino Linotype"/>
          <w:b/>
          <w:lang w:val="es-ES_tradnl" w:eastAsia="es-ES"/>
        </w:rPr>
        <w:t>EL</w:t>
      </w:r>
      <w:r w:rsidR="00B25B21" w:rsidRPr="00297DB9">
        <w:rPr>
          <w:rFonts w:ascii="Palatino Linotype" w:eastAsiaTheme="minorEastAsia" w:hAnsi="Palatino Linotype"/>
          <w:b/>
          <w:lang w:val="es-ES_tradnl" w:eastAsia="es-ES"/>
        </w:rPr>
        <w:t xml:space="preserve"> RECURRENTE</w:t>
      </w:r>
      <w:r w:rsidR="00B25B21" w:rsidRPr="00297DB9">
        <w:rPr>
          <w:rFonts w:ascii="Palatino Linotype" w:eastAsiaTheme="minorEastAsia" w:hAnsi="Palatino Linotype"/>
          <w:lang w:val="es-ES_tradnl" w:eastAsia="es-ES"/>
        </w:rPr>
        <w:t xml:space="preserve">, </w:t>
      </w:r>
      <w:r w:rsidR="00FD11C8" w:rsidRPr="00297DB9">
        <w:rPr>
          <w:rFonts w:ascii="Palatino Linotype" w:hAnsi="Palatino Linotype" w:cs="Arial"/>
        </w:rPr>
        <w:t>en contra de la</w:t>
      </w:r>
      <w:r w:rsidR="0093621D" w:rsidRPr="00297DB9">
        <w:rPr>
          <w:rFonts w:ascii="Palatino Linotype" w:hAnsi="Palatino Linotype" w:cs="Arial"/>
        </w:rPr>
        <w:t>s</w:t>
      </w:r>
      <w:r w:rsidR="00FD11C8" w:rsidRPr="00297DB9">
        <w:rPr>
          <w:rFonts w:ascii="Palatino Linotype" w:hAnsi="Palatino Linotype" w:cs="Arial"/>
        </w:rPr>
        <w:t xml:space="preserve"> respuesta</w:t>
      </w:r>
      <w:r w:rsidR="0093621D" w:rsidRPr="00297DB9">
        <w:rPr>
          <w:rFonts w:ascii="Palatino Linotype" w:hAnsi="Palatino Linotype" w:cs="Arial"/>
        </w:rPr>
        <w:t>s</w:t>
      </w:r>
      <w:r w:rsidR="00FD11C8" w:rsidRPr="00297DB9">
        <w:rPr>
          <w:rFonts w:ascii="Palatino Linotype" w:hAnsi="Palatino Linotype" w:cs="Arial"/>
        </w:rPr>
        <w:t xml:space="preserve"> de</w:t>
      </w:r>
      <w:r w:rsidR="000F07E9" w:rsidRPr="00297DB9">
        <w:rPr>
          <w:rFonts w:ascii="Palatino Linotype" w:hAnsi="Palatino Linotype" w:cs="Arial"/>
        </w:rPr>
        <w:t>l</w:t>
      </w:r>
      <w:r w:rsidRPr="00297DB9">
        <w:rPr>
          <w:rFonts w:ascii="Palatino Linotype" w:hAnsi="Palatino Linotype" w:cs="Arial"/>
        </w:rPr>
        <w:t xml:space="preserve"> </w:t>
      </w:r>
      <w:r w:rsidR="0080509C" w:rsidRPr="00297DB9">
        <w:rPr>
          <w:rFonts w:ascii="Palatino Linotype" w:hAnsi="Palatino Linotype" w:cs="Arial"/>
          <w:b/>
        </w:rPr>
        <w:t>Ayuntamiento de Valle de Bravo</w:t>
      </w:r>
      <w:r w:rsidR="0080509C" w:rsidRPr="00297DB9">
        <w:rPr>
          <w:rFonts w:ascii="Palatino Linotype" w:hAnsi="Palatino Linotype" w:cs="Arial"/>
        </w:rPr>
        <w:t xml:space="preserve"> </w:t>
      </w:r>
      <w:r w:rsidRPr="00297DB9">
        <w:rPr>
          <w:rFonts w:ascii="Palatino Linotype" w:hAnsi="Palatino Linotype"/>
        </w:rPr>
        <w:t>en lo sucesivo el</w:t>
      </w:r>
      <w:r w:rsidRPr="00297DB9">
        <w:rPr>
          <w:rFonts w:ascii="Palatino Linotype" w:hAnsi="Palatino Linotype"/>
          <w:b/>
        </w:rPr>
        <w:t xml:space="preserve"> SUJETO OBLIGADO</w:t>
      </w:r>
      <w:r w:rsidRPr="00297DB9">
        <w:rPr>
          <w:rFonts w:ascii="Palatino Linotype" w:hAnsi="Palatino Linotype"/>
        </w:rPr>
        <w:t>, por lo que se procede a dictar la presente resolución, con base en los siguientes:</w:t>
      </w:r>
    </w:p>
    <w:p w14:paraId="377827CF" w14:textId="77777777" w:rsidR="00C720D4" w:rsidRPr="00297DB9" w:rsidRDefault="00C720D4" w:rsidP="007E57A8">
      <w:pPr>
        <w:spacing w:line="360" w:lineRule="auto"/>
        <w:jc w:val="both"/>
        <w:rPr>
          <w:rFonts w:ascii="Palatino Linotype" w:hAnsi="Palatino Linotype"/>
          <w:b/>
        </w:rPr>
      </w:pPr>
    </w:p>
    <w:p w14:paraId="179BF37D" w14:textId="77777777" w:rsidR="00C720D4" w:rsidRPr="00297DB9" w:rsidRDefault="00C720D4" w:rsidP="007E57A8">
      <w:pPr>
        <w:keepNext/>
        <w:keepLines/>
        <w:spacing w:line="360" w:lineRule="auto"/>
        <w:jc w:val="center"/>
        <w:outlineLvl w:val="0"/>
        <w:rPr>
          <w:rFonts w:ascii="Palatino Linotype" w:eastAsiaTheme="majorEastAsia" w:hAnsi="Palatino Linotype" w:cstheme="majorBidi"/>
          <w:b/>
        </w:rPr>
      </w:pPr>
      <w:bookmarkStart w:id="0" w:name="_Toc66992241"/>
      <w:r w:rsidRPr="00297DB9">
        <w:rPr>
          <w:rFonts w:ascii="Palatino Linotype" w:eastAsiaTheme="majorEastAsia" w:hAnsi="Palatino Linotype" w:cstheme="majorBidi"/>
          <w:b/>
        </w:rPr>
        <w:t>ANTECEDENTES</w:t>
      </w:r>
      <w:bookmarkEnd w:id="0"/>
    </w:p>
    <w:p w14:paraId="54D8BA3B" w14:textId="77777777" w:rsidR="00C720D4" w:rsidRPr="00297DB9" w:rsidRDefault="00C720D4" w:rsidP="007E57A8">
      <w:pPr>
        <w:spacing w:line="360" w:lineRule="auto"/>
        <w:rPr>
          <w:rFonts w:ascii="Palatino Linotype" w:eastAsiaTheme="minorEastAsia" w:hAnsi="Palatino Linotype"/>
        </w:rPr>
      </w:pPr>
    </w:p>
    <w:p w14:paraId="196D4FA3" w14:textId="199FB78E" w:rsidR="00C720D4" w:rsidRPr="00297DB9" w:rsidRDefault="00C720D4" w:rsidP="007E57A8">
      <w:pPr>
        <w:pStyle w:val="Prrafodelista"/>
        <w:numPr>
          <w:ilvl w:val="0"/>
          <w:numId w:val="2"/>
        </w:numPr>
        <w:spacing w:line="360" w:lineRule="auto"/>
        <w:ind w:left="0" w:firstLine="0"/>
        <w:jc w:val="both"/>
        <w:rPr>
          <w:rFonts w:ascii="Palatino Linotype" w:hAnsi="Palatino Linotype" w:cs="Arial"/>
          <w:sz w:val="24"/>
          <w:lang w:val="es-ES" w:eastAsia="es-ES"/>
        </w:rPr>
      </w:pPr>
      <w:r w:rsidRPr="00297DB9">
        <w:rPr>
          <w:rFonts w:ascii="Palatino Linotype" w:eastAsia="Calibri" w:hAnsi="Palatino Linotype" w:cs="Arial"/>
          <w:sz w:val="24"/>
          <w:lang w:val="es-ES" w:eastAsia="es-ES"/>
        </w:rPr>
        <w:t xml:space="preserve">El </w:t>
      </w:r>
      <w:r w:rsidR="0080509C" w:rsidRPr="00297DB9">
        <w:rPr>
          <w:rFonts w:ascii="Palatino Linotype" w:eastAsia="Calibri" w:hAnsi="Palatino Linotype" w:cs="Arial"/>
          <w:sz w:val="24"/>
          <w:lang w:val="es-ES" w:eastAsia="es-ES"/>
        </w:rPr>
        <w:t>diez</w:t>
      </w:r>
      <w:r w:rsidR="00A15CA4" w:rsidRPr="00297DB9">
        <w:rPr>
          <w:rFonts w:ascii="Palatino Linotype" w:eastAsia="Calibri" w:hAnsi="Palatino Linotype" w:cs="Arial"/>
          <w:sz w:val="24"/>
          <w:lang w:val="es-ES" w:eastAsia="es-ES"/>
        </w:rPr>
        <w:t xml:space="preserve"> </w:t>
      </w:r>
      <w:r w:rsidR="009C442B" w:rsidRPr="00297DB9">
        <w:rPr>
          <w:rFonts w:ascii="Palatino Linotype" w:eastAsia="Calibri" w:hAnsi="Palatino Linotype" w:cs="Arial"/>
          <w:sz w:val="24"/>
          <w:lang w:val="es-ES" w:eastAsia="es-ES"/>
        </w:rPr>
        <w:t>(</w:t>
      </w:r>
      <w:r w:rsidR="0080509C" w:rsidRPr="00297DB9">
        <w:rPr>
          <w:rFonts w:ascii="Palatino Linotype" w:eastAsia="Calibri" w:hAnsi="Palatino Linotype" w:cs="Arial"/>
          <w:sz w:val="24"/>
          <w:lang w:val="es-ES" w:eastAsia="es-ES"/>
        </w:rPr>
        <w:t>10</w:t>
      </w:r>
      <w:r w:rsidR="009C442B" w:rsidRPr="00297DB9">
        <w:rPr>
          <w:rFonts w:ascii="Palatino Linotype" w:eastAsia="Calibri" w:hAnsi="Palatino Linotype" w:cs="Arial"/>
          <w:sz w:val="24"/>
          <w:lang w:val="es-ES" w:eastAsia="es-ES"/>
        </w:rPr>
        <w:t xml:space="preserve">) de </w:t>
      </w:r>
      <w:r w:rsidR="00DD2213" w:rsidRPr="00297DB9">
        <w:rPr>
          <w:rFonts w:ascii="Palatino Linotype" w:eastAsia="Calibri" w:hAnsi="Palatino Linotype" w:cs="Arial"/>
          <w:sz w:val="24"/>
          <w:lang w:val="es-ES" w:eastAsia="es-ES"/>
        </w:rPr>
        <w:t>enero</w:t>
      </w:r>
      <w:r w:rsidR="00EE44B8" w:rsidRPr="00297DB9">
        <w:rPr>
          <w:rFonts w:ascii="Palatino Linotype" w:eastAsia="Calibri" w:hAnsi="Palatino Linotype" w:cs="Arial"/>
          <w:sz w:val="24"/>
          <w:lang w:val="es-ES" w:eastAsia="es-ES"/>
        </w:rPr>
        <w:t xml:space="preserve"> </w:t>
      </w:r>
      <w:r w:rsidR="009C442B" w:rsidRPr="00297DB9">
        <w:rPr>
          <w:rFonts w:ascii="Palatino Linotype" w:eastAsia="Calibri" w:hAnsi="Palatino Linotype" w:cs="Arial"/>
          <w:sz w:val="24"/>
          <w:lang w:val="es-ES" w:eastAsia="es-ES"/>
        </w:rPr>
        <w:t xml:space="preserve">de dos mil </w:t>
      </w:r>
      <w:r w:rsidR="00856803" w:rsidRPr="00297DB9">
        <w:rPr>
          <w:rFonts w:ascii="Palatino Linotype" w:eastAsia="Calibri" w:hAnsi="Palatino Linotype" w:cs="Arial"/>
          <w:sz w:val="24"/>
          <w:lang w:val="es-ES" w:eastAsia="es-ES"/>
        </w:rPr>
        <w:t>veintidós</w:t>
      </w:r>
      <w:r w:rsidRPr="00297DB9">
        <w:rPr>
          <w:rFonts w:ascii="Palatino Linotype" w:eastAsia="Calibri" w:hAnsi="Palatino Linotype" w:cs="Arial"/>
          <w:sz w:val="24"/>
          <w:lang w:val="es-ES" w:eastAsia="es-ES"/>
        </w:rPr>
        <w:t>,</w:t>
      </w:r>
      <w:r w:rsidRPr="00297DB9">
        <w:rPr>
          <w:rFonts w:ascii="Palatino Linotype" w:eastAsia="Calibri" w:hAnsi="Palatino Linotype"/>
          <w:sz w:val="24"/>
          <w:lang w:val="es-ES" w:eastAsia="es-ES"/>
        </w:rPr>
        <w:t xml:space="preserve"> </w:t>
      </w:r>
      <w:r w:rsidRPr="00297DB9">
        <w:rPr>
          <w:rFonts w:ascii="Palatino Linotype" w:eastAsia="Calibri" w:hAnsi="Palatino Linotype"/>
          <w:b/>
          <w:sz w:val="24"/>
          <w:lang w:val="es-ES" w:eastAsia="es-ES"/>
        </w:rPr>
        <w:t>EL RECURRENTE</w:t>
      </w:r>
      <w:r w:rsidR="007E0297" w:rsidRPr="00297DB9">
        <w:rPr>
          <w:rFonts w:ascii="Palatino Linotype" w:eastAsiaTheme="minorEastAsia" w:hAnsi="Palatino Linotype"/>
          <w:b/>
          <w:sz w:val="24"/>
          <w:lang w:val="es-ES_tradnl" w:eastAsia="es-ES"/>
        </w:rPr>
        <w:t xml:space="preserve"> </w:t>
      </w:r>
      <w:r w:rsidRPr="00297DB9">
        <w:rPr>
          <w:rFonts w:ascii="Palatino Linotype" w:eastAsia="Calibri" w:hAnsi="Palatino Linotype" w:cs="Arial"/>
          <w:sz w:val="24"/>
          <w:lang w:val="es-ES" w:eastAsia="es-ES"/>
        </w:rPr>
        <w:t xml:space="preserve">ante el </w:t>
      </w:r>
      <w:r w:rsidRPr="00297DB9">
        <w:rPr>
          <w:rFonts w:ascii="Palatino Linotype" w:eastAsia="Calibri" w:hAnsi="Palatino Linotype" w:cs="Arial"/>
          <w:b/>
          <w:sz w:val="24"/>
          <w:lang w:val="es-ES" w:eastAsia="es-ES"/>
        </w:rPr>
        <w:t>SUJETO OBLIGADO</w:t>
      </w:r>
      <w:r w:rsidR="009C442B" w:rsidRPr="00297DB9">
        <w:rPr>
          <w:rFonts w:ascii="Palatino Linotype" w:eastAsia="Calibri" w:hAnsi="Palatino Linotype" w:cs="Arial"/>
          <w:sz w:val="24"/>
          <w:lang w:val="es-ES_tradnl" w:eastAsia="es-ES"/>
        </w:rPr>
        <w:t xml:space="preserve"> a través d</w:t>
      </w:r>
      <w:r w:rsidR="00A15CA4" w:rsidRPr="00297DB9">
        <w:rPr>
          <w:rFonts w:ascii="Palatino Linotype" w:eastAsia="Calibri" w:hAnsi="Palatino Linotype" w:cs="Arial"/>
          <w:sz w:val="24"/>
          <w:lang w:val="es-ES_tradnl" w:eastAsia="es-ES"/>
        </w:rPr>
        <w:t xml:space="preserve">el Sistema de Acceso a la Información Mexiquense </w:t>
      </w:r>
      <w:r w:rsidR="00A15CA4" w:rsidRPr="00297DB9">
        <w:rPr>
          <w:rFonts w:ascii="Palatino Linotype" w:eastAsia="Calibri" w:hAnsi="Palatino Linotype" w:cs="Arial"/>
          <w:b/>
          <w:bCs/>
          <w:sz w:val="24"/>
          <w:lang w:val="es-ES_tradnl" w:eastAsia="es-ES"/>
        </w:rPr>
        <w:t>(SAIMEX)</w:t>
      </w:r>
      <w:r w:rsidRPr="00297DB9">
        <w:rPr>
          <w:rFonts w:ascii="Palatino Linotype" w:eastAsia="Calibri" w:hAnsi="Palatino Linotype" w:cs="Arial"/>
          <w:b/>
          <w:bCs/>
          <w:sz w:val="24"/>
          <w:lang w:val="es-ES" w:eastAsia="es-ES"/>
        </w:rPr>
        <w:t>,</w:t>
      </w:r>
      <w:r w:rsidRPr="00297DB9">
        <w:rPr>
          <w:rFonts w:ascii="Palatino Linotype" w:eastAsia="Calibri" w:hAnsi="Palatino Linotype" w:cs="Arial"/>
          <w:sz w:val="24"/>
          <w:lang w:val="es-ES" w:eastAsia="es-ES"/>
        </w:rPr>
        <w:t xml:space="preserve"> presentó </w:t>
      </w:r>
      <w:r w:rsidR="007E0297" w:rsidRPr="00297DB9">
        <w:rPr>
          <w:rFonts w:ascii="Palatino Linotype" w:eastAsia="Calibri" w:hAnsi="Palatino Linotype" w:cs="Arial"/>
          <w:sz w:val="24"/>
          <w:lang w:val="es-ES" w:eastAsia="es-ES"/>
        </w:rPr>
        <w:t xml:space="preserve">las </w:t>
      </w:r>
      <w:r w:rsidRPr="00297DB9">
        <w:rPr>
          <w:rFonts w:ascii="Palatino Linotype" w:eastAsia="Calibri" w:hAnsi="Palatino Linotype" w:cs="Arial"/>
          <w:sz w:val="24"/>
          <w:lang w:val="es-ES" w:eastAsia="es-ES"/>
        </w:rPr>
        <w:t>solicitud</w:t>
      </w:r>
      <w:r w:rsidR="007E0297" w:rsidRPr="00297DB9">
        <w:rPr>
          <w:rFonts w:ascii="Palatino Linotype" w:eastAsia="Calibri" w:hAnsi="Palatino Linotype" w:cs="Arial"/>
          <w:sz w:val="24"/>
          <w:lang w:val="es-ES" w:eastAsia="es-ES"/>
        </w:rPr>
        <w:t>es</w:t>
      </w:r>
      <w:r w:rsidRPr="00297DB9">
        <w:rPr>
          <w:rFonts w:ascii="Palatino Linotype" w:eastAsia="Calibri" w:hAnsi="Palatino Linotype" w:cs="Arial"/>
          <w:sz w:val="24"/>
          <w:lang w:val="es-ES" w:eastAsia="es-ES"/>
        </w:rPr>
        <w:t xml:space="preserve"> de información registrada</w:t>
      </w:r>
      <w:r w:rsidR="007E0297" w:rsidRPr="00297DB9">
        <w:rPr>
          <w:rFonts w:ascii="Palatino Linotype" w:eastAsia="Calibri" w:hAnsi="Palatino Linotype" w:cs="Arial"/>
          <w:sz w:val="24"/>
          <w:lang w:val="es-ES" w:eastAsia="es-ES"/>
        </w:rPr>
        <w:t>s</w:t>
      </w:r>
      <w:r w:rsidRPr="00297DB9">
        <w:rPr>
          <w:rFonts w:ascii="Palatino Linotype" w:eastAsia="Calibri" w:hAnsi="Palatino Linotype" w:cs="Arial"/>
          <w:sz w:val="24"/>
          <w:lang w:val="es-ES" w:eastAsia="es-ES"/>
        </w:rPr>
        <w:t xml:space="preserve"> con </w:t>
      </w:r>
      <w:r w:rsidR="007E0297" w:rsidRPr="00297DB9">
        <w:rPr>
          <w:rFonts w:ascii="Palatino Linotype" w:eastAsia="Calibri" w:hAnsi="Palatino Linotype" w:cs="Arial"/>
          <w:sz w:val="24"/>
          <w:lang w:val="es-ES" w:eastAsia="es-ES"/>
        </w:rPr>
        <w:t>los</w:t>
      </w:r>
      <w:r w:rsidRPr="00297DB9">
        <w:rPr>
          <w:rFonts w:ascii="Palatino Linotype" w:eastAsia="Calibri" w:hAnsi="Palatino Linotype" w:cs="Arial"/>
          <w:sz w:val="24"/>
          <w:lang w:val="es-ES" w:eastAsia="es-ES"/>
        </w:rPr>
        <w:t xml:space="preserve"> número</w:t>
      </w:r>
      <w:r w:rsidR="007E0297" w:rsidRPr="00297DB9">
        <w:rPr>
          <w:rFonts w:ascii="Palatino Linotype" w:eastAsia="Calibri" w:hAnsi="Palatino Linotype" w:cs="Arial"/>
          <w:sz w:val="24"/>
          <w:lang w:val="es-ES" w:eastAsia="es-ES"/>
        </w:rPr>
        <w:t>s</w:t>
      </w:r>
      <w:r w:rsidR="00C971A2" w:rsidRPr="00297DB9">
        <w:rPr>
          <w:rFonts w:ascii="Palatino Linotype" w:hAnsi="Palatino Linotype"/>
          <w:b/>
          <w:bCs/>
          <w:sz w:val="24"/>
        </w:rPr>
        <w:t xml:space="preserve"> 00014/VABRAVO/IP/2022 y </w:t>
      </w:r>
      <w:r w:rsidR="00C971A2" w:rsidRPr="00297DB9">
        <w:rPr>
          <w:rFonts w:ascii="Palatino Linotype" w:hAnsi="Palatino Linotype"/>
          <w:b/>
          <w:bCs/>
          <w:sz w:val="24"/>
          <w:lang w:val="es-ES_tradnl"/>
        </w:rPr>
        <w:t>00013/VABRAVO/IP/2022</w:t>
      </w:r>
      <w:r w:rsidRPr="00297DB9">
        <w:rPr>
          <w:rFonts w:ascii="Palatino Linotype" w:eastAsiaTheme="minorEastAsia" w:hAnsi="Palatino Linotype"/>
          <w:b/>
          <w:sz w:val="24"/>
          <w:lang w:val="es-ES_tradnl" w:eastAsia="es-ES"/>
        </w:rPr>
        <w:t xml:space="preserve">, </w:t>
      </w:r>
      <w:r w:rsidRPr="00297DB9">
        <w:rPr>
          <w:rFonts w:ascii="Palatino Linotype" w:eastAsia="Calibri" w:hAnsi="Palatino Linotype" w:cs="Arial"/>
          <w:sz w:val="24"/>
          <w:lang w:val="es-ES" w:eastAsia="es-ES"/>
        </w:rPr>
        <w:t>mediante la</w:t>
      </w:r>
      <w:r w:rsidR="007E0297" w:rsidRPr="00297DB9">
        <w:rPr>
          <w:rFonts w:ascii="Palatino Linotype" w:eastAsia="Calibri" w:hAnsi="Palatino Linotype" w:cs="Arial"/>
          <w:sz w:val="24"/>
          <w:lang w:val="es-ES" w:eastAsia="es-ES"/>
        </w:rPr>
        <w:t>s</w:t>
      </w:r>
      <w:r w:rsidRPr="00297DB9">
        <w:rPr>
          <w:rFonts w:ascii="Palatino Linotype" w:eastAsia="Calibri" w:hAnsi="Palatino Linotype" w:cs="Arial"/>
          <w:sz w:val="24"/>
          <w:lang w:val="es-ES" w:eastAsia="es-ES"/>
        </w:rPr>
        <w:t xml:space="preserve"> cual</w:t>
      </w:r>
      <w:r w:rsidR="007E0297" w:rsidRPr="00297DB9">
        <w:rPr>
          <w:rFonts w:ascii="Palatino Linotype" w:eastAsia="Calibri" w:hAnsi="Palatino Linotype" w:cs="Arial"/>
          <w:sz w:val="24"/>
          <w:lang w:val="es-ES" w:eastAsia="es-ES"/>
        </w:rPr>
        <w:t>es</w:t>
      </w:r>
      <w:r w:rsidRPr="00297DB9">
        <w:rPr>
          <w:rFonts w:ascii="Palatino Linotype" w:eastAsia="Calibri" w:hAnsi="Palatino Linotype" w:cs="Arial"/>
          <w:sz w:val="24"/>
          <w:lang w:val="es-ES" w:eastAsia="es-ES"/>
        </w:rPr>
        <w:t xml:space="preserve"> solicitó lo sigu</w:t>
      </w:r>
      <w:r w:rsidR="00613342" w:rsidRPr="00297DB9">
        <w:rPr>
          <w:rFonts w:ascii="Palatino Linotype" w:eastAsia="Calibri" w:hAnsi="Palatino Linotype" w:cs="Arial"/>
          <w:sz w:val="24"/>
          <w:lang w:val="es-ES" w:eastAsia="es-ES"/>
        </w:rPr>
        <w:t>i</w:t>
      </w:r>
      <w:r w:rsidRPr="00297DB9">
        <w:rPr>
          <w:rFonts w:ascii="Palatino Linotype" w:eastAsia="Calibri" w:hAnsi="Palatino Linotype" w:cs="Arial"/>
          <w:sz w:val="24"/>
          <w:lang w:val="es-ES" w:eastAsia="es-ES"/>
        </w:rPr>
        <w:t>ente:</w:t>
      </w:r>
    </w:p>
    <w:p w14:paraId="30154F76" w14:textId="77777777" w:rsidR="007E0297" w:rsidRPr="00297DB9" w:rsidRDefault="007E0297" w:rsidP="007E57A8">
      <w:pPr>
        <w:pStyle w:val="Prrafodelista"/>
        <w:spacing w:line="360" w:lineRule="auto"/>
        <w:ind w:left="567" w:right="539"/>
        <w:jc w:val="both"/>
        <w:rPr>
          <w:rFonts w:ascii="Palatino Linotype" w:hAnsi="Palatino Linotype" w:cs="Arial"/>
          <w:i/>
          <w:iCs/>
          <w:sz w:val="24"/>
          <w:lang w:val="es-ES" w:eastAsia="es-ES"/>
        </w:rPr>
      </w:pPr>
    </w:p>
    <w:p w14:paraId="016DF799" w14:textId="31AA02B7" w:rsidR="00A15CA4" w:rsidRPr="00297DB9" w:rsidRDefault="00A15CA4" w:rsidP="007E57A8">
      <w:pPr>
        <w:spacing w:line="360" w:lineRule="auto"/>
        <w:ind w:left="567" w:right="539"/>
        <w:jc w:val="both"/>
        <w:rPr>
          <w:rFonts w:ascii="Palatino Linotype" w:hAnsi="Palatino Linotype"/>
          <w:b/>
          <w:bCs/>
          <w:i/>
          <w:iCs/>
        </w:rPr>
      </w:pPr>
      <w:r w:rsidRPr="00297DB9">
        <w:rPr>
          <w:rFonts w:ascii="Palatino Linotype" w:hAnsi="Palatino Linotype"/>
          <w:b/>
          <w:bCs/>
          <w:i/>
          <w:iCs/>
        </w:rPr>
        <w:t xml:space="preserve"> </w:t>
      </w:r>
      <w:r w:rsidR="0080509C" w:rsidRPr="00297DB9">
        <w:rPr>
          <w:rFonts w:ascii="Palatino Linotype" w:hAnsi="Palatino Linotype"/>
          <w:b/>
          <w:bCs/>
          <w:i/>
          <w:iCs/>
        </w:rPr>
        <w:t>00014/VABRAVO/IP/2022</w:t>
      </w:r>
    </w:p>
    <w:p w14:paraId="3E4398B4" w14:textId="2997537E" w:rsidR="00812916" w:rsidRPr="00297DB9" w:rsidRDefault="00812916" w:rsidP="007E57A8">
      <w:pPr>
        <w:spacing w:line="360" w:lineRule="auto"/>
        <w:ind w:left="567" w:right="539"/>
        <w:jc w:val="both"/>
        <w:rPr>
          <w:rFonts w:ascii="Palatino Linotype" w:hAnsi="Palatino Linotype"/>
          <w:i/>
          <w:iCs/>
          <w:color w:val="000000"/>
        </w:rPr>
      </w:pPr>
      <w:r w:rsidRPr="00297DB9">
        <w:rPr>
          <w:rFonts w:ascii="Palatino Linotype" w:hAnsi="Palatino Linotype"/>
          <w:i/>
          <w:iCs/>
          <w:color w:val="000000"/>
        </w:rPr>
        <w:t>“</w:t>
      </w:r>
      <w:r w:rsidR="0080509C" w:rsidRPr="00297DB9">
        <w:rPr>
          <w:rFonts w:ascii="Palatino Linotype" w:hAnsi="Palatino Linotype"/>
          <w:i/>
          <w:iCs/>
          <w:color w:val="000000"/>
        </w:rPr>
        <w:t>Documentación probatoria de la instalación de Comité de Control y Desempeño Institucional del Ayuntamiento de Valle de Bravo, de la actual administración, la cual entró en funciones el 01 de enero de 2022.</w:t>
      </w:r>
      <w:r w:rsidRPr="00297DB9">
        <w:rPr>
          <w:rFonts w:ascii="Palatino Linotype" w:hAnsi="Palatino Linotype"/>
          <w:i/>
          <w:iCs/>
          <w:color w:val="000000"/>
        </w:rPr>
        <w:t>” (Sic)</w:t>
      </w:r>
    </w:p>
    <w:p w14:paraId="7F7B580A" w14:textId="56926544" w:rsidR="00812916" w:rsidRPr="00297DB9" w:rsidRDefault="00812916" w:rsidP="007E57A8">
      <w:pPr>
        <w:spacing w:line="360" w:lineRule="auto"/>
        <w:ind w:right="539"/>
        <w:jc w:val="both"/>
        <w:rPr>
          <w:rFonts w:ascii="Palatino Linotype" w:hAnsi="Palatino Linotype"/>
          <w:b/>
          <w:bCs/>
          <w:i/>
          <w:iCs/>
        </w:rPr>
      </w:pPr>
    </w:p>
    <w:p w14:paraId="4943C7FB" w14:textId="485BBFB3" w:rsidR="00613342" w:rsidRPr="00297DB9" w:rsidRDefault="00613342" w:rsidP="007E57A8">
      <w:pPr>
        <w:spacing w:line="360" w:lineRule="auto"/>
        <w:ind w:right="539"/>
        <w:jc w:val="both"/>
        <w:rPr>
          <w:rFonts w:ascii="Palatino Linotype" w:hAnsi="Palatino Linotype"/>
          <w:b/>
          <w:bCs/>
          <w:i/>
          <w:iCs/>
        </w:rPr>
      </w:pPr>
    </w:p>
    <w:p w14:paraId="02D615DD" w14:textId="77777777" w:rsidR="00613342" w:rsidRPr="00297DB9" w:rsidRDefault="00613342" w:rsidP="007E57A8">
      <w:pPr>
        <w:spacing w:line="360" w:lineRule="auto"/>
        <w:ind w:right="539"/>
        <w:jc w:val="both"/>
        <w:rPr>
          <w:rFonts w:ascii="Palatino Linotype" w:hAnsi="Palatino Linotype"/>
          <w:b/>
          <w:bCs/>
          <w:i/>
          <w:iCs/>
        </w:rPr>
      </w:pPr>
    </w:p>
    <w:p w14:paraId="2111908A" w14:textId="42F93E64" w:rsidR="00A15CA4" w:rsidRPr="00297DB9" w:rsidRDefault="00A15CA4" w:rsidP="007E57A8">
      <w:pPr>
        <w:spacing w:line="360" w:lineRule="auto"/>
        <w:ind w:left="567" w:right="539"/>
        <w:jc w:val="both"/>
        <w:rPr>
          <w:rFonts w:ascii="Palatino Linotype" w:hAnsi="Palatino Linotype"/>
          <w:b/>
          <w:bCs/>
          <w:i/>
          <w:iCs/>
        </w:rPr>
      </w:pPr>
      <w:r w:rsidRPr="00297DB9">
        <w:rPr>
          <w:rFonts w:ascii="Palatino Linotype" w:hAnsi="Palatino Linotype"/>
          <w:b/>
          <w:bCs/>
          <w:i/>
          <w:iCs/>
        </w:rPr>
        <w:t xml:space="preserve"> </w:t>
      </w:r>
      <w:r w:rsidR="00534608" w:rsidRPr="00297DB9">
        <w:rPr>
          <w:rFonts w:ascii="Palatino Linotype" w:hAnsi="Palatino Linotype"/>
          <w:b/>
          <w:bCs/>
          <w:i/>
          <w:iCs/>
        </w:rPr>
        <w:t>00013/VABRAVO/IP/2022</w:t>
      </w:r>
    </w:p>
    <w:p w14:paraId="2E59CEE1" w14:textId="11915513" w:rsidR="00A15CA4" w:rsidRPr="00297DB9" w:rsidRDefault="00812916" w:rsidP="007E57A8">
      <w:pPr>
        <w:spacing w:line="360" w:lineRule="auto"/>
        <w:ind w:left="567" w:right="539"/>
        <w:jc w:val="both"/>
        <w:rPr>
          <w:rFonts w:ascii="Palatino Linotype" w:hAnsi="Palatino Linotype"/>
          <w:i/>
          <w:iCs/>
          <w:color w:val="000000"/>
        </w:rPr>
      </w:pPr>
      <w:r w:rsidRPr="00297DB9">
        <w:rPr>
          <w:rFonts w:ascii="Palatino Linotype" w:hAnsi="Palatino Linotype"/>
          <w:i/>
          <w:iCs/>
          <w:color w:val="000000"/>
        </w:rPr>
        <w:t>“</w:t>
      </w:r>
      <w:r w:rsidR="00534608" w:rsidRPr="00297DB9">
        <w:rPr>
          <w:rFonts w:ascii="Palatino Linotype" w:hAnsi="Palatino Linotype"/>
          <w:i/>
          <w:iCs/>
          <w:color w:val="000000"/>
        </w:rPr>
        <w:t>Documentos probatorios de la instalación del Comité de Riesgos del Ayuntamiento de Valle de Bravo de la actual Administración, quien entró en funciones el 01 de enero de 2022.</w:t>
      </w:r>
      <w:r w:rsidRPr="00297DB9">
        <w:rPr>
          <w:rFonts w:ascii="Palatino Linotype" w:hAnsi="Palatino Linotype"/>
          <w:i/>
          <w:iCs/>
          <w:color w:val="000000"/>
        </w:rPr>
        <w:t>” (Sic)</w:t>
      </w:r>
    </w:p>
    <w:p w14:paraId="6005B741" w14:textId="77777777" w:rsidR="007E0297" w:rsidRPr="00297DB9" w:rsidRDefault="007E0297" w:rsidP="007E57A8">
      <w:pPr>
        <w:spacing w:line="360" w:lineRule="auto"/>
        <w:rPr>
          <w:rFonts w:ascii="Palatino Linotype" w:hAnsi="Palatino Linotype"/>
        </w:rPr>
      </w:pPr>
    </w:p>
    <w:p w14:paraId="1D1571D8" w14:textId="4EF86551" w:rsidR="00180B33" w:rsidRPr="00297DB9" w:rsidRDefault="009C442B" w:rsidP="007E57A8">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297DB9">
        <w:rPr>
          <w:rFonts w:ascii="Palatino Linotype" w:eastAsia="Calibri" w:hAnsi="Palatino Linotype"/>
          <w:sz w:val="24"/>
          <w:lang w:val="es-ES" w:eastAsia="es-ES"/>
        </w:rPr>
        <w:t xml:space="preserve">El </w:t>
      </w:r>
      <w:r w:rsidR="00812916" w:rsidRPr="00297DB9">
        <w:rPr>
          <w:rFonts w:ascii="Palatino Linotype" w:eastAsia="Calibri" w:hAnsi="Palatino Linotype"/>
          <w:sz w:val="24"/>
          <w:lang w:val="es-ES" w:eastAsia="es-ES"/>
        </w:rPr>
        <w:t>P</w:t>
      </w:r>
      <w:r w:rsidRPr="00297DB9">
        <w:rPr>
          <w:rFonts w:ascii="Palatino Linotype" w:eastAsia="Calibri" w:hAnsi="Palatino Linotype"/>
          <w:sz w:val="24"/>
          <w:lang w:val="es-ES" w:eastAsia="es-ES"/>
        </w:rPr>
        <w:t>articular</w:t>
      </w:r>
      <w:r w:rsidR="00812916" w:rsidRPr="00297DB9">
        <w:rPr>
          <w:rFonts w:ascii="Palatino Linotype" w:eastAsia="Calibri" w:hAnsi="Palatino Linotype"/>
          <w:sz w:val="24"/>
          <w:lang w:val="es-ES" w:eastAsia="es-ES"/>
        </w:rPr>
        <w:t xml:space="preserve"> </w:t>
      </w:r>
      <w:r w:rsidRPr="00297DB9">
        <w:rPr>
          <w:rFonts w:ascii="Palatino Linotype" w:eastAsia="Calibri" w:hAnsi="Palatino Linotype"/>
          <w:sz w:val="24"/>
          <w:lang w:val="es-ES" w:eastAsia="es-ES"/>
        </w:rPr>
        <w:t>señal</w:t>
      </w:r>
      <w:r w:rsidR="00824544" w:rsidRPr="00297DB9">
        <w:rPr>
          <w:rFonts w:ascii="Palatino Linotype" w:eastAsia="Calibri" w:hAnsi="Palatino Linotype"/>
          <w:sz w:val="24"/>
          <w:lang w:val="es-ES" w:eastAsia="es-ES"/>
        </w:rPr>
        <w:t>ó</w:t>
      </w:r>
      <w:r w:rsidR="00B43CE2" w:rsidRPr="00297DB9">
        <w:rPr>
          <w:rFonts w:ascii="Palatino Linotype" w:eastAsia="Calibri" w:hAnsi="Palatino Linotype"/>
          <w:sz w:val="24"/>
          <w:lang w:val="es-ES" w:eastAsia="es-ES"/>
        </w:rPr>
        <w:t xml:space="preserve"> como</w:t>
      </w:r>
      <w:r w:rsidR="00824544" w:rsidRPr="00297DB9">
        <w:rPr>
          <w:rFonts w:ascii="Palatino Linotype" w:eastAsia="Calibri" w:hAnsi="Palatino Linotype"/>
          <w:sz w:val="24"/>
          <w:lang w:val="es-ES" w:eastAsia="es-ES"/>
        </w:rPr>
        <w:t xml:space="preserve"> modalidad de entre</w:t>
      </w:r>
      <w:r w:rsidR="006A2B89" w:rsidRPr="00297DB9">
        <w:rPr>
          <w:rFonts w:ascii="Palatino Linotype" w:eastAsia="Calibri" w:hAnsi="Palatino Linotype"/>
          <w:sz w:val="24"/>
          <w:lang w:val="es-ES" w:eastAsia="es-ES"/>
        </w:rPr>
        <w:t xml:space="preserve">ga de la información, </w:t>
      </w:r>
      <w:r w:rsidR="00812916" w:rsidRPr="00297DB9">
        <w:rPr>
          <w:rFonts w:ascii="Palatino Linotype" w:eastAsia="Calibri" w:hAnsi="Palatino Linotype"/>
          <w:sz w:val="24"/>
          <w:lang w:val="es-ES" w:eastAsia="es-ES"/>
        </w:rPr>
        <w:t xml:space="preserve">a través de </w:t>
      </w:r>
      <w:r w:rsidR="006A2B89" w:rsidRPr="00297DB9">
        <w:rPr>
          <w:rFonts w:ascii="Palatino Linotype" w:eastAsia="Calibri" w:hAnsi="Palatino Linotype"/>
          <w:b/>
          <w:bCs/>
          <w:sz w:val="24"/>
          <w:lang w:val="es-ES" w:eastAsia="es-ES"/>
        </w:rPr>
        <w:t>SAIMEX</w:t>
      </w:r>
      <w:r w:rsidR="00812916" w:rsidRPr="00297DB9">
        <w:rPr>
          <w:rFonts w:ascii="Palatino Linotype" w:eastAsia="Calibri" w:hAnsi="Palatino Linotype"/>
          <w:b/>
          <w:bCs/>
          <w:sz w:val="24"/>
          <w:lang w:val="es-ES" w:eastAsia="es-ES"/>
        </w:rPr>
        <w:t>.</w:t>
      </w:r>
    </w:p>
    <w:p w14:paraId="78F9BDB4" w14:textId="77777777" w:rsidR="00217AAF" w:rsidRPr="00297DB9" w:rsidRDefault="00217AAF" w:rsidP="007E57A8">
      <w:pPr>
        <w:spacing w:line="360" w:lineRule="auto"/>
        <w:jc w:val="both"/>
        <w:rPr>
          <w:rFonts w:ascii="Palatino Linotype" w:eastAsia="Calibri" w:hAnsi="Palatino Linotype"/>
          <w:lang w:val="es-ES" w:eastAsia="es-ES"/>
        </w:rPr>
      </w:pPr>
    </w:p>
    <w:p w14:paraId="1FEFA85D" w14:textId="1BA3B92E" w:rsidR="00217AAF" w:rsidRPr="00297DB9" w:rsidRDefault="00217AAF" w:rsidP="007E57A8">
      <w:pPr>
        <w:pStyle w:val="Prrafodelista"/>
        <w:numPr>
          <w:ilvl w:val="0"/>
          <w:numId w:val="2"/>
        </w:numPr>
        <w:spacing w:line="360" w:lineRule="auto"/>
        <w:ind w:firstLine="0"/>
        <w:jc w:val="both"/>
        <w:rPr>
          <w:rFonts w:ascii="Palatino Linotype" w:eastAsia="Calibri" w:hAnsi="Palatino Linotype"/>
          <w:sz w:val="24"/>
          <w:lang w:val="es-ES" w:eastAsia="es-ES"/>
        </w:rPr>
      </w:pPr>
      <w:r w:rsidRPr="00297DB9">
        <w:rPr>
          <w:rFonts w:ascii="Palatino Linotype" w:eastAsia="Calibri" w:hAnsi="Palatino Linotype"/>
          <w:sz w:val="24"/>
          <w:lang w:val="es-ES" w:eastAsia="es-ES"/>
        </w:rPr>
        <w:t xml:space="preserve">El </w:t>
      </w:r>
      <w:r w:rsidRPr="00297DB9">
        <w:rPr>
          <w:rFonts w:ascii="Palatino Linotype" w:eastAsia="Calibri" w:hAnsi="Palatino Linotype"/>
          <w:b/>
          <w:sz w:val="24"/>
          <w:lang w:val="es-ES" w:eastAsia="es-ES"/>
        </w:rPr>
        <w:t>SUJETO OBLIGADO</w:t>
      </w:r>
      <w:r w:rsidRPr="00297DB9">
        <w:rPr>
          <w:rFonts w:ascii="Palatino Linotype" w:eastAsia="Calibri" w:hAnsi="Palatino Linotype"/>
          <w:sz w:val="24"/>
          <w:lang w:val="es-ES" w:eastAsia="es-ES"/>
        </w:rPr>
        <w:t xml:space="preserve"> no respondió a la</w:t>
      </w:r>
      <w:r w:rsidR="00E745CB" w:rsidRPr="00297DB9">
        <w:rPr>
          <w:rFonts w:ascii="Palatino Linotype" w:eastAsia="Calibri" w:hAnsi="Palatino Linotype"/>
          <w:sz w:val="24"/>
          <w:lang w:val="es-ES" w:eastAsia="es-ES"/>
        </w:rPr>
        <w:t>s</w:t>
      </w:r>
      <w:r w:rsidRPr="00297DB9">
        <w:rPr>
          <w:rFonts w:ascii="Palatino Linotype" w:eastAsia="Calibri" w:hAnsi="Palatino Linotype"/>
          <w:sz w:val="24"/>
          <w:lang w:val="es-ES" w:eastAsia="es-ES"/>
        </w:rPr>
        <w:t xml:space="preserve"> solicitud</w:t>
      </w:r>
      <w:r w:rsidR="00E745CB" w:rsidRPr="00297DB9">
        <w:rPr>
          <w:rFonts w:ascii="Palatino Linotype" w:eastAsia="Calibri" w:hAnsi="Palatino Linotype"/>
          <w:sz w:val="24"/>
          <w:lang w:val="es-ES" w:eastAsia="es-ES"/>
        </w:rPr>
        <w:t>es</w:t>
      </w:r>
      <w:r w:rsidRPr="00297DB9">
        <w:rPr>
          <w:rFonts w:ascii="Palatino Linotype" w:eastAsia="Calibri" w:hAnsi="Palatino Linotype"/>
          <w:sz w:val="24"/>
          <w:lang w:val="es-ES" w:eastAsia="es-ES"/>
        </w:rPr>
        <w:t xml:space="preserve"> de información.</w:t>
      </w:r>
    </w:p>
    <w:p w14:paraId="00D5C338" w14:textId="77777777" w:rsidR="006A2B89" w:rsidRPr="00297DB9" w:rsidRDefault="006A2B89" w:rsidP="007E57A8">
      <w:pPr>
        <w:spacing w:line="360" w:lineRule="auto"/>
        <w:ind w:right="567"/>
        <w:jc w:val="both"/>
        <w:rPr>
          <w:rFonts w:ascii="Palatino Linotype" w:hAnsi="Palatino Linotype"/>
          <w:i/>
        </w:rPr>
      </w:pPr>
    </w:p>
    <w:p w14:paraId="23AEE36F" w14:textId="3C5D332D" w:rsidR="00C720D4" w:rsidRPr="00297DB9" w:rsidRDefault="00230313" w:rsidP="007E57A8">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297DB9">
        <w:rPr>
          <w:rFonts w:ascii="Palatino Linotype" w:eastAsia="Calibri" w:hAnsi="Palatino Linotype" w:cs="Arial"/>
          <w:sz w:val="24"/>
          <w:lang w:val="es-AR" w:eastAsia="es-ES"/>
        </w:rPr>
        <w:t>E</w:t>
      </w:r>
      <w:r w:rsidR="006A2B89" w:rsidRPr="00297DB9">
        <w:rPr>
          <w:rFonts w:ascii="Palatino Linotype" w:eastAsia="Calibri" w:hAnsi="Palatino Linotype" w:cs="Arial"/>
          <w:sz w:val="24"/>
          <w:lang w:val="es-AR" w:eastAsia="es-ES"/>
        </w:rPr>
        <w:t xml:space="preserve">l </w:t>
      </w:r>
      <w:r w:rsidR="00217AAF" w:rsidRPr="00297DB9">
        <w:rPr>
          <w:rFonts w:ascii="Palatino Linotype" w:eastAsia="Calibri" w:hAnsi="Palatino Linotype" w:cs="Arial"/>
          <w:sz w:val="24"/>
          <w:lang w:val="es-AR" w:eastAsia="es-ES"/>
        </w:rPr>
        <w:t>tres</w:t>
      </w:r>
      <w:r w:rsidR="00384142" w:rsidRPr="00297DB9">
        <w:rPr>
          <w:rFonts w:ascii="Palatino Linotype" w:eastAsia="Calibri" w:hAnsi="Palatino Linotype" w:cs="Arial"/>
          <w:sz w:val="24"/>
          <w:lang w:val="es-AR" w:eastAsia="es-ES"/>
        </w:rPr>
        <w:t xml:space="preserve"> </w:t>
      </w:r>
      <w:r w:rsidR="006A2B89" w:rsidRPr="00297DB9">
        <w:rPr>
          <w:rFonts w:ascii="Palatino Linotype" w:eastAsia="Calibri" w:hAnsi="Palatino Linotype" w:cs="Arial"/>
          <w:sz w:val="24"/>
          <w:lang w:val="es-AR" w:eastAsia="es-ES"/>
        </w:rPr>
        <w:t>(</w:t>
      </w:r>
      <w:r w:rsidR="00217AAF" w:rsidRPr="00297DB9">
        <w:rPr>
          <w:rFonts w:ascii="Palatino Linotype" w:eastAsia="Calibri" w:hAnsi="Palatino Linotype" w:cs="Arial"/>
          <w:sz w:val="24"/>
          <w:lang w:val="es-AR" w:eastAsia="es-ES"/>
        </w:rPr>
        <w:t>03</w:t>
      </w:r>
      <w:r w:rsidR="006A2B89" w:rsidRPr="00297DB9">
        <w:rPr>
          <w:rFonts w:ascii="Palatino Linotype" w:eastAsia="Calibri" w:hAnsi="Palatino Linotype" w:cs="Arial"/>
          <w:sz w:val="24"/>
          <w:lang w:val="es-AR" w:eastAsia="es-ES"/>
        </w:rPr>
        <w:t xml:space="preserve">) de </w:t>
      </w:r>
      <w:r w:rsidR="00217AAF" w:rsidRPr="00297DB9">
        <w:rPr>
          <w:rFonts w:ascii="Palatino Linotype" w:eastAsia="Calibri" w:hAnsi="Palatino Linotype" w:cs="Arial"/>
          <w:sz w:val="24"/>
          <w:lang w:val="es-AR" w:eastAsia="es-ES"/>
        </w:rPr>
        <w:t>febrero</w:t>
      </w:r>
      <w:r w:rsidR="00D80E64" w:rsidRPr="00297DB9">
        <w:rPr>
          <w:rFonts w:ascii="Palatino Linotype" w:eastAsia="Calibri" w:hAnsi="Palatino Linotype" w:cs="Arial"/>
          <w:sz w:val="24"/>
          <w:lang w:val="es-AR" w:eastAsia="es-ES"/>
        </w:rPr>
        <w:t xml:space="preserve"> de dos mil </w:t>
      </w:r>
      <w:r w:rsidR="00620442" w:rsidRPr="00297DB9">
        <w:rPr>
          <w:rFonts w:ascii="Palatino Linotype" w:eastAsia="Calibri" w:hAnsi="Palatino Linotype" w:cs="Arial"/>
          <w:sz w:val="24"/>
          <w:lang w:val="es-AR" w:eastAsia="es-ES"/>
        </w:rPr>
        <w:t>veintidós</w:t>
      </w:r>
      <w:r w:rsidR="00C720D4" w:rsidRPr="00297DB9">
        <w:rPr>
          <w:rFonts w:ascii="Palatino Linotype" w:hAnsi="Palatino Linotype" w:cs="Arial"/>
          <w:sz w:val="24"/>
          <w:lang w:val="es-ES" w:eastAsia="es-ES"/>
        </w:rPr>
        <w:t xml:space="preserve">, </w:t>
      </w:r>
      <w:r w:rsidR="00C720D4" w:rsidRPr="00297DB9">
        <w:rPr>
          <w:rFonts w:ascii="Palatino Linotype" w:eastAsiaTheme="minorEastAsia" w:hAnsi="Palatino Linotype"/>
          <w:b/>
          <w:sz w:val="24"/>
          <w:lang w:val="es-ES_tradnl" w:eastAsia="es-ES"/>
        </w:rPr>
        <w:t>EL RECURRENTE</w:t>
      </w:r>
      <w:r w:rsidR="00C720D4" w:rsidRPr="00297DB9">
        <w:rPr>
          <w:rFonts w:ascii="Palatino Linotype" w:hAnsi="Palatino Linotype" w:cs="Arial"/>
          <w:sz w:val="24"/>
          <w:lang w:val="es-ES" w:eastAsia="es-ES"/>
        </w:rPr>
        <w:t xml:space="preserve"> interpuso </w:t>
      </w:r>
      <w:r w:rsidRPr="00297DB9">
        <w:rPr>
          <w:rFonts w:ascii="Palatino Linotype" w:hAnsi="Palatino Linotype" w:cs="Arial"/>
          <w:sz w:val="24"/>
          <w:lang w:val="es-ES" w:eastAsia="es-ES"/>
        </w:rPr>
        <w:t>los</w:t>
      </w:r>
      <w:r w:rsidR="00C720D4" w:rsidRPr="00297DB9">
        <w:rPr>
          <w:rFonts w:ascii="Palatino Linotype" w:hAnsi="Palatino Linotype" w:cs="Arial"/>
          <w:sz w:val="24"/>
          <w:lang w:val="es-ES" w:eastAsia="es-ES"/>
        </w:rPr>
        <w:t xml:space="preserve"> recurso</w:t>
      </w:r>
      <w:r w:rsidRPr="00297DB9">
        <w:rPr>
          <w:rFonts w:ascii="Palatino Linotype" w:hAnsi="Palatino Linotype" w:cs="Arial"/>
          <w:sz w:val="24"/>
          <w:lang w:val="es-ES" w:eastAsia="es-ES"/>
        </w:rPr>
        <w:t>s</w:t>
      </w:r>
      <w:r w:rsidR="00C720D4" w:rsidRPr="00297DB9">
        <w:rPr>
          <w:rFonts w:ascii="Palatino Linotype" w:hAnsi="Palatino Linotype" w:cs="Arial"/>
          <w:sz w:val="24"/>
          <w:lang w:val="es-ES" w:eastAsia="es-ES"/>
        </w:rPr>
        <w:t xml:space="preserve"> de revisión, en contra de la</w:t>
      </w:r>
      <w:r w:rsidRPr="00297DB9">
        <w:rPr>
          <w:rFonts w:ascii="Palatino Linotype" w:hAnsi="Palatino Linotype" w:cs="Arial"/>
          <w:sz w:val="24"/>
          <w:lang w:val="es-ES" w:eastAsia="es-ES"/>
        </w:rPr>
        <w:t>s</w:t>
      </w:r>
      <w:r w:rsidR="00C720D4" w:rsidRPr="00297DB9">
        <w:rPr>
          <w:rFonts w:ascii="Palatino Linotype" w:hAnsi="Palatino Linotype" w:cs="Arial"/>
          <w:sz w:val="24"/>
          <w:lang w:val="es-ES" w:eastAsia="es-ES"/>
        </w:rPr>
        <w:t xml:space="preserve"> respuesta</w:t>
      </w:r>
      <w:r w:rsidRPr="00297DB9">
        <w:rPr>
          <w:rFonts w:ascii="Palatino Linotype" w:hAnsi="Palatino Linotype" w:cs="Arial"/>
          <w:sz w:val="24"/>
          <w:lang w:val="es-ES" w:eastAsia="es-ES"/>
        </w:rPr>
        <w:t>s</w:t>
      </w:r>
      <w:r w:rsidR="00C720D4" w:rsidRPr="00297DB9">
        <w:rPr>
          <w:rFonts w:ascii="Palatino Linotype" w:hAnsi="Palatino Linotype" w:cs="Arial"/>
          <w:sz w:val="24"/>
          <w:lang w:val="es-ES" w:eastAsia="es-ES"/>
        </w:rPr>
        <w:t>, señalando como:</w:t>
      </w:r>
      <w:bookmarkStart w:id="1" w:name="_Toc462307683"/>
      <w:bookmarkStart w:id="2" w:name="_Toc472427085"/>
      <w:bookmarkStart w:id="3" w:name="_Toc472500652"/>
    </w:p>
    <w:p w14:paraId="166DD81B" w14:textId="77777777" w:rsidR="00384142" w:rsidRPr="00297DB9" w:rsidRDefault="00384142" w:rsidP="007E57A8">
      <w:pPr>
        <w:spacing w:line="360" w:lineRule="auto"/>
        <w:ind w:right="539"/>
        <w:jc w:val="both"/>
        <w:rPr>
          <w:rFonts w:ascii="Palatino Linotype" w:eastAsiaTheme="minorEastAsia" w:hAnsi="Palatino Linotype"/>
          <w:b/>
          <w:lang w:val="es-ES_tradnl" w:eastAsia="es-ES"/>
        </w:rPr>
      </w:pPr>
    </w:p>
    <w:p w14:paraId="3AD242C8" w14:textId="245A0664" w:rsidR="00993FDA" w:rsidRPr="00297DB9" w:rsidRDefault="00BA128F" w:rsidP="007E57A8">
      <w:pPr>
        <w:spacing w:line="360" w:lineRule="auto"/>
        <w:ind w:left="567" w:right="539"/>
        <w:rPr>
          <w:rFonts w:ascii="Palatino Linotype" w:eastAsiaTheme="minorEastAsia" w:hAnsi="Palatino Linotype"/>
          <w:b/>
          <w:lang w:val="es-ES_tradnl" w:eastAsia="es-ES"/>
        </w:rPr>
      </w:pPr>
      <w:r w:rsidRPr="00297DB9">
        <w:rPr>
          <w:rFonts w:ascii="Palatino Linotype" w:eastAsiaTheme="minorEastAsia" w:hAnsi="Palatino Linotype"/>
          <w:b/>
          <w:lang w:val="es-ES_tradnl" w:eastAsia="es-ES"/>
        </w:rPr>
        <w:t>00014/VABRAVO/IP/2022</w:t>
      </w:r>
    </w:p>
    <w:p w14:paraId="6EAB9307" w14:textId="5DACCD9C" w:rsidR="006A2B89" w:rsidRPr="00297DB9" w:rsidRDefault="00C720D4" w:rsidP="007E57A8">
      <w:pPr>
        <w:spacing w:line="360" w:lineRule="auto"/>
        <w:ind w:left="567" w:right="539"/>
        <w:rPr>
          <w:rFonts w:ascii="Palatino Linotype" w:hAnsi="Palatino Linotype"/>
          <w:i/>
          <w:iCs/>
          <w:color w:val="000000"/>
        </w:rPr>
      </w:pPr>
      <w:r w:rsidRPr="00297DB9">
        <w:rPr>
          <w:rFonts w:ascii="Palatino Linotype" w:eastAsiaTheme="minorEastAsia" w:hAnsi="Palatino Linotype"/>
          <w:b/>
          <w:lang w:val="es-ES_tradnl" w:eastAsia="es-ES"/>
        </w:rPr>
        <w:t>Acto impugnado:</w:t>
      </w:r>
      <w:r w:rsidRPr="00297DB9">
        <w:rPr>
          <w:rFonts w:ascii="Palatino Linotype" w:hAnsi="Palatino Linotype"/>
          <w:i/>
          <w:iCs/>
          <w:color w:val="000000"/>
        </w:rPr>
        <w:t xml:space="preserve"> “</w:t>
      </w:r>
      <w:r w:rsidR="00217AAF" w:rsidRPr="00297DB9">
        <w:rPr>
          <w:rFonts w:ascii="Palatino Linotype" w:hAnsi="Palatino Linotype"/>
          <w:i/>
          <w:iCs/>
          <w:color w:val="000000"/>
        </w:rPr>
        <w:t>nula respuesta</w:t>
      </w:r>
      <w:r w:rsidRPr="00297DB9">
        <w:rPr>
          <w:rFonts w:ascii="Palatino Linotype" w:hAnsi="Palatino Linotype"/>
          <w:i/>
          <w:iCs/>
          <w:color w:val="000000"/>
        </w:rPr>
        <w:t>" (Sic)</w:t>
      </w:r>
    </w:p>
    <w:p w14:paraId="2BA568BD" w14:textId="77777777" w:rsidR="00384142" w:rsidRPr="00297DB9" w:rsidRDefault="00384142" w:rsidP="007E57A8">
      <w:pPr>
        <w:spacing w:line="360" w:lineRule="auto"/>
        <w:ind w:left="567" w:right="539"/>
        <w:jc w:val="both"/>
        <w:rPr>
          <w:rFonts w:ascii="Palatino Linotype" w:hAnsi="Palatino Linotype"/>
          <w:i/>
          <w:iCs/>
        </w:rPr>
      </w:pPr>
    </w:p>
    <w:p w14:paraId="1D6AC757" w14:textId="45BEA7BE" w:rsidR="004278CB" w:rsidRPr="00297DB9" w:rsidRDefault="006A2B89" w:rsidP="007E57A8">
      <w:pPr>
        <w:spacing w:line="360" w:lineRule="auto"/>
        <w:ind w:left="567" w:right="539"/>
        <w:rPr>
          <w:rFonts w:ascii="Palatino Linotype" w:eastAsia="Calibri" w:hAnsi="Palatino Linotype" w:cs="Arial"/>
          <w:i/>
          <w:iCs/>
          <w:lang w:val="es-ES" w:eastAsia="es-ES"/>
        </w:rPr>
      </w:pPr>
      <w:r w:rsidRPr="00297DB9">
        <w:rPr>
          <w:rFonts w:ascii="Palatino Linotype" w:eastAsia="Calibri" w:hAnsi="Palatino Linotype" w:cs="Arial"/>
          <w:b/>
          <w:bCs/>
          <w:lang w:val="es-ES" w:eastAsia="es-ES"/>
        </w:rPr>
        <w:t>Razones o Motivos de Inconformidad</w:t>
      </w:r>
      <w:r w:rsidR="006022BE" w:rsidRPr="00297DB9">
        <w:rPr>
          <w:rFonts w:ascii="Palatino Linotype" w:eastAsia="Calibri" w:hAnsi="Palatino Linotype" w:cs="Arial"/>
          <w:b/>
          <w:bCs/>
          <w:lang w:val="es-ES" w:eastAsia="es-ES"/>
        </w:rPr>
        <w:t>:</w:t>
      </w:r>
      <w:r w:rsidR="006022BE" w:rsidRPr="00297DB9">
        <w:rPr>
          <w:rFonts w:ascii="Palatino Linotype" w:eastAsia="Calibri" w:hAnsi="Palatino Linotype" w:cs="Arial"/>
          <w:i/>
          <w:iCs/>
          <w:lang w:val="es-ES" w:eastAsia="es-ES"/>
        </w:rPr>
        <w:t xml:space="preserve"> “</w:t>
      </w:r>
      <w:r w:rsidR="00217AAF" w:rsidRPr="00297DB9">
        <w:rPr>
          <w:rFonts w:ascii="Palatino Linotype" w:eastAsia="Calibri" w:hAnsi="Palatino Linotype" w:cs="Arial"/>
          <w:i/>
          <w:iCs/>
          <w:lang w:val="es-ES" w:eastAsia="es-ES"/>
        </w:rPr>
        <w:t>no hay respuesta a mi solicitud</w:t>
      </w:r>
      <w:r w:rsidR="006022BE" w:rsidRPr="00297DB9">
        <w:rPr>
          <w:rFonts w:ascii="Palatino Linotype" w:eastAsia="Calibri" w:hAnsi="Palatino Linotype" w:cs="Arial"/>
          <w:i/>
          <w:iCs/>
          <w:lang w:val="es-ES" w:eastAsia="es-ES"/>
        </w:rPr>
        <w:t>” (Sic)</w:t>
      </w:r>
      <w:bookmarkEnd w:id="1"/>
      <w:bookmarkEnd w:id="2"/>
      <w:bookmarkEnd w:id="3"/>
    </w:p>
    <w:p w14:paraId="587C7CF2" w14:textId="77777777" w:rsidR="00993FDA" w:rsidRPr="00297DB9" w:rsidRDefault="00993FDA" w:rsidP="007E57A8">
      <w:pPr>
        <w:spacing w:line="360" w:lineRule="auto"/>
        <w:ind w:left="567" w:right="539"/>
        <w:rPr>
          <w:rFonts w:ascii="Palatino Linotype" w:eastAsia="Calibri" w:hAnsi="Palatino Linotype" w:cs="Arial"/>
          <w:i/>
          <w:iCs/>
          <w:lang w:val="es-ES" w:eastAsia="es-ES"/>
        </w:rPr>
      </w:pPr>
    </w:p>
    <w:p w14:paraId="0709395A" w14:textId="77777777" w:rsidR="00993FDA" w:rsidRPr="00297DB9" w:rsidRDefault="00993FDA" w:rsidP="007E57A8">
      <w:pPr>
        <w:spacing w:line="360" w:lineRule="auto"/>
        <w:ind w:left="567" w:right="539"/>
        <w:rPr>
          <w:rFonts w:ascii="Palatino Linotype" w:hAnsi="Palatino Linotype"/>
        </w:rPr>
      </w:pPr>
    </w:p>
    <w:p w14:paraId="07E9E600" w14:textId="20F45563" w:rsidR="00993FDA" w:rsidRPr="00297DB9" w:rsidRDefault="00993FDA" w:rsidP="007E57A8">
      <w:pPr>
        <w:spacing w:line="360" w:lineRule="auto"/>
        <w:ind w:left="567" w:right="539"/>
        <w:rPr>
          <w:rFonts w:ascii="Palatino Linotype" w:hAnsi="Palatino Linotype"/>
          <w:b/>
        </w:rPr>
      </w:pPr>
      <w:r w:rsidRPr="00297DB9">
        <w:rPr>
          <w:rFonts w:ascii="Palatino Linotype" w:hAnsi="Palatino Linotype"/>
          <w:b/>
        </w:rPr>
        <w:t>00384/INFOEM/IP/RR/2022</w:t>
      </w:r>
    </w:p>
    <w:p w14:paraId="6ED515B5" w14:textId="77777777" w:rsidR="00384142" w:rsidRPr="00297DB9" w:rsidRDefault="00384142" w:rsidP="007E57A8">
      <w:pPr>
        <w:spacing w:line="360" w:lineRule="auto"/>
        <w:ind w:right="539"/>
        <w:jc w:val="both"/>
        <w:rPr>
          <w:rFonts w:ascii="Palatino Linotype" w:eastAsia="Calibri" w:hAnsi="Palatino Linotype" w:cs="Arial"/>
          <w:i/>
          <w:iCs/>
          <w:lang w:val="es-ES" w:eastAsia="es-ES"/>
        </w:rPr>
      </w:pPr>
    </w:p>
    <w:p w14:paraId="5343E304" w14:textId="2935DA11" w:rsidR="00993FDA" w:rsidRPr="00297DB9" w:rsidRDefault="00993FDA" w:rsidP="007E57A8">
      <w:pPr>
        <w:spacing w:line="360" w:lineRule="auto"/>
        <w:ind w:left="567" w:right="539"/>
        <w:rPr>
          <w:rFonts w:ascii="Palatino Linotype" w:hAnsi="Palatino Linotype"/>
          <w:i/>
          <w:iCs/>
          <w:color w:val="000000"/>
        </w:rPr>
      </w:pPr>
      <w:r w:rsidRPr="00297DB9">
        <w:rPr>
          <w:rFonts w:ascii="Palatino Linotype" w:eastAsiaTheme="minorEastAsia" w:hAnsi="Palatino Linotype"/>
          <w:b/>
          <w:lang w:val="es-ES_tradnl" w:eastAsia="es-ES"/>
        </w:rPr>
        <w:t>Acto impugnado:</w:t>
      </w:r>
      <w:r w:rsidRPr="00297DB9">
        <w:rPr>
          <w:rFonts w:ascii="Palatino Linotype" w:hAnsi="Palatino Linotype"/>
          <w:i/>
          <w:iCs/>
          <w:color w:val="000000"/>
        </w:rPr>
        <w:t xml:space="preserve"> “</w:t>
      </w:r>
      <w:r w:rsidR="00BA128F" w:rsidRPr="00297DB9">
        <w:rPr>
          <w:rFonts w:ascii="Palatino Linotype" w:hAnsi="Palatino Linotype"/>
          <w:i/>
          <w:iCs/>
          <w:color w:val="000000"/>
        </w:rPr>
        <w:t>nula respuesta a mi solicitud</w:t>
      </w:r>
      <w:r w:rsidRPr="00297DB9">
        <w:rPr>
          <w:rFonts w:ascii="Palatino Linotype" w:hAnsi="Palatino Linotype"/>
          <w:i/>
          <w:iCs/>
          <w:color w:val="000000"/>
        </w:rPr>
        <w:t>" (Sic)</w:t>
      </w:r>
    </w:p>
    <w:p w14:paraId="6E68E9FD" w14:textId="77777777" w:rsidR="00993FDA" w:rsidRPr="00297DB9" w:rsidRDefault="00993FDA" w:rsidP="007E57A8">
      <w:pPr>
        <w:spacing w:line="360" w:lineRule="auto"/>
        <w:ind w:left="567" w:right="539"/>
        <w:jc w:val="both"/>
        <w:rPr>
          <w:rFonts w:ascii="Palatino Linotype" w:hAnsi="Palatino Linotype"/>
          <w:i/>
          <w:iCs/>
        </w:rPr>
      </w:pPr>
    </w:p>
    <w:p w14:paraId="49E5916F" w14:textId="2C3ABEB1" w:rsidR="00993FDA" w:rsidRPr="00297DB9" w:rsidRDefault="00993FDA" w:rsidP="007E57A8">
      <w:pPr>
        <w:spacing w:line="360" w:lineRule="auto"/>
        <w:ind w:left="567" w:right="539"/>
        <w:rPr>
          <w:rFonts w:ascii="Palatino Linotype" w:eastAsia="Calibri" w:hAnsi="Palatino Linotype" w:cs="Arial"/>
          <w:i/>
          <w:iCs/>
          <w:lang w:val="es-ES" w:eastAsia="es-ES"/>
        </w:rPr>
      </w:pPr>
      <w:r w:rsidRPr="00297DB9">
        <w:rPr>
          <w:rFonts w:ascii="Palatino Linotype" w:eastAsia="Calibri" w:hAnsi="Palatino Linotype" w:cs="Arial"/>
          <w:b/>
          <w:bCs/>
          <w:lang w:val="es-ES" w:eastAsia="es-ES"/>
        </w:rPr>
        <w:lastRenderedPageBreak/>
        <w:t>Razones o Motivos de Inconformidad:</w:t>
      </w:r>
      <w:r w:rsidRPr="00297DB9">
        <w:rPr>
          <w:rFonts w:ascii="Palatino Linotype" w:eastAsia="Calibri" w:hAnsi="Palatino Linotype" w:cs="Arial"/>
          <w:i/>
          <w:iCs/>
          <w:lang w:val="es-ES" w:eastAsia="es-ES"/>
        </w:rPr>
        <w:t xml:space="preserve"> “</w:t>
      </w:r>
      <w:r w:rsidR="00BA128F" w:rsidRPr="00297DB9">
        <w:rPr>
          <w:rFonts w:ascii="Palatino Linotype" w:eastAsia="Calibri" w:hAnsi="Palatino Linotype" w:cs="Arial"/>
          <w:i/>
          <w:iCs/>
          <w:lang w:val="es-ES" w:eastAsia="es-ES"/>
        </w:rPr>
        <w:t>nula respuesta a mi solicitud</w:t>
      </w:r>
      <w:r w:rsidRPr="00297DB9">
        <w:rPr>
          <w:rFonts w:ascii="Palatino Linotype" w:eastAsia="Calibri" w:hAnsi="Palatino Linotype" w:cs="Arial"/>
          <w:i/>
          <w:iCs/>
          <w:lang w:val="es-ES" w:eastAsia="es-ES"/>
        </w:rPr>
        <w:t>” (Sic)</w:t>
      </w:r>
    </w:p>
    <w:p w14:paraId="7F85D96A" w14:textId="77777777" w:rsidR="00993FDA" w:rsidRPr="00297DB9" w:rsidRDefault="00993FDA" w:rsidP="007E57A8">
      <w:pPr>
        <w:spacing w:line="360" w:lineRule="auto"/>
        <w:ind w:right="539"/>
        <w:jc w:val="both"/>
        <w:rPr>
          <w:rFonts w:ascii="Palatino Linotype" w:eastAsia="Calibri" w:hAnsi="Palatino Linotype" w:cs="Arial"/>
          <w:i/>
          <w:iCs/>
          <w:lang w:val="es-ES" w:eastAsia="es-ES"/>
        </w:rPr>
      </w:pPr>
    </w:p>
    <w:p w14:paraId="51FFA63D" w14:textId="01B9F7DA" w:rsidR="004278CB" w:rsidRPr="00297DB9" w:rsidRDefault="00BA2E8C" w:rsidP="007E57A8">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297DB9">
        <w:rPr>
          <w:rFonts w:ascii="Palatino Linotype" w:hAnsi="Palatino Linotype" w:cs="Arial"/>
          <w:sz w:val="24"/>
          <w:lang w:eastAsia="es-ES"/>
        </w:rPr>
        <w:t xml:space="preserve">Asimismo, </w:t>
      </w:r>
      <w:r w:rsidRPr="00297DB9">
        <w:rPr>
          <w:rFonts w:ascii="Palatino Linotype" w:hAnsi="Palatino Linotype" w:cs="Arial"/>
          <w:iCs/>
          <w:sz w:val="24"/>
        </w:rPr>
        <w:t xml:space="preserve">con fundamento en lo dispuesto por el </w:t>
      </w:r>
      <w:r w:rsidRPr="00297DB9">
        <w:rPr>
          <w:rFonts w:ascii="Palatino Linotype" w:eastAsia="Calibri" w:hAnsi="Palatino Linotype" w:cs="Arial"/>
          <w:iCs/>
          <w:sz w:val="24"/>
        </w:rPr>
        <w:t>artículo 185 fracción I de la Ley de Transparencia y Acceso a la Información Pública del Estado de México y Municipios,</w:t>
      </w:r>
      <w:r w:rsidRPr="00297DB9">
        <w:rPr>
          <w:rFonts w:ascii="Palatino Linotype" w:hAnsi="Palatino Linotype" w:cs="Arial"/>
          <w:iCs/>
          <w:sz w:val="24"/>
        </w:rPr>
        <w:t xml:space="preserve"> el recurso </w:t>
      </w:r>
      <w:r w:rsidRPr="00297DB9">
        <w:rPr>
          <w:rFonts w:ascii="Palatino Linotype" w:hAnsi="Palatino Linotype" w:cs="Arial"/>
          <w:sz w:val="24"/>
        </w:rPr>
        <w:t>de revisión con número</w:t>
      </w:r>
      <w:r w:rsidR="00BA128F" w:rsidRPr="00297DB9">
        <w:rPr>
          <w:rFonts w:ascii="Palatino Linotype" w:hAnsi="Palatino Linotype" w:cs="Arial"/>
          <w:b/>
          <w:bCs/>
          <w:sz w:val="24"/>
        </w:rPr>
        <w:t xml:space="preserve"> 00593/INFOEM/IP/RR/2022</w:t>
      </w:r>
      <w:r w:rsidRPr="00297DB9">
        <w:rPr>
          <w:rFonts w:ascii="Palatino Linotype" w:hAnsi="Palatino Linotype" w:cs="Arial"/>
          <w:sz w:val="24"/>
        </w:rPr>
        <w:t>, fue turnado</w:t>
      </w:r>
      <w:r w:rsidRPr="00297DB9">
        <w:rPr>
          <w:rFonts w:ascii="Palatino Linotype" w:eastAsia="Calibri" w:hAnsi="Palatino Linotype" w:cs="Arial"/>
          <w:sz w:val="24"/>
        </w:rPr>
        <w:t xml:space="preserve"> </w:t>
      </w:r>
      <w:r w:rsidRPr="00297DB9">
        <w:rPr>
          <w:rFonts w:ascii="Palatino Linotype" w:hAnsi="Palatino Linotype" w:cs="Arial"/>
          <w:sz w:val="24"/>
        </w:rPr>
        <w:t xml:space="preserve">a la Comisionada María del Rosario Mejía Ayala con el objeto de su análisis, posteriormente el Pleno </w:t>
      </w:r>
      <w:r w:rsidR="00253ADC" w:rsidRPr="00297DB9">
        <w:rPr>
          <w:rFonts w:ascii="Palatino Linotype" w:eastAsia="MS Mincho" w:hAnsi="Palatino Linotype" w:cs="Arial"/>
          <w:sz w:val="24"/>
        </w:rPr>
        <w:t>de es</w:t>
      </w:r>
      <w:r w:rsidR="00955275" w:rsidRPr="00297DB9">
        <w:rPr>
          <w:rFonts w:ascii="Palatino Linotype" w:eastAsia="MS Mincho" w:hAnsi="Palatino Linotype" w:cs="Arial"/>
          <w:sz w:val="24"/>
        </w:rPr>
        <w:t>te Órgano Autónomo, en la Sexta</w:t>
      </w:r>
      <w:r w:rsidR="00384142" w:rsidRPr="00297DB9">
        <w:rPr>
          <w:rFonts w:ascii="Palatino Linotype" w:eastAsia="MS Mincho" w:hAnsi="Palatino Linotype" w:cs="Arial"/>
          <w:sz w:val="24"/>
        </w:rPr>
        <w:t xml:space="preserve"> </w:t>
      </w:r>
      <w:r w:rsidRPr="00297DB9">
        <w:rPr>
          <w:rFonts w:ascii="Palatino Linotype" w:eastAsia="MS Mincho" w:hAnsi="Palatino Linotype" w:cs="Arial"/>
          <w:sz w:val="24"/>
        </w:rPr>
        <w:t>Sesi</w:t>
      </w:r>
      <w:r w:rsidR="00955275" w:rsidRPr="00297DB9">
        <w:rPr>
          <w:rFonts w:ascii="Palatino Linotype" w:eastAsia="MS Mincho" w:hAnsi="Palatino Linotype" w:cs="Arial"/>
          <w:sz w:val="24"/>
        </w:rPr>
        <w:t>ón Ordinaria del dieciséis (</w:t>
      </w:r>
      <w:r w:rsidR="00253ADC" w:rsidRPr="00297DB9">
        <w:rPr>
          <w:rFonts w:ascii="Palatino Linotype" w:eastAsia="MS Mincho" w:hAnsi="Palatino Linotype" w:cs="Arial"/>
          <w:sz w:val="24"/>
        </w:rPr>
        <w:t>1</w:t>
      </w:r>
      <w:r w:rsidR="00955275" w:rsidRPr="00297DB9">
        <w:rPr>
          <w:rFonts w:ascii="Palatino Linotype" w:eastAsia="MS Mincho" w:hAnsi="Palatino Linotype" w:cs="Arial"/>
          <w:sz w:val="24"/>
        </w:rPr>
        <w:t>6</w:t>
      </w:r>
      <w:r w:rsidRPr="00297DB9">
        <w:rPr>
          <w:rFonts w:ascii="Palatino Linotype" w:eastAsia="MS Mincho" w:hAnsi="Palatino Linotype" w:cs="Arial"/>
          <w:sz w:val="24"/>
        </w:rPr>
        <w:t xml:space="preserve">) de </w:t>
      </w:r>
      <w:r w:rsidR="00253ADC" w:rsidRPr="00297DB9">
        <w:rPr>
          <w:rFonts w:ascii="Palatino Linotype" w:eastAsia="MS Mincho" w:hAnsi="Palatino Linotype" w:cs="Arial"/>
          <w:sz w:val="24"/>
        </w:rPr>
        <w:t>febrero</w:t>
      </w:r>
      <w:r w:rsidRPr="00297DB9">
        <w:rPr>
          <w:rFonts w:ascii="Palatino Linotype" w:eastAsia="MS Mincho" w:hAnsi="Palatino Linotype" w:cs="Arial"/>
          <w:sz w:val="24"/>
        </w:rPr>
        <w:t xml:space="preserve"> de dos mil </w:t>
      </w:r>
      <w:r w:rsidR="00253ADC" w:rsidRPr="00297DB9">
        <w:rPr>
          <w:rFonts w:ascii="Palatino Linotype" w:eastAsia="MS Mincho" w:hAnsi="Palatino Linotype" w:cs="Arial"/>
          <w:sz w:val="24"/>
        </w:rPr>
        <w:t>veintidós</w:t>
      </w:r>
      <w:r w:rsidRPr="00297DB9">
        <w:rPr>
          <w:rFonts w:ascii="Palatino Linotype" w:eastAsia="MS Mincho" w:hAnsi="Palatino Linotype" w:cs="Arial"/>
          <w:sz w:val="24"/>
        </w:rPr>
        <w:t>, ordenó la acumulación de</w:t>
      </w:r>
      <w:r w:rsidR="00677D2B" w:rsidRPr="00297DB9">
        <w:rPr>
          <w:rFonts w:ascii="Palatino Linotype" w:eastAsia="MS Mincho" w:hAnsi="Palatino Linotype" w:cs="Arial"/>
          <w:sz w:val="24"/>
        </w:rPr>
        <w:t>l</w:t>
      </w:r>
      <w:r w:rsidRPr="00297DB9">
        <w:rPr>
          <w:rFonts w:ascii="Palatino Linotype" w:eastAsia="MS Mincho" w:hAnsi="Palatino Linotype" w:cs="Arial"/>
          <w:sz w:val="24"/>
        </w:rPr>
        <w:t xml:space="preserve"> </w:t>
      </w:r>
      <w:r w:rsidRPr="00297DB9">
        <w:rPr>
          <w:rFonts w:ascii="Palatino Linotype" w:hAnsi="Palatino Linotype" w:cs="Arial"/>
          <w:sz w:val="24"/>
        </w:rPr>
        <w:t>recurso</w:t>
      </w:r>
      <w:r w:rsidR="00677D2B" w:rsidRPr="00297DB9">
        <w:rPr>
          <w:rFonts w:ascii="Palatino Linotype" w:hAnsi="Palatino Linotype" w:cs="Arial"/>
          <w:sz w:val="24"/>
        </w:rPr>
        <w:t xml:space="preserve"> </w:t>
      </w:r>
      <w:r w:rsidRPr="00297DB9">
        <w:rPr>
          <w:rFonts w:ascii="Palatino Linotype" w:hAnsi="Palatino Linotype" w:cs="Arial"/>
          <w:sz w:val="24"/>
        </w:rPr>
        <w:t>de revisión</w:t>
      </w:r>
      <w:r w:rsidR="00253ADC" w:rsidRPr="00297DB9">
        <w:rPr>
          <w:rFonts w:ascii="Palatino Linotype" w:hAnsi="Palatino Linotype" w:cs="Arial"/>
          <w:sz w:val="24"/>
        </w:rPr>
        <w:t xml:space="preserve"> </w:t>
      </w:r>
      <w:r w:rsidR="00BA128F" w:rsidRPr="00297DB9">
        <w:rPr>
          <w:rFonts w:ascii="Palatino Linotype" w:hAnsi="Palatino Linotype" w:cs="Arial"/>
          <w:b/>
          <w:bCs/>
          <w:sz w:val="24"/>
        </w:rPr>
        <w:t>00594/INFOEM/IP/RR/2022</w:t>
      </w:r>
      <w:r w:rsidR="00BA128F" w:rsidRPr="00297DB9">
        <w:rPr>
          <w:rFonts w:ascii="Palatino Linotype" w:hAnsi="Palatino Linotype" w:cs="Arial"/>
          <w:b/>
          <w:sz w:val="24"/>
        </w:rPr>
        <w:t xml:space="preserve"> </w:t>
      </w:r>
      <w:r w:rsidRPr="00297DB9">
        <w:rPr>
          <w:rFonts w:ascii="Palatino Linotype" w:eastAsia="MS Mincho" w:hAnsi="Palatino Linotype" w:cs="Arial"/>
          <w:sz w:val="24"/>
        </w:rPr>
        <w:t>a efecto de que ésta Ponencia formulara y presentara el proyecto de resolución correspondiente</w:t>
      </w:r>
      <w:r w:rsidRPr="00297DB9">
        <w:rPr>
          <w:rFonts w:ascii="Palatino Linotype" w:hAnsi="Palatino Linotype" w:cs="Arial"/>
          <w:sz w:val="24"/>
        </w:rPr>
        <w:t xml:space="preserv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297DB9">
        <w:rPr>
          <w:rFonts w:ascii="Palatino Linotype" w:hAnsi="Palatino Linotype"/>
          <w:i/>
          <w:sz w:val="24"/>
          <w:vertAlign w:val="superscript"/>
        </w:rPr>
        <w:footnoteReference w:id="1"/>
      </w:r>
      <w:r w:rsidRPr="00297DB9">
        <w:rPr>
          <w:rFonts w:ascii="Palatino Linotype" w:hAnsi="Palatino Linotype" w:cs="Arial"/>
          <w:sz w:val="24"/>
        </w:rPr>
        <w:t>, que señala:</w:t>
      </w:r>
    </w:p>
    <w:p w14:paraId="6E0D4731" w14:textId="4A4673B2" w:rsidR="00C720D4" w:rsidRPr="00297DB9" w:rsidRDefault="00C720D4" w:rsidP="007E57A8">
      <w:pPr>
        <w:spacing w:line="360" w:lineRule="auto"/>
        <w:contextualSpacing/>
        <w:jc w:val="both"/>
        <w:rPr>
          <w:rFonts w:ascii="Palatino Linotype" w:eastAsia="Calibri" w:hAnsi="Palatino Linotype" w:cs="Arial"/>
          <w:lang w:val="es-AR" w:eastAsia="es-ES"/>
        </w:rPr>
      </w:pPr>
    </w:p>
    <w:p w14:paraId="5BBAFD6C" w14:textId="77777777" w:rsidR="00BA2E8C" w:rsidRPr="00297DB9" w:rsidRDefault="00BA2E8C" w:rsidP="007E57A8">
      <w:pPr>
        <w:autoSpaceDE w:val="0"/>
        <w:autoSpaceDN w:val="0"/>
        <w:adjustRightInd w:val="0"/>
        <w:spacing w:line="360" w:lineRule="auto"/>
        <w:ind w:left="567" w:right="567"/>
        <w:jc w:val="both"/>
        <w:rPr>
          <w:rFonts w:ascii="Palatino Linotype" w:hAnsi="Palatino Linotype" w:cs="Arial"/>
          <w:i/>
        </w:rPr>
      </w:pPr>
      <w:r w:rsidRPr="00297DB9">
        <w:rPr>
          <w:rFonts w:ascii="Palatino Linotype" w:hAnsi="Palatino Linotype" w:cs="Arial"/>
          <w:b/>
          <w:i/>
        </w:rPr>
        <w:t>ONCE.</w:t>
      </w:r>
      <w:r w:rsidRPr="00297DB9">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2F990DE0" w14:textId="77777777" w:rsidR="00BA2E8C" w:rsidRPr="00297DB9" w:rsidRDefault="00BA2E8C" w:rsidP="007E57A8">
      <w:pPr>
        <w:autoSpaceDE w:val="0"/>
        <w:autoSpaceDN w:val="0"/>
        <w:adjustRightInd w:val="0"/>
        <w:spacing w:line="360" w:lineRule="auto"/>
        <w:ind w:left="567" w:right="567"/>
        <w:jc w:val="both"/>
        <w:rPr>
          <w:rFonts w:ascii="Palatino Linotype" w:hAnsi="Palatino Linotype" w:cs="Arial"/>
          <w:i/>
        </w:rPr>
      </w:pPr>
      <w:r w:rsidRPr="00297DB9">
        <w:rPr>
          <w:rFonts w:ascii="Palatino Linotype" w:hAnsi="Palatino Linotype" w:cs="Arial"/>
          <w:i/>
        </w:rPr>
        <w:t>…</w:t>
      </w:r>
    </w:p>
    <w:p w14:paraId="1DB60499" w14:textId="77777777" w:rsidR="00BA2E8C" w:rsidRPr="00297DB9" w:rsidRDefault="00BA2E8C" w:rsidP="007E57A8">
      <w:pPr>
        <w:spacing w:line="360" w:lineRule="auto"/>
        <w:ind w:left="567" w:right="567"/>
        <w:jc w:val="both"/>
        <w:rPr>
          <w:rFonts w:ascii="Palatino Linotype" w:hAnsi="Palatino Linotype"/>
          <w:i/>
          <w:color w:val="000000"/>
        </w:rPr>
      </w:pPr>
      <w:r w:rsidRPr="00297DB9">
        <w:rPr>
          <w:rFonts w:ascii="Palatino Linotype" w:hAnsi="Palatino Linotype"/>
          <w:i/>
          <w:color w:val="000000"/>
        </w:rPr>
        <w:t>b) Las partes o los actos impugnados sean iguales</w:t>
      </w:r>
    </w:p>
    <w:p w14:paraId="6ADB1A3A" w14:textId="77777777" w:rsidR="00BA2E8C" w:rsidRPr="00297DB9" w:rsidRDefault="00BA2E8C" w:rsidP="007E57A8">
      <w:pPr>
        <w:autoSpaceDE w:val="0"/>
        <w:autoSpaceDN w:val="0"/>
        <w:adjustRightInd w:val="0"/>
        <w:spacing w:line="360" w:lineRule="auto"/>
        <w:ind w:left="567" w:right="567"/>
        <w:jc w:val="both"/>
        <w:rPr>
          <w:rFonts w:ascii="Palatino Linotype" w:hAnsi="Palatino Linotype" w:cs="Arial"/>
          <w:i/>
        </w:rPr>
      </w:pPr>
      <w:r w:rsidRPr="00297DB9">
        <w:rPr>
          <w:rFonts w:ascii="Palatino Linotype" w:hAnsi="Palatino Linotype" w:cs="Arial"/>
          <w:i/>
        </w:rPr>
        <w:t>c) Cuando se trate del mismo solicitante, el mismo SUJETO OBLIGADO, aunque se trate de solicitudes diversas;</w:t>
      </w:r>
    </w:p>
    <w:p w14:paraId="728A0932" w14:textId="77777777" w:rsidR="00BA2E8C" w:rsidRPr="00297DB9" w:rsidRDefault="00BA2E8C" w:rsidP="007E57A8">
      <w:pPr>
        <w:spacing w:line="360" w:lineRule="auto"/>
        <w:ind w:left="567" w:right="567"/>
        <w:contextualSpacing/>
        <w:jc w:val="both"/>
        <w:rPr>
          <w:rFonts w:ascii="Palatino Linotype" w:hAnsi="Palatino Linotype" w:cs="Arial"/>
          <w:i/>
        </w:rPr>
      </w:pPr>
      <w:r w:rsidRPr="00297DB9">
        <w:rPr>
          <w:rFonts w:ascii="Palatino Linotype" w:hAnsi="Palatino Linotype" w:cs="Arial"/>
          <w:i/>
        </w:rPr>
        <w:t>(…)</w:t>
      </w:r>
    </w:p>
    <w:p w14:paraId="3EF86EAF" w14:textId="77777777" w:rsidR="00BA2E8C" w:rsidRPr="00297DB9" w:rsidRDefault="00BA2E8C" w:rsidP="007E57A8">
      <w:pPr>
        <w:spacing w:line="360" w:lineRule="auto"/>
        <w:contextualSpacing/>
        <w:jc w:val="both"/>
        <w:rPr>
          <w:rFonts w:ascii="Palatino Linotype" w:eastAsia="Calibri" w:hAnsi="Palatino Linotype" w:cs="Arial"/>
          <w:lang w:val="es-AR" w:eastAsia="es-ES"/>
        </w:rPr>
      </w:pPr>
    </w:p>
    <w:p w14:paraId="67B04B25" w14:textId="55B8DE2C" w:rsidR="00BA2E8C" w:rsidRPr="00297DB9" w:rsidRDefault="00BA2E8C" w:rsidP="007E57A8">
      <w:pPr>
        <w:pStyle w:val="Prrafodelista"/>
        <w:numPr>
          <w:ilvl w:val="0"/>
          <w:numId w:val="2"/>
        </w:numPr>
        <w:spacing w:line="360" w:lineRule="auto"/>
        <w:ind w:left="0" w:firstLine="0"/>
        <w:jc w:val="both"/>
        <w:rPr>
          <w:rFonts w:ascii="Palatino Linotype" w:eastAsiaTheme="minorEastAsia" w:hAnsi="Palatino Linotype"/>
          <w:iCs/>
          <w:color w:val="000000"/>
          <w:sz w:val="24"/>
          <w:lang w:val="es-ES_tradnl" w:eastAsia="es-ES"/>
        </w:rPr>
      </w:pPr>
      <w:r w:rsidRPr="00297DB9">
        <w:rPr>
          <w:rFonts w:ascii="Palatino Linotype" w:eastAsiaTheme="minorEastAsia" w:hAnsi="Palatino Linotype"/>
          <w:iCs/>
          <w:color w:val="000000"/>
          <w:sz w:val="24"/>
          <w:lang w:val="es-ES_tradnl" w:eastAsia="es-ES"/>
        </w:rPr>
        <w:t xml:space="preserve">En ese tenor </w:t>
      </w:r>
      <w:r w:rsidRPr="00297DB9">
        <w:rPr>
          <w:rFonts w:ascii="Palatino Linotype" w:hAnsi="Palatino Linotype"/>
          <w:iCs/>
          <w:sz w:val="24"/>
        </w:rPr>
        <w:t>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3FCB2A" w14:textId="3D426CB2" w:rsidR="00BA2E8C" w:rsidRPr="00297DB9" w:rsidRDefault="00BA2E8C" w:rsidP="007E57A8">
      <w:pPr>
        <w:spacing w:line="360" w:lineRule="auto"/>
        <w:rPr>
          <w:rFonts w:ascii="Palatino Linotype" w:eastAsia="Calibri" w:hAnsi="Palatino Linotype" w:cs="Arial"/>
          <w:lang w:val="es-ES" w:eastAsia="es-ES"/>
        </w:rPr>
      </w:pPr>
    </w:p>
    <w:p w14:paraId="65E977D7" w14:textId="77777777" w:rsidR="00BA2E8C" w:rsidRPr="00297DB9" w:rsidRDefault="00BA2E8C" w:rsidP="007E57A8">
      <w:pPr>
        <w:spacing w:line="360" w:lineRule="auto"/>
        <w:ind w:left="567" w:right="616"/>
        <w:jc w:val="center"/>
        <w:rPr>
          <w:rFonts w:ascii="Palatino Linotype" w:hAnsi="Palatino Linotype"/>
          <w:b/>
          <w:i/>
        </w:rPr>
      </w:pPr>
      <w:r w:rsidRPr="00297DB9">
        <w:rPr>
          <w:rFonts w:ascii="Palatino Linotype" w:hAnsi="Palatino Linotype"/>
          <w:b/>
          <w:i/>
        </w:rPr>
        <w:t>Código de Procedimientos Administrativos del Estado de México.</w:t>
      </w:r>
    </w:p>
    <w:p w14:paraId="48A76F30" w14:textId="77777777" w:rsidR="00BA2E8C" w:rsidRPr="00297DB9" w:rsidRDefault="00BA2E8C" w:rsidP="007E57A8">
      <w:pPr>
        <w:spacing w:line="360" w:lineRule="auto"/>
        <w:ind w:left="567" w:right="616"/>
        <w:contextualSpacing/>
        <w:jc w:val="both"/>
        <w:rPr>
          <w:rFonts w:ascii="Palatino Linotype" w:hAnsi="Palatino Linotype"/>
          <w:i/>
        </w:rPr>
      </w:pPr>
      <w:r w:rsidRPr="00297DB9">
        <w:rPr>
          <w:rFonts w:ascii="Palatino Linotype" w:hAnsi="Palatino Linotype"/>
          <w:b/>
          <w:i/>
        </w:rPr>
        <w:t>“Artículo 18.-</w:t>
      </w:r>
      <w:r w:rsidRPr="00297DB9">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A61567C" w14:textId="77777777" w:rsidR="00BA2E8C" w:rsidRPr="00297DB9" w:rsidRDefault="00BA2E8C" w:rsidP="007E57A8">
      <w:pPr>
        <w:tabs>
          <w:tab w:val="left" w:pos="5910"/>
        </w:tabs>
        <w:spacing w:line="360" w:lineRule="auto"/>
        <w:ind w:left="567" w:right="616"/>
        <w:contextualSpacing/>
        <w:jc w:val="both"/>
        <w:rPr>
          <w:rFonts w:ascii="Palatino Linotype" w:hAnsi="Palatino Linotype"/>
          <w:i/>
        </w:rPr>
      </w:pPr>
      <w:r w:rsidRPr="00297DB9">
        <w:rPr>
          <w:rFonts w:ascii="Palatino Linotype" w:hAnsi="Palatino Linotype"/>
          <w:i/>
        </w:rPr>
        <w:tab/>
      </w:r>
    </w:p>
    <w:p w14:paraId="633FA8EA" w14:textId="77777777" w:rsidR="00BA2E8C" w:rsidRPr="00297DB9" w:rsidRDefault="00BA2E8C" w:rsidP="007E57A8">
      <w:pPr>
        <w:spacing w:line="360" w:lineRule="auto"/>
        <w:ind w:left="567" w:right="616"/>
        <w:jc w:val="center"/>
        <w:rPr>
          <w:rFonts w:ascii="Palatino Linotype" w:hAnsi="Palatino Linotype"/>
          <w:b/>
          <w:i/>
        </w:rPr>
      </w:pPr>
      <w:r w:rsidRPr="00297DB9">
        <w:rPr>
          <w:rFonts w:ascii="Palatino Linotype" w:hAnsi="Palatino Linotype"/>
          <w:b/>
          <w:i/>
        </w:rPr>
        <w:t>Ley de Transparencia y Acceso a la Información Pública del Estado de México y Municipios</w:t>
      </w:r>
    </w:p>
    <w:p w14:paraId="1C3FF8FE" w14:textId="77777777" w:rsidR="00BA2E8C" w:rsidRPr="00297DB9" w:rsidRDefault="00BA2E8C" w:rsidP="007E57A8">
      <w:pPr>
        <w:pStyle w:val="Prrafodelista"/>
        <w:tabs>
          <w:tab w:val="left" w:pos="426"/>
        </w:tabs>
        <w:spacing w:line="360" w:lineRule="auto"/>
        <w:ind w:left="567" w:right="616"/>
        <w:jc w:val="both"/>
        <w:rPr>
          <w:rFonts w:ascii="Palatino Linotype" w:hAnsi="Palatino Linotype"/>
          <w:iCs/>
          <w:sz w:val="24"/>
        </w:rPr>
      </w:pPr>
      <w:r w:rsidRPr="00297DB9">
        <w:rPr>
          <w:rFonts w:ascii="Palatino Linotype" w:hAnsi="Palatino Linotype"/>
          <w:b/>
          <w:i/>
          <w:sz w:val="24"/>
        </w:rPr>
        <w:t>“Artículo 195.</w:t>
      </w:r>
      <w:r w:rsidRPr="00297DB9">
        <w:rPr>
          <w:rFonts w:ascii="Palatino Linotype" w:hAnsi="Palatino Linotype"/>
          <w:i/>
          <w:sz w:val="24"/>
        </w:rPr>
        <w:t xml:space="preserve"> En la tramitación del recurso de revisión se aplicarán supletoriamente las disposiciones contenidas en el Código de Procedimientos Administrativos del Estado de México.”</w:t>
      </w:r>
    </w:p>
    <w:p w14:paraId="008457B6" w14:textId="77777777" w:rsidR="00BA2E8C" w:rsidRPr="00297DB9" w:rsidRDefault="00BA2E8C" w:rsidP="007E57A8">
      <w:pPr>
        <w:pStyle w:val="Prrafodelista"/>
        <w:spacing w:line="360" w:lineRule="auto"/>
        <w:ind w:left="0"/>
        <w:jc w:val="both"/>
        <w:rPr>
          <w:rFonts w:ascii="Palatino Linotype" w:eastAsiaTheme="minorEastAsia" w:hAnsi="Palatino Linotype"/>
          <w:i/>
          <w:color w:val="000000"/>
          <w:sz w:val="24"/>
          <w:lang w:val="es-ES_tradnl" w:eastAsia="es-ES"/>
        </w:rPr>
      </w:pPr>
    </w:p>
    <w:p w14:paraId="109BCCF7" w14:textId="6F007AEA" w:rsidR="00677D2B" w:rsidRPr="00297DB9" w:rsidRDefault="001C7CE2" w:rsidP="007E57A8">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297DB9">
        <w:rPr>
          <w:rFonts w:ascii="Palatino Linotype" w:eastAsia="Calibri" w:hAnsi="Palatino Linotype" w:cs="Arial"/>
          <w:sz w:val="24"/>
          <w:lang w:val="es-ES" w:eastAsia="es-ES"/>
        </w:rPr>
        <w:lastRenderedPageBreak/>
        <w:t>La</w:t>
      </w:r>
      <w:r w:rsidR="00C720D4" w:rsidRPr="00297DB9">
        <w:rPr>
          <w:rFonts w:ascii="Palatino Linotype" w:eastAsia="Calibri" w:hAnsi="Palatino Linotype" w:cs="Arial"/>
          <w:sz w:val="24"/>
          <w:lang w:val="es-ES" w:eastAsia="es-ES"/>
        </w:rPr>
        <w:t xml:space="preserve"> Comisionad</w:t>
      </w:r>
      <w:r w:rsidRPr="00297DB9">
        <w:rPr>
          <w:rFonts w:ascii="Palatino Linotype" w:eastAsia="Calibri" w:hAnsi="Palatino Linotype" w:cs="Arial"/>
          <w:sz w:val="24"/>
          <w:lang w:val="es-ES" w:eastAsia="es-ES"/>
        </w:rPr>
        <w:t xml:space="preserve">a </w:t>
      </w:r>
      <w:r w:rsidR="00C720D4" w:rsidRPr="00297DB9">
        <w:rPr>
          <w:rFonts w:ascii="Palatino Linotype" w:eastAsia="Calibri" w:hAnsi="Palatino Linotype" w:cs="Arial"/>
          <w:sz w:val="24"/>
          <w:lang w:val="es-ES" w:eastAsia="es-ES"/>
        </w:rPr>
        <w:t>Ponente</w:t>
      </w:r>
      <w:r w:rsidR="00BA2E8C" w:rsidRPr="00297DB9">
        <w:rPr>
          <w:rFonts w:ascii="Palatino Linotype" w:eastAsia="Calibri" w:hAnsi="Palatino Linotype" w:cs="Arial"/>
          <w:sz w:val="24"/>
          <w:lang w:val="es-ES" w:eastAsia="es-ES"/>
        </w:rPr>
        <w:t>,</w:t>
      </w:r>
      <w:r w:rsidR="00C720D4" w:rsidRPr="00297DB9">
        <w:rPr>
          <w:rFonts w:ascii="Palatino Linotype" w:eastAsia="Calibri" w:hAnsi="Palatino Linotype" w:cs="Arial"/>
          <w:sz w:val="24"/>
          <w:lang w:val="es-ES" w:eastAsia="es-ES"/>
        </w:rPr>
        <w:t xml:space="preserve"> con fundamento en lo dispuesto por el artículo 185 fracción II de la ley de la materia, a través de</w:t>
      </w:r>
      <w:r w:rsidR="00BA2E8C" w:rsidRPr="00297DB9">
        <w:rPr>
          <w:rFonts w:ascii="Palatino Linotype" w:eastAsia="Calibri" w:hAnsi="Palatino Linotype" w:cs="Arial"/>
          <w:sz w:val="24"/>
          <w:lang w:val="es-ES" w:eastAsia="es-ES"/>
        </w:rPr>
        <w:t xml:space="preserve"> </w:t>
      </w:r>
      <w:r w:rsidR="00C720D4" w:rsidRPr="00297DB9">
        <w:rPr>
          <w:rFonts w:ascii="Palatino Linotype" w:eastAsia="Calibri" w:hAnsi="Palatino Linotype" w:cs="Arial"/>
          <w:sz w:val="24"/>
          <w:lang w:val="es-ES" w:eastAsia="es-ES"/>
        </w:rPr>
        <w:t>l</w:t>
      </w:r>
      <w:r w:rsidR="00BA2E8C" w:rsidRPr="00297DB9">
        <w:rPr>
          <w:rFonts w:ascii="Palatino Linotype" w:eastAsia="Calibri" w:hAnsi="Palatino Linotype" w:cs="Arial"/>
          <w:sz w:val="24"/>
          <w:lang w:val="es-ES" w:eastAsia="es-ES"/>
        </w:rPr>
        <w:t>os</w:t>
      </w:r>
      <w:r w:rsidR="00C720D4" w:rsidRPr="00297DB9">
        <w:rPr>
          <w:rFonts w:ascii="Palatino Linotype" w:eastAsia="Calibri" w:hAnsi="Palatino Linotype" w:cs="Arial"/>
          <w:sz w:val="24"/>
          <w:lang w:val="es-ES" w:eastAsia="es-ES"/>
        </w:rPr>
        <w:t xml:space="preserve"> acuerdo</w:t>
      </w:r>
      <w:r w:rsidR="00BA2E8C" w:rsidRPr="00297DB9">
        <w:rPr>
          <w:rFonts w:ascii="Palatino Linotype" w:eastAsia="Calibri" w:hAnsi="Palatino Linotype" w:cs="Arial"/>
          <w:sz w:val="24"/>
          <w:lang w:val="es-ES" w:eastAsia="es-ES"/>
        </w:rPr>
        <w:t>s</w:t>
      </w:r>
      <w:r w:rsidR="00C720D4" w:rsidRPr="00297DB9">
        <w:rPr>
          <w:rFonts w:ascii="Palatino Linotype" w:eastAsia="Calibri" w:hAnsi="Palatino Linotype" w:cs="Arial"/>
          <w:sz w:val="24"/>
          <w:lang w:val="es-ES" w:eastAsia="es-ES"/>
        </w:rPr>
        <w:t xml:space="preserve"> de admisión de</w:t>
      </w:r>
      <w:r w:rsidR="008F3385" w:rsidRPr="00297DB9">
        <w:rPr>
          <w:rFonts w:ascii="Palatino Linotype" w:eastAsia="Calibri" w:hAnsi="Palatino Linotype" w:cs="Arial"/>
          <w:sz w:val="24"/>
          <w:lang w:val="es-ES" w:eastAsia="es-ES"/>
        </w:rPr>
        <w:t>l once</w:t>
      </w:r>
      <w:r w:rsidRPr="00297DB9">
        <w:rPr>
          <w:rFonts w:ascii="Palatino Linotype" w:eastAsia="Calibri" w:hAnsi="Palatino Linotype" w:cs="Arial"/>
          <w:sz w:val="24"/>
          <w:lang w:val="es-ES" w:eastAsia="es-ES"/>
        </w:rPr>
        <w:t xml:space="preserve"> </w:t>
      </w:r>
      <w:r w:rsidR="008F3385" w:rsidRPr="00297DB9">
        <w:rPr>
          <w:rFonts w:ascii="Palatino Linotype" w:eastAsia="Calibri" w:hAnsi="Palatino Linotype" w:cs="Arial"/>
          <w:sz w:val="24"/>
          <w:lang w:val="es-ES" w:eastAsia="es-ES"/>
        </w:rPr>
        <w:t>(1</w:t>
      </w:r>
      <w:r w:rsidR="009B40A1" w:rsidRPr="00297DB9">
        <w:rPr>
          <w:rFonts w:ascii="Palatino Linotype" w:eastAsia="Calibri" w:hAnsi="Palatino Linotype" w:cs="Arial"/>
          <w:sz w:val="24"/>
          <w:lang w:val="es-ES" w:eastAsia="es-ES"/>
        </w:rPr>
        <w:t>1</w:t>
      </w:r>
      <w:r w:rsidR="006A2B89" w:rsidRPr="00297DB9">
        <w:rPr>
          <w:rFonts w:ascii="Palatino Linotype" w:eastAsia="Calibri" w:hAnsi="Palatino Linotype" w:cs="Arial"/>
          <w:sz w:val="24"/>
          <w:lang w:val="es-ES" w:eastAsia="es-ES"/>
        </w:rPr>
        <w:t>)</w:t>
      </w:r>
      <w:r w:rsidR="005414CF" w:rsidRPr="00297DB9">
        <w:rPr>
          <w:rFonts w:ascii="Palatino Linotype" w:eastAsia="Calibri" w:hAnsi="Palatino Linotype" w:cs="Arial"/>
          <w:sz w:val="24"/>
          <w:lang w:val="es-ES" w:eastAsia="es-ES"/>
        </w:rPr>
        <w:t xml:space="preserve"> y nueve</w:t>
      </w:r>
      <w:r w:rsidR="00993FDA" w:rsidRPr="00297DB9">
        <w:rPr>
          <w:rFonts w:ascii="Palatino Linotype" w:eastAsia="Calibri" w:hAnsi="Palatino Linotype" w:cs="Arial"/>
          <w:sz w:val="24"/>
          <w:lang w:val="es-ES" w:eastAsia="es-ES"/>
        </w:rPr>
        <w:t xml:space="preserve"> (0</w:t>
      </w:r>
      <w:r w:rsidR="005414CF" w:rsidRPr="00297DB9">
        <w:rPr>
          <w:rFonts w:ascii="Palatino Linotype" w:eastAsia="Calibri" w:hAnsi="Palatino Linotype" w:cs="Arial"/>
          <w:sz w:val="24"/>
          <w:lang w:val="es-ES" w:eastAsia="es-ES"/>
        </w:rPr>
        <w:t>9</w:t>
      </w:r>
      <w:r w:rsidR="00BA2E8C" w:rsidRPr="00297DB9">
        <w:rPr>
          <w:rFonts w:ascii="Palatino Linotype" w:eastAsia="Calibri" w:hAnsi="Palatino Linotype" w:cs="Arial"/>
          <w:sz w:val="24"/>
          <w:lang w:val="es-ES" w:eastAsia="es-ES"/>
        </w:rPr>
        <w:t>)</w:t>
      </w:r>
      <w:r w:rsidR="006A2B89" w:rsidRPr="00297DB9">
        <w:rPr>
          <w:rFonts w:ascii="Palatino Linotype" w:eastAsia="Calibri" w:hAnsi="Palatino Linotype" w:cs="Arial"/>
          <w:sz w:val="24"/>
          <w:lang w:val="es-ES" w:eastAsia="es-ES"/>
        </w:rPr>
        <w:t xml:space="preserve"> de </w:t>
      </w:r>
      <w:r w:rsidR="00993FDA" w:rsidRPr="00297DB9">
        <w:rPr>
          <w:rFonts w:ascii="Palatino Linotype" w:eastAsia="Calibri" w:hAnsi="Palatino Linotype" w:cs="Arial"/>
          <w:sz w:val="24"/>
          <w:lang w:val="es-ES" w:eastAsia="es-ES"/>
        </w:rPr>
        <w:t>febrero</w:t>
      </w:r>
      <w:r w:rsidR="00677D2B" w:rsidRPr="00297DB9">
        <w:rPr>
          <w:rFonts w:ascii="Palatino Linotype" w:eastAsia="Calibri" w:hAnsi="Palatino Linotype" w:cs="Arial"/>
          <w:sz w:val="24"/>
          <w:lang w:val="es-ES" w:eastAsia="es-ES"/>
        </w:rPr>
        <w:t xml:space="preserve"> </w:t>
      </w:r>
      <w:r w:rsidR="00D80E64" w:rsidRPr="00297DB9">
        <w:rPr>
          <w:rFonts w:ascii="Palatino Linotype" w:eastAsia="Calibri" w:hAnsi="Palatino Linotype" w:cs="Arial"/>
          <w:sz w:val="24"/>
          <w:lang w:val="es-ES" w:eastAsia="es-ES"/>
        </w:rPr>
        <w:t xml:space="preserve">de dos mil </w:t>
      </w:r>
      <w:r w:rsidR="00993FDA" w:rsidRPr="00297DB9">
        <w:rPr>
          <w:rFonts w:ascii="Palatino Linotype" w:eastAsia="Calibri" w:hAnsi="Palatino Linotype" w:cs="Arial"/>
          <w:sz w:val="24"/>
          <w:lang w:val="es-ES" w:eastAsia="es-ES"/>
        </w:rPr>
        <w:t>veintidós</w:t>
      </w:r>
      <w:r w:rsidR="00C720D4" w:rsidRPr="00297DB9">
        <w:rPr>
          <w:rFonts w:ascii="Palatino Linotype" w:eastAsia="Calibri" w:hAnsi="Palatino Linotype" w:cs="Arial"/>
          <w:sz w:val="24"/>
          <w:lang w:val="es-ES" w:eastAsia="es-ES"/>
        </w:rPr>
        <w:t xml:space="preserve">, puso a disposición de las partes </w:t>
      </w:r>
      <w:r w:rsidR="00BA2E8C" w:rsidRPr="00297DB9">
        <w:rPr>
          <w:rFonts w:ascii="Palatino Linotype" w:eastAsia="Calibri" w:hAnsi="Palatino Linotype" w:cs="Arial"/>
          <w:sz w:val="24"/>
          <w:lang w:val="es-ES" w:eastAsia="es-ES"/>
        </w:rPr>
        <w:t>los</w:t>
      </w:r>
      <w:r w:rsidR="00C720D4" w:rsidRPr="00297DB9">
        <w:rPr>
          <w:rFonts w:ascii="Palatino Linotype" w:eastAsia="Calibri" w:hAnsi="Palatino Linotype" w:cs="Arial"/>
          <w:sz w:val="24"/>
          <w:lang w:val="es-ES" w:eastAsia="es-ES"/>
        </w:rPr>
        <w:t xml:space="preserve"> expediente</w:t>
      </w:r>
      <w:r w:rsidR="00BA2E8C" w:rsidRPr="00297DB9">
        <w:rPr>
          <w:rFonts w:ascii="Palatino Linotype" w:eastAsia="Calibri" w:hAnsi="Palatino Linotype" w:cs="Arial"/>
          <w:sz w:val="24"/>
          <w:lang w:val="es-ES" w:eastAsia="es-ES"/>
        </w:rPr>
        <w:t>s</w:t>
      </w:r>
      <w:r w:rsidR="00C720D4" w:rsidRPr="00297DB9">
        <w:rPr>
          <w:rFonts w:ascii="Palatino Linotype" w:eastAsia="Calibri" w:hAnsi="Palatino Linotype" w:cs="Arial"/>
          <w:sz w:val="24"/>
          <w:lang w:val="es-ES" w:eastAsia="es-ES"/>
        </w:rPr>
        <w:t xml:space="preserve"> electrónico</w:t>
      </w:r>
      <w:r w:rsidR="00BA2E8C" w:rsidRPr="00297DB9">
        <w:rPr>
          <w:rFonts w:ascii="Palatino Linotype" w:eastAsia="Calibri" w:hAnsi="Palatino Linotype" w:cs="Arial"/>
          <w:sz w:val="24"/>
          <w:lang w:val="es-ES" w:eastAsia="es-ES"/>
        </w:rPr>
        <w:t>s</w:t>
      </w:r>
      <w:r w:rsidR="00C720D4" w:rsidRPr="00297DB9">
        <w:rPr>
          <w:rFonts w:ascii="Palatino Linotype" w:eastAsia="Calibri" w:hAnsi="Palatino Linotype" w:cs="Arial"/>
          <w:sz w:val="24"/>
          <w:lang w:val="es-ES" w:eastAsia="es-ES"/>
        </w:rPr>
        <w:t xml:space="preserve"> </w:t>
      </w:r>
      <w:r w:rsidR="00C720D4" w:rsidRPr="00297DB9">
        <w:rPr>
          <w:rFonts w:ascii="Palatino Linotype" w:eastAsia="Calibri" w:hAnsi="Palatino Linotype" w:cs="Arial"/>
          <w:sz w:val="24"/>
          <w:lang w:val="es-ES_tradnl" w:eastAsia="es-ES"/>
        </w:rPr>
        <w:t xml:space="preserve">vía </w:t>
      </w:r>
      <w:r w:rsidR="00C720D4" w:rsidRPr="00297DB9">
        <w:rPr>
          <w:rFonts w:ascii="Palatino Linotype" w:eastAsia="Calibri" w:hAnsi="Palatino Linotype" w:cs="Arial"/>
          <w:b/>
          <w:sz w:val="24"/>
          <w:lang w:val="es-ES" w:eastAsia="es-ES"/>
        </w:rPr>
        <w:t xml:space="preserve">SAIMEX </w:t>
      </w:r>
      <w:r w:rsidR="00C720D4" w:rsidRPr="00297DB9">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C720D4" w:rsidRPr="00297DB9">
        <w:rPr>
          <w:rFonts w:ascii="Palatino Linotype" w:eastAsia="Calibri" w:hAnsi="Palatino Linotype" w:cs="Arial"/>
          <w:b/>
          <w:sz w:val="24"/>
          <w:lang w:val="es-ES" w:eastAsia="es-ES"/>
        </w:rPr>
        <w:t>SUJETO OBLIGADO</w:t>
      </w:r>
      <w:r w:rsidR="00C720D4" w:rsidRPr="00297DB9">
        <w:rPr>
          <w:rFonts w:ascii="Palatino Linotype" w:eastAsia="Calibri" w:hAnsi="Palatino Linotype" w:cs="Arial"/>
          <w:sz w:val="24"/>
          <w:lang w:val="es-ES" w:eastAsia="es-ES"/>
        </w:rPr>
        <w:t xml:space="preserve"> presentara </w:t>
      </w:r>
      <w:r w:rsidR="00BA2E8C" w:rsidRPr="00297DB9">
        <w:rPr>
          <w:rFonts w:ascii="Palatino Linotype" w:eastAsia="Calibri" w:hAnsi="Palatino Linotype" w:cs="Arial"/>
          <w:sz w:val="24"/>
          <w:lang w:val="es-ES" w:eastAsia="es-ES"/>
        </w:rPr>
        <w:t xml:space="preserve">los </w:t>
      </w:r>
      <w:r w:rsidR="00C720D4" w:rsidRPr="00297DB9">
        <w:rPr>
          <w:rFonts w:ascii="Palatino Linotype" w:eastAsia="Calibri" w:hAnsi="Palatino Linotype" w:cs="Arial"/>
          <w:sz w:val="24"/>
          <w:lang w:val="es-ES" w:eastAsia="es-ES"/>
        </w:rPr>
        <w:t>informe</w:t>
      </w:r>
      <w:r w:rsidR="00BA2E8C" w:rsidRPr="00297DB9">
        <w:rPr>
          <w:rFonts w:ascii="Palatino Linotype" w:eastAsia="Calibri" w:hAnsi="Palatino Linotype" w:cs="Arial"/>
          <w:sz w:val="24"/>
          <w:lang w:val="es-ES" w:eastAsia="es-ES"/>
        </w:rPr>
        <w:t>s</w:t>
      </w:r>
      <w:r w:rsidR="00C720D4" w:rsidRPr="00297DB9">
        <w:rPr>
          <w:rFonts w:ascii="Palatino Linotype" w:eastAsia="Calibri" w:hAnsi="Palatino Linotype" w:cs="Arial"/>
          <w:sz w:val="24"/>
          <w:lang w:val="es-ES" w:eastAsia="es-ES"/>
        </w:rPr>
        <w:t xml:space="preserve"> justificado</w:t>
      </w:r>
      <w:r w:rsidR="00BA2E8C" w:rsidRPr="00297DB9">
        <w:rPr>
          <w:rFonts w:ascii="Palatino Linotype" w:eastAsia="Calibri" w:hAnsi="Palatino Linotype" w:cs="Arial"/>
          <w:sz w:val="24"/>
          <w:lang w:val="es-ES" w:eastAsia="es-ES"/>
        </w:rPr>
        <w:t>s</w:t>
      </w:r>
      <w:r w:rsidR="00C720D4" w:rsidRPr="00297DB9">
        <w:rPr>
          <w:rFonts w:ascii="Palatino Linotype" w:eastAsia="Calibri" w:hAnsi="Palatino Linotype" w:cs="Arial"/>
          <w:sz w:val="24"/>
          <w:lang w:val="es-ES" w:eastAsia="es-ES"/>
        </w:rPr>
        <w:t xml:space="preserve"> procedente</w:t>
      </w:r>
      <w:r w:rsidR="00BA2E8C" w:rsidRPr="00297DB9">
        <w:rPr>
          <w:rFonts w:ascii="Palatino Linotype" w:eastAsia="Calibri" w:hAnsi="Palatino Linotype" w:cs="Arial"/>
          <w:sz w:val="24"/>
          <w:lang w:val="es-ES" w:eastAsia="es-ES"/>
        </w:rPr>
        <w:t>s</w:t>
      </w:r>
      <w:r w:rsidR="00C720D4" w:rsidRPr="00297DB9">
        <w:rPr>
          <w:rFonts w:ascii="Palatino Linotype" w:eastAsia="Calibri" w:hAnsi="Palatino Linotype" w:cs="Arial"/>
          <w:sz w:val="24"/>
          <w:lang w:val="es-ES" w:eastAsia="es-ES"/>
        </w:rPr>
        <w:t xml:space="preserve">. </w:t>
      </w:r>
    </w:p>
    <w:p w14:paraId="22FDD5C1" w14:textId="77777777" w:rsidR="00677D2B" w:rsidRPr="00297DB9" w:rsidRDefault="00677D2B" w:rsidP="007E57A8">
      <w:pPr>
        <w:pStyle w:val="Prrafodelista"/>
        <w:spacing w:line="360" w:lineRule="auto"/>
        <w:ind w:left="0"/>
        <w:jc w:val="both"/>
        <w:rPr>
          <w:rFonts w:ascii="Palatino Linotype" w:eastAsiaTheme="minorEastAsia" w:hAnsi="Palatino Linotype"/>
          <w:i/>
          <w:color w:val="000000"/>
          <w:sz w:val="24"/>
          <w:lang w:val="es-ES_tradnl" w:eastAsia="es-ES"/>
        </w:rPr>
      </w:pPr>
    </w:p>
    <w:p w14:paraId="474DF9F0" w14:textId="24356F5E" w:rsidR="00116B50" w:rsidRPr="00297DB9" w:rsidRDefault="00116B50" w:rsidP="007E57A8">
      <w:pPr>
        <w:pStyle w:val="Prrafodelista"/>
        <w:numPr>
          <w:ilvl w:val="0"/>
          <w:numId w:val="2"/>
        </w:numPr>
        <w:spacing w:line="360" w:lineRule="auto"/>
        <w:ind w:left="0" w:firstLine="0"/>
        <w:jc w:val="both"/>
        <w:rPr>
          <w:rFonts w:ascii="Palatino Linotype" w:eastAsia="Calibri" w:hAnsi="Palatino Linotype" w:cs="Arial"/>
          <w:sz w:val="24"/>
          <w:lang w:eastAsia="es-ES"/>
        </w:rPr>
      </w:pPr>
      <w:r w:rsidRPr="00297DB9">
        <w:rPr>
          <w:rFonts w:ascii="Palatino Linotype" w:eastAsia="Calibri" w:hAnsi="Palatino Linotype" w:cs="Arial"/>
          <w:sz w:val="24"/>
          <w:lang w:eastAsia="es-ES"/>
        </w:rPr>
        <w:t xml:space="preserve">Conforme a las constancias que obran en el expediente electrónico formado en el </w:t>
      </w:r>
      <w:r w:rsidRPr="00297DB9">
        <w:rPr>
          <w:rFonts w:ascii="Palatino Linotype" w:eastAsia="Calibri" w:hAnsi="Palatino Linotype" w:cs="Arial"/>
          <w:b/>
          <w:sz w:val="24"/>
          <w:lang w:eastAsia="es-ES"/>
        </w:rPr>
        <w:t>SAIMEX</w:t>
      </w:r>
      <w:r w:rsidRPr="00297DB9">
        <w:rPr>
          <w:rFonts w:ascii="Palatino Linotype" w:eastAsia="Calibri" w:hAnsi="Palatino Linotype" w:cs="Arial"/>
          <w:sz w:val="24"/>
          <w:lang w:eastAsia="es-ES"/>
        </w:rPr>
        <w:t xml:space="preserve">, de los Recursos de Revisión </w:t>
      </w:r>
      <w:r w:rsidR="00BA128F" w:rsidRPr="00297DB9">
        <w:rPr>
          <w:rFonts w:ascii="Palatino Linotype" w:eastAsia="Calibri" w:hAnsi="Palatino Linotype" w:cs="Arial"/>
          <w:b/>
          <w:bCs/>
          <w:sz w:val="24"/>
          <w:lang w:eastAsia="es-ES"/>
        </w:rPr>
        <w:t xml:space="preserve">00593/INFOEM/IP/RR/2022 </w:t>
      </w:r>
      <w:r w:rsidRPr="00297DB9">
        <w:rPr>
          <w:rFonts w:ascii="Palatino Linotype" w:eastAsia="Calibri" w:hAnsi="Palatino Linotype" w:cs="Arial"/>
          <w:b/>
          <w:sz w:val="24"/>
          <w:lang w:eastAsia="es-ES"/>
        </w:rPr>
        <w:t>y</w:t>
      </w:r>
      <w:r w:rsidR="00BA128F" w:rsidRPr="00297DB9">
        <w:rPr>
          <w:rFonts w:ascii="Palatino Linotype" w:eastAsia="Calibri" w:hAnsi="Palatino Linotype" w:cs="Arial"/>
          <w:b/>
          <w:sz w:val="24"/>
          <w:lang w:eastAsia="es-ES"/>
        </w:rPr>
        <w:t xml:space="preserve"> </w:t>
      </w:r>
      <w:r w:rsidR="00BA128F" w:rsidRPr="00297DB9">
        <w:rPr>
          <w:rFonts w:ascii="Palatino Linotype" w:eastAsia="Calibri" w:hAnsi="Palatino Linotype" w:cs="Arial"/>
          <w:b/>
          <w:bCs/>
          <w:sz w:val="24"/>
          <w:lang w:eastAsia="es-ES"/>
        </w:rPr>
        <w:t>00594/INFOEM/IP/RR/2022</w:t>
      </w:r>
      <w:r w:rsidRPr="00297DB9">
        <w:rPr>
          <w:rFonts w:ascii="Palatino Linotype" w:eastAsia="Calibri" w:hAnsi="Palatino Linotype" w:cs="Arial"/>
          <w:b/>
          <w:sz w:val="24"/>
          <w:lang w:eastAsia="es-ES"/>
        </w:rPr>
        <w:t>,</w:t>
      </w:r>
      <w:r w:rsidRPr="00297DB9">
        <w:rPr>
          <w:rFonts w:ascii="Palatino Linotype" w:eastAsia="Calibri" w:hAnsi="Palatino Linotype" w:cs="Arial"/>
          <w:sz w:val="24"/>
          <w:lang w:eastAsia="es-ES"/>
        </w:rPr>
        <w:t xml:space="preserve"> materia del presente estudio, se desprende</w:t>
      </w:r>
      <w:r w:rsidR="005414CF" w:rsidRPr="00297DB9">
        <w:rPr>
          <w:rFonts w:ascii="Palatino Linotype" w:eastAsia="Calibri" w:hAnsi="Palatino Linotype" w:cs="Arial"/>
          <w:sz w:val="24"/>
          <w:lang w:eastAsia="es-ES"/>
        </w:rPr>
        <w:t xml:space="preserve"> lo siguiente, </w:t>
      </w:r>
      <w:r w:rsidR="00253ADC" w:rsidRPr="00297DB9">
        <w:rPr>
          <w:rFonts w:ascii="Palatino Linotype" w:eastAsia="Calibri" w:hAnsi="Palatino Linotype" w:cs="Arial"/>
          <w:sz w:val="24"/>
          <w:lang w:eastAsia="es-ES"/>
        </w:rPr>
        <w:t>acorde</w:t>
      </w:r>
      <w:r w:rsidRPr="00297DB9">
        <w:rPr>
          <w:rFonts w:ascii="Palatino Linotype" w:eastAsia="Calibri" w:hAnsi="Palatino Linotype" w:cs="Arial"/>
          <w:sz w:val="24"/>
          <w:lang w:eastAsia="es-ES"/>
        </w:rPr>
        <w:t xml:space="preserve"> a lo dispuesto en el artículo 185 de la Ley de Transparencia y Acceso a la Información Pública del Estado de México y Municipios</w:t>
      </w:r>
      <w:r w:rsidR="00552FC4" w:rsidRPr="00297DB9">
        <w:rPr>
          <w:rFonts w:ascii="Palatino Linotype" w:eastAsia="Calibri" w:hAnsi="Palatino Linotype" w:cs="Arial"/>
          <w:sz w:val="24"/>
          <w:lang w:eastAsia="es-ES"/>
        </w:rPr>
        <w:t>:</w:t>
      </w:r>
    </w:p>
    <w:p w14:paraId="68786919" w14:textId="77777777" w:rsidR="00552FC4" w:rsidRPr="00297DB9" w:rsidRDefault="00552FC4" w:rsidP="007E57A8">
      <w:pPr>
        <w:pStyle w:val="Prrafodelista"/>
        <w:spacing w:line="360" w:lineRule="auto"/>
        <w:ind w:left="0"/>
        <w:jc w:val="both"/>
        <w:rPr>
          <w:rFonts w:ascii="Palatino Linotype" w:eastAsia="Calibri" w:hAnsi="Palatino Linotype" w:cs="Arial"/>
          <w:sz w:val="24"/>
          <w:lang w:eastAsia="es-ES"/>
        </w:rPr>
      </w:pPr>
    </w:p>
    <w:p w14:paraId="488A174F" w14:textId="672D1A25" w:rsidR="003C1EF5" w:rsidRPr="00297DB9" w:rsidRDefault="003C1EF5" w:rsidP="007E57A8">
      <w:pPr>
        <w:pStyle w:val="Prrafodelista"/>
        <w:numPr>
          <w:ilvl w:val="0"/>
          <w:numId w:val="11"/>
        </w:numPr>
        <w:spacing w:line="360" w:lineRule="auto"/>
        <w:ind w:firstLine="0"/>
        <w:jc w:val="both"/>
        <w:rPr>
          <w:rFonts w:ascii="Palatino Linotype" w:eastAsia="Calibri" w:hAnsi="Palatino Linotype" w:cs="Arial"/>
          <w:sz w:val="24"/>
          <w:lang w:eastAsia="es-ES"/>
        </w:rPr>
      </w:pPr>
      <w:r w:rsidRPr="00297DB9">
        <w:rPr>
          <w:rFonts w:ascii="Palatino Linotype" w:eastAsia="Calibri" w:hAnsi="Palatino Linotype" w:cs="Arial"/>
          <w:sz w:val="24"/>
          <w:lang w:eastAsia="es-ES"/>
        </w:rPr>
        <w:t>Del Recurso de Revisión</w:t>
      </w:r>
      <w:r w:rsidR="00BA128F" w:rsidRPr="00297DB9">
        <w:rPr>
          <w:rFonts w:ascii="Palatino Linotype" w:eastAsia="Calibri" w:hAnsi="Palatino Linotype" w:cs="Arial"/>
          <w:b/>
          <w:sz w:val="24"/>
          <w:lang w:eastAsia="es-ES"/>
        </w:rPr>
        <w:t xml:space="preserve"> 00593/INFOEM/IP/RR/2022</w:t>
      </w:r>
      <w:r w:rsidR="00D80E64" w:rsidRPr="00297DB9">
        <w:rPr>
          <w:rFonts w:ascii="Palatino Linotype" w:eastAsia="Calibri" w:hAnsi="Palatino Linotype" w:cs="Arial"/>
          <w:sz w:val="24"/>
          <w:lang w:val="es-ES" w:eastAsia="es-ES"/>
        </w:rPr>
        <w:t xml:space="preserve">; por su parte el </w:t>
      </w:r>
      <w:r w:rsidR="00D80E64" w:rsidRPr="00297DB9">
        <w:rPr>
          <w:rFonts w:ascii="Palatino Linotype" w:eastAsia="Calibri" w:hAnsi="Palatino Linotype" w:cs="Arial"/>
          <w:b/>
          <w:bCs/>
          <w:sz w:val="24"/>
          <w:lang w:val="es-ES" w:eastAsia="es-ES"/>
        </w:rPr>
        <w:t>SUJETO OBLIGADO</w:t>
      </w:r>
      <w:r w:rsidR="00B425B9" w:rsidRPr="00297DB9">
        <w:rPr>
          <w:rFonts w:ascii="Palatino Linotype" w:eastAsia="Calibri" w:hAnsi="Palatino Linotype" w:cs="Arial"/>
          <w:b/>
          <w:bCs/>
          <w:sz w:val="24"/>
          <w:lang w:val="es-ES" w:eastAsia="es-ES"/>
        </w:rPr>
        <w:t xml:space="preserve"> </w:t>
      </w:r>
      <w:r w:rsidR="00B2550A" w:rsidRPr="00297DB9">
        <w:rPr>
          <w:rFonts w:ascii="Palatino Linotype" w:eastAsia="Calibri" w:hAnsi="Palatino Linotype" w:cs="Arial"/>
          <w:sz w:val="24"/>
          <w:lang w:val="es-ES" w:eastAsia="es-ES"/>
        </w:rPr>
        <w:t>agrego el siguiente archivo electrónico cuyo contenido íntegro es el siguiente</w:t>
      </w:r>
      <w:r w:rsidR="00677D2B" w:rsidRPr="00297DB9">
        <w:rPr>
          <w:rFonts w:ascii="Palatino Linotype" w:eastAsia="Calibri" w:hAnsi="Palatino Linotype" w:cs="Arial"/>
          <w:sz w:val="24"/>
          <w:lang w:val="es-ES" w:eastAsia="es-ES"/>
        </w:rPr>
        <w:t>:</w:t>
      </w:r>
    </w:p>
    <w:p w14:paraId="741FD964" w14:textId="77777777" w:rsidR="00E745CB" w:rsidRPr="00297DB9" w:rsidRDefault="00E745CB" w:rsidP="007E57A8">
      <w:pPr>
        <w:pStyle w:val="Prrafodelista"/>
        <w:spacing w:line="360" w:lineRule="auto"/>
        <w:jc w:val="both"/>
        <w:rPr>
          <w:rFonts w:ascii="Palatino Linotype" w:eastAsia="Calibri" w:hAnsi="Palatino Linotype" w:cs="Arial"/>
          <w:sz w:val="24"/>
          <w:lang w:eastAsia="es-ES"/>
        </w:rPr>
      </w:pPr>
    </w:p>
    <w:p w14:paraId="196AC080" w14:textId="46FF5EA3" w:rsidR="00552FC4" w:rsidRPr="00297DB9" w:rsidRDefault="00B2550A" w:rsidP="007E57A8">
      <w:pPr>
        <w:pStyle w:val="Prrafodelista"/>
        <w:numPr>
          <w:ilvl w:val="1"/>
          <w:numId w:val="14"/>
        </w:numPr>
        <w:spacing w:line="360" w:lineRule="auto"/>
        <w:ind w:left="1560" w:firstLine="0"/>
        <w:rPr>
          <w:rFonts w:ascii="Palatino Linotype" w:eastAsia="Arial Unicode MS" w:hAnsi="Palatino Linotype" w:cs="Arial"/>
          <w:b/>
          <w:color w:val="000000" w:themeColor="text1"/>
          <w:sz w:val="24"/>
          <w:u w:val="single"/>
        </w:rPr>
      </w:pPr>
      <w:r w:rsidRPr="00297DB9">
        <w:rPr>
          <w:rFonts w:ascii="Palatino Linotype" w:eastAsia="Arial Unicode MS" w:hAnsi="Palatino Linotype" w:cs="Arial"/>
          <w:b/>
          <w:color w:val="000000" w:themeColor="text1"/>
          <w:sz w:val="24"/>
          <w:u w:val="single"/>
        </w:rPr>
        <w:t>14 - Admon.pdf:</w:t>
      </w:r>
      <w:r w:rsidRPr="00297DB9">
        <w:rPr>
          <w:rFonts w:ascii="Palatino Linotype" w:eastAsia="Arial Unicode MS" w:hAnsi="Palatino Linotype" w:cs="Arial"/>
          <w:color w:val="000000" w:themeColor="text1"/>
          <w:sz w:val="24"/>
        </w:rPr>
        <w:t xml:space="preserve"> </w:t>
      </w:r>
    </w:p>
    <w:p w14:paraId="5F8F5989" w14:textId="43C550D1" w:rsidR="00552FC4" w:rsidRPr="00297DB9" w:rsidRDefault="00B2550A" w:rsidP="007E57A8">
      <w:pPr>
        <w:spacing w:line="360" w:lineRule="auto"/>
        <w:ind w:left="567"/>
        <w:rPr>
          <w:rFonts w:ascii="Palatino Linotype" w:eastAsia="Arial Unicode MS" w:hAnsi="Palatino Linotype" w:cs="Arial"/>
          <w:b/>
          <w:color w:val="000000" w:themeColor="text1"/>
          <w:u w:val="single"/>
        </w:rPr>
      </w:pPr>
      <w:r w:rsidRPr="00297DB9">
        <w:rPr>
          <w:rFonts w:ascii="Palatino Linotype" w:hAnsi="Palatino Linotype"/>
          <w:noProof/>
        </w:rPr>
        <w:lastRenderedPageBreak/>
        <w:drawing>
          <wp:inline distT="0" distB="0" distL="0" distR="0" wp14:anchorId="064E11C8" wp14:editId="20355B33">
            <wp:extent cx="5527531" cy="71532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6847" cy="7165331"/>
                    </a:xfrm>
                    <a:prstGeom prst="rect">
                      <a:avLst/>
                    </a:prstGeom>
                  </pic:spPr>
                </pic:pic>
              </a:graphicData>
            </a:graphic>
          </wp:inline>
        </w:drawing>
      </w:r>
    </w:p>
    <w:p w14:paraId="08FDDC15" w14:textId="77777777" w:rsidR="00B307DE" w:rsidRPr="00297DB9" w:rsidRDefault="00B307DE" w:rsidP="007E57A8">
      <w:pPr>
        <w:spacing w:line="360" w:lineRule="auto"/>
        <w:ind w:left="567"/>
        <w:rPr>
          <w:rFonts w:ascii="Palatino Linotype" w:eastAsia="Arial Unicode MS" w:hAnsi="Palatino Linotype" w:cs="Arial"/>
          <w:b/>
          <w:color w:val="000000" w:themeColor="text1"/>
          <w:u w:val="single"/>
        </w:rPr>
      </w:pPr>
    </w:p>
    <w:p w14:paraId="39F86A27" w14:textId="09BF2182" w:rsidR="00B2550A" w:rsidRPr="00297DB9" w:rsidRDefault="009D3D3F" w:rsidP="007E57A8">
      <w:pPr>
        <w:pStyle w:val="Prrafodelista"/>
        <w:numPr>
          <w:ilvl w:val="0"/>
          <w:numId w:val="14"/>
        </w:numPr>
        <w:spacing w:line="360" w:lineRule="auto"/>
        <w:ind w:firstLine="0"/>
        <w:rPr>
          <w:rFonts w:ascii="Palatino Linotype" w:eastAsia="Arial Unicode MS" w:hAnsi="Palatino Linotype" w:cs="Arial"/>
          <w:b/>
          <w:color w:val="000000" w:themeColor="text1"/>
          <w:sz w:val="24"/>
          <w:u w:val="single"/>
        </w:rPr>
      </w:pPr>
      <w:r w:rsidRPr="00297DB9">
        <w:rPr>
          <w:rFonts w:ascii="Palatino Linotype" w:eastAsia="Arial Unicode MS" w:hAnsi="Palatino Linotype" w:cs="Arial"/>
          <w:color w:val="000000" w:themeColor="text1"/>
          <w:sz w:val="24"/>
        </w:rPr>
        <w:lastRenderedPageBreak/>
        <w:t xml:space="preserve">Por su parte el </w:t>
      </w:r>
      <w:r w:rsidRPr="00297DB9">
        <w:rPr>
          <w:rFonts w:ascii="Palatino Linotype" w:eastAsia="Arial Unicode MS" w:hAnsi="Palatino Linotype" w:cs="Arial"/>
          <w:b/>
          <w:color w:val="000000" w:themeColor="text1"/>
          <w:sz w:val="24"/>
        </w:rPr>
        <w:t xml:space="preserve">RECURRENTE </w:t>
      </w:r>
      <w:r w:rsidRPr="00297DB9">
        <w:rPr>
          <w:rFonts w:ascii="Palatino Linotype" w:eastAsia="Arial Unicode MS" w:hAnsi="Palatino Linotype" w:cs="Arial"/>
          <w:color w:val="000000" w:themeColor="text1"/>
          <w:sz w:val="24"/>
        </w:rPr>
        <w:t xml:space="preserve">expreso lo siguiente mediante el archivo electrónico </w:t>
      </w:r>
      <w:r w:rsidR="00B307DE" w:rsidRPr="00297DB9">
        <w:rPr>
          <w:rFonts w:ascii="Palatino Linotype" w:eastAsia="Arial Unicode MS" w:hAnsi="Palatino Linotype" w:cs="Arial"/>
          <w:b/>
          <w:color w:val="000000" w:themeColor="text1"/>
          <w:sz w:val="24"/>
          <w:u w:val="single"/>
        </w:rPr>
        <w:t>alegato.docx:</w:t>
      </w:r>
    </w:p>
    <w:p w14:paraId="0DF0C8DB" w14:textId="77777777" w:rsidR="00B307DE" w:rsidRPr="00297DB9" w:rsidRDefault="00B307DE" w:rsidP="007E57A8">
      <w:pPr>
        <w:pStyle w:val="Prrafodelista"/>
        <w:spacing w:line="360" w:lineRule="auto"/>
        <w:ind w:left="1440"/>
        <w:rPr>
          <w:rFonts w:ascii="Palatino Linotype" w:eastAsia="Arial Unicode MS" w:hAnsi="Palatino Linotype" w:cs="Arial"/>
          <w:b/>
          <w:color w:val="000000" w:themeColor="text1"/>
          <w:sz w:val="24"/>
          <w:u w:val="single"/>
        </w:rPr>
      </w:pPr>
    </w:p>
    <w:p w14:paraId="06D32ABF" w14:textId="74C999F0" w:rsidR="00B307DE" w:rsidRPr="00297DB9" w:rsidRDefault="00B307DE" w:rsidP="007E57A8">
      <w:pPr>
        <w:pStyle w:val="Prrafodelista"/>
        <w:spacing w:line="360" w:lineRule="auto"/>
        <w:ind w:left="1440"/>
        <w:rPr>
          <w:rFonts w:ascii="Palatino Linotype" w:eastAsia="Arial Unicode MS" w:hAnsi="Palatino Linotype" w:cs="Arial"/>
          <w:color w:val="000000" w:themeColor="text1"/>
          <w:sz w:val="24"/>
        </w:rPr>
      </w:pPr>
      <w:r w:rsidRPr="00297DB9">
        <w:rPr>
          <w:rFonts w:ascii="Palatino Linotype" w:eastAsia="Arial Unicode MS" w:hAnsi="Palatino Linotype" w:cs="Arial"/>
          <w:color w:val="000000" w:themeColor="text1"/>
          <w:sz w:val="24"/>
        </w:rPr>
        <w:t>“Respuesta no concreta o falta de respuesta a mi petición de información”</w:t>
      </w:r>
      <w:r w:rsidR="00E745CB" w:rsidRPr="00297DB9">
        <w:rPr>
          <w:rFonts w:ascii="Palatino Linotype" w:eastAsia="Arial Unicode MS" w:hAnsi="Palatino Linotype" w:cs="Arial"/>
          <w:color w:val="000000" w:themeColor="text1"/>
          <w:sz w:val="24"/>
        </w:rPr>
        <w:t xml:space="preserve"> </w:t>
      </w:r>
      <w:r w:rsidRPr="00297DB9">
        <w:rPr>
          <w:rFonts w:ascii="Palatino Linotype" w:eastAsia="Arial Unicode MS" w:hAnsi="Palatino Linotype" w:cs="Arial"/>
          <w:color w:val="000000" w:themeColor="text1"/>
          <w:sz w:val="24"/>
        </w:rPr>
        <w:t>(Sic).</w:t>
      </w:r>
    </w:p>
    <w:p w14:paraId="04753C91" w14:textId="77777777" w:rsidR="00B307DE" w:rsidRPr="00297DB9" w:rsidRDefault="00B307DE" w:rsidP="007E57A8">
      <w:pPr>
        <w:pStyle w:val="Prrafodelista"/>
        <w:spacing w:line="360" w:lineRule="auto"/>
        <w:ind w:left="1440"/>
        <w:rPr>
          <w:rFonts w:ascii="Palatino Linotype" w:eastAsia="Arial Unicode MS" w:hAnsi="Palatino Linotype" w:cs="Arial"/>
          <w:b/>
          <w:color w:val="000000" w:themeColor="text1"/>
          <w:sz w:val="24"/>
          <w:u w:val="single"/>
        </w:rPr>
      </w:pPr>
    </w:p>
    <w:p w14:paraId="22EED5DD" w14:textId="5899094E" w:rsidR="00B307DE" w:rsidRPr="00297DB9" w:rsidRDefault="00B307DE" w:rsidP="007E57A8">
      <w:pPr>
        <w:pStyle w:val="Prrafodelista"/>
        <w:numPr>
          <w:ilvl w:val="0"/>
          <w:numId w:val="11"/>
        </w:numPr>
        <w:spacing w:line="360" w:lineRule="auto"/>
        <w:ind w:firstLine="0"/>
        <w:jc w:val="both"/>
        <w:rPr>
          <w:rFonts w:ascii="Palatino Linotype" w:eastAsia="Calibri" w:hAnsi="Palatino Linotype" w:cs="Arial"/>
          <w:sz w:val="24"/>
          <w:lang w:eastAsia="es-ES"/>
        </w:rPr>
      </w:pPr>
      <w:r w:rsidRPr="00297DB9">
        <w:rPr>
          <w:rFonts w:ascii="Palatino Linotype" w:eastAsia="Calibri" w:hAnsi="Palatino Linotype" w:cs="Arial"/>
          <w:sz w:val="24"/>
          <w:lang w:eastAsia="es-ES"/>
        </w:rPr>
        <w:t>Del Recurso de Revisión</w:t>
      </w:r>
      <w:r w:rsidRPr="00297DB9">
        <w:rPr>
          <w:rFonts w:ascii="Palatino Linotype" w:eastAsia="Calibri" w:hAnsi="Palatino Linotype" w:cs="Arial"/>
          <w:b/>
          <w:sz w:val="24"/>
          <w:lang w:eastAsia="es-ES"/>
        </w:rPr>
        <w:t xml:space="preserve"> 00594/INFOEM/IP/RR/2022</w:t>
      </w:r>
      <w:r w:rsidRPr="00297DB9">
        <w:rPr>
          <w:rFonts w:ascii="Palatino Linotype" w:eastAsia="Calibri" w:hAnsi="Palatino Linotype" w:cs="Arial"/>
          <w:sz w:val="24"/>
          <w:lang w:val="es-ES" w:eastAsia="es-ES"/>
        </w:rPr>
        <w:t xml:space="preserve">; por su parte el </w:t>
      </w:r>
      <w:r w:rsidRPr="00297DB9">
        <w:rPr>
          <w:rFonts w:ascii="Palatino Linotype" w:eastAsia="Calibri" w:hAnsi="Palatino Linotype" w:cs="Arial"/>
          <w:b/>
          <w:bCs/>
          <w:sz w:val="24"/>
          <w:lang w:val="es-ES" w:eastAsia="es-ES"/>
        </w:rPr>
        <w:t xml:space="preserve">SUJETO OBLIGADO </w:t>
      </w:r>
      <w:r w:rsidRPr="00297DB9">
        <w:rPr>
          <w:rFonts w:ascii="Palatino Linotype" w:eastAsia="Calibri" w:hAnsi="Palatino Linotype" w:cs="Arial"/>
          <w:sz w:val="24"/>
          <w:lang w:val="es-ES" w:eastAsia="es-ES"/>
        </w:rPr>
        <w:t>agrego el siguiente archivo electrónico cuyo contenido íntegro es el siguiente:</w:t>
      </w:r>
    </w:p>
    <w:p w14:paraId="15EDAEA1" w14:textId="77777777" w:rsidR="00E745CB" w:rsidRPr="00297DB9" w:rsidRDefault="00BE5DDD" w:rsidP="007E57A8">
      <w:pPr>
        <w:numPr>
          <w:ilvl w:val="1"/>
          <w:numId w:val="14"/>
        </w:numPr>
        <w:spacing w:line="360" w:lineRule="auto"/>
        <w:ind w:left="1560" w:firstLine="0"/>
        <w:contextualSpacing/>
        <w:rPr>
          <w:rFonts w:ascii="Palatino Linotype" w:eastAsia="Arial Unicode MS" w:hAnsi="Palatino Linotype" w:cs="Arial"/>
          <w:b/>
          <w:color w:val="000000" w:themeColor="text1"/>
          <w:u w:val="single"/>
        </w:rPr>
      </w:pPr>
      <w:hyperlink r:id="rId9" w:history="1">
        <w:r w:rsidR="00B307DE" w:rsidRPr="00297DB9">
          <w:rPr>
            <w:rStyle w:val="Hipervnculo"/>
            <w:rFonts w:ascii="Palatino Linotype" w:eastAsia="Arial Unicode MS" w:hAnsi="Palatino Linotype" w:cs="Arial"/>
            <w:b/>
            <w:bCs/>
            <w:color w:val="000000" w:themeColor="text1"/>
          </w:rPr>
          <w:t>013 Seg Pub.pdf</w:t>
        </w:r>
      </w:hyperlink>
      <w:r w:rsidR="00B307DE" w:rsidRPr="00297DB9">
        <w:rPr>
          <w:rFonts w:ascii="Palatino Linotype" w:eastAsia="Arial Unicode MS" w:hAnsi="Palatino Linotype" w:cs="Arial"/>
          <w:b/>
          <w:color w:val="000000" w:themeColor="text1"/>
          <w:u w:val="single"/>
        </w:rPr>
        <w:t>:</w:t>
      </w:r>
      <w:r w:rsidR="00B307DE" w:rsidRPr="00297DB9">
        <w:rPr>
          <w:rFonts w:ascii="Palatino Linotype" w:hAnsi="Palatino Linotype"/>
          <w:b/>
          <w:noProof/>
          <w:color w:val="000000" w:themeColor="text1"/>
        </w:rPr>
        <w:t xml:space="preserve"> </w:t>
      </w:r>
    </w:p>
    <w:p w14:paraId="3F8F523B" w14:textId="5A511CC5" w:rsidR="00B307DE" w:rsidRPr="00297DB9" w:rsidRDefault="00B307DE" w:rsidP="007E57A8">
      <w:pPr>
        <w:spacing w:line="360" w:lineRule="auto"/>
        <w:ind w:left="993"/>
        <w:contextualSpacing/>
        <w:rPr>
          <w:rFonts w:ascii="Palatino Linotype" w:eastAsia="Arial Unicode MS" w:hAnsi="Palatino Linotype" w:cs="Arial"/>
          <w:b/>
          <w:color w:val="000000" w:themeColor="text1"/>
          <w:u w:val="single"/>
        </w:rPr>
      </w:pPr>
      <w:r w:rsidRPr="00297DB9">
        <w:rPr>
          <w:rFonts w:ascii="Palatino Linotype" w:hAnsi="Palatino Linotype"/>
          <w:noProof/>
        </w:rPr>
        <w:lastRenderedPageBreak/>
        <w:drawing>
          <wp:inline distT="0" distB="0" distL="0" distR="0" wp14:anchorId="5031CD8F" wp14:editId="2AD6A0F6">
            <wp:extent cx="4953433" cy="6410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1935" cy="6421327"/>
                    </a:xfrm>
                    <a:prstGeom prst="rect">
                      <a:avLst/>
                    </a:prstGeom>
                  </pic:spPr>
                </pic:pic>
              </a:graphicData>
            </a:graphic>
          </wp:inline>
        </w:drawing>
      </w:r>
    </w:p>
    <w:p w14:paraId="756D6541" w14:textId="77777777" w:rsidR="00E745CB" w:rsidRPr="00297DB9" w:rsidRDefault="00E745CB" w:rsidP="007E57A8">
      <w:pPr>
        <w:spacing w:line="360" w:lineRule="auto"/>
        <w:ind w:left="993"/>
        <w:contextualSpacing/>
        <w:rPr>
          <w:rFonts w:ascii="Palatino Linotype" w:eastAsia="Arial Unicode MS" w:hAnsi="Palatino Linotype" w:cs="Arial"/>
          <w:b/>
          <w:color w:val="000000" w:themeColor="text1"/>
          <w:u w:val="single"/>
        </w:rPr>
      </w:pPr>
    </w:p>
    <w:p w14:paraId="448954D2" w14:textId="0D555454" w:rsidR="003C1EF5" w:rsidRPr="00297DB9" w:rsidRDefault="003C1EF5" w:rsidP="007E57A8">
      <w:pPr>
        <w:pStyle w:val="Prrafodelista"/>
        <w:spacing w:line="360" w:lineRule="auto"/>
        <w:rPr>
          <w:rFonts w:ascii="Palatino Linotype" w:eastAsia="Arial Unicode MS" w:hAnsi="Palatino Linotype" w:cs="Arial"/>
          <w:b/>
          <w:color w:val="000000" w:themeColor="text1"/>
          <w:sz w:val="24"/>
        </w:rPr>
      </w:pPr>
    </w:p>
    <w:p w14:paraId="4C70E5CB" w14:textId="77777777" w:rsidR="00E745CB" w:rsidRPr="00297DB9" w:rsidRDefault="00E745CB" w:rsidP="007E57A8">
      <w:pPr>
        <w:pStyle w:val="Prrafodelista"/>
        <w:spacing w:line="360" w:lineRule="auto"/>
        <w:rPr>
          <w:rFonts w:ascii="Palatino Linotype" w:eastAsia="Arial Unicode MS" w:hAnsi="Palatino Linotype" w:cs="Arial"/>
          <w:b/>
          <w:color w:val="000000" w:themeColor="text1"/>
          <w:sz w:val="24"/>
        </w:rPr>
      </w:pPr>
    </w:p>
    <w:p w14:paraId="222C8905" w14:textId="77777777" w:rsidR="00E745CB" w:rsidRPr="00297DB9" w:rsidRDefault="00E745CB" w:rsidP="007E57A8">
      <w:pPr>
        <w:pStyle w:val="Prrafodelista"/>
        <w:spacing w:line="360" w:lineRule="auto"/>
        <w:rPr>
          <w:rFonts w:ascii="Palatino Linotype" w:eastAsia="Arial Unicode MS" w:hAnsi="Palatino Linotype" w:cs="Arial"/>
          <w:b/>
          <w:color w:val="000000" w:themeColor="text1"/>
          <w:sz w:val="24"/>
        </w:rPr>
      </w:pPr>
    </w:p>
    <w:p w14:paraId="21914A5A" w14:textId="77777777" w:rsidR="00E745CB" w:rsidRPr="00297DB9" w:rsidRDefault="00E745CB" w:rsidP="007E57A8">
      <w:pPr>
        <w:pStyle w:val="Prrafodelista"/>
        <w:spacing w:line="360" w:lineRule="auto"/>
        <w:rPr>
          <w:rFonts w:ascii="Palatino Linotype" w:eastAsia="Arial Unicode MS" w:hAnsi="Palatino Linotype" w:cs="Arial"/>
          <w:b/>
          <w:color w:val="000000" w:themeColor="text1"/>
          <w:sz w:val="24"/>
        </w:rPr>
      </w:pPr>
    </w:p>
    <w:p w14:paraId="1FD9D6EF" w14:textId="77777777" w:rsidR="00B307DE" w:rsidRPr="00297DB9" w:rsidRDefault="00B307DE" w:rsidP="007E57A8">
      <w:pPr>
        <w:pStyle w:val="Prrafodelista"/>
        <w:numPr>
          <w:ilvl w:val="0"/>
          <w:numId w:val="14"/>
        </w:numPr>
        <w:spacing w:line="360" w:lineRule="auto"/>
        <w:ind w:firstLine="0"/>
        <w:rPr>
          <w:rFonts w:ascii="Palatino Linotype" w:eastAsia="Arial Unicode MS" w:hAnsi="Palatino Linotype" w:cs="Arial"/>
          <w:b/>
          <w:color w:val="000000" w:themeColor="text1"/>
          <w:sz w:val="24"/>
          <w:u w:val="single"/>
        </w:rPr>
      </w:pPr>
      <w:r w:rsidRPr="00297DB9">
        <w:rPr>
          <w:rFonts w:ascii="Palatino Linotype" w:eastAsia="Arial Unicode MS" w:hAnsi="Palatino Linotype" w:cs="Arial"/>
          <w:color w:val="000000" w:themeColor="text1"/>
          <w:sz w:val="24"/>
        </w:rPr>
        <w:t xml:space="preserve">Por su parte el </w:t>
      </w:r>
      <w:r w:rsidRPr="00297DB9">
        <w:rPr>
          <w:rFonts w:ascii="Palatino Linotype" w:eastAsia="Arial Unicode MS" w:hAnsi="Palatino Linotype" w:cs="Arial"/>
          <w:b/>
          <w:color w:val="000000" w:themeColor="text1"/>
          <w:sz w:val="24"/>
        </w:rPr>
        <w:t xml:space="preserve">RECURRENTE </w:t>
      </w:r>
      <w:r w:rsidRPr="00297DB9">
        <w:rPr>
          <w:rFonts w:ascii="Palatino Linotype" w:eastAsia="Arial Unicode MS" w:hAnsi="Palatino Linotype" w:cs="Arial"/>
          <w:color w:val="000000" w:themeColor="text1"/>
          <w:sz w:val="24"/>
        </w:rPr>
        <w:t xml:space="preserve">expreso lo siguiente mediante el archivo electrónico </w:t>
      </w:r>
      <w:r w:rsidRPr="00297DB9">
        <w:rPr>
          <w:rFonts w:ascii="Palatino Linotype" w:eastAsia="Arial Unicode MS" w:hAnsi="Palatino Linotype" w:cs="Arial"/>
          <w:b/>
          <w:color w:val="000000" w:themeColor="text1"/>
          <w:sz w:val="24"/>
          <w:u w:val="single"/>
        </w:rPr>
        <w:t>alegato.docx:</w:t>
      </w:r>
    </w:p>
    <w:p w14:paraId="03174394" w14:textId="77777777" w:rsidR="00B307DE" w:rsidRPr="00297DB9" w:rsidRDefault="00B307DE" w:rsidP="007E57A8">
      <w:pPr>
        <w:pStyle w:val="Prrafodelista"/>
        <w:spacing w:line="360" w:lineRule="auto"/>
        <w:ind w:left="1440"/>
        <w:rPr>
          <w:rFonts w:ascii="Palatino Linotype" w:eastAsia="Arial Unicode MS" w:hAnsi="Palatino Linotype" w:cs="Arial"/>
          <w:b/>
          <w:color w:val="000000" w:themeColor="text1"/>
          <w:sz w:val="24"/>
          <w:u w:val="single"/>
        </w:rPr>
      </w:pPr>
    </w:p>
    <w:p w14:paraId="4386A7A2" w14:textId="5DDE27C0" w:rsidR="00B307DE" w:rsidRPr="00297DB9" w:rsidRDefault="00B307DE" w:rsidP="007E57A8">
      <w:pPr>
        <w:pStyle w:val="Prrafodelista"/>
        <w:spacing w:line="360" w:lineRule="auto"/>
        <w:ind w:left="1440"/>
        <w:rPr>
          <w:rFonts w:ascii="Palatino Linotype" w:eastAsia="Arial Unicode MS" w:hAnsi="Palatino Linotype" w:cs="Arial"/>
          <w:color w:val="000000" w:themeColor="text1"/>
          <w:sz w:val="24"/>
        </w:rPr>
      </w:pPr>
      <w:r w:rsidRPr="00297DB9">
        <w:rPr>
          <w:rFonts w:ascii="Palatino Linotype" w:eastAsia="Arial Unicode MS" w:hAnsi="Palatino Linotype" w:cs="Arial"/>
          <w:color w:val="000000" w:themeColor="text1"/>
          <w:sz w:val="24"/>
        </w:rPr>
        <w:t>“</w:t>
      </w:r>
      <w:r w:rsidR="004B0400" w:rsidRPr="00297DB9">
        <w:rPr>
          <w:rFonts w:ascii="Palatino Linotype" w:eastAsia="Arial Unicode MS" w:hAnsi="Palatino Linotype" w:cs="Arial"/>
          <w:color w:val="000000" w:themeColor="text1"/>
          <w:sz w:val="24"/>
        </w:rPr>
        <w:t>Respuesta no concreta o falta de respuesta a mi petición de información</w:t>
      </w:r>
      <w:r w:rsidR="005414CF" w:rsidRPr="00297DB9">
        <w:rPr>
          <w:rFonts w:ascii="Palatino Linotype" w:eastAsia="Arial Unicode MS" w:hAnsi="Palatino Linotype" w:cs="Arial"/>
          <w:color w:val="000000" w:themeColor="text1"/>
          <w:sz w:val="24"/>
        </w:rPr>
        <w:t>” (</w:t>
      </w:r>
      <w:r w:rsidRPr="00297DB9">
        <w:rPr>
          <w:rFonts w:ascii="Palatino Linotype" w:eastAsia="Arial Unicode MS" w:hAnsi="Palatino Linotype" w:cs="Arial"/>
          <w:color w:val="000000" w:themeColor="text1"/>
          <w:sz w:val="24"/>
        </w:rPr>
        <w:t>Sic).</w:t>
      </w:r>
    </w:p>
    <w:p w14:paraId="25C8CA25" w14:textId="657D2730" w:rsidR="00C720D4" w:rsidRPr="00297DB9" w:rsidRDefault="00C720D4" w:rsidP="007E57A8">
      <w:pPr>
        <w:pStyle w:val="Prrafodelista"/>
        <w:spacing w:line="360" w:lineRule="auto"/>
        <w:ind w:left="0"/>
        <w:rPr>
          <w:rFonts w:ascii="Palatino Linotype" w:eastAsiaTheme="minorEastAsia" w:hAnsi="Palatino Linotype"/>
          <w:color w:val="000000"/>
          <w:sz w:val="24"/>
          <w:lang w:val="es-ES_tradnl" w:eastAsia="es-ES"/>
        </w:rPr>
      </w:pPr>
    </w:p>
    <w:p w14:paraId="6A23D8C4" w14:textId="77777777" w:rsidR="00E745CB" w:rsidRPr="00297DB9" w:rsidRDefault="001C7CE2" w:rsidP="007E57A8">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297DB9">
        <w:rPr>
          <w:rFonts w:ascii="Palatino Linotype" w:eastAsiaTheme="minorEastAsia" w:hAnsi="Palatino Linotype"/>
          <w:sz w:val="24"/>
          <w:lang w:val="es-ES_tradnl" w:eastAsia="es-ES"/>
        </w:rPr>
        <w:t xml:space="preserve">La </w:t>
      </w:r>
      <w:r w:rsidR="00C720D4" w:rsidRPr="00297DB9">
        <w:rPr>
          <w:rFonts w:ascii="Palatino Linotype" w:eastAsiaTheme="minorEastAsia" w:hAnsi="Palatino Linotype"/>
          <w:sz w:val="24"/>
          <w:lang w:val="es-ES_tradnl" w:eastAsia="es-ES"/>
        </w:rPr>
        <w:t>Comisionad</w:t>
      </w:r>
      <w:r w:rsidRPr="00297DB9">
        <w:rPr>
          <w:rFonts w:ascii="Palatino Linotype" w:eastAsiaTheme="minorEastAsia" w:hAnsi="Palatino Linotype"/>
          <w:sz w:val="24"/>
          <w:lang w:val="es-ES_tradnl" w:eastAsia="es-ES"/>
        </w:rPr>
        <w:t>a</w:t>
      </w:r>
      <w:r w:rsidR="00C720D4" w:rsidRPr="00297DB9">
        <w:rPr>
          <w:rFonts w:ascii="Palatino Linotype" w:eastAsiaTheme="minorEastAsia" w:hAnsi="Palatino Linotype"/>
          <w:sz w:val="24"/>
          <w:lang w:val="es-ES_tradnl" w:eastAsia="es-ES"/>
        </w:rPr>
        <w:t xml:space="preserve"> Ponente </w:t>
      </w:r>
      <w:r w:rsidR="00F27CF9" w:rsidRPr="00297DB9">
        <w:rPr>
          <w:rFonts w:ascii="Palatino Linotype" w:eastAsiaTheme="minorEastAsia" w:hAnsi="Palatino Linotype"/>
          <w:sz w:val="24"/>
          <w:lang w:val="es-ES_tradnl" w:eastAsia="es-ES"/>
        </w:rPr>
        <w:t>decretó el cierre de instrucción en fecha</w:t>
      </w:r>
      <w:r w:rsidRPr="00297DB9">
        <w:rPr>
          <w:rFonts w:ascii="Palatino Linotype" w:eastAsiaTheme="minorEastAsia" w:hAnsi="Palatino Linotype"/>
          <w:sz w:val="24"/>
          <w:lang w:val="es-ES_tradnl" w:eastAsia="es-ES"/>
        </w:rPr>
        <w:t xml:space="preserve"> </w:t>
      </w:r>
      <w:r w:rsidR="005414CF" w:rsidRPr="00297DB9">
        <w:rPr>
          <w:rFonts w:ascii="Palatino Linotype" w:eastAsiaTheme="minorEastAsia" w:hAnsi="Palatino Linotype"/>
          <w:sz w:val="24"/>
          <w:lang w:val="es-ES_tradnl" w:eastAsia="es-ES"/>
        </w:rPr>
        <w:t>treinta (</w:t>
      </w:r>
      <w:r w:rsidR="00B52FEC" w:rsidRPr="00297DB9">
        <w:rPr>
          <w:rFonts w:ascii="Palatino Linotype" w:eastAsiaTheme="minorEastAsia" w:hAnsi="Palatino Linotype"/>
          <w:sz w:val="24"/>
          <w:lang w:val="es-ES_tradnl" w:eastAsia="es-ES"/>
        </w:rPr>
        <w:t>3</w:t>
      </w:r>
      <w:r w:rsidR="005414CF" w:rsidRPr="00297DB9">
        <w:rPr>
          <w:rFonts w:ascii="Palatino Linotype" w:eastAsiaTheme="minorEastAsia" w:hAnsi="Palatino Linotype"/>
          <w:sz w:val="24"/>
          <w:lang w:val="es-ES_tradnl" w:eastAsia="es-ES"/>
        </w:rPr>
        <w:t>0) de junio</w:t>
      </w:r>
      <w:r w:rsidR="00552FC4" w:rsidRPr="00297DB9">
        <w:rPr>
          <w:rFonts w:ascii="Palatino Linotype" w:eastAsiaTheme="minorEastAsia" w:hAnsi="Palatino Linotype"/>
          <w:sz w:val="24"/>
          <w:lang w:val="es-ES_tradnl" w:eastAsia="es-ES"/>
        </w:rPr>
        <w:t xml:space="preserve"> </w:t>
      </w:r>
      <w:r w:rsidR="007C6FCF" w:rsidRPr="00297DB9">
        <w:rPr>
          <w:rFonts w:ascii="Palatino Linotype" w:eastAsiaTheme="minorEastAsia" w:hAnsi="Palatino Linotype"/>
          <w:sz w:val="24"/>
          <w:lang w:val="es-ES_tradnl" w:eastAsia="es-ES"/>
        </w:rPr>
        <w:t>de</w:t>
      </w:r>
      <w:bookmarkStart w:id="4" w:name="_Toc66992242"/>
      <w:r w:rsidR="00552FC4" w:rsidRPr="00297DB9">
        <w:rPr>
          <w:rFonts w:ascii="Palatino Linotype" w:eastAsiaTheme="minorEastAsia" w:hAnsi="Palatino Linotype"/>
          <w:sz w:val="24"/>
          <w:lang w:val="es-ES_tradnl" w:eastAsia="es-ES"/>
        </w:rPr>
        <w:t xml:space="preserve"> dos mil veintidó</w:t>
      </w:r>
      <w:r w:rsidR="00F27CF9" w:rsidRPr="00297DB9">
        <w:rPr>
          <w:rFonts w:ascii="Palatino Linotype" w:eastAsiaTheme="minorEastAsia" w:hAnsi="Palatino Linotype"/>
          <w:sz w:val="24"/>
          <w:lang w:val="es-ES_tradnl" w:eastAsia="es-ES"/>
        </w:rPr>
        <w:t>s, a efecto de presentar al pleno el correspondiente proyecto de resolución</w:t>
      </w:r>
      <w:r w:rsidR="00E745CB" w:rsidRPr="00297DB9">
        <w:rPr>
          <w:rFonts w:ascii="Palatino Linotype" w:eastAsiaTheme="minorEastAsia" w:hAnsi="Palatino Linotype"/>
          <w:sz w:val="24"/>
          <w:lang w:val="es-ES_tradnl" w:eastAsia="es-ES"/>
        </w:rPr>
        <w:t>.</w:t>
      </w:r>
    </w:p>
    <w:p w14:paraId="34690E4C" w14:textId="77777777" w:rsidR="00E745CB" w:rsidRPr="00297DB9" w:rsidRDefault="00E745CB" w:rsidP="007E57A8">
      <w:pPr>
        <w:pStyle w:val="Prrafodelista"/>
        <w:spacing w:line="360" w:lineRule="auto"/>
        <w:ind w:left="0"/>
        <w:jc w:val="both"/>
        <w:rPr>
          <w:rFonts w:ascii="Palatino Linotype" w:eastAsia="Calibri" w:hAnsi="Palatino Linotype" w:cs="Arial"/>
          <w:color w:val="000000" w:themeColor="text1"/>
          <w:sz w:val="24"/>
          <w:lang w:val="es-ES"/>
        </w:rPr>
      </w:pPr>
    </w:p>
    <w:p w14:paraId="1AB21DB2" w14:textId="7C3FBE00" w:rsidR="00E745CB" w:rsidRPr="00297DB9" w:rsidRDefault="00E745CB" w:rsidP="007E57A8">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val="es-ES"/>
        </w:rPr>
      </w:pPr>
      <w:r w:rsidRPr="00297DB9">
        <w:rPr>
          <w:rFonts w:ascii="Palatino Linotype" w:hAnsi="Palatino Linotype"/>
          <w:sz w:val="24"/>
          <w:lang w:val="es-ES_tradnl"/>
        </w:rPr>
        <w:t>Luego, el treinta (30) de junio de dos mil veintidós, 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y ---------------------------------------------------------------------</w:t>
      </w:r>
    </w:p>
    <w:p w14:paraId="6A815D13" w14:textId="77777777" w:rsidR="00E745CB" w:rsidRPr="00297DB9" w:rsidRDefault="00E745CB" w:rsidP="007E57A8">
      <w:pPr>
        <w:pStyle w:val="Prrafodelista"/>
        <w:spacing w:line="360" w:lineRule="auto"/>
        <w:ind w:left="0"/>
        <w:jc w:val="both"/>
        <w:rPr>
          <w:rFonts w:ascii="Palatino Linotype" w:eastAsiaTheme="minorEastAsia" w:hAnsi="Palatino Linotype"/>
          <w:i/>
          <w:color w:val="000000"/>
          <w:sz w:val="24"/>
          <w:lang w:val="es-ES_tradnl" w:eastAsia="es-ES"/>
        </w:rPr>
      </w:pPr>
    </w:p>
    <w:p w14:paraId="12522FBB" w14:textId="77777777" w:rsidR="00F27CF9" w:rsidRPr="00297DB9" w:rsidRDefault="00F27CF9" w:rsidP="007E57A8">
      <w:pPr>
        <w:keepNext/>
        <w:keepLines/>
        <w:spacing w:line="360" w:lineRule="auto"/>
        <w:jc w:val="center"/>
        <w:outlineLvl w:val="0"/>
        <w:rPr>
          <w:rFonts w:ascii="Palatino Linotype" w:eastAsiaTheme="majorEastAsia" w:hAnsi="Palatino Linotype" w:cstheme="majorBidi"/>
          <w:b/>
        </w:rPr>
      </w:pPr>
    </w:p>
    <w:p w14:paraId="7180B94F" w14:textId="77777777" w:rsidR="00C720D4" w:rsidRPr="00297DB9" w:rsidRDefault="00C720D4" w:rsidP="007E57A8">
      <w:pPr>
        <w:keepNext/>
        <w:keepLines/>
        <w:spacing w:line="360" w:lineRule="auto"/>
        <w:jc w:val="center"/>
        <w:outlineLvl w:val="0"/>
        <w:rPr>
          <w:rFonts w:ascii="Palatino Linotype" w:eastAsiaTheme="majorEastAsia" w:hAnsi="Palatino Linotype" w:cstheme="majorBidi"/>
        </w:rPr>
      </w:pPr>
      <w:r w:rsidRPr="00297DB9">
        <w:rPr>
          <w:rFonts w:ascii="Palatino Linotype" w:eastAsiaTheme="majorEastAsia" w:hAnsi="Palatino Linotype" w:cstheme="majorBidi"/>
          <w:b/>
        </w:rPr>
        <w:t>CONSIDERANDO</w:t>
      </w:r>
      <w:bookmarkEnd w:id="4"/>
      <w:r w:rsidRPr="00297DB9">
        <w:rPr>
          <w:rFonts w:ascii="Palatino Linotype" w:eastAsiaTheme="majorEastAsia" w:hAnsi="Palatino Linotype" w:cstheme="majorBidi"/>
          <w:b/>
        </w:rPr>
        <w:t xml:space="preserve"> </w:t>
      </w:r>
    </w:p>
    <w:p w14:paraId="7251F904" w14:textId="77777777" w:rsidR="00C720D4" w:rsidRPr="00297DB9" w:rsidRDefault="00C720D4" w:rsidP="007E57A8">
      <w:pPr>
        <w:spacing w:line="360" w:lineRule="auto"/>
        <w:rPr>
          <w:rFonts w:ascii="Palatino Linotype" w:eastAsiaTheme="minorEastAsia" w:hAnsi="Palatino Linotype"/>
        </w:rPr>
      </w:pPr>
    </w:p>
    <w:p w14:paraId="4DCB0F41" w14:textId="77777777" w:rsidR="00C720D4" w:rsidRPr="00297DB9" w:rsidRDefault="00C720D4" w:rsidP="007E57A8">
      <w:pPr>
        <w:keepNext/>
        <w:keepLines/>
        <w:spacing w:line="360" w:lineRule="auto"/>
        <w:outlineLvl w:val="1"/>
        <w:rPr>
          <w:rFonts w:ascii="Palatino Linotype" w:eastAsiaTheme="majorEastAsia" w:hAnsi="Palatino Linotype" w:cstheme="majorBidi"/>
          <w:b/>
        </w:rPr>
      </w:pPr>
      <w:bookmarkStart w:id="5" w:name="_Toc66992243"/>
      <w:r w:rsidRPr="00297DB9">
        <w:rPr>
          <w:rFonts w:ascii="Palatino Linotype" w:eastAsiaTheme="majorEastAsia" w:hAnsi="Palatino Linotype" w:cstheme="majorBidi"/>
          <w:b/>
        </w:rPr>
        <w:t>PRIMERO. De la competencia</w:t>
      </w:r>
      <w:bookmarkEnd w:id="5"/>
    </w:p>
    <w:p w14:paraId="021513BF" w14:textId="77777777" w:rsidR="00C720D4" w:rsidRPr="00297DB9" w:rsidRDefault="00C720D4" w:rsidP="007E57A8">
      <w:pPr>
        <w:keepNext/>
        <w:keepLines/>
        <w:spacing w:line="360" w:lineRule="auto"/>
        <w:outlineLvl w:val="1"/>
        <w:rPr>
          <w:rFonts w:ascii="Palatino Linotype" w:eastAsiaTheme="majorEastAsia" w:hAnsi="Palatino Linotype" w:cstheme="majorBidi"/>
          <w:b/>
          <w:bCs/>
          <w:spacing w:val="60"/>
        </w:rPr>
      </w:pPr>
    </w:p>
    <w:p w14:paraId="7DA345C6" w14:textId="499138A4" w:rsidR="00C720D4" w:rsidRPr="00297DB9" w:rsidRDefault="00C720D4" w:rsidP="007E57A8">
      <w:pPr>
        <w:numPr>
          <w:ilvl w:val="0"/>
          <w:numId w:val="2"/>
        </w:numPr>
        <w:spacing w:line="360" w:lineRule="auto"/>
        <w:ind w:left="0" w:firstLine="0"/>
        <w:contextualSpacing/>
        <w:jc w:val="both"/>
        <w:rPr>
          <w:rFonts w:ascii="Palatino Linotype" w:eastAsia="Calibri" w:hAnsi="Palatino Linotype"/>
          <w:lang w:eastAsia="es-ES"/>
        </w:rPr>
      </w:pPr>
      <w:r w:rsidRPr="00297DB9">
        <w:rPr>
          <w:rFonts w:ascii="Palatino Linotype" w:eastAsia="Calibri" w:hAnsi="Palatino Linotype"/>
          <w:lang w:val="es-ES" w:eastAsia="es-ES"/>
        </w:rPr>
        <w:t xml:space="preserve">Este </w:t>
      </w:r>
      <w:r w:rsidR="007C6FCF" w:rsidRPr="00297DB9">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w:t>
      </w:r>
      <w:r w:rsidR="007C6FCF" w:rsidRPr="00297DB9">
        <w:rPr>
          <w:rFonts w:ascii="Palatino Linotype" w:eastAsia="Calibri" w:hAnsi="Palatino Linotype"/>
          <w:bCs/>
          <w:color w:val="000000" w:themeColor="text1"/>
        </w:rPr>
        <w:lastRenderedPageBreak/>
        <w:t>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C6FCF" w:rsidRPr="00297DB9">
        <w:rPr>
          <w:rFonts w:ascii="Palatino Linotype" w:eastAsia="Calibri" w:hAnsi="Palatino Linotype"/>
          <w:b/>
          <w:lang w:val="es-ES" w:eastAsia="es-ES"/>
        </w:rPr>
        <w:t>.</w:t>
      </w:r>
    </w:p>
    <w:p w14:paraId="3DA19F13" w14:textId="77777777" w:rsidR="00A049B6" w:rsidRPr="00297DB9" w:rsidRDefault="00A049B6" w:rsidP="007E57A8">
      <w:pPr>
        <w:spacing w:line="360" w:lineRule="auto"/>
        <w:contextualSpacing/>
        <w:jc w:val="both"/>
        <w:rPr>
          <w:rFonts w:ascii="Palatino Linotype" w:eastAsiaTheme="minorEastAsia" w:hAnsi="Palatino Linotype"/>
          <w:lang w:val="es-ES_tradnl" w:eastAsia="es-ES"/>
        </w:rPr>
      </w:pPr>
    </w:p>
    <w:p w14:paraId="77540002" w14:textId="77777777" w:rsidR="00C720D4" w:rsidRPr="00297DB9" w:rsidRDefault="00C720D4" w:rsidP="007E57A8">
      <w:pPr>
        <w:keepNext/>
        <w:keepLines/>
        <w:spacing w:line="360" w:lineRule="auto"/>
        <w:outlineLvl w:val="1"/>
        <w:rPr>
          <w:rFonts w:ascii="Palatino Linotype" w:eastAsiaTheme="majorEastAsia" w:hAnsi="Palatino Linotype" w:cstheme="majorBidi"/>
          <w:b/>
        </w:rPr>
      </w:pPr>
      <w:bookmarkStart w:id="6" w:name="_Toc90654865"/>
      <w:r w:rsidRPr="00297DB9">
        <w:rPr>
          <w:rFonts w:ascii="Palatino Linotype" w:eastAsiaTheme="majorEastAsia" w:hAnsi="Palatino Linotype" w:cstheme="majorBidi"/>
          <w:b/>
        </w:rPr>
        <w:t>SEGUNDO. De la oportunidad y procedencia.</w:t>
      </w:r>
      <w:bookmarkEnd w:id="6"/>
    </w:p>
    <w:p w14:paraId="6C914D87" w14:textId="77777777" w:rsidR="00C720D4" w:rsidRPr="00297DB9" w:rsidRDefault="00C720D4" w:rsidP="007E57A8">
      <w:pPr>
        <w:spacing w:line="360" w:lineRule="auto"/>
        <w:rPr>
          <w:rFonts w:ascii="Palatino Linotype" w:eastAsiaTheme="minorEastAsia" w:hAnsi="Palatino Linotype"/>
        </w:rPr>
      </w:pPr>
    </w:p>
    <w:p w14:paraId="0C69D600" w14:textId="7D87D091" w:rsidR="00435475" w:rsidRPr="00297DB9" w:rsidRDefault="00435475"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97DB9">
        <w:rPr>
          <w:rFonts w:ascii="Palatino Linotype" w:eastAsia="Calibri" w:hAnsi="Palatino Linotype" w:cs="Arial"/>
          <w:b/>
          <w:lang w:val="es-ES" w:eastAsia="es-ES"/>
        </w:rPr>
        <w:t>SUJETO OBLIGADO</w:t>
      </w:r>
      <w:r w:rsidRPr="00297DB9">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2E80812" w14:textId="77777777" w:rsidR="00435475" w:rsidRPr="00297DB9" w:rsidRDefault="00435475" w:rsidP="007E57A8">
      <w:pPr>
        <w:spacing w:line="360" w:lineRule="auto"/>
        <w:ind w:right="49"/>
        <w:contextualSpacing/>
        <w:jc w:val="both"/>
        <w:rPr>
          <w:rFonts w:ascii="Palatino Linotype" w:eastAsiaTheme="minorEastAsia" w:hAnsi="Palatino Linotype"/>
          <w:lang w:val="es-ES_tradnl" w:eastAsia="es-ES"/>
        </w:rPr>
      </w:pPr>
    </w:p>
    <w:p w14:paraId="0E7AB32B" w14:textId="77777777" w:rsidR="00435475" w:rsidRPr="00297DB9" w:rsidRDefault="00435475"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Calibri" w:hAnsi="Palatino Linotype" w:cs="Arial"/>
          <w:lang w:val="es-ES" w:eastAsia="es-ES"/>
        </w:rPr>
        <w:t xml:space="preserve">Por ende, se constituye la figura jurídica de la </w:t>
      </w:r>
      <w:r w:rsidRPr="00297DB9">
        <w:rPr>
          <w:rFonts w:ascii="Palatino Linotype" w:eastAsia="Calibri" w:hAnsi="Palatino Linotype" w:cs="Arial"/>
          <w:i/>
          <w:lang w:val="es-ES" w:eastAsia="es-ES"/>
        </w:rPr>
        <w:t>negativa ficta</w:t>
      </w:r>
      <w:r w:rsidRPr="00297DB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97DB9">
        <w:rPr>
          <w:rFonts w:ascii="Palatino Linotype" w:eastAsia="Calibri" w:hAnsi="Palatino Linotype" w:cs="Arial"/>
          <w:b/>
          <w:lang w:val="es-ES" w:eastAsia="es-ES"/>
        </w:rPr>
        <w:t>178</w:t>
      </w:r>
      <w:r w:rsidRPr="00297DB9">
        <w:rPr>
          <w:rFonts w:ascii="Palatino Linotype" w:eastAsia="Calibri" w:hAnsi="Palatino Linotype" w:cs="Arial"/>
          <w:lang w:val="es-ES" w:eastAsia="es-ES"/>
        </w:rPr>
        <w:t xml:space="preserve"> segundo párrafo de </w:t>
      </w:r>
      <w:r w:rsidRPr="00297DB9">
        <w:rPr>
          <w:rFonts w:ascii="Palatino Linotype" w:eastAsia="Calibri" w:hAnsi="Palatino Linotype" w:cs="Arial"/>
          <w:b/>
          <w:lang w:val="es-ES" w:eastAsia="es-ES"/>
        </w:rPr>
        <w:t xml:space="preserve">Ley de Transparencia y Acceso a la </w:t>
      </w:r>
      <w:r w:rsidRPr="00297DB9">
        <w:rPr>
          <w:rFonts w:ascii="Palatino Linotype" w:eastAsia="Calibri" w:hAnsi="Palatino Linotype" w:cs="Arial"/>
          <w:b/>
          <w:lang w:val="es-ES" w:eastAsia="es-ES"/>
        </w:rPr>
        <w:lastRenderedPageBreak/>
        <w:t>Información Pública del Estado de México y Municipios</w:t>
      </w:r>
      <w:r w:rsidRPr="00297DB9">
        <w:rPr>
          <w:rFonts w:ascii="Palatino Linotype" w:eastAsia="Calibri" w:hAnsi="Palatino Linotype"/>
          <w:shd w:val="clear" w:color="auto" w:fill="FFFFFF"/>
        </w:rPr>
        <w:t xml:space="preserve">, que dispone; ante la falta de respuesta del </w:t>
      </w:r>
      <w:r w:rsidRPr="00297DB9">
        <w:rPr>
          <w:rFonts w:ascii="Palatino Linotype" w:eastAsia="Calibri" w:hAnsi="Palatino Linotype"/>
          <w:b/>
          <w:shd w:val="clear" w:color="auto" w:fill="FFFFFF"/>
        </w:rPr>
        <w:t>SUJETO OBLIGADO,</w:t>
      </w:r>
      <w:r w:rsidRPr="00297DB9">
        <w:rPr>
          <w:rFonts w:ascii="Palatino Linotype" w:eastAsia="Calibri" w:hAnsi="Palatino Linotype"/>
          <w:shd w:val="clear" w:color="auto" w:fill="FFFFFF"/>
        </w:rPr>
        <w:t xml:space="preserve"> dentro de los plazos establecidos en esta Ley, a una solicitud de acceso a la información pública, el recurso </w:t>
      </w:r>
      <w:r w:rsidRPr="00297DB9">
        <w:rPr>
          <w:rFonts w:ascii="Palatino Linotype" w:eastAsia="Calibri" w:hAnsi="Palatino Linotype"/>
          <w:b/>
          <w:shd w:val="clear" w:color="auto" w:fill="FFFFFF"/>
        </w:rPr>
        <w:t xml:space="preserve">podrá ser interpuesto en cualquier momento. </w:t>
      </w:r>
    </w:p>
    <w:p w14:paraId="4B4DFDC0" w14:textId="77777777" w:rsidR="00435475" w:rsidRPr="00297DB9" w:rsidRDefault="00435475" w:rsidP="007E57A8">
      <w:pPr>
        <w:pStyle w:val="Prrafodelista"/>
        <w:spacing w:line="360" w:lineRule="auto"/>
        <w:rPr>
          <w:rFonts w:ascii="Palatino Linotype" w:eastAsia="Calibri" w:hAnsi="Palatino Linotype" w:cs="Arial"/>
          <w:sz w:val="24"/>
          <w:lang w:val="es-ES" w:eastAsia="es-ES"/>
        </w:rPr>
      </w:pPr>
    </w:p>
    <w:p w14:paraId="6E93D29C" w14:textId="143834CB" w:rsidR="00435475" w:rsidRPr="00297DB9" w:rsidRDefault="00435475"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Calibri" w:hAnsi="Palatino Linotype" w:cs="Arial"/>
          <w:lang w:val="es-ES" w:eastAsia="es-ES"/>
        </w:rPr>
        <w:t xml:space="preserve">Por lo que, tratándose de la </w:t>
      </w:r>
      <w:r w:rsidRPr="00297DB9">
        <w:rPr>
          <w:rFonts w:ascii="Palatino Linotype" w:eastAsia="Calibri" w:hAnsi="Palatino Linotype" w:cs="Arial"/>
          <w:i/>
          <w:lang w:val="es-ES" w:eastAsia="es-ES"/>
        </w:rPr>
        <w:t>negativa ficta</w:t>
      </w:r>
      <w:r w:rsidRPr="00297DB9">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97DB9">
        <w:rPr>
          <w:rFonts w:ascii="Palatino Linotype" w:eastAsia="Calibri" w:hAnsi="Palatino Linotype" w:cs="Arial"/>
          <w:i/>
          <w:lang w:val="es-ES" w:eastAsia="es-ES"/>
        </w:rPr>
        <w:t>negativa ficta</w:t>
      </w:r>
      <w:r w:rsidRPr="00297DB9">
        <w:rPr>
          <w:rFonts w:ascii="Palatino Linotype" w:eastAsia="Calibri" w:hAnsi="Palatino Linotype" w:cs="Arial"/>
          <w:lang w:val="es-ES" w:eastAsia="es-ES"/>
        </w:rPr>
        <w:t>, que señala:</w:t>
      </w:r>
    </w:p>
    <w:p w14:paraId="1BBC011D" w14:textId="77777777" w:rsidR="00435475" w:rsidRPr="00297DB9" w:rsidRDefault="00435475" w:rsidP="007E57A8">
      <w:pPr>
        <w:tabs>
          <w:tab w:val="left" w:pos="7655"/>
        </w:tabs>
        <w:spacing w:line="360" w:lineRule="auto"/>
        <w:ind w:left="567" w:right="567"/>
        <w:jc w:val="center"/>
        <w:rPr>
          <w:rFonts w:ascii="Palatino Linotype" w:eastAsia="Calibri" w:hAnsi="Palatino Linotype" w:cs="Arial"/>
          <w:b/>
          <w:lang w:val="es-ES" w:eastAsia="es-ES"/>
        </w:rPr>
      </w:pPr>
      <w:r w:rsidRPr="00297DB9">
        <w:rPr>
          <w:rFonts w:ascii="Palatino Linotype" w:eastAsia="Calibri" w:hAnsi="Palatino Linotype" w:cs="Arial"/>
          <w:b/>
          <w:lang w:val="es-ES" w:eastAsia="es-ES"/>
        </w:rPr>
        <w:t>Criterio 0001-15</w:t>
      </w:r>
    </w:p>
    <w:p w14:paraId="16837FDE" w14:textId="77777777" w:rsidR="00435475" w:rsidRPr="00297DB9" w:rsidRDefault="00435475" w:rsidP="007E57A8">
      <w:pPr>
        <w:tabs>
          <w:tab w:val="left" w:pos="7655"/>
        </w:tabs>
        <w:spacing w:line="360" w:lineRule="auto"/>
        <w:ind w:left="567" w:right="567"/>
        <w:jc w:val="both"/>
        <w:rPr>
          <w:rFonts w:ascii="Palatino Linotype" w:eastAsia="Calibri" w:hAnsi="Palatino Linotype" w:cs="Arial"/>
          <w:i/>
          <w:lang w:val="es-ES" w:eastAsia="es-ES"/>
        </w:rPr>
      </w:pPr>
      <w:r w:rsidRPr="00297DB9">
        <w:rPr>
          <w:rFonts w:ascii="Palatino Linotype" w:eastAsia="Calibri" w:hAnsi="Palatino Linotype" w:cs="Arial"/>
          <w:b/>
          <w:i/>
          <w:lang w:val="es-ES" w:eastAsia="es-ES"/>
        </w:rPr>
        <w:t>NEGATIVA FICTA. PLAZO PARA INTERPONER EL RECURSO DE REVISIÓN TRATÁNDOSE DE.</w:t>
      </w:r>
      <w:r w:rsidRPr="00297DB9">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w:t>
      </w:r>
      <w:r w:rsidRPr="00297DB9">
        <w:rPr>
          <w:rFonts w:ascii="Palatino Linotype" w:eastAsia="Calibri" w:hAnsi="Palatino Linotype" w:cs="Arial"/>
          <w:i/>
          <w:lang w:val="es-ES" w:eastAsia="es-ES"/>
        </w:rPr>
        <w:lastRenderedPageBreak/>
        <w:t>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803A7BA" w14:textId="77777777" w:rsidR="00435475" w:rsidRPr="00297DB9" w:rsidRDefault="00435475" w:rsidP="007E57A8">
      <w:pPr>
        <w:spacing w:line="360" w:lineRule="auto"/>
        <w:contextualSpacing/>
        <w:jc w:val="both"/>
        <w:rPr>
          <w:rFonts w:ascii="Palatino Linotype" w:hAnsi="Palatino Linotype" w:cs="Arial"/>
          <w:lang w:val="es-ES_tradnl" w:eastAsia="es-ES"/>
        </w:rPr>
      </w:pPr>
    </w:p>
    <w:p w14:paraId="5D031FA6" w14:textId="7E09D709" w:rsidR="00435475" w:rsidRPr="00297DB9" w:rsidRDefault="00435475"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hAnsi="Palatino Linotype" w:cs="Arial"/>
          <w:lang w:val="es-ES"/>
        </w:rPr>
        <w:t xml:space="preserve">Lo anterior, se explica porque la </w:t>
      </w:r>
      <w:r w:rsidRPr="00297DB9">
        <w:rPr>
          <w:rFonts w:ascii="Palatino Linotype" w:hAnsi="Palatino Linotype" w:cs="Arial"/>
          <w:b/>
          <w:u w:val="single"/>
          <w:lang w:val="es-ES"/>
        </w:rPr>
        <w:t>posible ausencia</w:t>
      </w:r>
      <w:r w:rsidRPr="00297DB9">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97DB9">
        <w:rPr>
          <w:rFonts w:ascii="Palatino Linotype" w:hAnsi="Palatino Linotype" w:cs="Arial"/>
          <w:b/>
          <w:lang w:val="es-ES"/>
        </w:rPr>
        <w:t>SUJETO OBLIGADO</w:t>
      </w:r>
      <w:r w:rsidRPr="00297DB9">
        <w:rPr>
          <w:rFonts w:ascii="Palatino Linotype" w:hAnsi="Palatino Linotype" w:cs="Arial"/>
          <w:lang w:val="es-ES"/>
        </w:rPr>
        <w:t>.</w:t>
      </w:r>
    </w:p>
    <w:p w14:paraId="3023189C" w14:textId="77777777" w:rsidR="00435475" w:rsidRPr="00297DB9" w:rsidRDefault="00435475" w:rsidP="007E57A8">
      <w:pPr>
        <w:spacing w:line="360" w:lineRule="auto"/>
        <w:ind w:right="49"/>
        <w:contextualSpacing/>
        <w:jc w:val="both"/>
        <w:rPr>
          <w:rFonts w:ascii="Palatino Linotype" w:eastAsiaTheme="minorEastAsia" w:hAnsi="Palatino Linotype"/>
          <w:lang w:val="es-ES_tradnl" w:eastAsia="es-ES"/>
        </w:rPr>
      </w:pPr>
    </w:p>
    <w:p w14:paraId="3DCD47D6" w14:textId="2EAEADBF" w:rsidR="00435475" w:rsidRPr="00297DB9" w:rsidRDefault="00435475"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Theme="minorEastAsia" w:hAnsi="Palatino Linotype"/>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70417465"/>
      <w:bookmarkStart w:id="8" w:name="_Toc80812774"/>
      <w:bookmarkStart w:id="9" w:name="_Toc90654866"/>
      <w:bookmarkStart w:id="10" w:name="_Toc452722829"/>
      <w:bookmarkStart w:id="11" w:name="_Toc454373811"/>
      <w:bookmarkStart w:id="12" w:name="_Toc476675991"/>
    </w:p>
    <w:p w14:paraId="51BC773A" w14:textId="77777777" w:rsidR="00BB2080" w:rsidRPr="00297DB9" w:rsidRDefault="00BB2080" w:rsidP="007E57A8">
      <w:pPr>
        <w:pStyle w:val="Prrafodelista"/>
        <w:spacing w:line="360" w:lineRule="auto"/>
        <w:rPr>
          <w:rFonts w:ascii="Palatino Linotype" w:eastAsiaTheme="minorEastAsia" w:hAnsi="Palatino Linotype"/>
          <w:sz w:val="24"/>
          <w:lang w:val="es-ES_tradnl" w:eastAsia="es-ES"/>
        </w:rPr>
      </w:pPr>
    </w:p>
    <w:p w14:paraId="047489A3" w14:textId="77777777" w:rsidR="00BB2080" w:rsidRPr="00297DB9" w:rsidRDefault="00BB2080" w:rsidP="007E57A8">
      <w:pPr>
        <w:spacing w:line="360" w:lineRule="auto"/>
        <w:rPr>
          <w:rFonts w:ascii="Palatino Linotype" w:eastAsiaTheme="minorEastAsia" w:hAnsi="Palatino Linotype"/>
          <w:lang w:val="es-ES_tradnl" w:eastAsia="es-ES"/>
        </w:rPr>
      </w:pPr>
    </w:p>
    <w:p w14:paraId="29FECEB1" w14:textId="16A7B20A" w:rsidR="00BB2080" w:rsidRPr="00297DB9" w:rsidRDefault="00BB2080" w:rsidP="007E57A8">
      <w:pPr>
        <w:spacing w:line="360" w:lineRule="auto"/>
        <w:rPr>
          <w:rFonts w:ascii="Palatino Linotype" w:eastAsia="MS Mincho" w:hAnsi="Palatino Linotype" w:cs="Arial"/>
          <w:b/>
          <w:lang w:eastAsia="es-ES"/>
        </w:rPr>
      </w:pPr>
      <w:r w:rsidRPr="00297DB9">
        <w:rPr>
          <w:rFonts w:ascii="Palatino Linotype" w:eastAsia="MS Mincho" w:hAnsi="Palatino Linotype" w:cs="Arial"/>
          <w:b/>
          <w:lang w:eastAsia="es-ES"/>
        </w:rPr>
        <w:t>Previo y especial pronunciamiento</w:t>
      </w:r>
    </w:p>
    <w:p w14:paraId="2F4C2475" w14:textId="5D9EB124" w:rsidR="00BB2080" w:rsidRPr="00297DB9" w:rsidRDefault="00BB2080" w:rsidP="007E57A8">
      <w:pPr>
        <w:pStyle w:val="Prrafodelista"/>
        <w:numPr>
          <w:ilvl w:val="0"/>
          <w:numId w:val="2"/>
        </w:numPr>
        <w:tabs>
          <w:tab w:val="left" w:pos="284"/>
        </w:tabs>
        <w:spacing w:before="240" w:after="240" w:line="360" w:lineRule="auto"/>
        <w:ind w:left="0" w:right="49" w:firstLine="0"/>
        <w:jc w:val="both"/>
        <w:rPr>
          <w:rFonts w:ascii="Palatino Linotype" w:eastAsia="MS Mincho" w:hAnsi="Palatino Linotype" w:cs="Arial"/>
          <w:b/>
          <w:sz w:val="24"/>
          <w:lang w:eastAsia="es-ES"/>
        </w:rPr>
      </w:pPr>
      <w:r w:rsidRPr="00297DB9">
        <w:rPr>
          <w:rFonts w:ascii="Palatino Linotype" w:eastAsia="MS Mincho" w:hAnsi="Palatino Linotype" w:cs="Arial"/>
          <w:sz w:val="24"/>
          <w:lang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w:t>
      </w:r>
      <w:r w:rsidRPr="00297DB9">
        <w:rPr>
          <w:rFonts w:ascii="Palatino Linotype" w:eastAsia="MS Mincho" w:hAnsi="Palatino Linotype" w:cs="Arial"/>
          <w:sz w:val="24"/>
          <w:lang w:eastAsia="es-ES"/>
        </w:rPr>
        <w:lastRenderedPageBreak/>
        <w:t>incrementado aproximadamente un 400%, circunstancia atípica que ha rebasado las capacidades técnicas y humanas del personal encargado de la proyección de las resoluciones a dichos medios de impugnación.</w:t>
      </w:r>
    </w:p>
    <w:p w14:paraId="171F7346"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b/>
          <w:lang w:eastAsia="es-ES"/>
        </w:rPr>
      </w:pPr>
    </w:p>
    <w:p w14:paraId="2C9604F2"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lang w:eastAsia="es-ES"/>
        </w:rPr>
      </w:pPr>
      <w:r w:rsidRPr="00297DB9">
        <w:rPr>
          <w:rFonts w:ascii="Palatino Linotype" w:eastAsia="MS Mincho" w:hAnsi="Palatino Linotype" w:cs="Arial"/>
          <w:lang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2487A74" w14:textId="77777777" w:rsidR="00BB2080" w:rsidRPr="00297DB9" w:rsidRDefault="00BB2080" w:rsidP="007E57A8">
      <w:pPr>
        <w:spacing w:line="360" w:lineRule="auto"/>
        <w:ind w:left="720"/>
        <w:contextualSpacing/>
        <w:rPr>
          <w:rFonts w:ascii="Palatino Linotype" w:eastAsia="MS Mincho" w:hAnsi="Palatino Linotype" w:cs="Arial"/>
          <w:lang w:eastAsia="es-ES"/>
        </w:rPr>
      </w:pPr>
    </w:p>
    <w:p w14:paraId="018E7302"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lang w:eastAsia="es-ES"/>
        </w:rPr>
      </w:pPr>
      <w:r w:rsidRPr="00297DB9">
        <w:rPr>
          <w:rFonts w:ascii="Palatino Linotype" w:eastAsia="MS Mincho" w:hAnsi="Palatino Linotype" w:cs="Arial"/>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DED669" w14:textId="77777777" w:rsidR="00BB2080" w:rsidRPr="00297DB9" w:rsidRDefault="00BB2080" w:rsidP="007E57A8">
      <w:pPr>
        <w:spacing w:line="360" w:lineRule="auto"/>
        <w:ind w:left="720"/>
        <w:contextualSpacing/>
        <w:rPr>
          <w:rFonts w:ascii="Palatino Linotype" w:eastAsia="MS Mincho" w:hAnsi="Palatino Linotype" w:cs="Arial"/>
          <w:lang w:eastAsia="es-ES"/>
        </w:rPr>
      </w:pPr>
    </w:p>
    <w:p w14:paraId="0FD46D50"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lang w:eastAsia="es-ES"/>
        </w:rPr>
      </w:pPr>
      <w:r w:rsidRPr="00297DB9">
        <w:rPr>
          <w:rFonts w:ascii="Palatino Linotype" w:eastAsia="MS Mincho" w:hAnsi="Palatino Linotype" w:cs="Arial"/>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725BF8" w14:textId="77777777" w:rsidR="00BB2080" w:rsidRPr="00297DB9" w:rsidRDefault="00BB2080" w:rsidP="007E57A8">
      <w:pPr>
        <w:spacing w:line="360" w:lineRule="auto"/>
        <w:ind w:left="720"/>
        <w:contextualSpacing/>
        <w:rPr>
          <w:rFonts w:ascii="Palatino Linotype" w:eastAsia="MS Mincho" w:hAnsi="Palatino Linotype" w:cs="Arial"/>
          <w:lang w:eastAsia="es-ES"/>
        </w:rPr>
      </w:pPr>
    </w:p>
    <w:p w14:paraId="353F24FE"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lang w:eastAsia="es-ES"/>
        </w:rPr>
      </w:pPr>
      <w:r w:rsidRPr="00297DB9">
        <w:rPr>
          <w:rFonts w:ascii="Palatino Linotype" w:eastAsia="MS Mincho" w:hAnsi="Palatino Linotype" w:cs="Arial"/>
          <w:lang w:eastAsia="es-ES"/>
        </w:rPr>
        <w:t xml:space="preserve">Por ello, excepcionalmente, si un asunto es resuelto con posterioridad a los plazos señalados por la norma debe analizarse la razonabilidad del tiempo necesario para su resolución, atentos a los siguientes criterios:  </w:t>
      </w:r>
    </w:p>
    <w:p w14:paraId="527AED54"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lastRenderedPageBreak/>
        <w:t xml:space="preserve"> </w:t>
      </w:r>
    </w:p>
    <w:p w14:paraId="50EF8D2D"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a)      Complejidad del asunto: La complejidad de la prueba, la pluralidad de sujetos procesales, el tiempo transcurrido, las características y contexto del recurso.</w:t>
      </w:r>
    </w:p>
    <w:p w14:paraId="1107D323"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b)     Actividad Procesal del interesado: Acciones u omisiones del interesado.</w:t>
      </w:r>
    </w:p>
    <w:p w14:paraId="743BACBE"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c)      Conducta de la Autoridad: Las Acciones u omisiones realizadas en el procedimiento. Así como si la autoridad actuó con la debida diligencia.</w:t>
      </w:r>
    </w:p>
    <w:p w14:paraId="305EFCB8"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d) La afectación generada en la situación jurídica de la persona involucrada en el proceso: Violación a sus derechos humanos.</w:t>
      </w:r>
    </w:p>
    <w:p w14:paraId="4711F6E2"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p>
    <w:p w14:paraId="1739265A"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8113E7"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p>
    <w:p w14:paraId="20E54A27"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75A8DB7" w14:textId="77777777" w:rsidR="00BB2080" w:rsidRPr="00297DB9" w:rsidRDefault="00BB2080" w:rsidP="007E57A8">
      <w:pPr>
        <w:spacing w:line="360" w:lineRule="auto"/>
        <w:ind w:left="720"/>
        <w:contextualSpacing/>
        <w:rPr>
          <w:rFonts w:ascii="Palatino Linotype" w:eastAsia="MS Mincho" w:hAnsi="Palatino Linotype" w:cs="Arial"/>
          <w:lang w:eastAsia="es-ES"/>
        </w:rPr>
      </w:pPr>
    </w:p>
    <w:p w14:paraId="07FB6D44"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9B7DA1" w14:textId="77777777" w:rsidR="00BB2080" w:rsidRPr="00297DB9" w:rsidRDefault="00BB2080" w:rsidP="007E57A8">
      <w:pPr>
        <w:spacing w:line="360" w:lineRule="auto"/>
        <w:ind w:left="720"/>
        <w:contextualSpacing/>
        <w:rPr>
          <w:rFonts w:ascii="Palatino Linotype" w:eastAsia="MS Mincho" w:hAnsi="Palatino Linotype" w:cs="Arial"/>
          <w:lang w:eastAsia="es-ES"/>
        </w:rPr>
      </w:pPr>
    </w:p>
    <w:p w14:paraId="0F2F5E9C" w14:textId="77777777"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Al respecto, también son de considerar los criterios sostenidos por el Cuarto Tribunal Colegiado en Materia Administrativa del Primer Circuito, cuyos rubros y datos de identificación son los siguientes:</w:t>
      </w:r>
    </w:p>
    <w:p w14:paraId="274D4756"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 xml:space="preserve"> “PLAZO RAZONABLE PARA RESOLVER. DIMENSIÓN Y EFECTOS DE ESTE CONCEPTO CUANDO SE ADUCE EXCESIVA CARGA DE TRABAJO.” consultable en el Seminario Judicial de la Federación y su gaceta, con el registro digital 2002351.</w:t>
      </w:r>
    </w:p>
    <w:p w14:paraId="5AB67EB7"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 xml:space="preserve"> </w:t>
      </w:r>
    </w:p>
    <w:p w14:paraId="26280F78"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t>“PLAZO RAZONABLE PARA RESOLVER. CONCEPTO Y ELEMENTOS QUE LO INTEGRAN A LA LUZ DEL DERECHO INTERNACIONAL DE LOS DERECHOS HUMANOS.”, visible en el Seminario Judicial de la Federación y su gaceta, con el registro digital 2002350.</w:t>
      </w:r>
    </w:p>
    <w:p w14:paraId="3A65F9BB" w14:textId="77777777" w:rsidR="00BB2080" w:rsidRPr="00297DB9" w:rsidRDefault="00BB2080" w:rsidP="007E57A8">
      <w:pPr>
        <w:tabs>
          <w:tab w:val="left" w:pos="284"/>
        </w:tabs>
        <w:spacing w:before="240" w:after="240" w:line="360" w:lineRule="auto"/>
        <w:ind w:right="49"/>
        <w:contextualSpacing/>
        <w:jc w:val="both"/>
        <w:rPr>
          <w:rFonts w:ascii="Palatino Linotype" w:eastAsia="MS Mincho" w:hAnsi="Palatino Linotype" w:cs="Arial"/>
          <w:lang w:eastAsia="es-ES"/>
        </w:rPr>
      </w:pPr>
    </w:p>
    <w:p w14:paraId="4636DF03" w14:textId="6D81D539" w:rsidR="00BB2080" w:rsidRPr="00297DB9" w:rsidRDefault="00BB2080" w:rsidP="007E57A8">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lang w:eastAsia="es-ES"/>
        </w:rPr>
      </w:pPr>
      <w:r w:rsidRPr="00297DB9">
        <w:rPr>
          <w:rFonts w:ascii="Palatino Linotype" w:eastAsia="MS Mincho" w:hAnsi="Palatino Linotype" w:cs="Arial"/>
          <w:lang w:eastAsia="es-ES"/>
        </w:rPr>
        <w:lastRenderedPageBreak/>
        <w:t>Por ello, este organismo garante comprometido con la tutela de los derechos humanos confiados, señala que este exceso del plazo legal para resolver el presente asunto, resulta de carácter excepcional.</w:t>
      </w:r>
    </w:p>
    <w:p w14:paraId="0749ACFF" w14:textId="77777777" w:rsidR="00435475" w:rsidRPr="00297DB9" w:rsidRDefault="00435475" w:rsidP="007E57A8">
      <w:pPr>
        <w:keepNext/>
        <w:keepLines/>
        <w:spacing w:line="360" w:lineRule="auto"/>
        <w:ind w:right="48"/>
        <w:outlineLvl w:val="0"/>
        <w:rPr>
          <w:rFonts w:ascii="Palatino Linotype" w:eastAsiaTheme="minorEastAsia" w:hAnsi="Palatino Linotype"/>
          <w:lang w:val="es-ES_tradnl" w:eastAsia="es-ES"/>
        </w:rPr>
      </w:pPr>
    </w:p>
    <w:p w14:paraId="168A6943" w14:textId="77777777" w:rsidR="002C3A50" w:rsidRPr="00297DB9" w:rsidRDefault="002C3A50" w:rsidP="007E57A8">
      <w:pPr>
        <w:keepNext/>
        <w:keepLines/>
        <w:spacing w:line="360" w:lineRule="auto"/>
        <w:ind w:right="48"/>
        <w:outlineLvl w:val="0"/>
        <w:rPr>
          <w:rFonts w:ascii="Palatino Linotype" w:eastAsia="MS Gothic" w:hAnsi="Palatino Linotype" w:cstheme="majorBidi"/>
          <w:b/>
          <w:lang w:val="es-ES_tradnl" w:eastAsia="es-ES"/>
        </w:rPr>
      </w:pPr>
      <w:r w:rsidRPr="00297DB9">
        <w:rPr>
          <w:rFonts w:ascii="Palatino Linotype" w:eastAsia="MS Gothic" w:hAnsi="Palatino Linotype" w:cstheme="majorBidi"/>
          <w:b/>
          <w:lang w:val="es-ES_tradnl" w:eastAsia="es-ES"/>
        </w:rPr>
        <w:t>TERCERO. Planteamiento de la Litis</w:t>
      </w:r>
      <w:bookmarkEnd w:id="7"/>
      <w:bookmarkEnd w:id="8"/>
      <w:bookmarkEnd w:id="9"/>
    </w:p>
    <w:p w14:paraId="696748AA" w14:textId="77777777" w:rsidR="002C3A50" w:rsidRPr="00297DB9" w:rsidRDefault="002C3A50" w:rsidP="007E57A8">
      <w:pPr>
        <w:spacing w:line="360" w:lineRule="auto"/>
        <w:rPr>
          <w:rFonts w:ascii="Palatino Linotype" w:eastAsia="MS Gothic" w:hAnsi="Palatino Linotype"/>
        </w:rPr>
      </w:pPr>
    </w:p>
    <w:p w14:paraId="49915960" w14:textId="371CAB94" w:rsidR="00601180" w:rsidRPr="00297DB9" w:rsidRDefault="00C720D4" w:rsidP="007E57A8">
      <w:pPr>
        <w:numPr>
          <w:ilvl w:val="0"/>
          <w:numId w:val="2"/>
        </w:numPr>
        <w:spacing w:line="360" w:lineRule="auto"/>
        <w:ind w:right="49" w:firstLine="0"/>
        <w:contextualSpacing/>
        <w:jc w:val="both"/>
        <w:rPr>
          <w:rFonts w:ascii="Palatino Linotype" w:eastAsiaTheme="minorEastAsia" w:hAnsi="Palatino Linotype"/>
          <w:lang w:val="es-ES_tradnl" w:eastAsia="es-ES"/>
        </w:rPr>
      </w:pPr>
      <w:r w:rsidRPr="00297DB9">
        <w:rPr>
          <w:rFonts w:ascii="Palatino Linotype" w:eastAsia="MS Gothic" w:hAnsi="Palatino Linotype"/>
        </w:rPr>
        <w:t>El particular solicitó</w:t>
      </w:r>
      <w:r w:rsidRPr="00297DB9">
        <w:rPr>
          <w:rFonts w:ascii="Palatino Linotype" w:eastAsia="Calibri" w:hAnsi="Palatino Linotype" w:cs="Tahoma"/>
          <w:iCs/>
          <w:lang w:val="es-ES" w:eastAsia="es-ES_tradnl"/>
        </w:rPr>
        <w:t xml:space="preserve"> </w:t>
      </w:r>
      <w:r w:rsidR="00E779B0" w:rsidRPr="00297DB9">
        <w:rPr>
          <w:rFonts w:ascii="Palatino Linotype" w:eastAsia="Calibri" w:hAnsi="Palatino Linotype" w:cs="Tahoma"/>
          <w:iCs/>
          <w:lang w:val="es-ES" w:eastAsia="es-ES_tradnl"/>
        </w:rPr>
        <w:t>a</w:t>
      </w:r>
      <w:r w:rsidR="00B25B21" w:rsidRPr="00297DB9">
        <w:rPr>
          <w:rFonts w:ascii="Palatino Linotype" w:eastAsia="Calibri" w:hAnsi="Palatino Linotype" w:cs="Tahoma"/>
          <w:bCs/>
          <w:iCs/>
          <w:lang w:val="es-ES" w:eastAsia="es-ES_tradnl"/>
        </w:rPr>
        <w:t>l</w:t>
      </w:r>
      <w:r w:rsidR="00D22B28" w:rsidRPr="00297DB9">
        <w:rPr>
          <w:rFonts w:ascii="Palatino Linotype" w:eastAsia="Calibri" w:hAnsi="Palatino Linotype" w:cs="Tahoma"/>
          <w:b/>
          <w:bCs/>
          <w:iCs/>
          <w:lang w:val="es-ES" w:eastAsia="es-ES_tradnl"/>
        </w:rPr>
        <w:t xml:space="preserve"> Ayuntamiento de Valle de Bravo</w:t>
      </w:r>
      <w:r w:rsidR="00E779B0" w:rsidRPr="00297DB9">
        <w:rPr>
          <w:rFonts w:ascii="Palatino Linotype" w:eastAsia="Calibri" w:hAnsi="Palatino Linotype" w:cs="Tahoma"/>
          <w:iCs/>
          <w:lang w:val="es-ES" w:eastAsia="es-ES_tradnl"/>
        </w:rPr>
        <w:t>, la siguiente información</w:t>
      </w:r>
      <w:r w:rsidR="002C2944" w:rsidRPr="00297DB9">
        <w:rPr>
          <w:rFonts w:ascii="Palatino Linotype" w:eastAsia="Calibri" w:hAnsi="Palatino Linotype" w:cs="Tahoma"/>
          <w:iCs/>
          <w:lang w:val="es-ES" w:eastAsia="es-ES_tradnl"/>
        </w:rPr>
        <w:t>:</w:t>
      </w:r>
    </w:p>
    <w:p w14:paraId="61EF234E" w14:textId="77777777" w:rsidR="00D22B28" w:rsidRPr="00297DB9" w:rsidRDefault="00D22B28" w:rsidP="007E57A8">
      <w:pPr>
        <w:spacing w:line="360" w:lineRule="auto"/>
        <w:ind w:left="360" w:right="49"/>
        <w:contextualSpacing/>
        <w:jc w:val="both"/>
        <w:rPr>
          <w:rFonts w:ascii="Palatino Linotype" w:eastAsiaTheme="minorEastAsia" w:hAnsi="Palatino Linotype"/>
          <w:lang w:val="es-ES_tradnl" w:eastAsia="es-ES"/>
        </w:rPr>
      </w:pPr>
    </w:p>
    <w:p w14:paraId="24658FAC" w14:textId="77777777" w:rsidR="00D22B28" w:rsidRPr="00297DB9" w:rsidRDefault="00D22B28" w:rsidP="007E57A8">
      <w:pPr>
        <w:numPr>
          <w:ilvl w:val="0"/>
          <w:numId w:val="15"/>
        </w:numPr>
        <w:tabs>
          <w:tab w:val="left" w:pos="0"/>
        </w:tabs>
        <w:spacing w:line="360" w:lineRule="auto"/>
        <w:ind w:right="49" w:firstLine="0"/>
        <w:contextualSpacing/>
        <w:jc w:val="both"/>
        <w:rPr>
          <w:rFonts w:ascii="Palatino Linotype" w:eastAsia="Calibri" w:hAnsi="Palatino Linotype" w:cs="Tahoma"/>
          <w:b/>
          <w:bCs/>
          <w:iCs/>
          <w:lang w:val="es-ES" w:eastAsia="es-ES_tradnl"/>
        </w:rPr>
      </w:pPr>
      <w:r w:rsidRPr="00297DB9">
        <w:rPr>
          <w:rFonts w:ascii="Palatino Linotype" w:eastAsia="Calibri" w:hAnsi="Palatino Linotype" w:cs="Tahoma"/>
          <w:b/>
          <w:bCs/>
          <w:iCs/>
          <w:lang w:val="es-ES" w:eastAsia="es-ES_tradnl"/>
        </w:rPr>
        <w:t>Documentación probatoria de la instalación de Comité de Control y Desempeño Institucional del Ayuntamiento de Valle de Bravo, de la actual administración, la cual entró en funciones el 01 de enero de 2022.</w:t>
      </w:r>
    </w:p>
    <w:p w14:paraId="2AA51863" w14:textId="77777777" w:rsidR="00D22B28" w:rsidRPr="00297DB9" w:rsidRDefault="00D22B28" w:rsidP="007E57A8">
      <w:pPr>
        <w:tabs>
          <w:tab w:val="left" w:pos="0"/>
        </w:tabs>
        <w:spacing w:line="360" w:lineRule="auto"/>
        <w:ind w:left="1287" w:right="49"/>
        <w:contextualSpacing/>
        <w:jc w:val="both"/>
        <w:rPr>
          <w:rFonts w:ascii="Palatino Linotype" w:eastAsia="Calibri" w:hAnsi="Palatino Linotype" w:cs="Tahoma"/>
          <w:b/>
          <w:bCs/>
          <w:iCs/>
          <w:lang w:val="es-ES" w:eastAsia="es-ES_tradnl"/>
        </w:rPr>
      </w:pPr>
    </w:p>
    <w:p w14:paraId="2E2A5FAC" w14:textId="7D7422AB" w:rsidR="00D22B28" w:rsidRPr="00297DB9" w:rsidRDefault="006B3743" w:rsidP="007E57A8">
      <w:pPr>
        <w:numPr>
          <w:ilvl w:val="0"/>
          <w:numId w:val="15"/>
        </w:numPr>
        <w:tabs>
          <w:tab w:val="left" w:pos="0"/>
        </w:tabs>
        <w:spacing w:line="360" w:lineRule="auto"/>
        <w:ind w:right="49" w:firstLine="0"/>
        <w:contextualSpacing/>
        <w:jc w:val="both"/>
        <w:rPr>
          <w:rFonts w:ascii="Palatino Linotype" w:eastAsia="Calibri" w:hAnsi="Palatino Linotype" w:cs="Tahoma"/>
          <w:b/>
          <w:bCs/>
          <w:iCs/>
          <w:lang w:val="es-ES" w:eastAsia="es-ES_tradnl"/>
        </w:rPr>
      </w:pPr>
      <w:r w:rsidRPr="00297DB9">
        <w:rPr>
          <w:rFonts w:ascii="Palatino Linotype" w:eastAsia="Calibri" w:hAnsi="Palatino Linotype" w:cs="Tahoma"/>
          <w:b/>
          <w:bCs/>
          <w:iCs/>
          <w:lang w:val="es-ES" w:eastAsia="es-ES_tradnl"/>
        </w:rPr>
        <w:t>Documentos probatorios de la instalación del Comité de Riesgos del Ayuntamiento de Valle de Bravo de la actual Administración, quien entró en funciones el 01 de enero de 2022.</w:t>
      </w:r>
    </w:p>
    <w:p w14:paraId="67458815" w14:textId="77777777" w:rsidR="00D22B28" w:rsidRPr="00297DB9" w:rsidRDefault="00D22B28" w:rsidP="007E57A8">
      <w:pPr>
        <w:tabs>
          <w:tab w:val="left" w:pos="0"/>
        </w:tabs>
        <w:spacing w:line="360" w:lineRule="auto"/>
        <w:ind w:left="1287" w:right="49"/>
        <w:contextualSpacing/>
        <w:jc w:val="both"/>
        <w:rPr>
          <w:rFonts w:ascii="Palatino Linotype" w:eastAsia="Calibri" w:hAnsi="Palatino Linotype" w:cs="Tahoma"/>
          <w:b/>
          <w:bCs/>
          <w:iCs/>
          <w:lang w:val="es-ES" w:eastAsia="es-ES_tradnl"/>
        </w:rPr>
      </w:pPr>
    </w:p>
    <w:p w14:paraId="1853F5E2" w14:textId="77777777" w:rsidR="00D22B28" w:rsidRPr="00297DB9" w:rsidRDefault="00D22B28" w:rsidP="007E57A8">
      <w:pPr>
        <w:spacing w:line="360" w:lineRule="auto"/>
        <w:ind w:right="539"/>
        <w:contextualSpacing/>
        <w:jc w:val="both"/>
        <w:rPr>
          <w:rFonts w:ascii="Palatino Linotype" w:hAnsi="Palatino Linotype"/>
          <w:b/>
          <w:bCs/>
          <w:color w:val="000000"/>
        </w:rPr>
      </w:pPr>
    </w:p>
    <w:p w14:paraId="51C3D1ED" w14:textId="1EDB3790" w:rsidR="00763BA9" w:rsidRPr="00297DB9" w:rsidRDefault="00D22B28"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Theme="minorEastAsia" w:hAnsi="Palatino Linotype" w:cs="Arial"/>
          <w:lang w:val="es-ES_tradnl" w:eastAsia="es-ES"/>
        </w:rPr>
        <w:t xml:space="preserve">Derivado de la falta de respuesta por parte del </w:t>
      </w:r>
      <w:r w:rsidRPr="00297DB9">
        <w:rPr>
          <w:rFonts w:ascii="Palatino Linotype" w:eastAsiaTheme="minorEastAsia" w:hAnsi="Palatino Linotype" w:cs="Arial"/>
          <w:b/>
          <w:lang w:val="es-ES_tradnl" w:eastAsia="es-ES"/>
        </w:rPr>
        <w:t>SUJETO OBLIGADO</w:t>
      </w:r>
      <w:r w:rsidRPr="00297DB9">
        <w:rPr>
          <w:rFonts w:ascii="Palatino Linotype" w:eastAsiaTheme="minorEastAsia" w:hAnsi="Palatino Linotype" w:cs="Arial"/>
          <w:lang w:val="es-ES_tradnl" w:eastAsia="es-ES"/>
        </w:rPr>
        <w:t>, el Particular interpuso el Recurso de Revisión</w:t>
      </w:r>
      <w:r w:rsidRPr="00297DB9">
        <w:rPr>
          <w:rFonts w:ascii="Palatino Linotype" w:hAnsi="Palatino Linotype"/>
        </w:rPr>
        <w:t>, ante este Órgano Garante para hacer valer su derecho de acceso a la información pública; manifestó en sus motivos de inconformidad la falta de respuesta a la solicitud de información.</w:t>
      </w:r>
    </w:p>
    <w:p w14:paraId="02E4705E" w14:textId="77777777" w:rsidR="002C3A50" w:rsidRPr="00297DB9" w:rsidRDefault="002C3A50" w:rsidP="007E57A8">
      <w:pPr>
        <w:spacing w:line="360" w:lineRule="auto"/>
        <w:ind w:right="49"/>
        <w:contextualSpacing/>
        <w:jc w:val="both"/>
        <w:rPr>
          <w:rFonts w:ascii="Palatino Linotype" w:eastAsiaTheme="minorEastAsia" w:hAnsi="Palatino Linotype"/>
          <w:lang w:val="es-ES_tradnl" w:eastAsia="es-ES"/>
        </w:rPr>
      </w:pPr>
    </w:p>
    <w:p w14:paraId="0A60CC9A" w14:textId="21079021" w:rsidR="002C3A50" w:rsidRPr="00297DB9" w:rsidRDefault="00C720D4"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hAnsi="Palatino Linotype"/>
        </w:rPr>
        <w:lastRenderedPageBreak/>
        <w:t xml:space="preserve">Derivado de ello, el particular interpuso </w:t>
      </w:r>
      <w:r w:rsidR="008E7912" w:rsidRPr="00297DB9">
        <w:rPr>
          <w:rFonts w:ascii="Palatino Linotype" w:hAnsi="Palatino Linotype"/>
        </w:rPr>
        <w:t xml:space="preserve">los </w:t>
      </w:r>
      <w:r w:rsidRPr="00297DB9">
        <w:rPr>
          <w:rFonts w:ascii="Palatino Linotype" w:hAnsi="Palatino Linotype"/>
        </w:rPr>
        <w:t>recurso</w:t>
      </w:r>
      <w:r w:rsidR="008E7912" w:rsidRPr="00297DB9">
        <w:rPr>
          <w:rFonts w:ascii="Palatino Linotype" w:hAnsi="Palatino Linotype"/>
        </w:rPr>
        <w:t>s</w:t>
      </w:r>
      <w:r w:rsidRPr="00297DB9">
        <w:rPr>
          <w:rFonts w:ascii="Palatino Linotype" w:hAnsi="Palatino Linotype"/>
        </w:rPr>
        <w:t xml:space="preserve"> de revisió</w:t>
      </w:r>
      <w:r w:rsidR="006254FA" w:rsidRPr="00297DB9">
        <w:rPr>
          <w:rFonts w:ascii="Palatino Linotype" w:hAnsi="Palatino Linotype"/>
        </w:rPr>
        <w:t>n y</w:t>
      </w:r>
      <w:r w:rsidRPr="00297DB9">
        <w:rPr>
          <w:rFonts w:ascii="Palatino Linotype" w:hAnsi="Palatino Linotype"/>
        </w:rPr>
        <w:t xml:space="preserve"> manifestó </w:t>
      </w:r>
      <w:r w:rsidR="0055566F" w:rsidRPr="00297DB9">
        <w:rPr>
          <w:rFonts w:ascii="Palatino Linotype" w:hAnsi="Palatino Linotype"/>
        </w:rPr>
        <w:t>en sus</w:t>
      </w:r>
      <w:r w:rsidRPr="00297DB9">
        <w:rPr>
          <w:rFonts w:ascii="Palatino Linotype" w:hAnsi="Palatino Linotype"/>
          <w:color w:val="000000"/>
        </w:rPr>
        <w:t xml:space="preserve"> ra</w:t>
      </w:r>
      <w:r w:rsidR="006A2B89" w:rsidRPr="00297DB9">
        <w:rPr>
          <w:rFonts w:ascii="Palatino Linotype" w:hAnsi="Palatino Linotype"/>
          <w:color w:val="000000"/>
        </w:rPr>
        <w:t>zones o motivos de inconformidad que</w:t>
      </w:r>
      <w:r w:rsidR="00941121" w:rsidRPr="00297DB9">
        <w:rPr>
          <w:rFonts w:ascii="Palatino Linotype" w:hAnsi="Palatino Linotype"/>
          <w:color w:val="000000"/>
        </w:rPr>
        <w:t xml:space="preserve"> no </w:t>
      </w:r>
      <w:r w:rsidR="002C3A50" w:rsidRPr="00297DB9">
        <w:rPr>
          <w:rFonts w:ascii="Palatino Linotype" w:hAnsi="Palatino Linotype"/>
          <w:color w:val="000000"/>
        </w:rPr>
        <w:t>se le</w:t>
      </w:r>
      <w:r w:rsidR="002C3A50" w:rsidRPr="00297DB9">
        <w:rPr>
          <w:rFonts w:ascii="Palatino Linotype" w:eastAsiaTheme="minorEastAsia" w:hAnsi="Palatino Linotype"/>
          <w:lang w:val="es-ES_tradnl" w:eastAsia="es-ES"/>
        </w:rPr>
        <w:t xml:space="preserve"> entrega</w:t>
      </w:r>
      <w:r w:rsidR="00A114E3" w:rsidRPr="00297DB9">
        <w:rPr>
          <w:rFonts w:ascii="Palatino Linotype" w:eastAsiaTheme="minorEastAsia" w:hAnsi="Palatino Linotype"/>
          <w:lang w:val="es-ES_tradnl" w:eastAsia="es-ES"/>
        </w:rPr>
        <w:t>ron</w:t>
      </w:r>
      <w:r w:rsidR="002C3A50" w:rsidRPr="00297DB9">
        <w:rPr>
          <w:rFonts w:ascii="Palatino Linotype" w:eastAsiaTheme="minorEastAsia" w:hAnsi="Palatino Linotype"/>
          <w:lang w:val="es-ES_tradnl" w:eastAsia="es-ES"/>
        </w:rPr>
        <w:t xml:space="preserve"> la información solicitada.</w:t>
      </w:r>
    </w:p>
    <w:p w14:paraId="378542FF" w14:textId="77777777" w:rsidR="00264911" w:rsidRPr="00297DB9" w:rsidRDefault="00264911" w:rsidP="007E57A8">
      <w:pPr>
        <w:spacing w:line="360" w:lineRule="auto"/>
        <w:ind w:right="49"/>
        <w:contextualSpacing/>
        <w:jc w:val="both"/>
        <w:rPr>
          <w:rFonts w:ascii="Palatino Linotype" w:eastAsiaTheme="minorEastAsia" w:hAnsi="Palatino Linotype"/>
          <w:lang w:val="es-ES_tradnl" w:eastAsia="es-ES"/>
        </w:rPr>
      </w:pPr>
    </w:p>
    <w:p w14:paraId="1B0B173C" w14:textId="5EEE1667" w:rsidR="00C720D4" w:rsidRPr="00297DB9" w:rsidRDefault="00C720D4"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MS Gothic" w:hAnsi="Palatino Linotype"/>
        </w:rPr>
        <w:t xml:space="preserve">En consecuencia, la Litis del presente asunto corresponde en resolver si el </w:t>
      </w:r>
      <w:r w:rsidRPr="00297DB9">
        <w:rPr>
          <w:rFonts w:ascii="Palatino Linotype" w:eastAsia="MS Gothic" w:hAnsi="Palatino Linotype"/>
          <w:b/>
          <w:bCs/>
        </w:rPr>
        <w:t>SUJETO OBLIGADO</w:t>
      </w:r>
      <w:r w:rsidRPr="00297DB9">
        <w:rPr>
          <w:rFonts w:ascii="Palatino Linotype" w:eastAsia="MS Gothic" w:hAnsi="Palatino Linotype"/>
        </w:rPr>
        <w:t xml:space="preserve"> atendió la solicitud con apego a los principios establecidos en el artículo 11 de la Ley de Transparencia Local</w:t>
      </w:r>
      <w:r w:rsidR="00941121" w:rsidRPr="00297DB9">
        <w:rPr>
          <w:rFonts w:ascii="Palatino Linotype" w:eastAsia="MS Gothic" w:hAnsi="Palatino Linotype"/>
        </w:rPr>
        <w:t>.</w:t>
      </w:r>
    </w:p>
    <w:p w14:paraId="13872381" w14:textId="77777777" w:rsidR="00C720D4" w:rsidRPr="00297DB9" w:rsidRDefault="00C720D4" w:rsidP="007E57A8">
      <w:pPr>
        <w:spacing w:line="360" w:lineRule="auto"/>
        <w:ind w:right="49"/>
        <w:contextualSpacing/>
        <w:jc w:val="both"/>
        <w:rPr>
          <w:rFonts w:ascii="Palatino Linotype" w:eastAsiaTheme="minorEastAsia" w:hAnsi="Palatino Linotype"/>
          <w:lang w:val="es-ES_tradnl" w:eastAsia="es-ES"/>
        </w:rPr>
      </w:pPr>
    </w:p>
    <w:p w14:paraId="4269C303" w14:textId="11310CD7" w:rsidR="00C720D4" w:rsidRPr="00297DB9" w:rsidRDefault="00C720D4"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MS Gothic" w:hAnsi="Palatino Linotype"/>
        </w:rPr>
        <w:t>Así m</w:t>
      </w:r>
      <w:r w:rsidR="006A2B89" w:rsidRPr="00297DB9">
        <w:rPr>
          <w:rFonts w:ascii="Palatino Linotype" w:eastAsia="MS Gothic" w:hAnsi="Palatino Linotype"/>
        </w:rPr>
        <w:t>ismo determinar si se actualiza la causal</w:t>
      </w:r>
      <w:r w:rsidRPr="00297DB9">
        <w:rPr>
          <w:rFonts w:ascii="Palatino Linotype" w:eastAsia="MS Gothic" w:hAnsi="Palatino Linotype"/>
        </w:rPr>
        <w:t xml:space="preserve"> de procedencia pr</w:t>
      </w:r>
      <w:r w:rsidR="006A2B89" w:rsidRPr="00297DB9">
        <w:rPr>
          <w:rFonts w:ascii="Palatino Linotype" w:eastAsia="MS Gothic" w:hAnsi="Palatino Linotype"/>
        </w:rPr>
        <w:t>evista en la fracción I</w:t>
      </w:r>
      <w:r w:rsidRPr="00297DB9">
        <w:rPr>
          <w:rFonts w:ascii="Palatino Linotype" w:eastAsia="MS Gothic" w:hAnsi="Palatino Linotype"/>
        </w:rPr>
        <w:t xml:space="preserve"> del artículo 179 de la Ley de Transparencia y Acceso a la Información Pública del Estado de México y sus Municipios, que establecen la negativa de la información solicitada. </w:t>
      </w:r>
    </w:p>
    <w:p w14:paraId="6E6B17F0" w14:textId="77777777" w:rsidR="00C720D4" w:rsidRPr="00297DB9" w:rsidRDefault="00C720D4" w:rsidP="007E57A8">
      <w:pPr>
        <w:spacing w:line="360" w:lineRule="auto"/>
        <w:ind w:right="49"/>
        <w:contextualSpacing/>
        <w:jc w:val="both"/>
        <w:rPr>
          <w:rFonts w:ascii="Palatino Linotype" w:eastAsia="MS Gothic" w:hAnsi="Palatino Linotype"/>
        </w:rPr>
      </w:pPr>
    </w:p>
    <w:p w14:paraId="1D8247D4" w14:textId="77777777" w:rsidR="00C720D4" w:rsidRPr="00297DB9" w:rsidRDefault="00C720D4" w:rsidP="007E57A8">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297DB9">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2A0A4A63" w14:textId="77777777" w:rsidR="00C720D4" w:rsidRPr="00297DB9" w:rsidRDefault="00C720D4" w:rsidP="007E57A8">
      <w:pPr>
        <w:spacing w:line="360" w:lineRule="auto"/>
        <w:ind w:right="49"/>
        <w:contextualSpacing/>
        <w:jc w:val="both"/>
        <w:rPr>
          <w:rFonts w:ascii="Palatino Linotype" w:eastAsiaTheme="minorEastAsia" w:hAnsi="Palatino Linotype"/>
          <w:lang w:val="es-ES_tradnl" w:eastAsia="es-ES"/>
        </w:rPr>
      </w:pPr>
    </w:p>
    <w:p w14:paraId="67D47E8C" w14:textId="77777777" w:rsidR="00C720D4" w:rsidRPr="00297DB9" w:rsidRDefault="00C720D4"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97DB9">
        <w:rPr>
          <w:rFonts w:ascii="Palatino Linotype" w:eastAsia="Calibri" w:hAnsi="Palatino Linotype" w:cs="Arial"/>
          <w:lang w:val="es-ES"/>
        </w:rPr>
        <w:t>Ley de Transparencia y Acceso a la Información Pública del Estado de México y Municipios</w:t>
      </w:r>
      <w:r w:rsidRPr="00297DB9">
        <w:rPr>
          <w:rFonts w:ascii="Palatino Linotype" w:hAnsi="Palatino Linotype" w:cs="Arial"/>
          <w:lang w:val="es-ES"/>
        </w:rPr>
        <w:t>.</w:t>
      </w:r>
    </w:p>
    <w:p w14:paraId="5E079EBE" w14:textId="77777777" w:rsidR="00C720D4" w:rsidRPr="00297DB9" w:rsidRDefault="00C720D4" w:rsidP="007E57A8">
      <w:pPr>
        <w:spacing w:line="360" w:lineRule="auto"/>
        <w:ind w:right="49"/>
        <w:contextualSpacing/>
        <w:jc w:val="both"/>
        <w:rPr>
          <w:rFonts w:ascii="Palatino Linotype" w:eastAsiaTheme="minorEastAsia" w:hAnsi="Palatino Linotype"/>
          <w:lang w:val="es-ES_tradnl" w:eastAsia="es-ES"/>
        </w:rPr>
      </w:pPr>
    </w:p>
    <w:p w14:paraId="6561CFB7" w14:textId="77777777" w:rsidR="00C720D4" w:rsidRPr="00297DB9" w:rsidRDefault="00C720D4" w:rsidP="007E57A8">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297DB9">
        <w:rPr>
          <w:rFonts w:ascii="Palatino Linotype" w:eastAsia="Calibri" w:hAnsi="Palatino Linotype" w:cs="Tahoma"/>
          <w:bCs/>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w:t>
      </w:r>
      <w:r w:rsidRPr="00297DB9">
        <w:rPr>
          <w:rFonts w:ascii="Palatino Linotype" w:eastAsia="Calibri" w:hAnsi="Palatino Linotype" w:cs="Tahoma"/>
          <w:bCs/>
          <w:lang w:eastAsia="en-US"/>
        </w:rPr>
        <w:lastRenderedPageBreak/>
        <w:t>accesible de manera permanente a cualquier persona, en los términos y condiciones que se establezcan en los tratados internacionales de los que el Estado mexicano sea parte:</w:t>
      </w:r>
    </w:p>
    <w:p w14:paraId="746A8082" w14:textId="77777777" w:rsidR="00C720D4" w:rsidRPr="00297DB9" w:rsidRDefault="00C720D4" w:rsidP="007E57A8">
      <w:pPr>
        <w:spacing w:line="360" w:lineRule="auto"/>
        <w:ind w:left="851" w:right="822"/>
        <w:contextualSpacing/>
        <w:jc w:val="both"/>
        <w:rPr>
          <w:rFonts w:ascii="Palatino Linotype" w:hAnsi="Palatino Linotype"/>
          <w:i/>
        </w:rPr>
      </w:pPr>
      <w:r w:rsidRPr="00297DB9">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34D1040C" w14:textId="77777777" w:rsidR="00C720D4" w:rsidRPr="00297DB9" w:rsidRDefault="00C720D4" w:rsidP="007E57A8">
      <w:pPr>
        <w:spacing w:line="360" w:lineRule="auto"/>
        <w:ind w:left="851" w:right="822"/>
        <w:contextualSpacing/>
        <w:jc w:val="both"/>
        <w:rPr>
          <w:rFonts w:ascii="Palatino Linotype" w:hAnsi="Palatino Linotype"/>
          <w:i/>
        </w:rPr>
      </w:pPr>
      <w:r w:rsidRPr="00297DB9">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1950DE9" w14:textId="77777777" w:rsidR="00C720D4" w:rsidRPr="00297DB9" w:rsidRDefault="00C720D4" w:rsidP="007E57A8">
      <w:pPr>
        <w:spacing w:line="360" w:lineRule="auto"/>
        <w:ind w:left="851" w:right="822"/>
        <w:contextualSpacing/>
        <w:jc w:val="both"/>
        <w:rPr>
          <w:rFonts w:ascii="Palatino Linotype" w:hAnsi="Palatino Linotype"/>
          <w:i/>
        </w:rPr>
      </w:pPr>
      <w:r w:rsidRPr="00297DB9">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5E437D68" w14:textId="77777777" w:rsidR="00C720D4" w:rsidRPr="00297DB9" w:rsidRDefault="00C720D4" w:rsidP="007E57A8">
      <w:pPr>
        <w:spacing w:line="360" w:lineRule="auto"/>
        <w:ind w:right="49"/>
        <w:contextualSpacing/>
        <w:jc w:val="both"/>
        <w:rPr>
          <w:rFonts w:ascii="Palatino Linotype" w:eastAsiaTheme="minorEastAsia" w:hAnsi="Palatino Linotype"/>
          <w:lang w:val="es-ES_tradnl" w:eastAsia="es-ES"/>
        </w:rPr>
      </w:pPr>
    </w:p>
    <w:p w14:paraId="5E2EEFD9" w14:textId="77777777" w:rsidR="00C720D4" w:rsidRPr="00297DB9" w:rsidRDefault="00C720D4" w:rsidP="007E57A8">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297DB9">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9B43558" w14:textId="77777777" w:rsidR="00C720D4" w:rsidRPr="00297DB9" w:rsidRDefault="00C720D4" w:rsidP="007E57A8">
      <w:pPr>
        <w:pStyle w:val="Prrafodelista"/>
        <w:spacing w:line="360" w:lineRule="auto"/>
        <w:ind w:left="0" w:right="-93"/>
        <w:jc w:val="both"/>
        <w:rPr>
          <w:rFonts w:ascii="Palatino Linotype" w:eastAsia="Calibri" w:hAnsi="Palatino Linotype" w:cs="Tahoma"/>
          <w:bCs/>
          <w:sz w:val="24"/>
          <w:lang w:eastAsia="en-US"/>
        </w:rPr>
      </w:pPr>
    </w:p>
    <w:p w14:paraId="216F3ED2" w14:textId="77777777" w:rsidR="00C720D4" w:rsidRPr="00297DB9" w:rsidRDefault="00C720D4" w:rsidP="007E57A8">
      <w:pPr>
        <w:pStyle w:val="Prrafodelista"/>
        <w:numPr>
          <w:ilvl w:val="0"/>
          <w:numId w:val="2"/>
        </w:numPr>
        <w:spacing w:line="360" w:lineRule="auto"/>
        <w:ind w:left="0" w:right="-93" w:firstLine="0"/>
        <w:jc w:val="both"/>
        <w:rPr>
          <w:rFonts w:ascii="Palatino Linotype" w:eastAsia="Calibri" w:hAnsi="Palatino Linotype" w:cs="Tahoma"/>
          <w:bCs/>
          <w:sz w:val="24"/>
          <w:lang w:eastAsia="en-US"/>
        </w:rPr>
      </w:pPr>
      <w:r w:rsidRPr="00297DB9">
        <w:rPr>
          <w:rFonts w:ascii="Palatino Linotype" w:eastAsia="Calibri" w:hAnsi="Palatino Linotype" w:cs="Tahoma"/>
          <w:bCs/>
          <w:sz w:val="24"/>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4A36E8" w14:textId="77777777" w:rsidR="00E745CB" w:rsidRPr="00297DB9" w:rsidRDefault="00E745CB" w:rsidP="007E57A8">
      <w:pPr>
        <w:pStyle w:val="Prrafodelista"/>
        <w:spacing w:line="360" w:lineRule="auto"/>
        <w:rPr>
          <w:rFonts w:ascii="Palatino Linotype" w:eastAsia="Calibri" w:hAnsi="Palatino Linotype" w:cs="Tahoma"/>
          <w:bCs/>
          <w:sz w:val="24"/>
          <w:lang w:eastAsia="en-US"/>
        </w:rPr>
      </w:pPr>
    </w:p>
    <w:p w14:paraId="0041F46A" w14:textId="5BD706B5" w:rsidR="00E745CB" w:rsidRPr="00297DB9" w:rsidRDefault="00E745CB" w:rsidP="007E57A8">
      <w:pPr>
        <w:pStyle w:val="Prrafodelista"/>
        <w:spacing w:line="360" w:lineRule="auto"/>
        <w:ind w:left="0" w:right="-93"/>
        <w:jc w:val="both"/>
        <w:rPr>
          <w:rFonts w:ascii="Palatino Linotype" w:eastAsia="Calibri" w:hAnsi="Palatino Linotype" w:cs="Tahoma"/>
          <w:b/>
          <w:bCs/>
          <w:sz w:val="24"/>
          <w:lang w:eastAsia="en-US"/>
        </w:rPr>
      </w:pPr>
      <w:r w:rsidRPr="00297DB9">
        <w:rPr>
          <w:rFonts w:ascii="Palatino Linotype" w:eastAsia="Calibri" w:hAnsi="Palatino Linotype" w:cs="Tahoma"/>
          <w:b/>
          <w:bCs/>
          <w:sz w:val="24"/>
          <w:lang w:eastAsia="en-US"/>
        </w:rPr>
        <w:t>Comité de Control y Desempeño Institucional (COCODI)</w:t>
      </w:r>
    </w:p>
    <w:p w14:paraId="43C9CD90" w14:textId="77777777" w:rsidR="00C720D4" w:rsidRPr="00297DB9" w:rsidRDefault="00C720D4" w:rsidP="007E57A8">
      <w:pPr>
        <w:spacing w:line="360" w:lineRule="auto"/>
        <w:ind w:right="49"/>
        <w:contextualSpacing/>
        <w:jc w:val="both"/>
        <w:rPr>
          <w:rFonts w:ascii="Palatino Linotype" w:hAnsi="Palatino Linotype"/>
          <w:color w:val="000000"/>
          <w:lang w:val="es-ES_tradnl"/>
        </w:rPr>
      </w:pPr>
    </w:p>
    <w:p w14:paraId="65639C32" w14:textId="7C155D87" w:rsidR="00D22B28" w:rsidRPr="00297DB9" w:rsidRDefault="006A2B89" w:rsidP="007E57A8">
      <w:pPr>
        <w:pStyle w:val="Prrafodelista"/>
        <w:numPr>
          <w:ilvl w:val="0"/>
          <w:numId w:val="2"/>
        </w:numPr>
        <w:tabs>
          <w:tab w:val="left" w:pos="0"/>
        </w:tabs>
        <w:spacing w:line="360" w:lineRule="auto"/>
        <w:ind w:left="0" w:right="49" w:firstLine="0"/>
        <w:jc w:val="both"/>
        <w:rPr>
          <w:rFonts w:ascii="Palatino Linotype" w:eastAsiaTheme="minorEastAsia" w:hAnsi="Palatino Linotype"/>
          <w:i/>
          <w:sz w:val="24"/>
          <w:lang w:val="es-ES_tradnl" w:eastAsia="es-ES"/>
        </w:rPr>
      </w:pPr>
      <w:r w:rsidRPr="00297DB9">
        <w:rPr>
          <w:rFonts w:ascii="Palatino Linotype" w:hAnsi="Palatino Linotype"/>
          <w:color w:val="000000"/>
          <w:sz w:val="24"/>
          <w:lang w:val="es-ES_tradnl"/>
        </w:rPr>
        <w:t>E</w:t>
      </w:r>
      <w:r w:rsidR="00C720D4" w:rsidRPr="00297DB9">
        <w:rPr>
          <w:rFonts w:ascii="Palatino Linotype" w:hAnsi="Palatino Linotype"/>
          <w:color w:val="000000"/>
          <w:sz w:val="24"/>
          <w:lang w:val="es-ES_tradnl"/>
        </w:rPr>
        <w:t xml:space="preserve">stablecido lo anterior, </w:t>
      </w:r>
      <w:r w:rsidR="00941121" w:rsidRPr="00297DB9">
        <w:rPr>
          <w:rFonts w:ascii="Palatino Linotype" w:hAnsi="Palatino Linotype"/>
          <w:color w:val="000000"/>
          <w:sz w:val="24"/>
          <w:lang w:val="es-ES_tradnl"/>
        </w:rPr>
        <w:t>es conveniente reiterar</w:t>
      </w:r>
      <w:r w:rsidR="00C720D4" w:rsidRPr="00297DB9">
        <w:rPr>
          <w:rFonts w:ascii="Palatino Linotype" w:hAnsi="Palatino Linotype"/>
          <w:color w:val="000000"/>
          <w:sz w:val="24"/>
          <w:lang w:val="es-ES_tradnl"/>
        </w:rPr>
        <w:t xml:space="preserve"> que el </w:t>
      </w:r>
      <w:r w:rsidR="00941121" w:rsidRPr="00297DB9">
        <w:rPr>
          <w:rFonts w:ascii="Palatino Linotype" w:hAnsi="Palatino Linotype"/>
          <w:color w:val="000000"/>
          <w:sz w:val="24"/>
          <w:lang w:val="es-ES_tradnl"/>
        </w:rPr>
        <w:t>P</w:t>
      </w:r>
      <w:r w:rsidR="00C720D4" w:rsidRPr="00297DB9">
        <w:rPr>
          <w:rFonts w:ascii="Palatino Linotype" w:hAnsi="Palatino Linotype"/>
          <w:color w:val="000000"/>
          <w:sz w:val="24"/>
          <w:lang w:val="es-ES_tradnl"/>
        </w:rPr>
        <w:t xml:space="preserve">articular solicitó </w:t>
      </w:r>
      <w:r w:rsidR="00A114E3" w:rsidRPr="00297DB9">
        <w:rPr>
          <w:rFonts w:ascii="Palatino Linotype" w:hAnsi="Palatino Linotype"/>
          <w:color w:val="000000"/>
          <w:sz w:val="24"/>
          <w:lang w:val="es-ES_tradnl"/>
        </w:rPr>
        <w:t xml:space="preserve">la siguiente información al </w:t>
      </w:r>
      <w:r w:rsidR="00E745CB" w:rsidRPr="00297DB9">
        <w:rPr>
          <w:rFonts w:ascii="Palatino Linotype" w:eastAsia="Calibri" w:hAnsi="Palatino Linotype" w:cs="Tahoma"/>
          <w:b/>
          <w:bCs/>
          <w:iCs/>
          <w:sz w:val="24"/>
          <w:lang w:val="es-ES" w:eastAsia="es-ES_tradnl"/>
        </w:rPr>
        <w:t>Ayuntamiento de Valle de Bravo:</w:t>
      </w:r>
    </w:p>
    <w:p w14:paraId="4370C45E" w14:textId="77777777" w:rsidR="00D22B28" w:rsidRPr="00297DB9" w:rsidRDefault="00D22B28" w:rsidP="007E57A8">
      <w:pPr>
        <w:pStyle w:val="Prrafodelista"/>
        <w:tabs>
          <w:tab w:val="left" w:pos="0"/>
        </w:tabs>
        <w:spacing w:line="360" w:lineRule="auto"/>
        <w:ind w:left="0" w:right="49"/>
        <w:jc w:val="both"/>
        <w:rPr>
          <w:rFonts w:ascii="Palatino Linotype" w:eastAsiaTheme="minorEastAsia" w:hAnsi="Palatino Linotype"/>
          <w:i/>
          <w:sz w:val="24"/>
          <w:lang w:val="es-ES_tradnl" w:eastAsia="es-ES"/>
        </w:rPr>
      </w:pPr>
    </w:p>
    <w:p w14:paraId="16C8636F" w14:textId="7C62068E" w:rsidR="00B8507A" w:rsidRPr="00297DB9" w:rsidRDefault="00D22B28" w:rsidP="007E57A8">
      <w:pPr>
        <w:pStyle w:val="Prrafodelista"/>
        <w:numPr>
          <w:ilvl w:val="0"/>
          <w:numId w:val="15"/>
        </w:numPr>
        <w:tabs>
          <w:tab w:val="left" w:pos="0"/>
        </w:tabs>
        <w:spacing w:line="360" w:lineRule="auto"/>
        <w:ind w:right="49" w:firstLine="0"/>
        <w:jc w:val="both"/>
        <w:rPr>
          <w:rFonts w:ascii="Palatino Linotype" w:eastAsia="Calibri" w:hAnsi="Palatino Linotype" w:cs="Tahoma"/>
          <w:b/>
          <w:bCs/>
          <w:iCs/>
          <w:sz w:val="24"/>
          <w:lang w:val="es-ES" w:eastAsia="es-ES_tradnl"/>
        </w:rPr>
      </w:pPr>
      <w:r w:rsidRPr="00297DB9">
        <w:rPr>
          <w:rFonts w:ascii="Palatino Linotype" w:eastAsia="Calibri" w:hAnsi="Palatino Linotype" w:cs="Tahoma"/>
          <w:b/>
          <w:bCs/>
          <w:iCs/>
          <w:sz w:val="24"/>
          <w:lang w:val="es-ES" w:eastAsia="es-ES_tradnl"/>
        </w:rPr>
        <w:t xml:space="preserve">Documentación probatoria de la instalación de Comité de Control y Desempeño Institucional del Ayuntamiento de Valle de Bravo, de la actual administración, la </w:t>
      </w:r>
      <w:r w:rsidR="00D04351" w:rsidRPr="00297DB9">
        <w:rPr>
          <w:rFonts w:ascii="Palatino Linotype" w:eastAsia="Calibri" w:hAnsi="Palatino Linotype" w:cs="Tahoma"/>
          <w:b/>
          <w:bCs/>
          <w:iCs/>
          <w:sz w:val="24"/>
          <w:lang w:val="es-ES" w:eastAsia="es-ES_tradnl"/>
        </w:rPr>
        <w:t xml:space="preserve">cual entró en funciones el uno de enero de dos mil </w:t>
      </w:r>
      <w:r w:rsidR="00C14C96" w:rsidRPr="00297DB9">
        <w:rPr>
          <w:rFonts w:ascii="Palatino Linotype" w:eastAsia="Calibri" w:hAnsi="Palatino Linotype" w:cs="Tahoma"/>
          <w:b/>
          <w:bCs/>
          <w:iCs/>
          <w:sz w:val="24"/>
          <w:lang w:val="es-ES" w:eastAsia="es-ES_tradnl"/>
        </w:rPr>
        <w:t>veintidós</w:t>
      </w:r>
      <w:r w:rsidR="00D04351" w:rsidRPr="00297DB9">
        <w:rPr>
          <w:rFonts w:ascii="Palatino Linotype" w:eastAsia="Calibri" w:hAnsi="Palatino Linotype" w:cs="Tahoma"/>
          <w:b/>
          <w:bCs/>
          <w:iCs/>
          <w:sz w:val="24"/>
          <w:lang w:val="es-ES" w:eastAsia="es-ES_tradnl"/>
        </w:rPr>
        <w:t>.</w:t>
      </w:r>
    </w:p>
    <w:p w14:paraId="18CF2E34" w14:textId="77777777" w:rsidR="00B8507A" w:rsidRPr="00297DB9" w:rsidRDefault="00B8507A" w:rsidP="007E57A8">
      <w:pPr>
        <w:pStyle w:val="Prrafodelista"/>
        <w:spacing w:line="360" w:lineRule="auto"/>
        <w:ind w:left="360" w:right="539"/>
        <w:jc w:val="both"/>
        <w:rPr>
          <w:rFonts w:ascii="Palatino Linotype" w:hAnsi="Palatino Linotype"/>
          <w:b/>
          <w:bCs/>
          <w:color w:val="000000"/>
          <w:sz w:val="24"/>
        </w:rPr>
      </w:pPr>
    </w:p>
    <w:p w14:paraId="0E7F47BF" w14:textId="132AC6AE" w:rsidR="00D22B28" w:rsidRPr="00297DB9" w:rsidRDefault="00D22B28"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Theme="minorEastAsia" w:hAnsi="Palatino Linotype" w:cs="Arial"/>
          <w:lang w:val="es-ES_tradnl" w:eastAsia="es-ES"/>
        </w:rPr>
        <w:t xml:space="preserve">Derivado de la falta de respuesta por parte del </w:t>
      </w:r>
      <w:r w:rsidRPr="00297DB9">
        <w:rPr>
          <w:rFonts w:ascii="Palatino Linotype" w:eastAsiaTheme="minorEastAsia" w:hAnsi="Palatino Linotype" w:cs="Arial"/>
          <w:b/>
          <w:lang w:val="es-ES_tradnl" w:eastAsia="es-ES"/>
        </w:rPr>
        <w:t>SUJETO OBLIGADO</w:t>
      </w:r>
      <w:r w:rsidRPr="00297DB9">
        <w:rPr>
          <w:rFonts w:ascii="Palatino Linotype" w:eastAsiaTheme="minorEastAsia" w:hAnsi="Palatino Linotype" w:cs="Arial"/>
          <w:lang w:val="es-ES_tradnl" w:eastAsia="es-ES"/>
        </w:rPr>
        <w:t>, el Particular interpuso el Recurso de Revisión</w:t>
      </w:r>
      <w:r w:rsidRPr="00297DB9">
        <w:rPr>
          <w:rFonts w:ascii="Palatino Linotype" w:hAnsi="Palatino Linotype"/>
        </w:rPr>
        <w:t>, ante este Órgano Garante para hacer valer su derecho de acceso a la información pública; manifestó en sus motivos de inconformidad la falta de respuesta a la solicitud de información.</w:t>
      </w:r>
    </w:p>
    <w:p w14:paraId="7FE5672D" w14:textId="77777777" w:rsidR="00C971A2" w:rsidRPr="00297DB9" w:rsidRDefault="00C971A2" w:rsidP="007E57A8">
      <w:pPr>
        <w:spacing w:line="360" w:lineRule="auto"/>
        <w:ind w:right="49"/>
        <w:contextualSpacing/>
        <w:jc w:val="both"/>
        <w:rPr>
          <w:rFonts w:ascii="Palatino Linotype" w:hAnsi="Palatino Linotype"/>
          <w:color w:val="000000"/>
          <w:lang w:val="es-ES_tradnl"/>
        </w:rPr>
      </w:pPr>
    </w:p>
    <w:p w14:paraId="40F71B97" w14:textId="4D986A7E" w:rsidR="00075E49" w:rsidRPr="00297DB9" w:rsidRDefault="0006200E"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rPr>
        <w:t>EL</w:t>
      </w:r>
      <w:r w:rsidRPr="00297DB9">
        <w:rPr>
          <w:rFonts w:ascii="Palatino Linotype" w:hAnsi="Palatino Linotype"/>
          <w:b/>
        </w:rPr>
        <w:t xml:space="preserve"> </w:t>
      </w:r>
      <w:r w:rsidR="001B0A3B" w:rsidRPr="00297DB9">
        <w:rPr>
          <w:rFonts w:ascii="Palatino Linotype" w:hAnsi="Palatino Linotype"/>
          <w:b/>
        </w:rPr>
        <w:t>SUJETO OBLIGADO</w:t>
      </w:r>
      <w:r w:rsidR="00D04351" w:rsidRPr="00297DB9">
        <w:rPr>
          <w:rFonts w:ascii="Palatino Linotype" w:hAnsi="Palatino Linotype"/>
        </w:rPr>
        <w:t xml:space="preserve">, </w:t>
      </w:r>
      <w:r w:rsidR="00075E49" w:rsidRPr="00297DB9">
        <w:rPr>
          <w:rFonts w:ascii="Palatino Linotype" w:hAnsi="Palatino Linotype"/>
        </w:rPr>
        <w:t xml:space="preserve">remitió el documento </w:t>
      </w:r>
      <w:r w:rsidR="00B81D02" w:rsidRPr="00297DB9">
        <w:rPr>
          <w:rFonts w:ascii="Palatino Linotype" w:hAnsi="Palatino Linotype"/>
        </w:rPr>
        <w:t xml:space="preserve">electrónico denominado </w:t>
      </w:r>
      <w:hyperlink r:id="rId11" w:history="1">
        <w:r w:rsidR="005656A1" w:rsidRPr="00297DB9">
          <w:rPr>
            <w:rStyle w:val="Hipervnculo"/>
            <w:rFonts w:ascii="Palatino Linotype" w:hAnsi="Palatino Linotype"/>
            <w:b/>
            <w:bCs/>
            <w:color w:val="000000" w:themeColor="text1"/>
          </w:rPr>
          <w:t>14 - Admon.pdf</w:t>
        </w:r>
      </w:hyperlink>
      <w:r w:rsidR="00B81D02" w:rsidRPr="00297DB9">
        <w:rPr>
          <w:rFonts w:ascii="Palatino Linotype" w:hAnsi="Palatino Linotype"/>
          <w:color w:val="000000" w:themeColor="text1"/>
        </w:rPr>
        <w:t xml:space="preserve"> en vía de informe justificado; no obstante, se procede a describir su contenido medular;</w:t>
      </w:r>
    </w:p>
    <w:p w14:paraId="501FEE96" w14:textId="77777777" w:rsidR="00075E49" w:rsidRPr="00297DB9" w:rsidRDefault="00075E49" w:rsidP="007E57A8">
      <w:pPr>
        <w:pStyle w:val="Prrafodelista"/>
        <w:spacing w:line="360" w:lineRule="auto"/>
        <w:rPr>
          <w:rFonts w:ascii="Palatino Linotype" w:hAnsi="Palatino Linotype"/>
          <w:sz w:val="24"/>
        </w:rPr>
      </w:pPr>
    </w:p>
    <w:p w14:paraId="127A0CC9" w14:textId="12486FF0" w:rsidR="00C07FED" w:rsidRPr="00297DB9" w:rsidRDefault="00B81D02" w:rsidP="007E57A8">
      <w:pPr>
        <w:pStyle w:val="Prrafodelista"/>
        <w:numPr>
          <w:ilvl w:val="0"/>
          <w:numId w:val="11"/>
        </w:numPr>
        <w:spacing w:line="360" w:lineRule="auto"/>
        <w:ind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lastRenderedPageBreak/>
        <w:t xml:space="preserve">Oficio número </w:t>
      </w:r>
      <w:r w:rsidR="005656A1" w:rsidRPr="00297DB9">
        <w:rPr>
          <w:rFonts w:ascii="Palatino Linotype" w:hAnsi="Palatino Linotype"/>
          <w:b/>
          <w:color w:val="000000"/>
          <w:sz w:val="24"/>
          <w:lang w:val="es-ES_tradnl"/>
        </w:rPr>
        <w:t>CA/013/FEBRERO/2022</w:t>
      </w:r>
      <w:r w:rsidRPr="00297DB9">
        <w:rPr>
          <w:rFonts w:ascii="Palatino Linotype" w:hAnsi="Palatino Linotype"/>
          <w:b/>
          <w:color w:val="000000"/>
          <w:sz w:val="24"/>
          <w:lang w:val="es-ES_tradnl"/>
        </w:rPr>
        <w:t xml:space="preserve">, </w:t>
      </w:r>
      <w:r w:rsidRPr="00297DB9">
        <w:rPr>
          <w:rFonts w:ascii="Palatino Linotype" w:hAnsi="Palatino Linotype"/>
          <w:color w:val="000000"/>
          <w:sz w:val="24"/>
          <w:lang w:val="es-ES_tradnl"/>
        </w:rPr>
        <w:t>suscrito</w:t>
      </w:r>
      <w:r w:rsidRPr="00297DB9">
        <w:rPr>
          <w:rFonts w:ascii="Palatino Linotype" w:hAnsi="Palatino Linotype"/>
          <w:b/>
          <w:color w:val="000000"/>
          <w:sz w:val="24"/>
          <w:lang w:val="es-ES_tradnl"/>
        </w:rPr>
        <w:t xml:space="preserve"> </w:t>
      </w:r>
      <w:r w:rsidRPr="00297DB9">
        <w:rPr>
          <w:rFonts w:ascii="Palatino Linotype" w:hAnsi="Palatino Linotype"/>
          <w:color w:val="000000"/>
          <w:sz w:val="24"/>
          <w:lang w:val="es-ES_tradnl"/>
        </w:rPr>
        <w:t xml:space="preserve">por el </w:t>
      </w:r>
      <w:r w:rsidR="005656A1" w:rsidRPr="00297DB9">
        <w:rPr>
          <w:rFonts w:ascii="Palatino Linotype" w:hAnsi="Palatino Linotype"/>
          <w:color w:val="000000"/>
          <w:sz w:val="24"/>
          <w:lang w:val="es-ES_tradnl"/>
        </w:rPr>
        <w:t>Coordinador de Administración</w:t>
      </w:r>
      <w:r w:rsidR="00C07FED" w:rsidRPr="00297DB9">
        <w:rPr>
          <w:rFonts w:ascii="Palatino Linotype" w:hAnsi="Palatino Linotype"/>
          <w:color w:val="000000"/>
          <w:sz w:val="24"/>
          <w:lang w:val="es-ES_tradnl"/>
        </w:rPr>
        <w:t>, por medio del cual comunica lo subsecuente:</w:t>
      </w:r>
    </w:p>
    <w:p w14:paraId="6243DE8D" w14:textId="6BE1280D" w:rsidR="00C14C96" w:rsidRPr="00297DB9" w:rsidRDefault="00C07FED" w:rsidP="007E57A8">
      <w:pPr>
        <w:pStyle w:val="Prrafodelista"/>
        <w:spacing w:line="360" w:lineRule="auto"/>
        <w:jc w:val="both"/>
        <w:rPr>
          <w:rFonts w:ascii="Palatino Linotype" w:hAnsi="Palatino Linotype"/>
          <w:color w:val="000000"/>
          <w:sz w:val="24"/>
          <w:lang w:val="es-ES_tradnl"/>
        </w:rPr>
      </w:pPr>
      <w:r w:rsidRPr="00297DB9">
        <w:rPr>
          <w:rFonts w:ascii="Palatino Linotype" w:hAnsi="Palatino Linotype"/>
          <w:color w:val="000000"/>
          <w:sz w:val="24"/>
          <w:lang w:val="es-ES_tradnl"/>
        </w:rPr>
        <w:t>“La solicitud de información sobre la instalación del comité de control se encuentra en proceso de revisi</w:t>
      </w:r>
      <w:r w:rsidR="0046196F" w:rsidRPr="00297DB9">
        <w:rPr>
          <w:rFonts w:ascii="Palatino Linotype" w:hAnsi="Palatino Linotype"/>
          <w:color w:val="000000"/>
          <w:sz w:val="24"/>
          <w:lang w:val="es-ES_tradnl"/>
        </w:rPr>
        <w:t>ón con fundamento en el art 12</w:t>
      </w:r>
      <w:r w:rsidRPr="00297DB9">
        <w:rPr>
          <w:rFonts w:ascii="Palatino Linotype" w:hAnsi="Palatino Linotype"/>
          <w:color w:val="000000"/>
          <w:sz w:val="24"/>
          <w:lang w:val="es-ES_tradnl"/>
        </w:rPr>
        <w:t xml:space="preserve"> LTAIPEMYM</w:t>
      </w:r>
      <w:r w:rsidR="0046196F" w:rsidRPr="00297DB9">
        <w:rPr>
          <w:rFonts w:ascii="Palatino Linotype" w:hAnsi="Palatino Linotype"/>
          <w:color w:val="000000"/>
          <w:sz w:val="24"/>
          <w:lang w:val="es-ES_tradnl"/>
        </w:rPr>
        <w:t>”.</w:t>
      </w:r>
      <w:r w:rsidRPr="00297DB9">
        <w:rPr>
          <w:rFonts w:ascii="Palatino Linotype" w:hAnsi="Palatino Linotype"/>
          <w:color w:val="000000"/>
          <w:sz w:val="24"/>
          <w:lang w:val="es-ES_tradnl"/>
        </w:rPr>
        <w:t xml:space="preserve"> </w:t>
      </w:r>
    </w:p>
    <w:p w14:paraId="708DE3AC" w14:textId="77777777" w:rsidR="0006200E" w:rsidRPr="00297DB9" w:rsidRDefault="0006200E" w:rsidP="007E57A8">
      <w:pPr>
        <w:spacing w:line="360" w:lineRule="auto"/>
        <w:ind w:right="49"/>
        <w:contextualSpacing/>
        <w:jc w:val="both"/>
        <w:rPr>
          <w:rFonts w:ascii="Palatino Linotype" w:hAnsi="Palatino Linotype"/>
          <w:b/>
          <w:color w:val="000000"/>
          <w:lang w:val="es-ES_tradnl"/>
        </w:rPr>
      </w:pPr>
    </w:p>
    <w:p w14:paraId="62706564" w14:textId="2571D90D" w:rsidR="0006200E" w:rsidRPr="00297DB9" w:rsidRDefault="0006200E"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 xml:space="preserve">Ahora bien, en necesario referir que este Órgano Garante no se encuentra facultado para manifestarse sobre la veracidad de la información proporcionada por parte de los </w:t>
      </w:r>
      <w:r w:rsidRPr="00297DB9">
        <w:rPr>
          <w:rFonts w:ascii="Palatino Linotype" w:hAnsi="Palatino Linotype"/>
          <w:b/>
          <w:color w:val="000000"/>
          <w:lang w:val="es-ES_tradnl"/>
        </w:rPr>
        <w:t>Sujetos Obligados</w:t>
      </w:r>
      <w:r w:rsidRPr="00297DB9">
        <w:rPr>
          <w:rFonts w:ascii="Palatino Linotype" w:hAnsi="Palatino Linotype"/>
          <w:color w:val="000000"/>
          <w:lang w:val="es-ES_tradnl"/>
        </w:rPr>
        <w:t xml:space="preserve">, pero en relación a los alegatos manifestados por el </w:t>
      </w:r>
      <w:r w:rsidRPr="00297DB9">
        <w:rPr>
          <w:rFonts w:ascii="Palatino Linotype" w:hAnsi="Palatino Linotype"/>
          <w:b/>
          <w:color w:val="000000"/>
          <w:lang w:val="es-ES_tradnl"/>
        </w:rPr>
        <w:t xml:space="preserve">RECURRENTE, </w:t>
      </w:r>
      <w:r w:rsidRPr="00297DB9">
        <w:rPr>
          <w:rFonts w:ascii="Palatino Linotype" w:hAnsi="Palatino Linotype"/>
          <w:color w:val="000000"/>
          <w:lang w:val="es-ES_tradnl"/>
        </w:rPr>
        <w:t>s</w:t>
      </w:r>
      <w:r w:rsidR="0046196F" w:rsidRPr="00297DB9">
        <w:rPr>
          <w:rFonts w:ascii="Palatino Linotype" w:hAnsi="Palatino Linotype"/>
          <w:color w:val="000000"/>
          <w:lang w:val="es-ES_tradnl"/>
        </w:rPr>
        <w:t>e procederá analizar de oficio la información requerida conforme al marco legal</w:t>
      </w:r>
      <w:r w:rsidRPr="00297DB9">
        <w:rPr>
          <w:rFonts w:ascii="Palatino Linotype" w:hAnsi="Palatino Linotype"/>
          <w:color w:val="000000"/>
          <w:lang w:val="es-ES_tradnl"/>
        </w:rPr>
        <w:t>.</w:t>
      </w:r>
    </w:p>
    <w:p w14:paraId="5D326752" w14:textId="77777777" w:rsidR="009B4582" w:rsidRPr="00297DB9" w:rsidRDefault="009B4582" w:rsidP="007E57A8">
      <w:pPr>
        <w:spacing w:line="360" w:lineRule="auto"/>
        <w:ind w:right="49"/>
        <w:contextualSpacing/>
        <w:jc w:val="both"/>
        <w:rPr>
          <w:rFonts w:ascii="Palatino Linotype" w:hAnsi="Palatino Linotype"/>
          <w:color w:val="000000"/>
          <w:lang w:val="es-ES_tradnl"/>
        </w:rPr>
      </w:pPr>
    </w:p>
    <w:p w14:paraId="4E6318B3" w14:textId="00CF9E39" w:rsidR="009B4582" w:rsidRPr="00297DB9" w:rsidRDefault="009B4582"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lang w:eastAsia="es-ES"/>
        </w:rPr>
        <w:t>Sirve de apoyo a lo anterior por analogía el criterio 31-10 emitido por el entonces Instituto Federal de Acceso a la Información y Protección de Datos, que a la letra dice:</w:t>
      </w:r>
    </w:p>
    <w:p w14:paraId="4AB77CA8" w14:textId="77777777" w:rsidR="009B4582" w:rsidRPr="00297DB9" w:rsidRDefault="009B4582" w:rsidP="007E57A8">
      <w:pPr>
        <w:spacing w:line="360" w:lineRule="auto"/>
        <w:ind w:left="720"/>
        <w:contextualSpacing/>
        <w:rPr>
          <w:rFonts w:ascii="Palatino Linotype" w:eastAsia="MS Mincho" w:hAnsi="Palatino Linotype"/>
          <w:lang w:eastAsia="es-ES"/>
        </w:rPr>
      </w:pPr>
    </w:p>
    <w:p w14:paraId="7C36114B" w14:textId="77777777" w:rsidR="009B4582" w:rsidRPr="00297DB9" w:rsidRDefault="009B4582" w:rsidP="007E57A8">
      <w:pPr>
        <w:autoSpaceDE w:val="0"/>
        <w:autoSpaceDN w:val="0"/>
        <w:adjustRightInd w:val="0"/>
        <w:spacing w:line="360" w:lineRule="auto"/>
        <w:ind w:left="567" w:right="567"/>
        <w:jc w:val="both"/>
        <w:rPr>
          <w:rFonts w:ascii="Palatino Linotype" w:eastAsia="MS Mincho" w:hAnsi="Palatino Linotype"/>
          <w:i/>
          <w:iCs/>
          <w:lang w:eastAsia="es-ES"/>
        </w:rPr>
      </w:pPr>
      <w:r w:rsidRPr="00297DB9">
        <w:rPr>
          <w:rFonts w:ascii="Palatino Linotype" w:eastAsia="MS Mincho" w:hAnsi="Palatino Linotype"/>
          <w:b/>
          <w:i/>
          <w:iCs/>
          <w:lang w:eastAsia="es-ES"/>
        </w:rPr>
        <w:t>El Instituto Federal de Acceso a la Información y Protección de Datos </w:t>
      </w:r>
      <w:r w:rsidRPr="00297DB9">
        <w:rPr>
          <w:rFonts w:ascii="Palatino Linotype" w:eastAsia="MS Mincho" w:hAnsi="Palatino Linotype"/>
          <w:b/>
          <w:bCs/>
          <w:i/>
          <w:iCs/>
          <w:lang w:eastAsia="es-ES"/>
        </w:rPr>
        <w:t>no cuenta con facultades para pronunciarse respecto de la veracidad de los documentos proporcionados por los sujetos obligados.</w:t>
      </w:r>
      <w:r w:rsidRPr="00297DB9">
        <w:rPr>
          <w:rFonts w:ascii="Palatino Linotype" w:eastAsia="MS Mincho" w:hAnsi="Palatino Linotype"/>
          <w:i/>
          <w:iCs/>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w:t>
      </w:r>
      <w:r w:rsidRPr="00297DB9">
        <w:rPr>
          <w:rFonts w:ascii="Palatino Linotype" w:eastAsia="MS Mincho" w:hAnsi="Palatino Linotype"/>
          <w:i/>
          <w:iCs/>
          <w:lang w:eastAsia="es-ES"/>
        </w:rPr>
        <w:lastRenderedPageBreak/>
        <w:t>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DFD96C5" w14:textId="77777777" w:rsidR="009B4582" w:rsidRPr="00297DB9" w:rsidRDefault="009B4582" w:rsidP="007E57A8">
      <w:pPr>
        <w:spacing w:line="360" w:lineRule="auto"/>
        <w:ind w:right="49"/>
        <w:contextualSpacing/>
        <w:jc w:val="both"/>
        <w:rPr>
          <w:rFonts w:ascii="Palatino Linotype" w:hAnsi="Palatino Linotype"/>
          <w:color w:val="000000"/>
          <w:lang w:val="es-ES_tradnl"/>
        </w:rPr>
      </w:pPr>
    </w:p>
    <w:p w14:paraId="1BA09A12" w14:textId="77777777" w:rsidR="0006200E" w:rsidRPr="00297DB9" w:rsidRDefault="0006200E" w:rsidP="007E57A8">
      <w:pPr>
        <w:spacing w:line="360" w:lineRule="auto"/>
        <w:ind w:right="49"/>
        <w:contextualSpacing/>
        <w:jc w:val="both"/>
        <w:rPr>
          <w:rFonts w:ascii="Palatino Linotype" w:hAnsi="Palatino Linotype"/>
          <w:color w:val="000000"/>
          <w:lang w:val="es-ES_tradnl"/>
        </w:rPr>
      </w:pPr>
    </w:p>
    <w:p w14:paraId="4D5DEA74" w14:textId="5F9C81C5" w:rsidR="00A601F8" w:rsidRPr="00297DB9" w:rsidRDefault="001B0A3B"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Por lo anterior es importante señalar que los Comités de Control y Desempeño Institucional son órganos colegiados cuyo fin es coordinar  y dilucidar, contribuyendo al cumplimiento de las metas y objetivos establecidos para el Desarrollo del Sistema de Control Interno Institucional</w:t>
      </w:r>
    </w:p>
    <w:p w14:paraId="14AB181D" w14:textId="77777777" w:rsidR="001B0A3B" w:rsidRPr="00297DB9" w:rsidRDefault="001B0A3B" w:rsidP="007E57A8">
      <w:pPr>
        <w:pStyle w:val="Prrafodelista"/>
        <w:spacing w:line="360" w:lineRule="auto"/>
        <w:rPr>
          <w:rFonts w:ascii="Palatino Linotype" w:hAnsi="Palatino Linotype"/>
          <w:color w:val="000000"/>
          <w:sz w:val="24"/>
          <w:lang w:val="es-ES_tradnl"/>
        </w:rPr>
      </w:pPr>
    </w:p>
    <w:p w14:paraId="0B7524A1" w14:textId="5C72F0C7" w:rsidR="001B0A3B" w:rsidRPr="00297DB9" w:rsidRDefault="001B0A3B"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Para continuar es importante traer a colación</w:t>
      </w:r>
      <w:r w:rsidR="0006200E" w:rsidRPr="00297DB9">
        <w:rPr>
          <w:rFonts w:ascii="Palatino Linotype" w:hAnsi="Palatino Linotype"/>
          <w:color w:val="000000"/>
          <w:lang w:val="es-ES_tradnl"/>
        </w:rPr>
        <w:t xml:space="preserve"> los artículos 3 y 38 Bis fracciones I y III de la </w:t>
      </w:r>
      <w:r w:rsidRPr="00297DB9">
        <w:rPr>
          <w:rFonts w:ascii="Palatino Linotype" w:hAnsi="Palatino Linotype"/>
          <w:color w:val="000000"/>
          <w:lang w:val="es-ES_tradnl"/>
        </w:rPr>
        <w:t>Ley Orgánica de la Administración Públ</w:t>
      </w:r>
      <w:r w:rsidR="0006200E" w:rsidRPr="00297DB9">
        <w:rPr>
          <w:rFonts w:ascii="Palatino Linotype" w:hAnsi="Palatino Linotype"/>
          <w:color w:val="000000"/>
          <w:lang w:val="es-ES_tradnl"/>
        </w:rPr>
        <w:t>ica del  Estado de México, que a la letra dicen</w:t>
      </w:r>
      <w:r w:rsidRPr="00297DB9">
        <w:rPr>
          <w:rFonts w:ascii="Palatino Linotype" w:hAnsi="Palatino Linotype"/>
          <w:color w:val="000000"/>
          <w:lang w:val="es-ES_tradnl"/>
        </w:rPr>
        <w:t>:</w:t>
      </w:r>
    </w:p>
    <w:p w14:paraId="123CAA0C" w14:textId="77777777" w:rsidR="001B0A3B" w:rsidRPr="00297DB9" w:rsidRDefault="001B0A3B" w:rsidP="007E57A8">
      <w:pPr>
        <w:spacing w:line="360" w:lineRule="auto"/>
        <w:ind w:right="49"/>
        <w:contextualSpacing/>
        <w:jc w:val="both"/>
        <w:rPr>
          <w:rFonts w:ascii="Palatino Linotype" w:hAnsi="Palatino Linotype"/>
          <w:color w:val="000000"/>
          <w:lang w:val="es-ES_tradnl"/>
        </w:rPr>
      </w:pPr>
    </w:p>
    <w:p w14:paraId="11312657" w14:textId="7F2B83B2" w:rsidR="001B0A3B" w:rsidRPr="00297DB9" w:rsidRDefault="001B0A3B" w:rsidP="007E57A8">
      <w:pPr>
        <w:pStyle w:val="Prrafodelista"/>
        <w:spacing w:line="360" w:lineRule="auto"/>
        <w:jc w:val="both"/>
        <w:rPr>
          <w:rFonts w:ascii="Palatino Linotype" w:hAnsi="Palatino Linotype"/>
          <w:i/>
          <w:color w:val="000000"/>
          <w:sz w:val="24"/>
        </w:rPr>
      </w:pPr>
      <w:r w:rsidRPr="00297DB9">
        <w:rPr>
          <w:rFonts w:ascii="Palatino Linotype" w:hAnsi="Palatino Linotype"/>
          <w:i/>
          <w:color w:val="000000"/>
          <w:sz w:val="24"/>
        </w:rPr>
        <w:t>Artículo 3.- 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w:t>
      </w:r>
    </w:p>
    <w:p w14:paraId="40D74873" w14:textId="77777777" w:rsidR="001B0A3B" w:rsidRPr="00297DB9" w:rsidRDefault="001B0A3B" w:rsidP="007E57A8">
      <w:pPr>
        <w:pStyle w:val="Prrafodelista"/>
        <w:spacing w:line="360" w:lineRule="auto"/>
        <w:jc w:val="both"/>
        <w:rPr>
          <w:rFonts w:ascii="Palatino Linotype" w:hAnsi="Palatino Linotype"/>
          <w:i/>
          <w:color w:val="000000"/>
          <w:sz w:val="24"/>
        </w:rPr>
      </w:pPr>
    </w:p>
    <w:p w14:paraId="14D12115" w14:textId="2C9C0121" w:rsidR="001B0A3B" w:rsidRPr="00297DB9" w:rsidRDefault="001B0A3B" w:rsidP="007E57A8">
      <w:pPr>
        <w:pStyle w:val="Prrafodelista"/>
        <w:spacing w:line="360" w:lineRule="auto"/>
        <w:jc w:val="both"/>
        <w:rPr>
          <w:rFonts w:ascii="Palatino Linotype" w:hAnsi="Palatino Linotype"/>
          <w:i/>
          <w:color w:val="000000"/>
          <w:sz w:val="24"/>
        </w:rPr>
      </w:pPr>
      <w:r w:rsidRPr="00297DB9">
        <w:rPr>
          <w:rFonts w:ascii="Palatino Linotype" w:hAnsi="Palatino Linotype"/>
          <w:i/>
          <w:color w:val="000000"/>
          <w:sz w:val="24"/>
        </w:rPr>
        <w:t>Artículo 3.- Para el despacho de los asuntos que competan al Poder Ejecutivo, el Gobernador del Estado se auxiliará de las dependencias, organismos y entidades que señalen la Constitución Política del Estado, la presente Ley, el presupuesto de egresos y las demás disposiciones jurídicas vigentes en el Estado.</w:t>
      </w:r>
    </w:p>
    <w:p w14:paraId="77E427ED" w14:textId="77777777" w:rsidR="001B0A3B" w:rsidRPr="00297DB9" w:rsidRDefault="001B0A3B" w:rsidP="007E57A8">
      <w:pPr>
        <w:pStyle w:val="Prrafodelista"/>
        <w:spacing w:line="360" w:lineRule="auto"/>
        <w:jc w:val="both"/>
        <w:rPr>
          <w:rFonts w:ascii="Palatino Linotype" w:hAnsi="Palatino Linotype"/>
          <w:i/>
          <w:color w:val="000000"/>
          <w:sz w:val="24"/>
        </w:rPr>
      </w:pPr>
    </w:p>
    <w:p w14:paraId="06DCA03E" w14:textId="5B06A119" w:rsidR="001B0A3B" w:rsidRPr="00297DB9" w:rsidRDefault="001B0A3B" w:rsidP="007E57A8">
      <w:pPr>
        <w:pStyle w:val="Prrafodelista"/>
        <w:spacing w:line="360" w:lineRule="auto"/>
        <w:jc w:val="both"/>
        <w:rPr>
          <w:rFonts w:ascii="Palatino Linotype" w:hAnsi="Palatino Linotype"/>
          <w:i/>
          <w:color w:val="000000"/>
          <w:sz w:val="24"/>
        </w:rPr>
      </w:pPr>
      <w:r w:rsidRPr="00297DB9">
        <w:rPr>
          <w:rFonts w:ascii="Palatino Linotype" w:hAnsi="Palatino Linotype"/>
          <w:i/>
          <w:color w:val="000000"/>
          <w:sz w:val="24"/>
        </w:rPr>
        <w:lastRenderedPageBreak/>
        <w:t>A la propia Secretaría, le corresponde el despacho de los siguientes asuntos:</w:t>
      </w:r>
    </w:p>
    <w:p w14:paraId="737536FC" w14:textId="77777777" w:rsidR="001B0A3B" w:rsidRPr="00297DB9" w:rsidRDefault="001B0A3B" w:rsidP="007E57A8">
      <w:pPr>
        <w:pStyle w:val="Prrafodelista"/>
        <w:spacing w:line="360" w:lineRule="auto"/>
        <w:jc w:val="both"/>
        <w:rPr>
          <w:rFonts w:ascii="Palatino Linotype" w:hAnsi="Palatino Linotype"/>
          <w:i/>
          <w:color w:val="000000"/>
          <w:sz w:val="24"/>
        </w:rPr>
      </w:pPr>
    </w:p>
    <w:p w14:paraId="72CB6737" w14:textId="0F0BD554" w:rsidR="001B0A3B" w:rsidRPr="00297DB9" w:rsidRDefault="001B0A3B" w:rsidP="007E57A8">
      <w:pPr>
        <w:pStyle w:val="Prrafodelista"/>
        <w:spacing w:line="360" w:lineRule="auto"/>
        <w:jc w:val="both"/>
        <w:rPr>
          <w:rFonts w:ascii="Palatino Linotype" w:hAnsi="Palatino Linotype"/>
          <w:i/>
          <w:color w:val="000000"/>
          <w:sz w:val="24"/>
        </w:rPr>
      </w:pPr>
      <w:r w:rsidRPr="00297DB9">
        <w:rPr>
          <w:rFonts w:ascii="Palatino Linotype" w:hAnsi="Palatino Linotype"/>
          <w:i/>
          <w:color w:val="000000"/>
          <w:sz w:val="24"/>
        </w:rPr>
        <w:t>I. Planear, programar, organizar y coordinar el sistema de control y evaluación gubernamental.</w:t>
      </w:r>
    </w:p>
    <w:p w14:paraId="1E034017" w14:textId="77777777" w:rsidR="001B0A3B" w:rsidRPr="00297DB9" w:rsidRDefault="001B0A3B" w:rsidP="007E57A8">
      <w:pPr>
        <w:pStyle w:val="Prrafodelista"/>
        <w:spacing w:line="360" w:lineRule="auto"/>
        <w:jc w:val="both"/>
        <w:rPr>
          <w:rFonts w:ascii="Palatino Linotype" w:hAnsi="Palatino Linotype"/>
          <w:i/>
          <w:color w:val="000000"/>
          <w:sz w:val="24"/>
          <w:lang w:val="es-ES_tradnl"/>
        </w:rPr>
      </w:pPr>
    </w:p>
    <w:p w14:paraId="09AA3AE5" w14:textId="79681616" w:rsidR="001B0A3B" w:rsidRPr="00297DB9" w:rsidRDefault="001B0A3B" w:rsidP="007E57A8">
      <w:pPr>
        <w:pStyle w:val="Prrafodelista"/>
        <w:spacing w:line="360" w:lineRule="auto"/>
        <w:jc w:val="both"/>
        <w:rPr>
          <w:rFonts w:ascii="Palatino Linotype" w:hAnsi="Palatino Linotype"/>
          <w:i/>
          <w:color w:val="000000"/>
          <w:sz w:val="24"/>
          <w:lang w:val="es-ES_tradnl"/>
        </w:rPr>
      </w:pPr>
      <w:r w:rsidRPr="00297DB9">
        <w:rPr>
          <w:rFonts w:ascii="Palatino Linotype" w:hAnsi="Palatino Linotype"/>
          <w:i/>
          <w:color w:val="000000"/>
          <w:sz w:val="24"/>
          <w:lang w:val="es-ES_tradnl"/>
        </w:rPr>
        <w:t>III. Formular y expedir las normas y criterios que regulen el funcionamiento de los instrumentos, sistemas y procedimientos de control de la administración pública estatal. La Secretaría discrecionalmente podrá requerir de las dependencias competentes, la instrumentación de normas complementarias para el ejercicio de sus facultades de control.</w:t>
      </w:r>
    </w:p>
    <w:p w14:paraId="2D2A3B76" w14:textId="77777777" w:rsidR="001B0A3B" w:rsidRPr="00297DB9" w:rsidRDefault="001B0A3B" w:rsidP="007E57A8">
      <w:pPr>
        <w:pStyle w:val="Prrafodelista"/>
        <w:spacing w:line="360" w:lineRule="auto"/>
        <w:rPr>
          <w:rFonts w:ascii="Palatino Linotype" w:hAnsi="Palatino Linotype"/>
          <w:color w:val="000000"/>
          <w:sz w:val="24"/>
          <w:lang w:val="es-ES_tradnl"/>
        </w:rPr>
      </w:pPr>
    </w:p>
    <w:p w14:paraId="15DC351B" w14:textId="77777777" w:rsidR="001B0A3B" w:rsidRPr="00297DB9" w:rsidRDefault="001B0A3B"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En ese tenor, se considera necesario señalar las disposiciones en materia de control interno para las dependencias y organismos auxiliares del Gobierno del Estado de México, conforme a las disposiciones en el siguiente tenor:</w:t>
      </w:r>
    </w:p>
    <w:p w14:paraId="0561A7EA" w14:textId="77777777" w:rsidR="001B0A3B" w:rsidRPr="00297DB9" w:rsidRDefault="001B0A3B" w:rsidP="007E57A8">
      <w:pPr>
        <w:spacing w:line="360" w:lineRule="auto"/>
        <w:ind w:right="49"/>
        <w:contextualSpacing/>
        <w:jc w:val="both"/>
        <w:rPr>
          <w:rFonts w:ascii="Palatino Linotype" w:hAnsi="Palatino Linotype"/>
          <w:color w:val="000000"/>
          <w:lang w:val="es-ES_tradnl"/>
        </w:rPr>
      </w:pPr>
    </w:p>
    <w:p w14:paraId="785EF1A8" w14:textId="77777777" w:rsidR="001B0A3B" w:rsidRPr="00297DB9" w:rsidRDefault="001B0A3B" w:rsidP="007E57A8">
      <w:pPr>
        <w:spacing w:line="360" w:lineRule="auto"/>
        <w:ind w:right="49"/>
        <w:contextualSpacing/>
        <w:jc w:val="both"/>
        <w:rPr>
          <w:rFonts w:ascii="Palatino Linotype" w:hAnsi="Palatino Linotype"/>
          <w:b/>
        </w:rPr>
      </w:pPr>
      <w:r w:rsidRPr="00297DB9">
        <w:rPr>
          <w:rFonts w:ascii="Palatino Linotype" w:hAnsi="Palatino Linotype"/>
          <w:b/>
        </w:rPr>
        <w:t xml:space="preserve">II. INTEGRACIÓN DEL COMITÉ Y FUNCIONES DE SUS INTEGRANTES </w:t>
      </w:r>
    </w:p>
    <w:p w14:paraId="0AB031D8" w14:textId="77777777" w:rsidR="001B0A3B" w:rsidRPr="00297DB9" w:rsidRDefault="001B0A3B" w:rsidP="007E57A8">
      <w:pPr>
        <w:spacing w:line="360" w:lineRule="auto"/>
        <w:ind w:right="49"/>
        <w:contextualSpacing/>
        <w:jc w:val="both"/>
        <w:rPr>
          <w:rFonts w:ascii="Palatino Linotype" w:hAnsi="Palatino Linotype"/>
          <w:b/>
        </w:rPr>
      </w:pPr>
      <w:r w:rsidRPr="00297DB9">
        <w:rPr>
          <w:rFonts w:ascii="Palatino Linotype" w:hAnsi="Palatino Linotype"/>
          <w:b/>
        </w:rPr>
        <w:t xml:space="preserve">2. INTEGRACIÓN. </w:t>
      </w:r>
    </w:p>
    <w:p w14:paraId="3A0EB378" w14:textId="77777777" w:rsidR="00A601F8" w:rsidRPr="00297DB9" w:rsidRDefault="00A601F8" w:rsidP="007E57A8">
      <w:pPr>
        <w:spacing w:line="360" w:lineRule="auto"/>
        <w:ind w:right="49"/>
        <w:contextualSpacing/>
        <w:jc w:val="both"/>
        <w:rPr>
          <w:rFonts w:ascii="Palatino Linotype" w:hAnsi="Palatino Linotype"/>
          <w:b/>
        </w:rPr>
      </w:pPr>
    </w:p>
    <w:p w14:paraId="30EA8EFC" w14:textId="77777777" w:rsidR="001B0A3B" w:rsidRPr="00297DB9" w:rsidRDefault="001B0A3B" w:rsidP="007E57A8">
      <w:pPr>
        <w:spacing w:line="360" w:lineRule="auto"/>
        <w:ind w:right="49"/>
        <w:contextualSpacing/>
        <w:jc w:val="both"/>
        <w:rPr>
          <w:rFonts w:ascii="Palatino Linotype" w:hAnsi="Palatino Linotype"/>
        </w:rPr>
      </w:pPr>
      <w:r w:rsidRPr="00297DB9">
        <w:rPr>
          <w:rFonts w:ascii="Palatino Linotype" w:hAnsi="Palatino Linotype"/>
        </w:rPr>
        <w:t>Todas las Instituciones constituirán un Comité, que será encabezado por su Titular y el Titular del Órgano Interno de Control, el cual se integrará con los siguientes integrantes propietarios que tendrán voz y voto:</w:t>
      </w:r>
    </w:p>
    <w:p w14:paraId="784E5D8C" w14:textId="77777777" w:rsidR="001B0A3B" w:rsidRPr="00297DB9" w:rsidRDefault="001B0A3B" w:rsidP="007E57A8">
      <w:pPr>
        <w:spacing w:line="360" w:lineRule="auto"/>
        <w:ind w:right="49"/>
        <w:contextualSpacing/>
        <w:jc w:val="both"/>
        <w:rPr>
          <w:rFonts w:ascii="Palatino Linotype" w:hAnsi="Palatino Linotype"/>
        </w:rPr>
      </w:pPr>
    </w:p>
    <w:p w14:paraId="4F6492C8" w14:textId="43043C19" w:rsidR="001B0A3B" w:rsidRPr="00297DB9" w:rsidRDefault="001B0A3B" w:rsidP="007E57A8">
      <w:pPr>
        <w:pStyle w:val="Prrafodelista"/>
        <w:numPr>
          <w:ilvl w:val="0"/>
          <w:numId w:val="29"/>
        </w:numPr>
        <w:spacing w:line="360" w:lineRule="auto"/>
        <w:ind w:right="49" w:firstLine="0"/>
        <w:jc w:val="both"/>
        <w:rPr>
          <w:rFonts w:ascii="Palatino Linotype" w:hAnsi="Palatino Linotype"/>
          <w:sz w:val="24"/>
        </w:rPr>
      </w:pPr>
      <w:r w:rsidRPr="00297DB9">
        <w:rPr>
          <w:rFonts w:ascii="Palatino Linotype" w:hAnsi="Palatino Linotype"/>
          <w:sz w:val="24"/>
        </w:rPr>
        <w:t>Presidente: La persona servidora pública Titular de la Institución.</w:t>
      </w:r>
    </w:p>
    <w:p w14:paraId="3D565171" w14:textId="19B49E92" w:rsidR="001B0A3B" w:rsidRPr="00297DB9" w:rsidRDefault="001B0A3B" w:rsidP="007E57A8">
      <w:pPr>
        <w:pStyle w:val="Prrafodelista"/>
        <w:numPr>
          <w:ilvl w:val="0"/>
          <w:numId w:val="2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 xml:space="preserve">Vocal Ejecutivo: La persona servidora pública Titular del Órgano Interno de </w:t>
      </w:r>
    </w:p>
    <w:p w14:paraId="337F3F68" w14:textId="77777777" w:rsidR="001B0A3B" w:rsidRPr="00297DB9" w:rsidRDefault="001B0A3B" w:rsidP="007E57A8">
      <w:pPr>
        <w:pStyle w:val="Prrafodelista"/>
        <w:numPr>
          <w:ilvl w:val="0"/>
          <w:numId w:val="2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lastRenderedPageBreak/>
        <w:t>Control.</w:t>
      </w:r>
    </w:p>
    <w:p w14:paraId="33B04D14" w14:textId="6E1010F2" w:rsidR="001B0A3B" w:rsidRPr="00297DB9" w:rsidRDefault="001B0A3B" w:rsidP="007E57A8">
      <w:pPr>
        <w:pStyle w:val="Prrafodelista"/>
        <w:numPr>
          <w:ilvl w:val="0"/>
          <w:numId w:val="2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 xml:space="preserve">Vocales: </w:t>
      </w:r>
    </w:p>
    <w:p w14:paraId="0D89B902" w14:textId="43AA7F5C" w:rsidR="001B0A3B" w:rsidRPr="00297DB9" w:rsidRDefault="001B0A3B" w:rsidP="007E57A8">
      <w:pPr>
        <w:pStyle w:val="Prrafodelista"/>
        <w:numPr>
          <w:ilvl w:val="1"/>
          <w:numId w:val="17"/>
        </w:numPr>
        <w:spacing w:line="360" w:lineRule="auto"/>
        <w:ind w:right="49" w:firstLine="0"/>
        <w:jc w:val="both"/>
        <w:rPr>
          <w:rFonts w:ascii="Palatino Linotype" w:hAnsi="Palatino Linotype"/>
          <w:b/>
          <w:color w:val="000000"/>
          <w:sz w:val="24"/>
          <w:lang w:val="es-ES_tradnl"/>
        </w:rPr>
      </w:pPr>
      <w:r w:rsidRPr="00297DB9">
        <w:rPr>
          <w:rFonts w:ascii="Palatino Linotype" w:hAnsi="Palatino Linotype"/>
          <w:b/>
          <w:color w:val="000000"/>
          <w:sz w:val="24"/>
          <w:lang w:val="es-ES_tradnl"/>
        </w:rPr>
        <w:t>En las Dependencias:</w:t>
      </w:r>
    </w:p>
    <w:p w14:paraId="778B32CD" w14:textId="2D977A2A" w:rsidR="001B0A3B" w:rsidRPr="00297DB9" w:rsidRDefault="001B0A3B" w:rsidP="007E57A8">
      <w:pPr>
        <w:pStyle w:val="Prrafodelista"/>
        <w:numPr>
          <w:ilvl w:val="0"/>
          <w:numId w:val="1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Titular del Área de Administración y Finanzas o equivalente</w:t>
      </w:r>
    </w:p>
    <w:p w14:paraId="3228E1B4" w14:textId="7846793E" w:rsidR="001B0A3B" w:rsidRPr="00297DB9" w:rsidRDefault="001B0A3B" w:rsidP="007E57A8">
      <w:pPr>
        <w:pStyle w:val="Prrafodelista"/>
        <w:numPr>
          <w:ilvl w:val="0"/>
          <w:numId w:val="1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Titular de la Unidad de Asuntos Jurídicos o equivalente.</w:t>
      </w:r>
    </w:p>
    <w:p w14:paraId="65677A59" w14:textId="541D4335" w:rsidR="001B0A3B" w:rsidRPr="00297DB9" w:rsidRDefault="001B0A3B" w:rsidP="007E57A8">
      <w:pPr>
        <w:pStyle w:val="Prrafodelista"/>
        <w:numPr>
          <w:ilvl w:val="0"/>
          <w:numId w:val="1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Titular de la Unidad de Tecnologías de Información o equivalente.</w:t>
      </w:r>
    </w:p>
    <w:p w14:paraId="6454921F" w14:textId="7E072B66" w:rsidR="001B0A3B" w:rsidRPr="00297DB9" w:rsidRDefault="001B0A3B" w:rsidP="007E57A8">
      <w:pPr>
        <w:pStyle w:val="Prrafodelista"/>
        <w:numPr>
          <w:ilvl w:val="0"/>
          <w:numId w:val="1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El Coordinador de Control Interno (cuando no participe como Presidente suplente).</w:t>
      </w:r>
    </w:p>
    <w:p w14:paraId="1B76A98C" w14:textId="60961C42" w:rsidR="001B0A3B" w:rsidRPr="00297DB9" w:rsidRDefault="001B0A3B" w:rsidP="007E57A8">
      <w:pPr>
        <w:pStyle w:val="Prrafodelista"/>
        <w:numPr>
          <w:ilvl w:val="0"/>
          <w:numId w:val="19"/>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 xml:space="preserve">Titular de la Unidad de Información, Planeación, Programación y </w:t>
      </w:r>
    </w:p>
    <w:p w14:paraId="1976E6BB" w14:textId="77777777" w:rsidR="001B0A3B" w:rsidRPr="00297DB9" w:rsidRDefault="001B0A3B" w:rsidP="007E57A8">
      <w:pPr>
        <w:pStyle w:val="Prrafodelista"/>
        <w:numPr>
          <w:ilvl w:val="0"/>
          <w:numId w:val="19"/>
        </w:numPr>
        <w:spacing w:line="360" w:lineRule="auto"/>
        <w:ind w:right="49" w:firstLine="0"/>
        <w:jc w:val="both"/>
        <w:rPr>
          <w:rFonts w:ascii="Palatino Linotype" w:hAnsi="Palatino Linotype"/>
          <w:b/>
          <w:color w:val="000000"/>
          <w:sz w:val="24"/>
          <w:lang w:val="es-ES_tradnl"/>
        </w:rPr>
      </w:pPr>
      <w:r w:rsidRPr="00297DB9">
        <w:rPr>
          <w:rFonts w:ascii="Palatino Linotype" w:hAnsi="Palatino Linotype"/>
          <w:color w:val="000000"/>
          <w:sz w:val="24"/>
          <w:lang w:val="es-ES_tradnl"/>
        </w:rPr>
        <w:t>Evaluación o equivalente.</w:t>
      </w:r>
    </w:p>
    <w:p w14:paraId="3A9D7EF2" w14:textId="2BAA893E" w:rsidR="001B0A3B" w:rsidRPr="00297DB9" w:rsidRDefault="001B0A3B" w:rsidP="007E57A8">
      <w:pPr>
        <w:pStyle w:val="Prrafodelista"/>
        <w:numPr>
          <w:ilvl w:val="1"/>
          <w:numId w:val="17"/>
        </w:numPr>
        <w:spacing w:line="360" w:lineRule="auto"/>
        <w:ind w:right="49" w:firstLine="0"/>
        <w:jc w:val="both"/>
        <w:rPr>
          <w:rFonts w:ascii="Palatino Linotype" w:hAnsi="Palatino Linotype"/>
          <w:b/>
          <w:color w:val="000000"/>
          <w:sz w:val="24"/>
          <w:lang w:val="es-ES_tradnl"/>
        </w:rPr>
      </w:pPr>
      <w:r w:rsidRPr="00297DB9">
        <w:rPr>
          <w:rFonts w:ascii="Palatino Linotype" w:hAnsi="Palatino Linotype"/>
          <w:b/>
          <w:color w:val="000000"/>
          <w:sz w:val="24"/>
          <w:lang w:val="es-ES_tradnl"/>
        </w:rPr>
        <w:t>En los Organismos Auxiliares:</w:t>
      </w:r>
    </w:p>
    <w:p w14:paraId="471BE0E8" w14:textId="71C7F975" w:rsidR="001B0A3B" w:rsidRPr="00297DB9" w:rsidRDefault="001B0A3B" w:rsidP="007E57A8">
      <w:pPr>
        <w:pStyle w:val="Prrafodelista"/>
        <w:numPr>
          <w:ilvl w:val="0"/>
          <w:numId w:val="21"/>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Una persona representante de la Coordinadora Sectorial.</w:t>
      </w:r>
    </w:p>
    <w:p w14:paraId="138FF9B4" w14:textId="3B03588E" w:rsidR="001B0A3B" w:rsidRPr="00297DB9" w:rsidRDefault="001B0A3B" w:rsidP="007E57A8">
      <w:pPr>
        <w:pStyle w:val="Prrafodelista"/>
        <w:numPr>
          <w:ilvl w:val="0"/>
          <w:numId w:val="21"/>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Titular del Área de Administración y Finanzas o equivalente</w:t>
      </w:r>
    </w:p>
    <w:p w14:paraId="156B2491" w14:textId="2A5A9928" w:rsidR="001B0A3B" w:rsidRPr="00297DB9" w:rsidRDefault="001B0A3B" w:rsidP="007E57A8">
      <w:pPr>
        <w:pStyle w:val="Prrafodelista"/>
        <w:numPr>
          <w:ilvl w:val="0"/>
          <w:numId w:val="21"/>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Titular de la Unidad de Asuntos Jurídicos o equivalente.</w:t>
      </w:r>
    </w:p>
    <w:p w14:paraId="4A668EAA" w14:textId="57B0517F" w:rsidR="001B0A3B" w:rsidRPr="00297DB9" w:rsidRDefault="001B0A3B" w:rsidP="007E57A8">
      <w:pPr>
        <w:pStyle w:val="Prrafodelista"/>
        <w:numPr>
          <w:ilvl w:val="0"/>
          <w:numId w:val="21"/>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Titular de la Unidad de Tecnologías de Información o equivalente.</w:t>
      </w:r>
    </w:p>
    <w:p w14:paraId="3C6F9C3C" w14:textId="4652D8B8" w:rsidR="001B0A3B" w:rsidRPr="00297DB9" w:rsidRDefault="001B0A3B" w:rsidP="007E57A8">
      <w:pPr>
        <w:pStyle w:val="Prrafodelista"/>
        <w:numPr>
          <w:ilvl w:val="0"/>
          <w:numId w:val="21"/>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El Coordinador de Control Interno (cuando no participe como Presidente suplente).</w:t>
      </w:r>
    </w:p>
    <w:p w14:paraId="02C8BB40" w14:textId="4E1BACC7" w:rsidR="001B0A3B" w:rsidRPr="00297DB9" w:rsidRDefault="001B0A3B" w:rsidP="007E57A8">
      <w:pPr>
        <w:pStyle w:val="Prrafodelista"/>
        <w:numPr>
          <w:ilvl w:val="0"/>
          <w:numId w:val="21"/>
        </w:numPr>
        <w:spacing w:line="360" w:lineRule="auto"/>
        <w:ind w:right="49" w:firstLine="0"/>
        <w:jc w:val="both"/>
        <w:rPr>
          <w:rFonts w:ascii="Palatino Linotype" w:hAnsi="Palatino Linotype"/>
          <w:color w:val="000000"/>
          <w:sz w:val="24"/>
          <w:lang w:val="es-ES_tradnl"/>
        </w:rPr>
      </w:pPr>
      <w:r w:rsidRPr="00297DB9">
        <w:rPr>
          <w:rFonts w:ascii="Palatino Linotype" w:hAnsi="Palatino Linotype"/>
          <w:color w:val="000000"/>
          <w:sz w:val="24"/>
          <w:lang w:val="es-ES_tradnl"/>
        </w:rPr>
        <w:t>Titular de la Unidad de Información, Planeación, Programación y Evaluación o equivalente.</w:t>
      </w:r>
      <w:r w:rsidRPr="00297DB9">
        <w:rPr>
          <w:rFonts w:ascii="Palatino Linotype" w:hAnsi="Palatino Linotype"/>
          <w:color w:val="000000"/>
          <w:sz w:val="24"/>
          <w:lang w:val="es-ES_tradnl"/>
        </w:rPr>
        <w:cr/>
      </w:r>
    </w:p>
    <w:p w14:paraId="3C6BF4E2" w14:textId="77777777" w:rsidR="00D35FA2" w:rsidRPr="00297DB9" w:rsidRDefault="00D35FA2" w:rsidP="007E57A8">
      <w:pPr>
        <w:spacing w:line="360" w:lineRule="auto"/>
        <w:ind w:right="49"/>
        <w:contextualSpacing/>
        <w:jc w:val="both"/>
        <w:rPr>
          <w:rFonts w:ascii="Palatino Linotype" w:hAnsi="Palatino Linotype"/>
          <w:b/>
          <w:color w:val="000000"/>
          <w:lang w:val="es-ES_tradnl"/>
        </w:rPr>
      </w:pPr>
      <w:r w:rsidRPr="00297DB9">
        <w:rPr>
          <w:rFonts w:ascii="Palatino Linotype" w:hAnsi="Palatino Linotype"/>
          <w:b/>
          <w:color w:val="000000"/>
          <w:lang w:val="es-ES_tradnl"/>
        </w:rPr>
        <w:t>De la búsqueda exhaustiva y razonable</w:t>
      </w:r>
    </w:p>
    <w:p w14:paraId="149E574C" w14:textId="77777777" w:rsidR="00D35FA2" w:rsidRPr="00297DB9" w:rsidRDefault="00D35FA2" w:rsidP="007E57A8">
      <w:pPr>
        <w:spacing w:line="360" w:lineRule="auto"/>
        <w:ind w:right="49"/>
        <w:contextualSpacing/>
        <w:jc w:val="both"/>
        <w:rPr>
          <w:rFonts w:ascii="Palatino Linotype" w:hAnsi="Palatino Linotype"/>
          <w:b/>
          <w:color w:val="000000"/>
          <w:lang w:val="es-ES_tradnl"/>
        </w:rPr>
      </w:pPr>
    </w:p>
    <w:p w14:paraId="1987C63E" w14:textId="77777777" w:rsidR="00D35FA2" w:rsidRPr="00297DB9" w:rsidRDefault="00D35FA2"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 xml:space="preserve">El  procedimiento de acceso a la información pública, descrito en el Título Séptimo de la Ley de Transparencia refiere los pasos que debe seguir la autoridad para atender las solicitudes que presenten las personas en ejercicio de su derecho, </w:t>
      </w:r>
      <w:r w:rsidRPr="00297DB9">
        <w:rPr>
          <w:rFonts w:ascii="Palatino Linotype" w:hAnsi="Palatino Linotype"/>
          <w:color w:val="000000"/>
          <w:lang w:val="es-ES_tradnl"/>
        </w:rPr>
        <w:lastRenderedPageBreak/>
        <w:t xml:space="preserve">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08CD04E1" w14:textId="77777777" w:rsidR="00D35FA2" w:rsidRPr="00297DB9" w:rsidRDefault="00D35FA2" w:rsidP="007E57A8">
      <w:pPr>
        <w:spacing w:line="360" w:lineRule="auto"/>
        <w:ind w:right="49"/>
        <w:contextualSpacing/>
        <w:jc w:val="both"/>
        <w:rPr>
          <w:rFonts w:ascii="Palatino Linotype" w:hAnsi="Palatino Linotype"/>
          <w:color w:val="000000"/>
          <w:lang w:val="es-ES_tradnl"/>
        </w:rPr>
      </w:pPr>
    </w:p>
    <w:p w14:paraId="3C40E2BC" w14:textId="77777777" w:rsidR="00D35FA2" w:rsidRPr="00297DB9" w:rsidRDefault="00D35FA2"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14:paraId="20472C94" w14:textId="77777777" w:rsidR="00D35FA2" w:rsidRPr="00297DB9" w:rsidRDefault="00D35FA2" w:rsidP="007E57A8">
      <w:pPr>
        <w:pStyle w:val="Prrafodelista"/>
        <w:spacing w:line="360" w:lineRule="auto"/>
        <w:rPr>
          <w:rFonts w:ascii="Palatino Linotype" w:hAnsi="Palatino Linotype"/>
          <w:color w:val="000000"/>
          <w:sz w:val="24"/>
          <w:lang w:val="es-ES_tradnl"/>
        </w:rPr>
      </w:pPr>
    </w:p>
    <w:p w14:paraId="6585DAEB" w14:textId="77777777" w:rsidR="00D35FA2" w:rsidRPr="00297DB9" w:rsidRDefault="00D35FA2"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5B2C4934" w14:textId="77777777" w:rsidR="00D35FA2" w:rsidRPr="00297DB9" w:rsidRDefault="00D35FA2" w:rsidP="007E57A8">
      <w:pPr>
        <w:pStyle w:val="Prrafodelista"/>
        <w:spacing w:line="360" w:lineRule="auto"/>
        <w:rPr>
          <w:rFonts w:ascii="Palatino Linotype" w:hAnsi="Palatino Linotype"/>
          <w:color w:val="000000"/>
          <w:sz w:val="24"/>
          <w:lang w:val="es-ES_tradnl"/>
        </w:rPr>
      </w:pPr>
    </w:p>
    <w:p w14:paraId="4D0135F1" w14:textId="77777777" w:rsidR="00D35FA2" w:rsidRPr="00297DB9" w:rsidRDefault="00D35FA2"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Es por ello que para dar cabal cumplimiento a la búsqueda exhaustiva y razonable  de la información se deben turnar al área de manera enunciativa más no limitativa que pudieran poseer la información e indicar de manera clara la información solicitada de acuerdo a sus facultades.</w:t>
      </w:r>
    </w:p>
    <w:p w14:paraId="548AE1C5" w14:textId="039FB127" w:rsidR="00D35FA2" w:rsidRPr="00297DB9" w:rsidRDefault="00D35FA2" w:rsidP="007E57A8">
      <w:pPr>
        <w:spacing w:line="360" w:lineRule="auto"/>
        <w:ind w:right="49"/>
        <w:contextualSpacing/>
        <w:jc w:val="both"/>
        <w:rPr>
          <w:rFonts w:ascii="Palatino Linotype" w:hAnsi="Palatino Linotype"/>
          <w:color w:val="000000"/>
          <w:lang w:val="es-ES_tradnl"/>
        </w:rPr>
      </w:pPr>
    </w:p>
    <w:p w14:paraId="4704B65C" w14:textId="03F9537B" w:rsidR="001B0A3B" w:rsidRPr="00297DB9" w:rsidRDefault="00D35FA2"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hAnsi="Palatino Linotype"/>
          <w:color w:val="000000"/>
          <w:lang w:val="es-ES_tradnl"/>
        </w:rPr>
        <w:t xml:space="preserve">En ese tenor, con fundamento en </w:t>
      </w:r>
      <w:r w:rsidR="00A601F8" w:rsidRPr="00297DB9">
        <w:rPr>
          <w:rFonts w:ascii="Palatino Linotype" w:hAnsi="Palatino Linotype"/>
          <w:color w:val="000000"/>
          <w:lang w:val="es-ES_tradnl"/>
        </w:rPr>
        <w:t>el Bando Municipa</w:t>
      </w:r>
      <w:r w:rsidRPr="00297DB9">
        <w:rPr>
          <w:rFonts w:ascii="Palatino Linotype" w:hAnsi="Palatino Linotype"/>
          <w:color w:val="000000"/>
          <w:lang w:val="es-ES_tradnl"/>
        </w:rPr>
        <w:t>l de Ayuntamiento de Valle de Bravo, se realiza mención a lo siguiente:</w:t>
      </w:r>
    </w:p>
    <w:p w14:paraId="72D5473B" w14:textId="77777777" w:rsidR="00D35FA2" w:rsidRPr="00297DB9" w:rsidRDefault="00D35FA2" w:rsidP="007E57A8">
      <w:pPr>
        <w:spacing w:line="360" w:lineRule="auto"/>
        <w:ind w:right="49"/>
        <w:contextualSpacing/>
        <w:jc w:val="both"/>
        <w:rPr>
          <w:rFonts w:ascii="Palatino Linotype" w:hAnsi="Palatino Linotype"/>
          <w:color w:val="000000"/>
          <w:lang w:val="es-ES_tradnl"/>
        </w:rPr>
      </w:pPr>
    </w:p>
    <w:p w14:paraId="67B64E18" w14:textId="0FEC3B23" w:rsidR="00D35FA2" w:rsidRPr="00297DB9" w:rsidRDefault="00D35FA2" w:rsidP="007E57A8">
      <w:pPr>
        <w:pStyle w:val="Prrafodelista"/>
        <w:spacing w:line="360" w:lineRule="auto"/>
        <w:rPr>
          <w:rFonts w:ascii="Palatino Linotype" w:hAnsi="Palatino Linotype"/>
          <w:color w:val="000000"/>
          <w:sz w:val="24"/>
          <w:lang w:val="es-ES_tradnl"/>
        </w:rPr>
      </w:pPr>
      <w:r w:rsidRPr="00297DB9">
        <w:rPr>
          <w:rFonts w:ascii="Palatino Linotype" w:hAnsi="Palatino Linotype"/>
          <w:b/>
          <w:color w:val="000000"/>
          <w:sz w:val="24"/>
          <w:lang w:val="es-ES_tradnl"/>
        </w:rPr>
        <w:t>Artículo 35.</w:t>
      </w:r>
      <w:r w:rsidRPr="00297DB9">
        <w:rPr>
          <w:rFonts w:ascii="Palatino Linotype" w:hAnsi="Palatino Linotype"/>
          <w:color w:val="000000"/>
          <w:sz w:val="24"/>
          <w:lang w:val="es-ES_tradnl"/>
        </w:rPr>
        <w:t xml:space="preserve"> Conforme a lo dispuesto por la Ley Orgánica Municipal  del Estado de México, el Ayuntamiento, a propuestas de la Presidenta Municipal, aprobara el nombramiento o remoción de los </w:t>
      </w:r>
      <w:r w:rsidR="00B71B11" w:rsidRPr="00297DB9">
        <w:rPr>
          <w:rFonts w:ascii="Palatino Linotype" w:hAnsi="Palatino Linotype"/>
          <w:color w:val="000000"/>
          <w:sz w:val="24"/>
          <w:lang w:val="es-ES_tradnl"/>
        </w:rPr>
        <w:t>s</w:t>
      </w:r>
      <w:r w:rsidRPr="00297DB9">
        <w:rPr>
          <w:rFonts w:ascii="Palatino Linotype" w:hAnsi="Palatino Linotype"/>
          <w:color w:val="000000"/>
          <w:sz w:val="24"/>
          <w:lang w:val="es-ES_tradnl"/>
        </w:rPr>
        <w:t>iguientes</w:t>
      </w:r>
      <w:r w:rsidR="00B71B11" w:rsidRPr="00297DB9">
        <w:rPr>
          <w:rFonts w:ascii="Palatino Linotype" w:hAnsi="Palatino Linotype"/>
          <w:color w:val="000000"/>
          <w:sz w:val="24"/>
          <w:lang w:val="es-ES_tradnl"/>
        </w:rPr>
        <w:t xml:space="preserve"> Servidores Públicos:</w:t>
      </w:r>
    </w:p>
    <w:p w14:paraId="3B6EA056" w14:textId="0894A079" w:rsidR="00B71B11" w:rsidRPr="00297DB9" w:rsidRDefault="00B71B11" w:rsidP="007E57A8">
      <w:pPr>
        <w:pStyle w:val="Prrafodelista"/>
        <w:numPr>
          <w:ilvl w:val="0"/>
          <w:numId w:val="23"/>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El secretario del Ayuntamiento;</w:t>
      </w:r>
    </w:p>
    <w:p w14:paraId="7D0809A1" w14:textId="1EBB46A7" w:rsidR="00B71B11" w:rsidRPr="00297DB9" w:rsidRDefault="00B71B11" w:rsidP="007E57A8">
      <w:pPr>
        <w:pStyle w:val="Prrafodelista"/>
        <w:numPr>
          <w:ilvl w:val="0"/>
          <w:numId w:val="23"/>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El Tesorero Municipal;</w:t>
      </w:r>
    </w:p>
    <w:p w14:paraId="454F86BD" w14:textId="6D25E88A" w:rsidR="00B71B11" w:rsidRPr="00297DB9" w:rsidRDefault="00B71B11" w:rsidP="007E57A8">
      <w:pPr>
        <w:pStyle w:val="Prrafodelista"/>
        <w:numPr>
          <w:ilvl w:val="0"/>
          <w:numId w:val="23"/>
        </w:numPr>
        <w:spacing w:line="360" w:lineRule="auto"/>
        <w:ind w:firstLine="0"/>
        <w:rPr>
          <w:rFonts w:ascii="Palatino Linotype" w:hAnsi="Palatino Linotype"/>
          <w:b/>
          <w:color w:val="000000"/>
          <w:sz w:val="24"/>
          <w:lang w:val="es-ES_tradnl"/>
        </w:rPr>
      </w:pPr>
      <w:r w:rsidRPr="00297DB9">
        <w:rPr>
          <w:rFonts w:ascii="Palatino Linotype" w:hAnsi="Palatino Linotype"/>
          <w:b/>
          <w:color w:val="000000"/>
          <w:sz w:val="24"/>
          <w:lang w:val="es-ES_tradnl"/>
        </w:rPr>
        <w:t>El Contralor Municipal;</w:t>
      </w:r>
    </w:p>
    <w:p w14:paraId="6256DA16" w14:textId="78AB08CF" w:rsidR="00B71B11" w:rsidRPr="00297DB9" w:rsidRDefault="00B71B11" w:rsidP="007E57A8">
      <w:pPr>
        <w:pStyle w:val="Prrafodelista"/>
        <w:numPr>
          <w:ilvl w:val="0"/>
          <w:numId w:val="23"/>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Los Titulares de las Unidades Administrativas (Direcciones);</w:t>
      </w:r>
    </w:p>
    <w:p w14:paraId="53ADD272" w14:textId="59C9CE11" w:rsidR="00B71B11" w:rsidRPr="00297DB9" w:rsidRDefault="00B71B11" w:rsidP="007E57A8">
      <w:pPr>
        <w:pStyle w:val="Prrafodelista"/>
        <w:numPr>
          <w:ilvl w:val="0"/>
          <w:numId w:val="23"/>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Los Titulares de las Oficialías Mediadoras- Conciliadoras y Calificadoras.</w:t>
      </w:r>
    </w:p>
    <w:p w14:paraId="2DF34C33" w14:textId="77777777" w:rsidR="00B71B11" w:rsidRPr="00297DB9" w:rsidRDefault="00B71B11" w:rsidP="007E57A8">
      <w:pPr>
        <w:spacing w:line="360" w:lineRule="auto"/>
        <w:ind w:left="720"/>
        <w:rPr>
          <w:rFonts w:ascii="Palatino Linotype" w:hAnsi="Palatino Linotype"/>
          <w:color w:val="000000"/>
          <w:lang w:val="es-ES_tradnl"/>
        </w:rPr>
      </w:pPr>
    </w:p>
    <w:p w14:paraId="00ED4627" w14:textId="6D3E243D" w:rsidR="00B71B11" w:rsidRPr="00297DB9" w:rsidRDefault="00B71B11" w:rsidP="007E57A8">
      <w:pPr>
        <w:spacing w:line="360" w:lineRule="auto"/>
        <w:ind w:left="720"/>
        <w:rPr>
          <w:rFonts w:ascii="Palatino Linotype" w:hAnsi="Palatino Linotype"/>
          <w:color w:val="000000"/>
          <w:lang w:val="es-ES_tradnl"/>
        </w:rPr>
      </w:pPr>
      <w:r w:rsidRPr="00297DB9">
        <w:rPr>
          <w:rFonts w:ascii="Palatino Linotype" w:hAnsi="Palatino Linotype"/>
          <w:b/>
          <w:color w:val="000000"/>
          <w:lang w:val="es-ES_tradnl"/>
        </w:rPr>
        <w:t>Artículo 37.</w:t>
      </w:r>
      <w:r w:rsidRPr="00297DB9">
        <w:rPr>
          <w:rFonts w:ascii="Palatino Linotype" w:hAnsi="Palatino Linotype"/>
          <w:color w:val="000000"/>
          <w:lang w:val="es-ES_tradnl"/>
        </w:rPr>
        <w:t xml:space="preserve"> Para el estudio, planeación y ejercicio de sus responsabilidades y atribuciones, la Presidenta Municipal se auxiliará de las siguientes Dependencias Administrativas:</w:t>
      </w:r>
    </w:p>
    <w:p w14:paraId="04013871" w14:textId="050BBC47" w:rsidR="00B71B11" w:rsidRPr="00297DB9" w:rsidRDefault="00B71B11"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Secretarias del Ayuntamiento</w:t>
      </w:r>
    </w:p>
    <w:p w14:paraId="5091D100" w14:textId="48CCA825" w:rsidR="00B71B11" w:rsidRPr="00297DB9" w:rsidRDefault="00B71B11"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 xml:space="preserve">Tesorería Municipal </w:t>
      </w:r>
    </w:p>
    <w:p w14:paraId="6835E361" w14:textId="78304EA4" w:rsidR="00B71B11" w:rsidRPr="00297DB9" w:rsidRDefault="00BD3956" w:rsidP="007E57A8">
      <w:pPr>
        <w:pStyle w:val="Prrafodelista"/>
        <w:numPr>
          <w:ilvl w:val="0"/>
          <w:numId w:val="24"/>
        </w:numPr>
        <w:spacing w:line="360" w:lineRule="auto"/>
        <w:ind w:firstLine="0"/>
        <w:rPr>
          <w:rFonts w:ascii="Palatino Linotype" w:hAnsi="Palatino Linotype"/>
          <w:b/>
          <w:color w:val="000000"/>
          <w:sz w:val="24"/>
          <w:lang w:val="es-ES_tradnl"/>
        </w:rPr>
      </w:pPr>
      <w:r w:rsidRPr="00297DB9">
        <w:rPr>
          <w:rFonts w:ascii="Palatino Linotype" w:hAnsi="Palatino Linotype"/>
          <w:b/>
          <w:color w:val="000000"/>
          <w:sz w:val="24"/>
          <w:lang w:val="es-ES_tradnl"/>
        </w:rPr>
        <w:t>Contraloría Municipal</w:t>
      </w:r>
    </w:p>
    <w:p w14:paraId="6E5B749F" w14:textId="322B012F" w:rsidR="00B71B11" w:rsidRPr="00297DB9" w:rsidRDefault="00B71B11"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lastRenderedPageBreak/>
        <w:t xml:space="preserve">Dirección de Seguridad Publica </w:t>
      </w:r>
    </w:p>
    <w:p w14:paraId="1763AB53" w14:textId="77777777" w:rsidR="00BD3956" w:rsidRPr="00297DB9" w:rsidRDefault="00BD3956"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 xml:space="preserve">Dirección de Obra Pública </w:t>
      </w:r>
    </w:p>
    <w:p w14:paraId="2B88B35B" w14:textId="3BA0A6AF" w:rsidR="00BD3956" w:rsidRPr="00297DB9" w:rsidRDefault="00BD3956"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Dirección de Desarrollo Urbano y Ecología</w:t>
      </w:r>
    </w:p>
    <w:p w14:paraId="5A833BBB" w14:textId="5B816E01" w:rsidR="00BD3956" w:rsidRPr="00297DB9" w:rsidRDefault="00BD3956"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Dirección de Servicios Públicos</w:t>
      </w:r>
    </w:p>
    <w:p w14:paraId="36D94210" w14:textId="182F51EB" w:rsidR="00B71B11" w:rsidRPr="00297DB9" w:rsidRDefault="00BD3956"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 xml:space="preserve">Dirección de Bienestar </w:t>
      </w:r>
    </w:p>
    <w:p w14:paraId="02D7A256" w14:textId="460AC402" w:rsidR="00BD3956" w:rsidRPr="00297DB9" w:rsidRDefault="00BD3956"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Dirección de Desarrollo Económico</w:t>
      </w:r>
    </w:p>
    <w:p w14:paraId="4E79C0E0" w14:textId="77777777" w:rsidR="00BD3956" w:rsidRPr="00297DB9" w:rsidRDefault="00BD3956"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Oficialía Calificadora</w:t>
      </w:r>
    </w:p>
    <w:p w14:paraId="78E2FAB7" w14:textId="77777777" w:rsidR="00BD3956" w:rsidRPr="00297DB9" w:rsidRDefault="00BD3956" w:rsidP="007E57A8">
      <w:pPr>
        <w:pStyle w:val="Prrafodelista"/>
        <w:numPr>
          <w:ilvl w:val="0"/>
          <w:numId w:val="24"/>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 xml:space="preserve">Oficialía Mediadora-Conciliadora </w:t>
      </w:r>
    </w:p>
    <w:p w14:paraId="4AF38ED5" w14:textId="77777777" w:rsidR="00BD3956" w:rsidRPr="00297DB9" w:rsidRDefault="00BD3956" w:rsidP="007E57A8">
      <w:pPr>
        <w:pStyle w:val="Prrafodelista"/>
        <w:spacing w:line="360" w:lineRule="auto"/>
        <w:ind w:left="2160"/>
        <w:rPr>
          <w:rFonts w:ascii="Palatino Linotype" w:hAnsi="Palatino Linotype"/>
          <w:color w:val="000000"/>
          <w:sz w:val="24"/>
          <w:lang w:val="es-ES_tradnl"/>
        </w:rPr>
      </w:pPr>
    </w:p>
    <w:p w14:paraId="2881CD77" w14:textId="30B20CF3" w:rsidR="00BD3956" w:rsidRPr="00297DB9" w:rsidRDefault="00BD3956" w:rsidP="007E57A8">
      <w:pPr>
        <w:spacing w:line="360" w:lineRule="auto"/>
        <w:ind w:left="709"/>
        <w:rPr>
          <w:rFonts w:ascii="Palatino Linotype" w:hAnsi="Palatino Linotype"/>
          <w:color w:val="000000"/>
          <w:lang w:val="es-ES_tradnl"/>
        </w:rPr>
      </w:pPr>
      <w:r w:rsidRPr="00297DB9">
        <w:rPr>
          <w:rFonts w:ascii="Palatino Linotype" w:hAnsi="Palatino Linotype"/>
          <w:b/>
          <w:color w:val="000000"/>
          <w:lang w:val="es-ES_tradnl"/>
        </w:rPr>
        <w:t xml:space="preserve">Artículo 45. </w:t>
      </w:r>
      <w:r w:rsidRPr="00297DB9">
        <w:rPr>
          <w:rFonts w:ascii="Palatino Linotype" w:hAnsi="Palatino Linotype"/>
          <w:color w:val="000000"/>
          <w:lang w:val="es-ES_tradnl"/>
        </w:rPr>
        <w:t>La Presidencia Municipal contara con las siguientes áreas de apoyo a la función ejecutiva municipal.</w:t>
      </w:r>
    </w:p>
    <w:p w14:paraId="1BB2AD60" w14:textId="263780CF" w:rsidR="00BD3956" w:rsidRPr="00297DB9" w:rsidRDefault="00BD3956" w:rsidP="007E57A8">
      <w:pPr>
        <w:pStyle w:val="Prrafodelista"/>
        <w:numPr>
          <w:ilvl w:val="0"/>
          <w:numId w:val="25"/>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La secretaria Particular</w:t>
      </w:r>
      <w:r w:rsidR="00BF2F1F" w:rsidRPr="00297DB9">
        <w:rPr>
          <w:rFonts w:ascii="Palatino Linotype" w:hAnsi="Palatino Linotype"/>
          <w:color w:val="000000"/>
          <w:sz w:val="24"/>
          <w:lang w:val="es-ES_tradnl"/>
        </w:rPr>
        <w:t>;</w:t>
      </w:r>
    </w:p>
    <w:p w14:paraId="7F15A515" w14:textId="6A43FE42" w:rsidR="00BF2F1F" w:rsidRPr="00297DB9" w:rsidRDefault="00BD3956" w:rsidP="007E57A8">
      <w:pPr>
        <w:pStyle w:val="Prrafodelista"/>
        <w:numPr>
          <w:ilvl w:val="0"/>
          <w:numId w:val="25"/>
        </w:numPr>
        <w:spacing w:line="360" w:lineRule="auto"/>
        <w:ind w:firstLine="0"/>
        <w:rPr>
          <w:rFonts w:ascii="Palatino Linotype" w:hAnsi="Palatino Linotype"/>
          <w:b/>
          <w:color w:val="000000"/>
          <w:sz w:val="24"/>
          <w:lang w:val="es-ES_tradnl"/>
        </w:rPr>
      </w:pPr>
      <w:r w:rsidRPr="00297DB9">
        <w:rPr>
          <w:rFonts w:ascii="Palatino Linotype" w:hAnsi="Palatino Linotype"/>
          <w:b/>
          <w:color w:val="000000"/>
          <w:sz w:val="24"/>
          <w:lang w:val="es-ES_tradnl"/>
        </w:rPr>
        <w:t>La unidad de Información, Planeación, Programación y Evaluación</w:t>
      </w:r>
      <w:r w:rsidR="00BF2F1F" w:rsidRPr="00297DB9">
        <w:rPr>
          <w:rFonts w:ascii="Palatino Linotype" w:hAnsi="Palatino Linotype"/>
          <w:b/>
          <w:color w:val="000000"/>
          <w:sz w:val="24"/>
          <w:lang w:val="es-ES_tradnl"/>
        </w:rPr>
        <w:t>;</w:t>
      </w:r>
    </w:p>
    <w:p w14:paraId="22EC7624" w14:textId="77777777" w:rsidR="00C13EBF" w:rsidRPr="00297DB9" w:rsidRDefault="00BF2F1F" w:rsidP="007E57A8">
      <w:pPr>
        <w:pStyle w:val="Prrafodelista"/>
        <w:numPr>
          <w:ilvl w:val="0"/>
          <w:numId w:val="25"/>
        </w:numPr>
        <w:spacing w:line="360" w:lineRule="auto"/>
        <w:ind w:firstLine="0"/>
        <w:rPr>
          <w:rFonts w:ascii="Palatino Linotype" w:hAnsi="Palatino Linotype"/>
          <w:color w:val="000000"/>
          <w:sz w:val="24"/>
          <w:lang w:val="es-ES_tradnl"/>
        </w:rPr>
      </w:pPr>
      <w:r w:rsidRPr="00297DB9">
        <w:rPr>
          <w:rFonts w:ascii="Palatino Linotype" w:hAnsi="Palatino Linotype"/>
          <w:color w:val="000000"/>
          <w:sz w:val="24"/>
          <w:lang w:val="es-ES_tradnl"/>
        </w:rPr>
        <w:t>La unidad Jurídica y Consultica;</w:t>
      </w:r>
      <w:r w:rsidR="00BD3956" w:rsidRPr="00297DB9">
        <w:rPr>
          <w:rFonts w:ascii="Palatino Linotype" w:hAnsi="Palatino Linotype"/>
          <w:color w:val="000000"/>
          <w:sz w:val="24"/>
          <w:lang w:val="es-ES_tradnl"/>
        </w:rPr>
        <w:t xml:space="preserve"> </w:t>
      </w:r>
    </w:p>
    <w:p w14:paraId="2E0A9DB6" w14:textId="77777777" w:rsidR="00C13EBF" w:rsidRPr="00297DB9" w:rsidRDefault="00C13EBF" w:rsidP="007E57A8">
      <w:pPr>
        <w:pStyle w:val="Prrafodelista"/>
        <w:spacing w:line="360" w:lineRule="auto"/>
        <w:ind w:left="1429"/>
        <w:rPr>
          <w:rFonts w:ascii="Palatino Linotype" w:hAnsi="Palatino Linotype"/>
          <w:color w:val="000000"/>
          <w:sz w:val="24"/>
          <w:lang w:val="es-ES_tradnl"/>
        </w:rPr>
      </w:pPr>
    </w:p>
    <w:p w14:paraId="14C1937B" w14:textId="64943BA8" w:rsidR="00BD3956" w:rsidRPr="00297DB9" w:rsidRDefault="00BD3956" w:rsidP="007E57A8">
      <w:pPr>
        <w:pStyle w:val="Prrafodelista"/>
        <w:spacing w:line="360" w:lineRule="auto"/>
        <w:ind w:left="1429"/>
        <w:rPr>
          <w:rFonts w:ascii="Palatino Linotype" w:hAnsi="Palatino Linotype"/>
          <w:b/>
          <w:color w:val="000000"/>
          <w:sz w:val="24"/>
          <w:lang w:val="es-ES_tradnl"/>
        </w:rPr>
      </w:pPr>
      <w:r w:rsidRPr="00297DB9">
        <w:rPr>
          <w:rFonts w:ascii="Palatino Linotype" w:hAnsi="Palatino Linotype"/>
          <w:color w:val="000000"/>
          <w:sz w:val="24"/>
          <w:lang w:val="es-ES_tradnl"/>
        </w:rPr>
        <w:t xml:space="preserve"> </w:t>
      </w:r>
      <w:r w:rsidRPr="00297DB9">
        <w:rPr>
          <w:rFonts w:ascii="Palatino Linotype" w:hAnsi="Palatino Linotype"/>
          <w:b/>
          <w:color w:val="000000"/>
          <w:sz w:val="24"/>
          <w:lang w:val="es-ES_tradnl"/>
        </w:rPr>
        <w:t xml:space="preserve">  </w:t>
      </w:r>
    </w:p>
    <w:p w14:paraId="7E9483D6" w14:textId="77777777" w:rsidR="00C13EBF" w:rsidRPr="00297DB9" w:rsidRDefault="00C13EBF"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olor w:val="000000"/>
          <w:lang w:val="es-ES_tradnl"/>
        </w:rPr>
        <w:t xml:space="preserve">Finalmente, es </w:t>
      </w:r>
      <w:r w:rsidRPr="00297DB9">
        <w:rPr>
          <w:rFonts w:ascii="Palatino Linotype" w:eastAsia="MS Mincho" w:hAnsi="Palatino Linotype" w:cs="Arial"/>
          <w:lang w:val="es-ES_tradnl"/>
        </w:rPr>
        <w:t xml:space="preserve">necesario precisar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w:t>
      </w:r>
      <w:r w:rsidRPr="00297DB9">
        <w:rPr>
          <w:rFonts w:ascii="Palatino Linotype" w:eastAsia="MS Mincho" w:hAnsi="Palatino Linotype" w:cs="Arial"/>
          <w:lang w:val="es-ES_tradnl"/>
        </w:rPr>
        <w:lastRenderedPageBreak/>
        <w:t xml:space="preserve">3, fracción XI de la Ley de la materia por lo que la documental que pudiera atender el requerimiento realizado es la propia renuncia o despido del servidor público ,como a continuación se observa: </w:t>
      </w:r>
    </w:p>
    <w:p w14:paraId="229298E9" w14:textId="77777777" w:rsidR="00C13EBF" w:rsidRPr="00297DB9" w:rsidRDefault="00C13EBF" w:rsidP="007E57A8">
      <w:pPr>
        <w:spacing w:before="240" w:after="360" w:line="360" w:lineRule="auto"/>
        <w:contextualSpacing/>
        <w:jc w:val="both"/>
        <w:rPr>
          <w:rFonts w:ascii="Palatino Linotype" w:hAnsi="Palatino Linotype"/>
        </w:rPr>
      </w:pPr>
    </w:p>
    <w:p w14:paraId="6D00F956" w14:textId="77777777" w:rsidR="00C13EBF" w:rsidRPr="00297DB9" w:rsidRDefault="00C13EBF" w:rsidP="007E57A8">
      <w:pPr>
        <w:spacing w:line="360" w:lineRule="auto"/>
        <w:ind w:left="567" w:right="565"/>
        <w:jc w:val="both"/>
        <w:rPr>
          <w:rFonts w:ascii="Palatino Linotype" w:eastAsia="MS Mincho" w:hAnsi="Palatino Linotype" w:cs="Arial"/>
          <w:i/>
          <w:lang w:val="es-ES_tradnl"/>
        </w:rPr>
      </w:pPr>
      <w:r w:rsidRPr="00297DB9">
        <w:rPr>
          <w:rFonts w:ascii="Palatino Linotype" w:eastAsia="MS Mincho" w:hAnsi="Palatino Linotype" w:cs="Arial"/>
          <w:i/>
          <w:lang w:val="es-ES_tradnl"/>
        </w:rPr>
        <w:t>“</w:t>
      </w:r>
      <w:r w:rsidRPr="00297DB9">
        <w:rPr>
          <w:rFonts w:ascii="Palatino Linotype" w:eastAsia="MS Mincho" w:hAnsi="Palatino Linotype" w:cs="Arial"/>
          <w:b/>
          <w:i/>
          <w:lang w:val="es-ES_tradnl"/>
        </w:rPr>
        <w:t xml:space="preserve">Artículo 3. </w:t>
      </w:r>
      <w:r w:rsidRPr="00297DB9">
        <w:rPr>
          <w:rFonts w:ascii="Palatino Linotype" w:eastAsia="MS Mincho" w:hAnsi="Palatino Linotype" w:cs="Arial"/>
          <w:i/>
          <w:lang w:val="es-ES_tradnl"/>
        </w:rPr>
        <w:t>Para los efectos de la presente Ley se entenderá por:</w:t>
      </w:r>
    </w:p>
    <w:p w14:paraId="596A3826" w14:textId="77777777" w:rsidR="00C13EBF" w:rsidRPr="00297DB9" w:rsidRDefault="00C13EBF" w:rsidP="007E57A8">
      <w:pPr>
        <w:spacing w:line="360" w:lineRule="auto"/>
        <w:ind w:left="567" w:right="565"/>
        <w:jc w:val="both"/>
        <w:rPr>
          <w:rFonts w:ascii="Palatino Linotype" w:eastAsia="MS Mincho" w:hAnsi="Palatino Linotype" w:cs="Arial"/>
          <w:i/>
          <w:lang w:val="es-ES_tradnl"/>
        </w:rPr>
      </w:pPr>
      <w:r w:rsidRPr="00297DB9">
        <w:rPr>
          <w:rFonts w:ascii="Palatino Linotype" w:eastAsia="MS Mincho" w:hAnsi="Palatino Linotype" w:cs="Arial"/>
          <w:i/>
          <w:lang w:val="es-ES_tradnl"/>
        </w:rPr>
        <w:t>…</w:t>
      </w:r>
    </w:p>
    <w:p w14:paraId="5AF8F6D3" w14:textId="77777777" w:rsidR="00C13EBF" w:rsidRPr="00297DB9" w:rsidRDefault="00C13EBF" w:rsidP="007E57A8">
      <w:pPr>
        <w:spacing w:line="360" w:lineRule="auto"/>
        <w:ind w:left="567" w:right="565"/>
        <w:jc w:val="both"/>
        <w:rPr>
          <w:rFonts w:ascii="Palatino Linotype" w:eastAsia="MS Mincho" w:hAnsi="Palatino Linotype" w:cs="Arial"/>
          <w:i/>
          <w:lang w:val="es-ES_tradnl"/>
        </w:rPr>
      </w:pPr>
      <w:r w:rsidRPr="00297DB9">
        <w:rPr>
          <w:rFonts w:ascii="Palatino Linotype" w:eastAsia="MS Mincho" w:hAnsi="Palatino Linotype" w:cs="Arial"/>
          <w:b/>
          <w:i/>
          <w:lang w:val="es-ES_tradnl"/>
        </w:rPr>
        <w:t>XI. Documento:</w:t>
      </w:r>
      <w:r w:rsidRPr="00297DB9">
        <w:rPr>
          <w:rFonts w:ascii="Palatino Linotype" w:eastAsia="MS Mincho"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21E182" w14:textId="77777777" w:rsidR="00C13EBF" w:rsidRPr="00297DB9" w:rsidRDefault="00C13EBF" w:rsidP="007E57A8">
      <w:pPr>
        <w:spacing w:line="360" w:lineRule="auto"/>
        <w:ind w:left="567" w:right="565"/>
        <w:jc w:val="both"/>
        <w:rPr>
          <w:rFonts w:ascii="Palatino Linotype" w:eastAsia="MS Mincho" w:hAnsi="Palatino Linotype" w:cs="Arial"/>
          <w:i/>
          <w:lang w:val="es-ES_tradnl"/>
        </w:rPr>
      </w:pPr>
    </w:p>
    <w:p w14:paraId="18CC760B" w14:textId="77777777" w:rsidR="00C13EBF" w:rsidRPr="00297DB9" w:rsidRDefault="00C13EBF" w:rsidP="007E57A8">
      <w:pPr>
        <w:pStyle w:val="Prrafodelista"/>
        <w:numPr>
          <w:ilvl w:val="0"/>
          <w:numId w:val="2"/>
        </w:numPr>
        <w:spacing w:before="240" w:after="360" w:line="360" w:lineRule="auto"/>
        <w:ind w:left="0" w:firstLine="0"/>
        <w:jc w:val="both"/>
        <w:rPr>
          <w:rFonts w:ascii="Palatino Linotype" w:hAnsi="Palatino Linotype"/>
          <w:sz w:val="24"/>
        </w:rPr>
      </w:pPr>
      <w:r w:rsidRPr="00297DB9">
        <w:rPr>
          <w:rFonts w:ascii="Palatino Linotype" w:hAnsi="Palatino Linotype"/>
          <w:sz w:val="24"/>
        </w:rPr>
        <w:t xml:space="preserve">Atendiendo a ello </w:t>
      </w:r>
      <w:r w:rsidRPr="00297DB9">
        <w:rPr>
          <w:rFonts w:ascii="Palatino Linotype" w:eastAsia="MS Mincho" w:hAnsi="Palatino Linotype" w:cs="Arial"/>
          <w:sz w:val="24"/>
          <w:lang w:val="es-ES_tradnl"/>
        </w:rPr>
        <w:t>sistemáticamente se ha señalado, y así lo establecen diversos Órganos Garantes</w:t>
      </w:r>
      <w:r w:rsidRPr="00297DB9">
        <w:rPr>
          <w:rFonts w:ascii="Palatino Linotype" w:eastAsia="MS Mincho" w:hAnsi="Palatino Linotype"/>
          <w:sz w:val="24"/>
          <w:vertAlign w:val="superscript"/>
          <w:lang w:val="es-ES_tradnl"/>
        </w:rPr>
        <w:footnoteReference w:id="2"/>
      </w:r>
      <w:r w:rsidRPr="00297DB9">
        <w:rPr>
          <w:rFonts w:ascii="Palatino Linotype" w:eastAsia="MS Mincho" w:hAnsi="Palatino Linotype" w:cs="Arial"/>
          <w:sz w:val="24"/>
          <w:lang w:val="es-ES_tradnl"/>
        </w:rPr>
        <w:t xml:space="preserve"> Nacionales, como Órganos Internacionales Especializados,</w:t>
      </w:r>
      <w:r w:rsidRPr="00297DB9">
        <w:rPr>
          <w:rFonts w:ascii="Palatino Linotype" w:eastAsia="MS Mincho" w:hAnsi="Palatino Linotype"/>
          <w:sz w:val="24"/>
          <w:vertAlign w:val="superscript"/>
          <w:lang w:val="es-ES_tradnl"/>
        </w:rPr>
        <w:footnoteReference w:id="3"/>
      </w:r>
      <w:r w:rsidRPr="00297DB9">
        <w:rPr>
          <w:rFonts w:ascii="Palatino Linotype" w:eastAsia="MS Mincho" w:hAnsi="Palatino Linotype" w:cs="Arial"/>
          <w:sz w:val="24"/>
          <w:lang w:val="es-ES_tradnl"/>
        </w:rPr>
        <w:t xml:space="preserve"> el </w:t>
      </w:r>
      <w:r w:rsidRPr="00297DB9">
        <w:rPr>
          <w:rFonts w:ascii="Palatino Linotype" w:eastAsia="MS Mincho" w:hAnsi="Palatino Linotype" w:cs="Arial"/>
          <w:sz w:val="24"/>
          <w:lang w:val="es-ES_tradnl"/>
        </w:rPr>
        <w:lastRenderedPageBreak/>
        <w:t xml:space="preserve">derecho de acceso a la información pública consiste en el </w:t>
      </w:r>
      <w:r w:rsidRPr="00297DB9">
        <w:rPr>
          <w:rFonts w:ascii="Palatino Linotype" w:eastAsia="MS Mincho" w:hAnsi="Palatino Linotype" w:cs="Arial"/>
          <w:b/>
          <w:sz w:val="24"/>
          <w:u w:val="single"/>
          <w:lang w:val="es-ES_tradnl"/>
        </w:rPr>
        <w:t>acceso a documentos</w:t>
      </w:r>
      <w:r w:rsidRPr="00297DB9">
        <w:rPr>
          <w:rFonts w:ascii="Palatino Linotype" w:eastAsia="MS Mincho" w:hAnsi="Palatino Linotype" w:cs="Arial"/>
          <w:sz w:val="24"/>
          <w:lang w:val="es-ES_tradnl"/>
        </w:rPr>
        <w:t xml:space="preserve"> generados, poseídos o administrados por la autoridad con antelación a que fuera presentada la solicitud de acceso a la información pública.</w:t>
      </w:r>
    </w:p>
    <w:p w14:paraId="0856F5EE" w14:textId="77777777" w:rsidR="00C13EBF" w:rsidRPr="00297DB9" w:rsidRDefault="00C13EBF" w:rsidP="007E57A8">
      <w:pPr>
        <w:pStyle w:val="Prrafodelista"/>
        <w:spacing w:before="240" w:after="360" w:line="360" w:lineRule="auto"/>
        <w:ind w:left="0"/>
        <w:jc w:val="both"/>
        <w:rPr>
          <w:rFonts w:ascii="Palatino Linotype" w:hAnsi="Palatino Linotype"/>
          <w:sz w:val="24"/>
        </w:rPr>
      </w:pPr>
    </w:p>
    <w:p w14:paraId="6914E9DE" w14:textId="76D945C8" w:rsidR="00C13EBF" w:rsidRPr="00297DB9" w:rsidRDefault="00C13EBF" w:rsidP="007E57A8">
      <w:pPr>
        <w:pStyle w:val="Prrafodelista"/>
        <w:numPr>
          <w:ilvl w:val="0"/>
          <w:numId w:val="2"/>
        </w:numPr>
        <w:spacing w:before="240" w:after="360" w:line="360" w:lineRule="auto"/>
        <w:ind w:left="0" w:firstLine="0"/>
        <w:jc w:val="both"/>
        <w:rPr>
          <w:rFonts w:ascii="Palatino Linotype" w:hAnsi="Palatino Linotype"/>
          <w:sz w:val="24"/>
        </w:rPr>
      </w:pPr>
      <w:r w:rsidRPr="00297DB9">
        <w:rPr>
          <w:rFonts w:ascii="Palatino Linotype" w:eastAsia="MS Mincho" w:hAnsi="Palatino Linotype" w:cs="Arial"/>
          <w:sz w:val="24"/>
          <w:lang w:val="es-ES_tradnl"/>
        </w:rPr>
        <w:t xml:space="preserve">Así, el </w:t>
      </w:r>
      <w:r w:rsidRPr="00297DB9">
        <w:rPr>
          <w:rFonts w:ascii="Palatino Linotype" w:eastAsia="MS Mincho" w:hAnsi="Palatino Linotype" w:cs="Arial"/>
          <w:sz w:val="24"/>
        </w:rPr>
        <w:t>Criterio</w:t>
      </w:r>
      <w:r w:rsidRPr="00297DB9">
        <w:rPr>
          <w:rFonts w:ascii="Palatino Linotype" w:eastAsia="MS Mincho" w:hAnsi="Palatino Linotype" w:cs="Arial"/>
          <w:sz w:val="24"/>
          <w:lang w:val="es-ES_tradnl"/>
        </w:rPr>
        <w:t xml:space="preserve"> </w:t>
      </w:r>
      <w:r w:rsidRPr="00297DB9">
        <w:rPr>
          <w:rFonts w:ascii="Palatino Linotype" w:eastAsia="MS Mincho" w:hAnsi="Palatino Linotype" w:cs="Arial"/>
          <w:sz w:val="24"/>
        </w:rPr>
        <w:t>028-10</w:t>
      </w:r>
      <w:r w:rsidRPr="00297DB9">
        <w:rPr>
          <w:rFonts w:ascii="Palatino Linotype" w:eastAsia="MS Mincho" w:hAnsi="Palatino Linotype" w:cs="Arial"/>
          <w:sz w:val="24"/>
          <w:lang w:val="es-ES_tradnl"/>
        </w:rPr>
        <w:t xml:space="preserve"> </w:t>
      </w:r>
      <w:r w:rsidRPr="00297DB9">
        <w:rPr>
          <w:rFonts w:ascii="Palatino Linotype" w:eastAsia="MS Mincho" w:hAnsi="Palatino Linotype" w:cs="Arial"/>
          <w:sz w:val="24"/>
        </w:rPr>
        <w:t>emitido por</w:t>
      </w:r>
      <w:r w:rsidRPr="00297DB9">
        <w:rPr>
          <w:rFonts w:ascii="Palatino Linotype" w:eastAsia="MS Mincho" w:hAnsi="Palatino Linotype" w:cs="Arial"/>
          <w:sz w:val="24"/>
          <w:lang w:val="es-ES_tradnl"/>
        </w:rPr>
        <w:t xml:space="preserve"> el Pleno del entonces llamado </w:t>
      </w:r>
      <w:r w:rsidRPr="00297DB9">
        <w:rPr>
          <w:rFonts w:ascii="Palatino Linotype" w:eastAsia="MS Mincho" w:hAnsi="Palatino Linotype" w:cs="Arial"/>
          <w:sz w:val="24"/>
        </w:rPr>
        <w:t>Instituto Federal de Acceso a la Información y Protección de Datos, ahora Instituto Nacional de Transparencia, Acceso a la Información y Protección de Datos Personales est</w:t>
      </w:r>
      <w:r w:rsidRPr="00297DB9">
        <w:rPr>
          <w:rFonts w:ascii="Palatino Linotype" w:eastAsia="MS Mincho" w:hAnsi="Palatino Linotype" w:cs="Arial"/>
          <w:sz w:val="24"/>
          <w:lang w:val="es-ES_tradnl"/>
        </w:rPr>
        <w:t xml:space="preserve">ablece que se deberá garantizar </w:t>
      </w:r>
      <w:r w:rsidRPr="00297DB9">
        <w:rPr>
          <w:rFonts w:ascii="Palatino Linotype" w:eastAsia="MS Mincho" w:hAnsi="Palatino Linotype" w:cs="Arial"/>
          <w:sz w:val="24"/>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297DB9">
        <w:rPr>
          <w:rFonts w:ascii="Palatino Linotype" w:eastAsia="MS Mincho" w:hAnsi="Palatino Linotype" w:cs="Arial"/>
          <w:sz w:val="24"/>
          <w:lang w:val="es-ES_tradnl"/>
        </w:rPr>
        <w:t xml:space="preserve"> </w:t>
      </w:r>
      <w:r w:rsidRPr="00297DB9">
        <w:rPr>
          <w:rFonts w:ascii="Palatino Linotype" w:eastAsia="MS Mincho" w:hAnsi="Palatino Linotype" w:cs="Arial"/>
          <w:sz w:val="24"/>
        </w:rPr>
        <w:t>particular lleve a cabo una solicitud de información sin identificar de forma precisa la do</w:t>
      </w:r>
      <w:r w:rsidRPr="00297DB9">
        <w:rPr>
          <w:rFonts w:ascii="Palatino Linotype" w:eastAsia="MS Mincho" w:hAnsi="Palatino Linotype" w:cs="Arial"/>
          <w:sz w:val="24"/>
          <w:lang w:val="es-ES_tradnl"/>
        </w:rPr>
        <w:t xml:space="preserve">cumentación a la que requiere acceso, como a continuación se observa: </w:t>
      </w:r>
    </w:p>
    <w:p w14:paraId="625CC8CE" w14:textId="77777777" w:rsidR="00C13EBF" w:rsidRPr="00297DB9" w:rsidRDefault="00C13EBF" w:rsidP="007E57A8">
      <w:pPr>
        <w:spacing w:before="240" w:after="360" w:line="360" w:lineRule="auto"/>
        <w:ind w:right="616"/>
        <w:contextualSpacing/>
        <w:jc w:val="both"/>
        <w:rPr>
          <w:rFonts w:ascii="Palatino Linotype" w:eastAsia="MS Mincho" w:hAnsi="Palatino Linotype" w:cs="Arial"/>
        </w:rPr>
      </w:pPr>
    </w:p>
    <w:p w14:paraId="1C907AE7"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iCs/>
          <w:lang w:val="es-ES_tradnl"/>
        </w:rPr>
      </w:pPr>
      <w:r w:rsidRPr="00297DB9">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297DB9">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w:t>
      </w:r>
      <w:r w:rsidRPr="00297DB9">
        <w:rPr>
          <w:rFonts w:ascii="Palatino Linotype" w:eastAsia="MS Mincho" w:hAnsi="Palatino Linotype" w:cs="Arial"/>
          <w:i/>
          <w:iCs/>
          <w:lang w:val="es-ES_tradnl"/>
        </w:rPr>
        <w:lastRenderedPageBreak/>
        <w:t>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DC7B141" w14:textId="77777777" w:rsidR="00C13EBF" w:rsidRPr="00297DB9" w:rsidRDefault="00C13EBF" w:rsidP="007E57A8">
      <w:pPr>
        <w:spacing w:before="240" w:after="360" w:line="360" w:lineRule="auto"/>
        <w:ind w:right="616"/>
        <w:contextualSpacing/>
        <w:jc w:val="both"/>
        <w:rPr>
          <w:rFonts w:ascii="Palatino Linotype" w:eastAsia="MS Mincho" w:hAnsi="Palatino Linotype" w:cs="Arial"/>
          <w:i/>
          <w:iCs/>
          <w:lang w:val="es-ES_tradnl"/>
        </w:rPr>
      </w:pPr>
    </w:p>
    <w:p w14:paraId="20E7F371" w14:textId="77777777" w:rsidR="00C13EBF" w:rsidRPr="00297DB9" w:rsidRDefault="00C13EBF" w:rsidP="007E57A8">
      <w:pPr>
        <w:numPr>
          <w:ilvl w:val="0"/>
          <w:numId w:val="2"/>
        </w:numPr>
        <w:spacing w:before="240" w:after="360" w:line="360" w:lineRule="auto"/>
        <w:ind w:left="0" w:firstLine="0"/>
        <w:contextualSpacing/>
        <w:jc w:val="both"/>
        <w:rPr>
          <w:rFonts w:ascii="Palatino Linotype" w:eastAsia="MS Mincho" w:hAnsi="Palatino Linotype" w:cs="Arial"/>
          <w:lang w:val="es-ES_tradnl"/>
        </w:rPr>
      </w:pPr>
      <w:r w:rsidRPr="00297DB9">
        <w:rPr>
          <w:rFonts w:ascii="Palatino Linotype" w:eastAsia="MS Mincho" w:hAnsi="Palatino Linotype" w:cs="Arial"/>
        </w:rPr>
        <w:t xml:space="preserve">Robustece lo anterior </w:t>
      </w:r>
      <w:r w:rsidRPr="00297DB9">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7D72EE05" w14:textId="77777777" w:rsidR="00C13EBF" w:rsidRPr="00297DB9" w:rsidRDefault="00C13EBF" w:rsidP="007E57A8">
      <w:pPr>
        <w:spacing w:before="240" w:after="360" w:line="360" w:lineRule="auto"/>
        <w:contextualSpacing/>
        <w:jc w:val="both"/>
        <w:rPr>
          <w:rFonts w:ascii="Palatino Linotype" w:eastAsia="MS Mincho" w:hAnsi="Palatino Linotype" w:cs="Arial"/>
          <w:lang w:val="es-ES_tradnl"/>
        </w:rPr>
      </w:pPr>
    </w:p>
    <w:p w14:paraId="3D2229F5"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r w:rsidRPr="00297DB9">
        <w:rPr>
          <w:rFonts w:ascii="Palatino Linotype" w:eastAsia="MS Mincho" w:hAnsi="Palatino Linotype" w:cs="Arial"/>
          <w:b/>
          <w:i/>
          <w:lang w:val="es-ES_tradnl"/>
        </w:rPr>
        <w:t>“Expresión documental</w:t>
      </w:r>
      <w:r w:rsidRPr="00297DB9">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2B06475"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p>
    <w:p w14:paraId="240ACF25"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r w:rsidRPr="00297DB9">
        <w:rPr>
          <w:rFonts w:ascii="Palatino Linotype" w:eastAsia="MS Mincho" w:hAnsi="Palatino Linotype" w:cs="Arial"/>
          <w:i/>
          <w:lang w:val="es-ES_tradnl"/>
        </w:rPr>
        <w:t>Resoluciones:</w:t>
      </w:r>
    </w:p>
    <w:p w14:paraId="4DB994D5"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p>
    <w:p w14:paraId="638F99C6"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r w:rsidRPr="00297DB9">
        <w:rPr>
          <w:rFonts w:ascii="Palatino Linotype" w:eastAsia="MS Mincho" w:hAnsi="Palatino Linotype" w:cs="Arial"/>
          <w:i/>
          <w:lang w:val="es-ES_tradnl"/>
        </w:rPr>
        <w:lastRenderedPageBreak/>
        <w:t>•</w:t>
      </w:r>
      <w:r w:rsidRPr="00297DB9">
        <w:rPr>
          <w:rFonts w:ascii="Palatino Linotype" w:eastAsia="MS Mincho" w:hAnsi="Palatino Linotype" w:cs="Arial"/>
          <w:i/>
          <w:lang w:val="es-ES_tradnl"/>
        </w:rPr>
        <w:tab/>
        <w:t>RRA 0774/16. Secretaría de Salud. 31 de agosto de 2016. Por unanimidad. Comisionada Ponente María Patricia Kurczyn Villalobos.</w:t>
      </w:r>
    </w:p>
    <w:p w14:paraId="170B3E70"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r w:rsidRPr="00297DB9">
        <w:rPr>
          <w:rFonts w:ascii="Palatino Linotype" w:eastAsia="MS Mincho" w:hAnsi="Palatino Linotype" w:cs="Arial"/>
          <w:i/>
          <w:lang w:val="es-ES_tradnl"/>
        </w:rPr>
        <w:t>•</w:t>
      </w:r>
      <w:r w:rsidRPr="00297DB9">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25670BAE"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r w:rsidRPr="00297DB9">
        <w:rPr>
          <w:rFonts w:ascii="Palatino Linotype" w:eastAsia="MS Mincho" w:hAnsi="Palatino Linotype" w:cs="Arial"/>
          <w:i/>
          <w:lang w:val="es-ES_tradnl"/>
        </w:rPr>
        <w:t>•</w:t>
      </w:r>
      <w:r w:rsidRPr="00297DB9">
        <w:rPr>
          <w:rFonts w:ascii="Palatino Linotype" w:eastAsia="MS Mincho" w:hAnsi="Palatino Linotype" w:cs="Arial"/>
          <w:i/>
          <w:lang w:val="es-ES_tradnl"/>
        </w:rPr>
        <w:tab/>
        <w:t>RRA 0540/17. Secretaría de Economía. 08 de marzo del 2017. Por unanimidad. Comisionado Ponente Francisco Javier Acuña Llamas”</w:t>
      </w:r>
    </w:p>
    <w:p w14:paraId="7D37E680" w14:textId="77777777" w:rsidR="00C13EBF" w:rsidRPr="00297DB9" w:rsidRDefault="00C13EBF" w:rsidP="007E57A8">
      <w:pPr>
        <w:spacing w:before="240" w:after="360" w:line="360" w:lineRule="auto"/>
        <w:ind w:left="567" w:right="616"/>
        <w:contextualSpacing/>
        <w:jc w:val="both"/>
        <w:rPr>
          <w:rFonts w:ascii="Palatino Linotype" w:eastAsia="MS Mincho" w:hAnsi="Palatino Linotype" w:cs="Arial"/>
          <w:i/>
          <w:lang w:val="es-ES_tradnl"/>
        </w:rPr>
      </w:pPr>
    </w:p>
    <w:p w14:paraId="6492C9F6" w14:textId="77777777" w:rsidR="00C13EBF" w:rsidRPr="00297DB9" w:rsidRDefault="00C13EBF" w:rsidP="007E57A8">
      <w:pPr>
        <w:numPr>
          <w:ilvl w:val="0"/>
          <w:numId w:val="2"/>
        </w:numPr>
        <w:spacing w:before="240" w:after="360" w:line="360" w:lineRule="auto"/>
        <w:ind w:left="0" w:right="616" w:firstLine="0"/>
        <w:contextualSpacing/>
        <w:jc w:val="both"/>
        <w:rPr>
          <w:rFonts w:ascii="Palatino Linotype" w:eastAsia="MS Mincho" w:hAnsi="Palatino Linotype" w:cs="Arial"/>
          <w:i/>
          <w:lang w:val="es-ES_tradnl"/>
        </w:rPr>
      </w:pPr>
      <w:r w:rsidRPr="00297DB9">
        <w:rPr>
          <w:rFonts w:ascii="Palatino Linotype" w:eastAsia="MS Mincho" w:hAnsi="Palatino Linotype" w:cs="Arial"/>
          <w:lang w:val="es-ES_tradnl"/>
        </w:rPr>
        <w:t>Por otro lado</w:t>
      </w:r>
      <w:r w:rsidRPr="00297DB9">
        <w:rPr>
          <w:rFonts w:ascii="Palatino Linotype" w:hAnsi="Palatino Linotype" w:cs="Arial"/>
        </w:rPr>
        <w:t xml:space="preserve">, </w:t>
      </w:r>
      <w:r w:rsidRPr="00297DB9">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6E5AE02B" w14:textId="77777777" w:rsidR="00C13EBF" w:rsidRPr="00297DB9" w:rsidRDefault="00C13EBF" w:rsidP="007E57A8">
      <w:pPr>
        <w:spacing w:line="360" w:lineRule="auto"/>
        <w:ind w:left="708"/>
        <w:rPr>
          <w:rFonts w:ascii="Palatino Linotype" w:eastAsia="Calibri" w:hAnsi="Palatino Linotype"/>
        </w:rPr>
      </w:pPr>
    </w:p>
    <w:p w14:paraId="2F56D0DA" w14:textId="77777777" w:rsidR="00C13EBF" w:rsidRPr="00297DB9" w:rsidRDefault="00C13EBF" w:rsidP="007E57A8">
      <w:pPr>
        <w:spacing w:before="240" w:after="240" w:line="360" w:lineRule="auto"/>
        <w:ind w:left="567" w:right="616"/>
        <w:contextualSpacing/>
        <w:jc w:val="both"/>
        <w:rPr>
          <w:rFonts w:ascii="Palatino Linotype" w:eastAsia="Calibri" w:hAnsi="Palatino Linotype"/>
          <w:i/>
        </w:rPr>
      </w:pPr>
      <w:r w:rsidRPr="00297DB9">
        <w:rPr>
          <w:rFonts w:ascii="Palatino Linotype" w:eastAsia="Calibri" w:hAnsi="Palatino Linotype"/>
        </w:rPr>
        <w:t>“</w:t>
      </w:r>
      <w:r w:rsidRPr="00297DB9">
        <w:rPr>
          <w:rFonts w:ascii="Palatino Linotype" w:eastAsia="Calibri" w:hAnsi="Palatino Linotype"/>
          <w:b/>
          <w:i/>
        </w:rPr>
        <w:t>Artículo 12.</w:t>
      </w:r>
      <w:r w:rsidRPr="00297DB9">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3096FF28" w14:textId="77777777" w:rsidR="00C13EBF" w:rsidRPr="00297DB9" w:rsidRDefault="00C13EBF" w:rsidP="007E57A8">
      <w:pPr>
        <w:spacing w:before="240" w:after="240" w:line="360" w:lineRule="auto"/>
        <w:ind w:left="567" w:right="616"/>
        <w:contextualSpacing/>
        <w:jc w:val="both"/>
        <w:rPr>
          <w:rFonts w:ascii="Palatino Linotype" w:eastAsia="Calibri" w:hAnsi="Palatino Linotype"/>
          <w:i/>
        </w:rPr>
      </w:pPr>
    </w:p>
    <w:p w14:paraId="2BC771B5" w14:textId="77777777" w:rsidR="00C13EBF" w:rsidRPr="00297DB9" w:rsidRDefault="00C13EBF" w:rsidP="007E57A8">
      <w:pPr>
        <w:spacing w:before="240" w:after="240" w:line="360" w:lineRule="auto"/>
        <w:ind w:left="567" w:right="616"/>
        <w:contextualSpacing/>
        <w:jc w:val="both"/>
        <w:rPr>
          <w:rFonts w:ascii="Palatino Linotype" w:eastAsia="Calibri" w:hAnsi="Palatino Linotype"/>
          <w:i/>
        </w:rPr>
      </w:pPr>
      <w:r w:rsidRPr="00297DB9">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1D61EDDE" w14:textId="77777777" w:rsidR="00C13EBF" w:rsidRPr="00297DB9" w:rsidRDefault="00C13EBF" w:rsidP="007E57A8">
      <w:pPr>
        <w:spacing w:before="100" w:beforeAutospacing="1" w:after="100" w:afterAutospacing="1" w:line="360" w:lineRule="auto"/>
        <w:contextualSpacing/>
        <w:jc w:val="both"/>
        <w:rPr>
          <w:rFonts w:ascii="Palatino Linotype" w:eastAsia="MS Mincho" w:hAnsi="Palatino Linotype" w:cs="Segoe UI"/>
          <w:lang w:val="es-ES_tradnl"/>
        </w:rPr>
      </w:pPr>
    </w:p>
    <w:p w14:paraId="1904743C" w14:textId="77777777" w:rsidR="00C13EBF" w:rsidRPr="00297DB9" w:rsidRDefault="00C13EBF" w:rsidP="007E57A8">
      <w:pPr>
        <w:numPr>
          <w:ilvl w:val="0"/>
          <w:numId w:val="2"/>
        </w:numPr>
        <w:spacing w:before="240" w:after="240" w:line="360" w:lineRule="auto"/>
        <w:ind w:left="0" w:firstLine="0"/>
        <w:contextualSpacing/>
        <w:jc w:val="both"/>
        <w:rPr>
          <w:rFonts w:ascii="Palatino Linotype" w:hAnsi="Palatino Linotype" w:cs="Arial"/>
          <w:i/>
          <w:lang w:val="es-ES_tradnl"/>
        </w:rPr>
      </w:pPr>
      <w:r w:rsidRPr="00297DB9">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w:t>
      </w:r>
      <w:r w:rsidRPr="00297DB9">
        <w:rPr>
          <w:rFonts w:ascii="Palatino Linotype" w:hAnsi="Palatino Linotype" w:cs="Arial"/>
          <w:lang w:val="es-ES_tradnl"/>
        </w:rPr>
        <w:lastRenderedPageBreak/>
        <w:t xml:space="preserve">toda vez que </w:t>
      </w:r>
      <w:r w:rsidRPr="00297DB9">
        <w:rPr>
          <w:rFonts w:ascii="Palatino Linotype" w:hAnsi="Palatino Linotype" w:cs="Arial"/>
          <w:u w:val="single"/>
          <w:lang w:val="es-ES_tradnl"/>
        </w:rPr>
        <w:t xml:space="preserve">no se tiene el deber de generar un documento </w:t>
      </w:r>
      <w:r w:rsidRPr="00297DB9">
        <w:rPr>
          <w:rFonts w:ascii="Palatino Linotype" w:hAnsi="Palatino Linotype" w:cs="Arial"/>
          <w:i/>
          <w:u w:val="single"/>
          <w:lang w:val="es-ES_tradnl"/>
        </w:rPr>
        <w:t>ad hoc</w:t>
      </w:r>
      <w:r w:rsidRPr="00297DB9">
        <w:rPr>
          <w:rFonts w:ascii="Palatino Linotype" w:hAnsi="Palatino Linotype" w:cs="Arial"/>
          <w:u w:val="single"/>
          <w:lang w:val="es-ES_tradnl"/>
        </w:rPr>
        <w:t>, para satisfacer la solicitud</w:t>
      </w:r>
      <w:r w:rsidRPr="00297DB9">
        <w:rPr>
          <w:rFonts w:ascii="Palatino Linotype" w:hAnsi="Palatino Linotype" w:cs="Arial"/>
          <w:lang w:val="es-ES_tradnl"/>
        </w:rPr>
        <w:t>.</w:t>
      </w:r>
    </w:p>
    <w:p w14:paraId="26C034D1" w14:textId="77777777" w:rsidR="00C13EBF" w:rsidRPr="00297DB9" w:rsidRDefault="00C13EBF" w:rsidP="007E57A8">
      <w:pPr>
        <w:spacing w:before="240" w:after="240" w:line="360" w:lineRule="auto"/>
        <w:contextualSpacing/>
        <w:jc w:val="both"/>
        <w:rPr>
          <w:rFonts w:ascii="Palatino Linotype" w:hAnsi="Palatino Linotype" w:cs="Arial"/>
          <w:i/>
          <w:lang w:val="es-ES_tradnl"/>
        </w:rPr>
      </w:pPr>
    </w:p>
    <w:p w14:paraId="4D26B9A8" w14:textId="5AEBE515" w:rsidR="00C13EBF" w:rsidRPr="00297DB9" w:rsidRDefault="00C13EBF" w:rsidP="007E57A8">
      <w:pPr>
        <w:numPr>
          <w:ilvl w:val="0"/>
          <w:numId w:val="2"/>
        </w:numPr>
        <w:spacing w:before="240" w:after="240" w:line="360" w:lineRule="auto"/>
        <w:ind w:left="0" w:firstLine="0"/>
        <w:contextualSpacing/>
        <w:jc w:val="both"/>
        <w:rPr>
          <w:rFonts w:ascii="Palatino Linotype" w:hAnsi="Palatino Linotype" w:cs="Arial"/>
          <w:i/>
          <w:lang w:val="es-ES_tradnl"/>
        </w:rPr>
      </w:pPr>
      <w:r w:rsidRPr="00297DB9">
        <w:rPr>
          <w:rFonts w:ascii="Palatino Linotype" w:hAnsi="Palatino Linotype" w:cs="Arial"/>
          <w:lang w:val="es-ES_tradnl"/>
        </w:rPr>
        <w:t xml:space="preserve">Como apoyo a lo anterior, es aplicable por analogía el Criterio 09-10, emitido por el Pleno del entonces </w:t>
      </w:r>
      <w:r w:rsidRPr="00297DB9">
        <w:rPr>
          <w:rFonts w:ascii="Palatino Linotype" w:hAnsi="Palatino Linotype" w:cs="Arial"/>
          <w:bCs/>
          <w:lang w:val="es-ES_tradnl"/>
        </w:rPr>
        <w:t>Instituto Federal de Acceso a la Información y Protección de Datos, que a la letra dice:</w:t>
      </w:r>
    </w:p>
    <w:p w14:paraId="61AD3906" w14:textId="77777777" w:rsidR="00C13EBF" w:rsidRPr="00297DB9" w:rsidRDefault="00C13EBF" w:rsidP="007E57A8">
      <w:pPr>
        <w:tabs>
          <w:tab w:val="left" w:pos="207"/>
        </w:tabs>
        <w:spacing w:before="240" w:after="360" w:line="360" w:lineRule="auto"/>
        <w:ind w:right="49"/>
        <w:contextualSpacing/>
        <w:jc w:val="both"/>
        <w:rPr>
          <w:rFonts w:ascii="Palatino Linotype" w:hAnsi="Palatino Linotype" w:cs="Arial"/>
          <w:lang w:val="es-ES_tradnl"/>
        </w:rPr>
      </w:pPr>
    </w:p>
    <w:p w14:paraId="4D71879A" w14:textId="77777777" w:rsidR="00C13EBF" w:rsidRPr="00297DB9" w:rsidRDefault="00C13EBF" w:rsidP="007E57A8">
      <w:pPr>
        <w:spacing w:before="240" w:after="360" w:line="360" w:lineRule="auto"/>
        <w:ind w:left="567" w:right="616"/>
        <w:contextualSpacing/>
        <w:jc w:val="both"/>
        <w:rPr>
          <w:rFonts w:ascii="Palatino Linotype" w:hAnsi="Palatino Linotype" w:cs="Arial"/>
          <w:lang w:val="es-ES_tradnl"/>
        </w:rPr>
      </w:pPr>
      <w:r w:rsidRPr="00297DB9">
        <w:rPr>
          <w:rFonts w:ascii="Palatino Linotype" w:hAnsi="Palatino Linotype" w:cs="Arial"/>
          <w:b/>
          <w:bCs/>
          <w:i/>
          <w:lang w:val="es-ES_tradnl"/>
        </w:rPr>
        <w:t xml:space="preserve">“Las dependencias y entidades no están obligadas a generar documentos </w:t>
      </w:r>
      <w:r w:rsidRPr="00297DB9">
        <w:rPr>
          <w:rFonts w:ascii="Palatino Linotype" w:hAnsi="Palatino Linotype" w:cs="Arial"/>
          <w:b/>
          <w:bCs/>
          <w:i/>
          <w:iCs/>
          <w:lang w:val="es-ES_tradnl"/>
        </w:rPr>
        <w:t xml:space="preserve">ad hoc </w:t>
      </w:r>
      <w:r w:rsidRPr="00297DB9">
        <w:rPr>
          <w:rFonts w:ascii="Palatino Linotype" w:hAnsi="Palatino Linotype" w:cs="Arial"/>
          <w:b/>
          <w:bCs/>
          <w:i/>
          <w:lang w:val="es-ES_tradnl"/>
        </w:rPr>
        <w:t xml:space="preserve">para responder una solicitud de acceso a la información. </w:t>
      </w:r>
      <w:r w:rsidRPr="00297DB9">
        <w:rPr>
          <w:rFonts w:ascii="Palatino Linotype" w:hAnsi="Palatino Linotype" w:cs="Arial"/>
          <w:i/>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297DB9">
        <w:rPr>
          <w:rFonts w:ascii="Palatino Linotype" w:hAnsi="Palatino Linotype" w:cs="Arial"/>
          <w:i/>
          <w:iCs/>
          <w:lang w:val="es-ES_tradnl"/>
        </w:rPr>
        <w:t xml:space="preserve">ad hoc </w:t>
      </w:r>
      <w:r w:rsidRPr="00297DB9">
        <w:rPr>
          <w:rFonts w:ascii="Palatino Linotype" w:hAnsi="Palatino Linotype" w:cs="Arial"/>
          <w:i/>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176BF26B" w14:textId="77777777" w:rsidR="00C13EBF" w:rsidRPr="00297DB9" w:rsidRDefault="00C13EBF" w:rsidP="007E57A8">
      <w:pPr>
        <w:spacing w:before="240" w:after="360" w:line="360" w:lineRule="auto"/>
        <w:ind w:left="567" w:right="616"/>
        <w:contextualSpacing/>
        <w:jc w:val="both"/>
        <w:rPr>
          <w:rFonts w:ascii="Palatino Linotype" w:hAnsi="Palatino Linotype" w:cs="Arial"/>
          <w:i/>
          <w:lang w:val="es-ES_tradnl"/>
        </w:rPr>
      </w:pPr>
      <w:r w:rsidRPr="00297DB9">
        <w:rPr>
          <w:rFonts w:ascii="Palatino Linotype" w:hAnsi="Palatino Linotype" w:cs="Arial"/>
          <w:b/>
          <w:bCs/>
          <w:i/>
          <w:lang w:val="es-ES_tradnl"/>
        </w:rPr>
        <w:t xml:space="preserve">Expedientes: </w:t>
      </w:r>
      <w:r w:rsidRPr="00297DB9">
        <w:rPr>
          <w:rFonts w:ascii="Palatino Linotype" w:hAnsi="Palatino Linotype" w:cs="Arial"/>
          <w:i/>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233FB3B0" w14:textId="77777777" w:rsidR="00C13EBF" w:rsidRPr="00297DB9" w:rsidRDefault="00C13EBF" w:rsidP="007E57A8">
      <w:pPr>
        <w:spacing w:before="240" w:after="360" w:line="360" w:lineRule="auto"/>
        <w:ind w:left="567" w:right="616"/>
        <w:contextualSpacing/>
        <w:jc w:val="both"/>
        <w:rPr>
          <w:rFonts w:ascii="Palatino Linotype" w:hAnsi="Palatino Linotype" w:cs="Arial"/>
          <w:i/>
          <w:lang w:val="es-ES_tradnl"/>
        </w:rPr>
      </w:pPr>
    </w:p>
    <w:p w14:paraId="47583265" w14:textId="1CDB520F" w:rsidR="00C13EBF" w:rsidRPr="00297DB9" w:rsidRDefault="00C13EBF" w:rsidP="007E57A8">
      <w:pPr>
        <w:numPr>
          <w:ilvl w:val="0"/>
          <w:numId w:val="2"/>
        </w:numPr>
        <w:tabs>
          <w:tab w:val="left" w:pos="0"/>
        </w:tabs>
        <w:spacing w:line="360" w:lineRule="auto"/>
        <w:ind w:left="0" w:right="113" w:firstLine="0"/>
        <w:contextualSpacing/>
        <w:jc w:val="both"/>
        <w:rPr>
          <w:rFonts w:ascii="Palatino Linotype" w:eastAsia="Palatino Linotype" w:hAnsi="Palatino Linotype" w:cs="Palatino Linotype"/>
          <w:i/>
          <w:lang w:val="es-ES"/>
        </w:rPr>
      </w:pPr>
      <w:r w:rsidRPr="00297DB9">
        <w:rPr>
          <w:rFonts w:ascii="Palatino Linotype" w:hAnsi="Palatino Linotype"/>
          <w:lang w:val="es-ES"/>
        </w:rPr>
        <w:lastRenderedPageBreak/>
        <w:t xml:space="preserve">En consecuencia, es dable ordenar una búsqueda exhaustiva y razonable de la información, a efecto de localizar y poner a disposición del recurrente </w:t>
      </w:r>
      <w:r w:rsidRPr="00297DB9">
        <w:rPr>
          <w:rFonts w:ascii="Palatino Linotype" w:eastAsia="Palatino Linotype" w:hAnsi="Palatino Linotype" w:cs="Palatino Linotype"/>
          <w:lang w:val="es-ES"/>
        </w:rPr>
        <w:t xml:space="preserve">la </w:t>
      </w:r>
      <w:r w:rsidR="00A02321" w:rsidRPr="00297DB9">
        <w:rPr>
          <w:rFonts w:ascii="Palatino Linotype" w:eastAsia="Palatino Linotype" w:hAnsi="Palatino Linotype" w:cs="Palatino Linotype"/>
          <w:lang w:val="es-ES"/>
        </w:rPr>
        <w:t>d</w:t>
      </w:r>
      <w:r w:rsidRPr="00297DB9">
        <w:rPr>
          <w:rFonts w:ascii="Palatino Linotype" w:eastAsia="Palatino Linotype" w:hAnsi="Palatino Linotype" w:cs="Palatino Linotype"/>
          <w:lang w:val="es-ES"/>
        </w:rPr>
        <w:t>ocumentación probatoria de la instalación de</w:t>
      </w:r>
      <w:r w:rsidR="00A02321" w:rsidRPr="00297DB9">
        <w:rPr>
          <w:rFonts w:ascii="Palatino Linotype" w:eastAsia="Palatino Linotype" w:hAnsi="Palatino Linotype" w:cs="Palatino Linotype"/>
          <w:lang w:val="es-ES"/>
        </w:rPr>
        <w:t>l</w:t>
      </w:r>
      <w:r w:rsidRPr="00297DB9">
        <w:rPr>
          <w:rFonts w:ascii="Palatino Linotype" w:eastAsia="Palatino Linotype" w:hAnsi="Palatino Linotype" w:cs="Palatino Linotype"/>
          <w:lang w:val="es-ES"/>
        </w:rPr>
        <w:t xml:space="preserve"> Comité de Control</w:t>
      </w:r>
      <w:r w:rsidR="00A02321" w:rsidRPr="00297DB9">
        <w:rPr>
          <w:rFonts w:ascii="Palatino Linotype" w:eastAsia="Palatino Linotype" w:hAnsi="Palatino Linotype" w:cs="Palatino Linotype"/>
          <w:lang w:val="es-ES"/>
        </w:rPr>
        <w:t xml:space="preserve"> y Desempeño Institucional, de la actual administración. </w:t>
      </w:r>
    </w:p>
    <w:p w14:paraId="4ABDF33C" w14:textId="2EA3AF33" w:rsidR="00C13EBF" w:rsidRPr="00297DB9" w:rsidRDefault="00C13EBF" w:rsidP="007E57A8">
      <w:pPr>
        <w:tabs>
          <w:tab w:val="left" w:pos="0"/>
        </w:tabs>
        <w:spacing w:line="360" w:lineRule="auto"/>
        <w:ind w:right="113"/>
        <w:contextualSpacing/>
        <w:jc w:val="both"/>
        <w:rPr>
          <w:rFonts w:ascii="Palatino Linotype" w:eastAsia="Palatino Linotype" w:hAnsi="Palatino Linotype" w:cs="Palatino Linotype"/>
          <w:lang w:val="es-ES"/>
        </w:rPr>
      </w:pPr>
    </w:p>
    <w:p w14:paraId="6736577E" w14:textId="77777777" w:rsidR="00D76343" w:rsidRPr="00297DB9" w:rsidRDefault="00A02321" w:rsidP="007E57A8">
      <w:pPr>
        <w:tabs>
          <w:tab w:val="left" w:pos="0"/>
        </w:tabs>
        <w:spacing w:line="360" w:lineRule="auto"/>
        <w:ind w:right="113"/>
        <w:contextualSpacing/>
        <w:jc w:val="both"/>
        <w:rPr>
          <w:rFonts w:ascii="Palatino Linotype" w:eastAsia="Palatino Linotype" w:hAnsi="Palatino Linotype" w:cs="Palatino Linotype"/>
          <w:b/>
          <w:lang w:val="es-ES"/>
        </w:rPr>
      </w:pPr>
      <w:r w:rsidRPr="00297DB9">
        <w:rPr>
          <w:rFonts w:ascii="Palatino Linotype" w:eastAsia="Palatino Linotype" w:hAnsi="Palatino Linotype" w:cs="Palatino Linotype"/>
          <w:b/>
          <w:lang w:val="es-ES"/>
        </w:rPr>
        <w:t>Comité de Riesgos</w:t>
      </w:r>
    </w:p>
    <w:p w14:paraId="3E7A7DE0" w14:textId="77777777" w:rsidR="00D76343" w:rsidRPr="00297DB9" w:rsidRDefault="00D76343" w:rsidP="007E57A8">
      <w:pPr>
        <w:tabs>
          <w:tab w:val="left" w:pos="0"/>
        </w:tabs>
        <w:spacing w:line="360" w:lineRule="auto"/>
        <w:ind w:right="113"/>
        <w:contextualSpacing/>
        <w:jc w:val="both"/>
        <w:rPr>
          <w:rFonts w:ascii="Palatino Linotype" w:eastAsia="Palatino Linotype" w:hAnsi="Palatino Linotype" w:cs="Palatino Linotype"/>
          <w:b/>
          <w:lang w:val="es-ES"/>
        </w:rPr>
      </w:pPr>
    </w:p>
    <w:p w14:paraId="7314063F" w14:textId="2AC76500" w:rsidR="00D76343" w:rsidRPr="00297DB9" w:rsidRDefault="00D76343" w:rsidP="007E57A8">
      <w:pPr>
        <w:tabs>
          <w:tab w:val="left" w:pos="0"/>
        </w:tabs>
        <w:spacing w:line="360" w:lineRule="auto"/>
        <w:ind w:right="113"/>
        <w:contextualSpacing/>
        <w:jc w:val="both"/>
        <w:rPr>
          <w:rFonts w:ascii="Palatino Linotype" w:eastAsia="Palatino Linotype" w:hAnsi="Palatino Linotype" w:cs="Palatino Linotype"/>
          <w:b/>
          <w:i/>
          <w:lang w:val="es-ES"/>
        </w:rPr>
      </w:pPr>
      <w:r w:rsidRPr="00297DB9">
        <w:rPr>
          <w:rFonts w:ascii="Palatino Linotype" w:eastAsiaTheme="majorEastAsia" w:hAnsi="Palatino Linotype" w:cstheme="majorBidi"/>
          <w:b/>
        </w:rPr>
        <w:t>De las causales de improcedencia y sobreseimiento.</w:t>
      </w:r>
    </w:p>
    <w:p w14:paraId="654659F7" w14:textId="205FBB9A" w:rsidR="00D76343" w:rsidRPr="00297DB9" w:rsidRDefault="00D76343" w:rsidP="007E57A8">
      <w:pPr>
        <w:pStyle w:val="Prrafodelista"/>
        <w:numPr>
          <w:ilvl w:val="0"/>
          <w:numId w:val="2"/>
        </w:numPr>
        <w:tabs>
          <w:tab w:val="left" w:pos="426"/>
        </w:tabs>
        <w:spacing w:before="240" w:after="240" w:line="360" w:lineRule="auto"/>
        <w:ind w:left="0" w:firstLine="0"/>
        <w:jc w:val="both"/>
        <w:rPr>
          <w:rFonts w:ascii="Palatino Linotype" w:eastAsia="MS Mincho" w:hAnsi="Palatino Linotype"/>
          <w:sz w:val="24"/>
          <w:lang w:eastAsia="en-US"/>
        </w:rPr>
      </w:pPr>
      <w:r w:rsidRPr="00297DB9">
        <w:rPr>
          <w:rFonts w:ascii="Palatino Linotype" w:hAnsi="Palatino Linotype" w:cs="Arial"/>
          <w:sz w:val="24"/>
        </w:rPr>
        <w:t xml:space="preserve">Es </w:t>
      </w:r>
      <w:r w:rsidRPr="00297DB9">
        <w:rPr>
          <w:rFonts w:ascii="Palatino Linotype" w:eastAsiaTheme="minorEastAsia" w:hAnsi="Palatino Linotype" w:cs="Arial"/>
          <w:sz w:val="24"/>
          <w:lang w:val="es-ES_tradnl"/>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F637E3" w14:textId="77777777" w:rsidR="00D76343" w:rsidRPr="00297DB9" w:rsidRDefault="00D76343" w:rsidP="007E57A8">
      <w:pPr>
        <w:tabs>
          <w:tab w:val="left" w:pos="426"/>
        </w:tabs>
        <w:spacing w:before="240" w:after="240" w:line="360" w:lineRule="auto"/>
        <w:contextualSpacing/>
        <w:jc w:val="both"/>
        <w:rPr>
          <w:rFonts w:ascii="Palatino Linotype" w:eastAsia="MS Mincho" w:hAnsi="Palatino Linotype"/>
          <w:lang w:eastAsia="en-US"/>
        </w:rPr>
      </w:pPr>
    </w:p>
    <w:p w14:paraId="57A2788F" w14:textId="44E12B22" w:rsidR="00E745CB" w:rsidRPr="00297DB9" w:rsidRDefault="00D76343" w:rsidP="007E57A8">
      <w:pPr>
        <w:numPr>
          <w:ilvl w:val="0"/>
          <w:numId w:val="2"/>
        </w:numPr>
        <w:tabs>
          <w:tab w:val="left" w:pos="426"/>
        </w:tabs>
        <w:spacing w:before="240" w:after="240" w:line="360" w:lineRule="auto"/>
        <w:ind w:left="0" w:firstLine="0"/>
        <w:contextualSpacing/>
        <w:jc w:val="both"/>
        <w:rPr>
          <w:rFonts w:ascii="Palatino Linotype" w:eastAsia="MS Mincho" w:hAnsi="Palatino Linotype"/>
          <w:lang w:eastAsia="en-US"/>
        </w:rPr>
      </w:pPr>
      <w:r w:rsidRPr="00297DB9">
        <w:rPr>
          <w:rFonts w:ascii="Palatino Linotype" w:eastAsia="MS Mincho" w:hAnsi="Palatino Linotype"/>
          <w:color w:val="000000"/>
        </w:rPr>
        <w:t xml:space="preserve">Siendo </w:t>
      </w:r>
      <w:r w:rsidRPr="00297DB9">
        <w:rPr>
          <w:rFonts w:ascii="Palatino Linotype" w:eastAsiaTheme="minorEastAsia" w:hAnsi="Palatino Linotype" w:cs="Arial"/>
          <w:lang w:val="es-ES_tradnl"/>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297DB9">
        <w:rPr>
          <w:rFonts w:ascii="Palatino Linotype" w:eastAsia="MS Mincho" w:hAnsi="Palatino Linotype"/>
          <w:color w:val="000000"/>
          <w:lang w:val="es-ES_tradnl"/>
        </w:rPr>
        <w:t xml:space="preserve"> </w:t>
      </w:r>
      <w:r w:rsidRPr="00297DB9">
        <w:rPr>
          <w:rFonts w:ascii="Palatino Linotype" w:eastAsia="MS Mincho" w:hAnsi="Palatino Linotype"/>
          <w:color w:val="000000"/>
        </w:rPr>
        <w:t xml:space="preserve">Estudio </w:t>
      </w:r>
      <w:r w:rsidRPr="00297DB9">
        <w:rPr>
          <w:rFonts w:ascii="Palatino Linotype" w:eastAsiaTheme="minorEastAsia" w:hAnsi="Palatino Linotype" w:cs="Arial"/>
          <w:lang w:val="es-ES_tradnl"/>
        </w:rPr>
        <w:t xml:space="preserve">de causales de improcedencia que no son incompatibles con el derecho de </w:t>
      </w:r>
      <w:r w:rsidRPr="00297DB9">
        <w:rPr>
          <w:rFonts w:ascii="Palatino Linotype" w:eastAsiaTheme="minorEastAsia" w:hAnsi="Palatino Linotype" w:cs="Arial"/>
          <w:lang w:val="es-ES_tradnl"/>
        </w:rPr>
        <w:lastRenderedPageBreak/>
        <w:t>acceso a la justicia, ya que éste no se coarta por regular causas de improcedencia y sobreseimiento con tales fines</w:t>
      </w:r>
      <w:r w:rsidRPr="00297DB9">
        <w:rPr>
          <w:rFonts w:ascii="Palatino Linotype" w:eastAsiaTheme="minorEastAsia" w:hAnsi="Palatino Linotype"/>
          <w:vertAlign w:val="superscript"/>
          <w:lang w:val="es-ES_tradnl"/>
        </w:rPr>
        <w:footnoteReference w:id="4"/>
      </w:r>
      <w:r w:rsidRPr="00297DB9">
        <w:rPr>
          <w:rFonts w:ascii="Palatino Linotype" w:eastAsiaTheme="minorEastAsia" w:hAnsi="Palatino Linotype" w:cs="Arial"/>
          <w:lang w:val="es-ES_tradnl"/>
        </w:rPr>
        <w:t>.</w:t>
      </w:r>
    </w:p>
    <w:p w14:paraId="0D407EFD" w14:textId="77777777" w:rsidR="00E745CB" w:rsidRPr="00297DB9" w:rsidRDefault="00E745CB" w:rsidP="007E57A8">
      <w:pPr>
        <w:tabs>
          <w:tab w:val="left" w:pos="426"/>
        </w:tabs>
        <w:spacing w:before="240" w:after="240" w:line="360" w:lineRule="auto"/>
        <w:contextualSpacing/>
        <w:jc w:val="both"/>
        <w:rPr>
          <w:rFonts w:ascii="Palatino Linotype" w:eastAsia="MS Mincho" w:hAnsi="Palatino Linotype"/>
          <w:lang w:eastAsia="en-US"/>
        </w:rPr>
      </w:pPr>
    </w:p>
    <w:p w14:paraId="0AED69BF" w14:textId="77777777" w:rsidR="00D76343" w:rsidRPr="00297DB9" w:rsidRDefault="00D76343" w:rsidP="007E57A8">
      <w:pPr>
        <w:numPr>
          <w:ilvl w:val="0"/>
          <w:numId w:val="2"/>
        </w:numPr>
        <w:tabs>
          <w:tab w:val="left" w:pos="426"/>
        </w:tabs>
        <w:spacing w:before="240" w:after="240" w:line="360" w:lineRule="auto"/>
        <w:ind w:left="0" w:firstLine="0"/>
        <w:contextualSpacing/>
        <w:jc w:val="both"/>
        <w:rPr>
          <w:rFonts w:ascii="Palatino Linotype" w:eastAsia="MS Mincho" w:hAnsi="Palatino Linotype"/>
          <w:lang w:eastAsia="en-US"/>
        </w:rPr>
      </w:pPr>
      <w:r w:rsidRPr="00297DB9">
        <w:rPr>
          <w:rFonts w:ascii="Palatino Linotype" w:eastAsia="MS Mincho" w:hAnsi="Palatino Linotype"/>
          <w:color w:val="000000"/>
        </w:rPr>
        <w:t xml:space="preserve">En </w:t>
      </w:r>
      <w:r w:rsidRPr="00297DB9">
        <w:rPr>
          <w:rFonts w:ascii="Palatino Linotype" w:eastAsiaTheme="minorEastAsia" w:hAnsi="Palatino Linotype" w:cs="Arial"/>
          <w:lang w:val="es-ES_tradnl"/>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w:t>
      </w:r>
      <w:r w:rsidRPr="00297DB9">
        <w:rPr>
          <w:rFonts w:ascii="Palatino Linotype" w:eastAsiaTheme="minorEastAsia" w:hAnsi="Palatino Linotype" w:cs="Arial"/>
          <w:lang w:val="es-ES_tradnl"/>
        </w:rPr>
        <w:lastRenderedPageBreak/>
        <w:t>información, y que puede generar de forma objetiva y material el sujeto obligado que se relacione con esa intención, respecto del presente asunto se realiza a continuación.</w:t>
      </w:r>
    </w:p>
    <w:p w14:paraId="5FD1386F" w14:textId="77777777" w:rsidR="00E745CB" w:rsidRPr="00297DB9" w:rsidRDefault="00E745CB" w:rsidP="007E57A8">
      <w:pPr>
        <w:tabs>
          <w:tab w:val="left" w:pos="426"/>
        </w:tabs>
        <w:spacing w:before="240" w:after="240" w:line="360" w:lineRule="auto"/>
        <w:contextualSpacing/>
        <w:jc w:val="both"/>
        <w:rPr>
          <w:rFonts w:ascii="Palatino Linotype" w:eastAsiaTheme="minorEastAsia" w:hAnsi="Palatino Linotype" w:cs="Arial"/>
          <w:lang w:val="es-ES_tradnl"/>
        </w:rPr>
      </w:pPr>
    </w:p>
    <w:p w14:paraId="4F881117" w14:textId="047035EB" w:rsidR="00D76343" w:rsidRPr="00297DB9" w:rsidRDefault="00D76343" w:rsidP="007E57A8">
      <w:pPr>
        <w:tabs>
          <w:tab w:val="left" w:pos="426"/>
        </w:tabs>
        <w:spacing w:before="240" w:after="240" w:line="360" w:lineRule="auto"/>
        <w:contextualSpacing/>
        <w:jc w:val="both"/>
        <w:rPr>
          <w:rFonts w:ascii="Palatino Linotype" w:eastAsia="MS Mincho" w:hAnsi="Palatino Linotype"/>
          <w:b/>
          <w:lang w:eastAsia="en-US"/>
        </w:rPr>
      </w:pPr>
      <w:r w:rsidRPr="00297DB9">
        <w:rPr>
          <w:rFonts w:ascii="Palatino Linotype" w:eastAsiaTheme="minorEastAsia" w:hAnsi="Palatino Linotype" w:cs="Arial"/>
          <w:b/>
          <w:lang w:val="es-ES_tradnl"/>
        </w:rPr>
        <w:t>De las actuaciones de las partes.</w:t>
      </w:r>
    </w:p>
    <w:p w14:paraId="32048C87" w14:textId="77777777" w:rsidR="00D76343" w:rsidRPr="00297DB9" w:rsidRDefault="00D76343" w:rsidP="007E57A8">
      <w:pPr>
        <w:tabs>
          <w:tab w:val="left" w:pos="426"/>
        </w:tabs>
        <w:spacing w:before="240" w:after="240" w:line="360" w:lineRule="auto"/>
        <w:contextualSpacing/>
        <w:jc w:val="both"/>
        <w:rPr>
          <w:rFonts w:ascii="Palatino Linotype" w:eastAsia="MS Mincho" w:hAnsi="Palatino Linotype"/>
          <w:lang w:eastAsia="en-US"/>
        </w:rPr>
      </w:pPr>
    </w:p>
    <w:p w14:paraId="738FE378" w14:textId="77777777" w:rsidR="00D76343" w:rsidRPr="00297DB9" w:rsidRDefault="00D76343" w:rsidP="007E57A8">
      <w:pPr>
        <w:numPr>
          <w:ilvl w:val="0"/>
          <w:numId w:val="2"/>
        </w:numPr>
        <w:tabs>
          <w:tab w:val="left" w:pos="426"/>
        </w:tabs>
        <w:spacing w:before="240" w:after="240" w:line="360" w:lineRule="auto"/>
        <w:ind w:left="0" w:firstLine="0"/>
        <w:contextualSpacing/>
        <w:jc w:val="both"/>
        <w:rPr>
          <w:rFonts w:ascii="Palatino Linotype" w:eastAsia="MS Mincho" w:hAnsi="Palatino Linotype"/>
          <w:lang w:eastAsia="en-US"/>
        </w:rPr>
      </w:pPr>
      <w:r w:rsidRPr="00297DB9">
        <w:rPr>
          <w:rFonts w:ascii="Palatino Linotype" w:eastAsia="MS Mincho" w:hAnsi="Palatino Linotype"/>
          <w:color w:val="000000"/>
        </w:rPr>
        <w:t xml:space="preserve">Por lo que se </w:t>
      </w:r>
      <w:r w:rsidRPr="00297DB9">
        <w:rPr>
          <w:rFonts w:ascii="Palatino Linotype" w:eastAsia="Palatino Linotype" w:hAnsi="Palatino Linotype" w:cs="Palatino Linotype"/>
          <w:color w:val="000000"/>
        </w:rPr>
        <w:t xml:space="preserve">advierte del contenido de la solicitud de información, el </w:t>
      </w:r>
      <w:r w:rsidRPr="00297DB9">
        <w:rPr>
          <w:rFonts w:ascii="Palatino Linotype" w:eastAsia="Palatino Linotype" w:hAnsi="Palatino Linotype" w:cs="Palatino Linotype"/>
          <w:b/>
          <w:color w:val="000000"/>
        </w:rPr>
        <w:t xml:space="preserve">RECURRENTE </w:t>
      </w:r>
      <w:r w:rsidRPr="00297DB9">
        <w:rPr>
          <w:rFonts w:ascii="Palatino Linotype" w:eastAsia="Palatino Linotype" w:hAnsi="Palatino Linotype" w:cs="Palatino Linotype"/>
          <w:color w:val="000000"/>
        </w:rPr>
        <w:t>requirió lo siguiente:</w:t>
      </w:r>
    </w:p>
    <w:p w14:paraId="721656EC" w14:textId="7D396497" w:rsidR="00D76343" w:rsidRPr="00297DB9" w:rsidRDefault="00D76343" w:rsidP="007E57A8">
      <w:pPr>
        <w:numPr>
          <w:ilvl w:val="0"/>
          <w:numId w:val="26"/>
        </w:numPr>
        <w:spacing w:line="360" w:lineRule="auto"/>
        <w:ind w:firstLine="0"/>
        <w:contextualSpacing/>
        <w:jc w:val="both"/>
        <w:rPr>
          <w:rFonts w:ascii="Palatino Linotype" w:eastAsia="MS Mincho" w:hAnsi="Palatino Linotype"/>
          <w:b/>
          <w:color w:val="000000"/>
        </w:rPr>
      </w:pPr>
      <w:r w:rsidRPr="00297DB9">
        <w:rPr>
          <w:rFonts w:ascii="Palatino Linotype" w:eastAsia="MS Mincho" w:hAnsi="Palatino Linotype"/>
          <w:b/>
          <w:color w:val="000000"/>
        </w:rPr>
        <w:t xml:space="preserve">Documento probatorio de la instalación del comité de Riesgos, de la actual administración en funciones.  </w:t>
      </w:r>
    </w:p>
    <w:p w14:paraId="5E117DF7" w14:textId="77777777" w:rsidR="00D76343" w:rsidRPr="00297DB9" w:rsidRDefault="00D76343" w:rsidP="007E57A8">
      <w:pPr>
        <w:tabs>
          <w:tab w:val="left" w:pos="426"/>
        </w:tabs>
        <w:spacing w:before="240" w:after="240" w:line="360" w:lineRule="auto"/>
        <w:contextualSpacing/>
        <w:jc w:val="both"/>
        <w:rPr>
          <w:rFonts w:ascii="Palatino Linotype" w:eastAsia="MS Mincho" w:hAnsi="Palatino Linotype"/>
          <w:lang w:eastAsia="en-US"/>
        </w:rPr>
      </w:pPr>
    </w:p>
    <w:p w14:paraId="601A4BAA" w14:textId="32575028" w:rsidR="00D76343" w:rsidRPr="00297DB9" w:rsidRDefault="00D76343" w:rsidP="007E57A8">
      <w:pPr>
        <w:numPr>
          <w:ilvl w:val="0"/>
          <w:numId w:val="2"/>
        </w:numPr>
        <w:tabs>
          <w:tab w:val="left" w:pos="426"/>
        </w:tabs>
        <w:spacing w:before="240" w:after="240" w:line="360" w:lineRule="auto"/>
        <w:ind w:left="0" w:firstLine="0"/>
        <w:contextualSpacing/>
        <w:jc w:val="both"/>
        <w:rPr>
          <w:rFonts w:ascii="Palatino Linotype" w:eastAsia="MS Mincho" w:hAnsi="Palatino Linotype"/>
          <w:lang w:eastAsia="en-US"/>
        </w:rPr>
      </w:pPr>
      <w:r w:rsidRPr="00297DB9">
        <w:rPr>
          <w:rFonts w:ascii="Palatino Linotype" w:eastAsia="MS Mincho" w:hAnsi="Palatino Linotype"/>
          <w:color w:val="000000"/>
        </w:rPr>
        <w:t xml:space="preserve">Conforme a lo anterior, el </w:t>
      </w:r>
      <w:r w:rsidRPr="00297DB9">
        <w:rPr>
          <w:rFonts w:ascii="Palatino Linotype" w:eastAsia="MS Mincho" w:hAnsi="Palatino Linotype"/>
          <w:b/>
          <w:bCs/>
          <w:color w:val="000000"/>
        </w:rPr>
        <w:t>SUJETO OBLIGADO</w:t>
      </w:r>
      <w:r w:rsidR="00AD4170" w:rsidRPr="00297DB9">
        <w:rPr>
          <w:rFonts w:ascii="Palatino Linotype" w:eastAsia="MS Mincho" w:hAnsi="Palatino Linotype"/>
          <w:color w:val="000000"/>
        </w:rPr>
        <w:t xml:space="preserve"> manifestó en informe justificado</w:t>
      </w:r>
      <w:r w:rsidRPr="00297DB9">
        <w:rPr>
          <w:rFonts w:ascii="Palatino Linotype" w:eastAsia="MS Mincho" w:hAnsi="Palatino Linotype"/>
          <w:color w:val="000000"/>
        </w:rPr>
        <w:t xml:space="preserve"> a través del archivo electrónico.</w:t>
      </w:r>
    </w:p>
    <w:p w14:paraId="786EDFC6" w14:textId="77777777" w:rsidR="00E745CB" w:rsidRPr="00297DB9" w:rsidRDefault="00E745CB" w:rsidP="007E57A8">
      <w:pPr>
        <w:tabs>
          <w:tab w:val="left" w:pos="426"/>
        </w:tabs>
        <w:spacing w:before="240" w:after="240" w:line="360" w:lineRule="auto"/>
        <w:contextualSpacing/>
        <w:jc w:val="both"/>
        <w:rPr>
          <w:rFonts w:ascii="Palatino Linotype" w:eastAsia="MS Mincho" w:hAnsi="Palatino Linotype"/>
          <w:lang w:eastAsia="en-US"/>
        </w:rPr>
      </w:pPr>
    </w:p>
    <w:p w14:paraId="6BD597EA" w14:textId="1755571F" w:rsidR="00D76343" w:rsidRPr="00297DB9" w:rsidRDefault="00AD4170" w:rsidP="007E57A8">
      <w:pPr>
        <w:numPr>
          <w:ilvl w:val="0"/>
          <w:numId w:val="26"/>
        </w:numPr>
        <w:spacing w:line="360" w:lineRule="auto"/>
        <w:ind w:left="709" w:firstLine="0"/>
        <w:contextualSpacing/>
        <w:jc w:val="both"/>
        <w:rPr>
          <w:rFonts w:ascii="Palatino Linotype" w:hAnsi="Palatino Linotype"/>
          <w:b/>
          <w:bCs/>
          <w:color w:val="000000" w:themeColor="text1"/>
          <w:u w:val="single"/>
          <w:lang w:val="en-US"/>
        </w:rPr>
      </w:pPr>
      <w:r w:rsidRPr="00297DB9">
        <w:rPr>
          <w:rFonts w:ascii="Palatino Linotype" w:hAnsi="Palatino Linotype"/>
          <w:b/>
          <w:bCs/>
          <w:color w:val="000000" w:themeColor="text1"/>
          <w:u w:val="single"/>
          <w:lang w:val="en-US"/>
        </w:rPr>
        <w:t>013 Seg Pub.pdf</w:t>
      </w:r>
      <w:r w:rsidR="00D76343" w:rsidRPr="00297DB9">
        <w:rPr>
          <w:rFonts w:ascii="Palatino Linotype" w:hAnsi="Palatino Linotype"/>
          <w:b/>
          <w:bCs/>
          <w:color w:val="000000" w:themeColor="text1"/>
          <w:u w:val="single"/>
          <w:lang w:val="en-US"/>
        </w:rPr>
        <w:t>:</w:t>
      </w:r>
      <w:r w:rsidRPr="00297DB9">
        <w:rPr>
          <w:rFonts w:ascii="Palatino Linotype" w:hAnsi="Palatino Linotype"/>
          <w:bCs/>
          <w:color w:val="000000" w:themeColor="text1"/>
          <w:lang w:val="en-US"/>
        </w:rPr>
        <w:t xml:space="preserve"> </w:t>
      </w:r>
      <w:r w:rsidRPr="00297DB9">
        <w:rPr>
          <w:rFonts w:ascii="Palatino Linotype" w:hAnsi="Palatino Linotype"/>
          <w:color w:val="000000" w:themeColor="text1"/>
        </w:rPr>
        <w:t>Oficio de fecha ocho (08) de febrero de dos mil veintidós</w:t>
      </w:r>
      <w:r w:rsidR="00D76343" w:rsidRPr="00297DB9">
        <w:rPr>
          <w:rFonts w:ascii="Palatino Linotype" w:hAnsi="Palatino Linotype"/>
          <w:color w:val="000000" w:themeColor="text1"/>
        </w:rPr>
        <w:t xml:space="preserve">, suscrito y signado por el </w:t>
      </w:r>
      <w:r w:rsidRPr="00297DB9">
        <w:rPr>
          <w:rFonts w:ascii="Palatino Linotype" w:hAnsi="Palatino Linotype"/>
          <w:color w:val="000000" w:themeColor="text1"/>
        </w:rPr>
        <w:t>Director de Seguridad Pública, Protección Civil, Bomberos y Movilidad</w:t>
      </w:r>
      <w:r w:rsidR="00D76343" w:rsidRPr="00297DB9">
        <w:rPr>
          <w:rFonts w:ascii="Palatino Linotype" w:hAnsi="Palatino Linotype"/>
          <w:color w:val="000000" w:themeColor="text1"/>
        </w:rPr>
        <w:t>, a través del cual informó lo siguiente:</w:t>
      </w:r>
    </w:p>
    <w:p w14:paraId="3FFC068B" w14:textId="77777777" w:rsidR="00AD4170" w:rsidRPr="00297DB9" w:rsidRDefault="00AD4170" w:rsidP="007E57A8">
      <w:pPr>
        <w:spacing w:line="360" w:lineRule="auto"/>
        <w:ind w:left="709"/>
        <w:contextualSpacing/>
        <w:jc w:val="both"/>
        <w:rPr>
          <w:rFonts w:ascii="Palatino Linotype" w:hAnsi="Palatino Linotype"/>
          <w:b/>
          <w:bCs/>
          <w:color w:val="000000" w:themeColor="text1"/>
          <w:u w:val="single"/>
          <w:lang w:val="en-US"/>
        </w:rPr>
      </w:pPr>
    </w:p>
    <w:p w14:paraId="7C31E012" w14:textId="49EA809E" w:rsidR="00D76343" w:rsidRPr="00297DB9" w:rsidRDefault="00D76343" w:rsidP="007E57A8">
      <w:pPr>
        <w:spacing w:line="360" w:lineRule="auto"/>
        <w:ind w:left="720" w:right="539"/>
        <w:contextualSpacing/>
        <w:rPr>
          <w:rFonts w:ascii="Palatino Linotype" w:hAnsi="Palatino Linotype"/>
          <w:bCs/>
          <w:i/>
          <w:color w:val="000000" w:themeColor="text1"/>
        </w:rPr>
      </w:pPr>
      <w:r w:rsidRPr="00297DB9">
        <w:rPr>
          <w:rFonts w:ascii="Palatino Linotype" w:hAnsi="Palatino Linotype"/>
          <w:bCs/>
          <w:i/>
          <w:color w:val="000000" w:themeColor="text1"/>
        </w:rPr>
        <w:t>“</w:t>
      </w:r>
      <w:r w:rsidR="00AD4170" w:rsidRPr="00297DB9">
        <w:rPr>
          <w:rFonts w:ascii="Palatino Linotype" w:hAnsi="Palatino Linotype"/>
          <w:bCs/>
          <w:i/>
          <w:color w:val="000000" w:themeColor="text1"/>
        </w:rPr>
        <w:t>Le informo de manera cordial que dicha información relacionada al hecho, no se encuentra en los registros</w:t>
      </w:r>
      <w:r w:rsidRPr="00297DB9">
        <w:rPr>
          <w:rFonts w:ascii="Palatino Linotype" w:hAnsi="Palatino Linotype"/>
          <w:bCs/>
          <w:i/>
          <w:color w:val="000000" w:themeColor="text1"/>
        </w:rPr>
        <w:t>”</w:t>
      </w:r>
    </w:p>
    <w:p w14:paraId="206DFA51" w14:textId="77777777" w:rsidR="00D76343" w:rsidRPr="00297DB9" w:rsidRDefault="00D76343" w:rsidP="007E57A8">
      <w:pPr>
        <w:tabs>
          <w:tab w:val="left" w:pos="426"/>
        </w:tabs>
        <w:spacing w:before="240" w:after="240" w:line="360" w:lineRule="auto"/>
        <w:contextualSpacing/>
        <w:jc w:val="both"/>
        <w:rPr>
          <w:rFonts w:ascii="Palatino Linotype" w:eastAsia="MS Mincho" w:hAnsi="Palatino Linotype"/>
          <w:lang w:eastAsia="en-US"/>
        </w:rPr>
      </w:pPr>
    </w:p>
    <w:p w14:paraId="75C765BF" w14:textId="016BA3FB" w:rsidR="0077638A" w:rsidRPr="00297DB9" w:rsidRDefault="0077638A" w:rsidP="007E57A8">
      <w:pPr>
        <w:numPr>
          <w:ilvl w:val="0"/>
          <w:numId w:val="2"/>
        </w:numPr>
        <w:spacing w:line="360" w:lineRule="auto"/>
        <w:ind w:left="0" w:firstLine="0"/>
        <w:jc w:val="both"/>
        <w:rPr>
          <w:rFonts w:ascii="Palatino Linotype" w:eastAsia="Calibri" w:hAnsi="Palatino Linotype" w:cs="Arial"/>
          <w:b/>
          <w:bCs/>
          <w:u w:val="single"/>
        </w:rPr>
      </w:pPr>
      <w:r w:rsidRPr="00297DB9">
        <w:rPr>
          <w:rFonts w:ascii="Palatino Linotype" w:eastAsia="Calibri" w:hAnsi="Palatino Linotype" w:cs="Arial"/>
          <w:bCs/>
        </w:rPr>
        <w:t xml:space="preserve">Ahora bien, cabe destacar que debido a que el informe justificado proviene del Director de Seguridad Pública, Protección Civil, Bomberos y Movilidad, esta misma encargada  de contribuir a las medidas  y sistemas que permitan garantizar condiciones de paz, seguridad social, planeación, organización y prevención de riesgos, en ese mismo tenor se trae a colación el Reglamento Orgánico de la </w:t>
      </w:r>
      <w:r w:rsidRPr="00297DB9">
        <w:rPr>
          <w:rFonts w:ascii="Palatino Linotype" w:eastAsia="Calibri" w:hAnsi="Palatino Linotype" w:cs="Arial"/>
          <w:bCs/>
        </w:rPr>
        <w:lastRenderedPageBreak/>
        <w:t xml:space="preserve">Administración Pública Municipal de Valle de Bravo, </w:t>
      </w:r>
      <w:r w:rsidR="007D552F" w:rsidRPr="00297DB9">
        <w:rPr>
          <w:rFonts w:ascii="Palatino Linotype" w:eastAsia="Calibri" w:hAnsi="Palatino Linotype" w:cs="Arial"/>
          <w:bCs/>
        </w:rPr>
        <w:t>en el Capítulo Segundo, de la Administración Pública Municipal Centralizada, de la comisaría de Seguridad Pública Protección Civil, Bomberos y Movilidad, que a la letra dice:</w:t>
      </w:r>
    </w:p>
    <w:p w14:paraId="32CE44F7" w14:textId="77777777" w:rsidR="007D552F" w:rsidRPr="00297DB9" w:rsidRDefault="007D552F" w:rsidP="007E57A8">
      <w:pPr>
        <w:spacing w:line="360" w:lineRule="auto"/>
        <w:jc w:val="both"/>
        <w:rPr>
          <w:rFonts w:ascii="Palatino Linotype" w:eastAsia="Calibri" w:hAnsi="Palatino Linotype" w:cs="Arial"/>
          <w:b/>
          <w:bCs/>
          <w:u w:val="single"/>
        </w:rPr>
      </w:pPr>
    </w:p>
    <w:p w14:paraId="244165ED" w14:textId="446E8286" w:rsidR="007D552F" w:rsidRPr="00297DB9" w:rsidRDefault="007D552F" w:rsidP="00C1572C">
      <w:pPr>
        <w:spacing w:line="360" w:lineRule="auto"/>
        <w:ind w:left="567"/>
        <w:jc w:val="both"/>
        <w:rPr>
          <w:rFonts w:ascii="Palatino Linotype" w:hAnsi="Palatino Linotype"/>
          <w:i/>
        </w:rPr>
      </w:pPr>
      <w:r w:rsidRPr="00297DB9">
        <w:rPr>
          <w:rFonts w:ascii="Palatino Linotype" w:hAnsi="Palatino Linotype"/>
          <w:b/>
          <w:i/>
        </w:rPr>
        <w:t>Artículo 2.8.-</w:t>
      </w:r>
      <w:r w:rsidRPr="00297DB9">
        <w:rPr>
          <w:rFonts w:ascii="Palatino Linotype" w:hAnsi="Palatino Linotype"/>
          <w:i/>
        </w:rPr>
        <w:t xml:space="preserve"> La Comisaría de Seguridad Pública es la dependencia encargada de salvaguardar la vida, las libertades, la integridad y el patrimonio de las personas, así como contribuir a la generación y preservación del orden público y la paz social, de conformidad con lo previsto en la Constitución Política de los Estados Unidos Mexicanos y las leyes en la materia, cuyo objeto es proteger a las personas, asegurar el ejercicio de su ciudadanía, sus libertades y derechos fundamentales, establecer espacios de participación social corresponsable y armónica, propiciar la solución pacífica de los conflictos interpersonales y sociales, propiciando condiciones durables que permitan a los ciudadanos desarrollar sus capacidades, en un ambiente de paz y democracia, considerando como eje central a la persona humana y, por ende, contribuir al establecimiento de la seguridad ciudadana.</w:t>
      </w:r>
    </w:p>
    <w:p w14:paraId="5E923AF3" w14:textId="77777777" w:rsidR="007D552F" w:rsidRPr="00297DB9" w:rsidRDefault="007D552F" w:rsidP="007E57A8">
      <w:pPr>
        <w:spacing w:line="360" w:lineRule="auto"/>
        <w:ind w:left="567" w:right="822"/>
        <w:jc w:val="both"/>
        <w:rPr>
          <w:rFonts w:ascii="Palatino Linotype" w:eastAsia="Calibri" w:hAnsi="Palatino Linotype" w:cs="Arial"/>
          <w:bCs/>
          <w:i/>
        </w:rPr>
      </w:pPr>
    </w:p>
    <w:p w14:paraId="2AEC682D" w14:textId="5F1AA159" w:rsidR="007D552F" w:rsidRPr="00297DB9" w:rsidRDefault="007D552F" w:rsidP="007E57A8">
      <w:pPr>
        <w:spacing w:line="360" w:lineRule="auto"/>
        <w:ind w:left="567" w:right="822"/>
        <w:jc w:val="both"/>
        <w:rPr>
          <w:rFonts w:ascii="Palatino Linotype" w:hAnsi="Palatino Linotype"/>
          <w:i/>
        </w:rPr>
      </w:pPr>
      <w:r w:rsidRPr="00297DB9">
        <w:rPr>
          <w:rFonts w:ascii="Palatino Linotype" w:hAnsi="Palatino Linotype"/>
          <w:b/>
          <w:i/>
        </w:rPr>
        <w:t>Artículo 2.9.-</w:t>
      </w:r>
      <w:r w:rsidRPr="00297DB9">
        <w:rPr>
          <w:rFonts w:ascii="Palatino Linotype" w:hAnsi="Palatino Linotype"/>
          <w:i/>
        </w:rPr>
        <w:t xml:space="preserve"> El titular de la Comisaría de Seguridad Pública, Protección Civil, Bomberos y Movilidad, tendrá, además de las atribuciones, facultades, responsabilidades y funciones que le confieren la Constitución Política de los Estados Unidos Mexicanos, Ley General del Sistema Nacional de Seguridad Pública, el Código Nacional de Procedimientos Penales, la Ley de Seguridad del Estado de México, la Ley Orgánica Municipal del Estado de México, el Bando Municipal y demás disposiciones legales aplicables, las siguientes:</w:t>
      </w:r>
    </w:p>
    <w:p w14:paraId="2A0E5986" w14:textId="77777777" w:rsidR="002E4F6C" w:rsidRPr="00297DB9" w:rsidRDefault="002E4F6C" w:rsidP="007E57A8">
      <w:pPr>
        <w:spacing w:line="360" w:lineRule="auto"/>
        <w:ind w:left="567" w:right="822"/>
        <w:jc w:val="both"/>
        <w:rPr>
          <w:rFonts w:ascii="Palatino Linotype" w:hAnsi="Palatino Linotype"/>
          <w:i/>
        </w:rPr>
      </w:pPr>
    </w:p>
    <w:p w14:paraId="0E0B2923" w14:textId="77777777" w:rsidR="002E4F6C" w:rsidRPr="00297DB9" w:rsidRDefault="007D552F" w:rsidP="007E57A8">
      <w:pPr>
        <w:pStyle w:val="Prrafodelista"/>
        <w:numPr>
          <w:ilvl w:val="1"/>
          <w:numId w:val="25"/>
        </w:numPr>
        <w:spacing w:line="360" w:lineRule="auto"/>
        <w:ind w:left="1276" w:right="822" w:firstLine="0"/>
        <w:jc w:val="both"/>
        <w:rPr>
          <w:rFonts w:ascii="Palatino Linotype" w:eastAsia="Calibri" w:hAnsi="Palatino Linotype" w:cs="Arial"/>
          <w:b/>
          <w:bCs/>
          <w:i/>
          <w:sz w:val="24"/>
        </w:rPr>
      </w:pPr>
      <w:r w:rsidRPr="00297DB9">
        <w:rPr>
          <w:rFonts w:ascii="Palatino Linotype" w:eastAsia="Calibri" w:hAnsi="Palatino Linotype" w:cs="Arial"/>
          <w:b/>
          <w:bCs/>
          <w:i/>
          <w:sz w:val="24"/>
        </w:rPr>
        <w:lastRenderedPageBreak/>
        <w:t xml:space="preserve">Planear, coordinar y supervisar acciones, mecanismos de seguridad y operativos conjuntos con Instituciones de los tres niveles de gobierno, para contribuir a la preservación y mantenimiento de la Seguridad Pública del Municipio, con pleno cumplimiento a la protección de la integridad física de los habitantes y sus bienes, así como de las personas que se encuentren o transiten en el territorio municipal; </w:t>
      </w:r>
    </w:p>
    <w:p w14:paraId="231BD256" w14:textId="64AEC2DE" w:rsidR="002E4F6C" w:rsidRPr="00297DB9" w:rsidRDefault="002E4F6C" w:rsidP="007E57A8">
      <w:pPr>
        <w:pStyle w:val="Prrafodelista"/>
        <w:spacing w:line="360" w:lineRule="auto"/>
        <w:ind w:left="1276" w:right="822"/>
        <w:jc w:val="both"/>
        <w:rPr>
          <w:rFonts w:ascii="Palatino Linotype" w:eastAsia="Calibri" w:hAnsi="Palatino Linotype" w:cs="Arial"/>
          <w:b/>
          <w:bCs/>
          <w:i/>
          <w:sz w:val="24"/>
        </w:rPr>
      </w:pPr>
      <w:r w:rsidRPr="00297DB9">
        <w:rPr>
          <w:rFonts w:ascii="Palatino Linotype" w:eastAsia="Calibri" w:hAnsi="Palatino Linotype" w:cs="Arial"/>
          <w:b/>
          <w:bCs/>
          <w:i/>
          <w:sz w:val="24"/>
        </w:rPr>
        <w:t>…</w:t>
      </w:r>
    </w:p>
    <w:p w14:paraId="2576D18E" w14:textId="77777777" w:rsidR="002E4F6C" w:rsidRPr="00297DB9" w:rsidRDefault="007D552F" w:rsidP="007E57A8">
      <w:pPr>
        <w:spacing w:line="360" w:lineRule="auto"/>
        <w:ind w:left="1134" w:right="822"/>
        <w:jc w:val="both"/>
        <w:rPr>
          <w:rFonts w:ascii="Palatino Linotype" w:eastAsia="Calibri" w:hAnsi="Palatino Linotype" w:cs="Arial"/>
          <w:b/>
          <w:bCs/>
          <w:i/>
        </w:rPr>
      </w:pPr>
      <w:r w:rsidRPr="00297DB9">
        <w:rPr>
          <w:rFonts w:ascii="Palatino Linotype" w:eastAsia="Calibri" w:hAnsi="Palatino Linotype" w:cs="Arial"/>
          <w:b/>
          <w:bCs/>
          <w:i/>
        </w:rPr>
        <w:t>XXII. Construir esquemas de análisis de las causas generadoras de la violencia y el delito, a nivel familiar, escolar y comunitario, con el objeto de proponer programas acordes para contrarrestar sus factores de riesgo; en coordinación con las áreas afines del municipio</w:t>
      </w:r>
    </w:p>
    <w:p w14:paraId="0629BD52" w14:textId="195D5047" w:rsidR="007D552F" w:rsidRPr="00297DB9" w:rsidRDefault="007D552F" w:rsidP="007E57A8">
      <w:pPr>
        <w:spacing w:line="360" w:lineRule="auto"/>
        <w:ind w:left="1134" w:right="822"/>
        <w:jc w:val="both"/>
        <w:rPr>
          <w:rFonts w:ascii="Palatino Linotype" w:eastAsia="Calibri" w:hAnsi="Palatino Linotype" w:cs="Arial"/>
          <w:b/>
          <w:bCs/>
          <w:i/>
        </w:rPr>
      </w:pPr>
      <w:r w:rsidRPr="00297DB9">
        <w:rPr>
          <w:rFonts w:ascii="Palatino Linotype" w:eastAsia="Calibri" w:hAnsi="Palatino Linotype" w:cs="Arial"/>
          <w:b/>
          <w:bCs/>
          <w:i/>
        </w:rPr>
        <w:t xml:space="preserve"> </w:t>
      </w:r>
    </w:p>
    <w:p w14:paraId="536ECBB8" w14:textId="77777777" w:rsidR="007D552F" w:rsidRPr="00297DB9" w:rsidRDefault="007D552F" w:rsidP="007E57A8">
      <w:pPr>
        <w:spacing w:line="360" w:lineRule="auto"/>
        <w:ind w:left="1134" w:right="822"/>
        <w:jc w:val="both"/>
        <w:rPr>
          <w:rFonts w:ascii="Palatino Linotype" w:eastAsia="Calibri" w:hAnsi="Palatino Linotype" w:cs="Arial"/>
          <w:b/>
          <w:bCs/>
          <w:i/>
        </w:rPr>
      </w:pPr>
      <w:r w:rsidRPr="00297DB9">
        <w:rPr>
          <w:rFonts w:ascii="Palatino Linotype" w:eastAsia="Calibri" w:hAnsi="Palatino Linotype" w:cs="Arial"/>
          <w:b/>
          <w:bCs/>
          <w:i/>
        </w:rPr>
        <w:t xml:space="preserve">XXIII. Identificar las zonas, sectores y grupos de alto riesgo y sus correlativos factores de protección, a fin de dar atención; </w:t>
      </w:r>
    </w:p>
    <w:p w14:paraId="52AD39C3" w14:textId="77777777" w:rsidR="003A14F6" w:rsidRPr="00297DB9" w:rsidRDefault="007D552F" w:rsidP="007E57A8">
      <w:pPr>
        <w:spacing w:line="360" w:lineRule="auto"/>
        <w:ind w:left="1134" w:right="822"/>
        <w:jc w:val="both"/>
        <w:rPr>
          <w:rFonts w:ascii="Palatino Linotype" w:eastAsia="Calibri" w:hAnsi="Palatino Linotype" w:cs="Arial"/>
          <w:bCs/>
          <w:i/>
        </w:rPr>
      </w:pPr>
      <w:r w:rsidRPr="00297DB9">
        <w:rPr>
          <w:rFonts w:ascii="Palatino Linotype" w:eastAsia="Calibri" w:hAnsi="Palatino Linotype" w:cs="Arial"/>
          <w:bCs/>
          <w:i/>
        </w:rPr>
        <w:t xml:space="preserve">XXIV. Establecer y mantener relaciones de colaboración con instancias federales, estatales, municipales, instituciones públicas, privadas y organizaciones de la sociedad civil para la promoción y desarrollo de políticas públicas de prevención de la violencia y la ejecución de acciones conjuntas tendientes a prevenir la comisión de delitos; </w:t>
      </w:r>
    </w:p>
    <w:p w14:paraId="0170D991" w14:textId="1F76A3CE" w:rsidR="003A14F6" w:rsidRPr="00297DB9" w:rsidRDefault="007D552F" w:rsidP="007E57A8">
      <w:pPr>
        <w:spacing w:line="360" w:lineRule="auto"/>
        <w:ind w:left="1134" w:right="822"/>
        <w:jc w:val="both"/>
        <w:rPr>
          <w:rFonts w:ascii="Palatino Linotype" w:eastAsia="Calibri" w:hAnsi="Palatino Linotype" w:cs="Arial"/>
          <w:bCs/>
          <w:i/>
        </w:rPr>
      </w:pPr>
      <w:r w:rsidRPr="00297DB9">
        <w:rPr>
          <w:rFonts w:ascii="Palatino Linotype" w:eastAsia="Calibri" w:hAnsi="Palatino Linotype" w:cs="Arial"/>
          <w:bCs/>
          <w:i/>
        </w:rPr>
        <w:t xml:space="preserve">XXV. Difundir el funcionamiento de mecanismos de denuncia; alentando a la ciudadanía para hacer uso de los mismos; </w:t>
      </w:r>
    </w:p>
    <w:p w14:paraId="2BDD6087" w14:textId="5B38F5B3" w:rsidR="002E4F6C" w:rsidRPr="00297DB9" w:rsidRDefault="002E4F6C" w:rsidP="007E57A8">
      <w:pPr>
        <w:spacing w:line="360" w:lineRule="auto"/>
        <w:ind w:left="1134" w:right="822"/>
        <w:jc w:val="both"/>
        <w:rPr>
          <w:rFonts w:ascii="Palatino Linotype" w:eastAsia="Calibri" w:hAnsi="Palatino Linotype" w:cs="Arial"/>
          <w:bCs/>
          <w:i/>
        </w:rPr>
      </w:pPr>
      <w:r w:rsidRPr="00297DB9">
        <w:rPr>
          <w:rFonts w:ascii="Palatino Linotype" w:eastAsia="Calibri" w:hAnsi="Palatino Linotype" w:cs="Arial"/>
          <w:bCs/>
          <w:i/>
        </w:rPr>
        <w:t>…</w:t>
      </w:r>
    </w:p>
    <w:p w14:paraId="3336A9D2" w14:textId="77777777" w:rsidR="002E4F6C" w:rsidRPr="00297DB9" w:rsidRDefault="002E4F6C" w:rsidP="007E57A8">
      <w:pPr>
        <w:spacing w:line="360" w:lineRule="auto"/>
        <w:ind w:left="1134" w:right="822"/>
        <w:jc w:val="both"/>
        <w:rPr>
          <w:rFonts w:ascii="Palatino Linotype" w:eastAsia="Calibri" w:hAnsi="Palatino Linotype" w:cs="Arial"/>
          <w:bCs/>
          <w:i/>
        </w:rPr>
      </w:pPr>
    </w:p>
    <w:p w14:paraId="4B4B3958" w14:textId="244B8D1A" w:rsidR="007D552F" w:rsidRPr="00297DB9" w:rsidRDefault="007D552F" w:rsidP="007E57A8">
      <w:pPr>
        <w:spacing w:line="360" w:lineRule="auto"/>
        <w:ind w:left="1134" w:right="822"/>
        <w:jc w:val="both"/>
        <w:rPr>
          <w:rFonts w:ascii="Palatino Linotype" w:eastAsia="Calibri" w:hAnsi="Palatino Linotype" w:cs="Arial"/>
          <w:bCs/>
          <w:i/>
        </w:rPr>
      </w:pPr>
      <w:r w:rsidRPr="00297DB9">
        <w:rPr>
          <w:rFonts w:ascii="Palatino Linotype" w:eastAsia="Calibri" w:hAnsi="Palatino Linotype" w:cs="Arial"/>
          <w:b/>
          <w:bCs/>
          <w:i/>
        </w:rPr>
        <w:lastRenderedPageBreak/>
        <w:t>Artículo 2.10.-</w:t>
      </w:r>
      <w:r w:rsidRPr="00297DB9">
        <w:rPr>
          <w:rFonts w:ascii="Palatino Linotype" w:eastAsia="Calibri" w:hAnsi="Palatino Linotype" w:cs="Arial"/>
          <w:bCs/>
          <w:i/>
        </w:rPr>
        <w:t xml:space="preserve"> El titular de la Comisaría de Seguridad Pública, Protección Civil, Bomberos y Movilidad, para el cumplimiento de sus atribuciones, se auxiliará de la de la Secretaría Técnica del Consejo de Seguridad Pública, de la Unidad Operativa, del Departamento Jurídico, del Centro de Mando Municipal (C-2), y del Departamento de Prevención del Delito cuyas atribuciones, facultades, responsabilidades y funciones específicas se detallan en el Reglamento Interno de la Comisaría de Seguridad Pública, Protección Civil, Bomberos y Movilidad del Ayuntamiento Constitucional de Valle de Bravo, así como de la Coordinación Municipal de Protección Civil, del Honorable Cuerpo de Bomberos, y de la Coordinación de Movilidad, cuyas atribuciones, facultades, responsabilidades y funciones específicas se detallan en sus respectivos Reglamentos Internos</w:t>
      </w:r>
    </w:p>
    <w:p w14:paraId="06E4F620" w14:textId="77777777" w:rsidR="007D552F" w:rsidRPr="00297DB9" w:rsidRDefault="007D552F" w:rsidP="007E57A8">
      <w:pPr>
        <w:spacing w:line="360" w:lineRule="auto"/>
        <w:jc w:val="both"/>
        <w:rPr>
          <w:rFonts w:ascii="Palatino Linotype" w:eastAsia="Calibri" w:hAnsi="Palatino Linotype" w:cs="Arial"/>
          <w:b/>
          <w:bCs/>
          <w:u w:val="single"/>
        </w:rPr>
      </w:pPr>
    </w:p>
    <w:p w14:paraId="31F377F8" w14:textId="77777777" w:rsidR="0077638A" w:rsidRPr="00297DB9" w:rsidRDefault="0077638A" w:rsidP="007E57A8">
      <w:pPr>
        <w:spacing w:line="360" w:lineRule="auto"/>
        <w:jc w:val="both"/>
        <w:rPr>
          <w:rFonts w:ascii="Palatino Linotype" w:eastAsia="Calibri" w:hAnsi="Palatino Linotype" w:cs="Arial"/>
          <w:b/>
          <w:bCs/>
          <w:u w:val="single"/>
        </w:rPr>
      </w:pPr>
    </w:p>
    <w:p w14:paraId="3628BEEE" w14:textId="77777777" w:rsidR="00D76343" w:rsidRPr="00297DB9" w:rsidRDefault="00D76343" w:rsidP="007E57A8">
      <w:pPr>
        <w:numPr>
          <w:ilvl w:val="0"/>
          <w:numId w:val="2"/>
        </w:numPr>
        <w:spacing w:line="360" w:lineRule="auto"/>
        <w:ind w:left="0" w:firstLine="0"/>
        <w:jc w:val="both"/>
        <w:rPr>
          <w:rFonts w:ascii="Palatino Linotype" w:eastAsia="Calibri" w:hAnsi="Palatino Linotype" w:cs="Arial"/>
          <w:b/>
          <w:bCs/>
          <w:u w:val="single"/>
        </w:rPr>
      </w:pPr>
      <w:r w:rsidRPr="00297DB9">
        <w:rPr>
          <w:rFonts w:ascii="Palatino Linotype" w:eastAsia="Calibri" w:hAnsi="Palatino Linotype" w:cs="Arial"/>
        </w:rPr>
        <w:t xml:space="preserve">Por </w:t>
      </w:r>
      <w:r w:rsidRPr="00297DB9">
        <w:rPr>
          <w:rFonts w:ascii="Palatino Linotype" w:eastAsia="Calibri" w:hAnsi="Palatino Linotype" w:cs="Arial"/>
          <w:bCs/>
        </w:rPr>
        <w:t xml:space="preserve">lo tanto, </w:t>
      </w:r>
      <w:r w:rsidRPr="00297DB9">
        <w:rPr>
          <w:rFonts w:ascii="Palatino Linotype" w:eastAsia="Calibri" w:hAnsi="Palatino Linotype" w:cs="Arial"/>
        </w:rPr>
        <w:t xml:space="preserve"> en materia de acceso a la información versa sobre los documentos generados, obtenidos, adquiridos, transformados, administrados o en posesión de los Sujetos Obligados, en el entendido de que dichos documentos no  obrar en sus archivos a la fecha de la solicitud, </w:t>
      </w:r>
      <w:r w:rsidRPr="00297DB9">
        <w:rPr>
          <w:rFonts w:ascii="Palatino Linotype" w:hAnsi="Palatino Linotype" w:cs="Arial"/>
        </w:rPr>
        <w:t xml:space="preserve">es de referir que, ante un hecho negativo, no resulta aplicable el artículo 19 de la Ley de la materia que nos constriñe a la emisión de un acuerdo de inexistencia, resultando aplicable la siguiente tesis: </w:t>
      </w:r>
    </w:p>
    <w:p w14:paraId="54319191" w14:textId="77777777" w:rsidR="00D76343" w:rsidRPr="00297DB9" w:rsidRDefault="00D76343" w:rsidP="007E57A8">
      <w:pPr>
        <w:spacing w:line="360" w:lineRule="auto"/>
        <w:contextualSpacing/>
        <w:jc w:val="both"/>
        <w:rPr>
          <w:rFonts w:ascii="Palatino Linotype" w:hAnsi="Palatino Linotype" w:cs="Arial"/>
        </w:rPr>
      </w:pPr>
    </w:p>
    <w:p w14:paraId="0CAA511A" w14:textId="77777777" w:rsidR="00D76343" w:rsidRPr="00297DB9" w:rsidRDefault="00D76343" w:rsidP="007E57A8">
      <w:pPr>
        <w:spacing w:line="360" w:lineRule="auto"/>
        <w:ind w:left="567" w:right="616"/>
        <w:contextualSpacing/>
        <w:jc w:val="both"/>
        <w:rPr>
          <w:rFonts w:ascii="Palatino Linotype" w:hAnsi="Palatino Linotype" w:cs="Tahoma"/>
          <w:bCs/>
        </w:rPr>
      </w:pPr>
      <w:r w:rsidRPr="00297DB9">
        <w:rPr>
          <w:rFonts w:ascii="Palatino Linotype" w:hAnsi="Palatino Linotype" w:cs="Tahoma"/>
          <w:bCs/>
        </w:rPr>
        <w:t>«</w:t>
      </w:r>
      <w:r w:rsidRPr="00297DB9">
        <w:rPr>
          <w:rFonts w:ascii="Palatino Linotype" w:hAnsi="Palatino Linotype" w:cs="Tahoma"/>
          <w:b/>
          <w:bCs/>
        </w:rPr>
        <w:t>HECHOS NEGATIVOS, NO SON SUSCEPTIBLES DE DEMOSTRACIÓN.</w:t>
      </w:r>
    </w:p>
    <w:p w14:paraId="7CF61BB9" w14:textId="77777777" w:rsidR="00D76343" w:rsidRPr="00297DB9" w:rsidRDefault="00D76343" w:rsidP="007E57A8">
      <w:pPr>
        <w:spacing w:line="360" w:lineRule="auto"/>
        <w:ind w:left="567" w:right="616"/>
        <w:contextualSpacing/>
        <w:jc w:val="both"/>
        <w:rPr>
          <w:rFonts w:ascii="Palatino Linotype" w:hAnsi="Palatino Linotype" w:cs="Tahoma"/>
          <w:bCs/>
        </w:rPr>
      </w:pPr>
      <w:r w:rsidRPr="00297DB9">
        <w:rPr>
          <w:rFonts w:ascii="Palatino Linotype" w:hAnsi="Palatino Linotype" w:cs="Tahoma"/>
          <w:bCs/>
        </w:rPr>
        <w:lastRenderedPageBreak/>
        <w:t>Tratándose de un hecho negativo, el Juez no tiene por qué invocar prueba alguna de la que se desprenda, ya que es bien sabido que esta clase de hechos no son susceptibles de demostración.</w:t>
      </w:r>
    </w:p>
    <w:p w14:paraId="08927AC7" w14:textId="77777777" w:rsidR="00D76343" w:rsidRPr="00297DB9" w:rsidRDefault="00D76343" w:rsidP="007E57A8">
      <w:pPr>
        <w:spacing w:line="360" w:lineRule="auto"/>
        <w:ind w:left="567" w:right="616"/>
        <w:contextualSpacing/>
        <w:jc w:val="both"/>
        <w:rPr>
          <w:rFonts w:ascii="Palatino Linotype" w:hAnsi="Palatino Linotype" w:cs="Tahoma"/>
          <w:bCs/>
        </w:rPr>
      </w:pPr>
    </w:p>
    <w:p w14:paraId="767CCD6D" w14:textId="77777777" w:rsidR="00D76343" w:rsidRPr="00297DB9" w:rsidRDefault="00D76343" w:rsidP="007E57A8">
      <w:pPr>
        <w:spacing w:line="360" w:lineRule="auto"/>
        <w:ind w:left="567" w:right="616"/>
        <w:contextualSpacing/>
        <w:jc w:val="both"/>
        <w:rPr>
          <w:rFonts w:ascii="Palatino Linotype" w:hAnsi="Palatino Linotype" w:cs="Tahoma"/>
          <w:bCs/>
        </w:rPr>
      </w:pPr>
      <w:r w:rsidRPr="00297DB9">
        <w:rPr>
          <w:rFonts w:ascii="Palatino Linotype" w:hAnsi="Palatino Linotype" w:cs="Tahoma"/>
          <w:bCs/>
        </w:rPr>
        <w:t>Amparo en revisión 2022/61. José García Florín (Menor). 9 de octubre de 1961. Cinco votos. Ponente: José Rivera Pérez Campos</w:t>
      </w:r>
    </w:p>
    <w:p w14:paraId="2CE1C416" w14:textId="77777777" w:rsidR="00D76343" w:rsidRPr="00297DB9" w:rsidRDefault="00D76343" w:rsidP="007E57A8">
      <w:pPr>
        <w:spacing w:line="360" w:lineRule="auto"/>
        <w:ind w:right="616"/>
        <w:jc w:val="both"/>
        <w:rPr>
          <w:rFonts w:ascii="Palatino Linotype" w:hAnsi="Palatino Linotype" w:cs="Tahoma"/>
          <w:bCs/>
        </w:rPr>
      </w:pPr>
    </w:p>
    <w:p w14:paraId="6C2C52A3" w14:textId="77777777" w:rsidR="00D76343" w:rsidRPr="00297DB9" w:rsidRDefault="00D76343" w:rsidP="007E57A8">
      <w:pPr>
        <w:numPr>
          <w:ilvl w:val="0"/>
          <w:numId w:val="2"/>
        </w:numPr>
        <w:spacing w:line="360" w:lineRule="auto"/>
        <w:ind w:left="0" w:firstLine="0"/>
        <w:contextualSpacing/>
        <w:jc w:val="both"/>
        <w:rPr>
          <w:rFonts w:ascii="Palatino Linotype" w:eastAsia="MS Mincho" w:hAnsi="Palatino Linotype"/>
          <w:lang w:eastAsia="en-US"/>
        </w:rPr>
      </w:pPr>
      <w:r w:rsidRPr="00297DB9">
        <w:rPr>
          <w:rFonts w:ascii="Palatino Linotype" w:hAnsi="Palatino Linotype" w:cs="Arial"/>
        </w:rPr>
        <w:t>De lo que se desprende que es materialmente imposible realizar la entrega de alguna documental que no ha generado.</w:t>
      </w:r>
    </w:p>
    <w:p w14:paraId="7B6B1E76" w14:textId="77777777" w:rsidR="00D76343" w:rsidRPr="00297DB9" w:rsidRDefault="00D76343" w:rsidP="007E57A8">
      <w:pPr>
        <w:spacing w:line="360" w:lineRule="auto"/>
        <w:contextualSpacing/>
        <w:jc w:val="both"/>
        <w:rPr>
          <w:rFonts w:ascii="Palatino Linotype" w:eastAsia="MS Mincho" w:hAnsi="Palatino Linotype"/>
          <w:lang w:eastAsia="en-US"/>
        </w:rPr>
      </w:pPr>
    </w:p>
    <w:p w14:paraId="2AF77B74" w14:textId="390B0FA8" w:rsidR="00D76343" w:rsidRPr="00297DB9" w:rsidRDefault="00D76343" w:rsidP="007E57A8">
      <w:pPr>
        <w:numPr>
          <w:ilvl w:val="0"/>
          <w:numId w:val="2"/>
        </w:numPr>
        <w:spacing w:before="240" w:after="240" w:line="360" w:lineRule="auto"/>
        <w:ind w:left="0" w:firstLine="0"/>
        <w:contextualSpacing/>
        <w:jc w:val="both"/>
        <w:rPr>
          <w:rFonts w:ascii="Palatino Linotype" w:eastAsia="MS Mincho" w:hAnsi="Palatino Linotype"/>
          <w:lang w:eastAsia="en-US"/>
        </w:rPr>
      </w:pPr>
      <w:r w:rsidRPr="00297DB9">
        <w:rPr>
          <w:rFonts w:ascii="Palatino Linotype" w:eastAsia="MS Mincho" w:hAnsi="Palatino Linotype"/>
          <w:color w:val="000000"/>
        </w:rPr>
        <w:t xml:space="preserve">Ahora bien es </w:t>
      </w:r>
      <w:r w:rsidRPr="00297DB9">
        <w:rPr>
          <w:rFonts w:ascii="Palatino Linotype" w:eastAsia="Calibri" w:hAnsi="Palatino Linotype" w:cs="Arial"/>
        </w:rPr>
        <w:t>necesario señalar, que este Órgano Garante</w:t>
      </w:r>
      <w:r w:rsidRPr="00297DB9">
        <w:rPr>
          <w:rFonts w:ascii="Palatino Linotype" w:eastAsia="Calibri" w:hAnsi="Palatino Linotype" w:cs="Arial"/>
          <w:lang w:val="es-ES_tradnl"/>
        </w:rPr>
        <w:t xml:space="preserve"> no se encuentra facultado para manifestarse sobre la veracidad de la información proporcionada por parte de los </w:t>
      </w:r>
      <w:r w:rsidRPr="00297DB9">
        <w:rPr>
          <w:rFonts w:ascii="Palatino Linotype" w:eastAsia="Calibri" w:hAnsi="Palatino Linotype" w:cs="Arial"/>
          <w:b/>
          <w:lang w:val="es-ES_tradnl"/>
        </w:rPr>
        <w:t>SUJETOS OBLIGADOS</w:t>
      </w:r>
      <w:r w:rsidRPr="00297DB9">
        <w:rPr>
          <w:rFonts w:ascii="Palatino Linotype" w:eastAsia="Calibri" w:hAnsi="Palatino Linotype" w:cs="Arial"/>
          <w:lang w:val="es-ES_tradnl"/>
        </w:rPr>
        <w:t>, conforme a lo establecido en el Criterio 31/10 emitido por el Instituto Nacional de Transparencia, Acceso a la Información Pública y Protección de Datos Perso</w:t>
      </w:r>
      <w:r w:rsidR="002E4F6C" w:rsidRPr="00297DB9">
        <w:rPr>
          <w:rFonts w:ascii="Palatino Linotype" w:eastAsia="Calibri" w:hAnsi="Palatino Linotype" w:cs="Arial"/>
          <w:lang w:val="es-ES_tradnl"/>
        </w:rPr>
        <w:t>nales INAI (anteriormente IFAI).</w:t>
      </w:r>
    </w:p>
    <w:p w14:paraId="786480E9" w14:textId="77777777" w:rsidR="00E745CB" w:rsidRPr="00297DB9" w:rsidRDefault="00E745CB" w:rsidP="007E57A8">
      <w:pPr>
        <w:spacing w:before="240" w:after="240" w:line="360" w:lineRule="auto"/>
        <w:contextualSpacing/>
        <w:jc w:val="both"/>
        <w:rPr>
          <w:rFonts w:ascii="Palatino Linotype" w:eastAsia="MS Mincho" w:hAnsi="Palatino Linotype"/>
          <w:lang w:eastAsia="en-US"/>
        </w:rPr>
      </w:pPr>
    </w:p>
    <w:p w14:paraId="7347E25C" w14:textId="77777777" w:rsidR="00D76343" w:rsidRPr="00297DB9" w:rsidRDefault="00D76343" w:rsidP="007E57A8">
      <w:pPr>
        <w:numPr>
          <w:ilvl w:val="0"/>
          <w:numId w:val="2"/>
        </w:numPr>
        <w:spacing w:line="360" w:lineRule="auto"/>
        <w:ind w:left="0" w:firstLine="0"/>
        <w:contextualSpacing/>
        <w:jc w:val="both"/>
        <w:rPr>
          <w:rFonts w:ascii="Palatino Linotype" w:hAnsi="Palatino Linotype" w:cs="Arial"/>
        </w:rPr>
      </w:pPr>
      <w:r w:rsidRPr="00297DB9">
        <w:rPr>
          <w:rFonts w:ascii="Palatino Linotype" w:hAnsi="Palatino Linotype" w:cs="Arial"/>
          <w:color w:val="000000"/>
        </w:rPr>
        <w:t>Este Órgano Garante carece de facultades para dudar de la veracidad en relación a la información proporcionada, en consecuencia, se determina que la respuesta satisface los requerimientos antes señalados.</w:t>
      </w:r>
    </w:p>
    <w:p w14:paraId="27C3DFBB" w14:textId="77777777" w:rsidR="00D76343" w:rsidRPr="00297DB9" w:rsidRDefault="00D76343" w:rsidP="007E57A8">
      <w:pPr>
        <w:spacing w:line="360" w:lineRule="auto"/>
        <w:contextualSpacing/>
        <w:jc w:val="both"/>
        <w:rPr>
          <w:rFonts w:ascii="Palatino Linotype" w:hAnsi="Palatino Linotype" w:cs="Arial"/>
        </w:rPr>
      </w:pPr>
    </w:p>
    <w:p w14:paraId="206AC999" w14:textId="77777777" w:rsidR="00D76343" w:rsidRPr="00297DB9" w:rsidRDefault="00D76343" w:rsidP="007E57A8">
      <w:pPr>
        <w:spacing w:line="360" w:lineRule="auto"/>
        <w:contextualSpacing/>
        <w:jc w:val="both"/>
        <w:rPr>
          <w:rFonts w:ascii="Palatino Linotype" w:hAnsi="Palatino Linotype" w:cs="Arial"/>
          <w:b/>
          <w:color w:val="000000"/>
        </w:rPr>
      </w:pPr>
      <w:r w:rsidRPr="00297DB9">
        <w:rPr>
          <w:rFonts w:ascii="Palatino Linotype" w:hAnsi="Palatino Linotype" w:cs="Arial"/>
          <w:b/>
          <w:color w:val="000000"/>
        </w:rPr>
        <w:t>II. Actuaciones del sobreseimiento.</w:t>
      </w:r>
    </w:p>
    <w:p w14:paraId="3BC4C30E" w14:textId="77777777" w:rsidR="00D76343" w:rsidRPr="00297DB9" w:rsidRDefault="00D76343" w:rsidP="007E57A8">
      <w:pPr>
        <w:spacing w:line="360" w:lineRule="auto"/>
        <w:contextualSpacing/>
        <w:jc w:val="both"/>
        <w:rPr>
          <w:rFonts w:ascii="Palatino Linotype" w:hAnsi="Palatino Linotype" w:cs="Arial"/>
          <w:b/>
          <w:color w:val="000000"/>
        </w:rPr>
      </w:pPr>
    </w:p>
    <w:p w14:paraId="067BCD13" w14:textId="73131EE1" w:rsidR="00D76343" w:rsidRPr="00297DB9" w:rsidRDefault="00D76343" w:rsidP="007E57A8">
      <w:pPr>
        <w:numPr>
          <w:ilvl w:val="0"/>
          <w:numId w:val="2"/>
        </w:numPr>
        <w:spacing w:line="360" w:lineRule="auto"/>
        <w:ind w:left="0" w:firstLine="0"/>
        <w:contextualSpacing/>
        <w:jc w:val="both"/>
        <w:rPr>
          <w:rFonts w:ascii="Palatino Linotype" w:hAnsi="Palatino Linotype" w:cs="Arial"/>
        </w:rPr>
      </w:pPr>
      <w:r w:rsidRPr="00297DB9">
        <w:rPr>
          <w:rFonts w:ascii="Palatino Linotype" w:eastAsia="Palatino Linotype" w:hAnsi="Palatino Linotype" w:cs="Palatino Linotype"/>
        </w:rPr>
        <w:t>Ahora bien, cabe precisara que si bien la</w:t>
      </w:r>
      <w:r w:rsidR="002E4F6C" w:rsidRPr="00297DB9">
        <w:rPr>
          <w:rFonts w:ascii="Palatino Linotype" w:eastAsia="Palatino Linotype" w:hAnsi="Palatino Linotype" w:cs="Palatino Linotype"/>
        </w:rPr>
        <w:t xml:space="preserve"> nula respuesta</w:t>
      </w:r>
      <w:r w:rsidRPr="00297DB9">
        <w:rPr>
          <w:rFonts w:ascii="Palatino Linotype" w:eastAsia="Palatino Linotype" w:hAnsi="Palatino Linotype" w:cs="Palatino Linotype"/>
        </w:rPr>
        <w:t xml:space="preserve">, es una causal de procedencia del recurso de revisión, como se establece en la fracción II del artículo 179 </w:t>
      </w:r>
      <w:r w:rsidRPr="00297DB9">
        <w:rPr>
          <w:rFonts w:ascii="Palatino Linotype" w:eastAsia="Palatino Linotype" w:hAnsi="Palatino Linotype" w:cs="Palatino Linotype"/>
        </w:rPr>
        <w:lastRenderedPageBreak/>
        <w:t>de la Ley de Transparencia y Acceso a la Información Pública del Estado de México y Municipios, se encuentra establecido lo siguiente:</w:t>
      </w:r>
    </w:p>
    <w:p w14:paraId="4738E013" w14:textId="77777777" w:rsidR="004C4881" w:rsidRPr="00297DB9" w:rsidRDefault="004C4881" w:rsidP="007E57A8">
      <w:pPr>
        <w:spacing w:line="360" w:lineRule="auto"/>
        <w:contextualSpacing/>
        <w:jc w:val="both"/>
        <w:rPr>
          <w:rFonts w:ascii="Palatino Linotype" w:hAnsi="Palatino Linotype" w:cs="Arial"/>
        </w:rPr>
      </w:pPr>
    </w:p>
    <w:p w14:paraId="317A705D" w14:textId="4C623F6E" w:rsidR="00D76343" w:rsidRPr="00297DB9" w:rsidRDefault="00D76343" w:rsidP="007E57A8">
      <w:pPr>
        <w:spacing w:line="360" w:lineRule="auto"/>
        <w:ind w:left="720"/>
        <w:contextualSpacing/>
        <w:jc w:val="both"/>
        <w:rPr>
          <w:rFonts w:ascii="Palatino Linotype" w:hAnsi="Palatino Linotype" w:cs="Arial"/>
        </w:rPr>
      </w:pPr>
      <w:r w:rsidRPr="00297DB9">
        <w:rPr>
          <w:rFonts w:ascii="Palatino Linotype" w:hAnsi="Palatino Linotype" w:cs="Arial"/>
        </w:rPr>
        <w:t>“Artículo 179. El recurso de revisión es un medio de protección que la Ley otorga a los particulares, para hacer valer su derecho de acceso a la información pública, y procederá en contra de las siguientes causas:</w:t>
      </w:r>
    </w:p>
    <w:p w14:paraId="1AF85F2C" w14:textId="77777777" w:rsidR="004C4881" w:rsidRPr="00297DB9" w:rsidRDefault="004C4881" w:rsidP="007E57A8">
      <w:pPr>
        <w:pStyle w:val="Prrafodelista"/>
        <w:numPr>
          <w:ilvl w:val="0"/>
          <w:numId w:val="28"/>
        </w:numPr>
        <w:spacing w:line="360" w:lineRule="auto"/>
        <w:ind w:firstLine="0"/>
        <w:jc w:val="both"/>
        <w:rPr>
          <w:rFonts w:ascii="Palatino Linotype" w:hAnsi="Palatino Linotype" w:cs="Arial"/>
          <w:sz w:val="24"/>
        </w:rPr>
      </w:pPr>
      <w:r w:rsidRPr="00297DB9">
        <w:rPr>
          <w:rFonts w:ascii="Palatino Linotype" w:hAnsi="Palatino Linotype" w:cs="Arial"/>
          <w:sz w:val="24"/>
        </w:rPr>
        <w:t xml:space="preserve">La negativa a la información solicitada; </w:t>
      </w:r>
    </w:p>
    <w:p w14:paraId="3C25D9AF" w14:textId="4567CCE3" w:rsidR="00D76343" w:rsidRPr="00297DB9" w:rsidRDefault="00D76343" w:rsidP="007E57A8">
      <w:pPr>
        <w:spacing w:line="360" w:lineRule="auto"/>
        <w:ind w:left="720"/>
        <w:jc w:val="both"/>
        <w:rPr>
          <w:rFonts w:ascii="Palatino Linotype" w:hAnsi="Palatino Linotype" w:cs="Arial"/>
        </w:rPr>
      </w:pPr>
      <w:r w:rsidRPr="00297DB9">
        <w:rPr>
          <w:rFonts w:ascii="Palatino Linotype" w:hAnsi="Palatino Linotype" w:cs="Arial"/>
        </w:rPr>
        <w:t>(…)”</w:t>
      </w:r>
    </w:p>
    <w:p w14:paraId="131CEB7D" w14:textId="77777777" w:rsidR="00D76343" w:rsidRPr="00297DB9" w:rsidRDefault="00D76343" w:rsidP="007E57A8">
      <w:pPr>
        <w:spacing w:line="360" w:lineRule="auto"/>
        <w:ind w:left="720"/>
        <w:contextualSpacing/>
        <w:jc w:val="both"/>
        <w:rPr>
          <w:rFonts w:ascii="Palatino Linotype" w:hAnsi="Palatino Linotype" w:cs="Arial"/>
        </w:rPr>
      </w:pPr>
      <w:r w:rsidRPr="00297DB9">
        <w:rPr>
          <w:rFonts w:ascii="Palatino Linotype" w:hAnsi="Palatino Linotype" w:cs="Arial"/>
        </w:rPr>
        <w:t>(Énfasis añadido)</w:t>
      </w:r>
    </w:p>
    <w:p w14:paraId="5782D6E0" w14:textId="77777777" w:rsidR="00D76343" w:rsidRPr="00297DB9" w:rsidRDefault="00D76343" w:rsidP="007E57A8">
      <w:pPr>
        <w:spacing w:line="360" w:lineRule="auto"/>
        <w:jc w:val="both"/>
        <w:rPr>
          <w:rFonts w:ascii="Palatino Linotype" w:hAnsi="Palatino Linotype" w:cs="Arial"/>
        </w:rPr>
      </w:pPr>
    </w:p>
    <w:p w14:paraId="0B8AA5F4" w14:textId="772215AC" w:rsidR="00D76343" w:rsidRPr="00297DB9" w:rsidRDefault="00D76343" w:rsidP="007E57A8">
      <w:pPr>
        <w:numPr>
          <w:ilvl w:val="0"/>
          <w:numId w:val="2"/>
        </w:numPr>
        <w:spacing w:line="360" w:lineRule="auto"/>
        <w:ind w:left="0" w:firstLine="0"/>
        <w:contextualSpacing/>
        <w:jc w:val="both"/>
        <w:rPr>
          <w:rFonts w:ascii="Palatino Linotype" w:hAnsi="Palatino Linotype" w:cs="Arial"/>
        </w:rPr>
      </w:pPr>
      <w:r w:rsidRPr="00297DB9">
        <w:rPr>
          <w:rFonts w:ascii="Palatino Linotype" w:hAnsi="Palatino Linotype" w:cs="Arial"/>
          <w:color w:val="000000"/>
        </w:rPr>
        <w:t>Ahora bien, una ve</w:t>
      </w:r>
      <w:r w:rsidR="004C4881" w:rsidRPr="00297DB9">
        <w:rPr>
          <w:rFonts w:ascii="Palatino Linotype" w:hAnsi="Palatino Linotype" w:cs="Arial"/>
          <w:color w:val="000000"/>
        </w:rPr>
        <w:t>z analizada la información entregada expresamente solicitada, misma que fue entregada mediante informe justificado</w:t>
      </w:r>
      <w:r w:rsidR="004C4881" w:rsidRPr="00297DB9">
        <w:rPr>
          <w:rFonts w:ascii="Palatino Linotype" w:hAnsi="Palatino Linotype" w:cs="Arial"/>
        </w:rPr>
        <w:t xml:space="preserve">, </w:t>
      </w:r>
      <w:r w:rsidRPr="00297DB9">
        <w:rPr>
          <w:rFonts w:ascii="Palatino Linotype" w:hAnsi="Palatino Linotype" w:cs="Arial"/>
          <w:color w:val="000000"/>
        </w:rPr>
        <w:t>s</w:t>
      </w:r>
      <w:r w:rsidR="004C4881" w:rsidRPr="00297DB9">
        <w:rPr>
          <w:rFonts w:ascii="Palatino Linotype" w:hAnsi="Palatino Linotype" w:cs="Arial"/>
          <w:color w:val="000000"/>
        </w:rPr>
        <w:t>e determina el</w:t>
      </w:r>
      <w:r w:rsidR="004C4881" w:rsidRPr="00297DB9">
        <w:rPr>
          <w:rFonts w:ascii="Palatino Linotype" w:hAnsi="Palatino Linotype"/>
        </w:rPr>
        <w:t xml:space="preserve"> </w:t>
      </w:r>
      <w:r w:rsidR="004C4881" w:rsidRPr="00297DB9">
        <w:rPr>
          <w:rFonts w:ascii="Palatino Linotype" w:hAnsi="Palatino Linotype" w:cs="Arial"/>
          <w:color w:val="000000"/>
        </w:rPr>
        <w:t xml:space="preserve">sobreseimiento </w:t>
      </w:r>
      <w:r w:rsidRPr="00297DB9">
        <w:rPr>
          <w:rFonts w:ascii="Palatino Linotype" w:eastAsia="Calibri" w:hAnsi="Palatino Linotype" w:cs="Arial"/>
        </w:rPr>
        <w:t>de a</w:t>
      </w:r>
      <w:r w:rsidR="004C4881" w:rsidRPr="00297DB9">
        <w:rPr>
          <w:rFonts w:ascii="Palatino Linotype" w:eastAsia="Calibri" w:hAnsi="Palatino Linotype" w:cs="Arial"/>
        </w:rPr>
        <w:t>cuerdo al artículo 192</w:t>
      </w:r>
      <w:r w:rsidRPr="00297DB9">
        <w:rPr>
          <w:rFonts w:ascii="Palatino Linotype" w:eastAsia="Calibri" w:hAnsi="Palatino Linotype" w:cs="Arial"/>
        </w:rPr>
        <w:t xml:space="preserve"> de la citada ley</w:t>
      </w:r>
      <w:r w:rsidR="00BB2080" w:rsidRPr="00297DB9">
        <w:rPr>
          <w:rFonts w:ascii="Palatino Linotype" w:eastAsia="Calibri" w:hAnsi="Palatino Linotype" w:cs="Arial"/>
        </w:rPr>
        <w:t xml:space="preserve">, fracción </w:t>
      </w:r>
      <w:r w:rsidR="00C1572C" w:rsidRPr="00297DB9">
        <w:rPr>
          <w:rFonts w:ascii="Palatino Linotype" w:eastAsia="Calibri" w:hAnsi="Palatino Linotype" w:cs="Arial"/>
        </w:rPr>
        <w:t>III</w:t>
      </w:r>
      <w:r w:rsidRPr="00297DB9">
        <w:rPr>
          <w:rFonts w:ascii="Palatino Linotype" w:eastAsia="Calibri" w:hAnsi="Palatino Linotype" w:cs="Arial"/>
        </w:rPr>
        <w:t>:</w:t>
      </w:r>
    </w:p>
    <w:p w14:paraId="610D2CDF" w14:textId="77777777" w:rsidR="00D76343" w:rsidRPr="00297DB9" w:rsidRDefault="00D76343" w:rsidP="007E57A8">
      <w:pPr>
        <w:tabs>
          <w:tab w:val="left" w:pos="567"/>
        </w:tabs>
        <w:spacing w:line="360" w:lineRule="auto"/>
        <w:contextualSpacing/>
        <w:jc w:val="both"/>
        <w:rPr>
          <w:rFonts w:ascii="Palatino Linotype" w:eastAsia="Calibri" w:hAnsi="Palatino Linotype" w:cs="Arial"/>
        </w:rPr>
      </w:pPr>
    </w:p>
    <w:p w14:paraId="61F0AB48" w14:textId="362FF128" w:rsidR="00BB2080" w:rsidRPr="00297DB9" w:rsidRDefault="00BB2080" w:rsidP="007E57A8">
      <w:pPr>
        <w:tabs>
          <w:tab w:val="left" w:pos="567"/>
        </w:tabs>
        <w:spacing w:line="360" w:lineRule="auto"/>
        <w:ind w:left="567" w:right="822"/>
        <w:contextualSpacing/>
        <w:jc w:val="both"/>
        <w:rPr>
          <w:rFonts w:ascii="Palatino Linotype" w:hAnsi="Palatino Linotype"/>
          <w:i/>
        </w:rPr>
      </w:pPr>
      <w:r w:rsidRPr="00297DB9">
        <w:rPr>
          <w:rFonts w:ascii="Palatino Linotype" w:hAnsi="Palatino Linotype"/>
          <w:b/>
          <w:i/>
        </w:rPr>
        <w:t>Artículo 192.</w:t>
      </w:r>
      <w:r w:rsidRPr="00297DB9">
        <w:rPr>
          <w:rFonts w:ascii="Palatino Linotype" w:hAnsi="Palatino Linotype"/>
          <w:i/>
        </w:rPr>
        <w:t xml:space="preserve"> El recurso será sobreseído, en todo o en parte, cuando una vez admitido, se actualicen</w:t>
      </w:r>
      <w:r w:rsidRPr="00297DB9">
        <w:rPr>
          <w:rFonts w:ascii="Palatino Linotype" w:hAnsi="Palatino Linotype"/>
        </w:rPr>
        <w:t xml:space="preserve"> </w:t>
      </w:r>
      <w:r w:rsidRPr="00297DB9">
        <w:rPr>
          <w:rFonts w:ascii="Palatino Linotype" w:hAnsi="Palatino Linotype"/>
          <w:i/>
        </w:rPr>
        <w:t>alguno de los siguientes supuestos:</w:t>
      </w:r>
    </w:p>
    <w:p w14:paraId="6A761FCA" w14:textId="77777777" w:rsidR="00BB2080" w:rsidRPr="00297DB9" w:rsidRDefault="00BB2080" w:rsidP="007E57A8">
      <w:pPr>
        <w:tabs>
          <w:tab w:val="left" w:pos="567"/>
        </w:tabs>
        <w:spacing w:line="360" w:lineRule="auto"/>
        <w:ind w:left="567" w:right="822"/>
        <w:contextualSpacing/>
        <w:jc w:val="both"/>
        <w:rPr>
          <w:rFonts w:ascii="Palatino Linotype" w:hAnsi="Palatino Linotype"/>
          <w:i/>
        </w:rPr>
      </w:pPr>
      <w:r w:rsidRPr="00297DB9">
        <w:rPr>
          <w:rFonts w:ascii="Palatino Linotype" w:hAnsi="Palatino Linotype"/>
          <w:i/>
        </w:rPr>
        <w:t>I. El recurrente se desista expresamente del recurso;</w:t>
      </w:r>
    </w:p>
    <w:p w14:paraId="50AE6871" w14:textId="77777777" w:rsidR="00BB2080" w:rsidRPr="00297DB9" w:rsidRDefault="00BB2080" w:rsidP="007E57A8">
      <w:pPr>
        <w:tabs>
          <w:tab w:val="left" w:pos="567"/>
        </w:tabs>
        <w:spacing w:line="360" w:lineRule="auto"/>
        <w:ind w:left="567" w:right="822"/>
        <w:contextualSpacing/>
        <w:jc w:val="both"/>
        <w:rPr>
          <w:rFonts w:ascii="Palatino Linotype" w:hAnsi="Palatino Linotype"/>
          <w:i/>
        </w:rPr>
      </w:pPr>
      <w:r w:rsidRPr="00297DB9">
        <w:rPr>
          <w:rFonts w:ascii="Palatino Linotype" w:hAnsi="Palatino Linotype"/>
          <w:i/>
        </w:rPr>
        <w:t>II. El recurrente fallezca o, tratándose de personas jurídicas colectivas, se disuelva;</w:t>
      </w:r>
    </w:p>
    <w:p w14:paraId="139F158E" w14:textId="5C22E3B3" w:rsidR="00BB2080" w:rsidRPr="00297DB9" w:rsidRDefault="00BB2080" w:rsidP="007E57A8">
      <w:pPr>
        <w:tabs>
          <w:tab w:val="left" w:pos="567"/>
        </w:tabs>
        <w:spacing w:line="360" w:lineRule="auto"/>
        <w:ind w:left="567" w:right="822"/>
        <w:contextualSpacing/>
        <w:jc w:val="both"/>
        <w:rPr>
          <w:rFonts w:ascii="Palatino Linotype" w:hAnsi="Palatino Linotype"/>
          <w:b/>
          <w:i/>
        </w:rPr>
      </w:pPr>
      <w:r w:rsidRPr="00297DB9">
        <w:rPr>
          <w:rFonts w:ascii="Palatino Linotype" w:hAnsi="Palatino Linotype"/>
          <w:b/>
          <w:i/>
        </w:rPr>
        <w:t>III. El sujeto obligado responsable del acto lo modifique o revoque de tal manera que el recurso de revisión quede sin materia;</w:t>
      </w:r>
    </w:p>
    <w:p w14:paraId="09FD41DD" w14:textId="41E38ABA" w:rsidR="00BB2080" w:rsidRPr="00297DB9" w:rsidRDefault="00BB2080" w:rsidP="007E57A8">
      <w:pPr>
        <w:tabs>
          <w:tab w:val="left" w:pos="567"/>
        </w:tabs>
        <w:spacing w:line="360" w:lineRule="auto"/>
        <w:ind w:left="567" w:right="822"/>
        <w:contextualSpacing/>
        <w:jc w:val="both"/>
        <w:rPr>
          <w:rFonts w:ascii="Palatino Linotype" w:hAnsi="Palatino Linotype"/>
          <w:i/>
        </w:rPr>
      </w:pPr>
      <w:r w:rsidRPr="00297DB9">
        <w:rPr>
          <w:rFonts w:ascii="Palatino Linotype" w:hAnsi="Palatino Linotype"/>
          <w:i/>
        </w:rPr>
        <w:t>IV. Admitido el recurso de revisión, aparezca alguna causal de improcedencia en los términos de la presente Ley; y</w:t>
      </w:r>
    </w:p>
    <w:p w14:paraId="68435E66" w14:textId="53D47102" w:rsidR="00BB2080" w:rsidRPr="00297DB9" w:rsidRDefault="00BB2080" w:rsidP="007E57A8">
      <w:pPr>
        <w:tabs>
          <w:tab w:val="left" w:pos="567"/>
        </w:tabs>
        <w:spacing w:line="360" w:lineRule="auto"/>
        <w:ind w:left="567" w:right="822"/>
        <w:contextualSpacing/>
        <w:jc w:val="both"/>
        <w:rPr>
          <w:rFonts w:ascii="Palatino Linotype" w:hAnsi="Palatino Linotype"/>
          <w:i/>
        </w:rPr>
      </w:pPr>
      <w:r w:rsidRPr="00297DB9">
        <w:rPr>
          <w:rFonts w:ascii="Palatino Linotype" w:hAnsi="Palatino Linotype"/>
          <w:i/>
        </w:rPr>
        <w:t>V. Cuando por cualquier motivo quede sin materia el recurso.</w:t>
      </w:r>
      <w:r w:rsidRPr="00297DB9">
        <w:rPr>
          <w:rFonts w:ascii="Palatino Linotype" w:hAnsi="Palatino Linotype"/>
          <w:i/>
        </w:rPr>
        <w:cr/>
      </w:r>
    </w:p>
    <w:p w14:paraId="34C9031E" w14:textId="77777777" w:rsidR="00D76343" w:rsidRPr="00297DB9" w:rsidRDefault="00D76343" w:rsidP="007E57A8">
      <w:pPr>
        <w:spacing w:line="360" w:lineRule="auto"/>
        <w:contextualSpacing/>
        <w:jc w:val="both"/>
        <w:rPr>
          <w:rFonts w:ascii="Palatino Linotype" w:hAnsi="Palatino Linotype" w:cs="Arial"/>
        </w:rPr>
      </w:pPr>
    </w:p>
    <w:p w14:paraId="79E231F3" w14:textId="3D3FD264" w:rsidR="00BB2080" w:rsidRPr="00297DB9" w:rsidRDefault="00D76343" w:rsidP="007E57A8">
      <w:pPr>
        <w:numPr>
          <w:ilvl w:val="0"/>
          <w:numId w:val="2"/>
        </w:numPr>
        <w:spacing w:line="360" w:lineRule="auto"/>
        <w:ind w:left="0" w:firstLine="0"/>
        <w:contextualSpacing/>
        <w:jc w:val="both"/>
        <w:rPr>
          <w:rFonts w:ascii="Palatino Linotype" w:hAnsi="Palatino Linotype" w:cs="Arial"/>
        </w:rPr>
      </w:pPr>
      <w:r w:rsidRPr="00297DB9">
        <w:rPr>
          <w:rFonts w:ascii="Palatino Linotype" w:eastAsia="Calibri" w:hAnsi="Palatino Linotype" w:cs="Arial"/>
          <w:lang w:val="es-ES_tradnl" w:eastAsia="es-ES"/>
        </w:rPr>
        <w:t>No obstante, a efecto de no vulnerar los derechos del particular, este Órgano Garante deja a salvo sus derechos para que, si así lo desea, presente una nueva solicitud de acceso a la información requiriendo información que sea de su interés.</w:t>
      </w:r>
    </w:p>
    <w:p w14:paraId="52E772BA" w14:textId="77777777" w:rsidR="00BB2080" w:rsidRPr="00297DB9" w:rsidRDefault="00BB2080" w:rsidP="007E57A8">
      <w:pPr>
        <w:spacing w:line="360" w:lineRule="auto"/>
        <w:contextualSpacing/>
        <w:jc w:val="both"/>
        <w:rPr>
          <w:rFonts w:ascii="Palatino Linotype" w:hAnsi="Palatino Linotype" w:cs="Arial"/>
        </w:rPr>
      </w:pPr>
    </w:p>
    <w:p w14:paraId="221C3A0F" w14:textId="77777777" w:rsidR="00A114E3" w:rsidRPr="00297DB9" w:rsidRDefault="00A114E3" w:rsidP="007E57A8">
      <w:pPr>
        <w:keepNext/>
        <w:keepLines/>
        <w:spacing w:before="240" w:line="360" w:lineRule="auto"/>
        <w:outlineLvl w:val="0"/>
        <w:rPr>
          <w:rFonts w:ascii="Palatino Linotype" w:eastAsia="MS Mincho" w:hAnsi="Palatino Linotype" w:cstheme="majorBidi"/>
          <w:b/>
          <w:lang w:val="es-ES_tradnl" w:eastAsia="es-ES"/>
        </w:rPr>
      </w:pPr>
      <w:bookmarkStart w:id="16" w:name="_Toc26394553"/>
      <w:bookmarkStart w:id="17" w:name="_Toc85130368"/>
      <w:r w:rsidRPr="00297DB9">
        <w:rPr>
          <w:rFonts w:ascii="Palatino Linotype" w:eastAsia="MS Mincho" w:hAnsi="Palatino Linotype" w:cstheme="majorBidi"/>
          <w:b/>
          <w:lang w:val="es-ES_tradnl" w:eastAsia="es-ES"/>
        </w:rPr>
        <w:t>QUINTO. De Versión Pública.</w:t>
      </w:r>
      <w:bookmarkEnd w:id="16"/>
      <w:bookmarkEnd w:id="17"/>
    </w:p>
    <w:p w14:paraId="330FE014" w14:textId="77777777" w:rsidR="00A114E3" w:rsidRPr="00297DB9" w:rsidRDefault="00A114E3" w:rsidP="007E57A8">
      <w:pPr>
        <w:spacing w:line="360" w:lineRule="auto"/>
        <w:ind w:right="49"/>
        <w:contextualSpacing/>
        <w:jc w:val="both"/>
        <w:rPr>
          <w:rFonts w:ascii="Palatino Linotype" w:hAnsi="Palatino Linotype"/>
          <w:color w:val="000000"/>
          <w:lang w:val="es-ES_tradnl"/>
        </w:rPr>
      </w:pPr>
    </w:p>
    <w:p w14:paraId="2409BF5E"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color w:val="000000"/>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97DB9">
        <w:rPr>
          <w:rFonts w:ascii="Palatino Linotype" w:eastAsia="MS Mincho" w:hAnsi="Palatino Linotype" w:cs="Arial"/>
          <w:b/>
          <w:color w:val="000000"/>
          <w:u w:val="single"/>
          <w:lang w:val="es-ES_tradnl" w:eastAsia="es-ES"/>
        </w:rPr>
        <w:t>versión pública</w:t>
      </w:r>
      <w:r w:rsidRPr="00297DB9">
        <w:rPr>
          <w:rFonts w:ascii="Palatino Linotype" w:eastAsia="MS Mincho" w:hAnsi="Palatino Linotype" w:cs="Arial"/>
          <w:color w:val="000000"/>
          <w:lang w:val="es-ES_tradnl" w:eastAsia="es-ES"/>
        </w:rPr>
        <w:t xml:space="preserve"> </w:t>
      </w:r>
      <w:r w:rsidRPr="00297DB9">
        <w:rPr>
          <w:rFonts w:ascii="Palatino Linotype" w:eastAsia="MS Mincho" w:hAnsi="Palatino Linotype" w:cs="Arial"/>
          <w:lang w:val="es-ES_tradnl" w:eastAsia="es-ES"/>
        </w:rPr>
        <w:t>del</w:t>
      </w:r>
      <w:r w:rsidRPr="00297DB9">
        <w:rPr>
          <w:rFonts w:ascii="Palatino Linotype" w:eastAsia="MS Mincho" w:hAnsi="Palatino Linotype" w:cs="Arial"/>
          <w:color w:val="000000"/>
          <w:lang w:val="es-ES_tradnl" w:eastAsia="es-ES"/>
        </w:rPr>
        <w:t xml:space="preserve"> documento por las consideraciones que se estimen pertinentes.</w:t>
      </w:r>
    </w:p>
    <w:p w14:paraId="54EA7048" w14:textId="77777777" w:rsidR="007A695C" w:rsidRPr="00297DB9" w:rsidRDefault="007A695C" w:rsidP="007E57A8">
      <w:pPr>
        <w:spacing w:line="360" w:lineRule="auto"/>
        <w:ind w:right="49"/>
        <w:contextualSpacing/>
        <w:jc w:val="both"/>
        <w:rPr>
          <w:rFonts w:ascii="Palatino Linotype" w:hAnsi="Palatino Linotype"/>
          <w:color w:val="000000"/>
          <w:lang w:val="es-ES_tradnl"/>
        </w:rPr>
      </w:pPr>
    </w:p>
    <w:p w14:paraId="7008DDA2"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color w:val="000000"/>
          <w:lang w:val="es-ES_tradnl" w:eastAsia="es-ES"/>
        </w:rPr>
        <w:t xml:space="preserve">La </w:t>
      </w:r>
      <w:r w:rsidRPr="00297DB9">
        <w:rPr>
          <w:rFonts w:ascii="Palatino Linotype" w:eastAsia="MS Gothic"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97DB9">
        <w:rPr>
          <w:rFonts w:ascii="Palatino Linotype" w:eastAsia="MS Gothic" w:hAnsi="Palatino Linotype"/>
          <w:vertAlign w:val="superscript"/>
        </w:rPr>
        <w:footnoteReference w:id="5"/>
      </w:r>
      <w:r w:rsidRPr="00297DB9">
        <w:rPr>
          <w:rFonts w:ascii="Palatino Linotype" w:eastAsia="MS Gothic" w:hAnsi="Palatino Linotype"/>
        </w:rPr>
        <w:t xml:space="preserve"> aunque cualquier límite o restricción, </w:t>
      </w:r>
      <w:r w:rsidRPr="00297DB9">
        <w:rPr>
          <w:rFonts w:ascii="Palatino Linotype" w:eastAsia="MS Gothic"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297DB9">
        <w:rPr>
          <w:rFonts w:ascii="Palatino Linotype" w:eastAsia="MS Gothic" w:hAnsi="Palatino Linotype"/>
          <w:vertAlign w:val="superscript"/>
        </w:rPr>
        <w:footnoteReference w:id="6"/>
      </w:r>
      <w:r w:rsidRPr="00297DB9">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9E1DF96" w14:textId="77777777" w:rsidR="007A695C" w:rsidRPr="00297DB9" w:rsidRDefault="007A695C" w:rsidP="007E57A8">
      <w:pPr>
        <w:pStyle w:val="Prrafodelista"/>
        <w:spacing w:line="360" w:lineRule="auto"/>
        <w:rPr>
          <w:rFonts w:ascii="Palatino Linotype" w:hAnsi="Palatino Linotype"/>
          <w:color w:val="000000"/>
          <w:sz w:val="24"/>
          <w:lang w:val="es-ES_tradnl"/>
        </w:rPr>
      </w:pPr>
    </w:p>
    <w:p w14:paraId="65143CE6"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lang w:val="es-ES_tradnl" w:eastAsia="es-ES"/>
        </w:rPr>
        <w:t xml:space="preserve">El </w:t>
      </w:r>
      <w:r w:rsidRPr="00297DB9">
        <w:rPr>
          <w:rFonts w:ascii="Palatino Linotype" w:eastAsia="MS Gothic"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9E8869D" w14:textId="77777777" w:rsidR="007A695C" w:rsidRPr="00297DB9" w:rsidRDefault="007A695C" w:rsidP="007E57A8">
      <w:pPr>
        <w:pStyle w:val="Prrafodelista"/>
        <w:spacing w:line="360" w:lineRule="auto"/>
        <w:rPr>
          <w:rFonts w:ascii="Palatino Linotype" w:hAnsi="Palatino Linotype"/>
          <w:color w:val="000000"/>
          <w:sz w:val="24"/>
          <w:lang w:val="es-ES_tradnl"/>
        </w:rPr>
      </w:pPr>
    </w:p>
    <w:p w14:paraId="7CBAF775" w14:textId="269EB020" w:rsidR="007A695C" w:rsidRPr="00297DB9" w:rsidRDefault="007A695C" w:rsidP="007E57A8">
      <w:pPr>
        <w:spacing w:before="240" w:after="240" w:line="360" w:lineRule="auto"/>
        <w:ind w:right="49"/>
        <w:jc w:val="both"/>
        <w:rPr>
          <w:rFonts w:ascii="Palatino Linotype" w:hAnsi="Palatino Linotype" w:cs="Bookman Old Style"/>
          <w:b/>
        </w:rPr>
      </w:pPr>
      <w:r w:rsidRPr="00297DB9">
        <w:rPr>
          <w:rFonts w:ascii="Palatino Linotype" w:hAnsi="Palatino Linotype" w:cs="Bookman Old Style"/>
          <w:b/>
        </w:rPr>
        <w:t>Requisitos previos.</w:t>
      </w:r>
    </w:p>
    <w:p w14:paraId="0AC19579"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Los </w:t>
      </w:r>
      <w:r w:rsidRPr="00297DB9">
        <w:rPr>
          <w:rFonts w:ascii="Palatino Linotype" w:eastAsia="MS Gothic" w:hAnsi="Palatino Linotype"/>
        </w:rPr>
        <w:t xml:space="preserve">artículos 122 y 100 de la Ley Estatal y de la Ley General, respectivamente, señalan que los sujetos obligados determinan que la información actualiza alguno de los supuestos de clasificación y que son los titulares de las áreas los encargados de </w:t>
      </w:r>
      <w:r w:rsidRPr="00297DB9">
        <w:rPr>
          <w:rFonts w:ascii="Palatino Linotype" w:eastAsia="MS Gothic" w:hAnsi="Palatino Linotype"/>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803E01B" w14:textId="77777777" w:rsidR="007A695C" w:rsidRPr="00297DB9" w:rsidRDefault="007A695C" w:rsidP="007E57A8">
      <w:pPr>
        <w:spacing w:line="360" w:lineRule="auto"/>
        <w:ind w:right="49"/>
        <w:contextualSpacing/>
        <w:jc w:val="both"/>
        <w:rPr>
          <w:rFonts w:ascii="Palatino Linotype" w:hAnsi="Palatino Linotype"/>
          <w:color w:val="000000"/>
          <w:lang w:val="es-ES_tradnl"/>
        </w:rPr>
      </w:pPr>
    </w:p>
    <w:p w14:paraId="133277E0"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Además, se </w:t>
      </w:r>
      <w:r w:rsidRPr="00297DB9">
        <w:rPr>
          <w:rFonts w:ascii="Palatino Linotype" w:eastAsia="MS Gothic" w:hAnsi="Palatino Linotype"/>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D9FD5B7" w14:textId="77777777" w:rsidR="007A695C" w:rsidRPr="00297DB9" w:rsidRDefault="007A695C" w:rsidP="007E57A8">
      <w:pPr>
        <w:pStyle w:val="Prrafodelista"/>
        <w:spacing w:line="360" w:lineRule="auto"/>
        <w:rPr>
          <w:rFonts w:ascii="Palatino Linotype" w:hAnsi="Palatino Linotype"/>
          <w:color w:val="000000"/>
          <w:sz w:val="24"/>
          <w:lang w:val="es-ES_tradnl"/>
        </w:rPr>
      </w:pPr>
    </w:p>
    <w:p w14:paraId="78380CB9"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El </w:t>
      </w:r>
      <w:r w:rsidRPr="00297DB9">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297DB9">
        <w:rPr>
          <w:rFonts w:ascii="Palatino Linotype" w:eastAsia="MS Gothic" w:hAnsi="Palatino Linotype"/>
          <w:b/>
          <w:u w:val="single"/>
        </w:rPr>
        <w:t xml:space="preserve">no se puede hacer un acuerdo para clasificar de manera general todos los documentos de un expediente o área,  </w:t>
      </w:r>
      <w:r w:rsidRPr="00297DB9">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5C0BCF10" w14:textId="5ABBB8C5" w:rsidR="007A695C" w:rsidRPr="00297DB9" w:rsidRDefault="007A695C" w:rsidP="007E57A8">
      <w:pPr>
        <w:spacing w:before="240" w:after="240" w:line="360" w:lineRule="auto"/>
        <w:ind w:right="49"/>
        <w:jc w:val="both"/>
        <w:rPr>
          <w:rFonts w:ascii="Palatino Linotype" w:hAnsi="Palatino Linotype" w:cs="Bookman Old Style"/>
          <w:b/>
        </w:rPr>
      </w:pPr>
      <w:r w:rsidRPr="00297DB9">
        <w:rPr>
          <w:rFonts w:ascii="Palatino Linotype" w:hAnsi="Palatino Linotype" w:cs="Bookman Old Style"/>
          <w:b/>
        </w:rPr>
        <w:t xml:space="preserve">Supuesto de clasificación. </w:t>
      </w:r>
    </w:p>
    <w:p w14:paraId="3DBF68F1"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Las </w:t>
      </w:r>
      <w:r w:rsidRPr="00297DB9">
        <w:rPr>
          <w:rFonts w:ascii="Palatino Linotype" w:eastAsia="MS Gothic" w:hAnsi="Palatino Linotype"/>
        </w:rPr>
        <w:t>disposiciones constitucionales y legales en la materia establecen los dos supuestos generales para clasificar la información: por reserva y por confidencialidad.</w:t>
      </w:r>
    </w:p>
    <w:p w14:paraId="0182D644" w14:textId="77777777" w:rsidR="007A695C" w:rsidRPr="00297DB9" w:rsidRDefault="007A695C" w:rsidP="007E57A8">
      <w:pPr>
        <w:spacing w:line="360" w:lineRule="auto"/>
        <w:ind w:right="49"/>
        <w:contextualSpacing/>
        <w:jc w:val="both"/>
        <w:rPr>
          <w:rFonts w:ascii="Palatino Linotype" w:hAnsi="Palatino Linotype"/>
          <w:color w:val="000000"/>
          <w:lang w:val="es-ES_tradnl"/>
        </w:rPr>
      </w:pPr>
    </w:p>
    <w:p w14:paraId="24F081DF"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lastRenderedPageBreak/>
        <w:t xml:space="preserve">Los </w:t>
      </w:r>
      <w:r w:rsidRPr="00297DB9">
        <w:rPr>
          <w:rFonts w:ascii="Palatino Linotype" w:eastAsia="MS Gothic" w:hAnsi="Palatino Linotype"/>
        </w:rPr>
        <w:t>artículos 143 y 116 de la Ley Estatal y de la Ley General, respectivamente, señalan los supuestos para que la información pueda ser clasificada como confidencial:</w:t>
      </w:r>
    </w:p>
    <w:p w14:paraId="48ACDF20" w14:textId="77777777" w:rsidR="007A695C" w:rsidRPr="00297DB9" w:rsidRDefault="007A695C" w:rsidP="007E57A8">
      <w:pPr>
        <w:pStyle w:val="Prrafodelista"/>
        <w:spacing w:line="360" w:lineRule="auto"/>
        <w:rPr>
          <w:rFonts w:ascii="Palatino Linotype" w:hAnsi="Palatino Linotype"/>
          <w:color w:val="000000"/>
          <w:sz w:val="24"/>
          <w:lang w:val="es-ES_tradnl"/>
        </w:rPr>
      </w:pPr>
    </w:p>
    <w:p w14:paraId="29B7776F" w14:textId="77777777" w:rsidR="007A695C" w:rsidRPr="00297DB9" w:rsidRDefault="007A695C" w:rsidP="007E57A8">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297DB9">
        <w:rPr>
          <w:rFonts w:ascii="Palatino Linotype" w:hAnsi="Palatino Linotype" w:cs="Bookman Old Style"/>
          <w:bCs/>
          <w:i/>
          <w:color w:val="000000"/>
        </w:rPr>
        <w:t xml:space="preserve">“I. </w:t>
      </w:r>
      <w:r w:rsidRPr="00297DB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E6DA5B4" w14:textId="77777777" w:rsidR="007A695C" w:rsidRPr="00297DB9" w:rsidRDefault="007A695C" w:rsidP="007E57A8">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297DB9">
        <w:rPr>
          <w:rFonts w:ascii="Palatino Linotype" w:hAnsi="Palatino Linotype" w:cs="Bookman Old Style"/>
          <w:bCs/>
          <w:i/>
          <w:color w:val="000000"/>
        </w:rPr>
        <w:t xml:space="preserve">II. </w:t>
      </w:r>
      <w:r w:rsidRPr="00297DB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F7AD610" w14:textId="77777777" w:rsidR="007A695C" w:rsidRPr="00297DB9" w:rsidRDefault="007A695C" w:rsidP="007E57A8">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297DB9">
        <w:rPr>
          <w:rFonts w:ascii="Palatino Linotype" w:hAnsi="Palatino Linotype" w:cs="Bookman Old Style"/>
          <w:bCs/>
          <w:i/>
          <w:color w:val="000000"/>
        </w:rPr>
        <w:t xml:space="preserve">III. </w:t>
      </w:r>
      <w:r w:rsidRPr="00297DB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672FE67" w14:textId="77777777" w:rsidR="007A695C" w:rsidRPr="00297DB9" w:rsidRDefault="007A695C" w:rsidP="007E57A8">
      <w:pPr>
        <w:widowControl w:val="0"/>
        <w:tabs>
          <w:tab w:val="left" w:pos="8222"/>
        </w:tabs>
        <w:autoSpaceDE w:val="0"/>
        <w:autoSpaceDN w:val="0"/>
        <w:adjustRightInd w:val="0"/>
        <w:spacing w:after="240" w:line="360" w:lineRule="auto"/>
        <w:ind w:left="567" w:right="567"/>
        <w:jc w:val="both"/>
        <w:rPr>
          <w:rFonts w:ascii="Palatino Linotype" w:hAnsi="Palatino Linotype" w:cs="Times"/>
          <w:i/>
          <w:color w:val="000000"/>
        </w:rPr>
      </w:pPr>
      <w:r w:rsidRPr="00297DB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3AD9790" w14:textId="7496800B" w:rsidR="007A695C" w:rsidRPr="00297DB9" w:rsidRDefault="007A695C" w:rsidP="007E57A8">
      <w:pPr>
        <w:pStyle w:val="Prrafodelista"/>
        <w:spacing w:line="360" w:lineRule="auto"/>
        <w:rPr>
          <w:rFonts w:ascii="Palatino Linotype" w:hAnsi="Palatino Linotype"/>
          <w:color w:val="000000"/>
          <w:sz w:val="24"/>
          <w:lang w:val="es-ES_tradnl"/>
        </w:rPr>
      </w:pPr>
      <w:r w:rsidRPr="00297DB9">
        <w:rPr>
          <w:rFonts w:ascii="Palatino Linotype" w:hAnsi="Palatino Linotype" w:cs="Bookman Old Style"/>
          <w:i/>
          <w:color w:val="000000"/>
          <w:sz w:val="24"/>
        </w:rPr>
        <w:t>No se considerará confidencial la información que se encuentre en los registros públicos o en fuentes de acceso público, ni tampoco la que sea considerada por la presente ley como información pública. “</w:t>
      </w:r>
    </w:p>
    <w:p w14:paraId="159C56B7" w14:textId="77777777" w:rsidR="007A695C" w:rsidRPr="00297DB9" w:rsidRDefault="007A695C" w:rsidP="007E57A8">
      <w:pPr>
        <w:pStyle w:val="Prrafodelista"/>
        <w:spacing w:line="360" w:lineRule="auto"/>
        <w:rPr>
          <w:rFonts w:ascii="Palatino Linotype" w:hAnsi="Palatino Linotype"/>
          <w:color w:val="000000"/>
          <w:sz w:val="24"/>
          <w:lang w:val="es-ES_tradnl"/>
        </w:rPr>
      </w:pPr>
    </w:p>
    <w:p w14:paraId="69F4491F"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Mientras </w:t>
      </w:r>
      <w:r w:rsidRPr="00297DB9">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F4F6CF" w14:textId="77777777" w:rsidR="00F842E2" w:rsidRPr="00297DB9" w:rsidRDefault="00F842E2" w:rsidP="007E57A8">
      <w:pPr>
        <w:spacing w:line="360" w:lineRule="auto"/>
        <w:ind w:right="49"/>
        <w:contextualSpacing/>
        <w:jc w:val="both"/>
        <w:rPr>
          <w:rFonts w:ascii="Palatino Linotype" w:hAnsi="Palatino Linotype"/>
          <w:color w:val="000000"/>
          <w:lang w:val="es-ES_tradnl"/>
        </w:rPr>
      </w:pPr>
    </w:p>
    <w:p w14:paraId="11DC07FC" w14:textId="77777777" w:rsidR="00F842E2"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Como </w:t>
      </w:r>
      <w:r w:rsidRPr="00297DB9">
        <w:rPr>
          <w:rFonts w:ascii="Palatino Linotype" w:eastAsia="MS Gothic" w:hAnsi="Palatino Linotype"/>
        </w:rPr>
        <w:t xml:space="preserve">consecuencia de lo anterior, el </w:t>
      </w:r>
      <w:r w:rsidRPr="00297DB9">
        <w:rPr>
          <w:rFonts w:ascii="Palatino Linotype" w:eastAsia="MS Gothic" w:hAnsi="Palatino Linotype"/>
          <w:b/>
        </w:rPr>
        <w:t>SUJETO OBLIGADO</w:t>
      </w:r>
      <w:r w:rsidRPr="00297DB9">
        <w:rPr>
          <w:rFonts w:ascii="Palatino Linotype" w:eastAsia="MS Gothic" w:hAnsi="Palatino Linotype"/>
        </w:rPr>
        <w:t xml:space="preserve"> debe identificar claramente el tipo de información y hacer un juicio de subsunción o encaje</w:t>
      </w:r>
      <w:r w:rsidRPr="00297DB9">
        <w:rPr>
          <w:rFonts w:ascii="Palatino Linotype" w:eastAsia="MS Gothic" w:hAnsi="Palatino Linotype"/>
          <w:vertAlign w:val="superscript"/>
        </w:rPr>
        <w:footnoteReference w:id="7"/>
      </w:r>
      <w:r w:rsidRPr="00297DB9">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29B754D4" w14:textId="77777777" w:rsidR="00F842E2" w:rsidRPr="00297DB9" w:rsidRDefault="00F842E2" w:rsidP="007E57A8">
      <w:pPr>
        <w:pStyle w:val="Prrafodelista"/>
        <w:spacing w:line="360" w:lineRule="auto"/>
        <w:rPr>
          <w:rFonts w:ascii="Palatino Linotype" w:eastAsia="MS Mincho" w:hAnsi="Palatino Linotype" w:cs="Arial"/>
          <w:sz w:val="24"/>
          <w:lang w:val="es-ES_tradnl" w:eastAsia="es-ES"/>
        </w:rPr>
      </w:pPr>
    </w:p>
    <w:p w14:paraId="7BC91750" w14:textId="412B004D"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Al </w:t>
      </w:r>
      <w:r w:rsidRPr="00297DB9">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5CAFC10D" w14:textId="77777777" w:rsidR="00F842E2" w:rsidRPr="00297DB9" w:rsidRDefault="00F842E2" w:rsidP="007E57A8">
      <w:pPr>
        <w:pStyle w:val="Prrafodelista"/>
        <w:spacing w:line="360" w:lineRule="auto"/>
        <w:rPr>
          <w:rFonts w:ascii="Palatino Linotype" w:hAnsi="Palatino Linotype"/>
          <w:color w:val="000000"/>
          <w:sz w:val="24"/>
          <w:lang w:val="es-ES_tradnl"/>
        </w:rPr>
      </w:pPr>
    </w:p>
    <w:p w14:paraId="5A7AB0EE"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w:t>
      </w:r>
      <w:r w:rsidRPr="00297DB9">
        <w:rPr>
          <w:rFonts w:ascii="Palatino Linotype" w:hAnsi="Palatino Linotype" w:cs="Arial"/>
          <w:b/>
          <w:i/>
          <w:sz w:val="24"/>
        </w:rPr>
        <w:t>Quincuagésimo.</w:t>
      </w:r>
      <w:r w:rsidRPr="00297DB9">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E27CEB"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p>
    <w:p w14:paraId="1EDF10C6"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b/>
          <w:i/>
          <w:sz w:val="24"/>
        </w:rPr>
        <w:lastRenderedPageBreak/>
        <w:t>Quincuagésimo primero.</w:t>
      </w:r>
      <w:r w:rsidRPr="00297DB9">
        <w:rPr>
          <w:rFonts w:ascii="Palatino Linotype" w:hAnsi="Palatino Linotype" w:cs="Arial"/>
          <w:i/>
          <w:sz w:val="24"/>
        </w:rPr>
        <w:t xml:space="preserve"> La leyenda en los documentos clasificados indicará:</w:t>
      </w:r>
    </w:p>
    <w:p w14:paraId="6E9347C1"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I. La fecha de sesión del Comité de Transparencia en donde se confirmó la clasificación, en su caso;</w:t>
      </w:r>
    </w:p>
    <w:p w14:paraId="2334B06D"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II. El nombre del área;</w:t>
      </w:r>
    </w:p>
    <w:p w14:paraId="3760FC12"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III. La palabra reservado o confidencial;</w:t>
      </w:r>
    </w:p>
    <w:p w14:paraId="1EB31A67"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IV. Las partes o secciones reservadas o confidenciales, en su caso;</w:t>
      </w:r>
    </w:p>
    <w:p w14:paraId="5808AF6B"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V. El fundamento legal;</w:t>
      </w:r>
    </w:p>
    <w:p w14:paraId="603E7915"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VI. El periodo de reserva, y</w:t>
      </w:r>
    </w:p>
    <w:p w14:paraId="57B7F2F8"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i/>
          <w:sz w:val="24"/>
        </w:rPr>
        <w:t>VII. La rúbrica del titular del área.</w:t>
      </w:r>
    </w:p>
    <w:p w14:paraId="46F0F3DA" w14:textId="77777777" w:rsidR="00F842E2" w:rsidRPr="00297DB9" w:rsidRDefault="00F842E2" w:rsidP="007E57A8">
      <w:pPr>
        <w:pStyle w:val="Prrafodelista"/>
        <w:tabs>
          <w:tab w:val="left" w:pos="142"/>
          <w:tab w:val="left" w:pos="284"/>
          <w:tab w:val="left" w:pos="426"/>
        </w:tabs>
        <w:spacing w:before="240" w:after="240" w:line="360" w:lineRule="auto"/>
        <w:ind w:left="567" w:right="567"/>
        <w:jc w:val="both"/>
        <w:rPr>
          <w:rFonts w:ascii="Palatino Linotype" w:hAnsi="Palatino Linotype" w:cs="Arial"/>
          <w:i/>
          <w:sz w:val="24"/>
        </w:rPr>
      </w:pPr>
    </w:p>
    <w:p w14:paraId="24C7D148" w14:textId="77777777" w:rsidR="00F842E2" w:rsidRPr="00297DB9" w:rsidRDefault="00F842E2" w:rsidP="007E57A8">
      <w:pPr>
        <w:pStyle w:val="Prrafodelista"/>
        <w:tabs>
          <w:tab w:val="left" w:pos="142"/>
          <w:tab w:val="left" w:pos="284"/>
          <w:tab w:val="left" w:pos="709"/>
          <w:tab w:val="left" w:pos="1418"/>
          <w:tab w:val="left" w:pos="8080"/>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b/>
          <w:i/>
          <w:sz w:val="24"/>
        </w:rPr>
        <w:t>Quincuagésimo segundo.</w:t>
      </w:r>
      <w:r w:rsidRPr="00297DB9">
        <w:rPr>
          <w:rFonts w:ascii="Palatino Linotype" w:hAnsi="Palatino Linotype" w:cs="Arial"/>
          <w:i/>
          <w:sz w:val="24"/>
        </w:rPr>
        <w:t xml:space="preserve"> Los sujetos obligados elaborarán los formatos a que se refiere este Capítulo en medios impresos o electrónicos, entre otros, debiendo ubicarse la leyenda de clasificación en la esquina superior derecha del documento.</w:t>
      </w:r>
    </w:p>
    <w:p w14:paraId="20B47DE4" w14:textId="77777777" w:rsidR="00F842E2" w:rsidRPr="00297DB9" w:rsidRDefault="00F842E2" w:rsidP="007E57A8">
      <w:pPr>
        <w:pStyle w:val="Prrafodelista"/>
        <w:tabs>
          <w:tab w:val="left" w:pos="142"/>
          <w:tab w:val="left" w:pos="284"/>
          <w:tab w:val="left" w:pos="709"/>
          <w:tab w:val="left" w:pos="1418"/>
          <w:tab w:val="left" w:pos="8080"/>
        </w:tabs>
        <w:spacing w:before="240" w:after="240" w:line="360" w:lineRule="auto"/>
        <w:ind w:left="567" w:right="616"/>
        <w:jc w:val="both"/>
        <w:rPr>
          <w:rFonts w:ascii="Palatino Linotype" w:hAnsi="Palatino Linotype" w:cs="Arial"/>
          <w:i/>
          <w:sz w:val="24"/>
        </w:rPr>
      </w:pPr>
      <w:r w:rsidRPr="00297DB9">
        <w:rPr>
          <w:rFonts w:ascii="Palatino Linotype" w:hAnsi="Palatino Linotype" w:cs="Arial"/>
          <w:i/>
          <w:sz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74E5949" w14:textId="77777777" w:rsidR="00F842E2" w:rsidRPr="00297DB9" w:rsidRDefault="00F842E2" w:rsidP="007E57A8">
      <w:pPr>
        <w:pStyle w:val="Prrafodelista"/>
        <w:tabs>
          <w:tab w:val="left" w:pos="142"/>
          <w:tab w:val="left" w:pos="284"/>
          <w:tab w:val="left" w:pos="709"/>
          <w:tab w:val="left" w:pos="1418"/>
          <w:tab w:val="left" w:pos="8080"/>
        </w:tabs>
        <w:spacing w:before="240" w:after="240" w:line="360" w:lineRule="auto"/>
        <w:ind w:left="567" w:right="616"/>
        <w:jc w:val="both"/>
        <w:rPr>
          <w:rFonts w:ascii="Palatino Linotype" w:hAnsi="Palatino Linotype" w:cs="Arial"/>
          <w:i/>
          <w:sz w:val="24"/>
        </w:rPr>
      </w:pPr>
    </w:p>
    <w:p w14:paraId="23C42DF9" w14:textId="68DE831F" w:rsidR="00F842E2" w:rsidRPr="00297DB9" w:rsidRDefault="00F842E2" w:rsidP="007E57A8">
      <w:pPr>
        <w:pStyle w:val="Prrafodelista"/>
        <w:tabs>
          <w:tab w:val="left" w:pos="142"/>
          <w:tab w:val="left" w:pos="284"/>
          <w:tab w:val="left" w:pos="709"/>
          <w:tab w:val="left" w:pos="1418"/>
          <w:tab w:val="left" w:pos="8080"/>
        </w:tabs>
        <w:spacing w:before="240" w:after="240" w:line="360" w:lineRule="auto"/>
        <w:ind w:left="567" w:right="567"/>
        <w:jc w:val="both"/>
        <w:rPr>
          <w:rFonts w:ascii="Palatino Linotype" w:hAnsi="Palatino Linotype" w:cs="Arial"/>
          <w:i/>
          <w:sz w:val="24"/>
        </w:rPr>
      </w:pPr>
      <w:r w:rsidRPr="00297DB9">
        <w:rPr>
          <w:rFonts w:ascii="Palatino Linotype" w:hAnsi="Palatino Linotype" w:cs="Arial"/>
          <w:b/>
          <w:i/>
          <w:sz w:val="24"/>
        </w:rPr>
        <w:t>Quincuagésimo tercero.</w:t>
      </w:r>
      <w:r w:rsidRPr="00297DB9">
        <w:rPr>
          <w:rFonts w:ascii="Palatino Linotype" w:hAnsi="Palatino Linotype" w:cs="Arial"/>
          <w:i/>
          <w:sz w:val="24"/>
        </w:rPr>
        <w:t xml:space="preserve"> El formato para señalar la clasificación parcial de un documento, es el siguiente:</w:t>
      </w:r>
    </w:p>
    <w:p w14:paraId="202F2552" w14:textId="40B83183" w:rsidR="00F842E2" w:rsidRPr="00297DB9" w:rsidRDefault="00F842E2" w:rsidP="007E57A8">
      <w:pPr>
        <w:pStyle w:val="Prrafodelista"/>
        <w:spacing w:line="360" w:lineRule="auto"/>
        <w:rPr>
          <w:rFonts w:ascii="Palatino Linotype" w:hAnsi="Palatino Linotype"/>
          <w:color w:val="000000"/>
          <w:sz w:val="24"/>
          <w:lang w:val="es-ES_tradnl"/>
        </w:rPr>
      </w:pPr>
    </w:p>
    <w:p w14:paraId="3E80D0A6" w14:textId="7DCEF37C" w:rsidR="00F842E2" w:rsidRPr="00297DB9" w:rsidRDefault="00F842E2" w:rsidP="007E57A8">
      <w:pPr>
        <w:pStyle w:val="Prrafodelista"/>
        <w:spacing w:line="360" w:lineRule="auto"/>
        <w:rPr>
          <w:rFonts w:ascii="Palatino Linotype" w:hAnsi="Palatino Linotype"/>
          <w:color w:val="000000"/>
          <w:sz w:val="24"/>
          <w:lang w:val="es-ES_tradnl"/>
        </w:rPr>
      </w:pPr>
      <w:r w:rsidRPr="00297DB9">
        <w:rPr>
          <w:rFonts w:ascii="Palatino Linotype" w:hAnsi="Palatino Linotype" w:cs="Arial"/>
          <w:i/>
          <w:noProof/>
          <w:sz w:val="24"/>
        </w:rPr>
        <w:lastRenderedPageBreak/>
        <w:drawing>
          <wp:inline distT="0" distB="0" distL="0" distR="0" wp14:anchorId="6CDCED35" wp14:editId="7284FEEA">
            <wp:extent cx="4977517" cy="6798366"/>
            <wp:effectExtent l="57150" t="57150" r="109220" b="116840"/>
            <wp:docPr id="2" name="Imagen 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676" cy="666063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409809"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lastRenderedPageBreak/>
        <w:t xml:space="preserve">Una </w:t>
      </w:r>
      <w:r w:rsidRPr="00297DB9">
        <w:rPr>
          <w:rFonts w:ascii="Palatino Linotype" w:hAnsi="Palatino Linotype" w:cs="Bookman Old Style"/>
        </w:rPr>
        <w:t xml:space="preserve">vez </w:t>
      </w:r>
      <w:r w:rsidRPr="00297DB9">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65A7B440" w14:textId="77777777" w:rsidR="00F842E2" w:rsidRPr="00297DB9" w:rsidRDefault="00F842E2" w:rsidP="007E57A8">
      <w:pPr>
        <w:spacing w:line="360" w:lineRule="auto"/>
        <w:ind w:right="49"/>
        <w:contextualSpacing/>
        <w:jc w:val="both"/>
        <w:rPr>
          <w:rFonts w:ascii="Palatino Linotype" w:hAnsi="Palatino Linotype"/>
          <w:color w:val="000000"/>
          <w:lang w:val="es-ES_tradnl"/>
        </w:rPr>
      </w:pPr>
    </w:p>
    <w:p w14:paraId="0D1A2244" w14:textId="77777777" w:rsidR="00F842E2" w:rsidRPr="00297DB9" w:rsidRDefault="00F842E2" w:rsidP="007E57A8">
      <w:pPr>
        <w:pStyle w:val="Prrafodelista"/>
        <w:spacing w:before="240" w:after="240" w:line="360" w:lineRule="auto"/>
        <w:ind w:left="360" w:right="49"/>
        <w:jc w:val="both"/>
        <w:rPr>
          <w:rFonts w:ascii="Palatino Linotype" w:hAnsi="Palatino Linotype" w:cs="Bookman Old Style"/>
          <w:sz w:val="24"/>
        </w:rPr>
      </w:pPr>
      <w:r w:rsidRPr="00297DB9">
        <w:rPr>
          <w:rFonts w:ascii="Palatino Linotype" w:hAnsi="Palatino Linotype" w:cs="Arial"/>
          <w:b/>
          <w:sz w:val="24"/>
        </w:rPr>
        <w:t>La intervención del Comité de Transparencia.</w:t>
      </w:r>
    </w:p>
    <w:p w14:paraId="4ED99AF2" w14:textId="6E704F86" w:rsidR="00F842E2" w:rsidRPr="00297DB9" w:rsidRDefault="00F842E2" w:rsidP="007E57A8">
      <w:pPr>
        <w:pStyle w:val="Prrafodelista"/>
        <w:numPr>
          <w:ilvl w:val="1"/>
          <w:numId w:val="2"/>
        </w:numPr>
        <w:tabs>
          <w:tab w:val="left" w:pos="142"/>
          <w:tab w:val="left" w:pos="284"/>
          <w:tab w:val="left" w:pos="426"/>
        </w:tabs>
        <w:spacing w:before="240" w:after="240" w:line="360" w:lineRule="auto"/>
        <w:ind w:firstLine="0"/>
        <w:jc w:val="both"/>
        <w:rPr>
          <w:rFonts w:ascii="Palatino Linotype" w:hAnsi="Palatino Linotype" w:cs="Arial"/>
          <w:b/>
          <w:sz w:val="24"/>
        </w:rPr>
      </w:pPr>
      <w:r w:rsidRPr="00297DB9">
        <w:rPr>
          <w:rFonts w:ascii="Palatino Linotype" w:hAnsi="Palatino Linotype" w:cs="Arial"/>
          <w:b/>
          <w:sz w:val="24"/>
        </w:rPr>
        <w:t>Formalidades para emitir el Acuerdo de Clasificación.</w:t>
      </w:r>
    </w:p>
    <w:p w14:paraId="68A69A11"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El </w:t>
      </w:r>
      <w:r w:rsidRPr="00297DB9">
        <w:rPr>
          <w:rFonts w:ascii="Palatino Linotype" w:eastAsia="MS Gothic"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297DB9">
        <w:rPr>
          <w:rFonts w:ascii="Palatino Linotype" w:eastAsia="MS Gothic" w:hAnsi="Palatino Linotype"/>
          <w:b/>
          <w:u w:val="single"/>
        </w:rPr>
        <w:t>confirmar, modificar o revocar</w:t>
      </w:r>
      <w:r w:rsidRPr="00297DB9">
        <w:rPr>
          <w:rFonts w:ascii="Palatino Linotype" w:eastAsia="MS Gothic" w:hAnsi="Palatino Linotype"/>
        </w:rPr>
        <w:t xml:space="preserve"> la clasificación de la información que ha hecho el titular del área que administra la información. Por lo tanto, el Comité </w:t>
      </w:r>
      <w:r w:rsidRPr="00297DB9">
        <w:rPr>
          <w:rFonts w:ascii="Palatino Linotype" w:eastAsia="MS Gothic" w:hAnsi="Palatino Linotype"/>
          <w:b/>
          <w:u w:val="single"/>
        </w:rPr>
        <w:t>no aprueba</w:t>
      </w:r>
      <w:r w:rsidRPr="00297DB9">
        <w:rPr>
          <w:rFonts w:ascii="Palatino Linotype" w:eastAsia="MS Gothic" w:hAnsi="Palatino Linotype"/>
        </w:rPr>
        <w:t xml:space="preserve"> la clasificación, sino que revisa lo que ha hecho el titular del área y confirma, modifica o revoca la decisión a través de un acuerdo.</w:t>
      </w:r>
    </w:p>
    <w:p w14:paraId="34B2D7D6" w14:textId="77777777" w:rsidR="00F842E2" w:rsidRPr="00297DB9" w:rsidRDefault="00F842E2" w:rsidP="007E57A8">
      <w:pPr>
        <w:spacing w:line="360" w:lineRule="auto"/>
        <w:ind w:right="49"/>
        <w:contextualSpacing/>
        <w:jc w:val="both"/>
        <w:rPr>
          <w:rFonts w:ascii="Palatino Linotype" w:hAnsi="Palatino Linotype"/>
          <w:color w:val="000000"/>
          <w:lang w:val="es-ES_tradnl"/>
        </w:rPr>
      </w:pPr>
    </w:p>
    <w:p w14:paraId="4A4FF75B"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Gothic" w:hAnsi="Palatino Linotype"/>
        </w:rPr>
        <w:t xml:space="preserve">Evidentemente, esta decisión implica una restricción a un derecho humano, por lo tanto, puede generar un agravio a el Particular y, en consecuencia, es necesario que </w:t>
      </w:r>
      <w:r w:rsidRPr="00297DB9">
        <w:rPr>
          <w:rFonts w:ascii="Palatino Linotype" w:eastAsia="MS Gothic" w:hAnsi="Palatino Linotype"/>
          <w:b/>
          <w:u w:val="single"/>
        </w:rPr>
        <w:t>el acto reúna con los requisitos elementales</w:t>
      </w:r>
      <w:r w:rsidRPr="00297DB9">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w:t>
      </w:r>
      <w:r w:rsidRPr="00297DB9">
        <w:rPr>
          <w:rFonts w:ascii="Palatino Linotype" w:eastAsia="MS Gothic" w:hAnsi="Palatino Linotype"/>
        </w:rPr>
        <w:lastRenderedPageBreak/>
        <w:t>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AA50F79" w14:textId="77777777" w:rsidR="00F842E2" w:rsidRPr="00297DB9" w:rsidRDefault="00F842E2" w:rsidP="007E57A8">
      <w:pPr>
        <w:pStyle w:val="Prrafodelista"/>
        <w:spacing w:line="360" w:lineRule="auto"/>
        <w:rPr>
          <w:rFonts w:ascii="Palatino Linotype" w:hAnsi="Palatino Linotype"/>
          <w:color w:val="000000"/>
          <w:sz w:val="24"/>
          <w:lang w:val="es-ES_tradnl"/>
        </w:rPr>
      </w:pPr>
    </w:p>
    <w:p w14:paraId="0E939622"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La </w:t>
      </w:r>
      <w:r w:rsidRPr="00297DB9">
        <w:rPr>
          <w:rFonts w:ascii="Palatino Linotype" w:eastAsia="MS Gothic"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4C4CCA1" w14:textId="77777777" w:rsidR="00F842E2" w:rsidRPr="00297DB9" w:rsidRDefault="00F842E2" w:rsidP="007E57A8">
      <w:pPr>
        <w:spacing w:line="360" w:lineRule="auto"/>
        <w:rPr>
          <w:rFonts w:ascii="Palatino Linotype" w:hAnsi="Palatino Linotype"/>
          <w:color w:val="000000"/>
          <w:lang w:val="es-ES_tradnl"/>
        </w:rPr>
      </w:pPr>
    </w:p>
    <w:p w14:paraId="3F856DFF" w14:textId="79232CF0" w:rsidR="00F842E2" w:rsidRPr="00297DB9" w:rsidRDefault="00F842E2" w:rsidP="007E57A8">
      <w:pPr>
        <w:spacing w:before="240" w:after="240" w:line="360" w:lineRule="auto"/>
        <w:ind w:right="49"/>
        <w:jc w:val="both"/>
        <w:rPr>
          <w:rFonts w:ascii="Palatino Linotype" w:hAnsi="Palatino Linotype" w:cs="Bookman Old Style"/>
        </w:rPr>
      </w:pPr>
      <w:r w:rsidRPr="00297DB9">
        <w:rPr>
          <w:rFonts w:ascii="Palatino Linotype" w:hAnsi="Palatino Linotype" w:cs="Arial"/>
          <w:b/>
        </w:rPr>
        <w:t>Requisitos de fondo del Acuerdo de Clasificación.</w:t>
      </w:r>
    </w:p>
    <w:p w14:paraId="68020910"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Como </w:t>
      </w:r>
      <w:r w:rsidRPr="00297DB9">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6BDE2A" w14:textId="77777777" w:rsidR="00F842E2"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lastRenderedPageBreak/>
        <w:t xml:space="preserve">De lo </w:t>
      </w:r>
      <w:r w:rsidRPr="00297DB9">
        <w:rPr>
          <w:rFonts w:ascii="Palatino Linotype" w:eastAsia="MS Gothic" w:hAnsi="Palatino Linotype"/>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7190EF" w14:textId="77777777" w:rsidR="00F842E2" w:rsidRPr="00297DB9" w:rsidRDefault="00F842E2" w:rsidP="007E57A8">
      <w:pPr>
        <w:spacing w:line="360" w:lineRule="auto"/>
        <w:ind w:right="49"/>
        <w:contextualSpacing/>
        <w:jc w:val="both"/>
        <w:rPr>
          <w:rFonts w:ascii="Palatino Linotype" w:hAnsi="Palatino Linotype"/>
          <w:color w:val="000000"/>
          <w:lang w:val="es-ES_tradnl"/>
        </w:rPr>
      </w:pPr>
    </w:p>
    <w:p w14:paraId="5A6CA0CC" w14:textId="1636A556"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Han </w:t>
      </w:r>
      <w:r w:rsidRPr="00297DB9">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297DB9">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97DB9">
        <w:rPr>
          <w:rFonts w:ascii="Palatino Linotype" w:eastAsia="MS Gothic" w:hAnsi="Palatino Linotype"/>
        </w:rPr>
        <w:t>....”</w:t>
      </w:r>
      <w:r w:rsidRPr="00297DB9">
        <w:rPr>
          <w:rFonts w:ascii="Palatino Linotype" w:eastAsia="MS Gothic" w:hAnsi="Palatino Linotype"/>
          <w:vertAlign w:val="superscript"/>
        </w:rPr>
        <w:footnoteReference w:id="8"/>
      </w:r>
    </w:p>
    <w:p w14:paraId="2747D4E5" w14:textId="77777777" w:rsidR="00F842E2" w:rsidRPr="00297DB9" w:rsidRDefault="00F842E2" w:rsidP="007E57A8">
      <w:pPr>
        <w:spacing w:line="360" w:lineRule="auto"/>
        <w:rPr>
          <w:rFonts w:ascii="Palatino Linotype" w:hAnsi="Palatino Linotype"/>
          <w:color w:val="000000"/>
          <w:lang w:val="es-ES_tradnl"/>
        </w:rPr>
      </w:pPr>
    </w:p>
    <w:p w14:paraId="1BFC1BE5" w14:textId="05D282C3" w:rsidR="00F842E2"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Por </w:t>
      </w:r>
      <w:r w:rsidRPr="00297DB9">
        <w:rPr>
          <w:rFonts w:ascii="Palatino Linotype" w:hAnsi="Palatino Linotype" w:cs="Arial"/>
        </w:rPr>
        <w:t>su parte, el intérprete judicial del país ha establecido una jurisprudencia respecto a qué debe entenderse por fundamentación y motivación, en los siguientes términos:</w:t>
      </w:r>
    </w:p>
    <w:p w14:paraId="2D8C585D" w14:textId="77777777" w:rsidR="00F842E2" w:rsidRPr="00297DB9" w:rsidRDefault="00F842E2" w:rsidP="007E57A8">
      <w:pPr>
        <w:spacing w:line="360" w:lineRule="auto"/>
        <w:rPr>
          <w:rFonts w:ascii="Palatino Linotype" w:hAnsi="Palatino Linotype"/>
          <w:color w:val="000000"/>
          <w:lang w:val="es-ES_tradnl"/>
        </w:rPr>
      </w:pPr>
    </w:p>
    <w:p w14:paraId="77EF2C88" w14:textId="77777777" w:rsidR="00F842E2" w:rsidRPr="00297DB9" w:rsidRDefault="00F842E2" w:rsidP="007E57A8">
      <w:pPr>
        <w:spacing w:line="360" w:lineRule="auto"/>
        <w:ind w:right="49"/>
        <w:contextualSpacing/>
        <w:jc w:val="both"/>
        <w:rPr>
          <w:rFonts w:ascii="Palatino Linotype" w:hAnsi="Palatino Linotype"/>
          <w:color w:val="000000"/>
          <w:lang w:val="es-ES_tradnl"/>
        </w:rPr>
      </w:pPr>
    </w:p>
    <w:p w14:paraId="62096B58" w14:textId="77777777" w:rsidR="00F842E2" w:rsidRPr="00297DB9" w:rsidRDefault="00F842E2" w:rsidP="007E57A8">
      <w:pPr>
        <w:spacing w:line="360" w:lineRule="auto"/>
        <w:ind w:left="567" w:right="618"/>
        <w:contextualSpacing/>
        <w:jc w:val="both"/>
        <w:rPr>
          <w:rFonts w:ascii="Palatino Linotype" w:hAnsi="Palatino Linotype" w:cs="Arial"/>
          <w:i/>
          <w:color w:val="000000"/>
        </w:rPr>
      </w:pPr>
      <w:r w:rsidRPr="00297DB9">
        <w:rPr>
          <w:rFonts w:ascii="Palatino Linotype" w:hAnsi="Palatino Linotype" w:cs="Arial"/>
          <w:b/>
          <w:i/>
          <w:color w:val="000000"/>
        </w:rPr>
        <w:t>FUNDAMENTACIÓN Y MOTIVACIÓN.</w:t>
      </w:r>
      <w:r w:rsidRPr="00297DB9">
        <w:rPr>
          <w:rFonts w:ascii="Palatino Linotype" w:hAnsi="Palatino Linotype" w:cs="Arial"/>
          <w:i/>
          <w:color w:val="000000"/>
        </w:rPr>
        <w:t xml:space="preserve"> “La </w:t>
      </w:r>
      <w:r w:rsidRPr="00297DB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97DB9">
        <w:rPr>
          <w:rFonts w:ascii="Palatino Linotype" w:hAnsi="Palatino Linotype" w:cs="Arial"/>
          <w:i/>
          <w:color w:val="000000"/>
        </w:rPr>
        <w:t>.”</w:t>
      </w:r>
    </w:p>
    <w:p w14:paraId="1E67EB82" w14:textId="77777777" w:rsidR="00F842E2" w:rsidRPr="00297DB9" w:rsidRDefault="00F842E2" w:rsidP="007E57A8">
      <w:pPr>
        <w:spacing w:line="360" w:lineRule="auto"/>
        <w:ind w:left="567" w:right="618"/>
        <w:contextualSpacing/>
        <w:jc w:val="both"/>
        <w:rPr>
          <w:rFonts w:ascii="Palatino Linotype" w:hAnsi="Palatino Linotype" w:cs="Arial"/>
          <w:i/>
          <w:color w:val="000000"/>
        </w:rPr>
      </w:pPr>
      <w:r w:rsidRPr="00297DB9">
        <w:rPr>
          <w:rFonts w:ascii="Palatino Linotype" w:hAnsi="Palatino Linotype" w:cs="Arial"/>
          <w:i/>
          <w:color w:val="000000"/>
        </w:rPr>
        <w:t>SEGUNDO TRIBUNAL COLEGIADO DEL SEXTO CIRCUITO.</w:t>
      </w:r>
    </w:p>
    <w:p w14:paraId="13C29A38" w14:textId="77777777" w:rsidR="00F842E2" w:rsidRPr="00297DB9" w:rsidRDefault="00F842E2" w:rsidP="007E57A8">
      <w:pPr>
        <w:spacing w:line="360" w:lineRule="auto"/>
        <w:ind w:left="567" w:right="618"/>
        <w:contextualSpacing/>
        <w:jc w:val="both"/>
        <w:rPr>
          <w:rFonts w:ascii="Palatino Linotype" w:hAnsi="Palatino Linotype" w:cs="Arial"/>
          <w:i/>
          <w:color w:val="000000"/>
        </w:rPr>
      </w:pPr>
      <w:r w:rsidRPr="00297DB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BA30E77" w14:textId="77777777" w:rsidR="00F842E2" w:rsidRPr="00297DB9" w:rsidRDefault="00F842E2" w:rsidP="007E57A8">
      <w:pPr>
        <w:spacing w:line="360" w:lineRule="auto"/>
        <w:ind w:left="567" w:right="618"/>
        <w:contextualSpacing/>
        <w:jc w:val="both"/>
        <w:rPr>
          <w:rFonts w:ascii="Palatino Linotype" w:hAnsi="Palatino Linotype" w:cs="Arial"/>
          <w:i/>
          <w:color w:val="000000"/>
        </w:rPr>
      </w:pPr>
      <w:r w:rsidRPr="00297DB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96EC6F2" w14:textId="77777777" w:rsidR="00F842E2" w:rsidRPr="00297DB9" w:rsidRDefault="00F842E2" w:rsidP="007E57A8">
      <w:pPr>
        <w:spacing w:line="360" w:lineRule="auto"/>
        <w:ind w:left="567" w:right="618"/>
        <w:contextualSpacing/>
        <w:jc w:val="both"/>
        <w:rPr>
          <w:rFonts w:ascii="Palatino Linotype" w:hAnsi="Palatino Linotype" w:cs="Arial"/>
          <w:i/>
          <w:color w:val="000000"/>
        </w:rPr>
      </w:pPr>
      <w:r w:rsidRPr="00297DB9">
        <w:rPr>
          <w:rFonts w:ascii="Palatino Linotype" w:hAnsi="Palatino Linotype" w:cs="Arial"/>
          <w:i/>
          <w:color w:val="000000"/>
        </w:rPr>
        <w:t>Amparo en revisión 333/88. Adilia Romero. 26 de octubre de 1988. Unanimidad de votos. Ponente: Arnoldo Nájera Virgen. Secretario: Enrique Crispín Campos Ramírez.</w:t>
      </w:r>
    </w:p>
    <w:p w14:paraId="19D2F1FB" w14:textId="77777777" w:rsidR="00F842E2" w:rsidRPr="00297DB9" w:rsidRDefault="00F842E2" w:rsidP="007E57A8">
      <w:pPr>
        <w:spacing w:line="360" w:lineRule="auto"/>
        <w:ind w:left="567" w:right="618"/>
        <w:contextualSpacing/>
        <w:jc w:val="both"/>
        <w:rPr>
          <w:rFonts w:ascii="Palatino Linotype" w:hAnsi="Palatino Linotype" w:cs="Arial"/>
          <w:i/>
          <w:color w:val="000000"/>
        </w:rPr>
      </w:pPr>
      <w:r w:rsidRPr="00297DB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7C26C478" w14:textId="0602789F" w:rsidR="00F842E2" w:rsidRPr="00297DB9" w:rsidRDefault="00F842E2" w:rsidP="007E57A8">
      <w:pPr>
        <w:pStyle w:val="Prrafodelista"/>
        <w:tabs>
          <w:tab w:val="left" w:pos="142"/>
          <w:tab w:val="left" w:pos="284"/>
          <w:tab w:val="left" w:pos="426"/>
        </w:tabs>
        <w:spacing w:before="240" w:after="240" w:line="360" w:lineRule="auto"/>
        <w:ind w:left="567" w:right="618"/>
        <w:jc w:val="both"/>
        <w:rPr>
          <w:rFonts w:ascii="Palatino Linotype" w:hAnsi="Palatino Linotype" w:cs="Bookman Old Style"/>
          <w:sz w:val="24"/>
        </w:rPr>
      </w:pPr>
      <w:r w:rsidRPr="00297DB9">
        <w:rPr>
          <w:rFonts w:ascii="Palatino Linotype" w:hAnsi="Palatino Linotype" w:cs="Arial"/>
          <w:i/>
          <w:color w:val="000000"/>
          <w:sz w:val="24"/>
        </w:rPr>
        <w:t>Amparo directo 7/96. Pedro Vicente López Miro. 21 de febrero de 1996. Unanimidad de votos. Ponente: María Eugenia Estela Martínez Cardiel. Secretario: Enrique Baigts Muñoz.</w:t>
      </w:r>
    </w:p>
    <w:p w14:paraId="270951B1" w14:textId="77777777" w:rsidR="00F842E2" w:rsidRPr="00297DB9" w:rsidRDefault="00F842E2" w:rsidP="007E57A8">
      <w:pPr>
        <w:spacing w:line="360" w:lineRule="auto"/>
        <w:rPr>
          <w:rFonts w:ascii="Palatino Linotype" w:hAnsi="Palatino Linotype"/>
          <w:color w:val="000000"/>
          <w:lang w:val="es-ES_tradnl"/>
        </w:rPr>
      </w:pPr>
    </w:p>
    <w:p w14:paraId="36BF3D2C" w14:textId="088C5B93"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Gothic" w:hAnsi="Palatino Linotype"/>
        </w:rPr>
        <w:lastRenderedPageBreak/>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A1DE1D" w14:textId="77777777" w:rsidR="00875DFB" w:rsidRPr="00297DB9" w:rsidRDefault="00875DFB" w:rsidP="007E57A8">
      <w:pPr>
        <w:spacing w:line="360" w:lineRule="auto"/>
        <w:ind w:right="49"/>
        <w:contextualSpacing/>
        <w:jc w:val="both"/>
        <w:rPr>
          <w:rFonts w:ascii="Palatino Linotype" w:hAnsi="Palatino Linotype"/>
          <w:color w:val="000000"/>
          <w:lang w:val="es-ES_tradnl"/>
        </w:rPr>
      </w:pPr>
    </w:p>
    <w:p w14:paraId="7F24B102"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En </w:t>
      </w:r>
      <w:r w:rsidRPr="00297DB9">
        <w:rPr>
          <w:rFonts w:ascii="Palatino Linotype" w:eastAsia="MS Gothic"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8164389" w14:textId="77777777" w:rsidR="00F842E2" w:rsidRPr="00297DB9" w:rsidRDefault="00F842E2" w:rsidP="007E57A8">
      <w:pPr>
        <w:spacing w:line="360" w:lineRule="auto"/>
        <w:ind w:right="49"/>
        <w:contextualSpacing/>
        <w:jc w:val="both"/>
        <w:rPr>
          <w:rFonts w:ascii="Palatino Linotype" w:hAnsi="Palatino Linotype"/>
          <w:color w:val="000000"/>
          <w:lang w:val="es-ES_tradnl"/>
        </w:rPr>
      </w:pPr>
    </w:p>
    <w:p w14:paraId="60730085"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En </w:t>
      </w:r>
      <w:r w:rsidRPr="00297DB9">
        <w:rPr>
          <w:rFonts w:ascii="Palatino Linotype" w:eastAsia="MS Gothic" w:hAnsi="Palatino Linotype"/>
        </w:rPr>
        <w:t>ese mismo sentido, el numeral trigésimo tercero fracción V de los Lineamientos Generales, precisa que para motivar la clasificación se deben acreditar las circunstancias de tiempo, modo y lugar.</w:t>
      </w:r>
    </w:p>
    <w:p w14:paraId="7239F7B8" w14:textId="77777777" w:rsidR="00F842E2" w:rsidRPr="00297DB9" w:rsidRDefault="00F842E2" w:rsidP="007E57A8">
      <w:pPr>
        <w:spacing w:line="360" w:lineRule="auto"/>
        <w:rPr>
          <w:rFonts w:ascii="Palatino Linotype" w:hAnsi="Palatino Linotype"/>
          <w:color w:val="000000"/>
          <w:lang w:val="es-ES_tradnl"/>
        </w:rPr>
      </w:pPr>
    </w:p>
    <w:p w14:paraId="7965E51E" w14:textId="77777777" w:rsidR="007A695C"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Ahora </w:t>
      </w:r>
      <w:r w:rsidRPr="00297DB9">
        <w:rPr>
          <w:rFonts w:ascii="Palatino Linotype" w:eastAsia="MS Gothic" w:hAnsi="Palatino Linotype"/>
        </w:rPr>
        <w:t xml:space="preserve">bien, </w:t>
      </w:r>
      <w:r w:rsidRPr="00297DB9">
        <w:rPr>
          <w:rFonts w:ascii="Palatino Linotype" w:eastAsia="MS Gothic" w:hAnsi="Palatino Linotype"/>
          <w:b/>
          <w:u w:val="single"/>
        </w:rPr>
        <w:t>para cada caso además de fundar y motivar</w:t>
      </w:r>
      <w:r w:rsidRPr="00297DB9">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97DB9">
        <w:rPr>
          <w:rFonts w:ascii="Palatino Linotype" w:eastAsia="MS Gothic" w:hAnsi="Palatino Linotype"/>
          <w:vertAlign w:val="superscript"/>
        </w:rPr>
        <w:footnoteReference w:id="9"/>
      </w:r>
      <w:r w:rsidRPr="00297DB9">
        <w:rPr>
          <w:rFonts w:ascii="Palatino Linotype" w:eastAsia="MS Gothic" w:hAnsi="Palatino Linotype"/>
        </w:rPr>
        <w:t xml:space="preserve"> del servidor público que no tienen ninguna injerencia en el tema de la transparencia y la rendición de cuentas, por ejemplo, </w:t>
      </w:r>
      <w:r w:rsidRPr="00297DB9">
        <w:rPr>
          <w:rFonts w:ascii="Palatino Linotype" w:eastAsia="MS Gothic" w:hAnsi="Palatino Linotype"/>
          <w:lang w:val="es-ES"/>
        </w:rPr>
        <w:t xml:space="preserve">Clave Única de Registro de Población (CURP), </w:t>
      </w:r>
      <w:r w:rsidRPr="00297DB9">
        <w:rPr>
          <w:rFonts w:ascii="Palatino Linotype" w:eastAsia="MS Gothic" w:hAnsi="Palatino Linotype"/>
          <w:lang w:val="es-ES"/>
        </w:rPr>
        <w:lastRenderedPageBreak/>
        <w:t>Registro Federal de Contribuyentes (R.F.C.), los Códigos Bidimensionales, también denominados Códigos QR, son datos  susceptibles de clasificarse como confidenciales mediante una versión pública que deje a la vista los datos que ofrezcan la información requerida.</w:t>
      </w:r>
    </w:p>
    <w:p w14:paraId="55139F17" w14:textId="77777777" w:rsidR="007A695C" w:rsidRPr="00297DB9" w:rsidRDefault="007A695C" w:rsidP="007E57A8">
      <w:pPr>
        <w:spacing w:line="360" w:lineRule="auto"/>
        <w:rPr>
          <w:rFonts w:ascii="Palatino Linotype" w:eastAsia="MS Mincho" w:hAnsi="Palatino Linotype" w:cs="Arial"/>
          <w:lang w:val="es-ES_tradnl" w:eastAsia="es-ES"/>
        </w:rPr>
      </w:pPr>
    </w:p>
    <w:p w14:paraId="7714138D" w14:textId="4EE23E28" w:rsidR="007A79C3" w:rsidRPr="00297DB9" w:rsidRDefault="007A695C"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MS Mincho" w:hAnsi="Palatino Linotype" w:cs="Arial"/>
          <w:lang w:val="es-ES_tradnl" w:eastAsia="es-ES"/>
        </w:rPr>
        <w:t xml:space="preserve">Otro </w:t>
      </w:r>
      <w:r w:rsidRPr="00297DB9">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F082BD8" w14:textId="77777777" w:rsidR="0086157B" w:rsidRPr="00297DB9" w:rsidRDefault="0086157B" w:rsidP="007E57A8">
      <w:pPr>
        <w:pStyle w:val="Prrafodelista"/>
        <w:spacing w:line="360" w:lineRule="auto"/>
        <w:rPr>
          <w:rFonts w:ascii="Palatino Linotype" w:hAnsi="Palatino Linotype"/>
          <w:color w:val="000000"/>
          <w:sz w:val="24"/>
          <w:lang w:val="es-ES_tradnl"/>
        </w:rPr>
      </w:pPr>
    </w:p>
    <w:p w14:paraId="4AA5A06C" w14:textId="1EDCD7E5" w:rsidR="0086157B" w:rsidRPr="00297DB9" w:rsidRDefault="0086157B" w:rsidP="007E57A8">
      <w:pPr>
        <w:spacing w:line="360" w:lineRule="auto"/>
        <w:ind w:right="49"/>
        <w:contextualSpacing/>
        <w:jc w:val="both"/>
        <w:rPr>
          <w:rFonts w:ascii="Palatino Linotype" w:hAnsi="Palatino Linotype"/>
          <w:b/>
          <w:color w:val="000000"/>
          <w:lang w:val="es-ES_tradnl"/>
        </w:rPr>
      </w:pPr>
      <w:r w:rsidRPr="00297DB9">
        <w:rPr>
          <w:rFonts w:ascii="Palatino Linotype" w:hAnsi="Palatino Linotype"/>
          <w:b/>
          <w:color w:val="000000"/>
          <w:lang w:val="es-ES_tradnl"/>
        </w:rPr>
        <w:t>SEXTO. Vista a los órganos de control interno.</w:t>
      </w:r>
    </w:p>
    <w:p w14:paraId="65893D8F" w14:textId="77777777" w:rsidR="0086157B" w:rsidRPr="00297DB9" w:rsidRDefault="0086157B" w:rsidP="007E57A8">
      <w:pPr>
        <w:pStyle w:val="Prrafodelista"/>
        <w:spacing w:line="360" w:lineRule="auto"/>
        <w:rPr>
          <w:rFonts w:ascii="Palatino Linotype" w:hAnsi="Palatino Linotype"/>
          <w:color w:val="000000"/>
          <w:sz w:val="24"/>
          <w:lang w:val="es-ES_tradnl"/>
        </w:rPr>
      </w:pPr>
    </w:p>
    <w:p w14:paraId="18651CF8" w14:textId="358D49C4" w:rsidR="0086157B" w:rsidRPr="00297DB9" w:rsidRDefault="0086157B" w:rsidP="007E57A8">
      <w:pPr>
        <w:pStyle w:val="Prrafodelista"/>
        <w:numPr>
          <w:ilvl w:val="0"/>
          <w:numId w:val="2"/>
        </w:numPr>
        <w:spacing w:line="360" w:lineRule="auto"/>
        <w:ind w:left="0" w:right="49" w:firstLine="0"/>
        <w:jc w:val="both"/>
        <w:rPr>
          <w:rFonts w:ascii="Palatino Linotype" w:hAnsi="Palatino Linotype"/>
          <w:color w:val="000000"/>
          <w:sz w:val="24"/>
          <w:lang w:val="es-ES_tradnl"/>
        </w:rPr>
      </w:pPr>
      <w:r w:rsidRPr="00297DB9">
        <w:rPr>
          <w:rFonts w:ascii="Palatino Linotype" w:hAnsi="Palatino Linotype"/>
          <w:sz w:val="24"/>
          <w:lang w:val="es-ES_tradnl" w:eastAsia="es-ES"/>
        </w:rPr>
        <w:t>Con fundamento en el artículo 222 de la Ley de Transparencia y Acceso a la Información Pública del Estado de México y Municipios, son causas de responsabilidad administrativas las siguientes:</w:t>
      </w:r>
    </w:p>
    <w:p w14:paraId="7A150FA3" w14:textId="77777777" w:rsidR="0086157B" w:rsidRPr="00297DB9" w:rsidRDefault="0086157B" w:rsidP="007E57A8">
      <w:pPr>
        <w:spacing w:line="360" w:lineRule="auto"/>
        <w:contextualSpacing/>
        <w:jc w:val="both"/>
        <w:rPr>
          <w:rFonts w:ascii="Palatino Linotype" w:hAnsi="Palatino Linotype"/>
          <w:lang w:val="es-ES_tradnl" w:eastAsia="es-ES"/>
        </w:rPr>
      </w:pPr>
    </w:p>
    <w:p w14:paraId="1505CD3D" w14:textId="77777777" w:rsidR="0086157B" w:rsidRPr="00297DB9" w:rsidRDefault="0086157B" w:rsidP="007E57A8">
      <w:pPr>
        <w:spacing w:line="360" w:lineRule="auto"/>
        <w:ind w:left="360" w:right="567"/>
        <w:contextualSpacing/>
        <w:jc w:val="both"/>
        <w:rPr>
          <w:rFonts w:ascii="Palatino Linotype" w:hAnsi="Palatino Linotype"/>
          <w:i/>
        </w:rPr>
      </w:pPr>
      <w:r w:rsidRPr="00297DB9">
        <w:rPr>
          <w:rFonts w:ascii="Palatino Linotype" w:hAnsi="Palatino Linotype"/>
          <w:b/>
          <w:i/>
        </w:rPr>
        <w:t>“Artículo 222.</w:t>
      </w:r>
      <w:r w:rsidRPr="00297DB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1A9F5BBA" w14:textId="77777777" w:rsidR="0086157B" w:rsidRPr="00297DB9" w:rsidRDefault="0086157B" w:rsidP="007E57A8">
      <w:pPr>
        <w:spacing w:line="360" w:lineRule="auto"/>
        <w:ind w:left="360" w:right="567"/>
        <w:contextualSpacing/>
        <w:jc w:val="both"/>
        <w:rPr>
          <w:rFonts w:ascii="Palatino Linotype" w:hAnsi="Palatino Linotype"/>
          <w:i/>
        </w:rPr>
      </w:pPr>
      <w:r w:rsidRPr="00297DB9">
        <w:rPr>
          <w:rFonts w:ascii="Palatino Linotype" w:hAnsi="Palatino Linotype"/>
          <w:i/>
        </w:rPr>
        <w:t>(…)</w:t>
      </w:r>
    </w:p>
    <w:p w14:paraId="6E8EBBBE" w14:textId="77777777" w:rsidR="0086157B" w:rsidRPr="00297DB9" w:rsidRDefault="0086157B" w:rsidP="007E57A8">
      <w:pPr>
        <w:spacing w:line="360" w:lineRule="auto"/>
        <w:ind w:left="360" w:right="567"/>
        <w:contextualSpacing/>
        <w:jc w:val="both"/>
        <w:rPr>
          <w:rFonts w:ascii="Palatino Linotype" w:hAnsi="Palatino Linotype"/>
          <w:i/>
        </w:rPr>
      </w:pPr>
      <w:r w:rsidRPr="00297DB9">
        <w:rPr>
          <w:rFonts w:ascii="Palatino Linotype" w:hAnsi="Palatino Linotype"/>
          <w:b/>
          <w:i/>
        </w:rPr>
        <w:t>I. Cualquier acto u omisión que provoque la suspensión o deficiencia en la atención de las solicitudes de información</w:t>
      </w:r>
      <w:r w:rsidRPr="00297DB9">
        <w:rPr>
          <w:rFonts w:ascii="Palatino Linotype" w:hAnsi="Palatino Linotype"/>
          <w:i/>
        </w:rPr>
        <w:t>;</w:t>
      </w:r>
    </w:p>
    <w:p w14:paraId="74C56BAB" w14:textId="77777777" w:rsidR="0086157B" w:rsidRPr="00297DB9" w:rsidRDefault="0086157B" w:rsidP="007E57A8">
      <w:pPr>
        <w:spacing w:line="360" w:lineRule="auto"/>
        <w:ind w:left="360" w:right="567"/>
        <w:contextualSpacing/>
        <w:jc w:val="both"/>
        <w:rPr>
          <w:rFonts w:ascii="Palatino Linotype" w:hAnsi="Palatino Linotype"/>
          <w:i/>
        </w:rPr>
      </w:pPr>
      <w:r w:rsidRPr="00297DB9">
        <w:rPr>
          <w:rFonts w:ascii="Palatino Linotype" w:hAnsi="Palatino Linotype"/>
          <w:b/>
          <w:i/>
        </w:rPr>
        <w:t>II. La falta de respuesta a las solicitudes de información en los plazos señalados en la normatividad aplicable</w:t>
      </w:r>
      <w:r w:rsidRPr="00297DB9">
        <w:rPr>
          <w:rFonts w:ascii="Palatino Linotype" w:hAnsi="Palatino Linotype"/>
          <w:i/>
        </w:rPr>
        <w:t>;</w:t>
      </w:r>
    </w:p>
    <w:p w14:paraId="54C084DE" w14:textId="77777777" w:rsidR="0086157B" w:rsidRPr="00297DB9" w:rsidRDefault="0086157B" w:rsidP="007E57A8">
      <w:pPr>
        <w:spacing w:line="360" w:lineRule="auto"/>
        <w:ind w:left="360" w:right="567"/>
        <w:contextualSpacing/>
        <w:jc w:val="both"/>
        <w:rPr>
          <w:rFonts w:ascii="Palatino Linotype" w:hAnsi="Palatino Linotype"/>
          <w:i/>
        </w:rPr>
      </w:pPr>
      <w:r w:rsidRPr="00297DB9">
        <w:rPr>
          <w:rFonts w:ascii="Palatino Linotype" w:hAnsi="Palatino Linotype"/>
          <w:i/>
        </w:rPr>
        <w:lastRenderedPageBreak/>
        <w:t>(…)</w:t>
      </w:r>
    </w:p>
    <w:p w14:paraId="78B61B53" w14:textId="77777777" w:rsidR="0086157B" w:rsidRPr="00297DB9" w:rsidRDefault="0086157B" w:rsidP="007E57A8">
      <w:pPr>
        <w:spacing w:line="360" w:lineRule="auto"/>
        <w:contextualSpacing/>
        <w:jc w:val="both"/>
        <w:rPr>
          <w:rFonts w:ascii="Palatino Linotype" w:hAnsi="Palatino Linotype"/>
          <w:lang w:val="es-ES_tradnl" w:eastAsia="es-ES"/>
        </w:rPr>
      </w:pPr>
    </w:p>
    <w:p w14:paraId="7D4347D1" w14:textId="3E5F4B67" w:rsidR="0086157B" w:rsidRPr="00297DB9" w:rsidRDefault="0086157B" w:rsidP="007E57A8">
      <w:pPr>
        <w:pStyle w:val="Prrafodelista"/>
        <w:numPr>
          <w:ilvl w:val="0"/>
          <w:numId w:val="2"/>
        </w:numPr>
        <w:spacing w:line="360" w:lineRule="auto"/>
        <w:ind w:left="0" w:firstLine="0"/>
        <w:jc w:val="both"/>
        <w:rPr>
          <w:rFonts w:ascii="Palatino Linotype" w:hAnsi="Palatino Linotype"/>
          <w:sz w:val="24"/>
          <w:lang w:val="es-ES_tradnl" w:eastAsia="es-ES"/>
        </w:rPr>
      </w:pPr>
      <w:r w:rsidRPr="00297DB9">
        <w:rPr>
          <w:rFonts w:ascii="Palatino Linotype" w:hAnsi="Palatino Linotype"/>
          <w:sz w:val="24"/>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1927291F" w14:textId="77777777" w:rsidR="0086157B" w:rsidRPr="00297DB9" w:rsidRDefault="0086157B" w:rsidP="007E57A8">
      <w:pPr>
        <w:spacing w:line="360" w:lineRule="auto"/>
        <w:contextualSpacing/>
        <w:jc w:val="both"/>
        <w:rPr>
          <w:rFonts w:ascii="Palatino Linotype" w:hAnsi="Palatino Linotype"/>
          <w:lang w:val="es-ES_tradnl" w:eastAsia="es-ES"/>
        </w:rPr>
      </w:pPr>
    </w:p>
    <w:p w14:paraId="0E61380C" w14:textId="77777777" w:rsidR="0086157B" w:rsidRPr="00297DB9" w:rsidRDefault="0086157B" w:rsidP="007E57A8">
      <w:pPr>
        <w:numPr>
          <w:ilvl w:val="0"/>
          <w:numId w:val="2"/>
        </w:numPr>
        <w:spacing w:line="360" w:lineRule="auto"/>
        <w:ind w:left="0" w:firstLine="0"/>
        <w:contextualSpacing/>
        <w:jc w:val="both"/>
        <w:rPr>
          <w:rFonts w:ascii="Palatino Linotype" w:hAnsi="Palatino Linotype"/>
          <w:lang w:val="es-ES_tradnl" w:eastAsia="es-ES"/>
        </w:rPr>
      </w:pPr>
      <w:r w:rsidRPr="00297DB9">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2AFD729" w14:textId="77777777" w:rsidR="0086157B" w:rsidRPr="00297DB9" w:rsidRDefault="0086157B" w:rsidP="007E57A8">
      <w:pPr>
        <w:spacing w:line="360" w:lineRule="auto"/>
        <w:contextualSpacing/>
        <w:jc w:val="both"/>
        <w:rPr>
          <w:rFonts w:ascii="Palatino Linotype" w:hAnsi="Palatino Linotype"/>
          <w:lang w:val="es-ES_tradnl" w:eastAsia="es-ES"/>
        </w:rPr>
      </w:pPr>
    </w:p>
    <w:p w14:paraId="6EDE1F93" w14:textId="77777777" w:rsidR="0086157B" w:rsidRPr="00297DB9" w:rsidRDefault="0086157B" w:rsidP="007E57A8">
      <w:pPr>
        <w:numPr>
          <w:ilvl w:val="0"/>
          <w:numId w:val="2"/>
        </w:numPr>
        <w:spacing w:line="360" w:lineRule="auto"/>
        <w:ind w:left="0" w:firstLine="0"/>
        <w:contextualSpacing/>
        <w:jc w:val="both"/>
        <w:rPr>
          <w:rFonts w:ascii="Palatino Linotype" w:hAnsi="Palatino Linotype"/>
          <w:lang w:val="es-ES_tradnl" w:eastAsia="es-ES"/>
        </w:rPr>
      </w:pPr>
      <w:r w:rsidRPr="00297DB9">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5A6E48E1" w14:textId="77777777" w:rsidR="0086157B" w:rsidRPr="00297DB9" w:rsidRDefault="0086157B" w:rsidP="007E57A8">
      <w:pPr>
        <w:spacing w:line="360" w:lineRule="auto"/>
        <w:contextualSpacing/>
        <w:jc w:val="both"/>
        <w:rPr>
          <w:rFonts w:ascii="Palatino Linotype" w:hAnsi="Palatino Linotype"/>
          <w:lang w:val="es-ES_tradnl" w:eastAsia="es-ES"/>
        </w:rPr>
      </w:pPr>
    </w:p>
    <w:p w14:paraId="53EED0F4" w14:textId="77777777" w:rsidR="0086157B" w:rsidRPr="00297DB9" w:rsidRDefault="0086157B" w:rsidP="007E57A8">
      <w:pPr>
        <w:spacing w:line="360" w:lineRule="auto"/>
        <w:ind w:left="567" w:right="567"/>
        <w:contextualSpacing/>
        <w:jc w:val="both"/>
        <w:rPr>
          <w:rFonts w:ascii="Palatino Linotype" w:hAnsi="Palatino Linotype"/>
          <w:i/>
          <w:lang w:val="es-ES_tradnl" w:eastAsia="es-ES"/>
        </w:rPr>
      </w:pPr>
      <w:r w:rsidRPr="00297DB9">
        <w:rPr>
          <w:rFonts w:ascii="Palatino Linotype" w:hAnsi="Palatino Linotype"/>
          <w:i/>
          <w:lang w:val="es-ES_tradnl" w:eastAsia="es-ES"/>
        </w:rPr>
        <w:t>“</w:t>
      </w:r>
      <w:r w:rsidRPr="00297DB9">
        <w:rPr>
          <w:rFonts w:ascii="Palatino Linotype" w:hAnsi="Palatino Linotype"/>
          <w:b/>
          <w:i/>
          <w:lang w:val="es-ES_tradnl" w:eastAsia="es-ES"/>
        </w:rPr>
        <w:t>Artículo 36.</w:t>
      </w:r>
      <w:r w:rsidRPr="00297DB9">
        <w:rPr>
          <w:rFonts w:ascii="Palatino Linotype" w:hAnsi="Palatino Linotype"/>
          <w:i/>
          <w:lang w:val="es-ES_tradnl" w:eastAsia="es-ES"/>
        </w:rPr>
        <w:t xml:space="preserve"> El Instituto tendrá, en el ámbito de su competencia, las siguientes atribuciones:</w:t>
      </w:r>
    </w:p>
    <w:p w14:paraId="0BD30C17" w14:textId="77777777" w:rsidR="0086157B" w:rsidRPr="00297DB9" w:rsidRDefault="0086157B" w:rsidP="007E57A8">
      <w:pPr>
        <w:spacing w:line="360" w:lineRule="auto"/>
        <w:ind w:left="567" w:right="567"/>
        <w:contextualSpacing/>
        <w:jc w:val="both"/>
        <w:rPr>
          <w:rFonts w:ascii="Palatino Linotype" w:hAnsi="Palatino Linotype"/>
          <w:i/>
          <w:lang w:val="es-ES_tradnl" w:eastAsia="es-ES"/>
        </w:rPr>
      </w:pPr>
      <w:r w:rsidRPr="00297DB9">
        <w:rPr>
          <w:rFonts w:ascii="Palatino Linotype" w:hAnsi="Palatino Linotype"/>
          <w:i/>
          <w:lang w:val="es-ES_tradnl" w:eastAsia="es-ES"/>
        </w:rPr>
        <w:t>(…)</w:t>
      </w:r>
    </w:p>
    <w:p w14:paraId="3A8393F7" w14:textId="77777777" w:rsidR="0086157B" w:rsidRPr="00297DB9" w:rsidRDefault="0086157B" w:rsidP="007E57A8">
      <w:pPr>
        <w:spacing w:line="360" w:lineRule="auto"/>
        <w:ind w:left="567" w:right="567"/>
        <w:contextualSpacing/>
        <w:jc w:val="both"/>
        <w:rPr>
          <w:rFonts w:ascii="Palatino Linotype" w:hAnsi="Palatino Linotype"/>
          <w:i/>
          <w:lang w:val="es-ES_tradnl" w:eastAsia="es-ES"/>
        </w:rPr>
      </w:pPr>
      <w:r w:rsidRPr="00297DB9">
        <w:rPr>
          <w:rFonts w:ascii="Palatino Linotype" w:hAnsi="Palatino Linotype"/>
          <w:i/>
          <w:lang w:val="es-ES_tradnl" w:eastAsia="es-ES"/>
        </w:rPr>
        <w:t>X. Hacer del conocimiento del órgano de control interno o equivalente de cada Sujeto Obligado las infracciones a esta Ley; “</w:t>
      </w:r>
    </w:p>
    <w:p w14:paraId="64D03AC1" w14:textId="77777777" w:rsidR="0086157B" w:rsidRPr="00297DB9" w:rsidRDefault="0086157B" w:rsidP="007E57A8">
      <w:pPr>
        <w:spacing w:line="360" w:lineRule="auto"/>
        <w:ind w:left="567" w:right="567"/>
        <w:contextualSpacing/>
        <w:jc w:val="both"/>
        <w:rPr>
          <w:rFonts w:ascii="Palatino Linotype" w:hAnsi="Palatino Linotype"/>
          <w:i/>
          <w:lang w:val="es-ES_tradnl" w:eastAsia="es-ES"/>
        </w:rPr>
      </w:pPr>
      <w:r w:rsidRPr="00297DB9">
        <w:rPr>
          <w:rFonts w:ascii="Palatino Linotype" w:hAnsi="Palatino Linotype"/>
          <w:i/>
          <w:lang w:val="es-ES_tradnl" w:eastAsia="es-ES"/>
        </w:rPr>
        <w:t>(…)</w:t>
      </w:r>
    </w:p>
    <w:p w14:paraId="236AD7A8" w14:textId="77777777" w:rsidR="0086157B" w:rsidRPr="00297DB9" w:rsidRDefault="0086157B" w:rsidP="007E57A8">
      <w:pPr>
        <w:spacing w:line="360" w:lineRule="auto"/>
        <w:contextualSpacing/>
        <w:jc w:val="both"/>
        <w:rPr>
          <w:rFonts w:ascii="Palatino Linotype" w:eastAsia="MS Mincho" w:hAnsi="Palatino Linotype" w:cs="Arial"/>
          <w:lang w:val="es-ES_tradnl" w:eastAsia="es-ES"/>
        </w:rPr>
      </w:pPr>
    </w:p>
    <w:p w14:paraId="54DFFDD4" w14:textId="77777777" w:rsidR="0086157B" w:rsidRPr="00297DB9" w:rsidRDefault="0086157B" w:rsidP="007E57A8">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297DB9">
        <w:rPr>
          <w:rFonts w:ascii="Palatino Linotype" w:hAnsi="Palatino Linotype"/>
          <w:lang w:val="es-ES_tradnl" w:eastAsia="es-ES"/>
        </w:rPr>
        <w:t xml:space="preserve">Asimismo, este Pleno hará del conocimiento del órgano de control de este Instituto de las infracciones en que el </w:t>
      </w:r>
      <w:r w:rsidRPr="00297DB9">
        <w:rPr>
          <w:rFonts w:ascii="Palatino Linotype" w:hAnsi="Palatino Linotype"/>
          <w:b/>
          <w:lang w:val="es-ES_tradnl" w:eastAsia="es-ES"/>
        </w:rPr>
        <w:t>SUJETO OBLIGADO</w:t>
      </w:r>
      <w:r w:rsidRPr="00297DB9">
        <w:rPr>
          <w:rFonts w:ascii="Palatino Linotype" w:hAnsi="Palatino Linotype"/>
          <w:lang w:val="es-ES_tradnl" w:eastAsia="es-ES"/>
        </w:rPr>
        <w:t xml:space="preserve"> incurrió, lo cual se </w:t>
      </w:r>
      <w:r w:rsidRPr="00297DB9">
        <w:rPr>
          <w:rFonts w:ascii="Palatino Linotype" w:hAnsi="Palatino Linotype"/>
          <w:lang w:val="es-ES_tradnl" w:eastAsia="es-ES"/>
        </w:rPr>
        <w:lastRenderedPageBreak/>
        <w:t xml:space="preserve">encuentra previsto </w:t>
      </w:r>
      <w:r w:rsidRPr="00297DB9">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301997E4" w14:textId="77777777" w:rsidR="0086157B" w:rsidRPr="00297DB9" w:rsidRDefault="0086157B" w:rsidP="007E57A8">
      <w:pPr>
        <w:spacing w:line="360" w:lineRule="auto"/>
        <w:contextualSpacing/>
        <w:jc w:val="both"/>
        <w:rPr>
          <w:rFonts w:ascii="Palatino Linotype" w:eastAsia="MS Mincho" w:hAnsi="Palatino Linotype" w:cs="Arial"/>
          <w:lang w:val="es-ES_tradnl" w:eastAsia="es-ES"/>
        </w:rPr>
      </w:pPr>
    </w:p>
    <w:p w14:paraId="60E4D28E" w14:textId="77777777" w:rsidR="0086157B" w:rsidRPr="00297DB9" w:rsidRDefault="0086157B" w:rsidP="007E57A8">
      <w:pPr>
        <w:spacing w:line="360" w:lineRule="auto"/>
        <w:ind w:left="567" w:right="567"/>
        <w:contextualSpacing/>
        <w:jc w:val="both"/>
        <w:rPr>
          <w:rFonts w:ascii="Palatino Linotype" w:hAnsi="Palatino Linotype"/>
          <w:i/>
          <w:lang w:val="es-ES_tradnl" w:eastAsia="es-ES"/>
        </w:rPr>
      </w:pPr>
      <w:r w:rsidRPr="00297DB9">
        <w:rPr>
          <w:rFonts w:ascii="Palatino Linotype" w:hAnsi="Palatino Linotype"/>
          <w:i/>
          <w:lang w:val="es-ES_tradnl" w:eastAsia="es-ES"/>
        </w:rPr>
        <w:t>“</w:t>
      </w:r>
      <w:r w:rsidRPr="00297DB9">
        <w:rPr>
          <w:rFonts w:ascii="Palatino Linotype" w:hAnsi="Palatino Linotype"/>
          <w:b/>
          <w:i/>
          <w:lang w:val="es-ES_tradnl" w:eastAsia="es-ES"/>
        </w:rPr>
        <w:t>Artículo 190.</w:t>
      </w:r>
      <w:r w:rsidRPr="00297DB9">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6E6B6D" w14:textId="77777777" w:rsidR="0086157B" w:rsidRPr="00297DB9" w:rsidRDefault="0086157B" w:rsidP="007E57A8">
      <w:pPr>
        <w:spacing w:line="360" w:lineRule="auto"/>
        <w:ind w:left="567" w:right="567"/>
        <w:contextualSpacing/>
        <w:jc w:val="both"/>
        <w:rPr>
          <w:rFonts w:ascii="Palatino Linotype" w:hAnsi="Palatino Linotype"/>
          <w:i/>
          <w:lang w:val="es-ES_tradnl" w:eastAsia="es-ES"/>
        </w:rPr>
      </w:pPr>
    </w:p>
    <w:p w14:paraId="381C0645" w14:textId="77777777" w:rsidR="0086157B" w:rsidRPr="00297DB9" w:rsidRDefault="0086157B" w:rsidP="007E57A8">
      <w:pPr>
        <w:spacing w:line="360" w:lineRule="auto"/>
        <w:ind w:left="567" w:right="567"/>
        <w:contextualSpacing/>
        <w:jc w:val="both"/>
        <w:rPr>
          <w:rFonts w:ascii="Palatino Linotype" w:eastAsiaTheme="minorEastAsia" w:hAnsi="Palatino Linotype"/>
          <w:i/>
          <w:lang w:val="es-ES_tradnl" w:eastAsia="es-ES"/>
        </w:rPr>
      </w:pPr>
      <w:r w:rsidRPr="00297DB9">
        <w:rPr>
          <w:rFonts w:ascii="Palatino Linotype" w:hAnsi="Palatino Linotype"/>
          <w:b/>
          <w:i/>
          <w:lang w:val="es-ES_tradnl" w:eastAsia="es-ES"/>
        </w:rPr>
        <w:t>Artículo 223</w:t>
      </w:r>
      <w:r w:rsidRPr="00297DB9">
        <w:rPr>
          <w:rFonts w:ascii="Palatino Linotype" w:hAnsi="Palatino Linotype"/>
          <w:i/>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97DB9">
        <w:rPr>
          <w:rFonts w:ascii="Palatino Linotype" w:eastAsiaTheme="minorEastAsia" w:hAnsi="Palatino Linotype"/>
          <w:i/>
          <w:lang w:val="es-ES_tradnl" w:eastAsia="es-ES"/>
        </w:rPr>
        <w:t xml:space="preserve"> (De Acuerdo al Decreto N°207, Publicado el 30 de mayo de 2017)</w:t>
      </w:r>
    </w:p>
    <w:p w14:paraId="26295E75" w14:textId="77777777" w:rsidR="0086157B" w:rsidRPr="00297DB9" w:rsidRDefault="0086157B" w:rsidP="007E57A8">
      <w:pPr>
        <w:spacing w:line="360" w:lineRule="auto"/>
        <w:ind w:left="567" w:right="567"/>
        <w:contextualSpacing/>
        <w:jc w:val="both"/>
        <w:rPr>
          <w:rFonts w:ascii="Palatino Linotype" w:eastAsiaTheme="minorEastAsia" w:hAnsi="Palatino Linotype"/>
          <w:i/>
          <w:lang w:val="es-ES_tradnl" w:eastAsia="es-ES"/>
        </w:rPr>
      </w:pPr>
      <w:r w:rsidRPr="00297DB9">
        <w:rPr>
          <w:rFonts w:ascii="Palatino Linotype" w:eastAsiaTheme="minorEastAsia" w:hAnsi="Palatino Linotype"/>
          <w:i/>
          <w:lang w:val="es-ES_tradnl" w:eastAsia="es-ES"/>
        </w:rPr>
        <w:t>…”</w:t>
      </w:r>
    </w:p>
    <w:p w14:paraId="1C197CBB" w14:textId="77777777" w:rsidR="0086157B" w:rsidRPr="00297DB9" w:rsidRDefault="0086157B" w:rsidP="007E57A8">
      <w:pPr>
        <w:spacing w:line="360" w:lineRule="auto"/>
        <w:ind w:right="49"/>
        <w:contextualSpacing/>
        <w:jc w:val="both"/>
        <w:rPr>
          <w:rFonts w:ascii="Palatino Linotype" w:hAnsi="Palatino Linotype" w:cs="Arial"/>
          <w:lang w:val="es-ES_tradnl" w:eastAsia="es-ES"/>
        </w:rPr>
      </w:pPr>
    </w:p>
    <w:p w14:paraId="18D2DDB0" w14:textId="77777777" w:rsidR="0086157B" w:rsidRPr="00297DB9" w:rsidRDefault="0086157B" w:rsidP="007E57A8">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297DB9">
        <w:rPr>
          <w:rFonts w:ascii="Palatino Linotype" w:eastAsiaTheme="minorEastAsia" w:hAnsi="Palatino Linotype" w:cs="Arial"/>
          <w:lang w:val="es-ES_tradnl" w:eastAsia="es-ES"/>
        </w:rPr>
        <w:t>En consecuencia el recurso de revisión consiste en una garantía secundaria</w:t>
      </w:r>
      <w:r w:rsidRPr="00297DB9">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97DB9">
        <w:rPr>
          <w:rFonts w:ascii="Palatino Linotype" w:eastAsiaTheme="minorEastAsia" w:hAnsi="Palatino Linotype" w:cs="Arial"/>
          <w:vertAlign w:val="superscript"/>
          <w:lang w:val="es-ES_tradnl" w:eastAsia="es-ES"/>
        </w:rPr>
        <w:footnoteReference w:id="10"/>
      </w:r>
      <w:r w:rsidRPr="00297DB9">
        <w:rPr>
          <w:rFonts w:ascii="Palatino Linotype" w:eastAsiaTheme="minorEastAsia" w:hAnsi="Palatino Linotype" w:cs="Arial"/>
          <w:lang w:val="es-ES_tradnl" w:eastAsia="es-ES"/>
        </w:rPr>
        <w:t xml:space="preserve">.  , esto refiere que, ante la falta de respuesta por parte del </w:t>
      </w:r>
      <w:r w:rsidRPr="00297DB9">
        <w:rPr>
          <w:rFonts w:ascii="Palatino Linotype" w:eastAsiaTheme="minorEastAsia" w:hAnsi="Palatino Linotype" w:cs="Arial"/>
          <w:b/>
          <w:lang w:val="es-ES_tradnl" w:eastAsia="es-ES"/>
        </w:rPr>
        <w:t>SUJETO OBLIGADO</w:t>
      </w:r>
      <w:r w:rsidRPr="00297DB9">
        <w:rPr>
          <w:rFonts w:ascii="Palatino Linotype" w:eastAsiaTheme="minorEastAsia" w:hAnsi="Palatino Linotype" w:cs="Arial"/>
          <w:lang w:val="es-ES_tradnl" w:eastAsia="es-ES"/>
        </w:rPr>
        <w:t xml:space="preserve">, el </w:t>
      </w:r>
      <w:r w:rsidRPr="00297DB9">
        <w:rPr>
          <w:rFonts w:ascii="Palatino Linotype" w:eastAsiaTheme="minorEastAsia" w:hAnsi="Palatino Linotype" w:cs="Arial"/>
          <w:b/>
          <w:lang w:val="es-ES_tradnl" w:eastAsia="es-ES"/>
        </w:rPr>
        <w:t>RECURRENTE</w:t>
      </w:r>
      <w:r w:rsidRPr="00297DB9">
        <w:rPr>
          <w:rFonts w:ascii="Palatino Linotype" w:eastAsiaTheme="minorEastAsia" w:hAnsi="Palatino Linotype" w:cs="Arial"/>
          <w:lang w:val="es-ES_tradnl" w:eastAsia="es-ES"/>
        </w:rPr>
        <w:t xml:space="preserve"> interpuso el </w:t>
      </w:r>
      <w:r w:rsidRPr="00297DB9">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14:paraId="58776F4E" w14:textId="77777777" w:rsidR="00F842E2" w:rsidRPr="00297DB9" w:rsidRDefault="00F842E2" w:rsidP="007E57A8">
      <w:pPr>
        <w:spacing w:line="360" w:lineRule="auto"/>
        <w:ind w:right="49"/>
        <w:contextualSpacing/>
        <w:jc w:val="both"/>
        <w:rPr>
          <w:rFonts w:ascii="Palatino Linotype" w:hAnsi="Palatino Linotype"/>
          <w:color w:val="000000"/>
          <w:lang w:val="es-ES_tradnl"/>
        </w:rPr>
      </w:pPr>
    </w:p>
    <w:p w14:paraId="6D682B32" w14:textId="2DECEE17" w:rsidR="006F3F02" w:rsidRPr="00297DB9" w:rsidRDefault="00C720D4" w:rsidP="007E57A8">
      <w:pPr>
        <w:numPr>
          <w:ilvl w:val="0"/>
          <w:numId w:val="2"/>
        </w:numPr>
        <w:spacing w:line="360" w:lineRule="auto"/>
        <w:ind w:left="0" w:right="49" w:firstLine="0"/>
        <w:contextualSpacing/>
        <w:jc w:val="both"/>
        <w:rPr>
          <w:rFonts w:ascii="Palatino Linotype" w:hAnsi="Palatino Linotype"/>
          <w:color w:val="000000"/>
          <w:lang w:val="es-ES_tradnl"/>
        </w:rPr>
      </w:pPr>
      <w:r w:rsidRPr="00297DB9">
        <w:rPr>
          <w:rFonts w:ascii="Palatino Linotype" w:eastAsia="Calibri" w:hAnsi="Palatino Linotype"/>
        </w:rPr>
        <w:t xml:space="preserve">Por lo anteriormente expuesto y fundado, este </w:t>
      </w:r>
      <w:r w:rsidRPr="00297DB9">
        <w:rPr>
          <w:rFonts w:ascii="Palatino Linotype" w:eastAsia="Calibri" w:hAnsi="Palatino Linotype"/>
          <w:b/>
          <w:bCs/>
        </w:rPr>
        <w:t>ÓRGANO GARANTE</w:t>
      </w:r>
      <w:r w:rsidRPr="00297DB9">
        <w:rPr>
          <w:rFonts w:ascii="Palatino Linotype" w:eastAsia="Calibri" w:hAnsi="Palatino Linotype"/>
        </w:rPr>
        <w:t xml:space="preserve"> emite los siguientes:</w:t>
      </w:r>
    </w:p>
    <w:p w14:paraId="504E0996" w14:textId="77777777" w:rsidR="006F3F02" w:rsidRPr="00297DB9" w:rsidRDefault="006F3F02" w:rsidP="007E57A8">
      <w:pPr>
        <w:spacing w:line="360" w:lineRule="auto"/>
        <w:ind w:right="49"/>
        <w:contextualSpacing/>
        <w:jc w:val="both"/>
        <w:rPr>
          <w:rFonts w:ascii="Palatino Linotype" w:hAnsi="Palatino Linotype"/>
          <w:color w:val="000000"/>
          <w:lang w:val="es-ES_tradnl"/>
        </w:rPr>
      </w:pPr>
    </w:p>
    <w:p w14:paraId="06E51ECA" w14:textId="77777777" w:rsidR="00C720D4" w:rsidRPr="00297DB9" w:rsidRDefault="00C720D4" w:rsidP="007E57A8">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90654868"/>
      <w:r w:rsidRPr="00297DB9">
        <w:rPr>
          <w:rFonts w:ascii="Palatino Linotype" w:eastAsiaTheme="majorEastAsia" w:hAnsi="Palatino Linotype" w:cstheme="majorBidi"/>
          <w:b/>
          <w:color w:val="000000" w:themeColor="text1"/>
          <w:lang w:eastAsia="en-US"/>
        </w:rPr>
        <w:t>R E S O L U T I V O S</w:t>
      </w:r>
      <w:bookmarkEnd w:id="18"/>
      <w:bookmarkEnd w:id="19"/>
      <w:bookmarkEnd w:id="20"/>
    </w:p>
    <w:p w14:paraId="1EDADBA4" w14:textId="77777777" w:rsidR="00C720D4" w:rsidRPr="00297DB9" w:rsidRDefault="00C720D4" w:rsidP="007E57A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10"/>
    <w:bookmarkEnd w:id="11"/>
    <w:bookmarkEnd w:id="12"/>
    <w:p w14:paraId="21320EE0" w14:textId="18E272AA" w:rsidR="00116482" w:rsidRPr="00297DB9" w:rsidRDefault="00C720D4" w:rsidP="007E57A8">
      <w:pPr>
        <w:spacing w:line="360" w:lineRule="auto"/>
        <w:jc w:val="both"/>
        <w:rPr>
          <w:rFonts w:ascii="Palatino Linotype" w:eastAsiaTheme="minorEastAsia" w:hAnsi="Palatino Linotype" w:cs="Arial"/>
          <w:bCs/>
          <w:lang w:val="es-ES_tradnl" w:eastAsia="es-ES"/>
        </w:rPr>
      </w:pPr>
      <w:r w:rsidRPr="00297DB9">
        <w:rPr>
          <w:rFonts w:ascii="Palatino Linotype" w:hAnsi="Palatino Linotype" w:cs="Arial"/>
          <w:b/>
          <w:lang w:val="es-ES_tradnl" w:eastAsia="es-ES"/>
        </w:rPr>
        <w:t xml:space="preserve">PRIMERO. </w:t>
      </w:r>
      <w:r w:rsidR="00F842E2" w:rsidRPr="00297DB9">
        <w:rPr>
          <w:rFonts w:ascii="Palatino Linotype" w:hAnsi="Palatino Linotype" w:cs="Arial"/>
          <w:lang w:val="es-ES_tradnl" w:eastAsia="es-ES"/>
        </w:rPr>
        <w:t xml:space="preserve">Resultan </w:t>
      </w:r>
      <w:r w:rsidRPr="00297DB9">
        <w:rPr>
          <w:rFonts w:ascii="Palatino Linotype" w:hAnsi="Palatino Linotype" w:cs="Arial"/>
          <w:lang w:val="es-ES_tradnl" w:eastAsia="es-ES"/>
        </w:rPr>
        <w:t>fundadas las</w:t>
      </w:r>
      <w:r w:rsidRPr="00297DB9">
        <w:rPr>
          <w:rFonts w:ascii="Palatino Linotype" w:hAnsi="Palatino Linotype" w:cs="Arial"/>
          <w:b/>
          <w:lang w:val="es-ES_tradnl" w:eastAsia="es-ES"/>
        </w:rPr>
        <w:t xml:space="preserve"> </w:t>
      </w:r>
      <w:r w:rsidRPr="00297DB9">
        <w:rPr>
          <w:rFonts w:ascii="Palatino Linotype" w:hAnsi="Palatino Linotype" w:cs="Arial"/>
          <w:lang w:val="es-ES" w:eastAsia="es-ES"/>
        </w:rPr>
        <w:t xml:space="preserve">razones o motivos de inconformidad hechos valer </w:t>
      </w:r>
      <w:r w:rsidRPr="00297DB9">
        <w:rPr>
          <w:rFonts w:ascii="Palatino Linotype" w:eastAsia="Calibri" w:hAnsi="Palatino Linotype" w:cs="Arial"/>
          <w:lang w:val="es-ES" w:eastAsia="es-ES"/>
        </w:rPr>
        <w:t xml:space="preserve">en </w:t>
      </w:r>
      <w:r w:rsidR="00EB4539" w:rsidRPr="00297DB9">
        <w:rPr>
          <w:rFonts w:ascii="Palatino Linotype" w:eastAsia="Calibri" w:hAnsi="Palatino Linotype" w:cs="Arial"/>
          <w:lang w:val="es-ES" w:eastAsia="es-ES"/>
        </w:rPr>
        <w:t>el</w:t>
      </w:r>
      <w:r w:rsidR="00420946" w:rsidRPr="00297DB9">
        <w:rPr>
          <w:rFonts w:ascii="Palatino Linotype" w:eastAsia="Calibri" w:hAnsi="Palatino Linotype" w:cs="Arial"/>
          <w:lang w:val="es-ES" w:eastAsia="es-ES"/>
        </w:rPr>
        <w:t xml:space="preserve"> </w:t>
      </w:r>
      <w:r w:rsidRPr="00297DB9">
        <w:rPr>
          <w:rFonts w:ascii="Palatino Linotype" w:eastAsia="Calibri" w:hAnsi="Palatino Linotype" w:cs="Arial"/>
          <w:lang w:val="es-ES" w:eastAsia="es-ES"/>
        </w:rPr>
        <w:t>recurso de revisión</w:t>
      </w:r>
      <w:r w:rsidR="00EB4539" w:rsidRPr="00297DB9">
        <w:rPr>
          <w:rFonts w:ascii="Palatino Linotype" w:hAnsi="Palatino Linotype"/>
        </w:rPr>
        <w:t xml:space="preserve"> </w:t>
      </w:r>
      <w:r w:rsidR="00EB4539" w:rsidRPr="00297DB9">
        <w:rPr>
          <w:rFonts w:ascii="Palatino Linotype" w:eastAsia="Calibri" w:hAnsi="Palatino Linotype" w:cs="Arial"/>
          <w:b/>
          <w:lang w:val="es-ES" w:eastAsia="es-ES"/>
        </w:rPr>
        <w:t>00593/INFOEM/IP/RR/2022</w:t>
      </w:r>
      <w:r w:rsidRPr="00297DB9">
        <w:rPr>
          <w:rFonts w:ascii="Palatino Linotype" w:eastAsia="Calibri" w:hAnsi="Palatino Linotype" w:cs="Arial"/>
          <w:lang w:val="es-ES" w:eastAsia="es-ES"/>
        </w:rPr>
        <w:t xml:space="preserve"> </w:t>
      </w:r>
      <w:r w:rsidRPr="00297DB9">
        <w:rPr>
          <w:rFonts w:ascii="Palatino Linotype" w:eastAsiaTheme="minorEastAsia" w:hAnsi="Palatino Linotype" w:cs="Arial"/>
          <w:bCs/>
          <w:lang w:val="es-ES_tradnl" w:eastAsia="es-ES"/>
        </w:rPr>
        <w:t xml:space="preserve">en términos del </w:t>
      </w:r>
      <w:r w:rsidRPr="00297DB9">
        <w:rPr>
          <w:rFonts w:ascii="Palatino Linotype" w:eastAsiaTheme="minorEastAsia" w:hAnsi="Palatino Linotype" w:cs="Arial"/>
          <w:b/>
          <w:bCs/>
          <w:lang w:val="es-ES_tradnl" w:eastAsia="es-ES"/>
        </w:rPr>
        <w:t>Considerando</w:t>
      </w:r>
      <w:r w:rsidRPr="00297DB9">
        <w:rPr>
          <w:rFonts w:ascii="Palatino Linotype" w:eastAsiaTheme="minorEastAsia" w:hAnsi="Palatino Linotype" w:cs="Arial"/>
          <w:bCs/>
          <w:lang w:val="es-ES_tradnl" w:eastAsia="es-ES"/>
        </w:rPr>
        <w:t xml:space="preserve"> </w:t>
      </w:r>
      <w:r w:rsidRPr="00297DB9">
        <w:rPr>
          <w:rFonts w:ascii="Palatino Linotype" w:eastAsiaTheme="minorEastAsia" w:hAnsi="Palatino Linotype" w:cs="Arial"/>
          <w:b/>
          <w:bCs/>
          <w:lang w:val="es-ES_tradnl" w:eastAsia="es-ES"/>
        </w:rPr>
        <w:t>CUARTO</w:t>
      </w:r>
      <w:r w:rsidR="00EB4539" w:rsidRPr="00297DB9">
        <w:rPr>
          <w:rFonts w:ascii="Palatino Linotype" w:eastAsiaTheme="minorEastAsia" w:hAnsi="Palatino Linotype" w:cs="Arial"/>
          <w:bCs/>
          <w:lang w:val="es-ES_tradnl" w:eastAsia="es-ES"/>
        </w:rPr>
        <w:t xml:space="preserve"> de la presente resolución. </w:t>
      </w:r>
    </w:p>
    <w:p w14:paraId="5539DEDF" w14:textId="77777777" w:rsidR="00116482" w:rsidRPr="00297DB9" w:rsidRDefault="00116482" w:rsidP="007E57A8">
      <w:pPr>
        <w:spacing w:line="360" w:lineRule="auto"/>
        <w:jc w:val="both"/>
        <w:rPr>
          <w:rFonts w:ascii="Palatino Linotype" w:eastAsiaTheme="minorEastAsia" w:hAnsi="Palatino Linotype" w:cs="Arial"/>
          <w:bCs/>
          <w:lang w:val="es-ES_tradnl" w:eastAsia="es-ES"/>
        </w:rPr>
      </w:pPr>
    </w:p>
    <w:p w14:paraId="2F004109" w14:textId="187CD164" w:rsidR="00244A84" w:rsidRPr="00297DB9" w:rsidRDefault="00116482" w:rsidP="007E57A8">
      <w:pPr>
        <w:spacing w:line="360" w:lineRule="auto"/>
        <w:jc w:val="both"/>
        <w:rPr>
          <w:rFonts w:ascii="Palatino Linotype" w:eastAsia="Calibri" w:hAnsi="Palatino Linotype" w:cs="Arial"/>
          <w:lang w:val="es-ES_tradnl"/>
        </w:rPr>
      </w:pPr>
      <w:r w:rsidRPr="00297DB9">
        <w:rPr>
          <w:rFonts w:ascii="Palatino Linotype" w:eastAsiaTheme="minorEastAsia" w:hAnsi="Palatino Linotype" w:cs="Arial"/>
          <w:b/>
          <w:bCs/>
          <w:lang w:val="es-ES_tradnl" w:eastAsia="es-ES"/>
        </w:rPr>
        <w:t>SEGUNDO</w:t>
      </w:r>
      <w:r w:rsidRPr="00297DB9">
        <w:rPr>
          <w:rFonts w:ascii="Palatino Linotype" w:eastAsiaTheme="minorEastAsia" w:hAnsi="Palatino Linotype" w:cs="Arial"/>
          <w:bCs/>
          <w:lang w:val="es-ES_tradnl" w:eastAsia="es-ES"/>
        </w:rPr>
        <w:t xml:space="preserve">. </w:t>
      </w:r>
      <w:r w:rsidR="00C720D4" w:rsidRPr="00297DB9">
        <w:rPr>
          <w:rFonts w:ascii="Palatino Linotype" w:eastAsia="Calibri" w:hAnsi="Palatino Linotype" w:cs="Arial"/>
          <w:lang w:val="es-ES" w:eastAsia="es-ES"/>
        </w:rPr>
        <w:t>Se</w:t>
      </w:r>
      <w:r w:rsidR="00C720D4" w:rsidRPr="00297DB9">
        <w:rPr>
          <w:rFonts w:ascii="Palatino Linotype" w:eastAsia="Calibri" w:hAnsi="Palatino Linotype" w:cs="Arial"/>
          <w:b/>
          <w:lang w:val="es-ES" w:eastAsia="es-ES"/>
        </w:rPr>
        <w:t xml:space="preserve"> </w:t>
      </w:r>
      <w:r w:rsidR="0086157B" w:rsidRPr="00297DB9">
        <w:rPr>
          <w:rFonts w:ascii="Palatino Linotype" w:eastAsia="Calibri" w:hAnsi="Palatino Linotype" w:cs="Arial"/>
          <w:b/>
          <w:lang w:val="es-ES_tradnl"/>
        </w:rPr>
        <w:t xml:space="preserve">ORDENA </w:t>
      </w:r>
      <w:r w:rsidR="0086157B" w:rsidRPr="00297DB9">
        <w:rPr>
          <w:rFonts w:ascii="Palatino Linotype" w:eastAsia="Calibri" w:hAnsi="Palatino Linotype" w:cs="Arial"/>
          <w:lang w:val="es-ES_tradnl"/>
        </w:rPr>
        <w:t>al</w:t>
      </w:r>
      <w:r w:rsidR="0086157B" w:rsidRPr="00297DB9">
        <w:rPr>
          <w:rFonts w:ascii="Palatino Linotype" w:eastAsia="Calibri" w:hAnsi="Palatino Linotype" w:cs="Arial"/>
          <w:b/>
          <w:lang w:val="es-ES_tradnl"/>
        </w:rPr>
        <w:t xml:space="preserve"> </w:t>
      </w:r>
      <w:r w:rsidR="00EB4539" w:rsidRPr="00297DB9">
        <w:rPr>
          <w:rFonts w:ascii="Palatino Linotype" w:eastAsia="Calibri" w:hAnsi="Palatino Linotype" w:cs="Arial"/>
          <w:b/>
          <w:bCs/>
        </w:rPr>
        <w:t xml:space="preserve">Ayuntamiento de Valle de Bravo </w:t>
      </w:r>
      <w:r w:rsidR="0086157B" w:rsidRPr="00297DB9">
        <w:rPr>
          <w:rFonts w:ascii="Palatino Linotype" w:eastAsia="Calibri" w:hAnsi="Palatino Linotype" w:cs="Arial"/>
          <w:lang w:val="es-ES_tradnl"/>
        </w:rPr>
        <w:t xml:space="preserve">dar atención a la solicitud </w:t>
      </w:r>
      <w:r w:rsidR="0086157B" w:rsidRPr="00297DB9">
        <w:rPr>
          <w:rFonts w:ascii="Palatino Linotype" w:eastAsia="Calibri" w:hAnsi="Palatino Linotype" w:cs="Arial"/>
          <w:b/>
          <w:bCs/>
        </w:rPr>
        <w:t xml:space="preserve">00014/VABRAVO/IP/2022 </w:t>
      </w:r>
      <w:r w:rsidR="0086157B" w:rsidRPr="00297DB9">
        <w:rPr>
          <w:rFonts w:ascii="Palatino Linotype" w:eastAsia="Calibri" w:hAnsi="Palatino Linotype" w:cs="Arial"/>
          <w:bCs/>
        </w:rPr>
        <w:t>y en su caso,</w:t>
      </w:r>
      <w:r w:rsidR="007E57A8" w:rsidRPr="00297DB9">
        <w:rPr>
          <w:rFonts w:ascii="Palatino Linotype" w:eastAsia="Calibri" w:hAnsi="Palatino Linotype" w:cs="Arial"/>
          <w:b/>
          <w:bCs/>
        </w:rPr>
        <w:t xml:space="preserve"> </w:t>
      </w:r>
      <w:r w:rsidR="00F842E2" w:rsidRPr="00297DB9">
        <w:rPr>
          <w:rFonts w:ascii="Palatino Linotype" w:hAnsi="Palatino Linotype" w:cs="Arial"/>
          <w:lang w:val="es-ES_tradnl"/>
        </w:rPr>
        <w:t xml:space="preserve">entregar vía Sistema de Acceso a la Información Mexiquense </w:t>
      </w:r>
      <w:r w:rsidR="00F842E2" w:rsidRPr="00297DB9">
        <w:rPr>
          <w:rFonts w:ascii="Palatino Linotype" w:hAnsi="Palatino Linotype" w:cs="Arial"/>
          <w:b/>
          <w:lang w:val="es-ES_tradnl"/>
        </w:rPr>
        <w:t xml:space="preserve">(SAIMEX), </w:t>
      </w:r>
      <w:r w:rsidR="00EB4539" w:rsidRPr="00297DB9">
        <w:rPr>
          <w:rFonts w:ascii="Palatino Linotype" w:hAnsi="Palatino Linotype" w:cs="Arial"/>
          <w:lang w:val="es-ES_tradnl"/>
        </w:rPr>
        <w:t xml:space="preserve">previa búsqueda exhaustiva, </w:t>
      </w:r>
      <w:r w:rsidR="00F842E2" w:rsidRPr="00297DB9">
        <w:rPr>
          <w:rFonts w:ascii="Palatino Linotype" w:eastAsia="MS Mincho" w:hAnsi="Palatino Linotype" w:cs="Arial"/>
          <w:color w:val="000000" w:themeColor="text1"/>
        </w:rPr>
        <w:t xml:space="preserve">de ser procedente en versión pública, </w:t>
      </w:r>
      <w:r w:rsidR="00635D94" w:rsidRPr="00297DB9">
        <w:rPr>
          <w:rFonts w:ascii="Palatino Linotype" w:eastAsia="MS Mincho" w:hAnsi="Palatino Linotype" w:cs="Arial"/>
          <w:color w:val="000000" w:themeColor="text1"/>
        </w:rPr>
        <w:t>del</w:t>
      </w:r>
      <w:r w:rsidR="00C3298E" w:rsidRPr="00297DB9">
        <w:rPr>
          <w:rFonts w:ascii="Palatino Linotype" w:eastAsia="MS Mincho" w:hAnsi="Palatino Linotype" w:cs="Arial"/>
          <w:color w:val="000000" w:themeColor="text1"/>
        </w:rPr>
        <w:t xml:space="preserve"> soporte documental donde conste lo siguiente</w:t>
      </w:r>
      <w:r w:rsidR="00244A84" w:rsidRPr="00297DB9">
        <w:rPr>
          <w:rFonts w:ascii="Palatino Linotype" w:eastAsia="MS Mincho" w:hAnsi="Palatino Linotype" w:cs="Arial"/>
          <w:color w:val="000000" w:themeColor="text1"/>
        </w:rPr>
        <w:t>:</w:t>
      </w:r>
    </w:p>
    <w:p w14:paraId="1D9D3AA5" w14:textId="77777777" w:rsidR="00244A84" w:rsidRPr="00297DB9" w:rsidRDefault="00244A84" w:rsidP="007E57A8">
      <w:pPr>
        <w:spacing w:line="360" w:lineRule="auto"/>
        <w:jc w:val="both"/>
        <w:rPr>
          <w:rFonts w:ascii="Palatino Linotype" w:eastAsia="MS Mincho" w:hAnsi="Palatino Linotype" w:cs="Arial"/>
          <w:b/>
          <w:color w:val="000000" w:themeColor="text1"/>
        </w:rPr>
      </w:pPr>
    </w:p>
    <w:p w14:paraId="0A2607A8" w14:textId="6E7C94C4" w:rsidR="00EB4539" w:rsidRPr="00297DB9" w:rsidRDefault="00EB4539" w:rsidP="007E57A8">
      <w:pPr>
        <w:pStyle w:val="Prrafodelista"/>
        <w:numPr>
          <w:ilvl w:val="1"/>
          <w:numId w:val="5"/>
        </w:numPr>
        <w:spacing w:line="360" w:lineRule="auto"/>
        <w:ind w:left="851" w:right="539" w:firstLine="0"/>
        <w:jc w:val="both"/>
        <w:rPr>
          <w:rFonts w:ascii="Palatino Linotype" w:eastAsia="MS Mincho" w:hAnsi="Palatino Linotype" w:cs="Arial"/>
          <w:b/>
          <w:sz w:val="24"/>
        </w:rPr>
      </w:pPr>
      <w:r w:rsidRPr="00297DB9">
        <w:rPr>
          <w:rFonts w:ascii="Palatino Linotype" w:eastAsia="MS Mincho" w:hAnsi="Palatino Linotype" w:cs="Arial"/>
          <w:b/>
          <w:sz w:val="24"/>
        </w:rPr>
        <w:t>Documentación probatoria de la instalación de</w:t>
      </w:r>
      <w:r w:rsidR="00635D94" w:rsidRPr="00297DB9">
        <w:rPr>
          <w:rFonts w:ascii="Palatino Linotype" w:eastAsia="MS Mincho" w:hAnsi="Palatino Linotype" w:cs="Arial"/>
          <w:b/>
          <w:sz w:val="24"/>
        </w:rPr>
        <w:t>l</w:t>
      </w:r>
      <w:r w:rsidRPr="00297DB9">
        <w:rPr>
          <w:rFonts w:ascii="Palatino Linotype" w:eastAsia="MS Mincho" w:hAnsi="Palatino Linotype" w:cs="Arial"/>
          <w:b/>
          <w:sz w:val="24"/>
        </w:rPr>
        <w:t xml:space="preserve"> Comité de Control y Desempeño Institucional del Ayuntamiento de Valle de Bra</w:t>
      </w:r>
      <w:r w:rsidR="00635D94" w:rsidRPr="00297DB9">
        <w:rPr>
          <w:rFonts w:ascii="Palatino Linotype" w:eastAsia="MS Mincho" w:hAnsi="Palatino Linotype" w:cs="Arial"/>
          <w:b/>
          <w:sz w:val="24"/>
        </w:rPr>
        <w:t>vo, de la actual administración.</w:t>
      </w:r>
    </w:p>
    <w:p w14:paraId="347AA795" w14:textId="607BDEBC" w:rsidR="006F3F02" w:rsidRPr="00297DB9" w:rsidRDefault="00F842E2" w:rsidP="007E57A8">
      <w:pPr>
        <w:tabs>
          <w:tab w:val="left" w:pos="142"/>
        </w:tabs>
        <w:spacing w:before="240" w:after="240" w:line="360" w:lineRule="auto"/>
        <w:ind w:right="-2"/>
        <w:jc w:val="both"/>
        <w:rPr>
          <w:rFonts w:ascii="Palatino Linotype" w:eastAsia="Calibri" w:hAnsi="Palatino Linotype" w:cs="Arial"/>
          <w:lang w:val="es-ES_tradnl"/>
        </w:rPr>
      </w:pPr>
      <w:r w:rsidRPr="00297DB9">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w:t>
      </w:r>
      <w:r w:rsidRPr="00297DB9">
        <w:rPr>
          <w:rFonts w:ascii="Palatino Linotype" w:eastAsia="Calibri" w:hAnsi="Palatino Linotype" w:cs="Arial"/>
          <w:lang w:val="es-ES_tradnl"/>
        </w:rPr>
        <w:lastRenderedPageBreak/>
        <w:t xml:space="preserve">y motive las razones sobre los datos que se supriman o eliminen dentro del soporte documental respectivo objeto de las versiones públicas que se formulen y se ponga a disposición del recurrente. </w:t>
      </w:r>
    </w:p>
    <w:p w14:paraId="635018E6" w14:textId="1E78134B" w:rsidR="00D17ACA" w:rsidRPr="00297DB9" w:rsidRDefault="00D17ACA" w:rsidP="007E57A8">
      <w:pPr>
        <w:tabs>
          <w:tab w:val="left" w:pos="142"/>
        </w:tabs>
        <w:spacing w:before="240" w:after="240" w:line="360" w:lineRule="auto"/>
        <w:ind w:right="-2"/>
        <w:jc w:val="both"/>
        <w:rPr>
          <w:rFonts w:ascii="Palatino Linotype" w:eastAsia="Calibri" w:hAnsi="Palatino Linotype" w:cs="Arial"/>
          <w:lang w:val="es-ES_tradnl"/>
        </w:rPr>
      </w:pPr>
      <w:r w:rsidRPr="00297DB9">
        <w:rPr>
          <w:rFonts w:ascii="Palatino Linotype" w:eastAsia="Calibri" w:hAnsi="Palatino Linotype" w:cs="Arial"/>
          <w:lang w:val="es-ES_tradnl"/>
        </w:rPr>
        <w:t>Para el caso de que no se localice la información de la que se ordena entrega en el inciso a), se deberá de manifestar de manera precisa y clara las razones que expliquen las causas por las que no se cuente con la información requerida.</w:t>
      </w:r>
    </w:p>
    <w:p w14:paraId="2C984A5C" w14:textId="79EA06C8" w:rsidR="006F3F02" w:rsidRPr="00297DB9" w:rsidRDefault="00D17ACA" w:rsidP="007E57A8">
      <w:pPr>
        <w:tabs>
          <w:tab w:val="left" w:pos="142"/>
        </w:tabs>
        <w:spacing w:before="240" w:after="240" w:line="360" w:lineRule="auto"/>
        <w:ind w:right="-2"/>
        <w:jc w:val="both"/>
        <w:rPr>
          <w:rFonts w:ascii="Palatino Linotype" w:hAnsi="Palatino Linotype"/>
        </w:rPr>
      </w:pPr>
      <w:r w:rsidRPr="00297DB9">
        <w:rPr>
          <w:rFonts w:ascii="Palatino Linotype" w:eastAsia="Calibri" w:hAnsi="Palatino Linotype" w:cs="Arial"/>
          <w:b/>
          <w:lang w:val="es-ES_tradnl"/>
        </w:rPr>
        <w:t>TERCERO</w:t>
      </w:r>
      <w:r w:rsidR="006F3F02" w:rsidRPr="00297DB9">
        <w:rPr>
          <w:rFonts w:ascii="Palatino Linotype" w:eastAsia="Calibri" w:hAnsi="Palatino Linotype" w:cs="Arial"/>
          <w:b/>
          <w:lang w:val="es-ES_tradnl"/>
        </w:rPr>
        <w:t xml:space="preserve">. </w:t>
      </w:r>
      <w:r w:rsidR="006F3F02" w:rsidRPr="00297DB9">
        <w:rPr>
          <w:rFonts w:ascii="Palatino Linotype" w:hAnsi="Palatino Linotype"/>
        </w:rPr>
        <w:t xml:space="preserve">Se </w:t>
      </w:r>
      <w:r w:rsidR="006F3F02" w:rsidRPr="00297DB9">
        <w:rPr>
          <w:rFonts w:ascii="Palatino Linotype" w:hAnsi="Palatino Linotype"/>
          <w:b/>
        </w:rPr>
        <w:t xml:space="preserve">SOBRESEE el </w:t>
      </w:r>
      <w:r w:rsidR="006F3F02" w:rsidRPr="00297DB9">
        <w:rPr>
          <w:rFonts w:ascii="Palatino Linotype" w:hAnsi="Palatino Linotype"/>
        </w:rPr>
        <w:t xml:space="preserve">recurso de revisión número </w:t>
      </w:r>
      <w:r w:rsidR="006F3F02" w:rsidRPr="00297DB9">
        <w:rPr>
          <w:rFonts w:ascii="Palatino Linotype" w:hAnsi="Palatino Linotype"/>
          <w:b/>
          <w:lang w:val="es-ES"/>
        </w:rPr>
        <w:t>00594/INFOEM/IP/RR/2022</w:t>
      </w:r>
      <w:r w:rsidR="006F3F02" w:rsidRPr="00297DB9">
        <w:rPr>
          <w:rFonts w:ascii="Palatino Linotype" w:hAnsi="Palatino Linotype"/>
        </w:rPr>
        <w:t>, porque una vez admitido se actualizo el supuesto previs</w:t>
      </w:r>
      <w:r w:rsidRPr="00297DB9">
        <w:rPr>
          <w:rFonts w:ascii="Palatino Linotype" w:hAnsi="Palatino Linotype"/>
        </w:rPr>
        <w:t>to en el artículo 192 fracción III</w:t>
      </w:r>
      <w:r w:rsidR="006F3F02" w:rsidRPr="00297DB9">
        <w:rPr>
          <w:rFonts w:ascii="Palatino Linotype" w:hAnsi="Palatino Linotype"/>
        </w:rPr>
        <w:t xml:space="preserve">, de la Ley de Transparencia vigente en la entidad, en términos del </w:t>
      </w:r>
      <w:r w:rsidR="006F3F02" w:rsidRPr="00297DB9">
        <w:rPr>
          <w:rFonts w:ascii="Palatino Linotype" w:hAnsi="Palatino Linotype"/>
          <w:b/>
        </w:rPr>
        <w:t xml:space="preserve">Considerando </w:t>
      </w:r>
      <w:r w:rsidR="00120574" w:rsidRPr="00297DB9">
        <w:rPr>
          <w:rFonts w:ascii="Palatino Linotype" w:hAnsi="Palatino Linotype"/>
          <w:b/>
        </w:rPr>
        <w:t>CUARTO</w:t>
      </w:r>
      <w:r w:rsidR="006F3F02" w:rsidRPr="00297DB9">
        <w:rPr>
          <w:rFonts w:ascii="Palatino Linotype" w:hAnsi="Palatino Linotype"/>
        </w:rPr>
        <w:t xml:space="preserve"> de la presente resolución. </w:t>
      </w:r>
    </w:p>
    <w:p w14:paraId="112CC813" w14:textId="11973ED1" w:rsidR="00F132B3" w:rsidRPr="00297DB9" w:rsidRDefault="00D17ACA" w:rsidP="007E57A8">
      <w:pPr>
        <w:spacing w:before="240" w:after="240" w:line="360" w:lineRule="auto"/>
        <w:jc w:val="both"/>
        <w:rPr>
          <w:rFonts w:ascii="Palatino Linotype" w:hAnsi="Palatino Linotype" w:cs="Arial"/>
          <w:color w:val="222222"/>
          <w:lang w:val="es-ES_tradnl"/>
        </w:rPr>
      </w:pPr>
      <w:r w:rsidRPr="00297DB9">
        <w:rPr>
          <w:rFonts w:ascii="Palatino Linotype" w:eastAsia="Palatino Linotype" w:hAnsi="Palatino Linotype" w:cs="Palatino Linotype"/>
          <w:b/>
        </w:rPr>
        <w:t>CUARTO</w:t>
      </w:r>
      <w:r w:rsidR="00F842E2" w:rsidRPr="00297DB9">
        <w:rPr>
          <w:rFonts w:ascii="Palatino Linotype" w:eastAsia="Palatino Linotype" w:hAnsi="Palatino Linotype" w:cs="Palatino Linotype"/>
          <w:b/>
        </w:rPr>
        <w:t xml:space="preserve">. </w:t>
      </w:r>
      <w:r w:rsidR="00F842E2" w:rsidRPr="00297DB9">
        <w:rPr>
          <w:rFonts w:ascii="Palatino Linotype" w:hAnsi="Palatino Linotype" w:cs="Arial"/>
          <w:color w:val="222222"/>
          <w:lang w:val="es-ES_tradnl"/>
        </w:rPr>
        <w:t>Notifíquese</w:t>
      </w:r>
      <w:r w:rsidR="00F842E2" w:rsidRPr="00297DB9">
        <w:rPr>
          <w:rFonts w:ascii="Palatino Linotype" w:hAnsi="Palatino Linotype" w:cs="Arial"/>
          <w:b/>
          <w:bCs/>
          <w:color w:val="222222"/>
          <w:lang w:val="es-ES_tradnl"/>
        </w:rPr>
        <w:t xml:space="preserve"> </w:t>
      </w:r>
      <w:r w:rsidR="00F842E2" w:rsidRPr="00297DB9">
        <w:rPr>
          <w:rFonts w:ascii="Palatino Linotype" w:hAnsi="Palatino Linotype" w:cs="Arial"/>
          <w:color w:val="222222"/>
          <w:lang w:val="es-ES_tradnl"/>
        </w:rPr>
        <w:t xml:space="preserve">al Titular de la Unidad de Transparencia del </w:t>
      </w:r>
      <w:r w:rsidR="00F842E2" w:rsidRPr="00297DB9">
        <w:rPr>
          <w:rFonts w:ascii="Palatino Linotype" w:hAnsi="Palatino Linotype" w:cs="Arial"/>
          <w:b/>
          <w:bCs/>
          <w:color w:val="222222"/>
          <w:lang w:val="es-ES_tradnl"/>
        </w:rPr>
        <w:t>SUJETO OBLIGADO</w:t>
      </w:r>
      <w:r w:rsidR="00F842E2" w:rsidRPr="00297DB9">
        <w:rPr>
          <w:rFonts w:ascii="Palatino Linotype" w:hAnsi="Palatino Linotype" w:cs="Arial"/>
          <w:color w:val="222222"/>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57082E1" w14:textId="3E88B2A4" w:rsidR="00F842E2" w:rsidRPr="00297DB9" w:rsidRDefault="00D17ACA" w:rsidP="007E57A8">
      <w:pPr>
        <w:shd w:val="clear" w:color="auto" w:fill="FFFFFF"/>
        <w:spacing w:line="360" w:lineRule="auto"/>
        <w:jc w:val="both"/>
        <w:rPr>
          <w:rFonts w:ascii="Palatino Linotype" w:hAnsi="Palatino Linotype"/>
        </w:rPr>
      </w:pPr>
      <w:r w:rsidRPr="00297DB9">
        <w:rPr>
          <w:rFonts w:ascii="Palatino Linotype" w:hAnsi="Palatino Linotype" w:cs="Arial"/>
          <w:b/>
        </w:rPr>
        <w:t>QUINTO</w:t>
      </w:r>
      <w:r w:rsidR="00F842E2" w:rsidRPr="00297DB9">
        <w:rPr>
          <w:rFonts w:ascii="Palatino Linotype" w:hAnsi="Palatino Linotype" w:cs="Arial"/>
          <w:b/>
        </w:rPr>
        <w:t xml:space="preserve">. </w:t>
      </w:r>
      <w:r w:rsidR="00F842E2" w:rsidRPr="00297DB9">
        <w:rPr>
          <w:rFonts w:ascii="Palatino Linotype" w:eastAsiaTheme="minorEastAsia" w:hAnsi="Palatino Linotype"/>
          <w:lang w:val="es-ES_tradnl" w:eastAsia="es-ES"/>
        </w:rPr>
        <w:t>Notifíquese al</w:t>
      </w:r>
      <w:r w:rsidR="00F842E2" w:rsidRPr="00297DB9">
        <w:rPr>
          <w:rFonts w:ascii="Palatino Linotype" w:eastAsiaTheme="minorEastAsia" w:hAnsi="Palatino Linotype"/>
          <w:b/>
          <w:lang w:val="es-ES_tradnl" w:eastAsia="es-ES"/>
        </w:rPr>
        <w:t xml:space="preserve"> RECURRENTE</w:t>
      </w:r>
      <w:r w:rsidR="00F842E2" w:rsidRPr="00297DB9">
        <w:rPr>
          <w:rFonts w:ascii="Palatino Linotype" w:eastAsiaTheme="minorEastAsia" w:hAnsi="Palatino Linotype"/>
          <w:lang w:val="es-ES_tradnl" w:eastAsia="es-ES"/>
        </w:rPr>
        <w:t xml:space="preserve">, la presente resolución, vía Sistema de Acceso a la Información Mexiquense </w:t>
      </w:r>
      <w:r w:rsidR="00F842E2" w:rsidRPr="00297DB9">
        <w:rPr>
          <w:rFonts w:ascii="Palatino Linotype" w:eastAsiaTheme="minorEastAsia" w:hAnsi="Palatino Linotype"/>
          <w:b/>
          <w:lang w:val="es-ES_tradnl" w:eastAsia="es-ES"/>
        </w:rPr>
        <w:t>(SAIMEX)</w:t>
      </w:r>
      <w:r w:rsidR="00875DFB" w:rsidRPr="00297DB9">
        <w:rPr>
          <w:rFonts w:ascii="Palatino Linotype" w:eastAsiaTheme="minorEastAsia" w:hAnsi="Palatino Linotype"/>
          <w:b/>
          <w:lang w:val="es-ES_tradnl" w:eastAsia="es-ES"/>
        </w:rPr>
        <w:t>.</w:t>
      </w:r>
    </w:p>
    <w:p w14:paraId="4E119AB4" w14:textId="79022B9D" w:rsidR="00F132B3" w:rsidRPr="00297DB9" w:rsidRDefault="00F132B3" w:rsidP="007E57A8">
      <w:pPr>
        <w:shd w:val="clear" w:color="auto" w:fill="FFFFFF"/>
        <w:spacing w:line="360" w:lineRule="auto"/>
        <w:jc w:val="both"/>
        <w:rPr>
          <w:rFonts w:ascii="Palatino Linotype" w:hAnsi="Palatino Linotype"/>
        </w:rPr>
      </w:pPr>
    </w:p>
    <w:p w14:paraId="0859CC7B" w14:textId="5798C171" w:rsidR="00F842E2" w:rsidRPr="00297DB9" w:rsidRDefault="00D17ACA" w:rsidP="007E57A8">
      <w:pPr>
        <w:spacing w:line="360" w:lineRule="auto"/>
        <w:jc w:val="both"/>
        <w:rPr>
          <w:rFonts w:ascii="Palatino Linotype" w:eastAsia="MS Mincho" w:hAnsi="Palatino Linotype"/>
          <w:lang w:val="es-ES"/>
        </w:rPr>
      </w:pPr>
      <w:r w:rsidRPr="00297DB9">
        <w:rPr>
          <w:rFonts w:ascii="Palatino Linotype" w:eastAsia="MS Mincho" w:hAnsi="Palatino Linotype"/>
          <w:b/>
        </w:rPr>
        <w:t>SEXTO</w:t>
      </w:r>
      <w:r w:rsidR="00F842E2" w:rsidRPr="00297DB9">
        <w:rPr>
          <w:rFonts w:ascii="Palatino Linotype" w:eastAsia="MS Mincho" w:hAnsi="Palatino Linotype"/>
          <w:b/>
        </w:rPr>
        <w:t>.</w:t>
      </w:r>
      <w:r w:rsidR="00F842E2" w:rsidRPr="00297DB9">
        <w:rPr>
          <w:rFonts w:ascii="Palatino Linotype" w:eastAsia="MS Mincho" w:hAnsi="Palatino Linotype"/>
        </w:rPr>
        <w:t xml:space="preserve"> </w:t>
      </w:r>
      <w:r w:rsidR="00F842E2" w:rsidRPr="00297DB9">
        <w:rPr>
          <w:rFonts w:ascii="Palatino Linotype" w:eastAsia="MS Mincho" w:hAnsi="Palatino Linotype"/>
          <w:lang w:val="es-ES"/>
        </w:rPr>
        <w:t xml:space="preserve">Se hace del conocimiento del </w:t>
      </w:r>
      <w:r w:rsidR="00F842E2" w:rsidRPr="00297DB9">
        <w:rPr>
          <w:rFonts w:ascii="Palatino Linotype" w:hAnsi="Palatino Linotype"/>
          <w:b/>
        </w:rPr>
        <w:t>RECURRENTE</w:t>
      </w:r>
      <w:r w:rsidR="00F842E2" w:rsidRPr="00297DB9">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w:t>
      </w:r>
      <w:r w:rsidR="00F842E2" w:rsidRPr="00297DB9">
        <w:rPr>
          <w:rFonts w:ascii="Palatino Linotype" w:eastAsia="MS Mincho" w:hAnsi="Palatino Linotype"/>
          <w:lang w:val="es-ES"/>
        </w:rPr>
        <w:lastRenderedPageBreak/>
        <w:t xml:space="preserve">le cause algún perjuicio podrá impugnarla </w:t>
      </w:r>
      <w:r w:rsidR="00F842E2" w:rsidRPr="00297DB9">
        <w:rPr>
          <w:rFonts w:ascii="Palatino Linotype" w:eastAsia="MS Mincho" w:hAnsi="Palatino Linotype"/>
          <w:bCs/>
          <w:lang w:val="es-ES"/>
        </w:rPr>
        <w:t>vía juicio de amparo</w:t>
      </w:r>
      <w:r w:rsidR="00F842E2" w:rsidRPr="00297DB9">
        <w:rPr>
          <w:rFonts w:ascii="Palatino Linotype" w:eastAsia="MS Mincho" w:hAnsi="Palatino Linotype"/>
          <w:lang w:val="es-ES"/>
        </w:rPr>
        <w:t xml:space="preserve"> en los términos de las leyes aplicables.</w:t>
      </w:r>
    </w:p>
    <w:p w14:paraId="225A9EC4" w14:textId="77777777" w:rsidR="00F842E2" w:rsidRPr="00297DB9" w:rsidRDefault="00F842E2" w:rsidP="007E57A8">
      <w:pPr>
        <w:spacing w:line="360" w:lineRule="auto"/>
        <w:jc w:val="both"/>
        <w:rPr>
          <w:rFonts w:ascii="Palatino Linotype" w:eastAsia="MS Mincho" w:hAnsi="Palatino Linotype"/>
          <w:lang w:val="es-ES"/>
        </w:rPr>
      </w:pPr>
    </w:p>
    <w:p w14:paraId="61DB4D99" w14:textId="79E2877F" w:rsidR="00C720D4" w:rsidRPr="00297DB9" w:rsidRDefault="00D17ACA" w:rsidP="007E57A8">
      <w:pPr>
        <w:spacing w:line="360" w:lineRule="auto"/>
        <w:jc w:val="both"/>
        <w:rPr>
          <w:rFonts w:ascii="Palatino Linotype" w:hAnsi="Palatino Linotype"/>
          <w:color w:val="000000"/>
          <w:lang w:val="es-ES"/>
        </w:rPr>
      </w:pPr>
      <w:r w:rsidRPr="00297DB9">
        <w:rPr>
          <w:rFonts w:ascii="Palatino Linotype" w:eastAsiaTheme="minorEastAsia" w:hAnsi="Palatino Linotype"/>
          <w:b/>
          <w:lang w:val="es-ES_tradnl" w:eastAsia="es-ES"/>
        </w:rPr>
        <w:t>SÉPTIMO</w:t>
      </w:r>
      <w:r w:rsidR="00F842E2" w:rsidRPr="00297DB9">
        <w:rPr>
          <w:rFonts w:ascii="Palatino Linotype" w:eastAsiaTheme="minorEastAsia" w:hAnsi="Palatino Linotype"/>
          <w:lang w:val="es-ES_tradnl" w:eastAsia="es-ES"/>
        </w:rPr>
        <w:t xml:space="preserve">. De </w:t>
      </w:r>
      <w:r w:rsidR="00F842E2" w:rsidRPr="00297DB9">
        <w:rPr>
          <w:rFonts w:ascii="Palatino Linotype" w:hAnsi="Palatino Linotype"/>
          <w:color w:val="000000"/>
          <w:lang w:val="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EF6226" w14:textId="77777777" w:rsidR="00C1572C" w:rsidRPr="00297DB9" w:rsidRDefault="00C1572C" w:rsidP="007E57A8">
      <w:pPr>
        <w:spacing w:line="360" w:lineRule="auto"/>
        <w:jc w:val="both"/>
        <w:rPr>
          <w:rFonts w:ascii="Palatino Linotype" w:hAnsi="Palatino Linotype"/>
          <w:color w:val="000000"/>
          <w:lang w:val="es-ES"/>
        </w:rPr>
      </w:pPr>
    </w:p>
    <w:p w14:paraId="457B3D67" w14:textId="77777777" w:rsidR="00C1572C" w:rsidRPr="00297DB9" w:rsidRDefault="00C1572C" w:rsidP="00C1572C">
      <w:pPr>
        <w:spacing w:line="360" w:lineRule="auto"/>
        <w:jc w:val="both"/>
        <w:rPr>
          <w:rFonts w:ascii="Palatino Linotype" w:eastAsia="MS Mincho" w:hAnsi="Palatino Linotype"/>
          <w:lang w:val="es-ES_tradnl" w:eastAsia="es-ES"/>
        </w:rPr>
      </w:pPr>
      <w:r w:rsidRPr="00297DB9">
        <w:rPr>
          <w:rFonts w:ascii="Palatino Linotype" w:eastAsia="MS Mincho" w:hAnsi="Palatino Linotype"/>
          <w:b/>
          <w:lang w:val="es-ES_tradnl" w:eastAsia="es-ES"/>
        </w:rPr>
        <w:t>OCTAVO.</w:t>
      </w:r>
      <w:r w:rsidRPr="00297DB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97DB9">
        <w:rPr>
          <w:rFonts w:ascii="Palatino Linotype" w:eastAsia="MS Mincho" w:hAnsi="Palatino Linotype"/>
          <w:b/>
          <w:lang w:val="es-ES_tradnl" w:eastAsia="es-ES"/>
        </w:rPr>
        <w:t>Considerando SEXTO.</w:t>
      </w:r>
    </w:p>
    <w:p w14:paraId="5BEF0048" w14:textId="77777777" w:rsidR="00C1572C" w:rsidRPr="00297DB9" w:rsidRDefault="00C1572C" w:rsidP="007E57A8">
      <w:pPr>
        <w:spacing w:line="360" w:lineRule="auto"/>
        <w:jc w:val="both"/>
        <w:rPr>
          <w:rFonts w:ascii="Palatino Linotype" w:eastAsia="MS Mincho" w:hAnsi="Palatino Linotype"/>
          <w:lang w:val="es-ES" w:eastAsia="es-ES"/>
        </w:rPr>
      </w:pPr>
    </w:p>
    <w:p w14:paraId="5AEC4D7B" w14:textId="77777777" w:rsidR="00653FC2" w:rsidRDefault="00653FC2" w:rsidP="00653FC2">
      <w:pPr>
        <w:spacing w:before="240" w:after="240" w:line="360" w:lineRule="auto"/>
        <w:jc w:val="both"/>
        <w:rPr>
          <w:rFonts w:ascii="Palatino Linotype" w:hAnsi="Palatino Linotype"/>
        </w:rPr>
      </w:pPr>
      <w:r w:rsidRPr="00297DB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21" w:name="_GoBack"/>
      <w:bookmarkEnd w:id="21"/>
      <w:r w:rsidRPr="00624AAD">
        <w:rPr>
          <w:rFonts w:ascii="Palatino Linotype" w:hAnsi="Palatino Linotype"/>
        </w:rPr>
        <w:t xml:space="preserve"> </w:t>
      </w:r>
    </w:p>
    <w:p w14:paraId="7A0176D0" w14:textId="2537FFCD" w:rsidR="00DB702F" w:rsidRPr="007E57A8" w:rsidRDefault="00DB702F" w:rsidP="007E57A8">
      <w:pPr>
        <w:spacing w:line="360" w:lineRule="auto"/>
        <w:rPr>
          <w:rFonts w:ascii="Palatino Linotype" w:hAnsi="Palatino Linotype"/>
        </w:rPr>
      </w:pPr>
    </w:p>
    <w:p w14:paraId="705D2739" w14:textId="40B6A80C" w:rsidR="00DB702F" w:rsidRPr="007E57A8" w:rsidRDefault="00DB702F" w:rsidP="007E57A8">
      <w:pPr>
        <w:spacing w:line="360" w:lineRule="auto"/>
        <w:rPr>
          <w:rFonts w:ascii="Palatino Linotype" w:hAnsi="Palatino Linotype"/>
        </w:rPr>
      </w:pPr>
    </w:p>
    <w:p w14:paraId="3A59B564" w14:textId="1E909FC9" w:rsidR="00DB702F" w:rsidRPr="007E57A8" w:rsidRDefault="00DB702F" w:rsidP="007E57A8">
      <w:pPr>
        <w:spacing w:line="360" w:lineRule="auto"/>
        <w:rPr>
          <w:rFonts w:ascii="Palatino Linotype" w:hAnsi="Palatino Linotype"/>
        </w:rPr>
      </w:pPr>
    </w:p>
    <w:p w14:paraId="2D4EAF6C" w14:textId="3EAC8E10" w:rsidR="00DB702F" w:rsidRPr="007E57A8" w:rsidRDefault="00DB702F" w:rsidP="007E57A8">
      <w:pPr>
        <w:spacing w:line="360" w:lineRule="auto"/>
        <w:rPr>
          <w:rFonts w:ascii="Palatino Linotype" w:hAnsi="Palatino Linotype"/>
        </w:rPr>
      </w:pPr>
    </w:p>
    <w:p w14:paraId="7CD2CEC1" w14:textId="3E52C53D" w:rsidR="00DB702F" w:rsidRPr="007E57A8" w:rsidRDefault="00DB702F" w:rsidP="007E57A8">
      <w:pPr>
        <w:spacing w:line="360" w:lineRule="auto"/>
        <w:rPr>
          <w:rFonts w:ascii="Palatino Linotype" w:hAnsi="Palatino Linotype"/>
        </w:rPr>
      </w:pPr>
    </w:p>
    <w:p w14:paraId="08658A35" w14:textId="3A73CCF3" w:rsidR="00DB702F" w:rsidRPr="007E57A8" w:rsidRDefault="00DB702F" w:rsidP="007E57A8">
      <w:pPr>
        <w:spacing w:line="360" w:lineRule="auto"/>
        <w:rPr>
          <w:rFonts w:ascii="Palatino Linotype" w:hAnsi="Palatino Linotype"/>
        </w:rPr>
      </w:pPr>
    </w:p>
    <w:p w14:paraId="078A5AE0" w14:textId="61CCF99F" w:rsidR="00DB702F" w:rsidRPr="007E57A8" w:rsidRDefault="00DB702F" w:rsidP="007E57A8">
      <w:pPr>
        <w:spacing w:line="360" w:lineRule="auto"/>
        <w:rPr>
          <w:rFonts w:ascii="Palatino Linotype" w:hAnsi="Palatino Linotype"/>
        </w:rPr>
      </w:pPr>
    </w:p>
    <w:p w14:paraId="0F913616" w14:textId="5031B171" w:rsidR="00DB702F" w:rsidRPr="007E57A8" w:rsidRDefault="00DB702F" w:rsidP="007E57A8">
      <w:pPr>
        <w:spacing w:line="360" w:lineRule="auto"/>
        <w:rPr>
          <w:rFonts w:ascii="Palatino Linotype" w:hAnsi="Palatino Linotype"/>
        </w:rPr>
      </w:pPr>
    </w:p>
    <w:p w14:paraId="1D712A0D" w14:textId="1966F1B8" w:rsidR="00DB702F" w:rsidRPr="007E57A8" w:rsidRDefault="00DB702F" w:rsidP="007E57A8">
      <w:pPr>
        <w:spacing w:line="360" w:lineRule="auto"/>
        <w:rPr>
          <w:rFonts w:ascii="Palatino Linotype" w:hAnsi="Palatino Linotype"/>
        </w:rPr>
      </w:pPr>
    </w:p>
    <w:p w14:paraId="1D53CDC7" w14:textId="330A0C08" w:rsidR="00DB702F" w:rsidRPr="007E57A8" w:rsidRDefault="00DB702F" w:rsidP="007E57A8">
      <w:pPr>
        <w:spacing w:line="360" w:lineRule="auto"/>
        <w:rPr>
          <w:rFonts w:ascii="Palatino Linotype" w:hAnsi="Palatino Linotype"/>
        </w:rPr>
      </w:pPr>
    </w:p>
    <w:p w14:paraId="237C665A" w14:textId="766F3D32" w:rsidR="00DB702F" w:rsidRPr="007E57A8" w:rsidRDefault="00DB702F" w:rsidP="007E57A8">
      <w:pPr>
        <w:spacing w:line="360" w:lineRule="auto"/>
        <w:rPr>
          <w:rFonts w:ascii="Palatino Linotype" w:hAnsi="Palatino Linotype"/>
        </w:rPr>
      </w:pPr>
    </w:p>
    <w:p w14:paraId="248B9157" w14:textId="77777777" w:rsidR="00DB702F" w:rsidRPr="007E57A8" w:rsidRDefault="00DB702F" w:rsidP="007E57A8">
      <w:pPr>
        <w:spacing w:line="360" w:lineRule="auto"/>
        <w:rPr>
          <w:rFonts w:ascii="Palatino Linotype" w:hAnsi="Palatino Linotype"/>
        </w:rPr>
      </w:pPr>
    </w:p>
    <w:p w14:paraId="07BDF55D" w14:textId="1D7AAD54" w:rsidR="00DB702F" w:rsidRPr="007E57A8" w:rsidRDefault="00DB702F" w:rsidP="007E57A8">
      <w:pPr>
        <w:spacing w:line="360" w:lineRule="auto"/>
        <w:rPr>
          <w:rFonts w:ascii="Palatino Linotype" w:hAnsi="Palatino Linotype"/>
        </w:rPr>
      </w:pPr>
    </w:p>
    <w:p w14:paraId="0658405E" w14:textId="77777777" w:rsidR="00DB702F" w:rsidRPr="007E57A8" w:rsidRDefault="00DB702F" w:rsidP="007E57A8">
      <w:pPr>
        <w:spacing w:line="360" w:lineRule="auto"/>
        <w:rPr>
          <w:rFonts w:ascii="Palatino Linotype" w:hAnsi="Palatino Linotype"/>
        </w:rPr>
      </w:pPr>
    </w:p>
    <w:sectPr w:rsidR="00DB702F" w:rsidRPr="007E57A8" w:rsidSect="00A634F7">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4B918" w14:textId="77777777" w:rsidR="00BE5DDD" w:rsidRDefault="00BE5DDD" w:rsidP="00C720D4">
      <w:r>
        <w:separator/>
      </w:r>
    </w:p>
  </w:endnote>
  <w:endnote w:type="continuationSeparator" w:id="0">
    <w:p w14:paraId="2FCDB5CF" w14:textId="77777777" w:rsidR="00BE5DDD" w:rsidRDefault="00BE5DDD"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51C7" w14:textId="77777777" w:rsidR="0086157B" w:rsidRDefault="0086157B">
    <w:pPr>
      <w:pStyle w:val="Piedepgina"/>
      <w:jc w:val="right"/>
    </w:pPr>
    <w:r>
      <w:rPr>
        <w:lang w:val="es-ES"/>
      </w:rPr>
      <w:t xml:space="preserve">Página </w:t>
    </w:r>
    <w:r>
      <w:rPr>
        <w:b/>
        <w:bCs/>
      </w:rPr>
      <w:fldChar w:fldCharType="begin"/>
    </w:r>
    <w:r>
      <w:rPr>
        <w:b/>
        <w:bCs/>
      </w:rPr>
      <w:instrText>PAGE</w:instrText>
    </w:r>
    <w:r>
      <w:rPr>
        <w:b/>
        <w:bCs/>
      </w:rPr>
      <w:fldChar w:fldCharType="separate"/>
    </w:r>
    <w:r w:rsidR="00297DB9">
      <w:rPr>
        <w:b/>
        <w:bCs/>
        <w:noProof/>
      </w:rPr>
      <w:t>52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97DB9">
      <w:rPr>
        <w:b/>
        <w:bCs/>
        <w:noProof/>
      </w:rPr>
      <w:t>58</w:t>
    </w:r>
    <w:r>
      <w:rPr>
        <w:b/>
        <w:bCs/>
      </w:rPr>
      <w:fldChar w:fldCharType="end"/>
    </w:r>
  </w:p>
  <w:p w14:paraId="15FA1F47" w14:textId="77777777" w:rsidR="0086157B" w:rsidRDefault="008615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C58A" w14:textId="77777777" w:rsidR="0086157B" w:rsidRDefault="0086157B">
    <w:pPr>
      <w:pStyle w:val="Piedepgina"/>
      <w:jc w:val="right"/>
    </w:pPr>
    <w:r>
      <w:rPr>
        <w:lang w:val="es-ES"/>
      </w:rPr>
      <w:t xml:space="preserve">Página </w:t>
    </w:r>
    <w:r>
      <w:rPr>
        <w:b/>
        <w:bCs/>
      </w:rPr>
      <w:fldChar w:fldCharType="begin"/>
    </w:r>
    <w:r>
      <w:rPr>
        <w:b/>
        <w:bCs/>
      </w:rPr>
      <w:instrText>PAGE</w:instrText>
    </w:r>
    <w:r>
      <w:rPr>
        <w:b/>
        <w:bCs/>
      </w:rPr>
      <w:fldChar w:fldCharType="separate"/>
    </w:r>
    <w:r w:rsidR="00297DB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97DB9">
      <w:rPr>
        <w:b/>
        <w:bCs/>
        <w:noProof/>
      </w:rPr>
      <w:t>58</w:t>
    </w:r>
    <w:r>
      <w:rPr>
        <w:b/>
        <w:bCs/>
      </w:rPr>
      <w:fldChar w:fldCharType="end"/>
    </w:r>
  </w:p>
  <w:p w14:paraId="44E81DEB" w14:textId="77777777" w:rsidR="0086157B" w:rsidRDefault="008615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54B9D" w14:textId="77777777" w:rsidR="00BE5DDD" w:rsidRDefault="00BE5DDD" w:rsidP="00C720D4">
      <w:r>
        <w:separator/>
      </w:r>
    </w:p>
  </w:footnote>
  <w:footnote w:type="continuationSeparator" w:id="0">
    <w:p w14:paraId="0A7E6E96" w14:textId="77777777" w:rsidR="00BE5DDD" w:rsidRDefault="00BE5DDD" w:rsidP="00C720D4">
      <w:r>
        <w:continuationSeparator/>
      </w:r>
    </w:p>
  </w:footnote>
  <w:footnote w:id="1">
    <w:p w14:paraId="560DF3A1" w14:textId="77777777" w:rsidR="0086157B" w:rsidRPr="00F75272" w:rsidRDefault="0086157B" w:rsidP="00BA2E8C">
      <w:pPr>
        <w:pStyle w:val="Textonotapie"/>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6FA7E4B" w14:textId="77777777" w:rsidR="0086157B" w:rsidRPr="00AE2E50" w:rsidRDefault="0086157B" w:rsidP="00C13EBF">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52CBC76E" w14:textId="77777777" w:rsidR="0086157B" w:rsidRPr="00AE2E50" w:rsidRDefault="0086157B" w:rsidP="00C13EBF">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6EAEAC09" w14:textId="77777777" w:rsidR="0086157B" w:rsidRPr="00AE2E50" w:rsidRDefault="0086157B" w:rsidP="00C13EBF">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 w:id="4">
    <w:p w14:paraId="690E5E66" w14:textId="77777777" w:rsidR="0086157B" w:rsidRPr="00911081" w:rsidRDefault="0086157B" w:rsidP="00D76343">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485B8D" w14:textId="77777777" w:rsidR="0086157B" w:rsidRPr="00911081" w:rsidRDefault="0086157B" w:rsidP="00D7634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5">
    <w:p w14:paraId="07548D0F" w14:textId="77777777" w:rsidR="0086157B" w:rsidRDefault="0086157B" w:rsidP="007A695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1B41A04" w14:textId="77777777" w:rsidR="0086157B" w:rsidRDefault="0086157B" w:rsidP="007A695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14:paraId="0556F3AF" w14:textId="77777777" w:rsidR="0086157B" w:rsidRDefault="0086157B" w:rsidP="007A695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12889822" w14:textId="77777777" w:rsidR="0086157B" w:rsidRDefault="0086157B"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40FEBC" w14:textId="77777777" w:rsidR="0086157B" w:rsidRDefault="0086157B" w:rsidP="007A695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179367B" w14:textId="77777777" w:rsidR="0086157B" w:rsidRDefault="0086157B" w:rsidP="007A695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022BF1C4" w14:textId="77777777" w:rsidR="0086157B" w:rsidRDefault="0086157B" w:rsidP="007A695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14:paraId="6AE6A0F3" w14:textId="77777777" w:rsidR="0086157B" w:rsidRDefault="0086157B" w:rsidP="007A695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CB985B0" w14:textId="77777777" w:rsidR="0086157B" w:rsidRDefault="0086157B" w:rsidP="007A695C">
      <w:pPr>
        <w:pStyle w:val="Textonotapie"/>
        <w:jc w:val="both"/>
        <w:rPr>
          <w:rFonts w:ascii="Palatino Linotype" w:hAnsi="Palatino Linotype"/>
          <w:sz w:val="18"/>
        </w:rPr>
      </w:pPr>
      <w:r>
        <w:rPr>
          <w:rFonts w:ascii="Palatino Linotype" w:hAnsi="Palatino Linotype"/>
          <w:sz w:val="18"/>
        </w:rPr>
        <w:t xml:space="preserve"> (…)</w:t>
      </w:r>
    </w:p>
    <w:p w14:paraId="644A81A2" w14:textId="77777777" w:rsidR="0086157B" w:rsidRDefault="0086157B" w:rsidP="007A695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0">
    <w:p w14:paraId="6C8F74EA" w14:textId="77777777" w:rsidR="0086157B" w:rsidRDefault="0086157B" w:rsidP="0086157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723C4" w14:textId="77777777" w:rsidR="0086157B" w:rsidRDefault="00BE5DDD">
    <w:pPr>
      <w:pStyle w:val="Encabezado"/>
    </w:pPr>
    <w:r>
      <w:rPr>
        <w:noProof/>
      </w:rPr>
      <w:pict w14:anchorId="7D185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6157B" w:rsidRPr="005C106F" w14:paraId="5694C3EE" w14:textId="77777777" w:rsidTr="00A634F7">
      <w:trPr>
        <w:trHeight w:val="1435"/>
      </w:trPr>
      <w:tc>
        <w:tcPr>
          <w:tcW w:w="2268" w:type="dxa"/>
          <w:shd w:val="clear" w:color="auto" w:fill="auto"/>
        </w:tcPr>
        <w:p w14:paraId="11ABD899" w14:textId="77777777" w:rsidR="0086157B" w:rsidRPr="005C106F" w:rsidRDefault="0086157B" w:rsidP="00A634F7">
          <w:pPr>
            <w:tabs>
              <w:tab w:val="right" w:pos="4273"/>
            </w:tabs>
            <w:rPr>
              <w:rFonts w:ascii="Garamond" w:eastAsia="Calibri" w:hAnsi="Garamond"/>
              <w:sz w:val="16"/>
              <w:szCs w:val="16"/>
              <w:lang w:eastAsia="en-US"/>
            </w:rPr>
          </w:pPr>
        </w:p>
      </w:tc>
      <w:tc>
        <w:tcPr>
          <w:tcW w:w="6946" w:type="dxa"/>
          <w:shd w:val="clear" w:color="auto" w:fill="auto"/>
        </w:tcPr>
        <w:p w14:paraId="08A12979" w14:textId="77777777" w:rsidR="0086157B" w:rsidRDefault="0086157B" w:rsidP="00A634F7"/>
        <w:tbl>
          <w:tblPr>
            <w:tblW w:w="6662" w:type="dxa"/>
            <w:tblInd w:w="40" w:type="dxa"/>
            <w:tblLayout w:type="fixed"/>
            <w:tblLook w:val="0420" w:firstRow="1" w:lastRow="0" w:firstColumn="0" w:lastColumn="0" w:noHBand="0" w:noVBand="1"/>
          </w:tblPr>
          <w:tblGrid>
            <w:gridCol w:w="2551"/>
            <w:gridCol w:w="4111"/>
          </w:tblGrid>
          <w:tr w:rsidR="0086157B" w14:paraId="0A8C0D4D" w14:textId="77777777" w:rsidTr="00A634F7">
            <w:trPr>
              <w:trHeight w:val="150"/>
            </w:trPr>
            <w:tc>
              <w:tcPr>
                <w:tcW w:w="2551" w:type="dxa"/>
                <w:shd w:val="clear" w:color="auto" w:fill="auto"/>
              </w:tcPr>
              <w:p w14:paraId="29C0A9CD" w14:textId="77777777" w:rsidR="0086157B" w:rsidRPr="0093621D" w:rsidRDefault="0086157B"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111" w:type="dxa"/>
                <w:shd w:val="clear" w:color="auto" w:fill="auto"/>
              </w:tcPr>
              <w:p w14:paraId="5F3EE2B4" w14:textId="437512E3" w:rsidR="0086157B" w:rsidRPr="0093621D" w:rsidRDefault="0086157B" w:rsidP="00A634F7">
                <w:pPr>
                  <w:tabs>
                    <w:tab w:val="right" w:pos="8838"/>
                  </w:tabs>
                  <w:ind w:left="-108" w:right="-102"/>
                  <w:jc w:val="both"/>
                  <w:rPr>
                    <w:rFonts w:ascii="Palatino Linotype" w:eastAsia="Calibri" w:hAnsi="Palatino Linotype" w:cs="Tahoma"/>
                    <w:bCs/>
                    <w:sz w:val="22"/>
                    <w:szCs w:val="22"/>
                    <w:lang w:val="es-ES" w:eastAsia="en-US"/>
                  </w:rPr>
                </w:pPr>
                <w:r w:rsidRPr="0080509C">
                  <w:rPr>
                    <w:rFonts w:ascii="Palatino Linotype" w:eastAsia="Calibri" w:hAnsi="Palatino Linotype" w:cs="Tahoma"/>
                    <w:bCs/>
                    <w:sz w:val="22"/>
                    <w:szCs w:val="22"/>
                    <w:lang w:eastAsia="en-US"/>
                  </w:rPr>
                  <w:t>00593/INFOEM/IP/RR/2022</w:t>
                </w:r>
                <w:r>
                  <w:rPr>
                    <w:rFonts w:ascii="Palatino Linotype" w:eastAsia="Calibri" w:hAnsi="Palatino Linotype" w:cs="Tahoma"/>
                    <w:bCs/>
                    <w:sz w:val="22"/>
                    <w:szCs w:val="22"/>
                    <w:lang w:eastAsia="en-US"/>
                  </w:rPr>
                  <w:t xml:space="preserve"> y acumulado</w:t>
                </w:r>
                <w:r w:rsidRPr="0093621D">
                  <w:rPr>
                    <w:rFonts w:ascii="Palatino Linotype" w:eastAsia="Calibri" w:hAnsi="Palatino Linotype" w:cs="Tahoma"/>
                    <w:bCs/>
                    <w:sz w:val="22"/>
                    <w:szCs w:val="22"/>
                    <w:lang w:eastAsia="en-US"/>
                  </w:rPr>
                  <w:t xml:space="preserve"> </w:t>
                </w:r>
              </w:p>
            </w:tc>
          </w:tr>
          <w:tr w:rsidR="0086157B" w14:paraId="2B760C8A" w14:textId="77777777" w:rsidTr="00A634F7">
            <w:trPr>
              <w:trHeight w:val="295"/>
            </w:trPr>
            <w:tc>
              <w:tcPr>
                <w:tcW w:w="2551" w:type="dxa"/>
                <w:shd w:val="clear" w:color="auto" w:fill="auto"/>
              </w:tcPr>
              <w:p w14:paraId="39E70AC1" w14:textId="77777777" w:rsidR="0086157B" w:rsidRPr="0093621D" w:rsidRDefault="0086157B"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111" w:type="dxa"/>
                <w:shd w:val="clear" w:color="auto" w:fill="auto"/>
              </w:tcPr>
              <w:p w14:paraId="6F946866" w14:textId="4E5D906C" w:rsidR="0086157B" w:rsidRPr="0093621D" w:rsidRDefault="0086157B" w:rsidP="00DD2213">
                <w:pPr>
                  <w:tabs>
                    <w:tab w:val="left" w:pos="2834"/>
                    <w:tab w:val="right" w:pos="8838"/>
                  </w:tabs>
                  <w:ind w:left="-113" w:right="-102"/>
                  <w:jc w:val="both"/>
                  <w:rPr>
                    <w:rFonts w:ascii="Palatino Linotype" w:eastAsia="Calibri" w:hAnsi="Palatino Linotype" w:cs="Tahoma"/>
                    <w:bCs/>
                    <w:sz w:val="22"/>
                    <w:szCs w:val="22"/>
                    <w:lang w:val="es-ES" w:eastAsia="en-US"/>
                  </w:rPr>
                </w:pPr>
                <w:r w:rsidRPr="0080509C">
                  <w:rPr>
                    <w:rFonts w:ascii="Palatino Linotype" w:eastAsia="Calibri" w:hAnsi="Palatino Linotype" w:cs="Tahoma"/>
                    <w:bCs/>
                    <w:sz w:val="22"/>
                    <w:szCs w:val="22"/>
                    <w:lang w:val="es-ES" w:eastAsia="en-US"/>
                  </w:rPr>
                  <w:t>Ayuntamiento de Valle de Bravo</w:t>
                </w:r>
              </w:p>
            </w:tc>
          </w:tr>
          <w:tr w:rsidR="0086157B" w14:paraId="6E956543" w14:textId="77777777" w:rsidTr="00A634F7">
            <w:trPr>
              <w:trHeight w:val="295"/>
            </w:trPr>
            <w:tc>
              <w:tcPr>
                <w:tcW w:w="2551" w:type="dxa"/>
                <w:shd w:val="clear" w:color="auto" w:fill="auto"/>
              </w:tcPr>
              <w:p w14:paraId="6ACBCACB" w14:textId="77777777" w:rsidR="0086157B" w:rsidRPr="0093621D" w:rsidRDefault="0086157B"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111" w:type="dxa"/>
                <w:shd w:val="clear" w:color="auto" w:fill="auto"/>
              </w:tcPr>
              <w:p w14:paraId="272FC496" w14:textId="77777777" w:rsidR="0086157B" w:rsidRPr="0093621D" w:rsidRDefault="0086157B" w:rsidP="00A634F7">
                <w:pPr>
                  <w:tabs>
                    <w:tab w:val="right" w:pos="8838"/>
                  </w:tabs>
                  <w:ind w:left="-108" w:right="171"/>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745AB313" w14:textId="77777777" w:rsidR="0086157B" w:rsidRPr="005C106F" w:rsidRDefault="0086157B" w:rsidP="00A634F7">
          <w:pPr>
            <w:tabs>
              <w:tab w:val="right" w:pos="8838"/>
            </w:tabs>
            <w:ind w:left="-28"/>
            <w:jc w:val="both"/>
            <w:rPr>
              <w:rFonts w:ascii="Arial" w:eastAsia="Calibri" w:hAnsi="Arial" w:cs="Arial"/>
              <w:b/>
              <w:sz w:val="22"/>
              <w:szCs w:val="22"/>
              <w:lang w:eastAsia="en-US"/>
            </w:rPr>
          </w:pPr>
        </w:p>
      </w:tc>
    </w:tr>
  </w:tbl>
  <w:p w14:paraId="242D6E2F" w14:textId="77777777" w:rsidR="0086157B" w:rsidRPr="00443C6B" w:rsidRDefault="00BE5DDD" w:rsidP="00A634F7">
    <w:pPr>
      <w:pStyle w:val="Encabezado"/>
      <w:rPr>
        <w:sz w:val="14"/>
      </w:rPr>
    </w:pPr>
    <w:r>
      <w:rPr>
        <w:noProof/>
        <w:sz w:val="14"/>
      </w:rPr>
      <w:pict w14:anchorId="53E66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6157B" w:rsidRPr="0093621D" w14:paraId="17B8B4F0" w14:textId="77777777" w:rsidTr="00A634F7">
      <w:trPr>
        <w:trHeight w:val="1435"/>
      </w:trPr>
      <w:tc>
        <w:tcPr>
          <w:tcW w:w="2268" w:type="dxa"/>
          <w:shd w:val="clear" w:color="auto" w:fill="auto"/>
        </w:tcPr>
        <w:p w14:paraId="78AC4D9A" w14:textId="77777777" w:rsidR="0086157B" w:rsidRPr="00330DA7" w:rsidRDefault="0086157B"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6157B" w:rsidRPr="0093621D" w14:paraId="483D5F8D" w14:textId="77777777" w:rsidTr="00A634F7">
            <w:trPr>
              <w:trHeight w:val="144"/>
            </w:trPr>
            <w:tc>
              <w:tcPr>
                <w:tcW w:w="2444" w:type="dxa"/>
                <w:shd w:val="clear" w:color="auto" w:fill="auto"/>
              </w:tcPr>
              <w:p w14:paraId="0529F9E5" w14:textId="77777777" w:rsidR="0086157B" w:rsidRPr="0093621D" w:rsidRDefault="0086157B" w:rsidP="00A634F7">
                <w:pPr>
                  <w:tabs>
                    <w:tab w:val="right" w:pos="8838"/>
                  </w:tabs>
                  <w:ind w:left="-264" w:right="-105" w:firstLine="19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218" w:type="dxa"/>
                <w:shd w:val="clear" w:color="auto" w:fill="auto"/>
              </w:tcPr>
              <w:p w14:paraId="36647DDD" w14:textId="3F7C7446" w:rsidR="0086157B" w:rsidRPr="0093621D" w:rsidRDefault="0086157B" w:rsidP="0080509C">
                <w:pPr>
                  <w:tabs>
                    <w:tab w:val="right" w:pos="8838"/>
                  </w:tabs>
                  <w:ind w:right="-105"/>
                  <w:jc w:val="both"/>
                  <w:rPr>
                    <w:rFonts w:ascii="Palatino Linotype" w:eastAsia="Calibri" w:hAnsi="Palatino Linotype" w:cs="Tahoma"/>
                    <w:bCs/>
                    <w:sz w:val="22"/>
                    <w:szCs w:val="22"/>
                    <w:lang w:val="es-ES" w:eastAsia="en-US"/>
                  </w:rPr>
                </w:pPr>
                <w:r w:rsidRPr="0080509C">
                  <w:rPr>
                    <w:rFonts w:ascii="Palatino Linotype" w:eastAsia="Calibri" w:hAnsi="Palatino Linotype" w:cs="Tahoma"/>
                    <w:bCs/>
                    <w:sz w:val="22"/>
                    <w:szCs w:val="22"/>
                    <w:lang w:eastAsia="en-US"/>
                  </w:rPr>
                  <w:t>00593/INFOEM/IP/RR/2022</w:t>
                </w:r>
                <w:r>
                  <w:rPr>
                    <w:rFonts w:ascii="Palatino Linotype" w:eastAsia="Calibri" w:hAnsi="Palatino Linotype" w:cs="Tahoma"/>
                    <w:bCs/>
                    <w:sz w:val="22"/>
                    <w:szCs w:val="22"/>
                    <w:lang w:eastAsia="en-US"/>
                  </w:rPr>
                  <w:t xml:space="preserve"> </w:t>
                </w:r>
                <w:r w:rsidRPr="0093621D">
                  <w:rPr>
                    <w:rFonts w:ascii="Palatino Linotype" w:eastAsia="Calibri" w:hAnsi="Palatino Linotype" w:cs="Tahoma"/>
                    <w:bCs/>
                    <w:sz w:val="22"/>
                    <w:szCs w:val="22"/>
                    <w:lang w:eastAsia="en-US"/>
                  </w:rPr>
                  <w:t>y acumulado.</w:t>
                </w:r>
              </w:p>
            </w:tc>
          </w:tr>
          <w:tr w:rsidR="0086157B" w:rsidRPr="0093621D" w14:paraId="7B5E8CF7" w14:textId="77777777" w:rsidTr="00A634F7">
            <w:trPr>
              <w:trHeight w:val="144"/>
            </w:trPr>
            <w:tc>
              <w:tcPr>
                <w:tcW w:w="2444" w:type="dxa"/>
                <w:shd w:val="clear" w:color="auto" w:fill="auto"/>
              </w:tcPr>
              <w:p w14:paraId="75877D02" w14:textId="77777777" w:rsidR="0086157B" w:rsidRPr="0093621D" w:rsidRDefault="0086157B"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Recurrente:</w:t>
                </w:r>
              </w:p>
            </w:tc>
            <w:tc>
              <w:tcPr>
                <w:tcW w:w="4218" w:type="dxa"/>
                <w:shd w:val="clear" w:color="auto" w:fill="auto"/>
              </w:tcPr>
              <w:p w14:paraId="69D3BF4B" w14:textId="2E107B12" w:rsidR="0086157B" w:rsidRPr="0093621D" w:rsidRDefault="0086157B" w:rsidP="00297DB9">
                <w:pPr>
                  <w:tabs>
                    <w:tab w:val="left" w:pos="3122"/>
                    <w:tab w:val="right" w:pos="8838"/>
                  </w:tabs>
                  <w:ind w:left="-148" w:right="-105" w:firstLine="74"/>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r w:rsidR="00297DB9">
                  <w:rPr>
                    <w:rFonts w:ascii="Palatino Linotype" w:eastAsia="Calibri" w:hAnsi="Palatino Linotype" w:cs="Tahoma"/>
                    <w:bCs/>
                    <w:sz w:val="22"/>
                    <w:szCs w:val="22"/>
                    <w:lang w:val="es-ES" w:eastAsia="en-US"/>
                  </w:rPr>
                  <w:t>XXXXX XXXX XXXX</w:t>
                </w:r>
              </w:p>
            </w:tc>
          </w:tr>
          <w:tr w:rsidR="0086157B" w:rsidRPr="0093621D" w14:paraId="75AD80F1" w14:textId="77777777" w:rsidTr="00A634F7">
            <w:trPr>
              <w:trHeight w:val="283"/>
            </w:trPr>
            <w:tc>
              <w:tcPr>
                <w:tcW w:w="2444" w:type="dxa"/>
                <w:shd w:val="clear" w:color="auto" w:fill="auto"/>
              </w:tcPr>
              <w:p w14:paraId="7552CF12" w14:textId="77777777" w:rsidR="0086157B" w:rsidRPr="0093621D" w:rsidRDefault="0086157B"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218" w:type="dxa"/>
                <w:shd w:val="clear" w:color="auto" w:fill="auto"/>
              </w:tcPr>
              <w:p w14:paraId="04DEE2C0" w14:textId="54A06B70" w:rsidR="0086157B" w:rsidRPr="00DD2213" w:rsidRDefault="0086157B" w:rsidP="0080509C">
                <w:pPr>
                  <w:tabs>
                    <w:tab w:val="left" w:pos="2834"/>
                    <w:tab w:val="right" w:pos="8838"/>
                  </w:tabs>
                  <w:ind w:left="-148" w:right="-105" w:firstLine="74"/>
                  <w:jc w:val="both"/>
                  <w:rPr>
                    <w:rFonts w:ascii="Palatino Linotype" w:eastAsia="Calibri" w:hAnsi="Palatino Linotype" w:cs="Tahoma"/>
                    <w:bCs/>
                    <w:sz w:val="22"/>
                    <w:szCs w:val="22"/>
                    <w:lang w:eastAsia="en-US"/>
                  </w:rPr>
                </w:pPr>
                <w:r w:rsidRPr="0093621D">
                  <w:rPr>
                    <w:rFonts w:ascii="Palatino Linotype" w:eastAsia="Calibri" w:hAnsi="Palatino Linotype" w:cs="Tahoma"/>
                    <w:bCs/>
                    <w:sz w:val="22"/>
                    <w:szCs w:val="22"/>
                    <w:lang w:eastAsia="en-US"/>
                  </w:rPr>
                  <w:t xml:space="preserve"> </w:t>
                </w:r>
                <w:r w:rsidRPr="0080509C">
                  <w:rPr>
                    <w:rFonts w:ascii="Palatino Linotype" w:eastAsia="Calibri" w:hAnsi="Palatino Linotype" w:cs="Tahoma"/>
                    <w:bCs/>
                    <w:sz w:val="22"/>
                    <w:szCs w:val="22"/>
                    <w:lang w:eastAsia="en-US"/>
                  </w:rPr>
                  <w:t>Ayuntamiento de Valle de Bravo</w:t>
                </w:r>
              </w:p>
            </w:tc>
          </w:tr>
          <w:tr w:rsidR="0086157B" w:rsidRPr="0093621D" w14:paraId="29ADBA00" w14:textId="77777777" w:rsidTr="00A634F7">
            <w:trPr>
              <w:trHeight w:val="283"/>
            </w:trPr>
            <w:tc>
              <w:tcPr>
                <w:tcW w:w="2444" w:type="dxa"/>
                <w:shd w:val="clear" w:color="auto" w:fill="auto"/>
              </w:tcPr>
              <w:p w14:paraId="1C38894D" w14:textId="77777777" w:rsidR="0086157B" w:rsidRPr="0093621D" w:rsidRDefault="0086157B"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218" w:type="dxa"/>
                <w:shd w:val="clear" w:color="auto" w:fill="auto"/>
              </w:tcPr>
              <w:p w14:paraId="3FF80A3E" w14:textId="779C312E" w:rsidR="0086157B" w:rsidRPr="0093621D" w:rsidRDefault="0086157B" w:rsidP="0080509C">
                <w:pPr>
                  <w:tabs>
                    <w:tab w:val="right" w:pos="8838"/>
                  </w:tabs>
                  <w:ind w:left="-148" w:right="-105" w:firstLine="74"/>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r w:rsidRPr="0093621D">
                  <w:rPr>
                    <w:rFonts w:ascii="Palatino Linotype" w:eastAsia="Calibri" w:hAnsi="Palatino Linotype" w:cs="Tahoma"/>
                    <w:bCs/>
                    <w:sz w:val="22"/>
                    <w:szCs w:val="22"/>
                    <w:lang w:val="es-ES" w:eastAsia="en-US"/>
                  </w:rPr>
                  <w:t>María del Rosario Mejía Ayala</w:t>
                </w:r>
              </w:p>
            </w:tc>
          </w:tr>
        </w:tbl>
        <w:p w14:paraId="08C564CD" w14:textId="03D0AD7C" w:rsidR="0086157B" w:rsidRPr="0093621D" w:rsidRDefault="0086157B" w:rsidP="00A634F7">
          <w:pPr>
            <w:tabs>
              <w:tab w:val="right" w:pos="8838"/>
            </w:tabs>
            <w:ind w:left="-28"/>
            <w:jc w:val="both"/>
            <w:rPr>
              <w:rFonts w:ascii="Arial" w:eastAsia="Calibri" w:hAnsi="Arial" w:cs="Arial"/>
              <w:bCs/>
              <w:sz w:val="22"/>
              <w:szCs w:val="22"/>
              <w:lang w:eastAsia="en-US"/>
            </w:rPr>
          </w:pPr>
        </w:p>
      </w:tc>
    </w:tr>
  </w:tbl>
  <w:p w14:paraId="240211F6" w14:textId="77777777" w:rsidR="0086157B" w:rsidRPr="00827FA0" w:rsidRDefault="00BE5DDD" w:rsidP="00A634F7">
    <w:pPr>
      <w:pStyle w:val="Encabezado"/>
      <w:rPr>
        <w:sz w:val="2"/>
        <w:szCs w:val="22"/>
      </w:rPr>
    </w:pPr>
    <w:r>
      <w:rPr>
        <w:noProof/>
        <w:sz w:val="2"/>
        <w:szCs w:val="22"/>
      </w:rPr>
      <w:pict w14:anchorId="03EF1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92D6A"/>
    <w:multiLevelType w:val="hybridMultilevel"/>
    <w:tmpl w:val="EDBCE5F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13E01A46"/>
    <w:multiLevelType w:val="hybridMultilevel"/>
    <w:tmpl w:val="46AEF690"/>
    <w:lvl w:ilvl="0" w:tplc="080A0013">
      <w:start w:val="1"/>
      <w:numFmt w:val="upperRoman"/>
      <w:lvlText w:val="%1."/>
      <w:lvlJc w:val="right"/>
      <w:pPr>
        <w:ind w:left="720" w:hanging="360"/>
      </w:pPr>
    </w:lvl>
    <w:lvl w:ilvl="1" w:tplc="D0FABE5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158E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FB93AA0"/>
    <w:multiLevelType w:val="hybridMultilevel"/>
    <w:tmpl w:val="98CA02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F61059"/>
    <w:multiLevelType w:val="hybridMultilevel"/>
    <w:tmpl w:val="2904D13E"/>
    <w:lvl w:ilvl="0" w:tplc="C7A0ED06">
      <w:start w:val="1"/>
      <w:numFmt w:val="decimal"/>
      <w:lvlText w:val="%1."/>
      <w:lvlJc w:val="right"/>
      <w:pPr>
        <w:ind w:left="720" w:hanging="360"/>
      </w:pPr>
      <w:rPr>
        <w:rFonts w:ascii="Times New Roman" w:eastAsia="Times New Roman" w:hAnsi="Times New Roman" w:cs="Times New Roman"/>
      </w:rPr>
    </w:lvl>
    <w:lvl w:ilvl="1" w:tplc="D0FABE5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366F46"/>
    <w:multiLevelType w:val="hybridMultilevel"/>
    <w:tmpl w:val="94480B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8E3C7B"/>
    <w:multiLevelType w:val="hybridMultilevel"/>
    <w:tmpl w:val="0FC8E2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321A19"/>
    <w:multiLevelType w:val="hybridMultilevel"/>
    <w:tmpl w:val="660E9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653D46"/>
    <w:multiLevelType w:val="multilevel"/>
    <w:tmpl w:val="CF7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9B3568"/>
    <w:multiLevelType w:val="hybridMultilevel"/>
    <w:tmpl w:val="388A9164"/>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nsid w:val="3B515CD4"/>
    <w:multiLevelType w:val="hybridMultilevel"/>
    <w:tmpl w:val="86666FB4"/>
    <w:lvl w:ilvl="0" w:tplc="D44C1C0C">
      <w:start w:val="1"/>
      <w:numFmt w:val="upperRoman"/>
      <w:lvlText w:val="%1."/>
      <w:lvlJc w:val="left"/>
      <w:pPr>
        <w:ind w:left="1429" w:hanging="720"/>
      </w:pPr>
      <w:rPr>
        <w:rFonts w:hint="default"/>
        <w:b/>
      </w:rPr>
    </w:lvl>
    <w:lvl w:ilvl="1" w:tplc="E1749E02">
      <w:start w:val="1"/>
      <w:numFmt w:val="upperRoman"/>
      <w:lvlText w:val="%2."/>
      <w:lvlJc w:val="left"/>
      <w:pPr>
        <w:ind w:left="2149" w:hanging="72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DDE2E0F"/>
    <w:multiLevelType w:val="hybridMultilevel"/>
    <w:tmpl w:val="E0B05C1E"/>
    <w:lvl w:ilvl="0" w:tplc="3EF48730">
      <w:start w:val="1"/>
      <w:numFmt w:val="decimal"/>
      <w:lvlText w:val="%1."/>
      <w:lvlJc w:val="left"/>
      <w:pPr>
        <w:ind w:left="2160" w:hanging="720"/>
      </w:pPr>
      <w:rPr>
        <w:rFonts w:ascii="Palatino Linotype" w:hAnsi="Palatino Linotype" w:hint="default"/>
        <w:b/>
        <w:i w:val="0"/>
        <w:color w:val="auto"/>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3EBA1767"/>
    <w:multiLevelType w:val="hybridMultilevel"/>
    <w:tmpl w:val="19901FD0"/>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24A6496"/>
    <w:multiLevelType w:val="hybridMultilevel"/>
    <w:tmpl w:val="1A66361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65087E"/>
    <w:multiLevelType w:val="hybridMultilevel"/>
    <w:tmpl w:val="DCAEA6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BD220F"/>
    <w:multiLevelType w:val="hybridMultilevel"/>
    <w:tmpl w:val="1C1484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529C62BF"/>
    <w:multiLevelType w:val="multilevel"/>
    <w:tmpl w:val="4F3AFA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9C603F"/>
    <w:multiLevelType w:val="hybridMultilevel"/>
    <w:tmpl w:val="22E4F2DA"/>
    <w:lvl w:ilvl="0" w:tplc="133656A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3E70433"/>
    <w:multiLevelType w:val="hybridMultilevel"/>
    <w:tmpl w:val="A318683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A5012D"/>
    <w:multiLevelType w:val="hybridMultilevel"/>
    <w:tmpl w:val="960A70F2"/>
    <w:lvl w:ilvl="0" w:tplc="7B340E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nsid w:val="64043C74"/>
    <w:multiLevelType w:val="hybridMultilevel"/>
    <w:tmpl w:val="D66EC290"/>
    <w:lvl w:ilvl="0" w:tplc="080A000B">
      <w:start w:val="1"/>
      <w:numFmt w:val="bullet"/>
      <w:lvlText w:val=""/>
      <w:lvlJc w:val="left"/>
      <w:pPr>
        <w:ind w:left="1440" w:hanging="360"/>
      </w:pPr>
      <w:rPr>
        <w:rFonts w:ascii="Wingdings" w:hAnsi="Wingdings" w:hint="default"/>
      </w:rPr>
    </w:lvl>
    <w:lvl w:ilvl="1" w:tplc="080A000B">
      <w:start w:val="1"/>
      <w:numFmt w:val="bullet"/>
      <w:lvlText w:val=""/>
      <w:lvlJc w:val="left"/>
      <w:pPr>
        <w:ind w:left="2160" w:hanging="360"/>
      </w:pPr>
      <w:rPr>
        <w:rFonts w:ascii="Wingdings" w:hAnsi="Wingdings"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6B2A080A"/>
    <w:multiLevelType w:val="multilevel"/>
    <w:tmpl w:val="514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E3D80"/>
    <w:multiLevelType w:val="hybridMultilevel"/>
    <w:tmpl w:val="F96AF844"/>
    <w:lvl w:ilvl="0" w:tplc="2EF00D1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73DE6160"/>
    <w:multiLevelType w:val="multilevel"/>
    <w:tmpl w:val="F5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4A3909"/>
    <w:multiLevelType w:val="hybridMultilevel"/>
    <w:tmpl w:val="6FD6D9E6"/>
    <w:lvl w:ilvl="0" w:tplc="080A0001">
      <w:start w:val="1"/>
      <w:numFmt w:val="bullet"/>
      <w:lvlText w:val=""/>
      <w:lvlJc w:val="left"/>
      <w:pPr>
        <w:ind w:left="720" w:hanging="360"/>
      </w:pPr>
      <w:rPr>
        <w:rFonts w:ascii="Symbol" w:hAnsi="Symbol" w:hint="default"/>
      </w:rPr>
    </w:lvl>
    <w:lvl w:ilvl="1" w:tplc="42E480B0">
      <w:numFmt w:val="bullet"/>
      <w:lvlText w:val="•"/>
      <w:lvlJc w:val="left"/>
      <w:pPr>
        <w:ind w:left="1770" w:hanging="690"/>
      </w:pPr>
      <w:rPr>
        <w:rFonts w:ascii="Palatino Linotype" w:eastAsia="Arial Unicode MS"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7"/>
  </w:num>
  <w:num w:numId="4">
    <w:abstractNumId w:val="8"/>
  </w:num>
  <w:num w:numId="5">
    <w:abstractNumId w:val="18"/>
  </w:num>
  <w:num w:numId="6">
    <w:abstractNumId w:val="0"/>
  </w:num>
  <w:num w:numId="7">
    <w:abstractNumId w:val="24"/>
  </w:num>
  <w:num w:numId="8">
    <w:abstractNumId w:val="9"/>
  </w:num>
  <w:num w:numId="9">
    <w:abstractNumId w:val="21"/>
  </w:num>
  <w:num w:numId="10">
    <w:abstractNumId w:val="2"/>
  </w:num>
  <w:num w:numId="11">
    <w:abstractNumId w:val="28"/>
  </w:num>
  <w:num w:numId="12">
    <w:abstractNumId w:val="7"/>
  </w:num>
  <w:num w:numId="13">
    <w:abstractNumId w:val="13"/>
  </w:num>
  <w:num w:numId="14">
    <w:abstractNumId w:val="23"/>
  </w:num>
  <w:num w:numId="15">
    <w:abstractNumId w:val="20"/>
  </w:num>
  <w:num w:numId="16">
    <w:abstractNumId w:val="22"/>
  </w:num>
  <w:num w:numId="17">
    <w:abstractNumId w:val="4"/>
  </w:num>
  <w:num w:numId="18">
    <w:abstractNumId w:val="14"/>
  </w:num>
  <w:num w:numId="19">
    <w:abstractNumId w:val="15"/>
  </w:num>
  <w:num w:numId="20">
    <w:abstractNumId w:val="5"/>
  </w:num>
  <w:num w:numId="21">
    <w:abstractNumId w:val="6"/>
  </w:num>
  <w:num w:numId="22">
    <w:abstractNumId w:val="3"/>
  </w:num>
  <w:num w:numId="23">
    <w:abstractNumId w:val="19"/>
  </w:num>
  <w:num w:numId="24">
    <w:abstractNumId w:val="12"/>
  </w:num>
  <w:num w:numId="25">
    <w:abstractNumId w:val="11"/>
  </w:num>
  <w:num w:numId="26">
    <w:abstractNumId w:val="17"/>
  </w:num>
  <w:num w:numId="27">
    <w:abstractNumId w:val="10"/>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0092"/>
    <w:rsid w:val="00011132"/>
    <w:rsid w:val="000510DE"/>
    <w:rsid w:val="000605A4"/>
    <w:rsid w:val="0006200E"/>
    <w:rsid w:val="000703BC"/>
    <w:rsid w:val="00075E49"/>
    <w:rsid w:val="00081D1D"/>
    <w:rsid w:val="00086BE5"/>
    <w:rsid w:val="000A7837"/>
    <w:rsid w:val="000D4D4F"/>
    <w:rsid w:val="000E040A"/>
    <w:rsid w:val="000E6DC0"/>
    <w:rsid w:val="000F07E9"/>
    <w:rsid w:val="000F7819"/>
    <w:rsid w:val="00116482"/>
    <w:rsid w:val="00116B50"/>
    <w:rsid w:val="00120574"/>
    <w:rsid w:val="00123110"/>
    <w:rsid w:val="001276D7"/>
    <w:rsid w:val="00180B33"/>
    <w:rsid w:val="001870BB"/>
    <w:rsid w:val="001A072B"/>
    <w:rsid w:val="001A232D"/>
    <w:rsid w:val="001A65B1"/>
    <w:rsid w:val="001B0A3B"/>
    <w:rsid w:val="001B7FEC"/>
    <w:rsid w:val="001C6724"/>
    <w:rsid w:val="001C7CE2"/>
    <w:rsid w:val="001D3ED1"/>
    <w:rsid w:val="001E7B13"/>
    <w:rsid w:val="00201D6F"/>
    <w:rsid w:val="0021333A"/>
    <w:rsid w:val="00217AAF"/>
    <w:rsid w:val="00230313"/>
    <w:rsid w:val="00233744"/>
    <w:rsid w:val="0023711C"/>
    <w:rsid w:val="00242F88"/>
    <w:rsid w:val="00244A84"/>
    <w:rsid w:val="00253ADC"/>
    <w:rsid w:val="002577C8"/>
    <w:rsid w:val="00257900"/>
    <w:rsid w:val="00264911"/>
    <w:rsid w:val="00297DB9"/>
    <w:rsid w:val="002B1F81"/>
    <w:rsid w:val="002B5321"/>
    <w:rsid w:val="002C10D8"/>
    <w:rsid w:val="002C2944"/>
    <w:rsid w:val="002C3A50"/>
    <w:rsid w:val="002D14E8"/>
    <w:rsid w:val="002D3E80"/>
    <w:rsid w:val="002D44D7"/>
    <w:rsid w:val="002D698F"/>
    <w:rsid w:val="002E4F6C"/>
    <w:rsid w:val="003266FB"/>
    <w:rsid w:val="0033456F"/>
    <w:rsid w:val="00344BF1"/>
    <w:rsid w:val="00365C46"/>
    <w:rsid w:val="00374294"/>
    <w:rsid w:val="0037697F"/>
    <w:rsid w:val="00376D45"/>
    <w:rsid w:val="00384142"/>
    <w:rsid w:val="0039287F"/>
    <w:rsid w:val="003A14F6"/>
    <w:rsid w:val="003A386C"/>
    <w:rsid w:val="003B04F8"/>
    <w:rsid w:val="003C1EF5"/>
    <w:rsid w:val="003C75E1"/>
    <w:rsid w:val="003D4AFA"/>
    <w:rsid w:val="003E21B1"/>
    <w:rsid w:val="003F3619"/>
    <w:rsid w:val="0040190B"/>
    <w:rsid w:val="00403CD5"/>
    <w:rsid w:val="00420946"/>
    <w:rsid w:val="004278CB"/>
    <w:rsid w:val="00435475"/>
    <w:rsid w:val="00435C6E"/>
    <w:rsid w:val="00436B2C"/>
    <w:rsid w:val="00441F28"/>
    <w:rsid w:val="00453AA1"/>
    <w:rsid w:val="0045544F"/>
    <w:rsid w:val="00457B25"/>
    <w:rsid w:val="0046196F"/>
    <w:rsid w:val="00483456"/>
    <w:rsid w:val="00491778"/>
    <w:rsid w:val="00492824"/>
    <w:rsid w:val="004938AC"/>
    <w:rsid w:val="004A01DE"/>
    <w:rsid w:val="004B0400"/>
    <w:rsid w:val="004B7CD3"/>
    <w:rsid w:val="004C15EE"/>
    <w:rsid w:val="004C4881"/>
    <w:rsid w:val="00505283"/>
    <w:rsid w:val="00512F13"/>
    <w:rsid w:val="005203C2"/>
    <w:rsid w:val="005215CB"/>
    <w:rsid w:val="00527038"/>
    <w:rsid w:val="005313DC"/>
    <w:rsid w:val="00533042"/>
    <w:rsid w:val="00534608"/>
    <w:rsid w:val="00537747"/>
    <w:rsid w:val="005414CF"/>
    <w:rsid w:val="00552FC4"/>
    <w:rsid w:val="0055566F"/>
    <w:rsid w:val="005656A1"/>
    <w:rsid w:val="005A2846"/>
    <w:rsid w:val="005C32DB"/>
    <w:rsid w:val="005C49CA"/>
    <w:rsid w:val="005C7D20"/>
    <w:rsid w:val="005D0A1D"/>
    <w:rsid w:val="005D615F"/>
    <w:rsid w:val="005F06EA"/>
    <w:rsid w:val="00601180"/>
    <w:rsid w:val="006022BE"/>
    <w:rsid w:val="00607655"/>
    <w:rsid w:val="00613342"/>
    <w:rsid w:val="00613FDC"/>
    <w:rsid w:val="00620442"/>
    <w:rsid w:val="006254FA"/>
    <w:rsid w:val="006271B3"/>
    <w:rsid w:val="00627DA7"/>
    <w:rsid w:val="00635D94"/>
    <w:rsid w:val="00653FC2"/>
    <w:rsid w:val="00677D2B"/>
    <w:rsid w:val="006A2B89"/>
    <w:rsid w:val="006A2D52"/>
    <w:rsid w:val="006B3743"/>
    <w:rsid w:val="006D5373"/>
    <w:rsid w:val="006F3F02"/>
    <w:rsid w:val="00701A10"/>
    <w:rsid w:val="007040ED"/>
    <w:rsid w:val="00706640"/>
    <w:rsid w:val="00712927"/>
    <w:rsid w:val="00724EA2"/>
    <w:rsid w:val="0073482F"/>
    <w:rsid w:val="00763BA9"/>
    <w:rsid w:val="0077638A"/>
    <w:rsid w:val="00784E2A"/>
    <w:rsid w:val="007A474E"/>
    <w:rsid w:val="007A695C"/>
    <w:rsid w:val="007A79C3"/>
    <w:rsid w:val="007C6823"/>
    <w:rsid w:val="007C6FCF"/>
    <w:rsid w:val="007D552F"/>
    <w:rsid w:val="007E0297"/>
    <w:rsid w:val="007E57A8"/>
    <w:rsid w:val="007E752C"/>
    <w:rsid w:val="007F16B1"/>
    <w:rsid w:val="007F7469"/>
    <w:rsid w:val="00802A2D"/>
    <w:rsid w:val="0080509C"/>
    <w:rsid w:val="00812916"/>
    <w:rsid w:val="00824544"/>
    <w:rsid w:val="00832C22"/>
    <w:rsid w:val="008366B6"/>
    <w:rsid w:val="0084017E"/>
    <w:rsid w:val="00845376"/>
    <w:rsid w:val="00856803"/>
    <w:rsid w:val="0086157B"/>
    <w:rsid w:val="008647A1"/>
    <w:rsid w:val="0087426C"/>
    <w:rsid w:val="00875DFB"/>
    <w:rsid w:val="00876DBC"/>
    <w:rsid w:val="00885787"/>
    <w:rsid w:val="008C07FF"/>
    <w:rsid w:val="008C2509"/>
    <w:rsid w:val="008E1745"/>
    <w:rsid w:val="008E7912"/>
    <w:rsid w:val="008F3385"/>
    <w:rsid w:val="008F3EDE"/>
    <w:rsid w:val="009302E7"/>
    <w:rsid w:val="0093621D"/>
    <w:rsid w:val="00941121"/>
    <w:rsid w:val="00950375"/>
    <w:rsid w:val="00950709"/>
    <w:rsid w:val="00955275"/>
    <w:rsid w:val="00976B7C"/>
    <w:rsid w:val="009900D7"/>
    <w:rsid w:val="00993FDA"/>
    <w:rsid w:val="009A1387"/>
    <w:rsid w:val="009A2E19"/>
    <w:rsid w:val="009B40A1"/>
    <w:rsid w:val="009B4452"/>
    <w:rsid w:val="009B4582"/>
    <w:rsid w:val="009C442B"/>
    <w:rsid w:val="009C7E2E"/>
    <w:rsid w:val="009D3D3F"/>
    <w:rsid w:val="009F411E"/>
    <w:rsid w:val="00A02321"/>
    <w:rsid w:val="00A049B6"/>
    <w:rsid w:val="00A114E3"/>
    <w:rsid w:val="00A15CA4"/>
    <w:rsid w:val="00A304A7"/>
    <w:rsid w:val="00A57B1D"/>
    <w:rsid w:val="00A601F8"/>
    <w:rsid w:val="00A634F7"/>
    <w:rsid w:val="00A71C8B"/>
    <w:rsid w:val="00A808B0"/>
    <w:rsid w:val="00AA390C"/>
    <w:rsid w:val="00AB642D"/>
    <w:rsid w:val="00AD4170"/>
    <w:rsid w:val="00B13D67"/>
    <w:rsid w:val="00B21949"/>
    <w:rsid w:val="00B2550A"/>
    <w:rsid w:val="00B25B21"/>
    <w:rsid w:val="00B307DE"/>
    <w:rsid w:val="00B425B9"/>
    <w:rsid w:val="00B43CE2"/>
    <w:rsid w:val="00B45937"/>
    <w:rsid w:val="00B52FEC"/>
    <w:rsid w:val="00B709DE"/>
    <w:rsid w:val="00B71B11"/>
    <w:rsid w:val="00B81D02"/>
    <w:rsid w:val="00B8507A"/>
    <w:rsid w:val="00B91F67"/>
    <w:rsid w:val="00BA128F"/>
    <w:rsid w:val="00BA2E8C"/>
    <w:rsid w:val="00BB2080"/>
    <w:rsid w:val="00BD3956"/>
    <w:rsid w:val="00BD5EF0"/>
    <w:rsid w:val="00BE2191"/>
    <w:rsid w:val="00BE5DDD"/>
    <w:rsid w:val="00BF2F1F"/>
    <w:rsid w:val="00BF6AC8"/>
    <w:rsid w:val="00C00E5F"/>
    <w:rsid w:val="00C07FED"/>
    <w:rsid w:val="00C13EBF"/>
    <w:rsid w:val="00C14C96"/>
    <w:rsid w:val="00C1572C"/>
    <w:rsid w:val="00C1614F"/>
    <w:rsid w:val="00C3298E"/>
    <w:rsid w:val="00C34956"/>
    <w:rsid w:val="00C53D2E"/>
    <w:rsid w:val="00C720D4"/>
    <w:rsid w:val="00C971A2"/>
    <w:rsid w:val="00CA45A8"/>
    <w:rsid w:val="00CB2968"/>
    <w:rsid w:val="00CD075F"/>
    <w:rsid w:val="00CF1825"/>
    <w:rsid w:val="00D04351"/>
    <w:rsid w:val="00D17ACA"/>
    <w:rsid w:val="00D22B28"/>
    <w:rsid w:val="00D26CB8"/>
    <w:rsid w:val="00D31B26"/>
    <w:rsid w:val="00D32D69"/>
    <w:rsid w:val="00D347F0"/>
    <w:rsid w:val="00D35FA2"/>
    <w:rsid w:val="00D7018C"/>
    <w:rsid w:val="00D76343"/>
    <w:rsid w:val="00D80E64"/>
    <w:rsid w:val="00D82B88"/>
    <w:rsid w:val="00D8437A"/>
    <w:rsid w:val="00D92E8D"/>
    <w:rsid w:val="00DB702F"/>
    <w:rsid w:val="00DC6557"/>
    <w:rsid w:val="00DC76FC"/>
    <w:rsid w:val="00DD2213"/>
    <w:rsid w:val="00DD4601"/>
    <w:rsid w:val="00DE5CCA"/>
    <w:rsid w:val="00DE6973"/>
    <w:rsid w:val="00DF3C5A"/>
    <w:rsid w:val="00DF488F"/>
    <w:rsid w:val="00E1637C"/>
    <w:rsid w:val="00E23EE6"/>
    <w:rsid w:val="00E25C6D"/>
    <w:rsid w:val="00E34761"/>
    <w:rsid w:val="00E54D4B"/>
    <w:rsid w:val="00E745CB"/>
    <w:rsid w:val="00E779B0"/>
    <w:rsid w:val="00E85187"/>
    <w:rsid w:val="00E856BF"/>
    <w:rsid w:val="00E87D17"/>
    <w:rsid w:val="00E968DB"/>
    <w:rsid w:val="00EA50E6"/>
    <w:rsid w:val="00EB4539"/>
    <w:rsid w:val="00ED224A"/>
    <w:rsid w:val="00EE44B8"/>
    <w:rsid w:val="00F1309A"/>
    <w:rsid w:val="00F132B3"/>
    <w:rsid w:val="00F20E0D"/>
    <w:rsid w:val="00F27CF9"/>
    <w:rsid w:val="00F56395"/>
    <w:rsid w:val="00F842E2"/>
    <w:rsid w:val="00F86F34"/>
    <w:rsid w:val="00F879D5"/>
    <w:rsid w:val="00FB16A9"/>
    <w:rsid w:val="00FB5981"/>
    <w:rsid w:val="00FD026C"/>
    <w:rsid w:val="00FD11C8"/>
    <w:rsid w:val="00FF58A4"/>
    <w:rsid w:val="00FF68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B2692"/>
  <w15:chartTrackingRefBased/>
  <w15:docId w15:val="{8CBBBDDB-037E-4EF4-BC0F-D81BFB7B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A1"/>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F3EDE"/>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A2E8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BA2E8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A2E8C"/>
    <w:rPr>
      <w:vertAlign w:val="superscript"/>
    </w:rPr>
  </w:style>
  <w:style w:type="table" w:styleId="Tablaconcuadrcula">
    <w:name w:val="Table Grid"/>
    <w:basedOn w:val="Tablanormal"/>
    <w:uiPriority w:val="39"/>
    <w:rsid w:val="0049282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436B2C"/>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36B2C"/>
    <w:rPr>
      <w:rFonts w:eastAsiaTheme="minorEastAsia"/>
      <w:sz w:val="24"/>
      <w:szCs w:val="24"/>
      <w:lang w:val="es-ES_tradnl" w:eastAsia="es-ES"/>
    </w:rPr>
  </w:style>
  <w:style w:type="table" w:customStyle="1" w:styleId="Tablaconcuadrcula1">
    <w:name w:val="Tabla con cuadrícula1"/>
    <w:basedOn w:val="Tablanormal"/>
    <w:next w:val="Tablaconcuadrcula"/>
    <w:uiPriority w:val="39"/>
    <w:rsid w:val="00D22B2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7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7168">
      <w:bodyDiv w:val="1"/>
      <w:marLeft w:val="0"/>
      <w:marRight w:val="0"/>
      <w:marTop w:val="0"/>
      <w:marBottom w:val="0"/>
      <w:divBdr>
        <w:top w:val="none" w:sz="0" w:space="0" w:color="auto"/>
        <w:left w:val="none" w:sz="0" w:space="0" w:color="auto"/>
        <w:bottom w:val="none" w:sz="0" w:space="0" w:color="auto"/>
        <w:right w:val="none" w:sz="0" w:space="0" w:color="auto"/>
      </w:divBdr>
    </w:div>
    <w:div w:id="134639864">
      <w:bodyDiv w:val="1"/>
      <w:marLeft w:val="0"/>
      <w:marRight w:val="0"/>
      <w:marTop w:val="0"/>
      <w:marBottom w:val="0"/>
      <w:divBdr>
        <w:top w:val="none" w:sz="0" w:space="0" w:color="auto"/>
        <w:left w:val="none" w:sz="0" w:space="0" w:color="auto"/>
        <w:bottom w:val="none" w:sz="0" w:space="0" w:color="auto"/>
        <w:right w:val="none" w:sz="0" w:space="0" w:color="auto"/>
      </w:divBdr>
    </w:div>
    <w:div w:id="197400056">
      <w:bodyDiv w:val="1"/>
      <w:marLeft w:val="0"/>
      <w:marRight w:val="0"/>
      <w:marTop w:val="0"/>
      <w:marBottom w:val="0"/>
      <w:divBdr>
        <w:top w:val="none" w:sz="0" w:space="0" w:color="auto"/>
        <w:left w:val="none" w:sz="0" w:space="0" w:color="auto"/>
        <w:bottom w:val="none" w:sz="0" w:space="0" w:color="auto"/>
        <w:right w:val="none" w:sz="0" w:space="0" w:color="auto"/>
      </w:divBdr>
    </w:div>
    <w:div w:id="198710844">
      <w:bodyDiv w:val="1"/>
      <w:marLeft w:val="0"/>
      <w:marRight w:val="0"/>
      <w:marTop w:val="0"/>
      <w:marBottom w:val="0"/>
      <w:divBdr>
        <w:top w:val="none" w:sz="0" w:space="0" w:color="auto"/>
        <w:left w:val="none" w:sz="0" w:space="0" w:color="auto"/>
        <w:bottom w:val="none" w:sz="0" w:space="0" w:color="auto"/>
        <w:right w:val="none" w:sz="0" w:space="0" w:color="auto"/>
      </w:divBdr>
    </w:div>
    <w:div w:id="202982453">
      <w:bodyDiv w:val="1"/>
      <w:marLeft w:val="0"/>
      <w:marRight w:val="0"/>
      <w:marTop w:val="0"/>
      <w:marBottom w:val="0"/>
      <w:divBdr>
        <w:top w:val="none" w:sz="0" w:space="0" w:color="auto"/>
        <w:left w:val="none" w:sz="0" w:space="0" w:color="auto"/>
        <w:bottom w:val="none" w:sz="0" w:space="0" w:color="auto"/>
        <w:right w:val="none" w:sz="0" w:space="0" w:color="auto"/>
      </w:divBdr>
    </w:div>
    <w:div w:id="226385716">
      <w:bodyDiv w:val="1"/>
      <w:marLeft w:val="0"/>
      <w:marRight w:val="0"/>
      <w:marTop w:val="0"/>
      <w:marBottom w:val="0"/>
      <w:divBdr>
        <w:top w:val="none" w:sz="0" w:space="0" w:color="auto"/>
        <w:left w:val="none" w:sz="0" w:space="0" w:color="auto"/>
        <w:bottom w:val="none" w:sz="0" w:space="0" w:color="auto"/>
        <w:right w:val="none" w:sz="0" w:space="0" w:color="auto"/>
      </w:divBdr>
    </w:div>
    <w:div w:id="241650047">
      <w:bodyDiv w:val="1"/>
      <w:marLeft w:val="0"/>
      <w:marRight w:val="0"/>
      <w:marTop w:val="0"/>
      <w:marBottom w:val="0"/>
      <w:divBdr>
        <w:top w:val="none" w:sz="0" w:space="0" w:color="auto"/>
        <w:left w:val="none" w:sz="0" w:space="0" w:color="auto"/>
        <w:bottom w:val="none" w:sz="0" w:space="0" w:color="auto"/>
        <w:right w:val="none" w:sz="0" w:space="0" w:color="auto"/>
      </w:divBdr>
    </w:div>
    <w:div w:id="310406174">
      <w:bodyDiv w:val="1"/>
      <w:marLeft w:val="0"/>
      <w:marRight w:val="0"/>
      <w:marTop w:val="0"/>
      <w:marBottom w:val="0"/>
      <w:divBdr>
        <w:top w:val="none" w:sz="0" w:space="0" w:color="auto"/>
        <w:left w:val="none" w:sz="0" w:space="0" w:color="auto"/>
        <w:bottom w:val="none" w:sz="0" w:space="0" w:color="auto"/>
        <w:right w:val="none" w:sz="0" w:space="0" w:color="auto"/>
      </w:divBdr>
    </w:div>
    <w:div w:id="327709862">
      <w:bodyDiv w:val="1"/>
      <w:marLeft w:val="0"/>
      <w:marRight w:val="0"/>
      <w:marTop w:val="0"/>
      <w:marBottom w:val="0"/>
      <w:divBdr>
        <w:top w:val="none" w:sz="0" w:space="0" w:color="auto"/>
        <w:left w:val="none" w:sz="0" w:space="0" w:color="auto"/>
        <w:bottom w:val="none" w:sz="0" w:space="0" w:color="auto"/>
        <w:right w:val="none" w:sz="0" w:space="0" w:color="auto"/>
      </w:divBdr>
    </w:div>
    <w:div w:id="381635559">
      <w:bodyDiv w:val="1"/>
      <w:marLeft w:val="0"/>
      <w:marRight w:val="0"/>
      <w:marTop w:val="0"/>
      <w:marBottom w:val="0"/>
      <w:divBdr>
        <w:top w:val="none" w:sz="0" w:space="0" w:color="auto"/>
        <w:left w:val="none" w:sz="0" w:space="0" w:color="auto"/>
        <w:bottom w:val="none" w:sz="0" w:space="0" w:color="auto"/>
        <w:right w:val="none" w:sz="0" w:space="0" w:color="auto"/>
      </w:divBdr>
    </w:div>
    <w:div w:id="566962279">
      <w:bodyDiv w:val="1"/>
      <w:marLeft w:val="0"/>
      <w:marRight w:val="0"/>
      <w:marTop w:val="0"/>
      <w:marBottom w:val="0"/>
      <w:divBdr>
        <w:top w:val="none" w:sz="0" w:space="0" w:color="auto"/>
        <w:left w:val="none" w:sz="0" w:space="0" w:color="auto"/>
        <w:bottom w:val="none" w:sz="0" w:space="0" w:color="auto"/>
        <w:right w:val="none" w:sz="0" w:space="0" w:color="auto"/>
      </w:divBdr>
    </w:div>
    <w:div w:id="626744104">
      <w:bodyDiv w:val="1"/>
      <w:marLeft w:val="0"/>
      <w:marRight w:val="0"/>
      <w:marTop w:val="0"/>
      <w:marBottom w:val="0"/>
      <w:divBdr>
        <w:top w:val="none" w:sz="0" w:space="0" w:color="auto"/>
        <w:left w:val="none" w:sz="0" w:space="0" w:color="auto"/>
        <w:bottom w:val="none" w:sz="0" w:space="0" w:color="auto"/>
        <w:right w:val="none" w:sz="0" w:space="0" w:color="auto"/>
      </w:divBdr>
    </w:div>
    <w:div w:id="687566221">
      <w:bodyDiv w:val="1"/>
      <w:marLeft w:val="0"/>
      <w:marRight w:val="0"/>
      <w:marTop w:val="0"/>
      <w:marBottom w:val="0"/>
      <w:divBdr>
        <w:top w:val="none" w:sz="0" w:space="0" w:color="auto"/>
        <w:left w:val="none" w:sz="0" w:space="0" w:color="auto"/>
        <w:bottom w:val="none" w:sz="0" w:space="0" w:color="auto"/>
        <w:right w:val="none" w:sz="0" w:space="0" w:color="auto"/>
      </w:divBdr>
    </w:div>
    <w:div w:id="712578168">
      <w:bodyDiv w:val="1"/>
      <w:marLeft w:val="0"/>
      <w:marRight w:val="0"/>
      <w:marTop w:val="0"/>
      <w:marBottom w:val="0"/>
      <w:divBdr>
        <w:top w:val="none" w:sz="0" w:space="0" w:color="auto"/>
        <w:left w:val="none" w:sz="0" w:space="0" w:color="auto"/>
        <w:bottom w:val="none" w:sz="0" w:space="0" w:color="auto"/>
        <w:right w:val="none" w:sz="0" w:space="0" w:color="auto"/>
      </w:divBdr>
    </w:div>
    <w:div w:id="794913407">
      <w:bodyDiv w:val="1"/>
      <w:marLeft w:val="0"/>
      <w:marRight w:val="0"/>
      <w:marTop w:val="0"/>
      <w:marBottom w:val="0"/>
      <w:divBdr>
        <w:top w:val="none" w:sz="0" w:space="0" w:color="auto"/>
        <w:left w:val="none" w:sz="0" w:space="0" w:color="auto"/>
        <w:bottom w:val="none" w:sz="0" w:space="0" w:color="auto"/>
        <w:right w:val="none" w:sz="0" w:space="0" w:color="auto"/>
      </w:divBdr>
    </w:div>
    <w:div w:id="836505160">
      <w:bodyDiv w:val="1"/>
      <w:marLeft w:val="0"/>
      <w:marRight w:val="0"/>
      <w:marTop w:val="0"/>
      <w:marBottom w:val="0"/>
      <w:divBdr>
        <w:top w:val="none" w:sz="0" w:space="0" w:color="auto"/>
        <w:left w:val="none" w:sz="0" w:space="0" w:color="auto"/>
        <w:bottom w:val="none" w:sz="0" w:space="0" w:color="auto"/>
        <w:right w:val="none" w:sz="0" w:space="0" w:color="auto"/>
      </w:divBdr>
    </w:div>
    <w:div w:id="870647340">
      <w:bodyDiv w:val="1"/>
      <w:marLeft w:val="0"/>
      <w:marRight w:val="0"/>
      <w:marTop w:val="0"/>
      <w:marBottom w:val="0"/>
      <w:divBdr>
        <w:top w:val="none" w:sz="0" w:space="0" w:color="auto"/>
        <w:left w:val="none" w:sz="0" w:space="0" w:color="auto"/>
        <w:bottom w:val="none" w:sz="0" w:space="0" w:color="auto"/>
        <w:right w:val="none" w:sz="0" w:space="0" w:color="auto"/>
      </w:divBdr>
    </w:div>
    <w:div w:id="1058700626">
      <w:bodyDiv w:val="1"/>
      <w:marLeft w:val="0"/>
      <w:marRight w:val="0"/>
      <w:marTop w:val="0"/>
      <w:marBottom w:val="0"/>
      <w:divBdr>
        <w:top w:val="none" w:sz="0" w:space="0" w:color="auto"/>
        <w:left w:val="none" w:sz="0" w:space="0" w:color="auto"/>
        <w:bottom w:val="none" w:sz="0" w:space="0" w:color="auto"/>
        <w:right w:val="none" w:sz="0" w:space="0" w:color="auto"/>
      </w:divBdr>
    </w:div>
    <w:div w:id="1271425401">
      <w:bodyDiv w:val="1"/>
      <w:marLeft w:val="0"/>
      <w:marRight w:val="0"/>
      <w:marTop w:val="0"/>
      <w:marBottom w:val="0"/>
      <w:divBdr>
        <w:top w:val="none" w:sz="0" w:space="0" w:color="auto"/>
        <w:left w:val="none" w:sz="0" w:space="0" w:color="auto"/>
        <w:bottom w:val="none" w:sz="0" w:space="0" w:color="auto"/>
        <w:right w:val="none" w:sz="0" w:space="0" w:color="auto"/>
      </w:divBdr>
    </w:div>
    <w:div w:id="1311519536">
      <w:bodyDiv w:val="1"/>
      <w:marLeft w:val="0"/>
      <w:marRight w:val="0"/>
      <w:marTop w:val="0"/>
      <w:marBottom w:val="0"/>
      <w:divBdr>
        <w:top w:val="none" w:sz="0" w:space="0" w:color="auto"/>
        <w:left w:val="none" w:sz="0" w:space="0" w:color="auto"/>
        <w:bottom w:val="none" w:sz="0" w:space="0" w:color="auto"/>
        <w:right w:val="none" w:sz="0" w:space="0" w:color="auto"/>
      </w:divBdr>
    </w:div>
    <w:div w:id="1338267664">
      <w:bodyDiv w:val="1"/>
      <w:marLeft w:val="0"/>
      <w:marRight w:val="0"/>
      <w:marTop w:val="0"/>
      <w:marBottom w:val="0"/>
      <w:divBdr>
        <w:top w:val="none" w:sz="0" w:space="0" w:color="auto"/>
        <w:left w:val="none" w:sz="0" w:space="0" w:color="auto"/>
        <w:bottom w:val="none" w:sz="0" w:space="0" w:color="auto"/>
        <w:right w:val="none" w:sz="0" w:space="0" w:color="auto"/>
      </w:divBdr>
    </w:div>
    <w:div w:id="1568031394">
      <w:bodyDiv w:val="1"/>
      <w:marLeft w:val="0"/>
      <w:marRight w:val="0"/>
      <w:marTop w:val="0"/>
      <w:marBottom w:val="0"/>
      <w:divBdr>
        <w:top w:val="none" w:sz="0" w:space="0" w:color="auto"/>
        <w:left w:val="none" w:sz="0" w:space="0" w:color="auto"/>
        <w:bottom w:val="none" w:sz="0" w:space="0" w:color="auto"/>
        <w:right w:val="none" w:sz="0" w:space="0" w:color="auto"/>
      </w:divBdr>
    </w:div>
    <w:div w:id="1589728236">
      <w:bodyDiv w:val="1"/>
      <w:marLeft w:val="0"/>
      <w:marRight w:val="0"/>
      <w:marTop w:val="0"/>
      <w:marBottom w:val="0"/>
      <w:divBdr>
        <w:top w:val="none" w:sz="0" w:space="0" w:color="auto"/>
        <w:left w:val="none" w:sz="0" w:space="0" w:color="auto"/>
        <w:bottom w:val="none" w:sz="0" w:space="0" w:color="auto"/>
        <w:right w:val="none" w:sz="0" w:space="0" w:color="auto"/>
      </w:divBdr>
    </w:div>
    <w:div w:id="1608809945">
      <w:bodyDiv w:val="1"/>
      <w:marLeft w:val="0"/>
      <w:marRight w:val="0"/>
      <w:marTop w:val="0"/>
      <w:marBottom w:val="0"/>
      <w:divBdr>
        <w:top w:val="none" w:sz="0" w:space="0" w:color="auto"/>
        <w:left w:val="none" w:sz="0" w:space="0" w:color="auto"/>
        <w:bottom w:val="none" w:sz="0" w:space="0" w:color="auto"/>
        <w:right w:val="none" w:sz="0" w:space="0" w:color="auto"/>
      </w:divBdr>
    </w:div>
    <w:div w:id="1851604253">
      <w:bodyDiv w:val="1"/>
      <w:marLeft w:val="0"/>
      <w:marRight w:val="0"/>
      <w:marTop w:val="0"/>
      <w:marBottom w:val="0"/>
      <w:divBdr>
        <w:top w:val="none" w:sz="0" w:space="0" w:color="auto"/>
        <w:left w:val="none" w:sz="0" w:space="0" w:color="auto"/>
        <w:bottom w:val="none" w:sz="0" w:space="0" w:color="auto"/>
        <w:right w:val="none" w:sz="0" w:space="0" w:color="auto"/>
      </w:divBdr>
    </w:div>
    <w:div w:id="2014719182">
      <w:bodyDiv w:val="1"/>
      <w:marLeft w:val="0"/>
      <w:marRight w:val="0"/>
      <w:marTop w:val="0"/>
      <w:marBottom w:val="0"/>
      <w:divBdr>
        <w:top w:val="none" w:sz="0" w:space="0" w:color="auto"/>
        <w:left w:val="none" w:sz="0" w:space="0" w:color="auto"/>
        <w:bottom w:val="none" w:sz="0" w:space="0" w:color="auto"/>
        <w:right w:val="none" w:sz="0" w:space="0" w:color="auto"/>
      </w:divBdr>
    </w:div>
    <w:div w:id="2017031356">
      <w:bodyDiv w:val="1"/>
      <w:marLeft w:val="0"/>
      <w:marRight w:val="0"/>
      <w:marTop w:val="0"/>
      <w:marBottom w:val="0"/>
      <w:divBdr>
        <w:top w:val="none" w:sz="0" w:space="0" w:color="auto"/>
        <w:left w:val="none" w:sz="0" w:space="0" w:color="auto"/>
        <w:bottom w:val="none" w:sz="0" w:space="0" w:color="auto"/>
        <w:right w:val="none" w:sz="0" w:space="0" w:color="auto"/>
      </w:divBdr>
    </w:div>
    <w:div w:id="2063360768">
      <w:bodyDiv w:val="1"/>
      <w:marLeft w:val="0"/>
      <w:marRight w:val="0"/>
      <w:marTop w:val="0"/>
      <w:marBottom w:val="0"/>
      <w:divBdr>
        <w:top w:val="none" w:sz="0" w:space="0" w:color="auto"/>
        <w:left w:val="none" w:sz="0" w:space="0" w:color="auto"/>
        <w:bottom w:val="none" w:sz="0" w:space="0" w:color="auto"/>
        <w:right w:val="none" w:sz="0" w:space="0" w:color="auto"/>
      </w:divBdr>
    </w:div>
    <w:div w:id="2077585640">
      <w:bodyDiv w:val="1"/>
      <w:marLeft w:val="0"/>
      <w:marRight w:val="0"/>
      <w:marTop w:val="0"/>
      <w:marBottom w:val="0"/>
      <w:divBdr>
        <w:top w:val="none" w:sz="0" w:space="0" w:color="auto"/>
        <w:left w:val="none" w:sz="0" w:space="0" w:color="auto"/>
        <w:bottom w:val="none" w:sz="0" w:space="0" w:color="auto"/>
        <w:right w:val="none" w:sz="0" w:space="0" w:color="auto"/>
      </w:divBdr>
    </w:div>
    <w:div w:id="2087263231">
      <w:bodyDiv w:val="1"/>
      <w:marLeft w:val="0"/>
      <w:marRight w:val="0"/>
      <w:marTop w:val="0"/>
      <w:marBottom w:val="0"/>
      <w:divBdr>
        <w:top w:val="none" w:sz="0" w:space="0" w:color="auto"/>
        <w:left w:val="none" w:sz="0" w:space="0" w:color="auto"/>
        <w:bottom w:val="none" w:sz="0" w:space="0" w:color="auto"/>
        <w:right w:val="none" w:sz="0" w:space="0" w:color="auto"/>
      </w:divBdr>
    </w:div>
    <w:div w:id="2101676782">
      <w:bodyDiv w:val="1"/>
      <w:marLeft w:val="0"/>
      <w:marRight w:val="0"/>
      <w:marTop w:val="0"/>
      <w:marBottom w:val="0"/>
      <w:divBdr>
        <w:top w:val="none" w:sz="0" w:space="0" w:color="auto"/>
        <w:left w:val="none" w:sz="0" w:space="0" w:color="auto"/>
        <w:bottom w:val="none" w:sz="0" w:space="0" w:color="auto"/>
        <w:right w:val="none" w:sz="0" w:space="0" w:color="auto"/>
      </w:divBdr>
    </w:div>
    <w:div w:id="21376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32652.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329129.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57F8-BFB2-45DE-B196-2BC2E1C4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10998</Words>
  <Characters>60491</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2022-07-12T09:02:00Z</dcterms:created>
  <dcterms:modified xsi:type="dcterms:W3CDTF">2022-08-12T16:06:00Z</dcterms:modified>
</cp:coreProperties>
</file>