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AC1E5" w14:textId="77777777" w:rsidR="00884FDE" w:rsidRPr="00884FDE" w:rsidRDefault="00884FDE" w:rsidP="00884FDE">
      <w:pPr>
        <w:spacing w:line="360" w:lineRule="auto"/>
        <w:jc w:val="both"/>
        <w:rPr>
          <w:rFonts w:ascii="Palatino Linotype" w:hAnsi="Palatino Linotype"/>
          <w:color w:val="000000" w:themeColor="text1"/>
        </w:rPr>
      </w:pPr>
      <w:r w:rsidRPr="00884FD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p w14:paraId="6A5CF966" w14:textId="77777777" w:rsidR="00884FDE" w:rsidRPr="00884FDE" w:rsidRDefault="00884FDE" w:rsidP="0066637D">
      <w:pPr>
        <w:spacing w:line="360" w:lineRule="auto"/>
        <w:jc w:val="both"/>
        <w:rPr>
          <w:rFonts w:ascii="Palatino Linotype" w:hAnsi="Palatino Linotype"/>
          <w:b/>
        </w:rPr>
      </w:pPr>
    </w:p>
    <w:p w14:paraId="2C11FACB" w14:textId="7C2674D5" w:rsidR="00457BB8" w:rsidRPr="00884FDE" w:rsidRDefault="00457BB8" w:rsidP="0066637D">
      <w:pPr>
        <w:spacing w:line="360" w:lineRule="auto"/>
        <w:jc w:val="both"/>
        <w:rPr>
          <w:rFonts w:ascii="Palatino Linotype" w:hAnsi="Palatino Linotype"/>
          <w:b/>
        </w:rPr>
      </w:pPr>
      <w:r w:rsidRPr="00884FDE">
        <w:rPr>
          <w:rFonts w:ascii="Palatino Linotype" w:hAnsi="Palatino Linotype"/>
          <w:b/>
        </w:rPr>
        <w:t>VISTO</w:t>
      </w:r>
      <w:r w:rsidRPr="00884FDE">
        <w:rPr>
          <w:rFonts w:ascii="Palatino Linotype" w:hAnsi="Palatino Linotype"/>
        </w:rPr>
        <w:t xml:space="preserve"> el exp</w:t>
      </w:r>
      <w:r w:rsidR="00CB5585" w:rsidRPr="00884FDE">
        <w:rPr>
          <w:rFonts w:ascii="Palatino Linotype" w:hAnsi="Palatino Linotype"/>
        </w:rPr>
        <w:t xml:space="preserve">ediente formado con motivo del </w:t>
      </w:r>
      <w:r w:rsidR="00D86297" w:rsidRPr="00884FDE">
        <w:rPr>
          <w:rFonts w:ascii="Palatino Linotype" w:hAnsi="Palatino Linotype"/>
        </w:rPr>
        <w:t>Recurso Revisión</w:t>
      </w:r>
      <w:r w:rsidRPr="00884FDE">
        <w:rPr>
          <w:rFonts w:ascii="Palatino Linotype" w:hAnsi="Palatino Linotype"/>
        </w:rPr>
        <w:t xml:space="preserve"> </w:t>
      </w:r>
      <w:r w:rsidR="007F67E6" w:rsidRPr="00884FDE">
        <w:rPr>
          <w:rFonts w:ascii="Palatino Linotype" w:hAnsi="Palatino Linotype"/>
          <w:b/>
          <w:lang w:val="es-ES_tradnl"/>
        </w:rPr>
        <w:t>03892</w:t>
      </w:r>
      <w:r w:rsidR="008834CE" w:rsidRPr="00884FDE">
        <w:rPr>
          <w:rFonts w:ascii="Palatino Linotype" w:hAnsi="Palatino Linotype"/>
          <w:b/>
          <w:lang w:val="es-ES_tradnl"/>
        </w:rPr>
        <w:t>/INFOEM/IP/RR/2022</w:t>
      </w:r>
      <w:r w:rsidRPr="00884FDE">
        <w:rPr>
          <w:rFonts w:ascii="Palatino Linotype" w:hAnsi="Palatino Linotype"/>
        </w:rPr>
        <w:t xml:space="preserve">, </w:t>
      </w:r>
      <w:r w:rsidR="006C52D7" w:rsidRPr="00884FDE">
        <w:rPr>
          <w:rFonts w:ascii="Palatino Linotype" w:hAnsi="Palatino Linotype"/>
        </w:rPr>
        <w:t xml:space="preserve">promovido </w:t>
      </w:r>
      <w:r w:rsidR="005C250B" w:rsidRPr="00884FDE">
        <w:rPr>
          <w:rFonts w:ascii="Palatino Linotype" w:hAnsi="Palatino Linotype"/>
          <w:color w:val="000000" w:themeColor="text1"/>
        </w:rPr>
        <w:t xml:space="preserve">por </w:t>
      </w:r>
      <w:r w:rsidR="00C14208" w:rsidRPr="00884FDE">
        <w:rPr>
          <w:rFonts w:ascii="Palatino Linotype" w:hAnsi="Palatino Linotype"/>
          <w:color w:val="000000" w:themeColor="text1"/>
        </w:rPr>
        <w:t>una persona de manera anónima</w:t>
      </w:r>
      <w:r w:rsidR="005C250B" w:rsidRPr="00884FDE">
        <w:rPr>
          <w:rFonts w:ascii="Palatino Linotype" w:hAnsi="Palatino Linotype"/>
          <w:color w:val="000000" w:themeColor="text1"/>
        </w:rPr>
        <w:t>,</w:t>
      </w:r>
      <w:r w:rsidR="005C250B" w:rsidRPr="00884FDE">
        <w:rPr>
          <w:rFonts w:ascii="Palatino Linotype" w:hAnsi="Palatino Linotype" w:cs="Arial"/>
          <w:b/>
          <w:color w:val="000000" w:themeColor="text1"/>
          <w:lang w:val="es-ES"/>
        </w:rPr>
        <w:t xml:space="preserve"> </w:t>
      </w:r>
      <w:r w:rsidR="007E09B0" w:rsidRPr="00884FDE">
        <w:rPr>
          <w:rFonts w:ascii="Palatino Linotype" w:hAnsi="Palatino Linotype" w:cs="Arial"/>
          <w:color w:val="000000" w:themeColor="text1"/>
          <w:lang w:val="es-ES"/>
        </w:rPr>
        <w:t xml:space="preserve">a </w:t>
      </w:r>
      <w:r w:rsidR="007E09B0" w:rsidRPr="00884FDE">
        <w:rPr>
          <w:rFonts w:ascii="Palatino Linotype" w:hAnsi="Palatino Linotype"/>
          <w:color w:val="000000" w:themeColor="text1"/>
          <w:lang w:val="es-ES"/>
        </w:rPr>
        <w:t>quien</w:t>
      </w:r>
      <w:r w:rsidR="005C250B" w:rsidRPr="00884FDE">
        <w:rPr>
          <w:rFonts w:ascii="Palatino Linotype" w:hAnsi="Palatino Linotype" w:cs="Arial"/>
          <w:b/>
          <w:color w:val="000000" w:themeColor="text1"/>
          <w:lang w:val="es-ES"/>
        </w:rPr>
        <w:t xml:space="preserve"> </w:t>
      </w:r>
      <w:r w:rsidR="005C250B" w:rsidRPr="00884FDE">
        <w:rPr>
          <w:rFonts w:ascii="Palatino Linotype" w:hAnsi="Palatino Linotype"/>
          <w:color w:val="000000" w:themeColor="text1"/>
        </w:rPr>
        <w:t>en lo sucesivo se</w:t>
      </w:r>
      <w:r w:rsidR="007E09B0" w:rsidRPr="00884FDE">
        <w:rPr>
          <w:rFonts w:ascii="Palatino Linotype" w:hAnsi="Palatino Linotype"/>
          <w:color w:val="000000" w:themeColor="text1"/>
        </w:rPr>
        <w:t xml:space="preserve"> le</w:t>
      </w:r>
      <w:r w:rsidR="005C250B" w:rsidRPr="00884FDE">
        <w:rPr>
          <w:rFonts w:ascii="Palatino Linotype" w:hAnsi="Palatino Linotype"/>
          <w:color w:val="000000" w:themeColor="text1"/>
        </w:rPr>
        <w:t xml:space="preserve"> denominará </w:t>
      </w:r>
      <w:r w:rsidR="005C250B" w:rsidRPr="00884FDE">
        <w:rPr>
          <w:rFonts w:ascii="Palatino Linotype" w:hAnsi="Palatino Linotype" w:cs="Arial"/>
          <w:b/>
          <w:color w:val="000000" w:themeColor="text1"/>
          <w:lang w:val="es-ES"/>
        </w:rPr>
        <w:t>EL RECURRENTE</w:t>
      </w:r>
      <w:r w:rsidR="005C250B" w:rsidRPr="00884FDE">
        <w:rPr>
          <w:rFonts w:ascii="Palatino Linotype" w:hAnsi="Palatino Linotype"/>
          <w:color w:val="000000" w:themeColor="text1"/>
        </w:rPr>
        <w:t>,</w:t>
      </w:r>
      <w:r w:rsidRPr="00884FDE">
        <w:rPr>
          <w:rFonts w:ascii="Palatino Linotype" w:hAnsi="Palatino Linotype"/>
        </w:rPr>
        <w:t xml:space="preserve"> </w:t>
      </w:r>
      <w:r w:rsidR="00E24730" w:rsidRPr="00884FDE">
        <w:rPr>
          <w:rFonts w:ascii="Palatino Linotype" w:hAnsi="Palatino Linotype"/>
        </w:rPr>
        <w:t xml:space="preserve">en contra de </w:t>
      </w:r>
      <w:r w:rsidR="00DD7C89" w:rsidRPr="00884FDE">
        <w:rPr>
          <w:rFonts w:ascii="Palatino Linotype" w:hAnsi="Palatino Linotype" w:cs="Arial"/>
          <w:color w:val="000000" w:themeColor="text1"/>
          <w:lang w:val="es-ES"/>
        </w:rPr>
        <w:t>la</w:t>
      </w:r>
      <w:r w:rsidR="00E24730" w:rsidRPr="00884FDE">
        <w:rPr>
          <w:rFonts w:ascii="Palatino Linotype" w:hAnsi="Palatino Linotype" w:cs="Arial"/>
          <w:color w:val="000000" w:themeColor="text1"/>
          <w:lang w:val="es-ES"/>
        </w:rPr>
        <w:t xml:space="preserve"> respuesta</w:t>
      </w:r>
      <w:r w:rsidR="00F74502" w:rsidRPr="00884FDE">
        <w:rPr>
          <w:rFonts w:ascii="Palatino Linotype" w:hAnsi="Palatino Linotype" w:cs="Arial"/>
          <w:color w:val="000000" w:themeColor="text1"/>
          <w:lang w:val="es-ES"/>
        </w:rPr>
        <w:t xml:space="preserve"> d</w:t>
      </w:r>
      <w:r w:rsidR="000C0B7F" w:rsidRPr="00884FDE">
        <w:rPr>
          <w:rFonts w:ascii="Palatino Linotype" w:hAnsi="Palatino Linotype" w:cs="Arial"/>
          <w:color w:val="000000" w:themeColor="text1"/>
          <w:lang w:val="es-ES"/>
        </w:rPr>
        <w:t>e</w:t>
      </w:r>
      <w:r w:rsidR="005C250B" w:rsidRPr="00884FDE">
        <w:rPr>
          <w:rFonts w:ascii="Palatino Linotype" w:hAnsi="Palatino Linotype" w:cs="Arial"/>
          <w:color w:val="000000" w:themeColor="text1"/>
          <w:lang w:val="es-ES"/>
        </w:rPr>
        <w:t>l</w:t>
      </w:r>
      <w:r w:rsidR="007F67E6" w:rsidRPr="00884FDE">
        <w:rPr>
          <w:rFonts w:ascii="Palatino Linotype" w:hAnsi="Palatino Linotype" w:cs="Arial"/>
          <w:color w:val="000000" w:themeColor="text1"/>
          <w:lang w:val="es-ES"/>
        </w:rPr>
        <w:t xml:space="preserve"> Ayuntamiento de </w:t>
      </w:r>
      <w:proofErr w:type="spellStart"/>
      <w:r w:rsidR="007F67E6" w:rsidRPr="00884FDE">
        <w:rPr>
          <w:rFonts w:ascii="Palatino Linotype" w:hAnsi="Palatino Linotype" w:cs="Arial"/>
          <w:color w:val="000000" w:themeColor="text1"/>
          <w:lang w:val="es-ES"/>
        </w:rPr>
        <w:t>Chiautla</w:t>
      </w:r>
      <w:proofErr w:type="spellEnd"/>
      <w:r w:rsidRPr="00884FDE">
        <w:rPr>
          <w:rFonts w:ascii="Palatino Linotype" w:hAnsi="Palatino Linotype"/>
          <w:b/>
        </w:rPr>
        <w:t xml:space="preserve">, </w:t>
      </w:r>
      <w:r w:rsidR="00A66569" w:rsidRPr="00884FDE">
        <w:rPr>
          <w:rFonts w:ascii="Palatino Linotype" w:hAnsi="Palatino Linotype"/>
          <w:lang w:val="es-419"/>
        </w:rPr>
        <w:t xml:space="preserve">que en </w:t>
      </w:r>
      <w:r w:rsidRPr="00884FDE">
        <w:rPr>
          <w:rFonts w:ascii="Palatino Linotype" w:hAnsi="Palatino Linotype"/>
        </w:rPr>
        <w:t xml:space="preserve">lo sucesivo </w:t>
      </w:r>
      <w:r w:rsidR="009E2E2C" w:rsidRPr="00884FDE">
        <w:rPr>
          <w:rFonts w:ascii="Palatino Linotype" w:hAnsi="Palatino Linotype"/>
        </w:rPr>
        <w:t xml:space="preserve">se denominará </w:t>
      </w:r>
      <w:r w:rsidRPr="00884FDE">
        <w:rPr>
          <w:rFonts w:ascii="Palatino Linotype" w:hAnsi="Palatino Linotype"/>
          <w:b/>
        </w:rPr>
        <w:t>EL SUJETO OBLIGADO</w:t>
      </w:r>
      <w:r w:rsidRPr="00884FDE">
        <w:rPr>
          <w:rFonts w:ascii="Palatino Linotype" w:hAnsi="Palatino Linotype"/>
        </w:rPr>
        <w:t xml:space="preserve">, se procede a dictar la presente resolución con base en lo siguiente: </w:t>
      </w:r>
    </w:p>
    <w:p w14:paraId="48CEFEB5" w14:textId="77777777" w:rsidR="00457BB8" w:rsidRPr="00884FDE" w:rsidRDefault="00457BB8" w:rsidP="0066637D">
      <w:pPr>
        <w:jc w:val="center"/>
        <w:rPr>
          <w:rFonts w:ascii="Palatino Linotype" w:hAnsi="Palatino Linotype"/>
        </w:rPr>
      </w:pPr>
    </w:p>
    <w:p w14:paraId="480E521A" w14:textId="1C45FB4A" w:rsidR="00457BB8" w:rsidRPr="00884FDE" w:rsidRDefault="003103D9" w:rsidP="0066637D">
      <w:pPr>
        <w:jc w:val="center"/>
        <w:rPr>
          <w:rFonts w:ascii="Palatino Linotype" w:hAnsi="Palatino Linotype"/>
          <w:b/>
          <w:bCs/>
          <w:spacing w:val="40"/>
          <w:sz w:val="28"/>
        </w:rPr>
      </w:pPr>
      <w:r w:rsidRPr="00884FDE">
        <w:rPr>
          <w:rFonts w:ascii="Palatino Linotype" w:hAnsi="Palatino Linotype"/>
          <w:b/>
          <w:bCs/>
          <w:spacing w:val="40"/>
          <w:sz w:val="28"/>
        </w:rPr>
        <w:t>ANTECEDENTES</w:t>
      </w:r>
    </w:p>
    <w:p w14:paraId="68707BF2" w14:textId="77777777" w:rsidR="00457BB8" w:rsidRPr="00884FDE" w:rsidRDefault="00457BB8" w:rsidP="0066637D">
      <w:pPr>
        <w:jc w:val="center"/>
        <w:rPr>
          <w:rFonts w:ascii="Palatino Linotype" w:hAnsi="Palatino Linotype"/>
          <w:b/>
          <w:bCs/>
          <w:spacing w:val="40"/>
        </w:rPr>
      </w:pPr>
    </w:p>
    <w:p w14:paraId="27A028CA" w14:textId="4E206152" w:rsidR="0046481A" w:rsidRPr="00884FDE" w:rsidRDefault="00457BB8" w:rsidP="0066637D">
      <w:pPr>
        <w:spacing w:line="360" w:lineRule="auto"/>
        <w:jc w:val="both"/>
        <w:rPr>
          <w:rFonts w:ascii="Palatino Linotype" w:hAnsi="Palatino Linotype"/>
          <w:b/>
          <w:sz w:val="26"/>
          <w:szCs w:val="26"/>
        </w:rPr>
      </w:pPr>
      <w:r w:rsidRPr="00884FDE">
        <w:rPr>
          <w:rFonts w:ascii="Palatino Linotype" w:hAnsi="Palatino Linotype"/>
          <w:b/>
          <w:sz w:val="26"/>
          <w:szCs w:val="26"/>
        </w:rPr>
        <w:t xml:space="preserve">I. </w:t>
      </w:r>
      <w:r w:rsidR="00747069" w:rsidRPr="00884FDE">
        <w:rPr>
          <w:rFonts w:ascii="Palatino Linotype" w:hAnsi="Palatino Linotype"/>
          <w:b/>
          <w:sz w:val="26"/>
          <w:szCs w:val="26"/>
        </w:rPr>
        <w:t>De la Solicitud de Información</w:t>
      </w:r>
      <w:r w:rsidR="00C14208" w:rsidRPr="00884FDE">
        <w:rPr>
          <w:rFonts w:ascii="Palatino Linotype" w:hAnsi="Palatino Linotype"/>
          <w:b/>
          <w:sz w:val="26"/>
          <w:szCs w:val="26"/>
        </w:rPr>
        <w:t>.</w:t>
      </w:r>
    </w:p>
    <w:p w14:paraId="4EA39801" w14:textId="6E1351A9" w:rsidR="00F67B0E" w:rsidRPr="00884FDE" w:rsidRDefault="00D73171" w:rsidP="00D73171">
      <w:pPr>
        <w:spacing w:line="360" w:lineRule="auto"/>
        <w:jc w:val="both"/>
        <w:rPr>
          <w:rFonts w:ascii="Palatino Linotype" w:hAnsi="Palatino Linotype" w:cs="Arial"/>
          <w:b/>
          <w:bCs/>
          <w:lang w:val="es-ES"/>
        </w:rPr>
      </w:pPr>
      <w:r w:rsidRPr="00884FDE">
        <w:rPr>
          <w:rFonts w:ascii="Palatino Linotype" w:hAnsi="Palatino Linotype" w:cs="Arial"/>
        </w:rPr>
        <w:t xml:space="preserve">En fecha </w:t>
      </w:r>
      <w:r w:rsidR="007F67E6" w:rsidRPr="00884FDE">
        <w:rPr>
          <w:rFonts w:ascii="Palatino Linotype" w:hAnsi="Palatino Linotype" w:cs="Arial"/>
          <w:b/>
        </w:rPr>
        <w:t>once</w:t>
      </w:r>
      <w:r w:rsidRPr="00884FDE">
        <w:rPr>
          <w:rFonts w:ascii="Palatino Linotype" w:hAnsi="Palatino Linotype" w:cs="Arial"/>
          <w:b/>
        </w:rPr>
        <w:t xml:space="preserve"> de </w:t>
      </w:r>
      <w:r w:rsidR="00C12645" w:rsidRPr="00884FDE">
        <w:rPr>
          <w:rFonts w:ascii="Palatino Linotype" w:hAnsi="Palatino Linotype" w:cs="Arial"/>
          <w:b/>
        </w:rPr>
        <w:t>febrero</w:t>
      </w:r>
      <w:r w:rsidRPr="00884FDE">
        <w:rPr>
          <w:rFonts w:ascii="Palatino Linotype" w:hAnsi="Palatino Linotype" w:cs="Arial"/>
          <w:b/>
        </w:rPr>
        <w:t xml:space="preserve"> de dos mil veintidós</w:t>
      </w:r>
      <w:r w:rsidRPr="00884FDE">
        <w:rPr>
          <w:rFonts w:ascii="Palatino Linotype" w:hAnsi="Palatino Linotype" w:cs="Arial"/>
        </w:rPr>
        <w:t xml:space="preserve">, </w:t>
      </w:r>
      <w:r w:rsidRPr="00884FDE">
        <w:rPr>
          <w:rFonts w:ascii="Palatino Linotype" w:hAnsi="Palatino Linotype" w:cs="Arial"/>
          <w:b/>
        </w:rPr>
        <w:t>EL RECURRENTE</w:t>
      </w:r>
      <w:r w:rsidRPr="00884FDE">
        <w:rPr>
          <w:rFonts w:ascii="Palatino Linotype" w:hAnsi="Palatino Linotype" w:cs="Arial"/>
        </w:rPr>
        <w:t xml:space="preserve"> presentó a través del Sistema de Acceso a la Información Mexiquense, en lo subsecuente </w:t>
      </w:r>
      <w:r w:rsidRPr="00884FDE">
        <w:rPr>
          <w:rFonts w:ascii="Palatino Linotype" w:hAnsi="Palatino Linotype" w:cs="Arial"/>
          <w:b/>
        </w:rPr>
        <w:t>EL SAIMEX</w:t>
      </w:r>
      <w:r w:rsidRPr="00884FDE">
        <w:rPr>
          <w:rFonts w:ascii="Palatino Linotype" w:hAnsi="Palatino Linotype" w:cs="Arial"/>
        </w:rPr>
        <w:t xml:space="preserve"> ante </w:t>
      </w:r>
      <w:r w:rsidRPr="00884FDE">
        <w:rPr>
          <w:rFonts w:ascii="Palatino Linotype" w:hAnsi="Palatino Linotype" w:cs="Arial"/>
          <w:b/>
        </w:rPr>
        <w:t>EL SUJETO OBLIGADO</w:t>
      </w:r>
      <w:r w:rsidRPr="00884FDE">
        <w:rPr>
          <w:rFonts w:ascii="Palatino Linotype" w:hAnsi="Palatino Linotype" w:cs="Arial"/>
        </w:rPr>
        <w:t>, la solicitud de acceso a la Información Pública, a la que se le</w:t>
      </w:r>
      <w:r w:rsidR="00181639" w:rsidRPr="00884FDE">
        <w:rPr>
          <w:rFonts w:ascii="Palatino Linotype" w:hAnsi="Palatino Linotype" w:cs="Arial"/>
        </w:rPr>
        <w:t xml:space="preserve"> asignó el número de expediente</w:t>
      </w:r>
      <w:r w:rsidR="00181639" w:rsidRPr="00884FDE">
        <w:rPr>
          <w:rFonts w:ascii="Palatino Linotype" w:hAnsi="Palatino Linotype" w:cs="Arial"/>
          <w:b/>
        </w:rPr>
        <w:t xml:space="preserve"> </w:t>
      </w:r>
      <w:r w:rsidR="007F67E6" w:rsidRPr="00884FDE">
        <w:rPr>
          <w:rFonts w:ascii="Palatino Linotype" w:hAnsi="Palatino Linotype" w:cs="Arial"/>
          <w:b/>
        </w:rPr>
        <w:t>00112/CHIAUTLA/IP/2022</w:t>
      </w:r>
      <w:r w:rsidRPr="00884FDE">
        <w:rPr>
          <w:rFonts w:ascii="Palatino Linotype" w:hAnsi="Palatino Linotype" w:cs="Arial"/>
        </w:rPr>
        <w:t>, mediante la cual solicitó:</w:t>
      </w:r>
    </w:p>
    <w:p w14:paraId="2A3302E7" w14:textId="400F2C88" w:rsidR="005D1CB5" w:rsidRPr="00884FDE" w:rsidRDefault="00457BB8" w:rsidP="00D73171">
      <w:pPr>
        <w:tabs>
          <w:tab w:val="left" w:pos="851"/>
        </w:tabs>
        <w:ind w:left="851" w:right="901"/>
        <w:jc w:val="both"/>
        <w:rPr>
          <w:rFonts w:ascii="Palatino Linotype" w:hAnsi="Palatino Linotype" w:cs="Arial"/>
          <w:i/>
          <w:sz w:val="22"/>
          <w:szCs w:val="22"/>
        </w:rPr>
      </w:pPr>
      <w:r w:rsidRPr="00884FDE">
        <w:rPr>
          <w:rFonts w:ascii="Palatino Linotype" w:hAnsi="Palatino Linotype" w:cs="Arial"/>
          <w:i/>
          <w:sz w:val="22"/>
          <w:szCs w:val="22"/>
        </w:rPr>
        <w:t>“</w:t>
      </w:r>
      <w:r w:rsidR="007F67E6" w:rsidRPr="00884FDE">
        <w:rPr>
          <w:rFonts w:ascii="Palatino Linotype" w:hAnsi="Palatino Linotype" w:cs="Arial"/>
          <w:i/>
          <w:sz w:val="22"/>
          <w:szCs w:val="22"/>
        </w:rPr>
        <w:t>SOLICITO LA LISTA DE TODOS LOS SUJETOS OBLIGADO Y LAS FRACCIONES QUE LES CORRESPONDEN DE ACUERDO A SUS FUNCIONES Y ATRIBUCIONES, DEL AYUNTAMIENTO DE CHIAUTLA, SISTEMA MUNICIPAL DIF DE CHIAUTLA E IMCUFIDE DE CHIAUTLA</w:t>
      </w:r>
      <w:r w:rsidR="0069355F" w:rsidRPr="00884FDE">
        <w:rPr>
          <w:rFonts w:ascii="Palatino Linotype" w:hAnsi="Palatino Linotype" w:cs="Arial"/>
          <w:i/>
          <w:sz w:val="22"/>
          <w:szCs w:val="22"/>
        </w:rPr>
        <w:t>.” (</w:t>
      </w:r>
      <w:r w:rsidR="00C12645" w:rsidRPr="00884FDE">
        <w:rPr>
          <w:rFonts w:ascii="Palatino Linotype" w:hAnsi="Palatino Linotype" w:cs="Arial"/>
          <w:sz w:val="22"/>
          <w:szCs w:val="22"/>
        </w:rPr>
        <w:t>S</w:t>
      </w:r>
      <w:r w:rsidRPr="00884FDE">
        <w:rPr>
          <w:rFonts w:ascii="Palatino Linotype" w:hAnsi="Palatino Linotype" w:cs="Arial"/>
          <w:sz w:val="22"/>
          <w:szCs w:val="22"/>
        </w:rPr>
        <w:t>ic</w:t>
      </w:r>
      <w:r w:rsidRPr="00884FDE">
        <w:rPr>
          <w:rFonts w:ascii="Palatino Linotype" w:hAnsi="Palatino Linotype" w:cs="Arial"/>
          <w:i/>
          <w:sz w:val="22"/>
          <w:szCs w:val="22"/>
        </w:rPr>
        <w:t>)</w:t>
      </w:r>
      <w:r w:rsidR="00C12645" w:rsidRPr="00884FDE">
        <w:rPr>
          <w:rFonts w:ascii="Palatino Linotype" w:hAnsi="Palatino Linotype" w:cs="Arial"/>
          <w:i/>
          <w:sz w:val="22"/>
          <w:szCs w:val="22"/>
        </w:rPr>
        <w:t>.</w:t>
      </w:r>
    </w:p>
    <w:p w14:paraId="4E784B64" w14:textId="77777777" w:rsidR="00D73171" w:rsidRPr="00884FDE" w:rsidRDefault="00D73171" w:rsidP="0066637D">
      <w:pPr>
        <w:spacing w:line="360" w:lineRule="auto"/>
        <w:jc w:val="both"/>
        <w:rPr>
          <w:rFonts w:ascii="Palatino Linotype" w:hAnsi="Palatino Linotype" w:cs="Arial"/>
          <w:b/>
          <w:szCs w:val="26"/>
        </w:rPr>
      </w:pPr>
    </w:p>
    <w:p w14:paraId="0C097F57" w14:textId="7FADFE48" w:rsidR="003103D9" w:rsidRPr="00884FDE" w:rsidRDefault="00457BB8" w:rsidP="005C250B">
      <w:pPr>
        <w:spacing w:line="360" w:lineRule="auto"/>
        <w:jc w:val="both"/>
        <w:rPr>
          <w:rFonts w:ascii="Palatino Linotype" w:hAnsi="Palatino Linotype" w:cs="Arial"/>
          <w:b/>
        </w:rPr>
      </w:pPr>
      <w:r w:rsidRPr="00884FDE">
        <w:rPr>
          <w:rFonts w:ascii="Palatino Linotype" w:hAnsi="Palatino Linotype" w:cs="Arial"/>
          <w:b/>
          <w:sz w:val="26"/>
          <w:szCs w:val="26"/>
        </w:rPr>
        <w:t>MODALIDAD DE ENTREGA</w:t>
      </w:r>
      <w:r w:rsidRPr="00884FDE">
        <w:rPr>
          <w:rFonts w:ascii="Palatino Linotype" w:hAnsi="Palatino Linotype" w:cs="Arial"/>
          <w:b/>
        </w:rPr>
        <w:t>:</w:t>
      </w:r>
      <w:r w:rsidRPr="00884FDE">
        <w:rPr>
          <w:rFonts w:ascii="Palatino Linotype" w:hAnsi="Palatino Linotype" w:cs="Arial"/>
        </w:rPr>
        <w:t xml:space="preserve"> Vía </w:t>
      </w:r>
      <w:r w:rsidRPr="00884FDE">
        <w:rPr>
          <w:rFonts w:ascii="Palatino Linotype" w:hAnsi="Palatino Linotype" w:cs="Arial"/>
          <w:b/>
        </w:rPr>
        <w:t>SAIMEX.</w:t>
      </w:r>
    </w:p>
    <w:p w14:paraId="35B609F9" w14:textId="77777777" w:rsidR="008B2B0A" w:rsidRPr="00884FDE" w:rsidRDefault="008B2B0A" w:rsidP="0069219A">
      <w:pPr>
        <w:spacing w:line="360" w:lineRule="auto"/>
        <w:jc w:val="both"/>
        <w:rPr>
          <w:rFonts w:ascii="Palatino Linotype" w:hAnsi="Palatino Linotype" w:cs="Arial"/>
        </w:rPr>
      </w:pPr>
    </w:p>
    <w:p w14:paraId="6A8E91EB" w14:textId="4D4BF28A" w:rsidR="00FA5972" w:rsidRPr="00884FDE" w:rsidRDefault="003B3728" w:rsidP="005C250B">
      <w:pPr>
        <w:spacing w:line="360" w:lineRule="auto"/>
        <w:jc w:val="both"/>
        <w:rPr>
          <w:rFonts w:ascii="Palatino Linotype" w:hAnsi="Palatino Linotype" w:cs="Arial"/>
          <w:b/>
          <w:sz w:val="26"/>
          <w:szCs w:val="26"/>
        </w:rPr>
      </w:pPr>
      <w:r w:rsidRPr="00884FDE">
        <w:rPr>
          <w:rFonts w:ascii="Palatino Linotype" w:hAnsi="Palatino Linotype"/>
          <w:b/>
          <w:sz w:val="26"/>
          <w:szCs w:val="26"/>
        </w:rPr>
        <w:lastRenderedPageBreak/>
        <w:t>II</w:t>
      </w:r>
      <w:r w:rsidR="001B076D" w:rsidRPr="00884FDE">
        <w:rPr>
          <w:rFonts w:ascii="Palatino Linotype" w:hAnsi="Palatino Linotype"/>
          <w:b/>
          <w:sz w:val="26"/>
          <w:szCs w:val="26"/>
        </w:rPr>
        <w:t xml:space="preserve">. </w:t>
      </w:r>
      <w:r w:rsidR="00FA5972" w:rsidRPr="00884FDE">
        <w:rPr>
          <w:rFonts w:ascii="Palatino Linotype" w:hAnsi="Palatino Linotype" w:cs="Arial"/>
          <w:b/>
          <w:sz w:val="26"/>
          <w:szCs w:val="26"/>
        </w:rPr>
        <w:t>Respuesta del Sujeto Obligado</w:t>
      </w:r>
      <w:r w:rsidR="00D73171" w:rsidRPr="00884FDE">
        <w:rPr>
          <w:rFonts w:ascii="Palatino Linotype" w:hAnsi="Palatino Linotype" w:cs="Arial"/>
          <w:b/>
          <w:sz w:val="26"/>
          <w:szCs w:val="26"/>
        </w:rPr>
        <w:t>.</w:t>
      </w:r>
    </w:p>
    <w:p w14:paraId="12717ED1" w14:textId="71B5243E" w:rsidR="00C9398D" w:rsidRPr="00884FDE" w:rsidRDefault="00641A03" w:rsidP="0066637D">
      <w:pPr>
        <w:spacing w:line="360" w:lineRule="auto"/>
        <w:jc w:val="both"/>
        <w:rPr>
          <w:rFonts w:ascii="Palatino Linotype" w:hAnsi="Palatino Linotype" w:cs="Arial"/>
          <w:color w:val="000000" w:themeColor="text1"/>
        </w:rPr>
      </w:pPr>
      <w:r w:rsidRPr="00884FDE">
        <w:rPr>
          <w:rFonts w:ascii="Palatino Linotype" w:hAnsi="Palatino Linotype"/>
          <w:color w:val="000000" w:themeColor="text1"/>
        </w:rPr>
        <w:t xml:space="preserve">De las constancias que obran en el </w:t>
      </w:r>
      <w:r w:rsidRPr="00884FDE">
        <w:rPr>
          <w:rFonts w:ascii="Palatino Linotype" w:hAnsi="Palatino Linotype"/>
          <w:b/>
          <w:color w:val="000000" w:themeColor="text1"/>
        </w:rPr>
        <w:t>SAIMEX,</w:t>
      </w:r>
      <w:r w:rsidRPr="00884FDE">
        <w:rPr>
          <w:rFonts w:ascii="Palatino Linotype" w:hAnsi="Palatino Linotype"/>
          <w:color w:val="000000" w:themeColor="text1"/>
        </w:rPr>
        <w:t xml:space="preserve"> se advierte que</w:t>
      </w:r>
      <w:r w:rsidR="00D0570C" w:rsidRPr="00884FDE">
        <w:rPr>
          <w:rFonts w:ascii="Palatino Linotype" w:hAnsi="Palatino Linotype"/>
          <w:color w:val="000000" w:themeColor="text1"/>
        </w:rPr>
        <w:t xml:space="preserve"> en fecha </w:t>
      </w:r>
      <w:r w:rsidR="00884FDE" w:rsidRPr="00884FDE">
        <w:rPr>
          <w:rFonts w:ascii="Palatino Linotype" w:hAnsi="Palatino Linotype"/>
          <w:b/>
          <w:color w:val="000000" w:themeColor="text1"/>
        </w:rPr>
        <w:t>veintiocho de febrero</w:t>
      </w:r>
      <w:r w:rsidR="00D0570C" w:rsidRPr="00884FDE">
        <w:rPr>
          <w:rFonts w:ascii="Palatino Linotype" w:hAnsi="Palatino Linotype"/>
          <w:b/>
          <w:color w:val="000000" w:themeColor="text1"/>
        </w:rPr>
        <w:t xml:space="preserve"> del año en curso</w:t>
      </w:r>
      <w:r w:rsidR="00D0570C" w:rsidRPr="00884FDE">
        <w:rPr>
          <w:rFonts w:ascii="Palatino Linotype" w:hAnsi="Palatino Linotype"/>
          <w:color w:val="000000" w:themeColor="text1"/>
        </w:rPr>
        <w:t>,</w:t>
      </w:r>
      <w:r w:rsidRPr="00884FDE">
        <w:rPr>
          <w:rFonts w:ascii="Palatino Linotype" w:hAnsi="Palatino Linotype"/>
          <w:color w:val="000000" w:themeColor="text1"/>
        </w:rPr>
        <w:t xml:space="preserve"> </w:t>
      </w:r>
      <w:r w:rsidRPr="00884FDE">
        <w:rPr>
          <w:rFonts w:ascii="Palatino Linotype" w:hAnsi="Palatino Linotype" w:cs="Arial"/>
          <w:b/>
          <w:color w:val="000000" w:themeColor="text1"/>
        </w:rPr>
        <w:t>EL SUJETO OBLIGADO</w:t>
      </w:r>
      <w:r w:rsidRPr="00884FDE">
        <w:rPr>
          <w:rFonts w:ascii="Palatino Linotype" w:hAnsi="Palatino Linotype" w:cs="Arial"/>
          <w:color w:val="000000" w:themeColor="text1"/>
        </w:rPr>
        <w:t xml:space="preserve"> </w:t>
      </w:r>
      <w:r w:rsidR="0068657B" w:rsidRPr="00884FDE">
        <w:rPr>
          <w:rFonts w:ascii="Palatino Linotype" w:hAnsi="Palatino Linotype" w:cs="Arial"/>
          <w:color w:val="000000" w:themeColor="text1"/>
        </w:rPr>
        <w:t>entregó</w:t>
      </w:r>
      <w:r w:rsidRPr="00884FDE">
        <w:rPr>
          <w:rFonts w:ascii="Palatino Linotype" w:hAnsi="Palatino Linotype" w:cs="Arial"/>
          <w:color w:val="000000" w:themeColor="text1"/>
        </w:rPr>
        <w:t xml:space="preserve"> la respuesta a la solicitud de </w:t>
      </w:r>
      <w:r w:rsidR="00D86297" w:rsidRPr="00884FDE">
        <w:rPr>
          <w:rFonts w:ascii="Palatino Linotype" w:hAnsi="Palatino Linotype" w:cs="Arial"/>
          <w:color w:val="000000" w:themeColor="text1"/>
        </w:rPr>
        <w:t>Información Pública</w:t>
      </w:r>
      <w:r w:rsidR="0068657B" w:rsidRPr="00884FDE">
        <w:rPr>
          <w:rFonts w:ascii="Palatino Linotype" w:hAnsi="Palatino Linotype" w:cs="Arial"/>
          <w:color w:val="000000" w:themeColor="text1"/>
        </w:rPr>
        <w:t xml:space="preserve"> del particular</w:t>
      </w:r>
      <w:r w:rsidR="00C9398D" w:rsidRPr="00884FDE">
        <w:rPr>
          <w:rFonts w:ascii="Palatino Linotype" w:hAnsi="Palatino Linotype" w:cs="Arial"/>
          <w:color w:val="000000" w:themeColor="text1"/>
        </w:rPr>
        <w:t xml:space="preserve"> en los siguientes términos:</w:t>
      </w:r>
    </w:p>
    <w:p w14:paraId="7C3BA728" w14:textId="77777777" w:rsidR="00C9398D" w:rsidRPr="00884FDE" w:rsidRDefault="00C9398D" w:rsidP="00C9398D">
      <w:pPr>
        <w:spacing w:line="360" w:lineRule="auto"/>
        <w:jc w:val="both"/>
        <w:rPr>
          <w:rFonts w:ascii="Palatino Linotype" w:hAnsi="Palatino Linotype" w:cs="Arial"/>
          <w:color w:val="000000" w:themeColor="text1"/>
        </w:rPr>
      </w:pPr>
    </w:p>
    <w:p w14:paraId="1F3125A5" w14:textId="7012ECDB" w:rsidR="00FE7BCE" w:rsidRPr="00884FDE" w:rsidRDefault="00C9398D" w:rsidP="00FE7BCE">
      <w:pPr>
        <w:ind w:left="851" w:right="902"/>
        <w:jc w:val="both"/>
        <w:rPr>
          <w:rFonts w:ascii="Palatino Linotype" w:hAnsi="Palatino Linotype" w:cs="Arial"/>
          <w:i/>
          <w:color w:val="000000" w:themeColor="text1"/>
        </w:rPr>
      </w:pPr>
      <w:r w:rsidRPr="00884FDE">
        <w:rPr>
          <w:rFonts w:ascii="Palatino Linotype" w:hAnsi="Palatino Linotype" w:cs="Arial"/>
          <w:i/>
          <w:color w:val="000000" w:themeColor="text1"/>
        </w:rPr>
        <w:t>“</w:t>
      </w:r>
      <w:r w:rsidR="00FE7BCE" w:rsidRPr="00884FDE">
        <w:rPr>
          <w:rFonts w:ascii="Palatino Linotype" w:hAnsi="Palatino Linotype" w:cs="Arial"/>
          <w:i/>
          <w:color w:val="000000" w:themeColor="text1"/>
        </w:rPr>
        <w:t>…A QUIEN CORRESPONDA P R E S E N T E. Sirva este medio para enviarle un cordial saludo y al mismo tiempo informarle que de conformidad con el Articulo 167 de la Ley de Transparencia y Acceso a la Información Pública del Estado de México y Municipios, para el caso de esta solicitud de información con folio 00112/CHIAUTLA/IP/2022, se determina la notoria incompetencia por parte de este Sujeto Obligado dentro del ámbito de aplicación, para atender la solicitud de acceso a la información, por lo que en lo procedente deberá notificarse al C. Solicitante de Información, y orientarlo. Por tal motivo, se precisa que la presente solicitud no compete a las facultades y atribuciones del Sujeto Obligado, siendo quien posee la información Solicitada es el Instituto de Transparencia y Acceso a la Información Pública y Protección de Datos Personales del Estado de México y Municipios (INFOEM), por lo que; C. Usuario de Información refiero sea ingresada su petición al Instituto anteriormente mencionado, para dar solución a su petición. Sin otro particular, le reitero mis más sinceras consideraciones.</w:t>
      </w:r>
    </w:p>
    <w:p w14:paraId="3B7DE264" w14:textId="77777777" w:rsidR="00FE7BCE" w:rsidRPr="00884FDE" w:rsidRDefault="00FE7BCE" w:rsidP="00FE7BCE">
      <w:pPr>
        <w:ind w:left="851" w:right="902"/>
        <w:jc w:val="both"/>
        <w:rPr>
          <w:rFonts w:ascii="Palatino Linotype" w:hAnsi="Palatino Linotype" w:cs="Arial"/>
          <w:i/>
          <w:color w:val="000000" w:themeColor="text1"/>
        </w:rPr>
      </w:pPr>
      <w:r w:rsidRPr="00884FDE">
        <w:rPr>
          <w:rFonts w:ascii="Palatino Linotype" w:hAnsi="Palatino Linotype" w:cs="Arial"/>
          <w:i/>
          <w:color w:val="000000" w:themeColor="text1"/>
        </w:rPr>
        <w:t>ATENTAMENTE</w:t>
      </w:r>
    </w:p>
    <w:p w14:paraId="5A63C66F" w14:textId="5022A384" w:rsidR="00FE7BCE" w:rsidRPr="00884FDE" w:rsidRDefault="00FE7BCE" w:rsidP="00FE7BCE">
      <w:pPr>
        <w:ind w:left="851" w:right="902"/>
        <w:jc w:val="both"/>
        <w:rPr>
          <w:rFonts w:ascii="Palatino Linotype" w:hAnsi="Palatino Linotype" w:cs="Arial"/>
          <w:i/>
          <w:color w:val="000000" w:themeColor="text1"/>
        </w:rPr>
      </w:pPr>
      <w:r w:rsidRPr="00884FDE">
        <w:rPr>
          <w:rFonts w:ascii="Palatino Linotype" w:hAnsi="Palatino Linotype" w:cs="Arial"/>
          <w:i/>
          <w:color w:val="000000" w:themeColor="text1"/>
        </w:rPr>
        <w:t>L. EN C. MELISSA NAVA GONZALEZ…” (SIC)</w:t>
      </w:r>
    </w:p>
    <w:p w14:paraId="351F4C1B" w14:textId="77777777" w:rsidR="00FE7BCE" w:rsidRPr="00884FDE" w:rsidRDefault="00FE7BCE" w:rsidP="00FE7BCE">
      <w:pPr>
        <w:ind w:left="851" w:right="902"/>
        <w:jc w:val="both"/>
        <w:rPr>
          <w:rFonts w:ascii="Palatino Linotype" w:hAnsi="Palatino Linotype" w:cs="Arial"/>
          <w:i/>
          <w:color w:val="000000" w:themeColor="text1"/>
        </w:rPr>
      </w:pPr>
    </w:p>
    <w:p w14:paraId="0CB778E2" w14:textId="77777777" w:rsidR="00FE7BCE" w:rsidRPr="00884FDE" w:rsidRDefault="00FE7BCE" w:rsidP="00FE7BCE">
      <w:pPr>
        <w:ind w:left="851" w:right="902"/>
        <w:jc w:val="both"/>
        <w:rPr>
          <w:rFonts w:ascii="Palatino Linotype" w:hAnsi="Palatino Linotype" w:cs="Arial"/>
          <w:i/>
          <w:color w:val="000000" w:themeColor="text1"/>
        </w:rPr>
      </w:pPr>
    </w:p>
    <w:p w14:paraId="56EFAE2E" w14:textId="6B68969C" w:rsidR="00C9398D" w:rsidRPr="00884FDE" w:rsidRDefault="00C9398D" w:rsidP="00D0570C">
      <w:pPr>
        <w:spacing w:line="360" w:lineRule="auto"/>
        <w:ind w:right="-93"/>
        <w:jc w:val="both"/>
        <w:rPr>
          <w:rFonts w:ascii="Palatino Linotype" w:hAnsi="Palatino Linotype" w:cs="Arial"/>
          <w:color w:val="000000" w:themeColor="text1"/>
        </w:rPr>
      </w:pPr>
      <w:r w:rsidRPr="00884FDE">
        <w:rPr>
          <w:rFonts w:ascii="Palatino Linotype" w:hAnsi="Palatino Linotype" w:cs="Arial"/>
          <w:color w:val="000000" w:themeColor="text1"/>
        </w:rPr>
        <w:t xml:space="preserve">Al mismo tiempo se anexó a la respuesta el </w:t>
      </w:r>
      <w:r w:rsidR="00AB6C32" w:rsidRPr="00884FDE">
        <w:rPr>
          <w:rFonts w:ascii="Palatino Linotype" w:hAnsi="Palatino Linotype" w:cs="Arial"/>
          <w:color w:val="000000" w:themeColor="text1"/>
        </w:rPr>
        <w:t>archivo</w:t>
      </w:r>
      <w:r w:rsidRPr="00884FDE">
        <w:rPr>
          <w:rFonts w:ascii="Palatino Linotype" w:hAnsi="Palatino Linotype" w:cs="Arial"/>
          <w:color w:val="000000" w:themeColor="text1"/>
        </w:rPr>
        <w:t xml:space="preserve"> digital </w:t>
      </w:r>
      <w:r w:rsidRPr="00884FDE">
        <w:rPr>
          <w:rFonts w:ascii="Palatino Linotype" w:hAnsi="Palatino Linotype" w:cs="Arial"/>
          <w:i/>
          <w:color w:val="000000" w:themeColor="text1"/>
        </w:rPr>
        <w:t>“</w:t>
      </w:r>
      <w:r w:rsidR="00FE7BCE" w:rsidRPr="00884FDE">
        <w:rPr>
          <w:rFonts w:ascii="Palatino Linotype" w:hAnsi="Palatino Linotype" w:cs="Arial"/>
          <w:i/>
          <w:color w:val="000000" w:themeColor="text1"/>
        </w:rPr>
        <w:t>RESPUESTA USUARIO 00112.pdf</w:t>
      </w:r>
      <w:r w:rsidRPr="00884FDE">
        <w:rPr>
          <w:rFonts w:ascii="Palatino Linotype" w:hAnsi="Palatino Linotype" w:cs="Arial"/>
          <w:i/>
          <w:color w:val="000000" w:themeColor="text1"/>
        </w:rPr>
        <w:t>”</w:t>
      </w:r>
      <w:r w:rsidRPr="00884FDE">
        <w:rPr>
          <w:rFonts w:ascii="Palatino Linotype" w:hAnsi="Palatino Linotype" w:cs="Arial"/>
          <w:color w:val="000000" w:themeColor="text1"/>
        </w:rPr>
        <w:t xml:space="preserve">, </w:t>
      </w:r>
      <w:r w:rsidR="008A7986" w:rsidRPr="00884FDE">
        <w:rPr>
          <w:rFonts w:ascii="Palatino Linotype" w:hAnsi="Palatino Linotype" w:cs="Arial"/>
          <w:color w:val="000000" w:themeColor="text1"/>
        </w:rPr>
        <w:t xml:space="preserve">de cuyo contenido se observa </w:t>
      </w:r>
      <w:r w:rsidR="0077766E" w:rsidRPr="00884FDE">
        <w:rPr>
          <w:rFonts w:ascii="Palatino Linotype" w:hAnsi="Palatino Linotype" w:cs="Arial"/>
          <w:color w:val="000000" w:themeColor="text1"/>
        </w:rPr>
        <w:t xml:space="preserve">el oficio número CHI/UTR/0225/2022, en el cual medularmente manifiesta incompetencia arguyendo que la información solicitada </w:t>
      </w:r>
      <w:r w:rsidR="0041655D" w:rsidRPr="00884FDE">
        <w:rPr>
          <w:rFonts w:ascii="Palatino Linotype" w:hAnsi="Palatino Linotype" w:cs="Arial"/>
          <w:color w:val="000000" w:themeColor="text1"/>
        </w:rPr>
        <w:t>no compete a sus facultades y atribuciones, siendo quien posee la información solicitada es el Instituto de Transparencia, como a continuación se advierte de la siguiente imagen:</w:t>
      </w:r>
    </w:p>
    <w:p w14:paraId="70DA49B8" w14:textId="77777777" w:rsidR="0077766E" w:rsidRPr="00884FDE" w:rsidRDefault="0077766E" w:rsidP="00D0570C">
      <w:pPr>
        <w:spacing w:line="360" w:lineRule="auto"/>
        <w:ind w:right="-93"/>
        <w:jc w:val="both"/>
        <w:rPr>
          <w:rFonts w:ascii="Palatino Linotype" w:hAnsi="Palatino Linotype" w:cs="Arial"/>
          <w:color w:val="000000" w:themeColor="text1"/>
        </w:rPr>
      </w:pPr>
    </w:p>
    <w:p w14:paraId="014B1BB9" w14:textId="59A0FCC0" w:rsidR="0077766E" w:rsidRPr="00884FDE" w:rsidRDefault="0077766E" w:rsidP="0077766E">
      <w:pPr>
        <w:spacing w:line="360" w:lineRule="auto"/>
        <w:ind w:right="-93"/>
        <w:jc w:val="center"/>
        <w:rPr>
          <w:rFonts w:ascii="Palatino Linotype" w:hAnsi="Palatino Linotype" w:cs="Arial"/>
          <w:color w:val="000000" w:themeColor="text1"/>
        </w:rPr>
      </w:pPr>
      <w:r w:rsidRPr="00884FDE">
        <w:rPr>
          <w:noProof/>
          <w:lang w:eastAsia="es-MX"/>
        </w:rPr>
        <w:lastRenderedPageBreak/>
        <w:drawing>
          <wp:inline distT="0" distB="0" distL="0" distR="0" wp14:anchorId="100D2D77" wp14:editId="6495EE4B">
            <wp:extent cx="4752975" cy="5314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52975" cy="5314950"/>
                    </a:xfrm>
                    <a:prstGeom prst="rect">
                      <a:avLst/>
                    </a:prstGeom>
                  </pic:spPr>
                </pic:pic>
              </a:graphicData>
            </a:graphic>
          </wp:inline>
        </w:drawing>
      </w:r>
    </w:p>
    <w:p w14:paraId="35633640" w14:textId="77777777" w:rsidR="001B076D" w:rsidRPr="00884FDE" w:rsidRDefault="001B076D" w:rsidP="0066637D">
      <w:pPr>
        <w:spacing w:line="360" w:lineRule="auto"/>
        <w:jc w:val="both"/>
        <w:rPr>
          <w:rFonts w:ascii="Palatino Linotype" w:hAnsi="Palatino Linotype" w:cs="Arial"/>
          <w:color w:val="000000" w:themeColor="text1"/>
        </w:rPr>
      </w:pPr>
    </w:p>
    <w:p w14:paraId="5AF077F6" w14:textId="7BDCA9BD" w:rsidR="007D38BB" w:rsidRPr="00884FDE" w:rsidRDefault="00562BA6" w:rsidP="0066637D">
      <w:pPr>
        <w:pStyle w:val="Prrafodelista"/>
        <w:tabs>
          <w:tab w:val="left" w:pos="709"/>
        </w:tabs>
        <w:spacing w:line="360" w:lineRule="auto"/>
        <w:ind w:left="0"/>
        <w:jc w:val="both"/>
        <w:rPr>
          <w:rFonts w:ascii="Palatino Linotype" w:hAnsi="Palatino Linotype" w:cs="Arial"/>
          <w:b/>
          <w:bCs/>
          <w:sz w:val="26"/>
          <w:szCs w:val="26"/>
        </w:rPr>
      </w:pPr>
      <w:r w:rsidRPr="00884FDE">
        <w:rPr>
          <w:rFonts w:ascii="Palatino Linotype" w:hAnsi="Palatino Linotype" w:cs="Arial"/>
          <w:b/>
          <w:color w:val="000000" w:themeColor="text1"/>
          <w:sz w:val="26"/>
          <w:szCs w:val="26"/>
        </w:rPr>
        <w:t>III</w:t>
      </w:r>
      <w:r w:rsidR="00E24730" w:rsidRPr="00884FDE">
        <w:rPr>
          <w:rFonts w:ascii="Palatino Linotype" w:hAnsi="Palatino Linotype" w:cs="Arial"/>
          <w:b/>
          <w:color w:val="000000" w:themeColor="text1"/>
          <w:sz w:val="26"/>
          <w:szCs w:val="26"/>
        </w:rPr>
        <w:t>.</w:t>
      </w:r>
      <w:r w:rsidR="000171D8" w:rsidRPr="00884FDE">
        <w:rPr>
          <w:rFonts w:ascii="Palatino Linotype" w:hAnsi="Palatino Linotype" w:cs="Arial"/>
          <w:b/>
          <w:color w:val="000000" w:themeColor="text1"/>
          <w:sz w:val="26"/>
          <w:szCs w:val="26"/>
        </w:rPr>
        <w:t xml:space="preserve"> </w:t>
      </w:r>
      <w:r w:rsidR="007D38BB" w:rsidRPr="00884FDE">
        <w:rPr>
          <w:rFonts w:ascii="Palatino Linotype" w:hAnsi="Palatino Linotype" w:cs="Arial"/>
          <w:b/>
          <w:bCs/>
          <w:sz w:val="26"/>
          <w:szCs w:val="26"/>
        </w:rPr>
        <w:t xml:space="preserve">Del </w:t>
      </w:r>
      <w:r w:rsidR="00D86297" w:rsidRPr="00884FDE">
        <w:rPr>
          <w:rFonts w:ascii="Palatino Linotype" w:hAnsi="Palatino Linotype" w:cs="Arial"/>
          <w:b/>
          <w:bCs/>
          <w:sz w:val="26"/>
          <w:szCs w:val="26"/>
        </w:rPr>
        <w:t>Recurso Revisión</w:t>
      </w:r>
      <w:r w:rsidR="00D73171" w:rsidRPr="00884FDE">
        <w:rPr>
          <w:rFonts w:ascii="Palatino Linotype" w:hAnsi="Palatino Linotype" w:cs="Arial"/>
          <w:b/>
          <w:bCs/>
          <w:sz w:val="26"/>
          <w:szCs w:val="26"/>
        </w:rPr>
        <w:t>.</w:t>
      </w:r>
    </w:p>
    <w:p w14:paraId="66BB23E8" w14:textId="6940EB30" w:rsidR="00EA6DA7" w:rsidRPr="00884FDE" w:rsidRDefault="000171D8" w:rsidP="0066637D">
      <w:pPr>
        <w:spacing w:line="360" w:lineRule="auto"/>
        <w:jc w:val="both"/>
        <w:rPr>
          <w:rFonts w:ascii="Palatino Linotype" w:hAnsi="Palatino Linotype" w:cs="Arial"/>
          <w:color w:val="000000" w:themeColor="text1"/>
          <w:lang w:val="es-419"/>
        </w:rPr>
      </w:pPr>
      <w:r w:rsidRPr="00884FDE">
        <w:rPr>
          <w:rFonts w:ascii="Palatino Linotype" w:hAnsi="Palatino Linotype" w:cs="Arial"/>
          <w:color w:val="000000" w:themeColor="text1"/>
        </w:rPr>
        <w:t xml:space="preserve">Inconforme por </w:t>
      </w:r>
      <w:r w:rsidR="00417E40" w:rsidRPr="00884FDE">
        <w:rPr>
          <w:rFonts w:ascii="Palatino Linotype" w:hAnsi="Palatino Linotype" w:cs="Arial"/>
          <w:color w:val="000000" w:themeColor="text1"/>
        </w:rPr>
        <w:t xml:space="preserve">la respuesta, en fecha </w:t>
      </w:r>
      <w:r w:rsidR="00562BA6" w:rsidRPr="00884FDE">
        <w:rPr>
          <w:rFonts w:ascii="Palatino Linotype" w:hAnsi="Palatino Linotype" w:cs="Arial"/>
          <w:b/>
          <w:color w:val="000000" w:themeColor="text1"/>
        </w:rPr>
        <w:t>catorce</w:t>
      </w:r>
      <w:r w:rsidR="00EA6DA7" w:rsidRPr="00884FDE">
        <w:rPr>
          <w:rFonts w:ascii="Palatino Linotype" w:hAnsi="Palatino Linotype" w:cs="Arial"/>
          <w:b/>
          <w:bCs/>
          <w:color w:val="000000" w:themeColor="text1"/>
          <w:lang w:val="es-419"/>
        </w:rPr>
        <w:t xml:space="preserve"> </w:t>
      </w:r>
      <w:r w:rsidR="00CE22BE" w:rsidRPr="00884FDE">
        <w:rPr>
          <w:rFonts w:ascii="Palatino Linotype" w:hAnsi="Palatino Linotype" w:cs="Arial"/>
          <w:b/>
          <w:bCs/>
          <w:color w:val="000000" w:themeColor="text1"/>
        </w:rPr>
        <w:t xml:space="preserve">de </w:t>
      </w:r>
      <w:r w:rsidR="00D8393F" w:rsidRPr="00884FDE">
        <w:rPr>
          <w:rFonts w:ascii="Palatino Linotype" w:hAnsi="Palatino Linotype" w:cs="Arial"/>
          <w:b/>
          <w:bCs/>
          <w:color w:val="000000" w:themeColor="text1"/>
        </w:rPr>
        <w:t>marzo</w:t>
      </w:r>
      <w:r w:rsidR="005C250B" w:rsidRPr="00884FDE">
        <w:rPr>
          <w:rFonts w:ascii="Palatino Linotype" w:hAnsi="Palatino Linotype" w:cs="Arial"/>
          <w:b/>
          <w:bCs/>
          <w:color w:val="000000" w:themeColor="text1"/>
        </w:rPr>
        <w:t xml:space="preserve"> </w:t>
      </w:r>
      <w:r w:rsidR="00B41543" w:rsidRPr="00884FDE">
        <w:rPr>
          <w:rFonts w:ascii="Palatino Linotype" w:hAnsi="Palatino Linotype" w:cs="Arial"/>
          <w:b/>
          <w:bCs/>
          <w:color w:val="000000" w:themeColor="text1"/>
        </w:rPr>
        <w:t>de dos mil veintidós</w:t>
      </w:r>
      <w:r w:rsidRPr="00884FDE">
        <w:rPr>
          <w:rFonts w:ascii="Palatino Linotype" w:hAnsi="Palatino Linotype" w:cs="Arial"/>
          <w:color w:val="000000" w:themeColor="text1"/>
        </w:rPr>
        <w:t xml:space="preserve">, </w:t>
      </w:r>
      <w:r w:rsidR="00B41543" w:rsidRPr="00884FDE">
        <w:rPr>
          <w:rFonts w:ascii="Palatino Linotype" w:hAnsi="Palatino Linotype" w:cs="Arial"/>
          <w:b/>
          <w:color w:val="000000" w:themeColor="text1"/>
        </w:rPr>
        <w:t xml:space="preserve">EL </w:t>
      </w:r>
      <w:r w:rsidRPr="00884FDE">
        <w:rPr>
          <w:rFonts w:ascii="Palatino Linotype" w:hAnsi="Palatino Linotype" w:cs="Arial"/>
          <w:b/>
          <w:color w:val="000000" w:themeColor="text1"/>
        </w:rPr>
        <w:t>RECURRENTE</w:t>
      </w:r>
      <w:r w:rsidRPr="00884FDE">
        <w:rPr>
          <w:rFonts w:ascii="Palatino Linotype" w:hAnsi="Palatino Linotype" w:cs="Arial"/>
          <w:color w:val="000000" w:themeColor="text1"/>
        </w:rPr>
        <w:t xml:space="preserve"> interpuso el </w:t>
      </w:r>
      <w:r w:rsidR="00D86297" w:rsidRPr="00884FDE">
        <w:rPr>
          <w:rFonts w:ascii="Palatino Linotype" w:hAnsi="Palatino Linotype" w:cs="Arial"/>
          <w:color w:val="000000" w:themeColor="text1"/>
        </w:rPr>
        <w:t>Recurso Revisión</w:t>
      </w:r>
      <w:r w:rsidRPr="00884FDE">
        <w:rPr>
          <w:rFonts w:ascii="Palatino Linotype" w:hAnsi="Palatino Linotype" w:cs="Arial"/>
          <w:color w:val="000000" w:themeColor="text1"/>
        </w:rPr>
        <w:t xml:space="preserve"> sujeto del presente estudio, el cual fue registrado en </w:t>
      </w:r>
      <w:r w:rsidRPr="00884FDE">
        <w:rPr>
          <w:rFonts w:ascii="Palatino Linotype" w:hAnsi="Palatino Linotype" w:cs="Arial"/>
          <w:b/>
          <w:color w:val="000000" w:themeColor="text1"/>
        </w:rPr>
        <w:t xml:space="preserve">EL SAIMEX, </w:t>
      </w:r>
      <w:r w:rsidRPr="00884FDE">
        <w:rPr>
          <w:rFonts w:ascii="Palatino Linotype" w:hAnsi="Palatino Linotype" w:cs="Arial"/>
          <w:bCs/>
          <w:color w:val="000000" w:themeColor="text1"/>
        </w:rPr>
        <w:t>y</w:t>
      </w:r>
      <w:r w:rsidRPr="00884FDE">
        <w:rPr>
          <w:rFonts w:ascii="Palatino Linotype" w:hAnsi="Palatino Linotype" w:cs="Arial"/>
          <w:color w:val="000000" w:themeColor="text1"/>
        </w:rPr>
        <w:t xml:space="preserve"> se le asignó el número de expediente </w:t>
      </w:r>
      <w:r w:rsidR="00562BA6" w:rsidRPr="00884FDE">
        <w:rPr>
          <w:rFonts w:ascii="Palatino Linotype" w:hAnsi="Palatino Linotype" w:cs="Arial"/>
          <w:b/>
          <w:color w:val="000000" w:themeColor="text1"/>
          <w:lang w:val="es-ES"/>
        </w:rPr>
        <w:t>03892</w:t>
      </w:r>
      <w:r w:rsidR="00CD3BC9" w:rsidRPr="00884FDE">
        <w:rPr>
          <w:rFonts w:ascii="Palatino Linotype" w:hAnsi="Palatino Linotype" w:cs="Arial"/>
          <w:b/>
          <w:color w:val="000000" w:themeColor="text1"/>
          <w:lang w:val="es-ES"/>
        </w:rPr>
        <w:t>/INFOEM/IP/RR/2022</w:t>
      </w:r>
      <w:r w:rsidRPr="00884FDE">
        <w:rPr>
          <w:rFonts w:ascii="Palatino Linotype" w:hAnsi="Palatino Linotype" w:cs="Arial"/>
          <w:b/>
          <w:color w:val="000000" w:themeColor="text1"/>
        </w:rPr>
        <w:t>,</w:t>
      </w:r>
      <w:r w:rsidRPr="00884FDE">
        <w:rPr>
          <w:rFonts w:ascii="Palatino Linotype" w:hAnsi="Palatino Linotype" w:cs="Arial"/>
          <w:color w:val="000000" w:themeColor="text1"/>
        </w:rPr>
        <w:t xml:space="preserve"> en el que señaló como</w:t>
      </w:r>
      <w:r w:rsidR="00EA6DA7" w:rsidRPr="00884FDE">
        <w:rPr>
          <w:rFonts w:ascii="Palatino Linotype" w:hAnsi="Palatino Linotype" w:cs="Arial"/>
          <w:color w:val="000000" w:themeColor="text1"/>
          <w:lang w:val="es-419"/>
        </w:rPr>
        <w:t>:</w:t>
      </w:r>
    </w:p>
    <w:p w14:paraId="1C1F296F" w14:textId="03A1CD7A" w:rsidR="00597612" w:rsidRPr="00884FDE" w:rsidRDefault="00EA6DA7" w:rsidP="0066637D">
      <w:pPr>
        <w:spacing w:line="360" w:lineRule="auto"/>
        <w:jc w:val="both"/>
        <w:rPr>
          <w:rFonts w:ascii="Palatino Linotype" w:hAnsi="Palatino Linotype" w:cs="Arial"/>
          <w:b/>
          <w:color w:val="000000" w:themeColor="text1"/>
        </w:rPr>
      </w:pPr>
      <w:r w:rsidRPr="00884FDE">
        <w:rPr>
          <w:rFonts w:ascii="Palatino Linotype" w:hAnsi="Palatino Linotype" w:cs="Arial"/>
          <w:b/>
          <w:color w:val="000000" w:themeColor="text1"/>
          <w:lang w:val="es-419"/>
        </w:rPr>
        <w:lastRenderedPageBreak/>
        <w:t>A</w:t>
      </w:r>
      <w:proofErr w:type="spellStart"/>
      <w:r w:rsidRPr="00884FDE">
        <w:rPr>
          <w:rFonts w:ascii="Palatino Linotype" w:hAnsi="Palatino Linotype" w:cs="Arial"/>
          <w:b/>
          <w:color w:val="000000" w:themeColor="text1"/>
        </w:rPr>
        <w:t>cto</w:t>
      </w:r>
      <w:proofErr w:type="spellEnd"/>
      <w:r w:rsidR="000171D8" w:rsidRPr="00884FDE">
        <w:rPr>
          <w:rFonts w:ascii="Palatino Linotype" w:hAnsi="Palatino Linotype" w:cs="Arial"/>
          <w:b/>
          <w:color w:val="000000" w:themeColor="text1"/>
        </w:rPr>
        <w:t xml:space="preserve"> impugnado</w:t>
      </w:r>
      <w:r w:rsidRPr="00884FDE">
        <w:rPr>
          <w:rFonts w:ascii="Palatino Linotype" w:hAnsi="Palatino Linotype" w:cs="Arial"/>
          <w:b/>
          <w:color w:val="000000" w:themeColor="text1"/>
        </w:rPr>
        <w:t>:</w:t>
      </w:r>
    </w:p>
    <w:p w14:paraId="4981CCD3" w14:textId="6985BE04" w:rsidR="00EA6DA7" w:rsidRPr="00884FDE" w:rsidRDefault="00EA6DA7" w:rsidP="00D0570C">
      <w:pPr>
        <w:tabs>
          <w:tab w:val="left" w:pos="851"/>
        </w:tabs>
        <w:ind w:left="851" w:right="901"/>
        <w:jc w:val="both"/>
        <w:rPr>
          <w:rFonts w:ascii="Palatino Linotype" w:hAnsi="Palatino Linotype" w:cs="Arial"/>
          <w:i/>
          <w:color w:val="000000" w:themeColor="text1"/>
          <w:sz w:val="22"/>
          <w:szCs w:val="22"/>
        </w:rPr>
      </w:pPr>
      <w:r w:rsidRPr="00884FDE">
        <w:rPr>
          <w:rFonts w:ascii="Palatino Linotype" w:hAnsi="Palatino Linotype" w:cs="Arial"/>
          <w:i/>
          <w:color w:val="000000" w:themeColor="text1"/>
          <w:sz w:val="22"/>
          <w:szCs w:val="22"/>
        </w:rPr>
        <w:t>“</w:t>
      </w:r>
      <w:r w:rsidR="00562BA6" w:rsidRPr="00884FDE">
        <w:rPr>
          <w:rFonts w:ascii="Palatino Linotype" w:hAnsi="Palatino Linotype" w:cs="Arial"/>
          <w:i/>
          <w:color w:val="000000" w:themeColor="text1"/>
          <w:sz w:val="22"/>
          <w:szCs w:val="22"/>
        </w:rPr>
        <w:t>SE DECLARA INCOPENTENTE</w:t>
      </w:r>
      <w:r w:rsidR="00D753F3" w:rsidRPr="00884FDE">
        <w:rPr>
          <w:rFonts w:ascii="Palatino Linotype" w:hAnsi="Palatino Linotype" w:cs="Arial"/>
          <w:i/>
          <w:color w:val="000000" w:themeColor="text1"/>
          <w:sz w:val="22"/>
          <w:szCs w:val="22"/>
        </w:rPr>
        <w:t>.</w:t>
      </w:r>
      <w:r w:rsidRPr="00884FDE">
        <w:rPr>
          <w:rFonts w:ascii="Palatino Linotype" w:hAnsi="Palatino Linotype" w:cs="Arial"/>
          <w:i/>
          <w:color w:val="000000" w:themeColor="text1"/>
          <w:sz w:val="22"/>
          <w:szCs w:val="22"/>
        </w:rPr>
        <w:t xml:space="preserve">” </w:t>
      </w:r>
      <w:r w:rsidRPr="00884FDE">
        <w:rPr>
          <w:rFonts w:ascii="Palatino Linotype" w:hAnsi="Palatino Linotype" w:cs="Arial"/>
          <w:color w:val="000000" w:themeColor="text1"/>
          <w:sz w:val="22"/>
          <w:szCs w:val="22"/>
        </w:rPr>
        <w:t>(</w:t>
      </w:r>
      <w:r w:rsidR="00417E40" w:rsidRPr="00884FDE">
        <w:rPr>
          <w:rFonts w:ascii="Palatino Linotype" w:hAnsi="Palatino Linotype" w:cs="Arial"/>
          <w:color w:val="000000" w:themeColor="text1"/>
          <w:sz w:val="22"/>
          <w:szCs w:val="22"/>
        </w:rPr>
        <w:t>S</w:t>
      </w:r>
      <w:r w:rsidRPr="00884FDE">
        <w:rPr>
          <w:rFonts w:ascii="Palatino Linotype" w:hAnsi="Palatino Linotype" w:cs="Arial"/>
          <w:color w:val="000000" w:themeColor="text1"/>
          <w:sz w:val="22"/>
          <w:szCs w:val="22"/>
        </w:rPr>
        <w:t>ic)</w:t>
      </w:r>
      <w:r w:rsidR="00FF339D" w:rsidRPr="00884FDE">
        <w:rPr>
          <w:rFonts w:ascii="Palatino Linotype" w:hAnsi="Palatino Linotype" w:cs="Arial"/>
          <w:color w:val="000000" w:themeColor="text1"/>
          <w:sz w:val="22"/>
          <w:szCs w:val="22"/>
        </w:rPr>
        <w:t>.</w:t>
      </w:r>
    </w:p>
    <w:p w14:paraId="4486D4E2" w14:textId="77777777" w:rsidR="00A35EF2" w:rsidRPr="00884FDE" w:rsidRDefault="00A35EF2" w:rsidP="00D0570C">
      <w:pPr>
        <w:tabs>
          <w:tab w:val="left" w:pos="851"/>
        </w:tabs>
        <w:ind w:left="851" w:right="901"/>
        <w:jc w:val="both"/>
        <w:rPr>
          <w:rFonts w:ascii="Palatino Linotype" w:hAnsi="Palatino Linotype" w:cs="Arial"/>
          <w:i/>
          <w:color w:val="000000" w:themeColor="text1"/>
          <w:sz w:val="22"/>
          <w:szCs w:val="22"/>
        </w:rPr>
      </w:pPr>
    </w:p>
    <w:p w14:paraId="72855A31" w14:textId="71547FF5" w:rsidR="00597612" w:rsidRPr="00884FDE" w:rsidRDefault="00D8393F" w:rsidP="00406323">
      <w:pPr>
        <w:spacing w:line="360" w:lineRule="auto"/>
        <w:jc w:val="both"/>
        <w:rPr>
          <w:rFonts w:ascii="Palatino Linotype" w:hAnsi="Palatino Linotype" w:cs="Arial"/>
          <w:b/>
          <w:color w:val="000000" w:themeColor="text1"/>
        </w:rPr>
      </w:pPr>
      <w:r w:rsidRPr="00884FDE">
        <w:rPr>
          <w:rFonts w:ascii="Palatino Linotype" w:hAnsi="Palatino Linotype" w:cs="Arial"/>
          <w:b/>
          <w:color w:val="000000" w:themeColor="text1"/>
        </w:rPr>
        <w:t>R</w:t>
      </w:r>
      <w:r w:rsidR="005C250B" w:rsidRPr="00884FDE">
        <w:rPr>
          <w:rFonts w:ascii="Palatino Linotype" w:hAnsi="Palatino Linotype" w:cs="Arial"/>
          <w:b/>
          <w:color w:val="000000" w:themeColor="text1"/>
        </w:rPr>
        <w:t>a</w:t>
      </w:r>
      <w:r w:rsidRPr="00884FDE">
        <w:rPr>
          <w:rFonts w:ascii="Palatino Linotype" w:hAnsi="Palatino Linotype" w:cs="Arial"/>
          <w:b/>
          <w:color w:val="000000" w:themeColor="text1"/>
        </w:rPr>
        <w:t>zones o motivos de inconformidad:</w:t>
      </w:r>
    </w:p>
    <w:p w14:paraId="7C39F5AC" w14:textId="467A57AC" w:rsidR="00684C99" w:rsidRPr="00884FDE" w:rsidRDefault="00684C99" w:rsidP="00D753F3">
      <w:pPr>
        <w:tabs>
          <w:tab w:val="left" w:pos="851"/>
        </w:tabs>
        <w:ind w:left="851" w:right="901"/>
        <w:jc w:val="both"/>
        <w:rPr>
          <w:rFonts w:ascii="Palatino Linotype" w:hAnsi="Palatino Linotype" w:cs="Arial"/>
          <w:i/>
          <w:color w:val="000000" w:themeColor="text1"/>
          <w:sz w:val="22"/>
          <w:szCs w:val="22"/>
        </w:rPr>
      </w:pPr>
      <w:r w:rsidRPr="00884FDE">
        <w:rPr>
          <w:rFonts w:ascii="Palatino Linotype" w:hAnsi="Palatino Linotype" w:cs="Arial"/>
          <w:i/>
          <w:color w:val="000000" w:themeColor="text1"/>
          <w:sz w:val="22"/>
          <w:szCs w:val="22"/>
        </w:rPr>
        <w:t>“</w:t>
      </w:r>
      <w:r w:rsidR="00562BA6" w:rsidRPr="00884FDE">
        <w:rPr>
          <w:rFonts w:ascii="Palatino Linotype" w:hAnsi="Palatino Linotype" w:cs="Arial"/>
          <w:i/>
          <w:color w:val="000000" w:themeColor="text1"/>
          <w:sz w:val="22"/>
          <w:szCs w:val="22"/>
        </w:rPr>
        <w:t>SE DECLARA INCOPETENTE PARA DAR CONTESTACION A LA SOLICITUD, SIENDO EL TITULAR DE TRANSPARENCIA QUIEN ASIGNA LAS FRACCIONES A LOS SUJETOS OBLIGADOS PARA ALIMENTAR EL SISTEMA DE IPOMEX, EL CUAL LO QUE DECLARA NO ES VERDAD.</w:t>
      </w:r>
      <w:r w:rsidRPr="00884FDE">
        <w:rPr>
          <w:rFonts w:ascii="Palatino Linotype" w:hAnsi="Palatino Linotype" w:cs="Arial"/>
          <w:i/>
          <w:color w:val="000000" w:themeColor="text1"/>
          <w:sz w:val="22"/>
          <w:szCs w:val="22"/>
        </w:rPr>
        <w:t xml:space="preserve">” </w:t>
      </w:r>
      <w:r w:rsidRPr="00884FDE">
        <w:rPr>
          <w:rFonts w:ascii="Palatino Linotype" w:hAnsi="Palatino Linotype" w:cs="Arial"/>
          <w:color w:val="000000" w:themeColor="text1"/>
          <w:sz w:val="22"/>
          <w:szCs w:val="22"/>
        </w:rPr>
        <w:t>(</w:t>
      </w:r>
      <w:r w:rsidR="00417E40" w:rsidRPr="00884FDE">
        <w:rPr>
          <w:rFonts w:ascii="Palatino Linotype" w:hAnsi="Palatino Linotype" w:cs="Arial"/>
          <w:color w:val="000000" w:themeColor="text1"/>
          <w:sz w:val="22"/>
          <w:szCs w:val="22"/>
        </w:rPr>
        <w:t>S</w:t>
      </w:r>
      <w:r w:rsidRPr="00884FDE">
        <w:rPr>
          <w:rFonts w:ascii="Palatino Linotype" w:hAnsi="Palatino Linotype" w:cs="Arial"/>
          <w:color w:val="000000" w:themeColor="text1"/>
          <w:sz w:val="22"/>
          <w:szCs w:val="22"/>
        </w:rPr>
        <w:t>ic)</w:t>
      </w:r>
      <w:r w:rsidR="00417E40" w:rsidRPr="00884FDE">
        <w:rPr>
          <w:rFonts w:ascii="Palatino Linotype" w:hAnsi="Palatino Linotype" w:cs="Arial"/>
          <w:color w:val="000000" w:themeColor="text1"/>
          <w:sz w:val="22"/>
          <w:szCs w:val="22"/>
        </w:rPr>
        <w:t>.</w:t>
      </w:r>
    </w:p>
    <w:p w14:paraId="678B3F4B" w14:textId="77777777" w:rsidR="00D0570C" w:rsidRPr="00884FDE" w:rsidRDefault="00D0570C" w:rsidP="00D753F3">
      <w:pPr>
        <w:tabs>
          <w:tab w:val="left" w:pos="851"/>
        </w:tabs>
        <w:ind w:left="851" w:right="901"/>
        <w:jc w:val="both"/>
        <w:rPr>
          <w:rFonts w:ascii="Palatino Linotype" w:hAnsi="Palatino Linotype" w:cs="Arial"/>
          <w:i/>
          <w:color w:val="000000" w:themeColor="text1"/>
          <w:sz w:val="22"/>
          <w:szCs w:val="22"/>
        </w:rPr>
      </w:pPr>
    </w:p>
    <w:p w14:paraId="11CDF804" w14:textId="45A64B43" w:rsidR="007D38BB" w:rsidRPr="00884FDE" w:rsidRDefault="002F4881" w:rsidP="0066637D">
      <w:pPr>
        <w:spacing w:line="360" w:lineRule="auto"/>
        <w:jc w:val="both"/>
        <w:rPr>
          <w:rFonts w:ascii="Palatino Linotype" w:hAnsi="Palatino Linotype" w:cs="Arial"/>
          <w:b/>
          <w:color w:val="000000" w:themeColor="text1"/>
          <w:sz w:val="26"/>
          <w:szCs w:val="26"/>
        </w:rPr>
      </w:pPr>
      <w:r w:rsidRPr="00884FDE">
        <w:rPr>
          <w:rFonts w:ascii="Palatino Linotype" w:hAnsi="Palatino Linotype" w:cs="Arial"/>
          <w:b/>
          <w:color w:val="000000" w:themeColor="text1"/>
          <w:sz w:val="26"/>
          <w:szCs w:val="26"/>
        </w:rPr>
        <w:t>I</w:t>
      </w:r>
      <w:r w:rsidR="00562BA6" w:rsidRPr="00884FDE">
        <w:rPr>
          <w:rFonts w:ascii="Palatino Linotype" w:hAnsi="Palatino Linotype" w:cs="Arial"/>
          <w:b/>
          <w:color w:val="000000" w:themeColor="text1"/>
          <w:sz w:val="26"/>
          <w:szCs w:val="26"/>
        </w:rPr>
        <w:t>V</w:t>
      </w:r>
      <w:r w:rsidR="000171D8" w:rsidRPr="00884FDE">
        <w:rPr>
          <w:rFonts w:ascii="Palatino Linotype" w:hAnsi="Palatino Linotype" w:cs="Arial"/>
          <w:b/>
          <w:color w:val="000000" w:themeColor="text1"/>
          <w:sz w:val="26"/>
          <w:szCs w:val="26"/>
        </w:rPr>
        <w:t xml:space="preserve">. </w:t>
      </w:r>
      <w:r w:rsidR="007D38BB" w:rsidRPr="00884FDE">
        <w:rPr>
          <w:rFonts w:ascii="Palatino Linotype" w:hAnsi="Palatino Linotype" w:cs="Arial"/>
          <w:b/>
          <w:sz w:val="26"/>
          <w:szCs w:val="26"/>
        </w:rPr>
        <w:t xml:space="preserve">Del turno del </w:t>
      </w:r>
      <w:r w:rsidR="00D86297" w:rsidRPr="00884FDE">
        <w:rPr>
          <w:rFonts w:ascii="Palatino Linotype" w:hAnsi="Palatino Linotype" w:cs="Arial"/>
          <w:b/>
          <w:sz w:val="26"/>
          <w:szCs w:val="26"/>
        </w:rPr>
        <w:t>Recurso Revisión</w:t>
      </w:r>
      <w:r w:rsidR="00D8393F" w:rsidRPr="00884FDE">
        <w:rPr>
          <w:rFonts w:ascii="Palatino Linotype" w:hAnsi="Palatino Linotype" w:cs="Arial"/>
          <w:b/>
          <w:sz w:val="26"/>
          <w:szCs w:val="26"/>
        </w:rPr>
        <w:t>.</w:t>
      </w:r>
    </w:p>
    <w:p w14:paraId="7F32BE8B" w14:textId="2C1434D2" w:rsidR="001E3F54" w:rsidRPr="00884FDE" w:rsidRDefault="000171D8" w:rsidP="00D8393F">
      <w:pPr>
        <w:spacing w:line="360" w:lineRule="auto"/>
        <w:jc w:val="both"/>
        <w:rPr>
          <w:rFonts w:ascii="Palatino Linotype" w:hAnsi="Palatino Linotype" w:cs="Arial"/>
          <w:color w:val="000000" w:themeColor="text1"/>
        </w:rPr>
      </w:pPr>
      <w:r w:rsidRPr="00884FDE">
        <w:rPr>
          <w:rFonts w:ascii="Palatino Linotype" w:hAnsi="Palatino Linotype" w:cs="Arial"/>
          <w:color w:val="000000" w:themeColor="text1"/>
        </w:rPr>
        <w:t xml:space="preserve">En fecha </w:t>
      </w:r>
      <w:r w:rsidR="00B11A58" w:rsidRPr="00884FDE">
        <w:rPr>
          <w:rFonts w:ascii="Palatino Linotype" w:hAnsi="Palatino Linotype" w:cs="Arial"/>
          <w:b/>
          <w:bCs/>
          <w:color w:val="000000" w:themeColor="text1"/>
        </w:rPr>
        <w:t>catorce</w:t>
      </w:r>
      <w:r w:rsidR="005C250B" w:rsidRPr="00884FDE">
        <w:rPr>
          <w:rFonts w:ascii="Palatino Linotype" w:hAnsi="Palatino Linotype" w:cs="Arial"/>
          <w:b/>
          <w:bCs/>
          <w:color w:val="000000" w:themeColor="text1"/>
        </w:rPr>
        <w:t xml:space="preserve"> </w:t>
      </w:r>
      <w:r w:rsidR="00CE22BE" w:rsidRPr="00884FDE">
        <w:rPr>
          <w:rFonts w:ascii="Palatino Linotype" w:hAnsi="Palatino Linotype" w:cs="Arial"/>
          <w:b/>
          <w:bCs/>
          <w:color w:val="000000" w:themeColor="text1"/>
        </w:rPr>
        <w:t>d</w:t>
      </w:r>
      <w:r w:rsidR="00B41543" w:rsidRPr="00884FDE">
        <w:rPr>
          <w:rFonts w:ascii="Palatino Linotype" w:hAnsi="Palatino Linotype" w:cs="Arial"/>
          <w:b/>
          <w:bCs/>
          <w:color w:val="000000" w:themeColor="text1"/>
        </w:rPr>
        <w:t xml:space="preserve">e </w:t>
      </w:r>
      <w:r w:rsidR="00D8393F" w:rsidRPr="00884FDE">
        <w:rPr>
          <w:rFonts w:ascii="Palatino Linotype" w:hAnsi="Palatino Linotype" w:cs="Arial"/>
          <w:b/>
          <w:bCs/>
          <w:color w:val="000000" w:themeColor="text1"/>
        </w:rPr>
        <w:t>marzo</w:t>
      </w:r>
      <w:r w:rsidR="005C250B" w:rsidRPr="00884FDE">
        <w:rPr>
          <w:rFonts w:ascii="Palatino Linotype" w:hAnsi="Palatino Linotype" w:cs="Arial"/>
          <w:b/>
          <w:bCs/>
          <w:color w:val="000000" w:themeColor="text1"/>
        </w:rPr>
        <w:t xml:space="preserve"> de</w:t>
      </w:r>
      <w:r w:rsidR="00B41543" w:rsidRPr="00884FDE">
        <w:rPr>
          <w:rFonts w:ascii="Palatino Linotype" w:hAnsi="Palatino Linotype" w:cs="Arial"/>
          <w:b/>
          <w:bCs/>
          <w:color w:val="000000" w:themeColor="text1"/>
        </w:rPr>
        <w:t xml:space="preserve"> dos mil veintidós</w:t>
      </w:r>
      <w:r w:rsidRPr="00884FDE">
        <w:rPr>
          <w:rFonts w:ascii="Palatino Linotype" w:hAnsi="Palatino Linotype" w:cs="Arial"/>
          <w:color w:val="000000" w:themeColor="text1"/>
        </w:rPr>
        <w:t xml:space="preserve">, el </w:t>
      </w:r>
      <w:r w:rsidR="00D8393F" w:rsidRPr="00884FDE">
        <w:rPr>
          <w:rFonts w:ascii="Palatino Linotype" w:hAnsi="Palatino Linotype" w:cs="Arial"/>
          <w:color w:val="000000" w:themeColor="text1"/>
        </w:rPr>
        <w:t>medio de impugnación</w:t>
      </w:r>
      <w:r w:rsidRPr="00884FDE">
        <w:rPr>
          <w:rFonts w:ascii="Palatino Linotype" w:hAnsi="Palatino Linotype" w:cs="Arial"/>
          <w:color w:val="000000" w:themeColor="text1"/>
        </w:rPr>
        <w:t xml:space="preserve"> que se trata se envió electrónicamente al Instituto de </w:t>
      </w:r>
      <w:r w:rsidRPr="00884FDE">
        <w:rPr>
          <w:rFonts w:ascii="Palatino Linotype" w:eastAsia="Arial Unicode MS" w:hAnsi="Palatino Linotype" w:cs="Arial"/>
          <w:color w:val="000000" w:themeColor="text1"/>
        </w:rPr>
        <w:t>Transparencia</w:t>
      </w:r>
      <w:r w:rsidRPr="00884FDE">
        <w:rPr>
          <w:rFonts w:ascii="Palatino Linotype" w:hAnsi="Palatino Linotype" w:cs="Arial"/>
          <w:color w:val="000000" w:themeColor="text1"/>
        </w:rPr>
        <w:t xml:space="preserve">, Acceso a la </w:t>
      </w:r>
      <w:r w:rsidR="00D86297" w:rsidRPr="00884FDE">
        <w:rPr>
          <w:rFonts w:ascii="Palatino Linotype" w:hAnsi="Palatino Linotype" w:cs="Arial"/>
          <w:color w:val="000000" w:themeColor="text1"/>
        </w:rPr>
        <w:t>Información Pública</w:t>
      </w:r>
      <w:r w:rsidRPr="00884FDE">
        <w:rPr>
          <w:rFonts w:ascii="Palatino Linotype" w:hAnsi="Palatino Linotype" w:cs="Arial"/>
          <w:color w:val="000000" w:themeColor="text1"/>
        </w:rPr>
        <w:t xml:space="preserve"> y Protección de Datos Personales del Estado de México y Municipios; </w:t>
      </w:r>
      <w:r w:rsidR="009E2E2C" w:rsidRPr="00884FDE">
        <w:rPr>
          <w:rFonts w:ascii="Palatino Linotype" w:hAnsi="Palatino Linotype" w:cs="Arial"/>
          <w:color w:val="000000" w:themeColor="text1"/>
        </w:rPr>
        <w:t xml:space="preserve">por lo que, </w:t>
      </w:r>
      <w:r w:rsidRPr="00884FDE">
        <w:rPr>
          <w:rFonts w:ascii="Palatino Linotype" w:hAnsi="Palatino Linotype" w:cs="Arial"/>
          <w:color w:val="000000" w:themeColor="text1"/>
        </w:rPr>
        <w:t xml:space="preserve">con fundamento en el artículo 185, fracción I de la </w:t>
      </w:r>
      <w:r w:rsidRPr="00884FDE">
        <w:rPr>
          <w:rFonts w:ascii="Palatino Linotype" w:hAnsi="Palatino Linotype"/>
          <w:color w:val="000000" w:themeColor="text1"/>
        </w:rPr>
        <w:t xml:space="preserve">Ley de Transparencia y Acceso a la </w:t>
      </w:r>
      <w:r w:rsidR="00D86297" w:rsidRPr="00884FDE">
        <w:rPr>
          <w:rFonts w:ascii="Palatino Linotype" w:hAnsi="Palatino Linotype"/>
          <w:color w:val="000000" w:themeColor="text1"/>
        </w:rPr>
        <w:t>Información Pública</w:t>
      </w:r>
      <w:r w:rsidRPr="00884FDE">
        <w:rPr>
          <w:rFonts w:ascii="Palatino Linotype" w:hAnsi="Palatino Linotype"/>
          <w:color w:val="000000" w:themeColor="text1"/>
        </w:rPr>
        <w:t xml:space="preserve"> del Estado de México y Municipios</w:t>
      </w:r>
      <w:r w:rsidRPr="00884FDE">
        <w:rPr>
          <w:rFonts w:ascii="Palatino Linotype" w:hAnsi="Palatino Linotype" w:cs="Arial"/>
          <w:color w:val="000000" w:themeColor="text1"/>
        </w:rPr>
        <w:t xml:space="preserve">, se turnó </w:t>
      </w:r>
      <w:r w:rsidR="00727578" w:rsidRPr="00884FDE">
        <w:rPr>
          <w:rFonts w:ascii="Palatino Linotype" w:hAnsi="Palatino Linotype" w:cs="Arial"/>
          <w:color w:val="000000" w:themeColor="text1"/>
        </w:rPr>
        <w:t xml:space="preserve">mediante </w:t>
      </w:r>
      <w:r w:rsidR="00727578" w:rsidRPr="00884FDE">
        <w:rPr>
          <w:rFonts w:ascii="Palatino Linotype" w:hAnsi="Palatino Linotype" w:cs="Arial"/>
          <w:b/>
          <w:color w:val="000000" w:themeColor="text1"/>
        </w:rPr>
        <w:t xml:space="preserve">EL </w:t>
      </w:r>
      <w:r w:rsidRPr="00884FDE">
        <w:rPr>
          <w:rFonts w:ascii="Palatino Linotype" w:eastAsia="Arial Unicode MS" w:hAnsi="Palatino Linotype" w:cs="Arial"/>
          <w:b/>
          <w:color w:val="000000" w:themeColor="text1"/>
        </w:rPr>
        <w:t>SAIMEX</w:t>
      </w:r>
      <w:r w:rsidR="00B41543" w:rsidRPr="00884FDE">
        <w:rPr>
          <w:rFonts w:ascii="Palatino Linotype" w:hAnsi="Palatino Linotype"/>
          <w:color w:val="000000" w:themeColor="text1"/>
        </w:rPr>
        <w:t xml:space="preserve">, </w:t>
      </w:r>
      <w:r w:rsidR="00A20CBF" w:rsidRPr="00884FDE">
        <w:rPr>
          <w:rFonts w:ascii="Palatino Linotype" w:hAnsi="Palatino Linotype"/>
          <w:color w:val="000000" w:themeColor="text1"/>
        </w:rPr>
        <w:t>a</w:t>
      </w:r>
      <w:r w:rsidR="00B11A58" w:rsidRPr="00884FDE">
        <w:rPr>
          <w:rFonts w:ascii="Palatino Linotype" w:hAnsi="Palatino Linotype"/>
          <w:color w:val="000000" w:themeColor="text1"/>
        </w:rPr>
        <w:t xml:space="preserve"> </w:t>
      </w:r>
      <w:r w:rsidR="00417E40" w:rsidRPr="00884FDE">
        <w:rPr>
          <w:rFonts w:ascii="Palatino Linotype" w:hAnsi="Palatino Linotype"/>
          <w:color w:val="000000" w:themeColor="text1"/>
        </w:rPr>
        <w:t>l</w:t>
      </w:r>
      <w:r w:rsidR="00B11A58" w:rsidRPr="00884FDE">
        <w:rPr>
          <w:rFonts w:ascii="Palatino Linotype" w:hAnsi="Palatino Linotype"/>
          <w:color w:val="000000" w:themeColor="text1"/>
        </w:rPr>
        <w:t xml:space="preserve">a </w:t>
      </w:r>
      <w:r w:rsidR="0046481A" w:rsidRPr="00884FDE">
        <w:rPr>
          <w:rFonts w:ascii="Palatino Linotype" w:hAnsi="Palatino Linotype"/>
          <w:b/>
          <w:color w:val="000000" w:themeColor="text1"/>
        </w:rPr>
        <w:t>C</w:t>
      </w:r>
      <w:r w:rsidRPr="00884FDE">
        <w:rPr>
          <w:rFonts w:ascii="Palatino Linotype" w:hAnsi="Palatino Linotype" w:cs="Arial"/>
          <w:b/>
          <w:color w:val="000000" w:themeColor="text1"/>
        </w:rPr>
        <w:t>omisionad</w:t>
      </w:r>
      <w:r w:rsidR="00B11A58" w:rsidRPr="00884FDE">
        <w:rPr>
          <w:rFonts w:ascii="Palatino Linotype" w:hAnsi="Palatino Linotype" w:cs="Arial"/>
          <w:b/>
          <w:color w:val="000000" w:themeColor="text1"/>
        </w:rPr>
        <w:t>a</w:t>
      </w:r>
      <w:r w:rsidR="00F02503" w:rsidRPr="00884FDE">
        <w:rPr>
          <w:rFonts w:ascii="Palatino Linotype" w:hAnsi="Palatino Linotype" w:cs="Arial"/>
          <w:color w:val="000000" w:themeColor="text1"/>
        </w:rPr>
        <w:t xml:space="preserve"> </w:t>
      </w:r>
      <w:r w:rsidR="00B11A58" w:rsidRPr="00884FDE">
        <w:rPr>
          <w:rFonts w:ascii="Palatino Linotype" w:hAnsi="Palatino Linotype" w:cs="Arial"/>
          <w:b/>
          <w:color w:val="000000" w:themeColor="text1"/>
        </w:rPr>
        <w:t>Sharon Cristina Morales Martínez</w:t>
      </w:r>
      <w:r w:rsidRPr="00884FDE">
        <w:rPr>
          <w:rFonts w:ascii="Palatino Linotype" w:hAnsi="Palatino Linotype" w:cs="Arial"/>
          <w:color w:val="000000" w:themeColor="text1"/>
        </w:rPr>
        <w:t xml:space="preserve"> a efecto de decretar su admisión o </w:t>
      </w:r>
      <w:proofErr w:type="spellStart"/>
      <w:r w:rsidRPr="00884FDE">
        <w:rPr>
          <w:rFonts w:ascii="Palatino Linotype" w:hAnsi="Palatino Linotype" w:cs="Arial"/>
          <w:color w:val="000000" w:themeColor="text1"/>
        </w:rPr>
        <w:t>desechamiento</w:t>
      </w:r>
      <w:proofErr w:type="spellEnd"/>
      <w:r w:rsidRPr="00884FDE">
        <w:rPr>
          <w:rFonts w:ascii="Palatino Linotype" w:hAnsi="Palatino Linotype" w:cs="Arial"/>
          <w:color w:val="000000" w:themeColor="text1"/>
        </w:rPr>
        <w:t>.</w:t>
      </w:r>
    </w:p>
    <w:p w14:paraId="3A385FCC" w14:textId="77777777" w:rsidR="004F4D78" w:rsidRPr="00884FDE" w:rsidRDefault="004F4D78" w:rsidP="00D8393F">
      <w:pPr>
        <w:spacing w:line="360" w:lineRule="auto"/>
        <w:jc w:val="both"/>
        <w:rPr>
          <w:rFonts w:ascii="Palatino Linotype" w:hAnsi="Palatino Linotype" w:cs="Arial"/>
          <w:color w:val="000000" w:themeColor="text1"/>
        </w:rPr>
      </w:pPr>
    </w:p>
    <w:p w14:paraId="6E2E972C" w14:textId="65595861" w:rsidR="007D38BB" w:rsidRPr="00884FD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84FDE">
        <w:rPr>
          <w:rFonts w:ascii="Palatino Linotype" w:hAnsi="Palatino Linotype" w:cs="Arial"/>
          <w:b/>
          <w:color w:val="000000" w:themeColor="text1"/>
        </w:rPr>
        <w:t xml:space="preserve">a) Admisión del </w:t>
      </w:r>
      <w:r w:rsidR="00D86297" w:rsidRPr="00884FDE">
        <w:rPr>
          <w:rFonts w:ascii="Palatino Linotype" w:hAnsi="Palatino Linotype" w:cs="Arial"/>
          <w:b/>
          <w:color w:val="000000" w:themeColor="text1"/>
        </w:rPr>
        <w:t>Recurso Revisión</w:t>
      </w:r>
      <w:r w:rsidR="00D8393F" w:rsidRPr="00884FDE">
        <w:rPr>
          <w:rFonts w:ascii="Palatino Linotype" w:hAnsi="Palatino Linotype" w:cs="Arial"/>
          <w:b/>
          <w:color w:val="000000" w:themeColor="text1"/>
        </w:rPr>
        <w:t>.</w:t>
      </w:r>
    </w:p>
    <w:p w14:paraId="700EE037" w14:textId="5B9C1B14" w:rsidR="00F74502" w:rsidRPr="00884FDE" w:rsidRDefault="000171D8" w:rsidP="0066637D">
      <w:pPr>
        <w:tabs>
          <w:tab w:val="center" w:pos="4252"/>
          <w:tab w:val="right" w:pos="8504"/>
        </w:tabs>
        <w:spacing w:line="360" w:lineRule="auto"/>
        <w:contextualSpacing/>
        <w:jc w:val="both"/>
        <w:rPr>
          <w:rFonts w:ascii="Palatino Linotype" w:hAnsi="Palatino Linotype" w:cs="Arial"/>
          <w:color w:val="000000" w:themeColor="text1"/>
        </w:rPr>
      </w:pPr>
      <w:r w:rsidRPr="00884FDE">
        <w:rPr>
          <w:rFonts w:ascii="Palatino Linotype" w:hAnsi="Palatino Linotype" w:cs="Arial"/>
          <w:color w:val="000000" w:themeColor="text1"/>
        </w:rPr>
        <w:t>De las constancias del expediente electrónico del</w:t>
      </w:r>
      <w:r w:rsidRPr="00884FDE">
        <w:rPr>
          <w:rFonts w:ascii="Palatino Linotype" w:hAnsi="Palatino Linotype" w:cs="Arial"/>
          <w:b/>
          <w:color w:val="000000" w:themeColor="text1"/>
        </w:rPr>
        <w:t xml:space="preserve"> SAIMEX</w:t>
      </w:r>
      <w:r w:rsidRPr="00884FDE">
        <w:rPr>
          <w:rFonts w:ascii="Palatino Linotype" w:hAnsi="Palatino Linotype" w:cs="Arial"/>
          <w:color w:val="000000" w:themeColor="text1"/>
        </w:rPr>
        <w:t xml:space="preserve">, se advierte que </w:t>
      </w:r>
      <w:r w:rsidR="00727578" w:rsidRPr="00884FDE">
        <w:rPr>
          <w:rFonts w:ascii="Palatino Linotype" w:hAnsi="Palatino Linotype" w:cs="Arial"/>
          <w:color w:val="000000" w:themeColor="text1"/>
        </w:rPr>
        <w:t>el</w:t>
      </w:r>
      <w:r w:rsidRPr="00884FDE">
        <w:rPr>
          <w:rFonts w:ascii="Palatino Linotype" w:hAnsi="Palatino Linotype" w:cs="Arial"/>
          <w:color w:val="000000" w:themeColor="text1"/>
        </w:rPr>
        <w:t xml:space="preserve"> </w:t>
      </w:r>
      <w:r w:rsidR="00B11A58" w:rsidRPr="00884FDE">
        <w:rPr>
          <w:rFonts w:ascii="Palatino Linotype" w:hAnsi="Palatino Linotype" w:cs="Arial"/>
          <w:b/>
          <w:color w:val="000000" w:themeColor="text1"/>
        </w:rPr>
        <w:t>quince</w:t>
      </w:r>
      <w:r w:rsidR="005C250B" w:rsidRPr="00884FDE">
        <w:rPr>
          <w:rFonts w:ascii="Palatino Linotype" w:hAnsi="Palatino Linotype" w:cs="Arial"/>
          <w:b/>
          <w:bCs/>
          <w:color w:val="000000" w:themeColor="text1"/>
        </w:rPr>
        <w:t xml:space="preserve"> de </w:t>
      </w:r>
      <w:r w:rsidR="00D753F3" w:rsidRPr="00884FDE">
        <w:rPr>
          <w:rFonts w:ascii="Palatino Linotype" w:hAnsi="Palatino Linotype" w:cs="Arial"/>
          <w:b/>
          <w:bCs/>
          <w:color w:val="000000" w:themeColor="text1"/>
        </w:rPr>
        <w:t>marzo</w:t>
      </w:r>
      <w:r w:rsidR="005C250B" w:rsidRPr="00884FDE">
        <w:rPr>
          <w:rFonts w:ascii="Palatino Linotype" w:hAnsi="Palatino Linotype" w:cs="Arial"/>
          <w:b/>
          <w:bCs/>
          <w:color w:val="000000" w:themeColor="text1"/>
        </w:rPr>
        <w:t xml:space="preserve"> </w:t>
      </w:r>
      <w:r w:rsidR="00B41543" w:rsidRPr="00884FDE">
        <w:rPr>
          <w:rFonts w:ascii="Palatino Linotype" w:hAnsi="Palatino Linotype" w:cs="Arial"/>
          <w:b/>
          <w:bCs/>
          <w:color w:val="000000" w:themeColor="text1"/>
        </w:rPr>
        <w:t>de dos mil veintidós</w:t>
      </w:r>
      <w:r w:rsidRPr="00884FDE">
        <w:rPr>
          <w:rFonts w:ascii="Palatino Linotype" w:hAnsi="Palatino Linotype" w:cs="Arial"/>
          <w:color w:val="000000" w:themeColor="text1"/>
        </w:rPr>
        <w:t xml:space="preserve">, se </w:t>
      </w:r>
      <w:r w:rsidR="004D1753" w:rsidRPr="00884FDE">
        <w:rPr>
          <w:rFonts w:ascii="Palatino Linotype" w:hAnsi="Palatino Linotype" w:cs="Arial"/>
          <w:color w:val="000000" w:themeColor="text1"/>
        </w:rPr>
        <w:t>notificó</w:t>
      </w:r>
      <w:r w:rsidRPr="00884FDE">
        <w:rPr>
          <w:rFonts w:ascii="Palatino Linotype" w:hAnsi="Palatino Linotype" w:cs="Arial"/>
          <w:color w:val="000000" w:themeColor="text1"/>
        </w:rPr>
        <w:t xml:space="preserve"> la admisión a trámite del </w:t>
      </w:r>
      <w:r w:rsidR="00D86297" w:rsidRPr="00884FDE">
        <w:rPr>
          <w:rFonts w:ascii="Palatino Linotype" w:hAnsi="Palatino Linotype" w:cs="Arial"/>
          <w:color w:val="000000" w:themeColor="text1"/>
        </w:rPr>
        <w:t>Recurso Revisión</w:t>
      </w:r>
      <w:r w:rsidRPr="00884FD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84FDE">
        <w:rPr>
          <w:rFonts w:ascii="Palatino Linotype" w:hAnsi="Palatino Linotype" w:cs="Arial"/>
          <w:color w:val="000000" w:themeColor="text1"/>
        </w:rPr>
        <w:t>Información Pública</w:t>
      </w:r>
      <w:r w:rsidRPr="00884FDE">
        <w:rPr>
          <w:rFonts w:ascii="Palatino Linotype" w:hAnsi="Palatino Linotype" w:cs="Arial"/>
          <w:color w:val="000000" w:themeColor="text1"/>
        </w:rPr>
        <w:t xml:space="preserve"> del Estado de México y Municipios</w:t>
      </w:r>
      <w:r w:rsidR="00F74A05" w:rsidRPr="00884FDE">
        <w:rPr>
          <w:rFonts w:ascii="Palatino Linotype" w:hAnsi="Palatino Linotype" w:cs="Arial"/>
          <w:color w:val="000000" w:themeColor="text1"/>
        </w:rPr>
        <w:t>;</w:t>
      </w:r>
      <w:r w:rsidRPr="00884FDE">
        <w:rPr>
          <w:rFonts w:ascii="Palatino Linotype" w:hAnsi="Palatino Linotype" w:cs="Arial"/>
          <w:color w:val="000000" w:themeColor="text1"/>
        </w:rPr>
        <w:t xml:space="preserve"> </w:t>
      </w:r>
      <w:r w:rsidR="00F74A05" w:rsidRPr="00884FDE">
        <w:rPr>
          <w:rFonts w:ascii="Palatino Linotype" w:hAnsi="Palatino Linotype" w:cs="Arial"/>
          <w:b/>
          <w:color w:val="000000" w:themeColor="text1"/>
        </w:rPr>
        <w:t xml:space="preserve">EL RECURRENTE </w:t>
      </w:r>
      <w:r w:rsidRPr="00884FDE">
        <w:rPr>
          <w:rFonts w:ascii="Palatino Linotype" w:hAnsi="Palatino Linotype" w:cs="Arial"/>
          <w:color w:val="000000" w:themeColor="text1"/>
        </w:rPr>
        <w:t>manifestara</w:t>
      </w:r>
      <w:r w:rsidR="00F74A05" w:rsidRPr="00884FDE">
        <w:rPr>
          <w:rFonts w:ascii="Palatino Linotype" w:hAnsi="Palatino Linotype" w:cs="Arial"/>
          <w:color w:val="000000" w:themeColor="text1"/>
        </w:rPr>
        <w:t xml:space="preserve"> </w:t>
      </w:r>
      <w:r w:rsidRPr="00884FDE">
        <w:rPr>
          <w:rFonts w:ascii="Palatino Linotype" w:hAnsi="Palatino Linotype" w:cs="Arial"/>
          <w:color w:val="000000" w:themeColor="text1"/>
        </w:rPr>
        <w:t xml:space="preserve">lo que a </w:t>
      </w:r>
      <w:r w:rsidRPr="00884FDE">
        <w:rPr>
          <w:rFonts w:ascii="Palatino Linotype" w:hAnsi="Palatino Linotype" w:cs="Arial"/>
          <w:color w:val="000000" w:themeColor="text1"/>
        </w:rPr>
        <w:lastRenderedPageBreak/>
        <w:t xml:space="preserve">su derecho conviniera, a efecto de presentar pruebas </w:t>
      </w:r>
      <w:r w:rsidR="00727578" w:rsidRPr="00884FDE">
        <w:rPr>
          <w:rFonts w:ascii="Palatino Linotype" w:hAnsi="Palatino Linotype" w:cs="Arial"/>
          <w:color w:val="000000" w:themeColor="text1"/>
        </w:rPr>
        <w:t>o</w:t>
      </w:r>
      <w:r w:rsidRPr="00884FDE">
        <w:rPr>
          <w:rFonts w:ascii="Palatino Linotype" w:hAnsi="Palatino Linotype" w:cs="Arial"/>
          <w:color w:val="000000" w:themeColor="text1"/>
        </w:rPr>
        <w:t xml:space="preserve"> alegatos</w:t>
      </w:r>
      <w:r w:rsidR="00727578" w:rsidRPr="00884FDE">
        <w:rPr>
          <w:rFonts w:ascii="Palatino Linotype" w:hAnsi="Palatino Linotype" w:cs="Arial"/>
          <w:color w:val="000000" w:themeColor="text1"/>
        </w:rPr>
        <w:t xml:space="preserve"> y</w:t>
      </w:r>
      <w:r w:rsidR="00D5111B" w:rsidRPr="00884FDE">
        <w:rPr>
          <w:rFonts w:ascii="Palatino Linotype" w:hAnsi="Palatino Linotype" w:cs="Arial"/>
          <w:color w:val="000000" w:themeColor="text1"/>
        </w:rPr>
        <w:t>,</w:t>
      </w:r>
      <w:r w:rsidR="00727578" w:rsidRPr="00884FDE">
        <w:rPr>
          <w:rFonts w:ascii="Palatino Linotype" w:hAnsi="Palatino Linotype" w:cs="Arial"/>
          <w:color w:val="000000" w:themeColor="text1"/>
        </w:rPr>
        <w:t xml:space="preserve"> en su caso, </w:t>
      </w:r>
      <w:r w:rsidRPr="00884FDE">
        <w:rPr>
          <w:rFonts w:ascii="Palatino Linotype" w:hAnsi="Palatino Linotype" w:cs="Arial"/>
          <w:b/>
          <w:color w:val="000000" w:themeColor="text1"/>
        </w:rPr>
        <w:t xml:space="preserve">EL SUJETO OBLIGADO </w:t>
      </w:r>
      <w:r w:rsidRPr="00884FDE">
        <w:rPr>
          <w:rFonts w:ascii="Palatino Linotype" w:hAnsi="Palatino Linotype" w:cs="Arial"/>
          <w:color w:val="000000" w:themeColor="text1"/>
        </w:rPr>
        <w:t>rindiera su</w:t>
      </w:r>
      <w:r w:rsidR="00727578" w:rsidRPr="00884FDE">
        <w:rPr>
          <w:rFonts w:ascii="Palatino Linotype" w:hAnsi="Palatino Linotype" w:cs="Arial"/>
          <w:color w:val="000000" w:themeColor="text1"/>
        </w:rPr>
        <w:t xml:space="preserve"> correspondiente </w:t>
      </w:r>
      <w:r w:rsidRPr="00884FDE">
        <w:rPr>
          <w:rFonts w:ascii="Palatino Linotype" w:hAnsi="Palatino Linotype" w:cs="Arial"/>
          <w:color w:val="000000" w:themeColor="text1"/>
        </w:rPr>
        <w:t>Informe Justificado.</w:t>
      </w:r>
    </w:p>
    <w:p w14:paraId="2EBDDCE4" w14:textId="77777777" w:rsidR="00B11A58" w:rsidRPr="00884FDE" w:rsidRDefault="00B11A58" w:rsidP="001124F9">
      <w:pPr>
        <w:spacing w:after="100" w:afterAutospacing="1" w:line="360" w:lineRule="auto"/>
        <w:contextualSpacing/>
        <w:jc w:val="both"/>
        <w:rPr>
          <w:rFonts w:ascii="Palatino Linotype" w:hAnsi="Palatino Linotype"/>
          <w:color w:val="000000" w:themeColor="text1"/>
        </w:rPr>
      </w:pPr>
    </w:p>
    <w:p w14:paraId="28CF2940" w14:textId="1B66219A" w:rsidR="00F74A05" w:rsidRPr="00884FDE" w:rsidRDefault="00B11A58" w:rsidP="0066637D">
      <w:pPr>
        <w:spacing w:line="360" w:lineRule="auto"/>
        <w:contextualSpacing/>
        <w:jc w:val="both"/>
        <w:rPr>
          <w:rFonts w:ascii="Palatino Linotype" w:eastAsia="Arial Unicode MS" w:hAnsi="Palatino Linotype" w:cs="Arial"/>
          <w:b/>
          <w:color w:val="000000" w:themeColor="text1"/>
        </w:rPr>
      </w:pPr>
      <w:r w:rsidRPr="00884FDE">
        <w:rPr>
          <w:rFonts w:ascii="Palatino Linotype" w:eastAsia="Arial Unicode MS" w:hAnsi="Palatino Linotype" w:cs="Arial"/>
          <w:b/>
          <w:color w:val="000000" w:themeColor="text1"/>
        </w:rPr>
        <w:t>b</w:t>
      </w:r>
      <w:r w:rsidR="00F74A05" w:rsidRPr="00884FDE">
        <w:rPr>
          <w:rFonts w:ascii="Palatino Linotype" w:eastAsia="Arial Unicode MS" w:hAnsi="Palatino Linotype" w:cs="Arial"/>
          <w:b/>
          <w:color w:val="000000" w:themeColor="text1"/>
        </w:rPr>
        <w:t xml:space="preserve">) </w:t>
      </w:r>
      <w:r w:rsidR="00D219D8" w:rsidRPr="00884FDE">
        <w:rPr>
          <w:rFonts w:ascii="Palatino Linotype" w:hAnsi="Palatino Linotype" w:cs="Arial"/>
          <w:b/>
          <w:bCs/>
        </w:rPr>
        <w:t>Manifestaciones del Recurrente</w:t>
      </w:r>
      <w:r w:rsidR="00D8393F" w:rsidRPr="00884FDE">
        <w:rPr>
          <w:rFonts w:ascii="Palatino Linotype" w:hAnsi="Palatino Linotype" w:cs="Arial"/>
          <w:b/>
          <w:bCs/>
        </w:rPr>
        <w:t>.</w:t>
      </w:r>
    </w:p>
    <w:p w14:paraId="493E84C1" w14:textId="4FCF78FE" w:rsidR="001124F9" w:rsidRPr="00884FDE" w:rsidRDefault="001124F9" w:rsidP="001124F9">
      <w:pPr>
        <w:spacing w:after="100" w:afterAutospacing="1" w:line="360" w:lineRule="auto"/>
        <w:contextualSpacing/>
        <w:jc w:val="both"/>
        <w:rPr>
          <w:rFonts w:ascii="Palatino Linotype" w:hAnsi="Palatino Linotype" w:cs="Arial"/>
        </w:rPr>
      </w:pPr>
      <w:r w:rsidRPr="00884FDE">
        <w:rPr>
          <w:rFonts w:ascii="Palatino Linotype" w:eastAsia="Arial Unicode MS" w:hAnsi="Palatino Linotype" w:cs="Arial"/>
        </w:rPr>
        <w:t xml:space="preserve">De acuerdo a las constancias digitales que obran en </w:t>
      </w:r>
      <w:r w:rsidRPr="00884FDE">
        <w:rPr>
          <w:rFonts w:ascii="Palatino Linotype" w:eastAsia="Arial Unicode MS" w:hAnsi="Palatino Linotype" w:cs="Arial"/>
          <w:b/>
        </w:rPr>
        <w:t>EL</w:t>
      </w:r>
      <w:r w:rsidRPr="00884FDE">
        <w:rPr>
          <w:rFonts w:ascii="Palatino Linotype" w:eastAsia="Arial Unicode MS" w:hAnsi="Palatino Linotype" w:cs="Arial"/>
        </w:rPr>
        <w:t xml:space="preserve"> </w:t>
      </w:r>
      <w:r w:rsidRPr="00884FDE">
        <w:rPr>
          <w:rFonts w:ascii="Palatino Linotype" w:eastAsia="Arial Unicode MS" w:hAnsi="Palatino Linotype" w:cs="Arial"/>
          <w:b/>
        </w:rPr>
        <w:t>SAIMEX</w:t>
      </w:r>
      <w:r w:rsidRPr="00884FDE">
        <w:rPr>
          <w:rFonts w:ascii="Palatino Linotype" w:eastAsia="Arial Unicode MS" w:hAnsi="Palatino Linotype" w:cs="Arial"/>
        </w:rPr>
        <w:t xml:space="preserve"> se advierte que conforme a lo dispuesto en el artículo 185 de la Ley de Transparencia y Acceso a la Información Pública del Estado de México y Municipios, dentro del término legalmente concedido al </w:t>
      </w:r>
      <w:r w:rsidRPr="00884FDE">
        <w:rPr>
          <w:rFonts w:ascii="Palatino Linotype" w:eastAsia="Arial Unicode MS" w:hAnsi="Palatino Linotype" w:cs="Arial"/>
          <w:b/>
        </w:rPr>
        <w:t>RECURRENTE</w:t>
      </w:r>
      <w:r w:rsidRPr="00884FDE">
        <w:rPr>
          <w:rFonts w:ascii="Palatino Linotype" w:eastAsia="Arial Unicode MS" w:hAnsi="Palatino Linotype" w:cs="Arial"/>
        </w:rPr>
        <w:t xml:space="preserve">, éste no realizó manifestación alguna, no presentó pruebas o alegatos, en el mismo sentido, </w:t>
      </w:r>
      <w:r w:rsidRPr="00884FDE">
        <w:rPr>
          <w:rFonts w:ascii="Palatino Linotype" w:eastAsia="Arial Unicode MS" w:hAnsi="Palatino Linotype" w:cs="Arial"/>
          <w:b/>
          <w:color w:val="000000"/>
          <w:lang w:eastAsia="es-MX"/>
        </w:rPr>
        <w:t>EL SUJETO OBLIGADO</w:t>
      </w:r>
      <w:r w:rsidRPr="00884FDE">
        <w:rPr>
          <w:rFonts w:ascii="Palatino Linotype" w:eastAsia="Arial Unicode MS" w:hAnsi="Palatino Linotype" w:cs="Arial"/>
        </w:rPr>
        <w:t xml:space="preserve"> omitió remitir su Informe Justificado, tal y como se aprecia en la siguiente imagen:</w:t>
      </w:r>
    </w:p>
    <w:p w14:paraId="13BA25BD" w14:textId="77777777" w:rsidR="004632E7" w:rsidRPr="00884FDE" w:rsidRDefault="004632E7" w:rsidP="006951F3">
      <w:pPr>
        <w:spacing w:line="360" w:lineRule="auto"/>
        <w:jc w:val="both"/>
        <w:rPr>
          <w:rFonts w:ascii="Palatino Linotype" w:eastAsia="Arial Unicode MS" w:hAnsi="Palatino Linotype" w:cs="Arial"/>
        </w:rPr>
      </w:pPr>
    </w:p>
    <w:p w14:paraId="1B17C498" w14:textId="7EA074E2" w:rsidR="00CF400A" w:rsidRPr="00884FDE" w:rsidRDefault="00527C80" w:rsidP="0066637D">
      <w:pPr>
        <w:spacing w:line="360" w:lineRule="auto"/>
        <w:jc w:val="both"/>
        <w:rPr>
          <w:noProof/>
          <w:lang w:eastAsia="es-MX"/>
        </w:rPr>
      </w:pPr>
      <w:r w:rsidRPr="00884FDE">
        <w:rPr>
          <w:noProof/>
          <w:lang w:eastAsia="es-MX"/>
        </w:rPr>
        <w:drawing>
          <wp:inline distT="0" distB="0" distL="0" distR="0" wp14:anchorId="6CB10227" wp14:editId="39D59DBC">
            <wp:extent cx="5791835" cy="1969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69135"/>
                    </a:xfrm>
                    <a:prstGeom prst="rect">
                      <a:avLst/>
                    </a:prstGeom>
                  </pic:spPr>
                </pic:pic>
              </a:graphicData>
            </a:graphic>
          </wp:inline>
        </w:drawing>
      </w:r>
    </w:p>
    <w:p w14:paraId="1759C633" w14:textId="77777777" w:rsidR="00884FDE" w:rsidRPr="00884FDE" w:rsidRDefault="00884FDE" w:rsidP="00884FDE">
      <w:pPr>
        <w:spacing w:line="360" w:lineRule="auto"/>
        <w:jc w:val="both"/>
        <w:rPr>
          <w:rFonts w:ascii="Palatino Linotype" w:hAnsi="Palatino Linotype" w:cs="Arial"/>
          <w:b/>
          <w:sz w:val="26"/>
          <w:szCs w:val="26"/>
        </w:rPr>
      </w:pPr>
    </w:p>
    <w:p w14:paraId="06D923EF" w14:textId="4CFCBFE0" w:rsidR="00884FDE" w:rsidRPr="00884FDE" w:rsidRDefault="00884FDE" w:rsidP="00884FDE">
      <w:pPr>
        <w:spacing w:line="360" w:lineRule="auto"/>
        <w:jc w:val="both"/>
        <w:rPr>
          <w:rFonts w:ascii="Palatino Linotype" w:hAnsi="Palatino Linotype" w:cs="Arial"/>
          <w:b/>
          <w:sz w:val="26"/>
          <w:szCs w:val="26"/>
        </w:rPr>
      </w:pPr>
      <w:r w:rsidRPr="00884FDE">
        <w:rPr>
          <w:rFonts w:ascii="Palatino Linotype" w:hAnsi="Palatino Linotype" w:cs="Arial"/>
          <w:b/>
          <w:sz w:val="26"/>
          <w:szCs w:val="26"/>
        </w:rPr>
        <w:t>c) De ampliación plazo para resolver</w:t>
      </w:r>
    </w:p>
    <w:p w14:paraId="5344439E" w14:textId="758DB306" w:rsidR="00884FDE" w:rsidRPr="00884FDE" w:rsidRDefault="00884FDE" w:rsidP="00884FDE">
      <w:pPr>
        <w:spacing w:line="360" w:lineRule="auto"/>
        <w:jc w:val="both"/>
        <w:rPr>
          <w:rFonts w:ascii="Palatino Linotype" w:hAnsi="Palatino Linotype" w:cs="Arial"/>
          <w:color w:val="000000"/>
          <w:lang w:eastAsia="es-MX"/>
        </w:rPr>
      </w:pPr>
      <w:r w:rsidRPr="00884FDE">
        <w:rPr>
          <w:rFonts w:ascii="Palatino Linotype" w:hAnsi="Palatino Linotype" w:cs="Arial"/>
          <w:color w:val="000000"/>
          <w:lang w:eastAsia="es-MX"/>
        </w:rPr>
        <w:t xml:space="preserve">El </w:t>
      </w:r>
      <w:r w:rsidRPr="00884FDE">
        <w:rPr>
          <w:rFonts w:ascii="Palatino Linotype" w:hAnsi="Palatino Linotype" w:cs="Arial"/>
          <w:b/>
        </w:rPr>
        <w:t>quince de junio de dos mil veintidós</w:t>
      </w:r>
      <w:r w:rsidRPr="00884FDE">
        <w:rPr>
          <w:rFonts w:ascii="Palatino Linotype" w:hAnsi="Palatino Linotype" w:cs="Arial"/>
          <w:color w:val="000000"/>
          <w:lang w:eastAsia="es-MX"/>
        </w:rPr>
        <w:t xml:space="preserve">, se notificó a las partes el Acuerdo de ampliación del plazo para resolver </w:t>
      </w:r>
      <w:r w:rsidRPr="00884FDE">
        <w:rPr>
          <w:rFonts w:ascii="Palatino Linotype" w:hAnsi="Palatino Linotype" w:cs="Arial"/>
          <w:color w:val="000000"/>
          <w:lang w:val="es-419" w:eastAsia="es-MX"/>
        </w:rPr>
        <w:t>los</w:t>
      </w:r>
      <w:r w:rsidRPr="00884FDE">
        <w:rPr>
          <w:rFonts w:ascii="Palatino Linotype" w:hAnsi="Palatino Linotype" w:cs="Arial"/>
          <w:color w:val="000000"/>
          <w:lang w:eastAsia="es-MX"/>
        </w:rPr>
        <w:t xml:space="preserve"> Recursos de Revisión </w:t>
      </w:r>
      <w:r w:rsidRPr="00884FDE">
        <w:rPr>
          <w:rFonts w:ascii="Palatino Linotype" w:hAnsi="Palatino Linotype" w:cs="Arial"/>
          <w:color w:val="000000"/>
          <w:lang w:val="es-419" w:eastAsia="es-MX"/>
        </w:rPr>
        <w:t>en estudio</w:t>
      </w:r>
      <w:r w:rsidRPr="00884FDE">
        <w:rPr>
          <w:rFonts w:ascii="Palatino Linotype" w:hAnsi="Palatino Linotype" w:cs="Arial"/>
          <w:color w:val="000000"/>
          <w:lang w:eastAsia="es-MX"/>
        </w:rPr>
        <w:t xml:space="preserve">, por un periodo de hasta quince días hábiles, de conformidad con el artículo 181, tercer párrafo de la </w:t>
      </w:r>
      <w:r w:rsidRPr="00884FDE">
        <w:rPr>
          <w:rFonts w:ascii="Palatino Linotype" w:hAnsi="Palatino Linotype" w:cs="Arial"/>
          <w:color w:val="000000"/>
          <w:lang w:eastAsia="es-MX"/>
        </w:rPr>
        <w:lastRenderedPageBreak/>
        <w:t>Ley de Transparencia y Acceso a la Información Pública del Estado de México y Municipios.</w:t>
      </w:r>
    </w:p>
    <w:p w14:paraId="7CE2DC49" w14:textId="77777777" w:rsidR="00884FDE" w:rsidRPr="00884FDE" w:rsidRDefault="00884FDE" w:rsidP="00884FDE">
      <w:pPr>
        <w:spacing w:line="360" w:lineRule="auto"/>
        <w:jc w:val="both"/>
        <w:rPr>
          <w:rFonts w:ascii="Palatino Linotype" w:hAnsi="Palatino Linotype"/>
        </w:rPr>
      </w:pPr>
    </w:p>
    <w:p w14:paraId="46421DF5" w14:textId="77777777" w:rsidR="00D20AEF" w:rsidRPr="009048FB" w:rsidRDefault="00D20AEF" w:rsidP="00D20AEF">
      <w:pPr>
        <w:spacing w:line="360" w:lineRule="auto"/>
        <w:jc w:val="both"/>
        <w:rPr>
          <w:rFonts w:ascii="Palatino Linotype" w:hAnsi="Palatino Linotype"/>
        </w:rPr>
      </w:pPr>
      <w:bookmarkStart w:id="0" w:name="_Hlk107380273"/>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841D23" w14:textId="77777777" w:rsidR="00D20AEF" w:rsidRPr="009048FB" w:rsidRDefault="00D20AEF" w:rsidP="00D20AEF">
      <w:pPr>
        <w:pStyle w:val="Prrafodelista"/>
        <w:spacing w:line="360" w:lineRule="auto"/>
        <w:jc w:val="both"/>
        <w:rPr>
          <w:rFonts w:ascii="Palatino Linotype" w:hAnsi="Palatino Linotype"/>
        </w:rPr>
      </w:pPr>
    </w:p>
    <w:p w14:paraId="745EBF73"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E382CE" w14:textId="77777777" w:rsidR="00D20AEF" w:rsidRPr="009048FB" w:rsidRDefault="00D20AEF" w:rsidP="00D20AEF">
      <w:pPr>
        <w:pStyle w:val="Prrafodelista"/>
        <w:spacing w:line="360" w:lineRule="auto"/>
        <w:jc w:val="both"/>
        <w:rPr>
          <w:rFonts w:ascii="Palatino Linotype" w:hAnsi="Palatino Linotype"/>
        </w:rPr>
      </w:pPr>
    </w:p>
    <w:p w14:paraId="401E058F"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C80801" w14:textId="77777777" w:rsidR="00D20AEF" w:rsidRPr="009048FB" w:rsidRDefault="00D20AEF" w:rsidP="00D20AEF">
      <w:pPr>
        <w:pStyle w:val="Prrafodelista"/>
        <w:spacing w:line="360" w:lineRule="auto"/>
        <w:jc w:val="both"/>
        <w:rPr>
          <w:rFonts w:ascii="Palatino Linotype" w:hAnsi="Palatino Linotype"/>
        </w:rPr>
      </w:pPr>
    </w:p>
    <w:p w14:paraId="46E7EC06"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567DF7" w14:textId="77777777" w:rsidR="00D20AEF" w:rsidRPr="009048FB" w:rsidRDefault="00D20AEF" w:rsidP="00D20AEF">
      <w:pPr>
        <w:pStyle w:val="Prrafodelista"/>
        <w:spacing w:line="360" w:lineRule="auto"/>
        <w:jc w:val="both"/>
        <w:rPr>
          <w:rFonts w:ascii="Palatino Linotype" w:hAnsi="Palatino Linotype"/>
        </w:rPr>
      </w:pPr>
    </w:p>
    <w:p w14:paraId="732B5A1F"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2D5EF5" w14:textId="77777777" w:rsidR="00D20AEF" w:rsidRPr="009048FB" w:rsidRDefault="00D20AEF" w:rsidP="00D20AEF">
      <w:pPr>
        <w:pStyle w:val="Prrafodelista"/>
        <w:spacing w:line="360" w:lineRule="auto"/>
        <w:jc w:val="both"/>
        <w:rPr>
          <w:rFonts w:ascii="Palatino Linotype" w:hAnsi="Palatino Linotype"/>
        </w:rPr>
      </w:pPr>
    </w:p>
    <w:p w14:paraId="24A0B50C" w14:textId="77777777" w:rsidR="00D20AEF" w:rsidRPr="009048FB" w:rsidRDefault="00D20AEF" w:rsidP="00D20AEF">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444E513F" w14:textId="77777777" w:rsidR="00D20AEF" w:rsidRPr="009048FB" w:rsidRDefault="00D20AEF" w:rsidP="00D20AEF">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0B8FA718" w14:textId="77777777" w:rsidR="00D20AEF" w:rsidRPr="009048FB" w:rsidRDefault="00D20AEF" w:rsidP="00D20AEF">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210A08F4" w14:textId="77777777" w:rsidR="00D20AEF" w:rsidRPr="009048FB" w:rsidRDefault="00D20AEF" w:rsidP="00D20AEF">
      <w:pPr>
        <w:pStyle w:val="Prrafodelista"/>
        <w:spacing w:line="360" w:lineRule="auto"/>
        <w:jc w:val="both"/>
        <w:rPr>
          <w:rFonts w:ascii="Palatino Linotype" w:hAnsi="Palatino Linotype"/>
        </w:rPr>
      </w:pPr>
      <w:r w:rsidRPr="009048FB">
        <w:rPr>
          <w:rFonts w:ascii="Palatino Linotype" w:hAnsi="Palatino Linotype"/>
        </w:rPr>
        <w:t>d) La afectación generada en la situación jurídica de la persona involucrada en el proceso: Violación a sus derechos humanos.</w:t>
      </w:r>
    </w:p>
    <w:p w14:paraId="19064C30" w14:textId="77777777" w:rsidR="00D20AEF" w:rsidRPr="009048FB" w:rsidRDefault="00D20AEF" w:rsidP="00D20AEF">
      <w:pPr>
        <w:pStyle w:val="Prrafodelista"/>
        <w:spacing w:line="360" w:lineRule="auto"/>
        <w:jc w:val="both"/>
        <w:rPr>
          <w:rFonts w:ascii="Palatino Linotype" w:hAnsi="Palatino Linotype"/>
        </w:rPr>
      </w:pPr>
    </w:p>
    <w:p w14:paraId="21A59539"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5A5FA1" w14:textId="77777777" w:rsidR="00D20AEF" w:rsidRPr="009048FB" w:rsidRDefault="00D20AEF" w:rsidP="00D20AEF">
      <w:pPr>
        <w:pStyle w:val="Prrafodelista"/>
        <w:spacing w:line="360" w:lineRule="auto"/>
        <w:jc w:val="both"/>
        <w:rPr>
          <w:rFonts w:ascii="Palatino Linotype" w:hAnsi="Palatino Linotype"/>
        </w:rPr>
      </w:pPr>
    </w:p>
    <w:p w14:paraId="6E139EF8"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lastRenderedPageBreak/>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1C67720" w14:textId="77777777" w:rsidR="00D20AEF" w:rsidRPr="009048FB" w:rsidRDefault="00D20AEF" w:rsidP="00D20AEF">
      <w:pPr>
        <w:pStyle w:val="Prrafodelista"/>
        <w:spacing w:line="360" w:lineRule="auto"/>
        <w:jc w:val="both"/>
        <w:rPr>
          <w:rFonts w:ascii="Palatino Linotype" w:hAnsi="Palatino Linotype"/>
        </w:rPr>
      </w:pPr>
    </w:p>
    <w:p w14:paraId="35D4B0D0"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8FD928" w14:textId="77777777" w:rsidR="00D20AEF" w:rsidRPr="009048FB" w:rsidRDefault="00D20AEF" w:rsidP="00D20AEF">
      <w:pPr>
        <w:pStyle w:val="Prrafodelista"/>
        <w:spacing w:line="360" w:lineRule="auto"/>
        <w:jc w:val="both"/>
        <w:rPr>
          <w:rFonts w:ascii="Palatino Linotype" w:hAnsi="Palatino Linotype"/>
        </w:rPr>
      </w:pPr>
    </w:p>
    <w:p w14:paraId="188AA9DA"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AA2CD44" w14:textId="77777777" w:rsidR="00D20AEF" w:rsidRPr="009048FB" w:rsidRDefault="00D20AEF" w:rsidP="00D20AEF">
      <w:pPr>
        <w:pStyle w:val="Prrafodelista"/>
        <w:spacing w:line="360" w:lineRule="auto"/>
        <w:jc w:val="both"/>
        <w:rPr>
          <w:rFonts w:ascii="Palatino Linotype" w:hAnsi="Palatino Linotype"/>
        </w:rPr>
      </w:pPr>
    </w:p>
    <w:p w14:paraId="72A95E9A"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669F1CEC" w14:textId="77777777" w:rsidR="00D20AEF" w:rsidRPr="009048FB" w:rsidRDefault="00D20AEF" w:rsidP="00D20AEF">
      <w:pPr>
        <w:pStyle w:val="Prrafodelista"/>
        <w:spacing w:line="360" w:lineRule="auto"/>
        <w:jc w:val="both"/>
        <w:rPr>
          <w:rFonts w:ascii="Palatino Linotype" w:hAnsi="Palatino Linotype"/>
        </w:rPr>
      </w:pPr>
    </w:p>
    <w:p w14:paraId="012587FE"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7DED139" w14:textId="77777777" w:rsidR="00D20AEF" w:rsidRPr="009048FB" w:rsidRDefault="00D20AEF" w:rsidP="00D20AEF">
      <w:pPr>
        <w:pStyle w:val="Prrafodelista"/>
        <w:spacing w:line="360" w:lineRule="auto"/>
        <w:jc w:val="both"/>
        <w:rPr>
          <w:rFonts w:ascii="Palatino Linotype" w:hAnsi="Palatino Linotype"/>
        </w:rPr>
      </w:pPr>
    </w:p>
    <w:p w14:paraId="5A0D4927" w14:textId="77777777" w:rsidR="00D20AEF" w:rsidRPr="009048FB" w:rsidRDefault="00D20AEF" w:rsidP="00D20AEF">
      <w:pPr>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E241B8D" w14:textId="77777777" w:rsidR="00D558DB" w:rsidRDefault="00D558DB" w:rsidP="00C52BDF">
      <w:pPr>
        <w:pStyle w:val="Prrafodelista"/>
        <w:spacing w:line="360" w:lineRule="auto"/>
        <w:ind w:left="0"/>
        <w:jc w:val="both"/>
        <w:rPr>
          <w:rFonts w:ascii="Palatino Linotype" w:hAnsi="Palatino Linotype"/>
          <w:color w:val="000000" w:themeColor="text1"/>
        </w:rPr>
      </w:pPr>
    </w:p>
    <w:p w14:paraId="0B5E5142" w14:textId="77777777" w:rsidR="00D558DB" w:rsidRPr="006D3F6C" w:rsidRDefault="00D558DB" w:rsidP="00D558DB">
      <w:pPr>
        <w:spacing w:line="360" w:lineRule="auto"/>
        <w:jc w:val="both"/>
        <w:rPr>
          <w:rFonts w:ascii="Palatino Linotype" w:hAnsi="Palatino Linotype"/>
          <w:b/>
        </w:rPr>
      </w:pPr>
      <w:r>
        <w:rPr>
          <w:rFonts w:ascii="Palatino Linotype" w:hAnsi="Palatino Linotype"/>
          <w:b/>
        </w:rPr>
        <w:t xml:space="preserve">d) Del returno </w:t>
      </w:r>
    </w:p>
    <w:p w14:paraId="3C601097" w14:textId="77777777" w:rsidR="00D558DB" w:rsidRPr="006D3F6C" w:rsidRDefault="00D558DB" w:rsidP="00D558DB">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returno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bookmarkEnd w:id="0"/>
    <w:p w14:paraId="6C41B605" w14:textId="77777777" w:rsidR="00C52BDF" w:rsidRDefault="00C52BDF" w:rsidP="0066637D">
      <w:pPr>
        <w:pStyle w:val="Prrafodelista"/>
        <w:spacing w:line="360" w:lineRule="auto"/>
        <w:ind w:left="0"/>
        <w:jc w:val="both"/>
        <w:rPr>
          <w:rFonts w:ascii="Palatino Linotype" w:hAnsi="Palatino Linotype" w:cs="Arial"/>
          <w:b/>
          <w:bCs/>
        </w:rPr>
      </w:pPr>
    </w:p>
    <w:p w14:paraId="49E94EF4" w14:textId="7F9CB23C" w:rsidR="00F74A05" w:rsidRPr="00884FDE" w:rsidRDefault="00D558DB"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e</w:t>
      </w:r>
      <w:r w:rsidR="00F74A05" w:rsidRPr="00884FDE">
        <w:rPr>
          <w:rFonts w:ascii="Palatino Linotype" w:hAnsi="Palatino Linotype" w:cs="Arial"/>
          <w:b/>
          <w:bCs/>
        </w:rPr>
        <w:t>) Cierre de Instrucción</w:t>
      </w:r>
      <w:r w:rsidR="00D8393F" w:rsidRPr="00884FDE">
        <w:rPr>
          <w:rFonts w:ascii="Palatino Linotype" w:hAnsi="Palatino Linotype" w:cs="Arial"/>
          <w:b/>
          <w:bCs/>
        </w:rPr>
        <w:t>.</w:t>
      </w:r>
    </w:p>
    <w:p w14:paraId="410ED933" w14:textId="11195AFC" w:rsidR="00832240" w:rsidRPr="00884FDE" w:rsidRDefault="009E2E2C" w:rsidP="0066637D">
      <w:pPr>
        <w:spacing w:line="360" w:lineRule="auto"/>
        <w:jc w:val="both"/>
        <w:rPr>
          <w:rFonts w:ascii="Palatino Linotype" w:hAnsi="Palatino Linotype" w:cs="Arial"/>
          <w:color w:val="000000" w:themeColor="text1"/>
        </w:rPr>
      </w:pPr>
      <w:r w:rsidRPr="00884FDE">
        <w:rPr>
          <w:rFonts w:ascii="Palatino Linotype" w:hAnsi="Palatino Linotype"/>
          <w:color w:val="000000" w:themeColor="text1"/>
        </w:rPr>
        <w:t xml:space="preserve">Una vez analizado el estado procesal que guarda el expediente, </w:t>
      </w:r>
      <w:r w:rsidR="00884FDE" w:rsidRPr="00884FDE">
        <w:rPr>
          <w:rFonts w:ascii="Palatino Linotype" w:hAnsi="Palatino Linotype"/>
          <w:color w:val="000000" w:themeColor="text1"/>
        </w:rPr>
        <w:t xml:space="preserve">el </w:t>
      </w:r>
      <w:r w:rsidR="00884FDE" w:rsidRPr="00884FDE">
        <w:rPr>
          <w:rFonts w:ascii="Palatino Linotype" w:hAnsi="Palatino Linotype"/>
          <w:b/>
          <w:bCs/>
          <w:color w:val="000000" w:themeColor="text1"/>
        </w:rPr>
        <w:t xml:space="preserve">Comisionado Presidente José </w:t>
      </w:r>
      <w:r w:rsidR="00C77536" w:rsidRPr="00884FDE">
        <w:rPr>
          <w:rFonts w:ascii="Palatino Linotype" w:hAnsi="Palatino Linotype"/>
          <w:b/>
          <w:color w:val="000000" w:themeColor="text1"/>
        </w:rPr>
        <w:t>Martíne</w:t>
      </w:r>
      <w:r w:rsidR="00884FDE" w:rsidRPr="00884FDE">
        <w:rPr>
          <w:rFonts w:ascii="Palatino Linotype" w:hAnsi="Palatino Linotype"/>
          <w:b/>
          <w:color w:val="000000" w:themeColor="text1"/>
        </w:rPr>
        <w:t xml:space="preserve">z Vilchis </w:t>
      </w:r>
      <w:r w:rsidRPr="00884FDE">
        <w:rPr>
          <w:rFonts w:ascii="Palatino Linotype" w:hAnsi="Palatino Linotype"/>
          <w:color w:val="000000" w:themeColor="text1"/>
        </w:rPr>
        <w:t>acordó el cierre de instrucción;</w:t>
      </w:r>
      <w:r w:rsidR="00C2778A" w:rsidRPr="00884FDE">
        <w:rPr>
          <w:rFonts w:ascii="Palatino Linotype" w:hAnsi="Palatino Linotype" w:cs="Arial"/>
        </w:rPr>
        <w:t xml:space="preserve"> así como</w:t>
      </w:r>
      <w:r w:rsidRPr="00884FDE">
        <w:rPr>
          <w:rFonts w:ascii="Palatino Linotype" w:hAnsi="Palatino Linotype" w:cs="Arial"/>
        </w:rPr>
        <w:t>,</w:t>
      </w:r>
      <w:r w:rsidR="00C2778A" w:rsidRPr="00884FDE">
        <w:rPr>
          <w:rFonts w:ascii="Palatino Linotype" w:hAnsi="Palatino Linotype" w:cs="Arial"/>
        </w:rPr>
        <w:t xml:space="preserve"> la remisión del mismo a efecto de ser resuelto, de conformidad con lo establecido en el artículo 185 </w:t>
      </w:r>
      <w:r w:rsidR="00C2778A" w:rsidRPr="00884FDE">
        <w:rPr>
          <w:rFonts w:ascii="Palatino Linotype" w:hAnsi="Palatino Linotype" w:cs="Arial"/>
        </w:rPr>
        <w:lastRenderedPageBreak/>
        <w:t xml:space="preserve">fracciones VI y VIII de la Ley de Transparencia y Acceso a la </w:t>
      </w:r>
      <w:r w:rsidR="00D86297" w:rsidRPr="00884FDE">
        <w:rPr>
          <w:rFonts w:ascii="Palatino Linotype" w:hAnsi="Palatino Linotype" w:cs="Arial"/>
        </w:rPr>
        <w:t>Información Pública</w:t>
      </w:r>
      <w:r w:rsidR="00C2778A" w:rsidRPr="00884FDE">
        <w:rPr>
          <w:rFonts w:ascii="Palatino Linotype" w:hAnsi="Palatino Linotype" w:cs="Arial"/>
        </w:rPr>
        <w:t xml:space="preserve"> del Estado de México y Municipios</w:t>
      </w:r>
      <w:r w:rsidR="0028330F" w:rsidRPr="00884FDE">
        <w:rPr>
          <w:rFonts w:ascii="Palatino Linotype" w:hAnsi="Palatino Linotype" w:cs="Arial"/>
          <w:color w:val="000000" w:themeColor="text1"/>
        </w:rPr>
        <w:t>.</w:t>
      </w:r>
    </w:p>
    <w:p w14:paraId="5DD54BC7" w14:textId="5AC8EFA0" w:rsidR="00884FDE" w:rsidRPr="00884FDE" w:rsidRDefault="00884FDE" w:rsidP="0066637D">
      <w:pPr>
        <w:spacing w:line="360" w:lineRule="auto"/>
        <w:jc w:val="both"/>
        <w:rPr>
          <w:rFonts w:ascii="Palatino Linotype" w:hAnsi="Palatino Linotype" w:cs="Arial"/>
          <w:color w:val="000000" w:themeColor="text1"/>
        </w:rPr>
      </w:pPr>
    </w:p>
    <w:p w14:paraId="3AB9D768" w14:textId="77777777" w:rsidR="000171D8" w:rsidRPr="00884FDE" w:rsidRDefault="000171D8" w:rsidP="0066637D">
      <w:pPr>
        <w:jc w:val="center"/>
        <w:rPr>
          <w:rFonts w:ascii="Palatino Linotype" w:hAnsi="Palatino Linotype" w:cs="Arial"/>
          <w:b/>
          <w:bCs/>
          <w:color w:val="000000" w:themeColor="text1"/>
          <w:spacing w:val="60"/>
          <w:sz w:val="28"/>
        </w:rPr>
      </w:pPr>
      <w:r w:rsidRPr="00884FDE">
        <w:rPr>
          <w:rFonts w:ascii="Palatino Linotype" w:hAnsi="Palatino Linotype" w:cs="Arial"/>
          <w:b/>
          <w:bCs/>
          <w:color w:val="000000" w:themeColor="text1"/>
          <w:spacing w:val="60"/>
          <w:sz w:val="28"/>
        </w:rPr>
        <w:t>CONSIDERANDO</w:t>
      </w:r>
    </w:p>
    <w:p w14:paraId="06897FD6" w14:textId="77777777" w:rsidR="000171D8" w:rsidRPr="00884FDE" w:rsidRDefault="000171D8" w:rsidP="0066637D">
      <w:pPr>
        <w:jc w:val="center"/>
        <w:rPr>
          <w:rFonts w:ascii="Palatino Linotype" w:hAnsi="Palatino Linotype"/>
          <w:b/>
          <w:color w:val="000000" w:themeColor="text1"/>
          <w:sz w:val="28"/>
          <w:szCs w:val="28"/>
        </w:rPr>
      </w:pPr>
    </w:p>
    <w:p w14:paraId="109E4DF8" w14:textId="77777777" w:rsidR="00684C99" w:rsidRPr="00884FDE" w:rsidRDefault="000171D8" w:rsidP="0066637D">
      <w:pPr>
        <w:spacing w:line="360" w:lineRule="auto"/>
        <w:ind w:right="50"/>
        <w:jc w:val="both"/>
        <w:rPr>
          <w:rFonts w:ascii="Palatino Linotype" w:hAnsi="Palatino Linotype"/>
          <w:b/>
          <w:color w:val="000000" w:themeColor="text1"/>
          <w:sz w:val="26"/>
          <w:szCs w:val="26"/>
        </w:rPr>
      </w:pPr>
      <w:r w:rsidRPr="00884FDE">
        <w:rPr>
          <w:rFonts w:ascii="Palatino Linotype" w:hAnsi="Palatino Linotype"/>
          <w:b/>
          <w:color w:val="000000" w:themeColor="text1"/>
          <w:sz w:val="26"/>
          <w:szCs w:val="26"/>
        </w:rPr>
        <w:t>PRIMERO.</w:t>
      </w:r>
      <w:r w:rsidRPr="00884FDE">
        <w:rPr>
          <w:rFonts w:ascii="Palatino Linotype" w:hAnsi="Palatino Linotype"/>
          <w:color w:val="000000" w:themeColor="text1"/>
          <w:sz w:val="26"/>
          <w:szCs w:val="26"/>
        </w:rPr>
        <w:t xml:space="preserve"> </w:t>
      </w:r>
      <w:r w:rsidRPr="00884FDE">
        <w:rPr>
          <w:rFonts w:ascii="Palatino Linotype" w:hAnsi="Palatino Linotype"/>
          <w:b/>
          <w:color w:val="000000" w:themeColor="text1"/>
          <w:sz w:val="26"/>
          <w:szCs w:val="26"/>
        </w:rPr>
        <w:t>Competencia</w:t>
      </w:r>
      <w:r w:rsidRPr="00884FDE">
        <w:rPr>
          <w:rFonts w:ascii="Palatino Linotype" w:hAnsi="Palatino Linotype"/>
          <w:color w:val="000000" w:themeColor="text1"/>
          <w:sz w:val="26"/>
          <w:szCs w:val="26"/>
        </w:rPr>
        <w:t>.</w:t>
      </w:r>
      <w:r w:rsidRPr="00884FDE">
        <w:rPr>
          <w:rFonts w:ascii="Palatino Linotype" w:hAnsi="Palatino Linotype"/>
          <w:b/>
          <w:color w:val="000000" w:themeColor="text1"/>
          <w:sz w:val="26"/>
          <w:szCs w:val="26"/>
        </w:rPr>
        <w:t xml:space="preserve"> </w:t>
      </w:r>
    </w:p>
    <w:p w14:paraId="07007E92" w14:textId="669AB65F" w:rsidR="008B239D" w:rsidRPr="00884FDE" w:rsidRDefault="008B239D" w:rsidP="0066637D">
      <w:pPr>
        <w:spacing w:line="360" w:lineRule="auto"/>
        <w:ind w:right="50"/>
        <w:jc w:val="both"/>
        <w:rPr>
          <w:rFonts w:ascii="Palatino Linotype" w:hAnsi="Palatino Linotype" w:cs="Arial"/>
          <w:color w:val="000000" w:themeColor="text1"/>
        </w:rPr>
      </w:pPr>
      <w:r w:rsidRPr="00884FDE">
        <w:rPr>
          <w:rFonts w:ascii="Palatino Linotype" w:hAnsi="Palatino Linotype"/>
          <w:color w:val="000000" w:themeColor="text1"/>
        </w:rPr>
        <w:t xml:space="preserve">Este Instituto de Transparencia, Acceso a la </w:t>
      </w:r>
      <w:r w:rsidR="00D86297" w:rsidRPr="00884FDE">
        <w:rPr>
          <w:rFonts w:ascii="Palatino Linotype" w:hAnsi="Palatino Linotype"/>
          <w:color w:val="000000" w:themeColor="text1"/>
        </w:rPr>
        <w:t>Información Pública</w:t>
      </w:r>
      <w:r w:rsidRPr="00884FDE">
        <w:rPr>
          <w:rFonts w:ascii="Palatino Linotype" w:hAnsi="Palatino Linotype"/>
          <w:color w:val="000000" w:themeColor="text1"/>
        </w:rPr>
        <w:t xml:space="preserve"> y Protección de Datos Personales del Estado de México y Municipios, es competente para </w:t>
      </w:r>
      <w:r w:rsidR="00CB5585" w:rsidRPr="00884FDE">
        <w:rPr>
          <w:rFonts w:ascii="Palatino Linotype" w:hAnsi="Palatino Linotype"/>
          <w:color w:val="000000" w:themeColor="text1"/>
        </w:rPr>
        <w:t xml:space="preserve">conocer y resolver el presente </w:t>
      </w:r>
      <w:r w:rsidR="00D86297" w:rsidRPr="00884FDE">
        <w:rPr>
          <w:rFonts w:ascii="Palatino Linotype" w:hAnsi="Palatino Linotype"/>
          <w:color w:val="000000" w:themeColor="text1"/>
        </w:rPr>
        <w:t>Recurso Revisión</w:t>
      </w:r>
      <w:r w:rsidRPr="00884FD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84FDE">
        <w:rPr>
          <w:rFonts w:ascii="Palatino Linotype" w:hAnsi="Palatino Linotype"/>
          <w:color w:val="000000" w:themeColor="text1"/>
        </w:rPr>
        <w:t xml:space="preserve"> ordinal</w:t>
      </w:r>
      <w:r w:rsidRPr="00884FDE">
        <w:rPr>
          <w:rFonts w:ascii="Palatino Linotype" w:hAnsi="Palatino Linotype"/>
          <w:color w:val="000000" w:themeColor="text1"/>
        </w:rPr>
        <w:t xml:space="preserve"> 2</w:t>
      </w:r>
      <w:r w:rsidR="00727578" w:rsidRPr="00884FDE">
        <w:rPr>
          <w:rFonts w:ascii="Palatino Linotype" w:hAnsi="Palatino Linotype"/>
          <w:color w:val="000000" w:themeColor="text1"/>
        </w:rPr>
        <w:t>,</w:t>
      </w:r>
      <w:r w:rsidRPr="00884FDE">
        <w:rPr>
          <w:rFonts w:ascii="Palatino Linotype" w:hAnsi="Palatino Linotype"/>
          <w:color w:val="000000" w:themeColor="text1"/>
        </w:rPr>
        <w:t xml:space="preserve"> fracción II, 13, 29, 36, fracciones I y II, 176, 178, 179, 181 párrafo tercero y 185 de la Ley de Transparencia y Acceso a la </w:t>
      </w:r>
      <w:r w:rsidR="00D86297" w:rsidRPr="00884FDE">
        <w:rPr>
          <w:rFonts w:ascii="Palatino Linotype" w:hAnsi="Palatino Linotype"/>
          <w:color w:val="000000" w:themeColor="text1"/>
        </w:rPr>
        <w:t>Información Pública</w:t>
      </w:r>
      <w:r w:rsidRPr="00884FDE">
        <w:rPr>
          <w:rFonts w:ascii="Palatino Linotype" w:hAnsi="Palatino Linotype"/>
          <w:color w:val="000000" w:themeColor="text1"/>
        </w:rPr>
        <w:t xml:space="preserve"> del Estado de México y Municipios</w:t>
      </w:r>
      <w:r w:rsidRPr="00884FDE">
        <w:rPr>
          <w:rFonts w:ascii="Palatino Linotype" w:hAnsi="Palatino Linotype" w:cs="Arial"/>
          <w:color w:val="000000" w:themeColor="text1"/>
        </w:rPr>
        <w:t xml:space="preserve">; y 9, fracciones I y XXIV y 11 del Reglamento Interior del Instituto de Transparencia, Acceso a la </w:t>
      </w:r>
      <w:r w:rsidR="00D86297" w:rsidRPr="00884FDE">
        <w:rPr>
          <w:rFonts w:ascii="Palatino Linotype" w:hAnsi="Palatino Linotype" w:cs="Arial"/>
          <w:color w:val="000000" w:themeColor="text1"/>
        </w:rPr>
        <w:t>Información Pública</w:t>
      </w:r>
      <w:r w:rsidRPr="00884FDE">
        <w:rPr>
          <w:rFonts w:ascii="Palatino Linotype" w:hAnsi="Palatino Linotype" w:cs="Arial"/>
          <w:color w:val="000000" w:themeColor="text1"/>
        </w:rPr>
        <w:t xml:space="preserve"> y Protección de Datos Personales del Estado de México y Municipios.</w:t>
      </w:r>
    </w:p>
    <w:p w14:paraId="687D2412" w14:textId="77777777" w:rsidR="00D558DB" w:rsidRPr="00884FDE" w:rsidRDefault="00D558DB" w:rsidP="0066637D">
      <w:pPr>
        <w:spacing w:line="360" w:lineRule="auto"/>
        <w:ind w:right="50"/>
        <w:jc w:val="both"/>
        <w:rPr>
          <w:rFonts w:ascii="Palatino Linotype" w:hAnsi="Palatino Linotype" w:cs="Arial"/>
          <w:color w:val="000000" w:themeColor="text1"/>
          <w:sz w:val="26"/>
          <w:szCs w:val="26"/>
        </w:rPr>
      </w:pPr>
      <w:bookmarkStart w:id="1" w:name="_GoBack"/>
      <w:bookmarkEnd w:id="1"/>
    </w:p>
    <w:p w14:paraId="508C9D22" w14:textId="77777777" w:rsidR="004510AB" w:rsidRPr="00884FDE" w:rsidRDefault="000171D8" w:rsidP="0066637D">
      <w:pPr>
        <w:spacing w:line="360" w:lineRule="auto"/>
        <w:jc w:val="both"/>
        <w:rPr>
          <w:rFonts w:ascii="Palatino Linotype" w:hAnsi="Palatino Linotype" w:cs="Arial"/>
          <w:b/>
          <w:color w:val="000000" w:themeColor="text1"/>
          <w:sz w:val="26"/>
          <w:szCs w:val="26"/>
        </w:rPr>
      </w:pPr>
      <w:r w:rsidRPr="00884FDE">
        <w:rPr>
          <w:rFonts w:ascii="Palatino Linotype" w:hAnsi="Palatino Linotype" w:cs="Arial"/>
          <w:b/>
          <w:color w:val="000000" w:themeColor="text1"/>
          <w:sz w:val="26"/>
          <w:szCs w:val="26"/>
        </w:rPr>
        <w:t xml:space="preserve">SEGUNDO. Interés. </w:t>
      </w:r>
    </w:p>
    <w:p w14:paraId="42239410" w14:textId="6BC061FE" w:rsidR="0028330F" w:rsidRDefault="000171D8" w:rsidP="0066637D">
      <w:pPr>
        <w:spacing w:line="360" w:lineRule="auto"/>
        <w:jc w:val="both"/>
        <w:rPr>
          <w:rFonts w:ascii="Palatino Linotype" w:hAnsi="Palatino Linotype" w:cs="Arial"/>
          <w:color w:val="000000"/>
          <w:lang w:eastAsia="es-MX"/>
        </w:rPr>
      </w:pPr>
      <w:r w:rsidRPr="00884FDE">
        <w:rPr>
          <w:rFonts w:ascii="Palatino Linotype" w:hAnsi="Palatino Linotype" w:cs="Arial"/>
          <w:bCs/>
          <w:color w:val="000000" w:themeColor="text1"/>
        </w:rPr>
        <w:t xml:space="preserve">El </w:t>
      </w:r>
      <w:r w:rsidR="00D86297" w:rsidRPr="00884FDE">
        <w:rPr>
          <w:rFonts w:ascii="Palatino Linotype" w:hAnsi="Palatino Linotype" w:cs="Arial"/>
          <w:bCs/>
          <w:color w:val="000000" w:themeColor="text1"/>
        </w:rPr>
        <w:t>Recurso Revisión</w:t>
      </w:r>
      <w:r w:rsidRPr="00884FDE">
        <w:rPr>
          <w:rFonts w:ascii="Palatino Linotype" w:hAnsi="Palatino Linotype" w:cs="Arial"/>
          <w:bCs/>
          <w:color w:val="000000" w:themeColor="text1"/>
        </w:rPr>
        <w:t xml:space="preserve"> fue interpuesto por parte legítima, en atención a que se presentó por </w:t>
      </w:r>
      <w:r w:rsidR="00AE51C8" w:rsidRPr="00884FDE">
        <w:rPr>
          <w:rFonts w:ascii="Palatino Linotype" w:hAnsi="Palatino Linotype" w:cs="Arial"/>
          <w:b/>
          <w:color w:val="000000" w:themeColor="text1"/>
        </w:rPr>
        <w:t>EL</w:t>
      </w:r>
      <w:r w:rsidRPr="00884FDE">
        <w:rPr>
          <w:rFonts w:ascii="Palatino Linotype" w:hAnsi="Palatino Linotype" w:cs="Arial"/>
          <w:b/>
          <w:bCs/>
          <w:color w:val="000000" w:themeColor="text1"/>
        </w:rPr>
        <w:t xml:space="preserve"> RECURRENTE,</w:t>
      </w:r>
      <w:r w:rsidRPr="00884FDE">
        <w:rPr>
          <w:rFonts w:ascii="Palatino Linotype" w:hAnsi="Palatino Linotype" w:cs="Arial"/>
          <w:bCs/>
          <w:color w:val="000000" w:themeColor="text1"/>
        </w:rPr>
        <w:t xml:space="preserve"> quien es la misma persona que formuló la solicitud de acceso a la </w:t>
      </w:r>
      <w:r w:rsidR="00D86297" w:rsidRPr="00884FDE">
        <w:rPr>
          <w:rFonts w:ascii="Palatino Linotype" w:hAnsi="Palatino Linotype" w:cs="Arial"/>
          <w:bCs/>
          <w:color w:val="000000" w:themeColor="text1"/>
        </w:rPr>
        <w:t>Información Pública</w:t>
      </w:r>
      <w:r w:rsidRPr="00884FDE">
        <w:rPr>
          <w:rFonts w:ascii="Palatino Linotype" w:hAnsi="Palatino Linotype" w:cs="Arial"/>
          <w:bCs/>
          <w:color w:val="000000" w:themeColor="text1"/>
        </w:rPr>
        <w:t xml:space="preserve"> al </w:t>
      </w:r>
      <w:r w:rsidRPr="00884FDE">
        <w:rPr>
          <w:rFonts w:ascii="Palatino Linotype" w:hAnsi="Palatino Linotype" w:cs="Arial"/>
          <w:b/>
          <w:bCs/>
          <w:color w:val="000000" w:themeColor="text1"/>
        </w:rPr>
        <w:t>SUJETO OBLIGADO</w:t>
      </w:r>
      <w:r w:rsidR="005B5043" w:rsidRPr="00884FDE">
        <w:rPr>
          <w:rFonts w:ascii="Palatino Linotype" w:hAnsi="Palatino Linotype" w:cs="Arial"/>
          <w:b/>
          <w:bCs/>
          <w:color w:val="000000" w:themeColor="text1"/>
        </w:rPr>
        <w:t xml:space="preserve">, </w:t>
      </w:r>
      <w:r w:rsidR="005B5043" w:rsidRPr="00884FDE">
        <w:rPr>
          <w:rFonts w:ascii="Palatino Linotype" w:hAnsi="Palatino Linotype" w:cs="Arial"/>
          <w:bCs/>
          <w:color w:val="000000" w:themeColor="text1"/>
        </w:rPr>
        <w:t xml:space="preserve">pues para ello, es </w:t>
      </w:r>
      <w:r w:rsidR="005B5043" w:rsidRPr="00884FDE">
        <w:rPr>
          <w:rFonts w:ascii="Palatino Linotype" w:hAnsi="Palatino Linotype" w:cs="Arial"/>
          <w:color w:val="000000"/>
          <w:lang w:eastAsia="es-MX"/>
        </w:rPr>
        <w:t xml:space="preserve">necesario que el particular ingrese al </w:t>
      </w:r>
      <w:r w:rsidR="005B5043" w:rsidRPr="00884FDE">
        <w:rPr>
          <w:rFonts w:ascii="Palatino Linotype" w:hAnsi="Palatino Linotype" w:cs="Arial"/>
          <w:b/>
          <w:color w:val="000000"/>
          <w:lang w:eastAsia="es-MX"/>
        </w:rPr>
        <w:t xml:space="preserve">SAIMEX </w:t>
      </w:r>
      <w:r w:rsidR="005B5043" w:rsidRPr="00884FDE">
        <w:rPr>
          <w:rFonts w:ascii="Palatino Linotype" w:hAnsi="Palatino Linotype" w:cs="Arial"/>
          <w:color w:val="000000"/>
          <w:lang w:eastAsia="es-MX"/>
        </w:rPr>
        <w:t>mediante la utilización de su clave de usuario y contraseña.</w:t>
      </w:r>
    </w:p>
    <w:p w14:paraId="2FF0C79E" w14:textId="77777777" w:rsidR="00C52BDF" w:rsidRPr="00884FDE" w:rsidRDefault="00C52BDF" w:rsidP="0066637D">
      <w:pPr>
        <w:spacing w:line="360" w:lineRule="auto"/>
        <w:jc w:val="both"/>
        <w:rPr>
          <w:rFonts w:ascii="Palatino Linotype" w:hAnsi="Palatino Linotype" w:cs="Arial"/>
          <w:color w:val="000000"/>
          <w:lang w:eastAsia="es-MX"/>
        </w:rPr>
      </w:pPr>
    </w:p>
    <w:p w14:paraId="73B57685" w14:textId="77777777" w:rsidR="005C250B" w:rsidRPr="00884FDE"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884FDE">
        <w:rPr>
          <w:rFonts w:ascii="Palatino Linotype" w:hAnsi="Palatino Linotype" w:cs="Arial"/>
          <w:b/>
          <w:color w:val="000000" w:themeColor="text1"/>
          <w:sz w:val="26"/>
          <w:szCs w:val="26"/>
        </w:rPr>
        <w:lastRenderedPageBreak/>
        <w:t xml:space="preserve">TERCERO. </w:t>
      </w:r>
      <w:r w:rsidRPr="00884FDE">
        <w:rPr>
          <w:rFonts w:ascii="Palatino Linotype" w:hAnsi="Palatino Linotype" w:cs="Arial"/>
          <w:b/>
          <w:color w:val="000000" w:themeColor="text1"/>
          <w:sz w:val="26"/>
          <w:szCs w:val="26"/>
          <w:lang w:val="es-ES"/>
        </w:rPr>
        <w:t xml:space="preserve">Oportunidad. </w:t>
      </w:r>
    </w:p>
    <w:p w14:paraId="4CAF7CD0" w14:textId="77777777" w:rsidR="0028330F" w:rsidRPr="00884FDE" w:rsidRDefault="0028330F" w:rsidP="006246A7">
      <w:pPr>
        <w:spacing w:after="100" w:afterAutospacing="1" w:line="360" w:lineRule="auto"/>
        <w:jc w:val="both"/>
        <w:rPr>
          <w:rFonts w:ascii="Palatino Linotype" w:hAnsi="Palatino Linotype" w:cs="Arial"/>
          <w:color w:val="000000" w:themeColor="text1"/>
          <w:lang w:val="es-ES"/>
        </w:rPr>
      </w:pPr>
      <w:r w:rsidRPr="00884FDE">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884FDE">
        <w:rPr>
          <w:rFonts w:ascii="Palatino Linotype" w:hAnsi="Palatino Linotype" w:cs="Arial"/>
          <w:b/>
          <w:color w:val="000000" w:themeColor="text1"/>
          <w:lang w:val="es-ES"/>
        </w:rPr>
        <w:t>EL RECURRENTE</w:t>
      </w:r>
      <w:r w:rsidRPr="00884FDE">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884FDE" w:rsidRDefault="0028330F" w:rsidP="0028330F">
      <w:pPr>
        <w:ind w:left="851" w:right="616"/>
        <w:jc w:val="both"/>
        <w:rPr>
          <w:rFonts w:ascii="Palatino Linotype" w:hAnsi="Palatino Linotype" w:cs="Arial"/>
          <w:i/>
          <w:color w:val="000000" w:themeColor="text1"/>
          <w:sz w:val="22"/>
          <w:lang w:val="es-ES"/>
        </w:rPr>
      </w:pPr>
      <w:r w:rsidRPr="00884FDE">
        <w:rPr>
          <w:rFonts w:ascii="Palatino Linotype" w:hAnsi="Palatino Linotype" w:cs="Arial"/>
          <w:b/>
          <w:i/>
          <w:color w:val="000000" w:themeColor="text1"/>
          <w:sz w:val="22"/>
          <w:lang w:val="es-ES"/>
        </w:rPr>
        <w:t>“Artículo 178</w:t>
      </w:r>
      <w:r w:rsidRPr="00884FDE">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884FDE" w:rsidRDefault="0028330F" w:rsidP="0028330F">
      <w:pPr>
        <w:ind w:left="851" w:right="616" w:hanging="851"/>
        <w:jc w:val="both"/>
        <w:rPr>
          <w:rFonts w:ascii="Palatino Linotype" w:hAnsi="Palatino Linotype" w:cs="Arial"/>
          <w:i/>
          <w:color w:val="000000" w:themeColor="text1"/>
          <w:sz w:val="22"/>
          <w:lang w:val="es-ES"/>
        </w:rPr>
      </w:pPr>
    </w:p>
    <w:p w14:paraId="60FBF997" w14:textId="77777777" w:rsidR="0028330F" w:rsidRPr="00884FDE" w:rsidRDefault="0028330F" w:rsidP="0028330F">
      <w:pPr>
        <w:ind w:left="851" w:right="616"/>
        <w:jc w:val="both"/>
        <w:rPr>
          <w:rFonts w:ascii="Palatino Linotype" w:hAnsi="Palatino Linotype" w:cs="Arial"/>
          <w:i/>
          <w:color w:val="000000" w:themeColor="text1"/>
          <w:sz w:val="22"/>
          <w:lang w:val="es-ES"/>
        </w:rPr>
      </w:pPr>
      <w:r w:rsidRPr="00884FDE">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884FDE" w:rsidRDefault="0028330F" w:rsidP="0028330F">
      <w:pPr>
        <w:ind w:left="851" w:right="616" w:hanging="851"/>
        <w:jc w:val="both"/>
        <w:rPr>
          <w:rFonts w:ascii="Palatino Linotype" w:hAnsi="Palatino Linotype" w:cs="Arial"/>
          <w:i/>
          <w:color w:val="000000" w:themeColor="text1"/>
          <w:sz w:val="22"/>
          <w:lang w:val="es-ES"/>
        </w:rPr>
      </w:pPr>
    </w:p>
    <w:p w14:paraId="32A9651C" w14:textId="77777777" w:rsidR="0028330F" w:rsidRPr="00884FDE" w:rsidRDefault="0028330F" w:rsidP="0028330F">
      <w:pPr>
        <w:ind w:left="851" w:right="616"/>
        <w:jc w:val="both"/>
        <w:rPr>
          <w:rFonts w:ascii="Palatino Linotype" w:hAnsi="Palatino Linotype" w:cs="Arial"/>
          <w:i/>
          <w:color w:val="000000" w:themeColor="text1"/>
          <w:sz w:val="22"/>
          <w:lang w:val="es-ES"/>
        </w:rPr>
      </w:pPr>
      <w:r w:rsidRPr="00884FDE">
        <w:rPr>
          <w:rFonts w:ascii="Palatino Linotype" w:hAnsi="Palatino Linotype" w:cs="Arial"/>
          <w:i/>
          <w:color w:val="000000" w:themeColor="text1"/>
          <w:sz w:val="22"/>
          <w:lang w:val="es-ES"/>
        </w:rPr>
        <w:t>En el caso de que se interponga ante la Unidad de Transparencia, ésta deberá remitir el Recurso de Revisión al Instituto a más tardar al día siguiente de haberlo recibido.” (Sic)</w:t>
      </w:r>
    </w:p>
    <w:p w14:paraId="43D8720B" w14:textId="77777777" w:rsidR="0093432F" w:rsidRPr="00884FDE" w:rsidRDefault="0093432F" w:rsidP="0028330F">
      <w:pPr>
        <w:ind w:left="851" w:right="616"/>
        <w:jc w:val="both"/>
        <w:rPr>
          <w:rFonts w:ascii="Palatino Linotype" w:hAnsi="Palatino Linotype" w:cs="Arial"/>
          <w:i/>
          <w:color w:val="000000" w:themeColor="text1"/>
          <w:sz w:val="22"/>
          <w:lang w:val="es-ES"/>
        </w:rPr>
      </w:pPr>
    </w:p>
    <w:p w14:paraId="2798A03E" w14:textId="32C32867" w:rsidR="0028330F" w:rsidRPr="00884FDE"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884FDE">
        <w:rPr>
          <w:rFonts w:ascii="Palatino Linotype" w:hAnsi="Palatino Linotype" w:cs="Arial"/>
          <w:color w:val="000000" w:themeColor="text1"/>
          <w:lang w:val="es-ES"/>
        </w:rPr>
        <w:t xml:space="preserve">En esa tesitura, atendiendo a que </w:t>
      </w:r>
      <w:r w:rsidRPr="00884FDE">
        <w:rPr>
          <w:rFonts w:ascii="Palatino Linotype" w:hAnsi="Palatino Linotype" w:cs="Arial"/>
          <w:b/>
          <w:color w:val="000000" w:themeColor="text1"/>
          <w:lang w:val="es-ES"/>
        </w:rPr>
        <w:t>EL SUJETO OBLIGADO</w:t>
      </w:r>
      <w:r w:rsidRPr="00884FDE">
        <w:rPr>
          <w:rFonts w:ascii="Palatino Linotype" w:hAnsi="Palatino Linotype" w:cs="Arial"/>
          <w:color w:val="000000" w:themeColor="text1"/>
          <w:lang w:val="es-ES"/>
        </w:rPr>
        <w:t xml:space="preserve"> notificó la respuesta a la solicitud de Acceso a la Información Pública el </w:t>
      </w:r>
      <w:r w:rsidR="00DE0F70" w:rsidRPr="00884FDE">
        <w:rPr>
          <w:rFonts w:ascii="Palatino Linotype" w:hAnsi="Palatino Linotype" w:cs="Arial"/>
          <w:b/>
          <w:color w:val="000000" w:themeColor="text1"/>
          <w:lang w:val="es-ES"/>
        </w:rPr>
        <w:t>veintiséis de febrero</w:t>
      </w:r>
      <w:r w:rsidRPr="00884FDE">
        <w:rPr>
          <w:rFonts w:ascii="Palatino Linotype" w:hAnsi="Palatino Linotype" w:cs="Arial"/>
          <w:b/>
          <w:color w:val="000000" w:themeColor="text1"/>
          <w:lang w:val="es-ES"/>
        </w:rPr>
        <w:t xml:space="preserve"> de dos mil veintidós</w:t>
      </w:r>
      <w:r w:rsidRPr="00884FDE">
        <w:rPr>
          <w:rFonts w:ascii="Palatino Linotype" w:hAnsi="Palatino Linotype" w:cs="Arial"/>
          <w:color w:val="000000" w:themeColor="text1"/>
          <w:lang w:val="es-ES"/>
        </w:rPr>
        <w:t>,</w:t>
      </w:r>
      <w:r w:rsidR="00DE0F70" w:rsidRPr="00884FDE">
        <w:rPr>
          <w:rFonts w:ascii="Palatino Linotype" w:hAnsi="Palatino Linotype" w:cs="Arial"/>
          <w:color w:val="000000" w:themeColor="text1"/>
          <w:lang w:val="es-ES"/>
        </w:rPr>
        <w:t xml:space="preserve"> haciendo la precisión que este día es sábado, el cual se considera día inhábil</w:t>
      </w:r>
      <w:r w:rsidR="00322DCD" w:rsidRPr="00884FDE">
        <w:rPr>
          <w:rFonts w:ascii="Palatino Linotype" w:hAnsi="Palatino Linotype" w:cs="Arial"/>
          <w:color w:val="000000" w:themeColor="text1"/>
          <w:lang w:val="es-ES"/>
        </w:rPr>
        <w:t>, por ello, el término comenzara a contar a partir del día siguiente del día hábil notificado; a</w:t>
      </w:r>
      <w:r w:rsidRPr="00884FDE">
        <w:rPr>
          <w:rFonts w:ascii="Palatino Linotype" w:hAnsi="Palatino Linotype" w:cs="Arial"/>
          <w:color w:val="000000" w:themeColor="text1"/>
          <w:lang w:val="es-ES"/>
        </w:rPr>
        <w:t xml:space="preserve">sí, el plazo de quince días hábiles que el artículo 178 de la Ley de la materia otorga a la hoy </w:t>
      </w:r>
      <w:r w:rsidRPr="00884FDE">
        <w:rPr>
          <w:rFonts w:ascii="Palatino Linotype" w:hAnsi="Palatino Linotype" w:cs="Arial"/>
          <w:b/>
          <w:color w:val="000000" w:themeColor="text1"/>
          <w:lang w:val="es-ES"/>
        </w:rPr>
        <w:t>RECURRENTE</w:t>
      </w:r>
      <w:r w:rsidRPr="00884FDE">
        <w:rPr>
          <w:rFonts w:ascii="Palatino Linotype" w:hAnsi="Palatino Linotype" w:cs="Arial"/>
          <w:color w:val="000000" w:themeColor="text1"/>
          <w:lang w:val="es-ES"/>
        </w:rPr>
        <w:t xml:space="preserve"> para presentar el respectivo Recurso de Revisión, transcurrió del </w:t>
      </w:r>
      <w:r w:rsidR="00322DCD" w:rsidRPr="00884FDE">
        <w:rPr>
          <w:rFonts w:ascii="Palatino Linotype" w:hAnsi="Palatino Linotype" w:cs="Arial"/>
          <w:b/>
          <w:color w:val="000000" w:themeColor="text1"/>
          <w:lang w:val="es-ES"/>
        </w:rPr>
        <w:t xml:space="preserve">uno </w:t>
      </w:r>
      <w:r w:rsidRPr="00884FDE">
        <w:rPr>
          <w:rFonts w:ascii="Palatino Linotype" w:hAnsi="Palatino Linotype" w:cs="Arial"/>
          <w:b/>
          <w:color w:val="000000" w:themeColor="text1"/>
          <w:lang w:val="es-ES"/>
        </w:rPr>
        <w:t xml:space="preserve">al </w:t>
      </w:r>
      <w:r w:rsidR="00322DCD" w:rsidRPr="00884FDE">
        <w:rPr>
          <w:rFonts w:ascii="Palatino Linotype" w:hAnsi="Palatino Linotype" w:cs="Arial"/>
          <w:b/>
          <w:color w:val="000000" w:themeColor="text1"/>
          <w:lang w:val="es-ES"/>
        </w:rPr>
        <w:t xml:space="preserve">veintitrés </w:t>
      </w:r>
      <w:r w:rsidRPr="00884FDE">
        <w:rPr>
          <w:rFonts w:ascii="Palatino Linotype" w:hAnsi="Palatino Linotype" w:cs="Arial"/>
          <w:b/>
          <w:color w:val="000000" w:themeColor="text1"/>
          <w:lang w:val="es-ES"/>
        </w:rPr>
        <w:t xml:space="preserve">de </w:t>
      </w:r>
      <w:r w:rsidR="006246A7" w:rsidRPr="00884FDE">
        <w:rPr>
          <w:rFonts w:ascii="Palatino Linotype" w:hAnsi="Palatino Linotype" w:cs="Arial"/>
          <w:b/>
          <w:color w:val="000000" w:themeColor="text1"/>
          <w:lang w:val="es-ES"/>
        </w:rPr>
        <w:t>marzo</w:t>
      </w:r>
      <w:r w:rsidRPr="00884FDE">
        <w:rPr>
          <w:rFonts w:ascii="Palatino Linotype" w:hAnsi="Palatino Linotype" w:cs="Arial"/>
          <w:b/>
          <w:color w:val="000000" w:themeColor="text1"/>
          <w:lang w:val="es-ES"/>
        </w:rPr>
        <w:t xml:space="preserve"> de dos mil veintidós</w:t>
      </w:r>
      <w:r w:rsidRPr="00884FDE">
        <w:rPr>
          <w:rFonts w:ascii="Palatino Linotype" w:hAnsi="Palatino Linotype" w:cs="Arial"/>
          <w:color w:val="000000" w:themeColor="text1"/>
          <w:lang w:val="es-ES"/>
        </w:rPr>
        <w:t>, sin contemplar en el cómputo los días</w:t>
      </w:r>
      <w:r w:rsidR="004E7A19" w:rsidRPr="00884FDE">
        <w:rPr>
          <w:rFonts w:ascii="Palatino Linotype" w:hAnsi="Palatino Linotype" w:cs="Arial"/>
          <w:color w:val="000000" w:themeColor="text1"/>
          <w:lang w:val="es-ES"/>
        </w:rPr>
        <w:t xml:space="preserve"> </w:t>
      </w:r>
      <w:r w:rsidR="00322DCD" w:rsidRPr="00884FDE">
        <w:rPr>
          <w:rFonts w:ascii="Palatino Linotype" w:hAnsi="Palatino Linotype" w:cs="Arial"/>
          <w:color w:val="000000" w:themeColor="text1"/>
          <w:lang w:val="es-ES"/>
        </w:rPr>
        <w:t>cinco, seis, doce, trece, diecinueve y veinte</w:t>
      </w:r>
      <w:r w:rsidR="004E7A19" w:rsidRPr="00884FDE">
        <w:rPr>
          <w:rFonts w:ascii="Palatino Linotype" w:hAnsi="Palatino Linotype" w:cs="Arial"/>
          <w:color w:val="000000" w:themeColor="text1"/>
          <w:lang w:val="es-ES"/>
        </w:rPr>
        <w:t xml:space="preserve"> </w:t>
      </w:r>
      <w:r w:rsidRPr="00884FDE">
        <w:rPr>
          <w:rFonts w:ascii="Palatino Linotype" w:hAnsi="Palatino Linotype" w:cs="Arial"/>
          <w:color w:val="000000" w:themeColor="text1"/>
          <w:lang w:val="es-ES"/>
        </w:rPr>
        <w:t xml:space="preserve">de </w:t>
      </w:r>
      <w:r w:rsidR="004E7A19" w:rsidRPr="00884FDE">
        <w:rPr>
          <w:rFonts w:ascii="Palatino Linotype" w:hAnsi="Palatino Linotype" w:cs="Arial"/>
          <w:color w:val="000000" w:themeColor="text1"/>
          <w:lang w:val="es-ES"/>
        </w:rPr>
        <w:t>marzo</w:t>
      </w:r>
      <w:r w:rsidRPr="00884FDE">
        <w:rPr>
          <w:rFonts w:ascii="Palatino Linotype" w:hAnsi="Palatino Linotype" w:cs="Arial"/>
          <w:color w:val="000000" w:themeColor="text1"/>
          <w:lang w:val="es-ES"/>
        </w:rPr>
        <w:t xml:space="preserve"> de dos mil veintidós, por corresponder a sábados y domingos, considerados como días inhábiles, en términos del artículo 3, fracción X de la Ley de Transparencia y Acceso a la </w:t>
      </w:r>
      <w:r w:rsidRPr="00884FDE">
        <w:rPr>
          <w:rFonts w:ascii="Palatino Linotype" w:hAnsi="Palatino Linotype" w:cs="Arial"/>
          <w:color w:val="000000" w:themeColor="text1"/>
          <w:lang w:val="es-ES"/>
        </w:rPr>
        <w:lastRenderedPageBreak/>
        <w:t xml:space="preserve">Información Pública del Estado de México y Municipios; así como, </w:t>
      </w:r>
      <w:r w:rsidR="000C769A" w:rsidRPr="00884FDE">
        <w:rPr>
          <w:rFonts w:ascii="Palatino Linotype" w:hAnsi="Palatino Linotype" w:cs="Arial"/>
          <w:color w:val="000000" w:themeColor="text1"/>
          <w:lang w:val="es-ES"/>
        </w:rPr>
        <w:t>los</w:t>
      </w:r>
      <w:r w:rsidRPr="00884FDE">
        <w:rPr>
          <w:rFonts w:ascii="Palatino Linotype" w:hAnsi="Palatino Linotype" w:cs="Arial"/>
          <w:color w:val="000000" w:themeColor="text1"/>
          <w:lang w:val="es-ES"/>
        </w:rPr>
        <w:t xml:space="preserve"> día</w:t>
      </w:r>
      <w:r w:rsidR="000C769A" w:rsidRPr="00884FDE">
        <w:rPr>
          <w:rFonts w:ascii="Palatino Linotype" w:hAnsi="Palatino Linotype" w:cs="Arial"/>
          <w:color w:val="000000" w:themeColor="text1"/>
          <w:lang w:val="es-ES"/>
        </w:rPr>
        <w:t>s</w:t>
      </w:r>
      <w:r w:rsidRPr="00884FDE">
        <w:rPr>
          <w:rFonts w:ascii="Palatino Linotype" w:hAnsi="Palatino Linotype" w:cs="Arial"/>
          <w:color w:val="000000" w:themeColor="text1"/>
          <w:lang w:val="es-ES"/>
        </w:rPr>
        <w:t xml:space="preserve"> </w:t>
      </w:r>
      <w:r w:rsidR="000C769A" w:rsidRPr="00884FDE">
        <w:rPr>
          <w:rFonts w:ascii="Palatino Linotype" w:hAnsi="Palatino Linotype" w:cs="Arial"/>
          <w:color w:val="000000" w:themeColor="text1"/>
          <w:lang w:val="es-ES"/>
        </w:rPr>
        <w:t xml:space="preserve">dos y </w:t>
      </w:r>
      <w:r w:rsidR="004E7A19" w:rsidRPr="00884FDE">
        <w:rPr>
          <w:rFonts w:ascii="Palatino Linotype" w:hAnsi="Palatino Linotype" w:cs="Arial"/>
          <w:color w:val="000000" w:themeColor="text1"/>
          <w:lang w:val="es-ES"/>
        </w:rPr>
        <w:t>veintiuno</w:t>
      </w:r>
      <w:r w:rsidRPr="00884FDE">
        <w:rPr>
          <w:rFonts w:ascii="Palatino Linotype" w:hAnsi="Palatino Linotype" w:cs="Arial"/>
          <w:color w:val="000000" w:themeColor="text1"/>
          <w:lang w:val="es-ES"/>
        </w:rPr>
        <w:t xml:space="preserve"> </w:t>
      </w:r>
      <w:r w:rsidR="004E7A19" w:rsidRPr="00884FDE">
        <w:rPr>
          <w:rFonts w:ascii="Palatino Linotype" w:hAnsi="Palatino Linotype" w:cs="Arial"/>
          <w:color w:val="000000" w:themeColor="text1"/>
          <w:lang w:val="es-ES"/>
        </w:rPr>
        <w:t>del mismo mes y año</w:t>
      </w:r>
      <w:r w:rsidRPr="00884FDE">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25481F6D" w14:textId="47378A70" w:rsidR="0028330F" w:rsidRPr="00884FDE" w:rsidRDefault="0028330F" w:rsidP="004E7A19">
      <w:pPr>
        <w:spacing w:before="100" w:beforeAutospacing="1" w:line="360" w:lineRule="auto"/>
        <w:contextualSpacing/>
        <w:jc w:val="both"/>
        <w:rPr>
          <w:rFonts w:ascii="Palatino Linotype" w:hAnsi="Palatino Linotype" w:cs="Arial"/>
          <w:color w:val="000000" w:themeColor="text1"/>
          <w:lang w:val="es-ES"/>
        </w:rPr>
      </w:pPr>
      <w:r w:rsidRPr="00884FDE">
        <w:rPr>
          <w:rFonts w:ascii="Palatino Linotype" w:hAnsi="Palatino Linotype" w:cs="Arial"/>
          <w:color w:val="000000" w:themeColor="text1"/>
          <w:lang w:val="es-ES"/>
        </w:rPr>
        <w:t xml:space="preserve">Por tanto, si el Recurso de Revisión que nos ocupa, se interpuso el </w:t>
      </w:r>
      <w:r w:rsidR="00322DCD" w:rsidRPr="00884FDE">
        <w:rPr>
          <w:rFonts w:ascii="Palatino Linotype" w:hAnsi="Palatino Linotype" w:cs="Arial"/>
          <w:b/>
          <w:color w:val="000000" w:themeColor="text1"/>
          <w:lang w:val="es-ES"/>
        </w:rPr>
        <w:t>catorce</w:t>
      </w:r>
      <w:r w:rsidRPr="00884FDE">
        <w:rPr>
          <w:rFonts w:ascii="Palatino Linotype" w:hAnsi="Palatino Linotype" w:cs="Arial"/>
          <w:b/>
          <w:color w:val="000000" w:themeColor="text1"/>
          <w:lang w:val="es-ES"/>
        </w:rPr>
        <w:t xml:space="preserve"> de </w:t>
      </w:r>
      <w:r w:rsidR="004E7A19" w:rsidRPr="00884FDE">
        <w:rPr>
          <w:rFonts w:ascii="Palatino Linotype" w:hAnsi="Palatino Linotype" w:cs="Arial"/>
          <w:b/>
          <w:color w:val="000000" w:themeColor="text1"/>
          <w:lang w:val="es-ES"/>
        </w:rPr>
        <w:t>marzo</w:t>
      </w:r>
      <w:r w:rsidRPr="00884FDE">
        <w:rPr>
          <w:rFonts w:ascii="Palatino Linotype" w:hAnsi="Palatino Linotype" w:cs="Arial"/>
          <w:b/>
          <w:color w:val="000000" w:themeColor="text1"/>
          <w:lang w:val="es-ES"/>
        </w:rPr>
        <w:t xml:space="preserve"> de dos mil veintidós</w:t>
      </w:r>
      <w:r w:rsidRPr="00884FDE">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270F5950" w14:textId="77777777" w:rsidR="000E6A64" w:rsidRPr="00884FDE" w:rsidRDefault="000E6A64" w:rsidP="000E6A64">
      <w:pPr>
        <w:spacing w:line="360" w:lineRule="auto"/>
        <w:contextualSpacing/>
        <w:jc w:val="both"/>
        <w:rPr>
          <w:rFonts w:ascii="Palatino Linotype" w:hAnsi="Palatino Linotype" w:cs="Arial"/>
          <w:color w:val="000000" w:themeColor="text1"/>
          <w:lang w:val="es-ES"/>
        </w:rPr>
      </w:pPr>
    </w:p>
    <w:p w14:paraId="71D326AF" w14:textId="09A3C9AE" w:rsidR="005C250B" w:rsidRPr="00884FDE" w:rsidRDefault="005C250B" w:rsidP="005C250B">
      <w:pPr>
        <w:autoSpaceDE w:val="0"/>
        <w:autoSpaceDN w:val="0"/>
        <w:adjustRightInd w:val="0"/>
        <w:spacing w:line="360" w:lineRule="auto"/>
        <w:ind w:right="49"/>
        <w:contextualSpacing/>
        <w:jc w:val="both"/>
        <w:rPr>
          <w:rFonts w:ascii="Palatino Linotype" w:hAnsi="Palatino Linotype"/>
          <w:b/>
          <w:sz w:val="26"/>
          <w:szCs w:val="26"/>
        </w:rPr>
      </w:pPr>
      <w:r w:rsidRPr="00884FDE">
        <w:rPr>
          <w:rFonts w:ascii="Palatino Linotype" w:hAnsi="Palatino Linotype" w:cs="Arial"/>
          <w:b/>
          <w:sz w:val="26"/>
          <w:szCs w:val="26"/>
        </w:rPr>
        <w:t>CUARTO</w:t>
      </w:r>
      <w:r w:rsidR="0030772C" w:rsidRPr="00884FDE">
        <w:rPr>
          <w:rFonts w:ascii="Palatino Linotype" w:hAnsi="Palatino Linotype"/>
          <w:b/>
          <w:sz w:val="26"/>
          <w:szCs w:val="26"/>
        </w:rPr>
        <w:t xml:space="preserve">. </w:t>
      </w:r>
      <w:proofErr w:type="spellStart"/>
      <w:r w:rsidR="0030772C" w:rsidRPr="00884FDE">
        <w:rPr>
          <w:rFonts w:ascii="Palatino Linotype" w:hAnsi="Palatino Linotype"/>
          <w:b/>
          <w:sz w:val="26"/>
          <w:szCs w:val="26"/>
        </w:rPr>
        <w:t>Procedibilidad</w:t>
      </w:r>
      <w:proofErr w:type="spellEnd"/>
      <w:r w:rsidR="0030772C" w:rsidRPr="00884FDE">
        <w:rPr>
          <w:rFonts w:ascii="Palatino Linotype" w:hAnsi="Palatino Linotype"/>
          <w:b/>
          <w:sz w:val="26"/>
          <w:szCs w:val="26"/>
        </w:rPr>
        <w:t>.</w:t>
      </w:r>
    </w:p>
    <w:p w14:paraId="41BCE687" w14:textId="77777777" w:rsidR="00464343" w:rsidRPr="00884FDE" w:rsidRDefault="00464343" w:rsidP="00464343">
      <w:pPr>
        <w:autoSpaceDE w:val="0"/>
        <w:autoSpaceDN w:val="0"/>
        <w:adjustRightInd w:val="0"/>
        <w:spacing w:line="360" w:lineRule="auto"/>
        <w:ind w:right="49"/>
        <w:contextualSpacing/>
        <w:jc w:val="both"/>
        <w:rPr>
          <w:rFonts w:ascii="Palatino Linotype" w:hAnsi="Palatino Linotype" w:cs="Arial"/>
          <w:lang w:val="es-ES" w:eastAsia="es-MX"/>
        </w:rPr>
      </w:pPr>
      <w:r w:rsidRPr="00884FDE">
        <w:rPr>
          <w:rFonts w:ascii="Palatino Linotype" w:hAnsi="Palatino Linotype" w:cs="Arial"/>
          <w:lang w:val="es-ES"/>
        </w:rPr>
        <w:t xml:space="preserve">Esté Órgano Garante considera importante precisar que conforme al artículo 180, fracción II, último párrafo de la </w:t>
      </w:r>
      <w:r w:rsidRPr="00884FDE">
        <w:rPr>
          <w:rFonts w:ascii="Palatino Linotype" w:hAnsi="Palatino Linotype" w:cs="Arial"/>
          <w:lang w:val="es-ES" w:eastAsia="es-MX"/>
        </w:rPr>
        <w:t xml:space="preserve">Ley de Transparencia y Acceso a la </w:t>
      </w:r>
      <w:r w:rsidRPr="00884FDE">
        <w:rPr>
          <w:rFonts w:ascii="Palatino Linotype" w:hAnsi="Palatino Linotype" w:cs="Arial"/>
          <w:lang w:val="es-ES"/>
        </w:rPr>
        <w:t>Información Pública</w:t>
      </w:r>
      <w:r w:rsidRPr="00884FD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6E4904E" w14:textId="77777777" w:rsidR="00464343" w:rsidRPr="00884FDE" w:rsidRDefault="00464343" w:rsidP="00464343">
      <w:pPr>
        <w:autoSpaceDE w:val="0"/>
        <w:autoSpaceDN w:val="0"/>
        <w:adjustRightInd w:val="0"/>
        <w:spacing w:line="360" w:lineRule="auto"/>
        <w:ind w:right="49"/>
        <w:jc w:val="both"/>
        <w:rPr>
          <w:rFonts w:ascii="Palatino Linotype" w:hAnsi="Palatino Linotype" w:cs="Arial"/>
          <w:lang w:val="es-ES"/>
        </w:rPr>
      </w:pPr>
    </w:p>
    <w:p w14:paraId="0980A9DA" w14:textId="77777777" w:rsidR="00464343" w:rsidRPr="00884FDE" w:rsidRDefault="00464343" w:rsidP="00464343">
      <w:pPr>
        <w:tabs>
          <w:tab w:val="left" w:pos="851"/>
        </w:tabs>
        <w:ind w:left="851" w:right="901"/>
        <w:jc w:val="both"/>
        <w:rPr>
          <w:rFonts w:ascii="Palatino Linotype" w:hAnsi="Palatino Linotype"/>
          <w:b/>
          <w:i/>
          <w:sz w:val="22"/>
          <w:szCs w:val="22"/>
          <w:lang w:val="es-ES"/>
        </w:rPr>
      </w:pPr>
      <w:r w:rsidRPr="00884FDE">
        <w:rPr>
          <w:rFonts w:ascii="Palatino Linotype" w:hAnsi="Palatino Linotype"/>
          <w:b/>
          <w:i/>
          <w:sz w:val="22"/>
          <w:szCs w:val="22"/>
          <w:lang w:val="es-ES"/>
        </w:rPr>
        <w:t xml:space="preserve">“Artículo 180. </w:t>
      </w:r>
      <w:r w:rsidRPr="00884FDE">
        <w:rPr>
          <w:rFonts w:ascii="Palatino Linotype" w:hAnsi="Palatino Linotype"/>
          <w:i/>
          <w:sz w:val="22"/>
          <w:szCs w:val="22"/>
          <w:lang w:val="es-ES"/>
        </w:rPr>
        <w:t xml:space="preserve">El </w:t>
      </w:r>
      <w:r w:rsidRPr="00884FDE">
        <w:rPr>
          <w:rFonts w:ascii="Palatino Linotype" w:hAnsi="Palatino Linotype" w:cs="Arial"/>
          <w:i/>
          <w:sz w:val="22"/>
          <w:szCs w:val="22"/>
          <w:lang w:val="es-ES"/>
        </w:rPr>
        <w:t>Recurso Revisión</w:t>
      </w:r>
      <w:r w:rsidRPr="00884FDE">
        <w:rPr>
          <w:rFonts w:ascii="Palatino Linotype" w:hAnsi="Palatino Linotype"/>
          <w:i/>
          <w:sz w:val="22"/>
          <w:szCs w:val="22"/>
          <w:lang w:val="es-ES"/>
        </w:rPr>
        <w:t xml:space="preserve"> contendrá:</w:t>
      </w:r>
      <w:r w:rsidRPr="00884FDE">
        <w:rPr>
          <w:rFonts w:ascii="Palatino Linotype" w:hAnsi="Palatino Linotype"/>
          <w:b/>
          <w:i/>
          <w:sz w:val="22"/>
          <w:szCs w:val="22"/>
          <w:lang w:val="es-ES"/>
        </w:rPr>
        <w:t xml:space="preserve"> </w:t>
      </w:r>
    </w:p>
    <w:p w14:paraId="2800B570" w14:textId="77777777" w:rsidR="00464343" w:rsidRPr="00884FDE" w:rsidRDefault="00464343" w:rsidP="00464343">
      <w:pPr>
        <w:tabs>
          <w:tab w:val="left" w:pos="851"/>
        </w:tabs>
        <w:ind w:left="851" w:right="901"/>
        <w:jc w:val="both"/>
        <w:rPr>
          <w:rFonts w:ascii="Palatino Linotype" w:hAnsi="Palatino Linotype"/>
          <w:b/>
          <w:i/>
          <w:sz w:val="22"/>
          <w:szCs w:val="22"/>
          <w:lang w:val="es-ES"/>
        </w:rPr>
      </w:pPr>
      <w:r w:rsidRPr="00884FDE">
        <w:rPr>
          <w:rFonts w:ascii="Palatino Linotype" w:hAnsi="Palatino Linotype"/>
          <w:b/>
          <w:i/>
          <w:sz w:val="22"/>
          <w:szCs w:val="22"/>
          <w:lang w:val="es-ES"/>
        </w:rPr>
        <w:t>…</w:t>
      </w:r>
    </w:p>
    <w:p w14:paraId="3E3D47BB" w14:textId="4A06B6AC" w:rsidR="00464343" w:rsidRPr="00884FDE" w:rsidRDefault="00464343" w:rsidP="00464343">
      <w:pPr>
        <w:tabs>
          <w:tab w:val="left" w:pos="851"/>
        </w:tabs>
        <w:ind w:left="851" w:right="901"/>
        <w:jc w:val="both"/>
        <w:rPr>
          <w:rFonts w:ascii="Palatino Linotype" w:hAnsi="Palatino Linotype"/>
          <w:i/>
          <w:sz w:val="22"/>
          <w:szCs w:val="22"/>
          <w:lang w:val="es-ES"/>
        </w:rPr>
      </w:pPr>
      <w:r w:rsidRPr="00884FDE">
        <w:rPr>
          <w:rFonts w:ascii="Palatino Linotype" w:hAnsi="Palatino Linotype"/>
          <w:b/>
          <w:i/>
          <w:sz w:val="22"/>
          <w:szCs w:val="22"/>
          <w:lang w:val="es-ES"/>
        </w:rPr>
        <w:t xml:space="preserve">II. El nombre del solicitante </w:t>
      </w:r>
      <w:r w:rsidRPr="00884FDE">
        <w:rPr>
          <w:rFonts w:ascii="Palatino Linotype" w:hAnsi="Palatino Linotype" w:cs="Arial"/>
          <w:b/>
          <w:i/>
          <w:color w:val="222222"/>
          <w:sz w:val="22"/>
          <w:szCs w:val="22"/>
          <w:lang w:val="es-ES" w:eastAsia="es-MX"/>
        </w:rPr>
        <w:t>que</w:t>
      </w:r>
      <w:r w:rsidRPr="00884FDE">
        <w:rPr>
          <w:rFonts w:ascii="Palatino Linotype" w:hAnsi="Palatino Linotype"/>
          <w:b/>
          <w:i/>
          <w:sz w:val="22"/>
          <w:szCs w:val="22"/>
          <w:lang w:val="es-ES"/>
        </w:rPr>
        <w:t xml:space="preserve"> recurre </w:t>
      </w:r>
      <w:r w:rsidRPr="00884FDE">
        <w:rPr>
          <w:rFonts w:ascii="Palatino Linotype" w:hAnsi="Palatino Linotype"/>
          <w:i/>
          <w:sz w:val="22"/>
          <w:szCs w:val="22"/>
          <w:lang w:val="es-ES"/>
        </w:rPr>
        <w:t>o de su representante y, en su caso</w:t>
      </w:r>
      <w:r w:rsidR="001A52E6" w:rsidRPr="00884FDE">
        <w:rPr>
          <w:rFonts w:ascii="Palatino Linotype" w:hAnsi="Palatino Linotype"/>
          <w:i/>
          <w:sz w:val="22"/>
          <w:szCs w:val="22"/>
          <w:lang w:val="es-ES"/>
        </w:rPr>
        <w:t>,…</w:t>
      </w:r>
    </w:p>
    <w:p w14:paraId="4FF593B2" w14:textId="77777777" w:rsidR="00464343" w:rsidRPr="00884FDE" w:rsidRDefault="00464343" w:rsidP="00464343">
      <w:pPr>
        <w:tabs>
          <w:tab w:val="left" w:pos="851"/>
        </w:tabs>
        <w:ind w:left="851" w:right="901"/>
        <w:jc w:val="both"/>
        <w:rPr>
          <w:rFonts w:ascii="Palatino Linotype" w:hAnsi="Palatino Linotype"/>
          <w:b/>
          <w:i/>
          <w:sz w:val="22"/>
          <w:szCs w:val="22"/>
          <w:lang w:val="es-ES"/>
        </w:rPr>
      </w:pPr>
      <w:r w:rsidRPr="00884FDE">
        <w:rPr>
          <w:rFonts w:ascii="Palatino Linotype" w:hAnsi="Palatino Linotype"/>
          <w:b/>
          <w:i/>
          <w:sz w:val="22"/>
          <w:szCs w:val="22"/>
          <w:lang w:val="es-ES"/>
        </w:rPr>
        <w:t xml:space="preserve">En caso de </w:t>
      </w:r>
      <w:r w:rsidRPr="00884FDE">
        <w:rPr>
          <w:rFonts w:ascii="Palatino Linotype" w:hAnsi="Palatino Linotype" w:cs="Arial"/>
          <w:b/>
          <w:i/>
          <w:color w:val="222222"/>
          <w:sz w:val="22"/>
          <w:szCs w:val="22"/>
          <w:lang w:val="es-ES" w:eastAsia="es-MX"/>
        </w:rPr>
        <w:t>que</w:t>
      </w:r>
      <w:r w:rsidRPr="00884FD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84FDE">
        <w:rPr>
          <w:rFonts w:ascii="Palatino Linotype" w:hAnsi="Palatino Linotype"/>
          <w:i/>
          <w:sz w:val="22"/>
          <w:szCs w:val="22"/>
          <w:lang w:val="es-ES"/>
        </w:rPr>
        <w:t>, IV, VII y VIII.</w:t>
      </w:r>
      <w:r w:rsidRPr="00884FDE">
        <w:rPr>
          <w:rFonts w:ascii="Palatino Linotype" w:hAnsi="Palatino Linotype"/>
          <w:b/>
          <w:i/>
          <w:sz w:val="22"/>
          <w:szCs w:val="22"/>
          <w:lang w:val="es-ES"/>
        </w:rPr>
        <w:t>”</w:t>
      </w:r>
    </w:p>
    <w:p w14:paraId="17CE6A03" w14:textId="77777777" w:rsidR="00464343" w:rsidRPr="00884FDE" w:rsidRDefault="00464343" w:rsidP="00464343">
      <w:pPr>
        <w:tabs>
          <w:tab w:val="left" w:pos="851"/>
        </w:tabs>
        <w:ind w:right="901"/>
        <w:jc w:val="both"/>
        <w:rPr>
          <w:rFonts w:ascii="Palatino Linotype" w:hAnsi="Palatino Linotype"/>
          <w:i/>
          <w:sz w:val="22"/>
          <w:szCs w:val="22"/>
          <w:lang w:val="es-ES"/>
        </w:rPr>
      </w:pPr>
    </w:p>
    <w:p w14:paraId="64C5C303" w14:textId="77777777" w:rsidR="00464343" w:rsidRPr="00884FDE" w:rsidRDefault="00464343" w:rsidP="00464343">
      <w:pPr>
        <w:spacing w:line="360" w:lineRule="auto"/>
        <w:jc w:val="both"/>
        <w:rPr>
          <w:rFonts w:ascii="Palatino Linotype" w:hAnsi="Palatino Linotype"/>
          <w:lang w:val="es-ES"/>
        </w:rPr>
      </w:pPr>
      <w:r w:rsidRPr="00884FD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884FDE">
        <w:rPr>
          <w:rFonts w:ascii="Palatino Linotype" w:hAnsi="Palatino Linotype" w:cs="Arial"/>
          <w:b/>
          <w:lang w:val="es-ES"/>
        </w:rPr>
        <w:t xml:space="preserve"> RECURRENTE;</w:t>
      </w:r>
      <w:r w:rsidRPr="00884FDE">
        <w:rPr>
          <w:rFonts w:ascii="Palatino Linotype" w:hAnsi="Palatino Linotype"/>
          <w:lang w:val="es-ES"/>
        </w:rPr>
        <w:t xml:space="preserve"> en ese </w:t>
      </w:r>
      <w:r w:rsidRPr="00884FDE">
        <w:rPr>
          <w:rFonts w:ascii="Palatino Linotype" w:hAnsi="Palatino Linotype"/>
          <w:lang w:val="es-ES"/>
        </w:rPr>
        <w:lastRenderedPageBreak/>
        <w:t xml:space="preserve">sentido en el presente caso, al haber sido presentado el Recurso Revisión vía </w:t>
      </w:r>
      <w:r w:rsidRPr="00884FDE">
        <w:rPr>
          <w:rFonts w:ascii="Palatino Linotype" w:hAnsi="Palatino Linotype"/>
          <w:b/>
          <w:lang w:val="es-ES"/>
        </w:rPr>
        <w:t>SAIMEX</w:t>
      </w:r>
      <w:r w:rsidRPr="00884FDE">
        <w:rPr>
          <w:rFonts w:ascii="Palatino Linotype" w:hAnsi="Palatino Linotype"/>
          <w:lang w:val="es-ES"/>
        </w:rPr>
        <w:t>, dicho requisito resulta innecesario.</w:t>
      </w:r>
    </w:p>
    <w:p w14:paraId="0ABFF721" w14:textId="77777777" w:rsidR="00464343" w:rsidRPr="00884FDE" w:rsidRDefault="00464343" w:rsidP="00464343">
      <w:pPr>
        <w:spacing w:line="360" w:lineRule="auto"/>
        <w:jc w:val="both"/>
        <w:rPr>
          <w:rFonts w:ascii="Palatino Linotype" w:hAnsi="Palatino Linotype" w:cs="Arial"/>
          <w:color w:val="000000"/>
          <w:lang w:val="es-ES"/>
        </w:rPr>
      </w:pPr>
      <w:r w:rsidRPr="00884FDE">
        <w:rPr>
          <w:rFonts w:ascii="Palatino Linotype" w:hAnsi="Palatino Linotype"/>
          <w:lang w:val="es-ES"/>
        </w:rPr>
        <w:t xml:space="preserve">Lo anterior es así, pues el artículo 15 de </w:t>
      </w:r>
      <w:r w:rsidRPr="00884FDE">
        <w:rPr>
          <w:rFonts w:ascii="Palatino Linotype" w:hAnsi="Palatino Linotype" w:cs="Arial"/>
          <w:lang w:val="es-ES" w:eastAsia="es-MX"/>
        </w:rPr>
        <w:t xml:space="preserve">Ley de Transparencia y Acceso a la </w:t>
      </w:r>
      <w:r w:rsidRPr="00884FDE">
        <w:rPr>
          <w:rFonts w:ascii="Palatino Linotype" w:hAnsi="Palatino Linotype" w:cs="Arial"/>
          <w:lang w:val="es-ES"/>
        </w:rPr>
        <w:t>Información Pública</w:t>
      </w:r>
      <w:r w:rsidRPr="00884FDE">
        <w:rPr>
          <w:rFonts w:ascii="Palatino Linotype" w:hAnsi="Palatino Linotype" w:cs="Arial"/>
          <w:lang w:val="es-ES" w:eastAsia="es-MX"/>
        </w:rPr>
        <w:t xml:space="preserve"> del Estado de México y Municipios </w:t>
      </w:r>
      <w:r w:rsidRPr="00884FDE">
        <w:rPr>
          <w:rFonts w:ascii="Palatino Linotype" w:hAnsi="Palatino Linotype" w:cs="Arial"/>
          <w:iCs/>
          <w:lang w:val="es-ES"/>
        </w:rPr>
        <w:t xml:space="preserve">prevé que, </w:t>
      </w:r>
      <w:r w:rsidRPr="00884FDE">
        <w:rPr>
          <w:rFonts w:ascii="Palatino Linotype" w:hAnsi="Palatino Linotype"/>
          <w:lang w:val="es-ES"/>
        </w:rPr>
        <w:t xml:space="preserve">toda persona tendrá acceso a la información </w:t>
      </w:r>
      <w:r w:rsidRPr="00884FDE">
        <w:rPr>
          <w:rFonts w:ascii="Palatino Linotype" w:hAnsi="Palatino Linotype" w:cs="Arial"/>
          <w:color w:val="000000"/>
          <w:lang w:val="es-ES"/>
        </w:rPr>
        <w:t xml:space="preserve">sin necesidad de acreditar interés alguno o justificar su utilización, de lo que se infiere que para el </w:t>
      </w:r>
      <w:r w:rsidRPr="00884FDE">
        <w:rPr>
          <w:rFonts w:ascii="Palatino Linotype" w:hAnsi="Palatino Linotype"/>
          <w:lang w:val="es-ES"/>
        </w:rPr>
        <w:t>ejercicio</w:t>
      </w:r>
      <w:r w:rsidRPr="00884FDE">
        <w:rPr>
          <w:rFonts w:ascii="Palatino Linotype" w:hAnsi="Palatino Linotype" w:cs="Arial"/>
          <w:color w:val="000000"/>
          <w:lang w:val="es-ES"/>
        </w:rPr>
        <w:t xml:space="preserve"> del derecho de acceso a la Información Pública, </w:t>
      </w:r>
      <w:r w:rsidRPr="00884FDE">
        <w:rPr>
          <w:rFonts w:ascii="Palatino Linotype" w:hAnsi="Palatino Linotype" w:cs="Arial"/>
          <w:b/>
          <w:color w:val="000000"/>
          <w:u w:val="single"/>
          <w:lang w:val="es-ES"/>
        </w:rPr>
        <w:t xml:space="preserve">el nombre no es un requisito </w:t>
      </w:r>
      <w:r w:rsidRPr="00884FDE">
        <w:rPr>
          <w:rFonts w:ascii="Palatino Linotype" w:hAnsi="Palatino Linotype" w:cs="Arial"/>
          <w:b/>
          <w:i/>
          <w:color w:val="000000"/>
          <w:u w:val="single"/>
          <w:lang w:val="es-ES"/>
        </w:rPr>
        <w:t>sine qua non</w:t>
      </w:r>
      <w:r w:rsidRPr="00884FDE">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1786603" w14:textId="77777777" w:rsidR="00464343" w:rsidRPr="00884FDE" w:rsidRDefault="00464343" w:rsidP="00464343">
      <w:pPr>
        <w:spacing w:line="360" w:lineRule="auto"/>
        <w:jc w:val="both"/>
        <w:rPr>
          <w:rFonts w:ascii="Palatino Linotype" w:hAnsi="Palatino Linotype" w:cs="Arial"/>
          <w:color w:val="000000"/>
          <w:lang w:val="es-ES"/>
        </w:rPr>
      </w:pPr>
    </w:p>
    <w:p w14:paraId="02EE3D56" w14:textId="77777777" w:rsidR="00464343" w:rsidRPr="00884FDE" w:rsidRDefault="00464343" w:rsidP="00464343">
      <w:pPr>
        <w:spacing w:line="360" w:lineRule="auto"/>
        <w:jc w:val="both"/>
        <w:rPr>
          <w:rFonts w:ascii="Palatino Linotype" w:hAnsi="Palatino Linotype"/>
          <w:sz w:val="22"/>
          <w:szCs w:val="22"/>
          <w:lang w:val="es-ES"/>
        </w:rPr>
      </w:pPr>
      <w:r w:rsidRPr="00884FD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8B3C139" w14:textId="77777777" w:rsidR="00464343" w:rsidRPr="00884FDE" w:rsidRDefault="00464343" w:rsidP="00464343">
      <w:pPr>
        <w:tabs>
          <w:tab w:val="left" w:pos="851"/>
        </w:tabs>
        <w:ind w:left="851" w:right="901"/>
        <w:jc w:val="both"/>
        <w:rPr>
          <w:rFonts w:ascii="Palatino Linotype" w:hAnsi="Palatino Linotype"/>
          <w:sz w:val="22"/>
          <w:szCs w:val="22"/>
          <w:lang w:val="es-ES"/>
        </w:rPr>
      </w:pPr>
    </w:p>
    <w:p w14:paraId="7308506D" w14:textId="7388BCFF" w:rsidR="00464343" w:rsidRPr="00884FDE" w:rsidRDefault="00464343" w:rsidP="00464343">
      <w:pPr>
        <w:spacing w:line="360" w:lineRule="auto"/>
        <w:jc w:val="both"/>
        <w:rPr>
          <w:rFonts w:ascii="Palatino Linotype" w:hAnsi="Palatino Linotype"/>
          <w:lang w:val="es-ES"/>
        </w:rPr>
      </w:pPr>
      <w:r w:rsidRPr="00884FDE">
        <w:rPr>
          <w:rFonts w:ascii="Palatino Linotype" w:hAnsi="Palatino Linotype"/>
          <w:lang w:val="es-ES"/>
        </w:rPr>
        <w:t xml:space="preserve">Así mismo, se estima que el requisito relativo al nombre del </w:t>
      </w:r>
      <w:r w:rsidRPr="00884FDE">
        <w:rPr>
          <w:rFonts w:ascii="Palatino Linotype" w:hAnsi="Palatino Linotype" w:cs="Arial"/>
          <w:b/>
          <w:lang w:val="es-ES"/>
        </w:rPr>
        <w:t>RECURRENTE</w:t>
      </w:r>
      <w:r w:rsidRPr="00884FDE">
        <w:rPr>
          <w:rFonts w:ascii="Palatino Linotype" w:hAnsi="Palatino Linotype"/>
          <w:lang w:val="es-ES"/>
        </w:rPr>
        <w:t xml:space="preserve"> no constituye un supuesto indispensable de </w:t>
      </w:r>
      <w:proofErr w:type="spellStart"/>
      <w:r w:rsidRPr="00884FDE">
        <w:rPr>
          <w:rFonts w:ascii="Palatino Linotype" w:hAnsi="Palatino Linotype"/>
          <w:lang w:val="es-ES"/>
        </w:rPr>
        <w:t>procedibilidad</w:t>
      </w:r>
      <w:proofErr w:type="spellEnd"/>
      <w:r w:rsidRPr="00884FDE">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884FDE">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884FDE">
        <w:rPr>
          <w:rFonts w:ascii="Palatino Linotype" w:hAnsi="Palatino Linotype" w:cs="Arial"/>
          <w:b/>
          <w:lang w:val="es-ES"/>
        </w:rPr>
        <w:t>EL RECURRENTE</w:t>
      </w:r>
      <w:r w:rsidRPr="00884FDE">
        <w:rPr>
          <w:rFonts w:ascii="Palatino Linotype" w:hAnsi="Palatino Linotype"/>
          <w:lang w:val="es-ES"/>
        </w:rPr>
        <w:t xml:space="preserve"> es la misma persona que realizó la solicitud de acceso a la Información Pública que ahora se impugna.</w:t>
      </w:r>
    </w:p>
    <w:p w14:paraId="21025750" w14:textId="77777777" w:rsidR="00464343" w:rsidRPr="00884FDE" w:rsidRDefault="00464343" w:rsidP="00464343">
      <w:pPr>
        <w:tabs>
          <w:tab w:val="left" w:pos="851"/>
        </w:tabs>
        <w:ind w:left="851" w:right="901"/>
        <w:jc w:val="both"/>
        <w:rPr>
          <w:rFonts w:ascii="Palatino Linotype" w:hAnsi="Palatino Linotype"/>
          <w:szCs w:val="22"/>
          <w:lang w:val="es-ES"/>
        </w:rPr>
      </w:pPr>
    </w:p>
    <w:p w14:paraId="71DC6037" w14:textId="77777777" w:rsidR="00464343" w:rsidRPr="00884FDE" w:rsidRDefault="00464343" w:rsidP="00464343">
      <w:pPr>
        <w:spacing w:line="360" w:lineRule="auto"/>
        <w:jc w:val="both"/>
        <w:rPr>
          <w:rFonts w:ascii="Palatino Linotype" w:hAnsi="Palatino Linotype"/>
          <w:lang w:val="es-ES"/>
        </w:rPr>
      </w:pPr>
      <w:r w:rsidRPr="00884FD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884FDE">
        <w:rPr>
          <w:rFonts w:ascii="Palatino Linotype" w:hAnsi="Palatino Linotype"/>
          <w:color w:val="000000" w:themeColor="text1"/>
        </w:rPr>
        <w:t>Constitución Política de los Estados Unidos Mexicanos</w:t>
      </w:r>
      <w:r w:rsidRPr="00884FD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D7D7F10" w14:textId="77777777" w:rsidR="00F528C9" w:rsidRPr="00884FDE" w:rsidRDefault="00F528C9" w:rsidP="00F528C9">
      <w:pPr>
        <w:ind w:left="851" w:right="899"/>
        <w:jc w:val="both"/>
        <w:textAlignment w:val="baseline"/>
        <w:rPr>
          <w:rFonts w:ascii="Palatino Linotype" w:hAnsi="Palatino Linotype" w:cs="Arial"/>
          <w:i/>
          <w:lang w:val="es-ES"/>
        </w:rPr>
      </w:pPr>
    </w:p>
    <w:p w14:paraId="1845814D" w14:textId="77777777" w:rsidR="005B5043" w:rsidRPr="00884FDE"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884FDE">
        <w:rPr>
          <w:rFonts w:ascii="Palatino Linotype" w:hAnsi="Palatino Linotype"/>
          <w:b/>
          <w:color w:val="000000" w:themeColor="text1"/>
          <w:sz w:val="26"/>
          <w:szCs w:val="26"/>
          <w:lang w:eastAsia="es-MX"/>
        </w:rPr>
        <w:t>QUINTO</w:t>
      </w:r>
      <w:r w:rsidRPr="00884FDE">
        <w:rPr>
          <w:rFonts w:ascii="Palatino Linotype" w:hAnsi="Palatino Linotype" w:cs="Arial"/>
          <w:b/>
          <w:color w:val="000000" w:themeColor="text1"/>
          <w:sz w:val="26"/>
          <w:szCs w:val="26"/>
          <w:lang w:eastAsia="es-MX"/>
        </w:rPr>
        <w:t xml:space="preserve">. </w:t>
      </w:r>
      <w:r w:rsidRPr="00884FDE">
        <w:rPr>
          <w:rFonts w:ascii="Palatino Linotype" w:hAnsi="Palatino Linotype" w:cs="Arial"/>
          <w:b/>
          <w:color w:val="000000" w:themeColor="text1"/>
          <w:sz w:val="26"/>
          <w:szCs w:val="26"/>
          <w:lang w:val="es-ES" w:eastAsia="es-MX"/>
        </w:rPr>
        <w:t>Estudio y resolución del asunto.</w:t>
      </w:r>
    </w:p>
    <w:p w14:paraId="0A95CDD1" w14:textId="77777777" w:rsidR="00EB04CA" w:rsidRPr="00884FDE" w:rsidRDefault="00EB04CA" w:rsidP="00EB04CA">
      <w:pPr>
        <w:spacing w:line="360" w:lineRule="auto"/>
        <w:jc w:val="both"/>
        <w:rPr>
          <w:rFonts w:ascii="Palatino Linotype" w:hAnsi="Palatino Linotype"/>
        </w:rPr>
      </w:pPr>
      <w:r w:rsidRPr="00884FDE">
        <w:rPr>
          <w:rFonts w:ascii="Palatino Linotype" w:hAnsi="Palatino Linotype"/>
        </w:rPr>
        <w:t xml:space="preserve">Una vez determinada la vía sobre la que versará el presente recurso, y previa revisión del expediente electrónico formado en </w:t>
      </w:r>
      <w:r w:rsidRPr="00884FDE">
        <w:rPr>
          <w:rFonts w:ascii="Palatino Linotype" w:hAnsi="Palatino Linotype"/>
          <w:b/>
        </w:rPr>
        <w:t>EL SAIMEX</w:t>
      </w:r>
      <w:r w:rsidRPr="00884FDE">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w:t>
      </w:r>
      <w:r w:rsidRPr="00884FDE">
        <w:rPr>
          <w:rFonts w:ascii="Palatino Linotype" w:hAnsi="Palatino Linotype"/>
        </w:rPr>
        <w:lastRenderedPageBreak/>
        <w:t>publicidad consagrado en la Constitución Política de los Estados Unidos Mexicanos, Constitución Política del Estado Libre y Soberano de México y demás leyes aplicables en la materia.</w:t>
      </w:r>
    </w:p>
    <w:p w14:paraId="30057BB5" w14:textId="77777777" w:rsidR="00EB04CA" w:rsidRPr="00884FDE" w:rsidRDefault="00EB04CA" w:rsidP="00EB04CA">
      <w:pPr>
        <w:spacing w:line="360" w:lineRule="auto"/>
        <w:jc w:val="both"/>
        <w:rPr>
          <w:rFonts w:ascii="Palatino Linotype" w:hAnsi="Palatino Linotype"/>
        </w:rPr>
      </w:pPr>
    </w:p>
    <w:p w14:paraId="5D678BBE" w14:textId="77777777" w:rsidR="00EB04CA" w:rsidRPr="00884FDE" w:rsidRDefault="00EB04CA" w:rsidP="00EB04CA">
      <w:pPr>
        <w:spacing w:line="360" w:lineRule="auto"/>
        <w:jc w:val="both"/>
        <w:rPr>
          <w:rFonts w:ascii="Palatino Linotype" w:hAnsi="Palatino Linotype" w:cs="Arial"/>
          <w:color w:val="000000" w:themeColor="text1"/>
        </w:rPr>
      </w:pPr>
      <w:r w:rsidRPr="00884FDE">
        <w:rPr>
          <w:rFonts w:ascii="Palatino Linotype" w:hAnsi="Palatino Linotype" w:cs="Arial"/>
          <w:color w:val="000000" w:themeColor="text1"/>
        </w:rPr>
        <w:t xml:space="preserve">Primeramente, parta efectos de mejor estudio y comprensión, conviene citar la petición del </w:t>
      </w:r>
      <w:r w:rsidRPr="00884FDE">
        <w:rPr>
          <w:rFonts w:ascii="Palatino Linotype" w:hAnsi="Palatino Linotype" w:cs="Arial"/>
          <w:b/>
          <w:bCs/>
          <w:color w:val="000000" w:themeColor="text1"/>
        </w:rPr>
        <w:t>RECURRENTE</w:t>
      </w:r>
      <w:r w:rsidRPr="00884FDE">
        <w:rPr>
          <w:rFonts w:ascii="Palatino Linotype" w:hAnsi="Palatino Linotype" w:cs="Arial"/>
          <w:color w:val="000000" w:themeColor="text1"/>
        </w:rPr>
        <w:t>, la cual versa al tenor siguiente:</w:t>
      </w:r>
    </w:p>
    <w:p w14:paraId="6868F2AE" w14:textId="77777777" w:rsidR="00EB04CA" w:rsidRPr="00884FDE" w:rsidRDefault="00EB04CA" w:rsidP="00EB04CA">
      <w:pPr>
        <w:spacing w:line="360" w:lineRule="auto"/>
        <w:jc w:val="both"/>
        <w:rPr>
          <w:rFonts w:ascii="Palatino Linotype" w:hAnsi="Palatino Linotype" w:cs="Arial"/>
          <w:color w:val="000000" w:themeColor="text1"/>
        </w:rPr>
      </w:pPr>
    </w:p>
    <w:p w14:paraId="5986DBAE" w14:textId="749E1640" w:rsidR="00EB04CA" w:rsidRPr="00884FDE" w:rsidRDefault="00EB04CA" w:rsidP="00AD317A">
      <w:pPr>
        <w:ind w:left="851" w:right="902"/>
        <w:jc w:val="both"/>
        <w:rPr>
          <w:rFonts w:ascii="Palatino Linotype" w:hAnsi="Palatino Linotype" w:cs="Arial"/>
          <w:i/>
          <w:iCs/>
          <w:sz w:val="20"/>
          <w:szCs w:val="20"/>
        </w:rPr>
      </w:pPr>
      <w:r w:rsidRPr="00884FDE">
        <w:rPr>
          <w:rFonts w:ascii="Palatino Linotype" w:hAnsi="Palatino Linotype" w:cs="Arial"/>
          <w:i/>
          <w:iCs/>
          <w:sz w:val="20"/>
          <w:szCs w:val="20"/>
        </w:rPr>
        <w:t>“SOLICITO LA LISTA DE TODOS LOS SUJETOS OBLIGADO Y LAS FRACCIONES QUE LES CORRESPONDEN DE ACUERDO A SUS FUNCIONES Y ATRIBUCIONES, DEL AYUNTAMIENTO DE CHIAUTLA, SISTEMA MUNICIPAL DIF DE CHIAUTLA E IMCUFIDE DE CHIAUTLA.”</w:t>
      </w:r>
    </w:p>
    <w:p w14:paraId="02DD0344" w14:textId="77777777" w:rsidR="00EB04CA" w:rsidRPr="00884FDE" w:rsidRDefault="00EB04CA" w:rsidP="00EB04CA">
      <w:pPr>
        <w:spacing w:line="360" w:lineRule="auto"/>
        <w:ind w:left="360"/>
        <w:jc w:val="center"/>
        <w:rPr>
          <w:rFonts w:ascii="Palatino Linotype" w:hAnsi="Palatino Linotype" w:cs="Arial"/>
          <w:i/>
          <w:iCs/>
          <w:sz w:val="20"/>
          <w:szCs w:val="20"/>
        </w:rPr>
      </w:pPr>
    </w:p>
    <w:p w14:paraId="446DA881" w14:textId="17DBBD4F" w:rsidR="00EB04CA" w:rsidRPr="00884FDE" w:rsidRDefault="00EB04CA" w:rsidP="00EB04C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884FDE">
        <w:rPr>
          <w:rFonts w:ascii="Palatino Linotype" w:hAnsi="Palatino Linotype" w:cs="Arial"/>
        </w:rPr>
        <w:t xml:space="preserve">En respuesta </w:t>
      </w:r>
      <w:r w:rsidRPr="00884FDE">
        <w:rPr>
          <w:rFonts w:ascii="Palatino Linotype" w:hAnsi="Palatino Linotype" w:cs="Arial"/>
          <w:b/>
        </w:rPr>
        <w:t>EL SUJETO OBLIGADO</w:t>
      </w:r>
      <w:r w:rsidRPr="00884FDE">
        <w:rPr>
          <w:rFonts w:ascii="Palatino Linotype" w:hAnsi="Palatino Linotype" w:cs="Arial"/>
        </w:rPr>
        <w:t xml:space="preserve"> adjuntó para tal efecto un archivo digital electrónico denominado </w:t>
      </w:r>
      <w:r w:rsidRPr="00884FDE">
        <w:rPr>
          <w:rFonts w:ascii="Palatino Linotype" w:hAnsi="Palatino Linotype" w:cs="Arial"/>
          <w:b/>
          <w:i/>
        </w:rPr>
        <w:t>“</w:t>
      </w:r>
      <w:r w:rsidRPr="00884FDE">
        <w:rPr>
          <w:rFonts w:ascii="Palatino Linotype" w:hAnsi="Palatino Linotype" w:cs="Arial"/>
          <w:b/>
          <w:i/>
          <w:color w:val="000000" w:themeColor="text1"/>
        </w:rPr>
        <w:t>RESPUESTA USUARIO 00112.pdf</w:t>
      </w:r>
      <w:r w:rsidRPr="00884FDE">
        <w:rPr>
          <w:rFonts w:ascii="Palatino Linotype" w:hAnsi="Palatino Linotype" w:cs="Arial"/>
          <w:b/>
          <w:i/>
        </w:rPr>
        <w:t xml:space="preserve">” </w:t>
      </w:r>
      <w:r w:rsidRPr="00884FDE">
        <w:rPr>
          <w:rFonts w:ascii="Palatino Linotype" w:hAnsi="Palatino Linotype" w:cs="Arial"/>
        </w:rPr>
        <w:t xml:space="preserve">del que se advierte, </w:t>
      </w:r>
      <w:r w:rsidRPr="00884FDE">
        <w:rPr>
          <w:rFonts w:ascii="Palatino Linotype" w:hAnsi="Palatino Linotype" w:cs="Arial"/>
          <w:color w:val="000000" w:themeColor="text1"/>
        </w:rPr>
        <w:t>de cuyo contenido se observa el oficio número CHI/UTR/0225/2022, en el cual medularmente manifiesta incompetencia arguyendo que la información solicitada no compete a sus facultades y atribuciones, siendo quien posee la información solicitada es el Instituto de Transparencia.</w:t>
      </w:r>
    </w:p>
    <w:p w14:paraId="3DE635BB" w14:textId="77777777" w:rsidR="00EB04CA" w:rsidRPr="00884FDE" w:rsidRDefault="00EB04CA" w:rsidP="00EB04C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4FC123F" w14:textId="77777777" w:rsidR="00AD317A" w:rsidRPr="00884FDE" w:rsidRDefault="00EB04CA" w:rsidP="00EB04CA">
      <w:pPr>
        <w:spacing w:line="360" w:lineRule="auto"/>
        <w:jc w:val="both"/>
        <w:rPr>
          <w:rFonts w:ascii="Palatino Linotype" w:hAnsi="Palatino Linotype" w:cs="Arial"/>
          <w:lang w:val="es-ES"/>
        </w:rPr>
      </w:pPr>
      <w:r w:rsidRPr="00884FDE">
        <w:rPr>
          <w:rFonts w:ascii="Palatino Linotype" w:hAnsi="Palatino Linotype" w:cs="Arial"/>
          <w:lang w:val="es-ES"/>
        </w:rPr>
        <w:t xml:space="preserve">Recordando la inconformidad del </w:t>
      </w:r>
      <w:r w:rsidRPr="00884FDE">
        <w:rPr>
          <w:rFonts w:ascii="Palatino Linotype" w:hAnsi="Palatino Linotype" w:cs="Arial"/>
          <w:b/>
          <w:lang w:val="es-ES"/>
        </w:rPr>
        <w:t>Recurrente</w:t>
      </w:r>
      <w:r w:rsidRPr="00884FDE">
        <w:rPr>
          <w:rFonts w:ascii="Palatino Linotype" w:hAnsi="Palatino Linotype" w:cs="Arial"/>
          <w:lang w:val="es-ES"/>
        </w:rPr>
        <w:t xml:space="preserve"> hace valer, manifestando</w:t>
      </w:r>
      <w:r w:rsidR="00AD317A" w:rsidRPr="00884FDE">
        <w:rPr>
          <w:rFonts w:ascii="Palatino Linotype" w:hAnsi="Palatino Linotype" w:cs="Arial"/>
          <w:lang w:val="es-ES"/>
        </w:rPr>
        <w:t xml:space="preserve"> lo siguiente:</w:t>
      </w:r>
    </w:p>
    <w:p w14:paraId="5E16676B" w14:textId="77777777" w:rsidR="00AD317A" w:rsidRPr="00884FDE" w:rsidRDefault="00AD317A" w:rsidP="00EB04CA">
      <w:pPr>
        <w:spacing w:line="360" w:lineRule="auto"/>
        <w:jc w:val="both"/>
        <w:rPr>
          <w:rFonts w:ascii="Palatino Linotype" w:hAnsi="Palatino Linotype" w:cs="Arial"/>
          <w:lang w:val="es-ES"/>
        </w:rPr>
      </w:pPr>
    </w:p>
    <w:p w14:paraId="56E86E2C" w14:textId="19E4C2AC" w:rsidR="00EB04CA" w:rsidRPr="00884FDE" w:rsidRDefault="00AD317A" w:rsidP="00AD317A">
      <w:pPr>
        <w:ind w:left="851" w:right="902"/>
        <w:jc w:val="both"/>
        <w:rPr>
          <w:rFonts w:ascii="Palatino Linotype" w:hAnsi="Palatino Linotype" w:cs="Arial"/>
          <w:lang w:val="es-ES"/>
        </w:rPr>
      </w:pPr>
      <w:r w:rsidRPr="00884FDE">
        <w:rPr>
          <w:rFonts w:ascii="Palatino Linotype" w:hAnsi="Palatino Linotype" w:cs="Arial"/>
          <w:i/>
          <w:lang w:val="es-ES"/>
        </w:rPr>
        <w:t>“SE DECLARA INCOPETENTE PARA DAR CONTESTACION A LA SOLICITUD, SIENDO EL TITULAR DE TRANSPARENCIA QUIEN ASIGNA LAS FRACCIONES A LOS SUJETOS OBLIGADOS PARA ALIMENTAR EL SISTEMA DE IPOMEX, EL CUAL LO QUE DECLARA NO ES VERDAD.” (Sic).</w:t>
      </w:r>
    </w:p>
    <w:p w14:paraId="3A948863" w14:textId="77777777" w:rsidR="00EB04CA" w:rsidRPr="00884FDE" w:rsidRDefault="00EB04CA" w:rsidP="00EB04CA">
      <w:pPr>
        <w:pBdr>
          <w:top w:val="nil"/>
          <w:left w:val="nil"/>
          <w:bottom w:val="nil"/>
          <w:right w:val="nil"/>
          <w:between w:val="nil"/>
        </w:pBdr>
        <w:spacing w:line="360" w:lineRule="auto"/>
        <w:contextualSpacing/>
        <w:jc w:val="both"/>
        <w:rPr>
          <w:rFonts w:ascii="Palatino Linotype" w:hAnsi="Palatino Linotype"/>
        </w:rPr>
      </w:pPr>
      <w:r w:rsidRPr="00884FDE">
        <w:rPr>
          <w:rFonts w:ascii="Palatino Linotype" w:hAnsi="Palatino Linotype"/>
        </w:rPr>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F411195" w14:textId="77777777" w:rsidR="00EB04CA" w:rsidRPr="00884FDE" w:rsidRDefault="00EB04CA" w:rsidP="00EB04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E4C763E" w14:textId="77777777" w:rsidR="00EB04CA" w:rsidRPr="00884FDE" w:rsidRDefault="00EB04CA" w:rsidP="00EB04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4FDE">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4660FEC4" w14:textId="77777777" w:rsidR="00EB04CA" w:rsidRPr="00884FDE" w:rsidRDefault="00EB04CA" w:rsidP="00EB04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21A81AB"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b/>
          <w:i/>
          <w:color w:val="000000"/>
          <w:sz w:val="22"/>
          <w:szCs w:val="22"/>
        </w:rPr>
        <w:t>Artículo 6o.</w:t>
      </w:r>
      <w:r w:rsidRPr="00884FDE">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4FDE">
        <w:rPr>
          <w:rFonts w:ascii="Palatino Linotype" w:eastAsia="Palatino Linotype" w:hAnsi="Palatino Linotype" w:cs="Palatino Linotype"/>
          <w:b/>
          <w:i/>
          <w:color w:val="000000"/>
          <w:sz w:val="22"/>
          <w:szCs w:val="22"/>
        </w:rPr>
        <w:t>El derecho a la información será garantizado por el Estado.</w:t>
      </w:r>
      <w:r w:rsidRPr="00884FDE">
        <w:rPr>
          <w:rFonts w:ascii="Palatino Linotype" w:eastAsia="Palatino Linotype" w:hAnsi="Palatino Linotype" w:cs="Palatino Linotype"/>
          <w:i/>
          <w:color w:val="000000"/>
          <w:sz w:val="22"/>
          <w:szCs w:val="22"/>
        </w:rPr>
        <w:t xml:space="preserve"> </w:t>
      </w:r>
    </w:p>
    <w:p w14:paraId="1DED3625"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3042E5AF"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117245EA"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67F0E597"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Para efectos de lo dispuesto en el presente artículo se observará lo siguiente:</w:t>
      </w:r>
    </w:p>
    <w:p w14:paraId="1FA4CBEA"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02FA5BB"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0EF5A29F"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06C5D45"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b/>
          <w:i/>
          <w:color w:val="000000"/>
          <w:sz w:val="22"/>
          <w:szCs w:val="22"/>
        </w:rPr>
        <w:lastRenderedPageBreak/>
        <w:t>I. Toda la información en posesión de</w:t>
      </w:r>
      <w:r w:rsidRPr="00884FDE">
        <w:rPr>
          <w:rFonts w:ascii="Palatino Linotype" w:eastAsia="Palatino Linotype" w:hAnsi="Palatino Linotype" w:cs="Palatino Linotype"/>
          <w:i/>
          <w:color w:val="000000"/>
          <w:sz w:val="22"/>
          <w:szCs w:val="22"/>
        </w:rPr>
        <w:t xml:space="preserve"> </w:t>
      </w:r>
      <w:r w:rsidRPr="00884FDE">
        <w:rPr>
          <w:rFonts w:ascii="Palatino Linotype" w:eastAsia="Palatino Linotype" w:hAnsi="Palatino Linotype" w:cs="Palatino Linotype"/>
          <w:b/>
          <w:i/>
          <w:color w:val="000000"/>
          <w:sz w:val="22"/>
          <w:szCs w:val="22"/>
        </w:rPr>
        <w:t>cualquier autoridad</w:t>
      </w:r>
      <w:r w:rsidRPr="00884FDE">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4FDE">
        <w:rPr>
          <w:rFonts w:ascii="Palatino Linotype" w:eastAsia="Palatino Linotype" w:hAnsi="Palatino Linotype" w:cs="Palatino Linotype"/>
          <w:b/>
          <w:i/>
          <w:color w:val="000000"/>
          <w:sz w:val="22"/>
          <w:szCs w:val="22"/>
        </w:rPr>
        <w:t>en el ámbito federal, estatal y municipal, es pública</w:t>
      </w:r>
      <w:r w:rsidRPr="00884FDE">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884FDE">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884FDE">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5842D9AF"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17A60291"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56BD3A82"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347A7228"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884FDE">
        <w:rPr>
          <w:rFonts w:ascii="Palatino Linotype" w:eastAsia="Palatino Linotype" w:hAnsi="Palatino Linotype" w:cs="Palatino Linotype"/>
          <w:i/>
          <w:color w:val="000000"/>
          <w:sz w:val="22"/>
          <w:szCs w:val="22"/>
        </w:rPr>
        <w:t xml:space="preserve">, </w:t>
      </w:r>
      <w:r w:rsidRPr="00884FDE">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884FDE">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587A35B5"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636B3E0A"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2437E4F2"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F56CD31"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w:t>
      </w:r>
    </w:p>
    <w:p w14:paraId="100A89E6"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La ley establecerá aquella información que se considere reservada o confidencial.</w:t>
      </w:r>
    </w:p>
    <w:p w14:paraId="7F58FFC3" w14:textId="77777777" w:rsidR="00EB04CA" w:rsidRPr="00884FDE" w:rsidRDefault="00EB04CA" w:rsidP="00EB04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1458D96C" w14:textId="77777777" w:rsidR="00EB04CA" w:rsidRPr="00884FDE" w:rsidRDefault="00EB04CA" w:rsidP="00EB04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4FDE">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2F99C832" w14:textId="77777777" w:rsidR="00EB04CA" w:rsidRPr="00884FDE" w:rsidRDefault="00EB04CA" w:rsidP="00EB04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39A1F657"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b/>
          <w:i/>
          <w:color w:val="000000"/>
          <w:sz w:val="22"/>
          <w:szCs w:val="22"/>
        </w:rPr>
        <w:t>Artículo 5</w:t>
      </w:r>
      <w:r w:rsidRPr="00884FDE">
        <w:rPr>
          <w:rFonts w:ascii="Palatino Linotype" w:eastAsia="Palatino Linotype" w:hAnsi="Palatino Linotype" w:cs="Palatino Linotype"/>
          <w:i/>
          <w:color w:val="000000"/>
          <w:sz w:val="22"/>
          <w:szCs w:val="22"/>
        </w:rPr>
        <w:t xml:space="preserve">. … </w:t>
      </w:r>
    </w:p>
    <w:p w14:paraId="157428B9"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244AEEC4"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69B69976"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D2A2FEB"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67CFAFF"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Este derecho se regirá por los principios y bases siguientes:</w:t>
      </w:r>
    </w:p>
    <w:p w14:paraId="33B6046B"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68D45968"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576D122"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A41E3D6"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3CCE6474"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54F09C91"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DB34C21"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27C6594" w14:textId="77777777" w:rsidR="00EB04CA" w:rsidRPr="00884FDE" w:rsidRDefault="00EB04CA" w:rsidP="00EB04C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884FDE">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0951C592" w14:textId="77777777" w:rsidR="00EB04CA" w:rsidRPr="00884FDE" w:rsidRDefault="00EB04CA" w:rsidP="00EB04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21152D9C" w14:textId="77777777" w:rsidR="00EB04CA" w:rsidRPr="00884FDE" w:rsidRDefault="00EB04CA" w:rsidP="00EB04CA">
      <w:pPr>
        <w:spacing w:line="360" w:lineRule="auto"/>
        <w:jc w:val="both"/>
        <w:rPr>
          <w:rFonts w:ascii="Palatino Linotype" w:eastAsia="Palatino Linotype" w:hAnsi="Palatino Linotype" w:cs="Palatino Linotype"/>
        </w:rPr>
      </w:pPr>
      <w:r w:rsidRPr="00884FDE">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44837CA8" w14:textId="77777777" w:rsidR="00EB04CA" w:rsidRPr="00884FDE" w:rsidRDefault="00EB04CA" w:rsidP="00EB04CA">
      <w:pPr>
        <w:spacing w:line="360" w:lineRule="auto"/>
        <w:jc w:val="both"/>
        <w:rPr>
          <w:rFonts w:ascii="Palatino Linotype" w:eastAsia="Palatino Linotype" w:hAnsi="Palatino Linotype" w:cs="Palatino Linotype"/>
        </w:rPr>
      </w:pPr>
    </w:p>
    <w:p w14:paraId="035221B6" w14:textId="77777777" w:rsidR="00EB04CA" w:rsidRPr="00884FDE" w:rsidRDefault="00EB04CA" w:rsidP="00EB04CA">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b/>
          <w:i/>
        </w:rPr>
        <w:t>Artículo 23.</w:t>
      </w:r>
      <w:r w:rsidRPr="00884FDE">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00E3ED15" w14:textId="77777777" w:rsidR="00EB04CA" w:rsidRPr="00884FDE" w:rsidRDefault="00EB04CA" w:rsidP="00EB04CA">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w:t>
      </w:r>
    </w:p>
    <w:p w14:paraId="430AE751" w14:textId="77777777" w:rsidR="00EB04CA" w:rsidRPr="00884FDE" w:rsidRDefault="00EB04CA" w:rsidP="00EB04CA">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b/>
          <w:bCs/>
          <w:i/>
        </w:rPr>
        <w:t>IV.</w:t>
      </w:r>
      <w:r w:rsidRPr="00884FDE">
        <w:rPr>
          <w:rFonts w:ascii="Palatino Linotype" w:eastAsia="Palatino Linotype" w:hAnsi="Palatino Linotype" w:cs="Palatino Linotype"/>
          <w:i/>
        </w:rPr>
        <w:t xml:space="preserve"> </w:t>
      </w:r>
      <w:r w:rsidRPr="00884FDE">
        <w:rPr>
          <w:rFonts w:ascii="Palatino Linotype" w:hAnsi="Palatino Linotype"/>
          <w:i/>
        </w:rPr>
        <w:t>Los ayuntamientos y las dependencias, organismos, órganos y entidades de la administración municipal;</w:t>
      </w:r>
    </w:p>
    <w:p w14:paraId="38CDD2A0" w14:textId="77777777" w:rsidR="0057485C" w:rsidRPr="00884FDE" w:rsidRDefault="00EB04CA"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w:t>
      </w:r>
    </w:p>
    <w:p w14:paraId="2968EB56" w14:textId="77777777" w:rsidR="0057485C" w:rsidRPr="00884FDE" w:rsidRDefault="0057485C" w:rsidP="0057485C">
      <w:pPr>
        <w:ind w:left="567" w:right="567"/>
        <w:jc w:val="both"/>
        <w:rPr>
          <w:rFonts w:ascii="Palatino Linotype" w:eastAsia="Palatino Linotype" w:hAnsi="Palatino Linotype" w:cs="Palatino Linotype"/>
          <w:i/>
        </w:rPr>
      </w:pPr>
    </w:p>
    <w:p w14:paraId="5DB1308E" w14:textId="77777777" w:rsidR="00EB04CA" w:rsidRPr="00884FDE" w:rsidRDefault="00EB04CA" w:rsidP="00EB04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4FDE">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1A09AB7" w14:textId="77777777" w:rsidR="00EB04CA" w:rsidRPr="00884FDE" w:rsidRDefault="00EB04CA" w:rsidP="00EB04CA">
      <w:pPr>
        <w:widowControl w:val="0"/>
        <w:tabs>
          <w:tab w:val="left" w:pos="1701"/>
        </w:tabs>
        <w:autoSpaceDE w:val="0"/>
        <w:autoSpaceDN w:val="0"/>
        <w:adjustRightInd w:val="0"/>
        <w:spacing w:line="360" w:lineRule="auto"/>
        <w:jc w:val="both"/>
        <w:rPr>
          <w:rFonts w:ascii="Palatino Linotype" w:hAnsi="Palatino Linotype" w:cs="Arial"/>
        </w:rPr>
      </w:pPr>
    </w:p>
    <w:p w14:paraId="53A7521C" w14:textId="2FBD7B43" w:rsidR="00EB04CA" w:rsidRPr="00884FDE" w:rsidRDefault="008D56E7" w:rsidP="00DA0EF8">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884FDE">
        <w:rPr>
          <w:rFonts w:ascii="Palatino Linotype" w:eastAsia="Palatino Linotype" w:hAnsi="Palatino Linotype" w:cs="Palatino Linotype"/>
        </w:rPr>
        <w:t xml:space="preserve">Atento a lo anterior, y de acuerdo a lo solicitado por el </w:t>
      </w:r>
      <w:r w:rsidRPr="00884FDE">
        <w:rPr>
          <w:rFonts w:ascii="Palatino Linotype" w:eastAsia="Palatino Linotype" w:hAnsi="Palatino Linotype" w:cs="Palatino Linotype"/>
          <w:b/>
        </w:rPr>
        <w:t>RECURRENTE</w:t>
      </w:r>
      <w:r w:rsidRPr="00884FDE">
        <w:rPr>
          <w:rFonts w:ascii="Palatino Linotype" w:eastAsia="Palatino Linotype" w:hAnsi="Palatino Linotype" w:cs="Palatino Linotype"/>
        </w:rPr>
        <w:t xml:space="preserve">, éste solicita del Ayuntamiento de </w:t>
      </w:r>
      <w:proofErr w:type="spellStart"/>
      <w:r w:rsidRPr="00884FDE">
        <w:rPr>
          <w:rFonts w:ascii="Palatino Linotype" w:eastAsia="Palatino Linotype" w:hAnsi="Palatino Linotype" w:cs="Palatino Linotype"/>
        </w:rPr>
        <w:t>Chiautla</w:t>
      </w:r>
      <w:proofErr w:type="spellEnd"/>
      <w:r w:rsidRPr="00884FDE">
        <w:rPr>
          <w:rFonts w:ascii="Palatino Linotype" w:eastAsia="Palatino Linotype" w:hAnsi="Palatino Linotype" w:cs="Palatino Linotype"/>
        </w:rPr>
        <w:t xml:space="preserve">, la lista de los sujetos obligados que pertenecen a este Municipio, así como las fracciones de acuerdo a sus funciones y atribuciones, relacionando el Sistema Municipal DIF de </w:t>
      </w:r>
      <w:proofErr w:type="spellStart"/>
      <w:r w:rsidRPr="00884FDE">
        <w:rPr>
          <w:rFonts w:ascii="Palatino Linotype" w:eastAsia="Palatino Linotype" w:hAnsi="Palatino Linotype" w:cs="Palatino Linotype"/>
        </w:rPr>
        <w:t>Chiautla</w:t>
      </w:r>
      <w:proofErr w:type="spellEnd"/>
      <w:r w:rsidRPr="00884FDE">
        <w:rPr>
          <w:rFonts w:ascii="Palatino Linotype" w:eastAsia="Palatino Linotype" w:hAnsi="Palatino Linotype" w:cs="Palatino Linotype"/>
        </w:rPr>
        <w:t xml:space="preserve">, así como el </w:t>
      </w:r>
      <w:proofErr w:type="spellStart"/>
      <w:r w:rsidRPr="00884FDE">
        <w:rPr>
          <w:rFonts w:ascii="Palatino Linotype" w:eastAsia="Palatino Linotype" w:hAnsi="Palatino Linotype" w:cs="Palatino Linotype"/>
        </w:rPr>
        <w:t>Imcufide</w:t>
      </w:r>
      <w:proofErr w:type="spellEnd"/>
      <w:r w:rsidRPr="00884FDE">
        <w:rPr>
          <w:rFonts w:ascii="Palatino Linotype" w:eastAsia="Palatino Linotype" w:hAnsi="Palatino Linotype" w:cs="Palatino Linotype"/>
        </w:rPr>
        <w:t xml:space="preserve">; a lo que el </w:t>
      </w:r>
      <w:r w:rsidRPr="00884FDE">
        <w:rPr>
          <w:rFonts w:ascii="Palatino Linotype" w:eastAsia="Palatino Linotype" w:hAnsi="Palatino Linotype" w:cs="Palatino Linotype"/>
          <w:b/>
        </w:rPr>
        <w:t>SUJETO OBLIGADO</w:t>
      </w:r>
      <w:r w:rsidR="0057485C" w:rsidRPr="00884FDE">
        <w:rPr>
          <w:rFonts w:ascii="Palatino Linotype" w:eastAsia="Palatino Linotype" w:hAnsi="Palatino Linotype" w:cs="Palatino Linotype"/>
          <w:b/>
        </w:rPr>
        <w:t>,</w:t>
      </w:r>
      <w:r w:rsidRPr="00884FDE">
        <w:rPr>
          <w:rFonts w:ascii="Palatino Linotype" w:eastAsia="Palatino Linotype" w:hAnsi="Palatino Linotype" w:cs="Palatino Linotype"/>
        </w:rPr>
        <w:t xml:space="preserve"> se declaró incompetente para conocer la información, arguyendo </w:t>
      </w:r>
      <w:r w:rsidRPr="00884FDE">
        <w:rPr>
          <w:rFonts w:ascii="Palatino Linotype" w:eastAsia="Palatino Linotype" w:hAnsi="Palatino Linotype" w:cs="Palatino Linotype"/>
        </w:rPr>
        <w:lastRenderedPageBreak/>
        <w:t>quien debía tener la información es el Instituto de Transparencia y Acceso a la Información Pública del Estado y M</w:t>
      </w:r>
      <w:r w:rsidR="00DA0EF8" w:rsidRPr="00884FDE">
        <w:rPr>
          <w:rFonts w:ascii="Palatino Linotype" w:eastAsia="Palatino Linotype" w:hAnsi="Palatino Linotype" w:cs="Palatino Linotype"/>
        </w:rPr>
        <w:t>unicipios.</w:t>
      </w:r>
    </w:p>
    <w:p w14:paraId="3A16A923" w14:textId="77777777" w:rsidR="00DA0EF8" w:rsidRPr="00884FDE" w:rsidRDefault="00DA0EF8" w:rsidP="00DA0EF8">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4D266D62" w14:textId="34EE4996" w:rsidR="00EB04CA" w:rsidRPr="00884FDE" w:rsidRDefault="00FA2FD6" w:rsidP="005836A7">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884FDE">
        <w:rPr>
          <w:rFonts w:ascii="Palatino Linotype" w:eastAsia="Palatino Linotype" w:hAnsi="Palatino Linotype" w:cs="Palatino Linotype"/>
        </w:rPr>
        <w:t xml:space="preserve">Por ello, conviene exponer lo atinente </w:t>
      </w:r>
      <w:r w:rsidR="00DA0EF8" w:rsidRPr="00884FDE">
        <w:rPr>
          <w:rFonts w:ascii="Palatino Linotype" w:eastAsia="Palatino Linotype" w:hAnsi="Palatino Linotype" w:cs="Palatino Linotype"/>
        </w:rPr>
        <w:t xml:space="preserve">a la estructura del Ayuntamiento de </w:t>
      </w:r>
      <w:proofErr w:type="spellStart"/>
      <w:r w:rsidR="00DA0EF8" w:rsidRPr="00884FDE">
        <w:rPr>
          <w:rFonts w:ascii="Palatino Linotype" w:eastAsia="Palatino Linotype" w:hAnsi="Palatino Linotype" w:cs="Palatino Linotype"/>
        </w:rPr>
        <w:t>Chiautla</w:t>
      </w:r>
      <w:proofErr w:type="spellEnd"/>
      <w:r w:rsidR="00DA0EF8" w:rsidRPr="00884FDE">
        <w:rPr>
          <w:rFonts w:ascii="Palatino Linotype" w:eastAsia="Palatino Linotype" w:hAnsi="Palatino Linotype" w:cs="Palatino Linotype"/>
        </w:rPr>
        <w:t xml:space="preserve"> de acuerdo al Bando Municipal</w:t>
      </w:r>
      <w:r w:rsidR="005836A7" w:rsidRPr="00884FDE">
        <w:rPr>
          <w:rFonts w:ascii="Palatino Linotype" w:eastAsia="Palatino Linotype" w:hAnsi="Palatino Linotype" w:cs="Palatino Linotype"/>
        </w:rPr>
        <w:t xml:space="preserve"> en su artículo 35, atinente a su organización administrativa, para verificar la existencia del Sistema Municipal DIF de </w:t>
      </w:r>
      <w:proofErr w:type="spellStart"/>
      <w:r w:rsidR="005836A7" w:rsidRPr="00884FDE">
        <w:rPr>
          <w:rFonts w:ascii="Palatino Linotype" w:eastAsia="Palatino Linotype" w:hAnsi="Palatino Linotype" w:cs="Palatino Linotype"/>
        </w:rPr>
        <w:t>Chiautla</w:t>
      </w:r>
      <w:proofErr w:type="spellEnd"/>
      <w:r w:rsidR="005836A7" w:rsidRPr="00884FDE">
        <w:rPr>
          <w:rFonts w:ascii="Palatino Linotype" w:eastAsia="Palatino Linotype" w:hAnsi="Palatino Linotype" w:cs="Palatino Linotype"/>
        </w:rPr>
        <w:t xml:space="preserve">, así como el </w:t>
      </w:r>
      <w:proofErr w:type="spellStart"/>
      <w:r w:rsidR="005836A7" w:rsidRPr="00884FDE">
        <w:rPr>
          <w:rFonts w:ascii="Palatino Linotype" w:eastAsia="Palatino Linotype" w:hAnsi="Palatino Linotype" w:cs="Palatino Linotype"/>
        </w:rPr>
        <w:t>Imcufide</w:t>
      </w:r>
      <w:proofErr w:type="spellEnd"/>
      <w:r w:rsidR="005836A7" w:rsidRPr="00884FDE">
        <w:rPr>
          <w:rFonts w:ascii="Palatino Linotype" w:eastAsia="Palatino Linotype" w:hAnsi="Palatino Linotype" w:cs="Palatino Linotype"/>
        </w:rPr>
        <w:t>, los cuales arguye el RECURRENTE como sujetos obligados.</w:t>
      </w:r>
    </w:p>
    <w:p w14:paraId="7EB0F01E" w14:textId="77777777" w:rsidR="005836A7" w:rsidRPr="00884FDE" w:rsidRDefault="005836A7" w:rsidP="005836A7">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266079A7" w14:textId="77777777" w:rsidR="0057485C" w:rsidRPr="00884FDE" w:rsidRDefault="0057485C" w:rsidP="0057485C">
      <w:pPr>
        <w:ind w:left="567" w:right="567"/>
        <w:jc w:val="center"/>
        <w:rPr>
          <w:rFonts w:ascii="Palatino Linotype" w:eastAsia="Palatino Linotype" w:hAnsi="Palatino Linotype" w:cs="Palatino Linotype"/>
          <w:b/>
          <w:i/>
        </w:rPr>
      </w:pPr>
      <w:r w:rsidRPr="00884FDE">
        <w:rPr>
          <w:rFonts w:ascii="Palatino Linotype" w:eastAsia="Palatino Linotype" w:hAnsi="Palatino Linotype" w:cs="Palatino Linotype"/>
          <w:b/>
          <w:i/>
        </w:rPr>
        <w:t>CAPÍTULO III</w:t>
      </w:r>
    </w:p>
    <w:p w14:paraId="5E27C565" w14:textId="77777777" w:rsidR="0057485C" w:rsidRPr="00884FDE" w:rsidRDefault="0057485C" w:rsidP="0057485C">
      <w:pPr>
        <w:ind w:left="567" w:right="567"/>
        <w:jc w:val="center"/>
        <w:rPr>
          <w:rFonts w:ascii="Palatino Linotype" w:eastAsia="Palatino Linotype" w:hAnsi="Palatino Linotype" w:cs="Palatino Linotype"/>
          <w:b/>
          <w:i/>
        </w:rPr>
      </w:pPr>
      <w:r w:rsidRPr="00884FDE">
        <w:rPr>
          <w:rFonts w:ascii="Palatino Linotype" w:eastAsia="Palatino Linotype" w:hAnsi="Palatino Linotype" w:cs="Palatino Linotype"/>
          <w:b/>
          <w:i/>
        </w:rPr>
        <w:t>ORGANIZACIÓN ADMINISTRATIVA</w:t>
      </w:r>
    </w:p>
    <w:p w14:paraId="64F8A429" w14:textId="77777777" w:rsidR="005836A7" w:rsidRPr="00884FDE" w:rsidRDefault="005836A7" w:rsidP="0057485C">
      <w:pPr>
        <w:ind w:left="567" w:right="567"/>
        <w:jc w:val="center"/>
        <w:rPr>
          <w:rFonts w:ascii="Palatino Linotype" w:eastAsia="Palatino Linotype" w:hAnsi="Palatino Linotype" w:cs="Palatino Linotype"/>
          <w:b/>
          <w:i/>
        </w:rPr>
      </w:pPr>
    </w:p>
    <w:p w14:paraId="18D09B8C" w14:textId="4E84D29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b/>
          <w:i/>
        </w:rPr>
        <w:t>Artículo 35.-</w:t>
      </w:r>
      <w:r w:rsidRPr="00884FDE">
        <w:rPr>
          <w:rFonts w:ascii="Palatino Linotype" w:eastAsia="Palatino Linotype" w:hAnsi="Palatino Linotype" w:cs="Palatino Linotype"/>
          <w:i/>
        </w:rPr>
        <w:t xml:space="preserve"> La Administración Pública Municipal será centralizada, desconcentrada, descentralizada y autónoma. Su organización y funcionamiento se regirá por la Ley Orgánica Municipal del Estado de México, este Bando Municipal y otras normas jurídicas aplicables.</w:t>
      </w:r>
    </w:p>
    <w:p w14:paraId="588FC511" w14:textId="77777777" w:rsidR="0057485C" w:rsidRPr="00884FDE" w:rsidRDefault="0057485C" w:rsidP="0057485C">
      <w:pPr>
        <w:ind w:left="567" w:right="567"/>
        <w:jc w:val="both"/>
        <w:rPr>
          <w:rFonts w:ascii="Palatino Linotype" w:eastAsia="Palatino Linotype" w:hAnsi="Palatino Linotype" w:cs="Palatino Linotype"/>
          <w:i/>
        </w:rPr>
      </w:pPr>
    </w:p>
    <w:p w14:paraId="1B81E579" w14:textId="651B7815"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Para el ejercicio de sus atribuciones y responsabilidades ejecutivas, el Ayuntamiento se auxiliará de las siguientes dependencias de la Administración Pública Municipal.</w:t>
      </w:r>
    </w:p>
    <w:p w14:paraId="69DAB417" w14:textId="77777777" w:rsidR="0057485C" w:rsidRPr="00884FDE" w:rsidRDefault="0057485C" w:rsidP="0057485C">
      <w:pPr>
        <w:ind w:left="567" w:right="567"/>
        <w:jc w:val="both"/>
        <w:rPr>
          <w:rFonts w:ascii="Palatino Linotype" w:eastAsia="Palatino Linotype" w:hAnsi="Palatino Linotype" w:cs="Palatino Linotype"/>
          <w:i/>
        </w:rPr>
      </w:pPr>
    </w:p>
    <w:p w14:paraId="614D20BB"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I. Secretaría del Ayuntamiento;</w:t>
      </w:r>
    </w:p>
    <w:p w14:paraId="66ED949A"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II. Contraloría Municipal;</w:t>
      </w:r>
    </w:p>
    <w:p w14:paraId="436ABCA6"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III. Secretaria Particular;</w:t>
      </w:r>
    </w:p>
    <w:p w14:paraId="70D40AF0"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IV. Oficialía del Registro Civil;</w:t>
      </w:r>
    </w:p>
    <w:p w14:paraId="11B482D7"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V. Oficialía Mediadora-Conciliadora;</w:t>
      </w:r>
    </w:p>
    <w:p w14:paraId="550C2A13"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VI. Oficialía Calificadora;</w:t>
      </w:r>
    </w:p>
    <w:p w14:paraId="4EB70F0A"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VII. Derechos Humanos.</w:t>
      </w:r>
    </w:p>
    <w:p w14:paraId="5FC8E14D"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VIII. Direcciones de:</w:t>
      </w:r>
    </w:p>
    <w:p w14:paraId="38782BAD"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a) Administración</w:t>
      </w:r>
    </w:p>
    <w:p w14:paraId="75306A7B"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b) Tesorería Municipal</w:t>
      </w:r>
    </w:p>
    <w:p w14:paraId="5D71DA55"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c) Desarrollo Rural;</w:t>
      </w:r>
    </w:p>
    <w:p w14:paraId="73D1CD36"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d) Desarrollo Económico;</w:t>
      </w:r>
    </w:p>
    <w:p w14:paraId="52BA84C1"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lastRenderedPageBreak/>
        <w:t>e) Medio Ambiente</w:t>
      </w:r>
    </w:p>
    <w:p w14:paraId="5883CEEE"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f) Obras Públicas;</w:t>
      </w:r>
    </w:p>
    <w:p w14:paraId="53A6731A"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g) Seguridad Pública Municipal;</w:t>
      </w:r>
    </w:p>
    <w:p w14:paraId="339A82D7"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h) Salud;</w:t>
      </w:r>
    </w:p>
    <w:p w14:paraId="499A3624"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i) Bienestar Social;</w:t>
      </w:r>
    </w:p>
    <w:p w14:paraId="3C1BDA38"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j) Educación y Cultura;</w:t>
      </w:r>
    </w:p>
    <w:p w14:paraId="138F79B4"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k) Gobierno</w:t>
      </w:r>
    </w:p>
    <w:p w14:paraId="4A7AA891" w14:textId="77777777" w:rsidR="0057485C" w:rsidRPr="00884FDE" w:rsidRDefault="0057485C" w:rsidP="0057485C">
      <w:pPr>
        <w:ind w:left="567" w:right="567"/>
        <w:jc w:val="both"/>
        <w:rPr>
          <w:rFonts w:ascii="Palatino Linotype" w:eastAsia="Palatino Linotype" w:hAnsi="Palatino Linotype" w:cs="Palatino Linotype"/>
          <w:i/>
        </w:rPr>
      </w:pPr>
    </w:p>
    <w:p w14:paraId="5EA19013" w14:textId="77777777" w:rsidR="0057485C" w:rsidRPr="00884FDE" w:rsidRDefault="0057485C" w:rsidP="0057485C">
      <w:pPr>
        <w:ind w:left="567" w:right="567"/>
        <w:jc w:val="both"/>
        <w:rPr>
          <w:rFonts w:ascii="Palatino Linotype" w:eastAsia="Palatino Linotype" w:hAnsi="Palatino Linotype" w:cs="Palatino Linotype"/>
          <w:b/>
          <w:i/>
        </w:rPr>
      </w:pPr>
      <w:r w:rsidRPr="00884FDE">
        <w:rPr>
          <w:rFonts w:ascii="Palatino Linotype" w:eastAsia="Palatino Linotype" w:hAnsi="Palatino Linotype" w:cs="Palatino Linotype"/>
          <w:b/>
          <w:i/>
        </w:rPr>
        <w:t>IX. Subdirecciones de:</w:t>
      </w:r>
    </w:p>
    <w:p w14:paraId="4E756B15" w14:textId="77777777" w:rsidR="0057485C" w:rsidRPr="00884FDE" w:rsidRDefault="0057485C" w:rsidP="0057485C">
      <w:pPr>
        <w:ind w:left="567" w:right="567"/>
        <w:jc w:val="both"/>
        <w:rPr>
          <w:rFonts w:ascii="Palatino Linotype" w:eastAsia="Palatino Linotype" w:hAnsi="Palatino Linotype" w:cs="Palatino Linotype"/>
          <w:i/>
        </w:rPr>
      </w:pPr>
    </w:p>
    <w:p w14:paraId="055B43EB" w14:textId="7EEC689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a)</w:t>
      </w:r>
      <w:r w:rsidRPr="00884FDE">
        <w:t xml:space="preserve"> </w:t>
      </w:r>
      <w:r w:rsidRPr="00884FDE">
        <w:rPr>
          <w:rFonts w:ascii="Palatino Linotype" w:eastAsia="Palatino Linotype" w:hAnsi="Palatino Linotype" w:cs="Palatino Linotype"/>
          <w:i/>
        </w:rPr>
        <w:t>Servicios Públicos;</w:t>
      </w:r>
    </w:p>
    <w:p w14:paraId="194938C8"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b) Desarrollo Urbano.</w:t>
      </w:r>
    </w:p>
    <w:p w14:paraId="1B072857" w14:textId="77777777" w:rsidR="0057485C" w:rsidRPr="00884FDE" w:rsidRDefault="0057485C" w:rsidP="0057485C">
      <w:pPr>
        <w:ind w:left="567" w:right="567"/>
        <w:jc w:val="both"/>
        <w:rPr>
          <w:rFonts w:ascii="Palatino Linotype" w:eastAsia="Palatino Linotype" w:hAnsi="Palatino Linotype" w:cs="Palatino Linotype"/>
          <w:i/>
        </w:rPr>
      </w:pPr>
    </w:p>
    <w:p w14:paraId="29142327" w14:textId="77777777" w:rsidR="0057485C" w:rsidRPr="00884FDE" w:rsidRDefault="0057485C" w:rsidP="0057485C">
      <w:pPr>
        <w:ind w:left="567" w:right="567"/>
        <w:jc w:val="both"/>
        <w:rPr>
          <w:rFonts w:ascii="Palatino Linotype" w:eastAsia="Palatino Linotype" w:hAnsi="Palatino Linotype" w:cs="Palatino Linotype"/>
          <w:b/>
          <w:i/>
        </w:rPr>
      </w:pPr>
      <w:r w:rsidRPr="00884FDE">
        <w:rPr>
          <w:rFonts w:ascii="Palatino Linotype" w:eastAsia="Palatino Linotype" w:hAnsi="Palatino Linotype" w:cs="Palatino Linotype"/>
          <w:b/>
          <w:i/>
        </w:rPr>
        <w:t>X. Coordinaciones:</w:t>
      </w:r>
    </w:p>
    <w:p w14:paraId="7CA35B42" w14:textId="77777777" w:rsidR="0057485C" w:rsidRPr="00884FDE" w:rsidRDefault="0057485C" w:rsidP="0057485C">
      <w:pPr>
        <w:ind w:left="567" w:right="567"/>
        <w:jc w:val="both"/>
        <w:rPr>
          <w:rFonts w:ascii="Palatino Linotype" w:eastAsia="Palatino Linotype" w:hAnsi="Palatino Linotype" w:cs="Palatino Linotype"/>
          <w:i/>
        </w:rPr>
      </w:pPr>
    </w:p>
    <w:p w14:paraId="0495687D"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a) Mejora Regulatoria</w:t>
      </w:r>
    </w:p>
    <w:p w14:paraId="72D6244D"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b) Protección Civil y Bomberos</w:t>
      </w:r>
    </w:p>
    <w:p w14:paraId="0999D2C8" w14:textId="77777777" w:rsidR="0057485C" w:rsidRPr="00884FDE" w:rsidRDefault="0057485C" w:rsidP="0057485C">
      <w:pPr>
        <w:ind w:left="567" w:right="567"/>
        <w:jc w:val="both"/>
        <w:rPr>
          <w:rFonts w:ascii="Palatino Linotype" w:eastAsia="Palatino Linotype" w:hAnsi="Palatino Linotype" w:cs="Palatino Linotype"/>
          <w:i/>
        </w:rPr>
      </w:pPr>
    </w:p>
    <w:p w14:paraId="1C3B9436" w14:textId="77777777" w:rsidR="0057485C" w:rsidRPr="00884FDE" w:rsidRDefault="0057485C" w:rsidP="0057485C">
      <w:pPr>
        <w:ind w:left="567" w:right="567"/>
        <w:jc w:val="both"/>
        <w:rPr>
          <w:rFonts w:ascii="Palatino Linotype" w:eastAsia="Palatino Linotype" w:hAnsi="Palatino Linotype" w:cs="Palatino Linotype"/>
          <w:b/>
          <w:i/>
        </w:rPr>
      </w:pPr>
      <w:r w:rsidRPr="00884FDE">
        <w:rPr>
          <w:rFonts w:ascii="Palatino Linotype" w:eastAsia="Palatino Linotype" w:hAnsi="Palatino Linotype" w:cs="Palatino Linotype"/>
          <w:b/>
          <w:i/>
        </w:rPr>
        <w:t>XI. Consejos:</w:t>
      </w:r>
    </w:p>
    <w:p w14:paraId="6D380770" w14:textId="77777777" w:rsidR="0057485C" w:rsidRPr="00884FDE" w:rsidRDefault="0057485C" w:rsidP="0057485C">
      <w:pPr>
        <w:ind w:left="567" w:right="567"/>
        <w:jc w:val="both"/>
        <w:rPr>
          <w:rFonts w:ascii="Palatino Linotype" w:eastAsia="Palatino Linotype" w:hAnsi="Palatino Linotype" w:cs="Palatino Linotype"/>
          <w:i/>
        </w:rPr>
      </w:pPr>
    </w:p>
    <w:p w14:paraId="34B1A75F"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a) Secretaría Técnica del Consejo de Seguridad;</w:t>
      </w:r>
    </w:p>
    <w:p w14:paraId="1E6EB37E"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b) Consejería Jurídica</w:t>
      </w:r>
    </w:p>
    <w:p w14:paraId="17E8A34C"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c) Consejo de la Mujer.</w:t>
      </w:r>
    </w:p>
    <w:p w14:paraId="19824A27" w14:textId="77777777" w:rsidR="0057485C" w:rsidRPr="00884FDE" w:rsidRDefault="0057485C" w:rsidP="0057485C">
      <w:pPr>
        <w:ind w:left="567" w:right="567"/>
        <w:jc w:val="both"/>
        <w:rPr>
          <w:rFonts w:ascii="Palatino Linotype" w:eastAsia="Palatino Linotype" w:hAnsi="Palatino Linotype" w:cs="Palatino Linotype"/>
          <w:i/>
        </w:rPr>
      </w:pPr>
    </w:p>
    <w:p w14:paraId="52CD48C4" w14:textId="77777777" w:rsidR="0057485C" w:rsidRPr="00884FDE" w:rsidRDefault="0057485C" w:rsidP="0057485C">
      <w:pPr>
        <w:ind w:left="567" w:right="567"/>
        <w:jc w:val="both"/>
        <w:rPr>
          <w:rFonts w:ascii="Palatino Linotype" w:eastAsia="Palatino Linotype" w:hAnsi="Palatino Linotype" w:cs="Palatino Linotype"/>
          <w:b/>
          <w:i/>
        </w:rPr>
      </w:pPr>
      <w:r w:rsidRPr="00884FDE">
        <w:rPr>
          <w:rFonts w:ascii="Palatino Linotype" w:eastAsia="Palatino Linotype" w:hAnsi="Palatino Linotype" w:cs="Palatino Linotype"/>
          <w:b/>
          <w:i/>
        </w:rPr>
        <w:t>XII. Jefatura de:</w:t>
      </w:r>
    </w:p>
    <w:p w14:paraId="36637463" w14:textId="77777777" w:rsidR="0057485C" w:rsidRPr="00884FDE" w:rsidRDefault="0057485C" w:rsidP="0057485C">
      <w:pPr>
        <w:ind w:left="567" w:right="567"/>
        <w:jc w:val="both"/>
        <w:rPr>
          <w:rFonts w:ascii="Palatino Linotype" w:eastAsia="Palatino Linotype" w:hAnsi="Palatino Linotype" w:cs="Palatino Linotype"/>
          <w:i/>
        </w:rPr>
      </w:pPr>
    </w:p>
    <w:p w14:paraId="286D5CD9"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a) Catastro;</w:t>
      </w:r>
    </w:p>
    <w:p w14:paraId="068FBBEA"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b) Recursos Humanos;</w:t>
      </w:r>
    </w:p>
    <w:p w14:paraId="5328B3A2"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c) Ingreso;</w:t>
      </w:r>
    </w:p>
    <w:p w14:paraId="5B802D75"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d) Turismo;</w:t>
      </w:r>
    </w:p>
    <w:p w14:paraId="5F5CD903"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e) Regulación Comercial</w:t>
      </w:r>
    </w:p>
    <w:p w14:paraId="07FE3D6E"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f) Comunicación Social;</w:t>
      </w:r>
    </w:p>
    <w:p w14:paraId="3F8769AC"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g) Archivo.</w:t>
      </w:r>
    </w:p>
    <w:p w14:paraId="2074D8FA" w14:textId="77777777" w:rsidR="0057485C" w:rsidRPr="00884FDE" w:rsidRDefault="0057485C" w:rsidP="0057485C">
      <w:pPr>
        <w:ind w:left="567" w:right="567"/>
        <w:jc w:val="both"/>
        <w:rPr>
          <w:rFonts w:ascii="Palatino Linotype" w:eastAsia="Palatino Linotype" w:hAnsi="Palatino Linotype" w:cs="Palatino Linotype"/>
          <w:i/>
        </w:rPr>
      </w:pPr>
    </w:p>
    <w:p w14:paraId="48EDB49D" w14:textId="77777777" w:rsidR="0057485C" w:rsidRPr="00884FDE" w:rsidRDefault="0057485C" w:rsidP="0057485C">
      <w:pPr>
        <w:ind w:left="567" w:right="567"/>
        <w:jc w:val="both"/>
        <w:rPr>
          <w:rFonts w:ascii="Palatino Linotype" w:eastAsia="Palatino Linotype" w:hAnsi="Palatino Linotype" w:cs="Palatino Linotype"/>
          <w:b/>
          <w:i/>
        </w:rPr>
      </w:pPr>
      <w:r w:rsidRPr="00884FDE">
        <w:rPr>
          <w:rFonts w:ascii="Palatino Linotype" w:eastAsia="Palatino Linotype" w:hAnsi="Palatino Linotype" w:cs="Palatino Linotype"/>
          <w:b/>
          <w:i/>
        </w:rPr>
        <w:t>XIII. Unidades:</w:t>
      </w:r>
    </w:p>
    <w:p w14:paraId="3DB4AE96" w14:textId="77777777" w:rsidR="0057485C" w:rsidRPr="00884FDE" w:rsidRDefault="0057485C" w:rsidP="0057485C">
      <w:pPr>
        <w:ind w:left="567" w:right="567"/>
        <w:jc w:val="both"/>
        <w:rPr>
          <w:rFonts w:ascii="Palatino Linotype" w:eastAsia="Palatino Linotype" w:hAnsi="Palatino Linotype" w:cs="Palatino Linotype"/>
          <w:i/>
        </w:rPr>
      </w:pPr>
    </w:p>
    <w:p w14:paraId="6236CFA9"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a) Unidad de Información, Planeación, Programación y Evaluación.</w:t>
      </w:r>
    </w:p>
    <w:p w14:paraId="6BC9846C" w14:textId="77777777" w:rsidR="0057485C" w:rsidRPr="00884FDE" w:rsidRDefault="0057485C" w:rsidP="0057485C">
      <w:pPr>
        <w:ind w:left="567" w:right="567"/>
        <w:jc w:val="both"/>
        <w:rPr>
          <w:rFonts w:ascii="Palatino Linotype" w:eastAsia="Palatino Linotype" w:hAnsi="Palatino Linotype" w:cs="Palatino Linotype"/>
          <w:i/>
        </w:rPr>
      </w:pPr>
      <w:r w:rsidRPr="00884FDE">
        <w:rPr>
          <w:rFonts w:ascii="Palatino Linotype" w:eastAsia="Palatino Linotype" w:hAnsi="Palatino Linotype" w:cs="Palatino Linotype"/>
          <w:i/>
        </w:rPr>
        <w:t>b) Unidad de Transparencia y Acceso a la Información Pública.</w:t>
      </w:r>
    </w:p>
    <w:p w14:paraId="579A7A12" w14:textId="77777777" w:rsidR="0057485C" w:rsidRPr="00884FDE" w:rsidRDefault="0057485C" w:rsidP="0057485C">
      <w:pPr>
        <w:ind w:left="567" w:right="567"/>
        <w:jc w:val="both"/>
        <w:rPr>
          <w:rFonts w:ascii="Palatino Linotype" w:eastAsia="Palatino Linotype" w:hAnsi="Palatino Linotype" w:cs="Palatino Linotype"/>
          <w:i/>
        </w:rPr>
      </w:pPr>
    </w:p>
    <w:p w14:paraId="2CEA1101" w14:textId="77777777" w:rsidR="0057485C" w:rsidRPr="00884FDE" w:rsidRDefault="0057485C" w:rsidP="0057485C">
      <w:pPr>
        <w:ind w:left="567" w:right="567"/>
        <w:jc w:val="both"/>
        <w:rPr>
          <w:rFonts w:ascii="Palatino Linotype" w:eastAsia="Palatino Linotype" w:hAnsi="Palatino Linotype" w:cs="Palatino Linotype"/>
          <w:b/>
          <w:i/>
          <w:u w:val="single"/>
        </w:rPr>
      </w:pPr>
      <w:r w:rsidRPr="00884FDE">
        <w:rPr>
          <w:rFonts w:ascii="Palatino Linotype" w:eastAsia="Palatino Linotype" w:hAnsi="Palatino Linotype" w:cs="Palatino Linotype"/>
          <w:b/>
          <w:i/>
          <w:u w:val="single"/>
        </w:rPr>
        <w:t>XIV. Organismos Descentralizados:</w:t>
      </w:r>
    </w:p>
    <w:p w14:paraId="5C49EC9D" w14:textId="77777777" w:rsidR="0057485C" w:rsidRPr="00884FDE" w:rsidRDefault="0057485C" w:rsidP="0057485C">
      <w:pPr>
        <w:ind w:left="567" w:right="567"/>
        <w:jc w:val="both"/>
        <w:rPr>
          <w:rFonts w:ascii="Palatino Linotype" w:eastAsia="Palatino Linotype" w:hAnsi="Palatino Linotype" w:cs="Palatino Linotype"/>
          <w:b/>
          <w:i/>
          <w:u w:val="single"/>
        </w:rPr>
      </w:pPr>
    </w:p>
    <w:p w14:paraId="2A9B3140" w14:textId="77777777" w:rsidR="0057485C" w:rsidRPr="00884FDE" w:rsidRDefault="0057485C" w:rsidP="0057485C">
      <w:pPr>
        <w:ind w:left="567" w:right="567"/>
        <w:jc w:val="both"/>
        <w:rPr>
          <w:rFonts w:ascii="Palatino Linotype" w:eastAsia="Palatino Linotype" w:hAnsi="Palatino Linotype" w:cs="Palatino Linotype"/>
          <w:b/>
          <w:i/>
          <w:u w:val="single"/>
        </w:rPr>
      </w:pPr>
      <w:r w:rsidRPr="00884FDE">
        <w:rPr>
          <w:rFonts w:ascii="Palatino Linotype" w:eastAsia="Palatino Linotype" w:hAnsi="Palatino Linotype" w:cs="Palatino Linotype"/>
          <w:b/>
          <w:i/>
          <w:u w:val="single"/>
        </w:rPr>
        <w:t>a) Sistema Municipal para el Desarrollo Integral de la Familia;</w:t>
      </w:r>
    </w:p>
    <w:p w14:paraId="023C9C53" w14:textId="1EBD2E95" w:rsidR="0057485C" w:rsidRPr="00884FDE" w:rsidRDefault="0057485C" w:rsidP="0057485C">
      <w:pPr>
        <w:ind w:left="567" w:right="567"/>
        <w:jc w:val="both"/>
        <w:rPr>
          <w:rFonts w:ascii="Palatino Linotype" w:eastAsia="Palatino Linotype" w:hAnsi="Palatino Linotype" w:cs="Palatino Linotype"/>
          <w:b/>
          <w:i/>
          <w:u w:val="single"/>
        </w:rPr>
      </w:pPr>
      <w:r w:rsidRPr="00884FDE">
        <w:rPr>
          <w:rFonts w:ascii="Palatino Linotype" w:eastAsia="Palatino Linotype" w:hAnsi="Palatino Linotype" w:cs="Palatino Linotype"/>
          <w:b/>
          <w:i/>
          <w:u w:val="single"/>
        </w:rPr>
        <w:t>b) Instituto Municipal de Cultura Física y Deporte;</w:t>
      </w:r>
    </w:p>
    <w:p w14:paraId="563F1B3F" w14:textId="77777777" w:rsidR="00EB04CA" w:rsidRPr="00884FDE" w:rsidRDefault="00EB04CA" w:rsidP="003F5977">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p>
    <w:p w14:paraId="36BB4F18" w14:textId="1C244789" w:rsidR="00EB04CA" w:rsidRPr="00884FDE" w:rsidRDefault="005836A7" w:rsidP="008C6ED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884FDE">
        <w:rPr>
          <w:rFonts w:ascii="Palatino Linotype" w:eastAsia="Palatino Linotype" w:hAnsi="Palatino Linotype" w:cs="Palatino Linotype"/>
        </w:rPr>
        <w:t xml:space="preserve">Del articulado anterior se advierte claramente que Sistema Municipal para el Desarrollo Integral de la Familia </w:t>
      </w:r>
      <w:r w:rsidR="00750962" w:rsidRPr="00884FDE">
        <w:rPr>
          <w:rFonts w:ascii="Palatino Linotype" w:eastAsia="Palatino Linotype" w:hAnsi="Palatino Linotype" w:cs="Palatino Linotype"/>
        </w:rPr>
        <w:t>e</w:t>
      </w:r>
      <w:r w:rsidRPr="00884FDE">
        <w:rPr>
          <w:rFonts w:ascii="Palatino Linotype" w:eastAsia="Palatino Linotype" w:hAnsi="Palatino Linotype" w:cs="Palatino Linotype"/>
        </w:rPr>
        <w:t xml:space="preserve"> Instituto Municipal de Cultura Física y Deporte, revisten la calidad de Organismos Descentralizado</w:t>
      </w:r>
      <w:r w:rsidR="008C6ED6" w:rsidRPr="00884FDE">
        <w:rPr>
          <w:rFonts w:ascii="Palatino Linotype" w:eastAsia="Palatino Linotype" w:hAnsi="Palatino Linotype" w:cs="Palatino Linotype"/>
        </w:rPr>
        <w:t>s</w:t>
      </w:r>
      <w:r w:rsidRPr="00884FDE">
        <w:rPr>
          <w:rFonts w:ascii="Palatino Linotype" w:eastAsia="Palatino Linotype" w:hAnsi="Palatino Linotype" w:cs="Palatino Linotype"/>
        </w:rPr>
        <w:t>, los cuales resultan ser entidades paraestatales cuya responsabilidad es hacerse cargo de un área estratégica, un área prioritaria, proporcionar un servicio público o social.</w:t>
      </w:r>
    </w:p>
    <w:p w14:paraId="4AB93319" w14:textId="1E010398" w:rsidR="008C6ED6" w:rsidRPr="00884FDE" w:rsidRDefault="008C6ED6" w:rsidP="008C6ED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884FDE">
        <w:rPr>
          <w:rFonts w:ascii="Palatino Linotype" w:eastAsia="Palatino Linotype" w:hAnsi="Palatino Linotype" w:cs="Palatino Linotype"/>
        </w:rPr>
        <w:t xml:space="preserve">No obstante lo anterior, el Instituto de Transparencia y Acceso a la Información Pública del Estado de México y Municipios, cuenta con un padrón se Sujetos Obligados, los cuales deben reunir diversas particularidades que se encuentran delimitadas en la Ley de Transparencia </w:t>
      </w:r>
      <w:r w:rsidR="002B7C0A" w:rsidRPr="00884FDE">
        <w:rPr>
          <w:rFonts w:ascii="Palatino Linotype" w:eastAsia="Palatino Linotype" w:hAnsi="Palatino Linotype" w:cs="Palatino Linotype"/>
        </w:rPr>
        <w:t>Local particularmente en los artículos 3, fracción XLI</w:t>
      </w:r>
      <w:r w:rsidR="00E234E3" w:rsidRPr="00884FDE">
        <w:rPr>
          <w:rFonts w:ascii="Palatino Linotype" w:eastAsia="Palatino Linotype" w:hAnsi="Palatino Linotype" w:cs="Palatino Linotype"/>
        </w:rPr>
        <w:t xml:space="preserve">, </w:t>
      </w:r>
      <w:r w:rsidR="002B7C0A" w:rsidRPr="00884FDE">
        <w:rPr>
          <w:rFonts w:ascii="Palatino Linotype" w:eastAsia="Palatino Linotype" w:hAnsi="Palatino Linotype" w:cs="Palatino Linotype"/>
        </w:rPr>
        <w:t>23</w:t>
      </w:r>
      <w:r w:rsidR="00E234E3" w:rsidRPr="00884FDE">
        <w:rPr>
          <w:rFonts w:ascii="Palatino Linotype" w:eastAsia="Palatino Linotype" w:hAnsi="Palatino Linotype" w:cs="Palatino Linotype"/>
        </w:rPr>
        <w:t xml:space="preserve"> y 24</w:t>
      </w:r>
      <w:r w:rsidR="002B7C0A" w:rsidRPr="00884FDE">
        <w:rPr>
          <w:rFonts w:ascii="Palatino Linotype" w:eastAsia="Palatino Linotype" w:hAnsi="Palatino Linotype" w:cs="Palatino Linotype"/>
        </w:rPr>
        <w:t xml:space="preserve">, que </w:t>
      </w:r>
      <w:r w:rsidRPr="00884FDE">
        <w:rPr>
          <w:rFonts w:ascii="Palatino Linotype" w:eastAsia="Palatino Linotype" w:hAnsi="Palatino Linotype" w:cs="Palatino Linotype"/>
        </w:rPr>
        <w:t>establecen como Sujetos Obligados a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deben cumplir con las obligaciones previstas en la Ley de Transparencia Local.</w:t>
      </w:r>
    </w:p>
    <w:p w14:paraId="30EB0DC0" w14:textId="77777777" w:rsidR="00E234E3" w:rsidRPr="00884FDE" w:rsidRDefault="00E234E3" w:rsidP="00E234E3">
      <w:pPr>
        <w:ind w:left="567" w:right="567"/>
        <w:jc w:val="both"/>
        <w:rPr>
          <w:rFonts w:ascii="Palatino Linotype" w:eastAsia="Palatino Linotype" w:hAnsi="Palatino Linotype" w:cs="Palatino Linotype"/>
          <w:i/>
        </w:rPr>
      </w:pPr>
    </w:p>
    <w:p w14:paraId="49ACC53C" w14:textId="77777777" w:rsidR="00E234E3" w:rsidRPr="00884FDE" w:rsidRDefault="00E234E3" w:rsidP="00E234E3">
      <w:pPr>
        <w:ind w:left="567" w:right="567"/>
        <w:jc w:val="both"/>
      </w:pPr>
    </w:p>
    <w:p w14:paraId="384232A1" w14:textId="77777777" w:rsidR="00E234E3" w:rsidRPr="00884FDE" w:rsidRDefault="00E234E3" w:rsidP="00E234E3">
      <w:pPr>
        <w:ind w:left="567" w:right="899"/>
        <w:jc w:val="both"/>
        <w:rPr>
          <w:rFonts w:ascii="Palatino Linotype" w:hAnsi="Palatino Linotype"/>
          <w:sz w:val="22"/>
          <w:szCs w:val="22"/>
        </w:rPr>
      </w:pPr>
      <w:r w:rsidRPr="00884FDE">
        <w:rPr>
          <w:rFonts w:ascii="Palatino Linotype" w:eastAsia="Palatino Linotype" w:hAnsi="Palatino Linotype" w:cs="Palatino Linotype"/>
          <w:b/>
          <w:i/>
          <w:sz w:val="22"/>
          <w:szCs w:val="22"/>
          <w:u w:val="single"/>
        </w:rPr>
        <w:t>Artículo 3. Para los efectos de la presente Ley se entenderá por:</w:t>
      </w:r>
      <w:r w:rsidRPr="00884FDE">
        <w:rPr>
          <w:rFonts w:ascii="Palatino Linotype" w:hAnsi="Palatino Linotype"/>
          <w:sz w:val="22"/>
          <w:szCs w:val="22"/>
        </w:rPr>
        <w:t xml:space="preserve"> </w:t>
      </w:r>
    </w:p>
    <w:p w14:paraId="0F04ECDB" w14:textId="77777777" w:rsidR="00E234E3" w:rsidRPr="00884FDE" w:rsidRDefault="00E234E3" w:rsidP="00E234E3">
      <w:pPr>
        <w:ind w:left="567" w:right="899"/>
        <w:jc w:val="both"/>
        <w:rPr>
          <w:rFonts w:ascii="Palatino Linotype" w:hAnsi="Palatino Linotype"/>
          <w:sz w:val="22"/>
          <w:szCs w:val="22"/>
        </w:rPr>
      </w:pPr>
    </w:p>
    <w:p w14:paraId="4D1A411A" w14:textId="1F355820" w:rsidR="00E234E3" w:rsidRPr="00884FDE" w:rsidRDefault="00E234E3" w:rsidP="00E234E3">
      <w:pPr>
        <w:ind w:left="567" w:right="899"/>
        <w:jc w:val="both"/>
        <w:rPr>
          <w:rFonts w:ascii="Palatino Linotype" w:hAnsi="Palatino Linotype"/>
          <w:sz w:val="22"/>
          <w:szCs w:val="22"/>
        </w:rPr>
      </w:pPr>
      <w:r w:rsidRPr="00884FDE">
        <w:rPr>
          <w:rFonts w:ascii="Palatino Linotype" w:hAnsi="Palatino Linotype"/>
          <w:sz w:val="22"/>
          <w:szCs w:val="22"/>
        </w:rPr>
        <w:t>(…)</w:t>
      </w:r>
    </w:p>
    <w:p w14:paraId="03405EFC" w14:textId="7375F355" w:rsidR="00E234E3" w:rsidRPr="00884FDE" w:rsidRDefault="00E234E3" w:rsidP="00E234E3">
      <w:pPr>
        <w:ind w:right="899"/>
        <w:jc w:val="both"/>
        <w:rPr>
          <w:rFonts w:ascii="Palatino Linotype" w:hAnsi="Palatino Linotype"/>
          <w:sz w:val="22"/>
          <w:szCs w:val="22"/>
        </w:rPr>
      </w:pPr>
    </w:p>
    <w:p w14:paraId="2C6EE80D" w14:textId="77777777" w:rsidR="007168FE" w:rsidRPr="00884FDE" w:rsidRDefault="00E234E3"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b/>
          <w:i/>
          <w:sz w:val="22"/>
          <w:szCs w:val="22"/>
        </w:rPr>
        <w:t>XLI. Sujetos obligados</w:t>
      </w:r>
      <w:r w:rsidRPr="00884FDE">
        <w:rPr>
          <w:rFonts w:ascii="Palatino Linotype" w:eastAsia="Palatino Linotype" w:hAnsi="Palatino Linotype" w:cs="Palatino Linotype"/>
          <w:i/>
          <w:sz w:val="22"/>
          <w:szCs w:val="22"/>
        </w:rPr>
        <w:t>: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7BAB6690" w14:textId="77777777" w:rsidR="007168FE" w:rsidRPr="00884FDE" w:rsidRDefault="007168FE" w:rsidP="007168FE">
      <w:pPr>
        <w:ind w:left="567" w:right="899"/>
        <w:jc w:val="both"/>
      </w:pPr>
    </w:p>
    <w:p w14:paraId="6234D288" w14:textId="798A9819" w:rsidR="007168FE" w:rsidRPr="00884FDE" w:rsidRDefault="007168FE" w:rsidP="007168FE">
      <w:pPr>
        <w:ind w:left="567" w:right="899"/>
        <w:jc w:val="center"/>
        <w:rPr>
          <w:rFonts w:ascii="Palatino Linotype" w:eastAsia="Palatino Linotype" w:hAnsi="Palatino Linotype" w:cs="Palatino Linotype"/>
          <w:b/>
          <w:i/>
          <w:sz w:val="22"/>
          <w:szCs w:val="22"/>
        </w:rPr>
      </w:pPr>
      <w:r w:rsidRPr="00884FDE">
        <w:rPr>
          <w:rFonts w:ascii="Palatino Linotype" w:eastAsia="Palatino Linotype" w:hAnsi="Palatino Linotype" w:cs="Palatino Linotype"/>
          <w:b/>
          <w:i/>
          <w:sz w:val="22"/>
          <w:szCs w:val="22"/>
        </w:rPr>
        <w:t>Capítulo III</w:t>
      </w:r>
    </w:p>
    <w:p w14:paraId="1F7D9116" w14:textId="77777777" w:rsidR="007168FE" w:rsidRPr="00884FDE" w:rsidRDefault="007168FE" w:rsidP="007168FE">
      <w:pPr>
        <w:ind w:left="567" w:right="899"/>
        <w:jc w:val="center"/>
        <w:rPr>
          <w:rFonts w:ascii="Palatino Linotype" w:eastAsia="Palatino Linotype" w:hAnsi="Palatino Linotype" w:cs="Palatino Linotype"/>
          <w:b/>
          <w:i/>
          <w:sz w:val="22"/>
          <w:szCs w:val="22"/>
        </w:rPr>
      </w:pPr>
      <w:r w:rsidRPr="00884FDE">
        <w:rPr>
          <w:rFonts w:ascii="Palatino Linotype" w:eastAsia="Palatino Linotype" w:hAnsi="Palatino Linotype" w:cs="Palatino Linotype"/>
          <w:b/>
          <w:i/>
          <w:sz w:val="22"/>
          <w:szCs w:val="22"/>
        </w:rPr>
        <w:t>De los Sujetos Obligados</w:t>
      </w:r>
    </w:p>
    <w:p w14:paraId="6F380910" w14:textId="11EA1BCA"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b/>
          <w:i/>
          <w:sz w:val="22"/>
          <w:szCs w:val="22"/>
        </w:rPr>
        <w:t>Artículo 23.</w:t>
      </w:r>
      <w:r w:rsidRPr="00884FDE">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5D38DBDD" w14:textId="77777777" w:rsidR="007168FE" w:rsidRPr="00884FDE" w:rsidRDefault="007168FE" w:rsidP="007168FE">
      <w:pPr>
        <w:ind w:left="567" w:right="899"/>
        <w:jc w:val="both"/>
        <w:rPr>
          <w:rFonts w:ascii="Palatino Linotype" w:eastAsia="Palatino Linotype" w:hAnsi="Palatino Linotype" w:cs="Palatino Linotype"/>
          <w:i/>
          <w:sz w:val="22"/>
          <w:szCs w:val="22"/>
        </w:rPr>
      </w:pPr>
    </w:p>
    <w:p w14:paraId="1D0F5C96" w14:textId="5F8B556A"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7C6EA795" w14:textId="07599CD5"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II. El Poder Legislativo del Estado, los organismos, órganos y entidades de la Legislatura y sus dependencias;</w:t>
      </w:r>
    </w:p>
    <w:p w14:paraId="478A3CB6" w14:textId="10F0769E" w:rsidR="007168FE" w:rsidRPr="00884FDE" w:rsidRDefault="007168FE" w:rsidP="007168FE">
      <w:pPr>
        <w:ind w:left="567" w:right="899"/>
        <w:jc w:val="both"/>
        <w:rPr>
          <w:rFonts w:ascii="Palatino Linotype" w:hAnsi="Palatino Linotype"/>
          <w:sz w:val="22"/>
          <w:szCs w:val="22"/>
        </w:rPr>
      </w:pPr>
      <w:r w:rsidRPr="00884FDE">
        <w:rPr>
          <w:rFonts w:ascii="Palatino Linotype" w:eastAsia="Palatino Linotype" w:hAnsi="Palatino Linotype" w:cs="Palatino Linotype"/>
          <w:i/>
          <w:sz w:val="22"/>
          <w:szCs w:val="22"/>
        </w:rPr>
        <w:t>III. El Poder Judicial, sus organismos, órganos y entidades, así como el Consejo de la Judicatura del Estado;</w:t>
      </w:r>
      <w:r w:rsidRPr="00884FDE">
        <w:rPr>
          <w:rFonts w:ascii="Palatino Linotype" w:hAnsi="Palatino Linotype"/>
          <w:sz w:val="22"/>
          <w:szCs w:val="22"/>
        </w:rPr>
        <w:t xml:space="preserve"> </w:t>
      </w:r>
    </w:p>
    <w:p w14:paraId="384D7935" w14:textId="3AAFB323" w:rsidR="007168FE" w:rsidRPr="00884FDE" w:rsidRDefault="007168FE" w:rsidP="007168FE">
      <w:pPr>
        <w:ind w:left="567" w:right="899"/>
        <w:jc w:val="both"/>
        <w:rPr>
          <w:rFonts w:ascii="Palatino Linotype" w:eastAsia="Palatino Linotype" w:hAnsi="Palatino Linotype" w:cs="Palatino Linotype"/>
          <w:b/>
          <w:i/>
          <w:sz w:val="22"/>
          <w:szCs w:val="22"/>
        </w:rPr>
      </w:pPr>
      <w:r w:rsidRPr="00884FDE">
        <w:rPr>
          <w:rFonts w:ascii="Palatino Linotype" w:hAnsi="Palatino Linotype"/>
          <w:b/>
          <w:sz w:val="22"/>
          <w:szCs w:val="22"/>
        </w:rPr>
        <w:t>I</w:t>
      </w:r>
      <w:r w:rsidRPr="00884FDE">
        <w:rPr>
          <w:rFonts w:ascii="Palatino Linotype" w:eastAsia="Palatino Linotype" w:hAnsi="Palatino Linotype" w:cs="Palatino Linotype"/>
          <w:b/>
          <w:i/>
          <w:sz w:val="22"/>
          <w:szCs w:val="22"/>
        </w:rPr>
        <w:t>V. Los ayuntamientos y las dependencias, organismos, órganos y entidades de la administración municipal;</w:t>
      </w:r>
    </w:p>
    <w:p w14:paraId="0F2FAC9D" w14:textId="77777777"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V. Los órganos autónomos;</w:t>
      </w:r>
    </w:p>
    <w:p w14:paraId="32FDCC04" w14:textId="77777777"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VI. Los tribunales administrativos y autoridades jurisdiccionales en materia laboral;</w:t>
      </w:r>
    </w:p>
    <w:p w14:paraId="4D888C25" w14:textId="77777777"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VII. Los partidos políticos y agrupaciones políticas, en los términos de las disposiciones aplicables;</w:t>
      </w:r>
    </w:p>
    <w:p w14:paraId="503F0E5A" w14:textId="74BC0628"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1E16778D" w14:textId="77777777"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IX. Los sindicatos que reciban y/o ejerzan recursos públicos en el ámbito estatal y municipal;</w:t>
      </w:r>
    </w:p>
    <w:p w14:paraId="7D36B75D" w14:textId="33A1534B"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3249B4DD" w14:textId="63ED0351"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lastRenderedPageBreak/>
        <w:t>XI. Cualquier otra autoridad, entidad, órgano u organismo de los poderes estatal o municipal, que reciba recursos públicos.</w:t>
      </w:r>
    </w:p>
    <w:p w14:paraId="767C8149" w14:textId="77777777" w:rsidR="00955AAA" w:rsidRPr="00884FDE" w:rsidRDefault="00955AAA" w:rsidP="007168FE">
      <w:pPr>
        <w:ind w:left="567" w:right="899"/>
        <w:jc w:val="both"/>
        <w:rPr>
          <w:rFonts w:ascii="Palatino Linotype" w:eastAsia="Palatino Linotype" w:hAnsi="Palatino Linotype" w:cs="Palatino Linotype"/>
          <w:i/>
          <w:sz w:val="22"/>
          <w:szCs w:val="22"/>
        </w:rPr>
      </w:pPr>
    </w:p>
    <w:p w14:paraId="1011F78C" w14:textId="57B652D8" w:rsidR="007168FE" w:rsidRPr="00884FDE" w:rsidRDefault="007168FE" w:rsidP="007168FE">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D8C49F3" w14:textId="77777777" w:rsidR="00955AAA" w:rsidRPr="00884FDE" w:rsidRDefault="00955AAA" w:rsidP="007168FE">
      <w:pPr>
        <w:ind w:left="567" w:right="899"/>
        <w:jc w:val="both"/>
        <w:rPr>
          <w:rFonts w:ascii="Palatino Linotype" w:eastAsia="Palatino Linotype" w:hAnsi="Palatino Linotype" w:cs="Palatino Linotype"/>
          <w:i/>
          <w:sz w:val="22"/>
          <w:szCs w:val="22"/>
        </w:rPr>
      </w:pPr>
    </w:p>
    <w:p w14:paraId="219CBB5F" w14:textId="77777777" w:rsidR="00955AAA" w:rsidRPr="00884FDE" w:rsidRDefault="007168FE" w:rsidP="00955AAA">
      <w:pPr>
        <w:ind w:left="567" w:right="899"/>
        <w:jc w:val="both"/>
      </w:pPr>
      <w:r w:rsidRPr="00884FDE">
        <w:rPr>
          <w:rFonts w:ascii="Palatino Linotype" w:eastAsia="Palatino Linotype" w:hAnsi="Palatino Linotype" w:cs="Palatino Linotype"/>
          <w:i/>
          <w:sz w:val="22"/>
          <w:szCs w:val="22"/>
        </w:rPr>
        <w:t>Los servidores públicos deberán transparentar sus acciones así como garantizar y respetar el derecho</w:t>
      </w:r>
      <w:r w:rsidR="00955AAA" w:rsidRPr="00884FDE">
        <w:rPr>
          <w:rFonts w:ascii="Palatino Linotype" w:eastAsia="Palatino Linotype" w:hAnsi="Palatino Linotype" w:cs="Palatino Linotype"/>
          <w:i/>
          <w:sz w:val="22"/>
          <w:szCs w:val="22"/>
        </w:rPr>
        <w:t xml:space="preserve"> </w:t>
      </w:r>
      <w:r w:rsidRPr="00884FDE">
        <w:rPr>
          <w:rFonts w:ascii="Palatino Linotype" w:eastAsia="Palatino Linotype" w:hAnsi="Palatino Linotype" w:cs="Palatino Linotype"/>
          <w:i/>
          <w:sz w:val="22"/>
          <w:szCs w:val="22"/>
        </w:rPr>
        <w:t>de acceso a la información pública</w:t>
      </w:r>
      <w:r w:rsidR="00955AAA" w:rsidRPr="00884FDE">
        <w:t xml:space="preserve"> </w:t>
      </w:r>
    </w:p>
    <w:p w14:paraId="1314BBC4" w14:textId="77777777" w:rsidR="00955AAA" w:rsidRPr="00884FDE" w:rsidRDefault="00955AAA" w:rsidP="00955AAA">
      <w:pPr>
        <w:ind w:left="567" w:right="899"/>
        <w:jc w:val="both"/>
      </w:pPr>
    </w:p>
    <w:p w14:paraId="49B401DA" w14:textId="77777777" w:rsidR="00955AAA" w:rsidRPr="00884FDE" w:rsidRDefault="00955AAA" w:rsidP="00955AAA">
      <w:pPr>
        <w:ind w:left="567" w:right="899"/>
        <w:jc w:val="both"/>
        <w:rPr>
          <w:rFonts w:ascii="Palatino Linotype" w:eastAsia="Palatino Linotype" w:hAnsi="Palatino Linotype" w:cs="Palatino Linotype"/>
          <w:b/>
          <w:i/>
          <w:sz w:val="22"/>
          <w:szCs w:val="22"/>
        </w:rPr>
      </w:pPr>
    </w:p>
    <w:p w14:paraId="7E41575A" w14:textId="075457AB" w:rsidR="00955AAA" w:rsidRPr="00884FDE" w:rsidRDefault="00955AAA" w:rsidP="00955AAA">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b/>
          <w:i/>
          <w:sz w:val="22"/>
          <w:szCs w:val="22"/>
        </w:rPr>
        <w:t>Artículo 24.</w:t>
      </w:r>
      <w:r w:rsidRPr="00884FDE">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1DCD7E1E" w14:textId="77777777" w:rsidR="003E27B8" w:rsidRPr="00884FDE" w:rsidRDefault="003E27B8" w:rsidP="00955AAA">
      <w:pPr>
        <w:ind w:left="567" w:right="899"/>
        <w:jc w:val="both"/>
        <w:rPr>
          <w:rFonts w:ascii="Palatino Linotype" w:eastAsia="Palatino Linotype" w:hAnsi="Palatino Linotype" w:cs="Palatino Linotype"/>
          <w:i/>
          <w:sz w:val="22"/>
          <w:szCs w:val="22"/>
        </w:rPr>
      </w:pPr>
    </w:p>
    <w:p w14:paraId="29208B57" w14:textId="411925E7" w:rsidR="00955AAA" w:rsidRPr="00884FDE" w:rsidRDefault="00955AAA" w:rsidP="00955AAA">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I. Constituir el Comité de Transparencia, las unidades de transparencia y vigilar su correcto funcionamiento de acuerdo a su normatividad interna;</w:t>
      </w:r>
    </w:p>
    <w:p w14:paraId="50CB27F1" w14:textId="5051DE70" w:rsidR="00955AAA" w:rsidRPr="00884FDE" w:rsidRDefault="00955AAA" w:rsidP="00955AAA">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II. Designar en las unidades de transparencia a los titulares que dependan directamente del titular del sujeto obligado y que preferentemente cuenten con experiencia en la materia;</w:t>
      </w:r>
    </w:p>
    <w:p w14:paraId="1621F537" w14:textId="08FE5C6F" w:rsidR="00955AAA" w:rsidRPr="00884FDE" w:rsidRDefault="00955AAA" w:rsidP="00955AAA">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III. Proporcionar capacitación continua y especializada en coordinación con el Instituto, al personal que formen parte de los comités y unidades de transparencia; en temas de transparencia, acceso a la información y rendición de cuentas;</w:t>
      </w:r>
    </w:p>
    <w:p w14:paraId="4BA57D31" w14:textId="4FA199B9" w:rsidR="00955AAA" w:rsidRPr="00884FDE" w:rsidRDefault="00955AAA" w:rsidP="00955AAA">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IV. Constituir y mantener actualizados sus sistemas de archivos y gestión documental, conforme a la normatividad aplicable;</w:t>
      </w:r>
    </w:p>
    <w:p w14:paraId="470D4AD6" w14:textId="79BD72C5" w:rsidR="00955AAA" w:rsidRPr="00884FDE" w:rsidRDefault="00955AAA" w:rsidP="00955AAA">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V. Promover la generación, documentación y publicación de la información en formatos abiertos y accesibles;</w:t>
      </w:r>
    </w:p>
    <w:p w14:paraId="63FCC124" w14:textId="77777777" w:rsidR="00955AAA" w:rsidRPr="00884FDE" w:rsidRDefault="00955AAA" w:rsidP="00955AAA">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VI. Proteger y resguardar la información clasificada como reservada o confidencial;</w:t>
      </w:r>
    </w:p>
    <w:p w14:paraId="449B4E03" w14:textId="46779606" w:rsidR="00955AAA" w:rsidRPr="00884FDE" w:rsidRDefault="00955AAA" w:rsidP="00955AAA">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VII. Reportar al Instituto sobre las acciones de implementación de la normatividad en la materia, en los términos que estos determinen;</w:t>
      </w:r>
    </w:p>
    <w:p w14:paraId="33E68C80" w14:textId="37674B19" w:rsidR="003E27B8" w:rsidRPr="00884FDE" w:rsidRDefault="00955AAA"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VIII. Atender de manera oportuna, los requerimientos, observaciones, recomendaciones y criterios que</w:t>
      </w:r>
      <w:r w:rsidR="003E27B8" w:rsidRPr="00884FDE">
        <w:rPr>
          <w:sz w:val="22"/>
          <w:szCs w:val="22"/>
        </w:rPr>
        <w:t xml:space="preserve"> </w:t>
      </w:r>
      <w:r w:rsidR="003E27B8" w:rsidRPr="00884FDE">
        <w:rPr>
          <w:rFonts w:ascii="Palatino Linotype" w:eastAsia="Palatino Linotype" w:hAnsi="Palatino Linotype" w:cs="Palatino Linotype"/>
          <w:i/>
          <w:sz w:val="22"/>
          <w:szCs w:val="22"/>
        </w:rPr>
        <w:t>en materia de transparencia y acceso a la información realice el Instituto;</w:t>
      </w:r>
    </w:p>
    <w:p w14:paraId="209A4BCA" w14:textId="67B9AF98"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IX. Fomentar el uso de tecnologías de la información para garantizar la transparencia, el derecho de acceso a la información y la accesibilidad a éstos;</w:t>
      </w:r>
    </w:p>
    <w:p w14:paraId="5A5A3B3B" w14:textId="77777777"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 Cumplir cabalmente con las resoluciones emitidas por el Instituto;</w:t>
      </w:r>
    </w:p>
    <w:p w14:paraId="3D6C71B0" w14:textId="1FD2B84E"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XI. Dar acceso a la información pública que le sea requerida, en los términos de la Ley General, esta Ley y demás disposiciones jurídicas aplicables;</w:t>
      </w:r>
    </w:p>
    <w:p w14:paraId="5168FE77" w14:textId="124E4901"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lastRenderedPageBreak/>
        <w:t>XII. Publicar y mantener actualizada la información relativa a las obligaciones generales de transparencia previstas en la presente Ley o determinadas así por el Instituto, y en general aquella que sea de interés público;</w:t>
      </w:r>
    </w:p>
    <w:p w14:paraId="43F703AE" w14:textId="77777777"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XIII. Difundir proactivamente información de interés público;</w:t>
      </w:r>
    </w:p>
    <w:p w14:paraId="37B9EAB0" w14:textId="78EBB577"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XIV. Asegurar la protección de los datos personales en su posesión, en términos de la Ley de Protección de Datos Personales del Estado de México;</w:t>
      </w:r>
    </w:p>
    <w:p w14:paraId="6150AD58" w14:textId="07FD44F5"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XV. Informar anualmente por escrito al Instituto sobre las actividades realizadas, en cumplimiento de las obligaciones que se deriven de la presente Ley;</w:t>
      </w:r>
    </w:p>
    <w:p w14:paraId="613DB4DD" w14:textId="4E05900E"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XVI. Procurar condiciones de accesibilidad para que personas con discapacidad ejerzan los derechos regulados en esta Ley;</w:t>
      </w:r>
    </w:p>
    <w:p w14:paraId="01C57F79" w14:textId="757A6CCB"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XVII. Crear y hacer uso de sistemas de tecnología sistematizados y avanzados, y adoptar las nuevas herramientas para que los ciudadanos consulten información de manera directa, sencilla y rápida;</w:t>
      </w:r>
    </w:p>
    <w:p w14:paraId="09C06BE0" w14:textId="236CD923"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35F713F8" w14:textId="21D2CED6"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XIX. Transparentar sus acciones, así como garantizar y respetar el derecho a la información pública;</w:t>
      </w:r>
    </w:p>
    <w:p w14:paraId="59ADF437" w14:textId="03FF5033"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XX. Tomar las medidas apropiadas para proporcionar información a personas con discapacidad en formatos y tecnologías accesibles de forma oportuna y sin un costo adicional;</w:t>
      </w:r>
    </w:p>
    <w:p w14:paraId="7992EF72" w14:textId="46437457"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XXI. Procurar la generación de estadística de su información en formato de datos abiertos en la medida de lo posible;</w:t>
      </w:r>
    </w:p>
    <w:p w14:paraId="3B05DCAD" w14:textId="730441D2"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XXII. Documentar todo acto que derive del ejercicio de sus facultades, competencias o funciones y abstenerse de destruirlos u ocultarlos, dentro de los que destacan los procesos deliberativos y de decisión definitiva;</w:t>
      </w:r>
    </w:p>
    <w:p w14:paraId="6AEFA68C" w14:textId="77777777"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XXIII. Procurar la digitalización de toda la información pública en su poder;</w:t>
      </w:r>
    </w:p>
    <w:p w14:paraId="3BB4C6C6" w14:textId="0223FA4A"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XXIV. Orientar y asesorar al solicitante para corregir cualquier deficiencia sustancial de las solicitudes; y</w:t>
      </w:r>
    </w:p>
    <w:p w14:paraId="213A7831" w14:textId="77777777"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XXV. Las demás que se establezcan en la presente Ley y normatividad aplicable en la materia.</w:t>
      </w:r>
    </w:p>
    <w:p w14:paraId="39458A9A" w14:textId="77777777" w:rsidR="003E27B8" w:rsidRPr="00884FDE" w:rsidRDefault="003E27B8" w:rsidP="003E27B8">
      <w:pPr>
        <w:ind w:left="567" w:right="899"/>
        <w:jc w:val="both"/>
        <w:rPr>
          <w:rFonts w:ascii="Palatino Linotype" w:eastAsia="Palatino Linotype" w:hAnsi="Palatino Linotype" w:cs="Palatino Linotype"/>
          <w:i/>
          <w:sz w:val="22"/>
          <w:szCs w:val="22"/>
        </w:rPr>
      </w:pPr>
    </w:p>
    <w:p w14:paraId="70026C47" w14:textId="10C990CF" w:rsidR="003E27B8" w:rsidRPr="00884FDE" w:rsidRDefault="003E27B8" w:rsidP="003E27B8">
      <w:pPr>
        <w:ind w:left="567"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En la administración, gestión y custodia de los archivos de información pública, los sujetos obligados,</w:t>
      </w:r>
      <w:r w:rsidRPr="00884FDE">
        <w:rPr>
          <w:sz w:val="22"/>
          <w:szCs w:val="22"/>
        </w:rPr>
        <w:t xml:space="preserve"> </w:t>
      </w:r>
      <w:r w:rsidRPr="00884FDE">
        <w:rPr>
          <w:rFonts w:ascii="Palatino Linotype" w:hAnsi="Palatino Linotype"/>
          <w:i/>
          <w:sz w:val="22"/>
          <w:szCs w:val="22"/>
        </w:rPr>
        <w:t>l</w:t>
      </w:r>
      <w:r w:rsidRPr="00884FDE">
        <w:rPr>
          <w:rFonts w:ascii="Palatino Linotype" w:eastAsia="Palatino Linotype" w:hAnsi="Palatino Linotype" w:cs="Palatino Linotype"/>
          <w:i/>
          <w:sz w:val="22"/>
          <w:szCs w:val="22"/>
        </w:rPr>
        <w:t>os servidores públicos habilitados y los servidores públicos en general, se ajustarán a lo establecido por la normatividad aplicable.</w:t>
      </w:r>
    </w:p>
    <w:p w14:paraId="7E43F98D" w14:textId="77777777" w:rsidR="003E27B8" w:rsidRPr="00884FDE" w:rsidRDefault="003E27B8" w:rsidP="003E27B8">
      <w:pPr>
        <w:ind w:left="567" w:right="899"/>
        <w:jc w:val="both"/>
        <w:rPr>
          <w:rFonts w:ascii="Palatino Linotype" w:eastAsia="Palatino Linotype" w:hAnsi="Palatino Linotype" w:cs="Palatino Linotype"/>
          <w:i/>
          <w:sz w:val="22"/>
          <w:szCs w:val="22"/>
        </w:rPr>
      </w:pPr>
    </w:p>
    <w:p w14:paraId="7168736A" w14:textId="6A8B54E0" w:rsidR="00E234E3" w:rsidRPr="00884FDE" w:rsidRDefault="003E27B8" w:rsidP="003E27B8">
      <w:pPr>
        <w:ind w:left="567" w:right="899"/>
        <w:jc w:val="both"/>
        <w:rPr>
          <w:rFonts w:ascii="Palatino Linotype" w:eastAsia="Palatino Linotype" w:hAnsi="Palatino Linotype" w:cs="Palatino Linotype"/>
          <w:b/>
          <w:i/>
          <w:sz w:val="22"/>
          <w:szCs w:val="22"/>
          <w:u w:val="single"/>
        </w:rPr>
      </w:pPr>
      <w:r w:rsidRPr="00884FDE">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4E4BAF1D" w14:textId="77777777" w:rsidR="003E27B8" w:rsidRPr="00884FDE" w:rsidRDefault="003E27B8" w:rsidP="003E27B8">
      <w:pPr>
        <w:spacing w:line="276" w:lineRule="auto"/>
        <w:ind w:left="-284" w:right="49"/>
        <w:jc w:val="both"/>
        <w:rPr>
          <w:rFonts w:ascii="Palatino Linotype" w:eastAsia="Palatino Linotype" w:hAnsi="Palatino Linotype" w:cs="Palatino Linotype"/>
          <w:b/>
        </w:rPr>
      </w:pPr>
    </w:p>
    <w:p w14:paraId="4772D49A" w14:textId="259C209F" w:rsidR="0034491B" w:rsidRPr="00884FDE" w:rsidRDefault="003E27B8" w:rsidP="0034491B">
      <w:pPr>
        <w:spacing w:line="360" w:lineRule="auto"/>
        <w:ind w:left="-284" w:right="51"/>
        <w:jc w:val="both"/>
        <w:rPr>
          <w:rFonts w:ascii="Palatino Linotype" w:eastAsia="Palatino Linotype" w:hAnsi="Palatino Linotype" w:cs="Palatino Linotype"/>
        </w:rPr>
      </w:pPr>
      <w:r w:rsidRPr="00884FDE">
        <w:rPr>
          <w:rFonts w:ascii="Palatino Linotype" w:eastAsia="Palatino Linotype" w:hAnsi="Palatino Linotype" w:cs="Palatino Linotype"/>
        </w:rPr>
        <w:lastRenderedPageBreak/>
        <w:t xml:space="preserve">De acuerdo a lo expuesto con antelación, relativo a las diversas obligaciones que deben cumplir los </w:t>
      </w:r>
      <w:r w:rsidRPr="00884FDE">
        <w:rPr>
          <w:rFonts w:ascii="Palatino Linotype" w:eastAsia="Palatino Linotype" w:hAnsi="Palatino Linotype" w:cs="Palatino Linotype"/>
          <w:b/>
        </w:rPr>
        <w:t>SUJETOS OBLIGADOS</w:t>
      </w:r>
      <w:r w:rsidRPr="00884FDE">
        <w:rPr>
          <w:rFonts w:ascii="Palatino Linotype" w:eastAsia="Palatino Linotype" w:hAnsi="Palatino Linotype" w:cs="Palatino Linotype"/>
        </w:rPr>
        <w:t xml:space="preserve">, </w:t>
      </w:r>
      <w:r w:rsidR="0034491B" w:rsidRPr="00884FDE">
        <w:rPr>
          <w:rFonts w:ascii="Palatino Linotype" w:eastAsia="Palatino Linotype" w:hAnsi="Palatino Linotype" w:cs="Palatino Linotype"/>
        </w:rPr>
        <w:t xml:space="preserve">debe advertirse que Sistema Municipal DIF de </w:t>
      </w:r>
      <w:proofErr w:type="spellStart"/>
      <w:r w:rsidR="0034491B" w:rsidRPr="00884FDE">
        <w:rPr>
          <w:rFonts w:ascii="Palatino Linotype" w:eastAsia="Palatino Linotype" w:hAnsi="Palatino Linotype" w:cs="Palatino Linotype"/>
        </w:rPr>
        <w:t>Chiautla</w:t>
      </w:r>
      <w:proofErr w:type="spellEnd"/>
      <w:r w:rsidR="0034491B" w:rsidRPr="00884FDE">
        <w:rPr>
          <w:rFonts w:ascii="Palatino Linotype" w:eastAsia="Palatino Linotype" w:hAnsi="Palatino Linotype" w:cs="Palatino Linotype"/>
        </w:rPr>
        <w:t xml:space="preserve">, así como el </w:t>
      </w:r>
      <w:proofErr w:type="spellStart"/>
      <w:r w:rsidR="0034491B" w:rsidRPr="00884FDE">
        <w:rPr>
          <w:rFonts w:ascii="Palatino Linotype" w:eastAsia="Palatino Linotype" w:hAnsi="Palatino Linotype" w:cs="Palatino Linotype"/>
        </w:rPr>
        <w:t>Imcufide</w:t>
      </w:r>
      <w:proofErr w:type="spellEnd"/>
      <w:r w:rsidR="0034491B" w:rsidRPr="00884FDE">
        <w:rPr>
          <w:rFonts w:ascii="Palatino Linotype" w:eastAsia="Palatino Linotype" w:hAnsi="Palatino Linotype" w:cs="Palatino Linotype"/>
        </w:rPr>
        <w:t>, no cuentan con los requisitos necesarios para tener la calidad en mención, incluso, no se encuentran registrados en el Padrón de Sujetos Obligados en Materia de Transparencia y Acceso a la Información Pública del Estado de México, como a continuación se advierte.</w:t>
      </w:r>
    </w:p>
    <w:p w14:paraId="5ACA1E65" w14:textId="77777777" w:rsidR="0034491B" w:rsidRPr="00884FDE" w:rsidRDefault="0034491B" w:rsidP="0034491B">
      <w:pPr>
        <w:spacing w:line="360" w:lineRule="auto"/>
        <w:ind w:left="-284" w:right="51"/>
        <w:jc w:val="both"/>
        <w:rPr>
          <w:rFonts w:ascii="Palatino Linotype" w:eastAsia="Palatino Linotype" w:hAnsi="Palatino Linotype" w:cs="Palatino Linotype"/>
        </w:rPr>
      </w:pPr>
    </w:p>
    <w:p w14:paraId="0851F9D0" w14:textId="77777777" w:rsidR="00480915" w:rsidRPr="00884FDE" w:rsidRDefault="0034491B" w:rsidP="00480915">
      <w:pPr>
        <w:spacing w:line="276" w:lineRule="auto"/>
        <w:ind w:left="851" w:right="899"/>
        <w:jc w:val="both"/>
        <w:rPr>
          <w:rFonts w:ascii="Palatino Linotype" w:eastAsia="Palatino Linotype" w:hAnsi="Palatino Linotype" w:cs="Palatino Linotype"/>
          <w:b/>
          <w:i/>
          <w:sz w:val="22"/>
          <w:szCs w:val="22"/>
        </w:rPr>
      </w:pPr>
      <w:r w:rsidRPr="00884FDE">
        <w:rPr>
          <w:rFonts w:ascii="Palatino Linotype" w:eastAsia="Palatino Linotype" w:hAnsi="Palatino Linotype" w:cs="Palatino Linotype"/>
        </w:rPr>
        <w:t xml:space="preserve"> </w:t>
      </w:r>
      <w:r w:rsidR="00480915" w:rsidRPr="00884FDE">
        <w:rPr>
          <w:rFonts w:ascii="Palatino Linotype" w:eastAsia="Palatino Linotype" w:hAnsi="Palatino Linotype" w:cs="Palatino Linotype"/>
          <w:b/>
          <w:i/>
          <w:sz w:val="22"/>
          <w:szCs w:val="22"/>
        </w:rPr>
        <w:t>ACUERDO MEDIANTE EL CUAL EL PLENO DEL INSTITUTO DE TRANSPARENCIA, ACCESO A LA INFORMACIÓN PÚBLICA Y PROTECCIÓN DE DATOS PERSONALES DEL ESTADO DE MÉXICO Y MUNICIPIOS, APRUEBA LA MODIFICACIÓN AL PADRÓN DE SUJETOS OBLIGADOS EN MATERIA DE TRANSPARENCIA Y ACCESO A LA INFORMACIÓN PÚBLICA DEL ESTADO DE MÉXICO Y MUNICIPIOS</w:t>
      </w:r>
    </w:p>
    <w:p w14:paraId="67F12E4D" w14:textId="77777777" w:rsidR="00480915" w:rsidRPr="00884FDE" w:rsidRDefault="00480915" w:rsidP="00480915">
      <w:pPr>
        <w:spacing w:line="276" w:lineRule="auto"/>
        <w:ind w:left="851" w:right="899"/>
        <w:jc w:val="both"/>
        <w:rPr>
          <w:rFonts w:ascii="Palatino Linotype" w:eastAsia="Palatino Linotype" w:hAnsi="Palatino Linotype" w:cs="Palatino Linotype"/>
          <w:i/>
          <w:sz w:val="22"/>
          <w:szCs w:val="22"/>
        </w:rPr>
      </w:pPr>
      <w:r w:rsidRPr="00884FDE">
        <w:rPr>
          <w:rFonts w:ascii="Palatino Linotype" w:eastAsia="Palatino Linotype" w:hAnsi="Palatino Linotype" w:cs="Palatino Linotype"/>
          <w:i/>
          <w:sz w:val="22"/>
          <w:szCs w:val="22"/>
        </w:rPr>
        <w:t>Por lo tanto, el Padrón de Sujetos Obligados en Materia de Transparencia y Acceso a la Información Pública del Estado de México y Municipios queda de la siguiente manera:</w:t>
      </w:r>
    </w:p>
    <w:p w14:paraId="2A8A2859" w14:textId="77777777" w:rsidR="00480915" w:rsidRPr="00884FDE" w:rsidRDefault="00480915" w:rsidP="00480915">
      <w:pPr>
        <w:spacing w:line="276" w:lineRule="auto"/>
        <w:ind w:left="-284" w:right="49"/>
        <w:jc w:val="both"/>
        <w:rPr>
          <w:rFonts w:ascii="Palatino Linotype" w:eastAsia="Palatino Linotype" w:hAnsi="Palatino Linotype" w:cs="Palatino Linotype"/>
          <w:sz w:val="22"/>
          <w:szCs w:val="22"/>
        </w:rPr>
      </w:pPr>
    </w:p>
    <w:p w14:paraId="435333E5" w14:textId="5ECF6277" w:rsidR="003E27B8" w:rsidRPr="00884FDE" w:rsidRDefault="008A5499" w:rsidP="008A5499">
      <w:pPr>
        <w:spacing w:line="360" w:lineRule="auto"/>
        <w:ind w:left="-284" w:right="51"/>
        <w:jc w:val="center"/>
        <w:rPr>
          <w:rFonts w:ascii="Palatino Linotype" w:eastAsia="Palatino Linotype" w:hAnsi="Palatino Linotype" w:cs="Palatino Linotype"/>
        </w:rPr>
      </w:pPr>
      <w:r w:rsidRPr="00884FDE">
        <w:rPr>
          <w:noProof/>
          <w:lang w:eastAsia="es-MX"/>
        </w:rPr>
        <w:drawing>
          <wp:inline distT="0" distB="0" distL="0" distR="0" wp14:anchorId="550156C8" wp14:editId="257A1801">
            <wp:extent cx="5791835" cy="2534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4865" cy="2535726"/>
                    </a:xfrm>
                    <a:prstGeom prst="rect">
                      <a:avLst/>
                    </a:prstGeom>
                  </pic:spPr>
                </pic:pic>
              </a:graphicData>
            </a:graphic>
          </wp:inline>
        </w:drawing>
      </w:r>
    </w:p>
    <w:p w14:paraId="583ECD06" w14:textId="32E2187C" w:rsidR="003E27B8" w:rsidRPr="00884FDE" w:rsidRDefault="008A5499" w:rsidP="008A5499">
      <w:pPr>
        <w:spacing w:line="276" w:lineRule="auto"/>
        <w:ind w:left="-284" w:right="49"/>
        <w:jc w:val="center"/>
        <w:rPr>
          <w:rFonts w:ascii="Palatino Linotype" w:eastAsia="Palatino Linotype" w:hAnsi="Palatino Linotype" w:cs="Palatino Linotype"/>
        </w:rPr>
      </w:pPr>
      <w:r w:rsidRPr="00884FDE">
        <w:rPr>
          <w:noProof/>
          <w:lang w:eastAsia="es-MX"/>
        </w:rPr>
        <w:lastRenderedPageBreak/>
        <mc:AlternateContent>
          <mc:Choice Requires="wps">
            <w:drawing>
              <wp:anchor distT="0" distB="0" distL="114300" distR="114300" simplePos="0" relativeHeight="251659264" behindDoc="0" locked="0" layoutInCell="1" allowOverlap="1" wp14:anchorId="26D21A73" wp14:editId="122EF4FA">
                <wp:simplePos x="0" y="0"/>
                <wp:positionH relativeFrom="column">
                  <wp:posOffset>-180135</wp:posOffset>
                </wp:positionH>
                <wp:positionV relativeFrom="paragraph">
                  <wp:posOffset>816325</wp:posOffset>
                </wp:positionV>
                <wp:extent cx="5791835" cy="165600"/>
                <wp:effectExtent l="57150" t="38100" r="75565" b="101600"/>
                <wp:wrapNone/>
                <wp:docPr id="5" name="Rectángulo 5"/>
                <wp:cNvGraphicFramePr/>
                <a:graphic xmlns:a="http://schemas.openxmlformats.org/drawingml/2006/main">
                  <a:graphicData uri="http://schemas.microsoft.com/office/word/2010/wordprocessingShape">
                    <wps:wsp>
                      <wps:cNvSpPr/>
                      <wps:spPr>
                        <a:xfrm>
                          <a:off x="0" y="0"/>
                          <a:ext cx="5791835" cy="165600"/>
                        </a:xfrm>
                        <a:prstGeom prst="rect">
                          <a:avLst/>
                        </a:prstGeom>
                        <a:noFill/>
                        <a:ln w="38100">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AC3EE0" id="Rectángulo 5" o:spid="_x0000_s1026" style="position:absolute;margin-left:-14.2pt;margin-top:64.3pt;width:456.05pt;height:1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6ajQIAAG4FAAAOAAAAZHJzL2Uyb0RvYy54bWysVNtu2zAMfR+wfxD0vtpOm16COkXWIsOA&#10;Yi3aDn1WZCkxIIsapcTJ/mbfsh8bJcdu0BUoMOxFFk3yUDy8XF5tG8M2Cn0NtuTFUc6ZshKq2i5L&#10;/v1p/umcMx+ErYQBq0q+U55fTT9+uGzdRI1gBaZSyAjE+knrSr4KwU2yzMuVaoQ/AqcsKTVgIwKJ&#10;uMwqFC2hNyYb5flp1gJWDkEq7+nvTafk04SvtZLhTmuvAjMlp7eFdGI6F/HMppdiskThVrXcP0P8&#10;wysaUVsKOkDdiCDYGuu/oJpaInjQ4UhCk4HWtVQpB8qmyF9l87gSTqVciBzvBpr8/4OV3zb3yOqq&#10;5GPOrGioRA9E2u9fdrk2wMaRoNb5Cdk9unvcS56uMdutxiZ+KQ+2TaTuBlLVNjBJP8dnF8X5MaFL&#10;0hWn49M8sZ69eDv04YuChsVLyZHiJy7F5tYHikimvUkMZmFeG5MKZyxrS358XhBmVHkwdRW1ScDl&#10;4tog24hY+/xzPu8DH5gRtrEUIubYZZVuYWdUxDD2QWmih/IougixMdUAK6RUNhSRpYRE1tFN0xMG&#10;x+P3Hff20VWlph2cR+87Dx4pMtgwODe1BXwLwAxP1p19z0CXd6RgAdWOOgOhGxnv5Lym8twKH+4F&#10;0ozQNNHchzs6tAEqA+xvnK0Af771P9pT65KWs5ZmruT+x1qg4sx8tdTUF8XJSRzSJJyMz0Yk4KFm&#10;caix6+YaqLQFbRgn0zXaB9NfNULzTOthFqOSSlhJsUsuA/bCdeh2AS0YqWazZEaD6US4tY9O9lWP&#10;7fe0fRbo9j0aqLu/QT+fYvKqVTvbWA8Ls3UAXac+fuF1zzcNdWqc/QKKW+NQTlYva3L6BwAA//8D&#10;AFBLAwQUAAYACAAAACEA6mpUm94AAAALAQAADwAAAGRycy9kb3ducmV2LnhtbEyPwU7DMAyG70i8&#10;Q2QkbltK2drQNZ0mJLTzOsQ5bUJTrXGqJt0KT485wdH+P/3+XO4XN7CrmULvUcLTOgFmsPW6x07C&#10;+/ltJYCFqFCrwaOR8GUC7Kv7u1IV2t/wZK517BiVYCiUBBvjWHAeWmucCms/GqTs009ORRqnjutJ&#10;3ajcDTxNkow71SNdsGo0r9a0l3p2EuYPq/OTSI/18fvcHLI+bhP3IuXjw3LYAYtmiX8w/OqTOlTk&#10;1PgZdWCDhFUqNoRSkIoMGBFCPOfAGtpsNznwquT/f6h+AAAA//8DAFBLAQItABQABgAIAAAAIQC2&#10;gziS/gAAAOEBAAATAAAAAAAAAAAAAAAAAAAAAABbQ29udGVudF9UeXBlc10ueG1sUEsBAi0AFAAG&#10;AAgAAAAhADj9If/WAAAAlAEAAAsAAAAAAAAAAAAAAAAALwEAAF9yZWxzLy5yZWxzUEsBAi0AFAAG&#10;AAgAAAAhAPXCfpqNAgAAbgUAAA4AAAAAAAAAAAAAAAAALgIAAGRycy9lMm9Eb2MueG1sUEsBAi0A&#10;FAAGAAgAAAAhAOpqVJveAAAACwEAAA8AAAAAAAAAAAAAAAAA5wQAAGRycy9kb3ducmV2LnhtbFBL&#10;BQYAAAAABAAEAPMAAADyBQAAAAA=&#10;" filled="f" strokecolor="#00b0f0" strokeweight="3pt">
                <v:shadow on="t" color="black" opacity="22937f" origin=",.5" offset="0,.63889mm"/>
              </v:rect>
            </w:pict>
          </mc:Fallback>
        </mc:AlternateContent>
      </w:r>
      <w:r w:rsidRPr="00884FDE">
        <w:rPr>
          <w:noProof/>
          <w:lang w:eastAsia="es-MX"/>
        </w:rPr>
        <w:drawing>
          <wp:inline distT="0" distB="0" distL="0" distR="0" wp14:anchorId="23EF7D66" wp14:editId="43796173">
            <wp:extent cx="5791835" cy="1010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010285"/>
                    </a:xfrm>
                    <a:prstGeom prst="rect">
                      <a:avLst/>
                    </a:prstGeom>
                  </pic:spPr>
                </pic:pic>
              </a:graphicData>
            </a:graphic>
          </wp:inline>
        </w:drawing>
      </w:r>
    </w:p>
    <w:p w14:paraId="152B4FDC" w14:textId="77777777" w:rsidR="003E27B8" w:rsidRPr="00884FDE" w:rsidRDefault="003E27B8" w:rsidP="003E27B8">
      <w:pPr>
        <w:spacing w:line="276" w:lineRule="auto"/>
        <w:ind w:left="-284" w:right="49"/>
        <w:jc w:val="both"/>
        <w:rPr>
          <w:rFonts w:ascii="Palatino Linotype" w:eastAsia="Palatino Linotype" w:hAnsi="Palatino Linotype" w:cs="Palatino Linotype"/>
        </w:rPr>
      </w:pPr>
    </w:p>
    <w:p w14:paraId="2390541A" w14:textId="75E47610" w:rsidR="008A5499" w:rsidRPr="00884FDE" w:rsidRDefault="008A5499" w:rsidP="003E27B8">
      <w:pPr>
        <w:spacing w:line="276" w:lineRule="auto"/>
        <w:ind w:left="-284" w:right="49"/>
        <w:jc w:val="both"/>
        <w:rPr>
          <w:rFonts w:ascii="Palatino Linotype" w:eastAsia="Palatino Linotype" w:hAnsi="Palatino Linotype" w:cs="Palatino Linotype"/>
        </w:rPr>
      </w:pPr>
      <w:r w:rsidRPr="00884FDE">
        <w:rPr>
          <w:rFonts w:ascii="Palatino Linotype" w:eastAsia="Palatino Linotype" w:hAnsi="Palatino Linotype" w:cs="Palatino Linotype"/>
        </w:rPr>
        <w:t xml:space="preserve">Relativo a los Organismos Descentralizados Municipales, el Padrón Mencionado tiene dados de alta los siguientes </w:t>
      </w:r>
      <w:r w:rsidRPr="00884FDE">
        <w:rPr>
          <w:rFonts w:ascii="Palatino Linotype" w:eastAsia="Palatino Linotype" w:hAnsi="Palatino Linotype" w:cs="Palatino Linotype"/>
          <w:b/>
        </w:rPr>
        <w:t>SUJETOS OBLIGADOS</w:t>
      </w:r>
      <w:r w:rsidRPr="00884FDE">
        <w:rPr>
          <w:rFonts w:ascii="Palatino Linotype" w:eastAsia="Palatino Linotype" w:hAnsi="Palatino Linotype" w:cs="Palatino Linotype"/>
        </w:rPr>
        <w:t>:</w:t>
      </w:r>
    </w:p>
    <w:p w14:paraId="72F724B6" w14:textId="77777777" w:rsidR="008A5499" w:rsidRPr="00884FDE" w:rsidRDefault="008A5499" w:rsidP="003E27B8">
      <w:pPr>
        <w:spacing w:line="276" w:lineRule="auto"/>
        <w:ind w:left="-284" w:right="49"/>
        <w:jc w:val="both"/>
        <w:rPr>
          <w:rFonts w:ascii="Palatino Linotype" w:eastAsia="Palatino Linotype" w:hAnsi="Palatino Linotype" w:cs="Palatino Linotype"/>
        </w:rPr>
      </w:pPr>
    </w:p>
    <w:p w14:paraId="2E78D976" w14:textId="415EE7E9" w:rsidR="008A5499" w:rsidRPr="00884FDE" w:rsidRDefault="008A5499" w:rsidP="008A5499">
      <w:pPr>
        <w:spacing w:line="276" w:lineRule="auto"/>
        <w:ind w:left="-284" w:right="49"/>
        <w:jc w:val="center"/>
        <w:rPr>
          <w:rFonts w:ascii="Palatino Linotype" w:eastAsia="Palatino Linotype" w:hAnsi="Palatino Linotype" w:cs="Palatino Linotype"/>
        </w:rPr>
      </w:pPr>
      <w:r w:rsidRPr="00884FDE">
        <w:rPr>
          <w:noProof/>
          <w:lang w:eastAsia="es-MX"/>
        </w:rPr>
        <w:drawing>
          <wp:inline distT="0" distB="0" distL="0" distR="0" wp14:anchorId="70F3B2EE" wp14:editId="482A82D2">
            <wp:extent cx="5791835" cy="42513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251325"/>
                    </a:xfrm>
                    <a:prstGeom prst="rect">
                      <a:avLst/>
                    </a:prstGeom>
                  </pic:spPr>
                </pic:pic>
              </a:graphicData>
            </a:graphic>
          </wp:inline>
        </w:drawing>
      </w:r>
    </w:p>
    <w:p w14:paraId="5366F93D" w14:textId="2267AA20" w:rsidR="003E27B8" w:rsidRPr="00884FDE" w:rsidRDefault="008A5499" w:rsidP="008A5499">
      <w:pPr>
        <w:spacing w:line="276" w:lineRule="auto"/>
        <w:ind w:left="-284" w:right="49"/>
        <w:jc w:val="center"/>
        <w:rPr>
          <w:rFonts w:ascii="Palatino Linotype" w:eastAsia="Palatino Linotype" w:hAnsi="Palatino Linotype" w:cs="Palatino Linotype"/>
          <w:b/>
        </w:rPr>
      </w:pPr>
      <w:r w:rsidRPr="00884FDE">
        <w:rPr>
          <w:noProof/>
          <w:lang w:eastAsia="es-MX"/>
        </w:rPr>
        <w:lastRenderedPageBreak/>
        <w:drawing>
          <wp:inline distT="0" distB="0" distL="0" distR="0" wp14:anchorId="7DF6413F" wp14:editId="507B1B31">
            <wp:extent cx="5791835" cy="4053600"/>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4767" cy="4055652"/>
                    </a:xfrm>
                    <a:prstGeom prst="rect">
                      <a:avLst/>
                    </a:prstGeom>
                  </pic:spPr>
                </pic:pic>
              </a:graphicData>
            </a:graphic>
          </wp:inline>
        </w:drawing>
      </w:r>
    </w:p>
    <w:p w14:paraId="21E98829" w14:textId="77777777" w:rsidR="008A5499" w:rsidRPr="00884FDE" w:rsidRDefault="008A5499" w:rsidP="003E27B8">
      <w:pPr>
        <w:spacing w:line="276" w:lineRule="auto"/>
        <w:ind w:left="-284" w:right="49"/>
        <w:jc w:val="both"/>
        <w:rPr>
          <w:rFonts w:ascii="Palatino Linotype" w:eastAsia="Palatino Linotype" w:hAnsi="Palatino Linotype" w:cs="Palatino Linotype"/>
          <w:b/>
        </w:rPr>
      </w:pPr>
    </w:p>
    <w:p w14:paraId="58924044" w14:textId="7B3633E2" w:rsidR="008A5499" w:rsidRPr="00884FDE" w:rsidRDefault="008A5499" w:rsidP="003E27B8">
      <w:pPr>
        <w:spacing w:line="276" w:lineRule="auto"/>
        <w:ind w:left="-284" w:right="49"/>
        <w:jc w:val="both"/>
        <w:rPr>
          <w:rFonts w:ascii="Palatino Linotype" w:eastAsia="Palatino Linotype" w:hAnsi="Palatino Linotype" w:cs="Palatino Linotype"/>
        </w:rPr>
      </w:pPr>
      <w:r w:rsidRPr="00884FDE">
        <w:rPr>
          <w:rFonts w:ascii="Palatino Linotype" w:eastAsia="Palatino Linotype" w:hAnsi="Palatino Linotype" w:cs="Palatino Linotype"/>
        </w:rPr>
        <w:t>Relativo a los Sistemas Municipales para el Desarrollo Integral de la Familia, se encuentran dados de alta los siguientes.</w:t>
      </w:r>
    </w:p>
    <w:p w14:paraId="1DCEF9F9" w14:textId="77777777" w:rsidR="009258F6" w:rsidRPr="00884FDE" w:rsidRDefault="009258F6" w:rsidP="003E27B8">
      <w:pPr>
        <w:spacing w:line="276" w:lineRule="auto"/>
        <w:ind w:left="-284" w:right="49"/>
        <w:jc w:val="both"/>
        <w:rPr>
          <w:rFonts w:ascii="Palatino Linotype" w:eastAsia="Palatino Linotype" w:hAnsi="Palatino Linotype" w:cs="Palatino Linotype"/>
        </w:rPr>
      </w:pPr>
    </w:p>
    <w:p w14:paraId="17194684" w14:textId="1744E5B1" w:rsidR="008A5499" w:rsidRPr="00884FDE" w:rsidRDefault="008A5499" w:rsidP="008A5499">
      <w:pPr>
        <w:spacing w:line="276" w:lineRule="auto"/>
        <w:ind w:left="-284" w:right="49"/>
        <w:jc w:val="center"/>
        <w:rPr>
          <w:rFonts w:ascii="Palatino Linotype" w:eastAsia="Palatino Linotype" w:hAnsi="Palatino Linotype" w:cs="Palatino Linotype"/>
          <w:b/>
        </w:rPr>
      </w:pPr>
      <w:r w:rsidRPr="00884FDE">
        <w:rPr>
          <w:noProof/>
          <w:lang w:eastAsia="es-MX"/>
        </w:rPr>
        <w:drawing>
          <wp:inline distT="0" distB="0" distL="0" distR="0" wp14:anchorId="492C715F" wp14:editId="43BC52E6">
            <wp:extent cx="5790273" cy="1957810"/>
            <wp:effectExtent l="0" t="0" r="127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4863" cy="1966125"/>
                    </a:xfrm>
                    <a:prstGeom prst="rect">
                      <a:avLst/>
                    </a:prstGeom>
                  </pic:spPr>
                </pic:pic>
              </a:graphicData>
            </a:graphic>
          </wp:inline>
        </w:drawing>
      </w:r>
    </w:p>
    <w:p w14:paraId="374DF314" w14:textId="77777777" w:rsidR="008A5499" w:rsidRPr="00884FDE" w:rsidRDefault="008A5499" w:rsidP="003E27B8">
      <w:pPr>
        <w:spacing w:line="276" w:lineRule="auto"/>
        <w:ind w:left="-284" w:right="49"/>
        <w:jc w:val="both"/>
        <w:rPr>
          <w:rFonts w:ascii="Palatino Linotype" w:eastAsia="Palatino Linotype" w:hAnsi="Palatino Linotype" w:cs="Palatino Linotype"/>
          <w:b/>
        </w:rPr>
      </w:pPr>
    </w:p>
    <w:p w14:paraId="11F1DAD5" w14:textId="77777777" w:rsidR="009258F6" w:rsidRPr="00884FDE" w:rsidRDefault="009258F6" w:rsidP="003E27B8">
      <w:pPr>
        <w:spacing w:line="276" w:lineRule="auto"/>
        <w:ind w:left="-284" w:right="49"/>
        <w:jc w:val="both"/>
        <w:rPr>
          <w:rFonts w:ascii="Palatino Linotype" w:eastAsia="Palatino Linotype" w:hAnsi="Palatino Linotype" w:cs="Palatino Linotype"/>
          <w:b/>
        </w:rPr>
      </w:pPr>
    </w:p>
    <w:p w14:paraId="1D30C10D" w14:textId="58EFD745" w:rsidR="008A5499" w:rsidRPr="00884FDE" w:rsidRDefault="008A5499" w:rsidP="008A5499">
      <w:pPr>
        <w:spacing w:line="276" w:lineRule="auto"/>
        <w:ind w:left="-284" w:right="49"/>
        <w:jc w:val="center"/>
        <w:rPr>
          <w:rFonts w:ascii="Palatino Linotype" w:eastAsia="Palatino Linotype" w:hAnsi="Palatino Linotype" w:cs="Palatino Linotype"/>
          <w:b/>
        </w:rPr>
      </w:pPr>
      <w:r w:rsidRPr="00884FDE">
        <w:rPr>
          <w:noProof/>
          <w:lang w:eastAsia="es-MX"/>
        </w:rPr>
        <w:drawing>
          <wp:inline distT="0" distB="0" distL="0" distR="0" wp14:anchorId="0422647C" wp14:editId="7BF29022">
            <wp:extent cx="5791835" cy="50184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5018405"/>
                    </a:xfrm>
                    <a:prstGeom prst="rect">
                      <a:avLst/>
                    </a:prstGeom>
                  </pic:spPr>
                </pic:pic>
              </a:graphicData>
            </a:graphic>
          </wp:inline>
        </w:drawing>
      </w:r>
    </w:p>
    <w:p w14:paraId="209F3C23" w14:textId="77777777" w:rsidR="00F4484A" w:rsidRPr="00884FDE" w:rsidRDefault="00F4484A" w:rsidP="00D90189">
      <w:pPr>
        <w:spacing w:line="360" w:lineRule="auto"/>
        <w:ind w:left="-284" w:right="51"/>
        <w:jc w:val="both"/>
        <w:rPr>
          <w:rFonts w:ascii="Palatino Linotype" w:eastAsia="Palatino Linotype" w:hAnsi="Palatino Linotype" w:cs="Palatino Linotype"/>
        </w:rPr>
      </w:pPr>
    </w:p>
    <w:p w14:paraId="42F9FD84" w14:textId="0016037A" w:rsidR="00CA01A2" w:rsidRPr="00884FDE" w:rsidRDefault="00AD716E" w:rsidP="00D90189">
      <w:pPr>
        <w:spacing w:line="360" w:lineRule="auto"/>
        <w:ind w:left="-284" w:right="51"/>
        <w:jc w:val="both"/>
        <w:rPr>
          <w:rFonts w:ascii="Palatino Linotype" w:eastAsia="Palatino Linotype" w:hAnsi="Palatino Linotype" w:cs="Palatino Linotype"/>
        </w:rPr>
      </w:pPr>
      <w:r w:rsidRPr="00884FDE">
        <w:rPr>
          <w:rFonts w:ascii="Palatino Linotype" w:eastAsia="Palatino Linotype" w:hAnsi="Palatino Linotype" w:cs="Palatino Linotype"/>
        </w:rPr>
        <w:t xml:space="preserve">Por lo anterior, </w:t>
      </w:r>
      <w:r w:rsidR="00D90189" w:rsidRPr="00884FDE">
        <w:rPr>
          <w:rFonts w:ascii="Palatino Linotype" w:eastAsia="Palatino Linotype" w:hAnsi="Palatino Linotype" w:cs="Palatino Linotype"/>
        </w:rPr>
        <w:t xml:space="preserve">y en atención a la inconformidad expuesta por el </w:t>
      </w:r>
      <w:r w:rsidR="00D90189" w:rsidRPr="00884FDE">
        <w:rPr>
          <w:rFonts w:ascii="Palatino Linotype" w:eastAsia="Palatino Linotype" w:hAnsi="Palatino Linotype" w:cs="Palatino Linotype"/>
          <w:b/>
        </w:rPr>
        <w:t>RECURRENTE</w:t>
      </w:r>
      <w:r w:rsidR="00D90189" w:rsidRPr="00884FDE">
        <w:rPr>
          <w:rFonts w:ascii="Palatino Linotype" w:eastAsia="Palatino Linotype" w:hAnsi="Palatino Linotype" w:cs="Palatino Linotype"/>
        </w:rPr>
        <w:t xml:space="preserve">, la cual se disemina para mejor atención, el </w:t>
      </w:r>
      <w:r w:rsidR="009258F6" w:rsidRPr="00884FDE">
        <w:rPr>
          <w:rFonts w:ascii="Palatino Linotype" w:eastAsia="Palatino Linotype" w:hAnsi="Palatino Linotype" w:cs="Palatino Linotype"/>
        </w:rPr>
        <w:t xml:space="preserve">Sistema Municipal DIF de </w:t>
      </w:r>
      <w:proofErr w:type="spellStart"/>
      <w:r w:rsidR="009258F6" w:rsidRPr="00884FDE">
        <w:rPr>
          <w:rFonts w:ascii="Palatino Linotype" w:eastAsia="Palatino Linotype" w:hAnsi="Palatino Linotype" w:cs="Palatino Linotype"/>
        </w:rPr>
        <w:t>Chiautla</w:t>
      </w:r>
      <w:proofErr w:type="spellEnd"/>
      <w:r w:rsidR="009258F6" w:rsidRPr="00884FDE">
        <w:rPr>
          <w:rFonts w:ascii="Palatino Linotype" w:eastAsia="Palatino Linotype" w:hAnsi="Palatino Linotype" w:cs="Palatino Linotype"/>
        </w:rPr>
        <w:t xml:space="preserve">, así como el </w:t>
      </w:r>
      <w:proofErr w:type="spellStart"/>
      <w:r w:rsidR="009258F6" w:rsidRPr="00884FDE">
        <w:rPr>
          <w:rFonts w:ascii="Palatino Linotype" w:eastAsia="Palatino Linotype" w:hAnsi="Palatino Linotype" w:cs="Palatino Linotype"/>
        </w:rPr>
        <w:t>Imcufide</w:t>
      </w:r>
      <w:proofErr w:type="spellEnd"/>
      <w:r w:rsidR="00D90189" w:rsidRPr="00884FDE">
        <w:rPr>
          <w:rFonts w:ascii="Palatino Linotype" w:eastAsia="Palatino Linotype" w:hAnsi="Palatino Linotype" w:cs="Palatino Linotype"/>
        </w:rPr>
        <w:t xml:space="preserve">, no cuentan con la calidad de SUJETOS OBLIGADOS, por ello relativo a la lista de los sujetos obligados que pertenecen al Ayuntamiento de </w:t>
      </w:r>
      <w:proofErr w:type="spellStart"/>
      <w:r w:rsidR="00D90189" w:rsidRPr="00884FDE">
        <w:rPr>
          <w:rFonts w:ascii="Palatino Linotype" w:eastAsia="Palatino Linotype" w:hAnsi="Palatino Linotype" w:cs="Palatino Linotype"/>
        </w:rPr>
        <w:t>Chiautla</w:t>
      </w:r>
      <w:proofErr w:type="spellEnd"/>
      <w:r w:rsidR="00D90189" w:rsidRPr="00884FDE">
        <w:rPr>
          <w:rFonts w:ascii="Palatino Linotype" w:eastAsia="Palatino Linotype" w:hAnsi="Palatino Linotype" w:cs="Palatino Linotype"/>
        </w:rPr>
        <w:t>, y las fracciones que les corresponden, solo aplica al propio Ayuntamiento, pues los organismos citados con antelación pertenecen a este y como se analizó</w:t>
      </w:r>
      <w:r w:rsidR="00F4484A" w:rsidRPr="00884FDE">
        <w:rPr>
          <w:rFonts w:ascii="Palatino Linotype" w:eastAsia="Palatino Linotype" w:hAnsi="Palatino Linotype" w:cs="Palatino Linotype"/>
        </w:rPr>
        <w:t>,</w:t>
      </w:r>
      <w:r w:rsidR="00D90189" w:rsidRPr="00884FDE">
        <w:rPr>
          <w:rFonts w:ascii="Palatino Linotype" w:eastAsia="Palatino Linotype" w:hAnsi="Palatino Linotype" w:cs="Palatino Linotype"/>
        </w:rPr>
        <w:t xml:space="preserve"> éstos no cumplen con requisitos de</w:t>
      </w:r>
      <w:r w:rsidR="00CA01A2" w:rsidRPr="00884FDE">
        <w:rPr>
          <w:rFonts w:ascii="Palatino Linotype" w:eastAsia="Palatino Linotype" w:hAnsi="Palatino Linotype" w:cs="Palatino Linotype"/>
        </w:rPr>
        <w:t xml:space="preserve"> </w:t>
      </w:r>
      <w:r w:rsidR="00CA01A2" w:rsidRPr="00884FDE">
        <w:rPr>
          <w:rFonts w:ascii="Palatino Linotype" w:eastAsia="Palatino Linotype" w:hAnsi="Palatino Linotype" w:cs="Palatino Linotype"/>
        </w:rPr>
        <w:lastRenderedPageBreak/>
        <w:t>obligaciones, procesos, procedimientos y responsabilidades establecidas en la Ley General de Transparencia y Acceso a la Información Pública, la Ley de Transparencia Local y demás ordenamientos jurídicos de la materia emitidos por el Sistema Nacional de Transparencia, Acceso a la Información Pública y Protección de Datos Person</w:t>
      </w:r>
      <w:r w:rsidR="00E16025" w:rsidRPr="00884FDE">
        <w:rPr>
          <w:rFonts w:ascii="Palatino Linotype" w:eastAsia="Palatino Linotype" w:hAnsi="Palatino Linotype" w:cs="Palatino Linotype"/>
        </w:rPr>
        <w:t xml:space="preserve">ales y por el propio </w:t>
      </w:r>
      <w:proofErr w:type="spellStart"/>
      <w:r w:rsidR="00E16025" w:rsidRPr="00884FDE">
        <w:rPr>
          <w:rFonts w:ascii="Palatino Linotype" w:eastAsia="Palatino Linotype" w:hAnsi="Palatino Linotype" w:cs="Palatino Linotype"/>
        </w:rPr>
        <w:t>Infoem</w:t>
      </w:r>
      <w:proofErr w:type="spellEnd"/>
      <w:r w:rsidR="00E16025" w:rsidRPr="00884FDE">
        <w:rPr>
          <w:rFonts w:ascii="Palatino Linotype" w:eastAsia="Palatino Linotype" w:hAnsi="Palatino Linotype" w:cs="Palatino Linotype"/>
        </w:rPr>
        <w:t>.</w:t>
      </w:r>
    </w:p>
    <w:p w14:paraId="48E24EC7" w14:textId="77777777" w:rsidR="00E16025" w:rsidRPr="00884FDE" w:rsidRDefault="00E16025" w:rsidP="00D90189">
      <w:pPr>
        <w:spacing w:line="360" w:lineRule="auto"/>
        <w:ind w:left="-284" w:right="51"/>
        <w:jc w:val="both"/>
        <w:rPr>
          <w:rFonts w:ascii="Palatino Linotype" w:eastAsia="Palatino Linotype" w:hAnsi="Palatino Linotype" w:cs="Palatino Linotype"/>
        </w:rPr>
      </w:pPr>
    </w:p>
    <w:p w14:paraId="2F9F289D" w14:textId="512E193C" w:rsidR="005B2F34" w:rsidRPr="00884FDE" w:rsidRDefault="005B2F34" w:rsidP="005B2F34">
      <w:pPr>
        <w:spacing w:line="360" w:lineRule="auto"/>
        <w:ind w:left="-284" w:right="51"/>
        <w:jc w:val="both"/>
        <w:rPr>
          <w:rFonts w:ascii="Palatino Linotype" w:eastAsia="Palatino Linotype" w:hAnsi="Palatino Linotype" w:cs="Palatino Linotype"/>
        </w:rPr>
      </w:pPr>
      <w:r w:rsidRPr="00884FDE">
        <w:rPr>
          <w:rFonts w:ascii="Palatino Linotype" w:eastAsia="Palatino Linotype" w:hAnsi="Palatino Linotype" w:cs="Palatino Linotype"/>
        </w:rPr>
        <w:t xml:space="preserve">Por lo anterior, se estima que la razón y motivo de inconformidad hecho valer por EL RECURRENTE respecto a las funciones y atribuciones del Sistema Municipal DIF de </w:t>
      </w:r>
      <w:proofErr w:type="spellStart"/>
      <w:r w:rsidRPr="00884FDE">
        <w:rPr>
          <w:rFonts w:ascii="Palatino Linotype" w:eastAsia="Palatino Linotype" w:hAnsi="Palatino Linotype" w:cs="Palatino Linotype"/>
        </w:rPr>
        <w:t>Chiautla</w:t>
      </w:r>
      <w:proofErr w:type="spellEnd"/>
      <w:r w:rsidRPr="00884FDE">
        <w:rPr>
          <w:rFonts w:ascii="Palatino Linotype" w:eastAsia="Palatino Linotype" w:hAnsi="Palatino Linotype" w:cs="Palatino Linotype"/>
        </w:rPr>
        <w:t xml:space="preserve">, así como el </w:t>
      </w:r>
      <w:proofErr w:type="spellStart"/>
      <w:r w:rsidRPr="00884FDE">
        <w:rPr>
          <w:rFonts w:ascii="Palatino Linotype" w:eastAsia="Palatino Linotype" w:hAnsi="Palatino Linotype" w:cs="Palatino Linotype"/>
        </w:rPr>
        <w:t>Imcufide</w:t>
      </w:r>
      <w:proofErr w:type="spellEnd"/>
      <w:r w:rsidRPr="00884FDE">
        <w:rPr>
          <w:rFonts w:ascii="Palatino Linotype" w:eastAsia="Palatino Linotype" w:hAnsi="Palatino Linotype" w:cs="Palatino Linotype"/>
        </w:rPr>
        <w:t xml:space="preserve"> como SUJETOS OBLIGADOS, resultan </w:t>
      </w:r>
      <w:r w:rsidRPr="00884FDE">
        <w:rPr>
          <w:rFonts w:ascii="Palatino Linotype" w:eastAsia="Palatino Linotype" w:hAnsi="Palatino Linotype" w:cs="Palatino Linotype"/>
          <w:b/>
        </w:rPr>
        <w:t>infundados.</w:t>
      </w:r>
    </w:p>
    <w:p w14:paraId="1AEFC1DE" w14:textId="77777777" w:rsidR="005B2F34" w:rsidRPr="00884FDE" w:rsidRDefault="005B2F34" w:rsidP="00D90189">
      <w:pPr>
        <w:spacing w:line="360" w:lineRule="auto"/>
        <w:ind w:left="-284" w:right="51"/>
        <w:jc w:val="both"/>
        <w:rPr>
          <w:rFonts w:ascii="Palatino Linotype" w:eastAsia="Palatino Linotype" w:hAnsi="Palatino Linotype" w:cs="Palatino Linotype"/>
        </w:rPr>
      </w:pPr>
    </w:p>
    <w:p w14:paraId="2CE62674" w14:textId="08286AB6" w:rsidR="00EB04CA" w:rsidRPr="00884FDE" w:rsidRDefault="00E16025" w:rsidP="00A527CE">
      <w:pPr>
        <w:spacing w:line="360" w:lineRule="auto"/>
        <w:ind w:left="-284" w:right="51"/>
        <w:jc w:val="both"/>
        <w:rPr>
          <w:rStyle w:val="markedcontent"/>
          <w:rFonts w:ascii="Palatino Linotype" w:hAnsi="Palatino Linotype" w:cs="Arial"/>
          <w:sz w:val="23"/>
          <w:szCs w:val="23"/>
        </w:rPr>
      </w:pPr>
      <w:r w:rsidRPr="00884FDE">
        <w:rPr>
          <w:rFonts w:ascii="Palatino Linotype" w:eastAsia="Palatino Linotype" w:hAnsi="Palatino Linotype" w:cs="Palatino Linotype"/>
        </w:rPr>
        <w:t xml:space="preserve">Ahora bien relativo a las Funciones y Atribuciones del Ayuntamiento de </w:t>
      </w:r>
      <w:proofErr w:type="spellStart"/>
      <w:r w:rsidRPr="00884FDE">
        <w:rPr>
          <w:rFonts w:ascii="Palatino Linotype" w:eastAsia="Palatino Linotype" w:hAnsi="Palatino Linotype" w:cs="Palatino Linotype"/>
        </w:rPr>
        <w:t>Chiautla</w:t>
      </w:r>
      <w:proofErr w:type="spellEnd"/>
      <w:r w:rsidRPr="00884FDE">
        <w:rPr>
          <w:rFonts w:ascii="Palatino Linotype" w:eastAsia="Palatino Linotype" w:hAnsi="Palatino Linotype" w:cs="Palatino Linotype"/>
        </w:rPr>
        <w:t>, estas se encuentran en las</w:t>
      </w:r>
      <w:r w:rsidR="0002058D" w:rsidRPr="00884FDE">
        <w:rPr>
          <w:rFonts w:ascii="Palatino Linotype" w:eastAsia="Palatino Linotype" w:hAnsi="Palatino Linotype" w:cs="Palatino Linotype"/>
        </w:rPr>
        <w:t xml:space="preserve"> </w:t>
      </w:r>
      <w:r w:rsidRPr="00884FDE">
        <w:rPr>
          <w:rFonts w:ascii="Palatino Linotype" w:eastAsia="Palatino Linotype" w:hAnsi="Palatino Linotype" w:cs="Palatino Linotype"/>
        </w:rPr>
        <w:t>“</w:t>
      </w:r>
      <w:r w:rsidRPr="00884FDE">
        <w:rPr>
          <w:rFonts w:ascii="Palatino Linotype" w:eastAsia="Palatino Linotype" w:hAnsi="Palatino Linotype" w:cs="Palatino Linotype"/>
          <w:b/>
        </w:rPr>
        <w:t xml:space="preserve">Tablas de </w:t>
      </w:r>
      <w:r w:rsidR="006C10F2" w:rsidRPr="00884FDE">
        <w:rPr>
          <w:rFonts w:ascii="Palatino Linotype" w:eastAsia="Palatino Linotype" w:hAnsi="Palatino Linotype" w:cs="Palatino Linotype"/>
          <w:b/>
        </w:rPr>
        <w:t>aplicabilidad</w:t>
      </w:r>
      <w:r w:rsidR="006C10F2" w:rsidRPr="00884FDE">
        <w:rPr>
          <w:rFonts w:ascii="Palatino Linotype" w:eastAsia="Palatino Linotype" w:hAnsi="Palatino Linotype" w:cs="Palatino Linotype"/>
        </w:rPr>
        <w:t xml:space="preserve"> “, que a saber, se encuentran delimitadas </w:t>
      </w:r>
      <w:r w:rsidR="00036FF4" w:rsidRPr="00884FDE">
        <w:rPr>
          <w:rFonts w:ascii="Palatino Linotype" w:eastAsia="Palatino Linotype" w:hAnsi="Palatino Linotype" w:cs="Palatino Linotype"/>
        </w:rPr>
        <w:t>por</w:t>
      </w:r>
      <w:r w:rsidR="006C10F2" w:rsidRPr="00884FDE">
        <w:rPr>
          <w:rFonts w:ascii="Palatino Linotype" w:eastAsia="Palatino Linotype" w:hAnsi="Palatino Linotype" w:cs="Palatino Linotype"/>
        </w:rPr>
        <w:t xml:space="preserve"> los Lineamientos Técnicos Generales para la Publicación, Homologación y Estandarización de la Información de las Obligaciones establecidas en el Titulo Quinto  y en la Fracción IV del artículo 31 de la Ley General de Transparencia y Acceso a la Información Pública, los que deben difundir los </w:t>
      </w:r>
      <w:r w:rsidR="006C10F2" w:rsidRPr="00884FDE">
        <w:rPr>
          <w:rFonts w:ascii="Palatino Linotype" w:eastAsia="Palatino Linotype" w:hAnsi="Palatino Linotype" w:cs="Palatino Linotype"/>
          <w:b/>
        </w:rPr>
        <w:t>SUJETOS OBLIGADOS</w:t>
      </w:r>
      <w:r w:rsidR="006C10F2" w:rsidRPr="00884FDE">
        <w:rPr>
          <w:rFonts w:ascii="Palatino Linotype" w:eastAsia="Palatino Linotype" w:hAnsi="Palatino Linotype" w:cs="Palatino Linotype"/>
        </w:rPr>
        <w:t>, en los portales de Internet,</w:t>
      </w:r>
      <w:r w:rsidR="00A527CE" w:rsidRPr="00884FDE">
        <w:rPr>
          <w:rFonts w:ascii="Palatino Linotype" w:eastAsia="Palatino Linotype" w:hAnsi="Palatino Linotype" w:cs="Palatino Linotype"/>
        </w:rPr>
        <w:t xml:space="preserve"> atendiendo a la elaboración de éstas por la </w:t>
      </w:r>
      <w:r w:rsidR="00A527CE" w:rsidRPr="00884FDE">
        <w:rPr>
          <w:rStyle w:val="markedcontent"/>
          <w:rFonts w:ascii="Palatino Linotype" w:hAnsi="Palatino Linotype" w:cs="Arial"/>
          <w:sz w:val="23"/>
          <w:szCs w:val="23"/>
        </w:rPr>
        <w:t>Dirección General Jurídica y de Verificación del Instituto de Transparencia y Acceso a la Información Pública del Estado de México y Municipios.</w:t>
      </w:r>
    </w:p>
    <w:p w14:paraId="119283FD" w14:textId="77777777" w:rsidR="00036FF4" w:rsidRPr="00884FDE" w:rsidRDefault="00036FF4" w:rsidP="00A527CE">
      <w:pPr>
        <w:spacing w:line="360" w:lineRule="auto"/>
        <w:ind w:left="-284" w:right="51"/>
        <w:jc w:val="both"/>
        <w:rPr>
          <w:rStyle w:val="markedcontent"/>
          <w:rFonts w:ascii="Palatino Linotype" w:hAnsi="Palatino Linotype" w:cs="Arial"/>
          <w:sz w:val="23"/>
          <w:szCs w:val="23"/>
        </w:rPr>
      </w:pPr>
    </w:p>
    <w:p w14:paraId="41947E35" w14:textId="496FAAC2" w:rsidR="00036FF4" w:rsidRPr="00884FDE" w:rsidRDefault="001D5E8C" w:rsidP="00A527CE">
      <w:pPr>
        <w:spacing w:line="360" w:lineRule="auto"/>
        <w:ind w:left="-284" w:right="51"/>
        <w:jc w:val="both"/>
        <w:rPr>
          <w:rFonts w:ascii="Palatino Linotype" w:eastAsia="Palatino Linotype" w:hAnsi="Palatino Linotype" w:cs="Palatino Linotype"/>
        </w:rPr>
      </w:pPr>
      <w:r w:rsidRPr="00884FDE">
        <w:rPr>
          <w:rFonts w:ascii="Palatino Linotype" w:eastAsia="Palatino Linotype" w:hAnsi="Palatino Linotype" w:cs="Palatino Linotype"/>
        </w:rPr>
        <w:t xml:space="preserve">Atendiendo a lo anterior, relativo al portal IPOMEX en donde precisamente se deben publicar las tablas de aplicabilidad en las cuales se detalla las diversas obligaciones que deben cumplir los </w:t>
      </w:r>
      <w:r w:rsidRPr="00884FDE">
        <w:rPr>
          <w:rFonts w:ascii="Palatino Linotype" w:eastAsia="Palatino Linotype" w:hAnsi="Palatino Linotype" w:cs="Palatino Linotype"/>
          <w:b/>
        </w:rPr>
        <w:t xml:space="preserve">SUJETOS OBLIGADOS, </w:t>
      </w:r>
      <w:r w:rsidRPr="00884FDE">
        <w:rPr>
          <w:rFonts w:ascii="Palatino Linotype" w:eastAsia="Palatino Linotype" w:hAnsi="Palatino Linotype" w:cs="Palatino Linotype"/>
        </w:rPr>
        <w:t xml:space="preserve">resulta conveniente señalar que el portal del </w:t>
      </w:r>
      <w:r w:rsidRPr="00884FDE">
        <w:rPr>
          <w:rFonts w:ascii="Palatino Linotype" w:eastAsia="Palatino Linotype" w:hAnsi="Palatino Linotype" w:cs="Palatino Linotype"/>
        </w:rPr>
        <w:lastRenderedPageBreak/>
        <w:t>SUJETO OBLIGADO, se encuentra en el listado de fracciones como a continuación se puede advertir:</w:t>
      </w:r>
    </w:p>
    <w:p w14:paraId="145E070F" w14:textId="67D7D0D0" w:rsidR="00EB04CA" w:rsidRPr="00884FDE" w:rsidRDefault="0002058D" w:rsidP="001D5E8C">
      <w:pPr>
        <w:pBdr>
          <w:top w:val="nil"/>
          <w:left w:val="nil"/>
          <w:bottom w:val="nil"/>
          <w:right w:val="nil"/>
          <w:between w:val="nil"/>
        </w:pBdr>
        <w:spacing w:after="240" w:line="360" w:lineRule="auto"/>
        <w:ind w:right="-150"/>
        <w:jc w:val="center"/>
        <w:rPr>
          <w:rFonts w:ascii="Palatino Linotype" w:eastAsia="Palatino Linotype" w:hAnsi="Palatino Linotype" w:cs="Palatino Linotype"/>
        </w:rPr>
      </w:pPr>
      <w:r w:rsidRPr="00884FDE">
        <w:rPr>
          <w:noProof/>
          <w:lang w:eastAsia="es-MX"/>
        </w:rPr>
        <w:drawing>
          <wp:inline distT="0" distB="0" distL="0" distR="0" wp14:anchorId="5D72B8B1" wp14:editId="3F48F796">
            <wp:extent cx="5791835" cy="46882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4688205"/>
                    </a:xfrm>
                    <a:prstGeom prst="rect">
                      <a:avLst/>
                    </a:prstGeom>
                  </pic:spPr>
                </pic:pic>
              </a:graphicData>
            </a:graphic>
          </wp:inline>
        </w:drawing>
      </w:r>
    </w:p>
    <w:p w14:paraId="32895DEC" w14:textId="7E5845AB" w:rsidR="005B2F34" w:rsidRPr="00884FDE" w:rsidRDefault="005B2F34" w:rsidP="005B2F34">
      <w:pPr>
        <w:spacing w:line="360" w:lineRule="auto"/>
        <w:jc w:val="both"/>
        <w:rPr>
          <w:rFonts w:ascii="Palatino Linotype" w:hAnsi="Palatino Linotype" w:cs="Arial"/>
          <w:color w:val="000000" w:themeColor="text1"/>
        </w:rPr>
      </w:pPr>
      <w:r w:rsidRPr="00884FDE">
        <w:rPr>
          <w:rFonts w:ascii="Palatino Linotype" w:hAnsi="Palatino Linotype"/>
          <w:lang w:val="es-ES"/>
        </w:rPr>
        <w:t xml:space="preserve">Por lo anterior, se </w:t>
      </w:r>
      <w:r w:rsidRPr="00884FDE">
        <w:rPr>
          <w:rFonts w:ascii="Palatino Linotype" w:hAnsi="Palatino Linotype" w:cs="Arial"/>
          <w:color w:val="000000" w:themeColor="text1"/>
        </w:rPr>
        <w:t xml:space="preserve">estima que la razón y motivo de inconformidad hecho valer por </w:t>
      </w:r>
      <w:r w:rsidRPr="00884FDE">
        <w:rPr>
          <w:rFonts w:ascii="Palatino Linotype" w:hAnsi="Palatino Linotype" w:cs="Arial"/>
          <w:b/>
          <w:color w:val="000000" w:themeColor="text1"/>
        </w:rPr>
        <w:t>EL RECURRENTE</w:t>
      </w:r>
      <w:r w:rsidRPr="00884FDE">
        <w:rPr>
          <w:rFonts w:ascii="Palatino Linotype" w:hAnsi="Palatino Linotype" w:cs="Arial"/>
          <w:color w:val="000000" w:themeColor="text1"/>
        </w:rPr>
        <w:t xml:space="preserve"> respecto a que no se le entrega la información peticionada relativa a las funciones y atribuciones del Ayuntamiento de </w:t>
      </w:r>
      <w:proofErr w:type="spellStart"/>
      <w:r w:rsidRPr="00884FDE">
        <w:rPr>
          <w:rFonts w:ascii="Palatino Linotype" w:hAnsi="Palatino Linotype" w:cs="Arial"/>
          <w:color w:val="000000" w:themeColor="text1"/>
        </w:rPr>
        <w:t>Chiautla</w:t>
      </w:r>
      <w:proofErr w:type="spellEnd"/>
      <w:r w:rsidRPr="00884FDE">
        <w:rPr>
          <w:rFonts w:ascii="Palatino Linotype" w:hAnsi="Palatino Linotype" w:cs="Arial"/>
          <w:color w:val="000000" w:themeColor="text1"/>
        </w:rPr>
        <w:t xml:space="preserve"> deviene </w:t>
      </w:r>
      <w:r w:rsidRPr="00884FDE">
        <w:rPr>
          <w:rFonts w:ascii="Palatino Linotype" w:hAnsi="Palatino Linotype" w:cs="Arial"/>
          <w:b/>
          <w:color w:val="000000" w:themeColor="text1"/>
        </w:rPr>
        <w:t>fundado</w:t>
      </w:r>
      <w:r w:rsidRPr="00884FDE">
        <w:rPr>
          <w:rFonts w:ascii="Palatino Linotype" w:hAnsi="Palatino Linotype" w:cs="Arial"/>
          <w:color w:val="000000" w:themeColor="text1"/>
        </w:rPr>
        <w:t xml:space="preserve"> y suficiente para </w:t>
      </w:r>
      <w:r w:rsidRPr="00884FDE">
        <w:rPr>
          <w:rFonts w:ascii="Palatino Linotype" w:hAnsi="Palatino Linotype" w:cs="Arial"/>
          <w:b/>
          <w:color w:val="000000" w:themeColor="text1"/>
        </w:rPr>
        <w:t>REVOCAR</w:t>
      </w:r>
      <w:r w:rsidRPr="00884FDE">
        <w:rPr>
          <w:rFonts w:ascii="Palatino Linotype" w:hAnsi="Palatino Linotype" w:cs="Arial"/>
          <w:color w:val="000000" w:themeColor="text1"/>
        </w:rPr>
        <w:t xml:space="preserve"> la  respuesta de incompetencia expuesta por el SUJETO OBLIGADO y ordenarle haga entrega de su tabla de aplicabilidad actual.</w:t>
      </w:r>
    </w:p>
    <w:p w14:paraId="1D6B038D" w14:textId="77777777" w:rsidR="005B2F34" w:rsidRPr="00884FDE" w:rsidRDefault="005B2F34" w:rsidP="005B2F34">
      <w:pPr>
        <w:spacing w:line="360" w:lineRule="auto"/>
        <w:jc w:val="both"/>
        <w:rPr>
          <w:rFonts w:ascii="Palatino Linotype" w:hAnsi="Palatino Linotype" w:cs="Arial"/>
          <w:color w:val="000000" w:themeColor="text1"/>
        </w:rPr>
      </w:pPr>
    </w:p>
    <w:p w14:paraId="3A5AF4C3" w14:textId="5F4C31F1" w:rsidR="003F5977" w:rsidRPr="00884FDE" w:rsidRDefault="005B2F34" w:rsidP="003F5977">
      <w:pPr>
        <w:spacing w:line="360" w:lineRule="auto"/>
        <w:jc w:val="both"/>
        <w:rPr>
          <w:rFonts w:ascii="Palatino Linotype" w:eastAsia="Palatino Linotype" w:hAnsi="Palatino Linotype" w:cs="Palatino Linotype"/>
        </w:rPr>
      </w:pPr>
      <w:r w:rsidRPr="00884FDE">
        <w:rPr>
          <w:rFonts w:ascii="Palatino Linotype" w:eastAsia="Palatino Linotype" w:hAnsi="Palatino Linotype" w:cs="Palatino Linotype"/>
        </w:rPr>
        <w:lastRenderedPageBreak/>
        <w:t>As</w:t>
      </w:r>
      <w:r w:rsidR="003F5977" w:rsidRPr="00884FDE">
        <w:rPr>
          <w:rFonts w:ascii="Palatino Linotype" w:eastAsia="Palatino Linotype" w:hAnsi="Palatino Linotype" w:cs="Palatino Linotype"/>
        </w:rPr>
        <w:t>í, con fundamento en lo prescrito en los artículos 5 párrafos vigésimo noveno, trigésimo y trigésimo primero de la Constitución Política del Estado Libre y Soberano de México; 2, fracción II; 29, 36 fracciones I y II; 176, 178, 179, fracción VII, 181, 185 de la Ley de Transparencia y Acceso a la Información Pública del Estado de México y Municipios, este Pleno:</w:t>
      </w:r>
    </w:p>
    <w:p w14:paraId="4E6CBC13" w14:textId="77777777" w:rsidR="003F5977" w:rsidRPr="00884FDE" w:rsidRDefault="003F5977" w:rsidP="003F5977">
      <w:pPr>
        <w:spacing w:line="360" w:lineRule="auto"/>
        <w:jc w:val="both"/>
        <w:rPr>
          <w:rFonts w:ascii="Palatino Linotype" w:eastAsia="Palatino Linotype" w:hAnsi="Palatino Linotype" w:cs="Palatino Linotype"/>
        </w:rPr>
      </w:pPr>
    </w:p>
    <w:p w14:paraId="3C77F992" w14:textId="5B0B97FD" w:rsidR="003F5977" w:rsidRPr="00884FDE" w:rsidRDefault="00761E06" w:rsidP="003F5977">
      <w:pPr>
        <w:spacing w:line="360" w:lineRule="auto"/>
        <w:jc w:val="center"/>
        <w:rPr>
          <w:rFonts w:ascii="Palatino Linotype" w:eastAsia="Palatino Linotype" w:hAnsi="Palatino Linotype" w:cs="Palatino Linotype"/>
          <w:b/>
          <w:sz w:val="28"/>
          <w:szCs w:val="28"/>
        </w:rPr>
      </w:pPr>
      <w:r w:rsidRPr="00884FDE">
        <w:rPr>
          <w:rFonts w:ascii="Palatino Linotype" w:eastAsia="Palatino Linotype" w:hAnsi="Palatino Linotype" w:cs="Palatino Linotype"/>
          <w:b/>
          <w:sz w:val="28"/>
          <w:szCs w:val="28"/>
        </w:rPr>
        <w:t>R E S U E L V E</w:t>
      </w:r>
    </w:p>
    <w:p w14:paraId="61AE399E" w14:textId="77777777" w:rsidR="003F5977" w:rsidRPr="00884FDE" w:rsidRDefault="003F5977" w:rsidP="003F5977">
      <w:pPr>
        <w:spacing w:line="360" w:lineRule="auto"/>
        <w:jc w:val="center"/>
        <w:rPr>
          <w:rFonts w:ascii="Palatino Linotype" w:eastAsia="Palatino Linotype" w:hAnsi="Palatino Linotype" w:cs="Palatino Linotype"/>
          <w:b/>
        </w:rPr>
      </w:pPr>
    </w:p>
    <w:p w14:paraId="5CAD1969" w14:textId="3152C23A" w:rsidR="00BF6F80" w:rsidRPr="00D558DB" w:rsidRDefault="003F5977" w:rsidP="00D558DB">
      <w:pPr>
        <w:spacing w:after="240" w:line="360" w:lineRule="auto"/>
        <w:jc w:val="both"/>
        <w:rPr>
          <w:rFonts w:ascii="Palatino Linotype" w:eastAsia="Palatino Linotype" w:hAnsi="Palatino Linotype" w:cs="Palatino Linotype"/>
        </w:rPr>
      </w:pPr>
      <w:r w:rsidRPr="00884FDE">
        <w:rPr>
          <w:rFonts w:ascii="Palatino Linotype" w:eastAsia="Palatino Linotype" w:hAnsi="Palatino Linotype" w:cs="Palatino Linotype"/>
          <w:b/>
          <w:caps/>
        </w:rPr>
        <w:t>Primero.</w:t>
      </w:r>
      <w:r w:rsidRPr="00884FDE">
        <w:rPr>
          <w:rFonts w:ascii="Palatino Linotype" w:eastAsia="Palatino Linotype" w:hAnsi="Palatino Linotype" w:cs="Palatino Linotype"/>
          <w:b/>
        </w:rPr>
        <w:t xml:space="preserve"> </w:t>
      </w:r>
      <w:r w:rsidRPr="00884FDE">
        <w:rPr>
          <w:rFonts w:ascii="Palatino Linotype" w:eastAsia="Palatino Linotype" w:hAnsi="Palatino Linotype" w:cs="Palatino Linotype"/>
        </w:rPr>
        <w:t>Resultan</w:t>
      </w:r>
      <w:r w:rsidR="005B2F34" w:rsidRPr="00884FDE">
        <w:rPr>
          <w:rFonts w:ascii="Palatino Linotype" w:eastAsia="Palatino Linotype" w:hAnsi="Palatino Linotype" w:cs="Palatino Linotype"/>
        </w:rPr>
        <w:t xml:space="preserve"> parcialmente</w:t>
      </w:r>
      <w:r w:rsidRPr="00884FDE">
        <w:rPr>
          <w:rFonts w:ascii="Palatino Linotype" w:eastAsia="Palatino Linotype" w:hAnsi="Palatino Linotype" w:cs="Palatino Linotype"/>
        </w:rPr>
        <w:t xml:space="preserve"> </w:t>
      </w:r>
      <w:r w:rsidRPr="00884FDE">
        <w:rPr>
          <w:rFonts w:ascii="Palatino Linotype" w:eastAsia="Palatino Linotype" w:hAnsi="Palatino Linotype" w:cs="Palatino Linotype"/>
          <w:b/>
        </w:rPr>
        <w:t>fundadas</w:t>
      </w:r>
      <w:r w:rsidRPr="00884FDE">
        <w:rPr>
          <w:rFonts w:ascii="Palatino Linotype" w:eastAsia="Palatino Linotype" w:hAnsi="Palatino Linotype" w:cs="Palatino Linotype"/>
        </w:rPr>
        <w:t xml:space="preserve"> las razones o motivos de inconformidad hechos valer por </w:t>
      </w:r>
      <w:r w:rsidRPr="00884FDE">
        <w:rPr>
          <w:rFonts w:ascii="Palatino Linotype" w:eastAsia="Palatino Linotype" w:hAnsi="Palatino Linotype" w:cs="Palatino Linotype"/>
          <w:b/>
        </w:rPr>
        <w:t>la parte</w:t>
      </w:r>
      <w:r w:rsidRPr="00884FDE">
        <w:rPr>
          <w:rFonts w:ascii="Palatino Linotype" w:eastAsia="Palatino Linotype" w:hAnsi="Palatino Linotype" w:cs="Palatino Linotype"/>
        </w:rPr>
        <w:t xml:space="preserve"> </w:t>
      </w:r>
      <w:r w:rsidRPr="00884FDE">
        <w:rPr>
          <w:rFonts w:ascii="Palatino Linotype" w:eastAsia="Palatino Linotype" w:hAnsi="Palatino Linotype" w:cs="Palatino Linotype"/>
          <w:b/>
        </w:rPr>
        <w:t>Recurrente</w:t>
      </w:r>
      <w:r w:rsidRPr="00884FDE">
        <w:rPr>
          <w:rFonts w:ascii="Palatino Linotype" w:eastAsia="Palatino Linotype" w:hAnsi="Palatino Linotype" w:cs="Palatino Linotype"/>
        </w:rPr>
        <w:t xml:space="preserve">, en el recurso de revisión </w:t>
      </w:r>
      <w:r w:rsidRPr="00884FDE">
        <w:rPr>
          <w:rFonts w:ascii="Palatino Linotype" w:eastAsia="Palatino Linotype" w:hAnsi="Palatino Linotype" w:cs="Palatino Linotype"/>
          <w:b/>
        </w:rPr>
        <w:t>0</w:t>
      </w:r>
      <w:r w:rsidR="00742AE2" w:rsidRPr="00884FDE">
        <w:rPr>
          <w:rFonts w:ascii="Palatino Linotype" w:eastAsia="Palatino Linotype" w:hAnsi="Palatino Linotype" w:cs="Palatino Linotype"/>
          <w:b/>
        </w:rPr>
        <w:t>3892</w:t>
      </w:r>
      <w:r w:rsidRPr="00884FDE">
        <w:rPr>
          <w:rFonts w:ascii="Palatino Linotype" w:eastAsia="Palatino Linotype" w:hAnsi="Palatino Linotype" w:cs="Palatino Linotype"/>
          <w:b/>
        </w:rPr>
        <w:t>/INFOEM/IP/RR/2022</w:t>
      </w:r>
      <w:r w:rsidRPr="00884FDE">
        <w:rPr>
          <w:rFonts w:ascii="Palatino Linotype" w:eastAsia="Palatino Linotype" w:hAnsi="Palatino Linotype" w:cs="Palatino Linotype"/>
        </w:rPr>
        <w:t xml:space="preserve">; por lo que, en términos del considerando </w:t>
      </w:r>
      <w:r w:rsidR="00DE6BA1" w:rsidRPr="00884FDE">
        <w:rPr>
          <w:rFonts w:ascii="Palatino Linotype" w:eastAsia="Palatino Linotype" w:hAnsi="Palatino Linotype" w:cs="Palatino Linotype"/>
        </w:rPr>
        <w:t>Quinto</w:t>
      </w:r>
      <w:r w:rsidRPr="00884FDE">
        <w:rPr>
          <w:rFonts w:ascii="Palatino Linotype" w:eastAsia="Palatino Linotype" w:hAnsi="Palatino Linotype" w:cs="Palatino Linotype"/>
          <w:b/>
        </w:rPr>
        <w:t xml:space="preserve"> </w:t>
      </w:r>
      <w:r w:rsidRPr="00884FDE">
        <w:rPr>
          <w:rFonts w:ascii="Palatino Linotype" w:eastAsia="Palatino Linotype" w:hAnsi="Palatino Linotype" w:cs="Palatino Linotype"/>
        </w:rPr>
        <w:t xml:space="preserve">de esta resolución, se </w:t>
      </w:r>
      <w:r w:rsidRPr="00884FDE">
        <w:rPr>
          <w:rFonts w:ascii="Palatino Linotype" w:eastAsia="Palatino Linotype" w:hAnsi="Palatino Linotype" w:cs="Palatino Linotype"/>
          <w:b/>
        </w:rPr>
        <w:t xml:space="preserve">REVOCA </w:t>
      </w:r>
      <w:r w:rsidRPr="00884FDE">
        <w:rPr>
          <w:rFonts w:ascii="Palatino Linotype" w:eastAsia="Palatino Linotype" w:hAnsi="Palatino Linotype" w:cs="Palatino Linotype"/>
        </w:rPr>
        <w:t xml:space="preserve">la respuesta emitida por el </w:t>
      </w:r>
      <w:r w:rsidRPr="00884FDE">
        <w:rPr>
          <w:rFonts w:ascii="Palatino Linotype" w:eastAsia="Palatino Linotype" w:hAnsi="Palatino Linotype" w:cs="Palatino Linotype"/>
          <w:b/>
        </w:rPr>
        <w:t>Sujeto Obligado</w:t>
      </w:r>
      <w:r w:rsidRPr="00884FDE">
        <w:rPr>
          <w:rFonts w:ascii="Palatino Linotype" w:eastAsia="Palatino Linotype" w:hAnsi="Palatino Linotype" w:cs="Palatino Linotype"/>
        </w:rPr>
        <w:t>.</w:t>
      </w:r>
    </w:p>
    <w:p w14:paraId="3E920752" w14:textId="2E2D17BF" w:rsidR="003F5977" w:rsidRPr="00884FDE" w:rsidRDefault="003F5977" w:rsidP="003F5977">
      <w:pPr>
        <w:spacing w:before="240" w:after="240" w:line="360" w:lineRule="auto"/>
        <w:ind w:right="49"/>
        <w:jc w:val="both"/>
        <w:rPr>
          <w:rFonts w:ascii="Palatino Linotype" w:eastAsia="Palatino Linotype" w:hAnsi="Palatino Linotype" w:cs="Palatino Linotype"/>
        </w:rPr>
      </w:pPr>
      <w:r w:rsidRPr="00884FDE">
        <w:rPr>
          <w:rFonts w:ascii="Palatino Linotype" w:eastAsia="Palatino Linotype" w:hAnsi="Palatino Linotype" w:cs="Palatino Linotype"/>
          <w:b/>
          <w:caps/>
        </w:rPr>
        <w:t>Segundo.</w:t>
      </w:r>
      <w:r w:rsidRPr="00884FDE">
        <w:rPr>
          <w:rFonts w:ascii="Palatino Linotype" w:eastAsia="Palatino Linotype" w:hAnsi="Palatino Linotype" w:cs="Palatino Linotype"/>
          <w:b/>
        </w:rPr>
        <w:t xml:space="preserve"> </w:t>
      </w:r>
      <w:r w:rsidRPr="00884FDE">
        <w:rPr>
          <w:rFonts w:ascii="Palatino Linotype" w:eastAsia="Palatino Linotype" w:hAnsi="Palatino Linotype" w:cs="Palatino Linotype"/>
        </w:rPr>
        <w:t xml:space="preserve">Se </w:t>
      </w:r>
      <w:r w:rsidRPr="00884FDE">
        <w:rPr>
          <w:rFonts w:ascii="Palatino Linotype" w:eastAsia="Palatino Linotype" w:hAnsi="Palatino Linotype" w:cs="Palatino Linotype"/>
          <w:b/>
        </w:rPr>
        <w:t xml:space="preserve">Ordena </w:t>
      </w:r>
      <w:r w:rsidRPr="00884FDE">
        <w:rPr>
          <w:rFonts w:ascii="Palatino Linotype" w:eastAsia="Palatino Linotype" w:hAnsi="Palatino Linotype" w:cs="Palatino Linotype"/>
        </w:rPr>
        <w:t xml:space="preserve">al </w:t>
      </w:r>
      <w:r w:rsidRPr="00884FDE">
        <w:rPr>
          <w:rFonts w:ascii="Palatino Linotype" w:eastAsia="Palatino Linotype" w:hAnsi="Palatino Linotype" w:cs="Palatino Linotype"/>
          <w:b/>
        </w:rPr>
        <w:t>Sujeto Obligado</w:t>
      </w:r>
      <w:r w:rsidRPr="00884FDE">
        <w:rPr>
          <w:rFonts w:ascii="Palatino Linotype" w:eastAsia="Palatino Linotype" w:hAnsi="Palatino Linotype" w:cs="Palatino Linotype"/>
        </w:rPr>
        <w:t xml:space="preserve">, a que, en términos del </w:t>
      </w:r>
      <w:r w:rsidRPr="00884FDE">
        <w:rPr>
          <w:rFonts w:ascii="Palatino Linotype" w:eastAsia="Palatino Linotype" w:hAnsi="Palatino Linotype" w:cs="Palatino Linotype"/>
          <w:b/>
        </w:rPr>
        <w:t xml:space="preserve">Considerando Quinto </w:t>
      </w:r>
      <w:r w:rsidRPr="00884FDE">
        <w:rPr>
          <w:rFonts w:ascii="Palatino Linotype" w:eastAsia="Palatino Linotype" w:hAnsi="Palatino Linotype" w:cs="Palatino Linotype"/>
        </w:rPr>
        <w:t xml:space="preserve">de esta resolución, haga entrega al </w:t>
      </w:r>
      <w:r w:rsidRPr="00884FDE">
        <w:rPr>
          <w:rFonts w:ascii="Palatino Linotype" w:eastAsia="Palatino Linotype" w:hAnsi="Palatino Linotype" w:cs="Palatino Linotype"/>
          <w:b/>
        </w:rPr>
        <w:t>Recurrente</w:t>
      </w:r>
      <w:r w:rsidRPr="00884FDE">
        <w:rPr>
          <w:rFonts w:ascii="Palatino Linotype" w:eastAsia="Palatino Linotype" w:hAnsi="Palatino Linotype" w:cs="Palatino Linotype"/>
        </w:rPr>
        <w:t xml:space="preserve"> vía SAIMEX</w:t>
      </w:r>
      <w:r w:rsidRPr="00884FDE">
        <w:rPr>
          <w:rFonts w:ascii="Palatino Linotype" w:eastAsia="Palatino Linotype" w:hAnsi="Palatino Linotype" w:cs="Palatino Linotype"/>
          <w:b/>
        </w:rPr>
        <w:t xml:space="preserve">, </w:t>
      </w:r>
      <w:r w:rsidRPr="00884FDE">
        <w:rPr>
          <w:rFonts w:ascii="Palatino Linotype" w:eastAsia="Palatino Linotype" w:hAnsi="Palatino Linotype" w:cs="Palatino Linotype"/>
        </w:rPr>
        <w:t>de:</w:t>
      </w:r>
    </w:p>
    <w:p w14:paraId="5BBCED3F" w14:textId="7438F438" w:rsidR="00335C11" w:rsidRPr="00884FDE" w:rsidRDefault="003F5977" w:rsidP="00654459">
      <w:pPr>
        <w:pStyle w:val="Prrafodelista"/>
        <w:numPr>
          <w:ilvl w:val="0"/>
          <w:numId w:val="11"/>
        </w:numPr>
        <w:spacing w:line="276" w:lineRule="auto"/>
        <w:ind w:left="851" w:right="900" w:firstLine="0"/>
        <w:jc w:val="both"/>
        <w:rPr>
          <w:rFonts w:ascii="Palatino Linotype" w:eastAsia="Palatino Linotype" w:hAnsi="Palatino Linotype" w:cs="Palatino Linotype"/>
          <w:i/>
          <w:sz w:val="22"/>
          <w:szCs w:val="22"/>
        </w:rPr>
      </w:pPr>
      <w:bookmarkStart w:id="2" w:name="_heading=h.2et92p0" w:colFirst="0" w:colLast="0"/>
      <w:bookmarkEnd w:id="2"/>
      <w:r w:rsidRPr="00884FDE">
        <w:rPr>
          <w:rFonts w:ascii="Palatino Linotype" w:eastAsia="Palatino Linotype" w:hAnsi="Palatino Linotype" w:cs="Palatino Linotype"/>
          <w:i/>
          <w:sz w:val="22"/>
          <w:szCs w:val="22"/>
        </w:rPr>
        <w:t xml:space="preserve"> </w:t>
      </w:r>
      <w:r w:rsidR="00335C11" w:rsidRPr="00884FDE">
        <w:rPr>
          <w:rFonts w:ascii="Palatino Linotype" w:hAnsi="Palatino Linotype"/>
          <w:i/>
          <w:szCs w:val="26"/>
        </w:rPr>
        <w:t>La</w:t>
      </w:r>
      <w:r w:rsidR="00742AE2" w:rsidRPr="00884FDE">
        <w:rPr>
          <w:rFonts w:ascii="Palatino Linotype" w:hAnsi="Palatino Linotype"/>
          <w:i/>
          <w:szCs w:val="26"/>
        </w:rPr>
        <w:t xml:space="preserve"> Tabla de Aplicabilidad</w:t>
      </w:r>
      <w:r w:rsidR="00DF2637" w:rsidRPr="00884FDE">
        <w:rPr>
          <w:rFonts w:ascii="Palatino Linotype" w:hAnsi="Palatino Linotype"/>
          <w:i/>
          <w:szCs w:val="26"/>
        </w:rPr>
        <w:t xml:space="preserve"> y actualización</w:t>
      </w:r>
      <w:r w:rsidR="00742AE2" w:rsidRPr="00884FDE">
        <w:rPr>
          <w:rFonts w:ascii="Palatino Linotype" w:hAnsi="Palatino Linotype"/>
          <w:i/>
          <w:szCs w:val="26"/>
        </w:rPr>
        <w:t xml:space="preserve"> concerniente a las funciones y atribuciones del Ayuntamiento de </w:t>
      </w:r>
      <w:proofErr w:type="spellStart"/>
      <w:r w:rsidR="00742AE2" w:rsidRPr="00884FDE">
        <w:rPr>
          <w:rFonts w:ascii="Palatino Linotype" w:hAnsi="Palatino Linotype"/>
          <w:i/>
          <w:szCs w:val="26"/>
        </w:rPr>
        <w:t>Chiautla</w:t>
      </w:r>
      <w:proofErr w:type="spellEnd"/>
      <w:r w:rsidR="00AA4A8B" w:rsidRPr="00884FDE">
        <w:rPr>
          <w:rFonts w:ascii="Palatino Linotype" w:hAnsi="Palatino Linotype"/>
          <w:i/>
          <w:szCs w:val="26"/>
        </w:rPr>
        <w:t>.</w:t>
      </w:r>
    </w:p>
    <w:p w14:paraId="1824C5D2" w14:textId="77777777" w:rsidR="00654459" w:rsidRPr="00884FDE" w:rsidRDefault="00654459" w:rsidP="00654459">
      <w:pPr>
        <w:pStyle w:val="Prrafodelista"/>
        <w:spacing w:line="276" w:lineRule="auto"/>
        <w:ind w:left="567" w:right="900"/>
        <w:jc w:val="both"/>
        <w:rPr>
          <w:rFonts w:ascii="Palatino Linotype" w:eastAsia="Palatino Linotype" w:hAnsi="Palatino Linotype" w:cs="Palatino Linotype"/>
          <w:i/>
          <w:sz w:val="22"/>
          <w:szCs w:val="22"/>
        </w:rPr>
      </w:pPr>
    </w:p>
    <w:p w14:paraId="14E9E80A" w14:textId="77777777" w:rsidR="003F5977" w:rsidRPr="00884FDE" w:rsidRDefault="003F5977" w:rsidP="003F5977">
      <w:pPr>
        <w:spacing w:line="276" w:lineRule="auto"/>
        <w:ind w:left="567" w:right="900"/>
        <w:jc w:val="both"/>
        <w:rPr>
          <w:rFonts w:ascii="Palatino Linotype" w:eastAsia="Palatino Linotype" w:hAnsi="Palatino Linotype" w:cs="Palatino Linotype"/>
          <w:i/>
          <w:sz w:val="22"/>
          <w:szCs w:val="22"/>
        </w:rPr>
      </w:pPr>
    </w:p>
    <w:p w14:paraId="77B4C7D4" w14:textId="1F6330AE" w:rsidR="00BF6F80" w:rsidRPr="00884FDE" w:rsidRDefault="003F5977" w:rsidP="00BF6F80">
      <w:pPr>
        <w:tabs>
          <w:tab w:val="left" w:pos="5019"/>
        </w:tabs>
        <w:spacing w:line="360" w:lineRule="auto"/>
        <w:jc w:val="both"/>
        <w:rPr>
          <w:rFonts w:ascii="Palatino Linotype" w:eastAsia="Palatino Linotype" w:hAnsi="Palatino Linotype" w:cs="Palatino Linotype"/>
        </w:rPr>
      </w:pPr>
      <w:r w:rsidRPr="00884FDE">
        <w:rPr>
          <w:rFonts w:ascii="Palatino Linotype" w:eastAsia="Palatino Linotype" w:hAnsi="Palatino Linotype" w:cs="Palatino Linotype"/>
          <w:b/>
          <w:caps/>
        </w:rPr>
        <w:t>Tercero.</w:t>
      </w:r>
      <w:r w:rsidRPr="00884FDE">
        <w:rPr>
          <w:rFonts w:ascii="Palatino Linotype" w:eastAsia="Palatino Linotype" w:hAnsi="Palatino Linotype" w:cs="Palatino Linotype"/>
          <w:b/>
        </w:rPr>
        <w:t xml:space="preserve"> Notifíquese vía SAIMEX</w:t>
      </w:r>
      <w:r w:rsidRPr="00884FDE">
        <w:rPr>
          <w:rFonts w:ascii="Palatino Linotype" w:eastAsia="Palatino Linotype" w:hAnsi="Palatino Linotype" w:cs="Palatino Linotype"/>
        </w:rPr>
        <w:t xml:space="preserve">, al </w:t>
      </w:r>
      <w:r w:rsidR="00884FDE" w:rsidRPr="00884FDE">
        <w:rPr>
          <w:rFonts w:ascii="Palatino Linotype" w:eastAsia="Palatino Linotype" w:hAnsi="Palatino Linotype" w:cs="Palatino Linotype"/>
        </w:rPr>
        <w:t>responsable</w:t>
      </w:r>
      <w:r w:rsidRPr="00884FDE">
        <w:rPr>
          <w:rFonts w:ascii="Palatino Linotype" w:eastAsia="Palatino Linotype" w:hAnsi="Palatino Linotype" w:cs="Palatino Linotype"/>
        </w:rPr>
        <w:t xml:space="preserve"> de la Unidad de Transparencia del </w:t>
      </w:r>
      <w:r w:rsidRPr="00884FDE">
        <w:rPr>
          <w:rFonts w:ascii="Palatino Linotype" w:eastAsia="Palatino Linotype" w:hAnsi="Palatino Linotype" w:cs="Palatino Linotype"/>
          <w:b/>
        </w:rPr>
        <w:t>Sujeto Obligado</w:t>
      </w:r>
      <w:r w:rsidRPr="00884FDE">
        <w:rPr>
          <w:rFonts w:ascii="Palatino Linotype" w:eastAsia="Palatino Linotype" w:hAnsi="Palatino Linotype" w:cs="Palatino Linotype"/>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D63056D" w14:textId="63D4A95F" w:rsidR="00BF6F80" w:rsidRPr="00884FDE" w:rsidRDefault="003F5977" w:rsidP="00BF6F80">
      <w:pPr>
        <w:spacing w:before="240" w:after="240" w:line="360" w:lineRule="auto"/>
        <w:jc w:val="both"/>
        <w:rPr>
          <w:rFonts w:ascii="Palatino Linotype" w:eastAsia="Palatino Linotype" w:hAnsi="Palatino Linotype" w:cs="Palatino Linotype"/>
        </w:rPr>
      </w:pPr>
      <w:r w:rsidRPr="00884FDE">
        <w:rPr>
          <w:rFonts w:ascii="Palatino Linotype" w:eastAsia="Palatino Linotype" w:hAnsi="Palatino Linotype" w:cs="Palatino Linotype"/>
          <w:b/>
          <w:caps/>
        </w:rPr>
        <w:lastRenderedPageBreak/>
        <w:t>Cuarto.</w:t>
      </w:r>
      <w:r w:rsidRPr="00884FDE">
        <w:rPr>
          <w:rFonts w:ascii="Palatino Linotype" w:eastAsia="Palatino Linotype" w:hAnsi="Palatino Linotype" w:cs="Palatino Linotype"/>
          <w:b/>
        </w:rPr>
        <w:t xml:space="preserve"> Notifíquese vía SAIMEX</w:t>
      </w:r>
      <w:r w:rsidRPr="00884FDE">
        <w:rPr>
          <w:rFonts w:ascii="Palatino Linotype" w:eastAsia="Palatino Linotype" w:hAnsi="Palatino Linotype" w:cs="Palatino Linotype"/>
        </w:rPr>
        <w:t>, a la parte recurrente</w:t>
      </w:r>
      <w:r w:rsidRPr="00884FDE">
        <w:rPr>
          <w:rFonts w:ascii="Palatino Linotype" w:eastAsia="Palatino Linotype" w:hAnsi="Palatino Linotype" w:cs="Palatino Linotype"/>
          <w:b/>
        </w:rPr>
        <w:t xml:space="preserve"> </w:t>
      </w:r>
      <w:r w:rsidRPr="00884FD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bookmarkStart w:id="3" w:name="_heading=h.30j0zll" w:colFirst="0" w:colLast="0"/>
      <w:bookmarkEnd w:id="3"/>
    </w:p>
    <w:p w14:paraId="0BB17AE9" w14:textId="394F157E" w:rsidR="003F5977" w:rsidRPr="00884FDE" w:rsidRDefault="003F5977" w:rsidP="003F5977">
      <w:pPr>
        <w:spacing w:after="240" w:line="360" w:lineRule="auto"/>
        <w:contextualSpacing/>
        <w:jc w:val="both"/>
        <w:rPr>
          <w:rFonts w:ascii="Palatino Linotype" w:eastAsia="Palatino Linotype" w:hAnsi="Palatino Linotype" w:cs="Palatino Linotype"/>
        </w:rPr>
      </w:pPr>
      <w:r w:rsidRPr="00884FDE">
        <w:rPr>
          <w:rFonts w:ascii="Palatino Linotype" w:eastAsia="Palatino Linotype" w:hAnsi="Palatino Linotype" w:cs="Palatino Linotype"/>
          <w:b/>
          <w:caps/>
        </w:rPr>
        <w:t>Quinto.</w:t>
      </w:r>
      <w:r w:rsidRPr="00884FDE">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884FDE">
        <w:rPr>
          <w:rFonts w:ascii="Palatino Linotype" w:eastAsia="Palatino Linotype" w:hAnsi="Palatino Linotype" w:cs="Palatino Linotype"/>
          <w:b/>
        </w:rPr>
        <w:t>Sujeto Obligado</w:t>
      </w:r>
      <w:r w:rsidRPr="00884FDE">
        <w:rPr>
          <w:rFonts w:ascii="Palatino Linotype" w:eastAsia="Palatino Linotype" w:hAnsi="Palatino Linotype" w:cs="Palatino Linotype"/>
        </w:rPr>
        <w:t xml:space="preserve"> de manera fundada y motivada, podrá solicitar una ampliación de plazo para el cumplimiento de la presente resolución.</w:t>
      </w:r>
    </w:p>
    <w:p w14:paraId="29F8557F" w14:textId="77777777" w:rsidR="00884FDE" w:rsidRPr="00884FDE" w:rsidRDefault="00884FDE" w:rsidP="003F5977">
      <w:pPr>
        <w:spacing w:after="240" w:line="360" w:lineRule="auto"/>
        <w:contextualSpacing/>
        <w:jc w:val="both"/>
        <w:rPr>
          <w:rFonts w:ascii="Palatino Linotype" w:eastAsia="Palatino Linotype" w:hAnsi="Palatino Linotype" w:cs="Palatino Linotype"/>
          <w:b/>
        </w:rPr>
      </w:pPr>
    </w:p>
    <w:p w14:paraId="21F46EE5" w14:textId="77777777" w:rsidR="00884FDE" w:rsidRPr="00884FDE" w:rsidRDefault="00884FDE" w:rsidP="00884FDE">
      <w:pPr>
        <w:widowControl w:val="0"/>
        <w:autoSpaceDE w:val="0"/>
        <w:autoSpaceDN w:val="0"/>
        <w:adjustRightInd w:val="0"/>
        <w:spacing w:line="360" w:lineRule="auto"/>
        <w:jc w:val="both"/>
        <w:rPr>
          <w:rFonts w:ascii="Palatino Linotype" w:hAnsi="Palatino Linotype" w:cs="Arial"/>
          <w:color w:val="000000" w:themeColor="text1"/>
        </w:rPr>
      </w:pPr>
      <w:bookmarkStart w:id="4" w:name="_Hlk107378744"/>
      <w:r w:rsidRPr="00884FDE">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bookmarkEnd w:id="4"/>
    </w:p>
    <w:p w14:paraId="6ADABCE0" w14:textId="643D6263" w:rsidR="004758B2" w:rsidRPr="00A1377C" w:rsidRDefault="00884FDE" w:rsidP="00884FDE">
      <w:pPr>
        <w:widowControl w:val="0"/>
        <w:autoSpaceDE w:val="0"/>
        <w:autoSpaceDN w:val="0"/>
        <w:adjustRightInd w:val="0"/>
        <w:spacing w:line="360" w:lineRule="auto"/>
        <w:jc w:val="both"/>
        <w:rPr>
          <w:rFonts w:ascii="Palatino Linotype" w:eastAsiaTheme="minorEastAsia" w:hAnsi="Palatino Linotype"/>
          <w:sz w:val="16"/>
          <w:lang w:val="es-419"/>
        </w:rPr>
      </w:pPr>
      <w:r w:rsidRPr="00884FDE">
        <w:rPr>
          <w:rFonts w:ascii="Palatino Linotype" w:eastAsiaTheme="minorEastAsia" w:hAnsi="Palatino Linotype"/>
          <w:sz w:val="16"/>
          <w:lang w:val="es-ES_tradnl"/>
        </w:rPr>
        <w:t>JMV/CCR</w:t>
      </w:r>
      <w:r w:rsidR="00993225" w:rsidRPr="00884FDE">
        <w:rPr>
          <w:rFonts w:ascii="Palatino Linotype" w:eastAsiaTheme="minorEastAsia" w:hAnsi="Palatino Linotype"/>
          <w:sz w:val="16"/>
          <w:lang w:val="es-ES_tradnl"/>
        </w:rPr>
        <w:t>/BLA/DEMF/</w:t>
      </w:r>
      <w:r w:rsidR="003F5977" w:rsidRPr="00884FDE">
        <w:rPr>
          <w:rFonts w:ascii="Palatino Linotype" w:eastAsiaTheme="minorEastAsia" w:hAnsi="Palatino Linotype"/>
          <w:sz w:val="16"/>
          <w:lang w:val="es-419"/>
        </w:rPr>
        <w:t>AGE</w:t>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337A4" w14:textId="77777777" w:rsidR="00B377E4" w:rsidRDefault="00B377E4" w:rsidP="00C80F8C">
      <w:r>
        <w:separator/>
      </w:r>
    </w:p>
  </w:endnote>
  <w:endnote w:type="continuationSeparator" w:id="0">
    <w:p w14:paraId="34AC3EFF" w14:textId="77777777" w:rsidR="00B377E4" w:rsidRDefault="00B377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168FE" w:rsidRPr="0010196A" w:rsidRDefault="007168F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07C8">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07C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168FE" w:rsidRPr="0010196A" w:rsidRDefault="007168F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0AE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0AE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01D14" w14:textId="77777777" w:rsidR="00B377E4" w:rsidRDefault="00B377E4" w:rsidP="00C80F8C">
      <w:r>
        <w:separator/>
      </w:r>
    </w:p>
  </w:footnote>
  <w:footnote w:type="continuationSeparator" w:id="0">
    <w:p w14:paraId="043C7B9F" w14:textId="77777777" w:rsidR="00B377E4" w:rsidRDefault="00B377E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168FE" w:rsidRDefault="004307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168FE" w:rsidRPr="0010196A" w:rsidRDefault="004307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168FE" w:rsidRPr="008F2CCC" w14:paraId="1F097D8A" w14:textId="77777777" w:rsidTr="00DA50F6">
      <w:tc>
        <w:tcPr>
          <w:tcW w:w="3261" w:type="dxa"/>
          <w:vMerge w:val="restart"/>
        </w:tcPr>
        <w:p w14:paraId="1F780A0C" w14:textId="1EFF25F4" w:rsidR="007168FE" w:rsidRPr="008F2CCC" w:rsidRDefault="007168F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168FE" w:rsidRPr="00664658" w:rsidRDefault="007168F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CC538F6" w:rsidR="007168FE" w:rsidRPr="00664658" w:rsidRDefault="007168FE" w:rsidP="005C250B">
          <w:pPr>
            <w:jc w:val="both"/>
            <w:rPr>
              <w:rFonts w:ascii="Palatino Linotype" w:hAnsi="Palatino Linotype"/>
              <w:b/>
              <w:sz w:val="22"/>
              <w:szCs w:val="22"/>
              <w:lang w:val="es-ES_tradnl"/>
            </w:rPr>
          </w:pPr>
          <w:r>
            <w:rPr>
              <w:rFonts w:ascii="Palatino Linotype" w:hAnsi="Palatino Linotype"/>
              <w:b/>
              <w:lang w:val="es-ES_tradnl"/>
            </w:rPr>
            <w:t>03892</w:t>
          </w:r>
          <w:r w:rsidRPr="00984657">
            <w:rPr>
              <w:rFonts w:ascii="Palatino Linotype" w:hAnsi="Palatino Linotype"/>
              <w:b/>
              <w:lang w:val="es-ES_tradnl"/>
            </w:rPr>
            <w:t>/INFOEM/IP/RR/2022</w:t>
          </w:r>
        </w:p>
      </w:tc>
    </w:tr>
    <w:tr w:rsidR="007168FE" w:rsidRPr="008F2CCC" w14:paraId="049677A3" w14:textId="77777777" w:rsidTr="00DA50F6">
      <w:tc>
        <w:tcPr>
          <w:tcW w:w="3261" w:type="dxa"/>
          <w:vMerge/>
        </w:tcPr>
        <w:p w14:paraId="4A21EAC1" w14:textId="5C1F145E" w:rsidR="007168FE" w:rsidRPr="008F2CCC" w:rsidRDefault="007168FE" w:rsidP="00D41D47">
          <w:pPr>
            <w:rPr>
              <w:rFonts w:ascii="Palatino Linotype" w:hAnsi="Palatino Linotype"/>
              <w:b/>
              <w:sz w:val="22"/>
              <w:szCs w:val="22"/>
              <w:lang w:val="es-ES_tradnl"/>
            </w:rPr>
          </w:pPr>
        </w:p>
      </w:tc>
      <w:tc>
        <w:tcPr>
          <w:tcW w:w="2551" w:type="dxa"/>
          <w:shd w:val="clear" w:color="auto" w:fill="auto"/>
        </w:tcPr>
        <w:p w14:paraId="455CCE64" w14:textId="1466B77C" w:rsidR="007168FE" w:rsidRDefault="007168FE"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7168FE" w:rsidRPr="00664658" w:rsidRDefault="007168F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5181781" w14:textId="77777777" w:rsidR="007168FE" w:rsidRDefault="007168FE" w:rsidP="00C77536">
          <w:pPr>
            <w:jc w:val="both"/>
            <w:rPr>
              <w:rFonts w:ascii="Palatino Linotype" w:hAnsi="Palatino Linotype"/>
              <w:b/>
              <w:sz w:val="22"/>
              <w:szCs w:val="22"/>
              <w:lang w:val="es-ES_tradnl"/>
            </w:rPr>
          </w:pPr>
        </w:p>
        <w:p w14:paraId="7F554073" w14:textId="719FDABD" w:rsidR="007168FE" w:rsidRPr="0041655D" w:rsidRDefault="007168FE" w:rsidP="00C77536">
          <w:pPr>
            <w:jc w:val="both"/>
            <w:rPr>
              <w:rFonts w:ascii="Palatino Linotype" w:hAnsi="Palatino Linotype"/>
              <w:lang w:val="es-419"/>
            </w:rPr>
          </w:pPr>
          <w:r w:rsidRPr="0041655D">
            <w:rPr>
              <w:rFonts w:ascii="Palatino Linotype" w:hAnsi="Palatino Linotype"/>
              <w:lang w:val="es-419"/>
            </w:rPr>
            <w:t xml:space="preserve">Ayuntamiento de </w:t>
          </w:r>
          <w:proofErr w:type="spellStart"/>
          <w:r w:rsidRPr="0041655D">
            <w:rPr>
              <w:rFonts w:ascii="Palatino Linotype" w:hAnsi="Palatino Linotype"/>
              <w:lang w:val="es-419"/>
            </w:rPr>
            <w:t>Chiautla</w:t>
          </w:r>
          <w:proofErr w:type="spellEnd"/>
        </w:p>
      </w:tc>
    </w:tr>
    <w:tr w:rsidR="007168FE" w:rsidRPr="008F2CCC" w14:paraId="72CD087D" w14:textId="77777777" w:rsidTr="00DA50F6">
      <w:trPr>
        <w:trHeight w:val="228"/>
      </w:trPr>
      <w:tc>
        <w:tcPr>
          <w:tcW w:w="3261" w:type="dxa"/>
          <w:vMerge/>
        </w:tcPr>
        <w:p w14:paraId="1B78656F" w14:textId="01E6F6F6" w:rsidR="007168FE" w:rsidRPr="008F2CCC" w:rsidRDefault="007168FE" w:rsidP="00070856">
          <w:pPr>
            <w:rPr>
              <w:rFonts w:ascii="Palatino Linotype" w:hAnsi="Palatino Linotype"/>
              <w:b/>
              <w:sz w:val="22"/>
              <w:szCs w:val="22"/>
              <w:lang w:val="es-ES_tradnl"/>
            </w:rPr>
          </w:pPr>
        </w:p>
      </w:tc>
      <w:tc>
        <w:tcPr>
          <w:tcW w:w="2551" w:type="dxa"/>
          <w:shd w:val="clear" w:color="auto" w:fill="auto"/>
        </w:tcPr>
        <w:p w14:paraId="74D81628" w14:textId="61553C8D" w:rsidR="007168FE" w:rsidRPr="00664658" w:rsidRDefault="007168FE"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84FDE">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20D6FDA3" w14:textId="44AC0433" w:rsidR="007168FE" w:rsidRPr="00664658" w:rsidRDefault="00884FDE" w:rsidP="00070856">
          <w:pPr>
            <w:jc w:val="both"/>
            <w:rPr>
              <w:rFonts w:ascii="Palatino Linotype" w:hAnsi="Palatino Linotype"/>
              <w:b/>
              <w:sz w:val="22"/>
              <w:szCs w:val="22"/>
              <w:lang w:val="es-ES_tradnl"/>
            </w:rPr>
          </w:pPr>
          <w:r>
            <w:rPr>
              <w:rFonts w:ascii="Palatino Linotype" w:hAnsi="Palatino Linotype"/>
              <w:b/>
              <w:sz w:val="22"/>
              <w:szCs w:val="22"/>
              <w:lang w:val="es-ES_tradnl"/>
            </w:rPr>
            <w:t>José</w:t>
          </w:r>
          <w:r w:rsidRPr="00831A4A">
            <w:rPr>
              <w:rFonts w:ascii="Palatino Linotype" w:hAnsi="Palatino Linotype"/>
              <w:b/>
              <w:sz w:val="22"/>
              <w:szCs w:val="22"/>
              <w:lang w:val="es-ES_tradnl"/>
            </w:rPr>
            <w:t xml:space="preserve"> Martínez</w:t>
          </w:r>
          <w:r>
            <w:rPr>
              <w:rFonts w:ascii="Palatino Linotype" w:hAnsi="Palatino Linotype"/>
              <w:b/>
              <w:sz w:val="22"/>
              <w:szCs w:val="22"/>
              <w:lang w:val="es-ES_tradnl"/>
            </w:rPr>
            <w:t xml:space="preserve"> Vilchis</w:t>
          </w:r>
        </w:p>
      </w:tc>
    </w:tr>
  </w:tbl>
  <w:p w14:paraId="3ECB9F0B" w14:textId="77777777" w:rsidR="007168FE" w:rsidRPr="0010196A" w:rsidRDefault="007168F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168FE" w:rsidRPr="0010196A" w:rsidRDefault="004307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168FE" w:rsidRPr="008F2CCC" w14:paraId="6ABABA57" w14:textId="77777777" w:rsidTr="005B5501">
      <w:tc>
        <w:tcPr>
          <w:tcW w:w="4253" w:type="dxa"/>
          <w:vMerge w:val="restart"/>
          <w:shd w:val="clear" w:color="auto" w:fill="auto"/>
        </w:tcPr>
        <w:p w14:paraId="6AA376CC" w14:textId="1E62217E" w:rsidR="007168FE" w:rsidRPr="008F2CCC" w:rsidRDefault="007168F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168FE" w:rsidRPr="008F2CCC" w:rsidRDefault="007168F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4985A32" w:rsidR="007168FE" w:rsidRPr="008F2CCC" w:rsidRDefault="007168FE" w:rsidP="003305CB">
          <w:pPr>
            <w:jc w:val="both"/>
            <w:rPr>
              <w:rFonts w:ascii="Palatino Linotype" w:hAnsi="Palatino Linotype"/>
              <w:b/>
              <w:sz w:val="22"/>
              <w:szCs w:val="22"/>
              <w:lang w:val="es-ES_tradnl"/>
            </w:rPr>
          </w:pPr>
          <w:r>
            <w:rPr>
              <w:rFonts w:ascii="Palatino Linotype" w:hAnsi="Palatino Linotype"/>
              <w:b/>
              <w:sz w:val="22"/>
              <w:szCs w:val="22"/>
              <w:lang w:val="es-ES_tradnl"/>
            </w:rPr>
            <w:t>03892</w:t>
          </w:r>
          <w:r w:rsidRPr="00F67B0E">
            <w:rPr>
              <w:rFonts w:ascii="Palatino Linotype" w:hAnsi="Palatino Linotype"/>
              <w:b/>
              <w:sz w:val="22"/>
              <w:szCs w:val="22"/>
              <w:lang w:val="es-ES_tradnl"/>
            </w:rPr>
            <w:t>/INFOEM/IP/RR/2022</w:t>
          </w:r>
        </w:p>
      </w:tc>
    </w:tr>
    <w:tr w:rsidR="007168FE" w:rsidRPr="008F2CCC" w14:paraId="3B45FB53" w14:textId="77777777" w:rsidTr="005B5501">
      <w:tc>
        <w:tcPr>
          <w:tcW w:w="4253" w:type="dxa"/>
          <w:vMerge/>
          <w:shd w:val="clear" w:color="auto" w:fill="auto"/>
        </w:tcPr>
        <w:p w14:paraId="188B82EF" w14:textId="77777777" w:rsidR="007168FE" w:rsidRPr="008F2CCC" w:rsidRDefault="007168FE" w:rsidP="00A2780F">
          <w:pPr>
            <w:rPr>
              <w:rFonts w:ascii="Palatino Linotype" w:hAnsi="Palatino Linotype"/>
              <w:b/>
              <w:sz w:val="22"/>
              <w:szCs w:val="22"/>
              <w:lang w:val="es-ES_tradnl"/>
            </w:rPr>
          </w:pPr>
        </w:p>
      </w:tc>
      <w:tc>
        <w:tcPr>
          <w:tcW w:w="2552" w:type="dxa"/>
          <w:shd w:val="clear" w:color="auto" w:fill="auto"/>
        </w:tcPr>
        <w:p w14:paraId="3B2AD0CF" w14:textId="77777777" w:rsidR="007168FE" w:rsidRPr="008F2CCC" w:rsidRDefault="007168F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258DEA0" w:rsidR="007168FE" w:rsidRPr="003305CB" w:rsidRDefault="007168FE" w:rsidP="00DD7C89">
          <w:pPr>
            <w:jc w:val="both"/>
            <w:rPr>
              <w:rFonts w:ascii="Palatino Linotype" w:hAnsi="Palatino Linotype"/>
              <w:b/>
              <w:sz w:val="22"/>
              <w:szCs w:val="22"/>
              <w:lang w:val="es-419"/>
            </w:rPr>
          </w:pPr>
        </w:p>
      </w:tc>
    </w:tr>
    <w:tr w:rsidR="007168FE" w:rsidRPr="008F2CCC" w14:paraId="28A493EB" w14:textId="77777777" w:rsidTr="005B5501">
      <w:trPr>
        <w:trHeight w:val="228"/>
      </w:trPr>
      <w:tc>
        <w:tcPr>
          <w:tcW w:w="4253" w:type="dxa"/>
          <w:vMerge/>
          <w:shd w:val="clear" w:color="auto" w:fill="auto"/>
        </w:tcPr>
        <w:p w14:paraId="06C77D31" w14:textId="77777777" w:rsidR="007168FE" w:rsidRPr="008F2CCC" w:rsidRDefault="007168FE" w:rsidP="00E37C88">
          <w:pPr>
            <w:rPr>
              <w:rFonts w:ascii="Palatino Linotype" w:hAnsi="Palatino Linotype"/>
              <w:b/>
              <w:sz w:val="22"/>
              <w:szCs w:val="22"/>
              <w:lang w:val="es-ES_tradnl"/>
            </w:rPr>
          </w:pPr>
        </w:p>
      </w:tc>
      <w:tc>
        <w:tcPr>
          <w:tcW w:w="2552" w:type="dxa"/>
          <w:shd w:val="clear" w:color="auto" w:fill="auto"/>
        </w:tcPr>
        <w:p w14:paraId="2E1A72B4" w14:textId="77777777" w:rsidR="007168FE" w:rsidRPr="008F2CCC" w:rsidRDefault="007168F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FEDE1DA" w:rsidR="007168FE" w:rsidRPr="007F67E6" w:rsidRDefault="007168FE" w:rsidP="00F67B0E">
          <w:pPr>
            <w:jc w:val="both"/>
            <w:rPr>
              <w:rFonts w:ascii="Palatino Linotype" w:hAnsi="Palatino Linotype"/>
              <w:lang w:val="es-419"/>
            </w:rPr>
          </w:pPr>
          <w:r w:rsidRPr="007F67E6">
            <w:rPr>
              <w:rFonts w:ascii="Palatino Linotype" w:hAnsi="Palatino Linotype"/>
              <w:lang w:val="es-419"/>
            </w:rPr>
            <w:t xml:space="preserve">Ayuntamiento de </w:t>
          </w:r>
          <w:proofErr w:type="spellStart"/>
          <w:r w:rsidRPr="007F67E6">
            <w:rPr>
              <w:rFonts w:ascii="Palatino Linotype" w:hAnsi="Palatino Linotype"/>
              <w:lang w:val="es-419"/>
            </w:rPr>
            <w:t>Chiautla</w:t>
          </w:r>
          <w:proofErr w:type="spellEnd"/>
        </w:p>
      </w:tc>
    </w:tr>
    <w:tr w:rsidR="007168FE" w:rsidRPr="008F2CCC" w14:paraId="0F114FF0" w14:textId="77777777" w:rsidTr="005B5501">
      <w:tc>
        <w:tcPr>
          <w:tcW w:w="4253" w:type="dxa"/>
          <w:vMerge/>
          <w:shd w:val="clear" w:color="auto" w:fill="auto"/>
        </w:tcPr>
        <w:p w14:paraId="4CCB64BA" w14:textId="77777777" w:rsidR="007168FE" w:rsidRPr="008F2CCC" w:rsidRDefault="007168FE" w:rsidP="00A2780F">
          <w:pPr>
            <w:rPr>
              <w:rFonts w:ascii="Palatino Linotype" w:hAnsi="Palatino Linotype"/>
              <w:b/>
              <w:sz w:val="22"/>
              <w:szCs w:val="22"/>
              <w:lang w:val="es-ES_tradnl"/>
            </w:rPr>
          </w:pPr>
        </w:p>
      </w:tc>
      <w:tc>
        <w:tcPr>
          <w:tcW w:w="2552" w:type="dxa"/>
          <w:shd w:val="clear" w:color="auto" w:fill="auto"/>
        </w:tcPr>
        <w:p w14:paraId="31E422EA" w14:textId="1D3154FB" w:rsidR="007168FE" w:rsidRPr="008F2CCC" w:rsidRDefault="007168F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84FDE">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5" w:type="dxa"/>
          <w:shd w:val="clear" w:color="auto" w:fill="auto"/>
        </w:tcPr>
        <w:p w14:paraId="181C41B4" w14:textId="1EA04361" w:rsidR="007168FE" w:rsidRPr="008F2CCC" w:rsidRDefault="00884FDE" w:rsidP="003C718E">
          <w:pPr>
            <w:jc w:val="both"/>
            <w:rPr>
              <w:rFonts w:ascii="Palatino Linotype" w:hAnsi="Palatino Linotype"/>
              <w:b/>
              <w:sz w:val="22"/>
              <w:szCs w:val="22"/>
              <w:lang w:val="es-ES_tradnl"/>
            </w:rPr>
          </w:pPr>
          <w:r>
            <w:rPr>
              <w:rFonts w:ascii="Palatino Linotype" w:hAnsi="Palatino Linotype"/>
              <w:b/>
              <w:sz w:val="22"/>
              <w:szCs w:val="22"/>
              <w:lang w:val="es-ES_tradnl"/>
            </w:rPr>
            <w:t>José</w:t>
          </w:r>
          <w:r w:rsidR="007168FE" w:rsidRPr="00831A4A">
            <w:rPr>
              <w:rFonts w:ascii="Palatino Linotype" w:hAnsi="Palatino Linotype"/>
              <w:b/>
              <w:sz w:val="22"/>
              <w:szCs w:val="22"/>
              <w:lang w:val="es-ES_tradnl"/>
            </w:rPr>
            <w:t xml:space="preserve"> Martínez</w:t>
          </w:r>
          <w:r>
            <w:rPr>
              <w:rFonts w:ascii="Palatino Linotype" w:hAnsi="Palatino Linotype"/>
              <w:b/>
              <w:sz w:val="22"/>
              <w:szCs w:val="22"/>
              <w:lang w:val="es-ES_tradnl"/>
            </w:rPr>
            <w:t xml:space="preserve"> Vilchis</w:t>
          </w:r>
        </w:p>
      </w:tc>
    </w:tr>
  </w:tbl>
  <w:p w14:paraId="263470D9" w14:textId="1A25BE81" w:rsidR="007168FE" w:rsidRPr="0010196A" w:rsidRDefault="007168F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45F2FFA"/>
    <w:multiLevelType w:val="multilevel"/>
    <w:tmpl w:val="7A2EB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2"/>
  </w:num>
  <w:num w:numId="8">
    <w:abstractNumId w:val="8"/>
  </w:num>
  <w:num w:numId="9">
    <w:abstractNumId w:val="6"/>
  </w:num>
  <w:num w:numId="10">
    <w:abstractNumId w:val="9"/>
  </w:num>
  <w:num w:numId="11">
    <w:abstractNumId w:val="10"/>
  </w:num>
  <w:num w:numId="12">
    <w:abstractNumId w:val="1"/>
  </w:num>
  <w:num w:numId="13">
    <w:abstractNumId w:val="5"/>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58D"/>
    <w:rsid w:val="00020BD7"/>
    <w:rsid w:val="00020C9F"/>
    <w:rsid w:val="00021F54"/>
    <w:rsid w:val="00022013"/>
    <w:rsid w:val="00022350"/>
    <w:rsid w:val="000225F4"/>
    <w:rsid w:val="00022A73"/>
    <w:rsid w:val="00022DCF"/>
    <w:rsid w:val="00022E8B"/>
    <w:rsid w:val="00023233"/>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6FF4"/>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455"/>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69A"/>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4F9"/>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0690"/>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6A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2E6"/>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DEB"/>
    <w:rsid w:val="001D4F82"/>
    <w:rsid w:val="001D4FCB"/>
    <w:rsid w:val="001D55E8"/>
    <w:rsid w:val="001D5716"/>
    <w:rsid w:val="001D5E8C"/>
    <w:rsid w:val="001D6107"/>
    <w:rsid w:val="001D61F9"/>
    <w:rsid w:val="001D6F14"/>
    <w:rsid w:val="001D7279"/>
    <w:rsid w:val="001D73D9"/>
    <w:rsid w:val="001D7A1D"/>
    <w:rsid w:val="001D7A4A"/>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2B2"/>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46A4"/>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B8"/>
    <w:rsid w:val="00231113"/>
    <w:rsid w:val="00232332"/>
    <w:rsid w:val="002325AB"/>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1A2"/>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30F"/>
    <w:rsid w:val="00283424"/>
    <w:rsid w:val="002843D9"/>
    <w:rsid w:val="0028546D"/>
    <w:rsid w:val="002864B2"/>
    <w:rsid w:val="00286B88"/>
    <w:rsid w:val="00286DE5"/>
    <w:rsid w:val="00287E1C"/>
    <w:rsid w:val="002908D6"/>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C85"/>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C0A"/>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F3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EC0"/>
    <w:rsid w:val="00320139"/>
    <w:rsid w:val="003204FC"/>
    <w:rsid w:val="00320684"/>
    <w:rsid w:val="00320CD2"/>
    <w:rsid w:val="00320DF4"/>
    <w:rsid w:val="00321325"/>
    <w:rsid w:val="00321CD2"/>
    <w:rsid w:val="00321D46"/>
    <w:rsid w:val="003226EE"/>
    <w:rsid w:val="00322956"/>
    <w:rsid w:val="00322B03"/>
    <w:rsid w:val="00322DCD"/>
    <w:rsid w:val="00322F4E"/>
    <w:rsid w:val="00323054"/>
    <w:rsid w:val="00323088"/>
    <w:rsid w:val="003231EA"/>
    <w:rsid w:val="0032361C"/>
    <w:rsid w:val="00323F80"/>
    <w:rsid w:val="00324373"/>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491B"/>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835"/>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7B8"/>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77"/>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55D"/>
    <w:rsid w:val="00416B8C"/>
    <w:rsid w:val="00417988"/>
    <w:rsid w:val="00417DEC"/>
    <w:rsid w:val="00417E4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7C8"/>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2E7"/>
    <w:rsid w:val="004633DA"/>
    <w:rsid w:val="004639C1"/>
    <w:rsid w:val="00463FD6"/>
    <w:rsid w:val="00464343"/>
    <w:rsid w:val="0046481A"/>
    <w:rsid w:val="00464E47"/>
    <w:rsid w:val="0046557C"/>
    <w:rsid w:val="004656C4"/>
    <w:rsid w:val="00465A64"/>
    <w:rsid w:val="00466005"/>
    <w:rsid w:val="0046628D"/>
    <w:rsid w:val="00466E30"/>
    <w:rsid w:val="004672B1"/>
    <w:rsid w:val="004678F1"/>
    <w:rsid w:val="00467FDD"/>
    <w:rsid w:val="00470B8A"/>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15"/>
    <w:rsid w:val="00480967"/>
    <w:rsid w:val="004809DF"/>
    <w:rsid w:val="00480FD0"/>
    <w:rsid w:val="004810CC"/>
    <w:rsid w:val="00481E81"/>
    <w:rsid w:val="00481EE4"/>
    <w:rsid w:val="004821F9"/>
    <w:rsid w:val="004825A2"/>
    <w:rsid w:val="0048271E"/>
    <w:rsid w:val="00482B20"/>
    <w:rsid w:val="00483122"/>
    <w:rsid w:val="004836DF"/>
    <w:rsid w:val="00483AF3"/>
    <w:rsid w:val="00484045"/>
    <w:rsid w:val="00484100"/>
    <w:rsid w:val="004841A7"/>
    <w:rsid w:val="00484642"/>
    <w:rsid w:val="004855BC"/>
    <w:rsid w:val="004857CA"/>
    <w:rsid w:val="0048603B"/>
    <w:rsid w:val="004864D1"/>
    <w:rsid w:val="0048694F"/>
    <w:rsid w:val="00486B5F"/>
    <w:rsid w:val="004873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738"/>
    <w:rsid w:val="004E7A19"/>
    <w:rsid w:val="004E7E86"/>
    <w:rsid w:val="004E7F4E"/>
    <w:rsid w:val="004F00D5"/>
    <w:rsid w:val="004F033F"/>
    <w:rsid w:val="004F08E9"/>
    <w:rsid w:val="004F0AA1"/>
    <w:rsid w:val="004F1E8F"/>
    <w:rsid w:val="004F2186"/>
    <w:rsid w:val="004F2412"/>
    <w:rsid w:val="004F266A"/>
    <w:rsid w:val="004F273B"/>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E30"/>
    <w:rsid w:val="005251DD"/>
    <w:rsid w:val="00525242"/>
    <w:rsid w:val="0052578D"/>
    <w:rsid w:val="00525D52"/>
    <w:rsid w:val="00525ED0"/>
    <w:rsid w:val="00526CD3"/>
    <w:rsid w:val="005271AC"/>
    <w:rsid w:val="0052736F"/>
    <w:rsid w:val="00527C80"/>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BA6"/>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87F"/>
    <w:rsid w:val="00572D72"/>
    <w:rsid w:val="0057305F"/>
    <w:rsid w:val="005743E7"/>
    <w:rsid w:val="00574774"/>
    <w:rsid w:val="0057485C"/>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6A7"/>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3B7"/>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F34"/>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D7D62"/>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0AC"/>
    <w:rsid w:val="0062454D"/>
    <w:rsid w:val="006246A7"/>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459"/>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5"/>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016"/>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05D"/>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0F2"/>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8FE"/>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1B2D"/>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AE2"/>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962"/>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1E06"/>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6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45E"/>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79E"/>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E6"/>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82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1"/>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53"/>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34"/>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4FDE"/>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499"/>
    <w:rsid w:val="008A5B0A"/>
    <w:rsid w:val="008A622A"/>
    <w:rsid w:val="008A6446"/>
    <w:rsid w:val="008A78C5"/>
    <w:rsid w:val="008A7986"/>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ED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6E7"/>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58F6"/>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AAA"/>
    <w:rsid w:val="00955F29"/>
    <w:rsid w:val="00955FE5"/>
    <w:rsid w:val="009579DF"/>
    <w:rsid w:val="00957D35"/>
    <w:rsid w:val="0096011D"/>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4E5F"/>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EDB"/>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C1A"/>
    <w:rsid w:val="009D2EC8"/>
    <w:rsid w:val="009D2EDB"/>
    <w:rsid w:val="009D35B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5EF2"/>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7CE"/>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5F"/>
    <w:rsid w:val="00A705A7"/>
    <w:rsid w:val="00A70B7F"/>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0E26"/>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A8B"/>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17A"/>
    <w:rsid w:val="00AD3295"/>
    <w:rsid w:val="00AD356E"/>
    <w:rsid w:val="00AD370C"/>
    <w:rsid w:val="00AD43BD"/>
    <w:rsid w:val="00AD47A6"/>
    <w:rsid w:val="00AD48BB"/>
    <w:rsid w:val="00AD5AF1"/>
    <w:rsid w:val="00AD5D99"/>
    <w:rsid w:val="00AD6316"/>
    <w:rsid w:val="00AD65CD"/>
    <w:rsid w:val="00AD66B5"/>
    <w:rsid w:val="00AD6AAF"/>
    <w:rsid w:val="00AD716E"/>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A58"/>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7E4"/>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48E3"/>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8B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6F80"/>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645"/>
    <w:rsid w:val="00C12D95"/>
    <w:rsid w:val="00C13E34"/>
    <w:rsid w:val="00C14208"/>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A06"/>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4B"/>
    <w:rsid w:val="00C32263"/>
    <w:rsid w:val="00C32870"/>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A3E"/>
    <w:rsid w:val="00C51A7F"/>
    <w:rsid w:val="00C51BDD"/>
    <w:rsid w:val="00C524BC"/>
    <w:rsid w:val="00C52B72"/>
    <w:rsid w:val="00C52BDF"/>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1A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0B9"/>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74B"/>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324"/>
    <w:rsid w:val="00CF3BA6"/>
    <w:rsid w:val="00CF3C1A"/>
    <w:rsid w:val="00CF400A"/>
    <w:rsid w:val="00CF48AE"/>
    <w:rsid w:val="00CF5A72"/>
    <w:rsid w:val="00CF5B6A"/>
    <w:rsid w:val="00CF6413"/>
    <w:rsid w:val="00CF6421"/>
    <w:rsid w:val="00CF7515"/>
    <w:rsid w:val="00D00664"/>
    <w:rsid w:val="00D00A64"/>
    <w:rsid w:val="00D00B6E"/>
    <w:rsid w:val="00D012FF"/>
    <w:rsid w:val="00D014AE"/>
    <w:rsid w:val="00D01BD2"/>
    <w:rsid w:val="00D01D8E"/>
    <w:rsid w:val="00D023BF"/>
    <w:rsid w:val="00D0320A"/>
    <w:rsid w:val="00D034AE"/>
    <w:rsid w:val="00D03D86"/>
    <w:rsid w:val="00D03DD9"/>
    <w:rsid w:val="00D041DB"/>
    <w:rsid w:val="00D0570C"/>
    <w:rsid w:val="00D060F4"/>
    <w:rsid w:val="00D06221"/>
    <w:rsid w:val="00D07B90"/>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AEF"/>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2787"/>
    <w:rsid w:val="00D53CF7"/>
    <w:rsid w:val="00D53E8C"/>
    <w:rsid w:val="00D53FB7"/>
    <w:rsid w:val="00D5480B"/>
    <w:rsid w:val="00D54AF1"/>
    <w:rsid w:val="00D54E64"/>
    <w:rsid w:val="00D5530D"/>
    <w:rsid w:val="00D558DB"/>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189"/>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966"/>
    <w:rsid w:val="00DA0B86"/>
    <w:rsid w:val="00DA0C95"/>
    <w:rsid w:val="00DA0EF8"/>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581"/>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0F70"/>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BA1"/>
    <w:rsid w:val="00DE6DC2"/>
    <w:rsid w:val="00DE75D3"/>
    <w:rsid w:val="00DE7626"/>
    <w:rsid w:val="00DE7670"/>
    <w:rsid w:val="00DE777B"/>
    <w:rsid w:val="00DE7920"/>
    <w:rsid w:val="00DE7D7C"/>
    <w:rsid w:val="00DF0034"/>
    <w:rsid w:val="00DF1C97"/>
    <w:rsid w:val="00DF1D8C"/>
    <w:rsid w:val="00DF21A5"/>
    <w:rsid w:val="00DF2637"/>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792"/>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025"/>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9A7"/>
    <w:rsid w:val="00E20CC6"/>
    <w:rsid w:val="00E20CF0"/>
    <w:rsid w:val="00E210D1"/>
    <w:rsid w:val="00E21B1D"/>
    <w:rsid w:val="00E22056"/>
    <w:rsid w:val="00E22E3B"/>
    <w:rsid w:val="00E22FEE"/>
    <w:rsid w:val="00E234E3"/>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4CA"/>
    <w:rsid w:val="00EB0828"/>
    <w:rsid w:val="00EB0940"/>
    <w:rsid w:val="00EB1644"/>
    <w:rsid w:val="00EB1A29"/>
    <w:rsid w:val="00EB1F03"/>
    <w:rsid w:val="00EB2BC1"/>
    <w:rsid w:val="00EB3012"/>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222"/>
    <w:rsid w:val="00F43858"/>
    <w:rsid w:val="00F43AFE"/>
    <w:rsid w:val="00F4484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2FD6"/>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44A"/>
    <w:rsid w:val="00FE7BCE"/>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uentedeprrafopredeter"/>
    <w:rsid w:val="00E23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11748">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66227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177632">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F822-AA38-4CF3-AC77-4CDD8CFD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7130</Words>
  <Characters>39215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2021-10-28T15:53:00Z</cp:lastPrinted>
  <dcterms:created xsi:type="dcterms:W3CDTF">2022-06-23T19:13:00Z</dcterms:created>
  <dcterms:modified xsi:type="dcterms:W3CDTF">2022-06-30T00:46:00Z</dcterms:modified>
</cp:coreProperties>
</file>