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B262E" w14:textId="4FBC0641" w:rsidR="00A432DE" w:rsidRDefault="00A20A74" w:rsidP="002F404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627872">
        <w:rPr>
          <w:rFonts w:ascii="Palatino Linotype" w:eastAsia="Palatino Linotype" w:hAnsi="Palatino Linotype" w:cs="Palatino Linotype"/>
        </w:rPr>
        <w:t>veinticuatro</w:t>
      </w:r>
      <w:r w:rsidR="00323CA2">
        <w:rPr>
          <w:rFonts w:ascii="Palatino Linotype" w:eastAsia="Palatino Linotype" w:hAnsi="Palatino Linotype" w:cs="Palatino Linotype"/>
        </w:rPr>
        <w:t xml:space="preserve"> </w:t>
      </w:r>
      <w:r w:rsidR="00B1387C">
        <w:rPr>
          <w:rFonts w:ascii="Palatino Linotype" w:eastAsia="Palatino Linotype" w:hAnsi="Palatino Linotype" w:cs="Palatino Linotype"/>
        </w:rPr>
        <w:t>de agosto</w:t>
      </w:r>
      <w:r>
        <w:rPr>
          <w:rFonts w:ascii="Palatino Linotype" w:eastAsia="Palatino Linotype" w:hAnsi="Palatino Linotype" w:cs="Palatino Linotype"/>
        </w:rPr>
        <w:t xml:space="preserve"> de dos mil veintidós. </w:t>
      </w:r>
    </w:p>
    <w:p w14:paraId="70848461" w14:textId="77777777" w:rsidR="00A432DE" w:rsidRDefault="00A432DE" w:rsidP="002F4042">
      <w:pPr>
        <w:spacing w:line="360" w:lineRule="auto"/>
        <w:jc w:val="both"/>
        <w:rPr>
          <w:rFonts w:ascii="Palatino Linotype" w:eastAsia="Palatino Linotype" w:hAnsi="Palatino Linotype" w:cs="Palatino Linotype"/>
        </w:rPr>
      </w:pPr>
    </w:p>
    <w:p w14:paraId="26D77CFE" w14:textId="1A0F1C01" w:rsidR="00A432DE" w:rsidRPr="00860909" w:rsidRDefault="00A20A74" w:rsidP="002F404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sidR="000F1234">
        <w:rPr>
          <w:rFonts w:ascii="Palatino Linotype" w:eastAsia="Palatino Linotype" w:hAnsi="Palatino Linotype" w:cs="Palatino Linotype"/>
          <w:b/>
        </w:rPr>
        <w:t>s</w:t>
      </w:r>
      <w:r w:rsidR="00486457">
        <w:rPr>
          <w:rFonts w:ascii="Palatino Linotype" w:eastAsia="Palatino Linotype" w:hAnsi="Palatino Linotype" w:cs="Palatino Linotype"/>
        </w:rPr>
        <w:t xml:space="preserve"> los</w:t>
      </w:r>
      <w:r>
        <w:rPr>
          <w:rFonts w:ascii="Palatino Linotype" w:eastAsia="Palatino Linotype" w:hAnsi="Palatino Linotype" w:cs="Palatino Linotype"/>
        </w:rPr>
        <w:t xml:space="preserve"> expediente</w:t>
      </w:r>
      <w:r w:rsidR="00486457">
        <w:rPr>
          <w:rFonts w:ascii="Palatino Linotype" w:eastAsia="Palatino Linotype" w:hAnsi="Palatino Linotype" w:cs="Palatino Linotype"/>
        </w:rPr>
        <w:t>s</w:t>
      </w:r>
      <w:r>
        <w:rPr>
          <w:rFonts w:ascii="Palatino Linotype" w:eastAsia="Palatino Linotype" w:hAnsi="Palatino Linotype" w:cs="Palatino Linotype"/>
        </w:rPr>
        <w:t xml:space="preserve"> relativo</w:t>
      </w:r>
      <w:r w:rsidR="00486457">
        <w:rPr>
          <w:rFonts w:ascii="Palatino Linotype" w:eastAsia="Palatino Linotype" w:hAnsi="Palatino Linotype" w:cs="Palatino Linotype"/>
        </w:rPr>
        <w:t>s</w:t>
      </w:r>
      <w:r>
        <w:rPr>
          <w:rFonts w:ascii="Palatino Linotype" w:eastAsia="Palatino Linotype" w:hAnsi="Palatino Linotype" w:cs="Palatino Linotype"/>
        </w:rPr>
        <w:t xml:space="preserve"> a</w:t>
      </w:r>
      <w:r w:rsidR="007E2671">
        <w:rPr>
          <w:rFonts w:ascii="Palatino Linotype" w:eastAsia="Palatino Linotype" w:hAnsi="Palatino Linotype" w:cs="Palatino Linotype"/>
        </w:rPr>
        <w:t xml:space="preserve"> los</w:t>
      </w:r>
      <w:r>
        <w:rPr>
          <w:rFonts w:ascii="Palatino Linotype" w:eastAsia="Palatino Linotype" w:hAnsi="Palatino Linotype" w:cs="Palatino Linotype"/>
        </w:rPr>
        <w:t xml:space="preserve"> </w:t>
      </w:r>
      <w:r w:rsidR="007E2671">
        <w:rPr>
          <w:rFonts w:ascii="Palatino Linotype" w:eastAsia="Palatino Linotype" w:hAnsi="Palatino Linotype" w:cs="Palatino Linotype"/>
        </w:rPr>
        <w:t>R</w:t>
      </w:r>
      <w:r>
        <w:rPr>
          <w:rFonts w:ascii="Palatino Linotype" w:eastAsia="Palatino Linotype" w:hAnsi="Palatino Linotype" w:cs="Palatino Linotype"/>
        </w:rPr>
        <w:t>ecurso</w:t>
      </w:r>
      <w:r w:rsidR="007E2671">
        <w:rPr>
          <w:rFonts w:ascii="Palatino Linotype" w:eastAsia="Palatino Linotype" w:hAnsi="Palatino Linotype" w:cs="Palatino Linotype"/>
        </w:rPr>
        <w:t>s</w:t>
      </w:r>
      <w:r>
        <w:rPr>
          <w:rFonts w:ascii="Palatino Linotype" w:eastAsia="Palatino Linotype" w:hAnsi="Palatino Linotype" w:cs="Palatino Linotype"/>
        </w:rPr>
        <w:t xml:space="preserve"> de </w:t>
      </w:r>
      <w:r w:rsidR="007E2671">
        <w:rPr>
          <w:rFonts w:ascii="Palatino Linotype" w:eastAsia="Palatino Linotype" w:hAnsi="Palatino Linotype" w:cs="Palatino Linotype"/>
        </w:rPr>
        <w:t>R</w:t>
      </w:r>
      <w:r>
        <w:rPr>
          <w:rFonts w:ascii="Palatino Linotype" w:eastAsia="Palatino Linotype" w:hAnsi="Palatino Linotype" w:cs="Palatino Linotype"/>
        </w:rPr>
        <w:t xml:space="preserve">evisión </w:t>
      </w:r>
      <w:bookmarkStart w:id="0" w:name="_Hlk110874800"/>
      <w:r>
        <w:rPr>
          <w:rFonts w:ascii="Palatino Linotype" w:eastAsia="Palatino Linotype" w:hAnsi="Palatino Linotype" w:cs="Palatino Linotype"/>
          <w:b/>
        </w:rPr>
        <w:t>0</w:t>
      </w:r>
      <w:r w:rsidR="00627872">
        <w:rPr>
          <w:rFonts w:ascii="Palatino Linotype" w:eastAsia="Palatino Linotype" w:hAnsi="Palatino Linotype" w:cs="Palatino Linotype"/>
          <w:b/>
        </w:rPr>
        <w:t>5499</w:t>
      </w:r>
      <w:r>
        <w:rPr>
          <w:rFonts w:ascii="Palatino Linotype" w:eastAsia="Palatino Linotype" w:hAnsi="Palatino Linotype" w:cs="Palatino Linotype"/>
          <w:b/>
        </w:rPr>
        <w:t>/INFOEM/IP/RR/2022</w:t>
      </w:r>
      <w:r w:rsidR="006073FA">
        <w:rPr>
          <w:rFonts w:ascii="Palatino Linotype" w:eastAsia="Palatino Linotype" w:hAnsi="Palatino Linotype" w:cs="Palatino Linotype"/>
        </w:rPr>
        <w:t xml:space="preserve">, </w:t>
      </w:r>
      <w:bookmarkStart w:id="1" w:name="_Hlk111553268"/>
      <w:r w:rsidR="006073FA">
        <w:rPr>
          <w:rFonts w:ascii="Palatino Linotype" w:eastAsia="Palatino Linotype" w:hAnsi="Palatino Linotype" w:cs="Palatino Linotype"/>
          <w:b/>
        </w:rPr>
        <w:t>0</w:t>
      </w:r>
      <w:r w:rsidR="00627872">
        <w:rPr>
          <w:rFonts w:ascii="Palatino Linotype" w:eastAsia="Palatino Linotype" w:hAnsi="Palatino Linotype" w:cs="Palatino Linotype"/>
          <w:b/>
        </w:rPr>
        <w:t>5500</w:t>
      </w:r>
      <w:r w:rsidR="006073FA">
        <w:rPr>
          <w:rFonts w:ascii="Palatino Linotype" w:eastAsia="Palatino Linotype" w:hAnsi="Palatino Linotype" w:cs="Palatino Linotype"/>
          <w:b/>
        </w:rPr>
        <w:t>/INFOEM/IP/RR/2022</w:t>
      </w:r>
      <w:r w:rsidR="00627872">
        <w:rPr>
          <w:rFonts w:ascii="Palatino Linotype" w:eastAsia="Palatino Linotype" w:hAnsi="Palatino Linotype" w:cs="Palatino Linotype"/>
          <w:b/>
        </w:rPr>
        <w:t xml:space="preserve">, </w:t>
      </w:r>
      <w:r w:rsidR="006073FA">
        <w:rPr>
          <w:rFonts w:ascii="Palatino Linotype" w:eastAsia="Palatino Linotype" w:hAnsi="Palatino Linotype" w:cs="Palatino Linotype"/>
          <w:b/>
        </w:rPr>
        <w:t>0</w:t>
      </w:r>
      <w:r w:rsidR="00627872">
        <w:rPr>
          <w:rFonts w:ascii="Palatino Linotype" w:eastAsia="Palatino Linotype" w:hAnsi="Palatino Linotype" w:cs="Palatino Linotype"/>
          <w:b/>
        </w:rPr>
        <w:t>5515</w:t>
      </w:r>
      <w:r w:rsidR="006073FA">
        <w:rPr>
          <w:rFonts w:ascii="Palatino Linotype" w:eastAsia="Palatino Linotype" w:hAnsi="Palatino Linotype" w:cs="Palatino Linotype"/>
          <w:b/>
        </w:rPr>
        <w:t>/INFOEM/IP/RR/2022</w:t>
      </w:r>
      <w:bookmarkEnd w:id="0"/>
      <w:r w:rsidR="00627872">
        <w:rPr>
          <w:rFonts w:ascii="Palatino Linotype" w:eastAsia="Palatino Linotype" w:hAnsi="Palatino Linotype" w:cs="Palatino Linotype"/>
          <w:b/>
        </w:rPr>
        <w:t xml:space="preserve">, 05516/INFOEM/IP/RR/2022, 05517/INFOEM/IP/RR/2022  y 05518/INFOEM/IP/RR/2022 </w:t>
      </w:r>
      <w:bookmarkEnd w:id="1"/>
      <w:r w:rsidR="00323CA2">
        <w:rPr>
          <w:rFonts w:ascii="Palatino Linotype" w:eastAsia="Palatino Linotype" w:hAnsi="Palatino Linotype" w:cs="Palatino Linotype"/>
          <w:b/>
          <w:bCs/>
        </w:rPr>
        <w:t>acumulados</w:t>
      </w:r>
      <w:r w:rsidR="00323CA2">
        <w:rPr>
          <w:rFonts w:ascii="Palatino Linotype" w:eastAsia="Palatino Linotype" w:hAnsi="Palatino Linotype" w:cs="Palatino Linotype"/>
        </w:rPr>
        <w:t>,</w:t>
      </w:r>
      <w:r>
        <w:rPr>
          <w:rFonts w:ascii="Palatino Linotype" w:eastAsia="Palatino Linotype" w:hAnsi="Palatino Linotype" w:cs="Palatino Linotype"/>
        </w:rPr>
        <w:t xml:space="preserve"> interpuesto</w:t>
      </w:r>
      <w:r w:rsidR="007E2671">
        <w:rPr>
          <w:rFonts w:ascii="Palatino Linotype" w:eastAsia="Palatino Linotype" w:hAnsi="Palatino Linotype" w:cs="Palatino Linotype"/>
        </w:rPr>
        <w:t>s</w:t>
      </w:r>
      <w:r>
        <w:rPr>
          <w:rFonts w:ascii="Palatino Linotype" w:eastAsia="Palatino Linotype" w:hAnsi="Palatino Linotype" w:cs="Palatino Linotype"/>
        </w:rPr>
        <w:t xml:space="preserve"> por </w:t>
      </w:r>
      <w:r w:rsidR="00627872">
        <w:rPr>
          <w:rFonts w:ascii="Palatino Linotype" w:eastAsia="Palatino Linotype" w:hAnsi="Palatino Linotype" w:cs="Palatino Linotype"/>
          <w:bCs/>
        </w:rPr>
        <w:t>un usuario del Sistema de Acceso a la Información Mexiquense</w:t>
      </w:r>
      <w:r>
        <w:rPr>
          <w:rFonts w:ascii="Palatino Linotype" w:eastAsia="Palatino Linotype" w:hAnsi="Palatino Linotype" w:cs="Palatino Linotype"/>
        </w:rPr>
        <w:t xml:space="preserve"> a quien en lo sucesivo se le denominara el </w:t>
      </w:r>
      <w:r>
        <w:rPr>
          <w:rFonts w:ascii="Palatino Linotype" w:eastAsia="Palatino Linotype" w:hAnsi="Palatino Linotype" w:cs="Palatino Linotype"/>
          <w:b/>
        </w:rPr>
        <w:t>RECURRENTE</w:t>
      </w:r>
      <w:r>
        <w:rPr>
          <w:rFonts w:ascii="Palatino Linotype" w:eastAsia="Palatino Linotype" w:hAnsi="Palatino Linotype" w:cs="Palatino Linotype"/>
        </w:rPr>
        <w:t>, en contra de</w:t>
      </w:r>
      <w:r w:rsidR="00EA240D">
        <w:rPr>
          <w:rFonts w:ascii="Palatino Linotype" w:eastAsia="Palatino Linotype" w:hAnsi="Palatino Linotype" w:cs="Palatino Linotype"/>
        </w:rPr>
        <w:t xml:space="preserve"> las </w:t>
      </w:r>
      <w:r>
        <w:rPr>
          <w:rFonts w:ascii="Palatino Linotype" w:eastAsia="Palatino Linotype" w:hAnsi="Palatino Linotype" w:cs="Palatino Linotype"/>
        </w:rPr>
        <w:t>respuesta</w:t>
      </w:r>
      <w:r w:rsidR="00EA240D">
        <w:rPr>
          <w:rFonts w:ascii="Palatino Linotype" w:eastAsia="Palatino Linotype" w:hAnsi="Palatino Linotype" w:cs="Palatino Linotype"/>
        </w:rPr>
        <w:t>s</w:t>
      </w:r>
      <w:r>
        <w:rPr>
          <w:rFonts w:ascii="Palatino Linotype" w:eastAsia="Palatino Linotype" w:hAnsi="Palatino Linotype" w:cs="Palatino Linotype"/>
        </w:rPr>
        <w:t xml:space="preserve"> a</w:t>
      </w:r>
      <w:r w:rsidR="00323CA2">
        <w:rPr>
          <w:rFonts w:ascii="Palatino Linotype" w:eastAsia="Palatino Linotype" w:hAnsi="Palatino Linotype" w:cs="Palatino Linotype"/>
        </w:rPr>
        <w:t xml:space="preserve"> las</w:t>
      </w:r>
      <w:r>
        <w:rPr>
          <w:rFonts w:ascii="Palatino Linotype" w:eastAsia="Palatino Linotype" w:hAnsi="Palatino Linotype" w:cs="Palatino Linotype"/>
        </w:rPr>
        <w:t xml:space="preserve"> solicitud</w:t>
      </w:r>
      <w:r w:rsidR="00323CA2">
        <w:rPr>
          <w:rFonts w:ascii="Palatino Linotype" w:eastAsia="Palatino Linotype" w:hAnsi="Palatino Linotype" w:cs="Palatino Linotype"/>
        </w:rPr>
        <w:t xml:space="preserve">es </w:t>
      </w:r>
      <w:r>
        <w:rPr>
          <w:rFonts w:ascii="Palatino Linotype" w:eastAsia="Palatino Linotype" w:hAnsi="Palatino Linotype" w:cs="Palatino Linotype"/>
        </w:rPr>
        <w:t>de información identificada</w:t>
      </w:r>
      <w:r w:rsidR="00323CA2">
        <w:rPr>
          <w:rFonts w:ascii="Palatino Linotype" w:eastAsia="Palatino Linotype" w:hAnsi="Palatino Linotype" w:cs="Palatino Linotype"/>
        </w:rPr>
        <w:t>s</w:t>
      </w:r>
      <w:r>
        <w:rPr>
          <w:rFonts w:ascii="Palatino Linotype" w:eastAsia="Palatino Linotype" w:hAnsi="Palatino Linotype" w:cs="Palatino Linotype"/>
        </w:rPr>
        <w:t xml:space="preserve"> con número</w:t>
      </w:r>
      <w:r w:rsidR="00D61952">
        <w:rPr>
          <w:rFonts w:ascii="Palatino Linotype" w:eastAsia="Palatino Linotype" w:hAnsi="Palatino Linotype" w:cs="Palatino Linotype"/>
        </w:rPr>
        <w:t>s</w:t>
      </w:r>
      <w:r>
        <w:rPr>
          <w:rFonts w:ascii="Palatino Linotype" w:eastAsia="Palatino Linotype" w:hAnsi="Palatino Linotype" w:cs="Palatino Linotype"/>
        </w:rPr>
        <w:t xml:space="preserve"> de folio </w:t>
      </w:r>
      <w:r w:rsidR="00627872" w:rsidRPr="00627872">
        <w:rPr>
          <w:rFonts w:ascii="Palatino Linotype" w:eastAsia="Palatino Linotype" w:hAnsi="Palatino Linotype" w:cs="Palatino Linotype"/>
        </w:rPr>
        <w:t>00825/OASMETEPEC/IP/2022</w:t>
      </w:r>
      <w:r w:rsidR="00627872">
        <w:rPr>
          <w:rFonts w:ascii="Palatino Linotype" w:eastAsia="Palatino Linotype" w:hAnsi="Palatino Linotype" w:cs="Palatino Linotype"/>
        </w:rPr>
        <w:t xml:space="preserve">, </w:t>
      </w:r>
      <w:r w:rsidR="00627872" w:rsidRPr="00627872">
        <w:rPr>
          <w:rFonts w:ascii="Palatino Linotype" w:eastAsia="Palatino Linotype" w:hAnsi="Palatino Linotype" w:cs="Palatino Linotype"/>
        </w:rPr>
        <w:t>00826/OASMETEPEC/IP/2022</w:t>
      </w:r>
      <w:r w:rsidR="00627872">
        <w:rPr>
          <w:rFonts w:ascii="Palatino Linotype" w:eastAsia="Palatino Linotype" w:hAnsi="Palatino Linotype" w:cs="Palatino Linotype"/>
        </w:rPr>
        <w:t xml:space="preserve">, </w:t>
      </w:r>
      <w:r w:rsidR="00627872" w:rsidRPr="00627872">
        <w:rPr>
          <w:rFonts w:ascii="Palatino Linotype" w:eastAsia="Palatino Linotype" w:hAnsi="Palatino Linotype" w:cs="Palatino Linotype"/>
        </w:rPr>
        <w:t>00847/OASMETEPEC/IP/2022</w:t>
      </w:r>
      <w:r w:rsidR="00627872">
        <w:rPr>
          <w:rFonts w:ascii="Palatino Linotype" w:eastAsia="Palatino Linotype" w:hAnsi="Palatino Linotype" w:cs="Palatino Linotype"/>
        </w:rPr>
        <w:t xml:space="preserve">, </w:t>
      </w:r>
      <w:r w:rsidR="00627872" w:rsidRPr="00627872">
        <w:rPr>
          <w:rFonts w:ascii="Palatino Linotype" w:eastAsia="Palatino Linotype" w:hAnsi="Palatino Linotype" w:cs="Palatino Linotype"/>
        </w:rPr>
        <w:t>00846/OASMETEPEC/IP/2022</w:t>
      </w:r>
      <w:r w:rsidR="00627872">
        <w:rPr>
          <w:rFonts w:ascii="Palatino Linotype" w:eastAsia="Palatino Linotype" w:hAnsi="Palatino Linotype" w:cs="Palatino Linotype"/>
        </w:rPr>
        <w:t xml:space="preserve">, </w:t>
      </w:r>
      <w:r w:rsidR="00627872" w:rsidRPr="00627872">
        <w:rPr>
          <w:rFonts w:ascii="Palatino Linotype" w:eastAsia="Palatino Linotype" w:hAnsi="Palatino Linotype" w:cs="Palatino Linotype"/>
        </w:rPr>
        <w:t>00835/OASMETEPEC/IP/2022</w:t>
      </w:r>
      <w:r w:rsidR="00627872">
        <w:rPr>
          <w:rFonts w:ascii="Palatino Linotype" w:eastAsia="Palatino Linotype" w:hAnsi="Palatino Linotype" w:cs="Palatino Linotype"/>
        </w:rPr>
        <w:t xml:space="preserve"> y </w:t>
      </w:r>
      <w:r w:rsidR="00627872" w:rsidRPr="00627872">
        <w:rPr>
          <w:rFonts w:ascii="Palatino Linotype" w:eastAsia="Palatino Linotype" w:hAnsi="Palatino Linotype" w:cs="Palatino Linotype"/>
        </w:rPr>
        <w:t>00834/OASMETEPEC/IP/2022</w:t>
      </w:r>
      <w:r w:rsidR="00627872">
        <w:rPr>
          <w:rFonts w:ascii="Palatino Linotype" w:eastAsia="Palatino Linotype" w:hAnsi="Palatino Linotype" w:cs="Palatino Linotype"/>
          <w:b/>
          <w:bCs/>
          <w:lang w:val="es-MX"/>
        </w:rPr>
        <w:t xml:space="preserve"> </w:t>
      </w:r>
      <w:r>
        <w:rPr>
          <w:rFonts w:ascii="Palatino Linotype" w:eastAsia="Palatino Linotype" w:hAnsi="Palatino Linotype" w:cs="Palatino Linotype"/>
        </w:rPr>
        <w:t xml:space="preserve">por parte del </w:t>
      </w:r>
      <w:r w:rsidR="00627872" w:rsidRPr="00627872">
        <w:rPr>
          <w:rFonts w:ascii="Palatino Linotype" w:eastAsia="Palatino Linotype" w:hAnsi="Palatino Linotype" w:cs="Palatino Linotype"/>
          <w:b/>
        </w:rPr>
        <w:t xml:space="preserve">Organismo Público Descentralizado para la Prestación de </w:t>
      </w:r>
      <w:r w:rsidR="000E247F">
        <w:rPr>
          <w:rFonts w:ascii="Palatino Linotype" w:eastAsia="Palatino Linotype" w:hAnsi="Palatino Linotype" w:cs="Palatino Linotype"/>
          <w:b/>
        </w:rPr>
        <w:t>l</w:t>
      </w:r>
      <w:r w:rsidR="00627872" w:rsidRPr="00627872">
        <w:rPr>
          <w:rFonts w:ascii="Palatino Linotype" w:eastAsia="Palatino Linotype" w:hAnsi="Palatino Linotype" w:cs="Palatino Linotype"/>
          <w:b/>
        </w:rPr>
        <w:t>os Servicios de Agua Potable Alcantarillado y Saneamiento del Municipio de Metepec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14:paraId="37233459" w14:textId="77777777" w:rsidR="00627872" w:rsidRDefault="00627872" w:rsidP="002F4042">
      <w:pPr>
        <w:spacing w:line="360" w:lineRule="auto"/>
        <w:jc w:val="both"/>
        <w:rPr>
          <w:rFonts w:ascii="Palatino Linotype" w:eastAsia="Palatino Linotype" w:hAnsi="Palatino Linotype" w:cs="Palatino Linotype"/>
        </w:rPr>
      </w:pPr>
    </w:p>
    <w:p w14:paraId="6962DD4D" w14:textId="77777777" w:rsidR="00627872" w:rsidRDefault="00627872" w:rsidP="002F4042">
      <w:pPr>
        <w:spacing w:line="360" w:lineRule="auto"/>
        <w:jc w:val="both"/>
        <w:rPr>
          <w:rFonts w:ascii="Palatino Linotype" w:eastAsia="Palatino Linotype" w:hAnsi="Palatino Linotype" w:cs="Palatino Linotype"/>
        </w:rPr>
      </w:pPr>
    </w:p>
    <w:p w14:paraId="234DDC20" w14:textId="77777777" w:rsidR="00A432DE" w:rsidRDefault="00A20A74" w:rsidP="002F4042">
      <w:pPr>
        <w:numPr>
          <w:ilvl w:val="0"/>
          <w:numId w:val="3"/>
        </w:numPr>
        <w:pBdr>
          <w:top w:val="nil"/>
          <w:left w:val="nil"/>
          <w:bottom w:val="nil"/>
          <w:right w:val="nil"/>
          <w:between w:val="nil"/>
        </w:pBdr>
        <w:spacing w:line="360" w:lineRule="auto"/>
        <w:ind w:left="709"/>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A N T E C E D E N T E S:</w:t>
      </w:r>
    </w:p>
    <w:p w14:paraId="7D027F7A" w14:textId="77777777" w:rsidR="00A432DE" w:rsidRDefault="00A432DE" w:rsidP="002F4042">
      <w:pPr>
        <w:pBdr>
          <w:top w:val="nil"/>
          <w:left w:val="nil"/>
          <w:bottom w:val="nil"/>
          <w:right w:val="nil"/>
          <w:between w:val="nil"/>
        </w:pBdr>
        <w:spacing w:line="360" w:lineRule="auto"/>
        <w:ind w:left="1077"/>
        <w:rPr>
          <w:rFonts w:ascii="Palatino Linotype" w:eastAsia="Palatino Linotype" w:hAnsi="Palatino Linotype" w:cs="Palatino Linotype"/>
          <w:b/>
          <w:color w:val="000000"/>
          <w:sz w:val="22"/>
          <w:szCs w:val="22"/>
        </w:rPr>
      </w:pPr>
    </w:p>
    <w:p w14:paraId="5B0358B2" w14:textId="6238D812" w:rsidR="00A432DE" w:rsidRPr="000F1234" w:rsidRDefault="000F1234" w:rsidP="000F1234">
      <w:pPr>
        <w:spacing w:line="360" w:lineRule="auto"/>
        <w:jc w:val="both"/>
        <w:rPr>
          <w:rFonts w:ascii="Palatino Linotype" w:eastAsia="Palatino Linotype" w:hAnsi="Palatino Linotype" w:cs="Palatino Linotype"/>
        </w:rPr>
      </w:pPr>
      <w:r w:rsidRPr="000F1234">
        <w:rPr>
          <w:rFonts w:ascii="Palatino Linotype" w:eastAsia="Palatino Linotype" w:hAnsi="Palatino Linotype" w:cs="Palatino Linotype"/>
          <w:b/>
        </w:rPr>
        <w:t>1.</w:t>
      </w:r>
      <w:r>
        <w:rPr>
          <w:rFonts w:ascii="Palatino Linotype" w:eastAsia="Palatino Linotype" w:hAnsi="Palatino Linotype" w:cs="Palatino Linotype"/>
          <w:b/>
        </w:rPr>
        <w:t xml:space="preserve"> </w:t>
      </w:r>
      <w:r w:rsidR="00A20A74" w:rsidRPr="000F1234">
        <w:rPr>
          <w:rFonts w:ascii="Palatino Linotype" w:eastAsia="Palatino Linotype" w:hAnsi="Palatino Linotype" w:cs="Palatino Linotype"/>
          <w:b/>
        </w:rPr>
        <w:t xml:space="preserve">Solicitud de acceso a la información. </w:t>
      </w:r>
      <w:r w:rsidR="00627872" w:rsidRPr="000F1234">
        <w:rPr>
          <w:rFonts w:ascii="Palatino Linotype" w:eastAsia="Palatino Linotype" w:hAnsi="Palatino Linotype" w:cs="Palatino Linotype"/>
        </w:rPr>
        <w:t>En fecha tres</w:t>
      </w:r>
      <w:r w:rsidR="0021386C" w:rsidRPr="000F1234">
        <w:rPr>
          <w:rFonts w:ascii="Palatino Linotype" w:eastAsia="Palatino Linotype" w:hAnsi="Palatino Linotype" w:cs="Palatino Linotype"/>
        </w:rPr>
        <w:t xml:space="preserve"> de marzo </w:t>
      </w:r>
      <w:r w:rsidR="0098418A" w:rsidRPr="000F1234">
        <w:rPr>
          <w:rFonts w:ascii="Palatino Linotype" w:eastAsia="Palatino Linotype" w:hAnsi="Palatino Linotype" w:cs="Palatino Linotype"/>
        </w:rPr>
        <w:t xml:space="preserve">de </w:t>
      </w:r>
      <w:r w:rsidR="00A20A74" w:rsidRPr="000F1234">
        <w:rPr>
          <w:rFonts w:ascii="Palatino Linotype" w:eastAsia="Palatino Linotype" w:hAnsi="Palatino Linotype" w:cs="Palatino Linotype"/>
        </w:rPr>
        <w:t xml:space="preserve">dos mil veintidós, la parte </w:t>
      </w:r>
      <w:r w:rsidR="00A20A74" w:rsidRPr="000F1234">
        <w:rPr>
          <w:rFonts w:ascii="Palatino Linotype" w:eastAsia="Palatino Linotype" w:hAnsi="Palatino Linotype" w:cs="Palatino Linotype"/>
          <w:b/>
        </w:rPr>
        <w:t>RECURRENTE</w:t>
      </w:r>
      <w:r w:rsidR="00A20A74" w:rsidRPr="000F1234">
        <w:rPr>
          <w:rFonts w:ascii="Palatino Linotype" w:eastAsia="Palatino Linotype" w:hAnsi="Palatino Linotype" w:cs="Palatino Linotype"/>
        </w:rPr>
        <w:t xml:space="preserve"> formuló solicitud</w:t>
      </w:r>
      <w:r w:rsidR="0098418A" w:rsidRPr="000F1234">
        <w:rPr>
          <w:rFonts w:ascii="Palatino Linotype" w:eastAsia="Palatino Linotype" w:hAnsi="Palatino Linotype" w:cs="Palatino Linotype"/>
        </w:rPr>
        <w:t>es</w:t>
      </w:r>
      <w:r w:rsidR="00A20A74" w:rsidRPr="000F1234">
        <w:rPr>
          <w:rFonts w:ascii="Palatino Linotype" w:eastAsia="Palatino Linotype" w:hAnsi="Palatino Linotype" w:cs="Palatino Linotype"/>
        </w:rPr>
        <w:t xml:space="preserve"> de acceso a información pública al </w:t>
      </w:r>
      <w:r w:rsidR="00A20A74" w:rsidRPr="000F1234">
        <w:rPr>
          <w:rFonts w:ascii="Palatino Linotype" w:eastAsia="Palatino Linotype" w:hAnsi="Palatino Linotype" w:cs="Palatino Linotype"/>
          <w:b/>
        </w:rPr>
        <w:t>SUJETO OBLIGADO</w:t>
      </w:r>
      <w:r w:rsidR="00A20A74" w:rsidRPr="000F1234">
        <w:rPr>
          <w:rFonts w:ascii="Palatino Linotype" w:eastAsia="Palatino Linotype" w:hAnsi="Palatino Linotype" w:cs="Palatino Linotype"/>
        </w:rPr>
        <w:t xml:space="preserve"> a través del Sistema de Acceso a la Información Mexiquense, en adelante </w:t>
      </w:r>
      <w:r w:rsidR="00A20A74" w:rsidRPr="000F1234">
        <w:rPr>
          <w:rFonts w:ascii="Palatino Linotype" w:eastAsia="Palatino Linotype" w:hAnsi="Palatino Linotype" w:cs="Palatino Linotype"/>
          <w:b/>
        </w:rPr>
        <w:t>SAIMEX</w:t>
      </w:r>
      <w:r w:rsidR="00A20A74" w:rsidRPr="000F1234">
        <w:rPr>
          <w:rFonts w:ascii="Palatino Linotype" w:eastAsia="Palatino Linotype" w:hAnsi="Palatino Linotype" w:cs="Palatino Linotype"/>
        </w:rPr>
        <w:t>, en la</w:t>
      </w:r>
      <w:r w:rsidR="00F64909">
        <w:rPr>
          <w:rFonts w:ascii="Palatino Linotype" w:eastAsia="Palatino Linotype" w:hAnsi="Palatino Linotype" w:cs="Palatino Linotype"/>
        </w:rPr>
        <w:t>s</w:t>
      </w:r>
      <w:r w:rsidR="00A20A74" w:rsidRPr="000F1234">
        <w:rPr>
          <w:rFonts w:ascii="Palatino Linotype" w:eastAsia="Palatino Linotype" w:hAnsi="Palatino Linotype" w:cs="Palatino Linotype"/>
        </w:rPr>
        <w:t xml:space="preserve"> que requirió</w:t>
      </w:r>
      <w:r w:rsidR="00627872" w:rsidRPr="000F1234">
        <w:rPr>
          <w:rFonts w:ascii="Palatino Linotype" w:eastAsia="Palatino Linotype" w:hAnsi="Palatino Linotype" w:cs="Palatino Linotype"/>
        </w:rPr>
        <w:t xml:space="preserve">, </w:t>
      </w:r>
      <w:r w:rsidR="00A20A74" w:rsidRPr="000F1234">
        <w:rPr>
          <w:rFonts w:ascii="Palatino Linotype" w:eastAsia="Palatino Linotype" w:hAnsi="Palatino Linotype" w:cs="Palatino Linotype"/>
        </w:rPr>
        <w:t xml:space="preserve">lo siguiente: </w:t>
      </w:r>
    </w:p>
    <w:p w14:paraId="6FCCD1DD" w14:textId="77777777" w:rsidR="000F1234" w:rsidRPr="000F1234" w:rsidRDefault="000F1234" w:rsidP="000F1234">
      <w:pPr>
        <w:rPr>
          <w:rFonts w:eastAsia="Palatino Linotype"/>
        </w:rPr>
      </w:pPr>
    </w:p>
    <w:p w14:paraId="4D870F72" w14:textId="77777777" w:rsidR="0021386C" w:rsidRPr="0021386C" w:rsidRDefault="0021386C" w:rsidP="0021386C">
      <w:pPr>
        <w:rPr>
          <w:rFonts w:eastAsia="Palatino Linotype"/>
        </w:rPr>
      </w:pPr>
    </w:p>
    <w:p w14:paraId="2A97C0DC" w14:textId="292731F2" w:rsidR="0021386C" w:rsidRPr="00627872" w:rsidRDefault="00627872" w:rsidP="0021386C">
      <w:pPr>
        <w:spacing w:line="360" w:lineRule="auto"/>
        <w:ind w:left="567" w:right="567"/>
        <w:jc w:val="both"/>
        <w:rPr>
          <w:rFonts w:ascii="Palatino Linotype" w:hAnsi="Palatino Linotype" w:cs="Arial"/>
          <w:b/>
          <w:bCs/>
          <w:color w:val="333333"/>
          <w:sz w:val="22"/>
          <w:szCs w:val="22"/>
        </w:rPr>
      </w:pPr>
      <w:bookmarkStart w:id="2" w:name="_Hlk111641520"/>
      <w:r w:rsidRPr="00627872">
        <w:rPr>
          <w:rFonts w:ascii="Palatino Linotype" w:hAnsi="Palatino Linotype" w:cs="Arial"/>
          <w:b/>
          <w:bCs/>
          <w:color w:val="333333"/>
          <w:sz w:val="22"/>
          <w:szCs w:val="22"/>
        </w:rPr>
        <w:t>00825/OASMETEPEC/IP/2022</w:t>
      </w:r>
    </w:p>
    <w:bookmarkEnd w:id="2"/>
    <w:p w14:paraId="0E3981D5" w14:textId="76BF7576" w:rsidR="00627872" w:rsidRPr="00627872" w:rsidRDefault="00627872" w:rsidP="0021386C">
      <w:pPr>
        <w:spacing w:line="360" w:lineRule="auto"/>
        <w:ind w:left="567" w:right="567"/>
        <w:jc w:val="both"/>
        <w:rPr>
          <w:rFonts w:ascii="Palatino Linotype" w:eastAsia="Palatino Linotype" w:hAnsi="Palatino Linotype" w:cs="Palatino Linotype"/>
          <w:bCs/>
          <w:i/>
          <w:sz w:val="22"/>
          <w:szCs w:val="22"/>
          <w:lang w:val="es-MX"/>
        </w:rPr>
      </w:pPr>
      <w:r w:rsidRPr="00627872">
        <w:rPr>
          <w:rFonts w:ascii="Palatino Linotype" w:eastAsia="Palatino Linotype" w:hAnsi="Palatino Linotype" w:cs="Palatino Linotype"/>
          <w:bCs/>
          <w:i/>
          <w:sz w:val="22"/>
          <w:szCs w:val="22"/>
          <w:lang w:val="es-MX"/>
        </w:rPr>
        <w:t>SOLICITO COPIA DIGITAL EN PDF DE LOS OFICIOS EMITIDOS POR TODAS LAS AREAS DEL DÍA 29 DE FEBRERO 2022</w:t>
      </w:r>
    </w:p>
    <w:p w14:paraId="62F75B25" w14:textId="77777777" w:rsidR="002C22EC" w:rsidRPr="00627872" w:rsidRDefault="002C22EC" w:rsidP="0021386C">
      <w:pPr>
        <w:spacing w:line="360" w:lineRule="auto"/>
        <w:ind w:left="567" w:right="567"/>
        <w:jc w:val="both"/>
        <w:rPr>
          <w:rFonts w:ascii="Palatino Linotype" w:eastAsia="Palatino Linotype" w:hAnsi="Palatino Linotype" w:cs="Palatino Linotype"/>
          <w:b/>
          <w:sz w:val="22"/>
          <w:szCs w:val="22"/>
        </w:rPr>
      </w:pPr>
    </w:p>
    <w:p w14:paraId="6513A693" w14:textId="3DEA4D4A" w:rsidR="00627872" w:rsidRPr="00627872" w:rsidRDefault="00627872" w:rsidP="0021386C">
      <w:pPr>
        <w:spacing w:line="360" w:lineRule="auto"/>
        <w:ind w:left="567" w:right="567"/>
        <w:jc w:val="both"/>
        <w:rPr>
          <w:rFonts w:ascii="Palatino Linotype" w:hAnsi="Palatino Linotype"/>
          <w:b/>
          <w:sz w:val="22"/>
          <w:szCs w:val="22"/>
        </w:rPr>
      </w:pPr>
      <w:bookmarkStart w:id="3" w:name="_Hlk111641529"/>
      <w:r w:rsidRPr="00627872">
        <w:rPr>
          <w:rFonts w:ascii="Palatino Linotype" w:hAnsi="Palatino Linotype"/>
          <w:b/>
          <w:sz w:val="22"/>
          <w:szCs w:val="22"/>
        </w:rPr>
        <w:t>00826/OASMETEPEC/IP/2022</w:t>
      </w:r>
    </w:p>
    <w:bookmarkEnd w:id="3"/>
    <w:p w14:paraId="1E382D49" w14:textId="1B697B71" w:rsidR="00627872" w:rsidRPr="00627872" w:rsidRDefault="00627872" w:rsidP="0021386C">
      <w:pPr>
        <w:spacing w:line="360" w:lineRule="auto"/>
        <w:ind w:left="567" w:right="567"/>
        <w:jc w:val="both"/>
        <w:rPr>
          <w:rFonts w:ascii="Palatino Linotype" w:eastAsia="Palatino Linotype" w:hAnsi="Palatino Linotype" w:cs="Palatino Linotype"/>
          <w:i/>
          <w:sz w:val="22"/>
          <w:szCs w:val="22"/>
        </w:rPr>
      </w:pPr>
      <w:r w:rsidRPr="00627872">
        <w:rPr>
          <w:rFonts w:ascii="Palatino Linotype" w:eastAsia="Palatino Linotype" w:hAnsi="Palatino Linotype" w:cs="Palatino Linotype"/>
          <w:i/>
          <w:sz w:val="22"/>
          <w:szCs w:val="22"/>
        </w:rPr>
        <w:t>SOLICITO COPIA DIGITAL EN PDF DE LOS OFICIOS RECIBIDOS POR TODAS LAS AREAS DEL DÍA 29 DE FEBRERO 2022</w:t>
      </w:r>
    </w:p>
    <w:p w14:paraId="08B375A3" w14:textId="77777777" w:rsidR="00627872" w:rsidRPr="00627872" w:rsidRDefault="00627872" w:rsidP="0021386C">
      <w:pPr>
        <w:spacing w:line="360" w:lineRule="auto"/>
        <w:ind w:left="567" w:right="567"/>
        <w:jc w:val="both"/>
        <w:rPr>
          <w:rFonts w:ascii="Palatino Linotype" w:eastAsia="Palatino Linotype" w:hAnsi="Palatino Linotype" w:cs="Palatino Linotype"/>
          <w:sz w:val="22"/>
          <w:szCs w:val="22"/>
        </w:rPr>
      </w:pPr>
    </w:p>
    <w:p w14:paraId="67B4A25D" w14:textId="17C5B3D0" w:rsidR="00627872" w:rsidRPr="00627872" w:rsidRDefault="00627872" w:rsidP="0021386C">
      <w:pPr>
        <w:spacing w:line="360" w:lineRule="auto"/>
        <w:ind w:left="567" w:right="567"/>
        <w:jc w:val="both"/>
        <w:rPr>
          <w:rFonts w:ascii="Palatino Linotype" w:hAnsi="Palatino Linotype"/>
          <w:b/>
          <w:sz w:val="22"/>
          <w:szCs w:val="22"/>
        </w:rPr>
      </w:pPr>
      <w:r w:rsidRPr="00627872">
        <w:rPr>
          <w:rFonts w:ascii="Palatino Linotype" w:hAnsi="Palatino Linotype"/>
          <w:b/>
          <w:sz w:val="22"/>
          <w:szCs w:val="22"/>
        </w:rPr>
        <w:t>00847/OASMETEPEC/IP/2022</w:t>
      </w:r>
    </w:p>
    <w:p w14:paraId="5A221985" w14:textId="551B68BC" w:rsidR="00627872" w:rsidRPr="00627872" w:rsidRDefault="00627872" w:rsidP="0021386C">
      <w:pPr>
        <w:spacing w:line="360" w:lineRule="auto"/>
        <w:ind w:left="567" w:right="567"/>
        <w:jc w:val="both"/>
        <w:rPr>
          <w:rFonts w:ascii="Palatino Linotype" w:eastAsia="Palatino Linotype" w:hAnsi="Palatino Linotype" w:cs="Palatino Linotype"/>
          <w:i/>
          <w:sz w:val="22"/>
          <w:szCs w:val="22"/>
        </w:rPr>
      </w:pPr>
      <w:r w:rsidRPr="00627872">
        <w:rPr>
          <w:rFonts w:ascii="Palatino Linotype" w:eastAsia="Palatino Linotype" w:hAnsi="Palatino Linotype" w:cs="Palatino Linotype"/>
          <w:i/>
          <w:sz w:val="22"/>
          <w:szCs w:val="22"/>
        </w:rPr>
        <w:t>SOLICITO COPIA DIGITAL EN PDF DE LOS OFICIOS RECIBIDOS POR TODAS LAS AREAS DEL DÍA 2 DE MARZO 2022</w:t>
      </w:r>
    </w:p>
    <w:p w14:paraId="178DCA3E" w14:textId="77777777" w:rsidR="00627872" w:rsidRDefault="00627872" w:rsidP="0021386C">
      <w:pPr>
        <w:spacing w:line="360" w:lineRule="auto"/>
        <w:ind w:left="567" w:right="567"/>
        <w:jc w:val="both"/>
        <w:rPr>
          <w:rFonts w:ascii="Palatino Linotype" w:eastAsia="Palatino Linotype" w:hAnsi="Palatino Linotype" w:cs="Palatino Linotype"/>
          <w:sz w:val="22"/>
          <w:szCs w:val="22"/>
        </w:rPr>
      </w:pPr>
    </w:p>
    <w:p w14:paraId="17672B1A" w14:textId="77777777" w:rsidR="00D97606" w:rsidRDefault="00D97606" w:rsidP="0021386C">
      <w:pPr>
        <w:spacing w:line="360" w:lineRule="auto"/>
        <w:ind w:left="567" w:right="567"/>
        <w:jc w:val="both"/>
        <w:rPr>
          <w:rFonts w:ascii="Palatino Linotype" w:eastAsia="Palatino Linotype" w:hAnsi="Palatino Linotype" w:cs="Palatino Linotype"/>
          <w:sz w:val="22"/>
          <w:szCs w:val="22"/>
        </w:rPr>
      </w:pPr>
    </w:p>
    <w:p w14:paraId="6BED3A2B" w14:textId="77777777" w:rsidR="00D97606" w:rsidRPr="00627872" w:rsidRDefault="00D97606" w:rsidP="0021386C">
      <w:pPr>
        <w:spacing w:line="360" w:lineRule="auto"/>
        <w:ind w:left="567" w:right="567"/>
        <w:jc w:val="both"/>
        <w:rPr>
          <w:rFonts w:ascii="Palatino Linotype" w:eastAsia="Palatino Linotype" w:hAnsi="Palatino Linotype" w:cs="Palatino Linotype"/>
          <w:sz w:val="22"/>
          <w:szCs w:val="22"/>
        </w:rPr>
      </w:pPr>
    </w:p>
    <w:p w14:paraId="2E3DEF16" w14:textId="79784D48" w:rsidR="00627872" w:rsidRPr="00627872" w:rsidRDefault="00627872" w:rsidP="0021386C">
      <w:pPr>
        <w:spacing w:line="360" w:lineRule="auto"/>
        <w:ind w:left="567" w:right="567"/>
        <w:jc w:val="both"/>
        <w:rPr>
          <w:rFonts w:ascii="Palatino Linotype" w:eastAsia="Palatino Linotype" w:hAnsi="Palatino Linotype" w:cs="Palatino Linotype"/>
          <w:b/>
          <w:sz w:val="22"/>
          <w:szCs w:val="22"/>
        </w:rPr>
      </w:pPr>
      <w:r w:rsidRPr="00627872">
        <w:rPr>
          <w:rFonts w:ascii="Palatino Linotype" w:eastAsia="Palatino Linotype" w:hAnsi="Palatino Linotype" w:cs="Palatino Linotype"/>
          <w:b/>
          <w:sz w:val="22"/>
          <w:szCs w:val="22"/>
        </w:rPr>
        <w:lastRenderedPageBreak/>
        <w:t>00846/OASMETEPEC/IP/2022</w:t>
      </w:r>
    </w:p>
    <w:p w14:paraId="04D545EC" w14:textId="18BB5522" w:rsidR="00627872" w:rsidRDefault="00627872" w:rsidP="0021386C">
      <w:pPr>
        <w:spacing w:line="360" w:lineRule="auto"/>
        <w:ind w:left="567" w:right="567"/>
        <w:jc w:val="both"/>
        <w:rPr>
          <w:rFonts w:ascii="Palatino Linotype" w:eastAsia="Palatino Linotype" w:hAnsi="Palatino Linotype" w:cs="Palatino Linotype"/>
          <w:i/>
          <w:sz w:val="22"/>
          <w:szCs w:val="22"/>
        </w:rPr>
      </w:pPr>
      <w:r w:rsidRPr="00627872">
        <w:rPr>
          <w:rFonts w:ascii="Palatino Linotype" w:eastAsia="Palatino Linotype" w:hAnsi="Palatino Linotype" w:cs="Palatino Linotype"/>
          <w:i/>
          <w:sz w:val="22"/>
          <w:szCs w:val="22"/>
        </w:rPr>
        <w:t>SOLICITO COPIA DIGITAL EN PDF DE LOS OFICIOS EMITIDOS POR TODAS L</w:t>
      </w:r>
      <w:r>
        <w:rPr>
          <w:rFonts w:ascii="Palatino Linotype" w:eastAsia="Palatino Linotype" w:hAnsi="Palatino Linotype" w:cs="Palatino Linotype"/>
          <w:i/>
          <w:sz w:val="22"/>
          <w:szCs w:val="22"/>
        </w:rPr>
        <w:t>AS AREAS DEL DÍA 2 DE MARZO 2022</w:t>
      </w:r>
    </w:p>
    <w:p w14:paraId="65BDB032" w14:textId="77777777" w:rsidR="000F1234" w:rsidRPr="00627872" w:rsidRDefault="000F1234" w:rsidP="0021386C">
      <w:pPr>
        <w:spacing w:line="360" w:lineRule="auto"/>
        <w:ind w:left="567" w:right="567"/>
        <w:jc w:val="both"/>
        <w:rPr>
          <w:rFonts w:ascii="Palatino Linotype" w:eastAsia="Palatino Linotype" w:hAnsi="Palatino Linotype" w:cs="Palatino Linotype"/>
          <w:i/>
          <w:sz w:val="22"/>
          <w:szCs w:val="22"/>
        </w:rPr>
      </w:pPr>
    </w:p>
    <w:p w14:paraId="04E81A46" w14:textId="574490FF" w:rsidR="00627872" w:rsidRPr="00627872" w:rsidRDefault="00627872" w:rsidP="0021386C">
      <w:pPr>
        <w:spacing w:line="360" w:lineRule="auto"/>
        <w:ind w:left="567" w:right="567"/>
        <w:jc w:val="both"/>
        <w:rPr>
          <w:rFonts w:ascii="Palatino Linotype" w:hAnsi="Palatino Linotype"/>
          <w:b/>
          <w:sz w:val="22"/>
          <w:szCs w:val="22"/>
        </w:rPr>
      </w:pPr>
      <w:bookmarkStart w:id="4" w:name="_Hlk111641540"/>
      <w:r w:rsidRPr="00627872">
        <w:rPr>
          <w:rFonts w:ascii="Palatino Linotype" w:hAnsi="Palatino Linotype"/>
          <w:b/>
          <w:sz w:val="22"/>
          <w:szCs w:val="22"/>
        </w:rPr>
        <w:t>00835/OASMETEPEC/IP/2022</w:t>
      </w:r>
    </w:p>
    <w:bookmarkEnd w:id="4"/>
    <w:p w14:paraId="3AC2C9D2" w14:textId="7B9E318D" w:rsidR="00627872" w:rsidRPr="00627872" w:rsidRDefault="00627872" w:rsidP="0021386C">
      <w:pPr>
        <w:spacing w:line="360" w:lineRule="auto"/>
        <w:ind w:left="567" w:right="567"/>
        <w:jc w:val="both"/>
        <w:rPr>
          <w:rFonts w:ascii="Palatino Linotype" w:eastAsia="Palatino Linotype" w:hAnsi="Palatino Linotype" w:cs="Palatino Linotype"/>
          <w:i/>
          <w:sz w:val="22"/>
          <w:szCs w:val="22"/>
        </w:rPr>
      </w:pPr>
      <w:r w:rsidRPr="00627872">
        <w:rPr>
          <w:rFonts w:ascii="Palatino Linotype" w:eastAsia="Palatino Linotype" w:hAnsi="Palatino Linotype" w:cs="Palatino Linotype"/>
          <w:i/>
          <w:sz w:val="22"/>
          <w:szCs w:val="22"/>
        </w:rPr>
        <w:t>SOLICITO COPIA DIGITAL EN PDF DE LOS OFICIOS RECIBIDOS POR TODAS LAS AREAS DEL DÍA 30 DE FEBRERO 2022</w:t>
      </w:r>
    </w:p>
    <w:p w14:paraId="71B075CC" w14:textId="77777777" w:rsidR="00627872" w:rsidRPr="00627872" w:rsidRDefault="00627872" w:rsidP="0021386C">
      <w:pPr>
        <w:spacing w:line="360" w:lineRule="auto"/>
        <w:ind w:left="567" w:right="567"/>
        <w:jc w:val="both"/>
        <w:rPr>
          <w:rFonts w:ascii="Palatino Linotype" w:eastAsia="Palatino Linotype" w:hAnsi="Palatino Linotype" w:cs="Palatino Linotype"/>
          <w:sz w:val="22"/>
          <w:szCs w:val="22"/>
        </w:rPr>
      </w:pPr>
    </w:p>
    <w:p w14:paraId="19A4083A" w14:textId="44DC48F3" w:rsidR="00627872" w:rsidRPr="00627872" w:rsidRDefault="00627872" w:rsidP="0021386C">
      <w:pPr>
        <w:spacing w:line="360" w:lineRule="auto"/>
        <w:ind w:left="567" w:right="567"/>
        <w:jc w:val="both"/>
        <w:rPr>
          <w:rFonts w:ascii="Palatino Linotype" w:hAnsi="Palatino Linotype"/>
          <w:b/>
          <w:sz w:val="22"/>
          <w:szCs w:val="22"/>
        </w:rPr>
      </w:pPr>
      <w:bookmarkStart w:id="5" w:name="_Hlk111641551"/>
      <w:r w:rsidRPr="00627872">
        <w:rPr>
          <w:rFonts w:ascii="Palatino Linotype" w:hAnsi="Palatino Linotype"/>
          <w:b/>
          <w:sz w:val="22"/>
          <w:szCs w:val="22"/>
        </w:rPr>
        <w:t>00834/OASMETEPEC/IP/2022</w:t>
      </w:r>
    </w:p>
    <w:bookmarkEnd w:id="5"/>
    <w:p w14:paraId="535D109A" w14:textId="306910EB" w:rsidR="00627872" w:rsidRPr="00627872" w:rsidRDefault="00627872" w:rsidP="0021386C">
      <w:pPr>
        <w:spacing w:line="360" w:lineRule="auto"/>
        <w:ind w:left="567" w:right="567"/>
        <w:jc w:val="both"/>
        <w:rPr>
          <w:rFonts w:ascii="Palatino Linotype" w:eastAsia="Palatino Linotype" w:hAnsi="Palatino Linotype" w:cs="Palatino Linotype"/>
          <w:i/>
          <w:sz w:val="22"/>
          <w:szCs w:val="22"/>
        </w:rPr>
      </w:pPr>
      <w:r w:rsidRPr="00627872">
        <w:rPr>
          <w:rFonts w:ascii="Palatino Linotype" w:eastAsia="Palatino Linotype" w:hAnsi="Palatino Linotype" w:cs="Palatino Linotype"/>
          <w:i/>
          <w:sz w:val="22"/>
          <w:szCs w:val="22"/>
        </w:rPr>
        <w:t>SOLICITO COPIA DIGITAL EN PDF DE LOS OFICIOS EMITIDOS POR TODAS LAS AREAS DEL DÍA 30 DE FEBRERO 2022</w:t>
      </w:r>
    </w:p>
    <w:p w14:paraId="72665495" w14:textId="55C63D08" w:rsidR="00D61952" w:rsidRPr="00627872" w:rsidRDefault="00D61952" w:rsidP="0021386C">
      <w:pPr>
        <w:tabs>
          <w:tab w:val="left" w:pos="7380"/>
        </w:tabs>
        <w:spacing w:line="360" w:lineRule="auto"/>
        <w:jc w:val="both"/>
        <w:rPr>
          <w:rFonts w:ascii="Palatino Linotype" w:hAnsi="Palatino Linotype"/>
          <w:sz w:val="22"/>
          <w:szCs w:val="22"/>
        </w:rPr>
      </w:pPr>
      <w:bookmarkStart w:id="6" w:name="_heading=h.gjdgxs" w:colFirst="0" w:colLast="0"/>
      <w:bookmarkStart w:id="7" w:name="_Hlk110428344"/>
      <w:bookmarkEnd w:id="6"/>
    </w:p>
    <w:bookmarkEnd w:id="7"/>
    <w:p w14:paraId="382BEB08" w14:textId="45F01020" w:rsidR="00A432DE" w:rsidRDefault="00A20A74" w:rsidP="002F404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25A77F5B" w14:textId="44076F88" w:rsidR="00D9494A" w:rsidRDefault="00D9494A" w:rsidP="002F4042">
      <w:pPr>
        <w:spacing w:line="360" w:lineRule="auto"/>
        <w:jc w:val="both"/>
        <w:rPr>
          <w:rFonts w:ascii="Palatino Linotype" w:eastAsia="Palatino Linotype" w:hAnsi="Palatino Linotype" w:cs="Palatino Linotype"/>
        </w:rPr>
      </w:pPr>
    </w:p>
    <w:p w14:paraId="7962C030" w14:textId="39C61490" w:rsidR="00B1387C" w:rsidRDefault="00A20A74" w:rsidP="002F4042">
      <w:pPr>
        <w:spacing w:line="360" w:lineRule="auto"/>
        <w:ind w:right="49"/>
        <w:jc w:val="both"/>
        <w:rPr>
          <w:rFonts w:ascii="Palatino Linotype" w:eastAsia="Palatino Linotype" w:hAnsi="Palatino Linotype" w:cs="Palatino Linotype"/>
        </w:rPr>
      </w:pPr>
      <w:r w:rsidRPr="00F36656">
        <w:rPr>
          <w:rFonts w:ascii="Palatino Linotype" w:eastAsia="Palatino Linotype" w:hAnsi="Palatino Linotype" w:cs="Palatino Linotype"/>
          <w:b/>
        </w:rPr>
        <w:t>2.</w:t>
      </w:r>
      <w:r w:rsidRPr="00F36656">
        <w:rPr>
          <w:rFonts w:ascii="Palatino Linotype" w:eastAsia="Palatino Linotype" w:hAnsi="Palatino Linotype" w:cs="Palatino Linotype"/>
        </w:rPr>
        <w:t xml:space="preserve"> </w:t>
      </w:r>
      <w:r w:rsidR="00201754">
        <w:rPr>
          <w:rFonts w:ascii="Palatino Linotype" w:eastAsia="Palatino Linotype" w:hAnsi="Palatino Linotype" w:cs="Palatino Linotype"/>
          <w:b/>
          <w:bCs/>
        </w:rPr>
        <w:t>Respuesta</w:t>
      </w:r>
      <w:r w:rsidR="00B94F2D">
        <w:rPr>
          <w:rFonts w:ascii="Palatino Linotype" w:eastAsia="Palatino Linotype" w:hAnsi="Palatino Linotype" w:cs="Palatino Linotype"/>
          <w:b/>
        </w:rPr>
        <w:t xml:space="preserve">. </w:t>
      </w:r>
      <w:r w:rsidR="00B94F2D">
        <w:rPr>
          <w:rFonts w:ascii="Palatino Linotype" w:eastAsia="Palatino Linotype" w:hAnsi="Palatino Linotype" w:cs="Palatino Linotype"/>
        </w:rPr>
        <w:t xml:space="preserve">Con fecha </w:t>
      </w:r>
      <w:r w:rsidR="00627872">
        <w:rPr>
          <w:rFonts w:ascii="Palatino Linotype" w:eastAsia="Palatino Linotype" w:hAnsi="Palatino Linotype" w:cs="Palatino Linotype"/>
          <w:b/>
          <w:bCs/>
        </w:rPr>
        <w:t>catorce de marzo de</w:t>
      </w:r>
      <w:r w:rsidR="00B94F2D" w:rsidRPr="00984682">
        <w:rPr>
          <w:rFonts w:ascii="Palatino Linotype" w:eastAsia="Palatino Linotype" w:hAnsi="Palatino Linotype" w:cs="Palatino Linotype"/>
          <w:b/>
          <w:bCs/>
        </w:rPr>
        <w:t xml:space="preserve"> dos mil veintidós</w:t>
      </w:r>
      <w:r w:rsidR="00B94F2D">
        <w:rPr>
          <w:rFonts w:ascii="Palatino Linotype" w:eastAsia="Palatino Linotype" w:hAnsi="Palatino Linotype" w:cs="Palatino Linotype"/>
        </w:rPr>
        <w:t xml:space="preserve">, el </w:t>
      </w:r>
      <w:r w:rsidR="00B94F2D">
        <w:rPr>
          <w:rFonts w:ascii="Palatino Linotype" w:eastAsia="Palatino Linotype" w:hAnsi="Palatino Linotype" w:cs="Palatino Linotype"/>
          <w:b/>
        </w:rPr>
        <w:t>SUJETO OBLIGADO</w:t>
      </w:r>
      <w:r w:rsidR="00B94F2D">
        <w:rPr>
          <w:rFonts w:ascii="Palatino Linotype" w:eastAsia="Palatino Linotype" w:hAnsi="Palatino Linotype" w:cs="Palatino Linotype"/>
        </w:rPr>
        <w:t xml:space="preserve"> envió su respuesta a las solicitudes de acceso a la información a través del SAIMEX, </w:t>
      </w:r>
      <w:r w:rsidR="00EA240D">
        <w:rPr>
          <w:rFonts w:ascii="Palatino Linotype" w:eastAsia="Palatino Linotype" w:hAnsi="Palatino Linotype" w:cs="Palatino Linotype"/>
        </w:rPr>
        <w:t>al tenor de</w:t>
      </w:r>
      <w:r w:rsidR="00B94F2D">
        <w:rPr>
          <w:rFonts w:ascii="Palatino Linotype" w:eastAsia="Palatino Linotype" w:hAnsi="Palatino Linotype" w:cs="Palatino Linotype"/>
        </w:rPr>
        <w:t xml:space="preserve"> lo siguiente:</w:t>
      </w:r>
      <w:bookmarkStart w:id="8" w:name="_Hlk110944933"/>
    </w:p>
    <w:p w14:paraId="51A64744" w14:textId="77777777" w:rsidR="00627872" w:rsidRPr="00627872" w:rsidRDefault="00627872" w:rsidP="00627872">
      <w:pPr>
        <w:spacing w:line="360" w:lineRule="auto"/>
        <w:ind w:left="567" w:right="567"/>
        <w:jc w:val="both"/>
        <w:rPr>
          <w:rFonts w:ascii="Palatino Linotype" w:eastAsia="Palatino Linotype" w:hAnsi="Palatino Linotype" w:cs="Palatino Linotype"/>
        </w:rPr>
      </w:pPr>
    </w:p>
    <w:p w14:paraId="65739B37" w14:textId="2797CC07" w:rsidR="00627872" w:rsidRPr="00627872" w:rsidRDefault="00627872" w:rsidP="00627872">
      <w:pPr>
        <w:spacing w:line="276" w:lineRule="auto"/>
        <w:ind w:left="567" w:right="567"/>
        <w:jc w:val="both"/>
        <w:rPr>
          <w:rFonts w:ascii="Palatino Linotype" w:hAnsi="Palatino Linotype"/>
          <w:i/>
          <w:color w:val="000000"/>
          <w:sz w:val="22"/>
          <w:szCs w:val="22"/>
        </w:rPr>
      </w:pPr>
      <w:r>
        <w:rPr>
          <w:rFonts w:ascii="Palatino Linotype" w:hAnsi="Palatino Linotype"/>
          <w:i/>
          <w:color w:val="000000"/>
          <w:sz w:val="22"/>
          <w:szCs w:val="22"/>
        </w:rPr>
        <w:t>“</w:t>
      </w:r>
      <w:r w:rsidRPr="00627872">
        <w:rPr>
          <w:rFonts w:ascii="Palatino Linotype" w:hAnsi="Palatino Linotype"/>
          <w:i/>
          <w:color w:val="000000"/>
          <w:sz w:val="22"/>
          <w:szCs w:val="22"/>
        </w:rPr>
        <w:t xml:space="preserve">En respuesta a su solicitud de información </w:t>
      </w:r>
      <w:r w:rsidRPr="00C64497">
        <w:rPr>
          <w:rFonts w:ascii="Palatino Linotype" w:hAnsi="Palatino Linotype"/>
          <w:b/>
          <w:i/>
          <w:color w:val="000000"/>
          <w:sz w:val="22"/>
          <w:szCs w:val="22"/>
          <w:u w:val="single"/>
        </w:rPr>
        <w:t>00825/OASMETEPEC/IP/2022</w:t>
      </w:r>
      <w:r w:rsidRPr="00627872">
        <w:rPr>
          <w:rFonts w:ascii="Palatino Linotype" w:hAnsi="Palatino Linotype"/>
          <w:i/>
          <w:color w:val="000000"/>
          <w:sz w:val="22"/>
          <w:szCs w:val="22"/>
        </w:rPr>
        <w:t xml:space="preserve">, informo a usted que con fecha 29 de Febrero del 2022 no se </w:t>
      </w:r>
      <w:proofErr w:type="spellStart"/>
      <w:r w:rsidRPr="00627872">
        <w:rPr>
          <w:rFonts w:ascii="Palatino Linotype" w:hAnsi="Palatino Linotype"/>
          <w:i/>
          <w:color w:val="000000"/>
          <w:sz w:val="22"/>
          <w:szCs w:val="22"/>
        </w:rPr>
        <w:t>genero</w:t>
      </w:r>
      <w:proofErr w:type="spellEnd"/>
      <w:r w:rsidRPr="00627872">
        <w:rPr>
          <w:rFonts w:ascii="Palatino Linotype" w:hAnsi="Palatino Linotype"/>
          <w:i/>
          <w:color w:val="000000"/>
          <w:sz w:val="22"/>
          <w:szCs w:val="22"/>
        </w:rPr>
        <w:t xml:space="preserve"> información. Saludos Cordiales</w:t>
      </w:r>
      <w:r>
        <w:rPr>
          <w:rFonts w:ascii="Palatino Linotype" w:hAnsi="Palatino Linotype"/>
          <w:i/>
          <w:color w:val="000000"/>
          <w:sz w:val="22"/>
          <w:szCs w:val="22"/>
        </w:rPr>
        <w:t>”</w:t>
      </w:r>
    </w:p>
    <w:p w14:paraId="5D14D16D" w14:textId="0F82CECC" w:rsidR="00627872" w:rsidRPr="00627872" w:rsidRDefault="00627872" w:rsidP="00627872">
      <w:pPr>
        <w:spacing w:line="276" w:lineRule="auto"/>
        <w:ind w:left="567" w:right="567"/>
        <w:jc w:val="both"/>
        <w:rPr>
          <w:rFonts w:ascii="Palatino Linotype" w:hAnsi="Palatino Linotype"/>
          <w:i/>
          <w:sz w:val="22"/>
          <w:szCs w:val="22"/>
          <w:lang w:eastAsia="es-MX"/>
        </w:rPr>
      </w:pPr>
      <w:r>
        <w:rPr>
          <w:rFonts w:ascii="Palatino Linotype" w:hAnsi="Palatino Linotype"/>
          <w:i/>
          <w:sz w:val="22"/>
          <w:szCs w:val="22"/>
        </w:rPr>
        <w:lastRenderedPageBreak/>
        <w:t>…</w:t>
      </w:r>
      <w:r w:rsidRPr="00627872">
        <w:rPr>
          <w:rFonts w:ascii="Palatino Linotype" w:hAnsi="Palatino Linotype"/>
          <w:i/>
          <w:sz w:val="22"/>
          <w:szCs w:val="22"/>
        </w:rPr>
        <w:br/>
      </w:r>
      <w:r>
        <w:rPr>
          <w:rFonts w:ascii="Palatino Linotype" w:hAnsi="Palatino Linotype"/>
          <w:i/>
          <w:sz w:val="22"/>
          <w:szCs w:val="22"/>
        </w:rPr>
        <w:t>“</w:t>
      </w:r>
      <w:r w:rsidRPr="00627872">
        <w:rPr>
          <w:rFonts w:ascii="Palatino Linotype" w:hAnsi="Palatino Linotype"/>
          <w:i/>
          <w:sz w:val="22"/>
          <w:szCs w:val="22"/>
        </w:rPr>
        <w:t xml:space="preserve">En respuesta a su solicitud de información </w:t>
      </w:r>
      <w:r w:rsidRPr="00C64497">
        <w:rPr>
          <w:rFonts w:ascii="Palatino Linotype" w:hAnsi="Palatino Linotype"/>
          <w:b/>
          <w:i/>
          <w:sz w:val="22"/>
          <w:szCs w:val="22"/>
          <w:u w:val="single"/>
        </w:rPr>
        <w:t>00825/OASMETEPEC/IP/2022</w:t>
      </w:r>
      <w:r w:rsidRPr="00627872">
        <w:rPr>
          <w:rFonts w:ascii="Palatino Linotype" w:hAnsi="Palatino Linotype"/>
          <w:i/>
          <w:sz w:val="22"/>
          <w:szCs w:val="22"/>
        </w:rPr>
        <w:t xml:space="preserve">, informo a usted que con fecha 29 de Febrero del 2022 no se </w:t>
      </w:r>
      <w:proofErr w:type="spellStart"/>
      <w:r w:rsidRPr="00627872">
        <w:rPr>
          <w:rFonts w:ascii="Palatino Linotype" w:hAnsi="Palatino Linotype"/>
          <w:i/>
          <w:sz w:val="22"/>
          <w:szCs w:val="22"/>
        </w:rPr>
        <w:t>genero</w:t>
      </w:r>
      <w:proofErr w:type="spellEnd"/>
      <w:r w:rsidRPr="00627872">
        <w:rPr>
          <w:rFonts w:ascii="Palatino Linotype" w:hAnsi="Palatino Linotype"/>
          <w:i/>
          <w:sz w:val="22"/>
          <w:szCs w:val="22"/>
        </w:rPr>
        <w:t xml:space="preserve"> información. Saludos Cordiales</w:t>
      </w:r>
      <w:r>
        <w:rPr>
          <w:rFonts w:ascii="Palatino Linotype" w:hAnsi="Palatino Linotype"/>
          <w:i/>
          <w:sz w:val="22"/>
          <w:szCs w:val="22"/>
        </w:rPr>
        <w:t>”</w:t>
      </w:r>
    </w:p>
    <w:p w14:paraId="1F167D9A" w14:textId="7606F15B" w:rsidR="00627872" w:rsidRPr="00627872" w:rsidRDefault="00627872" w:rsidP="00627872">
      <w:pPr>
        <w:spacing w:line="276" w:lineRule="auto"/>
        <w:ind w:left="567" w:right="567"/>
        <w:jc w:val="both"/>
        <w:rPr>
          <w:rFonts w:ascii="Palatino Linotype" w:eastAsia="Palatino Linotype" w:hAnsi="Palatino Linotype" w:cs="Palatino Linotype"/>
          <w:bCs/>
          <w:i/>
          <w:sz w:val="22"/>
          <w:szCs w:val="22"/>
        </w:rPr>
      </w:pPr>
      <w:r>
        <w:rPr>
          <w:rFonts w:ascii="Palatino Linotype" w:eastAsia="Palatino Linotype" w:hAnsi="Palatino Linotype" w:cs="Palatino Linotype"/>
          <w:bCs/>
          <w:i/>
          <w:sz w:val="22"/>
          <w:szCs w:val="22"/>
        </w:rPr>
        <w:t>…</w:t>
      </w:r>
    </w:p>
    <w:p w14:paraId="350A893C" w14:textId="77777777" w:rsidR="00627872" w:rsidRDefault="00627872" w:rsidP="00627872">
      <w:pPr>
        <w:spacing w:line="276" w:lineRule="auto"/>
        <w:ind w:left="567" w:right="567"/>
        <w:jc w:val="both"/>
        <w:rPr>
          <w:rFonts w:ascii="Palatino Linotype" w:eastAsia="Palatino Linotype" w:hAnsi="Palatino Linotype" w:cs="Palatino Linotype"/>
          <w:bCs/>
          <w:i/>
          <w:sz w:val="22"/>
          <w:szCs w:val="22"/>
        </w:rPr>
      </w:pPr>
      <w:r>
        <w:rPr>
          <w:rFonts w:ascii="Palatino Linotype" w:eastAsia="Palatino Linotype" w:hAnsi="Palatino Linotype" w:cs="Palatino Linotype"/>
          <w:bCs/>
          <w:i/>
          <w:sz w:val="22"/>
          <w:szCs w:val="22"/>
        </w:rPr>
        <w:t>“</w:t>
      </w:r>
      <w:r w:rsidRPr="00627872">
        <w:rPr>
          <w:rFonts w:ascii="Palatino Linotype" w:eastAsia="Palatino Linotype" w:hAnsi="Palatino Linotype" w:cs="Palatino Linotype"/>
          <w:bCs/>
          <w:i/>
          <w:sz w:val="22"/>
          <w:szCs w:val="22"/>
        </w:rPr>
        <w:t xml:space="preserve">En respuesta a su solicitud de información </w:t>
      </w:r>
      <w:r w:rsidRPr="00C64497">
        <w:rPr>
          <w:rFonts w:ascii="Palatino Linotype" w:eastAsia="Palatino Linotype" w:hAnsi="Palatino Linotype" w:cs="Palatino Linotype"/>
          <w:b/>
          <w:bCs/>
          <w:i/>
          <w:sz w:val="22"/>
          <w:szCs w:val="22"/>
          <w:u w:val="single"/>
        </w:rPr>
        <w:t>00847/OASMETEPEC/IP/2022</w:t>
      </w:r>
      <w:r w:rsidRPr="00627872">
        <w:rPr>
          <w:rFonts w:ascii="Palatino Linotype" w:eastAsia="Palatino Linotype" w:hAnsi="Palatino Linotype" w:cs="Palatino Linotype"/>
          <w:bCs/>
          <w:i/>
          <w:sz w:val="22"/>
          <w:szCs w:val="22"/>
        </w:rPr>
        <w:t>, informo a usted que con fecha 02 de Marzo del 2022 fue día inhábil. Saludos Cordiales</w:t>
      </w:r>
      <w:r>
        <w:rPr>
          <w:rFonts w:ascii="Palatino Linotype" w:eastAsia="Palatino Linotype" w:hAnsi="Palatino Linotype" w:cs="Palatino Linotype"/>
          <w:bCs/>
          <w:i/>
          <w:sz w:val="22"/>
          <w:szCs w:val="22"/>
        </w:rPr>
        <w:t>”.</w:t>
      </w:r>
    </w:p>
    <w:p w14:paraId="4F7DB805" w14:textId="77777777" w:rsidR="00627872" w:rsidRDefault="00627872" w:rsidP="00627872">
      <w:pPr>
        <w:spacing w:line="276" w:lineRule="auto"/>
        <w:ind w:left="567" w:right="567"/>
        <w:jc w:val="both"/>
        <w:rPr>
          <w:rFonts w:ascii="Palatino Linotype" w:eastAsia="Palatino Linotype" w:hAnsi="Palatino Linotype" w:cs="Palatino Linotype"/>
          <w:bCs/>
          <w:i/>
          <w:sz w:val="22"/>
          <w:szCs w:val="22"/>
        </w:rPr>
      </w:pPr>
      <w:r>
        <w:rPr>
          <w:rFonts w:ascii="Palatino Linotype" w:eastAsia="Palatino Linotype" w:hAnsi="Palatino Linotype" w:cs="Palatino Linotype"/>
          <w:bCs/>
          <w:i/>
          <w:sz w:val="22"/>
          <w:szCs w:val="22"/>
        </w:rPr>
        <w:t>...</w:t>
      </w:r>
    </w:p>
    <w:p w14:paraId="6AB89DA2" w14:textId="25098417" w:rsidR="00627872" w:rsidRPr="00627872" w:rsidRDefault="00627872" w:rsidP="00627872">
      <w:pPr>
        <w:spacing w:line="276" w:lineRule="auto"/>
        <w:ind w:left="567" w:right="567"/>
        <w:jc w:val="both"/>
        <w:rPr>
          <w:rFonts w:ascii="Palatino Linotype" w:eastAsia="Palatino Linotype" w:hAnsi="Palatino Linotype" w:cs="Palatino Linotype"/>
          <w:bCs/>
          <w:i/>
          <w:sz w:val="22"/>
          <w:szCs w:val="22"/>
        </w:rPr>
      </w:pPr>
      <w:r>
        <w:rPr>
          <w:rFonts w:ascii="Palatino Linotype" w:eastAsia="Palatino Linotype" w:hAnsi="Palatino Linotype" w:cs="Palatino Linotype"/>
          <w:bCs/>
          <w:i/>
          <w:sz w:val="22"/>
          <w:szCs w:val="22"/>
        </w:rPr>
        <w:t>“</w:t>
      </w:r>
      <w:r w:rsidRPr="00627872">
        <w:rPr>
          <w:rFonts w:ascii="Palatino Linotype" w:eastAsia="Palatino Linotype" w:hAnsi="Palatino Linotype" w:cs="Palatino Linotype"/>
          <w:bCs/>
          <w:i/>
          <w:sz w:val="22"/>
          <w:szCs w:val="22"/>
        </w:rPr>
        <w:t xml:space="preserve">En respuesta a su solicitud de información </w:t>
      </w:r>
      <w:r w:rsidRPr="00C64497">
        <w:rPr>
          <w:rFonts w:ascii="Palatino Linotype" w:eastAsia="Palatino Linotype" w:hAnsi="Palatino Linotype" w:cs="Palatino Linotype"/>
          <w:b/>
          <w:bCs/>
          <w:i/>
          <w:sz w:val="22"/>
          <w:szCs w:val="22"/>
          <w:u w:val="single"/>
        </w:rPr>
        <w:t>00846/OASMETEPEC/IP/2022</w:t>
      </w:r>
      <w:r w:rsidRPr="00627872">
        <w:rPr>
          <w:rFonts w:ascii="Palatino Linotype" w:eastAsia="Palatino Linotype" w:hAnsi="Palatino Linotype" w:cs="Palatino Linotype"/>
          <w:bCs/>
          <w:i/>
          <w:sz w:val="22"/>
          <w:szCs w:val="22"/>
        </w:rPr>
        <w:t>, informo a usted que con fecha 02 de Marzo del 2022 fue día inhábil. Saludos Cordiales</w:t>
      </w:r>
      <w:r>
        <w:rPr>
          <w:rFonts w:ascii="Palatino Linotype" w:eastAsia="Palatino Linotype" w:hAnsi="Palatino Linotype" w:cs="Palatino Linotype"/>
          <w:bCs/>
          <w:i/>
          <w:sz w:val="22"/>
          <w:szCs w:val="22"/>
        </w:rPr>
        <w:t>”</w:t>
      </w:r>
    </w:p>
    <w:p w14:paraId="0D07AE7F" w14:textId="28F4C5D7" w:rsidR="00627872" w:rsidRPr="00627872" w:rsidRDefault="00627872" w:rsidP="00627872">
      <w:pPr>
        <w:spacing w:line="276" w:lineRule="auto"/>
        <w:ind w:left="567" w:right="567"/>
        <w:jc w:val="both"/>
        <w:rPr>
          <w:rFonts w:ascii="Palatino Linotype" w:eastAsia="Palatino Linotype" w:hAnsi="Palatino Linotype" w:cs="Palatino Linotype"/>
          <w:bCs/>
          <w:i/>
          <w:sz w:val="22"/>
          <w:szCs w:val="22"/>
        </w:rPr>
      </w:pPr>
      <w:r>
        <w:rPr>
          <w:rFonts w:ascii="Palatino Linotype" w:eastAsia="Palatino Linotype" w:hAnsi="Palatino Linotype" w:cs="Palatino Linotype"/>
          <w:bCs/>
          <w:i/>
          <w:sz w:val="22"/>
          <w:szCs w:val="22"/>
        </w:rPr>
        <w:t>…</w:t>
      </w:r>
    </w:p>
    <w:p w14:paraId="678342CD" w14:textId="5A75C14A" w:rsidR="00627872" w:rsidRPr="00627872" w:rsidRDefault="00627872" w:rsidP="00627872">
      <w:pPr>
        <w:spacing w:line="276" w:lineRule="auto"/>
        <w:ind w:left="567" w:right="567"/>
        <w:jc w:val="both"/>
        <w:rPr>
          <w:rFonts w:ascii="Palatino Linotype" w:eastAsia="Palatino Linotype" w:hAnsi="Palatino Linotype" w:cs="Palatino Linotype"/>
          <w:bCs/>
          <w:i/>
          <w:sz w:val="22"/>
          <w:szCs w:val="22"/>
        </w:rPr>
      </w:pPr>
      <w:r>
        <w:rPr>
          <w:rFonts w:ascii="Palatino Linotype" w:eastAsia="Palatino Linotype" w:hAnsi="Palatino Linotype" w:cs="Palatino Linotype"/>
          <w:bCs/>
          <w:i/>
          <w:sz w:val="22"/>
          <w:szCs w:val="22"/>
        </w:rPr>
        <w:t>“</w:t>
      </w:r>
      <w:r w:rsidRPr="00627872">
        <w:rPr>
          <w:rFonts w:ascii="Palatino Linotype" w:eastAsia="Palatino Linotype" w:hAnsi="Palatino Linotype" w:cs="Palatino Linotype"/>
          <w:bCs/>
          <w:i/>
          <w:sz w:val="22"/>
          <w:szCs w:val="22"/>
        </w:rPr>
        <w:t xml:space="preserve">En respuesta a su solicitud de información </w:t>
      </w:r>
      <w:r w:rsidRPr="00C64497">
        <w:rPr>
          <w:rFonts w:ascii="Palatino Linotype" w:eastAsia="Palatino Linotype" w:hAnsi="Palatino Linotype" w:cs="Palatino Linotype"/>
          <w:b/>
          <w:bCs/>
          <w:i/>
          <w:sz w:val="22"/>
          <w:szCs w:val="22"/>
          <w:u w:val="single"/>
        </w:rPr>
        <w:t>00835/OASMETEPEC/IP/2022</w:t>
      </w:r>
      <w:r w:rsidRPr="00627872">
        <w:rPr>
          <w:rFonts w:ascii="Palatino Linotype" w:eastAsia="Palatino Linotype" w:hAnsi="Palatino Linotype" w:cs="Palatino Linotype"/>
          <w:bCs/>
          <w:i/>
          <w:sz w:val="22"/>
          <w:szCs w:val="22"/>
        </w:rPr>
        <w:t xml:space="preserve">, informo a usted que con fecha 30 de Febrero del 2022 no se </w:t>
      </w:r>
      <w:proofErr w:type="spellStart"/>
      <w:r w:rsidRPr="00627872">
        <w:rPr>
          <w:rFonts w:ascii="Palatino Linotype" w:eastAsia="Palatino Linotype" w:hAnsi="Palatino Linotype" w:cs="Palatino Linotype"/>
          <w:bCs/>
          <w:i/>
          <w:sz w:val="22"/>
          <w:szCs w:val="22"/>
        </w:rPr>
        <w:t>genero</w:t>
      </w:r>
      <w:proofErr w:type="spellEnd"/>
      <w:r w:rsidRPr="00627872">
        <w:rPr>
          <w:rFonts w:ascii="Palatino Linotype" w:eastAsia="Palatino Linotype" w:hAnsi="Palatino Linotype" w:cs="Palatino Linotype"/>
          <w:bCs/>
          <w:i/>
          <w:sz w:val="22"/>
          <w:szCs w:val="22"/>
        </w:rPr>
        <w:t xml:space="preserve"> información. Saludos Cordiales</w:t>
      </w:r>
      <w:r>
        <w:rPr>
          <w:rFonts w:ascii="Palatino Linotype" w:eastAsia="Palatino Linotype" w:hAnsi="Palatino Linotype" w:cs="Palatino Linotype"/>
          <w:bCs/>
          <w:i/>
          <w:sz w:val="22"/>
          <w:szCs w:val="22"/>
        </w:rPr>
        <w:t>”</w:t>
      </w:r>
    </w:p>
    <w:p w14:paraId="7E53E015" w14:textId="19E301BF" w:rsidR="00627872" w:rsidRPr="00627872" w:rsidRDefault="00627872" w:rsidP="00627872">
      <w:pPr>
        <w:spacing w:line="276" w:lineRule="auto"/>
        <w:ind w:left="567" w:right="567"/>
        <w:jc w:val="both"/>
        <w:rPr>
          <w:rFonts w:ascii="Palatino Linotype" w:eastAsia="Palatino Linotype" w:hAnsi="Palatino Linotype" w:cs="Palatino Linotype"/>
          <w:bCs/>
          <w:i/>
          <w:sz w:val="22"/>
          <w:szCs w:val="22"/>
        </w:rPr>
      </w:pPr>
      <w:r>
        <w:rPr>
          <w:rFonts w:ascii="Palatino Linotype" w:eastAsia="Palatino Linotype" w:hAnsi="Palatino Linotype" w:cs="Palatino Linotype"/>
          <w:bCs/>
          <w:i/>
          <w:sz w:val="22"/>
          <w:szCs w:val="22"/>
        </w:rPr>
        <w:t>…</w:t>
      </w:r>
    </w:p>
    <w:p w14:paraId="72C88514" w14:textId="7FEF1E67" w:rsidR="00627872" w:rsidRPr="00627872" w:rsidRDefault="00627872" w:rsidP="00627872">
      <w:pPr>
        <w:spacing w:line="276" w:lineRule="auto"/>
        <w:ind w:left="567" w:right="567"/>
        <w:jc w:val="both"/>
        <w:rPr>
          <w:rFonts w:ascii="Palatino Linotype" w:eastAsia="Palatino Linotype" w:hAnsi="Palatino Linotype" w:cs="Palatino Linotype"/>
          <w:bCs/>
          <w:i/>
          <w:sz w:val="22"/>
          <w:szCs w:val="22"/>
        </w:rPr>
      </w:pPr>
      <w:r>
        <w:rPr>
          <w:rFonts w:ascii="Palatino Linotype" w:eastAsia="Palatino Linotype" w:hAnsi="Palatino Linotype" w:cs="Palatino Linotype"/>
          <w:bCs/>
          <w:i/>
          <w:sz w:val="22"/>
          <w:szCs w:val="22"/>
        </w:rPr>
        <w:t>“</w:t>
      </w:r>
      <w:r w:rsidRPr="00627872">
        <w:rPr>
          <w:rFonts w:ascii="Palatino Linotype" w:eastAsia="Palatino Linotype" w:hAnsi="Palatino Linotype" w:cs="Palatino Linotype"/>
          <w:bCs/>
          <w:i/>
          <w:sz w:val="22"/>
          <w:szCs w:val="22"/>
        </w:rPr>
        <w:t xml:space="preserve">En respuesta a su solicitud de información </w:t>
      </w:r>
      <w:r w:rsidRPr="00C64497">
        <w:rPr>
          <w:rFonts w:ascii="Palatino Linotype" w:eastAsia="Palatino Linotype" w:hAnsi="Palatino Linotype" w:cs="Palatino Linotype"/>
          <w:b/>
          <w:bCs/>
          <w:i/>
          <w:sz w:val="22"/>
          <w:szCs w:val="22"/>
          <w:u w:val="single"/>
        </w:rPr>
        <w:t>00834/OASMETEPEC/IP/2022</w:t>
      </w:r>
      <w:r w:rsidRPr="00627872">
        <w:rPr>
          <w:rFonts w:ascii="Palatino Linotype" w:eastAsia="Palatino Linotype" w:hAnsi="Palatino Linotype" w:cs="Palatino Linotype"/>
          <w:bCs/>
          <w:i/>
          <w:sz w:val="22"/>
          <w:szCs w:val="22"/>
        </w:rPr>
        <w:t xml:space="preserve">, informo a usted que con fecha 30 de Febrero del 2022 no se </w:t>
      </w:r>
      <w:proofErr w:type="spellStart"/>
      <w:r w:rsidRPr="00627872">
        <w:rPr>
          <w:rFonts w:ascii="Palatino Linotype" w:eastAsia="Palatino Linotype" w:hAnsi="Palatino Linotype" w:cs="Palatino Linotype"/>
          <w:bCs/>
          <w:i/>
          <w:sz w:val="22"/>
          <w:szCs w:val="22"/>
        </w:rPr>
        <w:t>genero</w:t>
      </w:r>
      <w:proofErr w:type="spellEnd"/>
      <w:r w:rsidRPr="00627872">
        <w:rPr>
          <w:rFonts w:ascii="Palatino Linotype" w:eastAsia="Palatino Linotype" w:hAnsi="Palatino Linotype" w:cs="Palatino Linotype"/>
          <w:bCs/>
          <w:i/>
          <w:sz w:val="22"/>
          <w:szCs w:val="22"/>
        </w:rPr>
        <w:t xml:space="preserve"> información. Saludos Cordiales</w:t>
      </w:r>
      <w:r>
        <w:rPr>
          <w:rFonts w:ascii="Palatino Linotype" w:eastAsia="Palatino Linotype" w:hAnsi="Palatino Linotype" w:cs="Palatino Linotype"/>
          <w:bCs/>
          <w:i/>
          <w:sz w:val="22"/>
          <w:szCs w:val="22"/>
        </w:rPr>
        <w:t>”</w:t>
      </w:r>
    </w:p>
    <w:p w14:paraId="11A64F6C" w14:textId="77777777" w:rsidR="00627872" w:rsidRPr="00B1387C" w:rsidRDefault="00627872" w:rsidP="002F4042">
      <w:pPr>
        <w:spacing w:line="360" w:lineRule="auto"/>
        <w:ind w:right="49"/>
        <w:jc w:val="both"/>
        <w:rPr>
          <w:rFonts w:ascii="Palatino Linotype" w:eastAsia="Palatino Linotype" w:hAnsi="Palatino Linotype" w:cs="Palatino Linotype"/>
          <w:b/>
          <w:bCs/>
        </w:rPr>
      </w:pPr>
    </w:p>
    <w:p w14:paraId="0D044313" w14:textId="1851F26C" w:rsidR="00A432DE" w:rsidRDefault="00B1387C" w:rsidP="008C431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w:t>
      </w:r>
      <w:r w:rsidR="00A20A74">
        <w:rPr>
          <w:rFonts w:ascii="Palatino Linotype" w:eastAsia="Palatino Linotype" w:hAnsi="Palatino Linotype" w:cs="Palatino Linotype"/>
          <w:b/>
        </w:rPr>
        <w:t xml:space="preserve">Interposición del recurso de revisión. </w:t>
      </w:r>
      <w:r w:rsidR="00A20A74">
        <w:rPr>
          <w:rFonts w:ascii="Palatino Linotype" w:eastAsia="Palatino Linotype" w:hAnsi="Palatino Linotype" w:cs="Palatino Linotype"/>
        </w:rPr>
        <w:t xml:space="preserve">Inconforme </w:t>
      </w:r>
      <w:r w:rsidR="003B119D">
        <w:rPr>
          <w:rFonts w:ascii="Palatino Linotype" w:eastAsia="Palatino Linotype" w:hAnsi="Palatino Linotype" w:cs="Palatino Linotype"/>
        </w:rPr>
        <w:t>la</w:t>
      </w:r>
      <w:r w:rsidR="00F64909">
        <w:rPr>
          <w:rFonts w:ascii="Palatino Linotype" w:eastAsia="Palatino Linotype" w:hAnsi="Palatino Linotype" w:cs="Palatino Linotype"/>
        </w:rPr>
        <w:t>s</w:t>
      </w:r>
      <w:r w:rsidR="003B119D">
        <w:rPr>
          <w:rFonts w:ascii="Palatino Linotype" w:eastAsia="Palatino Linotype" w:hAnsi="Palatino Linotype" w:cs="Palatino Linotype"/>
        </w:rPr>
        <w:t xml:space="preserve"> respuesta</w:t>
      </w:r>
      <w:r w:rsidR="00F64909">
        <w:rPr>
          <w:rFonts w:ascii="Palatino Linotype" w:eastAsia="Palatino Linotype" w:hAnsi="Palatino Linotype" w:cs="Palatino Linotype"/>
        </w:rPr>
        <w:t>s</w:t>
      </w:r>
      <w:r w:rsidR="008C431E">
        <w:rPr>
          <w:rFonts w:ascii="Palatino Linotype" w:eastAsia="Palatino Linotype" w:hAnsi="Palatino Linotype" w:cs="Palatino Linotype"/>
        </w:rPr>
        <w:t xml:space="preserve">, el </w:t>
      </w:r>
      <w:r w:rsidR="00C64497">
        <w:rPr>
          <w:rFonts w:ascii="Palatino Linotype" w:eastAsia="Palatino Linotype" w:hAnsi="Palatino Linotype" w:cs="Palatino Linotype"/>
          <w:b/>
          <w:bCs/>
        </w:rPr>
        <w:t xml:space="preserve">cuatro </w:t>
      </w:r>
      <w:r w:rsidR="003B119D" w:rsidRPr="00984682">
        <w:rPr>
          <w:rFonts w:ascii="Palatino Linotype" w:eastAsia="Palatino Linotype" w:hAnsi="Palatino Linotype" w:cs="Palatino Linotype"/>
          <w:b/>
          <w:bCs/>
        </w:rPr>
        <w:t>de abril de dos mil veintidós</w:t>
      </w:r>
      <w:r w:rsidR="008C431E">
        <w:rPr>
          <w:rFonts w:ascii="Palatino Linotype" w:eastAsia="Palatino Linotype" w:hAnsi="Palatino Linotype" w:cs="Palatino Linotype"/>
        </w:rPr>
        <w:t xml:space="preserve">, el </w:t>
      </w:r>
      <w:r w:rsidR="008C431E">
        <w:rPr>
          <w:rFonts w:ascii="Palatino Linotype" w:eastAsia="Palatino Linotype" w:hAnsi="Palatino Linotype" w:cs="Palatino Linotype"/>
          <w:b/>
          <w:bCs/>
        </w:rPr>
        <w:t xml:space="preserve">RECURRENTE </w:t>
      </w:r>
      <w:r w:rsidR="008C431E">
        <w:rPr>
          <w:rFonts w:ascii="Palatino Linotype" w:eastAsia="Palatino Linotype" w:hAnsi="Palatino Linotype" w:cs="Palatino Linotype"/>
        </w:rPr>
        <w:t>interpuso</w:t>
      </w:r>
      <w:r w:rsidR="004E273A">
        <w:rPr>
          <w:rFonts w:ascii="Palatino Linotype" w:eastAsia="Palatino Linotype" w:hAnsi="Palatino Linotype" w:cs="Palatino Linotype"/>
        </w:rPr>
        <w:t xml:space="preserve"> los</w:t>
      </w:r>
      <w:r w:rsidR="00A20A74">
        <w:rPr>
          <w:rFonts w:ascii="Palatino Linotype" w:eastAsia="Palatino Linotype" w:hAnsi="Palatino Linotype" w:cs="Palatino Linotype"/>
        </w:rPr>
        <w:t xml:space="preserve"> Recurso</w:t>
      </w:r>
      <w:r w:rsidR="008C431E">
        <w:rPr>
          <w:rFonts w:ascii="Palatino Linotype" w:eastAsia="Palatino Linotype" w:hAnsi="Palatino Linotype" w:cs="Palatino Linotype"/>
        </w:rPr>
        <w:t>s</w:t>
      </w:r>
      <w:r w:rsidR="00A20A74">
        <w:rPr>
          <w:rFonts w:ascii="Palatino Linotype" w:eastAsia="Palatino Linotype" w:hAnsi="Palatino Linotype" w:cs="Palatino Linotype"/>
        </w:rPr>
        <w:t xml:space="preserve"> de Revisión</w:t>
      </w:r>
      <w:r w:rsidR="008C431E">
        <w:rPr>
          <w:rFonts w:ascii="Palatino Linotype" w:eastAsia="Palatino Linotype" w:hAnsi="Palatino Linotype" w:cs="Palatino Linotype"/>
        </w:rPr>
        <w:t>, en los que señaló</w:t>
      </w:r>
      <w:r w:rsidR="002F1A5E">
        <w:rPr>
          <w:rFonts w:ascii="Palatino Linotype" w:eastAsia="Palatino Linotype" w:hAnsi="Palatino Linotype" w:cs="Palatino Linotype"/>
        </w:rPr>
        <w:t xml:space="preserve">, de manera idéntica, </w:t>
      </w:r>
      <w:r w:rsidR="00D61952">
        <w:rPr>
          <w:rFonts w:ascii="Palatino Linotype" w:eastAsia="Palatino Linotype" w:hAnsi="Palatino Linotype" w:cs="Palatino Linotype"/>
        </w:rPr>
        <w:t>lo siguiente</w:t>
      </w:r>
      <w:r w:rsidR="008C431E">
        <w:rPr>
          <w:rFonts w:ascii="Palatino Linotype" w:eastAsia="Palatino Linotype" w:hAnsi="Palatino Linotype" w:cs="Palatino Linotype"/>
        </w:rPr>
        <w:t xml:space="preserve">: </w:t>
      </w:r>
    </w:p>
    <w:p w14:paraId="10CCA9CC" w14:textId="169AB394" w:rsidR="003F19A2" w:rsidRDefault="003F19A2" w:rsidP="008C431E">
      <w:pPr>
        <w:spacing w:line="360" w:lineRule="auto"/>
        <w:ind w:right="49"/>
        <w:jc w:val="both"/>
        <w:rPr>
          <w:rFonts w:ascii="Palatino Linotype" w:eastAsia="Palatino Linotype" w:hAnsi="Palatino Linotype" w:cs="Palatino Linotype"/>
        </w:rPr>
      </w:pPr>
    </w:p>
    <w:p w14:paraId="47E7FEA5" w14:textId="49C341AD" w:rsidR="003F19A2" w:rsidRPr="003F19A2" w:rsidRDefault="003F19A2" w:rsidP="003F19A2">
      <w:pPr>
        <w:spacing w:line="360" w:lineRule="auto"/>
        <w:ind w:left="567" w:right="49"/>
        <w:jc w:val="both"/>
        <w:rPr>
          <w:rFonts w:ascii="Palatino Linotype" w:eastAsia="Palatino Linotype" w:hAnsi="Palatino Linotype" w:cs="Palatino Linotype"/>
          <w:b/>
          <w:bCs/>
          <w:color w:val="000000"/>
          <w:sz w:val="22"/>
          <w:szCs w:val="22"/>
        </w:rPr>
      </w:pPr>
      <w:r w:rsidRPr="003F19A2">
        <w:rPr>
          <w:rFonts w:ascii="Palatino Linotype" w:eastAsia="Palatino Linotype" w:hAnsi="Palatino Linotype" w:cs="Palatino Linotype"/>
          <w:b/>
          <w:bCs/>
        </w:rPr>
        <w:t>Acto impugnado</w:t>
      </w:r>
    </w:p>
    <w:p w14:paraId="073D1EDA" w14:textId="391D6CDE" w:rsidR="00113F74" w:rsidRDefault="00C64497" w:rsidP="00113F74">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C64497">
        <w:rPr>
          <w:rFonts w:ascii="Palatino Linotype" w:eastAsia="Palatino Linotype" w:hAnsi="Palatino Linotype" w:cs="Palatino Linotype"/>
          <w:i/>
          <w:color w:val="000000"/>
          <w:sz w:val="22"/>
          <w:szCs w:val="22"/>
        </w:rPr>
        <w:t>La respuesta proporcionada por el Sujeto Obligado</w:t>
      </w:r>
      <w:r>
        <w:rPr>
          <w:rFonts w:ascii="Palatino Linotype" w:eastAsia="Palatino Linotype" w:hAnsi="Palatino Linotype" w:cs="Palatino Linotype"/>
          <w:i/>
          <w:color w:val="000000"/>
          <w:sz w:val="22"/>
          <w:szCs w:val="22"/>
        </w:rPr>
        <w:t>”</w:t>
      </w:r>
      <w:r w:rsidRPr="00C64497">
        <w:rPr>
          <w:rFonts w:ascii="Palatino Linotype" w:eastAsia="Palatino Linotype" w:hAnsi="Palatino Linotype" w:cs="Palatino Linotype"/>
          <w:i/>
          <w:color w:val="000000"/>
          <w:sz w:val="22"/>
          <w:szCs w:val="22"/>
        </w:rPr>
        <w:t>.</w:t>
      </w:r>
    </w:p>
    <w:p w14:paraId="38E66068" w14:textId="77777777" w:rsidR="000F1234" w:rsidRDefault="000F1234" w:rsidP="00113F74">
      <w:pPr>
        <w:spacing w:line="360" w:lineRule="auto"/>
        <w:ind w:left="567" w:right="567"/>
        <w:jc w:val="both"/>
        <w:rPr>
          <w:rFonts w:ascii="Palatino Linotype" w:eastAsia="Palatino Linotype" w:hAnsi="Palatino Linotype" w:cs="Palatino Linotype"/>
          <w:i/>
          <w:color w:val="000000"/>
          <w:sz w:val="22"/>
          <w:szCs w:val="22"/>
        </w:rPr>
      </w:pPr>
    </w:p>
    <w:p w14:paraId="06DD6688" w14:textId="77777777" w:rsidR="00D97606" w:rsidRDefault="00D97606" w:rsidP="00113F74">
      <w:pPr>
        <w:spacing w:line="360" w:lineRule="auto"/>
        <w:ind w:left="567" w:right="567"/>
        <w:jc w:val="both"/>
        <w:rPr>
          <w:rFonts w:ascii="Palatino Linotype" w:eastAsia="Palatino Linotype" w:hAnsi="Palatino Linotype" w:cs="Palatino Linotype"/>
          <w:i/>
          <w:color w:val="000000"/>
          <w:sz w:val="22"/>
          <w:szCs w:val="22"/>
        </w:rPr>
      </w:pPr>
    </w:p>
    <w:p w14:paraId="76B319E3" w14:textId="77777777" w:rsidR="00D97606" w:rsidRDefault="00D97606" w:rsidP="00113F74">
      <w:pPr>
        <w:spacing w:line="360" w:lineRule="auto"/>
        <w:ind w:left="567" w:right="567"/>
        <w:jc w:val="both"/>
        <w:rPr>
          <w:rFonts w:ascii="Palatino Linotype" w:eastAsia="Palatino Linotype" w:hAnsi="Palatino Linotype" w:cs="Palatino Linotype"/>
          <w:i/>
          <w:color w:val="000000"/>
          <w:sz w:val="22"/>
          <w:szCs w:val="22"/>
        </w:rPr>
      </w:pPr>
    </w:p>
    <w:p w14:paraId="4ED54DD0" w14:textId="77777777" w:rsidR="00113F74" w:rsidRDefault="00113F74" w:rsidP="00113F74">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rPr>
        <w:lastRenderedPageBreak/>
        <w:t>Motivos de inconformidad.</w:t>
      </w:r>
    </w:p>
    <w:p w14:paraId="04EABDA2" w14:textId="37EC309F" w:rsidR="002F1A5E" w:rsidRDefault="00C64497" w:rsidP="00F64909">
      <w:pP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C64497">
        <w:rPr>
          <w:rFonts w:ascii="Palatino Linotype" w:eastAsia="Palatino Linotype" w:hAnsi="Palatino Linotype" w:cs="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w:t>
      </w:r>
      <w:r w:rsidRPr="00C64497">
        <w:rPr>
          <w:rFonts w:ascii="Palatino Linotype" w:eastAsia="Palatino Linotype" w:hAnsi="Palatino Linotype" w:cs="Palatino Linotype"/>
          <w:i/>
          <w:color w:val="000000"/>
          <w:sz w:val="22"/>
          <w:szCs w:val="22"/>
        </w:rPr>
        <w:lastRenderedPageBreak/>
        <w:t xml:space="preserve">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w:t>
      </w:r>
      <w:proofErr w:type="spellStart"/>
      <w:r w:rsidRPr="00C64497">
        <w:rPr>
          <w:rFonts w:ascii="Palatino Linotype" w:eastAsia="Palatino Linotype" w:hAnsi="Palatino Linotype" w:cs="Palatino Linotype"/>
          <w:i/>
          <w:color w:val="000000"/>
          <w:sz w:val="22"/>
          <w:szCs w:val="22"/>
        </w:rPr>
        <w:t>está</w:t>
      </w:r>
      <w:proofErr w:type="spellEnd"/>
      <w:r w:rsidRPr="00C64497">
        <w:rPr>
          <w:rFonts w:ascii="Palatino Linotype" w:eastAsia="Palatino Linotype" w:hAnsi="Palatino Linotype" w:cs="Palatino Linotype"/>
          <w:i/>
          <w:color w:val="000000"/>
          <w:sz w:val="22"/>
          <w:szCs w:val="22"/>
        </w:rPr>
        <w:t xml:space="preserve"> fecha sin embargo en otra solicitud suben un archivo correspondiente a ese día, lo cual hace evidente la falta de interés en realizar la búsqueda exhaustiva de la documentación relativ</w:t>
      </w:r>
      <w:r>
        <w:rPr>
          <w:rFonts w:ascii="Palatino Linotype" w:eastAsia="Palatino Linotype" w:hAnsi="Palatino Linotype" w:cs="Palatino Linotype"/>
          <w:i/>
          <w:color w:val="000000"/>
          <w:sz w:val="22"/>
          <w:szCs w:val="22"/>
        </w:rPr>
        <w:t xml:space="preserve">o a las solicitudes que reciben”. </w:t>
      </w:r>
    </w:p>
    <w:p w14:paraId="3BA0E523" w14:textId="77777777" w:rsidR="002F1A5E" w:rsidRPr="002F1A5E" w:rsidRDefault="002F1A5E" w:rsidP="003F19A2">
      <w:pPr>
        <w:spacing w:line="360" w:lineRule="auto"/>
        <w:ind w:right="567"/>
        <w:jc w:val="both"/>
        <w:rPr>
          <w:rFonts w:ascii="Palatino Linotype" w:eastAsia="Palatino Linotype" w:hAnsi="Palatino Linotype" w:cs="Palatino Linotype"/>
          <w:iCs/>
          <w:color w:val="000000"/>
          <w:sz w:val="22"/>
          <w:szCs w:val="22"/>
        </w:rPr>
      </w:pPr>
    </w:p>
    <w:bookmarkEnd w:id="8"/>
    <w:p w14:paraId="6B13E6AB" w14:textId="4FF5194B" w:rsidR="00A432DE" w:rsidRPr="00D97606" w:rsidRDefault="009E7799" w:rsidP="002F4042">
      <w:pPr>
        <w:spacing w:line="360" w:lineRule="auto"/>
        <w:jc w:val="both"/>
        <w:rPr>
          <w:rFonts w:ascii="Palatino Linotype" w:eastAsia="Palatino Linotype" w:hAnsi="Palatino Linotype" w:cs="Palatino Linotype"/>
          <w:b/>
          <w:lang w:val="es-MX"/>
        </w:rPr>
      </w:pPr>
      <w:r>
        <w:rPr>
          <w:rFonts w:ascii="Palatino Linotype" w:eastAsia="Palatino Linotype" w:hAnsi="Palatino Linotype" w:cs="Palatino Linotype"/>
          <w:b/>
        </w:rPr>
        <w:t>4</w:t>
      </w:r>
      <w:r w:rsidR="00A20A74" w:rsidRPr="00F36656">
        <w:rPr>
          <w:rFonts w:ascii="Palatino Linotype" w:eastAsia="Palatino Linotype" w:hAnsi="Palatino Linotype" w:cs="Palatino Linotype"/>
          <w:b/>
        </w:rPr>
        <w:t>.</w:t>
      </w:r>
      <w:r w:rsidR="00A20A74">
        <w:rPr>
          <w:rFonts w:ascii="Palatino Linotype" w:eastAsia="Palatino Linotype" w:hAnsi="Palatino Linotype" w:cs="Palatino Linotype"/>
          <w:b/>
        </w:rPr>
        <w:t xml:space="preserve"> Turno. </w:t>
      </w:r>
      <w:r w:rsidR="00A20A7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w:t>
      </w:r>
      <w:r w:rsidR="00994B45">
        <w:rPr>
          <w:rFonts w:ascii="Palatino Linotype" w:eastAsia="Palatino Linotype" w:hAnsi="Palatino Linotype" w:cs="Palatino Linotype"/>
        </w:rPr>
        <w:t>los</w:t>
      </w:r>
      <w:r w:rsidR="00A20A74">
        <w:rPr>
          <w:rFonts w:ascii="Palatino Linotype" w:eastAsia="Palatino Linotype" w:hAnsi="Palatino Linotype" w:cs="Palatino Linotype"/>
        </w:rPr>
        <w:t xml:space="preserve"> recurso</w:t>
      </w:r>
      <w:r w:rsidR="00994B45">
        <w:rPr>
          <w:rFonts w:ascii="Palatino Linotype" w:eastAsia="Palatino Linotype" w:hAnsi="Palatino Linotype" w:cs="Palatino Linotype"/>
        </w:rPr>
        <w:t xml:space="preserve">s </w:t>
      </w:r>
      <w:r w:rsidR="00A20A74">
        <w:rPr>
          <w:rFonts w:ascii="Palatino Linotype" w:eastAsia="Palatino Linotype" w:hAnsi="Palatino Linotype" w:cs="Palatino Linotype"/>
        </w:rPr>
        <w:t>de revisión</w:t>
      </w:r>
      <w:r w:rsidR="00352FA1">
        <w:rPr>
          <w:rFonts w:ascii="Palatino Linotype" w:eastAsia="Palatino Linotype" w:hAnsi="Palatino Linotype" w:cs="Palatino Linotype"/>
        </w:rPr>
        <w:t xml:space="preserve"> número</w:t>
      </w:r>
      <w:r w:rsidR="00A20A74">
        <w:rPr>
          <w:rFonts w:ascii="Palatino Linotype" w:eastAsia="Palatino Linotype" w:hAnsi="Palatino Linotype" w:cs="Palatino Linotype"/>
        </w:rPr>
        <w:t xml:space="preserve"> </w:t>
      </w:r>
      <w:r w:rsidR="00C64497">
        <w:rPr>
          <w:rFonts w:ascii="Palatino Linotype" w:eastAsia="Palatino Linotype" w:hAnsi="Palatino Linotype" w:cs="Palatino Linotype"/>
          <w:b/>
        </w:rPr>
        <w:t>05499/INFOEM/IP/RR/2022</w:t>
      </w:r>
      <w:r w:rsidR="00C64497">
        <w:rPr>
          <w:rFonts w:ascii="Palatino Linotype" w:eastAsia="Palatino Linotype" w:hAnsi="Palatino Linotype" w:cs="Palatino Linotype"/>
        </w:rPr>
        <w:t xml:space="preserve">, </w:t>
      </w:r>
      <w:r w:rsidR="00C64497">
        <w:rPr>
          <w:rFonts w:ascii="Palatino Linotype" w:eastAsia="Palatino Linotype" w:hAnsi="Palatino Linotype" w:cs="Palatino Linotype"/>
          <w:b/>
        </w:rPr>
        <w:t xml:space="preserve">05500/INFOEM/IP/RR/2022, 05515/INFOEM/IP/RR/2022, 05516/INFOEM/IP/RR/2022, 05517/INFOEM/IP/RR/2022  y 05518/INFOEM/IP/RR/2022 </w:t>
      </w:r>
      <w:r w:rsidR="00A20A74">
        <w:rPr>
          <w:rFonts w:ascii="Palatino Linotype" w:eastAsia="Palatino Linotype" w:hAnsi="Palatino Linotype" w:cs="Palatino Linotype"/>
        </w:rPr>
        <w:t>se turn</w:t>
      </w:r>
      <w:r w:rsidR="00352FA1">
        <w:rPr>
          <w:rFonts w:ascii="Palatino Linotype" w:eastAsia="Palatino Linotype" w:hAnsi="Palatino Linotype" w:cs="Palatino Linotype"/>
        </w:rPr>
        <w:t>aron</w:t>
      </w:r>
      <w:r w:rsidR="00A20A74">
        <w:rPr>
          <w:rFonts w:ascii="Palatino Linotype" w:eastAsia="Palatino Linotype" w:hAnsi="Palatino Linotype" w:cs="Palatino Linotype"/>
        </w:rPr>
        <w:t xml:space="preserve"> por el sistema electrónico del Instituto de Transparencia, Acceso a la Información Pública y Protección de Datos Personales del Estado de México y Municipios, a l</w:t>
      </w:r>
      <w:r w:rsidR="00352FA1">
        <w:rPr>
          <w:rFonts w:ascii="Palatino Linotype" w:eastAsia="Palatino Linotype" w:hAnsi="Palatino Linotype" w:cs="Palatino Linotype"/>
        </w:rPr>
        <w:t>os</w:t>
      </w:r>
      <w:r w:rsidR="00A20A74">
        <w:rPr>
          <w:rFonts w:ascii="Palatino Linotype" w:eastAsia="Palatino Linotype" w:hAnsi="Palatino Linotype" w:cs="Palatino Linotype"/>
        </w:rPr>
        <w:t xml:space="preserve"> Comisionad</w:t>
      </w:r>
      <w:r w:rsidR="00352FA1">
        <w:rPr>
          <w:rFonts w:ascii="Palatino Linotype" w:eastAsia="Palatino Linotype" w:hAnsi="Palatino Linotype" w:cs="Palatino Linotype"/>
        </w:rPr>
        <w:t>os</w:t>
      </w:r>
      <w:r w:rsidR="00A20A74">
        <w:rPr>
          <w:rFonts w:ascii="Palatino Linotype" w:eastAsia="Palatino Linotype" w:hAnsi="Palatino Linotype" w:cs="Palatino Linotype"/>
        </w:rPr>
        <w:t xml:space="preserve"> </w:t>
      </w:r>
      <w:r w:rsidR="00A20A74">
        <w:rPr>
          <w:rFonts w:ascii="Palatino Linotype" w:eastAsia="Palatino Linotype" w:hAnsi="Palatino Linotype" w:cs="Palatino Linotype"/>
          <w:b/>
        </w:rPr>
        <w:t>Guadalupe Ramírez Peña</w:t>
      </w:r>
      <w:r w:rsidR="00352FA1">
        <w:rPr>
          <w:rFonts w:ascii="Palatino Linotype" w:eastAsia="Palatino Linotype" w:hAnsi="Palatino Linotype" w:cs="Palatino Linotype"/>
          <w:bCs/>
        </w:rPr>
        <w:t xml:space="preserve">, </w:t>
      </w:r>
      <w:r w:rsidR="00352FA1">
        <w:rPr>
          <w:rFonts w:ascii="Palatino Linotype" w:eastAsia="Palatino Linotype" w:hAnsi="Palatino Linotype" w:cs="Palatino Linotype"/>
          <w:b/>
        </w:rPr>
        <w:t>José Martínez Vilchis</w:t>
      </w:r>
      <w:r w:rsidR="00C64497">
        <w:rPr>
          <w:rFonts w:ascii="Palatino Linotype" w:eastAsia="Palatino Linotype" w:hAnsi="Palatino Linotype" w:cs="Palatino Linotype"/>
          <w:bCs/>
        </w:rPr>
        <w:t xml:space="preserve">, </w:t>
      </w:r>
      <w:r w:rsidR="00C64497">
        <w:rPr>
          <w:rFonts w:ascii="Palatino Linotype" w:eastAsia="Palatino Linotype" w:hAnsi="Palatino Linotype" w:cs="Palatino Linotype"/>
          <w:b/>
          <w:bCs/>
        </w:rPr>
        <w:t xml:space="preserve">Sharon Morales Martínez </w:t>
      </w:r>
      <w:r w:rsidR="00352FA1">
        <w:rPr>
          <w:rFonts w:ascii="Palatino Linotype" w:eastAsia="Palatino Linotype" w:hAnsi="Palatino Linotype" w:cs="Palatino Linotype"/>
          <w:bCs/>
        </w:rPr>
        <w:t xml:space="preserve">y </w:t>
      </w:r>
      <w:r w:rsidR="00352FA1">
        <w:rPr>
          <w:rFonts w:ascii="Palatino Linotype" w:eastAsia="Palatino Linotype" w:hAnsi="Palatino Linotype" w:cs="Palatino Linotype"/>
          <w:b/>
        </w:rPr>
        <w:t>Luis Gustavo Parra Noriega</w:t>
      </w:r>
      <w:r w:rsidR="00A20A74">
        <w:rPr>
          <w:rFonts w:ascii="Palatino Linotype" w:eastAsia="Palatino Linotype" w:hAnsi="Palatino Linotype" w:cs="Palatino Linotype"/>
        </w:rPr>
        <w:t xml:space="preserve"> para su análisis, estudio, elaboración del proyecto y presentación ante el Pleno de este Instituto.</w:t>
      </w:r>
    </w:p>
    <w:p w14:paraId="5E6FA715" w14:textId="34EDCBB9" w:rsidR="00113D4E" w:rsidRDefault="009E7799" w:rsidP="002F404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5</w:t>
      </w:r>
      <w:r w:rsidR="00A20A74" w:rsidRPr="00F36656">
        <w:rPr>
          <w:rFonts w:ascii="Palatino Linotype" w:eastAsia="Palatino Linotype" w:hAnsi="Palatino Linotype" w:cs="Palatino Linotype"/>
          <w:b/>
        </w:rPr>
        <w:t>.</w:t>
      </w:r>
      <w:r w:rsidR="00A20A74">
        <w:rPr>
          <w:rFonts w:ascii="Palatino Linotype" w:eastAsia="Palatino Linotype" w:hAnsi="Palatino Linotype" w:cs="Palatino Linotype"/>
          <w:b/>
        </w:rPr>
        <w:t xml:space="preserve"> Admisión del recurso de </w:t>
      </w:r>
      <w:r w:rsidR="00A20A74" w:rsidRPr="00950258">
        <w:rPr>
          <w:rFonts w:ascii="Palatino Linotype" w:eastAsia="Palatino Linotype" w:hAnsi="Palatino Linotype" w:cs="Palatino Linotype"/>
          <w:b/>
        </w:rPr>
        <w:t xml:space="preserve">revisión: </w:t>
      </w:r>
      <w:r w:rsidR="00A20A74" w:rsidRPr="00950258">
        <w:rPr>
          <w:rFonts w:ascii="Palatino Linotype" w:eastAsia="Palatino Linotype" w:hAnsi="Palatino Linotype" w:cs="Palatino Linotype"/>
        </w:rPr>
        <w:t>En</w:t>
      </w:r>
      <w:r w:rsidR="00352FA1" w:rsidRPr="00950258">
        <w:rPr>
          <w:rFonts w:ascii="Palatino Linotype" w:eastAsia="Palatino Linotype" w:hAnsi="Palatino Linotype" w:cs="Palatino Linotype"/>
        </w:rPr>
        <w:t xml:space="preserve"> fechas </w:t>
      </w:r>
      <w:r w:rsidR="00C64497">
        <w:rPr>
          <w:rFonts w:ascii="Palatino Linotype" w:eastAsia="Palatino Linotype" w:hAnsi="Palatino Linotype" w:cs="Palatino Linotype"/>
          <w:b/>
          <w:bCs/>
        </w:rPr>
        <w:t xml:space="preserve">seis, siete y ocho </w:t>
      </w:r>
      <w:r w:rsidR="002F1A5E" w:rsidRPr="00984682">
        <w:rPr>
          <w:rFonts w:ascii="Palatino Linotype" w:eastAsia="Palatino Linotype" w:hAnsi="Palatino Linotype" w:cs="Palatino Linotype"/>
          <w:b/>
          <w:bCs/>
        </w:rPr>
        <w:t xml:space="preserve">de abril de </w:t>
      </w:r>
      <w:r w:rsidR="00E2267B" w:rsidRPr="00984682">
        <w:rPr>
          <w:rFonts w:ascii="Palatino Linotype" w:eastAsia="Palatino Linotype" w:hAnsi="Palatino Linotype" w:cs="Palatino Linotype"/>
          <w:b/>
          <w:bCs/>
        </w:rPr>
        <w:t>dos mil veintidós</w:t>
      </w:r>
      <w:r w:rsidR="00A20A74" w:rsidRPr="00950258">
        <w:rPr>
          <w:rFonts w:ascii="Palatino Linotype" w:eastAsia="Palatino Linotype" w:hAnsi="Palatino Linotype" w:cs="Palatino Linotype"/>
        </w:rPr>
        <w:t xml:space="preserve">, </w:t>
      </w:r>
      <w:r w:rsidR="00113D4E" w:rsidRPr="00950258">
        <w:rPr>
          <w:rFonts w:ascii="Palatino Linotype" w:eastAsia="Palatino Linotype" w:hAnsi="Palatino Linotype" w:cs="Palatino Linotype"/>
        </w:rPr>
        <w:t xml:space="preserve">de conformidad con el artículo 185 fracciones I, II y IV de la Ley de Transparencia y Acceso a la Información Pública, se </w:t>
      </w:r>
      <w:r w:rsidR="00A20A74" w:rsidRPr="00950258">
        <w:rPr>
          <w:rFonts w:ascii="Palatino Linotype" w:eastAsia="Palatino Linotype" w:hAnsi="Palatino Linotype" w:cs="Palatino Linotype"/>
        </w:rPr>
        <w:t>admiti</w:t>
      </w:r>
      <w:r w:rsidR="00113D4E" w:rsidRPr="00950258">
        <w:rPr>
          <w:rFonts w:ascii="Palatino Linotype" w:eastAsia="Palatino Linotype" w:hAnsi="Palatino Linotype" w:cs="Palatino Linotype"/>
        </w:rPr>
        <w:t>eron a trámite los</w:t>
      </w:r>
      <w:r w:rsidR="00A20A74" w:rsidRPr="00950258">
        <w:rPr>
          <w:rFonts w:ascii="Palatino Linotype" w:eastAsia="Palatino Linotype" w:hAnsi="Palatino Linotype" w:cs="Palatino Linotype"/>
        </w:rPr>
        <w:t xml:space="preserve"> recurso</w:t>
      </w:r>
      <w:r w:rsidR="00113D4E" w:rsidRPr="00950258">
        <w:rPr>
          <w:rFonts w:ascii="Palatino Linotype" w:eastAsia="Palatino Linotype" w:hAnsi="Palatino Linotype" w:cs="Palatino Linotype"/>
        </w:rPr>
        <w:t>s</w:t>
      </w:r>
      <w:r w:rsidR="00A20A74" w:rsidRPr="00950258">
        <w:rPr>
          <w:rFonts w:ascii="Palatino Linotype" w:eastAsia="Palatino Linotype" w:hAnsi="Palatino Linotype" w:cs="Palatino Linotype"/>
        </w:rPr>
        <w:t xml:space="preserve"> de revisión que ahora se resuelve</w:t>
      </w:r>
      <w:r w:rsidR="00113D4E" w:rsidRPr="00950258">
        <w:rPr>
          <w:rFonts w:ascii="Palatino Linotype" w:eastAsia="Palatino Linotype" w:hAnsi="Palatino Linotype" w:cs="Palatino Linotype"/>
        </w:rPr>
        <w:t>n</w:t>
      </w:r>
      <w:r w:rsidR="00A20A74" w:rsidRPr="00950258">
        <w:rPr>
          <w:rFonts w:ascii="Palatino Linotype" w:eastAsia="Palatino Linotype" w:hAnsi="Palatino Linotype" w:cs="Palatino Linotype"/>
        </w:rPr>
        <w:t>, dando un plazo máximo de siete días hábiles para que las partes manifestaran lo que a su derecho resultara conveniente, ofrecieran pruebas, formularan</w:t>
      </w:r>
      <w:r w:rsidR="00A20A74">
        <w:rPr>
          <w:rFonts w:ascii="Palatino Linotype" w:eastAsia="Palatino Linotype" w:hAnsi="Palatino Linotype" w:cs="Palatino Linotype"/>
        </w:rPr>
        <w:t xml:space="preserve"> alegatos y el Sujeto Obligado presentara su informe justificado. </w:t>
      </w:r>
    </w:p>
    <w:p w14:paraId="102F84D6" w14:textId="77777777" w:rsidR="00A432DE" w:rsidRDefault="00A432DE" w:rsidP="002F4042">
      <w:pPr>
        <w:spacing w:line="360" w:lineRule="auto"/>
        <w:jc w:val="both"/>
        <w:rPr>
          <w:rFonts w:ascii="Palatino Linotype" w:eastAsia="Palatino Linotype" w:hAnsi="Palatino Linotype" w:cs="Palatino Linotype"/>
        </w:rPr>
      </w:pPr>
    </w:p>
    <w:p w14:paraId="5609A414" w14:textId="5EF2680F" w:rsidR="00D61952" w:rsidRDefault="009E7799" w:rsidP="002F404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w:t>
      </w:r>
      <w:r w:rsidR="00A20A74">
        <w:rPr>
          <w:rFonts w:ascii="Palatino Linotype" w:eastAsia="Palatino Linotype" w:hAnsi="Palatino Linotype" w:cs="Palatino Linotype"/>
          <w:b/>
          <w:color w:val="000000"/>
        </w:rPr>
        <w:t>.</w:t>
      </w:r>
      <w:r w:rsidR="00113D4E">
        <w:rPr>
          <w:rFonts w:ascii="Palatino Linotype" w:eastAsia="Palatino Linotype" w:hAnsi="Palatino Linotype" w:cs="Palatino Linotype"/>
          <w:b/>
          <w:color w:val="000000"/>
        </w:rPr>
        <w:t xml:space="preserve"> Acumulación: </w:t>
      </w:r>
      <w:r w:rsidR="00113D4E">
        <w:rPr>
          <w:rFonts w:ascii="Palatino Linotype" w:eastAsia="Palatino Linotype" w:hAnsi="Palatino Linotype" w:cs="Palatino Linotype"/>
          <w:bCs/>
          <w:color w:val="000000"/>
        </w:rPr>
        <w:t xml:space="preserve">En la </w:t>
      </w:r>
      <w:r w:rsidR="00AC0867">
        <w:rPr>
          <w:rFonts w:ascii="Palatino Linotype" w:eastAsia="Palatino Linotype" w:hAnsi="Palatino Linotype" w:cs="Palatino Linotype"/>
          <w:b/>
          <w:color w:val="000000"/>
        </w:rPr>
        <w:t xml:space="preserve">Décima </w:t>
      </w:r>
      <w:r w:rsidR="00C64497">
        <w:rPr>
          <w:rFonts w:ascii="Palatino Linotype" w:eastAsia="Palatino Linotype" w:hAnsi="Palatino Linotype" w:cs="Palatino Linotype"/>
          <w:b/>
          <w:color w:val="000000"/>
        </w:rPr>
        <w:t>Cuarta</w:t>
      </w:r>
      <w:r w:rsidR="007A6A98">
        <w:rPr>
          <w:rFonts w:ascii="Palatino Linotype" w:eastAsia="Palatino Linotype" w:hAnsi="Palatino Linotype" w:cs="Palatino Linotype"/>
          <w:b/>
          <w:color w:val="000000"/>
        </w:rPr>
        <w:t xml:space="preserve"> Sesión Ordinaria</w:t>
      </w:r>
      <w:r w:rsidR="00113D4E">
        <w:rPr>
          <w:rFonts w:ascii="Palatino Linotype" w:eastAsia="Palatino Linotype" w:hAnsi="Palatino Linotype" w:cs="Palatino Linotype"/>
          <w:b/>
          <w:color w:val="000000"/>
        </w:rPr>
        <w:t xml:space="preserve"> </w:t>
      </w:r>
      <w:r w:rsidR="00113D4E">
        <w:rPr>
          <w:rFonts w:ascii="Palatino Linotype" w:eastAsia="Palatino Linotype" w:hAnsi="Palatino Linotype" w:cs="Palatino Linotype"/>
          <w:bCs/>
          <w:color w:val="000000"/>
        </w:rPr>
        <w:t xml:space="preserve">celebrada el </w:t>
      </w:r>
      <w:r w:rsidR="007A6A98">
        <w:rPr>
          <w:rFonts w:ascii="Palatino Linotype" w:eastAsia="Palatino Linotype" w:hAnsi="Palatino Linotype" w:cs="Palatino Linotype"/>
          <w:b/>
          <w:color w:val="000000"/>
        </w:rPr>
        <w:t>v</w:t>
      </w:r>
      <w:r w:rsidR="00C64497">
        <w:rPr>
          <w:rFonts w:ascii="Palatino Linotype" w:eastAsia="Palatino Linotype" w:hAnsi="Palatino Linotype" w:cs="Palatino Linotype"/>
          <w:b/>
          <w:color w:val="000000"/>
        </w:rPr>
        <w:t>einte</w:t>
      </w:r>
      <w:r w:rsidR="00113D4E">
        <w:rPr>
          <w:rFonts w:ascii="Palatino Linotype" w:eastAsia="Palatino Linotype" w:hAnsi="Palatino Linotype" w:cs="Palatino Linotype"/>
          <w:b/>
          <w:color w:val="000000"/>
        </w:rPr>
        <w:t xml:space="preserve"> de abril de dos mil veintidós</w:t>
      </w:r>
      <w:r w:rsidR="00113D4E">
        <w:rPr>
          <w:rFonts w:ascii="Palatino Linotype" w:eastAsia="Palatino Linotype" w:hAnsi="Palatino Linotype" w:cs="Palatino Linotype"/>
          <w:bCs/>
          <w:color w:val="000000"/>
        </w:rPr>
        <w:t xml:space="preserve">, al advertir la conexidad causa y con la finalidad de evitar que se dicten resoluciones contradictorias, de conformidad con el artículo 195 de la Ley de Transparencia y Acceso a la Información Pública del Estado de México y Municipios y el artículo 18 del Código de Procedimientos Administrativos del Estado de México, se acordó la acumulación de los recursos antes señalados, acordando que fuera Ponente la Comisionada </w:t>
      </w:r>
      <w:r w:rsidR="004E273A">
        <w:rPr>
          <w:rFonts w:ascii="Palatino Linotype" w:eastAsia="Palatino Linotype" w:hAnsi="Palatino Linotype" w:cs="Palatino Linotype"/>
          <w:b/>
          <w:color w:val="000000"/>
        </w:rPr>
        <w:t xml:space="preserve">Guadalupe Ramírez Peña; </w:t>
      </w:r>
      <w:r w:rsidR="004E273A">
        <w:rPr>
          <w:rFonts w:ascii="Palatino Linotype" w:eastAsia="Palatino Linotype" w:hAnsi="Palatino Linotype" w:cs="Palatino Linotype"/>
          <w:color w:val="000000"/>
        </w:rPr>
        <w:t>acumulación que mediante acuerdo se notificó a las parte</w:t>
      </w:r>
      <w:r w:rsidR="00AA41AE">
        <w:rPr>
          <w:rFonts w:ascii="Palatino Linotype" w:eastAsia="Palatino Linotype" w:hAnsi="Palatino Linotype" w:cs="Palatino Linotype"/>
          <w:color w:val="000000"/>
        </w:rPr>
        <w:t>s</w:t>
      </w:r>
      <w:r w:rsidR="004E273A">
        <w:rPr>
          <w:rFonts w:ascii="Palatino Linotype" w:eastAsia="Palatino Linotype" w:hAnsi="Palatino Linotype" w:cs="Palatino Linotype"/>
          <w:color w:val="000000"/>
        </w:rPr>
        <w:t xml:space="preserve">. </w:t>
      </w:r>
    </w:p>
    <w:p w14:paraId="47E3371F" w14:textId="77777777" w:rsidR="00F64909" w:rsidRPr="000F1234" w:rsidRDefault="00F64909" w:rsidP="002F404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60D14404" w14:textId="439581C1" w:rsidR="00E772CA" w:rsidRDefault="009E7799" w:rsidP="002F404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w:t>
      </w:r>
      <w:r w:rsidR="00113D4E">
        <w:rPr>
          <w:rFonts w:ascii="Palatino Linotype" w:eastAsia="Palatino Linotype" w:hAnsi="Palatino Linotype" w:cs="Palatino Linotype"/>
          <w:b/>
          <w:color w:val="000000"/>
        </w:rPr>
        <w:t xml:space="preserve">. </w:t>
      </w:r>
      <w:r w:rsidR="00A20A74">
        <w:rPr>
          <w:rFonts w:ascii="Palatino Linotype" w:eastAsia="Palatino Linotype" w:hAnsi="Palatino Linotype" w:cs="Palatino Linotype"/>
          <w:b/>
          <w:color w:val="000000"/>
        </w:rPr>
        <w:t>Informe Justificado y Manifestaciones</w:t>
      </w:r>
      <w:r w:rsidR="00A20A74">
        <w:rPr>
          <w:rFonts w:ascii="Palatino Linotype" w:eastAsia="Palatino Linotype" w:hAnsi="Palatino Linotype" w:cs="Palatino Linotype"/>
          <w:color w:val="000000"/>
        </w:rPr>
        <w:t xml:space="preserve">: De las constancias que integran el expediente en que se actúa se advierte </w:t>
      </w:r>
      <w:r w:rsidR="0011359F">
        <w:rPr>
          <w:rFonts w:ascii="Palatino Linotype" w:eastAsia="Palatino Linotype" w:hAnsi="Palatino Linotype" w:cs="Palatino Linotype"/>
          <w:color w:val="000000"/>
        </w:rPr>
        <w:t xml:space="preserve">que </w:t>
      </w:r>
      <w:r w:rsidR="00A20A74">
        <w:rPr>
          <w:rFonts w:ascii="Palatino Linotype" w:eastAsia="Palatino Linotype" w:hAnsi="Palatino Linotype" w:cs="Palatino Linotype"/>
          <w:color w:val="000000"/>
        </w:rPr>
        <w:t xml:space="preserve">el </w:t>
      </w:r>
      <w:r w:rsidR="00044BF2" w:rsidRPr="00950258">
        <w:rPr>
          <w:rFonts w:ascii="Palatino Linotype" w:eastAsia="Palatino Linotype" w:hAnsi="Palatino Linotype" w:cs="Palatino Linotype"/>
          <w:b/>
          <w:bCs/>
          <w:color w:val="000000"/>
        </w:rPr>
        <w:t>SUJETO OBLIGADO</w:t>
      </w:r>
      <w:r w:rsidR="00A20A74" w:rsidRPr="00950258">
        <w:rPr>
          <w:rFonts w:ascii="Palatino Linotype" w:eastAsia="Palatino Linotype" w:hAnsi="Palatino Linotype" w:cs="Palatino Linotype"/>
          <w:color w:val="000000"/>
        </w:rPr>
        <w:t xml:space="preserve"> </w:t>
      </w:r>
      <w:r w:rsidR="00BE180C">
        <w:rPr>
          <w:rFonts w:ascii="Palatino Linotype" w:eastAsia="Palatino Linotype" w:hAnsi="Palatino Linotype" w:cs="Palatino Linotype"/>
          <w:color w:val="000000"/>
        </w:rPr>
        <w:t xml:space="preserve">en fecha </w:t>
      </w:r>
      <w:r w:rsidR="00BE180C">
        <w:rPr>
          <w:rFonts w:ascii="Palatino Linotype" w:eastAsia="Palatino Linotype" w:hAnsi="Palatino Linotype" w:cs="Palatino Linotype"/>
          <w:b/>
          <w:bCs/>
          <w:color w:val="000000"/>
        </w:rPr>
        <w:t xml:space="preserve">quince de agosto de dos mil veintidós </w:t>
      </w:r>
      <w:r w:rsidR="00BE180C">
        <w:rPr>
          <w:rFonts w:ascii="Palatino Linotype" w:eastAsia="Palatino Linotype" w:hAnsi="Palatino Linotype" w:cs="Palatino Linotype"/>
          <w:color w:val="000000"/>
        </w:rPr>
        <w:t xml:space="preserve">rindió sus informes justificados en los siguientes Recursos de Revisión </w:t>
      </w:r>
      <w:r w:rsidR="00BE180C" w:rsidRPr="00BE180C">
        <w:rPr>
          <w:rFonts w:ascii="Palatino Linotype" w:eastAsia="Palatino Linotype" w:hAnsi="Palatino Linotype" w:cs="Palatino Linotype"/>
          <w:b/>
          <w:bCs/>
          <w:color w:val="000000"/>
        </w:rPr>
        <w:t xml:space="preserve">05499/INFOEM/IP/RR/2022, 05500/INFOEM/IP/RR/2022, </w:t>
      </w:r>
      <w:r w:rsidR="00BE180C" w:rsidRPr="00BE180C">
        <w:rPr>
          <w:rFonts w:ascii="Palatino Linotype" w:eastAsia="Palatino Linotype" w:hAnsi="Palatino Linotype" w:cs="Palatino Linotype"/>
          <w:b/>
          <w:bCs/>
          <w:color w:val="000000"/>
        </w:rPr>
        <w:lastRenderedPageBreak/>
        <w:t>05517/INFOEM/IP/RR/2022   y 05518/INFOEM/IP/RR/2022</w:t>
      </w:r>
      <w:r w:rsidR="00BE180C">
        <w:rPr>
          <w:rFonts w:ascii="Palatino Linotype" w:eastAsia="Palatino Linotype" w:hAnsi="Palatino Linotype" w:cs="Palatino Linotype"/>
          <w:color w:val="000000"/>
        </w:rPr>
        <w:t xml:space="preserve"> y los cuales versan sobre lo que a continuación se enuncia: </w:t>
      </w:r>
    </w:p>
    <w:p w14:paraId="33E1515B" w14:textId="0B66819B" w:rsidR="00BE180C" w:rsidRDefault="00BE180C" w:rsidP="002F404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343377CB" w14:textId="298535DD" w:rsidR="000C54D8" w:rsidRDefault="000C54D8" w:rsidP="00EB26AE">
      <w:pPr>
        <w:pStyle w:val="Prrafodelista"/>
        <w:widowControl w:val="0"/>
        <w:pBdr>
          <w:top w:val="nil"/>
          <w:left w:val="nil"/>
          <w:bottom w:val="nil"/>
          <w:right w:val="nil"/>
          <w:between w:val="nil"/>
        </w:pBdr>
        <w:tabs>
          <w:tab w:val="left" w:pos="993"/>
        </w:tabs>
        <w:spacing w:line="276" w:lineRule="auto"/>
        <w:ind w:left="567" w:right="567"/>
        <w:jc w:val="center"/>
        <w:rPr>
          <w:rFonts w:ascii="Palatino Linotype" w:eastAsia="Palatino Linotype" w:hAnsi="Palatino Linotype" w:cs="Palatino Linotype"/>
          <w:b/>
          <w:bCs/>
          <w:i/>
          <w:iCs/>
          <w:color w:val="000000"/>
        </w:rPr>
      </w:pPr>
      <w:r w:rsidRPr="000C54D8">
        <w:rPr>
          <w:rFonts w:ascii="Palatino Linotype" w:eastAsia="Palatino Linotype" w:hAnsi="Palatino Linotype" w:cs="Palatino Linotype"/>
          <w:b/>
          <w:bCs/>
          <w:i/>
          <w:iCs/>
          <w:color w:val="000000"/>
        </w:rPr>
        <w:t>05499/INFOEM/IP/RR/2022</w:t>
      </w:r>
    </w:p>
    <w:p w14:paraId="76703AD8" w14:textId="77777777" w:rsidR="000C54D8" w:rsidRPr="000C54D8" w:rsidRDefault="000C54D8" w:rsidP="00EB26AE">
      <w:pPr>
        <w:pStyle w:val="Prrafodelista"/>
        <w:widowControl w:val="0"/>
        <w:pBdr>
          <w:top w:val="nil"/>
          <w:left w:val="nil"/>
          <w:bottom w:val="nil"/>
          <w:right w:val="nil"/>
          <w:between w:val="nil"/>
        </w:pBdr>
        <w:tabs>
          <w:tab w:val="left" w:pos="993"/>
        </w:tabs>
        <w:spacing w:line="276" w:lineRule="auto"/>
        <w:ind w:left="567" w:right="567"/>
        <w:jc w:val="both"/>
        <w:rPr>
          <w:rFonts w:ascii="Palatino Linotype" w:eastAsia="Palatino Linotype" w:hAnsi="Palatino Linotype" w:cs="Palatino Linotype"/>
          <w:i/>
          <w:iCs/>
          <w:color w:val="000000"/>
        </w:rPr>
      </w:pPr>
    </w:p>
    <w:p w14:paraId="7686DD83" w14:textId="5FDDFDE7" w:rsidR="00BE180C" w:rsidRPr="00F64909" w:rsidRDefault="00BE180C" w:rsidP="00EB26AE">
      <w:pPr>
        <w:pStyle w:val="Prrafodelista"/>
        <w:widowControl w:val="0"/>
        <w:pBdr>
          <w:top w:val="nil"/>
          <w:left w:val="nil"/>
          <w:bottom w:val="nil"/>
          <w:right w:val="nil"/>
          <w:between w:val="nil"/>
        </w:pBdr>
        <w:tabs>
          <w:tab w:val="left" w:pos="993"/>
        </w:tabs>
        <w:spacing w:line="276" w:lineRule="auto"/>
        <w:ind w:left="567" w:right="567"/>
        <w:jc w:val="both"/>
        <w:rPr>
          <w:rFonts w:ascii="Palatino Linotype" w:eastAsia="Palatino Linotype" w:hAnsi="Palatino Linotype" w:cs="Palatino Linotype"/>
          <w:b/>
          <w:bCs/>
          <w:i/>
          <w:iCs/>
          <w:color w:val="000000"/>
          <w:u w:val="single"/>
        </w:rPr>
      </w:pPr>
      <w:r>
        <w:rPr>
          <w:rFonts w:ascii="Palatino Linotype" w:eastAsia="Palatino Linotype" w:hAnsi="Palatino Linotype" w:cs="Palatino Linotype"/>
          <w:i/>
          <w:iCs/>
          <w:color w:val="000000"/>
        </w:rPr>
        <w:t xml:space="preserve">“Este sujeto obligado, da cumplimiento conforme a lo establecido en el artículo 198 de la Ley de Transparencia y Acceso a la Información Pública del Estado de México y Municipios, </w:t>
      </w:r>
      <w:r>
        <w:rPr>
          <w:rFonts w:ascii="Palatino Linotype" w:eastAsia="Palatino Linotype" w:hAnsi="Palatino Linotype" w:cs="Palatino Linotype"/>
          <w:b/>
          <w:bCs/>
          <w:i/>
          <w:iCs/>
          <w:color w:val="000000"/>
        </w:rPr>
        <w:t>informando</w:t>
      </w:r>
      <w:r w:rsidR="000C54D8">
        <w:rPr>
          <w:rFonts w:ascii="Palatino Linotype" w:eastAsia="Palatino Linotype" w:hAnsi="Palatino Linotype" w:cs="Palatino Linotype"/>
          <w:b/>
          <w:bCs/>
          <w:i/>
          <w:iCs/>
          <w:color w:val="000000"/>
        </w:rPr>
        <w:t xml:space="preserve"> que el día 29 de Febrero del año 2022, </w:t>
      </w:r>
      <w:r w:rsidR="000C54D8" w:rsidRPr="00F64909">
        <w:rPr>
          <w:rFonts w:ascii="Palatino Linotype" w:eastAsia="Palatino Linotype" w:hAnsi="Palatino Linotype" w:cs="Palatino Linotype"/>
          <w:b/>
          <w:bCs/>
          <w:i/>
          <w:iCs/>
          <w:color w:val="000000"/>
          <w:u w:val="single"/>
        </w:rPr>
        <w:t xml:space="preserve">no existe esa fecha en el calendario oficial” </w:t>
      </w:r>
    </w:p>
    <w:p w14:paraId="626266C0" w14:textId="69BFF8C8" w:rsidR="000C54D8" w:rsidRDefault="000C54D8" w:rsidP="00EB26AE">
      <w:pPr>
        <w:pStyle w:val="Prrafodelista"/>
        <w:widowControl w:val="0"/>
        <w:pBdr>
          <w:top w:val="nil"/>
          <w:left w:val="nil"/>
          <w:bottom w:val="nil"/>
          <w:right w:val="nil"/>
          <w:between w:val="nil"/>
        </w:pBdr>
        <w:tabs>
          <w:tab w:val="left" w:pos="993"/>
        </w:tabs>
        <w:spacing w:line="276" w:lineRule="auto"/>
        <w:ind w:left="567" w:right="567"/>
        <w:jc w:val="both"/>
        <w:rPr>
          <w:rFonts w:ascii="Palatino Linotype" w:eastAsia="Palatino Linotype" w:hAnsi="Palatino Linotype" w:cs="Palatino Linotype"/>
          <w:b/>
          <w:bCs/>
          <w:i/>
          <w:iCs/>
          <w:color w:val="000000"/>
        </w:rPr>
      </w:pPr>
    </w:p>
    <w:p w14:paraId="04B7F5E3" w14:textId="2C9D3620" w:rsidR="00EB26AE" w:rsidRDefault="00EB26AE" w:rsidP="00EB26AE">
      <w:pPr>
        <w:pStyle w:val="Prrafodelista"/>
        <w:widowControl w:val="0"/>
        <w:pBdr>
          <w:top w:val="nil"/>
          <w:left w:val="nil"/>
          <w:bottom w:val="nil"/>
          <w:right w:val="nil"/>
          <w:between w:val="nil"/>
        </w:pBdr>
        <w:tabs>
          <w:tab w:val="left" w:pos="993"/>
        </w:tabs>
        <w:spacing w:line="276" w:lineRule="auto"/>
        <w:ind w:left="567" w:right="567"/>
        <w:jc w:val="center"/>
        <w:rPr>
          <w:rFonts w:ascii="Palatino Linotype" w:eastAsia="Palatino Linotype" w:hAnsi="Palatino Linotype" w:cs="Palatino Linotype"/>
          <w:i/>
          <w:iCs/>
          <w:color w:val="000000"/>
        </w:rPr>
      </w:pPr>
      <w:r w:rsidRPr="00EB26AE">
        <w:rPr>
          <w:rFonts w:ascii="Palatino Linotype" w:eastAsia="Palatino Linotype" w:hAnsi="Palatino Linotype" w:cs="Palatino Linotype"/>
          <w:i/>
          <w:iCs/>
          <w:color w:val="000000"/>
        </w:rPr>
        <w:t>…</w:t>
      </w:r>
    </w:p>
    <w:p w14:paraId="26324723" w14:textId="77777777" w:rsidR="00EB26AE" w:rsidRPr="00EB26AE" w:rsidRDefault="00EB26AE" w:rsidP="00EB26AE">
      <w:pPr>
        <w:pStyle w:val="Prrafodelista"/>
        <w:widowControl w:val="0"/>
        <w:pBdr>
          <w:top w:val="nil"/>
          <w:left w:val="nil"/>
          <w:bottom w:val="nil"/>
          <w:right w:val="nil"/>
          <w:between w:val="nil"/>
        </w:pBdr>
        <w:tabs>
          <w:tab w:val="left" w:pos="993"/>
        </w:tabs>
        <w:spacing w:line="276" w:lineRule="auto"/>
        <w:ind w:left="567" w:right="567"/>
        <w:jc w:val="center"/>
        <w:rPr>
          <w:rFonts w:ascii="Palatino Linotype" w:eastAsia="Palatino Linotype" w:hAnsi="Palatino Linotype" w:cs="Palatino Linotype"/>
          <w:i/>
          <w:iCs/>
          <w:color w:val="000000"/>
        </w:rPr>
      </w:pPr>
    </w:p>
    <w:p w14:paraId="2740D673" w14:textId="3D356997" w:rsidR="000C54D8" w:rsidRPr="000C54D8" w:rsidRDefault="000C54D8" w:rsidP="00EB26AE">
      <w:pPr>
        <w:pStyle w:val="Prrafodelista"/>
        <w:widowControl w:val="0"/>
        <w:pBdr>
          <w:top w:val="nil"/>
          <w:left w:val="nil"/>
          <w:bottom w:val="nil"/>
          <w:right w:val="nil"/>
          <w:between w:val="nil"/>
        </w:pBdr>
        <w:tabs>
          <w:tab w:val="left" w:pos="993"/>
        </w:tabs>
        <w:spacing w:line="276" w:lineRule="auto"/>
        <w:ind w:left="567" w:right="567"/>
        <w:jc w:val="center"/>
        <w:rPr>
          <w:rFonts w:ascii="Palatino Linotype" w:eastAsia="Palatino Linotype" w:hAnsi="Palatino Linotype" w:cs="Palatino Linotype"/>
          <w:b/>
          <w:bCs/>
          <w:i/>
          <w:iCs/>
          <w:color w:val="000000"/>
        </w:rPr>
      </w:pPr>
      <w:r w:rsidRPr="000C54D8">
        <w:rPr>
          <w:rFonts w:ascii="Palatino Linotype" w:eastAsia="Palatino Linotype" w:hAnsi="Palatino Linotype" w:cs="Palatino Linotype"/>
          <w:b/>
          <w:bCs/>
          <w:i/>
          <w:iCs/>
          <w:color w:val="000000"/>
        </w:rPr>
        <w:t>05500/INFOEM/IP/RR/2022</w:t>
      </w:r>
    </w:p>
    <w:p w14:paraId="45209DD2" w14:textId="77777777" w:rsidR="000C54D8" w:rsidRDefault="000C54D8" w:rsidP="00EB26AE">
      <w:pPr>
        <w:pStyle w:val="Prrafodelista"/>
        <w:widowControl w:val="0"/>
        <w:pBdr>
          <w:top w:val="nil"/>
          <w:left w:val="nil"/>
          <w:bottom w:val="nil"/>
          <w:right w:val="nil"/>
          <w:between w:val="nil"/>
        </w:pBdr>
        <w:tabs>
          <w:tab w:val="left" w:pos="993"/>
        </w:tabs>
        <w:spacing w:line="276" w:lineRule="auto"/>
        <w:ind w:left="567" w:right="567"/>
        <w:jc w:val="both"/>
        <w:rPr>
          <w:rFonts w:ascii="Palatino Linotype" w:eastAsia="Palatino Linotype" w:hAnsi="Palatino Linotype" w:cs="Palatino Linotype"/>
          <w:b/>
          <w:bCs/>
          <w:color w:val="000000"/>
        </w:rPr>
      </w:pPr>
    </w:p>
    <w:p w14:paraId="566D612A" w14:textId="71DFD790" w:rsidR="000C54D8" w:rsidRPr="00F64909" w:rsidRDefault="000C54D8" w:rsidP="00EB26AE">
      <w:pPr>
        <w:pStyle w:val="Prrafodelista"/>
        <w:widowControl w:val="0"/>
        <w:pBdr>
          <w:top w:val="nil"/>
          <w:left w:val="nil"/>
          <w:bottom w:val="nil"/>
          <w:right w:val="nil"/>
          <w:between w:val="nil"/>
        </w:pBdr>
        <w:tabs>
          <w:tab w:val="left" w:pos="993"/>
        </w:tabs>
        <w:spacing w:line="276" w:lineRule="auto"/>
        <w:ind w:left="567" w:right="567"/>
        <w:jc w:val="both"/>
        <w:rPr>
          <w:rFonts w:ascii="Palatino Linotype" w:eastAsia="Palatino Linotype" w:hAnsi="Palatino Linotype" w:cs="Palatino Linotype"/>
          <w:b/>
          <w:bCs/>
          <w:i/>
          <w:iCs/>
          <w:color w:val="000000"/>
          <w:u w:val="single"/>
        </w:rPr>
      </w:pPr>
      <w:r>
        <w:rPr>
          <w:rFonts w:ascii="Palatino Linotype" w:eastAsia="Palatino Linotype" w:hAnsi="Palatino Linotype" w:cs="Palatino Linotype"/>
          <w:i/>
          <w:iCs/>
          <w:color w:val="000000"/>
        </w:rPr>
        <w:t xml:space="preserve">“Este sujeto obligado, da cumplimiento conforme a lo establecido en el artículo 198 de la Ley de Transparencia y Acceso a la Información Pública del Estado de México y Municipios, </w:t>
      </w:r>
      <w:r>
        <w:rPr>
          <w:rFonts w:ascii="Palatino Linotype" w:eastAsia="Palatino Linotype" w:hAnsi="Palatino Linotype" w:cs="Palatino Linotype"/>
          <w:b/>
          <w:bCs/>
          <w:i/>
          <w:iCs/>
          <w:color w:val="000000"/>
        </w:rPr>
        <w:t xml:space="preserve">informando que el día 29 de Febrero del año 2022, </w:t>
      </w:r>
      <w:r w:rsidRPr="00F64909">
        <w:rPr>
          <w:rFonts w:ascii="Palatino Linotype" w:eastAsia="Palatino Linotype" w:hAnsi="Palatino Linotype" w:cs="Palatino Linotype"/>
          <w:b/>
          <w:bCs/>
          <w:i/>
          <w:iCs/>
          <w:color w:val="000000"/>
          <w:u w:val="single"/>
        </w:rPr>
        <w:t>no existe esa fecha en el calendario oficial”</w:t>
      </w:r>
    </w:p>
    <w:p w14:paraId="335DA4F3" w14:textId="7E509162" w:rsidR="00EB26AE" w:rsidRPr="00EB26AE" w:rsidRDefault="00EB26AE" w:rsidP="00EB26AE">
      <w:pPr>
        <w:pStyle w:val="Prrafodelista"/>
        <w:widowControl w:val="0"/>
        <w:pBdr>
          <w:top w:val="nil"/>
          <w:left w:val="nil"/>
          <w:bottom w:val="nil"/>
          <w:right w:val="nil"/>
          <w:between w:val="nil"/>
        </w:pBdr>
        <w:tabs>
          <w:tab w:val="left" w:pos="993"/>
        </w:tabs>
        <w:spacing w:line="276" w:lineRule="auto"/>
        <w:ind w:left="567" w:right="567"/>
        <w:jc w:val="center"/>
        <w:rPr>
          <w:rFonts w:ascii="Palatino Linotype" w:eastAsia="Palatino Linotype" w:hAnsi="Palatino Linotype" w:cs="Palatino Linotype"/>
          <w:i/>
          <w:iCs/>
          <w:color w:val="000000"/>
        </w:rPr>
      </w:pPr>
      <w:r w:rsidRPr="00EB26AE">
        <w:rPr>
          <w:rFonts w:ascii="Palatino Linotype" w:eastAsia="Palatino Linotype" w:hAnsi="Palatino Linotype" w:cs="Palatino Linotype"/>
          <w:i/>
          <w:iCs/>
          <w:color w:val="000000"/>
        </w:rPr>
        <w:t>…</w:t>
      </w:r>
    </w:p>
    <w:p w14:paraId="6A470FB0" w14:textId="656C74A3" w:rsidR="000C54D8" w:rsidRDefault="000C54D8" w:rsidP="00EB26AE">
      <w:pPr>
        <w:widowControl w:val="0"/>
        <w:pBdr>
          <w:top w:val="nil"/>
          <w:left w:val="nil"/>
          <w:bottom w:val="nil"/>
          <w:right w:val="nil"/>
          <w:between w:val="nil"/>
        </w:pBdr>
        <w:tabs>
          <w:tab w:val="left" w:pos="993"/>
        </w:tabs>
        <w:spacing w:line="276" w:lineRule="auto"/>
        <w:ind w:right="567"/>
        <w:jc w:val="both"/>
        <w:rPr>
          <w:rFonts w:ascii="Palatino Linotype" w:eastAsia="Palatino Linotype" w:hAnsi="Palatino Linotype" w:cs="Palatino Linotype"/>
          <w:b/>
          <w:bCs/>
          <w:i/>
          <w:iCs/>
          <w:color w:val="000000"/>
        </w:rPr>
      </w:pPr>
    </w:p>
    <w:p w14:paraId="0CC370E7" w14:textId="77777777" w:rsidR="00EB26AE" w:rsidRPr="000C54D8" w:rsidRDefault="00EB26AE" w:rsidP="00EB26AE">
      <w:pPr>
        <w:widowControl w:val="0"/>
        <w:pBdr>
          <w:top w:val="nil"/>
          <w:left w:val="nil"/>
          <w:bottom w:val="nil"/>
          <w:right w:val="nil"/>
          <w:between w:val="nil"/>
        </w:pBdr>
        <w:tabs>
          <w:tab w:val="left" w:pos="993"/>
        </w:tabs>
        <w:spacing w:line="276" w:lineRule="auto"/>
        <w:ind w:right="567"/>
        <w:jc w:val="both"/>
        <w:rPr>
          <w:rFonts w:ascii="Palatino Linotype" w:eastAsia="Palatino Linotype" w:hAnsi="Palatino Linotype" w:cs="Palatino Linotype"/>
          <w:b/>
          <w:bCs/>
          <w:i/>
          <w:iCs/>
          <w:color w:val="000000"/>
        </w:rPr>
      </w:pPr>
    </w:p>
    <w:p w14:paraId="4331CD25" w14:textId="5EDD061F" w:rsidR="000C54D8" w:rsidRPr="000C54D8" w:rsidRDefault="000C54D8" w:rsidP="00EB26AE">
      <w:pPr>
        <w:pStyle w:val="Prrafodelista"/>
        <w:widowControl w:val="0"/>
        <w:pBdr>
          <w:top w:val="nil"/>
          <w:left w:val="nil"/>
          <w:bottom w:val="nil"/>
          <w:right w:val="nil"/>
          <w:between w:val="nil"/>
        </w:pBdr>
        <w:tabs>
          <w:tab w:val="left" w:pos="993"/>
        </w:tabs>
        <w:spacing w:line="276" w:lineRule="auto"/>
        <w:ind w:left="567" w:right="567"/>
        <w:jc w:val="center"/>
        <w:rPr>
          <w:rFonts w:ascii="Palatino Linotype" w:eastAsia="Palatino Linotype" w:hAnsi="Palatino Linotype" w:cs="Palatino Linotype"/>
          <w:b/>
          <w:bCs/>
          <w:i/>
          <w:iCs/>
          <w:color w:val="000000"/>
        </w:rPr>
      </w:pPr>
      <w:r w:rsidRPr="000C54D8">
        <w:rPr>
          <w:rFonts w:ascii="Palatino Linotype" w:eastAsia="Palatino Linotype" w:hAnsi="Palatino Linotype" w:cs="Palatino Linotype"/>
          <w:b/>
          <w:bCs/>
          <w:i/>
          <w:iCs/>
          <w:color w:val="000000"/>
        </w:rPr>
        <w:t>055</w:t>
      </w:r>
      <w:r w:rsidR="006724DE">
        <w:rPr>
          <w:rFonts w:ascii="Palatino Linotype" w:eastAsia="Palatino Linotype" w:hAnsi="Palatino Linotype" w:cs="Palatino Linotype"/>
          <w:b/>
          <w:bCs/>
          <w:i/>
          <w:iCs/>
          <w:color w:val="000000"/>
        </w:rPr>
        <w:t>17</w:t>
      </w:r>
      <w:r w:rsidRPr="000C54D8">
        <w:rPr>
          <w:rFonts w:ascii="Palatino Linotype" w:eastAsia="Palatino Linotype" w:hAnsi="Palatino Linotype" w:cs="Palatino Linotype"/>
          <w:b/>
          <w:bCs/>
          <w:i/>
          <w:iCs/>
          <w:color w:val="000000"/>
        </w:rPr>
        <w:t>/INFOEM/IP/RR/2022</w:t>
      </w:r>
    </w:p>
    <w:p w14:paraId="3664DC8A" w14:textId="77777777" w:rsidR="000C54D8" w:rsidRPr="00D26CF1" w:rsidRDefault="000C54D8" w:rsidP="00EB26AE">
      <w:pPr>
        <w:widowControl w:val="0"/>
        <w:pBdr>
          <w:top w:val="nil"/>
          <w:left w:val="nil"/>
          <w:bottom w:val="nil"/>
          <w:right w:val="nil"/>
          <w:between w:val="nil"/>
        </w:pBdr>
        <w:tabs>
          <w:tab w:val="left" w:pos="993"/>
        </w:tabs>
        <w:spacing w:line="276" w:lineRule="auto"/>
        <w:ind w:right="567"/>
        <w:jc w:val="both"/>
        <w:rPr>
          <w:rFonts w:ascii="Palatino Linotype" w:eastAsia="Palatino Linotype" w:hAnsi="Palatino Linotype" w:cs="Palatino Linotype"/>
          <w:b/>
          <w:bCs/>
          <w:i/>
          <w:iCs/>
          <w:color w:val="000000"/>
        </w:rPr>
      </w:pPr>
    </w:p>
    <w:p w14:paraId="3F788A2C" w14:textId="69B2F5E8" w:rsidR="00EB26AE" w:rsidRPr="00F64909" w:rsidRDefault="00D26CF1" w:rsidP="00EB26AE">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iCs/>
          <w:color w:val="000000"/>
          <w:u w:val="single"/>
        </w:rPr>
      </w:pPr>
      <w:r>
        <w:rPr>
          <w:rFonts w:ascii="Palatino Linotype" w:eastAsia="Palatino Linotype" w:hAnsi="Palatino Linotype" w:cs="Palatino Linotype"/>
          <w:i/>
          <w:iCs/>
          <w:color w:val="000000"/>
        </w:rPr>
        <w:t xml:space="preserve">“Este sujeto obligado, da cumplimiento conforme a lo establecido en el artículo 198 de la Ley de Transparencia y Acceso a la Información Pública del Estado de México y Municipios, </w:t>
      </w:r>
      <w:r w:rsidRPr="00EB26AE">
        <w:rPr>
          <w:rFonts w:ascii="Palatino Linotype" w:eastAsia="Palatino Linotype" w:hAnsi="Palatino Linotype" w:cs="Palatino Linotype"/>
          <w:b/>
          <w:bCs/>
          <w:i/>
          <w:iCs/>
          <w:color w:val="000000"/>
        </w:rPr>
        <w:t xml:space="preserve">informando que el día 30 de Febrero del año 2022, </w:t>
      </w:r>
      <w:r w:rsidRPr="00F64909">
        <w:rPr>
          <w:rFonts w:ascii="Palatino Linotype" w:eastAsia="Palatino Linotype" w:hAnsi="Palatino Linotype" w:cs="Palatino Linotype"/>
          <w:b/>
          <w:bCs/>
          <w:i/>
          <w:iCs/>
          <w:color w:val="000000"/>
          <w:u w:val="single"/>
        </w:rPr>
        <w:t>no existe esa fecha en el calendario oficial</w:t>
      </w:r>
      <w:r w:rsidRPr="00F64909">
        <w:rPr>
          <w:rFonts w:ascii="Palatino Linotype" w:eastAsia="Palatino Linotype" w:hAnsi="Palatino Linotype" w:cs="Palatino Linotype"/>
          <w:i/>
          <w:iCs/>
          <w:color w:val="000000"/>
          <w:u w:val="single"/>
        </w:rPr>
        <w:t>”</w:t>
      </w:r>
    </w:p>
    <w:p w14:paraId="276BB2B1" w14:textId="77777777" w:rsidR="00EB26AE" w:rsidRPr="00EB26AE" w:rsidRDefault="00EB26AE" w:rsidP="00EB26AE">
      <w:pPr>
        <w:pStyle w:val="Prrafodelista"/>
        <w:widowControl w:val="0"/>
        <w:pBdr>
          <w:top w:val="nil"/>
          <w:left w:val="nil"/>
          <w:bottom w:val="nil"/>
          <w:right w:val="nil"/>
          <w:between w:val="nil"/>
        </w:pBdr>
        <w:tabs>
          <w:tab w:val="left" w:pos="993"/>
        </w:tabs>
        <w:spacing w:line="276" w:lineRule="auto"/>
        <w:ind w:left="567" w:right="567"/>
        <w:jc w:val="center"/>
        <w:rPr>
          <w:rFonts w:ascii="Palatino Linotype" w:eastAsia="Palatino Linotype" w:hAnsi="Palatino Linotype" w:cs="Palatino Linotype"/>
          <w:i/>
          <w:iCs/>
          <w:color w:val="000000"/>
        </w:rPr>
      </w:pPr>
      <w:r w:rsidRPr="00EB26AE">
        <w:rPr>
          <w:rFonts w:ascii="Palatino Linotype" w:eastAsia="Palatino Linotype" w:hAnsi="Palatino Linotype" w:cs="Palatino Linotype"/>
          <w:i/>
          <w:iCs/>
          <w:color w:val="000000"/>
        </w:rPr>
        <w:lastRenderedPageBreak/>
        <w:t>…</w:t>
      </w:r>
    </w:p>
    <w:p w14:paraId="60333456" w14:textId="77777777" w:rsidR="00EB26AE" w:rsidRDefault="00EB26AE" w:rsidP="00EB26AE">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iCs/>
          <w:color w:val="000000"/>
        </w:rPr>
      </w:pPr>
    </w:p>
    <w:p w14:paraId="007E715F" w14:textId="33FFD4D2" w:rsidR="00EB26AE" w:rsidRPr="000C54D8" w:rsidRDefault="00EB26AE" w:rsidP="00EB26AE">
      <w:pPr>
        <w:pStyle w:val="Prrafodelista"/>
        <w:widowControl w:val="0"/>
        <w:pBdr>
          <w:top w:val="nil"/>
          <w:left w:val="nil"/>
          <w:bottom w:val="nil"/>
          <w:right w:val="nil"/>
          <w:between w:val="nil"/>
        </w:pBdr>
        <w:tabs>
          <w:tab w:val="left" w:pos="993"/>
        </w:tabs>
        <w:spacing w:line="276" w:lineRule="auto"/>
        <w:ind w:left="567" w:right="567"/>
        <w:jc w:val="center"/>
        <w:rPr>
          <w:rFonts w:ascii="Palatino Linotype" w:eastAsia="Palatino Linotype" w:hAnsi="Palatino Linotype" w:cs="Palatino Linotype"/>
          <w:b/>
          <w:bCs/>
          <w:i/>
          <w:iCs/>
          <w:color w:val="000000"/>
        </w:rPr>
      </w:pPr>
      <w:r w:rsidRPr="000C54D8">
        <w:rPr>
          <w:rFonts w:ascii="Palatino Linotype" w:eastAsia="Palatino Linotype" w:hAnsi="Palatino Linotype" w:cs="Palatino Linotype"/>
          <w:b/>
          <w:bCs/>
          <w:i/>
          <w:iCs/>
          <w:color w:val="000000"/>
        </w:rPr>
        <w:t>055</w:t>
      </w:r>
      <w:r>
        <w:rPr>
          <w:rFonts w:ascii="Palatino Linotype" w:eastAsia="Palatino Linotype" w:hAnsi="Palatino Linotype" w:cs="Palatino Linotype"/>
          <w:b/>
          <w:bCs/>
          <w:i/>
          <w:iCs/>
          <w:color w:val="000000"/>
        </w:rPr>
        <w:t>18</w:t>
      </w:r>
      <w:r w:rsidRPr="000C54D8">
        <w:rPr>
          <w:rFonts w:ascii="Palatino Linotype" w:eastAsia="Palatino Linotype" w:hAnsi="Palatino Linotype" w:cs="Palatino Linotype"/>
          <w:b/>
          <w:bCs/>
          <w:i/>
          <w:iCs/>
          <w:color w:val="000000"/>
        </w:rPr>
        <w:t>/INFOEM/IP/RR/2022</w:t>
      </w:r>
    </w:p>
    <w:p w14:paraId="0DCFF2A7" w14:textId="77777777" w:rsidR="00EB26AE" w:rsidRPr="00D26CF1" w:rsidRDefault="00EB26AE" w:rsidP="00EB26AE">
      <w:pPr>
        <w:widowControl w:val="0"/>
        <w:pBdr>
          <w:top w:val="nil"/>
          <w:left w:val="nil"/>
          <w:bottom w:val="nil"/>
          <w:right w:val="nil"/>
          <w:between w:val="nil"/>
        </w:pBdr>
        <w:tabs>
          <w:tab w:val="left" w:pos="993"/>
        </w:tabs>
        <w:spacing w:line="276" w:lineRule="auto"/>
        <w:ind w:right="567"/>
        <w:jc w:val="both"/>
        <w:rPr>
          <w:rFonts w:ascii="Palatino Linotype" w:eastAsia="Palatino Linotype" w:hAnsi="Palatino Linotype" w:cs="Palatino Linotype"/>
          <w:b/>
          <w:bCs/>
          <w:i/>
          <w:iCs/>
          <w:color w:val="000000"/>
        </w:rPr>
      </w:pPr>
    </w:p>
    <w:p w14:paraId="7D9C996D" w14:textId="77777777" w:rsidR="00EB26AE" w:rsidRPr="00F64909" w:rsidRDefault="00EB26AE" w:rsidP="00EB26AE">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iCs/>
          <w:color w:val="000000"/>
          <w:u w:val="single"/>
        </w:rPr>
      </w:pPr>
      <w:r>
        <w:rPr>
          <w:rFonts w:ascii="Palatino Linotype" w:eastAsia="Palatino Linotype" w:hAnsi="Palatino Linotype" w:cs="Palatino Linotype"/>
          <w:i/>
          <w:iCs/>
          <w:color w:val="000000"/>
        </w:rPr>
        <w:t xml:space="preserve">“Este sujeto obligado, da cumplimiento conforme a lo establecido en el artículo 198 de la Ley de Transparencia y Acceso a la Información Pública del Estado de México y Municipios, </w:t>
      </w:r>
      <w:r w:rsidRPr="00EB26AE">
        <w:rPr>
          <w:rFonts w:ascii="Palatino Linotype" w:eastAsia="Palatino Linotype" w:hAnsi="Palatino Linotype" w:cs="Palatino Linotype"/>
          <w:b/>
          <w:bCs/>
          <w:i/>
          <w:iCs/>
          <w:color w:val="000000"/>
        </w:rPr>
        <w:t xml:space="preserve">informando que el día 30 de Febrero del año 2022, </w:t>
      </w:r>
      <w:r w:rsidRPr="00F64909">
        <w:rPr>
          <w:rFonts w:ascii="Palatino Linotype" w:eastAsia="Palatino Linotype" w:hAnsi="Palatino Linotype" w:cs="Palatino Linotype"/>
          <w:b/>
          <w:bCs/>
          <w:i/>
          <w:iCs/>
          <w:color w:val="000000"/>
          <w:u w:val="single"/>
        </w:rPr>
        <w:t>no existe esa fecha en el calendario oficial</w:t>
      </w:r>
      <w:r w:rsidRPr="00F64909">
        <w:rPr>
          <w:rFonts w:ascii="Palatino Linotype" w:eastAsia="Palatino Linotype" w:hAnsi="Palatino Linotype" w:cs="Palatino Linotype"/>
          <w:i/>
          <w:iCs/>
          <w:color w:val="000000"/>
          <w:u w:val="single"/>
        </w:rPr>
        <w:t>”</w:t>
      </w:r>
    </w:p>
    <w:p w14:paraId="7FA4D75D" w14:textId="599F93E4" w:rsidR="007A6A98" w:rsidRDefault="007A6A98" w:rsidP="00EB26A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59F9764E" w14:textId="128C7EE6" w:rsidR="0011359F" w:rsidRDefault="0011359F" w:rsidP="00EB26A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bCs/>
        </w:rPr>
      </w:pPr>
      <w:r>
        <w:rPr>
          <w:rFonts w:ascii="Palatino Linotype" w:eastAsia="Palatino Linotype" w:hAnsi="Palatino Linotype" w:cs="Palatino Linotype"/>
          <w:color w:val="000000"/>
        </w:rPr>
        <w:t xml:space="preserve">Por su parte,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remitió manifestaciones en los recursos de revisión </w:t>
      </w:r>
      <w:r>
        <w:rPr>
          <w:rFonts w:ascii="Palatino Linotype" w:eastAsia="Palatino Linotype" w:hAnsi="Palatino Linotype" w:cs="Palatino Linotype"/>
          <w:b/>
        </w:rPr>
        <w:t xml:space="preserve">05499/INFOEM/IP/RR/2022 y 05500/INFOEM/IP/RR/2022 </w:t>
      </w:r>
      <w:r>
        <w:rPr>
          <w:rFonts w:ascii="Palatino Linotype" w:eastAsia="Palatino Linotype" w:hAnsi="Palatino Linotype" w:cs="Palatino Linotype"/>
          <w:bCs/>
        </w:rPr>
        <w:t xml:space="preserve">en los que adjuntó el informe justificado que el Sujeto Obligado había proporcionado. </w:t>
      </w:r>
    </w:p>
    <w:p w14:paraId="03DC4DAB" w14:textId="77777777" w:rsidR="00D61952" w:rsidRDefault="00D61952" w:rsidP="00EB26A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3C3B87AE" w14:textId="50FEA80F" w:rsidR="00950258" w:rsidRDefault="0011359F" w:rsidP="002F4042">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sidR="00A20A74" w:rsidRPr="00F62904">
        <w:rPr>
          <w:rFonts w:ascii="Palatino Linotype" w:eastAsia="Palatino Linotype" w:hAnsi="Palatino Linotype" w:cs="Palatino Linotype"/>
          <w:b/>
        </w:rPr>
        <w:t>.- Ampliación de plazo:</w:t>
      </w:r>
      <w:r w:rsidR="00A20A74" w:rsidRPr="00F62904">
        <w:rPr>
          <w:rFonts w:ascii="Palatino Linotype" w:eastAsia="Palatino Linotype" w:hAnsi="Palatino Linotype" w:cs="Palatino Linotype"/>
        </w:rPr>
        <w:t xml:space="preserve"> El </w:t>
      </w:r>
      <w:r w:rsidR="00D97606">
        <w:rPr>
          <w:rFonts w:ascii="Palatino Linotype" w:eastAsia="Palatino Linotype" w:hAnsi="Palatino Linotype" w:cs="Palatino Linotype"/>
          <w:b/>
        </w:rPr>
        <w:t>dieciocho</w:t>
      </w:r>
      <w:r w:rsidR="00F64909">
        <w:rPr>
          <w:rFonts w:ascii="Palatino Linotype" w:eastAsia="Palatino Linotype" w:hAnsi="Palatino Linotype" w:cs="Palatino Linotype"/>
          <w:b/>
        </w:rPr>
        <w:t xml:space="preserve"> </w:t>
      </w:r>
      <w:r w:rsidR="00C36E7F">
        <w:rPr>
          <w:rFonts w:ascii="Palatino Linotype" w:eastAsia="Palatino Linotype" w:hAnsi="Palatino Linotype" w:cs="Palatino Linotype"/>
          <w:b/>
        </w:rPr>
        <w:t xml:space="preserve">de agosto de </w:t>
      </w:r>
      <w:r w:rsidR="00A20A74" w:rsidRPr="00F62904">
        <w:rPr>
          <w:rFonts w:ascii="Palatino Linotype" w:eastAsia="Palatino Linotype" w:hAnsi="Palatino Linotype" w:cs="Palatino Linotype"/>
          <w:b/>
        </w:rPr>
        <w:t>dos mil veintidós</w:t>
      </w:r>
      <w:r w:rsidR="00A20A74" w:rsidRPr="00F6290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FEAFA91" w14:textId="77777777" w:rsidR="00F64909" w:rsidRPr="00EB26AE" w:rsidRDefault="00F64909" w:rsidP="002F4042">
      <w:pPr>
        <w:widowControl w:val="0"/>
        <w:tabs>
          <w:tab w:val="left" w:pos="709"/>
        </w:tabs>
        <w:spacing w:line="360" w:lineRule="auto"/>
        <w:jc w:val="both"/>
        <w:rPr>
          <w:rFonts w:ascii="Palatino Linotype" w:eastAsia="Palatino Linotype" w:hAnsi="Palatino Linotype" w:cs="Palatino Linotype"/>
        </w:rPr>
      </w:pPr>
    </w:p>
    <w:p w14:paraId="1F9897EC" w14:textId="57C7F78E" w:rsidR="00A432DE" w:rsidRDefault="00A20A74" w:rsidP="00C36E7F">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F62904">
        <w:rPr>
          <w:rFonts w:ascii="Palatino Linotype" w:eastAsia="Palatino Linotype" w:hAnsi="Palatino Linotype" w:cs="Palatino Linotype"/>
        </w:rPr>
        <w:lastRenderedPageBreak/>
        <w:t>aproximadamente un 400%, circunstancia atípica que ha rebasado las capacidades técnicas y humanas del personal encargado de la proyección de las resoluciones a dichos medios de impugnación.</w:t>
      </w:r>
    </w:p>
    <w:p w14:paraId="2D70EC9C" w14:textId="77777777" w:rsidR="00EB26AE" w:rsidRPr="00F62904" w:rsidRDefault="00EB26AE" w:rsidP="00C36E7F">
      <w:pPr>
        <w:widowControl w:val="0"/>
        <w:tabs>
          <w:tab w:val="left" w:pos="709"/>
        </w:tabs>
        <w:spacing w:line="360" w:lineRule="auto"/>
        <w:jc w:val="both"/>
        <w:rPr>
          <w:rFonts w:ascii="Palatino Linotype" w:eastAsia="Palatino Linotype" w:hAnsi="Palatino Linotype" w:cs="Palatino Linotype"/>
        </w:rPr>
      </w:pPr>
    </w:p>
    <w:p w14:paraId="3C08EE75" w14:textId="77777777" w:rsidR="00A432DE" w:rsidRPr="00F62904" w:rsidRDefault="00A20A74" w:rsidP="002F4042">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B0E169" w14:textId="77777777" w:rsidR="00A432DE" w:rsidRPr="00F62904"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 </w:t>
      </w:r>
    </w:p>
    <w:p w14:paraId="45C449FE" w14:textId="77777777" w:rsidR="00A432DE" w:rsidRPr="00F62904" w:rsidRDefault="00A20A74" w:rsidP="002F4042">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576EBE" w14:textId="77777777" w:rsidR="00A432DE" w:rsidRPr="00F62904"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 </w:t>
      </w:r>
    </w:p>
    <w:p w14:paraId="3DC62231" w14:textId="6773A16C" w:rsidR="00A432DE" w:rsidRPr="00F62904" w:rsidRDefault="00A20A74" w:rsidP="00D97606">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24BB2B" w14:textId="6031F755" w:rsidR="00950258" w:rsidRDefault="00A20A74" w:rsidP="00D61952">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7EA6FD6" w14:textId="77777777" w:rsidR="00EB26AE" w:rsidRPr="00F62904" w:rsidRDefault="00EB26AE" w:rsidP="00D61952">
      <w:pPr>
        <w:widowControl w:val="0"/>
        <w:tabs>
          <w:tab w:val="left" w:pos="709"/>
        </w:tabs>
        <w:spacing w:line="360" w:lineRule="auto"/>
        <w:jc w:val="both"/>
        <w:rPr>
          <w:rFonts w:ascii="Palatino Linotype" w:eastAsia="Palatino Linotype" w:hAnsi="Palatino Linotype" w:cs="Palatino Linotype"/>
        </w:rPr>
      </w:pPr>
    </w:p>
    <w:p w14:paraId="3A9DD078" w14:textId="77777777" w:rsidR="00A432DE" w:rsidRPr="00F62904" w:rsidRDefault="00A20A74" w:rsidP="002F404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b/>
          <w:sz w:val="22"/>
          <w:szCs w:val="22"/>
        </w:rPr>
        <w:t>a)      Complejidad del asunto:</w:t>
      </w:r>
      <w:r w:rsidRPr="00F62904">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5353710C" w14:textId="77777777" w:rsidR="00A432DE" w:rsidRPr="00F62904" w:rsidRDefault="00A20A74" w:rsidP="002F404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b/>
          <w:sz w:val="22"/>
          <w:szCs w:val="22"/>
        </w:rPr>
        <w:t>b)     Actividad Procesal del interesado:</w:t>
      </w:r>
      <w:r w:rsidRPr="00F62904">
        <w:rPr>
          <w:rFonts w:ascii="Palatino Linotype" w:eastAsia="Palatino Linotype" w:hAnsi="Palatino Linotype" w:cs="Palatino Linotype"/>
          <w:sz w:val="22"/>
          <w:szCs w:val="22"/>
        </w:rPr>
        <w:t xml:space="preserve"> Acciones u omisiones del interesado.</w:t>
      </w:r>
    </w:p>
    <w:p w14:paraId="4324B0F3" w14:textId="77777777" w:rsidR="00A432DE" w:rsidRPr="00F62904" w:rsidRDefault="00A20A74" w:rsidP="002F404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b/>
          <w:sz w:val="22"/>
          <w:szCs w:val="22"/>
        </w:rPr>
        <w:t>c)      Conducta de la Autoridad</w:t>
      </w:r>
      <w:r w:rsidRPr="00F62904">
        <w:rPr>
          <w:rFonts w:ascii="Palatino Linotype" w:eastAsia="Palatino Linotype" w:hAnsi="Palatino Linotype" w:cs="Palatino Linotype"/>
          <w:sz w:val="22"/>
          <w:szCs w:val="22"/>
        </w:rPr>
        <w:t>: Las Acciones u omisiones realizadas en el procedimiento. Así como si la autoridad actuó con la debida diligencia.</w:t>
      </w:r>
    </w:p>
    <w:p w14:paraId="71A54114" w14:textId="77777777" w:rsidR="00A432DE" w:rsidRPr="00F62904" w:rsidRDefault="00A20A74" w:rsidP="002F404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b/>
          <w:sz w:val="22"/>
          <w:szCs w:val="22"/>
        </w:rPr>
        <w:t>d) La afectación generada en la situación jurídica de la persona involucrada en el proceso</w:t>
      </w:r>
      <w:r w:rsidRPr="00F62904">
        <w:rPr>
          <w:rFonts w:ascii="Palatino Linotype" w:eastAsia="Palatino Linotype" w:hAnsi="Palatino Linotype" w:cs="Palatino Linotype"/>
          <w:sz w:val="22"/>
          <w:szCs w:val="22"/>
        </w:rPr>
        <w:t>: Violación a sus derechos humanos.</w:t>
      </w:r>
    </w:p>
    <w:p w14:paraId="6BBE7E32" w14:textId="77777777" w:rsidR="00A432DE" w:rsidRPr="00F62904" w:rsidRDefault="00A432DE"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366DC336" w14:textId="4A962C56" w:rsidR="00A432DE" w:rsidRPr="00F62904" w:rsidRDefault="00A20A74" w:rsidP="000F1234">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A52DAF" w14:textId="77D15D86" w:rsidR="00A432DE" w:rsidRDefault="00A20A74" w:rsidP="00EA240D">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62904">
        <w:rPr>
          <w:rFonts w:ascii="Palatino Linotype" w:eastAsia="Palatino Linotype" w:hAnsi="Palatino Linotype" w:cs="Palatino Linotype"/>
          <w:b/>
          <w:sz w:val="22"/>
          <w:szCs w:val="22"/>
        </w:rPr>
        <w:t xml:space="preserve">“TÉRMINOS PROCESALES. PARA DETERMINAR SI UN FUNCIONARIO JUDICIAL ACTUÓ INDEBIDAMENTE POR NO RESPETARLOS SE DEBE ATENDER AL PRESUPUESTO QUE CONSIDERÓ EL </w:t>
      </w:r>
      <w:r w:rsidRPr="00F62904">
        <w:rPr>
          <w:rFonts w:ascii="Palatino Linotype" w:eastAsia="Palatino Linotype" w:hAnsi="Palatino Linotype" w:cs="Palatino Linotype"/>
          <w:b/>
          <w:sz w:val="22"/>
          <w:szCs w:val="22"/>
        </w:rPr>
        <w:lastRenderedPageBreak/>
        <w:t>LEGISLADOR AL FIJARLOS Y LAS CARACTERÍSTICAS DEL CASO.”,</w:t>
      </w:r>
      <w:r w:rsidRPr="00F62904">
        <w:rPr>
          <w:rFonts w:ascii="Palatino Linotype" w:eastAsia="Palatino Linotype" w:hAnsi="Palatino Linotype" w:cs="Palatino Linotype"/>
          <w:sz w:val="22"/>
          <w:szCs w:val="22"/>
        </w:rPr>
        <w:t xml:space="preserve"> </w:t>
      </w:r>
      <w:r w:rsidRPr="00F62904">
        <w:rPr>
          <w:rFonts w:ascii="Palatino Linotype" w:eastAsia="Palatino Linotype" w:hAnsi="Palatino Linotype" w:cs="Palatino Linotype"/>
        </w:rPr>
        <w:t xml:space="preserve">visible en la Gaceta del Seminario Judicial de la Federación con el registro digital 205635. </w:t>
      </w:r>
    </w:p>
    <w:p w14:paraId="35FDD664" w14:textId="77777777" w:rsidR="00EB26AE" w:rsidRPr="00F62904" w:rsidRDefault="00EB26AE" w:rsidP="00EA240D">
      <w:pPr>
        <w:widowControl w:val="0"/>
        <w:tabs>
          <w:tab w:val="left" w:pos="709"/>
        </w:tabs>
        <w:spacing w:line="360" w:lineRule="auto"/>
        <w:jc w:val="both"/>
        <w:rPr>
          <w:rFonts w:ascii="Palatino Linotype" w:eastAsia="Palatino Linotype" w:hAnsi="Palatino Linotype" w:cs="Palatino Linotype"/>
        </w:rPr>
      </w:pPr>
    </w:p>
    <w:p w14:paraId="31D68178" w14:textId="77777777" w:rsidR="00A432DE" w:rsidRPr="00F62904" w:rsidRDefault="00A20A74" w:rsidP="002F4042">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D31ABD8" w14:textId="77777777" w:rsidR="00A432DE" w:rsidRPr="00F62904" w:rsidRDefault="00A432DE"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459A2960" w14:textId="77777777" w:rsidR="00A432DE" w:rsidRPr="00F62904" w:rsidRDefault="00A20A74" w:rsidP="002F4042">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63232A6" w14:textId="77777777" w:rsidR="00A432DE"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 </w:t>
      </w:r>
    </w:p>
    <w:p w14:paraId="5A0496B5" w14:textId="77777777" w:rsidR="00D97606" w:rsidRDefault="00D97606"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7D167BDC" w14:textId="77777777" w:rsidR="00D97606" w:rsidRPr="00F62904" w:rsidRDefault="00D97606"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0ECDDDEE" w14:textId="77777777" w:rsidR="00A432DE" w:rsidRPr="00F62904" w:rsidRDefault="00A20A74" w:rsidP="002F4042">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sz w:val="22"/>
          <w:szCs w:val="22"/>
        </w:rPr>
        <w:lastRenderedPageBreak/>
        <w:t xml:space="preserve"> “</w:t>
      </w:r>
      <w:r w:rsidRPr="00F62904">
        <w:rPr>
          <w:rFonts w:ascii="Palatino Linotype" w:eastAsia="Palatino Linotype" w:hAnsi="Palatino Linotype" w:cs="Palatino Linotype"/>
          <w:b/>
          <w:sz w:val="22"/>
          <w:szCs w:val="22"/>
        </w:rPr>
        <w:t>PLAZO RAZONABLE PARA RESOLVER. DIMENSIÓN Y EFECTOS DE ESTE CONCEPTO CUANDO SE ADUCE EXCESIVA CARGA DE TRABAJO</w:t>
      </w:r>
      <w:r w:rsidRPr="00F62904">
        <w:rPr>
          <w:rFonts w:ascii="Palatino Linotype" w:eastAsia="Palatino Linotype" w:hAnsi="Palatino Linotype" w:cs="Palatino Linotype"/>
          <w:sz w:val="22"/>
          <w:szCs w:val="22"/>
        </w:rPr>
        <w:t>.” consultable en el Seminario Judicial de la Federación y su gaceta, con el registro digital 2002351.</w:t>
      </w:r>
    </w:p>
    <w:p w14:paraId="0AC79BDA" w14:textId="77777777" w:rsidR="00A432DE" w:rsidRPr="00F62904" w:rsidRDefault="00A20A74" w:rsidP="002F4042">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sz w:val="22"/>
          <w:szCs w:val="22"/>
        </w:rPr>
        <w:t xml:space="preserve"> </w:t>
      </w:r>
    </w:p>
    <w:p w14:paraId="2F30977F" w14:textId="5F96321C" w:rsidR="00A432DE" w:rsidRDefault="00A20A74" w:rsidP="00542F7D">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sz w:val="22"/>
          <w:szCs w:val="22"/>
        </w:rPr>
        <w:t>“</w:t>
      </w:r>
      <w:r w:rsidRPr="00F62904">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F62904">
        <w:rPr>
          <w:rFonts w:ascii="Palatino Linotype" w:eastAsia="Palatino Linotype" w:hAnsi="Palatino Linotype" w:cs="Palatino Linotype"/>
          <w:sz w:val="22"/>
          <w:szCs w:val="22"/>
        </w:rPr>
        <w:t xml:space="preserve"> visible en el Seminario Judicial de la Federación y su gaceta, con el registro digital 2002350</w:t>
      </w:r>
      <w:r w:rsidR="00542F7D">
        <w:rPr>
          <w:rFonts w:ascii="Palatino Linotype" w:eastAsia="Palatino Linotype" w:hAnsi="Palatino Linotype" w:cs="Palatino Linotype"/>
          <w:sz w:val="22"/>
          <w:szCs w:val="22"/>
        </w:rPr>
        <w:t>.</w:t>
      </w:r>
    </w:p>
    <w:p w14:paraId="130A90BF" w14:textId="77777777" w:rsidR="00C36E7F" w:rsidRPr="00542F7D" w:rsidRDefault="00C36E7F" w:rsidP="00542F7D">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p>
    <w:p w14:paraId="51A0C093" w14:textId="5633FD78" w:rsidR="00950258" w:rsidRDefault="00A20A74" w:rsidP="007A6A9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38FD7C3" w14:textId="60550E48" w:rsidR="0011359F" w:rsidRDefault="0011359F" w:rsidP="007A6A9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3A11D412" w14:textId="106542C7" w:rsidR="0011359F" w:rsidRPr="000F1234" w:rsidRDefault="0011359F" w:rsidP="007A6A9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9. Cierre de instrucción</w:t>
      </w:r>
      <w:r w:rsidRPr="00950258">
        <w:rPr>
          <w:rFonts w:ascii="Palatino Linotype" w:eastAsia="Palatino Linotype" w:hAnsi="Palatino Linotype" w:cs="Palatino Linotype"/>
          <w:b/>
          <w:color w:val="000000"/>
        </w:rPr>
        <w:t xml:space="preserve">. </w:t>
      </w:r>
      <w:r w:rsidRPr="00950258">
        <w:rPr>
          <w:rFonts w:ascii="Palatino Linotype" w:eastAsia="Palatino Linotype" w:hAnsi="Palatino Linotype" w:cs="Palatino Linotype"/>
          <w:color w:val="000000"/>
        </w:rPr>
        <w:t xml:space="preserve">En fecha </w:t>
      </w:r>
      <w:r w:rsidR="000F1234" w:rsidRPr="00D97606">
        <w:rPr>
          <w:rFonts w:ascii="Palatino Linotype" w:eastAsia="Palatino Linotype" w:hAnsi="Palatino Linotype" w:cs="Palatino Linotype"/>
          <w:b/>
          <w:bCs/>
          <w:color w:val="000000"/>
        </w:rPr>
        <w:t>veintidós</w:t>
      </w:r>
      <w:r w:rsidRPr="00D97606">
        <w:rPr>
          <w:rFonts w:ascii="Palatino Linotype" w:eastAsia="Palatino Linotype" w:hAnsi="Palatino Linotype" w:cs="Palatino Linotype"/>
          <w:b/>
          <w:bCs/>
          <w:color w:val="000000"/>
        </w:rPr>
        <w:t xml:space="preserve"> de agosto de dos mil veintidós</w:t>
      </w:r>
      <w:r>
        <w:rPr>
          <w:rFonts w:ascii="Palatino Linotype" w:eastAsia="Palatino Linotype" w:hAnsi="Palatino Linotype" w:cs="Palatino Linotype"/>
          <w:color w:val="000000"/>
        </w:rPr>
        <w:t>,</w:t>
      </w:r>
      <w:r w:rsidRPr="00950258">
        <w:rPr>
          <w:rFonts w:ascii="Palatino Linotype" w:eastAsia="Palatino Linotype" w:hAnsi="Palatino Linotype" w:cs="Palatino Linotype"/>
          <w:color w:val="000000"/>
        </w:rPr>
        <w:t xml:space="preserve"> la Comisionada Ponente determinó el cierre de instrucción en términos de la fracción VI del artículo 185 de la Ley de Transparencia y Acceso a la Información Pública del Estado de México y Municipios.</w:t>
      </w:r>
    </w:p>
    <w:p w14:paraId="16A83611" w14:textId="77777777" w:rsidR="00542F7D" w:rsidRPr="00542F7D" w:rsidRDefault="00542F7D" w:rsidP="007A6A9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317CCE7D" w14:textId="1B06F92B" w:rsidR="00A432DE" w:rsidRDefault="00A20A74" w:rsidP="002F404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Debido a que fue</w:t>
      </w:r>
      <w:r w:rsidR="00F64909">
        <w:rPr>
          <w:rFonts w:ascii="Palatino Linotype" w:eastAsia="Palatino Linotype" w:hAnsi="Palatino Linotype" w:cs="Palatino Linotype"/>
        </w:rPr>
        <w:t>ron</w:t>
      </w:r>
      <w:r>
        <w:rPr>
          <w:rFonts w:ascii="Palatino Linotype" w:eastAsia="Palatino Linotype" w:hAnsi="Palatino Linotype" w:cs="Palatino Linotype"/>
        </w:rPr>
        <w:t xml:space="preserve"> debidamente sustanciado</w:t>
      </w:r>
      <w:r w:rsidR="00F64909">
        <w:rPr>
          <w:rFonts w:ascii="Palatino Linotype" w:eastAsia="Palatino Linotype" w:hAnsi="Palatino Linotype" w:cs="Palatino Linotype"/>
        </w:rPr>
        <w:t>s los</w:t>
      </w:r>
      <w:r>
        <w:rPr>
          <w:rFonts w:ascii="Palatino Linotype" w:eastAsia="Palatino Linotype" w:hAnsi="Palatino Linotype" w:cs="Palatino Linotype"/>
        </w:rPr>
        <w:t xml:space="preserve"> expedient</w:t>
      </w:r>
      <w:r w:rsidR="00F64909">
        <w:rPr>
          <w:rFonts w:ascii="Palatino Linotype" w:eastAsia="Palatino Linotype" w:hAnsi="Palatino Linotype" w:cs="Palatino Linotype"/>
        </w:rPr>
        <w:t xml:space="preserve">es </w:t>
      </w:r>
      <w:r>
        <w:rPr>
          <w:rFonts w:ascii="Palatino Linotype" w:eastAsia="Palatino Linotype" w:hAnsi="Palatino Linotype" w:cs="Palatino Linotype"/>
        </w:rPr>
        <w:t>electrónico</w:t>
      </w:r>
      <w:r w:rsidR="00F64909">
        <w:rPr>
          <w:rFonts w:ascii="Palatino Linotype" w:eastAsia="Palatino Linotype" w:hAnsi="Palatino Linotype" w:cs="Palatino Linotype"/>
        </w:rPr>
        <w:t>s</w:t>
      </w:r>
      <w:r>
        <w:rPr>
          <w:rFonts w:ascii="Palatino Linotype" w:eastAsia="Palatino Linotype" w:hAnsi="Palatino Linotype" w:cs="Palatino Linotype"/>
        </w:rPr>
        <w:t xml:space="preserve"> y no existe diligencia pendiente de desahogo, se emite la Resolución que conforme a Derecho proceda, de acuerdo con los siguientes: </w:t>
      </w:r>
    </w:p>
    <w:p w14:paraId="635D8FEC" w14:textId="77777777" w:rsidR="00D97606" w:rsidRDefault="00D97606" w:rsidP="002F4042">
      <w:pPr>
        <w:spacing w:line="360" w:lineRule="auto"/>
        <w:jc w:val="both"/>
        <w:rPr>
          <w:rFonts w:ascii="Palatino Linotype" w:eastAsia="Palatino Linotype" w:hAnsi="Palatino Linotype" w:cs="Palatino Linotype"/>
        </w:rPr>
      </w:pPr>
    </w:p>
    <w:p w14:paraId="1C0A712C" w14:textId="75919D51" w:rsidR="00A432DE" w:rsidRDefault="00A20A74" w:rsidP="002F4042">
      <w:pPr>
        <w:numPr>
          <w:ilvl w:val="0"/>
          <w:numId w:val="3"/>
        </w:num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r w:rsidR="00F64909">
        <w:rPr>
          <w:rFonts w:ascii="Palatino Linotype" w:eastAsia="Palatino Linotype" w:hAnsi="Palatino Linotype" w:cs="Palatino Linotype"/>
          <w:b/>
          <w:color w:val="000000"/>
          <w:sz w:val="22"/>
          <w:szCs w:val="22"/>
        </w:rPr>
        <w:t xml:space="preserve"> S</w:t>
      </w:r>
      <w:r>
        <w:rPr>
          <w:rFonts w:ascii="Palatino Linotype" w:eastAsia="Palatino Linotype" w:hAnsi="Palatino Linotype" w:cs="Palatino Linotype"/>
          <w:b/>
          <w:color w:val="000000"/>
          <w:sz w:val="22"/>
          <w:szCs w:val="22"/>
        </w:rPr>
        <w:t>:</w:t>
      </w:r>
    </w:p>
    <w:p w14:paraId="57A45DB4" w14:textId="77777777" w:rsidR="00A432DE" w:rsidRDefault="00A432DE" w:rsidP="002F4042">
      <w:pPr>
        <w:pBdr>
          <w:top w:val="nil"/>
          <w:left w:val="nil"/>
          <w:bottom w:val="nil"/>
          <w:right w:val="nil"/>
          <w:between w:val="nil"/>
        </w:pBdr>
        <w:spacing w:line="360" w:lineRule="auto"/>
        <w:ind w:left="720"/>
        <w:rPr>
          <w:rFonts w:ascii="Palatino Linotype" w:eastAsia="Palatino Linotype" w:hAnsi="Palatino Linotype" w:cs="Palatino Linotype"/>
          <w:b/>
          <w:color w:val="000000"/>
          <w:sz w:val="22"/>
          <w:szCs w:val="22"/>
        </w:rPr>
      </w:pPr>
    </w:p>
    <w:p w14:paraId="707813DE" w14:textId="6F682DD4" w:rsidR="00A432DE" w:rsidRDefault="00A20A74" w:rsidP="002F4042">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sidR="00540902" w:rsidRPr="00540902">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A6BE921" w14:textId="77777777" w:rsidR="00542F7D" w:rsidRDefault="00542F7D" w:rsidP="00542F7D">
      <w:pPr>
        <w:spacing w:line="360" w:lineRule="auto"/>
        <w:jc w:val="both"/>
        <w:rPr>
          <w:rFonts w:ascii="Palatino Linotype" w:eastAsia="Palatino Linotype" w:hAnsi="Palatino Linotype" w:cs="Palatino Linotype"/>
          <w:highlight w:val="white"/>
        </w:rPr>
      </w:pPr>
    </w:p>
    <w:p w14:paraId="78DB77A5" w14:textId="18983068" w:rsidR="00542F7D" w:rsidRDefault="00542F7D" w:rsidP="00542F7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w:t>
      </w:r>
      <w:r>
        <w:rPr>
          <w:rFonts w:ascii="Palatino Linotype" w:eastAsia="Palatino Linotype" w:hAnsi="Palatino Linotype" w:cs="Palatino Linotype"/>
        </w:rPr>
        <w:lastRenderedPageBreak/>
        <w:t>pr</w:t>
      </w:r>
      <w:r w:rsidR="00F64909">
        <w:rPr>
          <w:rFonts w:ascii="Palatino Linotype" w:eastAsia="Palatino Linotype" w:hAnsi="Palatino Linotype" w:cs="Palatino Linotype"/>
        </w:rPr>
        <w:t>ocedibilidad que deben reunir los</w:t>
      </w:r>
      <w:r>
        <w:rPr>
          <w:rFonts w:ascii="Palatino Linotype" w:eastAsia="Palatino Linotype" w:hAnsi="Palatino Linotype" w:cs="Palatino Linotype"/>
        </w:rPr>
        <w:t xml:space="preserve"> recurso</w:t>
      </w:r>
      <w:r w:rsidR="00F64909">
        <w:rPr>
          <w:rFonts w:ascii="Palatino Linotype" w:eastAsia="Palatino Linotype" w:hAnsi="Palatino Linotype" w:cs="Palatino Linotype"/>
        </w:rPr>
        <w:t>s</w:t>
      </w:r>
      <w:r>
        <w:rPr>
          <w:rFonts w:ascii="Palatino Linotype" w:eastAsia="Palatino Linotype" w:hAnsi="Palatino Linotype" w:cs="Palatino Linotype"/>
        </w:rPr>
        <w:t xml:space="preserve"> de revisión interpuesto</w:t>
      </w:r>
      <w:r w:rsidR="00F64909">
        <w:rPr>
          <w:rFonts w:ascii="Palatino Linotype" w:eastAsia="Palatino Linotype" w:hAnsi="Palatino Linotype" w:cs="Palatino Linotype"/>
        </w:rPr>
        <w:t>s</w:t>
      </w:r>
      <w:r>
        <w:rPr>
          <w:rFonts w:ascii="Palatino Linotype" w:eastAsia="Palatino Linotype" w:hAnsi="Palatino Linotype" w:cs="Palatino Linotype"/>
        </w:rPr>
        <w:t xml:space="preserve">, previstos en los artículos 178 y 180 de la Ley de Transparencia y Acceso a la Información Pública del Estado de México y Municipios. </w:t>
      </w:r>
    </w:p>
    <w:p w14:paraId="1689DAEC" w14:textId="77777777" w:rsidR="00542F7D" w:rsidRDefault="00542F7D" w:rsidP="00542F7D">
      <w:pPr>
        <w:spacing w:line="360" w:lineRule="auto"/>
        <w:jc w:val="both"/>
        <w:rPr>
          <w:rFonts w:ascii="Palatino Linotype" w:eastAsia="Palatino Linotype" w:hAnsi="Palatino Linotype" w:cs="Palatino Linotype"/>
        </w:rPr>
      </w:pPr>
    </w:p>
    <w:p w14:paraId="41A04B74" w14:textId="03E93333" w:rsidR="00542F7D" w:rsidRDefault="00F64909" w:rsidP="00542F7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w:t>
      </w:r>
      <w:r w:rsidR="00542F7D">
        <w:rPr>
          <w:rFonts w:ascii="Palatino Linotype" w:eastAsia="Palatino Linotype" w:hAnsi="Palatino Linotype" w:cs="Palatino Linotype"/>
        </w:rPr>
        <w:t>recurso</w:t>
      </w:r>
      <w:r>
        <w:rPr>
          <w:rFonts w:ascii="Palatino Linotype" w:eastAsia="Palatino Linotype" w:hAnsi="Palatino Linotype" w:cs="Palatino Linotype"/>
        </w:rPr>
        <w:t>s</w:t>
      </w:r>
      <w:r w:rsidR="00542F7D">
        <w:rPr>
          <w:rFonts w:ascii="Palatino Linotype" w:eastAsia="Palatino Linotype" w:hAnsi="Palatino Linotype" w:cs="Palatino Linotype"/>
        </w:rPr>
        <w:t xml:space="preserve"> de revisión fue</w:t>
      </w:r>
      <w:r>
        <w:rPr>
          <w:rFonts w:ascii="Palatino Linotype" w:eastAsia="Palatino Linotype" w:hAnsi="Palatino Linotype" w:cs="Palatino Linotype"/>
        </w:rPr>
        <w:t>ron</w:t>
      </w:r>
      <w:r w:rsidR="00542F7D">
        <w:rPr>
          <w:rFonts w:ascii="Palatino Linotype" w:eastAsia="Palatino Linotype" w:hAnsi="Palatino Linotype" w:cs="Palatino Linotype"/>
        </w:rPr>
        <w:t xml:space="preserve"> interpuesto</w:t>
      </w:r>
      <w:r>
        <w:rPr>
          <w:rFonts w:ascii="Palatino Linotype" w:eastAsia="Palatino Linotype" w:hAnsi="Palatino Linotype" w:cs="Palatino Linotype"/>
        </w:rPr>
        <w:t>s</w:t>
      </w:r>
      <w:r w:rsidR="00542F7D">
        <w:rPr>
          <w:rFonts w:ascii="Palatino Linotype" w:eastAsia="Palatino Linotype" w:hAnsi="Palatino Linotype" w:cs="Palatino Linotype"/>
        </w:rPr>
        <w:t xml:space="preserve"> dentro del plazo de quince días hábiles previstos en el artículo 178 de la Ley de Transparencia y Acceso a la Información Pública del Estado de México y Municipios, toda vez que el </w:t>
      </w:r>
      <w:r w:rsidR="00542F7D">
        <w:rPr>
          <w:rFonts w:ascii="Palatino Linotype" w:eastAsia="Palatino Linotype" w:hAnsi="Palatino Linotype" w:cs="Palatino Linotype"/>
          <w:b/>
        </w:rPr>
        <w:t xml:space="preserve">SUJETO OBLIGADO </w:t>
      </w:r>
      <w:r w:rsidR="00C36E7F">
        <w:rPr>
          <w:rFonts w:ascii="Palatino Linotype" w:eastAsia="Palatino Linotype" w:hAnsi="Palatino Linotype" w:cs="Palatino Linotype"/>
        </w:rPr>
        <w:t>remitió</w:t>
      </w:r>
      <w:r w:rsidR="00542F7D">
        <w:rPr>
          <w:rFonts w:ascii="Palatino Linotype" w:eastAsia="Palatino Linotype" w:hAnsi="Palatino Linotype" w:cs="Palatino Linotype"/>
        </w:rPr>
        <w:t xml:space="preserve"> respuesta a la</w:t>
      </w:r>
      <w:r w:rsidR="00C36E7F">
        <w:rPr>
          <w:rFonts w:ascii="Palatino Linotype" w:eastAsia="Palatino Linotype" w:hAnsi="Palatino Linotype" w:cs="Palatino Linotype"/>
        </w:rPr>
        <w:t>s</w:t>
      </w:r>
      <w:r w:rsidR="00542F7D">
        <w:rPr>
          <w:rFonts w:ascii="Palatino Linotype" w:eastAsia="Palatino Linotype" w:hAnsi="Palatino Linotype" w:cs="Palatino Linotype"/>
        </w:rPr>
        <w:t xml:space="preserve"> solicitud</w:t>
      </w:r>
      <w:r w:rsidR="00C36E7F">
        <w:rPr>
          <w:rFonts w:ascii="Palatino Linotype" w:eastAsia="Palatino Linotype" w:hAnsi="Palatino Linotype" w:cs="Palatino Linotype"/>
        </w:rPr>
        <w:t>es</w:t>
      </w:r>
      <w:r w:rsidR="00542F7D">
        <w:rPr>
          <w:rFonts w:ascii="Palatino Linotype" w:eastAsia="Palatino Linotype" w:hAnsi="Palatino Linotype" w:cs="Palatino Linotype"/>
        </w:rPr>
        <w:t xml:space="preserve"> de información el </w:t>
      </w:r>
      <w:r w:rsidR="00C36E7F" w:rsidRPr="00C36E7F">
        <w:rPr>
          <w:rFonts w:ascii="Palatino Linotype" w:eastAsia="Palatino Linotype" w:hAnsi="Palatino Linotype" w:cs="Palatino Linotype"/>
          <w:b/>
        </w:rPr>
        <w:t>catorce de marzo de</w:t>
      </w:r>
      <w:r w:rsidR="00542F7D" w:rsidRPr="00C36E7F">
        <w:rPr>
          <w:rFonts w:ascii="Palatino Linotype" w:eastAsia="Palatino Linotype" w:hAnsi="Palatino Linotype" w:cs="Palatino Linotype"/>
          <w:b/>
        </w:rPr>
        <w:t xml:space="preserve"> dos mil veintidós</w:t>
      </w:r>
      <w:r w:rsidR="00542F7D">
        <w:rPr>
          <w:rFonts w:ascii="Palatino Linotype" w:eastAsia="Palatino Linotype" w:hAnsi="Palatino Linotype" w:cs="Palatino Linotype"/>
        </w:rPr>
        <w:t>,</w:t>
      </w:r>
      <w:r w:rsidR="00C36E7F">
        <w:rPr>
          <w:rFonts w:ascii="Palatino Linotype" w:eastAsia="Palatino Linotype" w:hAnsi="Palatino Linotype" w:cs="Palatino Linotype"/>
        </w:rPr>
        <w:t xml:space="preserve"> mientras que los</w:t>
      </w:r>
      <w:r w:rsidR="00542F7D">
        <w:rPr>
          <w:rFonts w:ascii="Palatino Linotype" w:eastAsia="Palatino Linotype" w:hAnsi="Palatino Linotype" w:cs="Palatino Linotype"/>
        </w:rPr>
        <w:t xml:space="preserve"> recurso</w:t>
      </w:r>
      <w:r w:rsidR="00C36E7F">
        <w:rPr>
          <w:rFonts w:ascii="Palatino Linotype" w:eastAsia="Palatino Linotype" w:hAnsi="Palatino Linotype" w:cs="Palatino Linotype"/>
        </w:rPr>
        <w:t>s</w:t>
      </w:r>
      <w:r w:rsidR="00542F7D">
        <w:rPr>
          <w:rFonts w:ascii="Palatino Linotype" w:eastAsia="Palatino Linotype" w:hAnsi="Palatino Linotype" w:cs="Palatino Linotype"/>
        </w:rPr>
        <w:t xml:space="preserve"> de revisión interpuesto</w:t>
      </w:r>
      <w:r w:rsidR="00C36E7F">
        <w:rPr>
          <w:rFonts w:ascii="Palatino Linotype" w:eastAsia="Palatino Linotype" w:hAnsi="Palatino Linotype" w:cs="Palatino Linotype"/>
        </w:rPr>
        <w:t>s</w:t>
      </w:r>
      <w:r w:rsidR="00542F7D">
        <w:rPr>
          <w:rFonts w:ascii="Palatino Linotype" w:eastAsia="Palatino Linotype" w:hAnsi="Palatino Linotype" w:cs="Palatino Linotype"/>
        </w:rPr>
        <w:t xml:space="preserve"> por la parte </w:t>
      </w:r>
      <w:r w:rsidR="00542F7D">
        <w:rPr>
          <w:rFonts w:ascii="Palatino Linotype" w:eastAsia="Palatino Linotype" w:hAnsi="Palatino Linotype" w:cs="Palatino Linotype"/>
          <w:b/>
        </w:rPr>
        <w:t xml:space="preserve">RECURRENTE </w:t>
      </w:r>
      <w:r w:rsidR="00542F7D">
        <w:rPr>
          <w:rFonts w:ascii="Palatino Linotype" w:eastAsia="Palatino Linotype" w:hAnsi="Palatino Linotype" w:cs="Palatino Linotype"/>
        </w:rPr>
        <w:t>se t</w:t>
      </w:r>
      <w:r w:rsidR="00C36E7F">
        <w:rPr>
          <w:rFonts w:ascii="Palatino Linotype" w:eastAsia="Palatino Linotype" w:hAnsi="Palatino Linotype" w:cs="Palatino Linotype"/>
        </w:rPr>
        <w:t xml:space="preserve">uvieron </w:t>
      </w:r>
      <w:r w:rsidR="00542F7D">
        <w:rPr>
          <w:rFonts w:ascii="Palatino Linotype" w:eastAsia="Palatino Linotype" w:hAnsi="Palatino Linotype" w:cs="Palatino Linotype"/>
        </w:rPr>
        <w:t>por presentado</w:t>
      </w:r>
      <w:r w:rsidR="00C36E7F">
        <w:rPr>
          <w:rFonts w:ascii="Palatino Linotype" w:eastAsia="Palatino Linotype" w:hAnsi="Palatino Linotype" w:cs="Palatino Linotype"/>
        </w:rPr>
        <w:t>s</w:t>
      </w:r>
      <w:r w:rsidR="00542F7D">
        <w:rPr>
          <w:rFonts w:ascii="Palatino Linotype" w:eastAsia="Palatino Linotype" w:hAnsi="Palatino Linotype" w:cs="Palatino Linotype"/>
        </w:rPr>
        <w:t xml:space="preserve"> </w:t>
      </w:r>
      <w:r w:rsidR="00C36E7F">
        <w:rPr>
          <w:rFonts w:ascii="Palatino Linotype" w:eastAsia="Palatino Linotype" w:hAnsi="Palatino Linotype" w:cs="Palatino Linotype"/>
        </w:rPr>
        <w:t xml:space="preserve">el </w:t>
      </w:r>
      <w:r w:rsidR="00C36E7F">
        <w:rPr>
          <w:rFonts w:ascii="Palatino Linotype" w:eastAsia="Palatino Linotype" w:hAnsi="Palatino Linotype" w:cs="Palatino Linotype"/>
          <w:b/>
        </w:rPr>
        <w:t>cuatro de abril de dos mil veintidós</w:t>
      </w:r>
      <w:r>
        <w:rPr>
          <w:rFonts w:ascii="Palatino Linotype" w:eastAsia="Palatino Linotype" w:hAnsi="Palatino Linotype" w:cs="Palatino Linotype"/>
        </w:rPr>
        <w:t>, esto es al décimo cuarto</w:t>
      </w:r>
      <w:r w:rsidR="00C36E7F">
        <w:rPr>
          <w:rFonts w:ascii="Palatino Linotype" w:eastAsia="Palatino Linotype" w:hAnsi="Palatino Linotype" w:cs="Palatino Linotype"/>
        </w:rPr>
        <w:t xml:space="preserve"> día </w:t>
      </w:r>
      <w:r>
        <w:rPr>
          <w:rFonts w:ascii="Palatino Linotype" w:eastAsia="Palatino Linotype" w:hAnsi="Palatino Linotype" w:cs="Palatino Linotype"/>
        </w:rPr>
        <w:t xml:space="preserve">hábil siguiente </w:t>
      </w:r>
      <w:r w:rsidR="00C36E7F">
        <w:rPr>
          <w:rFonts w:ascii="Palatino Linotype" w:eastAsia="Palatino Linotype" w:hAnsi="Palatino Linotype" w:cs="Palatino Linotype"/>
        </w:rPr>
        <w:t>del que se tuvo conocimiento de la respuesta</w:t>
      </w:r>
      <w:r w:rsidR="00542F7D">
        <w:rPr>
          <w:rFonts w:ascii="Palatino Linotype" w:eastAsia="Palatino Linotype" w:hAnsi="Palatino Linotype" w:cs="Palatino Linotype"/>
        </w:rPr>
        <w:t xml:space="preserve">. </w:t>
      </w:r>
    </w:p>
    <w:p w14:paraId="3D7B7210" w14:textId="77777777" w:rsidR="00542F7D" w:rsidRDefault="00542F7D" w:rsidP="00542F7D">
      <w:pPr>
        <w:spacing w:line="360" w:lineRule="auto"/>
        <w:jc w:val="both"/>
        <w:rPr>
          <w:rFonts w:ascii="Palatino Linotype" w:eastAsia="Palatino Linotype" w:hAnsi="Palatino Linotype" w:cs="Palatino Linotype"/>
        </w:rPr>
      </w:pPr>
    </w:p>
    <w:p w14:paraId="02EDDC6D" w14:textId="77777777" w:rsidR="00540902" w:rsidRDefault="00542F7D" w:rsidP="00D3326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al consi</w:t>
      </w:r>
      <w:r w:rsidR="00F64909">
        <w:rPr>
          <w:rFonts w:ascii="Palatino Linotype" w:eastAsia="Palatino Linotype" w:hAnsi="Palatino Linotype" w:cs="Palatino Linotype"/>
        </w:rPr>
        <w:t>derar la fecha en que se formularon</w:t>
      </w:r>
      <w:r>
        <w:rPr>
          <w:rFonts w:ascii="Palatino Linotype" w:eastAsia="Palatino Linotype" w:hAnsi="Palatino Linotype" w:cs="Palatino Linotype"/>
        </w:rPr>
        <w:t xml:space="preserve"> la</w:t>
      </w:r>
      <w:r w:rsidR="00F64909">
        <w:rPr>
          <w:rFonts w:ascii="Palatino Linotype" w:eastAsia="Palatino Linotype" w:hAnsi="Palatino Linotype" w:cs="Palatino Linotype"/>
        </w:rPr>
        <w:t>s</w:t>
      </w:r>
      <w:r>
        <w:rPr>
          <w:rFonts w:ascii="Palatino Linotype" w:eastAsia="Palatino Linotype" w:hAnsi="Palatino Linotype" w:cs="Palatino Linotype"/>
        </w:rPr>
        <w:t xml:space="preserve"> solicitud</w:t>
      </w:r>
      <w:r w:rsidR="00F64909">
        <w:rPr>
          <w:rFonts w:ascii="Palatino Linotype" w:eastAsia="Palatino Linotype" w:hAnsi="Palatino Linotype" w:cs="Palatino Linotype"/>
        </w:rPr>
        <w:t>es y la fecha en que respondió a estas</w:t>
      </w:r>
      <w:r>
        <w:rPr>
          <w:rFonts w:ascii="Palatino Linotype" w:eastAsia="Palatino Linotype" w:hAnsi="Palatino Linotype" w:cs="Palatino Linotype"/>
        </w:rPr>
        <w:t xml:space="preserve"> el </w:t>
      </w:r>
      <w:r w:rsidR="009E7799">
        <w:rPr>
          <w:rFonts w:ascii="Palatino Linotype" w:eastAsia="Palatino Linotype" w:hAnsi="Palatino Linotype" w:cs="Palatino Linotype"/>
          <w:b/>
        </w:rPr>
        <w:t>SUJETO OBLIGADO</w:t>
      </w:r>
      <w:r>
        <w:rPr>
          <w:rFonts w:ascii="Palatino Linotype" w:eastAsia="Palatino Linotype" w:hAnsi="Palatino Linotype" w:cs="Palatino Linotype"/>
        </w:rPr>
        <w:t>; así c</w:t>
      </w:r>
      <w:r w:rsidR="00F64909">
        <w:rPr>
          <w:rFonts w:ascii="Palatino Linotype" w:eastAsia="Palatino Linotype" w:hAnsi="Palatino Linotype" w:cs="Palatino Linotype"/>
        </w:rPr>
        <w:t>omo la fecha en que se interpusieron los</w:t>
      </w:r>
      <w:r>
        <w:rPr>
          <w:rFonts w:ascii="Palatino Linotype" w:eastAsia="Palatino Linotype" w:hAnsi="Palatino Linotype" w:cs="Palatino Linotype"/>
        </w:rPr>
        <w:t xml:space="preserve"> recurso</w:t>
      </w:r>
      <w:r w:rsidR="00F64909">
        <w:rPr>
          <w:rFonts w:ascii="Palatino Linotype" w:eastAsia="Palatino Linotype" w:hAnsi="Palatino Linotype" w:cs="Palatino Linotype"/>
        </w:rPr>
        <w:t>s</w:t>
      </w:r>
      <w:r>
        <w:rPr>
          <w:rFonts w:ascii="Palatino Linotype" w:eastAsia="Palatino Linotype" w:hAnsi="Palatino Linotype" w:cs="Palatino Linotype"/>
        </w:rPr>
        <w:t xml:space="preserve"> </w:t>
      </w:r>
      <w:r w:rsidR="00F64909">
        <w:rPr>
          <w:rFonts w:ascii="Palatino Linotype" w:eastAsia="Palatino Linotype" w:hAnsi="Palatino Linotype" w:cs="Palatino Linotype"/>
        </w:rPr>
        <w:t xml:space="preserve">de revisión, se concluye que los </w:t>
      </w:r>
      <w:r>
        <w:rPr>
          <w:rFonts w:ascii="Palatino Linotype" w:eastAsia="Palatino Linotype" w:hAnsi="Palatino Linotype" w:cs="Palatino Linotype"/>
        </w:rPr>
        <w:t>presente</w:t>
      </w:r>
      <w:r w:rsidR="00F64909">
        <w:rPr>
          <w:rFonts w:ascii="Palatino Linotype" w:eastAsia="Palatino Linotype" w:hAnsi="Palatino Linotype" w:cs="Palatino Linotype"/>
        </w:rPr>
        <w:t>s</w:t>
      </w:r>
      <w:r>
        <w:rPr>
          <w:rFonts w:ascii="Palatino Linotype" w:eastAsia="Palatino Linotype" w:hAnsi="Palatino Linotype" w:cs="Palatino Linotype"/>
        </w:rPr>
        <w:t xml:space="preserve"> recurso</w:t>
      </w:r>
      <w:r w:rsidR="00F64909">
        <w:rPr>
          <w:rFonts w:ascii="Palatino Linotype" w:eastAsia="Palatino Linotype" w:hAnsi="Palatino Linotype" w:cs="Palatino Linotype"/>
        </w:rPr>
        <w:t>s</w:t>
      </w:r>
      <w:r>
        <w:rPr>
          <w:rFonts w:ascii="Palatino Linotype" w:eastAsia="Palatino Linotype" w:hAnsi="Palatino Linotype" w:cs="Palatino Linotype"/>
        </w:rPr>
        <w:t xml:space="preserve"> de revisión se encuentra dentro de los márgenes temporales previstos las disposiciones legales referidas.</w:t>
      </w:r>
    </w:p>
    <w:p w14:paraId="4D202E1B" w14:textId="77777777" w:rsidR="00540902" w:rsidRDefault="00540902" w:rsidP="00D33261">
      <w:pPr>
        <w:spacing w:line="360" w:lineRule="auto"/>
        <w:jc w:val="both"/>
        <w:rPr>
          <w:rFonts w:ascii="Palatino Linotype" w:eastAsia="Palatino Linotype" w:hAnsi="Palatino Linotype" w:cs="Palatino Linotype"/>
        </w:rPr>
      </w:pPr>
    </w:p>
    <w:p w14:paraId="2D831350" w14:textId="7A2DE110" w:rsidR="00D33261" w:rsidRDefault="00D33261" w:rsidP="00D3326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cuanto hace a la procedibilidad de</w:t>
      </w:r>
      <w:r w:rsidR="00F64909">
        <w:rPr>
          <w:rFonts w:ascii="Palatino Linotype" w:eastAsia="Palatino Linotype" w:hAnsi="Palatino Linotype" w:cs="Palatino Linotype"/>
        </w:rPr>
        <w:t xml:space="preserve"> </w:t>
      </w:r>
      <w:r>
        <w:rPr>
          <w:rFonts w:ascii="Palatino Linotype" w:eastAsia="Palatino Linotype" w:hAnsi="Palatino Linotype" w:cs="Palatino Linotype"/>
        </w:rPr>
        <w:t>l</w:t>
      </w:r>
      <w:r w:rsidR="00F64909">
        <w:rPr>
          <w:rFonts w:ascii="Palatino Linotype" w:eastAsia="Palatino Linotype" w:hAnsi="Palatino Linotype" w:cs="Palatino Linotype"/>
        </w:rPr>
        <w:t>os</w:t>
      </w:r>
      <w:r>
        <w:rPr>
          <w:rFonts w:ascii="Palatino Linotype" w:eastAsia="Palatino Linotype" w:hAnsi="Palatino Linotype" w:cs="Palatino Linotype"/>
        </w:rPr>
        <w:t xml:space="preserve"> recurso</w:t>
      </w:r>
      <w:r w:rsidR="00F64909">
        <w:rPr>
          <w:rFonts w:ascii="Palatino Linotype" w:eastAsia="Palatino Linotype" w:hAnsi="Palatino Linotype" w:cs="Palatino Linotype"/>
        </w:rPr>
        <w:t>s</w:t>
      </w:r>
      <w:r>
        <w:rPr>
          <w:rFonts w:ascii="Palatino Linotype" w:eastAsia="Palatino Linotype" w:hAnsi="Palatino Linotype" w:cs="Palatino Linotype"/>
        </w:rPr>
        <w:t xml:space="preserve">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señaló el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888AC39" w14:textId="77777777" w:rsidR="00D33261" w:rsidRDefault="00D33261" w:rsidP="00D33261">
      <w:pPr>
        <w:spacing w:line="360" w:lineRule="auto"/>
        <w:jc w:val="both"/>
        <w:rPr>
          <w:rFonts w:ascii="Palatino Linotype" w:eastAsia="Palatino Linotype" w:hAnsi="Palatino Linotype" w:cs="Palatino Linotype"/>
        </w:rPr>
      </w:pPr>
    </w:p>
    <w:p w14:paraId="4E43B71C" w14:textId="77777777" w:rsidR="00D33261" w:rsidRPr="00336FB1" w:rsidRDefault="00D33261" w:rsidP="00F64909">
      <w:pPr>
        <w:spacing w:line="276" w:lineRule="auto"/>
        <w:ind w:left="851" w:right="902"/>
        <w:jc w:val="both"/>
        <w:rPr>
          <w:rFonts w:ascii="Palatino Linotype" w:eastAsia="Palatino Linotype" w:hAnsi="Palatino Linotype" w:cs="Palatino Linotype"/>
          <w:i/>
          <w:sz w:val="22"/>
          <w:szCs w:val="22"/>
        </w:rPr>
      </w:pPr>
      <w:r w:rsidRPr="00336FB1">
        <w:rPr>
          <w:rFonts w:ascii="Palatino Linotype" w:eastAsia="Palatino Linotype" w:hAnsi="Palatino Linotype" w:cs="Palatino Linotype"/>
          <w:i/>
          <w:sz w:val="22"/>
          <w:szCs w:val="22"/>
        </w:rPr>
        <w:t>“</w:t>
      </w:r>
      <w:r w:rsidRPr="00336FB1">
        <w:rPr>
          <w:rFonts w:ascii="Palatino Linotype" w:eastAsia="Palatino Linotype" w:hAnsi="Palatino Linotype" w:cs="Palatino Linotype"/>
          <w:b/>
          <w:bCs/>
          <w:i/>
          <w:sz w:val="22"/>
          <w:szCs w:val="22"/>
        </w:rPr>
        <w:t>Artículo 155.-</w:t>
      </w:r>
      <w:r w:rsidRPr="00336FB1">
        <w:rPr>
          <w:rFonts w:ascii="Palatino Linotype" w:eastAsia="Palatino Linotype" w:hAnsi="Palatino Linotype" w:cs="Palatino Linotype"/>
          <w:i/>
          <w:sz w:val="22"/>
          <w:szCs w:val="22"/>
        </w:rPr>
        <w:t xml:space="preserve"> </w:t>
      </w:r>
      <w:r w:rsidRPr="00D33261">
        <w:rPr>
          <w:rFonts w:ascii="Palatino Linotype" w:eastAsia="Palatino Linotype" w:hAnsi="Palatino Linotype" w:cs="Palatino Linotype"/>
          <w:b/>
          <w:bCs/>
          <w:i/>
          <w:sz w:val="22"/>
          <w:szCs w:val="22"/>
          <w:u w:val="single"/>
        </w:rPr>
        <w:t>Las solicitudes anónimas</w:t>
      </w:r>
      <w:r w:rsidRPr="00336FB1">
        <w:rPr>
          <w:rFonts w:ascii="Palatino Linotype" w:eastAsia="Palatino Linotype" w:hAnsi="Palatino Linotype" w:cs="Palatino Linotype"/>
          <w:i/>
          <w:sz w:val="22"/>
          <w:szCs w:val="22"/>
        </w:rPr>
        <w:t xml:space="preserve">, </w:t>
      </w:r>
      <w:r w:rsidRPr="00D33261">
        <w:rPr>
          <w:rFonts w:ascii="Palatino Linotype" w:eastAsia="Palatino Linotype" w:hAnsi="Palatino Linotype" w:cs="Palatino Linotype"/>
          <w:i/>
          <w:sz w:val="22"/>
          <w:szCs w:val="22"/>
        </w:rPr>
        <w:t>con nombre incompleto o seudónimo serán procedentes para su trámite por parte del sujeto obligado ante quien se presente</w:t>
      </w:r>
      <w:r w:rsidRPr="00336FB1">
        <w:rPr>
          <w:rFonts w:ascii="Palatino Linotype" w:eastAsia="Palatino Linotype" w:hAnsi="Palatino Linotype" w:cs="Palatino Linotype"/>
          <w:i/>
          <w:sz w:val="22"/>
          <w:szCs w:val="22"/>
        </w:rPr>
        <w:t>. No podrá requerirse información adicional con motivo del nombre proporcionado por el solicitante."</w:t>
      </w:r>
    </w:p>
    <w:p w14:paraId="5E71940C" w14:textId="1051A8AF" w:rsidR="00C36E7F" w:rsidRDefault="00C36E7F" w:rsidP="00542F7D">
      <w:pPr>
        <w:spacing w:line="360" w:lineRule="auto"/>
        <w:jc w:val="both"/>
        <w:rPr>
          <w:rFonts w:ascii="Palatino Linotype" w:eastAsia="Palatino Linotype" w:hAnsi="Palatino Linotype" w:cs="Palatino Linotype"/>
          <w:b/>
        </w:rPr>
      </w:pPr>
    </w:p>
    <w:p w14:paraId="32DBAA7F" w14:textId="77777777" w:rsidR="00D33261" w:rsidRPr="00D2138B" w:rsidRDefault="00D33261" w:rsidP="00D33261">
      <w:pPr>
        <w:spacing w:line="360" w:lineRule="auto"/>
        <w:ind w:right="-150"/>
        <w:jc w:val="both"/>
        <w:rPr>
          <w:rFonts w:ascii="Palatino Linotype" w:eastAsia="Palatino Linotype" w:hAnsi="Palatino Linotype" w:cs="Palatino Linotype"/>
          <w:bCs/>
        </w:rPr>
      </w:pPr>
      <w:r>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Pr>
          <w:rFonts w:ascii="Palatino Linotype" w:eastAsia="Palatino Linotype" w:hAnsi="Palatino Linotype" w:cs="Palatino Linotype"/>
          <w:b/>
        </w:rPr>
        <w:t xml:space="preserve"> SAIMEX</w:t>
      </w:r>
      <w:r>
        <w:rPr>
          <w:rFonts w:ascii="Palatino Linotype" w:eastAsia="Palatino Linotype" w:hAnsi="Palatino Linotype" w:cs="Palatino Linotype"/>
          <w:bCs/>
        </w:rPr>
        <w:t>.</w:t>
      </w:r>
    </w:p>
    <w:p w14:paraId="27C104A3" w14:textId="77777777" w:rsidR="00D33261" w:rsidRPr="00A95CF6" w:rsidRDefault="00D33261" w:rsidP="00542F7D">
      <w:pPr>
        <w:spacing w:line="360" w:lineRule="auto"/>
        <w:jc w:val="both"/>
        <w:rPr>
          <w:rFonts w:ascii="Palatino Linotype" w:eastAsia="Palatino Linotype" w:hAnsi="Palatino Linotype" w:cs="Palatino Linotype"/>
          <w:b/>
        </w:rPr>
      </w:pPr>
    </w:p>
    <w:p w14:paraId="032E9D0F" w14:textId="0E959D8E" w:rsidR="00542F7D" w:rsidRDefault="00542F7D" w:rsidP="00542F7D">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Finalmente, resulta</w:t>
      </w:r>
      <w:r w:rsidR="00F64909">
        <w:rPr>
          <w:rFonts w:ascii="Palatino Linotype" w:eastAsia="Palatino Linotype" w:hAnsi="Palatino Linotype" w:cs="Palatino Linotype"/>
        </w:rPr>
        <w:t xml:space="preserve"> procedente la interposición de los</w:t>
      </w:r>
      <w:r>
        <w:rPr>
          <w:rFonts w:ascii="Palatino Linotype" w:eastAsia="Palatino Linotype" w:hAnsi="Palatino Linotype" w:cs="Palatino Linotype"/>
        </w:rPr>
        <w:t xml:space="preserve"> recurso</w:t>
      </w:r>
      <w:r w:rsidR="00F64909">
        <w:rPr>
          <w:rFonts w:ascii="Palatino Linotype" w:eastAsia="Palatino Linotype" w:hAnsi="Palatino Linotype" w:cs="Palatino Linotype"/>
        </w:rPr>
        <w:t>s</w:t>
      </w:r>
      <w:r>
        <w:rPr>
          <w:rFonts w:ascii="Palatino Linotype" w:eastAsia="Palatino Linotype" w:hAnsi="Palatino Linotype" w:cs="Palatino Linotype"/>
        </w:rPr>
        <w:t xml:space="preserve"> de revisión al rubro anotado, toda vez que se actualiza las hipótesis previstas en el artículo 179, fracción </w:t>
      </w:r>
      <w:r w:rsidR="00D33261">
        <w:rPr>
          <w:rFonts w:ascii="Palatino Linotype" w:eastAsia="Palatino Linotype" w:hAnsi="Palatino Linotype" w:cs="Palatino Linotype"/>
        </w:rPr>
        <w:t>II</w:t>
      </w:r>
      <w:r>
        <w:rPr>
          <w:rFonts w:ascii="Palatino Linotype" w:eastAsia="Palatino Linotype" w:hAnsi="Palatino Linotype" w:cs="Palatino Linotype"/>
        </w:rPr>
        <w:t>I de la Ley de la materia, que a la letra dice:</w:t>
      </w:r>
    </w:p>
    <w:p w14:paraId="2E4BFDE0" w14:textId="77777777" w:rsidR="00542F7D" w:rsidRDefault="00542F7D" w:rsidP="00542F7D">
      <w:pPr>
        <w:spacing w:line="360" w:lineRule="auto"/>
        <w:ind w:right="-93"/>
        <w:jc w:val="both"/>
        <w:rPr>
          <w:rFonts w:ascii="Palatino Linotype" w:eastAsia="Palatino Linotype" w:hAnsi="Palatino Linotype" w:cs="Palatino Linotype"/>
        </w:rPr>
      </w:pPr>
    </w:p>
    <w:p w14:paraId="34574169" w14:textId="77777777" w:rsidR="00542F7D" w:rsidRDefault="00542F7D" w:rsidP="00542F7D">
      <w:pPr>
        <w:spacing w:line="276"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12752B1F" w14:textId="77777777" w:rsidR="00542F7D" w:rsidRDefault="00542F7D" w:rsidP="00542F7D">
      <w:pPr>
        <w:spacing w:line="360"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4DCF45E" w14:textId="585F2BBB" w:rsidR="00776264" w:rsidRDefault="00D33261" w:rsidP="00C36E7F">
      <w:pPr>
        <w:spacing w:line="360" w:lineRule="auto"/>
        <w:ind w:left="1276" w:right="1752"/>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III</w:t>
      </w:r>
      <w:r w:rsidR="00542F7D">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La declaración de inexistencia de la información</w:t>
      </w:r>
      <w:r w:rsidR="00542F7D">
        <w:rPr>
          <w:rFonts w:ascii="Palatino Linotype" w:eastAsia="Palatino Linotype" w:hAnsi="Palatino Linotype" w:cs="Palatino Linotype"/>
          <w:i/>
          <w:sz w:val="22"/>
          <w:szCs w:val="22"/>
        </w:rPr>
        <w:t xml:space="preserve">;” </w:t>
      </w:r>
      <w:r w:rsidR="00542F7D">
        <w:rPr>
          <w:rFonts w:ascii="Palatino Linotype" w:eastAsia="Palatino Linotype" w:hAnsi="Palatino Linotype" w:cs="Palatino Linotype"/>
          <w:i/>
        </w:rPr>
        <w:t>(Sic)</w:t>
      </w:r>
    </w:p>
    <w:p w14:paraId="612BDA6F" w14:textId="77777777" w:rsidR="00C36E7F" w:rsidRPr="00C36E7F" w:rsidRDefault="00C36E7F" w:rsidP="00C36E7F">
      <w:pPr>
        <w:spacing w:line="360" w:lineRule="auto"/>
        <w:ind w:left="1276" w:right="1752"/>
        <w:jc w:val="both"/>
        <w:rPr>
          <w:rFonts w:ascii="Palatino Linotype" w:eastAsia="Palatino Linotype" w:hAnsi="Palatino Linotype" w:cs="Palatino Linotype"/>
          <w:i/>
          <w:sz w:val="22"/>
          <w:szCs w:val="22"/>
        </w:rPr>
      </w:pPr>
    </w:p>
    <w:p w14:paraId="3BFF83F6" w14:textId="0F41B8D4" w:rsidR="00A432DE" w:rsidRDefault="00776264" w:rsidP="006A6F6C">
      <w:pPr>
        <w:pStyle w:val="NormalWeb"/>
        <w:spacing w:before="0" w:beforeAutospacing="0" w:after="0" w:afterAutospacing="0" w:line="360" w:lineRule="auto"/>
        <w:jc w:val="both"/>
        <w:rPr>
          <w:rFonts w:ascii="Palatino Linotype" w:hAnsi="Palatino Linotype"/>
          <w:color w:val="000000"/>
        </w:rPr>
      </w:pPr>
      <w:r w:rsidRPr="00776264">
        <w:rPr>
          <w:rFonts w:ascii="Palatino Linotype" w:hAnsi="Palatino Linotype"/>
          <w:b/>
          <w:bCs/>
          <w:color w:val="000000"/>
        </w:rPr>
        <w:t>Tercero. Materia de Revisión</w:t>
      </w:r>
      <w:r w:rsidRPr="00776264">
        <w:rPr>
          <w:rFonts w:ascii="Palatino Linotype" w:hAnsi="Palatino Linotype"/>
          <w:color w:val="000000"/>
        </w:rPr>
        <w:t xml:space="preserve">: De </w:t>
      </w:r>
      <w:r w:rsidR="00CF7BE2">
        <w:rPr>
          <w:rFonts w:ascii="Palatino Linotype" w:hAnsi="Palatino Linotype"/>
          <w:color w:val="000000"/>
        </w:rPr>
        <w:t xml:space="preserve">las constancias que integran los </w:t>
      </w:r>
      <w:r w:rsidRPr="00776264">
        <w:rPr>
          <w:rFonts w:ascii="Palatino Linotype" w:hAnsi="Palatino Linotype"/>
          <w:color w:val="000000"/>
        </w:rPr>
        <w:t>expediente</w:t>
      </w:r>
      <w:r w:rsidR="00CF7BE2">
        <w:rPr>
          <w:rFonts w:ascii="Palatino Linotype" w:hAnsi="Palatino Linotype"/>
          <w:color w:val="000000"/>
        </w:rPr>
        <w:t>s</w:t>
      </w:r>
      <w:r w:rsidRPr="00776264">
        <w:rPr>
          <w:rFonts w:ascii="Palatino Linotype" w:hAnsi="Palatino Linotype"/>
          <w:color w:val="000000"/>
        </w:rPr>
        <w:t xml:space="preserve"> electrónico</w:t>
      </w:r>
      <w:r w:rsidR="00CF7BE2">
        <w:rPr>
          <w:rFonts w:ascii="Palatino Linotype" w:hAnsi="Palatino Linotype"/>
          <w:color w:val="000000"/>
        </w:rPr>
        <w:t>s</w:t>
      </w:r>
      <w:r w:rsidRPr="00776264">
        <w:rPr>
          <w:rFonts w:ascii="Palatino Linotype" w:hAnsi="Palatino Linotype"/>
          <w:color w:val="000000"/>
        </w:rPr>
        <w:t xml:space="preserve"> se advierte que el tema sobre el que este Instituto se pronunciará será: </w:t>
      </w:r>
      <w:r w:rsidRPr="00776264">
        <w:rPr>
          <w:rFonts w:ascii="Palatino Linotype" w:hAnsi="Palatino Linotype"/>
          <w:b/>
          <w:bCs/>
          <w:color w:val="000000"/>
        </w:rPr>
        <w:t xml:space="preserve">verificar si la información remitida en </w:t>
      </w:r>
      <w:r w:rsidR="00A95CF6">
        <w:rPr>
          <w:rFonts w:ascii="Palatino Linotype" w:hAnsi="Palatino Linotype"/>
          <w:b/>
          <w:bCs/>
          <w:color w:val="000000"/>
        </w:rPr>
        <w:t>respuesta</w:t>
      </w:r>
      <w:r w:rsidR="00CF7BE2">
        <w:rPr>
          <w:rFonts w:ascii="Palatino Linotype" w:hAnsi="Palatino Linotype"/>
          <w:b/>
          <w:bCs/>
          <w:color w:val="000000"/>
        </w:rPr>
        <w:t>s</w:t>
      </w:r>
      <w:r w:rsidR="00A95CF6">
        <w:rPr>
          <w:rFonts w:ascii="Palatino Linotype" w:hAnsi="Palatino Linotype"/>
          <w:b/>
          <w:bCs/>
          <w:color w:val="000000"/>
        </w:rPr>
        <w:t xml:space="preserve"> po</w:t>
      </w:r>
      <w:r w:rsidRPr="00776264">
        <w:rPr>
          <w:rFonts w:ascii="Palatino Linotype" w:hAnsi="Palatino Linotype"/>
          <w:b/>
          <w:bCs/>
          <w:color w:val="000000"/>
        </w:rPr>
        <w:t xml:space="preserve">r el SUJETO OBLIGADO es adecuada y suficiente para satisfacer el derecho de acceso a la información pública </w:t>
      </w:r>
      <w:r w:rsidRPr="00776264">
        <w:rPr>
          <w:rFonts w:ascii="Palatino Linotype" w:hAnsi="Palatino Linotype"/>
          <w:color w:val="000000"/>
        </w:rPr>
        <w:t xml:space="preserve">del </w:t>
      </w:r>
      <w:r w:rsidRPr="00776264">
        <w:rPr>
          <w:rFonts w:ascii="Palatino Linotype" w:hAnsi="Palatino Linotype"/>
          <w:b/>
          <w:bCs/>
          <w:color w:val="000000"/>
        </w:rPr>
        <w:t>RECURRENTE</w:t>
      </w:r>
      <w:r w:rsidRPr="00776264">
        <w:rPr>
          <w:rFonts w:ascii="Palatino Linotype" w:hAnsi="Palatino Linotype"/>
          <w:color w:val="000000"/>
        </w:rPr>
        <w:t>, o en su defecto, en caso de ser procedente, ordenar la entrega de información.</w:t>
      </w:r>
    </w:p>
    <w:p w14:paraId="2BC21ACE" w14:textId="77777777" w:rsidR="00950258" w:rsidRPr="006A6F6C" w:rsidRDefault="00950258" w:rsidP="006A6F6C">
      <w:pPr>
        <w:pStyle w:val="NormalWeb"/>
        <w:spacing w:before="0" w:beforeAutospacing="0" w:after="0" w:afterAutospacing="0" w:line="360" w:lineRule="auto"/>
        <w:jc w:val="both"/>
      </w:pPr>
    </w:p>
    <w:p w14:paraId="45DA98E4" w14:textId="6695A5FC" w:rsidR="006A6F6C" w:rsidRPr="00540902" w:rsidRDefault="00A20A74" w:rsidP="00776264">
      <w:pPr>
        <w:spacing w:line="360" w:lineRule="auto"/>
        <w:jc w:val="both"/>
        <w:rPr>
          <w:rFonts w:ascii="Palatino Linotype" w:eastAsia="Palatino Linotype" w:hAnsi="Palatino Linotype" w:cs="Palatino Linotype"/>
        </w:rPr>
      </w:pPr>
      <w:r w:rsidRPr="00776264">
        <w:rPr>
          <w:rFonts w:ascii="Palatino Linotype" w:eastAsia="Palatino Linotype" w:hAnsi="Palatino Linotype" w:cs="Palatino Linotype"/>
          <w:b/>
        </w:rPr>
        <w:t>Cuarto. Estudio de fondo del asunto.</w:t>
      </w:r>
      <w:r w:rsidR="00B371AA" w:rsidRPr="00776264">
        <w:rPr>
          <w:rFonts w:ascii="Palatino Linotype" w:eastAsia="Palatino Linotype" w:hAnsi="Palatino Linotype" w:cs="Palatino Linotype"/>
          <w:b/>
        </w:rPr>
        <w:t xml:space="preserve"> </w:t>
      </w:r>
      <w:r w:rsidR="00B371AA" w:rsidRPr="00776264">
        <w:rPr>
          <w:rFonts w:ascii="Palatino Linotype" w:eastAsia="Palatino Linotype" w:hAnsi="Palatino Linotype" w:cs="Palatino Linotype"/>
        </w:rPr>
        <w:t xml:space="preserve">Antes de entrar al análisis de los pronunciamientos del </w:t>
      </w:r>
      <w:r w:rsidR="00B371AA" w:rsidRPr="00776264">
        <w:rPr>
          <w:rFonts w:ascii="Palatino Linotype" w:eastAsia="Palatino Linotype" w:hAnsi="Palatino Linotype" w:cs="Palatino Linotype"/>
          <w:bCs/>
        </w:rPr>
        <w:t>Sujeto Obligado</w:t>
      </w:r>
      <w:r w:rsidR="00B371AA" w:rsidRPr="00776264">
        <w:rPr>
          <w:rFonts w:ascii="Palatino Linotype" w:eastAsia="Palatino Linotype" w:hAnsi="Palatino Linotype" w:cs="Palatino Linotype"/>
        </w:rPr>
        <w:t xml:space="preserve"> en la</w:t>
      </w:r>
      <w:r w:rsidR="00CF7BE2">
        <w:rPr>
          <w:rFonts w:ascii="Palatino Linotype" w:eastAsia="Palatino Linotype" w:hAnsi="Palatino Linotype" w:cs="Palatino Linotype"/>
        </w:rPr>
        <w:t>s</w:t>
      </w:r>
      <w:r w:rsidR="00B371AA" w:rsidRPr="00776264">
        <w:rPr>
          <w:rFonts w:ascii="Palatino Linotype" w:eastAsia="Palatino Linotype" w:hAnsi="Palatino Linotype" w:cs="Palatino Linotype"/>
        </w:rPr>
        <w:t xml:space="preserve"> respuesta</w:t>
      </w:r>
      <w:r w:rsidR="00CF7BE2">
        <w:rPr>
          <w:rFonts w:ascii="Palatino Linotype" w:eastAsia="Palatino Linotype" w:hAnsi="Palatino Linotype" w:cs="Palatino Linotype"/>
        </w:rPr>
        <w:t>s</w:t>
      </w:r>
      <w:r w:rsidR="00B371AA" w:rsidRPr="00776264">
        <w:rPr>
          <w:rFonts w:ascii="Palatino Linotype" w:eastAsia="Palatino Linotype" w:hAnsi="Palatino Linotype" w:cs="Palatino Linotype"/>
        </w:rPr>
        <w:t xml:space="preserve"> proporcionada</w:t>
      </w:r>
      <w:r w:rsidR="00CF7BE2">
        <w:rPr>
          <w:rFonts w:ascii="Palatino Linotype" w:eastAsia="Palatino Linotype" w:hAnsi="Palatino Linotype" w:cs="Palatino Linotype"/>
        </w:rPr>
        <w:t>s</w:t>
      </w:r>
      <w:r w:rsidR="00B371AA" w:rsidRPr="00776264">
        <w:rPr>
          <w:rFonts w:ascii="Palatino Linotype" w:eastAsia="Palatino Linotype" w:hAnsi="Palatino Linotype" w:cs="Palatino Linotype"/>
        </w:rPr>
        <w:t xml:space="preserve">, </w:t>
      </w:r>
      <w:bookmarkStart w:id="9" w:name="_Hlk111654120"/>
      <w:r w:rsidR="00B371AA" w:rsidRPr="00776264">
        <w:rPr>
          <w:rFonts w:ascii="Palatino Linotype" w:eastAsia="Palatino Linotype" w:hAnsi="Palatino Linotype" w:cs="Palatino Linotype"/>
        </w:rPr>
        <w:t>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A669021" w14:textId="77777777" w:rsidR="00B371AA" w:rsidRPr="00EA240D" w:rsidRDefault="00B371AA" w:rsidP="001C72C6">
      <w:pPr>
        <w:tabs>
          <w:tab w:val="left" w:pos="709"/>
        </w:tabs>
        <w:spacing w:line="276" w:lineRule="auto"/>
        <w:ind w:left="851" w:right="850"/>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EA240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BB4360E" w14:textId="77777777" w:rsidR="00B371AA" w:rsidRPr="00EA240D" w:rsidRDefault="00B371AA" w:rsidP="001C72C6">
      <w:pPr>
        <w:tabs>
          <w:tab w:val="left" w:pos="709"/>
        </w:tabs>
        <w:spacing w:line="276" w:lineRule="auto"/>
        <w:ind w:left="851" w:right="850"/>
        <w:jc w:val="both"/>
        <w:rPr>
          <w:rFonts w:ascii="Palatino Linotype" w:eastAsia="Palatino Linotype" w:hAnsi="Palatino Linotype" w:cs="Palatino Linotype"/>
          <w:b/>
          <w:i/>
          <w:sz w:val="22"/>
          <w:szCs w:val="22"/>
        </w:rPr>
      </w:pPr>
      <w:r w:rsidRPr="00EA240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B8A786D" w14:textId="77777777" w:rsidR="00B371AA" w:rsidRPr="00EA240D" w:rsidRDefault="00B371AA" w:rsidP="001C72C6">
      <w:pPr>
        <w:tabs>
          <w:tab w:val="left" w:pos="709"/>
        </w:tabs>
        <w:spacing w:line="276" w:lineRule="auto"/>
        <w:ind w:left="851" w:right="850"/>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A240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3AB00F" w14:textId="77777777" w:rsidR="00B371AA" w:rsidRPr="00EA240D" w:rsidRDefault="00B371AA" w:rsidP="001C72C6">
      <w:pPr>
        <w:tabs>
          <w:tab w:val="left" w:pos="709"/>
        </w:tabs>
        <w:spacing w:line="276" w:lineRule="auto"/>
        <w:ind w:left="851" w:right="850"/>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w:t>
      </w:r>
    </w:p>
    <w:p w14:paraId="48810DB5" w14:textId="77777777" w:rsidR="00B371AA" w:rsidRPr="00EA240D" w:rsidRDefault="00B371AA" w:rsidP="001C72C6">
      <w:pPr>
        <w:spacing w:line="276" w:lineRule="auto"/>
        <w:ind w:left="851" w:right="901"/>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b/>
          <w:i/>
          <w:sz w:val="22"/>
          <w:szCs w:val="22"/>
        </w:rPr>
        <w:t>“Artículo 6o.</w:t>
      </w:r>
    </w:p>
    <w:p w14:paraId="19F7C5ED" w14:textId="77777777" w:rsidR="00B371AA" w:rsidRPr="00EA240D" w:rsidRDefault="00B371AA" w:rsidP="001C72C6">
      <w:pPr>
        <w:spacing w:line="276" w:lineRule="auto"/>
        <w:ind w:left="851" w:right="901"/>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w:t>
      </w:r>
    </w:p>
    <w:p w14:paraId="5170E186" w14:textId="77777777" w:rsidR="00B371AA" w:rsidRPr="00EA240D" w:rsidRDefault="00B371AA" w:rsidP="001C72C6">
      <w:pPr>
        <w:spacing w:line="276" w:lineRule="auto"/>
        <w:ind w:left="851" w:right="851"/>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b/>
          <w:i/>
          <w:sz w:val="22"/>
          <w:szCs w:val="22"/>
        </w:rPr>
        <w:t xml:space="preserve">A. Para el ejercicio del derecho de acceso a la información, la Federación y </w:t>
      </w:r>
      <w:r w:rsidRPr="00EA240D">
        <w:rPr>
          <w:rFonts w:ascii="Palatino Linotype" w:eastAsia="Palatino Linotype" w:hAnsi="Palatino Linotype" w:cs="Palatino Linotype"/>
          <w:b/>
          <w:i/>
          <w:sz w:val="22"/>
          <w:szCs w:val="22"/>
          <w:u w:val="single"/>
        </w:rPr>
        <w:t>las entidades federativas</w:t>
      </w:r>
      <w:r w:rsidRPr="00EA240D">
        <w:rPr>
          <w:rFonts w:ascii="Palatino Linotype" w:eastAsia="Palatino Linotype" w:hAnsi="Palatino Linotype" w:cs="Palatino Linotype"/>
          <w:b/>
          <w:i/>
          <w:sz w:val="22"/>
          <w:szCs w:val="22"/>
        </w:rPr>
        <w:t>,</w:t>
      </w:r>
      <w:r w:rsidRPr="00EA240D">
        <w:rPr>
          <w:rFonts w:ascii="Palatino Linotype" w:eastAsia="Palatino Linotype" w:hAnsi="Palatino Linotype" w:cs="Palatino Linotype"/>
          <w:i/>
          <w:sz w:val="22"/>
          <w:szCs w:val="22"/>
        </w:rPr>
        <w:t xml:space="preserve"> en el ámbito de sus respectivas competencias, se regirán por los siguientes principios y bases:</w:t>
      </w:r>
    </w:p>
    <w:p w14:paraId="7288B602" w14:textId="77777777" w:rsidR="00B371AA" w:rsidRPr="00EA240D" w:rsidRDefault="00B371AA" w:rsidP="001C72C6">
      <w:pPr>
        <w:spacing w:line="276" w:lineRule="auto"/>
        <w:ind w:left="851" w:right="851"/>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 </w:t>
      </w:r>
      <w:r w:rsidRPr="00EA240D">
        <w:rPr>
          <w:rFonts w:ascii="Palatino Linotype" w:eastAsia="Palatino Linotype" w:hAnsi="Palatino Linotype" w:cs="Palatino Linotype"/>
          <w:b/>
          <w:i/>
          <w:sz w:val="22"/>
          <w:szCs w:val="22"/>
        </w:rPr>
        <w:t xml:space="preserve">I. </w:t>
      </w:r>
      <w:r w:rsidRPr="00EA240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A240D">
        <w:rPr>
          <w:rFonts w:ascii="Palatino Linotype" w:eastAsia="Palatino Linotype" w:hAnsi="Palatino Linotype" w:cs="Palatino Linotype"/>
          <w:i/>
          <w:sz w:val="22"/>
          <w:szCs w:val="22"/>
        </w:rPr>
        <w:t xml:space="preserve"> Ejecutivo, Legislativo </w:t>
      </w:r>
      <w:r w:rsidRPr="00EA240D">
        <w:rPr>
          <w:rFonts w:ascii="Palatino Linotype" w:eastAsia="Palatino Linotype" w:hAnsi="Palatino Linotype" w:cs="Palatino Linotype"/>
          <w:b/>
          <w:i/>
          <w:sz w:val="22"/>
          <w:szCs w:val="22"/>
          <w:u w:val="single"/>
        </w:rPr>
        <w:t>y Judicial</w:t>
      </w:r>
      <w:r w:rsidRPr="00EA240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A240D">
        <w:rPr>
          <w:rFonts w:ascii="Palatino Linotype" w:eastAsia="Palatino Linotype" w:hAnsi="Palatino Linotype" w:cs="Palatino Linotype"/>
          <w:b/>
          <w:i/>
          <w:sz w:val="22"/>
          <w:szCs w:val="22"/>
        </w:rPr>
        <w:t>es pública y sólo podrá ser reservada temporalmente por razones de interés público y seguridad nacional,</w:t>
      </w:r>
      <w:r w:rsidRPr="00EA240D">
        <w:rPr>
          <w:rFonts w:ascii="Palatino Linotype" w:eastAsia="Palatino Linotype" w:hAnsi="Palatino Linotype" w:cs="Palatino Linotype"/>
          <w:i/>
          <w:sz w:val="22"/>
          <w:szCs w:val="22"/>
        </w:rPr>
        <w:t xml:space="preserve"> en los términos que fijen las leyes. En la interpretación de este derecho </w:t>
      </w:r>
      <w:r w:rsidRPr="00EA240D">
        <w:rPr>
          <w:rFonts w:ascii="Palatino Linotype" w:eastAsia="Palatino Linotype" w:hAnsi="Palatino Linotype" w:cs="Palatino Linotype"/>
          <w:i/>
          <w:sz w:val="22"/>
          <w:szCs w:val="22"/>
        </w:rPr>
        <w:lastRenderedPageBreak/>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1BB4CE3" w14:textId="77777777" w:rsidR="00B371AA" w:rsidRPr="00EA240D" w:rsidRDefault="00B371AA" w:rsidP="001C72C6">
      <w:pPr>
        <w:spacing w:line="276" w:lineRule="auto"/>
        <w:ind w:left="851" w:right="851"/>
        <w:jc w:val="both"/>
        <w:rPr>
          <w:rFonts w:ascii="Palatino Linotype" w:eastAsia="Palatino Linotype" w:hAnsi="Palatino Linotype" w:cs="Palatino Linotype"/>
          <w:b/>
          <w:i/>
          <w:sz w:val="22"/>
          <w:szCs w:val="22"/>
        </w:rPr>
      </w:pPr>
      <w:r w:rsidRPr="00EA240D">
        <w:rPr>
          <w:rFonts w:ascii="Palatino Linotype" w:eastAsia="Palatino Linotype" w:hAnsi="Palatino Linotype" w:cs="Palatino Linotype"/>
          <w:i/>
          <w:sz w:val="22"/>
          <w:szCs w:val="22"/>
        </w:rPr>
        <w:t> </w:t>
      </w:r>
      <w:r w:rsidRPr="00EA240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9815225" w14:textId="77777777" w:rsidR="00B371AA" w:rsidRPr="00EA240D" w:rsidRDefault="00B371AA" w:rsidP="001C72C6">
      <w:pPr>
        <w:spacing w:line="276" w:lineRule="auto"/>
        <w:ind w:left="851" w:right="851"/>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 </w:t>
      </w:r>
      <w:r w:rsidRPr="00EA240D">
        <w:rPr>
          <w:rFonts w:ascii="Palatino Linotype" w:eastAsia="Palatino Linotype" w:hAnsi="Palatino Linotype" w:cs="Palatino Linotype"/>
          <w:b/>
          <w:i/>
          <w:sz w:val="22"/>
          <w:szCs w:val="22"/>
        </w:rPr>
        <w:t xml:space="preserve">III. </w:t>
      </w:r>
      <w:r w:rsidRPr="00EA240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A240D">
        <w:rPr>
          <w:rFonts w:ascii="Palatino Linotype" w:eastAsia="Palatino Linotype" w:hAnsi="Palatino Linotype" w:cs="Palatino Linotype"/>
          <w:i/>
          <w:sz w:val="22"/>
          <w:szCs w:val="22"/>
        </w:rPr>
        <w:t xml:space="preserve"> a sus datos personales o a la rectificación de éstos.</w:t>
      </w:r>
    </w:p>
    <w:p w14:paraId="41391954" w14:textId="77777777" w:rsidR="00B371AA" w:rsidRPr="00EA240D" w:rsidRDefault="00B371AA" w:rsidP="001C72C6">
      <w:pPr>
        <w:spacing w:line="276" w:lineRule="auto"/>
        <w:ind w:left="851" w:right="851"/>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 </w:t>
      </w:r>
      <w:r w:rsidRPr="00EA240D">
        <w:rPr>
          <w:rFonts w:ascii="Palatino Linotype" w:eastAsia="Palatino Linotype" w:hAnsi="Palatino Linotype" w:cs="Palatino Linotype"/>
          <w:b/>
          <w:i/>
          <w:sz w:val="22"/>
          <w:szCs w:val="22"/>
        </w:rPr>
        <w:t xml:space="preserve">IV. </w:t>
      </w:r>
      <w:r w:rsidRPr="00EA240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68D8BB7" w14:textId="77777777" w:rsidR="00B371AA" w:rsidRPr="00EA240D" w:rsidRDefault="00B371AA" w:rsidP="001C72C6">
      <w:pPr>
        <w:spacing w:line="276" w:lineRule="auto"/>
        <w:ind w:left="851" w:right="851"/>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b/>
          <w:i/>
          <w:sz w:val="22"/>
          <w:szCs w:val="22"/>
        </w:rPr>
        <w:t xml:space="preserve">V. </w:t>
      </w:r>
      <w:r w:rsidRPr="00EA240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F35BEBA" w14:textId="77777777" w:rsidR="00B371AA" w:rsidRPr="00EA240D" w:rsidRDefault="00B371AA" w:rsidP="001C72C6">
      <w:pPr>
        <w:spacing w:line="276" w:lineRule="auto"/>
        <w:ind w:left="851" w:right="851"/>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 </w:t>
      </w:r>
      <w:r w:rsidRPr="00EA240D">
        <w:rPr>
          <w:rFonts w:ascii="Palatino Linotype" w:eastAsia="Palatino Linotype" w:hAnsi="Palatino Linotype" w:cs="Palatino Linotype"/>
          <w:b/>
          <w:i/>
          <w:sz w:val="22"/>
          <w:szCs w:val="22"/>
        </w:rPr>
        <w:t xml:space="preserve">VI. </w:t>
      </w:r>
      <w:r w:rsidRPr="00EA240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BE2B7D8" w14:textId="28377685" w:rsidR="00B371AA" w:rsidRPr="00EA240D" w:rsidRDefault="00B371AA" w:rsidP="001C72C6">
      <w:pPr>
        <w:spacing w:line="276" w:lineRule="auto"/>
        <w:ind w:left="851" w:right="851"/>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 </w:t>
      </w:r>
      <w:r w:rsidRPr="00EA240D">
        <w:rPr>
          <w:rFonts w:ascii="Palatino Linotype" w:eastAsia="Palatino Linotype" w:hAnsi="Palatino Linotype" w:cs="Palatino Linotype"/>
          <w:b/>
          <w:i/>
          <w:sz w:val="22"/>
          <w:szCs w:val="22"/>
        </w:rPr>
        <w:t xml:space="preserve">VII. </w:t>
      </w:r>
      <w:r w:rsidRPr="00EA240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2CA9046" w14:textId="77777777" w:rsidR="001C72C6" w:rsidRPr="001C72C6" w:rsidRDefault="001C72C6" w:rsidP="001C72C6">
      <w:pPr>
        <w:spacing w:line="360" w:lineRule="auto"/>
        <w:ind w:left="851" w:right="851"/>
        <w:jc w:val="both"/>
        <w:rPr>
          <w:rFonts w:ascii="Palatino Linotype" w:eastAsia="Palatino Linotype" w:hAnsi="Palatino Linotype" w:cs="Palatino Linotype"/>
          <w:iCs/>
        </w:rPr>
      </w:pPr>
    </w:p>
    <w:p w14:paraId="13B39DE2" w14:textId="6436EA9F" w:rsidR="00B371AA" w:rsidRPr="00776264" w:rsidRDefault="00B371AA" w:rsidP="00776264">
      <w:pPr>
        <w:spacing w:line="360" w:lineRule="auto"/>
        <w:jc w:val="both"/>
        <w:rPr>
          <w:rFonts w:ascii="Palatino Linotype" w:eastAsia="Palatino Linotype" w:hAnsi="Palatino Linotype" w:cs="Palatino Linotype"/>
        </w:rPr>
      </w:pPr>
      <w:bookmarkStart w:id="10" w:name="_Hlk111654141"/>
      <w:bookmarkEnd w:id="9"/>
      <w:r w:rsidRPr="00776264">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w:t>
      </w:r>
      <w:r w:rsidRPr="00776264">
        <w:rPr>
          <w:rFonts w:ascii="Palatino Linotype" w:eastAsia="Palatino Linotype" w:hAnsi="Palatino Linotype" w:cs="Palatino Linotype"/>
        </w:rPr>
        <w:lastRenderedPageBreak/>
        <w:t>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9D3C0B0" w14:textId="77777777" w:rsidR="002F4042" w:rsidRPr="00776264" w:rsidRDefault="002F4042" w:rsidP="00776264">
      <w:pPr>
        <w:spacing w:line="360" w:lineRule="auto"/>
        <w:jc w:val="both"/>
        <w:rPr>
          <w:rFonts w:ascii="Palatino Linotype" w:eastAsia="Palatino Linotype" w:hAnsi="Palatino Linotype" w:cs="Palatino Linotype"/>
        </w:rPr>
      </w:pPr>
    </w:p>
    <w:p w14:paraId="6CBC945B" w14:textId="77777777" w:rsidR="00B371AA" w:rsidRPr="00EA240D" w:rsidRDefault="00B371AA" w:rsidP="008D5136">
      <w:pPr>
        <w:spacing w:line="276" w:lineRule="auto"/>
        <w:ind w:left="709" w:right="760"/>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w:t>
      </w:r>
      <w:r w:rsidRPr="00EA240D">
        <w:rPr>
          <w:rFonts w:ascii="Palatino Linotype" w:eastAsia="Palatino Linotype" w:hAnsi="Palatino Linotype" w:cs="Palatino Linotype"/>
          <w:b/>
          <w:i/>
          <w:sz w:val="22"/>
          <w:szCs w:val="22"/>
        </w:rPr>
        <w:t>Artículo 4</w:t>
      </w:r>
      <w:r w:rsidRPr="00EA240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9945C2D" w14:textId="77777777" w:rsidR="00B371AA" w:rsidRPr="00EA240D" w:rsidRDefault="00B371AA" w:rsidP="008D5136">
      <w:pPr>
        <w:spacing w:line="276" w:lineRule="auto"/>
        <w:ind w:left="709" w:right="760"/>
        <w:jc w:val="both"/>
        <w:rPr>
          <w:rFonts w:ascii="Palatino Linotype" w:eastAsia="Palatino Linotype" w:hAnsi="Palatino Linotype" w:cs="Palatino Linotype"/>
          <w:b/>
          <w:i/>
          <w:sz w:val="22"/>
          <w:szCs w:val="22"/>
        </w:rPr>
      </w:pPr>
      <w:r w:rsidRPr="00EA240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BA0DA39" w14:textId="61FAD775" w:rsidR="00B371AA" w:rsidRPr="00EA240D" w:rsidRDefault="00B371AA" w:rsidP="008D5136">
      <w:pPr>
        <w:spacing w:line="276" w:lineRule="auto"/>
        <w:ind w:left="709" w:right="760"/>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r w:rsidR="008D5136" w:rsidRPr="00EA240D">
        <w:rPr>
          <w:rFonts w:ascii="Palatino Linotype" w:eastAsia="Palatino Linotype" w:hAnsi="Palatino Linotype" w:cs="Palatino Linotype"/>
          <w:i/>
          <w:sz w:val="22"/>
          <w:szCs w:val="22"/>
        </w:rPr>
        <w:t>. (</w:t>
      </w:r>
      <w:r w:rsidRPr="00EA240D">
        <w:rPr>
          <w:rFonts w:ascii="Palatino Linotype" w:eastAsia="Palatino Linotype" w:hAnsi="Palatino Linotype" w:cs="Palatino Linotype"/>
          <w:i/>
          <w:sz w:val="22"/>
          <w:szCs w:val="22"/>
        </w:rPr>
        <w:t>Sic)</w:t>
      </w:r>
    </w:p>
    <w:bookmarkEnd w:id="10"/>
    <w:p w14:paraId="324A6DDC" w14:textId="77777777" w:rsidR="002F4042" w:rsidRPr="00776264" w:rsidRDefault="002F4042" w:rsidP="00776264">
      <w:pPr>
        <w:spacing w:line="360" w:lineRule="auto"/>
        <w:ind w:left="709" w:right="760"/>
        <w:jc w:val="both"/>
        <w:rPr>
          <w:rFonts w:ascii="Palatino Linotype" w:eastAsia="Palatino Linotype" w:hAnsi="Palatino Linotype" w:cs="Palatino Linotype"/>
          <w:i/>
        </w:rPr>
      </w:pPr>
    </w:p>
    <w:p w14:paraId="14E0BF89" w14:textId="6C6567D6" w:rsidR="00B371AA" w:rsidRPr="00776264" w:rsidRDefault="00B371AA" w:rsidP="00776264">
      <w:pPr>
        <w:spacing w:line="360" w:lineRule="auto"/>
        <w:jc w:val="both"/>
        <w:rPr>
          <w:rFonts w:ascii="Palatino Linotype" w:eastAsia="Palatino Linotype" w:hAnsi="Palatino Linotype" w:cs="Palatino Linotype"/>
        </w:rPr>
      </w:pPr>
      <w:bookmarkStart w:id="11" w:name="_Hlk111654161"/>
      <w:r w:rsidRPr="00776264">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w:t>
      </w:r>
      <w:r w:rsidRPr="00776264">
        <w:rPr>
          <w:rFonts w:ascii="Palatino Linotype" w:eastAsia="Palatino Linotype" w:hAnsi="Palatino Linotype" w:cs="Palatino Linotype"/>
        </w:rPr>
        <w:lastRenderedPageBreak/>
        <w:t>conocimiento y proporcionar la información pública que obren en su poder como así lo establece el artículo 12 de la Ley de Transparencia y Acceso a la Información Pública del Estado de México y Municipios, el cual a la letra dice:</w:t>
      </w:r>
    </w:p>
    <w:p w14:paraId="094D718F" w14:textId="77777777" w:rsidR="002F4042" w:rsidRPr="00776264" w:rsidRDefault="002F4042" w:rsidP="00776264">
      <w:pPr>
        <w:spacing w:line="360" w:lineRule="auto"/>
        <w:jc w:val="both"/>
        <w:rPr>
          <w:rFonts w:ascii="Palatino Linotype" w:eastAsia="Palatino Linotype" w:hAnsi="Palatino Linotype" w:cs="Palatino Linotype"/>
        </w:rPr>
      </w:pPr>
    </w:p>
    <w:p w14:paraId="0D20A3F1" w14:textId="77777777" w:rsidR="00B371AA" w:rsidRPr="00EA240D" w:rsidRDefault="00B371AA" w:rsidP="006A6F6C">
      <w:pPr>
        <w:spacing w:line="276" w:lineRule="auto"/>
        <w:ind w:left="567" w:right="758"/>
        <w:jc w:val="both"/>
        <w:rPr>
          <w:rFonts w:ascii="Palatino Linotype" w:eastAsia="Palatino Linotype" w:hAnsi="Palatino Linotype" w:cs="Palatino Linotype"/>
          <w:i/>
          <w:sz w:val="22"/>
          <w:szCs w:val="22"/>
        </w:rPr>
      </w:pPr>
      <w:bookmarkStart w:id="12" w:name="_Hlk111654197"/>
      <w:r w:rsidRPr="00776264">
        <w:rPr>
          <w:rFonts w:ascii="Palatino Linotype" w:eastAsia="Palatino Linotype" w:hAnsi="Palatino Linotype" w:cs="Palatino Linotype"/>
          <w:i/>
        </w:rPr>
        <w:t>“</w:t>
      </w:r>
      <w:r w:rsidRPr="00EA240D">
        <w:rPr>
          <w:rFonts w:ascii="Palatino Linotype" w:eastAsia="Palatino Linotype" w:hAnsi="Palatino Linotype" w:cs="Palatino Linotype"/>
          <w:b/>
          <w:i/>
          <w:sz w:val="22"/>
          <w:szCs w:val="22"/>
        </w:rPr>
        <w:t>Artículo 12</w:t>
      </w:r>
      <w:r w:rsidRPr="00EA240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83E1EBB" w14:textId="7B0A3551" w:rsidR="00B371AA" w:rsidRPr="00EA240D" w:rsidRDefault="00B371AA" w:rsidP="006A6F6C">
      <w:pPr>
        <w:spacing w:line="276" w:lineRule="auto"/>
        <w:ind w:left="567" w:right="758"/>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bookmarkEnd w:id="12"/>
    <w:p w14:paraId="51AC515F" w14:textId="77777777" w:rsidR="002F4042" w:rsidRPr="00EA240D" w:rsidRDefault="002F4042" w:rsidP="008D5136">
      <w:pPr>
        <w:spacing w:line="360" w:lineRule="auto"/>
        <w:ind w:left="567" w:right="758"/>
        <w:jc w:val="both"/>
        <w:rPr>
          <w:rFonts w:ascii="Palatino Linotype" w:eastAsia="Palatino Linotype" w:hAnsi="Palatino Linotype" w:cs="Palatino Linotype"/>
          <w:i/>
          <w:sz w:val="22"/>
          <w:szCs w:val="22"/>
        </w:rPr>
      </w:pPr>
    </w:p>
    <w:bookmarkEnd w:id="11"/>
    <w:p w14:paraId="185BB43B" w14:textId="09172021" w:rsidR="00C36E7F" w:rsidRPr="00EB26AE" w:rsidRDefault="00B371AA" w:rsidP="002F4042">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F62904">
        <w:rPr>
          <w:rFonts w:ascii="Palatino Linotype" w:eastAsia="Palatino Linotype" w:hAnsi="Palatino Linotype" w:cs="Palatino Linotype"/>
          <w:b/>
          <w:color w:val="000000"/>
        </w:rPr>
        <w:t xml:space="preserve"> </w:t>
      </w:r>
      <w:r w:rsidRPr="00F62904">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F62904">
        <w:rPr>
          <w:rFonts w:ascii="Palatino Linotype" w:eastAsia="Palatino Linotype" w:hAnsi="Palatino Linotype" w:cs="Palatino Linotype"/>
          <w:i/>
          <w:color w:val="000000"/>
        </w:rPr>
        <w:t>ad hoc</w:t>
      </w:r>
      <w:r w:rsidRPr="00F62904">
        <w:rPr>
          <w:rFonts w:ascii="Palatino Linotype" w:eastAsia="Palatino Linotype" w:hAnsi="Palatino Linotype" w:cs="Palatino Linotype"/>
          <w:color w:val="000000"/>
        </w:rPr>
        <w:t xml:space="preserve">, para satisfacer el derecho de acceso a la información pública, </w:t>
      </w:r>
      <w:r w:rsidRPr="00F62904">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14:paraId="111E0444" w14:textId="77777777" w:rsidR="00C36E7F" w:rsidRDefault="00C36E7F" w:rsidP="002F4042">
      <w:pPr>
        <w:spacing w:line="360" w:lineRule="auto"/>
        <w:jc w:val="both"/>
        <w:rPr>
          <w:rFonts w:ascii="Palatino Linotype" w:eastAsia="Palatino Linotype" w:hAnsi="Palatino Linotype" w:cs="Palatino Linotype"/>
          <w:color w:val="000000"/>
        </w:rPr>
      </w:pPr>
    </w:p>
    <w:p w14:paraId="160DAF22" w14:textId="77777777" w:rsidR="00540902" w:rsidRPr="00F62904" w:rsidRDefault="00540902" w:rsidP="002F4042">
      <w:pPr>
        <w:spacing w:line="360" w:lineRule="auto"/>
        <w:jc w:val="both"/>
        <w:rPr>
          <w:rFonts w:ascii="Palatino Linotype" w:eastAsia="Palatino Linotype" w:hAnsi="Palatino Linotype" w:cs="Palatino Linotype"/>
          <w:color w:val="000000"/>
        </w:rPr>
      </w:pPr>
    </w:p>
    <w:p w14:paraId="70065A3D" w14:textId="77777777" w:rsidR="00B371AA" w:rsidRPr="00EA240D" w:rsidRDefault="00B371AA" w:rsidP="002F4042">
      <w:pPr>
        <w:spacing w:line="276" w:lineRule="auto"/>
        <w:ind w:left="567" w:right="567"/>
        <w:jc w:val="both"/>
        <w:rPr>
          <w:rFonts w:ascii="Palatino Linotype" w:eastAsia="Palatino Linotype" w:hAnsi="Palatino Linotype" w:cs="Palatino Linotype"/>
          <w:b/>
          <w:i/>
          <w:sz w:val="22"/>
          <w:szCs w:val="22"/>
        </w:rPr>
      </w:pPr>
      <w:r w:rsidRPr="00EA240D">
        <w:rPr>
          <w:rFonts w:ascii="Palatino Linotype" w:eastAsia="Palatino Linotype" w:hAnsi="Palatino Linotype" w:cs="Palatino Linotype"/>
          <w:b/>
          <w:i/>
          <w:sz w:val="22"/>
          <w:szCs w:val="22"/>
        </w:rPr>
        <w:t>03/17</w:t>
      </w:r>
    </w:p>
    <w:p w14:paraId="3EC0C92D" w14:textId="77777777" w:rsidR="00B371AA" w:rsidRPr="00EA240D" w:rsidRDefault="00B371AA" w:rsidP="002F4042">
      <w:pPr>
        <w:spacing w:line="276" w:lineRule="auto"/>
        <w:ind w:left="567" w:right="567"/>
        <w:jc w:val="both"/>
        <w:rPr>
          <w:rFonts w:ascii="Palatino Linotype" w:eastAsia="Palatino Linotype" w:hAnsi="Palatino Linotype" w:cs="Palatino Linotype"/>
          <w:b/>
          <w:i/>
          <w:sz w:val="22"/>
          <w:szCs w:val="22"/>
        </w:rPr>
      </w:pPr>
      <w:r w:rsidRPr="00EA240D">
        <w:rPr>
          <w:rFonts w:ascii="Palatino Linotype" w:eastAsia="Palatino Linotype" w:hAnsi="Palatino Linotype" w:cs="Palatino Linotype"/>
          <w:b/>
          <w:i/>
          <w:sz w:val="22"/>
          <w:szCs w:val="22"/>
        </w:rPr>
        <w:t>“NO EXISTE OBLIGACIÓN DE ELABORAR DOCUMENTOS AD HOC PARA ATENDER LAS SOLICITUDES DE ACCESO A LA INFORMACIÓN.</w:t>
      </w:r>
    </w:p>
    <w:p w14:paraId="04F2964C" w14:textId="26CC4A6B" w:rsidR="00B371AA" w:rsidRPr="00EA240D" w:rsidRDefault="00B371AA" w:rsidP="002F4042">
      <w:pPr>
        <w:spacing w:line="276" w:lineRule="auto"/>
        <w:ind w:left="567" w:right="567"/>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064FA7B7" w14:textId="77777777" w:rsidR="002F4042" w:rsidRPr="00EB26AE" w:rsidRDefault="002F4042" w:rsidP="004B5BE8">
      <w:pPr>
        <w:spacing w:line="360" w:lineRule="auto"/>
        <w:ind w:left="567" w:right="567"/>
        <w:jc w:val="both"/>
        <w:rPr>
          <w:rFonts w:ascii="Palatino Linotype" w:eastAsia="Palatino Linotype" w:hAnsi="Palatino Linotype" w:cs="Palatino Linotype"/>
          <w:i/>
        </w:rPr>
      </w:pPr>
    </w:p>
    <w:p w14:paraId="697C9801" w14:textId="38E1DDD7" w:rsidR="00B371AA" w:rsidRDefault="00B371AA" w:rsidP="00EB26AE">
      <w:pPr>
        <w:spacing w:line="360" w:lineRule="auto"/>
        <w:jc w:val="both"/>
        <w:rPr>
          <w:rFonts w:ascii="Palatino Linotype" w:eastAsia="Palatino Linotype" w:hAnsi="Palatino Linotype" w:cs="Palatino Linotype"/>
          <w:color w:val="000000"/>
        </w:rPr>
      </w:pPr>
      <w:r w:rsidRPr="00F62904">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sidRPr="00F62904">
        <w:rPr>
          <w:rFonts w:ascii="Palatino Linotype" w:eastAsia="Palatino Linotype" w:hAnsi="Palatino Linotype" w:cs="Palatino Linotype"/>
          <w:color w:val="000000"/>
        </w:rPr>
        <w:t xml:space="preserve">sólo proporcionarán la información pública que </w:t>
      </w:r>
      <w:r w:rsidRPr="00F62904">
        <w:rPr>
          <w:rFonts w:ascii="Palatino Linotype" w:eastAsia="Palatino Linotype" w:hAnsi="Palatino Linotype" w:cs="Palatino Linotype"/>
        </w:rPr>
        <w:t>generen</w:t>
      </w:r>
      <w:r w:rsidRPr="00F62904">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C084A16" w14:textId="77777777" w:rsidR="002F4042" w:rsidRPr="00F62904" w:rsidRDefault="002F4042" w:rsidP="002F4042">
      <w:pPr>
        <w:spacing w:line="360" w:lineRule="auto"/>
        <w:jc w:val="both"/>
        <w:rPr>
          <w:rFonts w:ascii="Palatino Linotype" w:eastAsia="Palatino Linotype" w:hAnsi="Palatino Linotype" w:cs="Palatino Linotype"/>
          <w:color w:val="000000"/>
        </w:rPr>
      </w:pPr>
    </w:p>
    <w:p w14:paraId="6BE0599E" w14:textId="77777777" w:rsidR="00B371AA" w:rsidRPr="00F62904" w:rsidRDefault="00B371AA" w:rsidP="002F4042">
      <w:pPr>
        <w:spacing w:line="360" w:lineRule="auto"/>
        <w:ind w:right="49"/>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w:t>
      </w:r>
      <w:r w:rsidRPr="00F62904">
        <w:rPr>
          <w:rFonts w:ascii="Palatino Linotype" w:eastAsia="Palatino Linotype" w:hAnsi="Palatino Linotype" w:cs="Palatino Linotype"/>
        </w:rPr>
        <w:lastRenderedPageBreak/>
        <w:t>clasificatorio del comité de transparencia y la versión pública que emita el servidor público habilitado de cada Sujeto Obligado; como así se establece en la Ley de Transparencia y Acceso a la Información Pública del Estado de México y Municipios.</w:t>
      </w:r>
    </w:p>
    <w:p w14:paraId="3918BA0D" w14:textId="77777777" w:rsidR="00A17536" w:rsidRDefault="00A17536" w:rsidP="002F4042">
      <w:pPr>
        <w:spacing w:line="360" w:lineRule="auto"/>
        <w:jc w:val="both"/>
        <w:rPr>
          <w:rFonts w:ascii="Palatino Linotype" w:eastAsia="Palatino Linotype" w:hAnsi="Palatino Linotype" w:cs="Palatino Linotype"/>
        </w:rPr>
      </w:pPr>
    </w:p>
    <w:p w14:paraId="18DAFAE3" w14:textId="7A12AA35" w:rsidR="00B371AA" w:rsidRDefault="00B371AA" w:rsidP="002F4042">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C338D7B" w14:textId="77777777" w:rsidR="002F4042" w:rsidRPr="00F62904" w:rsidRDefault="002F4042" w:rsidP="002F4042">
      <w:pPr>
        <w:spacing w:line="360" w:lineRule="auto"/>
        <w:jc w:val="both"/>
        <w:rPr>
          <w:rFonts w:ascii="Palatino Linotype" w:eastAsia="Palatino Linotype" w:hAnsi="Palatino Linotype" w:cs="Palatino Linotype"/>
        </w:rPr>
      </w:pPr>
    </w:p>
    <w:p w14:paraId="23D78CF1" w14:textId="77777777" w:rsidR="00B371AA" w:rsidRPr="00F62904" w:rsidRDefault="00B371AA" w:rsidP="002F4042">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r w:rsidRPr="00F62904">
        <w:rPr>
          <w:rFonts w:ascii="Palatino Linotype" w:eastAsia="Palatino Linotype" w:hAnsi="Palatino Linotype" w:cs="Palatino Linotype"/>
          <w:b/>
          <w:i/>
          <w:sz w:val="22"/>
          <w:szCs w:val="22"/>
        </w:rPr>
        <w:t xml:space="preserve">Artículo 3. </w:t>
      </w:r>
      <w:r w:rsidRPr="00F62904">
        <w:rPr>
          <w:rFonts w:ascii="Palatino Linotype" w:eastAsia="Palatino Linotype" w:hAnsi="Palatino Linotype" w:cs="Palatino Linotype"/>
          <w:i/>
          <w:sz w:val="22"/>
          <w:szCs w:val="22"/>
        </w:rPr>
        <w:t>Para los efectos de la presente Ley se entenderá por:</w:t>
      </w:r>
    </w:p>
    <w:p w14:paraId="1F46AF0D" w14:textId="77777777" w:rsidR="00B371AA" w:rsidRPr="00F62904" w:rsidRDefault="00B371AA" w:rsidP="002F4042">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p>
    <w:p w14:paraId="75B653B8" w14:textId="40C794B4" w:rsidR="00B371AA" w:rsidRDefault="00B371AA" w:rsidP="002F4042">
      <w:pPr>
        <w:spacing w:line="276" w:lineRule="auto"/>
        <w:ind w:left="567" w:right="567"/>
        <w:jc w:val="both"/>
        <w:rPr>
          <w:rFonts w:ascii="Palatino Linotype" w:eastAsia="Palatino Linotype" w:hAnsi="Palatino Linotype" w:cs="Palatino Linotype"/>
          <w:i/>
          <w:color w:val="000000"/>
          <w:sz w:val="22"/>
          <w:szCs w:val="22"/>
        </w:rPr>
      </w:pPr>
      <w:r w:rsidRPr="00F62904">
        <w:rPr>
          <w:rFonts w:ascii="Palatino Linotype" w:eastAsia="Palatino Linotype" w:hAnsi="Palatino Linotype" w:cs="Palatino Linotype"/>
          <w:b/>
          <w:i/>
          <w:color w:val="000000"/>
          <w:sz w:val="22"/>
          <w:szCs w:val="22"/>
        </w:rPr>
        <w:t>XI. Documento:</w:t>
      </w:r>
      <w:r w:rsidRPr="00F62904">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F62904">
        <w:rPr>
          <w:rFonts w:ascii="Palatino Linotype" w:eastAsia="Palatino Linotype" w:hAnsi="Palatino Linotype" w:cs="Palatino Linotype"/>
          <w:b/>
          <w:i/>
          <w:color w:val="000000"/>
          <w:sz w:val="22"/>
          <w:szCs w:val="22"/>
        </w:rPr>
        <w:t>…</w:t>
      </w:r>
      <w:r w:rsidRPr="00F62904">
        <w:rPr>
          <w:rFonts w:ascii="Palatino Linotype" w:eastAsia="Palatino Linotype" w:hAnsi="Palatino Linotype" w:cs="Palatino Linotype"/>
          <w:i/>
          <w:color w:val="000000"/>
          <w:sz w:val="22"/>
          <w:szCs w:val="22"/>
        </w:rPr>
        <w:t>” (Sic)</w:t>
      </w:r>
    </w:p>
    <w:p w14:paraId="43A0A23F" w14:textId="77777777" w:rsidR="002F4042" w:rsidRPr="00F62904" w:rsidRDefault="002F4042" w:rsidP="006A6F6C">
      <w:pPr>
        <w:spacing w:line="360" w:lineRule="auto"/>
        <w:ind w:left="567" w:right="567"/>
        <w:jc w:val="both"/>
        <w:rPr>
          <w:rFonts w:ascii="Palatino Linotype" w:eastAsia="Palatino Linotype" w:hAnsi="Palatino Linotype" w:cs="Palatino Linotype"/>
          <w:i/>
          <w:color w:val="000000"/>
          <w:sz w:val="22"/>
          <w:szCs w:val="22"/>
        </w:rPr>
      </w:pPr>
    </w:p>
    <w:p w14:paraId="6EB6BD6A" w14:textId="047D1119" w:rsidR="00B371AA" w:rsidRDefault="00B371AA" w:rsidP="002F4042">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D05A720" w14:textId="77777777" w:rsidR="002F4042" w:rsidRPr="00F62904" w:rsidRDefault="002F4042" w:rsidP="002F4042">
      <w:pPr>
        <w:spacing w:line="360" w:lineRule="auto"/>
        <w:jc w:val="both"/>
        <w:rPr>
          <w:rFonts w:ascii="Palatino Linotype" w:eastAsia="Palatino Linotype" w:hAnsi="Palatino Linotype" w:cs="Palatino Linotype"/>
        </w:rPr>
      </w:pPr>
    </w:p>
    <w:p w14:paraId="738D8A35" w14:textId="77777777" w:rsidR="00B371AA" w:rsidRPr="00F62904" w:rsidRDefault="00B371AA" w:rsidP="002F4042">
      <w:pPr>
        <w:spacing w:line="276" w:lineRule="auto"/>
        <w:ind w:left="567" w:right="567"/>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b/>
          <w:sz w:val="22"/>
          <w:szCs w:val="22"/>
        </w:rPr>
        <w:t>“</w:t>
      </w:r>
      <w:r w:rsidRPr="00F62904">
        <w:rPr>
          <w:rFonts w:ascii="Palatino Linotype" w:eastAsia="Palatino Linotype" w:hAnsi="Palatino Linotype" w:cs="Palatino Linotype"/>
          <w:b/>
          <w:i/>
          <w:sz w:val="22"/>
          <w:szCs w:val="22"/>
        </w:rPr>
        <w:t>CRITERIO 0002-11</w:t>
      </w:r>
    </w:p>
    <w:p w14:paraId="17FC1974" w14:textId="77777777" w:rsidR="00B371AA" w:rsidRPr="00F62904" w:rsidRDefault="00B371AA" w:rsidP="002F4042">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6290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6936E8" w14:textId="77777777" w:rsidR="00B371AA" w:rsidRPr="00F62904" w:rsidRDefault="00B371AA" w:rsidP="002F4042">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86C2BDD" w14:textId="77777777" w:rsidR="00B371AA" w:rsidRPr="00F62904" w:rsidRDefault="00B371AA" w:rsidP="002F4042">
      <w:pPr>
        <w:numPr>
          <w:ilvl w:val="0"/>
          <w:numId w:val="4"/>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F62904">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38DB7EFF" w14:textId="77777777" w:rsidR="00B371AA" w:rsidRPr="00F62904" w:rsidRDefault="00B371AA" w:rsidP="002F4042">
      <w:pPr>
        <w:numPr>
          <w:ilvl w:val="0"/>
          <w:numId w:val="4"/>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F62904">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57A3E1F0" w14:textId="3599345E" w:rsidR="00B371AA" w:rsidRPr="004B5BE8" w:rsidRDefault="002F4042" w:rsidP="002F4042">
      <w:pPr>
        <w:spacing w:line="276" w:lineRule="auto"/>
        <w:ind w:left="567" w:right="567" w:hanging="284"/>
        <w:jc w:val="both"/>
        <w:rPr>
          <w:rFonts w:ascii="Palatino Linotype" w:eastAsia="Palatino Linotype" w:hAnsi="Palatino Linotype" w:cs="Palatino Linotype"/>
          <w:b/>
          <w:i/>
        </w:rPr>
      </w:pPr>
      <w:r w:rsidRPr="002F4042">
        <w:rPr>
          <w:rFonts w:ascii="Palatino Linotype" w:eastAsia="Palatino Linotype" w:hAnsi="Palatino Linotype" w:cs="Palatino Linotype"/>
          <w:b/>
          <w:i/>
          <w:sz w:val="22"/>
          <w:szCs w:val="22"/>
        </w:rPr>
        <w:t>3)</w:t>
      </w:r>
      <w:r>
        <w:rPr>
          <w:rFonts w:ascii="Palatino Linotype" w:eastAsia="Palatino Linotype" w:hAnsi="Palatino Linotype" w:cs="Palatino Linotype"/>
          <w:b/>
          <w:i/>
        </w:rPr>
        <w:t xml:space="preserve"> </w:t>
      </w:r>
      <w:r w:rsidR="00B371AA" w:rsidRPr="002F4042">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4E842E1C" w14:textId="77777777" w:rsidR="002F4042" w:rsidRPr="004B5BE8" w:rsidRDefault="002F4042" w:rsidP="004B5BE8">
      <w:pPr>
        <w:spacing w:line="360" w:lineRule="auto"/>
        <w:ind w:left="567" w:hanging="284"/>
        <w:rPr>
          <w:rFonts w:ascii="Palatino Linotype" w:eastAsia="Palatino Linotype" w:hAnsi="Palatino Linotype"/>
        </w:rPr>
      </w:pPr>
    </w:p>
    <w:p w14:paraId="4E85488D" w14:textId="678D9AD6" w:rsidR="002F4042" w:rsidRDefault="00B371AA" w:rsidP="002F4042">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lastRenderedPageBreak/>
        <w:t xml:space="preserve">De ahí que el </w:t>
      </w:r>
      <w:r w:rsidR="009E7799" w:rsidRPr="00F62904">
        <w:rPr>
          <w:rFonts w:ascii="Palatino Linotype" w:eastAsia="Palatino Linotype" w:hAnsi="Palatino Linotype" w:cs="Palatino Linotype"/>
          <w:b/>
        </w:rPr>
        <w:t>SUJETO OBLIGADO</w:t>
      </w:r>
      <w:r w:rsidR="009E7799" w:rsidRPr="00F62904">
        <w:rPr>
          <w:rFonts w:ascii="Palatino Linotype" w:eastAsia="Palatino Linotype" w:hAnsi="Palatino Linotype" w:cs="Palatino Linotype"/>
        </w:rPr>
        <w:t xml:space="preserve"> </w:t>
      </w:r>
      <w:r w:rsidRPr="00F62904">
        <w:rPr>
          <w:rFonts w:ascii="Palatino Linotype" w:eastAsia="Palatino Linotype" w:hAnsi="Palatino Linotype" w:cs="Palatino Linotype"/>
        </w:rPr>
        <w:t>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F62904">
        <w:rPr>
          <w:rFonts w:ascii="Palatino Linotype" w:eastAsia="Palatino Linotype" w:hAnsi="Palatino Linotype" w:cs="Palatino Linotype"/>
          <w:vertAlign w:val="superscript"/>
        </w:rPr>
        <w:footnoteReference w:id="1"/>
      </w:r>
      <w:r w:rsidRPr="00F62904">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62904">
        <w:rPr>
          <w:rFonts w:ascii="Palatino Linotype" w:eastAsia="Palatino Linotype" w:hAnsi="Palatino Linotype" w:cs="Palatino Linotype"/>
          <w:vertAlign w:val="superscript"/>
        </w:rPr>
        <w:footnoteReference w:id="2"/>
      </w:r>
      <w:r w:rsidRPr="00F62904">
        <w:rPr>
          <w:rFonts w:ascii="Palatino Linotype" w:eastAsia="Palatino Linotype" w:hAnsi="Palatino Linotype" w:cs="Palatino Linotype"/>
        </w:rPr>
        <w:t>.</w:t>
      </w:r>
    </w:p>
    <w:p w14:paraId="3E79FF86" w14:textId="77777777" w:rsidR="00AB71F8" w:rsidRPr="00F62904" w:rsidRDefault="00AB71F8" w:rsidP="002F4042">
      <w:pPr>
        <w:spacing w:line="360" w:lineRule="auto"/>
        <w:jc w:val="both"/>
        <w:rPr>
          <w:rFonts w:ascii="Palatino Linotype" w:eastAsia="Palatino Linotype" w:hAnsi="Palatino Linotype" w:cs="Palatino Linotype"/>
        </w:rPr>
      </w:pPr>
    </w:p>
    <w:p w14:paraId="79D32E07" w14:textId="22C09E87" w:rsidR="00C36E7F" w:rsidRDefault="00B371AA" w:rsidP="002F404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actuaciones que integran el expediente electrónico, se procede al análisis del agravio</w:t>
      </w:r>
      <w:r w:rsidR="00C36E7F">
        <w:rPr>
          <w:rFonts w:ascii="Palatino Linotype" w:eastAsia="Palatino Linotype" w:hAnsi="Palatino Linotype" w:cs="Palatino Linotype"/>
        </w:rPr>
        <w:t xml:space="preserve"> hecho valer por el Recurrente</w:t>
      </w:r>
      <w:r w:rsidR="00DF7D49">
        <w:rPr>
          <w:rFonts w:ascii="Palatino Linotype" w:eastAsia="Palatino Linotype" w:hAnsi="Palatino Linotype" w:cs="Palatino Linotype"/>
        </w:rPr>
        <w:t xml:space="preserve"> que actualiza la fracción III</w:t>
      </w:r>
      <w:r w:rsidR="00950258">
        <w:rPr>
          <w:rFonts w:ascii="Palatino Linotype" w:eastAsia="Palatino Linotype" w:hAnsi="Palatino Linotype" w:cs="Palatino Linotype"/>
        </w:rPr>
        <w:t xml:space="preserve"> del artículo 179 </w:t>
      </w:r>
      <w:r w:rsidRPr="00950258">
        <w:rPr>
          <w:rFonts w:ascii="Palatino Linotype" w:eastAsia="Palatino Linotype" w:hAnsi="Palatino Linotype" w:cs="Palatino Linotype"/>
        </w:rPr>
        <w:t>de la Ley de Transparencia y Acceso a la Información Pública del Estado de México y Municipios</w:t>
      </w:r>
      <w:r w:rsidR="00C36E7F">
        <w:rPr>
          <w:rFonts w:ascii="Palatino Linotype" w:eastAsia="Palatino Linotype" w:hAnsi="Palatino Linotype" w:cs="Palatino Linotype"/>
        </w:rPr>
        <w:t xml:space="preserve">, relativa a la </w:t>
      </w:r>
      <w:r w:rsidR="00DF7D49">
        <w:rPr>
          <w:rFonts w:ascii="Palatino Linotype" w:eastAsia="Palatino Linotype" w:hAnsi="Palatino Linotype" w:cs="Palatino Linotype"/>
        </w:rPr>
        <w:t xml:space="preserve">declaración de inexistencia de la información. </w:t>
      </w:r>
    </w:p>
    <w:p w14:paraId="1CD01930" w14:textId="77777777" w:rsidR="00C36E7F" w:rsidRDefault="00C36E7F" w:rsidP="002F4042">
      <w:pPr>
        <w:spacing w:line="360" w:lineRule="auto"/>
        <w:jc w:val="both"/>
        <w:rPr>
          <w:rFonts w:ascii="Palatino Linotype" w:eastAsia="Palatino Linotype" w:hAnsi="Palatino Linotype" w:cs="Palatino Linotype"/>
        </w:rPr>
      </w:pPr>
    </w:p>
    <w:p w14:paraId="31C9CF4F" w14:textId="563ED33E" w:rsidR="008D0A7F" w:rsidRDefault="00B371AA" w:rsidP="002F404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ello, en principio resulta necesario recordar que la pretensión del Particular es obtener </w:t>
      </w:r>
      <w:r w:rsidR="00F62904">
        <w:rPr>
          <w:rFonts w:ascii="Palatino Linotype" w:eastAsia="Palatino Linotype" w:hAnsi="Palatino Linotype" w:cs="Palatino Linotype"/>
        </w:rPr>
        <w:t xml:space="preserve">lo siguiente: </w:t>
      </w:r>
    </w:p>
    <w:p w14:paraId="38457AF6" w14:textId="1D04A6B2" w:rsidR="00C36E7F" w:rsidRDefault="00C36E7F" w:rsidP="00AD1B1A">
      <w:pPr>
        <w:pStyle w:val="Prrafodelista"/>
        <w:numPr>
          <w:ilvl w:val="0"/>
          <w:numId w:val="38"/>
        </w:numPr>
        <w:tabs>
          <w:tab w:val="left" w:pos="851"/>
        </w:tabs>
        <w:spacing w:line="360" w:lineRule="auto"/>
        <w:ind w:left="851" w:right="567"/>
        <w:jc w:val="both"/>
        <w:rPr>
          <w:rFonts w:ascii="Palatino Linotype" w:eastAsia="Palatino Linotype" w:hAnsi="Palatino Linotype" w:cs="Palatino Linotype"/>
          <w:b/>
          <w:bCs/>
        </w:rPr>
      </w:pPr>
      <w:bookmarkStart w:id="13" w:name="_Hlk110350351"/>
      <w:r>
        <w:rPr>
          <w:rFonts w:ascii="Palatino Linotype" w:eastAsia="Palatino Linotype" w:hAnsi="Palatino Linotype" w:cs="Palatino Linotype"/>
          <w:b/>
          <w:bCs/>
        </w:rPr>
        <w:lastRenderedPageBreak/>
        <w:t xml:space="preserve">En PDF, los oficios emitidos y recibidos por todas las áreas del día veintinueve </w:t>
      </w:r>
      <w:r w:rsidR="00AD1B1A">
        <w:rPr>
          <w:rFonts w:ascii="Palatino Linotype" w:eastAsia="Palatino Linotype" w:hAnsi="Palatino Linotype" w:cs="Palatino Linotype"/>
          <w:b/>
          <w:bCs/>
        </w:rPr>
        <w:t xml:space="preserve">y treinta de febrero, </w:t>
      </w:r>
      <w:r>
        <w:rPr>
          <w:rFonts w:ascii="Palatino Linotype" w:eastAsia="Palatino Linotype" w:hAnsi="Palatino Linotype" w:cs="Palatino Linotype"/>
          <w:b/>
          <w:bCs/>
        </w:rPr>
        <w:t>y dos de marzo</w:t>
      </w:r>
      <w:r w:rsidR="00AD1B1A">
        <w:rPr>
          <w:rFonts w:ascii="Palatino Linotype" w:eastAsia="Palatino Linotype" w:hAnsi="Palatino Linotype" w:cs="Palatino Linotype"/>
          <w:b/>
          <w:bCs/>
        </w:rPr>
        <w:t>, todos</w:t>
      </w:r>
      <w:r>
        <w:rPr>
          <w:rFonts w:ascii="Palatino Linotype" w:eastAsia="Palatino Linotype" w:hAnsi="Palatino Linotype" w:cs="Palatino Linotype"/>
          <w:b/>
          <w:bCs/>
        </w:rPr>
        <w:t xml:space="preserve"> de</w:t>
      </w:r>
      <w:r w:rsidR="00AD1B1A">
        <w:rPr>
          <w:rFonts w:ascii="Palatino Linotype" w:eastAsia="Palatino Linotype" w:hAnsi="Palatino Linotype" w:cs="Palatino Linotype"/>
          <w:b/>
          <w:bCs/>
        </w:rPr>
        <w:t>l año</w:t>
      </w:r>
      <w:r>
        <w:rPr>
          <w:rFonts w:ascii="Palatino Linotype" w:eastAsia="Palatino Linotype" w:hAnsi="Palatino Linotype" w:cs="Palatino Linotype"/>
          <w:b/>
          <w:bCs/>
        </w:rPr>
        <w:t xml:space="preserve"> dos mil veintid</w:t>
      </w:r>
      <w:r w:rsidR="00AD1B1A">
        <w:rPr>
          <w:rFonts w:ascii="Palatino Linotype" w:eastAsia="Palatino Linotype" w:hAnsi="Palatino Linotype" w:cs="Palatino Linotype"/>
          <w:b/>
          <w:bCs/>
        </w:rPr>
        <w:t xml:space="preserve">ós. </w:t>
      </w:r>
    </w:p>
    <w:p w14:paraId="73772333" w14:textId="77777777" w:rsidR="00AD1B1A" w:rsidRPr="00A95CF6" w:rsidRDefault="00AD1B1A" w:rsidP="00AD1B1A">
      <w:pPr>
        <w:pStyle w:val="Prrafodelista"/>
        <w:tabs>
          <w:tab w:val="left" w:pos="851"/>
        </w:tabs>
        <w:spacing w:line="360" w:lineRule="auto"/>
        <w:ind w:left="567" w:right="567"/>
        <w:jc w:val="both"/>
        <w:rPr>
          <w:rFonts w:ascii="Palatino Linotype" w:eastAsia="Palatino Linotype" w:hAnsi="Palatino Linotype" w:cs="Palatino Linotype"/>
          <w:b/>
          <w:bCs/>
        </w:rPr>
      </w:pPr>
    </w:p>
    <w:bookmarkEnd w:id="13"/>
    <w:p w14:paraId="0E937467" w14:textId="13FD21BA" w:rsidR="003856D8" w:rsidRDefault="00A95CF6" w:rsidP="00B04C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recordar que en respuesta </w:t>
      </w:r>
      <w:r w:rsidR="00444458">
        <w:rPr>
          <w:rFonts w:ascii="Palatino Linotype" w:eastAsia="Palatino Linotype" w:hAnsi="Palatino Linotype" w:cs="Palatino Linotype"/>
        </w:rPr>
        <w:t>el Sujeto Obligado a través de la</w:t>
      </w:r>
      <w:r w:rsidR="00AD1B1A">
        <w:rPr>
          <w:rFonts w:ascii="Palatino Linotype" w:eastAsia="Palatino Linotype" w:hAnsi="Palatino Linotype" w:cs="Palatino Linotype"/>
        </w:rPr>
        <w:t xml:space="preserve"> Unidad de Transparencia, refirió lo siguiente: </w:t>
      </w:r>
    </w:p>
    <w:p w14:paraId="0370A881" w14:textId="77777777" w:rsidR="00AD1B1A" w:rsidRDefault="00AD1B1A" w:rsidP="00B04CED">
      <w:pPr>
        <w:spacing w:line="360" w:lineRule="auto"/>
        <w:jc w:val="both"/>
        <w:rPr>
          <w:rFonts w:ascii="Palatino Linotype" w:eastAsia="Palatino Linotype" w:hAnsi="Palatino Linotype" w:cs="Palatino Linotype"/>
        </w:rPr>
      </w:pPr>
    </w:p>
    <w:p w14:paraId="71038D45" w14:textId="2F54977E" w:rsidR="00AD1B1A" w:rsidRPr="00AD1B1A" w:rsidRDefault="00AD1B1A" w:rsidP="00AD1B1A">
      <w:pPr>
        <w:pStyle w:val="Prrafodelista"/>
        <w:numPr>
          <w:ilvl w:val="0"/>
          <w:numId w:val="38"/>
        </w:numPr>
        <w:spacing w:line="360" w:lineRule="auto"/>
        <w:ind w:left="851"/>
        <w:jc w:val="both"/>
        <w:rPr>
          <w:rFonts w:ascii="Palatino Linotype" w:eastAsia="Palatino Linotype" w:hAnsi="Palatino Linotype" w:cs="Palatino Linotype"/>
          <w:b/>
        </w:rPr>
      </w:pPr>
      <w:r w:rsidRPr="00AD1B1A">
        <w:rPr>
          <w:rFonts w:ascii="Palatino Linotype" w:eastAsia="Palatino Linotype" w:hAnsi="Palatino Linotype" w:cs="Palatino Linotype"/>
          <w:b/>
        </w:rPr>
        <w:t xml:space="preserve">El veintinueve de febrero de dos mil veintidós, no se generó información. </w:t>
      </w:r>
    </w:p>
    <w:p w14:paraId="104899F7" w14:textId="1EDD35AC" w:rsidR="00AD1B1A" w:rsidRPr="00AD1B1A" w:rsidRDefault="00AD1B1A" w:rsidP="00AD1B1A">
      <w:pPr>
        <w:pStyle w:val="Prrafodelista"/>
        <w:numPr>
          <w:ilvl w:val="0"/>
          <w:numId w:val="38"/>
        </w:numPr>
        <w:spacing w:line="360" w:lineRule="auto"/>
        <w:ind w:left="851"/>
        <w:jc w:val="both"/>
        <w:rPr>
          <w:rFonts w:ascii="Palatino Linotype" w:eastAsia="Palatino Linotype" w:hAnsi="Palatino Linotype" w:cs="Palatino Linotype"/>
          <w:b/>
        </w:rPr>
      </w:pPr>
      <w:r w:rsidRPr="00AD1B1A">
        <w:rPr>
          <w:rFonts w:ascii="Palatino Linotype" w:eastAsia="Palatino Linotype" w:hAnsi="Palatino Linotype" w:cs="Palatino Linotype"/>
          <w:b/>
        </w:rPr>
        <w:t>El dos de marzo de dos mil veintidós, fue día inhábil</w:t>
      </w:r>
      <w:r>
        <w:rPr>
          <w:rFonts w:ascii="Palatino Linotype" w:eastAsia="Palatino Linotype" w:hAnsi="Palatino Linotype" w:cs="Palatino Linotype"/>
          <w:b/>
        </w:rPr>
        <w:t xml:space="preserve">. </w:t>
      </w:r>
    </w:p>
    <w:p w14:paraId="2B21CDBE" w14:textId="4ADEC498" w:rsidR="00A95CF6" w:rsidRDefault="00A95CF6" w:rsidP="00B04CED">
      <w:pPr>
        <w:spacing w:line="360" w:lineRule="auto"/>
        <w:jc w:val="both"/>
        <w:rPr>
          <w:rFonts w:ascii="Palatino Linotype" w:eastAsia="Palatino Linotype" w:hAnsi="Palatino Linotype" w:cs="Palatino Linotype"/>
        </w:rPr>
      </w:pPr>
    </w:p>
    <w:p w14:paraId="16CA3994" w14:textId="1F47276F" w:rsidR="00EF0758" w:rsidRDefault="00EF0758" w:rsidP="00B04C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el Particular medularmente se inconformó porque no se le proporcionó la información solicitada, es por ello, que mediante informe justificado el Organismo Descentralizado refirió que respecto a los días veintinueve y treinta de febrero de dos mil veintidós, no se había proporcionado la información porque esas fechas no existían en el calendario oficial, es por lo que se procede a realizar el siguiente análisis. </w:t>
      </w:r>
    </w:p>
    <w:p w14:paraId="43550CFF" w14:textId="77777777" w:rsidR="00D97606" w:rsidRDefault="00D97606" w:rsidP="00B04CED">
      <w:pPr>
        <w:spacing w:line="360" w:lineRule="auto"/>
        <w:jc w:val="both"/>
        <w:rPr>
          <w:rFonts w:ascii="Palatino Linotype" w:eastAsia="Palatino Linotype" w:hAnsi="Palatino Linotype" w:cs="Palatino Linotype"/>
        </w:rPr>
      </w:pPr>
    </w:p>
    <w:p w14:paraId="76182098" w14:textId="6E79F0CC" w:rsidR="00DE6113" w:rsidRPr="00454FD9" w:rsidRDefault="00DE6113" w:rsidP="00DE6113">
      <w:pPr>
        <w:pStyle w:val="Prrafodelista"/>
        <w:numPr>
          <w:ilvl w:val="0"/>
          <w:numId w:val="40"/>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Del Organismo operador de agua. </w:t>
      </w:r>
    </w:p>
    <w:p w14:paraId="015854FD" w14:textId="77777777" w:rsidR="00454FD9" w:rsidRDefault="00454FD9" w:rsidP="00454FD9">
      <w:pPr>
        <w:pStyle w:val="Prrafodelista"/>
        <w:spacing w:line="360" w:lineRule="auto"/>
        <w:ind w:left="720"/>
        <w:jc w:val="both"/>
        <w:rPr>
          <w:rFonts w:ascii="Palatino Linotype" w:eastAsia="Palatino Linotype" w:hAnsi="Palatino Linotype" w:cs="Palatino Linotype"/>
        </w:rPr>
      </w:pPr>
    </w:p>
    <w:p w14:paraId="5717C768" w14:textId="2653321D" w:rsidR="00DE6113" w:rsidRPr="004375FF" w:rsidRDefault="00DE6113" w:rsidP="00DE6113">
      <w:pPr>
        <w:pStyle w:val="Prrafodelista"/>
        <w:spacing w:line="360" w:lineRule="auto"/>
        <w:ind w:left="0"/>
        <w:jc w:val="both"/>
        <w:rPr>
          <w:rFonts w:ascii="Palatino Linotype" w:eastAsia="Palatino Linotype" w:hAnsi="Palatino Linotype" w:cs="Palatino Linotype"/>
          <w:sz w:val="24"/>
        </w:rPr>
      </w:pPr>
      <w:r w:rsidRPr="004375FF">
        <w:rPr>
          <w:rFonts w:ascii="Palatino Linotype" w:eastAsia="Palatino Linotype" w:hAnsi="Palatino Linotype" w:cs="Palatino Linotype"/>
          <w:sz w:val="24"/>
        </w:rPr>
        <w:t>En principio hay que referir que de acuerdo con la fracción L del artículo 6 de</w:t>
      </w:r>
      <w:r w:rsidR="008D0A7F">
        <w:rPr>
          <w:rFonts w:ascii="Palatino Linotype" w:eastAsia="Palatino Linotype" w:hAnsi="Palatino Linotype" w:cs="Palatino Linotype"/>
          <w:sz w:val="24"/>
        </w:rPr>
        <w:t xml:space="preserve"> </w:t>
      </w:r>
      <w:r w:rsidRPr="004375FF">
        <w:rPr>
          <w:rFonts w:ascii="Palatino Linotype" w:eastAsia="Palatino Linotype" w:hAnsi="Palatino Linotype" w:cs="Palatino Linotype"/>
          <w:sz w:val="24"/>
        </w:rPr>
        <w:t xml:space="preserve">la Ley de Agua para el Estado de México y Municipios, un organismo operador de agua, se define como: </w:t>
      </w:r>
    </w:p>
    <w:p w14:paraId="015F768B" w14:textId="77777777" w:rsidR="00DE6113" w:rsidRDefault="00DE6113" w:rsidP="00DE6113">
      <w:pPr>
        <w:pStyle w:val="Prrafodelista"/>
        <w:spacing w:line="360" w:lineRule="auto"/>
        <w:ind w:left="0"/>
        <w:jc w:val="both"/>
        <w:rPr>
          <w:rFonts w:ascii="Palatino Linotype" w:eastAsia="Palatino Linotype" w:hAnsi="Palatino Linotype" w:cs="Palatino Linotype"/>
        </w:rPr>
      </w:pPr>
    </w:p>
    <w:p w14:paraId="71960CC9" w14:textId="08526C19" w:rsidR="00DE6113" w:rsidRPr="00DE6113" w:rsidRDefault="00DE6113" w:rsidP="00DE6113">
      <w:pPr>
        <w:pStyle w:val="Prrafodelista"/>
        <w:spacing w:line="360" w:lineRule="auto"/>
        <w:ind w:left="567" w:right="567"/>
        <w:jc w:val="both"/>
        <w:rPr>
          <w:rFonts w:ascii="Palatino Linotype" w:hAnsi="Palatino Linotype"/>
          <w:i/>
        </w:rPr>
      </w:pPr>
      <w:r w:rsidRPr="00DE6113">
        <w:rPr>
          <w:rFonts w:ascii="Palatino Linotype" w:hAnsi="Palatino Linotype"/>
          <w:b/>
          <w:i/>
        </w:rPr>
        <w:t>Artículo 6.-</w:t>
      </w:r>
      <w:r w:rsidRPr="00DE6113">
        <w:rPr>
          <w:rFonts w:ascii="Palatino Linotype" w:hAnsi="Palatino Linotype"/>
          <w:i/>
        </w:rPr>
        <w:t xml:space="preserve"> Para efectos de esta Ley se entenderá por:</w:t>
      </w:r>
    </w:p>
    <w:p w14:paraId="65C140E3" w14:textId="26E361F2" w:rsidR="004375FF" w:rsidRPr="004375FF" w:rsidRDefault="00DE6113" w:rsidP="00DE6113">
      <w:pPr>
        <w:pStyle w:val="Prrafodelista"/>
        <w:spacing w:line="360" w:lineRule="auto"/>
        <w:ind w:left="567" w:right="567"/>
        <w:jc w:val="both"/>
        <w:rPr>
          <w:rFonts w:ascii="Palatino Linotype" w:hAnsi="Palatino Linotype"/>
          <w:i/>
        </w:rPr>
      </w:pPr>
      <w:r w:rsidRPr="00DE6113">
        <w:rPr>
          <w:rFonts w:ascii="Palatino Linotype" w:hAnsi="Palatino Linotype"/>
          <w:i/>
        </w:rPr>
        <w:t xml:space="preserve">De la I a la </w:t>
      </w:r>
      <w:r w:rsidR="004375FF">
        <w:rPr>
          <w:rFonts w:ascii="Palatino Linotype" w:hAnsi="Palatino Linotype"/>
          <w:i/>
        </w:rPr>
        <w:t>XLIX</w:t>
      </w:r>
    </w:p>
    <w:p w14:paraId="7D1C2C20" w14:textId="0A9C0500" w:rsidR="004375FF" w:rsidRDefault="00DE6113" w:rsidP="00CF7BE2">
      <w:pPr>
        <w:pStyle w:val="Prrafodelista"/>
        <w:spacing w:line="276" w:lineRule="auto"/>
        <w:ind w:left="567" w:right="567"/>
        <w:jc w:val="both"/>
        <w:rPr>
          <w:rFonts w:ascii="Palatino Linotype" w:hAnsi="Palatino Linotype"/>
          <w:i/>
        </w:rPr>
      </w:pPr>
      <w:r w:rsidRPr="00DE6113">
        <w:rPr>
          <w:rFonts w:ascii="Palatino Linotype" w:hAnsi="Palatino Linotype"/>
          <w:i/>
        </w:rPr>
        <w:t xml:space="preserve">L. Organismo operador: </w:t>
      </w:r>
      <w:r w:rsidRPr="004375FF">
        <w:rPr>
          <w:rFonts w:ascii="Palatino Linotype" w:hAnsi="Palatino Linotype"/>
          <w:b/>
          <w:i/>
        </w:rPr>
        <w:t>Organismo operador de agua</w:t>
      </w:r>
      <w:r w:rsidRPr="00DE6113">
        <w:rPr>
          <w:rFonts w:ascii="Palatino Linotype" w:hAnsi="Palatino Linotype"/>
          <w:i/>
        </w:rPr>
        <w:t xml:space="preserve">, que puede ser una </w:t>
      </w:r>
      <w:r w:rsidRPr="004375FF">
        <w:rPr>
          <w:rFonts w:ascii="Palatino Linotype" w:hAnsi="Palatino Linotype"/>
          <w:b/>
          <w:i/>
        </w:rPr>
        <w:t>dependencia estatal o municipal, u organismo descentralizado municipal o intermunicipal que</w:t>
      </w:r>
      <w:r w:rsidRPr="00DE6113">
        <w:rPr>
          <w:rFonts w:ascii="Palatino Linotype" w:hAnsi="Palatino Linotype"/>
          <w:i/>
        </w:rPr>
        <w:t xml:space="preserve"> en los términos de la presente Ley </w:t>
      </w:r>
      <w:r w:rsidRPr="004375FF">
        <w:rPr>
          <w:rFonts w:ascii="Palatino Linotype" w:hAnsi="Palatino Linotype"/>
          <w:b/>
          <w:i/>
        </w:rPr>
        <w:t>tiene la responsabilidad de administrar y operar los servicios, conservar, dar mantenimiento, rehabilitar y ampliar los sistemas de suministro, de drenaje y de alcantarillado,</w:t>
      </w:r>
      <w:r w:rsidRPr="00DE6113">
        <w:rPr>
          <w:rFonts w:ascii="Palatino Linotype" w:hAnsi="Palatino Linotype"/>
          <w:i/>
        </w:rPr>
        <w:t xml:space="preserve"> y en su caso, </w:t>
      </w:r>
      <w:r w:rsidRPr="004375FF">
        <w:rPr>
          <w:rFonts w:ascii="Palatino Linotype" w:hAnsi="Palatino Linotype"/>
          <w:b/>
          <w:i/>
        </w:rPr>
        <w:t xml:space="preserve">el tratamiento de aguas y su </w:t>
      </w:r>
      <w:r w:rsidR="004375FF" w:rsidRPr="004375FF">
        <w:rPr>
          <w:rFonts w:ascii="Palatino Linotype" w:hAnsi="Palatino Linotype"/>
          <w:b/>
          <w:i/>
        </w:rPr>
        <w:t>reúso</w:t>
      </w:r>
      <w:r w:rsidRPr="004375FF">
        <w:rPr>
          <w:rFonts w:ascii="Palatino Linotype" w:hAnsi="Palatino Linotype"/>
          <w:b/>
          <w:i/>
        </w:rPr>
        <w:t>,</w:t>
      </w:r>
      <w:r w:rsidRPr="00DE6113">
        <w:rPr>
          <w:rFonts w:ascii="Palatino Linotype" w:hAnsi="Palatino Linotype"/>
          <w:i/>
        </w:rPr>
        <w:t xml:space="preserve"> así como la disposición final de sus productos resultantes, dentro del ámbito territorial que le corresponda;</w:t>
      </w:r>
    </w:p>
    <w:p w14:paraId="0A04ABF5" w14:textId="77777777" w:rsidR="004375FF" w:rsidRDefault="004375FF" w:rsidP="004375FF">
      <w:pPr>
        <w:pStyle w:val="Prrafodelista"/>
        <w:spacing w:line="360" w:lineRule="auto"/>
        <w:ind w:left="567" w:right="567"/>
        <w:jc w:val="both"/>
        <w:rPr>
          <w:rFonts w:ascii="Palatino Linotype" w:hAnsi="Palatino Linotype"/>
          <w:i/>
        </w:rPr>
      </w:pPr>
      <w:r>
        <w:rPr>
          <w:rFonts w:ascii="Palatino Linotype" w:hAnsi="Palatino Linotype"/>
          <w:i/>
        </w:rPr>
        <w:t>De la LI a la LXXX</w:t>
      </w:r>
    </w:p>
    <w:p w14:paraId="351A17FB" w14:textId="77777777" w:rsidR="004375FF" w:rsidRDefault="004375FF" w:rsidP="004375FF">
      <w:pPr>
        <w:pStyle w:val="Prrafodelista"/>
        <w:spacing w:line="360" w:lineRule="auto"/>
        <w:ind w:left="567" w:right="567"/>
        <w:jc w:val="both"/>
        <w:rPr>
          <w:rFonts w:ascii="Palatino Linotype" w:hAnsi="Palatino Linotype"/>
          <w:i/>
        </w:rPr>
      </w:pPr>
    </w:p>
    <w:p w14:paraId="46E437CB" w14:textId="433AD661" w:rsidR="004375FF" w:rsidRDefault="004375FF" w:rsidP="004375FF">
      <w:pPr>
        <w:pStyle w:val="Prrafodelista"/>
        <w:spacing w:line="360" w:lineRule="auto"/>
        <w:ind w:left="0" w:right="141"/>
        <w:jc w:val="both"/>
        <w:rPr>
          <w:rFonts w:ascii="Palatino Linotype" w:eastAsia="Palatino Linotype" w:hAnsi="Palatino Linotype" w:cs="Palatino Linotype"/>
          <w:sz w:val="24"/>
        </w:rPr>
      </w:pPr>
      <w:r w:rsidRPr="004375FF">
        <w:rPr>
          <w:rFonts w:ascii="Palatino Linotype" w:eastAsia="Palatino Linotype" w:hAnsi="Palatino Linotype" w:cs="Palatino Linotype"/>
          <w:sz w:val="24"/>
        </w:rPr>
        <w:t>Por su parte, el artículo 34 de l</w:t>
      </w:r>
      <w:r>
        <w:rPr>
          <w:rFonts w:ascii="Palatino Linotype" w:eastAsia="Palatino Linotype" w:hAnsi="Palatino Linotype" w:cs="Palatino Linotype"/>
          <w:sz w:val="24"/>
        </w:rPr>
        <w:t>a Ley en comento, establece que:</w:t>
      </w:r>
    </w:p>
    <w:p w14:paraId="433F0D72" w14:textId="77777777" w:rsidR="0000472D" w:rsidRDefault="0000472D" w:rsidP="004375FF">
      <w:pPr>
        <w:pStyle w:val="Prrafodelista"/>
        <w:spacing w:line="360" w:lineRule="auto"/>
        <w:ind w:left="0" w:right="141"/>
        <w:jc w:val="both"/>
        <w:rPr>
          <w:rFonts w:ascii="Palatino Linotype" w:eastAsia="Palatino Linotype" w:hAnsi="Palatino Linotype" w:cs="Palatino Linotype"/>
          <w:sz w:val="24"/>
        </w:rPr>
      </w:pPr>
    </w:p>
    <w:p w14:paraId="2D5F773D" w14:textId="77777777" w:rsidR="004375FF" w:rsidRPr="004375FF" w:rsidRDefault="004375FF" w:rsidP="00CF7BE2">
      <w:pPr>
        <w:pStyle w:val="Prrafodelista"/>
        <w:spacing w:line="276" w:lineRule="auto"/>
        <w:ind w:left="567" w:right="567"/>
        <w:jc w:val="both"/>
        <w:rPr>
          <w:rFonts w:ascii="Palatino Linotype" w:hAnsi="Palatino Linotype"/>
          <w:i/>
        </w:rPr>
      </w:pPr>
      <w:r w:rsidRPr="004375FF">
        <w:rPr>
          <w:rFonts w:ascii="Palatino Linotype" w:hAnsi="Palatino Linotype"/>
          <w:b/>
          <w:i/>
        </w:rPr>
        <w:t>Artículo 34.-</w:t>
      </w:r>
      <w:r w:rsidRPr="004375FF">
        <w:rPr>
          <w:rFonts w:ascii="Palatino Linotype" w:hAnsi="Palatino Linotype"/>
          <w:i/>
        </w:rPr>
        <w:t xml:space="preserve"> </w:t>
      </w:r>
      <w:r w:rsidRPr="004375FF">
        <w:rPr>
          <w:rFonts w:ascii="Palatino Linotype" w:hAnsi="Palatino Linotype"/>
          <w:b/>
          <w:i/>
        </w:rPr>
        <w:t>Los municipios podrán prestar directamente los servicios a que se refiere la presente Ley</w:t>
      </w:r>
      <w:r w:rsidRPr="004375FF">
        <w:rPr>
          <w:rFonts w:ascii="Palatino Linotype" w:hAnsi="Palatino Linotype"/>
          <w:i/>
        </w:rPr>
        <w:t xml:space="preserve">, </w:t>
      </w:r>
      <w:r w:rsidRPr="004375FF">
        <w:rPr>
          <w:rFonts w:ascii="Palatino Linotype" w:hAnsi="Palatino Linotype"/>
          <w:b/>
          <w:i/>
        </w:rPr>
        <w:t>o bien por conducto de cualquiera de los siguientes prestadores</w:t>
      </w:r>
      <w:r w:rsidRPr="004375FF">
        <w:rPr>
          <w:rFonts w:ascii="Palatino Linotype" w:hAnsi="Palatino Linotype"/>
          <w:i/>
        </w:rPr>
        <w:t xml:space="preserve"> de los servicios: </w:t>
      </w:r>
    </w:p>
    <w:p w14:paraId="257B3C4D" w14:textId="77777777" w:rsidR="004375FF" w:rsidRDefault="004375FF" w:rsidP="00CF7BE2">
      <w:pPr>
        <w:pStyle w:val="Prrafodelista"/>
        <w:spacing w:line="276" w:lineRule="auto"/>
        <w:ind w:left="567" w:right="567"/>
        <w:jc w:val="both"/>
        <w:rPr>
          <w:rFonts w:ascii="Palatino Linotype" w:hAnsi="Palatino Linotype"/>
          <w:b/>
          <w:i/>
        </w:rPr>
      </w:pPr>
      <w:r w:rsidRPr="004375FF">
        <w:rPr>
          <w:rFonts w:ascii="Palatino Linotype" w:hAnsi="Palatino Linotype"/>
          <w:i/>
        </w:rPr>
        <w:t xml:space="preserve">I. </w:t>
      </w:r>
      <w:r w:rsidRPr="004375FF">
        <w:rPr>
          <w:rFonts w:ascii="Palatino Linotype" w:hAnsi="Palatino Linotype"/>
          <w:b/>
          <w:i/>
        </w:rPr>
        <w:t xml:space="preserve">Organismos descentralizados municipales o intermunicipales, que serán los organismos operadores; </w:t>
      </w:r>
    </w:p>
    <w:p w14:paraId="1900B883" w14:textId="03C52B3F" w:rsidR="004375FF" w:rsidRPr="004375FF" w:rsidRDefault="004375FF" w:rsidP="00CF7BE2">
      <w:pPr>
        <w:pStyle w:val="Prrafodelista"/>
        <w:spacing w:line="276" w:lineRule="auto"/>
        <w:ind w:left="567" w:right="567"/>
        <w:jc w:val="both"/>
        <w:rPr>
          <w:rFonts w:ascii="Palatino Linotype" w:hAnsi="Palatino Linotype"/>
          <w:i/>
        </w:rPr>
      </w:pPr>
      <w:r w:rsidRPr="004375FF">
        <w:rPr>
          <w:rFonts w:ascii="Palatino Linotype" w:hAnsi="Palatino Linotype"/>
          <w:i/>
        </w:rPr>
        <w:t xml:space="preserve">II. La Comisión; o </w:t>
      </w:r>
    </w:p>
    <w:p w14:paraId="0F237509" w14:textId="77777777" w:rsidR="004375FF" w:rsidRDefault="004375FF" w:rsidP="00CF7BE2">
      <w:pPr>
        <w:pStyle w:val="Prrafodelista"/>
        <w:spacing w:line="276" w:lineRule="auto"/>
        <w:ind w:left="567" w:right="567"/>
        <w:jc w:val="both"/>
        <w:rPr>
          <w:rFonts w:ascii="Palatino Linotype" w:hAnsi="Palatino Linotype"/>
          <w:i/>
        </w:rPr>
      </w:pPr>
      <w:r w:rsidRPr="004375FF">
        <w:rPr>
          <w:rFonts w:ascii="Palatino Linotype" w:hAnsi="Palatino Linotype"/>
          <w:i/>
        </w:rPr>
        <w:t>III. Personas jurídicas colectivas concesionarias.</w:t>
      </w:r>
    </w:p>
    <w:p w14:paraId="5F9731D1" w14:textId="77777777" w:rsidR="004375FF" w:rsidRDefault="004375FF" w:rsidP="004375FF">
      <w:pPr>
        <w:pStyle w:val="Prrafodelista"/>
        <w:spacing w:line="360" w:lineRule="auto"/>
        <w:ind w:left="567" w:right="567"/>
        <w:jc w:val="both"/>
        <w:rPr>
          <w:rFonts w:ascii="Palatino Linotype" w:hAnsi="Palatino Linotype"/>
          <w:i/>
        </w:rPr>
      </w:pPr>
    </w:p>
    <w:p w14:paraId="7C641FDB" w14:textId="5A3004B3" w:rsidR="004375FF" w:rsidRDefault="004375FF" w:rsidP="004375FF">
      <w:pPr>
        <w:pStyle w:val="Prrafodelista"/>
        <w:spacing w:line="360" w:lineRule="auto"/>
        <w:ind w:left="0"/>
        <w:jc w:val="both"/>
        <w:rPr>
          <w:rFonts w:ascii="Palatino Linotype" w:hAnsi="Palatino Linotype"/>
          <w:sz w:val="24"/>
        </w:rPr>
      </w:pPr>
      <w:r w:rsidRPr="004375FF">
        <w:rPr>
          <w:rFonts w:ascii="Palatino Linotype" w:hAnsi="Palatino Linotype"/>
          <w:sz w:val="24"/>
        </w:rPr>
        <w:t>Por su parte, el Bando Municipal de Metepec e</w:t>
      </w:r>
      <w:r>
        <w:rPr>
          <w:rFonts w:ascii="Palatino Linotype" w:hAnsi="Palatino Linotype"/>
          <w:sz w:val="24"/>
        </w:rPr>
        <w:t>n su artículo 70, establece que:</w:t>
      </w:r>
    </w:p>
    <w:p w14:paraId="7F31389D" w14:textId="77777777" w:rsidR="004375FF" w:rsidRPr="004375FF" w:rsidRDefault="004375FF" w:rsidP="004375FF">
      <w:pPr>
        <w:pStyle w:val="Prrafodelista"/>
        <w:spacing w:line="360" w:lineRule="auto"/>
        <w:ind w:left="567" w:right="567"/>
        <w:jc w:val="both"/>
        <w:rPr>
          <w:rFonts w:ascii="Palatino Linotype" w:hAnsi="Palatino Linotype"/>
          <w:i/>
          <w:sz w:val="24"/>
        </w:rPr>
      </w:pPr>
    </w:p>
    <w:p w14:paraId="1E55ED54" w14:textId="54F70E42" w:rsidR="004375FF" w:rsidRPr="004375FF" w:rsidRDefault="004375FF" w:rsidP="00CF7BE2">
      <w:pPr>
        <w:pStyle w:val="Prrafodelista"/>
        <w:spacing w:line="276" w:lineRule="auto"/>
        <w:ind w:left="567" w:right="567"/>
        <w:jc w:val="both"/>
        <w:rPr>
          <w:rFonts w:ascii="Palatino Linotype" w:hAnsi="Palatino Linotype"/>
          <w:i/>
          <w:sz w:val="24"/>
        </w:rPr>
      </w:pPr>
      <w:r w:rsidRPr="004375FF">
        <w:rPr>
          <w:rFonts w:ascii="Palatino Linotype" w:hAnsi="Palatino Linotype"/>
          <w:b/>
          <w:i/>
        </w:rPr>
        <w:lastRenderedPageBreak/>
        <w:t>ARTÍCULO 70.-</w:t>
      </w:r>
      <w:r w:rsidRPr="004375FF">
        <w:rPr>
          <w:rFonts w:ascii="Palatino Linotype" w:hAnsi="Palatino Linotype"/>
          <w:i/>
        </w:rPr>
        <w:t xml:space="preserve"> El Gobierno Municipal, en el área de su jurisdicción y competencia, a través del OPDAPAS, contribuirá y se coordinará con el gobierno federal y estatal para proporcionar los servicios de suministro de agua potable, drenaje, alcantarillado, recepción de los caudales de aguas residuales para su tratamiento, de acuerdo con las disposiciones legales vigentes.</w:t>
      </w:r>
    </w:p>
    <w:p w14:paraId="7DA2169A" w14:textId="77777777" w:rsidR="004375FF" w:rsidRDefault="004375FF" w:rsidP="004375FF">
      <w:pPr>
        <w:pStyle w:val="Prrafodelista"/>
        <w:spacing w:line="360" w:lineRule="auto"/>
        <w:ind w:left="0"/>
        <w:jc w:val="both"/>
        <w:rPr>
          <w:rFonts w:ascii="Palatino Linotype" w:hAnsi="Palatino Linotype"/>
          <w:sz w:val="24"/>
        </w:rPr>
      </w:pPr>
    </w:p>
    <w:p w14:paraId="38D0066B" w14:textId="5EEF168E" w:rsidR="004375FF" w:rsidRDefault="004375FF" w:rsidP="004375FF">
      <w:pPr>
        <w:pStyle w:val="Prrafodelista"/>
        <w:spacing w:line="360" w:lineRule="auto"/>
        <w:ind w:left="0"/>
        <w:jc w:val="both"/>
        <w:rPr>
          <w:rFonts w:ascii="Palatino Linotype" w:hAnsi="Palatino Linotype"/>
          <w:sz w:val="24"/>
        </w:rPr>
      </w:pPr>
      <w:r w:rsidRPr="004375FF">
        <w:rPr>
          <w:rFonts w:ascii="Palatino Linotype" w:hAnsi="Palatino Linotype"/>
          <w:sz w:val="24"/>
        </w:rPr>
        <w:t>En lo que respecta a la organización del Sujeto Obligado, esta Ponencia accedió al Portal</w:t>
      </w:r>
      <w:r>
        <w:rPr>
          <w:rFonts w:ascii="Palatino Linotype" w:hAnsi="Palatino Linotype"/>
          <w:sz w:val="24"/>
        </w:rPr>
        <w:t xml:space="preserve"> </w:t>
      </w:r>
      <w:r w:rsidRPr="004375FF">
        <w:rPr>
          <w:rFonts w:ascii="Palatino Linotype" w:hAnsi="Palatino Linotype"/>
          <w:sz w:val="24"/>
        </w:rPr>
        <w:t>de Información Pública de Oficio Mexiquense (</w:t>
      </w:r>
      <w:proofErr w:type="spellStart"/>
      <w:r w:rsidRPr="004375FF">
        <w:rPr>
          <w:rFonts w:ascii="Palatino Linotype" w:hAnsi="Palatino Linotype"/>
          <w:sz w:val="24"/>
        </w:rPr>
        <w:t>Ipomex</w:t>
      </w:r>
      <w:proofErr w:type="spellEnd"/>
      <w:r w:rsidRPr="004375FF">
        <w:rPr>
          <w:rFonts w:ascii="Palatino Linotype" w:hAnsi="Palatino Linotype"/>
          <w:sz w:val="24"/>
        </w:rPr>
        <w:t xml:space="preserve">) </w:t>
      </w:r>
      <w:r w:rsidRPr="00DF7D49">
        <w:rPr>
          <w:rFonts w:ascii="Palatino Linotype" w:hAnsi="Palatino Linotype"/>
          <w:sz w:val="20"/>
        </w:rPr>
        <w:t xml:space="preserve">[consultado en la siguiente liga electrónica </w:t>
      </w:r>
      <w:hyperlink r:id="rId8" w:history="1">
        <w:r w:rsidRPr="00DF7D49">
          <w:rPr>
            <w:rStyle w:val="Hipervnculo"/>
            <w:rFonts w:ascii="Palatino Linotype" w:hAnsi="Palatino Linotype"/>
            <w:sz w:val="20"/>
          </w:rPr>
          <w:t>https://www.ipomex.org.mx/recursos/ipo/files_ipo3/2018/42929/11/70302eefe6e953535b4f37931e4ecdc3.pdf</w:t>
        </w:r>
      </w:hyperlink>
      <w:r w:rsidRPr="00DF7D49">
        <w:rPr>
          <w:rFonts w:ascii="Palatino Linotype" w:hAnsi="Palatino Linotype"/>
          <w:sz w:val="20"/>
        </w:rPr>
        <w:t>]</w:t>
      </w:r>
      <w:r>
        <w:rPr>
          <w:rFonts w:ascii="Palatino Linotype" w:hAnsi="Palatino Linotype"/>
          <w:sz w:val="24"/>
        </w:rPr>
        <w:t xml:space="preserve"> </w:t>
      </w:r>
      <w:r w:rsidRPr="004375FF">
        <w:rPr>
          <w:rFonts w:ascii="Palatino Linotype" w:hAnsi="Palatino Linotype"/>
          <w:sz w:val="24"/>
        </w:rPr>
        <w:t>y obtuvo que este Organismo se encuentra cons</w:t>
      </w:r>
      <w:r>
        <w:rPr>
          <w:rFonts w:ascii="Palatino Linotype" w:hAnsi="Palatino Linotype"/>
          <w:sz w:val="24"/>
        </w:rPr>
        <w:t xml:space="preserve">tituido por: Dirección General, </w:t>
      </w:r>
      <w:r w:rsidRPr="004375FF">
        <w:rPr>
          <w:rFonts w:ascii="Palatino Linotype" w:hAnsi="Palatino Linotype"/>
          <w:sz w:val="24"/>
        </w:rPr>
        <w:t>Subdirección de Planeación, Subdirección de Construcción, Subdirección de Operación y</w:t>
      </w:r>
      <w:r>
        <w:rPr>
          <w:rFonts w:ascii="Palatino Linotype" w:hAnsi="Palatino Linotype"/>
          <w:sz w:val="24"/>
        </w:rPr>
        <w:t xml:space="preserve"> </w:t>
      </w:r>
      <w:r w:rsidRPr="004375FF">
        <w:rPr>
          <w:rFonts w:ascii="Palatino Linotype" w:hAnsi="Palatino Linotype"/>
          <w:sz w:val="24"/>
        </w:rPr>
        <w:t>Mantenimiento, Subdirección de Administración, Subdirección de Finanzas y Subdirección</w:t>
      </w:r>
      <w:r>
        <w:rPr>
          <w:rFonts w:ascii="Palatino Linotype" w:hAnsi="Palatino Linotype"/>
          <w:sz w:val="24"/>
        </w:rPr>
        <w:t xml:space="preserve"> </w:t>
      </w:r>
      <w:r w:rsidRPr="004375FF">
        <w:rPr>
          <w:rFonts w:ascii="Palatino Linotype" w:hAnsi="Palatino Linotype"/>
          <w:sz w:val="24"/>
        </w:rPr>
        <w:t>de Comercialización, así como por sus diversos depar</w:t>
      </w:r>
      <w:r>
        <w:rPr>
          <w:rFonts w:ascii="Palatino Linotype" w:hAnsi="Palatino Linotype"/>
          <w:sz w:val="24"/>
        </w:rPr>
        <w:t xml:space="preserve">tamentos, tal como se muestra a </w:t>
      </w:r>
      <w:r w:rsidRPr="004375FF">
        <w:rPr>
          <w:rFonts w:ascii="Palatino Linotype" w:hAnsi="Palatino Linotype"/>
          <w:sz w:val="24"/>
        </w:rPr>
        <w:t>continuación:</w:t>
      </w:r>
    </w:p>
    <w:p w14:paraId="57830866" w14:textId="77777777" w:rsidR="004375FF" w:rsidRDefault="004375FF" w:rsidP="004375FF">
      <w:pPr>
        <w:pStyle w:val="Prrafodelista"/>
        <w:spacing w:line="360" w:lineRule="auto"/>
        <w:ind w:left="0" w:right="567"/>
        <w:jc w:val="both"/>
        <w:rPr>
          <w:rFonts w:ascii="Palatino Linotype" w:hAnsi="Palatino Linotype"/>
          <w:i/>
        </w:rPr>
      </w:pPr>
    </w:p>
    <w:p w14:paraId="48419487" w14:textId="2CA7416E" w:rsidR="004375FF" w:rsidRDefault="004375FF" w:rsidP="004375FF">
      <w:pPr>
        <w:pStyle w:val="Prrafodelista"/>
        <w:tabs>
          <w:tab w:val="left" w:pos="567"/>
        </w:tabs>
        <w:spacing w:line="276" w:lineRule="auto"/>
        <w:ind w:left="0" w:right="567"/>
        <w:jc w:val="both"/>
        <w:rPr>
          <w:rFonts w:ascii="Palatino Linotype" w:hAnsi="Palatino Linotype"/>
          <w:sz w:val="20"/>
        </w:rPr>
      </w:pPr>
      <w:r w:rsidRPr="004375FF">
        <w:rPr>
          <w:rFonts w:ascii="Palatino Linotype" w:hAnsi="Palatino Linotype"/>
          <w:i/>
          <w:noProof/>
          <w:lang w:val="es-MX" w:eastAsia="es-MX"/>
        </w:rPr>
        <w:lastRenderedPageBreak/>
        <w:drawing>
          <wp:inline distT="0" distB="0" distL="0" distR="0" wp14:anchorId="69C9826D" wp14:editId="3C128855">
            <wp:extent cx="5650787" cy="4356100"/>
            <wp:effectExtent l="0" t="0" r="762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66770" cy="4368421"/>
                    </a:xfrm>
                    <a:prstGeom prst="rect">
                      <a:avLst/>
                    </a:prstGeom>
                  </pic:spPr>
                </pic:pic>
              </a:graphicData>
            </a:graphic>
          </wp:inline>
        </w:drawing>
      </w:r>
      <w:r w:rsidRPr="004375FF">
        <w:rPr>
          <w:rFonts w:ascii="Palatino Linotype" w:hAnsi="Palatino Linotype"/>
          <w:sz w:val="20"/>
        </w:rPr>
        <w:t xml:space="preserve">[Imagen obtenida en la siguiente liga electrónica: </w:t>
      </w:r>
      <w:hyperlink r:id="rId10" w:history="1">
        <w:r w:rsidRPr="004375FF">
          <w:rPr>
            <w:rStyle w:val="Hipervnculo"/>
            <w:rFonts w:ascii="Palatino Linotype" w:hAnsi="Palatino Linotype"/>
            <w:sz w:val="20"/>
          </w:rPr>
          <w:t>https://www.ipomex.org.mx/recursos/ipo/files_ipo3/2018/42929/11/70302eefe6e953535b4f37931e4ecdc3.pdf</w:t>
        </w:r>
      </w:hyperlink>
      <w:r w:rsidRPr="004375FF">
        <w:rPr>
          <w:rFonts w:ascii="Palatino Linotype" w:hAnsi="Palatino Linotype"/>
          <w:sz w:val="20"/>
        </w:rPr>
        <w:t xml:space="preserve"> del Portal de Información de Oficio Mexiquense]</w:t>
      </w:r>
    </w:p>
    <w:p w14:paraId="4D109472" w14:textId="77777777" w:rsidR="004375FF" w:rsidRPr="008C19D8" w:rsidRDefault="004375FF" w:rsidP="008C19D8">
      <w:pPr>
        <w:pStyle w:val="Prrafodelista"/>
        <w:spacing w:line="360" w:lineRule="auto"/>
        <w:ind w:left="0" w:right="567"/>
        <w:jc w:val="both"/>
        <w:rPr>
          <w:rFonts w:ascii="Palatino Linotype" w:hAnsi="Palatino Linotype"/>
          <w:i/>
          <w:sz w:val="24"/>
          <w:szCs w:val="28"/>
        </w:rPr>
      </w:pPr>
    </w:p>
    <w:p w14:paraId="68560456" w14:textId="72476564" w:rsidR="008C19D8" w:rsidRDefault="008C19D8" w:rsidP="0000472D">
      <w:pPr>
        <w:pStyle w:val="Prrafodelista"/>
        <w:spacing w:line="360" w:lineRule="auto"/>
        <w:ind w:left="0"/>
        <w:jc w:val="both"/>
        <w:rPr>
          <w:rFonts w:ascii="Palatino Linotype" w:hAnsi="Palatino Linotype"/>
          <w:sz w:val="24"/>
          <w:szCs w:val="18"/>
        </w:rPr>
      </w:pPr>
      <w:r>
        <w:rPr>
          <w:rFonts w:ascii="Palatino Linotype" w:hAnsi="Palatino Linotype"/>
          <w:sz w:val="24"/>
          <w:szCs w:val="18"/>
        </w:rPr>
        <w:t xml:space="preserve">Dicho esto, </w:t>
      </w:r>
      <w:r w:rsidR="0000472D">
        <w:rPr>
          <w:rFonts w:ascii="Palatino Linotype" w:hAnsi="Palatino Linotype"/>
          <w:sz w:val="24"/>
          <w:szCs w:val="18"/>
        </w:rPr>
        <w:t xml:space="preserve">es importante traer a colación lo que establece el </w:t>
      </w:r>
      <w:r>
        <w:rPr>
          <w:rFonts w:ascii="Palatino Linotype" w:hAnsi="Palatino Linotype"/>
          <w:sz w:val="24"/>
          <w:szCs w:val="18"/>
        </w:rPr>
        <w:t xml:space="preserve">artículo 3, fracción XI de la Ley de Transparencia y Acceso a la Información del Estado de México y Municipios que a la literalidad </w:t>
      </w:r>
      <w:r w:rsidR="0000472D">
        <w:rPr>
          <w:rFonts w:ascii="Palatino Linotype" w:hAnsi="Palatino Linotype"/>
          <w:sz w:val="24"/>
          <w:szCs w:val="18"/>
        </w:rPr>
        <w:t xml:space="preserve">menciona que: </w:t>
      </w:r>
    </w:p>
    <w:p w14:paraId="11198FCA" w14:textId="1CADEC89" w:rsidR="008C19D8" w:rsidRDefault="008C19D8" w:rsidP="008C19D8">
      <w:pPr>
        <w:pStyle w:val="Prrafodelista"/>
        <w:spacing w:line="360" w:lineRule="auto"/>
        <w:ind w:left="0" w:right="567"/>
        <w:jc w:val="both"/>
        <w:rPr>
          <w:rFonts w:ascii="Palatino Linotype" w:hAnsi="Palatino Linotype"/>
          <w:sz w:val="24"/>
          <w:szCs w:val="18"/>
        </w:rPr>
      </w:pPr>
    </w:p>
    <w:p w14:paraId="352DCE0A" w14:textId="77777777" w:rsidR="008C19D8" w:rsidRPr="001E1793" w:rsidRDefault="008C19D8" w:rsidP="00CF7BE2">
      <w:pPr>
        <w:spacing w:line="276"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i/>
          <w:sz w:val="22"/>
          <w:szCs w:val="22"/>
        </w:rPr>
        <w:t>“</w:t>
      </w:r>
      <w:r w:rsidRPr="001E1793">
        <w:rPr>
          <w:rFonts w:ascii="Palatino Linotype" w:eastAsia="Palatino Linotype" w:hAnsi="Palatino Linotype" w:cs="Palatino Linotype"/>
          <w:b/>
          <w:i/>
          <w:sz w:val="22"/>
          <w:szCs w:val="22"/>
        </w:rPr>
        <w:t xml:space="preserve">Artículo 3. </w:t>
      </w:r>
      <w:r w:rsidRPr="001E1793">
        <w:rPr>
          <w:rFonts w:ascii="Palatino Linotype" w:eastAsia="Palatino Linotype" w:hAnsi="Palatino Linotype" w:cs="Palatino Linotype"/>
          <w:i/>
          <w:sz w:val="22"/>
          <w:szCs w:val="22"/>
        </w:rPr>
        <w:t>Para los efectos de la presente Ley se entenderá por:</w:t>
      </w:r>
    </w:p>
    <w:p w14:paraId="39462F3F" w14:textId="77777777" w:rsidR="008C19D8" w:rsidRPr="001E1793" w:rsidRDefault="008C19D8" w:rsidP="00CF7BE2">
      <w:pPr>
        <w:spacing w:line="276"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i/>
          <w:sz w:val="22"/>
          <w:szCs w:val="22"/>
        </w:rPr>
        <w:t>…</w:t>
      </w:r>
    </w:p>
    <w:p w14:paraId="548F6704" w14:textId="77777777" w:rsidR="008C19D8" w:rsidRPr="001E1793" w:rsidRDefault="008C19D8" w:rsidP="00CF7BE2">
      <w:pPr>
        <w:spacing w:line="276"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b/>
          <w:i/>
          <w:sz w:val="22"/>
          <w:szCs w:val="22"/>
        </w:rPr>
        <w:t>XI. Documento:</w:t>
      </w:r>
      <w:r w:rsidRPr="001E1793">
        <w:rPr>
          <w:rFonts w:ascii="Palatino Linotype" w:eastAsia="Palatino Linotype" w:hAnsi="Palatino Linotype" w:cs="Palatino Linotype"/>
          <w:i/>
          <w:sz w:val="22"/>
          <w:szCs w:val="22"/>
        </w:rPr>
        <w:t xml:space="preserve"> Los expedientes, reportes, estudios, actas, resoluciones,</w:t>
      </w:r>
      <w:r w:rsidRPr="001E1793">
        <w:rPr>
          <w:rFonts w:ascii="Palatino Linotype" w:eastAsia="Palatino Linotype" w:hAnsi="Palatino Linotype" w:cs="Palatino Linotype"/>
          <w:b/>
          <w:i/>
          <w:sz w:val="22"/>
          <w:szCs w:val="22"/>
        </w:rPr>
        <w:t xml:space="preserve"> </w:t>
      </w:r>
      <w:r w:rsidRPr="001E1793">
        <w:rPr>
          <w:rFonts w:ascii="Palatino Linotype" w:eastAsia="Palatino Linotype" w:hAnsi="Palatino Linotype" w:cs="Palatino Linotype"/>
          <w:i/>
          <w:sz w:val="22"/>
          <w:szCs w:val="22"/>
        </w:rPr>
        <w:t>oficios, correspondencia, acuerdos, directivas, directrices, circulares, contratos,</w:t>
      </w:r>
      <w:r>
        <w:rPr>
          <w:rFonts w:ascii="Palatino Linotype" w:eastAsia="Palatino Linotype" w:hAnsi="Palatino Linotype" w:cs="Palatino Linotype"/>
          <w:i/>
          <w:sz w:val="22"/>
          <w:szCs w:val="22"/>
        </w:rPr>
        <w:t xml:space="preserve"> </w:t>
      </w:r>
      <w:r w:rsidRPr="001E1793">
        <w:rPr>
          <w:rFonts w:ascii="Palatino Linotype" w:eastAsia="Palatino Linotype" w:hAnsi="Palatino Linotype" w:cs="Palatino Linotype"/>
          <w:i/>
          <w:sz w:val="22"/>
          <w:szCs w:val="22"/>
        </w:rPr>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C6FEA35" w14:textId="77777777" w:rsidR="008C19D8" w:rsidRPr="001E1793" w:rsidRDefault="008C19D8" w:rsidP="008C19D8">
      <w:pPr>
        <w:spacing w:line="276"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b/>
          <w:i/>
          <w:sz w:val="22"/>
          <w:szCs w:val="22"/>
        </w:rPr>
        <w:t>…</w:t>
      </w:r>
      <w:r w:rsidRPr="001E1793">
        <w:rPr>
          <w:rFonts w:ascii="Palatino Linotype" w:eastAsia="Palatino Linotype" w:hAnsi="Palatino Linotype" w:cs="Palatino Linotype"/>
          <w:i/>
          <w:sz w:val="22"/>
          <w:szCs w:val="22"/>
        </w:rPr>
        <w:t>”</w:t>
      </w:r>
    </w:p>
    <w:p w14:paraId="0C78C05C" w14:textId="77777777" w:rsidR="008C19D8" w:rsidRPr="001E1793" w:rsidRDefault="008C19D8" w:rsidP="008C19D8">
      <w:pPr>
        <w:spacing w:line="360"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i/>
          <w:sz w:val="22"/>
          <w:szCs w:val="22"/>
        </w:rPr>
        <w:t>(Énfasis añadido)</w:t>
      </w:r>
    </w:p>
    <w:p w14:paraId="5758076E" w14:textId="7A1D90C0" w:rsidR="008C19D8" w:rsidRPr="008C19D8" w:rsidRDefault="008C19D8" w:rsidP="008C19D8">
      <w:pPr>
        <w:pStyle w:val="Prrafodelista"/>
        <w:spacing w:line="360" w:lineRule="auto"/>
        <w:ind w:left="0" w:right="567"/>
        <w:jc w:val="both"/>
        <w:rPr>
          <w:rFonts w:ascii="Palatino Linotype" w:hAnsi="Palatino Linotype"/>
          <w:sz w:val="28"/>
          <w:szCs w:val="20"/>
        </w:rPr>
      </w:pPr>
    </w:p>
    <w:p w14:paraId="712FC188" w14:textId="5CF76B53" w:rsidR="008C19D8" w:rsidRPr="0000472D" w:rsidRDefault="0000472D" w:rsidP="00185B19">
      <w:pPr>
        <w:pStyle w:val="Prrafodelista"/>
        <w:spacing w:line="360" w:lineRule="auto"/>
        <w:ind w:left="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relación con lo requerido por el Solicitante y para que sea </w:t>
      </w:r>
      <w:r w:rsidR="008C19D8" w:rsidRPr="008C19D8">
        <w:rPr>
          <w:rFonts w:ascii="Palatino Linotype" w:eastAsia="Palatino Linotype" w:hAnsi="Palatino Linotype" w:cs="Palatino Linotype"/>
          <w:sz w:val="24"/>
          <w:szCs w:val="24"/>
        </w:rPr>
        <w:t>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w:t>
      </w:r>
      <w:r>
        <w:rPr>
          <w:rFonts w:ascii="Palatino Linotype" w:eastAsia="Palatino Linotype" w:hAnsi="Palatino Linotype" w:cs="Palatino Linotype"/>
          <w:sz w:val="24"/>
          <w:szCs w:val="24"/>
        </w:rPr>
        <w:t xml:space="preserve">, de tal manera que en cualquiera de los dos casos, por consistir en el ejercicio de sus funciones y atribuciones, dichos soportes documentales son de naturaleza pública, por lo que, </w:t>
      </w:r>
      <w:r w:rsidR="002D45B0">
        <w:rPr>
          <w:rFonts w:ascii="Palatino Linotype" w:eastAsia="Palatino Linotype" w:hAnsi="Palatino Linotype" w:cs="Palatino Linotype"/>
          <w:sz w:val="24"/>
          <w:szCs w:val="24"/>
        </w:rPr>
        <w:t>este debe poner a disposición de la ciudadanía dicha información</w:t>
      </w:r>
      <w:r>
        <w:rPr>
          <w:rFonts w:ascii="Palatino Linotype" w:eastAsia="Palatino Linotype" w:hAnsi="Palatino Linotype" w:cs="Palatino Linotype"/>
          <w:sz w:val="24"/>
          <w:szCs w:val="24"/>
        </w:rPr>
        <w:t xml:space="preserve">, bajo las restricciones que la Ley también prevé para tal efecto. </w:t>
      </w:r>
    </w:p>
    <w:p w14:paraId="08BA4307" w14:textId="77777777" w:rsidR="008C19D8" w:rsidRDefault="008C19D8" w:rsidP="004375FF">
      <w:pPr>
        <w:pStyle w:val="Prrafodelista"/>
        <w:spacing w:line="276" w:lineRule="auto"/>
        <w:ind w:left="0" w:right="567"/>
        <w:jc w:val="both"/>
        <w:rPr>
          <w:rFonts w:ascii="Palatino Linotype" w:hAnsi="Palatino Linotype"/>
          <w:sz w:val="24"/>
        </w:rPr>
      </w:pPr>
    </w:p>
    <w:p w14:paraId="0272DE45" w14:textId="7FA3BF99" w:rsidR="00DF7D49" w:rsidRDefault="00454FD9" w:rsidP="00454FD9">
      <w:pPr>
        <w:pStyle w:val="Prrafodelista"/>
        <w:spacing w:line="360" w:lineRule="auto"/>
        <w:ind w:left="0"/>
        <w:jc w:val="both"/>
        <w:rPr>
          <w:rFonts w:ascii="Palatino Linotype" w:hAnsi="Palatino Linotype"/>
          <w:sz w:val="24"/>
        </w:rPr>
      </w:pPr>
      <w:r>
        <w:rPr>
          <w:rFonts w:ascii="Palatino Linotype" w:hAnsi="Palatino Linotype"/>
          <w:sz w:val="24"/>
        </w:rPr>
        <w:lastRenderedPageBreak/>
        <w:t xml:space="preserve">Ahora bien, como se mencionó el Organismo Público Descentralizado para la Prestación de los Servicios de Agua Potable, Alcantarillado y Saneamiento de Metepec, refirió que no se había generado la información, en las fechas solicitadas, sobre dicho pronunciamiento, </w:t>
      </w:r>
      <w:r w:rsidR="00185B19">
        <w:rPr>
          <w:rFonts w:ascii="Palatino Linotype" w:hAnsi="Palatino Linotype"/>
          <w:sz w:val="24"/>
        </w:rPr>
        <w:t xml:space="preserve">en principio </w:t>
      </w:r>
      <w:r>
        <w:rPr>
          <w:rFonts w:ascii="Palatino Linotype" w:hAnsi="Palatino Linotype"/>
          <w:sz w:val="24"/>
        </w:rPr>
        <w:t xml:space="preserve">cabe precisar que este Instituto no tiene atribuciones para pronunciarse sobre la veracidad de la información. Apoya lo anterior, el Criterio 31/10 emitido por el Pleno del entonces Instituto Federal de Acceso a la Información y Protección de Datos, que a continuación se cita: </w:t>
      </w:r>
    </w:p>
    <w:p w14:paraId="5B8E790C" w14:textId="77777777" w:rsidR="00454FD9" w:rsidRPr="00910972" w:rsidRDefault="00454FD9" w:rsidP="00910972">
      <w:pPr>
        <w:pStyle w:val="Prrafodelista"/>
        <w:spacing w:line="360" w:lineRule="auto"/>
        <w:ind w:left="0"/>
        <w:jc w:val="both"/>
        <w:rPr>
          <w:rFonts w:ascii="Palatino Linotype" w:hAnsi="Palatino Linotype"/>
          <w:sz w:val="28"/>
        </w:rPr>
      </w:pPr>
    </w:p>
    <w:p w14:paraId="221508A6" w14:textId="36878FC9" w:rsidR="00454FD9" w:rsidRDefault="00454FD9" w:rsidP="00CF7BE2">
      <w:pPr>
        <w:pStyle w:val="Prrafodelista"/>
        <w:spacing w:line="276" w:lineRule="auto"/>
        <w:ind w:left="567" w:right="567"/>
        <w:jc w:val="both"/>
        <w:rPr>
          <w:rFonts w:ascii="Palatino Linotype" w:hAnsi="Palatino Linotype"/>
          <w:i/>
        </w:rPr>
      </w:pPr>
      <w:r w:rsidRPr="00910972">
        <w:rPr>
          <w:rFonts w:ascii="Palatino Linotype" w:hAnsi="Palatino Linotype"/>
          <w:i/>
        </w:rPr>
        <w:t>“</w:t>
      </w:r>
      <w:r w:rsidRPr="00910972">
        <w:rPr>
          <w:rFonts w:ascii="Palatino Linotype" w:hAnsi="Palatino Linotype"/>
          <w:b/>
          <w:i/>
        </w:rPr>
        <w:t>El Instituto Federal de Acceso a la Información y Protección d</w:t>
      </w:r>
      <w:r w:rsidR="00910972" w:rsidRPr="00910972">
        <w:rPr>
          <w:rFonts w:ascii="Palatino Linotype" w:hAnsi="Palatino Linotype"/>
          <w:b/>
          <w:i/>
        </w:rPr>
        <w:t xml:space="preserve">e Datos no cuenta </w:t>
      </w:r>
      <w:r w:rsidRPr="00910972">
        <w:rPr>
          <w:rFonts w:ascii="Palatino Linotype" w:hAnsi="Palatino Linotype"/>
          <w:b/>
          <w:i/>
        </w:rPr>
        <w:t>con facultades para pronunciarse respecto de</w:t>
      </w:r>
      <w:r w:rsidR="00910972" w:rsidRPr="00910972">
        <w:rPr>
          <w:rFonts w:ascii="Palatino Linotype" w:hAnsi="Palatino Linotype"/>
          <w:b/>
          <w:i/>
        </w:rPr>
        <w:t xml:space="preserve"> la veracidad de los documentos </w:t>
      </w:r>
      <w:r w:rsidRPr="00910972">
        <w:rPr>
          <w:rFonts w:ascii="Palatino Linotype" w:hAnsi="Palatino Linotype"/>
          <w:b/>
          <w:i/>
        </w:rPr>
        <w:t>proporcionados por los sujetos obligados.</w:t>
      </w:r>
      <w:r w:rsidRPr="00910972">
        <w:rPr>
          <w:rFonts w:ascii="Palatino Linotype" w:hAnsi="Palatino Linotype"/>
          <w:i/>
        </w:rPr>
        <w:t xml:space="preserve"> El Instituto Federal de Acceso a la</w:t>
      </w:r>
      <w:r w:rsidR="00910972" w:rsidRPr="00910972">
        <w:rPr>
          <w:rFonts w:ascii="Palatino Linotype" w:hAnsi="Palatino Linotype"/>
          <w:i/>
        </w:rPr>
        <w:t xml:space="preserve"> </w:t>
      </w:r>
      <w:r w:rsidRPr="00910972">
        <w:rPr>
          <w:rFonts w:ascii="Palatino Linotype" w:hAnsi="Palatino Linotype"/>
          <w:i/>
        </w:rPr>
        <w:t>Información y Protección de Datos es un órgano de la Administración Pública Federal</w:t>
      </w:r>
      <w:r w:rsidR="00910972" w:rsidRPr="00910972">
        <w:rPr>
          <w:rFonts w:ascii="Palatino Linotype" w:hAnsi="Palatino Linotype"/>
          <w:i/>
        </w:rPr>
        <w:t xml:space="preserve">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1D3F4BD" w14:textId="77777777" w:rsidR="00CF7BE2" w:rsidRPr="006F2D47" w:rsidRDefault="00CF7BE2" w:rsidP="00CF7BE2">
      <w:pPr>
        <w:pStyle w:val="Prrafodelista"/>
        <w:spacing w:line="276" w:lineRule="auto"/>
        <w:ind w:left="567" w:right="567"/>
        <w:jc w:val="both"/>
        <w:rPr>
          <w:rFonts w:ascii="Palatino Linotype" w:hAnsi="Palatino Linotype"/>
          <w:i/>
        </w:rPr>
      </w:pPr>
    </w:p>
    <w:p w14:paraId="652F92A7" w14:textId="61F23E55" w:rsidR="00454FD9" w:rsidRDefault="00185B19" w:rsidP="00910972">
      <w:pPr>
        <w:pStyle w:val="Prrafodelista"/>
        <w:spacing w:line="360" w:lineRule="auto"/>
        <w:ind w:left="0"/>
        <w:jc w:val="both"/>
        <w:rPr>
          <w:rFonts w:ascii="Palatino Linotype" w:hAnsi="Palatino Linotype"/>
          <w:sz w:val="24"/>
        </w:rPr>
      </w:pPr>
      <w:r>
        <w:rPr>
          <w:rFonts w:ascii="Palatino Linotype" w:hAnsi="Palatino Linotype"/>
          <w:sz w:val="24"/>
        </w:rPr>
        <w:t>Como se mencionó en respuesta</w:t>
      </w:r>
      <w:r w:rsidR="00910972">
        <w:rPr>
          <w:rFonts w:ascii="Palatino Linotype" w:hAnsi="Palatino Linotype"/>
          <w:sz w:val="24"/>
        </w:rPr>
        <w:t xml:space="preserve">, </w:t>
      </w:r>
      <w:r w:rsidR="00910972" w:rsidRPr="00910972">
        <w:rPr>
          <w:rFonts w:ascii="Palatino Linotype" w:hAnsi="Palatino Linotype"/>
          <w:sz w:val="24"/>
        </w:rPr>
        <w:t>el Sujeto Obligado aludió a que la</w:t>
      </w:r>
      <w:r w:rsidR="00910972">
        <w:rPr>
          <w:rFonts w:ascii="Palatino Linotype" w:hAnsi="Palatino Linotype"/>
          <w:sz w:val="24"/>
        </w:rPr>
        <w:t xml:space="preserve"> </w:t>
      </w:r>
      <w:r w:rsidR="00910972" w:rsidRPr="00910972">
        <w:rPr>
          <w:rFonts w:ascii="Palatino Linotype" w:hAnsi="Palatino Linotype"/>
          <w:sz w:val="24"/>
        </w:rPr>
        <w:t>información era inexistente; al respecto, el Criterio 14/17, em</w:t>
      </w:r>
      <w:r w:rsidR="00910972">
        <w:rPr>
          <w:rFonts w:ascii="Palatino Linotype" w:hAnsi="Palatino Linotype"/>
          <w:sz w:val="24"/>
        </w:rPr>
        <w:t xml:space="preserve">itido por el Instituto Nacional </w:t>
      </w:r>
      <w:r w:rsidR="00910972" w:rsidRPr="00910972">
        <w:rPr>
          <w:rFonts w:ascii="Palatino Linotype" w:hAnsi="Palatino Linotype"/>
          <w:sz w:val="24"/>
        </w:rPr>
        <w:t xml:space="preserve">de </w:t>
      </w:r>
      <w:r w:rsidR="00910972" w:rsidRPr="00910972">
        <w:rPr>
          <w:rFonts w:ascii="Palatino Linotype" w:hAnsi="Palatino Linotype"/>
          <w:sz w:val="24"/>
        </w:rPr>
        <w:lastRenderedPageBreak/>
        <w:t>Transparencia, Acceso a la Información Pública y Protección de</w:t>
      </w:r>
      <w:r w:rsidR="00910972">
        <w:rPr>
          <w:rFonts w:ascii="Palatino Linotype" w:hAnsi="Palatino Linotype"/>
          <w:sz w:val="24"/>
        </w:rPr>
        <w:t xml:space="preserve"> Datos Personales en </w:t>
      </w:r>
      <w:r w:rsidR="00910972" w:rsidRPr="00910972">
        <w:rPr>
          <w:rFonts w:ascii="Palatino Linotype" w:hAnsi="Palatino Linotype"/>
          <w:sz w:val="24"/>
        </w:rPr>
        <w:t>el Estado de México y Municipios, señala lo siguiente:</w:t>
      </w:r>
    </w:p>
    <w:p w14:paraId="703B26A8" w14:textId="77777777" w:rsidR="00910972" w:rsidRDefault="00910972" w:rsidP="00910972">
      <w:pPr>
        <w:pStyle w:val="Prrafodelista"/>
        <w:spacing w:line="360" w:lineRule="auto"/>
        <w:ind w:left="0"/>
        <w:jc w:val="both"/>
        <w:rPr>
          <w:rFonts w:ascii="Palatino Linotype" w:hAnsi="Palatino Linotype"/>
          <w:sz w:val="24"/>
        </w:rPr>
      </w:pPr>
    </w:p>
    <w:p w14:paraId="2846EB20" w14:textId="4D366225" w:rsidR="00910972" w:rsidRPr="00910972" w:rsidRDefault="00910972" w:rsidP="00CF7BE2">
      <w:pPr>
        <w:pStyle w:val="Prrafodelista"/>
        <w:spacing w:line="276" w:lineRule="auto"/>
        <w:ind w:left="567" w:right="567"/>
        <w:jc w:val="both"/>
        <w:rPr>
          <w:rFonts w:ascii="Palatino Linotype" w:hAnsi="Palatino Linotype"/>
          <w:i/>
        </w:rPr>
      </w:pPr>
      <w:r w:rsidRPr="00910972">
        <w:rPr>
          <w:rFonts w:ascii="Palatino Linotype" w:hAnsi="Palatino Linotype"/>
          <w:i/>
        </w:rPr>
        <w:t>“</w:t>
      </w:r>
      <w:r w:rsidRPr="00910972">
        <w:rPr>
          <w:rFonts w:ascii="Palatino Linotype" w:hAnsi="Palatino Linotype"/>
          <w:b/>
          <w:i/>
        </w:rPr>
        <w:t>Inexistencia.</w:t>
      </w:r>
      <w:r w:rsidRPr="00910972">
        <w:rPr>
          <w:rFonts w:ascii="Palatino Linotype" w:hAnsi="Palatino Linotype"/>
          <w:i/>
        </w:rPr>
        <w:t xml:space="preserve"> La inexistencia es una cuestión de hecho que se atribuye a la información solicitada e implica que ésta no se encuentra en los archivos del sujeto obligado, no obstante que cuenta con facultades para poseerla.”</w:t>
      </w:r>
    </w:p>
    <w:p w14:paraId="59DEF1BF" w14:textId="77777777" w:rsidR="00DF643C" w:rsidRDefault="00DF643C" w:rsidP="00910972">
      <w:pPr>
        <w:pStyle w:val="Prrafodelista"/>
        <w:spacing w:line="360" w:lineRule="auto"/>
        <w:ind w:left="0" w:right="567"/>
        <w:jc w:val="both"/>
        <w:rPr>
          <w:rFonts w:ascii="Palatino Linotype" w:hAnsi="Palatino Linotype"/>
          <w:i/>
          <w:sz w:val="20"/>
        </w:rPr>
      </w:pPr>
    </w:p>
    <w:p w14:paraId="6E26E8DD" w14:textId="137BBAF9" w:rsidR="00910972" w:rsidRDefault="00910972" w:rsidP="00910972">
      <w:pPr>
        <w:pStyle w:val="Prrafodelista"/>
        <w:spacing w:line="360" w:lineRule="auto"/>
        <w:ind w:left="0"/>
        <w:jc w:val="both"/>
        <w:rPr>
          <w:rFonts w:ascii="Palatino Linotype" w:hAnsi="Palatino Linotype"/>
          <w:sz w:val="24"/>
        </w:rPr>
      </w:pPr>
      <w:r w:rsidRPr="00910972">
        <w:rPr>
          <w:rFonts w:ascii="Palatino Linotype" w:hAnsi="Palatino Linotype"/>
          <w:sz w:val="24"/>
        </w:rPr>
        <w:t>Del citado criterio, se desprende que la inexistencia de la información</w:t>
      </w:r>
      <w:r w:rsidR="00185B19">
        <w:rPr>
          <w:rFonts w:ascii="Palatino Linotype" w:hAnsi="Palatino Linotype"/>
          <w:sz w:val="24"/>
        </w:rPr>
        <w:t xml:space="preserve"> </w:t>
      </w:r>
      <w:r w:rsidRPr="00910972">
        <w:rPr>
          <w:rFonts w:ascii="Palatino Linotype" w:hAnsi="Palatino Linotype"/>
          <w:sz w:val="24"/>
        </w:rPr>
        <w:t>es una cuestión de</w:t>
      </w:r>
      <w:r>
        <w:rPr>
          <w:rFonts w:ascii="Palatino Linotype" w:hAnsi="Palatino Linotype"/>
          <w:sz w:val="24"/>
        </w:rPr>
        <w:t xml:space="preserve"> </w:t>
      </w:r>
      <w:r w:rsidRPr="00910972">
        <w:rPr>
          <w:rFonts w:ascii="Palatino Linotype" w:hAnsi="Palatino Linotype"/>
          <w:sz w:val="24"/>
        </w:rPr>
        <w:t xml:space="preserve">hecho que se le atribuye a la misma, cuando </w:t>
      </w:r>
      <w:r w:rsidR="006F2D47">
        <w:rPr>
          <w:rFonts w:ascii="Palatino Linotype" w:hAnsi="Palatino Linotype"/>
          <w:sz w:val="24"/>
        </w:rPr>
        <w:t>e</w:t>
      </w:r>
      <w:r w:rsidRPr="00910972">
        <w:rPr>
          <w:rFonts w:ascii="Palatino Linotype" w:hAnsi="Palatino Linotype"/>
          <w:sz w:val="24"/>
        </w:rPr>
        <w:t>sta no se encuentra en los archivos del</w:t>
      </w:r>
      <w:r>
        <w:rPr>
          <w:rFonts w:ascii="Palatino Linotype" w:hAnsi="Palatino Linotype"/>
          <w:sz w:val="24"/>
        </w:rPr>
        <w:t xml:space="preserve"> </w:t>
      </w:r>
      <w:r w:rsidRPr="00910972">
        <w:rPr>
          <w:rFonts w:ascii="Palatino Linotype" w:hAnsi="Palatino Linotype"/>
          <w:sz w:val="24"/>
        </w:rPr>
        <w:t>Sujeto Obligado.</w:t>
      </w:r>
    </w:p>
    <w:p w14:paraId="71B8BBCA" w14:textId="77777777" w:rsidR="006F2D47" w:rsidRDefault="006F2D47" w:rsidP="00910972">
      <w:pPr>
        <w:pStyle w:val="Prrafodelista"/>
        <w:spacing w:line="360" w:lineRule="auto"/>
        <w:ind w:left="0"/>
        <w:jc w:val="both"/>
        <w:rPr>
          <w:rFonts w:ascii="Palatino Linotype" w:hAnsi="Palatino Linotype"/>
          <w:sz w:val="24"/>
        </w:rPr>
      </w:pPr>
    </w:p>
    <w:p w14:paraId="39B2C06D" w14:textId="1E6948F0" w:rsidR="00910972" w:rsidRDefault="00910972" w:rsidP="00910972">
      <w:pPr>
        <w:pStyle w:val="Prrafodelista"/>
        <w:spacing w:line="360" w:lineRule="auto"/>
        <w:ind w:left="0"/>
        <w:jc w:val="both"/>
        <w:rPr>
          <w:rFonts w:ascii="Palatino Linotype" w:hAnsi="Palatino Linotype"/>
          <w:sz w:val="24"/>
        </w:rPr>
      </w:pPr>
      <w:r w:rsidRPr="00910972">
        <w:rPr>
          <w:rFonts w:ascii="Palatino Linotype" w:hAnsi="Palatino Linotype"/>
          <w:sz w:val="24"/>
        </w:rPr>
        <w:t>Así, es posible concluir que la inexistencia pres</w:t>
      </w:r>
      <w:r>
        <w:rPr>
          <w:rFonts w:ascii="Palatino Linotype" w:hAnsi="Palatino Linotype"/>
          <w:sz w:val="24"/>
        </w:rPr>
        <w:t xml:space="preserve">upone la competencia del sujeto obligado </w:t>
      </w:r>
      <w:r w:rsidRPr="00910972">
        <w:rPr>
          <w:rFonts w:ascii="Palatino Linotype" w:hAnsi="Palatino Linotype"/>
          <w:sz w:val="24"/>
        </w:rPr>
        <w:t xml:space="preserve">para conocer de la información, pero por alguna </w:t>
      </w:r>
      <w:r>
        <w:rPr>
          <w:rFonts w:ascii="Palatino Linotype" w:hAnsi="Palatino Linotype"/>
          <w:sz w:val="24"/>
        </w:rPr>
        <w:t xml:space="preserve">circunstancia, la documentación </w:t>
      </w:r>
      <w:r w:rsidRPr="00910972">
        <w:rPr>
          <w:rFonts w:ascii="Palatino Linotype" w:hAnsi="Palatino Linotype"/>
          <w:sz w:val="24"/>
        </w:rPr>
        <w:t xml:space="preserve">solicitada no obra en sus archivos; </w:t>
      </w:r>
      <w:r w:rsidRPr="00910972">
        <w:rPr>
          <w:rFonts w:ascii="Palatino Linotype" w:hAnsi="Palatino Linotype"/>
          <w:b/>
          <w:sz w:val="24"/>
          <w:u w:val="single"/>
        </w:rPr>
        <w:t>sin embargo, no basta con que los sujetos obligados señalen dicha circunstancia, sino que también debe</w:t>
      </w:r>
      <w:r w:rsidR="00621E05">
        <w:rPr>
          <w:rFonts w:ascii="Palatino Linotype" w:hAnsi="Palatino Linotype"/>
          <w:b/>
          <w:sz w:val="24"/>
          <w:u w:val="single"/>
        </w:rPr>
        <w:t>n</w:t>
      </w:r>
      <w:r w:rsidRPr="00910972">
        <w:rPr>
          <w:rFonts w:ascii="Palatino Linotype" w:hAnsi="Palatino Linotype"/>
          <w:b/>
          <w:sz w:val="24"/>
          <w:u w:val="single"/>
        </w:rPr>
        <w:t xml:space="preserve"> señalar las razones por las cuales no cuentan con lo peticionado, es decir, las circunstancias que dan lugar a la inexistencia</w:t>
      </w:r>
      <w:r w:rsidR="003B4AF1">
        <w:rPr>
          <w:rFonts w:ascii="Palatino Linotype" w:hAnsi="Palatino Linotype"/>
          <w:sz w:val="24"/>
        </w:rPr>
        <w:t xml:space="preserve">. </w:t>
      </w:r>
    </w:p>
    <w:p w14:paraId="58375F55" w14:textId="77777777" w:rsidR="00910972" w:rsidRDefault="00910972" w:rsidP="00910972">
      <w:pPr>
        <w:pStyle w:val="Prrafodelista"/>
        <w:spacing w:line="360" w:lineRule="auto"/>
        <w:ind w:left="0"/>
        <w:jc w:val="both"/>
        <w:rPr>
          <w:rFonts w:ascii="Palatino Linotype" w:hAnsi="Palatino Linotype"/>
          <w:sz w:val="24"/>
        </w:rPr>
      </w:pPr>
    </w:p>
    <w:p w14:paraId="30E077B7" w14:textId="77777777" w:rsidR="00D97606" w:rsidRDefault="00D97606" w:rsidP="00910972">
      <w:pPr>
        <w:pStyle w:val="Prrafodelista"/>
        <w:spacing w:line="360" w:lineRule="auto"/>
        <w:ind w:left="0"/>
        <w:jc w:val="both"/>
        <w:rPr>
          <w:rFonts w:ascii="Palatino Linotype" w:hAnsi="Palatino Linotype"/>
          <w:sz w:val="24"/>
        </w:rPr>
      </w:pPr>
    </w:p>
    <w:p w14:paraId="2E5D8298" w14:textId="77777777" w:rsidR="00D97606" w:rsidRDefault="00D97606" w:rsidP="00910972">
      <w:pPr>
        <w:pStyle w:val="Prrafodelista"/>
        <w:spacing w:line="360" w:lineRule="auto"/>
        <w:ind w:left="0"/>
        <w:jc w:val="both"/>
        <w:rPr>
          <w:rFonts w:ascii="Palatino Linotype" w:hAnsi="Palatino Linotype"/>
          <w:sz w:val="24"/>
        </w:rPr>
      </w:pPr>
    </w:p>
    <w:p w14:paraId="5467D643" w14:textId="77777777" w:rsidR="00D97606" w:rsidRPr="00910972" w:rsidRDefault="00D97606" w:rsidP="00910972">
      <w:pPr>
        <w:pStyle w:val="Prrafodelista"/>
        <w:spacing w:line="360" w:lineRule="auto"/>
        <w:ind w:left="0"/>
        <w:jc w:val="both"/>
        <w:rPr>
          <w:rFonts w:ascii="Palatino Linotype" w:hAnsi="Palatino Linotype"/>
          <w:sz w:val="24"/>
        </w:rPr>
      </w:pPr>
    </w:p>
    <w:p w14:paraId="64D408E7" w14:textId="3D030CCE" w:rsidR="00EF0758" w:rsidRPr="00621E05" w:rsidRDefault="00EF0758" w:rsidP="00EF0758">
      <w:pPr>
        <w:pStyle w:val="Prrafodelista"/>
        <w:numPr>
          <w:ilvl w:val="0"/>
          <w:numId w:val="39"/>
        </w:numPr>
        <w:spacing w:line="360" w:lineRule="auto"/>
        <w:jc w:val="both"/>
        <w:rPr>
          <w:rFonts w:ascii="Palatino Linotype" w:eastAsia="Palatino Linotype" w:hAnsi="Palatino Linotype" w:cs="Palatino Linotype"/>
          <w:sz w:val="24"/>
          <w:szCs w:val="24"/>
        </w:rPr>
      </w:pPr>
      <w:r w:rsidRPr="00621E05">
        <w:rPr>
          <w:rFonts w:ascii="Palatino Linotype" w:eastAsia="Palatino Linotype" w:hAnsi="Palatino Linotype" w:cs="Palatino Linotype"/>
          <w:b/>
          <w:sz w:val="24"/>
          <w:szCs w:val="24"/>
        </w:rPr>
        <w:lastRenderedPageBreak/>
        <w:t xml:space="preserve">Documentos remitidos y emitidos el veintinueve y treinta de febrero. </w:t>
      </w:r>
    </w:p>
    <w:p w14:paraId="390EFD5F" w14:textId="77777777" w:rsidR="00F42B9C" w:rsidRPr="00BB1BF4" w:rsidRDefault="00F42B9C" w:rsidP="00F42B9C">
      <w:pPr>
        <w:pStyle w:val="Prrafodelista"/>
        <w:spacing w:line="360" w:lineRule="auto"/>
        <w:ind w:left="720"/>
        <w:jc w:val="both"/>
        <w:rPr>
          <w:rFonts w:ascii="Palatino Linotype" w:eastAsia="Palatino Linotype" w:hAnsi="Palatino Linotype" w:cs="Palatino Linotype"/>
        </w:rPr>
      </w:pPr>
    </w:p>
    <w:p w14:paraId="23A80885" w14:textId="39112176" w:rsidR="00EF0758" w:rsidRPr="00F42B9C" w:rsidRDefault="00EF0758" w:rsidP="00EF0758">
      <w:pPr>
        <w:spacing w:line="360" w:lineRule="auto"/>
        <w:jc w:val="both"/>
        <w:rPr>
          <w:rFonts w:ascii="Palatino Linotype" w:eastAsia="Palatino Linotype" w:hAnsi="Palatino Linotype" w:cs="Palatino Linotype"/>
          <w:b/>
          <w:bCs/>
          <w:u w:val="single"/>
        </w:rPr>
      </w:pPr>
      <w:r>
        <w:rPr>
          <w:rFonts w:ascii="Palatino Linotype" w:eastAsia="Palatino Linotype" w:hAnsi="Palatino Linotype" w:cs="Palatino Linotype"/>
        </w:rPr>
        <w:t xml:space="preserve">Respecto a estas fechas es menester recordar que en respuesta el Sujeto Obligado refirió que no se había generado información, sin embargo, mediante informe justificado señaló como razones y/o motivos </w:t>
      </w:r>
      <w:r w:rsidR="00DE6113">
        <w:rPr>
          <w:rFonts w:ascii="Palatino Linotype" w:eastAsia="Palatino Linotype" w:hAnsi="Palatino Linotype" w:cs="Palatino Linotype"/>
        </w:rPr>
        <w:t xml:space="preserve">respecto a esto que no se había generado información porque </w:t>
      </w:r>
      <w:r w:rsidR="00DE6113" w:rsidRPr="00F42B9C">
        <w:rPr>
          <w:rFonts w:ascii="Palatino Linotype" w:eastAsia="Palatino Linotype" w:hAnsi="Palatino Linotype" w:cs="Palatino Linotype"/>
          <w:b/>
          <w:bCs/>
          <w:u w:val="single"/>
        </w:rPr>
        <w:t xml:space="preserve">estos días no existían en el calendario oficial. </w:t>
      </w:r>
    </w:p>
    <w:p w14:paraId="0F3F6DF0" w14:textId="3BFA66E6" w:rsidR="00DE6113" w:rsidRDefault="00DE6113" w:rsidP="00EF0758">
      <w:pPr>
        <w:spacing w:line="360" w:lineRule="auto"/>
        <w:jc w:val="both"/>
        <w:rPr>
          <w:rFonts w:ascii="Palatino Linotype" w:eastAsia="Palatino Linotype" w:hAnsi="Palatino Linotype" w:cs="Palatino Linotype"/>
        </w:rPr>
      </w:pPr>
    </w:p>
    <w:p w14:paraId="7AF5A1FD" w14:textId="66A5031A" w:rsidR="00DE6113" w:rsidRDefault="00DE6113" w:rsidP="00EF075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por ello que, de conformidad </w:t>
      </w:r>
      <w:r w:rsidR="00A517A5">
        <w:rPr>
          <w:rFonts w:ascii="Palatino Linotype" w:eastAsia="Palatino Linotype" w:hAnsi="Palatino Linotype" w:cs="Palatino Linotype"/>
        </w:rPr>
        <w:t>con el Acuerdo del Secretario de Finanzas por el que se establece el Calendario Oficial que regirá durante el año 2022,</w:t>
      </w:r>
      <w:r w:rsidR="003B4AF1">
        <w:rPr>
          <w:rFonts w:ascii="Palatino Linotype" w:eastAsia="Palatino Linotype" w:hAnsi="Palatino Linotype" w:cs="Palatino Linotype"/>
        </w:rPr>
        <w:t xml:space="preserve"> </w:t>
      </w:r>
      <w:r w:rsidRPr="00DE6113">
        <w:rPr>
          <w:rFonts w:ascii="Palatino Linotype" w:eastAsia="Palatino Linotype" w:hAnsi="Palatino Linotype" w:cs="Palatino Linotype"/>
          <w:sz w:val="22"/>
        </w:rPr>
        <w:t xml:space="preserve">(consultado en </w:t>
      </w:r>
      <w:hyperlink r:id="rId11" w:history="1">
        <w:r w:rsidR="003B4AF1" w:rsidRPr="001C3B79">
          <w:rPr>
            <w:rStyle w:val="Hipervnculo"/>
          </w:rPr>
          <w:t>https://legislacion.edomex.gob.mx/sites/legislacion.edomex.gob.mx/files/files/pdf/gct/2021/diciembre/dic221/dic221b.pdf</w:t>
        </w:r>
      </w:hyperlink>
      <w:r w:rsidRPr="00DE6113">
        <w:rPr>
          <w:rFonts w:ascii="Palatino Linotype" w:eastAsia="Palatino Linotype" w:hAnsi="Palatino Linotype" w:cs="Palatino Linotype"/>
          <w:sz w:val="22"/>
        </w:rPr>
        <w:t>)</w:t>
      </w:r>
      <w:r w:rsidR="003B4AF1">
        <w:rPr>
          <w:rFonts w:ascii="Palatino Linotype" w:eastAsia="Palatino Linotype" w:hAnsi="Palatino Linotype" w:cs="Palatino Linotype"/>
          <w:sz w:val="22"/>
        </w:rPr>
        <w:t xml:space="preserve"> </w:t>
      </w:r>
      <w:r w:rsidRPr="00DE6113">
        <w:rPr>
          <w:rFonts w:ascii="Palatino Linotype" w:eastAsia="Palatino Linotype" w:hAnsi="Palatino Linotype" w:cs="Palatino Linotype"/>
          <w:sz w:val="22"/>
        </w:rPr>
        <w:t>,</w:t>
      </w:r>
      <w:r>
        <w:rPr>
          <w:rFonts w:ascii="Palatino Linotype" w:eastAsia="Palatino Linotype" w:hAnsi="Palatino Linotype" w:cs="Palatino Linotype"/>
        </w:rPr>
        <w:t xml:space="preserve"> se puede observar lo siguiente: </w:t>
      </w:r>
    </w:p>
    <w:p w14:paraId="0DB6CD44" w14:textId="77777777" w:rsidR="00DE6113" w:rsidRDefault="00DE6113" w:rsidP="00EF0758">
      <w:pPr>
        <w:spacing w:line="360" w:lineRule="auto"/>
        <w:jc w:val="both"/>
        <w:rPr>
          <w:rFonts w:ascii="Palatino Linotype" w:eastAsia="Palatino Linotype" w:hAnsi="Palatino Linotype" w:cs="Palatino Linotype"/>
        </w:rPr>
      </w:pPr>
    </w:p>
    <w:p w14:paraId="104A5941" w14:textId="2BCC081A" w:rsidR="00DE6113" w:rsidRDefault="003B4AF1" w:rsidP="00DE6113">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4D5FA257" wp14:editId="768D8630">
                <wp:simplePos x="0" y="0"/>
                <wp:positionH relativeFrom="column">
                  <wp:posOffset>2005965</wp:posOffset>
                </wp:positionH>
                <wp:positionV relativeFrom="paragraph">
                  <wp:posOffset>875030</wp:posOffset>
                </wp:positionV>
                <wp:extent cx="1752600" cy="352425"/>
                <wp:effectExtent l="19050" t="19050" r="19050" b="28575"/>
                <wp:wrapNone/>
                <wp:docPr id="3" name="Rectángulo 3"/>
                <wp:cNvGraphicFramePr/>
                <a:graphic xmlns:a="http://schemas.openxmlformats.org/drawingml/2006/main">
                  <a:graphicData uri="http://schemas.microsoft.com/office/word/2010/wordprocessingShape">
                    <wps:wsp>
                      <wps:cNvSpPr/>
                      <wps:spPr>
                        <a:xfrm>
                          <a:off x="0" y="0"/>
                          <a:ext cx="1752600" cy="3524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A819A7" id="Rectángulo 3" o:spid="_x0000_s1026" style="position:absolute;margin-left:157.95pt;margin-top:68.9pt;width:138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1EggIAAGkFAAAOAAAAZHJzL2Uyb0RvYy54bWysVEtv2zAMvg/YfxB0Xx17SdsFdYqgRYYB&#10;RRusHXpWZCkWIIuapMTJfv0o+ZGgK3YYloMimeRH8uPj5vbQaLIXziswJc0vJpQIw6FSZlvSHy+r&#10;T9eU+MBMxTQYUdKj8PR28fHDTWvnooAadCUcQRDj560taR2CnWeZ57VomL8AKwwKJbiGBXy6bVY5&#10;1iJ6o7NiMrnMWnCVdcCF9/j1vhPSRcKXUvDwJKUXgeiSYmwhnS6dm3hmixs23zpma8X7MNg/RNEw&#10;ZdDpCHXPAiM7p/6AahR34EGGCw5NBlIqLlIOmE0+eZPNc82sSLkgOd6ONPn/B8sf98927ZCG1vq5&#10;x2vM4iBdE/8xPnJIZB1HssQhEI4f86tZcTlBTjnKPs+KaTGLbGYna+t8+CqgIfFSUofFSByx/YMP&#10;neqgEp0ZWCmtU0G0IS2CXueIH0UetKqiND3cdnOnHdkzrOlqNcFf7/hMDcPQBqM5ZZVu4ahFxNDm&#10;u5BEVZhH0XmIDSdGWMa5MCHvRDWrROdtdu5ssEg5J8CILDHKEbsHGDQ7kAG7Y6DXj6Yi9eto3Kf+&#10;N+PRInkGE0bjRhlw72WmMavec6c/kNRRE1naQHVcO+KgmxZv+UphBR+YD2vmcDyw6Djy4QkPqQEr&#10;Bf2Nkhrcr/e+R33sWpRS0uK4ldT/3DEnKNHfDPbzl3w6jfOZHtPZVYEPdy7ZnEvMrrkDrH6Oy8Xy&#10;dI36QQ9X6aB5xc2wjF5RxAxH3yXlwQ2Pu9CtAdwtXCyXSQ1n0rLwYJ4tj+CR1dihL4dX5mzfxgEH&#10;4BGG0WTzN93c6UZLA8tdAKlSq5947fnGeU6N0++euDDO30nrtCEXvwEAAP//AwBQSwMEFAAGAAgA&#10;AAAhANCPpAPeAAAACwEAAA8AAABkcnMvZG93bnJldi54bWxMj8FOwzAQRO9I/IO1SNyok4ZSEuJU&#10;CAkQvRFAXLexSaLY6yh2m/D3LCc47szT7Ey5W5wVJzOF3pOCdJWAMNR43VOr4P3t8eoWRIhIGq0n&#10;o+DbBNhV52clFtrP9GpOdWwFh1AoUEEX41hIGZrOOAwrPxpi78tPDiOfUyv1hDOHOyvXSXIjHfbE&#10;HzoczUNnmqE+OgUv89r2ny3un+uh/hj89VO6zZ1SlxfL/R2IaJb4B8Nvfa4OFXc6+CPpIKyCLN3k&#10;jLKRbXkDE5s8ZeXASp5lIKtS/t9Q/QAAAP//AwBQSwECLQAUAAYACAAAACEAtoM4kv4AAADhAQAA&#10;EwAAAAAAAAAAAAAAAAAAAAAAW0NvbnRlbnRfVHlwZXNdLnhtbFBLAQItABQABgAIAAAAIQA4/SH/&#10;1gAAAJQBAAALAAAAAAAAAAAAAAAAAC8BAABfcmVscy8ucmVsc1BLAQItABQABgAIAAAAIQBike1E&#10;ggIAAGkFAAAOAAAAAAAAAAAAAAAAAC4CAABkcnMvZTJvRG9jLnhtbFBLAQItABQABgAIAAAAIQDQ&#10;j6QD3gAAAAsBAAAPAAAAAAAAAAAAAAAAANwEAABkcnMvZG93bnJldi54bWxQSwUGAAAAAAQABADz&#10;AAAA5wUAAAAA&#10;" filled="f" strokecolor="red" strokeweight="3pt"/>
            </w:pict>
          </mc:Fallback>
        </mc:AlternateContent>
      </w:r>
      <w:r w:rsidRPr="003B4AF1">
        <w:rPr>
          <w:rFonts w:ascii="Palatino Linotype" w:eastAsia="Palatino Linotype" w:hAnsi="Palatino Linotype" w:cs="Palatino Linotype"/>
          <w:noProof/>
          <w:lang w:val="es-MX" w:eastAsia="es-MX"/>
        </w:rPr>
        <w:drawing>
          <wp:inline distT="0" distB="0" distL="0" distR="0" wp14:anchorId="609B935A" wp14:editId="532FA5AB">
            <wp:extent cx="5760720" cy="1404620"/>
            <wp:effectExtent l="0" t="0" r="0" b="5080"/>
            <wp:docPr id="1" name="Imagen 1" descr="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alendario&#10;&#10;Descripción generada automáticamente"/>
                    <pic:cNvPicPr/>
                  </pic:nvPicPr>
                  <pic:blipFill>
                    <a:blip r:embed="rId12"/>
                    <a:stretch>
                      <a:fillRect/>
                    </a:stretch>
                  </pic:blipFill>
                  <pic:spPr>
                    <a:xfrm>
                      <a:off x="0" y="0"/>
                      <a:ext cx="5760720" cy="1404620"/>
                    </a:xfrm>
                    <a:prstGeom prst="rect">
                      <a:avLst/>
                    </a:prstGeom>
                  </pic:spPr>
                </pic:pic>
              </a:graphicData>
            </a:graphic>
          </wp:inline>
        </w:drawing>
      </w:r>
    </w:p>
    <w:p w14:paraId="27B5C495" w14:textId="556CF938" w:rsidR="00D60AA1" w:rsidRDefault="00DE6113" w:rsidP="003B4AF1">
      <w:pPr>
        <w:spacing w:line="360" w:lineRule="auto"/>
        <w:ind w:left="284"/>
        <w:jc w:val="both"/>
        <w:rPr>
          <w:rFonts w:ascii="Palatino Linotype" w:eastAsia="Palatino Linotype" w:hAnsi="Palatino Linotype" w:cs="Palatino Linotype"/>
          <w:sz w:val="18"/>
        </w:rPr>
      </w:pPr>
      <w:r w:rsidRPr="00DE6113">
        <w:rPr>
          <w:rFonts w:ascii="Palatino Linotype" w:eastAsia="Palatino Linotype" w:hAnsi="Palatino Linotype" w:cs="Palatino Linotype"/>
          <w:sz w:val="18"/>
        </w:rPr>
        <w:t xml:space="preserve">[Extracto obtenido de </w:t>
      </w:r>
      <w:hyperlink r:id="rId13" w:history="1">
        <w:r w:rsidR="003B4AF1" w:rsidRPr="001C3B79">
          <w:rPr>
            <w:rStyle w:val="Hipervnculo"/>
            <w:rFonts w:ascii="Palatino Linotype" w:eastAsia="Palatino Linotype" w:hAnsi="Palatino Linotype" w:cs="Palatino Linotype"/>
            <w:sz w:val="18"/>
          </w:rPr>
          <w:t>https://legislacion.edomex.gob.mx/sites/legislacion.edomex.gob.mx/files/files/pdf/gct/2021/diciembre/dic221/dic221b.pdf</w:t>
        </w:r>
      </w:hyperlink>
      <w:r w:rsidRPr="00DE6113">
        <w:rPr>
          <w:rFonts w:ascii="Palatino Linotype" w:eastAsia="Palatino Linotype" w:hAnsi="Palatino Linotype" w:cs="Palatino Linotype"/>
          <w:sz w:val="18"/>
        </w:rPr>
        <w:t>]</w:t>
      </w:r>
      <w:r w:rsidR="003B4AF1">
        <w:rPr>
          <w:rFonts w:ascii="Palatino Linotype" w:eastAsia="Palatino Linotype" w:hAnsi="Palatino Linotype" w:cs="Palatino Linotype"/>
          <w:sz w:val="18"/>
        </w:rPr>
        <w:t xml:space="preserve"> </w:t>
      </w:r>
    </w:p>
    <w:p w14:paraId="553662E7" w14:textId="77777777" w:rsidR="00AC2FCB" w:rsidRPr="00AC2FCB" w:rsidRDefault="00AC2FCB" w:rsidP="00AC2FCB">
      <w:pPr>
        <w:spacing w:line="360" w:lineRule="auto"/>
        <w:ind w:left="1843" w:right="2693"/>
        <w:jc w:val="both"/>
        <w:rPr>
          <w:rFonts w:ascii="Palatino Linotype" w:eastAsia="Palatino Linotype" w:hAnsi="Palatino Linotype" w:cs="Palatino Linotype"/>
          <w:sz w:val="18"/>
        </w:rPr>
      </w:pPr>
    </w:p>
    <w:p w14:paraId="698C8540" w14:textId="78B21218" w:rsidR="00486613" w:rsidRDefault="00F42B9C" w:rsidP="00B04C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 anterior, se logra advertir que</w:t>
      </w:r>
      <w:r w:rsidR="00897BA9">
        <w:rPr>
          <w:rFonts w:ascii="Palatino Linotype" w:eastAsia="Palatino Linotype" w:hAnsi="Palatino Linotype" w:cs="Palatino Linotype"/>
        </w:rPr>
        <w:t xml:space="preserve"> el </w:t>
      </w:r>
      <w:r w:rsidR="00D60AA1">
        <w:rPr>
          <w:rFonts w:ascii="Palatino Linotype" w:eastAsia="Palatino Linotype" w:hAnsi="Palatino Linotype" w:cs="Palatino Linotype"/>
        </w:rPr>
        <w:t xml:space="preserve">mes de febrero de dos mil veintidós no cuenta con los días veintinueve y treinta, </w:t>
      </w:r>
      <w:r w:rsidR="006E2C28">
        <w:rPr>
          <w:rFonts w:ascii="Palatino Linotype" w:eastAsia="Palatino Linotype" w:hAnsi="Palatino Linotype" w:cs="Palatino Linotype"/>
        </w:rPr>
        <w:t>de tal manera que</w:t>
      </w:r>
      <w:r w:rsidR="00897BA9">
        <w:rPr>
          <w:rFonts w:ascii="Palatino Linotype" w:eastAsia="Palatino Linotype" w:hAnsi="Palatino Linotype" w:cs="Palatino Linotype"/>
        </w:rPr>
        <w:t>, en efecto, se colige que el Sujeto Obligado no generó información en esos días</w:t>
      </w:r>
      <w:r w:rsidR="00AC2FCB">
        <w:rPr>
          <w:rFonts w:ascii="Palatino Linotype" w:eastAsia="Palatino Linotype" w:hAnsi="Palatino Linotype" w:cs="Palatino Linotype"/>
        </w:rPr>
        <w:t xml:space="preserve"> debido a que no existen, </w:t>
      </w:r>
      <w:r w:rsidR="006E2C28">
        <w:rPr>
          <w:rFonts w:ascii="Palatino Linotype" w:eastAsia="Palatino Linotype" w:hAnsi="Palatino Linotype" w:cs="Palatino Linotype"/>
        </w:rPr>
        <w:t>por lo que</w:t>
      </w:r>
      <w:r w:rsidR="00AC2FCB">
        <w:rPr>
          <w:rFonts w:ascii="Palatino Linotype" w:eastAsia="Palatino Linotype" w:hAnsi="Palatino Linotype" w:cs="Palatino Linotype"/>
        </w:rPr>
        <w:t>, se determina que resulta lógico y materialmente imposible ordenar</w:t>
      </w:r>
      <w:r w:rsidR="003B4AF1">
        <w:rPr>
          <w:rFonts w:ascii="Palatino Linotype" w:eastAsia="Palatino Linotype" w:hAnsi="Palatino Linotype" w:cs="Palatino Linotype"/>
        </w:rPr>
        <w:t>le</w:t>
      </w:r>
      <w:r w:rsidR="00AC2FCB">
        <w:rPr>
          <w:rFonts w:ascii="Palatino Linotype" w:eastAsia="Palatino Linotype" w:hAnsi="Palatino Linotype" w:cs="Palatino Linotype"/>
        </w:rPr>
        <w:t xml:space="preserve"> la entrega de información que no obra en sus archivos. </w:t>
      </w:r>
    </w:p>
    <w:p w14:paraId="539B148F" w14:textId="7F70978C" w:rsidR="00E00023" w:rsidRDefault="00E00023" w:rsidP="00B04CED">
      <w:pPr>
        <w:spacing w:line="360" w:lineRule="auto"/>
        <w:jc w:val="both"/>
        <w:rPr>
          <w:rFonts w:ascii="Palatino Linotype" w:eastAsia="Palatino Linotype" w:hAnsi="Palatino Linotype" w:cs="Palatino Linotype"/>
        </w:rPr>
      </w:pPr>
    </w:p>
    <w:p w14:paraId="7061E1D7" w14:textId="3DF8AD09" w:rsidR="003B4AF1" w:rsidRDefault="00E00023" w:rsidP="003B4AF1">
      <w:pPr>
        <w:spacing w:line="360" w:lineRule="auto"/>
        <w:jc w:val="both"/>
        <w:rPr>
          <w:rFonts w:ascii="Palatino Linotype" w:hAnsi="Palatino Linotype"/>
        </w:rPr>
      </w:pPr>
      <w:r>
        <w:rPr>
          <w:rFonts w:ascii="Palatino Linotype" w:eastAsia="Palatino Linotype" w:hAnsi="Palatino Linotype" w:cs="Palatino Linotype"/>
        </w:rPr>
        <w:t xml:space="preserve">Dicho esto, </w:t>
      </w:r>
      <w:r w:rsidR="006E2C28">
        <w:rPr>
          <w:rFonts w:ascii="Palatino Linotype" w:eastAsia="Palatino Linotype" w:hAnsi="Palatino Linotype" w:cs="Palatino Linotype"/>
        </w:rPr>
        <w:t xml:space="preserve">toda vez que el Sujeto Obligado mediante informe justificado expresó las razones por las cuales </w:t>
      </w:r>
      <w:r w:rsidR="00A517A5">
        <w:rPr>
          <w:rFonts w:ascii="Palatino Linotype" w:eastAsia="Palatino Linotype" w:hAnsi="Palatino Linotype" w:cs="Palatino Linotype"/>
        </w:rPr>
        <w:t>la información solicitada no obraba en sus archivos</w:t>
      </w:r>
      <w:r w:rsidR="003B4AF1">
        <w:rPr>
          <w:rFonts w:ascii="Palatino Linotype" w:eastAsia="Palatino Linotype" w:hAnsi="Palatino Linotype" w:cs="Palatino Linotype"/>
        </w:rPr>
        <w:t xml:space="preserve">, es decir, refirió </w:t>
      </w:r>
      <w:r w:rsidR="003B4AF1" w:rsidRPr="00910972">
        <w:rPr>
          <w:rFonts w:ascii="Palatino Linotype" w:hAnsi="Palatino Linotype"/>
          <w:b/>
          <w:u w:val="single"/>
        </w:rPr>
        <w:t>las circunstancias que dan lugar a la inexistencia</w:t>
      </w:r>
      <w:r w:rsidR="003B4AF1" w:rsidRPr="00910972">
        <w:rPr>
          <w:rFonts w:ascii="Palatino Linotype" w:hAnsi="Palatino Linotype"/>
        </w:rPr>
        <w:t>,</w:t>
      </w:r>
      <w:r w:rsidR="003B4AF1">
        <w:rPr>
          <w:rFonts w:ascii="Palatino Linotype" w:hAnsi="Palatino Linotype"/>
        </w:rPr>
        <w:t xml:space="preserve"> </w:t>
      </w:r>
      <w:r w:rsidR="003B4AF1" w:rsidRPr="00910972">
        <w:rPr>
          <w:rFonts w:ascii="Palatino Linotype" w:hAnsi="Palatino Linotype"/>
        </w:rPr>
        <w:t>lo cual aconteció, en el presente caso</w:t>
      </w:r>
      <w:r w:rsidR="004B1724">
        <w:rPr>
          <w:rFonts w:ascii="Palatino Linotype" w:hAnsi="Palatino Linotype"/>
        </w:rPr>
        <w:t xml:space="preserve">, es por lo que, respecto a </w:t>
      </w:r>
      <w:r w:rsidR="00AB719C">
        <w:rPr>
          <w:rFonts w:ascii="Palatino Linotype" w:hAnsi="Palatino Linotype"/>
        </w:rPr>
        <w:t xml:space="preserve">los Recursos de Revisión </w:t>
      </w:r>
      <w:r w:rsidR="00AB719C" w:rsidRPr="00925BF8">
        <w:rPr>
          <w:rFonts w:ascii="Palatino Linotype" w:hAnsi="Palatino Linotype"/>
          <w:b/>
          <w:bCs/>
        </w:rPr>
        <w:t>05499/INFOEM/IP/RR/2022, 05500/INFOEM/IP/RR/2022, 05517/INFOEM/IP/RR/2022 y 05518/INFOEM/IP/RR/2022</w:t>
      </w:r>
      <w:r w:rsidR="00AB719C">
        <w:rPr>
          <w:rFonts w:ascii="Palatino Linotype" w:hAnsi="Palatino Linotype"/>
        </w:rPr>
        <w:t>, este Organismo considera que se colma el derecho de acceso a la información del Particular y s</w:t>
      </w:r>
      <w:r w:rsidR="00925BF8">
        <w:rPr>
          <w:rFonts w:ascii="Palatino Linotype" w:hAnsi="Palatino Linotype"/>
        </w:rPr>
        <w:t>e</w:t>
      </w:r>
      <w:r w:rsidR="00AB719C">
        <w:rPr>
          <w:rFonts w:ascii="Palatino Linotype" w:hAnsi="Palatino Linotype"/>
        </w:rPr>
        <w:t xml:space="preserve"> actualiza la causal prevista en la fracción III del artículo 192 de la Ley de Transparencia y Acceso a la Información Pública del Estado de México</w:t>
      </w:r>
      <w:r w:rsidR="00BF6ACB">
        <w:rPr>
          <w:rFonts w:ascii="Palatino Linotype" w:hAnsi="Palatino Linotype"/>
        </w:rPr>
        <w:t xml:space="preserve"> y Municipios, que establece que el sobreseimiento del recurso de revisión procede en los siguientes casos: </w:t>
      </w:r>
    </w:p>
    <w:p w14:paraId="24D2EA47" w14:textId="77777777" w:rsidR="00BF6ACB" w:rsidRDefault="00BF6ACB" w:rsidP="00BF6ACB">
      <w:pPr>
        <w:pBdr>
          <w:top w:val="nil"/>
          <w:left w:val="nil"/>
          <w:bottom w:val="nil"/>
          <w:right w:val="nil"/>
          <w:between w:val="nil"/>
        </w:pBdr>
        <w:spacing w:line="360" w:lineRule="auto"/>
        <w:contextualSpacing/>
        <w:jc w:val="both"/>
      </w:pPr>
    </w:p>
    <w:p w14:paraId="4A726C4D" w14:textId="77777777" w:rsidR="00BF6ACB" w:rsidRDefault="00BF6ACB" w:rsidP="00BF6ACB">
      <w:pPr>
        <w:spacing w:line="360" w:lineRule="auto"/>
        <w:ind w:right="900" w:firstLine="567"/>
        <w:contextualSpacing/>
        <w:jc w:val="both"/>
      </w:pPr>
      <w:r>
        <w:rPr>
          <w:rFonts w:ascii="Palatino Linotype" w:eastAsia="Palatino Linotype" w:hAnsi="Palatino Linotype" w:cs="Palatino Linotype"/>
        </w:rPr>
        <w:t>a) Cuando el sujeto obligado modifique el acto impugnado y;</w:t>
      </w:r>
    </w:p>
    <w:p w14:paraId="22B19CE4" w14:textId="393F4357" w:rsidR="00BF6ACB" w:rsidRDefault="00BF6ACB" w:rsidP="00BF6ACB">
      <w:pPr>
        <w:spacing w:line="360" w:lineRule="auto"/>
        <w:ind w:right="900" w:firstLine="567"/>
        <w:contextualSpacing/>
        <w:jc w:val="both"/>
        <w:rPr>
          <w:rFonts w:ascii="Palatino Linotype" w:eastAsia="Palatino Linotype" w:hAnsi="Palatino Linotype" w:cs="Palatino Linotype"/>
        </w:rPr>
      </w:pPr>
      <w:r>
        <w:rPr>
          <w:rFonts w:ascii="Palatino Linotype" w:eastAsia="Palatino Linotype" w:hAnsi="Palatino Linotype" w:cs="Palatino Linotype"/>
        </w:rPr>
        <w:t>b) Cuando el sujeto obligado revoque el acto impugnado.</w:t>
      </w:r>
    </w:p>
    <w:p w14:paraId="10F68EBB" w14:textId="5DCE5E18" w:rsidR="003A3B25" w:rsidRDefault="003A3B25" w:rsidP="003A3B25">
      <w:pPr>
        <w:spacing w:line="360" w:lineRule="auto"/>
        <w:ind w:right="900"/>
        <w:contextualSpacing/>
        <w:jc w:val="both"/>
        <w:rPr>
          <w:rFonts w:ascii="Palatino Linotype" w:eastAsia="Palatino Linotype" w:hAnsi="Palatino Linotype" w:cs="Palatino Linotype"/>
        </w:rPr>
      </w:pPr>
    </w:p>
    <w:p w14:paraId="50FCA778" w14:textId="060BAEB9" w:rsidR="003A3B25" w:rsidRDefault="003A3B25" w:rsidP="003A3B25">
      <w:pPr>
        <w:spacing w:line="360" w:lineRule="auto"/>
        <w:ind w:right="900"/>
        <w:contextualSpacing/>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Quedando en ambos casos el acto combatido sin materia o sin efectos. </w:t>
      </w:r>
    </w:p>
    <w:p w14:paraId="093A9546" w14:textId="277D5C66" w:rsidR="003A3B25" w:rsidRDefault="003A3B25" w:rsidP="003A3B25">
      <w:pPr>
        <w:spacing w:line="360" w:lineRule="auto"/>
        <w:ind w:right="900"/>
        <w:contextualSpacing/>
        <w:jc w:val="both"/>
        <w:rPr>
          <w:rFonts w:ascii="Palatino Linotype" w:eastAsia="Palatino Linotype" w:hAnsi="Palatino Linotype" w:cs="Palatino Linotype"/>
        </w:rPr>
      </w:pPr>
    </w:p>
    <w:p w14:paraId="0F4E70DA" w14:textId="75A8ADD4" w:rsidR="003A3B25" w:rsidRDefault="003A3B25" w:rsidP="003A3B25">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Como se observa de lo anterior, un a</w:t>
      </w:r>
      <w:r w:rsidR="00CF7BE2">
        <w:rPr>
          <w:rFonts w:ascii="Palatino Linotype" w:eastAsia="Palatino Linotype" w:hAnsi="Palatino Linotype" w:cs="Palatino Linotype"/>
        </w:rPr>
        <w:t>c</w:t>
      </w:r>
      <w:r>
        <w:rPr>
          <w:rFonts w:ascii="Palatino Linotype" w:eastAsia="Palatino Linotype" w:hAnsi="Palatino Linotype" w:cs="Palatino Linotype"/>
        </w:rPr>
        <w:t xml:space="preserve">to impugnado es </w:t>
      </w:r>
      <w:r>
        <w:rPr>
          <w:rFonts w:ascii="Palatino Linotype" w:eastAsia="Palatino Linotype" w:hAnsi="Palatino Linotype" w:cs="Palatino Linotype"/>
          <w:b/>
          <w:bCs/>
        </w:rPr>
        <w:t xml:space="preserve">modificado </w:t>
      </w:r>
      <w:r>
        <w:rPr>
          <w:rFonts w:ascii="Palatino Linotype" w:eastAsia="Palatino Linotype" w:hAnsi="Palatino Linotype" w:cs="Palatino Linotype"/>
        </w:rPr>
        <w:t xml:space="preserve">en aquellos casos en los que el sujeto obligado después de haber otorgado una respuesta, la complementa o emite una diversa de manera posterior y en esta subsanan las deficiencias que hubiera tenido, quedando satisfecho el derecho subjetivo accionado por la parte recurrente. </w:t>
      </w:r>
    </w:p>
    <w:p w14:paraId="0D974185" w14:textId="7EB9308D" w:rsidR="003A3B25" w:rsidRDefault="003A3B25" w:rsidP="003A3B25">
      <w:pPr>
        <w:spacing w:line="360" w:lineRule="auto"/>
        <w:contextualSpacing/>
        <w:jc w:val="both"/>
        <w:rPr>
          <w:rFonts w:ascii="Palatino Linotype" w:eastAsia="Palatino Linotype" w:hAnsi="Palatino Linotype" w:cs="Palatino Linotype"/>
        </w:rPr>
      </w:pPr>
    </w:p>
    <w:p w14:paraId="21889BFE" w14:textId="0CC0AAD7" w:rsidR="003A3B25" w:rsidRDefault="003A3B25" w:rsidP="003A3B25">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hace a la </w:t>
      </w:r>
      <w:r>
        <w:rPr>
          <w:rFonts w:ascii="Palatino Linotype" w:eastAsia="Palatino Linotype" w:hAnsi="Palatino Linotype" w:cs="Palatino Linotype"/>
          <w:b/>
          <w:bCs/>
        </w:rPr>
        <w:t xml:space="preserve">revocación </w:t>
      </w:r>
      <w:r>
        <w:rPr>
          <w:rFonts w:ascii="Palatino Linotype" w:eastAsia="Palatino Linotype" w:hAnsi="Palatino Linotype" w:cs="Palatino Linotype"/>
        </w:rPr>
        <w:t xml:space="preserve">esta se actualiza cuando el sujeto obligado deja sin efectos la primera respuesta y en su lugar emite otra con las características y cualidades suficientes para dejar satisfecho el ejercicio del derecho al acceso a la información pública. </w:t>
      </w:r>
    </w:p>
    <w:p w14:paraId="5666BF6A" w14:textId="77777777" w:rsidR="006F2D47" w:rsidRDefault="006F2D47" w:rsidP="003A3B25">
      <w:pPr>
        <w:spacing w:line="360" w:lineRule="auto"/>
        <w:contextualSpacing/>
        <w:jc w:val="both"/>
        <w:rPr>
          <w:rFonts w:ascii="Palatino Linotype" w:eastAsia="Palatino Linotype" w:hAnsi="Palatino Linotype" w:cs="Palatino Linotype"/>
        </w:rPr>
      </w:pPr>
    </w:p>
    <w:p w14:paraId="01EF5237" w14:textId="251D205D" w:rsidR="003A3B25" w:rsidRDefault="003A3B25" w:rsidP="003A3B25">
      <w:pPr>
        <w:spacing w:line="360" w:lineRule="auto"/>
        <w:contextualSpacing/>
        <w:jc w:val="both"/>
        <w:rPr>
          <w:rFonts w:ascii="Palatino Linotype" w:hAnsi="Palatino Linotype"/>
        </w:rPr>
      </w:pPr>
      <w:r w:rsidRPr="003A3B25">
        <w:rPr>
          <w:rFonts w:ascii="Palatino Linotype" w:hAnsi="Palatino Linotype"/>
        </w:rPr>
        <w:t xml:space="preserve">En ese tenor, un acto impugnado </w:t>
      </w:r>
      <w:r>
        <w:rPr>
          <w:rFonts w:ascii="Palatino Linotype" w:hAnsi="Palatino Linotype"/>
        </w:rPr>
        <w:t xml:space="preserve">queda sin efectos, cuando aun existiendo jurídicamente (esto es, que no se ha modificado, ni revocado) ya no genera ninguna consecuencia legal. </w:t>
      </w:r>
    </w:p>
    <w:p w14:paraId="696F51B8" w14:textId="6E9EFA0D" w:rsidR="003A3B25" w:rsidRDefault="003A3B25" w:rsidP="003A3B25">
      <w:pPr>
        <w:spacing w:line="360" w:lineRule="auto"/>
        <w:contextualSpacing/>
        <w:jc w:val="both"/>
        <w:rPr>
          <w:rFonts w:ascii="Palatino Linotype" w:hAnsi="Palatino Linotype"/>
        </w:rPr>
      </w:pPr>
    </w:p>
    <w:p w14:paraId="66A9D417" w14:textId="7D321A48" w:rsidR="00B902C4" w:rsidRPr="006C407A" w:rsidRDefault="00925BF8" w:rsidP="00B04CED">
      <w:pPr>
        <w:spacing w:line="360" w:lineRule="auto"/>
        <w:contextualSpacing/>
        <w:jc w:val="both"/>
        <w:rPr>
          <w:rFonts w:ascii="Palatino Linotype" w:hAnsi="Palatino Linotype"/>
        </w:rPr>
      </w:pPr>
      <w:r>
        <w:rPr>
          <w:rFonts w:ascii="Palatino Linotype" w:hAnsi="Palatino Linotype"/>
        </w:rPr>
        <w:t>Es por ello que,</w:t>
      </w:r>
      <w:r w:rsidR="003A3B25">
        <w:rPr>
          <w:rFonts w:ascii="Palatino Linotype" w:hAnsi="Palatino Linotype"/>
        </w:rPr>
        <w:t xml:space="preserve"> en los presentes casos queda sin materia</w:t>
      </w:r>
      <w:r w:rsidR="00580D44">
        <w:rPr>
          <w:rFonts w:ascii="Palatino Linotype" w:hAnsi="Palatino Linotype"/>
        </w:rPr>
        <w:t xml:space="preserve">, </w:t>
      </w:r>
      <w:r w:rsidR="003A3B25">
        <w:rPr>
          <w:rFonts w:ascii="Palatino Linotype" w:hAnsi="Palatino Linotype"/>
        </w:rPr>
        <w:t>actualizándose entonces la causal prevista en la fracción III del art</w:t>
      </w:r>
      <w:r>
        <w:rPr>
          <w:rFonts w:ascii="Palatino Linotype" w:hAnsi="Palatino Linotype"/>
        </w:rPr>
        <w:t>ículo 192 de la Ley en la Materia vigente en la Entidad</w:t>
      </w:r>
      <w:r w:rsidR="006C407A">
        <w:rPr>
          <w:rFonts w:ascii="Palatino Linotype" w:hAnsi="Palatino Linotype"/>
        </w:rPr>
        <w:t>, por lo que, en consecuencia</w:t>
      </w:r>
      <w:r w:rsidR="00580D44">
        <w:rPr>
          <w:rFonts w:ascii="Palatino Linotype" w:hAnsi="Palatino Linotype"/>
        </w:rPr>
        <w:t xml:space="preserve">, se determina el </w:t>
      </w:r>
      <w:r w:rsidR="00580D44">
        <w:rPr>
          <w:rFonts w:ascii="Palatino Linotype" w:hAnsi="Palatino Linotype"/>
          <w:b/>
          <w:bCs/>
        </w:rPr>
        <w:t xml:space="preserve">SOBRESEIMIENTO </w:t>
      </w:r>
      <w:r w:rsidR="00580D44">
        <w:rPr>
          <w:rFonts w:ascii="Palatino Linotype" w:hAnsi="Palatino Linotype"/>
        </w:rPr>
        <w:t xml:space="preserve">de los </w:t>
      </w:r>
      <w:r w:rsidR="00580D44">
        <w:rPr>
          <w:rFonts w:ascii="Palatino Linotype" w:hAnsi="Palatino Linotype"/>
        </w:rPr>
        <w:lastRenderedPageBreak/>
        <w:t>Recurso de Revisión</w:t>
      </w:r>
      <w:r w:rsidR="006C407A">
        <w:rPr>
          <w:rFonts w:ascii="Palatino Linotype" w:hAnsi="Palatino Linotype"/>
        </w:rPr>
        <w:t xml:space="preserve"> </w:t>
      </w:r>
      <w:r w:rsidR="006C407A" w:rsidRPr="00925BF8">
        <w:rPr>
          <w:rFonts w:ascii="Palatino Linotype" w:hAnsi="Palatino Linotype"/>
          <w:b/>
          <w:bCs/>
        </w:rPr>
        <w:t>05499/INFOEM/IP/RR/2022, 05500/INFOEM/IP/RR/2022, 05517/INFOEM/IP/RR/2022 y 05518/INFOEM/IP/RR/2022</w:t>
      </w:r>
      <w:r w:rsidR="006C407A">
        <w:rPr>
          <w:rFonts w:ascii="Palatino Linotype" w:hAnsi="Palatino Linotype"/>
          <w:b/>
          <w:bCs/>
        </w:rPr>
        <w:t xml:space="preserve">. </w:t>
      </w:r>
    </w:p>
    <w:p w14:paraId="106F40A1" w14:textId="170F13F8" w:rsidR="00AC2FCB" w:rsidRDefault="00AC2FCB" w:rsidP="00B04CED">
      <w:pPr>
        <w:spacing w:line="360" w:lineRule="auto"/>
        <w:jc w:val="both"/>
        <w:rPr>
          <w:rFonts w:ascii="Palatino Linotype" w:eastAsia="Palatino Linotype" w:hAnsi="Palatino Linotype" w:cs="Palatino Linotype"/>
        </w:rPr>
      </w:pPr>
    </w:p>
    <w:p w14:paraId="00B3F072" w14:textId="5D4308F4" w:rsidR="00AC2FCB" w:rsidRPr="006C407A" w:rsidRDefault="00AC2FCB" w:rsidP="00AC2FCB">
      <w:pPr>
        <w:pStyle w:val="Prrafodelista"/>
        <w:numPr>
          <w:ilvl w:val="0"/>
          <w:numId w:val="39"/>
        </w:numPr>
        <w:spacing w:line="360" w:lineRule="auto"/>
        <w:jc w:val="both"/>
        <w:rPr>
          <w:rFonts w:ascii="Palatino Linotype" w:eastAsia="Palatino Linotype" w:hAnsi="Palatino Linotype" w:cs="Palatino Linotype"/>
          <w:sz w:val="24"/>
          <w:szCs w:val="24"/>
        </w:rPr>
      </w:pPr>
      <w:r w:rsidRPr="006C407A">
        <w:rPr>
          <w:rFonts w:ascii="Palatino Linotype" w:eastAsia="Palatino Linotype" w:hAnsi="Palatino Linotype" w:cs="Palatino Linotype"/>
          <w:b/>
          <w:sz w:val="24"/>
          <w:szCs w:val="24"/>
        </w:rPr>
        <w:t xml:space="preserve">Documentos remitidos y emitidos el dos de marzo de dos mil veintidós. </w:t>
      </w:r>
    </w:p>
    <w:p w14:paraId="387DBC67" w14:textId="41661E61" w:rsidR="00AC2FCB" w:rsidRDefault="00AC2FCB" w:rsidP="006C407A">
      <w:pPr>
        <w:spacing w:line="360" w:lineRule="auto"/>
        <w:jc w:val="both"/>
        <w:rPr>
          <w:rFonts w:ascii="Palatino Linotype" w:eastAsia="Palatino Linotype" w:hAnsi="Palatino Linotype" w:cs="Palatino Linotype"/>
        </w:rPr>
      </w:pPr>
    </w:p>
    <w:p w14:paraId="05A846E9" w14:textId="634F5D41" w:rsidR="006C407A" w:rsidRDefault="006C407A" w:rsidP="006C407A">
      <w:pPr>
        <w:spacing w:line="360" w:lineRule="auto"/>
        <w:jc w:val="both"/>
        <w:rPr>
          <w:rFonts w:ascii="Palatino Linotype" w:eastAsia="Palatino Linotype" w:hAnsi="Palatino Linotype" w:cs="Palatino Linotype"/>
          <w:sz w:val="22"/>
        </w:rPr>
      </w:pPr>
      <w:r>
        <w:rPr>
          <w:rFonts w:ascii="Palatino Linotype" w:eastAsia="Palatino Linotype" w:hAnsi="Palatino Linotype" w:cs="Palatino Linotype"/>
        </w:rPr>
        <w:t>En cuanto hace a la información solicitada del día dos de marzo de dos mil veintidós, se tiene que en respuesta</w:t>
      </w:r>
      <w:r w:rsidR="0020309F">
        <w:rPr>
          <w:rFonts w:ascii="Palatino Linotype" w:eastAsia="Palatino Linotype" w:hAnsi="Palatino Linotype" w:cs="Palatino Linotype"/>
        </w:rPr>
        <w:t xml:space="preserve"> el Sujeto Obligado señaló que no había generado información porque era inhábil, es por ello que, </w:t>
      </w:r>
      <w:r w:rsidR="00974444">
        <w:rPr>
          <w:rFonts w:ascii="Palatino Linotype" w:eastAsia="Palatino Linotype" w:hAnsi="Palatino Linotype" w:cs="Palatino Linotype"/>
        </w:rPr>
        <w:t xml:space="preserve">de conformidad con el Acuerdo del Secretario de Finanzas por el que se establece el Calendario Oficial que regirá durante el año 2022, </w:t>
      </w:r>
      <w:r w:rsidR="00974444" w:rsidRPr="00DE6113">
        <w:rPr>
          <w:rFonts w:ascii="Palatino Linotype" w:eastAsia="Palatino Linotype" w:hAnsi="Palatino Linotype" w:cs="Palatino Linotype"/>
          <w:sz w:val="22"/>
        </w:rPr>
        <w:t xml:space="preserve">(consultado en </w:t>
      </w:r>
      <w:hyperlink r:id="rId14" w:history="1">
        <w:r w:rsidR="00974444" w:rsidRPr="001C3B79">
          <w:rPr>
            <w:rStyle w:val="Hipervnculo"/>
          </w:rPr>
          <w:t>https://legislacion.edomex.gob.mx/sites/legislacion.edomex.gob.mx/files/files/pdf/gct/2021/diciembre/dic221/dic221b.pdf</w:t>
        </w:r>
      </w:hyperlink>
      <w:r w:rsidR="00974444" w:rsidRPr="00DE6113">
        <w:rPr>
          <w:rFonts w:ascii="Palatino Linotype" w:eastAsia="Palatino Linotype" w:hAnsi="Palatino Linotype" w:cs="Palatino Linotype"/>
          <w:sz w:val="22"/>
        </w:rPr>
        <w:t>)</w:t>
      </w:r>
      <w:r w:rsidR="00974444">
        <w:rPr>
          <w:rFonts w:ascii="Palatino Linotype" w:eastAsia="Palatino Linotype" w:hAnsi="Palatino Linotype" w:cs="Palatino Linotype"/>
          <w:sz w:val="22"/>
        </w:rPr>
        <w:t xml:space="preserve">, </w:t>
      </w:r>
      <w:r w:rsidR="00974444" w:rsidRPr="006652DB">
        <w:rPr>
          <w:rFonts w:ascii="Palatino Linotype" w:eastAsia="Palatino Linotype" w:hAnsi="Palatino Linotype" w:cs="Palatino Linotype"/>
          <w:szCs w:val="28"/>
        </w:rPr>
        <w:t>se puede observar lo siguiente</w:t>
      </w:r>
      <w:r w:rsidR="00974444">
        <w:rPr>
          <w:rFonts w:ascii="Palatino Linotype" w:eastAsia="Palatino Linotype" w:hAnsi="Palatino Linotype" w:cs="Palatino Linotype"/>
          <w:sz w:val="22"/>
        </w:rPr>
        <w:t xml:space="preserve">: </w:t>
      </w:r>
    </w:p>
    <w:p w14:paraId="76B98491" w14:textId="461F957A" w:rsidR="006652DB" w:rsidRDefault="006652DB" w:rsidP="006C407A">
      <w:pPr>
        <w:spacing w:line="360" w:lineRule="auto"/>
        <w:jc w:val="both"/>
        <w:rPr>
          <w:rFonts w:ascii="Palatino Linotype" w:eastAsia="Palatino Linotype" w:hAnsi="Palatino Linotype" w:cs="Palatino Linotype"/>
          <w:sz w:val="22"/>
        </w:rPr>
      </w:pPr>
    </w:p>
    <w:p w14:paraId="44B64B40" w14:textId="5F34BDA3" w:rsidR="006652DB" w:rsidRPr="006C407A" w:rsidRDefault="006652DB" w:rsidP="006C40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60288" behindDoc="0" locked="0" layoutInCell="1" allowOverlap="1" wp14:anchorId="055BEC50" wp14:editId="46BFCE78">
                <wp:simplePos x="0" y="0"/>
                <wp:positionH relativeFrom="column">
                  <wp:posOffset>4387215</wp:posOffset>
                </wp:positionH>
                <wp:positionV relativeFrom="paragraph">
                  <wp:posOffset>274955</wp:posOffset>
                </wp:positionV>
                <wp:extent cx="514350" cy="390525"/>
                <wp:effectExtent l="19050" t="19050" r="19050" b="28575"/>
                <wp:wrapNone/>
                <wp:docPr id="7" name="Rectángulo 7"/>
                <wp:cNvGraphicFramePr/>
                <a:graphic xmlns:a="http://schemas.openxmlformats.org/drawingml/2006/main">
                  <a:graphicData uri="http://schemas.microsoft.com/office/word/2010/wordprocessingShape">
                    <wps:wsp>
                      <wps:cNvSpPr/>
                      <wps:spPr>
                        <a:xfrm>
                          <a:off x="0" y="0"/>
                          <a:ext cx="514350" cy="3905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428836" id="Rectángulo 7" o:spid="_x0000_s1026" style="position:absolute;margin-left:345.45pt;margin-top:21.65pt;width:40.5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2YeggIAAGgFAAAOAAAAZHJzL2Uyb0RvYy54bWysVEtv2zAMvg/YfxB0X22nydYGdYqgRYYB&#10;RRusHXpWZCkWIIuapMTJfv0o+ZGgK3YYloMimeRH8uPj5vbQaLIXziswJS0uckqE4VApsy3pj5fV&#10;pytKfGCmYhqMKOlReHq7+PjhprVzMYEadCUcQRDj560taR2CnWeZ57VomL8AKwwKJbiGBXy6bVY5&#10;1iJ6o7NJnn/OWnCVdcCF9/j1vhPSRcKXUvDwJKUXgeiSYmwhnS6dm3hmixs23zpma8X7MNg/RNEw&#10;ZdDpCHXPAiM7p/6AahR34EGGCw5NBlIqLlIOmE2Rv8nmuWZWpFyQHG9Hmvz/g+WP+2e7dkhDa/3c&#10;4zVmcZCuif8YHzkkso4jWeIQCMePs2J6OUNKOYour/PZZBbJzE7G1vnwVUBD4qWkDmuRKGL7Bx86&#10;1UEl+jKwUlqnemhDWgS9KvI8WXjQqorSqOfddnOnHdkzLOlqleOvd3ymhmFog9Gckkq3cNQiYmjz&#10;XUiiKkxj0nmI/SZGWMa5MKHoRDWrROdtdu5ssEg5J8CILDHKEbsHGDQ7kAG7Y6DXj6Yiteto3Kf+&#10;N+PRInkGE0bjRhlw72WmMavec6c/kNRRE1naQHVcO+KgGxZv+UphBR+YD2vmcDqw6Djx4QkPqQEr&#10;Bf2Nkhrcr/e+R31sWpRS0uK0ldT/3DEnKNHfDLbzdTGdxvFMj+nsywQf7lyyOZeYXXMHWP0Cd4vl&#10;6Rr1gx6u0kHziothGb2iiBmOvkvKgxsed6HbArhauFgukxqOpGXhwTxbHsEjq7FDXw6vzNm+jQP2&#10;/yMMk8nmb7q5042WBpa7AFKlVj/x2vON45wap189cV+cv5PWaUEufgMAAP//AwBQSwMEFAAGAAgA&#10;AAAhACZqn9beAAAACgEAAA8AAABkcnMvZG93bnJldi54bWxMj01Pg0AQhu8m/ofNmHizu7SkFGRp&#10;jIkavYk2vU7ZFQj7QdhtwX/veNLjzDx553nL/WINu+gp9N5JSFYCmHaNV71rJXx+PN3tgIWITqHx&#10;Tkv41gH21fVViYXys3vXlzq2jEJcKFBCF+NYcB6aTlsMKz9qR7cvP1mMNE4tVxPOFG4NXwux5RZ7&#10;Rx86HPVjp5uhPlsJr/Pa9McW317qoT4MPn1OstxKeXuzPNwDi3qJfzD86pM6VOR08menAjMStrnI&#10;CZWQbjbACMiyhBYnIkW6A16V/H+F6gcAAP//AwBQSwECLQAUAAYACAAAACEAtoM4kv4AAADhAQAA&#10;EwAAAAAAAAAAAAAAAAAAAAAAW0NvbnRlbnRfVHlwZXNdLnhtbFBLAQItABQABgAIAAAAIQA4/SH/&#10;1gAAAJQBAAALAAAAAAAAAAAAAAAAAC8BAABfcmVscy8ucmVsc1BLAQItABQABgAIAAAAIQDG92Ye&#10;ggIAAGgFAAAOAAAAAAAAAAAAAAAAAC4CAABkcnMvZTJvRG9jLnhtbFBLAQItABQABgAIAAAAIQAm&#10;ap/W3gAAAAoBAAAPAAAAAAAAAAAAAAAAANwEAABkcnMvZG93bnJldi54bWxQSwUGAAAAAAQABADz&#10;AAAA5wUAAAAA&#10;" filled="f" strokecolor="red" strokeweight="3pt"/>
            </w:pict>
          </mc:Fallback>
        </mc:AlternateContent>
      </w:r>
      <w:r w:rsidRPr="003B4AF1">
        <w:rPr>
          <w:rFonts w:ascii="Palatino Linotype" w:eastAsia="Palatino Linotype" w:hAnsi="Palatino Linotype" w:cs="Palatino Linotype"/>
          <w:noProof/>
          <w:lang w:val="es-MX" w:eastAsia="es-MX"/>
        </w:rPr>
        <w:drawing>
          <wp:inline distT="0" distB="0" distL="0" distR="0" wp14:anchorId="46D03942" wp14:editId="250DD5AA">
            <wp:extent cx="5760720" cy="1404620"/>
            <wp:effectExtent l="0" t="0" r="0" b="5080"/>
            <wp:docPr id="4" name="Imagen 4" descr="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alendario&#10;&#10;Descripción generada automáticamente"/>
                    <pic:cNvPicPr/>
                  </pic:nvPicPr>
                  <pic:blipFill>
                    <a:blip r:embed="rId12"/>
                    <a:stretch>
                      <a:fillRect/>
                    </a:stretch>
                  </pic:blipFill>
                  <pic:spPr>
                    <a:xfrm>
                      <a:off x="0" y="0"/>
                      <a:ext cx="5760720" cy="1404620"/>
                    </a:xfrm>
                    <a:prstGeom prst="rect">
                      <a:avLst/>
                    </a:prstGeom>
                  </pic:spPr>
                </pic:pic>
              </a:graphicData>
            </a:graphic>
          </wp:inline>
        </w:drawing>
      </w:r>
    </w:p>
    <w:p w14:paraId="5999A879" w14:textId="3438345D" w:rsidR="00897BA9" w:rsidRDefault="00B9076F" w:rsidP="00B04CED">
      <w:pPr>
        <w:spacing w:line="360" w:lineRule="auto"/>
        <w:jc w:val="both"/>
        <w:rPr>
          <w:rFonts w:ascii="Palatino Linotype" w:eastAsia="Palatino Linotype" w:hAnsi="Palatino Linotype" w:cs="Palatino Linotype"/>
        </w:rPr>
      </w:pPr>
      <w:r w:rsidRPr="00B9076F">
        <w:rPr>
          <w:rFonts w:ascii="Palatino Linotype" w:eastAsia="Palatino Linotype" w:hAnsi="Palatino Linotype" w:cs="Palatino Linotype"/>
          <w:noProof/>
          <w:lang w:val="es-MX" w:eastAsia="es-MX"/>
        </w:rPr>
        <w:lastRenderedPageBreak/>
        <w:drawing>
          <wp:inline distT="0" distB="0" distL="0" distR="0" wp14:anchorId="5A80BD3D" wp14:editId="61DE7E0E">
            <wp:extent cx="5760720" cy="1402715"/>
            <wp:effectExtent l="0" t="0" r="0" b="6985"/>
            <wp:docPr id="8" name="Imagen 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exto&#10;&#10;Descripción generada automáticamente"/>
                    <pic:cNvPicPr/>
                  </pic:nvPicPr>
                  <pic:blipFill>
                    <a:blip r:embed="rId15"/>
                    <a:stretch>
                      <a:fillRect/>
                    </a:stretch>
                  </pic:blipFill>
                  <pic:spPr>
                    <a:xfrm>
                      <a:off x="0" y="0"/>
                      <a:ext cx="5760720" cy="1402715"/>
                    </a:xfrm>
                    <a:prstGeom prst="rect">
                      <a:avLst/>
                    </a:prstGeom>
                  </pic:spPr>
                </pic:pic>
              </a:graphicData>
            </a:graphic>
          </wp:inline>
        </w:drawing>
      </w:r>
    </w:p>
    <w:p w14:paraId="6B3DA4C8" w14:textId="148CC492" w:rsidR="00B9076F" w:rsidRDefault="00B9076F" w:rsidP="00B04CED">
      <w:pPr>
        <w:spacing w:line="360" w:lineRule="auto"/>
        <w:jc w:val="both"/>
        <w:rPr>
          <w:rFonts w:ascii="Palatino Linotype" w:eastAsia="Palatino Linotype" w:hAnsi="Palatino Linotype" w:cs="Palatino Linotype"/>
          <w:sz w:val="18"/>
          <w:szCs w:val="20"/>
        </w:rPr>
      </w:pPr>
      <w:r w:rsidRPr="00B9076F">
        <w:rPr>
          <w:rFonts w:ascii="Palatino Linotype" w:eastAsia="Palatino Linotype" w:hAnsi="Palatino Linotype" w:cs="Palatino Linotype"/>
          <w:sz w:val="18"/>
          <w:szCs w:val="20"/>
        </w:rPr>
        <w:t xml:space="preserve">[extracto obtenido de </w:t>
      </w:r>
      <w:hyperlink r:id="rId16" w:history="1">
        <w:r w:rsidRPr="00B9076F">
          <w:rPr>
            <w:rStyle w:val="Hipervnculo"/>
            <w:rFonts w:ascii="Palatino Linotype" w:eastAsia="Palatino Linotype" w:hAnsi="Palatino Linotype" w:cs="Palatino Linotype"/>
            <w:sz w:val="18"/>
            <w:szCs w:val="20"/>
          </w:rPr>
          <w:t>https://legislacion.edomex.gob.mx/sites/legislacion.edomex.gob.mx/files/files/pdf/gct/2021/diciembre/dic221/dic221b.pdf</w:t>
        </w:r>
      </w:hyperlink>
      <w:r w:rsidRPr="00B9076F">
        <w:rPr>
          <w:rFonts w:ascii="Palatino Linotype" w:eastAsia="Palatino Linotype" w:hAnsi="Palatino Linotype" w:cs="Palatino Linotype"/>
          <w:sz w:val="18"/>
          <w:szCs w:val="20"/>
        </w:rPr>
        <w:t xml:space="preserve">] </w:t>
      </w:r>
    </w:p>
    <w:p w14:paraId="775DCEF5" w14:textId="77777777" w:rsidR="00B9076F" w:rsidRPr="00B9076F" w:rsidRDefault="00B9076F" w:rsidP="00B04CED">
      <w:pPr>
        <w:spacing w:line="360" w:lineRule="auto"/>
        <w:jc w:val="both"/>
        <w:rPr>
          <w:rFonts w:ascii="Palatino Linotype" w:eastAsia="Palatino Linotype" w:hAnsi="Palatino Linotype" w:cs="Palatino Linotype"/>
          <w:sz w:val="20"/>
          <w:szCs w:val="20"/>
        </w:rPr>
      </w:pPr>
    </w:p>
    <w:p w14:paraId="04EFCCEB" w14:textId="7147BB33" w:rsidR="006652DB" w:rsidRDefault="006652DB" w:rsidP="006652D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logra advertir que </w:t>
      </w:r>
      <w:r w:rsidR="00B9076F">
        <w:rPr>
          <w:rFonts w:ascii="Palatino Linotype" w:eastAsia="Palatino Linotype" w:hAnsi="Palatino Linotype" w:cs="Palatino Linotype"/>
        </w:rPr>
        <w:t xml:space="preserve">el día </w:t>
      </w:r>
      <w:r w:rsidR="00B9076F" w:rsidRPr="00B9076F">
        <w:rPr>
          <w:rFonts w:ascii="Palatino Linotype" w:eastAsia="Palatino Linotype" w:hAnsi="Palatino Linotype" w:cs="Palatino Linotype"/>
          <w:b/>
          <w:bCs/>
        </w:rPr>
        <w:t>dos de marzo fue inhábil porque se conmemoró el aniversario de la fundación del Estado de México</w:t>
      </w:r>
      <w:r>
        <w:rPr>
          <w:rFonts w:ascii="Palatino Linotype" w:eastAsia="Palatino Linotype" w:hAnsi="Palatino Linotype" w:cs="Palatino Linotype"/>
        </w:rPr>
        <w:t>, de tal manera que, en efecto, se colige que el Sujeto Obligado no generó</w:t>
      </w:r>
      <w:r w:rsidR="006F2D47">
        <w:rPr>
          <w:rFonts w:ascii="Palatino Linotype" w:eastAsia="Palatino Linotype" w:hAnsi="Palatino Linotype" w:cs="Palatino Linotype"/>
        </w:rPr>
        <w:t xml:space="preserve"> ni recibió</w:t>
      </w:r>
      <w:r>
        <w:rPr>
          <w:rFonts w:ascii="Palatino Linotype" w:eastAsia="Palatino Linotype" w:hAnsi="Palatino Linotype" w:cs="Palatino Linotype"/>
        </w:rPr>
        <w:t xml:space="preserve"> información en </w:t>
      </w:r>
      <w:r w:rsidR="00B9076F">
        <w:rPr>
          <w:rFonts w:ascii="Palatino Linotype" w:eastAsia="Palatino Linotype" w:hAnsi="Palatino Linotype" w:cs="Palatino Linotype"/>
        </w:rPr>
        <w:t>ese día porque</w:t>
      </w:r>
      <w:r w:rsidR="006F2D47">
        <w:rPr>
          <w:rFonts w:ascii="Palatino Linotype" w:eastAsia="Palatino Linotype" w:hAnsi="Palatino Linotype" w:cs="Palatino Linotype"/>
        </w:rPr>
        <w:t xml:space="preserve"> f</w:t>
      </w:r>
      <w:r w:rsidR="00B9076F">
        <w:rPr>
          <w:rFonts w:ascii="Palatino Linotype" w:eastAsia="Palatino Linotype" w:hAnsi="Palatino Linotype" w:cs="Palatino Linotype"/>
        </w:rPr>
        <w:t>ue un día inhábil</w:t>
      </w:r>
      <w:r>
        <w:rPr>
          <w:rFonts w:ascii="Palatino Linotype" w:eastAsia="Palatino Linotype" w:hAnsi="Palatino Linotype" w:cs="Palatino Linotype"/>
        </w:rPr>
        <w:t xml:space="preserve">, por lo que, </w:t>
      </w:r>
      <w:r w:rsidR="006F2D47">
        <w:rPr>
          <w:rFonts w:ascii="Palatino Linotype" w:eastAsia="Palatino Linotype" w:hAnsi="Palatino Linotype" w:cs="Palatino Linotype"/>
        </w:rPr>
        <w:t>se</w:t>
      </w:r>
      <w:r>
        <w:rPr>
          <w:rFonts w:ascii="Palatino Linotype" w:eastAsia="Palatino Linotype" w:hAnsi="Palatino Linotype" w:cs="Palatino Linotype"/>
        </w:rPr>
        <w:t xml:space="preserve"> determina que resulta lógico y materialmente imposible ordenarle la entrega de información que no obra en sus archivos. </w:t>
      </w:r>
    </w:p>
    <w:p w14:paraId="62E84FA2" w14:textId="4577D84D" w:rsidR="006652DB" w:rsidRDefault="006652DB" w:rsidP="00B04CED">
      <w:pPr>
        <w:spacing w:line="360" w:lineRule="auto"/>
        <w:jc w:val="both"/>
        <w:rPr>
          <w:rFonts w:ascii="Palatino Linotype" w:eastAsia="Palatino Linotype" w:hAnsi="Palatino Linotype" w:cs="Palatino Linotype"/>
        </w:rPr>
      </w:pPr>
    </w:p>
    <w:p w14:paraId="21B1C8EF" w14:textId="30784957" w:rsidR="00B9076F" w:rsidRDefault="00B9076F" w:rsidP="00B04C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esto, respecto a los Recursos de Revisión </w:t>
      </w:r>
      <w:r w:rsidRPr="00A62EE4">
        <w:rPr>
          <w:rFonts w:ascii="Palatino Linotype" w:eastAsia="Palatino Linotype" w:hAnsi="Palatino Linotype" w:cs="Palatino Linotype"/>
          <w:b/>
          <w:bCs/>
        </w:rPr>
        <w:t>05515/INFOEM/IP/RR/2022 y 05516/INFOEM/IP/RR/2022</w:t>
      </w:r>
      <w:r>
        <w:rPr>
          <w:rFonts w:ascii="Palatino Linotype" w:eastAsia="Palatino Linotype" w:hAnsi="Palatino Linotype" w:cs="Palatino Linotype"/>
        </w:rPr>
        <w:t xml:space="preserve">, resulta procedente </w:t>
      </w:r>
      <w:r>
        <w:rPr>
          <w:rFonts w:ascii="Palatino Linotype" w:eastAsia="Palatino Linotype" w:hAnsi="Palatino Linotype" w:cs="Palatino Linotype"/>
          <w:b/>
          <w:bCs/>
        </w:rPr>
        <w:t xml:space="preserve">CONFIRMAR </w:t>
      </w:r>
      <w:r>
        <w:rPr>
          <w:rFonts w:ascii="Palatino Linotype" w:eastAsia="Palatino Linotype" w:hAnsi="Palatino Linotype" w:cs="Palatino Linotype"/>
        </w:rPr>
        <w:t>la</w:t>
      </w:r>
      <w:r w:rsidR="00E43886">
        <w:rPr>
          <w:rFonts w:ascii="Palatino Linotype" w:eastAsia="Palatino Linotype" w:hAnsi="Palatino Linotype" w:cs="Palatino Linotype"/>
        </w:rPr>
        <w:t>s</w:t>
      </w:r>
      <w:r>
        <w:rPr>
          <w:rFonts w:ascii="Palatino Linotype" w:eastAsia="Palatino Linotype" w:hAnsi="Palatino Linotype" w:cs="Palatino Linotype"/>
        </w:rPr>
        <w:t xml:space="preserve"> respuesta</w:t>
      </w:r>
      <w:r w:rsidR="00E43886">
        <w:rPr>
          <w:rFonts w:ascii="Palatino Linotype" w:eastAsia="Palatino Linotype" w:hAnsi="Palatino Linotype" w:cs="Palatino Linotype"/>
        </w:rPr>
        <w:t>s</w:t>
      </w:r>
      <w:r>
        <w:rPr>
          <w:rFonts w:ascii="Palatino Linotype" w:eastAsia="Palatino Linotype" w:hAnsi="Palatino Linotype" w:cs="Palatino Linotype"/>
        </w:rPr>
        <w:t xml:space="preserve"> del Sujeto Obligado, en términos de</w:t>
      </w:r>
      <w:r w:rsidR="00E43886">
        <w:rPr>
          <w:rFonts w:ascii="Palatino Linotype" w:eastAsia="Palatino Linotype" w:hAnsi="Palatino Linotype" w:cs="Palatino Linotype"/>
        </w:rPr>
        <w:t xml:space="preserve"> la fracción II del artículo 186 de la Ley de Transparencia y Acceso a la Información Pública del Estado de México y Municipios. </w:t>
      </w:r>
    </w:p>
    <w:p w14:paraId="42C0D388" w14:textId="77777777" w:rsidR="0046257F" w:rsidRDefault="0046257F" w:rsidP="006718D3">
      <w:pPr>
        <w:spacing w:line="360" w:lineRule="auto"/>
        <w:jc w:val="both"/>
        <w:rPr>
          <w:rFonts w:ascii="Palatino Linotype" w:eastAsia="Palatino Linotype" w:hAnsi="Palatino Linotype" w:cs="Palatino Linotype"/>
        </w:rPr>
      </w:pPr>
    </w:p>
    <w:p w14:paraId="6321857D" w14:textId="391ABC11" w:rsidR="00CF7BE2" w:rsidRDefault="00CF7BE2" w:rsidP="006718D3">
      <w:pPr>
        <w:spacing w:line="360" w:lineRule="auto"/>
        <w:jc w:val="both"/>
        <w:rPr>
          <w:rFonts w:ascii="Palatino Linotype" w:hAnsi="Palatino Linotype"/>
          <w:color w:val="000000"/>
        </w:rPr>
      </w:pPr>
      <w:r>
        <w:rPr>
          <w:rFonts w:ascii="Palatino Linotype" w:hAnsi="Palatino Linotype"/>
          <w:color w:val="000000"/>
        </w:rPr>
        <w:lastRenderedPageBreak/>
        <w:t xml:space="preserve">Finalmente, respecto de las manifestaciones realizadas por el Recurrente como razones o motivos de inconformidad, consistentes en </w:t>
      </w:r>
      <w:r>
        <w:rPr>
          <w:rFonts w:ascii="Palatino Linotype" w:hAnsi="Palatino Linotype"/>
          <w:i/>
          <w:iCs/>
          <w:color w:val="000000"/>
        </w:rPr>
        <w:t>“…</w:t>
      </w:r>
      <w:r w:rsidRPr="00C64497">
        <w:rPr>
          <w:rFonts w:ascii="Palatino Linotype" w:eastAsia="Palatino Linotype" w:hAnsi="Palatino Linotype" w:cs="Palatino Linotype"/>
          <w:i/>
          <w:color w:val="000000"/>
          <w:sz w:val="22"/>
          <w:szCs w:val="22"/>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Pr>
          <w:rFonts w:ascii="Palatino Linotype" w:hAnsi="Palatino Linotype"/>
          <w:i/>
          <w:iCs/>
          <w:color w:val="000000"/>
        </w:rPr>
        <w:t>…”</w:t>
      </w:r>
      <w:r>
        <w:rPr>
          <w:rFonts w:ascii="Palatino Linotype" w:hAnsi="Palatino Linotype"/>
          <w:color w:val="000000"/>
        </w:rPr>
        <w:t xml:space="preserve"> y derivado que el Recurso de Revisión no es el medio para sancionar, este Órgano Garante sugiere al solicitante, interponer su queja o denuncia ante la autoridad competente.</w:t>
      </w:r>
    </w:p>
    <w:p w14:paraId="13BC47CA" w14:textId="77777777" w:rsidR="00CF7BE2" w:rsidRDefault="00CF7BE2" w:rsidP="006718D3">
      <w:pPr>
        <w:spacing w:line="360" w:lineRule="auto"/>
        <w:jc w:val="both"/>
        <w:rPr>
          <w:rFonts w:ascii="Palatino Linotype" w:eastAsia="Palatino Linotype" w:hAnsi="Palatino Linotype" w:cs="Palatino Linotype"/>
        </w:rPr>
      </w:pPr>
    </w:p>
    <w:p w14:paraId="5DD6C2F0" w14:textId="51ADAE0B" w:rsidR="00AE237E" w:rsidRDefault="00A20A74" w:rsidP="002F404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054CCF8" w14:textId="77777777" w:rsidR="003949E8" w:rsidRPr="007E2671" w:rsidRDefault="003949E8" w:rsidP="003949E8">
      <w:p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rPr>
      </w:pPr>
      <w:r w:rsidRPr="007E2671">
        <w:rPr>
          <w:rFonts w:ascii="Palatino Linotype" w:eastAsia="Palatino Linotype" w:hAnsi="Palatino Linotype" w:cs="Palatino Linotype"/>
          <w:b/>
          <w:color w:val="000000"/>
        </w:rPr>
        <w:t>R E S U E L V E</w:t>
      </w:r>
    </w:p>
    <w:p w14:paraId="10481CA4" w14:textId="77777777" w:rsidR="003949E8" w:rsidRPr="00242CB7" w:rsidRDefault="003949E8" w:rsidP="003949E8">
      <w:p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sz w:val="22"/>
          <w:szCs w:val="22"/>
        </w:rPr>
      </w:pPr>
    </w:p>
    <w:p w14:paraId="04436B1C" w14:textId="5B851906" w:rsidR="0014597E" w:rsidRDefault="00113CBF" w:rsidP="0014597E">
      <w:pPr>
        <w:spacing w:line="360" w:lineRule="auto"/>
        <w:jc w:val="both"/>
        <w:rPr>
          <w:rFonts w:ascii="Palatino Linotype" w:eastAsia="Palatino Linotype" w:hAnsi="Palatino Linotype" w:cs="Palatino Linotype"/>
          <w:bCs/>
        </w:rPr>
      </w:pPr>
      <w:r>
        <w:rPr>
          <w:rFonts w:ascii="Palatino Linotype" w:eastAsia="Palatino Linotype" w:hAnsi="Palatino Linotype" w:cs="Palatino Linotype"/>
          <w:b/>
          <w:bCs/>
        </w:rPr>
        <w:t>PRIMERO.</w:t>
      </w:r>
      <w:r w:rsidR="003949E8" w:rsidRPr="00242CB7">
        <w:rPr>
          <w:rFonts w:ascii="Palatino Linotype" w:eastAsia="Palatino Linotype" w:hAnsi="Palatino Linotype" w:cs="Palatino Linotype"/>
        </w:rPr>
        <w:t xml:space="preserve"> </w:t>
      </w:r>
      <w:r w:rsidR="0014597E">
        <w:rPr>
          <w:rFonts w:ascii="Palatino Linotype" w:eastAsia="Palatino Linotype" w:hAnsi="Palatino Linotype" w:cs="Palatino Linotype"/>
        </w:rPr>
        <w:t xml:space="preserve">Se </w:t>
      </w:r>
      <w:r w:rsidR="0014597E">
        <w:rPr>
          <w:rFonts w:ascii="Palatino Linotype" w:eastAsia="Palatino Linotype" w:hAnsi="Palatino Linotype" w:cs="Palatino Linotype"/>
          <w:b/>
          <w:bCs/>
        </w:rPr>
        <w:t xml:space="preserve">CONFIRMAN </w:t>
      </w:r>
      <w:r w:rsidR="0014597E">
        <w:rPr>
          <w:rFonts w:ascii="Palatino Linotype" w:eastAsia="Palatino Linotype" w:hAnsi="Palatino Linotype" w:cs="Palatino Linotype"/>
        </w:rPr>
        <w:t xml:space="preserve">las respuestas entregadas por el </w:t>
      </w:r>
      <w:r w:rsidR="0014597E" w:rsidRPr="0014597E">
        <w:rPr>
          <w:rFonts w:ascii="Palatino Linotype" w:eastAsia="Palatino Linotype" w:hAnsi="Palatino Linotype" w:cs="Palatino Linotype"/>
          <w:b/>
          <w:bCs/>
        </w:rPr>
        <w:t xml:space="preserve">Organismo Público Descentralizado para la Prestación de </w:t>
      </w:r>
      <w:r w:rsidR="000E247F">
        <w:rPr>
          <w:rFonts w:ascii="Palatino Linotype" w:eastAsia="Palatino Linotype" w:hAnsi="Palatino Linotype" w:cs="Palatino Linotype"/>
          <w:b/>
          <w:bCs/>
        </w:rPr>
        <w:t>l</w:t>
      </w:r>
      <w:r w:rsidR="0014597E" w:rsidRPr="0014597E">
        <w:rPr>
          <w:rFonts w:ascii="Palatino Linotype" w:eastAsia="Palatino Linotype" w:hAnsi="Palatino Linotype" w:cs="Palatino Linotype"/>
          <w:b/>
          <w:bCs/>
        </w:rPr>
        <w:t>os Servicios de Agua Potable Alcantarillado y Saneamiento del Municipio de Metepec</w:t>
      </w:r>
      <w:r w:rsidR="0014597E">
        <w:rPr>
          <w:rFonts w:ascii="Palatino Linotype" w:eastAsia="Palatino Linotype" w:hAnsi="Palatino Linotype" w:cs="Palatino Linotype"/>
          <w:b/>
          <w:bCs/>
        </w:rPr>
        <w:t xml:space="preserve"> </w:t>
      </w:r>
      <w:r w:rsidR="0014597E">
        <w:rPr>
          <w:rFonts w:ascii="Palatino Linotype" w:eastAsia="Palatino Linotype" w:hAnsi="Palatino Linotype" w:cs="Palatino Linotype"/>
        </w:rPr>
        <w:t xml:space="preserve">a las solicitudes de información </w:t>
      </w:r>
      <w:r w:rsidR="0014597E" w:rsidRPr="0014597E">
        <w:rPr>
          <w:rFonts w:ascii="Palatino Linotype" w:hAnsi="Palatino Linotype"/>
          <w:b/>
        </w:rPr>
        <w:lastRenderedPageBreak/>
        <w:t>00847/OASMETEPEC/IP/2022</w:t>
      </w:r>
      <w:r w:rsidR="0014597E" w:rsidRPr="0014597E">
        <w:rPr>
          <w:rFonts w:ascii="Palatino Linotype" w:eastAsia="Palatino Linotype" w:hAnsi="Palatino Linotype" w:cs="Palatino Linotype"/>
        </w:rPr>
        <w:t xml:space="preserve"> y </w:t>
      </w:r>
      <w:r w:rsidR="0014597E" w:rsidRPr="0014597E">
        <w:rPr>
          <w:rFonts w:ascii="Palatino Linotype" w:eastAsia="Palatino Linotype" w:hAnsi="Palatino Linotype" w:cs="Palatino Linotype"/>
          <w:b/>
        </w:rPr>
        <w:t>00846/OASMETEPEC/IP/2022</w:t>
      </w:r>
      <w:r w:rsidR="0014597E">
        <w:rPr>
          <w:rFonts w:ascii="Palatino Linotype" w:eastAsia="Palatino Linotype" w:hAnsi="Palatino Linotype" w:cs="Palatino Linotype"/>
          <w:bCs/>
        </w:rPr>
        <w:t xml:space="preserve">, por resultar </w:t>
      </w:r>
      <w:r w:rsidR="0014597E">
        <w:rPr>
          <w:rFonts w:ascii="Palatino Linotype" w:eastAsia="Palatino Linotype" w:hAnsi="Palatino Linotype" w:cs="Palatino Linotype"/>
          <w:b/>
        </w:rPr>
        <w:t xml:space="preserve">INFUNDADOS </w:t>
      </w:r>
      <w:r w:rsidR="0014597E">
        <w:rPr>
          <w:rFonts w:ascii="Palatino Linotype" w:eastAsia="Palatino Linotype" w:hAnsi="Palatino Linotype" w:cs="Palatino Linotype"/>
          <w:bCs/>
        </w:rPr>
        <w:t xml:space="preserve">los motivos de inconformidad vertidos por el Recurrente, en términos del </w:t>
      </w:r>
      <w:r w:rsidR="0014597E" w:rsidRPr="006F2D47">
        <w:rPr>
          <w:rFonts w:ascii="Palatino Linotype" w:eastAsia="Palatino Linotype" w:hAnsi="Palatino Linotype" w:cs="Palatino Linotype"/>
          <w:b/>
        </w:rPr>
        <w:t xml:space="preserve">Considerando </w:t>
      </w:r>
      <w:r w:rsidR="0014597E">
        <w:rPr>
          <w:rFonts w:ascii="Palatino Linotype" w:eastAsia="Palatino Linotype" w:hAnsi="Palatino Linotype" w:cs="Palatino Linotype"/>
          <w:b/>
        </w:rPr>
        <w:t xml:space="preserve">Cuarto </w:t>
      </w:r>
      <w:r w:rsidR="0014597E">
        <w:rPr>
          <w:rFonts w:ascii="Palatino Linotype" w:eastAsia="Palatino Linotype" w:hAnsi="Palatino Linotype" w:cs="Palatino Linotype"/>
          <w:bCs/>
        </w:rPr>
        <w:t xml:space="preserve">de la presente Resolución. </w:t>
      </w:r>
    </w:p>
    <w:p w14:paraId="64EEAF91" w14:textId="33D23048" w:rsidR="0014597E" w:rsidRDefault="0014597E" w:rsidP="0014597E">
      <w:pPr>
        <w:spacing w:line="360" w:lineRule="auto"/>
        <w:jc w:val="both"/>
        <w:rPr>
          <w:rFonts w:ascii="Palatino Linotype" w:eastAsia="Palatino Linotype" w:hAnsi="Palatino Linotype" w:cs="Palatino Linotype"/>
          <w:bCs/>
        </w:rPr>
      </w:pPr>
    </w:p>
    <w:p w14:paraId="2CFC32CD" w14:textId="06EBE9D6" w:rsidR="00AA683C" w:rsidRPr="004A2FF6" w:rsidRDefault="0014597E" w:rsidP="006F0D24">
      <w:pPr>
        <w:spacing w:line="360" w:lineRule="auto"/>
        <w:jc w:val="both"/>
        <w:rPr>
          <w:rFonts w:ascii="Palatino Linotype" w:eastAsia="Palatino Linotype" w:hAnsi="Palatino Linotype" w:cs="Palatino Linotype"/>
          <w:bCs/>
        </w:rPr>
      </w:pPr>
      <w:r>
        <w:rPr>
          <w:rFonts w:ascii="Palatino Linotype" w:eastAsia="Palatino Linotype" w:hAnsi="Palatino Linotype" w:cs="Palatino Linotype"/>
          <w:b/>
        </w:rPr>
        <w:t xml:space="preserve">SEGUNDO. </w:t>
      </w:r>
      <w:r>
        <w:rPr>
          <w:rFonts w:ascii="Palatino Linotype" w:eastAsia="Palatino Linotype" w:hAnsi="Palatino Linotype" w:cs="Palatino Linotype"/>
          <w:bCs/>
        </w:rPr>
        <w:t xml:space="preserve"> Se </w:t>
      </w:r>
      <w:r>
        <w:rPr>
          <w:rFonts w:ascii="Palatino Linotype" w:eastAsia="Palatino Linotype" w:hAnsi="Palatino Linotype" w:cs="Palatino Linotype"/>
          <w:b/>
        </w:rPr>
        <w:t xml:space="preserve">SOBRESEEN </w:t>
      </w:r>
      <w:r>
        <w:rPr>
          <w:rFonts w:ascii="Palatino Linotype" w:eastAsia="Palatino Linotype" w:hAnsi="Palatino Linotype" w:cs="Palatino Linotype"/>
          <w:bCs/>
        </w:rPr>
        <w:t xml:space="preserve">los recursos de revisión número </w:t>
      </w:r>
      <w:r w:rsidRPr="0014597E">
        <w:rPr>
          <w:rFonts w:ascii="Palatino Linotype" w:eastAsia="Palatino Linotype" w:hAnsi="Palatino Linotype" w:cs="Palatino Linotype"/>
          <w:b/>
        </w:rPr>
        <w:t>05499/INFOEM/IP/RR/2022,</w:t>
      </w:r>
      <w:r>
        <w:rPr>
          <w:rFonts w:ascii="Palatino Linotype" w:eastAsia="Palatino Linotype" w:hAnsi="Palatino Linotype" w:cs="Palatino Linotype"/>
          <w:b/>
        </w:rPr>
        <w:t xml:space="preserve"> </w:t>
      </w:r>
      <w:r w:rsidRPr="0014597E">
        <w:rPr>
          <w:rFonts w:ascii="Palatino Linotype" w:eastAsia="Palatino Linotype" w:hAnsi="Palatino Linotype" w:cs="Palatino Linotype"/>
          <w:b/>
        </w:rPr>
        <w:t>05</w:t>
      </w:r>
      <w:r>
        <w:rPr>
          <w:rFonts w:ascii="Palatino Linotype" w:eastAsia="Palatino Linotype" w:hAnsi="Palatino Linotype" w:cs="Palatino Linotype"/>
          <w:b/>
        </w:rPr>
        <w:t>500</w:t>
      </w:r>
      <w:r w:rsidRPr="0014597E">
        <w:rPr>
          <w:rFonts w:ascii="Palatino Linotype" w:eastAsia="Palatino Linotype" w:hAnsi="Palatino Linotype" w:cs="Palatino Linotype"/>
          <w:b/>
        </w:rPr>
        <w:t>/INFOEM/IP/RR/2022, 05</w:t>
      </w:r>
      <w:r>
        <w:rPr>
          <w:rFonts w:ascii="Palatino Linotype" w:eastAsia="Palatino Linotype" w:hAnsi="Palatino Linotype" w:cs="Palatino Linotype"/>
          <w:b/>
        </w:rPr>
        <w:t>517</w:t>
      </w:r>
      <w:r w:rsidRPr="0014597E">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y</w:t>
      </w:r>
      <w:r w:rsidRPr="0014597E">
        <w:rPr>
          <w:rFonts w:ascii="Palatino Linotype" w:eastAsia="Palatino Linotype" w:hAnsi="Palatino Linotype" w:cs="Palatino Linotype"/>
          <w:b/>
        </w:rPr>
        <w:t xml:space="preserve"> 05</w:t>
      </w:r>
      <w:r>
        <w:rPr>
          <w:rFonts w:ascii="Palatino Linotype" w:eastAsia="Palatino Linotype" w:hAnsi="Palatino Linotype" w:cs="Palatino Linotype"/>
          <w:b/>
        </w:rPr>
        <w:t>518</w:t>
      </w:r>
      <w:r w:rsidRPr="0014597E">
        <w:rPr>
          <w:rFonts w:ascii="Palatino Linotype" w:eastAsia="Palatino Linotype" w:hAnsi="Palatino Linotype" w:cs="Palatino Linotype"/>
          <w:b/>
        </w:rPr>
        <w:t>/INFOEM/IP/RR/2022</w:t>
      </w:r>
      <w:r>
        <w:rPr>
          <w:rFonts w:ascii="Palatino Linotype" w:eastAsia="Palatino Linotype" w:hAnsi="Palatino Linotype" w:cs="Palatino Linotype"/>
          <w:b/>
        </w:rPr>
        <w:t xml:space="preserve"> </w:t>
      </w:r>
      <w:r>
        <w:rPr>
          <w:rFonts w:ascii="Palatino Linotype" w:eastAsia="Palatino Linotype" w:hAnsi="Palatino Linotype" w:cs="Palatino Linotype"/>
          <w:bCs/>
        </w:rPr>
        <w:t>porque al modificar la</w:t>
      </w:r>
      <w:r w:rsidR="004A2FF6">
        <w:rPr>
          <w:rFonts w:ascii="Palatino Linotype" w:eastAsia="Palatino Linotype" w:hAnsi="Palatino Linotype" w:cs="Palatino Linotype"/>
          <w:bCs/>
        </w:rPr>
        <w:t>s</w:t>
      </w:r>
      <w:r>
        <w:rPr>
          <w:rFonts w:ascii="Palatino Linotype" w:eastAsia="Palatino Linotype" w:hAnsi="Palatino Linotype" w:cs="Palatino Linotype"/>
          <w:bCs/>
        </w:rPr>
        <w:t xml:space="preserve"> respuesta</w:t>
      </w:r>
      <w:r w:rsidR="004A2FF6">
        <w:rPr>
          <w:rFonts w:ascii="Palatino Linotype" w:eastAsia="Palatino Linotype" w:hAnsi="Palatino Linotype" w:cs="Palatino Linotype"/>
          <w:bCs/>
        </w:rPr>
        <w:t>s</w:t>
      </w:r>
      <w:r>
        <w:rPr>
          <w:rFonts w:ascii="Palatino Linotype" w:eastAsia="Palatino Linotype" w:hAnsi="Palatino Linotype" w:cs="Palatino Linotype"/>
          <w:bCs/>
        </w:rPr>
        <w:t xml:space="preserve"> a la</w:t>
      </w:r>
      <w:r w:rsidR="004A2FF6">
        <w:rPr>
          <w:rFonts w:ascii="Palatino Linotype" w:eastAsia="Palatino Linotype" w:hAnsi="Palatino Linotype" w:cs="Palatino Linotype"/>
          <w:bCs/>
        </w:rPr>
        <w:t>s</w:t>
      </w:r>
      <w:r>
        <w:rPr>
          <w:rFonts w:ascii="Palatino Linotype" w:eastAsia="Palatino Linotype" w:hAnsi="Palatino Linotype" w:cs="Palatino Linotype"/>
          <w:bCs/>
        </w:rPr>
        <w:t xml:space="preserve"> solicitud</w:t>
      </w:r>
      <w:r w:rsidR="004A2FF6">
        <w:rPr>
          <w:rFonts w:ascii="Palatino Linotype" w:eastAsia="Palatino Linotype" w:hAnsi="Palatino Linotype" w:cs="Palatino Linotype"/>
          <w:bCs/>
        </w:rPr>
        <w:t>es</w:t>
      </w:r>
      <w:r>
        <w:rPr>
          <w:rFonts w:ascii="Palatino Linotype" w:eastAsia="Palatino Linotype" w:hAnsi="Palatino Linotype" w:cs="Palatino Linotype"/>
          <w:bCs/>
        </w:rPr>
        <w:t xml:space="preserve"> de acceso a la información </w:t>
      </w:r>
      <w:r w:rsidR="004A2FF6" w:rsidRPr="004A2FF6">
        <w:rPr>
          <w:rFonts w:ascii="Palatino Linotype" w:eastAsia="Palatino Linotype" w:hAnsi="Palatino Linotype" w:cs="Palatino Linotype"/>
          <w:b/>
        </w:rPr>
        <w:t xml:space="preserve">00825/OASMETEPEC/IP/2022, 00826/OASMETEPEC/IP/2022, 00835/OASMETEPEC/IP/2022 </w:t>
      </w:r>
      <w:r w:rsidR="004A2FF6" w:rsidRPr="004A2FF6">
        <w:rPr>
          <w:rFonts w:ascii="Palatino Linotype" w:eastAsia="Palatino Linotype" w:hAnsi="Palatino Linotype" w:cs="Palatino Linotype"/>
          <w:bCs/>
        </w:rPr>
        <w:t xml:space="preserve">y </w:t>
      </w:r>
      <w:r w:rsidR="004A2FF6" w:rsidRPr="004A2FF6">
        <w:rPr>
          <w:rFonts w:ascii="Palatino Linotype" w:eastAsia="Palatino Linotype" w:hAnsi="Palatino Linotype" w:cs="Palatino Linotype"/>
          <w:b/>
        </w:rPr>
        <w:t>00834/OASMETEPEC/IP/2022</w:t>
      </w:r>
      <w:r w:rsidR="004A2FF6">
        <w:rPr>
          <w:rFonts w:ascii="Palatino Linotype" w:eastAsia="Palatino Linotype" w:hAnsi="Palatino Linotype" w:cs="Palatino Linotype"/>
          <w:b/>
        </w:rPr>
        <w:t xml:space="preserve"> </w:t>
      </w:r>
      <w:r w:rsidR="004A2FF6">
        <w:rPr>
          <w:rFonts w:ascii="Palatino Linotype" w:eastAsia="Palatino Linotype" w:hAnsi="Palatino Linotype" w:cs="Palatino Linotype"/>
          <w:bCs/>
        </w:rPr>
        <w:t>los recursos quedaron sin materia de conformidad con lo dispuesto en el artículo 192 fracción</w:t>
      </w:r>
      <w:r w:rsidR="00D57BC7">
        <w:rPr>
          <w:rFonts w:ascii="Palatino Linotype" w:eastAsia="Palatino Linotype" w:hAnsi="Palatino Linotype" w:cs="Palatino Linotype"/>
          <w:bCs/>
        </w:rPr>
        <w:t xml:space="preserve"> III de la Ley de Transparencia, Acceso a la Información Pública y Protección de Datos Personales del Estado de México y Municipios</w:t>
      </w:r>
      <w:r w:rsidR="004A2FF6">
        <w:rPr>
          <w:rFonts w:ascii="Palatino Linotype" w:eastAsia="Palatino Linotype" w:hAnsi="Palatino Linotype" w:cs="Palatino Linotype"/>
          <w:bCs/>
        </w:rPr>
        <w:t xml:space="preserve">, en términos del </w:t>
      </w:r>
      <w:r w:rsidR="004A2FF6">
        <w:rPr>
          <w:rFonts w:ascii="Palatino Linotype" w:eastAsia="Palatino Linotype" w:hAnsi="Palatino Linotype" w:cs="Palatino Linotype"/>
          <w:b/>
        </w:rPr>
        <w:t xml:space="preserve">Considerando Cuarto </w:t>
      </w:r>
      <w:r w:rsidR="004A2FF6">
        <w:rPr>
          <w:rFonts w:ascii="Palatino Linotype" w:eastAsia="Palatino Linotype" w:hAnsi="Palatino Linotype" w:cs="Palatino Linotype"/>
          <w:bCs/>
        </w:rPr>
        <w:t xml:space="preserve">de la presente resolución. </w:t>
      </w:r>
    </w:p>
    <w:p w14:paraId="152AB0FD" w14:textId="77777777" w:rsidR="003949E8" w:rsidRPr="00242CB7" w:rsidRDefault="003949E8" w:rsidP="003949E8">
      <w:pPr>
        <w:spacing w:line="360" w:lineRule="auto"/>
        <w:jc w:val="both"/>
        <w:rPr>
          <w:rFonts w:ascii="Palatino Linotype" w:eastAsia="Palatino Linotype" w:hAnsi="Palatino Linotype" w:cs="Palatino Linotype"/>
        </w:rPr>
      </w:pPr>
    </w:p>
    <w:p w14:paraId="4851FBC3" w14:textId="1284D521" w:rsidR="00113CBF" w:rsidRDefault="004A2FF6" w:rsidP="00113CBF">
      <w:pPr>
        <w:spacing w:line="360" w:lineRule="auto"/>
        <w:jc w:val="both"/>
        <w:rPr>
          <w:rFonts w:ascii="Palatino Linotype" w:hAnsi="Palatino Linotype" w:cs="Arial"/>
        </w:rPr>
      </w:pPr>
      <w:r>
        <w:rPr>
          <w:rFonts w:ascii="Palatino Linotype" w:eastAsia="Palatino Linotype" w:hAnsi="Palatino Linotype" w:cs="Palatino Linotype"/>
          <w:b/>
          <w:color w:val="000000"/>
        </w:rPr>
        <w:t xml:space="preserve">TERCERO. </w:t>
      </w:r>
      <w:r w:rsidR="00113CBF">
        <w:rPr>
          <w:rFonts w:ascii="Palatino Linotype" w:hAnsi="Palatino Linotype" w:cs="Arial"/>
          <w:b/>
        </w:rPr>
        <w:t xml:space="preserve">Notifíquese </w:t>
      </w:r>
      <w:r w:rsidR="00113CBF" w:rsidRPr="005D0587">
        <w:rPr>
          <w:rFonts w:ascii="Palatino Linotype" w:hAnsi="Palatino Linotype" w:cs="Arial"/>
        </w:rPr>
        <w:t xml:space="preserve">vía Sistema de Acceso a la Información Mexiquense (SAIMEX), la presente resolución al Titular de la Unidad de Transparencia del </w:t>
      </w:r>
      <w:r w:rsidR="00113CBF" w:rsidRPr="005D0587">
        <w:rPr>
          <w:rFonts w:ascii="Palatino Linotype" w:hAnsi="Palatino Linotype" w:cs="Arial"/>
          <w:b/>
        </w:rPr>
        <w:t>SUJETO OBLIGADO</w:t>
      </w:r>
      <w:r w:rsidR="00D57BC7">
        <w:rPr>
          <w:rFonts w:ascii="Palatino Linotype" w:hAnsi="Palatino Linotype" w:cs="Arial"/>
        </w:rPr>
        <w:t xml:space="preserve">, para su conocimiento. </w:t>
      </w:r>
    </w:p>
    <w:p w14:paraId="56F32151" w14:textId="0C3451CB" w:rsidR="00113CBF" w:rsidRDefault="00113CBF" w:rsidP="004A2FF6">
      <w:pPr>
        <w:spacing w:line="360" w:lineRule="auto"/>
        <w:jc w:val="both"/>
        <w:rPr>
          <w:rFonts w:ascii="Palatino Linotype" w:eastAsia="Palatino Linotype" w:hAnsi="Palatino Linotype" w:cs="Palatino Linotype"/>
          <w:b/>
          <w:color w:val="000000"/>
        </w:rPr>
      </w:pPr>
    </w:p>
    <w:p w14:paraId="2C5A477F" w14:textId="109BA0DA" w:rsidR="004A2FF6" w:rsidRDefault="00113CBF" w:rsidP="004A2FF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CUARTO. </w:t>
      </w:r>
      <w:r w:rsidR="004A2FF6">
        <w:rPr>
          <w:rFonts w:ascii="Palatino Linotype" w:eastAsia="Palatino Linotype" w:hAnsi="Palatino Linotype" w:cs="Palatino Linotype"/>
          <w:b/>
          <w:color w:val="000000"/>
        </w:rPr>
        <w:t xml:space="preserve">Notifíquese </w:t>
      </w:r>
      <w:r w:rsidR="004A2FF6">
        <w:rPr>
          <w:rFonts w:ascii="Palatino Linotype" w:eastAsia="Palatino Linotype" w:hAnsi="Palatino Linotype" w:cs="Palatino Linotype"/>
          <w:b/>
          <w:color w:val="000000"/>
          <w:highlight w:val="white"/>
        </w:rPr>
        <w:t>vía SAIMEX</w:t>
      </w:r>
      <w:r w:rsidR="004A2FF6">
        <w:rPr>
          <w:rFonts w:ascii="Palatino Linotype" w:eastAsia="Palatino Linotype" w:hAnsi="Palatino Linotype" w:cs="Palatino Linotype"/>
          <w:color w:val="000000"/>
        </w:rPr>
        <w:t xml:space="preserve">, al </w:t>
      </w:r>
      <w:r w:rsidR="004A2FF6">
        <w:rPr>
          <w:rFonts w:ascii="Palatino Linotype" w:eastAsia="Palatino Linotype" w:hAnsi="Palatino Linotype" w:cs="Palatino Linotype"/>
          <w:b/>
          <w:color w:val="000000"/>
        </w:rPr>
        <w:t>RECURRENTE</w:t>
      </w:r>
      <w:r w:rsidR="004A2FF6">
        <w:rPr>
          <w:rFonts w:ascii="Palatino Linotype" w:eastAsia="Palatino Linotype" w:hAnsi="Palatino Linotype" w:cs="Palatino Linotype"/>
          <w:color w:val="000000"/>
        </w:rPr>
        <w:t xml:space="preserve"> la presente resolución; así como, que de conformidad con lo establecido en el artículo 196 de la Ley de </w:t>
      </w:r>
      <w:r w:rsidR="004A2FF6">
        <w:rPr>
          <w:rFonts w:ascii="Palatino Linotype" w:eastAsia="Palatino Linotype" w:hAnsi="Palatino Linotype" w:cs="Palatino Linotype"/>
          <w:color w:val="000000"/>
        </w:rPr>
        <w:lastRenderedPageBreak/>
        <w:t xml:space="preserve">Transparencia y Acceso a la Información Pública del Estado de México y Municipios, podrá </w:t>
      </w:r>
      <w:r w:rsidR="004A2FF6">
        <w:rPr>
          <w:rFonts w:ascii="Palatino Linotype" w:eastAsia="Palatino Linotype" w:hAnsi="Palatino Linotype" w:cs="Palatino Linotype"/>
        </w:rPr>
        <w:t>impugnar vía</w:t>
      </w:r>
      <w:r w:rsidR="004A2FF6">
        <w:rPr>
          <w:rFonts w:ascii="Palatino Linotype" w:eastAsia="Palatino Linotype" w:hAnsi="Palatino Linotype" w:cs="Palatino Linotype"/>
          <w:color w:val="000000"/>
        </w:rPr>
        <w:t xml:space="preserve"> Juicio de Amparo en los términos de las leyes aplicables.</w:t>
      </w:r>
    </w:p>
    <w:p w14:paraId="0340D338" w14:textId="77777777" w:rsidR="008A0CBC" w:rsidRDefault="008A0CBC" w:rsidP="002F4042">
      <w:pPr>
        <w:spacing w:line="360" w:lineRule="auto"/>
        <w:jc w:val="both"/>
        <w:rPr>
          <w:rFonts w:ascii="Palatino Linotype" w:eastAsia="Palatino Linotype" w:hAnsi="Palatino Linotype" w:cs="Palatino Linotype"/>
          <w:color w:val="222222"/>
          <w:highlight w:val="white"/>
        </w:rPr>
      </w:pPr>
    </w:p>
    <w:p w14:paraId="66DC1A77" w14:textId="16CF482B" w:rsidR="00A432DE" w:rsidRDefault="00540902" w:rsidP="002F4042">
      <w:pPr>
        <w:spacing w:line="360" w:lineRule="auto"/>
        <w:jc w:val="both"/>
        <w:rPr>
          <w:rFonts w:ascii="Palatino Linotype" w:eastAsia="Palatino Linotype" w:hAnsi="Palatino Linotype" w:cs="Palatino Linotype"/>
        </w:rPr>
        <w:sectPr w:rsidR="00A432DE">
          <w:headerReference w:type="default" r:id="rId17"/>
          <w:footerReference w:type="default" r:id="rId18"/>
          <w:headerReference w:type="first" r:id="rId19"/>
          <w:footerReference w:type="first" r:id="rId20"/>
          <w:pgSz w:w="12240" w:h="15840"/>
          <w:pgMar w:top="2041" w:right="1467" w:bottom="1701" w:left="1701" w:header="709" w:footer="709" w:gutter="0"/>
          <w:pgNumType w:start="1"/>
          <w:cols w:space="720"/>
          <w:titlePg/>
        </w:sectPr>
      </w:pPr>
      <w:r w:rsidRPr="0054090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w:t>
      </w:r>
      <w:bookmarkStart w:id="15" w:name="_GoBack"/>
      <w:bookmarkEnd w:id="15"/>
      <w:r w:rsidRPr="00540902">
        <w:rPr>
          <w:rFonts w:ascii="Palatino Linotype" w:eastAsia="Palatino Linotype" w:hAnsi="Palatino Linotype" w:cs="Palatino Linotype"/>
        </w:rPr>
        <w:t xml:space="preserve">DINARIA CELEBRADA EL VEINTICUATRO DE AGOSTO DEL DOS MIL VEINTIDÓS, ANTE EL SECRETARIO TÉCNICO DEL PLENO ALEXIS TAPIA RAMÍREZ.  </w:t>
      </w:r>
    </w:p>
    <w:p w14:paraId="24F031B5" w14:textId="77777777" w:rsidR="00A432DE" w:rsidRDefault="00A432DE" w:rsidP="002F4042">
      <w:pPr>
        <w:spacing w:line="360" w:lineRule="auto"/>
        <w:jc w:val="both"/>
        <w:rPr>
          <w:rFonts w:ascii="Palatino Linotype" w:eastAsia="Palatino Linotype" w:hAnsi="Palatino Linotype" w:cs="Palatino Linotype"/>
        </w:rPr>
      </w:pPr>
    </w:p>
    <w:sectPr w:rsidR="00A432DE">
      <w:headerReference w:type="first" r:id="rId21"/>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28651" w14:textId="77777777" w:rsidR="00AE0A38" w:rsidRDefault="00AE0A38">
      <w:r>
        <w:separator/>
      </w:r>
    </w:p>
  </w:endnote>
  <w:endnote w:type="continuationSeparator" w:id="0">
    <w:p w14:paraId="197ED5AF" w14:textId="77777777" w:rsidR="00AE0A38" w:rsidRDefault="00AE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B7A08" w14:textId="647DFF06" w:rsidR="00860909" w:rsidRDefault="0086090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40902">
      <w:rPr>
        <w:rFonts w:ascii="Arial" w:eastAsia="Arial" w:hAnsi="Arial" w:cs="Arial"/>
        <w:b/>
        <w:noProof/>
        <w:color w:val="000000"/>
        <w:sz w:val="20"/>
        <w:szCs w:val="20"/>
      </w:rPr>
      <w:t>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40902">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14:paraId="6E55772B" w14:textId="77777777" w:rsidR="00860909" w:rsidRDefault="00860909">
    <w:pPr>
      <w:pBdr>
        <w:top w:val="nil"/>
        <w:left w:val="nil"/>
        <w:bottom w:val="nil"/>
        <w:right w:val="nil"/>
        <w:between w:val="nil"/>
      </w:pBdr>
      <w:tabs>
        <w:tab w:val="center" w:pos="4252"/>
        <w:tab w:val="right" w:pos="8504"/>
      </w:tabs>
      <w:rPr>
        <w:color w:val="000000"/>
      </w:rPr>
    </w:pPr>
  </w:p>
  <w:p w14:paraId="5FC9ACE6" w14:textId="77777777" w:rsidR="00860909" w:rsidRDefault="0086090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76F27" w14:textId="6779B8BD" w:rsidR="00860909" w:rsidRDefault="0086090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4090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40902">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14:paraId="6EF00C46" w14:textId="77777777" w:rsidR="00860909" w:rsidRDefault="0086090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9D1AF" w14:textId="77777777" w:rsidR="00AE0A38" w:rsidRDefault="00AE0A38">
      <w:r>
        <w:separator/>
      </w:r>
    </w:p>
  </w:footnote>
  <w:footnote w:type="continuationSeparator" w:id="0">
    <w:p w14:paraId="5501F77C" w14:textId="77777777" w:rsidR="00AE0A38" w:rsidRDefault="00AE0A38">
      <w:r>
        <w:continuationSeparator/>
      </w:r>
    </w:p>
  </w:footnote>
  <w:footnote w:id="1">
    <w:p w14:paraId="5443E0C6" w14:textId="77777777" w:rsidR="00860909" w:rsidRDefault="00860909" w:rsidP="00B371A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B12E2B2" w14:textId="77777777" w:rsidR="00860909" w:rsidRDefault="00860909" w:rsidP="00B371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C77DE" w14:textId="77777777" w:rsidR="00860909" w:rsidRDefault="00860909">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1"/>
      <w:gridCol w:w="2977"/>
    </w:tblGrid>
    <w:tr w:rsidR="00860909" w14:paraId="1157BBE7" w14:textId="77777777">
      <w:tc>
        <w:tcPr>
          <w:tcW w:w="2551" w:type="dxa"/>
          <w:vAlign w:val="center"/>
        </w:tcPr>
        <w:p w14:paraId="74916E46" w14:textId="77777777" w:rsidR="00860909" w:rsidRDefault="008609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632F627A" w14:textId="478C832F" w:rsidR="00860909" w:rsidRDefault="00860909">
          <w:pPr>
            <w:rPr>
              <w:rFonts w:ascii="Palatino Linotype" w:eastAsia="Palatino Linotype" w:hAnsi="Palatino Linotype" w:cs="Palatino Linotype"/>
              <w:b/>
              <w:sz w:val="22"/>
              <w:szCs w:val="22"/>
            </w:rPr>
          </w:pPr>
        </w:p>
      </w:tc>
      <w:tc>
        <w:tcPr>
          <w:tcW w:w="2977" w:type="dxa"/>
          <w:vAlign w:val="center"/>
        </w:tcPr>
        <w:p w14:paraId="2BE1D290" w14:textId="5F0C48D7" w:rsidR="00860909" w:rsidRDefault="008609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05499/INFOEM/IP/RR/2022 y acumulados</w:t>
          </w:r>
        </w:p>
      </w:tc>
    </w:tr>
    <w:tr w:rsidR="00860909" w14:paraId="75CEF692" w14:textId="77777777">
      <w:trPr>
        <w:trHeight w:val="228"/>
      </w:trPr>
      <w:tc>
        <w:tcPr>
          <w:tcW w:w="2551" w:type="dxa"/>
          <w:vAlign w:val="center"/>
        </w:tcPr>
        <w:p w14:paraId="770AF645" w14:textId="77777777" w:rsidR="00860909" w:rsidRDefault="008609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7A969DD0" w14:textId="77777777" w:rsidR="00860909" w:rsidRDefault="00860909">
          <w:pPr>
            <w:rPr>
              <w:rFonts w:ascii="Palatino Linotype" w:eastAsia="Palatino Linotype" w:hAnsi="Palatino Linotype" w:cs="Palatino Linotype"/>
              <w:b/>
              <w:sz w:val="22"/>
              <w:szCs w:val="22"/>
            </w:rPr>
          </w:pPr>
        </w:p>
        <w:p w14:paraId="7F31325D" w14:textId="77777777" w:rsidR="00860909" w:rsidRDefault="00860909">
          <w:pPr>
            <w:rPr>
              <w:rFonts w:ascii="Palatino Linotype" w:eastAsia="Palatino Linotype" w:hAnsi="Palatino Linotype" w:cs="Palatino Linotype"/>
              <w:b/>
              <w:sz w:val="22"/>
              <w:szCs w:val="22"/>
            </w:rPr>
          </w:pPr>
        </w:p>
        <w:p w14:paraId="1D661917" w14:textId="77777777" w:rsidR="00860909" w:rsidRDefault="00860909">
          <w:pPr>
            <w:rPr>
              <w:rFonts w:ascii="Palatino Linotype" w:eastAsia="Palatino Linotype" w:hAnsi="Palatino Linotype" w:cs="Palatino Linotype"/>
              <w:b/>
              <w:sz w:val="22"/>
              <w:szCs w:val="22"/>
            </w:rPr>
          </w:pPr>
        </w:p>
        <w:p w14:paraId="70DD5235" w14:textId="77777777" w:rsidR="00860909" w:rsidRDefault="00860909">
          <w:pPr>
            <w:rPr>
              <w:rFonts w:ascii="Palatino Linotype" w:eastAsia="Palatino Linotype" w:hAnsi="Palatino Linotype" w:cs="Palatino Linotype"/>
              <w:b/>
              <w:sz w:val="22"/>
              <w:szCs w:val="22"/>
            </w:rPr>
          </w:pPr>
        </w:p>
        <w:p w14:paraId="75A7A6B3" w14:textId="77777777" w:rsidR="00860909" w:rsidRDefault="00860909">
          <w:pPr>
            <w:rPr>
              <w:rFonts w:ascii="Palatino Linotype" w:eastAsia="Palatino Linotype" w:hAnsi="Palatino Linotype" w:cs="Palatino Linotype"/>
              <w:b/>
              <w:sz w:val="22"/>
              <w:szCs w:val="22"/>
            </w:rPr>
          </w:pPr>
        </w:p>
        <w:p w14:paraId="6DD03B5F" w14:textId="3E28C1D9" w:rsidR="00860909" w:rsidRDefault="00860909">
          <w:pPr>
            <w:rPr>
              <w:rFonts w:ascii="Palatino Linotype" w:eastAsia="Palatino Linotype" w:hAnsi="Palatino Linotype" w:cs="Palatino Linotype"/>
              <w:b/>
              <w:sz w:val="22"/>
              <w:szCs w:val="22"/>
            </w:rPr>
          </w:pPr>
        </w:p>
      </w:tc>
      <w:tc>
        <w:tcPr>
          <w:tcW w:w="2977" w:type="dxa"/>
          <w:vAlign w:val="center"/>
        </w:tcPr>
        <w:p w14:paraId="68829D07" w14:textId="5DE00ACB" w:rsidR="00860909" w:rsidRDefault="00860909">
          <w:pPr>
            <w:jc w:val="both"/>
            <w:rPr>
              <w:rFonts w:ascii="Palatino Linotype" w:eastAsia="Palatino Linotype" w:hAnsi="Palatino Linotype" w:cs="Palatino Linotype"/>
              <w:b/>
              <w:sz w:val="22"/>
              <w:szCs w:val="22"/>
            </w:rPr>
          </w:pPr>
          <w:bookmarkStart w:id="14" w:name="_Hlk111641239"/>
          <w:r w:rsidRPr="00627872">
            <w:rPr>
              <w:rFonts w:ascii="Palatino Linotype" w:eastAsia="Palatino Linotype" w:hAnsi="Palatino Linotype" w:cs="Palatino Linotype"/>
              <w:b/>
              <w:sz w:val="22"/>
              <w:szCs w:val="22"/>
            </w:rPr>
            <w:t>Organismo Público Descentralizado para la Prestación de Los Servicios de Agua Potable Alcantarillado y Saneamiento del Municipio de Metepec</w:t>
          </w:r>
          <w:bookmarkEnd w:id="14"/>
        </w:p>
      </w:tc>
    </w:tr>
    <w:tr w:rsidR="00860909" w14:paraId="70A64BB8" w14:textId="77777777">
      <w:tc>
        <w:tcPr>
          <w:tcW w:w="2551" w:type="dxa"/>
          <w:vAlign w:val="center"/>
        </w:tcPr>
        <w:p w14:paraId="1FD647DC" w14:textId="77777777" w:rsidR="00860909" w:rsidRDefault="008609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A8F9078" w14:textId="77777777" w:rsidR="00860909" w:rsidRDefault="0086090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6B3C310" w14:textId="77777777" w:rsidR="00860909" w:rsidRDefault="0086090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60DFABA9" wp14:editId="7FC966E8">
          <wp:simplePos x="0" y="0"/>
          <wp:positionH relativeFrom="column">
            <wp:posOffset>-695770</wp:posOffset>
          </wp:positionH>
          <wp:positionV relativeFrom="paragraph">
            <wp:posOffset>-1200945</wp:posOffset>
          </wp:positionV>
          <wp:extent cx="7809876" cy="10165823"/>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86F6E" w14:textId="77777777" w:rsidR="00860909" w:rsidRDefault="00860909">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6C7DBD6D" wp14:editId="7465BB1E">
          <wp:simplePos x="0" y="0"/>
          <wp:positionH relativeFrom="column">
            <wp:posOffset>-907464</wp:posOffset>
          </wp:positionH>
          <wp:positionV relativeFrom="paragraph">
            <wp:posOffset>-162153</wp:posOffset>
          </wp:positionV>
          <wp:extent cx="7809876" cy="10165823"/>
          <wp:effectExtent l="0" t="0" r="0" b="0"/>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70" w:type="dxa"/>
      <w:tblInd w:w="3119" w:type="dxa"/>
      <w:tblLayout w:type="fixed"/>
      <w:tblLook w:val="0400" w:firstRow="0" w:lastRow="0" w:firstColumn="0" w:lastColumn="0" w:noHBand="0" w:noVBand="1"/>
    </w:tblPr>
    <w:tblGrid>
      <w:gridCol w:w="2551"/>
      <w:gridCol w:w="3119"/>
    </w:tblGrid>
    <w:tr w:rsidR="00860909" w14:paraId="78CF0B1E" w14:textId="77777777">
      <w:tc>
        <w:tcPr>
          <w:tcW w:w="2551" w:type="dxa"/>
          <w:vAlign w:val="center"/>
        </w:tcPr>
        <w:p w14:paraId="71ABEFE8" w14:textId="77777777" w:rsidR="00860909" w:rsidRDefault="008609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1D57C3ED" w14:textId="07AC2249" w:rsidR="00860909" w:rsidRDefault="00860909">
          <w:pPr>
            <w:rPr>
              <w:rFonts w:ascii="Palatino Linotype" w:eastAsia="Palatino Linotype" w:hAnsi="Palatino Linotype" w:cs="Palatino Linotype"/>
              <w:b/>
              <w:sz w:val="22"/>
              <w:szCs w:val="22"/>
            </w:rPr>
          </w:pPr>
        </w:p>
      </w:tc>
      <w:tc>
        <w:tcPr>
          <w:tcW w:w="3119" w:type="dxa"/>
          <w:vAlign w:val="center"/>
        </w:tcPr>
        <w:p w14:paraId="4B042367" w14:textId="756526F1" w:rsidR="00860909" w:rsidRDefault="008609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05499/INFOEM/IP/RR/2022 y acumulados</w:t>
          </w:r>
        </w:p>
      </w:tc>
    </w:tr>
    <w:tr w:rsidR="00860909" w14:paraId="130E7921" w14:textId="77777777">
      <w:tc>
        <w:tcPr>
          <w:tcW w:w="2551" w:type="dxa"/>
          <w:vAlign w:val="center"/>
        </w:tcPr>
        <w:p w14:paraId="74AC74EA" w14:textId="400187B7" w:rsidR="00860909" w:rsidRDefault="00860909" w:rsidP="00B1387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170E1A2A" w14:textId="4493DF8A" w:rsidR="00860909" w:rsidRDefault="00860909">
          <w:pPr>
            <w:jc w:val="both"/>
            <w:rPr>
              <w:rFonts w:ascii="Palatino Linotype" w:eastAsia="Palatino Linotype" w:hAnsi="Palatino Linotype" w:cs="Palatino Linotype"/>
              <w:b/>
              <w:sz w:val="22"/>
              <w:szCs w:val="22"/>
            </w:rPr>
          </w:pPr>
        </w:p>
      </w:tc>
    </w:tr>
    <w:tr w:rsidR="00860909" w14:paraId="7A583582" w14:textId="77777777">
      <w:trPr>
        <w:trHeight w:val="228"/>
      </w:trPr>
      <w:tc>
        <w:tcPr>
          <w:tcW w:w="2551" w:type="dxa"/>
          <w:vAlign w:val="center"/>
        </w:tcPr>
        <w:p w14:paraId="5880A722" w14:textId="77777777" w:rsidR="00860909" w:rsidRDefault="008609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5A98B611" w14:textId="77777777" w:rsidR="00860909" w:rsidRDefault="00860909">
          <w:pPr>
            <w:rPr>
              <w:rFonts w:ascii="Palatino Linotype" w:eastAsia="Palatino Linotype" w:hAnsi="Palatino Linotype" w:cs="Palatino Linotype"/>
              <w:b/>
              <w:sz w:val="22"/>
              <w:szCs w:val="22"/>
            </w:rPr>
          </w:pPr>
        </w:p>
        <w:p w14:paraId="2F8D878A" w14:textId="77777777" w:rsidR="00860909" w:rsidRDefault="00860909">
          <w:pPr>
            <w:rPr>
              <w:rFonts w:ascii="Palatino Linotype" w:eastAsia="Palatino Linotype" w:hAnsi="Palatino Linotype" w:cs="Palatino Linotype"/>
              <w:b/>
              <w:sz w:val="22"/>
              <w:szCs w:val="22"/>
            </w:rPr>
          </w:pPr>
        </w:p>
        <w:p w14:paraId="6395790B" w14:textId="77777777" w:rsidR="00860909" w:rsidRDefault="00860909">
          <w:pPr>
            <w:rPr>
              <w:rFonts w:ascii="Palatino Linotype" w:eastAsia="Palatino Linotype" w:hAnsi="Palatino Linotype" w:cs="Palatino Linotype"/>
              <w:b/>
              <w:sz w:val="22"/>
              <w:szCs w:val="22"/>
            </w:rPr>
          </w:pPr>
        </w:p>
        <w:p w14:paraId="785198DF" w14:textId="77777777" w:rsidR="00860909" w:rsidRDefault="00860909">
          <w:pPr>
            <w:rPr>
              <w:rFonts w:ascii="Palatino Linotype" w:eastAsia="Palatino Linotype" w:hAnsi="Palatino Linotype" w:cs="Palatino Linotype"/>
              <w:b/>
              <w:sz w:val="22"/>
              <w:szCs w:val="22"/>
            </w:rPr>
          </w:pPr>
        </w:p>
        <w:p w14:paraId="7C78303C" w14:textId="40DD30BF" w:rsidR="00860909" w:rsidRDefault="00860909">
          <w:pPr>
            <w:rPr>
              <w:rFonts w:ascii="Palatino Linotype" w:eastAsia="Palatino Linotype" w:hAnsi="Palatino Linotype" w:cs="Palatino Linotype"/>
              <w:b/>
              <w:sz w:val="22"/>
              <w:szCs w:val="22"/>
            </w:rPr>
          </w:pPr>
        </w:p>
      </w:tc>
      <w:tc>
        <w:tcPr>
          <w:tcW w:w="3119" w:type="dxa"/>
          <w:vAlign w:val="center"/>
        </w:tcPr>
        <w:p w14:paraId="29DF65FC" w14:textId="1B384375" w:rsidR="00860909" w:rsidRDefault="00860909">
          <w:pPr>
            <w:jc w:val="both"/>
            <w:rPr>
              <w:rFonts w:ascii="Palatino Linotype" w:eastAsia="Palatino Linotype" w:hAnsi="Palatino Linotype" w:cs="Palatino Linotype"/>
              <w:b/>
              <w:sz w:val="22"/>
              <w:szCs w:val="22"/>
            </w:rPr>
          </w:pPr>
          <w:r w:rsidRPr="00627872">
            <w:rPr>
              <w:rFonts w:ascii="Palatino Linotype" w:eastAsia="Palatino Linotype" w:hAnsi="Palatino Linotype" w:cs="Palatino Linotype"/>
              <w:b/>
              <w:sz w:val="22"/>
              <w:szCs w:val="22"/>
            </w:rPr>
            <w:t>Organismo Público Descentralizado para la Prestación de Los Servicios de Agua Potable Alcantarillado y Saneamiento del Municipio de Metepec</w:t>
          </w:r>
        </w:p>
      </w:tc>
    </w:tr>
    <w:tr w:rsidR="00860909" w14:paraId="2FCAD7F5" w14:textId="77777777">
      <w:tc>
        <w:tcPr>
          <w:tcW w:w="2551" w:type="dxa"/>
          <w:vAlign w:val="center"/>
        </w:tcPr>
        <w:p w14:paraId="2509A893" w14:textId="77777777" w:rsidR="00860909" w:rsidRDefault="008609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E94DC0D" w14:textId="77777777" w:rsidR="00860909" w:rsidRDefault="0086090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3CBA7F3" w14:textId="77777777" w:rsidR="00860909" w:rsidRDefault="00860909">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714EA" w14:textId="77777777" w:rsidR="00860909" w:rsidRDefault="00860909">
    <w:pPr>
      <w:pBdr>
        <w:top w:val="nil"/>
        <w:left w:val="nil"/>
        <w:bottom w:val="nil"/>
        <w:right w:val="nil"/>
        <w:between w:val="nil"/>
      </w:pBdr>
      <w:tabs>
        <w:tab w:val="center" w:pos="4252"/>
        <w:tab w:val="right" w:pos="8504"/>
      </w:tabs>
      <w:jc w:val="both"/>
      <w:rPr>
        <w:rFonts w:ascii="Calibri" w:eastAsia="Calibri" w:hAnsi="Calibri" w:cs="Calibri"/>
        <w:color w:val="000000"/>
      </w:rPr>
    </w:pPr>
  </w:p>
  <w:p w14:paraId="7D5A282D" w14:textId="77777777" w:rsidR="00860909" w:rsidRDefault="0086090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7F18"/>
    <w:multiLevelType w:val="multilevel"/>
    <w:tmpl w:val="3912D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595FBB"/>
    <w:multiLevelType w:val="hybridMultilevel"/>
    <w:tmpl w:val="A12C9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4664A1"/>
    <w:multiLevelType w:val="hybridMultilevel"/>
    <w:tmpl w:val="83829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414DF5"/>
    <w:multiLevelType w:val="hybridMultilevel"/>
    <w:tmpl w:val="1B0C18B8"/>
    <w:lvl w:ilvl="0" w:tplc="85F208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212643B"/>
    <w:multiLevelType w:val="hybridMultilevel"/>
    <w:tmpl w:val="D0DE6BC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183E285C"/>
    <w:multiLevelType w:val="hybridMultilevel"/>
    <w:tmpl w:val="3D6EF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B423B"/>
    <w:multiLevelType w:val="hybridMultilevel"/>
    <w:tmpl w:val="950450A0"/>
    <w:lvl w:ilvl="0" w:tplc="966C58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2403BE"/>
    <w:multiLevelType w:val="hybridMultilevel"/>
    <w:tmpl w:val="85D48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6D49B2"/>
    <w:multiLevelType w:val="multilevel"/>
    <w:tmpl w:val="E252098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233F6E22"/>
    <w:multiLevelType w:val="hybridMultilevel"/>
    <w:tmpl w:val="1EB66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9B7D80"/>
    <w:multiLevelType w:val="hybridMultilevel"/>
    <w:tmpl w:val="5A68AF0A"/>
    <w:lvl w:ilvl="0" w:tplc="4EB26580">
      <w:start w:val="1"/>
      <w:numFmt w:val="upperRoman"/>
      <w:lvlText w:val="%1."/>
      <w:lvlJc w:val="left"/>
      <w:pPr>
        <w:ind w:left="1287" w:hanging="720"/>
      </w:pPr>
      <w:rPr>
        <w:rFonts w:eastAsia="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A176F0D"/>
    <w:multiLevelType w:val="hybridMultilevel"/>
    <w:tmpl w:val="E08018E0"/>
    <w:lvl w:ilvl="0" w:tplc="A7FA92A0">
      <w:start w:val="1"/>
      <w:numFmt w:val="upperRoman"/>
      <w:lvlText w:val="%1."/>
      <w:lvlJc w:val="left"/>
      <w:pPr>
        <w:ind w:left="1080" w:hanging="72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E6E2A"/>
    <w:multiLevelType w:val="hybridMultilevel"/>
    <w:tmpl w:val="609EEF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D7A65FE"/>
    <w:multiLevelType w:val="hybridMultilevel"/>
    <w:tmpl w:val="1AA69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D21B3A"/>
    <w:multiLevelType w:val="hybridMultilevel"/>
    <w:tmpl w:val="DC2864A8"/>
    <w:lvl w:ilvl="0" w:tplc="295404AE">
      <w:start w:val="5"/>
      <w:numFmt w:val="bullet"/>
      <w:lvlText w:val="-"/>
      <w:lvlJc w:val="left"/>
      <w:pPr>
        <w:ind w:left="720" w:hanging="360"/>
      </w:pPr>
      <w:rPr>
        <w:rFonts w:ascii="Palatino Linotype" w:eastAsia="Palatino Linotype" w:hAnsi="Palatino Linotype" w:cs="Palatino Linotype"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824EB9"/>
    <w:multiLevelType w:val="multilevel"/>
    <w:tmpl w:val="CC649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90337C"/>
    <w:multiLevelType w:val="hybridMultilevel"/>
    <w:tmpl w:val="CB6A3EF2"/>
    <w:lvl w:ilvl="0" w:tplc="080A0001">
      <w:start w:val="1"/>
      <w:numFmt w:val="bullet"/>
      <w:lvlText w:val=""/>
      <w:lvlJc w:val="left"/>
      <w:pPr>
        <w:ind w:left="720" w:hanging="360"/>
      </w:pPr>
      <w:rPr>
        <w:rFonts w:ascii="Symbol" w:hAnsi="Symbol" w:hint="default"/>
        <w:b w:val="0"/>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030A31"/>
    <w:multiLevelType w:val="hybridMultilevel"/>
    <w:tmpl w:val="11266142"/>
    <w:lvl w:ilvl="0" w:tplc="088896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FD2E9C"/>
    <w:multiLevelType w:val="multilevel"/>
    <w:tmpl w:val="A82633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7677CD"/>
    <w:multiLevelType w:val="hybridMultilevel"/>
    <w:tmpl w:val="E09AF9CC"/>
    <w:lvl w:ilvl="0" w:tplc="8DA2F6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7F4467"/>
    <w:multiLevelType w:val="hybridMultilevel"/>
    <w:tmpl w:val="F5C8BC40"/>
    <w:lvl w:ilvl="0" w:tplc="080A0017">
      <w:start w:val="1"/>
      <w:numFmt w:val="lowerLetter"/>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CB06FA"/>
    <w:multiLevelType w:val="hybridMultilevel"/>
    <w:tmpl w:val="CC7AF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E411BB"/>
    <w:multiLevelType w:val="hybridMultilevel"/>
    <w:tmpl w:val="C212D74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55E92689"/>
    <w:multiLevelType w:val="hybridMultilevel"/>
    <w:tmpl w:val="027E196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8C53913"/>
    <w:multiLevelType w:val="hybridMultilevel"/>
    <w:tmpl w:val="5CBAD9F0"/>
    <w:lvl w:ilvl="0" w:tplc="B40476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9F7EB1"/>
    <w:multiLevelType w:val="hybridMultilevel"/>
    <w:tmpl w:val="C4A43B40"/>
    <w:lvl w:ilvl="0" w:tplc="556ED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C31A2B"/>
    <w:multiLevelType w:val="hybridMultilevel"/>
    <w:tmpl w:val="CCB85CCE"/>
    <w:lvl w:ilvl="0" w:tplc="84FAE8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92384F"/>
    <w:multiLevelType w:val="hybridMultilevel"/>
    <w:tmpl w:val="BCD85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4AC6996"/>
    <w:multiLevelType w:val="hybridMultilevel"/>
    <w:tmpl w:val="CCEE52CC"/>
    <w:lvl w:ilvl="0" w:tplc="E52EB23A">
      <w:start w:val="7"/>
      <w:numFmt w:val="upperRoman"/>
      <w:lvlText w:val="%1."/>
      <w:lvlJc w:val="right"/>
      <w:pPr>
        <w:tabs>
          <w:tab w:val="num" w:pos="720"/>
        </w:tabs>
        <w:ind w:left="720" w:hanging="360"/>
      </w:pPr>
    </w:lvl>
    <w:lvl w:ilvl="1" w:tplc="0360F0E2" w:tentative="1">
      <w:start w:val="1"/>
      <w:numFmt w:val="decimal"/>
      <w:lvlText w:val="%2."/>
      <w:lvlJc w:val="left"/>
      <w:pPr>
        <w:tabs>
          <w:tab w:val="num" w:pos="1440"/>
        </w:tabs>
        <w:ind w:left="1440" w:hanging="360"/>
      </w:pPr>
    </w:lvl>
    <w:lvl w:ilvl="2" w:tplc="BB5AED9E" w:tentative="1">
      <w:start w:val="1"/>
      <w:numFmt w:val="decimal"/>
      <w:lvlText w:val="%3."/>
      <w:lvlJc w:val="left"/>
      <w:pPr>
        <w:tabs>
          <w:tab w:val="num" w:pos="2160"/>
        </w:tabs>
        <w:ind w:left="2160" w:hanging="360"/>
      </w:pPr>
    </w:lvl>
    <w:lvl w:ilvl="3" w:tplc="76AAE0B8" w:tentative="1">
      <w:start w:val="1"/>
      <w:numFmt w:val="decimal"/>
      <w:lvlText w:val="%4."/>
      <w:lvlJc w:val="left"/>
      <w:pPr>
        <w:tabs>
          <w:tab w:val="num" w:pos="2880"/>
        </w:tabs>
        <w:ind w:left="2880" w:hanging="360"/>
      </w:pPr>
    </w:lvl>
    <w:lvl w:ilvl="4" w:tplc="74901530" w:tentative="1">
      <w:start w:val="1"/>
      <w:numFmt w:val="decimal"/>
      <w:lvlText w:val="%5."/>
      <w:lvlJc w:val="left"/>
      <w:pPr>
        <w:tabs>
          <w:tab w:val="num" w:pos="3600"/>
        </w:tabs>
        <w:ind w:left="3600" w:hanging="360"/>
      </w:pPr>
    </w:lvl>
    <w:lvl w:ilvl="5" w:tplc="51FEF440" w:tentative="1">
      <w:start w:val="1"/>
      <w:numFmt w:val="decimal"/>
      <w:lvlText w:val="%6."/>
      <w:lvlJc w:val="left"/>
      <w:pPr>
        <w:tabs>
          <w:tab w:val="num" w:pos="4320"/>
        </w:tabs>
        <w:ind w:left="4320" w:hanging="360"/>
      </w:pPr>
    </w:lvl>
    <w:lvl w:ilvl="6" w:tplc="BBCC05B2" w:tentative="1">
      <w:start w:val="1"/>
      <w:numFmt w:val="decimal"/>
      <w:lvlText w:val="%7."/>
      <w:lvlJc w:val="left"/>
      <w:pPr>
        <w:tabs>
          <w:tab w:val="num" w:pos="5040"/>
        </w:tabs>
        <w:ind w:left="5040" w:hanging="360"/>
      </w:pPr>
    </w:lvl>
    <w:lvl w:ilvl="7" w:tplc="C4186DF4" w:tentative="1">
      <w:start w:val="1"/>
      <w:numFmt w:val="decimal"/>
      <w:lvlText w:val="%8."/>
      <w:lvlJc w:val="left"/>
      <w:pPr>
        <w:tabs>
          <w:tab w:val="num" w:pos="5760"/>
        </w:tabs>
        <w:ind w:left="5760" w:hanging="360"/>
      </w:pPr>
    </w:lvl>
    <w:lvl w:ilvl="8" w:tplc="AC4461F4" w:tentative="1">
      <w:start w:val="1"/>
      <w:numFmt w:val="decimal"/>
      <w:lvlText w:val="%9."/>
      <w:lvlJc w:val="left"/>
      <w:pPr>
        <w:tabs>
          <w:tab w:val="num" w:pos="6480"/>
        </w:tabs>
        <w:ind w:left="6480" w:hanging="360"/>
      </w:pPr>
    </w:lvl>
  </w:abstractNum>
  <w:abstractNum w:abstractNumId="29" w15:restartNumberingAfterBreak="0">
    <w:nsid w:val="67BA1408"/>
    <w:multiLevelType w:val="hybridMultilevel"/>
    <w:tmpl w:val="D496376C"/>
    <w:lvl w:ilvl="0" w:tplc="0F429EC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A5C2AEB"/>
    <w:multiLevelType w:val="hybridMultilevel"/>
    <w:tmpl w:val="6882A572"/>
    <w:lvl w:ilvl="0" w:tplc="9FEA518C">
      <w:start w:val="1"/>
      <w:numFmt w:val="lowerLetter"/>
      <w:lvlText w:val="%1)"/>
      <w:lvlJc w:val="left"/>
      <w:pPr>
        <w:ind w:left="720" w:hanging="360"/>
      </w:pPr>
      <w:rPr>
        <w:rFonts w:hint="default"/>
        <w:b/>
        <w:bCs w:val="0"/>
        <w:i w:val="0"/>
        <w:iCs/>
        <w:color w:val="00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AEF23AB"/>
    <w:multiLevelType w:val="hybridMultilevel"/>
    <w:tmpl w:val="641039B6"/>
    <w:lvl w:ilvl="0" w:tplc="FFFFFFFF">
      <w:start w:val="1"/>
      <w:numFmt w:val="upperRoman"/>
      <w:lvlText w:val="%1."/>
      <w:lvlJc w:val="left"/>
      <w:pPr>
        <w:ind w:left="1080" w:hanging="720"/>
      </w:pPr>
      <w:rPr>
        <w:rFonts w:ascii="Palatino Linotype" w:eastAsia="Palatino Linotype" w:hAnsi="Palatino Linotype" w:cs="Palatino Linotyp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4401C4"/>
    <w:multiLevelType w:val="hybridMultilevel"/>
    <w:tmpl w:val="B2285BD6"/>
    <w:lvl w:ilvl="0" w:tplc="007291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642C1F"/>
    <w:multiLevelType w:val="hybridMultilevel"/>
    <w:tmpl w:val="B2C6D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5C7AAF"/>
    <w:multiLevelType w:val="hybridMultilevel"/>
    <w:tmpl w:val="71F8D102"/>
    <w:lvl w:ilvl="0" w:tplc="BD96A7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1D5C4A"/>
    <w:multiLevelType w:val="hybridMultilevel"/>
    <w:tmpl w:val="A5C4F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7F0528"/>
    <w:multiLevelType w:val="hybridMultilevel"/>
    <w:tmpl w:val="0BEA4BE8"/>
    <w:lvl w:ilvl="0" w:tplc="2F9CC4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FF42C3"/>
    <w:multiLevelType w:val="hybridMultilevel"/>
    <w:tmpl w:val="FC862678"/>
    <w:lvl w:ilvl="0" w:tplc="FD927654">
      <w:numFmt w:val="bullet"/>
      <w:lvlText w:val="-"/>
      <w:lvlJc w:val="left"/>
      <w:pPr>
        <w:ind w:left="720" w:hanging="360"/>
      </w:pPr>
      <w:rPr>
        <w:rFonts w:ascii="Palatino Linotype" w:eastAsia="Palatino Linotype" w:hAnsi="Palatino Linotype" w:cs="Palatino Linotype" w:hint="default"/>
        <w:b w:val="0"/>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023D87"/>
    <w:multiLevelType w:val="hybridMultilevel"/>
    <w:tmpl w:val="A79A571E"/>
    <w:lvl w:ilvl="0" w:tplc="080A0001">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2234EA"/>
    <w:multiLevelType w:val="hybridMultilevel"/>
    <w:tmpl w:val="973C4C8E"/>
    <w:lvl w:ilvl="0" w:tplc="147296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614E22"/>
    <w:multiLevelType w:val="hybridMultilevel"/>
    <w:tmpl w:val="71D0A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8"/>
  </w:num>
  <w:num w:numId="4">
    <w:abstractNumId w:val="8"/>
  </w:num>
  <w:num w:numId="5">
    <w:abstractNumId w:val="37"/>
  </w:num>
  <w:num w:numId="6">
    <w:abstractNumId w:val="23"/>
  </w:num>
  <w:num w:numId="7">
    <w:abstractNumId w:val="24"/>
  </w:num>
  <w:num w:numId="8">
    <w:abstractNumId w:val="21"/>
  </w:num>
  <w:num w:numId="9">
    <w:abstractNumId w:val="22"/>
  </w:num>
  <w:num w:numId="10">
    <w:abstractNumId w:val="27"/>
  </w:num>
  <w:num w:numId="11">
    <w:abstractNumId w:val="28"/>
  </w:num>
  <w:num w:numId="12">
    <w:abstractNumId w:val="30"/>
  </w:num>
  <w:num w:numId="13">
    <w:abstractNumId w:val="16"/>
  </w:num>
  <w:num w:numId="14">
    <w:abstractNumId w:val="35"/>
  </w:num>
  <w:num w:numId="15">
    <w:abstractNumId w:val="26"/>
  </w:num>
  <w:num w:numId="16">
    <w:abstractNumId w:val="29"/>
  </w:num>
  <w:num w:numId="17">
    <w:abstractNumId w:val="3"/>
  </w:num>
  <w:num w:numId="18">
    <w:abstractNumId w:val="6"/>
  </w:num>
  <w:num w:numId="19">
    <w:abstractNumId w:val="5"/>
  </w:num>
  <w:num w:numId="20">
    <w:abstractNumId w:val="25"/>
  </w:num>
  <w:num w:numId="21">
    <w:abstractNumId w:val="11"/>
  </w:num>
  <w:num w:numId="22">
    <w:abstractNumId w:val="31"/>
  </w:num>
  <w:num w:numId="23">
    <w:abstractNumId w:val="34"/>
  </w:num>
  <w:num w:numId="24">
    <w:abstractNumId w:val="10"/>
  </w:num>
  <w:num w:numId="25">
    <w:abstractNumId w:val="14"/>
  </w:num>
  <w:num w:numId="26">
    <w:abstractNumId w:val="39"/>
  </w:num>
  <w:num w:numId="27">
    <w:abstractNumId w:val="38"/>
  </w:num>
  <w:num w:numId="28">
    <w:abstractNumId w:val="20"/>
  </w:num>
  <w:num w:numId="29">
    <w:abstractNumId w:val="1"/>
  </w:num>
  <w:num w:numId="30">
    <w:abstractNumId w:val="40"/>
  </w:num>
  <w:num w:numId="31">
    <w:abstractNumId w:val="32"/>
  </w:num>
  <w:num w:numId="32">
    <w:abstractNumId w:val="17"/>
  </w:num>
  <w:num w:numId="33">
    <w:abstractNumId w:val="19"/>
  </w:num>
  <w:num w:numId="34">
    <w:abstractNumId w:val="36"/>
  </w:num>
  <w:num w:numId="35">
    <w:abstractNumId w:val="7"/>
  </w:num>
  <w:num w:numId="36">
    <w:abstractNumId w:val="13"/>
  </w:num>
  <w:num w:numId="37">
    <w:abstractNumId w:val="4"/>
  </w:num>
  <w:num w:numId="38">
    <w:abstractNumId w:val="12"/>
  </w:num>
  <w:num w:numId="39">
    <w:abstractNumId w:val="9"/>
  </w:num>
  <w:num w:numId="40">
    <w:abstractNumId w:val="33"/>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2DE"/>
    <w:rsid w:val="000009BA"/>
    <w:rsid w:val="00003579"/>
    <w:rsid w:val="0000472D"/>
    <w:rsid w:val="00007884"/>
    <w:rsid w:val="00022A53"/>
    <w:rsid w:val="00022A54"/>
    <w:rsid w:val="00026F93"/>
    <w:rsid w:val="00027B30"/>
    <w:rsid w:val="00044BF2"/>
    <w:rsid w:val="00060E20"/>
    <w:rsid w:val="0006110F"/>
    <w:rsid w:val="00064A06"/>
    <w:rsid w:val="00087967"/>
    <w:rsid w:val="00087E93"/>
    <w:rsid w:val="00096757"/>
    <w:rsid w:val="000967AF"/>
    <w:rsid w:val="0009710D"/>
    <w:rsid w:val="000A026C"/>
    <w:rsid w:val="000A6A10"/>
    <w:rsid w:val="000C54D8"/>
    <w:rsid w:val="000D3524"/>
    <w:rsid w:val="000E1FEE"/>
    <w:rsid w:val="000E247F"/>
    <w:rsid w:val="000E2D90"/>
    <w:rsid w:val="000F1234"/>
    <w:rsid w:val="000F3A96"/>
    <w:rsid w:val="0011359F"/>
    <w:rsid w:val="00113CBF"/>
    <w:rsid w:val="00113D4E"/>
    <w:rsid w:val="00113F74"/>
    <w:rsid w:val="00116ACD"/>
    <w:rsid w:val="00117BAF"/>
    <w:rsid w:val="00122C6F"/>
    <w:rsid w:val="00133801"/>
    <w:rsid w:val="0014597E"/>
    <w:rsid w:val="001531DB"/>
    <w:rsid w:val="0015336E"/>
    <w:rsid w:val="00173A3A"/>
    <w:rsid w:val="00175B11"/>
    <w:rsid w:val="00185B19"/>
    <w:rsid w:val="00185CF1"/>
    <w:rsid w:val="00186A20"/>
    <w:rsid w:val="001A7799"/>
    <w:rsid w:val="001C72C6"/>
    <w:rsid w:val="001E25B4"/>
    <w:rsid w:val="001F71A0"/>
    <w:rsid w:val="0020101A"/>
    <w:rsid w:val="00201754"/>
    <w:rsid w:val="0020309F"/>
    <w:rsid w:val="0021386C"/>
    <w:rsid w:val="00221046"/>
    <w:rsid w:val="00242673"/>
    <w:rsid w:val="00242CB7"/>
    <w:rsid w:val="002565B3"/>
    <w:rsid w:val="002573D1"/>
    <w:rsid w:val="00261C2B"/>
    <w:rsid w:val="00266094"/>
    <w:rsid w:val="00270409"/>
    <w:rsid w:val="002862D2"/>
    <w:rsid w:val="002A0268"/>
    <w:rsid w:val="002A03EF"/>
    <w:rsid w:val="002B1390"/>
    <w:rsid w:val="002C176B"/>
    <w:rsid w:val="002C22EC"/>
    <w:rsid w:val="002D1C83"/>
    <w:rsid w:val="002D45B0"/>
    <w:rsid w:val="002E547D"/>
    <w:rsid w:val="002F1A5E"/>
    <w:rsid w:val="002F4042"/>
    <w:rsid w:val="00300D45"/>
    <w:rsid w:val="00302AFF"/>
    <w:rsid w:val="00303605"/>
    <w:rsid w:val="00311348"/>
    <w:rsid w:val="00323CA2"/>
    <w:rsid w:val="00337EC6"/>
    <w:rsid w:val="00352FA1"/>
    <w:rsid w:val="0035619E"/>
    <w:rsid w:val="00364966"/>
    <w:rsid w:val="00372798"/>
    <w:rsid w:val="00377B4E"/>
    <w:rsid w:val="003856D8"/>
    <w:rsid w:val="003949E8"/>
    <w:rsid w:val="003A3B25"/>
    <w:rsid w:val="003A6875"/>
    <w:rsid w:val="003B029F"/>
    <w:rsid w:val="003B119D"/>
    <w:rsid w:val="003B4AF1"/>
    <w:rsid w:val="003B60A2"/>
    <w:rsid w:val="003D1583"/>
    <w:rsid w:val="003D53F5"/>
    <w:rsid w:val="003D5A19"/>
    <w:rsid w:val="003E2B54"/>
    <w:rsid w:val="003F19A2"/>
    <w:rsid w:val="00403473"/>
    <w:rsid w:val="004257BD"/>
    <w:rsid w:val="004375FF"/>
    <w:rsid w:val="00437D47"/>
    <w:rsid w:val="00444458"/>
    <w:rsid w:val="004521D9"/>
    <w:rsid w:val="00454FD9"/>
    <w:rsid w:val="0046257F"/>
    <w:rsid w:val="00471FDF"/>
    <w:rsid w:val="00476401"/>
    <w:rsid w:val="00486457"/>
    <w:rsid w:val="00486613"/>
    <w:rsid w:val="004913D0"/>
    <w:rsid w:val="004A0A0D"/>
    <w:rsid w:val="004A2FF6"/>
    <w:rsid w:val="004A6CB7"/>
    <w:rsid w:val="004A7B94"/>
    <w:rsid w:val="004B1724"/>
    <w:rsid w:val="004B5BE8"/>
    <w:rsid w:val="004D3597"/>
    <w:rsid w:val="004E273A"/>
    <w:rsid w:val="004E5176"/>
    <w:rsid w:val="004F1FDD"/>
    <w:rsid w:val="0050726F"/>
    <w:rsid w:val="005232EA"/>
    <w:rsid w:val="00533C59"/>
    <w:rsid w:val="00540902"/>
    <w:rsid w:val="00542F7D"/>
    <w:rsid w:val="00546EC4"/>
    <w:rsid w:val="00550F52"/>
    <w:rsid w:val="005744D2"/>
    <w:rsid w:val="00580D44"/>
    <w:rsid w:val="005A0B06"/>
    <w:rsid w:val="005A740C"/>
    <w:rsid w:val="005C48CD"/>
    <w:rsid w:val="005D1A45"/>
    <w:rsid w:val="005E310D"/>
    <w:rsid w:val="005F53CA"/>
    <w:rsid w:val="006073FA"/>
    <w:rsid w:val="00611B2F"/>
    <w:rsid w:val="00621E05"/>
    <w:rsid w:val="00623ADE"/>
    <w:rsid w:val="00627872"/>
    <w:rsid w:val="006427F0"/>
    <w:rsid w:val="00661E1B"/>
    <w:rsid w:val="006652DB"/>
    <w:rsid w:val="006718D3"/>
    <w:rsid w:val="006724DE"/>
    <w:rsid w:val="00672999"/>
    <w:rsid w:val="00680B85"/>
    <w:rsid w:val="00694801"/>
    <w:rsid w:val="006A6F6C"/>
    <w:rsid w:val="006B3F76"/>
    <w:rsid w:val="006B72FF"/>
    <w:rsid w:val="006C407A"/>
    <w:rsid w:val="006E2C28"/>
    <w:rsid w:val="006F0D24"/>
    <w:rsid w:val="006F2D47"/>
    <w:rsid w:val="00701A26"/>
    <w:rsid w:val="00713C33"/>
    <w:rsid w:val="007170EB"/>
    <w:rsid w:val="00743363"/>
    <w:rsid w:val="00774F5C"/>
    <w:rsid w:val="00776264"/>
    <w:rsid w:val="007805CF"/>
    <w:rsid w:val="00785D56"/>
    <w:rsid w:val="00790B3E"/>
    <w:rsid w:val="00796289"/>
    <w:rsid w:val="007A6A98"/>
    <w:rsid w:val="007D52DF"/>
    <w:rsid w:val="007E2671"/>
    <w:rsid w:val="007E2E1E"/>
    <w:rsid w:val="0080373A"/>
    <w:rsid w:val="00803AC7"/>
    <w:rsid w:val="008044C2"/>
    <w:rsid w:val="00811D81"/>
    <w:rsid w:val="00860909"/>
    <w:rsid w:val="00861376"/>
    <w:rsid w:val="0087513E"/>
    <w:rsid w:val="00883639"/>
    <w:rsid w:val="0088650F"/>
    <w:rsid w:val="00897BA9"/>
    <w:rsid w:val="008A0CBC"/>
    <w:rsid w:val="008B2F23"/>
    <w:rsid w:val="008C19D8"/>
    <w:rsid w:val="008C3465"/>
    <w:rsid w:val="008C431E"/>
    <w:rsid w:val="008C5649"/>
    <w:rsid w:val="008D0A7F"/>
    <w:rsid w:val="008D4E6A"/>
    <w:rsid w:val="008D5136"/>
    <w:rsid w:val="008D7240"/>
    <w:rsid w:val="00901DC3"/>
    <w:rsid w:val="00910972"/>
    <w:rsid w:val="00911D8C"/>
    <w:rsid w:val="009157D6"/>
    <w:rsid w:val="00925BF8"/>
    <w:rsid w:val="009367BE"/>
    <w:rsid w:val="00937BED"/>
    <w:rsid w:val="00950258"/>
    <w:rsid w:val="0097242C"/>
    <w:rsid w:val="00974444"/>
    <w:rsid w:val="00976ECF"/>
    <w:rsid w:val="0098418A"/>
    <w:rsid w:val="00984682"/>
    <w:rsid w:val="009917AB"/>
    <w:rsid w:val="009937AC"/>
    <w:rsid w:val="00994B45"/>
    <w:rsid w:val="009A27FF"/>
    <w:rsid w:val="009B5901"/>
    <w:rsid w:val="009C1A3D"/>
    <w:rsid w:val="009C5040"/>
    <w:rsid w:val="009E3FE1"/>
    <w:rsid w:val="009E7799"/>
    <w:rsid w:val="009F0556"/>
    <w:rsid w:val="009F316F"/>
    <w:rsid w:val="009F4584"/>
    <w:rsid w:val="00A17536"/>
    <w:rsid w:val="00A20A74"/>
    <w:rsid w:val="00A30748"/>
    <w:rsid w:val="00A336DD"/>
    <w:rsid w:val="00A432DE"/>
    <w:rsid w:val="00A517A5"/>
    <w:rsid w:val="00A54D22"/>
    <w:rsid w:val="00A602A1"/>
    <w:rsid w:val="00A62EE4"/>
    <w:rsid w:val="00A73287"/>
    <w:rsid w:val="00A93DA1"/>
    <w:rsid w:val="00A9511C"/>
    <w:rsid w:val="00A95CF6"/>
    <w:rsid w:val="00AA23E2"/>
    <w:rsid w:val="00AA29E0"/>
    <w:rsid w:val="00AA41AE"/>
    <w:rsid w:val="00AA683C"/>
    <w:rsid w:val="00AA6C3D"/>
    <w:rsid w:val="00AB719C"/>
    <w:rsid w:val="00AB71F8"/>
    <w:rsid w:val="00AC0867"/>
    <w:rsid w:val="00AC2FCB"/>
    <w:rsid w:val="00AD1B1A"/>
    <w:rsid w:val="00AE0A38"/>
    <w:rsid w:val="00AE237E"/>
    <w:rsid w:val="00AF3884"/>
    <w:rsid w:val="00B04CED"/>
    <w:rsid w:val="00B1387C"/>
    <w:rsid w:val="00B31215"/>
    <w:rsid w:val="00B35D67"/>
    <w:rsid w:val="00B371AA"/>
    <w:rsid w:val="00B372DF"/>
    <w:rsid w:val="00B377F0"/>
    <w:rsid w:val="00B44CAD"/>
    <w:rsid w:val="00B62777"/>
    <w:rsid w:val="00B815F2"/>
    <w:rsid w:val="00B83C0E"/>
    <w:rsid w:val="00B902C4"/>
    <w:rsid w:val="00B9076F"/>
    <w:rsid w:val="00B94F2D"/>
    <w:rsid w:val="00B95956"/>
    <w:rsid w:val="00BB1BF4"/>
    <w:rsid w:val="00BC0B81"/>
    <w:rsid w:val="00BC5DD2"/>
    <w:rsid w:val="00BE0168"/>
    <w:rsid w:val="00BE180C"/>
    <w:rsid w:val="00BF6ACB"/>
    <w:rsid w:val="00BF7900"/>
    <w:rsid w:val="00C0516B"/>
    <w:rsid w:val="00C21F75"/>
    <w:rsid w:val="00C22C6F"/>
    <w:rsid w:val="00C36E7F"/>
    <w:rsid w:val="00C37B63"/>
    <w:rsid w:val="00C64497"/>
    <w:rsid w:val="00C6705C"/>
    <w:rsid w:val="00C724FA"/>
    <w:rsid w:val="00C82816"/>
    <w:rsid w:val="00CA0D3B"/>
    <w:rsid w:val="00CA64F5"/>
    <w:rsid w:val="00CB0B0F"/>
    <w:rsid w:val="00CB15A4"/>
    <w:rsid w:val="00CB4CF8"/>
    <w:rsid w:val="00CC1418"/>
    <w:rsid w:val="00CE08C3"/>
    <w:rsid w:val="00CE714F"/>
    <w:rsid w:val="00CF2F0F"/>
    <w:rsid w:val="00CF6ACE"/>
    <w:rsid w:val="00CF7BE2"/>
    <w:rsid w:val="00D15F5A"/>
    <w:rsid w:val="00D26020"/>
    <w:rsid w:val="00D26CF1"/>
    <w:rsid w:val="00D33261"/>
    <w:rsid w:val="00D50C4F"/>
    <w:rsid w:val="00D510A5"/>
    <w:rsid w:val="00D57BC7"/>
    <w:rsid w:val="00D6003E"/>
    <w:rsid w:val="00D60AA1"/>
    <w:rsid w:val="00D61952"/>
    <w:rsid w:val="00D64C61"/>
    <w:rsid w:val="00D670EC"/>
    <w:rsid w:val="00D9494A"/>
    <w:rsid w:val="00D97606"/>
    <w:rsid w:val="00DA7114"/>
    <w:rsid w:val="00DB2E9C"/>
    <w:rsid w:val="00DD3A61"/>
    <w:rsid w:val="00DE6113"/>
    <w:rsid w:val="00DF5FB4"/>
    <w:rsid w:val="00DF643C"/>
    <w:rsid w:val="00DF7D49"/>
    <w:rsid w:val="00E00023"/>
    <w:rsid w:val="00E2267B"/>
    <w:rsid w:val="00E319E1"/>
    <w:rsid w:val="00E36ADF"/>
    <w:rsid w:val="00E43886"/>
    <w:rsid w:val="00E45411"/>
    <w:rsid w:val="00E50846"/>
    <w:rsid w:val="00E54045"/>
    <w:rsid w:val="00E772CA"/>
    <w:rsid w:val="00E902E6"/>
    <w:rsid w:val="00E923AB"/>
    <w:rsid w:val="00EA240D"/>
    <w:rsid w:val="00EB26AE"/>
    <w:rsid w:val="00ED0FEA"/>
    <w:rsid w:val="00EE7F0A"/>
    <w:rsid w:val="00EF0758"/>
    <w:rsid w:val="00F320C5"/>
    <w:rsid w:val="00F35118"/>
    <w:rsid w:val="00F36656"/>
    <w:rsid w:val="00F42B9C"/>
    <w:rsid w:val="00F50B9E"/>
    <w:rsid w:val="00F53C6E"/>
    <w:rsid w:val="00F55B0B"/>
    <w:rsid w:val="00F62904"/>
    <w:rsid w:val="00F64909"/>
    <w:rsid w:val="00F66C40"/>
    <w:rsid w:val="00F87752"/>
    <w:rsid w:val="00F95732"/>
    <w:rsid w:val="00FA453B"/>
    <w:rsid w:val="00FB0F02"/>
    <w:rsid w:val="00FC5456"/>
    <w:rsid w:val="00FC73B8"/>
    <w:rsid w:val="00FE30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67AF9B"/>
  <w15:docId w15:val="{DEFA3B68-9EC3-44D5-8F6E-F496764F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F53C6E"/>
    <w:rPr>
      <w:color w:val="605E5C"/>
      <w:shd w:val="clear" w:color="auto" w:fill="E1DFDD"/>
    </w:rPr>
  </w:style>
  <w:style w:type="character" w:customStyle="1" w:styleId="Mencinsinresolver3">
    <w:name w:val="Mención sin resolver3"/>
    <w:basedOn w:val="Fuentedeprrafopredeter"/>
    <w:uiPriority w:val="99"/>
    <w:semiHidden/>
    <w:unhideWhenUsed/>
    <w:rsid w:val="00AC2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80409">
      <w:bodyDiv w:val="1"/>
      <w:marLeft w:val="0"/>
      <w:marRight w:val="0"/>
      <w:marTop w:val="0"/>
      <w:marBottom w:val="0"/>
      <w:divBdr>
        <w:top w:val="none" w:sz="0" w:space="0" w:color="auto"/>
        <w:left w:val="none" w:sz="0" w:space="0" w:color="auto"/>
        <w:bottom w:val="none" w:sz="0" w:space="0" w:color="auto"/>
        <w:right w:val="none" w:sz="0" w:space="0" w:color="auto"/>
      </w:divBdr>
    </w:div>
    <w:div w:id="93328279">
      <w:bodyDiv w:val="1"/>
      <w:marLeft w:val="0"/>
      <w:marRight w:val="0"/>
      <w:marTop w:val="0"/>
      <w:marBottom w:val="0"/>
      <w:divBdr>
        <w:top w:val="none" w:sz="0" w:space="0" w:color="auto"/>
        <w:left w:val="none" w:sz="0" w:space="0" w:color="auto"/>
        <w:bottom w:val="none" w:sz="0" w:space="0" w:color="auto"/>
        <w:right w:val="none" w:sz="0" w:space="0" w:color="auto"/>
      </w:divBdr>
    </w:div>
    <w:div w:id="123355622">
      <w:bodyDiv w:val="1"/>
      <w:marLeft w:val="0"/>
      <w:marRight w:val="0"/>
      <w:marTop w:val="0"/>
      <w:marBottom w:val="0"/>
      <w:divBdr>
        <w:top w:val="none" w:sz="0" w:space="0" w:color="auto"/>
        <w:left w:val="none" w:sz="0" w:space="0" w:color="auto"/>
        <w:bottom w:val="none" w:sz="0" w:space="0" w:color="auto"/>
        <w:right w:val="none" w:sz="0" w:space="0" w:color="auto"/>
      </w:divBdr>
    </w:div>
    <w:div w:id="215548571">
      <w:bodyDiv w:val="1"/>
      <w:marLeft w:val="0"/>
      <w:marRight w:val="0"/>
      <w:marTop w:val="0"/>
      <w:marBottom w:val="0"/>
      <w:divBdr>
        <w:top w:val="none" w:sz="0" w:space="0" w:color="auto"/>
        <w:left w:val="none" w:sz="0" w:space="0" w:color="auto"/>
        <w:bottom w:val="none" w:sz="0" w:space="0" w:color="auto"/>
        <w:right w:val="none" w:sz="0" w:space="0" w:color="auto"/>
      </w:divBdr>
    </w:div>
    <w:div w:id="240143303">
      <w:bodyDiv w:val="1"/>
      <w:marLeft w:val="0"/>
      <w:marRight w:val="0"/>
      <w:marTop w:val="0"/>
      <w:marBottom w:val="0"/>
      <w:divBdr>
        <w:top w:val="none" w:sz="0" w:space="0" w:color="auto"/>
        <w:left w:val="none" w:sz="0" w:space="0" w:color="auto"/>
        <w:bottom w:val="none" w:sz="0" w:space="0" w:color="auto"/>
        <w:right w:val="none" w:sz="0" w:space="0" w:color="auto"/>
      </w:divBdr>
    </w:div>
    <w:div w:id="331832053">
      <w:bodyDiv w:val="1"/>
      <w:marLeft w:val="0"/>
      <w:marRight w:val="0"/>
      <w:marTop w:val="0"/>
      <w:marBottom w:val="0"/>
      <w:divBdr>
        <w:top w:val="none" w:sz="0" w:space="0" w:color="auto"/>
        <w:left w:val="none" w:sz="0" w:space="0" w:color="auto"/>
        <w:bottom w:val="none" w:sz="0" w:space="0" w:color="auto"/>
        <w:right w:val="none" w:sz="0" w:space="0" w:color="auto"/>
      </w:divBdr>
    </w:div>
    <w:div w:id="375472037">
      <w:bodyDiv w:val="1"/>
      <w:marLeft w:val="0"/>
      <w:marRight w:val="0"/>
      <w:marTop w:val="0"/>
      <w:marBottom w:val="0"/>
      <w:divBdr>
        <w:top w:val="none" w:sz="0" w:space="0" w:color="auto"/>
        <w:left w:val="none" w:sz="0" w:space="0" w:color="auto"/>
        <w:bottom w:val="none" w:sz="0" w:space="0" w:color="auto"/>
        <w:right w:val="none" w:sz="0" w:space="0" w:color="auto"/>
      </w:divBdr>
    </w:div>
    <w:div w:id="564143617">
      <w:bodyDiv w:val="1"/>
      <w:marLeft w:val="0"/>
      <w:marRight w:val="0"/>
      <w:marTop w:val="0"/>
      <w:marBottom w:val="0"/>
      <w:divBdr>
        <w:top w:val="none" w:sz="0" w:space="0" w:color="auto"/>
        <w:left w:val="none" w:sz="0" w:space="0" w:color="auto"/>
        <w:bottom w:val="none" w:sz="0" w:space="0" w:color="auto"/>
        <w:right w:val="none" w:sz="0" w:space="0" w:color="auto"/>
      </w:divBdr>
    </w:div>
    <w:div w:id="608047220">
      <w:bodyDiv w:val="1"/>
      <w:marLeft w:val="0"/>
      <w:marRight w:val="0"/>
      <w:marTop w:val="0"/>
      <w:marBottom w:val="0"/>
      <w:divBdr>
        <w:top w:val="none" w:sz="0" w:space="0" w:color="auto"/>
        <w:left w:val="none" w:sz="0" w:space="0" w:color="auto"/>
        <w:bottom w:val="none" w:sz="0" w:space="0" w:color="auto"/>
        <w:right w:val="none" w:sz="0" w:space="0" w:color="auto"/>
      </w:divBdr>
    </w:div>
    <w:div w:id="691147358">
      <w:bodyDiv w:val="1"/>
      <w:marLeft w:val="0"/>
      <w:marRight w:val="0"/>
      <w:marTop w:val="0"/>
      <w:marBottom w:val="0"/>
      <w:divBdr>
        <w:top w:val="none" w:sz="0" w:space="0" w:color="auto"/>
        <w:left w:val="none" w:sz="0" w:space="0" w:color="auto"/>
        <w:bottom w:val="none" w:sz="0" w:space="0" w:color="auto"/>
        <w:right w:val="none" w:sz="0" w:space="0" w:color="auto"/>
      </w:divBdr>
    </w:div>
    <w:div w:id="873542309">
      <w:bodyDiv w:val="1"/>
      <w:marLeft w:val="0"/>
      <w:marRight w:val="0"/>
      <w:marTop w:val="0"/>
      <w:marBottom w:val="0"/>
      <w:divBdr>
        <w:top w:val="none" w:sz="0" w:space="0" w:color="auto"/>
        <w:left w:val="none" w:sz="0" w:space="0" w:color="auto"/>
        <w:bottom w:val="none" w:sz="0" w:space="0" w:color="auto"/>
        <w:right w:val="none" w:sz="0" w:space="0" w:color="auto"/>
      </w:divBdr>
    </w:div>
    <w:div w:id="947197898">
      <w:bodyDiv w:val="1"/>
      <w:marLeft w:val="0"/>
      <w:marRight w:val="0"/>
      <w:marTop w:val="0"/>
      <w:marBottom w:val="0"/>
      <w:divBdr>
        <w:top w:val="none" w:sz="0" w:space="0" w:color="auto"/>
        <w:left w:val="none" w:sz="0" w:space="0" w:color="auto"/>
        <w:bottom w:val="none" w:sz="0" w:space="0" w:color="auto"/>
        <w:right w:val="none" w:sz="0" w:space="0" w:color="auto"/>
      </w:divBdr>
    </w:div>
    <w:div w:id="998847557">
      <w:bodyDiv w:val="1"/>
      <w:marLeft w:val="0"/>
      <w:marRight w:val="0"/>
      <w:marTop w:val="0"/>
      <w:marBottom w:val="0"/>
      <w:divBdr>
        <w:top w:val="none" w:sz="0" w:space="0" w:color="auto"/>
        <w:left w:val="none" w:sz="0" w:space="0" w:color="auto"/>
        <w:bottom w:val="none" w:sz="0" w:space="0" w:color="auto"/>
        <w:right w:val="none" w:sz="0" w:space="0" w:color="auto"/>
      </w:divBdr>
    </w:div>
    <w:div w:id="1033962473">
      <w:bodyDiv w:val="1"/>
      <w:marLeft w:val="0"/>
      <w:marRight w:val="0"/>
      <w:marTop w:val="0"/>
      <w:marBottom w:val="0"/>
      <w:divBdr>
        <w:top w:val="none" w:sz="0" w:space="0" w:color="auto"/>
        <w:left w:val="none" w:sz="0" w:space="0" w:color="auto"/>
        <w:bottom w:val="none" w:sz="0" w:space="0" w:color="auto"/>
        <w:right w:val="none" w:sz="0" w:space="0" w:color="auto"/>
      </w:divBdr>
    </w:div>
    <w:div w:id="1077821790">
      <w:bodyDiv w:val="1"/>
      <w:marLeft w:val="0"/>
      <w:marRight w:val="0"/>
      <w:marTop w:val="0"/>
      <w:marBottom w:val="0"/>
      <w:divBdr>
        <w:top w:val="none" w:sz="0" w:space="0" w:color="auto"/>
        <w:left w:val="none" w:sz="0" w:space="0" w:color="auto"/>
        <w:bottom w:val="none" w:sz="0" w:space="0" w:color="auto"/>
        <w:right w:val="none" w:sz="0" w:space="0" w:color="auto"/>
      </w:divBdr>
    </w:div>
    <w:div w:id="1164903385">
      <w:bodyDiv w:val="1"/>
      <w:marLeft w:val="0"/>
      <w:marRight w:val="0"/>
      <w:marTop w:val="0"/>
      <w:marBottom w:val="0"/>
      <w:divBdr>
        <w:top w:val="none" w:sz="0" w:space="0" w:color="auto"/>
        <w:left w:val="none" w:sz="0" w:space="0" w:color="auto"/>
        <w:bottom w:val="none" w:sz="0" w:space="0" w:color="auto"/>
        <w:right w:val="none" w:sz="0" w:space="0" w:color="auto"/>
      </w:divBdr>
    </w:div>
    <w:div w:id="1418550655">
      <w:bodyDiv w:val="1"/>
      <w:marLeft w:val="0"/>
      <w:marRight w:val="0"/>
      <w:marTop w:val="0"/>
      <w:marBottom w:val="0"/>
      <w:divBdr>
        <w:top w:val="none" w:sz="0" w:space="0" w:color="auto"/>
        <w:left w:val="none" w:sz="0" w:space="0" w:color="auto"/>
        <w:bottom w:val="none" w:sz="0" w:space="0" w:color="auto"/>
        <w:right w:val="none" w:sz="0" w:space="0" w:color="auto"/>
      </w:divBdr>
    </w:div>
    <w:div w:id="1455514763">
      <w:bodyDiv w:val="1"/>
      <w:marLeft w:val="0"/>
      <w:marRight w:val="0"/>
      <w:marTop w:val="0"/>
      <w:marBottom w:val="0"/>
      <w:divBdr>
        <w:top w:val="none" w:sz="0" w:space="0" w:color="auto"/>
        <w:left w:val="none" w:sz="0" w:space="0" w:color="auto"/>
        <w:bottom w:val="none" w:sz="0" w:space="0" w:color="auto"/>
        <w:right w:val="none" w:sz="0" w:space="0" w:color="auto"/>
      </w:divBdr>
    </w:div>
    <w:div w:id="1463502535">
      <w:bodyDiv w:val="1"/>
      <w:marLeft w:val="0"/>
      <w:marRight w:val="0"/>
      <w:marTop w:val="0"/>
      <w:marBottom w:val="0"/>
      <w:divBdr>
        <w:top w:val="none" w:sz="0" w:space="0" w:color="auto"/>
        <w:left w:val="none" w:sz="0" w:space="0" w:color="auto"/>
        <w:bottom w:val="none" w:sz="0" w:space="0" w:color="auto"/>
        <w:right w:val="none" w:sz="0" w:space="0" w:color="auto"/>
      </w:divBdr>
    </w:div>
    <w:div w:id="1553425484">
      <w:bodyDiv w:val="1"/>
      <w:marLeft w:val="0"/>
      <w:marRight w:val="0"/>
      <w:marTop w:val="0"/>
      <w:marBottom w:val="0"/>
      <w:divBdr>
        <w:top w:val="none" w:sz="0" w:space="0" w:color="auto"/>
        <w:left w:val="none" w:sz="0" w:space="0" w:color="auto"/>
        <w:bottom w:val="none" w:sz="0" w:space="0" w:color="auto"/>
        <w:right w:val="none" w:sz="0" w:space="0" w:color="auto"/>
      </w:divBdr>
    </w:div>
    <w:div w:id="1611820524">
      <w:bodyDiv w:val="1"/>
      <w:marLeft w:val="0"/>
      <w:marRight w:val="0"/>
      <w:marTop w:val="0"/>
      <w:marBottom w:val="0"/>
      <w:divBdr>
        <w:top w:val="none" w:sz="0" w:space="0" w:color="auto"/>
        <w:left w:val="none" w:sz="0" w:space="0" w:color="auto"/>
        <w:bottom w:val="none" w:sz="0" w:space="0" w:color="auto"/>
        <w:right w:val="none" w:sz="0" w:space="0" w:color="auto"/>
      </w:divBdr>
    </w:div>
    <w:div w:id="1648514594">
      <w:bodyDiv w:val="1"/>
      <w:marLeft w:val="0"/>
      <w:marRight w:val="0"/>
      <w:marTop w:val="0"/>
      <w:marBottom w:val="0"/>
      <w:divBdr>
        <w:top w:val="none" w:sz="0" w:space="0" w:color="auto"/>
        <w:left w:val="none" w:sz="0" w:space="0" w:color="auto"/>
        <w:bottom w:val="none" w:sz="0" w:space="0" w:color="auto"/>
        <w:right w:val="none" w:sz="0" w:space="0" w:color="auto"/>
      </w:divBdr>
    </w:div>
    <w:div w:id="1766225296">
      <w:bodyDiv w:val="1"/>
      <w:marLeft w:val="0"/>
      <w:marRight w:val="0"/>
      <w:marTop w:val="0"/>
      <w:marBottom w:val="0"/>
      <w:divBdr>
        <w:top w:val="none" w:sz="0" w:space="0" w:color="auto"/>
        <w:left w:val="none" w:sz="0" w:space="0" w:color="auto"/>
        <w:bottom w:val="none" w:sz="0" w:space="0" w:color="auto"/>
        <w:right w:val="none" w:sz="0" w:space="0" w:color="auto"/>
      </w:divBdr>
    </w:div>
    <w:div w:id="1815175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3/2018/42929/11/70302eefe6e953535b4f37931e4ecdc3.pdf" TargetMode="External"/><Relationship Id="rId13" Type="http://schemas.openxmlformats.org/officeDocument/2006/relationships/hyperlink" Target="https://legislacion.edomex.gob.mx/sites/legislacion.edomex.gob.mx/files/files/pdf/gct/2021/diciembre/dic221/dic221b.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gislacion.edomex.gob.mx/sites/legislacion.edomex.gob.mx/files/files/pdf/gct/2021/diciembre/dic221/dic221b.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21/diciembre/dic221/dic221b.pdf"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ipomex.org.mx/recursos/ipo/files_ipo3/2018/42929/11/70302eefe6e953535b4f37931e4ecdc3.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egislacion.edomex.gob.mx/sites/legislacion.edomex.gob.mx/files/files/pdf/gct/2021/diciembre/dic221/dic221b.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kkxuU1Bds62UdbJcCDh+6kPV4A==">AMUW2mUV+vgYef8L7MeiRgbE9lEUj2eORUoi1hCbZAVqF0gfNoRFo/JZhXRgdtVWhfr6LRe88ODIDDlNHmzm73UDhO6xQp8zFhL7xJ74eHUnXT4ZyczP9pNUmYMzqZs1wDFie7Thfh65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7828</Words>
  <Characters>43057</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50784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Cuenta Microsoft</cp:lastModifiedBy>
  <cp:revision>5</cp:revision>
  <cp:lastPrinted>2022-08-26T15:17:00Z</cp:lastPrinted>
  <dcterms:created xsi:type="dcterms:W3CDTF">2022-08-25T16:54:00Z</dcterms:created>
  <dcterms:modified xsi:type="dcterms:W3CDTF">2022-09-06T23:26:00Z</dcterms:modified>
</cp:coreProperties>
</file>