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4C9" w:rsidRPr="00766353" w:rsidRDefault="00B574C9" w:rsidP="00B574C9">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76635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52186" w:rsidRPr="00766353">
        <w:rPr>
          <w:rFonts w:ascii="Palatino Linotype" w:eastAsia="Times New Roman" w:hAnsi="Palatino Linotype" w:cs="Arial"/>
          <w:color w:val="000000"/>
          <w:sz w:val="24"/>
          <w:szCs w:val="24"/>
          <w:lang w:eastAsia="es-MX"/>
        </w:rPr>
        <w:t>siete</w:t>
      </w:r>
      <w:r w:rsidRPr="00766353">
        <w:rPr>
          <w:rFonts w:ascii="Palatino Linotype" w:eastAsia="Times New Roman" w:hAnsi="Palatino Linotype" w:cs="Arial"/>
          <w:color w:val="000000"/>
          <w:sz w:val="24"/>
          <w:szCs w:val="24"/>
          <w:lang w:eastAsia="es-MX"/>
        </w:rPr>
        <w:t xml:space="preserve"> de </w:t>
      </w:r>
      <w:r w:rsidR="00D52186" w:rsidRPr="00766353">
        <w:rPr>
          <w:rFonts w:ascii="Palatino Linotype" w:eastAsia="Times New Roman" w:hAnsi="Palatino Linotype" w:cs="Arial"/>
          <w:color w:val="000000"/>
          <w:sz w:val="24"/>
          <w:szCs w:val="24"/>
          <w:lang w:eastAsia="es-MX"/>
        </w:rPr>
        <w:t>dic</w:t>
      </w:r>
      <w:r w:rsidRPr="00766353">
        <w:rPr>
          <w:rFonts w:ascii="Palatino Linotype" w:eastAsia="Times New Roman" w:hAnsi="Palatino Linotype" w:cs="Arial"/>
          <w:color w:val="000000"/>
          <w:sz w:val="24"/>
          <w:szCs w:val="24"/>
          <w:lang w:eastAsia="es-MX"/>
        </w:rPr>
        <w:t>iembre de dos mil veintidós.</w:t>
      </w:r>
    </w:p>
    <w:p w:rsidR="00B574C9" w:rsidRPr="00766353" w:rsidRDefault="00B574C9" w:rsidP="00B574C9">
      <w:pPr>
        <w:shd w:val="clear" w:color="auto" w:fill="FFFFFF"/>
        <w:spacing w:after="0" w:line="360" w:lineRule="auto"/>
        <w:jc w:val="both"/>
        <w:rPr>
          <w:rFonts w:ascii="Palatino Linotype" w:eastAsia="Times New Roman" w:hAnsi="Palatino Linotype" w:cs="Arial"/>
          <w:color w:val="000000"/>
          <w:sz w:val="2"/>
          <w:szCs w:val="24"/>
          <w:lang w:eastAsia="es-MX"/>
        </w:rPr>
      </w:pPr>
    </w:p>
    <w:p w:rsidR="00B574C9" w:rsidRPr="00766353" w:rsidRDefault="00B574C9" w:rsidP="00B574C9">
      <w:pPr>
        <w:tabs>
          <w:tab w:val="left" w:pos="1701"/>
        </w:tabs>
        <w:spacing w:after="0" w:line="360" w:lineRule="auto"/>
        <w:jc w:val="both"/>
        <w:rPr>
          <w:rFonts w:ascii="Palatino Linotype" w:hAnsi="Palatino Linotype" w:cs="Arial"/>
          <w:b/>
          <w:sz w:val="24"/>
        </w:rPr>
      </w:pPr>
    </w:p>
    <w:p w:rsidR="00B574C9" w:rsidRPr="00766353" w:rsidRDefault="00B574C9" w:rsidP="00B574C9">
      <w:pPr>
        <w:tabs>
          <w:tab w:val="left" w:pos="1701"/>
        </w:tabs>
        <w:spacing w:after="0" w:line="360" w:lineRule="auto"/>
        <w:jc w:val="both"/>
        <w:rPr>
          <w:rFonts w:ascii="Palatino Linotype" w:hAnsi="Palatino Linotype" w:cs="Arial"/>
          <w:sz w:val="24"/>
        </w:rPr>
      </w:pPr>
      <w:r w:rsidRPr="00766353">
        <w:rPr>
          <w:rFonts w:ascii="Palatino Linotype" w:hAnsi="Palatino Linotype" w:cs="Arial"/>
          <w:b/>
          <w:sz w:val="24"/>
        </w:rPr>
        <w:t>VISTO</w:t>
      </w:r>
      <w:r w:rsidRPr="00766353">
        <w:rPr>
          <w:rFonts w:ascii="Palatino Linotype" w:hAnsi="Palatino Linotype" w:cs="Arial"/>
          <w:sz w:val="24"/>
        </w:rPr>
        <w:t xml:space="preserve"> el expediente electrónico formado con motivo del recurso de revisión </w:t>
      </w:r>
      <w:bookmarkStart w:id="0" w:name="_GoBack"/>
      <w:bookmarkEnd w:id="0"/>
      <w:r w:rsidRPr="00766353">
        <w:rPr>
          <w:rFonts w:ascii="Palatino Linotype" w:hAnsi="Palatino Linotype" w:cs="Arial"/>
          <w:sz w:val="24"/>
        </w:rPr>
        <w:t xml:space="preserve">número </w:t>
      </w:r>
      <w:r w:rsidR="00D52186" w:rsidRPr="00766353">
        <w:rPr>
          <w:rFonts w:ascii="Palatino Linotype" w:hAnsi="Palatino Linotype" w:cs="Arial"/>
          <w:b/>
          <w:sz w:val="24"/>
        </w:rPr>
        <w:t>14980</w:t>
      </w:r>
      <w:r w:rsidRPr="00766353">
        <w:rPr>
          <w:rFonts w:ascii="Palatino Linotype" w:hAnsi="Palatino Linotype" w:cs="Arial"/>
          <w:b/>
          <w:bCs/>
          <w:sz w:val="24"/>
          <w:lang w:eastAsia="es-MX"/>
        </w:rPr>
        <w:t>/INFOEM/IP/RR/2022</w:t>
      </w:r>
      <w:r w:rsidRPr="00766353">
        <w:rPr>
          <w:rFonts w:ascii="Palatino Linotype" w:hAnsi="Palatino Linotype" w:cs="Arial"/>
          <w:sz w:val="24"/>
        </w:rPr>
        <w:t xml:space="preserve">, </w:t>
      </w:r>
      <w:r w:rsidRPr="00766353">
        <w:rPr>
          <w:rFonts w:ascii="Palatino Linotype" w:hAnsi="Palatino Linotype" w:cs="Arial"/>
          <w:sz w:val="24"/>
          <w:szCs w:val="24"/>
        </w:rPr>
        <w:t xml:space="preserve">interpuesto </w:t>
      </w:r>
      <w:r w:rsidRPr="00766353">
        <w:rPr>
          <w:rFonts w:ascii="Palatino Linotype" w:hAnsi="Palatino Linotype" w:cs="Arial"/>
          <w:bCs/>
          <w:sz w:val="24"/>
          <w:szCs w:val="24"/>
        </w:rPr>
        <w:t>por</w:t>
      </w:r>
      <w:r w:rsidRPr="00766353">
        <w:rPr>
          <w:rFonts w:ascii="Palatino Linotype" w:hAnsi="Palatino Linotype" w:cs="Arial"/>
          <w:b/>
          <w:bCs/>
          <w:sz w:val="24"/>
          <w:szCs w:val="24"/>
        </w:rPr>
        <w:t xml:space="preserve"> </w:t>
      </w:r>
      <w:r w:rsidR="00D52186" w:rsidRPr="00766353">
        <w:rPr>
          <w:rFonts w:ascii="Palatino Linotype" w:hAnsi="Palatino Linotype" w:cs="Arial"/>
          <w:b/>
          <w:bCs/>
          <w:sz w:val="24"/>
          <w:szCs w:val="24"/>
        </w:rPr>
        <w:t>no proporcionó nombre</w:t>
      </w:r>
      <w:r w:rsidRPr="00766353">
        <w:rPr>
          <w:rFonts w:ascii="Palatino Linotype" w:hAnsi="Palatino Linotype" w:cs="Arial"/>
          <w:b/>
          <w:bCs/>
          <w:sz w:val="24"/>
          <w:szCs w:val="24"/>
        </w:rPr>
        <w:t>,</w:t>
      </w:r>
      <w:r w:rsidRPr="00766353">
        <w:rPr>
          <w:rFonts w:ascii="Palatino Linotype" w:hAnsi="Palatino Linotype" w:cs="Arial"/>
          <w:b/>
          <w:sz w:val="24"/>
          <w:szCs w:val="24"/>
        </w:rPr>
        <w:t xml:space="preserve"> </w:t>
      </w:r>
      <w:r w:rsidRPr="00766353">
        <w:rPr>
          <w:rFonts w:ascii="Palatino Linotype" w:hAnsi="Palatino Linotype" w:cs="Arial"/>
          <w:sz w:val="24"/>
          <w:szCs w:val="24"/>
        </w:rPr>
        <w:t xml:space="preserve">en lo sucesivo </w:t>
      </w:r>
      <w:r w:rsidRPr="00766353">
        <w:rPr>
          <w:rFonts w:ascii="Palatino Linotype" w:hAnsi="Palatino Linotype" w:cs="Arial"/>
          <w:b/>
          <w:bCs/>
          <w:sz w:val="24"/>
          <w:szCs w:val="24"/>
        </w:rPr>
        <w:t xml:space="preserve">la parte </w:t>
      </w:r>
      <w:r w:rsidRPr="00766353">
        <w:rPr>
          <w:rFonts w:ascii="Palatino Linotype" w:hAnsi="Palatino Linotype" w:cs="Arial"/>
          <w:b/>
          <w:sz w:val="24"/>
          <w:szCs w:val="24"/>
        </w:rPr>
        <w:t>Recurrente</w:t>
      </w:r>
      <w:r w:rsidRPr="00766353">
        <w:rPr>
          <w:rFonts w:ascii="Palatino Linotype" w:hAnsi="Palatino Linotype" w:cs="Arial"/>
          <w:sz w:val="24"/>
          <w:szCs w:val="24"/>
        </w:rPr>
        <w:t xml:space="preserve">, en contra de la respuesta del </w:t>
      </w:r>
      <w:r w:rsidR="00D52186" w:rsidRPr="00766353">
        <w:rPr>
          <w:rFonts w:ascii="Palatino Linotype" w:hAnsi="Palatino Linotype" w:cs="Arial"/>
          <w:b/>
          <w:sz w:val="24"/>
          <w:szCs w:val="24"/>
        </w:rPr>
        <w:t>Instituto de Transparencia, Acceso a la Información Pública y Protección de Datos Personales del Estado de México y Municipios</w:t>
      </w:r>
      <w:r w:rsidRPr="00766353">
        <w:rPr>
          <w:rFonts w:ascii="Palatino Linotype" w:hAnsi="Palatino Linotype" w:cs="Arial"/>
          <w:sz w:val="24"/>
          <w:szCs w:val="24"/>
        </w:rPr>
        <w:t>, en lo subsecuente</w:t>
      </w:r>
      <w:r w:rsidRPr="00766353">
        <w:rPr>
          <w:rFonts w:ascii="Palatino Linotype" w:hAnsi="Palatino Linotype" w:cs="Arial"/>
          <w:b/>
          <w:sz w:val="24"/>
          <w:szCs w:val="24"/>
        </w:rPr>
        <w:t xml:space="preserve"> </w:t>
      </w:r>
      <w:r w:rsidRPr="00766353">
        <w:rPr>
          <w:rFonts w:ascii="Palatino Linotype" w:hAnsi="Palatino Linotype" w:cs="Arial"/>
          <w:sz w:val="24"/>
          <w:szCs w:val="24"/>
        </w:rPr>
        <w:t xml:space="preserve">el </w:t>
      </w:r>
      <w:r w:rsidRPr="00766353">
        <w:rPr>
          <w:rFonts w:ascii="Palatino Linotype" w:hAnsi="Palatino Linotype" w:cs="Arial"/>
          <w:b/>
          <w:sz w:val="24"/>
          <w:szCs w:val="24"/>
        </w:rPr>
        <w:t>Sujeto Obligado</w:t>
      </w:r>
      <w:r w:rsidRPr="00766353">
        <w:rPr>
          <w:rFonts w:ascii="Palatino Linotype" w:hAnsi="Palatino Linotype" w:cs="Arial"/>
          <w:sz w:val="24"/>
          <w:szCs w:val="24"/>
        </w:rPr>
        <w:t>,</w:t>
      </w:r>
      <w:r w:rsidRPr="00766353">
        <w:rPr>
          <w:rFonts w:ascii="Palatino Linotype" w:hAnsi="Palatino Linotype" w:cs="Arial"/>
          <w:b/>
          <w:sz w:val="24"/>
          <w:szCs w:val="24"/>
        </w:rPr>
        <w:t xml:space="preserve"> </w:t>
      </w:r>
      <w:r w:rsidRPr="00766353">
        <w:rPr>
          <w:rFonts w:ascii="Palatino Linotype" w:hAnsi="Palatino Linotype" w:cs="Arial"/>
          <w:sz w:val="24"/>
          <w:szCs w:val="24"/>
        </w:rPr>
        <w:t>se procede a</w:t>
      </w:r>
      <w:r w:rsidRPr="00766353">
        <w:rPr>
          <w:rFonts w:ascii="Palatino Linotype" w:hAnsi="Palatino Linotype" w:cs="Arial"/>
          <w:sz w:val="24"/>
        </w:rPr>
        <w:t xml:space="preserve"> dictar la presente resolución.</w:t>
      </w:r>
    </w:p>
    <w:p w:rsidR="00B574C9" w:rsidRPr="00766353" w:rsidRDefault="00B574C9" w:rsidP="00B574C9">
      <w:pPr>
        <w:tabs>
          <w:tab w:val="left" w:pos="1701"/>
        </w:tabs>
        <w:spacing w:after="0" w:line="360" w:lineRule="auto"/>
        <w:jc w:val="both"/>
        <w:rPr>
          <w:rFonts w:ascii="Palatino Linotype" w:hAnsi="Palatino Linotype" w:cs="Arial"/>
          <w:sz w:val="24"/>
        </w:rPr>
      </w:pPr>
    </w:p>
    <w:p w:rsidR="00B574C9" w:rsidRPr="00766353" w:rsidRDefault="00B574C9" w:rsidP="00B574C9">
      <w:pPr>
        <w:spacing w:after="0" w:line="360" w:lineRule="auto"/>
        <w:jc w:val="center"/>
        <w:rPr>
          <w:rFonts w:ascii="Palatino Linotype" w:hAnsi="Palatino Linotype"/>
          <w:b/>
          <w:sz w:val="28"/>
        </w:rPr>
      </w:pPr>
      <w:r w:rsidRPr="00766353">
        <w:rPr>
          <w:rFonts w:ascii="Palatino Linotype" w:hAnsi="Palatino Linotype"/>
          <w:b/>
          <w:sz w:val="28"/>
        </w:rPr>
        <w:t>A N T E C E D E N T E S   D E L   A S U N T O</w:t>
      </w:r>
    </w:p>
    <w:p w:rsidR="00B574C9" w:rsidRPr="00766353" w:rsidRDefault="00B574C9" w:rsidP="00B574C9">
      <w:pPr>
        <w:spacing w:after="0" w:line="360" w:lineRule="auto"/>
        <w:jc w:val="center"/>
        <w:rPr>
          <w:rFonts w:ascii="Palatino Linotype" w:hAnsi="Palatino Linotype"/>
          <w:b/>
          <w:sz w:val="24"/>
        </w:rPr>
      </w:pPr>
    </w:p>
    <w:p w:rsidR="00B574C9" w:rsidRPr="00766353" w:rsidRDefault="00B574C9" w:rsidP="00B574C9">
      <w:pPr>
        <w:spacing w:after="0" w:line="360" w:lineRule="auto"/>
        <w:jc w:val="both"/>
        <w:rPr>
          <w:rFonts w:ascii="Palatino Linotype" w:hAnsi="Palatino Linotype"/>
        </w:rPr>
      </w:pPr>
      <w:r w:rsidRPr="00766353">
        <w:rPr>
          <w:rFonts w:ascii="Palatino Linotype" w:hAnsi="Palatino Linotype" w:cs="Arial"/>
          <w:b/>
          <w:sz w:val="28"/>
        </w:rPr>
        <w:t>PRIMERO.</w:t>
      </w:r>
      <w:r w:rsidRPr="00766353">
        <w:rPr>
          <w:rFonts w:ascii="Palatino Linotype" w:hAnsi="Palatino Linotype" w:cs="Arial"/>
        </w:rPr>
        <w:t xml:space="preserve"> </w:t>
      </w:r>
      <w:r w:rsidRPr="00766353">
        <w:rPr>
          <w:rFonts w:ascii="Palatino Linotype" w:hAnsi="Palatino Linotype"/>
          <w:b/>
          <w:sz w:val="28"/>
          <w:szCs w:val="28"/>
        </w:rPr>
        <w:t>De la Solicitud de Información.</w:t>
      </w: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rPr>
        <w:t xml:space="preserve">En fecha </w:t>
      </w:r>
      <w:r w:rsidR="00D52186" w:rsidRPr="00766353">
        <w:rPr>
          <w:rFonts w:ascii="Palatino Linotype" w:hAnsi="Palatino Linotype" w:cs="Arial"/>
          <w:sz w:val="24"/>
        </w:rPr>
        <w:t>dos</w:t>
      </w:r>
      <w:r w:rsidRPr="00766353">
        <w:rPr>
          <w:rFonts w:ascii="Palatino Linotype" w:hAnsi="Palatino Linotype" w:cs="Arial"/>
          <w:sz w:val="24"/>
        </w:rPr>
        <w:t xml:space="preserve"> de a</w:t>
      </w:r>
      <w:r w:rsidR="00D52186" w:rsidRPr="00766353">
        <w:rPr>
          <w:rFonts w:ascii="Palatino Linotype" w:hAnsi="Palatino Linotype" w:cs="Arial"/>
          <w:sz w:val="24"/>
        </w:rPr>
        <w:t>gosto</w:t>
      </w:r>
      <w:r w:rsidRPr="00766353">
        <w:rPr>
          <w:rFonts w:ascii="Palatino Linotype" w:hAnsi="Palatino Linotype" w:cs="Arial"/>
          <w:sz w:val="24"/>
        </w:rPr>
        <w:t xml:space="preserve"> de dos mil veintidós, la parte </w:t>
      </w:r>
      <w:r w:rsidRPr="00766353">
        <w:rPr>
          <w:rFonts w:ascii="Palatino Linotype" w:hAnsi="Palatino Linotype" w:cs="Arial"/>
          <w:b/>
          <w:sz w:val="24"/>
        </w:rPr>
        <w:t>Recurrente</w:t>
      </w:r>
      <w:r w:rsidRPr="00766353">
        <w:rPr>
          <w:rFonts w:ascii="Palatino Linotype" w:hAnsi="Palatino Linotype" w:cs="Arial"/>
          <w:sz w:val="24"/>
        </w:rPr>
        <w:t xml:space="preserve">, presentó a través del Sistema de Acceso a la Información Mexiquense, en lo subsecuente el </w:t>
      </w:r>
      <w:r w:rsidRPr="00766353">
        <w:rPr>
          <w:rFonts w:ascii="Palatino Linotype" w:hAnsi="Palatino Linotype" w:cs="Arial"/>
          <w:b/>
          <w:sz w:val="24"/>
        </w:rPr>
        <w:t>SAIMEX</w:t>
      </w:r>
      <w:r w:rsidRPr="00766353">
        <w:rPr>
          <w:rFonts w:ascii="Palatino Linotype" w:hAnsi="Palatino Linotype" w:cs="Arial"/>
          <w:sz w:val="24"/>
        </w:rPr>
        <w:t xml:space="preserve"> ante el </w:t>
      </w:r>
      <w:r w:rsidRPr="00766353">
        <w:rPr>
          <w:rFonts w:ascii="Palatino Linotype" w:hAnsi="Palatino Linotype" w:cs="Arial"/>
          <w:b/>
          <w:sz w:val="24"/>
        </w:rPr>
        <w:t>Sujeto Obligado</w:t>
      </w:r>
      <w:r w:rsidRPr="00766353">
        <w:rPr>
          <w:rFonts w:ascii="Palatino Linotype" w:hAnsi="Palatino Linotype" w:cs="Arial"/>
          <w:sz w:val="24"/>
        </w:rPr>
        <w:t xml:space="preserve">, la solicitud de acceso a la información pública, a la que se le asignó el número de expediente </w:t>
      </w:r>
      <w:r w:rsidR="00D52186" w:rsidRPr="00766353">
        <w:rPr>
          <w:rFonts w:ascii="Palatino Linotype" w:hAnsi="Palatino Linotype" w:cs="Arial"/>
          <w:b/>
          <w:sz w:val="24"/>
        </w:rPr>
        <w:t>14</w:t>
      </w:r>
      <w:r w:rsidRPr="00766353">
        <w:rPr>
          <w:rFonts w:ascii="Palatino Linotype" w:hAnsi="Palatino Linotype" w:cs="Arial"/>
          <w:b/>
          <w:sz w:val="24"/>
        </w:rPr>
        <w:t>9</w:t>
      </w:r>
      <w:r w:rsidR="00D52186" w:rsidRPr="00766353">
        <w:rPr>
          <w:rFonts w:ascii="Palatino Linotype" w:hAnsi="Palatino Linotype" w:cs="Arial"/>
          <w:b/>
          <w:sz w:val="24"/>
        </w:rPr>
        <w:t>80</w:t>
      </w:r>
      <w:r w:rsidRPr="00766353">
        <w:rPr>
          <w:rFonts w:ascii="Palatino Linotype" w:hAnsi="Palatino Linotype" w:cs="Arial"/>
          <w:b/>
          <w:sz w:val="24"/>
        </w:rPr>
        <w:t>/</w:t>
      </w:r>
      <w:r w:rsidR="00D52186" w:rsidRPr="00766353">
        <w:rPr>
          <w:rFonts w:ascii="Palatino Linotype" w:hAnsi="Palatino Linotype" w:cs="Arial"/>
          <w:b/>
          <w:sz w:val="24"/>
        </w:rPr>
        <w:t>INFOEM</w:t>
      </w:r>
      <w:r w:rsidRPr="00766353">
        <w:rPr>
          <w:rFonts w:ascii="Palatino Linotype" w:hAnsi="Palatino Linotype" w:cs="Arial"/>
          <w:b/>
          <w:sz w:val="24"/>
        </w:rPr>
        <w:t>/IP/2022</w:t>
      </w:r>
      <w:r w:rsidRPr="00766353">
        <w:rPr>
          <w:rFonts w:ascii="Palatino Linotype" w:hAnsi="Palatino Linotype" w:cs="Arial"/>
          <w:sz w:val="24"/>
        </w:rPr>
        <w:t>, mediante la cual solicitó lo siguiente:</w:t>
      </w:r>
    </w:p>
    <w:p w:rsidR="00B574C9" w:rsidRPr="00766353" w:rsidRDefault="00B574C9" w:rsidP="00B574C9">
      <w:pPr>
        <w:spacing w:after="0" w:line="360" w:lineRule="auto"/>
        <w:jc w:val="both"/>
        <w:rPr>
          <w:rFonts w:ascii="Palatino Linotype" w:hAnsi="Palatino Linotype" w:cs="Arial"/>
          <w:sz w:val="24"/>
        </w:rPr>
      </w:pPr>
    </w:p>
    <w:p w:rsidR="00B574C9" w:rsidRPr="00766353" w:rsidRDefault="00B574C9" w:rsidP="00234496">
      <w:pPr>
        <w:spacing w:after="0" w:line="360" w:lineRule="auto"/>
        <w:ind w:left="567"/>
        <w:jc w:val="both"/>
        <w:rPr>
          <w:rFonts w:ascii="Palatino Linotype" w:hAnsi="Palatino Linotype" w:cs="Arial"/>
          <w:i/>
          <w:sz w:val="24"/>
        </w:rPr>
      </w:pPr>
      <w:bookmarkStart w:id="1" w:name="_Hlk82038186"/>
      <w:r w:rsidRPr="00766353">
        <w:rPr>
          <w:rFonts w:ascii="Palatino Linotype" w:hAnsi="Palatino Linotype" w:cs="Arial"/>
          <w:i/>
          <w:sz w:val="24"/>
        </w:rPr>
        <w:lastRenderedPageBreak/>
        <w:t>“</w:t>
      </w:r>
      <w:r w:rsidR="002407FB" w:rsidRPr="00766353">
        <w:rPr>
          <w:rFonts w:ascii="Palatino Linotype" w:hAnsi="Palatino Linotype" w:cs="Arial"/>
          <w:i/>
          <w:sz w:val="24"/>
        </w:rPr>
        <w:t>Solicito Todos los recibos de nomina y todos los oficios notas informativas, memos, circulares firmados por todos los comisionados y directores generales, directores de área jefes de departamentos coordinadores, currículum, comprobantes de máximo grado de estudios, certificaciones de competencia de todo el instituto de directores a comisionados de 2019 a 2022</w:t>
      </w:r>
      <w:r w:rsidRPr="00766353">
        <w:rPr>
          <w:rFonts w:ascii="Palatino Linotype" w:hAnsi="Palatino Linotype" w:cs="Arial"/>
          <w:i/>
          <w:sz w:val="24"/>
        </w:rPr>
        <w:t>” (Sic).</w:t>
      </w:r>
    </w:p>
    <w:p w:rsidR="00234496" w:rsidRPr="00766353" w:rsidRDefault="00234496" w:rsidP="00234496">
      <w:pPr>
        <w:spacing w:after="0" w:line="360" w:lineRule="auto"/>
        <w:ind w:left="567"/>
        <w:jc w:val="both"/>
        <w:rPr>
          <w:rFonts w:ascii="Palatino Linotype" w:hAnsi="Palatino Linotype" w:cs="Arial"/>
          <w:i/>
          <w:sz w:val="24"/>
        </w:rPr>
      </w:pPr>
    </w:p>
    <w:bookmarkEnd w:id="1"/>
    <w:p w:rsidR="00B574C9" w:rsidRPr="00766353" w:rsidRDefault="00B574C9" w:rsidP="00234496">
      <w:pPr>
        <w:spacing w:after="0" w:line="360" w:lineRule="auto"/>
        <w:jc w:val="both"/>
        <w:rPr>
          <w:rFonts w:ascii="Palatino Linotype" w:hAnsi="Palatino Linotype" w:cs="Arial"/>
          <w:b/>
          <w:sz w:val="24"/>
        </w:rPr>
      </w:pPr>
      <w:r w:rsidRPr="00766353">
        <w:rPr>
          <w:rFonts w:ascii="Palatino Linotype" w:hAnsi="Palatino Linotype" w:cs="Arial"/>
          <w:b/>
          <w:sz w:val="24"/>
        </w:rPr>
        <w:t xml:space="preserve">MODALIDAD DE ENTREGA: </w:t>
      </w:r>
      <w:r w:rsidRPr="00766353">
        <w:rPr>
          <w:rFonts w:ascii="Palatino Linotype" w:hAnsi="Palatino Linotype" w:cs="Arial"/>
          <w:sz w:val="24"/>
        </w:rPr>
        <w:t>A través del Sistema de Acceso a la Información Mexiquense</w:t>
      </w:r>
      <w:r w:rsidRPr="00766353">
        <w:rPr>
          <w:rFonts w:ascii="Palatino Linotype" w:hAnsi="Palatino Linotype" w:cs="Arial"/>
          <w:b/>
          <w:sz w:val="24"/>
        </w:rPr>
        <w:t xml:space="preserve"> (SAIMEX).</w:t>
      </w:r>
    </w:p>
    <w:p w:rsidR="00B574C9" w:rsidRPr="00766353" w:rsidRDefault="00B574C9" w:rsidP="00234496">
      <w:pPr>
        <w:spacing w:after="0" w:line="360" w:lineRule="auto"/>
        <w:jc w:val="both"/>
        <w:rPr>
          <w:rFonts w:ascii="Palatino Linotype" w:hAnsi="Palatino Linotype" w:cs="Arial"/>
          <w:b/>
          <w:sz w:val="24"/>
        </w:rPr>
      </w:pPr>
    </w:p>
    <w:p w:rsidR="00B574C9" w:rsidRPr="00766353" w:rsidRDefault="00B574C9" w:rsidP="00234496">
      <w:pPr>
        <w:spacing w:after="0" w:line="360" w:lineRule="auto"/>
        <w:ind w:right="334"/>
        <w:jc w:val="both"/>
        <w:rPr>
          <w:rFonts w:ascii="Palatino Linotype" w:hAnsi="Palatino Linotype" w:cs="Arial"/>
          <w:b/>
          <w:sz w:val="28"/>
        </w:rPr>
      </w:pPr>
      <w:r w:rsidRPr="00766353">
        <w:rPr>
          <w:rFonts w:ascii="Palatino Linotype" w:hAnsi="Palatino Linotype" w:cs="Arial"/>
          <w:b/>
          <w:sz w:val="28"/>
        </w:rPr>
        <w:t xml:space="preserve">SEGUNDO. </w:t>
      </w:r>
      <w:r w:rsidRPr="00766353">
        <w:rPr>
          <w:rFonts w:ascii="Palatino Linotype" w:hAnsi="Palatino Linotype" w:cs="Arial"/>
          <w:b/>
          <w:sz w:val="28"/>
          <w:szCs w:val="20"/>
        </w:rPr>
        <w:t xml:space="preserve">De la </w:t>
      </w:r>
      <w:r w:rsidR="002407FB" w:rsidRPr="00766353">
        <w:rPr>
          <w:rFonts w:ascii="Palatino Linotype" w:hAnsi="Palatino Linotype" w:cs="Arial"/>
          <w:b/>
          <w:sz w:val="28"/>
          <w:szCs w:val="20"/>
        </w:rPr>
        <w:t xml:space="preserve">prórroga y la </w:t>
      </w:r>
      <w:r w:rsidRPr="00766353">
        <w:rPr>
          <w:rFonts w:ascii="Palatino Linotype" w:hAnsi="Palatino Linotype" w:cs="Arial"/>
          <w:b/>
          <w:sz w:val="28"/>
          <w:szCs w:val="20"/>
        </w:rPr>
        <w:t>respuesta del Sujeto Obligado.</w:t>
      </w:r>
    </w:p>
    <w:p w:rsidR="002407FB" w:rsidRPr="00766353" w:rsidRDefault="002407FB" w:rsidP="002407FB">
      <w:pPr>
        <w:pStyle w:val="Sinespaciado"/>
        <w:spacing w:line="360" w:lineRule="auto"/>
        <w:jc w:val="both"/>
        <w:rPr>
          <w:rFonts w:ascii="Palatino Linotype" w:hAnsi="Palatino Linotype" w:cs="Arial"/>
        </w:rPr>
      </w:pPr>
      <w:r w:rsidRPr="00766353">
        <w:rPr>
          <w:rFonts w:ascii="Palatino Linotype" w:hAnsi="Palatino Linotype" w:cs="Arial"/>
        </w:rPr>
        <w:t xml:space="preserve">De las constancias del expediente electrónico </w:t>
      </w:r>
      <w:r w:rsidRPr="00766353">
        <w:rPr>
          <w:rFonts w:ascii="Palatino Linotype" w:hAnsi="Palatino Linotype" w:cs="Arial"/>
          <w:b/>
        </w:rPr>
        <w:t xml:space="preserve">SAIMEX, </w:t>
      </w:r>
      <w:r w:rsidRPr="00766353">
        <w:rPr>
          <w:rFonts w:ascii="Palatino Linotype" w:hAnsi="Palatino Linotype" w:cs="Arial"/>
        </w:rPr>
        <w:t xml:space="preserve">se advierte que </w:t>
      </w:r>
      <w:r w:rsidRPr="00766353">
        <w:rPr>
          <w:rFonts w:ascii="Palatino Linotype" w:hAnsi="Palatino Linotype"/>
        </w:rPr>
        <w:t>en fecha veintitrés de agosto</w:t>
      </w:r>
      <w:r w:rsidRPr="00766353">
        <w:rPr>
          <w:rFonts w:ascii="Palatino Linotype" w:hAnsi="Palatino Linotype" w:cs="Arial"/>
        </w:rPr>
        <w:t xml:space="preserve"> de dos mil veintidós el Sujeto Obligado solicito una prórroga para poder atender la solicitud de información.</w:t>
      </w:r>
    </w:p>
    <w:p w:rsidR="002407FB" w:rsidRPr="00766353" w:rsidRDefault="002407FB" w:rsidP="002407FB">
      <w:pPr>
        <w:pStyle w:val="Sinespaciado"/>
        <w:spacing w:line="360" w:lineRule="auto"/>
        <w:jc w:val="both"/>
        <w:rPr>
          <w:rFonts w:ascii="Palatino Linotype" w:hAnsi="Palatino Linotype"/>
        </w:rPr>
      </w:pPr>
    </w:p>
    <w:p w:rsidR="002407FB" w:rsidRPr="00766353" w:rsidRDefault="002407FB" w:rsidP="002407FB">
      <w:pPr>
        <w:pStyle w:val="Sinespaciado"/>
        <w:spacing w:line="360" w:lineRule="auto"/>
        <w:jc w:val="both"/>
        <w:rPr>
          <w:rFonts w:ascii="Palatino Linotype" w:hAnsi="Palatino Linotype" w:cs="Arial"/>
        </w:rPr>
      </w:pPr>
      <w:r w:rsidRPr="00766353">
        <w:rPr>
          <w:rFonts w:ascii="Palatino Linotype" w:hAnsi="Palatino Linotype"/>
        </w:rPr>
        <w:t>En fecha</w:t>
      </w:r>
      <w:r w:rsidRPr="00766353">
        <w:rPr>
          <w:rFonts w:ascii="Palatino Linotype" w:hAnsi="Palatino Linotype" w:cs="Arial"/>
        </w:rPr>
        <w:t xml:space="preserve"> primero de septiembre de dos mil veintidós el </w:t>
      </w:r>
      <w:r w:rsidRPr="00766353">
        <w:rPr>
          <w:rFonts w:ascii="Palatino Linotype" w:hAnsi="Palatino Linotype" w:cs="Arial"/>
          <w:b/>
        </w:rPr>
        <w:t>Sujeto Obligado</w:t>
      </w:r>
      <w:r w:rsidRPr="00766353">
        <w:rPr>
          <w:rFonts w:ascii="Palatino Linotype" w:hAnsi="Palatino Linotype" w:cs="Arial"/>
        </w:rPr>
        <w:t xml:space="preserve"> dio respuesta a través del SAIMEX a la solicitud de información en los siguientes términos: </w:t>
      </w:r>
    </w:p>
    <w:p w:rsidR="00B574C9" w:rsidRPr="00766353" w:rsidRDefault="00B574C9" w:rsidP="00B574C9">
      <w:pPr>
        <w:pStyle w:val="Sinespaciado"/>
        <w:spacing w:line="360" w:lineRule="auto"/>
        <w:jc w:val="both"/>
        <w:rPr>
          <w:rFonts w:ascii="Palatino Linotype" w:hAnsi="Palatino Linotype" w:cs="Arial"/>
        </w:rPr>
      </w:pPr>
    </w:p>
    <w:p w:rsidR="002407FB" w:rsidRPr="00766353" w:rsidRDefault="00B574C9" w:rsidP="002407FB">
      <w:pPr>
        <w:spacing w:after="0" w:line="240" w:lineRule="auto"/>
        <w:ind w:left="567" w:right="567"/>
        <w:jc w:val="both"/>
        <w:rPr>
          <w:rFonts w:ascii="Palatino Linotype" w:hAnsi="Palatino Linotype" w:cs="Arial"/>
          <w:i/>
        </w:rPr>
      </w:pPr>
      <w:r w:rsidRPr="00766353">
        <w:rPr>
          <w:rFonts w:ascii="Palatino Linotype" w:hAnsi="Palatino Linotype" w:cs="Arial"/>
          <w:i/>
        </w:rPr>
        <w:t>“</w:t>
      </w:r>
      <w:r w:rsidR="002407FB" w:rsidRPr="0076635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407FB" w:rsidRPr="00766353" w:rsidRDefault="002407FB" w:rsidP="002407FB">
      <w:pPr>
        <w:spacing w:after="0" w:line="240" w:lineRule="auto"/>
        <w:ind w:left="567" w:right="567"/>
        <w:jc w:val="both"/>
        <w:rPr>
          <w:rFonts w:ascii="Palatino Linotype" w:hAnsi="Palatino Linotype" w:cs="Arial"/>
          <w:i/>
        </w:rPr>
      </w:pPr>
      <w:r w:rsidRPr="00766353">
        <w:rPr>
          <w:rFonts w:ascii="Palatino Linotype" w:hAnsi="Palatino Linotype" w:cs="Arial"/>
          <w:i/>
        </w:rPr>
        <w:t>Con fundamento en el artículo 53 fracción II de la Ley de Transparencia y Acceso a la Información Pública del Estado de México y Municipios, se adjunta la respuesta a su solicitud de acceso a la información pública.</w:t>
      </w:r>
    </w:p>
    <w:p w:rsidR="002407FB" w:rsidRPr="00766353" w:rsidRDefault="002407FB" w:rsidP="002407FB">
      <w:pPr>
        <w:spacing w:after="0" w:line="240" w:lineRule="auto"/>
        <w:ind w:left="567" w:right="567"/>
        <w:jc w:val="both"/>
        <w:rPr>
          <w:rFonts w:ascii="Palatino Linotype" w:hAnsi="Palatino Linotype" w:cs="Arial"/>
          <w:i/>
        </w:rPr>
      </w:pPr>
      <w:r w:rsidRPr="00766353">
        <w:rPr>
          <w:rFonts w:ascii="Palatino Linotype" w:hAnsi="Palatino Linotype" w:cs="Arial"/>
          <w:i/>
        </w:rPr>
        <w:t>ATENTAMENTE</w:t>
      </w:r>
    </w:p>
    <w:p w:rsidR="00B574C9" w:rsidRPr="00766353" w:rsidRDefault="002407FB" w:rsidP="002407FB">
      <w:pPr>
        <w:spacing w:after="0" w:line="240" w:lineRule="auto"/>
        <w:ind w:left="567" w:right="567"/>
        <w:jc w:val="both"/>
        <w:rPr>
          <w:rFonts w:ascii="Palatino Linotype" w:hAnsi="Palatino Linotype" w:cs="Arial"/>
          <w:i/>
        </w:rPr>
      </w:pPr>
      <w:r w:rsidRPr="00766353">
        <w:rPr>
          <w:rFonts w:ascii="Palatino Linotype" w:hAnsi="Palatino Linotype" w:cs="Arial"/>
          <w:i/>
        </w:rPr>
        <w:t>Mtro. Juan Salvador V. Hernández Flores</w:t>
      </w:r>
      <w:r w:rsidR="00B574C9" w:rsidRPr="00766353">
        <w:rPr>
          <w:rFonts w:ascii="Palatino Linotype" w:hAnsi="Palatino Linotype" w:cs="Arial"/>
          <w:i/>
        </w:rPr>
        <w:t xml:space="preserve"> “(Sic).</w:t>
      </w:r>
    </w:p>
    <w:p w:rsidR="00B574C9" w:rsidRPr="00766353" w:rsidRDefault="00B574C9" w:rsidP="00B574C9">
      <w:pPr>
        <w:spacing w:after="0" w:line="240" w:lineRule="auto"/>
        <w:ind w:right="567"/>
        <w:jc w:val="both"/>
        <w:rPr>
          <w:rFonts w:ascii="Palatino Linotype" w:hAnsi="Palatino Linotype" w:cs="Arial"/>
          <w:i/>
          <w:sz w:val="24"/>
        </w:rPr>
      </w:pP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El Sujeto Obligado adjuntó el archivo electrónico </w:t>
      </w:r>
      <w:bookmarkStart w:id="2" w:name="_Hlk82038214"/>
      <w:r w:rsidRPr="00766353">
        <w:rPr>
          <w:rFonts w:ascii="Palatino Linotype" w:hAnsi="Palatino Linotype" w:cs="Arial"/>
          <w:sz w:val="24"/>
          <w:szCs w:val="24"/>
        </w:rPr>
        <w:t xml:space="preserve">denominado </w:t>
      </w:r>
      <w:bookmarkEnd w:id="2"/>
      <w:r w:rsidRPr="00766353">
        <w:rPr>
          <w:rFonts w:ascii="Palatino Linotype" w:hAnsi="Palatino Linotype" w:cs="Arial"/>
          <w:sz w:val="24"/>
          <w:szCs w:val="24"/>
        </w:rPr>
        <w:t>“</w:t>
      </w:r>
      <w:r w:rsidR="002407FB" w:rsidRPr="00766353">
        <w:rPr>
          <w:rFonts w:ascii="Palatino Linotype" w:hAnsi="Palatino Linotype" w:cs="Arial"/>
          <w:i/>
          <w:sz w:val="24"/>
          <w:szCs w:val="24"/>
        </w:rPr>
        <w:t>RespuestaSolicitud00937.2022.zip</w:t>
      </w:r>
      <w:r w:rsidRPr="00766353">
        <w:rPr>
          <w:rFonts w:ascii="Palatino Linotype" w:hAnsi="Palatino Linotype" w:cs="Arial"/>
          <w:i/>
          <w:sz w:val="24"/>
          <w:szCs w:val="24"/>
        </w:rPr>
        <w:t>”</w:t>
      </w:r>
      <w:r w:rsidRPr="00766353">
        <w:rPr>
          <w:rFonts w:ascii="Palatino Linotype" w:hAnsi="Palatino Linotype" w:cs="Arial"/>
          <w:sz w:val="24"/>
          <w:szCs w:val="24"/>
        </w:rPr>
        <w:t xml:space="preserve">; mismo que no se reproduce por ser del conocimiento de las partes, sin embargo, será materia de estudio en el </w:t>
      </w:r>
      <w:r w:rsidRPr="00766353">
        <w:rPr>
          <w:rFonts w:ascii="Palatino Linotype" w:hAnsi="Palatino Linotype" w:cs="Arial"/>
          <w:b/>
          <w:sz w:val="24"/>
          <w:szCs w:val="24"/>
        </w:rPr>
        <w:t>CONSIDERADO</w:t>
      </w:r>
      <w:r w:rsidRPr="00766353">
        <w:rPr>
          <w:rFonts w:ascii="Palatino Linotype" w:hAnsi="Palatino Linotype" w:cs="Arial"/>
          <w:sz w:val="24"/>
          <w:szCs w:val="24"/>
        </w:rPr>
        <w:t xml:space="preserve"> respectivo.</w:t>
      </w:r>
    </w:p>
    <w:p w:rsidR="00B574C9" w:rsidRPr="00766353" w:rsidRDefault="00B574C9" w:rsidP="00B574C9">
      <w:pPr>
        <w:spacing w:after="0" w:line="360" w:lineRule="auto"/>
        <w:jc w:val="both"/>
        <w:rPr>
          <w:rFonts w:ascii="Palatino Linotype" w:hAnsi="Palatino Linotype" w:cs="Arial"/>
          <w:b/>
          <w:sz w:val="24"/>
        </w:rPr>
      </w:pPr>
    </w:p>
    <w:p w:rsidR="00B574C9" w:rsidRPr="00766353" w:rsidRDefault="00B574C9" w:rsidP="00B574C9">
      <w:pPr>
        <w:spacing w:after="0" w:line="360" w:lineRule="auto"/>
        <w:jc w:val="both"/>
        <w:rPr>
          <w:rFonts w:ascii="Palatino Linotype" w:hAnsi="Palatino Linotype" w:cs="Arial"/>
          <w:b/>
          <w:sz w:val="28"/>
        </w:rPr>
      </w:pPr>
      <w:r w:rsidRPr="00766353">
        <w:rPr>
          <w:rFonts w:ascii="Palatino Linotype" w:hAnsi="Palatino Linotype" w:cs="Arial"/>
          <w:b/>
          <w:sz w:val="28"/>
        </w:rPr>
        <w:t xml:space="preserve">TERCERO. </w:t>
      </w:r>
      <w:r w:rsidRPr="00766353">
        <w:rPr>
          <w:rFonts w:ascii="Palatino Linotype" w:hAnsi="Palatino Linotype"/>
          <w:b/>
          <w:sz w:val="28"/>
        </w:rPr>
        <w:t>Del recurso de revisión.</w:t>
      </w: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szCs w:val="24"/>
        </w:rPr>
        <w:t>Inconforme con la respuesta notificada por el</w:t>
      </w:r>
      <w:r w:rsidRPr="00766353">
        <w:rPr>
          <w:rFonts w:ascii="Palatino Linotype" w:hAnsi="Palatino Linotype" w:cs="Arial"/>
          <w:b/>
          <w:sz w:val="24"/>
          <w:szCs w:val="24"/>
        </w:rPr>
        <w:t xml:space="preserve"> Sujeto Obligado</w:t>
      </w:r>
      <w:r w:rsidRPr="00766353">
        <w:rPr>
          <w:rFonts w:ascii="Palatino Linotype" w:hAnsi="Palatino Linotype" w:cs="Arial"/>
          <w:sz w:val="24"/>
          <w:szCs w:val="24"/>
        </w:rPr>
        <w:t xml:space="preserve">, la parte </w:t>
      </w:r>
      <w:r w:rsidRPr="00766353">
        <w:rPr>
          <w:rFonts w:ascii="Palatino Linotype" w:hAnsi="Palatino Linotype" w:cs="Arial"/>
          <w:b/>
          <w:sz w:val="24"/>
          <w:szCs w:val="24"/>
        </w:rPr>
        <w:t xml:space="preserve">Recurrente </w:t>
      </w:r>
      <w:r w:rsidRPr="00766353">
        <w:rPr>
          <w:rFonts w:ascii="Palatino Linotype" w:hAnsi="Palatino Linotype" w:cs="Arial"/>
          <w:sz w:val="24"/>
          <w:szCs w:val="24"/>
        </w:rPr>
        <w:t xml:space="preserve">interpuso el presente recurso de revisión, en fecha </w:t>
      </w:r>
      <w:r w:rsidR="003F2972" w:rsidRPr="00766353">
        <w:rPr>
          <w:rFonts w:ascii="Palatino Linotype" w:hAnsi="Palatino Linotype" w:cs="Arial"/>
          <w:sz w:val="24"/>
          <w:szCs w:val="24"/>
        </w:rPr>
        <w:t>veintiun</w:t>
      </w:r>
      <w:r w:rsidRPr="00766353">
        <w:rPr>
          <w:rFonts w:ascii="Palatino Linotype" w:hAnsi="Palatino Linotype" w:cs="Arial"/>
          <w:sz w:val="24"/>
          <w:szCs w:val="24"/>
        </w:rPr>
        <w:t xml:space="preserve">o de </w:t>
      </w:r>
      <w:r w:rsidR="003F2972" w:rsidRPr="00766353">
        <w:rPr>
          <w:rFonts w:ascii="Palatino Linotype" w:hAnsi="Palatino Linotype" w:cs="Arial"/>
          <w:sz w:val="24"/>
          <w:szCs w:val="24"/>
        </w:rPr>
        <w:t>septiembre</w:t>
      </w:r>
      <w:r w:rsidRPr="00766353">
        <w:rPr>
          <w:rFonts w:ascii="Palatino Linotype" w:hAnsi="Palatino Linotype" w:cs="Arial"/>
          <w:sz w:val="24"/>
          <w:szCs w:val="24"/>
        </w:rPr>
        <w:t xml:space="preserve"> de dos mil veintidós, el cual fue registrado</w:t>
      </w:r>
      <w:r w:rsidRPr="00766353">
        <w:rPr>
          <w:rFonts w:ascii="Palatino Linotype" w:hAnsi="Palatino Linotype" w:cs="Arial"/>
          <w:b/>
          <w:sz w:val="24"/>
          <w:szCs w:val="24"/>
        </w:rPr>
        <w:t xml:space="preserve"> </w:t>
      </w:r>
      <w:r w:rsidRPr="00766353">
        <w:rPr>
          <w:rFonts w:ascii="Palatino Linotype" w:hAnsi="Palatino Linotype" w:cs="Arial"/>
          <w:sz w:val="24"/>
          <w:szCs w:val="24"/>
        </w:rPr>
        <w:t xml:space="preserve">en el sistema electrónico con el expediente número </w:t>
      </w:r>
      <w:r w:rsidR="003F2972" w:rsidRPr="00766353">
        <w:rPr>
          <w:rFonts w:ascii="Palatino Linotype" w:hAnsi="Palatino Linotype" w:cs="Arial"/>
          <w:b/>
          <w:sz w:val="24"/>
          <w:szCs w:val="24"/>
        </w:rPr>
        <w:t>14980</w:t>
      </w:r>
      <w:r w:rsidRPr="00766353">
        <w:rPr>
          <w:rFonts w:ascii="Palatino Linotype" w:hAnsi="Palatino Linotype" w:cs="Arial"/>
          <w:b/>
          <w:bCs/>
          <w:sz w:val="24"/>
          <w:szCs w:val="24"/>
          <w:lang w:eastAsia="es-MX"/>
        </w:rPr>
        <w:t>/INFOEM/IP/RR/2022</w:t>
      </w:r>
      <w:r w:rsidRPr="00766353">
        <w:rPr>
          <w:rFonts w:ascii="Palatino Linotype" w:hAnsi="Palatino Linotype" w:cs="Arial"/>
          <w:sz w:val="24"/>
          <w:szCs w:val="24"/>
        </w:rPr>
        <w:t xml:space="preserve">, en el cual </w:t>
      </w:r>
      <w:r w:rsidRPr="00766353">
        <w:rPr>
          <w:rFonts w:ascii="Palatino Linotype" w:hAnsi="Palatino Linotype" w:cs="Arial"/>
          <w:sz w:val="24"/>
        </w:rPr>
        <w:t>arguye, las siguientes manifestaciones:</w:t>
      </w:r>
    </w:p>
    <w:p w:rsidR="00B574C9" w:rsidRPr="00766353" w:rsidRDefault="00B574C9" w:rsidP="00B574C9">
      <w:pPr>
        <w:spacing w:after="0" w:line="360" w:lineRule="auto"/>
        <w:jc w:val="both"/>
        <w:rPr>
          <w:rFonts w:ascii="Palatino Linotype" w:hAnsi="Palatino Linotype" w:cs="Arial"/>
          <w:sz w:val="24"/>
        </w:rPr>
      </w:pPr>
    </w:p>
    <w:p w:rsidR="00B574C9" w:rsidRPr="00766353" w:rsidRDefault="00B574C9" w:rsidP="00B574C9">
      <w:pPr>
        <w:pStyle w:val="Prrafodelista"/>
        <w:numPr>
          <w:ilvl w:val="0"/>
          <w:numId w:val="1"/>
        </w:numPr>
        <w:jc w:val="both"/>
        <w:rPr>
          <w:rFonts w:ascii="Palatino Linotype" w:hAnsi="Palatino Linotype" w:cs="Arial"/>
          <w:b/>
        </w:rPr>
      </w:pPr>
      <w:r w:rsidRPr="00766353">
        <w:rPr>
          <w:rFonts w:ascii="Palatino Linotype" w:hAnsi="Palatino Linotype" w:cs="Arial"/>
          <w:b/>
        </w:rPr>
        <w:t>Acto Impugnado:</w:t>
      </w:r>
    </w:p>
    <w:p w:rsidR="00B574C9" w:rsidRPr="00766353" w:rsidRDefault="00B574C9" w:rsidP="003F2972">
      <w:pPr>
        <w:tabs>
          <w:tab w:val="left" w:pos="8364"/>
        </w:tabs>
        <w:spacing w:after="0" w:line="240" w:lineRule="auto"/>
        <w:ind w:left="567" w:right="851"/>
        <w:jc w:val="both"/>
        <w:rPr>
          <w:rFonts w:ascii="Palatino Linotype" w:hAnsi="Palatino Linotype" w:cs="Arial"/>
          <w:i/>
        </w:rPr>
      </w:pPr>
      <w:r w:rsidRPr="00766353">
        <w:rPr>
          <w:rFonts w:ascii="Palatino Linotype" w:hAnsi="Palatino Linotype" w:cs="Arial"/>
          <w:i/>
        </w:rPr>
        <w:t>“</w:t>
      </w:r>
      <w:r w:rsidR="003F2972" w:rsidRPr="00766353">
        <w:rPr>
          <w:rFonts w:ascii="Palatino Linotype" w:hAnsi="Palatino Linotype" w:cs="Arial"/>
          <w:i/>
        </w:rPr>
        <w:t>Instituto de Transparencia, Acceso a la Información Pública y Protección de Datos Personales del Estado de México y Municipios</w:t>
      </w:r>
      <w:r w:rsidRPr="00766353">
        <w:rPr>
          <w:rFonts w:ascii="Palatino Linotype" w:hAnsi="Palatino Linotype" w:cs="Arial"/>
          <w:i/>
        </w:rPr>
        <w:t>” [Sic].</w:t>
      </w:r>
    </w:p>
    <w:p w:rsidR="00B574C9" w:rsidRPr="00766353" w:rsidRDefault="00B574C9" w:rsidP="00B574C9">
      <w:pPr>
        <w:spacing w:after="0" w:line="240" w:lineRule="auto"/>
        <w:ind w:left="851" w:right="851"/>
        <w:jc w:val="both"/>
        <w:rPr>
          <w:rFonts w:ascii="Palatino Linotype" w:hAnsi="Palatino Linotype" w:cs="Arial"/>
          <w:i/>
          <w:sz w:val="24"/>
        </w:rPr>
      </w:pPr>
    </w:p>
    <w:p w:rsidR="00B574C9" w:rsidRPr="00766353" w:rsidRDefault="00B574C9" w:rsidP="00B574C9">
      <w:pPr>
        <w:pStyle w:val="Prrafodelista"/>
        <w:numPr>
          <w:ilvl w:val="0"/>
          <w:numId w:val="1"/>
        </w:numPr>
        <w:jc w:val="both"/>
        <w:rPr>
          <w:rFonts w:ascii="Palatino Linotype" w:hAnsi="Palatino Linotype" w:cs="Arial"/>
        </w:rPr>
      </w:pPr>
      <w:r w:rsidRPr="00766353">
        <w:rPr>
          <w:rFonts w:ascii="Palatino Linotype" w:hAnsi="Palatino Linotype" w:cs="Arial"/>
          <w:b/>
        </w:rPr>
        <w:t>Razones o Motivos de Inconformidad</w:t>
      </w:r>
      <w:r w:rsidRPr="00766353">
        <w:rPr>
          <w:rFonts w:ascii="Palatino Linotype" w:hAnsi="Palatino Linotype" w:cs="Arial"/>
        </w:rPr>
        <w:t xml:space="preserve">: </w:t>
      </w:r>
    </w:p>
    <w:p w:rsidR="00B574C9" w:rsidRPr="00766353" w:rsidRDefault="00B574C9" w:rsidP="00B574C9">
      <w:pPr>
        <w:spacing w:after="0" w:line="240" w:lineRule="auto"/>
        <w:ind w:left="567" w:right="567"/>
        <w:jc w:val="both"/>
        <w:rPr>
          <w:rFonts w:ascii="Palatino Linotype" w:hAnsi="Palatino Linotype" w:cs="Arial"/>
          <w:i/>
        </w:rPr>
      </w:pPr>
      <w:r w:rsidRPr="00766353">
        <w:rPr>
          <w:rFonts w:ascii="Palatino Linotype" w:hAnsi="Palatino Linotype" w:cs="Arial"/>
          <w:i/>
        </w:rPr>
        <w:t>“</w:t>
      </w:r>
      <w:r w:rsidR="003F2972" w:rsidRPr="00766353">
        <w:rPr>
          <w:rFonts w:ascii="Palatino Linotype" w:hAnsi="Palatino Linotype" w:cs="Arial"/>
          <w:i/>
        </w:rPr>
        <w:t>no entiende la solicitud negando la informacion</w:t>
      </w:r>
      <w:r w:rsidRPr="00766353">
        <w:rPr>
          <w:rFonts w:ascii="Palatino Linotype" w:hAnsi="Palatino Linotype" w:cs="Arial"/>
          <w:i/>
        </w:rPr>
        <w:t>” [Sic].</w:t>
      </w:r>
    </w:p>
    <w:p w:rsidR="00B574C9" w:rsidRPr="00766353" w:rsidRDefault="00B574C9" w:rsidP="00B574C9">
      <w:pPr>
        <w:pStyle w:val="Sinespaciado"/>
      </w:pPr>
    </w:p>
    <w:p w:rsidR="00B574C9" w:rsidRPr="00766353" w:rsidRDefault="00B574C9" w:rsidP="00B574C9">
      <w:pPr>
        <w:pStyle w:val="Sinespaciado"/>
        <w:rPr>
          <w:rFonts w:ascii="Palatino Linotype" w:hAnsi="Palatino Linotype"/>
        </w:rPr>
      </w:pPr>
    </w:p>
    <w:p w:rsidR="00B574C9" w:rsidRPr="00766353" w:rsidRDefault="00B574C9" w:rsidP="00B574C9">
      <w:pPr>
        <w:spacing w:after="0" w:line="360" w:lineRule="auto"/>
        <w:jc w:val="both"/>
        <w:rPr>
          <w:rFonts w:ascii="Palatino Linotype" w:hAnsi="Palatino Linotype" w:cs="Arial"/>
          <w:b/>
          <w:sz w:val="24"/>
          <w:szCs w:val="24"/>
        </w:rPr>
      </w:pPr>
      <w:r w:rsidRPr="00766353">
        <w:rPr>
          <w:rFonts w:ascii="Palatino Linotype" w:hAnsi="Palatino Linotype" w:cs="Arial"/>
          <w:b/>
          <w:sz w:val="28"/>
        </w:rPr>
        <w:t>CUARTO</w:t>
      </w:r>
      <w:r w:rsidRPr="00766353">
        <w:rPr>
          <w:rFonts w:ascii="Palatino Linotype" w:hAnsi="Palatino Linotype" w:cs="Arial"/>
          <w:b/>
          <w:sz w:val="24"/>
          <w:szCs w:val="24"/>
        </w:rPr>
        <w:t xml:space="preserve">. </w:t>
      </w:r>
      <w:r w:rsidRPr="00766353">
        <w:rPr>
          <w:rFonts w:ascii="Palatino Linotype" w:hAnsi="Palatino Linotype" w:cs="Arial"/>
          <w:b/>
          <w:sz w:val="28"/>
          <w:szCs w:val="28"/>
        </w:rPr>
        <w:t>Del turno del recurso de revisión.</w:t>
      </w: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El medio de impugnación le fue turnado al Comisionado Presidente </w:t>
      </w:r>
      <w:r w:rsidRPr="00766353">
        <w:rPr>
          <w:rFonts w:ascii="Palatino Linotype" w:hAnsi="Palatino Linotype" w:cs="Arial"/>
          <w:b/>
          <w:sz w:val="24"/>
          <w:szCs w:val="24"/>
        </w:rPr>
        <w:t>José Martínez Vilchis</w:t>
      </w:r>
      <w:r w:rsidRPr="00766353">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el acuerdo de admisión en fecha veinti</w:t>
      </w:r>
      <w:r w:rsidR="003F2972" w:rsidRPr="00766353">
        <w:rPr>
          <w:rFonts w:ascii="Palatino Linotype" w:hAnsi="Palatino Linotype" w:cs="Arial"/>
          <w:sz w:val="24"/>
          <w:szCs w:val="24"/>
        </w:rPr>
        <w:t>siete</w:t>
      </w:r>
      <w:r w:rsidRPr="00766353">
        <w:rPr>
          <w:rFonts w:ascii="Palatino Linotype" w:hAnsi="Palatino Linotype" w:cs="Arial"/>
          <w:sz w:val="24"/>
          <w:szCs w:val="24"/>
        </w:rPr>
        <w:t xml:space="preserve"> de </w:t>
      </w:r>
      <w:r w:rsidR="003F2972" w:rsidRPr="00766353">
        <w:rPr>
          <w:rFonts w:ascii="Palatino Linotype" w:hAnsi="Palatino Linotype" w:cs="Arial"/>
          <w:sz w:val="24"/>
          <w:szCs w:val="24"/>
        </w:rPr>
        <w:t>septiembre</w:t>
      </w:r>
      <w:r w:rsidRPr="00766353">
        <w:rPr>
          <w:rFonts w:ascii="Palatino Linotype" w:hAnsi="Palatino Linotype" w:cs="Arial"/>
          <w:sz w:val="24"/>
          <w:szCs w:val="24"/>
        </w:rPr>
        <w:t xml:space="preserve"> </w:t>
      </w:r>
      <w:r w:rsidRPr="00766353">
        <w:rPr>
          <w:rFonts w:ascii="Palatino Linotype" w:hAnsi="Palatino Linotype" w:cs="Arial"/>
          <w:sz w:val="24"/>
          <w:szCs w:val="24"/>
        </w:rPr>
        <w:lastRenderedPageBreak/>
        <w:t>del año dos mil veintidós, determinándose en él, un plazo de siete días para que las partes manifestaran lo que a su derecho corresponda en términos del numeral ya citado.</w:t>
      </w:r>
    </w:p>
    <w:p w:rsidR="00B574C9" w:rsidRPr="00766353" w:rsidRDefault="00B574C9" w:rsidP="00B574C9">
      <w:pPr>
        <w:spacing w:after="0" w:line="360" w:lineRule="auto"/>
        <w:jc w:val="both"/>
        <w:rPr>
          <w:rFonts w:ascii="Palatino Linotype" w:hAnsi="Palatino Linotype" w:cs="Arial"/>
          <w:b/>
          <w:sz w:val="28"/>
        </w:rPr>
      </w:pPr>
    </w:p>
    <w:p w:rsidR="00B574C9" w:rsidRPr="00766353" w:rsidRDefault="00B574C9" w:rsidP="00B574C9">
      <w:pPr>
        <w:spacing w:after="0" w:line="360" w:lineRule="auto"/>
        <w:jc w:val="both"/>
        <w:rPr>
          <w:rFonts w:ascii="Palatino Linotype" w:hAnsi="Palatino Linotype" w:cs="Arial"/>
          <w:b/>
          <w:sz w:val="28"/>
          <w:szCs w:val="28"/>
        </w:rPr>
      </w:pPr>
      <w:r w:rsidRPr="00766353">
        <w:rPr>
          <w:rFonts w:ascii="Palatino Linotype" w:hAnsi="Palatino Linotype" w:cs="Arial"/>
          <w:b/>
          <w:sz w:val="28"/>
        </w:rPr>
        <w:t xml:space="preserve">QUINTO. </w:t>
      </w:r>
      <w:r w:rsidRPr="00766353">
        <w:rPr>
          <w:rFonts w:ascii="Palatino Linotype" w:hAnsi="Palatino Linotype" w:cs="Arial"/>
          <w:b/>
          <w:sz w:val="28"/>
          <w:szCs w:val="28"/>
        </w:rPr>
        <w:t>De la etapa de instrucción.</w:t>
      </w: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De las constancias que obran en el expediente electrónico del </w:t>
      </w:r>
      <w:r w:rsidRPr="00766353">
        <w:rPr>
          <w:rFonts w:ascii="Palatino Linotype" w:hAnsi="Palatino Linotype" w:cs="Arial"/>
          <w:sz w:val="24"/>
        </w:rPr>
        <w:t>Sistema de Acceso a la Información Mexiquense</w:t>
      </w:r>
      <w:r w:rsidRPr="00766353">
        <w:rPr>
          <w:rFonts w:ascii="Palatino Linotype" w:hAnsi="Palatino Linotype" w:cs="Arial"/>
          <w:sz w:val="24"/>
          <w:szCs w:val="24"/>
        </w:rPr>
        <w:t xml:space="preserve"> (SAIMEX), se advierte que el Sujeto Obligado rindió su informe justificado, a través del archivo electrónico denominado “</w:t>
      </w:r>
      <w:r w:rsidR="004A4E48" w:rsidRPr="00766353">
        <w:rPr>
          <w:rFonts w:ascii="Palatino Linotype" w:hAnsi="Palatino Linotype" w:cs="Arial"/>
          <w:sz w:val="24"/>
          <w:szCs w:val="24"/>
        </w:rPr>
        <w:t>InformeJustificadoRecurso14980UT.pdf</w:t>
      </w:r>
      <w:r w:rsidRPr="00766353">
        <w:rPr>
          <w:rFonts w:ascii="Palatino Linotype" w:hAnsi="Palatino Linotype" w:cs="Arial"/>
          <w:sz w:val="24"/>
          <w:szCs w:val="24"/>
        </w:rPr>
        <w:t xml:space="preserve">”, el día </w:t>
      </w:r>
      <w:r w:rsidR="004A4E48" w:rsidRPr="00766353">
        <w:rPr>
          <w:rFonts w:ascii="Palatino Linotype" w:hAnsi="Palatino Linotype" w:cs="Arial"/>
          <w:sz w:val="24"/>
          <w:szCs w:val="24"/>
        </w:rPr>
        <w:t>seis</w:t>
      </w:r>
      <w:r w:rsidRPr="00766353">
        <w:rPr>
          <w:rFonts w:ascii="Palatino Linotype" w:hAnsi="Palatino Linotype" w:cs="Arial"/>
          <w:sz w:val="24"/>
          <w:szCs w:val="24"/>
        </w:rPr>
        <w:t xml:space="preserve"> de o</w:t>
      </w:r>
      <w:r w:rsidR="004A4E48" w:rsidRPr="00766353">
        <w:rPr>
          <w:rFonts w:ascii="Palatino Linotype" w:hAnsi="Palatino Linotype" w:cs="Arial"/>
          <w:sz w:val="24"/>
          <w:szCs w:val="24"/>
        </w:rPr>
        <w:t>ctubre</w:t>
      </w:r>
      <w:r w:rsidRPr="00766353">
        <w:rPr>
          <w:rFonts w:ascii="Palatino Linotype" w:hAnsi="Palatino Linotype" w:cs="Arial"/>
          <w:sz w:val="24"/>
          <w:szCs w:val="24"/>
        </w:rPr>
        <w:t xml:space="preserve"> de dos mil veintidós, a través del cual ratificó su respuesta primigenia. Asimismo, se advierte que la parte recurrente no realizó manifestación alguna.</w:t>
      </w:r>
    </w:p>
    <w:p w:rsidR="00B574C9" w:rsidRPr="00766353" w:rsidRDefault="00B574C9" w:rsidP="00B574C9">
      <w:pPr>
        <w:spacing w:after="0" w:line="360" w:lineRule="auto"/>
        <w:jc w:val="both"/>
        <w:rPr>
          <w:rFonts w:ascii="Palatino Linotype" w:hAnsi="Palatino Linotype" w:cs="Arial"/>
          <w:b/>
          <w:sz w:val="24"/>
        </w:rPr>
      </w:pPr>
    </w:p>
    <w:p w:rsidR="00B574C9" w:rsidRPr="00766353" w:rsidRDefault="00B574C9" w:rsidP="00B574C9">
      <w:pPr>
        <w:spacing w:after="0" w:line="360" w:lineRule="auto"/>
        <w:jc w:val="both"/>
        <w:rPr>
          <w:rFonts w:ascii="Palatino Linotype" w:hAnsi="Palatino Linotype" w:cs="Arial"/>
          <w:b/>
          <w:sz w:val="28"/>
          <w:szCs w:val="28"/>
        </w:rPr>
      </w:pPr>
      <w:r w:rsidRPr="00766353">
        <w:rPr>
          <w:rFonts w:ascii="Palatino Linotype" w:hAnsi="Palatino Linotype" w:cs="Arial"/>
          <w:b/>
          <w:sz w:val="28"/>
        </w:rPr>
        <w:t xml:space="preserve">SEXTO. </w:t>
      </w:r>
      <w:r w:rsidRPr="00766353">
        <w:rPr>
          <w:rFonts w:ascii="Palatino Linotype" w:hAnsi="Palatino Linotype" w:cs="Arial"/>
          <w:b/>
          <w:sz w:val="28"/>
          <w:szCs w:val="28"/>
        </w:rPr>
        <w:t>Del cierre de la etapa de instrucción.</w:t>
      </w: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En fecha </w:t>
      </w:r>
      <w:r w:rsidR="004A4E48" w:rsidRPr="00766353">
        <w:rPr>
          <w:rFonts w:ascii="Palatino Linotype" w:hAnsi="Palatino Linotype" w:cs="Arial"/>
          <w:sz w:val="24"/>
          <w:szCs w:val="24"/>
        </w:rPr>
        <w:t>diecisiet</w:t>
      </w:r>
      <w:r w:rsidRPr="00766353">
        <w:rPr>
          <w:rFonts w:ascii="Palatino Linotype" w:hAnsi="Palatino Linotype" w:cs="Arial"/>
          <w:sz w:val="24"/>
          <w:szCs w:val="24"/>
        </w:rPr>
        <w:t>e de o</w:t>
      </w:r>
      <w:r w:rsidR="004A4E48" w:rsidRPr="00766353">
        <w:rPr>
          <w:rFonts w:ascii="Palatino Linotype" w:hAnsi="Palatino Linotype" w:cs="Arial"/>
          <w:sz w:val="24"/>
          <w:szCs w:val="24"/>
        </w:rPr>
        <w:t>ctubre</w:t>
      </w:r>
      <w:r w:rsidRPr="00766353">
        <w:rPr>
          <w:rFonts w:ascii="Palatino Linotype" w:hAnsi="Palatino Linotype" w:cs="Arial"/>
          <w:sz w:val="24"/>
          <w:szCs w:val="24"/>
        </w:rPr>
        <w:t xml:space="preserve"> de dos mil veintidós, se decretó el cierre de la misma del expediente electrónico formado con motivo de la interposición del presente recurso de revisión, a fin de que la Comisionada Ponente presentara el proyecto de resolución correspondiente.</w:t>
      </w:r>
    </w:p>
    <w:p w:rsidR="00B574C9" w:rsidRPr="00766353" w:rsidRDefault="00B574C9" w:rsidP="00B574C9">
      <w:pPr>
        <w:spacing w:after="0" w:line="360" w:lineRule="auto"/>
        <w:jc w:val="both"/>
        <w:rPr>
          <w:rFonts w:ascii="Palatino Linotype" w:hAnsi="Palatino Linotype" w:cs="Arial"/>
          <w:sz w:val="24"/>
          <w:szCs w:val="24"/>
        </w:rPr>
      </w:pPr>
    </w:p>
    <w:p w:rsidR="00B574C9" w:rsidRPr="00766353" w:rsidRDefault="00B574C9" w:rsidP="00B574C9">
      <w:pPr>
        <w:pStyle w:val="Sinespaciado"/>
        <w:spacing w:line="360" w:lineRule="auto"/>
        <w:jc w:val="both"/>
        <w:rPr>
          <w:rFonts w:ascii="Palatino Linotype" w:hAnsi="Palatino Linotype" w:cs="Arial"/>
          <w:b/>
          <w:sz w:val="28"/>
          <w:szCs w:val="28"/>
        </w:rPr>
      </w:pPr>
      <w:r w:rsidRPr="00766353">
        <w:rPr>
          <w:rFonts w:ascii="Palatino Linotype" w:hAnsi="Palatino Linotype" w:cs="Arial"/>
          <w:b/>
          <w:sz w:val="28"/>
        </w:rPr>
        <w:t xml:space="preserve">SÉPTIMO. </w:t>
      </w:r>
      <w:r w:rsidRPr="00766353">
        <w:rPr>
          <w:rFonts w:ascii="Palatino Linotype" w:hAnsi="Palatino Linotype" w:cs="Arial"/>
          <w:b/>
          <w:sz w:val="28"/>
          <w:szCs w:val="28"/>
        </w:rPr>
        <w:t>De la ampliación del término para resolver.</w:t>
      </w: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sz w:val="24"/>
          <w:szCs w:val="24"/>
        </w:rPr>
        <w:t>En fecha o</w:t>
      </w:r>
      <w:r w:rsidR="004A4E48" w:rsidRPr="00766353">
        <w:rPr>
          <w:rFonts w:ascii="Palatino Linotype" w:hAnsi="Palatino Linotype" w:cs="Arial"/>
          <w:sz w:val="24"/>
          <w:szCs w:val="24"/>
        </w:rPr>
        <w:t>nce</w:t>
      </w:r>
      <w:r w:rsidRPr="00766353">
        <w:rPr>
          <w:rFonts w:ascii="Palatino Linotype" w:hAnsi="Palatino Linotype" w:cs="Arial"/>
          <w:sz w:val="24"/>
          <w:szCs w:val="24"/>
        </w:rPr>
        <w:t xml:space="preserve"> de </w:t>
      </w:r>
      <w:r w:rsidR="004A4E48" w:rsidRPr="00766353">
        <w:rPr>
          <w:rFonts w:ascii="Palatino Linotype" w:hAnsi="Palatino Linotype" w:cs="Arial"/>
          <w:sz w:val="24"/>
          <w:szCs w:val="24"/>
        </w:rPr>
        <w:t>n</w:t>
      </w:r>
      <w:r w:rsidRPr="00766353">
        <w:rPr>
          <w:rFonts w:ascii="Palatino Linotype" w:hAnsi="Palatino Linotype" w:cs="Arial"/>
          <w:sz w:val="24"/>
          <w:szCs w:val="24"/>
        </w:rPr>
        <w:t>o</w:t>
      </w:r>
      <w:r w:rsidR="004A4E48" w:rsidRPr="00766353">
        <w:rPr>
          <w:rFonts w:ascii="Palatino Linotype" w:hAnsi="Palatino Linotype" w:cs="Arial"/>
          <w:sz w:val="24"/>
          <w:szCs w:val="24"/>
        </w:rPr>
        <w:t>viembre</w:t>
      </w:r>
      <w:r w:rsidRPr="00766353">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rsidR="00B574C9" w:rsidRPr="00766353" w:rsidRDefault="00B574C9" w:rsidP="00B574C9">
      <w:pPr>
        <w:spacing w:after="0" w:line="360" w:lineRule="auto"/>
        <w:jc w:val="both"/>
        <w:rPr>
          <w:rFonts w:ascii="Palatino Linotype" w:hAnsi="Palatino Linotype" w:cs="Arial"/>
          <w:sz w:val="24"/>
          <w:szCs w:val="24"/>
        </w:rPr>
      </w:pPr>
    </w:p>
    <w:p w:rsidR="005B1BF7" w:rsidRPr="00766353" w:rsidRDefault="005B1BF7"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4A4E48" w:rsidRPr="00766353" w:rsidRDefault="004A4E48" w:rsidP="00B574C9">
      <w:pPr>
        <w:spacing w:after="0" w:line="360" w:lineRule="auto"/>
        <w:jc w:val="both"/>
        <w:rPr>
          <w:rFonts w:ascii="Palatino Linotype" w:hAnsi="Palatino Linotype"/>
          <w:sz w:val="24"/>
          <w:szCs w:val="24"/>
        </w:rPr>
      </w:pPr>
    </w:p>
    <w:p w:rsidR="004A4E48" w:rsidRPr="00766353" w:rsidRDefault="004A4E48"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B574C9" w:rsidRPr="00766353" w:rsidRDefault="00B574C9" w:rsidP="00B574C9">
      <w:pPr>
        <w:spacing w:after="0" w:line="360" w:lineRule="auto"/>
        <w:jc w:val="both"/>
        <w:rPr>
          <w:rFonts w:ascii="Palatino Linotype" w:hAnsi="Palatino Linotype"/>
          <w:sz w:val="24"/>
          <w:szCs w:val="24"/>
        </w:rPr>
      </w:pPr>
    </w:p>
    <w:p w:rsidR="00B574C9" w:rsidRPr="00766353" w:rsidRDefault="00B574C9" w:rsidP="00B574C9">
      <w:pPr>
        <w:pStyle w:val="Prrafodelista"/>
        <w:numPr>
          <w:ilvl w:val="0"/>
          <w:numId w:val="4"/>
        </w:numPr>
        <w:spacing w:line="360" w:lineRule="auto"/>
        <w:ind w:left="567" w:hanging="283"/>
        <w:jc w:val="both"/>
        <w:rPr>
          <w:rFonts w:ascii="Palatino Linotype" w:hAnsi="Palatino Linotype"/>
        </w:rPr>
      </w:pPr>
      <w:r w:rsidRPr="00766353">
        <w:rPr>
          <w:rFonts w:ascii="Palatino Linotype" w:hAnsi="Palatino Linotype"/>
        </w:rPr>
        <w:t>Complejidad del asunto: La complejidad de la prueba, la pluralidad de sujetos procesales, el tiempo transcurrido, las características y contexto del recurso.</w:t>
      </w:r>
    </w:p>
    <w:p w:rsidR="00B574C9" w:rsidRPr="00766353" w:rsidRDefault="00B574C9" w:rsidP="00B574C9">
      <w:pPr>
        <w:pStyle w:val="Prrafodelista"/>
        <w:numPr>
          <w:ilvl w:val="0"/>
          <w:numId w:val="4"/>
        </w:numPr>
        <w:spacing w:line="360" w:lineRule="auto"/>
        <w:ind w:left="567" w:hanging="283"/>
        <w:jc w:val="both"/>
        <w:rPr>
          <w:rFonts w:ascii="Palatino Linotype" w:hAnsi="Palatino Linotype"/>
        </w:rPr>
      </w:pPr>
      <w:r w:rsidRPr="00766353">
        <w:rPr>
          <w:rFonts w:ascii="Palatino Linotype" w:hAnsi="Palatino Linotype"/>
        </w:rPr>
        <w:t>Actividad Procesal del interesado: Acciones u omisiones del interesado.</w:t>
      </w:r>
    </w:p>
    <w:p w:rsidR="00B574C9" w:rsidRPr="00766353" w:rsidRDefault="00B574C9" w:rsidP="00B574C9">
      <w:pPr>
        <w:pStyle w:val="Prrafodelista"/>
        <w:numPr>
          <w:ilvl w:val="0"/>
          <w:numId w:val="4"/>
        </w:numPr>
        <w:spacing w:line="360" w:lineRule="auto"/>
        <w:ind w:left="567" w:hanging="283"/>
        <w:jc w:val="both"/>
        <w:rPr>
          <w:rFonts w:ascii="Palatino Linotype" w:hAnsi="Palatino Linotype"/>
        </w:rPr>
      </w:pPr>
      <w:r w:rsidRPr="00766353">
        <w:rPr>
          <w:rFonts w:ascii="Palatino Linotype" w:hAnsi="Palatino Linotype"/>
        </w:rPr>
        <w:t>Conducta de la Autoridad: Las Acciones u omisiones realizadas en el procedimiento. Así como si la autoridad actuó con la debida diligencia.</w:t>
      </w:r>
    </w:p>
    <w:p w:rsidR="00B574C9" w:rsidRPr="00766353" w:rsidRDefault="00B574C9" w:rsidP="00B574C9">
      <w:pPr>
        <w:pStyle w:val="Prrafodelista"/>
        <w:numPr>
          <w:ilvl w:val="0"/>
          <w:numId w:val="4"/>
        </w:numPr>
        <w:spacing w:line="360" w:lineRule="auto"/>
        <w:ind w:left="567" w:hanging="283"/>
        <w:jc w:val="both"/>
        <w:rPr>
          <w:rFonts w:ascii="Palatino Linotype" w:hAnsi="Palatino Linotype"/>
        </w:rPr>
      </w:pPr>
      <w:r w:rsidRPr="00766353">
        <w:rPr>
          <w:rFonts w:ascii="Palatino Linotype" w:hAnsi="Palatino Linotype"/>
        </w:rPr>
        <w:t>La afectación generada en la situación jurídica de la persona involucrada en el proceso: Violación a sus derechos humanos.</w:t>
      </w:r>
    </w:p>
    <w:p w:rsidR="00B574C9" w:rsidRPr="00766353" w:rsidRDefault="00B574C9"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766353">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574C9" w:rsidRPr="00766353" w:rsidRDefault="00B574C9" w:rsidP="00B574C9">
      <w:pPr>
        <w:spacing w:after="0" w:line="360" w:lineRule="auto"/>
        <w:jc w:val="both"/>
        <w:rPr>
          <w:rFonts w:ascii="Palatino Linotype" w:hAnsi="Palatino Linotype"/>
          <w:sz w:val="24"/>
          <w:szCs w:val="24"/>
        </w:rPr>
      </w:pPr>
    </w:p>
    <w:p w:rsidR="004A4E48" w:rsidRPr="00766353" w:rsidRDefault="004A4E48" w:rsidP="00B574C9">
      <w:pPr>
        <w:spacing w:after="0" w:line="360" w:lineRule="auto"/>
        <w:jc w:val="both"/>
        <w:rPr>
          <w:rFonts w:ascii="Palatino Linotype" w:hAnsi="Palatino Linotype"/>
          <w:sz w:val="24"/>
          <w:szCs w:val="24"/>
        </w:rPr>
      </w:pPr>
    </w:p>
    <w:p w:rsidR="004A4E48" w:rsidRPr="00766353" w:rsidRDefault="004A4E48" w:rsidP="00B574C9">
      <w:pPr>
        <w:spacing w:after="0" w:line="360" w:lineRule="auto"/>
        <w:jc w:val="both"/>
        <w:rPr>
          <w:rFonts w:ascii="Palatino Linotype" w:hAnsi="Palatino Linotype"/>
          <w:sz w:val="24"/>
          <w:szCs w:val="24"/>
        </w:rPr>
      </w:pPr>
    </w:p>
    <w:p w:rsidR="004A4E48" w:rsidRPr="00766353" w:rsidRDefault="004A4E48"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 </w:t>
      </w: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B574C9" w:rsidRPr="00766353" w:rsidRDefault="00B574C9"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574C9" w:rsidRPr="00766353" w:rsidRDefault="00B574C9" w:rsidP="00B574C9">
      <w:pPr>
        <w:spacing w:after="0" w:line="360" w:lineRule="auto"/>
        <w:jc w:val="both"/>
        <w:rPr>
          <w:rFonts w:ascii="Palatino Linotype" w:hAnsi="Palatino Linotype" w:cs="Arial"/>
          <w:sz w:val="24"/>
          <w:szCs w:val="24"/>
        </w:rPr>
      </w:pPr>
    </w:p>
    <w:p w:rsidR="00B574C9" w:rsidRPr="00766353" w:rsidRDefault="00B574C9" w:rsidP="00B574C9">
      <w:pPr>
        <w:spacing w:after="0" w:line="360" w:lineRule="auto"/>
        <w:jc w:val="center"/>
        <w:rPr>
          <w:rFonts w:ascii="Palatino Linotype" w:hAnsi="Palatino Linotype" w:cs="Arial"/>
          <w:b/>
          <w:sz w:val="28"/>
        </w:rPr>
      </w:pPr>
      <w:r w:rsidRPr="00766353">
        <w:rPr>
          <w:rFonts w:ascii="Palatino Linotype" w:hAnsi="Palatino Linotype" w:cs="Arial"/>
          <w:b/>
          <w:sz w:val="28"/>
        </w:rPr>
        <w:t xml:space="preserve">C O N S I D E R A N D O </w:t>
      </w:r>
    </w:p>
    <w:p w:rsidR="005B1BF7" w:rsidRPr="00766353" w:rsidRDefault="005B1BF7" w:rsidP="00B574C9">
      <w:pPr>
        <w:spacing w:after="0" w:line="360" w:lineRule="auto"/>
        <w:jc w:val="both"/>
        <w:rPr>
          <w:rFonts w:ascii="Palatino Linotype" w:hAnsi="Palatino Linotype" w:cs="Arial"/>
          <w:b/>
          <w:sz w:val="28"/>
        </w:rPr>
      </w:pPr>
    </w:p>
    <w:p w:rsidR="005B1BF7" w:rsidRPr="00766353" w:rsidRDefault="005B1BF7" w:rsidP="00B574C9">
      <w:pPr>
        <w:spacing w:after="0" w:line="360" w:lineRule="auto"/>
        <w:jc w:val="both"/>
        <w:rPr>
          <w:rFonts w:ascii="Palatino Linotype" w:hAnsi="Palatino Linotype" w:cs="Arial"/>
          <w:b/>
          <w:sz w:val="28"/>
        </w:rPr>
      </w:pPr>
    </w:p>
    <w:p w:rsidR="005B1BF7" w:rsidRPr="00766353" w:rsidRDefault="005B1BF7" w:rsidP="00B574C9">
      <w:pPr>
        <w:spacing w:after="0" w:line="360" w:lineRule="auto"/>
        <w:jc w:val="both"/>
        <w:rPr>
          <w:rFonts w:ascii="Palatino Linotype" w:hAnsi="Palatino Linotype" w:cs="Arial"/>
          <w:b/>
          <w:sz w:val="28"/>
        </w:rPr>
      </w:pPr>
    </w:p>
    <w:p w:rsidR="005B1BF7" w:rsidRPr="00766353" w:rsidRDefault="005B1BF7" w:rsidP="00B574C9">
      <w:pPr>
        <w:spacing w:after="0" w:line="360" w:lineRule="auto"/>
        <w:jc w:val="both"/>
        <w:rPr>
          <w:rFonts w:ascii="Palatino Linotype" w:hAnsi="Palatino Linotype" w:cs="Arial"/>
          <w:b/>
          <w:sz w:val="28"/>
        </w:rPr>
      </w:pP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b/>
          <w:sz w:val="28"/>
        </w:rPr>
        <w:t>PRIMERO.</w:t>
      </w:r>
      <w:r w:rsidRPr="00766353">
        <w:rPr>
          <w:rFonts w:ascii="Palatino Linotype" w:hAnsi="Palatino Linotype" w:cs="Arial"/>
          <w:b/>
        </w:rPr>
        <w:t xml:space="preserve"> </w:t>
      </w:r>
      <w:r w:rsidRPr="00766353">
        <w:rPr>
          <w:rFonts w:ascii="Palatino Linotype" w:hAnsi="Palatino Linotype" w:cs="Arial"/>
          <w:b/>
          <w:sz w:val="28"/>
          <w:szCs w:val="28"/>
        </w:rPr>
        <w:t>De la competencia</w:t>
      </w:r>
      <w:r w:rsidRPr="00766353">
        <w:rPr>
          <w:rFonts w:ascii="Palatino Linotype" w:hAnsi="Palatino Linotype" w:cs="Arial"/>
          <w:sz w:val="28"/>
          <w:szCs w:val="28"/>
        </w:rPr>
        <w:t>.</w:t>
      </w:r>
    </w:p>
    <w:p w:rsidR="00B574C9" w:rsidRPr="00766353" w:rsidRDefault="00B574C9" w:rsidP="00B574C9">
      <w:pPr>
        <w:pStyle w:val="Sinespaciado"/>
        <w:spacing w:line="360" w:lineRule="auto"/>
        <w:jc w:val="both"/>
        <w:rPr>
          <w:rFonts w:ascii="Palatino Linotype" w:hAnsi="Palatino Linotype"/>
        </w:rPr>
      </w:pPr>
      <w:r w:rsidRPr="00766353">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sz w:val="28"/>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rPr>
      </w:pPr>
      <w:r w:rsidRPr="00766353">
        <w:rPr>
          <w:rFonts w:ascii="Palatino Linotype" w:hAnsi="Palatino Linotype" w:cs="Arial"/>
          <w:b/>
          <w:sz w:val="28"/>
        </w:rPr>
        <w:t>SEGUNDO</w:t>
      </w:r>
      <w:r w:rsidRPr="00766353">
        <w:rPr>
          <w:rFonts w:ascii="Palatino Linotype" w:hAnsi="Palatino Linotype" w:cs="Arial"/>
          <w:b/>
        </w:rPr>
        <w:t xml:space="preserve">. </w:t>
      </w:r>
      <w:r w:rsidRPr="00766353">
        <w:rPr>
          <w:rFonts w:ascii="Palatino Linotype" w:hAnsi="Palatino Linotype" w:cs="Arial"/>
          <w:b/>
          <w:sz w:val="28"/>
          <w:szCs w:val="28"/>
        </w:rPr>
        <w:t>Sobre los alcances del recurso de revisión.</w:t>
      </w:r>
      <w:r w:rsidRPr="00766353">
        <w:rPr>
          <w:rFonts w:ascii="Palatino Linotype" w:hAnsi="Palatino Linotype" w:cs="Arial"/>
          <w:b/>
        </w:rPr>
        <w:t xml:space="preserve"> </w:t>
      </w:r>
    </w:p>
    <w:p w:rsidR="00B574C9" w:rsidRPr="00766353" w:rsidRDefault="00B574C9" w:rsidP="00B574C9">
      <w:pPr>
        <w:autoSpaceDE w:val="0"/>
        <w:autoSpaceDN w:val="0"/>
        <w:adjustRightInd w:val="0"/>
        <w:spacing w:after="0" w:line="360" w:lineRule="auto"/>
        <w:jc w:val="both"/>
        <w:rPr>
          <w:rFonts w:ascii="Palatino Linotype" w:hAnsi="Palatino Linotype" w:cs="Arial"/>
          <w:sz w:val="24"/>
          <w:szCs w:val="24"/>
        </w:rPr>
      </w:pPr>
      <w:r w:rsidRPr="00766353">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rPr>
      </w:pPr>
    </w:p>
    <w:p w:rsidR="005B1BF7" w:rsidRPr="00766353" w:rsidRDefault="005B1BF7" w:rsidP="00B574C9">
      <w:pPr>
        <w:pStyle w:val="Prrafodelista"/>
        <w:autoSpaceDE w:val="0"/>
        <w:autoSpaceDN w:val="0"/>
        <w:adjustRightInd w:val="0"/>
        <w:spacing w:line="360" w:lineRule="auto"/>
        <w:ind w:left="0"/>
        <w:jc w:val="both"/>
        <w:rPr>
          <w:rFonts w:ascii="Palatino Linotype" w:hAnsi="Palatino Linotype" w:cs="Arial"/>
          <w:b/>
          <w:sz w:val="28"/>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rPr>
      </w:pPr>
      <w:r w:rsidRPr="00766353">
        <w:rPr>
          <w:rFonts w:ascii="Palatino Linotype" w:hAnsi="Palatino Linotype" w:cs="Arial"/>
          <w:b/>
          <w:sz w:val="28"/>
        </w:rPr>
        <w:t xml:space="preserve">TERCERO. </w:t>
      </w:r>
      <w:r w:rsidRPr="00766353">
        <w:rPr>
          <w:rFonts w:ascii="Palatino Linotype" w:hAnsi="Palatino Linotype" w:cs="Arial"/>
          <w:b/>
          <w:sz w:val="28"/>
          <w:szCs w:val="28"/>
        </w:rPr>
        <w:t>Cuestiones de previo y especial pronunciamiento.</w:t>
      </w:r>
    </w:p>
    <w:p w:rsidR="00B574C9" w:rsidRPr="00766353" w:rsidRDefault="00B574C9" w:rsidP="00B574C9">
      <w:pPr>
        <w:autoSpaceDE w:val="0"/>
        <w:autoSpaceDN w:val="0"/>
        <w:adjustRightInd w:val="0"/>
        <w:spacing w:after="0" w:line="360" w:lineRule="auto"/>
        <w:jc w:val="both"/>
        <w:rPr>
          <w:rFonts w:ascii="Palatino Linotype" w:hAnsi="Palatino Linotype" w:cs="Arial"/>
          <w:sz w:val="24"/>
        </w:rPr>
      </w:pPr>
      <w:r w:rsidRPr="00766353">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rsidR="00B574C9" w:rsidRPr="00766353" w:rsidRDefault="00B574C9" w:rsidP="00B574C9">
      <w:pPr>
        <w:autoSpaceDE w:val="0"/>
        <w:autoSpaceDN w:val="0"/>
        <w:adjustRightInd w:val="0"/>
        <w:spacing w:after="0" w:line="360" w:lineRule="auto"/>
        <w:jc w:val="both"/>
        <w:rPr>
          <w:rFonts w:ascii="Palatino Linotype" w:hAnsi="Palatino Linotype" w:cs="Arial"/>
        </w:rPr>
      </w:pP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“Artículo 180. El recurso de revisión contendrá:</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I. El sujeto obligado ante la cual se presentó la solicitud;</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b/>
          <w:bCs/>
          <w:i/>
          <w:iCs/>
          <w:u w:val="single"/>
        </w:rPr>
        <w:t>II. El nombre del solicitante</w:t>
      </w:r>
      <w:r w:rsidRPr="00766353">
        <w:rPr>
          <w:rFonts w:ascii="Palatino Linotype" w:hAnsi="Palatino Linotype" w:cs="Arial"/>
          <w:i/>
          <w:iCs/>
        </w:rPr>
        <w:t xml:space="preserve"> que recurre o de su representante y, en su caso, del tercero interesado, así como la dirección o medio que señale para recibir notificaciones; </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III. El número de folio de respuesta de la solicitud de acceso;</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IV. La fecha en que fue notificada la respuesta al solicitante o tuvo conocimiento del acto reclamado, o de presentación de la solicitud, en caso de falta de respuesta;</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V. El acto que se recurre;</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VI. Las razones o motivos de inconformidad;</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VII. La copia de la respuesta que se impugna y, en su caso, de la notificación correspondiente, en el caso de respuesta de la solicitud; y</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VIII. Firma del recurrente, en su caso, cuando se presente por escrito, requisito sin el cual se dará trámite al recurso.</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Adicionalmente, se podrán anexar las pruebas y demás elementos que considere procedentes someter a juicio del Instituto.</w:t>
      </w:r>
    </w:p>
    <w:p w:rsidR="00B574C9" w:rsidRPr="00766353" w:rsidRDefault="00B574C9" w:rsidP="00B574C9">
      <w:pPr>
        <w:autoSpaceDE w:val="0"/>
        <w:autoSpaceDN w:val="0"/>
        <w:adjustRightInd w:val="0"/>
        <w:spacing w:after="0"/>
        <w:ind w:left="567" w:right="567"/>
        <w:jc w:val="both"/>
        <w:rPr>
          <w:rFonts w:ascii="Palatino Linotype" w:hAnsi="Palatino Linotype" w:cs="Arial"/>
          <w:i/>
          <w:iCs/>
        </w:rPr>
      </w:pPr>
      <w:r w:rsidRPr="00766353">
        <w:rPr>
          <w:rFonts w:ascii="Palatino Linotype" w:hAnsi="Palatino Linotype" w:cs="Arial"/>
          <w:i/>
          <w:iCs/>
        </w:rPr>
        <w:t>En ningún caso será necesario que el particular ratifique el recurso de revisión interpuesto.</w:t>
      </w:r>
    </w:p>
    <w:p w:rsidR="00B574C9" w:rsidRPr="00766353" w:rsidRDefault="00B574C9" w:rsidP="00B574C9">
      <w:pPr>
        <w:autoSpaceDE w:val="0"/>
        <w:autoSpaceDN w:val="0"/>
        <w:adjustRightInd w:val="0"/>
        <w:spacing w:after="0"/>
        <w:ind w:left="567" w:right="567"/>
        <w:jc w:val="both"/>
        <w:rPr>
          <w:rFonts w:ascii="Palatino Linotype" w:hAnsi="Palatino Linotype" w:cs="Arial"/>
          <w:b/>
          <w:bCs/>
          <w:i/>
          <w:iCs/>
          <w:u w:val="single"/>
        </w:rPr>
      </w:pPr>
      <w:r w:rsidRPr="00766353">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rPr>
      </w:pPr>
      <w:r w:rsidRPr="00766353">
        <w:rPr>
          <w:rFonts w:ascii="Palatino Linotype" w:hAnsi="Palatino Linotype"/>
        </w:rPr>
        <w:t xml:space="preserve">Cabe señalar que la parte Recurrente ejerció </w:t>
      </w:r>
      <w:r w:rsidR="004A4E48" w:rsidRPr="00766353">
        <w:rPr>
          <w:rFonts w:ascii="Palatino Linotype" w:hAnsi="Palatino Linotype"/>
        </w:rPr>
        <w:t>de manera an</w:t>
      </w:r>
      <w:r w:rsidRPr="00766353">
        <w:rPr>
          <w:rFonts w:ascii="Palatino Linotype" w:hAnsi="Palatino Linotype"/>
        </w:rPr>
        <w:t>ónim</w:t>
      </w:r>
      <w:r w:rsidR="004A4E48" w:rsidRPr="00766353">
        <w:rPr>
          <w:rFonts w:ascii="Palatino Linotype" w:hAnsi="Palatino Linotype"/>
        </w:rPr>
        <w:t>a</w:t>
      </w:r>
      <w:r w:rsidRPr="00766353">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w:t>
      </w:r>
      <w:r w:rsidRPr="00766353">
        <w:rPr>
          <w:rFonts w:ascii="Palatino Linotype" w:hAnsi="Palatino Linotype"/>
        </w:rPr>
        <w:lastRenderedPageBreak/>
        <w:t xml:space="preserve">párrafo de la Ley de Transparencia y Acceso a la Información Pública del Estado de México y Municipios que señala lo siguiente: </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rPr>
      </w:pPr>
    </w:p>
    <w:p w:rsidR="00B574C9" w:rsidRPr="00766353" w:rsidRDefault="00B574C9" w:rsidP="00B574C9">
      <w:pPr>
        <w:pStyle w:val="Prrafodelista"/>
        <w:autoSpaceDE w:val="0"/>
        <w:autoSpaceDN w:val="0"/>
        <w:adjustRightInd w:val="0"/>
        <w:ind w:left="567" w:right="567"/>
        <w:jc w:val="both"/>
        <w:rPr>
          <w:rFonts w:ascii="Palatino Linotype" w:hAnsi="Palatino Linotype"/>
          <w:i/>
          <w:iCs/>
        </w:rPr>
      </w:pPr>
      <w:r w:rsidRPr="00766353">
        <w:rPr>
          <w:rFonts w:ascii="Palatino Linotype" w:hAnsi="Palatino Linotype"/>
          <w:i/>
          <w:iCs/>
        </w:rPr>
        <w:t>“</w:t>
      </w:r>
      <w:r w:rsidRPr="00766353">
        <w:rPr>
          <w:rFonts w:ascii="Palatino Linotype" w:hAnsi="Palatino Linotype"/>
          <w:b/>
          <w:i/>
          <w:iCs/>
        </w:rPr>
        <w:t>Artículo 55.(…)</w:t>
      </w:r>
    </w:p>
    <w:p w:rsidR="00B574C9" w:rsidRPr="00766353" w:rsidRDefault="00B574C9" w:rsidP="00B574C9">
      <w:pPr>
        <w:pStyle w:val="Prrafodelista"/>
        <w:autoSpaceDE w:val="0"/>
        <w:autoSpaceDN w:val="0"/>
        <w:adjustRightInd w:val="0"/>
        <w:ind w:left="567" w:right="567"/>
        <w:jc w:val="both"/>
        <w:rPr>
          <w:rFonts w:ascii="Palatino Linotype" w:hAnsi="Palatino Linotype"/>
          <w:i/>
          <w:iCs/>
        </w:rPr>
      </w:pPr>
      <w:r w:rsidRPr="00766353">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rsidR="00B574C9" w:rsidRPr="00766353" w:rsidRDefault="00B574C9" w:rsidP="00B574C9">
      <w:pPr>
        <w:autoSpaceDE w:val="0"/>
        <w:autoSpaceDN w:val="0"/>
        <w:adjustRightInd w:val="0"/>
        <w:spacing w:after="0" w:line="360" w:lineRule="auto"/>
        <w:ind w:right="567"/>
        <w:jc w:val="both"/>
        <w:rPr>
          <w:rFonts w:ascii="Palatino Linotype" w:hAnsi="Palatino Linotype" w:cs="Arial"/>
          <w:b/>
          <w:i/>
          <w:iCs/>
          <w:sz w:val="28"/>
          <w:szCs w:val="28"/>
        </w:rPr>
      </w:pPr>
    </w:p>
    <w:p w:rsidR="00B574C9" w:rsidRPr="00766353" w:rsidRDefault="00B574C9" w:rsidP="00B574C9">
      <w:pPr>
        <w:autoSpaceDE w:val="0"/>
        <w:autoSpaceDN w:val="0"/>
        <w:adjustRightInd w:val="0"/>
        <w:spacing w:after="0" w:line="360" w:lineRule="auto"/>
        <w:jc w:val="both"/>
        <w:rPr>
          <w:rFonts w:ascii="Palatino Linotype" w:hAnsi="Palatino Linotype"/>
          <w:sz w:val="24"/>
        </w:rPr>
      </w:pPr>
      <w:r w:rsidRPr="00766353">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B574C9" w:rsidRPr="00766353" w:rsidRDefault="00B574C9" w:rsidP="00B574C9">
      <w:pPr>
        <w:autoSpaceDE w:val="0"/>
        <w:autoSpaceDN w:val="0"/>
        <w:adjustRightInd w:val="0"/>
        <w:spacing w:line="360" w:lineRule="auto"/>
        <w:ind w:right="567"/>
        <w:jc w:val="both"/>
        <w:rPr>
          <w:rFonts w:ascii="Palatino Linotype" w:hAnsi="Palatino Linotype"/>
        </w:rPr>
      </w:pPr>
    </w:p>
    <w:p w:rsidR="00B574C9" w:rsidRPr="00766353" w:rsidRDefault="00B574C9" w:rsidP="00B574C9">
      <w:pPr>
        <w:autoSpaceDE w:val="0"/>
        <w:autoSpaceDN w:val="0"/>
        <w:adjustRightInd w:val="0"/>
        <w:ind w:right="567"/>
        <w:jc w:val="center"/>
        <w:rPr>
          <w:rFonts w:ascii="Palatino Linotype" w:hAnsi="Palatino Linotype" w:cs="Arial"/>
          <w:b/>
          <w:i/>
          <w:iCs/>
          <w:u w:val="single"/>
        </w:rPr>
      </w:pPr>
      <w:r w:rsidRPr="00766353">
        <w:rPr>
          <w:rFonts w:ascii="Palatino Linotype" w:hAnsi="Palatino Linotype" w:cs="Arial"/>
          <w:b/>
          <w:i/>
          <w:iCs/>
          <w:u w:val="single"/>
        </w:rPr>
        <w:t>Constitución Política de los Estados Unidos Mexicanos</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Para efectos de lo dispuesto en el presente artículo se observará lo siguiente: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lastRenderedPageBreak/>
        <w:t xml:space="preserve">III. Toda persona, sin necesidad de acreditar interés alguno o justificar su utilización, tendrá acceso gratuito a la información pública, a sus datos personales o a la rectificación de éstos.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rsidR="00B574C9" w:rsidRPr="00766353" w:rsidRDefault="00B574C9" w:rsidP="00B574C9">
      <w:pPr>
        <w:autoSpaceDE w:val="0"/>
        <w:autoSpaceDN w:val="0"/>
        <w:adjustRightInd w:val="0"/>
        <w:ind w:left="567" w:right="567"/>
        <w:jc w:val="center"/>
        <w:rPr>
          <w:rFonts w:ascii="Palatino Linotype" w:hAnsi="Palatino Linotype"/>
          <w:b/>
          <w:bCs/>
          <w:i/>
          <w:iCs/>
          <w:u w:val="single"/>
        </w:rPr>
      </w:pPr>
    </w:p>
    <w:p w:rsidR="00B574C9" w:rsidRPr="00766353" w:rsidRDefault="00B574C9" w:rsidP="00B574C9">
      <w:pPr>
        <w:autoSpaceDE w:val="0"/>
        <w:autoSpaceDN w:val="0"/>
        <w:adjustRightInd w:val="0"/>
        <w:ind w:left="567" w:right="567"/>
        <w:jc w:val="center"/>
        <w:rPr>
          <w:rFonts w:ascii="Palatino Linotype" w:hAnsi="Palatino Linotype"/>
          <w:b/>
          <w:bCs/>
          <w:i/>
          <w:iCs/>
          <w:u w:val="single"/>
        </w:rPr>
      </w:pPr>
      <w:r w:rsidRPr="00766353">
        <w:rPr>
          <w:rFonts w:ascii="Palatino Linotype" w:hAnsi="Palatino Linotype"/>
          <w:b/>
          <w:bCs/>
          <w:i/>
          <w:iCs/>
          <w:u w:val="single"/>
        </w:rPr>
        <w:t>Constitución Política del Estado Libre y Soberano de México</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lastRenderedPageBreak/>
        <w:t xml:space="preserve">IV. Se establecerán mecanismos de acceso a la información y procedimientos de revisión expeditos que se sustanciarán ante el organismo autónomo especializado e imparcial que establece esta Constitución. </w:t>
      </w:r>
    </w:p>
    <w:p w:rsidR="00B574C9" w:rsidRPr="00766353" w:rsidRDefault="00B574C9" w:rsidP="00B574C9">
      <w:pPr>
        <w:autoSpaceDE w:val="0"/>
        <w:autoSpaceDN w:val="0"/>
        <w:adjustRightInd w:val="0"/>
        <w:ind w:left="567" w:right="567"/>
        <w:jc w:val="both"/>
        <w:rPr>
          <w:rFonts w:ascii="Palatino Linotype" w:hAnsi="Palatino Linotype"/>
          <w:i/>
          <w:iCs/>
        </w:rPr>
      </w:pPr>
      <w:r w:rsidRPr="00766353">
        <w:rPr>
          <w:rFonts w:ascii="Palatino Linotype" w:hAnsi="Palatino Linotype"/>
          <w:i/>
          <w:iCs/>
        </w:rPr>
        <w:t xml:space="preserve">(…) </w:t>
      </w:r>
    </w:p>
    <w:p w:rsidR="00B574C9" w:rsidRPr="00766353" w:rsidRDefault="00B574C9" w:rsidP="00B574C9">
      <w:pPr>
        <w:autoSpaceDE w:val="0"/>
        <w:autoSpaceDN w:val="0"/>
        <w:adjustRightInd w:val="0"/>
        <w:spacing w:after="0"/>
        <w:ind w:left="567" w:right="567"/>
        <w:jc w:val="both"/>
        <w:rPr>
          <w:rFonts w:ascii="Palatino Linotype" w:hAnsi="Palatino Linotype"/>
          <w:b/>
          <w:bCs/>
          <w:i/>
          <w:iCs/>
        </w:rPr>
      </w:pPr>
      <w:r w:rsidRPr="00766353">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766353">
        <w:rPr>
          <w:rFonts w:ascii="Palatino Linotype" w:hAnsi="Palatino Linotype"/>
          <w:b/>
          <w:bCs/>
          <w:i/>
          <w:iCs/>
        </w:rPr>
        <w:t>[Sic]</w:t>
      </w:r>
    </w:p>
    <w:p w:rsidR="00B574C9" w:rsidRPr="00766353" w:rsidRDefault="00B574C9" w:rsidP="00B574C9">
      <w:pPr>
        <w:autoSpaceDE w:val="0"/>
        <w:autoSpaceDN w:val="0"/>
        <w:adjustRightInd w:val="0"/>
        <w:spacing w:after="0"/>
        <w:ind w:left="567" w:right="567"/>
        <w:jc w:val="both"/>
        <w:rPr>
          <w:rFonts w:ascii="Palatino Linotype" w:hAnsi="Palatino Linotype"/>
          <w:b/>
          <w:bCs/>
          <w:i/>
          <w:iCs/>
        </w:rPr>
      </w:pPr>
    </w:p>
    <w:p w:rsidR="00B574C9" w:rsidRPr="00766353" w:rsidRDefault="00B574C9" w:rsidP="00B574C9">
      <w:pPr>
        <w:autoSpaceDE w:val="0"/>
        <w:autoSpaceDN w:val="0"/>
        <w:adjustRightInd w:val="0"/>
        <w:spacing w:after="0" w:line="360" w:lineRule="auto"/>
        <w:jc w:val="both"/>
        <w:rPr>
          <w:rFonts w:ascii="Palatino Linotype" w:hAnsi="Palatino Linotype"/>
          <w:sz w:val="24"/>
        </w:rPr>
      </w:pPr>
      <w:r w:rsidRPr="00766353">
        <w:rPr>
          <w:rFonts w:ascii="Palatino Linotype" w:hAnsi="Palatino Linotype"/>
          <w:sz w:val="24"/>
        </w:rPr>
        <w:t xml:space="preserve">Por otra parte, del contenido del artículo 1 de la Constitución Política de los Estados Unidos Mexicanos, se destaca lo siguiente: </w:t>
      </w:r>
    </w:p>
    <w:p w:rsidR="00B574C9" w:rsidRPr="00766353" w:rsidRDefault="00B574C9" w:rsidP="00B574C9">
      <w:pPr>
        <w:autoSpaceDE w:val="0"/>
        <w:autoSpaceDN w:val="0"/>
        <w:adjustRightInd w:val="0"/>
        <w:spacing w:after="0" w:line="360" w:lineRule="auto"/>
        <w:jc w:val="both"/>
        <w:rPr>
          <w:rFonts w:ascii="Palatino Linotype" w:hAnsi="Palatino Linotype"/>
          <w:sz w:val="24"/>
        </w:rPr>
      </w:pPr>
    </w:p>
    <w:p w:rsidR="00B574C9" w:rsidRPr="00766353" w:rsidRDefault="00B574C9" w:rsidP="00B574C9">
      <w:pPr>
        <w:autoSpaceDE w:val="0"/>
        <w:autoSpaceDN w:val="0"/>
        <w:adjustRightInd w:val="0"/>
        <w:spacing w:after="0"/>
        <w:ind w:left="567" w:right="567"/>
        <w:jc w:val="both"/>
        <w:rPr>
          <w:rFonts w:ascii="Palatino Linotype" w:hAnsi="Palatino Linotype"/>
          <w:i/>
          <w:iCs/>
        </w:rPr>
      </w:pPr>
      <w:r w:rsidRPr="00766353">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rsidR="00B574C9" w:rsidRPr="00766353" w:rsidRDefault="00B574C9" w:rsidP="00B574C9">
      <w:pPr>
        <w:autoSpaceDE w:val="0"/>
        <w:autoSpaceDN w:val="0"/>
        <w:adjustRightInd w:val="0"/>
        <w:spacing w:after="0"/>
        <w:ind w:left="567" w:right="567"/>
        <w:jc w:val="both"/>
        <w:rPr>
          <w:rFonts w:ascii="Palatino Linotype" w:hAnsi="Palatino Linotype"/>
          <w:i/>
          <w:iCs/>
        </w:rPr>
      </w:pPr>
      <w:r w:rsidRPr="00766353">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rsidR="00B574C9" w:rsidRPr="00766353" w:rsidRDefault="00B574C9" w:rsidP="00B574C9">
      <w:pPr>
        <w:autoSpaceDE w:val="0"/>
        <w:autoSpaceDN w:val="0"/>
        <w:adjustRightInd w:val="0"/>
        <w:spacing w:after="0"/>
        <w:ind w:left="567" w:right="567"/>
        <w:jc w:val="both"/>
        <w:rPr>
          <w:rFonts w:ascii="Palatino Linotype" w:hAnsi="Palatino Linotype"/>
          <w:i/>
          <w:iCs/>
        </w:rPr>
      </w:pPr>
    </w:p>
    <w:p w:rsidR="00B574C9" w:rsidRPr="00766353" w:rsidRDefault="00B574C9" w:rsidP="00B574C9">
      <w:pPr>
        <w:autoSpaceDE w:val="0"/>
        <w:autoSpaceDN w:val="0"/>
        <w:adjustRightInd w:val="0"/>
        <w:spacing w:after="0" w:line="360" w:lineRule="auto"/>
        <w:jc w:val="both"/>
        <w:rPr>
          <w:rFonts w:ascii="Palatino Linotype" w:hAnsi="Palatino Linotype"/>
          <w:sz w:val="24"/>
        </w:rPr>
      </w:pPr>
      <w:r w:rsidRPr="00766353">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766353">
        <w:rPr>
          <w:rFonts w:ascii="Palatino Linotype" w:hAnsi="Palatino Linotype"/>
          <w:sz w:val="24"/>
        </w:rPr>
        <w:lastRenderedPageBreak/>
        <w:t xml:space="preserve">información pública, es decir, dicho derecho fundamental exime a quien lo ejerce, de acreditar su legitimación en la causa o su interés en el asunto, lo que permite la posibilidad de que, </w:t>
      </w:r>
      <w:r w:rsidRPr="00766353">
        <w:rPr>
          <w:rFonts w:ascii="Palatino Linotype" w:hAnsi="Palatino Linotype"/>
          <w:b/>
          <w:sz w:val="24"/>
          <w:u w:val="single"/>
        </w:rPr>
        <w:t>incluso, la solicitud de acceso a la información pueda ser anónima</w:t>
      </w:r>
      <w:r w:rsidRPr="00766353">
        <w:rPr>
          <w:rFonts w:ascii="Palatino Linotype" w:hAnsi="Palatino Linotype"/>
          <w:sz w:val="24"/>
        </w:rPr>
        <w:t xml:space="preserve"> o no contener un nombre que identifique al solicitante o que permita tener certeza sobre su identidad.</w:t>
      </w:r>
    </w:p>
    <w:p w:rsidR="00B574C9" w:rsidRPr="00766353" w:rsidRDefault="00B574C9" w:rsidP="00B574C9">
      <w:pPr>
        <w:autoSpaceDE w:val="0"/>
        <w:autoSpaceDN w:val="0"/>
        <w:adjustRightInd w:val="0"/>
        <w:spacing w:after="0" w:line="360" w:lineRule="auto"/>
        <w:jc w:val="both"/>
        <w:rPr>
          <w:rFonts w:ascii="Palatino Linotype" w:hAnsi="Palatino Linotype"/>
          <w:sz w:val="24"/>
        </w:rPr>
      </w:pPr>
    </w:p>
    <w:p w:rsidR="00B574C9" w:rsidRPr="00766353" w:rsidRDefault="00B574C9" w:rsidP="00B574C9">
      <w:pPr>
        <w:autoSpaceDE w:val="0"/>
        <w:autoSpaceDN w:val="0"/>
        <w:adjustRightInd w:val="0"/>
        <w:spacing w:after="0" w:line="360" w:lineRule="auto"/>
        <w:jc w:val="both"/>
        <w:rPr>
          <w:rFonts w:ascii="Palatino Linotype" w:hAnsi="Palatino Linotype"/>
          <w:sz w:val="24"/>
        </w:rPr>
      </w:pPr>
      <w:r w:rsidRPr="00766353">
        <w:rPr>
          <w:rFonts w:ascii="Palatino Linotype" w:hAnsi="Palatino Linotype"/>
          <w:sz w:val="24"/>
        </w:rPr>
        <w:t>En conclusión, se cubrieron los requisitos de procedencia y procedibilidad y conforme a las constancias que obran en el expediente.</w:t>
      </w:r>
    </w:p>
    <w:p w:rsidR="00B574C9" w:rsidRPr="00766353" w:rsidRDefault="00B574C9" w:rsidP="00B574C9">
      <w:pPr>
        <w:autoSpaceDE w:val="0"/>
        <w:autoSpaceDN w:val="0"/>
        <w:adjustRightInd w:val="0"/>
        <w:spacing w:after="0" w:line="360" w:lineRule="auto"/>
        <w:jc w:val="both"/>
        <w:rPr>
          <w:rFonts w:ascii="Palatino Linotype" w:hAnsi="Palatino Linotype" w:cs="Arial"/>
          <w:b/>
          <w:sz w:val="28"/>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sz w:val="28"/>
        </w:rPr>
      </w:pPr>
      <w:r w:rsidRPr="00766353">
        <w:rPr>
          <w:rFonts w:ascii="Palatino Linotype" w:hAnsi="Palatino Linotype" w:cs="Arial"/>
          <w:b/>
          <w:sz w:val="28"/>
        </w:rPr>
        <w:t>CUARTO. De las causas de improcedencia.</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rPr>
      </w:pPr>
      <w:r w:rsidRPr="0076635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rPr>
      </w:pPr>
      <w:r w:rsidRPr="0076635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w:t>
      </w:r>
      <w:r w:rsidRPr="00766353">
        <w:rPr>
          <w:rFonts w:ascii="Palatino Linotype" w:hAnsi="Palatino Linotype" w:cs="Arial"/>
        </w:rPr>
        <w:lastRenderedPageBreak/>
        <w:t>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66353">
        <w:rPr>
          <w:rStyle w:val="Refdenotaalpie"/>
          <w:rFonts w:ascii="Palatino Linotype" w:hAnsi="Palatino Linotype" w:cs="Arial"/>
        </w:rPr>
        <w:footnoteReference w:id="1"/>
      </w:r>
      <w:r w:rsidRPr="00766353">
        <w:rPr>
          <w:rFonts w:ascii="Palatino Linotype" w:hAnsi="Palatino Linotype" w:cs="Arial"/>
        </w:rPr>
        <w:t>.</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sz w:val="28"/>
        </w:rPr>
      </w:pPr>
      <w:r w:rsidRPr="00766353">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rPr>
      </w:pPr>
    </w:p>
    <w:p w:rsidR="004813E0" w:rsidRPr="00766353" w:rsidRDefault="004813E0" w:rsidP="00B574C9">
      <w:pPr>
        <w:pStyle w:val="Prrafodelista"/>
        <w:autoSpaceDE w:val="0"/>
        <w:autoSpaceDN w:val="0"/>
        <w:adjustRightInd w:val="0"/>
        <w:spacing w:line="360" w:lineRule="auto"/>
        <w:ind w:left="0"/>
        <w:jc w:val="both"/>
        <w:rPr>
          <w:rFonts w:ascii="Palatino Linotype" w:hAnsi="Palatino Linotype" w:cs="Arial"/>
          <w:b/>
          <w:sz w:val="28"/>
        </w:rPr>
      </w:pP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b/>
          <w:sz w:val="28"/>
        </w:rPr>
      </w:pPr>
      <w:r w:rsidRPr="00766353">
        <w:rPr>
          <w:rFonts w:ascii="Palatino Linotype" w:hAnsi="Palatino Linotype" w:cs="Arial"/>
          <w:b/>
          <w:sz w:val="28"/>
        </w:rPr>
        <w:t>QUINTO. Estudio y resolución del asunto.</w:t>
      </w:r>
    </w:p>
    <w:p w:rsidR="00B574C9" w:rsidRPr="00766353" w:rsidRDefault="00B574C9" w:rsidP="00B574C9">
      <w:pPr>
        <w:pStyle w:val="Prrafodelista"/>
        <w:autoSpaceDE w:val="0"/>
        <w:autoSpaceDN w:val="0"/>
        <w:adjustRightInd w:val="0"/>
        <w:spacing w:line="360" w:lineRule="auto"/>
        <w:ind w:left="0"/>
        <w:jc w:val="both"/>
        <w:rPr>
          <w:rFonts w:ascii="Palatino Linotype" w:hAnsi="Palatino Linotype" w:cs="Arial"/>
        </w:rPr>
      </w:pPr>
      <w:r w:rsidRPr="00766353">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574C9" w:rsidRPr="00766353" w:rsidRDefault="00B574C9"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 xml:space="preserve">Con el propósito de resolver el presente medio de impugnación, es conveniente recordar que la parte Recurrente solicitó al Sujeto Obligado que se le proporcionara vía </w:t>
      </w:r>
      <w:r w:rsidRPr="00766353">
        <w:rPr>
          <w:rFonts w:ascii="Palatino Linotype" w:hAnsi="Palatino Linotype" w:cs="Arial"/>
          <w:sz w:val="24"/>
        </w:rPr>
        <w:t>Sistema de Acceso a la Información Mexiquense</w:t>
      </w:r>
      <w:r w:rsidRPr="00766353">
        <w:rPr>
          <w:rFonts w:ascii="Palatino Linotype" w:hAnsi="Palatino Linotype"/>
          <w:sz w:val="24"/>
          <w:szCs w:val="24"/>
        </w:rPr>
        <w:t xml:space="preserve"> (SAIMEX), lo siguiente:</w:t>
      </w:r>
    </w:p>
    <w:p w:rsidR="00B574C9" w:rsidRPr="00766353" w:rsidRDefault="00B574C9" w:rsidP="00B574C9">
      <w:pPr>
        <w:spacing w:after="0" w:line="360" w:lineRule="auto"/>
        <w:jc w:val="both"/>
        <w:rPr>
          <w:rFonts w:ascii="Palatino Linotype" w:hAnsi="Palatino Linotype"/>
          <w:sz w:val="24"/>
          <w:szCs w:val="24"/>
        </w:rPr>
      </w:pPr>
    </w:p>
    <w:p w:rsidR="00E2277A" w:rsidRPr="00766353" w:rsidRDefault="00E2277A" w:rsidP="00B574C9">
      <w:pPr>
        <w:spacing w:after="0" w:line="360" w:lineRule="auto"/>
        <w:jc w:val="both"/>
        <w:rPr>
          <w:rFonts w:ascii="Palatino Linotype" w:hAnsi="Palatino Linotype"/>
          <w:sz w:val="24"/>
          <w:szCs w:val="24"/>
        </w:rPr>
      </w:pPr>
      <w:r w:rsidRPr="00766353">
        <w:rPr>
          <w:rFonts w:ascii="Palatino Linotype" w:hAnsi="Palatino Linotype"/>
          <w:sz w:val="24"/>
          <w:szCs w:val="24"/>
        </w:rPr>
        <w:t>De Directores a Comisionados de dos mil diecinueve a dos mil veintidós lo siguiente:</w:t>
      </w:r>
    </w:p>
    <w:p w:rsidR="00E2277A" w:rsidRPr="00766353" w:rsidRDefault="00E2277A" w:rsidP="00E2277A">
      <w:pPr>
        <w:pStyle w:val="Prrafodelista"/>
        <w:numPr>
          <w:ilvl w:val="0"/>
          <w:numId w:val="2"/>
        </w:numPr>
        <w:spacing w:line="360" w:lineRule="auto"/>
        <w:jc w:val="both"/>
        <w:rPr>
          <w:rFonts w:ascii="Palatino Linotype" w:hAnsi="Palatino Linotype"/>
        </w:rPr>
      </w:pPr>
      <w:r w:rsidRPr="00766353">
        <w:rPr>
          <w:rFonts w:ascii="Palatino Linotype" w:eastAsiaTheme="minorHAnsi" w:hAnsi="Palatino Linotype" w:cstheme="minorBidi"/>
          <w:szCs w:val="22"/>
          <w:lang w:val="es-MX" w:eastAsia="en-US"/>
        </w:rPr>
        <w:t>Recibos de nómina;</w:t>
      </w:r>
    </w:p>
    <w:p w:rsidR="00E2277A" w:rsidRPr="00766353" w:rsidRDefault="00E2277A" w:rsidP="00E2277A">
      <w:pPr>
        <w:pStyle w:val="Prrafodelista"/>
        <w:numPr>
          <w:ilvl w:val="0"/>
          <w:numId w:val="2"/>
        </w:numPr>
        <w:spacing w:line="360" w:lineRule="auto"/>
        <w:jc w:val="both"/>
        <w:rPr>
          <w:rFonts w:ascii="Palatino Linotype" w:hAnsi="Palatino Linotype"/>
        </w:rPr>
      </w:pPr>
      <w:r w:rsidRPr="00766353">
        <w:rPr>
          <w:rFonts w:ascii="Palatino Linotype" w:eastAsiaTheme="minorHAnsi" w:hAnsi="Palatino Linotype" w:cstheme="minorBidi"/>
          <w:szCs w:val="22"/>
          <w:lang w:val="es-MX" w:eastAsia="en-US"/>
        </w:rPr>
        <w:t>Oficios, notas informativas, memos, circulares firmados por todos los Comisionados y Directores generales, Directores de área, Jefes de Departamentos, Coordinadores;</w:t>
      </w:r>
    </w:p>
    <w:p w:rsidR="00E2277A" w:rsidRPr="00766353" w:rsidRDefault="00E2277A" w:rsidP="00E2277A">
      <w:pPr>
        <w:pStyle w:val="Prrafodelista"/>
        <w:numPr>
          <w:ilvl w:val="0"/>
          <w:numId w:val="2"/>
        </w:numPr>
        <w:spacing w:line="360" w:lineRule="auto"/>
        <w:jc w:val="both"/>
        <w:rPr>
          <w:rFonts w:ascii="Palatino Linotype" w:hAnsi="Palatino Linotype"/>
        </w:rPr>
      </w:pPr>
      <w:r w:rsidRPr="00766353">
        <w:rPr>
          <w:rFonts w:ascii="Palatino Linotype" w:eastAsiaTheme="minorHAnsi" w:hAnsi="Palatino Linotype" w:cstheme="minorBidi"/>
          <w:szCs w:val="22"/>
          <w:lang w:val="es-MX" w:eastAsia="en-US"/>
        </w:rPr>
        <w:t xml:space="preserve">Currículum; </w:t>
      </w:r>
    </w:p>
    <w:p w:rsidR="00E2277A" w:rsidRPr="00766353" w:rsidRDefault="00E2277A" w:rsidP="00E2277A">
      <w:pPr>
        <w:pStyle w:val="Prrafodelista"/>
        <w:numPr>
          <w:ilvl w:val="0"/>
          <w:numId w:val="2"/>
        </w:numPr>
        <w:spacing w:line="360" w:lineRule="auto"/>
        <w:jc w:val="both"/>
        <w:rPr>
          <w:rFonts w:ascii="Palatino Linotype" w:hAnsi="Palatino Linotype"/>
        </w:rPr>
      </w:pPr>
      <w:r w:rsidRPr="00766353">
        <w:rPr>
          <w:rFonts w:ascii="Palatino Linotype" w:eastAsiaTheme="minorHAnsi" w:hAnsi="Palatino Linotype" w:cstheme="minorBidi"/>
          <w:szCs w:val="22"/>
          <w:lang w:val="es-MX" w:eastAsia="en-US"/>
        </w:rPr>
        <w:t>Comprobantes de máximo grado de estudios; y</w:t>
      </w:r>
    </w:p>
    <w:p w:rsidR="00E2277A" w:rsidRPr="00766353" w:rsidRDefault="00E2277A" w:rsidP="00654286">
      <w:pPr>
        <w:pStyle w:val="Prrafodelista"/>
        <w:numPr>
          <w:ilvl w:val="0"/>
          <w:numId w:val="2"/>
        </w:numPr>
        <w:spacing w:line="360" w:lineRule="auto"/>
        <w:jc w:val="both"/>
        <w:rPr>
          <w:rFonts w:ascii="Palatino Linotype" w:hAnsi="Palatino Linotype"/>
        </w:rPr>
      </w:pPr>
      <w:r w:rsidRPr="00766353">
        <w:rPr>
          <w:rFonts w:ascii="Palatino Linotype" w:eastAsiaTheme="minorHAnsi" w:hAnsi="Palatino Linotype" w:cstheme="minorBidi"/>
          <w:szCs w:val="22"/>
          <w:lang w:val="es-MX" w:eastAsia="en-US"/>
        </w:rPr>
        <w:lastRenderedPageBreak/>
        <w:t>Certificaciones de Competencia.</w:t>
      </w:r>
    </w:p>
    <w:p w:rsidR="00B574C9" w:rsidRPr="00766353" w:rsidRDefault="00E2277A" w:rsidP="00E2277A">
      <w:pPr>
        <w:pStyle w:val="Prrafodelista"/>
        <w:spacing w:line="360" w:lineRule="auto"/>
        <w:ind w:left="927"/>
        <w:jc w:val="both"/>
        <w:rPr>
          <w:rFonts w:ascii="Palatino Linotype" w:hAnsi="Palatino Linotype"/>
        </w:rPr>
      </w:pPr>
      <w:r w:rsidRPr="00766353">
        <w:rPr>
          <w:rFonts w:ascii="Palatino Linotype" w:eastAsiaTheme="minorHAnsi" w:hAnsi="Palatino Linotype" w:cstheme="minorBidi"/>
          <w:szCs w:val="22"/>
          <w:lang w:val="es-MX" w:eastAsia="en-US"/>
        </w:rPr>
        <w:t xml:space="preserve"> </w:t>
      </w:r>
    </w:p>
    <w:p w:rsidR="00B574C9" w:rsidRPr="00766353" w:rsidRDefault="00B574C9" w:rsidP="00B574C9">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r w:rsidRPr="00766353">
        <w:rPr>
          <w:rFonts w:ascii="Palatino Linotype" w:eastAsia="Arial Unicode MS" w:hAnsi="Palatino Linotype" w:cs="Arial"/>
          <w:sz w:val="24"/>
          <w:szCs w:val="24"/>
        </w:rPr>
        <w:t xml:space="preserve">En atención al requerimiento de información planteado, </w:t>
      </w:r>
      <w:r w:rsidRPr="00766353">
        <w:rPr>
          <w:rFonts w:ascii="Palatino Linotype" w:eastAsia="Arial Unicode MS" w:hAnsi="Palatino Linotype" w:cs="Arial"/>
          <w:bCs/>
          <w:sz w:val="24"/>
          <w:szCs w:val="24"/>
        </w:rPr>
        <w:t>el Sujeto Obligado adjuntó el archivo electrónico denominado</w:t>
      </w:r>
      <w:r w:rsidRPr="00766353">
        <w:rPr>
          <w:rFonts w:ascii="Palatino Linotype" w:eastAsia="Arial Unicode MS" w:hAnsi="Palatino Linotype" w:cs="Arial"/>
          <w:sz w:val="24"/>
          <w:szCs w:val="24"/>
        </w:rPr>
        <w:t xml:space="preserve"> </w:t>
      </w:r>
      <w:r w:rsidRPr="00766353">
        <w:rPr>
          <w:rFonts w:ascii="Palatino Linotype" w:hAnsi="Palatino Linotype" w:cs="Arial"/>
          <w:sz w:val="24"/>
          <w:szCs w:val="24"/>
        </w:rPr>
        <w:t>“</w:t>
      </w:r>
      <w:r w:rsidR="0053402E" w:rsidRPr="00766353">
        <w:rPr>
          <w:rFonts w:ascii="Palatino Linotype" w:hAnsi="Palatino Linotype" w:cs="Arial"/>
          <w:i/>
          <w:sz w:val="24"/>
          <w:szCs w:val="24"/>
        </w:rPr>
        <w:t>RespuestaSolicitud00937.2022.zip</w:t>
      </w:r>
      <w:r w:rsidRPr="00766353">
        <w:rPr>
          <w:rFonts w:ascii="Palatino Linotype" w:hAnsi="Palatino Linotype" w:cs="Arial"/>
          <w:i/>
          <w:sz w:val="24"/>
          <w:szCs w:val="24"/>
        </w:rPr>
        <w:t>”</w:t>
      </w:r>
      <w:r w:rsidRPr="00766353">
        <w:rPr>
          <w:rFonts w:ascii="Palatino Linotype" w:hAnsi="Palatino Linotype" w:cs="Arial"/>
          <w:sz w:val="24"/>
          <w:szCs w:val="24"/>
        </w:rPr>
        <w:t>;</w:t>
      </w:r>
      <w:r w:rsidRPr="00766353">
        <w:rPr>
          <w:rFonts w:ascii="Palatino Linotype" w:eastAsia="Arial Unicode MS" w:hAnsi="Palatino Linotype" w:cs="Arial"/>
          <w:sz w:val="24"/>
          <w:szCs w:val="24"/>
        </w:rPr>
        <w:t xml:space="preserve"> mismo que se describe a continuación:</w:t>
      </w:r>
    </w:p>
    <w:p w:rsidR="00B574C9" w:rsidRPr="00766353" w:rsidRDefault="00B574C9" w:rsidP="00B574C9">
      <w:pPr>
        <w:spacing w:after="0" w:line="360" w:lineRule="auto"/>
        <w:jc w:val="both"/>
        <w:rPr>
          <w:rFonts w:ascii="Palatino Linotype" w:eastAsia="Arial Unicode MS" w:hAnsi="Palatino Linotype" w:cs="Arial"/>
          <w:sz w:val="24"/>
          <w:szCs w:val="24"/>
        </w:rPr>
      </w:pPr>
    </w:p>
    <w:p w:rsidR="0053402E" w:rsidRPr="00766353" w:rsidRDefault="0053402E" w:rsidP="0053402E">
      <w:pPr>
        <w:pStyle w:val="Prrafodelista"/>
        <w:numPr>
          <w:ilvl w:val="0"/>
          <w:numId w:val="3"/>
        </w:numPr>
        <w:spacing w:line="360" w:lineRule="auto"/>
        <w:jc w:val="both"/>
        <w:rPr>
          <w:rFonts w:ascii="Palatino Linotype" w:eastAsia="Arial Unicode MS" w:hAnsi="Palatino Linotype" w:cs="Arial"/>
        </w:rPr>
      </w:pPr>
      <w:r w:rsidRPr="00766353">
        <w:rPr>
          <w:rFonts w:ascii="Palatino Linotype" w:hAnsi="Palatino Linotype" w:cs="Arial"/>
          <w:b/>
          <w:bCs/>
        </w:rPr>
        <w:t>RespuestaSolicitud00937.2022.zip</w:t>
      </w:r>
      <w:r w:rsidR="00B574C9" w:rsidRPr="00766353">
        <w:rPr>
          <w:rFonts w:ascii="Palatino Linotype" w:eastAsia="Arial Unicode MS" w:hAnsi="Palatino Linotype" w:cs="Arial"/>
          <w:b/>
          <w:bCs/>
        </w:rPr>
        <w:t>:</w:t>
      </w:r>
      <w:r w:rsidR="00B574C9" w:rsidRPr="00766353">
        <w:rPr>
          <w:rFonts w:ascii="Palatino Linotype" w:eastAsia="Arial Unicode MS" w:hAnsi="Palatino Linotype" w:cs="Arial"/>
        </w:rPr>
        <w:t xml:space="preserve"> Documento </w:t>
      </w:r>
      <w:r w:rsidRPr="00766353">
        <w:rPr>
          <w:rFonts w:ascii="Palatino Linotype" w:eastAsia="Arial Unicode MS" w:hAnsi="Palatino Linotype" w:cs="Arial"/>
        </w:rPr>
        <w:t>Zip que contiene los siguientes documentos:</w:t>
      </w:r>
    </w:p>
    <w:p w:rsidR="001A644A" w:rsidRPr="00766353" w:rsidRDefault="0053402E" w:rsidP="005B1BF7">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Documento consistente en dieciocho</w:t>
      </w:r>
      <w:r w:rsidR="00B574C9" w:rsidRPr="00766353">
        <w:rPr>
          <w:rFonts w:ascii="Palatino Linotype" w:eastAsia="Arial Unicode MS" w:hAnsi="Palatino Linotype" w:cs="Arial"/>
        </w:rPr>
        <w:t xml:space="preserve"> (</w:t>
      </w:r>
      <w:r w:rsidRPr="00766353">
        <w:rPr>
          <w:rFonts w:ascii="Palatino Linotype" w:eastAsia="Arial Unicode MS" w:hAnsi="Palatino Linotype" w:cs="Arial"/>
        </w:rPr>
        <w:t>18</w:t>
      </w:r>
      <w:r w:rsidR="00B574C9" w:rsidRPr="00766353">
        <w:rPr>
          <w:rFonts w:ascii="Palatino Linotype" w:eastAsia="Arial Unicode MS" w:hAnsi="Palatino Linotype" w:cs="Arial"/>
        </w:rPr>
        <w:t xml:space="preserve">) fojas, de fecha </w:t>
      </w:r>
      <w:r w:rsidRPr="00766353">
        <w:rPr>
          <w:rFonts w:ascii="Palatino Linotype" w:eastAsia="Arial Unicode MS" w:hAnsi="Palatino Linotype" w:cs="Arial"/>
        </w:rPr>
        <w:t>primero</w:t>
      </w:r>
      <w:r w:rsidR="00B574C9" w:rsidRPr="00766353">
        <w:rPr>
          <w:rFonts w:ascii="Palatino Linotype" w:eastAsia="Arial Unicode MS" w:hAnsi="Palatino Linotype" w:cs="Arial"/>
        </w:rPr>
        <w:t xml:space="preserve"> de </w:t>
      </w:r>
      <w:r w:rsidRPr="00766353">
        <w:rPr>
          <w:rFonts w:ascii="Palatino Linotype" w:eastAsia="Arial Unicode MS" w:hAnsi="Palatino Linotype" w:cs="Arial"/>
        </w:rPr>
        <w:t>septiembre</w:t>
      </w:r>
      <w:r w:rsidR="00B574C9" w:rsidRPr="00766353">
        <w:rPr>
          <w:rFonts w:ascii="Palatino Linotype" w:eastAsia="Arial Unicode MS" w:hAnsi="Palatino Linotype" w:cs="Arial"/>
        </w:rPr>
        <w:t xml:space="preserve"> de dos mil veintidós, a través del cual </w:t>
      </w:r>
      <w:r w:rsidRPr="00766353">
        <w:rPr>
          <w:rFonts w:ascii="Palatino Linotype" w:eastAsia="Arial Unicode MS" w:hAnsi="Palatino Linotype" w:cs="Arial"/>
        </w:rPr>
        <w:t>e</w:t>
      </w:r>
      <w:r w:rsidR="00B574C9" w:rsidRPr="00766353">
        <w:rPr>
          <w:rFonts w:ascii="Palatino Linotype" w:eastAsia="Arial Unicode MS" w:hAnsi="Palatino Linotype" w:cs="Arial"/>
        </w:rPr>
        <w:t xml:space="preserve">l Titular de la Unidad de Transparencia, manifestó al solicitante que con base </w:t>
      </w:r>
      <w:r w:rsidRPr="00766353">
        <w:rPr>
          <w:rFonts w:ascii="Palatino Linotype" w:eastAsia="Arial Unicode MS" w:hAnsi="Palatino Linotype" w:cs="Arial"/>
        </w:rPr>
        <w:t xml:space="preserve">a los </w:t>
      </w:r>
      <w:r w:rsidR="001A644A" w:rsidRPr="00766353">
        <w:rPr>
          <w:rFonts w:ascii="Palatino Linotype" w:eastAsia="Arial Unicode MS" w:hAnsi="Palatino Linotype" w:cs="Arial"/>
        </w:rPr>
        <w:t>memorándums</w:t>
      </w:r>
      <w:r w:rsidRPr="00766353">
        <w:rPr>
          <w:rFonts w:ascii="Palatino Linotype" w:eastAsia="Arial Unicode MS" w:hAnsi="Palatino Linotype" w:cs="Arial"/>
        </w:rPr>
        <w:t xml:space="preserve"> de los Servidores </w:t>
      </w:r>
      <w:r w:rsidR="001A644A" w:rsidRPr="00766353">
        <w:rPr>
          <w:rFonts w:ascii="Palatino Linotype" w:eastAsia="Arial Unicode MS" w:hAnsi="Palatino Linotype" w:cs="Arial"/>
        </w:rPr>
        <w:t>Públicos</w:t>
      </w:r>
      <w:r w:rsidRPr="00766353">
        <w:rPr>
          <w:rFonts w:ascii="Palatino Linotype" w:eastAsia="Arial Unicode MS" w:hAnsi="Palatino Linotype" w:cs="Arial"/>
        </w:rPr>
        <w:t xml:space="preserve"> Habilitados de las diversas Direcciones</w:t>
      </w:r>
      <w:r w:rsidR="001A644A" w:rsidRPr="00766353">
        <w:rPr>
          <w:rFonts w:ascii="Palatino Linotype" w:eastAsia="Arial Unicode MS" w:hAnsi="Palatino Linotype" w:cs="Arial"/>
        </w:rPr>
        <w:t xml:space="preserve"> y Ponencias de los Comisionados informaron el contenido del soporte documental asciende</w:t>
      </w:r>
      <w:r w:rsidR="00CF6511" w:rsidRPr="00766353">
        <w:rPr>
          <w:rFonts w:ascii="Palatino Linotype" w:eastAsia="Arial Unicode MS" w:hAnsi="Palatino Linotype" w:cs="Arial"/>
        </w:rPr>
        <w:t xml:space="preserve"> de la siguiente forma</w:t>
      </w:r>
      <w:r w:rsidR="001A644A" w:rsidRPr="00766353">
        <w:rPr>
          <w:rFonts w:ascii="Palatino Linotype" w:eastAsia="Arial Unicode MS" w:hAnsi="Palatino Linotype" w:cs="Arial"/>
        </w:rPr>
        <w:t>:</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w:t>
      </w:r>
      <w:r w:rsidRPr="00766353">
        <w:rPr>
          <w:rFonts w:ascii="Palatino Linotype" w:hAnsi="Palatino Linotype" w:cs="Palatino Linotype"/>
          <w:sz w:val="23"/>
          <w:szCs w:val="23"/>
        </w:rPr>
        <w:t xml:space="preserve"> Dirección General de Administración y Finanzas, </w:t>
      </w:r>
      <w:r w:rsidRPr="00766353">
        <w:rPr>
          <w:rFonts w:ascii="Palatino Linotype" w:hAnsi="Palatino Linotype" w:cs="Palatino Linotype,Bold"/>
          <w:b/>
          <w:bCs/>
          <w:sz w:val="23"/>
          <w:szCs w:val="23"/>
        </w:rPr>
        <w:t>4.53GB;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Dirección General de Transparencia Acceso a la Información Pública y Gobierno Abierto, </w:t>
      </w:r>
      <w:r w:rsidRPr="00766353">
        <w:rPr>
          <w:rFonts w:ascii="Palatino Linotype" w:hAnsi="Palatino Linotype" w:cs="Palatino Linotype,Bold"/>
          <w:b/>
          <w:bCs/>
          <w:sz w:val="23"/>
          <w:szCs w:val="23"/>
        </w:rPr>
        <w:t>861.13 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Dirección General de Capacitación y Certificación, </w:t>
      </w:r>
      <w:r w:rsidRPr="00766353">
        <w:rPr>
          <w:rFonts w:ascii="Palatino Linotype" w:hAnsi="Palatino Linotype" w:cs="Palatino Linotype,Bold"/>
          <w:b/>
          <w:bCs/>
          <w:sz w:val="23"/>
          <w:szCs w:val="23"/>
        </w:rPr>
        <w:t>666MB;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Dirección de Archivo y Gestión Documental, </w:t>
      </w:r>
      <w:r w:rsidRPr="00766353">
        <w:rPr>
          <w:rFonts w:ascii="Palatino Linotype" w:hAnsi="Palatino Linotype" w:cs="Palatino Linotype,Bold"/>
          <w:b/>
          <w:bCs/>
          <w:sz w:val="23"/>
          <w:szCs w:val="23"/>
        </w:rPr>
        <w:t>91.4MB;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Dirección General de Informática, </w:t>
      </w:r>
      <w:r w:rsidRPr="00766353">
        <w:rPr>
          <w:rFonts w:ascii="Palatino Linotype" w:hAnsi="Palatino Linotype" w:cs="Palatino Linotype,Bold"/>
          <w:b/>
          <w:bCs/>
          <w:sz w:val="23"/>
          <w:szCs w:val="23"/>
        </w:rPr>
        <w:t>603.6MB;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Dirección General de Protección de Datos Personales, </w:t>
      </w:r>
      <w:r w:rsidRPr="00766353">
        <w:rPr>
          <w:rFonts w:ascii="Palatino Linotype" w:hAnsi="Palatino Linotype" w:cs="Palatino Linotype,Bold"/>
          <w:b/>
          <w:bCs/>
          <w:sz w:val="23"/>
          <w:szCs w:val="23"/>
        </w:rPr>
        <w:t>4.8GB;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Ponencia de la Comisionada Guadalupe Ramírez Peña, </w:t>
      </w:r>
      <w:r w:rsidRPr="00766353">
        <w:rPr>
          <w:rFonts w:ascii="Palatino Linotype" w:hAnsi="Palatino Linotype" w:cs="Palatino Linotype,Bold"/>
          <w:b/>
          <w:bCs/>
          <w:sz w:val="23"/>
          <w:szCs w:val="23"/>
        </w:rPr>
        <w:t>50.3MB;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Ponencia del Comisionado Presidente José Martínez Vilchis, </w:t>
      </w:r>
      <w:r w:rsidRPr="00766353">
        <w:rPr>
          <w:rFonts w:ascii="Palatino Linotype" w:hAnsi="Palatino Linotype" w:cs="Palatino Linotype,Bold"/>
          <w:b/>
          <w:bCs/>
          <w:sz w:val="23"/>
          <w:szCs w:val="23"/>
        </w:rPr>
        <w:t>239MB;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lastRenderedPageBreak/>
        <w:t xml:space="preserve"> </w:t>
      </w:r>
      <w:r w:rsidRPr="00766353">
        <w:rPr>
          <w:rFonts w:ascii="Palatino Linotype" w:hAnsi="Palatino Linotype" w:cs="Palatino Linotype"/>
          <w:sz w:val="23"/>
          <w:szCs w:val="23"/>
        </w:rPr>
        <w:t xml:space="preserve">Ponencia del Comisionado Luis Gustavo Parra Noriega, </w:t>
      </w:r>
      <w:r w:rsidRPr="00766353">
        <w:rPr>
          <w:rFonts w:ascii="Palatino Linotype" w:hAnsi="Palatino Linotype" w:cs="Palatino Linotype,Bold"/>
          <w:b/>
          <w:bCs/>
          <w:sz w:val="23"/>
          <w:szCs w:val="23"/>
        </w:rPr>
        <w:t>424MB;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Ponencia de la Comisionada María del Rosario Mejía Ayala, </w:t>
      </w:r>
      <w:r w:rsidRPr="00766353">
        <w:rPr>
          <w:rFonts w:ascii="Palatino Linotype" w:hAnsi="Palatino Linotype" w:cs="Palatino Linotype,Bold"/>
          <w:b/>
          <w:bCs/>
          <w:sz w:val="23"/>
          <w:szCs w:val="23"/>
        </w:rPr>
        <w:t>38.0MB;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Ponencia de la Comisionada Sharon Cristina Morales Martínez, </w:t>
      </w:r>
      <w:r w:rsidRPr="00766353">
        <w:rPr>
          <w:rFonts w:ascii="Palatino Linotype" w:hAnsi="Palatino Linotype" w:cs="Palatino Linotype,Bold"/>
          <w:b/>
          <w:bCs/>
          <w:sz w:val="23"/>
          <w:szCs w:val="23"/>
        </w:rPr>
        <w:t>45.3MB;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Oficina de la Presidencia de este Instituto, </w:t>
      </w:r>
      <w:r w:rsidRPr="00766353">
        <w:rPr>
          <w:rFonts w:ascii="Palatino Linotype" w:hAnsi="Palatino Linotype" w:cs="Palatino Linotype,Bold"/>
          <w:b/>
          <w:bCs/>
          <w:sz w:val="23"/>
          <w:szCs w:val="23"/>
        </w:rPr>
        <w:t>241MB;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Contraloría Interna y Órgano de Control y Vigilancia, </w:t>
      </w:r>
      <w:r w:rsidRPr="00766353">
        <w:rPr>
          <w:rFonts w:ascii="Palatino Linotype" w:hAnsi="Palatino Linotype" w:cs="Palatino Linotype,Bold"/>
          <w:b/>
          <w:bCs/>
          <w:sz w:val="23"/>
          <w:szCs w:val="23"/>
        </w:rPr>
        <w:t>63.86GB;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Dirección General Jurídica y de Verificación, </w:t>
      </w:r>
      <w:r w:rsidRPr="00766353">
        <w:rPr>
          <w:rFonts w:ascii="Palatino Linotype" w:hAnsi="Palatino Linotype" w:cs="Palatino Linotype,Bold"/>
          <w:b/>
          <w:bCs/>
          <w:sz w:val="23"/>
          <w:szCs w:val="23"/>
        </w:rPr>
        <w:t>2.200GB;</w:t>
      </w:r>
    </w:p>
    <w:p w:rsidR="001A644A" w:rsidRPr="00766353" w:rsidRDefault="001A644A" w:rsidP="001A644A">
      <w:pPr>
        <w:autoSpaceDE w:val="0"/>
        <w:autoSpaceDN w:val="0"/>
        <w:adjustRightInd w:val="0"/>
        <w:spacing w:after="0" w:line="360" w:lineRule="auto"/>
        <w:ind w:left="1134"/>
        <w:jc w:val="both"/>
        <w:rPr>
          <w:rFonts w:ascii="Palatino Linotype" w:hAnsi="Palatino Linotype" w:cs="Palatino Linotype,Bold"/>
          <w:b/>
          <w:bCs/>
          <w:sz w:val="23"/>
          <w:szCs w:val="23"/>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Secretaría Técnica del Pleno, </w:t>
      </w:r>
      <w:r w:rsidRPr="00766353">
        <w:rPr>
          <w:rFonts w:ascii="Palatino Linotype" w:hAnsi="Palatino Linotype" w:cs="Palatino Linotype,Bold"/>
          <w:b/>
          <w:bCs/>
          <w:sz w:val="23"/>
          <w:szCs w:val="23"/>
        </w:rPr>
        <w:t>4.62GB;</w:t>
      </w:r>
    </w:p>
    <w:p w:rsidR="001A644A" w:rsidRPr="00766353" w:rsidRDefault="001A644A" w:rsidP="001A644A">
      <w:pPr>
        <w:pStyle w:val="Prrafodelista"/>
        <w:spacing w:line="360" w:lineRule="auto"/>
        <w:ind w:left="1134"/>
        <w:jc w:val="both"/>
        <w:rPr>
          <w:rFonts w:ascii="Palatino Linotype" w:eastAsia="Arial Unicode MS" w:hAnsi="Palatino Linotype" w:cs="Arial"/>
        </w:rPr>
      </w:pPr>
      <w:r w:rsidRPr="00766353">
        <w:rPr>
          <w:rFonts w:ascii="Palatino Linotype" w:hAnsi="Palatino Linotype" w:cs="Symbol"/>
          <w:sz w:val="23"/>
          <w:szCs w:val="23"/>
        </w:rPr>
        <w:t xml:space="preserve"> </w:t>
      </w:r>
      <w:r w:rsidRPr="00766353">
        <w:rPr>
          <w:rFonts w:ascii="Palatino Linotype" w:hAnsi="Palatino Linotype" w:cs="Palatino Linotype"/>
          <w:sz w:val="23"/>
          <w:szCs w:val="23"/>
        </w:rPr>
        <w:t xml:space="preserve">Unidad de Transparencia, </w:t>
      </w:r>
      <w:r w:rsidRPr="00766353">
        <w:rPr>
          <w:rFonts w:ascii="Palatino Linotype" w:hAnsi="Palatino Linotype" w:cs="Palatino Linotype,Bold"/>
          <w:b/>
          <w:bCs/>
          <w:sz w:val="23"/>
          <w:szCs w:val="23"/>
        </w:rPr>
        <w:t>1.50GB.</w:t>
      </w:r>
    </w:p>
    <w:p w:rsidR="00CF6511" w:rsidRPr="00766353" w:rsidRDefault="005B1BF7" w:rsidP="007977D6">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E</w:t>
      </w:r>
      <w:r w:rsidR="00B574C9" w:rsidRPr="00766353">
        <w:rPr>
          <w:rFonts w:ascii="Palatino Linotype" w:eastAsia="Arial Unicode MS" w:hAnsi="Palatino Linotype" w:cs="Arial"/>
        </w:rPr>
        <w:t>n el Acta Ducentésima Vigésima Primera Sesión Extraordinaria 2022, el Comité de Transparencia, en fecha 19 de abril de 2022, en el Acuerdo AT/CT/01/2022 aprobó el cambio de modalidad por lo que la información estará disponible in situ.</w:t>
      </w:r>
      <w:r w:rsidR="001F6F35" w:rsidRPr="00766353">
        <w:rPr>
          <w:rFonts w:ascii="Palatino Linotype" w:eastAsia="Arial Unicode MS" w:hAnsi="Palatino Linotype" w:cs="Arial"/>
        </w:rPr>
        <w:t xml:space="preserve"> </w:t>
      </w:r>
      <w:r w:rsidR="00CF6511" w:rsidRPr="00766353">
        <w:rPr>
          <w:rFonts w:ascii="Palatino Linotype" w:eastAsia="Arial Unicode MS" w:hAnsi="Palatino Linotype" w:cs="Arial"/>
        </w:rPr>
        <w:t>Por lo anterior se consultó con la Dirección de Informática a efecto de corroborar si era posible cargar la cantidad de la información referida a través de SAIMEX; sin embargo, la Dirección General de Informática informó que dicho cúmulo de información sobrepasa las capacidades técnicas del SAIMEX, llevando a cabo tal anotación en la Bitácora correspondiente.</w:t>
      </w:r>
    </w:p>
    <w:p w:rsidR="00CF6511" w:rsidRPr="00766353" w:rsidRDefault="00E704AB" w:rsidP="005B1BF7">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 xml:space="preserve">Documento consistente en </w:t>
      </w:r>
      <w:r w:rsidR="001D1081" w:rsidRPr="00766353">
        <w:rPr>
          <w:rFonts w:ascii="Palatino Linotype" w:eastAsia="Arial Unicode MS" w:hAnsi="Palatino Linotype" w:cs="Arial"/>
        </w:rPr>
        <w:t>cuatro</w:t>
      </w:r>
      <w:r w:rsidRPr="00766353">
        <w:rPr>
          <w:rFonts w:ascii="Palatino Linotype" w:eastAsia="Arial Unicode MS" w:hAnsi="Palatino Linotype" w:cs="Arial"/>
        </w:rPr>
        <w:t xml:space="preserve"> (0</w:t>
      </w:r>
      <w:r w:rsidR="001D1081" w:rsidRPr="00766353">
        <w:rPr>
          <w:rFonts w:ascii="Palatino Linotype" w:eastAsia="Arial Unicode MS" w:hAnsi="Palatino Linotype" w:cs="Arial"/>
        </w:rPr>
        <w:t>4</w:t>
      </w:r>
      <w:r w:rsidRPr="00766353">
        <w:rPr>
          <w:rFonts w:ascii="Palatino Linotype" w:eastAsia="Arial Unicode MS" w:hAnsi="Palatino Linotype" w:cs="Arial"/>
        </w:rPr>
        <w:t>) fojas, con memorándum número INFOEM/UT/30</w:t>
      </w:r>
      <w:r w:rsidR="001D1081" w:rsidRPr="00766353">
        <w:rPr>
          <w:rFonts w:ascii="Palatino Linotype" w:eastAsia="Arial Unicode MS" w:hAnsi="Palatino Linotype" w:cs="Arial"/>
        </w:rPr>
        <w:t>5</w:t>
      </w:r>
      <w:r w:rsidRPr="00766353">
        <w:rPr>
          <w:rFonts w:ascii="Palatino Linotype" w:eastAsia="Arial Unicode MS" w:hAnsi="Palatino Linotype" w:cs="Arial"/>
        </w:rPr>
        <w:t xml:space="preserve">/2022 de fecha </w:t>
      </w:r>
      <w:r w:rsidR="001D1081" w:rsidRPr="00766353">
        <w:rPr>
          <w:rFonts w:ascii="Palatino Linotype" w:eastAsia="Arial Unicode MS" w:hAnsi="Palatino Linotype" w:cs="Arial"/>
        </w:rPr>
        <w:t>veintinueve</w:t>
      </w:r>
      <w:r w:rsidRPr="00766353">
        <w:rPr>
          <w:rFonts w:ascii="Palatino Linotype" w:eastAsia="Arial Unicode MS" w:hAnsi="Palatino Linotype" w:cs="Arial"/>
        </w:rPr>
        <w:t xml:space="preserve"> de agosto de dos mil veintidós, a través del cual el Titular de la Unidad de Transparencia, solicitó al </w:t>
      </w:r>
      <w:r w:rsidR="001D1081" w:rsidRPr="00766353">
        <w:rPr>
          <w:rFonts w:ascii="Palatino Linotype" w:eastAsia="Arial Unicode MS" w:hAnsi="Palatino Linotype" w:cs="Arial"/>
        </w:rPr>
        <w:t>Director de Informática le informará si de acuerdo Al peso de los documentos de la información requerida en la solicitud de información</w:t>
      </w:r>
      <w:r w:rsidR="003D6315" w:rsidRPr="00766353">
        <w:rPr>
          <w:rFonts w:ascii="Palatino Linotype" w:eastAsia="Arial Unicode MS" w:hAnsi="Palatino Linotype" w:cs="Arial"/>
        </w:rPr>
        <w:t xml:space="preserve"> 00937/INFOEM/IP/2022</w:t>
      </w:r>
      <w:r w:rsidR="001D1081" w:rsidRPr="00766353">
        <w:rPr>
          <w:rFonts w:ascii="Palatino Linotype" w:eastAsia="Arial Unicode MS" w:hAnsi="Palatino Linotype" w:cs="Arial"/>
        </w:rPr>
        <w:t xml:space="preserve"> era posible realizar la </w:t>
      </w:r>
      <w:r w:rsidR="003D6315" w:rsidRPr="00766353">
        <w:rPr>
          <w:rFonts w:ascii="Palatino Linotype" w:eastAsia="Arial Unicode MS" w:hAnsi="Palatino Linotype" w:cs="Arial"/>
        </w:rPr>
        <w:t>carga de la información a través del SAIMEX.</w:t>
      </w:r>
    </w:p>
    <w:p w:rsidR="001F6F35" w:rsidRPr="00766353" w:rsidRDefault="001F6F35" w:rsidP="001F6F35">
      <w:pPr>
        <w:pStyle w:val="Prrafodelista"/>
        <w:spacing w:line="360" w:lineRule="auto"/>
        <w:ind w:left="720"/>
        <w:jc w:val="both"/>
        <w:rPr>
          <w:rFonts w:ascii="Palatino Linotype" w:eastAsia="Arial Unicode MS" w:hAnsi="Palatino Linotype" w:cs="Arial"/>
        </w:rPr>
      </w:pPr>
    </w:p>
    <w:p w:rsidR="001F6F35" w:rsidRPr="00766353" w:rsidRDefault="001F6F35" w:rsidP="001F6F35">
      <w:pPr>
        <w:pStyle w:val="Prrafodelista"/>
        <w:spacing w:line="360" w:lineRule="auto"/>
        <w:ind w:left="720"/>
        <w:jc w:val="both"/>
        <w:rPr>
          <w:rFonts w:ascii="Palatino Linotype" w:eastAsia="Arial Unicode MS" w:hAnsi="Palatino Linotype" w:cs="Arial"/>
        </w:rPr>
      </w:pPr>
    </w:p>
    <w:p w:rsidR="001D1081" w:rsidRPr="00766353" w:rsidRDefault="001D1081" w:rsidP="005B1BF7">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Documento consistente en dieciocho (18) fojas, de fecha primero de septiembre de dos mil veintidós, a través del cual el Titular de la Unidad de Transparencia, manifestó al solicitante que con base a los memorándums de los Servidores Públicos Habilitados de las diversas Direcciones y Ponencias de los Comisionados informaron</w:t>
      </w:r>
      <w:r w:rsidR="00666CBE" w:rsidRPr="00766353">
        <w:rPr>
          <w:rFonts w:ascii="Palatino Linotype" w:eastAsia="Arial Unicode MS" w:hAnsi="Palatino Linotype" w:cs="Arial"/>
        </w:rPr>
        <w:t>.</w:t>
      </w:r>
    </w:p>
    <w:p w:rsidR="00B574C9" w:rsidRPr="00766353" w:rsidRDefault="00666CBE" w:rsidP="005B1BF7">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Documento consistente en cuarenta (40) fojas,</w:t>
      </w:r>
      <w:r w:rsidR="005367BE" w:rsidRPr="00766353">
        <w:rPr>
          <w:rFonts w:ascii="Palatino Linotype" w:eastAsia="Arial Unicode MS" w:hAnsi="Palatino Linotype" w:cs="Arial"/>
        </w:rPr>
        <w:t xml:space="preserve"> el</w:t>
      </w:r>
      <w:r w:rsidRPr="00766353">
        <w:rPr>
          <w:rFonts w:ascii="Palatino Linotype" w:eastAsia="Arial Unicode MS" w:hAnsi="Palatino Linotype" w:cs="Arial"/>
        </w:rPr>
        <w:t xml:space="preserve"> cual contiene el Acta número ACT/INFOEM/EXT/COMT/28ª/2022, de la Vigésima Octava Sesión Ordinaria del Comité de Transparencia, de fecha treinta y uno de agosto de dos mil veintidós, a través de la cual </w:t>
      </w:r>
      <w:r w:rsidRPr="00766353">
        <w:rPr>
          <w:rFonts w:ascii="Palatino Linotype" w:eastAsia="Arial Unicode MS" w:hAnsi="Palatino Linotype" w:cs="Arial"/>
          <w:b/>
          <w:u w:val="single"/>
        </w:rPr>
        <w:t>se confirma el cambio de modalidad de entrega</w:t>
      </w:r>
      <w:r w:rsidRPr="00766353">
        <w:rPr>
          <w:rFonts w:ascii="Palatino Linotype" w:eastAsia="Arial Unicode MS" w:hAnsi="Palatino Linotype" w:cs="Arial"/>
        </w:rPr>
        <w:t xml:space="preserve"> </w:t>
      </w:r>
      <w:r w:rsidR="00DC154C" w:rsidRPr="00766353">
        <w:rPr>
          <w:rFonts w:ascii="Palatino Linotype" w:eastAsia="Arial Unicode MS" w:hAnsi="Palatino Linotype" w:cs="Arial"/>
          <w:b/>
          <w:u w:val="single"/>
        </w:rPr>
        <w:t>a consulta directa in situ</w:t>
      </w:r>
      <w:r w:rsidR="00DC154C" w:rsidRPr="00766353">
        <w:rPr>
          <w:rFonts w:ascii="Palatino Linotype" w:eastAsia="Arial Unicode MS" w:hAnsi="Palatino Linotype" w:cs="Arial"/>
        </w:rPr>
        <w:t xml:space="preserve">, </w:t>
      </w:r>
      <w:r w:rsidRPr="00766353">
        <w:rPr>
          <w:rFonts w:ascii="Palatino Linotype" w:eastAsia="Arial Unicode MS" w:hAnsi="Palatino Linotype" w:cs="Arial"/>
        </w:rPr>
        <w:t>de la información requerida en la solicitud de información 00937/INFOEM/IP/2022, señalando asimismo horario, días y lugar de atención</w:t>
      </w:r>
      <w:r w:rsidR="00DC154C" w:rsidRPr="00766353">
        <w:rPr>
          <w:rFonts w:ascii="Palatino Linotype" w:eastAsia="Arial Unicode MS" w:hAnsi="Palatino Linotype" w:cs="Arial"/>
        </w:rPr>
        <w:t>, teniendo un plazo disponible de la información, durante un plazo mínimo de 60 días hábiles</w:t>
      </w:r>
      <w:r w:rsidRPr="00766353">
        <w:rPr>
          <w:rFonts w:ascii="Palatino Linotype" w:eastAsia="Arial Unicode MS" w:hAnsi="Palatino Linotype" w:cs="Arial"/>
        </w:rPr>
        <w:t>.</w:t>
      </w:r>
    </w:p>
    <w:p w:rsidR="005367BE" w:rsidRPr="00766353" w:rsidRDefault="005367BE" w:rsidP="005B1BF7">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Documento consistente en catorce (14) fojas, el cual contiene</w:t>
      </w:r>
      <w:r w:rsidR="00DD6BBD" w:rsidRPr="00766353">
        <w:rPr>
          <w:rFonts w:ascii="Palatino Linotype" w:eastAsia="Arial Unicode MS" w:hAnsi="Palatino Linotype" w:cs="Arial"/>
        </w:rPr>
        <w:t xml:space="preserve"> Acuerdo mediante el cual el Pleno del Instituto de Transparencia, Acceso a la Información Pública y Protección de Datos Personales del Estado de México y Municipios reanuda la celebración de las sesiones ordinarias y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y expide los Lineamientos para el regreso seguro a las actividades </w:t>
      </w:r>
      <w:r w:rsidR="00DD6BBD" w:rsidRPr="00766353">
        <w:rPr>
          <w:rFonts w:ascii="Palatino Linotype" w:eastAsia="Arial Unicode MS" w:hAnsi="Palatino Linotype" w:cs="Arial"/>
        </w:rPr>
        <w:lastRenderedPageBreak/>
        <w:t>que se desarrollan dentro de los inmuebles del Instituto, ante la situación generada por el virus SARS-CoV2 (COVID-19).</w:t>
      </w:r>
    </w:p>
    <w:p w:rsidR="00D03410" w:rsidRPr="00766353" w:rsidRDefault="00D03410" w:rsidP="005B1BF7">
      <w:pPr>
        <w:pStyle w:val="Prrafodelista"/>
        <w:numPr>
          <w:ilvl w:val="0"/>
          <w:numId w:val="8"/>
        </w:numPr>
        <w:spacing w:line="360" w:lineRule="auto"/>
        <w:jc w:val="both"/>
        <w:rPr>
          <w:rFonts w:ascii="Palatino Linotype" w:eastAsia="Arial Unicode MS" w:hAnsi="Palatino Linotype" w:cs="Arial"/>
        </w:rPr>
      </w:pPr>
      <w:r w:rsidRPr="00766353">
        <w:rPr>
          <w:rFonts w:ascii="Palatino Linotype" w:eastAsia="Arial Unicode MS" w:hAnsi="Palatino Linotype" w:cs="Arial"/>
        </w:rPr>
        <w:t>Documento consistente en una (01) foja, el cual contiene memorándum número INDFOEM/GDI/330/2022, de fecha treinta de agosto de dos mil veintidós</w:t>
      </w:r>
      <w:r w:rsidR="00237B94" w:rsidRPr="00766353">
        <w:rPr>
          <w:rFonts w:ascii="Palatino Linotype" w:eastAsia="Arial Unicode MS" w:hAnsi="Palatino Linotype" w:cs="Arial"/>
        </w:rPr>
        <w:t xml:space="preserve">, por medio del cual el </w:t>
      </w:r>
      <w:r w:rsidR="00237B94" w:rsidRPr="00766353">
        <w:rPr>
          <w:rFonts w:ascii="Palatino Linotype" w:eastAsia="Arial Unicode MS" w:hAnsi="Palatino Linotype" w:cs="Arial"/>
          <w:u w:val="single"/>
        </w:rPr>
        <w:t>Director General de Informática</w:t>
      </w:r>
      <w:r w:rsidR="00237B94" w:rsidRPr="00766353">
        <w:rPr>
          <w:rFonts w:ascii="Palatino Linotype" w:eastAsia="Arial Unicode MS" w:hAnsi="Palatino Linotype" w:cs="Arial"/>
        </w:rPr>
        <w:t xml:space="preserve"> informó al Titular de la Unidad de Transparencia, que se ha registrado la incidencia técnica en la bitácora de incidencias, toda vez que </w:t>
      </w:r>
      <w:r w:rsidR="00237B94" w:rsidRPr="00766353">
        <w:rPr>
          <w:rFonts w:ascii="Palatino Linotype" w:eastAsia="Arial Unicode MS" w:hAnsi="Palatino Linotype" w:cs="Arial"/>
          <w:b/>
          <w:u w:val="single"/>
        </w:rPr>
        <w:t>trata de subir un peso de 84.76 GB, lo cual sobrepasa las capacidades técnicas del sistema Saimex</w:t>
      </w:r>
      <w:r w:rsidR="00237B94" w:rsidRPr="00766353">
        <w:rPr>
          <w:rFonts w:ascii="Palatino Linotype" w:eastAsia="Arial Unicode MS" w:hAnsi="Palatino Linotype" w:cs="Arial"/>
        </w:rPr>
        <w:t>.</w:t>
      </w:r>
    </w:p>
    <w:p w:rsidR="00536680" w:rsidRPr="00766353" w:rsidRDefault="00536680" w:rsidP="00536680">
      <w:pPr>
        <w:pStyle w:val="Prrafodelista"/>
        <w:spacing w:line="360" w:lineRule="auto"/>
        <w:ind w:left="1080"/>
        <w:jc w:val="both"/>
        <w:rPr>
          <w:rFonts w:ascii="Palatino Linotype" w:eastAsia="Arial Unicode MS" w:hAnsi="Palatino Linotype" w:cs="Arial"/>
        </w:rPr>
      </w:pPr>
    </w:p>
    <w:bookmarkEnd w:id="3"/>
    <w:p w:rsidR="00B574C9" w:rsidRPr="00766353" w:rsidRDefault="00B574C9" w:rsidP="00B574C9">
      <w:pPr>
        <w:pStyle w:val="Sinespaciado"/>
        <w:spacing w:line="360" w:lineRule="auto"/>
        <w:jc w:val="both"/>
        <w:rPr>
          <w:rFonts w:ascii="Palatino Linotype" w:hAnsi="Palatino Linotype"/>
        </w:rPr>
      </w:pPr>
      <w:r w:rsidRPr="00766353">
        <w:rPr>
          <w:rFonts w:ascii="Palatino Linotype" w:hAnsi="Palatino Linotype"/>
        </w:rPr>
        <w:t>Asimismo, es de recalcar que toda vez que existe un pronunciamiento por parte del Sujeto Obligado respecto al estado que guarda la información solicitada por la Recurrente,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B574C9" w:rsidRPr="00766353" w:rsidRDefault="00B574C9" w:rsidP="00B574C9">
      <w:pPr>
        <w:pStyle w:val="Sinespaciado"/>
        <w:spacing w:line="360" w:lineRule="auto"/>
        <w:jc w:val="both"/>
        <w:rPr>
          <w:rFonts w:ascii="Palatino Linotype" w:hAnsi="Palatino Linotype"/>
        </w:rPr>
      </w:pPr>
    </w:p>
    <w:p w:rsidR="00B574C9" w:rsidRPr="00766353" w:rsidRDefault="00B574C9" w:rsidP="00B574C9">
      <w:pPr>
        <w:spacing w:after="0"/>
        <w:ind w:left="567" w:right="567"/>
        <w:jc w:val="both"/>
        <w:rPr>
          <w:rFonts w:ascii="Palatino Linotype" w:hAnsi="Palatino Linotype" w:cs="Arial"/>
          <w:i/>
          <w:lang w:val="es-ES"/>
        </w:rPr>
      </w:pPr>
      <w:r w:rsidRPr="00766353">
        <w:rPr>
          <w:rFonts w:ascii="Palatino Linotype" w:hAnsi="Palatino Linotype"/>
          <w:i/>
        </w:rPr>
        <w:t>“</w:t>
      </w:r>
      <w:r w:rsidRPr="00766353">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76635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766353">
        <w:rPr>
          <w:rFonts w:ascii="Palatino Linotype" w:hAnsi="Palatino Linotype"/>
          <w:i/>
        </w:rPr>
        <w:lastRenderedPageBreak/>
        <w:t xml:space="preserve">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 </w:t>
      </w:r>
      <w:r w:rsidRPr="00766353">
        <w:rPr>
          <w:rFonts w:ascii="Palatino Linotype" w:hAnsi="Palatino Linotype" w:cs="Arial"/>
          <w:i/>
          <w:lang w:val="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B574C9" w:rsidRPr="00766353" w:rsidRDefault="00B574C9" w:rsidP="00B574C9">
      <w:pPr>
        <w:spacing w:after="0"/>
        <w:ind w:left="567" w:right="567"/>
        <w:jc w:val="both"/>
        <w:rPr>
          <w:rFonts w:ascii="Palatino Linotype" w:hAnsi="Palatino Linotype" w:cs="Arial"/>
          <w:b/>
          <w:i/>
          <w:lang w:val="es-ES"/>
        </w:rPr>
      </w:pPr>
      <w:r w:rsidRPr="00766353">
        <w:rPr>
          <w:rFonts w:ascii="Palatino Linotype" w:hAnsi="Palatino Linotype" w:cs="Arial"/>
          <w:i/>
          <w:lang w:val="es-ES"/>
        </w:rPr>
        <w:t>Criterio 31/10</w:t>
      </w:r>
      <w:r w:rsidRPr="00766353">
        <w:rPr>
          <w:rFonts w:ascii="Palatino Linotype" w:hAnsi="Palatino Linotype" w:cs="Arial"/>
          <w:b/>
          <w:i/>
          <w:lang w:val="es-ES"/>
        </w:rPr>
        <w:t>”</w:t>
      </w:r>
    </w:p>
    <w:p w:rsidR="00B574C9" w:rsidRPr="00766353" w:rsidRDefault="00B574C9" w:rsidP="00B574C9">
      <w:pPr>
        <w:spacing w:after="0" w:line="360" w:lineRule="auto"/>
        <w:jc w:val="both"/>
        <w:rPr>
          <w:rFonts w:ascii="Palatino Linotype" w:hAnsi="Palatino Linotype"/>
          <w:sz w:val="24"/>
          <w:szCs w:val="24"/>
        </w:rPr>
      </w:pPr>
    </w:p>
    <w:p w:rsidR="00B574C9" w:rsidRPr="00766353" w:rsidRDefault="00B574C9" w:rsidP="00B574C9">
      <w:pPr>
        <w:spacing w:after="0" w:line="360" w:lineRule="auto"/>
        <w:jc w:val="both"/>
        <w:rPr>
          <w:rFonts w:ascii="Palatino Linotype" w:eastAsia="Times New Roman" w:hAnsi="Palatino Linotype" w:cs="Times New Roman"/>
          <w:sz w:val="24"/>
          <w:szCs w:val="24"/>
          <w:lang w:eastAsia="es-ES"/>
        </w:rPr>
      </w:pPr>
      <w:r w:rsidRPr="00766353">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766353">
        <w:rPr>
          <w:rFonts w:ascii="Palatino Linotype" w:eastAsia="Times New Roman" w:hAnsi="Palatino Linotype" w:cs="Times New Roman"/>
          <w:b/>
          <w:sz w:val="24"/>
          <w:szCs w:val="24"/>
          <w:lang w:eastAsia="es-ES"/>
        </w:rPr>
        <w:t>Sujeto Obligado</w:t>
      </w:r>
      <w:r w:rsidRPr="00766353">
        <w:rPr>
          <w:rFonts w:ascii="Palatino Linotype" w:eastAsia="Times New Roman" w:hAnsi="Palatino Linotype" w:cs="Times New Roman"/>
          <w:sz w:val="24"/>
          <w:szCs w:val="24"/>
          <w:lang w:eastAsia="es-ES"/>
        </w:rPr>
        <w:t xml:space="preserve"> en su respuesta, puso a disposición de la parte </w:t>
      </w:r>
      <w:r w:rsidRPr="00766353">
        <w:rPr>
          <w:rFonts w:ascii="Palatino Linotype" w:eastAsia="Times New Roman" w:hAnsi="Palatino Linotype" w:cs="Times New Roman"/>
          <w:b/>
          <w:sz w:val="24"/>
          <w:szCs w:val="24"/>
          <w:lang w:eastAsia="es-ES"/>
        </w:rPr>
        <w:t>Recurrente</w:t>
      </w:r>
      <w:r w:rsidRPr="00766353">
        <w:rPr>
          <w:rFonts w:ascii="Palatino Linotype" w:eastAsia="Times New Roman" w:hAnsi="Palatino Linotype" w:cs="Times New Roman"/>
          <w:sz w:val="24"/>
          <w:szCs w:val="24"/>
          <w:lang w:eastAsia="es-ES"/>
        </w:rPr>
        <w:t xml:space="preserve"> la información solicitada mediante consulta directa (</w:t>
      </w:r>
      <w:r w:rsidRPr="00766353">
        <w:rPr>
          <w:rFonts w:ascii="Palatino Linotype" w:eastAsia="Times New Roman" w:hAnsi="Palatino Linotype" w:cs="Times New Roman"/>
          <w:i/>
          <w:sz w:val="24"/>
          <w:szCs w:val="24"/>
          <w:lang w:eastAsia="es-ES"/>
        </w:rPr>
        <w:t>in situ</w:t>
      </w:r>
      <w:r w:rsidRPr="00766353">
        <w:rPr>
          <w:rFonts w:ascii="Palatino Linotype" w:eastAsia="Times New Roman" w:hAnsi="Palatino Linotype" w:cs="Times New Roman"/>
          <w:sz w:val="24"/>
          <w:szCs w:val="24"/>
          <w:lang w:eastAsia="es-ES"/>
        </w:rPr>
        <w:t xml:space="preserve">), de lo que se deduce que existe una aceptación por parte del </w:t>
      </w:r>
      <w:r w:rsidRPr="00766353">
        <w:rPr>
          <w:rFonts w:ascii="Palatino Linotype" w:eastAsia="Times New Roman" w:hAnsi="Palatino Linotype" w:cs="Times New Roman"/>
          <w:b/>
          <w:sz w:val="24"/>
          <w:szCs w:val="24"/>
          <w:lang w:eastAsia="es-ES"/>
        </w:rPr>
        <w:t>Sujeto Obligado</w:t>
      </w:r>
      <w:r w:rsidRPr="00766353">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B574C9" w:rsidRPr="00766353" w:rsidRDefault="00B574C9" w:rsidP="00B574C9">
      <w:pPr>
        <w:spacing w:after="0" w:line="360" w:lineRule="auto"/>
        <w:jc w:val="both"/>
        <w:rPr>
          <w:rFonts w:ascii="Palatino Linotype" w:eastAsia="Times New Roman" w:hAnsi="Palatino Linotype" w:cs="Times New Roman"/>
          <w:sz w:val="24"/>
          <w:szCs w:val="24"/>
          <w:lang w:eastAsia="es-ES"/>
        </w:rPr>
      </w:pPr>
    </w:p>
    <w:p w:rsidR="00B574C9" w:rsidRPr="00766353" w:rsidRDefault="00B574C9" w:rsidP="00B574C9">
      <w:pPr>
        <w:spacing w:after="0" w:line="360" w:lineRule="auto"/>
        <w:jc w:val="both"/>
        <w:rPr>
          <w:rFonts w:ascii="Palatino Linotype" w:eastAsia="Times New Roman" w:hAnsi="Palatino Linotype" w:cs="Times New Roman"/>
          <w:sz w:val="24"/>
          <w:szCs w:val="24"/>
          <w:lang w:eastAsia="es-ES"/>
        </w:rPr>
      </w:pPr>
      <w:r w:rsidRPr="00766353">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766353">
        <w:rPr>
          <w:rFonts w:ascii="Palatino Linotype" w:eastAsia="Times New Roman" w:hAnsi="Palatino Linotype" w:cs="Times New Roman"/>
          <w:b/>
          <w:sz w:val="24"/>
          <w:szCs w:val="24"/>
          <w:lang w:eastAsia="es-ES"/>
        </w:rPr>
        <w:t>Sujeto Obligado</w:t>
      </w:r>
      <w:r w:rsidRPr="00766353">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B574C9" w:rsidRPr="00766353" w:rsidRDefault="00B574C9" w:rsidP="00B574C9">
      <w:pPr>
        <w:spacing w:after="0" w:line="360" w:lineRule="auto"/>
        <w:jc w:val="both"/>
        <w:rPr>
          <w:rFonts w:ascii="Palatino Linotype" w:eastAsia="Times New Roman" w:hAnsi="Palatino Linotype" w:cs="Times New Roman"/>
          <w:sz w:val="24"/>
          <w:szCs w:val="24"/>
          <w:lang w:eastAsia="es-ES"/>
        </w:rPr>
      </w:pPr>
    </w:p>
    <w:p w:rsidR="00536680" w:rsidRPr="00766353" w:rsidRDefault="00536680" w:rsidP="00B574C9">
      <w:pPr>
        <w:spacing w:after="0" w:line="360" w:lineRule="auto"/>
        <w:jc w:val="both"/>
        <w:rPr>
          <w:rFonts w:ascii="Palatino Linotype" w:eastAsia="Times New Roman" w:hAnsi="Palatino Linotype" w:cs="Times New Roman"/>
          <w:sz w:val="24"/>
          <w:szCs w:val="24"/>
          <w:lang w:eastAsia="es-ES"/>
        </w:rPr>
      </w:pPr>
    </w:p>
    <w:p w:rsidR="00B574C9" w:rsidRPr="00766353" w:rsidRDefault="00B574C9" w:rsidP="00B574C9">
      <w:pPr>
        <w:spacing w:after="0" w:line="360" w:lineRule="auto"/>
        <w:jc w:val="both"/>
        <w:rPr>
          <w:rFonts w:ascii="Palatino Linotype" w:eastAsia="Times New Roman" w:hAnsi="Palatino Linotype" w:cs="Times New Roman"/>
          <w:sz w:val="24"/>
          <w:szCs w:val="24"/>
          <w:lang w:eastAsia="es-ES"/>
        </w:rPr>
      </w:pPr>
      <w:r w:rsidRPr="00766353">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la </w:t>
      </w:r>
      <w:r w:rsidRPr="00766353">
        <w:rPr>
          <w:rFonts w:ascii="Palatino Linotype" w:eastAsia="Times New Roman" w:hAnsi="Palatino Linotype" w:cs="Times New Roman"/>
          <w:b/>
          <w:sz w:val="24"/>
          <w:szCs w:val="24"/>
          <w:lang w:eastAsia="es-ES"/>
        </w:rPr>
        <w:t>Recurrente</w:t>
      </w:r>
      <w:r w:rsidRPr="00766353">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766353">
        <w:rPr>
          <w:rFonts w:ascii="Palatino Linotype" w:eastAsia="Times New Roman" w:hAnsi="Palatino Linotype" w:cs="Times New Roman"/>
          <w:i/>
          <w:sz w:val="24"/>
          <w:szCs w:val="24"/>
          <w:lang w:eastAsia="es-ES"/>
        </w:rPr>
        <w:t>in situ</w:t>
      </w:r>
      <w:r w:rsidRPr="00766353">
        <w:rPr>
          <w:rFonts w:ascii="Palatino Linotype" w:eastAsia="Times New Roman" w:hAnsi="Palatino Linotype" w:cs="Times New Roman"/>
          <w:sz w:val="24"/>
          <w:szCs w:val="24"/>
          <w:lang w:eastAsia="es-ES"/>
        </w:rPr>
        <w:t xml:space="preserve">, pues son estos actos los que, a consideración de la parte </w:t>
      </w:r>
      <w:r w:rsidRPr="00766353">
        <w:rPr>
          <w:rFonts w:ascii="Palatino Linotype" w:eastAsia="Times New Roman" w:hAnsi="Palatino Linotype" w:cs="Times New Roman"/>
          <w:b/>
          <w:sz w:val="24"/>
          <w:szCs w:val="24"/>
          <w:lang w:eastAsia="es-ES"/>
        </w:rPr>
        <w:t>Recurrente</w:t>
      </w:r>
      <w:r w:rsidRPr="00766353">
        <w:rPr>
          <w:rFonts w:ascii="Palatino Linotype" w:eastAsia="Times New Roman" w:hAnsi="Palatino Linotype" w:cs="Times New Roman"/>
          <w:sz w:val="24"/>
          <w:szCs w:val="24"/>
          <w:lang w:eastAsia="es-ES"/>
        </w:rPr>
        <w:t>, le causan agravio a su derecho de acceso a la información.</w:t>
      </w:r>
    </w:p>
    <w:p w:rsidR="00B574C9" w:rsidRPr="00766353" w:rsidRDefault="00B574C9" w:rsidP="00B574C9">
      <w:pPr>
        <w:tabs>
          <w:tab w:val="left" w:pos="709"/>
        </w:tabs>
        <w:spacing w:after="0" w:line="360" w:lineRule="auto"/>
        <w:jc w:val="both"/>
        <w:rPr>
          <w:rFonts w:ascii="Palatino Linotype" w:hAnsi="Palatino Linotype" w:cs="Arial"/>
          <w:sz w:val="24"/>
          <w:szCs w:val="24"/>
        </w:rPr>
      </w:pPr>
    </w:p>
    <w:p w:rsidR="00B574C9" w:rsidRPr="00766353" w:rsidRDefault="00B574C9" w:rsidP="00B574C9">
      <w:pPr>
        <w:tabs>
          <w:tab w:val="left" w:pos="709"/>
        </w:tabs>
        <w:spacing w:after="0" w:line="360" w:lineRule="auto"/>
        <w:jc w:val="both"/>
        <w:rPr>
          <w:rFonts w:ascii="Palatino Linotype" w:hAnsi="Palatino Linotype" w:cs="Arial"/>
          <w:sz w:val="24"/>
          <w:szCs w:val="24"/>
        </w:rPr>
      </w:pPr>
      <w:r w:rsidRPr="00766353">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B574C9" w:rsidRPr="00766353" w:rsidRDefault="00B574C9" w:rsidP="00B574C9">
      <w:pPr>
        <w:pStyle w:val="Sinespaciado"/>
      </w:pPr>
    </w:p>
    <w:p w:rsidR="00B574C9" w:rsidRPr="00766353" w:rsidRDefault="00B574C9" w:rsidP="00B574C9">
      <w:pPr>
        <w:spacing w:after="0"/>
        <w:ind w:left="567" w:right="567"/>
        <w:jc w:val="both"/>
        <w:rPr>
          <w:rFonts w:ascii="Palatino Linotype" w:hAnsi="Palatino Linotype" w:cs="Arial"/>
          <w:i/>
        </w:rPr>
      </w:pP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i/>
        </w:rPr>
        <w:t>“</w:t>
      </w:r>
      <w:r w:rsidRPr="00766353">
        <w:rPr>
          <w:rFonts w:ascii="Palatino Linotype" w:hAnsi="Palatino Linotype" w:cs="Arial"/>
          <w:b/>
          <w:i/>
        </w:rPr>
        <w:t>Artículo 4.</w:t>
      </w:r>
      <w:r w:rsidRPr="00766353">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574C9" w:rsidRPr="00766353" w:rsidRDefault="00B574C9" w:rsidP="00B574C9">
      <w:pPr>
        <w:spacing w:after="0"/>
        <w:ind w:left="567" w:right="567"/>
        <w:jc w:val="both"/>
        <w:rPr>
          <w:rFonts w:ascii="Palatino Linotype" w:hAnsi="Palatino Linotype" w:cs="Arial"/>
          <w:b/>
          <w:i/>
          <w:u w:val="single"/>
        </w:rPr>
      </w:pP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766353">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574C9" w:rsidRPr="00766353" w:rsidRDefault="00B574C9" w:rsidP="00B574C9">
      <w:pPr>
        <w:spacing w:after="0"/>
        <w:ind w:left="567" w:right="567"/>
        <w:jc w:val="both"/>
        <w:rPr>
          <w:rFonts w:ascii="Palatino Linotype" w:hAnsi="Palatino Linotype" w:cs="Arial"/>
          <w:i/>
        </w:rPr>
      </w:pP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1F6F35" w:rsidRPr="00766353" w:rsidRDefault="001F6F35" w:rsidP="00B574C9">
      <w:pPr>
        <w:spacing w:after="0"/>
        <w:ind w:left="567" w:right="567"/>
        <w:jc w:val="both"/>
        <w:rPr>
          <w:rFonts w:ascii="Palatino Linotype" w:hAnsi="Palatino Linotype" w:cs="Arial"/>
          <w:i/>
        </w:rPr>
      </w:pPr>
    </w:p>
    <w:p w:rsidR="00B574C9" w:rsidRPr="00766353" w:rsidRDefault="00B574C9" w:rsidP="00B574C9">
      <w:pPr>
        <w:pStyle w:val="Sinespaciado"/>
        <w:ind w:left="567" w:right="567"/>
      </w:pP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b/>
          <w:i/>
        </w:rPr>
        <w:t>Artículo 12.</w:t>
      </w:r>
      <w:r w:rsidRPr="0076635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B574C9" w:rsidRPr="00766353" w:rsidRDefault="00B574C9" w:rsidP="00B574C9">
      <w:pPr>
        <w:spacing w:after="0"/>
        <w:ind w:left="567" w:right="567"/>
        <w:jc w:val="both"/>
        <w:rPr>
          <w:rFonts w:ascii="Palatino Linotype" w:hAnsi="Palatino Linotype" w:cs="Arial"/>
          <w:b/>
          <w:i/>
          <w:u w:val="single"/>
        </w:rPr>
      </w:pP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b/>
          <w:i/>
          <w:u w:val="single"/>
        </w:rPr>
        <w:t>Los sujetos obligados sólo proporcionarán la información pública que se les requiera y que obre en sus archivos y en el estado en que ésta se encuentre.</w:t>
      </w:r>
      <w:r w:rsidRPr="00766353">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B574C9" w:rsidRPr="00766353" w:rsidRDefault="00B574C9" w:rsidP="00B574C9">
      <w:pPr>
        <w:pStyle w:val="Sinespaciado"/>
      </w:pPr>
    </w:p>
    <w:p w:rsidR="00B574C9" w:rsidRPr="00766353" w:rsidRDefault="00B574C9" w:rsidP="00B574C9">
      <w:pPr>
        <w:pStyle w:val="Sinespaciado"/>
      </w:pPr>
    </w:p>
    <w:p w:rsidR="00B574C9" w:rsidRPr="00766353" w:rsidRDefault="00536680" w:rsidP="00B574C9">
      <w:pPr>
        <w:spacing w:after="0" w:line="360" w:lineRule="auto"/>
        <w:jc w:val="both"/>
        <w:rPr>
          <w:rFonts w:ascii="Palatino Linotype" w:hAnsi="Palatino Linotype" w:cs="Arial"/>
          <w:sz w:val="24"/>
        </w:rPr>
      </w:pPr>
      <w:r w:rsidRPr="00766353">
        <w:rPr>
          <w:rFonts w:ascii="Palatino Linotype" w:hAnsi="Palatino Linotype" w:cs="Arial"/>
          <w:sz w:val="24"/>
        </w:rPr>
        <w:t>P</w:t>
      </w:r>
      <w:r w:rsidR="00B574C9" w:rsidRPr="00766353">
        <w:rPr>
          <w:rFonts w:ascii="Palatino Linotype" w:hAnsi="Palatino Linotype" w:cs="Arial"/>
          <w:sz w:val="24"/>
        </w:rPr>
        <w:t xml:space="preserve">or consiguiente, los preceptos legales transcritos establecen que </w:t>
      </w:r>
      <w:r w:rsidR="00B574C9" w:rsidRPr="00766353">
        <w:rPr>
          <w:rFonts w:ascii="Palatino Linotype" w:hAnsi="Palatino Linotype" w:cs="Arial"/>
          <w:b/>
          <w:sz w:val="24"/>
          <w:u w:val="single"/>
        </w:rPr>
        <w:t>los Sujetos Obligados se encuentran constreñidos a entregar la información pública solicitada por los particulares</w:t>
      </w:r>
      <w:r w:rsidR="00B574C9" w:rsidRPr="00766353">
        <w:rPr>
          <w:rFonts w:ascii="Palatino Linotype" w:hAnsi="Palatino Linotype" w:cs="Arial"/>
          <w:sz w:val="24"/>
        </w:rPr>
        <w:t xml:space="preserve"> y que ésta misma se encuentre en sus archivos o que obre en su posesión, </w:t>
      </w:r>
      <w:r w:rsidR="00B574C9" w:rsidRPr="00766353">
        <w:rPr>
          <w:rFonts w:ascii="Palatino Linotype" w:hAnsi="Palatino Linotype" w:cs="Arial"/>
          <w:b/>
          <w:sz w:val="24"/>
          <w:u w:val="single"/>
        </w:rPr>
        <w:t>privilegiando en todo momento el principio de máxima publicidad,</w:t>
      </w:r>
      <w:r w:rsidR="00B574C9" w:rsidRPr="00766353">
        <w:rPr>
          <w:rFonts w:ascii="Palatino Linotype" w:hAnsi="Palatino Linotype" w:cs="Arial"/>
          <w:sz w:val="24"/>
        </w:rPr>
        <w:t xml:space="preserve"> sin generarla, procesarla, resumirla, ni presentarla conforme al interés del solicitante. </w:t>
      </w:r>
    </w:p>
    <w:p w:rsidR="00B574C9" w:rsidRPr="00766353" w:rsidRDefault="00B574C9" w:rsidP="00B574C9">
      <w:pPr>
        <w:spacing w:after="0"/>
        <w:ind w:right="901"/>
        <w:jc w:val="both"/>
        <w:rPr>
          <w:rFonts w:ascii="Palatino Linotype" w:hAnsi="Palatino Linotype" w:cs="Arial"/>
          <w:b/>
          <w:sz w:val="24"/>
        </w:rPr>
      </w:pP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574C9" w:rsidRPr="00766353" w:rsidRDefault="00B574C9" w:rsidP="00B574C9">
      <w:pPr>
        <w:pStyle w:val="Sinespaciado"/>
      </w:pP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766353">
        <w:rPr>
          <w:rFonts w:ascii="Palatino Linotype" w:hAnsi="Palatino Linotype" w:cs="Arial"/>
          <w:sz w:val="24"/>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574C9" w:rsidRPr="00766353" w:rsidRDefault="00B574C9" w:rsidP="00B574C9">
      <w:pPr>
        <w:pStyle w:val="Sinespaciado"/>
      </w:pPr>
    </w:p>
    <w:p w:rsidR="00B574C9" w:rsidRPr="00766353" w:rsidRDefault="00B574C9" w:rsidP="00B574C9">
      <w:pPr>
        <w:pStyle w:val="Sinespaciado"/>
      </w:pP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i/>
        </w:rPr>
        <w:t>“</w:t>
      </w:r>
      <w:r w:rsidRPr="00766353">
        <w:rPr>
          <w:rFonts w:ascii="Palatino Linotype" w:hAnsi="Palatino Linotype" w:cs="Arial"/>
          <w:b/>
          <w:i/>
        </w:rPr>
        <w:t xml:space="preserve">Artículo 3. </w:t>
      </w:r>
      <w:r w:rsidRPr="00766353">
        <w:rPr>
          <w:rFonts w:ascii="Palatino Linotype" w:hAnsi="Palatino Linotype" w:cs="Arial"/>
          <w:i/>
        </w:rPr>
        <w:t>Para los efectos de la presente Ley se entenderá por:</w:t>
      </w:r>
    </w:p>
    <w:p w:rsidR="00B574C9" w:rsidRPr="00766353" w:rsidRDefault="00B574C9" w:rsidP="00B574C9">
      <w:pPr>
        <w:spacing w:after="0"/>
        <w:ind w:left="567" w:right="567"/>
        <w:jc w:val="both"/>
        <w:rPr>
          <w:rFonts w:ascii="Palatino Linotype" w:hAnsi="Palatino Linotype" w:cs="Arial"/>
          <w:i/>
        </w:rPr>
      </w:pPr>
      <w:r w:rsidRPr="00766353">
        <w:rPr>
          <w:rFonts w:ascii="Palatino Linotype" w:hAnsi="Palatino Linotype" w:cs="Arial"/>
          <w:b/>
          <w:i/>
        </w:rPr>
        <w:t>XI. Documento:</w:t>
      </w:r>
      <w:r w:rsidRPr="00766353">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574C9" w:rsidRPr="00766353" w:rsidRDefault="00B574C9" w:rsidP="00B574C9">
      <w:pPr>
        <w:spacing w:after="0" w:line="360" w:lineRule="auto"/>
        <w:jc w:val="both"/>
        <w:rPr>
          <w:rFonts w:ascii="Palatino Linotype" w:eastAsia="Times New Roman" w:hAnsi="Palatino Linotype" w:cs="Times New Roman"/>
          <w:sz w:val="24"/>
          <w:szCs w:val="23"/>
          <w:lang w:eastAsia="es-ES"/>
        </w:rPr>
      </w:pPr>
    </w:p>
    <w:p w:rsidR="00B574C9" w:rsidRPr="00766353" w:rsidRDefault="00B574C9" w:rsidP="00B574C9">
      <w:pPr>
        <w:spacing w:after="0" w:line="360" w:lineRule="auto"/>
        <w:jc w:val="both"/>
        <w:rPr>
          <w:rFonts w:ascii="Palatino Linotype" w:eastAsia="Times New Roman" w:hAnsi="Palatino Linotype" w:cs="Times New Roman"/>
          <w:sz w:val="24"/>
          <w:szCs w:val="23"/>
          <w:lang w:eastAsia="es-ES"/>
        </w:rPr>
      </w:pPr>
      <w:r w:rsidRPr="00766353">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B574C9" w:rsidRPr="00766353" w:rsidRDefault="00B574C9" w:rsidP="00B574C9">
      <w:pPr>
        <w:spacing w:after="0" w:line="360" w:lineRule="auto"/>
        <w:jc w:val="both"/>
        <w:rPr>
          <w:rFonts w:ascii="Palatino Linotype" w:hAnsi="Palatino Linotype" w:cs="Arial"/>
          <w:sz w:val="24"/>
          <w:szCs w:val="24"/>
          <w:lang w:eastAsia="es-MX"/>
        </w:rPr>
      </w:pPr>
    </w:p>
    <w:p w:rsidR="00B574C9" w:rsidRPr="00766353" w:rsidRDefault="00B574C9" w:rsidP="00B574C9">
      <w:pPr>
        <w:pStyle w:val="Sinespaciado"/>
        <w:spacing w:line="360" w:lineRule="auto"/>
        <w:jc w:val="both"/>
        <w:rPr>
          <w:rFonts w:ascii="Palatino Linotype" w:hAnsi="Palatino Linotype" w:cs="Arial"/>
          <w:szCs w:val="23"/>
          <w:lang w:eastAsia="es-MX"/>
        </w:rPr>
      </w:pPr>
      <w:r w:rsidRPr="00766353">
        <w:rPr>
          <w:rFonts w:ascii="Palatino Linotype" w:hAnsi="Palatino Linotype" w:cs="Arial"/>
          <w:szCs w:val="23"/>
        </w:rPr>
        <w:t xml:space="preserve">Además, </w:t>
      </w:r>
      <w:r w:rsidRPr="00766353">
        <w:rPr>
          <w:rFonts w:ascii="Palatino Linotype" w:eastAsia="MS Mincho" w:hAnsi="Palatino Linotype"/>
          <w:szCs w:val="23"/>
        </w:rPr>
        <w:t xml:space="preserve">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w:t>
      </w:r>
      <w:r w:rsidRPr="00766353">
        <w:rPr>
          <w:rFonts w:ascii="Palatino Linotype" w:eastAsia="MS Mincho" w:hAnsi="Palatino Linotype"/>
          <w:szCs w:val="23"/>
        </w:rPr>
        <w:lastRenderedPageBreak/>
        <w:t>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B574C9" w:rsidRPr="00766353" w:rsidRDefault="00B574C9" w:rsidP="00B574C9">
      <w:pPr>
        <w:pStyle w:val="Sinespaciado"/>
        <w:spacing w:line="360" w:lineRule="auto"/>
        <w:jc w:val="both"/>
        <w:rPr>
          <w:rFonts w:ascii="Palatino Linotype" w:hAnsi="Palatino Linotype" w:cs="Arial"/>
          <w:sz w:val="23"/>
          <w:szCs w:val="23"/>
          <w:lang w:eastAsia="es-MX"/>
        </w:rPr>
      </w:pPr>
    </w:p>
    <w:p w:rsidR="00B574C9" w:rsidRPr="00766353" w:rsidRDefault="00B574C9" w:rsidP="00B574C9">
      <w:pPr>
        <w:pStyle w:val="Sinespaciado"/>
        <w:spacing w:line="360" w:lineRule="auto"/>
        <w:jc w:val="both"/>
        <w:rPr>
          <w:rFonts w:ascii="Palatino Linotype" w:eastAsia="MS Mincho" w:hAnsi="Palatino Linotype" w:cs="Tahoma"/>
          <w:szCs w:val="23"/>
        </w:rPr>
      </w:pPr>
      <w:r w:rsidRPr="00766353">
        <w:rPr>
          <w:rFonts w:ascii="Palatino Linotype" w:hAnsi="Palatino Linotype" w:cs="Arial"/>
          <w:szCs w:val="23"/>
          <w:lang w:eastAsia="es-MX"/>
        </w:rPr>
        <w:t xml:space="preserve">De la misma forma, </w:t>
      </w:r>
      <w:r w:rsidRPr="00766353">
        <w:rPr>
          <w:rFonts w:ascii="Palatino Linotype" w:eastAsia="MS Mincho" w:hAnsi="Palatino Linotype"/>
          <w:szCs w:val="23"/>
        </w:rPr>
        <w:t>de acuerdo con el contenido del artículo 160,</w:t>
      </w:r>
      <w:r w:rsidRPr="00766353">
        <w:rPr>
          <w:rFonts w:ascii="Palatino Linotype" w:hAnsi="Palatino Linotype" w:cs="Arial"/>
          <w:szCs w:val="23"/>
        </w:rPr>
        <w:t xml:space="preserve"> de la Ley </w:t>
      </w:r>
      <w:r w:rsidRPr="00766353">
        <w:rPr>
          <w:rFonts w:ascii="Palatino Linotype" w:eastAsia="MS Mincho" w:hAnsi="Palatino Linotype" w:cs="Tahoma"/>
          <w:szCs w:val="23"/>
        </w:rPr>
        <w:t>General de Transparencia y Acceso a la Información Pública que a la letra dispone:</w:t>
      </w:r>
    </w:p>
    <w:p w:rsidR="00B574C9" w:rsidRPr="00766353" w:rsidRDefault="00B574C9" w:rsidP="00B574C9">
      <w:pPr>
        <w:pStyle w:val="Sinespaciado"/>
      </w:pPr>
    </w:p>
    <w:p w:rsidR="00B574C9" w:rsidRPr="00766353" w:rsidRDefault="00B574C9" w:rsidP="00B574C9">
      <w:pPr>
        <w:pStyle w:val="Sinespaciado"/>
        <w:ind w:left="567" w:right="567"/>
        <w:jc w:val="both"/>
        <w:rPr>
          <w:rFonts w:ascii="Palatino Linotype" w:hAnsi="Palatino Linotype" w:cs="Arial"/>
          <w:i/>
          <w:sz w:val="22"/>
          <w:szCs w:val="23"/>
          <w:lang w:eastAsia="gl-ES"/>
        </w:rPr>
      </w:pPr>
      <w:r w:rsidRPr="00766353">
        <w:rPr>
          <w:rFonts w:ascii="Palatino Linotype" w:hAnsi="Palatino Linotype" w:cs="Arial"/>
          <w:b/>
          <w:i/>
          <w:sz w:val="22"/>
          <w:szCs w:val="23"/>
          <w:lang w:eastAsia="gl-ES"/>
        </w:rPr>
        <w:t>Artículo 160</w:t>
      </w:r>
      <w:r w:rsidRPr="00766353">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574C9" w:rsidRPr="00766353" w:rsidRDefault="00B574C9" w:rsidP="00B574C9">
      <w:pPr>
        <w:spacing w:after="0" w:line="360" w:lineRule="auto"/>
        <w:jc w:val="both"/>
        <w:rPr>
          <w:rFonts w:ascii="Palatino Linotype" w:eastAsia="Arial Unicode MS" w:hAnsi="Palatino Linotype" w:cs="Arial"/>
          <w:sz w:val="24"/>
          <w:szCs w:val="24"/>
        </w:rPr>
      </w:pPr>
    </w:p>
    <w:p w:rsidR="00B574C9" w:rsidRPr="00766353" w:rsidRDefault="00B574C9" w:rsidP="00B574C9">
      <w:pPr>
        <w:tabs>
          <w:tab w:val="left" w:pos="709"/>
        </w:tabs>
        <w:spacing w:after="0" w:line="360" w:lineRule="auto"/>
        <w:jc w:val="both"/>
        <w:rPr>
          <w:rFonts w:ascii="Palatino Linotype" w:hAnsi="Palatino Linotype" w:cs="Arial"/>
          <w:sz w:val="24"/>
          <w:szCs w:val="24"/>
        </w:rPr>
      </w:pPr>
      <w:r w:rsidRPr="00766353">
        <w:rPr>
          <w:rFonts w:ascii="Palatino Linotype" w:hAnsi="Palatino Linotype" w:cs="Arial"/>
          <w:sz w:val="24"/>
          <w:szCs w:val="23"/>
        </w:rPr>
        <w:t xml:space="preserve">Una vez precisado lo anterior, es de señalar que si bien es cierto que en materia de transparencia se </w:t>
      </w:r>
      <w:r w:rsidRPr="00766353">
        <w:rPr>
          <w:rFonts w:ascii="Palatino Linotype" w:hAnsi="Palatino Linotype" w:cs="Arial"/>
          <w:b/>
          <w:sz w:val="24"/>
          <w:szCs w:val="23"/>
        </w:rPr>
        <w:t>debe privilegiar el uso de las nuevas tecnologías</w:t>
      </w:r>
      <w:r w:rsidRPr="00766353">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766353">
        <w:t xml:space="preserve"> </w:t>
      </w:r>
      <w:r w:rsidRPr="00766353">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766353">
        <w:rPr>
          <w:rFonts w:ascii="Palatino Linotype" w:hAnsi="Palatino Linotype" w:cs="Arial"/>
          <w:b/>
          <w:sz w:val="24"/>
          <w:szCs w:val="23"/>
        </w:rPr>
        <w:t>Sujeto Obligado</w:t>
      </w:r>
      <w:r w:rsidRPr="00766353">
        <w:rPr>
          <w:rFonts w:ascii="Palatino Linotype" w:hAnsi="Palatino Linotype" w:cs="Arial"/>
          <w:sz w:val="24"/>
          <w:szCs w:val="23"/>
        </w:rPr>
        <w:t xml:space="preserve"> podrá solicitar el cambio de modalidad </w:t>
      </w:r>
      <w:r w:rsidRPr="00766353">
        <w:rPr>
          <w:rFonts w:ascii="Palatino Linotype" w:hAnsi="Palatino Linotype" w:cs="Arial"/>
          <w:i/>
          <w:sz w:val="24"/>
          <w:szCs w:val="23"/>
        </w:rPr>
        <w:t>in situ</w:t>
      </w:r>
      <w:r w:rsidRPr="00766353">
        <w:rPr>
          <w:rFonts w:ascii="Palatino Linotype" w:hAnsi="Palatino Linotype" w:cs="Arial"/>
          <w:sz w:val="24"/>
          <w:szCs w:val="23"/>
        </w:rPr>
        <w:t xml:space="preserve"> </w:t>
      </w:r>
      <w:r w:rsidRPr="00766353">
        <w:rPr>
          <w:rFonts w:ascii="Palatino Linotype" w:hAnsi="Palatino Linotype" w:cs="Arial"/>
          <w:b/>
          <w:sz w:val="24"/>
          <w:szCs w:val="23"/>
        </w:rPr>
        <w:t>(Consulta Directa)</w:t>
      </w:r>
      <w:r w:rsidRPr="00766353">
        <w:rPr>
          <w:rFonts w:ascii="Palatino Linotype" w:hAnsi="Palatino Linotype" w:cs="Arial"/>
          <w:sz w:val="24"/>
          <w:szCs w:val="23"/>
        </w:rPr>
        <w:t xml:space="preserve">, en el supuesto de que la información se encuentre en su posesión y esta implique análisis, estudio o procesamiento de documentos y cuya entrega o reproducción sobrepase las capacidades técnicas </w:t>
      </w:r>
      <w:r w:rsidRPr="00766353">
        <w:rPr>
          <w:rFonts w:ascii="Palatino Linotype" w:hAnsi="Palatino Linotype" w:cs="Arial"/>
          <w:sz w:val="24"/>
          <w:szCs w:val="23"/>
        </w:rPr>
        <w:lastRenderedPageBreak/>
        <w:t>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B574C9" w:rsidRPr="00766353" w:rsidRDefault="00B574C9" w:rsidP="00B574C9">
      <w:pPr>
        <w:tabs>
          <w:tab w:val="left" w:pos="709"/>
        </w:tabs>
        <w:spacing w:after="0" w:line="360" w:lineRule="auto"/>
        <w:jc w:val="both"/>
        <w:rPr>
          <w:rFonts w:ascii="Palatino Linotype" w:hAnsi="Palatino Linotype" w:cs="Arial"/>
          <w:sz w:val="24"/>
          <w:szCs w:val="24"/>
        </w:rPr>
      </w:pPr>
    </w:p>
    <w:p w:rsidR="00B574C9" w:rsidRPr="00766353" w:rsidRDefault="00B574C9" w:rsidP="00B574C9">
      <w:pPr>
        <w:tabs>
          <w:tab w:val="left" w:pos="709"/>
        </w:tabs>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Por lo anterior, se aprecia que el </w:t>
      </w:r>
      <w:r w:rsidRPr="00766353">
        <w:rPr>
          <w:rFonts w:ascii="Palatino Linotype" w:hAnsi="Palatino Linotype" w:cs="Arial"/>
          <w:b/>
          <w:sz w:val="24"/>
          <w:szCs w:val="24"/>
        </w:rPr>
        <w:t>Sujeto Obligado</w:t>
      </w:r>
      <w:r w:rsidRPr="00766353">
        <w:rPr>
          <w:rFonts w:ascii="Palatino Linotype" w:hAnsi="Palatino Linotype" w:cs="Arial"/>
          <w:sz w:val="24"/>
          <w:szCs w:val="24"/>
        </w:rPr>
        <w:t xml:space="preserve">, mediante archivo electrónico denominado </w:t>
      </w:r>
      <w:r w:rsidRPr="00766353">
        <w:rPr>
          <w:rFonts w:ascii="Palatino Linotype" w:hAnsi="Palatino Linotype" w:cs="Arial"/>
          <w:b/>
          <w:bCs/>
          <w:sz w:val="24"/>
          <w:szCs w:val="24"/>
        </w:rPr>
        <w:t>“</w:t>
      </w:r>
      <w:r w:rsidR="00536680" w:rsidRPr="00766353">
        <w:rPr>
          <w:rFonts w:ascii="Palatino Linotype" w:hAnsi="Palatino Linotype" w:cs="Arial"/>
          <w:b/>
          <w:bCs/>
          <w:sz w:val="24"/>
          <w:szCs w:val="24"/>
        </w:rPr>
        <w:t>RespuestaSolicitud00937.2022.zip</w:t>
      </w:r>
      <w:r w:rsidRPr="00766353">
        <w:rPr>
          <w:rFonts w:ascii="Palatino Linotype" w:hAnsi="Palatino Linotype" w:cs="Arial"/>
          <w:b/>
          <w:bCs/>
          <w:sz w:val="24"/>
          <w:szCs w:val="24"/>
        </w:rPr>
        <w:t>”</w:t>
      </w:r>
      <w:r w:rsidRPr="00766353">
        <w:rPr>
          <w:rFonts w:ascii="Palatino Linotype" w:hAnsi="Palatino Linotype" w:cs="Arial"/>
          <w:sz w:val="24"/>
          <w:szCs w:val="24"/>
        </w:rPr>
        <w:t xml:space="preserve"> consistente en la que </w:t>
      </w:r>
      <w:r w:rsidR="00536680" w:rsidRPr="00766353">
        <w:rPr>
          <w:rFonts w:ascii="Palatino Linotype" w:hAnsi="Palatino Linotype" w:cs="Arial"/>
          <w:sz w:val="24"/>
          <w:szCs w:val="24"/>
        </w:rPr>
        <w:t>e</w:t>
      </w:r>
      <w:r w:rsidRPr="00766353">
        <w:rPr>
          <w:rFonts w:ascii="Palatino Linotype" w:hAnsi="Palatino Linotype" w:cs="Arial"/>
          <w:sz w:val="24"/>
          <w:szCs w:val="24"/>
        </w:rPr>
        <w:t xml:space="preserve">l   Titular de la Unidad de Transparencia, informa, el cambio de modalidad por lo que la información estará disponible in situ, misma que estipula dentro del contenido del mismo lo relacionado con el </w:t>
      </w:r>
      <w:r w:rsidRPr="00766353">
        <w:rPr>
          <w:rFonts w:ascii="Palatino Linotype" w:hAnsi="Palatino Linotype" w:cs="Arial"/>
          <w:b/>
          <w:i/>
          <w:sz w:val="24"/>
          <w:szCs w:val="24"/>
          <w:u w:val="single"/>
        </w:rPr>
        <w:t>cambio de modalidad de entrega de información (in situ)</w:t>
      </w:r>
      <w:r w:rsidRPr="00766353">
        <w:rPr>
          <w:rFonts w:ascii="Palatino Linotype" w:hAnsi="Palatino Linotype" w:cs="Arial"/>
          <w:sz w:val="24"/>
          <w:szCs w:val="24"/>
        </w:rPr>
        <w:t>, de los documentos con los cuales se dará respuesta a la solicitud de información de acceso a la información pública, argumentando</w:t>
      </w:r>
      <w:r w:rsidR="00ED7633" w:rsidRPr="00766353">
        <w:rPr>
          <w:rFonts w:ascii="Palatino Linotype" w:hAnsi="Palatino Linotype" w:cs="Arial"/>
          <w:sz w:val="24"/>
          <w:szCs w:val="24"/>
        </w:rPr>
        <w:t xml:space="preserve"> la Dirección General de Informática </w:t>
      </w:r>
      <w:r w:rsidRPr="00766353">
        <w:rPr>
          <w:rFonts w:ascii="Palatino Linotype" w:hAnsi="Palatino Linotype" w:cs="Arial"/>
          <w:sz w:val="24"/>
          <w:szCs w:val="24"/>
        </w:rPr>
        <w:t xml:space="preserve"> que </w:t>
      </w:r>
      <w:r w:rsidR="00ED7633" w:rsidRPr="00766353">
        <w:rPr>
          <w:rFonts w:ascii="Palatino Linotype" w:hAnsi="Palatino Linotype" w:cs="Arial"/>
          <w:sz w:val="24"/>
          <w:szCs w:val="24"/>
        </w:rPr>
        <w:t>el cumulo de información</w:t>
      </w:r>
      <w:r w:rsidRPr="00766353">
        <w:rPr>
          <w:rFonts w:ascii="Palatino Linotype" w:hAnsi="Palatino Linotype" w:cs="Arial"/>
          <w:sz w:val="24"/>
          <w:szCs w:val="24"/>
        </w:rPr>
        <w:t xml:space="preserve"> </w:t>
      </w:r>
      <w:r w:rsidR="00ED7633" w:rsidRPr="00766353">
        <w:rPr>
          <w:rFonts w:ascii="Palatino Linotype" w:hAnsi="Palatino Linotype" w:cs="Arial"/>
          <w:sz w:val="24"/>
          <w:szCs w:val="24"/>
        </w:rPr>
        <w:t>sobrepasa las capacidades  técnicas del SAIMEX, por lo que</w:t>
      </w:r>
      <w:r w:rsidRPr="00766353">
        <w:rPr>
          <w:rFonts w:ascii="Palatino Linotype" w:hAnsi="Palatino Linotype" w:cs="Arial"/>
          <w:sz w:val="24"/>
          <w:szCs w:val="24"/>
        </w:rPr>
        <w:t xml:space="preserve"> con base en el </w:t>
      </w:r>
      <w:r w:rsidR="00ED7633" w:rsidRPr="00766353">
        <w:rPr>
          <w:rFonts w:ascii="Palatino Linotype" w:hAnsi="Palatino Linotype" w:cs="Arial"/>
          <w:sz w:val="24"/>
          <w:szCs w:val="24"/>
        </w:rPr>
        <w:t>Acta Ducentésima Vigésima Primera Sesión Extraordinaria 2022, el Comité de Transparencia, en fecha 19 de abril de 2022, en el Acuerdo AT/CT/01/2022 aprobó el cambio de modalidad por lo que la información estará disponible in situ.</w:t>
      </w:r>
      <w:r w:rsidRPr="00766353">
        <w:rPr>
          <w:rFonts w:ascii="Palatino Linotype" w:hAnsi="Palatino Linotype" w:cs="Arial"/>
          <w:sz w:val="24"/>
          <w:szCs w:val="24"/>
        </w:rPr>
        <w:t xml:space="preserve"> </w:t>
      </w:r>
    </w:p>
    <w:p w:rsidR="00ED7633" w:rsidRPr="00766353" w:rsidRDefault="00ED7633" w:rsidP="00B574C9">
      <w:pPr>
        <w:tabs>
          <w:tab w:val="left" w:pos="709"/>
        </w:tabs>
        <w:spacing w:after="0" w:line="360" w:lineRule="auto"/>
        <w:jc w:val="both"/>
        <w:rPr>
          <w:rFonts w:ascii="Palatino Linotype" w:hAnsi="Palatino Linotype" w:cs="Arial"/>
          <w:sz w:val="24"/>
          <w:szCs w:val="24"/>
        </w:rPr>
      </w:pPr>
    </w:p>
    <w:p w:rsidR="00B574C9" w:rsidRPr="00766353" w:rsidRDefault="00B574C9" w:rsidP="00B574C9">
      <w:pPr>
        <w:tabs>
          <w:tab w:val="left" w:pos="709"/>
        </w:tabs>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Por lo que los integrantes del Comité de Transparencia aprobaron el cambio de modalidad a </w:t>
      </w:r>
      <w:r w:rsidRPr="00766353">
        <w:rPr>
          <w:rFonts w:ascii="Palatino Linotype" w:hAnsi="Palatino Linotype" w:cs="Arial"/>
          <w:b/>
          <w:sz w:val="24"/>
          <w:szCs w:val="24"/>
        </w:rPr>
        <w:t>Consulta Directa</w:t>
      </w:r>
      <w:r w:rsidRPr="00766353">
        <w:rPr>
          <w:rFonts w:ascii="Palatino Linotype" w:hAnsi="Palatino Linotype" w:cs="Arial"/>
          <w:sz w:val="24"/>
          <w:szCs w:val="24"/>
        </w:rPr>
        <w:t>, para la entrega de la información.</w:t>
      </w:r>
    </w:p>
    <w:p w:rsidR="00B574C9" w:rsidRPr="00766353" w:rsidRDefault="00B574C9" w:rsidP="00B574C9">
      <w:pPr>
        <w:tabs>
          <w:tab w:val="left" w:pos="709"/>
        </w:tabs>
        <w:spacing w:after="0" w:line="360" w:lineRule="auto"/>
        <w:jc w:val="both"/>
        <w:rPr>
          <w:rFonts w:ascii="Palatino Linotype" w:hAnsi="Palatino Linotype" w:cs="Arial"/>
          <w:sz w:val="24"/>
          <w:szCs w:val="24"/>
        </w:rPr>
      </w:pP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rPr>
        <w:lastRenderedPageBreak/>
        <w:t xml:space="preserve">En ese tenor de ideas, </w:t>
      </w:r>
      <w:r w:rsidR="00ED7633" w:rsidRPr="00766353">
        <w:rPr>
          <w:rFonts w:ascii="Palatino Linotype" w:hAnsi="Palatino Linotype" w:cs="Arial"/>
          <w:sz w:val="24"/>
        </w:rPr>
        <w:t>de acuerdo al memorándum número INDFOEM/GDI/330/2022, de fecha treinta de agosto de dos mil veintidós, informó al Titular de la Unidad de Transparencia, que se ha registrado la incidencia técnica en la bitácora de incidencias, toda vez que trata de subir un peso de 84.76 GB, lo cual sobrepasa las capacidades técnicas del sistema Saimex,</w:t>
      </w:r>
      <w:r w:rsidRPr="00766353">
        <w:rPr>
          <w:rFonts w:ascii="Palatino Linotype" w:hAnsi="Palatino Linotype" w:cs="Arial"/>
          <w:sz w:val="24"/>
        </w:rPr>
        <w:t xml:space="preserve"> tal y como se advierte a continuación:</w:t>
      </w:r>
    </w:p>
    <w:p w:rsidR="00ED7633" w:rsidRPr="00766353" w:rsidRDefault="00ED7633" w:rsidP="00D10DDB">
      <w:pPr>
        <w:spacing w:after="0" w:line="360" w:lineRule="auto"/>
        <w:jc w:val="center"/>
        <w:rPr>
          <w:rFonts w:ascii="Palatino Linotype" w:hAnsi="Palatino Linotype" w:cs="Arial"/>
          <w:sz w:val="24"/>
        </w:rPr>
      </w:pPr>
      <w:r w:rsidRPr="00766353">
        <w:rPr>
          <w:noProof/>
          <w:lang w:eastAsia="es-MX"/>
        </w:rPr>
        <w:drawing>
          <wp:inline distT="0" distB="0" distL="0" distR="0" wp14:anchorId="380A0EBA" wp14:editId="1727722A">
            <wp:extent cx="3935578" cy="5059157"/>
            <wp:effectExtent l="95250" t="114300" r="103505"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5583" t="15706" r="11109" b="8176"/>
                    <a:stretch/>
                  </pic:blipFill>
                  <pic:spPr bwMode="auto">
                    <a:xfrm>
                      <a:off x="0" y="0"/>
                      <a:ext cx="3962469" cy="5093726"/>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B574C9" w:rsidRPr="00766353" w:rsidRDefault="00B574C9" w:rsidP="00B574C9">
      <w:pPr>
        <w:spacing w:after="0" w:line="360" w:lineRule="auto"/>
        <w:rPr>
          <w:rFonts w:ascii="Palatino Linotype" w:hAnsi="Palatino Linotype"/>
          <w:sz w:val="24"/>
        </w:rPr>
      </w:pPr>
    </w:p>
    <w:p w:rsidR="00B574C9" w:rsidRPr="00766353" w:rsidRDefault="00B574C9" w:rsidP="00B574C9">
      <w:pPr>
        <w:spacing w:after="0" w:line="360" w:lineRule="auto"/>
        <w:jc w:val="both"/>
        <w:rPr>
          <w:rFonts w:ascii="Palatino Linotype" w:eastAsia="Calibri" w:hAnsi="Palatino Linotype" w:cs="Arial"/>
          <w:bCs/>
          <w:sz w:val="24"/>
          <w:szCs w:val="24"/>
          <w:lang w:val="es-ES" w:eastAsia="es-ES"/>
        </w:rPr>
      </w:pPr>
      <w:r w:rsidRPr="00766353">
        <w:rPr>
          <w:rFonts w:ascii="Palatino Linotype" w:eastAsia="Calibri" w:hAnsi="Palatino Linotype" w:cs="Arial"/>
          <w:bCs/>
          <w:sz w:val="24"/>
          <w:szCs w:val="24"/>
          <w:lang w:val="es-ES" w:eastAsia="es-ES"/>
        </w:rPr>
        <w:t>Hechas las precisiones anteriores, resulta oportuno traer a colación lo dispuesto en los Lineamientos Generales en materia de clasificación y desclasificación de la información, así como para la elaboración de versiones públicas, que señalan:</w:t>
      </w:r>
    </w:p>
    <w:p w:rsidR="00B574C9" w:rsidRPr="00766353" w:rsidRDefault="00B574C9" w:rsidP="00B574C9">
      <w:pPr>
        <w:spacing w:after="0" w:line="360" w:lineRule="auto"/>
        <w:rPr>
          <w:rFonts w:ascii="Palatino Linotype" w:hAnsi="Palatino Linotype"/>
          <w:sz w:val="24"/>
          <w:lang w:val="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Septuagésimo</w:t>
      </w:r>
      <w:r w:rsidRPr="00766353">
        <w:rPr>
          <w:rFonts w:ascii="Palatino Linotype" w:eastAsia="Calibri" w:hAnsi="Palatino Linotype" w:cs="Arial"/>
          <w:bCs/>
          <w:i/>
          <w:sz w:val="24"/>
          <w:szCs w:val="24"/>
          <w:lang w:val="es-ES" w:eastAsia="es-ES"/>
        </w:rPr>
        <w:t xml:space="preserve">. Para el desahogo de las </w:t>
      </w:r>
      <w:r w:rsidRPr="00766353">
        <w:rPr>
          <w:rFonts w:ascii="Palatino Linotype" w:eastAsia="Calibri" w:hAnsi="Palatino Linotype" w:cs="Arial"/>
          <w:b/>
          <w:i/>
          <w:sz w:val="24"/>
          <w:szCs w:val="24"/>
          <w:lang w:val="es-ES" w:eastAsia="es-ES"/>
        </w:rPr>
        <w:t>actuaciones tendientes a permitir la consulta directa</w:t>
      </w:r>
      <w:r w:rsidRPr="00766353">
        <w:rPr>
          <w:rFonts w:ascii="Palatino Linotype" w:eastAsia="Calibri" w:hAnsi="Palatino Linotype" w:cs="Arial"/>
          <w:bCs/>
          <w:i/>
          <w:sz w:val="24"/>
          <w:szCs w:val="24"/>
          <w:lang w:val="es-ES" w:eastAsia="es-ES"/>
        </w:rPr>
        <w:t xml:space="preserve">, en los casos en que ésta resulte procedente, los sujetos obligados deberán observar lo siguiente: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I.</w:t>
      </w:r>
      <w:r w:rsidRPr="00766353">
        <w:rPr>
          <w:rFonts w:ascii="Palatino Linotype" w:eastAsia="Calibri" w:hAnsi="Palatino Linotype" w:cs="Arial"/>
          <w:bCs/>
          <w:i/>
          <w:sz w:val="24"/>
          <w:szCs w:val="24"/>
          <w:lang w:val="es-ES" w:eastAsia="es-ES"/>
        </w:rPr>
        <w:t xml:space="preserve"> </w:t>
      </w:r>
      <w:r w:rsidRPr="00766353">
        <w:rPr>
          <w:rFonts w:ascii="Palatino Linotype" w:eastAsia="Calibri" w:hAnsi="Palatino Linotype" w:cs="Arial"/>
          <w:b/>
          <w:i/>
          <w:sz w:val="24"/>
          <w:szCs w:val="24"/>
          <w:u w:val="single"/>
          <w:lang w:val="es-ES" w:eastAsia="es-ES"/>
        </w:rPr>
        <w:t>Señalar claramente al particular, en la respuesta a su solicitud, el lugar, día y hora en que se podrá llevar a cabo la consulta de la documentación solicitada</w:t>
      </w:r>
      <w:r w:rsidRPr="00766353">
        <w:rPr>
          <w:rFonts w:ascii="Palatino Linotype" w:eastAsia="Calibri" w:hAnsi="Palatino Linotype" w:cs="Arial"/>
          <w:bCs/>
          <w:i/>
          <w:sz w:val="24"/>
          <w:szCs w:val="24"/>
          <w:lang w:val="es-ES" w:eastAsia="es-ES"/>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II</w:t>
      </w:r>
      <w:r w:rsidRPr="00766353">
        <w:rPr>
          <w:rFonts w:ascii="Palatino Linotype" w:eastAsia="Calibri" w:hAnsi="Palatino Linotype" w:cs="Arial"/>
          <w:bCs/>
          <w:i/>
          <w:sz w:val="24"/>
          <w:szCs w:val="24"/>
          <w:lang w:val="es-ES" w:eastAsia="es-ES"/>
        </w:rPr>
        <w:t xml:space="preserve">. En su caso, la procedencia de los ajustes razonables solicitados y/o la procedencia de acceso en la lengua indígena requerida;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III.</w:t>
      </w:r>
      <w:r w:rsidRPr="00766353">
        <w:rPr>
          <w:rFonts w:ascii="Palatino Linotype" w:eastAsia="Calibri" w:hAnsi="Palatino Linotype" w:cs="Arial"/>
          <w:bCs/>
          <w:i/>
          <w:sz w:val="24"/>
          <w:szCs w:val="24"/>
          <w:lang w:val="es-ES" w:eastAsia="es-ES"/>
        </w:rPr>
        <w:t xml:space="preserve"> </w:t>
      </w:r>
      <w:r w:rsidRPr="00766353">
        <w:rPr>
          <w:rFonts w:ascii="Palatino Linotype" w:eastAsia="Calibri" w:hAnsi="Palatino Linotype" w:cs="Arial"/>
          <w:b/>
          <w:i/>
          <w:sz w:val="24"/>
          <w:szCs w:val="24"/>
          <w:u w:val="single"/>
          <w:lang w:val="es-ES" w:eastAsia="es-ES"/>
        </w:rPr>
        <w:t>Indicar claramente la ubicación del lugar en que el solicitante podrá llevar a cabo la consulta de la información debiendo ser éste, en la medida de lo posible, el domicilio de la Unidad de Transparencia,</w:t>
      </w:r>
      <w:r w:rsidRPr="00766353">
        <w:rPr>
          <w:rFonts w:ascii="Palatino Linotype" w:eastAsia="Calibri" w:hAnsi="Palatino Linotype" w:cs="Arial"/>
          <w:bCs/>
          <w:i/>
          <w:sz w:val="24"/>
          <w:szCs w:val="24"/>
          <w:u w:val="single"/>
          <w:lang w:val="es-ES" w:eastAsia="es-ES"/>
        </w:rPr>
        <w:t xml:space="preserve"> </w:t>
      </w:r>
      <w:r w:rsidRPr="00766353">
        <w:rPr>
          <w:rFonts w:ascii="Palatino Linotype" w:eastAsia="Calibri" w:hAnsi="Palatino Linotype" w:cs="Arial"/>
          <w:b/>
          <w:i/>
          <w:sz w:val="24"/>
          <w:szCs w:val="24"/>
          <w:u w:val="single"/>
          <w:lang w:val="es-ES" w:eastAsia="es-ES"/>
        </w:rPr>
        <w:t>así como el nombre, cargo y datos de contacto del personal que le permitirá el acceso</w:t>
      </w:r>
      <w:r w:rsidRPr="00766353">
        <w:rPr>
          <w:rFonts w:ascii="Palatino Linotype" w:eastAsia="Calibri" w:hAnsi="Palatino Linotype" w:cs="Arial"/>
          <w:bCs/>
          <w:i/>
          <w:sz w:val="24"/>
          <w:szCs w:val="24"/>
          <w:lang w:val="es-ES" w:eastAsia="es-ES"/>
        </w:rPr>
        <w:t xml:space="preserve">; </w:t>
      </w:r>
    </w:p>
    <w:p w:rsidR="00B574C9" w:rsidRPr="00766353" w:rsidRDefault="00B574C9" w:rsidP="00B574C9">
      <w:pPr>
        <w:spacing w:after="0" w:line="240" w:lineRule="auto"/>
        <w:ind w:left="567" w:right="567"/>
        <w:jc w:val="both"/>
        <w:rPr>
          <w:rFonts w:ascii="Palatino Linotype" w:eastAsia="Calibri" w:hAnsi="Palatino Linotype" w:cs="Arial"/>
          <w:b/>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IV.</w:t>
      </w:r>
      <w:r w:rsidRPr="00766353">
        <w:rPr>
          <w:rFonts w:ascii="Palatino Linotype" w:eastAsia="Calibri" w:hAnsi="Palatino Linotype" w:cs="Arial"/>
          <w:bCs/>
          <w:i/>
          <w:sz w:val="24"/>
          <w:szCs w:val="24"/>
          <w:lang w:val="es-ES" w:eastAsia="es-ES"/>
        </w:rPr>
        <w:t xml:space="preserve"> Proporcionar al solicitante las facilidades y asistencia requerida para la consulta de los documentos;</w:t>
      </w:r>
    </w:p>
    <w:p w:rsidR="00B574C9" w:rsidRPr="00766353" w:rsidRDefault="00B574C9" w:rsidP="00B574C9">
      <w:pPr>
        <w:spacing w:after="0" w:line="240" w:lineRule="auto"/>
        <w:ind w:left="567" w:right="567"/>
        <w:jc w:val="both"/>
        <w:rPr>
          <w:rFonts w:ascii="Palatino Linotype" w:eastAsia="Calibri" w:hAnsi="Palatino Linotype" w:cs="Arial"/>
          <w:b/>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V.</w:t>
      </w:r>
      <w:r w:rsidRPr="00766353">
        <w:rPr>
          <w:rFonts w:ascii="Palatino Linotype" w:eastAsia="Calibri" w:hAnsi="Palatino Linotype" w:cs="Arial"/>
          <w:bCs/>
          <w:i/>
          <w:sz w:val="24"/>
          <w:szCs w:val="24"/>
          <w:lang w:val="es-ES" w:eastAsia="es-ES"/>
        </w:rPr>
        <w:t xml:space="preserve"> Abstenerse de requerir al solicitante que acredite interés alguno;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lastRenderedPageBreak/>
        <w:t>VI.</w:t>
      </w:r>
      <w:r w:rsidRPr="00766353">
        <w:rPr>
          <w:rFonts w:ascii="Palatino Linotype" w:eastAsia="Calibri" w:hAnsi="Palatino Linotype" w:cs="Arial"/>
          <w:bCs/>
          <w:i/>
          <w:sz w:val="24"/>
          <w:szCs w:val="24"/>
          <w:lang w:val="es-ES" w:eastAsia="es-ES"/>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a)</w:t>
      </w:r>
      <w:r w:rsidRPr="00766353">
        <w:rPr>
          <w:rFonts w:ascii="Palatino Linotype" w:eastAsia="Calibri" w:hAnsi="Palatino Linotype" w:cs="Arial"/>
          <w:bCs/>
          <w:i/>
          <w:sz w:val="24"/>
          <w:szCs w:val="24"/>
          <w:lang w:val="es-ES" w:eastAsia="es-ES"/>
        </w:rPr>
        <w:t xml:space="preserve"> Contar con instalaciones y mobiliario adecuado para asegurar tanto la integridad del documento consultado, como para proporcionar al solicitante las mejores condiciones para poder llevar a cabo la consulta directa;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b)</w:t>
      </w:r>
      <w:r w:rsidRPr="00766353">
        <w:rPr>
          <w:rFonts w:ascii="Palatino Linotype" w:eastAsia="Calibri" w:hAnsi="Palatino Linotype" w:cs="Arial"/>
          <w:bCs/>
          <w:i/>
          <w:sz w:val="24"/>
          <w:szCs w:val="24"/>
          <w:lang w:val="es-ES" w:eastAsia="es-ES"/>
        </w:rPr>
        <w:t xml:space="preserve"> Equipo y personal de vigilancia;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c)</w:t>
      </w:r>
      <w:r w:rsidRPr="00766353">
        <w:rPr>
          <w:rFonts w:ascii="Palatino Linotype" w:eastAsia="Calibri" w:hAnsi="Palatino Linotype" w:cs="Arial"/>
          <w:bCs/>
          <w:i/>
          <w:sz w:val="24"/>
          <w:szCs w:val="24"/>
          <w:lang w:val="es-ES" w:eastAsia="es-ES"/>
        </w:rPr>
        <w:t xml:space="preserve"> Plan de acción contra robo o vandalismo;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d)</w:t>
      </w:r>
      <w:r w:rsidRPr="00766353">
        <w:rPr>
          <w:rFonts w:ascii="Palatino Linotype" w:eastAsia="Calibri" w:hAnsi="Palatino Linotype" w:cs="Arial"/>
          <w:bCs/>
          <w:i/>
          <w:sz w:val="24"/>
          <w:szCs w:val="24"/>
          <w:lang w:val="es-ES" w:eastAsia="es-ES"/>
        </w:rPr>
        <w:t xml:space="preserve"> Extintores de fuego de gas inocuo;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e)</w:t>
      </w:r>
      <w:r w:rsidRPr="00766353">
        <w:rPr>
          <w:rFonts w:ascii="Palatino Linotype" w:eastAsia="Calibri" w:hAnsi="Palatino Linotype" w:cs="Arial"/>
          <w:bCs/>
          <w:i/>
          <w:sz w:val="24"/>
          <w:szCs w:val="24"/>
          <w:lang w:val="es-ES" w:eastAsia="es-ES"/>
        </w:rPr>
        <w:t xml:space="preserve"> Registro e identificación del personal autorizado para el tratamiento de los documentos o expedientes a revisar;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f)</w:t>
      </w:r>
      <w:r w:rsidRPr="00766353">
        <w:rPr>
          <w:rFonts w:ascii="Palatino Linotype" w:eastAsia="Calibri" w:hAnsi="Palatino Linotype" w:cs="Arial"/>
          <w:bCs/>
          <w:i/>
          <w:sz w:val="24"/>
          <w:szCs w:val="24"/>
          <w:lang w:val="es-ES" w:eastAsia="es-ES"/>
        </w:rPr>
        <w:t xml:space="preserve"> Registro e identificación de los particulares autorizados para llevar a cabo la consulta directa, y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g)</w:t>
      </w:r>
      <w:r w:rsidRPr="00766353">
        <w:rPr>
          <w:rFonts w:ascii="Palatino Linotype" w:eastAsia="Calibri" w:hAnsi="Palatino Linotype" w:cs="Arial"/>
          <w:bCs/>
          <w:i/>
          <w:sz w:val="24"/>
          <w:szCs w:val="24"/>
          <w:lang w:val="es-ES" w:eastAsia="es-ES"/>
        </w:rPr>
        <w:t xml:space="preserve"> Las demás que, a criterio de los sujetos obligados, resulten necesarias.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VII.</w:t>
      </w:r>
      <w:r w:rsidRPr="00766353">
        <w:rPr>
          <w:rFonts w:ascii="Palatino Linotype" w:eastAsia="Calibri" w:hAnsi="Palatino Linotype" w:cs="Arial"/>
          <w:bCs/>
          <w:i/>
          <w:sz w:val="24"/>
          <w:szCs w:val="24"/>
          <w:lang w:val="es-ES" w:eastAsia="es-ES"/>
        </w:rPr>
        <w:t xml:space="preserve"> Hacer del conocimiento del solicitante, previo al acceso a la información, las reglas a que se sujetará la consulta para garantizar la integridad de los documentos, y </w:t>
      </w: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p>
    <w:p w:rsidR="00B574C9" w:rsidRPr="00766353" w:rsidRDefault="00B574C9" w:rsidP="00B574C9">
      <w:pPr>
        <w:spacing w:after="0" w:line="240" w:lineRule="auto"/>
        <w:ind w:left="567" w:right="567"/>
        <w:jc w:val="both"/>
        <w:rPr>
          <w:rFonts w:ascii="Palatino Linotype" w:eastAsia="Calibri" w:hAnsi="Palatino Linotype" w:cs="Arial"/>
          <w:bCs/>
          <w:i/>
          <w:sz w:val="24"/>
          <w:szCs w:val="24"/>
          <w:lang w:val="es-ES" w:eastAsia="es-ES"/>
        </w:rPr>
      </w:pPr>
      <w:r w:rsidRPr="00766353">
        <w:rPr>
          <w:rFonts w:ascii="Palatino Linotype" w:eastAsia="Calibri" w:hAnsi="Palatino Linotype" w:cs="Arial"/>
          <w:b/>
          <w:bCs/>
          <w:i/>
          <w:sz w:val="24"/>
          <w:szCs w:val="24"/>
          <w:lang w:val="es-ES" w:eastAsia="es-ES"/>
        </w:rPr>
        <w:t>VIII.</w:t>
      </w:r>
      <w:r w:rsidRPr="00766353">
        <w:rPr>
          <w:rFonts w:ascii="Palatino Linotype" w:eastAsia="Calibri" w:hAnsi="Palatino Linotype" w:cs="Arial"/>
          <w:bCs/>
          <w:i/>
          <w:sz w:val="24"/>
          <w:szCs w:val="24"/>
          <w:lang w:val="es-ES" w:eastAsia="es-ES"/>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B574C9" w:rsidRPr="00766353" w:rsidRDefault="00B574C9" w:rsidP="00B574C9">
      <w:pPr>
        <w:spacing w:after="0" w:line="360" w:lineRule="auto"/>
        <w:rPr>
          <w:rFonts w:ascii="Palatino Linotype" w:hAnsi="Palatino Linotype"/>
          <w:sz w:val="24"/>
          <w:lang w:val="es-ES"/>
        </w:rPr>
      </w:pPr>
    </w:p>
    <w:p w:rsidR="00B574C9" w:rsidRPr="00766353" w:rsidRDefault="00B574C9" w:rsidP="00B574C9">
      <w:pPr>
        <w:spacing w:after="0" w:line="360" w:lineRule="auto"/>
        <w:jc w:val="both"/>
        <w:rPr>
          <w:rFonts w:ascii="Palatino Linotype" w:eastAsia="Calibri" w:hAnsi="Palatino Linotype" w:cs="Times New Roman"/>
          <w:sz w:val="24"/>
          <w:szCs w:val="24"/>
          <w:lang w:val="es-ES" w:eastAsia="es-ES"/>
        </w:rPr>
      </w:pPr>
      <w:r w:rsidRPr="00766353">
        <w:rPr>
          <w:rFonts w:ascii="Palatino Linotype" w:eastAsia="Calibri" w:hAnsi="Palatino Linotype" w:cs="Times New Roman"/>
          <w:sz w:val="24"/>
          <w:szCs w:val="24"/>
          <w:lang w:val="es-ES" w:eastAsia="es-ES"/>
        </w:rPr>
        <w:t xml:space="preserve">De los numerales antes transcritos, podemos advertir que para la atención de las solicitudes en las que la modalidad de entrega sea la consulta directa, se debe señalar claramente al particular en la respuesta a la solicitud, el lugar, día y hora en que se podrá llevar a cabo la consulta, así como el nombre, cargo y datos de contacto del personal que </w:t>
      </w:r>
      <w:r w:rsidRPr="00766353">
        <w:rPr>
          <w:rFonts w:ascii="Palatino Linotype" w:eastAsia="Calibri" w:hAnsi="Palatino Linotype" w:cs="Times New Roman"/>
          <w:sz w:val="24"/>
          <w:szCs w:val="24"/>
          <w:lang w:val="es-ES" w:eastAsia="es-ES"/>
        </w:rPr>
        <w:lastRenderedPageBreak/>
        <w:t xml:space="preserve">le permitirá el acceso al lugar en el cual se encuentra la información a consultar, especificaciones que realizó el </w:t>
      </w:r>
      <w:r w:rsidRPr="00766353">
        <w:rPr>
          <w:rFonts w:ascii="Palatino Linotype" w:eastAsia="Calibri" w:hAnsi="Palatino Linotype" w:cs="Times New Roman"/>
          <w:b/>
          <w:sz w:val="24"/>
          <w:szCs w:val="24"/>
          <w:lang w:val="es-ES" w:eastAsia="es-ES"/>
        </w:rPr>
        <w:t>sujeto obligado</w:t>
      </w:r>
      <w:r w:rsidRPr="00766353">
        <w:rPr>
          <w:rFonts w:ascii="Palatino Linotype" w:eastAsia="Calibri" w:hAnsi="Palatino Linotype" w:cs="Times New Roman"/>
          <w:sz w:val="24"/>
          <w:szCs w:val="24"/>
          <w:lang w:val="es-ES" w:eastAsia="es-ES"/>
        </w:rPr>
        <w:t>, mediante su respuesta primigenia.</w:t>
      </w:r>
    </w:p>
    <w:p w:rsidR="00B574C9" w:rsidRPr="00766353" w:rsidRDefault="00B574C9" w:rsidP="00B574C9">
      <w:pPr>
        <w:spacing w:after="0" w:line="360" w:lineRule="auto"/>
        <w:jc w:val="both"/>
        <w:rPr>
          <w:rFonts w:ascii="Palatino Linotype" w:eastAsia="Calibri" w:hAnsi="Palatino Linotype" w:cs="Times New Roman"/>
          <w:sz w:val="24"/>
          <w:szCs w:val="24"/>
          <w:lang w:val="es-ES" w:eastAsia="es-ES"/>
        </w:rPr>
      </w:pPr>
    </w:p>
    <w:p w:rsidR="00B574C9" w:rsidRPr="00766353" w:rsidRDefault="00B574C9" w:rsidP="00B574C9">
      <w:pPr>
        <w:tabs>
          <w:tab w:val="left" w:pos="709"/>
        </w:tabs>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Así también, se denota que se actualizan los supuestos establecidos en el numeral 158 y 164 de la Ley en la materia, por lo que procede el cambio de modalidad de entrega vía </w:t>
      </w:r>
      <w:r w:rsidRPr="00766353">
        <w:rPr>
          <w:rFonts w:ascii="Palatino Linotype" w:hAnsi="Palatino Linotype" w:cs="Arial"/>
          <w:i/>
          <w:sz w:val="24"/>
          <w:szCs w:val="24"/>
        </w:rPr>
        <w:t>in situ</w:t>
      </w:r>
      <w:r w:rsidRPr="00766353">
        <w:rPr>
          <w:rFonts w:ascii="Palatino Linotype" w:hAnsi="Palatino Linotype" w:cs="Arial"/>
          <w:sz w:val="24"/>
          <w:szCs w:val="24"/>
        </w:rPr>
        <w:t xml:space="preserve">; asimismo, como ya se mencionó anteriormente, en la respuesta, el </w:t>
      </w:r>
      <w:r w:rsidRPr="00766353">
        <w:rPr>
          <w:rFonts w:ascii="Palatino Linotype" w:hAnsi="Palatino Linotype" w:cs="Arial"/>
          <w:b/>
          <w:sz w:val="24"/>
          <w:szCs w:val="24"/>
        </w:rPr>
        <w:t xml:space="preserve">Sujeto Obligado </w:t>
      </w:r>
      <w:r w:rsidRPr="00766353">
        <w:rPr>
          <w:rFonts w:ascii="Palatino Linotype" w:hAnsi="Palatino Linotype" w:cs="Arial"/>
          <w:sz w:val="24"/>
          <w:szCs w:val="24"/>
        </w:rPr>
        <w:t xml:space="preserve">le da a conocer a la parte </w:t>
      </w:r>
      <w:r w:rsidRPr="00766353">
        <w:rPr>
          <w:rFonts w:ascii="Palatino Linotype" w:hAnsi="Palatino Linotype" w:cs="Arial"/>
          <w:b/>
          <w:sz w:val="24"/>
          <w:szCs w:val="24"/>
        </w:rPr>
        <w:t>Recurrente</w:t>
      </w:r>
      <w:r w:rsidRPr="00766353">
        <w:rPr>
          <w:rFonts w:ascii="Palatino Linotype" w:hAnsi="Palatino Linotype" w:cs="Arial"/>
          <w:sz w:val="24"/>
          <w:szCs w:val="24"/>
        </w:rPr>
        <w:t xml:space="preserve">, el </w:t>
      </w:r>
      <w:r w:rsidRPr="00766353">
        <w:rPr>
          <w:rFonts w:ascii="Palatino Linotype" w:hAnsi="Palatino Linotype" w:cs="Arial"/>
          <w:b/>
          <w:sz w:val="24"/>
          <w:szCs w:val="24"/>
          <w:u w:val="single"/>
        </w:rPr>
        <w:t>lugar, días y horas en las que podrá asistir para la consulta de la información</w:t>
      </w:r>
      <w:r w:rsidRPr="00766353">
        <w:rPr>
          <w:rFonts w:ascii="Palatino Linotype" w:hAnsi="Palatino Linotype" w:cs="Arial"/>
          <w:sz w:val="24"/>
          <w:szCs w:val="24"/>
        </w:rPr>
        <w:t>, de conformidad con lo siguiente:</w:t>
      </w:r>
    </w:p>
    <w:p w:rsidR="00B574C9" w:rsidRPr="00766353" w:rsidRDefault="00B574C9" w:rsidP="00B574C9">
      <w:pPr>
        <w:pStyle w:val="Sinespaciado"/>
      </w:pPr>
    </w:p>
    <w:p w:rsidR="00B574C9" w:rsidRPr="00766353" w:rsidRDefault="00B574C9" w:rsidP="00B574C9">
      <w:pPr>
        <w:spacing w:after="0" w:line="240" w:lineRule="auto"/>
        <w:ind w:left="567" w:right="567"/>
        <w:jc w:val="both"/>
        <w:rPr>
          <w:rFonts w:ascii="Palatino Linotype" w:eastAsia="Times New Roman" w:hAnsi="Palatino Linotype" w:cs="Times New Roman"/>
          <w:i/>
          <w:lang w:eastAsia="es-ES"/>
        </w:rPr>
      </w:pPr>
      <w:r w:rsidRPr="00766353">
        <w:rPr>
          <w:rFonts w:ascii="Palatino Linotype" w:eastAsia="Times New Roman" w:hAnsi="Palatino Linotype" w:cs="Times New Roman"/>
          <w:i/>
          <w:lang w:eastAsia="es-ES"/>
        </w:rPr>
        <w:t>“</w:t>
      </w:r>
      <w:r w:rsidRPr="00766353">
        <w:rPr>
          <w:rFonts w:ascii="Palatino Linotype" w:eastAsia="Times New Roman" w:hAnsi="Palatino Linotype" w:cs="Times New Roman"/>
          <w:b/>
          <w:i/>
          <w:lang w:eastAsia="es-ES"/>
        </w:rPr>
        <w:t>Artículo 158.</w:t>
      </w:r>
      <w:r w:rsidRPr="00766353">
        <w:rPr>
          <w:rFonts w:ascii="Palatino Linotype" w:eastAsia="Times New Roman" w:hAnsi="Palatino Linotype" w:cs="Times New Roman"/>
          <w:i/>
          <w:lang w:eastAsia="es-ES"/>
        </w:rPr>
        <w:t xml:space="preserve"> </w:t>
      </w:r>
      <w:r w:rsidRPr="00766353">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766353">
        <w:rPr>
          <w:rFonts w:ascii="Palatino Linotype" w:eastAsia="Times New Roman" w:hAnsi="Palatino Linotype" w:cs="Times New Roman"/>
          <w:i/>
          <w:lang w:eastAsia="es-ES"/>
        </w:rPr>
        <w:t xml:space="preserve"> técnicas administrativas y </w:t>
      </w:r>
      <w:r w:rsidRPr="00766353">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766353">
        <w:rPr>
          <w:rFonts w:ascii="Palatino Linotype" w:eastAsia="Times New Roman" w:hAnsi="Palatino Linotype" w:cs="Times New Roman"/>
          <w:i/>
          <w:lang w:eastAsia="es-ES"/>
        </w:rPr>
        <w:t xml:space="preserve"> </w:t>
      </w:r>
    </w:p>
    <w:p w:rsidR="00B574C9" w:rsidRPr="00766353" w:rsidRDefault="00B574C9" w:rsidP="00B574C9">
      <w:pPr>
        <w:spacing w:after="0" w:line="240" w:lineRule="auto"/>
        <w:ind w:left="567" w:right="567"/>
        <w:jc w:val="both"/>
        <w:rPr>
          <w:rFonts w:ascii="Palatino Linotype" w:eastAsia="Times New Roman" w:hAnsi="Palatino Linotype" w:cs="Times New Roman"/>
          <w:i/>
          <w:lang w:eastAsia="es-ES"/>
        </w:rPr>
      </w:pPr>
    </w:p>
    <w:p w:rsidR="00B574C9" w:rsidRPr="00766353" w:rsidRDefault="00B574C9" w:rsidP="00B574C9">
      <w:pPr>
        <w:spacing w:after="0" w:line="240" w:lineRule="auto"/>
        <w:ind w:left="567" w:right="567"/>
        <w:jc w:val="both"/>
        <w:rPr>
          <w:rFonts w:ascii="Palatino Linotype" w:eastAsia="Times New Roman" w:hAnsi="Palatino Linotype" w:cs="Times New Roman"/>
          <w:i/>
          <w:lang w:eastAsia="es-ES"/>
        </w:rPr>
      </w:pPr>
      <w:r w:rsidRPr="00766353">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B574C9" w:rsidRPr="00766353" w:rsidRDefault="00B574C9" w:rsidP="00B574C9">
      <w:pPr>
        <w:spacing w:after="0" w:line="240" w:lineRule="auto"/>
        <w:ind w:left="567" w:right="567"/>
        <w:jc w:val="both"/>
        <w:rPr>
          <w:rFonts w:ascii="Palatino Linotype" w:eastAsia="Times New Roman" w:hAnsi="Palatino Linotype" w:cs="Times New Roman"/>
          <w:b/>
          <w:i/>
          <w:lang w:eastAsia="es-ES"/>
        </w:rPr>
      </w:pPr>
    </w:p>
    <w:p w:rsidR="00B574C9" w:rsidRPr="00766353" w:rsidRDefault="00B574C9" w:rsidP="00B574C9">
      <w:pPr>
        <w:spacing w:after="0" w:line="240" w:lineRule="auto"/>
        <w:ind w:left="567" w:right="567"/>
        <w:jc w:val="both"/>
        <w:rPr>
          <w:rFonts w:ascii="Palatino Linotype" w:eastAsia="Times New Roman" w:hAnsi="Palatino Linotype" w:cs="Times New Roman"/>
          <w:i/>
          <w:lang w:eastAsia="es-ES"/>
        </w:rPr>
      </w:pPr>
      <w:r w:rsidRPr="00766353">
        <w:rPr>
          <w:rFonts w:ascii="Palatino Linotype" w:eastAsia="Times New Roman" w:hAnsi="Palatino Linotype" w:cs="Times New Roman"/>
          <w:b/>
          <w:i/>
          <w:lang w:eastAsia="es-ES"/>
        </w:rPr>
        <w:t>Artículo 164</w:t>
      </w:r>
      <w:r w:rsidRPr="00766353">
        <w:rPr>
          <w:rFonts w:ascii="Palatino Linotype" w:eastAsia="Times New Roman" w:hAnsi="Palatino Linotype" w:cs="Times New Roman"/>
          <w:i/>
          <w:lang w:eastAsia="es-ES"/>
        </w:rPr>
        <w:t xml:space="preserve">. El acceso se dará en la modalidad de entrega y, en su caso, de envío elegidos por el solicitante. </w:t>
      </w:r>
      <w:r w:rsidRPr="00766353">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766353">
        <w:rPr>
          <w:rFonts w:ascii="Palatino Linotype" w:eastAsia="Times New Roman" w:hAnsi="Palatino Linotype" w:cs="Times New Roman"/>
          <w:i/>
          <w:lang w:eastAsia="es-ES"/>
        </w:rPr>
        <w:t>.</w:t>
      </w:r>
    </w:p>
    <w:p w:rsidR="00B574C9" w:rsidRPr="00766353" w:rsidRDefault="00B574C9" w:rsidP="00B574C9">
      <w:pPr>
        <w:spacing w:after="0" w:line="240" w:lineRule="auto"/>
        <w:ind w:left="567" w:right="567"/>
        <w:jc w:val="both"/>
        <w:rPr>
          <w:rFonts w:ascii="Palatino Linotype" w:eastAsia="Times New Roman" w:hAnsi="Palatino Linotype" w:cs="Times New Roman"/>
          <w:i/>
          <w:lang w:eastAsia="es-ES"/>
        </w:rPr>
      </w:pPr>
    </w:p>
    <w:p w:rsidR="00B574C9" w:rsidRPr="00766353" w:rsidRDefault="00B574C9" w:rsidP="00B574C9">
      <w:pPr>
        <w:spacing w:after="0" w:line="240" w:lineRule="auto"/>
        <w:ind w:left="567" w:right="567"/>
        <w:jc w:val="both"/>
        <w:rPr>
          <w:rFonts w:ascii="Palatino Linotype" w:eastAsia="Times New Roman" w:hAnsi="Palatino Linotype" w:cs="Times New Roman"/>
          <w:i/>
          <w:lang w:eastAsia="es-ES"/>
        </w:rPr>
      </w:pPr>
      <w:r w:rsidRPr="00766353">
        <w:rPr>
          <w:rFonts w:ascii="Palatino Linotype" w:eastAsia="Times New Roman" w:hAnsi="Palatino Linotype" w:cs="Times New Roman"/>
          <w:b/>
          <w:i/>
          <w:u w:val="single"/>
          <w:lang w:eastAsia="es-ES"/>
        </w:rPr>
        <w:t>En cualquier caso, se deberá fundar y motivar la necesidad de ofrecer otras modalidades</w:t>
      </w:r>
      <w:r w:rsidRPr="00766353">
        <w:rPr>
          <w:rFonts w:ascii="Palatino Linotype" w:eastAsia="Times New Roman" w:hAnsi="Palatino Linotype" w:cs="Times New Roman"/>
          <w:i/>
          <w:lang w:eastAsia="es-ES"/>
        </w:rPr>
        <w:t>.”</w:t>
      </w:r>
    </w:p>
    <w:p w:rsidR="00B574C9" w:rsidRPr="00766353" w:rsidRDefault="00B574C9" w:rsidP="00B574C9">
      <w:pPr>
        <w:spacing w:after="0" w:line="360" w:lineRule="auto"/>
        <w:rPr>
          <w:rFonts w:ascii="Palatino Linotype" w:hAnsi="Palatino Linotype"/>
          <w:sz w:val="24"/>
        </w:rPr>
      </w:pPr>
    </w:p>
    <w:bookmarkEnd w:id="4"/>
    <w:bookmarkEnd w:id="5"/>
    <w:p w:rsidR="001B4FFF" w:rsidRPr="00766353" w:rsidRDefault="001B4FFF" w:rsidP="00B574C9">
      <w:pPr>
        <w:spacing w:after="0" w:line="360" w:lineRule="auto"/>
        <w:jc w:val="both"/>
        <w:rPr>
          <w:rFonts w:ascii="Palatino Linotype" w:eastAsia="Times New Roman" w:hAnsi="Palatino Linotype" w:cs="Times New Roman"/>
          <w:sz w:val="24"/>
          <w:szCs w:val="23"/>
          <w:lang w:eastAsia="es-ES"/>
        </w:rPr>
      </w:pPr>
    </w:p>
    <w:p w:rsidR="001B4FFF" w:rsidRPr="00766353" w:rsidRDefault="001B4FFF" w:rsidP="00B574C9">
      <w:pPr>
        <w:spacing w:after="0" w:line="360" w:lineRule="auto"/>
        <w:jc w:val="both"/>
        <w:rPr>
          <w:rFonts w:ascii="Palatino Linotype" w:eastAsia="Times New Roman" w:hAnsi="Palatino Linotype" w:cs="Times New Roman"/>
          <w:sz w:val="24"/>
          <w:szCs w:val="23"/>
          <w:lang w:eastAsia="es-ES"/>
        </w:rPr>
      </w:pPr>
    </w:p>
    <w:p w:rsidR="00B574C9" w:rsidRPr="00766353" w:rsidRDefault="00B574C9" w:rsidP="00B574C9">
      <w:pPr>
        <w:spacing w:after="0" w:line="360" w:lineRule="auto"/>
        <w:jc w:val="both"/>
        <w:rPr>
          <w:rFonts w:ascii="Palatino Linotype" w:hAnsi="Palatino Linotype" w:cs="Calibri"/>
          <w:sz w:val="24"/>
          <w:szCs w:val="24"/>
        </w:rPr>
      </w:pPr>
      <w:r w:rsidRPr="00766353">
        <w:rPr>
          <w:rFonts w:ascii="Palatino Linotype" w:eastAsia="Times New Roman" w:hAnsi="Palatino Linotype" w:cs="Times New Roman"/>
          <w:sz w:val="24"/>
          <w:szCs w:val="23"/>
          <w:lang w:eastAsia="es-ES"/>
        </w:rPr>
        <w:t>A efecto de robustecer lo anterior, es conveniente citar a continuación el Criterio 008/2013 del hoy Instituto Nacional de Acceso a la Información y Protección de Datos Personales:</w:t>
      </w:r>
    </w:p>
    <w:p w:rsidR="00B574C9" w:rsidRPr="00766353" w:rsidRDefault="00B574C9" w:rsidP="00B574C9">
      <w:pPr>
        <w:pStyle w:val="Sinespaciado"/>
      </w:pPr>
    </w:p>
    <w:p w:rsidR="00B574C9" w:rsidRPr="00766353" w:rsidRDefault="00B574C9" w:rsidP="00B574C9">
      <w:pPr>
        <w:pStyle w:val="Sinespaciado"/>
        <w:ind w:left="567" w:right="567"/>
        <w:jc w:val="both"/>
        <w:rPr>
          <w:rFonts w:ascii="Palatino Linotype" w:hAnsi="Palatino Linotype"/>
          <w:i/>
          <w:sz w:val="22"/>
          <w:szCs w:val="22"/>
        </w:rPr>
      </w:pPr>
      <w:r w:rsidRPr="00766353">
        <w:rPr>
          <w:rFonts w:ascii="Palatino Linotype" w:hAnsi="Palatino Linotype"/>
          <w:b/>
          <w:i/>
          <w:sz w:val="22"/>
          <w:szCs w:val="22"/>
        </w:rPr>
        <w:t>CUANDO EXISTA IMPEDIMENTO JUSTIFICADO DE ATENDER LA MODALIDAD DE ENTREGA ELEGIDA POR EL SOLICITANTE, PROCEDE OFRECER TODAS LAS DEMÁS OPCIONES PREVISTAS EN LA LEY.</w:t>
      </w:r>
      <w:r w:rsidRPr="00766353">
        <w:rPr>
          <w:rFonts w:ascii="Palatino Linotype" w:hAnsi="Palatino Linotype"/>
          <w:i/>
          <w:sz w:val="22"/>
          <w:szCs w:val="22"/>
        </w:rPr>
        <w:t xml:space="preserve"> </w:t>
      </w:r>
      <w:r w:rsidRPr="00766353">
        <w:rPr>
          <w:rFonts w:ascii="Palatino Linotype" w:hAnsi="Palatino Linotype"/>
          <w:i/>
          <w:sz w:val="22"/>
          <w:szCs w:val="22"/>
          <w:u w:val="single"/>
        </w:rPr>
        <w:t xml:space="preserve">De conformidad con lo dispuesto en los artículos 42 y 44 de la </w:t>
      </w:r>
      <w:r w:rsidRPr="00766353">
        <w:rPr>
          <w:rFonts w:ascii="Palatino Linotype" w:hAnsi="Palatino Linotype"/>
          <w:i/>
          <w:iCs/>
          <w:sz w:val="22"/>
          <w:szCs w:val="22"/>
          <w:u w:val="single"/>
        </w:rPr>
        <w:t>Ley Federal de Transparencia y Acceso a la Información Pública Gubernamental</w:t>
      </w:r>
      <w:r w:rsidRPr="00766353">
        <w:rPr>
          <w:rFonts w:ascii="Palatino Linotype" w:hAnsi="Palatino Linotype"/>
          <w:i/>
          <w:sz w:val="22"/>
          <w:szCs w:val="22"/>
          <w:u w:val="single"/>
        </w:rPr>
        <w:t>, y 54 de su Reglamento, la entrega de la información debe hacerse, en la medida de lo posible, en la forma solicitada por el interesado</w:t>
      </w:r>
      <w:r w:rsidRPr="00766353">
        <w:rPr>
          <w:rFonts w:ascii="Palatino Linotype" w:hAnsi="Palatino Linotype"/>
          <w:i/>
          <w:sz w:val="22"/>
          <w:szCs w:val="22"/>
        </w:rPr>
        <w:t xml:space="preserve">, </w:t>
      </w:r>
      <w:r w:rsidRPr="00766353">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766353">
        <w:rPr>
          <w:rFonts w:ascii="Palatino Linotype" w:hAnsi="Palatino Linotype"/>
          <w:i/>
          <w:sz w:val="22"/>
          <w:szCs w:val="22"/>
        </w:rPr>
        <w:t xml:space="preserve">. </w:t>
      </w:r>
      <w:r w:rsidRPr="0076635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66353">
        <w:rPr>
          <w:rFonts w:ascii="Palatino Linotype" w:hAnsi="Palatino Linotype"/>
          <w:i/>
          <w:sz w:val="22"/>
          <w:szCs w:val="22"/>
        </w:rPr>
        <w:t xml:space="preserve">. </w:t>
      </w:r>
      <w:r w:rsidRPr="00766353">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766353">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B574C9" w:rsidRPr="00766353" w:rsidRDefault="00B574C9" w:rsidP="00B574C9">
      <w:pPr>
        <w:pStyle w:val="Sinespaciado"/>
        <w:ind w:left="567" w:right="567"/>
        <w:jc w:val="both"/>
        <w:rPr>
          <w:rFonts w:ascii="Palatino Linotype" w:hAnsi="Palatino Linotype"/>
          <w:i/>
          <w:sz w:val="22"/>
          <w:szCs w:val="22"/>
        </w:rPr>
      </w:pPr>
    </w:p>
    <w:p w:rsidR="00B574C9" w:rsidRPr="00766353" w:rsidRDefault="00B574C9" w:rsidP="00B574C9">
      <w:pPr>
        <w:pStyle w:val="Sinespaciado"/>
        <w:ind w:left="567" w:right="567"/>
        <w:jc w:val="both"/>
        <w:rPr>
          <w:rFonts w:ascii="Palatino Linotype" w:hAnsi="Palatino Linotype"/>
          <w:b/>
          <w:i/>
          <w:sz w:val="22"/>
          <w:szCs w:val="22"/>
        </w:rPr>
      </w:pPr>
      <w:r w:rsidRPr="00766353">
        <w:rPr>
          <w:rFonts w:ascii="Palatino Linotype" w:hAnsi="Palatino Linotype"/>
          <w:b/>
          <w:i/>
          <w:sz w:val="22"/>
          <w:szCs w:val="22"/>
        </w:rPr>
        <w:t xml:space="preserve">Resoluciones </w:t>
      </w:r>
    </w:p>
    <w:p w:rsidR="00B574C9" w:rsidRPr="00766353" w:rsidRDefault="00B574C9" w:rsidP="00B574C9">
      <w:pPr>
        <w:pStyle w:val="Sinespaciado"/>
        <w:ind w:left="567" w:right="567"/>
        <w:jc w:val="both"/>
        <w:rPr>
          <w:rFonts w:ascii="Palatino Linotype" w:hAnsi="Palatino Linotype"/>
          <w:i/>
          <w:sz w:val="22"/>
          <w:szCs w:val="22"/>
        </w:rPr>
      </w:pPr>
      <w:r w:rsidRPr="00766353">
        <w:rPr>
          <w:rFonts w:ascii="Palatino Linotype" w:hAnsi="Palatino Linotype"/>
          <w:i/>
          <w:sz w:val="22"/>
          <w:szCs w:val="22"/>
        </w:rPr>
        <w:t xml:space="preserve">RDA 2012/12. Interpuesto en contra de la Secretaría de Comunicaciones y Transportes. Comisionada Ponente Jacqueline Peschard Mariscal. </w:t>
      </w:r>
      <w:r w:rsidRPr="00766353">
        <w:rPr>
          <w:rFonts w:ascii="Palatino Linotype" w:hAnsi="Palatino Linotype"/>
          <w:i/>
          <w:sz w:val="22"/>
          <w:szCs w:val="22"/>
        </w:rPr>
        <w:t></w:t>
      </w:r>
    </w:p>
    <w:p w:rsidR="00B574C9" w:rsidRPr="00766353" w:rsidRDefault="00B574C9" w:rsidP="00B574C9">
      <w:pPr>
        <w:pStyle w:val="Sinespaciado"/>
        <w:ind w:left="567" w:right="567"/>
        <w:jc w:val="both"/>
        <w:rPr>
          <w:rFonts w:ascii="Palatino Linotype" w:hAnsi="Palatino Linotype"/>
          <w:i/>
          <w:sz w:val="22"/>
          <w:szCs w:val="22"/>
        </w:rPr>
      </w:pPr>
      <w:r w:rsidRPr="00766353">
        <w:rPr>
          <w:rFonts w:ascii="Palatino Linotype" w:hAnsi="Palatino Linotype"/>
          <w:i/>
          <w:sz w:val="22"/>
          <w:szCs w:val="22"/>
        </w:rPr>
        <w:t xml:space="preserve">RDA 0973/12. Interpuesto en contra de la Secretaría de Educación Pública. Comisionada Ponente Sigrid Arzt Colunga. </w:t>
      </w:r>
      <w:r w:rsidRPr="00766353">
        <w:rPr>
          <w:rFonts w:ascii="Palatino Linotype" w:hAnsi="Palatino Linotype"/>
          <w:i/>
          <w:sz w:val="22"/>
          <w:szCs w:val="22"/>
        </w:rPr>
        <w:t></w:t>
      </w:r>
    </w:p>
    <w:p w:rsidR="00B574C9" w:rsidRPr="00766353" w:rsidRDefault="00B574C9" w:rsidP="00B574C9">
      <w:pPr>
        <w:pStyle w:val="Sinespaciado"/>
        <w:ind w:left="567" w:right="567"/>
        <w:jc w:val="both"/>
        <w:rPr>
          <w:rFonts w:ascii="Palatino Linotype" w:hAnsi="Palatino Linotype"/>
          <w:i/>
          <w:sz w:val="22"/>
          <w:szCs w:val="22"/>
        </w:rPr>
      </w:pPr>
      <w:r w:rsidRPr="00766353">
        <w:rPr>
          <w:rFonts w:ascii="Palatino Linotype" w:hAnsi="Palatino Linotype"/>
          <w:i/>
          <w:sz w:val="22"/>
          <w:szCs w:val="22"/>
        </w:rPr>
        <w:lastRenderedPageBreak/>
        <w:t xml:space="preserve">RDA 0112/12. Interpuesto en contra de Petróleos Mexicanos. Comisionado Ponente Ángel Trinidad Zaldívar. </w:t>
      </w:r>
      <w:r w:rsidRPr="00766353">
        <w:rPr>
          <w:rFonts w:ascii="Palatino Linotype" w:hAnsi="Palatino Linotype"/>
          <w:i/>
          <w:sz w:val="22"/>
          <w:szCs w:val="22"/>
        </w:rPr>
        <w:t></w:t>
      </w:r>
    </w:p>
    <w:p w:rsidR="00B574C9" w:rsidRPr="00766353" w:rsidRDefault="00B574C9" w:rsidP="00B574C9">
      <w:pPr>
        <w:pStyle w:val="Sinespaciado"/>
        <w:ind w:left="567" w:right="567"/>
        <w:jc w:val="both"/>
        <w:rPr>
          <w:rFonts w:ascii="Palatino Linotype" w:hAnsi="Palatino Linotype"/>
          <w:i/>
          <w:sz w:val="22"/>
          <w:szCs w:val="22"/>
        </w:rPr>
      </w:pPr>
      <w:r w:rsidRPr="00766353">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766353">
        <w:rPr>
          <w:rFonts w:ascii="Palatino Linotype" w:hAnsi="Palatino Linotype"/>
          <w:i/>
          <w:sz w:val="22"/>
          <w:szCs w:val="22"/>
        </w:rPr>
        <w:t></w:t>
      </w:r>
    </w:p>
    <w:p w:rsidR="00B574C9" w:rsidRPr="00766353" w:rsidRDefault="00B574C9" w:rsidP="00B574C9">
      <w:pPr>
        <w:pStyle w:val="Sinespaciado"/>
        <w:ind w:left="567" w:right="567"/>
        <w:jc w:val="both"/>
        <w:rPr>
          <w:sz w:val="22"/>
          <w:szCs w:val="22"/>
        </w:rPr>
      </w:pPr>
      <w:r w:rsidRPr="00766353">
        <w:rPr>
          <w:rFonts w:ascii="Palatino Linotype" w:hAnsi="Palatino Linotype"/>
          <w:i/>
          <w:sz w:val="22"/>
          <w:szCs w:val="22"/>
        </w:rPr>
        <w:t xml:space="preserve">3068/11. Interpuesto en contra de la Presidencia de la República. Comisionada Ponente María Elena Pérez-Jaén Zermeño. </w:t>
      </w:r>
      <w:r w:rsidRPr="00766353">
        <w:rPr>
          <w:rFonts w:ascii="Palatino Linotype" w:hAnsi="Palatino Linotype"/>
          <w:i/>
          <w:sz w:val="22"/>
          <w:szCs w:val="22"/>
        </w:rPr>
        <w:t xml:space="preserve"> </w:t>
      </w:r>
    </w:p>
    <w:p w:rsidR="00B574C9" w:rsidRPr="00766353" w:rsidRDefault="00B574C9" w:rsidP="00B574C9">
      <w:pPr>
        <w:tabs>
          <w:tab w:val="left" w:pos="709"/>
        </w:tabs>
        <w:spacing w:after="0" w:line="360" w:lineRule="auto"/>
        <w:jc w:val="both"/>
        <w:rPr>
          <w:rFonts w:ascii="Palatino Linotype" w:hAnsi="Palatino Linotype" w:cs="Arial"/>
          <w:sz w:val="24"/>
          <w:szCs w:val="24"/>
        </w:rPr>
      </w:pPr>
    </w:p>
    <w:p w:rsidR="00B574C9" w:rsidRPr="00766353" w:rsidRDefault="00B574C9" w:rsidP="00B574C9">
      <w:pPr>
        <w:spacing w:after="0" w:line="360" w:lineRule="auto"/>
        <w:jc w:val="both"/>
        <w:rPr>
          <w:rFonts w:ascii="Palatino Linotype" w:eastAsia="Times New Roman" w:hAnsi="Palatino Linotype" w:cs="Times New Roman"/>
          <w:sz w:val="24"/>
          <w:szCs w:val="23"/>
          <w:lang w:eastAsia="es-ES"/>
        </w:rPr>
      </w:pPr>
      <w:r w:rsidRPr="00766353">
        <w:rPr>
          <w:rFonts w:ascii="Palatino Linotype" w:eastAsia="Times New Roman" w:hAnsi="Palatino Linotype" w:cs="Times New Roman"/>
          <w:sz w:val="24"/>
          <w:szCs w:val="23"/>
          <w:lang w:eastAsia="es-ES"/>
        </w:rPr>
        <w:t xml:space="preserve">Atento a lo anterior, no se advierte negativa alguna por parte del </w:t>
      </w:r>
      <w:r w:rsidRPr="00766353">
        <w:rPr>
          <w:rFonts w:ascii="Palatino Linotype" w:eastAsia="Times New Roman" w:hAnsi="Palatino Linotype" w:cs="Times New Roman"/>
          <w:b/>
          <w:sz w:val="24"/>
          <w:szCs w:val="23"/>
          <w:lang w:eastAsia="es-ES"/>
        </w:rPr>
        <w:t>Sujeto Obligado</w:t>
      </w:r>
      <w:r w:rsidRPr="00766353">
        <w:rPr>
          <w:rFonts w:ascii="Palatino Linotype" w:eastAsia="Times New Roman" w:hAnsi="Palatino Linotype" w:cs="Times New Roman"/>
          <w:sz w:val="24"/>
          <w:szCs w:val="23"/>
          <w:lang w:eastAsia="es-ES"/>
        </w:rPr>
        <w:t xml:space="preserve"> respecto a la atención de la solicitud</w:t>
      </w:r>
      <w:r w:rsidR="001B4FFF" w:rsidRPr="00766353">
        <w:rPr>
          <w:rFonts w:ascii="Palatino Linotype" w:eastAsia="Times New Roman" w:hAnsi="Palatino Linotype" w:cs="Times New Roman"/>
          <w:sz w:val="24"/>
          <w:szCs w:val="23"/>
          <w:lang w:eastAsia="es-ES"/>
        </w:rPr>
        <w:t xml:space="preserve"> de información</w:t>
      </w:r>
      <w:r w:rsidRPr="00766353">
        <w:rPr>
          <w:rFonts w:ascii="Palatino Linotype" w:eastAsia="Times New Roman" w:hAnsi="Palatino Linotype" w:cs="Times New Roman"/>
          <w:sz w:val="24"/>
          <w:szCs w:val="23"/>
          <w:lang w:eastAsia="es-ES"/>
        </w:rPr>
        <w:t xml:space="preserve">, es así que el Pleno de este Instituto estima que el cambio de modalidad efectuado por el </w:t>
      </w:r>
      <w:r w:rsidRPr="00766353">
        <w:rPr>
          <w:rFonts w:ascii="Palatino Linotype" w:eastAsia="Times New Roman" w:hAnsi="Palatino Linotype" w:cs="Times New Roman"/>
          <w:b/>
          <w:sz w:val="24"/>
          <w:szCs w:val="23"/>
          <w:lang w:eastAsia="es-ES"/>
        </w:rPr>
        <w:t>Sujeto Obligado</w:t>
      </w:r>
      <w:r w:rsidRPr="00766353">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766353">
        <w:rPr>
          <w:rFonts w:ascii="Palatino Linotype" w:eastAsia="Times New Roman" w:hAnsi="Palatino Linotype" w:cs="Times New Roman"/>
          <w:i/>
          <w:sz w:val="24"/>
          <w:szCs w:val="23"/>
          <w:lang w:eastAsia="es-ES"/>
        </w:rPr>
        <w:t>in situ</w:t>
      </w:r>
      <w:r w:rsidRPr="00766353">
        <w:rPr>
          <w:rFonts w:ascii="Palatino Linotype" w:eastAsia="Times New Roman" w:hAnsi="Palatino Linotype" w:cs="Times New Roman"/>
          <w:sz w:val="24"/>
          <w:szCs w:val="23"/>
          <w:lang w:eastAsia="es-ES"/>
        </w:rPr>
        <w:t xml:space="preserve"> de la información relativa a la solicitud referida en el Antecedente Primero de la presente resolución, por lo que devienen infundados los motivos de inconformidad aducidos por la parte </w:t>
      </w:r>
      <w:r w:rsidRPr="00766353">
        <w:rPr>
          <w:rFonts w:ascii="Palatino Linotype" w:eastAsia="Times New Roman" w:hAnsi="Palatino Linotype" w:cs="Times New Roman"/>
          <w:b/>
          <w:sz w:val="24"/>
          <w:szCs w:val="23"/>
          <w:lang w:eastAsia="es-ES"/>
        </w:rPr>
        <w:t>Recurrente</w:t>
      </w:r>
      <w:r w:rsidRPr="00766353">
        <w:rPr>
          <w:rFonts w:ascii="Palatino Linotype" w:eastAsia="Times New Roman" w:hAnsi="Palatino Linotype" w:cs="Times New Roman"/>
          <w:sz w:val="24"/>
          <w:szCs w:val="23"/>
          <w:lang w:eastAsia="es-ES"/>
        </w:rPr>
        <w:t xml:space="preserve"> respecto del cambio de modalidad.</w:t>
      </w:r>
    </w:p>
    <w:p w:rsidR="00B574C9" w:rsidRPr="00766353" w:rsidRDefault="00B574C9" w:rsidP="00B574C9">
      <w:pPr>
        <w:spacing w:after="0" w:line="360" w:lineRule="auto"/>
        <w:jc w:val="both"/>
        <w:rPr>
          <w:rFonts w:ascii="Palatino Linotype" w:eastAsia="Times New Roman" w:hAnsi="Palatino Linotype"/>
          <w:sz w:val="24"/>
          <w:lang w:eastAsia="es-MX"/>
        </w:rPr>
      </w:pP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rPr>
        <w:t xml:space="preserve">Por lo que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w:t>
      </w:r>
      <w:r w:rsidRPr="00766353">
        <w:rPr>
          <w:rFonts w:ascii="Palatino Linotype" w:hAnsi="Palatino Linotype" w:cs="Arial"/>
          <w:sz w:val="24"/>
        </w:rPr>
        <w:lastRenderedPageBreak/>
        <w:t>acceso a la información es la facultad que tiene toda persona para acceder a la información pública generada o en poder de los Sujetos Obligados conforme a la Ley de la materia.</w:t>
      </w:r>
    </w:p>
    <w:p w:rsidR="00B574C9" w:rsidRPr="00766353" w:rsidRDefault="00B574C9" w:rsidP="00B574C9">
      <w:pPr>
        <w:spacing w:after="0" w:line="360" w:lineRule="auto"/>
        <w:jc w:val="both"/>
        <w:rPr>
          <w:rFonts w:ascii="Palatino Linotype" w:hAnsi="Palatino Linotype" w:cs="Arial"/>
          <w:sz w:val="24"/>
        </w:rPr>
      </w:pPr>
    </w:p>
    <w:p w:rsidR="00B574C9" w:rsidRPr="00766353" w:rsidRDefault="00B574C9" w:rsidP="00B574C9">
      <w:pPr>
        <w:pStyle w:val="Textoindependiente2"/>
        <w:spacing w:after="0" w:line="360" w:lineRule="auto"/>
        <w:jc w:val="both"/>
        <w:rPr>
          <w:rFonts w:ascii="Palatino Linotype" w:eastAsia="Calibri" w:hAnsi="Palatino Linotype" w:cs="Arial"/>
          <w:sz w:val="24"/>
          <w:szCs w:val="24"/>
        </w:rPr>
      </w:pPr>
      <w:r w:rsidRPr="00766353">
        <w:rPr>
          <w:rFonts w:ascii="Palatino Linotype" w:eastAsia="Calibri" w:hAnsi="Palatino Linotype" w:cs="Arial"/>
          <w:sz w:val="24"/>
          <w:szCs w:val="24"/>
        </w:rPr>
        <w:t>Así también, se dispone que</w:t>
      </w:r>
      <w:r w:rsidRPr="00766353">
        <w:rPr>
          <w:rFonts w:ascii="Palatino Linotype" w:hAnsi="Palatino Linotype"/>
          <w:sz w:val="24"/>
          <w:szCs w:val="24"/>
        </w:rPr>
        <w:t xml:space="preserve"> </w:t>
      </w:r>
      <w:r w:rsidRPr="00766353">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B574C9" w:rsidRPr="00766353" w:rsidRDefault="00B574C9" w:rsidP="00B574C9">
      <w:pPr>
        <w:spacing w:after="0" w:line="360" w:lineRule="auto"/>
        <w:jc w:val="both"/>
        <w:rPr>
          <w:rFonts w:ascii="Palatino Linotype" w:hAnsi="Palatino Linotype" w:cs="Arial"/>
          <w:sz w:val="24"/>
        </w:rPr>
      </w:pPr>
    </w:p>
    <w:p w:rsidR="00B574C9" w:rsidRPr="00766353" w:rsidRDefault="00B574C9" w:rsidP="00B574C9">
      <w:pPr>
        <w:spacing w:after="0" w:line="360" w:lineRule="auto"/>
        <w:jc w:val="both"/>
        <w:rPr>
          <w:rFonts w:ascii="Palatino Linotype" w:hAnsi="Palatino Linotype" w:cs="Arial"/>
          <w:sz w:val="24"/>
        </w:rPr>
      </w:pPr>
      <w:r w:rsidRPr="00766353">
        <w:rPr>
          <w:rFonts w:ascii="Palatino Linotype" w:hAnsi="Palatino Linotype" w:cs="Arial"/>
          <w:sz w:val="24"/>
        </w:rPr>
        <w:t xml:space="preserve">En este contexto, </w:t>
      </w:r>
      <w:r w:rsidRPr="00766353">
        <w:rPr>
          <w:rFonts w:ascii="Palatino Linotype" w:hAnsi="Palatino Linotype" w:cs="Arial"/>
          <w:sz w:val="24"/>
          <w:lang w:eastAsia="es-MX"/>
        </w:rPr>
        <w:t xml:space="preserve">el </w:t>
      </w:r>
      <w:r w:rsidRPr="00766353">
        <w:rPr>
          <w:rFonts w:ascii="Palatino Linotype" w:hAnsi="Palatino Linotype" w:cs="Arial"/>
          <w:b/>
          <w:sz w:val="24"/>
          <w:lang w:eastAsia="es-MX"/>
        </w:rPr>
        <w:t>Sujeto Obligado</w:t>
      </w:r>
      <w:r w:rsidRPr="00766353">
        <w:rPr>
          <w:rFonts w:ascii="Palatino Linotype" w:hAnsi="Palatino Linotype" w:cs="Arial"/>
          <w:sz w:val="24"/>
        </w:rPr>
        <w:t xml:space="preserve"> no está obligado a generar documento </w:t>
      </w:r>
      <w:r w:rsidRPr="00766353">
        <w:rPr>
          <w:rFonts w:ascii="Palatino Linotype" w:hAnsi="Palatino Linotype" w:cs="Arial"/>
          <w:b/>
          <w:i/>
          <w:sz w:val="24"/>
        </w:rPr>
        <w:t>ad hoc</w:t>
      </w:r>
      <w:r w:rsidRPr="00766353">
        <w:rPr>
          <w:rFonts w:ascii="Palatino Linotype" w:hAnsi="Palatino Linotype" w:cs="Arial"/>
          <w:sz w:val="24"/>
        </w:rPr>
        <w:t xml:space="preserve"> para para satisfacer el derecho de acceso, situación que no está permitida dentro de la materia de acceso a la información.</w:t>
      </w:r>
    </w:p>
    <w:p w:rsidR="00B574C9" w:rsidRPr="00766353" w:rsidRDefault="00B574C9" w:rsidP="00B574C9">
      <w:pPr>
        <w:spacing w:after="0" w:line="360" w:lineRule="auto"/>
        <w:jc w:val="both"/>
        <w:rPr>
          <w:rFonts w:ascii="Palatino Linotype" w:hAnsi="Palatino Linotype" w:cs="Arial"/>
          <w:color w:val="000000"/>
          <w:sz w:val="24"/>
        </w:rPr>
      </w:pPr>
    </w:p>
    <w:p w:rsidR="00B574C9" w:rsidRPr="00766353" w:rsidRDefault="00B574C9" w:rsidP="00B574C9">
      <w:pPr>
        <w:spacing w:after="0" w:line="360" w:lineRule="auto"/>
        <w:jc w:val="both"/>
        <w:rPr>
          <w:rFonts w:ascii="Palatino Linotype" w:hAnsi="Palatino Linotype"/>
          <w:b/>
          <w:bCs/>
          <w:color w:val="000000"/>
          <w:sz w:val="24"/>
        </w:rPr>
      </w:pPr>
      <w:r w:rsidRPr="00766353">
        <w:rPr>
          <w:rFonts w:ascii="Palatino Linotype" w:hAnsi="Palatino Linotype" w:cs="Arial"/>
          <w:color w:val="000000"/>
          <w:sz w:val="24"/>
        </w:rPr>
        <w:t xml:space="preserve">Como apoyo a lo anterior, es aplicable el Criterio 03-17, emitido por </w:t>
      </w:r>
      <w:r w:rsidRPr="00766353">
        <w:rPr>
          <w:rFonts w:ascii="Palatino Linotype" w:eastAsia="Arial Unicode MS" w:hAnsi="Palatino Linotype" w:cs="Arial"/>
          <w:color w:val="000000"/>
          <w:sz w:val="24"/>
        </w:rPr>
        <w:t>el Instituto Nacional de Transparencia, Acceso a la Información y Protección de Datos Personales,</w:t>
      </w:r>
      <w:r w:rsidRPr="00766353">
        <w:rPr>
          <w:rFonts w:ascii="Palatino Linotype" w:hAnsi="Palatino Linotype"/>
          <w:bCs/>
          <w:color w:val="000000"/>
          <w:sz w:val="24"/>
        </w:rPr>
        <w:t xml:space="preserve"> que dice:</w:t>
      </w:r>
      <w:r w:rsidRPr="00766353">
        <w:rPr>
          <w:rFonts w:ascii="Palatino Linotype" w:hAnsi="Palatino Linotype"/>
          <w:b/>
          <w:bCs/>
          <w:color w:val="000000"/>
          <w:sz w:val="24"/>
        </w:rPr>
        <w:t xml:space="preserve"> </w:t>
      </w:r>
    </w:p>
    <w:p w:rsidR="00B574C9" w:rsidRPr="00766353" w:rsidRDefault="00B574C9" w:rsidP="00B574C9">
      <w:pPr>
        <w:pStyle w:val="Sinespaciado"/>
      </w:pPr>
    </w:p>
    <w:p w:rsidR="00B574C9" w:rsidRPr="00766353" w:rsidRDefault="00B574C9" w:rsidP="00B574C9">
      <w:pPr>
        <w:spacing w:after="0"/>
        <w:ind w:left="851" w:right="850"/>
        <w:jc w:val="both"/>
        <w:rPr>
          <w:rFonts w:ascii="Palatino Linotype" w:hAnsi="Palatino Linotype" w:cs="Arial"/>
          <w:color w:val="000000"/>
          <w:sz w:val="2"/>
        </w:rPr>
      </w:pPr>
    </w:p>
    <w:p w:rsidR="00B574C9" w:rsidRPr="00766353" w:rsidRDefault="00B574C9" w:rsidP="00B574C9">
      <w:pPr>
        <w:spacing w:after="0"/>
        <w:ind w:left="851" w:right="901"/>
        <w:jc w:val="both"/>
        <w:rPr>
          <w:rFonts w:ascii="Palatino Linotype" w:hAnsi="Palatino Linotype" w:cs="Arial"/>
          <w:i/>
          <w:color w:val="000000"/>
        </w:rPr>
      </w:pPr>
      <w:r w:rsidRPr="00766353">
        <w:rPr>
          <w:rFonts w:ascii="Palatino Linotype" w:hAnsi="Palatino Linotype" w:cs="Arial"/>
          <w:i/>
          <w:color w:val="000000"/>
        </w:rPr>
        <w:t>“</w:t>
      </w:r>
      <w:r w:rsidRPr="00766353">
        <w:rPr>
          <w:rFonts w:ascii="Palatino Linotype" w:hAnsi="Palatino Linotype" w:cs="Arial"/>
          <w:b/>
          <w:i/>
          <w:color w:val="000000"/>
        </w:rPr>
        <w:t>No existe obligación de elaborar documentos ad hoc para atender las solicitudes de acceso a la información.</w:t>
      </w:r>
      <w:r w:rsidRPr="0076635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766353">
        <w:rPr>
          <w:rFonts w:ascii="Palatino Linotype" w:hAnsi="Palatino Linotype" w:cs="Arial"/>
          <w:i/>
          <w:color w:val="000000"/>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574C9" w:rsidRPr="00766353" w:rsidRDefault="00B574C9" w:rsidP="00B574C9">
      <w:pPr>
        <w:spacing w:after="0"/>
        <w:ind w:left="851" w:right="901"/>
        <w:jc w:val="both"/>
        <w:rPr>
          <w:rFonts w:ascii="Palatino Linotype" w:hAnsi="Palatino Linotype" w:cs="Arial"/>
          <w:i/>
          <w:color w:val="000000"/>
          <w:sz w:val="2"/>
        </w:rPr>
      </w:pPr>
    </w:p>
    <w:p w:rsidR="00B574C9" w:rsidRPr="00766353" w:rsidRDefault="00B574C9" w:rsidP="00B574C9">
      <w:pPr>
        <w:spacing w:after="0"/>
        <w:ind w:left="851" w:right="901"/>
        <w:jc w:val="both"/>
        <w:rPr>
          <w:rFonts w:ascii="Palatino Linotype" w:hAnsi="Palatino Linotype" w:cs="Arial"/>
          <w:i/>
          <w:color w:val="000000"/>
        </w:rPr>
      </w:pPr>
    </w:p>
    <w:p w:rsidR="00B574C9" w:rsidRPr="00766353" w:rsidRDefault="00B574C9" w:rsidP="00B574C9">
      <w:pPr>
        <w:spacing w:after="0"/>
        <w:ind w:left="851" w:right="901"/>
        <w:jc w:val="both"/>
        <w:rPr>
          <w:rFonts w:ascii="Palatino Linotype" w:hAnsi="Palatino Linotype" w:cs="Arial"/>
          <w:i/>
          <w:color w:val="000000"/>
        </w:rPr>
      </w:pPr>
      <w:r w:rsidRPr="00766353">
        <w:rPr>
          <w:rFonts w:ascii="Palatino Linotype" w:hAnsi="Palatino Linotype" w:cs="Arial"/>
          <w:i/>
          <w:color w:val="000000"/>
        </w:rPr>
        <w:t xml:space="preserve">Resoluciones: </w:t>
      </w:r>
    </w:p>
    <w:p w:rsidR="00B574C9" w:rsidRPr="00766353" w:rsidRDefault="00B574C9" w:rsidP="00B574C9">
      <w:pPr>
        <w:spacing w:after="0"/>
        <w:ind w:left="851" w:right="901"/>
        <w:jc w:val="both"/>
        <w:rPr>
          <w:rFonts w:ascii="Palatino Linotype" w:hAnsi="Palatino Linotype" w:cs="Arial"/>
          <w:i/>
          <w:color w:val="000000"/>
        </w:rPr>
      </w:pPr>
      <w:r w:rsidRPr="00766353">
        <w:rPr>
          <w:rFonts w:ascii="Palatino Linotype" w:hAnsi="Palatino Linotype" w:cs="Arial"/>
          <w:i/>
          <w:color w:val="000000"/>
        </w:rPr>
        <w:sym w:font="Symbol" w:char="F0B7"/>
      </w:r>
      <w:r w:rsidRPr="0076635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B574C9" w:rsidRPr="00766353" w:rsidRDefault="00B574C9" w:rsidP="00B574C9">
      <w:pPr>
        <w:spacing w:after="0"/>
        <w:ind w:left="851" w:right="901"/>
        <w:jc w:val="both"/>
        <w:rPr>
          <w:rFonts w:ascii="Palatino Linotype" w:hAnsi="Palatino Linotype" w:cs="Arial"/>
          <w:i/>
          <w:color w:val="000000"/>
        </w:rPr>
      </w:pPr>
      <w:r w:rsidRPr="00766353">
        <w:rPr>
          <w:rFonts w:ascii="Palatino Linotype" w:hAnsi="Palatino Linotype" w:cs="Arial"/>
          <w:i/>
          <w:color w:val="000000"/>
        </w:rPr>
        <w:sym w:font="Symbol" w:char="F0B7"/>
      </w:r>
      <w:r w:rsidRPr="0076635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B574C9" w:rsidRPr="00766353" w:rsidRDefault="00B574C9" w:rsidP="00B574C9">
      <w:pPr>
        <w:spacing w:after="0"/>
        <w:ind w:left="851" w:right="901"/>
        <w:jc w:val="both"/>
        <w:rPr>
          <w:rFonts w:ascii="Palatino Linotype" w:hAnsi="Palatino Linotype" w:cs="Arial"/>
          <w:i/>
          <w:color w:val="000000"/>
        </w:rPr>
      </w:pPr>
      <w:r w:rsidRPr="00766353">
        <w:rPr>
          <w:rFonts w:ascii="Palatino Linotype" w:hAnsi="Palatino Linotype" w:cs="Arial"/>
          <w:i/>
          <w:color w:val="000000"/>
        </w:rPr>
        <w:sym w:font="Symbol" w:char="F0B7"/>
      </w:r>
      <w:r w:rsidRPr="00766353">
        <w:rPr>
          <w:rFonts w:ascii="Palatino Linotype" w:hAnsi="Palatino Linotype" w:cs="Arial"/>
          <w:i/>
          <w:color w:val="000000"/>
        </w:rPr>
        <w:t xml:space="preserve"> RRA 1889/16. Secretaría de Hacienda y Crédito Público. 05 de octubre de 2016. Por unanimidad. Comisionada Ponente. Ximena Puente de la Mora.”</w:t>
      </w:r>
    </w:p>
    <w:p w:rsidR="00B574C9" w:rsidRPr="00766353" w:rsidRDefault="00B574C9" w:rsidP="00B574C9">
      <w:pPr>
        <w:autoSpaceDE w:val="0"/>
        <w:autoSpaceDN w:val="0"/>
        <w:adjustRightInd w:val="0"/>
        <w:spacing w:after="0" w:line="360" w:lineRule="auto"/>
        <w:jc w:val="both"/>
        <w:rPr>
          <w:rFonts w:ascii="Palatino Linotype" w:hAnsi="Palatino Linotype"/>
          <w:color w:val="000000"/>
          <w:sz w:val="24"/>
        </w:rPr>
      </w:pP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sz w:val="24"/>
          <w:szCs w:val="24"/>
        </w:rPr>
        <w:t xml:space="preserve">Así, </w:t>
      </w:r>
      <w:r w:rsidRPr="00766353">
        <w:rPr>
          <w:rFonts w:ascii="Palatino Linotype" w:hAnsi="Palatino Linotype" w:cs="Arial"/>
          <w:sz w:val="24"/>
        </w:rPr>
        <w:t>en mérito de lo expuesto en líneas anteriores</w:t>
      </w:r>
      <w:r w:rsidRPr="00766353">
        <w:rPr>
          <w:rFonts w:ascii="Palatino Linotype" w:hAnsi="Palatino Linotype" w:cs="Arial"/>
          <w:sz w:val="24"/>
          <w:szCs w:val="24"/>
        </w:rPr>
        <w:t xml:space="preserve"> </w:t>
      </w:r>
      <w:r w:rsidRPr="00766353">
        <w:rPr>
          <w:rFonts w:ascii="Palatino Linotype" w:hAnsi="Palatino Linotype"/>
          <w:noProof/>
          <w:sz w:val="24"/>
          <w:szCs w:val="24"/>
          <w:lang w:eastAsia="es-MX"/>
        </w:rPr>
        <w:t xml:space="preserve">resultan </w:t>
      </w:r>
      <w:r w:rsidRPr="00766353">
        <w:rPr>
          <w:rFonts w:ascii="Palatino Linotype" w:hAnsi="Palatino Linotype"/>
          <w:b/>
          <w:noProof/>
          <w:sz w:val="24"/>
          <w:szCs w:val="24"/>
          <w:lang w:eastAsia="es-MX"/>
        </w:rPr>
        <w:t>infundadas</w:t>
      </w:r>
      <w:r w:rsidRPr="00766353">
        <w:rPr>
          <w:rFonts w:ascii="Palatino Linotype" w:hAnsi="Palatino Linotype"/>
          <w:noProof/>
          <w:sz w:val="24"/>
          <w:szCs w:val="24"/>
          <w:lang w:eastAsia="es-MX"/>
        </w:rPr>
        <w:t xml:space="preserve"> las razones o motivos de inconformidad que arguye </w:t>
      </w:r>
      <w:r w:rsidRPr="00766353">
        <w:rPr>
          <w:rFonts w:ascii="Palatino Linotype" w:hAnsi="Palatino Linotype"/>
          <w:b/>
          <w:noProof/>
          <w:sz w:val="24"/>
          <w:szCs w:val="24"/>
          <w:lang w:eastAsia="es-MX"/>
        </w:rPr>
        <w:t>la parte Recurrente</w:t>
      </w:r>
      <w:r w:rsidRPr="00766353">
        <w:rPr>
          <w:rFonts w:ascii="Palatino Linotype" w:hAnsi="Palatino Linotype"/>
          <w:noProof/>
          <w:sz w:val="24"/>
          <w:szCs w:val="24"/>
          <w:lang w:eastAsia="es-MX"/>
        </w:rPr>
        <w:t xml:space="preserve">, </w:t>
      </w:r>
      <w:r w:rsidRPr="00766353">
        <w:rPr>
          <w:rFonts w:ascii="Palatino Linotype" w:hAnsi="Palatino Linotype" w:cs="Arial"/>
          <w:sz w:val="24"/>
        </w:rPr>
        <w:t xml:space="preserve">por ello con fundamento en el artículo 186, fracción II, de la Ley de </w:t>
      </w:r>
      <w:r w:rsidRPr="00766353">
        <w:rPr>
          <w:rFonts w:ascii="Palatino Linotype" w:hAnsi="Palatino Linotype" w:cs="Arial"/>
          <w:sz w:val="24"/>
          <w:szCs w:val="24"/>
        </w:rPr>
        <w:t xml:space="preserve">Transparencia y Acceso a la Información Pública del Estado de México y Municipios, se </w:t>
      </w:r>
      <w:r w:rsidRPr="00766353">
        <w:rPr>
          <w:rFonts w:ascii="Palatino Linotype" w:hAnsi="Palatino Linotype" w:cs="Arial"/>
          <w:b/>
          <w:sz w:val="24"/>
          <w:szCs w:val="24"/>
        </w:rPr>
        <w:t>CONFIRMA</w:t>
      </w:r>
      <w:r w:rsidRPr="00766353">
        <w:rPr>
          <w:rFonts w:ascii="Palatino Linotype" w:hAnsi="Palatino Linotype" w:cs="Arial"/>
          <w:sz w:val="24"/>
          <w:szCs w:val="24"/>
        </w:rPr>
        <w:t xml:space="preserve"> la respuesta a la solicitud de información pública </w:t>
      </w:r>
      <w:r w:rsidR="003E1A5B" w:rsidRPr="00766353">
        <w:rPr>
          <w:rFonts w:ascii="Palatino Linotype" w:hAnsi="Palatino Linotype" w:cs="Arial"/>
          <w:b/>
          <w:sz w:val="24"/>
        </w:rPr>
        <w:t>00937/INFOEM/IP/2022</w:t>
      </w:r>
      <w:r w:rsidRPr="00766353">
        <w:rPr>
          <w:rFonts w:ascii="Palatino Linotype" w:hAnsi="Palatino Linotype" w:cs="Arial"/>
          <w:b/>
          <w:sz w:val="24"/>
        </w:rPr>
        <w:t>,</w:t>
      </w:r>
      <w:r w:rsidRPr="00766353">
        <w:rPr>
          <w:rFonts w:ascii="Palatino Linotype" w:hAnsi="Palatino Linotype" w:cs="Arial"/>
          <w:b/>
          <w:sz w:val="24"/>
          <w:szCs w:val="24"/>
        </w:rPr>
        <w:t xml:space="preserve"> </w:t>
      </w:r>
      <w:r w:rsidRPr="00766353">
        <w:rPr>
          <w:rFonts w:ascii="Palatino Linotype" w:hAnsi="Palatino Linotype" w:cs="Arial"/>
          <w:bCs/>
          <w:sz w:val="24"/>
          <w:szCs w:val="24"/>
        </w:rPr>
        <w:t>que ha sido materia del presente fallo</w:t>
      </w:r>
      <w:r w:rsidRPr="00766353">
        <w:rPr>
          <w:rFonts w:ascii="Palatino Linotype" w:hAnsi="Palatino Linotype" w:cs="Arial"/>
          <w:sz w:val="24"/>
          <w:szCs w:val="24"/>
        </w:rPr>
        <w:t>.</w:t>
      </w:r>
    </w:p>
    <w:p w:rsidR="00B574C9" w:rsidRPr="00766353" w:rsidRDefault="00B574C9" w:rsidP="00B574C9">
      <w:pPr>
        <w:spacing w:after="0" w:line="360" w:lineRule="auto"/>
        <w:jc w:val="both"/>
        <w:rPr>
          <w:rFonts w:ascii="Palatino Linotype" w:hAnsi="Palatino Linotype" w:cs="Arial"/>
          <w:sz w:val="24"/>
          <w:szCs w:val="24"/>
        </w:rPr>
      </w:pPr>
    </w:p>
    <w:p w:rsidR="00B574C9" w:rsidRPr="00766353" w:rsidRDefault="00B574C9" w:rsidP="00B574C9">
      <w:pPr>
        <w:pStyle w:val="Sinespaciado"/>
        <w:spacing w:line="360" w:lineRule="auto"/>
        <w:jc w:val="both"/>
        <w:rPr>
          <w:rFonts w:ascii="Palatino Linotype" w:hAnsi="Palatino Linotype"/>
        </w:rPr>
      </w:pPr>
      <w:r w:rsidRPr="00766353">
        <w:rPr>
          <w:rFonts w:ascii="Palatino Linotype" w:hAnsi="Palatino Linotype"/>
        </w:rPr>
        <w:t>Por lo antes expuesto y fundado es de resolverse y,</w:t>
      </w:r>
    </w:p>
    <w:p w:rsidR="00B574C9" w:rsidRPr="00766353" w:rsidRDefault="00B574C9" w:rsidP="00B574C9">
      <w:pPr>
        <w:pStyle w:val="Sinespaciado"/>
        <w:rPr>
          <w:rFonts w:ascii="Palatino Linotype" w:hAnsi="Palatino Linotype"/>
        </w:rPr>
      </w:pPr>
    </w:p>
    <w:p w:rsidR="00B574C9" w:rsidRPr="00766353" w:rsidRDefault="00B574C9" w:rsidP="00B574C9">
      <w:pPr>
        <w:spacing w:after="0" w:line="360" w:lineRule="auto"/>
        <w:jc w:val="center"/>
        <w:rPr>
          <w:rFonts w:ascii="Palatino Linotype" w:hAnsi="Palatino Linotype"/>
          <w:b/>
          <w:sz w:val="28"/>
          <w:szCs w:val="24"/>
          <w:lang w:val="pt-BR"/>
        </w:rPr>
      </w:pPr>
      <w:r w:rsidRPr="00766353">
        <w:rPr>
          <w:rFonts w:ascii="Palatino Linotype" w:hAnsi="Palatino Linotype"/>
          <w:b/>
          <w:sz w:val="28"/>
          <w:szCs w:val="24"/>
          <w:lang w:val="pt-BR"/>
        </w:rPr>
        <w:t>S E   R E S U E L V E</w:t>
      </w:r>
    </w:p>
    <w:p w:rsidR="00B574C9" w:rsidRPr="00766353" w:rsidRDefault="00B574C9" w:rsidP="00B574C9">
      <w:pPr>
        <w:pStyle w:val="Sinespaciado"/>
        <w:rPr>
          <w:rFonts w:ascii="Palatino Linotype" w:hAnsi="Palatino Linotype"/>
        </w:rPr>
      </w:pPr>
    </w:p>
    <w:p w:rsidR="00B574C9" w:rsidRPr="00766353" w:rsidRDefault="00B574C9" w:rsidP="00B574C9">
      <w:pPr>
        <w:tabs>
          <w:tab w:val="left" w:pos="8647"/>
        </w:tabs>
        <w:spacing w:after="0" w:line="360" w:lineRule="auto"/>
        <w:jc w:val="both"/>
        <w:rPr>
          <w:rFonts w:ascii="Palatino Linotype" w:hAnsi="Palatino Linotype" w:cs="Arial"/>
          <w:sz w:val="24"/>
          <w:szCs w:val="24"/>
        </w:rPr>
      </w:pPr>
      <w:r w:rsidRPr="00766353">
        <w:rPr>
          <w:rFonts w:ascii="Palatino Linotype" w:hAnsi="Palatino Linotype" w:cs="Arial"/>
          <w:b/>
          <w:sz w:val="28"/>
          <w:szCs w:val="24"/>
        </w:rPr>
        <w:t>PRIMERO</w:t>
      </w:r>
      <w:r w:rsidRPr="00766353">
        <w:rPr>
          <w:rFonts w:ascii="Palatino Linotype" w:hAnsi="Palatino Linotype" w:cs="Arial"/>
          <w:b/>
          <w:sz w:val="24"/>
          <w:szCs w:val="24"/>
        </w:rPr>
        <w:t xml:space="preserve">. </w:t>
      </w:r>
      <w:r w:rsidRPr="00766353">
        <w:rPr>
          <w:rFonts w:ascii="Palatino Linotype" w:hAnsi="Palatino Linotype" w:cs="Arial"/>
          <w:sz w:val="24"/>
          <w:szCs w:val="24"/>
        </w:rPr>
        <w:t xml:space="preserve">Se </w:t>
      </w:r>
      <w:r w:rsidRPr="00766353">
        <w:rPr>
          <w:rFonts w:ascii="Palatino Linotype" w:hAnsi="Palatino Linotype" w:cs="Arial"/>
          <w:b/>
          <w:sz w:val="24"/>
          <w:szCs w:val="24"/>
        </w:rPr>
        <w:t>CONFIRMA</w:t>
      </w:r>
      <w:r w:rsidRPr="00766353">
        <w:rPr>
          <w:rFonts w:ascii="Palatino Linotype" w:hAnsi="Palatino Linotype" w:cs="Arial"/>
          <w:sz w:val="24"/>
          <w:szCs w:val="24"/>
        </w:rPr>
        <w:t xml:space="preserve"> la respuesta del </w:t>
      </w:r>
      <w:r w:rsidRPr="00766353">
        <w:rPr>
          <w:rFonts w:ascii="Palatino Linotype" w:hAnsi="Palatino Linotype" w:cs="Arial"/>
          <w:b/>
          <w:sz w:val="24"/>
          <w:szCs w:val="24"/>
        </w:rPr>
        <w:t xml:space="preserve">Sujeto Obligado </w:t>
      </w:r>
      <w:r w:rsidRPr="00766353">
        <w:rPr>
          <w:rFonts w:ascii="Palatino Linotype" w:hAnsi="Palatino Linotype" w:cs="Arial"/>
          <w:bCs/>
          <w:sz w:val="24"/>
          <w:szCs w:val="24"/>
        </w:rPr>
        <w:t xml:space="preserve">a la solicitud de información </w:t>
      </w:r>
      <w:r w:rsidR="003E1A5B" w:rsidRPr="00766353">
        <w:rPr>
          <w:rFonts w:ascii="Palatino Linotype" w:hAnsi="Palatino Linotype" w:cs="Arial"/>
          <w:b/>
          <w:sz w:val="24"/>
        </w:rPr>
        <w:t>00937/INFOEM/IP/2022</w:t>
      </w:r>
      <w:r w:rsidRPr="00766353">
        <w:rPr>
          <w:rFonts w:ascii="Palatino Linotype" w:hAnsi="Palatino Linotype" w:cs="Arial"/>
          <w:bCs/>
          <w:sz w:val="24"/>
          <w:szCs w:val="24"/>
        </w:rPr>
        <w:t xml:space="preserve">, </w:t>
      </w:r>
      <w:r w:rsidRPr="00766353">
        <w:rPr>
          <w:rFonts w:ascii="Palatino Linotype" w:hAnsi="Palatino Linotype" w:cs="Arial"/>
          <w:sz w:val="24"/>
          <w:szCs w:val="24"/>
          <w:lang w:val="es-ES_tradnl"/>
        </w:rPr>
        <w:t xml:space="preserve">por resultar </w:t>
      </w:r>
      <w:r w:rsidRPr="00766353">
        <w:rPr>
          <w:rFonts w:ascii="Palatino Linotype" w:hAnsi="Palatino Linotype" w:cs="Arial"/>
          <w:sz w:val="24"/>
          <w:szCs w:val="24"/>
        </w:rPr>
        <w:t xml:space="preserve">infundadas las razones o motivos de </w:t>
      </w:r>
      <w:r w:rsidRPr="00766353">
        <w:rPr>
          <w:rFonts w:ascii="Palatino Linotype" w:hAnsi="Palatino Linotype" w:cs="Arial"/>
          <w:sz w:val="24"/>
          <w:szCs w:val="24"/>
        </w:rPr>
        <w:lastRenderedPageBreak/>
        <w:t xml:space="preserve">inconformidad hechos valer por </w:t>
      </w:r>
      <w:r w:rsidRPr="00766353">
        <w:rPr>
          <w:rFonts w:ascii="Palatino Linotype" w:hAnsi="Palatino Linotype" w:cs="Arial"/>
          <w:b/>
          <w:bCs/>
          <w:sz w:val="24"/>
          <w:szCs w:val="24"/>
        </w:rPr>
        <w:t>la parte</w:t>
      </w:r>
      <w:r w:rsidRPr="00766353">
        <w:rPr>
          <w:rFonts w:ascii="Palatino Linotype" w:hAnsi="Palatino Linotype" w:cs="Arial"/>
          <w:sz w:val="24"/>
          <w:szCs w:val="24"/>
        </w:rPr>
        <w:t xml:space="preserve"> </w:t>
      </w:r>
      <w:r w:rsidRPr="00766353">
        <w:rPr>
          <w:rFonts w:ascii="Palatino Linotype" w:hAnsi="Palatino Linotype" w:cs="Arial"/>
          <w:b/>
          <w:sz w:val="24"/>
          <w:szCs w:val="24"/>
        </w:rPr>
        <w:t>Recurrente</w:t>
      </w:r>
      <w:r w:rsidRPr="00766353">
        <w:rPr>
          <w:rFonts w:ascii="Palatino Linotype" w:hAnsi="Palatino Linotype" w:cs="Arial"/>
          <w:sz w:val="24"/>
          <w:szCs w:val="24"/>
        </w:rPr>
        <w:t xml:space="preserve">, en términos del Considerando </w:t>
      </w:r>
      <w:r w:rsidRPr="00766353">
        <w:rPr>
          <w:rFonts w:ascii="Palatino Linotype" w:hAnsi="Palatino Linotype" w:cs="Arial"/>
          <w:b/>
          <w:bCs/>
          <w:sz w:val="24"/>
          <w:szCs w:val="24"/>
        </w:rPr>
        <w:t>QUIN</w:t>
      </w:r>
      <w:r w:rsidRPr="00766353">
        <w:rPr>
          <w:rFonts w:ascii="Palatino Linotype" w:hAnsi="Palatino Linotype" w:cs="Arial"/>
          <w:b/>
          <w:sz w:val="24"/>
          <w:szCs w:val="24"/>
        </w:rPr>
        <w:t xml:space="preserve">TO </w:t>
      </w:r>
      <w:r w:rsidRPr="00766353">
        <w:rPr>
          <w:rFonts w:ascii="Palatino Linotype" w:hAnsi="Palatino Linotype" w:cs="Arial"/>
          <w:sz w:val="24"/>
          <w:szCs w:val="24"/>
        </w:rPr>
        <w:t>de esta resolución.</w:t>
      </w:r>
    </w:p>
    <w:p w:rsidR="00B574C9" w:rsidRPr="00766353" w:rsidRDefault="00B574C9" w:rsidP="00B574C9">
      <w:pPr>
        <w:tabs>
          <w:tab w:val="left" w:pos="8647"/>
        </w:tabs>
        <w:spacing w:after="0" w:line="360" w:lineRule="auto"/>
        <w:jc w:val="both"/>
        <w:rPr>
          <w:rFonts w:ascii="Palatino Linotype" w:hAnsi="Palatino Linotype" w:cs="Arial"/>
          <w:sz w:val="24"/>
          <w:szCs w:val="24"/>
        </w:rPr>
      </w:pPr>
    </w:p>
    <w:p w:rsidR="00B574C9" w:rsidRPr="00766353" w:rsidRDefault="00B574C9" w:rsidP="00B574C9">
      <w:pPr>
        <w:tabs>
          <w:tab w:val="left" w:pos="8647"/>
        </w:tabs>
        <w:spacing w:after="0" w:line="360" w:lineRule="auto"/>
        <w:jc w:val="both"/>
        <w:rPr>
          <w:rFonts w:ascii="Palatino Linotype" w:hAnsi="Palatino Linotype" w:cs="Arial"/>
          <w:sz w:val="24"/>
          <w:szCs w:val="24"/>
        </w:rPr>
      </w:pPr>
      <w:r w:rsidRPr="00766353">
        <w:rPr>
          <w:rFonts w:ascii="Palatino Linotype" w:hAnsi="Palatino Linotype" w:cs="Arial"/>
          <w:b/>
          <w:sz w:val="28"/>
          <w:szCs w:val="24"/>
        </w:rPr>
        <w:t>SEGUNDO</w:t>
      </w:r>
      <w:r w:rsidRPr="00766353">
        <w:rPr>
          <w:rFonts w:ascii="Palatino Linotype" w:hAnsi="Palatino Linotype" w:cs="Arial"/>
          <w:b/>
          <w:sz w:val="24"/>
          <w:szCs w:val="24"/>
        </w:rPr>
        <w:t>.</w:t>
      </w:r>
      <w:r w:rsidRPr="00766353">
        <w:rPr>
          <w:rFonts w:ascii="Palatino Linotype" w:hAnsi="Palatino Linotype" w:cs="Arial"/>
          <w:sz w:val="24"/>
          <w:szCs w:val="24"/>
        </w:rPr>
        <w:t xml:space="preserve"> </w:t>
      </w:r>
      <w:r w:rsidRPr="00766353">
        <w:rPr>
          <w:rFonts w:ascii="Palatino Linotype" w:hAnsi="Palatino Linotype" w:cs="Arial"/>
          <w:b/>
          <w:sz w:val="24"/>
          <w:szCs w:val="24"/>
        </w:rPr>
        <w:t>NOTIFÍQUESE</w:t>
      </w:r>
      <w:r w:rsidRPr="00766353">
        <w:rPr>
          <w:rFonts w:ascii="Palatino Linotype" w:hAnsi="Palatino Linotype" w:cs="Arial"/>
          <w:sz w:val="24"/>
          <w:szCs w:val="24"/>
        </w:rPr>
        <w:t xml:space="preserve"> la presente resolución</w:t>
      </w:r>
      <w:r w:rsidRPr="00766353">
        <w:rPr>
          <w:rFonts w:ascii="Palatino Linotype" w:eastAsia="Times New Roman" w:hAnsi="Palatino Linotype" w:cs="Arial"/>
          <w:bCs/>
          <w:lang w:eastAsia="es-MX"/>
        </w:rPr>
        <w:t xml:space="preserve"> vía</w:t>
      </w:r>
      <w:r w:rsidRPr="00766353">
        <w:rPr>
          <w:rFonts w:ascii="Palatino Linotype" w:hAnsi="Palatino Linotype" w:cs="Arial"/>
          <w:sz w:val="24"/>
          <w:szCs w:val="24"/>
        </w:rPr>
        <w:t xml:space="preserve"> Sistema de Acceso a la Información Mexiquense, al Titular de la Unidad de Transparencia del </w:t>
      </w:r>
      <w:r w:rsidRPr="00766353">
        <w:rPr>
          <w:rFonts w:ascii="Palatino Linotype" w:hAnsi="Palatino Linotype" w:cs="Arial"/>
          <w:b/>
          <w:sz w:val="24"/>
          <w:szCs w:val="24"/>
        </w:rPr>
        <w:t>Sujeto Obligado</w:t>
      </w:r>
      <w:r w:rsidRPr="00766353">
        <w:rPr>
          <w:rFonts w:ascii="Palatino Linotype" w:hAnsi="Palatino Linotype" w:cs="Arial"/>
          <w:sz w:val="24"/>
          <w:szCs w:val="24"/>
        </w:rPr>
        <w:t>.</w:t>
      </w:r>
    </w:p>
    <w:p w:rsidR="00B574C9" w:rsidRPr="00766353" w:rsidRDefault="00B574C9" w:rsidP="00B574C9">
      <w:pPr>
        <w:tabs>
          <w:tab w:val="left" w:pos="8647"/>
        </w:tabs>
        <w:spacing w:after="0" w:line="360" w:lineRule="auto"/>
        <w:jc w:val="both"/>
        <w:rPr>
          <w:rFonts w:ascii="Palatino Linotype" w:hAnsi="Palatino Linotype" w:cs="Arial"/>
          <w:sz w:val="24"/>
          <w:szCs w:val="24"/>
        </w:rPr>
      </w:pPr>
    </w:p>
    <w:p w:rsidR="00B574C9" w:rsidRPr="00766353" w:rsidRDefault="00B574C9" w:rsidP="00B574C9">
      <w:pPr>
        <w:spacing w:after="0" w:line="360" w:lineRule="auto"/>
        <w:jc w:val="both"/>
        <w:rPr>
          <w:rFonts w:ascii="Palatino Linotype" w:hAnsi="Palatino Linotype" w:cs="Arial"/>
          <w:sz w:val="24"/>
          <w:szCs w:val="24"/>
        </w:rPr>
      </w:pPr>
      <w:r w:rsidRPr="00766353">
        <w:rPr>
          <w:rFonts w:ascii="Palatino Linotype" w:hAnsi="Palatino Linotype" w:cs="Arial"/>
          <w:b/>
          <w:sz w:val="28"/>
          <w:szCs w:val="24"/>
        </w:rPr>
        <w:t>TERCERO</w:t>
      </w:r>
      <w:r w:rsidRPr="00766353">
        <w:rPr>
          <w:rFonts w:ascii="Palatino Linotype" w:hAnsi="Palatino Linotype" w:cs="Arial"/>
          <w:b/>
          <w:sz w:val="24"/>
          <w:szCs w:val="24"/>
        </w:rPr>
        <w:t>.</w:t>
      </w:r>
      <w:r w:rsidRPr="00766353">
        <w:rPr>
          <w:rFonts w:ascii="Palatino Linotype" w:hAnsi="Palatino Linotype" w:cs="Arial"/>
          <w:sz w:val="24"/>
          <w:szCs w:val="24"/>
        </w:rPr>
        <w:t xml:space="preserve"> </w:t>
      </w:r>
      <w:r w:rsidRPr="00766353">
        <w:rPr>
          <w:rFonts w:ascii="Palatino Linotype" w:hAnsi="Palatino Linotype" w:cs="Arial"/>
          <w:b/>
          <w:sz w:val="24"/>
          <w:szCs w:val="24"/>
        </w:rPr>
        <w:t>NOTIFÍQUESE</w:t>
      </w:r>
      <w:r w:rsidRPr="00766353">
        <w:rPr>
          <w:rFonts w:ascii="Palatino Linotype" w:hAnsi="Palatino Linotype" w:cs="Arial"/>
          <w:sz w:val="24"/>
          <w:szCs w:val="24"/>
        </w:rPr>
        <w:t xml:space="preserve"> al </w:t>
      </w:r>
      <w:r w:rsidRPr="00766353">
        <w:rPr>
          <w:rFonts w:ascii="Palatino Linotype" w:hAnsi="Palatino Linotype" w:cs="Arial"/>
          <w:b/>
          <w:sz w:val="24"/>
          <w:szCs w:val="24"/>
        </w:rPr>
        <w:t xml:space="preserve">Recurrente </w:t>
      </w:r>
      <w:r w:rsidRPr="00766353">
        <w:rPr>
          <w:rFonts w:ascii="Palatino Linotype" w:hAnsi="Palatino Linotype" w:cs="Arial"/>
          <w:sz w:val="24"/>
          <w:szCs w:val="24"/>
        </w:rPr>
        <w:t xml:space="preserve">la presente resolución </w:t>
      </w:r>
      <w:r w:rsidRPr="00766353">
        <w:rPr>
          <w:rFonts w:ascii="Palatino Linotype" w:eastAsia="Times New Roman" w:hAnsi="Palatino Linotype" w:cs="Arial"/>
          <w:bCs/>
          <w:lang w:eastAsia="es-MX"/>
        </w:rPr>
        <w:t>vía</w:t>
      </w:r>
      <w:r w:rsidRPr="00766353">
        <w:rPr>
          <w:rFonts w:ascii="Palatino Linotype" w:hAnsi="Palatino Linotype" w:cs="Arial"/>
          <w:sz w:val="24"/>
          <w:szCs w:val="24"/>
        </w:rPr>
        <w:t xml:space="preserve"> Sistema de Acceso a la Información Mexiquense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rsidR="00B574C9" w:rsidRPr="00766353" w:rsidRDefault="00B574C9"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3E1A5B"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3E1A5B" w:rsidRPr="00766353" w:rsidRDefault="00B574C9" w:rsidP="00B57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766353">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3E1A5B" w:rsidRPr="00766353">
        <w:rPr>
          <w:rFonts w:ascii="Palatino Linotype" w:eastAsiaTheme="minorEastAsia" w:hAnsi="Palatino Linotype"/>
          <w:color w:val="000000" w:themeColor="text1"/>
          <w:sz w:val="24"/>
          <w:szCs w:val="24"/>
          <w:lang w:val="es-ES_tradnl" w:eastAsia="es-ES"/>
        </w:rPr>
        <w:t>CUADRA</w:t>
      </w:r>
      <w:r w:rsidRPr="00766353">
        <w:rPr>
          <w:rFonts w:ascii="Palatino Linotype" w:eastAsiaTheme="minorEastAsia" w:hAnsi="Palatino Linotype"/>
          <w:color w:val="000000" w:themeColor="text1"/>
          <w:sz w:val="24"/>
          <w:szCs w:val="24"/>
          <w:lang w:val="es-ES_tradnl" w:eastAsia="es-ES"/>
        </w:rPr>
        <w:t xml:space="preserve">GÉSIMA CUARTA SESIÓN ORDINARIA CELEBRADA EL </w:t>
      </w:r>
      <w:r w:rsidR="003E1A5B" w:rsidRPr="00766353">
        <w:rPr>
          <w:rFonts w:ascii="Palatino Linotype" w:eastAsiaTheme="minorEastAsia" w:hAnsi="Palatino Linotype"/>
          <w:color w:val="000000" w:themeColor="text1"/>
          <w:sz w:val="24"/>
          <w:szCs w:val="24"/>
          <w:lang w:val="es-ES_tradnl" w:eastAsia="es-ES"/>
        </w:rPr>
        <w:t>SIETE</w:t>
      </w:r>
      <w:r w:rsidRPr="00766353">
        <w:rPr>
          <w:rFonts w:ascii="Palatino Linotype" w:eastAsiaTheme="minorEastAsia" w:hAnsi="Palatino Linotype"/>
          <w:color w:val="000000" w:themeColor="text1"/>
          <w:sz w:val="24"/>
          <w:szCs w:val="24"/>
          <w:lang w:val="es-ES_tradnl" w:eastAsia="es-ES"/>
        </w:rPr>
        <w:t xml:space="preserve"> DE </w:t>
      </w:r>
      <w:r w:rsidR="003E1A5B" w:rsidRPr="00766353">
        <w:rPr>
          <w:rFonts w:ascii="Palatino Linotype" w:eastAsiaTheme="minorEastAsia" w:hAnsi="Palatino Linotype"/>
          <w:color w:val="000000" w:themeColor="text1"/>
          <w:sz w:val="24"/>
          <w:szCs w:val="24"/>
          <w:lang w:val="es-ES_tradnl" w:eastAsia="es-ES"/>
        </w:rPr>
        <w:t>DICI</w:t>
      </w:r>
      <w:r w:rsidRPr="00766353">
        <w:rPr>
          <w:rFonts w:ascii="Palatino Linotype" w:eastAsiaTheme="minorEastAsia" w:hAnsi="Palatino Linotype"/>
          <w:color w:val="000000" w:themeColor="text1"/>
          <w:sz w:val="24"/>
          <w:szCs w:val="24"/>
          <w:lang w:val="es-ES_tradnl" w:eastAsia="es-ES"/>
        </w:rPr>
        <w:t>EMBRE DE DOS MIL VEINTIDÓS, ANTE EL SECRETARIO TÉCNICO DEL PLENO ALEXIS TAPIA RAMÍREZ.---------------------------------------------------------------------------------------------------</w:t>
      </w:r>
      <w:r w:rsidR="003E1A5B" w:rsidRPr="00766353">
        <w:rPr>
          <w:rFonts w:ascii="Palatino Linotype" w:eastAsiaTheme="minorEastAsia" w:hAnsi="Palatino Linotype"/>
          <w:color w:val="000000" w:themeColor="text1"/>
          <w:sz w:val="24"/>
          <w:szCs w:val="24"/>
          <w:lang w:val="es-ES_tradnl" w:eastAsia="es-ES"/>
        </w:rPr>
        <w:t>--------------------------------------------------------------------------------------------------------------------------------------------------------------------------------------------------------------------------------------</w:t>
      </w:r>
      <w:r w:rsidRPr="00766353">
        <w:rPr>
          <w:rFonts w:ascii="Palatino Linotype" w:eastAsiaTheme="minorEastAsia" w:hAnsi="Palatino Linotype"/>
          <w:color w:val="000000" w:themeColor="text1"/>
          <w:sz w:val="24"/>
          <w:szCs w:val="24"/>
          <w:lang w:val="es-ES_tradnl" w:eastAsia="es-ES"/>
        </w:rPr>
        <w:t>-</w:t>
      </w:r>
      <w:r w:rsidR="003E1A5B" w:rsidRPr="00766353">
        <w:rPr>
          <w:rFonts w:ascii="Palatino Linotype" w:eastAsiaTheme="minorEastAsia" w:hAnsi="Palatino Linotype"/>
          <w:color w:val="000000" w:themeColor="text1"/>
          <w:sz w:val="24"/>
          <w:szCs w:val="24"/>
          <w:lang w:val="es-ES_tradnl" w:eastAsia="es-ES"/>
        </w:rPr>
        <w:t xml:space="preserve"> --------------------------------------------------------------------------------------------------------------------------------------------------------------------------------------------------------------------------------------------------------------------------------------------------------------------------------------------------------------------------------------------------------------------------------------------------------------------------------------------------------------------------------------------------------------------------------------------------------------------------------------------------------------------------------------------------------------------------------------------------------------------------------------------------------------------------------------------------------------------------------------------------------------------------------------------------------</w:t>
      </w:r>
    </w:p>
    <w:p w:rsidR="00B574C9" w:rsidRPr="00EB66ED" w:rsidRDefault="00B574C9" w:rsidP="00B574C9">
      <w:pPr>
        <w:spacing w:after="0" w:line="240" w:lineRule="auto"/>
        <w:rPr>
          <w:rFonts w:ascii="Palatino Linotype" w:hAnsi="Palatino Linotype"/>
          <w:sz w:val="16"/>
          <w:szCs w:val="18"/>
        </w:rPr>
      </w:pPr>
      <w:r w:rsidRPr="00766353">
        <w:rPr>
          <w:rFonts w:ascii="Palatino Linotype" w:hAnsi="Palatino Linotype"/>
          <w:sz w:val="16"/>
          <w:szCs w:val="18"/>
        </w:rPr>
        <w:t>JMV/CCR/</w:t>
      </w:r>
      <w:r w:rsidR="00924DE0" w:rsidRPr="00766353">
        <w:rPr>
          <w:rFonts w:ascii="Palatino Linotype" w:hAnsi="Palatino Linotype"/>
          <w:sz w:val="16"/>
          <w:szCs w:val="18"/>
        </w:rPr>
        <w:t>bpac</w:t>
      </w:r>
    </w:p>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B574C9" w:rsidRDefault="00B574C9" w:rsidP="00B574C9"/>
    <w:p w:rsidR="009E0446" w:rsidRDefault="009E0446"/>
    <w:sectPr w:rsidR="009E0446"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4C9" w:rsidRDefault="00B574C9" w:rsidP="00B574C9">
      <w:pPr>
        <w:spacing w:after="0" w:line="240" w:lineRule="auto"/>
      </w:pPr>
      <w:r>
        <w:separator/>
      </w:r>
    </w:p>
  </w:endnote>
  <w:endnote w:type="continuationSeparator" w:id="0">
    <w:p w:rsidR="00B574C9" w:rsidRDefault="00B574C9" w:rsidP="00B5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17" w:rsidRPr="000B69FA" w:rsidRDefault="001A644A"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E9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3E92">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17" w:rsidRPr="000B69FA" w:rsidRDefault="001A644A"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E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3E92">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4C9" w:rsidRDefault="00B574C9" w:rsidP="00B574C9">
      <w:pPr>
        <w:spacing w:after="0" w:line="240" w:lineRule="auto"/>
      </w:pPr>
      <w:r>
        <w:separator/>
      </w:r>
    </w:p>
  </w:footnote>
  <w:footnote w:type="continuationSeparator" w:id="0">
    <w:p w:rsidR="00B574C9" w:rsidRDefault="00B574C9" w:rsidP="00B574C9">
      <w:pPr>
        <w:spacing w:after="0" w:line="240" w:lineRule="auto"/>
      </w:pPr>
      <w:r>
        <w:continuationSeparator/>
      </w:r>
    </w:p>
  </w:footnote>
  <w:footnote w:id="1">
    <w:p w:rsidR="00B574C9" w:rsidRPr="00481AAF" w:rsidRDefault="00B574C9" w:rsidP="00B574C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B574C9" w:rsidRPr="00946E1F" w:rsidRDefault="00B574C9" w:rsidP="00B574C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73" w:rsidRDefault="00093E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17" w:rsidRDefault="00093E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rsidTr="003901C4">
      <w:trPr>
        <w:trHeight w:val="227"/>
      </w:trPr>
      <w:tc>
        <w:tcPr>
          <w:tcW w:w="5949" w:type="dxa"/>
          <w:hideMark/>
        </w:tcPr>
        <w:p w:rsidR="00955817" w:rsidRDefault="001A64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55817" w:rsidRPr="00B4142F" w:rsidRDefault="00D52186" w:rsidP="0090227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14980</w:t>
          </w:r>
          <w:r w:rsidR="001A644A">
            <w:rPr>
              <w:rFonts w:ascii="Palatino Linotype" w:hAnsi="Palatino Linotype" w:cs="Arial"/>
              <w:bCs/>
              <w:sz w:val="24"/>
              <w:lang w:eastAsia="es-MX"/>
            </w:rPr>
            <w:t>/INFOEM/IP/RR/2022</w:t>
          </w:r>
        </w:p>
      </w:tc>
    </w:tr>
    <w:tr w:rsidR="00D52186" w:rsidTr="003901C4">
      <w:trPr>
        <w:trHeight w:val="242"/>
      </w:trPr>
      <w:tc>
        <w:tcPr>
          <w:tcW w:w="5949" w:type="dxa"/>
          <w:hideMark/>
        </w:tcPr>
        <w:p w:rsidR="00D52186" w:rsidRDefault="00D52186" w:rsidP="00D5218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52186" w:rsidRDefault="00D52186" w:rsidP="00D52186">
          <w:pPr>
            <w:spacing w:after="120" w:line="256" w:lineRule="auto"/>
            <w:ind w:right="214"/>
            <w:jc w:val="right"/>
            <w:rPr>
              <w:rFonts w:ascii="Palatino Linotype" w:hAnsi="Palatino Linotype" w:cs="Arial"/>
              <w:szCs w:val="20"/>
            </w:rPr>
          </w:pPr>
          <w:r w:rsidRPr="00B574C9">
            <w:rPr>
              <w:rFonts w:ascii="Palatino Linotype" w:hAnsi="Palatino Linotype" w:cs="Arial"/>
              <w:szCs w:val="20"/>
            </w:rPr>
            <w:t>Instituto de Transparencia, Acceso a la Información Pública y Protección de Datos Personales del Estado de México y Municipios</w:t>
          </w:r>
        </w:p>
      </w:tc>
    </w:tr>
    <w:tr w:rsidR="00D52186" w:rsidTr="003901C4">
      <w:trPr>
        <w:trHeight w:val="342"/>
      </w:trPr>
      <w:tc>
        <w:tcPr>
          <w:tcW w:w="5949" w:type="dxa"/>
          <w:hideMark/>
        </w:tcPr>
        <w:p w:rsidR="00D52186" w:rsidRDefault="00D52186" w:rsidP="00D5218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D52186" w:rsidRDefault="00D52186" w:rsidP="00D5218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955817" w:rsidRDefault="00093E9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rsidTr="003901C4">
      <w:trPr>
        <w:trHeight w:val="227"/>
      </w:trPr>
      <w:tc>
        <w:tcPr>
          <w:tcW w:w="6091" w:type="dxa"/>
          <w:hideMark/>
        </w:tcPr>
        <w:p w:rsidR="00955817" w:rsidRDefault="001A64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955817" w:rsidRPr="00B4142F" w:rsidRDefault="00B574C9" w:rsidP="0090227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14980</w:t>
          </w:r>
          <w:r w:rsidR="001A644A">
            <w:rPr>
              <w:rFonts w:ascii="Palatino Linotype" w:hAnsi="Palatino Linotype" w:cs="Arial"/>
              <w:bCs/>
              <w:sz w:val="24"/>
              <w:lang w:eastAsia="es-MX"/>
            </w:rPr>
            <w:t>/INFOEM/IP/RR/2022</w:t>
          </w:r>
        </w:p>
      </w:tc>
    </w:tr>
    <w:tr w:rsidR="00955817" w:rsidTr="001D17C7">
      <w:trPr>
        <w:trHeight w:val="196"/>
      </w:trPr>
      <w:tc>
        <w:tcPr>
          <w:tcW w:w="6091" w:type="dxa"/>
          <w:hideMark/>
        </w:tcPr>
        <w:p w:rsidR="00955817" w:rsidRDefault="001A64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tcPr>
        <w:p w:rsidR="00955817" w:rsidRPr="00F06FED" w:rsidRDefault="00093E92" w:rsidP="0090227E">
          <w:pPr>
            <w:spacing w:after="120" w:line="256" w:lineRule="auto"/>
            <w:ind w:right="214"/>
            <w:jc w:val="right"/>
            <w:rPr>
              <w:rFonts w:ascii="Palatino Linotype" w:hAnsi="Palatino Linotype" w:cs="Arial"/>
            </w:rPr>
          </w:pPr>
          <w:r>
            <w:rPr>
              <w:rFonts w:ascii="Palatino Linotype" w:hAnsi="Palatino Linotype" w:cs="Arial"/>
            </w:rPr>
            <w:t>xxxx</w:t>
          </w:r>
        </w:p>
      </w:tc>
    </w:tr>
    <w:tr w:rsidR="00955817" w:rsidTr="003901C4">
      <w:trPr>
        <w:trHeight w:val="242"/>
      </w:trPr>
      <w:tc>
        <w:tcPr>
          <w:tcW w:w="6091" w:type="dxa"/>
          <w:hideMark/>
        </w:tcPr>
        <w:p w:rsidR="00955817" w:rsidRDefault="001A64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955817" w:rsidRDefault="00B574C9" w:rsidP="00EB0851">
          <w:pPr>
            <w:spacing w:after="120" w:line="256" w:lineRule="auto"/>
            <w:ind w:right="214"/>
            <w:jc w:val="right"/>
            <w:rPr>
              <w:rFonts w:ascii="Palatino Linotype" w:hAnsi="Palatino Linotype" w:cs="Arial"/>
              <w:szCs w:val="20"/>
            </w:rPr>
          </w:pPr>
          <w:r w:rsidRPr="00B574C9">
            <w:rPr>
              <w:rFonts w:ascii="Palatino Linotype" w:hAnsi="Palatino Linotype" w:cs="Arial"/>
              <w:szCs w:val="20"/>
            </w:rPr>
            <w:t>Instituto de Transparencia, Acceso a la Información Pública y Protección de Datos Personales del Estado de México y Municipios</w:t>
          </w:r>
        </w:p>
      </w:tc>
    </w:tr>
    <w:tr w:rsidR="00955817" w:rsidTr="003901C4">
      <w:trPr>
        <w:trHeight w:val="342"/>
      </w:trPr>
      <w:tc>
        <w:tcPr>
          <w:tcW w:w="6091" w:type="dxa"/>
          <w:hideMark/>
        </w:tcPr>
        <w:p w:rsidR="00955817" w:rsidRDefault="001A644A"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955817" w:rsidRDefault="001A644A"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955817" w:rsidRDefault="00093E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5972BD"/>
    <w:multiLevelType w:val="hybridMultilevel"/>
    <w:tmpl w:val="F00A3B8A"/>
    <w:lvl w:ilvl="0" w:tplc="6ABC48BE">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C96597"/>
    <w:multiLevelType w:val="hybridMultilevel"/>
    <w:tmpl w:val="6EF40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6356BA4"/>
    <w:multiLevelType w:val="hybridMultilevel"/>
    <w:tmpl w:val="1DE4F408"/>
    <w:lvl w:ilvl="0" w:tplc="FA4C02AE">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884AA6"/>
    <w:multiLevelType w:val="hybridMultilevel"/>
    <w:tmpl w:val="3732FB84"/>
    <w:lvl w:ilvl="0" w:tplc="8CCAAF80">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C9"/>
    <w:rsid w:val="00093E92"/>
    <w:rsid w:val="001A644A"/>
    <w:rsid w:val="001B4FFF"/>
    <w:rsid w:val="001D1081"/>
    <w:rsid w:val="001F6F35"/>
    <w:rsid w:val="00234496"/>
    <w:rsid w:val="00237B94"/>
    <w:rsid w:val="002407FB"/>
    <w:rsid w:val="003D6315"/>
    <w:rsid w:val="003E1A5B"/>
    <w:rsid w:val="003F2972"/>
    <w:rsid w:val="004813E0"/>
    <w:rsid w:val="004A4E48"/>
    <w:rsid w:val="0053402E"/>
    <w:rsid w:val="00536680"/>
    <w:rsid w:val="005367BE"/>
    <w:rsid w:val="005B1BF7"/>
    <w:rsid w:val="00666CBE"/>
    <w:rsid w:val="00766353"/>
    <w:rsid w:val="00924DE0"/>
    <w:rsid w:val="009E0446"/>
    <w:rsid w:val="00A3260E"/>
    <w:rsid w:val="00B574C9"/>
    <w:rsid w:val="00CF6511"/>
    <w:rsid w:val="00D03410"/>
    <w:rsid w:val="00D10DDB"/>
    <w:rsid w:val="00D52186"/>
    <w:rsid w:val="00DC154C"/>
    <w:rsid w:val="00DD6BBD"/>
    <w:rsid w:val="00E2277A"/>
    <w:rsid w:val="00E704AB"/>
    <w:rsid w:val="00ED76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28D9EA6-6848-4034-B419-3B2CC72A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74C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74C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574C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574C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574C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574C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574C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574C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574C9"/>
    <w:rPr>
      <w:color w:val="0563C1" w:themeColor="hyperlink"/>
      <w:u w:val="single"/>
    </w:rPr>
  </w:style>
  <w:style w:type="paragraph" w:styleId="Sinespaciado">
    <w:name w:val="No Spacing"/>
    <w:aliases w:val="Francesa,INAI"/>
    <w:link w:val="SinespaciadoCar"/>
    <w:uiPriority w:val="1"/>
    <w:qFormat/>
    <w:rsid w:val="00B574C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574C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574C9"/>
    <w:pPr>
      <w:spacing w:after="120"/>
    </w:pPr>
  </w:style>
  <w:style w:type="character" w:customStyle="1" w:styleId="TextoindependienteCar">
    <w:name w:val="Texto independiente Car"/>
    <w:basedOn w:val="Fuentedeprrafopredeter"/>
    <w:link w:val="Textoindependiente"/>
    <w:uiPriority w:val="99"/>
    <w:rsid w:val="00B574C9"/>
  </w:style>
  <w:style w:type="paragraph" w:styleId="Textoindependiente2">
    <w:name w:val="Body Text 2"/>
    <w:basedOn w:val="Normal"/>
    <w:link w:val="Textoindependiente2Car"/>
    <w:uiPriority w:val="99"/>
    <w:semiHidden/>
    <w:unhideWhenUsed/>
    <w:rsid w:val="00B574C9"/>
    <w:pPr>
      <w:spacing w:after="120" w:line="480" w:lineRule="auto"/>
    </w:pPr>
  </w:style>
  <w:style w:type="character" w:customStyle="1" w:styleId="Textoindependiente2Car">
    <w:name w:val="Texto independiente 2 Car"/>
    <w:basedOn w:val="Fuentedeprrafopredeter"/>
    <w:link w:val="Textoindependiente2"/>
    <w:uiPriority w:val="99"/>
    <w:semiHidden/>
    <w:rsid w:val="00B5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5514">
      <w:bodyDiv w:val="1"/>
      <w:marLeft w:val="0"/>
      <w:marRight w:val="0"/>
      <w:marTop w:val="0"/>
      <w:marBottom w:val="0"/>
      <w:divBdr>
        <w:top w:val="none" w:sz="0" w:space="0" w:color="auto"/>
        <w:left w:val="none" w:sz="0" w:space="0" w:color="auto"/>
        <w:bottom w:val="none" w:sz="0" w:space="0" w:color="auto"/>
        <w:right w:val="none" w:sz="0" w:space="0" w:color="auto"/>
      </w:divBdr>
      <w:divsChild>
        <w:div w:id="781924573">
          <w:marLeft w:val="0"/>
          <w:marRight w:val="0"/>
          <w:marTop w:val="0"/>
          <w:marBottom w:val="0"/>
          <w:divBdr>
            <w:top w:val="none" w:sz="0" w:space="0" w:color="auto"/>
            <w:left w:val="none" w:sz="0" w:space="0" w:color="auto"/>
            <w:bottom w:val="none" w:sz="0" w:space="0" w:color="auto"/>
            <w:right w:val="none" w:sz="0" w:space="0" w:color="auto"/>
          </w:divBdr>
        </w:div>
      </w:divsChild>
    </w:div>
    <w:div w:id="491258669">
      <w:bodyDiv w:val="1"/>
      <w:marLeft w:val="0"/>
      <w:marRight w:val="0"/>
      <w:marTop w:val="0"/>
      <w:marBottom w:val="0"/>
      <w:divBdr>
        <w:top w:val="none" w:sz="0" w:space="0" w:color="auto"/>
        <w:left w:val="none" w:sz="0" w:space="0" w:color="auto"/>
        <w:bottom w:val="none" w:sz="0" w:space="0" w:color="auto"/>
        <w:right w:val="none" w:sz="0" w:space="0" w:color="auto"/>
      </w:divBdr>
    </w:div>
    <w:div w:id="1208638726">
      <w:bodyDiv w:val="1"/>
      <w:marLeft w:val="0"/>
      <w:marRight w:val="0"/>
      <w:marTop w:val="0"/>
      <w:marBottom w:val="0"/>
      <w:divBdr>
        <w:top w:val="none" w:sz="0" w:space="0" w:color="auto"/>
        <w:left w:val="none" w:sz="0" w:space="0" w:color="auto"/>
        <w:bottom w:val="none" w:sz="0" w:space="0" w:color="auto"/>
        <w:right w:val="none" w:sz="0" w:space="0" w:color="auto"/>
      </w:divBdr>
    </w:div>
    <w:div w:id="1373654018">
      <w:bodyDiv w:val="1"/>
      <w:marLeft w:val="0"/>
      <w:marRight w:val="0"/>
      <w:marTop w:val="0"/>
      <w:marBottom w:val="0"/>
      <w:divBdr>
        <w:top w:val="none" w:sz="0" w:space="0" w:color="auto"/>
        <w:left w:val="none" w:sz="0" w:space="0" w:color="auto"/>
        <w:bottom w:val="none" w:sz="0" w:space="0" w:color="auto"/>
        <w:right w:val="none" w:sz="0" w:space="0" w:color="auto"/>
      </w:divBdr>
      <w:divsChild>
        <w:div w:id="1063062511">
          <w:marLeft w:val="0"/>
          <w:marRight w:val="0"/>
          <w:marTop w:val="0"/>
          <w:marBottom w:val="0"/>
          <w:divBdr>
            <w:top w:val="none" w:sz="0" w:space="0" w:color="auto"/>
            <w:left w:val="none" w:sz="0" w:space="0" w:color="auto"/>
            <w:bottom w:val="none" w:sz="0" w:space="0" w:color="auto"/>
            <w:right w:val="none" w:sz="0" w:space="0" w:color="auto"/>
          </w:divBdr>
        </w:div>
      </w:divsChild>
    </w:div>
    <w:div w:id="161555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37</Pages>
  <Words>8348</Words>
  <Characters>45915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23</cp:revision>
  <dcterms:created xsi:type="dcterms:W3CDTF">2022-11-24T23:55:00Z</dcterms:created>
  <dcterms:modified xsi:type="dcterms:W3CDTF">2022-12-19T15:51:00Z</dcterms:modified>
</cp:coreProperties>
</file>