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96" w:rsidRPr="009B4FBB" w:rsidRDefault="00AB5B96" w:rsidP="00AB5B96">
      <w:pPr>
        <w:spacing w:line="360" w:lineRule="auto"/>
        <w:jc w:val="both"/>
        <w:rPr>
          <w:rFonts w:ascii="Palatino Linotype" w:eastAsiaTheme="minorEastAsia" w:hAnsi="Palatino Linotype"/>
          <w:lang w:val="es-ES_tradnl" w:eastAsia="es-ES"/>
        </w:rPr>
      </w:pPr>
      <w:r w:rsidRPr="009B4FB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E1728" w:rsidRPr="009B4FBB">
        <w:rPr>
          <w:rFonts w:ascii="Palatino Linotype" w:eastAsiaTheme="minorEastAsia" w:hAnsi="Palatino Linotype"/>
          <w:lang w:val="es-ES_tradnl" w:eastAsia="es-ES"/>
        </w:rPr>
        <w:t>nueve (09</w:t>
      </w:r>
      <w:r w:rsidRPr="009B4FBB">
        <w:rPr>
          <w:rFonts w:ascii="Palatino Linotype" w:eastAsiaTheme="minorEastAsia" w:hAnsi="Palatino Linotype"/>
          <w:lang w:val="es-ES_tradnl" w:eastAsia="es-ES"/>
        </w:rPr>
        <w:t>) de noviembre  de dos mil veintidós.</w:t>
      </w:r>
    </w:p>
    <w:p w:rsidR="00AB5B96" w:rsidRPr="009B4FBB" w:rsidRDefault="00AB5B96" w:rsidP="00AB5B96">
      <w:pPr>
        <w:spacing w:line="360" w:lineRule="auto"/>
        <w:jc w:val="both"/>
        <w:rPr>
          <w:rFonts w:ascii="Palatino Linotype" w:eastAsiaTheme="minorEastAsia" w:hAnsi="Palatino Linotype"/>
          <w:lang w:val="es-ES_tradnl" w:eastAsia="es-ES"/>
        </w:rPr>
      </w:pPr>
    </w:p>
    <w:p w:rsidR="00AB5B96" w:rsidRPr="009B4FBB" w:rsidRDefault="00AB5B96" w:rsidP="00AB5B96">
      <w:pPr>
        <w:spacing w:line="360" w:lineRule="auto"/>
        <w:jc w:val="both"/>
        <w:rPr>
          <w:rFonts w:ascii="Palatino Linotype" w:hAnsi="Palatino Linotype"/>
        </w:rPr>
      </w:pPr>
      <w:r w:rsidRPr="009B4FBB">
        <w:rPr>
          <w:rFonts w:ascii="Palatino Linotype" w:hAnsi="Palatino Linotype"/>
          <w:b/>
        </w:rPr>
        <w:t>VISTO</w:t>
      </w:r>
      <w:r w:rsidR="00323826" w:rsidRPr="009B4FBB">
        <w:rPr>
          <w:rFonts w:ascii="Palatino Linotype" w:hAnsi="Palatino Linotype"/>
          <w:b/>
        </w:rPr>
        <w:t>S</w:t>
      </w:r>
      <w:r w:rsidR="00323826" w:rsidRPr="009B4FBB">
        <w:rPr>
          <w:rFonts w:ascii="Palatino Linotype" w:hAnsi="Palatino Linotype"/>
        </w:rPr>
        <w:t xml:space="preserve"> los</w:t>
      </w:r>
      <w:r w:rsidRPr="009B4FBB">
        <w:rPr>
          <w:rFonts w:ascii="Palatino Linotype" w:hAnsi="Palatino Linotype"/>
        </w:rPr>
        <w:t xml:space="preserve"> expediente</w:t>
      </w:r>
      <w:r w:rsidR="00323826" w:rsidRPr="009B4FBB">
        <w:rPr>
          <w:rFonts w:ascii="Palatino Linotype" w:hAnsi="Palatino Linotype"/>
        </w:rPr>
        <w:t>s</w:t>
      </w:r>
      <w:r w:rsidRPr="009B4FBB">
        <w:rPr>
          <w:rFonts w:ascii="Palatino Linotype" w:hAnsi="Palatino Linotype"/>
        </w:rPr>
        <w:t xml:space="preserve"> electrónico</w:t>
      </w:r>
      <w:r w:rsidR="00323826" w:rsidRPr="009B4FBB">
        <w:rPr>
          <w:rFonts w:ascii="Palatino Linotype" w:hAnsi="Palatino Linotype"/>
        </w:rPr>
        <w:t>s</w:t>
      </w:r>
      <w:r w:rsidRPr="009B4FBB">
        <w:rPr>
          <w:rFonts w:ascii="Palatino Linotype" w:hAnsi="Palatino Linotype"/>
        </w:rPr>
        <w:t xml:space="preserve"> formado</w:t>
      </w:r>
      <w:r w:rsidR="00323826" w:rsidRPr="009B4FBB">
        <w:rPr>
          <w:rFonts w:ascii="Palatino Linotype" w:hAnsi="Palatino Linotype"/>
        </w:rPr>
        <w:t>s</w:t>
      </w:r>
      <w:r w:rsidRPr="009B4FBB">
        <w:rPr>
          <w:rFonts w:ascii="Palatino Linotype" w:hAnsi="Palatino Linotype"/>
        </w:rPr>
        <w:t xml:space="preserve"> con motivo de</w:t>
      </w:r>
      <w:r w:rsidR="00323826" w:rsidRPr="009B4FBB">
        <w:rPr>
          <w:rFonts w:ascii="Palatino Linotype" w:hAnsi="Palatino Linotype"/>
        </w:rPr>
        <w:t xml:space="preserve"> </w:t>
      </w:r>
      <w:r w:rsidRPr="009B4FBB">
        <w:rPr>
          <w:rFonts w:ascii="Palatino Linotype" w:hAnsi="Palatino Linotype"/>
        </w:rPr>
        <w:t>l</w:t>
      </w:r>
      <w:r w:rsidR="00323826" w:rsidRPr="009B4FBB">
        <w:rPr>
          <w:rFonts w:ascii="Palatino Linotype" w:hAnsi="Palatino Linotype"/>
        </w:rPr>
        <w:t>os</w:t>
      </w:r>
      <w:r w:rsidRPr="009B4FBB">
        <w:rPr>
          <w:rFonts w:ascii="Palatino Linotype" w:hAnsi="Palatino Linotype"/>
        </w:rPr>
        <w:t xml:space="preserve"> recurso</w:t>
      </w:r>
      <w:r w:rsidR="00323826" w:rsidRPr="009B4FBB">
        <w:rPr>
          <w:rFonts w:ascii="Palatino Linotype" w:hAnsi="Palatino Linotype"/>
        </w:rPr>
        <w:t>s</w:t>
      </w:r>
      <w:r w:rsidRPr="009B4FBB">
        <w:rPr>
          <w:rFonts w:ascii="Palatino Linotype" w:hAnsi="Palatino Linotype"/>
        </w:rPr>
        <w:t xml:space="preserve"> de revisión </w:t>
      </w:r>
      <w:r w:rsidRPr="009B4FBB">
        <w:rPr>
          <w:rFonts w:ascii="Palatino Linotype" w:hAnsi="Palatino Linotype"/>
          <w:b/>
        </w:rPr>
        <w:t>12768/INFOEM/IP/RR/2022</w:t>
      </w:r>
      <w:r w:rsidR="00323826" w:rsidRPr="009B4FBB">
        <w:rPr>
          <w:rFonts w:ascii="Palatino Linotype" w:hAnsi="Palatino Linotype"/>
          <w:b/>
        </w:rPr>
        <w:t xml:space="preserve"> y 12769/INFOEM/IP/RR/2022</w:t>
      </w:r>
      <w:r w:rsidRPr="009B4FBB">
        <w:rPr>
          <w:rFonts w:ascii="Palatino Linotype" w:hAnsi="Palatino Linotype"/>
          <w:b/>
        </w:rPr>
        <w:t>,</w:t>
      </w:r>
      <w:r w:rsidRPr="009B4FBB">
        <w:rPr>
          <w:rFonts w:ascii="Palatino Linotype" w:hAnsi="Palatino Linotype" w:cs="Arial"/>
          <w:b/>
          <w:bCs/>
        </w:rPr>
        <w:t xml:space="preserve"> </w:t>
      </w:r>
      <w:r w:rsidRPr="009B4FBB">
        <w:rPr>
          <w:rFonts w:ascii="Palatino Linotype" w:eastAsiaTheme="minorEastAsia" w:hAnsi="Palatino Linotype"/>
          <w:lang w:val="es-ES_tradnl" w:eastAsia="es-ES"/>
        </w:rPr>
        <w:t>promovido</w:t>
      </w:r>
      <w:r w:rsidR="00323826" w:rsidRPr="009B4FBB">
        <w:rPr>
          <w:rFonts w:ascii="Palatino Linotype" w:eastAsiaTheme="minorEastAsia" w:hAnsi="Palatino Linotype"/>
          <w:lang w:val="es-ES_tradnl" w:eastAsia="es-ES"/>
        </w:rPr>
        <w:t>s</w:t>
      </w:r>
      <w:r w:rsidRPr="009B4FBB">
        <w:rPr>
          <w:rFonts w:ascii="Palatino Linotype" w:eastAsiaTheme="minorEastAsia" w:hAnsi="Palatino Linotype"/>
          <w:lang w:val="es-ES_tradnl" w:eastAsia="es-ES"/>
        </w:rPr>
        <w:t xml:space="preserve"> por </w:t>
      </w:r>
      <w:r w:rsidR="009B4FBB" w:rsidRPr="009B4FBB">
        <w:rPr>
          <w:rFonts w:ascii="Palatino Linotype" w:eastAsiaTheme="minorEastAsia" w:hAnsi="Palatino Linotype"/>
          <w:b/>
          <w:lang w:val="es-ES_tradnl" w:eastAsia="es-ES"/>
        </w:rPr>
        <w:t>XXXXX XXXXXX XXXXXX,</w:t>
      </w:r>
      <w:r w:rsidRPr="009B4FBB">
        <w:rPr>
          <w:rFonts w:ascii="Palatino Linotype" w:eastAsiaTheme="minorEastAsia" w:hAnsi="Palatino Linotype"/>
          <w:b/>
          <w:lang w:val="es-ES" w:eastAsia="es-ES"/>
        </w:rPr>
        <w:t xml:space="preserve"> </w:t>
      </w:r>
      <w:r w:rsidRPr="009B4FBB">
        <w:rPr>
          <w:rFonts w:ascii="Palatino Linotype" w:eastAsiaTheme="minorEastAsia" w:hAnsi="Palatino Linotype"/>
          <w:lang w:val="es-ES" w:eastAsia="es-ES"/>
        </w:rPr>
        <w:t xml:space="preserve">quien en lo </w:t>
      </w:r>
      <w:r w:rsidRPr="009B4FBB">
        <w:rPr>
          <w:rFonts w:ascii="Palatino Linotype" w:hAnsi="Palatino Linotype"/>
        </w:rPr>
        <w:t xml:space="preserve">sucesivo se identificará como </w:t>
      </w:r>
      <w:r w:rsidRPr="009B4FBB">
        <w:rPr>
          <w:rFonts w:ascii="Palatino Linotype" w:hAnsi="Palatino Linotype"/>
          <w:b/>
        </w:rPr>
        <w:t xml:space="preserve">EL </w:t>
      </w:r>
      <w:r w:rsidRPr="009B4FBB">
        <w:rPr>
          <w:rFonts w:ascii="Palatino Linotype" w:hAnsi="Palatino Linotype" w:cs="Arial"/>
          <w:b/>
        </w:rPr>
        <w:t>RECURRENTE</w:t>
      </w:r>
      <w:r w:rsidRPr="009B4FBB">
        <w:rPr>
          <w:rFonts w:ascii="Palatino Linotype" w:hAnsi="Palatino Linotype" w:cs="Arial"/>
        </w:rPr>
        <w:t>, en contra de la</w:t>
      </w:r>
      <w:r w:rsidR="00323826" w:rsidRPr="009B4FBB">
        <w:rPr>
          <w:rFonts w:ascii="Palatino Linotype" w:hAnsi="Palatino Linotype" w:cs="Arial"/>
        </w:rPr>
        <w:t>s</w:t>
      </w:r>
      <w:r w:rsidRPr="009B4FBB">
        <w:rPr>
          <w:rFonts w:ascii="Palatino Linotype" w:hAnsi="Palatino Linotype" w:cs="Arial"/>
        </w:rPr>
        <w:t xml:space="preserve"> respuesta</w:t>
      </w:r>
      <w:r w:rsidR="00323826" w:rsidRPr="009B4FBB">
        <w:rPr>
          <w:rFonts w:ascii="Palatino Linotype" w:hAnsi="Palatino Linotype" w:cs="Arial"/>
        </w:rPr>
        <w:t>s</w:t>
      </w:r>
      <w:r w:rsidRPr="009B4FBB">
        <w:rPr>
          <w:rFonts w:ascii="Palatino Linotype" w:hAnsi="Palatino Linotype" w:cs="Arial"/>
        </w:rPr>
        <w:t xml:space="preserve"> del </w:t>
      </w:r>
      <w:r w:rsidRPr="009B4FBB">
        <w:rPr>
          <w:rFonts w:ascii="Palatino Linotype" w:hAnsi="Palatino Linotype" w:cs="Arial"/>
          <w:b/>
        </w:rPr>
        <w:t>Ayuntamiento de Malinalco,</w:t>
      </w:r>
      <w:r w:rsidRPr="009B4FBB">
        <w:rPr>
          <w:rFonts w:ascii="Palatino Linotype" w:hAnsi="Palatino Linotype"/>
          <w:b/>
        </w:rPr>
        <w:t xml:space="preserve"> </w:t>
      </w:r>
      <w:r w:rsidRPr="009B4FBB">
        <w:rPr>
          <w:rFonts w:ascii="Palatino Linotype" w:hAnsi="Palatino Linotype"/>
        </w:rPr>
        <w:t>en lo sucesivo el</w:t>
      </w:r>
      <w:r w:rsidRPr="009B4FBB">
        <w:rPr>
          <w:rFonts w:ascii="Palatino Linotype" w:hAnsi="Palatino Linotype"/>
          <w:b/>
        </w:rPr>
        <w:t xml:space="preserve"> SUJETO OBLIGADO</w:t>
      </w:r>
      <w:r w:rsidRPr="009B4FBB">
        <w:rPr>
          <w:rFonts w:ascii="Palatino Linotype" w:hAnsi="Palatino Linotype"/>
        </w:rPr>
        <w:t>, por lo que se procede a dictar la presente resolución, con base en los siguientes:</w:t>
      </w:r>
    </w:p>
    <w:p w:rsidR="00AB5B96" w:rsidRPr="009B4FBB" w:rsidRDefault="00AB5B96" w:rsidP="00AB5B96">
      <w:pPr>
        <w:spacing w:line="360" w:lineRule="auto"/>
        <w:jc w:val="both"/>
        <w:rPr>
          <w:rFonts w:ascii="Palatino Linotype" w:hAnsi="Palatino Linotype"/>
        </w:rPr>
      </w:pPr>
    </w:p>
    <w:p w:rsidR="00AB5B96" w:rsidRPr="009B4FBB" w:rsidRDefault="00AB5B96" w:rsidP="00AB5B96">
      <w:pPr>
        <w:keepNext/>
        <w:keepLines/>
        <w:spacing w:line="360" w:lineRule="auto"/>
        <w:jc w:val="center"/>
        <w:outlineLvl w:val="0"/>
        <w:rPr>
          <w:rFonts w:ascii="Palatino Linotype" w:eastAsiaTheme="majorEastAsia" w:hAnsi="Palatino Linotype" w:cstheme="majorBidi"/>
          <w:b/>
          <w:szCs w:val="32"/>
        </w:rPr>
      </w:pPr>
      <w:bookmarkStart w:id="0" w:name="_Toc83301633"/>
      <w:r w:rsidRPr="009B4FBB">
        <w:rPr>
          <w:rFonts w:ascii="Palatino Linotype" w:eastAsiaTheme="majorEastAsia" w:hAnsi="Palatino Linotype" w:cstheme="majorBidi"/>
          <w:b/>
          <w:szCs w:val="32"/>
        </w:rPr>
        <w:t>ANTECEDENTES</w:t>
      </w:r>
      <w:bookmarkEnd w:id="0"/>
    </w:p>
    <w:p w:rsidR="00AB5B96" w:rsidRPr="009B4FBB" w:rsidRDefault="00AB5B96" w:rsidP="00AB5B96">
      <w:pPr>
        <w:spacing w:line="360" w:lineRule="auto"/>
        <w:rPr>
          <w:rFonts w:ascii="Palatino Linotype" w:eastAsiaTheme="minorEastAsia" w:hAnsi="Palatino Linotype"/>
        </w:rPr>
      </w:pPr>
    </w:p>
    <w:p w:rsidR="00AB5B96" w:rsidRPr="009B4FBB" w:rsidRDefault="00AB5B96" w:rsidP="00AB5B96">
      <w:pPr>
        <w:numPr>
          <w:ilvl w:val="0"/>
          <w:numId w:val="1"/>
        </w:numPr>
        <w:spacing w:line="360" w:lineRule="auto"/>
        <w:ind w:left="0" w:firstLine="0"/>
        <w:contextualSpacing/>
        <w:jc w:val="both"/>
        <w:rPr>
          <w:rFonts w:ascii="Palatino Linotype" w:hAnsi="Palatino Linotype" w:cs="Arial"/>
          <w:lang w:val="es-ES" w:eastAsia="es-ES"/>
        </w:rPr>
      </w:pPr>
      <w:r w:rsidRPr="009B4FBB">
        <w:rPr>
          <w:rFonts w:ascii="Palatino Linotype" w:eastAsia="Calibri" w:hAnsi="Palatino Linotype" w:cs="Arial"/>
          <w:lang w:val="es-ES" w:eastAsia="es-ES"/>
        </w:rPr>
        <w:t>El día quince (15) de junio  de dos mil veintidós,</w:t>
      </w:r>
      <w:r w:rsidRPr="009B4FBB">
        <w:rPr>
          <w:rFonts w:ascii="Palatino Linotype" w:eastAsia="Calibri" w:hAnsi="Palatino Linotype"/>
          <w:lang w:val="es-ES" w:eastAsia="es-ES"/>
        </w:rPr>
        <w:t xml:space="preserve"> </w:t>
      </w:r>
      <w:r w:rsidRPr="009B4FBB">
        <w:rPr>
          <w:rFonts w:ascii="Palatino Linotype" w:eastAsia="Calibri" w:hAnsi="Palatino Linotype"/>
          <w:b/>
          <w:lang w:val="es-ES" w:eastAsia="es-ES"/>
        </w:rPr>
        <w:t>EL RECURRENTE</w:t>
      </w:r>
      <w:r w:rsidRPr="009B4FBB">
        <w:rPr>
          <w:rFonts w:ascii="Palatino Linotype" w:eastAsiaTheme="minorEastAsia" w:hAnsi="Palatino Linotype"/>
          <w:b/>
          <w:lang w:val="es-ES_tradnl" w:eastAsia="es-ES"/>
        </w:rPr>
        <w:t>,</w:t>
      </w:r>
      <w:r w:rsidRPr="009B4FBB">
        <w:rPr>
          <w:rFonts w:ascii="Palatino Linotype" w:eastAsia="Calibri" w:hAnsi="Palatino Linotype" w:cs="Arial"/>
          <w:lang w:val="es-ES" w:eastAsia="es-ES"/>
        </w:rPr>
        <w:t xml:space="preserve"> ante el </w:t>
      </w:r>
      <w:r w:rsidRPr="009B4FBB">
        <w:rPr>
          <w:rFonts w:ascii="Palatino Linotype" w:eastAsia="Calibri" w:hAnsi="Palatino Linotype" w:cs="Arial"/>
          <w:b/>
          <w:lang w:val="es-ES" w:eastAsia="es-ES"/>
        </w:rPr>
        <w:t>SUJETO OBLIGADO</w:t>
      </w:r>
      <w:r w:rsidRPr="009B4FBB">
        <w:rPr>
          <w:rFonts w:ascii="Palatino Linotype" w:eastAsia="Calibri" w:hAnsi="Palatino Linotype" w:cs="Arial"/>
          <w:lang w:val="es-ES_tradnl" w:eastAsia="es-ES"/>
        </w:rPr>
        <w:t xml:space="preserve"> vía </w:t>
      </w:r>
      <w:r w:rsidRPr="009B4FBB">
        <w:rPr>
          <w:rFonts w:ascii="Palatino Linotype" w:eastAsia="Calibri" w:hAnsi="Palatino Linotype" w:cs="Arial"/>
          <w:lang w:val="es-ES" w:eastAsia="es-ES"/>
        </w:rPr>
        <w:t>Sistema de Acceso a la Información Mexiquense (</w:t>
      </w:r>
      <w:r w:rsidRPr="009B4FBB">
        <w:rPr>
          <w:rFonts w:ascii="Palatino Linotype" w:eastAsia="Calibri" w:hAnsi="Palatino Linotype" w:cs="Arial"/>
          <w:b/>
          <w:lang w:val="es-ES" w:eastAsia="es-ES"/>
        </w:rPr>
        <w:t>SAIMEX)</w:t>
      </w:r>
      <w:r w:rsidR="00323826" w:rsidRPr="009B4FBB">
        <w:rPr>
          <w:rFonts w:ascii="Palatino Linotype" w:eastAsia="Calibri" w:hAnsi="Palatino Linotype" w:cs="Arial"/>
          <w:lang w:val="es-ES" w:eastAsia="es-ES"/>
        </w:rPr>
        <w:t>, presentó las</w:t>
      </w:r>
      <w:r w:rsidRPr="009B4FBB">
        <w:rPr>
          <w:rFonts w:ascii="Palatino Linotype" w:eastAsia="Calibri" w:hAnsi="Palatino Linotype" w:cs="Arial"/>
          <w:lang w:val="es-ES" w:eastAsia="es-ES"/>
        </w:rPr>
        <w:t xml:space="preserve"> solicitud</w:t>
      </w:r>
      <w:r w:rsidR="00323826" w:rsidRPr="009B4FBB">
        <w:rPr>
          <w:rFonts w:ascii="Palatino Linotype" w:eastAsia="Calibri" w:hAnsi="Palatino Linotype" w:cs="Arial"/>
          <w:lang w:val="es-ES" w:eastAsia="es-ES"/>
        </w:rPr>
        <w:t>es</w:t>
      </w:r>
      <w:r w:rsidRPr="009B4FBB">
        <w:rPr>
          <w:rFonts w:ascii="Palatino Linotype" w:eastAsia="Calibri" w:hAnsi="Palatino Linotype" w:cs="Arial"/>
          <w:lang w:val="es-ES" w:eastAsia="es-ES"/>
        </w:rPr>
        <w:t xml:space="preserve"> de información registrada</w:t>
      </w:r>
      <w:r w:rsidR="00323826" w:rsidRPr="009B4FBB">
        <w:rPr>
          <w:rFonts w:ascii="Palatino Linotype" w:eastAsia="Calibri" w:hAnsi="Palatino Linotype" w:cs="Arial"/>
          <w:lang w:val="es-ES" w:eastAsia="es-ES"/>
        </w:rPr>
        <w:t>s con los</w:t>
      </w:r>
      <w:r w:rsidRPr="009B4FBB">
        <w:rPr>
          <w:rFonts w:ascii="Palatino Linotype" w:eastAsia="Calibri" w:hAnsi="Palatino Linotype" w:cs="Arial"/>
          <w:lang w:val="es-ES" w:eastAsia="es-ES"/>
        </w:rPr>
        <w:t xml:space="preserve"> número</w:t>
      </w:r>
      <w:r w:rsidR="00323826" w:rsidRPr="009B4FBB">
        <w:rPr>
          <w:rFonts w:ascii="Palatino Linotype" w:eastAsia="Calibri" w:hAnsi="Palatino Linotype" w:cs="Arial"/>
          <w:lang w:val="es-ES" w:eastAsia="es-ES"/>
        </w:rPr>
        <w:t>s</w:t>
      </w:r>
      <w:r w:rsidRPr="009B4FBB">
        <w:rPr>
          <w:rFonts w:ascii="Palatino Linotype" w:eastAsia="Calibri" w:hAnsi="Palatino Linotype" w:cs="Arial"/>
          <w:lang w:val="es-ES" w:eastAsia="es-ES"/>
        </w:rPr>
        <w:t xml:space="preserve"> </w:t>
      </w:r>
      <w:r w:rsidRPr="009B4FBB">
        <w:rPr>
          <w:rFonts w:ascii="Palatino Linotype" w:hAnsi="Palatino Linotype"/>
          <w:b/>
          <w:bCs/>
        </w:rPr>
        <w:t>00197/MALINAL/IP/2022</w:t>
      </w:r>
      <w:r w:rsidR="00323826" w:rsidRPr="009B4FBB">
        <w:rPr>
          <w:rFonts w:ascii="Palatino Linotype" w:hAnsi="Palatino Linotype"/>
          <w:b/>
          <w:bCs/>
        </w:rPr>
        <w:t xml:space="preserve"> y 00200/MALINAL/IP/2022</w:t>
      </w:r>
      <w:r w:rsidRPr="009B4FBB">
        <w:rPr>
          <w:rFonts w:ascii="Palatino Linotype" w:eastAsiaTheme="minorEastAsia" w:hAnsi="Palatino Linotype"/>
          <w:b/>
          <w:lang w:val="es-ES_tradnl" w:eastAsia="es-ES"/>
        </w:rPr>
        <w:t xml:space="preserve">, </w:t>
      </w:r>
      <w:r w:rsidRPr="009B4FBB">
        <w:rPr>
          <w:rFonts w:ascii="Palatino Linotype" w:eastAsia="Calibri" w:hAnsi="Palatino Linotype" w:cs="Arial"/>
          <w:lang w:val="es-ES" w:eastAsia="es-ES"/>
        </w:rPr>
        <w:t>mediante la</w:t>
      </w:r>
      <w:r w:rsidR="00323826" w:rsidRPr="009B4FBB">
        <w:rPr>
          <w:rFonts w:ascii="Palatino Linotype" w:eastAsia="Calibri" w:hAnsi="Palatino Linotype" w:cs="Arial"/>
          <w:lang w:val="es-ES" w:eastAsia="es-ES"/>
        </w:rPr>
        <w:t>s</w:t>
      </w:r>
      <w:r w:rsidRPr="009B4FBB">
        <w:rPr>
          <w:rFonts w:ascii="Palatino Linotype" w:eastAsia="Calibri" w:hAnsi="Palatino Linotype" w:cs="Arial"/>
          <w:lang w:val="es-ES" w:eastAsia="es-ES"/>
        </w:rPr>
        <w:t xml:space="preserve"> cual</w:t>
      </w:r>
      <w:r w:rsidR="00323826" w:rsidRPr="009B4FBB">
        <w:rPr>
          <w:rFonts w:ascii="Palatino Linotype" w:eastAsia="Calibri" w:hAnsi="Palatino Linotype" w:cs="Arial"/>
          <w:lang w:val="es-ES" w:eastAsia="es-ES"/>
        </w:rPr>
        <w:t>es</w:t>
      </w:r>
      <w:r w:rsidRPr="009B4FBB">
        <w:rPr>
          <w:rFonts w:ascii="Palatino Linotype" w:eastAsia="Calibri" w:hAnsi="Palatino Linotype" w:cs="Arial"/>
          <w:lang w:val="es-ES" w:eastAsia="es-ES"/>
        </w:rPr>
        <w:t xml:space="preserve"> solicitó lo siguiente:</w:t>
      </w:r>
    </w:p>
    <w:p w:rsidR="00AB5B96" w:rsidRPr="009B4FBB" w:rsidRDefault="00AB5B96" w:rsidP="00AB5B96">
      <w:pPr>
        <w:spacing w:line="360" w:lineRule="auto"/>
        <w:contextualSpacing/>
        <w:jc w:val="both"/>
        <w:rPr>
          <w:rFonts w:ascii="Palatino Linotype" w:hAnsi="Palatino Linotype" w:cs="Arial"/>
          <w:lang w:val="es-ES" w:eastAsia="es-ES"/>
        </w:rPr>
      </w:pPr>
    </w:p>
    <w:p w:rsidR="00323826" w:rsidRPr="009B4FBB" w:rsidRDefault="00323826" w:rsidP="00AB5B96">
      <w:pPr>
        <w:spacing w:line="360" w:lineRule="auto"/>
        <w:contextualSpacing/>
        <w:jc w:val="both"/>
        <w:rPr>
          <w:rFonts w:ascii="Palatino Linotype" w:hAnsi="Palatino Linotype" w:cs="Arial"/>
          <w:lang w:val="es-ES" w:eastAsia="es-ES"/>
        </w:rPr>
      </w:pPr>
      <w:r w:rsidRPr="009B4FBB">
        <w:rPr>
          <w:rFonts w:ascii="Palatino Linotype" w:hAnsi="Palatino Linotype"/>
          <w:b/>
          <w:bCs/>
        </w:rPr>
        <w:t>00197/MALINAL/IP/2022</w:t>
      </w:r>
    </w:p>
    <w:p w:rsidR="00AB5B96" w:rsidRPr="009B4FBB" w:rsidRDefault="00AB5B96" w:rsidP="00AB5B96">
      <w:pPr>
        <w:pStyle w:val="Prrafodelista"/>
        <w:spacing w:line="360" w:lineRule="auto"/>
        <w:ind w:left="1069" w:right="567"/>
        <w:jc w:val="both"/>
        <w:rPr>
          <w:rFonts w:ascii="Palatino Linotype" w:hAnsi="Palatino Linotype"/>
          <w:i/>
          <w:color w:val="000000"/>
        </w:rPr>
      </w:pPr>
      <w:r w:rsidRPr="009B4FBB">
        <w:rPr>
          <w:rFonts w:ascii="Palatino Linotype" w:hAnsi="Palatino Linotype"/>
          <w:i/>
          <w:color w:val="000000"/>
        </w:rPr>
        <w:t xml:space="preserve"> “Solicito las actas firmadas de las reuniones de cabildo de 2018 a mayo de 2022, incluidas actas ordinarias y extraordinarias.” (Sic) </w:t>
      </w:r>
    </w:p>
    <w:p w:rsidR="00323826" w:rsidRPr="009B4FBB" w:rsidRDefault="00323826" w:rsidP="00323826">
      <w:pPr>
        <w:spacing w:line="360" w:lineRule="auto"/>
        <w:ind w:right="567"/>
        <w:jc w:val="both"/>
        <w:rPr>
          <w:rFonts w:ascii="Palatino Linotype" w:hAnsi="Palatino Linotype"/>
          <w:b/>
          <w:bCs/>
        </w:rPr>
      </w:pPr>
    </w:p>
    <w:p w:rsidR="00323826" w:rsidRPr="009B4FBB" w:rsidRDefault="00323826" w:rsidP="00323826">
      <w:pPr>
        <w:spacing w:line="360" w:lineRule="auto"/>
        <w:ind w:right="567"/>
        <w:jc w:val="both"/>
        <w:rPr>
          <w:rFonts w:ascii="Palatino Linotype" w:hAnsi="Palatino Linotype"/>
          <w:b/>
          <w:bCs/>
        </w:rPr>
      </w:pPr>
    </w:p>
    <w:p w:rsidR="00323826" w:rsidRPr="009B4FBB" w:rsidRDefault="00323826" w:rsidP="00323826">
      <w:pPr>
        <w:spacing w:line="360" w:lineRule="auto"/>
        <w:ind w:right="567"/>
        <w:jc w:val="both"/>
        <w:rPr>
          <w:rFonts w:ascii="Palatino Linotype" w:hAnsi="Palatino Linotype"/>
          <w:b/>
          <w:bCs/>
        </w:rPr>
      </w:pPr>
      <w:r w:rsidRPr="009B4FBB">
        <w:rPr>
          <w:rFonts w:ascii="Palatino Linotype" w:hAnsi="Palatino Linotype"/>
          <w:b/>
          <w:bCs/>
        </w:rPr>
        <w:t>00200/MALINAL/IP/2022</w:t>
      </w:r>
    </w:p>
    <w:p w:rsidR="00323826" w:rsidRPr="009B4FBB" w:rsidRDefault="00323826" w:rsidP="00323826">
      <w:pPr>
        <w:pStyle w:val="Prrafodelista"/>
        <w:spacing w:line="360" w:lineRule="auto"/>
        <w:ind w:left="1069" w:right="567"/>
        <w:jc w:val="both"/>
        <w:rPr>
          <w:rFonts w:ascii="Palatino Linotype" w:hAnsi="Palatino Linotype"/>
          <w:i/>
          <w:color w:val="000000"/>
        </w:rPr>
      </w:pPr>
      <w:r w:rsidRPr="009B4FBB">
        <w:rPr>
          <w:rFonts w:ascii="Palatino Linotype" w:hAnsi="Palatino Linotype"/>
          <w:i/>
          <w:color w:val="000000"/>
        </w:rPr>
        <w:lastRenderedPageBreak/>
        <w:t xml:space="preserve"> “Nuevamente solicito a los presientes y secretarios de las distintas comisiones del ayuntamiento las actas, acuerdos, minutas o cualquier otro que muestren las sesiones realizadas por cada una de las comisiones del cabildo entre enero de 2021 y mayo de 2022, así como los documentos que muestren el seguimientos de cada uno de los acuerdos de dichas comisiones. Solicito también los documentos que muestren los acuerdos, estudios, diagnósticos y/o propuestas de dichas comisiones y que han sido llevadas para su conocimiento o discusión en las sesiones del cabildo en el mismo periodo. De igual manera solicito la lista de asistencia de los miembros de las comisiones en cada una de las sesiones. Secretario del ayuntamiento, usted está obligado a dar seguimiento a dichos trabajos y custodiar los archivos y expedientes de las labores del cabildo es el máximo órgano del gobierno y está obligado a guardar la legalidad. No se valen respuestas de "desconozco" porque hay responsabilidades por acción u omisión.” (Sic) </w:t>
      </w:r>
    </w:p>
    <w:p w:rsidR="00323826" w:rsidRPr="009B4FBB" w:rsidRDefault="00323826" w:rsidP="00323826">
      <w:pPr>
        <w:spacing w:line="360" w:lineRule="auto"/>
        <w:ind w:right="567"/>
        <w:jc w:val="both"/>
        <w:rPr>
          <w:rFonts w:ascii="Palatino Linotype" w:hAnsi="Palatino Linotype"/>
          <w:i/>
          <w:color w:val="000000"/>
        </w:rPr>
      </w:pPr>
    </w:p>
    <w:p w:rsidR="00AB5B96" w:rsidRPr="009B4FBB" w:rsidRDefault="00AB5B96" w:rsidP="00AB5B96">
      <w:pPr>
        <w:numPr>
          <w:ilvl w:val="0"/>
          <w:numId w:val="1"/>
        </w:numPr>
        <w:spacing w:line="360" w:lineRule="auto"/>
        <w:ind w:left="0" w:firstLine="0"/>
        <w:contextualSpacing/>
        <w:jc w:val="both"/>
        <w:rPr>
          <w:rFonts w:ascii="Palatino Linotype" w:eastAsia="Calibri" w:hAnsi="Palatino Linotype"/>
          <w:lang w:val="es-ES" w:eastAsia="es-ES"/>
        </w:rPr>
      </w:pPr>
      <w:r w:rsidRPr="009B4FBB">
        <w:rPr>
          <w:rFonts w:ascii="Palatino Linotype" w:eastAsia="Calibri" w:hAnsi="Palatino Linotype"/>
          <w:lang w:val="es-ES" w:eastAsia="es-ES"/>
        </w:rPr>
        <w:t>Se eligió como modalidad de entrega a través de la plataforma digital Sistema de Acceso a la Información Mexiquense (SAIMEX).</w:t>
      </w:r>
    </w:p>
    <w:p w:rsidR="00AB5B96" w:rsidRPr="009B4FBB" w:rsidRDefault="00AB5B96" w:rsidP="00AB5B96">
      <w:pPr>
        <w:spacing w:line="360" w:lineRule="auto"/>
        <w:contextualSpacing/>
        <w:jc w:val="both"/>
        <w:rPr>
          <w:rFonts w:ascii="Palatino Linotype" w:eastAsia="Calibri" w:hAnsi="Palatino Linotype"/>
          <w:lang w:val="es-ES" w:eastAsia="es-ES"/>
        </w:rPr>
      </w:pPr>
    </w:p>
    <w:p w:rsidR="00AB5B96" w:rsidRPr="009B4FBB" w:rsidRDefault="00AB5B96" w:rsidP="00AB5B96">
      <w:pPr>
        <w:numPr>
          <w:ilvl w:val="0"/>
          <w:numId w:val="1"/>
        </w:numPr>
        <w:spacing w:line="360" w:lineRule="auto"/>
        <w:ind w:left="0" w:firstLine="0"/>
        <w:contextualSpacing/>
        <w:jc w:val="both"/>
        <w:rPr>
          <w:rFonts w:ascii="Palatino Linotype" w:eastAsia="Calibri" w:hAnsi="Palatino Linotype"/>
          <w:lang w:val="es-ES" w:eastAsia="es-ES"/>
        </w:rPr>
      </w:pPr>
      <w:r w:rsidRPr="009B4FBB">
        <w:rPr>
          <w:rFonts w:ascii="Palatino Linotype" w:eastAsiaTheme="minorEastAsia" w:hAnsi="Palatino Linotype"/>
          <w:lang w:val="es-ES_tradnl" w:eastAsia="es-ES"/>
        </w:rPr>
        <w:t xml:space="preserve">El treinta (30) de junio  de dos mil veintidós, </w:t>
      </w:r>
      <w:r w:rsidRPr="009B4FBB">
        <w:rPr>
          <w:rFonts w:ascii="Palatino Linotype" w:eastAsia="Calibri" w:hAnsi="Palatino Linotype"/>
          <w:lang w:val="es-ES" w:eastAsia="es-ES"/>
        </w:rPr>
        <w:t xml:space="preserve">el </w:t>
      </w:r>
      <w:r w:rsidRPr="009B4FBB">
        <w:rPr>
          <w:rFonts w:ascii="Palatino Linotype" w:eastAsia="Calibri" w:hAnsi="Palatino Linotype" w:cs="Arial"/>
          <w:b/>
          <w:lang w:val="es-AR" w:eastAsia="es-ES"/>
        </w:rPr>
        <w:t>SUJETO OBLIGADO</w:t>
      </w:r>
      <w:r w:rsidRPr="009B4FBB">
        <w:rPr>
          <w:rFonts w:ascii="Palatino Linotype" w:eastAsia="Calibri" w:hAnsi="Palatino Linotype" w:cs="Arial"/>
          <w:b/>
          <w:i/>
          <w:lang w:val="es-AR" w:eastAsia="es-ES"/>
        </w:rPr>
        <w:t xml:space="preserve"> </w:t>
      </w:r>
      <w:r w:rsidRPr="009B4FBB">
        <w:rPr>
          <w:rFonts w:ascii="Palatino Linotype" w:hAnsi="Palatino Linotype" w:cs="Arial"/>
          <w:lang w:val="es-ES" w:eastAsia="es-ES"/>
        </w:rPr>
        <w:t>dio respuesta a la</w:t>
      </w:r>
      <w:r w:rsidR="006D5AEF" w:rsidRPr="009B4FBB">
        <w:rPr>
          <w:rFonts w:ascii="Palatino Linotype" w:hAnsi="Palatino Linotype" w:cs="Arial"/>
          <w:lang w:val="es-ES" w:eastAsia="es-ES"/>
        </w:rPr>
        <w:t>s</w:t>
      </w:r>
      <w:r w:rsidRPr="009B4FBB">
        <w:rPr>
          <w:rFonts w:ascii="Palatino Linotype" w:hAnsi="Palatino Linotype" w:cs="Arial"/>
          <w:lang w:val="es-ES" w:eastAsia="es-ES"/>
        </w:rPr>
        <w:t xml:space="preserve"> solicitud</w:t>
      </w:r>
      <w:r w:rsidR="006D5AEF" w:rsidRPr="009B4FBB">
        <w:rPr>
          <w:rFonts w:ascii="Palatino Linotype" w:hAnsi="Palatino Linotype" w:cs="Arial"/>
          <w:lang w:val="es-ES" w:eastAsia="es-ES"/>
        </w:rPr>
        <w:t>es</w:t>
      </w:r>
      <w:r w:rsidRPr="009B4FBB">
        <w:rPr>
          <w:rFonts w:ascii="Palatino Linotype" w:hAnsi="Palatino Linotype" w:cs="Arial"/>
          <w:lang w:val="es-ES" w:eastAsia="es-ES"/>
        </w:rPr>
        <w:t xml:space="preserve"> de información en los siguientes términos:</w:t>
      </w:r>
    </w:p>
    <w:p w:rsidR="00AB5B96" w:rsidRPr="009B4FBB" w:rsidRDefault="00AB5B96" w:rsidP="00AB5B96">
      <w:pPr>
        <w:spacing w:line="360" w:lineRule="auto"/>
        <w:contextualSpacing/>
        <w:jc w:val="both"/>
        <w:rPr>
          <w:rFonts w:ascii="Palatino Linotype" w:eastAsia="Calibri" w:hAnsi="Palatino Linotype"/>
          <w:lang w:val="es-ES" w:eastAsia="es-ES"/>
        </w:rPr>
      </w:pPr>
    </w:p>
    <w:p w:rsidR="006D5AEF" w:rsidRPr="009B4FBB" w:rsidRDefault="006D5AEF" w:rsidP="00AB5B96">
      <w:pPr>
        <w:spacing w:line="360" w:lineRule="auto"/>
        <w:contextualSpacing/>
        <w:jc w:val="both"/>
        <w:rPr>
          <w:rFonts w:ascii="Palatino Linotype" w:hAnsi="Palatino Linotype"/>
          <w:b/>
          <w:bCs/>
        </w:rPr>
      </w:pPr>
      <w:r w:rsidRPr="009B4FBB">
        <w:rPr>
          <w:rFonts w:ascii="Palatino Linotype" w:hAnsi="Palatino Linotype"/>
          <w:b/>
          <w:bCs/>
        </w:rPr>
        <w:t>00197/MALINAL/IP/2022:</w:t>
      </w:r>
    </w:p>
    <w:p w:rsidR="006D5AEF" w:rsidRPr="009B4FBB" w:rsidRDefault="006D5AEF" w:rsidP="00AB5B96">
      <w:pPr>
        <w:spacing w:line="360" w:lineRule="auto"/>
        <w:contextualSpacing/>
        <w:jc w:val="both"/>
        <w:rPr>
          <w:rFonts w:ascii="Palatino Linotype" w:eastAsia="Calibri" w:hAnsi="Palatino Linotype"/>
          <w:lang w:val="es-ES" w:eastAsia="es-ES"/>
        </w:rPr>
      </w:pPr>
    </w:p>
    <w:tbl>
      <w:tblPr>
        <w:tblW w:w="7165" w:type="dxa"/>
        <w:jc w:val="center"/>
        <w:tblCellSpacing w:w="0" w:type="dxa"/>
        <w:tblCellMar>
          <w:left w:w="0" w:type="dxa"/>
          <w:right w:w="0" w:type="dxa"/>
        </w:tblCellMar>
        <w:tblLook w:val="04A0" w:firstRow="1" w:lastRow="0" w:firstColumn="1" w:lastColumn="0" w:noHBand="0" w:noVBand="1"/>
      </w:tblPr>
      <w:tblGrid>
        <w:gridCol w:w="7165"/>
      </w:tblGrid>
      <w:tr w:rsidR="00AB5B96" w:rsidRPr="009B4FBB" w:rsidTr="00AB5B96">
        <w:trPr>
          <w:trHeight w:val="397"/>
          <w:tblCellSpacing w:w="0" w:type="dxa"/>
          <w:jc w:val="center"/>
        </w:trPr>
        <w:tc>
          <w:tcPr>
            <w:tcW w:w="0" w:type="auto"/>
            <w:vAlign w:val="center"/>
            <w:hideMark/>
          </w:tcPr>
          <w:p w:rsidR="00AB5B96" w:rsidRPr="009B4FBB" w:rsidRDefault="00AB5B96" w:rsidP="00AB5B96">
            <w:pPr>
              <w:jc w:val="right"/>
              <w:rPr>
                <w:rFonts w:ascii="Palatino Linotype" w:hAnsi="Palatino Linotype"/>
                <w:i/>
                <w:sz w:val="22"/>
                <w:lang w:val="es-ES" w:eastAsia="es-ES"/>
              </w:rPr>
            </w:pPr>
            <w:r w:rsidRPr="009B4FBB">
              <w:rPr>
                <w:rFonts w:ascii="Palatino Linotype" w:hAnsi="Palatino Linotype"/>
                <w:i/>
                <w:sz w:val="22"/>
                <w:szCs w:val="18"/>
                <w:lang w:val="es-ES" w:eastAsia="es-ES"/>
              </w:rPr>
              <w:t>Malinalco, México a 30 de Junio de 2022</w:t>
            </w:r>
          </w:p>
        </w:tc>
      </w:tr>
      <w:tr w:rsidR="00AB5B96" w:rsidRPr="009B4FBB" w:rsidTr="00AB5B96">
        <w:trPr>
          <w:trHeight w:val="397"/>
          <w:tblCellSpacing w:w="0" w:type="dxa"/>
          <w:jc w:val="center"/>
        </w:trPr>
        <w:tc>
          <w:tcPr>
            <w:tcW w:w="0" w:type="auto"/>
            <w:vAlign w:val="center"/>
            <w:hideMark/>
          </w:tcPr>
          <w:p w:rsidR="00AB5B96" w:rsidRPr="009B4FBB" w:rsidRDefault="00AB5B96" w:rsidP="00AB5B96">
            <w:pPr>
              <w:jc w:val="right"/>
              <w:rPr>
                <w:rFonts w:ascii="Palatino Linotype" w:hAnsi="Palatino Linotype"/>
                <w:i/>
                <w:sz w:val="22"/>
                <w:lang w:val="es-ES" w:eastAsia="es-ES"/>
              </w:rPr>
            </w:pPr>
            <w:r w:rsidRPr="009B4FBB">
              <w:rPr>
                <w:rFonts w:ascii="Palatino Linotype" w:hAnsi="Palatino Linotype"/>
                <w:i/>
                <w:sz w:val="22"/>
                <w:szCs w:val="18"/>
                <w:lang w:val="es-ES" w:eastAsia="es-ES"/>
              </w:rPr>
              <w:t>Nombre del solicitante: C. Solicitante</w:t>
            </w:r>
          </w:p>
        </w:tc>
      </w:tr>
      <w:tr w:rsidR="00AB5B96" w:rsidRPr="009B4FBB" w:rsidTr="00AB5B96">
        <w:trPr>
          <w:trHeight w:val="397"/>
          <w:tblCellSpacing w:w="0" w:type="dxa"/>
          <w:jc w:val="center"/>
        </w:trPr>
        <w:tc>
          <w:tcPr>
            <w:tcW w:w="0" w:type="auto"/>
            <w:vAlign w:val="center"/>
            <w:hideMark/>
          </w:tcPr>
          <w:p w:rsidR="00AB5B96" w:rsidRPr="009B4FBB" w:rsidRDefault="00AB5B96" w:rsidP="00AB5B96">
            <w:pPr>
              <w:jc w:val="right"/>
              <w:rPr>
                <w:rFonts w:ascii="Palatino Linotype" w:hAnsi="Palatino Linotype"/>
                <w:i/>
                <w:sz w:val="22"/>
                <w:lang w:val="es-ES" w:eastAsia="es-ES"/>
              </w:rPr>
            </w:pPr>
            <w:r w:rsidRPr="009B4FBB">
              <w:rPr>
                <w:rFonts w:ascii="Palatino Linotype" w:hAnsi="Palatino Linotype"/>
                <w:i/>
                <w:sz w:val="22"/>
                <w:szCs w:val="18"/>
                <w:lang w:val="es-ES" w:eastAsia="es-ES"/>
              </w:rPr>
              <w:t>Folio de la solicitud: 00197/MALINAL/IP/2022</w:t>
            </w:r>
          </w:p>
        </w:tc>
      </w:tr>
      <w:tr w:rsidR="00AB5B96" w:rsidRPr="009B4FBB" w:rsidTr="00AB5B96">
        <w:trPr>
          <w:trHeight w:val="595"/>
          <w:tblCellSpacing w:w="0" w:type="dxa"/>
          <w:jc w:val="center"/>
        </w:trPr>
        <w:tc>
          <w:tcPr>
            <w:tcW w:w="0" w:type="auto"/>
            <w:vAlign w:val="center"/>
            <w:hideMark/>
          </w:tcPr>
          <w:p w:rsidR="00AB5B96" w:rsidRPr="009B4FBB" w:rsidRDefault="00AB5B96" w:rsidP="00AB5B96">
            <w:pPr>
              <w:jc w:val="right"/>
              <w:rPr>
                <w:rFonts w:ascii="Palatino Linotype" w:hAnsi="Palatino Linotype"/>
                <w:i/>
                <w:sz w:val="22"/>
                <w:lang w:val="es-ES" w:eastAsia="es-ES"/>
              </w:rPr>
            </w:pPr>
          </w:p>
        </w:tc>
      </w:tr>
      <w:tr w:rsidR="00AB5B96" w:rsidRPr="009B4FBB" w:rsidTr="00AB5B96">
        <w:trPr>
          <w:trHeight w:val="198"/>
          <w:tblCellSpacing w:w="0" w:type="dxa"/>
          <w:jc w:val="center"/>
        </w:trPr>
        <w:tc>
          <w:tcPr>
            <w:tcW w:w="0" w:type="auto"/>
            <w:vAlign w:val="center"/>
            <w:hideMark/>
          </w:tcPr>
          <w:p w:rsidR="00AB5B96" w:rsidRPr="009B4FBB" w:rsidRDefault="00AB5B96" w:rsidP="00AB5B96">
            <w:pPr>
              <w:jc w:val="center"/>
              <w:rPr>
                <w:rFonts w:ascii="Palatino Linotype" w:hAnsi="Palatino Linotype"/>
                <w:i/>
                <w:sz w:val="22"/>
                <w:szCs w:val="20"/>
                <w:lang w:val="es-ES" w:eastAsia="es-ES"/>
              </w:rPr>
            </w:pPr>
          </w:p>
        </w:tc>
      </w:tr>
      <w:tr w:rsidR="00AB5B96" w:rsidRPr="009B4FBB" w:rsidTr="00AB5B96">
        <w:trPr>
          <w:trHeight w:val="496"/>
          <w:tblCellSpacing w:w="0" w:type="dxa"/>
          <w:jc w:val="center"/>
        </w:trPr>
        <w:tc>
          <w:tcPr>
            <w:tcW w:w="0" w:type="auto"/>
            <w:vAlign w:val="center"/>
            <w:hideMark/>
          </w:tcPr>
          <w:p w:rsidR="00AB5B96" w:rsidRPr="009B4FBB" w:rsidRDefault="00AB5B96" w:rsidP="00AB5B96">
            <w:pPr>
              <w:rPr>
                <w:rFonts w:ascii="Palatino Linotype" w:hAnsi="Palatino Linotype"/>
                <w:i/>
                <w:sz w:val="22"/>
                <w:szCs w:val="20"/>
                <w:lang w:val="es-ES" w:eastAsia="es-ES"/>
              </w:rPr>
            </w:pPr>
          </w:p>
        </w:tc>
      </w:tr>
      <w:tr w:rsidR="00AB5B96" w:rsidRPr="009B4FBB" w:rsidTr="00AB5B96">
        <w:trPr>
          <w:trHeight w:val="198"/>
          <w:tblCellSpacing w:w="0" w:type="dxa"/>
          <w:jc w:val="center"/>
        </w:trPr>
        <w:tc>
          <w:tcPr>
            <w:tcW w:w="0" w:type="auto"/>
            <w:vAlign w:val="center"/>
            <w:hideMark/>
          </w:tcPr>
          <w:p w:rsidR="00AB5B96" w:rsidRPr="009B4FBB" w:rsidRDefault="00AB5B96" w:rsidP="00AB5B96">
            <w:pPr>
              <w:rPr>
                <w:rFonts w:ascii="Palatino Linotype" w:hAnsi="Palatino Linotype"/>
                <w:i/>
                <w:sz w:val="22"/>
                <w:lang w:val="es-ES" w:eastAsia="es-ES"/>
              </w:rPr>
            </w:pPr>
            <w:r w:rsidRPr="009B4FBB">
              <w:rPr>
                <w:rFonts w:ascii="Palatino Linotype" w:hAnsi="Palatino Linotype"/>
                <w:i/>
                <w:sz w:val="22"/>
                <w:szCs w:val="18"/>
                <w:lang w:val="es-ES" w:eastAsia="es-ES"/>
              </w:rPr>
              <w:t>SE ENVIA INFORMACION PROPORCIONADA POR SERVIDOR PUBLICO HABILITADO</w:t>
            </w:r>
          </w:p>
        </w:tc>
      </w:tr>
      <w:tr w:rsidR="00AB5B96" w:rsidRPr="009B4FBB" w:rsidTr="00AB5B96">
        <w:trPr>
          <w:trHeight w:val="190"/>
          <w:tblCellSpacing w:w="0" w:type="dxa"/>
          <w:jc w:val="center"/>
        </w:trPr>
        <w:tc>
          <w:tcPr>
            <w:tcW w:w="0" w:type="auto"/>
            <w:vAlign w:val="center"/>
            <w:hideMark/>
          </w:tcPr>
          <w:p w:rsidR="00AB5B96" w:rsidRPr="009B4FBB" w:rsidRDefault="00AB5B96" w:rsidP="00AB5B96">
            <w:pPr>
              <w:rPr>
                <w:lang w:val="es-ES" w:eastAsia="es-ES"/>
              </w:rPr>
            </w:pPr>
          </w:p>
        </w:tc>
      </w:tr>
    </w:tbl>
    <w:p w:rsidR="00AB5B96" w:rsidRPr="009B4FBB" w:rsidRDefault="00AB5B96" w:rsidP="00AB5B96">
      <w:pPr>
        <w:spacing w:line="360" w:lineRule="auto"/>
        <w:ind w:right="567"/>
        <w:jc w:val="both"/>
        <w:rPr>
          <w:rFonts w:ascii="Palatino Linotype" w:hAnsi="Palatino Linotype"/>
        </w:rPr>
      </w:pPr>
    </w:p>
    <w:p w:rsidR="00AB5B96" w:rsidRPr="009B4FBB" w:rsidRDefault="00AB5B96" w:rsidP="00AB5B96">
      <w:pPr>
        <w:spacing w:line="360" w:lineRule="auto"/>
        <w:ind w:right="567"/>
        <w:jc w:val="both"/>
        <w:rPr>
          <w:rFonts w:ascii="Palatino Linotype" w:hAnsi="Palatino Linotype"/>
          <w:sz w:val="22"/>
          <w:szCs w:val="22"/>
        </w:rPr>
      </w:pPr>
      <w:r w:rsidRPr="009B4FBB">
        <w:rPr>
          <w:rFonts w:ascii="Palatino Linotype" w:hAnsi="Palatino Linotype"/>
          <w:sz w:val="22"/>
          <w:szCs w:val="22"/>
        </w:rPr>
        <w:t xml:space="preserve">A la respuesta se adjuntó  el archivo </w:t>
      </w:r>
      <w:hyperlink r:id="rId7" w:tgtFrame="_blank" w:history="1">
        <w:r w:rsidRPr="009B4FBB">
          <w:rPr>
            <w:rStyle w:val="Hipervnculo"/>
            <w:rFonts w:ascii="Palatino Linotype" w:eastAsiaTheme="majorEastAsia" w:hAnsi="Palatino Linotype" w:cs="Arial"/>
            <w:b/>
            <w:bCs/>
            <w:color w:val="auto"/>
            <w:sz w:val="22"/>
            <w:szCs w:val="22"/>
          </w:rPr>
          <w:t>00197MALINALIP2022.pdf</w:t>
        </w:r>
      </w:hyperlink>
      <w:r w:rsidRPr="009B4FBB">
        <w:rPr>
          <w:rFonts w:ascii="Palatino Linotype" w:eastAsiaTheme="majorEastAsia" w:hAnsi="Palatino Linotype" w:cs="Arial"/>
          <w:b/>
          <w:bCs/>
          <w:sz w:val="22"/>
          <w:szCs w:val="22"/>
          <w:u w:val="single"/>
        </w:rPr>
        <w:t xml:space="preserve">: </w:t>
      </w:r>
      <w:r w:rsidRPr="009B4FBB">
        <w:rPr>
          <w:rFonts w:ascii="Palatino Linotype" w:eastAsiaTheme="majorEastAsia" w:hAnsi="Palatino Linotype" w:cs="Arial"/>
          <w:bCs/>
          <w:sz w:val="22"/>
          <w:szCs w:val="22"/>
        </w:rPr>
        <w:t xml:space="preserve">oficio SM/80/06/2022 de fecha veintiocho (28) de junio de dos mil veintidós, suscrito por el Secretario del Ayuntamiento mediante el cual manifestó </w:t>
      </w:r>
      <w:r w:rsidRPr="009B4FBB">
        <w:rPr>
          <w:rFonts w:ascii="Palatino Linotype" w:eastAsiaTheme="majorEastAsia" w:hAnsi="Palatino Linotype" w:cs="Arial"/>
          <w:bCs/>
          <w:i/>
          <w:sz w:val="22"/>
          <w:szCs w:val="22"/>
        </w:rPr>
        <w:t>“…se pone a disposición del solicitante los documentos en consulta directa en la Secretaria Municipal…”.</w:t>
      </w:r>
    </w:p>
    <w:p w:rsidR="00AB5B96" w:rsidRPr="009B4FBB" w:rsidRDefault="00AB5B96" w:rsidP="00AB5B96">
      <w:pPr>
        <w:spacing w:line="360" w:lineRule="auto"/>
        <w:ind w:right="567"/>
        <w:jc w:val="both"/>
        <w:rPr>
          <w:rFonts w:ascii="Palatino Linotype" w:hAnsi="Palatino Linotype"/>
        </w:rPr>
      </w:pPr>
    </w:p>
    <w:p w:rsidR="006D5AEF" w:rsidRPr="009B4FBB" w:rsidRDefault="006D5AEF" w:rsidP="00AB5B96">
      <w:pPr>
        <w:spacing w:line="360" w:lineRule="auto"/>
        <w:ind w:right="567"/>
        <w:jc w:val="both"/>
        <w:rPr>
          <w:rFonts w:ascii="Palatino Linotype" w:hAnsi="Palatino Linotype"/>
          <w:b/>
          <w:bCs/>
        </w:rPr>
      </w:pPr>
      <w:r w:rsidRPr="009B4FBB">
        <w:rPr>
          <w:rFonts w:ascii="Palatino Linotype" w:hAnsi="Palatino Linotype"/>
          <w:b/>
          <w:bCs/>
        </w:rPr>
        <w:t>00200/MALINAL/IP/2022:</w:t>
      </w:r>
    </w:p>
    <w:p w:rsidR="006D5AEF" w:rsidRPr="009B4FBB" w:rsidRDefault="006D5AEF" w:rsidP="00AB5B96">
      <w:pPr>
        <w:spacing w:line="360" w:lineRule="auto"/>
        <w:ind w:right="567"/>
        <w:jc w:val="both"/>
        <w:rPr>
          <w:rFonts w:ascii="Palatino Linotype" w:hAnsi="Palatino Linotype"/>
        </w:rPr>
      </w:pPr>
    </w:p>
    <w:tbl>
      <w:tblPr>
        <w:tblW w:w="7811" w:type="dxa"/>
        <w:jc w:val="center"/>
        <w:tblCellSpacing w:w="0" w:type="dxa"/>
        <w:tblCellMar>
          <w:left w:w="0" w:type="dxa"/>
          <w:right w:w="0" w:type="dxa"/>
        </w:tblCellMar>
        <w:tblLook w:val="04A0" w:firstRow="1" w:lastRow="0" w:firstColumn="1" w:lastColumn="0" w:noHBand="0" w:noVBand="1"/>
      </w:tblPr>
      <w:tblGrid>
        <w:gridCol w:w="7811"/>
      </w:tblGrid>
      <w:tr w:rsidR="006D5AEF" w:rsidRPr="009B4FBB" w:rsidTr="006D5AEF">
        <w:trPr>
          <w:trHeight w:val="338"/>
          <w:tblCellSpacing w:w="0" w:type="dxa"/>
          <w:jc w:val="center"/>
        </w:trPr>
        <w:tc>
          <w:tcPr>
            <w:tcW w:w="0" w:type="auto"/>
            <w:vAlign w:val="center"/>
            <w:hideMark/>
          </w:tcPr>
          <w:p w:rsidR="006D5AEF" w:rsidRPr="009B4FBB" w:rsidRDefault="006D5AEF" w:rsidP="006D5AEF">
            <w:pPr>
              <w:jc w:val="right"/>
              <w:rPr>
                <w:rFonts w:ascii="Palatino Linotype" w:hAnsi="Palatino Linotype"/>
                <w:i/>
                <w:sz w:val="22"/>
                <w:lang w:val="es-ES" w:eastAsia="es-ES"/>
              </w:rPr>
            </w:pPr>
            <w:r w:rsidRPr="009B4FBB">
              <w:rPr>
                <w:rFonts w:ascii="Palatino Linotype" w:hAnsi="Palatino Linotype"/>
                <w:i/>
                <w:sz w:val="22"/>
                <w:szCs w:val="18"/>
                <w:lang w:val="es-ES" w:eastAsia="es-ES"/>
              </w:rPr>
              <w:t>“Malinalco, México a 30 de Junio de 2022</w:t>
            </w:r>
          </w:p>
        </w:tc>
      </w:tr>
      <w:tr w:rsidR="006D5AEF" w:rsidRPr="009B4FBB" w:rsidTr="006D5AEF">
        <w:trPr>
          <w:trHeight w:val="338"/>
          <w:tblCellSpacing w:w="0" w:type="dxa"/>
          <w:jc w:val="center"/>
        </w:trPr>
        <w:tc>
          <w:tcPr>
            <w:tcW w:w="0" w:type="auto"/>
            <w:vAlign w:val="center"/>
            <w:hideMark/>
          </w:tcPr>
          <w:p w:rsidR="006D5AEF" w:rsidRPr="009B4FBB" w:rsidRDefault="006D5AEF" w:rsidP="006D5AEF">
            <w:pPr>
              <w:jc w:val="right"/>
              <w:rPr>
                <w:rFonts w:ascii="Palatino Linotype" w:hAnsi="Palatino Linotype"/>
                <w:i/>
                <w:sz w:val="22"/>
                <w:lang w:val="es-ES" w:eastAsia="es-ES"/>
              </w:rPr>
            </w:pPr>
            <w:r w:rsidRPr="009B4FBB">
              <w:rPr>
                <w:rFonts w:ascii="Palatino Linotype" w:hAnsi="Palatino Linotype"/>
                <w:i/>
                <w:sz w:val="22"/>
                <w:szCs w:val="18"/>
                <w:lang w:val="es-ES" w:eastAsia="es-ES"/>
              </w:rPr>
              <w:t>Nombre del solicitante: C. Solicitante</w:t>
            </w:r>
          </w:p>
        </w:tc>
      </w:tr>
      <w:tr w:rsidR="006D5AEF" w:rsidRPr="009B4FBB" w:rsidTr="006D5AEF">
        <w:trPr>
          <w:trHeight w:val="338"/>
          <w:tblCellSpacing w:w="0" w:type="dxa"/>
          <w:jc w:val="center"/>
        </w:trPr>
        <w:tc>
          <w:tcPr>
            <w:tcW w:w="0" w:type="auto"/>
            <w:vAlign w:val="center"/>
            <w:hideMark/>
          </w:tcPr>
          <w:p w:rsidR="006D5AEF" w:rsidRPr="009B4FBB" w:rsidRDefault="006D5AEF" w:rsidP="006D5AEF">
            <w:pPr>
              <w:jc w:val="right"/>
              <w:rPr>
                <w:rFonts w:ascii="Palatino Linotype" w:hAnsi="Palatino Linotype"/>
                <w:i/>
                <w:sz w:val="22"/>
                <w:lang w:val="es-ES" w:eastAsia="es-ES"/>
              </w:rPr>
            </w:pPr>
            <w:r w:rsidRPr="009B4FBB">
              <w:rPr>
                <w:rFonts w:ascii="Palatino Linotype" w:hAnsi="Palatino Linotype"/>
                <w:i/>
                <w:sz w:val="22"/>
                <w:szCs w:val="18"/>
                <w:lang w:val="es-ES" w:eastAsia="es-ES"/>
              </w:rPr>
              <w:t>Folio de la solicitud: 00200/MALINAL/IP/2022</w:t>
            </w:r>
          </w:p>
        </w:tc>
      </w:tr>
      <w:tr w:rsidR="006D5AEF" w:rsidRPr="009B4FBB" w:rsidTr="006D5AEF">
        <w:trPr>
          <w:trHeight w:val="508"/>
          <w:tblCellSpacing w:w="0" w:type="dxa"/>
          <w:jc w:val="center"/>
        </w:trPr>
        <w:tc>
          <w:tcPr>
            <w:tcW w:w="0" w:type="auto"/>
            <w:vAlign w:val="center"/>
            <w:hideMark/>
          </w:tcPr>
          <w:p w:rsidR="006D5AEF" w:rsidRPr="009B4FBB" w:rsidRDefault="006D5AEF" w:rsidP="006D5AEF">
            <w:pPr>
              <w:jc w:val="right"/>
              <w:rPr>
                <w:rFonts w:ascii="Palatino Linotype" w:hAnsi="Palatino Linotype"/>
                <w:i/>
                <w:sz w:val="22"/>
                <w:lang w:val="es-ES" w:eastAsia="es-ES"/>
              </w:rPr>
            </w:pPr>
          </w:p>
        </w:tc>
      </w:tr>
      <w:tr w:rsidR="006D5AEF" w:rsidRPr="009B4FBB" w:rsidTr="006D5AEF">
        <w:trPr>
          <w:trHeight w:val="423"/>
          <w:tblCellSpacing w:w="0" w:type="dxa"/>
          <w:jc w:val="center"/>
        </w:trPr>
        <w:tc>
          <w:tcPr>
            <w:tcW w:w="0" w:type="auto"/>
            <w:vAlign w:val="center"/>
            <w:hideMark/>
          </w:tcPr>
          <w:p w:rsidR="006D5AEF" w:rsidRPr="009B4FBB" w:rsidRDefault="006D5AEF" w:rsidP="006D5AEF">
            <w:pPr>
              <w:rPr>
                <w:rFonts w:ascii="Palatino Linotype" w:hAnsi="Palatino Linotype"/>
                <w:i/>
                <w:sz w:val="22"/>
                <w:szCs w:val="20"/>
                <w:lang w:val="es-ES" w:eastAsia="es-ES"/>
              </w:rPr>
            </w:pPr>
          </w:p>
        </w:tc>
      </w:tr>
      <w:tr w:rsidR="006D5AEF" w:rsidRPr="009B4FBB" w:rsidTr="006D5AEF">
        <w:trPr>
          <w:trHeight w:val="169"/>
          <w:tblCellSpacing w:w="0" w:type="dxa"/>
          <w:jc w:val="center"/>
        </w:trPr>
        <w:tc>
          <w:tcPr>
            <w:tcW w:w="0" w:type="auto"/>
            <w:vAlign w:val="center"/>
            <w:hideMark/>
          </w:tcPr>
          <w:p w:rsidR="006D5AEF" w:rsidRPr="009B4FBB" w:rsidRDefault="006D5AEF" w:rsidP="006D5AEF">
            <w:pPr>
              <w:rPr>
                <w:rFonts w:ascii="Palatino Linotype" w:hAnsi="Palatino Linotype"/>
                <w:i/>
                <w:sz w:val="22"/>
                <w:lang w:val="es-ES" w:eastAsia="es-ES"/>
              </w:rPr>
            </w:pPr>
            <w:r w:rsidRPr="009B4FBB">
              <w:rPr>
                <w:rFonts w:ascii="Palatino Linotype" w:hAnsi="Palatino Linotype"/>
                <w:i/>
                <w:sz w:val="22"/>
                <w:szCs w:val="18"/>
                <w:lang w:val="es-ES" w:eastAsia="es-ES"/>
              </w:rPr>
              <w:t>SE ENVIA INFORMACION PROPORCIONADA POR SERVIDOR PUBLICO HABILITADO”</w:t>
            </w:r>
          </w:p>
        </w:tc>
      </w:tr>
    </w:tbl>
    <w:p w:rsidR="006D5AEF" w:rsidRPr="009B4FBB" w:rsidRDefault="006D5AEF" w:rsidP="00AB5B96">
      <w:pPr>
        <w:spacing w:line="360" w:lineRule="auto"/>
        <w:ind w:right="567"/>
        <w:jc w:val="both"/>
        <w:rPr>
          <w:rFonts w:ascii="Palatino Linotype" w:hAnsi="Palatino Linotype"/>
        </w:rPr>
      </w:pPr>
    </w:p>
    <w:p w:rsidR="006D5AEF" w:rsidRPr="009B4FBB" w:rsidRDefault="006D5AEF" w:rsidP="00AB5B96">
      <w:pPr>
        <w:spacing w:line="360" w:lineRule="auto"/>
        <w:ind w:right="567"/>
        <w:jc w:val="both"/>
        <w:rPr>
          <w:rFonts w:ascii="Palatino Linotype" w:hAnsi="Palatino Linotype"/>
        </w:rPr>
      </w:pPr>
    </w:p>
    <w:p w:rsidR="006D5AEF" w:rsidRPr="009B4FBB" w:rsidRDefault="006D5AEF" w:rsidP="00AB5B96">
      <w:pPr>
        <w:spacing w:line="360" w:lineRule="auto"/>
        <w:ind w:right="567"/>
        <w:jc w:val="both"/>
        <w:rPr>
          <w:rFonts w:ascii="Palatino Linotype" w:hAnsi="Palatino Linotype"/>
          <w:i/>
        </w:rPr>
      </w:pPr>
      <w:r w:rsidRPr="009B4FBB">
        <w:rPr>
          <w:rFonts w:ascii="Palatino Linotype" w:hAnsi="Palatino Linotype"/>
        </w:rPr>
        <w:t xml:space="preserve">A la respuesta se adjuntó el archivo </w:t>
      </w:r>
      <w:hyperlink r:id="rId8" w:tgtFrame="_blank" w:history="1">
        <w:r w:rsidRPr="009B4FBB">
          <w:rPr>
            <w:rStyle w:val="Hipervnculo"/>
            <w:rFonts w:ascii="Palatino Linotype" w:eastAsiaTheme="majorEastAsia" w:hAnsi="Palatino Linotype" w:cs="Arial"/>
            <w:b/>
            <w:bCs/>
            <w:color w:val="auto"/>
          </w:rPr>
          <w:t>00200MALINALIP2022.pdf</w:t>
        </w:r>
      </w:hyperlink>
      <w:r w:rsidRPr="009B4FBB">
        <w:rPr>
          <w:rFonts w:ascii="Palatino Linotype" w:hAnsi="Palatino Linotype"/>
        </w:rPr>
        <w:t>:</w:t>
      </w:r>
      <w:r w:rsidRPr="009B4FBB">
        <w:t xml:space="preserve"> Oficio </w:t>
      </w:r>
      <w:r w:rsidRPr="009B4FBB">
        <w:rPr>
          <w:rFonts w:ascii="Palatino Linotype" w:hAnsi="Palatino Linotype"/>
        </w:rPr>
        <w:t xml:space="preserve">SM/78/06/2022 de fecha veintiocho (28) de junio de dos mil veintidós, suscrito por el Secretario del Ayuntamiento mediante el cual manifestó </w:t>
      </w:r>
      <w:r w:rsidRPr="009B4FBB">
        <w:rPr>
          <w:rFonts w:ascii="Palatino Linotype" w:hAnsi="Palatino Linotype"/>
          <w:i/>
        </w:rPr>
        <w:t xml:space="preserve">“De la lectura a la solicitud de información se advierte que el solicitante formula su requerimiento “…a los presidentes y secretarios de las distintas comisiones del ayuntamiento…” consecuentemente, no se advierte obligación por parte del suscrito para dar respuesta a la </w:t>
      </w:r>
      <w:r w:rsidRPr="009B4FBB">
        <w:rPr>
          <w:rFonts w:ascii="Palatino Linotype" w:hAnsi="Palatino Linotype"/>
          <w:i/>
        </w:rPr>
        <w:lastRenderedPageBreak/>
        <w:t>solicitud de  cuenta por el hecho de no tener el carácter de Presidente o Secretario de alguna comisión del Ayuntamiento.</w:t>
      </w:r>
    </w:p>
    <w:p w:rsidR="006D5AEF" w:rsidRPr="009B4FBB" w:rsidRDefault="006D5AEF" w:rsidP="00AB5B96">
      <w:pPr>
        <w:spacing w:line="360" w:lineRule="auto"/>
        <w:ind w:right="567"/>
        <w:jc w:val="both"/>
        <w:rPr>
          <w:rFonts w:ascii="Palatino Linotype" w:hAnsi="Palatino Linotype"/>
          <w:i/>
        </w:rPr>
      </w:pPr>
      <w:r w:rsidRPr="009B4FBB">
        <w:rPr>
          <w:rFonts w:ascii="Palatino Linotype" w:hAnsi="Palatino Linotype"/>
          <w:i/>
        </w:rPr>
        <w:t xml:space="preserve">Ahora bien, cierto es que en la misma solicitud de información se alude al “Secretario del Ayuntamiento”, sin embargo, menos cierto es que, de éste, no se precisa requerimiento alguno, toda vez que se limita a señalar: “usted está obligado a dar seguimiento a dichos trabajos y custodiar los archivos y expedientes de las labores del cabildo es el máximo órgano del gobierno y está obligado a guardar la legalidad”. (Sic). Como se ve, lo anterior constituye una manifestación subjetiva del solicitante </w:t>
      </w:r>
      <w:r w:rsidR="00934FA4" w:rsidRPr="009B4FBB">
        <w:rPr>
          <w:rFonts w:ascii="Palatino Linotype" w:hAnsi="Palatino Linotype"/>
          <w:i/>
        </w:rPr>
        <w:t>que no lleva implícita solicitud alguna.”</w:t>
      </w:r>
    </w:p>
    <w:p w:rsidR="006D5AEF" w:rsidRPr="009B4FBB" w:rsidRDefault="006D5AEF" w:rsidP="00AB5B96">
      <w:pPr>
        <w:spacing w:line="360" w:lineRule="auto"/>
        <w:ind w:right="567"/>
        <w:jc w:val="both"/>
        <w:rPr>
          <w:rFonts w:ascii="Palatino Linotype" w:hAnsi="Palatino Linotype"/>
        </w:rPr>
      </w:pPr>
    </w:p>
    <w:p w:rsidR="00AB5B96" w:rsidRPr="009B4FBB" w:rsidRDefault="00AB5B96" w:rsidP="00AB5B9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4FBB">
        <w:rPr>
          <w:rFonts w:ascii="Palatino Linotype" w:eastAsia="Calibri" w:hAnsi="Palatino Linotype" w:cs="Arial"/>
          <w:lang w:val="es-AR" w:eastAsia="es-ES"/>
        </w:rPr>
        <w:t>El dieciséis (16) de julio   de dos mil veintidós</w:t>
      </w:r>
      <w:r w:rsidRPr="009B4FBB">
        <w:rPr>
          <w:rFonts w:ascii="Palatino Linotype" w:hAnsi="Palatino Linotype" w:cs="Arial"/>
          <w:lang w:val="es-ES" w:eastAsia="es-ES"/>
        </w:rPr>
        <w:t xml:space="preserve">, </w:t>
      </w:r>
      <w:r w:rsidRPr="009B4FBB">
        <w:rPr>
          <w:rFonts w:ascii="Palatino Linotype" w:eastAsiaTheme="minorEastAsia" w:hAnsi="Palatino Linotype"/>
          <w:b/>
          <w:lang w:val="es-ES_tradnl" w:eastAsia="es-ES"/>
        </w:rPr>
        <w:t>EL RECURRENTE</w:t>
      </w:r>
      <w:r w:rsidR="00934FA4" w:rsidRPr="009B4FBB">
        <w:rPr>
          <w:rFonts w:ascii="Palatino Linotype" w:hAnsi="Palatino Linotype" w:cs="Arial"/>
          <w:lang w:val="es-ES" w:eastAsia="es-ES"/>
        </w:rPr>
        <w:t xml:space="preserve"> interpuso los </w:t>
      </w:r>
      <w:r w:rsidRPr="009B4FBB">
        <w:rPr>
          <w:rFonts w:ascii="Palatino Linotype" w:hAnsi="Palatino Linotype" w:cs="Arial"/>
          <w:lang w:val="es-ES" w:eastAsia="es-ES"/>
        </w:rPr>
        <w:t>recurso</w:t>
      </w:r>
      <w:r w:rsidR="00934FA4" w:rsidRPr="009B4FBB">
        <w:rPr>
          <w:rFonts w:ascii="Palatino Linotype" w:hAnsi="Palatino Linotype" w:cs="Arial"/>
          <w:lang w:val="es-ES" w:eastAsia="es-ES"/>
        </w:rPr>
        <w:t>s</w:t>
      </w:r>
      <w:r w:rsidRPr="009B4FBB">
        <w:rPr>
          <w:rFonts w:ascii="Palatino Linotype" w:hAnsi="Palatino Linotype" w:cs="Arial"/>
          <w:lang w:val="es-ES" w:eastAsia="es-ES"/>
        </w:rPr>
        <w:t xml:space="preserve"> de revisión, en contr</w:t>
      </w:r>
      <w:bookmarkStart w:id="1" w:name="_Toc462307683"/>
      <w:bookmarkStart w:id="2" w:name="_Toc472427085"/>
      <w:bookmarkStart w:id="3" w:name="_Toc472500652"/>
      <w:r w:rsidRPr="009B4FBB">
        <w:rPr>
          <w:rFonts w:ascii="Palatino Linotype" w:hAnsi="Palatino Linotype" w:cs="Arial"/>
          <w:lang w:val="es-ES" w:eastAsia="es-ES"/>
        </w:rPr>
        <w:t>a de la</w:t>
      </w:r>
      <w:r w:rsidR="00934FA4" w:rsidRPr="009B4FBB">
        <w:rPr>
          <w:rFonts w:ascii="Palatino Linotype" w:hAnsi="Palatino Linotype" w:cs="Arial"/>
          <w:lang w:val="es-ES" w:eastAsia="es-ES"/>
        </w:rPr>
        <w:t>s</w:t>
      </w:r>
      <w:r w:rsidRPr="009B4FBB">
        <w:rPr>
          <w:rFonts w:ascii="Palatino Linotype" w:hAnsi="Palatino Linotype" w:cs="Arial"/>
          <w:lang w:val="es-ES" w:eastAsia="es-ES"/>
        </w:rPr>
        <w:t xml:space="preserve"> respuesta</w:t>
      </w:r>
      <w:r w:rsidR="00934FA4" w:rsidRPr="009B4FBB">
        <w:rPr>
          <w:rFonts w:ascii="Palatino Linotype" w:hAnsi="Palatino Linotype" w:cs="Arial"/>
          <w:lang w:val="es-ES" w:eastAsia="es-ES"/>
        </w:rPr>
        <w:t>s</w:t>
      </w:r>
      <w:r w:rsidRPr="009B4FBB">
        <w:rPr>
          <w:rFonts w:ascii="Palatino Linotype" w:hAnsi="Palatino Linotype" w:cs="Arial"/>
          <w:lang w:val="es-ES" w:eastAsia="es-ES"/>
        </w:rPr>
        <w:t>, señalando como:</w:t>
      </w:r>
    </w:p>
    <w:p w:rsidR="00AB5B96" w:rsidRPr="009B4FBB" w:rsidRDefault="00AB5B96" w:rsidP="00934FA4">
      <w:pPr>
        <w:spacing w:line="360" w:lineRule="auto"/>
        <w:ind w:right="567"/>
        <w:contextualSpacing/>
        <w:rPr>
          <w:rFonts w:ascii="Palatino Linotype" w:eastAsiaTheme="minorEastAsia" w:hAnsi="Palatino Linotype" w:cs="Arial"/>
          <w:i/>
          <w:lang w:val="es-ES_tradnl" w:eastAsia="es-ES"/>
        </w:rPr>
      </w:pPr>
    </w:p>
    <w:p w:rsidR="00934FA4" w:rsidRPr="009B4FBB" w:rsidRDefault="00934FA4" w:rsidP="00934FA4">
      <w:pPr>
        <w:spacing w:line="360" w:lineRule="auto"/>
        <w:ind w:right="567"/>
        <w:contextualSpacing/>
        <w:rPr>
          <w:rFonts w:ascii="Palatino Linotype" w:hAnsi="Palatino Linotype"/>
          <w:b/>
        </w:rPr>
      </w:pPr>
      <w:r w:rsidRPr="009B4FBB">
        <w:rPr>
          <w:rFonts w:ascii="Palatino Linotype" w:hAnsi="Palatino Linotype"/>
          <w:b/>
        </w:rPr>
        <w:t xml:space="preserve">12768/INFOEM/IP/RR/2022: </w:t>
      </w:r>
    </w:p>
    <w:p w:rsidR="00934FA4" w:rsidRPr="009B4FBB" w:rsidRDefault="00934FA4" w:rsidP="00934FA4">
      <w:pPr>
        <w:spacing w:line="360" w:lineRule="auto"/>
        <w:ind w:right="567"/>
        <w:contextualSpacing/>
        <w:rPr>
          <w:rFonts w:ascii="Palatino Linotype" w:eastAsiaTheme="minorEastAsia" w:hAnsi="Palatino Linotype" w:cs="Arial"/>
          <w:i/>
          <w:lang w:val="es-ES_tradnl" w:eastAsia="es-ES"/>
        </w:rPr>
      </w:pPr>
    </w:p>
    <w:p w:rsidR="00AB5B96" w:rsidRPr="009B4FBB" w:rsidRDefault="00AB5B96" w:rsidP="00AB5B96">
      <w:pPr>
        <w:spacing w:line="360" w:lineRule="auto"/>
        <w:ind w:left="567" w:right="567"/>
        <w:contextualSpacing/>
        <w:jc w:val="both"/>
        <w:rPr>
          <w:rFonts w:ascii="Palatino Linotype" w:eastAsia="Calibri" w:hAnsi="Palatino Linotype" w:cs="Arial"/>
          <w:i/>
          <w:lang w:val="es-ES" w:eastAsia="es-ES"/>
        </w:rPr>
      </w:pPr>
      <w:r w:rsidRPr="009B4FBB">
        <w:rPr>
          <w:rFonts w:ascii="Palatino Linotype" w:eastAsiaTheme="minorEastAsia" w:hAnsi="Palatino Linotype"/>
          <w:b/>
          <w:lang w:val="es-ES_tradnl" w:eastAsia="es-ES"/>
        </w:rPr>
        <w:t>Acto impugnado</w:t>
      </w:r>
      <w:r w:rsidRPr="009B4FBB">
        <w:rPr>
          <w:rFonts w:ascii="Palatino Linotype" w:eastAsiaTheme="minorEastAsia" w:hAnsi="Palatino Linotype"/>
          <w:b/>
          <w:i/>
          <w:lang w:val="es-ES_tradnl" w:eastAsia="es-ES"/>
        </w:rPr>
        <w:t>:</w:t>
      </w:r>
      <w:r w:rsidRPr="009B4FBB">
        <w:rPr>
          <w:rFonts w:ascii="Palatino Linotype" w:hAnsi="Palatino Linotype"/>
          <w:i/>
          <w:color w:val="000000"/>
        </w:rPr>
        <w:t xml:space="preserve"> “La solicitud fue en los siguientes términos: "Solicito las actas firmadas de las reuniones de cabildo de 2018 a mayo de 2022, incluidas actas ordinarias y extraordinarias."” (Sic) </w:t>
      </w:r>
    </w:p>
    <w:p w:rsidR="00AB5B96" w:rsidRPr="009B4FBB" w:rsidRDefault="00AB5B96" w:rsidP="00AB5B96">
      <w:pPr>
        <w:spacing w:line="360" w:lineRule="auto"/>
        <w:ind w:left="567" w:right="567"/>
        <w:contextualSpacing/>
        <w:jc w:val="both"/>
        <w:rPr>
          <w:rFonts w:ascii="Palatino Linotype" w:eastAsia="Calibri" w:hAnsi="Palatino Linotype" w:cs="Arial"/>
          <w:lang w:val="es-ES" w:eastAsia="es-ES"/>
        </w:rPr>
      </w:pPr>
    </w:p>
    <w:p w:rsidR="00AB5B96" w:rsidRPr="009B4FBB" w:rsidRDefault="00AB5B96" w:rsidP="00AB5B96">
      <w:pPr>
        <w:spacing w:line="360" w:lineRule="auto"/>
        <w:ind w:left="567" w:right="567"/>
        <w:contextualSpacing/>
        <w:jc w:val="both"/>
        <w:rPr>
          <w:rFonts w:ascii="Palatino Linotype" w:hAnsi="Palatino Linotype"/>
          <w:i/>
          <w:color w:val="000000"/>
        </w:rPr>
      </w:pPr>
      <w:r w:rsidRPr="009B4FBB">
        <w:rPr>
          <w:rFonts w:ascii="Palatino Linotype" w:eastAsiaTheme="minorEastAsia" w:hAnsi="Palatino Linotype"/>
          <w:b/>
          <w:lang w:val="es-ES_tradnl" w:eastAsia="es-ES"/>
        </w:rPr>
        <w:t>Razones o Motivos de inconformidad:</w:t>
      </w:r>
      <w:r w:rsidRPr="009B4FBB">
        <w:rPr>
          <w:rFonts w:ascii="Palatino Linotype" w:eastAsiaTheme="majorEastAsia" w:hAnsi="Palatino Linotype" w:cstheme="majorBidi"/>
          <w:b/>
          <w:color w:val="2E74B5" w:themeColor="accent1" w:themeShade="BF"/>
          <w:sz w:val="26"/>
          <w:szCs w:val="26"/>
          <w:lang w:val="es-ES" w:eastAsia="es-ES"/>
        </w:rPr>
        <w:t xml:space="preserve"> </w:t>
      </w:r>
      <w:r w:rsidRPr="009B4FBB">
        <w:rPr>
          <w:rFonts w:ascii="Palatino Linotype" w:eastAsiaTheme="majorEastAsia" w:hAnsi="Palatino Linotype" w:cstheme="majorBidi"/>
          <w:i/>
          <w:lang w:val="es-ES" w:eastAsia="es-ES"/>
        </w:rPr>
        <w:t>“</w:t>
      </w:r>
      <w:r w:rsidRPr="009B4FBB">
        <w:rPr>
          <w:rFonts w:ascii="Palatino Linotype" w:hAnsi="Palatino Linotype"/>
          <w:i/>
          <w:color w:val="000000"/>
        </w:rPr>
        <w:t xml:space="preserve">El ente obligado se niega a entregar información pública de oficio a través de su sitio web, y que no ha publicado hasta ahora, y que debería estar disponible en medios electrónicos. La respuesta del ente señala que la información solicitada está disponible de forma física en sus oficinas, lo cual genera costos y, en los hechos, es una limitante al derecho de acceso a la información. Con base en lo anterior y con fundamento en el derecho de acceso a la </w:t>
      </w:r>
      <w:r w:rsidRPr="009B4FBB">
        <w:rPr>
          <w:rFonts w:ascii="Palatino Linotype" w:hAnsi="Palatino Linotype"/>
          <w:i/>
          <w:color w:val="000000"/>
        </w:rPr>
        <w:lastRenderedPageBreak/>
        <w:t>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(Sic)</w:t>
      </w:r>
    </w:p>
    <w:p w:rsidR="00934FA4" w:rsidRPr="009B4FBB" w:rsidRDefault="00934FA4" w:rsidP="00934FA4">
      <w:pPr>
        <w:spacing w:line="360" w:lineRule="auto"/>
        <w:ind w:right="567"/>
        <w:contextualSpacing/>
        <w:jc w:val="both"/>
        <w:rPr>
          <w:rFonts w:ascii="Palatino Linotype" w:eastAsiaTheme="minorEastAsia" w:hAnsi="Palatino Linotype"/>
          <w:b/>
          <w:lang w:val="es-ES_tradnl" w:eastAsia="es-ES"/>
        </w:rPr>
      </w:pPr>
    </w:p>
    <w:p w:rsidR="00934FA4" w:rsidRPr="009B4FBB" w:rsidRDefault="00934FA4" w:rsidP="00934FA4">
      <w:pPr>
        <w:spacing w:line="360" w:lineRule="auto"/>
        <w:ind w:right="567"/>
        <w:contextualSpacing/>
        <w:rPr>
          <w:rFonts w:ascii="Palatino Linotype" w:hAnsi="Palatino Linotype"/>
          <w:b/>
        </w:rPr>
      </w:pPr>
      <w:r w:rsidRPr="009B4FBB">
        <w:rPr>
          <w:rFonts w:ascii="Palatino Linotype" w:hAnsi="Palatino Linotype"/>
          <w:b/>
        </w:rPr>
        <w:t xml:space="preserve">12769/INFOEM/IP/RR/2022: </w:t>
      </w:r>
    </w:p>
    <w:p w:rsidR="00934FA4" w:rsidRPr="009B4FBB" w:rsidRDefault="00934FA4" w:rsidP="00934FA4">
      <w:pPr>
        <w:spacing w:line="360" w:lineRule="auto"/>
        <w:ind w:right="567"/>
        <w:contextualSpacing/>
        <w:rPr>
          <w:rFonts w:ascii="Palatino Linotype" w:eastAsiaTheme="minorEastAsia" w:hAnsi="Palatino Linotype" w:cs="Arial"/>
          <w:i/>
          <w:lang w:val="es-ES_tradnl" w:eastAsia="es-ES"/>
        </w:rPr>
      </w:pPr>
    </w:p>
    <w:p w:rsidR="00934FA4" w:rsidRPr="009B4FBB" w:rsidRDefault="00934FA4" w:rsidP="00934FA4">
      <w:pPr>
        <w:spacing w:line="360" w:lineRule="auto"/>
        <w:ind w:left="567" w:right="567"/>
        <w:contextualSpacing/>
        <w:jc w:val="both"/>
        <w:rPr>
          <w:rFonts w:ascii="Palatino Linotype" w:eastAsia="Calibri" w:hAnsi="Palatino Linotype" w:cs="Arial"/>
          <w:i/>
          <w:lang w:val="es-ES" w:eastAsia="es-ES"/>
        </w:rPr>
      </w:pPr>
      <w:r w:rsidRPr="009B4FBB">
        <w:rPr>
          <w:rFonts w:ascii="Palatino Linotype" w:eastAsiaTheme="minorEastAsia" w:hAnsi="Palatino Linotype"/>
          <w:b/>
          <w:lang w:val="es-ES_tradnl" w:eastAsia="es-ES"/>
        </w:rPr>
        <w:t>Acto impugnado</w:t>
      </w:r>
      <w:r w:rsidRPr="009B4FBB">
        <w:rPr>
          <w:rFonts w:ascii="Palatino Linotype" w:eastAsiaTheme="minorEastAsia" w:hAnsi="Palatino Linotype"/>
          <w:b/>
          <w:i/>
          <w:lang w:val="es-ES_tradnl" w:eastAsia="es-ES"/>
        </w:rPr>
        <w:t>:</w:t>
      </w:r>
      <w:r w:rsidRPr="009B4FBB">
        <w:rPr>
          <w:rFonts w:ascii="Palatino Linotype" w:hAnsi="Palatino Linotype"/>
          <w:i/>
          <w:color w:val="000000"/>
        </w:rPr>
        <w:t xml:space="preserve"> “La solicitud se hizo en los siguientes términos: "Nuevamente solicito a los presientes y secretarios de las distintas comisiones del ayuntamiento las actas, acuerdos, minutas o cualquier otro que muestren las sesiones realizadas por cada una de las comisiones del cabildo entre enero de 2021 y mayo de 2022, así como los documentos que muestren el seguimientos de cada uno de los acuerdos de dichas comisiones. Solicito también los documentos que muestren los acuerdos, estudios, diagnósticos y/o propuestas de dichas comisiones y que han sido llevadas para su conocimiento o discusión en las sesiones del cabildo en el mismo periodo. De igual manera solicito la lista de asistencia de los miembros de las comisiones en cada una de las sesiones. Secretario del ayuntamiento, usted está obligado a dar seguimiento a dichos trabajos y custodiar los archivos y expedientes de las labores del cabildo es el máximo órgano del gobierno y está obligado a guardar la legalidad. No se valen respuestas de "desconozco" porque hay responsabilidades por acción u omisión. " (Sic) </w:t>
      </w:r>
    </w:p>
    <w:p w:rsidR="00934FA4" w:rsidRPr="009B4FBB" w:rsidRDefault="00934FA4" w:rsidP="00934FA4">
      <w:pPr>
        <w:spacing w:line="360" w:lineRule="auto"/>
        <w:ind w:left="567" w:right="567"/>
        <w:contextualSpacing/>
        <w:jc w:val="both"/>
        <w:rPr>
          <w:rFonts w:ascii="Palatino Linotype" w:eastAsia="Calibri" w:hAnsi="Palatino Linotype" w:cs="Arial"/>
          <w:lang w:val="es-ES" w:eastAsia="es-ES"/>
        </w:rPr>
      </w:pPr>
    </w:p>
    <w:p w:rsidR="00934FA4" w:rsidRPr="009B4FBB" w:rsidRDefault="00934FA4" w:rsidP="00934FA4">
      <w:pPr>
        <w:spacing w:line="360" w:lineRule="auto"/>
        <w:ind w:left="567" w:right="567"/>
        <w:contextualSpacing/>
        <w:jc w:val="both"/>
        <w:rPr>
          <w:rFonts w:ascii="Palatino Linotype" w:hAnsi="Palatino Linotype"/>
          <w:i/>
          <w:color w:val="000000"/>
        </w:rPr>
      </w:pPr>
      <w:r w:rsidRPr="009B4FBB">
        <w:rPr>
          <w:rFonts w:ascii="Palatino Linotype" w:eastAsiaTheme="minorEastAsia" w:hAnsi="Palatino Linotype"/>
          <w:b/>
          <w:lang w:val="es-ES_tradnl" w:eastAsia="es-ES"/>
        </w:rPr>
        <w:t>Razones o Motivos de inconformidad:</w:t>
      </w:r>
      <w:r w:rsidRPr="009B4FBB">
        <w:rPr>
          <w:rFonts w:ascii="Palatino Linotype" w:eastAsiaTheme="majorEastAsia" w:hAnsi="Palatino Linotype" w:cstheme="majorBidi"/>
          <w:b/>
          <w:color w:val="2E74B5" w:themeColor="accent1" w:themeShade="BF"/>
          <w:sz w:val="26"/>
          <w:szCs w:val="26"/>
          <w:lang w:val="es-ES" w:eastAsia="es-ES"/>
        </w:rPr>
        <w:t xml:space="preserve"> </w:t>
      </w:r>
      <w:r w:rsidRPr="009B4FBB">
        <w:rPr>
          <w:rFonts w:ascii="Palatino Linotype" w:eastAsiaTheme="majorEastAsia" w:hAnsi="Palatino Linotype" w:cstheme="majorBidi"/>
          <w:i/>
          <w:lang w:val="es-ES" w:eastAsia="es-ES"/>
        </w:rPr>
        <w:t>“</w:t>
      </w:r>
      <w:r w:rsidRPr="009B4FBB">
        <w:rPr>
          <w:rFonts w:ascii="Palatino Linotype" w:hAnsi="Palatino Linotype"/>
          <w:i/>
          <w:color w:val="000000"/>
        </w:rPr>
        <w:t xml:space="preserve">El ente obligado se niega a entregar información que debería ser pública de oficio y estar disponible en su sitio web o el </w:t>
      </w:r>
      <w:r w:rsidRPr="009B4FBB">
        <w:rPr>
          <w:rFonts w:ascii="Palatino Linotype" w:hAnsi="Palatino Linotype"/>
          <w:i/>
          <w:color w:val="000000"/>
        </w:rPr>
        <w:lastRenderedPageBreak/>
        <w:t>sitio de transparencia. La respuesta dada por el ayuntamiento es una abierta táctica de dilatación para no dar respuesta a la solicitud y señala que no hay claridad en la misma. Solicito se tome nota de dicha situación debido a que las solicitudes no tienen carácter personalizado sino institucional, y que es la unidad o área de transparencia la obligada en gestionar las solicitudes de forma amplia y exhaustiva. En este caso se pidieron las actas que permitan ver el trabajo y las decisiones que se toman en las distintas comisiones del cabildo, así como el seguimiento de los asuntos que tratan. Esto es una obligación legal y no es una cuestión de opinión por parte de una persona. Por ello,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(Sic)</w:t>
      </w:r>
    </w:p>
    <w:bookmarkEnd w:id="1"/>
    <w:bookmarkEnd w:id="2"/>
    <w:bookmarkEnd w:id="3"/>
    <w:p w:rsidR="00AB5B96" w:rsidRPr="009B4FBB" w:rsidRDefault="00AB5B96" w:rsidP="00AB5B96">
      <w:pPr>
        <w:spacing w:line="360" w:lineRule="auto"/>
        <w:jc w:val="both"/>
        <w:rPr>
          <w:rFonts w:ascii="Palatino Linotype" w:eastAsia="Calibri" w:hAnsi="Palatino Linotype" w:cs="Arial"/>
          <w:lang w:val="es-AR" w:eastAsia="es-ES"/>
        </w:rPr>
      </w:pPr>
    </w:p>
    <w:p w:rsidR="00AB5B96" w:rsidRPr="009B4FBB" w:rsidRDefault="00AB5B96" w:rsidP="00AB5B96">
      <w:pPr>
        <w:numPr>
          <w:ilvl w:val="0"/>
          <w:numId w:val="1"/>
        </w:numPr>
        <w:spacing w:line="360" w:lineRule="auto"/>
        <w:ind w:left="0" w:firstLine="0"/>
        <w:contextualSpacing/>
        <w:jc w:val="both"/>
        <w:rPr>
          <w:rFonts w:ascii="Palatino Linotype" w:eastAsia="Calibri" w:hAnsi="Palatino Linotype" w:cs="Arial"/>
          <w:lang w:val="es-AR" w:eastAsia="es-ES"/>
        </w:rPr>
      </w:pPr>
      <w:r w:rsidRPr="009B4FBB">
        <w:rPr>
          <w:rFonts w:ascii="Palatino Linotype" w:hAnsi="Palatino Linotype" w:cs="Arial"/>
          <w:lang w:val="es-ES" w:eastAsia="es-ES"/>
        </w:rPr>
        <w:t xml:space="preserve">Se registró el recurso de revisión bajo el número de expediente </w:t>
      </w:r>
      <w:r w:rsidRPr="009B4FBB">
        <w:rPr>
          <w:rFonts w:ascii="Palatino Linotype" w:eastAsiaTheme="minorEastAsia" w:hAnsi="Palatino Linotype" w:cs="Arial"/>
          <w:bCs/>
          <w:lang w:val="es-ES_tradnl" w:eastAsia="es-ES"/>
        </w:rPr>
        <w:t xml:space="preserve">al rubro indicado, asimismo con fundamento en lo dispuesto por el </w:t>
      </w:r>
      <w:r w:rsidRPr="009B4FBB">
        <w:rPr>
          <w:rFonts w:ascii="Palatino Linotype" w:eastAsia="Calibri" w:hAnsi="Palatino Linotype" w:cs="Arial"/>
          <w:lang w:val="es-ES" w:eastAsia="es-ES"/>
        </w:rPr>
        <w:t xml:space="preserve">artículo 185 fracción I de la </w:t>
      </w:r>
      <w:r w:rsidRPr="009B4FBB">
        <w:rPr>
          <w:rFonts w:ascii="Palatino Linotype" w:eastAsia="Calibri" w:hAnsi="Palatino Linotype" w:cs="Arial"/>
          <w:b/>
          <w:lang w:val="es-ES" w:eastAsia="es-ES"/>
        </w:rPr>
        <w:t xml:space="preserve">Ley de Transparencia y Acceso a la Información Pública del Estado de México y Municipios </w:t>
      </w:r>
      <w:r w:rsidRPr="009B4FBB">
        <w:rPr>
          <w:rFonts w:ascii="Palatino Linotype" w:hAnsi="Palatino Linotype" w:cs="Arial"/>
          <w:lang w:val="es-ES" w:eastAsia="es-ES"/>
        </w:rPr>
        <w:t xml:space="preserve">se turnó a la </w:t>
      </w:r>
      <w:r w:rsidRPr="009B4FBB">
        <w:rPr>
          <w:rFonts w:ascii="Palatino Linotype" w:hAnsi="Palatino Linotype" w:cs="Arial"/>
          <w:b/>
          <w:lang w:val="es-ES" w:eastAsia="es-ES"/>
        </w:rPr>
        <w:t xml:space="preserve">Comisionada María del Rosario Mejía Ayala, </w:t>
      </w:r>
      <w:r w:rsidRPr="009B4FBB">
        <w:rPr>
          <w:rFonts w:ascii="Palatino Linotype" w:hAnsi="Palatino Linotype" w:cs="Arial"/>
          <w:lang w:val="es-ES" w:eastAsia="es-ES"/>
        </w:rPr>
        <w:t xml:space="preserve">con el objeto de </w:t>
      </w:r>
      <w:r w:rsidRPr="009B4FBB">
        <w:rPr>
          <w:rFonts w:ascii="Palatino Linotype" w:hAnsi="Palatino Linotype" w:cs="Arial"/>
          <w:lang w:eastAsia="es-ES"/>
        </w:rPr>
        <w:t xml:space="preserve">su análisis. </w:t>
      </w:r>
    </w:p>
    <w:p w:rsidR="00AB5B96" w:rsidRPr="009B4FBB" w:rsidRDefault="00AB5B96" w:rsidP="00AB5B96">
      <w:pPr>
        <w:spacing w:line="360" w:lineRule="auto"/>
        <w:contextualSpacing/>
        <w:jc w:val="both"/>
        <w:rPr>
          <w:rFonts w:ascii="Palatino Linotype" w:eastAsia="Calibri" w:hAnsi="Palatino Linotype" w:cs="Arial"/>
          <w:lang w:val="es-AR" w:eastAsia="es-ES"/>
        </w:rPr>
      </w:pPr>
    </w:p>
    <w:p w:rsidR="00AB5B96" w:rsidRPr="009B4FBB" w:rsidRDefault="00AB5B96" w:rsidP="00AB5B9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4FBB">
        <w:rPr>
          <w:rFonts w:ascii="Palatino Linotype" w:eastAsia="Calibri" w:hAnsi="Palatino Linotype" w:cs="Arial"/>
          <w:lang w:val="es-ES" w:eastAsia="es-ES"/>
        </w:rPr>
        <w:t>El Comisionado Ponente con fundamento en lo dispuesto por el artículo 185 fracción II de la ley de la materia, a través del acuerdo de admisión del</w:t>
      </w:r>
      <w:r w:rsidR="00934FA4" w:rsidRPr="009B4FBB">
        <w:rPr>
          <w:rFonts w:ascii="Palatino Linotype" w:eastAsia="Calibri" w:hAnsi="Palatino Linotype" w:cs="Arial"/>
          <w:lang w:val="es-ES" w:eastAsia="es-ES"/>
        </w:rPr>
        <w:t xml:space="preserve"> cuatro (04) y </w:t>
      </w:r>
      <w:r w:rsidRPr="009B4FBB">
        <w:rPr>
          <w:rFonts w:ascii="Palatino Linotype" w:eastAsia="Calibri" w:hAnsi="Palatino Linotype" w:cs="Arial"/>
          <w:lang w:val="es-ES" w:eastAsia="es-ES"/>
        </w:rPr>
        <w:t xml:space="preserve"> </w:t>
      </w:r>
      <w:r w:rsidR="000D4267" w:rsidRPr="009B4FBB">
        <w:rPr>
          <w:rFonts w:ascii="Palatino Linotype" w:eastAsia="Calibri" w:hAnsi="Palatino Linotype" w:cs="Arial"/>
          <w:lang w:val="es-ES" w:eastAsia="es-ES"/>
        </w:rPr>
        <w:t xml:space="preserve">cinco (05) de agosto </w:t>
      </w:r>
      <w:r w:rsidRPr="009B4FBB">
        <w:rPr>
          <w:rFonts w:ascii="Palatino Linotype" w:eastAsia="Calibri" w:hAnsi="Palatino Linotype" w:cs="Arial"/>
          <w:lang w:val="es-ES" w:eastAsia="es-ES"/>
        </w:rPr>
        <w:t xml:space="preserve">de dos mil veintidós, puso a disposición de las partes el expediente </w:t>
      </w:r>
      <w:r w:rsidRPr="009B4FBB">
        <w:rPr>
          <w:rFonts w:ascii="Palatino Linotype" w:eastAsia="Calibri" w:hAnsi="Palatino Linotype" w:cs="Arial"/>
          <w:lang w:val="es-ES" w:eastAsia="es-ES"/>
        </w:rPr>
        <w:lastRenderedPageBreak/>
        <w:t xml:space="preserve">electrónico </w:t>
      </w:r>
      <w:r w:rsidRPr="009B4FBB">
        <w:rPr>
          <w:rFonts w:ascii="Palatino Linotype" w:eastAsia="Calibri" w:hAnsi="Palatino Linotype" w:cs="Arial"/>
          <w:lang w:val="es-ES_tradnl" w:eastAsia="es-ES"/>
        </w:rPr>
        <w:t xml:space="preserve">vía </w:t>
      </w:r>
      <w:r w:rsidRPr="009B4FBB">
        <w:rPr>
          <w:rFonts w:ascii="Palatino Linotype" w:eastAsia="Calibri" w:hAnsi="Palatino Linotype" w:cs="Arial"/>
          <w:b/>
          <w:lang w:val="es-ES" w:eastAsia="es-ES"/>
        </w:rPr>
        <w:t xml:space="preserve">SAIMEX </w:t>
      </w:r>
      <w:r w:rsidRPr="009B4FB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B4FBB">
        <w:rPr>
          <w:rFonts w:ascii="Palatino Linotype" w:eastAsia="Calibri" w:hAnsi="Palatino Linotype" w:cs="Arial"/>
          <w:b/>
          <w:lang w:val="es-ES" w:eastAsia="es-ES"/>
        </w:rPr>
        <w:t>SUJETO OBLIGADO</w:t>
      </w:r>
      <w:r w:rsidRPr="009B4FBB">
        <w:rPr>
          <w:rFonts w:ascii="Palatino Linotype" w:eastAsia="Calibri" w:hAnsi="Palatino Linotype" w:cs="Arial"/>
          <w:lang w:val="es-ES" w:eastAsia="es-ES"/>
        </w:rPr>
        <w:t xml:space="preserve"> presentara el informe justificado procedente. </w:t>
      </w:r>
    </w:p>
    <w:p w:rsidR="00AB5B96" w:rsidRPr="009B4FBB" w:rsidRDefault="00AB5B96" w:rsidP="00AB5B96">
      <w:pPr>
        <w:pStyle w:val="Prrafodelista"/>
        <w:rPr>
          <w:rFonts w:ascii="Palatino Linotype" w:eastAsia="Calibri" w:hAnsi="Palatino Linotype" w:cs="Arial"/>
          <w:lang w:val="es-ES" w:eastAsia="es-ES"/>
        </w:rPr>
      </w:pPr>
    </w:p>
    <w:p w:rsidR="00AB5B96" w:rsidRPr="009B4FBB" w:rsidRDefault="00AB5B96" w:rsidP="000D4267">
      <w:pPr>
        <w:numPr>
          <w:ilvl w:val="0"/>
          <w:numId w:val="1"/>
        </w:numPr>
        <w:spacing w:line="360" w:lineRule="auto"/>
        <w:ind w:left="0" w:firstLine="0"/>
        <w:contextualSpacing/>
        <w:jc w:val="both"/>
        <w:rPr>
          <w:rFonts w:ascii="Palatino Linotype" w:eastAsiaTheme="minorEastAsia" w:hAnsi="Palatino Linotype" w:cstheme="minorBidi"/>
          <w:b/>
          <w:color w:val="000000"/>
          <w:szCs w:val="22"/>
          <w:lang w:val="es-ES_tradnl" w:eastAsia="es-ES"/>
        </w:rPr>
      </w:pPr>
      <w:r w:rsidRPr="009B4FBB">
        <w:rPr>
          <w:rFonts w:ascii="Palatino Linotype" w:eastAsia="Calibri" w:hAnsi="Palatino Linotype" w:cs="Arial"/>
          <w:lang w:val="es-ES" w:eastAsia="es-ES"/>
        </w:rPr>
        <w:t>De las constancias que obran en el expediente electrónico SAIMEX, se advierte que el RECURRENTE no realizó manifestaciones, no ofreció pruebas y alegatos que a su derecho c</w:t>
      </w:r>
      <w:r w:rsidR="000D4267" w:rsidRPr="009B4FBB">
        <w:rPr>
          <w:rFonts w:ascii="Palatino Linotype" w:eastAsia="Calibri" w:hAnsi="Palatino Linotype" w:cs="Arial"/>
          <w:lang w:val="es-ES" w:eastAsia="es-ES"/>
        </w:rPr>
        <w:t xml:space="preserve">onviniera; </w:t>
      </w:r>
      <w:r w:rsidR="000D4267" w:rsidRPr="009B4FBB">
        <w:rPr>
          <w:rFonts w:ascii="Palatino Linotype" w:eastAsiaTheme="minorEastAsia" w:hAnsi="Palatino Linotype"/>
          <w:lang w:val="es-ES_tradnl" w:eastAsia="es-ES"/>
        </w:rPr>
        <w:t>por</w:t>
      </w:r>
      <w:r w:rsidRPr="009B4FBB">
        <w:rPr>
          <w:rFonts w:ascii="Palatino Linotype" w:eastAsiaTheme="minorEastAsia" w:hAnsi="Palatino Linotype"/>
          <w:lang w:val="es-ES_tradnl" w:eastAsia="es-ES"/>
        </w:rPr>
        <w:t xml:space="preserve"> su parte, el Sujeto Obligado</w:t>
      </w:r>
      <w:r w:rsidR="000D4267" w:rsidRPr="009B4FBB">
        <w:rPr>
          <w:rFonts w:ascii="Palatino Linotype" w:eastAsiaTheme="minorEastAsia" w:hAnsi="Palatino Linotype"/>
          <w:lang w:val="es-ES_tradnl" w:eastAsia="es-ES"/>
        </w:rPr>
        <w:t xml:space="preserve"> </w:t>
      </w:r>
      <w:r w:rsidR="00934FA4" w:rsidRPr="009B4FBB">
        <w:rPr>
          <w:rFonts w:ascii="Palatino Linotype" w:eastAsiaTheme="minorEastAsia" w:hAnsi="Palatino Linotype"/>
          <w:lang w:val="es-ES_tradnl" w:eastAsia="es-ES"/>
        </w:rPr>
        <w:t xml:space="preserve">solo </w:t>
      </w:r>
      <w:r w:rsidR="000D4267" w:rsidRPr="009B4FBB">
        <w:rPr>
          <w:rFonts w:ascii="Palatino Linotype" w:eastAsiaTheme="minorEastAsia" w:hAnsi="Palatino Linotype"/>
          <w:lang w:val="es-ES_tradnl" w:eastAsia="es-ES"/>
        </w:rPr>
        <w:t xml:space="preserve">rindió informe justificado </w:t>
      </w:r>
      <w:r w:rsidR="00934FA4" w:rsidRPr="009B4FBB">
        <w:rPr>
          <w:rFonts w:ascii="Palatino Linotype" w:eastAsiaTheme="minorEastAsia" w:hAnsi="Palatino Linotype"/>
          <w:lang w:val="es-ES_tradnl" w:eastAsia="es-ES"/>
        </w:rPr>
        <w:t xml:space="preserve">al recurso de revisión </w:t>
      </w:r>
      <w:r w:rsidR="00934FA4" w:rsidRPr="009B4FBB">
        <w:rPr>
          <w:rFonts w:ascii="Palatino Linotype" w:eastAsiaTheme="minorEastAsia" w:hAnsi="Palatino Linotype"/>
          <w:b/>
          <w:lang w:val="es-ES_tradnl" w:eastAsia="es-ES"/>
        </w:rPr>
        <w:t>12768/INFOEM/IP/RR/2022</w:t>
      </w:r>
      <w:r w:rsidR="00934FA4" w:rsidRPr="009B4FBB">
        <w:rPr>
          <w:rFonts w:ascii="Palatino Linotype" w:eastAsiaTheme="minorEastAsia" w:hAnsi="Palatino Linotype"/>
          <w:lang w:val="es-ES_tradnl" w:eastAsia="es-ES"/>
        </w:rPr>
        <w:t xml:space="preserve"> </w:t>
      </w:r>
      <w:r w:rsidR="000D4267" w:rsidRPr="009B4FBB">
        <w:rPr>
          <w:rFonts w:ascii="Palatino Linotype" w:eastAsiaTheme="minorEastAsia" w:hAnsi="Palatino Linotype"/>
          <w:lang w:val="es-ES_tradnl" w:eastAsia="es-ES"/>
        </w:rPr>
        <w:t>el veintidós de agosto, mismo que fue puesto a la vista del particular el cinco de septiembre de dos mil veintidós:</w:t>
      </w:r>
    </w:p>
    <w:p w:rsidR="000D4267" w:rsidRPr="009B4FBB" w:rsidRDefault="000D4267" w:rsidP="000D4267">
      <w:pPr>
        <w:spacing w:line="360" w:lineRule="auto"/>
        <w:contextualSpacing/>
        <w:jc w:val="both"/>
        <w:rPr>
          <w:rFonts w:ascii="Palatino Linotype" w:eastAsiaTheme="minorEastAsia" w:hAnsi="Palatino Linotype"/>
          <w:lang w:val="es-ES_tradnl" w:eastAsia="es-ES"/>
        </w:rPr>
      </w:pPr>
    </w:p>
    <w:p w:rsidR="000D4267" w:rsidRPr="009B4FBB" w:rsidRDefault="001D370C" w:rsidP="000D4267">
      <w:pPr>
        <w:pStyle w:val="Prrafodelista"/>
        <w:numPr>
          <w:ilvl w:val="0"/>
          <w:numId w:val="7"/>
        </w:numPr>
        <w:spacing w:line="360" w:lineRule="auto"/>
        <w:jc w:val="both"/>
        <w:rPr>
          <w:rFonts w:ascii="Palatino Linotype" w:hAnsi="Palatino Linotype" w:cs="Arial"/>
          <w:lang w:val="es-ES" w:eastAsia="es-ES"/>
        </w:rPr>
      </w:pPr>
      <w:hyperlink r:id="rId9" w:history="1">
        <w:r w:rsidR="000D4267" w:rsidRPr="009B4FBB">
          <w:rPr>
            <w:rStyle w:val="Hipervnculo"/>
            <w:rFonts w:ascii="Palatino Linotype" w:eastAsiaTheme="majorEastAsia" w:hAnsi="Palatino Linotype" w:cs="Arial"/>
            <w:b/>
            <w:bCs/>
            <w:color w:val="auto"/>
            <w:sz w:val="24"/>
            <w:szCs w:val="17"/>
          </w:rPr>
          <w:t>0012768INFOEMIPRR2022.pdf</w:t>
        </w:r>
      </w:hyperlink>
      <w:r w:rsidR="000D4267" w:rsidRPr="009B4FBB">
        <w:rPr>
          <w:rFonts w:ascii="Palatino Linotype" w:hAnsi="Palatino Linotype" w:cs="Arial"/>
        </w:rPr>
        <w:t xml:space="preserve">: oficio SM/124/08/2022 de fecha doce de agosto de dos mil veintidós, suscrito por el Secretario del Ayuntamiento a través del cual manifestó </w:t>
      </w:r>
      <w:r w:rsidR="000D4267" w:rsidRPr="009B4FBB">
        <w:rPr>
          <w:rFonts w:ascii="Palatino Linotype" w:hAnsi="Palatino Linotype" w:cs="Arial"/>
          <w:i/>
        </w:rPr>
        <w:t>“Se emitirán copias simples de las actas solicitadas, las cuales comprenden del año 2022 incluidas las ordinarias y extraordinarias acudiendo a la Secretaria Municipal</w:t>
      </w:r>
      <w:r w:rsidR="00E65A26" w:rsidRPr="009B4FBB">
        <w:rPr>
          <w:rFonts w:ascii="Palatino Linotype" w:hAnsi="Palatino Linotype" w:cs="Arial"/>
          <w:i/>
        </w:rPr>
        <w:t xml:space="preserve"> ubicada en el Ayuntamiento de Malinalco para su entrega, solicitándole amablemente 200 hojas útiles para la reposición de las mismas.” “En cuanto a las actas que comprenden del año 2018 a 2021, le solicitamos acudir al Archivo Municipal o en su caso visitar la página de IPOMEX (Información pública de Oficio Mexiquense) </w:t>
      </w:r>
      <w:hyperlink r:id="rId10" w:history="1">
        <w:r w:rsidR="008C443C" w:rsidRPr="009B4FBB">
          <w:rPr>
            <w:rStyle w:val="Hipervnculo"/>
            <w:rFonts w:ascii="Palatino Linotype" w:hAnsi="Palatino Linotype" w:cs="Arial"/>
            <w:i/>
          </w:rPr>
          <w:t>https://ipomex.org.mx/ipo3/lgt/portal.web(Malinalco)</w:t>
        </w:r>
      </w:hyperlink>
      <w:r w:rsidR="008C443C" w:rsidRPr="009B4FBB">
        <w:rPr>
          <w:rFonts w:ascii="Palatino Linotype" w:hAnsi="Palatino Linotype" w:cs="Arial"/>
          <w:i/>
        </w:rPr>
        <w:t xml:space="preserve"> </w:t>
      </w:r>
      <w:r w:rsidR="00E65A26" w:rsidRPr="009B4FBB">
        <w:rPr>
          <w:rFonts w:ascii="Palatino Linotype" w:hAnsi="Palatino Linotype" w:cs="Arial"/>
          <w:i/>
        </w:rPr>
        <w:t xml:space="preserve"> </w:t>
      </w:r>
      <w:r w:rsidR="004E0993" w:rsidRPr="009B4FBB">
        <w:rPr>
          <w:rFonts w:ascii="Palatino Linotype" w:hAnsi="Palatino Linotype" w:cs="Arial"/>
          <w:i/>
        </w:rPr>
        <w:t xml:space="preserve"> en la cual puede descargar todas las sesiones de cabildo.”</w:t>
      </w:r>
    </w:p>
    <w:p w:rsidR="00AB5B96" w:rsidRPr="009B4FBB" w:rsidRDefault="00AB5B96" w:rsidP="00AB5B96">
      <w:pPr>
        <w:spacing w:line="360" w:lineRule="auto"/>
        <w:contextualSpacing/>
        <w:jc w:val="both"/>
        <w:rPr>
          <w:rFonts w:ascii="Palatino Linotype" w:eastAsiaTheme="minorEastAsia" w:hAnsi="Palatino Linotype"/>
          <w:b/>
          <w:u w:val="single"/>
          <w:lang w:val="es-ES_tradnl" w:eastAsia="es-ES"/>
        </w:rPr>
      </w:pPr>
    </w:p>
    <w:p w:rsidR="00934FA4" w:rsidRPr="009B4FBB" w:rsidRDefault="00934FA4" w:rsidP="00934FA4">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9B4FBB">
        <w:rPr>
          <w:rFonts w:ascii="Palatino Linotype" w:hAnsi="Palatino Linotype" w:cs="Arial"/>
          <w:bCs/>
          <w:sz w:val="24"/>
        </w:rPr>
        <w:t xml:space="preserve">Asimismo, con fundamento en lo dispuesto por el </w:t>
      </w:r>
      <w:r w:rsidRPr="009B4FBB">
        <w:rPr>
          <w:rFonts w:ascii="Palatino Linotype" w:eastAsia="Calibri" w:hAnsi="Palatino Linotype" w:cs="Arial"/>
          <w:sz w:val="24"/>
        </w:rPr>
        <w:t xml:space="preserve">artículo 185 fracción I de la </w:t>
      </w:r>
      <w:r w:rsidRPr="009B4FBB">
        <w:rPr>
          <w:rFonts w:ascii="Palatino Linotype" w:eastAsia="Calibri" w:hAnsi="Palatino Linotype" w:cs="Arial"/>
          <w:b/>
          <w:sz w:val="24"/>
        </w:rPr>
        <w:t>Ley de Transparencia y Acceso a la Información Pública del Estado de México y Municipios,</w:t>
      </w:r>
      <w:r w:rsidRPr="009B4FBB">
        <w:rPr>
          <w:rFonts w:ascii="Palatino Linotype" w:hAnsi="Palatino Linotype" w:cs="Arial"/>
          <w:sz w:val="24"/>
        </w:rPr>
        <w:t xml:space="preserve"> el recurso de revisión con número </w:t>
      </w:r>
      <w:r w:rsidRPr="009B4FBB">
        <w:rPr>
          <w:rFonts w:ascii="Palatino Linotype" w:hAnsi="Palatino Linotype" w:cs="Arial"/>
          <w:b/>
          <w:bCs/>
          <w:sz w:val="24"/>
        </w:rPr>
        <w:t>12768/INFOEM/IP/RR/2022</w:t>
      </w:r>
      <w:r w:rsidRPr="009B4FBB">
        <w:rPr>
          <w:rFonts w:ascii="Palatino Linotype" w:hAnsi="Palatino Linotype" w:cs="Arial"/>
          <w:b/>
          <w:sz w:val="24"/>
        </w:rPr>
        <w:t xml:space="preserve">, </w:t>
      </w:r>
      <w:r w:rsidRPr="009B4FBB">
        <w:rPr>
          <w:rFonts w:ascii="Palatino Linotype" w:hAnsi="Palatino Linotype" w:cs="Arial"/>
          <w:sz w:val="24"/>
        </w:rPr>
        <w:t>fue turnado</w:t>
      </w:r>
      <w:r w:rsidRPr="009B4FBB">
        <w:rPr>
          <w:rFonts w:ascii="Palatino Linotype" w:eastAsia="Calibri" w:hAnsi="Palatino Linotype" w:cs="Arial"/>
          <w:b/>
          <w:sz w:val="24"/>
        </w:rPr>
        <w:t xml:space="preserve"> </w:t>
      </w:r>
      <w:r w:rsidRPr="009B4FBB">
        <w:rPr>
          <w:rFonts w:ascii="Palatino Linotype" w:hAnsi="Palatino Linotype" w:cs="Arial"/>
          <w:sz w:val="24"/>
        </w:rPr>
        <w:t xml:space="preserve">a la </w:t>
      </w:r>
      <w:r w:rsidRPr="009B4FBB">
        <w:rPr>
          <w:rFonts w:ascii="Palatino Linotype" w:hAnsi="Palatino Linotype" w:cs="Arial"/>
          <w:b/>
          <w:sz w:val="24"/>
        </w:rPr>
        <w:t>Comisionada</w:t>
      </w:r>
      <w:r w:rsidRPr="009B4FBB">
        <w:rPr>
          <w:rFonts w:ascii="Palatino Linotype" w:hAnsi="Palatino Linotype" w:cs="Arial"/>
          <w:sz w:val="24"/>
        </w:rPr>
        <w:t xml:space="preserve"> </w:t>
      </w:r>
      <w:r w:rsidRPr="009B4FBB">
        <w:rPr>
          <w:rFonts w:ascii="Palatino Linotype" w:hAnsi="Palatino Linotype" w:cs="Arial"/>
          <w:b/>
          <w:bCs/>
          <w:sz w:val="24"/>
        </w:rPr>
        <w:t>María del Rosario Mejía Ayala</w:t>
      </w:r>
      <w:r w:rsidRPr="009B4FBB">
        <w:rPr>
          <w:rFonts w:ascii="Palatino Linotype" w:hAnsi="Palatino Linotype" w:cs="Arial"/>
          <w:b/>
          <w:sz w:val="24"/>
        </w:rPr>
        <w:t xml:space="preserve"> </w:t>
      </w:r>
      <w:r w:rsidRPr="009B4FBB">
        <w:rPr>
          <w:rFonts w:ascii="Palatino Linotype" w:hAnsi="Palatino Linotype" w:cs="Arial"/>
          <w:sz w:val="24"/>
        </w:rPr>
        <w:t xml:space="preserve">con el objeto de su análisis, </w:t>
      </w:r>
      <w:r w:rsidRPr="009B4FBB">
        <w:rPr>
          <w:rFonts w:ascii="Palatino Linotype" w:hAnsi="Palatino Linotype" w:cs="Arial"/>
          <w:sz w:val="24"/>
        </w:rPr>
        <w:lastRenderedPageBreak/>
        <w:t xml:space="preserve">posteriormente el Pleno </w:t>
      </w:r>
      <w:r w:rsidRPr="009B4FBB">
        <w:rPr>
          <w:rFonts w:ascii="Palatino Linotype" w:eastAsia="MS Mincho" w:hAnsi="Palatino Linotype" w:cs="Arial"/>
          <w:sz w:val="24"/>
        </w:rPr>
        <w:t>de este Órgano Autónomo, en la</w:t>
      </w:r>
      <w:r w:rsidRPr="009B4FBB">
        <w:rPr>
          <w:rFonts w:ascii="Palatino Linotype" w:eastAsia="MS Mincho" w:hAnsi="Palatino Linotype" w:cs="Arial"/>
          <w:b/>
          <w:sz w:val="24"/>
        </w:rPr>
        <w:t xml:space="preserve"> Vigésima Octava Sesión Ordinaria </w:t>
      </w:r>
      <w:r w:rsidRPr="009B4FBB">
        <w:rPr>
          <w:rFonts w:ascii="Palatino Linotype" w:eastAsia="MS Mincho" w:hAnsi="Palatino Linotype" w:cs="Arial"/>
          <w:sz w:val="24"/>
        </w:rPr>
        <w:t>del</w:t>
      </w:r>
      <w:r w:rsidRPr="009B4FBB">
        <w:rPr>
          <w:rFonts w:ascii="Palatino Linotype" w:eastAsia="MS Mincho" w:hAnsi="Palatino Linotype" w:cs="Arial"/>
          <w:b/>
          <w:sz w:val="24"/>
        </w:rPr>
        <w:t xml:space="preserve"> veintisiete diez (10) de agosto de dos mil veintidós</w:t>
      </w:r>
      <w:r w:rsidRPr="009B4FBB">
        <w:rPr>
          <w:rFonts w:ascii="Palatino Linotype" w:eastAsia="MS Mincho" w:hAnsi="Palatino Linotype" w:cs="Arial"/>
          <w:sz w:val="24"/>
        </w:rPr>
        <w:t xml:space="preserve">, ordenó la acumulación del </w:t>
      </w:r>
      <w:r w:rsidRPr="009B4FBB">
        <w:rPr>
          <w:rFonts w:ascii="Palatino Linotype" w:hAnsi="Palatino Linotype" w:cs="Arial"/>
          <w:sz w:val="24"/>
        </w:rPr>
        <w:t>recurso de revisión</w:t>
      </w:r>
      <w:r w:rsidRPr="009B4FBB">
        <w:rPr>
          <w:rFonts w:ascii="Palatino Linotype" w:hAnsi="Palatino Linotype" w:cs="Arial"/>
          <w:b/>
          <w:bCs/>
          <w:sz w:val="24"/>
        </w:rPr>
        <w:t xml:space="preserve"> 12769/INFOEM/IP/RR/2022</w:t>
      </w:r>
      <w:r w:rsidRPr="009B4FBB">
        <w:rPr>
          <w:rFonts w:ascii="Palatino Linotype" w:hAnsi="Palatino Linotype" w:cs="Arial"/>
          <w:b/>
          <w:sz w:val="24"/>
        </w:rPr>
        <w:t xml:space="preserve">;  </w:t>
      </w:r>
      <w:r w:rsidRPr="009B4FBB">
        <w:rPr>
          <w:rFonts w:ascii="Palatino Linotype" w:eastAsia="MS Mincho" w:hAnsi="Palatino Linotype" w:cs="Arial"/>
          <w:sz w:val="24"/>
        </w:rPr>
        <w:t>a efecto de que ésta Ponencia formulara y presentara el proyecto de resolución correspondiente</w:t>
      </w:r>
      <w:r w:rsidRPr="009B4FBB">
        <w:rPr>
          <w:rFonts w:ascii="Palatino Linotype" w:hAnsi="Palatino Linotype" w:cs="Arial"/>
          <w:sz w:val="24"/>
        </w:rPr>
        <w:t xml:space="preserve"> de conformidad con el numeral ONCE incisos b) y c) de los </w:t>
      </w:r>
      <w:r w:rsidRPr="009B4FBB">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9B4FBB">
        <w:rPr>
          <w:rFonts w:ascii="Palatino Linotype" w:hAnsi="Palatino Linotype"/>
          <w:sz w:val="24"/>
          <w:vertAlign w:val="superscript"/>
        </w:rPr>
        <w:footnoteReference w:id="1"/>
      </w:r>
      <w:r w:rsidRPr="009B4FBB">
        <w:rPr>
          <w:rFonts w:ascii="Palatino Linotype" w:hAnsi="Palatino Linotype" w:cs="Arial"/>
          <w:sz w:val="24"/>
        </w:rPr>
        <w:t>, que señala:</w:t>
      </w:r>
    </w:p>
    <w:p w:rsidR="00934FA4" w:rsidRPr="009B4FBB" w:rsidRDefault="00934FA4" w:rsidP="00934FA4">
      <w:pPr>
        <w:spacing w:line="360" w:lineRule="auto"/>
        <w:contextualSpacing/>
        <w:jc w:val="both"/>
        <w:rPr>
          <w:rFonts w:ascii="Palatino Linotype" w:hAnsi="Palatino Linotype" w:cs="Arial"/>
          <w:sz w:val="22"/>
        </w:rPr>
      </w:pPr>
    </w:p>
    <w:p w:rsidR="00934FA4" w:rsidRPr="009B4FBB" w:rsidRDefault="00934FA4" w:rsidP="00934FA4">
      <w:pPr>
        <w:autoSpaceDE w:val="0"/>
        <w:autoSpaceDN w:val="0"/>
        <w:adjustRightInd w:val="0"/>
        <w:spacing w:line="360" w:lineRule="auto"/>
        <w:ind w:left="567" w:right="567"/>
        <w:contextualSpacing/>
        <w:jc w:val="both"/>
        <w:rPr>
          <w:rFonts w:ascii="Palatino Linotype" w:hAnsi="Palatino Linotype" w:cs="Arial"/>
          <w:i/>
          <w:sz w:val="22"/>
        </w:rPr>
      </w:pPr>
      <w:r w:rsidRPr="009B4FBB">
        <w:rPr>
          <w:rFonts w:ascii="Palatino Linotype" w:hAnsi="Palatino Linotype" w:cs="Arial"/>
          <w:b/>
          <w:i/>
          <w:sz w:val="22"/>
        </w:rPr>
        <w:t>ONCE.</w:t>
      </w:r>
      <w:r w:rsidRPr="009B4FB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934FA4" w:rsidRPr="009B4FBB" w:rsidRDefault="00934FA4" w:rsidP="00934FA4">
      <w:pPr>
        <w:autoSpaceDE w:val="0"/>
        <w:autoSpaceDN w:val="0"/>
        <w:adjustRightInd w:val="0"/>
        <w:spacing w:line="360" w:lineRule="auto"/>
        <w:ind w:left="567" w:right="567"/>
        <w:contextualSpacing/>
        <w:jc w:val="both"/>
        <w:rPr>
          <w:rFonts w:ascii="Palatino Linotype" w:hAnsi="Palatino Linotype" w:cs="Arial"/>
          <w:i/>
          <w:sz w:val="22"/>
        </w:rPr>
      </w:pPr>
      <w:r w:rsidRPr="009B4FBB">
        <w:rPr>
          <w:rFonts w:ascii="Palatino Linotype" w:hAnsi="Palatino Linotype" w:cs="Arial"/>
          <w:i/>
          <w:sz w:val="22"/>
        </w:rPr>
        <w:t>…</w:t>
      </w:r>
    </w:p>
    <w:p w:rsidR="00934FA4" w:rsidRPr="009B4FBB" w:rsidRDefault="00934FA4" w:rsidP="00934FA4">
      <w:pPr>
        <w:spacing w:line="360" w:lineRule="auto"/>
        <w:ind w:left="567" w:right="567"/>
        <w:jc w:val="both"/>
        <w:rPr>
          <w:rFonts w:ascii="Palatino Linotype" w:hAnsi="Palatino Linotype"/>
          <w:i/>
          <w:color w:val="000000"/>
          <w:sz w:val="22"/>
        </w:rPr>
      </w:pPr>
      <w:r w:rsidRPr="009B4FBB">
        <w:rPr>
          <w:rFonts w:ascii="Palatino Linotype" w:hAnsi="Palatino Linotype"/>
          <w:i/>
          <w:color w:val="000000"/>
          <w:sz w:val="22"/>
        </w:rPr>
        <w:t>b) Las partes o los actos impugnados sean iguales</w:t>
      </w:r>
    </w:p>
    <w:p w:rsidR="00934FA4" w:rsidRPr="009B4FBB" w:rsidRDefault="00934FA4" w:rsidP="00934FA4">
      <w:pPr>
        <w:autoSpaceDE w:val="0"/>
        <w:autoSpaceDN w:val="0"/>
        <w:adjustRightInd w:val="0"/>
        <w:spacing w:line="360" w:lineRule="auto"/>
        <w:ind w:left="567" w:right="567"/>
        <w:contextualSpacing/>
        <w:jc w:val="both"/>
        <w:rPr>
          <w:rFonts w:ascii="Palatino Linotype" w:hAnsi="Palatino Linotype" w:cs="Arial"/>
          <w:i/>
          <w:sz w:val="22"/>
        </w:rPr>
      </w:pPr>
      <w:r w:rsidRPr="009B4FBB">
        <w:rPr>
          <w:rFonts w:ascii="Palatino Linotype" w:hAnsi="Palatino Linotype" w:cs="Arial"/>
          <w:i/>
          <w:sz w:val="22"/>
        </w:rPr>
        <w:t>c) Cuando se trate del mismo solicitante, el mismo SUJETO OBLIGADO, aunque se trate de solicitudes diversas;</w:t>
      </w:r>
    </w:p>
    <w:p w:rsidR="00934FA4" w:rsidRPr="009B4FBB" w:rsidRDefault="00934FA4" w:rsidP="00934FA4">
      <w:pPr>
        <w:autoSpaceDE w:val="0"/>
        <w:autoSpaceDN w:val="0"/>
        <w:adjustRightInd w:val="0"/>
        <w:spacing w:line="360" w:lineRule="auto"/>
        <w:ind w:left="567" w:right="567"/>
        <w:contextualSpacing/>
        <w:jc w:val="both"/>
        <w:rPr>
          <w:rFonts w:ascii="Palatino Linotype" w:hAnsi="Palatino Linotype" w:cs="Arial"/>
          <w:i/>
          <w:sz w:val="22"/>
        </w:rPr>
      </w:pPr>
      <w:r w:rsidRPr="009B4FBB">
        <w:rPr>
          <w:rFonts w:ascii="Palatino Linotype" w:hAnsi="Palatino Linotype" w:cs="Arial"/>
          <w:i/>
          <w:sz w:val="22"/>
        </w:rPr>
        <w:t>(…)</w:t>
      </w:r>
    </w:p>
    <w:p w:rsidR="00934FA4" w:rsidRPr="009B4FBB" w:rsidRDefault="00934FA4" w:rsidP="00934FA4">
      <w:pPr>
        <w:spacing w:line="360" w:lineRule="auto"/>
        <w:contextualSpacing/>
        <w:jc w:val="both"/>
        <w:rPr>
          <w:rFonts w:ascii="Palatino Linotype" w:hAnsi="Palatino Linotype"/>
          <w:sz w:val="22"/>
        </w:rPr>
      </w:pPr>
    </w:p>
    <w:p w:rsidR="00934FA4" w:rsidRPr="009B4FBB" w:rsidRDefault="00934FA4" w:rsidP="00934FA4">
      <w:pPr>
        <w:numPr>
          <w:ilvl w:val="0"/>
          <w:numId w:val="1"/>
        </w:numPr>
        <w:spacing w:line="360" w:lineRule="auto"/>
        <w:ind w:left="0" w:firstLine="0"/>
        <w:contextualSpacing/>
        <w:jc w:val="both"/>
        <w:rPr>
          <w:rFonts w:ascii="Palatino Linotype" w:hAnsi="Palatino Linotype"/>
        </w:rPr>
      </w:pPr>
      <w:r w:rsidRPr="009B4FBB">
        <w:rPr>
          <w:rFonts w:ascii="Palatino Linotype" w:hAnsi="Palatino Linotype"/>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9B4FBB">
        <w:rPr>
          <w:rFonts w:ascii="Palatino Linotype" w:hAnsi="Palatino Linotype"/>
        </w:rPr>
        <w:lastRenderedPageBreak/>
        <w:t>Acceso a la Información Pública del Estado de México y Municipios en vigor, que a la letra señalan:</w:t>
      </w:r>
    </w:p>
    <w:p w:rsidR="00934FA4" w:rsidRPr="009B4FBB" w:rsidRDefault="00934FA4" w:rsidP="00934FA4">
      <w:pPr>
        <w:spacing w:line="360" w:lineRule="auto"/>
        <w:contextualSpacing/>
        <w:jc w:val="both"/>
        <w:rPr>
          <w:rFonts w:ascii="Palatino Linotype" w:hAnsi="Palatino Linotype"/>
          <w:sz w:val="22"/>
        </w:rPr>
      </w:pPr>
    </w:p>
    <w:p w:rsidR="00934FA4" w:rsidRPr="009B4FBB" w:rsidRDefault="00934FA4" w:rsidP="00934FA4">
      <w:pPr>
        <w:spacing w:line="360" w:lineRule="auto"/>
        <w:ind w:left="709" w:right="616"/>
        <w:contextualSpacing/>
        <w:jc w:val="center"/>
        <w:rPr>
          <w:rFonts w:ascii="Palatino Linotype" w:hAnsi="Palatino Linotype"/>
          <w:b/>
          <w:i/>
          <w:sz w:val="22"/>
        </w:rPr>
      </w:pPr>
      <w:r w:rsidRPr="009B4FBB">
        <w:rPr>
          <w:rFonts w:ascii="Palatino Linotype" w:hAnsi="Palatino Linotype"/>
          <w:b/>
          <w:i/>
          <w:sz w:val="22"/>
        </w:rPr>
        <w:t>Código de Procedimientos Administrativos del Estado de México.</w:t>
      </w:r>
    </w:p>
    <w:p w:rsidR="00934FA4" w:rsidRPr="009B4FBB" w:rsidRDefault="00934FA4" w:rsidP="00934FA4">
      <w:pPr>
        <w:spacing w:line="360" w:lineRule="auto"/>
        <w:ind w:left="709" w:right="616"/>
        <w:contextualSpacing/>
        <w:jc w:val="center"/>
        <w:rPr>
          <w:rFonts w:ascii="Palatino Linotype" w:hAnsi="Palatino Linotype"/>
          <w:b/>
          <w:i/>
          <w:sz w:val="22"/>
        </w:rPr>
      </w:pPr>
    </w:p>
    <w:p w:rsidR="00934FA4" w:rsidRPr="009B4FBB" w:rsidRDefault="00934FA4" w:rsidP="00934FA4">
      <w:pPr>
        <w:spacing w:line="360" w:lineRule="auto"/>
        <w:ind w:left="709" w:right="616"/>
        <w:contextualSpacing/>
        <w:jc w:val="both"/>
        <w:rPr>
          <w:rFonts w:ascii="Palatino Linotype" w:hAnsi="Palatino Linotype"/>
          <w:i/>
          <w:sz w:val="22"/>
        </w:rPr>
      </w:pPr>
      <w:r w:rsidRPr="009B4FBB">
        <w:rPr>
          <w:rFonts w:ascii="Palatino Linotype" w:hAnsi="Palatino Linotype"/>
          <w:b/>
          <w:i/>
          <w:sz w:val="22"/>
        </w:rPr>
        <w:t>“Artículo 18.-</w:t>
      </w:r>
      <w:r w:rsidRPr="009B4FBB">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34FA4" w:rsidRPr="009B4FBB" w:rsidRDefault="00934FA4" w:rsidP="00934FA4">
      <w:pPr>
        <w:spacing w:line="360" w:lineRule="auto"/>
        <w:ind w:right="616"/>
        <w:contextualSpacing/>
        <w:jc w:val="both"/>
        <w:rPr>
          <w:rFonts w:ascii="Palatino Linotype" w:hAnsi="Palatino Linotype"/>
          <w:i/>
          <w:sz w:val="22"/>
        </w:rPr>
      </w:pPr>
    </w:p>
    <w:p w:rsidR="00934FA4" w:rsidRPr="009B4FBB" w:rsidRDefault="00934FA4" w:rsidP="00934FA4">
      <w:pPr>
        <w:spacing w:line="360" w:lineRule="auto"/>
        <w:ind w:left="709" w:right="616"/>
        <w:contextualSpacing/>
        <w:jc w:val="center"/>
        <w:rPr>
          <w:rFonts w:ascii="Palatino Linotype" w:hAnsi="Palatino Linotype"/>
          <w:b/>
          <w:i/>
          <w:sz w:val="22"/>
        </w:rPr>
      </w:pPr>
      <w:r w:rsidRPr="009B4FBB">
        <w:rPr>
          <w:rFonts w:ascii="Palatino Linotype" w:hAnsi="Palatino Linotype"/>
          <w:b/>
          <w:i/>
          <w:sz w:val="22"/>
        </w:rPr>
        <w:t>Ley de Transparencia y Acceso a la Información Pública del Estado de México y Municipios</w:t>
      </w:r>
    </w:p>
    <w:p w:rsidR="00934FA4" w:rsidRPr="009B4FBB" w:rsidRDefault="00934FA4" w:rsidP="00934FA4">
      <w:pPr>
        <w:spacing w:line="360" w:lineRule="auto"/>
        <w:ind w:left="709" w:right="616"/>
        <w:contextualSpacing/>
        <w:jc w:val="center"/>
        <w:rPr>
          <w:rFonts w:ascii="Palatino Linotype" w:hAnsi="Palatino Linotype"/>
          <w:b/>
          <w:i/>
          <w:sz w:val="22"/>
        </w:rPr>
      </w:pPr>
    </w:p>
    <w:p w:rsidR="00934FA4" w:rsidRPr="009B4FBB" w:rsidRDefault="00934FA4" w:rsidP="00934FA4">
      <w:pPr>
        <w:spacing w:line="360" w:lineRule="auto"/>
        <w:ind w:left="709" w:right="616"/>
        <w:contextualSpacing/>
        <w:jc w:val="both"/>
        <w:rPr>
          <w:rFonts w:ascii="Palatino Linotype" w:hAnsi="Palatino Linotype"/>
          <w:i/>
          <w:sz w:val="22"/>
        </w:rPr>
      </w:pPr>
      <w:r w:rsidRPr="009B4FBB">
        <w:rPr>
          <w:rFonts w:ascii="Palatino Linotype" w:hAnsi="Palatino Linotype"/>
          <w:b/>
          <w:i/>
          <w:sz w:val="22"/>
        </w:rPr>
        <w:t>“Artículo 195.</w:t>
      </w:r>
      <w:r w:rsidRPr="009B4FBB">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934FA4" w:rsidRPr="009B4FBB" w:rsidRDefault="00934FA4" w:rsidP="00934FA4">
      <w:pPr>
        <w:spacing w:line="360" w:lineRule="auto"/>
        <w:contextualSpacing/>
        <w:jc w:val="both"/>
        <w:rPr>
          <w:rFonts w:ascii="Palatino Linotype" w:eastAsiaTheme="minorEastAsia" w:hAnsi="Palatino Linotype"/>
          <w:b/>
          <w:u w:val="single"/>
          <w:lang w:val="es-ES_tradnl" w:eastAsia="es-ES"/>
        </w:rPr>
      </w:pPr>
    </w:p>
    <w:p w:rsidR="00AB5B96" w:rsidRPr="009B4FBB" w:rsidRDefault="00AB5B96" w:rsidP="00AB5B9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B4FBB">
        <w:rPr>
          <w:rFonts w:ascii="Palatino Linotype" w:eastAsiaTheme="minorEastAsia" w:hAnsi="Palatino Linotype"/>
          <w:lang w:val="es-ES_tradnl" w:eastAsia="es-ES"/>
        </w:rPr>
        <w:t xml:space="preserve">El Comisionado Ponente </w:t>
      </w:r>
      <w:r w:rsidR="004E0993" w:rsidRPr="009B4FBB">
        <w:rPr>
          <w:rFonts w:ascii="Palatino Linotype" w:eastAsiaTheme="minorEastAsia" w:hAnsi="Palatino Linotype"/>
          <w:lang w:val="es-ES_tradnl" w:eastAsia="es-ES"/>
        </w:rPr>
        <w:t xml:space="preserve">notificó el acuerdo mediante el cual se decretó cierre de instrucción y ampliación de plazo para emitir resolución, el día veinte </w:t>
      </w:r>
      <w:r w:rsidR="00320160" w:rsidRPr="009B4FBB">
        <w:rPr>
          <w:rFonts w:ascii="Palatino Linotype" w:eastAsiaTheme="minorEastAsia" w:hAnsi="Palatino Linotype"/>
          <w:lang w:val="es-ES_tradnl" w:eastAsia="es-ES"/>
        </w:rPr>
        <w:t xml:space="preserve">(20) y veintiuno (21) </w:t>
      </w:r>
      <w:r w:rsidR="004E0993" w:rsidRPr="009B4FBB">
        <w:rPr>
          <w:rFonts w:ascii="Palatino Linotype" w:eastAsiaTheme="minorEastAsia" w:hAnsi="Palatino Linotype"/>
          <w:lang w:val="es-ES_tradnl" w:eastAsia="es-ES"/>
        </w:rPr>
        <w:t xml:space="preserve">de octubre de dos mil veintidós. </w:t>
      </w:r>
    </w:p>
    <w:p w:rsidR="004E0993" w:rsidRPr="009B4FBB" w:rsidRDefault="004E0993" w:rsidP="004E0993">
      <w:pPr>
        <w:spacing w:line="360" w:lineRule="auto"/>
        <w:contextualSpacing/>
        <w:jc w:val="both"/>
        <w:rPr>
          <w:rFonts w:ascii="Palatino Linotype" w:eastAsiaTheme="minorEastAsia" w:hAnsi="Palatino Linotype"/>
          <w:b/>
          <w:u w:val="single"/>
          <w:lang w:val="es-ES_tradnl" w:eastAsia="es-ES"/>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w:t>
      </w:r>
      <w:r w:rsidRPr="009B4FBB">
        <w:rPr>
          <w:rFonts w:ascii="Palatino Linotype" w:hAnsi="Palatino Linotype"/>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4E0993" w:rsidRPr="009B4FBB" w:rsidRDefault="004E0993" w:rsidP="004E0993">
      <w:pPr>
        <w:spacing w:line="360" w:lineRule="auto"/>
        <w:rPr>
          <w:rFonts w:ascii="Palatino Linotype" w:hAnsi="Palatino Linotype"/>
        </w:rPr>
      </w:pPr>
    </w:p>
    <w:p w:rsidR="004E0993" w:rsidRPr="009B4FBB" w:rsidRDefault="004E0993" w:rsidP="004E0993">
      <w:pPr>
        <w:pStyle w:val="Prrafodelista"/>
        <w:numPr>
          <w:ilvl w:val="0"/>
          <w:numId w:val="9"/>
        </w:numPr>
        <w:spacing w:line="360" w:lineRule="auto"/>
        <w:jc w:val="both"/>
        <w:rPr>
          <w:rFonts w:ascii="Palatino Linotype" w:hAnsi="Palatino Linotype"/>
          <w:sz w:val="24"/>
        </w:rPr>
      </w:pPr>
      <w:r w:rsidRPr="009B4FBB">
        <w:rPr>
          <w:rFonts w:ascii="Palatino Linotype" w:hAnsi="Palatino Linotype"/>
          <w:sz w:val="24"/>
        </w:rPr>
        <w:t xml:space="preserve">Complejidad del Asunto: La complejidad de la prueba, la pluralidad de sujetos procesales, el tiempo transcurrido, las características y contexto del recurso. </w:t>
      </w:r>
    </w:p>
    <w:p w:rsidR="004E0993" w:rsidRPr="009B4FBB" w:rsidRDefault="004E0993" w:rsidP="004E0993">
      <w:pPr>
        <w:pStyle w:val="Prrafodelista"/>
        <w:spacing w:line="360" w:lineRule="auto"/>
        <w:ind w:left="927"/>
        <w:jc w:val="both"/>
        <w:rPr>
          <w:rFonts w:ascii="Palatino Linotype" w:hAnsi="Palatino Linotype"/>
          <w:sz w:val="24"/>
        </w:rPr>
      </w:pPr>
    </w:p>
    <w:p w:rsidR="004E0993" w:rsidRPr="009B4FBB" w:rsidRDefault="004E0993" w:rsidP="004E0993">
      <w:pPr>
        <w:pStyle w:val="Prrafodelista"/>
        <w:numPr>
          <w:ilvl w:val="0"/>
          <w:numId w:val="9"/>
        </w:numPr>
        <w:spacing w:line="360" w:lineRule="auto"/>
        <w:jc w:val="both"/>
        <w:rPr>
          <w:rFonts w:ascii="Palatino Linotype" w:hAnsi="Palatino Linotype"/>
          <w:sz w:val="24"/>
        </w:rPr>
      </w:pPr>
      <w:r w:rsidRPr="009B4FBB">
        <w:rPr>
          <w:rFonts w:ascii="Palatino Linotype" w:hAnsi="Palatino Linotype"/>
          <w:sz w:val="24"/>
        </w:rPr>
        <w:t>Actividad Procesal del interesado. Acciones u omisiones del interesado.</w:t>
      </w:r>
    </w:p>
    <w:p w:rsidR="004E0993" w:rsidRPr="009B4FBB" w:rsidRDefault="004E0993" w:rsidP="004E0993">
      <w:pPr>
        <w:spacing w:line="360" w:lineRule="auto"/>
        <w:jc w:val="both"/>
        <w:rPr>
          <w:rFonts w:ascii="Palatino Linotype" w:hAnsi="Palatino Linotype"/>
        </w:rPr>
      </w:pPr>
    </w:p>
    <w:p w:rsidR="004E0993" w:rsidRPr="009B4FBB" w:rsidRDefault="004E0993" w:rsidP="004E0993">
      <w:pPr>
        <w:pStyle w:val="Prrafodelista"/>
        <w:numPr>
          <w:ilvl w:val="0"/>
          <w:numId w:val="9"/>
        </w:numPr>
        <w:spacing w:line="360" w:lineRule="auto"/>
        <w:jc w:val="both"/>
        <w:rPr>
          <w:rFonts w:ascii="Palatino Linotype" w:hAnsi="Palatino Linotype"/>
          <w:sz w:val="24"/>
        </w:rPr>
      </w:pPr>
      <w:r w:rsidRPr="009B4FBB">
        <w:rPr>
          <w:rFonts w:ascii="Palatino Linotype" w:hAnsi="Palatino Linotype"/>
          <w:sz w:val="24"/>
        </w:rPr>
        <w:t>Conducta de la Autoridad: Las Acciones u omisiones realizadas en el procedimiento. Así como si la autoridad actuó con la debida diligencia.</w:t>
      </w:r>
    </w:p>
    <w:p w:rsidR="004E0993" w:rsidRPr="009B4FBB" w:rsidRDefault="004E0993" w:rsidP="004E0993">
      <w:pPr>
        <w:pStyle w:val="Prrafodelista"/>
        <w:spacing w:line="360" w:lineRule="auto"/>
        <w:rPr>
          <w:rFonts w:ascii="Palatino Linotype" w:hAnsi="Palatino Linotype"/>
          <w:sz w:val="24"/>
        </w:rPr>
      </w:pPr>
    </w:p>
    <w:p w:rsidR="004E0993" w:rsidRPr="009B4FBB" w:rsidRDefault="004E0993" w:rsidP="004E0993">
      <w:pPr>
        <w:spacing w:line="360" w:lineRule="auto"/>
        <w:ind w:left="567"/>
        <w:jc w:val="both"/>
        <w:rPr>
          <w:rFonts w:ascii="Palatino Linotype" w:hAnsi="Palatino Linotype"/>
        </w:rPr>
      </w:pPr>
      <w:r w:rsidRPr="009B4FBB">
        <w:rPr>
          <w:rFonts w:ascii="Palatino Linotype" w:hAnsi="Palatino Linotype"/>
        </w:rPr>
        <w:t>d) La afectación generada en la situación jurídica de la persona involucrada en el proceso: Violación a sus derechos humanos.</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E0993" w:rsidRPr="009B4FBB" w:rsidRDefault="004E0993" w:rsidP="004E0993">
      <w:pPr>
        <w:spacing w:line="360" w:lineRule="auto"/>
        <w:jc w:val="both"/>
        <w:rPr>
          <w:rFonts w:ascii="Palatino Linotype" w:eastAsia="MS Mincho" w:hAnsi="Palatino Linotype"/>
          <w:b/>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 xml:space="preserve">Argumento que encuentra sustento en la jurisprudencia P./J. 32/92 emitida por el Pleno de la Suprema Corte de Justicia de la Nación de rubro </w:t>
      </w:r>
      <w:r w:rsidRPr="009B4FBB">
        <w:rPr>
          <w:rFonts w:ascii="Palatino Linotype" w:hAnsi="Palatino Linotype"/>
          <w:i/>
        </w:rPr>
        <w:t xml:space="preserve">“TÉRMINOS PROCESALES. PARA DETERMINAR SI UN FUNCIONARIO JUDICIAL ACTUÓ </w:t>
      </w:r>
      <w:r w:rsidRPr="009B4FBB">
        <w:rPr>
          <w:rFonts w:ascii="Palatino Linotype" w:hAnsi="Palatino Linotype"/>
          <w:i/>
        </w:rPr>
        <w:lastRenderedPageBreak/>
        <w:t>INDEBIDAMENTE POR NO RESPETARLOS SE DEBE ATENDER AL PRESUPUESTO QUE CONSIDERÓ EL LEGISLADOR AL FIJARLOS Y LAS CARACTERÍSTICAS DEL CASO.”</w:t>
      </w:r>
      <w:r w:rsidRPr="009B4FBB">
        <w:rPr>
          <w:rFonts w:ascii="Palatino Linotype" w:hAnsi="Palatino Linotype"/>
        </w:rPr>
        <w:t>, visible en la Gaceta del Seminario Judicial de la Federación con el registro digital 205635.</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E0993" w:rsidRPr="009B4FBB" w:rsidRDefault="004E0993" w:rsidP="004E0993">
      <w:pPr>
        <w:spacing w:line="360" w:lineRule="auto"/>
        <w:rPr>
          <w:rFonts w:ascii="Palatino Linotype" w:hAnsi="Palatino Linotype"/>
        </w:rPr>
      </w:pPr>
    </w:p>
    <w:p w:rsidR="004E0993" w:rsidRPr="009B4FBB" w:rsidRDefault="004E0993" w:rsidP="004E0993">
      <w:pPr>
        <w:numPr>
          <w:ilvl w:val="0"/>
          <w:numId w:val="1"/>
        </w:numPr>
        <w:spacing w:line="360" w:lineRule="auto"/>
        <w:ind w:left="0" w:firstLine="0"/>
        <w:contextualSpacing/>
        <w:jc w:val="both"/>
        <w:rPr>
          <w:rFonts w:ascii="Palatino Linotype" w:eastAsia="MS Mincho" w:hAnsi="Palatino Linotype"/>
          <w:b/>
        </w:rPr>
      </w:pPr>
      <w:r w:rsidRPr="009B4FB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E0993" w:rsidRPr="009B4FBB" w:rsidRDefault="004E0993" w:rsidP="004E0993">
      <w:pPr>
        <w:spacing w:line="360" w:lineRule="auto"/>
        <w:jc w:val="both"/>
        <w:rPr>
          <w:rFonts w:ascii="Palatino Linotype" w:hAnsi="Palatino Linotype"/>
        </w:rPr>
      </w:pPr>
    </w:p>
    <w:p w:rsidR="004E0993" w:rsidRPr="009B4FBB" w:rsidRDefault="004E0993" w:rsidP="004E0993">
      <w:pPr>
        <w:spacing w:line="360" w:lineRule="auto"/>
        <w:ind w:left="851" w:right="822"/>
        <w:jc w:val="both"/>
        <w:rPr>
          <w:rFonts w:ascii="Palatino Linotype" w:hAnsi="Palatino Linotype"/>
        </w:rPr>
      </w:pPr>
      <w:r w:rsidRPr="009B4FBB">
        <w:rPr>
          <w:rFonts w:ascii="Palatino Linotype" w:hAnsi="Palatino Linotype"/>
        </w:rPr>
        <w:lastRenderedPageBreak/>
        <w:t xml:space="preserve"> </w:t>
      </w:r>
      <w:r w:rsidRPr="009B4FBB">
        <w:rPr>
          <w:rFonts w:ascii="Palatino Linotype" w:hAnsi="Palatino Linotype"/>
          <w:i/>
        </w:rPr>
        <w:t>“PLAZO RAZONABLE PARA RESOLVER. DIMENSIÓN Y EFECTOS DE ESTE CONCEPTO CUANDO SE ADUCE EXCESIVA CARGA DE TRABAJO.”</w:t>
      </w:r>
      <w:r w:rsidRPr="009B4FBB">
        <w:rPr>
          <w:rFonts w:ascii="Palatino Linotype" w:hAnsi="Palatino Linotype"/>
        </w:rPr>
        <w:t xml:space="preserve"> consultable en el Seminario Judicial de la Federación y su gaceta, con el registro digital 2002351.</w:t>
      </w:r>
    </w:p>
    <w:p w:rsidR="004E0993" w:rsidRPr="009B4FBB" w:rsidRDefault="004E0993" w:rsidP="004E0993">
      <w:pPr>
        <w:spacing w:line="360" w:lineRule="auto"/>
        <w:ind w:left="851" w:right="822"/>
        <w:jc w:val="both"/>
        <w:rPr>
          <w:rFonts w:ascii="Palatino Linotype" w:hAnsi="Palatino Linotype"/>
          <w:b/>
        </w:rPr>
      </w:pPr>
    </w:p>
    <w:p w:rsidR="004E0993" w:rsidRPr="009B4FBB" w:rsidRDefault="004E0993" w:rsidP="004E0993">
      <w:pPr>
        <w:spacing w:line="360" w:lineRule="auto"/>
        <w:ind w:left="851" w:right="822"/>
        <w:jc w:val="both"/>
        <w:rPr>
          <w:rFonts w:ascii="Palatino Linotype" w:hAnsi="Palatino Linotype"/>
        </w:rPr>
      </w:pPr>
      <w:r w:rsidRPr="009B4FBB">
        <w:rPr>
          <w:rFonts w:ascii="Palatino Linotype" w:hAnsi="Palatino Linotype"/>
          <w:i/>
        </w:rPr>
        <w:t>“PLAZO RAZONABLE PARA RESOLVER. CONCEPTO Y ELEMENTOS QUE LO INTEGRAN A LA LUZ DEL DERECHO INTERNACIONAL DE LOS DERECHOS HUMANOS.”</w:t>
      </w:r>
      <w:r w:rsidRPr="009B4FBB">
        <w:rPr>
          <w:rFonts w:ascii="Palatino Linotype" w:hAnsi="Palatino Linotype"/>
        </w:rPr>
        <w:t>, visible en el Seminario Judicial de la Federación y su gaceta, con el registro digital 2002350.</w:t>
      </w:r>
    </w:p>
    <w:p w:rsidR="004E0993" w:rsidRPr="009B4FBB" w:rsidRDefault="004E0993" w:rsidP="004E0993">
      <w:pPr>
        <w:spacing w:line="360" w:lineRule="auto"/>
        <w:ind w:right="822"/>
        <w:jc w:val="both"/>
        <w:rPr>
          <w:rFonts w:ascii="Palatino Linotype" w:hAnsi="Palatino Linotype"/>
          <w:i/>
        </w:rPr>
      </w:pPr>
    </w:p>
    <w:p w:rsidR="004E0993" w:rsidRPr="009B4FBB" w:rsidRDefault="004E0993" w:rsidP="004E0993">
      <w:pPr>
        <w:pStyle w:val="Prrafodelista"/>
        <w:numPr>
          <w:ilvl w:val="0"/>
          <w:numId w:val="1"/>
        </w:numPr>
        <w:spacing w:line="360" w:lineRule="auto"/>
        <w:ind w:left="0" w:right="113" w:firstLine="0"/>
        <w:jc w:val="both"/>
        <w:rPr>
          <w:rFonts w:ascii="Palatino Linotype" w:hAnsi="Palatino Linotype"/>
          <w:sz w:val="24"/>
        </w:rPr>
      </w:pPr>
      <w:r w:rsidRPr="009B4FBB">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AB5B96" w:rsidRPr="009B4FBB" w:rsidRDefault="00AB5B96" w:rsidP="004E0993">
      <w:pPr>
        <w:spacing w:line="360" w:lineRule="auto"/>
        <w:contextualSpacing/>
        <w:jc w:val="both"/>
        <w:rPr>
          <w:rFonts w:ascii="Palatino Linotype" w:eastAsiaTheme="minorEastAsia" w:hAnsi="Palatino Linotype"/>
          <w:b/>
          <w:u w:val="single"/>
          <w:lang w:val="es-ES_tradnl" w:eastAsia="es-ES"/>
        </w:rPr>
      </w:pPr>
    </w:p>
    <w:p w:rsidR="00AB5B96" w:rsidRPr="009B4FBB" w:rsidRDefault="00AB5B96" w:rsidP="00AB5B96">
      <w:pPr>
        <w:keepNext/>
        <w:keepLines/>
        <w:spacing w:line="360" w:lineRule="auto"/>
        <w:jc w:val="center"/>
        <w:outlineLvl w:val="0"/>
        <w:rPr>
          <w:rFonts w:ascii="Palatino Linotype" w:eastAsiaTheme="majorEastAsia" w:hAnsi="Palatino Linotype" w:cstheme="majorBidi"/>
        </w:rPr>
      </w:pPr>
      <w:bookmarkStart w:id="4" w:name="_Toc83301634"/>
      <w:r w:rsidRPr="009B4FBB">
        <w:rPr>
          <w:rFonts w:ascii="Palatino Linotype" w:eastAsiaTheme="majorEastAsia" w:hAnsi="Palatino Linotype" w:cstheme="majorBidi"/>
          <w:b/>
        </w:rPr>
        <w:t>CONSIDERANDO</w:t>
      </w:r>
      <w:bookmarkEnd w:id="4"/>
      <w:r w:rsidRPr="009B4FBB">
        <w:rPr>
          <w:rFonts w:ascii="Palatino Linotype" w:eastAsiaTheme="majorEastAsia" w:hAnsi="Palatino Linotype" w:cstheme="majorBidi"/>
          <w:b/>
        </w:rPr>
        <w:t xml:space="preserve"> </w:t>
      </w:r>
    </w:p>
    <w:p w:rsidR="00AB5B96" w:rsidRPr="009B4FBB" w:rsidRDefault="00AB5B96" w:rsidP="00AB5B96">
      <w:pPr>
        <w:spacing w:line="360" w:lineRule="auto"/>
        <w:rPr>
          <w:rFonts w:ascii="Palatino Linotype" w:eastAsiaTheme="minorEastAsia" w:hAnsi="Palatino Linotype"/>
        </w:rPr>
      </w:pPr>
    </w:p>
    <w:p w:rsidR="00AB5B96" w:rsidRPr="009B4FBB" w:rsidRDefault="00AB5B96" w:rsidP="00AB5B96">
      <w:pPr>
        <w:keepNext/>
        <w:keepLines/>
        <w:spacing w:line="360" w:lineRule="auto"/>
        <w:outlineLvl w:val="1"/>
        <w:rPr>
          <w:rFonts w:ascii="Palatino Linotype" w:eastAsiaTheme="majorEastAsia" w:hAnsi="Palatino Linotype" w:cstheme="majorBidi"/>
          <w:b/>
          <w:szCs w:val="26"/>
        </w:rPr>
      </w:pPr>
      <w:bookmarkStart w:id="5" w:name="_Toc83301635"/>
      <w:r w:rsidRPr="009B4FBB">
        <w:rPr>
          <w:rFonts w:ascii="Palatino Linotype" w:eastAsiaTheme="majorEastAsia" w:hAnsi="Palatino Linotype" w:cstheme="majorBidi"/>
          <w:b/>
          <w:szCs w:val="26"/>
        </w:rPr>
        <w:t>PRIMERO. De la competencia</w:t>
      </w:r>
      <w:bookmarkEnd w:id="5"/>
    </w:p>
    <w:p w:rsidR="00AB5B96" w:rsidRPr="009B4FBB" w:rsidRDefault="00AB5B96" w:rsidP="00AB5B96">
      <w:pPr>
        <w:keepNext/>
        <w:keepLines/>
        <w:spacing w:line="360" w:lineRule="auto"/>
        <w:outlineLvl w:val="1"/>
        <w:rPr>
          <w:rFonts w:ascii="Palatino Linotype" w:eastAsiaTheme="majorEastAsia" w:hAnsi="Palatino Linotype" w:cstheme="majorBidi"/>
          <w:b/>
          <w:bCs/>
          <w:spacing w:val="60"/>
          <w:szCs w:val="26"/>
        </w:rPr>
      </w:pPr>
    </w:p>
    <w:p w:rsidR="00AB5B96" w:rsidRPr="009B4FBB" w:rsidRDefault="00AB5B96" w:rsidP="00AB5B96">
      <w:pPr>
        <w:numPr>
          <w:ilvl w:val="0"/>
          <w:numId w:val="1"/>
        </w:numPr>
        <w:spacing w:line="360" w:lineRule="auto"/>
        <w:ind w:left="0" w:firstLine="0"/>
        <w:contextualSpacing/>
        <w:jc w:val="both"/>
        <w:rPr>
          <w:rFonts w:ascii="Palatino Linotype" w:eastAsia="Calibri" w:hAnsi="Palatino Linotype"/>
          <w:lang w:eastAsia="es-ES"/>
        </w:rPr>
      </w:pPr>
      <w:r w:rsidRPr="009B4FB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B4FBB">
        <w:rPr>
          <w:rFonts w:ascii="Palatino Linotype" w:eastAsia="Calibri" w:hAnsi="Palatino Linotype"/>
          <w:b/>
          <w:lang w:val="es-ES" w:eastAsia="es-ES"/>
        </w:rPr>
        <w:t>Constitución Política de los Estados Unidos Mexicanos</w:t>
      </w:r>
      <w:r w:rsidRPr="009B4FBB">
        <w:rPr>
          <w:rFonts w:ascii="Palatino Linotype" w:eastAsia="Calibri" w:hAnsi="Palatino Linotype"/>
          <w:lang w:val="es-ES" w:eastAsia="es-ES"/>
        </w:rPr>
        <w:t xml:space="preserve">; 5, </w:t>
      </w:r>
      <w:r w:rsidRPr="009B4FBB">
        <w:rPr>
          <w:rFonts w:ascii="Palatino Linotype" w:eastAsia="Calibri" w:hAnsi="Palatino Linotype"/>
          <w:lang w:eastAsia="es-ES"/>
        </w:rPr>
        <w:t xml:space="preserve">párrafos trigésimo, trigésimo primero y trigésimo segundo, fracciones I, II, III, IV y V de la </w:t>
      </w:r>
      <w:r w:rsidRPr="009B4FBB">
        <w:rPr>
          <w:rFonts w:ascii="Palatino Linotype" w:eastAsia="Calibri" w:hAnsi="Palatino Linotype"/>
          <w:b/>
          <w:lang w:eastAsia="es-ES"/>
        </w:rPr>
        <w:t>Constitución Política del Estado Libre y Soberano de México</w:t>
      </w:r>
      <w:r w:rsidRPr="009B4FBB">
        <w:rPr>
          <w:rFonts w:ascii="Palatino Linotype" w:eastAsia="Calibri" w:hAnsi="Palatino Linotype"/>
          <w:b/>
          <w:lang w:val="es-ES" w:eastAsia="es-ES"/>
        </w:rPr>
        <w:t>;</w:t>
      </w:r>
      <w:r w:rsidRPr="009B4FBB">
        <w:rPr>
          <w:rFonts w:ascii="Palatino Linotype" w:eastAsia="Calibri" w:hAnsi="Palatino Linotype"/>
          <w:lang w:val="es-ES" w:eastAsia="es-ES"/>
        </w:rPr>
        <w:t xml:space="preserve"> 1, 3 fracción I, 82, 97, 98, 119, 123, </w:t>
      </w:r>
      <w:r w:rsidRPr="009B4FBB">
        <w:rPr>
          <w:rFonts w:ascii="Palatino Linotype" w:eastAsia="Calibri" w:hAnsi="Palatino Linotype"/>
          <w:lang w:val="es-ES" w:eastAsia="es-ES"/>
        </w:rPr>
        <w:lastRenderedPageBreak/>
        <w:t xml:space="preserve">124, 127, 128 y 133 </w:t>
      </w:r>
      <w:r w:rsidRPr="009B4FBB">
        <w:rPr>
          <w:rFonts w:ascii="Palatino Linotype" w:eastAsia="Calibri" w:hAnsi="Palatino Linotype"/>
          <w:b/>
          <w:lang w:eastAsia="es-ES"/>
        </w:rPr>
        <w:t>Ley de Protección de Datos Personales en Posesión de Sujetos Obligados del Estado de México y Municipios</w:t>
      </w:r>
      <w:r w:rsidRPr="009B4FBB">
        <w:rPr>
          <w:rFonts w:ascii="Palatino Linotype" w:eastAsia="Calibri" w:hAnsi="Palatino Linotype"/>
          <w:lang w:val="es-ES" w:eastAsia="es-ES"/>
        </w:rPr>
        <w:t xml:space="preserve">; y 10, 7, 9 fracciones I y XXIV, y 11 del </w:t>
      </w:r>
      <w:r w:rsidRPr="009B4FB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AB5B96" w:rsidRPr="009B4FBB" w:rsidRDefault="00AB5B96" w:rsidP="00AB5B96">
      <w:pPr>
        <w:spacing w:line="360" w:lineRule="auto"/>
        <w:contextualSpacing/>
        <w:jc w:val="both"/>
        <w:rPr>
          <w:rFonts w:ascii="Palatino Linotype" w:eastAsiaTheme="minorEastAsia" w:hAnsi="Palatino Linotype"/>
          <w:lang w:val="es-ES_tradnl" w:eastAsia="es-ES"/>
        </w:rPr>
      </w:pPr>
    </w:p>
    <w:p w:rsidR="00AB5B96" w:rsidRPr="009B4FBB" w:rsidRDefault="00AB5B96" w:rsidP="00AB5B96">
      <w:pPr>
        <w:keepNext/>
        <w:keepLines/>
        <w:spacing w:line="360" w:lineRule="auto"/>
        <w:outlineLvl w:val="1"/>
        <w:rPr>
          <w:rFonts w:ascii="Palatino Linotype" w:eastAsiaTheme="majorEastAsia" w:hAnsi="Palatino Linotype" w:cstheme="majorBidi"/>
          <w:b/>
          <w:szCs w:val="26"/>
        </w:rPr>
      </w:pPr>
      <w:bookmarkStart w:id="6" w:name="_Toc83301636"/>
      <w:r w:rsidRPr="009B4FBB">
        <w:rPr>
          <w:rFonts w:ascii="Palatino Linotype" w:eastAsiaTheme="majorEastAsia" w:hAnsi="Palatino Linotype" w:cstheme="majorBidi"/>
          <w:b/>
          <w:szCs w:val="26"/>
        </w:rPr>
        <w:t>SEGUNDO. De la oportunidad y procedencia.</w:t>
      </w:r>
      <w:bookmarkEnd w:id="6"/>
    </w:p>
    <w:p w:rsidR="00AB5B96" w:rsidRPr="009B4FBB" w:rsidRDefault="00AB5B96" w:rsidP="00AB5B96">
      <w:pPr>
        <w:spacing w:line="360" w:lineRule="auto"/>
        <w:rPr>
          <w:rFonts w:ascii="Palatino Linotype" w:eastAsiaTheme="minorEastAsia" w:hAnsi="Palatino Linotype"/>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Calibri" w:hAnsi="Palatino Linotype" w:cs="Arial"/>
          <w:lang w:val="es-ES_tradnl" w:eastAsia="es-ES"/>
        </w:rPr>
        <w:t xml:space="preserve">El medio de impugnación fue presentado a través del </w:t>
      </w:r>
      <w:r w:rsidRPr="009B4FBB">
        <w:rPr>
          <w:rFonts w:ascii="Palatino Linotype" w:eastAsia="Calibri" w:hAnsi="Palatino Linotype" w:cs="Arial"/>
          <w:b/>
          <w:lang w:val="es-ES_tradnl" w:eastAsia="es-ES"/>
        </w:rPr>
        <w:t>SAIMEX,</w:t>
      </w:r>
      <w:r w:rsidRPr="009B4FB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4FBB">
        <w:rPr>
          <w:rFonts w:ascii="Palatino Linotype" w:eastAsia="Calibri" w:hAnsi="Palatino Linotype" w:cs="Arial"/>
          <w:b/>
          <w:lang w:val="es-ES_tradnl" w:eastAsia="es-ES"/>
        </w:rPr>
        <w:t>SUJETO OBLIGADO</w:t>
      </w:r>
      <w:r w:rsidRPr="009B4FBB">
        <w:rPr>
          <w:rFonts w:ascii="Palatino Linotype" w:eastAsia="Calibri" w:hAnsi="Palatino Linotype" w:cs="Arial"/>
          <w:lang w:val="es-ES_tradnl" w:eastAsia="es-ES"/>
        </w:rPr>
        <w:t xml:space="preserve"> entregó respuesta</w:t>
      </w:r>
      <w:r w:rsidR="00320160" w:rsidRPr="009B4FBB">
        <w:rPr>
          <w:rFonts w:ascii="Palatino Linotype" w:eastAsia="Calibri" w:hAnsi="Palatino Linotype" w:cs="Arial"/>
          <w:lang w:val="es-ES_tradnl" w:eastAsia="es-ES"/>
        </w:rPr>
        <w:t>s</w:t>
      </w:r>
      <w:r w:rsidRPr="009B4FBB">
        <w:rPr>
          <w:rFonts w:ascii="Palatino Linotype" w:eastAsia="Calibri" w:hAnsi="Palatino Linotype" w:cs="Arial"/>
          <w:lang w:val="es-ES_tradnl" w:eastAsia="es-ES"/>
        </w:rPr>
        <w:t xml:space="preserve"> a la</w:t>
      </w:r>
      <w:r w:rsidR="00320160" w:rsidRPr="009B4FBB">
        <w:rPr>
          <w:rFonts w:ascii="Palatino Linotype" w:eastAsia="Calibri" w:hAnsi="Palatino Linotype" w:cs="Arial"/>
          <w:lang w:val="es-ES_tradnl" w:eastAsia="es-ES"/>
        </w:rPr>
        <w:t>s</w:t>
      </w:r>
      <w:r w:rsidRPr="009B4FBB">
        <w:rPr>
          <w:rFonts w:ascii="Palatino Linotype" w:eastAsia="Calibri" w:hAnsi="Palatino Linotype" w:cs="Arial"/>
          <w:lang w:val="es-ES_tradnl" w:eastAsia="es-ES"/>
        </w:rPr>
        <w:t xml:space="preserve"> solicitud</w:t>
      </w:r>
      <w:r w:rsidR="00320160" w:rsidRPr="009B4FBB">
        <w:rPr>
          <w:rFonts w:ascii="Palatino Linotype" w:eastAsia="Calibri" w:hAnsi="Palatino Linotype" w:cs="Arial"/>
          <w:lang w:val="es-ES_tradnl" w:eastAsia="es-ES"/>
        </w:rPr>
        <w:t>es</w:t>
      </w:r>
      <w:r w:rsidRPr="009B4FBB">
        <w:rPr>
          <w:rFonts w:ascii="Palatino Linotype" w:eastAsia="Calibri" w:hAnsi="Palatino Linotype" w:cs="Arial"/>
          <w:lang w:val="es-ES_tradnl" w:eastAsia="es-ES"/>
        </w:rPr>
        <w:t xml:space="preserve"> el día </w:t>
      </w:r>
      <w:r w:rsidR="00320160" w:rsidRPr="009B4FBB">
        <w:rPr>
          <w:rFonts w:ascii="Palatino Linotype" w:eastAsia="Calibri" w:hAnsi="Palatino Linotype" w:cs="Arial"/>
          <w:lang w:val="es-ES_tradnl" w:eastAsia="es-ES"/>
        </w:rPr>
        <w:t>treinta (30) de junio</w:t>
      </w:r>
      <w:r w:rsidRPr="009B4FBB">
        <w:rPr>
          <w:rFonts w:ascii="Palatino Linotype" w:eastAsia="Calibri" w:hAnsi="Palatino Linotype" w:cs="Arial"/>
          <w:lang w:val="es-ES_tradnl" w:eastAsia="es-ES"/>
        </w:rPr>
        <w:t xml:space="preserve">  de dos mil veintidós, </w:t>
      </w:r>
      <w:r w:rsidRPr="009B4FBB">
        <w:rPr>
          <w:rFonts w:ascii="Palatino Linotype" w:eastAsiaTheme="minorEastAsia" w:hAnsi="Palatino Linotype" w:cs="Arial"/>
          <w:lang w:val="es-ES_tradnl" w:eastAsia="es-ES"/>
        </w:rPr>
        <w:t xml:space="preserve">de tal forma que el plazo para interponer el recurso de revisión transcurrió del </w:t>
      </w:r>
      <w:r w:rsidR="00320160" w:rsidRPr="009B4FBB">
        <w:rPr>
          <w:rFonts w:ascii="Palatino Linotype" w:eastAsiaTheme="minorEastAsia" w:hAnsi="Palatino Linotype" w:cs="Arial"/>
          <w:lang w:val="es-ES_tradnl" w:eastAsia="es-ES"/>
        </w:rPr>
        <w:t>uno (01) de julio al cuatro (04) de agosto</w:t>
      </w:r>
      <w:r w:rsidRPr="009B4FBB">
        <w:rPr>
          <w:rFonts w:ascii="Palatino Linotype" w:eastAsiaTheme="minorEastAsia" w:hAnsi="Palatino Linotype" w:cs="Arial"/>
          <w:lang w:val="es-ES_tradnl" w:eastAsia="es-ES"/>
        </w:rPr>
        <w:t xml:space="preserve">  de dos mil veintidós; en consecuencia, presentó su inconformidad el día </w:t>
      </w:r>
      <w:r w:rsidR="00320160" w:rsidRPr="009B4FBB">
        <w:rPr>
          <w:rFonts w:ascii="Palatino Linotype" w:eastAsiaTheme="minorEastAsia" w:hAnsi="Palatino Linotype" w:cs="Arial"/>
          <w:lang w:val="es-ES_tradnl" w:eastAsia="es-ES"/>
        </w:rPr>
        <w:t>dieciséis (16) de julio</w:t>
      </w:r>
      <w:r w:rsidRPr="009B4FBB">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9B4FBB">
        <w:rPr>
          <w:rFonts w:ascii="Palatino Linotype" w:eastAsiaTheme="minorEastAsia" w:hAnsi="Palatino Linotype" w:cs="Arial"/>
          <w:b/>
          <w:lang w:val="es-ES_tradnl" w:eastAsia="es-ES"/>
        </w:rPr>
        <w:t xml:space="preserve">Ley de Transparencia y Acceso a la Información Pública del Estado de México y Municipios </w:t>
      </w:r>
      <w:r w:rsidRPr="009B4FBB">
        <w:rPr>
          <w:rFonts w:ascii="Palatino Linotype" w:eastAsiaTheme="minorEastAsia" w:hAnsi="Palatino Linotype" w:cs="Arial"/>
          <w:lang w:val="es-ES_tradnl" w:eastAsia="es-ES"/>
        </w:rPr>
        <w:t>vigente.</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AB5B96" w:rsidRPr="009B4FBB" w:rsidRDefault="00AB5B96" w:rsidP="00AB5B96">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9B4FBB">
        <w:rPr>
          <w:rFonts w:ascii="Palatino Linotype" w:eastAsia="MS Gothic" w:hAnsi="Palatino Linotype" w:cstheme="majorBidi"/>
          <w:b/>
          <w:lang w:val="es-ES_tradnl" w:eastAsia="es-ES"/>
        </w:rPr>
        <w:t>TERCERO. Planteamiento de la Litis</w:t>
      </w:r>
      <w:r w:rsidRPr="009B4FBB">
        <w:rPr>
          <w:rFonts w:ascii="Palatino Linotype" w:eastAsia="MS Gothic" w:hAnsi="Palatino Linotype" w:cstheme="majorBidi"/>
          <w:b/>
          <w:lang w:eastAsia="es-ES"/>
        </w:rPr>
        <w:t>.</w:t>
      </w:r>
      <w:bookmarkEnd w:id="10"/>
      <w:bookmarkEnd w:id="11"/>
    </w:p>
    <w:p w:rsidR="00AB5B96" w:rsidRPr="009B4FBB" w:rsidRDefault="00AB5B96" w:rsidP="00AB5B96">
      <w:pPr>
        <w:spacing w:line="360" w:lineRule="auto"/>
        <w:ind w:right="49"/>
        <w:contextualSpacing/>
        <w:jc w:val="both"/>
        <w:rPr>
          <w:rFonts w:ascii="Palatino Linotype" w:eastAsia="MS Gothic" w:hAnsi="Palatino Linotype" w:cstheme="majorBidi"/>
          <w:b/>
          <w:lang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B4FBB">
        <w:rPr>
          <w:rFonts w:ascii="Palatino Linotype" w:eastAsia="MS Gothic" w:hAnsi="Palatino Linotype" w:cstheme="majorBidi"/>
          <w:lang w:eastAsia="es-ES"/>
        </w:rPr>
        <w:t xml:space="preserve">El particular solicitó </w:t>
      </w:r>
      <w:r w:rsidR="004E0993" w:rsidRPr="009B4FBB">
        <w:rPr>
          <w:rFonts w:ascii="Palatino Linotype" w:eastAsia="MS Gothic" w:hAnsi="Palatino Linotype" w:cstheme="majorBidi"/>
          <w:lang w:eastAsia="es-ES"/>
        </w:rPr>
        <w:t xml:space="preserve">las actas firmadas de cabildo del uno de enero de dos mil dieciocho al treinta y uno de mayo de dos mil veintidós. </w:t>
      </w:r>
      <w:r w:rsidRPr="009B4FBB">
        <w:rPr>
          <w:rFonts w:ascii="Palatino Linotype" w:eastAsia="MS Gothic" w:hAnsi="Palatino Linotype" w:cstheme="majorBidi"/>
          <w:lang w:eastAsia="es-ES"/>
        </w:rPr>
        <w:t xml:space="preserve"> </w:t>
      </w:r>
      <w:r w:rsidR="00A0446F" w:rsidRPr="009B4FBB">
        <w:rPr>
          <w:rFonts w:ascii="Palatino Linotype" w:eastAsia="MS Gothic" w:hAnsi="Palatino Linotype" w:cstheme="majorBidi"/>
          <w:lang w:eastAsia="es-ES"/>
        </w:rPr>
        <w:t xml:space="preserve">Asimismo, solicitó las actas, </w:t>
      </w:r>
      <w:r w:rsidR="00A0446F" w:rsidRPr="009B4FBB">
        <w:rPr>
          <w:rFonts w:ascii="Palatino Linotype" w:eastAsia="MS Gothic" w:hAnsi="Palatino Linotype" w:cstheme="majorBidi"/>
          <w:lang w:eastAsia="es-ES"/>
        </w:rPr>
        <w:lastRenderedPageBreak/>
        <w:t>acuerdos, minutas o cualquier documento derivado de las sesiones realizadas por las comisiones</w:t>
      </w:r>
      <w:r w:rsidR="00AF1E12" w:rsidRPr="009B4FBB">
        <w:rPr>
          <w:rFonts w:ascii="Palatino Linotype" w:eastAsia="MS Gothic" w:hAnsi="Palatino Linotype" w:cstheme="majorBidi"/>
          <w:lang w:eastAsia="es-ES"/>
        </w:rPr>
        <w:t xml:space="preserve"> y su seguimiento</w:t>
      </w:r>
      <w:r w:rsidR="00A0446F" w:rsidRPr="009B4FBB">
        <w:rPr>
          <w:rFonts w:ascii="Palatino Linotype" w:eastAsia="MS Gothic" w:hAnsi="Palatino Linotype" w:cstheme="majorBidi"/>
          <w:lang w:eastAsia="es-ES"/>
        </w:rPr>
        <w:t>, las listas de asistencia de los miembros a las comisiones,</w:t>
      </w:r>
      <w:r w:rsidR="00AF1E12" w:rsidRPr="009B4FBB">
        <w:rPr>
          <w:rFonts w:ascii="Palatino Linotype" w:eastAsia="MS Gothic" w:hAnsi="Palatino Linotype" w:cstheme="majorBidi"/>
          <w:lang w:eastAsia="es-ES"/>
        </w:rPr>
        <w:t xml:space="preserve"> así como los acuerdos, estudios, diagnósticos y/o propuestas llevadas para su conocimiento a las sesiones de cabildo. </w:t>
      </w:r>
      <w:r w:rsidR="00A0446F" w:rsidRPr="009B4FBB">
        <w:rPr>
          <w:rFonts w:ascii="Palatino Linotype" w:eastAsia="MS Gothic" w:hAnsi="Palatino Linotype" w:cstheme="majorBidi"/>
          <w:lang w:eastAsia="es-ES"/>
        </w:rPr>
        <w:t xml:space="preserve"> </w:t>
      </w:r>
    </w:p>
    <w:p w:rsidR="00AB5B96" w:rsidRPr="009B4FBB" w:rsidRDefault="00AB5B96" w:rsidP="00AB5B96">
      <w:pPr>
        <w:spacing w:line="360" w:lineRule="auto"/>
        <w:ind w:right="49"/>
        <w:contextualSpacing/>
        <w:jc w:val="both"/>
        <w:rPr>
          <w:rFonts w:ascii="Palatino Linotype" w:eastAsia="MS Gothic" w:hAnsi="Palatino Linotype" w:cstheme="majorBidi"/>
          <w:i/>
          <w:lang w:val="es-ES_tradnl" w:eastAsia="es-ES"/>
        </w:rPr>
      </w:pPr>
    </w:p>
    <w:p w:rsidR="00A0446F" w:rsidRPr="009B4FBB" w:rsidRDefault="00AB5B96" w:rsidP="00A0446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4FBB">
        <w:rPr>
          <w:rFonts w:ascii="Palatino Linotype" w:eastAsia="MS Gothic" w:hAnsi="Palatino Linotype" w:cstheme="majorBidi"/>
          <w:iCs/>
          <w:lang w:eastAsia="es-ES"/>
        </w:rPr>
        <w:t>En respuesta, el SUJETO OBLIGADO</w:t>
      </w:r>
      <w:r w:rsidR="004E0993" w:rsidRPr="009B4FBB">
        <w:rPr>
          <w:rFonts w:ascii="Palatino Linotype" w:eastAsia="MS Gothic" w:hAnsi="Palatino Linotype" w:cstheme="majorBidi"/>
          <w:iCs/>
          <w:lang w:eastAsia="es-ES"/>
        </w:rPr>
        <w:t xml:space="preserve"> realizó el cambio de modalidad de entrega a consulta directa</w:t>
      </w:r>
      <w:r w:rsidR="00A0446F" w:rsidRPr="009B4FBB">
        <w:rPr>
          <w:rFonts w:ascii="Palatino Linotype" w:eastAsia="MS Gothic" w:hAnsi="Palatino Linotype" w:cstheme="majorBidi"/>
          <w:iCs/>
          <w:lang w:eastAsia="es-ES"/>
        </w:rPr>
        <w:t xml:space="preserve"> sobre las actas de cabildo</w:t>
      </w:r>
      <w:r w:rsidR="004E0993" w:rsidRPr="009B4FBB">
        <w:rPr>
          <w:rFonts w:ascii="Palatino Linotype" w:eastAsia="MS Gothic" w:hAnsi="Palatino Linotype" w:cstheme="majorBidi"/>
          <w:iCs/>
          <w:lang w:eastAsia="es-ES"/>
        </w:rPr>
        <w:t xml:space="preserve">. </w:t>
      </w:r>
      <w:r w:rsidR="008C46CA" w:rsidRPr="009B4FBB">
        <w:rPr>
          <w:rFonts w:ascii="Palatino Linotype" w:eastAsia="MS Gothic" w:hAnsi="Palatino Linotype" w:cstheme="majorBidi"/>
          <w:iCs/>
          <w:lang w:eastAsia="es-ES"/>
        </w:rPr>
        <w:t xml:space="preserve">Sobre las actas de las sesiones de las comisiones, el Sujeto Obligado manifestó que no se advierte obligación por parte del suscrito para dar respuesta. </w:t>
      </w:r>
      <w:r w:rsidR="004E0993" w:rsidRPr="009B4FBB">
        <w:rPr>
          <w:rFonts w:ascii="Palatino Linotype" w:eastAsia="MS Gothic" w:hAnsi="Palatino Linotype" w:cstheme="majorBidi"/>
          <w:iCs/>
          <w:lang w:eastAsia="es-ES"/>
        </w:rPr>
        <w:t>Derivado de la respuesta, el Recurrente interpuso recurso de revisión mediante el cual manifestó de forma medular en sus motivos de inconformidad, la negativa de la información y el cambio de modalidad en la entrega de la información.</w:t>
      </w:r>
    </w:p>
    <w:p w:rsidR="00AB5B96" w:rsidRPr="009B4FBB" w:rsidRDefault="00AB5B96" w:rsidP="00AB5B96">
      <w:pPr>
        <w:spacing w:line="360" w:lineRule="auto"/>
        <w:ind w:right="49"/>
        <w:contextualSpacing/>
        <w:jc w:val="both"/>
        <w:rPr>
          <w:rFonts w:ascii="Palatino Linotype" w:eastAsia="MS Gothic" w:hAnsi="Palatino Linotype" w:cstheme="majorBidi"/>
          <w:lang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B4FBB">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w:t>
      </w:r>
      <w:r w:rsidR="000756A8" w:rsidRPr="009B4FBB">
        <w:rPr>
          <w:rFonts w:ascii="Palatino Linotype" w:eastAsia="MS Gothic" w:hAnsi="Palatino Linotype" w:cstheme="majorBidi"/>
          <w:lang w:eastAsia="es-ES"/>
        </w:rPr>
        <w:t xml:space="preserve"> y VIII</w:t>
      </w:r>
      <w:r w:rsidRPr="009B4FBB">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w:t>
      </w:r>
      <w:r w:rsidR="000756A8" w:rsidRPr="009B4FBB">
        <w:rPr>
          <w:rFonts w:ascii="Palatino Linotype" w:eastAsia="MS Gothic" w:hAnsi="Palatino Linotype" w:cstheme="majorBidi"/>
          <w:lang w:eastAsia="es-ES"/>
        </w:rPr>
        <w:t xml:space="preserve"> y la notificación, entrega o puesta a disposición de información en una modalidad o formato distinto al solicitado;</w:t>
      </w:r>
    </w:p>
    <w:p w:rsidR="00AB5B96" w:rsidRPr="009B4FBB" w:rsidRDefault="00AB5B96" w:rsidP="00AB5B96">
      <w:pPr>
        <w:spacing w:line="360" w:lineRule="auto"/>
        <w:ind w:right="49"/>
        <w:contextualSpacing/>
        <w:jc w:val="both"/>
        <w:rPr>
          <w:rFonts w:ascii="Palatino Linotype" w:eastAsia="MS Gothic" w:hAnsi="Palatino Linotype"/>
        </w:rPr>
      </w:pPr>
    </w:p>
    <w:p w:rsidR="00AB5B96" w:rsidRPr="009B4FBB" w:rsidRDefault="00AB5B96" w:rsidP="00AB5B9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B4FBB">
        <w:rPr>
          <w:rFonts w:ascii="Palatino Linotype" w:eastAsia="MS Gothic" w:hAnsi="Palatino Linotype" w:cstheme="majorBidi"/>
          <w:b/>
          <w:lang w:val="es-ES_tradnl" w:eastAsia="es-ES"/>
        </w:rPr>
        <w:t>CUARTO. Del estudio y resolución del recurso de revisión.</w:t>
      </w:r>
      <w:bookmarkEnd w:id="12"/>
      <w:bookmarkEnd w:id="13"/>
      <w:bookmarkEnd w:id="14"/>
    </w:p>
    <w:p w:rsidR="00AB5B96" w:rsidRPr="009B4FBB" w:rsidRDefault="00AB5B96" w:rsidP="00AB5B96">
      <w:pPr>
        <w:keepNext/>
        <w:keepLines/>
        <w:spacing w:line="360" w:lineRule="auto"/>
        <w:ind w:right="48"/>
        <w:outlineLvl w:val="0"/>
        <w:rPr>
          <w:rFonts w:ascii="Palatino Linotype" w:eastAsia="MS Gothic" w:hAnsi="Palatino Linotype" w:cstheme="majorBidi"/>
          <w:b/>
          <w:lang w:val="es-ES_tradnl" w:eastAsia="es-ES"/>
        </w:rPr>
      </w:pPr>
    </w:p>
    <w:p w:rsidR="00AB5B96" w:rsidRPr="009B4FBB" w:rsidRDefault="00AB5B96" w:rsidP="00AB5B96">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B4FBB">
        <w:rPr>
          <w:rFonts w:ascii="Palatino Linotype" w:eastAsia="MS Gothic" w:hAnsi="Palatino Linotype"/>
          <w:b/>
          <w:sz w:val="24"/>
          <w:lang w:val="es-ES_tradnl" w:eastAsia="es-ES"/>
        </w:rPr>
        <w:t>De</w:t>
      </w:r>
      <w:bookmarkEnd w:id="15"/>
      <w:r w:rsidRPr="009B4FBB">
        <w:rPr>
          <w:rFonts w:ascii="Palatino Linotype" w:eastAsia="MS Gothic" w:hAnsi="Palatino Linotype"/>
          <w:b/>
          <w:sz w:val="24"/>
          <w:lang w:val="es-ES_tradnl" w:eastAsia="es-ES"/>
        </w:rPr>
        <w:t>l derecho de acceso a la información.</w:t>
      </w:r>
      <w:bookmarkEnd w:id="16"/>
      <w:bookmarkEnd w:id="17"/>
      <w:bookmarkEnd w:id="18"/>
      <w:bookmarkEnd w:id="19"/>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Theme="minorEastAsia" w:hAnsi="Palatino Linotype"/>
          <w:lang w:val="es-ES_tradnl" w:eastAsia="es-ES"/>
        </w:rPr>
        <w:lastRenderedPageBreak/>
        <w:t>E</w:t>
      </w:r>
      <w:r w:rsidRPr="009B4FB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B4FBB">
        <w:rPr>
          <w:rFonts w:ascii="Palatino Linotype" w:hAnsi="Palatino Linotype" w:cs="Arial"/>
          <w:color w:val="000000"/>
          <w:lang w:val="es-ES_tradnl" w:eastAsia="es-ES"/>
        </w:rPr>
        <w:t xml:space="preserve">. </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hAnsi="Palatino Linotype"/>
          <w:lang w:val="es-ES_tradnl" w:eastAsia="es-ES"/>
        </w:rPr>
        <w:t xml:space="preserve">Definiendo el Derecho de Acceso a la Información Pública como: </w:t>
      </w:r>
      <w:r w:rsidRPr="009B4FBB">
        <w:rPr>
          <w:rFonts w:ascii="Palatino Linotype" w:eastAsiaTheme="minorEastAsia" w:hAnsi="Palatino Linotype"/>
          <w:i/>
          <w:color w:val="000000"/>
          <w:lang w:val="es-ES_tradnl" w:eastAsia="es-ES"/>
        </w:rPr>
        <w:t>La igualdad de oportunidades para recibir, buscar e impartir información</w:t>
      </w:r>
      <w:r w:rsidRPr="009B4FBB">
        <w:rPr>
          <w:rFonts w:ascii="Palatino Linotype" w:eastAsiaTheme="minorEastAsia" w:hAnsi="Palatino Linotype"/>
          <w:i/>
          <w:vertAlign w:val="superscript"/>
          <w:lang w:val="es-ES_tradnl" w:eastAsia="es-ES"/>
        </w:rPr>
        <w:footnoteReference w:id="2"/>
      </w:r>
      <w:r w:rsidRPr="009B4FB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4FBB">
        <w:rPr>
          <w:rFonts w:ascii="Palatino Linotype" w:eastAsiaTheme="minorEastAsia" w:hAnsi="Palatino Linotype"/>
          <w:i/>
          <w:vertAlign w:val="superscript"/>
          <w:lang w:val="es-ES_tradnl" w:eastAsia="es-ES"/>
        </w:rPr>
        <w:footnoteReference w:id="3"/>
      </w:r>
      <w:r w:rsidRPr="009B4FBB">
        <w:rPr>
          <w:rFonts w:ascii="Palatino Linotype" w:eastAsiaTheme="minorEastAsia" w:hAnsi="Palatino Linotype"/>
          <w:color w:val="000000"/>
          <w:lang w:val="es-ES_tradnl" w:eastAsia="es-ES"/>
        </w:rPr>
        <w:t>que se constituye como una herramienta fundamental para ejercer</w:t>
      </w:r>
      <w:r w:rsidRPr="009B4FB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B4FBB">
        <w:rPr>
          <w:rFonts w:ascii="Palatino Linotype" w:eastAsiaTheme="minorEastAsia" w:hAnsi="Palatino Linotype"/>
          <w:i/>
          <w:vertAlign w:val="superscript"/>
          <w:lang w:val="es-ES_tradnl" w:eastAsia="es-ES"/>
        </w:rPr>
        <w:footnoteReference w:id="4"/>
      </w:r>
      <w:r w:rsidRPr="009B4FBB">
        <w:rPr>
          <w:rFonts w:ascii="Palatino Linotype" w:eastAsiaTheme="minorEastAsia" w:hAnsi="Palatino Linotype"/>
          <w:color w:val="000000"/>
          <w:lang w:val="es-ES_tradnl" w:eastAsia="es-ES"/>
        </w:rPr>
        <w:t>fomentando</w:t>
      </w:r>
      <w:r w:rsidRPr="009B4FBB">
        <w:rPr>
          <w:rFonts w:ascii="Palatino Linotype" w:eastAsiaTheme="minorEastAsia" w:hAnsi="Palatino Linotype"/>
          <w:i/>
          <w:color w:val="000000"/>
          <w:lang w:val="es-ES_tradnl" w:eastAsia="es-ES"/>
        </w:rPr>
        <w:t xml:space="preserve"> la transparencia de las actividades estatales y </w:t>
      </w:r>
      <w:r w:rsidRPr="009B4FBB">
        <w:rPr>
          <w:rFonts w:ascii="Palatino Linotype" w:eastAsiaTheme="minorEastAsia" w:hAnsi="Palatino Linotype"/>
          <w:color w:val="000000"/>
          <w:lang w:val="es-ES_tradnl" w:eastAsia="es-ES"/>
        </w:rPr>
        <w:t>promoviendo</w:t>
      </w:r>
      <w:r w:rsidRPr="009B4FBB">
        <w:rPr>
          <w:rFonts w:ascii="Palatino Linotype" w:eastAsiaTheme="minorEastAsia" w:hAnsi="Palatino Linotype"/>
          <w:i/>
          <w:color w:val="000000"/>
          <w:lang w:val="es-ES_tradnl" w:eastAsia="es-ES"/>
        </w:rPr>
        <w:t xml:space="preserve"> la responsabilidad de los funcionarios sobre su gestión pública,</w:t>
      </w:r>
      <w:r w:rsidRPr="009B4FBB">
        <w:rPr>
          <w:rFonts w:ascii="Palatino Linotype" w:eastAsiaTheme="minorEastAsia" w:hAnsi="Palatino Linotype"/>
          <w:i/>
          <w:vertAlign w:val="superscript"/>
          <w:lang w:val="es-ES_tradnl" w:eastAsia="es-ES"/>
        </w:rPr>
        <w:footnoteReference w:id="5"/>
      </w:r>
      <w:r w:rsidRPr="009B4FBB">
        <w:rPr>
          <w:rFonts w:ascii="Palatino Linotype" w:eastAsiaTheme="minorEastAsia" w:hAnsi="Palatino Linotype"/>
          <w:color w:val="000000"/>
          <w:lang w:val="es-ES_tradnl" w:eastAsia="es-ES"/>
        </w:rPr>
        <w:t>que permite</w:t>
      </w:r>
      <w:r w:rsidRPr="009B4FB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AB5B96" w:rsidRPr="009B4FBB" w:rsidRDefault="00AB5B96" w:rsidP="00AB5B96">
      <w:pPr>
        <w:spacing w:line="360" w:lineRule="auto"/>
        <w:ind w:right="49"/>
        <w:contextualSpacing/>
        <w:jc w:val="both"/>
        <w:rPr>
          <w:rFonts w:ascii="Palatino Linotype" w:hAnsi="Palatino Linotype"/>
          <w:lang w:val="es-ES_tradnl" w:eastAsia="es-ES"/>
        </w:rPr>
      </w:pPr>
    </w:p>
    <w:p w:rsidR="00AB5B96" w:rsidRPr="009B4FBB" w:rsidRDefault="00AB5B96" w:rsidP="00AB5B96">
      <w:pPr>
        <w:spacing w:line="360" w:lineRule="auto"/>
        <w:ind w:left="567" w:right="567"/>
        <w:contextualSpacing/>
        <w:jc w:val="both"/>
        <w:rPr>
          <w:rFonts w:ascii="Palatino Linotype" w:hAnsi="Palatino Linotype"/>
          <w:i/>
          <w:sz w:val="22"/>
          <w:lang w:val="es-ES_tradnl" w:eastAsia="es-ES"/>
        </w:rPr>
      </w:pPr>
      <w:r w:rsidRPr="009B4FBB">
        <w:rPr>
          <w:rFonts w:ascii="Palatino Linotype" w:hAnsi="Palatino Linotype"/>
          <w:i/>
          <w:sz w:val="22"/>
          <w:lang w:val="es-ES_tradnl" w:eastAsia="es-ES"/>
        </w:rPr>
        <w:t>“</w:t>
      </w:r>
      <w:r w:rsidRPr="009B4FBB">
        <w:rPr>
          <w:rFonts w:ascii="Palatino Linotype" w:hAnsi="Palatino Linotype"/>
          <w:b/>
          <w:i/>
          <w:sz w:val="22"/>
          <w:lang w:val="es-ES_tradnl" w:eastAsia="es-ES"/>
        </w:rPr>
        <w:t>Artículo 1.-</w:t>
      </w:r>
      <w:r w:rsidRPr="009B4FBB">
        <w:rPr>
          <w:rFonts w:ascii="Palatino Linotype" w:hAnsi="Palatino Linotype"/>
          <w:i/>
          <w:sz w:val="22"/>
          <w:lang w:val="es-ES_tradnl" w:eastAsia="es-ES"/>
        </w:rPr>
        <w:t xml:space="preserve"> </w:t>
      </w:r>
    </w:p>
    <w:p w:rsidR="00AB5B96" w:rsidRPr="009B4FBB" w:rsidRDefault="00AB5B96" w:rsidP="00AB5B96">
      <w:pPr>
        <w:spacing w:line="360" w:lineRule="auto"/>
        <w:ind w:left="567" w:right="567"/>
        <w:contextualSpacing/>
        <w:jc w:val="both"/>
        <w:rPr>
          <w:rFonts w:ascii="Palatino Linotype" w:hAnsi="Palatino Linotype"/>
          <w:i/>
          <w:sz w:val="22"/>
          <w:lang w:val="es-ES_tradnl" w:eastAsia="es-ES"/>
        </w:rPr>
      </w:pPr>
      <w:r w:rsidRPr="009B4FBB">
        <w:rPr>
          <w:rFonts w:ascii="Palatino Linotype" w:hAnsi="Palatino Linotype"/>
          <w:i/>
          <w:sz w:val="22"/>
          <w:lang w:val="es-ES_tradnl" w:eastAsia="es-ES"/>
        </w:rPr>
        <w:t>(…)</w:t>
      </w:r>
    </w:p>
    <w:p w:rsidR="00AB5B96" w:rsidRPr="009B4FBB" w:rsidRDefault="00AB5B96" w:rsidP="00AB5B96">
      <w:pPr>
        <w:spacing w:line="360" w:lineRule="auto"/>
        <w:ind w:left="567" w:right="567"/>
        <w:contextualSpacing/>
        <w:jc w:val="both"/>
        <w:rPr>
          <w:rFonts w:ascii="Palatino Linotype" w:hAnsi="Palatino Linotype"/>
          <w:i/>
          <w:sz w:val="22"/>
        </w:rPr>
      </w:pPr>
      <w:r w:rsidRPr="009B4FBB">
        <w:rPr>
          <w:rFonts w:ascii="Palatino Linotype" w:hAnsi="Palatino Linotype"/>
          <w:i/>
          <w:sz w:val="22"/>
          <w:lang w:val="es-ES_tradnl" w:eastAsia="es-ES"/>
        </w:rPr>
        <w:t>Todas las</w:t>
      </w:r>
      <w:r w:rsidRPr="009B4FBB">
        <w:rPr>
          <w:rFonts w:ascii="Palatino Linotype" w:hAnsi="Palatino Linotype"/>
          <w:sz w:val="22"/>
          <w:lang w:val="es-ES_tradnl" w:eastAsia="es-ES"/>
        </w:rPr>
        <w:t xml:space="preserve"> </w:t>
      </w:r>
      <w:r w:rsidRPr="009B4FB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B5B96" w:rsidRPr="009B4FBB" w:rsidRDefault="00AB5B96" w:rsidP="00AB5B96">
      <w:pPr>
        <w:spacing w:line="360" w:lineRule="auto"/>
        <w:ind w:left="567" w:right="567"/>
        <w:contextualSpacing/>
        <w:jc w:val="both"/>
        <w:rPr>
          <w:rFonts w:ascii="Palatino Linotype" w:hAnsi="Palatino Linotype"/>
          <w:sz w:val="22"/>
          <w:lang w:val="es-ES_tradnl" w:eastAsia="es-ES"/>
        </w:rPr>
      </w:pPr>
      <w:r w:rsidRPr="009B4FBB">
        <w:rPr>
          <w:rFonts w:ascii="Palatino Linotype" w:hAnsi="Palatino Linotype"/>
          <w:i/>
          <w:sz w:val="22"/>
        </w:rPr>
        <w:t>(…)</w:t>
      </w:r>
      <w:r w:rsidRPr="009B4FBB">
        <w:rPr>
          <w:rFonts w:ascii="Palatino Linotype" w:hAnsi="Palatino Linotype"/>
          <w:sz w:val="22"/>
          <w:lang w:val="es-ES_tradnl" w:eastAsia="es-ES"/>
        </w:rPr>
        <w:t>”.</w:t>
      </w:r>
    </w:p>
    <w:p w:rsidR="00AB5B96" w:rsidRPr="009B4FBB" w:rsidRDefault="00AB5B96" w:rsidP="00AB5B96">
      <w:pPr>
        <w:spacing w:line="360" w:lineRule="auto"/>
        <w:ind w:left="567" w:right="567"/>
        <w:contextualSpacing/>
        <w:jc w:val="both"/>
        <w:rPr>
          <w:rFonts w:ascii="Palatino Linotype" w:hAnsi="Palatino Linotype"/>
          <w:b/>
          <w:sz w:val="22"/>
          <w:lang w:val="es-ES_tradnl" w:eastAsia="es-ES"/>
        </w:rPr>
      </w:pPr>
      <w:r w:rsidRPr="009B4FBB">
        <w:rPr>
          <w:rFonts w:ascii="Palatino Linotype" w:hAnsi="Palatino Linotype"/>
          <w:b/>
          <w:i/>
          <w:sz w:val="22"/>
        </w:rPr>
        <w:t>(Énfasis Añadido)</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Theme="minorEastAsia" w:hAnsi="Palatino Linotype"/>
          <w:lang w:val="es-ES_tradnl" w:eastAsia="es-ES"/>
        </w:rPr>
        <w:t xml:space="preserve">Así, conforme a la Constitución Política de las Estado Unidos Mexicanos </w:t>
      </w:r>
      <w:r w:rsidRPr="009B4FBB">
        <w:rPr>
          <w:rFonts w:ascii="Palatino Linotype" w:eastAsia="Calibri" w:hAnsi="Palatino Linotype"/>
          <w:lang w:val="es-ES_tradnl" w:eastAsia="es-ES"/>
        </w:rPr>
        <w:t>y la Constitución Política del Estado Libre y Soberano de México respectivamente</w:t>
      </w:r>
      <w:r w:rsidRPr="009B4FB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spacing w:line="360" w:lineRule="auto"/>
        <w:ind w:left="567" w:right="567"/>
        <w:jc w:val="center"/>
        <w:rPr>
          <w:rFonts w:ascii="Palatino Linotype" w:eastAsiaTheme="minorEastAsia" w:hAnsi="Palatino Linotype" w:cs="Arial"/>
          <w:b/>
          <w:bCs/>
          <w:i/>
          <w:sz w:val="22"/>
          <w:lang w:val="es-ES_tradnl" w:eastAsia="es-ES"/>
        </w:rPr>
      </w:pPr>
      <w:r w:rsidRPr="009B4FBB">
        <w:rPr>
          <w:rFonts w:ascii="Palatino Linotype" w:eastAsiaTheme="minorEastAsia" w:hAnsi="Palatino Linotype" w:cs="Arial"/>
          <w:b/>
          <w:bCs/>
          <w:i/>
          <w:sz w:val="22"/>
          <w:lang w:val="es-ES_tradnl" w:eastAsia="es-ES"/>
        </w:rPr>
        <w:t>Constitución Política de los Estados Unidos Mexicanos</w:t>
      </w:r>
    </w:p>
    <w:p w:rsidR="00AB5B96" w:rsidRPr="009B4FBB" w:rsidRDefault="00AB5B96" w:rsidP="00AB5B96">
      <w:pPr>
        <w:spacing w:line="360" w:lineRule="auto"/>
        <w:ind w:left="567" w:right="567"/>
        <w:jc w:val="both"/>
        <w:rPr>
          <w:rFonts w:ascii="Palatino Linotype" w:eastAsiaTheme="minorEastAsia" w:hAnsi="Palatino Linotype" w:cs="Arial"/>
          <w:b/>
          <w:bCs/>
          <w:i/>
          <w:sz w:val="22"/>
          <w:lang w:val="es-ES_tradnl" w:eastAsia="es-ES"/>
        </w:rPr>
      </w:pPr>
      <w:r w:rsidRPr="009B4FBB">
        <w:rPr>
          <w:rFonts w:ascii="Palatino Linotype" w:eastAsiaTheme="minorEastAsia" w:hAnsi="Palatino Linotype" w:cs="Arial"/>
          <w:b/>
          <w:bCs/>
          <w:i/>
          <w:sz w:val="22"/>
          <w:lang w:val="es-ES_tradnl" w:eastAsia="es-ES"/>
        </w:rPr>
        <w:t>“Artículo 6.</w:t>
      </w:r>
      <w:r w:rsidRPr="009B4FBB">
        <w:rPr>
          <w:rFonts w:ascii="Palatino Linotype" w:eastAsiaTheme="minorEastAsia" w:hAnsi="Palatino Linotype" w:cs="Arial"/>
          <w:bCs/>
          <w:i/>
          <w:sz w:val="22"/>
          <w:lang w:val="es-ES_tradnl" w:eastAsia="es-ES"/>
        </w:rPr>
        <w:t xml:space="preserve"> …</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Cs/>
          <w:i/>
          <w:sz w:val="22"/>
          <w:lang w:val="es-ES_tradnl" w:eastAsia="es-ES"/>
        </w:rPr>
        <w:t>…</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Cs/>
          <w:i/>
          <w:sz w:val="22"/>
          <w:lang w:val="es-ES_tradnl" w:eastAsia="es-ES"/>
        </w:rPr>
        <w:t>Para efectos de lo dispuesto en el presente artículo se observará lo siguiente:</w:t>
      </w:r>
    </w:p>
    <w:p w:rsidR="00AB5B96" w:rsidRPr="009B4FBB" w:rsidRDefault="00AB5B96" w:rsidP="00AB5B96">
      <w:pPr>
        <w:spacing w:line="360" w:lineRule="auto"/>
        <w:ind w:left="567" w:right="567"/>
        <w:jc w:val="both"/>
        <w:rPr>
          <w:rFonts w:ascii="Palatino Linotype" w:eastAsiaTheme="minorEastAsia" w:hAnsi="Palatino Linotype" w:cs="Arial"/>
          <w:b/>
          <w:bCs/>
          <w:i/>
          <w:sz w:val="22"/>
          <w:lang w:val="es-ES_tradnl" w:eastAsia="es-ES"/>
        </w:rPr>
      </w:pPr>
      <w:r w:rsidRPr="009B4FBB">
        <w:rPr>
          <w:rFonts w:ascii="Palatino Linotype" w:eastAsiaTheme="minorEastAsia" w:hAnsi="Palatino Linotype" w:cs="Arial"/>
          <w:b/>
          <w:bCs/>
          <w:i/>
          <w:sz w:val="22"/>
          <w:lang w:val="es-ES_tradnl" w:eastAsia="es-ES"/>
        </w:rPr>
        <w:t>A</w:t>
      </w:r>
      <w:r w:rsidRPr="009B4FBB">
        <w:rPr>
          <w:rFonts w:ascii="Palatino Linotype" w:eastAsiaTheme="minorEastAsia" w:hAnsi="Palatino Linotype" w:cs="Arial"/>
          <w:bCs/>
          <w:i/>
          <w:sz w:val="22"/>
          <w:lang w:val="es-ES_tradnl" w:eastAsia="es-ES"/>
        </w:rPr>
        <w:t xml:space="preserve">. </w:t>
      </w:r>
      <w:r w:rsidRPr="009B4FBB">
        <w:rPr>
          <w:rFonts w:ascii="Palatino Linotype" w:eastAsiaTheme="minorEastAsia" w:hAnsi="Palatino Linotype" w:cs="Arial"/>
          <w:b/>
          <w:bCs/>
          <w:i/>
          <w:sz w:val="22"/>
          <w:lang w:val="es-ES_tradnl" w:eastAsia="es-ES"/>
        </w:rPr>
        <w:t>Para el ejercicio del derecho de acceso a la información</w:t>
      </w:r>
      <w:r w:rsidRPr="009B4FBB">
        <w:rPr>
          <w:rFonts w:ascii="Palatino Linotype" w:eastAsiaTheme="minorEastAsia" w:hAnsi="Palatino Linotype" w:cs="Arial"/>
          <w:bCs/>
          <w:i/>
          <w:sz w:val="22"/>
          <w:lang w:val="es-ES_tradnl" w:eastAsia="es-ES"/>
        </w:rPr>
        <w:t xml:space="preserve">, la Federación y </w:t>
      </w:r>
      <w:r w:rsidRPr="009B4FB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
          <w:bCs/>
          <w:i/>
          <w:sz w:val="22"/>
          <w:lang w:val="es-ES_tradnl" w:eastAsia="es-ES"/>
        </w:rPr>
        <w:t xml:space="preserve">I. </w:t>
      </w:r>
      <w:r w:rsidRPr="009B4FBB">
        <w:rPr>
          <w:rFonts w:ascii="Palatino Linotype" w:eastAsiaTheme="minorEastAsia" w:hAnsi="Palatino Linotype" w:cs="Arial"/>
          <w:b/>
          <w:bCs/>
          <w:i/>
          <w:sz w:val="22"/>
          <w:lang w:val="es-ES_tradnl" w:eastAsia="es-ES"/>
        </w:rPr>
        <w:tab/>
        <w:t>Toda la información en posesión de cualquier</w:t>
      </w:r>
      <w:r w:rsidRPr="009B4FBB">
        <w:rPr>
          <w:rFonts w:ascii="Palatino Linotype" w:eastAsiaTheme="minorEastAsia" w:hAnsi="Palatino Linotype" w:cs="Arial"/>
          <w:bCs/>
          <w:i/>
          <w:sz w:val="22"/>
          <w:lang w:val="es-ES_tradnl" w:eastAsia="es-ES"/>
        </w:rPr>
        <w:t xml:space="preserve"> </w:t>
      </w:r>
      <w:r w:rsidRPr="009B4FBB">
        <w:rPr>
          <w:rFonts w:ascii="Palatino Linotype" w:eastAsiaTheme="minorEastAsia" w:hAnsi="Palatino Linotype" w:cs="Arial"/>
          <w:b/>
          <w:bCs/>
          <w:i/>
          <w:sz w:val="22"/>
          <w:lang w:val="es-ES_tradnl" w:eastAsia="es-ES"/>
        </w:rPr>
        <w:t>autoridad</w:t>
      </w:r>
      <w:r w:rsidRPr="009B4FB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4FBB">
        <w:rPr>
          <w:rFonts w:ascii="Palatino Linotype" w:eastAsiaTheme="minorEastAsia" w:hAnsi="Palatino Linotype" w:cs="Arial"/>
          <w:b/>
          <w:bCs/>
          <w:i/>
          <w:sz w:val="22"/>
          <w:lang w:val="es-ES_tradnl" w:eastAsia="es-ES"/>
        </w:rPr>
        <w:t>municipal</w:t>
      </w:r>
      <w:r w:rsidRPr="009B4FBB">
        <w:rPr>
          <w:rFonts w:ascii="Palatino Linotype" w:eastAsiaTheme="minorEastAsia" w:hAnsi="Palatino Linotype" w:cs="Arial"/>
          <w:bCs/>
          <w:i/>
          <w:sz w:val="22"/>
          <w:lang w:val="es-ES_tradnl" w:eastAsia="es-ES"/>
        </w:rPr>
        <w:t xml:space="preserve">, </w:t>
      </w:r>
      <w:r w:rsidRPr="009B4FBB">
        <w:rPr>
          <w:rFonts w:ascii="Palatino Linotype" w:eastAsiaTheme="minorEastAsia" w:hAnsi="Palatino Linotype" w:cs="Arial"/>
          <w:b/>
          <w:bCs/>
          <w:i/>
          <w:sz w:val="22"/>
          <w:lang w:val="es-ES_tradnl" w:eastAsia="es-ES"/>
        </w:rPr>
        <w:t>es pública</w:t>
      </w:r>
      <w:r w:rsidRPr="009B4FB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B4FB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4F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B5B96" w:rsidRPr="009B4FBB" w:rsidRDefault="00AB5B96" w:rsidP="00AB5B96">
      <w:pPr>
        <w:pStyle w:val="Prrafodelista"/>
        <w:tabs>
          <w:tab w:val="left" w:pos="567"/>
        </w:tabs>
        <w:spacing w:line="360" w:lineRule="auto"/>
        <w:ind w:left="567" w:right="567"/>
        <w:jc w:val="both"/>
        <w:rPr>
          <w:rFonts w:ascii="Palatino Linotype" w:hAnsi="Palatino Linotype" w:cs="Arial"/>
          <w:b/>
          <w:bCs/>
          <w:i/>
        </w:rPr>
      </w:pPr>
      <w:r w:rsidRPr="009B4FBB">
        <w:rPr>
          <w:rFonts w:ascii="Palatino Linotype" w:hAnsi="Palatino Linotype" w:cs="Arial"/>
          <w:b/>
          <w:bCs/>
          <w:i/>
        </w:rPr>
        <w:t>(Énfasis añadido)</w:t>
      </w:r>
    </w:p>
    <w:p w:rsidR="00AB5B96" w:rsidRPr="009B4FBB" w:rsidRDefault="00AB5B96" w:rsidP="00AB5B96">
      <w:pPr>
        <w:pStyle w:val="Prrafodelista"/>
        <w:tabs>
          <w:tab w:val="left" w:pos="567"/>
        </w:tabs>
        <w:spacing w:line="360" w:lineRule="auto"/>
        <w:ind w:left="567" w:right="567"/>
        <w:jc w:val="both"/>
        <w:rPr>
          <w:rFonts w:ascii="Palatino Linotype" w:hAnsi="Palatino Linotype" w:cs="Arial"/>
          <w:b/>
          <w:bCs/>
          <w:i/>
        </w:rPr>
      </w:pPr>
    </w:p>
    <w:p w:rsidR="00AB5B96" w:rsidRPr="009B4FBB" w:rsidRDefault="00AB5B96" w:rsidP="00AB5B96">
      <w:pPr>
        <w:spacing w:line="360" w:lineRule="auto"/>
        <w:ind w:left="567" w:right="567"/>
        <w:jc w:val="center"/>
        <w:rPr>
          <w:rFonts w:ascii="Palatino Linotype" w:eastAsiaTheme="minorEastAsia" w:hAnsi="Palatino Linotype" w:cs="Arial"/>
          <w:b/>
          <w:bCs/>
          <w:i/>
          <w:sz w:val="22"/>
          <w:lang w:val="es-ES_tradnl" w:eastAsia="es-ES"/>
        </w:rPr>
      </w:pPr>
      <w:r w:rsidRPr="009B4FBB">
        <w:rPr>
          <w:rFonts w:ascii="Palatino Linotype" w:eastAsiaTheme="minorEastAsia" w:hAnsi="Palatino Linotype" w:cs="Arial"/>
          <w:b/>
          <w:bCs/>
          <w:i/>
          <w:sz w:val="22"/>
          <w:lang w:val="es-ES_tradnl" w:eastAsia="es-ES"/>
        </w:rPr>
        <w:t>Constitución Política del Estado Libre y Soberano de México</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
          <w:bCs/>
          <w:i/>
          <w:sz w:val="22"/>
          <w:lang w:val="es-ES_tradnl" w:eastAsia="es-ES"/>
        </w:rPr>
        <w:t>“Artículo 5</w:t>
      </w:r>
      <w:r w:rsidRPr="009B4FBB">
        <w:rPr>
          <w:rFonts w:ascii="Palatino Linotype" w:eastAsiaTheme="minorEastAsia" w:hAnsi="Palatino Linotype" w:cs="Arial"/>
          <w:bCs/>
          <w:i/>
          <w:sz w:val="22"/>
          <w:lang w:val="es-ES_tradnl" w:eastAsia="es-ES"/>
        </w:rPr>
        <w:t>.- …</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Cs/>
          <w:i/>
          <w:sz w:val="22"/>
          <w:lang w:val="es-ES_tradnl" w:eastAsia="es-ES"/>
        </w:rPr>
        <w:t>…</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B4FBB">
        <w:rPr>
          <w:rFonts w:ascii="Palatino Linotype" w:eastAsiaTheme="minorEastAsia" w:hAnsi="Palatino Linotype" w:cs="Arial"/>
          <w:bCs/>
          <w:i/>
          <w:sz w:val="22"/>
          <w:lang w:val="es-ES_tradnl" w:eastAsia="es-ES"/>
        </w:rPr>
        <w:t>.</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
          <w:bCs/>
          <w:i/>
          <w:sz w:val="22"/>
          <w:lang w:val="es-ES_tradnl" w:eastAsia="es-ES"/>
        </w:rPr>
        <w:t>Este derecho se regirá por los principios y bases siguientes</w:t>
      </w:r>
      <w:r w:rsidRPr="009B4FBB">
        <w:rPr>
          <w:rFonts w:ascii="Palatino Linotype" w:eastAsiaTheme="minorEastAsia" w:hAnsi="Palatino Linotype" w:cs="Arial"/>
          <w:bCs/>
          <w:i/>
          <w:sz w:val="22"/>
          <w:lang w:val="es-ES_tradnl" w:eastAsia="es-ES"/>
        </w:rPr>
        <w:t>:</w:t>
      </w:r>
    </w:p>
    <w:p w:rsidR="00AB5B96" w:rsidRPr="009B4FBB"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B4FBB">
        <w:rPr>
          <w:rFonts w:ascii="Palatino Linotype" w:eastAsiaTheme="minorEastAsia" w:hAnsi="Palatino Linotype" w:cs="Arial"/>
          <w:b/>
          <w:bCs/>
          <w:i/>
          <w:sz w:val="22"/>
          <w:lang w:val="es-ES_tradnl" w:eastAsia="es-ES"/>
        </w:rPr>
        <w:t>I. Toda la información en posesión de cualquier autoridad, entidad, órgano y organismos de los</w:t>
      </w:r>
      <w:r w:rsidRPr="009B4FB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B4FBB">
        <w:rPr>
          <w:rFonts w:ascii="Palatino Linotype" w:eastAsiaTheme="minorEastAsia" w:hAnsi="Palatino Linotype" w:cs="Arial"/>
          <w:b/>
          <w:bCs/>
          <w:i/>
          <w:sz w:val="22"/>
          <w:lang w:val="es-ES_tradnl" w:eastAsia="es-ES"/>
        </w:rPr>
        <w:t>municipales</w:t>
      </w:r>
      <w:r w:rsidRPr="009B4FB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4FBB">
        <w:rPr>
          <w:rFonts w:ascii="Palatino Linotype" w:eastAsiaTheme="minorEastAsia" w:hAnsi="Palatino Linotype" w:cs="Arial"/>
          <w:b/>
          <w:bCs/>
          <w:i/>
          <w:sz w:val="22"/>
          <w:lang w:val="es-ES_tradnl" w:eastAsia="es-ES"/>
        </w:rPr>
        <w:t>es pública</w:t>
      </w:r>
      <w:r w:rsidRPr="009B4FB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B4FBB">
        <w:rPr>
          <w:rFonts w:ascii="Palatino Linotype" w:eastAsiaTheme="minorEastAsia" w:hAnsi="Palatino Linotype" w:cs="Arial"/>
          <w:b/>
          <w:bCs/>
          <w:i/>
          <w:sz w:val="22"/>
          <w:lang w:val="es-ES_tradnl" w:eastAsia="es-ES"/>
        </w:rPr>
        <w:t>En la interpretación de este derecho deberá prevalecer el principio de máxima publicidad</w:t>
      </w:r>
      <w:r w:rsidRPr="009B4FBB">
        <w:rPr>
          <w:rFonts w:ascii="Palatino Linotype" w:eastAsiaTheme="minorEastAsia" w:hAnsi="Palatino Linotype" w:cs="Arial"/>
          <w:bCs/>
          <w:i/>
          <w:sz w:val="22"/>
          <w:lang w:val="es-ES_tradnl" w:eastAsia="es-ES"/>
        </w:rPr>
        <w:t xml:space="preserve">. </w:t>
      </w:r>
      <w:r w:rsidRPr="009B4FB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B4F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B5B96" w:rsidRPr="009B4FBB" w:rsidRDefault="00AB5B96" w:rsidP="00AB5B96">
      <w:pPr>
        <w:pStyle w:val="Prrafodelista"/>
        <w:tabs>
          <w:tab w:val="left" w:pos="567"/>
        </w:tabs>
        <w:spacing w:line="360" w:lineRule="auto"/>
        <w:ind w:left="567" w:right="567"/>
        <w:jc w:val="both"/>
        <w:rPr>
          <w:rFonts w:ascii="Palatino Linotype" w:hAnsi="Palatino Linotype" w:cs="Arial"/>
          <w:b/>
          <w:bCs/>
          <w:i/>
        </w:rPr>
      </w:pPr>
      <w:r w:rsidRPr="009B4FBB">
        <w:rPr>
          <w:rFonts w:ascii="Palatino Linotype" w:hAnsi="Palatino Linotype" w:cs="Arial"/>
          <w:b/>
          <w:bCs/>
          <w:i/>
        </w:rPr>
        <w:t>(Énfasis añadido)</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B4FBB">
        <w:rPr>
          <w:rFonts w:ascii="Palatino Linotype" w:eastAsiaTheme="minorEastAsia" w:hAnsi="Palatino Linotype" w:cs="Arial"/>
          <w:i/>
          <w:lang w:val="es-ES_tradnl" w:eastAsia="es-ES"/>
        </w:rPr>
        <w:t>por los principios de simplicidad, rapidez gratuidad del procedimiento, auxilio y orientación a los particulares</w:t>
      </w:r>
      <w:r w:rsidRPr="009B4FBB">
        <w:rPr>
          <w:rFonts w:ascii="Palatino Linotype" w:eastAsiaTheme="minorEastAsia" w:hAnsi="Palatino Linotype" w:cs="Arial"/>
          <w:lang w:val="es-ES_tradnl" w:eastAsia="es-ES"/>
        </w:rPr>
        <w:t>, contemplando el derecho de las personas con discapacidad y hablantes de lengua indígena.</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9B4FBB">
        <w:rPr>
          <w:rFonts w:ascii="Palatino Linotype" w:eastAsiaTheme="minorEastAsia" w:hAnsi="Palatino Linotype" w:cs="Arial"/>
          <w:i/>
          <w:lang w:val="es-ES_tradnl" w:eastAsia="es-ES"/>
        </w:rPr>
        <w:t>solicitudes de acceso a la información</w:t>
      </w:r>
      <w:r w:rsidRPr="009B4FBB">
        <w:rPr>
          <w:rFonts w:ascii="Palatino Linotype" w:eastAsiaTheme="minorEastAsia" w:hAnsi="Palatino Linotype" w:cs="Arial"/>
          <w:lang w:val="es-ES_tradnl" w:eastAsia="es-ES"/>
        </w:rPr>
        <w:t>.</w:t>
      </w:r>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B4FBB"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AB5B96" w:rsidRPr="009B4FBB" w:rsidRDefault="00AB5B96" w:rsidP="00AB5B96">
      <w:pPr>
        <w:spacing w:line="360" w:lineRule="auto"/>
        <w:ind w:right="49"/>
        <w:contextualSpacing/>
        <w:jc w:val="both"/>
        <w:rPr>
          <w:rFonts w:ascii="Palatino Linotype" w:eastAsiaTheme="minorEastAsia" w:hAnsi="Palatino Linotype" w:cs="Arial"/>
          <w:lang w:val="es-ES_tradnl" w:eastAsia="es-ES"/>
        </w:rPr>
      </w:pPr>
    </w:p>
    <w:p w:rsidR="00AB5B96" w:rsidRPr="009B4FBB" w:rsidRDefault="00AB5B96" w:rsidP="00AB5B96">
      <w:pPr>
        <w:pStyle w:val="Ttulo1"/>
        <w:spacing w:before="0" w:line="360" w:lineRule="auto"/>
        <w:rPr>
          <w:rFonts w:ascii="Palatino Linotype" w:hAnsi="Palatino Linotype"/>
          <w:b/>
          <w:color w:val="auto"/>
          <w:sz w:val="24"/>
          <w:szCs w:val="24"/>
        </w:rPr>
      </w:pPr>
      <w:bookmarkStart w:id="20" w:name="_Toc80812777"/>
      <w:bookmarkStart w:id="21" w:name="_Toc83301641"/>
      <w:r w:rsidRPr="009B4FBB">
        <w:rPr>
          <w:rFonts w:ascii="Palatino Linotype" w:hAnsi="Palatino Linotype"/>
          <w:b/>
          <w:color w:val="auto"/>
          <w:sz w:val="24"/>
          <w:szCs w:val="24"/>
        </w:rPr>
        <w:t>II. De la información solicitada y la respuesta del Sujeto Obligado.</w:t>
      </w:r>
      <w:bookmarkEnd w:id="20"/>
      <w:bookmarkEnd w:id="21"/>
    </w:p>
    <w:p w:rsidR="00AB5B96" w:rsidRPr="009B4FBB" w:rsidRDefault="00AB5B96" w:rsidP="00AB5B96">
      <w:pPr>
        <w:spacing w:line="360" w:lineRule="auto"/>
        <w:ind w:right="49"/>
        <w:contextualSpacing/>
        <w:jc w:val="both"/>
        <w:rPr>
          <w:rFonts w:ascii="Palatino Linotype" w:eastAsiaTheme="minorEastAsia" w:hAnsi="Palatino Linotype"/>
          <w:lang w:val="es-ES_tradnl" w:eastAsia="es-ES"/>
        </w:rPr>
      </w:pPr>
    </w:p>
    <w:p w:rsidR="008C46CA" w:rsidRPr="009B4FBB" w:rsidRDefault="00AB5B96" w:rsidP="008C46C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4FBB">
        <w:rPr>
          <w:rFonts w:ascii="Palatino Linotype" w:eastAsia="Calibri" w:hAnsi="Palatino Linotype" w:cs="Arial"/>
          <w:lang w:val="es-ES"/>
        </w:rPr>
        <w:t>Ley de Transparencia y Acceso a la Información Pública del Estado de México y Municipios</w:t>
      </w:r>
      <w:r w:rsidRPr="009B4FBB">
        <w:rPr>
          <w:rFonts w:ascii="Palatino Linotype" w:hAnsi="Palatino Linotype" w:cs="Arial"/>
          <w:lang w:val="es-ES"/>
        </w:rPr>
        <w:t>.</w:t>
      </w:r>
    </w:p>
    <w:p w:rsidR="008C46CA" w:rsidRPr="009B4FBB" w:rsidRDefault="008C46CA" w:rsidP="008C46CA">
      <w:pPr>
        <w:spacing w:line="360" w:lineRule="auto"/>
        <w:ind w:right="49"/>
        <w:contextualSpacing/>
        <w:jc w:val="both"/>
        <w:rPr>
          <w:rFonts w:ascii="Palatino Linotype" w:eastAsiaTheme="minorEastAsia" w:hAnsi="Palatino Linotype"/>
          <w:lang w:val="es-ES_tradnl" w:eastAsia="es-ES"/>
        </w:rPr>
      </w:pPr>
    </w:p>
    <w:p w:rsidR="008C443C" w:rsidRPr="009B4FBB" w:rsidRDefault="008C46CA" w:rsidP="008C46C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4FBB">
        <w:rPr>
          <w:rFonts w:ascii="Palatino Linotype" w:hAnsi="Palatino Linotype" w:cs="Arial"/>
          <w:lang w:val="es-ES"/>
        </w:rPr>
        <w:t xml:space="preserve">Referente al </w:t>
      </w:r>
      <w:r w:rsidRPr="009B4FBB">
        <w:rPr>
          <w:rFonts w:ascii="Palatino Linotype" w:eastAsiaTheme="minorEastAsia" w:hAnsi="Palatino Linotype"/>
          <w:b/>
          <w:lang w:val="es-ES_tradnl" w:eastAsia="es-ES"/>
        </w:rPr>
        <w:t>Recurso de revisión 12768/INFOEM/IP/RR/2022,</w:t>
      </w:r>
      <w:r w:rsidR="00AB5B96" w:rsidRPr="009B4FBB">
        <w:rPr>
          <w:rFonts w:ascii="Palatino Linotype" w:hAnsi="Palatino Linotype" w:cs="Arial"/>
          <w:lang w:val="es-ES"/>
        </w:rPr>
        <w:t xml:space="preserve"> el particular  solicitó </w:t>
      </w:r>
      <w:r w:rsidR="008C443C" w:rsidRPr="009B4FBB">
        <w:rPr>
          <w:rFonts w:ascii="Palatino Linotype" w:eastAsia="MS Gothic" w:hAnsi="Palatino Linotype" w:cstheme="majorBidi"/>
          <w:lang w:eastAsia="es-ES"/>
        </w:rPr>
        <w:t xml:space="preserve">las actas firmadas de cabildo del uno de enero de dos mil dieciocho al treinta y uno de mayo de dos mil veintidós.  </w:t>
      </w:r>
    </w:p>
    <w:p w:rsidR="008C443C" w:rsidRPr="009B4FBB" w:rsidRDefault="008C443C" w:rsidP="008C443C">
      <w:pPr>
        <w:spacing w:line="360" w:lineRule="auto"/>
        <w:ind w:right="49"/>
        <w:contextualSpacing/>
        <w:jc w:val="both"/>
        <w:rPr>
          <w:rFonts w:ascii="Palatino Linotype" w:eastAsia="MS Gothic" w:hAnsi="Palatino Linotype" w:cstheme="majorBidi"/>
          <w:i/>
          <w:lang w:val="es-ES_tradnl" w:eastAsia="es-ES"/>
        </w:rPr>
      </w:pPr>
    </w:p>
    <w:p w:rsidR="008C443C" w:rsidRPr="009B4FBB" w:rsidRDefault="008C443C" w:rsidP="00951459">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4FBB">
        <w:rPr>
          <w:rFonts w:ascii="Palatino Linotype" w:eastAsia="MS Gothic" w:hAnsi="Palatino Linotype" w:cstheme="majorBidi"/>
          <w:iCs/>
          <w:lang w:eastAsia="es-ES"/>
        </w:rPr>
        <w:t xml:space="preserve">En respuesta, el SUJETO OBLIGADO realizó el cambio de modalidad de entrega a consulta directa. Derivado de la respuesta, el Recurrente interpuso recurso de revisión mediante el cual manifestó de forma medular en sus motivos de </w:t>
      </w:r>
      <w:r w:rsidRPr="009B4FBB">
        <w:rPr>
          <w:rFonts w:ascii="Palatino Linotype" w:eastAsia="MS Gothic" w:hAnsi="Palatino Linotype" w:cstheme="majorBidi"/>
          <w:iCs/>
          <w:lang w:eastAsia="es-ES"/>
        </w:rPr>
        <w:lastRenderedPageBreak/>
        <w:t>inconformidad, la negativa de la información y el cambio de modalidad en la entrega de la información.</w:t>
      </w:r>
    </w:p>
    <w:p w:rsidR="008C443C" w:rsidRPr="009B4FBB" w:rsidRDefault="008C443C" w:rsidP="008C443C">
      <w:pPr>
        <w:spacing w:line="360" w:lineRule="auto"/>
        <w:ind w:right="49"/>
        <w:contextualSpacing/>
        <w:jc w:val="both"/>
        <w:rPr>
          <w:rFonts w:ascii="Palatino Linotype" w:eastAsia="MS Gothic" w:hAnsi="Palatino Linotype" w:cstheme="majorBidi"/>
          <w:lang w:eastAsia="es-ES"/>
        </w:rPr>
      </w:pPr>
    </w:p>
    <w:p w:rsidR="008C443C" w:rsidRPr="009B4FBB" w:rsidRDefault="008C443C" w:rsidP="008C443C">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4FBB">
        <w:rPr>
          <w:rFonts w:ascii="Palatino Linotype" w:eastAsia="MS Gothic" w:hAnsi="Palatino Linotype" w:cstheme="majorBidi"/>
          <w:lang w:eastAsia="es-ES"/>
        </w:rPr>
        <w:t>Posteriormente, mediante informe justificado, el Sujeto Obligado señaló que la información referente al año dos mil veintidós, le sería entregada al particular en las instalaciones de la Secretaría Municipal, y la información referente al año dos mil dieciocho a dos mil veintiuno, podía ser consultada en la liga electrónica que adjuntó.</w:t>
      </w:r>
    </w:p>
    <w:p w:rsidR="00FA1790" w:rsidRPr="009B4FBB" w:rsidRDefault="008C46CA" w:rsidP="00FA179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r w:rsidRPr="009B4FBB">
        <w:rPr>
          <w:rFonts w:ascii="Palatino Linotype" w:hAnsi="Palatino Linotype"/>
          <w:b/>
          <w:color w:val="000000" w:themeColor="text1"/>
          <w:sz w:val="24"/>
        </w:rPr>
        <w:t xml:space="preserve">a. </w:t>
      </w:r>
      <w:r w:rsidR="00FA1790" w:rsidRPr="009B4FBB">
        <w:rPr>
          <w:rFonts w:ascii="Palatino Linotype" w:hAnsi="Palatino Linotype"/>
          <w:b/>
          <w:color w:val="000000" w:themeColor="text1"/>
          <w:sz w:val="24"/>
        </w:rPr>
        <w:t>De la modalidad de entrega.</w:t>
      </w:r>
    </w:p>
    <w:p w:rsidR="00FA1790" w:rsidRPr="009B4FBB" w:rsidRDefault="00FA1790" w:rsidP="00FA1790">
      <w:pPr>
        <w:pStyle w:val="Prrafodelista"/>
        <w:spacing w:line="360" w:lineRule="auto"/>
        <w:ind w:left="0"/>
        <w:jc w:val="both"/>
        <w:rPr>
          <w:rFonts w:ascii="Palatino Linotype" w:eastAsia="MS Mincho" w:hAnsi="Palatino Linotype"/>
        </w:rPr>
      </w:pPr>
    </w:p>
    <w:p w:rsidR="00FA1790" w:rsidRPr="009B4FBB" w:rsidRDefault="00FA1790" w:rsidP="00FA1790">
      <w:pPr>
        <w:pStyle w:val="Prrafodelista"/>
        <w:numPr>
          <w:ilvl w:val="0"/>
          <w:numId w:val="1"/>
        </w:numPr>
        <w:spacing w:line="360" w:lineRule="auto"/>
        <w:ind w:left="0" w:firstLine="0"/>
        <w:jc w:val="both"/>
        <w:rPr>
          <w:rFonts w:ascii="Palatino Linotype" w:eastAsia="MS Mincho" w:hAnsi="Palatino Linotype"/>
          <w:sz w:val="24"/>
        </w:rPr>
      </w:pPr>
      <w:r w:rsidRPr="009B4FBB">
        <w:rPr>
          <w:rFonts w:ascii="Palatino Linotype" w:hAnsi="Palatino Linotype"/>
          <w:sz w:val="24"/>
          <w:lang w:val="es-ES"/>
        </w:rPr>
        <w:t>La Ley de Transparencia y Acceso a la Información Pública del Estado de México y Municipios establece en los artículos 155 fracción V, 158 y 164 lo siguiente:</w:t>
      </w:r>
    </w:p>
    <w:p w:rsidR="00FA1790" w:rsidRPr="009B4FBB" w:rsidRDefault="00FA1790" w:rsidP="00FA1790">
      <w:pPr>
        <w:pStyle w:val="Prrafodelista"/>
        <w:tabs>
          <w:tab w:val="left" w:pos="851"/>
        </w:tabs>
        <w:spacing w:before="240" w:after="240" w:line="360" w:lineRule="auto"/>
        <w:ind w:right="49"/>
        <w:jc w:val="both"/>
        <w:rPr>
          <w:rFonts w:ascii="Palatino Linotype" w:hAnsi="Palatino Linotype"/>
          <w:lang w:val="es-ES"/>
        </w:rPr>
      </w:pP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lang w:val="es-ES"/>
        </w:rPr>
        <w:t>Artículo 155. Para presentar una solicitud por escrito, no se podrán exigir mayores requisitos que los siguientes:</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lang w:val="es-ES"/>
        </w:rPr>
        <w:t>I. a IV. …</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lang w:val="es-ES"/>
        </w:rPr>
        <w:t>…</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rPr>
      </w:pPr>
      <w:r w:rsidRPr="009B4FBB">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w:t>
      </w:r>
      <w:r w:rsidRPr="009B4FBB">
        <w:rPr>
          <w:rFonts w:ascii="Palatino Linotype" w:hAnsi="Palatino Linotype"/>
          <w:i/>
          <w:iCs/>
          <w:szCs w:val="22"/>
        </w:rPr>
        <w:lastRenderedPageBreak/>
        <w:t xml:space="preserve">sujeto obligado para cumplir con la solicitud, en los plazos establecidos para dichos efectos, se podrá poner a disposición del solicitante los documentos en consulta directa, salvo la información clasificada. </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p>
    <w:p w:rsidR="00FA1790" w:rsidRPr="009B4FBB" w:rsidRDefault="00FA1790" w:rsidP="00FA1790">
      <w:pPr>
        <w:pStyle w:val="Prrafodelista"/>
        <w:tabs>
          <w:tab w:val="left" w:pos="851"/>
        </w:tabs>
        <w:spacing w:before="240" w:after="240" w:line="360" w:lineRule="auto"/>
        <w:ind w:left="567" w:right="567"/>
        <w:jc w:val="both"/>
        <w:rPr>
          <w:rFonts w:ascii="Palatino Linotype" w:hAnsi="Palatino Linotype"/>
          <w:i/>
          <w:iCs/>
          <w:szCs w:val="22"/>
          <w:lang w:val="es-ES"/>
        </w:rPr>
      </w:pPr>
      <w:r w:rsidRPr="009B4FBB">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FA1790" w:rsidRPr="009B4FBB" w:rsidRDefault="00FA1790" w:rsidP="00FA1790">
      <w:pPr>
        <w:pStyle w:val="Prrafodelista"/>
        <w:tabs>
          <w:tab w:val="left" w:pos="851"/>
        </w:tabs>
        <w:spacing w:before="240" w:after="240" w:line="360" w:lineRule="auto"/>
        <w:ind w:left="0" w:right="49"/>
        <w:jc w:val="both"/>
        <w:rPr>
          <w:rFonts w:ascii="Palatino Linotype" w:hAnsi="Palatino Linotype"/>
          <w:lang w:val="es-ES"/>
        </w:rPr>
      </w:pPr>
    </w:p>
    <w:p w:rsidR="00FA1790" w:rsidRPr="009B4FBB" w:rsidRDefault="00FA1790" w:rsidP="00FA179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B4FBB">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9B4FBB">
        <w:rPr>
          <w:rFonts w:ascii="Palatino Linotype" w:hAnsi="Palatino Linotype"/>
          <w:sz w:val="24"/>
        </w:rPr>
        <w:t>sobrepase las capacidades técnicas administrativas y humanas, dicho cambio será debidamente fundado y motivado.</w:t>
      </w:r>
    </w:p>
    <w:p w:rsidR="00FA1790" w:rsidRPr="009B4FBB" w:rsidRDefault="00FA1790" w:rsidP="00FA1790">
      <w:pPr>
        <w:pStyle w:val="Prrafodelista"/>
        <w:tabs>
          <w:tab w:val="left" w:pos="851"/>
        </w:tabs>
        <w:spacing w:before="240" w:after="240" w:line="360" w:lineRule="auto"/>
        <w:ind w:left="0" w:right="49"/>
        <w:jc w:val="both"/>
        <w:rPr>
          <w:rFonts w:ascii="Palatino Linotype" w:hAnsi="Palatino Linotype"/>
          <w:lang w:val="es-ES"/>
        </w:rPr>
      </w:pPr>
    </w:p>
    <w:p w:rsidR="00FA1790" w:rsidRPr="009B4FBB" w:rsidRDefault="00FA1790" w:rsidP="00FA179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B4FBB">
        <w:rPr>
          <w:rFonts w:ascii="Palatino Linotype" w:hAnsi="Palatino Linotype"/>
          <w:iCs/>
          <w:sz w:val="24"/>
          <w:lang w:val="es-ES"/>
        </w:rPr>
        <w:t>El Sujeto Obligado manifestó que la información se encuentra disponible para su consulta en la Secretaría Municipal, lo que a todas luces se trata de un cambio de modalidad a consulta directa; sin embargo, dejó de manifestar las razones y fundamentos para no entregar la información a través del SAIMEX, siendo esta la modalidad elegida por el particular.</w:t>
      </w:r>
    </w:p>
    <w:p w:rsidR="00FA1790" w:rsidRPr="009B4FBB" w:rsidRDefault="00FA1790" w:rsidP="00FA1790">
      <w:pPr>
        <w:pStyle w:val="Prrafodelista"/>
        <w:rPr>
          <w:rFonts w:ascii="Palatino Linotype" w:hAnsi="Palatino Linotype"/>
          <w:iCs/>
          <w:lang w:val="es-ES"/>
        </w:rPr>
      </w:pPr>
    </w:p>
    <w:p w:rsidR="00FA1790" w:rsidRPr="009B4FBB" w:rsidRDefault="00FA1790" w:rsidP="00FA179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B4FBB">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rsidR="00FA1790" w:rsidRPr="009B4FBB" w:rsidRDefault="00FA1790" w:rsidP="00FA1790">
      <w:pPr>
        <w:pStyle w:val="Prrafodelista"/>
        <w:rPr>
          <w:rFonts w:ascii="Palatino Linotype" w:hAnsi="Palatino Linotype"/>
          <w:lang w:val="es-ES"/>
        </w:rPr>
      </w:pPr>
    </w:p>
    <w:p w:rsidR="00FA1790" w:rsidRPr="009B4FBB" w:rsidRDefault="00FA1790" w:rsidP="00FA1790">
      <w:pPr>
        <w:pStyle w:val="Prrafodelista"/>
        <w:tabs>
          <w:tab w:val="left" w:pos="851"/>
        </w:tabs>
        <w:spacing w:before="240" w:after="240" w:line="360" w:lineRule="auto"/>
        <w:ind w:left="0" w:right="49"/>
        <w:jc w:val="center"/>
        <w:rPr>
          <w:rFonts w:ascii="Palatino Linotype" w:hAnsi="Palatino Linotype"/>
          <w:lang w:val="es-ES"/>
        </w:rPr>
      </w:pPr>
      <w:r w:rsidRPr="009B4FBB">
        <w:rPr>
          <w:noProof/>
        </w:rPr>
        <w:lastRenderedPageBreak/>
        <w:drawing>
          <wp:inline distT="0" distB="0" distL="0" distR="0" wp14:anchorId="78366055" wp14:editId="6EFCDE81">
            <wp:extent cx="5572125" cy="209258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727" t="23295" r="2311" b="25987"/>
                    <a:stretch/>
                  </pic:blipFill>
                  <pic:spPr bwMode="auto">
                    <a:xfrm>
                      <a:off x="0" y="0"/>
                      <a:ext cx="5585710" cy="2097690"/>
                    </a:xfrm>
                    <a:prstGeom prst="rect">
                      <a:avLst/>
                    </a:prstGeom>
                    <a:ln>
                      <a:noFill/>
                    </a:ln>
                    <a:extLst>
                      <a:ext uri="{53640926-AAD7-44D8-BBD7-CCE9431645EC}">
                        <a14:shadowObscured xmlns:a14="http://schemas.microsoft.com/office/drawing/2010/main"/>
                      </a:ext>
                    </a:extLst>
                  </pic:spPr>
                </pic:pic>
              </a:graphicData>
            </a:graphic>
          </wp:inline>
        </w:drawing>
      </w:r>
    </w:p>
    <w:p w:rsidR="00FA1790" w:rsidRPr="009B4FBB" w:rsidRDefault="00FA1790" w:rsidP="00FA1790">
      <w:pPr>
        <w:pStyle w:val="Prrafodelista"/>
        <w:rPr>
          <w:rFonts w:ascii="Palatino Linotype" w:hAnsi="Palatino Linotype"/>
          <w:lang w:val="es-ES"/>
        </w:rPr>
      </w:pPr>
    </w:p>
    <w:p w:rsidR="00FA1790" w:rsidRPr="009B4FBB" w:rsidRDefault="00FA1790" w:rsidP="00FA179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B4FBB">
        <w:rPr>
          <w:rFonts w:ascii="Palatino Linotype" w:hAnsi="Palatino Linotype"/>
          <w:sz w:val="24"/>
          <w:lang w:val="es-ES"/>
        </w:rPr>
        <w:t xml:space="preserve">Es así que, el Sujeto Obligado 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Pr="009B4FBB">
        <w:rPr>
          <w:rFonts w:ascii="Palatino Linotype" w:hAnsi="Palatino Linotype"/>
          <w:sz w:val="24"/>
        </w:rPr>
        <w:t>Criterio número 8/2013, y 02/2004 del entonces Instituto Federal de Acceso a la Información, cuyo texto y sentido literal es el siguiente:</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b/>
          <w:bCs/>
          <w:i/>
          <w:sz w:val="22"/>
          <w:szCs w:val="22"/>
        </w:rPr>
        <w:t xml:space="preserve">Cuando exista impedimento justificado de atender la modalidad de entrega elegida por el solicitante, procede ofrecer </w:t>
      </w:r>
      <w:r w:rsidRPr="009B4FBB">
        <w:rPr>
          <w:rFonts w:ascii="Palatino Linotype" w:hAnsi="Palatino Linotype" w:cs="Arial"/>
          <w:b/>
          <w:bCs/>
          <w:i/>
          <w:noProof/>
          <w:sz w:val="22"/>
          <w:szCs w:val="22"/>
        </w:rPr>
        <w:t>todas</w:t>
      </w:r>
      <w:r w:rsidRPr="009B4FBB">
        <w:rPr>
          <w:rFonts w:ascii="Palatino Linotype" w:hAnsi="Palatino Linotype"/>
          <w:b/>
          <w:bCs/>
          <w:i/>
          <w:sz w:val="22"/>
          <w:szCs w:val="22"/>
        </w:rPr>
        <w:t xml:space="preserve"> las demás opciones previstas en la Ley.</w:t>
      </w:r>
      <w:r w:rsidRPr="009B4FBB">
        <w:rPr>
          <w:rFonts w:ascii="Palatino Linotype" w:hAnsi="Palatino Linotype"/>
          <w:bCs/>
          <w:i/>
          <w:sz w:val="22"/>
          <w:szCs w:val="22"/>
        </w:rPr>
        <w:t xml:space="preserve"> </w:t>
      </w:r>
      <w:r w:rsidRPr="009B4FBB">
        <w:rPr>
          <w:rFonts w:ascii="Palatino Linotype" w:hAnsi="Palatino Linotype"/>
          <w:i/>
          <w:sz w:val="22"/>
          <w:szCs w:val="22"/>
          <w:u w:val="single"/>
        </w:rPr>
        <w:t xml:space="preserve">De conformidad con lo dispuesto en los artículos 42 y 44 de la </w:t>
      </w:r>
      <w:r w:rsidRPr="009B4FBB">
        <w:rPr>
          <w:rFonts w:ascii="Palatino Linotype" w:hAnsi="Palatino Linotype"/>
          <w:i/>
          <w:iCs/>
          <w:sz w:val="22"/>
          <w:szCs w:val="22"/>
          <w:u w:val="single"/>
        </w:rPr>
        <w:t>Ley Federal de Transparencia y Acceso a la Información Pública Gubernamental</w:t>
      </w:r>
      <w:r w:rsidRPr="009B4FBB">
        <w:rPr>
          <w:rFonts w:ascii="Palatino Linotype" w:hAnsi="Palatino Linotype"/>
          <w:i/>
          <w:sz w:val="22"/>
          <w:szCs w:val="22"/>
          <w:u w:val="single"/>
        </w:rPr>
        <w:t>, y 54 de su Reglamento, la entrega de la información debe hacerse, en la medida de lo posible, en la forma solicitada por el interesado</w:t>
      </w:r>
      <w:r w:rsidRPr="009B4FBB">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9B4FBB">
        <w:rPr>
          <w:rFonts w:ascii="Palatino Linotype" w:hAnsi="Palatino Linotype"/>
          <w:i/>
          <w:sz w:val="22"/>
          <w:szCs w:val="22"/>
          <w:u w:val="single"/>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w:t>
      </w:r>
      <w:r w:rsidRPr="009B4FBB">
        <w:rPr>
          <w:rFonts w:ascii="Palatino Linotype" w:hAnsi="Palatino Linotype"/>
          <w:i/>
          <w:sz w:val="22"/>
          <w:szCs w:val="22"/>
          <w:u w:val="single"/>
        </w:rPr>
        <w:lastRenderedPageBreak/>
        <w:t>sustancial en la atención y trámite de las solicitudes efectuadas bajo la tutela de dicho derecho</w:t>
      </w:r>
      <w:r w:rsidRPr="009B4FBB">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 xml:space="preserve">Resoluciones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 xml:space="preserve">RDA 2012/12. Interpuesto en contra de la Secretaría de Comunicaciones y Transportes. Comisionada Ponente Jacqueline Peschard Mariscal.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 xml:space="preserve">RDA 0973/12. Interpuesto en contra de la Secretaría de Educación Pública. Comisionada Ponente Sigrid Arzt Colunga.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 xml:space="preserve">RDA 0112/12. Interpuesto en contra de Petróleos Mexicanos. Comisionado Ponente Ángel Trinidad Zaldívar.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3068/11. Interpuesto en contra de la Presidencia de la República. Comisionada Ponente María Elena Pérez-Jaén Zermeño. “</w:t>
      </w:r>
    </w:p>
    <w:p w:rsidR="00FA1790" w:rsidRPr="009B4FBB" w:rsidRDefault="00FA1790" w:rsidP="00FA1790">
      <w:pPr>
        <w:spacing w:line="360" w:lineRule="auto"/>
        <w:ind w:left="567" w:right="567"/>
        <w:jc w:val="both"/>
        <w:rPr>
          <w:rFonts w:ascii="Palatino Linotype" w:hAnsi="Palatino Linotype"/>
          <w:i/>
          <w:sz w:val="22"/>
          <w:szCs w:val="22"/>
        </w:rPr>
      </w:pP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b/>
          <w:i/>
          <w:sz w:val="22"/>
          <w:szCs w:val="22"/>
        </w:rPr>
        <w:t>Criterio 02/2004 INFORMACIÓN DISPERSA</w:t>
      </w:r>
      <w:r w:rsidRPr="009B4FBB">
        <w:rPr>
          <w:rFonts w:ascii="Palatino Linotype" w:hAnsi="Palatino Linotype"/>
          <w:b/>
          <w:sz w:val="22"/>
          <w:szCs w:val="22"/>
        </w:rPr>
        <w:t xml:space="preserve"> </w:t>
      </w:r>
      <w:r w:rsidRPr="009B4FBB">
        <w:rPr>
          <w:rFonts w:ascii="Palatino Linotype" w:hAnsi="Palatino Linotype"/>
          <w:b/>
          <w:i/>
          <w:sz w:val="22"/>
          <w:szCs w:val="22"/>
        </w:rPr>
        <w:t xml:space="preserve">EN DIVERSOS DOCUMENTOS. PARA RESPETAR EL DERECHO DE ACCESO A LA INFORMACIÓN BASTA CON QUE SE PERMITA LA CONSULTA FÍSICA DE AQUÉLLOS, SALVO EN EL CASO DE QUE EL RESPECTIVO ÓRGANO DEL ESTADO TENGA LA OBLIGACIÓN DE CONTAR CON UN DOCUMENTO QUE CONCENTRÉ </w:t>
      </w:r>
      <w:r w:rsidRPr="009B4FBB">
        <w:rPr>
          <w:rFonts w:ascii="Palatino Linotype" w:hAnsi="Palatino Linotype"/>
          <w:b/>
          <w:i/>
          <w:sz w:val="22"/>
          <w:szCs w:val="22"/>
        </w:rPr>
        <w:lastRenderedPageBreak/>
        <w:t>AQUÉLLA.</w:t>
      </w:r>
      <w:r w:rsidRPr="009B4FBB">
        <w:rPr>
          <w:rFonts w:ascii="Palatino Linotype" w:hAnsi="Palatino Linotype"/>
          <w:i/>
          <w:sz w:val="22"/>
          <w:szCs w:val="22"/>
        </w:rPr>
        <w:t xml:space="preserve"> </w:t>
      </w:r>
      <w:r w:rsidRPr="009B4FBB">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9B4FBB">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9B4FBB">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9B4FBB">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FA1790" w:rsidRPr="009B4FBB" w:rsidRDefault="00FA1790" w:rsidP="00FA1790">
      <w:pPr>
        <w:spacing w:line="360" w:lineRule="auto"/>
        <w:ind w:left="567" w:right="567"/>
        <w:jc w:val="both"/>
        <w:rPr>
          <w:rFonts w:ascii="Palatino Linotype" w:hAnsi="Palatino Linotype"/>
          <w:i/>
          <w:sz w:val="22"/>
          <w:szCs w:val="22"/>
        </w:rPr>
      </w:pPr>
      <w:r w:rsidRPr="009B4FBB">
        <w:rPr>
          <w:rFonts w:ascii="Palatino Linotype" w:hAnsi="Palatino Linotype"/>
          <w:i/>
          <w:sz w:val="22"/>
          <w:szCs w:val="22"/>
        </w:rPr>
        <w:t>(Énfasis añadido)</w:t>
      </w:r>
    </w:p>
    <w:p w:rsidR="00FA1790" w:rsidRPr="009B4FBB" w:rsidRDefault="00FA1790" w:rsidP="00FA179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B4FBB">
        <w:rPr>
          <w:rFonts w:ascii="Palatino Linotype" w:hAnsi="Palatino Linotype"/>
          <w:sz w:val="24"/>
          <w:lang w:val="es-ES"/>
        </w:rPr>
        <w:t>Entonces, al carecer de elementos que permitan que existe la necesidad de realizar el cambio de modalidad, como por ejemplo, el cúmulo de información, o bien, que se sobrepasa las capacidades administrativas y humanas, es que se determina que es improcedente otorgarle el cambio de modalidad al Sujeto Obligado, en consecuencia, deberá proporcionar la información requerida a través del SAIMEX.</w:t>
      </w:r>
    </w:p>
    <w:p w:rsidR="00E6152E" w:rsidRPr="009B4FBB" w:rsidRDefault="00E6152E" w:rsidP="00E6152E">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hAnsi="Palatino Linotype" w:cs="Arial"/>
        </w:rPr>
        <w:lastRenderedPageBreak/>
        <w:t xml:space="preserve">Aunado a los anteriormente referido, no debemos perder de vista que la información solicitada por el particular es parte de las obligaciones de transparencia específicas  previstas en el artículo 94, fracción II, inciso b): </w:t>
      </w:r>
    </w:p>
    <w:p w:rsidR="00E6152E" w:rsidRPr="009B4FBB" w:rsidRDefault="00E6152E" w:rsidP="00E6152E">
      <w:pPr>
        <w:spacing w:line="360" w:lineRule="auto"/>
        <w:ind w:right="49"/>
        <w:contextualSpacing/>
        <w:jc w:val="both"/>
        <w:rPr>
          <w:rFonts w:ascii="Palatino Linotype" w:hAnsi="Palatino Linotype" w:cs="Arial"/>
          <w:szCs w:val="28"/>
        </w:rPr>
      </w:pPr>
    </w:p>
    <w:p w:rsidR="00E6152E" w:rsidRPr="009B4FBB" w:rsidRDefault="00E6152E" w:rsidP="00E6152E">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E6152E" w:rsidRPr="009B4FBB" w:rsidRDefault="00E6152E" w:rsidP="00E6152E">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II. Adicionalmente en el caso de los municipios: </w:t>
      </w:r>
    </w:p>
    <w:p w:rsidR="00E6152E" w:rsidRPr="009B4FBB" w:rsidRDefault="00E6152E" w:rsidP="00E6152E">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 El contenido de las gacetas municipales, las cuales deberán comprender los resolutivos y acuerdos aprobados por los ayuntamientos; </w:t>
      </w:r>
    </w:p>
    <w:p w:rsidR="00E6152E" w:rsidRPr="009B4FBB" w:rsidRDefault="00E6152E" w:rsidP="00E6152E">
      <w:pPr>
        <w:spacing w:line="360" w:lineRule="auto"/>
        <w:ind w:left="851" w:right="822"/>
        <w:contextualSpacing/>
        <w:jc w:val="both"/>
        <w:rPr>
          <w:rFonts w:ascii="Palatino Linotype" w:hAnsi="Palatino Linotype" w:cs="Arial"/>
          <w:b/>
          <w:i/>
          <w:sz w:val="22"/>
          <w:szCs w:val="28"/>
        </w:rPr>
      </w:pPr>
      <w:r w:rsidRPr="009B4FBB">
        <w:rPr>
          <w:rFonts w:ascii="Palatino Linotype" w:hAnsi="Palatino Linotype"/>
          <w:b/>
          <w:i/>
          <w:sz w:val="22"/>
        </w:rPr>
        <w:t>b) Las actas de sesiones de cabildo, los controles de asistencia de los integrantes del Ayuntamiento a las sesiones de cabildo y el sentido de votación de los miembros del cabildo sobre las iniciativas o acuerdos;</w:t>
      </w:r>
    </w:p>
    <w:p w:rsidR="00483B20" w:rsidRPr="009B4FBB" w:rsidRDefault="00483B20" w:rsidP="00FA1790">
      <w:pPr>
        <w:pStyle w:val="Prrafodelista"/>
        <w:spacing w:line="360" w:lineRule="auto"/>
        <w:ind w:left="0"/>
        <w:jc w:val="both"/>
        <w:rPr>
          <w:rFonts w:ascii="Palatino Linotype" w:eastAsia="MS Mincho" w:hAnsi="Palatino Linotype"/>
        </w:rPr>
      </w:pPr>
    </w:p>
    <w:p w:rsidR="00202402" w:rsidRPr="009B4FBB" w:rsidRDefault="00202402" w:rsidP="00EA1AFC">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eastAsia="MS Gothic" w:hAnsi="Palatino Linotype" w:cstheme="majorBidi"/>
          <w:lang w:eastAsia="es-ES"/>
        </w:rPr>
        <w:t>Puntualizado lo anterior, es importante señalar que el Sujeto Obligado manifestó que la información del año dos mil dieciocho al dos mil veintiuno, se encontraba contenida en la liga electrónica que adjuntó, sin embargo, de la consulta realizada por este órgano Garante</w:t>
      </w:r>
      <w:r w:rsidR="00EA1AFC" w:rsidRPr="009B4FBB">
        <w:rPr>
          <w:rFonts w:ascii="Palatino Linotype" w:eastAsia="MS Gothic" w:hAnsi="Palatino Linotype" w:cstheme="majorBidi"/>
          <w:lang w:eastAsia="es-ES"/>
        </w:rPr>
        <w:t>,</w:t>
      </w:r>
      <w:r w:rsidRPr="009B4FBB">
        <w:rPr>
          <w:rFonts w:ascii="Palatino Linotype" w:eastAsia="MS Gothic" w:hAnsi="Palatino Linotype" w:cstheme="majorBidi"/>
          <w:lang w:eastAsia="es-ES"/>
        </w:rPr>
        <w:t xml:space="preserve"> se puede advertir que no</w:t>
      </w:r>
      <w:r w:rsidR="00EA1AFC" w:rsidRPr="009B4FBB">
        <w:rPr>
          <w:rFonts w:ascii="Palatino Linotype" w:eastAsia="MS Gothic" w:hAnsi="Palatino Linotype" w:cstheme="majorBidi"/>
          <w:lang w:eastAsia="es-ES"/>
        </w:rPr>
        <w:t xml:space="preserve"> se puede acceder a la liga electrónica. Por lo tanto, la información remitida en respuesta y en informa justificado, no satisface el derecho de acceso a la información pública del particular, por lo tanto, este Órgano Garante determina procedente REVOCAR la respuesta y se ORDENA la entrega, de ser procedente el versión pública, de las actas de sesión de cabildo del uno de enero de dos mil dieciocho al treinta y uno de mayo de dos mil veintidós. </w:t>
      </w:r>
    </w:p>
    <w:p w:rsidR="00EA1AFC" w:rsidRPr="009B4FBB" w:rsidRDefault="00EA1AFC" w:rsidP="00EA1AFC">
      <w:pPr>
        <w:spacing w:line="360" w:lineRule="auto"/>
        <w:ind w:right="49"/>
        <w:contextualSpacing/>
        <w:jc w:val="both"/>
        <w:rPr>
          <w:rFonts w:ascii="Palatino Linotype" w:hAnsi="Palatino Linotype" w:cs="Arial"/>
          <w:szCs w:val="28"/>
        </w:rPr>
      </w:pPr>
    </w:p>
    <w:p w:rsidR="00EA1AFC" w:rsidRPr="009B4FBB" w:rsidRDefault="00EA1AFC" w:rsidP="00EA1AFC">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eastAsia="MS Gothic" w:hAnsi="Palatino Linotype" w:cstheme="majorBidi"/>
          <w:lang w:eastAsia="es-ES"/>
        </w:rPr>
        <w:lastRenderedPageBreak/>
        <w:t xml:space="preserve">Derivado de que la información que se ordena entregar, puede contener información susceptible de clasificarse, el Sujeto Obligado debe atender al considerando quinto de la presente resolución. </w:t>
      </w:r>
    </w:p>
    <w:p w:rsidR="00491197" w:rsidRPr="009B4FBB" w:rsidRDefault="00491197" w:rsidP="00491197">
      <w:pPr>
        <w:spacing w:line="360" w:lineRule="auto"/>
        <w:ind w:right="49"/>
        <w:contextualSpacing/>
        <w:jc w:val="both"/>
        <w:rPr>
          <w:rFonts w:ascii="Palatino Linotype" w:hAnsi="Palatino Linotype" w:cs="Arial"/>
          <w:szCs w:val="28"/>
        </w:rPr>
      </w:pPr>
    </w:p>
    <w:p w:rsidR="00491197" w:rsidRPr="009B4FBB" w:rsidRDefault="00491197" w:rsidP="00491197">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B4FBB">
        <w:rPr>
          <w:rFonts w:ascii="Palatino Linotype" w:hAnsi="Palatino Linotype" w:cs="Arial"/>
          <w:szCs w:val="28"/>
        </w:rPr>
        <w:t xml:space="preserve">Por  otro lado, en relación al </w:t>
      </w:r>
      <w:r w:rsidRPr="009B4FBB">
        <w:rPr>
          <w:rFonts w:ascii="Palatino Linotype" w:hAnsi="Palatino Linotype" w:cs="Arial"/>
          <w:b/>
          <w:szCs w:val="28"/>
        </w:rPr>
        <w:t xml:space="preserve">Recurso de Revisión 12769/INFOEM/IP/RR/2022, el particular solicitó </w:t>
      </w:r>
      <w:r w:rsidRPr="009B4FBB">
        <w:rPr>
          <w:rFonts w:ascii="Palatino Linotype" w:eastAsia="MS Gothic" w:hAnsi="Palatino Linotype" w:cstheme="majorBidi"/>
          <w:lang w:eastAsia="es-ES"/>
        </w:rPr>
        <w:t xml:space="preserve">las actas, acuerdos, minutas o cualquier documento derivado de las sesiones realizadas por las comisiones y su seguimiento, las listas de asistencia de los miembros a las comisiones, así como los acuerdos, estudios, diagnósticos y/o propuestas llevadas para su conocimiento a las sesiones de cabildo.  </w:t>
      </w:r>
    </w:p>
    <w:p w:rsidR="00491197" w:rsidRPr="009B4FBB" w:rsidRDefault="00491197" w:rsidP="00491197">
      <w:pPr>
        <w:spacing w:line="360" w:lineRule="auto"/>
        <w:ind w:right="49"/>
        <w:contextualSpacing/>
        <w:jc w:val="both"/>
        <w:rPr>
          <w:rFonts w:ascii="Palatino Linotype" w:hAnsi="Palatino Linotype" w:cs="Arial"/>
          <w:szCs w:val="28"/>
        </w:rPr>
      </w:pPr>
    </w:p>
    <w:p w:rsidR="00491197" w:rsidRPr="009B4FBB" w:rsidRDefault="00491197" w:rsidP="00EA1AFC">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hAnsi="Palatino Linotype" w:cs="Arial"/>
          <w:szCs w:val="28"/>
        </w:rPr>
        <w:t xml:space="preserve">En respuesta, el Sujeto Obligado manifestó a través del oficio SM/78/06/2022 suscrito por el Secretario de Ayuntamiento, que no advierte obligación para dar respuesta a la solicitud de información. </w:t>
      </w:r>
    </w:p>
    <w:p w:rsidR="00491197" w:rsidRPr="009B4FBB" w:rsidRDefault="00491197" w:rsidP="00491197">
      <w:pPr>
        <w:spacing w:line="360" w:lineRule="auto"/>
        <w:ind w:right="49"/>
        <w:contextualSpacing/>
        <w:jc w:val="both"/>
        <w:rPr>
          <w:rFonts w:ascii="Palatino Linotype" w:hAnsi="Palatino Linotype" w:cs="Arial"/>
          <w:szCs w:val="28"/>
        </w:rPr>
      </w:pPr>
    </w:p>
    <w:p w:rsidR="00151B6D" w:rsidRPr="009B4FBB" w:rsidRDefault="00491197" w:rsidP="00EA1AFC">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hAnsi="Palatino Linotype" w:cs="Arial"/>
          <w:szCs w:val="28"/>
        </w:rPr>
        <w:t>Puntualizado lo anterior, para det</w:t>
      </w:r>
      <w:r w:rsidR="00151B6D" w:rsidRPr="009B4FBB">
        <w:rPr>
          <w:rFonts w:ascii="Palatino Linotype" w:hAnsi="Palatino Linotype" w:cs="Arial"/>
          <w:szCs w:val="28"/>
        </w:rPr>
        <w:t>erminar la fuente obligacional d</w:t>
      </w:r>
      <w:r w:rsidRPr="009B4FBB">
        <w:rPr>
          <w:rFonts w:ascii="Palatino Linotype" w:hAnsi="Palatino Linotype" w:cs="Arial"/>
          <w:szCs w:val="28"/>
        </w:rPr>
        <w:t>el Suj</w:t>
      </w:r>
      <w:r w:rsidR="00151B6D" w:rsidRPr="009B4FBB">
        <w:rPr>
          <w:rFonts w:ascii="Palatino Linotype" w:hAnsi="Palatino Linotype" w:cs="Arial"/>
          <w:szCs w:val="28"/>
        </w:rPr>
        <w:t>e</w:t>
      </w:r>
      <w:r w:rsidRPr="009B4FBB">
        <w:rPr>
          <w:rFonts w:ascii="Palatino Linotype" w:hAnsi="Palatino Linotype" w:cs="Arial"/>
          <w:szCs w:val="28"/>
        </w:rPr>
        <w:t xml:space="preserve">to Obligado, </w:t>
      </w:r>
      <w:r w:rsidR="00151B6D" w:rsidRPr="009B4FBB">
        <w:rPr>
          <w:rFonts w:ascii="Palatino Linotype" w:hAnsi="Palatino Linotype" w:cs="Arial"/>
          <w:szCs w:val="28"/>
        </w:rPr>
        <w:t>debemos traer a contexto la Ley Orgánica Municipal del Estado de México que establece:</w:t>
      </w:r>
    </w:p>
    <w:p w:rsidR="00151B6D" w:rsidRPr="009B4FBB" w:rsidRDefault="00151B6D" w:rsidP="00151B6D">
      <w:pPr>
        <w:spacing w:line="360" w:lineRule="auto"/>
        <w:ind w:left="851" w:right="49"/>
        <w:contextualSpacing/>
        <w:jc w:val="center"/>
        <w:rPr>
          <w:rFonts w:ascii="Palatino Linotype" w:hAnsi="Palatino Linotype"/>
          <w:i/>
          <w:sz w:val="22"/>
        </w:rPr>
      </w:pPr>
      <w:r w:rsidRPr="009B4FBB">
        <w:rPr>
          <w:rFonts w:ascii="Palatino Linotype" w:hAnsi="Palatino Linotype"/>
          <w:i/>
          <w:sz w:val="22"/>
        </w:rPr>
        <w:t>CAPITULO QUINTO</w:t>
      </w:r>
    </w:p>
    <w:p w:rsidR="00151B6D" w:rsidRPr="009B4FBB" w:rsidRDefault="00151B6D" w:rsidP="00151B6D">
      <w:pPr>
        <w:spacing w:line="360" w:lineRule="auto"/>
        <w:ind w:left="851" w:right="49"/>
        <w:contextualSpacing/>
        <w:jc w:val="center"/>
        <w:rPr>
          <w:rFonts w:ascii="Palatino Linotype" w:hAnsi="Palatino Linotype"/>
          <w:i/>
          <w:sz w:val="22"/>
        </w:rPr>
      </w:pPr>
      <w:r w:rsidRPr="009B4FBB">
        <w:rPr>
          <w:rFonts w:ascii="Palatino Linotype" w:hAnsi="Palatino Linotype"/>
          <w:i/>
          <w:sz w:val="22"/>
        </w:rPr>
        <w:t xml:space="preserve">De las Comisiones, Consejos </w:t>
      </w:r>
    </w:p>
    <w:p w:rsidR="00151B6D" w:rsidRPr="009B4FBB" w:rsidRDefault="00151B6D" w:rsidP="00151B6D">
      <w:pPr>
        <w:spacing w:line="360" w:lineRule="auto"/>
        <w:ind w:left="851" w:right="49"/>
        <w:contextualSpacing/>
        <w:jc w:val="center"/>
        <w:rPr>
          <w:rFonts w:ascii="Palatino Linotype" w:hAnsi="Palatino Linotype"/>
          <w:i/>
          <w:sz w:val="22"/>
        </w:rPr>
      </w:pPr>
      <w:r w:rsidRPr="009B4FBB">
        <w:rPr>
          <w:rFonts w:ascii="Palatino Linotype" w:hAnsi="Palatino Linotype"/>
          <w:i/>
          <w:sz w:val="22"/>
        </w:rPr>
        <w:t xml:space="preserve">de Participación Ciudadana y Organizaciones Sociales </w:t>
      </w:r>
    </w:p>
    <w:p w:rsidR="00151B6D" w:rsidRPr="009B4FBB" w:rsidRDefault="00151B6D" w:rsidP="00151B6D">
      <w:pPr>
        <w:spacing w:line="360" w:lineRule="auto"/>
        <w:ind w:left="851" w:right="49"/>
        <w:contextualSpacing/>
        <w:jc w:val="center"/>
        <w:rPr>
          <w:rFonts w:ascii="Palatino Linotype" w:hAnsi="Palatino Linotype"/>
          <w:i/>
          <w:sz w:val="22"/>
        </w:rPr>
      </w:pP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Artículo64.- Los ayuntamientos, para el eficaz desempeño de sus funciones públicas, podrán auxiliarse por: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b/>
          <w:i/>
          <w:sz w:val="22"/>
        </w:rPr>
        <w:t xml:space="preserve">I. Comisiones del ayuntamiento;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II. Consejos de participación ciudadana;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lastRenderedPageBreak/>
        <w:t xml:space="preserve">III. Organizaciones sociales representativas de las comunidades;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IV. Las demás organizaciones que determinen las leyes y reglamentos o los acuerdos del ayuntamiento.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65.- </w:t>
      </w:r>
      <w:r w:rsidRPr="009B4FBB">
        <w:rPr>
          <w:rFonts w:ascii="Palatino Linotype" w:hAnsi="Palatino Linotype"/>
          <w:b/>
          <w:i/>
          <w:sz w:val="22"/>
        </w:rPr>
        <w:t>Los integrantes de las comisiones del ayuntamiento serán nombrados por éste, de entre sus miembros, a propuesta del presidente municipal, a más tardar en la tercera sesión ordinaria que celebren al inicio de su gestión.</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i/>
          <w:sz w:val="22"/>
        </w:rPr>
        <w:t xml:space="preserve">Una vez nombrados los integrantes de las comisiones, </w:t>
      </w:r>
      <w:r w:rsidRPr="009B4FBB">
        <w:rPr>
          <w:rFonts w:ascii="Palatino Linotype" w:hAnsi="Palatino Linotype"/>
          <w:b/>
          <w:i/>
          <w:sz w:val="22"/>
        </w:rPr>
        <w:t xml:space="preserve">los presidentes de cada una tendrán treinta días para convocar a sesión a efecto de llevar a cabo su instalación e inicio de los trabajos.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66. Las comisiones del ayuntamiento serán responsables de </w:t>
      </w:r>
      <w:r w:rsidRPr="009B4FBB">
        <w:rPr>
          <w:rFonts w:ascii="Palatino Linotype" w:hAnsi="Palatino Linotype"/>
          <w:b/>
          <w:i/>
          <w:sz w:val="22"/>
        </w:rPr>
        <w:t>estudiar, examinar y proponer a éste los acuerdos, acciones o normas tendientes a mejorar la administración pública municipal,</w:t>
      </w:r>
      <w:r w:rsidRPr="009B4FBB">
        <w:rPr>
          <w:rFonts w:ascii="Palatino Linotype" w:hAnsi="Palatino Linotype"/>
          <w:i/>
          <w:sz w:val="22"/>
        </w:rPr>
        <w:t xml:space="preserve"> la solución de los litigios laborales en su contra, así como de vigilar e informar sobre los asuntos a su cargo y sobre el cumplimiento de las disposiciones y acuerdos que dicte el cabildo.</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i/>
          <w:sz w:val="22"/>
        </w:rPr>
        <w:t xml:space="preserve"> </w:t>
      </w:r>
      <w:r w:rsidRPr="009B4FBB">
        <w:rPr>
          <w:rFonts w:ascii="Palatino Linotype" w:hAnsi="Palatino Linotype"/>
          <w:b/>
          <w:i/>
          <w:sz w:val="22"/>
        </w:rPr>
        <w:t xml:space="preserve">Las comisiones, deberán entregar al ayuntamiento, en sesión ordinaria, un informe trimestral que permita conocer y transparentar el desarrollo de sus actividades, trabajo y gestiones realizadas.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67.- Las comisiones, para el cumplimiento de sus fines y previa autorización del ayuntamiento, podrán celebrar reuniones públicas en las localidades del </w:t>
      </w:r>
      <w:r w:rsidRPr="009B4FBB">
        <w:rPr>
          <w:rFonts w:ascii="Palatino Linotype" w:hAnsi="Palatino Linotype"/>
          <w:i/>
          <w:sz w:val="22"/>
        </w:rPr>
        <w:lastRenderedPageBreak/>
        <w:t xml:space="preserve">municipio, para recabar la opinión de sus habitantes. Asimismo, en aquellos casos en que sea necesario, podrán solicitar asesoría externa especializada.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69.- Las comisiones las determinará el ayuntamiento de acuerdo a las necesidades del municipio y podrán ser </w:t>
      </w:r>
      <w:r w:rsidRPr="009B4FBB">
        <w:rPr>
          <w:rFonts w:ascii="Palatino Linotype" w:hAnsi="Palatino Linotype"/>
          <w:b/>
          <w:i/>
          <w:sz w:val="22"/>
        </w:rPr>
        <w:t>permanentes o transitorias</w:t>
      </w:r>
      <w:r w:rsidRPr="009B4FBB">
        <w:rPr>
          <w:rFonts w:ascii="Palatino Linotype" w:hAnsi="Palatino Linotype"/>
          <w:i/>
          <w:sz w:val="22"/>
        </w:rPr>
        <w:t xml:space="preserve">.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b/>
          <w:i/>
          <w:sz w:val="22"/>
        </w:rPr>
        <w:t xml:space="preserve">I. Serán permanentes las comisiones: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b/>
          <w:i/>
          <w:sz w:val="22"/>
        </w:rPr>
        <w:t xml:space="preserve">a). De gobernación, cuyo responsable será el presidente municipal;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b/>
          <w:i/>
          <w:sz w:val="22"/>
        </w:rPr>
        <w:t xml:space="preserve">b). De planeación para el desarrollo, que estará a cargo del presidente municipal; </w:t>
      </w:r>
    </w:p>
    <w:p w:rsidR="00151B6D" w:rsidRPr="009B4FBB" w:rsidRDefault="00151B6D" w:rsidP="00151B6D">
      <w:pPr>
        <w:spacing w:line="360" w:lineRule="auto"/>
        <w:ind w:left="851" w:right="822"/>
        <w:contextualSpacing/>
        <w:jc w:val="both"/>
        <w:rPr>
          <w:rFonts w:ascii="Palatino Linotype" w:hAnsi="Palatino Linotype"/>
          <w:b/>
          <w:i/>
          <w:sz w:val="22"/>
        </w:rPr>
      </w:pPr>
      <w:r w:rsidRPr="009B4FBB">
        <w:rPr>
          <w:rFonts w:ascii="Palatino Linotype" w:hAnsi="Palatino Linotype"/>
          <w:b/>
          <w:i/>
          <w:sz w:val="22"/>
        </w:rPr>
        <w:t>c). De hacienda, que presidirá el síndico o el primer síndico, cuando haya mas de uno;</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rsidR="00151B6D" w:rsidRPr="009B4FBB" w:rsidRDefault="00151B6D" w:rsidP="00151B6D">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Artículo 70.- Las comisiones del ayuntamiento coadyuvarán en la elaboración del Plan de Desarrollo Municipal y en su evaluación.</w:t>
      </w:r>
    </w:p>
    <w:p w:rsidR="00151B6D" w:rsidRPr="009B4FBB" w:rsidRDefault="00151B6D" w:rsidP="00151B6D">
      <w:pPr>
        <w:spacing w:line="360" w:lineRule="auto"/>
        <w:ind w:left="851" w:right="822"/>
        <w:contextualSpacing/>
        <w:jc w:val="both"/>
        <w:rPr>
          <w:rFonts w:ascii="Palatino Linotype" w:hAnsi="Palatino Linotype"/>
          <w:i/>
          <w:sz w:val="20"/>
        </w:rPr>
      </w:pPr>
      <w:r w:rsidRPr="009B4FBB">
        <w:rPr>
          <w:rFonts w:ascii="Palatino Linotype" w:hAnsi="Palatino Linotype"/>
          <w:i/>
          <w:sz w:val="22"/>
        </w:rPr>
        <w:lastRenderedPageBreak/>
        <w:t>Artículo 71.- Las comisiones del ayuntamiento carecen de facultades ejecutivas. Los asuntos y acuerdos que no estén señalados expresamente para una comisión quedarán bajo la responsabilidad del presidente municipal.</w:t>
      </w:r>
    </w:p>
    <w:p w:rsidR="00151B6D" w:rsidRPr="009B4FBB" w:rsidRDefault="00151B6D" w:rsidP="00151B6D">
      <w:pPr>
        <w:spacing w:line="360" w:lineRule="auto"/>
        <w:ind w:left="851" w:right="822"/>
        <w:contextualSpacing/>
        <w:jc w:val="both"/>
        <w:rPr>
          <w:rFonts w:ascii="Palatino Linotype" w:hAnsi="Palatino Linotype"/>
          <w:i/>
          <w:sz w:val="22"/>
        </w:rPr>
      </w:pPr>
    </w:p>
    <w:p w:rsidR="00491197" w:rsidRPr="009B4FBB" w:rsidRDefault="00151B6D" w:rsidP="00151B6D">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hAnsi="Palatino Linotype" w:cs="Arial"/>
          <w:szCs w:val="28"/>
        </w:rPr>
        <w:t xml:space="preserve">Asimismo, </w:t>
      </w:r>
      <w:r w:rsidR="00491197" w:rsidRPr="009B4FBB">
        <w:rPr>
          <w:rFonts w:ascii="Palatino Linotype" w:hAnsi="Palatino Linotype" w:cs="Arial"/>
          <w:szCs w:val="28"/>
        </w:rPr>
        <w:t>el artículo 6 del Bando Municipal de Malinalco que establece:</w:t>
      </w:r>
    </w:p>
    <w:p w:rsidR="00491197" w:rsidRPr="009B4FBB" w:rsidRDefault="00491197" w:rsidP="00491197">
      <w:pPr>
        <w:spacing w:line="360" w:lineRule="auto"/>
        <w:ind w:right="49"/>
        <w:contextualSpacing/>
        <w:jc w:val="both"/>
        <w:rPr>
          <w:rFonts w:ascii="Palatino Linotype" w:hAnsi="Palatino Linotype" w:cs="Arial"/>
          <w:szCs w:val="28"/>
        </w:rPr>
      </w:pPr>
    </w:p>
    <w:p w:rsidR="00491197" w:rsidRPr="009B4FBB" w:rsidRDefault="00491197" w:rsidP="00491197">
      <w:pPr>
        <w:spacing w:line="360" w:lineRule="auto"/>
        <w:ind w:left="851" w:right="822"/>
        <w:contextualSpacing/>
        <w:jc w:val="both"/>
        <w:rPr>
          <w:rFonts w:ascii="Palatino Linotype" w:hAnsi="Palatino Linotype"/>
          <w:i/>
          <w:sz w:val="22"/>
        </w:rPr>
      </w:pPr>
      <w:r w:rsidRPr="009B4FBB">
        <w:rPr>
          <w:rFonts w:ascii="Palatino Linotype" w:hAnsi="Palatino Linotype"/>
          <w:i/>
          <w:sz w:val="22"/>
        </w:rPr>
        <w:t xml:space="preserve">“ARTÍCULO 6.- El Ayuntamiento, para el mejor desempeño de sus funciones, podrá </w:t>
      </w:r>
      <w:r w:rsidRPr="009B4FBB">
        <w:rPr>
          <w:rFonts w:ascii="Palatino Linotype" w:hAnsi="Palatino Linotype"/>
          <w:b/>
          <w:i/>
          <w:sz w:val="22"/>
        </w:rPr>
        <w:t>auxiliarse de Comisiones</w:t>
      </w:r>
      <w:r w:rsidRPr="009B4FBB">
        <w:rPr>
          <w:rFonts w:ascii="Palatino Linotype" w:hAnsi="Palatino Linotype"/>
          <w:i/>
          <w:sz w:val="22"/>
        </w:rPr>
        <w:t>, Consejos, Comités Municipales, Institutos y Organizaciones Sociales representativas de la comunidad y demás agrupaciones cuyas atribuciones se encuentran señaladas en las leyes federales, la Ley Orgánica Municipal de la entidad y demás ordenamientos estatales, así como el presente Bando, los reglamentos y acuerdos expedidos por el Ayuntamiento.”</w:t>
      </w:r>
    </w:p>
    <w:p w:rsidR="00491197" w:rsidRPr="009B4FBB" w:rsidRDefault="00491197" w:rsidP="00491197">
      <w:pPr>
        <w:spacing w:line="360" w:lineRule="auto"/>
        <w:ind w:left="851" w:right="822"/>
        <w:contextualSpacing/>
        <w:jc w:val="both"/>
        <w:rPr>
          <w:rFonts w:ascii="Palatino Linotype" w:hAnsi="Palatino Linotype"/>
          <w:i/>
          <w:sz w:val="22"/>
        </w:rPr>
      </w:pPr>
    </w:p>
    <w:p w:rsidR="00491197" w:rsidRPr="009B4FBB" w:rsidRDefault="00491197" w:rsidP="00491197">
      <w:pPr>
        <w:spacing w:line="360" w:lineRule="auto"/>
        <w:ind w:left="851" w:right="822"/>
        <w:contextualSpacing/>
        <w:jc w:val="both"/>
        <w:rPr>
          <w:rFonts w:ascii="Palatino Linotype" w:hAnsi="Palatino Linotype"/>
          <w:i/>
          <w:sz w:val="20"/>
        </w:rPr>
      </w:pPr>
      <w:r w:rsidRPr="009B4FBB">
        <w:rPr>
          <w:rFonts w:ascii="Palatino Linotype" w:hAnsi="Palatino Linotype"/>
          <w:i/>
          <w:sz w:val="22"/>
        </w:rPr>
        <w:t>“ARTÍCULO 7</w:t>
      </w:r>
      <w:r w:rsidRPr="009B4FBB">
        <w:rPr>
          <w:rFonts w:ascii="Palatino Linotype" w:hAnsi="Palatino Linotype"/>
          <w:b/>
          <w:i/>
          <w:sz w:val="22"/>
        </w:rPr>
        <w:t>.- Las Comisiones serán determinadas por acuerdo del ayuntamiento y las necesidades del municipio</w:t>
      </w:r>
      <w:r w:rsidRPr="009B4FBB">
        <w:rPr>
          <w:rFonts w:ascii="Palatino Linotype" w:hAnsi="Palatino Linotype"/>
          <w:i/>
          <w:sz w:val="22"/>
        </w:rPr>
        <w:t xml:space="preserve">; serán responsables de </w:t>
      </w:r>
      <w:r w:rsidRPr="009B4FBB">
        <w:rPr>
          <w:rFonts w:ascii="Palatino Linotype" w:hAnsi="Palatino Linotype"/>
          <w:b/>
          <w:i/>
          <w:sz w:val="22"/>
        </w:rPr>
        <w:t>estudiar, examinar y proponer al Ayuntamiento los acuerdos, acciones o normas, tendientes a mejorar la Administración Pública Municipal</w:t>
      </w:r>
      <w:r w:rsidRPr="009B4FBB">
        <w:rPr>
          <w:rFonts w:ascii="Palatino Linotype" w:hAnsi="Palatino Linotype"/>
          <w:i/>
          <w:sz w:val="22"/>
        </w:rPr>
        <w:t>, así mismo serán responsables de vigilar e informar al propio Gobierno Municipal sobre los asuntos a su cargo y el cumplimiento de las disposiciones y acuerdos que al respecto se dicten en cabildo.”</w:t>
      </w:r>
    </w:p>
    <w:p w:rsidR="00491197" w:rsidRPr="009B4FBB" w:rsidRDefault="00491197" w:rsidP="00491197">
      <w:pPr>
        <w:spacing w:line="360" w:lineRule="auto"/>
        <w:ind w:right="49"/>
        <w:contextualSpacing/>
        <w:jc w:val="both"/>
        <w:rPr>
          <w:rFonts w:ascii="Palatino Linotype" w:hAnsi="Palatino Linotype" w:cs="Arial"/>
          <w:szCs w:val="28"/>
        </w:rPr>
      </w:pPr>
    </w:p>
    <w:p w:rsidR="00491197" w:rsidRPr="009B4FBB" w:rsidRDefault="000B2AD8" w:rsidP="00EA1AFC">
      <w:pPr>
        <w:numPr>
          <w:ilvl w:val="0"/>
          <w:numId w:val="1"/>
        </w:numPr>
        <w:spacing w:line="360" w:lineRule="auto"/>
        <w:ind w:left="0" w:right="49" w:firstLine="0"/>
        <w:contextualSpacing/>
        <w:jc w:val="both"/>
        <w:rPr>
          <w:rFonts w:ascii="Palatino Linotype" w:hAnsi="Palatino Linotype" w:cs="Arial"/>
          <w:szCs w:val="28"/>
        </w:rPr>
      </w:pPr>
      <w:r w:rsidRPr="009B4FBB">
        <w:rPr>
          <w:rFonts w:ascii="Palatino Linotype" w:hAnsi="Palatino Linotype" w:cs="Arial"/>
          <w:szCs w:val="28"/>
        </w:rPr>
        <w:t xml:space="preserve">Como se desprende de los ordenamientos legales señalados, el Sujeto Obligado tiene atribuciones para generar, poseer y administrar la información solicitada. Por otro lado, podemos advertir del oficio remitido en respuesta, que la información solo fue turnada al Secretario del Ayuntamiento, sin embargo, como observa en los </w:t>
      </w:r>
      <w:r w:rsidRPr="009B4FBB">
        <w:rPr>
          <w:rFonts w:ascii="Palatino Linotype" w:hAnsi="Palatino Linotype" w:cs="Arial"/>
          <w:szCs w:val="28"/>
        </w:rPr>
        <w:lastRenderedPageBreak/>
        <w:t>preceptos legales, las comisiones permanentes se encuentran presididas algunas por el presidente municipal y en otras por el síndico municipal.</w:t>
      </w:r>
    </w:p>
    <w:p w:rsidR="000B2AD8" w:rsidRPr="009B4FBB" w:rsidRDefault="000B2AD8" w:rsidP="000B2AD8">
      <w:pPr>
        <w:spacing w:line="360" w:lineRule="auto"/>
        <w:ind w:right="49"/>
        <w:contextualSpacing/>
        <w:jc w:val="both"/>
        <w:rPr>
          <w:rFonts w:ascii="Palatino Linotype" w:hAnsi="Palatino Linotype" w:cs="Arial"/>
          <w:szCs w:val="28"/>
        </w:rPr>
      </w:pPr>
    </w:p>
    <w:p w:rsidR="000B2AD8" w:rsidRPr="009B4FBB" w:rsidRDefault="000B2AD8" w:rsidP="000B2AD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9B4FBB">
        <w:rPr>
          <w:rFonts w:ascii="Palatino Linotype" w:hAnsi="Palatino Linotype"/>
          <w:sz w:val="24"/>
          <w:lang w:val="es-ES"/>
        </w:rPr>
        <w:t xml:space="preserve">En ese contexto, </w:t>
      </w:r>
      <w:r w:rsidR="00235699" w:rsidRPr="009B4FBB">
        <w:rPr>
          <w:rFonts w:ascii="Palatino Linotype" w:hAnsi="Palatino Linotype"/>
          <w:sz w:val="24"/>
          <w:lang w:val="es-ES"/>
        </w:rPr>
        <w:t>se aprecia que la solicitud no fue turnada a todas las áreas</w:t>
      </w:r>
      <w:r w:rsidRPr="009B4FBB">
        <w:rPr>
          <w:rFonts w:ascii="Palatino Linotype" w:hAnsi="Palatino Linotype"/>
          <w:sz w:val="24"/>
          <w:lang w:val="es-ES"/>
        </w:rPr>
        <w:t xml:space="preserve"> que de acuerdo a sus atribuciones, funciones y competencias pudieran contar con la información; sin embargo, los Sujetos Obligados, en materia de transparencia, en todo momento deben apegar su actuar conforme lo establece la Ley de Transparencia y Acceso a la Información Pública del Estado de México y Municipios. </w:t>
      </w:r>
    </w:p>
    <w:p w:rsidR="000B2AD8" w:rsidRPr="009B4FBB" w:rsidRDefault="000B2AD8" w:rsidP="000B2AD8">
      <w:pPr>
        <w:pStyle w:val="Prrafodelista"/>
        <w:rPr>
          <w:rFonts w:ascii="Palatino Linotype" w:hAnsi="Palatino Linotype"/>
          <w:lang w:val="es-ES"/>
        </w:rPr>
      </w:pPr>
    </w:p>
    <w:p w:rsidR="000B2AD8" w:rsidRPr="009B4FBB" w:rsidRDefault="000B2AD8" w:rsidP="000B2AD8">
      <w:pPr>
        <w:pStyle w:val="Prrafodelista"/>
        <w:numPr>
          <w:ilvl w:val="0"/>
          <w:numId w:val="1"/>
        </w:numPr>
        <w:spacing w:line="360" w:lineRule="auto"/>
        <w:ind w:left="0" w:firstLine="0"/>
        <w:jc w:val="both"/>
        <w:rPr>
          <w:rFonts w:ascii="Palatino Linotype" w:eastAsia="Calibri" w:hAnsi="Palatino Linotype" w:cs="Arial"/>
          <w:sz w:val="24"/>
        </w:rPr>
      </w:pPr>
      <w:r w:rsidRPr="009B4FBB">
        <w:rPr>
          <w:rFonts w:ascii="Palatino Linotype" w:hAnsi="Palatino Linotype"/>
          <w:sz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9B4FBB">
        <w:rPr>
          <w:rFonts w:ascii="Palatino Linotype" w:hAnsi="Palatino Linotype"/>
          <w:i/>
          <w:sz w:val="24"/>
        </w:rPr>
        <w:t>realizar, con efectividad, los trámites internos necesarios para la atención de las solicitudes de información</w:t>
      </w:r>
      <w:r w:rsidRPr="009B4FBB">
        <w:rPr>
          <w:rStyle w:val="Refdenotaalpie"/>
          <w:rFonts w:ascii="Palatino Linotype" w:hAnsi="Palatino Linotype"/>
          <w:sz w:val="24"/>
        </w:rPr>
        <w:footnoteReference w:id="6"/>
      </w:r>
      <w:r w:rsidRPr="009B4FBB">
        <w:rPr>
          <w:rFonts w:ascii="Palatino Linotype" w:hAnsi="Palatino Linotype"/>
          <w:sz w:val="24"/>
        </w:rPr>
        <w:t>, es decir, deben otorgar respuestas concisas, contundentes y certeras, además de estar en estricto apego a lo que la normatividad en la materia establece.</w:t>
      </w:r>
    </w:p>
    <w:p w:rsidR="000B2AD8" w:rsidRPr="009B4FBB" w:rsidRDefault="000B2AD8" w:rsidP="000B2AD8">
      <w:pPr>
        <w:pStyle w:val="Prrafodelista"/>
        <w:rPr>
          <w:rFonts w:ascii="Palatino Linotype" w:eastAsia="Calibri" w:hAnsi="Palatino Linotype" w:cs="Arial"/>
        </w:rPr>
      </w:pPr>
    </w:p>
    <w:p w:rsidR="000B2AD8" w:rsidRPr="009B4FBB" w:rsidRDefault="000B2AD8" w:rsidP="000B2AD8">
      <w:pPr>
        <w:pStyle w:val="Prrafodelista"/>
        <w:numPr>
          <w:ilvl w:val="0"/>
          <w:numId w:val="1"/>
        </w:numPr>
        <w:spacing w:line="360" w:lineRule="auto"/>
        <w:ind w:left="0" w:firstLine="0"/>
        <w:jc w:val="both"/>
        <w:rPr>
          <w:rFonts w:ascii="Palatino Linotype" w:eastAsia="Calibri" w:hAnsi="Palatino Linotype" w:cs="Arial"/>
          <w:sz w:val="24"/>
        </w:rPr>
      </w:pPr>
      <w:r w:rsidRPr="009B4FBB">
        <w:rPr>
          <w:rFonts w:ascii="Palatino Linotype" w:hAnsi="Palatino Linotype" w:cs="Arial"/>
          <w:sz w:val="24"/>
        </w:rPr>
        <w:t xml:space="preserve">En el presente asunto en particular, el Titular de la Unidad de Transparencia turnó la solicitud solamente a un área, la </w:t>
      </w:r>
      <w:r w:rsidR="00235699" w:rsidRPr="009B4FBB">
        <w:rPr>
          <w:rFonts w:ascii="Palatino Linotype" w:hAnsi="Palatino Linotype" w:cs="Arial"/>
          <w:sz w:val="24"/>
        </w:rPr>
        <w:t>Secretaria del Ayuntamiento</w:t>
      </w:r>
      <w:r w:rsidRPr="009B4FBB">
        <w:rPr>
          <w:rFonts w:ascii="Palatino Linotype" w:hAnsi="Palatino Linotype" w:cs="Arial"/>
          <w:sz w:val="24"/>
        </w:rPr>
        <w:t xml:space="preserve">, misma que manifestó que </w:t>
      </w:r>
      <w:r w:rsidR="00235699" w:rsidRPr="009B4FBB">
        <w:rPr>
          <w:rFonts w:ascii="Palatino Linotype" w:hAnsi="Palatino Linotype" w:cs="Arial"/>
          <w:sz w:val="24"/>
        </w:rPr>
        <w:t>no advierte obligación para dar respuesta a la solicitud de información.</w:t>
      </w:r>
      <w:r w:rsidRPr="009B4FBB">
        <w:rPr>
          <w:rFonts w:ascii="Palatino Linotype" w:hAnsi="Palatino Linotype" w:cs="Arial"/>
          <w:sz w:val="24"/>
        </w:rPr>
        <w:t xml:space="preserve"> </w:t>
      </w:r>
    </w:p>
    <w:p w:rsidR="000B2AD8" w:rsidRPr="009B4FBB" w:rsidRDefault="000B2AD8" w:rsidP="000B2AD8">
      <w:pPr>
        <w:pStyle w:val="Prrafodelista"/>
        <w:rPr>
          <w:rFonts w:ascii="Palatino Linotype" w:hAnsi="Palatino Linotype" w:cs="Arial"/>
        </w:rPr>
      </w:pPr>
    </w:p>
    <w:p w:rsidR="000B2AD8" w:rsidRPr="009B4FBB" w:rsidRDefault="000B2AD8" w:rsidP="000B2AD8">
      <w:pPr>
        <w:pStyle w:val="Prrafodelista"/>
        <w:numPr>
          <w:ilvl w:val="0"/>
          <w:numId w:val="1"/>
        </w:numPr>
        <w:spacing w:line="360" w:lineRule="auto"/>
        <w:ind w:left="0" w:firstLine="0"/>
        <w:jc w:val="both"/>
        <w:rPr>
          <w:rFonts w:ascii="Palatino Linotype" w:hAnsi="Palatino Linotype"/>
          <w:sz w:val="24"/>
        </w:rPr>
      </w:pPr>
      <w:r w:rsidRPr="009B4FBB">
        <w:rPr>
          <w:rFonts w:ascii="Palatino Linotype" w:hAnsi="Palatino Linotype"/>
          <w:sz w:val="24"/>
        </w:rPr>
        <w:t xml:space="preserve">En este caso, el Sujeto Obligado omitió el contenido de la Ley de Transparencia y Acceso a la Información Pública del Estado de México y Municipios, en el artículo 162, mismo del que se inserta su contenido: </w:t>
      </w:r>
    </w:p>
    <w:p w:rsidR="000B2AD8" w:rsidRPr="009B4FBB" w:rsidRDefault="000B2AD8" w:rsidP="000B2AD8">
      <w:pPr>
        <w:pStyle w:val="Prrafodelista"/>
        <w:rPr>
          <w:rFonts w:ascii="Palatino Linotype" w:hAnsi="Palatino Linotype"/>
        </w:rPr>
      </w:pPr>
    </w:p>
    <w:p w:rsidR="000B2AD8" w:rsidRPr="009B4FBB" w:rsidRDefault="00951459" w:rsidP="000B2AD8">
      <w:pPr>
        <w:autoSpaceDE w:val="0"/>
        <w:autoSpaceDN w:val="0"/>
        <w:adjustRightInd w:val="0"/>
        <w:spacing w:line="360" w:lineRule="auto"/>
        <w:ind w:left="567" w:right="567"/>
        <w:jc w:val="both"/>
        <w:rPr>
          <w:rFonts w:ascii="Palatino Linotype" w:hAnsi="Palatino Linotype"/>
          <w:i/>
        </w:rPr>
      </w:pPr>
      <w:r w:rsidRPr="009B4FBB">
        <w:rPr>
          <w:rFonts w:ascii="Palatino Linotype" w:hAnsi="Palatino Linotype" w:cs="Bookman Old Style,Bold"/>
          <w:b/>
          <w:bCs/>
          <w:i/>
          <w:sz w:val="22"/>
          <w:szCs w:val="20"/>
        </w:rPr>
        <w:lastRenderedPageBreak/>
        <w:t>“</w:t>
      </w:r>
      <w:r w:rsidR="000B2AD8" w:rsidRPr="009B4FBB">
        <w:rPr>
          <w:rFonts w:ascii="Palatino Linotype" w:hAnsi="Palatino Linotype" w:cs="Bookman Old Style,Bold"/>
          <w:b/>
          <w:bCs/>
          <w:i/>
          <w:sz w:val="22"/>
          <w:szCs w:val="20"/>
        </w:rPr>
        <w:t xml:space="preserve">Artículo 162. </w:t>
      </w:r>
      <w:r w:rsidR="000B2AD8" w:rsidRPr="009B4FBB">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B4FBB">
        <w:rPr>
          <w:rFonts w:ascii="Palatino Linotype" w:hAnsi="Palatino Linotype" w:cs="Bookman Old Style"/>
          <w:i/>
          <w:sz w:val="22"/>
          <w:szCs w:val="20"/>
        </w:rPr>
        <w:t>”</w:t>
      </w:r>
    </w:p>
    <w:p w:rsidR="000B2AD8" w:rsidRPr="009B4FBB" w:rsidRDefault="000B2AD8" w:rsidP="000B2AD8">
      <w:pPr>
        <w:pStyle w:val="Prrafodelista"/>
        <w:spacing w:line="360" w:lineRule="auto"/>
        <w:ind w:left="0"/>
        <w:jc w:val="both"/>
        <w:rPr>
          <w:rFonts w:ascii="Palatino Linotype" w:hAnsi="Palatino Linotype"/>
        </w:rPr>
      </w:pPr>
      <w:r w:rsidRPr="009B4FBB">
        <w:rPr>
          <w:rFonts w:ascii="Palatino Linotype" w:hAnsi="Palatino Linotype"/>
        </w:rPr>
        <w:t xml:space="preserve"> </w:t>
      </w:r>
    </w:p>
    <w:p w:rsidR="000B2AD8" w:rsidRPr="009B4FBB" w:rsidRDefault="000B2AD8" w:rsidP="000B2AD8">
      <w:pPr>
        <w:pStyle w:val="Prrafodelista"/>
        <w:numPr>
          <w:ilvl w:val="0"/>
          <w:numId w:val="1"/>
        </w:numPr>
        <w:spacing w:line="360" w:lineRule="auto"/>
        <w:ind w:left="0" w:firstLine="0"/>
        <w:jc w:val="both"/>
        <w:rPr>
          <w:rFonts w:ascii="Palatino Linotype" w:hAnsi="Palatino Linotype"/>
          <w:sz w:val="24"/>
        </w:rPr>
      </w:pPr>
      <w:r w:rsidRPr="009B4FBB">
        <w:rPr>
          <w:rFonts w:ascii="Palatino Linotype" w:hAnsi="Palatino Linotype"/>
          <w:sz w:val="24"/>
        </w:rPr>
        <w:t>Las unidades de transparencia deberán turnar las solicitudes de acceso a la información a las áreas correspondientes para que estas a su vez, manifestarán lo conducente; situación que no se materializó, puesto que el Titular de la Unidad de Transparencia solo turnó la solicitud de información a una de las áreas que de acuerdo a sus facultades puedan generar, poseer o administrar la información solicitada.</w:t>
      </w:r>
    </w:p>
    <w:p w:rsidR="000B2AD8" w:rsidRPr="009B4FBB" w:rsidRDefault="000B2AD8" w:rsidP="000B2AD8">
      <w:pPr>
        <w:pStyle w:val="Prrafodelista"/>
        <w:spacing w:line="360" w:lineRule="auto"/>
        <w:ind w:left="0"/>
        <w:jc w:val="both"/>
        <w:rPr>
          <w:rFonts w:ascii="Palatino Linotype" w:hAnsi="Palatino Linotype"/>
        </w:rPr>
      </w:pPr>
    </w:p>
    <w:p w:rsidR="000B2AD8" w:rsidRPr="009B4FBB" w:rsidRDefault="000B2AD8" w:rsidP="000B2AD8">
      <w:pPr>
        <w:pStyle w:val="Prrafodelista"/>
        <w:numPr>
          <w:ilvl w:val="0"/>
          <w:numId w:val="1"/>
        </w:numPr>
        <w:spacing w:line="360" w:lineRule="auto"/>
        <w:ind w:left="0" w:firstLine="0"/>
        <w:jc w:val="both"/>
        <w:rPr>
          <w:rFonts w:ascii="Palatino Linotype" w:hAnsi="Palatino Linotype"/>
          <w:sz w:val="24"/>
        </w:rPr>
      </w:pPr>
      <w:r w:rsidRPr="009B4FBB">
        <w:rPr>
          <w:rFonts w:ascii="Palatino Linotype" w:hAnsi="Palatino Linotype"/>
          <w:sz w:val="24"/>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0B2AD8" w:rsidRPr="009B4FBB" w:rsidRDefault="000B2AD8" w:rsidP="000B2AD8">
      <w:pPr>
        <w:pStyle w:val="Prrafodelista"/>
        <w:rPr>
          <w:rFonts w:ascii="Palatino Linotype" w:hAnsi="Palatino Linotype"/>
        </w:rPr>
      </w:pPr>
    </w:p>
    <w:p w:rsidR="000B2AD8" w:rsidRPr="009B4FBB" w:rsidRDefault="000B2AD8" w:rsidP="000B2AD8">
      <w:pPr>
        <w:pStyle w:val="Prrafodelista"/>
        <w:numPr>
          <w:ilvl w:val="0"/>
          <w:numId w:val="1"/>
        </w:numPr>
        <w:spacing w:line="360" w:lineRule="auto"/>
        <w:ind w:left="0" w:firstLine="0"/>
        <w:jc w:val="both"/>
        <w:rPr>
          <w:rFonts w:ascii="Palatino Linotype" w:hAnsi="Palatino Linotype"/>
          <w:sz w:val="24"/>
        </w:rPr>
      </w:pPr>
      <w:r w:rsidRPr="009B4FBB">
        <w:rPr>
          <w:rFonts w:ascii="Palatino Linotype" w:hAnsi="Palatino Linotype"/>
          <w:sz w:val="24"/>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0B2AD8" w:rsidRPr="009B4FBB" w:rsidRDefault="000B2AD8" w:rsidP="000B2AD8">
      <w:pPr>
        <w:spacing w:line="360" w:lineRule="auto"/>
        <w:ind w:right="49"/>
        <w:contextualSpacing/>
        <w:jc w:val="both"/>
        <w:rPr>
          <w:rFonts w:ascii="Palatino Linotype" w:hAnsi="Palatino Linotype" w:cs="Arial"/>
          <w:szCs w:val="28"/>
        </w:rPr>
      </w:pPr>
    </w:p>
    <w:p w:rsidR="00235699" w:rsidRPr="009B4FBB" w:rsidRDefault="000B2AD8" w:rsidP="00235699">
      <w:pPr>
        <w:numPr>
          <w:ilvl w:val="0"/>
          <w:numId w:val="1"/>
        </w:numPr>
        <w:spacing w:line="360" w:lineRule="auto"/>
        <w:ind w:left="0" w:right="49" w:firstLine="0"/>
        <w:contextualSpacing/>
        <w:jc w:val="both"/>
        <w:rPr>
          <w:rFonts w:ascii="Palatino Linotype" w:hAnsi="Palatino Linotype" w:cs="Arial"/>
          <w:i/>
          <w:sz w:val="22"/>
          <w:szCs w:val="28"/>
        </w:rPr>
      </w:pPr>
      <w:r w:rsidRPr="009B4FBB">
        <w:rPr>
          <w:rFonts w:ascii="Palatino Linotype" w:hAnsi="Palatino Linotype" w:cs="Arial"/>
          <w:szCs w:val="28"/>
        </w:rPr>
        <w:t xml:space="preserve">Puntualizado lo anterior, </w:t>
      </w:r>
      <w:r w:rsidR="00235699" w:rsidRPr="009B4FBB">
        <w:rPr>
          <w:rFonts w:ascii="Palatino Linotype" w:hAnsi="Palatino Linotype" w:cs="Arial"/>
          <w:szCs w:val="28"/>
        </w:rPr>
        <w:t xml:space="preserve">como ya fue referido en párrafos anteriores, de acuerdo a lo establecido en el artículo 69 de la Ley Orgánica Municipal del Estado de </w:t>
      </w:r>
      <w:r w:rsidR="00235699" w:rsidRPr="009B4FBB">
        <w:rPr>
          <w:rFonts w:ascii="Palatino Linotype" w:hAnsi="Palatino Linotype" w:cs="Arial"/>
          <w:szCs w:val="28"/>
        </w:rPr>
        <w:lastRenderedPageBreak/>
        <w:t xml:space="preserve">México, la información solicitada también podría obrar en los archivos del Presidente Municipal o del Síndico Municipal.  </w:t>
      </w:r>
    </w:p>
    <w:p w:rsidR="00235699" w:rsidRPr="009B4FBB" w:rsidRDefault="00235699" w:rsidP="00235699">
      <w:pPr>
        <w:spacing w:line="360" w:lineRule="auto"/>
        <w:ind w:right="49"/>
        <w:contextualSpacing/>
        <w:jc w:val="both"/>
        <w:rPr>
          <w:rFonts w:ascii="Palatino Linotype" w:hAnsi="Palatino Linotype" w:cs="Arial"/>
          <w:i/>
          <w:sz w:val="22"/>
          <w:szCs w:val="28"/>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s="Arial"/>
          <w:szCs w:val="28"/>
        </w:rPr>
        <w:t>Por otro lado, referente a la parte de la solicitud “</w:t>
      </w:r>
      <w:r w:rsidRPr="009B4FBB">
        <w:rPr>
          <w:rFonts w:ascii="Palatino Linotype" w:hAnsi="Palatino Linotype"/>
          <w:i/>
          <w:color w:val="000000"/>
        </w:rPr>
        <w:t xml:space="preserve">Secretario del ayuntamiento, usted está obligado a dar seguimiento a dichos trabajos y custodiar los archivos y expedientes de las labores del cabildo es el máximo órgano del gobierno y está obligado a guardar la legalidad. No se valen respuestas de "desconozco" porque hay responsabilidades por acción u omisión.”, </w:t>
      </w:r>
      <w:r w:rsidRPr="009B4FBB">
        <w:rPr>
          <w:rFonts w:ascii="Palatino Linotype" w:hAnsi="Palatino Linotype"/>
          <w:color w:val="000000"/>
          <w:lang w:val="es-ES_tradnl"/>
        </w:rPr>
        <w:t xml:space="preserve">este Órgano Garante advierte que dicha solicitud no constituye un derecho de acceso a la información pública, sino más bien un derecho de petición, debido a que se tratan de manifestaciones subjetivas vertidas por el entonces solicitante, interrogantes y declaraciones que no se colman con la entrega de documentos, situación que conlleva a afirmar que se está en presencia del ejercicio del derecho enunciado.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Bajo ese contexto, es importante dejar en claro lo que debe entenderse por derecho de petición y por derecho de acceso a la información pública.</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Por lo que respecta a la definición de Derecho de Petición, el Maestro Ignacio Burgoa Orihuela refiere: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spacing w:line="360" w:lineRule="auto"/>
        <w:ind w:left="851" w:right="822"/>
        <w:contextualSpacing/>
        <w:jc w:val="both"/>
        <w:rPr>
          <w:rFonts w:ascii="Palatino Linotype" w:hAnsi="Palatino Linotype"/>
          <w:i/>
          <w:color w:val="000000"/>
          <w:sz w:val="22"/>
          <w:lang w:val="es-ES_tradnl"/>
        </w:rPr>
      </w:pPr>
      <w:r w:rsidRPr="009B4FBB">
        <w:rPr>
          <w:rFonts w:ascii="Palatino Linotype" w:hAnsi="Palatino Linotype"/>
          <w:b/>
          <w:color w:val="000000"/>
          <w:sz w:val="22"/>
          <w:lang w:val="es-ES_tradnl"/>
        </w:rPr>
        <w:t>“</w:t>
      </w:r>
      <w:r w:rsidRPr="009B4FBB">
        <w:rPr>
          <w:rFonts w:ascii="Palatino Linotype" w:hAnsi="Palatino Linotype"/>
          <w:color w:val="000000"/>
          <w:sz w:val="22"/>
          <w:lang w:val="es-ES_tradnl"/>
        </w:rPr>
        <w:t>…</w:t>
      </w:r>
      <w:r w:rsidRPr="009B4FBB">
        <w:rPr>
          <w:rFonts w:ascii="Palatino Linotype" w:hAnsi="Palatino Linotype"/>
          <w:i/>
          <w:color w:val="000000"/>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 xml:space="preserve"> (sic)</w:t>
      </w:r>
    </w:p>
    <w:p w:rsidR="00235699" w:rsidRPr="009B4FBB" w:rsidRDefault="00235699" w:rsidP="00235699">
      <w:pPr>
        <w:spacing w:line="360" w:lineRule="auto"/>
        <w:ind w:right="49"/>
        <w:contextualSpacing/>
        <w:jc w:val="both"/>
        <w:rPr>
          <w:rFonts w:ascii="Palatino Linotype" w:hAnsi="Palatino Linotype"/>
          <w:i/>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Por su parte, David Cienfuegos Salgado, concibe al derecho de petición como: </w:t>
      </w:r>
    </w:p>
    <w:p w:rsidR="00235699" w:rsidRPr="009B4FBB" w:rsidRDefault="00235699" w:rsidP="00235699">
      <w:pPr>
        <w:spacing w:line="360" w:lineRule="auto"/>
        <w:ind w:left="851" w:right="822"/>
        <w:contextualSpacing/>
        <w:jc w:val="both"/>
        <w:rPr>
          <w:rFonts w:ascii="Palatino Linotype" w:hAnsi="Palatino Linotype"/>
          <w:color w:val="000000"/>
          <w:sz w:val="22"/>
          <w:lang w:val="es-ES_tradnl"/>
        </w:rPr>
      </w:pPr>
    </w:p>
    <w:p w:rsidR="00235699" w:rsidRPr="009B4FBB" w:rsidRDefault="00235699" w:rsidP="00235699">
      <w:pPr>
        <w:spacing w:line="360" w:lineRule="auto"/>
        <w:ind w:left="851" w:right="822"/>
        <w:contextualSpacing/>
        <w:jc w:val="both"/>
        <w:rPr>
          <w:rFonts w:ascii="Palatino Linotype" w:hAnsi="Palatino Linotype"/>
          <w:i/>
          <w:color w:val="000000"/>
          <w:sz w:val="22"/>
          <w:lang w:val="es-ES_tradnl"/>
        </w:rPr>
      </w:pP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el derecho de toda persona a ser escuchado por quienes ejercen el poder público.</w:t>
      </w: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 xml:space="preserve"> (sic) </w:t>
      </w:r>
    </w:p>
    <w:p w:rsidR="00235699" w:rsidRPr="009B4FBB" w:rsidRDefault="00235699" w:rsidP="00235699">
      <w:pPr>
        <w:spacing w:line="360" w:lineRule="auto"/>
        <w:ind w:right="49"/>
        <w:contextualSpacing/>
        <w:jc w:val="both"/>
        <w:rPr>
          <w:rFonts w:ascii="Palatino Linotype" w:hAnsi="Palatino Linotype"/>
          <w:i/>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 A este respecto, para diferenciar el derecho de petición al derecho de acceso a la información, resulta conducente señalar que José Guadalupe Robles, conceptualiza el derecho a la información como: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spacing w:line="360" w:lineRule="auto"/>
        <w:ind w:left="851" w:right="822"/>
        <w:contextualSpacing/>
        <w:jc w:val="both"/>
        <w:rPr>
          <w:rFonts w:ascii="Palatino Linotype" w:hAnsi="Palatino Linotype"/>
          <w:i/>
          <w:color w:val="000000"/>
          <w:sz w:val="22"/>
          <w:lang w:val="es-ES_tradnl"/>
        </w:rPr>
      </w:pP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 xml:space="preserve"> (sic) </w:t>
      </w:r>
    </w:p>
    <w:p w:rsidR="00235699" w:rsidRPr="009B4FBB" w:rsidRDefault="00235699" w:rsidP="00235699">
      <w:pPr>
        <w:spacing w:line="360" w:lineRule="auto"/>
        <w:ind w:right="49"/>
        <w:contextualSpacing/>
        <w:jc w:val="both"/>
        <w:rPr>
          <w:rFonts w:ascii="Palatino Linotype" w:hAnsi="Palatino Linotype"/>
          <w:i/>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9B4FBB">
        <w:rPr>
          <w:rFonts w:ascii="Palatino Linotype" w:hAnsi="Palatino Linotype"/>
          <w:color w:val="000000"/>
          <w:lang w:val="es-ES_tradnl"/>
        </w:rPr>
        <w:lastRenderedPageBreak/>
        <w:t>funciones y competencias de los sujetos obligados, sus servidores públicos e integrantes, sin importar su fuente o fecha de elaboración. Los documentos podrán estar en cualquier medio, sea escrito, impreso, sonoro, visual, electrónico, informático u holográfico.</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Corolario a lo anterior, el doctrinario Ernesto Villanueva Villanueva define al derecho de acceso a la información como: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spacing w:line="360" w:lineRule="auto"/>
        <w:ind w:left="851" w:right="822"/>
        <w:contextualSpacing/>
        <w:jc w:val="both"/>
        <w:rPr>
          <w:rFonts w:ascii="Palatino Linotype" w:hAnsi="Palatino Linotype"/>
          <w:i/>
          <w:color w:val="000000"/>
          <w:sz w:val="22"/>
          <w:lang w:val="es-ES_tradnl"/>
        </w:rPr>
      </w:pPr>
      <w:r w:rsidRPr="009B4FBB">
        <w:rPr>
          <w:rFonts w:ascii="Palatino Linotype" w:hAnsi="Palatino Linotype"/>
          <w:b/>
          <w:i/>
          <w:color w:val="000000"/>
          <w:sz w:val="22"/>
          <w:lang w:val="es-ES_tradnl"/>
        </w:rPr>
        <w:t>“</w:t>
      </w:r>
      <w:r w:rsidRPr="009B4FBB">
        <w:rPr>
          <w:rFonts w:ascii="Palatino Linotype" w:hAnsi="Palatino Linotype"/>
          <w:i/>
          <w:color w:val="000000"/>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B4FBB">
        <w:rPr>
          <w:rFonts w:ascii="Palatino Linotype" w:hAnsi="Palatino Linotype"/>
          <w:b/>
          <w:i/>
          <w:color w:val="000000"/>
          <w:sz w:val="22"/>
          <w:lang w:val="es-ES_tradnl"/>
        </w:rPr>
        <w:t>”</w:t>
      </w:r>
      <w:r w:rsidRPr="009B4FBB">
        <w:rPr>
          <w:rFonts w:ascii="Palatino Linotype" w:hAnsi="Palatino Linotype"/>
          <w:i/>
          <w:color w:val="000000"/>
          <w:sz w:val="22"/>
          <w:vertAlign w:val="superscript"/>
          <w:lang w:val="es-ES_tradnl"/>
        </w:rPr>
        <w:t xml:space="preserve"> </w:t>
      </w:r>
      <w:r w:rsidRPr="009B4FBB">
        <w:rPr>
          <w:rFonts w:ascii="Palatino Linotype" w:hAnsi="Palatino Linotype"/>
          <w:i/>
          <w:color w:val="000000"/>
          <w:sz w:val="22"/>
          <w:lang w:val="es-ES_tradnl"/>
        </w:rPr>
        <w:t xml:space="preserve">(sic) </w:t>
      </w:r>
    </w:p>
    <w:p w:rsidR="00235699" w:rsidRPr="009B4FBB" w:rsidRDefault="00235699" w:rsidP="00235699">
      <w:pPr>
        <w:spacing w:line="360" w:lineRule="auto"/>
        <w:ind w:right="49"/>
        <w:contextualSpacing/>
        <w:jc w:val="both"/>
        <w:rPr>
          <w:rFonts w:ascii="Palatino Linotype" w:hAnsi="Palatino Linotype"/>
          <w:i/>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b/>
          <w:color w:val="000000"/>
          <w:u w:val="single"/>
          <w:lang w:val="es-ES_tradnl"/>
        </w:rPr>
      </w:pPr>
      <w:r w:rsidRPr="009B4FBB">
        <w:rPr>
          <w:rFonts w:ascii="Palatino Linotype" w:hAnsi="Palatino Linotype"/>
          <w:color w:val="000000"/>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9B4FBB">
        <w:rPr>
          <w:rFonts w:ascii="Palatino Linotype" w:hAnsi="Palatino Linotype"/>
          <w:bCs/>
          <w:color w:val="000000"/>
          <w:lang w:val="es-ES_tradnl"/>
        </w:rPr>
        <w:t xml:space="preserve">segundo supuesto </w:t>
      </w:r>
      <w:r w:rsidRPr="009B4FBB">
        <w:rPr>
          <w:rFonts w:ascii="Palatino Linotype" w:hAnsi="Palatino Linotype"/>
          <w:b/>
          <w:bCs/>
          <w:color w:val="000000"/>
          <w:u w:val="single"/>
          <w:lang w:val="es-ES_tradnl"/>
        </w:rPr>
        <w:t xml:space="preserve">la solicitud de acceso a la información pública se encamina </w:t>
      </w:r>
      <w:r w:rsidRPr="009B4FBB">
        <w:rPr>
          <w:rFonts w:ascii="Palatino Linotype" w:hAnsi="Palatino Linotype"/>
          <w:b/>
          <w:bCs/>
          <w:color w:val="000000"/>
          <w:u w:val="single"/>
          <w:lang w:val="es-ES_tradnl"/>
        </w:rPr>
        <w:lastRenderedPageBreak/>
        <w:t>primordialmente a</w:t>
      </w:r>
      <w:r w:rsidRPr="009B4FBB">
        <w:rPr>
          <w:rFonts w:ascii="Palatino Linotype" w:hAnsi="Palatino Linotype"/>
          <w:b/>
          <w:color w:val="000000"/>
          <w:u w:val="single"/>
          <w:lang w:val="es-ES_tradnl"/>
        </w:rPr>
        <w:t xml:space="preserve"> permitir el acceso a datos, registros y todo tipo de información pública que conste en documentos, sea generada o se encuentre en posesión de la autoridad.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Así las cosas, debe señalarse que el particular solicita saber a través de un soporte documental si el agua que se extrae se puede vender o regalar, ¿por qué todos los días en San Vicente la pipas de agua salen continuamente en un horario de 21:00 horas a la 4:00 am? ¿Por qué cuando se solicita una pipa de agua tardan mucho en dar respuesta y hacer el suministro correspondiente? Y ¿Por qué cuando se trata de habitantes de Chicoloapan el servicio es nefasto pero cuanto se trata de sacarla del municipio trabajan a mil por hora? pues es obvio que existen intereses de por medio y esta solicitud de información pública servirá para hacer las denuncias correspondientes ante las autoridades competentes y así fincar responsabilidades al o los servidores públicos que estén incurriendo en actos contrarios a las normas o leyes vigentes; así como las manifestación subjetivas que se agregan como </w:t>
      </w:r>
      <w:r w:rsidRPr="009B4FBB">
        <w:rPr>
          <w:rFonts w:ascii="Palatino Linotype" w:hAnsi="Palatino Linotype"/>
          <w:i/>
          <w:color w:val="000000"/>
          <w:lang w:val="es-ES_tradnl"/>
        </w:rPr>
        <w:t>NOTA</w:t>
      </w:r>
      <w:r w:rsidRPr="009B4FBB">
        <w:rPr>
          <w:rFonts w:ascii="Palatino Linotype" w:hAnsi="Palatino Linotype"/>
          <w:color w:val="000000"/>
          <w:lang w:val="es-ES_tradnl"/>
        </w:rPr>
        <w:t xml:space="preserve"> al final de las solicitudes; por lo que se desprende que no hay una solicitud expresa de obtener un documento específico o que requiera el acceso a información pública. Es decir, </w:t>
      </w:r>
      <w:r w:rsidRPr="009B4FBB">
        <w:rPr>
          <w:rFonts w:ascii="Palatino Linotype" w:hAnsi="Palatino Linotype"/>
          <w:b/>
          <w:color w:val="000000"/>
          <w:lang w:val="es-ES_tradnl"/>
        </w:rPr>
        <w:t>EL</w:t>
      </w:r>
      <w:r w:rsidRPr="009B4FBB">
        <w:rPr>
          <w:rFonts w:ascii="Palatino Linotype" w:hAnsi="Palatino Linotype"/>
          <w:color w:val="000000"/>
          <w:lang w:val="es-ES_tradnl"/>
        </w:rPr>
        <w:t xml:space="preserve"> </w:t>
      </w:r>
      <w:r w:rsidRPr="009B4FBB">
        <w:rPr>
          <w:rFonts w:ascii="Palatino Linotype" w:hAnsi="Palatino Linotype"/>
          <w:b/>
          <w:color w:val="000000"/>
          <w:lang w:val="es-ES_tradnl"/>
        </w:rPr>
        <w:t>RECURRENTE</w:t>
      </w:r>
      <w:r w:rsidRPr="009B4FBB">
        <w:rPr>
          <w:rFonts w:ascii="Palatino Linotype" w:hAnsi="Palatino Linotype"/>
          <w:color w:val="000000"/>
          <w:lang w:val="es-ES_tradnl"/>
        </w:rPr>
        <w:t xml:space="preserve"> desea una contestación a su petición, mediante un documento ad hoc para satisfacer su pretensión, aunado a que como quedó asentado previamente este Órgano Garante del derecho de acceso a la Información pública no se encuentra facultado para ordenar al </w:t>
      </w:r>
      <w:r w:rsidRPr="009B4FBB">
        <w:rPr>
          <w:rFonts w:ascii="Palatino Linotype" w:hAnsi="Palatino Linotype"/>
          <w:b/>
          <w:color w:val="000000"/>
          <w:lang w:val="es-ES_tradnl"/>
        </w:rPr>
        <w:t xml:space="preserve">SUJETO OBLIGADO </w:t>
      </w:r>
      <w:r w:rsidRPr="009B4FBB">
        <w:rPr>
          <w:rFonts w:ascii="Palatino Linotype" w:hAnsi="Palatino Linotype"/>
          <w:color w:val="000000"/>
          <w:lang w:val="es-ES_tradnl"/>
        </w:rPr>
        <w:t>a realizar acciones respecto de cuestionamientos a manera de petición.</w:t>
      </w:r>
    </w:p>
    <w:p w:rsidR="00235699" w:rsidRPr="009B4FBB" w:rsidRDefault="00235699" w:rsidP="00235699">
      <w:pPr>
        <w:spacing w:line="360" w:lineRule="auto"/>
        <w:ind w:right="49"/>
        <w:contextualSpacing/>
        <w:jc w:val="both"/>
        <w:rPr>
          <w:rFonts w:ascii="Palatino Linotype" w:hAnsi="Palatino Linotype"/>
          <w:b/>
          <w:color w:val="000000"/>
          <w:u w:val="single"/>
          <w:lang w:val="es-ES_tradnl"/>
        </w:rPr>
      </w:pPr>
    </w:p>
    <w:p w:rsidR="00235699"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olor w:val="000000"/>
          <w:lang w:val="es-ES_tradnl"/>
        </w:rPr>
        <w:t xml:space="preserve">Por lo que la entrega de una razón o un razonamiento por parte de </w:t>
      </w:r>
      <w:r w:rsidRPr="009B4FBB">
        <w:rPr>
          <w:rFonts w:ascii="Palatino Linotype" w:hAnsi="Palatino Linotype"/>
          <w:b/>
          <w:color w:val="000000"/>
        </w:rPr>
        <w:t>EL SUJETO OBLIGADO</w:t>
      </w:r>
      <w:r w:rsidRPr="009B4FBB">
        <w:rPr>
          <w:rFonts w:ascii="Palatino Linotype" w:hAnsi="Palatino Linotype"/>
          <w:color w:val="000000"/>
          <w:lang w:val="es-ES_tradnl"/>
        </w:rPr>
        <w:t xml:space="preserve"> no es algo que la ley establezca como atribución, derecho, o facultad; </w:t>
      </w:r>
      <w:r w:rsidRPr="009B4FBB">
        <w:rPr>
          <w:rFonts w:ascii="Palatino Linotype" w:hAnsi="Palatino Linotype"/>
          <w:color w:val="000000"/>
          <w:lang w:val="es-ES_tradnl"/>
        </w:rPr>
        <w:lastRenderedPageBreak/>
        <w:t xml:space="preserve">pues ello implicaría un juicio de valor referente a un cuestionamiento realizado, los cuales, al constituir interrogantes, inquietudes y manifestaciones se satisfacen vía derecho de petición. </w:t>
      </w:r>
    </w:p>
    <w:p w:rsidR="00235699" w:rsidRPr="009B4FBB" w:rsidRDefault="00235699" w:rsidP="00235699">
      <w:pPr>
        <w:spacing w:line="360" w:lineRule="auto"/>
        <w:ind w:right="49"/>
        <w:contextualSpacing/>
        <w:jc w:val="both"/>
        <w:rPr>
          <w:rFonts w:ascii="Palatino Linotype" w:hAnsi="Palatino Linotype"/>
          <w:color w:val="000000"/>
          <w:lang w:val="es-ES_tradnl"/>
        </w:rPr>
      </w:pPr>
    </w:p>
    <w:p w:rsidR="000B2AD8" w:rsidRPr="009B4FBB" w:rsidRDefault="00235699" w:rsidP="00235699">
      <w:pPr>
        <w:numPr>
          <w:ilvl w:val="0"/>
          <w:numId w:val="1"/>
        </w:numPr>
        <w:spacing w:line="360" w:lineRule="auto"/>
        <w:ind w:left="0" w:right="49" w:firstLine="0"/>
        <w:contextualSpacing/>
        <w:jc w:val="both"/>
        <w:rPr>
          <w:rFonts w:ascii="Palatino Linotype" w:hAnsi="Palatino Linotype"/>
          <w:color w:val="000000"/>
          <w:lang w:val="es-ES_tradnl"/>
        </w:rPr>
      </w:pPr>
      <w:r w:rsidRPr="009B4FBB">
        <w:rPr>
          <w:rFonts w:ascii="Palatino Linotype" w:hAnsi="Palatino Linotype" w:cs="Arial"/>
          <w:szCs w:val="28"/>
        </w:rPr>
        <w:t xml:space="preserve">Por todo lo anteriormente señalado, este Órgano Garante </w:t>
      </w:r>
      <w:r w:rsidR="000B2AD8" w:rsidRPr="009B4FBB">
        <w:rPr>
          <w:rFonts w:ascii="Palatino Linotype" w:hAnsi="Palatino Linotype" w:cs="Arial"/>
          <w:szCs w:val="28"/>
        </w:rPr>
        <w:t xml:space="preserve">determina dable ordenar la entrega, de ser procedente en versión pública, el soporte documental </w:t>
      </w:r>
    </w:p>
    <w:p w:rsidR="00235699" w:rsidRPr="009B4FBB" w:rsidRDefault="00235699" w:rsidP="00235699">
      <w:pPr>
        <w:spacing w:line="360" w:lineRule="auto"/>
        <w:ind w:right="49"/>
        <w:contextualSpacing/>
        <w:jc w:val="both"/>
        <w:rPr>
          <w:rFonts w:ascii="Palatino Linotype" w:hAnsi="Palatino Linotype" w:cs="Arial"/>
          <w:szCs w:val="28"/>
        </w:rPr>
      </w:pPr>
    </w:p>
    <w:p w:rsidR="00235699" w:rsidRPr="009B4FBB" w:rsidRDefault="00235699" w:rsidP="00235699">
      <w:pPr>
        <w:spacing w:line="360" w:lineRule="auto"/>
        <w:ind w:right="49"/>
        <w:contextualSpacing/>
        <w:jc w:val="both"/>
        <w:rPr>
          <w:rFonts w:ascii="Palatino Linotype" w:hAnsi="Palatino Linotype"/>
          <w:b/>
          <w:color w:val="000000" w:themeColor="text1"/>
        </w:rPr>
      </w:pPr>
      <w:r w:rsidRPr="009B4FBB">
        <w:rPr>
          <w:rFonts w:ascii="Palatino Linotype" w:hAnsi="Palatino Linotype"/>
          <w:b/>
          <w:color w:val="000000" w:themeColor="text1"/>
          <w:lang w:eastAsia="es-ES_tradnl"/>
        </w:rPr>
        <w:t xml:space="preserve">QUINTO. </w:t>
      </w:r>
      <w:r w:rsidRPr="009B4FBB">
        <w:rPr>
          <w:rFonts w:ascii="Palatino Linotype" w:hAnsi="Palatino Linotype"/>
          <w:b/>
          <w:color w:val="000000" w:themeColor="text1"/>
        </w:rPr>
        <w:t xml:space="preserve"> </w:t>
      </w:r>
      <w:bookmarkStart w:id="22" w:name="_Toc80889843"/>
      <w:bookmarkStart w:id="23" w:name="_Toc81384826"/>
      <w:r w:rsidRPr="009B4FBB">
        <w:rPr>
          <w:rFonts w:ascii="Palatino Linotype" w:hAnsi="Palatino Linotype" w:cs="Arial"/>
          <w:b/>
          <w:color w:val="000000"/>
          <w:lang w:val="es-ES_tradnl"/>
        </w:rPr>
        <w:t>De la versión pública</w:t>
      </w:r>
      <w:bookmarkEnd w:id="22"/>
      <w:bookmarkEnd w:id="23"/>
      <w:r w:rsidRPr="009B4FBB">
        <w:rPr>
          <w:rFonts w:ascii="Palatino Linotype" w:hAnsi="Palatino Linotype" w:cs="Arial"/>
          <w:b/>
          <w:color w:val="000000"/>
          <w:lang w:val="es-ES_tradnl"/>
        </w:rPr>
        <w:t>.</w:t>
      </w:r>
    </w:p>
    <w:p w:rsidR="00235699" w:rsidRPr="009B4FBB" w:rsidRDefault="00235699" w:rsidP="00235699">
      <w:pPr>
        <w:spacing w:line="360" w:lineRule="auto"/>
        <w:ind w:right="49"/>
        <w:contextualSpacing/>
        <w:jc w:val="both"/>
        <w:rPr>
          <w:rFonts w:ascii="Palatino Linotype" w:eastAsiaTheme="minorEastAsia" w:hAnsi="Palatino Linotype"/>
          <w:lang w:eastAsia="es-ES"/>
        </w:rPr>
      </w:pPr>
    </w:p>
    <w:p w:rsidR="00235699" w:rsidRPr="009B4FBB" w:rsidRDefault="00235699" w:rsidP="00235699">
      <w:pPr>
        <w:pStyle w:val="Ttulo1"/>
        <w:numPr>
          <w:ilvl w:val="0"/>
          <w:numId w:val="3"/>
        </w:numPr>
        <w:spacing w:before="0" w:line="360" w:lineRule="auto"/>
        <w:rPr>
          <w:rFonts w:ascii="Palatino Linotype" w:hAnsi="Palatino Linotype" w:cs="Times New Roman"/>
          <w:b/>
          <w:color w:val="000000" w:themeColor="text1"/>
          <w:sz w:val="24"/>
          <w:szCs w:val="24"/>
          <w:lang w:eastAsia="es-ES_tradnl"/>
        </w:rPr>
      </w:pPr>
      <w:bookmarkStart w:id="24" w:name="_Toc48135362"/>
      <w:bookmarkStart w:id="25" w:name="_Toc82017070"/>
      <w:bookmarkStart w:id="26" w:name="_Toc82537188"/>
      <w:bookmarkStart w:id="27" w:name="_Toc83830735"/>
      <w:bookmarkStart w:id="28" w:name="_Toc85112355"/>
      <w:r w:rsidRPr="009B4FBB">
        <w:rPr>
          <w:rFonts w:ascii="Palatino Linotype" w:hAnsi="Palatino Linotype" w:cs="Times New Roman"/>
          <w:b/>
          <w:color w:val="000000" w:themeColor="text1"/>
          <w:sz w:val="24"/>
          <w:szCs w:val="24"/>
          <w:lang w:eastAsia="es-ES_tradnl"/>
        </w:rPr>
        <w:t>Nociones generales.</w:t>
      </w:r>
      <w:bookmarkEnd w:id="24"/>
      <w:bookmarkEnd w:id="25"/>
      <w:bookmarkEnd w:id="26"/>
      <w:bookmarkEnd w:id="27"/>
      <w:bookmarkEnd w:id="28"/>
      <w:r w:rsidRPr="009B4FBB">
        <w:rPr>
          <w:rFonts w:ascii="Palatino Linotype" w:hAnsi="Palatino Linotype" w:cs="Times New Roman"/>
          <w:b/>
          <w:color w:val="000000" w:themeColor="text1"/>
          <w:sz w:val="24"/>
          <w:szCs w:val="24"/>
          <w:lang w:eastAsia="es-ES_tradnl"/>
        </w:rPr>
        <w:t xml:space="preserve"> </w:t>
      </w:r>
    </w:p>
    <w:p w:rsidR="00AB5B96" w:rsidRPr="009B4FBB" w:rsidRDefault="00AB5B96" w:rsidP="00AB5B96">
      <w:pPr>
        <w:pStyle w:val="Prrafodelista"/>
        <w:spacing w:line="360" w:lineRule="auto"/>
        <w:ind w:left="0" w:right="49"/>
        <w:jc w:val="both"/>
        <w:rPr>
          <w:rFonts w:ascii="Palatino Linotype" w:hAnsi="Palatino Linotype" w:cs="Arial"/>
          <w:color w:val="000000"/>
          <w:sz w:val="24"/>
        </w:rPr>
      </w:pPr>
    </w:p>
    <w:p w:rsidR="00AB5B96" w:rsidRPr="009B4FBB" w:rsidRDefault="00AB5B96" w:rsidP="00235699">
      <w:pPr>
        <w:pStyle w:val="Prrafodelista"/>
        <w:numPr>
          <w:ilvl w:val="0"/>
          <w:numId w:val="1"/>
        </w:numPr>
        <w:spacing w:line="360" w:lineRule="auto"/>
        <w:ind w:left="0" w:right="49" w:firstLine="0"/>
        <w:jc w:val="both"/>
        <w:rPr>
          <w:rFonts w:ascii="Palatino Linotype" w:hAnsi="Palatino Linotype" w:cs="Arial"/>
          <w:color w:val="000000"/>
          <w:sz w:val="24"/>
        </w:rPr>
      </w:pPr>
      <w:r w:rsidRPr="009B4FBB">
        <w:rPr>
          <w:rFonts w:ascii="Palatino Linotype" w:hAnsi="Palatino Linotype" w:cs="Arial"/>
          <w:color w:val="000000"/>
          <w:sz w:val="24"/>
        </w:rPr>
        <w:t>Debe destacarse que, debido a la naturaleza de la información solicitada</w:t>
      </w:r>
      <w:r w:rsidRPr="009B4FBB">
        <w:rPr>
          <w:rFonts w:ascii="Palatino Linotype" w:hAnsi="Palatino Linotype" w:cs="Arial"/>
          <w:b/>
          <w:color w:val="000000"/>
          <w:sz w:val="24"/>
        </w:rPr>
        <w:t xml:space="preserve">, </w:t>
      </w:r>
      <w:r w:rsidRPr="009B4FBB">
        <w:rPr>
          <w:rFonts w:ascii="Palatino Linotype" w:hAnsi="Palatino Linotype" w:cs="Arial"/>
          <w:color w:val="000000"/>
          <w:sz w:val="24"/>
        </w:rPr>
        <w:t xml:space="preserve">eventualmente pudiera obrar datos personales susceptibles de protegerse, el </w:t>
      </w:r>
      <w:r w:rsidRPr="009B4FBB">
        <w:rPr>
          <w:rFonts w:ascii="Palatino Linotype" w:hAnsi="Palatino Linotype" w:cs="Arial"/>
          <w:b/>
          <w:bCs/>
          <w:color w:val="000000"/>
          <w:sz w:val="24"/>
        </w:rPr>
        <w:t xml:space="preserve">Sujeto Obligado </w:t>
      </w:r>
      <w:r w:rsidRPr="009B4FBB">
        <w:rPr>
          <w:rFonts w:ascii="Palatino Linotype" w:hAnsi="Palatino Linotype" w:cs="Arial"/>
          <w:color w:val="000000"/>
          <w:sz w:val="24"/>
        </w:rPr>
        <w:t xml:space="preserve">deberá de hacer la adecuada versión pública, protegiendo los datos que no son susceptibles de ser proporcionados. </w:t>
      </w:r>
    </w:p>
    <w:p w:rsidR="00AB5B96" w:rsidRPr="009B4FBB" w:rsidRDefault="00AB5B96" w:rsidP="00235699">
      <w:pPr>
        <w:pStyle w:val="Prrafodelista"/>
        <w:spacing w:line="360" w:lineRule="auto"/>
        <w:ind w:left="0" w:right="49"/>
        <w:jc w:val="both"/>
        <w:rPr>
          <w:rFonts w:ascii="Palatino Linotype" w:hAnsi="Palatino Linotype" w:cs="Arial"/>
          <w:color w:val="000000"/>
          <w:sz w:val="24"/>
        </w:rPr>
      </w:pPr>
    </w:p>
    <w:p w:rsidR="00AB5B96" w:rsidRPr="009B4FBB" w:rsidRDefault="00AB5B96" w:rsidP="00235699">
      <w:pPr>
        <w:numPr>
          <w:ilvl w:val="0"/>
          <w:numId w:val="1"/>
        </w:numPr>
        <w:spacing w:line="360" w:lineRule="auto"/>
        <w:ind w:left="0" w:right="49" w:firstLine="0"/>
        <w:contextualSpacing/>
        <w:jc w:val="both"/>
        <w:rPr>
          <w:rFonts w:ascii="Palatino Linotype" w:hAnsi="Palatino Linotype" w:cs="Arial"/>
          <w:color w:val="000000"/>
        </w:rPr>
      </w:pPr>
      <w:r w:rsidRPr="009B4FBB">
        <w:rPr>
          <w:rFonts w:ascii="Palatino Linotype" w:hAnsi="Palatino Linotype" w:cs="Arial"/>
          <w:color w:val="000000"/>
        </w:rPr>
        <w:t xml:space="preserve">No pasa desapercibido para este Órgano Garante que los </w:t>
      </w:r>
      <w:r w:rsidRPr="009B4FBB">
        <w:rPr>
          <w:rFonts w:ascii="Palatino Linotype" w:hAnsi="Palatino Linotype" w:cs="Arial"/>
          <w:b/>
          <w:bCs/>
          <w:color w:val="000000"/>
        </w:rPr>
        <w:t xml:space="preserve">Sujetos Obligados </w:t>
      </w:r>
      <w:r w:rsidRPr="009B4FB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B5B96" w:rsidRPr="009B4FBB" w:rsidRDefault="00AB5B96" w:rsidP="00AB5B9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B5B96" w:rsidRPr="009B4FBB" w:rsidTr="00951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B4FBB" w:rsidRDefault="00AB5B96" w:rsidP="00951459">
            <w:pPr>
              <w:spacing w:line="360" w:lineRule="auto"/>
              <w:rPr>
                <w:rFonts w:ascii="Palatino Linotype" w:hAnsi="Palatino Linotype"/>
                <w:bCs w:val="0"/>
                <w:sz w:val="22"/>
              </w:rPr>
            </w:pPr>
            <w:r w:rsidRPr="009B4FBB">
              <w:rPr>
                <w:rFonts w:ascii="Palatino Linotype" w:hAnsi="Palatino Linotype" w:cstheme="majorBidi"/>
                <w:bCs w:val="0"/>
                <w:sz w:val="22"/>
              </w:rPr>
              <w:lastRenderedPageBreak/>
              <w:t>a) Requisitos previos.</w:t>
            </w:r>
          </w:p>
        </w:tc>
        <w:tc>
          <w:tcPr>
            <w:tcW w:w="6990" w:type="dxa"/>
            <w:hideMark/>
          </w:tcPr>
          <w:p w:rsidR="00AB5B96" w:rsidRPr="009B4FBB" w:rsidRDefault="00AB5B96" w:rsidP="0095145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B4FBB">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B5B96" w:rsidRPr="009B4FBB" w:rsidRDefault="00AB5B96" w:rsidP="0095145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B4FBB">
              <w:rPr>
                <w:rFonts w:ascii="Palatino Linotype" w:hAnsi="Palatino Linotype" w:cs="Arial"/>
                <w:b w:val="0"/>
                <w:bCs w:val="0"/>
                <w:color w:val="000000"/>
                <w:sz w:val="22"/>
              </w:rPr>
              <w:t>Al hacerlo tienen que precisar de qué información se trata, señalando el supuesto de clasificación (confidencialidad o reserva).</w:t>
            </w:r>
          </w:p>
          <w:p w:rsidR="00AB5B96" w:rsidRPr="009B4FBB" w:rsidRDefault="00AB5B96" w:rsidP="0095145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B4FBB">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AB5B96" w:rsidRPr="009B4FBB" w:rsidRDefault="00AB5B96" w:rsidP="0095145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9B4FBB">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9B4FBB">
              <w:rPr>
                <w:rFonts w:ascii="Palatino Linotype" w:hAnsi="Palatino Linotype" w:cs="Arial"/>
                <w:b w:val="0"/>
                <w:bCs w:val="0"/>
                <w:color w:val="000000"/>
                <w:sz w:val="22"/>
                <w:u w:val="single"/>
              </w:rPr>
              <w:t>no se puede hacer un acuerdo para clasificar de manera general todos los documentos de un expediente o área, sin</w:t>
            </w:r>
            <w:r w:rsidRPr="009B4FBB">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AB5B96" w:rsidRPr="009B4FBB" w:rsidTr="00951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B4FBB" w:rsidRDefault="00AB5B96" w:rsidP="00951459">
            <w:pPr>
              <w:spacing w:line="360" w:lineRule="auto"/>
              <w:rPr>
                <w:rFonts w:ascii="Palatino Linotype" w:hAnsi="Palatino Linotype"/>
                <w:bCs w:val="0"/>
                <w:sz w:val="22"/>
              </w:rPr>
            </w:pPr>
            <w:r w:rsidRPr="009B4FBB">
              <w:rPr>
                <w:rFonts w:ascii="Palatino Linotype" w:hAnsi="Palatino Linotype" w:cstheme="majorBidi"/>
                <w:bCs w:val="0"/>
                <w:sz w:val="22"/>
              </w:rPr>
              <w:t>b) Supuestos de clasificación.</w:t>
            </w:r>
          </w:p>
        </w:tc>
        <w:tc>
          <w:tcPr>
            <w:tcW w:w="6990" w:type="dxa"/>
            <w:hideMark/>
          </w:tcPr>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9B4FBB">
              <w:rPr>
                <w:rFonts w:ascii="Palatino Linotype" w:hAnsi="Palatino Linotype" w:cs="Arial"/>
                <w:color w:val="000000"/>
                <w:sz w:val="22"/>
              </w:rPr>
              <w:lastRenderedPageBreak/>
              <w:t>cumple con esta condición y no se pueden ampliar las excepciones o supuestos de clasificación aduciendo analogía o mayoría de razón.</w:t>
            </w:r>
          </w:p>
          <w:p w:rsidR="00AB5B96" w:rsidRPr="009B4FBB" w:rsidRDefault="00AB5B96" w:rsidP="0095145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9B4FBB">
              <w:rPr>
                <w:rFonts w:ascii="Palatino Linotype" w:hAnsi="Palatino Linotype" w:cs="Arial"/>
                <w:color w:val="000000"/>
                <w:sz w:val="22"/>
              </w:rPr>
              <w:t xml:space="preserve">El </w:t>
            </w:r>
            <w:r w:rsidRPr="009B4FBB">
              <w:rPr>
                <w:rFonts w:ascii="Palatino Linotype" w:hAnsi="Palatino Linotype" w:cs="Arial"/>
                <w:b/>
                <w:color w:val="000000"/>
                <w:sz w:val="22"/>
              </w:rPr>
              <w:t>Sujeto Obligado</w:t>
            </w:r>
            <w:r w:rsidRPr="009B4FBB">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5B96" w:rsidRPr="009B4FBB" w:rsidTr="00951459">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B4FBB" w:rsidRDefault="00AB5B96" w:rsidP="00951459">
            <w:pPr>
              <w:spacing w:line="360" w:lineRule="auto"/>
              <w:rPr>
                <w:rFonts w:ascii="Palatino Linotype" w:hAnsi="Palatino Linotype"/>
                <w:bCs w:val="0"/>
                <w:sz w:val="22"/>
              </w:rPr>
            </w:pPr>
            <w:r w:rsidRPr="009B4FBB">
              <w:rPr>
                <w:rFonts w:ascii="Palatino Linotype" w:hAnsi="Palatino Linotype" w:cstheme="majorBidi"/>
                <w:bCs w:val="0"/>
                <w:sz w:val="22"/>
              </w:rPr>
              <w:lastRenderedPageBreak/>
              <w:t>c) Formalidades para emitir el acuerdo de clasificación.</w:t>
            </w:r>
          </w:p>
        </w:tc>
        <w:tc>
          <w:tcPr>
            <w:tcW w:w="6990" w:type="dxa"/>
            <w:hideMark/>
          </w:tcPr>
          <w:p w:rsidR="00AB5B96" w:rsidRPr="009B4FBB" w:rsidRDefault="00AB5B96" w:rsidP="0095145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AB5B96" w:rsidRPr="009B4FBB" w:rsidRDefault="00AB5B96" w:rsidP="0095145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Es necesario que </w:t>
            </w:r>
            <w:r w:rsidRPr="009B4FBB">
              <w:rPr>
                <w:rFonts w:ascii="Palatino Linotype" w:hAnsi="Palatino Linotype" w:cs="Arial"/>
                <w:b/>
                <w:color w:val="000000"/>
                <w:sz w:val="22"/>
                <w:u w:val="single"/>
              </w:rPr>
              <w:t>el acto reúna con los requisitos elementales</w:t>
            </w:r>
            <w:r w:rsidRPr="009B4FBB">
              <w:rPr>
                <w:rFonts w:ascii="Palatino Linotype" w:hAnsi="Palatino Linotype" w:cs="Arial"/>
                <w:color w:val="000000"/>
                <w:sz w:val="22"/>
              </w:rPr>
              <w:t>, entre ellos, que la autoridad que va a emitir el acto de autoridad sea la legalmente facultada para ello.</w:t>
            </w:r>
          </w:p>
          <w:p w:rsidR="00AB5B96" w:rsidRPr="009B4FBB" w:rsidRDefault="00AB5B96" w:rsidP="0095145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B4FBB">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5B96" w:rsidRPr="009B4FBB" w:rsidTr="00951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B5B96" w:rsidRPr="009B4FBB" w:rsidRDefault="00AB5B96" w:rsidP="00951459">
            <w:pPr>
              <w:spacing w:line="360" w:lineRule="auto"/>
              <w:rPr>
                <w:rFonts w:ascii="Palatino Linotype" w:hAnsi="Palatino Linotype"/>
                <w:b w:val="0"/>
                <w:sz w:val="22"/>
              </w:rPr>
            </w:pPr>
          </w:p>
          <w:p w:rsidR="00AB5B96" w:rsidRPr="009B4FBB" w:rsidRDefault="00AB5B96" w:rsidP="00951459">
            <w:pPr>
              <w:spacing w:line="360" w:lineRule="auto"/>
              <w:jc w:val="both"/>
              <w:rPr>
                <w:rFonts w:ascii="Palatino Linotype" w:hAnsi="Palatino Linotype"/>
                <w:bCs w:val="0"/>
                <w:sz w:val="22"/>
              </w:rPr>
            </w:pPr>
            <w:r w:rsidRPr="009B4FBB">
              <w:rPr>
                <w:rFonts w:ascii="Palatino Linotype" w:hAnsi="Palatino Linotype" w:cs="Arial"/>
                <w:bCs w:val="0"/>
                <w:color w:val="000000"/>
                <w:sz w:val="22"/>
              </w:rPr>
              <w:t xml:space="preserve">d) Requisitos de fondo del acuerdo de clasificación. </w:t>
            </w:r>
          </w:p>
        </w:tc>
        <w:tc>
          <w:tcPr>
            <w:tcW w:w="6990" w:type="dxa"/>
            <w:hideMark/>
          </w:tcPr>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9B4FBB">
              <w:rPr>
                <w:rFonts w:ascii="Palatino Linotype" w:hAnsi="Palatino Linotype" w:cs="Arial"/>
                <w:color w:val="000000"/>
                <w:sz w:val="22"/>
              </w:rPr>
              <w:lastRenderedPageBreak/>
              <w:t xml:space="preserve">las restricciones, corresponde a los </w:t>
            </w:r>
            <w:r w:rsidRPr="009B4FBB">
              <w:rPr>
                <w:rFonts w:ascii="Palatino Linotype" w:hAnsi="Palatino Linotype" w:cs="Arial"/>
                <w:b/>
                <w:color w:val="000000"/>
                <w:sz w:val="22"/>
              </w:rPr>
              <w:t>Sujetos Obligados</w:t>
            </w:r>
            <w:r w:rsidRPr="009B4FBB">
              <w:rPr>
                <w:rFonts w:ascii="Palatino Linotype" w:hAnsi="Palatino Linotype" w:cs="Arial"/>
                <w:color w:val="000000"/>
                <w:sz w:val="22"/>
              </w:rPr>
              <w:t xml:space="preserve">, por lo que deberán fundar y motivar debidamente la clasificación. </w:t>
            </w:r>
          </w:p>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De lo anterior, se desprende que para una correcta </w:t>
            </w:r>
            <w:r w:rsidRPr="009B4FBB">
              <w:rPr>
                <w:rFonts w:ascii="Palatino Linotype" w:hAnsi="Palatino Linotype" w:cs="Arial"/>
                <w:b/>
                <w:color w:val="000000"/>
                <w:sz w:val="22"/>
              </w:rPr>
              <w:t>clasificación total o parcial</w:t>
            </w:r>
            <w:r w:rsidRPr="009B4FBB">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AB5B96" w:rsidRPr="009B4FBB" w:rsidRDefault="00AB5B96" w:rsidP="0095145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Ahora bien, </w:t>
            </w:r>
            <w:r w:rsidRPr="009B4FBB">
              <w:rPr>
                <w:rFonts w:ascii="Palatino Linotype" w:hAnsi="Palatino Linotype" w:cs="Arial"/>
                <w:b/>
                <w:color w:val="000000"/>
                <w:sz w:val="22"/>
                <w:u w:val="single"/>
              </w:rPr>
              <w:t>para cada caso además de fundar y motivar</w:t>
            </w:r>
            <w:r w:rsidRPr="009B4FBB">
              <w:rPr>
                <w:rFonts w:ascii="Palatino Linotype" w:hAnsi="Palatino Linotype" w:cs="Arial"/>
                <w:color w:val="000000"/>
                <w:sz w:val="22"/>
              </w:rPr>
              <w:t xml:space="preserve">, se debe identificar con claridad que datos contenidos en las documentales que son susceptibles de suprimirse, por ejemplo; </w:t>
            </w:r>
            <w:r w:rsidRPr="009B4FBB">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B5B96" w:rsidRPr="009B4FBB" w:rsidTr="00951459">
        <w:tc>
          <w:tcPr>
            <w:cnfStyle w:val="001000000000" w:firstRow="0" w:lastRow="0" w:firstColumn="1" w:lastColumn="0" w:oddVBand="0" w:evenVBand="0" w:oddHBand="0" w:evenHBand="0" w:firstRowFirstColumn="0" w:firstRowLastColumn="0" w:lastRowFirstColumn="0" w:lastRowLastColumn="0"/>
            <w:tcW w:w="1838" w:type="dxa"/>
          </w:tcPr>
          <w:p w:rsidR="00AB5B96" w:rsidRPr="009B4FBB" w:rsidRDefault="00AB5B96" w:rsidP="00951459">
            <w:pPr>
              <w:spacing w:line="360" w:lineRule="auto"/>
              <w:ind w:right="49"/>
              <w:jc w:val="both"/>
              <w:rPr>
                <w:rFonts w:ascii="Palatino Linotype" w:hAnsi="Palatino Linotype" w:cs="Arial"/>
                <w:bCs w:val="0"/>
                <w:sz w:val="22"/>
              </w:rPr>
            </w:pPr>
            <w:r w:rsidRPr="009B4FBB">
              <w:rPr>
                <w:rFonts w:ascii="Palatino Linotype" w:eastAsia="MS Gothic" w:hAnsi="Palatino Linotype"/>
                <w:b w:val="0"/>
                <w:sz w:val="22"/>
              </w:rPr>
              <w:lastRenderedPageBreak/>
              <w:t>e</w:t>
            </w:r>
            <w:r w:rsidRPr="009B4FBB">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AB5B96" w:rsidRPr="009B4FBB" w:rsidRDefault="00AB5B96" w:rsidP="0095145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AB5B96" w:rsidRPr="009B4FBB" w:rsidRDefault="00AB5B96" w:rsidP="0095145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B4FBB">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B5B96" w:rsidRPr="009B4FBB" w:rsidRDefault="00AB5B96" w:rsidP="0095145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B4FBB">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B5B96" w:rsidRPr="009B4FBB" w:rsidRDefault="00AB5B96" w:rsidP="00AB5B96">
      <w:pPr>
        <w:spacing w:line="360" w:lineRule="auto"/>
        <w:ind w:right="49"/>
        <w:contextualSpacing/>
        <w:jc w:val="both"/>
        <w:rPr>
          <w:rFonts w:ascii="Palatino Linotype" w:hAnsi="Palatino Linotype" w:cs="Arial"/>
          <w:color w:val="000000"/>
        </w:rPr>
      </w:pPr>
    </w:p>
    <w:p w:rsidR="00AB5B96" w:rsidRPr="009B4FBB" w:rsidRDefault="00AB5B96" w:rsidP="00235699">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9B4FBB">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B5B96" w:rsidRPr="009B4FBB" w:rsidRDefault="00AB5B96" w:rsidP="00235699">
      <w:pPr>
        <w:pStyle w:val="Prrafodelista"/>
        <w:shd w:val="clear" w:color="auto" w:fill="FFFFFF"/>
        <w:spacing w:line="360" w:lineRule="auto"/>
        <w:ind w:left="0"/>
        <w:jc w:val="both"/>
        <w:rPr>
          <w:rFonts w:ascii="Palatino Linotype" w:hAnsi="Palatino Linotype" w:cs="Arial"/>
          <w:sz w:val="24"/>
        </w:rPr>
      </w:pPr>
    </w:p>
    <w:p w:rsidR="00AB5B96" w:rsidRPr="009B4FBB" w:rsidRDefault="00AB5B96" w:rsidP="00235699">
      <w:pPr>
        <w:pStyle w:val="Sinespaciado"/>
        <w:numPr>
          <w:ilvl w:val="0"/>
          <w:numId w:val="1"/>
        </w:numPr>
        <w:spacing w:line="360" w:lineRule="auto"/>
        <w:ind w:left="0" w:firstLine="0"/>
        <w:contextualSpacing/>
        <w:jc w:val="both"/>
        <w:rPr>
          <w:rFonts w:ascii="Palatino Linotype" w:eastAsia="Calibri" w:hAnsi="Palatino Linotype"/>
          <w:sz w:val="24"/>
        </w:rPr>
      </w:pPr>
      <w:r w:rsidRPr="009B4FBB">
        <w:rPr>
          <w:rFonts w:ascii="Palatino Linotype" w:eastAsia="Calibri" w:hAnsi="Palatino Linotype"/>
          <w:sz w:val="24"/>
        </w:rPr>
        <w:t xml:space="preserve">Por lo anteriormente expuesto y fundado, este </w:t>
      </w:r>
      <w:r w:rsidRPr="009B4FBB">
        <w:rPr>
          <w:rFonts w:ascii="Palatino Linotype" w:eastAsia="Calibri" w:hAnsi="Palatino Linotype"/>
          <w:b/>
          <w:bCs/>
          <w:sz w:val="24"/>
        </w:rPr>
        <w:t>ÓRGANO GARANTE</w:t>
      </w:r>
      <w:r w:rsidRPr="009B4FBB">
        <w:rPr>
          <w:rFonts w:ascii="Palatino Linotype" w:eastAsia="Calibri" w:hAnsi="Palatino Linotype"/>
          <w:sz w:val="24"/>
        </w:rPr>
        <w:t xml:space="preserve"> emite los siguientes:</w:t>
      </w:r>
    </w:p>
    <w:p w:rsidR="00AB5B96" w:rsidRPr="009B4FBB" w:rsidRDefault="00AB5B96" w:rsidP="00AB5B96">
      <w:pPr>
        <w:spacing w:line="360" w:lineRule="auto"/>
        <w:contextualSpacing/>
        <w:jc w:val="both"/>
        <w:rPr>
          <w:rFonts w:ascii="Palatino Linotype" w:eastAsia="Calibri" w:hAnsi="Palatino Linotype"/>
        </w:rPr>
      </w:pPr>
    </w:p>
    <w:p w:rsidR="00AB5B96" w:rsidRPr="009B4FBB" w:rsidRDefault="00AB5B96" w:rsidP="00AB5B9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9" w:name="_Toc528153792"/>
      <w:bookmarkStart w:id="30" w:name="_Toc71158406"/>
      <w:bookmarkStart w:id="31" w:name="_Toc83301643"/>
      <w:r w:rsidRPr="009B4FBB">
        <w:rPr>
          <w:rFonts w:ascii="Palatino Linotype" w:eastAsiaTheme="majorEastAsia" w:hAnsi="Palatino Linotype" w:cstheme="majorBidi"/>
          <w:b/>
          <w:color w:val="000000" w:themeColor="text1"/>
          <w:lang w:eastAsia="en-US"/>
        </w:rPr>
        <w:lastRenderedPageBreak/>
        <w:t>R E S O L U T I V O S</w:t>
      </w:r>
      <w:bookmarkEnd w:id="29"/>
      <w:bookmarkEnd w:id="30"/>
      <w:bookmarkEnd w:id="31"/>
    </w:p>
    <w:p w:rsidR="00AB5B96" w:rsidRPr="009B4FBB" w:rsidRDefault="00AB5B96" w:rsidP="00AB5B9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AB5B96" w:rsidRPr="009B4FBB" w:rsidRDefault="00AB5B96" w:rsidP="00AB5B96">
      <w:pPr>
        <w:spacing w:line="360" w:lineRule="auto"/>
        <w:ind w:right="48"/>
        <w:jc w:val="both"/>
        <w:rPr>
          <w:rFonts w:ascii="Palatino Linotype" w:hAnsi="Palatino Linotype" w:cs="Arial"/>
          <w:bCs/>
        </w:rPr>
      </w:pPr>
      <w:r w:rsidRPr="009B4FBB">
        <w:rPr>
          <w:rFonts w:ascii="Palatino Linotype" w:hAnsi="Palatino Linotype" w:cs="Arial"/>
          <w:b/>
        </w:rPr>
        <w:t xml:space="preserve">PRIMERO. </w:t>
      </w:r>
      <w:r w:rsidRPr="009B4FBB">
        <w:rPr>
          <w:rFonts w:ascii="Palatino Linotype" w:hAnsi="Palatino Linotype" w:cs="Arial"/>
        </w:rPr>
        <w:t>Resultan fundadas las</w:t>
      </w:r>
      <w:r w:rsidRPr="009B4FBB">
        <w:rPr>
          <w:rFonts w:ascii="Palatino Linotype" w:hAnsi="Palatino Linotype" w:cs="Arial"/>
          <w:b/>
        </w:rPr>
        <w:t xml:space="preserve"> </w:t>
      </w:r>
      <w:r w:rsidRPr="009B4FBB">
        <w:rPr>
          <w:rFonts w:ascii="Palatino Linotype" w:hAnsi="Palatino Linotype" w:cs="Arial"/>
          <w:lang w:val="es-ES"/>
        </w:rPr>
        <w:t xml:space="preserve">razones o motivos de inconformidad hechos valer </w:t>
      </w:r>
      <w:r w:rsidRPr="009B4FBB">
        <w:rPr>
          <w:rFonts w:ascii="Palatino Linotype" w:eastAsia="Calibri" w:hAnsi="Palatino Linotype" w:cs="Arial"/>
          <w:lang w:val="es-ES"/>
        </w:rPr>
        <w:t xml:space="preserve">en el recurso de revisión </w:t>
      </w:r>
      <w:r w:rsidR="00EA1AFC" w:rsidRPr="009B4FBB">
        <w:rPr>
          <w:rFonts w:ascii="Palatino Linotype" w:hAnsi="Palatino Linotype" w:cs="Arial"/>
          <w:b/>
          <w:bCs/>
        </w:rPr>
        <w:t>12768</w:t>
      </w:r>
      <w:r w:rsidRPr="009B4FBB">
        <w:rPr>
          <w:rFonts w:ascii="Palatino Linotype" w:hAnsi="Palatino Linotype" w:cs="Arial"/>
          <w:b/>
          <w:bCs/>
        </w:rPr>
        <w:t xml:space="preserve">/INFOEM/IP/RR/2022, </w:t>
      </w:r>
      <w:r w:rsidRPr="009B4FBB">
        <w:rPr>
          <w:rFonts w:ascii="Palatino Linotype" w:hAnsi="Palatino Linotype" w:cs="Arial"/>
          <w:bCs/>
        </w:rPr>
        <w:t xml:space="preserve">en términos del </w:t>
      </w:r>
      <w:r w:rsidRPr="009B4FBB">
        <w:rPr>
          <w:rFonts w:ascii="Palatino Linotype" w:hAnsi="Palatino Linotype" w:cs="Arial"/>
          <w:b/>
          <w:bCs/>
        </w:rPr>
        <w:t>Considerando</w:t>
      </w:r>
      <w:r w:rsidRPr="009B4FBB">
        <w:rPr>
          <w:rFonts w:ascii="Palatino Linotype" w:hAnsi="Palatino Linotype" w:cs="Arial"/>
          <w:bCs/>
        </w:rPr>
        <w:t xml:space="preserve"> </w:t>
      </w:r>
      <w:r w:rsidRPr="009B4FBB">
        <w:rPr>
          <w:rFonts w:ascii="Palatino Linotype" w:hAnsi="Palatino Linotype" w:cs="Arial"/>
          <w:b/>
          <w:bCs/>
        </w:rPr>
        <w:t xml:space="preserve">CUARTO Y QUINTO  </w:t>
      </w:r>
      <w:r w:rsidRPr="009B4FBB">
        <w:rPr>
          <w:rFonts w:ascii="Palatino Linotype" w:hAnsi="Palatino Linotype" w:cs="Arial"/>
          <w:bCs/>
        </w:rPr>
        <w:t>de la presente resolución.</w:t>
      </w:r>
    </w:p>
    <w:p w:rsidR="00951459" w:rsidRPr="009B4FBB" w:rsidRDefault="00951459" w:rsidP="00AB5B96">
      <w:pPr>
        <w:spacing w:line="360" w:lineRule="auto"/>
        <w:ind w:right="48"/>
        <w:jc w:val="both"/>
        <w:rPr>
          <w:rFonts w:ascii="Palatino Linotype" w:hAnsi="Palatino Linotype" w:cs="Arial"/>
          <w:bCs/>
        </w:rPr>
      </w:pPr>
    </w:p>
    <w:p w:rsidR="00951459" w:rsidRPr="009B4FBB" w:rsidRDefault="00951459" w:rsidP="00951459">
      <w:pPr>
        <w:spacing w:line="360" w:lineRule="auto"/>
        <w:ind w:right="48"/>
        <w:jc w:val="both"/>
        <w:rPr>
          <w:rFonts w:ascii="Palatino Linotype" w:hAnsi="Palatino Linotype" w:cs="Arial"/>
          <w:bCs/>
        </w:rPr>
      </w:pPr>
      <w:r w:rsidRPr="009B4FBB">
        <w:rPr>
          <w:rFonts w:ascii="Palatino Linotype" w:hAnsi="Palatino Linotype" w:cs="Arial"/>
          <w:b/>
        </w:rPr>
        <w:t xml:space="preserve">SEGUNDO. </w:t>
      </w:r>
      <w:r w:rsidRPr="009B4FBB">
        <w:rPr>
          <w:rFonts w:ascii="Palatino Linotype" w:hAnsi="Palatino Linotype" w:cs="Arial"/>
        </w:rPr>
        <w:t>Resultan parcialmente fundadas las</w:t>
      </w:r>
      <w:r w:rsidRPr="009B4FBB">
        <w:rPr>
          <w:rFonts w:ascii="Palatino Linotype" w:hAnsi="Palatino Linotype" w:cs="Arial"/>
          <w:b/>
        </w:rPr>
        <w:t xml:space="preserve"> </w:t>
      </w:r>
      <w:r w:rsidRPr="009B4FBB">
        <w:rPr>
          <w:rFonts w:ascii="Palatino Linotype" w:hAnsi="Palatino Linotype" w:cs="Arial"/>
          <w:lang w:val="es-ES"/>
        </w:rPr>
        <w:t xml:space="preserve">razones o motivos de inconformidad hechos valer </w:t>
      </w:r>
      <w:r w:rsidRPr="009B4FBB">
        <w:rPr>
          <w:rFonts w:ascii="Palatino Linotype" w:eastAsia="Calibri" w:hAnsi="Palatino Linotype" w:cs="Arial"/>
          <w:lang w:val="es-ES"/>
        </w:rPr>
        <w:t xml:space="preserve">en el recurso de revisión </w:t>
      </w:r>
      <w:r w:rsidRPr="009B4FBB">
        <w:rPr>
          <w:rFonts w:ascii="Palatino Linotype" w:hAnsi="Palatino Linotype" w:cs="Arial"/>
          <w:b/>
          <w:bCs/>
        </w:rPr>
        <w:t xml:space="preserve">12769/INFOEM/IP/RR/2022, </w:t>
      </w:r>
      <w:r w:rsidRPr="009B4FBB">
        <w:rPr>
          <w:rFonts w:ascii="Palatino Linotype" w:hAnsi="Palatino Linotype" w:cs="Arial"/>
          <w:bCs/>
        </w:rPr>
        <w:t xml:space="preserve">en términos del </w:t>
      </w:r>
      <w:r w:rsidRPr="009B4FBB">
        <w:rPr>
          <w:rFonts w:ascii="Palatino Linotype" w:hAnsi="Palatino Linotype" w:cs="Arial"/>
          <w:b/>
          <w:bCs/>
        </w:rPr>
        <w:t>Considerando</w:t>
      </w:r>
      <w:r w:rsidRPr="009B4FBB">
        <w:rPr>
          <w:rFonts w:ascii="Palatino Linotype" w:hAnsi="Palatino Linotype" w:cs="Arial"/>
          <w:bCs/>
        </w:rPr>
        <w:t xml:space="preserve"> </w:t>
      </w:r>
      <w:r w:rsidRPr="009B4FBB">
        <w:rPr>
          <w:rFonts w:ascii="Palatino Linotype" w:hAnsi="Palatino Linotype" w:cs="Arial"/>
          <w:b/>
          <w:bCs/>
        </w:rPr>
        <w:t xml:space="preserve">CUARTO Y QUINTO  </w:t>
      </w:r>
      <w:r w:rsidRPr="009B4FBB">
        <w:rPr>
          <w:rFonts w:ascii="Palatino Linotype" w:hAnsi="Palatino Linotype" w:cs="Arial"/>
          <w:bCs/>
        </w:rPr>
        <w:t>de la presente resolución.</w:t>
      </w:r>
    </w:p>
    <w:p w:rsidR="00AB5B96" w:rsidRPr="009B4FBB" w:rsidRDefault="00AB5B96" w:rsidP="00AB5B96">
      <w:pPr>
        <w:spacing w:line="360" w:lineRule="auto"/>
        <w:ind w:right="48"/>
        <w:jc w:val="both"/>
        <w:rPr>
          <w:rFonts w:ascii="Palatino Linotype" w:hAnsi="Palatino Linotype" w:cs="Arial"/>
          <w:bCs/>
        </w:rPr>
      </w:pPr>
    </w:p>
    <w:p w:rsidR="00A239DC" w:rsidRPr="009B4FBB" w:rsidRDefault="00AB5B96" w:rsidP="00AB5B96">
      <w:pPr>
        <w:spacing w:line="360" w:lineRule="auto"/>
        <w:ind w:right="48"/>
        <w:jc w:val="both"/>
        <w:rPr>
          <w:rFonts w:ascii="Palatino Linotype" w:hAnsi="Palatino Linotype" w:cs="Arial"/>
          <w:lang w:val="es-ES"/>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9B4FBB">
        <w:rPr>
          <w:rFonts w:ascii="Palatino Linotype" w:hAnsi="Palatino Linotype"/>
          <w:b/>
        </w:rPr>
        <w:t>SEGUNDO.</w:t>
      </w:r>
      <w:r w:rsidRPr="009B4FBB">
        <w:rPr>
          <w:rStyle w:val="Ttulo2Car"/>
          <w:rFonts w:ascii="Palatino Linotype" w:hAnsi="Palatino Linotype"/>
          <w:sz w:val="28"/>
        </w:rPr>
        <w:t xml:space="preserve"> </w:t>
      </w:r>
      <w:bookmarkEnd w:id="32"/>
      <w:bookmarkEnd w:id="33"/>
      <w:bookmarkEnd w:id="34"/>
      <w:bookmarkEnd w:id="35"/>
      <w:bookmarkEnd w:id="36"/>
      <w:bookmarkEnd w:id="37"/>
      <w:bookmarkEnd w:id="38"/>
      <w:r w:rsidRPr="009B4FBB">
        <w:rPr>
          <w:rFonts w:ascii="Palatino Linotype" w:eastAsia="Calibri" w:hAnsi="Palatino Linotype" w:cs="Arial"/>
          <w:lang w:val="es-ES"/>
        </w:rPr>
        <w:t>Se</w:t>
      </w:r>
      <w:r w:rsidRPr="009B4FBB">
        <w:rPr>
          <w:rFonts w:ascii="Palatino Linotype" w:eastAsia="Calibri" w:hAnsi="Palatino Linotype" w:cs="Arial"/>
          <w:b/>
          <w:lang w:val="es-ES"/>
        </w:rPr>
        <w:t xml:space="preserve"> REVOCA </w:t>
      </w:r>
      <w:r w:rsidRPr="009B4FBB">
        <w:rPr>
          <w:rFonts w:ascii="Palatino Linotype" w:eastAsia="Calibri" w:hAnsi="Palatino Linotype" w:cs="Arial"/>
          <w:lang w:val="es-ES"/>
        </w:rPr>
        <w:t xml:space="preserve">la respuesta emitida por el </w:t>
      </w:r>
      <w:r w:rsidRPr="009B4FBB">
        <w:rPr>
          <w:rFonts w:ascii="Palatino Linotype" w:hAnsi="Palatino Linotype" w:cs="Arial"/>
          <w:b/>
        </w:rPr>
        <w:t>Ayu</w:t>
      </w:r>
      <w:r w:rsidR="00EA1AFC" w:rsidRPr="009B4FBB">
        <w:rPr>
          <w:rFonts w:ascii="Palatino Linotype" w:hAnsi="Palatino Linotype" w:cs="Arial"/>
          <w:b/>
        </w:rPr>
        <w:t>ntamiento de Malinalco</w:t>
      </w:r>
      <w:r w:rsidRPr="009B4FBB">
        <w:rPr>
          <w:rFonts w:ascii="Palatino Linotype" w:hAnsi="Palatino Linotype" w:cs="Arial"/>
          <w:b/>
        </w:rPr>
        <w:t xml:space="preserve"> </w:t>
      </w:r>
      <w:r w:rsidR="00A239DC" w:rsidRPr="009B4FBB">
        <w:rPr>
          <w:rFonts w:ascii="Palatino Linotype" w:hAnsi="Palatino Linotype" w:cs="Arial"/>
        </w:rPr>
        <w:t>a la solicitud de información</w:t>
      </w:r>
      <w:r w:rsidR="00A239DC" w:rsidRPr="009B4FBB">
        <w:rPr>
          <w:rFonts w:ascii="Palatino Linotype" w:hAnsi="Palatino Linotype" w:cs="Arial"/>
          <w:b/>
        </w:rPr>
        <w:t xml:space="preserve"> </w:t>
      </w:r>
      <w:r w:rsidR="00A239DC" w:rsidRPr="009B4FBB">
        <w:rPr>
          <w:rFonts w:ascii="Palatino Linotype" w:hAnsi="Palatino Linotype"/>
          <w:b/>
          <w:bCs/>
        </w:rPr>
        <w:t xml:space="preserve">00197/MALINAL/IP/2022, </w:t>
      </w:r>
      <w:r w:rsidR="00A239DC" w:rsidRPr="009B4FBB">
        <w:rPr>
          <w:rFonts w:ascii="Palatino Linotype" w:hAnsi="Palatino Linotype"/>
          <w:bCs/>
        </w:rPr>
        <w:t>se</w:t>
      </w:r>
      <w:r w:rsidR="00A239DC" w:rsidRPr="009B4FBB">
        <w:rPr>
          <w:rFonts w:ascii="Palatino Linotype" w:hAnsi="Palatino Linotype"/>
          <w:b/>
          <w:bCs/>
        </w:rPr>
        <w:t xml:space="preserve"> MODIFICA </w:t>
      </w:r>
      <w:r w:rsidR="00A239DC" w:rsidRPr="009B4FBB">
        <w:rPr>
          <w:rFonts w:ascii="Palatino Linotype" w:hAnsi="Palatino Linotype"/>
          <w:bCs/>
        </w:rPr>
        <w:t>la respuesta emitida a la solicitud de información</w:t>
      </w:r>
      <w:r w:rsidR="00A239DC" w:rsidRPr="009B4FBB">
        <w:rPr>
          <w:rFonts w:ascii="Palatino Linotype" w:hAnsi="Palatino Linotype"/>
          <w:b/>
          <w:bCs/>
        </w:rPr>
        <w:t xml:space="preserve"> 00200/MALINAL/IP/2022 </w:t>
      </w:r>
      <w:r w:rsidRPr="009B4FBB">
        <w:rPr>
          <w:rFonts w:ascii="Palatino Linotype" w:eastAsia="Calibri" w:hAnsi="Palatino Linotype" w:cs="Arial"/>
          <w:lang w:val="es-ES"/>
        </w:rPr>
        <w:t>y se</w:t>
      </w:r>
      <w:r w:rsidRPr="009B4FBB">
        <w:rPr>
          <w:rFonts w:ascii="Palatino Linotype" w:eastAsia="Calibri" w:hAnsi="Palatino Linotype" w:cs="Arial"/>
          <w:b/>
          <w:lang w:val="es-ES"/>
        </w:rPr>
        <w:t xml:space="preserve"> ORDENA </w:t>
      </w:r>
      <w:r w:rsidRPr="009B4FBB">
        <w:rPr>
          <w:rFonts w:ascii="Palatino Linotype" w:hAnsi="Palatino Linotype" w:cs="Arial"/>
          <w:lang w:val="es-ES"/>
        </w:rPr>
        <w:t>entregar vía Sistema de Accesos a la Información Mexiquense (SAIMEX), de ser procedente</w:t>
      </w:r>
      <w:r w:rsidR="00A239DC" w:rsidRPr="009B4FBB">
        <w:rPr>
          <w:rFonts w:ascii="Palatino Linotype" w:hAnsi="Palatino Linotype" w:cs="Arial"/>
          <w:lang w:val="es-ES"/>
        </w:rPr>
        <w:t xml:space="preserve"> en versión pública:</w:t>
      </w:r>
    </w:p>
    <w:p w:rsidR="00AB5B96" w:rsidRPr="009B4FBB" w:rsidRDefault="00B87902" w:rsidP="00AB5B96">
      <w:pPr>
        <w:spacing w:line="360" w:lineRule="auto"/>
        <w:ind w:right="48"/>
        <w:jc w:val="both"/>
      </w:pPr>
      <w:r w:rsidRPr="009B4FBB">
        <w:t xml:space="preserve"> </w:t>
      </w:r>
    </w:p>
    <w:p w:rsidR="00A239DC" w:rsidRPr="009B4FBB" w:rsidRDefault="0089138E" w:rsidP="00A239DC">
      <w:pPr>
        <w:spacing w:line="360" w:lineRule="auto"/>
        <w:ind w:left="567" w:right="48"/>
        <w:jc w:val="both"/>
        <w:rPr>
          <w:rFonts w:ascii="Palatino Linotype" w:hAnsi="Palatino Linotype" w:cs="Arial"/>
          <w:b/>
          <w:szCs w:val="28"/>
        </w:rPr>
      </w:pPr>
      <w:r w:rsidRPr="009B4FBB">
        <w:rPr>
          <w:rFonts w:ascii="Palatino Linotype" w:hAnsi="Palatino Linotype"/>
          <w:b/>
        </w:rPr>
        <w:t>1.</w:t>
      </w:r>
      <w:r w:rsidRPr="009B4FBB">
        <w:t xml:space="preserve"> </w:t>
      </w:r>
      <w:r w:rsidR="00A239DC" w:rsidRPr="009B4FBB">
        <w:rPr>
          <w:rFonts w:ascii="Palatino Linotype" w:hAnsi="Palatino Linotype" w:cs="Arial"/>
          <w:b/>
          <w:szCs w:val="28"/>
        </w:rPr>
        <w:t>Del uno de enero de dos mil dieciocho al treinta y uno de mayo de dos mil veintidós:</w:t>
      </w:r>
    </w:p>
    <w:p w:rsidR="0089138E" w:rsidRPr="009B4FBB" w:rsidRDefault="0089138E" w:rsidP="00A239DC">
      <w:pPr>
        <w:spacing w:line="360" w:lineRule="auto"/>
        <w:ind w:left="567" w:right="48"/>
        <w:jc w:val="both"/>
        <w:rPr>
          <w:rFonts w:ascii="Palatino Linotype" w:hAnsi="Palatino Linotype" w:cs="Arial"/>
          <w:bCs/>
        </w:rPr>
      </w:pPr>
    </w:p>
    <w:p w:rsidR="00AB5B96" w:rsidRPr="009B4FBB" w:rsidRDefault="00EA1AFC" w:rsidP="00EA1AFC">
      <w:pPr>
        <w:pStyle w:val="Prrafodelista"/>
        <w:spacing w:line="360" w:lineRule="auto"/>
        <w:ind w:left="1276" w:right="48"/>
        <w:jc w:val="both"/>
        <w:rPr>
          <w:rFonts w:ascii="Palatino Linotype" w:hAnsi="Palatino Linotype" w:cs="Arial"/>
          <w:b/>
          <w:sz w:val="24"/>
          <w:szCs w:val="28"/>
        </w:rPr>
      </w:pPr>
      <w:bookmarkStart w:id="39" w:name="_Toc460947013"/>
      <w:r w:rsidRPr="009B4FBB">
        <w:rPr>
          <w:rFonts w:ascii="Palatino Linotype" w:hAnsi="Palatino Linotype" w:cs="Arial"/>
          <w:b/>
          <w:sz w:val="24"/>
          <w:szCs w:val="28"/>
        </w:rPr>
        <w:t xml:space="preserve">a). Actas de sesión de cabildo ordinaria </w:t>
      </w:r>
    </w:p>
    <w:p w:rsidR="00B87902" w:rsidRPr="009B4FBB" w:rsidRDefault="00B87902" w:rsidP="00EA1AFC">
      <w:pPr>
        <w:pStyle w:val="Prrafodelista"/>
        <w:spacing w:line="360" w:lineRule="auto"/>
        <w:ind w:left="1276" w:right="48"/>
        <w:jc w:val="both"/>
        <w:rPr>
          <w:rFonts w:ascii="Palatino Linotype" w:hAnsi="Palatino Linotype" w:cs="Arial"/>
          <w:b/>
          <w:sz w:val="24"/>
          <w:szCs w:val="28"/>
        </w:rPr>
      </w:pPr>
      <w:r w:rsidRPr="009B4FBB">
        <w:rPr>
          <w:rFonts w:ascii="Palatino Linotype" w:hAnsi="Palatino Linotype" w:cs="Arial"/>
          <w:b/>
          <w:sz w:val="24"/>
          <w:szCs w:val="28"/>
        </w:rPr>
        <w:t>b). Actas de sesión de cabildo extraordinaria</w:t>
      </w:r>
      <w:r w:rsidR="00A239DC" w:rsidRPr="009B4FBB">
        <w:rPr>
          <w:rFonts w:ascii="Palatino Linotype" w:hAnsi="Palatino Linotype" w:cs="Arial"/>
          <w:b/>
          <w:sz w:val="24"/>
          <w:szCs w:val="28"/>
        </w:rPr>
        <w:t xml:space="preserve"> </w:t>
      </w:r>
    </w:p>
    <w:p w:rsidR="00A239DC" w:rsidRPr="009B4FBB" w:rsidRDefault="00A239DC" w:rsidP="00A239DC">
      <w:pPr>
        <w:spacing w:line="360" w:lineRule="auto"/>
        <w:ind w:right="48"/>
        <w:jc w:val="both"/>
        <w:rPr>
          <w:rFonts w:ascii="Palatino Linotype" w:hAnsi="Palatino Linotype" w:cs="Arial"/>
          <w:b/>
          <w:szCs w:val="28"/>
        </w:rPr>
      </w:pPr>
    </w:p>
    <w:p w:rsidR="00A239DC" w:rsidRPr="009B4FBB" w:rsidRDefault="00A239DC" w:rsidP="0089138E">
      <w:pPr>
        <w:spacing w:line="360" w:lineRule="auto"/>
        <w:ind w:left="567" w:right="48"/>
        <w:jc w:val="both"/>
        <w:rPr>
          <w:rFonts w:ascii="Palatino Linotype" w:hAnsi="Palatino Linotype" w:cs="Arial"/>
          <w:b/>
          <w:szCs w:val="28"/>
        </w:rPr>
      </w:pPr>
      <w:r w:rsidRPr="009B4FBB">
        <w:rPr>
          <w:rFonts w:ascii="Palatino Linotype" w:hAnsi="Palatino Linotype" w:cs="Arial"/>
          <w:b/>
          <w:szCs w:val="28"/>
        </w:rPr>
        <w:t>2. Del uno de enero de dos mil veintiuno al treinta y uno de mayo de dos mil veintidós:</w:t>
      </w:r>
    </w:p>
    <w:p w:rsidR="00A239DC" w:rsidRPr="009B4FBB" w:rsidRDefault="00A239DC" w:rsidP="00EA1AFC">
      <w:pPr>
        <w:pStyle w:val="Prrafodelista"/>
        <w:spacing w:line="360" w:lineRule="auto"/>
        <w:ind w:left="1276" w:right="48"/>
        <w:jc w:val="both"/>
        <w:rPr>
          <w:rFonts w:ascii="Palatino Linotype" w:hAnsi="Palatino Linotype" w:cs="Arial"/>
          <w:b/>
          <w:sz w:val="24"/>
          <w:szCs w:val="28"/>
        </w:rPr>
      </w:pPr>
      <w:r w:rsidRPr="009B4FBB">
        <w:rPr>
          <w:rFonts w:ascii="Palatino Linotype" w:hAnsi="Palatino Linotype" w:cs="Arial"/>
          <w:b/>
          <w:sz w:val="24"/>
          <w:szCs w:val="28"/>
        </w:rPr>
        <w:lastRenderedPageBreak/>
        <w:t>a</w:t>
      </w:r>
      <w:r w:rsidR="0089138E" w:rsidRPr="009B4FBB">
        <w:rPr>
          <w:rFonts w:ascii="Palatino Linotype" w:hAnsi="Palatino Linotype" w:cs="Arial"/>
          <w:b/>
          <w:sz w:val="24"/>
          <w:szCs w:val="28"/>
        </w:rPr>
        <w:t>) A</w:t>
      </w:r>
      <w:r w:rsidRPr="009B4FBB">
        <w:rPr>
          <w:rFonts w:ascii="Palatino Linotype" w:hAnsi="Palatino Linotype" w:cs="Arial"/>
          <w:b/>
          <w:sz w:val="24"/>
          <w:szCs w:val="28"/>
        </w:rPr>
        <w:t>ctas, acuerdos, minutas o cualquier documento derivado de las sesiones realizadas por las comisiones y su seguimiento.</w:t>
      </w:r>
    </w:p>
    <w:p w:rsidR="0089138E" w:rsidRPr="009B4FBB" w:rsidRDefault="00A239DC" w:rsidP="00EA1AFC">
      <w:pPr>
        <w:pStyle w:val="Prrafodelista"/>
        <w:spacing w:line="360" w:lineRule="auto"/>
        <w:ind w:left="1276" w:right="48"/>
        <w:jc w:val="both"/>
        <w:rPr>
          <w:rFonts w:ascii="Palatino Linotype" w:hAnsi="Palatino Linotype" w:cs="Arial"/>
          <w:b/>
          <w:sz w:val="24"/>
          <w:szCs w:val="28"/>
        </w:rPr>
      </w:pPr>
      <w:r w:rsidRPr="009B4FBB">
        <w:rPr>
          <w:rFonts w:ascii="Palatino Linotype" w:hAnsi="Palatino Linotype" w:cs="Arial"/>
          <w:b/>
          <w:sz w:val="24"/>
          <w:szCs w:val="28"/>
        </w:rPr>
        <w:t xml:space="preserve">b). </w:t>
      </w:r>
      <w:r w:rsidR="0089138E" w:rsidRPr="009B4FBB">
        <w:rPr>
          <w:rFonts w:ascii="Palatino Linotype" w:hAnsi="Palatino Linotype" w:cs="Arial"/>
          <w:b/>
          <w:sz w:val="24"/>
          <w:szCs w:val="28"/>
        </w:rPr>
        <w:t>Acuerdos, estudios, diagnósticos y/o propuestas llevadas a cabo para su conocimiento a las sesiones de cabildo.</w:t>
      </w:r>
    </w:p>
    <w:p w:rsidR="00A239DC" w:rsidRPr="009B4FBB" w:rsidRDefault="0089138E" w:rsidP="00EA1AFC">
      <w:pPr>
        <w:pStyle w:val="Prrafodelista"/>
        <w:spacing w:line="360" w:lineRule="auto"/>
        <w:ind w:left="1276" w:right="48"/>
        <w:jc w:val="both"/>
        <w:rPr>
          <w:rFonts w:ascii="Palatino Linotype" w:hAnsi="Palatino Linotype" w:cs="Arial"/>
          <w:b/>
          <w:sz w:val="24"/>
          <w:szCs w:val="28"/>
        </w:rPr>
      </w:pPr>
      <w:r w:rsidRPr="009B4FBB">
        <w:rPr>
          <w:rFonts w:ascii="Palatino Linotype" w:hAnsi="Palatino Linotype" w:cs="Arial"/>
          <w:b/>
          <w:sz w:val="24"/>
          <w:szCs w:val="28"/>
        </w:rPr>
        <w:t xml:space="preserve">c) Listas de asistencia de los miembros a las comisiones.  </w:t>
      </w:r>
    </w:p>
    <w:p w:rsidR="00A239DC" w:rsidRPr="009B4FBB" w:rsidRDefault="00A239DC" w:rsidP="0089138E">
      <w:pPr>
        <w:spacing w:line="360" w:lineRule="auto"/>
        <w:ind w:right="48"/>
        <w:jc w:val="both"/>
        <w:rPr>
          <w:rFonts w:ascii="Palatino Linotype" w:eastAsia="Palatino Linotype" w:hAnsi="Palatino Linotype" w:cs="Palatino Linotype"/>
          <w:b/>
        </w:rPr>
      </w:pPr>
    </w:p>
    <w:p w:rsidR="00AB5B96" w:rsidRPr="009B4FBB" w:rsidRDefault="00AB5B96" w:rsidP="00AB5B96">
      <w:pPr>
        <w:spacing w:line="360" w:lineRule="auto"/>
        <w:jc w:val="both"/>
        <w:rPr>
          <w:rFonts w:ascii="Palatino Linotype" w:eastAsia="Calibri" w:hAnsi="Palatino Linotype" w:cs="Arial"/>
          <w:b/>
        </w:rPr>
      </w:pPr>
      <w:r w:rsidRPr="009B4FBB">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B4FBB">
        <w:rPr>
          <w:rFonts w:ascii="Palatino Linotype" w:eastAsia="Calibri" w:hAnsi="Palatino Linotype" w:cs="Arial"/>
          <w:b/>
        </w:rPr>
        <w:t>RECURRENTE.</w:t>
      </w:r>
    </w:p>
    <w:p w:rsidR="00B87902" w:rsidRPr="009B4FBB" w:rsidRDefault="00B87902" w:rsidP="00AB5B96">
      <w:pPr>
        <w:spacing w:line="360" w:lineRule="auto"/>
        <w:jc w:val="both"/>
        <w:rPr>
          <w:rFonts w:ascii="Palatino Linotype" w:eastAsia="Calibri" w:hAnsi="Palatino Linotype" w:cs="Arial"/>
          <w:b/>
        </w:rPr>
      </w:pPr>
    </w:p>
    <w:p w:rsidR="00B87902" w:rsidRPr="009B4FBB" w:rsidRDefault="00B87902" w:rsidP="00AB5B96">
      <w:pPr>
        <w:spacing w:line="360" w:lineRule="auto"/>
        <w:jc w:val="both"/>
        <w:rPr>
          <w:rFonts w:ascii="Palatino Linotype" w:eastAsia="Calibri" w:hAnsi="Palatino Linotype" w:cs="Arial"/>
        </w:rPr>
      </w:pPr>
      <w:r w:rsidRPr="009B4FBB">
        <w:rPr>
          <w:rFonts w:ascii="Palatino Linotype" w:eastAsia="Calibri" w:hAnsi="Palatino Linotype" w:cs="Arial"/>
        </w:rPr>
        <w:t>Por lo que de ser el caso que dicha información que se ordena en el</w:t>
      </w:r>
      <w:r w:rsidR="0089138E" w:rsidRPr="009B4FBB">
        <w:rPr>
          <w:rFonts w:ascii="Palatino Linotype" w:eastAsia="Calibri" w:hAnsi="Palatino Linotype" w:cs="Arial"/>
        </w:rPr>
        <w:t xml:space="preserve"> numeral 1 inciso b) y numeral 2 inciso b)</w:t>
      </w:r>
      <w:r w:rsidRPr="009B4FBB">
        <w:rPr>
          <w:rFonts w:ascii="Palatino Linotype" w:eastAsia="Calibri" w:hAnsi="Palatino Linotype" w:cs="Arial"/>
        </w:rPr>
        <w:t xml:space="preserve"> no haya sido generada, el </w:t>
      </w:r>
      <w:r w:rsidRPr="009B4FBB">
        <w:rPr>
          <w:rFonts w:ascii="Palatino Linotype" w:eastAsia="Calibri" w:hAnsi="Palatino Linotype" w:cs="Arial"/>
          <w:b/>
        </w:rPr>
        <w:t xml:space="preserve">SUJETO OBLIGADO </w:t>
      </w:r>
      <w:r w:rsidRPr="009B4FBB">
        <w:rPr>
          <w:rFonts w:ascii="Palatino Linotype" w:eastAsia="Calibri" w:hAnsi="Palatino Linotype" w:cs="Arial"/>
        </w:rPr>
        <w:t>deberá de manifestar, de manera precisa y clara, las razones que expliquen las causas por las que no se haya generado la información requerida en el presente asunto.</w:t>
      </w:r>
    </w:p>
    <w:p w:rsidR="00AB5B96" w:rsidRPr="009B4FBB" w:rsidRDefault="00AB5B96" w:rsidP="00AB5B96">
      <w:pPr>
        <w:pStyle w:val="Prrafodelista"/>
        <w:spacing w:line="360" w:lineRule="auto"/>
        <w:ind w:right="48"/>
        <w:jc w:val="both"/>
        <w:rPr>
          <w:rFonts w:ascii="Palatino Linotype" w:eastAsia="Palatino Linotype" w:hAnsi="Palatino Linotype" w:cs="Palatino Linotype"/>
          <w:b/>
          <w:sz w:val="24"/>
        </w:rPr>
      </w:pPr>
    </w:p>
    <w:p w:rsidR="00AB5B96" w:rsidRPr="009B4FBB" w:rsidRDefault="00AB5B96" w:rsidP="00AB5B96">
      <w:pPr>
        <w:tabs>
          <w:tab w:val="left" w:pos="8080"/>
        </w:tabs>
        <w:spacing w:line="360" w:lineRule="auto"/>
        <w:ind w:right="48"/>
        <w:contextualSpacing/>
        <w:jc w:val="both"/>
        <w:rPr>
          <w:rFonts w:ascii="Palatino Linotype" w:eastAsia="Palatino Linotype" w:hAnsi="Palatino Linotype" w:cs="Palatino Linotype"/>
          <w:b/>
        </w:rPr>
      </w:pPr>
      <w:r w:rsidRPr="009B4FBB">
        <w:rPr>
          <w:rFonts w:ascii="Palatino Linotype" w:eastAsia="Palatino Linotype" w:hAnsi="Palatino Linotype" w:cs="Palatino Linotype"/>
          <w:b/>
        </w:rPr>
        <w:t xml:space="preserve">TERCERO. Notifíquese </w:t>
      </w:r>
      <w:r w:rsidRPr="009B4FBB">
        <w:rPr>
          <w:rFonts w:ascii="Palatino Linotype" w:eastAsia="Palatino Linotype" w:hAnsi="Palatino Linotype" w:cs="Palatino Linotype"/>
        </w:rPr>
        <w:t xml:space="preserve">al Titular de la Unidad de Transparencia del </w:t>
      </w:r>
      <w:r w:rsidRPr="009B4FBB">
        <w:rPr>
          <w:rFonts w:ascii="Palatino Linotype" w:eastAsia="Palatino Linotype" w:hAnsi="Palatino Linotype" w:cs="Palatino Linotype"/>
          <w:b/>
        </w:rPr>
        <w:t>SUJETO OBLIGADO</w:t>
      </w:r>
      <w:r w:rsidRPr="009B4FB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B4FB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B5B96" w:rsidRPr="009B4FBB" w:rsidRDefault="00AB5B96" w:rsidP="00AB5B96">
      <w:pPr>
        <w:shd w:val="clear" w:color="auto" w:fill="FFFFFF"/>
        <w:tabs>
          <w:tab w:val="left" w:pos="4020"/>
        </w:tabs>
        <w:spacing w:line="360" w:lineRule="auto"/>
        <w:ind w:right="48"/>
        <w:jc w:val="both"/>
        <w:rPr>
          <w:rFonts w:ascii="Palatino Linotype" w:hAnsi="Palatino Linotype" w:cs="Arial"/>
          <w:b/>
        </w:rPr>
      </w:pPr>
      <w:r w:rsidRPr="009B4FBB">
        <w:rPr>
          <w:rFonts w:ascii="Palatino Linotype" w:hAnsi="Palatino Linotype" w:cs="Arial"/>
          <w:b/>
        </w:rPr>
        <w:tab/>
      </w:r>
    </w:p>
    <w:p w:rsidR="00AB5B96" w:rsidRPr="009B4FBB" w:rsidRDefault="00AB5B96" w:rsidP="00AB5B96">
      <w:pPr>
        <w:shd w:val="clear" w:color="auto" w:fill="FFFFFF"/>
        <w:spacing w:line="360" w:lineRule="auto"/>
        <w:ind w:right="48"/>
        <w:jc w:val="both"/>
        <w:rPr>
          <w:rFonts w:ascii="Palatino Linotype" w:hAnsi="Palatino Linotype"/>
        </w:rPr>
      </w:pPr>
      <w:r w:rsidRPr="009B4FBB">
        <w:rPr>
          <w:rFonts w:ascii="Palatino Linotype" w:hAnsi="Palatino Linotype" w:cs="Arial"/>
          <w:b/>
        </w:rPr>
        <w:lastRenderedPageBreak/>
        <w:t xml:space="preserve">CUARTO. </w:t>
      </w:r>
      <w:r w:rsidRPr="009B4FBB">
        <w:rPr>
          <w:rFonts w:ascii="Palatino Linotype" w:hAnsi="Palatino Linotype"/>
          <w:b/>
          <w:bCs/>
          <w:lang w:val="es-ES"/>
        </w:rPr>
        <w:t>Notifíquese al RECURRENTE</w:t>
      </w:r>
      <w:r w:rsidRPr="009B4FBB">
        <w:rPr>
          <w:rFonts w:ascii="Palatino Linotype" w:hAnsi="Palatino Linotype"/>
        </w:rPr>
        <w:t xml:space="preserve"> la presente resolución.</w:t>
      </w:r>
    </w:p>
    <w:p w:rsidR="00AB5B96" w:rsidRPr="009B4FBB" w:rsidRDefault="00AB5B96" w:rsidP="00AB5B96">
      <w:pPr>
        <w:shd w:val="clear" w:color="auto" w:fill="FFFFFF"/>
        <w:spacing w:line="360" w:lineRule="auto"/>
        <w:ind w:right="48"/>
        <w:jc w:val="both"/>
        <w:rPr>
          <w:rFonts w:ascii="Palatino Linotype" w:hAnsi="Palatino Linotype"/>
          <w:b/>
          <w:color w:val="FF0000"/>
        </w:rPr>
      </w:pPr>
    </w:p>
    <w:bookmarkEnd w:id="39"/>
    <w:p w:rsidR="00AB5B96" w:rsidRPr="009B4FBB" w:rsidRDefault="00AB5B96" w:rsidP="00AB5B96">
      <w:pPr>
        <w:spacing w:line="360" w:lineRule="auto"/>
        <w:ind w:right="48"/>
        <w:jc w:val="both"/>
        <w:rPr>
          <w:rFonts w:ascii="Palatino Linotype" w:eastAsia="MS Mincho" w:hAnsi="Palatino Linotype"/>
          <w:lang w:val="es-ES"/>
        </w:rPr>
      </w:pPr>
      <w:r w:rsidRPr="009B4FBB">
        <w:rPr>
          <w:rFonts w:ascii="Palatino Linotype" w:eastAsia="MS Mincho" w:hAnsi="Palatino Linotype"/>
          <w:b/>
        </w:rPr>
        <w:t>QUINTO.</w:t>
      </w:r>
      <w:r w:rsidRPr="009B4FBB">
        <w:rPr>
          <w:rFonts w:ascii="Palatino Linotype" w:eastAsia="MS Mincho" w:hAnsi="Palatino Linotype"/>
        </w:rPr>
        <w:t xml:space="preserve"> </w:t>
      </w:r>
      <w:r w:rsidRPr="009B4FBB">
        <w:rPr>
          <w:rFonts w:ascii="Palatino Linotype" w:eastAsia="MS Mincho" w:hAnsi="Palatino Linotype"/>
          <w:lang w:val="es-ES"/>
        </w:rPr>
        <w:t xml:space="preserve">Se hace del conocimiento del </w:t>
      </w:r>
      <w:r w:rsidRPr="009B4FBB">
        <w:rPr>
          <w:rFonts w:ascii="Palatino Linotype" w:hAnsi="Palatino Linotype"/>
          <w:b/>
        </w:rPr>
        <w:t>RECURRENTE</w:t>
      </w:r>
      <w:r w:rsidRPr="009B4FBB">
        <w:rPr>
          <w:rFonts w:ascii="Palatino Linotype" w:hAnsi="Palatino Linotype"/>
        </w:rPr>
        <w:t xml:space="preserve"> </w:t>
      </w:r>
      <w:r w:rsidRPr="009B4FB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4FBB">
        <w:rPr>
          <w:rFonts w:ascii="Palatino Linotype" w:eastAsia="MS Mincho" w:hAnsi="Palatino Linotype"/>
          <w:bCs/>
          <w:lang w:val="es-ES"/>
        </w:rPr>
        <w:t>vía juicio de amparo</w:t>
      </w:r>
      <w:r w:rsidRPr="009B4FBB">
        <w:rPr>
          <w:rFonts w:ascii="Palatino Linotype" w:eastAsia="MS Mincho" w:hAnsi="Palatino Linotype"/>
          <w:lang w:val="es-ES"/>
        </w:rPr>
        <w:t> en los términos de las leyes aplicables.</w:t>
      </w:r>
    </w:p>
    <w:p w:rsidR="00AB5B96" w:rsidRPr="009B4FBB" w:rsidRDefault="00AB5B96" w:rsidP="00AB5B96">
      <w:pPr>
        <w:spacing w:line="360" w:lineRule="auto"/>
        <w:ind w:right="48"/>
        <w:jc w:val="both"/>
        <w:rPr>
          <w:rFonts w:ascii="Palatino Linotype" w:hAnsi="Palatino Linotype"/>
          <w:color w:val="000000"/>
          <w:shd w:val="clear" w:color="auto" w:fill="FFFFFF"/>
        </w:rPr>
      </w:pPr>
    </w:p>
    <w:p w:rsidR="00AB5B96" w:rsidRPr="009B4FBB" w:rsidRDefault="00AB5B96" w:rsidP="00AB5B96">
      <w:pPr>
        <w:spacing w:line="360" w:lineRule="auto"/>
        <w:ind w:right="48"/>
        <w:jc w:val="both"/>
        <w:rPr>
          <w:rFonts w:ascii="Palatino Linotype" w:eastAsia="Calibri" w:hAnsi="Palatino Linotype" w:cs="Arial"/>
          <w:bCs/>
        </w:rPr>
      </w:pPr>
      <w:r w:rsidRPr="009B4FBB">
        <w:rPr>
          <w:rFonts w:ascii="Palatino Linotype" w:hAnsi="Palatino Linotype"/>
          <w:b/>
          <w:color w:val="000000"/>
          <w:shd w:val="clear" w:color="auto" w:fill="FFFFFF"/>
        </w:rPr>
        <w:t xml:space="preserve">SEXTO. </w:t>
      </w:r>
      <w:r w:rsidRPr="009B4FB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B5B96" w:rsidRPr="009B4FBB" w:rsidRDefault="00AB5B96" w:rsidP="00AB5B96">
      <w:pPr>
        <w:spacing w:line="360" w:lineRule="auto"/>
        <w:ind w:right="48"/>
        <w:jc w:val="both"/>
        <w:rPr>
          <w:rFonts w:ascii="Palatino Linotype" w:hAnsi="Palatino Linotype"/>
        </w:rPr>
      </w:pPr>
    </w:p>
    <w:p w:rsidR="00A03DD1" w:rsidRDefault="00A03DD1" w:rsidP="00A03DD1">
      <w:pPr>
        <w:spacing w:before="240" w:after="240" w:line="360" w:lineRule="auto"/>
        <w:jc w:val="both"/>
        <w:rPr>
          <w:rFonts w:ascii="Palatino Linotype" w:hAnsi="Palatino Linotype"/>
        </w:rPr>
      </w:pPr>
      <w:r w:rsidRPr="009B4FB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40" w:name="_GoBack"/>
      <w:bookmarkEnd w:id="40"/>
      <w:r w:rsidRPr="00624AAD">
        <w:rPr>
          <w:rFonts w:ascii="Palatino Linotype" w:hAnsi="Palatino Linotype"/>
        </w:rPr>
        <w:t xml:space="preserve"> </w:t>
      </w:r>
    </w:p>
    <w:p w:rsidR="00AB5B96" w:rsidRPr="009B6FD5" w:rsidRDefault="00AB5B96" w:rsidP="00AB5B96">
      <w:pPr>
        <w:spacing w:line="360" w:lineRule="auto"/>
        <w:ind w:right="48"/>
        <w:rPr>
          <w:rFonts w:ascii="Palatino Linotype" w:hAnsi="Palatino Linotype"/>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951459" w:rsidRDefault="00951459"/>
    <w:sectPr w:rsidR="00951459" w:rsidSect="00951459">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0C" w:rsidRDefault="001D370C" w:rsidP="00AB5B96">
      <w:r>
        <w:separator/>
      </w:r>
    </w:p>
  </w:endnote>
  <w:endnote w:type="continuationSeparator" w:id="0">
    <w:p w:rsidR="001D370C" w:rsidRDefault="001D370C" w:rsidP="00AB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59" w:rsidRDefault="00951459">
    <w:pPr>
      <w:pStyle w:val="Piedepgina"/>
      <w:jc w:val="right"/>
    </w:pPr>
    <w:r>
      <w:rPr>
        <w:lang w:val="es-ES"/>
      </w:rPr>
      <w:t xml:space="preserve">Página </w:t>
    </w:r>
    <w:r>
      <w:rPr>
        <w:b/>
        <w:bCs/>
      </w:rPr>
      <w:fldChar w:fldCharType="begin"/>
    </w:r>
    <w:r>
      <w:rPr>
        <w:b/>
        <w:bCs/>
      </w:rPr>
      <w:instrText>PAGE</w:instrText>
    </w:r>
    <w:r>
      <w:rPr>
        <w:b/>
        <w:bCs/>
      </w:rPr>
      <w:fldChar w:fldCharType="separate"/>
    </w:r>
    <w:r w:rsidR="009B4FBB">
      <w:rPr>
        <w:b/>
        <w:bCs/>
        <w:noProof/>
      </w:rPr>
      <w:t>45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B4FBB">
      <w:rPr>
        <w:b/>
        <w:bCs/>
        <w:noProof/>
      </w:rPr>
      <w:t>46</w:t>
    </w:r>
    <w:r>
      <w:rPr>
        <w:b/>
        <w:bCs/>
      </w:rPr>
      <w:fldChar w:fldCharType="end"/>
    </w:r>
  </w:p>
  <w:p w:rsidR="00951459" w:rsidRDefault="009514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59" w:rsidRDefault="00951459">
    <w:pPr>
      <w:pStyle w:val="Piedepgina"/>
      <w:jc w:val="right"/>
    </w:pPr>
    <w:r>
      <w:rPr>
        <w:lang w:val="es-ES"/>
      </w:rPr>
      <w:t xml:space="preserve">Página </w:t>
    </w:r>
    <w:r>
      <w:rPr>
        <w:b/>
        <w:bCs/>
      </w:rPr>
      <w:fldChar w:fldCharType="begin"/>
    </w:r>
    <w:r>
      <w:rPr>
        <w:b/>
        <w:bCs/>
      </w:rPr>
      <w:instrText>PAGE</w:instrText>
    </w:r>
    <w:r>
      <w:rPr>
        <w:b/>
        <w:bCs/>
      </w:rPr>
      <w:fldChar w:fldCharType="separate"/>
    </w:r>
    <w:r w:rsidR="009B4FB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B4FBB">
      <w:rPr>
        <w:b/>
        <w:bCs/>
        <w:noProof/>
      </w:rPr>
      <w:t>46</w:t>
    </w:r>
    <w:r>
      <w:rPr>
        <w:b/>
        <w:bCs/>
      </w:rPr>
      <w:fldChar w:fldCharType="end"/>
    </w:r>
  </w:p>
  <w:p w:rsidR="00951459" w:rsidRDefault="009514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0C" w:rsidRDefault="001D370C" w:rsidP="00AB5B96">
      <w:r>
        <w:separator/>
      </w:r>
    </w:p>
  </w:footnote>
  <w:footnote w:type="continuationSeparator" w:id="0">
    <w:p w:rsidR="001D370C" w:rsidRDefault="001D370C" w:rsidP="00AB5B96">
      <w:r>
        <w:continuationSeparator/>
      </w:r>
    </w:p>
  </w:footnote>
  <w:footnote w:id="1">
    <w:p w:rsidR="00951459" w:rsidRPr="00F75272" w:rsidRDefault="00951459" w:rsidP="00934FA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51459" w:rsidRDefault="00951459" w:rsidP="00AB5B96">
      <w:pPr>
        <w:pStyle w:val="Textonotapie"/>
      </w:pPr>
      <w:r>
        <w:rPr>
          <w:rStyle w:val="Refdenotaalpie"/>
        </w:rPr>
        <w:footnoteRef/>
      </w:r>
      <w:r>
        <w:t xml:space="preserve"> Convención Americana sobre Derechos Humanos. Artículo 13.</w:t>
      </w:r>
    </w:p>
  </w:footnote>
  <w:footnote w:id="3">
    <w:p w:rsidR="00951459" w:rsidRDefault="00951459" w:rsidP="00AB5B96">
      <w:pPr>
        <w:pStyle w:val="Textonotapie"/>
      </w:pPr>
      <w:r>
        <w:rPr>
          <w:rStyle w:val="Refdenotaalpie"/>
        </w:rPr>
        <w:footnoteRef/>
      </w:r>
      <w:r>
        <w:t xml:space="preserve"> Constitución Política de los Estados Unidos Mexicanos. Artículo sexto, sección A, fracción I.</w:t>
      </w:r>
    </w:p>
  </w:footnote>
  <w:footnote w:id="4">
    <w:p w:rsidR="00951459" w:rsidRDefault="00951459" w:rsidP="00AB5B9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951459" w:rsidRDefault="00951459" w:rsidP="00AB5B96">
      <w:pPr>
        <w:pStyle w:val="Textonotapie"/>
      </w:pPr>
      <w:r>
        <w:rPr>
          <w:rStyle w:val="Refdenotaalpie"/>
        </w:rPr>
        <w:footnoteRef/>
      </w:r>
      <w:r>
        <w:t xml:space="preserve"> Ibídem. Parr. 87.</w:t>
      </w:r>
    </w:p>
  </w:footnote>
  <w:footnote w:id="6">
    <w:p w:rsidR="00951459" w:rsidRDefault="00951459" w:rsidP="000B2AD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59" w:rsidRDefault="001D37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51459" w:rsidRPr="005C106F" w:rsidTr="00951459">
      <w:trPr>
        <w:trHeight w:val="1435"/>
      </w:trPr>
      <w:tc>
        <w:tcPr>
          <w:tcW w:w="2268" w:type="dxa"/>
          <w:shd w:val="clear" w:color="auto" w:fill="auto"/>
        </w:tcPr>
        <w:p w:rsidR="00951459" w:rsidRPr="005C106F" w:rsidRDefault="00951459" w:rsidP="00951459">
          <w:pPr>
            <w:tabs>
              <w:tab w:val="right" w:pos="4273"/>
            </w:tabs>
            <w:rPr>
              <w:rFonts w:ascii="Garamond" w:eastAsia="Calibri" w:hAnsi="Garamond"/>
              <w:sz w:val="16"/>
              <w:szCs w:val="16"/>
              <w:lang w:eastAsia="en-US"/>
            </w:rPr>
          </w:pPr>
        </w:p>
      </w:tc>
      <w:tc>
        <w:tcPr>
          <w:tcW w:w="6946" w:type="dxa"/>
          <w:shd w:val="clear" w:color="auto" w:fill="auto"/>
        </w:tcPr>
        <w:p w:rsidR="00951459" w:rsidRDefault="00951459" w:rsidP="00951459"/>
        <w:tbl>
          <w:tblPr>
            <w:tblW w:w="6662" w:type="dxa"/>
            <w:tblInd w:w="40" w:type="dxa"/>
            <w:tblLayout w:type="fixed"/>
            <w:tblLook w:val="0420" w:firstRow="1" w:lastRow="0" w:firstColumn="0" w:lastColumn="0" w:noHBand="0" w:noVBand="1"/>
          </w:tblPr>
          <w:tblGrid>
            <w:gridCol w:w="2551"/>
            <w:gridCol w:w="4111"/>
          </w:tblGrid>
          <w:tr w:rsidR="00951459" w:rsidRPr="00323826" w:rsidTr="00951459">
            <w:trPr>
              <w:trHeight w:val="150"/>
            </w:trPr>
            <w:tc>
              <w:tcPr>
                <w:tcW w:w="2551" w:type="dxa"/>
                <w:shd w:val="clear" w:color="auto" w:fill="auto"/>
              </w:tcPr>
              <w:p w:rsidR="00951459" w:rsidRPr="00020E73" w:rsidRDefault="00951459" w:rsidP="0095145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51459" w:rsidRPr="00323826" w:rsidRDefault="00951459" w:rsidP="00951459">
                <w:pPr>
                  <w:tabs>
                    <w:tab w:val="right" w:pos="8838"/>
                  </w:tabs>
                  <w:ind w:left="-108" w:right="-102"/>
                  <w:jc w:val="both"/>
                  <w:rPr>
                    <w:rFonts w:ascii="Palatino Linotype" w:eastAsia="Calibri" w:hAnsi="Palatino Linotype" w:cs="Tahoma"/>
                    <w:bCs/>
                    <w:sz w:val="22"/>
                    <w:szCs w:val="22"/>
                    <w:lang w:val="es-ES" w:eastAsia="en-US"/>
                  </w:rPr>
                </w:pPr>
                <w:r w:rsidRPr="00323826">
                  <w:rPr>
                    <w:rFonts w:ascii="Palatino Linotype" w:eastAsia="Calibri" w:hAnsi="Palatino Linotype" w:cs="Tahoma"/>
                    <w:bCs/>
                    <w:sz w:val="22"/>
                    <w:szCs w:val="22"/>
                    <w:lang w:eastAsia="en-US"/>
                  </w:rPr>
                  <w:t>12768/INFOEM/IP/RR/2022 y acumulado.</w:t>
                </w:r>
              </w:p>
            </w:tc>
          </w:tr>
          <w:tr w:rsidR="00951459" w:rsidTr="00951459">
            <w:trPr>
              <w:trHeight w:val="295"/>
            </w:trPr>
            <w:tc>
              <w:tcPr>
                <w:tcW w:w="2551" w:type="dxa"/>
                <w:shd w:val="clear" w:color="auto" w:fill="auto"/>
              </w:tcPr>
              <w:p w:rsidR="00951459" w:rsidRPr="00020E73" w:rsidRDefault="00951459" w:rsidP="0095145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51459" w:rsidRPr="00020E73" w:rsidRDefault="00951459" w:rsidP="0095145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Malinalco</w:t>
                </w:r>
              </w:p>
            </w:tc>
          </w:tr>
          <w:tr w:rsidR="00951459" w:rsidTr="00951459">
            <w:trPr>
              <w:trHeight w:val="295"/>
            </w:trPr>
            <w:tc>
              <w:tcPr>
                <w:tcW w:w="2551" w:type="dxa"/>
                <w:shd w:val="clear" w:color="auto" w:fill="auto"/>
              </w:tcPr>
              <w:p w:rsidR="00951459" w:rsidRPr="00020E73" w:rsidRDefault="00951459" w:rsidP="0095145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51459" w:rsidRPr="00020E73" w:rsidRDefault="00951459" w:rsidP="0095145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51459" w:rsidRPr="00020E73" w:rsidRDefault="00951459" w:rsidP="00951459">
                <w:pPr>
                  <w:tabs>
                    <w:tab w:val="right" w:pos="8838"/>
                  </w:tabs>
                  <w:ind w:left="-108" w:right="171"/>
                  <w:jc w:val="both"/>
                  <w:rPr>
                    <w:rFonts w:ascii="Palatino Linotype" w:eastAsia="Calibri" w:hAnsi="Palatino Linotype" w:cs="Tahoma"/>
                    <w:b/>
                    <w:sz w:val="22"/>
                    <w:szCs w:val="22"/>
                    <w:lang w:val="es-ES" w:eastAsia="en-US"/>
                  </w:rPr>
                </w:pPr>
              </w:p>
            </w:tc>
          </w:tr>
        </w:tbl>
        <w:p w:rsidR="00951459" w:rsidRPr="005C106F" w:rsidRDefault="00951459" w:rsidP="00951459">
          <w:pPr>
            <w:tabs>
              <w:tab w:val="right" w:pos="8838"/>
            </w:tabs>
            <w:ind w:left="-28"/>
            <w:jc w:val="both"/>
            <w:rPr>
              <w:rFonts w:ascii="Arial" w:eastAsia="Calibri" w:hAnsi="Arial" w:cs="Arial"/>
              <w:b/>
              <w:sz w:val="22"/>
              <w:szCs w:val="22"/>
              <w:lang w:eastAsia="en-US"/>
            </w:rPr>
          </w:pPr>
        </w:p>
      </w:tc>
    </w:tr>
  </w:tbl>
  <w:p w:rsidR="00951459" w:rsidRPr="00443C6B" w:rsidRDefault="001D370C" w:rsidP="0095145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51459" w:rsidRPr="00330DA7" w:rsidTr="00951459">
      <w:trPr>
        <w:trHeight w:val="1435"/>
      </w:trPr>
      <w:tc>
        <w:tcPr>
          <w:tcW w:w="2268" w:type="dxa"/>
          <w:shd w:val="clear" w:color="auto" w:fill="auto"/>
        </w:tcPr>
        <w:p w:rsidR="00951459" w:rsidRPr="00330DA7" w:rsidRDefault="00951459" w:rsidP="0095145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51459" w:rsidRPr="00330DA7" w:rsidTr="00951459">
            <w:trPr>
              <w:trHeight w:val="144"/>
            </w:trPr>
            <w:tc>
              <w:tcPr>
                <w:tcW w:w="2444" w:type="dxa"/>
                <w:shd w:val="clear" w:color="auto" w:fill="auto"/>
              </w:tcPr>
              <w:p w:rsidR="00951459" w:rsidRPr="00020E73" w:rsidRDefault="00951459" w:rsidP="0095145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51459" w:rsidRPr="00020E73" w:rsidRDefault="00951459" w:rsidP="0095145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12768/INFOEM/IP/RR/2022</w:t>
                </w:r>
                <w:r>
                  <w:rPr>
                    <w:rFonts w:ascii="Palatino Linotype" w:eastAsia="Calibri" w:hAnsi="Palatino Linotype" w:cs="Tahoma"/>
                    <w:b/>
                    <w:bCs/>
                    <w:sz w:val="22"/>
                    <w:szCs w:val="22"/>
                    <w:lang w:eastAsia="en-US"/>
                  </w:rPr>
                  <w:t xml:space="preserve"> </w:t>
                </w:r>
                <w:r w:rsidRPr="00323826">
                  <w:rPr>
                    <w:rFonts w:ascii="Palatino Linotype" w:eastAsia="Calibri" w:hAnsi="Palatino Linotype" w:cs="Tahoma"/>
                    <w:bCs/>
                    <w:sz w:val="22"/>
                    <w:szCs w:val="22"/>
                    <w:lang w:eastAsia="en-US"/>
                  </w:rPr>
                  <w:t>y acumulado.</w:t>
                </w:r>
              </w:p>
            </w:tc>
          </w:tr>
          <w:tr w:rsidR="00951459" w:rsidRPr="00330DA7" w:rsidTr="00951459">
            <w:trPr>
              <w:trHeight w:val="144"/>
            </w:trPr>
            <w:tc>
              <w:tcPr>
                <w:tcW w:w="2444" w:type="dxa"/>
                <w:shd w:val="clear" w:color="auto" w:fill="auto"/>
              </w:tcPr>
              <w:p w:rsidR="00951459" w:rsidRPr="00020E73" w:rsidRDefault="00951459" w:rsidP="0095145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51459" w:rsidRPr="00020E73" w:rsidRDefault="009B4FBB" w:rsidP="00951459">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 XXXXX</w:t>
                </w:r>
                <w:r w:rsidR="00951459">
                  <w:rPr>
                    <w:rFonts w:ascii="Palatino Linotype" w:eastAsia="Calibri" w:hAnsi="Palatino Linotype" w:cs="Tahoma"/>
                    <w:sz w:val="22"/>
                    <w:szCs w:val="22"/>
                    <w:lang w:val="es-ES" w:eastAsia="en-US"/>
                  </w:rPr>
                  <w:t xml:space="preserve"> </w:t>
                </w:r>
              </w:p>
            </w:tc>
          </w:tr>
          <w:tr w:rsidR="00951459" w:rsidRPr="00330DA7" w:rsidTr="00951459">
            <w:trPr>
              <w:trHeight w:val="283"/>
            </w:trPr>
            <w:tc>
              <w:tcPr>
                <w:tcW w:w="2444" w:type="dxa"/>
                <w:shd w:val="clear" w:color="auto" w:fill="auto"/>
              </w:tcPr>
              <w:p w:rsidR="00951459" w:rsidRPr="00020E73" w:rsidRDefault="00951459" w:rsidP="0095145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51459" w:rsidRPr="009E7B0A" w:rsidRDefault="00951459" w:rsidP="0095145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Malinalco </w:t>
                </w:r>
              </w:p>
            </w:tc>
          </w:tr>
          <w:tr w:rsidR="00951459" w:rsidRPr="00330DA7" w:rsidTr="00951459">
            <w:trPr>
              <w:trHeight w:val="283"/>
            </w:trPr>
            <w:tc>
              <w:tcPr>
                <w:tcW w:w="2444" w:type="dxa"/>
                <w:shd w:val="clear" w:color="auto" w:fill="auto"/>
              </w:tcPr>
              <w:p w:rsidR="00951459" w:rsidRPr="00020E73" w:rsidRDefault="00951459" w:rsidP="0095145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51459" w:rsidRPr="00020E73" w:rsidRDefault="00951459" w:rsidP="0095145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51459" w:rsidRPr="00020E73" w:rsidRDefault="00951459" w:rsidP="00951459">
                <w:pPr>
                  <w:tabs>
                    <w:tab w:val="right" w:pos="8838"/>
                  </w:tabs>
                  <w:ind w:left="-74" w:right="-105"/>
                  <w:jc w:val="both"/>
                  <w:rPr>
                    <w:rFonts w:ascii="Palatino Linotype" w:eastAsia="Calibri" w:hAnsi="Palatino Linotype" w:cs="Tahoma"/>
                    <w:b/>
                    <w:sz w:val="22"/>
                    <w:szCs w:val="22"/>
                    <w:lang w:val="es-ES" w:eastAsia="en-US"/>
                  </w:rPr>
                </w:pPr>
              </w:p>
            </w:tc>
          </w:tr>
        </w:tbl>
        <w:p w:rsidR="00951459" w:rsidRPr="00330DA7" w:rsidRDefault="00951459" w:rsidP="00951459">
          <w:pPr>
            <w:tabs>
              <w:tab w:val="right" w:pos="8838"/>
            </w:tabs>
            <w:ind w:left="-28"/>
            <w:jc w:val="both"/>
            <w:rPr>
              <w:rFonts w:ascii="Arial" w:eastAsia="Calibri" w:hAnsi="Arial" w:cs="Arial"/>
              <w:b/>
              <w:sz w:val="22"/>
              <w:szCs w:val="22"/>
              <w:lang w:eastAsia="en-US"/>
            </w:rPr>
          </w:pPr>
        </w:p>
      </w:tc>
    </w:tr>
  </w:tbl>
  <w:p w:rsidR="00951459" w:rsidRPr="00827FA0" w:rsidRDefault="001D370C" w:rsidP="0095145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A8B"/>
    <w:multiLevelType w:val="hybridMultilevel"/>
    <w:tmpl w:val="B1EA0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2A3A40"/>
    <w:multiLevelType w:val="hybridMultilevel"/>
    <w:tmpl w:val="DD4A0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230A8C"/>
    <w:multiLevelType w:val="hybridMultilevel"/>
    <w:tmpl w:val="71EE1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5F7D31"/>
    <w:multiLevelType w:val="hybridMultilevel"/>
    <w:tmpl w:val="CFB6109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317490"/>
    <w:multiLevelType w:val="hybridMultilevel"/>
    <w:tmpl w:val="74E041F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CD14D80"/>
    <w:multiLevelType w:val="hybridMultilevel"/>
    <w:tmpl w:val="3E6041B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5"/>
  </w:num>
  <w:num w:numId="3">
    <w:abstractNumId w:val="1"/>
  </w:num>
  <w:num w:numId="4">
    <w:abstractNumId w:val="6"/>
  </w:num>
  <w:num w:numId="5">
    <w:abstractNumId w:val="3"/>
  </w:num>
  <w:num w:numId="6">
    <w:abstractNumId w:val="0"/>
  </w:num>
  <w:num w:numId="7">
    <w:abstractNumId w:val="2"/>
  </w:num>
  <w:num w:numId="8">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96"/>
    <w:rsid w:val="00007A3C"/>
    <w:rsid w:val="000756A8"/>
    <w:rsid w:val="000B2AD8"/>
    <w:rsid w:val="000D4267"/>
    <w:rsid w:val="00151B6D"/>
    <w:rsid w:val="001D370C"/>
    <w:rsid w:val="00202402"/>
    <w:rsid w:val="00214EBE"/>
    <w:rsid w:val="00235699"/>
    <w:rsid w:val="00320160"/>
    <w:rsid w:val="00323826"/>
    <w:rsid w:val="00483B20"/>
    <w:rsid w:val="00491197"/>
    <w:rsid w:val="004E0993"/>
    <w:rsid w:val="006D5AEF"/>
    <w:rsid w:val="0076643E"/>
    <w:rsid w:val="0089138E"/>
    <w:rsid w:val="008970BB"/>
    <w:rsid w:val="008B2796"/>
    <w:rsid w:val="008C443C"/>
    <w:rsid w:val="008C46CA"/>
    <w:rsid w:val="00934FA4"/>
    <w:rsid w:val="00951459"/>
    <w:rsid w:val="009870BD"/>
    <w:rsid w:val="009B4FBB"/>
    <w:rsid w:val="009F622E"/>
    <w:rsid w:val="00A03DD1"/>
    <w:rsid w:val="00A0446F"/>
    <w:rsid w:val="00A239DC"/>
    <w:rsid w:val="00A402AC"/>
    <w:rsid w:val="00AB5B96"/>
    <w:rsid w:val="00AF1E12"/>
    <w:rsid w:val="00B55790"/>
    <w:rsid w:val="00B87902"/>
    <w:rsid w:val="00BD2F68"/>
    <w:rsid w:val="00C17E4F"/>
    <w:rsid w:val="00DE1728"/>
    <w:rsid w:val="00E6152E"/>
    <w:rsid w:val="00E65A26"/>
    <w:rsid w:val="00EA1AFC"/>
    <w:rsid w:val="00EC7A89"/>
    <w:rsid w:val="00FA1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4DB177-CA6D-473C-A855-2F4B6489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B9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B5B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B5B9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B9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AB5B9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AB5B96"/>
    <w:pPr>
      <w:tabs>
        <w:tab w:val="center" w:pos="4419"/>
        <w:tab w:val="right" w:pos="8838"/>
      </w:tabs>
    </w:pPr>
  </w:style>
  <w:style w:type="character" w:customStyle="1" w:styleId="EncabezadoCar">
    <w:name w:val="Encabezado Car"/>
    <w:basedOn w:val="Fuentedeprrafopredeter"/>
    <w:link w:val="Encabezado"/>
    <w:uiPriority w:val="99"/>
    <w:rsid w:val="00AB5B9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B5B96"/>
    <w:pPr>
      <w:tabs>
        <w:tab w:val="center" w:pos="4419"/>
        <w:tab w:val="right" w:pos="8838"/>
      </w:tabs>
    </w:pPr>
  </w:style>
  <w:style w:type="character" w:customStyle="1" w:styleId="PiedepginaCar">
    <w:name w:val="Pie de página Car"/>
    <w:basedOn w:val="Fuentedeprrafopredeter"/>
    <w:link w:val="Piedepgina"/>
    <w:uiPriority w:val="99"/>
    <w:rsid w:val="00AB5B9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5B9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B5B9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B5B96"/>
    <w:rPr>
      <w:color w:val="0563C1"/>
      <w:u w:val="single"/>
    </w:rPr>
  </w:style>
  <w:style w:type="paragraph" w:styleId="Sinespaciado">
    <w:name w:val="No Spacing"/>
    <w:aliases w:val="Francesa,INAI"/>
    <w:link w:val="SinespaciadoCar"/>
    <w:uiPriority w:val="1"/>
    <w:qFormat/>
    <w:rsid w:val="00AB5B96"/>
    <w:pPr>
      <w:spacing w:after="0" w:line="240" w:lineRule="auto"/>
    </w:pPr>
    <w:rPr>
      <w:lang w:val="es-MX"/>
    </w:rPr>
  </w:style>
  <w:style w:type="character" w:customStyle="1" w:styleId="SinespaciadoCar">
    <w:name w:val="Sin espaciado Car"/>
    <w:aliases w:val="Francesa Car,INAI Car"/>
    <w:link w:val="Sinespaciado"/>
    <w:uiPriority w:val="1"/>
    <w:locked/>
    <w:rsid w:val="00AB5B96"/>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5B9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B5B9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5B9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B5B96"/>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AB5B96"/>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4E0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05943">
      <w:bodyDiv w:val="1"/>
      <w:marLeft w:val="0"/>
      <w:marRight w:val="0"/>
      <w:marTop w:val="0"/>
      <w:marBottom w:val="0"/>
      <w:divBdr>
        <w:top w:val="none" w:sz="0" w:space="0" w:color="auto"/>
        <w:left w:val="none" w:sz="0" w:space="0" w:color="auto"/>
        <w:bottom w:val="none" w:sz="0" w:space="0" w:color="auto"/>
        <w:right w:val="none" w:sz="0" w:space="0" w:color="auto"/>
      </w:divBdr>
    </w:div>
    <w:div w:id="586959519">
      <w:bodyDiv w:val="1"/>
      <w:marLeft w:val="0"/>
      <w:marRight w:val="0"/>
      <w:marTop w:val="0"/>
      <w:marBottom w:val="0"/>
      <w:divBdr>
        <w:top w:val="none" w:sz="0" w:space="0" w:color="auto"/>
        <w:left w:val="none" w:sz="0" w:space="0" w:color="auto"/>
        <w:bottom w:val="none" w:sz="0" w:space="0" w:color="auto"/>
        <w:right w:val="none" w:sz="0" w:space="0" w:color="auto"/>
      </w:divBdr>
    </w:div>
    <w:div w:id="600915748">
      <w:bodyDiv w:val="1"/>
      <w:marLeft w:val="0"/>
      <w:marRight w:val="0"/>
      <w:marTop w:val="0"/>
      <w:marBottom w:val="0"/>
      <w:divBdr>
        <w:top w:val="none" w:sz="0" w:space="0" w:color="auto"/>
        <w:left w:val="none" w:sz="0" w:space="0" w:color="auto"/>
        <w:bottom w:val="none" w:sz="0" w:space="0" w:color="auto"/>
        <w:right w:val="none" w:sz="0" w:space="0" w:color="auto"/>
      </w:divBdr>
    </w:div>
    <w:div w:id="909073454">
      <w:bodyDiv w:val="1"/>
      <w:marLeft w:val="0"/>
      <w:marRight w:val="0"/>
      <w:marTop w:val="0"/>
      <w:marBottom w:val="0"/>
      <w:divBdr>
        <w:top w:val="none" w:sz="0" w:space="0" w:color="auto"/>
        <w:left w:val="none" w:sz="0" w:space="0" w:color="auto"/>
        <w:bottom w:val="none" w:sz="0" w:space="0" w:color="auto"/>
        <w:right w:val="none" w:sz="0" w:space="0" w:color="auto"/>
      </w:divBdr>
    </w:div>
    <w:div w:id="1093891005">
      <w:bodyDiv w:val="1"/>
      <w:marLeft w:val="0"/>
      <w:marRight w:val="0"/>
      <w:marTop w:val="0"/>
      <w:marBottom w:val="0"/>
      <w:divBdr>
        <w:top w:val="none" w:sz="0" w:space="0" w:color="auto"/>
        <w:left w:val="none" w:sz="0" w:space="0" w:color="auto"/>
        <w:bottom w:val="none" w:sz="0" w:space="0" w:color="auto"/>
        <w:right w:val="none" w:sz="0" w:space="0" w:color="auto"/>
      </w:divBdr>
    </w:div>
    <w:div w:id="1186677390">
      <w:bodyDiv w:val="1"/>
      <w:marLeft w:val="0"/>
      <w:marRight w:val="0"/>
      <w:marTop w:val="0"/>
      <w:marBottom w:val="0"/>
      <w:divBdr>
        <w:top w:val="none" w:sz="0" w:space="0" w:color="auto"/>
        <w:left w:val="none" w:sz="0" w:space="0" w:color="auto"/>
        <w:bottom w:val="none" w:sz="0" w:space="0" w:color="auto"/>
        <w:right w:val="none" w:sz="0" w:space="0" w:color="auto"/>
      </w:divBdr>
    </w:div>
    <w:div w:id="1588467259">
      <w:bodyDiv w:val="1"/>
      <w:marLeft w:val="0"/>
      <w:marRight w:val="0"/>
      <w:marTop w:val="0"/>
      <w:marBottom w:val="0"/>
      <w:divBdr>
        <w:top w:val="none" w:sz="0" w:space="0" w:color="auto"/>
        <w:left w:val="none" w:sz="0" w:space="0" w:color="auto"/>
        <w:bottom w:val="none" w:sz="0" w:space="0" w:color="auto"/>
        <w:right w:val="none" w:sz="0" w:space="0" w:color="auto"/>
      </w:divBdr>
    </w:div>
    <w:div w:id="16962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9773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9772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pomex.org.mx/ipo3/lgt/portal.web(Malinalco)" TargetMode="External"/><Relationship Id="rId4" Type="http://schemas.openxmlformats.org/officeDocument/2006/relationships/webSettings" Target="webSettings.xml"/><Relationship Id="rId9" Type="http://schemas.openxmlformats.org/officeDocument/2006/relationships/hyperlink" Target="https://saimex.org.mx/saimex/solicitud/downloadAttach/154635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46</Pages>
  <Words>10406</Words>
  <Characters>57234</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2022-10-20T15:32:00Z</dcterms:created>
  <dcterms:modified xsi:type="dcterms:W3CDTF">2022-11-24T23:17:00Z</dcterms:modified>
</cp:coreProperties>
</file>