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46963" w:rsidR="00066B31" w:rsidP="00844830" w:rsidRDefault="00066B31" w14:paraId="03223C84" w14:textId="608BE195">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480903">
        <w:rPr>
          <w:rFonts w:cs="Tahoma"/>
        </w:rPr>
        <w:t>once de mayo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30304BDB" w:rsidRDefault="00066B31" w14:paraId="466D8EC0" w14:textId="1393F0A7">
      <w:pPr>
        <w:spacing w:after="0" w:line="360" w:lineRule="auto"/>
        <w:rPr>
          <w:rFonts w:cs="Tahoma"/>
        </w:rPr>
      </w:pPr>
      <w:r w:rsidRPr="30304BDB" w:rsidR="30304BDB">
        <w:rPr>
          <w:rFonts w:cs="Tahoma"/>
          <w:b w:val="1"/>
          <w:bCs w:val="1"/>
        </w:rPr>
        <w:t xml:space="preserve">VISTO </w:t>
      </w:r>
      <w:r w:rsidRPr="30304BDB" w:rsidR="30304BDB">
        <w:rPr>
          <w:rFonts w:cs="Tahoma"/>
        </w:rPr>
        <w:t xml:space="preserve">el expediente conformado con motivo del Recurso de Revisión </w:t>
      </w:r>
      <w:r w:rsidR="30304BDB">
        <w:rPr/>
        <w:t>05931/INFOEM/IP/RR/2022</w:t>
      </w:r>
      <w:r w:rsidRPr="30304BDB" w:rsidR="30304BDB">
        <w:rPr>
          <w:rFonts w:cs="Tahoma"/>
        </w:rPr>
        <w:t xml:space="preserve">, interpuesto por </w:t>
      </w:r>
      <w:r w:rsidRPr="30304BDB" w:rsidR="30304BDB">
        <w:rPr>
          <w:rFonts w:cs="Tahoma"/>
          <w:highlight w:val="black"/>
        </w:rPr>
        <w:t>XXXXXXXXXXXXXXXXXXXXX</w:t>
      </w:r>
      <w:r w:rsidRPr="30304BDB" w:rsidR="30304BDB">
        <w:rPr>
          <w:rFonts w:cs="Tahoma"/>
        </w:rPr>
        <w:t>, en lo sucesivo,</w:t>
      </w:r>
      <w:r w:rsidR="30304BDB">
        <w:rPr/>
        <w:t xml:space="preserve"> </w:t>
      </w:r>
      <w:r w:rsidRPr="30304BDB" w:rsidR="30304BDB">
        <w:rPr>
          <w:rFonts w:cs="Tahoma"/>
        </w:rPr>
        <w:t xml:space="preserve">Recurrente o Particular, en contra de la falta de respuesta del Sujeto Obligado, Ayuntamiento de Metepec, a la solicitud de información con número </w:t>
      </w:r>
      <w:r w:rsidR="30304BDB">
        <w:rPr/>
        <w:t>02006/METEPEC/IP/2022</w:t>
      </w:r>
      <w:r w:rsidRPr="30304BDB" w:rsidR="30304BDB">
        <w:rPr>
          <w:rFonts w:cs="Tahoma"/>
        </w:rPr>
        <w:t>, se emite la presente Resolución, con base en los Antecedentes y Considerandos que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844830" w:rsidRDefault="00066B31" w14:paraId="55087599" w14:textId="17AC82D6">
      <w:pPr>
        <w:tabs>
          <w:tab w:val="left" w:pos="567"/>
        </w:tabs>
        <w:spacing w:after="0" w:line="360" w:lineRule="auto"/>
        <w:ind w:right="-28"/>
        <w:rPr>
          <w:rFonts w:cs="Tahoma"/>
        </w:rPr>
      </w:pPr>
      <w:r w:rsidRPr="00446963">
        <w:rPr>
          <w:rFonts w:cs="Tahoma"/>
        </w:rPr>
        <w:t xml:space="preserve">Con fecha </w:t>
      </w:r>
      <w:r w:rsidR="00480903">
        <w:rPr>
          <w:rFonts w:cs="Tahoma"/>
        </w:rPr>
        <w:t>siete de marzo</w:t>
      </w:r>
      <w:r>
        <w:rPr>
          <w:rFonts w:cs="Tahoma"/>
        </w:rPr>
        <w:t xml:space="preserve"> de dos mil veintidós</w:t>
      </w:r>
      <w:r w:rsidRPr="00446963">
        <w:rPr>
          <w:rFonts w:cs="Tahoma"/>
        </w:rPr>
        <w:t xml:space="preserve">, </w:t>
      </w:r>
      <w:r w:rsidR="00480903">
        <w:rPr>
          <w:rFonts w:cs="Tahoma"/>
        </w:rPr>
        <w:t>la</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Pr="00446963">
        <w:t>0</w:t>
      </w:r>
      <w:r w:rsidR="00480903">
        <w:t>2006</w:t>
      </w:r>
      <w:r>
        <w:t>/METEPEC/IP/202</w:t>
      </w:r>
      <w:r w:rsidRPr="005D7D5D">
        <w:rPr>
          <w:rFonts w:cs="Tahoma"/>
        </w:rPr>
        <w:t>,</w:t>
      </w:r>
      <w:r>
        <w:rPr>
          <w:rFonts w:cs="Tahoma"/>
        </w:rPr>
        <w:t xml:space="preserve"> ante el Ayuntamiento de Metepec,</w:t>
      </w:r>
      <w:r w:rsidRPr="005D7D5D">
        <w:rPr>
          <w:rFonts w:cs="Tahoma"/>
        </w:rPr>
        <w:t xml:space="preserve"> en los siguientes términos:</w:t>
      </w:r>
    </w:p>
    <w:p w:rsidRPr="00446963" w:rsidR="00FB4AE8" w:rsidP="00844830"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844830" w:rsidRDefault="00480903" w14:paraId="6572CF93" w14:textId="34665F55">
      <w:pPr>
        <w:tabs>
          <w:tab w:val="left" w:pos="4667"/>
        </w:tabs>
        <w:spacing w:after="0" w:line="360" w:lineRule="auto"/>
        <w:ind w:left="567" w:right="567"/>
        <w:rPr>
          <w:rFonts w:cs="Tahoma"/>
          <w:bCs/>
          <w:i/>
          <w:iCs/>
          <w:sz w:val="20"/>
          <w:szCs w:val="20"/>
        </w:rPr>
      </w:pPr>
      <w:r w:rsidRPr="00480903">
        <w:rPr>
          <w:i/>
          <w:iCs/>
          <w:color w:val="000000"/>
          <w:sz w:val="20"/>
          <w:szCs w:val="20"/>
        </w:rPr>
        <w:t>Solicitó la nómina de la Policía y protección civil de la primer quincena de enero 2022</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844830" w:rsidRDefault="00FB4AE8" w14:paraId="190C62D5" w14:textId="77777777">
      <w:pPr>
        <w:tabs>
          <w:tab w:val="left" w:pos="4667"/>
        </w:tabs>
        <w:spacing w:after="0" w:line="360" w:lineRule="auto"/>
        <w:ind w:left="567" w:right="567"/>
        <w:rPr>
          <w:rFonts w:cs="Tahoma"/>
          <w:bCs/>
          <w:i/>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446963" w:rsidR="00066B31" w:rsidP="00844830" w:rsidRDefault="00066B31" w14:paraId="2EE15DF4" w14:textId="77777777">
      <w:pPr>
        <w:tabs>
          <w:tab w:val="left" w:pos="567"/>
        </w:tabs>
        <w:spacing w:after="0" w:line="360" w:lineRule="auto"/>
        <w:rPr>
          <w:rFonts w:eastAsia="Calibri" w:cs="Tahoma"/>
          <w:b/>
          <w:bCs/>
          <w:i/>
          <w:iCs/>
        </w:rPr>
      </w:pPr>
    </w:p>
    <w:p w:rsidRPr="00730A1A" w:rsidR="00730A1A" w:rsidP="00844830" w:rsidRDefault="00730A1A" w14:paraId="0C3CE6CA" w14:textId="77777777">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Prórroga para atender su solicitud de información. </w:t>
      </w:r>
    </w:p>
    <w:p w:rsidRPr="00730A1A" w:rsidR="00730A1A" w:rsidP="00844830" w:rsidRDefault="00730A1A" w14:paraId="04BA28CC" w14:textId="27C76E16">
      <w:pPr>
        <w:tabs>
          <w:tab w:val="left" w:pos="4667"/>
        </w:tabs>
        <w:spacing w:after="0" w:line="360" w:lineRule="auto"/>
        <w:ind w:right="567"/>
        <w:rPr>
          <w:rFonts w:eastAsia="Times New Roman" w:cs="Tahoma"/>
          <w:color w:val="auto"/>
          <w:szCs w:val="24"/>
          <w:lang w:eastAsia="es-ES"/>
        </w:rPr>
      </w:pPr>
      <w:r w:rsidRPr="00730A1A">
        <w:rPr>
          <w:rFonts w:eastAsia="Times New Roman" w:cs="Tahoma"/>
          <w:color w:val="auto"/>
          <w:szCs w:val="24"/>
          <w:lang w:eastAsia="es-ES"/>
        </w:rPr>
        <w:lastRenderedPageBreak/>
        <w:t xml:space="preserve">Con fecha </w:t>
      </w:r>
      <w:r w:rsidR="00480903">
        <w:rPr>
          <w:rFonts w:eastAsia="Times New Roman" w:cs="Tahoma"/>
          <w:color w:val="auto"/>
          <w:szCs w:val="24"/>
          <w:lang w:eastAsia="es-ES"/>
        </w:rPr>
        <w:t>veintinueve de marzo</w:t>
      </w:r>
      <w:r w:rsidRPr="00730A1A">
        <w:rPr>
          <w:rFonts w:eastAsia="Times New Roman" w:cs="Tahoma"/>
          <w:color w:val="auto"/>
          <w:szCs w:val="24"/>
          <w:lang w:eastAsia="es-ES"/>
        </w:rPr>
        <w:t xml:space="preserve"> de dos mil veintidós, el Sujeto Obligado, a través del Sistema de Acceso a la Información Mexiquense (SAIMEX) notificó el Acta de la </w:t>
      </w:r>
      <w:r w:rsidR="00480903">
        <w:rPr>
          <w:rFonts w:eastAsia="Times New Roman" w:cs="Tahoma"/>
          <w:color w:val="auto"/>
          <w:szCs w:val="24"/>
          <w:lang w:eastAsia="es-ES"/>
        </w:rPr>
        <w:t>Segunda</w:t>
      </w:r>
      <w:r w:rsidRPr="00730A1A">
        <w:rPr>
          <w:rFonts w:eastAsia="Times New Roman" w:cs="Tahoma"/>
          <w:color w:val="auto"/>
          <w:szCs w:val="24"/>
          <w:lang w:eastAsia="es-ES"/>
        </w:rPr>
        <w:t xml:space="preserve"> Sesión Extraordinaria con número </w:t>
      </w:r>
      <w:r w:rsidRPr="00480903" w:rsidR="00480903">
        <w:rPr>
          <w:rFonts w:eastAsia="Times New Roman" w:cs="Tahoma"/>
          <w:color w:val="auto"/>
          <w:szCs w:val="24"/>
          <w:lang w:eastAsia="es-ES"/>
        </w:rPr>
        <w:t>CT/MET/EXT-002/2022</w:t>
      </w:r>
      <w:r w:rsidRPr="00730A1A">
        <w:rPr>
          <w:rFonts w:eastAsia="Times New Roman" w:cs="Tahoma"/>
          <w:color w:val="auto"/>
          <w:szCs w:val="24"/>
          <w:lang w:eastAsia="es-ES"/>
        </w:rPr>
        <w:t xml:space="preserve">, del </w:t>
      </w:r>
      <w:r w:rsidR="00480903">
        <w:rPr>
          <w:rFonts w:eastAsia="Times New Roman" w:cs="Tahoma"/>
          <w:color w:val="auto"/>
          <w:szCs w:val="24"/>
          <w:lang w:eastAsia="es-ES"/>
        </w:rPr>
        <w:t>dieciséis</w:t>
      </w:r>
      <w:r w:rsidRPr="00730A1A">
        <w:rPr>
          <w:rFonts w:eastAsia="Times New Roman" w:cs="Tahoma"/>
          <w:color w:val="auto"/>
          <w:szCs w:val="24"/>
          <w:lang w:eastAsia="es-ES"/>
        </w:rPr>
        <w:t xml:space="preserve"> del mismo mes y año, suscrita por el Comité de Transparencia del Ayuntamiento de Metepec, mediante la cual aprueba la ampliación de término para atender </w:t>
      </w:r>
      <w:r w:rsidR="00480903">
        <w:rPr>
          <w:rFonts w:eastAsia="Times New Roman" w:cs="Tahoma"/>
          <w:color w:val="auto"/>
          <w:szCs w:val="24"/>
          <w:lang w:eastAsia="es-ES"/>
        </w:rPr>
        <w:t>la solicitud</w:t>
      </w:r>
      <w:r w:rsidRPr="00730A1A">
        <w:rPr>
          <w:rFonts w:eastAsia="Times New Roman" w:cs="Tahoma"/>
          <w:color w:val="auto"/>
          <w:szCs w:val="24"/>
          <w:lang w:eastAsia="es-ES"/>
        </w:rPr>
        <w:t xml:space="preserve"> de información.</w:t>
      </w:r>
    </w:p>
    <w:p w:rsidRPr="00730A1A" w:rsidR="00730A1A" w:rsidP="00844830" w:rsidRDefault="00730A1A" w14:paraId="74BBD826" w14:textId="77777777">
      <w:pPr>
        <w:tabs>
          <w:tab w:val="left" w:pos="4667"/>
        </w:tabs>
        <w:spacing w:after="0" w:line="360" w:lineRule="auto"/>
        <w:ind w:right="567"/>
        <w:rPr>
          <w:rFonts w:eastAsia="Times New Roman" w:cs="Tahoma"/>
          <w:b/>
          <w:bCs/>
          <w:color w:val="auto"/>
          <w:szCs w:val="24"/>
          <w:lang w:eastAsia="es-ES"/>
        </w:rPr>
      </w:pPr>
    </w:p>
    <w:p w:rsidRPr="00730A1A" w:rsidR="00730A1A" w:rsidP="00844830" w:rsidRDefault="00730A1A" w14:paraId="656012ED" w14:textId="77777777">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730A1A" w:rsidP="00844830"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730A1A" w:rsidR="00730A1A" w:rsidP="00844830" w:rsidRDefault="00730A1A" w14:paraId="22227BFE" w14:textId="77777777">
      <w:pPr>
        <w:tabs>
          <w:tab w:val="left" w:pos="4667"/>
        </w:tabs>
        <w:spacing w:after="0" w:line="360" w:lineRule="auto"/>
        <w:ind w:right="567"/>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Pr="00730A1A">
        <w:rPr>
          <w:rFonts w:eastAsia="Times New Roman" w:cs="Tahoma"/>
          <w:b/>
          <w:bCs/>
          <w:color w:val="auto"/>
          <w:szCs w:val="24"/>
          <w:lang w:eastAsia="es-ES"/>
        </w:rPr>
        <w:t>Ayuntamiento de Metepec</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6E55E65B">
      <w:pPr>
        <w:autoSpaceDE w:val="0"/>
        <w:autoSpaceDN w:val="0"/>
        <w:adjustRightInd w:val="0"/>
        <w:spacing w:after="0" w:line="360" w:lineRule="auto"/>
        <w:rPr>
          <w:rFonts w:cs="Tahoma"/>
          <w:b/>
        </w:rPr>
      </w:pPr>
      <w:r w:rsidRPr="00446963">
        <w:rPr>
          <w:rFonts w:cs="Tahoma"/>
          <w:b/>
        </w:rPr>
        <w:t>I</w:t>
      </w:r>
      <w:r w:rsidR="00730A1A">
        <w:rPr>
          <w:rFonts w:cs="Tahoma"/>
          <w:b/>
        </w:rPr>
        <w:t>V</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Pr="00610C0E" w:rsidR="00610C0E" w:rsidP="00610C0E" w:rsidRDefault="00610C0E" w14:paraId="600DCA6C" w14:textId="562D993B">
      <w:pPr>
        <w:spacing w:after="0" w:line="360" w:lineRule="auto"/>
        <w:rPr>
          <w:rFonts w:eastAsia="Calibri" w:cs="Times New Roman"/>
          <w:b/>
          <w:bCs/>
        </w:rPr>
      </w:pPr>
      <w:r w:rsidRPr="00610C0E">
        <w:rPr>
          <w:rFonts w:eastAsia="Calibri" w:cs="Times New Roman"/>
          <w:bCs/>
        </w:rPr>
        <w:t xml:space="preserve">Con fecha </w:t>
      </w:r>
      <w:r>
        <w:rPr>
          <w:rFonts w:eastAsia="Calibri" w:cs="Times New Roman"/>
          <w:bCs/>
        </w:rPr>
        <w:t>dieciocho de abril</w:t>
      </w:r>
      <w:r w:rsidRPr="00610C0E">
        <w:rPr>
          <w:rFonts w:eastAsia="Calibri" w:cs="Times New Roman"/>
          <w:bCs/>
        </w:rPr>
        <w:t xml:space="preserve"> de dos mil veintidós, </w:t>
      </w:r>
      <w:r w:rsidRPr="00610C0E">
        <w:rPr>
          <w:rFonts w:eastAsia="Calibri" w:cs="Times New Roman"/>
          <w:bCs/>
          <w:lang w:val="es-ES"/>
        </w:rPr>
        <w:t xml:space="preserve">se </w:t>
      </w:r>
      <w:r>
        <w:rPr>
          <w:rFonts w:eastAsia="Calibri" w:cs="Times New Roman"/>
          <w:bCs/>
          <w:lang w:val="es-ES"/>
        </w:rPr>
        <w:t>tuvo por recibido</w:t>
      </w:r>
      <w:r w:rsidRPr="00610C0E">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610C0E">
        <w:rPr>
          <w:rFonts w:eastAsia="Calibri" w:cs="Times New Roman"/>
          <w:bCs/>
        </w:rPr>
        <w:t xml:space="preserve">, </w:t>
      </w:r>
      <w:r w:rsidRPr="00610C0E">
        <w:rPr>
          <w:rFonts w:eastAsia="Calibri" w:cs="Times New Roman"/>
          <w:b/>
          <w:bCs/>
        </w:rPr>
        <w:t xml:space="preserve">ya que si bien, se registró, el </w:t>
      </w:r>
      <w:r>
        <w:rPr>
          <w:rFonts w:eastAsia="Calibri" w:cs="Times New Roman"/>
          <w:b/>
          <w:bCs/>
        </w:rPr>
        <w:t xml:space="preserve">catorce </w:t>
      </w:r>
      <w:r w:rsidRPr="00610C0E">
        <w:rPr>
          <w:rFonts w:eastAsia="Calibri" w:cs="Times New Roman"/>
          <w:b/>
          <w:bCs/>
        </w:rPr>
        <w:t xml:space="preserve">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w:t>
      </w:r>
      <w:r w:rsidRPr="00610C0E">
        <w:rPr>
          <w:rFonts w:eastAsia="Calibri" w:cs="Times New Roman"/>
          <w:b/>
          <w:bCs/>
        </w:rPr>
        <w:lastRenderedPageBreak/>
        <w:t xml:space="preserve">Estado de México y Municipios, así como de laborales del Instituto, para el año dos mil veintidós y enero dos mil veintitrés, por lo que, se tuvo por recibida el día hábil subsecuente, </w:t>
      </w:r>
      <w:r w:rsidRPr="00610C0E">
        <w:rPr>
          <w:rFonts w:eastAsia="Calibri" w:cs="Times New Roman"/>
          <w:bCs/>
        </w:rPr>
        <w:t>en los siguientes términos:</w:t>
      </w:r>
    </w:p>
    <w:p w:rsidRPr="00446963" w:rsidR="00480903" w:rsidP="00844830" w:rsidRDefault="00480903" w14:paraId="3F2F78D6" w14:textId="77777777">
      <w:pPr>
        <w:autoSpaceDE w:val="0"/>
        <w:autoSpaceDN w:val="0"/>
        <w:adjustRightInd w:val="0"/>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Pr="005A6E3B" w:rsidR="00066B31" w:rsidP="00844830" w:rsidRDefault="00480903" w14:paraId="49C43B2D" w14:textId="542E2892">
      <w:pPr>
        <w:autoSpaceDE w:val="0"/>
        <w:autoSpaceDN w:val="0"/>
        <w:adjustRightInd w:val="0"/>
        <w:spacing w:after="0" w:line="360" w:lineRule="auto"/>
        <w:ind w:left="567" w:right="567"/>
        <w:rPr>
          <w:rFonts w:cs="Tahoma"/>
          <w:i/>
          <w:sz w:val="20"/>
          <w:szCs w:val="20"/>
        </w:rPr>
      </w:pPr>
      <w:r>
        <w:rPr>
          <w:i/>
          <w:iCs/>
          <w:sz w:val="20"/>
          <w:szCs w:val="20"/>
        </w:rPr>
        <w:t>Repuesta nula</w:t>
      </w:r>
      <w:r w:rsidRPr="005A6E3B" w:rsidR="00066B31">
        <w:rPr>
          <w:i/>
          <w:sz w:val="20"/>
          <w:szCs w:val="20"/>
        </w:rPr>
        <w:t>”</w:t>
      </w:r>
      <w:r w:rsidRPr="005A6E3B" w:rsidR="00066B31">
        <w:rPr>
          <w:rFonts w:cs="Tahoma"/>
          <w:i/>
          <w:sz w:val="20"/>
          <w:szCs w:val="20"/>
        </w:rPr>
        <w:t xml:space="preserve"> (Sic.)</w:t>
      </w: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480903" w14:paraId="39D18A41" w14:textId="13BE022B">
      <w:pPr>
        <w:autoSpaceDE w:val="0"/>
        <w:autoSpaceDN w:val="0"/>
        <w:adjustRightInd w:val="0"/>
        <w:spacing w:after="0" w:line="360" w:lineRule="auto"/>
        <w:ind w:left="567" w:right="567"/>
        <w:rPr>
          <w:rFonts w:cs="Tahoma"/>
          <w:i/>
          <w:sz w:val="20"/>
          <w:szCs w:val="20"/>
        </w:rPr>
      </w:pPr>
      <w:r w:rsidRPr="00480903">
        <w:rPr>
          <w:i/>
          <w:iCs/>
          <w:sz w:val="20"/>
          <w:szCs w:val="20"/>
        </w:rPr>
        <w:t>No se dio atención oportuna y en tiempo a mi solicitud</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66B31" w14:paraId="5B83448B" w14:textId="70732678">
      <w:pPr>
        <w:spacing w:after="0" w:line="360" w:lineRule="auto"/>
        <w:rPr>
          <w:rFonts w:eastAsia="Batang" w:cs="Tahoma"/>
          <w:b/>
          <w:bCs/>
        </w:rPr>
      </w:pPr>
      <w:r w:rsidRPr="00446963">
        <w:rPr>
          <w:rFonts w:cs="Tahoma"/>
          <w:b/>
        </w:rPr>
        <w:t xml:space="preserve">V.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rsidRPr="00446963" w:rsidR="00066B31" w:rsidP="00844830" w:rsidRDefault="00066B31" w14:paraId="55E97358" w14:textId="77777777">
      <w:pPr>
        <w:spacing w:after="0" w:line="360" w:lineRule="auto"/>
        <w:rPr>
          <w:rFonts w:eastAsia="Batang" w:cs="Tahoma"/>
          <w:b/>
          <w:bCs/>
        </w:rPr>
      </w:pPr>
    </w:p>
    <w:p w:rsidRPr="00446963" w:rsidR="00066B31" w:rsidP="00844830" w:rsidRDefault="00066B31" w14:paraId="77FAD18E" w14:textId="6B6266DE">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610C0E">
        <w:rPr>
          <w:rFonts w:eastAsia="Batang" w:cs="Tahoma"/>
          <w:bCs/>
        </w:rPr>
        <w:t>dieciocho</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480903">
        <w:rPr>
          <w:b/>
          <w:bCs/>
        </w:rPr>
        <w:t>5931</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4083CD47">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C8149E">
        <w:rPr>
          <w:rFonts w:eastAsia="Batang" w:cs="Tahoma"/>
          <w:bCs/>
          <w:lang w:val="es-ES_tradnl"/>
        </w:rPr>
        <w:t>veintiuno 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C8149E">
        <w:rPr>
          <w:rFonts w:eastAsia="Batang" w:cs="Tahoma"/>
          <w:bCs/>
          <w:lang w:val="es-ES_tradnl"/>
        </w:rPr>
        <w:t>veinticinco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10CD29C0" w14:textId="77777777">
      <w:pPr>
        <w:spacing w:after="0" w:line="360" w:lineRule="auto"/>
        <w:rPr>
          <w:rFonts w:cs="Tahoma"/>
          <w:bCs/>
        </w:rPr>
      </w:pPr>
    </w:p>
    <w:p w:rsidRPr="00446963" w:rsidR="00066B31" w:rsidP="00844830" w:rsidRDefault="00066B31" w14:paraId="29C75A42" w14:textId="77777777">
      <w:pPr>
        <w:spacing w:after="0" w:line="360" w:lineRule="auto"/>
        <w:rPr>
          <w:rFonts w:cs="Tahoma"/>
          <w:b/>
          <w:lang w:val="es-ES"/>
        </w:rPr>
      </w:pPr>
      <w:r w:rsidRPr="00446963">
        <w:rPr>
          <w:rFonts w:cs="Tahoma"/>
          <w:b/>
        </w:rPr>
        <w:lastRenderedPageBreak/>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066B31" w:rsidP="00844830" w:rsidRDefault="00066B31" w14:paraId="5FDE4F98" w14:textId="77777777">
      <w:pPr>
        <w:spacing w:after="0" w:line="360" w:lineRule="auto"/>
        <w:rPr>
          <w:rFonts w:cs="Tahoma"/>
          <w:b/>
        </w:rPr>
      </w:pPr>
    </w:p>
    <w:p w:rsidRPr="00446963" w:rsidR="00066B31" w:rsidP="00844830" w:rsidRDefault="00066B31" w14:paraId="6EA06E35" w14:textId="48B0F2EB">
      <w:pPr>
        <w:spacing w:after="0" w:line="360" w:lineRule="auto"/>
        <w:rPr>
          <w:rFonts w:cs="Tahoma"/>
        </w:rPr>
      </w:pPr>
      <w:r w:rsidRPr="00446963">
        <w:rPr>
          <w:rFonts w:cs="Tahoma"/>
          <w:b/>
          <w:bCs/>
        </w:rPr>
        <w:t>d) Cierre de instrucción.</w:t>
      </w:r>
      <w:r w:rsidRPr="00446963">
        <w:rPr>
          <w:rFonts w:cs="Tahoma"/>
        </w:rPr>
        <w:t xml:space="preserve">  El </w:t>
      </w:r>
      <w:r w:rsidR="00C8149E">
        <w:rPr>
          <w:rFonts w:cs="Tahoma"/>
        </w:rPr>
        <w:t>seis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D6C5172" w14:textId="77777777">
      <w:pPr>
        <w:spacing w:after="0" w:line="360" w:lineRule="auto"/>
        <w:rPr>
          <w:rFonts w:cs="Tahoma"/>
          <w:b/>
          <w:lang w:val="es-ES"/>
        </w:rPr>
      </w:pP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w:t>
      </w:r>
      <w:r w:rsidRPr="00446963">
        <w:lastRenderedPageBreak/>
        <w:t>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lastRenderedPageBreak/>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844830" w:rsidRDefault="00066B31" w14:paraId="00DC30F8" w14:textId="77777777">
      <w:pPr>
        <w:spacing w:after="0" w:line="360" w:lineRule="auto"/>
        <w:rPr>
          <w:rFonts w:cs="Tahoma"/>
        </w:rPr>
      </w:pPr>
    </w:p>
    <w:p w:rsidRPr="00446963" w:rsidR="00066B31" w:rsidP="00844830" w:rsidRDefault="00066B31" w14:paraId="1A4F473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844830" w:rsidRDefault="00066B31" w14:paraId="7F0C6A66" w14:textId="77777777">
      <w:pPr>
        <w:tabs>
          <w:tab w:val="left" w:pos="4962"/>
        </w:tabs>
        <w:spacing w:after="0" w:line="360" w:lineRule="auto"/>
        <w:rPr>
          <w:rFonts w:cs="Tahoma"/>
          <w:lang w:val="es-ES"/>
        </w:rPr>
      </w:pPr>
    </w:p>
    <w:p w:rsidRPr="00446963" w:rsidR="00066B31" w:rsidP="00844830"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lastRenderedPageBreak/>
        <w:t xml:space="preserve">TERCERO. Determinación de la Controversia. </w:t>
      </w:r>
    </w:p>
    <w:p w:rsidRPr="00446963" w:rsidR="00066B31" w:rsidP="00844830" w:rsidRDefault="00066B31" w14:paraId="286B1258" w14:textId="77777777">
      <w:pPr>
        <w:spacing w:after="0" w:line="360" w:lineRule="auto"/>
      </w:pPr>
    </w:p>
    <w:p w:rsidRPr="00446963" w:rsidR="00066B31" w:rsidP="00844830" w:rsidRDefault="00066B31" w14:paraId="2EAB795C" w14:textId="09AA245C">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C8149E">
        <w:rPr>
          <w:rFonts w:eastAsia="Calibri" w:cs="Tahoma"/>
          <w:iCs/>
          <w:lang w:val="es-ES" w:eastAsia="es-ES_tradnl"/>
        </w:rPr>
        <w:t>la nómina de la primera quincena de enero de dos mil veintidós, de la policía municipal y el personal de protección civil.</w:t>
      </w:r>
    </w:p>
    <w:p w:rsidRPr="00446963"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844830" w:rsidRDefault="00066B31" w14:paraId="2E82BC88" w14:textId="77777777">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844830" w:rsidRDefault="00066B31" w14:paraId="31B874EE"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 xml:space="preserve">La Ley General de Transparencia y Acceso a la Información Pública, dispone en su artículo 70, </w:t>
      </w:r>
      <w:r w:rsidRPr="00446963">
        <w:rPr>
          <w:rFonts w:eastAsia="Times New Roman" w:cs="Tahoma"/>
          <w:lang w:eastAsia="es-MX"/>
        </w:rPr>
        <w:lastRenderedPageBreak/>
        <w:t>la información que se considera corresponde a las Obligaciones de Transparencia, la cual debe 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844830" w:rsidRDefault="00066B31" w14:paraId="73F41E19" w14:textId="77777777">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46963" w:rsidR="00066B31" w:rsidP="00844830" w:rsidRDefault="00066B31" w14:paraId="1C5CE9B0" w14:textId="77777777">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Pr="00446963" w:rsidR="00066B31" w:rsidP="00844830"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844830" w:rsidRDefault="00066B31" w14:paraId="629BA163" w14:textId="264044B9">
      <w:pPr>
        <w:widowControl w:val="0"/>
        <w:spacing w:after="0" w:line="360" w:lineRule="auto"/>
        <w:rPr>
          <w:rFonts w:eastAsia="Times New Roman" w:cs="Tahoma"/>
          <w:lang w:eastAsia="es-MX"/>
        </w:rPr>
      </w:pPr>
    </w:p>
    <w:p w:rsidR="00610C0E" w:rsidP="00610C0E" w:rsidRDefault="00610C0E" w14:paraId="0B87F08D" w14:textId="77777777">
      <w:pPr>
        <w:spacing w:after="0" w:line="360" w:lineRule="auto"/>
        <w:rPr>
          <w:rFonts w:cs="Tahoma"/>
          <w:bCs/>
          <w:iCs/>
          <w:lang w:val="es-ES"/>
        </w:rPr>
      </w:pPr>
      <w:r>
        <w:rPr>
          <w:rFonts w:cs="Tahoma"/>
          <w:bCs/>
          <w:iCs/>
        </w:rPr>
        <w:t xml:space="preserve">El artículo 92, fracción VIII, </w:t>
      </w:r>
      <w:r>
        <w:rPr>
          <w:rFonts w:cs="Tahoma"/>
          <w:bCs/>
          <w:iCs/>
          <w:lang w:val="es-ES"/>
        </w:rPr>
        <w:t>que, la información sobre las remuneraciones de todos los servidores públicos de base o de confianza, corresponde a una Obligación Común de Transparencia para los Sujetos Obligados.</w:t>
      </w:r>
    </w:p>
    <w:p w:rsidRPr="00446963" w:rsidR="00610C0E" w:rsidP="00844830" w:rsidRDefault="00610C0E" w14:paraId="25F65B48" w14:textId="77777777">
      <w:pPr>
        <w:widowControl w:val="0"/>
        <w:spacing w:after="0" w:line="360" w:lineRule="auto"/>
        <w:rPr>
          <w:rFonts w:eastAsia="Times New Roman" w:cs="Tahoma"/>
          <w:lang w:eastAsia="es-MX"/>
        </w:rPr>
      </w:pPr>
    </w:p>
    <w:p w:rsidRPr="00446963" w:rsidR="00066B31" w:rsidP="00844830"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844830" w:rsidRDefault="00610C0E" w14:paraId="1138C427" w14:textId="77777777">
      <w:pPr>
        <w:spacing w:after="0" w:line="360" w:lineRule="auto"/>
        <w:rPr>
          <w:rFonts w:eastAsia="Times New Roman" w:cs="Tahoma"/>
          <w:b/>
          <w:lang w:val="es-ES" w:eastAsia="es-ES"/>
        </w:rPr>
      </w:pPr>
    </w:p>
    <w:p w:rsidRPr="00446963" w:rsidR="00066B31" w:rsidP="00844830" w:rsidRDefault="00066B31" w14:paraId="5067A33A" w14:textId="77777777">
      <w:pPr>
        <w:widowControl w:val="0"/>
        <w:spacing w:after="0" w:line="360" w:lineRule="auto"/>
        <w:rPr>
          <w:rFonts w:eastAsia="Times New Roman" w:cs="Tahoma"/>
          <w:lang w:eastAsia="es-MX"/>
        </w:rPr>
      </w:pPr>
      <w:r w:rsidRPr="00446963">
        <w:rPr>
          <w:rFonts w:eastAsia="Times New Roman" w:cs="Tahoma"/>
          <w:lang w:eastAsia="es-MX"/>
        </w:rPr>
        <w:t>Expuestas las posturas de las partes, se procede al análisis del agravio hecho valer por el ahora Recurrente, concerniente a la falta de respuesta del Ayuntamiento de Metepec a la solicitud de información.</w:t>
      </w:r>
    </w:p>
    <w:p w:rsidRPr="00446963" w:rsidR="00066B31" w:rsidP="00844830" w:rsidRDefault="00066B31" w14:paraId="32EDC1E9" w14:textId="77777777">
      <w:pPr>
        <w:spacing w:after="0" w:line="360" w:lineRule="auto"/>
        <w:rPr>
          <w:rFonts w:cs="Tahoma"/>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844830" w:rsidRDefault="00066B31" w14:paraId="3B70566C"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844830" w:rsidRDefault="00066B31" w14:paraId="095E4D2C"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844830" w:rsidRDefault="00066B31" w14:paraId="3B2ED427"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446963">
        <w:rPr>
          <w:rFonts w:eastAsia="Calibri" w:cs="Tahoma"/>
          <w:bCs/>
        </w:rPr>
        <w:lastRenderedPageBreak/>
        <w:t>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75F8D2DE">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el Ayuntamiento de Metepec</w:t>
      </w:r>
      <w:r w:rsidRPr="00446963">
        <w:rPr>
          <w:rFonts w:cs="Tahoma"/>
        </w:rPr>
        <w:t xml:space="preserve">, no había registrado respuesta al requerimiento de acceso a la información, el cual </w:t>
      </w:r>
      <w:r w:rsidR="00610C0E">
        <w:rPr>
          <w:rFonts w:cs="Tahoma"/>
        </w:rPr>
        <w:t>se presentó, el siete de marzo de dos mil veintidós.</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309FC106">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610C0E">
        <w:rPr>
          <w:rFonts w:eastAsia="Calibri" w:cs="Tahoma"/>
        </w:rPr>
        <w:t>ocho de marzo</w:t>
      </w:r>
      <w:r w:rsidR="00085698">
        <w:rPr>
          <w:rFonts w:eastAsia="Calibri" w:cs="Tahoma"/>
        </w:rPr>
        <w:t xml:space="preserve"> y feneció el </w:t>
      </w:r>
      <w:r w:rsidR="00610C0E">
        <w:rPr>
          <w:rFonts w:eastAsia="Calibri" w:cs="Tahoma"/>
        </w:rPr>
        <w:t>siete de abril</w:t>
      </w:r>
      <w:r>
        <w:rPr>
          <w:rFonts w:eastAsia="Calibri" w:cs="Tahoma"/>
        </w:rPr>
        <w:t>,</w:t>
      </w:r>
      <w:r w:rsidRPr="00446963">
        <w:rPr>
          <w:rFonts w:eastAsia="Calibri" w:cs="Tahoma"/>
        </w:rPr>
        <w:t xml:space="preserve"> de la presente anualidad,</w:t>
      </w:r>
      <w:r w:rsidR="00407871">
        <w:rPr>
          <w:rFonts w:eastAsia="Calibri" w:cs="Tahoma"/>
        </w:rPr>
        <w:t xml:space="preserve"> considerando la ampliación de término de siete días que aprobó </w:t>
      </w:r>
      <w:r w:rsidR="006710D3">
        <w:rPr>
          <w:rFonts w:eastAsia="Calibri" w:cs="Tahoma"/>
        </w:rPr>
        <w:t>el</w:t>
      </w:r>
      <w:r w:rsidR="00407871">
        <w:rPr>
          <w:rFonts w:eastAsia="Calibri" w:cs="Tahoma"/>
        </w:rPr>
        <w:t xml:space="preserve"> </w:t>
      </w:r>
      <w:r w:rsidR="00407871">
        <w:rPr>
          <w:rFonts w:eastAsia="Calibri" w:cs="Tahoma"/>
        </w:rPr>
        <w:lastRenderedPageBreak/>
        <w:t>Comité de Transparencia de</w:t>
      </w:r>
      <w:r w:rsidR="006710D3">
        <w:rPr>
          <w:rFonts w:eastAsia="Calibri" w:cs="Tahoma"/>
        </w:rPr>
        <w:t>l Ayuntamiento de Metepec</w:t>
      </w:r>
      <w:r w:rsidR="00610C0E">
        <w:rPr>
          <w:rFonts w:eastAsia="Calibri" w:cs="Tahoma"/>
        </w:rPr>
        <w:t>,</w:t>
      </w:r>
      <w:r w:rsidR="006710D3">
        <w:rPr>
          <w:rFonts w:eastAsia="Calibri" w:cs="Tahoma"/>
        </w:rPr>
        <w:t xml:space="preserve"> adicionales para contestar la solicitud de información, </w:t>
      </w:r>
      <w:r w:rsidRPr="00446963">
        <w:rPr>
          <w:rFonts w:eastAsia="Calibri" w:cs="Tahoma"/>
        </w:rPr>
        <w:t xml:space="preserve">lo anterior, sin contar los </w:t>
      </w:r>
      <w:r>
        <w:rPr>
          <w:rFonts w:eastAsia="Calibri" w:cs="Tahoma"/>
        </w:rPr>
        <w:t xml:space="preserve">días, </w:t>
      </w:r>
      <w:r w:rsidR="00610C0E">
        <w:rPr>
          <w:rFonts w:eastAsia="Calibri" w:cs="Tahoma"/>
        </w:rPr>
        <w:t>doce, trece, diecinueve, veinte, veintiuno, veintiséis y veintisiete de marzo, así como, dos y tres de abril</w:t>
      </w:r>
      <w:r w:rsidR="001B6ECC">
        <w:rPr>
          <w:rFonts w:eastAsia="Calibri" w:cs="Tahoma"/>
        </w:rPr>
        <w:t>, todos</w:t>
      </w:r>
      <w:r w:rsidR="006710D3">
        <w:rPr>
          <w:rFonts w:eastAsia="Calibri" w:cs="Tahoma"/>
        </w:rPr>
        <w:t xml:space="preserve"> </w:t>
      </w:r>
      <w:r>
        <w:rPr>
          <w:rFonts w:eastAsia="Calibri" w:cs="Tahoma"/>
        </w:rPr>
        <w:t>del dos mil 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844830" w:rsidRDefault="00066B31" w14:paraId="5DBA4335" w14:textId="77777777">
      <w:pPr>
        <w:spacing w:after="0" w:line="360" w:lineRule="auto"/>
        <w:rPr>
          <w:rFonts w:eastAsia="Calibri" w:cs="Tahoma"/>
        </w:rPr>
      </w:pPr>
    </w:p>
    <w:p w:rsidRPr="00446963" w:rsidR="00066B31" w:rsidP="00844830" w:rsidRDefault="00066B31" w14:paraId="4DB12C0F" w14:textId="28280A94">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066B31" w:rsidP="00844830" w:rsidRDefault="00066B31" w14:paraId="20F41331" w14:textId="77777777">
      <w:pPr>
        <w:spacing w:after="0" w:line="360" w:lineRule="auto"/>
        <w:rPr>
          <w:rFonts w:eastAsia="Calibri" w:cs="Tahoma"/>
          <w:bCs/>
        </w:rPr>
      </w:pPr>
    </w:p>
    <w:p w:rsidRPr="00446963" w:rsidR="00066B31" w:rsidP="00844830" w:rsidRDefault="00610C0E" w14:paraId="4E910D2D" w14:textId="31F87246">
      <w:pPr>
        <w:spacing w:after="0" w:line="360" w:lineRule="auto"/>
        <w:jc w:val="center"/>
        <w:rPr>
          <w:rFonts w:cs="Tahoma"/>
        </w:rPr>
      </w:pPr>
      <w:r>
        <w:rPr>
          <w:noProof/>
          <w:lang w:eastAsia="es-MX"/>
        </w:rPr>
        <w:drawing>
          <wp:inline distT="0" distB="0" distL="0" distR="0" wp14:anchorId="2344BDF9" wp14:editId="1F38CB6E">
            <wp:extent cx="2400300" cy="2066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300" cy="2066925"/>
                    </a:xfrm>
                    <a:prstGeom prst="rect">
                      <a:avLst/>
                    </a:prstGeom>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6A596359">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Pr="00446963" w:rsidR="00066B31">
        <w:rPr>
          <w:rFonts w:cs="Tahoma"/>
          <w:b/>
        </w:rPr>
        <w:t>Ayuntamiento de Metepec</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610C0E">
        <w:rPr>
          <w:rFonts w:eastAsia="Calibri" w:cs="Tahoma"/>
          <w:b/>
          <w:bCs/>
        </w:rPr>
        <w:t>siete de abril</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w:t>
      </w:r>
      <w:r w:rsidRPr="00446963" w:rsidR="00066B31">
        <w:rPr>
          <w:rFonts w:eastAsia="Calibri" w:cs="Tahoma"/>
          <w:bCs/>
        </w:rPr>
        <w:lastRenderedPageBreak/>
        <w:t xml:space="preserve">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00066B31" w:rsidP="00844830" w:rsidRDefault="00066B31" w14:paraId="29D0D8B5" w14:textId="6C409E5B">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610C0E">
        <w:rPr>
          <w:rFonts w:eastAsia="Calibri" w:cs="Tahoma"/>
          <w:bCs/>
        </w:rPr>
        <w:t>a la nómina</w:t>
      </w:r>
      <w:r w:rsidR="00EE0DDB">
        <w:rPr>
          <w:rFonts w:eastAsia="Calibri" w:cs="Tahoma"/>
          <w:bCs/>
        </w:rPr>
        <w:t xml:space="preserve"> de la primera quincena de enero de dos mil veintidós.</w:t>
      </w:r>
    </w:p>
    <w:p w:rsidR="00066B31" w:rsidP="00844830" w:rsidRDefault="00066B31" w14:paraId="4C16557F" w14:textId="77777777">
      <w:pPr>
        <w:spacing w:after="0" w:line="360" w:lineRule="auto"/>
        <w:rPr>
          <w:rFonts w:eastAsia="Calibri" w:cs="Tahoma"/>
          <w:bCs/>
        </w:rPr>
      </w:pPr>
    </w:p>
    <w:p w:rsidR="00EE0DDB" w:rsidP="00EE0DDB" w:rsidRDefault="00EE0DDB" w14:paraId="0907CB82" w14:textId="77777777">
      <w:pPr>
        <w:spacing w:after="0" w:line="360" w:lineRule="auto"/>
        <w:ind w:right="-93"/>
        <w:rPr>
          <w:rFonts w:eastAsia="Calibri" w:cs="Tahoma"/>
          <w:bCs/>
          <w:color w:val="auto"/>
        </w:rPr>
      </w:pPr>
      <w:r w:rsidRPr="0059411C">
        <w:rPr>
          <w:rFonts w:eastAsia="Times New Roman" w:cs="Times New Roman"/>
          <w:color w:val="auto"/>
          <w:lang w:val="es-ES" w:eastAsia="es-ES"/>
        </w:rPr>
        <w:t xml:space="preserve">En ese sentido, respecto a la nómina de servidores públicos, </w:t>
      </w:r>
      <w:r w:rsidRPr="0059411C">
        <w:rPr>
          <w:rFonts w:eastAsia="Calibri" w:cs="Tahoma"/>
          <w:bCs/>
          <w:color w:val="auto"/>
        </w:rPr>
        <w:t xml:space="preserve">resulta necesario </w:t>
      </w:r>
      <w:r>
        <w:rPr>
          <w:rFonts w:eastAsia="Calibri" w:cs="Tahoma"/>
          <w:bCs/>
          <w:color w:val="auto"/>
        </w:rPr>
        <w:t>referir</w:t>
      </w:r>
      <w:r w:rsidRPr="0059411C">
        <w:rPr>
          <w:rFonts w:eastAsia="Calibri" w:cs="Tahoma"/>
          <w:bCs/>
          <w:color w:val="auto"/>
        </w:rPr>
        <w:t xml:space="preserve">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59411C" w:rsidR="00EE0DDB" w:rsidP="00EE0DDB" w:rsidRDefault="00EE0DDB" w14:paraId="0B16EF6E" w14:textId="77777777">
      <w:pPr>
        <w:spacing w:after="0" w:line="360" w:lineRule="auto"/>
        <w:ind w:right="-93"/>
        <w:rPr>
          <w:rFonts w:eastAsia="Calibri" w:cs="Tahoma"/>
          <w:bCs/>
          <w:color w:val="auto"/>
        </w:rPr>
      </w:pPr>
    </w:p>
    <w:p w:rsidRPr="0059411C" w:rsidR="00EE0DDB" w:rsidP="00EE0DDB" w:rsidRDefault="00EE0DDB" w14:paraId="09EC0117" w14:textId="77777777">
      <w:pPr>
        <w:spacing w:after="0" w:line="360" w:lineRule="auto"/>
        <w:ind w:right="-93"/>
        <w:rPr>
          <w:rFonts w:eastAsia="Calibri" w:cs="Tahoma"/>
          <w:bCs/>
          <w:color w:val="auto"/>
        </w:rPr>
      </w:pPr>
      <w:r w:rsidRPr="0059411C">
        <w:rPr>
          <w:rFonts w:eastAsia="Calibri" w:cs="Tahoma"/>
          <w:bCs/>
          <w:color w:val="auto"/>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59411C" w:rsidR="00EE0DDB" w:rsidP="00EE0DDB" w:rsidRDefault="00EE0DDB" w14:paraId="3DF296B0" w14:textId="77777777">
      <w:pPr>
        <w:spacing w:after="0" w:line="360" w:lineRule="auto"/>
        <w:rPr>
          <w:rFonts w:eastAsia="Calibri" w:cs="Tahoma"/>
          <w:bCs/>
          <w:color w:val="auto"/>
        </w:rPr>
      </w:pPr>
    </w:p>
    <w:p w:rsidR="00EE0DDB" w:rsidP="00EE0DDB" w:rsidRDefault="00EE0DDB" w14:paraId="1E8BB4C8" w14:textId="77777777">
      <w:pPr>
        <w:spacing w:after="0" w:line="360" w:lineRule="auto"/>
        <w:rPr>
          <w:rFonts w:eastAsia="Calibri" w:cs="Tahoma"/>
          <w:bCs/>
          <w:color w:val="auto"/>
        </w:rPr>
      </w:pPr>
      <w:r w:rsidRPr="0059411C">
        <w:rPr>
          <w:rFonts w:eastAsia="Calibri" w:cs="Tahoma"/>
          <w:bCs/>
          <w:color w:val="auto"/>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59411C">
        <w:rPr>
          <w:rFonts w:eastAsia="Calibri" w:cs="Tahoma"/>
          <w:b/>
          <w:bCs/>
          <w:color w:val="auto"/>
        </w:rPr>
        <w:t>recibos de pago de salarios o las</w:t>
      </w:r>
      <w:r w:rsidRPr="0059411C">
        <w:rPr>
          <w:rFonts w:eastAsia="Calibri" w:cs="Tahoma"/>
          <w:bCs/>
          <w:color w:val="auto"/>
        </w:rPr>
        <w:t xml:space="preserve"> </w:t>
      </w:r>
      <w:r w:rsidRPr="0059411C">
        <w:rPr>
          <w:rFonts w:eastAsia="Calibri" w:cs="Tahoma"/>
          <w:b/>
          <w:bCs/>
          <w:color w:val="auto"/>
        </w:rPr>
        <w:t xml:space="preserve">constancias documentales del pago de sueldos, </w:t>
      </w:r>
      <w:r w:rsidRPr="0059411C">
        <w:rPr>
          <w:rFonts w:eastAsia="Calibri" w:cs="Tahoma"/>
          <w:bCs/>
          <w:color w:val="auto"/>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00EE0DDB" w:rsidP="00EE0DDB" w:rsidRDefault="00EE0DDB" w14:paraId="70A32423" w14:textId="3DE0DC4D">
      <w:pPr>
        <w:spacing w:after="0" w:line="360" w:lineRule="auto"/>
        <w:rPr>
          <w:rFonts w:eastAsia="Calibri" w:cs="Tahoma"/>
          <w:bCs/>
          <w:color w:val="auto"/>
        </w:rPr>
      </w:pPr>
    </w:p>
    <w:p w:rsidR="00EE0DDB" w:rsidP="00EE0DDB" w:rsidRDefault="00EE0DDB" w14:paraId="4A60F92C" w14:textId="77777777">
      <w:pPr>
        <w:spacing w:after="0" w:line="360" w:lineRule="auto"/>
        <w:rPr>
          <w:rFonts w:eastAsia="Times New Roman" w:cs="Tahoma"/>
          <w:bCs/>
          <w:color w:val="auto"/>
          <w:lang w:val="es-ES_tradnl" w:eastAsia="es-ES"/>
        </w:rPr>
      </w:pPr>
      <w:r>
        <w:rPr>
          <w:rFonts w:eastAsia="Times New Roman" w:cs="Tahoma"/>
          <w:bCs/>
          <w:color w:val="auto"/>
          <w:lang w:eastAsia="es-ES"/>
        </w:rPr>
        <w:lastRenderedPageBreak/>
        <w:t xml:space="preserve">En ese orden de ideas, los Lineamientos para la Integración y Entrega del Informe Trimestral Municipal, dos mil veintidós, emitidos por el Órgano Superior de Fiscalización del Estado de México, entre los formatos que maneja en el </w:t>
      </w:r>
      <w:r>
        <w:rPr>
          <w:rFonts w:eastAsia="Times New Roman" w:cs="Tahoma"/>
          <w:b/>
          <w:color w:val="auto"/>
          <w:lang w:eastAsia="es-ES"/>
        </w:rPr>
        <w:t>Módulo 4</w:t>
      </w:r>
      <w:r>
        <w:rPr>
          <w:rFonts w:eastAsia="Times New Roman" w:cs="Tahoma"/>
          <w:bCs/>
          <w:color w:val="auto"/>
          <w:lang w:eastAsia="es-ES"/>
        </w:rPr>
        <w:t>, se advierte que se encuentra la Conciliación de Nómina y el comprobante bancario de la dispersión de la nómina, mismos que serán entregados al Órgano Fiscalizador, que contienen todas las percepciones y deducciones que recibe cada servidor público.</w:t>
      </w:r>
    </w:p>
    <w:p w:rsidR="00EE0DDB" w:rsidP="00844830" w:rsidRDefault="00EE0DDB" w14:paraId="7653A75E" w14:textId="06B2F91A">
      <w:pPr>
        <w:tabs>
          <w:tab w:val="left" w:pos="4962"/>
        </w:tabs>
        <w:spacing w:after="0" w:line="360" w:lineRule="auto"/>
        <w:rPr>
          <w:rFonts w:eastAsia="Calibri" w:cs="Tahoma"/>
          <w:bCs/>
        </w:rPr>
      </w:pPr>
    </w:p>
    <w:p w:rsidR="00EE0DDB" w:rsidP="00844830" w:rsidRDefault="002609B4" w14:paraId="1B0B1425" w14:textId="00FD97BC">
      <w:pPr>
        <w:tabs>
          <w:tab w:val="left" w:pos="4962"/>
        </w:tabs>
        <w:spacing w:after="0" w:line="360" w:lineRule="auto"/>
        <w:rPr>
          <w:rFonts w:eastAsia="Calibri" w:cs="Tahoma"/>
          <w:bCs/>
        </w:rPr>
      </w:pPr>
      <w:r>
        <w:rPr>
          <w:rFonts w:cs="Tahoma"/>
          <w:bCs/>
          <w:lang w:val="es-ES_tradnl"/>
        </w:rPr>
        <w:t xml:space="preserve">En ese orden de ideas, de conformidad con los artículos 3.19, 6.2, fracción VII y 6.4 del Código de Reglamentación Municipal de Metepec, el Sujeto Obligado cuenta con la Coordinación de Protección Civil y Bomberos y </w:t>
      </w:r>
      <w:r w:rsidR="00725283">
        <w:rPr>
          <w:rFonts w:cs="Tahoma"/>
          <w:bCs/>
          <w:lang w:val="es-ES_tradnl"/>
        </w:rPr>
        <w:t>la Dirección de Seguridad Pública y Tránsito, la cual tiene adscritos a los Policías Municipales.</w:t>
      </w:r>
    </w:p>
    <w:p w:rsidR="00EE0DDB" w:rsidP="00844830" w:rsidRDefault="00EE0DDB" w14:paraId="3CD243FF" w14:textId="77777777">
      <w:pPr>
        <w:tabs>
          <w:tab w:val="left" w:pos="4962"/>
        </w:tabs>
        <w:spacing w:after="0" w:line="360" w:lineRule="auto"/>
        <w:rPr>
          <w:rFonts w:eastAsia="Calibri" w:cs="Tahoma"/>
          <w:bCs/>
        </w:rPr>
      </w:pPr>
    </w:p>
    <w:p w:rsidRPr="00446963" w:rsidR="00066B31" w:rsidP="00844830" w:rsidRDefault="00066B31" w14:paraId="45310837" w14:textId="76AB42AD">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name="_Hlk76480431" w:id="0"/>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Pr>
          <w:rFonts w:eastAsia="Times New Roman" w:cs="Tahoma"/>
          <w:b/>
          <w:bCs/>
          <w:lang w:val="es-ES_tradnl" w:eastAsia="es-ES"/>
        </w:rPr>
        <w:t xml:space="preserve">, </w:t>
      </w:r>
      <w:r w:rsidR="00844830">
        <w:rPr>
          <w:rFonts w:eastAsia="Times New Roman" w:cs="Tahoma"/>
          <w:bCs/>
          <w:lang w:val="es-ES_tradnl" w:eastAsia="es-ES"/>
        </w:rPr>
        <w:t xml:space="preserve">pues cuenta </w:t>
      </w:r>
      <w:r w:rsidR="00725283">
        <w:rPr>
          <w:rFonts w:eastAsia="Times New Roman" w:cs="Tahoma"/>
          <w:bCs/>
          <w:lang w:val="es-ES_tradnl" w:eastAsia="es-ES"/>
        </w:rPr>
        <w:t>con policías municipales y personal de protección civil, aunado a que debe generar documentos donde conste la nómina</w:t>
      </w:r>
      <w:r w:rsidR="00844830">
        <w:rPr>
          <w:rFonts w:eastAsia="Times New Roman" w:cs="Tahoma"/>
          <w:bCs/>
          <w:lang w:val="es-ES_tradnl" w:eastAsia="es-ES"/>
        </w:rPr>
        <w:t>, 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rsidRPr="00446963" w:rsidR="00066B31" w:rsidP="00844830" w:rsidRDefault="00066B31" w14:paraId="0514FC14" w14:textId="77777777">
      <w:pPr>
        <w:tabs>
          <w:tab w:val="left" w:pos="4962"/>
        </w:tabs>
        <w:spacing w:after="0" w:line="360" w:lineRule="auto"/>
        <w:rPr>
          <w:rFonts w:eastAsia="Times New Roman" w:cs="Times New Roman"/>
          <w:lang w:val="es-ES_tradnl" w:eastAsia="es-MX"/>
        </w:rPr>
      </w:pPr>
    </w:p>
    <w:p w:rsidRPr="00446963" w:rsidR="00066B31" w:rsidP="00844830" w:rsidRDefault="00066B31" w14:paraId="1117336E" w14:textId="77777777">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446963">
        <w:rPr>
          <w:rFonts w:eastAsia="Times New Roman" w:cs="Tahoma"/>
          <w:bCs/>
          <w:iCs/>
          <w:lang w:val="es-ES" w:eastAsia="es-ES"/>
        </w:rPr>
        <w:lastRenderedPageBreak/>
        <w:t xml:space="preserve">clasificadas, indicando su contenido de manera genérica y fundando y motivando su clasificación. </w:t>
      </w:r>
    </w:p>
    <w:p w:rsidRPr="00446963" w:rsidR="00066B31" w:rsidP="00844830" w:rsidRDefault="00066B31" w14:paraId="421CC439" w14:textId="77777777">
      <w:pPr>
        <w:spacing w:after="0" w:line="360" w:lineRule="auto"/>
        <w:rPr>
          <w:rFonts w:eastAsia="Times New Roman" w:cs="Tahoma"/>
          <w:bCs/>
          <w:iCs/>
          <w:lang w:val="es-ES" w:eastAsia="es-ES"/>
        </w:rPr>
      </w:pPr>
    </w:p>
    <w:p w:rsidRPr="00446963" w:rsidR="00066B31" w:rsidP="00844830" w:rsidRDefault="00066B31" w14:paraId="64A0A090"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013C96B3"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61DB738F">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Pr="00446963">
        <w:rPr>
          <w:rFonts w:cs="Arial"/>
        </w:rPr>
        <w:t>0</w:t>
      </w:r>
      <w:r w:rsidR="00480903">
        <w:rPr>
          <w:rFonts w:cs="Arial"/>
        </w:rPr>
        <w:t>2006</w:t>
      </w:r>
      <w:r>
        <w:rPr>
          <w:rFonts w:cs="Arial"/>
        </w:rPr>
        <w:t>/METEPEC/IP/2022</w:t>
      </w:r>
      <w:r w:rsidRPr="00446963">
        <w:rPr>
          <w:rFonts w:eastAsia="Times New Roman" w:cs="Tahoma"/>
          <w:lang w:eastAsia="es-ES"/>
        </w:rPr>
        <w:t>.</w:t>
      </w:r>
    </w:p>
    <w:p w:rsidR="00066B31" w:rsidP="00844830" w:rsidRDefault="00066B31" w14:paraId="75AF31C9" w14:textId="49FDEFAF">
      <w:pPr>
        <w:spacing w:after="0" w:line="360" w:lineRule="auto"/>
        <w:rPr>
          <w:rFonts w:eastAsia="Times New Roman" w:cs="Tahoma"/>
          <w:lang w:eastAsia="es-ES"/>
        </w:rPr>
      </w:pPr>
    </w:p>
    <w:p w:rsidR="00725283" w:rsidP="00725283" w:rsidRDefault="00725283" w14:paraId="6CFD14BA" w14:textId="77777777">
      <w:pPr>
        <w:spacing w:after="0" w:line="360" w:lineRule="auto"/>
        <w:rPr>
          <w:rFonts w:eastAsia="Calibri" w:cs="Tahoma"/>
          <w:iCs/>
          <w:color w:val="000000"/>
        </w:rPr>
      </w:pPr>
      <w:r>
        <w:rPr>
          <w:rFonts w:eastAsia="Times New Roman" w:cs="Tahoma"/>
          <w:bCs/>
          <w:iCs/>
          <w:color w:val="auto"/>
          <w:lang w:eastAsia="es-ES"/>
        </w:rPr>
        <w:t xml:space="preserve">Por otra parte, se le informa </w:t>
      </w:r>
      <w:r>
        <w:rPr>
          <w:rFonts w:eastAsia="Calibri" w:cs="Tahoma"/>
          <w:iCs/>
          <w:color w:val="000000"/>
        </w:rPr>
        <w:t>que de conformidad con el artículo 198 de la Ley de Transparencia y Acceso a la Información Pública del Estado de México y Municipios, y de así considerarlo procedente, de manera fundada y motivada, podrá solicitar una ampliación de plazo para el cumplimiento de la presente resolución.</w:t>
      </w:r>
    </w:p>
    <w:p w:rsidRPr="00446963" w:rsidR="00725283" w:rsidP="00844830" w:rsidRDefault="00725283" w14:paraId="506BAEBC" w14:textId="77777777">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066B31" w:rsidP="00844830" w:rsidRDefault="00066B31" w14:paraId="2D2277BC" w14:textId="77777777">
      <w:pPr>
        <w:autoSpaceDE w:val="0"/>
        <w:autoSpaceDN w:val="0"/>
        <w:adjustRightInd w:val="0"/>
        <w:spacing w:after="0" w:line="360" w:lineRule="auto"/>
        <w:rPr>
          <w:rFonts w:eastAsia="Calibri" w:cs="Tahoma"/>
          <w:b/>
          <w:bCs/>
          <w:iCs/>
          <w:lang w:val="es-ES"/>
        </w:rPr>
      </w:pPr>
    </w:p>
    <w:p w:rsidRPr="00446963" w:rsidR="00066B31" w:rsidP="00844830" w:rsidRDefault="00066B31" w14:paraId="1E582C15" w14:textId="77777777">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Se le hace del conocimiento al Particular, que, en el presente caso, se le da la razón, pues el Ayuntamiento de Metepec no emitió contestación alguna, por lo que, deberá dar trámite al requerimiento de información y en su caso, entregarle la documentación solicitada.</w:t>
      </w:r>
    </w:p>
    <w:p w:rsidRPr="00446963" w:rsidR="00066B31" w:rsidP="00844830" w:rsidRDefault="00066B31" w14:paraId="379FF1BA" w14:textId="77777777">
      <w:pPr>
        <w:widowControl w:val="0"/>
        <w:autoSpaceDE w:val="0"/>
        <w:autoSpaceDN w:val="0"/>
        <w:adjustRightInd w:val="0"/>
        <w:spacing w:after="0" w:line="360" w:lineRule="auto"/>
        <w:rPr>
          <w:rFonts w:eastAsia="Calibri" w:cs="Tahoma"/>
          <w:bCs/>
          <w:iCs/>
          <w:lang w:val="es-ES"/>
        </w:rPr>
      </w:pPr>
    </w:p>
    <w:p w:rsidRPr="00446963" w:rsidR="00066B31" w:rsidP="00844830" w:rsidRDefault="00066B31" w14:paraId="0E094D15" w14:textId="77777777">
      <w:pPr>
        <w:spacing w:after="0" w:line="360" w:lineRule="auto"/>
        <w:rPr>
          <w:rFonts w:eastAsia="Calibri" w:cs="Tahoma"/>
          <w:bCs/>
          <w:iCs/>
          <w:lang w:val="es-ES" w:eastAsia="es-ES_tradnl"/>
        </w:rPr>
      </w:pPr>
      <w:r w:rsidRPr="00446963">
        <w:rPr>
          <w:rFonts w:eastAsia="Calibri" w:cs="Tahoma"/>
          <w:bCs/>
          <w:iCs/>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66B31" w:rsidP="00844830" w:rsidRDefault="00066B31" w14:paraId="15DED04F" w14:textId="4D1D36F5">
      <w:pPr>
        <w:spacing w:after="0" w:line="360" w:lineRule="auto"/>
        <w:rPr>
          <w:rFonts w:eastAsia="Calibri" w:cs="Tahoma"/>
          <w:bCs/>
          <w:iCs/>
          <w:lang w:val="es-ES" w:eastAsia="es-ES_tradnl"/>
        </w:rPr>
      </w:pPr>
    </w:p>
    <w:p w:rsidRPr="00446963" w:rsidR="00066B31" w:rsidP="00844830" w:rsidRDefault="00066B31" w14:paraId="1FEA2A96" w14:textId="77777777">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rsidR="00066B31" w:rsidP="00844830" w:rsidRDefault="00066B31" w14:paraId="757085B2" w14:textId="77777777">
      <w:pPr>
        <w:spacing w:after="0" w:line="360" w:lineRule="auto"/>
        <w:rPr>
          <w:rFonts w:eastAsia="Calibri" w:cs="Tahoma"/>
          <w:bCs/>
          <w:iCs/>
          <w:lang w:val="es-ES" w:eastAsia="es-ES_tradnl"/>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066B31" w:rsidP="00844830" w:rsidRDefault="00066B31" w14:paraId="1EB40653" w14:textId="77777777">
      <w:pPr>
        <w:spacing w:after="0" w:line="360" w:lineRule="auto"/>
        <w:ind w:right="-93"/>
        <w:rPr>
          <w:rFonts w:eastAsia="Times New Roman" w:cs="Tahoma"/>
          <w:lang w:eastAsia="es-ES"/>
        </w:rPr>
      </w:pPr>
      <w:r w:rsidRPr="00446963">
        <w:rPr>
          <w:rFonts w:eastAsia="Times New Roman" w:cs="Tahoma"/>
          <w:lang w:eastAsia="es-ES"/>
        </w:rPr>
        <w:t>En el caso en estudio, como ha quedado señalado que el Ayuntamiento de Metepec omitió dar respuesta en el plazo señalado en el artículo 163 de la Ley de Transparencia y Acceso a la Información Pública del Estado de México y Municipios.</w:t>
      </w:r>
    </w:p>
    <w:p w:rsidRPr="00446963" w:rsidR="00066B31" w:rsidP="00844830" w:rsidRDefault="00066B31" w14:paraId="7B63590B" w14:textId="77777777">
      <w:pPr>
        <w:spacing w:after="0" w:line="360" w:lineRule="auto"/>
        <w:ind w:right="-93"/>
        <w:rPr>
          <w:rFonts w:eastAsia="Times New Roman" w:cs="Tahoma"/>
          <w:lang w:eastAsia="es-ES"/>
        </w:rPr>
      </w:pPr>
    </w:p>
    <w:p w:rsidRPr="00446963" w:rsidR="00066B31" w:rsidP="00844830" w:rsidRDefault="00066B31" w14:paraId="2D5BF25C"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Pr="00446963" w:rsidR="00066B31" w:rsidP="00844830" w:rsidRDefault="00066B31" w14:paraId="711C7FB0" w14:textId="77777777">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066B31" w:rsidP="00844830" w:rsidRDefault="00066B31" w14:paraId="3F27D793"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446963" w:rsidR="00066B31" w:rsidP="00844830" w:rsidRDefault="00066B31" w14:paraId="2608EE75" w14:textId="28427287">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480903">
        <w:rPr>
          <w:b/>
          <w:bCs/>
        </w:rPr>
        <w:t>5931</w:t>
      </w:r>
      <w:r w:rsidRPr="00446963">
        <w:rPr>
          <w:b/>
          <w:bCs/>
        </w:rPr>
        <w:t>/INFOEM/IP/RR/2022</w:t>
      </w:r>
      <w:r w:rsidRPr="00446963">
        <w:rPr>
          <w:rFonts w:eastAsia="Calibri" w:cs="Tahoma"/>
          <w:bCs/>
        </w:rPr>
        <w:t>, en términos de los Considerando</w:t>
      </w:r>
      <w:r w:rsidR="003F1C2A">
        <w:rPr>
          <w:rFonts w:eastAsia="Calibri" w:cs="Tahoma"/>
          <w:bCs/>
        </w:rPr>
        <w:t>s</w:t>
      </w:r>
      <w:r w:rsidRPr="00446963">
        <w:rPr>
          <w:rFonts w:eastAsia="Calibri" w:cs="Tahoma"/>
          <w:bCs/>
        </w:rPr>
        <w:t xml:space="preserve"> </w:t>
      </w:r>
      <w:r w:rsidRPr="003F1C2A">
        <w:rPr>
          <w:rFonts w:eastAsia="Calibri" w:cs="Tahoma"/>
          <w:bCs/>
        </w:rPr>
        <w:t xml:space="preserve">QUINTO </w:t>
      </w:r>
      <w:r w:rsidRPr="003F1C2A">
        <w:rPr>
          <w:rFonts w:eastAsia="Calibri" w:cs="Tahoma"/>
        </w:rPr>
        <w:t>y</w:t>
      </w:r>
      <w:r w:rsidRPr="003F1C2A">
        <w:rPr>
          <w:rFonts w:eastAsia="Calibri" w:cs="Tahoma"/>
          <w:bCs/>
        </w:rPr>
        <w:t xml:space="preserve"> SEXTO</w:t>
      </w:r>
      <w:r w:rsidRPr="00446963">
        <w:rPr>
          <w:rFonts w:eastAsia="Calibri" w:cs="Tahoma"/>
          <w:b/>
          <w:bCs/>
        </w:rPr>
        <w:t xml:space="preserve"> </w:t>
      </w:r>
      <w:r w:rsidRPr="00446963">
        <w:rPr>
          <w:rFonts w:eastAsia="Calibri" w:cs="Tahoma"/>
          <w:bCs/>
        </w:rPr>
        <w:t>de la presente Resolución.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330CBC24">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Pr="00446963">
        <w:rPr>
          <w:rFonts w:cs="Arial"/>
        </w:rPr>
        <w:t>0</w:t>
      </w:r>
      <w:r w:rsidR="00480903">
        <w:rPr>
          <w:rFonts w:cs="Arial"/>
        </w:rPr>
        <w:t>2006</w:t>
      </w:r>
      <w:r>
        <w:rPr>
          <w:rFonts w:cs="Arial"/>
        </w:rPr>
        <w:t>/METEPEC/IP/2022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00066B31" w:rsidP="00844830" w:rsidRDefault="00066B31" w14:paraId="4F97E320" w14:textId="5F2B6194">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00BA4391" w:rsidP="00BA4391" w:rsidRDefault="00066B31" w14:paraId="6AD48D3E" w14:textId="4DD66612">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SÉPTIMA</w:t>
      </w:r>
      <w:r w:rsidRPr="00446963">
        <w:t xml:space="preserve"> SESIÓN ORDINARIA CELEBRADA EL </w:t>
      </w:r>
      <w:r w:rsidR="00725283">
        <w:t>ONCE DE MAYO</w:t>
      </w:r>
      <w:r w:rsidRPr="00446963">
        <w:t xml:space="preserve"> DE DOS MIL VEINTIDÓS, ANTE EL SECRETARIO TÉCNICO DEL PLENO, ALEXIS TAPIA RAMÍREZ.</w:t>
      </w:r>
      <w:r w:rsidR="00BA4391">
        <w:rPr>
          <w:rFonts w:cs="Arial"/>
        </w:rPr>
        <w:br w:type="page"/>
      </w:r>
    </w:p>
    <w:p w:rsidRPr="00BA4391" w:rsidR="00E439ED" w:rsidP="00844830" w:rsidRDefault="00E439ED" w14:paraId="31B69173" w14:textId="77777777">
      <w:pPr>
        <w:spacing w:after="0" w:line="360" w:lineRule="auto"/>
        <w:rPr>
          <w:rFonts w:cs="Arial"/>
        </w:rPr>
      </w:pPr>
    </w:p>
    <w:sectPr w:rsidRPr="00BA4391"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7D4" w:rsidP="00066B31" w:rsidRDefault="000A37D4" w14:paraId="139181AC" w14:textId="77777777">
      <w:pPr>
        <w:spacing w:after="0" w:line="240" w:lineRule="auto"/>
      </w:pPr>
      <w:r>
        <w:separator/>
      </w:r>
    </w:p>
  </w:endnote>
  <w:endnote w:type="continuationSeparator" w:id="0">
    <w:p w:rsidR="000A37D4" w:rsidP="00066B31" w:rsidRDefault="000A37D4" w14:paraId="351E9E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BA4391"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1C2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1C2A">
              <w:rPr>
                <w:b/>
                <w:bCs/>
                <w:noProof/>
              </w:rPr>
              <w:t>19</w:t>
            </w:r>
            <w:r>
              <w:rPr>
                <w:b/>
                <w:bCs/>
                <w:sz w:val="24"/>
                <w:szCs w:val="24"/>
              </w:rPr>
              <w:fldChar w:fldCharType="end"/>
            </w:r>
          </w:p>
        </w:sdtContent>
      </w:sdt>
    </w:sdtContent>
  </w:sdt>
  <w:p w:rsidR="008C644E" w:rsidRDefault="00BA4391"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1C2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1C2A">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7D4" w:rsidP="00066B31" w:rsidRDefault="000A37D4" w14:paraId="06D98FB8" w14:textId="77777777">
      <w:pPr>
        <w:spacing w:after="0" w:line="240" w:lineRule="auto"/>
      </w:pPr>
      <w:r>
        <w:separator/>
      </w:r>
    </w:p>
  </w:footnote>
  <w:footnote w:type="continuationSeparator" w:id="0">
    <w:p w:rsidR="000A37D4" w:rsidP="00066B31" w:rsidRDefault="000A37D4" w14:paraId="222700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BA4391"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BA4391"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BA4391"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BA4391" w14:paraId="210A329D" w14:textId="77777777">
                <w:pPr>
                  <w:pStyle w:val="Encabezado"/>
                </w:pPr>
              </w:p>
            </w:tc>
          </w:tr>
        </w:tbl>
        <w:p w:rsidRPr="008C644E" w:rsidR="008C644E" w:rsidP="008C644E" w:rsidRDefault="00BA4391" w14:paraId="1FBF3105" w14:textId="77777777">
          <w:pPr>
            <w:pStyle w:val="Encabezado"/>
            <w:rPr>
              <w:b/>
            </w:rPr>
          </w:pPr>
        </w:p>
      </w:tc>
    </w:tr>
  </w:tbl>
  <w:p w:rsidR="008C644E" w:rsidRDefault="00BA4391"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BA4391"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BA4391"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1"/>
                <w:r>
                  <w:rPr>
                    <w:rFonts w:eastAsia="Calibri" w:cs="Tahoma"/>
                    <w:b/>
                  </w:rPr>
                  <w:t>Recurso de Revisión:</w:t>
                </w:r>
              </w:p>
            </w:tc>
            <w:tc>
              <w:tcPr>
                <w:tcW w:w="3259" w:type="dxa"/>
                <w:hideMark/>
              </w:tcPr>
              <w:p w:rsidR="008C644E" w:rsidP="008C644E" w:rsidRDefault="001D2F08" w14:paraId="79D1E809" w14:textId="7A665EF4">
                <w:pPr>
                  <w:tabs>
                    <w:tab w:val="right" w:pos="8838"/>
                  </w:tabs>
                  <w:ind w:left="-74" w:right="-105"/>
                  <w:rPr>
                    <w:rFonts w:eastAsia="Calibri" w:cs="Tahoma"/>
                    <w:bCs/>
                  </w:rPr>
                </w:pPr>
                <w:r>
                  <w:t>0</w:t>
                </w:r>
                <w:r w:rsidR="00480903">
                  <w:t>5931</w:t>
                </w:r>
                <w:r>
                  <w:t>/INFOEM/IP/RR/2022</w:t>
                </w:r>
              </w:p>
            </w:tc>
            <w:tc>
              <w:tcPr>
                <w:tcW w:w="3402" w:type="dxa"/>
              </w:tcPr>
              <w:p w:rsidR="008C644E" w:rsidP="008C644E" w:rsidRDefault="00BA4391" w14:paraId="04BF926A" w14:textId="77777777">
                <w:pPr>
                  <w:tabs>
                    <w:tab w:val="right" w:pos="8838"/>
                  </w:tabs>
                  <w:ind w:left="-74" w:right="-105"/>
                  <w:rPr>
                    <w:rFonts w:eastAsia="Calibri" w:cs="Tahoma"/>
                    <w:bCs/>
                  </w:rPr>
                </w:pPr>
              </w:p>
            </w:tc>
            <w:bookmarkEnd w:id="1"/>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1D2F08" w14:paraId="2C6EC5FD" w14:textId="77777777">
                <w:pPr>
                  <w:tabs>
                    <w:tab w:val="left" w:pos="2834"/>
                    <w:tab w:val="right" w:pos="8838"/>
                  </w:tabs>
                  <w:ind w:left="-74" w:right="-105"/>
                  <w:rPr>
                    <w:rFonts w:eastAsia="Calibri" w:cs="Tahoma"/>
                  </w:rPr>
                </w:pPr>
                <w:r w:rsidRPr="008C644E">
                  <w:rPr>
                    <w:rFonts w:eastAsia="Calibri" w:cs="Tahoma"/>
                    <w:lang w:val="es-MX"/>
                  </w:rPr>
                  <w:t xml:space="preserve">Ayuntamiento de </w:t>
                </w:r>
                <w:r>
                  <w:rPr>
                    <w:rFonts w:eastAsia="Calibri" w:cs="Tahoma"/>
                    <w:lang w:val="es-MX"/>
                  </w:rPr>
                  <w:t>Metepec</w:t>
                </w:r>
              </w:p>
            </w:tc>
            <w:tc>
              <w:tcPr>
                <w:tcW w:w="3402" w:type="dxa"/>
              </w:tcPr>
              <w:p w:rsidR="008C644E" w:rsidP="008C644E" w:rsidRDefault="00BA4391"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BA4391" w14:paraId="5A0D5601" w14:textId="77777777">
                <w:pPr>
                  <w:tabs>
                    <w:tab w:val="right" w:pos="8838"/>
                  </w:tabs>
                  <w:ind w:left="-74" w:right="-105"/>
                  <w:rPr>
                    <w:rFonts w:eastAsia="Calibri" w:cs="Tahoma"/>
                  </w:rPr>
                </w:pPr>
              </w:p>
            </w:tc>
          </w:tr>
        </w:tbl>
        <w:p w:rsidR="008C644E" w:rsidP="008C644E" w:rsidRDefault="00BA4391" w14:paraId="14C1172F" w14:textId="77777777">
          <w:pPr>
            <w:tabs>
              <w:tab w:val="right" w:pos="8838"/>
            </w:tabs>
            <w:spacing w:line="256" w:lineRule="auto"/>
            <w:ind w:left="-28"/>
            <w:rPr>
              <w:rFonts w:ascii="Arial" w:hAnsi="Arial" w:eastAsia="Calibri" w:cs="Arial"/>
              <w:b/>
            </w:rPr>
          </w:pPr>
        </w:p>
      </w:tc>
    </w:tr>
  </w:tbl>
  <w:p w:rsidR="008C644E" w:rsidRDefault="00BA4391"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30304BDB" w14:paraId="7C3509A9" w14:textId="77777777">
      <w:trPr>
        <w:trHeight w:val="1435"/>
      </w:trPr>
      <w:tc>
        <w:tcPr>
          <w:tcW w:w="2127" w:type="dxa"/>
          <w:tcMar/>
        </w:tcPr>
        <w:p w:rsidRPr="008C644E" w:rsidR="008C644E" w:rsidP="008C644E" w:rsidRDefault="00BA4391" w14:paraId="7A9E3827" w14:textId="77777777">
          <w:pPr>
            <w:pStyle w:val="Encabezado"/>
          </w:pPr>
        </w:p>
      </w:tc>
      <w:tc>
        <w:tcPr>
          <w:tcW w:w="7512" w:type="dxa"/>
          <w:tcMar/>
          <w:hideMark/>
        </w:tcPr>
        <w:tbl>
          <w:tblPr>
            <w:tblStyle w:val="Tablaconcuadrcula"/>
            <w:tblW w:w="12332"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2969"/>
            <w:gridCol w:w="3402"/>
            <w:gridCol w:w="3402"/>
          </w:tblGrid>
          <w:tr w:rsidRPr="008C644E" w:rsidR="003F2F0B" w:rsidTr="30304BDB"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2969" w:type="dxa"/>
                <w:tcMar/>
                <w:hideMark/>
              </w:tcPr>
              <w:p w:rsidRPr="00AC018A" w:rsidR="003F2F0B" w:rsidP="008C644E" w:rsidRDefault="001D2F08" w14:paraId="11F4479A" w14:textId="29093A8F">
                <w:pPr>
                  <w:pStyle w:val="Encabezado"/>
                </w:pPr>
                <w:r w:rsidRPr="00AC018A">
                  <w:rPr>
                    <w:color w:val="000000"/>
                  </w:rPr>
                  <w:t>0</w:t>
                </w:r>
                <w:r w:rsidR="00480903">
                  <w:rPr>
                    <w:color w:val="000000"/>
                  </w:rPr>
                  <w:t>5931</w:t>
                </w:r>
                <w:r w:rsidRPr="00AC018A">
                  <w:rPr>
                    <w:color w:val="000000"/>
                  </w:rPr>
                  <w:t>/INFOEM/IP/RR/2022</w:t>
                </w:r>
              </w:p>
            </w:tc>
            <w:tc>
              <w:tcPr>
                <w:tcW w:w="3402" w:type="dxa"/>
                <w:tcMar/>
              </w:tcPr>
              <w:p w:rsidRPr="008C644E" w:rsidR="003F2F0B" w:rsidP="008C644E" w:rsidRDefault="00BA4391" w14:paraId="636B91F8" w14:textId="77777777">
                <w:pPr>
                  <w:pStyle w:val="Encabezado"/>
                  <w:rPr>
                    <w:bCs/>
                  </w:rPr>
                </w:pPr>
              </w:p>
            </w:tc>
            <w:tc>
              <w:tcPr>
                <w:tcW w:w="3402" w:type="dxa"/>
                <w:tcMar/>
              </w:tcPr>
              <w:p w:rsidRPr="008C644E" w:rsidR="003F2F0B" w:rsidP="008C644E" w:rsidRDefault="00BA4391" w14:paraId="30CBCBAF" w14:textId="77777777">
                <w:pPr>
                  <w:pStyle w:val="Encabezado"/>
                  <w:rPr>
                    <w:bCs/>
                  </w:rPr>
                </w:pPr>
              </w:p>
            </w:tc>
          </w:tr>
          <w:tr w:rsidRPr="008C644E" w:rsidR="003F2F0B" w:rsidTr="30304BDB"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2969" w:type="dxa"/>
                <w:tcMar/>
              </w:tcPr>
              <w:p w:rsidRPr="008C644E" w:rsidR="003F2F0B" w:rsidP="30304BDB" w:rsidRDefault="00480903" w14:paraId="0ECB40A9" w14:textId="08A06360">
                <w:pPr>
                  <w:pStyle w:val="Encabezado"/>
                  <w:rPr>
                    <w:highlight w:val="black"/>
                  </w:rPr>
                </w:pPr>
                <w:r w:rsidRPr="30304BDB" w:rsidR="30304BDB">
                  <w:rPr>
                    <w:highlight w:val="black"/>
                  </w:rPr>
                  <w:t>XXXXXXXXXXXXXXXXXXXXX</w:t>
                </w:r>
              </w:p>
            </w:tc>
            <w:tc>
              <w:tcPr>
                <w:tcW w:w="3402" w:type="dxa"/>
                <w:tcMar/>
              </w:tcPr>
              <w:p w:rsidRPr="008C644E" w:rsidR="003F2F0B" w:rsidP="008C644E" w:rsidRDefault="00BA4391" w14:paraId="267C41A1" w14:textId="77777777">
                <w:pPr>
                  <w:pStyle w:val="Encabezado"/>
                </w:pPr>
              </w:p>
            </w:tc>
            <w:tc>
              <w:tcPr>
                <w:tcW w:w="3402" w:type="dxa"/>
                <w:tcMar/>
              </w:tcPr>
              <w:p w:rsidRPr="008C644E" w:rsidR="003F2F0B" w:rsidP="008C644E" w:rsidRDefault="00BA4391" w14:paraId="07EE73BD" w14:textId="77777777">
                <w:pPr>
                  <w:pStyle w:val="Encabezado"/>
                </w:pPr>
              </w:p>
            </w:tc>
          </w:tr>
          <w:tr w:rsidRPr="008C644E" w:rsidR="003F2F0B" w:rsidTr="30304BDB"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2969" w:type="dxa"/>
                <w:tcMar/>
                <w:hideMark/>
              </w:tcPr>
              <w:p w:rsidRPr="008C644E" w:rsidR="003F2F0B" w:rsidP="008C644E" w:rsidRDefault="001D2F08" w14:paraId="6FB2FFED" w14:textId="77777777">
                <w:pPr>
                  <w:pStyle w:val="Encabezado"/>
                </w:pPr>
                <w:r w:rsidRPr="008C644E">
                  <w:rPr>
                    <w:lang w:val="es-MX"/>
                  </w:rPr>
                  <w:t>Ayuntamient</w:t>
                </w:r>
                <w:r>
                  <w:rPr>
                    <w:lang w:val="es-MX"/>
                  </w:rPr>
                  <w:t>o de Metepec</w:t>
                </w:r>
              </w:p>
            </w:tc>
            <w:tc>
              <w:tcPr>
                <w:tcW w:w="3402" w:type="dxa"/>
                <w:tcMar/>
              </w:tcPr>
              <w:p w:rsidRPr="008C644E" w:rsidR="003F2F0B" w:rsidP="008C644E" w:rsidRDefault="00BA4391" w14:paraId="41110A01" w14:textId="77777777">
                <w:pPr>
                  <w:pStyle w:val="Encabezado"/>
                </w:pPr>
              </w:p>
            </w:tc>
            <w:tc>
              <w:tcPr>
                <w:tcW w:w="3402" w:type="dxa"/>
                <w:tcMar/>
              </w:tcPr>
              <w:p w:rsidRPr="008C644E" w:rsidR="003F2F0B" w:rsidP="008C644E" w:rsidRDefault="00BA4391" w14:paraId="45B99936" w14:textId="77777777">
                <w:pPr>
                  <w:pStyle w:val="Encabezado"/>
                </w:pPr>
              </w:p>
            </w:tc>
          </w:tr>
          <w:tr w:rsidRPr="008C644E" w:rsidR="003F2F0B" w:rsidTr="30304BDB"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2969"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BA4391" w14:paraId="624292D1" w14:textId="77777777">
                <w:pPr>
                  <w:pStyle w:val="Encabezado"/>
                </w:pPr>
              </w:p>
            </w:tc>
            <w:tc>
              <w:tcPr>
                <w:tcW w:w="3402" w:type="dxa"/>
                <w:tcMar/>
              </w:tcPr>
              <w:p w:rsidRPr="008C644E" w:rsidR="003F2F0B" w:rsidP="008C644E" w:rsidRDefault="00BA4391" w14:paraId="2F073C23" w14:textId="77777777">
                <w:pPr>
                  <w:pStyle w:val="Encabezado"/>
                </w:pPr>
              </w:p>
            </w:tc>
          </w:tr>
        </w:tbl>
        <w:p w:rsidRPr="008C644E" w:rsidR="008C644E" w:rsidP="008C644E" w:rsidRDefault="00BA4391" w14:paraId="23CCA079" w14:textId="77777777">
          <w:pPr>
            <w:pStyle w:val="Encabezado"/>
            <w:rPr>
              <w:b/>
            </w:rPr>
          </w:pPr>
        </w:p>
      </w:tc>
    </w:tr>
  </w:tbl>
  <w:p w:rsidR="008C644E" w:rsidRDefault="00BA4391"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26.5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050885745">
    <w:abstractNumId w:val="1"/>
  </w:num>
  <w:num w:numId="2" w16cid:durableId="1952082876">
    <w:abstractNumId w:val="2"/>
  </w:num>
  <w:num w:numId="3" w16cid:durableId="16135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66B31"/>
    <w:rsid w:val="00085698"/>
    <w:rsid w:val="000A37D4"/>
    <w:rsid w:val="000E1C0A"/>
    <w:rsid w:val="00117E3C"/>
    <w:rsid w:val="001443E6"/>
    <w:rsid w:val="001B6ECC"/>
    <w:rsid w:val="001D2F08"/>
    <w:rsid w:val="002128C8"/>
    <w:rsid w:val="002609B4"/>
    <w:rsid w:val="002F321B"/>
    <w:rsid w:val="003B1418"/>
    <w:rsid w:val="003F1C2A"/>
    <w:rsid w:val="00407871"/>
    <w:rsid w:val="00446BCA"/>
    <w:rsid w:val="00480903"/>
    <w:rsid w:val="0048610B"/>
    <w:rsid w:val="005027D8"/>
    <w:rsid w:val="00514645"/>
    <w:rsid w:val="00544546"/>
    <w:rsid w:val="00576074"/>
    <w:rsid w:val="00610C0E"/>
    <w:rsid w:val="006710D3"/>
    <w:rsid w:val="00676D85"/>
    <w:rsid w:val="00684F08"/>
    <w:rsid w:val="006A635A"/>
    <w:rsid w:val="00725283"/>
    <w:rsid w:val="00730A1A"/>
    <w:rsid w:val="00844830"/>
    <w:rsid w:val="00880564"/>
    <w:rsid w:val="008D5408"/>
    <w:rsid w:val="00957133"/>
    <w:rsid w:val="00970BAD"/>
    <w:rsid w:val="00A0672F"/>
    <w:rsid w:val="00B44AA0"/>
    <w:rsid w:val="00B5786A"/>
    <w:rsid w:val="00BA4391"/>
    <w:rsid w:val="00C8149E"/>
    <w:rsid w:val="00C97744"/>
    <w:rsid w:val="00D56577"/>
    <w:rsid w:val="00DF6F08"/>
    <w:rsid w:val="00E11DED"/>
    <w:rsid w:val="00E17462"/>
    <w:rsid w:val="00E27D8C"/>
    <w:rsid w:val="00E439ED"/>
    <w:rsid w:val="00ED7E78"/>
    <w:rsid w:val="00EE0DDB"/>
    <w:rsid w:val="00F54281"/>
    <w:rsid w:val="00FB4AE8"/>
    <w:rsid w:val="00FC6C9A"/>
    <w:rsid w:val="30304B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6B3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b900996e36164de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496beb-65ab-445d-bb1b-cd875ff36f12}"/>
      </w:docPartPr>
      <w:docPartBody>
        <w:p w14:paraId="4521CE4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2022-05-06T07:48:00.0000000Z</dcterms:created>
  <dcterms:modified xsi:type="dcterms:W3CDTF">2022-05-20T19:35:24.1927188Z</dcterms:modified>
</coreProperties>
</file>