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D33C" w14:textId="79634976" w:rsidR="008F4B45" w:rsidRPr="00033B8E" w:rsidRDefault="008F4B45" w:rsidP="00033B8E">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53F8D">
        <w:rPr>
          <w:rFonts w:ascii="Palatino Linotype" w:hAnsi="Palatino Linotype" w:cs="Tahoma"/>
          <w:bCs/>
          <w:sz w:val="22"/>
          <w:szCs w:val="22"/>
        </w:rPr>
        <w:t>veinticuatro</w:t>
      </w:r>
      <w:r w:rsidR="0097466F">
        <w:rPr>
          <w:rFonts w:ascii="Palatino Linotype" w:hAnsi="Palatino Linotype" w:cs="Tahoma"/>
          <w:bCs/>
          <w:sz w:val="22"/>
          <w:szCs w:val="22"/>
        </w:rPr>
        <w:t xml:space="preserve"> de </w:t>
      </w:r>
      <w:r w:rsidR="00A53F8D">
        <w:rPr>
          <w:rFonts w:ascii="Palatino Linotype" w:hAnsi="Palatino Linotype" w:cs="Tahoma"/>
          <w:bCs/>
          <w:sz w:val="22"/>
          <w:szCs w:val="22"/>
        </w:rPr>
        <w:t>agosto</w:t>
      </w:r>
      <w:r w:rsidR="0097466F">
        <w:rPr>
          <w:rFonts w:ascii="Palatino Linotype" w:hAnsi="Palatino Linotype" w:cs="Tahoma"/>
          <w:bCs/>
          <w:sz w:val="22"/>
          <w:szCs w:val="22"/>
        </w:rPr>
        <w:t xml:space="preserve"> </w:t>
      </w:r>
      <w:r w:rsidR="009F789C">
        <w:rPr>
          <w:rFonts w:ascii="Palatino Linotype" w:hAnsi="Palatino Linotype" w:cs="Tahoma"/>
          <w:bCs/>
          <w:sz w:val="22"/>
          <w:szCs w:val="22"/>
        </w:rPr>
        <w:t>de dos mil veinti</w:t>
      </w:r>
      <w:r w:rsidR="00A53F8D">
        <w:rPr>
          <w:rFonts w:ascii="Palatino Linotype" w:hAnsi="Palatino Linotype" w:cs="Tahoma"/>
          <w:bCs/>
          <w:sz w:val="22"/>
          <w:szCs w:val="22"/>
        </w:rPr>
        <w:t>dós</w:t>
      </w:r>
      <w:r w:rsidR="00B014BD" w:rsidRPr="00033B8E">
        <w:rPr>
          <w:rFonts w:ascii="Palatino Linotype" w:hAnsi="Palatino Linotype" w:cs="Tahoma"/>
          <w:bCs/>
          <w:sz w:val="22"/>
          <w:szCs w:val="22"/>
        </w:rPr>
        <w:t>.</w:t>
      </w:r>
    </w:p>
    <w:p w14:paraId="0A896D68" w14:textId="77777777" w:rsidR="008F4B45" w:rsidRPr="00033B8E" w:rsidRDefault="008F4B45" w:rsidP="00033B8E">
      <w:pPr>
        <w:spacing w:line="360" w:lineRule="auto"/>
        <w:contextualSpacing/>
        <w:jc w:val="both"/>
        <w:rPr>
          <w:rFonts w:ascii="Palatino Linotype" w:hAnsi="Palatino Linotype"/>
          <w:noProof/>
          <w:sz w:val="22"/>
          <w:szCs w:val="22"/>
          <w:lang w:val="es-ES"/>
        </w:rPr>
      </w:pPr>
    </w:p>
    <w:p w14:paraId="1801C976" w14:textId="2DB6EFFB" w:rsidR="00B67D24" w:rsidRPr="00F7399A" w:rsidRDefault="00B67D24" w:rsidP="00F7399A">
      <w:pPr>
        <w:spacing w:line="360" w:lineRule="auto"/>
        <w:contextualSpacing/>
        <w:jc w:val="both"/>
        <w:rPr>
          <w:rFonts w:ascii="Palatino Linotype" w:eastAsia="Calibri" w:hAnsi="Palatino Linotype" w:cs="Tahoma"/>
          <w:sz w:val="22"/>
          <w:szCs w:val="22"/>
          <w:lang w:eastAsia="en-US"/>
        </w:rPr>
      </w:pPr>
      <w:r w:rsidRPr="00033B8E">
        <w:rPr>
          <w:rFonts w:ascii="Palatino Linotype" w:hAnsi="Palatino Linotype" w:cs="Tahoma"/>
          <w:b/>
          <w:bCs/>
          <w:color w:val="0D0D0D" w:themeColor="text1" w:themeTint="F2"/>
          <w:sz w:val="22"/>
          <w:szCs w:val="22"/>
        </w:rPr>
        <w:t>VISTO</w:t>
      </w:r>
      <w:r w:rsidRPr="00033B8E">
        <w:rPr>
          <w:rFonts w:ascii="Palatino Linotype" w:hAnsi="Palatino Linotype" w:cs="Tahoma"/>
          <w:bCs/>
          <w:color w:val="0D0D0D" w:themeColor="text1" w:themeTint="F2"/>
          <w:sz w:val="22"/>
          <w:szCs w:val="22"/>
        </w:rPr>
        <w:t xml:space="preserve"> </w:t>
      </w:r>
      <w:r w:rsidR="009F789C">
        <w:rPr>
          <w:rFonts w:ascii="Palatino Linotype" w:hAnsi="Palatino Linotype" w:cs="Tahoma"/>
          <w:bCs/>
          <w:color w:val="0D0D0D" w:themeColor="text1" w:themeTint="F2"/>
          <w:sz w:val="22"/>
          <w:szCs w:val="22"/>
        </w:rPr>
        <w:t>el</w:t>
      </w:r>
      <w:r w:rsidRPr="00033B8E">
        <w:rPr>
          <w:rFonts w:ascii="Palatino Linotype" w:hAnsi="Palatino Linotype" w:cs="Tahoma"/>
          <w:bCs/>
          <w:color w:val="0D0D0D" w:themeColor="text1" w:themeTint="F2"/>
          <w:sz w:val="22"/>
          <w:szCs w:val="22"/>
        </w:rPr>
        <w:t xml:space="preserve"> expediente conformado con motivo de</w:t>
      </w:r>
      <w:r w:rsidR="009F789C">
        <w:rPr>
          <w:rFonts w:ascii="Palatino Linotype" w:hAnsi="Palatino Linotype" w:cs="Tahoma"/>
          <w:bCs/>
          <w:color w:val="0D0D0D" w:themeColor="text1" w:themeTint="F2"/>
          <w:sz w:val="22"/>
          <w:szCs w:val="22"/>
        </w:rPr>
        <w:t>l</w:t>
      </w:r>
      <w:r w:rsidRPr="00033B8E">
        <w:rPr>
          <w:rFonts w:ascii="Palatino Linotype" w:hAnsi="Palatino Linotype" w:cs="Tahoma"/>
          <w:bCs/>
          <w:color w:val="0D0D0D" w:themeColor="text1" w:themeTint="F2"/>
          <w:sz w:val="22"/>
          <w:szCs w:val="22"/>
        </w:rPr>
        <w:t xml:space="preserve"> Recurso de Revisión </w:t>
      </w:r>
      <w:r w:rsidR="00822B4C" w:rsidRPr="00822B4C">
        <w:rPr>
          <w:rFonts w:ascii="Palatino Linotype" w:eastAsia="Calibri" w:hAnsi="Palatino Linotype" w:cs="Tahoma"/>
          <w:sz w:val="22"/>
          <w:szCs w:val="22"/>
          <w:lang w:eastAsia="en-US"/>
        </w:rPr>
        <w:t>06676/INFOEM/IP/RR/2022</w:t>
      </w:r>
      <w:r w:rsidR="00822B4C">
        <w:rPr>
          <w:rFonts w:ascii="Palatino Linotype" w:eastAsia="Calibri" w:hAnsi="Palatino Linotype" w:cs="Tahoma"/>
          <w:sz w:val="22"/>
          <w:szCs w:val="22"/>
          <w:lang w:eastAsia="en-US"/>
        </w:rPr>
        <w:t xml:space="preserve"> </w:t>
      </w:r>
      <w:r w:rsidRPr="00033B8E">
        <w:rPr>
          <w:rFonts w:ascii="Palatino Linotype" w:hAnsi="Palatino Linotype" w:cs="Tahoma"/>
          <w:color w:val="0D0D0D" w:themeColor="text1" w:themeTint="F2"/>
          <w:sz w:val="22"/>
          <w:szCs w:val="22"/>
        </w:rPr>
        <w:t>interpuesto por</w:t>
      </w:r>
      <w:r w:rsidRPr="00033B8E">
        <w:rPr>
          <w:rFonts w:ascii="Palatino Linotype" w:eastAsia="Calibri" w:hAnsi="Palatino Linotype" w:cs="Tahoma"/>
          <w:sz w:val="22"/>
          <w:szCs w:val="22"/>
          <w:lang w:eastAsia="en-US"/>
        </w:rPr>
        <w:t xml:space="preserve"> </w:t>
      </w:r>
      <w:r w:rsidR="00822B4C">
        <w:rPr>
          <w:rFonts w:ascii="Palatino Linotype" w:eastAsia="Calibri" w:hAnsi="Palatino Linotype" w:cs="Tahoma"/>
          <w:sz w:val="22"/>
          <w:szCs w:val="22"/>
          <w:lang w:eastAsia="en-US"/>
        </w:rPr>
        <w:t>el</w:t>
      </w:r>
      <w:r w:rsidRPr="00033B8E">
        <w:rPr>
          <w:rFonts w:ascii="Palatino Linotype" w:hAnsi="Palatino Linotype" w:cs="Tahoma"/>
          <w:color w:val="0D0D0D" w:themeColor="text1" w:themeTint="F2"/>
          <w:sz w:val="22"/>
          <w:szCs w:val="22"/>
        </w:rPr>
        <w:t xml:space="preserve"> Recurrente o Particular, </w:t>
      </w:r>
      <w:r w:rsidRPr="00033B8E">
        <w:rPr>
          <w:rFonts w:ascii="Palatino Linotype" w:eastAsia="Calibri" w:hAnsi="Palatino Linotype" w:cs="Tahoma"/>
          <w:sz w:val="22"/>
          <w:szCs w:val="22"/>
          <w:lang w:val="es-ES" w:eastAsia="en-US"/>
        </w:rPr>
        <w:t xml:space="preserve">en contra de la respuesta del Sujeto Obligado, </w:t>
      </w:r>
      <w:r w:rsidR="00822B4C" w:rsidRPr="00822B4C">
        <w:rPr>
          <w:rFonts w:ascii="Palatino Linotype" w:eastAsia="Calibri" w:hAnsi="Palatino Linotype" w:cs="Tahoma"/>
          <w:sz w:val="22"/>
          <w:szCs w:val="22"/>
          <w:lang w:eastAsia="en-US"/>
        </w:rPr>
        <w:t>Ayuntamiento de Texcaltitlán</w:t>
      </w:r>
      <w:r w:rsidR="00F77239">
        <w:rPr>
          <w:rFonts w:ascii="Palatino Linotype" w:eastAsia="Calibri" w:hAnsi="Palatino Linotype" w:cs="Tahoma"/>
          <w:sz w:val="22"/>
          <w:szCs w:val="22"/>
          <w:lang w:val="es-ES" w:eastAsia="en-US"/>
        </w:rPr>
        <w:t xml:space="preserve">, a la </w:t>
      </w:r>
      <w:r w:rsidR="009F789C">
        <w:rPr>
          <w:rFonts w:ascii="Palatino Linotype" w:eastAsia="Calibri" w:hAnsi="Palatino Linotype" w:cs="Tahoma"/>
          <w:sz w:val="22"/>
          <w:szCs w:val="22"/>
          <w:lang w:val="es-ES" w:eastAsia="en-US"/>
        </w:rPr>
        <w:t>solicitud</w:t>
      </w:r>
      <w:r w:rsidRPr="00033B8E">
        <w:rPr>
          <w:rFonts w:ascii="Palatino Linotype" w:eastAsia="Calibri" w:hAnsi="Palatino Linotype" w:cs="Tahoma"/>
          <w:sz w:val="22"/>
          <w:szCs w:val="22"/>
          <w:lang w:val="es-ES" w:eastAsia="en-US"/>
        </w:rPr>
        <w:t xml:space="preserve"> de acceso a la información pública con número de folio </w:t>
      </w:r>
      <w:bookmarkStart w:id="0" w:name="_Hlk111673891"/>
      <w:r w:rsidR="00822B4C" w:rsidRPr="00822B4C">
        <w:rPr>
          <w:rFonts w:ascii="Palatino Linotype" w:eastAsia="Calibri" w:hAnsi="Palatino Linotype" w:cs="Tahoma"/>
          <w:sz w:val="22"/>
          <w:szCs w:val="22"/>
          <w:lang w:eastAsia="en-US"/>
        </w:rPr>
        <w:t>00033/TEXCALTI/IP/2022</w:t>
      </w:r>
      <w:bookmarkEnd w:id="0"/>
      <w:r w:rsidRPr="00033B8E">
        <w:rPr>
          <w:rFonts w:ascii="Palatino Linotype" w:eastAsia="Calibri" w:hAnsi="Palatino Linotype" w:cs="Tahoma"/>
          <w:sz w:val="22"/>
          <w:szCs w:val="22"/>
          <w:lang w:val="es-ES" w:eastAsia="en-US"/>
        </w:rPr>
        <w:t>, se emite la presente</w:t>
      </w:r>
      <w:r w:rsidRPr="00033B8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4FC0AE1F" w14:textId="546D38B6" w:rsidR="00380A6B" w:rsidRPr="00033B8E" w:rsidRDefault="008F4B45" w:rsidP="00033B8E">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Cs/>
          <w:sz w:val="22"/>
          <w:szCs w:val="22"/>
          <w:lang w:val="es-ES" w:eastAsia="en-US"/>
        </w:rPr>
        <w:tab/>
      </w:r>
    </w:p>
    <w:p w14:paraId="0394FE27" w14:textId="77777777" w:rsidR="008F4B45" w:rsidRPr="00033B8E" w:rsidRDefault="008F4B45" w:rsidP="00033B8E">
      <w:pPr>
        <w:spacing w:line="360" w:lineRule="auto"/>
        <w:ind w:right="-93"/>
        <w:contextualSpacing/>
        <w:jc w:val="center"/>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A N T E C E D E N T E S:</w:t>
      </w:r>
    </w:p>
    <w:p w14:paraId="05E6C7E8" w14:textId="77777777" w:rsidR="008F4B45" w:rsidRPr="00033B8E" w:rsidRDefault="008F4B45" w:rsidP="00033B8E">
      <w:pPr>
        <w:spacing w:line="360" w:lineRule="auto"/>
        <w:ind w:right="-93"/>
        <w:contextualSpacing/>
        <w:jc w:val="both"/>
        <w:rPr>
          <w:rFonts w:ascii="Palatino Linotype" w:eastAsia="Calibri" w:hAnsi="Palatino Linotype" w:cs="Tahoma"/>
          <w:bCs/>
          <w:sz w:val="22"/>
          <w:szCs w:val="22"/>
          <w:lang w:eastAsia="en-US"/>
        </w:rPr>
      </w:pPr>
    </w:p>
    <w:p w14:paraId="018FC96E" w14:textId="35301E94" w:rsidR="008F4B45" w:rsidRPr="00033B8E" w:rsidRDefault="008F4B45" w:rsidP="00033B8E">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 xml:space="preserve">I. Presentación de la solicitud de información. </w:t>
      </w:r>
    </w:p>
    <w:p w14:paraId="59E5F325" w14:textId="77777777" w:rsidR="00316AB7" w:rsidRPr="00033B8E" w:rsidRDefault="00316AB7" w:rsidP="00033B8E">
      <w:pPr>
        <w:autoSpaceDE w:val="0"/>
        <w:autoSpaceDN w:val="0"/>
        <w:adjustRightInd w:val="0"/>
        <w:spacing w:line="360" w:lineRule="auto"/>
        <w:jc w:val="both"/>
        <w:rPr>
          <w:rFonts w:ascii="Palatino Linotype" w:hAnsi="Palatino Linotype" w:cs="Tahoma"/>
          <w:sz w:val="22"/>
          <w:szCs w:val="22"/>
        </w:rPr>
      </w:pPr>
    </w:p>
    <w:p w14:paraId="21B68177" w14:textId="4FA0E528" w:rsidR="008F4B45" w:rsidRPr="00923FB1" w:rsidRDefault="00316AB7" w:rsidP="00923FB1">
      <w:pPr>
        <w:autoSpaceDE w:val="0"/>
        <w:autoSpaceDN w:val="0"/>
        <w:adjustRightInd w:val="0"/>
        <w:spacing w:line="360" w:lineRule="auto"/>
        <w:jc w:val="both"/>
        <w:rPr>
          <w:rFonts w:ascii="Palatino Linotype" w:hAnsi="Palatino Linotype" w:cs="Tahoma"/>
          <w:bCs/>
          <w:sz w:val="22"/>
          <w:szCs w:val="22"/>
        </w:rPr>
      </w:pPr>
      <w:r w:rsidRPr="00033B8E">
        <w:rPr>
          <w:rFonts w:ascii="Palatino Linotype" w:hAnsi="Palatino Linotype" w:cs="Tahoma"/>
          <w:sz w:val="22"/>
          <w:szCs w:val="22"/>
        </w:rPr>
        <w:t xml:space="preserve">Con fecha </w:t>
      </w:r>
      <w:r w:rsidR="00822B4C">
        <w:rPr>
          <w:rFonts w:ascii="Palatino Linotype" w:hAnsi="Palatino Linotype" w:cs="Tahoma"/>
          <w:sz w:val="22"/>
          <w:szCs w:val="22"/>
        </w:rPr>
        <w:t>ocho</w:t>
      </w:r>
      <w:r w:rsidR="00345BE7">
        <w:rPr>
          <w:rFonts w:ascii="Palatino Linotype" w:hAnsi="Palatino Linotype" w:cs="Tahoma"/>
          <w:sz w:val="22"/>
          <w:szCs w:val="22"/>
        </w:rPr>
        <w:t xml:space="preserve"> de </w:t>
      </w:r>
      <w:r w:rsidR="00822B4C">
        <w:rPr>
          <w:rFonts w:ascii="Palatino Linotype" w:hAnsi="Palatino Linotype" w:cs="Tahoma"/>
          <w:sz w:val="22"/>
          <w:szCs w:val="22"/>
        </w:rPr>
        <w:t>abril</w:t>
      </w:r>
      <w:r w:rsidR="005E15BB">
        <w:rPr>
          <w:rFonts w:ascii="Palatino Linotype" w:hAnsi="Palatino Linotype" w:cs="Tahoma"/>
          <w:sz w:val="22"/>
          <w:szCs w:val="22"/>
        </w:rPr>
        <w:t xml:space="preserve"> de dos mil veinti</w:t>
      </w:r>
      <w:r w:rsidR="00822B4C">
        <w:rPr>
          <w:rFonts w:ascii="Palatino Linotype" w:hAnsi="Palatino Linotype" w:cs="Tahoma"/>
          <w:sz w:val="22"/>
          <w:szCs w:val="22"/>
        </w:rPr>
        <w:t>dós</w:t>
      </w:r>
      <w:r w:rsidRPr="00033B8E">
        <w:rPr>
          <w:rFonts w:ascii="Palatino Linotype" w:hAnsi="Palatino Linotype" w:cs="Tahoma"/>
          <w:sz w:val="22"/>
          <w:szCs w:val="22"/>
        </w:rPr>
        <w:t xml:space="preserve">, </w:t>
      </w:r>
      <w:r w:rsidR="005E15BB">
        <w:rPr>
          <w:rFonts w:ascii="Palatino Linotype" w:hAnsi="Palatino Linotype" w:cs="Tahoma"/>
          <w:sz w:val="22"/>
          <w:szCs w:val="22"/>
        </w:rPr>
        <w:t>el</w:t>
      </w:r>
      <w:r w:rsidRPr="00033B8E">
        <w:rPr>
          <w:rFonts w:ascii="Palatino Linotype" w:hAnsi="Palatino Linotype" w:cs="Tahoma"/>
          <w:sz w:val="22"/>
          <w:szCs w:val="22"/>
        </w:rPr>
        <w:t xml:space="preserve"> Particular presentó </w:t>
      </w:r>
      <w:r w:rsidR="0026006C">
        <w:rPr>
          <w:rFonts w:ascii="Palatino Linotype" w:hAnsi="Palatino Linotype" w:cs="Tahoma"/>
          <w:sz w:val="22"/>
          <w:szCs w:val="22"/>
        </w:rPr>
        <w:t xml:space="preserve">una </w:t>
      </w:r>
      <w:r w:rsidRPr="00033B8E">
        <w:rPr>
          <w:rFonts w:ascii="Palatino Linotype" w:hAnsi="Palatino Linotype" w:cs="Tahoma"/>
          <w:sz w:val="22"/>
          <w:szCs w:val="22"/>
        </w:rPr>
        <w:t xml:space="preserve">solicitud de acceso a la información pública, a través del Sistema de Acceso a la Información Mexiquense (SAIMEX), ante el </w:t>
      </w:r>
      <w:bookmarkStart w:id="1" w:name="_Hlk111672235"/>
      <w:r w:rsidR="00923FB1" w:rsidRPr="00923FB1">
        <w:rPr>
          <w:rFonts w:ascii="Palatino Linotype" w:hAnsi="Palatino Linotype" w:cs="Tahoma"/>
          <w:bCs/>
          <w:sz w:val="22"/>
          <w:szCs w:val="22"/>
        </w:rPr>
        <w:t xml:space="preserve">Ayuntamiento de </w:t>
      </w:r>
      <w:r w:rsidR="00822B4C" w:rsidRPr="00822B4C">
        <w:rPr>
          <w:rFonts w:ascii="Palatino Linotype" w:hAnsi="Palatino Linotype" w:cs="Tahoma"/>
          <w:bCs/>
          <w:sz w:val="22"/>
          <w:szCs w:val="22"/>
        </w:rPr>
        <w:t>Texcaltitlán</w:t>
      </w:r>
      <w:bookmarkEnd w:id="1"/>
      <w:r w:rsidR="007810CC" w:rsidRPr="00033B8E">
        <w:rPr>
          <w:rFonts w:ascii="Palatino Linotype" w:hAnsi="Palatino Linotype" w:cs="Tahoma"/>
          <w:bCs/>
          <w:sz w:val="22"/>
          <w:szCs w:val="22"/>
        </w:rPr>
        <w:t xml:space="preserve">, </w:t>
      </w:r>
      <w:r w:rsidR="00D3618F" w:rsidRPr="00033B8E">
        <w:rPr>
          <w:rFonts w:ascii="Palatino Linotype" w:eastAsia="Calibri" w:hAnsi="Palatino Linotype" w:cs="Tahoma"/>
          <w:bCs/>
          <w:sz w:val="22"/>
          <w:szCs w:val="22"/>
          <w:lang w:eastAsia="en-US"/>
        </w:rPr>
        <w:t>en</w:t>
      </w:r>
      <w:r w:rsidR="008F4B45" w:rsidRPr="00033B8E">
        <w:rPr>
          <w:rFonts w:ascii="Palatino Linotype" w:eastAsia="Calibri" w:hAnsi="Palatino Linotype" w:cs="Tahoma"/>
          <w:bCs/>
          <w:sz w:val="22"/>
          <w:szCs w:val="22"/>
          <w:lang w:eastAsia="en-US"/>
        </w:rPr>
        <w:t xml:space="preserve"> la cual requirió lo siguiente:</w:t>
      </w:r>
    </w:p>
    <w:p w14:paraId="4F3B7FD1" w14:textId="77777777" w:rsidR="009F789C" w:rsidRDefault="009F789C" w:rsidP="00033B8E">
      <w:pPr>
        <w:spacing w:line="360" w:lineRule="auto"/>
        <w:ind w:left="567" w:right="567"/>
        <w:contextualSpacing/>
        <w:jc w:val="both"/>
        <w:rPr>
          <w:rFonts w:ascii="Palatino Linotype" w:hAnsi="Palatino Linotype" w:cs="Tahoma"/>
          <w:b/>
          <w:i/>
          <w:iCs/>
        </w:rPr>
      </w:pPr>
    </w:p>
    <w:p w14:paraId="154A2E5E" w14:textId="55BD037C" w:rsidR="00D3618F" w:rsidRPr="00033B8E" w:rsidRDefault="009F789C" w:rsidP="00033B8E">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00D3618F" w:rsidRPr="00033B8E">
        <w:rPr>
          <w:rFonts w:ascii="Palatino Linotype" w:hAnsi="Palatino Linotype" w:cs="Tahoma"/>
          <w:b/>
          <w:i/>
          <w:iCs/>
        </w:rPr>
        <w:t>“DESCRIPCIÓN CLARA Y PRECISA DE LA INFORMACIÓN SOLICITADA</w:t>
      </w:r>
    </w:p>
    <w:p w14:paraId="39A7FD48" w14:textId="530FDB9F" w:rsidR="00D3618F" w:rsidRDefault="00822B4C" w:rsidP="00033B8E">
      <w:pPr>
        <w:widowControl w:val="0"/>
        <w:spacing w:line="360" w:lineRule="auto"/>
        <w:ind w:left="567" w:right="567"/>
        <w:contextualSpacing/>
        <w:jc w:val="both"/>
        <w:rPr>
          <w:rFonts w:ascii="Palatino Linotype" w:hAnsi="Palatino Linotype"/>
          <w:bCs/>
          <w:i/>
          <w:iCs/>
          <w:color w:val="000000"/>
        </w:rPr>
      </w:pPr>
      <w:bookmarkStart w:id="2" w:name="_Hlk111665978"/>
      <w:r w:rsidRPr="00822B4C">
        <w:rPr>
          <w:rFonts w:ascii="Palatino Linotype" w:hAnsi="Palatino Linotype"/>
          <w:bCs/>
          <w:i/>
          <w:iCs/>
          <w:color w:val="000000"/>
        </w:rPr>
        <w:t xml:space="preserve">cuanto </w:t>
      </w:r>
      <w:proofErr w:type="gramStart"/>
      <w:r w:rsidRPr="00822B4C">
        <w:rPr>
          <w:rFonts w:ascii="Palatino Linotype" w:hAnsi="Palatino Linotype"/>
          <w:bCs/>
          <w:i/>
          <w:iCs/>
          <w:color w:val="000000"/>
        </w:rPr>
        <w:t>a la dinero</w:t>
      </w:r>
      <w:proofErr w:type="gramEnd"/>
      <w:r w:rsidRPr="00822B4C">
        <w:rPr>
          <w:rFonts w:ascii="Palatino Linotype" w:hAnsi="Palatino Linotype"/>
          <w:bCs/>
          <w:i/>
          <w:iCs/>
          <w:color w:val="000000"/>
        </w:rPr>
        <w:t xml:space="preserve"> llevan de los recursos públicos asignados en este año.</w:t>
      </w:r>
      <w:r w:rsidR="00D3618F" w:rsidRPr="00033B8E">
        <w:rPr>
          <w:rFonts w:ascii="Palatino Linotype" w:hAnsi="Palatino Linotype"/>
          <w:bCs/>
          <w:i/>
          <w:iCs/>
          <w:color w:val="000000"/>
        </w:rPr>
        <w:t xml:space="preserve">” </w:t>
      </w:r>
      <w:bookmarkEnd w:id="2"/>
      <w:r w:rsidR="00D3618F" w:rsidRPr="00033B8E">
        <w:rPr>
          <w:rFonts w:ascii="Palatino Linotype" w:hAnsi="Palatino Linotype"/>
          <w:bCs/>
          <w:i/>
          <w:iCs/>
          <w:color w:val="000000"/>
        </w:rPr>
        <w:t>(sic.)</w:t>
      </w:r>
    </w:p>
    <w:p w14:paraId="554F4B83" w14:textId="77777777" w:rsidR="00923FB1" w:rsidRPr="00033B8E" w:rsidRDefault="00923FB1" w:rsidP="00033B8E">
      <w:pPr>
        <w:widowControl w:val="0"/>
        <w:spacing w:line="360" w:lineRule="auto"/>
        <w:ind w:left="567" w:right="567"/>
        <w:contextualSpacing/>
        <w:jc w:val="both"/>
        <w:rPr>
          <w:rFonts w:ascii="Palatino Linotype" w:hAnsi="Palatino Linotype"/>
          <w:bCs/>
          <w:i/>
          <w:iCs/>
          <w:color w:val="000000"/>
        </w:rPr>
      </w:pPr>
    </w:p>
    <w:p w14:paraId="2ADB8DF1" w14:textId="77777777" w:rsidR="00D3618F" w:rsidRPr="00033B8E" w:rsidRDefault="00D3618F" w:rsidP="00033B8E">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14:paraId="43E13316" w14:textId="635A176B" w:rsidR="00D3618F" w:rsidRDefault="00D3618F" w:rsidP="00033B8E">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033B8E">
        <w:rPr>
          <w:rFonts w:ascii="Palatino Linotype" w:hAnsi="Palatino Linotype" w:cs="Tahoma"/>
          <w:bCs/>
          <w:i/>
        </w:rPr>
        <w:t>A través de SAIMEX.”</w:t>
      </w:r>
    </w:p>
    <w:p w14:paraId="124152D8" w14:textId="77777777" w:rsidR="00F61C75" w:rsidRPr="0026006C" w:rsidRDefault="00F61C75" w:rsidP="00033B8E">
      <w:pPr>
        <w:tabs>
          <w:tab w:val="left" w:pos="567"/>
        </w:tabs>
        <w:spacing w:line="360" w:lineRule="auto"/>
        <w:ind w:left="567" w:right="-28"/>
        <w:jc w:val="both"/>
        <w:rPr>
          <w:rFonts w:ascii="Palatino Linotype" w:hAnsi="Palatino Linotype" w:cs="Tahoma"/>
          <w:bCs/>
          <w:i/>
          <w:sz w:val="22"/>
          <w:szCs w:val="22"/>
        </w:rPr>
      </w:pPr>
    </w:p>
    <w:p w14:paraId="4E8AB419" w14:textId="099A1A40" w:rsidR="00D1090A" w:rsidRDefault="00D1090A" w:rsidP="00D1090A">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II. Requerimientos de aclaración a la</w:t>
      </w:r>
      <w:r w:rsidR="00E53215">
        <w:rPr>
          <w:rFonts w:ascii="Palatino Linotype" w:hAnsi="Palatino Linotype" w:cs="Tahoma"/>
          <w:b/>
          <w:szCs w:val="22"/>
        </w:rPr>
        <w:t xml:space="preserve"> </w:t>
      </w:r>
      <w:r>
        <w:rPr>
          <w:rFonts w:ascii="Palatino Linotype" w:hAnsi="Palatino Linotype" w:cs="Tahoma"/>
          <w:b/>
          <w:szCs w:val="22"/>
        </w:rPr>
        <w:t>solicitud</w:t>
      </w:r>
      <w:r w:rsidR="00E53215">
        <w:rPr>
          <w:rFonts w:ascii="Palatino Linotype" w:hAnsi="Palatino Linotype" w:cs="Tahoma"/>
          <w:b/>
          <w:szCs w:val="22"/>
        </w:rPr>
        <w:t xml:space="preserve"> </w:t>
      </w:r>
      <w:r>
        <w:rPr>
          <w:rFonts w:ascii="Palatino Linotype" w:hAnsi="Palatino Linotype" w:cs="Tahoma"/>
          <w:b/>
          <w:szCs w:val="22"/>
        </w:rPr>
        <w:t>de información.</w:t>
      </w:r>
    </w:p>
    <w:p w14:paraId="3A2BF415" w14:textId="77777777" w:rsidR="00D1090A" w:rsidRDefault="00D1090A" w:rsidP="00D1090A">
      <w:pPr>
        <w:pStyle w:val="Prrafodelista"/>
        <w:tabs>
          <w:tab w:val="left" w:pos="567"/>
        </w:tabs>
        <w:spacing w:line="360" w:lineRule="auto"/>
        <w:ind w:left="0"/>
        <w:jc w:val="both"/>
        <w:rPr>
          <w:rFonts w:ascii="Palatino Linotype" w:hAnsi="Palatino Linotype" w:cs="Tahoma"/>
          <w:b/>
          <w:szCs w:val="22"/>
        </w:rPr>
      </w:pPr>
    </w:p>
    <w:p w14:paraId="433F8AAB" w14:textId="235A8C18" w:rsidR="00D1090A" w:rsidRDefault="00D1090A" w:rsidP="00D1090A">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lastRenderedPageBreak/>
        <w:t xml:space="preserve">Con fecha diecinueve de abril de dos mil veintidós, la Unidad de Transparencia del Sujeto Obligado, notificó al Particular, mediante el Sistema de Acceso a la Información Mexiquense (SAIMEX), </w:t>
      </w:r>
      <w:r w:rsidR="001E1738">
        <w:rPr>
          <w:rFonts w:ascii="Palatino Linotype" w:hAnsi="Palatino Linotype" w:cs="Tahoma"/>
          <w:szCs w:val="22"/>
        </w:rPr>
        <w:t>una</w:t>
      </w:r>
      <w:r>
        <w:rPr>
          <w:rFonts w:ascii="Palatino Linotype" w:hAnsi="Palatino Linotype" w:cs="Tahoma"/>
          <w:szCs w:val="22"/>
        </w:rPr>
        <w:t xml:space="preserve"> solicitud de aclaración, a efecto de que aclarara </w:t>
      </w:r>
      <w:r w:rsidR="001E1738">
        <w:rPr>
          <w:rFonts w:ascii="Palatino Linotype" w:hAnsi="Palatino Linotype" w:cs="Tahoma"/>
          <w:szCs w:val="22"/>
        </w:rPr>
        <w:t>el requerimiento</w:t>
      </w:r>
      <w:r>
        <w:rPr>
          <w:rFonts w:ascii="Palatino Linotype" w:hAnsi="Palatino Linotype" w:cs="Tahoma"/>
          <w:szCs w:val="22"/>
        </w:rPr>
        <w:t xml:space="preserve"> de información, conforme a lo siguiente: </w:t>
      </w:r>
    </w:p>
    <w:p w14:paraId="77B78F12" w14:textId="77777777" w:rsidR="00D1090A" w:rsidRDefault="00D1090A" w:rsidP="00D1090A">
      <w:pPr>
        <w:pStyle w:val="Prrafodelista"/>
        <w:tabs>
          <w:tab w:val="left" w:pos="567"/>
        </w:tabs>
        <w:spacing w:line="360" w:lineRule="auto"/>
        <w:ind w:left="567" w:right="567"/>
        <w:jc w:val="both"/>
        <w:rPr>
          <w:rFonts w:ascii="Palatino Linotype" w:hAnsi="Palatino Linotype" w:cs="Tahoma"/>
          <w:szCs w:val="22"/>
        </w:rPr>
      </w:pPr>
    </w:p>
    <w:p w14:paraId="57F89448" w14:textId="77777777" w:rsidR="00D1090A" w:rsidRDefault="00D1090A" w:rsidP="00D1090A">
      <w:pPr>
        <w:pStyle w:val="Prrafodelista"/>
        <w:tabs>
          <w:tab w:val="left" w:pos="567"/>
        </w:tabs>
        <w:spacing w:line="360" w:lineRule="auto"/>
        <w:ind w:left="567" w:right="567"/>
        <w:jc w:val="both"/>
        <w:rPr>
          <w:rFonts w:ascii="Palatino Linotype" w:hAnsi="Palatino Linotype" w:cs="Tahoma"/>
          <w:i/>
          <w:sz w:val="20"/>
          <w:szCs w:val="22"/>
        </w:rPr>
      </w:pPr>
      <w:r>
        <w:rPr>
          <w:rFonts w:ascii="Palatino Linotype" w:hAnsi="Palatino Linotype" w:cs="Tahoma"/>
          <w:i/>
          <w:sz w:val="20"/>
          <w:szCs w:val="22"/>
        </w:rPr>
        <w:t>“…</w:t>
      </w:r>
    </w:p>
    <w:p w14:paraId="2FF456CD" w14:textId="10E2245E" w:rsidR="001E1738" w:rsidRDefault="001E1738" w:rsidP="001E1738">
      <w:pPr>
        <w:pStyle w:val="Prrafodelista"/>
        <w:tabs>
          <w:tab w:val="left" w:pos="567"/>
        </w:tabs>
        <w:spacing w:line="360" w:lineRule="auto"/>
        <w:ind w:left="567" w:right="567"/>
        <w:jc w:val="both"/>
        <w:rPr>
          <w:rFonts w:ascii="Palatino Linotype" w:hAnsi="Palatino Linotype" w:cs="Tahoma"/>
          <w:i/>
          <w:sz w:val="20"/>
          <w:szCs w:val="22"/>
        </w:rPr>
      </w:pPr>
      <w:r w:rsidRPr="00036493">
        <w:rPr>
          <w:rFonts w:ascii="Palatino Linotype" w:hAnsi="Palatino Linotype" w:cs="Tahoma"/>
          <w:i/>
          <w:sz w:val="20"/>
          <w:szCs w:val="22"/>
        </w:rPr>
        <w:t xml:space="preserve">Le solicito de la manera </w:t>
      </w:r>
      <w:proofErr w:type="spellStart"/>
      <w:r w:rsidRPr="00036493">
        <w:rPr>
          <w:rFonts w:ascii="Palatino Linotype" w:hAnsi="Palatino Linotype" w:cs="Tahoma"/>
          <w:i/>
          <w:sz w:val="20"/>
          <w:szCs w:val="22"/>
        </w:rPr>
        <w:t>mas</w:t>
      </w:r>
      <w:proofErr w:type="spellEnd"/>
      <w:r w:rsidRPr="00036493">
        <w:rPr>
          <w:rFonts w:ascii="Palatino Linotype" w:hAnsi="Palatino Linotype" w:cs="Tahoma"/>
          <w:i/>
          <w:sz w:val="20"/>
          <w:szCs w:val="22"/>
        </w:rPr>
        <w:t xml:space="preserve"> atenta complemente su solicitud, ya que no es comprensible para la Unidad Administrativa a la que se va a turnar</w:t>
      </w:r>
    </w:p>
    <w:p w14:paraId="4E99EAA9" w14:textId="77777777" w:rsidR="00036493" w:rsidRPr="00036493" w:rsidRDefault="00036493" w:rsidP="001E1738">
      <w:pPr>
        <w:pStyle w:val="Prrafodelista"/>
        <w:tabs>
          <w:tab w:val="left" w:pos="567"/>
        </w:tabs>
        <w:spacing w:line="360" w:lineRule="auto"/>
        <w:ind w:left="567" w:right="567"/>
        <w:jc w:val="both"/>
        <w:rPr>
          <w:rFonts w:ascii="Palatino Linotype" w:hAnsi="Palatino Linotype" w:cs="Tahoma"/>
          <w:i/>
          <w:sz w:val="20"/>
          <w:szCs w:val="22"/>
        </w:rPr>
      </w:pPr>
    </w:p>
    <w:p w14:paraId="3339CFCB" w14:textId="77777777" w:rsidR="001E1738" w:rsidRPr="00036493" w:rsidRDefault="001E1738" w:rsidP="001E1738">
      <w:pPr>
        <w:pStyle w:val="Prrafodelista"/>
        <w:tabs>
          <w:tab w:val="left" w:pos="567"/>
        </w:tabs>
        <w:spacing w:line="360" w:lineRule="auto"/>
        <w:ind w:left="567" w:right="567"/>
        <w:jc w:val="both"/>
        <w:rPr>
          <w:rFonts w:ascii="Palatino Linotype" w:hAnsi="Palatino Linotype" w:cs="Tahoma"/>
          <w:i/>
          <w:sz w:val="20"/>
          <w:szCs w:val="22"/>
        </w:rPr>
      </w:pPr>
      <w:r w:rsidRPr="00036493">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F36BD00" w14:textId="247B8F6B" w:rsidR="00D1090A" w:rsidRDefault="00D1090A" w:rsidP="001E1738">
      <w:pPr>
        <w:pStyle w:val="Prrafodelista"/>
        <w:tabs>
          <w:tab w:val="left" w:pos="567"/>
        </w:tabs>
        <w:spacing w:line="360" w:lineRule="auto"/>
        <w:ind w:left="567" w:right="567"/>
        <w:jc w:val="both"/>
        <w:rPr>
          <w:rFonts w:ascii="Palatino Linotype" w:hAnsi="Palatino Linotype" w:cs="Tahoma"/>
          <w:i/>
          <w:sz w:val="20"/>
          <w:szCs w:val="22"/>
        </w:rPr>
      </w:pPr>
      <w:r>
        <w:rPr>
          <w:rFonts w:ascii="Palatino Linotype" w:hAnsi="Palatino Linotype" w:cs="Tahoma"/>
          <w:i/>
          <w:sz w:val="20"/>
          <w:szCs w:val="22"/>
        </w:rPr>
        <w:t>…” (Sic)</w:t>
      </w:r>
    </w:p>
    <w:p w14:paraId="61FD6C0F" w14:textId="77777777" w:rsidR="00D1090A" w:rsidRDefault="00D1090A" w:rsidP="00D1090A">
      <w:pPr>
        <w:pStyle w:val="Prrafodelista"/>
        <w:tabs>
          <w:tab w:val="left" w:pos="567"/>
        </w:tabs>
        <w:spacing w:line="360" w:lineRule="auto"/>
        <w:ind w:left="0"/>
        <w:jc w:val="both"/>
        <w:rPr>
          <w:rFonts w:ascii="Palatino Linotype" w:hAnsi="Palatino Linotype" w:cs="Tahoma"/>
          <w:szCs w:val="22"/>
        </w:rPr>
      </w:pPr>
    </w:p>
    <w:p w14:paraId="52276B17" w14:textId="77777777" w:rsidR="00D1090A" w:rsidRDefault="00D1090A" w:rsidP="00D1090A">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III. Contestación al requerimiento de aclaración.</w:t>
      </w:r>
    </w:p>
    <w:p w14:paraId="4D4443EC" w14:textId="77777777" w:rsidR="00D1090A" w:rsidRDefault="00D1090A" w:rsidP="00D1090A">
      <w:pPr>
        <w:pStyle w:val="Prrafodelista"/>
        <w:tabs>
          <w:tab w:val="left" w:pos="567"/>
        </w:tabs>
        <w:spacing w:line="360" w:lineRule="auto"/>
        <w:ind w:left="0"/>
        <w:jc w:val="both"/>
        <w:rPr>
          <w:rFonts w:ascii="Palatino Linotype" w:hAnsi="Palatino Linotype" w:cs="Tahoma"/>
          <w:b/>
          <w:szCs w:val="22"/>
        </w:rPr>
      </w:pPr>
    </w:p>
    <w:p w14:paraId="012678CC" w14:textId="6B412F51" w:rsidR="00036493" w:rsidRDefault="00D1090A" w:rsidP="00D1090A">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 xml:space="preserve">Con fecha </w:t>
      </w:r>
      <w:r w:rsidR="00036493">
        <w:rPr>
          <w:rFonts w:ascii="Palatino Linotype" w:hAnsi="Palatino Linotype" w:cs="Tahoma"/>
          <w:szCs w:val="22"/>
        </w:rPr>
        <w:t>veinte</w:t>
      </w:r>
      <w:r>
        <w:rPr>
          <w:rFonts w:ascii="Palatino Linotype" w:hAnsi="Palatino Linotype" w:cs="Tahoma"/>
          <w:szCs w:val="22"/>
        </w:rPr>
        <w:t xml:space="preserve"> de abril de dos mil veintidós, el Particular respondió a</w:t>
      </w:r>
      <w:r w:rsidR="00036493">
        <w:rPr>
          <w:rFonts w:ascii="Palatino Linotype" w:hAnsi="Palatino Linotype" w:cs="Tahoma"/>
          <w:szCs w:val="22"/>
        </w:rPr>
        <w:t xml:space="preserve">l </w:t>
      </w:r>
      <w:r>
        <w:rPr>
          <w:rFonts w:ascii="Palatino Linotype" w:hAnsi="Palatino Linotype" w:cs="Tahoma"/>
          <w:szCs w:val="22"/>
        </w:rPr>
        <w:t xml:space="preserve">requerimiento de aclaración previamente señalado, mediante el Sistema de Acceso a la Información Mexiquense (SAIMEX), mediante el cual </w:t>
      </w:r>
      <w:r w:rsidR="00036493">
        <w:rPr>
          <w:rFonts w:ascii="Palatino Linotype" w:hAnsi="Palatino Linotype" w:cs="Tahoma"/>
          <w:szCs w:val="22"/>
        </w:rPr>
        <w:t>manifestó</w:t>
      </w:r>
      <w:r>
        <w:rPr>
          <w:rFonts w:ascii="Palatino Linotype" w:hAnsi="Palatino Linotype" w:cs="Tahoma"/>
          <w:szCs w:val="22"/>
        </w:rPr>
        <w:t xml:space="preserve"> lo siguiente: </w:t>
      </w:r>
    </w:p>
    <w:p w14:paraId="551660F0" w14:textId="77777777" w:rsidR="00036493" w:rsidRDefault="00036493" w:rsidP="00D1090A">
      <w:pPr>
        <w:pStyle w:val="Prrafodelista"/>
        <w:tabs>
          <w:tab w:val="left" w:pos="567"/>
        </w:tabs>
        <w:spacing w:line="360" w:lineRule="auto"/>
        <w:ind w:left="0"/>
        <w:jc w:val="both"/>
        <w:rPr>
          <w:rFonts w:ascii="Palatino Linotype" w:hAnsi="Palatino Linotype" w:cs="Tahoma"/>
          <w:szCs w:val="22"/>
        </w:rPr>
      </w:pPr>
    </w:p>
    <w:p w14:paraId="059DA793" w14:textId="25D80D62" w:rsidR="00D1090A" w:rsidRDefault="00036493" w:rsidP="00036493">
      <w:pPr>
        <w:pStyle w:val="Prrafodelista"/>
        <w:tabs>
          <w:tab w:val="left" w:pos="567"/>
        </w:tabs>
        <w:spacing w:line="360" w:lineRule="auto"/>
        <w:ind w:left="567" w:right="567"/>
        <w:jc w:val="both"/>
        <w:rPr>
          <w:rFonts w:ascii="Palatino Linotype" w:hAnsi="Palatino Linotype" w:cs="Tahoma"/>
          <w:i/>
          <w:iCs/>
          <w:sz w:val="20"/>
          <w:szCs w:val="20"/>
        </w:rPr>
      </w:pPr>
      <w:r w:rsidRPr="00036493">
        <w:rPr>
          <w:rFonts w:ascii="Palatino Linotype" w:hAnsi="Palatino Linotype" w:cs="Tahoma"/>
          <w:i/>
          <w:iCs/>
          <w:sz w:val="20"/>
          <w:szCs w:val="20"/>
        </w:rPr>
        <w:t xml:space="preserve">“no comprendo en qué parte no soy clara si me especifica a qué se refiere que es lo que no me </w:t>
      </w:r>
      <w:proofErr w:type="spellStart"/>
      <w:r w:rsidRPr="00036493">
        <w:rPr>
          <w:rFonts w:ascii="Palatino Linotype" w:hAnsi="Palatino Linotype" w:cs="Tahoma"/>
          <w:i/>
          <w:iCs/>
          <w:sz w:val="20"/>
          <w:szCs w:val="20"/>
        </w:rPr>
        <w:t>entendio</w:t>
      </w:r>
      <w:proofErr w:type="spellEnd"/>
      <w:r w:rsidRPr="00036493">
        <w:rPr>
          <w:rFonts w:ascii="Palatino Linotype" w:hAnsi="Palatino Linotype" w:cs="Tahoma"/>
          <w:i/>
          <w:iCs/>
          <w:sz w:val="20"/>
          <w:szCs w:val="20"/>
        </w:rPr>
        <w:t>” (Sic.)</w:t>
      </w:r>
    </w:p>
    <w:p w14:paraId="6C8640F1" w14:textId="77777777" w:rsidR="00036493" w:rsidRPr="00036493" w:rsidRDefault="00036493" w:rsidP="00036493">
      <w:pPr>
        <w:pStyle w:val="Prrafodelista"/>
        <w:tabs>
          <w:tab w:val="left" w:pos="567"/>
        </w:tabs>
        <w:spacing w:line="360" w:lineRule="auto"/>
        <w:ind w:left="567" w:right="567"/>
        <w:jc w:val="both"/>
        <w:rPr>
          <w:rFonts w:ascii="Palatino Linotype" w:hAnsi="Palatino Linotype" w:cs="Tahoma"/>
          <w:i/>
          <w:iCs/>
          <w:sz w:val="20"/>
          <w:szCs w:val="20"/>
        </w:rPr>
      </w:pPr>
    </w:p>
    <w:p w14:paraId="091A1333" w14:textId="085A440C" w:rsidR="008F4B45" w:rsidRDefault="00156E5D" w:rsidP="00033B8E">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b/>
          <w:szCs w:val="22"/>
        </w:rPr>
        <w:t>I</w:t>
      </w:r>
      <w:r w:rsidR="00D1090A">
        <w:rPr>
          <w:rFonts w:ascii="Palatino Linotype" w:hAnsi="Palatino Linotype" w:cs="Tahoma"/>
          <w:b/>
          <w:szCs w:val="22"/>
        </w:rPr>
        <w:t>V</w:t>
      </w:r>
      <w:r w:rsidRPr="00033B8E">
        <w:rPr>
          <w:rFonts w:ascii="Palatino Linotype" w:hAnsi="Palatino Linotype" w:cs="Tahoma"/>
          <w:b/>
          <w:szCs w:val="22"/>
        </w:rPr>
        <w:t xml:space="preserve">. </w:t>
      </w:r>
      <w:r w:rsidR="008F4B45" w:rsidRPr="00033B8E">
        <w:rPr>
          <w:rFonts w:ascii="Palatino Linotype" w:hAnsi="Palatino Linotype" w:cs="Tahoma"/>
          <w:b/>
          <w:szCs w:val="22"/>
        </w:rPr>
        <w:t>Respuesta del Sujeto Obligado.</w:t>
      </w:r>
    </w:p>
    <w:p w14:paraId="5636B513" w14:textId="77777777" w:rsidR="00AB3B2F" w:rsidRPr="00033B8E" w:rsidRDefault="00AB3B2F" w:rsidP="00033B8E">
      <w:pPr>
        <w:pStyle w:val="Prrafodelista"/>
        <w:tabs>
          <w:tab w:val="left" w:pos="567"/>
        </w:tabs>
        <w:spacing w:line="360" w:lineRule="auto"/>
        <w:ind w:left="0"/>
        <w:jc w:val="both"/>
        <w:rPr>
          <w:rFonts w:ascii="Palatino Linotype" w:hAnsi="Palatino Linotype" w:cs="Tahoma"/>
          <w:szCs w:val="22"/>
        </w:rPr>
      </w:pPr>
    </w:p>
    <w:p w14:paraId="7F951123" w14:textId="7AA0273B" w:rsidR="001F164B" w:rsidRDefault="00F77239" w:rsidP="00DA305C">
      <w:pPr>
        <w:autoSpaceDE w:val="0"/>
        <w:autoSpaceDN w:val="0"/>
        <w:adjustRightInd w:val="0"/>
        <w:spacing w:line="360" w:lineRule="auto"/>
        <w:ind w:right="-28"/>
        <w:jc w:val="both"/>
        <w:rPr>
          <w:rFonts w:ascii="Palatino Linotype" w:hAnsi="Palatino Linotype" w:cs="Tahoma"/>
          <w:sz w:val="22"/>
          <w:szCs w:val="22"/>
        </w:rPr>
      </w:pPr>
      <w:r w:rsidRPr="00033B8E">
        <w:rPr>
          <w:rFonts w:ascii="Palatino Linotype" w:hAnsi="Palatino Linotype" w:cs="Tahoma"/>
          <w:bCs/>
          <w:sz w:val="22"/>
          <w:szCs w:val="22"/>
        </w:rPr>
        <w:t xml:space="preserve">Con fecha </w:t>
      </w:r>
      <w:r w:rsidR="00ED452C">
        <w:rPr>
          <w:rFonts w:ascii="Palatino Linotype" w:hAnsi="Palatino Linotype" w:cs="Tahoma"/>
          <w:bCs/>
          <w:sz w:val="22"/>
          <w:szCs w:val="22"/>
        </w:rPr>
        <w:t>veinte</w:t>
      </w:r>
      <w:r w:rsidR="00FA0ACD">
        <w:rPr>
          <w:rFonts w:ascii="Palatino Linotype" w:hAnsi="Palatino Linotype" w:cs="Tahoma"/>
          <w:bCs/>
          <w:sz w:val="22"/>
          <w:szCs w:val="22"/>
        </w:rPr>
        <w:t xml:space="preserve"> de </w:t>
      </w:r>
      <w:r w:rsidR="00ED452C">
        <w:rPr>
          <w:rFonts w:ascii="Palatino Linotype" w:hAnsi="Palatino Linotype" w:cs="Tahoma"/>
          <w:bCs/>
          <w:sz w:val="22"/>
          <w:szCs w:val="22"/>
        </w:rPr>
        <w:t>abril</w:t>
      </w:r>
      <w:r w:rsidRPr="00033B8E">
        <w:rPr>
          <w:rFonts w:ascii="Palatino Linotype" w:hAnsi="Palatino Linotype" w:cs="Tahoma"/>
          <w:bCs/>
          <w:sz w:val="22"/>
          <w:szCs w:val="22"/>
        </w:rPr>
        <w:t xml:space="preserve"> de dos mil veint</w:t>
      </w:r>
      <w:r w:rsidR="00ED452C">
        <w:rPr>
          <w:rFonts w:ascii="Palatino Linotype" w:hAnsi="Palatino Linotype" w:cs="Tahoma"/>
          <w:bCs/>
          <w:sz w:val="22"/>
          <w:szCs w:val="22"/>
        </w:rPr>
        <w:t>idós</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w:t>
      </w:r>
      <w:r w:rsidRPr="00033B8E">
        <w:rPr>
          <w:rFonts w:ascii="Palatino Linotype" w:hAnsi="Palatino Linotype" w:cs="Tahoma"/>
          <w:sz w:val="22"/>
          <w:szCs w:val="22"/>
        </w:rPr>
        <w:lastRenderedPageBreak/>
        <w:t xml:space="preserve">(SAIMEX), </w:t>
      </w:r>
      <w:r w:rsidR="00ED452C">
        <w:rPr>
          <w:rFonts w:ascii="Palatino Linotype" w:hAnsi="Palatino Linotype" w:cs="Tahoma"/>
          <w:sz w:val="22"/>
          <w:szCs w:val="22"/>
        </w:rPr>
        <w:t>por medio del</w:t>
      </w:r>
      <w:r w:rsidR="00DD7075">
        <w:rPr>
          <w:rFonts w:ascii="Palatino Linotype" w:hAnsi="Palatino Linotype" w:cs="Tahoma"/>
          <w:sz w:val="22"/>
          <w:szCs w:val="22"/>
        </w:rPr>
        <w:t xml:space="preserve"> </w:t>
      </w:r>
      <w:r w:rsidR="00923FB1">
        <w:rPr>
          <w:rFonts w:ascii="Palatino Linotype" w:hAnsi="Palatino Linotype" w:cs="Tahoma"/>
          <w:sz w:val="22"/>
          <w:szCs w:val="22"/>
        </w:rPr>
        <w:t xml:space="preserve">Titular de la Unidad de </w:t>
      </w:r>
      <w:r w:rsidR="00DA305C">
        <w:rPr>
          <w:rFonts w:ascii="Palatino Linotype" w:hAnsi="Palatino Linotype" w:cs="Tahoma"/>
          <w:sz w:val="22"/>
          <w:szCs w:val="22"/>
        </w:rPr>
        <w:t xml:space="preserve">Transparencia, </w:t>
      </w:r>
      <w:r w:rsidR="00ED452C">
        <w:rPr>
          <w:rFonts w:ascii="Palatino Linotype" w:hAnsi="Palatino Linotype" w:cs="Tahoma"/>
          <w:sz w:val="22"/>
          <w:szCs w:val="22"/>
        </w:rPr>
        <w:t>mediante la cual</w:t>
      </w:r>
      <w:r w:rsidR="00282D99">
        <w:rPr>
          <w:rFonts w:ascii="Palatino Linotype" w:hAnsi="Palatino Linotype" w:cs="Tahoma"/>
          <w:sz w:val="22"/>
          <w:szCs w:val="22"/>
        </w:rPr>
        <w:t xml:space="preserve"> </w:t>
      </w:r>
      <w:r w:rsidR="00DA305C">
        <w:rPr>
          <w:rFonts w:ascii="Palatino Linotype" w:hAnsi="Palatino Linotype" w:cs="Tahoma"/>
          <w:sz w:val="22"/>
          <w:szCs w:val="22"/>
        </w:rPr>
        <w:t xml:space="preserve">señaló lo siguiente: </w:t>
      </w:r>
    </w:p>
    <w:p w14:paraId="77DE1D15" w14:textId="77777777" w:rsidR="00555B5E" w:rsidRDefault="00555B5E" w:rsidP="00DA305C">
      <w:pPr>
        <w:autoSpaceDE w:val="0"/>
        <w:autoSpaceDN w:val="0"/>
        <w:adjustRightInd w:val="0"/>
        <w:spacing w:line="360" w:lineRule="auto"/>
        <w:ind w:right="-28"/>
        <w:jc w:val="both"/>
        <w:rPr>
          <w:rFonts w:ascii="Palatino Linotype" w:hAnsi="Palatino Linotype" w:cs="Tahoma"/>
          <w:sz w:val="22"/>
          <w:szCs w:val="22"/>
        </w:rPr>
      </w:pPr>
    </w:p>
    <w:p w14:paraId="5885F595" w14:textId="71AD0C30" w:rsidR="00DA305C" w:rsidRPr="00DA305C" w:rsidRDefault="00DA305C" w:rsidP="009452F9">
      <w:pPr>
        <w:autoSpaceDE w:val="0"/>
        <w:autoSpaceDN w:val="0"/>
        <w:adjustRightInd w:val="0"/>
        <w:spacing w:line="360" w:lineRule="auto"/>
        <w:ind w:left="567" w:right="567"/>
        <w:jc w:val="both"/>
        <w:rPr>
          <w:rFonts w:ascii="Palatino Linotype" w:hAnsi="Palatino Linotype" w:cs="Tahoma"/>
          <w:i/>
          <w:iCs/>
        </w:rPr>
      </w:pPr>
      <w:r w:rsidRPr="00DA305C">
        <w:rPr>
          <w:rFonts w:ascii="Palatino Linotype" w:hAnsi="Palatino Linotype" w:cs="Tahoma"/>
          <w:i/>
          <w:iCs/>
        </w:rPr>
        <w:t>“</w:t>
      </w:r>
      <w:r w:rsidR="009452F9" w:rsidRPr="009452F9">
        <w:rPr>
          <w:rFonts w:ascii="Palatino Linotype" w:hAnsi="Palatino Linotype" w:cs="Tahoma"/>
          <w:i/>
          <w:iCs/>
        </w:rPr>
        <w:t xml:space="preserve">Su redacción es poco entendible, formule bien su solicitud y con gusto le </w:t>
      </w:r>
      <w:proofErr w:type="spellStart"/>
      <w:r w:rsidR="009452F9" w:rsidRPr="009452F9">
        <w:rPr>
          <w:rFonts w:ascii="Palatino Linotype" w:hAnsi="Palatino Linotype" w:cs="Tahoma"/>
          <w:i/>
          <w:iCs/>
        </w:rPr>
        <w:t>etenderemos</w:t>
      </w:r>
      <w:proofErr w:type="spellEnd"/>
      <w:r w:rsidR="009452F9" w:rsidRPr="009452F9">
        <w:rPr>
          <w:rFonts w:ascii="Palatino Linotype" w:hAnsi="Palatino Linotype" w:cs="Tahoma"/>
          <w:i/>
          <w:iCs/>
        </w:rPr>
        <w:t xml:space="preserve"> </w:t>
      </w:r>
      <w:r w:rsidR="003434E2">
        <w:rPr>
          <w:rFonts w:ascii="Palatino Linotype" w:hAnsi="Palatino Linotype" w:cs="Tahoma"/>
          <w:i/>
          <w:iCs/>
        </w:rPr>
        <w:t>‘</w:t>
      </w:r>
      <w:r w:rsidR="009452F9" w:rsidRPr="009452F9">
        <w:rPr>
          <w:rFonts w:ascii="Palatino Linotype" w:hAnsi="Palatino Linotype" w:cs="Tahoma"/>
          <w:i/>
          <w:iCs/>
        </w:rPr>
        <w:t xml:space="preserve">cuanto </w:t>
      </w:r>
      <w:proofErr w:type="gramStart"/>
      <w:r w:rsidR="009452F9" w:rsidRPr="009452F9">
        <w:rPr>
          <w:rFonts w:ascii="Palatino Linotype" w:hAnsi="Palatino Linotype" w:cs="Tahoma"/>
          <w:i/>
          <w:iCs/>
        </w:rPr>
        <w:t>a la dinero</w:t>
      </w:r>
      <w:proofErr w:type="gramEnd"/>
      <w:r w:rsidR="009452F9" w:rsidRPr="009452F9">
        <w:rPr>
          <w:rFonts w:ascii="Palatino Linotype" w:hAnsi="Palatino Linotype" w:cs="Tahoma"/>
          <w:i/>
          <w:iCs/>
        </w:rPr>
        <w:t xml:space="preserve"> llevan de los recursos públicos asignados en este año.</w:t>
      </w:r>
      <w:r w:rsidR="003434E2">
        <w:rPr>
          <w:rFonts w:ascii="Palatino Linotype" w:hAnsi="Palatino Linotype" w:cs="Tahoma"/>
          <w:i/>
          <w:iCs/>
        </w:rPr>
        <w:t>’</w:t>
      </w:r>
      <w:r w:rsidRPr="00DA305C">
        <w:rPr>
          <w:rFonts w:ascii="Palatino Linotype" w:hAnsi="Palatino Linotype" w:cs="Tahoma"/>
          <w:i/>
          <w:iCs/>
        </w:rPr>
        <w:t>”</w:t>
      </w:r>
    </w:p>
    <w:p w14:paraId="05A21355" w14:textId="14A9F535" w:rsidR="001F164B" w:rsidRDefault="001F164B" w:rsidP="00F77239">
      <w:pPr>
        <w:autoSpaceDE w:val="0"/>
        <w:autoSpaceDN w:val="0"/>
        <w:adjustRightInd w:val="0"/>
        <w:spacing w:line="360" w:lineRule="auto"/>
        <w:ind w:right="-28"/>
        <w:jc w:val="both"/>
        <w:rPr>
          <w:rFonts w:ascii="Palatino Linotype" w:eastAsia="Calibri" w:hAnsi="Palatino Linotype" w:cs="Tahoma"/>
          <w:bCs/>
          <w:i/>
          <w:lang w:eastAsia="en-US"/>
        </w:rPr>
      </w:pPr>
    </w:p>
    <w:p w14:paraId="512BBB54" w14:textId="4A4E61F3" w:rsidR="00FD5AA4" w:rsidRPr="006C5DA2" w:rsidRDefault="00FD5AA4" w:rsidP="00FD5AA4">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14:paraId="15BE5ED5" w14:textId="77777777" w:rsidR="00FD5AA4" w:rsidRPr="006C5DA2" w:rsidRDefault="00FD5AA4" w:rsidP="00FD5AA4">
      <w:pPr>
        <w:widowControl w:val="0"/>
        <w:spacing w:line="360" w:lineRule="auto"/>
        <w:jc w:val="both"/>
        <w:rPr>
          <w:rFonts w:ascii="Palatino Linotype" w:hAnsi="Palatino Linotype" w:cs="Tahoma"/>
          <w:sz w:val="22"/>
          <w:szCs w:val="22"/>
        </w:rPr>
      </w:pPr>
    </w:p>
    <w:p w14:paraId="4348D8A3" w14:textId="49A3220A" w:rsidR="00FD5AA4" w:rsidRPr="006B472C" w:rsidRDefault="00FD5AA4" w:rsidP="00A261FF">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Con fecha </w:t>
      </w:r>
      <w:r w:rsidR="009452F9">
        <w:rPr>
          <w:rFonts w:ascii="Palatino Linotype" w:hAnsi="Palatino Linotype" w:cs="Tahoma"/>
          <w:sz w:val="22"/>
          <w:szCs w:val="22"/>
        </w:rPr>
        <w:t>veintiséis</w:t>
      </w:r>
      <w:r w:rsidR="00360D39" w:rsidRPr="00022E92">
        <w:rPr>
          <w:rFonts w:ascii="Palatino Linotype" w:hAnsi="Palatino Linotype" w:cs="Tahoma"/>
          <w:sz w:val="22"/>
          <w:szCs w:val="22"/>
        </w:rPr>
        <w:t xml:space="preserve"> de </w:t>
      </w:r>
      <w:r w:rsidR="009452F9">
        <w:rPr>
          <w:rFonts w:ascii="Palatino Linotype" w:hAnsi="Palatino Linotype" w:cs="Tahoma"/>
          <w:sz w:val="22"/>
          <w:szCs w:val="22"/>
        </w:rPr>
        <w:t>abril</w:t>
      </w:r>
      <w:r w:rsidR="00C12969">
        <w:rPr>
          <w:rFonts w:ascii="Palatino Linotype" w:hAnsi="Palatino Linotype" w:cs="Tahoma"/>
          <w:sz w:val="22"/>
          <w:szCs w:val="22"/>
        </w:rPr>
        <w:t xml:space="preserve"> de dos mil veinti</w:t>
      </w:r>
      <w:r w:rsidR="009452F9">
        <w:rPr>
          <w:rFonts w:ascii="Palatino Linotype" w:hAnsi="Palatino Linotype" w:cs="Tahoma"/>
          <w:sz w:val="22"/>
          <w:szCs w:val="22"/>
        </w:rPr>
        <w:t>dós</w:t>
      </w:r>
      <w:r w:rsidR="00C12969">
        <w:rPr>
          <w:rFonts w:ascii="Palatino Linotype" w:hAnsi="Palatino Linotype" w:cs="Tahoma"/>
          <w:sz w:val="22"/>
          <w:szCs w:val="22"/>
        </w:rPr>
        <w:t xml:space="preserve">, </w:t>
      </w:r>
      <w:r w:rsidR="00D64985">
        <w:rPr>
          <w:rFonts w:ascii="Palatino Linotype" w:hAnsi="Palatino Linotype" w:cs="Tahoma"/>
          <w:sz w:val="22"/>
          <w:szCs w:val="22"/>
        </w:rPr>
        <w:t>el</w:t>
      </w:r>
      <w:r w:rsidRPr="006C5DA2">
        <w:rPr>
          <w:rFonts w:ascii="Palatino Linotype" w:hAnsi="Palatino Linotype" w:cs="Tahoma"/>
          <w:sz w:val="22"/>
          <w:szCs w:val="22"/>
        </w:rPr>
        <w:t xml:space="preserve"> Particular interpuso Recurso de 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contra de la respuesta del Sujeto Obligado,</w:t>
      </w:r>
      <w:r w:rsidR="00C12969" w:rsidRPr="006B472C">
        <w:rPr>
          <w:rFonts w:ascii="Palatino Linotype" w:hAnsi="Palatino Linotype" w:cs="Tahoma"/>
          <w:b/>
          <w:bCs/>
          <w:sz w:val="22"/>
          <w:szCs w:val="22"/>
        </w:rPr>
        <w:t xml:space="preserve"> </w:t>
      </w:r>
      <w:r w:rsidRPr="006C5DA2">
        <w:rPr>
          <w:rFonts w:ascii="Palatino Linotype" w:hAnsi="Palatino Linotype" w:cs="Tahoma"/>
          <w:bCs/>
          <w:sz w:val="22"/>
          <w:szCs w:val="22"/>
          <w:lang w:val="es-ES"/>
        </w:rPr>
        <w:t>en los términos siguientes</w:t>
      </w:r>
      <w:r w:rsidRPr="006C5DA2">
        <w:rPr>
          <w:rFonts w:ascii="Palatino Linotype" w:hAnsi="Palatino Linotype" w:cs="Tahoma"/>
          <w:b/>
          <w:bCs/>
          <w:sz w:val="22"/>
          <w:szCs w:val="22"/>
          <w:lang w:val="es-ES"/>
        </w:rPr>
        <w:t>:</w:t>
      </w:r>
    </w:p>
    <w:p w14:paraId="5CABB516" w14:textId="77777777" w:rsidR="00FD5AA4" w:rsidRPr="006C5DA2" w:rsidRDefault="00FD5AA4" w:rsidP="00FD5AA4">
      <w:pPr>
        <w:widowControl w:val="0"/>
        <w:spacing w:line="360" w:lineRule="auto"/>
        <w:jc w:val="both"/>
        <w:rPr>
          <w:rFonts w:ascii="Palatino Linotype" w:hAnsi="Palatino Linotype" w:cs="Tahoma"/>
          <w:b/>
          <w:bCs/>
          <w:sz w:val="22"/>
          <w:szCs w:val="22"/>
          <w:lang w:val="es-ES"/>
        </w:rPr>
      </w:pPr>
    </w:p>
    <w:p w14:paraId="424EFEF5" w14:textId="77777777" w:rsidR="00FD5AA4" w:rsidRPr="006C5DA2" w:rsidRDefault="00FD5AA4" w:rsidP="00FD5AA4">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14:paraId="6B97E168" w14:textId="6821F47B" w:rsidR="00FD5AA4" w:rsidRPr="006C5DA2" w:rsidRDefault="009452F9" w:rsidP="00FD5AA4">
      <w:pPr>
        <w:tabs>
          <w:tab w:val="left" w:pos="4667"/>
        </w:tabs>
        <w:spacing w:line="360" w:lineRule="auto"/>
        <w:ind w:left="567" w:right="567"/>
        <w:jc w:val="both"/>
        <w:rPr>
          <w:rFonts w:ascii="Palatino Linotype" w:hAnsi="Palatino Linotype" w:cs="Tahoma"/>
          <w:bCs/>
          <w:i/>
        </w:rPr>
      </w:pPr>
      <w:r w:rsidRPr="009452F9">
        <w:rPr>
          <w:rFonts w:ascii="Palatino Linotype" w:hAnsi="Palatino Linotype" w:cs="Tahoma"/>
          <w:bCs/>
          <w:i/>
        </w:rPr>
        <w:t>negativa a la información</w:t>
      </w:r>
      <w:r w:rsidR="00FD5AA4" w:rsidRPr="006C5DA2">
        <w:rPr>
          <w:rFonts w:ascii="Palatino Linotype" w:hAnsi="Palatino Linotype" w:cs="Tahoma"/>
          <w:bCs/>
          <w:i/>
        </w:rPr>
        <w:t xml:space="preserve">” </w:t>
      </w:r>
    </w:p>
    <w:p w14:paraId="3CAF3BE8" w14:textId="77777777" w:rsidR="00FD5AA4" w:rsidRPr="00A261FF" w:rsidRDefault="00FD5AA4" w:rsidP="00FD5AA4">
      <w:pPr>
        <w:tabs>
          <w:tab w:val="left" w:pos="4667"/>
        </w:tabs>
        <w:spacing w:line="360" w:lineRule="auto"/>
        <w:ind w:left="567" w:right="567"/>
        <w:jc w:val="both"/>
        <w:rPr>
          <w:rFonts w:ascii="Palatino Linotype" w:hAnsi="Palatino Linotype" w:cs="Tahoma"/>
          <w:bCs/>
          <w:sz w:val="22"/>
        </w:rPr>
      </w:pPr>
    </w:p>
    <w:p w14:paraId="299A0721" w14:textId="77777777" w:rsidR="00FD5AA4" w:rsidRPr="006C5DA2" w:rsidRDefault="00FD5AA4" w:rsidP="00FD5AA4">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14:paraId="15103A48" w14:textId="2901A169" w:rsidR="00FD5AA4" w:rsidRPr="006C5DA2" w:rsidRDefault="009452F9" w:rsidP="00FD5AA4">
      <w:pPr>
        <w:tabs>
          <w:tab w:val="left" w:pos="4667"/>
        </w:tabs>
        <w:spacing w:line="360" w:lineRule="auto"/>
        <w:ind w:left="567" w:right="567"/>
        <w:jc w:val="both"/>
        <w:rPr>
          <w:rFonts w:ascii="Palatino Linotype" w:hAnsi="Palatino Linotype" w:cs="Tahoma"/>
          <w:i/>
        </w:rPr>
      </w:pPr>
      <w:r w:rsidRPr="009452F9">
        <w:rPr>
          <w:rFonts w:ascii="Palatino Linotype" w:hAnsi="Palatino Linotype"/>
          <w:i/>
        </w:rPr>
        <w:t>negaron la información</w:t>
      </w:r>
      <w:r w:rsidR="00FD5AA4" w:rsidRPr="006C5DA2">
        <w:rPr>
          <w:rFonts w:ascii="Palatino Linotype" w:hAnsi="Palatino Linotype" w:cs="Tahoma"/>
          <w:i/>
        </w:rPr>
        <w:t xml:space="preserve">” </w:t>
      </w:r>
    </w:p>
    <w:p w14:paraId="7041BF91" w14:textId="415F66A4" w:rsidR="00587430" w:rsidRPr="00A261FF" w:rsidRDefault="00587430" w:rsidP="00587430">
      <w:pPr>
        <w:tabs>
          <w:tab w:val="left" w:pos="4667"/>
        </w:tabs>
        <w:spacing w:line="360" w:lineRule="auto"/>
        <w:ind w:right="567"/>
        <w:jc w:val="both"/>
        <w:rPr>
          <w:rFonts w:ascii="Palatino Linotype" w:hAnsi="Palatino Linotype" w:cs="Tahoma"/>
          <w:b/>
          <w:bCs/>
          <w:i/>
          <w:sz w:val="22"/>
        </w:rPr>
      </w:pPr>
    </w:p>
    <w:p w14:paraId="3D23A4FC" w14:textId="77777777" w:rsidR="00FD5AA4" w:rsidRPr="006C5DA2" w:rsidRDefault="00FD5AA4" w:rsidP="00FD5AA4">
      <w:pPr>
        <w:spacing w:line="360" w:lineRule="auto"/>
        <w:jc w:val="both"/>
        <w:rPr>
          <w:rFonts w:ascii="Palatino Linotype" w:eastAsia="Batang" w:hAnsi="Palatino Linotype" w:cs="Tahoma"/>
          <w:b/>
          <w:bCs/>
          <w:sz w:val="22"/>
          <w:szCs w:val="22"/>
        </w:rPr>
      </w:pPr>
      <w:r w:rsidRPr="006C5DA2">
        <w:rPr>
          <w:rFonts w:ascii="Palatino Linotype" w:hAnsi="Palatino Linotype" w:cs="Tahoma"/>
          <w:b/>
          <w:sz w:val="22"/>
          <w:szCs w:val="22"/>
        </w:rPr>
        <w:t xml:space="preserve">IV. </w:t>
      </w:r>
      <w:r w:rsidRPr="006C5DA2">
        <w:rPr>
          <w:rFonts w:ascii="Palatino Linotype" w:eastAsia="Batang" w:hAnsi="Palatino Linotype"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eastAsia="Batang" w:hAnsi="Palatino Linotype" w:cs="Tahoma"/>
          <w:b/>
          <w:bCs/>
          <w:sz w:val="22"/>
          <w:szCs w:val="22"/>
        </w:rPr>
        <w:t>ante el Instituto.</w:t>
      </w:r>
    </w:p>
    <w:p w14:paraId="1B7D307D" w14:textId="77777777" w:rsidR="00FD5AA4" w:rsidRPr="006C5DA2" w:rsidRDefault="00FD5AA4" w:rsidP="00FD5AA4">
      <w:pPr>
        <w:spacing w:line="360" w:lineRule="auto"/>
        <w:jc w:val="both"/>
        <w:rPr>
          <w:rFonts w:ascii="Palatino Linotype" w:eastAsia="Batang" w:hAnsi="Palatino Linotype" w:cs="Tahoma"/>
          <w:b/>
          <w:bCs/>
          <w:sz w:val="22"/>
          <w:szCs w:val="22"/>
        </w:rPr>
      </w:pPr>
    </w:p>
    <w:p w14:paraId="2CB9F631" w14:textId="200820D2" w:rsidR="00FD5AA4" w:rsidRPr="006C5DA2" w:rsidRDefault="00FD5AA4" w:rsidP="00FD5AA4">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063C37">
        <w:rPr>
          <w:rFonts w:ascii="Palatino Linotype" w:eastAsia="Batang" w:hAnsi="Palatino Linotype" w:cs="Tahoma"/>
          <w:bCs/>
          <w:sz w:val="22"/>
          <w:szCs w:val="22"/>
        </w:rPr>
        <w:t xml:space="preserve">veintiséis </w:t>
      </w:r>
      <w:r w:rsidR="00A261FF">
        <w:rPr>
          <w:rFonts w:ascii="Palatino Linotype" w:eastAsia="Batang" w:hAnsi="Palatino Linotype" w:cs="Tahoma"/>
          <w:bCs/>
          <w:sz w:val="22"/>
          <w:szCs w:val="22"/>
        </w:rPr>
        <w:t xml:space="preserve">de </w:t>
      </w:r>
      <w:r w:rsidR="00063C37">
        <w:rPr>
          <w:rFonts w:ascii="Palatino Linotype" w:eastAsia="Batang" w:hAnsi="Palatino Linotype" w:cs="Tahoma"/>
          <w:bCs/>
          <w:sz w:val="22"/>
          <w:szCs w:val="22"/>
        </w:rPr>
        <w:t>abril</w:t>
      </w:r>
      <w:r w:rsidR="00A633BB">
        <w:rPr>
          <w:rFonts w:ascii="Palatino Linotype" w:eastAsia="Batang" w:hAnsi="Palatino Linotype" w:cs="Tahoma"/>
          <w:bCs/>
          <w:sz w:val="22"/>
          <w:szCs w:val="22"/>
        </w:rPr>
        <w:t xml:space="preserve"> de dos mil veinti</w:t>
      </w:r>
      <w:r w:rsidR="00063C37">
        <w:rPr>
          <w:rFonts w:ascii="Palatino Linotype" w:eastAsia="Batang" w:hAnsi="Palatino Linotype" w:cs="Tahoma"/>
          <w:bCs/>
          <w:sz w:val="22"/>
          <w:szCs w:val="22"/>
        </w:rPr>
        <w:t>dós</w:t>
      </w:r>
      <w:r w:rsidRPr="006C5DA2">
        <w:rPr>
          <w:rFonts w:ascii="Palatino Linotype" w:eastAsia="Batang" w:hAnsi="Palatino Linotype"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eastAsia="Batang" w:hAnsi="Palatino Linotype" w:cs="Tahoma"/>
          <w:bCs/>
          <w:sz w:val="22"/>
          <w:szCs w:val="22"/>
        </w:rPr>
        <w:t xml:space="preserve"> asignó con número de expediente </w:t>
      </w:r>
      <w:r w:rsidR="00063C37" w:rsidRPr="00063C37">
        <w:rPr>
          <w:rFonts w:ascii="Palatino Linotype" w:eastAsia="Batang" w:hAnsi="Palatino Linotype" w:cs="Tahoma"/>
          <w:b/>
          <w:bCs/>
          <w:sz w:val="22"/>
          <w:szCs w:val="22"/>
        </w:rPr>
        <w:t>06676/INFOEM/IP/RR/2022</w:t>
      </w:r>
      <w:r w:rsidR="00063C37">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6C5DA2">
        <w:rPr>
          <w:rFonts w:ascii="Palatino Linotype" w:eastAsia="Batang" w:hAnsi="Palatino Linotype" w:cs="Tahoma"/>
          <w:b/>
          <w:bCs/>
          <w:sz w:val="22"/>
          <w:szCs w:val="22"/>
        </w:rPr>
        <w:t>Comisionado Ponente Luis Gustavo Parra Noriega</w:t>
      </w:r>
      <w:r w:rsidRPr="006C5DA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52673EA" w14:textId="77777777" w:rsidR="00FD5AA4" w:rsidRPr="006C5DA2" w:rsidRDefault="00FD5AA4" w:rsidP="00FD5AA4">
      <w:pPr>
        <w:spacing w:line="360" w:lineRule="auto"/>
        <w:jc w:val="both"/>
        <w:rPr>
          <w:rFonts w:ascii="Palatino Linotype" w:eastAsia="Batang" w:hAnsi="Palatino Linotype" w:cs="Tahoma"/>
          <w:b/>
          <w:bCs/>
          <w:sz w:val="22"/>
          <w:szCs w:val="22"/>
        </w:rPr>
      </w:pPr>
    </w:p>
    <w:p w14:paraId="5F39C819" w14:textId="58D32DF8" w:rsidR="00FD5AA4" w:rsidRDefault="00FD5AA4" w:rsidP="00FD5AA4">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lastRenderedPageBreak/>
        <w:t xml:space="preserve">b) Admisión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063C37">
        <w:rPr>
          <w:rFonts w:ascii="Palatino Linotype" w:eastAsia="Batang" w:hAnsi="Palatino Linotype" w:cs="Tahoma"/>
          <w:bCs/>
          <w:sz w:val="22"/>
          <w:szCs w:val="22"/>
        </w:rPr>
        <w:t>veintinueve</w:t>
      </w:r>
      <w:r w:rsidR="009839DA">
        <w:rPr>
          <w:rFonts w:ascii="Palatino Linotype" w:eastAsia="Batang" w:hAnsi="Palatino Linotype" w:cs="Tahoma"/>
          <w:bCs/>
          <w:sz w:val="22"/>
          <w:szCs w:val="22"/>
        </w:rPr>
        <w:t xml:space="preserve"> de </w:t>
      </w:r>
      <w:r w:rsidR="00063C37">
        <w:rPr>
          <w:rFonts w:ascii="Palatino Linotype" w:eastAsia="Batang" w:hAnsi="Palatino Linotype" w:cs="Tahoma"/>
          <w:bCs/>
          <w:sz w:val="22"/>
          <w:szCs w:val="22"/>
        </w:rPr>
        <w:t>abril</w:t>
      </w:r>
      <w:r w:rsidR="00A633BB">
        <w:rPr>
          <w:rFonts w:ascii="Palatino Linotype" w:eastAsia="Batang" w:hAnsi="Palatino Linotype" w:cs="Tahoma"/>
          <w:bCs/>
          <w:sz w:val="22"/>
          <w:szCs w:val="22"/>
        </w:rPr>
        <w:t xml:space="preserve"> de dos mil </w:t>
      </w:r>
      <w:r w:rsidR="000B6349">
        <w:rPr>
          <w:rFonts w:ascii="Palatino Linotype" w:eastAsia="Batang" w:hAnsi="Palatino Linotype" w:cs="Tahoma"/>
          <w:bCs/>
          <w:sz w:val="22"/>
          <w:szCs w:val="22"/>
        </w:rPr>
        <w:t>veinti</w:t>
      </w:r>
      <w:r w:rsidR="0064407C">
        <w:rPr>
          <w:rFonts w:ascii="Palatino Linotype" w:eastAsia="Batang" w:hAnsi="Palatino Linotype" w:cs="Tahoma"/>
          <w:bCs/>
          <w:sz w:val="22"/>
          <w:szCs w:val="22"/>
        </w:rPr>
        <w:t>dós</w:t>
      </w:r>
      <w:r w:rsidRPr="006C5DA2">
        <w:rPr>
          <w:rFonts w:ascii="Palatino Linotype" w:eastAsia="Batang" w:hAnsi="Palatino Linotype"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6BE5D18" w14:textId="77777777" w:rsidR="00FD5AA4" w:rsidRDefault="00FD5AA4" w:rsidP="00FD5AA4">
      <w:pPr>
        <w:spacing w:line="360" w:lineRule="auto"/>
        <w:jc w:val="both"/>
        <w:rPr>
          <w:rFonts w:ascii="Palatino Linotype" w:eastAsia="Batang" w:hAnsi="Palatino Linotype" w:cs="Tahoma"/>
          <w:bCs/>
          <w:sz w:val="22"/>
          <w:szCs w:val="22"/>
        </w:rPr>
      </w:pPr>
    </w:p>
    <w:p w14:paraId="74D9B398" w14:textId="11B047A5" w:rsidR="00117393" w:rsidRDefault="00FD5AA4" w:rsidP="00402ACA">
      <w:pPr>
        <w:autoSpaceDE w:val="0"/>
        <w:autoSpaceDN w:val="0"/>
        <w:adjustRightInd w:val="0"/>
        <w:spacing w:line="360" w:lineRule="auto"/>
        <w:contextualSpacing/>
        <w:jc w:val="both"/>
        <w:rPr>
          <w:rFonts w:ascii="Palatino Linotype" w:hAnsi="Palatino Linotype" w:cs="Tahoma"/>
          <w:sz w:val="22"/>
          <w:szCs w:val="22"/>
        </w:rPr>
      </w:pPr>
      <w:r w:rsidRPr="00183AF2">
        <w:rPr>
          <w:rFonts w:ascii="Palatino Linotype" w:hAnsi="Palatino Linotype" w:cs="Tahoma"/>
          <w:b/>
          <w:sz w:val="22"/>
          <w:szCs w:val="22"/>
        </w:rPr>
        <w:t>c) Informe Justificado</w:t>
      </w:r>
      <w:r w:rsidR="003434E2">
        <w:rPr>
          <w:rFonts w:ascii="Palatino Linotype" w:hAnsi="Palatino Linotype" w:cs="Tahoma"/>
          <w:b/>
          <w:sz w:val="22"/>
          <w:szCs w:val="22"/>
        </w:rPr>
        <w:t xml:space="preserve"> o manifestaciones</w:t>
      </w:r>
      <w:r w:rsidRPr="00033B8E">
        <w:rPr>
          <w:rFonts w:ascii="Palatino Linotype" w:hAnsi="Palatino Linotype" w:cs="Tahoma"/>
          <w:b/>
          <w:sz w:val="22"/>
          <w:szCs w:val="22"/>
        </w:rPr>
        <w:t xml:space="preserve">. </w:t>
      </w:r>
      <w:r w:rsidR="00402ACA" w:rsidRPr="00402ACA">
        <w:rPr>
          <w:rFonts w:ascii="Palatino Linotype" w:hAnsi="Palatino Linotype" w:cs="Tahoma"/>
          <w:sz w:val="22"/>
          <w:szCs w:val="22"/>
        </w:rPr>
        <w:t>Las partes fueron omisas en emitir manifestaciones o alegatos.</w:t>
      </w:r>
    </w:p>
    <w:p w14:paraId="6FC398D2" w14:textId="77777777" w:rsidR="00402ACA" w:rsidRPr="00117393" w:rsidRDefault="00402ACA" w:rsidP="00402ACA">
      <w:pPr>
        <w:autoSpaceDE w:val="0"/>
        <w:autoSpaceDN w:val="0"/>
        <w:adjustRightInd w:val="0"/>
        <w:spacing w:line="360" w:lineRule="auto"/>
        <w:contextualSpacing/>
        <w:jc w:val="both"/>
        <w:rPr>
          <w:rFonts w:ascii="Palatino Linotype" w:hAnsi="Palatino Linotype" w:cs="Tahoma"/>
          <w:b/>
          <w:bCs/>
          <w:color w:val="000000"/>
          <w:sz w:val="22"/>
          <w:szCs w:val="22"/>
        </w:rPr>
      </w:pPr>
    </w:p>
    <w:p w14:paraId="648189D9" w14:textId="0B00C5D1" w:rsidR="003434E2" w:rsidRPr="003434E2" w:rsidRDefault="0064407C" w:rsidP="003434E2">
      <w:pPr>
        <w:spacing w:line="360" w:lineRule="auto"/>
        <w:jc w:val="both"/>
        <w:rPr>
          <w:rFonts w:ascii="Palatino Linotype" w:eastAsia="Calibri" w:hAnsi="Palatino Linotype"/>
          <w:color w:val="000000" w:themeColor="text1"/>
          <w:sz w:val="22"/>
          <w:szCs w:val="22"/>
          <w:lang w:eastAsia="en-US"/>
        </w:rPr>
      </w:pPr>
      <w:r>
        <w:rPr>
          <w:rFonts w:ascii="Palatino Linotype" w:eastAsia="Palatino Linotype" w:hAnsi="Palatino Linotype" w:cs="Palatino Linotype"/>
          <w:b/>
          <w:bCs/>
          <w:sz w:val="22"/>
          <w:szCs w:val="22"/>
          <w:lang w:val="es-ES"/>
        </w:rPr>
        <w:t>d</w:t>
      </w:r>
      <w:r w:rsidR="008A4E02">
        <w:rPr>
          <w:rFonts w:ascii="Palatino Linotype" w:eastAsia="Palatino Linotype" w:hAnsi="Palatino Linotype" w:cs="Palatino Linotype"/>
          <w:b/>
          <w:bCs/>
          <w:sz w:val="22"/>
          <w:szCs w:val="22"/>
          <w:lang w:val="es-ES"/>
        </w:rPr>
        <w:t xml:space="preserve">) </w:t>
      </w:r>
      <w:r w:rsidR="003434E2" w:rsidRPr="003434E2">
        <w:rPr>
          <w:rFonts w:ascii="Palatino Linotype" w:eastAsia="Palatino Linotype" w:hAnsi="Palatino Linotype" w:cs="Palatino Linotype"/>
          <w:b/>
          <w:bCs/>
          <w:color w:val="000000" w:themeColor="text1"/>
          <w:sz w:val="22"/>
          <w:szCs w:val="22"/>
          <w:lang w:val="es-ES" w:eastAsia="en-US"/>
        </w:rPr>
        <w:t xml:space="preserve">f) Ampliación de plazo para resolver. </w:t>
      </w:r>
      <w:r w:rsidR="003434E2" w:rsidRPr="003434E2">
        <w:rPr>
          <w:rFonts w:ascii="Palatino Linotype" w:eastAsia="Palatino Linotype" w:hAnsi="Palatino Linotype" w:cs="Palatino Linotype"/>
          <w:color w:val="000000" w:themeColor="text1"/>
          <w:sz w:val="22"/>
          <w:szCs w:val="22"/>
          <w:lang w:val="es-ES" w:eastAsia="en-US"/>
        </w:rPr>
        <w:t>El</w:t>
      </w:r>
      <w:r w:rsidR="003434E2">
        <w:rPr>
          <w:rFonts w:ascii="Palatino Linotype" w:eastAsia="Palatino Linotype" w:hAnsi="Palatino Linotype" w:cs="Palatino Linotype"/>
          <w:color w:val="000000" w:themeColor="text1"/>
          <w:sz w:val="22"/>
          <w:szCs w:val="22"/>
          <w:lang w:val="es-ES" w:eastAsia="en-US"/>
        </w:rPr>
        <w:t xml:space="preserve"> trece</w:t>
      </w:r>
      <w:r w:rsidR="003434E2" w:rsidRPr="003434E2">
        <w:rPr>
          <w:rFonts w:ascii="Palatino Linotype" w:eastAsia="Palatino Linotype" w:hAnsi="Palatino Linotype" w:cs="Palatino Linotype"/>
          <w:color w:val="000000" w:themeColor="text1"/>
          <w:sz w:val="22"/>
          <w:szCs w:val="22"/>
          <w:lang w:val="es-ES" w:eastAsia="en-US"/>
        </w:rPr>
        <w:t xml:space="preserve"> de junio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89235F4"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p>
    <w:p w14:paraId="7C2CAF99"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59783E"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 xml:space="preserve"> </w:t>
      </w:r>
    </w:p>
    <w:p w14:paraId="5866BF82"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 xml:space="preserve">Por ello, es menester precisar que, si bien se ha excedido el plazo para resolver el presente medio de impugnación, de conformidad con la ley de la materia, el plazo para emitir </w:t>
      </w:r>
      <w:r w:rsidRPr="003434E2">
        <w:rPr>
          <w:rFonts w:ascii="Palatino Linotype" w:eastAsia="Calibri" w:hAnsi="Palatino Linotype"/>
          <w:color w:val="000000" w:themeColor="text1"/>
          <w:sz w:val="22"/>
          <w:szCs w:val="22"/>
          <w:lang w:eastAsia="en-US"/>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78CDC806"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 xml:space="preserve"> </w:t>
      </w:r>
    </w:p>
    <w:p w14:paraId="097F7A4E"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83BA01"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 xml:space="preserve"> </w:t>
      </w:r>
    </w:p>
    <w:p w14:paraId="2A83B6FE"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100737"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 xml:space="preserve"> </w:t>
      </w:r>
    </w:p>
    <w:p w14:paraId="73F193C2"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5BE5DF5" w14:textId="77777777" w:rsidR="003434E2" w:rsidRPr="003434E2" w:rsidRDefault="003434E2" w:rsidP="003434E2">
      <w:pPr>
        <w:spacing w:line="360" w:lineRule="auto"/>
        <w:jc w:val="both"/>
        <w:rPr>
          <w:rFonts w:ascii="Palatino Linotype" w:eastAsia="Calibri" w:hAnsi="Palatino Linotype"/>
          <w:color w:val="000000" w:themeColor="text1"/>
          <w:sz w:val="22"/>
          <w:szCs w:val="22"/>
          <w:lang w:eastAsia="en-US"/>
        </w:rPr>
      </w:pPr>
      <w:r w:rsidRPr="003434E2">
        <w:rPr>
          <w:rFonts w:ascii="Palatino Linotype" w:eastAsia="Calibri" w:hAnsi="Palatino Linotype"/>
          <w:color w:val="000000" w:themeColor="text1"/>
          <w:sz w:val="22"/>
          <w:szCs w:val="22"/>
          <w:lang w:eastAsia="en-US"/>
        </w:rPr>
        <w:t xml:space="preserve"> </w:t>
      </w:r>
    </w:p>
    <w:p w14:paraId="432749CF" w14:textId="77777777" w:rsidR="003434E2" w:rsidRPr="003434E2" w:rsidRDefault="003434E2" w:rsidP="003434E2">
      <w:pPr>
        <w:numPr>
          <w:ilvl w:val="0"/>
          <w:numId w:val="23"/>
        </w:numPr>
        <w:spacing w:after="160" w:line="360" w:lineRule="auto"/>
        <w:contextualSpacing/>
        <w:jc w:val="both"/>
        <w:rPr>
          <w:rFonts w:ascii="Palatino Linotype" w:eastAsia="Calibri" w:hAnsi="Palatino Linotype" w:cs="Tahoma"/>
          <w:bCs/>
          <w:sz w:val="22"/>
          <w:szCs w:val="24"/>
        </w:rPr>
      </w:pPr>
      <w:r w:rsidRPr="003434E2">
        <w:rPr>
          <w:rFonts w:ascii="Palatino Linotype" w:eastAsia="Calibri" w:hAnsi="Palatino Linotype" w:cs="Tahoma"/>
          <w:b/>
          <w:sz w:val="22"/>
          <w:szCs w:val="24"/>
        </w:rPr>
        <w:t xml:space="preserve">Complejidad del asunto: </w:t>
      </w:r>
      <w:r w:rsidRPr="003434E2">
        <w:rPr>
          <w:rFonts w:ascii="Palatino Linotype" w:eastAsia="Calibri" w:hAnsi="Palatino Linotype" w:cs="Tahoma"/>
          <w:bCs/>
          <w:sz w:val="22"/>
          <w:szCs w:val="24"/>
        </w:rPr>
        <w:t>La complejidad de la prueba, la pluralidad de sujetos procesales, el tiempo transcurrido, las características y contexto del recurso.</w:t>
      </w:r>
    </w:p>
    <w:p w14:paraId="554760D1" w14:textId="77777777" w:rsidR="003434E2" w:rsidRPr="003434E2" w:rsidRDefault="003434E2" w:rsidP="003434E2">
      <w:pPr>
        <w:spacing w:line="360" w:lineRule="auto"/>
        <w:jc w:val="both"/>
        <w:rPr>
          <w:rFonts w:ascii="Palatino Linotype" w:eastAsia="Calibri" w:hAnsi="Palatino Linotype" w:cs="Tahoma"/>
          <w:bCs/>
          <w:color w:val="000000" w:themeColor="text1"/>
          <w:sz w:val="22"/>
          <w:szCs w:val="22"/>
          <w:lang w:eastAsia="en-US"/>
        </w:rPr>
      </w:pPr>
    </w:p>
    <w:p w14:paraId="2E5A0ADE" w14:textId="77777777" w:rsidR="003434E2" w:rsidRPr="003434E2" w:rsidRDefault="003434E2" w:rsidP="003434E2">
      <w:pPr>
        <w:numPr>
          <w:ilvl w:val="0"/>
          <w:numId w:val="23"/>
        </w:numPr>
        <w:spacing w:after="160" w:line="360" w:lineRule="auto"/>
        <w:contextualSpacing/>
        <w:jc w:val="both"/>
        <w:rPr>
          <w:rFonts w:ascii="Palatino Linotype" w:eastAsia="Calibri" w:hAnsi="Palatino Linotype" w:cs="Tahoma"/>
          <w:bCs/>
          <w:sz w:val="22"/>
          <w:szCs w:val="24"/>
        </w:rPr>
      </w:pPr>
      <w:r w:rsidRPr="003434E2">
        <w:rPr>
          <w:rFonts w:ascii="Palatino Linotype" w:eastAsia="Calibri" w:hAnsi="Palatino Linotype" w:cs="Tahoma"/>
          <w:b/>
          <w:sz w:val="22"/>
          <w:szCs w:val="24"/>
        </w:rPr>
        <w:t>Actividad Procesal del interesado:</w:t>
      </w:r>
      <w:r w:rsidRPr="003434E2">
        <w:rPr>
          <w:rFonts w:ascii="Palatino Linotype" w:eastAsia="Calibri" w:hAnsi="Palatino Linotype" w:cs="Tahoma"/>
          <w:bCs/>
          <w:sz w:val="22"/>
          <w:szCs w:val="24"/>
        </w:rPr>
        <w:t xml:space="preserve"> Acciones u omisiones del interesado.</w:t>
      </w:r>
    </w:p>
    <w:p w14:paraId="4F5FB16D" w14:textId="77777777" w:rsidR="003434E2" w:rsidRPr="003434E2" w:rsidRDefault="003434E2" w:rsidP="003434E2">
      <w:pPr>
        <w:spacing w:line="360" w:lineRule="auto"/>
        <w:jc w:val="both"/>
        <w:rPr>
          <w:rFonts w:ascii="Palatino Linotype" w:eastAsia="Calibri" w:hAnsi="Palatino Linotype" w:cs="Tahoma"/>
          <w:b/>
          <w:color w:val="000000" w:themeColor="text1"/>
          <w:sz w:val="22"/>
          <w:szCs w:val="22"/>
          <w:lang w:eastAsia="en-US"/>
        </w:rPr>
      </w:pPr>
    </w:p>
    <w:p w14:paraId="25268714" w14:textId="77777777" w:rsidR="003434E2" w:rsidRPr="003434E2" w:rsidRDefault="003434E2" w:rsidP="003434E2">
      <w:pPr>
        <w:numPr>
          <w:ilvl w:val="0"/>
          <w:numId w:val="23"/>
        </w:numPr>
        <w:spacing w:after="160" w:line="360" w:lineRule="auto"/>
        <w:contextualSpacing/>
        <w:jc w:val="both"/>
        <w:rPr>
          <w:rFonts w:ascii="Palatino Linotype" w:eastAsia="Calibri" w:hAnsi="Palatino Linotype" w:cs="Tahoma"/>
          <w:bCs/>
          <w:sz w:val="22"/>
          <w:szCs w:val="24"/>
        </w:rPr>
      </w:pPr>
      <w:r w:rsidRPr="003434E2">
        <w:rPr>
          <w:rFonts w:ascii="Palatino Linotype" w:eastAsia="Calibri" w:hAnsi="Palatino Linotype" w:cs="Tahoma"/>
          <w:b/>
          <w:sz w:val="22"/>
          <w:szCs w:val="24"/>
        </w:rPr>
        <w:t>Conducta de la Autoridad:</w:t>
      </w:r>
      <w:r w:rsidRPr="003434E2">
        <w:rPr>
          <w:rFonts w:ascii="Palatino Linotype" w:eastAsia="Calibri" w:hAnsi="Palatino Linotype" w:cs="Tahoma"/>
          <w:bCs/>
          <w:sz w:val="22"/>
          <w:szCs w:val="24"/>
        </w:rPr>
        <w:t xml:space="preserve"> Las Acciones u omisiones realizadas en el procedimiento. Así como si la autoridad actuó con la debida diligencia.</w:t>
      </w:r>
    </w:p>
    <w:p w14:paraId="5218D3FF" w14:textId="77777777" w:rsidR="003434E2" w:rsidRPr="003434E2" w:rsidRDefault="003434E2" w:rsidP="003434E2">
      <w:pPr>
        <w:spacing w:line="360" w:lineRule="auto"/>
        <w:jc w:val="both"/>
        <w:rPr>
          <w:rFonts w:ascii="Palatino Linotype" w:eastAsia="Calibri" w:hAnsi="Palatino Linotype" w:cs="Tahoma"/>
          <w:b/>
          <w:color w:val="000000" w:themeColor="text1"/>
          <w:sz w:val="22"/>
          <w:szCs w:val="22"/>
          <w:lang w:eastAsia="en-US"/>
        </w:rPr>
      </w:pPr>
    </w:p>
    <w:p w14:paraId="1D89AD4A" w14:textId="77777777" w:rsidR="003434E2" w:rsidRPr="003434E2" w:rsidRDefault="003434E2" w:rsidP="003434E2">
      <w:pPr>
        <w:numPr>
          <w:ilvl w:val="0"/>
          <w:numId w:val="23"/>
        </w:numPr>
        <w:spacing w:after="160" w:line="360" w:lineRule="auto"/>
        <w:contextualSpacing/>
        <w:jc w:val="both"/>
        <w:rPr>
          <w:rFonts w:ascii="Palatino Linotype" w:eastAsia="Calibri" w:hAnsi="Palatino Linotype" w:cs="Tahoma"/>
          <w:bCs/>
          <w:sz w:val="22"/>
          <w:szCs w:val="24"/>
        </w:rPr>
      </w:pPr>
      <w:r w:rsidRPr="003434E2">
        <w:rPr>
          <w:rFonts w:ascii="Palatino Linotype" w:eastAsia="Calibri" w:hAnsi="Palatino Linotype" w:cs="Tahoma"/>
          <w:b/>
          <w:sz w:val="22"/>
          <w:szCs w:val="24"/>
        </w:rPr>
        <w:t xml:space="preserve">La afectación generada en la situación jurídica de la persona involucrada en el proceso: </w:t>
      </w:r>
      <w:r w:rsidRPr="003434E2">
        <w:rPr>
          <w:rFonts w:ascii="Palatino Linotype" w:eastAsia="Calibri" w:hAnsi="Palatino Linotype" w:cs="Tahoma"/>
          <w:bCs/>
          <w:sz w:val="22"/>
          <w:szCs w:val="24"/>
        </w:rPr>
        <w:t>Violación a sus derechos humanos.</w:t>
      </w:r>
    </w:p>
    <w:p w14:paraId="45C9A695" w14:textId="77777777" w:rsidR="003434E2" w:rsidRPr="003434E2" w:rsidRDefault="003434E2" w:rsidP="003434E2">
      <w:pPr>
        <w:spacing w:line="360" w:lineRule="auto"/>
        <w:jc w:val="both"/>
        <w:rPr>
          <w:rFonts w:ascii="Palatino Linotype" w:hAnsi="Palatino Linotype"/>
          <w:sz w:val="22"/>
          <w:szCs w:val="22"/>
          <w:lang w:eastAsia="es-MX"/>
        </w:rPr>
      </w:pPr>
    </w:p>
    <w:p w14:paraId="64086C88"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sz w:val="22"/>
          <w:szCs w:val="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388568" w14:textId="77777777" w:rsidR="003434E2" w:rsidRPr="003434E2" w:rsidRDefault="003434E2" w:rsidP="003434E2">
      <w:pPr>
        <w:spacing w:line="360" w:lineRule="auto"/>
        <w:jc w:val="both"/>
        <w:rPr>
          <w:rFonts w:ascii="Palatino Linotype" w:hAnsi="Palatino Linotype"/>
          <w:sz w:val="22"/>
          <w:szCs w:val="22"/>
          <w:lang w:eastAsia="es-MX"/>
        </w:rPr>
      </w:pPr>
    </w:p>
    <w:p w14:paraId="3D62C51E"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sz w:val="22"/>
          <w:szCs w:val="22"/>
          <w:lang w:eastAsia="es-MX"/>
        </w:rPr>
        <w:t xml:space="preserve"> Argumento que encuentra sustento en la jurisprudencia P./J. 32/92 emitida por el Pleno de la Suprema Corte de Justicia de la Nación de rubro </w:t>
      </w:r>
      <w:r w:rsidRPr="003434E2">
        <w:rPr>
          <w:rFonts w:ascii="Palatino Linotype" w:hAnsi="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3434E2">
        <w:rPr>
          <w:rFonts w:ascii="Palatino Linotype" w:hAnsi="Palatino Linotype"/>
          <w:sz w:val="22"/>
          <w:szCs w:val="22"/>
          <w:lang w:eastAsia="es-MX"/>
        </w:rPr>
        <w:t xml:space="preserve"> visible en la Gaceta del Seminario Judicial de la Federación con el registro digital 205635.</w:t>
      </w:r>
    </w:p>
    <w:p w14:paraId="1130DDAD" w14:textId="77777777" w:rsidR="003434E2" w:rsidRPr="003434E2" w:rsidRDefault="003434E2" w:rsidP="003434E2">
      <w:pPr>
        <w:spacing w:line="360" w:lineRule="auto"/>
        <w:jc w:val="both"/>
        <w:rPr>
          <w:rFonts w:ascii="Palatino Linotype" w:hAnsi="Palatino Linotype"/>
          <w:sz w:val="22"/>
          <w:szCs w:val="22"/>
          <w:lang w:eastAsia="es-MX"/>
        </w:rPr>
      </w:pPr>
    </w:p>
    <w:p w14:paraId="1AB4FE28"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sz w:val="22"/>
          <w:szCs w:val="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8702E0" w14:textId="77777777" w:rsidR="003434E2" w:rsidRPr="003434E2" w:rsidRDefault="003434E2" w:rsidP="003434E2">
      <w:pPr>
        <w:spacing w:line="360" w:lineRule="auto"/>
        <w:jc w:val="both"/>
        <w:rPr>
          <w:rFonts w:ascii="Palatino Linotype" w:hAnsi="Palatino Linotype"/>
          <w:sz w:val="22"/>
          <w:szCs w:val="22"/>
          <w:lang w:eastAsia="es-MX"/>
        </w:rPr>
      </w:pPr>
    </w:p>
    <w:p w14:paraId="528603A5"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14:paraId="7A46BA96"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sz w:val="22"/>
          <w:szCs w:val="22"/>
          <w:lang w:eastAsia="es-MX"/>
        </w:rPr>
        <w:lastRenderedPageBreak/>
        <w:t xml:space="preserve"> </w:t>
      </w:r>
    </w:p>
    <w:p w14:paraId="0671110B"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b/>
          <w:bCs/>
          <w:sz w:val="22"/>
          <w:szCs w:val="22"/>
          <w:lang w:eastAsia="es-MX"/>
        </w:rPr>
        <w:t>“PLAZO RAZONABLE PARA RESOLVER. DIMENSIÓN Y EFECTOS DE ESTE CONCEPTO CUANDO SE ADUCE EXCESIVA CARGA DE TRABAJO.”</w:t>
      </w:r>
      <w:r w:rsidRPr="003434E2">
        <w:rPr>
          <w:rFonts w:ascii="Palatino Linotype" w:hAnsi="Palatino Linotype"/>
          <w:sz w:val="22"/>
          <w:szCs w:val="22"/>
          <w:lang w:eastAsia="es-MX"/>
        </w:rPr>
        <w:t xml:space="preserve"> consultable en el Seminario Judicial de la Federación y su gaceta, con el registro digital 2002351.</w:t>
      </w:r>
    </w:p>
    <w:p w14:paraId="3AA792E9" w14:textId="77777777" w:rsidR="003434E2" w:rsidRPr="003434E2" w:rsidRDefault="003434E2" w:rsidP="003434E2">
      <w:pPr>
        <w:spacing w:line="360" w:lineRule="auto"/>
        <w:jc w:val="both"/>
        <w:rPr>
          <w:rFonts w:ascii="Palatino Linotype" w:hAnsi="Palatino Linotype"/>
          <w:sz w:val="22"/>
          <w:szCs w:val="22"/>
          <w:lang w:eastAsia="es-MX"/>
        </w:rPr>
      </w:pPr>
    </w:p>
    <w:p w14:paraId="49BBCC29"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b/>
          <w:bCs/>
          <w:sz w:val="22"/>
          <w:szCs w:val="22"/>
          <w:lang w:eastAsia="es-MX"/>
        </w:rPr>
        <w:t>“PLAZO RAZONABLE PARA RESOLVER. CONCEPTO Y ELEMENTOS QUE LO INTEGRAN A LA LUZ DEL DERECHO INTERNACIONAL DE LOS DERECHOS HUMANOS.”,</w:t>
      </w:r>
      <w:r w:rsidRPr="003434E2">
        <w:rPr>
          <w:rFonts w:ascii="Palatino Linotype" w:hAnsi="Palatino Linotype"/>
          <w:sz w:val="22"/>
          <w:szCs w:val="22"/>
          <w:lang w:eastAsia="es-MX"/>
        </w:rPr>
        <w:t xml:space="preserve"> visible en el Seminario Judicial de la Federación y su gaceta, con el registro digital 2002350.</w:t>
      </w:r>
    </w:p>
    <w:p w14:paraId="449420BA" w14:textId="77777777" w:rsidR="003434E2" w:rsidRPr="003434E2" w:rsidRDefault="003434E2" w:rsidP="003434E2">
      <w:pPr>
        <w:spacing w:line="360" w:lineRule="auto"/>
        <w:jc w:val="both"/>
        <w:rPr>
          <w:rFonts w:ascii="Palatino Linotype" w:hAnsi="Palatino Linotype"/>
          <w:sz w:val="22"/>
          <w:szCs w:val="22"/>
          <w:lang w:eastAsia="es-MX"/>
        </w:rPr>
      </w:pPr>
    </w:p>
    <w:p w14:paraId="01B865A0" w14:textId="77777777" w:rsidR="003434E2" w:rsidRPr="003434E2" w:rsidRDefault="003434E2" w:rsidP="003434E2">
      <w:pPr>
        <w:spacing w:line="360" w:lineRule="auto"/>
        <w:jc w:val="both"/>
        <w:rPr>
          <w:rFonts w:ascii="Palatino Linotype" w:hAnsi="Palatino Linotype"/>
          <w:sz w:val="22"/>
          <w:szCs w:val="22"/>
          <w:lang w:eastAsia="es-MX"/>
        </w:rPr>
      </w:pPr>
      <w:r w:rsidRPr="003434E2">
        <w:rPr>
          <w:rFonts w:ascii="Palatino Linotype" w:hAnsi="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14:paraId="204ECE27" w14:textId="77777777" w:rsidR="003434E2" w:rsidRDefault="003434E2" w:rsidP="00FD5AA4">
      <w:pPr>
        <w:spacing w:line="360" w:lineRule="auto"/>
        <w:jc w:val="both"/>
        <w:rPr>
          <w:rFonts w:ascii="Palatino Linotype" w:eastAsia="Palatino Linotype" w:hAnsi="Palatino Linotype" w:cs="Palatino Linotype"/>
          <w:b/>
          <w:bCs/>
          <w:sz w:val="22"/>
          <w:szCs w:val="22"/>
          <w:lang w:val="es-ES"/>
        </w:rPr>
      </w:pPr>
    </w:p>
    <w:p w14:paraId="666DF0B3" w14:textId="19B6DF9D" w:rsidR="00FD5AA4" w:rsidRPr="006C5DA2" w:rsidRDefault="003434E2" w:rsidP="00FD5AA4">
      <w:pPr>
        <w:spacing w:line="360" w:lineRule="auto"/>
        <w:jc w:val="both"/>
        <w:rPr>
          <w:rFonts w:ascii="Palatino Linotype" w:hAnsi="Palatino Linotype" w:cs="Tahoma"/>
          <w:sz w:val="22"/>
          <w:szCs w:val="22"/>
          <w:lang w:val="es-ES_tradnl"/>
        </w:rPr>
      </w:pPr>
      <w:r>
        <w:rPr>
          <w:rFonts w:ascii="Palatino Linotype" w:eastAsia="Palatino Linotype" w:hAnsi="Palatino Linotype" w:cs="Palatino Linotype"/>
          <w:b/>
          <w:bCs/>
          <w:sz w:val="22"/>
          <w:szCs w:val="22"/>
          <w:lang w:val="es-ES"/>
        </w:rPr>
        <w:t xml:space="preserve">e) </w:t>
      </w:r>
      <w:r w:rsidR="00FD5AA4" w:rsidRPr="006C5DA2">
        <w:rPr>
          <w:rFonts w:ascii="Palatino Linotype" w:hAnsi="Palatino Linotype" w:cs="Tahoma"/>
          <w:b/>
          <w:sz w:val="22"/>
          <w:szCs w:val="22"/>
        </w:rPr>
        <w:t>Cierre de instrucción.</w:t>
      </w:r>
      <w:r w:rsidR="00FD5AA4" w:rsidRPr="006C5DA2">
        <w:rPr>
          <w:rFonts w:ascii="Palatino Linotype" w:hAnsi="Palatino Linotype" w:cs="Tahoma"/>
          <w:sz w:val="22"/>
          <w:szCs w:val="22"/>
        </w:rPr>
        <w:t xml:space="preserve"> El </w:t>
      </w:r>
      <w:r w:rsidR="00402ACA">
        <w:rPr>
          <w:rFonts w:ascii="Palatino Linotype" w:hAnsi="Palatino Linotype" w:cs="Tahoma"/>
          <w:sz w:val="22"/>
          <w:szCs w:val="22"/>
        </w:rPr>
        <w:t>dieciocho</w:t>
      </w:r>
      <w:r w:rsidR="00E86221">
        <w:rPr>
          <w:rFonts w:ascii="Palatino Linotype" w:hAnsi="Palatino Linotype" w:cs="Tahoma"/>
          <w:sz w:val="22"/>
          <w:szCs w:val="22"/>
        </w:rPr>
        <w:t xml:space="preserve"> de </w:t>
      </w:r>
      <w:r w:rsidR="00402ACA">
        <w:rPr>
          <w:rFonts w:ascii="Palatino Linotype" w:hAnsi="Palatino Linotype" w:cs="Tahoma"/>
          <w:sz w:val="22"/>
          <w:szCs w:val="22"/>
        </w:rPr>
        <w:t>agosto</w:t>
      </w:r>
      <w:r w:rsidR="003B51A0">
        <w:rPr>
          <w:rFonts w:ascii="Palatino Linotype" w:hAnsi="Palatino Linotype" w:cs="Tahoma"/>
          <w:sz w:val="22"/>
          <w:szCs w:val="22"/>
        </w:rPr>
        <w:t xml:space="preserve"> </w:t>
      </w:r>
      <w:r w:rsidR="00FD5AA4" w:rsidRPr="006C5DA2">
        <w:rPr>
          <w:rFonts w:ascii="Palatino Linotype" w:hAnsi="Palatino Linotype" w:cs="Tahoma"/>
          <w:sz w:val="22"/>
          <w:szCs w:val="22"/>
        </w:rPr>
        <w:t>de dos mil veint</w:t>
      </w:r>
      <w:r w:rsidR="00ED57FE">
        <w:rPr>
          <w:rFonts w:ascii="Palatino Linotype" w:hAnsi="Palatino Linotype" w:cs="Tahoma"/>
          <w:sz w:val="22"/>
          <w:szCs w:val="22"/>
        </w:rPr>
        <w:t>i</w:t>
      </w:r>
      <w:r w:rsidR="00402ACA">
        <w:rPr>
          <w:rFonts w:ascii="Palatino Linotype" w:hAnsi="Palatino Linotype" w:cs="Tahoma"/>
          <w:sz w:val="22"/>
          <w:szCs w:val="22"/>
        </w:rPr>
        <w:t>dós</w:t>
      </w:r>
      <w:r w:rsidR="00FD5AA4" w:rsidRPr="006C5DA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FD5AA4" w:rsidRPr="006C5DA2">
        <w:rPr>
          <w:rFonts w:ascii="Palatino Linotype" w:hAnsi="Palatino Linotype" w:cs="Tahoma"/>
          <w:sz w:val="22"/>
          <w:szCs w:val="22"/>
          <w:lang w:val="es-ES"/>
        </w:rPr>
        <w:t>Sistema de Acceso a la Información Mexiquense (SAIMEX)</w:t>
      </w:r>
      <w:r w:rsidR="00FD5AA4" w:rsidRPr="006C5DA2">
        <w:rPr>
          <w:rFonts w:ascii="Palatino Linotype" w:hAnsi="Palatino Linotype" w:cs="Tahoma"/>
          <w:sz w:val="22"/>
          <w:szCs w:val="22"/>
        </w:rPr>
        <w:t>.</w:t>
      </w:r>
      <w:r w:rsidR="00FD5AA4" w:rsidRPr="006C5DA2">
        <w:rPr>
          <w:rFonts w:ascii="Palatino Linotype" w:eastAsia="Batang" w:hAnsi="Palatino Linotype" w:cs="Tahoma"/>
          <w:bCs/>
          <w:sz w:val="22"/>
          <w:szCs w:val="22"/>
        </w:rPr>
        <w:t xml:space="preserve"> </w:t>
      </w:r>
    </w:p>
    <w:p w14:paraId="22B7FCB7" w14:textId="77777777" w:rsidR="00FD5AA4" w:rsidRPr="006C5DA2" w:rsidRDefault="00FD5AA4" w:rsidP="00FD5AA4">
      <w:pPr>
        <w:spacing w:line="360" w:lineRule="auto"/>
        <w:jc w:val="both"/>
        <w:rPr>
          <w:rFonts w:ascii="Palatino Linotype" w:hAnsi="Palatino Linotype" w:cs="Tahoma"/>
          <w:b/>
          <w:sz w:val="22"/>
          <w:szCs w:val="22"/>
        </w:rPr>
      </w:pPr>
    </w:p>
    <w:p w14:paraId="0766AB5C" w14:textId="77777777" w:rsidR="00FD5AA4" w:rsidRPr="006C5DA2" w:rsidRDefault="00FD5AA4" w:rsidP="00FD5AA4">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9102E72" w14:textId="77777777" w:rsidR="00F45C9D" w:rsidRPr="00033B8E" w:rsidRDefault="00F45C9D" w:rsidP="00033B8E">
      <w:pPr>
        <w:spacing w:line="360" w:lineRule="auto"/>
        <w:contextualSpacing/>
        <w:jc w:val="both"/>
        <w:rPr>
          <w:rFonts w:ascii="Palatino Linotype" w:hAnsi="Palatino Linotype" w:cs="Tahoma"/>
          <w:color w:val="000000"/>
          <w:sz w:val="22"/>
          <w:szCs w:val="22"/>
        </w:rPr>
      </w:pPr>
    </w:p>
    <w:p w14:paraId="20E8E5F1" w14:textId="77777777" w:rsidR="00E4458D" w:rsidRPr="00033B8E" w:rsidRDefault="00E4458D" w:rsidP="00033B8E">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14:paraId="21CA14FC" w14:textId="77777777" w:rsidR="00E4458D" w:rsidRPr="00033B8E" w:rsidRDefault="00E4458D" w:rsidP="00033B8E">
      <w:pPr>
        <w:spacing w:line="360" w:lineRule="auto"/>
        <w:rPr>
          <w:rFonts w:ascii="Palatino Linotype" w:hAnsi="Palatino Linotype" w:cs="Tahoma"/>
          <w:b/>
          <w:sz w:val="22"/>
          <w:szCs w:val="22"/>
        </w:rPr>
      </w:pPr>
    </w:p>
    <w:p w14:paraId="6093D77E" w14:textId="77777777" w:rsidR="00E4458D" w:rsidRPr="00734A47" w:rsidRDefault="00E4458D" w:rsidP="00033B8E">
      <w:pPr>
        <w:spacing w:line="360" w:lineRule="auto"/>
        <w:jc w:val="both"/>
        <w:rPr>
          <w:rFonts w:ascii="Palatino Linotype" w:eastAsia="Batang" w:hAnsi="Palatino Linotype" w:cs="Tahoma"/>
          <w:b/>
          <w:bCs/>
          <w:sz w:val="22"/>
          <w:szCs w:val="22"/>
        </w:rPr>
      </w:pPr>
      <w:r w:rsidRPr="00734A47">
        <w:rPr>
          <w:rFonts w:ascii="Palatino Linotype" w:eastAsia="Batang" w:hAnsi="Palatino Linotype" w:cs="Tahoma"/>
          <w:b/>
          <w:bCs/>
          <w:sz w:val="22"/>
          <w:szCs w:val="22"/>
        </w:rPr>
        <w:lastRenderedPageBreak/>
        <w:t xml:space="preserve">PRIMERO. Competencia. </w:t>
      </w:r>
    </w:p>
    <w:p w14:paraId="22BEF5B6" w14:textId="77777777" w:rsidR="00E4458D" w:rsidRPr="00734A47" w:rsidRDefault="00E4458D" w:rsidP="00033B8E">
      <w:pPr>
        <w:spacing w:line="360" w:lineRule="auto"/>
        <w:jc w:val="both"/>
        <w:rPr>
          <w:rFonts w:ascii="Palatino Linotype" w:eastAsia="Batang" w:hAnsi="Palatino Linotype" w:cs="Tahoma"/>
          <w:b/>
          <w:bCs/>
          <w:sz w:val="22"/>
          <w:szCs w:val="22"/>
        </w:rPr>
      </w:pPr>
    </w:p>
    <w:p w14:paraId="7F53F690" w14:textId="4A0F6C97" w:rsidR="000717D3" w:rsidRPr="000717D3" w:rsidRDefault="000717D3" w:rsidP="000717D3">
      <w:pPr>
        <w:spacing w:line="360" w:lineRule="auto"/>
        <w:jc w:val="both"/>
        <w:rPr>
          <w:rFonts w:ascii="Palatino Linotype" w:hAnsi="Palatino Linotype" w:cs="Tahoma"/>
          <w:bCs/>
          <w:sz w:val="22"/>
          <w:szCs w:val="22"/>
        </w:rPr>
      </w:pPr>
      <w:bookmarkStart w:id="3" w:name="_Hlk63334754"/>
      <w:r w:rsidRPr="00734A4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1B76">
        <w:rPr>
          <w:rFonts w:ascii="Palatino Linotype" w:hAnsi="Palatino Linotype" w:cs="Tahoma"/>
          <w:bCs/>
          <w:sz w:val="22"/>
          <w:szCs w:val="22"/>
        </w:rPr>
        <w:t>trigésimo,</w:t>
      </w:r>
      <w:r w:rsidRPr="00734A47">
        <w:rPr>
          <w:rFonts w:ascii="Palatino Linotype" w:hAnsi="Palatino Linotype" w:cs="Tahoma"/>
          <w:bCs/>
          <w:sz w:val="22"/>
          <w:szCs w:val="22"/>
        </w:rPr>
        <w:t xml:space="preserve"> trigésimo primero</w:t>
      </w:r>
      <w:r w:rsidR="00301B76">
        <w:rPr>
          <w:rFonts w:ascii="Palatino Linotype" w:hAnsi="Palatino Linotype" w:cs="Tahoma"/>
          <w:bCs/>
          <w:sz w:val="22"/>
          <w:szCs w:val="22"/>
        </w:rPr>
        <w:t xml:space="preserve"> y trigésimo segundo</w:t>
      </w:r>
      <w:r w:rsidRPr="00734A47">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4A47">
        <w:rPr>
          <w:rFonts w:ascii="Palatino Linotype" w:hAnsi="Palatino Linotype"/>
          <w:bCs/>
          <w:sz w:val="22"/>
          <w:szCs w:val="22"/>
        </w:rPr>
        <w:t xml:space="preserve"> 7°, </w:t>
      </w:r>
      <w:r w:rsidRPr="00734A4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3"/>
    <w:p w14:paraId="248BBFCD" w14:textId="77777777" w:rsidR="00A84169" w:rsidRPr="00033B8E" w:rsidRDefault="00A84169" w:rsidP="00033B8E">
      <w:pPr>
        <w:spacing w:line="360" w:lineRule="auto"/>
        <w:jc w:val="both"/>
        <w:rPr>
          <w:rFonts w:ascii="Palatino Linotype" w:eastAsia="Calibri" w:hAnsi="Palatino Linotype" w:cs="Tahoma"/>
          <w:bCs/>
          <w:color w:val="000000"/>
          <w:sz w:val="22"/>
          <w:szCs w:val="22"/>
          <w:lang w:eastAsia="es-ES_tradnl"/>
        </w:rPr>
      </w:pPr>
    </w:p>
    <w:p w14:paraId="5D8224A1" w14:textId="77777777" w:rsidR="00A95FB6" w:rsidRPr="00A13D52" w:rsidRDefault="00A95FB6" w:rsidP="00A13D52">
      <w:pPr>
        <w:spacing w:line="360" w:lineRule="auto"/>
        <w:jc w:val="both"/>
        <w:rPr>
          <w:rFonts w:ascii="Palatino Linotype" w:hAnsi="Palatino Linotype"/>
          <w:b/>
          <w:bCs/>
          <w:sz w:val="22"/>
          <w:szCs w:val="22"/>
        </w:rPr>
      </w:pPr>
      <w:bookmarkStart w:id="4" w:name="_Hlk68806108"/>
      <w:r w:rsidRPr="00A13D52">
        <w:rPr>
          <w:rFonts w:ascii="Palatino Linotype" w:hAnsi="Palatino Linotype"/>
          <w:b/>
          <w:bCs/>
          <w:sz w:val="22"/>
          <w:szCs w:val="22"/>
        </w:rPr>
        <w:t>SEGUNDO. Causales de procedencia y sobreseimiento.</w:t>
      </w:r>
    </w:p>
    <w:p w14:paraId="64C424F4" w14:textId="77777777" w:rsidR="00A95FB6" w:rsidRPr="00A13D52" w:rsidRDefault="00A95FB6" w:rsidP="00A13D52">
      <w:pPr>
        <w:spacing w:line="360" w:lineRule="auto"/>
        <w:jc w:val="both"/>
        <w:rPr>
          <w:rFonts w:ascii="Palatino Linotype" w:hAnsi="Palatino Linotype"/>
          <w:sz w:val="22"/>
          <w:szCs w:val="22"/>
        </w:rPr>
      </w:pPr>
      <w:r w:rsidRPr="00A13D52">
        <w:rPr>
          <w:rFonts w:ascii="Palatino Linotype" w:hAnsi="Palatino Linotype"/>
          <w:sz w:val="22"/>
          <w:szCs w:val="22"/>
        </w:rPr>
        <w:t> </w:t>
      </w:r>
    </w:p>
    <w:p w14:paraId="53CA9721" w14:textId="22B5A4F5" w:rsidR="00A95FB6" w:rsidRPr="00A13D52" w:rsidRDefault="00A95FB6" w:rsidP="00A13D52">
      <w:pPr>
        <w:spacing w:line="360" w:lineRule="auto"/>
        <w:jc w:val="both"/>
        <w:rPr>
          <w:rFonts w:ascii="Palatino Linotype" w:hAnsi="Palatino Linotype"/>
          <w:sz w:val="22"/>
          <w:szCs w:val="22"/>
        </w:rPr>
      </w:pPr>
      <w:r w:rsidRPr="00A13D52">
        <w:rPr>
          <w:rFonts w:ascii="Palatino Linotype" w:hAnsi="Palatino Linotype"/>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14:paraId="439F08D5" w14:textId="77777777" w:rsidR="00A305C4" w:rsidRPr="00A13D52" w:rsidRDefault="00A305C4" w:rsidP="00A13D52">
      <w:pPr>
        <w:spacing w:line="360" w:lineRule="auto"/>
        <w:jc w:val="both"/>
        <w:rPr>
          <w:rFonts w:ascii="Palatino Linotype" w:hAnsi="Palatino Linotype"/>
          <w:sz w:val="22"/>
          <w:szCs w:val="22"/>
        </w:rPr>
      </w:pPr>
    </w:p>
    <w:p w14:paraId="1C75C07B" w14:textId="56638981" w:rsidR="00A95FB6" w:rsidRPr="00A13D52" w:rsidRDefault="00A95FB6" w:rsidP="00A13D52">
      <w:pPr>
        <w:spacing w:line="360" w:lineRule="auto"/>
        <w:jc w:val="both"/>
        <w:rPr>
          <w:rFonts w:ascii="Palatino Linotype" w:hAnsi="Palatino Linotype"/>
          <w:b/>
          <w:bCs/>
          <w:sz w:val="22"/>
          <w:szCs w:val="22"/>
        </w:rPr>
      </w:pPr>
      <w:r w:rsidRPr="00A13D52">
        <w:rPr>
          <w:rFonts w:ascii="Palatino Linotype" w:hAnsi="Palatino Linotype"/>
          <w:b/>
          <w:bCs/>
          <w:sz w:val="22"/>
          <w:szCs w:val="22"/>
        </w:rPr>
        <w:t>Causales de improcedencia.</w:t>
      </w:r>
    </w:p>
    <w:p w14:paraId="6C65DEB6" w14:textId="77777777" w:rsidR="00A95FB6" w:rsidRPr="00A13D52" w:rsidRDefault="00A95FB6" w:rsidP="00A13D52">
      <w:pPr>
        <w:spacing w:line="360" w:lineRule="auto"/>
        <w:jc w:val="both"/>
        <w:rPr>
          <w:rFonts w:ascii="Palatino Linotype" w:hAnsi="Palatino Linotype"/>
          <w:sz w:val="22"/>
          <w:szCs w:val="22"/>
        </w:rPr>
      </w:pPr>
      <w:r w:rsidRPr="00A13D52">
        <w:rPr>
          <w:rFonts w:ascii="Palatino Linotype" w:hAnsi="Palatino Linotype"/>
          <w:sz w:val="22"/>
          <w:szCs w:val="22"/>
        </w:rPr>
        <w:t> </w:t>
      </w:r>
    </w:p>
    <w:p w14:paraId="62BB5D18" w14:textId="37B195E1" w:rsidR="00A95FB6" w:rsidRDefault="00A95FB6" w:rsidP="006714B4">
      <w:pPr>
        <w:spacing w:line="360" w:lineRule="auto"/>
        <w:jc w:val="both"/>
        <w:rPr>
          <w:rFonts w:ascii="Palatino Linotype" w:hAnsi="Palatino Linotype"/>
          <w:sz w:val="22"/>
          <w:szCs w:val="22"/>
        </w:rPr>
      </w:pPr>
      <w:r w:rsidRPr="00A13D52">
        <w:rPr>
          <w:rFonts w:ascii="Palatino Linotype" w:hAnsi="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A13D52">
        <w:rPr>
          <w:rFonts w:ascii="Palatino Linotype" w:hAnsi="Palatino Linotype"/>
          <w:sz w:val="22"/>
          <w:szCs w:val="22"/>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CF9FFF" w14:textId="77777777" w:rsidR="003434E2" w:rsidRPr="00A13D52" w:rsidRDefault="003434E2" w:rsidP="006714B4">
      <w:pPr>
        <w:spacing w:line="360" w:lineRule="auto"/>
        <w:jc w:val="both"/>
        <w:rPr>
          <w:rFonts w:ascii="Palatino Linotype" w:hAnsi="Palatino Linotype"/>
          <w:sz w:val="22"/>
          <w:szCs w:val="22"/>
        </w:rPr>
      </w:pPr>
    </w:p>
    <w:p w14:paraId="48EF4513" w14:textId="77777777" w:rsidR="00A95FB6" w:rsidRPr="006714B4" w:rsidRDefault="00A95FB6" w:rsidP="006714B4">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1E39BE33" w14:textId="77777777" w:rsidR="00A95FB6" w:rsidRPr="00033B8E" w:rsidRDefault="00A95FB6" w:rsidP="00E86221">
      <w:pPr>
        <w:spacing w:line="360" w:lineRule="auto"/>
        <w:contextualSpacing/>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582E457E" w14:textId="3EAD19D5" w:rsidR="00ED57FE" w:rsidRDefault="00ED57FE" w:rsidP="006714B4">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w:t>
      </w:r>
      <w:r w:rsidR="00183AF2">
        <w:rPr>
          <w:rFonts w:ascii="Palatino Linotype" w:hAnsi="Palatino Linotype" w:cs="Tahoma"/>
          <w:sz w:val="22"/>
          <w:szCs w:val="22"/>
        </w:rPr>
        <w:t>en el artículo 179, fracci</w:t>
      </w:r>
      <w:r w:rsidR="0094790A">
        <w:rPr>
          <w:rFonts w:ascii="Palatino Linotype" w:hAnsi="Palatino Linotype" w:cs="Tahoma"/>
          <w:sz w:val="22"/>
          <w:szCs w:val="22"/>
        </w:rPr>
        <w:t>ón</w:t>
      </w:r>
      <w:r w:rsidR="00183AF2">
        <w:rPr>
          <w:rFonts w:ascii="Palatino Linotype" w:hAnsi="Palatino Linotype" w:cs="Tahoma"/>
          <w:sz w:val="22"/>
          <w:szCs w:val="22"/>
        </w:rPr>
        <w:t xml:space="preserve"> </w:t>
      </w:r>
      <w:r w:rsidR="0094790A">
        <w:rPr>
          <w:rFonts w:ascii="Palatino Linotype" w:hAnsi="Palatino Linotype" w:cs="Tahoma"/>
          <w:sz w:val="22"/>
          <w:szCs w:val="22"/>
        </w:rPr>
        <w:t>V</w:t>
      </w:r>
      <w:r w:rsidR="006A27A0">
        <w:rPr>
          <w:rFonts w:ascii="Palatino Linotype" w:hAnsi="Palatino Linotype" w:cs="Tahoma"/>
          <w:sz w:val="22"/>
          <w:szCs w:val="22"/>
        </w:rPr>
        <w:t>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eastAsia="Calibri" w:hAnsi="Palatino Linotype" w:cs="Tahoma"/>
          <w:color w:val="000000"/>
          <w:sz w:val="22"/>
          <w:szCs w:val="22"/>
          <w:lang w:eastAsia="es-MX"/>
        </w:rPr>
        <w:t xml:space="preserve">pues la Recurrente se inconformó </w:t>
      </w:r>
      <w:r>
        <w:rPr>
          <w:rFonts w:ascii="Palatino Linotype" w:hAnsi="Palatino Linotype" w:cs="Tahoma"/>
          <w:sz w:val="22"/>
          <w:szCs w:val="22"/>
          <w:lang w:val="es-ES"/>
        </w:rPr>
        <w:t xml:space="preserve">con la </w:t>
      </w:r>
      <w:r w:rsidR="0082397A">
        <w:rPr>
          <w:rFonts w:ascii="Palatino Linotype" w:hAnsi="Palatino Linotype" w:cs="Tahoma"/>
          <w:sz w:val="22"/>
          <w:szCs w:val="22"/>
          <w:lang w:val="es-ES"/>
        </w:rPr>
        <w:t>entrega de información que no corresponde con lo solicitado.</w:t>
      </w:r>
    </w:p>
    <w:p w14:paraId="1719E726" w14:textId="77777777" w:rsidR="00A95FB6" w:rsidRPr="00033B8E" w:rsidRDefault="00A95FB6" w:rsidP="006A27A0">
      <w:pPr>
        <w:widowControl w:val="0"/>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57C54F4E" w14:textId="77777777" w:rsidR="00A95FB6" w:rsidRPr="006A27A0" w:rsidRDefault="00A95FB6" w:rsidP="006A27A0">
      <w:pPr>
        <w:widowControl w:val="0"/>
        <w:spacing w:line="360" w:lineRule="auto"/>
        <w:jc w:val="both"/>
        <w:rPr>
          <w:rFonts w:ascii="Palatino Linotype" w:hAnsi="Palatino Linotype" w:cs="Tahoma"/>
          <w:b/>
          <w:bCs/>
          <w:sz w:val="22"/>
          <w:szCs w:val="22"/>
        </w:rPr>
      </w:pPr>
      <w:r w:rsidRPr="006A27A0">
        <w:rPr>
          <w:rFonts w:ascii="Palatino Linotype" w:hAnsi="Palatino Linotype" w:cs="Tahoma"/>
          <w:b/>
          <w:bCs/>
          <w:sz w:val="22"/>
          <w:szCs w:val="22"/>
        </w:rPr>
        <w:t>Causales de sobreseimiento.</w:t>
      </w:r>
    </w:p>
    <w:p w14:paraId="369D208A" w14:textId="77777777" w:rsidR="008B7067" w:rsidRDefault="008B7067" w:rsidP="006A27A0">
      <w:pPr>
        <w:widowControl w:val="0"/>
        <w:spacing w:line="360" w:lineRule="auto"/>
        <w:jc w:val="both"/>
        <w:rPr>
          <w:rFonts w:ascii="Palatino Linotype" w:hAnsi="Palatino Linotype"/>
          <w:color w:val="000000"/>
          <w:sz w:val="22"/>
          <w:szCs w:val="22"/>
          <w:lang w:val="es-ES"/>
        </w:rPr>
      </w:pPr>
    </w:p>
    <w:p w14:paraId="5DF47231" w14:textId="77777777" w:rsidR="003434E2" w:rsidRDefault="00A95FB6" w:rsidP="00AA56E9">
      <w:pPr>
        <w:spacing w:line="360" w:lineRule="auto"/>
        <w:jc w:val="both"/>
        <w:rPr>
          <w:rFonts w:ascii="Palatino Linotype" w:hAnsi="Palatino Linotype" w:cs="Tahoma"/>
          <w:sz w:val="22"/>
          <w:szCs w:val="22"/>
        </w:rPr>
      </w:pPr>
      <w:r w:rsidRPr="006A27A0">
        <w:rPr>
          <w:rFonts w:ascii="Palatino Linotype" w:hAnsi="Palatino Linotype" w:cs="Tahoma"/>
          <w:sz w:val="22"/>
          <w:szCs w:val="22"/>
        </w:rPr>
        <w:t>Por ser de previo y especial pronunciamiento, este Instituto analiza si se actualiza alguna causal de sobreseimiento.</w:t>
      </w:r>
      <w:r w:rsidR="00AA56E9">
        <w:rPr>
          <w:rFonts w:ascii="Palatino Linotype" w:hAnsi="Palatino Linotype" w:cs="Tahoma"/>
          <w:sz w:val="22"/>
          <w:szCs w:val="22"/>
        </w:rPr>
        <w:t xml:space="preserve"> </w:t>
      </w:r>
    </w:p>
    <w:p w14:paraId="3D6E0204" w14:textId="77777777" w:rsidR="003434E2" w:rsidRDefault="003434E2" w:rsidP="00AA56E9">
      <w:pPr>
        <w:spacing w:line="360" w:lineRule="auto"/>
        <w:jc w:val="both"/>
        <w:rPr>
          <w:rFonts w:ascii="Palatino Linotype" w:hAnsi="Palatino Linotype" w:cs="Tahoma"/>
          <w:sz w:val="22"/>
          <w:szCs w:val="22"/>
        </w:rPr>
      </w:pPr>
    </w:p>
    <w:p w14:paraId="428CE1AF" w14:textId="05CDA635" w:rsidR="00A95FB6" w:rsidRPr="006A27A0" w:rsidRDefault="00A95FB6" w:rsidP="00AA56E9">
      <w:pPr>
        <w:spacing w:line="360" w:lineRule="auto"/>
        <w:jc w:val="both"/>
        <w:rPr>
          <w:rFonts w:ascii="Palatino Linotype" w:hAnsi="Palatino Linotype" w:cs="Tahoma"/>
          <w:sz w:val="22"/>
          <w:szCs w:val="22"/>
        </w:rPr>
      </w:pPr>
      <w:r w:rsidRPr="006A27A0">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w:t>
      </w:r>
      <w:r w:rsidRPr="006A27A0">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31BAC1E1" w14:textId="77777777" w:rsidR="00A95FB6" w:rsidRPr="006A27A0" w:rsidRDefault="00A95FB6" w:rsidP="006A27A0">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 </w:t>
      </w:r>
    </w:p>
    <w:p w14:paraId="64AC9D44" w14:textId="77777777" w:rsidR="00A95FB6" w:rsidRPr="006A27A0" w:rsidRDefault="00A95FB6" w:rsidP="006A27A0">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tales motivos, se considera procedente entrar al fondo del presente asunto. </w:t>
      </w:r>
    </w:p>
    <w:bookmarkEnd w:id="4"/>
    <w:p w14:paraId="7117AB13" w14:textId="77777777" w:rsidR="00F45C9D" w:rsidRPr="006A27A0" w:rsidRDefault="00F45C9D" w:rsidP="006A27A0">
      <w:pPr>
        <w:widowControl w:val="0"/>
        <w:spacing w:line="360" w:lineRule="auto"/>
        <w:jc w:val="both"/>
        <w:rPr>
          <w:rFonts w:ascii="Palatino Linotype" w:hAnsi="Palatino Linotype" w:cs="Tahoma"/>
          <w:sz w:val="22"/>
          <w:szCs w:val="22"/>
        </w:rPr>
      </w:pPr>
    </w:p>
    <w:p w14:paraId="112C1FA4" w14:textId="77777777" w:rsidR="00FC638E" w:rsidRPr="00033B8E" w:rsidRDefault="00FC638E" w:rsidP="00033B8E">
      <w:pPr>
        <w:tabs>
          <w:tab w:val="left" w:pos="4962"/>
        </w:tabs>
        <w:spacing w:line="360" w:lineRule="auto"/>
        <w:jc w:val="both"/>
        <w:rPr>
          <w:rFonts w:ascii="Palatino Linotype" w:eastAsia="Calibri" w:hAnsi="Palatino Linotype" w:cs="Tahoma"/>
          <w:b/>
          <w:iCs/>
          <w:sz w:val="22"/>
          <w:szCs w:val="22"/>
          <w:lang w:eastAsia="es-ES_tradnl"/>
        </w:rPr>
      </w:pPr>
      <w:r w:rsidRPr="00033B8E">
        <w:rPr>
          <w:rFonts w:ascii="Palatino Linotype" w:eastAsia="Calibri" w:hAnsi="Palatino Linotype" w:cs="Tahoma"/>
          <w:b/>
          <w:iCs/>
          <w:sz w:val="22"/>
          <w:szCs w:val="22"/>
          <w:lang w:eastAsia="es-ES_tradnl"/>
        </w:rPr>
        <w:t xml:space="preserve">TERCERO. Determinación de la Controversia. </w:t>
      </w:r>
    </w:p>
    <w:p w14:paraId="64C68DA6" w14:textId="47E20233" w:rsidR="00FC638E" w:rsidRDefault="00FC638E" w:rsidP="00033B8E">
      <w:pPr>
        <w:tabs>
          <w:tab w:val="left" w:pos="4962"/>
        </w:tabs>
        <w:spacing w:line="360" w:lineRule="auto"/>
        <w:jc w:val="both"/>
        <w:rPr>
          <w:rFonts w:ascii="Palatino Linotype" w:eastAsia="Calibri" w:hAnsi="Palatino Linotype" w:cs="Tahoma"/>
          <w:color w:val="000000"/>
          <w:sz w:val="22"/>
          <w:szCs w:val="22"/>
          <w:lang w:eastAsia="es-MX"/>
        </w:rPr>
      </w:pPr>
    </w:p>
    <w:p w14:paraId="15E8D78D" w14:textId="77777777" w:rsidR="00ED57FE" w:rsidRDefault="00ED57FE" w:rsidP="00ED57FE">
      <w:pPr>
        <w:tabs>
          <w:tab w:val="left" w:pos="4962"/>
        </w:tabs>
        <w:spacing w:line="360" w:lineRule="auto"/>
        <w:jc w:val="both"/>
        <w:rPr>
          <w:rFonts w:ascii="Palatino Linotype" w:eastAsia="Calibri" w:hAnsi="Palatino Linotype" w:cs="Tahoma"/>
          <w:iCs/>
          <w:sz w:val="22"/>
          <w:szCs w:val="22"/>
          <w:lang w:val="es-ES" w:eastAsia="es-ES_tradnl"/>
        </w:rPr>
      </w:pPr>
      <w:bookmarkStart w:id="5" w:name="_Hlk68806195"/>
      <w:r>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20A20BA6" w14:textId="5BBAD73F" w:rsidR="00ED57FE" w:rsidRDefault="00ED57FE" w:rsidP="00ED57FE">
      <w:pPr>
        <w:tabs>
          <w:tab w:val="left" w:pos="4962"/>
        </w:tabs>
        <w:spacing w:line="360" w:lineRule="auto"/>
        <w:jc w:val="both"/>
        <w:rPr>
          <w:rFonts w:ascii="Palatino Linotype" w:eastAsia="Calibri" w:hAnsi="Palatino Linotype" w:cs="Tahoma"/>
          <w:b/>
          <w:iCs/>
          <w:sz w:val="22"/>
          <w:szCs w:val="22"/>
          <w:lang w:val="es-ES" w:eastAsia="es-ES_tradnl"/>
        </w:rPr>
      </w:pPr>
    </w:p>
    <w:p w14:paraId="32E76BF0" w14:textId="0F8FD8B5" w:rsidR="00427AA1" w:rsidRDefault="00695F12" w:rsidP="00A37533">
      <w:pPr>
        <w:spacing w:line="360" w:lineRule="auto"/>
        <w:jc w:val="both"/>
        <w:rPr>
          <w:rFonts w:ascii="Palatino Linotype" w:hAnsi="Palatino Linotype" w:cs="Tahoma"/>
          <w:color w:val="0D0D0D" w:themeColor="text1" w:themeTint="F2"/>
          <w:sz w:val="22"/>
          <w:szCs w:val="22"/>
        </w:rPr>
      </w:pPr>
      <w:r>
        <w:rPr>
          <w:rFonts w:ascii="Palatino Linotype" w:eastAsia="Calibri" w:hAnsi="Palatino Linotype" w:cs="Tahoma"/>
          <w:iCs/>
          <w:sz w:val="22"/>
          <w:szCs w:val="22"/>
          <w:lang w:val="es-ES" w:eastAsia="es-ES_tradnl"/>
        </w:rPr>
        <w:t>El</w:t>
      </w:r>
      <w:r w:rsidR="00335DE5">
        <w:rPr>
          <w:rFonts w:ascii="Palatino Linotype" w:eastAsia="Calibri" w:hAnsi="Palatino Linotype" w:cs="Tahoma"/>
          <w:iCs/>
          <w:sz w:val="22"/>
          <w:szCs w:val="22"/>
          <w:lang w:val="es-ES" w:eastAsia="es-ES_tradnl"/>
        </w:rPr>
        <w:t xml:space="preserve"> </w:t>
      </w:r>
      <w:r w:rsidR="00ED57FE">
        <w:rPr>
          <w:rFonts w:ascii="Palatino Linotype" w:eastAsia="Calibri" w:hAnsi="Palatino Linotype" w:cs="Tahoma"/>
          <w:iCs/>
          <w:sz w:val="22"/>
          <w:szCs w:val="22"/>
          <w:lang w:val="es-ES" w:eastAsia="es-ES_tradnl"/>
        </w:rPr>
        <w:t xml:space="preserve">Recurrente solicitó </w:t>
      </w:r>
      <w:r w:rsidR="0094790A" w:rsidRPr="003434E2">
        <w:rPr>
          <w:rFonts w:ascii="Palatino Linotype" w:eastAsia="Calibri" w:hAnsi="Palatino Linotype" w:cs="Tahoma"/>
          <w:i/>
          <w:sz w:val="22"/>
          <w:szCs w:val="22"/>
          <w:lang w:val="es-ES" w:eastAsia="es-ES_tradnl"/>
        </w:rPr>
        <w:t xml:space="preserve">“cuanto </w:t>
      </w:r>
      <w:proofErr w:type="gramStart"/>
      <w:r w:rsidR="0094790A" w:rsidRPr="003434E2">
        <w:rPr>
          <w:rFonts w:ascii="Palatino Linotype" w:eastAsia="Calibri" w:hAnsi="Palatino Linotype" w:cs="Tahoma"/>
          <w:i/>
          <w:sz w:val="22"/>
          <w:szCs w:val="22"/>
          <w:lang w:val="es-ES" w:eastAsia="es-ES_tradnl"/>
        </w:rPr>
        <w:t>a la dinero</w:t>
      </w:r>
      <w:proofErr w:type="gramEnd"/>
      <w:r w:rsidR="0094790A" w:rsidRPr="003434E2">
        <w:rPr>
          <w:rFonts w:ascii="Palatino Linotype" w:eastAsia="Calibri" w:hAnsi="Palatino Linotype" w:cs="Tahoma"/>
          <w:i/>
          <w:sz w:val="22"/>
          <w:szCs w:val="22"/>
          <w:lang w:val="es-ES" w:eastAsia="es-ES_tradnl"/>
        </w:rPr>
        <w:t xml:space="preserve"> llevan de los recursos públicos asignados en este año</w:t>
      </w:r>
      <w:r w:rsidR="00914A11" w:rsidRPr="003434E2">
        <w:rPr>
          <w:rFonts w:ascii="Palatino Linotype" w:eastAsia="Calibri" w:hAnsi="Palatino Linotype" w:cs="Tahoma"/>
          <w:i/>
          <w:sz w:val="22"/>
          <w:szCs w:val="22"/>
          <w:lang w:val="es-ES" w:eastAsia="es-ES_tradnl"/>
        </w:rPr>
        <w:t>”</w:t>
      </w:r>
      <w:r w:rsidR="00427AA1">
        <w:rPr>
          <w:rFonts w:ascii="Palatino Linotype" w:hAnsi="Palatino Linotype" w:cs="Tahoma"/>
          <w:color w:val="0D0D0D" w:themeColor="text1" w:themeTint="F2"/>
          <w:sz w:val="22"/>
          <w:szCs w:val="22"/>
        </w:rPr>
        <w:t>; ante dicha circunstancia, el Sujeto Obligado le pidió al Particular que aclarará su solicitud inicial, a no ser clara.</w:t>
      </w:r>
    </w:p>
    <w:p w14:paraId="1C794B88" w14:textId="74536796" w:rsidR="00427AA1" w:rsidRDefault="00427AA1" w:rsidP="00A37533">
      <w:pPr>
        <w:spacing w:line="360" w:lineRule="auto"/>
        <w:jc w:val="both"/>
        <w:rPr>
          <w:rFonts w:ascii="Palatino Linotype" w:hAnsi="Palatino Linotype" w:cs="Tahoma"/>
          <w:color w:val="0D0D0D" w:themeColor="text1" w:themeTint="F2"/>
          <w:sz w:val="22"/>
          <w:szCs w:val="22"/>
        </w:rPr>
      </w:pPr>
    </w:p>
    <w:p w14:paraId="0F3E8742" w14:textId="77777777" w:rsidR="00427AA1" w:rsidRDefault="00427AA1" w:rsidP="00A37533">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El Particular al desahogar la aclaración referida, aludió a que la solicitud era clara; por lo que, en respuesta</w:t>
      </w:r>
      <w:r w:rsidR="006A27A0">
        <w:rPr>
          <w:rFonts w:ascii="Palatino Linotype" w:hAnsi="Palatino Linotype" w:cs="Tahoma"/>
          <w:color w:val="0D0D0D" w:themeColor="text1" w:themeTint="F2"/>
          <w:sz w:val="22"/>
          <w:szCs w:val="22"/>
        </w:rPr>
        <w:t xml:space="preserve">, el Sujeto Obligado, a través </w:t>
      </w:r>
      <w:r w:rsidR="00AC4A31">
        <w:rPr>
          <w:rFonts w:ascii="Palatino Linotype" w:hAnsi="Palatino Linotype" w:cs="Tahoma"/>
          <w:color w:val="0D0D0D" w:themeColor="text1" w:themeTint="F2"/>
          <w:sz w:val="22"/>
          <w:szCs w:val="22"/>
        </w:rPr>
        <w:t>de</w:t>
      </w:r>
      <w:r w:rsidR="00914A11">
        <w:rPr>
          <w:rFonts w:ascii="Palatino Linotype" w:hAnsi="Palatino Linotype" w:cs="Tahoma"/>
          <w:color w:val="0D0D0D" w:themeColor="text1" w:themeTint="F2"/>
          <w:sz w:val="22"/>
          <w:szCs w:val="22"/>
        </w:rPr>
        <w:t>l Titular de la Unidad de Transparencia</w:t>
      </w:r>
      <w:r w:rsidR="006A27A0">
        <w:rPr>
          <w:rFonts w:ascii="Palatino Linotype" w:hAnsi="Palatino Linotype" w:cs="Tahoma"/>
          <w:color w:val="0D0D0D" w:themeColor="text1" w:themeTint="F2"/>
          <w:sz w:val="22"/>
          <w:szCs w:val="22"/>
        </w:rPr>
        <w:t xml:space="preserve">, </w:t>
      </w:r>
      <w:r w:rsidR="007B77E9">
        <w:rPr>
          <w:rFonts w:ascii="Palatino Linotype" w:hAnsi="Palatino Linotype" w:cs="Tahoma"/>
          <w:color w:val="0D0D0D" w:themeColor="text1" w:themeTint="F2"/>
          <w:sz w:val="22"/>
          <w:szCs w:val="22"/>
        </w:rPr>
        <w:t>indicó</w:t>
      </w:r>
      <w:r w:rsidR="006A27A0">
        <w:rPr>
          <w:rFonts w:ascii="Palatino Linotype" w:hAnsi="Palatino Linotype" w:cs="Tahoma"/>
          <w:color w:val="0D0D0D" w:themeColor="text1" w:themeTint="F2"/>
          <w:sz w:val="22"/>
          <w:szCs w:val="22"/>
        </w:rPr>
        <w:t xml:space="preserve"> que </w:t>
      </w:r>
      <w:bookmarkStart w:id="6" w:name="_Hlk89101551"/>
      <w:r w:rsidR="00914A11">
        <w:rPr>
          <w:rFonts w:ascii="Palatino Linotype" w:hAnsi="Palatino Linotype" w:cs="Tahoma"/>
          <w:color w:val="0D0D0D" w:themeColor="text1" w:themeTint="F2"/>
          <w:sz w:val="22"/>
          <w:szCs w:val="22"/>
        </w:rPr>
        <w:t xml:space="preserve">la redacción de la solicitud, </w:t>
      </w:r>
      <w:r>
        <w:rPr>
          <w:rFonts w:ascii="Palatino Linotype" w:hAnsi="Palatino Linotype" w:cs="Tahoma"/>
          <w:color w:val="0D0D0D" w:themeColor="text1" w:themeTint="F2"/>
          <w:sz w:val="22"/>
          <w:szCs w:val="22"/>
        </w:rPr>
        <w:t>era</w:t>
      </w:r>
      <w:r w:rsidR="00914A11">
        <w:rPr>
          <w:rFonts w:ascii="Palatino Linotype" w:hAnsi="Palatino Linotype" w:cs="Tahoma"/>
          <w:color w:val="0D0D0D" w:themeColor="text1" w:themeTint="F2"/>
          <w:sz w:val="22"/>
          <w:szCs w:val="22"/>
        </w:rPr>
        <w:t xml:space="preserve"> poco entendible </w:t>
      </w:r>
      <w:r>
        <w:rPr>
          <w:rFonts w:ascii="Palatino Linotype" w:hAnsi="Palatino Linotype" w:cs="Tahoma"/>
          <w:color w:val="0D0D0D" w:themeColor="text1" w:themeTint="F2"/>
          <w:sz w:val="22"/>
          <w:szCs w:val="22"/>
        </w:rPr>
        <w:t xml:space="preserve">e invitaba al Particular a </w:t>
      </w:r>
      <w:r w:rsidR="00914A11">
        <w:rPr>
          <w:rFonts w:ascii="Palatino Linotype" w:hAnsi="Palatino Linotype" w:cs="Tahoma"/>
          <w:color w:val="0D0D0D" w:themeColor="text1" w:themeTint="F2"/>
          <w:sz w:val="22"/>
          <w:szCs w:val="22"/>
        </w:rPr>
        <w:t xml:space="preserve">formular </w:t>
      </w:r>
      <w:r>
        <w:rPr>
          <w:rFonts w:ascii="Palatino Linotype" w:hAnsi="Palatino Linotype" w:cs="Tahoma"/>
          <w:color w:val="0D0D0D" w:themeColor="text1" w:themeTint="F2"/>
          <w:sz w:val="22"/>
          <w:szCs w:val="22"/>
        </w:rPr>
        <w:t>su solicitud de manera entendible.</w:t>
      </w:r>
    </w:p>
    <w:p w14:paraId="29B65456" w14:textId="77777777" w:rsidR="00427AA1" w:rsidRDefault="00427AA1" w:rsidP="00A37533">
      <w:pPr>
        <w:spacing w:line="360" w:lineRule="auto"/>
        <w:jc w:val="both"/>
        <w:rPr>
          <w:rFonts w:ascii="Palatino Linotype" w:hAnsi="Palatino Linotype" w:cs="Tahoma"/>
          <w:color w:val="0D0D0D" w:themeColor="text1" w:themeTint="F2"/>
          <w:sz w:val="22"/>
          <w:szCs w:val="22"/>
        </w:rPr>
      </w:pPr>
    </w:p>
    <w:bookmarkEnd w:id="6"/>
    <w:p w14:paraId="1716C3E2" w14:textId="2F48C0FC" w:rsidR="009B41BA" w:rsidRPr="00914A11" w:rsidRDefault="00427AA1" w:rsidP="00A37533">
      <w:pPr>
        <w:spacing w:line="360" w:lineRule="auto"/>
        <w:jc w:val="both"/>
        <w:rPr>
          <w:rFonts w:ascii="Palatino Linotype" w:hAnsi="Palatino Linotype" w:cs="Tahoma"/>
          <w:color w:val="0D0D0D" w:themeColor="text1" w:themeTint="F2"/>
          <w:sz w:val="22"/>
          <w:szCs w:val="22"/>
        </w:rPr>
      </w:pPr>
      <w:r>
        <w:rPr>
          <w:rFonts w:ascii="Palatino Linotype" w:eastAsia="Calibri" w:hAnsi="Palatino Linotype" w:cs="Tahoma"/>
          <w:bCs/>
          <w:color w:val="000000"/>
          <w:sz w:val="22"/>
          <w:szCs w:val="22"/>
          <w:lang w:val="es-ES_tradnl" w:eastAsia="en-US"/>
        </w:rPr>
        <w:t>A</w:t>
      </w:r>
      <w:r w:rsidR="00A37533" w:rsidRPr="00B47A6E">
        <w:rPr>
          <w:rFonts w:ascii="Palatino Linotype" w:eastAsia="Calibri" w:hAnsi="Palatino Linotype" w:cs="Tahoma"/>
          <w:bCs/>
          <w:color w:val="000000"/>
          <w:sz w:val="22"/>
          <w:szCs w:val="22"/>
          <w:lang w:val="es-ES_tradnl" w:eastAsia="en-US"/>
        </w:rPr>
        <w:t xml:space="preserve">nte tal circunstancia, </w:t>
      </w:r>
      <w:r w:rsidR="00994E30">
        <w:rPr>
          <w:rFonts w:ascii="Palatino Linotype" w:eastAsia="Calibri" w:hAnsi="Palatino Linotype" w:cs="Tahoma"/>
          <w:bCs/>
          <w:color w:val="000000"/>
          <w:sz w:val="22"/>
          <w:szCs w:val="22"/>
          <w:lang w:val="es-ES_tradnl" w:eastAsia="en-US"/>
        </w:rPr>
        <w:t>el</w:t>
      </w:r>
      <w:r w:rsidR="00A37533">
        <w:rPr>
          <w:rFonts w:ascii="Palatino Linotype" w:eastAsia="Calibri" w:hAnsi="Palatino Linotype" w:cs="Tahoma"/>
          <w:bCs/>
          <w:color w:val="000000"/>
          <w:sz w:val="22"/>
          <w:szCs w:val="22"/>
          <w:lang w:val="es-ES_tradnl" w:eastAsia="en-US"/>
        </w:rPr>
        <w:t xml:space="preserve"> Solicitante</w:t>
      </w:r>
      <w:r w:rsidR="00A37533" w:rsidRPr="00B47A6E">
        <w:rPr>
          <w:rFonts w:ascii="Palatino Linotype" w:eastAsia="Calibri" w:hAnsi="Palatino Linotype" w:cs="Tahoma"/>
          <w:bCs/>
          <w:color w:val="000000"/>
          <w:sz w:val="22"/>
          <w:szCs w:val="22"/>
          <w:lang w:val="es-ES_tradnl" w:eastAsia="en-US"/>
        </w:rPr>
        <w:t xml:space="preserve"> </w:t>
      </w:r>
      <w:r w:rsidR="008A4E02">
        <w:rPr>
          <w:rFonts w:ascii="Palatino Linotype" w:eastAsia="Calibri" w:hAnsi="Palatino Linotype" w:cs="Tahoma"/>
          <w:bCs/>
          <w:color w:val="000000"/>
          <w:sz w:val="22"/>
          <w:szCs w:val="22"/>
          <w:lang w:val="es-ES_tradnl" w:eastAsia="en-US"/>
        </w:rPr>
        <w:t xml:space="preserve">se inconformó, </w:t>
      </w:r>
      <w:r w:rsidR="006A27A0">
        <w:rPr>
          <w:rFonts w:ascii="Palatino Linotype" w:eastAsia="Calibri" w:hAnsi="Palatino Linotype" w:cs="Tahoma"/>
          <w:bCs/>
          <w:color w:val="000000"/>
          <w:sz w:val="22"/>
          <w:szCs w:val="22"/>
          <w:lang w:val="es-ES_tradnl" w:eastAsia="en-US"/>
        </w:rPr>
        <w:t xml:space="preserve">de la </w:t>
      </w:r>
      <w:r w:rsidR="0082397A">
        <w:rPr>
          <w:rFonts w:ascii="Palatino Linotype" w:eastAsia="Calibri" w:hAnsi="Palatino Linotype" w:cs="Tahoma"/>
          <w:bCs/>
          <w:color w:val="000000"/>
          <w:sz w:val="22"/>
          <w:szCs w:val="22"/>
          <w:lang w:val="es-ES_tradnl" w:eastAsia="en-US"/>
        </w:rPr>
        <w:t>entrega de información que no corresponde con lo solicitado</w:t>
      </w:r>
      <w:r w:rsidR="00821052">
        <w:rPr>
          <w:rFonts w:ascii="Palatino Linotype" w:eastAsia="Calibri" w:hAnsi="Palatino Linotype" w:cs="Tahoma"/>
          <w:bCs/>
          <w:color w:val="000000"/>
          <w:sz w:val="22"/>
          <w:szCs w:val="22"/>
          <w:lang w:val="es-ES_tradnl" w:eastAsia="en-US"/>
        </w:rPr>
        <w:t xml:space="preserve">, </w:t>
      </w:r>
      <w:r w:rsidR="00A37533">
        <w:rPr>
          <w:rFonts w:ascii="Palatino Linotype" w:eastAsia="Calibri" w:hAnsi="Palatino Linotype" w:cs="Tahoma"/>
          <w:bCs/>
          <w:color w:val="000000"/>
          <w:sz w:val="22"/>
          <w:szCs w:val="22"/>
          <w:lang w:val="es-ES_tradnl" w:eastAsia="en-US"/>
        </w:rPr>
        <w:t xml:space="preserve">lo cual actualiza la causal de procedencia establecida en el artículo 179, fracción </w:t>
      </w:r>
      <w:r w:rsidR="00FC302F">
        <w:rPr>
          <w:rFonts w:ascii="Palatino Linotype" w:eastAsia="Calibri" w:hAnsi="Palatino Linotype" w:cs="Tahoma"/>
          <w:bCs/>
          <w:color w:val="000000"/>
          <w:sz w:val="22"/>
          <w:szCs w:val="22"/>
          <w:lang w:val="es-ES_tradnl" w:eastAsia="en-US"/>
        </w:rPr>
        <w:t>V</w:t>
      </w:r>
      <w:r w:rsidR="006A27A0">
        <w:rPr>
          <w:rFonts w:ascii="Palatino Linotype" w:eastAsia="Calibri" w:hAnsi="Palatino Linotype" w:cs="Tahoma"/>
          <w:bCs/>
          <w:color w:val="000000"/>
          <w:sz w:val="22"/>
          <w:szCs w:val="22"/>
          <w:lang w:val="es-ES_tradnl" w:eastAsia="en-US"/>
        </w:rPr>
        <w:t>I</w:t>
      </w:r>
      <w:r w:rsidR="00A37533">
        <w:rPr>
          <w:rFonts w:ascii="Palatino Linotype" w:eastAsia="Calibri" w:hAnsi="Palatino Linotype" w:cs="Tahoma"/>
          <w:bCs/>
          <w:color w:val="000000"/>
          <w:sz w:val="22"/>
          <w:szCs w:val="22"/>
          <w:lang w:val="es-ES_tradnl" w:eastAsia="en-US"/>
        </w:rPr>
        <w:t>, de la Ley de Transparencia y Acceso a la Información Pública del Estado de México y Municipios</w:t>
      </w:r>
      <w:r w:rsidR="00821052">
        <w:rPr>
          <w:rFonts w:ascii="Palatino Linotype" w:eastAsia="Calibri" w:hAnsi="Palatino Linotype" w:cs="Tahoma"/>
          <w:bCs/>
          <w:color w:val="000000"/>
          <w:sz w:val="22"/>
          <w:szCs w:val="22"/>
          <w:lang w:val="es-ES_tradnl" w:eastAsia="en-US"/>
        </w:rPr>
        <w:t>. A</w:t>
      </w:r>
      <w:r w:rsidR="00A37533" w:rsidRPr="00B47A6E">
        <w:rPr>
          <w:rFonts w:ascii="Palatino Linotype" w:hAnsi="Palatino Linotype" w:cs="Tahoma"/>
          <w:bCs/>
          <w:iCs/>
          <w:color w:val="000000"/>
          <w:sz w:val="22"/>
          <w:szCs w:val="22"/>
        </w:rPr>
        <w:t xml:space="preserve">sí las cosas, una vez interpuesto y notificado el Recurso de Revisión a las partes, </w:t>
      </w:r>
      <w:bookmarkStart w:id="7" w:name="_Hlk52477073"/>
      <w:r w:rsidR="00FC302F">
        <w:rPr>
          <w:rFonts w:ascii="Palatino Linotype" w:hAnsi="Palatino Linotype" w:cs="Tahoma"/>
          <w:bCs/>
          <w:iCs/>
          <w:color w:val="000000"/>
          <w:sz w:val="22"/>
          <w:szCs w:val="22"/>
        </w:rPr>
        <w:t xml:space="preserve">fueron omisas en manifestarse. </w:t>
      </w:r>
    </w:p>
    <w:p w14:paraId="539462F7" w14:textId="77777777" w:rsidR="009B41BA" w:rsidRDefault="009B41BA" w:rsidP="00A37533">
      <w:pPr>
        <w:spacing w:line="360" w:lineRule="auto"/>
        <w:jc w:val="both"/>
        <w:rPr>
          <w:rFonts w:ascii="Palatino Linotype" w:hAnsi="Palatino Linotype" w:cs="Tahoma"/>
          <w:bCs/>
          <w:iCs/>
          <w:color w:val="000000"/>
          <w:sz w:val="22"/>
          <w:szCs w:val="22"/>
        </w:rPr>
      </w:pPr>
    </w:p>
    <w:p w14:paraId="46A96DFC" w14:textId="43661BBA" w:rsidR="00A37533" w:rsidRPr="009B41BA" w:rsidRDefault="00A37533" w:rsidP="00A37533">
      <w:pPr>
        <w:spacing w:line="360" w:lineRule="auto"/>
        <w:jc w:val="both"/>
        <w:rPr>
          <w:rFonts w:ascii="Palatino Linotype" w:eastAsia="Calibri" w:hAnsi="Palatino Linotype" w:cs="Tahoma"/>
          <w:iCs/>
          <w:sz w:val="22"/>
          <w:szCs w:val="22"/>
          <w:lang w:val="es-ES" w:eastAsia="es-ES_tradnl"/>
        </w:rPr>
      </w:pPr>
      <w:r w:rsidRPr="00B47A6E">
        <w:rPr>
          <w:rFonts w:ascii="Palatino Linotype" w:eastAsia="Calibri" w:hAnsi="Palatino Linotype" w:cs="Tahoma"/>
          <w:color w:val="000000"/>
          <w:sz w:val="22"/>
          <w:szCs w:val="22"/>
          <w:lang w:eastAsia="es-ES_tradnl"/>
        </w:rPr>
        <w:t>Lo anterior, se desprende de las documentales que obran en el expediente de referencia, materia de la presente Resolución, consistentes en: la solicitud de acceso a la información;</w:t>
      </w:r>
      <w:r w:rsidRPr="00B47A6E">
        <w:rPr>
          <w:rFonts w:ascii="Palatino Linotype" w:eastAsia="Calibri" w:hAnsi="Palatino Linotype" w:cs="Tahoma"/>
          <w:b/>
          <w:color w:val="000000"/>
          <w:sz w:val="22"/>
          <w:szCs w:val="22"/>
          <w:lang w:eastAsia="es-ES_tradnl"/>
        </w:rPr>
        <w:t xml:space="preserve"> </w:t>
      </w:r>
      <w:r>
        <w:rPr>
          <w:rFonts w:ascii="Palatino Linotype" w:eastAsia="Calibri" w:hAnsi="Palatino Linotype" w:cs="Tahoma"/>
          <w:bCs/>
          <w:color w:val="000000"/>
          <w:sz w:val="22"/>
          <w:szCs w:val="22"/>
          <w:lang w:eastAsia="es-ES_tradnl"/>
        </w:rPr>
        <w:t xml:space="preserve">la </w:t>
      </w:r>
      <w:r>
        <w:rPr>
          <w:rFonts w:ascii="Palatino Linotype" w:eastAsia="Calibri" w:hAnsi="Palatino Linotype" w:cs="Tahoma"/>
          <w:bCs/>
          <w:color w:val="000000"/>
          <w:sz w:val="22"/>
          <w:szCs w:val="22"/>
          <w:lang w:eastAsia="es-ES_tradnl"/>
        </w:rPr>
        <w:lastRenderedPageBreak/>
        <w:t>respuesta proporcionada</w:t>
      </w:r>
      <w:r w:rsidR="00FC302F">
        <w:rPr>
          <w:rFonts w:ascii="Palatino Linotype" w:eastAsia="Calibri" w:hAnsi="Palatino Linotype" w:cs="Tahoma"/>
          <w:bCs/>
          <w:color w:val="000000"/>
          <w:sz w:val="22"/>
          <w:szCs w:val="22"/>
          <w:lang w:eastAsia="es-ES_tradnl"/>
        </w:rPr>
        <w:t xml:space="preserve"> y </w:t>
      </w:r>
      <w:r w:rsidRPr="00B47A6E">
        <w:rPr>
          <w:rFonts w:ascii="Palatino Linotype" w:eastAsia="Calibri" w:hAnsi="Palatino Linotype" w:cs="Tahoma"/>
          <w:color w:val="000000"/>
          <w:sz w:val="22"/>
          <w:szCs w:val="22"/>
          <w:lang w:eastAsia="es-ES_tradnl"/>
        </w:rPr>
        <w:t xml:space="preserve">el escrito </w:t>
      </w:r>
      <w:proofErr w:type="spellStart"/>
      <w:r w:rsidRPr="00B47A6E">
        <w:rPr>
          <w:rFonts w:ascii="Palatino Linotype" w:eastAsia="Calibri" w:hAnsi="Palatino Linotype" w:cs="Tahoma"/>
          <w:color w:val="000000"/>
          <w:sz w:val="22"/>
          <w:szCs w:val="22"/>
          <w:lang w:eastAsia="es-ES_tradnl"/>
        </w:rPr>
        <w:t>recursal</w:t>
      </w:r>
      <w:proofErr w:type="spellEnd"/>
      <w:r w:rsidRPr="00B47A6E">
        <w:rPr>
          <w:rFonts w:ascii="Palatino Linotype" w:eastAsia="Calibri" w:hAnsi="Palatino Linotype" w:cs="Tahoma"/>
          <w:color w:val="000000"/>
          <w:sz w:val="22"/>
          <w:szCs w:val="22"/>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bookmarkEnd w:id="5"/>
    <w:bookmarkEnd w:id="7"/>
    <w:p w14:paraId="0173156A" w14:textId="77777777" w:rsidR="006E1E89" w:rsidRPr="00033B8E" w:rsidRDefault="006E1E89" w:rsidP="00033B8E">
      <w:pPr>
        <w:tabs>
          <w:tab w:val="left" w:pos="4962"/>
        </w:tabs>
        <w:spacing w:line="360" w:lineRule="auto"/>
        <w:contextualSpacing/>
        <w:jc w:val="both"/>
        <w:rPr>
          <w:rFonts w:ascii="Palatino Linotype" w:eastAsia="Calibri" w:hAnsi="Palatino Linotype" w:cs="Tahoma"/>
          <w:iCs/>
          <w:sz w:val="22"/>
          <w:szCs w:val="22"/>
          <w:lang w:eastAsia="es-ES_tradnl"/>
        </w:rPr>
      </w:pPr>
    </w:p>
    <w:p w14:paraId="5D5DBA83" w14:textId="77777777" w:rsidR="00FC638E" w:rsidRPr="00033B8E" w:rsidRDefault="00FC638E" w:rsidP="00033B8E">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CUARTO. Marco normativo aplicable en materia de transparencia y acceso a la información pública.</w:t>
      </w:r>
    </w:p>
    <w:p w14:paraId="6FC9167E" w14:textId="5FDDF1E3" w:rsidR="00FC638E" w:rsidRDefault="00FC638E" w:rsidP="00033B8E">
      <w:pPr>
        <w:spacing w:line="360" w:lineRule="auto"/>
        <w:jc w:val="both"/>
        <w:rPr>
          <w:rFonts w:ascii="Palatino Linotype" w:hAnsi="Palatino Linotype" w:cs="Tahoma"/>
          <w:b/>
          <w:sz w:val="22"/>
          <w:szCs w:val="22"/>
        </w:rPr>
      </w:pPr>
    </w:p>
    <w:p w14:paraId="1070D6FD" w14:textId="45EAED07" w:rsidR="00FC638E" w:rsidRPr="00033B8E" w:rsidRDefault="00FC638E" w:rsidP="004B7285">
      <w:pPr>
        <w:widowControl w:val="0"/>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09412B6" w14:textId="77777777" w:rsidR="001C1264" w:rsidRPr="00033B8E" w:rsidRDefault="001C1264" w:rsidP="00033B8E">
      <w:pPr>
        <w:spacing w:line="360" w:lineRule="auto"/>
        <w:contextualSpacing/>
        <w:jc w:val="both"/>
        <w:rPr>
          <w:rFonts w:ascii="Palatino Linotype" w:hAnsi="Palatino Linotype" w:cs="Tahoma"/>
          <w:sz w:val="22"/>
          <w:szCs w:val="22"/>
        </w:rPr>
      </w:pPr>
    </w:p>
    <w:p w14:paraId="60573727" w14:textId="1FE16489" w:rsidR="00FC638E" w:rsidRPr="00033B8E" w:rsidRDefault="00FC638E" w:rsidP="00033B8E">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CEBBD0C" w14:textId="77777777" w:rsidR="00FC638E" w:rsidRPr="00033B8E" w:rsidRDefault="00FC638E" w:rsidP="00033B8E">
      <w:pPr>
        <w:spacing w:line="360" w:lineRule="auto"/>
        <w:jc w:val="both"/>
        <w:rPr>
          <w:rFonts w:ascii="Palatino Linotype" w:hAnsi="Palatino Linotype" w:cs="Tahoma"/>
          <w:sz w:val="22"/>
          <w:szCs w:val="22"/>
        </w:rPr>
      </w:pPr>
    </w:p>
    <w:p w14:paraId="4AC01BB9" w14:textId="77777777" w:rsidR="00FC638E" w:rsidRPr="00033B8E" w:rsidRDefault="00FC638E" w:rsidP="00033B8E">
      <w:pPr>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6F4620C" w14:textId="77777777" w:rsidR="00FC638E" w:rsidRPr="00033B8E" w:rsidRDefault="00FC638E" w:rsidP="00033B8E">
      <w:pPr>
        <w:spacing w:line="360" w:lineRule="auto"/>
        <w:jc w:val="both"/>
        <w:rPr>
          <w:rFonts w:ascii="Palatino Linotype" w:hAnsi="Palatino Linotype" w:cs="Tahoma"/>
          <w:sz w:val="22"/>
          <w:szCs w:val="22"/>
        </w:rPr>
      </w:pPr>
    </w:p>
    <w:p w14:paraId="28623808" w14:textId="1520572B" w:rsidR="00FC638E" w:rsidRDefault="00FC638E" w:rsidP="00033B8E">
      <w:pPr>
        <w:spacing w:line="360" w:lineRule="auto"/>
        <w:jc w:val="both"/>
        <w:rPr>
          <w:rFonts w:ascii="Palatino Linotype" w:hAnsi="Palatino Linotype" w:cs="Tahoma"/>
          <w:sz w:val="22"/>
          <w:szCs w:val="22"/>
        </w:rPr>
      </w:pPr>
      <w:r w:rsidRPr="00033B8E">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033B8E">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14BCDB60" w14:textId="77777777" w:rsidR="00427AA1" w:rsidRPr="00033B8E" w:rsidRDefault="00427AA1" w:rsidP="00033B8E">
      <w:pPr>
        <w:spacing w:line="360" w:lineRule="auto"/>
        <w:jc w:val="both"/>
        <w:rPr>
          <w:rFonts w:ascii="Palatino Linotype" w:hAnsi="Palatino Linotype" w:cs="Tahoma"/>
          <w:sz w:val="22"/>
          <w:szCs w:val="22"/>
        </w:rPr>
      </w:pPr>
    </w:p>
    <w:p w14:paraId="057085D7" w14:textId="6FA7DEF2" w:rsidR="00FC638E" w:rsidRDefault="00FC638E" w:rsidP="00033B8E">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0A49E92" w14:textId="77777777" w:rsidR="00335DE5" w:rsidRPr="00033B8E" w:rsidRDefault="00335DE5" w:rsidP="00033B8E">
      <w:pPr>
        <w:spacing w:line="360" w:lineRule="auto"/>
        <w:jc w:val="both"/>
        <w:rPr>
          <w:rFonts w:ascii="Palatino Linotype" w:hAnsi="Palatino Linotype" w:cs="Tahoma"/>
          <w:sz w:val="22"/>
          <w:szCs w:val="22"/>
        </w:rPr>
      </w:pPr>
    </w:p>
    <w:p w14:paraId="48CB2E7F" w14:textId="77777777" w:rsidR="00FC638E" w:rsidRPr="00033B8E" w:rsidRDefault="00FC638E" w:rsidP="00033B8E">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12, que, quienes generen, recopilen, administren, manejen, procesen, archiven o conserven información pública serán responsables de la misma.</w:t>
      </w:r>
    </w:p>
    <w:p w14:paraId="35C38A1D" w14:textId="77777777" w:rsidR="00FC638E" w:rsidRPr="00033B8E" w:rsidRDefault="00FC638E" w:rsidP="00033B8E">
      <w:pPr>
        <w:spacing w:line="360" w:lineRule="auto"/>
        <w:jc w:val="both"/>
        <w:rPr>
          <w:rFonts w:ascii="Palatino Linotype" w:hAnsi="Palatino Linotype" w:cs="Tahoma"/>
          <w:sz w:val="22"/>
          <w:szCs w:val="22"/>
        </w:rPr>
      </w:pPr>
    </w:p>
    <w:p w14:paraId="29965B6B" w14:textId="77777777" w:rsidR="00FC638E" w:rsidRPr="00033B8E" w:rsidRDefault="00FC638E" w:rsidP="00033B8E">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83DEC65" w14:textId="77777777" w:rsidR="00FC638E" w:rsidRPr="00033B8E" w:rsidRDefault="00FC638E" w:rsidP="00033B8E">
      <w:pPr>
        <w:spacing w:line="360" w:lineRule="auto"/>
        <w:jc w:val="both"/>
        <w:rPr>
          <w:rFonts w:ascii="Palatino Linotype" w:hAnsi="Palatino Linotype" w:cs="Tahoma"/>
          <w:sz w:val="22"/>
          <w:szCs w:val="22"/>
        </w:rPr>
      </w:pPr>
    </w:p>
    <w:p w14:paraId="4AA28DF9" w14:textId="21933328" w:rsidR="00FC638E" w:rsidRPr="00033B8E" w:rsidRDefault="00FC638E" w:rsidP="00033B8E">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71E3FD4" w14:textId="4E8367A1" w:rsidR="0086538F" w:rsidRPr="00033B8E" w:rsidRDefault="0086538F" w:rsidP="00033B8E">
      <w:pPr>
        <w:spacing w:line="360" w:lineRule="auto"/>
        <w:jc w:val="both"/>
        <w:rPr>
          <w:rFonts w:ascii="Palatino Linotype" w:hAnsi="Palatino Linotype" w:cs="Tahoma"/>
          <w:sz w:val="22"/>
          <w:szCs w:val="22"/>
        </w:rPr>
      </w:pPr>
    </w:p>
    <w:p w14:paraId="3B10E5C2" w14:textId="37AA8A3F" w:rsidR="00FC638E" w:rsidRDefault="00FC638E" w:rsidP="00033B8E">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QUINTO. Estudio de Fondo.</w:t>
      </w:r>
    </w:p>
    <w:p w14:paraId="707F958D" w14:textId="77777777" w:rsidR="0087367C" w:rsidRDefault="0087367C" w:rsidP="00A37533">
      <w:pPr>
        <w:spacing w:line="360" w:lineRule="auto"/>
        <w:ind w:right="-28"/>
        <w:contextualSpacing/>
        <w:jc w:val="both"/>
        <w:rPr>
          <w:rFonts w:ascii="Palatino Linotype" w:hAnsi="Palatino Linotype" w:cs="Tahoma"/>
          <w:bCs/>
          <w:sz w:val="22"/>
          <w:szCs w:val="22"/>
          <w:shd w:val="clear" w:color="auto" w:fill="FFFFFF"/>
        </w:rPr>
      </w:pPr>
    </w:p>
    <w:p w14:paraId="052E46B4" w14:textId="11C70B5C" w:rsidR="00CA35E0" w:rsidRDefault="00CA35E0" w:rsidP="00CA35E0">
      <w:pPr>
        <w:spacing w:line="360" w:lineRule="auto"/>
        <w:jc w:val="both"/>
        <w:rPr>
          <w:rFonts w:ascii="Palatino Linotype" w:hAnsi="Palatino Linotype"/>
          <w:i/>
          <w:iCs/>
          <w:sz w:val="22"/>
          <w:szCs w:val="22"/>
        </w:rPr>
      </w:pPr>
      <w:bookmarkStart w:id="8" w:name="_Hlk68806243"/>
      <w:r w:rsidRPr="005D5F01">
        <w:rPr>
          <w:rFonts w:ascii="Palatino Linotype" w:hAnsi="Palatino Linotype"/>
          <w:sz w:val="22"/>
          <w:szCs w:val="22"/>
        </w:rPr>
        <w:t xml:space="preserve">Expuestas las posturas de las partes, se procede al análisis del agravio hecho valer por </w:t>
      </w:r>
      <w:r>
        <w:rPr>
          <w:rFonts w:ascii="Palatino Linotype" w:hAnsi="Palatino Linotype"/>
          <w:sz w:val="22"/>
          <w:szCs w:val="22"/>
        </w:rPr>
        <w:t>la</w:t>
      </w:r>
      <w:r w:rsidRPr="005D5F01">
        <w:rPr>
          <w:rFonts w:ascii="Palatino Linotype" w:hAnsi="Palatino Linotype"/>
          <w:sz w:val="22"/>
          <w:szCs w:val="22"/>
        </w:rPr>
        <w:t xml:space="preserve"> ahora Recurrente</w:t>
      </w:r>
      <w:r>
        <w:rPr>
          <w:rFonts w:ascii="Palatino Linotype" w:hAnsi="Palatino Linotype"/>
          <w:sz w:val="22"/>
          <w:szCs w:val="22"/>
        </w:rPr>
        <w:t xml:space="preserve">, referente a la </w:t>
      </w:r>
      <w:r w:rsidR="0082397A">
        <w:rPr>
          <w:rFonts w:ascii="Palatino Linotype" w:hAnsi="Palatino Linotype"/>
          <w:sz w:val="22"/>
          <w:szCs w:val="22"/>
        </w:rPr>
        <w:t>entrega de información que no corresponde con lo solicitado</w:t>
      </w:r>
      <w:r w:rsidR="00427AA1">
        <w:rPr>
          <w:rFonts w:ascii="Palatino Linotype" w:hAnsi="Palatino Linotype"/>
          <w:sz w:val="22"/>
          <w:szCs w:val="22"/>
        </w:rPr>
        <w:t xml:space="preserve">, para lo cual, es necesario recordar que el Particular requirió </w:t>
      </w:r>
      <w:r w:rsidR="00427AA1" w:rsidRPr="00427AA1">
        <w:rPr>
          <w:rFonts w:ascii="Palatino Linotype" w:hAnsi="Palatino Linotype"/>
          <w:i/>
          <w:iCs/>
          <w:sz w:val="22"/>
          <w:szCs w:val="22"/>
        </w:rPr>
        <w:t xml:space="preserve">“cuanto </w:t>
      </w:r>
      <w:proofErr w:type="gramStart"/>
      <w:r w:rsidR="00427AA1" w:rsidRPr="00427AA1">
        <w:rPr>
          <w:rFonts w:ascii="Palatino Linotype" w:hAnsi="Palatino Linotype"/>
          <w:i/>
          <w:iCs/>
          <w:sz w:val="22"/>
          <w:szCs w:val="22"/>
        </w:rPr>
        <w:t>a la dinero</w:t>
      </w:r>
      <w:proofErr w:type="gramEnd"/>
      <w:r w:rsidR="00427AA1" w:rsidRPr="00427AA1">
        <w:rPr>
          <w:rFonts w:ascii="Palatino Linotype" w:hAnsi="Palatino Linotype"/>
          <w:i/>
          <w:iCs/>
          <w:sz w:val="22"/>
          <w:szCs w:val="22"/>
        </w:rPr>
        <w:t xml:space="preserve"> llevan de los recursos públicos asignados en este año</w:t>
      </w:r>
      <w:r w:rsidR="00822E62">
        <w:rPr>
          <w:rFonts w:ascii="Palatino Linotype" w:hAnsi="Palatino Linotype"/>
          <w:i/>
          <w:iCs/>
          <w:sz w:val="22"/>
          <w:szCs w:val="22"/>
        </w:rPr>
        <w:t>”.</w:t>
      </w:r>
    </w:p>
    <w:p w14:paraId="050A4CF9" w14:textId="7737B150" w:rsidR="00822E62" w:rsidRDefault="00822E62" w:rsidP="00CA35E0">
      <w:pPr>
        <w:spacing w:line="360" w:lineRule="auto"/>
        <w:jc w:val="both"/>
        <w:rPr>
          <w:rFonts w:ascii="Palatino Linotype" w:hAnsi="Palatino Linotype"/>
          <w:i/>
          <w:iCs/>
          <w:sz w:val="22"/>
          <w:szCs w:val="22"/>
        </w:rPr>
      </w:pPr>
    </w:p>
    <w:p w14:paraId="2E9A477E" w14:textId="21865D4E" w:rsidR="00822E62" w:rsidRPr="00822E62" w:rsidRDefault="00822E62" w:rsidP="00CA35E0">
      <w:pPr>
        <w:spacing w:line="360" w:lineRule="auto"/>
        <w:jc w:val="both"/>
        <w:rPr>
          <w:rFonts w:ascii="Palatino Linotype" w:hAnsi="Palatino Linotype"/>
          <w:sz w:val="22"/>
          <w:szCs w:val="22"/>
        </w:rPr>
      </w:pPr>
      <w:r>
        <w:rPr>
          <w:rFonts w:ascii="Palatino Linotype" w:hAnsi="Palatino Linotype"/>
          <w:sz w:val="22"/>
          <w:szCs w:val="22"/>
        </w:rPr>
        <w:lastRenderedPageBreak/>
        <w:t xml:space="preserve">En ese contexto, de la lectura y análisis de la solicitud de información, este Instituto </w:t>
      </w:r>
      <w:r>
        <w:rPr>
          <w:rFonts w:ascii="Palatino Linotype" w:eastAsia="Calibri" w:hAnsi="Palatino Linotype" w:cs="Tahoma"/>
          <w:bCs/>
          <w:iCs/>
          <w:sz w:val="22"/>
          <w:szCs w:val="22"/>
          <w:lang w:val="es-ES" w:eastAsia="es-ES_tradnl"/>
        </w:rPr>
        <w:t xml:space="preserve">no logra vislumbrar con claridad lo requerido o bien al documento que quiere acceder el Particular, pues no se logra desprender a que se refiere con “cuanto </w:t>
      </w:r>
      <w:proofErr w:type="gramStart"/>
      <w:r>
        <w:rPr>
          <w:rFonts w:ascii="Palatino Linotype" w:eastAsia="Calibri" w:hAnsi="Palatino Linotype" w:cs="Tahoma"/>
          <w:bCs/>
          <w:iCs/>
          <w:sz w:val="22"/>
          <w:szCs w:val="22"/>
          <w:lang w:val="es-ES" w:eastAsia="es-ES_tradnl"/>
        </w:rPr>
        <w:t>a la dinero</w:t>
      </w:r>
      <w:proofErr w:type="gramEnd"/>
      <w:r>
        <w:rPr>
          <w:rFonts w:ascii="Palatino Linotype" w:eastAsia="Calibri" w:hAnsi="Palatino Linotype" w:cs="Tahoma"/>
          <w:bCs/>
          <w:iCs/>
          <w:sz w:val="22"/>
          <w:szCs w:val="22"/>
          <w:lang w:val="es-ES" w:eastAsia="es-ES_tradnl"/>
        </w:rPr>
        <w:t xml:space="preserve"> llevan”.</w:t>
      </w:r>
    </w:p>
    <w:p w14:paraId="6B3949A4" w14:textId="23C3ED10" w:rsidR="00822E62" w:rsidRDefault="00822E62" w:rsidP="00CA35E0">
      <w:pPr>
        <w:spacing w:line="360" w:lineRule="auto"/>
        <w:jc w:val="both"/>
        <w:rPr>
          <w:rFonts w:ascii="Palatino Linotype" w:hAnsi="Palatino Linotype"/>
          <w:sz w:val="22"/>
          <w:szCs w:val="22"/>
        </w:rPr>
      </w:pPr>
    </w:p>
    <w:p w14:paraId="3D87D67E" w14:textId="73431777" w:rsid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Dicha situación fue percatada por el Sujeto Obligado y determinó procedente solicitar una aclaración, en términos del artículo 159 de la Ley de Transparencia y Acceso a la Información Pública, con el fin de que el Particular aclarará su solicitud al no ser entendible.</w:t>
      </w:r>
    </w:p>
    <w:p w14:paraId="1F3C6D40" w14:textId="77777777" w:rsid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29959236" w14:textId="77777777" w:rsid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En ese orden de ideas, el artículo 155, fracciones III y IV, de la Ley señalada, establece que, en una solicitud de acceso a la información pública, se debe precisar la descripción de la información solicitada y cualquier otro dato que facilite la búsqueda y localización de la información.</w:t>
      </w:r>
    </w:p>
    <w:p w14:paraId="6A16F2FD" w14:textId="77777777" w:rsid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0D74B7CB" w14:textId="77777777" w:rsid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51BB9F17" w14:textId="77777777" w:rsid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25D325FA" w14:textId="77777777" w:rsidR="00822E62" w:rsidRPr="00BE7949" w:rsidRDefault="00822E62" w:rsidP="00822E62">
      <w:pPr>
        <w:tabs>
          <w:tab w:val="left" w:pos="4962"/>
        </w:tabs>
        <w:spacing w:line="360" w:lineRule="auto"/>
        <w:ind w:right="-28"/>
        <w:jc w:val="both"/>
        <w:rPr>
          <w:rFonts w:ascii="Palatino Linotype" w:eastAsia="Calibri" w:hAnsi="Palatino Linotype" w:cs="Tahoma"/>
          <w:b/>
          <w:iCs/>
          <w:sz w:val="22"/>
          <w:szCs w:val="22"/>
          <w:lang w:val="es-ES" w:eastAsia="es-ES_tradnl"/>
        </w:rPr>
      </w:pPr>
      <w:r>
        <w:rPr>
          <w:rFonts w:ascii="Palatino Linotype" w:eastAsia="Calibri" w:hAnsi="Palatino Linotype" w:cs="Tahoma"/>
          <w:bCs/>
          <w:iCs/>
          <w:sz w:val="22"/>
          <w:szCs w:val="22"/>
          <w:lang w:val="es-ES" w:eastAsia="es-ES_tradnl"/>
        </w:rPr>
        <w:t>Así, la solicitud de información se tendrá por no presentada, cuando el Solicitante no atienda el requerimiento de información adicional y del requerimiento inicial no se aprecien los elementos que permitan identificar la información requerida.</w:t>
      </w:r>
    </w:p>
    <w:p w14:paraId="30649B86" w14:textId="77777777" w:rsidR="00822E62" w:rsidRDefault="00822E62" w:rsidP="00822E62">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1EAF23E5" w14:textId="77777777" w:rsid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Como se logra observar, cuando los Particulares no sean claros en la información peticionada, los Sujetos Obligados, tienen la posibilidad de solicitar información adicional, con el fin de esclarecer la solicitud y así dar una atención adecuada en esta.</w:t>
      </w:r>
    </w:p>
    <w:p w14:paraId="782BBB14" w14:textId="7AF8FA1C" w:rsidR="00822E62" w:rsidRP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822E62">
        <w:rPr>
          <w:rFonts w:ascii="Palatino Linotype" w:eastAsia="Calibri" w:hAnsi="Palatino Linotype" w:cs="Tahoma"/>
          <w:bCs/>
          <w:iCs/>
          <w:sz w:val="22"/>
          <w:szCs w:val="22"/>
          <w:lang w:val="es-ES" w:eastAsia="es-ES_tradnl"/>
        </w:rPr>
        <w:lastRenderedPageBreak/>
        <w:t xml:space="preserve">Ahora bien, de las constancias que obran en el expediente, se logra advertir que el Particular presentó la solicitud de información el </w:t>
      </w:r>
      <w:r w:rsidR="00637644">
        <w:rPr>
          <w:rFonts w:ascii="Palatino Linotype" w:eastAsia="Calibri" w:hAnsi="Palatino Linotype" w:cs="Tahoma"/>
          <w:bCs/>
          <w:iCs/>
          <w:sz w:val="22"/>
          <w:szCs w:val="22"/>
          <w:lang w:val="es-ES" w:eastAsia="es-ES_tradnl"/>
        </w:rPr>
        <w:t>ocho de abril</w:t>
      </w:r>
      <w:r w:rsidRPr="00822E62">
        <w:rPr>
          <w:rFonts w:ascii="Palatino Linotype" w:eastAsia="Calibri" w:hAnsi="Palatino Linotype" w:cs="Tahoma"/>
          <w:bCs/>
          <w:iCs/>
          <w:sz w:val="22"/>
          <w:szCs w:val="22"/>
          <w:lang w:val="es-ES" w:eastAsia="es-ES_tradnl"/>
        </w:rPr>
        <w:t xml:space="preserve"> de dos mil veintidós</w:t>
      </w:r>
      <w:r w:rsidR="00637644">
        <w:rPr>
          <w:rFonts w:ascii="Palatino Linotype" w:eastAsia="Calibri" w:hAnsi="Palatino Linotype" w:cs="Tahoma"/>
          <w:bCs/>
          <w:iCs/>
          <w:sz w:val="22"/>
          <w:szCs w:val="22"/>
          <w:lang w:val="es-ES" w:eastAsia="es-ES_tradnl"/>
        </w:rPr>
        <w:t>; mientras que</w:t>
      </w:r>
      <w:r w:rsidRPr="00822E62">
        <w:rPr>
          <w:rFonts w:ascii="Palatino Linotype" w:eastAsia="Calibri" w:hAnsi="Palatino Linotype" w:cs="Tahoma"/>
          <w:bCs/>
          <w:iCs/>
          <w:sz w:val="22"/>
          <w:szCs w:val="22"/>
          <w:lang w:val="es-ES" w:eastAsia="es-ES_tradnl"/>
        </w:rPr>
        <w:t xml:space="preserve"> el Ayuntamiento de Tequixquiac, solicitó una aclaración al requerimiento</w:t>
      </w:r>
      <w:r w:rsidR="00637644">
        <w:rPr>
          <w:rFonts w:ascii="Palatino Linotype" w:eastAsia="Calibri" w:hAnsi="Palatino Linotype" w:cs="Tahoma"/>
          <w:bCs/>
          <w:iCs/>
          <w:sz w:val="22"/>
          <w:szCs w:val="22"/>
          <w:lang w:val="es-ES" w:eastAsia="es-ES_tradnl"/>
        </w:rPr>
        <w:t>, el diecinueve de dicho mes y año, es decir al segundo día hábil posterior a la presentación del requerimiento información</w:t>
      </w:r>
      <w:r w:rsidRPr="00822E62">
        <w:rPr>
          <w:rFonts w:ascii="Palatino Linotype" w:eastAsia="Calibri" w:hAnsi="Palatino Linotype" w:cs="Tahoma"/>
          <w:bCs/>
          <w:iCs/>
          <w:sz w:val="22"/>
          <w:szCs w:val="22"/>
          <w:lang w:val="es-ES" w:eastAsia="es-ES_tradnl"/>
        </w:rPr>
        <w:t xml:space="preserve">, con el fin de que </w:t>
      </w:r>
      <w:r w:rsidR="00637644">
        <w:rPr>
          <w:rFonts w:ascii="Palatino Linotype" w:eastAsia="Calibri" w:hAnsi="Palatino Linotype" w:cs="Tahoma"/>
          <w:bCs/>
          <w:iCs/>
          <w:sz w:val="22"/>
          <w:szCs w:val="22"/>
          <w:lang w:val="es-ES" w:eastAsia="es-ES_tradnl"/>
        </w:rPr>
        <w:t>aclarará lo peticionado</w:t>
      </w:r>
      <w:r w:rsidRPr="00822E62">
        <w:rPr>
          <w:rFonts w:ascii="Palatino Linotype" w:eastAsia="Calibri" w:hAnsi="Palatino Linotype" w:cs="Tahoma"/>
          <w:bCs/>
          <w:iCs/>
          <w:sz w:val="22"/>
          <w:szCs w:val="22"/>
          <w:lang w:val="es-ES" w:eastAsia="es-ES_tradnl"/>
        </w:rPr>
        <w:t>, tal como se muestra a continuación:</w:t>
      </w:r>
    </w:p>
    <w:p w14:paraId="40B4EA0C" w14:textId="77777777" w:rsidR="00822E62" w:rsidRP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7783AAE5" w14:textId="721E5825" w:rsidR="00822E62" w:rsidRPr="00822E62" w:rsidRDefault="00637644" w:rsidP="00637644">
      <w:pPr>
        <w:tabs>
          <w:tab w:val="left" w:pos="4962"/>
        </w:tabs>
        <w:spacing w:line="360" w:lineRule="auto"/>
        <w:ind w:right="-28"/>
        <w:jc w:val="center"/>
        <w:rPr>
          <w:rFonts w:ascii="Palatino Linotype" w:eastAsia="Calibri" w:hAnsi="Palatino Linotype" w:cs="Tahoma"/>
          <w:bCs/>
          <w:iCs/>
          <w:sz w:val="22"/>
          <w:szCs w:val="22"/>
          <w:lang w:val="es-ES" w:eastAsia="es-ES_tradnl"/>
        </w:rPr>
      </w:pPr>
      <w:r>
        <w:rPr>
          <w:noProof/>
        </w:rPr>
        <w:drawing>
          <wp:inline distT="0" distB="0" distL="0" distR="0" wp14:anchorId="11287D47" wp14:editId="595ACDC1">
            <wp:extent cx="3276600" cy="1781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6600" cy="1781175"/>
                    </a:xfrm>
                    <a:prstGeom prst="rect">
                      <a:avLst/>
                    </a:prstGeom>
                  </pic:spPr>
                </pic:pic>
              </a:graphicData>
            </a:graphic>
          </wp:inline>
        </w:drawing>
      </w:r>
    </w:p>
    <w:p w14:paraId="5E552821" w14:textId="77777777" w:rsidR="00822E62" w:rsidRPr="00822E62" w:rsidRDefault="00822E62" w:rsidP="00822E62">
      <w:pPr>
        <w:tabs>
          <w:tab w:val="left" w:pos="4962"/>
        </w:tabs>
        <w:spacing w:line="360" w:lineRule="auto"/>
        <w:ind w:right="-28"/>
        <w:jc w:val="center"/>
        <w:rPr>
          <w:rFonts w:ascii="Palatino Linotype" w:eastAsia="Calibri" w:hAnsi="Palatino Linotype" w:cs="Tahoma"/>
          <w:bCs/>
          <w:iCs/>
          <w:sz w:val="22"/>
          <w:szCs w:val="22"/>
          <w:lang w:val="es-ES" w:eastAsia="es-ES_tradnl"/>
        </w:rPr>
      </w:pPr>
    </w:p>
    <w:p w14:paraId="03F163A4" w14:textId="77777777" w:rsidR="00822E62" w:rsidRP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822E62">
        <w:rPr>
          <w:rFonts w:ascii="Palatino Linotype" w:eastAsia="Calibri" w:hAnsi="Palatino Linotype" w:cs="Tahoma"/>
          <w:bCs/>
          <w:iCs/>
          <w:sz w:val="22"/>
          <w:szCs w:val="22"/>
          <w:lang w:val="es-ES" w:eastAsia="es-ES_tradnl"/>
        </w:rPr>
        <w:t>En ese contexto, de la revisión de las constancias que conforman en el expediente, se logra vislumbrar, que el requerimiento de aclaración realizado por el Sujeto Obligado, resulta valido por las siguientes circunstancias:</w:t>
      </w:r>
    </w:p>
    <w:p w14:paraId="5E884266" w14:textId="77777777" w:rsidR="00822E62" w:rsidRPr="00822E62" w:rsidRDefault="00822E62" w:rsidP="00822E62">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2C682942" w14:textId="77777777" w:rsidR="00822E62" w:rsidRPr="00822E62" w:rsidRDefault="00822E62" w:rsidP="00822E62">
      <w:pPr>
        <w:numPr>
          <w:ilvl w:val="0"/>
          <w:numId w:val="24"/>
        </w:numPr>
        <w:tabs>
          <w:tab w:val="left" w:pos="4962"/>
        </w:tabs>
        <w:spacing w:line="360" w:lineRule="auto"/>
        <w:ind w:right="-28"/>
        <w:contextualSpacing/>
        <w:jc w:val="both"/>
        <w:rPr>
          <w:rFonts w:ascii="Palatino Linotype" w:eastAsia="Calibri" w:hAnsi="Palatino Linotype" w:cs="Tahoma"/>
          <w:bCs/>
          <w:iCs/>
          <w:sz w:val="22"/>
          <w:szCs w:val="22"/>
          <w:lang w:val="es-ES" w:eastAsia="es-ES_tradnl"/>
        </w:rPr>
      </w:pPr>
      <w:r w:rsidRPr="00822E62">
        <w:rPr>
          <w:rFonts w:ascii="Palatino Linotype" w:eastAsia="Calibri" w:hAnsi="Palatino Linotype" w:cs="Tahoma"/>
          <w:bCs/>
          <w:iCs/>
          <w:sz w:val="22"/>
          <w:szCs w:val="22"/>
          <w:lang w:val="es-ES" w:eastAsia="es-ES_tradnl"/>
        </w:rPr>
        <w:t>Fue realizado dentro del plazo establecido en el artículo 159 de la Ley de Transparencia y Acceso a la Información Pública del Estado de México y Municipios;</w:t>
      </w:r>
    </w:p>
    <w:p w14:paraId="33039987" w14:textId="77777777" w:rsidR="00822E62" w:rsidRPr="00822E62" w:rsidRDefault="00822E62" w:rsidP="00822E62">
      <w:pPr>
        <w:tabs>
          <w:tab w:val="left" w:pos="4962"/>
        </w:tabs>
        <w:spacing w:line="360" w:lineRule="auto"/>
        <w:ind w:left="720" w:right="-28"/>
        <w:contextualSpacing/>
        <w:jc w:val="both"/>
        <w:rPr>
          <w:rFonts w:ascii="Palatino Linotype" w:eastAsia="Calibri" w:hAnsi="Palatino Linotype" w:cs="Tahoma"/>
          <w:bCs/>
          <w:iCs/>
          <w:sz w:val="22"/>
          <w:szCs w:val="22"/>
          <w:lang w:val="es-ES" w:eastAsia="es-ES_tradnl"/>
        </w:rPr>
      </w:pPr>
    </w:p>
    <w:p w14:paraId="2C258DA3" w14:textId="77777777" w:rsidR="00822E62" w:rsidRPr="00822E62" w:rsidRDefault="00822E62" w:rsidP="00822E62">
      <w:pPr>
        <w:numPr>
          <w:ilvl w:val="0"/>
          <w:numId w:val="24"/>
        </w:numPr>
        <w:tabs>
          <w:tab w:val="left" w:pos="4962"/>
        </w:tabs>
        <w:spacing w:line="360" w:lineRule="auto"/>
        <w:ind w:right="-28"/>
        <w:contextualSpacing/>
        <w:jc w:val="both"/>
        <w:rPr>
          <w:rFonts w:ascii="Palatino Linotype" w:eastAsia="Calibri" w:hAnsi="Palatino Linotype" w:cs="Tahoma"/>
          <w:bCs/>
          <w:iCs/>
          <w:sz w:val="22"/>
          <w:szCs w:val="22"/>
          <w:lang w:val="es-ES" w:eastAsia="es-ES_tradnl"/>
        </w:rPr>
      </w:pPr>
      <w:r w:rsidRPr="00822E62">
        <w:rPr>
          <w:rFonts w:ascii="Palatino Linotype" w:eastAsia="Calibri" w:hAnsi="Palatino Linotype" w:cs="Tahoma"/>
          <w:bCs/>
          <w:iCs/>
          <w:sz w:val="22"/>
          <w:szCs w:val="22"/>
          <w:lang w:val="es-ES" w:eastAsia="es-ES_tradnl"/>
        </w:rPr>
        <w:t>Su fin, es esclarecer la solicitud de información, con el fin de dar una atención adecuada a esta, y</w:t>
      </w:r>
    </w:p>
    <w:p w14:paraId="37B76588" w14:textId="77777777" w:rsidR="00822E62" w:rsidRPr="00822E62" w:rsidRDefault="00822E62" w:rsidP="00822E62">
      <w:pPr>
        <w:ind w:left="720"/>
        <w:contextualSpacing/>
        <w:rPr>
          <w:rFonts w:ascii="Palatino Linotype" w:eastAsia="Calibri" w:hAnsi="Palatino Linotype" w:cs="Tahoma"/>
          <w:bCs/>
          <w:iCs/>
          <w:sz w:val="22"/>
          <w:szCs w:val="22"/>
          <w:lang w:val="es-ES" w:eastAsia="es-ES_tradnl"/>
        </w:rPr>
      </w:pPr>
    </w:p>
    <w:p w14:paraId="61860092" w14:textId="33816234" w:rsidR="00822E62" w:rsidRPr="00822E62" w:rsidRDefault="00822E62" w:rsidP="00B4008C">
      <w:pPr>
        <w:numPr>
          <w:ilvl w:val="0"/>
          <w:numId w:val="24"/>
        </w:numPr>
        <w:tabs>
          <w:tab w:val="left" w:pos="4962"/>
        </w:tabs>
        <w:spacing w:line="360" w:lineRule="auto"/>
        <w:ind w:right="-28"/>
        <w:contextualSpacing/>
        <w:jc w:val="both"/>
        <w:rPr>
          <w:rFonts w:ascii="Palatino Linotype" w:eastAsia="Calibri" w:hAnsi="Palatino Linotype" w:cs="Tahoma"/>
          <w:bCs/>
          <w:iCs/>
          <w:sz w:val="22"/>
          <w:szCs w:val="22"/>
          <w:lang w:val="es-ES" w:eastAsia="es-ES_tradnl"/>
        </w:rPr>
      </w:pPr>
      <w:r w:rsidRPr="00822E62">
        <w:rPr>
          <w:rFonts w:ascii="Palatino Linotype" w:eastAsia="Calibri" w:hAnsi="Palatino Linotype" w:cs="Tahoma"/>
          <w:bCs/>
          <w:iCs/>
          <w:sz w:val="22"/>
          <w:szCs w:val="22"/>
          <w:lang w:val="es-ES" w:eastAsia="es-ES_tradnl"/>
        </w:rPr>
        <w:t xml:space="preserve">El Requerimiento de información, resulta ambiguo y poco claro, pues </w:t>
      </w:r>
      <w:r w:rsidR="00637644" w:rsidRPr="00637644">
        <w:rPr>
          <w:rFonts w:ascii="Palatino Linotype" w:eastAsia="Calibri" w:hAnsi="Palatino Linotype" w:cs="Tahoma"/>
          <w:bCs/>
          <w:iCs/>
          <w:sz w:val="22"/>
          <w:szCs w:val="22"/>
          <w:lang w:val="es-ES" w:eastAsia="es-ES_tradnl"/>
        </w:rPr>
        <w:t xml:space="preserve">no se logra desprender a que se refiere el Particular con </w:t>
      </w:r>
      <w:r w:rsidR="00637644" w:rsidRPr="00637644">
        <w:rPr>
          <w:rFonts w:ascii="Palatino Linotype" w:eastAsia="Calibri" w:hAnsi="Palatino Linotype" w:cs="Tahoma"/>
          <w:bCs/>
          <w:i/>
          <w:sz w:val="22"/>
          <w:szCs w:val="22"/>
          <w:lang w:val="es-ES" w:eastAsia="es-ES_tradnl"/>
        </w:rPr>
        <w:t xml:space="preserve">“cuanto </w:t>
      </w:r>
      <w:proofErr w:type="gramStart"/>
      <w:r w:rsidR="00637644" w:rsidRPr="00637644">
        <w:rPr>
          <w:rFonts w:ascii="Palatino Linotype" w:eastAsia="Calibri" w:hAnsi="Palatino Linotype" w:cs="Tahoma"/>
          <w:bCs/>
          <w:i/>
          <w:sz w:val="22"/>
          <w:szCs w:val="22"/>
          <w:lang w:val="es-ES" w:eastAsia="es-ES_tradnl"/>
        </w:rPr>
        <w:t>a la dinero</w:t>
      </w:r>
      <w:proofErr w:type="gramEnd"/>
      <w:r w:rsidR="00637644" w:rsidRPr="00637644">
        <w:rPr>
          <w:rFonts w:ascii="Palatino Linotype" w:eastAsia="Calibri" w:hAnsi="Palatino Linotype" w:cs="Tahoma"/>
          <w:bCs/>
          <w:i/>
          <w:sz w:val="22"/>
          <w:szCs w:val="22"/>
          <w:lang w:val="es-ES" w:eastAsia="es-ES_tradnl"/>
        </w:rPr>
        <w:t xml:space="preserve"> llevan”</w:t>
      </w:r>
      <w:r w:rsidR="00637644">
        <w:rPr>
          <w:rFonts w:ascii="Palatino Linotype" w:eastAsia="Calibri" w:hAnsi="Palatino Linotype" w:cs="Tahoma"/>
          <w:bCs/>
          <w:i/>
          <w:sz w:val="22"/>
          <w:szCs w:val="22"/>
          <w:lang w:val="es-ES" w:eastAsia="es-ES_tradnl"/>
        </w:rPr>
        <w:t>.</w:t>
      </w:r>
    </w:p>
    <w:p w14:paraId="2E6A428D" w14:textId="77777777" w:rsidR="00822E62" w:rsidRDefault="00822E62" w:rsidP="00CA35E0">
      <w:pPr>
        <w:spacing w:line="360" w:lineRule="auto"/>
        <w:jc w:val="both"/>
        <w:rPr>
          <w:rFonts w:ascii="Palatino Linotype" w:hAnsi="Palatino Linotype"/>
          <w:sz w:val="22"/>
          <w:szCs w:val="22"/>
        </w:rPr>
      </w:pPr>
    </w:p>
    <w:p w14:paraId="4051BC15" w14:textId="448DD63C" w:rsidR="00352791" w:rsidRDefault="00637644" w:rsidP="00FC5F6B">
      <w:pPr>
        <w:widowControl w:val="0"/>
        <w:spacing w:line="360" w:lineRule="auto"/>
        <w:jc w:val="both"/>
        <w:rPr>
          <w:rFonts w:ascii="Palatino Linotype" w:hAnsi="Palatino Linotype" w:cs="Tahoma"/>
          <w:sz w:val="22"/>
          <w:szCs w:val="22"/>
        </w:rPr>
      </w:pPr>
      <w:r w:rsidRPr="00637644">
        <w:rPr>
          <w:rFonts w:ascii="Palatino Linotype" w:hAnsi="Palatino Linotype" w:cs="Tahoma"/>
          <w:sz w:val="22"/>
          <w:szCs w:val="22"/>
        </w:rPr>
        <w:t xml:space="preserve">Conforme a lo anterior, se logra vislumbrar que el requerimiento de aclaración de la solicitud </w:t>
      </w:r>
      <w:r w:rsidRPr="00637644">
        <w:rPr>
          <w:rFonts w:ascii="Palatino Linotype" w:hAnsi="Palatino Linotype" w:cs="Tahoma"/>
          <w:sz w:val="22"/>
          <w:szCs w:val="22"/>
        </w:rPr>
        <w:lastRenderedPageBreak/>
        <w:t>realizado por el Sujeto Obligado, en el presente caso, era necesario para poder atender la solicitud de información de manera correcta.</w:t>
      </w:r>
    </w:p>
    <w:p w14:paraId="1060A4ED" w14:textId="66A3C581" w:rsidR="00637644" w:rsidRDefault="00637644" w:rsidP="00FC5F6B">
      <w:pPr>
        <w:widowControl w:val="0"/>
        <w:spacing w:line="360" w:lineRule="auto"/>
        <w:jc w:val="both"/>
        <w:rPr>
          <w:rFonts w:ascii="Palatino Linotype" w:hAnsi="Palatino Linotype" w:cs="Tahoma"/>
          <w:sz w:val="22"/>
          <w:szCs w:val="22"/>
        </w:rPr>
      </w:pPr>
    </w:p>
    <w:p w14:paraId="33DCC28D" w14:textId="5FA4F2F2" w:rsidR="00637644" w:rsidRDefault="00C82195" w:rsidP="00FC5F6B">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el Particular el veinte de abril de dos mil veintidós, emitió contestación a la aclaración, en donde precisó </w:t>
      </w:r>
      <w:r w:rsidRPr="00C82195">
        <w:rPr>
          <w:rFonts w:ascii="Palatino Linotype" w:hAnsi="Palatino Linotype" w:cs="Tahoma"/>
          <w:i/>
          <w:iCs/>
          <w:sz w:val="22"/>
          <w:szCs w:val="22"/>
        </w:rPr>
        <w:t xml:space="preserve">“no comprendo en qué parte no soy clara si me especifica a qué se refiere que es lo que no me </w:t>
      </w:r>
      <w:proofErr w:type="spellStart"/>
      <w:r w:rsidRPr="00C82195">
        <w:rPr>
          <w:rFonts w:ascii="Palatino Linotype" w:hAnsi="Palatino Linotype" w:cs="Tahoma"/>
          <w:i/>
          <w:iCs/>
          <w:sz w:val="22"/>
          <w:szCs w:val="22"/>
        </w:rPr>
        <w:t>entendio</w:t>
      </w:r>
      <w:proofErr w:type="spellEnd"/>
      <w:r w:rsidRPr="00C82195">
        <w:rPr>
          <w:rFonts w:ascii="Palatino Linotype" w:hAnsi="Palatino Linotype" w:cs="Tahoma"/>
          <w:i/>
          <w:iCs/>
          <w:sz w:val="22"/>
          <w:szCs w:val="22"/>
        </w:rPr>
        <w:t>”</w:t>
      </w:r>
      <w:r>
        <w:rPr>
          <w:rFonts w:ascii="Palatino Linotype" w:hAnsi="Palatino Linotype" w:cs="Tahoma"/>
          <w:sz w:val="22"/>
          <w:szCs w:val="22"/>
        </w:rPr>
        <w:t>; por lo que, se logra observar que el Recurrente fue omiso en proporcionar mayores elementos para esclarecer su solicitud de información.</w:t>
      </w:r>
    </w:p>
    <w:p w14:paraId="56092832" w14:textId="3857F0CA" w:rsidR="001537C3" w:rsidRDefault="001537C3" w:rsidP="00FC5F6B">
      <w:pPr>
        <w:widowControl w:val="0"/>
        <w:spacing w:line="360" w:lineRule="auto"/>
        <w:jc w:val="both"/>
        <w:rPr>
          <w:rFonts w:ascii="Palatino Linotype" w:hAnsi="Palatino Linotype" w:cs="Tahoma"/>
          <w:sz w:val="22"/>
          <w:szCs w:val="22"/>
        </w:rPr>
      </w:pPr>
    </w:p>
    <w:p w14:paraId="56BA4695" w14:textId="7818C9FC" w:rsidR="00EF4065" w:rsidRDefault="00EF4065" w:rsidP="00EF4065">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hAnsi="Palatino Linotype" w:cs="Tahoma"/>
          <w:sz w:val="22"/>
          <w:szCs w:val="22"/>
        </w:rPr>
        <w:t xml:space="preserve">De lo anterior, se logra vislumbrar que el requerimiento informativo del Solicitante, no cumple con los requisitos establecidos en el artículo </w:t>
      </w:r>
      <w:r>
        <w:rPr>
          <w:rFonts w:ascii="Palatino Linotype" w:eastAsia="Calibri" w:hAnsi="Palatino Linotype" w:cs="Tahoma"/>
          <w:bCs/>
          <w:iCs/>
          <w:sz w:val="22"/>
          <w:szCs w:val="22"/>
          <w:lang w:val="es-ES" w:eastAsia="es-ES_tradnl"/>
        </w:rPr>
        <w:t>155, fracciones III y IV, de la Ley de Transparencia y Acceso a la Información Pública del Estado de México y Municipios, al no contar con los elementos necesarios para precisar la descripción de la información solicitada, ni entregó los datos que facilitaran la búsqueda y localización de la información; en otras palabras, la solicitud de información no es clara.</w:t>
      </w:r>
    </w:p>
    <w:p w14:paraId="6A09C9F2" w14:textId="14953D6E" w:rsidR="00EF4065" w:rsidRDefault="00EF4065" w:rsidP="00EF4065">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3C6269BF" w14:textId="5FDE9709" w:rsidR="00EF4065" w:rsidRDefault="00EF4065" w:rsidP="00EF4065">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En ese orden de ideas, en respuesta el Sujeto Obligado señaló que la redacción del pedimento de información era poco entendible e invitó al ahora Recurrente a presentar </w:t>
      </w:r>
      <w:r w:rsidR="00E9690C">
        <w:rPr>
          <w:rFonts w:ascii="Palatino Linotype" w:eastAsia="Calibri" w:hAnsi="Palatino Linotype" w:cs="Tahoma"/>
          <w:bCs/>
          <w:iCs/>
          <w:sz w:val="22"/>
          <w:szCs w:val="22"/>
          <w:lang w:val="es-ES" w:eastAsia="es-ES_tradnl"/>
        </w:rPr>
        <w:t>su solicitud de información de manera entendible; lo cual, en el presente caso, resulta válido, pues de la lectura y análisis de la solicitud inicial y del desahogo de la aclaración, no se logra desprender con claridad la información o documento al cual requiere tener acceso el Particular.</w:t>
      </w:r>
    </w:p>
    <w:p w14:paraId="20BD3B12" w14:textId="433297B2" w:rsidR="001537C3" w:rsidRPr="00C82195" w:rsidRDefault="001537C3" w:rsidP="00FC5F6B">
      <w:pPr>
        <w:widowControl w:val="0"/>
        <w:spacing w:line="360" w:lineRule="auto"/>
        <w:jc w:val="both"/>
        <w:rPr>
          <w:rFonts w:ascii="Palatino Linotype" w:hAnsi="Palatino Linotype" w:cs="Tahoma"/>
          <w:sz w:val="22"/>
          <w:szCs w:val="22"/>
        </w:rPr>
      </w:pPr>
    </w:p>
    <w:p w14:paraId="716EAD0B" w14:textId="6640C8F5" w:rsidR="00637644" w:rsidRDefault="00E9690C" w:rsidP="00FC5F6B">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cabe precisar </w:t>
      </w:r>
      <w:proofErr w:type="gramStart"/>
      <w:r>
        <w:rPr>
          <w:rFonts w:ascii="Palatino Linotype" w:hAnsi="Palatino Linotype" w:cs="Tahoma"/>
          <w:sz w:val="22"/>
          <w:szCs w:val="22"/>
        </w:rPr>
        <w:t>que</w:t>
      </w:r>
      <w:proofErr w:type="gramEnd"/>
      <w:r>
        <w:rPr>
          <w:rFonts w:ascii="Palatino Linotype" w:hAnsi="Palatino Linotype" w:cs="Tahoma"/>
          <w:sz w:val="22"/>
          <w:szCs w:val="22"/>
        </w:rPr>
        <w:t xml:space="preserve"> si bien el Particular se inconformó con la negativa de información, es decir, que no le habían entregado lo peticionado, lo cierto es que dicha situación deviene del hecho de que no proporcionó los elementos necesarios para </w:t>
      </w:r>
      <w:r w:rsidR="00AE6D2C">
        <w:rPr>
          <w:rFonts w:ascii="Palatino Linotype" w:hAnsi="Palatino Linotype" w:cs="Tahoma"/>
          <w:sz w:val="22"/>
          <w:szCs w:val="22"/>
        </w:rPr>
        <w:t>que el requerimiento de información fuera entendible.</w:t>
      </w:r>
    </w:p>
    <w:p w14:paraId="14E9FAC9" w14:textId="625EA326" w:rsidR="00AE6D2C" w:rsidRDefault="00AE6D2C" w:rsidP="00FC5F6B">
      <w:pPr>
        <w:widowControl w:val="0"/>
        <w:spacing w:line="360" w:lineRule="auto"/>
        <w:jc w:val="both"/>
        <w:rPr>
          <w:rFonts w:ascii="Palatino Linotype" w:hAnsi="Palatino Linotype" w:cs="Tahoma"/>
          <w:sz w:val="22"/>
          <w:szCs w:val="22"/>
        </w:rPr>
      </w:pPr>
    </w:p>
    <w:p w14:paraId="63A5D17A" w14:textId="3A2D1473" w:rsidR="00AE6D2C" w:rsidRPr="00AE6D2C" w:rsidRDefault="00AE6D2C" w:rsidP="00FC5F6B">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Por tal circunstancia, toda vez que la solicitud de información, no cumple con los requisitos </w:t>
      </w:r>
      <w:r>
        <w:rPr>
          <w:rFonts w:ascii="Palatino Linotype" w:hAnsi="Palatino Linotype" w:cs="Tahoma"/>
          <w:sz w:val="22"/>
          <w:szCs w:val="22"/>
        </w:rPr>
        <w:lastRenderedPageBreak/>
        <w:t xml:space="preserve">legales, al no ser clara y precisa, y que el Sujeto Obligado, ante dicha circunstancia, se encontraba imposibilitado en atender el requerimiento de manera correcta e idónea, se considera que el agravio resulta </w:t>
      </w:r>
      <w:r w:rsidRPr="00AE6D2C">
        <w:rPr>
          <w:rFonts w:ascii="Palatino Linotype" w:hAnsi="Palatino Linotype" w:cs="Tahoma"/>
          <w:b/>
          <w:bCs/>
          <w:sz w:val="22"/>
          <w:szCs w:val="22"/>
        </w:rPr>
        <w:t>INFUNDADO</w:t>
      </w:r>
      <w:r>
        <w:rPr>
          <w:rFonts w:ascii="Palatino Linotype" w:hAnsi="Palatino Linotype" w:cs="Tahoma"/>
          <w:b/>
          <w:bCs/>
          <w:sz w:val="22"/>
          <w:szCs w:val="22"/>
        </w:rPr>
        <w:t xml:space="preserve">, </w:t>
      </w:r>
      <w:r>
        <w:rPr>
          <w:rFonts w:ascii="Palatino Linotype" w:hAnsi="Palatino Linotype" w:cs="Tahoma"/>
          <w:sz w:val="22"/>
          <w:szCs w:val="22"/>
        </w:rPr>
        <w:t xml:space="preserve">pues el Ayuntamiento precisó las razones por las cuales no podía atender el pedimento de información e invitó al Particular a presentar de manera adecuada el requerimiento de información. </w:t>
      </w:r>
    </w:p>
    <w:bookmarkEnd w:id="8"/>
    <w:p w14:paraId="6FC7AA68" w14:textId="77777777" w:rsidR="00841CB3" w:rsidRDefault="00841CB3" w:rsidP="003533B8">
      <w:pPr>
        <w:spacing w:line="360" w:lineRule="auto"/>
        <w:jc w:val="both"/>
        <w:rPr>
          <w:rFonts w:ascii="Palatino Linotype" w:hAnsi="Palatino Linotype" w:cs="Tahoma"/>
          <w:b/>
          <w:bCs/>
          <w:sz w:val="22"/>
          <w:szCs w:val="22"/>
          <w:lang w:val="es-ES"/>
        </w:rPr>
      </w:pPr>
    </w:p>
    <w:p w14:paraId="2ACB3EBA" w14:textId="77777777" w:rsidR="00401071" w:rsidRDefault="00401071" w:rsidP="00401071">
      <w:pPr>
        <w:spacing w:line="360" w:lineRule="auto"/>
        <w:ind w:right="-28"/>
        <w:contextualSpacing/>
        <w:jc w:val="both"/>
        <w:rPr>
          <w:rFonts w:ascii="Palatino Linotype" w:eastAsia="Calibri" w:hAnsi="Palatino Linotype" w:cs="Tahoma"/>
          <w:bCs/>
          <w:sz w:val="22"/>
          <w:szCs w:val="22"/>
          <w:lang w:eastAsia="en-US"/>
        </w:rPr>
      </w:pPr>
      <w:r>
        <w:rPr>
          <w:rFonts w:ascii="Palatino Linotype" w:hAnsi="Palatino Linotype" w:cs="Tahoma"/>
          <w:b/>
          <w:sz w:val="22"/>
          <w:szCs w:val="22"/>
          <w:lang w:val="es-ES"/>
        </w:rPr>
        <w:t>SEXTO. Decisión.</w:t>
      </w:r>
    </w:p>
    <w:p w14:paraId="5232287B" w14:textId="77777777" w:rsidR="00401071" w:rsidRDefault="00401071" w:rsidP="00401071">
      <w:pPr>
        <w:spacing w:line="360" w:lineRule="auto"/>
        <w:jc w:val="both"/>
        <w:rPr>
          <w:rFonts w:ascii="Palatino Linotype" w:hAnsi="Palatino Linotype" w:cs="Tahoma"/>
          <w:sz w:val="22"/>
          <w:szCs w:val="22"/>
        </w:rPr>
      </w:pPr>
    </w:p>
    <w:p w14:paraId="6947D863" w14:textId="4F0DC06A" w:rsidR="00401071" w:rsidRDefault="00401071" w:rsidP="00401071">
      <w:pPr>
        <w:spacing w:line="360" w:lineRule="auto"/>
        <w:jc w:val="both"/>
        <w:rPr>
          <w:rFonts w:ascii="Palatino Linotype" w:eastAsia="Calibri" w:hAnsi="Palatino Linotype" w:cs="Tahoma"/>
          <w:iCs/>
          <w:sz w:val="22"/>
          <w:szCs w:val="22"/>
          <w:lang w:eastAsia="es-ES_tradnl"/>
        </w:rPr>
      </w:pPr>
      <w:bookmarkStart w:id="9" w:name="_Hlk68806260"/>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00114B80" w:rsidRPr="00114B80">
        <w:rPr>
          <w:rFonts w:ascii="Palatino Linotype" w:hAnsi="Palatino Linotype" w:cs="Tahoma"/>
          <w:bCs/>
          <w:sz w:val="22"/>
          <w:szCs w:val="22"/>
        </w:rPr>
        <w:t>Ayuntamiento de Texcaltitlán</w:t>
      </w:r>
      <w:r>
        <w:rPr>
          <w:rFonts w:ascii="Palatino Linotype" w:hAnsi="Palatino Linotype" w:cs="Tahoma"/>
          <w:sz w:val="22"/>
          <w:szCs w:val="22"/>
        </w:rPr>
        <w:t xml:space="preserve">, a la solicitud de acceso a la información </w:t>
      </w:r>
      <w:r w:rsidR="00114B80" w:rsidRPr="00114B80">
        <w:rPr>
          <w:rFonts w:ascii="Palatino Linotype" w:eastAsia="Calibri" w:hAnsi="Palatino Linotype" w:cs="Tahoma"/>
          <w:iCs/>
          <w:sz w:val="22"/>
          <w:szCs w:val="22"/>
          <w:lang w:eastAsia="en-US"/>
        </w:rPr>
        <w:t>00033/TEXCALTI/IP/2022</w:t>
      </w:r>
      <w:r w:rsidR="00AE6D2C">
        <w:rPr>
          <w:rFonts w:ascii="Palatino Linotype" w:hAnsi="Palatino Linotype" w:cs="Tahoma"/>
          <w:sz w:val="22"/>
          <w:szCs w:val="22"/>
        </w:rPr>
        <w:t>.</w:t>
      </w:r>
    </w:p>
    <w:p w14:paraId="044548C7" w14:textId="42BD36BA" w:rsidR="00401071" w:rsidRDefault="00401071" w:rsidP="00401071">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1059DA85" w14:textId="77777777" w:rsidR="00401071" w:rsidRPr="00146732" w:rsidRDefault="00401071" w:rsidP="00401071">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6220CE8C" w14:textId="77777777" w:rsidR="00401071" w:rsidRPr="00146732" w:rsidRDefault="00401071" w:rsidP="0040107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B6EFDB3" w14:textId="4E44C8F1" w:rsidR="005908AF" w:rsidRDefault="00F1285A" w:rsidP="00405671">
      <w:pPr>
        <w:spacing w:line="360" w:lineRule="auto"/>
        <w:jc w:val="both"/>
        <w:rPr>
          <w:rFonts w:ascii="Palatino Linotype" w:eastAsia="Calibri" w:hAnsi="Palatino Linotype" w:cs="Tahoma"/>
          <w:bCs/>
          <w:sz w:val="22"/>
          <w:szCs w:val="22"/>
          <w:lang w:eastAsia="en-US"/>
        </w:rPr>
      </w:pPr>
      <w:r w:rsidRPr="001F26EE">
        <w:rPr>
          <w:rFonts w:ascii="Palatino Linotype" w:eastAsia="Calibri" w:hAnsi="Palatino Linotype" w:cs="Tahoma"/>
          <w:bCs/>
          <w:sz w:val="22"/>
          <w:szCs w:val="22"/>
          <w:lang w:eastAsia="en-US"/>
        </w:rPr>
        <w:t xml:space="preserve">Se le hace del conocimiento al ahora Recurrente, que, en el presente caso, no se le da la razón de su inconformidad, dado </w:t>
      </w:r>
      <w:r w:rsidR="00AE6D2C">
        <w:rPr>
          <w:rFonts w:ascii="Palatino Linotype" w:eastAsia="Calibri" w:hAnsi="Palatino Linotype" w:cs="Tahoma"/>
          <w:bCs/>
          <w:sz w:val="22"/>
          <w:szCs w:val="22"/>
          <w:lang w:eastAsia="en-US"/>
        </w:rPr>
        <w:t>que su solicitud de información no es clara y fue omiso en aclarar la misma, cuando el Sujeto Obligado le pidió hacerlo para atender el requerimiento de manera correcta.</w:t>
      </w:r>
      <w:r w:rsidR="00405671">
        <w:rPr>
          <w:rFonts w:ascii="Palatino Linotype" w:eastAsia="Calibri" w:hAnsi="Palatino Linotype" w:cs="Tahoma"/>
          <w:bCs/>
          <w:sz w:val="22"/>
          <w:szCs w:val="22"/>
          <w:lang w:eastAsia="en-US"/>
        </w:rPr>
        <w:t xml:space="preserve"> </w:t>
      </w:r>
    </w:p>
    <w:p w14:paraId="2A88D1C3" w14:textId="77777777" w:rsidR="005908AF" w:rsidRDefault="005908AF" w:rsidP="00405671">
      <w:pPr>
        <w:spacing w:line="360" w:lineRule="auto"/>
        <w:jc w:val="both"/>
        <w:rPr>
          <w:rFonts w:ascii="Palatino Linotype" w:eastAsia="Calibri" w:hAnsi="Palatino Linotype" w:cs="Tahoma"/>
          <w:bCs/>
          <w:sz w:val="22"/>
          <w:szCs w:val="22"/>
          <w:lang w:eastAsia="en-US"/>
        </w:rPr>
      </w:pPr>
    </w:p>
    <w:p w14:paraId="3ED86031" w14:textId="77777777" w:rsidR="00483CBC" w:rsidRPr="00483CBC" w:rsidRDefault="00483CBC" w:rsidP="00483CBC">
      <w:pPr>
        <w:spacing w:line="360" w:lineRule="auto"/>
        <w:jc w:val="both"/>
        <w:rPr>
          <w:rFonts w:ascii="Palatino Linotype" w:eastAsia="Calibri" w:hAnsi="Palatino Linotype" w:cs="Tahoma"/>
          <w:bCs/>
          <w:iCs/>
          <w:sz w:val="22"/>
          <w:szCs w:val="22"/>
          <w:lang w:eastAsia="en-US"/>
        </w:rPr>
      </w:pPr>
      <w:r w:rsidRPr="00483CBC">
        <w:rPr>
          <w:rFonts w:ascii="Palatino Linotype" w:eastAsia="Calibri" w:hAnsi="Palatino Linotype" w:cs="Tahoma"/>
          <w:bCs/>
          <w:iCs/>
          <w:sz w:val="22"/>
          <w:szCs w:val="22"/>
          <w:lang w:eastAsia="en-US"/>
        </w:rPr>
        <w:t>Finalmente, se le hace del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E65A32D" w14:textId="77777777" w:rsidR="00745677" w:rsidRDefault="00745677" w:rsidP="00405671">
      <w:pPr>
        <w:spacing w:line="360" w:lineRule="auto"/>
        <w:jc w:val="both"/>
        <w:rPr>
          <w:rFonts w:ascii="Palatino Linotype" w:eastAsia="Calibri" w:hAnsi="Palatino Linotype" w:cs="Tahoma"/>
          <w:bCs/>
          <w:iCs/>
          <w:sz w:val="22"/>
          <w:szCs w:val="22"/>
          <w:lang w:val="es-ES_tradnl" w:eastAsia="en-US"/>
        </w:rPr>
      </w:pPr>
    </w:p>
    <w:p w14:paraId="7105A29A" w14:textId="77777777" w:rsidR="00401071" w:rsidRDefault="00401071" w:rsidP="00401071">
      <w:pPr>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expuesto y fundado, este Pleno:</w:t>
      </w:r>
    </w:p>
    <w:bookmarkEnd w:id="9"/>
    <w:p w14:paraId="657007D9" w14:textId="0CA44382" w:rsidR="0087367C" w:rsidRDefault="0087367C" w:rsidP="00401071">
      <w:pPr>
        <w:spacing w:line="360" w:lineRule="auto"/>
        <w:jc w:val="center"/>
        <w:rPr>
          <w:rFonts w:ascii="Palatino Linotype" w:hAnsi="Palatino Linotype" w:cs="Tahoma"/>
          <w:b/>
          <w:bCs/>
          <w:sz w:val="22"/>
          <w:szCs w:val="22"/>
        </w:rPr>
      </w:pPr>
    </w:p>
    <w:p w14:paraId="14BE96CA" w14:textId="77777777" w:rsidR="00483CBC" w:rsidRDefault="00483CBC" w:rsidP="00401071">
      <w:pPr>
        <w:spacing w:line="360" w:lineRule="auto"/>
        <w:jc w:val="center"/>
        <w:rPr>
          <w:rFonts w:ascii="Palatino Linotype" w:hAnsi="Palatino Linotype" w:cs="Tahoma"/>
          <w:b/>
          <w:bCs/>
          <w:sz w:val="22"/>
          <w:szCs w:val="22"/>
        </w:rPr>
      </w:pPr>
    </w:p>
    <w:p w14:paraId="1493CBEB" w14:textId="77777777" w:rsidR="00401071" w:rsidRDefault="00401071" w:rsidP="00401071">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14:paraId="0502BA1D" w14:textId="77777777" w:rsidR="00401071" w:rsidRDefault="00401071" w:rsidP="00401071">
      <w:pPr>
        <w:spacing w:line="360" w:lineRule="auto"/>
        <w:ind w:right="113"/>
        <w:jc w:val="both"/>
        <w:rPr>
          <w:rFonts w:ascii="Palatino Linotype" w:hAnsi="Palatino Linotype" w:cs="Arial"/>
          <w:b/>
          <w:sz w:val="22"/>
          <w:szCs w:val="22"/>
        </w:rPr>
      </w:pPr>
    </w:p>
    <w:p w14:paraId="54AA8DCF" w14:textId="285FD8DF" w:rsidR="00401071" w:rsidRPr="00483CBC" w:rsidRDefault="00401071" w:rsidP="00401071">
      <w:pPr>
        <w:spacing w:line="360" w:lineRule="auto"/>
        <w:contextualSpacing/>
        <w:jc w:val="both"/>
        <w:rPr>
          <w:rFonts w:ascii="Palatino Linotype" w:eastAsia="Calibri" w:hAnsi="Palatino Linotype" w:cs="Tahoma"/>
          <w:iCs/>
          <w:sz w:val="22"/>
          <w:szCs w:val="22"/>
          <w:lang w:eastAsia="en-US"/>
        </w:rPr>
      </w:pPr>
      <w:bookmarkStart w:id="10" w:name="_Hlk68806277"/>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114B80" w:rsidRPr="00483CBC">
        <w:rPr>
          <w:rFonts w:ascii="Palatino Linotype" w:eastAsia="Calibri" w:hAnsi="Palatino Linotype" w:cs="Tahoma"/>
          <w:iCs/>
          <w:sz w:val="22"/>
          <w:szCs w:val="22"/>
          <w:lang w:eastAsia="en-US"/>
        </w:rPr>
        <w:t>00033/TEXCALTI/IP/2022</w:t>
      </w:r>
      <w:r w:rsidRPr="00483CBC">
        <w:rPr>
          <w:rFonts w:ascii="Palatino Linotype" w:eastAsia="Calibri" w:hAnsi="Palatino Linotype" w:cs="Tahoma"/>
          <w:iCs/>
          <w:sz w:val="22"/>
          <w:szCs w:val="22"/>
          <w:lang w:eastAsia="en-US"/>
        </w:rPr>
        <w:t>, por resultar</w:t>
      </w:r>
      <w:r w:rsidRPr="007271A0">
        <w:rPr>
          <w:rFonts w:ascii="Palatino Linotype" w:eastAsia="Calibri" w:hAnsi="Palatino Linotype" w:cs="Tahoma"/>
          <w:bCs/>
          <w:iCs/>
          <w:sz w:val="22"/>
          <w:szCs w:val="22"/>
          <w:lang w:eastAsia="en-US"/>
        </w:rPr>
        <w:t xml:space="preserve"> </w:t>
      </w:r>
      <w:r w:rsidRPr="00804E69">
        <w:rPr>
          <w:rFonts w:ascii="Palatino Linotype" w:eastAsia="Calibri" w:hAnsi="Palatino Linotype" w:cs="Tahoma"/>
          <w:b/>
          <w:iCs/>
          <w:sz w:val="22"/>
          <w:szCs w:val="22"/>
          <w:lang w:eastAsia="en-US"/>
        </w:rPr>
        <w:t>INFUNDADAS</w:t>
      </w:r>
      <w:r w:rsidRPr="007271A0">
        <w:rPr>
          <w:rFonts w:ascii="Palatino Linotype" w:eastAsia="Calibri" w:hAnsi="Palatino Linotype" w:cs="Tahoma"/>
          <w:bCs/>
          <w:iCs/>
          <w:sz w:val="22"/>
          <w:szCs w:val="22"/>
          <w:lang w:eastAsia="en-US"/>
        </w:rPr>
        <w:t xml:space="preserve"> las razones o motivos de inconformidad</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hechos valer por </w:t>
      </w:r>
      <w:r>
        <w:rPr>
          <w:rFonts w:ascii="Palatino Linotype" w:eastAsia="Calibri" w:hAnsi="Palatino Linotype" w:cs="Tahoma"/>
          <w:bCs/>
          <w:iCs/>
          <w:sz w:val="22"/>
          <w:szCs w:val="22"/>
          <w:lang w:eastAsia="en-US"/>
        </w:rPr>
        <w:t>el</w:t>
      </w:r>
      <w:r w:rsidRPr="007271A0">
        <w:rPr>
          <w:rFonts w:ascii="Palatino Linotype" w:eastAsia="Calibri" w:hAnsi="Palatino Linotype" w:cs="Tahoma"/>
          <w:bCs/>
          <w:iCs/>
          <w:sz w:val="22"/>
          <w:szCs w:val="22"/>
          <w:lang w:eastAsia="en-US"/>
        </w:rPr>
        <w:t xml:space="preserve"> Recurrente</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del Considerando </w:t>
      </w:r>
      <w:r w:rsidRPr="00483CBC">
        <w:rPr>
          <w:rFonts w:ascii="Palatino Linotype" w:eastAsia="Calibri" w:hAnsi="Palatino Linotype" w:cs="Tahoma"/>
          <w:iCs/>
          <w:sz w:val="22"/>
          <w:szCs w:val="22"/>
          <w:lang w:eastAsia="en-US"/>
        </w:rPr>
        <w:t>QUINTO y SEXTO de esta Resolución.</w:t>
      </w:r>
      <w:r w:rsidR="006649C1" w:rsidRPr="00483CBC">
        <w:rPr>
          <w:rFonts w:ascii="Palatino Linotype" w:eastAsia="Calibri" w:hAnsi="Palatino Linotype" w:cs="Tahoma"/>
          <w:iCs/>
          <w:sz w:val="22"/>
          <w:szCs w:val="22"/>
          <w:lang w:eastAsia="en-US"/>
        </w:rPr>
        <w:t xml:space="preserve"> </w:t>
      </w:r>
    </w:p>
    <w:p w14:paraId="2E0F0EBB" w14:textId="77777777" w:rsidR="00401071" w:rsidRPr="00E64733" w:rsidRDefault="00401071" w:rsidP="00401071">
      <w:pPr>
        <w:spacing w:line="360" w:lineRule="auto"/>
        <w:ind w:right="113"/>
        <w:jc w:val="both"/>
        <w:rPr>
          <w:rFonts w:ascii="Palatino Linotype" w:hAnsi="Palatino Linotype"/>
          <w:i/>
          <w:sz w:val="22"/>
          <w:szCs w:val="22"/>
        </w:rPr>
      </w:pPr>
    </w:p>
    <w:p w14:paraId="12B4E165" w14:textId="2C6B5003" w:rsidR="00401071" w:rsidRDefault="00401071" w:rsidP="00401071">
      <w:pPr>
        <w:spacing w:line="360" w:lineRule="auto"/>
        <w:contextualSpacing/>
        <w:jc w:val="both"/>
        <w:rPr>
          <w:rFonts w:ascii="Palatino Linotype" w:eastAsia="Calibri" w:hAnsi="Palatino Linotype" w:cs="Tahoma"/>
          <w:bCs/>
          <w:iCs/>
          <w:color w:val="000000"/>
          <w:sz w:val="22"/>
          <w:szCs w:val="22"/>
          <w:lang w:eastAsia="en-US"/>
        </w:rPr>
      </w:pPr>
      <w:r w:rsidRPr="00CE7FE6">
        <w:rPr>
          <w:rFonts w:ascii="Palatino Linotype" w:eastAsia="Calibri" w:hAnsi="Palatino Linotype" w:cs="Tahoma"/>
          <w:b/>
          <w:bCs/>
          <w:iCs/>
          <w:color w:val="000000"/>
          <w:sz w:val="22"/>
          <w:szCs w:val="22"/>
          <w:lang w:eastAsia="en-US"/>
        </w:rPr>
        <w:t xml:space="preserve">SEGUNDO. NOTIFÍQUESE </w:t>
      </w:r>
      <w:bookmarkStart w:id="11" w:name="_Hlk52989194"/>
      <w:r w:rsidRPr="00CE7FE6">
        <w:rPr>
          <w:rFonts w:ascii="Palatino Linotype" w:eastAsia="Calibri" w:hAnsi="Palatino Linotype" w:cs="Tahoma"/>
          <w:bCs/>
          <w:iCs/>
          <w:color w:val="000000"/>
          <w:sz w:val="22"/>
          <w:szCs w:val="22"/>
          <w:lang w:eastAsia="en-US"/>
        </w:rPr>
        <w:t xml:space="preserve">la presente Resolución </w:t>
      </w:r>
      <w:r w:rsidR="00405671">
        <w:rPr>
          <w:rFonts w:ascii="Palatino Linotype" w:eastAsia="Calibri" w:hAnsi="Palatino Linotype" w:cs="Tahoma"/>
          <w:bCs/>
          <w:iCs/>
          <w:color w:val="000000"/>
          <w:sz w:val="22"/>
          <w:szCs w:val="22"/>
          <w:lang w:eastAsia="en-US"/>
        </w:rPr>
        <w:t>al</w:t>
      </w:r>
      <w:r w:rsidRPr="00CE7FE6">
        <w:rPr>
          <w:rFonts w:ascii="Palatino Linotype" w:eastAsia="Calibri" w:hAnsi="Palatino Linotype" w:cs="Tahoma"/>
          <w:bCs/>
          <w:iCs/>
          <w:color w:val="000000"/>
          <w:sz w:val="22"/>
          <w:szCs w:val="22"/>
          <w:lang w:eastAsia="en-US"/>
        </w:rPr>
        <w:t xml:space="preserve"> Titular de la Unidad de Transparencia del Sujeto Obligado.</w:t>
      </w:r>
    </w:p>
    <w:p w14:paraId="12858F44" w14:textId="77777777" w:rsidR="00401071" w:rsidRPr="00CE7FE6" w:rsidRDefault="00401071" w:rsidP="00401071">
      <w:pPr>
        <w:spacing w:line="360" w:lineRule="auto"/>
        <w:contextualSpacing/>
        <w:jc w:val="both"/>
        <w:rPr>
          <w:rFonts w:ascii="Palatino Linotype" w:eastAsia="Calibri" w:hAnsi="Palatino Linotype" w:cs="Tahoma"/>
          <w:bCs/>
          <w:i/>
          <w:iCs/>
          <w:color w:val="000000"/>
          <w:sz w:val="22"/>
          <w:szCs w:val="22"/>
          <w:lang w:eastAsia="en-US"/>
        </w:rPr>
      </w:pPr>
    </w:p>
    <w:bookmarkEnd w:id="11"/>
    <w:p w14:paraId="4037A1C7" w14:textId="2BE95C8E" w:rsidR="00401071" w:rsidRPr="004B7285" w:rsidRDefault="00401071" w:rsidP="004B7285">
      <w:pPr>
        <w:spacing w:line="360" w:lineRule="auto"/>
        <w:contextualSpacing/>
        <w:jc w:val="both"/>
        <w:rPr>
          <w:rFonts w:ascii="Palatino Linotype" w:eastAsia="Calibri" w:hAnsi="Palatino Linotype" w:cs="Tahoma"/>
          <w:b/>
          <w:bCs/>
          <w:iCs/>
          <w:color w:val="000000"/>
          <w:sz w:val="22"/>
          <w:szCs w:val="22"/>
          <w:lang w:eastAsia="en-US"/>
        </w:rPr>
      </w:pPr>
      <w:r w:rsidRPr="004B7285">
        <w:rPr>
          <w:rFonts w:ascii="Palatino Linotype" w:eastAsia="Calibri" w:hAnsi="Palatino Linotype" w:cs="Tahoma"/>
          <w:b/>
          <w:bCs/>
          <w:iCs/>
          <w:color w:val="000000"/>
          <w:sz w:val="22"/>
          <w:szCs w:val="22"/>
          <w:lang w:eastAsia="en-US"/>
        </w:rPr>
        <w:t xml:space="preserve">TERCERO. NOTIFÍQUESE </w:t>
      </w:r>
      <w:r w:rsidR="009A7C8A" w:rsidRPr="004B7285">
        <w:rPr>
          <w:rFonts w:ascii="Palatino Linotype" w:eastAsia="Calibri" w:hAnsi="Palatino Linotype" w:cs="Tahoma"/>
          <w:iCs/>
          <w:color w:val="000000"/>
          <w:sz w:val="22"/>
          <w:szCs w:val="22"/>
          <w:lang w:eastAsia="en-US"/>
        </w:rPr>
        <w:t>a</w:t>
      </w:r>
      <w:r w:rsidR="00E77BF2" w:rsidRPr="004B7285">
        <w:rPr>
          <w:rFonts w:ascii="Palatino Linotype" w:eastAsia="Calibri" w:hAnsi="Palatino Linotype" w:cs="Tahoma"/>
          <w:iCs/>
          <w:color w:val="000000"/>
          <w:sz w:val="22"/>
          <w:szCs w:val="22"/>
          <w:lang w:eastAsia="en-US"/>
        </w:rPr>
        <w:t xml:space="preserve"> </w:t>
      </w:r>
      <w:r w:rsidR="009A7C8A" w:rsidRPr="004B7285">
        <w:rPr>
          <w:rFonts w:ascii="Palatino Linotype" w:eastAsia="Calibri" w:hAnsi="Palatino Linotype" w:cs="Tahoma"/>
          <w:iCs/>
          <w:color w:val="000000"/>
          <w:sz w:val="22"/>
          <w:szCs w:val="22"/>
          <w:lang w:eastAsia="en-US"/>
        </w:rPr>
        <w:t>l</w:t>
      </w:r>
      <w:r w:rsidR="00E77BF2" w:rsidRPr="004B7285">
        <w:rPr>
          <w:rFonts w:ascii="Palatino Linotype" w:eastAsia="Calibri" w:hAnsi="Palatino Linotype" w:cs="Tahoma"/>
          <w:iCs/>
          <w:color w:val="000000"/>
          <w:sz w:val="22"/>
          <w:szCs w:val="22"/>
          <w:lang w:eastAsia="en-US"/>
        </w:rPr>
        <w:t>a</w:t>
      </w:r>
      <w:r w:rsidRPr="004B7285">
        <w:rPr>
          <w:rFonts w:ascii="Palatino Linotype" w:eastAsia="Calibri" w:hAnsi="Palatino Linotype" w:cs="Tahoma"/>
          <w:iCs/>
          <w:color w:val="000000"/>
          <w:sz w:val="22"/>
          <w:szCs w:val="22"/>
          <w:lang w:eastAsia="en-US"/>
        </w:rPr>
        <w:t xml:space="preserve"> Recurrente la presente Resolución</w:t>
      </w:r>
      <w:r w:rsidR="00405671">
        <w:rPr>
          <w:rFonts w:ascii="Palatino Linotype" w:eastAsia="Calibri" w:hAnsi="Palatino Linotype" w:cs="Tahoma"/>
          <w:iCs/>
          <w:color w:val="000000"/>
          <w:sz w:val="22"/>
          <w:szCs w:val="22"/>
          <w:lang w:eastAsia="en-US"/>
        </w:rPr>
        <w:t>,</w:t>
      </w:r>
      <w:r w:rsidR="006649C1">
        <w:rPr>
          <w:rFonts w:ascii="Palatino Linotype" w:eastAsia="Calibri" w:hAnsi="Palatino Linotype" w:cs="Tahoma"/>
          <w:iCs/>
          <w:color w:val="000000"/>
          <w:sz w:val="22"/>
          <w:szCs w:val="22"/>
          <w:lang w:eastAsia="en-US"/>
        </w:rPr>
        <w:t xml:space="preserve"> </w:t>
      </w:r>
      <w:r w:rsidR="006649C1" w:rsidRPr="00033B8E">
        <w:rPr>
          <w:rFonts w:ascii="Palatino Linotype" w:hAnsi="Palatino Linotype" w:cs="Tahoma"/>
          <w:sz w:val="22"/>
          <w:szCs w:val="22"/>
        </w:rPr>
        <w:t>a través del Sistema de Acceso a la Información Mexiquense (SAIMEX)</w:t>
      </w:r>
      <w:r w:rsidR="009A7C8A" w:rsidRPr="004B7285">
        <w:rPr>
          <w:rFonts w:ascii="Palatino Linotype" w:eastAsia="Calibri" w:hAnsi="Palatino Linotype" w:cs="Tahoma"/>
          <w:iCs/>
          <w:color w:val="000000"/>
          <w:sz w:val="22"/>
          <w:szCs w:val="22"/>
          <w:lang w:eastAsia="en-US"/>
        </w:rPr>
        <w:t xml:space="preserve">, </w:t>
      </w:r>
      <w:r w:rsidRPr="004B7285">
        <w:rPr>
          <w:rFonts w:ascii="Palatino Linotype" w:eastAsia="Calibri" w:hAnsi="Palatino Linotype" w:cs="Tahoma"/>
          <w:iCs/>
          <w:color w:val="000000"/>
          <w:sz w:val="22"/>
          <w:szCs w:val="22"/>
          <w:lang w:eastAsia="en-U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6649C1">
        <w:rPr>
          <w:rFonts w:ascii="Palatino Linotype" w:eastAsia="Calibri" w:hAnsi="Palatino Linotype" w:cs="Tahoma"/>
          <w:iCs/>
          <w:color w:val="000000"/>
          <w:sz w:val="22"/>
          <w:szCs w:val="22"/>
          <w:lang w:eastAsia="en-US"/>
        </w:rPr>
        <w:t xml:space="preserve"> </w:t>
      </w:r>
    </w:p>
    <w:p w14:paraId="31463113" w14:textId="77777777" w:rsidR="00401071" w:rsidRDefault="00401071" w:rsidP="00401071">
      <w:pPr>
        <w:shd w:val="clear" w:color="auto" w:fill="FFFFFF" w:themeFill="background1"/>
        <w:spacing w:line="360" w:lineRule="auto"/>
        <w:ind w:right="-28"/>
        <w:jc w:val="both"/>
        <w:rPr>
          <w:rFonts w:ascii="Palatino Linotype" w:hAnsi="Palatino Linotype" w:cs="Tahoma"/>
          <w:sz w:val="22"/>
          <w:szCs w:val="22"/>
        </w:rPr>
      </w:pPr>
    </w:p>
    <w:bookmarkEnd w:id="10"/>
    <w:p w14:paraId="6A04E664" w14:textId="22C5A3F4" w:rsidR="0087367C" w:rsidRDefault="001B71DF" w:rsidP="00401071">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14B80">
        <w:rPr>
          <w:rFonts w:ascii="Palatino Linotype" w:hAnsi="Palatino Linotype" w:cs="Tahoma"/>
          <w:sz w:val="22"/>
          <w:szCs w:val="22"/>
        </w:rPr>
        <w:t>TRI</w:t>
      </w:r>
      <w:r w:rsidRPr="0033487D">
        <w:rPr>
          <w:rFonts w:ascii="Palatino Linotype" w:hAnsi="Palatino Linotype" w:cs="Tahoma"/>
          <w:sz w:val="22"/>
          <w:szCs w:val="22"/>
        </w:rPr>
        <w:t xml:space="preserve">GÉSIMA SESIÓN ORDINARIA CELEBRADA EL </w:t>
      </w:r>
      <w:r w:rsidR="00114B80">
        <w:rPr>
          <w:rFonts w:ascii="Palatino Linotype" w:hAnsi="Palatino Linotype" w:cs="Tahoma"/>
          <w:sz w:val="22"/>
          <w:szCs w:val="22"/>
        </w:rPr>
        <w:t>VEINTICUATRO</w:t>
      </w:r>
      <w:r w:rsidRPr="0033487D">
        <w:rPr>
          <w:rFonts w:ascii="Palatino Linotype" w:hAnsi="Palatino Linotype" w:cs="Tahoma"/>
          <w:sz w:val="22"/>
          <w:szCs w:val="22"/>
        </w:rPr>
        <w:t xml:space="preserve"> DE </w:t>
      </w:r>
      <w:r w:rsidR="00114B80">
        <w:rPr>
          <w:rFonts w:ascii="Palatino Linotype" w:hAnsi="Palatino Linotype" w:cs="Tahoma"/>
          <w:sz w:val="22"/>
          <w:szCs w:val="22"/>
        </w:rPr>
        <w:t>AGOSTO</w:t>
      </w:r>
      <w:r w:rsidRPr="0033487D">
        <w:rPr>
          <w:rFonts w:ascii="Palatino Linotype" w:hAnsi="Palatino Linotype" w:cs="Tahoma"/>
          <w:sz w:val="22"/>
          <w:szCs w:val="22"/>
        </w:rPr>
        <w:t xml:space="preserve"> DE DOS MIL VEINTI</w:t>
      </w:r>
      <w:r w:rsidR="00114B80">
        <w:rPr>
          <w:rFonts w:ascii="Palatino Linotype" w:hAnsi="Palatino Linotype" w:cs="Tahoma"/>
          <w:sz w:val="22"/>
          <w:szCs w:val="22"/>
        </w:rPr>
        <w:t>DÓS</w:t>
      </w:r>
      <w:r w:rsidRPr="0033487D">
        <w:rPr>
          <w:rFonts w:ascii="Palatino Linotype" w:hAnsi="Palatino Linotype" w:cs="Tahoma"/>
          <w:sz w:val="22"/>
          <w:szCs w:val="22"/>
        </w:rPr>
        <w:t>, ANTE EL SECRETARIO TÉCNICO DEL PLENO, ALEXIS TAPIA RAMÍREZ.</w:t>
      </w:r>
    </w:p>
    <w:p w14:paraId="4067E483" w14:textId="6CB64529" w:rsidR="006D0AFD" w:rsidRDefault="006D0AFD">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2788325A" w14:textId="77777777" w:rsidR="006D0AFD" w:rsidRPr="00972026" w:rsidRDefault="006D0AFD" w:rsidP="00401071">
      <w:pPr>
        <w:spacing w:line="360" w:lineRule="auto"/>
        <w:contextualSpacing/>
        <w:jc w:val="both"/>
        <w:rPr>
          <w:rFonts w:ascii="Palatino Linotype" w:hAnsi="Palatino Linotype" w:cs="Tahoma"/>
          <w:sz w:val="22"/>
          <w:szCs w:val="22"/>
        </w:rPr>
      </w:pPr>
    </w:p>
    <w:sectPr w:rsidR="006D0AFD" w:rsidRPr="00972026" w:rsidSect="00F1285A">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F767" w14:textId="77777777" w:rsidR="000D5FAC" w:rsidRDefault="000D5FAC" w:rsidP="00B31222">
      <w:r>
        <w:separator/>
      </w:r>
    </w:p>
  </w:endnote>
  <w:endnote w:type="continuationSeparator" w:id="0">
    <w:p w14:paraId="74ADEB83" w14:textId="77777777" w:rsidR="000D5FAC" w:rsidRDefault="000D5FA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156707"/>
      <w:docPartObj>
        <w:docPartGallery w:val="Page Numbers (Bottom of Page)"/>
        <w:docPartUnique/>
      </w:docPartObj>
    </w:sdtPr>
    <w:sdtContent>
      <w:sdt>
        <w:sdtPr>
          <w:id w:val="-1769616900"/>
          <w:docPartObj>
            <w:docPartGallery w:val="Page Numbers (Top of Page)"/>
            <w:docPartUnique/>
          </w:docPartObj>
        </w:sdtPr>
        <w:sdtContent>
          <w:p w14:paraId="11FF7C34" w14:textId="415F1E92" w:rsidR="00011AF5" w:rsidRDefault="00011A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08AF">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08AF">
              <w:rPr>
                <w:b/>
                <w:bCs/>
                <w:noProof/>
              </w:rPr>
              <w:t>16</w:t>
            </w:r>
            <w:r>
              <w:rPr>
                <w:b/>
                <w:bCs/>
                <w:sz w:val="24"/>
                <w:szCs w:val="24"/>
              </w:rPr>
              <w:fldChar w:fldCharType="end"/>
            </w:r>
          </w:p>
        </w:sdtContent>
      </w:sdt>
    </w:sdtContent>
  </w:sdt>
  <w:p w14:paraId="2637F45B" w14:textId="77777777" w:rsidR="00011AF5" w:rsidRDefault="00011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627CAB63" w14:textId="61874F73" w:rsidR="00011AF5" w:rsidRDefault="00011AF5">
            <w:pPr>
              <w:pStyle w:val="Piedepgina"/>
              <w:jc w:val="right"/>
            </w:pPr>
          </w:p>
          <w:p w14:paraId="63C7D70B" w14:textId="77777777" w:rsidR="00011AF5" w:rsidRDefault="00011AF5">
            <w:pPr>
              <w:pStyle w:val="Piedepgina"/>
              <w:jc w:val="right"/>
            </w:pPr>
          </w:p>
          <w:p w14:paraId="0491B849" w14:textId="77777777" w:rsidR="00011AF5" w:rsidRDefault="00011AF5">
            <w:pPr>
              <w:pStyle w:val="Piedepgina"/>
              <w:jc w:val="right"/>
            </w:pPr>
          </w:p>
          <w:p w14:paraId="65578296" w14:textId="2756B46D" w:rsidR="00011AF5" w:rsidRDefault="00011A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08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08AF">
              <w:rPr>
                <w:b/>
                <w:bCs/>
                <w:noProof/>
              </w:rPr>
              <w:t>16</w:t>
            </w:r>
            <w:r>
              <w:rPr>
                <w:b/>
                <w:bCs/>
                <w:sz w:val="24"/>
                <w:szCs w:val="24"/>
              </w:rPr>
              <w:fldChar w:fldCharType="end"/>
            </w:r>
          </w:p>
        </w:sdtContent>
      </w:sdt>
    </w:sdtContent>
  </w:sdt>
  <w:p w14:paraId="75B99463" w14:textId="77777777" w:rsidR="00011AF5" w:rsidRDefault="00011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4EF3" w14:textId="77777777" w:rsidR="000D5FAC" w:rsidRDefault="000D5FAC" w:rsidP="00B31222">
      <w:r>
        <w:separator/>
      </w:r>
    </w:p>
  </w:footnote>
  <w:footnote w:type="continuationSeparator" w:id="0">
    <w:p w14:paraId="298B3503" w14:textId="77777777" w:rsidR="000D5FAC" w:rsidRDefault="000D5FA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74DCBF8F" w:rsidR="00011AF5" w:rsidRDefault="00000000">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C930381" w14:textId="77777777" w:rsidR="00011AF5" w:rsidRDefault="00011A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1FC0" w14:textId="513F2CB4" w:rsidR="007D0A99" w:rsidRDefault="00000000">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85.4pt;margin-top:-131.65pt;width:663.5pt;height:12in;z-index:-251656192;mso-position-horizontal-relative:margin;mso-position-vertical-relative:margin" o:allowincell="f">
          <v:imagedata r:id="rId1" o:title="marcaaguaINFOEM"/>
          <w10:wrap anchorx="margin" anchory="margin"/>
        </v:shape>
      </w:pict>
    </w:r>
  </w:p>
  <w:tbl>
    <w:tblPr>
      <w:tblStyle w:val="Tablaconcuadrcula"/>
      <w:tblW w:w="567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119"/>
    </w:tblGrid>
    <w:tr w:rsidR="00011AF5" w14:paraId="5293DE37" w14:textId="77777777" w:rsidTr="00A53F8D">
      <w:trPr>
        <w:trHeight w:val="144"/>
      </w:trPr>
      <w:tc>
        <w:tcPr>
          <w:tcW w:w="2551" w:type="dxa"/>
          <w:vAlign w:val="bottom"/>
        </w:tcPr>
        <w:p w14:paraId="7AF80103" w14:textId="59EF163A" w:rsidR="00011AF5" w:rsidRPr="00026EBB" w:rsidRDefault="00011AF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119" w:type="dxa"/>
        </w:tcPr>
        <w:p w14:paraId="174BD0BF" w14:textId="31DF8E26" w:rsidR="00011AF5" w:rsidRPr="00D3618F" w:rsidRDefault="00A533B5" w:rsidP="0097466F">
          <w:pPr>
            <w:tabs>
              <w:tab w:val="right" w:pos="8838"/>
            </w:tabs>
            <w:jc w:val="both"/>
            <w:rPr>
              <w:rFonts w:ascii="Palatino Linotype" w:eastAsia="Calibri" w:hAnsi="Palatino Linotype" w:cs="Tahoma"/>
              <w:sz w:val="22"/>
              <w:szCs w:val="22"/>
              <w:lang w:eastAsia="en-US"/>
            </w:rPr>
          </w:pPr>
          <w:r w:rsidRPr="00A533B5">
            <w:rPr>
              <w:rFonts w:ascii="Palatino Linotype" w:eastAsia="Calibri" w:hAnsi="Palatino Linotype" w:cs="Tahoma"/>
              <w:sz w:val="22"/>
              <w:szCs w:val="22"/>
              <w:lang w:val="es-MX" w:eastAsia="en-US"/>
            </w:rPr>
            <w:t>06676/INFOEM/IP/RR/2022</w:t>
          </w:r>
        </w:p>
      </w:tc>
    </w:tr>
    <w:tr w:rsidR="00011AF5" w14:paraId="07F8E559" w14:textId="77777777" w:rsidTr="00A53F8D">
      <w:trPr>
        <w:trHeight w:val="144"/>
      </w:trPr>
      <w:tc>
        <w:tcPr>
          <w:tcW w:w="2551" w:type="dxa"/>
        </w:tcPr>
        <w:p w14:paraId="0DC0D1FB" w14:textId="77777777" w:rsidR="00011AF5" w:rsidRPr="00026EBB" w:rsidRDefault="00011AF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119" w:type="dxa"/>
        </w:tcPr>
        <w:p w14:paraId="3944302C" w14:textId="782EFD41" w:rsidR="00011AF5" w:rsidRPr="00026EBB" w:rsidRDefault="00A533B5" w:rsidP="009F789C">
          <w:pPr>
            <w:tabs>
              <w:tab w:val="right" w:pos="8838"/>
            </w:tabs>
            <w:jc w:val="both"/>
            <w:rPr>
              <w:rFonts w:ascii="Palatino Linotype" w:eastAsia="Calibri" w:hAnsi="Palatino Linotype" w:cs="Tahoma"/>
              <w:sz w:val="22"/>
              <w:szCs w:val="22"/>
              <w:lang w:val="es-MX" w:eastAsia="en-US"/>
            </w:rPr>
          </w:pPr>
          <w:r w:rsidRPr="00A533B5">
            <w:rPr>
              <w:rFonts w:ascii="Palatino Linotype" w:eastAsia="Calibri" w:hAnsi="Palatino Linotype" w:cs="Tahoma"/>
              <w:sz w:val="22"/>
              <w:szCs w:val="22"/>
              <w:lang w:eastAsia="en-US"/>
            </w:rPr>
            <w:t>Ayuntamiento de Texcaltitlán</w:t>
          </w:r>
        </w:p>
      </w:tc>
    </w:tr>
    <w:tr w:rsidR="00011AF5" w14:paraId="0E623641" w14:textId="77777777" w:rsidTr="00A53F8D">
      <w:trPr>
        <w:trHeight w:val="138"/>
      </w:trPr>
      <w:tc>
        <w:tcPr>
          <w:tcW w:w="2551" w:type="dxa"/>
        </w:tcPr>
        <w:p w14:paraId="7283473E" w14:textId="77777777" w:rsidR="00011AF5" w:rsidRPr="00026EBB" w:rsidRDefault="00011AF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119" w:type="dxa"/>
        </w:tcPr>
        <w:p w14:paraId="4B7A920B" w14:textId="77777777" w:rsidR="00011AF5" w:rsidRDefault="00011AF5" w:rsidP="003F6415">
          <w:pPr>
            <w:tabs>
              <w:tab w:val="right" w:pos="8838"/>
            </w:tabs>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31511367" w14:textId="26F977ED" w:rsidR="00011AF5" w:rsidRPr="00026EBB" w:rsidRDefault="00011AF5" w:rsidP="003F6415">
          <w:pPr>
            <w:tabs>
              <w:tab w:val="right" w:pos="8838"/>
            </w:tabs>
            <w:jc w:val="both"/>
            <w:rPr>
              <w:rFonts w:ascii="Palatino Linotype" w:eastAsia="Calibri" w:hAnsi="Palatino Linotype" w:cs="Tahoma"/>
              <w:b/>
              <w:sz w:val="22"/>
              <w:szCs w:val="22"/>
              <w:lang w:val="es-MX" w:eastAsia="en-US"/>
            </w:rPr>
          </w:pPr>
        </w:p>
      </w:tc>
    </w:tr>
  </w:tbl>
  <w:p w14:paraId="5173184F" w14:textId="61428D9A" w:rsidR="00011AF5" w:rsidRPr="004B7285" w:rsidRDefault="00011AF5" w:rsidP="004B7285">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8"/>
    </w:tblGrid>
    <w:tr w:rsidR="00011AF5" w:rsidRPr="00264223" w14:paraId="4FD3E646" w14:textId="77777777" w:rsidTr="00A533B5">
      <w:trPr>
        <w:trHeight w:val="284"/>
      </w:trPr>
      <w:tc>
        <w:tcPr>
          <w:tcW w:w="2410" w:type="dxa"/>
          <w:vAlign w:val="bottom"/>
        </w:tcPr>
        <w:p w14:paraId="6C3F733B" w14:textId="082196B1" w:rsidR="00011AF5" w:rsidRPr="00D3618F" w:rsidRDefault="00011AF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18" w:type="dxa"/>
        </w:tcPr>
        <w:p w14:paraId="461510A7" w14:textId="77777777" w:rsidR="00011AF5" w:rsidRPr="003842FD" w:rsidRDefault="00011AF5" w:rsidP="009F789C">
          <w:pPr>
            <w:tabs>
              <w:tab w:val="right" w:pos="8838"/>
            </w:tabs>
            <w:ind w:left="-28"/>
            <w:jc w:val="both"/>
            <w:rPr>
              <w:rFonts w:ascii="Palatino Linotype" w:eastAsia="Calibri" w:hAnsi="Palatino Linotype" w:cs="Tahoma"/>
              <w:sz w:val="4"/>
              <w:szCs w:val="4"/>
              <w:lang w:eastAsia="en-US"/>
            </w:rPr>
          </w:pPr>
        </w:p>
        <w:p w14:paraId="123981B6" w14:textId="77777777" w:rsidR="00011AF5" w:rsidRPr="00C11FAF" w:rsidRDefault="00011AF5" w:rsidP="00F77239">
          <w:pPr>
            <w:tabs>
              <w:tab w:val="right" w:pos="8838"/>
            </w:tabs>
            <w:ind w:left="-28"/>
            <w:jc w:val="both"/>
            <w:rPr>
              <w:rFonts w:ascii="Palatino Linotype" w:eastAsia="Calibri" w:hAnsi="Palatino Linotype" w:cs="Tahoma"/>
              <w:sz w:val="6"/>
              <w:szCs w:val="6"/>
              <w:lang w:eastAsia="en-US"/>
            </w:rPr>
          </w:pPr>
        </w:p>
        <w:p w14:paraId="59348B61" w14:textId="053337A5" w:rsidR="00011AF5" w:rsidRPr="00D3618F" w:rsidRDefault="00A533B5" w:rsidP="0097466F">
          <w:pPr>
            <w:tabs>
              <w:tab w:val="right" w:pos="8838"/>
            </w:tabs>
            <w:ind w:left="-28"/>
            <w:jc w:val="both"/>
            <w:rPr>
              <w:rFonts w:ascii="Palatino Linotype" w:eastAsia="Calibri" w:hAnsi="Palatino Linotype" w:cs="Tahoma"/>
              <w:sz w:val="22"/>
              <w:szCs w:val="22"/>
              <w:lang w:eastAsia="en-US"/>
            </w:rPr>
          </w:pPr>
          <w:r w:rsidRPr="00A533B5">
            <w:rPr>
              <w:rFonts w:ascii="Palatino Linotype" w:eastAsia="Calibri" w:hAnsi="Palatino Linotype" w:cs="Tahoma"/>
              <w:sz w:val="22"/>
              <w:szCs w:val="22"/>
              <w:lang w:eastAsia="en-US"/>
            </w:rPr>
            <w:t>06676/INFOEM/IP/RR/2022</w:t>
          </w:r>
        </w:p>
      </w:tc>
    </w:tr>
    <w:tr w:rsidR="00011AF5" w:rsidRPr="00264223" w14:paraId="6D1DD158" w14:textId="77777777" w:rsidTr="00A533B5">
      <w:trPr>
        <w:trHeight w:val="104"/>
      </w:trPr>
      <w:tc>
        <w:tcPr>
          <w:tcW w:w="2410" w:type="dxa"/>
        </w:tcPr>
        <w:p w14:paraId="0F35E3B3" w14:textId="77777777" w:rsidR="00011AF5" w:rsidRPr="00D3618F" w:rsidRDefault="00011AF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18" w:type="dxa"/>
        </w:tcPr>
        <w:p w14:paraId="216CFC75" w14:textId="3DB6A6AB" w:rsidR="00011AF5" w:rsidRPr="00960890" w:rsidRDefault="00011AF5" w:rsidP="00D3618F">
          <w:pPr>
            <w:tabs>
              <w:tab w:val="right" w:pos="8838"/>
            </w:tabs>
            <w:jc w:val="both"/>
            <w:rPr>
              <w:rFonts w:ascii="Palatino Linotype" w:eastAsia="Calibri" w:hAnsi="Palatino Linotype" w:cs="Tahoma"/>
              <w:sz w:val="22"/>
              <w:szCs w:val="22"/>
              <w:lang w:val="es-MX" w:eastAsia="en-US"/>
            </w:rPr>
          </w:pPr>
        </w:p>
      </w:tc>
    </w:tr>
    <w:tr w:rsidR="00011AF5" w:rsidRPr="00264223" w14:paraId="702544B7" w14:textId="77777777" w:rsidTr="00A533B5">
      <w:trPr>
        <w:trHeight w:val="234"/>
      </w:trPr>
      <w:tc>
        <w:tcPr>
          <w:tcW w:w="2410" w:type="dxa"/>
        </w:tcPr>
        <w:p w14:paraId="2BF509B1" w14:textId="77777777" w:rsidR="00011AF5" w:rsidRPr="00D3618F" w:rsidRDefault="00011AF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18" w:type="dxa"/>
        </w:tcPr>
        <w:p w14:paraId="7281945A" w14:textId="15394974" w:rsidR="00011AF5" w:rsidRPr="00D3618F" w:rsidRDefault="00A533B5" w:rsidP="009F789C">
          <w:pPr>
            <w:tabs>
              <w:tab w:val="right" w:pos="8838"/>
            </w:tabs>
            <w:jc w:val="both"/>
            <w:rPr>
              <w:rFonts w:ascii="Palatino Linotype" w:eastAsia="Calibri" w:hAnsi="Palatino Linotype" w:cs="Tahoma"/>
              <w:sz w:val="22"/>
              <w:szCs w:val="22"/>
              <w:lang w:val="es-MX" w:eastAsia="en-US"/>
            </w:rPr>
          </w:pPr>
          <w:r w:rsidRPr="00A533B5">
            <w:rPr>
              <w:rFonts w:ascii="Palatino Linotype" w:eastAsia="Calibri" w:hAnsi="Palatino Linotype" w:cs="Tahoma"/>
              <w:sz w:val="22"/>
              <w:szCs w:val="22"/>
              <w:lang w:val="es-MX" w:eastAsia="en-US"/>
            </w:rPr>
            <w:t>Ayuntamiento de Texcaltitlán</w:t>
          </w:r>
        </w:p>
      </w:tc>
    </w:tr>
    <w:tr w:rsidR="00011AF5" w:rsidRPr="00264223" w14:paraId="6BF0DE15" w14:textId="77777777" w:rsidTr="00A533B5">
      <w:trPr>
        <w:trHeight w:val="234"/>
      </w:trPr>
      <w:tc>
        <w:tcPr>
          <w:tcW w:w="2410" w:type="dxa"/>
        </w:tcPr>
        <w:p w14:paraId="60CA22C7" w14:textId="77777777" w:rsidR="00011AF5" w:rsidRPr="00D3618F" w:rsidRDefault="00011AF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18" w:type="dxa"/>
        </w:tcPr>
        <w:p w14:paraId="45A527B3" w14:textId="77777777" w:rsidR="00011AF5" w:rsidRPr="00D3618F" w:rsidRDefault="00011AF5"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7ED64CF1" w14:textId="78810767" w:rsidR="00011AF5" w:rsidRDefault="00000000">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4.8pt;margin-top:-132.2pt;width:663.5pt;height:12in;z-index:-251658240;mso-position-horizontal-relative:margin;mso-position-vertical-relative:margin" o:allowincell="f">
          <v:imagedata r:id="rId1" o:title="marcaaguaINFOEM"/>
          <w10:wrap anchorx="margin" anchory="margin"/>
        </v:shape>
      </w:pict>
    </w:r>
  </w:p>
  <w:p w14:paraId="4B0F3367" w14:textId="77777777" w:rsidR="00011AF5" w:rsidRDefault="00011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DC0153"/>
    <w:multiLevelType w:val="hybridMultilevel"/>
    <w:tmpl w:val="DA962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7"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7A75BE"/>
    <w:multiLevelType w:val="hybridMultilevel"/>
    <w:tmpl w:val="80DAA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B50355"/>
    <w:multiLevelType w:val="hybridMultilevel"/>
    <w:tmpl w:val="E6F631AA"/>
    <w:lvl w:ilvl="0" w:tplc="BCE08220">
      <w:start w:val="1"/>
      <w:numFmt w:val="decimal"/>
      <w:lvlText w:val="%1."/>
      <w:lvlJc w:val="left"/>
      <w:pPr>
        <w:ind w:left="822" w:hanging="360"/>
      </w:pPr>
      <w:rPr>
        <w:rFonts w:ascii="Calibri" w:eastAsia="Calibri" w:hAnsi="Calibri" w:cs="Calibri" w:hint="default"/>
        <w:w w:val="100"/>
        <w:sz w:val="22"/>
        <w:szCs w:val="22"/>
        <w:lang w:val="es-ES" w:eastAsia="en-US" w:bidi="ar-SA"/>
      </w:rPr>
    </w:lvl>
    <w:lvl w:ilvl="1" w:tplc="7A7C6E08">
      <w:numFmt w:val="bullet"/>
      <w:lvlText w:val="•"/>
      <w:lvlJc w:val="left"/>
      <w:pPr>
        <w:ind w:left="1644" w:hanging="360"/>
      </w:pPr>
      <w:rPr>
        <w:rFonts w:hint="default"/>
        <w:lang w:val="es-ES" w:eastAsia="en-US" w:bidi="ar-SA"/>
      </w:rPr>
    </w:lvl>
    <w:lvl w:ilvl="2" w:tplc="B5260E36">
      <w:numFmt w:val="bullet"/>
      <w:lvlText w:val="•"/>
      <w:lvlJc w:val="left"/>
      <w:pPr>
        <w:ind w:left="2468" w:hanging="360"/>
      </w:pPr>
      <w:rPr>
        <w:rFonts w:hint="default"/>
        <w:lang w:val="es-ES" w:eastAsia="en-US" w:bidi="ar-SA"/>
      </w:rPr>
    </w:lvl>
    <w:lvl w:ilvl="3" w:tplc="8ACEA098">
      <w:numFmt w:val="bullet"/>
      <w:lvlText w:val="•"/>
      <w:lvlJc w:val="left"/>
      <w:pPr>
        <w:ind w:left="3292" w:hanging="360"/>
      </w:pPr>
      <w:rPr>
        <w:rFonts w:hint="default"/>
        <w:lang w:val="es-ES" w:eastAsia="en-US" w:bidi="ar-SA"/>
      </w:rPr>
    </w:lvl>
    <w:lvl w:ilvl="4" w:tplc="5D1A4004">
      <w:numFmt w:val="bullet"/>
      <w:lvlText w:val="•"/>
      <w:lvlJc w:val="left"/>
      <w:pPr>
        <w:ind w:left="4116" w:hanging="360"/>
      </w:pPr>
      <w:rPr>
        <w:rFonts w:hint="default"/>
        <w:lang w:val="es-ES" w:eastAsia="en-US" w:bidi="ar-SA"/>
      </w:rPr>
    </w:lvl>
    <w:lvl w:ilvl="5" w:tplc="5E86BE20">
      <w:numFmt w:val="bullet"/>
      <w:lvlText w:val="•"/>
      <w:lvlJc w:val="left"/>
      <w:pPr>
        <w:ind w:left="4940" w:hanging="360"/>
      </w:pPr>
      <w:rPr>
        <w:rFonts w:hint="default"/>
        <w:lang w:val="es-ES" w:eastAsia="en-US" w:bidi="ar-SA"/>
      </w:rPr>
    </w:lvl>
    <w:lvl w:ilvl="6" w:tplc="423439CC">
      <w:numFmt w:val="bullet"/>
      <w:lvlText w:val="•"/>
      <w:lvlJc w:val="left"/>
      <w:pPr>
        <w:ind w:left="5764" w:hanging="360"/>
      </w:pPr>
      <w:rPr>
        <w:rFonts w:hint="default"/>
        <w:lang w:val="es-ES" w:eastAsia="en-US" w:bidi="ar-SA"/>
      </w:rPr>
    </w:lvl>
    <w:lvl w:ilvl="7" w:tplc="D384F34C">
      <w:numFmt w:val="bullet"/>
      <w:lvlText w:val="•"/>
      <w:lvlJc w:val="left"/>
      <w:pPr>
        <w:ind w:left="6588" w:hanging="360"/>
      </w:pPr>
      <w:rPr>
        <w:rFonts w:hint="default"/>
        <w:lang w:val="es-ES" w:eastAsia="en-US" w:bidi="ar-SA"/>
      </w:rPr>
    </w:lvl>
    <w:lvl w:ilvl="8" w:tplc="564617E6">
      <w:numFmt w:val="bullet"/>
      <w:lvlText w:val="•"/>
      <w:lvlJc w:val="left"/>
      <w:pPr>
        <w:ind w:left="7412" w:hanging="360"/>
      </w:pPr>
      <w:rPr>
        <w:rFonts w:hint="default"/>
        <w:lang w:val="es-ES" w:eastAsia="en-US" w:bidi="ar-SA"/>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587416"/>
    <w:multiLevelType w:val="hybridMultilevel"/>
    <w:tmpl w:val="8702C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1D7A1B"/>
    <w:multiLevelType w:val="hybridMultilevel"/>
    <w:tmpl w:val="A6C0A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56BD61D1"/>
    <w:multiLevelType w:val="hybridMultilevel"/>
    <w:tmpl w:val="C4C67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952DF3"/>
    <w:multiLevelType w:val="hybridMultilevel"/>
    <w:tmpl w:val="06006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9F2F3D"/>
    <w:multiLevelType w:val="hybridMultilevel"/>
    <w:tmpl w:val="3DA0AD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5B783D"/>
    <w:multiLevelType w:val="hybridMultilevel"/>
    <w:tmpl w:val="30BA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9B0EB7"/>
    <w:multiLevelType w:val="hybridMultilevel"/>
    <w:tmpl w:val="513CFB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3052335">
    <w:abstractNumId w:val="0"/>
  </w:num>
  <w:num w:numId="2" w16cid:durableId="1549216989">
    <w:abstractNumId w:val="5"/>
  </w:num>
  <w:num w:numId="3" w16cid:durableId="1959876900">
    <w:abstractNumId w:val="23"/>
  </w:num>
  <w:num w:numId="4" w16cid:durableId="2000226441">
    <w:abstractNumId w:val="11"/>
  </w:num>
  <w:num w:numId="5" w16cid:durableId="1799837289">
    <w:abstractNumId w:val="2"/>
  </w:num>
  <w:num w:numId="6" w16cid:durableId="108820385">
    <w:abstractNumId w:val="4"/>
  </w:num>
  <w:num w:numId="7" w16cid:durableId="453981244">
    <w:abstractNumId w:val="21"/>
  </w:num>
  <w:num w:numId="8" w16cid:durableId="236403375">
    <w:abstractNumId w:val="22"/>
  </w:num>
  <w:num w:numId="9" w16cid:durableId="138034264">
    <w:abstractNumId w:val="8"/>
  </w:num>
  <w:num w:numId="10" w16cid:durableId="341510622">
    <w:abstractNumId w:val="13"/>
  </w:num>
  <w:num w:numId="11" w16cid:durableId="2117407618">
    <w:abstractNumId w:val="14"/>
  </w:num>
  <w:num w:numId="12" w16cid:durableId="524175660">
    <w:abstractNumId w:val="16"/>
  </w:num>
  <w:num w:numId="13" w16cid:durableId="723024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424770">
    <w:abstractNumId w:val="15"/>
  </w:num>
  <w:num w:numId="15" w16cid:durableId="173420852">
    <w:abstractNumId w:val="1"/>
  </w:num>
  <w:num w:numId="16" w16cid:durableId="125976714">
    <w:abstractNumId w:val="19"/>
  </w:num>
  <w:num w:numId="17" w16cid:durableId="881399873">
    <w:abstractNumId w:val="6"/>
  </w:num>
  <w:num w:numId="18" w16cid:durableId="1501195546">
    <w:abstractNumId w:val="17"/>
  </w:num>
  <w:num w:numId="19" w16cid:durableId="1108114252">
    <w:abstractNumId w:val="10"/>
  </w:num>
  <w:num w:numId="20" w16cid:durableId="1405645738">
    <w:abstractNumId w:val="12"/>
  </w:num>
  <w:num w:numId="21" w16cid:durableId="1017997408">
    <w:abstractNumId w:val="18"/>
  </w:num>
  <w:num w:numId="22" w16cid:durableId="1060636609">
    <w:abstractNumId w:val="3"/>
  </w:num>
  <w:num w:numId="23" w16cid:durableId="1530483780">
    <w:abstractNumId w:val="7"/>
  </w:num>
  <w:num w:numId="24" w16cid:durableId="18224277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1BE"/>
    <w:rsid w:val="000027EB"/>
    <w:rsid w:val="0000328D"/>
    <w:rsid w:val="0000485A"/>
    <w:rsid w:val="00004DF1"/>
    <w:rsid w:val="0000512B"/>
    <w:rsid w:val="00006543"/>
    <w:rsid w:val="00010E18"/>
    <w:rsid w:val="00011AF5"/>
    <w:rsid w:val="00013A19"/>
    <w:rsid w:val="00014465"/>
    <w:rsid w:val="0001559E"/>
    <w:rsid w:val="00017019"/>
    <w:rsid w:val="00020FAA"/>
    <w:rsid w:val="000212E5"/>
    <w:rsid w:val="00021C64"/>
    <w:rsid w:val="00022E92"/>
    <w:rsid w:val="00023837"/>
    <w:rsid w:val="0002405C"/>
    <w:rsid w:val="000241C5"/>
    <w:rsid w:val="00026EBB"/>
    <w:rsid w:val="00027CA1"/>
    <w:rsid w:val="000313A7"/>
    <w:rsid w:val="000313C2"/>
    <w:rsid w:val="000316CB"/>
    <w:rsid w:val="00032F5B"/>
    <w:rsid w:val="00033B8E"/>
    <w:rsid w:val="00033D68"/>
    <w:rsid w:val="00034E9D"/>
    <w:rsid w:val="00035A90"/>
    <w:rsid w:val="0003645D"/>
    <w:rsid w:val="00036493"/>
    <w:rsid w:val="000373BC"/>
    <w:rsid w:val="00037B34"/>
    <w:rsid w:val="00037F4B"/>
    <w:rsid w:val="0004168D"/>
    <w:rsid w:val="00041F0F"/>
    <w:rsid w:val="00043C4B"/>
    <w:rsid w:val="0004646B"/>
    <w:rsid w:val="00046977"/>
    <w:rsid w:val="000475E4"/>
    <w:rsid w:val="00047889"/>
    <w:rsid w:val="00047D67"/>
    <w:rsid w:val="00050DF6"/>
    <w:rsid w:val="00051A65"/>
    <w:rsid w:val="00051C89"/>
    <w:rsid w:val="00052121"/>
    <w:rsid w:val="000528E6"/>
    <w:rsid w:val="00053EBE"/>
    <w:rsid w:val="000551C1"/>
    <w:rsid w:val="00055EAC"/>
    <w:rsid w:val="00056B1A"/>
    <w:rsid w:val="00057236"/>
    <w:rsid w:val="0006017B"/>
    <w:rsid w:val="00060978"/>
    <w:rsid w:val="00063366"/>
    <w:rsid w:val="00063C37"/>
    <w:rsid w:val="00063CA0"/>
    <w:rsid w:val="000717D3"/>
    <w:rsid w:val="00073274"/>
    <w:rsid w:val="000813B0"/>
    <w:rsid w:val="0008148B"/>
    <w:rsid w:val="0008165E"/>
    <w:rsid w:val="00081C8C"/>
    <w:rsid w:val="00081E61"/>
    <w:rsid w:val="00082F59"/>
    <w:rsid w:val="00086B27"/>
    <w:rsid w:val="00087B93"/>
    <w:rsid w:val="000930AE"/>
    <w:rsid w:val="00093D95"/>
    <w:rsid w:val="00094124"/>
    <w:rsid w:val="000959D5"/>
    <w:rsid w:val="00097211"/>
    <w:rsid w:val="0009793B"/>
    <w:rsid w:val="000A20A4"/>
    <w:rsid w:val="000A2275"/>
    <w:rsid w:val="000A2389"/>
    <w:rsid w:val="000A238F"/>
    <w:rsid w:val="000A263B"/>
    <w:rsid w:val="000A2C7C"/>
    <w:rsid w:val="000A7211"/>
    <w:rsid w:val="000B0B4E"/>
    <w:rsid w:val="000B1D37"/>
    <w:rsid w:val="000B2C93"/>
    <w:rsid w:val="000B36DD"/>
    <w:rsid w:val="000B523A"/>
    <w:rsid w:val="000B5711"/>
    <w:rsid w:val="000B6020"/>
    <w:rsid w:val="000B6349"/>
    <w:rsid w:val="000B691A"/>
    <w:rsid w:val="000C2283"/>
    <w:rsid w:val="000C27CA"/>
    <w:rsid w:val="000C46DF"/>
    <w:rsid w:val="000C5210"/>
    <w:rsid w:val="000C5940"/>
    <w:rsid w:val="000C59CB"/>
    <w:rsid w:val="000C6D13"/>
    <w:rsid w:val="000D0B08"/>
    <w:rsid w:val="000D0CE1"/>
    <w:rsid w:val="000D199C"/>
    <w:rsid w:val="000D2122"/>
    <w:rsid w:val="000D514C"/>
    <w:rsid w:val="000D5FAC"/>
    <w:rsid w:val="000D71F7"/>
    <w:rsid w:val="000E087D"/>
    <w:rsid w:val="000E0BEA"/>
    <w:rsid w:val="000E33AA"/>
    <w:rsid w:val="000E67E4"/>
    <w:rsid w:val="000F24C8"/>
    <w:rsid w:val="000F2FF0"/>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4B80"/>
    <w:rsid w:val="001150E9"/>
    <w:rsid w:val="00117393"/>
    <w:rsid w:val="001224BA"/>
    <w:rsid w:val="00127757"/>
    <w:rsid w:val="00127E51"/>
    <w:rsid w:val="00130F33"/>
    <w:rsid w:val="00132A80"/>
    <w:rsid w:val="00132F95"/>
    <w:rsid w:val="00135F5A"/>
    <w:rsid w:val="001373A9"/>
    <w:rsid w:val="001426E4"/>
    <w:rsid w:val="0014307A"/>
    <w:rsid w:val="00144D0B"/>
    <w:rsid w:val="00146080"/>
    <w:rsid w:val="00147566"/>
    <w:rsid w:val="001478DA"/>
    <w:rsid w:val="001507FD"/>
    <w:rsid w:val="00151053"/>
    <w:rsid w:val="00151442"/>
    <w:rsid w:val="00151FBB"/>
    <w:rsid w:val="0015211F"/>
    <w:rsid w:val="00153259"/>
    <w:rsid w:val="001537C3"/>
    <w:rsid w:val="0015590E"/>
    <w:rsid w:val="00155F96"/>
    <w:rsid w:val="00156408"/>
    <w:rsid w:val="00156A6B"/>
    <w:rsid w:val="00156E5D"/>
    <w:rsid w:val="00157FAC"/>
    <w:rsid w:val="00161DF9"/>
    <w:rsid w:val="00161ED0"/>
    <w:rsid w:val="00162801"/>
    <w:rsid w:val="00162CCE"/>
    <w:rsid w:val="001631B7"/>
    <w:rsid w:val="00165891"/>
    <w:rsid w:val="00167281"/>
    <w:rsid w:val="00170545"/>
    <w:rsid w:val="00171ADD"/>
    <w:rsid w:val="001720DD"/>
    <w:rsid w:val="00173688"/>
    <w:rsid w:val="0017459B"/>
    <w:rsid w:val="00175B2F"/>
    <w:rsid w:val="0017695F"/>
    <w:rsid w:val="001816A6"/>
    <w:rsid w:val="00182857"/>
    <w:rsid w:val="00182F0F"/>
    <w:rsid w:val="00183AF2"/>
    <w:rsid w:val="00183C9D"/>
    <w:rsid w:val="00183D24"/>
    <w:rsid w:val="001843F8"/>
    <w:rsid w:val="001851A6"/>
    <w:rsid w:val="001875A7"/>
    <w:rsid w:val="001875B7"/>
    <w:rsid w:val="001879E1"/>
    <w:rsid w:val="00190871"/>
    <w:rsid w:val="00191EA0"/>
    <w:rsid w:val="0019389B"/>
    <w:rsid w:val="00194314"/>
    <w:rsid w:val="00194582"/>
    <w:rsid w:val="0019576A"/>
    <w:rsid w:val="001967D7"/>
    <w:rsid w:val="001A1B88"/>
    <w:rsid w:val="001A1B94"/>
    <w:rsid w:val="001A2086"/>
    <w:rsid w:val="001A22F5"/>
    <w:rsid w:val="001A7FD2"/>
    <w:rsid w:val="001B107D"/>
    <w:rsid w:val="001B2CD9"/>
    <w:rsid w:val="001B3581"/>
    <w:rsid w:val="001B3680"/>
    <w:rsid w:val="001B6049"/>
    <w:rsid w:val="001B62A0"/>
    <w:rsid w:val="001B71DF"/>
    <w:rsid w:val="001B790F"/>
    <w:rsid w:val="001B7D42"/>
    <w:rsid w:val="001C1264"/>
    <w:rsid w:val="001C282F"/>
    <w:rsid w:val="001C4E35"/>
    <w:rsid w:val="001C5D12"/>
    <w:rsid w:val="001C7DAE"/>
    <w:rsid w:val="001D0086"/>
    <w:rsid w:val="001D0094"/>
    <w:rsid w:val="001D0B67"/>
    <w:rsid w:val="001D1236"/>
    <w:rsid w:val="001D33B5"/>
    <w:rsid w:val="001D415B"/>
    <w:rsid w:val="001D425D"/>
    <w:rsid w:val="001D7012"/>
    <w:rsid w:val="001D7BD2"/>
    <w:rsid w:val="001E0053"/>
    <w:rsid w:val="001E1355"/>
    <w:rsid w:val="001E1738"/>
    <w:rsid w:val="001E2177"/>
    <w:rsid w:val="001E2A4D"/>
    <w:rsid w:val="001E33D2"/>
    <w:rsid w:val="001E53C2"/>
    <w:rsid w:val="001E551B"/>
    <w:rsid w:val="001E5BCF"/>
    <w:rsid w:val="001F0E9C"/>
    <w:rsid w:val="001F1540"/>
    <w:rsid w:val="001F164B"/>
    <w:rsid w:val="001F352F"/>
    <w:rsid w:val="001F652C"/>
    <w:rsid w:val="001F739F"/>
    <w:rsid w:val="001F78D9"/>
    <w:rsid w:val="002020FC"/>
    <w:rsid w:val="00202DB8"/>
    <w:rsid w:val="00205B1E"/>
    <w:rsid w:val="00207736"/>
    <w:rsid w:val="00212460"/>
    <w:rsid w:val="0021577A"/>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B3E"/>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5DE6"/>
    <w:rsid w:val="002579CE"/>
    <w:rsid w:val="00257F01"/>
    <w:rsid w:val="0026006C"/>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241A"/>
    <w:rsid w:val="00282D99"/>
    <w:rsid w:val="00283E90"/>
    <w:rsid w:val="00284486"/>
    <w:rsid w:val="00284BF6"/>
    <w:rsid w:val="00285644"/>
    <w:rsid w:val="0028581E"/>
    <w:rsid w:val="002921EB"/>
    <w:rsid w:val="0029246E"/>
    <w:rsid w:val="00292DE5"/>
    <w:rsid w:val="0029330C"/>
    <w:rsid w:val="00293491"/>
    <w:rsid w:val="00293A8C"/>
    <w:rsid w:val="002957CC"/>
    <w:rsid w:val="002967AC"/>
    <w:rsid w:val="002A0FB8"/>
    <w:rsid w:val="002A1290"/>
    <w:rsid w:val="002A3B3C"/>
    <w:rsid w:val="002A5A94"/>
    <w:rsid w:val="002A6193"/>
    <w:rsid w:val="002A6E29"/>
    <w:rsid w:val="002A7BD4"/>
    <w:rsid w:val="002A7F32"/>
    <w:rsid w:val="002B066E"/>
    <w:rsid w:val="002B20A1"/>
    <w:rsid w:val="002B2147"/>
    <w:rsid w:val="002B226E"/>
    <w:rsid w:val="002B46D4"/>
    <w:rsid w:val="002B4CA6"/>
    <w:rsid w:val="002B54CF"/>
    <w:rsid w:val="002C1274"/>
    <w:rsid w:val="002C1A9C"/>
    <w:rsid w:val="002C1B25"/>
    <w:rsid w:val="002C51F7"/>
    <w:rsid w:val="002C5F39"/>
    <w:rsid w:val="002D1BE4"/>
    <w:rsid w:val="002D3FB8"/>
    <w:rsid w:val="002D5DDD"/>
    <w:rsid w:val="002D724D"/>
    <w:rsid w:val="002D7B5B"/>
    <w:rsid w:val="002E07C6"/>
    <w:rsid w:val="002E134F"/>
    <w:rsid w:val="002E3701"/>
    <w:rsid w:val="002E5015"/>
    <w:rsid w:val="002E5910"/>
    <w:rsid w:val="002E7ACF"/>
    <w:rsid w:val="002F0CE9"/>
    <w:rsid w:val="002F1820"/>
    <w:rsid w:val="002F18C3"/>
    <w:rsid w:val="002F199F"/>
    <w:rsid w:val="002F3691"/>
    <w:rsid w:val="002F3BD0"/>
    <w:rsid w:val="002F5B19"/>
    <w:rsid w:val="002F7E3C"/>
    <w:rsid w:val="00300A0B"/>
    <w:rsid w:val="00300D70"/>
    <w:rsid w:val="00300D90"/>
    <w:rsid w:val="00301B76"/>
    <w:rsid w:val="00301F46"/>
    <w:rsid w:val="00302FE7"/>
    <w:rsid w:val="0030387B"/>
    <w:rsid w:val="00303CAD"/>
    <w:rsid w:val="00304689"/>
    <w:rsid w:val="003046FD"/>
    <w:rsid w:val="003053CA"/>
    <w:rsid w:val="00305CA6"/>
    <w:rsid w:val="00306418"/>
    <w:rsid w:val="0030726B"/>
    <w:rsid w:val="003100F3"/>
    <w:rsid w:val="00310C11"/>
    <w:rsid w:val="00312072"/>
    <w:rsid w:val="00315492"/>
    <w:rsid w:val="00316600"/>
    <w:rsid w:val="00316AB7"/>
    <w:rsid w:val="003172EC"/>
    <w:rsid w:val="003201BA"/>
    <w:rsid w:val="0032170B"/>
    <w:rsid w:val="00321C94"/>
    <w:rsid w:val="00322CA7"/>
    <w:rsid w:val="00323325"/>
    <w:rsid w:val="003243B0"/>
    <w:rsid w:val="00325EC0"/>
    <w:rsid w:val="003337B6"/>
    <w:rsid w:val="003340EC"/>
    <w:rsid w:val="003350FF"/>
    <w:rsid w:val="00335DE5"/>
    <w:rsid w:val="0034057C"/>
    <w:rsid w:val="003434E2"/>
    <w:rsid w:val="00343E36"/>
    <w:rsid w:val="00345BE7"/>
    <w:rsid w:val="0034711B"/>
    <w:rsid w:val="00350142"/>
    <w:rsid w:val="00350787"/>
    <w:rsid w:val="00351628"/>
    <w:rsid w:val="00351AA8"/>
    <w:rsid w:val="00351F58"/>
    <w:rsid w:val="003526FB"/>
    <w:rsid w:val="00352791"/>
    <w:rsid w:val="003533B8"/>
    <w:rsid w:val="00353B6D"/>
    <w:rsid w:val="00354920"/>
    <w:rsid w:val="00355AA1"/>
    <w:rsid w:val="00355DC6"/>
    <w:rsid w:val="00356D8A"/>
    <w:rsid w:val="0036028D"/>
    <w:rsid w:val="003604D7"/>
    <w:rsid w:val="003609CA"/>
    <w:rsid w:val="00360D39"/>
    <w:rsid w:val="0036351E"/>
    <w:rsid w:val="00364521"/>
    <w:rsid w:val="00365026"/>
    <w:rsid w:val="00367F82"/>
    <w:rsid w:val="00370D29"/>
    <w:rsid w:val="003756AF"/>
    <w:rsid w:val="00375815"/>
    <w:rsid w:val="00376EC8"/>
    <w:rsid w:val="00380441"/>
    <w:rsid w:val="00380A6B"/>
    <w:rsid w:val="003816A3"/>
    <w:rsid w:val="00382696"/>
    <w:rsid w:val="0038405F"/>
    <w:rsid w:val="003842FD"/>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26A"/>
    <w:rsid w:val="003A6757"/>
    <w:rsid w:val="003A6E62"/>
    <w:rsid w:val="003A78B5"/>
    <w:rsid w:val="003A7BE8"/>
    <w:rsid w:val="003A7C85"/>
    <w:rsid w:val="003A7FBE"/>
    <w:rsid w:val="003B0D09"/>
    <w:rsid w:val="003B165A"/>
    <w:rsid w:val="003B2140"/>
    <w:rsid w:val="003B3EF3"/>
    <w:rsid w:val="003B51A0"/>
    <w:rsid w:val="003B6C11"/>
    <w:rsid w:val="003C04E9"/>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3F7EDC"/>
    <w:rsid w:val="004004E9"/>
    <w:rsid w:val="00400FDE"/>
    <w:rsid w:val="00401071"/>
    <w:rsid w:val="00402109"/>
    <w:rsid w:val="00402595"/>
    <w:rsid w:val="00402ACA"/>
    <w:rsid w:val="004033A7"/>
    <w:rsid w:val="004052C5"/>
    <w:rsid w:val="00405671"/>
    <w:rsid w:val="004100AA"/>
    <w:rsid w:val="00412203"/>
    <w:rsid w:val="004130C7"/>
    <w:rsid w:val="00414815"/>
    <w:rsid w:val="0041563A"/>
    <w:rsid w:val="00417DE3"/>
    <w:rsid w:val="004203EE"/>
    <w:rsid w:val="00420B07"/>
    <w:rsid w:val="00422869"/>
    <w:rsid w:val="00426448"/>
    <w:rsid w:val="00427AA1"/>
    <w:rsid w:val="0043197C"/>
    <w:rsid w:val="0043257A"/>
    <w:rsid w:val="00432B5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31D5"/>
    <w:rsid w:val="00464C62"/>
    <w:rsid w:val="00466346"/>
    <w:rsid w:val="00471CCA"/>
    <w:rsid w:val="00472E5E"/>
    <w:rsid w:val="00473F17"/>
    <w:rsid w:val="004751D6"/>
    <w:rsid w:val="00476345"/>
    <w:rsid w:val="00477DBA"/>
    <w:rsid w:val="00477E20"/>
    <w:rsid w:val="00480BB8"/>
    <w:rsid w:val="00481674"/>
    <w:rsid w:val="00481D51"/>
    <w:rsid w:val="00483CBC"/>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589"/>
    <w:rsid w:val="004B6965"/>
    <w:rsid w:val="004B7285"/>
    <w:rsid w:val="004B7542"/>
    <w:rsid w:val="004C0059"/>
    <w:rsid w:val="004C15D3"/>
    <w:rsid w:val="004C37AA"/>
    <w:rsid w:val="004C4ACC"/>
    <w:rsid w:val="004C6AC1"/>
    <w:rsid w:val="004C7E83"/>
    <w:rsid w:val="004D2720"/>
    <w:rsid w:val="004D2A6A"/>
    <w:rsid w:val="004D5893"/>
    <w:rsid w:val="004D5DB3"/>
    <w:rsid w:val="004E0096"/>
    <w:rsid w:val="004E345F"/>
    <w:rsid w:val="004E3545"/>
    <w:rsid w:val="004E41C7"/>
    <w:rsid w:val="004E58C3"/>
    <w:rsid w:val="004E5A21"/>
    <w:rsid w:val="004E7FE7"/>
    <w:rsid w:val="004F0865"/>
    <w:rsid w:val="004F2D88"/>
    <w:rsid w:val="004F41A2"/>
    <w:rsid w:val="004F432B"/>
    <w:rsid w:val="004F57EA"/>
    <w:rsid w:val="005001F3"/>
    <w:rsid w:val="005008D7"/>
    <w:rsid w:val="005022E9"/>
    <w:rsid w:val="0050434B"/>
    <w:rsid w:val="0050485B"/>
    <w:rsid w:val="005070C3"/>
    <w:rsid w:val="005113AD"/>
    <w:rsid w:val="005113FE"/>
    <w:rsid w:val="005124DC"/>
    <w:rsid w:val="00512F7F"/>
    <w:rsid w:val="00513CA7"/>
    <w:rsid w:val="00515991"/>
    <w:rsid w:val="00516141"/>
    <w:rsid w:val="00521C93"/>
    <w:rsid w:val="005220BE"/>
    <w:rsid w:val="00526667"/>
    <w:rsid w:val="00532129"/>
    <w:rsid w:val="00540DFD"/>
    <w:rsid w:val="005412D9"/>
    <w:rsid w:val="00541D46"/>
    <w:rsid w:val="00542D5F"/>
    <w:rsid w:val="005435DE"/>
    <w:rsid w:val="0054474A"/>
    <w:rsid w:val="00544C28"/>
    <w:rsid w:val="00545159"/>
    <w:rsid w:val="00546BAE"/>
    <w:rsid w:val="00552EBD"/>
    <w:rsid w:val="00553827"/>
    <w:rsid w:val="00555B5E"/>
    <w:rsid w:val="00555F71"/>
    <w:rsid w:val="005612CF"/>
    <w:rsid w:val="00562299"/>
    <w:rsid w:val="00564276"/>
    <w:rsid w:val="005643DB"/>
    <w:rsid w:val="0056521E"/>
    <w:rsid w:val="0057338D"/>
    <w:rsid w:val="005740F6"/>
    <w:rsid w:val="005743D2"/>
    <w:rsid w:val="00575D92"/>
    <w:rsid w:val="00575DE3"/>
    <w:rsid w:val="005761B3"/>
    <w:rsid w:val="00576F74"/>
    <w:rsid w:val="00577048"/>
    <w:rsid w:val="0057709B"/>
    <w:rsid w:val="005802BD"/>
    <w:rsid w:val="005810EF"/>
    <w:rsid w:val="005837D0"/>
    <w:rsid w:val="00586FA8"/>
    <w:rsid w:val="00587430"/>
    <w:rsid w:val="005875B0"/>
    <w:rsid w:val="00587F23"/>
    <w:rsid w:val="005908AF"/>
    <w:rsid w:val="00591E3A"/>
    <w:rsid w:val="00593CB4"/>
    <w:rsid w:val="00597A04"/>
    <w:rsid w:val="005A1156"/>
    <w:rsid w:val="005A1803"/>
    <w:rsid w:val="005A2440"/>
    <w:rsid w:val="005A3131"/>
    <w:rsid w:val="005A4096"/>
    <w:rsid w:val="005A4B34"/>
    <w:rsid w:val="005B0D7C"/>
    <w:rsid w:val="005B0E86"/>
    <w:rsid w:val="005B27D6"/>
    <w:rsid w:val="005B2CD4"/>
    <w:rsid w:val="005B3A3B"/>
    <w:rsid w:val="005B5DEE"/>
    <w:rsid w:val="005B6854"/>
    <w:rsid w:val="005C027A"/>
    <w:rsid w:val="005C0DBE"/>
    <w:rsid w:val="005C3721"/>
    <w:rsid w:val="005C4034"/>
    <w:rsid w:val="005C465F"/>
    <w:rsid w:val="005C5B4A"/>
    <w:rsid w:val="005C651C"/>
    <w:rsid w:val="005C6D3A"/>
    <w:rsid w:val="005D0D06"/>
    <w:rsid w:val="005D1427"/>
    <w:rsid w:val="005D2B62"/>
    <w:rsid w:val="005D3B24"/>
    <w:rsid w:val="005D49C8"/>
    <w:rsid w:val="005D4C33"/>
    <w:rsid w:val="005D5607"/>
    <w:rsid w:val="005D573F"/>
    <w:rsid w:val="005E15BB"/>
    <w:rsid w:val="005E37E9"/>
    <w:rsid w:val="005E61D4"/>
    <w:rsid w:val="005E7FB2"/>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27D5D"/>
    <w:rsid w:val="006312B6"/>
    <w:rsid w:val="0063388F"/>
    <w:rsid w:val="00634CEB"/>
    <w:rsid w:val="00637179"/>
    <w:rsid w:val="0063734D"/>
    <w:rsid w:val="00637594"/>
    <w:rsid w:val="00637644"/>
    <w:rsid w:val="0064407C"/>
    <w:rsid w:val="00646100"/>
    <w:rsid w:val="006476CA"/>
    <w:rsid w:val="006507A4"/>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49C1"/>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90562"/>
    <w:rsid w:val="00692EC3"/>
    <w:rsid w:val="0069333E"/>
    <w:rsid w:val="00693C8E"/>
    <w:rsid w:val="00695F12"/>
    <w:rsid w:val="006969BA"/>
    <w:rsid w:val="006A026A"/>
    <w:rsid w:val="006A0425"/>
    <w:rsid w:val="006A1D62"/>
    <w:rsid w:val="006A27A0"/>
    <w:rsid w:val="006A3759"/>
    <w:rsid w:val="006A6D7F"/>
    <w:rsid w:val="006A73F2"/>
    <w:rsid w:val="006B0298"/>
    <w:rsid w:val="006B0E83"/>
    <w:rsid w:val="006B199C"/>
    <w:rsid w:val="006B3F47"/>
    <w:rsid w:val="006B472C"/>
    <w:rsid w:val="006B49AE"/>
    <w:rsid w:val="006B50AC"/>
    <w:rsid w:val="006B5493"/>
    <w:rsid w:val="006B6FCB"/>
    <w:rsid w:val="006C0ADF"/>
    <w:rsid w:val="006C10C0"/>
    <w:rsid w:val="006C1B1D"/>
    <w:rsid w:val="006C2DF5"/>
    <w:rsid w:val="006C32BB"/>
    <w:rsid w:val="006C3747"/>
    <w:rsid w:val="006C4132"/>
    <w:rsid w:val="006C6F31"/>
    <w:rsid w:val="006C7760"/>
    <w:rsid w:val="006C7EEA"/>
    <w:rsid w:val="006D0AFD"/>
    <w:rsid w:val="006D32A6"/>
    <w:rsid w:val="006D522C"/>
    <w:rsid w:val="006D56AA"/>
    <w:rsid w:val="006D7795"/>
    <w:rsid w:val="006D7ACB"/>
    <w:rsid w:val="006E0064"/>
    <w:rsid w:val="006E00EF"/>
    <w:rsid w:val="006E0F7D"/>
    <w:rsid w:val="006E1340"/>
    <w:rsid w:val="006E1A7A"/>
    <w:rsid w:val="006E1E89"/>
    <w:rsid w:val="006E2A1B"/>
    <w:rsid w:val="006E38AF"/>
    <w:rsid w:val="006E4819"/>
    <w:rsid w:val="006E4846"/>
    <w:rsid w:val="006E6817"/>
    <w:rsid w:val="006E7ED1"/>
    <w:rsid w:val="006F01E7"/>
    <w:rsid w:val="006F0F23"/>
    <w:rsid w:val="006F1F3A"/>
    <w:rsid w:val="006F3C5E"/>
    <w:rsid w:val="006F5327"/>
    <w:rsid w:val="006F59CF"/>
    <w:rsid w:val="006F7630"/>
    <w:rsid w:val="006F76DD"/>
    <w:rsid w:val="006F7A9A"/>
    <w:rsid w:val="006F7EB8"/>
    <w:rsid w:val="00702DD7"/>
    <w:rsid w:val="00703208"/>
    <w:rsid w:val="007047D3"/>
    <w:rsid w:val="007052DC"/>
    <w:rsid w:val="00705C40"/>
    <w:rsid w:val="00706723"/>
    <w:rsid w:val="0070722F"/>
    <w:rsid w:val="007073E2"/>
    <w:rsid w:val="0071087E"/>
    <w:rsid w:val="00710E3A"/>
    <w:rsid w:val="00713E5D"/>
    <w:rsid w:val="0071540F"/>
    <w:rsid w:val="00717731"/>
    <w:rsid w:val="00720266"/>
    <w:rsid w:val="007229A1"/>
    <w:rsid w:val="00723390"/>
    <w:rsid w:val="007235AA"/>
    <w:rsid w:val="0072794B"/>
    <w:rsid w:val="00727AC1"/>
    <w:rsid w:val="007302B2"/>
    <w:rsid w:val="00731AE5"/>
    <w:rsid w:val="00732289"/>
    <w:rsid w:val="0073268D"/>
    <w:rsid w:val="00733CB9"/>
    <w:rsid w:val="00734A47"/>
    <w:rsid w:val="00735915"/>
    <w:rsid w:val="00735C21"/>
    <w:rsid w:val="0073614A"/>
    <w:rsid w:val="00736624"/>
    <w:rsid w:val="00736FF2"/>
    <w:rsid w:val="00740885"/>
    <w:rsid w:val="00740C8C"/>
    <w:rsid w:val="00741426"/>
    <w:rsid w:val="00741AC4"/>
    <w:rsid w:val="0074285B"/>
    <w:rsid w:val="007430C0"/>
    <w:rsid w:val="00745677"/>
    <w:rsid w:val="00745AEC"/>
    <w:rsid w:val="00745CF2"/>
    <w:rsid w:val="00746791"/>
    <w:rsid w:val="00746FCF"/>
    <w:rsid w:val="00750B13"/>
    <w:rsid w:val="007515BC"/>
    <w:rsid w:val="007573B2"/>
    <w:rsid w:val="007574BB"/>
    <w:rsid w:val="007575E2"/>
    <w:rsid w:val="0075764C"/>
    <w:rsid w:val="00761779"/>
    <w:rsid w:val="00761D32"/>
    <w:rsid w:val="00762198"/>
    <w:rsid w:val="00762F88"/>
    <w:rsid w:val="00763800"/>
    <w:rsid w:val="00763CE8"/>
    <w:rsid w:val="00764E7C"/>
    <w:rsid w:val="0076758C"/>
    <w:rsid w:val="00770792"/>
    <w:rsid w:val="00770EAD"/>
    <w:rsid w:val="00773903"/>
    <w:rsid w:val="00774FFE"/>
    <w:rsid w:val="00775638"/>
    <w:rsid w:val="00775677"/>
    <w:rsid w:val="0077599A"/>
    <w:rsid w:val="00777353"/>
    <w:rsid w:val="007808B3"/>
    <w:rsid w:val="00780BEC"/>
    <w:rsid w:val="00780CD6"/>
    <w:rsid w:val="007810CC"/>
    <w:rsid w:val="007827C8"/>
    <w:rsid w:val="00782EA4"/>
    <w:rsid w:val="00785461"/>
    <w:rsid w:val="00785CCD"/>
    <w:rsid w:val="00786C13"/>
    <w:rsid w:val="00786FF3"/>
    <w:rsid w:val="007875AA"/>
    <w:rsid w:val="007876CF"/>
    <w:rsid w:val="00787778"/>
    <w:rsid w:val="00791CF1"/>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5D5F"/>
    <w:rsid w:val="007B69E4"/>
    <w:rsid w:val="007B6F5A"/>
    <w:rsid w:val="007B7498"/>
    <w:rsid w:val="007B77E9"/>
    <w:rsid w:val="007B7AEE"/>
    <w:rsid w:val="007C05C4"/>
    <w:rsid w:val="007C1752"/>
    <w:rsid w:val="007C18A8"/>
    <w:rsid w:val="007C19B2"/>
    <w:rsid w:val="007C45E9"/>
    <w:rsid w:val="007C6E6C"/>
    <w:rsid w:val="007C7EB6"/>
    <w:rsid w:val="007D037A"/>
    <w:rsid w:val="007D0A99"/>
    <w:rsid w:val="007D1103"/>
    <w:rsid w:val="007D240B"/>
    <w:rsid w:val="007D2F75"/>
    <w:rsid w:val="007D3C0E"/>
    <w:rsid w:val="007D4BEF"/>
    <w:rsid w:val="007D6838"/>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25A3"/>
    <w:rsid w:val="00806694"/>
    <w:rsid w:val="00807670"/>
    <w:rsid w:val="00812625"/>
    <w:rsid w:val="0081283F"/>
    <w:rsid w:val="0081480A"/>
    <w:rsid w:val="00817E2A"/>
    <w:rsid w:val="008202EB"/>
    <w:rsid w:val="00821052"/>
    <w:rsid w:val="0082180A"/>
    <w:rsid w:val="00822B4C"/>
    <w:rsid w:val="00822E62"/>
    <w:rsid w:val="0082397A"/>
    <w:rsid w:val="00823C68"/>
    <w:rsid w:val="008240D3"/>
    <w:rsid w:val="00827F88"/>
    <w:rsid w:val="00830AF6"/>
    <w:rsid w:val="008336A5"/>
    <w:rsid w:val="0083420A"/>
    <w:rsid w:val="0083437E"/>
    <w:rsid w:val="00835474"/>
    <w:rsid w:val="008360D7"/>
    <w:rsid w:val="008373C0"/>
    <w:rsid w:val="0084145F"/>
    <w:rsid w:val="008419FB"/>
    <w:rsid w:val="00841CB3"/>
    <w:rsid w:val="00841DA2"/>
    <w:rsid w:val="008427EC"/>
    <w:rsid w:val="008434ED"/>
    <w:rsid w:val="008458F6"/>
    <w:rsid w:val="00845AED"/>
    <w:rsid w:val="00845CA0"/>
    <w:rsid w:val="0084708E"/>
    <w:rsid w:val="008506B4"/>
    <w:rsid w:val="00851AE4"/>
    <w:rsid w:val="00852121"/>
    <w:rsid w:val="0085598D"/>
    <w:rsid w:val="00856700"/>
    <w:rsid w:val="008609FC"/>
    <w:rsid w:val="00861107"/>
    <w:rsid w:val="0086119E"/>
    <w:rsid w:val="00862771"/>
    <w:rsid w:val="00862EC5"/>
    <w:rsid w:val="00863B11"/>
    <w:rsid w:val="0086538F"/>
    <w:rsid w:val="0086682F"/>
    <w:rsid w:val="00871940"/>
    <w:rsid w:val="0087367C"/>
    <w:rsid w:val="0087655E"/>
    <w:rsid w:val="00876F54"/>
    <w:rsid w:val="00877292"/>
    <w:rsid w:val="0087754A"/>
    <w:rsid w:val="0087766C"/>
    <w:rsid w:val="00880552"/>
    <w:rsid w:val="008839DA"/>
    <w:rsid w:val="00884EE8"/>
    <w:rsid w:val="00885168"/>
    <w:rsid w:val="00887ED6"/>
    <w:rsid w:val="0089173B"/>
    <w:rsid w:val="00891760"/>
    <w:rsid w:val="00891E76"/>
    <w:rsid w:val="0089220F"/>
    <w:rsid w:val="008935AA"/>
    <w:rsid w:val="008935C3"/>
    <w:rsid w:val="008963F0"/>
    <w:rsid w:val="0089659E"/>
    <w:rsid w:val="00896C53"/>
    <w:rsid w:val="008A03A5"/>
    <w:rsid w:val="008A0886"/>
    <w:rsid w:val="008A0DF3"/>
    <w:rsid w:val="008A137F"/>
    <w:rsid w:val="008A4138"/>
    <w:rsid w:val="008A4E02"/>
    <w:rsid w:val="008A5D96"/>
    <w:rsid w:val="008A791B"/>
    <w:rsid w:val="008B1B3B"/>
    <w:rsid w:val="008B460E"/>
    <w:rsid w:val="008B5C93"/>
    <w:rsid w:val="008B61DA"/>
    <w:rsid w:val="008B6848"/>
    <w:rsid w:val="008B7067"/>
    <w:rsid w:val="008C2FA1"/>
    <w:rsid w:val="008C7925"/>
    <w:rsid w:val="008C7D74"/>
    <w:rsid w:val="008C7F6B"/>
    <w:rsid w:val="008D2C4C"/>
    <w:rsid w:val="008D4CF9"/>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13E2"/>
    <w:rsid w:val="009020A8"/>
    <w:rsid w:val="009031E7"/>
    <w:rsid w:val="00903D37"/>
    <w:rsid w:val="00907CDA"/>
    <w:rsid w:val="0091033F"/>
    <w:rsid w:val="0091055D"/>
    <w:rsid w:val="00910E4D"/>
    <w:rsid w:val="009140A3"/>
    <w:rsid w:val="00914A11"/>
    <w:rsid w:val="00914C61"/>
    <w:rsid w:val="0091633A"/>
    <w:rsid w:val="00917D6F"/>
    <w:rsid w:val="00921B1A"/>
    <w:rsid w:val="00921DDA"/>
    <w:rsid w:val="00923FB1"/>
    <w:rsid w:val="0092600D"/>
    <w:rsid w:val="00927D70"/>
    <w:rsid w:val="00927ED6"/>
    <w:rsid w:val="0093039D"/>
    <w:rsid w:val="00931E4F"/>
    <w:rsid w:val="0093364D"/>
    <w:rsid w:val="00936574"/>
    <w:rsid w:val="00943BCE"/>
    <w:rsid w:val="009452F9"/>
    <w:rsid w:val="0094790A"/>
    <w:rsid w:val="0095551B"/>
    <w:rsid w:val="00957104"/>
    <w:rsid w:val="009578D8"/>
    <w:rsid w:val="00957CA8"/>
    <w:rsid w:val="00960346"/>
    <w:rsid w:val="0096046C"/>
    <w:rsid w:val="00960890"/>
    <w:rsid w:val="009617D3"/>
    <w:rsid w:val="00963DC8"/>
    <w:rsid w:val="0096463B"/>
    <w:rsid w:val="00967869"/>
    <w:rsid w:val="00970475"/>
    <w:rsid w:val="00971F54"/>
    <w:rsid w:val="00972026"/>
    <w:rsid w:val="0097213D"/>
    <w:rsid w:val="009725C5"/>
    <w:rsid w:val="00973F40"/>
    <w:rsid w:val="00973FDF"/>
    <w:rsid w:val="009741C3"/>
    <w:rsid w:val="00974249"/>
    <w:rsid w:val="0097466F"/>
    <w:rsid w:val="00976CB9"/>
    <w:rsid w:val="009806E2"/>
    <w:rsid w:val="009839DA"/>
    <w:rsid w:val="00983AA1"/>
    <w:rsid w:val="009849EF"/>
    <w:rsid w:val="00984BE6"/>
    <w:rsid w:val="00986DB7"/>
    <w:rsid w:val="0099315B"/>
    <w:rsid w:val="009934CF"/>
    <w:rsid w:val="00993B80"/>
    <w:rsid w:val="00994D5D"/>
    <w:rsid w:val="00994E30"/>
    <w:rsid w:val="00995364"/>
    <w:rsid w:val="00995AD7"/>
    <w:rsid w:val="009A095D"/>
    <w:rsid w:val="009A0D75"/>
    <w:rsid w:val="009A32D7"/>
    <w:rsid w:val="009A347A"/>
    <w:rsid w:val="009A620E"/>
    <w:rsid w:val="009A7C8A"/>
    <w:rsid w:val="009B41BA"/>
    <w:rsid w:val="009B4A61"/>
    <w:rsid w:val="009B548D"/>
    <w:rsid w:val="009B6578"/>
    <w:rsid w:val="009B68DB"/>
    <w:rsid w:val="009B6A6F"/>
    <w:rsid w:val="009C0007"/>
    <w:rsid w:val="009C04A3"/>
    <w:rsid w:val="009C0D49"/>
    <w:rsid w:val="009C155B"/>
    <w:rsid w:val="009C1746"/>
    <w:rsid w:val="009C1AFE"/>
    <w:rsid w:val="009C3FA3"/>
    <w:rsid w:val="009C4081"/>
    <w:rsid w:val="009C5531"/>
    <w:rsid w:val="009C5F24"/>
    <w:rsid w:val="009D0234"/>
    <w:rsid w:val="009D048B"/>
    <w:rsid w:val="009D2179"/>
    <w:rsid w:val="009D3DB3"/>
    <w:rsid w:val="009D5C3E"/>
    <w:rsid w:val="009D69C6"/>
    <w:rsid w:val="009D7EDD"/>
    <w:rsid w:val="009E5419"/>
    <w:rsid w:val="009E5A6E"/>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3D52"/>
    <w:rsid w:val="00A14169"/>
    <w:rsid w:val="00A14880"/>
    <w:rsid w:val="00A14949"/>
    <w:rsid w:val="00A1620A"/>
    <w:rsid w:val="00A1620D"/>
    <w:rsid w:val="00A16AC0"/>
    <w:rsid w:val="00A20835"/>
    <w:rsid w:val="00A20877"/>
    <w:rsid w:val="00A23D31"/>
    <w:rsid w:val="00A24C9B"/>
    <w:rsid w:val="00A261FF"/>
    <w:rsid w:val="00A26E26"/>
    <w:rsid w:val="00A27124"/>
    <w:rsid w:val="00A27D2B"/>
    <w:rsid w:val="00A301A7"/>
    <w:rsid w:val="00A305C4"/>
    <w:rsid w:val="00A30C34"/>
    <w:rsid w:val="00A30FD3"/>
    <w:rsid w:val="00A33629"/>
    <w:rsid w:val="00A33A31"/>
    <w:rsid w:val="00A34D3F"/>
    <w:rsid w:val="00A35E2F"/>
    <w:rsid w:val="00A37533"/>
    <w:rsid w:val="00A37891"/>
    <w:rsid w:val="00A37A11"/>
    <w:rsid w:val="00A4023D"/>
    <w:rsid w:val="00A40A51"/>
    <w:rsid w:val="00A42292"/>
    <w:rsid w:val="00A42F10"/>
    <w:rsid w:val="00A44B26"/>
    <w:rsid w:val="00A46A8D"/>
    <w:rsid w:val="00A47916"/>
    <w:rsid w:val="00A47B53"/>
    <w:rsid w:val="00A50746"/>
    <w:rsid w:val="00A509EC"/>
    <w:rsid w:val="00A533B5"/>
    <w:rsid w:val="00A536DA"/>
    <w:rsid w:val="00A53F8D"/>
    <w:rsid w:val="00A571CD"/>
    <w:rsid w:val="00A57C3D"/>
    <w:rsid w:val="00A61E0F"/>
    <w:rsid w:val="00A61F25"/>
    <w:rsid w:val="00A633BB"/>
    <w:rsid w:val="00A63630"/>
    <w:rsid w:val="00A65CD8"/>
    <w:rsid w:val="00A668B7"/>
    <w:rsid w:val="00A6697B"/>
    <w:rsid w:val="00A74C2D"/>
    <w:rsid w:val="00A75686"/>
    <w:rsid w:val="00A76B34"/>
    <w:rsid w:val="00A80644"/>
    <w:rsid w:val="00A83487"/>
    <w:rsid w:val="00A84169"/>
    <w:rsid w:val="00A854FF"/>
    <w:rsid w:val="00A87035"/>
    <w:rsid w:val="00A870D7"/>
    <w:rsid w:val="00A8745D"/>
    <w:rsid w:val="00A90F9B"/>
    <w:rsid w:val="00A92694"/>
    <w:rsid w:val="00A93072"/>
    <w:rsid w:val="00A95FB6"/>
    <w:rsid w:val="00A9629C"/>
    <w:rsid w:val="00AA35D5"/>
    <w:rsid w:val="00AA417B"/>
    <w:rsid w:val="00AA533F"/>
    <w:rsid w:val="00AA549A"/>
    <w:rsid w:val="00AA56E9"/>
    <w:rsid w:val="00AA5897"/>
    <w:rsid w:val="00AA5A86"/>
    <w:rsid w:val="00AA70FB"/>
    <w:rsid w:val="00AB010D"/>
    <w:rsid w:val="00AB0749"/>
    <w:rsid w:val="00AB1209"/>
    <w:rsid w:val="00AB3B2F"/>
    <w:rsid w:val="00AB5709"/>
    <w:rsid w:val="00AB76D8"/>
    <w:rsid w:val="00AB7E6A"/>
    <w:rsid w:val="00AC1B61"/>
    <w:rsid w:val="00AC2C6E"/>
    <w:rsid w:val="00AC4A31"/>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E6D2C"/>
    <w:rsid w:val="00AF060E"/>
    <w:rsid w:val="00AF1985"/>
    <w:rsid w:val="00AF36A2"/>
    <w:rsid w:val="00AF47CE"/>
    <w:rsid w:val="00AF6432"/>
    <w:rsid w:val="00AF6B9D"/>
    <w:rsid w:val="00AF75BE"/>
    <w:rsid w:val="00AF7614"/>
    <w:rsid w:val="00AF79BD"/>
    <w:rsid w:val="00B014BD"/>
    <w:rsid w:val="00B03F7D"/>
    <w:rsid w:val="00B07F12"/>
    <w:rsid w:val="00B1415B"/>
    <w:rsid w:val="00B15278"/>
    <w:rsid w:val="00B21671"/>
    <w:rsid w:val="00B217E2"/>
    <w:rsid w:val="00B234EC"/>
    <w:rsid w:val="00B23DCB"/>
    <w:rsid w:val="00B26473"/>
    <w:rsid w:val="00B27245"/>
    <w:rsid w:val="00B2732B"/>
    <w:rsid w:val="00B274AE"/>
    <w:rsid w:val="00B274BF"/>
    <w:rsid w:val="00B31222"/>
    <w:rsid w:val="00B32215"/>
    <w:rsid w:val="00B32C53"/>
    <w:rsid w:val="00B42E81"/>
    <w:rsid w:val="00B4329D"/>
    <w:rsid w:val="00B434FC"/>
    <w:rsid w:val="00B443F5"/>
    <w:rsid w:val="00B44D40"/>
    <w:rsid w:val="00B4561F"/>
    <w:rsid w:val="00B46640"/>
    <w:rsid w:val="00B46651"/>
    <w:rsid w:val="00B51F5F"/>
    <w:rsid w:val="00B520F9"/>
    <w:rsid w:val="00B52812"/>
    <w:rsid w:val="00B5495A"/>
    <w:rsid w:val="00B54E2E"/>
    <w:rsid w:val="00B577A3"/>
    <w:rsid w:val="00B6087A"/>
    <w:rsid w:val="00B6258B"/>
    <w:rsid w:val="00B63C6B"/>
    <w:rsid w:val="00B64641"/>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6C"/>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5B6"/>
    <w:rsid w:val="00C10FCF"/>
    <w:rsid w:val="00C11FAF"/>
    <w:rsid w:val="00C12969"/>
    <w:rsid w:val="00C13895"/>
    <w:rsid w:val="00C143EE"/>
    <w:rsid w:val="00C1575E"/>
    <w:rsid w:val="00C16B4B"/>
    <w:rsid w:val="00C17427"/>
    <w:rsid w:val="00C20C00"/>
    <w:rsid w:val="00C210FD"/>
    <w:rsid w:val="00C21EB2"/>
    <w:rsid w:val="00C22901"/>
    <w:rsid w:val="00C2295B"/>
    <w:rsid w:val="00C22F6B"/>
    <w:rsid w:val="00C23131"/>
    <w:rsid w:val="00C25238"/>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5151"/>
    <w:rsid w:val="00C558FF"/>
    <w:rsid w:val="00C560FA"/>
    <w:rsid w:val="00C5682B"/>
    <w:rsid w:val="00C570C5"/>
    <w:rsid w:val="00C57FF9"/>
    <w:rsid w:val="00C61162"/>
    <w:rsid w:val="00C611AA"/>
    <w:rsid w:val="00C64434"/>
    <w:rsid w:val="00C659E5"/>
    <w:rsid w:val="00C6622F"/>
    <w:rsid w:val="00C7063C"/>
    <w:rsid w:val="00C721C2"/>
    <w:rsid w:val="00C73C57"/>
    <w:rsid w:val="00C74101"/>
    <w:rsid w:val="00C74D43"/>
    <w:rsid w:val="00C75CA7"/>
    <w:rsid w:val="00C766D6"/>
    <w:rsid w:val="00C8079B"/>
    <w:rsid w:val="00C81C46"/>
    <w:rsid w:val="00C82195"/>
    <w:rsid w:val="00C85675"/>
    <w:rsid w:val="00C901BB"/>
    <w:rsid w:val="00C90CD3"/>
    <w:rsid w:val="00C923D7"/>
    <w:rsid w:val="00C92552"/>
    <w:rsid w:val="00C93F1B"/>
    <w:rsid w:val="00C976D1"/>
    <w:rsid w:val="00CA0E6B"/>
    <w:rsid w:val="00CA19C7"/>
    <w:rsid w:val="00CA1FCA"/>
    <w:rsid w:val="00CA1FD7"/>
    <w:rsid w:val="00CA35E0"/>
    <w:rsid w:val="00CA71D4"/>
    <w:rsid w:val="00CB1F3C"/>
    <w:rsid w:val="00CB4FC8"/>
    <w:rsid w:val="00CB5D29"/>
    <w:rsid w:val="00CB675A"/>
    <w:rsid w:val="00CB6D8D"/>
    <w:rsid w:val="00CB782B"/>
    <w:rsid w:val="00CC0525"/>
    <w:rsid w:val="00CC0E77"/>
    <w:rsid w:val="00CC1745"/>
    <w:rsid w:val="00CC2092"/>
    <w:rsid w:val="00CC248A"/>
    <w:rsid w:val="00CC302A"/>
    <w:rsid w:val="00CC4590"/>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DD6"/>
    <w:rsid w:val="00CE5178"/>
    <w:rsid w:val="00CE692A"/>
    <w:rsid w:val="00CE76FF"/>
    <w:rsid w:val="00CF4012"/>
    <w:rsid w:val="00CF5C25"/>
    <w:rsid w:val="00CF7AA3"/>
    <w:rsid w:val="00CF7F57"/>
    <w:rsid w:val="00D00EAC"/>
    <w:rsid w:val="00D0153B"/>
    <w:rsid w:val="00D01BAA"/>
    <w:rsid w:val="00D02BC6"/>
    <w:rsid w:val="00D0310D"/>
    <w:rsid w:val="00D05803"/>
    <w:rsid w:val="00D05C7C"/>
    <w:rsid w:val="00D06906"/>
    <w:rsid w:val="00D07742"/>
    <w:rsid w:val="00D100AE"/>
    <w:rsid w:val="00D1090A"/>
    <w:rsid w:val="00D110D4"/>
    <w:rsid w:val="00D11371"/>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5C06"/>
    <w:rsid w:val="00D46E5C"/>
    <w:rsid w:val="00D472A7"/>
    <w:rsid w:val="00D5653C"/>
    <w:rsid w:val="00D569DE"/>
    <w:rsid w:val="00D56F64"/>
    <w:rsid w:val="00D61A0E"/>
    <w:rsid w:val="00D64076"/>
    <w:rsid w:val="00D6495D"/>
    <w:rsid w:val="00D64985"/>
    <w:rsid w:val="00D65317"/>
    <w:rsid w:val="00D717D8"/>
    <w:rsid w:val="00D71CF9"/>
    <w:rsid w:val="00D735AE"/>
    <w:rsid w:val="00D75B45"/>
    <w:rsid w:val="00D75FF9"/>
    <w:rsid w:val="00D77FCD"/>
    <w:rsid w:val="00D80ED6"/>
    <w:rsid w:val="00D80F9D"/>
    <w:rsid w:val="00D81BAE"/>
    <w:rsid w:val="00D849DD"/>
    <w:rsid w:val="00D84B17"/>
    <w:rsid w:val="00D8507D"/>
    <w:rsid w:val="00D85AAF"/>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05C"/>
    <w:rsid w:val="00DA33C6"/>
    <w:rsid w:val="00DA3D83"/>
    <w:rsid w:val="00DA45F0"/>
    <w:rsid w:val="00DA495D"/>
    <w:rsid w:val="00DA49A7"/>
    <w:rsid w:val="00DA66AA"/>
    <w:rsid w:val="00DA7BA0"/>
    <w:rsid w:val="00DB0995"/>
    <w:rsid w:val="00DB110A"/>
    <w:rsid w:val="00DB2415"/>
    <w:rsid w:val="00DB3C6E"/>
    <w:rsid w:val="00DB469A"/>
    <w:rsid w:val="00DB52C3"/>
    <w:rsid w:val="00DB54C3"/>
    <w:rsid w:val="00DB58C7"/>
    <w:rsid w:val="00DB5DA3"/>
    <w:rsid w:val="00DB7E5F"/>
    <w:rsid w:val="00DC10B0"/>
    <w:rsid w:val="00DC1594"/>
    <w:rsid w:val="00DC2602"/>
    <w:rsid w:val="00DC3DA9"/>
    <w:rsid w:val="00DC4BCD"/>
    <w:rsid w:val="00DC597C"/>
    <w:rsid w:val="00DC79C7"/>
    <w:rsid w:val="00DD1107"/>
    <w:rsid w:val="00DD178F"/>
    <w:rsid w:val="00DD1FE4"/>
    <w:rsid w:val="00DD3288"/>
    <w:rsid w:val="00DD4737"/>
    <w:rsid w:val="00DD7075"/>
    <w:rsid w:val="00DE01D8"/>
    <w:rsid w:val="00DE02D0"/>
    <w:rsid w:val="00DE0964"/>
    <w:rsid w:val="00DE0DF0"/>
    <w:rsid w:val="00DE2847"/>
    <w:rsid w:val="00DE2966"/>
    <w:rsid w:val="00DE4107"/>
    <w:rsid w:val="00DE436F"/>
    <w:rsid w:val="00DF0B5E"/>
    <w:rsid w:val="00DF0ED5"/>
    <w:rsid w:val="00DF72D9"/>
    <w:rsid w:val="00DF79E6"/>
    <w:rsid w:val="00DF7EC8"/>
    <w:rsid w:val="00E013FF"/>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294"/>
    <w:rsid w:val="00E215C5"/>
    <w:rsid w:val="00E2194D"/>
    <w:rsid w:val="00E2346B"/>
    <w:rsid w:val="00E2716B"/>
    <w:rsid w:val="00E278D5"/>
    <w:rsid w:val="00E27DDF"/>
    <w:rsid w:val="00E27E01"/>
    <w:rsid w:val="00E30A90"/>
    <w:rsid w:val="00E32DBA"/>
    <w:rsid w:val="00E350F4"/>
    <w:rsid w:val="00E35633"/>
    <w:rsid w:val="00E4249F"/>
    <w:rsid w:val="00E43469"/>
    <w:rsid w:val="00E43716"/>
    <w:rsid w:val="00E43C41"/>
    <w:rsid w:val="00E44303"/>
    <w:rsid w:val="00E4458D"/>
    <w:rsid w:val="00E445DA"/>
    <w:rsid w:val="00E45379"/>
    <w:rsid w:val="00E4542C"/>
    <w:rsid w:val="00E47D9F"/>
    <w:rsid w:val="00E50B22"/>
    <w:rsid w:val="00E50C4F"/>
    <w:rsid w:val="00E51E18"/>
    <w:rsid w:val="00E522D9"/>
    <w:rsid w:val="00E53215"/>
    <w:rsid w:val="00E533BD"/>
    <w:rsid w:val="00E53706"/>
    <w:rsid w:val="00E567AD"/>
    <w:rsid w:val="00E573C6"/>
    <w:rsid w:val="00E57CE2"/>
    <w:rsid w:val="00E61343"/>
    <w:rsid w:val="00E613BA"/>
    <w:rsid w:val="00E617BD"/>
    <w:rsid w:val="00E618D9"/>
    <w:rsid w:val="00E63BDE"/>
    <w:rsid w:val="00E6696D"/>
    <w:rsid w:val="00E67B7B"/>
    <w:rsid w:val="00E70503"/>
    <w:rsid w:val="00E705B4"/>
    <w:rsid w:val="00E70BBB"/>
    <w:rsid w:val="00E713BD"/>
    <w:rsid w:val="00E715DE"/>
    <w:rsid w:val="00E72967"/>
    <w:rsid w:val="00E72A19"/>
    <w:rsid w:val="00E74768"/>
    <w:rsid w:val="00E759B2"/>
    <w:rsid w:val="00E770B3"/>
    <w:rsid w:val="00E77BF2"/>
    <w:rsid w:val="00E801F1"/>
    <w:rsid w:val="00E8155D"/>
    <w:rsid w:val="00E829A2"/>
    <w:rsid w:val="00E86221"/>
    <w:rsid w:val="00E86361"/>
    <w:rsid w:val="00E90C37"/>
    <w:rsid w:val="00E90EB9"/>
    <w:rsid w:val="00E9690C"/>
    <w:rsid w:val="00EA0E04"/>
    <w:rsid w:val="00EA0F11"/>
    <w:rsid w:val="00EA1E39"/>
    <w:rsid w:val="00EA220D"/>
    <w:rsid w:val="00EA3156"/>
    <w:rsid w:val="00EA39C8"/>
    <w:rsid w:val="00EA40A2"/>
    <w:rsid w:val="00EA4CD5"/>
    <w:rsid w:val="00EA518C"/>
    <w:rsid w:val="00EA58FB"/>
    <w:rsid w:val="00EA5D2C"/>
    <w:rsid w:val="00EA5D8E"/>
    <w:rsid w:val="00EA68DA"/>
    <w:rsid w:val="00EB07CF"/>
    <w:rsid w:val="00EB092D"/>
    <w:rsid w:val="00EB1E67"/>
    <w:rsid w:val="00EB2028"/>
    <w:rsid w:val="00EB38BC"/>
    <w:rsid w:val="00EB3B88"/>
    <w:rsid w:val="00EB3C58"/>
    <w:rsid w:val="00EC24F6"/>
    <w:rsid w:val="00EC3B8F"/>
    <w:rsid w:val="00EC4CA6"/>
    <w:rsid w:val="00EC5C4F"/>
    <w:rsid w:val="00EC5CA0"/>
    <w:rsid w:val="00EC7372"/>
    <w:rsid w:val="00EC763F"/>
    <w:rsid w:val="00ED30E8"/>
    <w:rsid w:val="00ED3B69"/>
    <w:rsid w:val="00ED452C"/>
    <w:rsid w:val="00ED48BE"/>
    <w:rsid w:val="00ED554A"/>
    <w:rsid w:val="00ED57FE"/>
    <w:rsid w:val="00ED6CD1"/>
    <w:rsid w:val="00EE14AC"/>
    <w:rsid w:val="00EE2E66"/>
    <w:rsid w:val="00EE3548"/>
    <w:rsid w:val="00EE5F2E"/>
    <w:rsid w:val="00EE693B"/>
    <w:rsid w:val="00EE6B2A"/>
    <w:rsid w:val="00EE783F"/>
    <w:rsid w:val="00EE7C15"/>
    <w:rsid w:val="00EF045F"/>
    <w:rsid w:val="00EF17CF"/>
    <w:rsid w:val="00EF26B5"/>
    <w:rsid w:val="00EF35DA"/>
    <w:rsid w:val="00EF4065"/>
    <w:rsid w:val="00EF4A64"/>
    <w:rsid w:val="00EF4D79"/>
    <w:rsid w:val="00EF7891"/>
    <w:rsid w:val="00F00407"/>
    <w:rsid w:val="00F02171"/>
    <w:rsid w:val="00F033EF"/>
    <w:rsid w:val="00F05DC3"/>
    <w:rsid w:val="00F061A6"/>
    <w:rsid w:val="00F107AF"/>
    <w:rsid w:val="00F11A06"/>
    <w:rsid w:val="00F11AB3"/>
    <w:rsid w:val="00F1285A"/>
    <w:rsid w:val="00F12DD0"/>
    <w:rsid w:val="00F15D77"/>
    <w:rsid w:val="00F20633"/>
    <w:rsid w:val="00F218DA"/>
    <w:rsid w:val="00F231F4"/>
    <w:rsid w:val="00F23595"/>
    <w:rsid w:val="00F23E81"/>
    <w:rsid w:val="00F25CFE"/>
    <w:rsid w:val="00F3060F"/>
    <w:rsid w:val="00F30788"/>
    <w:rsid w:val="00F31C6A"/>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399A"/>
    <w:rsid w:val="00F75A95"/>
    <w:rsid w:val="00F75EAD"/>
    <w:rsid w:val="00F77154"/>
    <w:rsid w:val="00F77239"/>
    <w:rsid w:val="00F8077E"/>
    <w:rsid w:val="00F80F33"/>
    <w:rsid w:val="00F846D6"/>
    <w:rsid w:val="00F906D2"/>
    <w:rsid w:val="00F9173A"/>
    <w:rsid w:val="00F91800"/>
    <w:rsid w:val="00F94BA1"/>
    <w:rsid w:val="00F94E99"/>
    <w:rsid w:val="00F95447"/>
    <w:rsid w:val="00F9650A"/>
    <w:rsid w:val="00F965BB"/>
    <w:rsid w:val="00F967C7"/>
    <w:rsid w:val="00F96908"/>
    <w:rsid w:val="00FA0437"/>
    <w:rsid w:val="00FA0ACD"/>
    <w:rsid w:val="00FA16EC"/>
    <w:rsid w:val="00FA233F"/>
    <w:rsid w:val="00FA2E05"/>
    <w:rsid w:val="00FA2E5F"/>
    <w:rsid w:val="00FA32DB"/>
    <w:rsid w:val="00FA4A90"/>
    <w:rsid w:val="00FA6902"/>
    <w:rsid w:val="00FA7D57"/>
    <w:rsid w:val="00FB0008"/>
    <w:rsid w:val="00FB071C"/>
    <w:rsid w:val="00FB3EA0"/>
    <w:rsid w:val="00FB4127"/>
    <w:rsid w:val="00FB55F4"/>
    <w:rsid w:val="00FB6B37"/>
    <w:rsid w:val="00FB7962"/>
    <w:rsid w:val="00FC0B63"/>
    <w:rsid w:val="00FC1A4F"/>
    <w:rsid w:val="00FC2209"/>
    <w:rsid w:val="00FC302F"/>
    <w:rsid w:val="00FC3860"/>
    <w:rsid w:val="00FC44B0"/>
    <w:rsid w:val="00FC5F6B"/>
    <w:rsid w:val="00FC61D1"/>
    <w:rsid w:val="00FC638E"/>
    <w:rsid w:val="00FC7531"/>
    <w:rsid w:val="00FC7EAA"/>
    <w:rsid w:val="00FD1156"/>
    <w:rsid w:val="00FD3F39"/>
    <w:rsid w:val="00FD4B62"/>
    <w:rsid w:val="00FD4FA5"/>
    <w:rsid w:val="00FD5166"/>
    <w:rsid w:val="00FD5AA4"/>
    <w:rsid w:val="00FD749E"/>
    <w:rsid w:val="00FE46AD"/>
    <w:rsid w:val="00FE52E4"/>
    <w:rsid w:val="00FE5410"/>
    <w:rsid w:val="00FE66C4"/>
    <w:rsid w:val="00FF2D44"/>
    <w:rsid w:val="00FF3D95"/>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06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C5682B"/>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character" w:customStyle="1" w:styleId="Ttulo5Car">
    <w:name w:val="Título 5 Car"/>
    <w:basedOn w:val="Fuentedeprrafopredeter"/>
    <w:link w:val="Ttulo5"/>
    <w:uiPriority w:val="9"/>
    <w:semiHidden/>
    <w:rsid w:val="00C5682B"/>
    <w:rPr>
      <w:rFonts w:asciiTheme="majorHAnsi" w:eastAsiaTheme="majorEastAsia" w:hAnsiTheme="majorHAnsi" w:cstheme="majorBidi"/>
      <w:color w:val="2F5496" w:themeColor="accent1" w:themeShade="BF"/>
      <w:sz w:val="20"/>
      <w:szCs w:val="20"/>
      <w:lang w:eastAsia="es-ES"/>
    </w:rPr>
  </w:style>
  <w:style w:type="character" w:customStyle="1" w:styleId="Mencinsinresolver3">
    <w:name w:val="Mención sin resolver3"/>
    <w:basedOn w:val="Fuentedeprrafopredeter"/>
    <w:uiPriority w:val="99"/>
    <w:semiHidden/>
    <w:unhideWhenUsed/>
    <w:rsid w:val="002E5910"/>
    <w:rPr>
      <w:color w:val="605E5C"/>
      <w:shd w:val="clear" w:color="auto" w:fill="E1DFDD"/>
    </w:rPr>
  </w:style>
  <w:style w:type="character" w:customStyle="1" w:styleId="Mencinsinresolver4">
    <w:name w:val="Mención sin resolver4"/>
    <w:basedOn w:val="Fuentedeprrafopredeter"/>
    <w:uiPriority w:val="99"/>
    <w:semiHidden/>
    <w:unhideWhenUsed/>
    <w:rsid w:val="00DB2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672598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0880496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2248118">
      <w:bodyDiv w:val="1"/>
      <w:marLeft w:val="0"/>
      <w:marRight w:val="0"/>
      <w:marTop w:val="0"/>
      <w:marBottom w:val="0"/>
      <w:divBdr>
        <w:top w:val="none" w:sz="0" w:space="0" w:color="auto"/>
        <w:left w:val="none" w:sz="0" w:space="0" w:color="auto"/>
        <w:bottom w:val="none" w:sz="0" w:space="0" w:color="auto"/>
        <w:right w:val="none" w:sz="0" w:space="0" w:color="auto"/>
      </w:divBdr>
    </w:div>
    <w:div w:id="33404124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0008886">
      <w:bodyDiv w:val="1"/>
      <w:marLeft w:val="0"/>
      <w:marRight w:val="0"/>
      <w:marTop w:val="0"/>
      <w:marBottom w:val="0"/>
      <w:divBdr>
        <w:top w:val="none" w:sz="0" w:space="0" w:color="auto"/>
        <w:left w:val="none" w:sz="0" w:space="0" w:color="auto"/>
        <w:bottom w:val="none" w:sz="0" w:space="0" w:color="auto"/>
        <w:right w:val="none" w:sz="0" w:space="0" w:color="auto"/>
      </w:divBdr>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72737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39085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176084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5115951">
      <w:bodyDiv w:val="1"/>
      <w:marLeft w:val="0"/>
      <w:marRight w:val="0"/>
      <w:marTop w:val="0"/>
      <w:marBottom w:val="0"/>
      <w:divBdr>
        <w:top w:val="none" w:sz="0" w:space="0" w:color="auto"/>
        <w:left w:val="none" w:sz="0" w:space="0" w:color="auto"/>
        <w:bottom w:val="none" w:sz="0" w:space="0" w:color="auto"/>
        <w:right w:val="none" w:sz="0" w:space="0" w:color="auto"/>
      </w:divBdr>
    </w:div>
    <w:div w:id="86529223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29006579">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02785232">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5748613">
      <w:bodyDiv w:val="1"/>
      <w:marLeft w:val="0"/>
      <w:marRight w:val="0"/>
      <w:marTop w:val="0"/>
      <w:marBottom w:val="0"/>
      <w:divBdr>
        <w:top w:val="none" w:sz="0" w:space="0" w:color="auto"/>
        <w:left w:val="none" w:sz="0" w:space="0" w:color="auto"/>
        <w:bottom w:val="none" w:sz="0" w:space="0" w:color="auto"/>
        <w:right w:val="none" w:sz="0" w:space="0" w:color="auto"/>
      </w:divBdr>
    </w:div>
    <w:div w:id="1349678738">
      <w:bodyDiv w:val="1"/>
      <w:marLeft w:val="0"/>
      <w:marRight w:val="0"/>
      <w:marTop w:val="0"/>
      <w:marBottom w:val="0"/>
      <w:divBdr>
        <w:top w:val="none" w:sz="0" w:space="0" w:color="auto"/>
        <w:left w:val="none" w:sz="0" w:space="0" w:color="auto"/>
        <w:bottom w:val="none" w:sz="0" w:space="0" w:color="auto"/>
        <w:right w:val="none" w:sz="0" w:space="0" w:color="auto"/>
      </w:divBdr>
    </w:div>
    <w:div w:id="136108022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495142239">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0874330">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87905518">
      <w:bodyDiv w:val="1"/>
      <w:marLeft w:val="0"/>
      <w:marRight w:val="0"/>
      <w:marTop w:val="0"/>
      <w:marBottom w:val="0"/>
      <w:divBdr>
        <w:top w:val="none" w:sz="0" w:space="0" w:color="auto"/>
        <w:left w:val="none" w:sz="0" w:space="0" w:color="auto"/>
        <w:bottom w:val="none" w:sz="0" w:space="0" w:color="auto"/>
        <w:right w:val="none" w:sz="0" w:space="0" w:color="auto"/>
      </w:divBdr>
    </w:div>
    <w:div w:id="17005470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539701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630602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889064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4C44-1C52-48CA-A9EE-E61F5A0D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4069</Words>
  <Characters>22384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Oswaldo Hernández</cp:lastModifiedBy>
  <cp:revision>3</cp:revision>
  <cp:lastPrinted>2018-10-17T21:03:00Z</cp:lastPrinted>
  <dcterms:created xsi:type="dcterms:W3CDTF">2022-08-18T06:57:00Z</dcterms:created>
  <dcterms:modified xsi:type="dcterms:W3CDTF">2022-08-25T17:22:00Z</dcterms:modified>
</cp:coreProperties>
</file>