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2B23BC9E"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C45AB9">
        <w:rPr>
          <w:rFonts w:ascii="Palatino Linotype" w:hAnsi="Palatino Linotype"/>
          <w:color w:val="000000" w:themeColor="text1"/>
        </w:rPr>
        <w:t>dieciséis (16</w:t>
      </w:r>
      <w:r w:rsidR="000A675D">
        <w:rPr>
          <w:rFonts w:ascii="Palatino Linotype" w:hAnsi="Palatino Linotype"/>
          <w:color w:val="000000" w:themeColor="text1"/>
        </w:rPr>
        <w:t>) de febrero</w:t>
      </w:r>
      <w:r w:rsidR="00270A67">
        <w:rPr>
          <w:rFonts w:ascii="Palatino Linotype" w:hAnsi="Palatino Linotype"/>
          <w:color w:val="000000" w:themeColor="text1"/>
        </w:rPr>
        <w:t xml:space="preserve"> de dos mil veintidós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5709C698"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C45AB9">
        <w:rPr>
          <w:rFonts w:ascii="Palatino Linotype" w:hAnsi="Palatino Linotype"/>
          <w:b/>
          <w:bCs/>
          <w:color w:val="000000" w:themeColor="text1"/>
        </w:rPr>
        <w:t>06383/INFOEM/IP/RR/2021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r w:rsidR="00C45AB9">
        <w:rPr>
          <w:rFonts w:ascii="Palatino Linotype" w:eastAsia="Times New Roman" w:hAnsi="Palatino Linotype" w:cs="Times New Roman"/>
          <w:color w:val="000000" w:themeColor="text1"/>
        </w:rPr>
        <w:t>“</w:t>
      </w:r>
      <w:proofErr w:type="spellStart"/>
      <w:r w:rsidR="008441F4">
        <w:rPr>
          <w:rFonts w:ascii="Palatino Linotype" w:eastAsia="Times New Roman" w:hAnsi="Palatino Linotype" w:cs="Times New Roman"/>
          <w:b/>
          <w:bCs/>
          <w:color w:val="000000" w:themeColor="text1"/>
        </w:rPr>
        <w:t>Xxxxxx</w:t>
      </w:r>
      <w:proofErr w:type="spellEnd"/>
      <w:r w:rsidR="008441F4">
        <w:rPr>
          <w:rFonts w:ascii="Palatino Linotype" w:eastAsia="Times New Roman" w:hAnsi="Palatino Linotype" w:cs="Times New Roman"/>
          <w:b/>
          <w:bCs/>
          <w:color w:val="000000" w:themeColor="text1"/>
        </w:rPr>
        <w:t xml:space="preserve"> X</w:t>
      </w:r>
      <w:r w:rsidR="00C45AB9">
        <w:rPr>
          <w:rFonts w:ascii="Palatino Linotype" w:eastAsia="Times New Roman" w:hAnsi="Palatino Linotype" w:cs="Times New Roman"/>
          <w:b/>
          <w:bCs/>
          <w:color w:val="000000" w:themeColor="text1"/>
        </w:rPr>
        <w:t>”</w:t>
      </w:r>
      <w:r w:rsidR="00C45AB9">
        <w:rPr>
          <w:rFonts w:ascii="Palatino Linotype" w:eastAsia="Times New Roman" w:hAnsi="Palatino Linotype" w:cs="Times New Roman"/>
          <w:color w:val="000000" w:themeColor="text1"/>
        </w:rPr>
        <w:t xml:space="preserve"> o “</w:t>
      </w:r>
      <w:proofErr w:type="spellStart"/>
      <w:r w:rsidR="008441F4">
        <w:rPr>
          <w:rFonts w:ascii="Palatino Linotype" w:eastAsia="Times New Roman" w:hAnsi="Palatino Linotype" w:cs="Times New Roman"/>
          <w:b/>
          <w:bCs/>
          <w:color w:val="000000" w:themeColor="text1"/>
        </w:rPr>
        <w:t>Xxxxxx</w:t>
      </w:r>
      <w:proofErr w:type="spellEnd"/>
      <w:r w:rsidR="008441F4">
        <w:rPr>
          <w:rFonts w:ascii="Palatino Linotype" w:eastAsia="Times New Roman" w:hAnsi="Palatino Linotype" w:cs="Times New Roman"/>
          <w:b/>
          <w:bCs/>
          <w:color w:val="000000" w:themeColor="text1"/>
        </w:rPr>
        <w:t xml:space="preserve"> </w:t>
      </w:r>
      <w:proofErr w:type="spellStart"/>
      <w:r w:rsidR="008441F4">
        <w:rPr>
          <w:rFonts w:ascii="Palatino Linotype" w:eastAsia="Times New Roman" w:hAnsi="Palatino Linotype" w:cs="Times New Roman"/>
          <w:b/>
          <w:bCs/>
          <w:color w:val="000000" w:themeColor="text1"/>
        </w:rPr>
        <w:t>Xxxxx</w:t>
      </w:r>
      <w:proofErr w:type="spellEnd"/>
      <w:r w:rsidR="008441F4">
        <w:rPr>
          <w:rFonts w:ascii="Palatino Linotype" w:eastAsia="Times New Roman" w:hAnsi="Palatino Linotype" w:cs="Times New Roman"/>
          <w:b/>
          <w:bCs/>
          <w:color w:val="000000" w:themeColor="text1"/>
        </w:rPr>
        <w:t xml:space="preserve"> X</w:t>
      </w:r>
      <w:r w:rsidR="00C45AB9">
        <w:rPr>
          <w:rFonts w:ascii="Palatino Linotype" w:eastAsia="Times New Roman" w:hAnsi="Palatino Linotype" w:cs="Times New Roman"/>
          <w:b/>
          <w:bCs/>
          <w:color w:val="000000" w:themeColor="text1"/>
        </w:rPr>
        <w:t>”</w:t>
      </w:r>
      <w:r w:rsidR="00C45AB9">
        <w:rPr>
          <w:rFonts w:ascii="Palatino Linotype" w:eastAsia="Times New Roman" w:hAnsi="Palatino Linotype" w:cs="Times New Roman"/>
          <w:color w:val="000000" w:themeColor="text1"/>
        </w:rPr>
        <w:t xml:space="preserve">, </w:t>
      </w:r>
      <w:r w:rsidR="0078249C">
        <w:rPr>
          <w:rFonts w:ascii="Palatino Linotype" w:eastAsia="Times New Roman" w:hAnsi="Palatino Linotype" w:cs="Times New Roman"/>
          <w:color w:val="000000" w:themeColor="text1"/>
        </w:rPr>
        <w:t xml:space="preserve">en </w:t>
      </w:r>
      <w:r w:rsidR="00E647FF">
        <w:rPr>
          <w:rFonts w:ascii="Palatino Linotype" w:eastAsia="Times New Roman" w:hAnsi="Palatino Linotype" w:cs="Times New Roman"/>
          <w:color w:val="000000" w:themeColor="text1"/>
        </w:rPr>
        <w:t>lo</w:t>
      </w:r>
      <w:r w:rsidR="0078249C">
        <w:rPr>
          <w:rFonts w:ascii="Palatino Linotype" w:eastAsia="Times New Roman" w:hAnsi="Palatino Linotype" w:cs="Times New Roman"/>
          <w:color w:val="000000" w:themeColor="text1"/>
        </w:rPr>
        <w:t xml:space="preserve"> </w:t>
      </w:r>
      <w:r w:rsidR="00E647FF">
        <w:rPr>
          <w:rFonts w:ascii="Palatino Linotype" w:eastAsia="Times New Roman" w:hAnsi="Palatino Linotype" w:cs="Times New Roman"/>
          <w:color w:val="000000" w:themeColor="text1"/>
        </w:rPr>
        <w:t>sucesivo</w:t>
      </w:r>
      <w:r w:rsidR="00C45AB9">
        <w:rPr>
          <w:rFonts w:ascii="Palatino Linotype" w:eastAsia="Times New Roman" w:hAnsi="Palatino Linotype" w:cs="Times New Roman"/>
          <w:color w:val="000000" w:themeColor="text1"/>
        </w:rPr>
        <w:t xml:space="preserve">, </w:t>
      </w:r>
      <w:r w:rsidR="00E647FF">
        <w:rPr>
          <w:rFonts w:ascii="Palatino Linotype" w:eastAsia="Times New Roman" w:hAnsi="Palatino Linotype" w:cs="Times New Roman"/>
          <w:color w:val="000000" w:themeColor="text1"/>
        </w:rPr>
        <w:t>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C45AB9">
        <w:rPr>
          <w:rFonts w:ascii="Palatino Linotype" w:eastAsia="Times New Roman" w:hAnsi="Palatino Linotype" w:cs="Arial"/>
          <w:b/>
          <w:color w:val="000000" w:themeColor="text1"/>
        </w:rPr>
        <w:t>Partido Acción Nacional</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 xml:space="preserve">en </w:t>
      </w:r>
      <w:r w:rsidR="00C31E8F">
        <w:rPr>
          <w:rFonts w:ascii="Palatino Linotype" w:eastAsia="Times New Roman" w:hAnsi="Palatino Linotype" w:cs="Times New Roman"/>
          <w:color w:val="000000" w:themeColor="text1"/>
        </w:rPr>
        <w:t>adelante</w:t>
      </w:r>
      <w:r w:rsidR="005F1362" w:rsidRPr="00A85CB7">
        <w:rPr>
          <w:rFonts w:ascii="Palatino Linotype" w:eastAsia="Times New Roman" w:hAnsi="Palatino Linotype" w:cs="Times New Roman"/>
          <w:color w:val="000000" w:themeColor="text1"/>
        </w:rPr>
        <w:t xml:space="preserve">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95402612"/>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014B691"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C45AB9">
        <w:rPr>
          <w:rFonts w:ascii="Palatino Linotype" w:eastAsia="Calibri" w:hAnsi="Palatino Linotype" w:cs="Arial"/>
          <w:color w:val="000000" w:themeColor="text1"/>
          <w:lang w:val="es-ES"/>
        </w:rPr>
        <w:t>veintitrés (23) de noviembre</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396F5D">
        <w:rPr>
          <w:rFonts w:ascii="Palatino Linotype" w:hAnsi="Palatino Linotype"/>
          <w:color w:val="000000" w:themeColor="text1"/>
        </w:rPr>
        <w:t>se</w:t>
      </w:r>
      <w:r w:rsidR="005F1362" w:rsidRPr="00A85CB7">
        <w:rPr>
          <w:rFonts w:ascii="Palatino Linotype" w:hAnsi="Palatino Linotype"/>
          <w:color w:val="000000" w:themeColor="text1"/>
        </w:rPr>
        <w:t xml:space="preserve"> presentó</w:t>
      </w:r>
      <w:r w:rsidR="00C45AB9">
        <w:rPr>
          <w:rFonts w:ascii="Palatino Linotype" w:hAnsi="Palatino Linotype"/>
          <w:color w:val="000000" w:themeColor="text1"/>
        </w:rPr>
        <w:t xml:space="preserve"> a través de la Plataforma Nacional de Transparencia (PNT), vinculada al Sistema de Acceso a la Información </w:t>
      </w:r>
      <w:r w:rsidR="00C45AB9" w:rsidRPr="00C45AB9">
        <w:rPr>
          <w:rFonts w:ascii="Palatino Linotype" w:hAnsi="Palatino Linotype"/>
          <w:color w:val="000000" w:themeColor="text1"/>
        </w:rPr>
        <w:t>Mexiquense</w:t>
      </w:r>
      <w:r w:rsidR="005F1362" w:rsidRPr="00C45AB9">
        <w:rPr>
          <w:rFonts w:ascii="Palatino Linotype" w:hAnsi="Palatino Linotype"/>
          <w:color w:val="000000" w:themeColor="text1"/>
        </w:rPr>
        <w:t xml:space="preserve"> </w:t>
      </w:r>
      <w:r w:rsidR="00C45AB9" w:rsidRPr="00C45AB9">
        <w:rPr>
          <w:rFonts w:ascii="Palatino Linotype" w:hAnsi="Palatino Linotype"/>
          <w:color w:val="000000" w:themeColor="text1"/>
        </w:rPr>
        <w:t>(</w:t>
      </w:r>
      <w:r w:rsidR="00396F5D" w:rsidRPr="00C45AB9">
        <w:rPr>
          <w:rFonts w:ascii="Palatino Linotype" w:hAnsi="Palatino Linotype"/>
          <w:color w:val="000000" w:themeColor="text1"/>
        </w:rPr>
        <w:t>SAIMEX</w:t>
      </w:r>
      <w:r w:rsidR="00C45AB9">
        <w:rPr>
          <w:rFonts w:ascii="Palatino Linotype" w:hAnsi="Palatino Linotype"/>
          <w:bCs/>
          <w:color w:val="000000" w:themeColor="text1"/>
        </w:rPr>
        <w:t>),</w:t>
      </w:r>
      <w:r w:rsidR="005F1362" w:rsidRPr="00A85CB7">
        <w:rPr>
          <w:rFonts w:ascii="Palatino Linotype" w:eastAsia="Calibri" w:hAnsi="Palatino Linotype" w:cs="Arial"/>
          <w:color w:val="000000" w:themeColor="text1"/>
          <w:lang w:val="es-ES"/>
        </w:rPr>
        <w:t xml:space="preserve"> la solicitud de información pública registrada con el número</w:t>
      </w:r>
      <w:r w:rsidR="005F1362" w:rsidRPr="00A85CB7">
        <w:rPr>
          <w:rFonts w:ascii="Palatino Linotype" w:hAnsi="Palatino Linotype"/>
          <w:b/>
          <w:bCs/>
          <w:color w:val="000000" w:themeColor="text1"/>
        </w:rPr>
        <w:t xml:space="preserve"> </w:t>
      </w:r>
      <w:r w:rsidR="00C45AB9">
        <w:rPr>
          <w:rFonts w:ascii="Palatino Linotype" w:hAnsi="Palatino Linotype"/>
          <w:b/>
          <w:bCs/>
          <w:color w:val="000000" w:themeColor="text1"/>
        </w:rPr>
        <w:t>00082/PAN/IP/2021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w:t>
      </w:r>
      <w:r w:rsidR="00396F5D">
        <w:rPr>
          <w:rFonts w:ascii="Palatino Linotype" w:eastAsia="Calibri" w:hAnsi="Palatino Linotype" w:cs="Arial"/>
          <w:color w:val="000000" w:themeColor="text1"/>
          <w:lang w:val="es-ES"/>
        </w:rPr>
        <w:t xml:space="preserve">se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5EB76121" w14:textId="77777777" w:rsidR="004B1411" w:rsidRDefault="005F1362" w:rsidP="004B1411">
      <w:pPr>
        <w:pStyle w:val="Prrafodelista"/>
        <w:spacing w:after="240" w:line="276" w:lineRule="auto"/>
        <w:ind w:left="567" w:right="567"/>
        <w:jc w:val="both"/>
        <w:rPr>
          <w:rFonts w:ascii="Palatino Linotype" w:hAnsi="Palatino Linotype"/>
          <w:i/>
          <w:color w:val="000000" w:themeColor="text1"/>
          <w:sz w:val="22"/>
          <w:szCs w:val="22"/>
        </w:rPr>
      </w:pPr>
      <w:r w:rsidRPr="00A85CB7">
        <w:rPr>
          <w:rFonts w:ascii="Palatino Linotype" w:hAnsi="Palatino Linotype"/>
          <w:i/>
          <w:color w:val="000000" w:themeColor="text1"/>
          <w:sz w:val="22"/>
          <w:szCs w:val="22"/>
        </w:rPr>
        <w:t>“</w:t>
      </w:r>
      <w:r w:rsidR="004B1411" w:rsidRPr="004B1411">
        <w:rPr>
          <w:rFonts w:ascii="Palatino Linotype" w:hAnsi="Palatino Linotype"/>
          <w:i/>
          <w:color w:val="000000" w:themeColor="text1"/>
          <w:sz w:val="22"/>
          <w:szCs w:val="22"/>
        </w:rPr>
        <w:t xml:space="preserve">Con fundamento en los artículos 10, 11, 12, 13, 15, 16 y 17 de la Ley General de Transparencia y Acceso a la Información Pública solicito lo siguiente: </w:t>
      </w:r>
    </w:p>
    <w:p w14:paraId="392047DB" w14:textId="77777777" w:rsidR="004B1411" w:rsidRDefault="004B1411" w:rsidP="004B1411">
      <w:pPr>
        <w:pStyle w:val="Prrafodelista"/>
        <w:spacing w:after="240" w:line="276" w:lineRule="auto"/>
        <w:ind w:left="567" w:right="567"/>
        <w:jc w:val="both"/>
        <w:rPr>
          <w:rFonts w:ascii="Palatino Linotype" w:hAnsi="Palatino Linotype"/>
          <w:i/>
          <w:color w:val="000000" w:themeColor="text1"/>
          <w:sz w:val="22"/>
          <w:szCs w:val="22"/>
        </w:rPr>
      </w:pPr>
      <w:r w:rsidRPr="004B1411">
        <w:rPr>
          <w:rFonts w:ascii="Palatino Linotype" w:hAnsi="Palatino Linotype"/>
          <w:i/>
          <w:color w:val="000000" w:themeColor="text1"/>
          <w:sz w:val="22"/>
          <w:szCs w:val="22"/>
        </w:rPr>
        <w:t xml:space="preserve">Solicito a la Dirección de Recursos Humanos o departamento similar encargado de los Recursos Humanos la VERSION PUBLICA de los recibos de pagos o recibo de nómina del mes de octubre del 2021 que comprueben el pago por concepto salarial y/o dieta mensual de todos los trabajadores de estructura, honorarios, confianza, jefes de departamento, subdirectores, directores, directores generales, directores generales adjuntos, titulares de unidades, secretarios técnicos, asesores, secretarios y titular y/o presidente de la Institución Política a su digno cargo </w:t>
      </w:r>
    </w:p>
    <w:p w14:paraId="605C5067" w14:textId="3C162899" w:rsidR="0097210F" w:rsidRPr="00A85CB7" w:rsidRDefault="004B1411" w:rsidP="00B31E90">
      <w:pPr>
        <w:pStyle w:val="Prrafodelista"/>
        <w:spacing w:line="276" w:lineRule="auto"/>
        <w:ind w:left="567" w:right="567"/>
        <w:jc w:val="both"/>
        <w:rPr>
          <w:rFonts w:ascii="Palatino Linotype" w:hAnsi="Palatino Linotype"/>
          <w:i/>
          <w:color w:val="000000" w:themeColor="text1"/>
          <w:szCs w:val="22"/>
        </w:rPr>
      </w:pPr>
      <w:r w:rsidRPr="004B1411">
        <w:rPr>
          <w:rFonts w:ascii="Palatino Linotype" w:hAnsi="Palatino Linotype"/>
          <w:i/>
          <w:color w:val="000000" w:themeColor="text1"/>
          <w:sz w:val="22"/>
          <w:szCs w:val="22"/>
        </w:rPr>
        <w:lastRenderedPageBreak/>
        <w:t xml:space="preserve">Cabe señalar que la información solicitada se requiere en de manera digital en formato de documentos portátiles (Portable </w:t>
      </w:r>
      <w:proofErr w:type="spellStart"/>
      <w:r w:rsidRPr="004B1411">
        <w:rPr>
          <w:rFonts w:ascii="Palatino Linotype" w:hAnsi="Palatino Linotype"/>
          <w:i/>
          <w:color w:val="000000" w:themeColor="text1"/>
          <w:sz w:val="22"/>
          <w:szCs w:val="22"/>
        </w:rPr>
        <w:t>Document</w:t>
      </w:r>
      <w:proofErr w:type="spellEnd"/>
      <w:r w:rsidRPr="004B1411">
        <w:rPr>
          <w:rFonts w:ascii="Palatino Linotype" w:hAnsi="Palatino Linotype"/>
          <w:i/>
          <w:color w:val="000000" w:themeColor="text1"/>
          <w:sz w:val="22"/>
          <w:szCs w:val="22"/>
        </w:rPr>
        <w:t xml:space="preserve"> </w:t>
      </w:r>
      <w:proofErr w:type="spellStart"/>
      <w:r w:rsidRPr="004B1411">
        <w:rPr>
          <w:rFonts w:ascii="Palatino Linotype" w:hAnsi="Palatino Linotype"/>
          <w:i/>
          <w:color w:val="000000" w:themeColor="text1"/>
          <w:sz w:val="22"/>
          <w:szCs w:val="22"/>
        </w:rPr>
        <w:t>Format</w:t>
      </w:r>
      <w:proofErr w:type="spellEnd"/>
      <w:r w:rsidRPr="004B1411">
        <w:rPr>
          <w:rFonts w:ascii="Palatino Linotype" w:hAnsi="Palatino Linotype"/>
          <w:i/>
          <w:color w:val="000000" w:themeColor="text1"/>
          <w:sz w:val="22"/>
          <w:szCs w:val="22"/>
        </w:rPr>
        <w:t>, PDF) por lo tanto no aplica para consulta directa y no se requiere pago debido que no la necesito certificada.</w:t>
      </w:r>
      <w:r w:rsidR="005F1362" w:rsidRPr="00A85CB7">
        <w:rPr>
          <w:rFonts w:ascii="Palatino Linotype" w:hAnsi="Palatino Linotype"/>
          <w:i/>
          <w:color w:val="000000" w:themeColor="text1"/>
          <w:sz w:val="22"/>
          <w:szCs w:val="22"/>
        </w:rPr>
        <w:t xml:space="preserve">” </w:t>
      </w:r>
      <w:r w:rsidR="005F1362"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31F43E04"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4B1411">
        <w:rPr>
          <w:rFonts w:ascii="Palatino Linotype" w:eastAsia="Times New Roman" w:hAnsi="Palatino Linotype" w:cs="Arial"/>
          <w:b/>
          <w:i/>
          <w:iCs/>
          <w:color w:val="000000" w:themeColor="text1"/>
          <w:lang w:val="es-ES"/>
        </w:rPr>
        <w:t xml:space="preserve"> </w:t>
      </w:r>
      <w:r w:rsidR="004B1411" w:rsidRPr="004B1411">
        <w:rPr>
          <w:rFonts w:ascii="Palatino Linotype" w:eastAsia="Times New Roman" w:hAnsi="Palatino Linotype" w:cs="Arial"/>
          <w:bCs/>
          <w:color w:val="000000" w:themeColor="text1"/>
          <w:lang w:val="es-ES"/>
        </w:rPr>
        <w:t>y</w:t>
      </w:r>
      <w:r w:rsidR="004B1411" w:rsidRPr="004B1411">
        <w:rPr>
          <w:rFonts w:ascii="Palatino Linotype" w:eastAsia="Times New Roman" w:hAnsi="Palatino Linotype" w:cs="Arial"/>
          <w:bCs/>
          <w:i/>
          <w:iCs/>
          <w:color w:val="000000" w:themeColor="text1"/>
          <w:lang w:val="es-ES"/>
        </w:rPr>
        <w:t xml:space="preserve"> </w:t>
      </w:r>
      <w:r w:rsidR="004B1411">
        <w:rPr>
          <w:rFonts w:ascii="Palatino Linotype" w:eastAsia="Times New Roman" w:hAnsi="Palatino Linotype" w:cs="Arial"/>
          <w:b/>
          <w:i/>
          <w:iCs/>
          <w:color w:val="000000" w:themeColor="text1"/>
          <w:lang w:val="es-ES"/>
        </w:rPr>
        <w:t>correo electrónico</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B540CDD"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4B1411">
        <w:rPr>
          <w:rFonts w:ascii="Palatino Linotype" w:eastAsia="MS Mincho" w:hAnsi="Palatino Linotype" w:cs="Times New Roman"/>
          <w:color w:val="000000" w:themeColor="text1"/>
        </w:rPr>
        <w:t>catorce (14) de diciembre</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517A1101" w14:textId="77777777" w:rsidR="004B1411" w:rsidRPr="004B1411" w:rsidRDefault="005F1362" w:rsidP="004B141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4B1411" w:rsidRPr="004B1411">
        <w:rPr>
          <w:rFonts w:ascii="Palatino Linotype" w:hAnsi="Palatino Linotype"/>
          <w:i/>
          <w:noProof/>
          <w:color w:val="000000" w:themeColor="text1"/>
          <w:sz w:val="22"/>
          <w:szCs w:val="22"/>
          <w:lang w:val="es-MX" w:eastAsia="es-MX"/>
        </w:rPr>
        <w:t>Por medio del presente reciba un cordial saludo. En calidad del Titular de la Unidad de Transparencia y Protección de Datos Personales del Partido Acción Nacional en el Estado de México, damos contestación mediante la Plataforma Nacional de Transparencia (PNT) a la solicitud de información pública con número de folio 00082/PAN/IP/2021.</w:t>
      </w:r>
    </w:p>
    <w:p w14:paraId="2FAD9A01" w14:textId="77777777" w:rsidR="004B1411" w:rsidRDefault="004B1411" w:rsidP="004B1411">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2EB37B1" w14:textId="1D285766" w:rsidR="004B1411" w:rsidRPr="004B1411" w:rsidRDefault="004B1411" w:rsidP="004B141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B1411">
        <w:rPr>
          <w:rFonts w:ascii="Palatino Linotype" w:hAnsi="Palatino Linotype"/>
          <w:i/>
          <w:noProof/>
          <w:color w:val="000000" w:themeColor="text1"/>
          <w:sz w:val="22"/>
          <w:szCs w:val="22"/>
          <w:lang w:val="es-MX" w:eastAsia="es-MX"/>
        </w:rPr>
        <w:t>ATENTAMENTE</w:t>
      </w:r>
    </w:p>
    <w:p w14:paraId="35A36DE0" w14:textId="24C46375" w:rsidR="0039142B" w:rsidRPr="00D524E2" w:rsidRDefault="004B1411" w:rsidP="004B1411">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4B1411">
        <w:rPr>
          <w:rFonts w:ascii="Palatino Linotype" w:hAnsi="Palatino Linotype"/>
          <w:i/>
          <w:noProof/>
          <w:color w:val="000000" w:themeColor="text1"/>
          <w:sz w:val="22"/>
          <w:szCs w:val="22"/>
          <w:lang w:val="es-MX" w:eastAsia="es-MX"/>
        </w:rPr>
        <w:t>.Lic. en Derecho Juan Carlos Jandette Delgado</w:t>
      </w:r>
      <w:r w:rsidR="005F1362" w:rsidRPr="00D524E2">
        <w:rPr>
          <w:rFonts w:ascii="Palatino Linotype" w:hAnsi="Palatino Linotype"/>
          <w:i/>
          <w:noProof/>
          <w:color w:val="000000" w:themeColor="text1"/>
          <w:sz w:val="22"/>
          <w:szCs w:val="22"/>
          <w:lang w:val="es-MX" w:eastAsia="es-MX"/>
        </w:rPr>
        <w:t>”</w:t>
      </w:r>
      <w:r w:rsidR="00EB3DF7" w:rsidRPr="00D524E2">
        <w:rPr>
          <w:rFonts w:ascii="Palatino Linotype" w:hAnsi="Palatino Linotype"/>
          <w:noProof/>
          <w:color w:val="000000" w:themeColor="text1"/>
          <w:sz w:val="22"/>
          <w:szCs w:val="22"/>
          <w:lang w:val="es-MX" w:eastAsia="es-MX"/>
        </w:rPr>
        <w:t xml:space="preserve"> (Sic.)</w:t>
      </w:r>
    </w:p>
    <w:p w14:paraId="2D68519B" w14:textId="77777777" w:rsidR="0097210F" w:rsidRPr="00D524E2" w:rsidRDefault="0097210F" w:rsidP="009A593A">
      <w:pPr>
        <w:pStyle w:val="Sinespaciado"/>
        <w:ind w:right="567"/>
        <w:jc w:val="both"/>
        <w:rPr>
          <w:rFonts w:ascii="Palatino Linotype" w:hAnsi="Palatino Linotype"/>
          <w:noProof/>
          <w:color w:val="000000" w:themeColor="text1"/>
          <w:lang w:val="es-MX" w:eastAsia="es-MX"/>
        </w:rPr>
      </w:pPr>
    </w:p>
    <w:p w14:paraId="170BD45E" w14:textId="4C438450"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respuesta,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396F5D">
        <w:rPr>
          <w:rFonts w:ascii="Palatino Linotype" w:hAnsi="Palatino Linotype"/>
          <w:color w:val="000000" w:themeColor="text1"/>
          <w:szCs w:val="22"/>
        </w:rPr>
        <w:t>los</w:t>
      </w:r>
      <w:r>
        <w:rPr>
          <w:rFonts w:ascii="Palatino Linotype" w:hAnsi="Palatino Linotype"/>
          <w:color w:val="000000" w:themeColor="text1"/>
          <w:szCs w:val="22"/>
        </w:rPr>
        <w:t xml:space="preserve"> documento</w:t>
      </w:r>
      <w:r w:rsidR="00396F5D">
        <w:rPr>
          <w:rFonts w:ascii="Palatino Linotype" w:hAnsi="Palatino Linotype"/>
          <w:color w:val="000000" w:themeColor="text1"/>
          <w:szCs w:val="22"/>
        </w:rPr>
        <w:t>s</w:t>
      </w:r>
      <w:r>
        <w:rPr>
          <w:rFonts w:ascii="Palatino Linotype" w:hAnsi="Palatino Linotype"/>
          <w:color w:val="000000" w:themeColor="text1"/>
          <w:szCs w:val="22"/>
        </w:rPr>
        <w:t xml:space="preserve"> </w:t>
      </w:r>
      <w:r w:rsidR="00396F5D">
        <w:rPr>
          <w:rFonts w:ascii="Palatino Linotype" w:hAnsi="Palatino Linotype"/>
          <w:color w:val="000000" w:themeColor="text1"/>
          <w:szCs w:val="22"/>
        </w:rPr>
        <w:t>cuyo contenido</w:t>
      </w:r>
      <w:r>
        <w:rPr>
          <w:rFonts w:ascii="Palatino Linotype" w:hAnsi="Palatino Linotype"/>
          <w:color w:val="000000" w:themeColor="text1"/>
          <w:szCs w:val="22"/>
        </w:rPr>
        <w:t xml:space="preserve"> se describe a continuación:</w:t>
      </w:r>
    </w:p>
    <w:p w14:paraId="58FF91AC" w14:textId="30AF8D16" w:rsidR="00D07816" w:rsidRDefault="00C31E8F" w:rsidP="00C60AF2">
      <w:pPr>
        <w:pStyle w:val="Prrafodelista"/>
        <w:numPr>
          <w:ilvl w:val="0"/>
          <w:numId w:val="4"/>
        </w:numPr>
        <w:spacing w:line="360" w:lineRule="auto"/>
        <w:ind w:left="993"/>
        <w:contextualSpacing w:val="0"/>
        <w:jc w:val="both"/>
        <w:rPr>
          <w:rFonts w:ascii="Palatino Linotype" w:hAnsi="Palatino Linotype" w:cs="Arial"/>
        </w:rPr>
      </w:pPr>
      <w:r>
        <w:rPr>
          <w:rFonts w:ascii="Palatino Linotype" w:hAnsi="Palatino Linotype" w:cs="Arial"/>
          <w:b/>
          <w:i/>
        </w:rPr>
        <w:t xml:space="preserve"> </w:t>
      </w:r>
      <w:r w:rsidR="00D07816">
        <w:rPr>
          <w:rFonts w:ascii="Palatino Linotype" w:hAnsi="Palatino Linotype" w:cs="Arial"/>
          <w:b/>
          <w:i/>
        </w:rPr>
        <w:t>“</w:t>
      </w:r>
      <w:r w:rsidR="004B1411">
        <w:rPr>
          <w:rFonts w:ascii="Palatino Linotype" w:hAnsi="Palatino Linotype" w:cs="Arial"/>
          <w:b/>
          <w:i/>
        </w:rPr>
        <w:t>Contestación Solicitud 00082_PAN_IP_2021_OFICIO</w:t>
      </w:r>
      <w:r w:rsidR="00D07816">
        <w:rPr>
          <w:rFonts w:ascii="Palatino Linotype" w:hAnsi="Palatino Linotype" w:cs="Arial"/>
          <w:b/>
          <w:i/>
        </w:rPr>
        <w:t>.pdf”</w:t>
      </w:r>
      <w:r w:rsidR="00D07816">
        <w:rPr>
          <w:rFonts w:ascii="Palatino Linotype" w:hAnsi="Palatino Linotype" w:cs="Arial"/>
        </w:rPr>
        <w:t xml:space="preserve">: </w:t>
      </w:r>
      <w:r w:rsidR="000F7112">
        <w:rPr>
          <w:rFonts w:ascii="Palatino Linotype" w:hAnsi="Palatino Linotype" w:cs="Arial"/>
        </w:rPr>
        <w:t xml:space="preserve">Documento </w:t>
      </w:r>
      <w:r w:rsidR="004B1411">
        <w:rPr>
          <w:rFonts w:ascii="Palatino Linotype" w:hAnsi="Palatino Linotype" w:cs="Arial"/>
        </w:rPr>
        <w:t xml:space="preserve">de una foja consistente en el oficio número CDE/TES/433/2021, de nueve (09) de diciembre de dos mil veintiuno, emitido por el Tesorero del Comité Directivo Estatal, </w:t>
      </w:r>
      <w:r w:rsidR="000E5D5A">
        <w:rPr>
          <w:rFonts w:ascii="Palatino Linotype" w:hAnsi="Palatino Linotype" w:cs="Arial"/>
        </w:rPr>
        <w:t>por el que manifiesta adjuntar la información referente a los recibos de nómina del mes de octubre del dos mil veintiuno, del Comité Directivo Estatal del Partido Acción Nacional.</w:t>
      </w:r>
    </w:p>
    <w:p w14:paraId="35840A99" w14:textId="3EE8156B" w:rsidR="00C31E8F" w:rsidRPr="000E5D5A" w:rsidRDefault="000F7112" w:rsidP="004B1411">
      <w:pPr>
        <w:pStyle w:val="Prrafodelista"/>
        <w:numPr>
          <w:ilvl w:val="0"/>
          <w:numId w:val="4"/>
        </w:numPr>
        <w:spacing w:line="360" w:lineRule="auto"/>
        <w:ind w:left="993"/>
        <w:contextualSpacing w:val="0"/>
        <w:jc w:val="both"/>
        <w:rPr>
          <w:rFonts w:ascii="Palatino Linotype" w:hAnsi="Palatino Linotype"/>
          <w:color w:val="000000" w:themeColor="text1"/>
          <w:szCs w:val="22"/>
        </w:rPr>
      </w:pPr>
      <w:r w:rsidRPr="000E5D5A">
        <w:rPr>
          <w:rFonts w:ascii="Palatino Linotype" w:hAnsi="Palatino Linotype" w:cs="Arial"/>
          <w:b/>
          <w:i/>
        </w:rPr>
        <w:t xml:space="preserve"> “</w:t>
      </w:r>
      <w:r w:rsidR="004B1411" w:rsidRPr="000E5D5A">
        <w:rPr>
          <w:rFonts w:ascii="Palatino Linotype" w:hAnsi="Palatino Linotype" w:cs="Arial"/>
          <w:b/>
          <w:i/>
        </w:rPr>
        <w:t>Anexo 00082_PAN_IP_2021_RECIBOS 1RA OCT 21</w:t>
      </w:r>
      <w:r w:rsidRPr="000E5D5A">
        <w:rPr>
          <w:rFonts w:ascii="Palatino Linotype" w:hAnsi="Palatino Linotype" w:cs="Arial"/>
          <w:b/>
          <w:i/>
        </w:rPr>
        <w:t>.pdf”</w:t>
      </w:r>
      <w:r w:rsidRPr="000E5D5A">
        <w:rPr>
          <w:rFonts w:ascii="Palatino Linotype" w:hAnsi="Palatino Linotype" w:cs="Arial"/>
        </w:rPr>
        <w:t xml:space="preserve">: </w:t>
      </w:r>
      <w:r w:rsidR="000E5D5A">
        <w:rPr>
          <w:rFonts w:ascii="Palatino Linotype" w:hAnsi="Palatino Linotype" w:cs="Arial"/>
        </w:rPr>
        <w:t>Archivo que contiene un total de 80 recibos de nómina digitalizados, en versión pública.</w:t>
      </w:r>
    </w:p>
    <w:p w14:paraId="6772FF81" w14:textId="7FEAF9AE" w:rsidR="004B1411" w:rsidRPr="00C31E8F" w:rsidRDefault="004B1411" w:rsidP="004B1411">
      <w:pPr>
        <w:pStyle w:val="Prrafodelista"/>
        <w:numPr>
          <w:ilvl w:val="0"/>
          <w:numId w:val="4"/>
        </w:numPr>
        <w:spacing w:line="360" w:lineRule="auto"/>
        <w:ind w:left="993"/>
        <w:contextualSpacing w:val="0"/>
        <w:jc w:val="both"/>
        <w:rPr>
          <w:rFonts w:ascii="Palatino Linotype" w:hAnsi="Palatino Linotype"/>
          <w:color w:val="000000" w:themeColor="text1"/>
          <w:szCs w:val="22"/>
        </w:rPr>
      </w:pPr>
      <w:r>
        <w:rPr>
          <w:rFonts w:ascii="Palatino Linotype" w:hAnsi="Palatino Linotype" w:cs="Arial"/>
          <w:b/>
          <w:i/>
        </w:rPr>
        <w:lastRenderedPageBreak/>
        <w:t>“Anexo 00082_PAN_IP_2021_RECIBOS 2DA OCT 21.pdf”</w:t>
      </w:r>
      <w:r>
        <w:rPr>
          <w:rFonts w:ascii="Palatino Linotype" w:hAnsi="Palatino Linotype" w:cs="Arial"/>
        </w:rPr>
        <w:t xml:space="preserve">: Archivo </w:t>
      </w:r>
      <w:r w:rsidR="006B408A">
        <w:rPr>
          <w:rFonts w:ascii="Palatino Linotype" w:hAnsi="Palatino Linotype" w:cs="Arial"/>
        </w:rPr>
        <w:t>que contiene un total de 100 recibos de nómina digitalizados, en versión pública.</w:t>
      </w:r>
    </w:p>
    <w:p w14:paraId="0BD92DA9" w14:textId="77777777" w:rsidR="004B1411" w:rsidRPr="004B1411" w:rsidRDefault="004B1411" w:rsidP="004B1411">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45AB3E70"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6B408A">
        <w:rPr>
          <w:rFonts w:ascii="Palatino Linotype" w:eastAsia="Times New Roman" w:hAnsi="Palatino Linotype" w:cs="Arial"/>
          <w:color w:val="000000" w:themeColor="text1"/>
          <w:lang w:val="es-ES"/>
        </w:rPr>
        <w:t>quince (15) de diciembre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C45AB9">
        <w:rPr>
          <w:rFonts w:ascii="Palatino Linotype" w:eastAsia="Calibri" w:hAnsi="Palatino Linotype" w:cs="Arial"/>
          <w:b/>
          <w:color w:val="000000" w:themeColor="text1"/>
          <w:lang w:val="es-ES"/>
        </w:rPr>
        <w:t>06383/INFOEM/IP/RR/2021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57D0A5A"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6B408A">
        <w:rPr>
          <w:rFonts w:ascii="Palatino Linotype" w:eastAsia="Times New Roman" w:hAnsi="Palatino Linotype" w:cs="Arial"/>
          <w:i/>
          <w:iCs/>
          <w:color w:val="000000" w:themeColor="text1"/>
          <w:lang w:val="es-ES"/>
        </w:rPr>
        <w:t xml:space="preserve">la </w:t>
      </w:r>
      <w:r w:rsidR="00A46E79">
        <w:rPr>
          <w:rFonts w:ascii="Palatino Linotype" w:hAnsi="Palatino Linotype"/>
          <w:i/>
          <w:iCs/>
          <w:color w:val="000000"/>
        </w:rPr>
        <w:t>respuesta</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1130DEB" w:rsidR="00E34622" w:rsidRPr="00A85CB7" w:rsidRDefault="00E34622" w:rsidP="0086416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6B408A" w:rsidRPr="006B408A">
        <w:rPr>
          <w:rFonts w:ascii="Palatino Linotype" w:hAnsi="Palatino Linotype"/>
          <w:i/>
          <w:iCs/>
          <w:color w:val="000000"/>
        </w:rPr>
        <w:t xml:space="preserve">Hace falta la </w:t>
      </w:r>
      <w:proofErr w:type="spellStart"/>
      <w:r w:rsidR="006B408A" w:rsidRPr="006B408A">
        <w:rPr>
          <w:rFonts w:ascii="Palatino Linotype" w:hAnsi="Palatino Linotype"/>
          <w:i/>
          <w:iCs/>
          <w:color w:val="000000"/>
        </w:rPr>
        <w:t>informacion</w:t>
      </w:r>
      <w:proofErr w:type="spellEnd"/>
      <w:r w:rsidR="006B408A" w:rsidRPr="006B408A">
        <w:rPr>
          <w:rFonts w:ascii="Palatino Linotype" w:hAnsi="Palatino Linotype"/>
          <w:i/>
          <w:iCs/>
          <w:color w:val="000000"/>
        </w:rPr>
        <w:t xml:space="preserve"> correspondiente al presidente del partido y del secretario general</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7ABE6F77"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w:t>
      </w:r>
      <w:r w:rsidR="0096234B" w:rsidRPr="00C44847">
        <w:rPr>
          <w:rFonts w:ascii="Palatino Linotype" w:eastAsia="Times New Roman" w:hAnsi="Palatino Linotype" w:cs="Arial"/>
          <w:b/>
          <w:bCs/>
          <w:color w:val="000000" w:themeColor="text1"/>
          <w:lang w:val="es-ES"/>
        </w:rPr>
        <w:t xml:space="preserve">Comisionada </w:t>
      </w:r>
      <w:r w:rsidR="00C44847" w:rsidRPr="00C44847">
        <w:rPr>
          <w:rFonts w:ascii="Palatino Linotype" w:eastAsia="Times New Roman" w:hAnsi="Palatino Linotype" w:cs="Arial"/>
          <w:b/>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DE8B17A"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6B408A">
        <w:rPr>
          <w:rFonts w:ascii="Palatino Linotype" w:eastAsia="Calibri" w:hAnsi="Palatino Linotype" w:cs="Arial"/>
          <w:color w:val="000000" w:themeColor="text1"/>
          <w:lang w:val="es-ES"/>
        </w:rPr>
        <w:t>veintidós (22) de diciembre</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vía</w:t>
      </w:r>
      <w:r w:rsidR="00C44847">
        <w:rPr>
          <w:rFonts w:ascii="Palatino Linotype" w:eastAsia="Calibri" w:hAnsi="Palatino Linotype" w:cs="Arial"/>
          <w:color w:val="000000" w:themeColor="text1"/>
        </w:rPr>
        <w:t xml:space="preserve"> SAIMEX</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 xml:space="preserve">alegatos según </w:t>
      </w:r>
      <w:r w:rsidR="00875167" w:rsidRPr="00A85CB7">
        <w:rPr>
          <w:rFonts w:ascii="Palatino Linotype" w:eastAsia="Calibri" w:hAnsi="Palatino Linotype" w:cs="Arial"/>
          <w:color w:val="000000" w:themeColor="text1"/>
          <w:lang w:val="es-ES"/>
        </w:rPr>
        <w:lastRenderedPageBreak/>
        <w:t>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938AA7B" w14:textId="4B52186C" w:rsidR="00EA0B80" w:rsidRPr="006B408A" w:rsidRDefault="006B408A" w:rsidP="006B408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De </w:t>
      </w:r>
      <w:r w:rsidRPr="0014704C">
        <w:rPr>
          <w:rFonts w:ascii="Palatino Linotype" w:hAnsi="Palatino Linotype"/>
          <w:color w:val="000000"/>
          <w:lang w:val="es-ES"/>
        </w:rPr>
        <w:t xml:space="preserve">las </w:t>
      </w:r>
      <w:r w:rsidRPr="0014704C">
        <w:rPr>
          <w:rFonts w:ascii="Palatino Linotype" w:hAnsi="Palatino Linotype"/>
          <w:color w:val="000000"/>
          <w:lang w:val="es-ES_tradnl"/>
        </w:rPr>
        <w:t xml:space="preserve">constancias que obran en el expediente digital del recurso de revisión que hoy se resuelve, se aprecia que el </w:t>
      </w:r>
      <w:r w:rsidRPr="0014704C">
        <w:rPr>
          <w:rFonts w:ascii="Palatino Linotype" w:hAnsi="Palatino Linotype"/>
          <w:b/>
          <w:color w:val="000000"/>
          <w:lang w:val="es-ES_tradnl"/>
        </w:rPr>
        <w:t xml:space="preserve">SUJETO OBLIGADO </w:t>
      </w:r>
      <w:r w:rsidRPr="0014704C">
        <w:rPr>
          <w:rFonts w:ascii="Palatino Linotype" w:hAnsi="Palatino Linotype"/>
          <w:color w:val="000000"/>
          <w:lang w:val="es-ES_tradnl"/>
        </w:rPr>
        <w:t xml:space="preserve">no rindió </w:t>
      </w:r>
      <w:r>
        <w:rPr>
          <w:rFonts w:ascii="Palatino Linotype" w:hAnsi="Palatino Linotype"/>
          <w:color w:val="000000"/>
          <w:lang w:val="es-ES_tradnl"/>
        </w:rPr>
        <w:t xml:space="preserve">su </w:t>
      </w:r>
      <w:r w:rsidRPr="0014704C">
        <w:rPr>
          <w:rFonts w:ascii="Palatino Linotype" w:hAnsi="Palatino Linotype"/>
          <w:color w:val="000000"/>
          <w:lang w:val="es-ES_tradnl"/>
        </w:rPr>
        <w:t xml:space="preserve">informe justificado para manifestar lo que a su derecho conviniera; por su parte, </w:t>
      </w:r>
      <w:r>
        <w:rPr>
          <w:rFonts w:ascii="Palatino Linotype" w:hAnsi="Palatino Linotype"/>
          <w:color w:val="000000"/>
          <w:lang w:val="es-ES_tradnl"/>
        </w:rPr>
        <w:t>el</w:t>
      </w:r>
      <w:r w:rsidRPr="0014704C">
        <w:rPr>
          <w:rFonts w:ascii="Palatino Linotype" w:hAnsi="Palatino Linotype"/>
          <w:color w:val="000000"/>
          <w:lang w:val="es-ES_tradnl"/>
        </w:rPr>
        <w:t xml:space="preserve"> </w:t>
      </w:r>
      <w:r w:rsidRPr="0014704C">
        <w:rPr>
          <w:rFonts w:ascii="Palatino Linotype" w:hAnsi="Palatino Linotype"/>
          <w:b/>
          <w:color w:val="000000"/>
          <w:lang w:val="es-ES_tradnl"/>
        </w:rPr>
        <w:t xml:space="preserve">RECURRENTE </w:t>
      </w:r>
      <w:r w:rsidRPr="0014704C">
        <w:rPr>
          <w:rFonts w:ascii="Palatino Linotype" w:hAnsi="Palatino Linotype"/>
          <w:color w:val="000000"/>
          <w:lang w:val="es-ES_tradnl"/>
        </w:rPr>
        <w:t>no presentó alegatos ni ofreció medios de prueba. Se adjunta</w:t>
      </w:r>
      <w:r>
        <w:rPr>
          <w:rFonts w:ascii="Palatino Linotype" w:hAnsi="Palatino Linotype"/>
          <w:color w:val="000000"/>
          <w:lang w:val="es-ES_tradnl"/>
        </w:rPr>
        <w:t xml:space="preserve"> </w:t>
      </w:r>
      <w:r w:rsidRPr="0014704C">
        <w:rPr>
          <w:rFonts w:ascii="Palatino Linotype" w:hAnsi="Palatino Linotype"/>
          <w:color w:val="000000"/>
          <w:lang w:val="es-ES_tradnl"/>
        </w:rPr>
        <w:t xml:space="preserve">capturas del apartado de </w:t>
      </w:r>
      <w:r w:rsidRPr="0014704C">
        <w:rPr>
          <w:rFonts w:ascii="Palatino Linotype" w:hAnsi="Palatino Linotype"/>
          <w:i/>
          <w:iCs/>
          <w:color w:val="000000"/>
          <w:lang w:val="es-ES_tradnl"/>
        </w:rPr>
        <w:t>Manifestaciones</w:t>
      </w:r>
      <w:r w:rsidRPr="0014704C">
        <w:rPr>
          <w:rFonts w:ascii="Palatino Linotype" w:hAnsi="Palatino Linotype"/>
          <w:color w:val="000000"/>
          <w:lang w:val="es-ES_tradnl"/>
        </w:rPr>
        <w:t xml:space="preserve"> del </w:t>
      </w:r>
      <w:r w:rsidRPr="0014704C">
        <w:rPr>
          <w:rFonts w:ascii="Palatino Linotype" w:hAnsi="Palatino Linotype"/>
          <w:i/>
          <w:iCs/>
          <w:color w:val="000000"/>
          <w:lang w:val="es-ES_tradnl"/>
        </w:rPr>
        <w:t>SAIMEX</w:t>
      </w:r>
      <w:r w:rsidRPr="0014704C">
        <w:rPr>
          <w:rFonts w:ascii="Palatino Linotype" w:hAnsi="Palatino Linotype"/>
          <w:color w:val="000000"/>
          <w:lang w:val="es-ES_tradnl"/>
        </w:rPr>
        <w:t xml:space="preserve"> de</w:t>
      </w:r>
      <w:r>
        <w:rPr>
          <w:rFonts w:ascii="Palatino Linotype" w:hAnsi="Palatino Linotype"/>
          <w:color w:val="000000"/>
          <w:lang w:val="es-ES_tradnl"/>
        </w:rPr>
        <w:t>l</w:t>
      </w:r>
      <w:r w:rsidRPr="0014704C">
        <w:rPr>
          <w:rFonts w:ascii="Palatino Linotype" w:hAnsi="Palatino Linotype"/>
          <w:color w:val="000000"/>
          <w:lang w:val="es-ES_tradnl"/>
        </w:rPr>
        <w:t xml:space="preserve"> expediente </w:t>
      </w:r>
      <w:r>
        <w:rPr>
          <w:rFonts w:ascii="Palatino Linotype" w:hAnsi="Palatino Linotype"/>
          <w:color w:val="000000"/>
          <w:lang w:val="es-ES_tradnl"/>
        </w:rPr>
        <w:t>a modo de</w:t>
      </w:r>
      <w:r w:rsidRPr="0014704C">
        <w:rPr>
          <w:rFonts w:ascii="Palatino Linotype" w:hAnsi="Palatino Linotype"/>
          <w:color w:val="000000"/>
          <w:lang w:val="es-ES_tradnl"/>
        </w:rPr>
        <w:t xml:space="preserve"> referencia:</w:t>
      </w:r>
    </w:p>
    <w:p w14:paraId="11014445" w14:textId="6B30DDC8" w:rsidR="006B408A" w:rsidRDefault="006B408A" w:rsidP="006B408A">
      <w:pPr>
        <w:pStyle w:val="Prrafodelista"/>
        <w:tabs>
          <w:tab w:val="left" w:pos="426"/>
        </w:tabs>
        <w:spacing w:line="360" w:lineRule="auto"/>
        <w:ind w:left="0"/>
        <w:jc w:val="both"/>
        <w:rPr>
          <w:rFonts w:ascii="Palatino Linotype" w:hAnsi="Palatino Linotype"/>
          <w:color w:val="000000" w:themeColor="text1"/>
        </w:rPr>
      </w:pPr>
    </w:p>
    <w:p w14:paraId="4CB92E14" w14:textId="28A7E7A5" w:rsidR="006B408A" w:rsidRDefault="006B408A" w:rsidP="006B408A">
      <w:pPr>
        <w:pStyle w:val="Prrafodelista"/>
        <w:tabs>
          <w:tab w:val="left" w:pos="426"/>
        </w:tabs>
        <w:spacing w:line="360" w:lineRule="auto"/>
        <w:ind w:left="0"/>
        <w:jc w:val="center"/>
        <w:rPr>
          <w:rFonts w:ascii="Palatino Linotype" w:hAnsi="Palatino Linotype"/>
          <w:color w:val="000000" w:themeColor="text1"/>
        </w:rPr>
      </w:pPr>
      <w:r>
        <w:object w:dxaOrig="13080" w:dyaOrig="3180" w14:anchorId="0FBBB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05pt;height:93.0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08286171" r:id="rId9"/>
        </w:object>
      </w:r>
    </w:p>
    <w:p w14:paraId="0F725B59" w14:textId="77777777" w:rsidR="006B408A" w:rsidRPr="00C44847" w:rsidRDefault="006B408A" w:rsidP="006B408A">
      <w:pPr>
        <w:pStyle w:val="Prrafodelista"/>
        <w:tabs>
          <w:tab w:val="left" w:pos="426"/>
        </w:tabs>
        <w:spacing w:line="360" w:lineRule="auto"/>
        <w:ind w:left="0"/>
        <w:jc w:val="both"/>
        <w:rPr>
          <w:rFonts w:ascii="Palatino Linotype" w:hAnsi="Palatino Linotype"/>
          <w:color w:val="000000" w:themeColor="text1"/>
        </w:rPr>
      </w:pPr>
    </w:p>
    <w:p w14:paraId="3001AA57" w14:textId="79EA2BD3" w:rsidR="008965EF" w:rsidRPr="00B23EFA" w:rsidRDefault="00861622" w:rsidP="00407351">
      <w:pPr>
        <w:pStyle w:val="Prrafodelista"/>
        <w:numPr>
          <w:ilvl w:val="0"/>
          <w:numId w:val="1"/>
        </w:numPr>
        <w:tabs>
          <w:tab w:val="left" w:pos="426"/>
        </w:tabs>
        <w:spacing w:line="360" w:lineRule="auto"/>
        <w:jc w:val="both"/>
        <w:rPr>
          <w:rFonts w:ascii="Palatino Linotype" w:hAnsi="Palatino Linotype"/>
          <w:color w:val="000000" w:themeColor="text1"/>
        </w:rPr>
      </w:pPr>
      <w:r w:rsidRPr="00B23EFA">
        <w:rPr>
          <w:rFonts w:ascii="Palatino Linotype" w:eastAsia="Calibri" w:hAnsi="Palatino Linotype" w:cs="Arial"/>
          <w:color w:val="000000" w:themeColor="text1"/>
          <w:lang w:val="es-ES"/>
        </w:rPr>
        <w:t>El</w:t>
      </w:r>
      <w:bookmarkStart w:id="3" w:name="_Toc461555889"/>
      <w:bookmarkStart w:id="4" w:name="_Toc466371858"/>
      <w:r w:rsidR="00B855AA" w:rsidRPr="00B23EFA">
        <w:rPr>
          <w:rFonts w:ascii="Palatino Linotype" w:eastAsia="Calibri" w:hAnsi="Palatino Linotype" w:cs="Arial"/>
          <w:color w:val="000000" w:themeColor="text1"/>
          <w:lang w:val="es-ES"/>
        </w:rPr>
        <w:t xml:space="preserve"> </w:t>
      </w:r>
      <w:r w:rsidR="00B23EFA" w:rsidRPr="00B23EFA">
        <w:rPr>
          <w:rFonts w:ascii="Palatino Linotype" w:eastAsia="Calibri" w:hAnsi="Palatino Linotype" w:cs="Arial"/>
          <w:color w:val="000000" w:themeColor="text1"/>
          <w:lang w:val="es-ES"/>
        </w:rPr>
        <w:t>tres (03) de febrero de dos mil veintidós</w:t>
      </w:r>
      <w:r w:rsidR="00AD6AC5" w:rsidRPr="00B23EFA">
        <w:rPr>
          <w:rFonts w:ascii="Palatino Linotype" w:hAnsi="Palatino Linotype" w:cs="Arial"/>
          <w:color w:val="000000" w:themeColor="text1"/>
        </w:rPr>
        <w:t xml:space="preserve">, </w:t>
      </w:r>
      <w:r w:rsidR="0096234B" w:rsidRPr="00B23EFA">
        <w:rPr>
          <w:rFonts w:ascii="Palatino Linotype" w:hAnsi="Palatino Linotype" w:cs="Arial"/>
          <w:color w:val="000000" w:themeColor="text1"/>
        </w:rPr>
        <w:t xml:space="preserve">la </w:t>
      </w:r>
      <w:r w:rsidR="00AD6AC5" w:rsidRPr="00B23EFA">
        <w:rPr>
          <w:rFonts w:ascii="Palatino Linotype" w:hAnsi="Palatino Linotype" w:cs="Arial"/>
          <w:color w:val="000000" w:themeColor="text1"/>
        </w:rPr>
        <w:t>Comisionad</w:t>
      </w:r>
      <w:r w:rsidR="0096234B" w:rsidRPr="00B23EFA">
        <w:rPr>
          <w:rFonts w:ascii="Palatino Linotype" w:hAnsi="Palatino Linotype" w:cs="Arial"/>
          <w:color w:val="000000" w:themeColor="text1"/>
        </w:rPr>
        <w:t>a</w:t>
      </w:r>
      <w:r w:rsidR="00AD6AC5" w:rsidRPr="00B23EFA">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B23EFA" w:rsidRPr="00B23EFA">
        <w:rPr>
          <w:rFonts w:ascii="Palatino Linotype" w:hAnsi="Palatino Linotype" w:cs="Arial"/>
          <w:color w:val="000000" w:themeColor="text1"/>
        </w:rPr>
        <w:t>; y</w:t>
      </w:r>
      <w:r w:rsidR="006B408A">
        <w:rPr>
          <w:rFonts w:ascii="Palatino Linotype" w:hAnsi="Palatino Linotype" w:cs="Arial"/>
          <w:color w:val="000000" w:themeColor="text1"/>
        </w:rPr>
        <w:t xml:space="preserve"> </w:t>
      </w:r>
      <w:r w:rsidR="003522BF" w:rsidRPr="00B23EFA">
        <w:rPr>
          <w:rFonts w:ascii="Palatino Linotype" w:hAnsi="Palatino Linotype" w:cs="Arial"/>
          <w:color w:val="000000" w:themeColor="text1"/>
          <w:lang w:val="es-ES"/>
        </w:rPr>
        <w:t>--------------------------------------------------</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95402613"/>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95402614"/>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w:t>
      </w:r>
      <w:r w:rsidR="00D10AB0" w:rsidRPr="00A85CB7">
        <w:rPr>
          <w:rFonts w:ascii="Palatino Linotype" w:eastAsia="Calibri" w:hAnsi="Palatino Linotype" w:cs="Times New Roman"/>
          <w:color w:val="000000" w:themeColor="text1"/>
          <w:lang w:val="es-ES"/>
        </w:rPr>
        <w:lastRenderedPageBreak/>
        <w:t xml:space="preserve">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95402615"/>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63E5A495" w14:textId="352764E5"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BC2D16">
        <w:rPr>
          <w:rFonts w:ascii="Palatino Linotype" w:eastAsia="Calibri" w:hAnsi="Palatino Linotype" w:cs="Arial"/>
          <w:color w:val="000000" w:themeColor="text1"/>
        </w:rPr>
        <w:t>catorce (14) de diciembre</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w:t>
      </w:r>
      <w:r w:rsidR="00BC2D16">
        <w:rPr>
          <w:rFonts w:ascii="Palatino Linotype" w:eastAsia="Calibri" w:hAnsi="Palatino Linotype" w:cs="Arial"/>
          <w:color w:val="000000" w:themeColor="text1"/>
        </w:rPr>
        <w:t>quince (15) de diciembre de dos mil veintiuno al veinte (20) de enero de dos mil veintidós</w:t>
      </w:r>
      <w:r w:rsidR="00740BA4" w:rsidRPr="00740BA4">
        <w:rPr>
          <w:rFonts w:ascii="Palatino Linotype" w:eastAsia="Calibri" w:hAnsi="Palatino Linotype" w:cs="Arial"/>
          <w:color w:val="000000" w:themeColor="text1"/>
        </w:rPr>
        <w:t>, sin contemplar en el cómputo los días</w:t>
      </w:r>
      <w:r w:rsidR="00B23EFA">
        <w:rPr>
          <w:rFonts w:ascii="Palatino Linotype" w:eastAsia="Calibri" w:hAnsi="Palatino Linotype" w:cs="Arial"/>
          <w:color w:val="000000" w:themeColor="text1"/>
        </w:rPr>
        <w:t xml:space="preserve"> </w:t>
      </w:r>
      <w:r w:rsidR="00BC2D16">
        <w:rPr>
          <w:rFonts w:ascii="Palatino Linotype" w:eastAsia="Calibri" w:hAnsi="Palatino Linotype" w:cs="Arial"/>
          <w:color w:val="000000" w:themeColor="text1"/>
        </w:rPr>
        <w:t>dieciocho (18), diecinueve (19) y del veintitrés (23) al treinta y uno (31) de diciembre de dos mil veintiuno, así como del uno (01) al nueve (09) y, quince (15) y dieciséis (16) de enero de dos mil veintidós</w:t>
      </w:r>
      <w:r w:rsidR="00265376">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por corresponder a sábados</w:t>
      </w:r>
      <w:r w:rsidR="00265376">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265376">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del artículo 3</w:t>
      </w:r>
      <w:r w:rsidR="00D641DC">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D641DC">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2FA09FAD" w:rsidR="00740BA4" w:rsidRPr="00525348"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BC2D16">
        <w:rPr>
          <w:rFonts w:ascii="Palatino Linotype" w:hAnsi="Palatino Linotype"/>
          <w:color w:val="000000" w:themeColor="text1"/>
        </w:rPr>
        <w:t>quince (15) de diciembre</w:t>
      </w:r>
      <w:r w:rsidR="00CC0B3A">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w:t>
      </w:r>
      <w:r w:rsidRPr="00A85CB7">
        <w:rPr>
          <w:rFonts w:ascii="Palatino Linotype" w:hAnsi="Palatino Linotype" w:cs="Arial"/>
          <w:color w:val="000000" w:themeColor="text1"/>
        </w:rPr>
        <w:lastRenderedPageBreak/>
        <w:t>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0EFC8C2A" w14:textId="77777777" w:rsidR="00525348" w:rsidRPr="00525348" w:rsidRDefault="00525348" w:rsidP="0052534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D13635" w14:textId="7D4B68E2" w:rsidR="00525348" w:rsidRPr="00525348" w:rsidRDefault="00525348"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otro </w:t>
      </w:r>
      <w:r w:rsidRPr="00525348">
        <w:rPr>
          <w:rFonts w:ascii="Palatino Linotype" w:hAnsi="Palatino Linotype" w:cs="Arial"/>
          <w:color w:val="000000" w:themeColor="text1"/>
          <w:lang w:val="es-ES"/>
        </w:rPr>
        <w:t>lado, de las constancias que obran en el expediente digital formado en el SAIMEX</w:t>
      </w:r>
      <w:r w:rsidRPr="00525348">
        <w:rPr>
          <w:rFonts w:ascii="Palatino Linotype" w:hAnsi="Palatino Linotype" w:cs="Arial"/>
          <w:b/>
          <w:color w:val="000000" w:themeColor="text1"/>
          <w:lang w:val="es-ES"/>
        </w:rPr>
        <w:t>,</w:t>
      </w:r>
      <w:r w:rsidRPr="00525348">
        <w:rPr>
          <w:rFonts w:ascii="Palatino Linotype" w:hAnsi="Palatino Linotype" w:cs="Arial"/>
          <w:color w:val="000000" w:themeColor="text1"/>
          <w:lang w:val="es-ES"/>
        </w:rPr>
        <w:t xml:space="preserve"> se desprende que la parte solicitante, tanto en la solicitud de información como en el posterior recurso de revisión, </w:t>
      </w:r>
      <w:r w:rsidRPr="00525348">
        <w:rPr>
          <w:rFonts w:ascii="Palatino Linotype" w:hAnsi="Palatino Linotype" w:cs="Arial"/>
          <w:b/>
          <w:color w:val="000000" w:themeColor="text1"/>
          <w:lang w:val="es-ES"/>
        </w:rPr>
        <w:t xml:space="preserve">no señaló </w:t>
      </w:r>
      <w:r w:rsidR="00BC2D16">
        <w:rPr>
          <w:rFonts w:ascii="Palatino Linotype" w:hAnsi="Palatino Linotype" w:cs="Arial"/>
          <w:b/>
          <w:color w:val="000000" w:themeColor="text1"/>
          <w:lang w:val="es-ES"/>
        </w:rPr>
        <w:t>su</w:t>
      </w:r>
      <w:r w:rsidRPr="00525348">
        <w:rPr>
          <w:rFonts w:ascii="Palatino Linotype" w:hAnsi="Palatino Linotype" w:cs="Arial"/>
          <w:b/>
          <w:color w:val="000000" w:themeColor="text1"/>
          <w:lang w:val="es-ES"/>
        </w:rPr>
        <w:t xml:space="preserve"> nombr</w:t>
      </w:r>
      <w:r w:rsidR="00BC2D16">
        <w:rPr>
          <w:rFonts w:ascii="Palatino Linotype" w:hAnsi="Palatino Linotype" w:cs="Arial"/>
          <w:b/>
          <w:color w:val="000000" w:themeColor="text1"/>
          <w:lang w:val="es-ES"/>
        </w:rPr>
        <w:t>e para identificarse</w:t>
      </w:r>
      <w:r w:rsidRPr="00525348">
        <w:rPr>
          <w:rFonts w:ascii="Palatino Linotype" w:hAnsi="Palatino Linotype" w:cs="Arial"/>
          <w:b/>
          <w:color w:val="000000" w:themeColor="text1"/>
          <w:lang w:val="es-ES"/>
        </w:rPr>
        <w:t>, ni se tiene certeza sobre su identidad.</w:t>
      </w:r>
      <w:r w:rsidRPr="00525348">
        <w:rPr>
          <w:rFonts w:ascii="Palatino Linotype" w:hAnsi="Palatino Linotype" w:cs="Arial"/>
          <w:color w:val="000000" w:themeColor="text1"/>
          <w:lang w:val="es-ES"/>
        </w:rPr>
        <w:t xml:space="preserve"> Sin embargo, es importante señalar que </w:t>
      </w:r>
      <w:r w:rsidRPr="00525348">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B511E9E" w14:textId="77777777" w:rsidR="00525348" w:rsidRPr="00525348" w:rsidRDefault="00525348" w:rsidP="0052534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D0369C8" w14:textId="20569B28" w:rsidR="00525348" w:rsidRPr="00525348" w:rsidRDefault="00525348"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5F1BAD">
        <w:rPr>
          <w:rFonts w:ascii="Palatino Linotype" w:hAnsi="Palatino Linotype" w:cs="Arial"/>
          <w:color w:val="000000" w:themeColor="text1"/>
          <w:lang w:val="es-ES"/>
        </w:rPr>
        <w:t xml:space="preserve">es así, ya que de conformidad con los artículos 6, apartado A, fracciones III y IV de la </w:t>
      </w:r>
      <w:r w:rsidRPr="005F1BAD">
        <w:rPr>
          <w:rFonts w:ascii="Palatino Linotype" w:hAnsi="Palatino Linotype" w:cs="Arial"/>
          <w:b/>
          <w:color w:val="000000" w:themeColor="text1"/>
          <w:lang w:val="es-ES"/>
        </w:rPr>
        <w:t>Constitución Política de los Estados Unidos Mexicanos</w:t>
      </w:r>
      <w:r w:rsidRPr="005F1BAD">
        <w:rPr>
          <w:rFonts w:ascii="Palatino Linotype" w:hAnsi="Palatino Linotype" w:cs="Arial"/>
          <w:color w:val="000000" w:themeColor="text1"/>
          <w:lang w:val="es-ES"/>
        </w:rPr>
        <w:t xml:space="preserve">; 5, párrafos vigésimo segundo, vigésimo tercero y vigésimo cuarto, fracciones III, IV y V, de la </w:t>
      </w:r>
      <w:r w:rsidRPr="005F1BAD">
        <w:rPr>
          <w:rFonts w:ascii="Palatino Linotype" w:hAnsi="Palatino Linotype" w:cs="Arial"/>
          <w:b/>
          <w:color w:val="000000" w:themeColor="text1"/>
          <w:lang w:val="es-ES"/>
        </w:rPr>
        <w:t>Constitución Política del Estado Libre y Soberano de México</w:t>
      </w:r>
      <w:r w:rsidRPr="005F1BAD">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210885C" w14:textId="77777777" w:rsidR="00525348" w:rsidRPr="00525348" w:rsidRDefault="00525348" w:rsidP="0052534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6FDF3BF" w14:textId="2BED0765" w:rsidR="00525348" w:rsidRPr="00525348" w:rsidRDefault="00525348"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w:t>
      </w:r>
      <w:r w:rsidRPr="00F43C60">
        <w:rPr>
          <w:rFonts w:ascii="Palatino Linotype" w:eastAsia="Times New Roman" w:hAnsi="Palatino Linotype" w:cs="Arial"/>
          <w:color w:val="000000" w:themeColor="text1"/>
          <w:lang w:val="es-ES" w:eastAsia="es-MX"/>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F4C2004" w14:textId="77777777" w:rsidR="00525348" w:rsidRPr="00525348" w:rsidRDefault="00525348" w:rsidP="0052534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03565EF" w14:textId="48FF0AD8" w:rsidR="00525348" w:rsidRPr="00525348" w:rsidRDefault="00525348"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06751731" w14:textId="77777777" w:rsidR="00525348" w:rsidRPr="00525348" w:rsidRDefault="00525348" w:rsidP="0052534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98B168" w14:textId="2B97E904" w:rsidR="00525348" w:rsidRPr="00525348" w:rsidRDefault="00525348"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5076F31" w14:textId="77777777" w:rsidR="00525348" w:rsidRPr="00525348" w:rsidRDefault="00525348" w:rsidP="0052534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3893545" w14:textId="0EA40D6C" w:rsidR="00525348" w:rsidRPr="00525348" w:rsidRDefault="00525348"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w:t>
      </w:r>
      <w:r>
        <w:rPr>
          <w:rFonts w:ascii="Palatino Linotype" w:eastAsia="Times New Roman" w:hAnsi="Palatino Linotype" w:cs="Arial"/>
          <w:color w:val="000000" w:themeColor="text1"/>
          <w:lang w:val="es-ES" w:eastAsia="es-MX"/>
        </w:rPr>
        <w:t>del</w:t>
      </w:r>
      <w:r w:rsidRPr="00F43C60">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w:t>
      </w:r>
      <w:r>
        <w:rPr>
          <w:rFonts w:ascii="Palatino Linotype" w:eastAsia="Times New Roman" w:hAnsi="Palatino Linotype" w:cs="Arial"/>
          <w:color w:val="000000" w:themeColor="text1"/>
          <w:lang w:val="es-ES" w:eastAsia="es-MX"/>
        </w:rPr>
        <w:t xml:space="preserve">como </w:t>
      </w:r>
      <w:r w:rsidRPr="00F43C60">
        <w:rPr>
          <w:rFonts w:ascii="Palatino Linotype" w:eastAsia="Times New Roman" w:hAnsi="Palatino Linotype" w:cs="Arial"/>
          <w:color w:val="000000" w:themeColor="text1"/>
          <w:lang w:val="es-ES" w:eastAsia="es-MX"/>
        </w:rPr>
        <w:t>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511F63E"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BFF9730" w:rsidR="005F1362" w:rsidRPr="003161C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w:t>
      </w:r>
      <w:r w:rsidR="00540208" w:rsidRPr="00A85CB7">
        <w:rPr>
          <w:rFonts w:ascii="Palatino Linotype" w:eastAsia="Calibri" w:hAnsi="Palatino Linotype" w:cs="Arial"/>
          <w:color w:val="000000" w:themeColor="text1"/>
        </w:rPr>
        <w:lastRenderedPageBreak/>
        <w:t xml:space="preserve">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30EC732F" w:rsidR="00540208" w:rsidRPr="00A85CB7" w:rsidRDefault="00BC2D16"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95402616"/>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eastAsia="en-US"/>
        </w:rPr>
      </w:pPr>
    </w:p>
    <w:bookmarkEnd w:id="15"/>
    <w:bookmarkEnd w:id="16"/>
    <w:p w14:paraId="26137E4C" w14:textId="336DE0F1" w:rsidR="0056788F" w:rsidRPr="00CA0640" w:rsidRDefault="00F46B41"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Se </w:t>
      </w:r>
      <w:r w:rsidR="00097504">
        <w:rPr>
          <w:rFonts w:ascii="Palatino Linotype" w:hAnsi="Palatino Linotype" w:cs="Arial"/>
          <w:color w:val="000000" w:themeColor="text1"/>
        </w:rPr>
        <w:t xml:space="preserve">requirieron los recibos de pago, o nómina, de todos los trabajadores de </w:t>
      </w:r>
      <w:r w:rsidR="00097504" w:rsidRPr="00097504">
        <w:rPr>
          <w:rFonts w:ascii="Palatino Linotype" w:hAnsi="Palatino Linotype" w:cs="Arial"/>
          <w:color w:val="000000" w:themeColor="text1"/>
        </w:rPr>
        <w:t>estructura, honorarios, confianza, Jefes de Departamento, Subdirectores, Directores, Directores Generales, Directores Generales Adjuntos, Titulares de Unidades, Secretarios Técnicos, Asesores, Secretarios y Titular y/o Presidente</w:t>
      </w:r>
      <w:r w:rsidR="00097504">
        <w:rPr>
          <w:rFonts w:ascii="Palatino Linotype" w:hAnsi="Palatino Linotype" w:cs="Arial"/>
          <w:color w:val="000000" w:themeColor="text1"/>
        </w:rPr>
        <w:t>, emitidos en octubre de dos mil veintiuno</w:t>
      </w:r>
      <w:r w:rsidR="007E64B6">
        <w:rPr>
          <w:rFonts w:ascii="Palatino Linotype" w:hAnsi="Palatino Linotype" w:cs="Arial"/>
          <w:color w:val="000000" w:themeColor="text1"/>
        </w:rPr>
        <w:t>.</w:t>
      </w:r>
      <w:r w:rsidR="00910076">
        <w:rPr>
          <w:rFonts w:ascii="Palatino Linotype" w:hAnsi="Palatino Linotype" w:cs="Arial"/>
          <w:color w:val="000000" w:themeColor="text1"/>
        </w:rPr>
        <w:t xml:space="preserve"> El </w:t>
      </w:r>
      <w:r w:rsidR="00910076">
        <w:rPr>
          <w:rFonts w:ascii="Palatino Linotype" w:hAnsi="Palatino Linotype" w:cs="Arial"/>
          <w:b/>
          <w:bCs/>
          <w:color w:val="000000" w:themeColor="text1"/>
        </w:rPr>
        <w:t>SUJETO OBLIGADO</w:t>
      </w:r>
      <w:r>
        <w:rPr>
          <w:rFonts w:ascii="Palatino Linotype" w:hAnsi="Palatino Linotype" w:cs="Arial"/>
          <w:bCs/>
          <w:color w:val="000000" w:themeColor="text1"/>
        </w:rPr>
        <w:t xml:space="preserve"> entregó </w:t>
      </w:r>
      <w:r w:rsidR="00097504">
        <w:rPr>
          <w:rFonts w:ascii="Palatino Linotype" w:hAnsi="Palatino Linotype" w:cs="Arial"/>
          <w:bCs/>
          <w:color w:val="000000" w:themeColor="text1"/>
        </w:rPr>
        <w:t>dos archivos electrónicos consistentes en un total de 180 recibos de nómina en versión pública</w:t>
      </w:r>
      <w:r w:rsidR="00033B7D">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234735A5" w14:textId="7C15804C" w:rsidR="00F46B41"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w:t>
      </w:r>
      <w:r w:rsidR="00910076">
        <w:rPr>
          <w:rFonts w:ascii="Palatino Linotype" w:hAnsi="Palatino Linotype" w:cs="Arial"/>
          <w:color w:val="000000" w:themeColor="text1"/>
        </w:rPr>
        <w:t xml:space="preserve"> que</w:t>
      </w:r>
      <w:r w:rsidRPr="0056788F">
        <w:rPr>
          <w:rFonts w:ascii="Palatino Linotype" w:hAnsi="Palatino Linotype" w:cs="Arial"/>
          <w:color w:val="000000" w:themeColor="text1"/>
        </w:rPr>
        <w:t xml:space="preserve"> </w:t>
      </w:r>
      <w:r w:rsidR="00097504">
        <w:rPr>
          <w:rFonts w:ascii="Palatino Linotype" w:hAnsi="Palatino Linotype" w:cs="Arial"/>
          <w:color w:val="000000" w:themeColor="text1"/>
        </w:rPr>
        <w:t>no se había entregado la información correspondiente al Presidente del Partido y el Secretario General</w:t>
      </w:r>
      <w:r w:rsidR="00F46B41">
        <w:rPr>
          <w:rFonts w:ascii="Palatino Linotype" w:hAnsi="Palatino Linotype" w:cs="Arial"/>
          <w:color w:val="000000" w:themeColor="text1"/>
        </w:rPr>
        <w:t>.</w:t>
      </w:r>
    </w:p>
    <w:p w14:paraId="5A315F66" w14:textId="77777777" w:rsidR="00F46B41" w:rsidRDefault="00F46B41" w:rsidP="00F46B41">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DE1CAE3"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E51A57">
        <w:rPr>
          <w:rFonts w:ascii="Palatino Linotype" w:hAnsi="Palatino Linotype" w:cs="Arial"/>
          <w:b/>
          <w:bCs/>
          <w:color w:val="000000" w:themeColor="text1"/>
        </w:rPr>
        <w:t>completa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95B4CC1"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F2227E">
        <w:rPr>
          <w:rFonts w:ascii="Palatino Linotype" w:hAnsi="Palatino Linotype" w:cs="Arial"/>
          <w:color w:val="000000" w:themeColor="text1"/>
          <w:szCs w:val="23"/>
        </w:rPr>
        <w:t xml:space="preserve">la respuesta </w:t>
      </w:r>
      <w:r w:rsidR="004B0EB6">
        <w:rPr>
          <w:rFonts w:ascii="Palatino Linotype" w:hAnsi="Palatino Linotype" w:cs="Arial"/>
          <w:color w:val="000000" w:themeColor="text1"/>
          <w:szCs w:val="23"/>
        </w:rPr>
        <w:t>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F2227E">
        <w:rPr>
          <w:rFonts w:ascii="Palatino Linotype" w:hAnsi="Palatino Linotype" w:cs="Arial"/>
          <w:bCs/>
          <w:color w:val="000000" w:themeColor="text1"/>
          <w:szCs w:val="23"/>
        </w:rPr>
        <w:t xml:space="preserve">, </w:t>
      </w:r>
      <w:r w:rsidR="004B0EB6">
        <w:rPr>
          <w:rFonts w:ascii="Palatino Linotype" w:hAnsi="Palatino Linotype" w:cs="Arial"/>
          <w:color w:val="000000" w:themeColor="text1"/>
          <w:szCs w:val="23"/>
        </w:rPr>
        <w:t xml:space="preserve">colma el derecho de acceso a </w:t>
      </w:r>
      <w:r w:rsidR="004B0EB6">
        <w:rPr>
          <w:rFonts w:ascii="Palatino Linotype" w:hAnsi="Palatino Linotype" w:cs="Arial"/>
          <w:color w:val="000000" w:themeColor="text1"/>
          <w:szCs w:val="23"/>
        </w:rPr>
        <w:lastRenderedPageBreak/>
        <w:t xml:space="preserve">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o</w:t>
      </w:r>
      <w:r w:rsidR="00F2227E">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8F7752">
        <w:rPr>
          <w:rFonts w:ascii="Palatino Linotype" w:hAnsi="Palatino Linotype" w:cs="Arial"/>
          <w:color w:val="000000" w:themeColor="text1"/>
          <w:szCs w:val="23"/>
        </w:rPr>
        <w:t>V</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74369366" w14:textId="77777777" w:rsidR="00B8600A" w:rsidRDefault="00B8600A"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34DC33E5" w14:textId="6743AE97" w:rsidR="008F7752" w:rsidRDefault="00515DEC"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2A8DC18E" w14:textId="64897827" w:rsidR="008F7752" w:rsidRPr="008F7752" w:rsidRDefault="008F7752" w:rsidP="008F7752">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VI.</w:t>
      </w:r>
      <w:r>
        <w:rPr>
          <w:rFonts w:ascii="Palatino Linotype" w:hAnsi="Palatino Linotype"/>
          <w:i/>
          <w:color w:val="000000" w:themeColor="text1"/>
          <w:sz w:val="22"/>
        </w:rPr>
        <w:t xml:space="preserve"> La </w:t>
      </w:r>
      <w:r w:rsidR="00910076">
        <w:rPr>
          <w:rFonts w:ascii="Palatino Linotype" w:hAnsi="Palatino Linotype"/>
          <w:i/>
          <w:color w:val="000000" w:themeColor="text1"/>
          <w:sz w:val="22"/>
        </w:rPr>
        <w:t xml:space="preserve">entrega de información </w:t>
      </w:r>
      <w:r w:rsidR="00E51A57">
        <w:rPr>
          <w:rFonts w:ascii="Palatino Linotype" w:hAnsi="Palatino Linotype"/>
          <w:i/>
          <w:color w:val="000000" w:themeColor="text1"/>
          <w:sz w:val="22"/>
        </w:rPr>
        <w:t>incompleta</w:t>
      </w:r>
      <w:r w:rsidRPr="008F7752">
        <w:rPr>
          <w:rFonts w:ascii="Palatino Linotype" w:hAnsi="Palatino Linotype"/>
          <w:i/>
          <w:color w:val="000000" w:themeColor="text1"/>
          <w:sz w:val="22"/>
        </w:rPr>
        <w:t>;</w:t>
      </w:r>
    </w:p>
    <w:p w14:paraId="4FCA9B3F" w14:textId="04527850" w:rsidR="00515DEC" w:rsidRPr="00A85CB7"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56734865" w:rsidR="00EF014A" w:rsidRPr="00A85CB7" w:rsidRDefault="00BC2D16" w:rsidP="00F96156">
      <w:pPr>
        <w:pStyle w:val="Ttulo2"/>
        <w:tabs>
          <w:tab w:val="left" w:pos="426"/>
        </w:tabs>
        <w:rPr>
          <w:rFonts w:ascii="Palatino Linotype" w:hAnsi="Palatino Linotype" w:cs="Arial"/>
          <w:b/>
          <w:color w:val="000000" w:themeColor="text1"/>
          <w:sz w:val="24"/>
        </w:rPr>
      </w:pPr>
      <w:bookmarkStart w:id="22" w:name="_Toc95402617"/>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3" w:name="_Toc95402618"/>
      <w:bookmarkStart w:id="24" w:name="_Toc466371865"/>
      <w:bookmarkStart w:id="25" w:name="_Toc466377653"/>
      <w:bookmarkEnd w:id="17"/>
      <w:bookmarkEnd w:id="18"/>
      <w:bookmarkEnd w:id="19"/>
      <w:bookmarkEnd w:id="20"/>
      <w:bookmarkEnd w:id="21"/>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3"/>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19E45090"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w:t>
      </w:r>
      <w:r w:rsidR="00C928FD">
        <w:rPr>
          <w:rFonts w:ascii="Palatino Linotype" w:hAnsi="Palatino Linotype"/>
          <w:bCs/>
          <w:color w:val="000000" w:themeColor="text1"/>
        </w:rPr>
        <w:t>stitucionales que se le imponen;</w:t>
      </w:r>
      <w:r w:rsidRPr="00DA2D95">
        <w:rPr>
          <w:rFonts w:ascii="Palatino Linotype" w:hAnsi="Palatino Linotype"/>
          <w:bCs/>
          <w:color w:val="000000" w:themeColor="text1"/>
        </w:rPr>
        <w:t xml:space="preserve"> en consecuencia, a todas las autoridades, en el ámbito de su competencia, según lo dispone el tercer párrafo del artículo primero de la </w:t>
      </w:r>
      <w:r w:rsidRPr="00DA2D95">
        <w:rPr>
          <w:rFonts w:ascii="Palatino Linotype" w:hAnsi="Palatino Linotype"/>
          <w:b/>
          <w:bCs/>
          <w:color w:val="000000" w:themeColor="text1"/>
        </w:rPr>
        <w:t>Constitución Política de los Estados Unidos Mexicanos</w:t>
      </w:r>
      <w:r w:rsidR="00C928FD">
        <w:rPr>
          <w:rFonts w:ascii="Palatino Linotype" w:hAnsi="Palatino Linotype"/>
          <w:bCs/>
          <w:color w:val="000000" w:themeColor="text1"/>
        </w:rPr>
        <w:t>, tienen</w:t>
      </w:r>
      <w:r w:rsidRPr="00DA2D95">
        <w:rPr>
          <w:rFonts w:ascii="Palatino Linotype" w:hAnsi="Palatino Linotype"/>
          <w:b/>
          <w:bCs/>
          <w:color w:val="000000" w:themeColor="text1"/>
        </w:rPr>
        <w:t xml:space="preserve"> </w:t>
      </w:r>
      <w:r w:rsidRPr="00DA2D95">
        <w:rPr>
          <w:rFonts w:ascii="Palatino Linotype" w:hAnsi="Palatino Linotype"/>
          <w:bCs/>
          <w:color w:val="000000" w:themeColor="text1"/>
        </w:rPr>
        <w:t xml:space="preserve">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w:t>
      </w:r>
      <w:r w:rsidRPr="00DA2D95">
        <w:rPr>
          <w:rFonts w:ascii="Palatino Linotype" w:hAnsi="Palatino Linotype"/>
          <w:bCs/>
          <w:color w:val="000000" w:themeColor="text1"/>
        </w:rPr>
        <w:lastRenderedPageBreak/>
        <w:t xml:space="preserve">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rPr>
        <w:t xml:space="preserve">podemos definir el Derecho de Acceso a la Información Pública como: </w:t>
      </w:r>
      <w:r w:rsidR="00DA2D95" w:rsidRPr="00DA2D95">
        <w:rPr>
          <w:rFonts w:ascii="Palatino Linotype" w:hAnsi="Palatino Linotype"/>
          <w:i/>
          <w:color w:val="000000" w:themeColor="text1"/>
        </w:rPr>
        <w:t>La igualdad de oportunidades para recibir, buscar e impartir información</w:t>
      </w:r>
      <w:r w:rsidR="00DA2D95" w:rsidRPr="00DA2D95">
        <w:rPr>
          <w:rFonts w:ascii="Palatino Linotype" w:hAnsi="Palatino Linotype"/>
          <w:i/>
          <w:color w:val="000000" w:themeColor="text1"/>
          <w:vertAlign w:val="superscript"/>
        </w:rPr>
        <w:footnoteReference w:id="1"/>
      </w:r>
      <w:r w:rsidR="00DA2D95"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rPr>
        <w:footnoteReference w:id="2"/>
      </w:r>
      <w:r w:rsidR="00DA2D95" w:rsidRPr="00DA2D95">
        <w:rPr>
          <w:rFonts w:ascii="Palatino Linotype" w:hAnsi="Palatino Linotype"/>
          <w:color w:val="000000" w:themeColor="text1"/>
        </w:rPr>
        <w:t>que se constituye como una herramienta fundamental para ejercer</w:t>
      </w:r>
      <w:r w:rsidR="00DA2D95"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rPr>
        <w:footnoteReference w:id="3"/>
      </w:r>
      <w:r w:rsidR="00DA2D95" w:rsidRPr="00DA2D95">
        <w:rPr>
          <w:rFonts w:ascii="Palatino Linotype" w:hAnsi="Palatino Linotype"/>
          <w:i/>
          <w:color w:val="000000" w:themeColor="text1"/>
        </w:rPr>
        <w:t xml:space="preserve"> </w:t>
      </w:r>
      <w:r w:rsidR="00DA2D95" w:rsidRPr="00DA2D95">
        <w:rPr>
          <w:rFonts w:ascii="Palatino Linotype" w:hAnsi="Palatino Linotype"/>
          <w:color w:val="000000" w:themeColor="text1"/>
        </w:rPr>
        <w:t>fomentando</w:t>
      </w:r>
      <w:r w:rsidR="00DA2D95" w:rsidRPr="00DA2D95">
        <w:rPr>
          <w:rFonts w:ascii="Palatino Linotype" w:hAnsi="Palatino Linotype"/>
          <w:i/>
          <w:color w:val="000000" w:themeColor="text1"/>
        </w:rPr>
        <w:t xml:space="preserve"> la transparencia de las actividades estatales y </w:t>
      </w:r>
      <w:r w:rsidR="00DA2D95" w:rsidRPr="00DA2D95">
        <w:rPr>
          <w:rFonts w:ascii="Palatino Linotype" w:hAnsi="Palatino Linotype"/>
          <w:color w:val="000000" w:themeColor="text1"/>
        </w:rPr>
        <w:t>promoviendo</w:t>
      </w:r>
      <w:r w:rsidR="00DA2D95" w:rsidRPr="00DA2D95">
        <w:rPr>
          <w:rFonts w:ascii="Palatino Linotype" w:hAnsi="Palatino Linotype"/>
          <w:i/>
          <w:color w:val="000000" w:themeColor="text1"/>
        </w:rPr>
        <w:t xml:space="preserve"> la responsabilidad de los funcionarios sobre su gestión pública,</w:t>
      </w:r>
      <w:r w:rsidR="00DA2D95" w:rsidRPr="00DA2D95">
        <w:rPr>
          <w:rFonts w:ascii="Palatino Linotype" w:hAnsi="Palatino Linotype"/>
          <w:i/>
          <w:color w:val="000000" w:themeColor="text1"/>
          <w:vertAlign w:val="superscript"/>
        </w:rPr>
        <w:footnoteReference w:id="4"/>
      </w:r>
      <w:r w:rsidR="00DA2D95" w:rsidRPr="00DA2D95">
        <w:rPr>
          <w:rFonts w:ascii="Palatino Linotype" w:hAnsi="Palatino Linotype"/>
          <w:color w:val="000000" w:themeColor="text1"/>
        </w:rPr>
        <w:t>que permite</w:t>
      </w:r>
      <w:r w:rsidR="00DA2D95"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12A17CB"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51030BD9"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95402619"/>
      <w:r>
        <w:rPr>
          <w:rFonts w:ascii="Palatino Linotype" w:hAnsi="Palatino Linotype"/>
          <w:b/>
          <w:bCs/>
          <w:color w:val="000000" w:themeColor="text1"/>
        </w:rPr>
        <w:t xml:space="preserve">II. De la </w:t>
      </w:r>
      <w:r w:rsidR="00AE0699">
        <w:rPr>
          <w:rFonts w:ascii="Palatino Linotype" w:hAnsi="Palatino Linotype"/>
          <w:b/>
          <w:bCs/>
          <w:color w:val="000000" w:themeColor="text1"/>
        </w:rPr>
        <w:t xml:space="preserve">información entregada en respuesta </w:t>
      </w:r>
      <w:r w:rsidR="00097504">
        <w:rPr>
          <w:rFonts w:ascii="Palatino Linotype" w:hAnsi="Palatino Linotype"/>
          <w:b/>
          <w:bCs/>
          <w:color w:val="000000" w:themeColor="text1"/>
        </w:rPr>
        <w:t>a la solicitud de información</w:t>
      </w:r>
      <w:r>
        <w:rPr>
          <w:rFonts w:ascii="Palatino Linotype" w:hAnsi="Palatino Linotype"/>
          <w:b/>
          <w:bCs/>
          <w:color w:val="000000" w:themeColor="text1"/>
        </w:rPr>
        <w:t>.</w:t>
      </w:r>
      <w:bookmarkEnd w:id="26"/>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3BD977D" w14:textId="0A62D881" w:rsidR="002226FB" w:rsidRDefault="002226F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Ley </w:t>
      </w:r>
      <w:r w:rsidRPr="00A44BE6">
        <w:rPr>
          <w:rFonts w:ascii="Palatino Linotype" w:hAnsi="Palatino Linotype"/>
          <w:color w:val="000000" w:themeColor="text1"/>
        </w:rPr>
        <w:t>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AE657C6" w14:textId="77777777" w:rsidR="002226FB" w:rsidRDefault="002226FB" w:rsidP="002226FB">
      <w:pPr>
        <w:pStyle w:val="Prrafodelista"/>
        <w:tabs>
          <w:tab w:val="left" w:pos="426"/>
        </w:tabs>
        <w:spacing w:before="240" w:after="240" w:line="360" w:lineRule="auto"/>
        <w:ind w:left="0" w:right="51"/>
        <w:jc w:val="both"/>
        <w:rPr>
          <w:rFonts w:ascii="Palatino Linotype" w:hAnsi="Palatino Linotype"/>
          <w:color w:val="000000" w:themeColor="text1"/>
        </w:rPr>
      </w:pPr>
    </w:p>
    <w:p w14:paraId="3F5009E4" w14:textId="16D79B2B" w:rsidR="002226FB" w:rsidRDefault="002226F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2226FB">
        <w:rPr>
          <w:rFonts w:ascii="Palatino Linotype" w:hAnsi="Palatino Linotype"/>
          <w:color w:val="000000" w:themeColor="text1"/>
        </w:rPr>
        <w:t xml:space="preserve">atender las solicitudes de información, los Sujetos Obligados contarán con un área denominada </w:t>
      </w:r>
      <w:r w:rsidRPr="002226FB">
        <w:rPr>
          <w:rFonts w:ascii="Palatino Linotype" w:hAnsi="Palatino Linotype"/>
          <w:b/>
          <w:bCs/>
          <w:color w:val="000000" w:themeColor="text1"/>
        </w:rPr>
        <w:t>Unidad de Transparencia</w:t>
      </w:r>
      <w:r w:rsidRPr="002226FB">
        <w:rPr>
          <w:rFonts w:ascii="Palatino Linotype" w:hAnsi="Palatino Linotype"/>
          <w:color w:val="000000" w:themeColor="text1"/>
          <w:vertAlign w:val="superscript"/>
        </w:rPr>
        <w:footnoteReference w:id="5"/>
      </w:r>
      <w:r w:rsidRPr="002226FB">
        <w:rPr>
          <w:rFonts w:ascii="Palatino Linotype" w:hAnsi="Palatino Linotype"/>
          <w:color w:val="000000" w:themeColor="text1"/>
        </w:rPr>
        <w:t xml:space="preserve">, la cual será presidida por un </w:t>
      </w:r>
      <w:r w:rsidRPr="002226FB">
        <w:rPr>
          <w:rFonts w:ascii="Palatino Linotype" w:hAnsi="Palatino Linotype"/>
          <w:color w:val="000000" w:themeColor="text1"/>
        </w:rPr>
        <w:lastRenderedPageBreak/>
        <w:t xml:space="preserve">Titular, quien fungirá como enlace entre éstos y los solicitantes. Dicha Unidad </w:t>
      </w:r>
      <w:r w:rsidRPr="002226FB">
        <w:rPr>
          <w:rFonts w:ascii="Palatino Linotype" w:hAnsi="Palatino Linotype"/>
          <w:b/>
          <w:bCs/>
          <w:color w:val="000000" w:themeColor="text1"/>
        </w:rPr>
        <w:t>será la encargada de tramitar internamente la solicitud de información</w:t>
      </w:r>
      <w:r w:rsidRPr="002226FB">
        <w:rPr>
          <w:rFonts w:ascii="Palatino Linotype" w:hAnsi="Palatino Linotype"/>
          <w:color w:val="000000" w:themeColor="text1"/>
        </w:rPr>
        <w:t xml:space="preserve"> y tendrá la responsabilidad de verificar en cada caso que la misma no sea confidencial o reservada. Asimismo, contará con las facultades internas necesarias para </w:t>
      </w:r>
      <w:r w:rsidRPr="002226FB">
        <w:rPr>
          <w:rFonts w:ascii="Palatino Linotype" w:hAnsi="Palatino Linotype"/>
          <w:b/>
          <w:bCs/>
          <w:color w:val="000000" w:themeColor="text1"/>
        </w:rPr>
        <w:t xml:space="preserve">gestionar la atención a las solicitudes de información </w:t>
      </w:r>
      <w:r w:rsidRPr="002226FB">
        <w:rPr>
          <w:rFonts w:ascii="Palatino Linotype" w:hAnsi="Palatino Linotype"/>
          <w:color w:val="000000" w:themeColor="text1"/>
        </w:rPr>
        <w:t>en los términos de la Ley General y la Ley de Transparencia y Acceso a la Información Pública del Estado de México y Municipios</w:t>
      </w:r>
      <w:r w:rsidRPr="002226FB">
        <w:rPr>
          <w:rFonts w:ascii="Palatino Linotype" w:hAnsi="Palatino Linotype"/>
          <w:color w:val="000000" w:themeColor="text1"/>
          <w:vertAlign w:val="superscript"/>
        </w:rPr>
        <w:footnoteReference w:id="6"/>
      </w:r>
      <w:r w:rsidRPr="002226FB">
        <w:rPr>
          <w:rFonts w:ascii="Palatino Linotype" w:hAnsi="Palatino Linotype"/>
          <w:color w:val="000000" w:themeColor="text1"/>
        </w:rPr>
        <w:t>.</w:t>
      </w:r>
    </w:p>
    <w:p w14:paraId="7C005ECF" w14:textId="77777777" w:rsidR="002226FB" w:rsidRDefault="002226FB" w:rsidP="002226FB">
      <w:pPr>
        <w:pStyle w:val="Prrafodelista"/>
        <w:tabs>
          <w:tab w:val="left" w:pos="426"/>
        </w:tabs>
        <w:spacing w:before="240" w:after="240" w:line="360" w:lineRule="auto"/>
        <w:ind w:left="0" w:right="51"/>
        <w:jc w:val="both"/>
        <w:rPr>
          <w:rFonts w:ascii="Palatino Linotype" w:hAnsi="Palatino Linotype"/>
          <w:color w:val="000000" w:themeColor="text1"/>
        </w:rPr>
      </w:pPr>
    </w:p>
    <w:p w14:paraId="0D1C0BEA" w14:textId="5E38294A" w:rsidR="002226FB" w:rsidRPr="002226FB" w:rsidRDefault="002226F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46BC126D" w14:textId="77777777" w:rsidR="002226FB" w:rsidRPr="002226FB" w:rsidRDefault="002226FB" w:rsidP="002226FB">
      <w:pPr>
        <w:pStyle w:val="Prrafodelista"/>
        <w:numPr>
          <w:ilvl w:val="1"/>
          <w:numId w:val="13"/>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2226FB">
        <w:rPr>
          <w:rFonts w:ascii="Palatino Linotype" w:hAnsi="Palatino Linotype" w:cs="Arial"/>
          <w:color w:val="000000" w:themeColor="text1"/>
        </w:rPr>
        <w:t>tramitar y dar respuesta a las solicitudes de acceso a la información;</w:t>
      </w:r>
    </w:p>
    <w:p w14:paraId="381BC739" w14:textId="77777777" w:rsidR="002226FB" w:rsidRPr="002226FB" w:rsidRDefault="002226FB" w:rsidP="002226FB">
      <w:pPr>
        <w:pStyle w:val="Prrafodelista"/>
        <w:numPr>
          <w:ilvl w:val="1"/>
          <w:numId w:val="13"/>
        </w:numPr>
        <w:tabs>
          <w:tab w:val="left" w:pos="426"/>
        </w:tabs>
        <w:spacing w:before="240" w:after="240" w:line="360" w:lineRule="auto"/>
        <w:ind w:left="1134" w:right="51"/>
        <w:jc w:val="both"/>
        <w:rPr>
          <w:rFonts w:ascii="Palatino Linotype" w:hAnsi="Palatino Linotype" w:cs="Arial"/>
          <w:color w:val="000000" w:themeColor="text1"/>
        </w:rPr>
      </w:pPr>
      <w:r w:rsidRPr="002226FB">
        <w:rPr>
          <w:rFonts w:ascii="Palatino Linotype" w:hAnsi="Palatino Linotype" w:cs="Arial"/>
          <w:color w:val="000000" w:themeColor="text1"/>
        </w:rPr>
        <w:t xml:space="preserve">Realizar, con efectividad, los trámites internos necesarios para la atención de las solicitudes de acceso a la información; </w:t>
      </w:r>
    </w:p>
    <w:p w14:paraId="1CB6B791" w14:textId="77777777" w:rsidR="002226FB" w:rsidRPr="002226FB" w:rsidRDefault="002226FB" w:rsidP="002226FB">
      <w:pPr>
        <w:pStyle w:val="Prrafodelista"/>
        <w:numPr>
          <w:ilvl w:val="1"/>
          <w:numId w:val="13"/>
        </w:numPr>
        <w:tabs>
          <w:tab w:val="left" w:pos="426"/>
        </w:tabs>
        <w:spacing w:before="240" w:after="240" w:line="360" w:lineRule="auto"/>
        <w:ind w:left="1134" w:right="51"/>
        <w:jc w:val="both"/>
        <w:rPr>
          <w:rFonts w:ascii="Palatino Linotype" w:hAnsi="Palatino Linotype" w:cs="Arial"/>
          <w:color w:val="000000" w:themeColor="text1"/>
        </w:rPr>
      </w:pPr>
      <w:r w:rsidRPr="002226FB">
        <w:rPr>
          <w:rFonts w:ascii="Palatino Linotype" w:hAnsi="Palatino Linotype" w:cs="Arial"/>
          <w:color w:val="000000" w:themeColor="text1"/>
        </w:rPr>
        <w:t xml:space="preserve">Entregar, en su caso, a los particulares la información solicitada; y </w:t>
      </w:r>
    </w:p>
    <w:p w14:paraId="2B94EBAE" w14:textId="28ACF1B2" w:rsidR="002226FB" w:rsidRDefault="002226FB" w:rsidP="002226FB">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2226FB">
        <w:rPr>
          <w:rFonts w:ascii="Palatino Linotype" w:hAnsi="Palatino Linotype" w:cs="Arial"/>
          <w:color w:val="000000" w:themeColor="text1"/>
        </w:rPr>
        <w:t>Hacer del conocimiento de la instancia competente la probable responsabilidad por el incumplimiento de las obligaciones previstas en la Ley de la materia.</w:t>
      </w:r>
    </w:p>
    <w:p w14:paraId="45B8E97A" w14:textId="77777777" w:rsidR="002226FB" w:rsidRDefault="002226FB" w:rsidP="002226FB">
      <w:pPr>
        <w:pStyle w:val="Prrafodelista"/>
        <w:tabs>
          <w:tab w:val="left" w:pos="426"/>
        </w:tabs>
        <w:spacing w:before="240" w:after="240" w:line="360" w:lineRule="auto"/>
        <w:ind w:left="0" w:right="51"/>
        <w:jc w:val="both"/>
        <w:rPr>
          <w:rFonts w:ascii="Palatino Linotype" w:hAnsi="Palatino Linotype"/>
          <w:color w:val="000000" w:themeColor="text1"/>
        </w:rPr>
      </w:pPr>
    </w:p>
    <w:p w14:paraId="1AA87D6A" w14:textId="0974154D" w:rsidR="002226FB" w:rsidRPr="002226FB" w:rsidRDefault="002226F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 xml:space="preserve">serán designados por el titular del Sujeto </w:t>
      </w:r>
      <w:r w:rsidRPr="00A67297">
        <w:rPr>
          <w:rFonts w:ascii="Palatino Linotype" w:hAnsi="Palatino Linotype" w:cs="Arial"/>
          <w:color w:val="000000" w:themeColor="text1"/>
        </w:rPr>
        <w:lastRenderedPageBreak/>
        <w:t>Obligado a propuesta del responsable de la Unidad de Transparencia</w:t>
      </w:r>
      <w:r>
        <w:rPr>
          <w:rStyle w:val="Refdenotaalpie"/>
          <w:rFonts w:ascii="Palatino Linotype" w:hAnsi="Palatino Linotype" w:cs="Arial"/>
          <w:color w:val="000000" w:themeColor="text1"/>
        </w:rPr>
        <w:footnoteReference w:id="7"/>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8"/>
      </w:r>
      <w:r>
        <w:rPr>
          <w:rFonts w:ascii="Palatino Linotype" w:hAnsi="Palatino Linotype" w:cs="Arial"/>
          <w:color w:val="000000" w:themeColor="text1"/>
        </w:rPr>
        <w:t>:</w:t>
      </w:r>
    </w:p>
    <w:p w14:paraId="4561D90E" w14:textId="0A300124" w:rsidR="002226FB" w:rsidRPr="002226FB" w:rsidRDefault="002226FB" w:rsidP="002226FB">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Localizar la información que le solicite la Unidad de Transparencia; y</w:t>
      </w:r>
    </w:p>
    <w:p w14:paraId="6EA869CA" w14:textId="3128C681" w:rsidR="002226FB" w:rsidRDefault="002226FB" w:rsidP="002226FB">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Proporcionar la información que obre en sus archivos y que le sea solicitada por la Unidad de Transparencia.</w:t>
      </w:r>
    </w:p>
    <w:p w14:paraId="2D1567E8" w14:textId="77777777" w:rsidR="002226FB" w:rsidRDefault="002226FB" w:rsidP="002226FB">
      <w:pPr>
        <w:pStyle w:val="Prrafodelista"/>
        <w:tabs>
          <w:tab w:val="left" w:pos="426"/>
        </w:tabs>
        <w:spacing w:before="240" w:after="240" w:line="360" w:lineRule="auto"/>
        <w:ind w:left="0" w:right="51"/>
        <w:jc w:val="both"/>
        <w:rPr>
          <w:rFonts w:ascii="Palatino Linotype" w:hAnsi="Palatino Linotype"/>
          <w:color w:val="000000" w:themeColor="text1"/>
        </w:rPr>
      </w:pPr>
    </w:p>
    <w:p w14:paraId="0DB08231" w14:textId="4341EFDE" w:rsidR="002226FB" w:rsidRDefault="002226F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0F0CC9">
        <w:rPr>
          <w:rFonts w:ascii="Palatino Linotype" w:hAnsi="Palatino Linotype" w:cs="Arial"/>
          <w:color w:val="000000" w:themeColor="text1"/>
        </w:rPr>
        <w:t xml:space="preserve">tal manera que cada una de las áreas administrativas del </w:t>
      </w:r>
      <w:r w:rsidRPr="000F0CC9">
        <w:rPr>
          <w:rFonts w:ascii="Palatino Linotype" w:hAnsi="Palatino Linotype" w:cs="Arial"/>
          <w:b/>
          <w:bCs/>
          <w:color w:val="000000" w:themeColor="text1"/>
        </w:rPr>
        <w:t>SUJETO OBLIGADO</w:t>
      </w:r>
      <w:r w:rsidRPr="000F0CC9">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1CF74961" w14:textId="77777777" w:rsidR="002226FB" w:rsidRDefault="002226FB" w:rsidP="002226FB">
      <w:pPr>
        <w:pStyle w:val="Prrafodelista"/>
        <w:tabs>
          <w:tab w:val="left" w:pos="426"/>
        </w:tabs>
        <w:spacing w:before="240" w:after="240" w:line="360" w:lineRule="auto"/>
        <w:ind w:left="0" w:right="51"/>
        <w:jc w:val="both"/>
        <w:rPr>
          <w:rFonts w:ascii="Palatino Linotype" w:hAnsi="Palatino Linotype"/>
          <w:color w:val="000000" w:themeColor="text1"/>
        </w:rPr>
      </w:pPr>
    </w:p>
    <w:p w14:paraId="492AD753" w14:textId="77777777" w:rsidR="00084951" w:rsidRPr="00084951" w:rsidRDefault="002226F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U</w:t>
      </w:r>
      <w:r w:rsidR="00910076">
        <w:rPr>
          <w:rFonts w:ascii="Palatino Linotype" w:hAnsi="Palatino Linotype"/>
          <w:color w:val="000000" w:themeColor="text1"/>
        </w:rPr>
        <w:t xml:space="preserve">na </w:t>
      </w:r>
      <w:r w:rsidR="00910076">
        <w:rPr>
          <w:rFonts w:ascii="Palatino Linotype" w:hAnsi="Palatino Linotype"/>
        </w:rPr>
        <w:t>vez expuesto lo anterior</w:t>
      </w:r>
      <w:r w:rsidR="00910076" w:rsidRPr="0053687A">
        <w:rPr>
          <w:rFonts w:ascii="Palatino Linotype" w:hAnsi="Palatino Linotype"/>
        </w:rPr>
        <w:t xml:space="preserve">, </w:t>
      </w:r>
      <w:r w:rsidR="00910076">
        <w:rPr>
          <w:rFonts w:ascii="Palatino Linotype" w:hAnsi="Palatino Linotype"/>
        </w:rPr>
        <w:t xml:space="preserve">de la lectura a la solicitud de información </w:t>
      </w:r>
      <w:r w:rsidR="00C45AB9">
        <w:rPr>
          <w:rFonts w:ascii="Palatino Linotype" w:hAnsi="Palatino Linotype"/>
          <w:b/>
          <w:bCs/>
        </w:rPr>
        <w:t>00082/PAN/IP/2021</w:t>
      </w:r>
      <w:r w:rsidR="00910076">
        <w:rPr>
          <w:rFonts w:ascii="Palatino Linotype" w:hAnsi="Palatino Linotype"/>
        </w:rPr>
        <w:t xml:space="preserve">, y como fuera señalado en el </w:t>
      </w:r>
      <w:r w:rsidR="00910076">
        <w:rPr>
          <w:rFonts w:ascii="Palatino Linotype" w:hAnsi="Palatino Linotype"/>
          <w:i/>
          <w:iCs/>
        </w:rPr>
        <w:t>Planteamiento de la Litis</w:t>
      </w:r>
      <w:r w:rsidR="00910076">
        <w:rPr>
          <w:rFonts w:ascii="Palatino Linotype" w:hAnsi="Palatino Linotype"/>
        </w:rPr>
        <w:t xml:space="preserve"> de esta resolución, se advierte que el particular requirió al </w:t>
      </w:r>
      <w:r w:rsidR="00C45AB9">
        <w:rPr>
          <w:rFonts w:ascii="Palatino Linotype" w:hAnsi="Palatino Linotype"/>
        </w:rPr>
        <w:t>Partido Acción Nacional</w:t>
      </w:r>
      <w:r w:rsidR="00910076">
        <w:rPr>
          <w:rFonts w:ascii="Palatino Linotype" w:hAnsi="Palatino Linotype"/>
        </w:rPr>
        <w:t xml:space="preserve"> </w:t>
      </w:r>
      <w:r w:rsidR="00A82A2F">
        <w:rPr>
          <w:rFonts w:ascii="Palatino Linotype" w:hAnsi="Palatino Linotype" w:cs="Arial"/>
          <w:color w:val="000000" w:themeColor="text1"/>
        </w:rPr>
        <w:t xml:space="preserve">la </w:t>
      </w:r>
      <w:r w:rsidR="00084951">
        <w:rPr>
          <w:rFonts w:ascii="Palatino Linotype" w:hAnsi="Palatino Linotype" w:cs="Arial"/>
          <w:color w:val="000000" w:themeColor="text1"/>
        </w:rPr>
        <w:t>siguiente información</w:t>
      </w:r>
      <w:r w:rsidR="00A82A2F">
        <w:rPr>
          <w:rFonts w:ascii="Palatino Linotype" w:hAnsi="Palatino Linotype" w:cs="Arial"/>
          <w:color w:val="000000" w:themeColor="text1"/>
        </w:rPr>
        <w:t>:</w:t>
      </w:r>
    </w:p>
    <w:p w14:paraId="0F8F7B4B" w14:textId="78DF8E8C" w:rsidR="00910076" w:rsidRPr="00910076" w:rsidRDefault="00A82A2F" w:rsidP="00084951">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 xml:space="preserve"> </w:t>
      </w:r>
      <w:r w:rsidR="00084951">
        <w:rPr>
          <w:rFonts w:ascii="Palatino Linotype" w:hAnsi="Palatino Linotype" w:cs="Arial"/>
          <w:color w:val="000000" w:themeColor="text1"/>
        </w:rPr>
        <w:t xml:space="preserve">Recibos de pago, o nómina, de todos los trabajadores de </w:t>
      </w:r>
      <w:r w:rsidR="00084951" w:rsidRPr="00097504">
        <w:rPr>
          <w:rFonts w:ascii="Palatino Linotype" w:hAnsi="Palatino Linotype" w:cs="Arial"/>
          <w:color w:val="000000" w:themeColor="text1"/>
        </w:rPr>
        <w:t>estructura, honorarios, confianza, Jefes de Departamento, Subdirectores, Directores, Directores Generales, Directores Generales Adjuntos, Titulares de Unidades, Secretarios Técnicos, Asesores, Secretarios y Titular y/o Presidente</w:t>
      </w:r>
      <w:r w:rsidR="00084951">
        <w:rPr>
          <w:rFonts w:ascii="Palatino Linotype" w:hAnsi="Palatino Linotype" w:cs="Arial"/>
          <w:color w:val="000000" w:themeColor="text1"/>
        </w:rPr>
        <w:t>, emitidos del uno (01) al treinta y uno (31) de octubre de dos mil veintiuno.</w:t>
      </w:r>
    </w:p>
    <w:p w14:paraId="000E4D37"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6159A247" w14:textId="1CF254C2" w:rsidR="00882584" w:rsidRDefault="00A82A2F" w:rsidP="004073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82DC9">
        <w:rPr>
          <w:rFonts w:ascii="Palatino Linotype" w:hAnsi="Palatino Linotype"/>
          <w:color w:val="000000" w:themeColor="text1"/>
        </w:rPr>
        <w:lastRenderedPageBreak/>
        <w:t>En</w:t>
      </w:r>
      <w:r w:rsidR="00D524E2" w:rsidRPr="00482DC9">
        <w:rPr>
          <w:rFonts w:ascii="Palatino Linotype" w:hAnsi="Palatino Linotype"/>
          <w:color w:val="000000" w:themeColor="text1"/>
        </w:rPr>
        <w:t xml:space="preserve"> respuesta a la solicitud de información,</w:t>
      </w:r>
      <w:r w:rsidRPr="00482DC9">
        <w:rPr>
          <w:rFonts w:ascii="Palatino Linotype" w:hAnsi="Palatino Linotype"/>
          <w:color w:val="000000" w:themeColor="text1"/>
        </w:rPr>
        <w:t xml:space="preserve"> y como fuera señalado en el apartado de </w:t>
      </w:r>
      <w:r w:rsidRPr="00482DC9">
        <w:rPr>
          <w:rFonts w:ascii="Palatino Linotype" w:hAnsi="Palatino Linotype"/>
          <w:i/>
          <w:iCs/>
          <w:color w:val="000000" w:themeColor="text1"/>
        </w:rPr>
        <w:t>Antecedentes</w:t>
      </w:r>
      <w:r w:rsidR="00407351">
        <w:rPr>
          <w:rFonts w:ascii="Palatino Linotype" w:hAnsi="Palatino Linotype"/>
          <w:color w:val="000000" w:themeColor="text1"/>
        </w:rPr>
        <w:t xml:space="preserve"> de esta resolución, el </w:t>
      </w:r>
      <w:r w:rsidR="00407351">
        <w:rPr>
          <w:rFonts w:ascii="Palatino Linotype" w:hAnsi="Palatino Linotype"/>
          <w:b/>
          <w:color w:val="000000" w:themeColor="text1"/>
        </w:rPr>
        <w:t>SUJETO OBLIGADO</w:t>
      </w:r>
      <w:r w:rsidR="00407351">
        <w:rPr>
          <w:rFonts w:ascii="Palatino Linotype" w:hAnsi="Palatino Linotype"/>
          <w:color w:val="000000" w:themeColor="text1"/>
        </w:rPr>
        <w:t xml:space="preserve"> entregó el oficio número CDE/TES/433/2021, de nueve (09) de septiembre de dos mil veintiuno, emitido por el Tesorero del Comité Directivo Estatal, cuyo contenido elemental refiere lo siguiente:</w:t>
      </w:r>
    </w:p>
    <w:p w14:paraId="6946F2BF" w14:textId="5D8950CD" w:rsidR="00882584" w:rsidRDefault="00882584" w:rsidP="00882584">
      <w:pPr>
        <w:pStyle w:val="Prrafodelista"/>
        <w:tabs>
          <w:tab w:val="left" w:pos="426"/>
        </w:tabs>
        <w:spacing w:before="240" w:after="240" w:line="360" w:lineRule="auto"/>
        <w:ind w:left="0" w:right="51"/>
        <w:jc w:val="both"/>
        <w:rPr>
          <w:rFonts w:ascii="Palatino Linotype" w:hAnsi="Palatino Linotype"/>
          <w:color w:val="000000" w:themeColor="text1"/>
        </w:rPr>
      </w:pPr>
    </w:p>
    <w:p w14:paraId="17AA68C0" w14:textId="6985B7AD" w:rsidR="00407351" w:rsidRPr="00407351" w:rsidRDefault="00407351" w:rsidP="00407351">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“En atención a su solicitud adjuntamos al presente la información referente a los recibos de nómina del mes de octubre del 2021 del Comité Directivo Estatal del Partido Acción Nacional en el Estado de México.”</w:t>
      </w:r>
      <w:r>
        <w:rPr>
          <w:rFonts w:ascii="Palatino Linotype" w:hAnsi="Palatino Linotype"/>
          <w:color w:val="000000" w:themeColor="text1"/>
          <w:sz w:val="22"/>
        </w:rPr>
        <w:t xml:space="preserve"> (Sic).</w:t>
      </w:r>
    </w:p>
    <w:p w14:paraId="7F815228" w14:textId="77777777" w:rsidR="00407351" w:rsidRDefault="00407351" w:rsidP="00882584">
      <w:pPr>
        <w:pStyle w:val="Prrafodelista"/>
        <w:tabs>
          <w:tab w:val="left" w:pos="426"/>
        </w:tabs>
        <w:spacing w:before="240" w:after="240" w:line="360" w:lineRule="auto"/>
        <w:ind w:left="0" w:right="51"/>
        <w:jc w:val="both"/>
        <w:rPr>
          <w:rFonts w:ascii="Palatino Linotype" w:hAnsi="Palatino Linotype"/>
          <w:color w:val="000000" w:themeColor="text1"/>
        </w:rPr>
      </w:pPr>
    </w:p>
    <w:p w14:paraId="3F5CE412" w14:textId="5C5C18BA" w:rsidR="00910076" w:rsidRDefault="00F46B4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Adjunto a</w:t>
      </w:r>
      <w:r w:rsidR="00407351">
        <w:rPr>
          <w:rFonts w:ascii="Palatino Linotype" w:hAnsi="Palatino Linotype"/>
          <w:color w:val="000000" w:themeColor="text1"/>
        </w:rPr>
        <w:t>l</w:t>
      </w:r>
      <w:r>
        <w:rPr>
          <w:rFonts w:ascii="Palatino Linotype" w:hAnsi="Palatino Linotype"/>
          <w:color w:val="000000" w:themeColor="text1"/>
        </w:rPr>
        <w:t xml:space="preserve"> oficio </w:t>
      </w:r>
      <w:r w:rsidR="00482DC9">
        <w:rPr>
          <w:rFonts w:ascii="Palatino Linotype" w:hAnsi="Palatino Linotype"/>
          <w:color w:val="000000" w:themeColor="text1"/>
        </w:rPr>
        <w:t>referido</w:t>
      </w:r>
      <w:r w:rsidR="00AE0699">
        <w:rPr>
          <w:rFonts w:ascii="Palatino Linotype" w:hAnsi="Palatino Linotype"/>
          <w:color w:val="000000" w:themeColor="text1"/>
        </w:rPr>
        <w:t xml:space="preserve"> </w:t>
      </w:r>
      <w:r w:rsidR="00AE0699">
        <w:rPr>
          <w:rFonts w:ascii="Palatino Linotype" w:hAnsi="Palatino Linotype"/>
          <w:i/>
          <w:color w:val="000000" w:themeColor="text1"/>
        </w:rPr>
        <w:t>supra</w:t>
      </w:r>
      <w:r w:rsidR="00AE0699">
        <w:rPr>
          <w:rFonts w:ascii="Palatino Linotype" w:hAnsi="Palatino Linotype"/>
          <w:color w:val="000000" w:themeColor="text1"/>
        </w:rPr>
        <w:t xml:space="preserve">, el </w:t>
      </w:r>
      <w:r w:rsidR="00AE0699">
        <w:rPr>
          <w:rFonts w:ascii="Palatino Linotype" w:hAnsi="Palatino Linotype"/>
          <w:b/>
          <w:color w:val="000000" w:themeColor="text1"/>
        </w:rPr>
        <w:t>SUJETO OBLIGADO</w:t>
      </w:r>
      <w:r w:rsidR="00AE0699">
        <w:rPr>
          <w:rFonts w:ascii="Palatino Linotype" w:hAnsi="Palatino Linotype"/>
          <w:color w:val="000000" w:themeColor="text1"/>
        </w:rPr>
        <w:t xml:space="preserve"> entregó</w:t>
      </w:r>
      <w:r w:rsidR="00407351">
        <w:rPr>
          <w:rFonts w:ascii="Palatino Linotype" w:hAnsi="Palatino Linotype"/>
          <w:color w:val="000000" w:themeColor="text1"/>
        </w:rPr>
        <w:t xml:space="preserve"> los archivos electrónicos titulados </w:t>
      </w:r>
      <w:r w:rsidR="00407351">
        <w:rPr>
          <w:rFonts w:ascii="Palatino Linotype" w:hAnsi="Palatino Linotype"/>
          <w:b/>
          <w:i/>
          <w:color w:val="000000" w:themeColor="text1"/>
        </w:rPr>
        <w:t>“Anexo 00082_PAN_IP_2021_RECIBOS 1RA OCT 21.pdf”</w:t>
      </w:r>
      <w:r w:rsidR="00407351">
        <w:rPr>
          <w:rFonts w:ascii="Palatino Linotype" w:hAnsi="Palatino Linotype"/>
          <w:color w:val="000000" w:themeColor="text1"/>
        </w:rPr>
        <w:t xml:space="preserve"> y </w:t>
      </w:r>
      <w:r w:rsidR="00407351">
        <w:rPr>
          <w:rFonts w:ascii="Palatino Linotype" w:hAnsi="Palatino Linotype"/>
          <w:b/>
          <w:i/>
          <w:color w:val="000000" w:themeColor="text1"/>
        </w:rPr>
        <w:t>“Anexo 00082_PAN_IP_2021_RECIBOS 2DA OCT 21.pdf”</w:t>
      </w:r>
      <w:r w:rsidR="00407351">
        <w:rPr>
          <w:rFonts w:ascii="Palatino Linotype" w:hAnsi="Palatino Linotype"/>
          <w:color w:val="000000" w:themeColor="text1"/>
        </w:rPr>
        <w:t>, que en conjunto consisten en un total de 180 recibos de nómina digitalizados, en versión pública, pues se aprecia que se clasificaron datos relativos al RFC, CURP y número de seguridad social de los trabajadores, así como el Código QR y la Cadena Original del Complemento de la Certificación Digital.</w:t>
      </w:r>
      <w:r w:rsidR="00B425B8">
        <w:rPr>
          <w:rFonts w:ascii="Palatino Linotype" w:hAnsi="Palatino Linotype"/>
          <w:color w:val="000000" w:themeColor="text1"/>
        </w:rPr>
        <w:t xml:space="preserve"> Sin embargo, se hace constar que el </w:t>
      </w:r>
      <w:r w:rsidR="00B425B8">
        <w:rPr>
          <w:rFonts w:ascii="Palatino Linotype" w:hAnsi="Palatino Linotype"/>
          <w:b/>
          <w:color w:val="000000" w:themeColor="text1"/>
        </w:rPr>
        <w:t>SUJETO OBLIGADO</w:t>
      </w:r>
      <w:r w:rsidR="00B425B8">
        <w:rPr>
          <w:rFonts w:ascii="Palatino Linotype" w:hAnsi="Palatino Linotype"/>
          <w:color w:val="000000" w:themeColor="text1"/>
        </w:rPr>
        <w:t xml:space="preserve"> omitió acompañar los documentos con el Acuerdo de su Comité de Transparencia en el que se funden y motiven las razones de la clasificación.</w:t>
      </w:r>
    </w:p>
    <w:p w14:paraId="333780EB" w14:textId="77777777" w:rsidR="00D6094D" w:rsidRDefault="00D6094D" w:rsidP="00D6094D">
      <w:pPr>
        <w:pStyle w:val="Prrafodelista"/>
        <w:tabs>
          <w:tab w:val="left" w:pos="426"/>
        </w:tabs>
        <w:spacing w:before="240" w:after="240" w:line="360" w:lineRule="auto"/>
        <w:ind w:left="0" w:right="51"/>
        <w:jc w:val="both"/>
        <w:rPr>
          <w:rFonts w:ascii="Palatino Linotype" w:hAnsi="Palatino Linotype"/>
          <w:color w:val="000000" w:themeColor="text1"/>
        </w:rPr>
      </w:pPr>
    </w:p>
    <w:p w14:paraId="65CF587E" w14:textId="1C4715A6" w:rsidR="00565210" w:rsidRDefault="0056521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hAnsi="Palatino Linotype"/>
          <w:b/>
          <w:color w:val="000000" w:themeColor="text1"/>
        </w:rPr>
        <w:t>RECURRENTE</w:t>
      </w:r>
      <w:r>
        <w:rPr>
          <w:rFonts w:ascii="Palatino Linotype" w:hAnsi="Palatino Linotype"/>
          <w:color w:val="000000" w:themeColor="text1"/>
        </w:rPr>
        <w:t xml:space="preserve"> </w:t>
      </w:r>
      <w:r w:rsidRPr="00B425B8">
        <w:rPr>
          <w:rFonts w:ascii="Palatino Linotype" w:hAnsi="Palatino Linotype"/>
          <w:color w:val="000000" w:themeColor="text1"/>
        </w:rPr>
        <w:t xml:space="preserve">impugnó la respuesta del </w:t>
      </w:r>
      <w:r w:rsidRPr="00B425B8">
        <w:rPr>
          <w:rFonts w:ascii="Palatino Linotype" w:hAnsi="Palatino Linotype"/>
          <w:b/>
          <w:color w:val="000000" w:themeColor="text1"/>
        </w:rPr>
        <w:t>SUJETO OBLIGADO</w:t>
      </w:r>
      <w:r w:rsidRPr="00B425B8">
        <w:rPr>
          <w:rFonts w:ascii="Palatino Linotype" w:hAnsi="Palatino Linotype"/>
          <w:color w:val="000000" w:themeColor="text1"/>
        </w:rPr>
        <w:t xml:space="preserve"> mediante el recurso de revisión </w:t>
      </w:r>
      <w:r w:rsidR="00C45AB9" w:rsidRPr="00B425B8">
        <w:rPr>
          <w:rFonts w:ascii="Palatino Linotype" w:hAnsi="Palatino Linotype"/>
          <w:b/>
          <w:color w:val="000000" w:themeColor="text1"/>
        </w:rPr>
        <w:t>06383/INFOEM/IP/RR/2021</w:t>
      </w:r>
      <w:r w:rsidRPr="00B425B8">
        <w:rPr>
          <w:rFonts w:ascii="Palatino Linotype" w:hAnsi="Palatino Linotype"/>
          <w:color w:val="000000" w:themeColor="text1"/>
        </w:rPr>
        <w:t xml:space="preserve">, dentro del </w:t>
      </w:r>
      <w:r w:rsidR="00B425B8">
        <w:rPr>
          <w:rFonts w:ascii="Palatino Linotype" w:hAnsi="Palatino Linotype"/>
          <w:color w:val="000000" w:themeColor="text1"/>
        </w:rPr>
        <w:t>que señaló por agravios, únicamente</w:t>
      </w:r>
      <w:r w:rsidRPr="00B425B8">
        <w:rPr>
          <w:rFonts w:ascii="Palatino Linotype" w:hAnsi="Palatino Linotype"/>
          <w:color w:val="000000" w:themeColor="text1"/>
        </w:rPr>
        <w:t xml:space="preserve">, </w:t>
      </w:r>
      <w:r w:rsidR="00B425B8">
        <w:rPr>
          <w:rFonts w:ascii="Palatino Linotype" w:hAnsi="Palatino Linotype"/>
          <w:color w:val="000000" w:themeColor="text1"/>
        </w:rPr>
        <w:t>que no se habían entregado los recibos de nómina correspondientes al Presidente y el Secretario General</w:t>
      </w:r>
      <w:r>
        <w:rPr>
          <w:rFonts w:ascii="Palatino Linotype" w:hAnsi="Palatino Linotype"/>
          <w:color w:val="000000" w:themeColor="text1"/>
        </w:rPr>
        <w:t>.</w:t>
      </w:r>
    </w:p>
    <w:p w14:paraId="5BFFDB3C" w14:textId="77777777" w:rsidR="00CE0F94" w:rsidRDefault="00CE0F94" w:rsidP="00CE0F94">
      <w:pPr>
        <w:pStyle w:val="Prrafodelista"/>
        <w:tabs>
          <w:tab w:val="left" w:pos="426"/>
        </w:tabs>
        <w:spacing w:before="240" w:after="240" w:line="360" w:lineRule="auto"/>
        <w:ind w:left="0" w:right="51"/>
        <w:jc w:val="both"/>
        <w:rPr>
          <w:rFonts w:ascii="Palatino Linotype" w:hAnsi="Palatino Linotype"/>
          <w:color w:val="000000" w:themeColor="text1"/>
        </w:rPr>
      </w:pPr>
    </w:p>
    <w:p w14:paraId="02E04256" w14:textId="2F7F5B53" w:rsidR="00794C2B" w:rsidRDefault="00CB1EF3"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Así las cosas, toda vez que la </w:t>
      </w:r>
      <w:r w:rsidRPr="00CB1EF3">
        <w:rPr>
          <w:rFonts w:ascii="Palatino Linotype" w:hAnsi="Palatino Linotype"/>
          <w:color w:val="000000" w:themeColor="text1"/>
        </w:rPr>
        <w:t xml:space="preserve">inconformidad del </w:t>
      </w:r>
      <w:r w:rsidRPr="00CB1EF3">
        <w:rPr>
          <w:rFonts w:ascii="Palatino Linotype" w:hAnsi="Palatino Linotype"/>
          <w:b/>
          <w:bCs/>
          <w:color w:val="000000" w:themeColor="text1"/>
        </w:rPr>
        <w:t>RECURRENTE</w:t>
      </w:r>
      <w:r w:rsidRPr="00CB1EF3">
        <w:rPr>
          <w:rFonts w:ascii="Palatino Linotype" w:hAnsi="Palatino Linotype"/>
          <w:color w:val="000000" w:themeColor="text1"/>
        </w:rPr>
        <w:t xml:space="preserve"> radica específicamente </w:t>
      </w:r>
      <w:r>
        <w:rPr>
          <w:rFonts w:ascii="Palatino Linotype" w:hAnsi="Palatino Linotype"/>
          <w:color w:val="000000" w:themeColor="text1"/>
        </w:rPr>
        <w:t xml:space="preserve">en que el </w:t>
      </w:r>
      <w:r>
        <w:rPr>
          <w:rFonts w:ascii="Palatino Linotype" w:hAnsi="Palatino Linotype"/>
          <w:b/>
          <w:color w:val="000000" w:themeColor="text1"/>
        </w:rPr>
        <w:t>SUJETO OBLIGADO</w:t>
      </w:r>
      <w:r>
        <w:rPr>
          <w:rFonts w:ascii="Palatino Linotype" w:hAnsi="Palatino Linotype"/>
          <w:color w:val="000000" w:themeColor="text1"/>
        </w:rPr>
        <w:t xml:space="preserve"> omitió entregarle los recibos de nómina del Presidente y el Secretario General</w:t>
      </w:r>
      <w:r w:rsidRPr="00CB1EF3">
        <w:rPr>
          <w:rFonts w:ascii="Palatino Linotype" w:hAnsi="Palatino Linotype"/>
          <w:color w:val="000000" w:themeColor="text1"/>
        </w:rPr>
        <w:t xml:space="preserve">, </w:t>
      </w:r>
      <w:r>
        <w:rPr>
          <w:rFonts w:ascii="Palatino Linotype" w:hAnsi="Palatino Linotype"/>
          <w:color w:val="000000" w:themeColor="text1"/>
        </w:rPr>
        <w:t xml:space="preserve">y no así del resto de los recibos de nómina proporcionados en la respuesta a su solicitud, </w:t>
      </w:r>
      <w:r w:rsidRPr="00CB1EF3">
        <w:rPr>
          <w:rFonts w:ascii="Palatino Linotype" w:hAnsi="Palatino Linotype"/>
          <w:color w:val="000000" w:themeColor="text1"/>
        </w:rPr>
        <w:t xml:space="preserve">se debe entender que el particular está parcialmente conforme con la respuesta emitida por el </w:t>
      </w:r>
      <w:r>
        <w:rPr>
          <w:rFonts w:ascii="Palatino Linotype" w:hAnsi="Palatino Linotype"/>
          <w:color w:val="000000" w:themeColor="text1"/>
        </w:rPr>
        <w:t>Partido Acción Nacional</w:t>
      </w:r>
      <w:r w:rsidRPr="00CB1EF3">
        <w:rPr>
          <w:rFonts w:ascii="Palatino Linotype" w:hAnsi="Palatino Linotype"/>
          <w:color w:val="000000" w:themeColor="text1"/>
        </w:rPr>
        <w:t>.</w:t>
      </w:r>
    </w:p>
    <w:p w14:paraId="6E8B3D0B"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0A340427" w14:textId="3CEDEB02" w:rsidR="00CB1EF3" w:rsidRDefault="00D6094D"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sentido, </w:t>
      </w:r>
      <w:r w:rsidR="00CB1EF3">
        <w:rPr>
          <w:rFonts w:ascii="Palatino Linotype" w:hAnsi="Palatino Linotype"/>
          <w:color w:val="000000" w:themeColor="text1"/>
        </w:rPr>
        <w:t xml:space="preserve">por cuando hace a la respuesta proveída por el </w:t>
      </w:r>
      <w:r w:rsidR="00CB1EF3">
        <w:rPr>
          <w:rFonts w:ascii="Palatino Linotype" w:hAnsi="Palatino Linotype"/>
          <w:b/>
          <w:bCs/>
          <w:color w:val="000000" w:themeColor="text1"/>
        </w:rPr>
        <w:t>SUJETO OBLIGADO</w:t>
      </w:r>
      <w:r w:rsidR="00CB1EF3">
        <w:rPr>
          <w:rFonts w:ascii="Palatino Linotype" w:hAnsi="Palatino Linotype"/>
          <w:color w:val="000000" w:themeColor="text1"/>
        </w:rPr>
        <w:t xml:space="preserve"> en relación con los 180 recibos de nómina, debe entenderse como consentida por el </w:t>
      </w:r>
      <w:r w:rsidR="00CB1EF3">
        <w:rPr>
          <w:rFonts w:ascii="Palatino Linotype" w:hAnsi="Palatino Linotype"/>
          <w:b/>
          <w:bCs/>
          <w:color w:val="000000" w:themeColor="text1"/>
        </w:rPr>
        <w:t>RECURRENTE</w:t>
      </w:r>
      <w:r w:rsidR="00CB1EF3">
        <w:rPr>
          <w:rFonts w:ascii="Palatino Linotype" w:hAnsi="Palatino Linotype"/>
          <w:color w:val="000000" w:themeColor="text1"/>
        </w:rPr>
        <w:t xml:space="preserve">. Ello es </w:t>
      </w:r>
      <w:r w:rsidR="00CB1EF3" w:rsidRPr="005872E3">
        <w:rPr>
          <w:rFonts w:ascii="Palatino Linotype" w:hAnsi="Palatino Linotype"/>
          <w:color w:val="000000" w:themeColor="text1"/>
        </w:rPr>
        <w:t xml:space="preserve">así, debido a que cuando </w:t>
      </w:r>
      <w:r w:rsidR="00CB1EF3">
        <w:rPr>
          <w:rFonts w:ascii="Palatino Linotype" w:hAnsi="Palatino Linotype"/>
          <w:color w:val="000000" w:themeColor="text1"/>
        </w:rPr>
        <w:t>los</w:t>
      </w:r>
      <w:r w:rsidR="00CB1EF3" w:rsidRPr="005872E3">
        <w:rPr>
          <w:rFonts w:ascii="Palatino Linotype" w:hAnsi="Palatino Linotype"/>
          <w:color w:val="000000" w:themeColor="text1"/>
        </w:rPr>
        <w:t xml:space="preserve"> Solicitante</w:t>
      </w:r>
      <w:r w:rsidR="00CB1EF3">
        <w:rPr>
          <w:rFonts w:ascii="Palatino Linotype" w:hAnsi="Palatino Linotype"/>
          <w:color w:val="000000" w:themeColor="text1"/>
        </w:rPr>
        <w:t>s</w:t>
      </w:r>
      <w:r w:rsidR="00CB1EF3" w:rsidRPr="005872E3">
        <w:rPr>
          <w:rFonts w:ascii="Palatino Linotype" w:hAnsi="Palatino Linotype"/>
          <w:color w:val="000000" w:themeColor="text1"/>
        </w:rPr>
        <w:t xml:space="preserve"> no expresa</w:t>
      </w:r>
      <w:r w:rsidR="00CB1EF3">
        <w:rPr>
          <w:rFonts w:ascii="Palatino Linotype" w:hAnsi="Palatino Linotype"/>
          <w:color w:val="000000" w:themeColor="text1"/>
        </w:rPr>
        <w:t>n</w:t>
      </w:r>
      <w:r w:rsidR="00CB1EF3" w:rsidRPr="005872E3">
        <w:rPr>
          <w:rFonts w:ascii="Palatino Linotype" w:hAnsi="Palatino Linotype"/>
          <w:color w:val="000000" w:themeColor="text1"/>
        </w:rPr>
        <w:t xml:space="preserve"> razón o motivo de inconformidad en contra de los rubros de la</w:t>
      </w:r>
      <w:r w:rsidR="00CB1EF3">
        <w:rPr>
          <w:rFonts w:ascii="Palatino Linotype" w:hAnsi="Palatino Linotype"/>
          <w:color w:val="000000" w:themeColor="text1"/>
        </w:rPr>
        <w:t>s</w:t>
      </w:r>
      <w:r w:rsidR="00CB1EF3" w:rsidRPr="005872E3">
        <w:rPr>
          <w:rFonts w:ascii="Palatino Linotype" w:hAnsi="Palatino Linotype"/>
          <w:color w:val="000000" w:themeColor="text1"/>
        </w:rPr>
        <w:t xml:space="preserve"> respuesta</w:t>
      </w:r>
      <w:r w:rsidR="00CB1EF3">
        <w:rPr>
          <w:rFonts w:ascii="Palatino Linotype" w:hAnsi="Palatino Linotype"/>
          <w:color w:val="000000" w:themeColor="text1"/>
        </w:rPr>
        <w:t>s</w:t>
      </w:r>
      <w:r w:rsidR="00CB1EF3" w:rsidRPr="005872E3">
        <w:rPr>
          <w:rFonts w:ascii="Palatino Linotype" w:hAnsi="Palatino Linotype"/>
          <w:color w:val="000000" w:themeColor="text1"/>
        </w:rPr>
        <w:t xml:space="preserve"> que pudieran ser un agravio a su derecho, </w:t>
      </w:r>
      <w:r w:rsidR="00CB1EF3" w:rsidRPr="005872E3">
        <w:rPr>
          <w:rFonts w:ascii="Palatino Linotype" w:hAnsi="Palatino Linotype"/>
          <w:b/>
          <w:color w:val="000000" w:themeColor="text1"/>
        </w:rPr>
        <w:t>los mismos deben estimarse atendidos</w:t>
      </w:r>
      <w:r w:rsidR="00CB1EF3" w:rsidRPr="005872E3">
        <w:rPr>
          <w:rFonts w:ascii="Palatino Linotype" w:hAnsi="Palatino Linotype"/>
          <w:color w:val="000000" w:themeColor="text1"/>
        </w:rPr>
        <w:t>.</w:t>
      </w:r>
    </w:p>
    <w:p w14:paraId="6EB1CA67"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088FF8AE" w14:textId="44F4C1A9" w:rsidR="00CB1EF3" w:rsidRDefault="00CB1EF3"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sidRPr="005872E3">
        <w:rPr>
          <w:rFonts w:ascii="Palatino Linotype" w:hAnsi="Palatino Linotype"/>
          <w:color w:val="000000" w:themeColor="text1"/>
        </w:rPr>
        <w:t>de apoyo a lo anterior, por analogía, la Tesis Jurisprudencial Número 3ª./J.7/91, publicada en el Semanario Judicial de la Federación y su Gaceta bajo el número de registro 174,177, que establece lo siguiente:</w:t>
      </w:r>
    </w:p>
    <w:p w14:paraId="35AEB18D" w14:textId="77777777" w:rsidR="00CB1EF3" w:rsidRDefault="00CB1EF3" w:rsidP="00CB1EF3">
      <w:pPr>
        <w:pStyle w:val="Prrafodelista"/>
        <w:tabs>
          <w:tab w:val="left" w:pos="426"/>
        </w:tabs>
        <w:spacing w:before="240" w:line="360" w:lineRule="auto"/>
        <w:ind w:left="0" w:right="51"/>
        <w:jc w:val="both"/>
        <w:rPr>
          <w:rFonts w:ascii="Palatino Linotype" w:hAnsi="Palatino Linotype"/>
          <w:color w:val="000000" w:themeColor="text1"/>
        </w:rPr>
      </w:pPr>
    </w:p>
    <w:p w14:paraId="478F36DE" w14:textId="77777777" w:rsidR="00CB1EF3" w:rsidRPr="00794C2B" w:rsidRDefault="00CB1EF3" w:rsidP="00CB1EF3">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REVISIÓN EN AMPARO. LOS RESOLUTIVOS NO COMBATIDOS DEBEN DECLARARSE FIRMES</w:t>
      </w:r>
      <w:r w:rsidRPr="00794C2B">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7E05640"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64712A16" w14:textId="19B98E50" w:rsidR="00CB1EF3" w:rsidRDefault="00CB1EF3"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Luego entonces, </w:t>
      </w:r>
      <w:r w:rsidRPr="00B72019">
        <w:rPr>
          <w:rFonts w:ascii="Palatino Linotype" w:eastAsia="Times New Roman" w:hAnsi="Palatino Linotype" w:cs="Arial"/>
        </w:rPr>
        <w:t xml:space="preserve">la parte de la solicitud sobre la que no se expresó inconformidad, debe declararse consentida por </w:t>
      </w:r>
      <w:r>
        <w:rPr>
          <w:rFonts w:ascii="Palatino Linotype" w:eastAsia="Times New Roman" w:hAnsi="Palatino Linotype" w:cs="Arial"/>
        </w:rPr>
        <w:t>el hoy</w:t>
      </w:r>
      <w:r w:rsidRPr="00B72019">
        <w:rPr>
          <w:rFonts w:ascii="Palatino Linotype" w:eastAsia="Times New Roman" w:hAnsi="Palatino Linotype" w:cs="Arial"/>
        </w:rPr>
        <w:t xml:space="preserve"> </w:t>
      </w:r>
      <w:r w:rsidRPr="00B72019">
        <w:rPr>
          <w:rFonts w:ascii="Palatino Linotype" w:eastAsia="Times New Roman" w:hAnsi="Palatino Linotype" w:cs="Arial"/>
          <w:b/>
        </w:rPr>
        <w:t>RECURRENTE</w:t>
      </w:r>
      <w:r w:rsidRPr="00B72019">
        <w:rPr>
          <w:rFonts w:ascii="Palatino Linotype" w:eastAsia="Times New Roman" w:hAnsi="Palatino Linotype" w:cs="Arial"/>
        </w:rPr>
        <w:t>, ya que no pueden producirse efectos jurídicos tendentes a revocar, confirmar o modificar la parte de la respuesta con relación a la parte de la solicitud que no fue motivo de disenso</w:t>
      </w:r>
      <w:r>
        <w:rPr>
          <w:rFonts w:ascii="Palatino Linotype" w:eastAsia="Times New Roman" w:hAnsi="Palatino Linotype" w:cs="Arial"/>
        </w:rPr>
        <w:t>,</w:t>
      </w:r>
      <w:r w:rsidRPr="00B72019">
        <w:rPr>
          <w:rFonts w:ascii="Palatino Linotype" w:eastAsia="Times New Roman" w:hAnsi="Palatino Linotype" w:cs="Arial"/>
        </w:rPr>
        <w:t xml:space="preserve"> ya que se infiere un consentimiento del </w:t>
      </w:r>
      <w:r>
        <w:rPr>
          <w:rFonts w:ascii="Palatino Linotype" w:eastAsia="Times New Roman" w:hAnsi="Palatino Linotype" w:cs="Arial"/>
        </w:rPr>
        <w:t>particular</w:t>
      </w:r>
      <w:r w:rsidRPr="00B72019">
        <w:rPr>
          <w:rFonts w:ascii="Palatino Linotype" w:eastAsia="Times New Roman" w:hAnsi="Palatino Linotype" w:cs="Arial"/>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14:paraId="09DE49DD" w14:textId="77777777" w:rsidR="00CB1EF3" w:rsidRDefault="00CB1EF3" w:rsidP="00CB1EF3">
      <w:pPr>
        <w:pStyle w:val="Prrafodelista"/>
        <w:tabs>
          <w:tab w:val="left" w:pos="426"/>
        </w:tabs>
        <w:spacing w:before="240" w:line="360" w:lineRule="auto"/>
        <w:ind w:left="0" w:right="51"/>
        <w:jc w:val="both"/>
        <w:rPr>
          <w:rFonts w:ascii="Palatino Linotype" w:hAnsi="Palatino Linotype"/>
          <w:color w:val="000000" w:themeColor="text1"/>
        </w:rPr>
      </w:pPr>
    </w:p>
    <w:p w14:paraId="12315485" w14:textId="77777777" w:rsidR="00CB1EF3" w:rsidRPr="00794C2B" w:rsidRDefault="00CB1EF3" w:rsidP="00CB1EF3">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ACTOS CONSENTIDOS. SON LOS QUE NO SE IMPUGNAN MEDIANTE EL RECURSO IDÓNEO</w:t>
      </w:r>
      <w:r w:rsidRPr="00794C2B">
        <w:rPr>
          <w:rFonts w:ascii="Palatino Linotype" w:hAnsi="Palatino Linotype" w:cs="Arial"/>
          <w:i/>
          <w:sz w:val="22"/>
          <w:szCs w:val="22"/>
          <w:lang w:eastAsia="es-MX"/>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w:t>
      </w:r>
      <w:proofErr w:type="gramStart"/>
      <w:r w:rsidRPr="00794C2B">
        <w:rPr>
          <w:rFonts w:ascii="Palatino Linotype" w:hAnsi="Palatino Linotype" w:cs="Arial"/>
          <w:i/>
          <w:sz w:val="22"/>
          <w:szCs w:val="22"/>
          <w:lang w:eastAsia="es-MX"/>
        </w:rPr>
        <w:t>del mismo</w:t>
      </w:r>
      <w:proofErr w:type="gramEnd"/>
      <w:r w:rsidRPr="00794C2B">
        <w:rPr>
          <w:rFonts w:ascii="Palatino Linotype" w:hAnsi="Palatino Linotype" w:cs="Arial"/>
          <w:i/>
          <w:sz w:val="22"/>
          <w:szCs w:val="22"/>
          <w:lang w:eastAsia="es-MX"/>
        </w:rPr>
        <w:t xml:space="preserve"> por falta de impugnación eficaz.”</w:t>
      </w:r>
    </w:p>
    <w:p w14:paraId="430A27EA"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78C5E4D1" w14:textId="01FBDAFA" w:rsidR="0086276A" w:rsidRDefault="0086276A"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Pr="00794C2B">
        <w:rPr>
          <w:rFonts w:ascii="Palatino Linotype" w:hAnsi="Palatino Linotype"/>
          <w:color w:val="000000" w:themeColor="text1"/>
        </w:rPr>
        <w:t xml:space="preserve">, toda vez que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se pronunció respecto de la información solicitada, resultaría conveniente obviar el análisis de competencia del </w:t>
      </w:r>
      <w:r>
        <w:rPr>
          <w:rFonts w:ascii="Palatino Linotype" w:hAnsi="Palatino Linotype"/>
          <w:bCs/>
          <w:color w:val="000000" w:themeColor="text1"/>
        </w:rPr>
        <w:t>Partido Acción Nacional</w:t>
      </w:r>
      <w:r w:rsidRPr="00794C2B">
        <w:rPr>
          <w:rFonts w:ascii="Palatino Linotype" w:hAnsi="Palatino Linotype"/>
          <w:color w:val="000000" w:themeColor="text1"/>
        </w:rPr>
        <w:t xml:space="preserve"> para generar, administrar o poseer la misma, dado que éste asumió la competencia mediante su respuesta a la solicitud de información.</w:t>
      </w:r>
    </w:p>
    <w:p w14:paraId="5AE81FAF"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16145CDC" w14:textId="77777777" w:rsidR="0086276A" w:rsidRDefault="0086276A"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794C2B">
        <w:rPr>
          <w:rFonts w:ascii="Palatino Linotype" w:hAnsi="Palatino Linotype"/>
          <w:color w:val="000000" w:themeColor="text1"/>
        </w:rPr>
        <w:t xml:space="preserve">anterior encuentra lógica toda vez que el estudio de la naturaleza jurídica de la información pública solicitada tiene por objeto determinar si ésta la genera, posee o administra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empero, en aquellos casos en que éste la asume, implica </w:t>
      </w:r>
      <w:r w:rsidRPr="00794C2B">
        <w:rPr>
          <w:rFonts w:ascii="Palatino Linotype" w:hAnsi="Palatino Linotype"/>
          <w:i/>
          <w:color w:val="000000" w:themeColor="text1"/>
        </w:rPr>
        <w:t>de facto</w:t>
      </w:r>
      <w:r w:rsidRPr="00794C2B">
        <w:rPr>
          <w:rFonts w:ascii="Palatino Linotype" w:hAnsi="Palatino Linotype"/>
          <w:color w:val="000000" w:themeColor="text1"/>
        </w:rPr>
        <w:t xml:space="preserve"> que la genera, posee o administra. Por consiguiente, a nada práctico nos conduciría su estudio, ya que, se insiste, la información pública </w:t>
      </w:r>
      <w:r w:rsidRPr="00794C2B">
        <w:rPr>
          <w:rFonts w:ascii="Palatino Linotype" w:hAnsi="Palatino Linotype"/>
          <w:color w:val="000000" w:themeColor="text1"/>
        </w:rPr>
        <w:lastRenderedPageBreak/>
        <w:t xml:space="preserve">solicitada, </w:t>
      </w:r>
      <w:r>
        <w:rPr>
          <w:rFonts w:ascii="Palatino Linotype" w:hAnsi="Palatino Linotype"/>
          <w:color w:val="000000" w:themeColor="text1"/>
        </w:rPr>
        <w:t xml:space="preserve">relacionada con los </w:t>
      </w:r>
      <w:r>
        <w:rPr>
          <w:rFonts w:ascii="Palatino Linotype" w:hAnsi="Palatino Linotype" w:cs="Arial"/>
          <w:color w:val="000000" w:themeColor="text1"/>
        </w:rPr>
        <w:t xml:space="preserve">recibos de pago, o nómina, de todos los trabajadores de </w:t>
      </w:r>
      <w:r w:rsidRPr="00097504">
        <w:rPr>
          <w:rFonts w:ascii="Palatino Linotype" w:hAnsi="Palatino Linotype" w:cs="Arial"/>
          <w:color w:val="000000" w:themeColor="text1"/>
        </w:rPr>
        <w:t>estructura, honorarios, confianza, Jefes de Departamento, Subdirectores, Directores, Directores Generales, Directores Generales Adjuntos, Titulares de Unidades, Secretarios Técnicos, Asesores, Secretarios y Titular y/o Presidente</w:t>
      </w:r>
      <w:r>
        <w:rPr>
          <w:rFonts w:ascii="Palatino Linotype" w:hAnsi="Palatino Linotype"/>
          <w:color w:val="000000" w:themeColor="text1"/>
        </w:rPr>
        <w:t>,</w:t>
      </w:r>
      <w:r>
        <w:rPr>
          <w:rFonts w:ascii="Palatino Linotype" w:hAnsi="Palatino Linotype"/>
          <w:b/>
          <w:color w:val="000000" w:themeColor="text1"/>
        </w:rPr>
        <w:t xml:space="preserve"> </w:t>
      </w:r>
      <w:r w:rsidRPr="00794C2B">
        <w:rPr>
          <w:rFonts w:ascii="Palatino Linotype" w:hAnsi="Palatino Linotype"/>
          <w:color w:val="000000" w:themeColor="text1"/>
        </w:rPr>
        <w:t xml:space="preserve">ha sido asumida por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w:t>
      </w:r>
    </w:p>
    <w:p w14:paraId="48CC2D79"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51EB47FF" w14:textId="7E4909B6" w:rsidR="00CB1EF3" w:rsidRDefault="0086276A"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w:t>
      </w:r>
      <w:r w:rsidR="00CB1EF3">
        <w:rPr>
          <w:rFonts w:ascii="Palatino Linotype" w:hAnsi="Palatino Linotype"/>
          <w:color w:val="000000" w:themeColor="text1"/>
        </w:rPr>
        <w:t xml:space="preserve">on </w:t>
      </w:r>
      <w:r w:rsidR="00CB1EF3" w:rsidRPr="00794C2B">
        <w:rPr>
          <w:rFonts w:ascii="Palatino Linotype" w:hAnsi="Palatino Linotype"/>
          <w:color w:val="000000" w:themeColor="text1"/>
        </w:rPr>
        <w:t xml:space="preserve">base en lo anterior, se procede a analizar </w:t>
      </w:r>
      <w:r w:rsidR="00CB1EF3">
        <w:rPr>
          <w:rFonts w:ascii="Palatino Linotype" w:hAnsi="Palatino Linotype"/>
          <w:color w:val="000000" w:themeColor="text1"/>
        </w:rPr>
        <w:t xml:space="preserve">el contenido de las constancias que obran en el expediente digital formado en el SAIMEX, y así determinar si el </w:t>
      </w:r>
      <w:r w:rsidR="00CB1EF3">
        <w:rPr>
          <w:rFonts w:ascii="Palatino Linotype" w:hAnsi="Palatino Linotype"/>
          <w:b/>
          <w:color w:val="000000" w:themeColor="text1"/>
        </w:rPr>
        <w:t>SUJETO OBLIGADO</w:t>
      </w:r>
      <w:r w:rsidR="00CB1EF3">
        <w:rPr>
          <w:rFonts w:ascii="Palatino Linotype" w:hAnsi="Palatino Linotype"/>
          <w:color w:val="000000" w:themeColor="text1"/>
        </w:rPr>
        <w:t xml:space="preserve"> proporcionó los recibos de nómina de los que se duele el </w:t>
      </w:r>
      <w:r w:rsidR="00CB1EF3">
        <w:rPr>
          <w:rFonts w:ascii="Palatino Linotype" w:hAnsi="Palatino Linotype"/>
          <w:b/>
          <w:color w:val="000000" w:themeColor="text1"/>
        </w:rPr>
        <w:t>RECURRENTE</w:t>
      </w:r>
      <w:r w:rsidR="00CB1EF3">
        <w:rPr>
          <w:rFonts w:ascii="Palatino Linotype" w:hAnsi="Palatino Linotype"/>
          <w:color w:val="000000" w:themeColor="text1"/>
        </w:rPr>
        <w:t xml:space="preserve"> o, si por el contrario, procede la entrega de información.</w:t>
      </w:r>
    </w:p>
    <w:p w14:paraId="1C5B3663"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5E0A35F1" w14:textId="383A9E95" w:rsidR="00F44406" w:rsidRPr="00F44406" w:rsidRDefault="00F44406" w:rsidP="00F4440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95402620"/>
      <w:r>
        <w:rPr>
          <w:rFonts w:ascii="Palatino Linotype" w:hAnsi="Palatino Linotype"/>
          <w:b/>
          <w:color w:val="000000" w:themeColor="text1"/>
        </w:rPr>
        <w:t>III. De la naturaleza de la información solicitada.</w:t>
      </w:r>
      <w:bookmarkEnd w:id="27"/>
    </w:p>
    <w:p w14:paraId="48C44F9E" w14:textId="77777777" w:rsidR="00F44406" w:rsidRDefault="00F44406"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64A2F297" w14:textId="0816F194" w:rsidR="00821032" w:rsidRDefault="00821032" w:rsidP="0082103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21032">
        <w:rPr>
          <w:rFonts w:ascii="Palatino Linotype" w:hAnsi="Palatino Linotype"/>
          <w:color w:val="000000" w:themeColor="text1"/>
        </w:rPr>
        <w:t xml:space="preserve">El artículo 4 de la Ley de Transparencia y Acceso a la Información Pública del Estado de México y Municipios, en su párrafo segundo, establece que </w:t>
      </w:r>
      <w:r w:rsidRPr="00821032">
        <w:rPr>
          <w:rFonts w:ascii="Palatino Linotype" w:hAnsi="Palatino Linotype"/>
          <w:b/>
          <w:color w:val="000000" w:themeColor="text1"/>
        </w:rPr>
        <w:t xml:space="preserve">toda la información </w:t>
      </w:r>
      <w:r w:rsidRPr="00821032">
        <w:rPr>
          <w:rFonts w:ascii="Palatino Linotype" w:hAnsi="Palatino Linotype"/>
          <w:color w:val="000000" w:themeColor="text1"/>
        </w:rPr>
        <w:t xml:space="preserve">generada, obtenida, adquirida, transformada, administrada o en posesión de los Sujetos Obligados </w:t>
      </w:r>
      <w:r w:rsidRPr="00821032">
        <w:rPr>
          <w:rFonts w:ascii="Palatino Linotype" w:hAnsi="Palatino Linotype"/>
          <w:b/>
          <w:color w:val="000000" w:themeColor="text1"/>
        </w:rPr>
        <w:t>es pública y accesible de manera permanente a cualquier persona</w:t>
      </w:r>
      <w:r w:rsidRPr="00821032">
        <w:rPr>
          <w:rFonts w:ascii="Palatino Linotype" w:hAnsi="Palatino Linotype"/>
          <w:color w:val="000000" w:themeColor="text1"/>
        </w:rPr>
        <w:t>, en los términos y condiciones que se establezcan en los tratados internacionales de los que el Estado mexicano sea parte, en la Ley General, la Ley</w:t>
      </w:r>
      <w:r>
        <w:rPr>
          <w:rFonts w:ascii="Palatino Linotype" w:hAnsi="Palatino Linotype"/>
          <w:color w:val="000000" w:themeColor="text1"/>
        </w:rPr>
        <w:t xml:space="preserve"> de mérito</w:t>
      </w:r>
      <w:r w:rsidRPr="00821032">
        <w:rPr>
          <w:rFonts w:ascii="Palatino Linotype" w:hAnsi="Palatino Linotype"/>
          <w:color w:val="000000" w:themeColor="text1"/>
        </w:rPr>
        <w:t xml:space="preserve"> y demás disposiciones de la materia, privilegiando el principio de máxima publicidad de la información. </w:t>
      </w:r>
    </w:p>
    <w:p w14:paraId="7D978264" w14:textId="77777777" w:rsidR="00821032" w:rsidRPr="00821032" w:rsidRDefault="00821032" w:rsidP="00821032">
      <w:pPr>
        <w:pStyle w:val="Prrafodelista"/>
        <w:tabs>
          <w:tab w:val="left" w:pos="426"/>
        </w:tabs>
        <w:spacing w:before="240" w:after="240" w:line="360" w:lineRule="auto"/>
        <w:ind w:left="0" w:right="51"/>
        <w:jc w:val="both"/>
        <w:rPr>
          <w:rFonts w:ascii="Palatino Linotype" w:hAnsi="Palatino Linotype"/>
          <w:color w:val="000000" w:themeColor="text1"/>
        </w:rPr>
      </w:pPr>
    </w:p>
    <w:p w14:paraId="4E12722A" w14:textId="70F0A64D" w:rsidR="00821032" w:rsidRDefault="00821032"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artículo 12 de la Ley de la materia refiere que quienes </w:t>
      </w:r>
      <w:r w:rsidRPr="00821032">
        <w:rPr>
          <w:rFonts w:ascii="Palatino Linotype" w:hAnsi="Palatino Linotype"/>
          <w:color w:val="000000" w:themeColor="text1"/>
        </w:rPr>
        <w:t xml:space="preserve">generen, recopilen, administren, manejen, procesen, archiven o conserven información </w:t>
      </w:r>
      <w:r w:rsidRPr="00821032">
        <w:rPr>
          <w:rFonts w:ascii="Palatino Linotype" w:hAnsi="Palatino Linotype"/>
          <w:color w:val="000000" w:themeColor="text1"/>
        </w:rPr>
        <w:lastRenderedPageBreak/>
        <w:t xml:space="preserve">pública </w:t>
      </w:r>
      <w:r w:rsidRPr="00821032">
        <w:rPr>
          <w:rFonts w:ascii="Palatino Linotype" w:hAnsi="Palatino Linotype"/>
          <w:b/>
          <w:color w:val="000000" w:themeColor="text1"/>
        </w:rPr>
        <w:t>serán responsables de la misma</w:t>
      </w:r>
      <w:r w:rsidRPr="00821032">
        <w:rPr>
          <w:rFonts w:ascii="Palatino Linotype" w:hAnsi="Palatino Linotype"/>
          <w:color w:val="000000" w:themeColor="text1"/>
        </w:rPr>
        <w:t xml:space="preserve"> en los términos de las disposiciones jurídicas aplicables.</w:t>
      </w:r>
    </w:p>
    <w:p w14:paraId="5A4174A7" w14:textId="77777777" w:rsidR="00821032" w:rsidRDefault="00821032" w:rsidP="00821032">
      <w:pPr>
        <w:pStyle w:val="Prrafodelista"/>
        <w:tabs>
          <w:tab w:val="left" w:pos="426"/>
        </w:tabs>
        <w:spacing w:before="240" w:after="240" w:line="360" w:lineRule="auto"/>
        <w:ind w:left="0" w:right="51"/>
        <w:jc w:val="both"/>
        <w:rPr>
          <w:rFonts w:ascii="Palatino Linotype" w:hAnsi="Palatino Linotype"/>
          <w:color w:val="000000" w:themeColor="text1"/>
        </w:rPr>
      </w:pPr>
    </w:p>
    <w:p w14:paraId="34B29C83" w14:textId="1DCA5B02" w:rsidR="00821032" w:rsidRDefault="00821032"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Más adelante, el numeral 23 de la Ley enlista y reconoce a los Sujetos Obligados a transparenta y permitir el acceso a su información </w:t>
      </w:r>
      <w:r>
        <w:rPr>
          <w:rFonts w:ascii="Palatino Linotype" w:hAnsi="Palatino Linotype"/>
          <w:b/>
          <w:color w:val="000000" w:themeColor="text1"/>
        </w:rPr>
        <w:t>y proteger los datos personales</w:t>
      </w:r>
      <w:r>
        <w:rPr>
          <w:rFonts w:ascii="Palatino Linotype" w:hAnsi="Palatino Linotype"/>
          <w:color w:val="000000" w:themeColor="text1"/>
        </w:rPr>
        <w:t xml:space="preserve"> que obren en su poder, dentro de los que destacan los </w:t>
      </w:r>
      <w:proofErr w:type="gramStart"/>
      <w:r>
        <w:rPr>
          <w:rFonts w:ascii="Palatino Linotype" w:hAnsi="Palatino Linotype"/>
          <w:b/>
          <w:color w:val="000000" w:themeColor="text1"/>
        </w:rPr>
        <w:t>partidos políticos</w:t>
      </w:r>
      <w:r>
        <w:rPr>
          <w:rFonts w:ascii="Palatino Linotype" w:hAnsi="Palatino Linotype"/>
          <w:color w:val="000000" w:themeColor="text1"/>
        </w:rPr>
        <w:t xml:space="preserve"> y agrupaciones políticas</w:t>
      </w:r>
      <w:proofErr w:type="gramEnd"/>
      <w:r>
        <w:rPr>
          <w:rFonts w:ascii="Palatino Linotype" w:hAnsi="Palatino Linotype"/>
          <w:color w:val="000000" w:themeColor="text1"/>
        </w:rPr>
        <w:t>.</w:t>
      </w:r>
    </w:p>
    <w:p w14:paraId="100FC291" w14:textId="77777777" w:rsidR="00F44406" w:rsidRDefault="00F44406" w:rsidP="00F44406">
      <w:pPr>
        <w:pStyle w:val="Prrafodelista"/>
        <w:tabs>
          <w:tab w:val="left" w:pos="426"/>
        </w:tabs>
        <w:spacing w:before="240" w:after="240" w:line="360" w:lineRule="auto"/>
        <w:ind w:left="0" w:right="51"/>
        <w:jc w:val="both"/>
        <w:rPr>
          <w:rFonts w:ascii="Palatino Linotype" w:hAnsi="Palatino Linotype"/>
          <w:color w:val="000000" w:themeColor="text1"/>
        </w:rPr>
      </w:pPr>
    </w:p>
    <w:p w14:paraId="6635FFB3" w14:textId="46C55754" w:rsidR="00F44406" w:rsidRDefault="00F44406"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Pr="00EF62DE">
        <w:rPr>
          <w:rFonts w:ascii="Palatino Linotype" w:eastAsia="MS Gothic" w:hAnsi="Palatino Linotype" w:cs="Times New Roman"/>
          <w:szCs w:val="26"/>
        </w:rPr>
        <w:t xml:space="preserve">de advertir que la información </w:t>
      </w:r>
      <w:r>
        <w:rPr>
          <w:rFonts w:ascii="Palatino Linotype" w:eastAsia="MS Gothic" w:hAnsi="Palatino Linotype" w:cs="Times New Roman"/>
          <w:szCs w:val="26"/>
        </w:rPr>
        <w:t xml:space="preserve">solicitada por el particular se relaciona, </w:t>
      </w:r>
      <w:r>
        <w:rPr>
          <w:rFonts w:ascii="Palatino Linotype" w:eastAsia="MS Gothic" w:hAnsi="Palatino Linotype" w:cs="Times New Roman"/>
          <w:i/>
          <w:szCs w:val="26"/>
        </w:rPr>
        <w:t>grosso modo</w:t>
      </w:r>
      <w:r>
        <w:rPr>
          <w:rFonts w:ascii="Palatino Linotype" w:eastAsia="MS Gothic" w:hAnsi="Palatino Linotype" w:cs="Times New Roman"/>
          <w:iCs/>
          <w:szCs w:val="26"/>
        </w:rPr>
        <w:t>, con la nómina del personal del Partido Acción Nacional</w:t>
      </w:r>
      <w:r>
        <w:rPr>
          <w:rFonts w:ascii="Palatino Linotype" w:eastAsia="MS Gothic" w:hAnsi="Palatino Linotype" w:cs="Times New Roman"/>
          <w:bCs/>
          <w:iCs/>
          <w:szCs w:val="26"/>
        </w:rPr>
        <w:t>; al respecto,</w:t>
      </w:r>
      <w:r w:rsidRPr="00EF62DE">
        <w:rPr>
          <w:rFonts w:ascii="Palatino Linotype" w:eastAsia="MS Gothic" w:hAnsi="Palatino Linotype" w:cs="Times New Roman"/>
          <w:b/>
          <w:i/>
          <w:szCs w:val="26"/>
        </w:rPr>
        <w:t xml:space="preserve"> </w:t>
      </w:r>
      <w:r w:rsidRPr="00EF62DE">
        <w:rPr>
          <w:rFonts w:ascii="Palatino Linotype" w:eastAsia="MS Gothic" w:hAnsi="Palatino Linotype" w:cs="Times New Roman"/>
          <w:szCs w:val="26"/>
        </w:rPr>
        <w:t>si bien es cierto</w:t>
      </w:r>
      <w:r>
        <w:rPr>
          <w:rFonts w:ascii="Palatino Linotype" w:eastAsia="MS Gothic" w:hAnsi="Palatino Linotype" w:cs="Times New Roman"/>
          <w:szCs w:val="26"/>
        </w:rPr>
        <w:t xml:space="preserve"> que</w:t>
      </w:r>
      <w:r w:rsidRPr="00EF62DE">
        <w:rPr>
          <w:rFonts w:ascii="Palatino Linotype" w:eastAsia="MS Gothic" w:hAnsi="Palatino Linotype" w:cs="Times New Roman"/>
          <w:szCs w:val="26"/>
        </w:rPr>
        <w:t xml:space="preserve"> en nuestra legislación no existe como tal una definición de</w:t>
      </w:r>
      <w:r>
        <w:rPr>
          <w:rFonts w:ascii="Palatino Linotype" w:eastAsia="MS Gothic" w:hAnsi="Palatino Linotype" w:cs="Times New Roman"/>
          <w:szCs w:val="26"/>
        </w:rPr>
        <w:t xml:space="preserve">l término </w:t>
      </w:r>
      <w:r>
        <w:rPr>
          <w:rFonts w:ascii="Palatino Linotype" w:eastAsia="MS Gothic" w:hAnsi="Palatino Linotype" w:cs="Times New Roman"/>
          <w:b/>
          <w:i/>
          <w:szCs w:val="26"/>
        </w:rPr>
        <w:t>nómina,</w:t>
      </w:r>
      <w:r w:rsidRPr="00EF62DE">
        <w:rPr>
          <w:rFonts w:ascii="Palatino Linotype" w:eastAsia="MS Gothic" w:hAnsi="Palatino Linotype" w:cs="Times New Roman"/>
          <w:szCs w:val="26"/>
        </w:rPr>
        <w:t xml:space="preserve"> el </w:t>
      </w:r>
      <w:r w:rsidRPr="00EF62DE">
        <w:rPr>
          <w:rFonts w:ascii="Palatino Linotype" w:eastAsia="MS Gothic" w:hAnsi="Palatino Linotype" w:cs="Times New Roman"/>
          <w:i/>
          <w:szCs w:val="26"/>
        </w:rPr>
        <w:t xml:space="preserve">“Glosario de Términos Usuales de Finanzas Públicas” </w:t>
      </w:r>
      <w:r w:rsidRPr="00EF62DE">
        <w:rPr>
          <w:rFonts w:ascii="Palatino Linotype" w:eastAsia="MS Gothic" w:hAnsi="Palatino Linotype" w:cs="Times New Roman"/>
          <w:szCs w:val="26"/>
        </w:rPr>
        <w:t xml:space="preserve">del Centro de Estudios de las Finanzas Públicas de la Cámara de Diputados del H. Congreso de la Unión, el </w:t>
      </w:r>
      <w:r w:rsidRPr="00EF62DE">
        <w:rPr>
          <w:rFonts w:ascii="Palatino Linotype" w:eastAsia="MS Gothic" w:hAnsi="Palatino Linotype" w:cs="Times New Roman"/>
          <w:i/>
          <w:szCs w:val="26"/>
        </w:rPr>
        <w:t>“Glosario de Términos Administrativos”</w:t>
      </w:r>
      <w:r w:rsidRPr="00EF62DE">
        <w:rPr>
          <w:rFonts w:ascii="Palatino Linotype" w:eastAsia="MS Gothic" w:hAnsi="Palatino Linotype" w:cs="Times New Roman"/>
          <w:szCs w:val="26"/>
        </w:rPr>
        <w:t xml:space="preserve">, emitido por el Instituto Nacional de Administración Pública, A.C. y el </w:t>
      </w:r>
      <w:r w:rsidRPr="00EF62DE">
        <w:rPr>
          <w:rFonts w:ascii="Palatino Linotype" w:eastAsia="MS Gothic" w:hAnsi="Palatino Linotype" w:cs="Times New Roman"/>
          <w:i/>
          <w:szCs w:val="26"/>
        </w:rPr>
        <w:t>“Glosario de Términos para el Proceso de Planeación, Programación, Presupuestación y Evaluación en la Administración Pública”,</w:t>
      </w:r>
      <w:r w:rsidRPr="00EF62DE">
        <w:rPr>
          <w:rFonts w:ascii="Palatino Linotype" w:eastAsia="MS Gothic" w:hAnsi="Palatino Linotype" w:cs="Times New Roman"/>
          <w:szCs w:val="26"/>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47A7EEE5" w14:textId="77777777" w:rsidR="00F44406" w:rsidRDefault="00F44406" w:rsidP="00F44406">
      <w:pPr>
        <w:pStyle w:val="Prrafodelista"/>
        <w:tabs>
          <w:tab w:val="left" w:pos="426"/>
        </w:tabs>
        <w:spacing w:before="240" w:line="360" w:lineRule="auto"/>
        <w:ind w:left="0" w:right="51"/>
        <w:jc w:val="both"/>
        <w:rPr>
          <w:rFonts w:ascii="Palatino Linotype" w:hAnsi="Palatino Linotype"/>
          <w:color w:val="000000" w:themeColor="text1"/>
        </w:rPr>
      </w:pPr>
    </w:p>
    <w:p w14:paraId="09A795B5" w14:textId="77777777" w:rsidR="00F44406" w:rsidRPr="00EF62DE" w:rsidRDefault="00F44406" w:rsidP="00F44406">
      <w:pPr>
        <w:autoSpaceDE w:val="0"/>
        <w:autoSpaceDN w:val="0"/>
        <w:adjustRightInd w:val="0"/>
        <w:spacing w:line="276" w:lineRule="auto"/>
        <w:ind w:left="567" w:right="567"/>
        <w:jc w:val="both"/>
        <w:rPr>
          <w:rFonts w:ascii="Palatino Linotype" w:hAnsi="Palatino Linotype" w:cs="Arial"/>
          <w:i/>
          <w:sz w:val="22"/>
          <w:lang w:eastAsia="es-MX"/>
        </w:rPr>
      </w:pPr>
      <w:r>
        <w:rPr>
          <w:rFonts w:ascii="Palatino Linotype" w:hAnsi="Palatino Linotype" w:cs="Arial"/>
          <w:b/>
          <w:bCs/>
          <w:i/>
          <w:sz w:val="22"/>
          <w:lang w:eastAsia="es-MX"/>
        </w:rPr>
        <w:t>“</w:t>
      </w:r>
      <w:r w:rsidRPr="00EF62DE">
        <w:rPr>
          <w:rFonts w:ascii="Palatino Linotype" w:hAnsi="Palatino Linotype" w:cs="Arial"/>
          <w:b/>
          <w:bCs/>
          <w:i/>
          <w:sz w:val="22"/>
          <w:lang w:eastAsia="es-MX"/>
        </w:rPr>
        <w:t xml:space="preserve">NÓMINA: </w:t>
      </w:r>
      <w:r w:rsidRPr="00EF62DE">
        <w:rPr>
          <w:rFonts w:ascii="Palatino Linotype" w:hAnsi="Palatino Linotype" w:cs="Arial"/>
          <w:i/>
          <w:sz w:val="22"/>
          <w:lang w:eastAsia="es-MX"/>
        </w:rPr>
        <w:t>Listado general de los trabajadores de una institución, en</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el cual se asientan las percepciones brutas, deducciones y</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alcance neto de las mismas; la nómina es utilizada para</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efectuar los pagos periódicos (semanales, quincenales o</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mensuales) a los trabajadores por concepto de sueldos y</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salarios.</w:t>
      </w:r>
      <w:r>
        <w:rPr>
          <w:rFonts w:ascii="Palatino Linotype" w:hAnsi="Palatino Linotype" w:cs="Arial"/>
          <w:i/>
          <w:sz w:val="22"/>
          <w:lang w:eastAsia="es-MX"/>
        </w:rPr>
        <w:t>”</w:t>
      </w:r>
    </w:p>
    <w:p w14:paraId="62A37091" w14:textId="77777777" w:rsidR="00F44406" w:rsidRDefault="00F44406" w:rsidP="00F44406">
      <w:pPr>
        <w:pStyle w:val="Prrafodelista"/>
        <w:tabs>
          <w:tab w:val="left" w:pos="426"/>
        </w:tabs>
        <w:spacing w:before="240" w:after="240" w:line="360" w:lineRule="auto"/>
        <w:ind w:left="0" w:right="51"/>
        <w:jc w:val="both"/>
        <w:rPr>
          <w:rFonts w:ascii="Palatino Linotype" w:hAnsi="Palatino Linotype"/>
          <w:color w:val="000000" w:themeColor="text1"/>
        </w:rPr>
      </w:pPr>
    </w:p>
    <w:p w14:paraId="409F67EB" w14:textId="04B3AEB6" w:rsidR="00F44406" w:rsidRDefault="00F44406"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su parte, la Ley de Transparencia y Acceso a la Información Pública del Estado de México y Municipios, en su artículo 92, enlista a los temas, documentos y políticas que son reconocidos como </w:t>
      </w:r>
      <w:r>
        <w:rPr>
          <w:rFonts w:ascii="Palatino Linotype" w:hAnsi="Palatino Linotype"/>
          <w:b/>
          <w:color w:val="000000" w:themeColor="text1"/>
        </w:rPr>
        <w:t>información pública de oficio</w:t>
      </w:r>
      <w:r>
        <w:rPr>
          <w:rFonts w:ascii="Palatino Linotype" w:hAnsi="Palatino Linotype"/>
          <w:color w:val="000000" w:themeColor="text1"/>
        </w:rPr>
        <w:t xml:space="preserve">, la cual, por su naturaleza, deberá ser puesta </w:t>
      </w:r>
      <w:r w:rsidRPr="00F44406">
        <w:rPr>
          <w:rFonts w:ascii="Palatino Linotype" w:hAnsi="Palatino Linotype"/>
          <w:color w:val="000000" w:themeColor="text1"/>
        </w:rPr>
        <w:t>a disposición del público de manera permanente y actualizada de forma sencilla, precisa y entendible, en los respectivos medios</w:t>
      </w:r>
      <w:r>
        <w:rPr>
          <w:rFonts w:ascii="Palatino Linotype" w:hAnsi="Palatino Linotype"/>
          <w:color w:val="000000" w:themeColor="text1"/>
        </w:rPr>
        <w:t xml:space="preserve"> electrónicos, de acuerdo con las </w:t>
      </w:r>
      <w:r w:rsidRPr="00F44406">
        <w:rPr>
          <w:rFonts w:ascii="Palatino Linotype" w:hAnsi="Palatino Linotype"/>
          <w:color w:val="000000" w:themeColor="text1"/>
        </w:rPr>
        <w:t xml:space="preserve">facultades, atribuciones, funciones u </w:t>
      </w:r>
      <w:r>
        <w:rPr>
          <w:rFonts w:ascii="Palatino Linotype" w:hAnsi="Palatino Linotype"/>
          <w:color w:val="000000" w:themeColor="text1"/>
        </w:rPr>
        <w:t>objeto social de los Sujetos Obligados, según corresponda, destacando lo establecido por la fracción VIII, misma que se transcribe a continuación:</w:t>
      </w:r>
    </w:p>
    <w:p w14:paraId="1084A634" w14:textId="77777777" w:rsidR="00F44406" w:rsidRDefault="00F44406" w:rsidP="00F44406">
      <w:pPr>
        <w:pStyle w:val="Prrafodelista"/>
        <w:tabs>
          <w:tab w:val="left" w:pos="426"/>
        </w:tabs>
        <w:spacing w:before="240" w:after="240" w:line="360" w:lineRule="auto"/>
        <w:ind w:left="0" w:right="51"/>
        <w:jc w:val="both"/>
        <w:rPr>
          <w:rFonts w:ascii="Palatino Linotype" w:hAnsi="Palatino Linotype"/>
          <w:color w:val="000000" w:themeColor="text1"/>
        </w:rPr>
      </w:pPr>
    </w:p>
    <w:p w14:paraId="7C424013" w14:textId="78BADC67" w:rsidR="00F44406" w:rsidRPr="00F44406" w:rsidRDefault="00F44406" w:rsidP="00F44406">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F44406">
        <w:rPr>
          <w:rFonts w:ascii="Palatino Linotype" w:hAnsi="Palatino Linotype"/>
          <w:b/>
          <w:i/>
          <w:sz w:val="22"/>
        </w:rPr>
        <w:t>Artículo 92.</w:t>
      </w:r>
      <w:r w:rsidRPr="00F44406">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B29D68" w14:textId="15702A36" w:rsidR="00F44406" w:rsidRPr="00F44406" w:rsidRDefault="00F44406" w:rsidP="00F44406">
      <w:pPr>
        <w:pStyle w:val="Prrafodelista"/>
        <w:tabs>
          <w:tab w:val="left" w:pos="426"/>
        </w:tabs>
        <w:spacing w:before="240" w:after="240" w:line="276" w:lineRule="auto"/>
        <w:ind w:left="567" w:right="567"/>
        <w:jc w:val="both"/>
        <w:rPr>
          <w:rFonts w:ascii="Palatino Linotype" w:hAnsi="Palatino Linotype"/>
          <w:i/>
          <w:sz w:val="22"/>
        </w:rPr>
      </w:pPr>
      <w:r w:rsidRPr="00F44406">
        <w:rPr>
          <w:rFonts w:ascii="Palatino Linotype" w:hAnsi="Palatino Linotype"/>
          <w:i/>
          <w:sz w:val="22"/>
        </w:rPr>
        <w:t>(…)</w:t>
      </w:r>
    </w:p>
    <w:p w14:paraId="1C4680B6" w14:textId="1DCDA086" w:rsidR="00F44406" w:rsidRPr="00F44406" w:rsidRDefault="00F44406" w:rsidP="00F44406">
      <w:pPr>
        <w:pStyle w:val="Prrafodelista"/>
        <w:tabs>
          <w:tab w:val="left" w:pos="426"/>
        </w:tabs>
        <w:spacing w:before="240" w:after="240" w:line="276" w:lineRule="auto"/>
        <w:ind w:left="567" w:right="567"/>
        <w:jc w:val="both"/>
        <w:rPr>
          <w:rFonts w:ascii="Palatino Linotype" w:hAnsi="Palatino Linotype"/>
          <w:i/>
          <w:sz w:val="22"/>
        </w:rPr>
      </w:pPr>
      <w:r w:rsidRPr="00F44406">
        <w:rPr>
          <w:rFonts w:ascii="Palatino Linotype" w:hAnsi="Palatino Linotype"/>
          <w:b/>
          <w:i/>
          <w:sz w:val="22"/>
        </w:rPr>
        <w:t>VIII.</w:t>
      </w:r>
      <w:r w:rsidRPr="00F44406">
        <w:rPr>
          <w:rFonts w:ascii="Palatino Linotype" w:hAnsi="Palatino Linotype"/>
          <w:i/>
          <w:sz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B1024EC" w14:textId="1C4564DD" w:rsidR="00F44406" w:rsidRPr="00F44406" w:rsidRDefault="00F44406" w:rsidP="00F4440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4406">
        <w:rPr>
          <w:rFonts w:ascii="Palatino Linotype" w:hAnsi="Palatino Linotype"/>
          <w:i/>
          <w:sz w:val="22"/>
        </w:rPr>
        <w:t>(…)</w:t>
      </w:r>
      <w:r>
        <w:rPr>
          <w:rFonts w:ascii="Palatino Linotype" w:hAnsi="Palatino Linotype"/>
          <w:i/>
          <w:sz w:val="22"/>
        </w:rPr>
        <w:t>”</w:t>
      </w:r>
    </w:p>
    <w:p w14:paraId="14A10F71" w14:textId="77777777" w:rsidR="00F44406" w:rsidRDefault="00F44406" w:rsidP="00F44406">
      <w:pPr>
        <w:pStyle w:val="Prrafodelista"/>
        <w:tabs>
          <w:tab w:val="left" w:pos="426"/>
        </w:tabs>
        <w:spacing w:before="240" w:after="240" w:line="360" w:lineRule="auto"/>
        <w:ind w:left="0" w:right="51"/>
        <w:jc w:val="both"/>
        <w:rPr>
          <w:rFonts w:ascii="Palatino Linotype" w:hAnsi="Palatino Linotype"/>
          <w:color w:val="000000" w:themeColor="text1"/>
        </w:rPr>
      </w:pPr>
    </w:p>
    <w:p w14:paraId="05F4E264" w14:textId="58FF241A" w:rsidR="00F44406" w:rsidRDefault="00F44406"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tal manera que las remuneraciones de los servidores públicos será información pública que, por su naturaleza, deberá ser difundida de manera permanente a la ciudadanía, pues éstas presuponen el uso de recursos públicos, los cuales deben estar en constante vigilancia y calificación por parte de la ciudadanía.</w:t>
      </w:r>
    </w:p>
    <w:p w14:paraId="4BE8D8A7" w14:textId="77777777" w:rsidR="00F44406" w:rsidRDefault="00F44406" w:rsidP="00F44406">
      <w:pPr>
        <w:pStyle w:val="Prrafodelista"/>
        <w:tabs>
          <w:tab w:val="left" w:pos="426"/>
        </w:tabs>
        <w:spacing w:before="240" w:after="240" w:line="360" w:lineRule="auto"/>
        <w:ind w:left="0" w:right="51"/>
        <w:jc w:val="both"/>
        <w:rPr>
          <w:rFonts w:ascii="Palatino Linotype" w:hAnsi="Palatino Linotype"/>
          <w:color w:val="000000" w:themeColor="text1"/>
        </w:rPr>
      </w:pPr>
    </w:p>
    <w:p w14:paraId="30497425" w14:textId="50415811" w:rsidR="00F44406" w:rsidRDefault="00F44406"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Empero, debemos recordar que el Partido Acción Nacional no es un ente público, sino una agrupación política, por lo que su personal no se compone de </w:t>
      </w:r>
      <w:r>
        <w:rPr>
          <w:rFonts w:ascii="Palatino Linotype" w:hAnsi="Palatino Linotype"/>
          <w:color w:val="000000" w:themeColor="text1"/>
        </w:rPr>
        <w:lastRenderedPageBreak/>
        <w:t>servidores públicos, sino de militantes que prestan sus servicio</w:t>
      </w:r>
      <w:r w:rsidR="00E62123">
        <w:rPr>
          <w:rFonts w:ascii="Palatino Linotype" w:hAnsi="Palatino Linotype"/>
          <w:color w:val="000000" w:themeColor="text1"/>
        </w:rPr>
        <w:t>s profesionales para el desarrollo, control y administración de la agrupación política, y a cambio obtienen una compensación económica.</w:t>
      </w:r>
    </w:p>
    <w:p w14:paraId="3ECC6E9C" w14:textId="77777777" w:rsidR="00F44406" w:rsidRDefault="00F44406" w:rsidP="00F44406">
      <w:pPr>
        <w:pStyle w:val="Prrafodelista"/>
        <w:tabs>
          <w:tab w:val="left" w:pos="426"/>
        </w:tabs>
        <w:spacing w:before="240" w:after="240" w:line="360" w:lineRule="auto"/>
        <w:ind w:left="0" w:right="51"/>
        <w:jc w:val="both"/>
        <w:rPr>
          <w:rFonts w:ascii="Palatino Linotype" w:hAnsi="Palatino Linotype"/>
          <w:color w:val="000000" w:themeColor="text1"/>
        </w:rPr>
      </w:pPr>
    </w:p>
    <w:p w14:paraId="7642A862" w14:textId="25C9E2B1" w:rsidR="00F44406" w:rsidRDefault="00E62123"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anterior, la fracción VIII del artículo 92 de la Ley de la materia no le resulta aplicable al </w:t>
      </w:r>
      <w:r>
        <w:rPr>
          <w:rFonts w:ascii="Palatino Linotype" w:hAnsi="Palatino Linotype"/>
          <w:b/>
          <w:color w:val="000000" w:themeColor="text1"/>
        </w:rPr>
        <w:t>SUJETO OBLIGADO</w:t>
      </w:r>
      <w:r>
        <w:rPr>
          <w:rFonts w:ascii="Palatino Linotype" w:hAnsi="Palatino Linotype"/>
          <w:color w:val="000000" w:themeColor="text1"/>
        </w:rPr>
        <w:t xml:space="preserve"> pues, se insiste, éste no consiste en un ente gubernamental sujeto a la rendición de cuentas públicas. Lo anterior se demuestra a través de un fragmento de su Tabla de Aplicabilidad de las fracciones del artículo 92 de la Ley de Transparencia y Acceso a la Información Pública del Estado de México y Municipios, mismo que se comparte a continuación:</w:t>
      </w:r>
    </w:p>
    <w:p w14:paraId="43BC3EBF" w14:textId="77777777" w:rsidR="00F44406" w:rsidRDefault="00F44406" w:rsidP="00F44406">
      <w:pPr>
        <w:pStyle w:val="Prrafodelista"/>
        <w:tabs>
          <w:tab w:val="left" w:pos="426"/>
        </w:tabs>
        <w:spacing w:before="240" w:after="240" w:line="360" w:lineRule="auto"/>
        <w:ind w:left="0" w:right="51"/>
        <w:jc w:val="both"/>
        <w:rPr>
          <w:rFonts w:ascii="Palatino Linotype" w:hAnsi="Palatino Linotype"/>
          <w:color w:val="000000" w:themeColor="text1"/>
        </w:rPr>
      </w:pPr>
    </w:p>
    <w:p w14:paraId="4D0A6815" w14:textId="20653499" w:rsidR="00E62123" w:rsidRDefault="00E62123" w:rsidP="00E62123">
      <w:pPr>
        <w:pStyle w:val="Prrafodelista"/>
        <w:tabs>
          <w:tab w:val="left" w:pos="426"/>
        </w:tabs>
        <w:spacing w:before="240" w:after="240" w:line="360" w:lineRule="auto"/>
        <w:ind w:left="0" w:right="51"/>
        <w:jc w:val="center"/>
        <w:rPr>
          <w:rFonts w:ascii="Palatino Linotype" w:hAnsi="Palatino Linotype"/>
          <w:color w:val="000000" w:themeColor="text1"/>
        </w:rPr>
      </w:pPr>
      <w:r>
        <w:object w:dxaOrig="15270" w:dyaOrig="7875" w14:anchorId="2164B98E">
          <v:shape id="_x0000_i1026" type="#_x0000_t75" style="width:381.75pt;height:197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08286172" r:id="rId11"/>
        </w:object>
      </w:r>
    </w:p>
    <w:p w14:paraId="2347C7EB" w14:textId="77777777" w:rsidR="00E62123" w:rsidRDefault="00E62123" w:rsidP="00F44406">
      <w:pPr>
        <w:pStyle w:val="Prrafodelista"/>
        <w:tabs>
          <w:tab w:val="left" w:pos="426"/>
        </w:tabs>
        <w:spacing w:before="240" w:after="240" w:line="360" w:lineRule="auto"/>
        <w:ind w:left="0" w:right="51"/>
        <w:jc w:val="both"/>
        <w:rPr>
          <w:rFonts w:ascii="Palatino Linotype" w:hAnsi="Palatino Linotype"/>
          <w:color w:val="000000" w:themeColor="text1"/>
        </w:rPr>
      </w:pPr>
    </w:p>
    <w:p w14:paraId="2D918AC4" w14:textId="41347D4E" w:rsidR="00F44406" w:rsidRDefault="00E62123"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obstante lo anterior, la Ley de Transparencia y Acceso a la Información Pública del Estado de México y Municipios considera un artículo específico en donde se reconoce la información que los partidos políticos deberán publicar y difundir </w:t>
      </w:r>
      <w:r>
        <w:rPr>
          <w:rFonts w:ascii="Palatino Linotype" w:hAnsi="Palatino Linotype"/>
          <w:i/>
          <w:color w:val="000000" w:themeColor="text1"/>
        </w:rPr>
        <w:t>a fortiori</w:t>
      </w:r>
      <w:r>
        <w:rPr>
          <w:rFonts w:ascii="Palatino Linotype" w:hAnsi="Palatino Linotype"/>
          <w:color w:val="000000" w:themeColor="text1"/>
        </w:rPr>
        <w:t xml:space="preserve"> de manera permanente y actualizada; siendo éste el dispositivo 100, cuyo contenido establece lo siguiente:</w:t>
      </w:r>
    </w:p>
    <w:p w14:paraId="27C00AB1" w14:textId="77777777" w:rsidR="00F44406" w:rsidRDefault="00F44406" w:rsidP="00F44406">
      <w:pPr>
        <w:pStyle w:val="Prrafodelista"/>
        <w:tabs>
          <w:tab w:val="left" w:pos="426"/>
        </w:tabs>
        <w:spacing w:before="240" w:after="240" w:line="360" w:lineRule="auto"/>
        <w:ind w:left="0" w:right="51"/>
        <w:jc w:val="both"/>
        <w:rPr>
          <w:rFonts w:ascii="Palatino Linotype" w:hAnsi="Palatino Linotype"/>
          <w:color w:val="000000" w:themeColor="text1"/>
        </w:rPr>
      </w:pPr>
    </w:p>
    <w:p w14:paraId="15B7E9F6" w14:textId="74E9326E" w:rsidR="00E62123" w:rsidRPr="00E62123" w:rsidRDefault="00E62123" w:rsidP="00E62123">
      <w:pPr>
        <w:pStyle w:val="Prrafodelista"/>
        <w:tabs>
          <w:tab w:val="left" w:pos="426"/>
        </w:tabs>
        <w:spacing w:before="240" w:after="240" w:line="276" w:lineRule="auto"/>
        <w:ind w:left="567" w:right="567"/>
        <w:jc w:val="both"/>
        <w:rPr>
          <w:rFonts w:ascii="Palatino Linotype" w:hAnsi="Palatino Linotype"/>
          <w:i/>
          <w:sz w:val="22"/>
        </w:rPr>
      </w:pPr>
      <w:r w:rsidRPr="00E62123">
        <w:rPr>
          <w:rFonts w:ascii="Palatino Linotype" w:hAnsi="Palatino Linotype"/>
          <w:i/>
          <w:sz w:val="22"/>
        </w:rPr>
        <w:t>“</w:t>
      </w:r>
      <w:r w:rsidRPr="00E62123">
        <w:rPr>
          <w:rFonts w:ascii="Palatino Linotype" w:hAnsi="Palatino Linotype"/>
          <w:b/>
          <w:i/>
          <w:sz w:val="22"/>
        </w:rPr>
        <w:t>Artículo 100.</w:t>
      </w:r>
      <w:r w:rsidRPr="00E62123">
        <w:rPr>
          <w:rFonts w:ascii="Palatino Linotype" w:hAnsi="Palatino Linotype"/>
          <w:i/>
          <w:sz w:val="22"/>
        </w:rPr>
        <w:t xml:space="preserve"> Los partidos políticos nacionales acreditados para participar en </w:t>
      </w:r>
      <w:proofErr w:type="gramStart"/>
      <w:r w:rsidRPr="00E62123">
        <w:rPr>
          <w:rFonts w:ascii="Palatino Linotype" w:hAnsi="Palatino Linotype"/>
          <w:i/>
          <w:sz w:val="22"/>
        </w:rPr>
        <w:t>elecciones locales y los partidos locales</w:t>
      </w:r>
      <w:proofErr w:type="gramEnd"/>
      <w:r w:rsidRPr="00E62123">
        <w:rPr>
          <w:rFonts w:ascii="Palatino Linotype" w:hAnsi="Palatino Linotype"/>
          <w:i/>
          <w:sz w:val="22"/>
        </w:rPr>
        <w:t>,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7CF35EF3" w14:textId="0ADA77A7" w:rsidR="00E62123" w:rsidRDefault="00E62123" w:rsidP="00E62123">
      <w:pPr>
        <w:pStyle w:val="Prrafodelista"/>
        <w:tabs>
          <w:tab w:val="left" w:pos="426"/>
        </w:tabs>
        <w:spacing w:before="240" w:after="240" w:line="276" w:lineRule="auto"/>
        <w:ind w:left="567" w:right="567"/>
        <w:jc w:val="both"/>
        <w:rPr>
          <w:rFonts w:ascii="Palatino Linotype" w:hAnsi="Palatino Linotype"/>
          <w:i/>
          <w:sz w:val="22"/>
        </w:rPr>
      </w:pPr>
      <w:r w:rsidRPr="00E62123">
        <w:rPr>
          <w:rFonts w:ascii="Palatino Linotype" w:hAnsi="Palatino Linotype"/>
          <w:i/>
          <w:sz w:val="22"/>
        </w:rPr>
        <w:t>(…)</w:t>
      </w:r>
    </w:p>
    <w:p w14:paraId="7EDFA5AB" w14:textId="424AF819" w:rsidR="00E62123" w:rsidRPr="00E62123" w:rsidRDefault="00E62123" w:rsidP="00E62123">
      <w:pPr>
        <w:pStyle w:val="Prrafodelista"/>
        <w:tabs>
          <w:tab w:val="left" w:pos="426"/>
        </w:tabs>
        <w:spacing w:before="240" w:after="240" w:line="276" w:lineRule="auto"/>
        <w:ind w:left="567" w:right="567"/>
        <w:jc w:val="both"/>
        <w:rPr>
          <w:rFonts w:ascii="Palatino Linotype" w:hAnsi="Palatino Linotype"/>
          <w:i/>
          <w:sz w:val="22"/>
        </w:rPr>
      </w:pPr>
      <w:r w:rsidRPr="00E62123">
        <w:rPr>
          <w:rFonts w:ascii="Palatino Linotype" w:hAnsi="Palatino Linotype"/>
          <w:b/>
          <w:i/>
          <w:sz w:val="22"/>
        </w:rPr>
        <w:t>XV.</w:t>
      </w:r>
      <w:r w:rsidRPr="00E62123">
        <w:rPr>
          <w:rFonts w:ascii="Palatino Linotype" w:hAnsi="Palatino Linotype"/>
          <w:i/>
          <w:sz w:val="22"/>
        </w:rPr>
        <w:t xml:space="preserve"> El directorio de sus órganos de dirección, estatales, municipales y, en su caso, regionales y distritales;</w:t>
      </w:r>
    </w:p>
    <w:p w14:paraId="7A2CE76E" w14:textId="69606792" w:rsidR="00E62123" w:rsidRPr="00E62123" w:rsidRDefault="00E62123" w:rsidP="00E62123">
      <w:pPr>
        <w:pStyle w:val="Prrafodelista"/>
        <w:tabs>
          <w:tab w:val="left" w:pos="426"/>
        </w:tabs>
        <w:spacing w:before="240" w:after="240" w:line="276" w:lineRule="auto"/>
        <w:ind w:left="567" w:right="567"/>
        <w:jc w:val="both"/>
        <w:rPr>
          <w:rFonts w:ascii="Palatino Linotype" w:hAnsi="Palatino Linotype"/>
          <w:i/>
          <w:sz w:val="22"/>
        </w:rPr>
      </w:pPr>
      <w:r w:rsidRPr="00E62123">
        <w:rPr>
          <w:rFonts w:ascii="Palatino Linotype" w:hAnsi="Palatino Linotype"/>
          <w:b/>
          <w:i/>
          <w:sz w:val="22"/>
        </w:rPr>
        <w:t>XVI. El tabulador de remuneraciones que perciben los integrantes</w:t>
      </w:r>
      <w:r w:rsidRPr="00E62123">
        <w:rPr>
          <w:rFonts w:ascii="Palatino Linotype" w:hAnsi="Palatino Linotype"/>
          <w:i/>
          <w:sz w:val="22"/>
        </w:rPr>
        <w:t xml:space="preserve">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14:paraId="27B755C8" w14:textId="2F17A2C2" w:rsidR="00E62123" w:rsidRDefault="00E62123" w:rsidP="00E62123">
      <w:pPr>
        <w:pStyle w:val="Prrafodelista"/>
        <w:tabs>
          <w:tab w:val="left" w:pos="426"/>
        </w:tabs>
        <w:spacing w:before="240" w:after="240" w:line="276" w:lineRule="auto"/>
        <w:ind w:left="567" w:right="567"/>
        <w:jc w:val="both"/>
        <w:rPr>
          <w:rFonts w:ascii="Palatino Linotype" w:hAnsi="Palatino Linotype"/>
          <w:i/>
          <w:sz w:val="22"/>
        </w:rPr>
      </w:pPr>
      <w:r w:rsidRPr="00E62123">
        <w:rPr>
          <w:rFonts w:ascii="Palatino Linotype" w:hAnsi="Palatino Linotype"/>
          <w:i/>
          <w:sz w:val="22"/>
        </w:rPr>
        <w:t>(…)”</w:t>
      </w:r>
    </w:p>
    <w:p w14:paraId="2770C42B" w14:textId="744C3D1B" w:rsidR="0026770B" w:rsidRPr="0026770B" w:rsidRDefault="0026770B" w:rsidP="00E62123">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4B9746ED" w14:textId="77777777" w:rsidR="00E62123" w:rsidRDefault="00E62123" w:rsidP="00F44406">
      <w:pPr>
        <w:pStyle w:val="Prrafodelista"/>
        <w:tabs>
          <w:tab w:val="left" w:pos="426"/>
        </w:tabs>
        <w:spacing w:before="240" w:after="240" w:line="360" w:lineRule="auto"/>
        <w:ind w:left="0" w:right="51"/>
        <w:jc w:val="both"/>
        <w:rPr>
          <w:rFonts w:ascii="Palatino Linotype" w:hAnsi="Palatino Linotype"/>
          <w:color w:val="000000" w:themeColor="text1"/>
        </w:rPr>
      </w:pPr>
    </w:p>
    <w:p w14:paraId="5366D2A6" w14:textId="4777A389" w:rsidR="00F44406" w:rsidRDefault="0026770B"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si bien la Ley de la materia no reconoce textualmente el deber de publicar los recibos de nómina de los integrantes del Partido Acción Nacional, sí reconoce la obligación de publicar sus remuneraciones, mismas que pueden encontrarse, de manera enunciativa mas no limitativa, en los </w:t>
      </w:r>
      <w:r>
        <w:rPr>
          <w:rFonts w:ascii="Palatino Linotype" w:hAnsi="Palatino Linotype"/>
          <w:b/>
          <w:color w:val="000000" w:themeColor="text1"/>
        </w:rPr>
        <w:t>recibos de nómina</w:t>
      </w:r>
      <w:r>
        <w:rPr>
          <w:rFonts w:ascii="Palatino Linotype" w:hAnsi="Palatino Linotype"/>
          <w:color w:val="000000" w:themeColor="text1"/>
        </w:rPr>
        <w:t xml:space="preserve"> del personal; razón de lo anterior, los documentos son susceptibles de ser difundidos y entregados a la ciudadanía, siempre y cuando pasen por un filtro previo y se realicen las versiones públicas pertinentes.</w:t>
      </w:r>
    </w:p>
    <w:p w14:paraId="51EA90DD" w14:textId="77777777" w:rsidR="00821032" w:rsidRDefault="00821032" w:rsidP="00821032">
      <w:pPr>
        <w:pStyle w:val="Prrafodelista"/>
        <w:tabs>
          <w:tab w:val="left" w:pos="426"/>
        </w:tabs>
        <w:spacing w:before="240" w:after="240" w:line="360" w:lineRule="auto"/>
        <w:ind w:left="0" w:right="51"/>
        <w:jc w:val="both"/>
        <w:rPr>
          <w:rFonts w:ascii="Palatino Linotype" w:hAnsi="Palatino Linotype"/>
          <w:color w:val="000000" w:themeColor="text1"/>
        </w:rPr>
      </w:pPr>
    </w:p>
    <w:p w14:paraId="437AEE06" w14:textId="7848E0A4" w:rsidR="00F44406" w:rsidRPr="00CB1EF3" w:rsidRDefault="00F44406" w:rsidP="00F4440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95402621"/>
      <w:r>
        <w:rPr>
          <w:rFonts w:ascii="Palatino Linotype" w:hAnsi="Palatino Linotype"/>
          <w:b/>
          <w:color w:val="000000" w:themeColor="text1"/>
        </w:rPr>
        <w:t>IV. De los recibos de nómina del Presidente y el Secretario General.</w:t>
      </w:r>
      <w:bookmarkEnd w:id="28"/>
    </w:p>
    <w:p w14:paraId="2023F311" w14:textId="77777777" w:rsidR="00F44406" w:rsidRDefault="00F44406" w:rsidP="00821032">
      <w:pPr>
        <w:pStyle w:val="Prrafodelista"/>
        <w:tabs>
          <w:tab w:val="left" w:pos="426"/>
        </w:tabs>
        <w:spacing w:before="240" w:after="240" w:line="360" w:lineRule="auto"/>
        <w:ind w:left="0" w:right="51"/>
        <w:jc w:val="both"/>
        <w:rPr>
          <w:rFonts w:ascii="Palatino Linotype" w:hAnsi="Palatino Linotype"/>
          <w:color w:val="000000" w:themeColor="text1"/>
        </w:rPr>
      </w:pPr>
    </w:p>
    <w:p w14:paraId="6BCF7A36" w14:textId="5E0C6D72" w:rsidR="00CB1EF3" w:rsidRDefault="00EB5923"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Una vez establecido lo anterior</w:t>
      </w:r>
      <w:r w:rsidR="00F73AFB">
        <w:rPr>
          <w:rFonts w:ascii="Palatino Linotype" w:hAnsi="Palatino Linotype"/>
          <w:color w:val="000000" w:themeColor="text1"/>
        </w:rPr>
        <w:t>, de</w:t>
      </w:r>
      <w:r w:rsidR="00995B90">
        <w:rPr>
          <w:rFonts w:ascii="Palatino Linotype" w:hAnsi="Palatino Linotype"/>
          <w:color w:val="000000" w:themeColor="text1"/>
        </w:rPr>
        <w:t xml:space="preserve"> acuerdo con los Estatutos Generales del </w:t>
      </w:r>
      <w:r w:rsidR="00995B90">
        <w:rPr>
          <w:rFonts w:ascii="Palatino Linotype" w:hAnsi="Palatino Linotype"/>
          <w:b/>
          <w:color w:val="000000" w:themeColor="text1"/>
        </w:rPr>
        <w:t>SUJETO OBLIGADO</w:t>
      </w:r>
      <w:r w:rsidR="00995B90">
        <w:rPr>
          <w:rFonts w:ascii="Palatino Linotype" w:hAnsi="Palatino Linotype"/>
          <w:color w:val="000000" w:themeColor="text1"/>
        </w:rPr>
        <w:t xml:space="preserve">, el </w:t>
      </w:r>
      <w:r w:rsidR="00995B90" w:rsidRPr="00995B90">
        <w:rPr>
          <w:rFonts w:ascii="Palatino Linotype" w:hAnsi="Palatino Linotype"/>
          <w:color w:val="000000" w:themeColor="text1"/>
        </w:rPr>
        <w:t xml:space="preserve">Partido Acción Nacional es una asociación de ciudadanos </w:t>
      </w:r>
      <w:r w:rsidR="00995B90" w:rsidRPr="00995B90">
        <w:rPr>
          <w:rFonts w:ascii="Palatino Linotype" w:hAnsi="Palatino Linotype"/>
          <w:color w:val="000000" w:themeColor="text1"/>
        </w:rPr>
        <w:lastRenderedPageBreak/>
        <w:t>mexicanos en pleno ejercicio de sus derechos cívicos, constituida en partido político nacional, con el fin de intervenir orgánicamente en todos los aspectos de la vida pública de México, tener acceso al ejercicio democrático del poder y lograr</w:t>
      </w:r>
      <w:r w:rsidR="00995B90">
        <w:rPr>
          <w:rStyle w:val="Refdenotaalpie"/>
          <w:rFonts w:ascii="Palatino Linotype" w:hAnsi="Palatino Linotype"/>
          <w:color w:val="000000" w:themeColor="text1"/>
        </w:rPr>
        <w:footnoteReference w:id="9"/>
      </w:r>
      <w:r w:rsidR="00995B90">
        <w:rPr>
          <w:rFonts w:ascii="Palatino Linotype" w:hAnsi="Palatino Linotype"/>
          <w:color w:val="000000" w:themeColor="text1"/>
        </w:rPr>
        <w:t>:</w:t>
      </w:r>
    </w:p>
    <w:p w14:paraId="12CE09EC" w14:textId="77777777" w:rsidR="00995B90" w:rsidRDefault="00995B90" w:rsidP="00995B90">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El </w:t>
      </w:r>
      <w:r w:rsidRPr="00995B90">
        <w:rPr>
          <w:rFonts w:ascii="Palatino Linotype" w:hAnsi="Palatino Linotype"/>
          <w:color w:val="000000" w:themeColor="text1"/>
        </w:rPr>
        <w:t>reconocimiento de la eminente dignidad de la persona humana y, por tanto, el respeto de sus derechos fundamentales y la garantía de los derechos y condiciones sociales requeridos por esa dignidad;</w:t>
      </w:r>
    </w:p>
    <w:p w14:paraId="577B08A0" w14:textId="77777777" w:rsidR="00995B90" w:rsidRDefault="00995B90" w:rsidP="00995B90">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995B90">
        <w:rPr>
          <w:rFonts w:ascii="Palatino Linotype" w:hAnsi="Palatino Linotype"/>
          <w:color w:val="000000" w:themeColor="text1"/>
        </w:rPr>
        <w:t>La subordinación, en lo político, de la actividad individual, social y del Estado a la realización del Bien Común;</w:t>
      </w:r>
    </w:p>
    <w:p w14:paraId="4D7DCC0B" w14:textId="77777777" w:rsidR="00995B90" w:rsidRDefault="00995B90" w:rsidP="00995B90">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995B90">
        <w:rPr>
          <w:rFonts w:ascii="Palatino Linotype" w:hAnsi="Palatino Linotype"/>
          <w:color w:val="000000" w:themeColor="text1"/>
        </w:rPr>
        <w:t>El reconocimiento de la preeminencia del interés nacional sobre los intereses parciales y la ordenación y jerarquización de éstos en el interés de la Nación, y</w:t>
      </w:r>
    </w:p>
    <w:p w14:paraId="784E1792" w14:textId="36813710" w:rsidR="00995B90" w:rsidRDefault="00995B90" w:rsidP="00995B90">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995B90">
        <w:rPr>
          <w:rFonts w:ascii="Palatino Linotype" w:hAnsi="Palatino Linotype"/>
          <w:color w:val="000000" w:themeColor="text1"/>
        </w:rPr>
        <w:t>La instauración de la democracia como forma de gobierno y como sistema de convivencia</w:t>
      </w:r>
      <w:r>
        <w:rPr>
          <w:rFonts w:ascii="Palatino Linotype" w:hAnsi="Palatino Linotype"/>
          <w:color w:val="000000" w:themeColor="text1"/>
        </w:rPr>
        <w:t>.</w:t>
      </w:r>
    </w:p>
    <w:p w14:paraId="72422EEF"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11905E49" w14:textId="32737867" w:rsidR="00CB1EF3" w:rsidRDefault="00995B90"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995B90">
        <w:rPr>
          <w:rFonts w:ascii="Palatino Linotype" w:hAnsi="Palatino Linotype"/>
          <w:color w:val="000000" w:themeColor="text1"/>
        </w:rPr>
        <w:t xml:space="preserve">cada entidad federativa </w:t>
      </w:r>
      <w:r>
        <w:rPr>
          <w:rFonts w:ascii="Palatino Linotype" w:hAnsi="Palatino Linotype"/>
          <w:color w:val="000000" w:themeColor="text1"/>
        </w:rPr>
        <w:t>el Partido Acción Nacional tendrá representación a través de</w:t>
      </w:r>
      <w:r w:rsidRPr="00995B90">
        <w:rPr>
          <w:rFonts w:ascii="Palatino Linotype" w:hAnsi="Palatino Linotype"/>
          <w:color w:val="000000" w:themeColor="text1"/>
        </w:rPr>
        <w:t xml:space="preserve"> un Consejo Estatal, un Comité Directivo Estatal, los correspondientes Comités Directivos Municipale</w:t>
      </w:r>
      <w:r>
        <w:rPr>
          <w:rFonts w:ascii="Palatino Linotype" w:hAnsi="Palatino Linotype"/>
          <w:color w:val="000000" w:themeColor="text1"/>
        </w:rPr>
        <w:t>s y sus respectivos subcomités</w:t>
      </w:r>
      <w:r>
        <w:rPr>
          <w:rStyle w:val="Refdenotaalpie"/>
          <w:rFonts w:ascii="Palatino Linotype" w:hAnsi="Palatino Linotype"/>
          <w:color w:val="000000" w:themeColor="text1"/>
        </w:rPr>
        <w:footnoteReference w:id="10"/>
      </w:r>
      <w:r>
        <w:rPr>
          <w:rFonts w:ascii="Palatino Linotype" w:hAnsi="Palatino Linotype"/>
          <w:color w:val="000000" w:themeColor="text1"/>
        </w:rPr>
        <w:t xml:space="preserve">; y, a su vez, fungirán como organismos de control y vigilancia del ente jerárquico inferior, por lo tanto, los </w:t>
      </w:r>
      <w:r w:rsidRPr="00995B90">
        <w:rPr>
          <w:rFonts w:ascii="Palatino Linotype" w:hAnsi="Palatino Linotype"/>
          <w:color w:val="000000" w:themeColor="text1"/>
        </w:rPr>
        <w:t>Comités Directivos Estatales organizarán y vigilarán el funcionamiento de los Comités Directivos Municipales</w:t>
      </w:r>
      <w:r>
        <w:rPr>
          <w:rFonts w:ascii="Palatino Linotype" w:hAnsi="Palatino Linotype"/>
          <w:color w:val="000000" w:themeColor="text1"/>
        </w:rPr>
        <w:t>,</w:t>
      </w:r>
      <w:r w:rsidRPr="00995B90">
        <w:rPr>
          <w:rFonts w:ascii="Palatino Linotype" w:hAnsi="Palatino Linotype"/>
          <w:color w:val="000000" w:themeColor="text1"/>
        </w:rPr>
        <w:t xml:space="preserve"> y éstos, a su vez, el de los subcomités municipales, organizados en secciones electorales, necesarios o convenientes para asegurar la eficacia del Partido en sus respectivas jurisdicciones</w:t>
      </w:r>
      <w:r>
        <w:rPr>
          <w:rStyle w:val="Refdenotaalpie"/>
          <w:rFonts w:ascii="Palatino Linotype" w:hAnsi="Palatino Linotype"/>
          <w:color w:val="000000" w:themeColor="text1"/>
        </w:rPr>
        <w:footnoteReference w:id="11"/>
      </w:r>
      <w:r w:rsidRPr="00995B90">
        <w:rPr>
          <w:rFonts w:ascii="Palatino Linotype" w:hAnsi="Palatino Linotype"/>
          <w:color w:val="000000" w:themeColor="text1"/>
        </w:rPr>
        <w:t>.</w:t>
      </w:r>
    </w:p>
    <w:p w14:paraId="700F75CA"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6B98F298" w14:textId="07698BF2" w:rsidR="00CB1EF3" w:rsidRDefault="00995B90"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Dicho lo anterior, los Consejos Estatales estarán integrados por</w:t>
      </w:r>
      <w:r w:rsidR="00324D4A">
        <w:rPr>
          <w:rFonts w:ascii="Palatino Linotype" w:hAnsi="Palatino Linotype"/>
          <w:color w:val="000000" w:themeColor="text1"/>
        </w:rPr>
        <w:t xml:space="preserve"> los sujetos que enlista el artículo 75 de los Estatutos Generales del Partido Acción Nacional, a saber:</w:t>
      </w:r>
    </w:p>
    <w:p w14:paraId="1C26C70A"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62911CC2" w14:textId="77777777" w:rsidR="00324D4A" w:rsidRDefault="00324D4A" w:rsidP="00324D4A">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324D4A">
        <w:rPr>
          <w:rFonts w:ascii="Palatino Linotype" w:hAnsi="Palatino Linotype"/>
          <w:b/>
          <w:i/>
          <w:sz w:val="22"/>
        </w:rPr>
        <w:t xml:space="preserve">ARTÍCULO 75. </w:t>
      </w:r>
      <w:r w:rsidRPr="00324D4A">
        <w:rPr>
          <w:rFonts w:ascii="Palatino Linotype" w:hAnsi="Palatino Linotype"/>
          <w:i/>
          <w:sz w:val="22"/>
        </w:rPr>
        <w:t xml:space="preserve">Los Consejos Estatales estarán integrados por: </w:t>
      </w:r>
    </w:p>
    <w:p w14:paraId="1C8386C3" w14:textId="77777777" w:rsidR="00324D4A" w:rsidRPr="00324D4A" w:rsidRDefault="00324D4A" w:rsidP="00324D4A">
      <w:pPr>
        <w:pStyle w:val="Prrafodelista"/>
        <w:tabs>
          <w:tab w:val="left" w:pos="426"/>
        </w:tabs>
        <w:spacing w:before="240" w:after="240" w:line="276" w:lineRule="auto"/>
        <w:ind w:left="567" w:right="567"/>
        <w:jc w:val="both"/>
        <w:rPr>
          <w:rFonts w:ascii="Palatino Linotype" w:hAnsi="Palatino Linotype"/>
          <w:b/>
          <w:i/>
          <w:sz w:val="22"/>
        </w:rPr>
      </w:pPr>
      <w:r w:rsidRPr="00324D4A">
        <w:rPr>
          <w:rFonts w:ascii="Palatino Linotype" w:hAnsi="Palatino Linotype"/>
          <w:b/>
          <w:i/>
          <w:sz w:val="22"/>
        </w:rPr>
        <w:t xml:space="preserve">a. El presidente y el secretario general del Comité Directivo Estatal; </w:t>
      </w:r>
    </w:p>
    <w:p w14:paraId="2DBB36FD" w14:textId="77777777" w:rsidR="00324D4A" w:rsidRDefault="00324D4A" w:rsidP="00324D4A">
      <w:pPr>
        <w:pStyle w:val="Prrafodelista"/>
        <w:tabs>
          <w:tab w:val="left" w:pos="426"/>
        </w:tabs>
        <w:spacing w:before="240" w:after="240" w:line="276" w:lineRule="auto"/>
        <w:ind w:left="567" w:right="567"/>
        <w:jc w:val="both"/>
        <w:rPr>
          <w:rFonts w:ascii="Palatino Linotype" w:hAnsi="Palatino Linotype"/>
          <w:i/>
          <w:sz w:val="22"/>
        </w:rPr>
      </w:pPr>
      <w:r w:rsidRPr="00324D4A">
        <w:rPr>
          <w:rFonts w:ascii="Palatino Linotype" w:hAnsi="Palatino Linotype"/>
          <w:b/>
          <w:i/>
          <w:sz w:val="22"/>
        </w:rPr>
        <w:t>b.</w:t>
      </w:r>
      <w:r w:rsidRPr="00324D4A">
        <w:rPr>
          <w:rFonts w:ascii="Palatino Linotype" w:hAnsi="Palatino Linotype"/>
          <w:i/>
          <w:sz w:val="22"/>
        </w:rPr>
        <w:t xml:space="preserve"> El Gobernador del Estado, si es miembro del Partido; </w:t>
      </w:r>
    </w:p>
    <w:p w14:paraId="7E50D50E" w14:textId="77777777" w:rsidR="00324D4A" w:rsidRDefault="00324D4A" w:rsidP="00324D4A">
      <w:pPr>
        <w:pStyle w:val="Prrafodelista"/>
        <w:tabs>
          <w:tab w:val="left" w:pos="426"/>
        </w:tabs>
        <w:spacing w:before="240" w:after="240" w:line="276" w:lineRule="auto"/>
        <w:ind w:left="567" w:right="567"/>
        <w:jc w:val="both"/>
        <w:rPr>
          <w:rFonts w:ascii="Palatino Linotype" w:hAnsi="Palatino Linotype"/>
          <w:i/>
          <w:sz w:val="22"/>
        </w:rPr>
      </w:pPr>
      <w:r w:rsidRPr="00324D4A">
        <w:rPr>
          <w:rFonts w:ascii="Palatino Linotype" w:hAnsi="Palatino Linotype"/>
          <w:b/>
          <w:i/>
          <w:sz w:val="22"/>
        </w:rPr>
        <w:t>c.</w:t>
      </w:r>
      <w:r w:rsidRPr="00324D4A">
        <w:rPr>
          <w:rFonts w:ascii="Palatino Linotype" w:hAnsi="Palatino Linotype"/>
          <w:i/>
          <w:sz w:val="22"/>
        </w:rPr>
        <w:t xml:space="preserve"> El Coordinador de los diputados locales, si es miembro del Partido; </w:t>
      </w:r>
    </w:p>
    <w:p w14:paraId="7421ADB2" w14:textId="77777777" w:rsidR="00324D4A" w:rsidRDefault="00324D4A" w:rsidP="00324D4A">
      <w:pPr>
        <w:pStyle w:val="Prrafodelista"/>
        <w:tabs>
          <w:tab w:val="left" w:pos="426"/>
        </w:tabs>
        <w:spacing w:before="240" w:after="240" w:line="276" w:lineRule="auto"/>
        <w:ind w:left="567" w:right="567"/>
        <w:jc w:val="both"/>
        <w:rPr>
          <w:rFonts w:ascii="Palatino Linotype" w:hAnsi="Palatino Linotype"/>
          <w:i/>
          <w:sz w:val="22"/>
        </w:rPr>
      </w:pPr>
      <w:r w:rsidRPr="00324D4A">
        <w:rPr>
          <w:rFonts w:ascii="Palatino Linotype" w:hAnsi="Palatino Linotype"/>
          <w:b/>
          <w:i/>
          <w:sz w:val="22"/>
        </w:rPr>
        <w:t>d.</w:t>
      </w:r>
      <w:r w:rsidRPr="00324D4A">
        <w:rPr>
          <w:rFonts w:ascii="Palatino Linotype" w:hAnsi="Palatino Linotype"/>
          <w:i/>
          <w:sz w:val="22"/>
        </w:rPr>
        <w:t xml:space="preserve"> Los senadores que sean miembros del Partido en la entidad; </w:t>
      </w:r>
    </w:p>
    <w:p w14:paraId="77020D28" w14:textId="77777777" w:rsidR="00324D4A" w:rsidRDefault="00324D4A" w:rsidP="00324D4A">
      <w:pPr>
        <w:pStyle w:val="Prrafodelista"/>
        <w:tabs>
          <w:tab w:val="left" w:pos="426"/>
        </w:tabs>
        <w:spacing w:before="240" w:after="240" w:line="276" w:lineRule="auto"/>
        <w:ind w:left="567" w:right="567"/>
        <w:jc w:val="both"/>
        <w:rPr>
          <w:rFonts w:ascii="Palatino Linotype" w:hAnsi="Palatino Linotype"/>
          <w:i/>
          <w:sz w:val="22"/>
        </w:rPr>
      </w:pPr>
      <w:r w:rsidRPr="00324D4A">
        <w:rPr>
          <w:rFonts w:ascii="Palatino Linotype" w:hAnsi="Palatino Linotype"/>
          <w:b/>
          <w:i/>
          <w:sz w:val="22"/>
        </w:rPr>
        <w:t>e.</w:t>
      </w:r>
      <w:r w:rsidRPr="00324D4A">
        <w:rPr>
          <w:rFonts w:ascii="Palatino Linotype" w:hAnsi="Palatino Linotype"/>
          <w:i/>
          <w:sz w:val="22"/>
        </w:rPr>
        <w:t xml:space="preserve"> Los miembros activos del partido que hayan sido Consejeros Estatales en la entidad por 20 años o más; </w:t>
      </w:r>
    </w:p>
    <w:p w14:paraId="674F37C4" w14:textId="77777777" w:rsidR="00324D4A" w:rsidRDefault="00324D4A" w:rsidP="00324D4A">
      <w:pPr>
        <w:pStyle w:val="Prrafodelista"/>
        <w:tabs>
          <w:tab w:val="left" w:pos="426"/>
        </w:tabs>
        <w:spacing w:before="240" w:after="240" w:line="276" w:lineRule="auto"/>
        <w:ind w:left="567" w:right="567"/>
        <w:jc w:val="both"/>
        <w:rPr>
          <w:rFonts w:ascii="Palatino Linotype" w:hAnsi="Palatino Linotype"/>
          <w:i/>
          <w:sz w:val="22"/>
        </w:rPr>
      </w:pPr>
      <w:r w:rsidRPr="00324D4A">
        <w:rPr>
          <w:rFonts w:ascii="Palatino Linotype" w:hAnsi="Palatino Linotype"/>
          <w:b/>
          <w:i/>
          <w:sz w:val="22"/>
        </w:rPr>
        <w:t>f.</w:t>
      </w:r>
      <w:r w:rsidRPr="00324D4A">
        <w:rPr>
          <w:rFonts w:ascii="Palatino Linotype" w:hAnsi="Palatino Linotype"/>
          <w:i/>
          <w:sz w:val="22"/>
        </w:rPr>
        <w:t xml:space="preserve"> La titular de la Secretaría Estatal de la Promoción Política de la Mujer; </w:t>
      </w:r>
    </w:p>
    <w:p w14:paraId="645145FF" w14:textId="77777777" w:rsidR="00324D4A" w:rsidRDefault="00324D4A" w:rsidP="00324D4A">
      <w:pPr>
        <w:pStyle w:val="Prrafodelista"/>
        <w:tabs>
          <w:tab w:val="left" w:pos="426"/>
        </w:tabs>
        <w:spacing w:before="240" w:after="240" w:line="276" w:lineRule="auto"/>
        <w:ind w:left="567" w:right="567"/>
        <w:jc w:val="both"/>
        <w:rPr>
          <w:rFonts w:ascii="Palatino Linotype" w:hAnsi="Palatino Linotype"/>
          <w:i/>
          <w:sz w:val="22"/>
        </w:rPr>
      </w:pPr>
      <w:r w:rsidRPr="00324D4A">
        <w:rPr>
          <w:rFonts w:ascii="Palatino Linotype" w:hAnsi="Palatino Linotype"/>
          <w:b/>
          <w:i/>
          <w:sz w:val="22"/>
        </w:rPr>
        <w:t>g.</w:t>
      </w:r>
      <w:r w:rsidRPr="00324D4A">
        <w:rPr>
          <w:rFonts w:ascii="Palatino Linotype" w:hAnsi="Palatino Linotype"/>
          <w:i/>
          <w:sz w:val="22"/>
        </w:rPr>
        <w:t xml:space="preserve"> El o la titular de la Secretaría Estatal de Acción Juvenil; </w:t>
      </w:r>
    </w:p>
    <w:p w14:paraId="5224DBF6" w14:textId="77777777" w:rsidR="00324D4A" w:rsidRDefault="00324D4A" w:rsidP="00324D4A">
      <w:pPr>
        <w:pStyle w:val="Prrafodelista"/>
        <w:tabs>
          <w:tab w:val="left" w:pos="426"/>
        </w:tabs>
        <w:spacing w:before="240" w:after="240" w:line="276" w:lineRule="auto"/>
        <w:ind w:left="567" w:right="567"/>
        <w:jc w:val="both"/>
        <w:rPr>
          <w:rFonts w:ascii="Palatino Linotype" w:hAnsi="Palatino Linotype"/>
          <w:i/>
          <w:sz w:val="22"/>
        </w:rPr>
      </w:pPr>
      <w:r w:rsidRPr="00324D4A">
        <w:rPr>
          <w:rFonts w:ascii="Palatino Linotype" w:hAnsi="Palatino Linotype"/>
          <w:b/>
          <w:i/>
          <w:sz w:val="22"/>
        </w:rPr>
        <w:t>h.</w:t>
      </w:r>
      <w:r w:rsidRPr="00324D4A">
        <w:rPr>
          <w:rFonts w:ascii="Palatino Linotype" w:hAnsi="Palatino Linotype"/>
          <w:i/>
          <w:sz w:val="22"/>
        </w:rPr>
        <w:t xml:space="preserve"> No menos de cuarenta ni más de cien miembros activos del Partido, residentes en la entidad federativa correspondiente, designados por la Asamblea Estatal de acuerdo al procedimiento señalado en el artículo siguiente. </w:t>
      </w:r>
    </w:p>
    <w:p w14:paraId="772A88F8" w14:textId="6B175ACF" w:rsidR="00324D4A" w:rsidRDefault="00324D4A" w:rsidP="00324D4A">
      <w:pPr>
        <w:pStyle w:val="Prrafodelista"/>
        <w:tabs>
          <w:tab w:val="left" w:pos="426"/>
        </w:tabs>
        <w:spacing w:before="240" w:after="240" w:line="276" w:lineRule="auto"/>
        <w:ind w:left="567" w:right="567"/>
        <w:jc w:val="both"/>
        <w:rPr>
          <w:rFonts w:ascii="Palatino Linotype" w:hAnsi="Palatino Linotype"/>
          <w:sz w:val="22"/>
        </w:rPr>
      </w:pPr>
      <w:r w:rsidRPr="00324D4A">
        <w:rPr>
          <w:rFonts w:ascii="Palatino Linotype" w:hAnsi="Palatino Linotype"/>
          <w:b/>
          <w:i/>
          <w:sz w:val="22"/>
        </w:rPr>
        <w:t>i.</w:t>
      </w:r>
      <w:r w:rsidRPr="00324D4A">
        <w:rPr>
          <w:rFonts w:ascii="Palatino Linotype" w:hAnsi="Palatino Linotype"/>
          <w:i/>
          <w:sz w:val="22"/>
        </w:rPr>
        <w:t xml:space="preserve"> Los consejeros estatales designados por la Asamblea Estatal, deberán contar con una militancia mínima de tres años y reunir los demás requisitos a que hace referencia el artículo 45 de estos Estatutos.”</w:t>
      </w:r>
    </w:p>
    <w:p w14:paraId="7A03AD5C" w14:textId="7DEC594E" w:rsidR="00324D4A" w:rsidRPr="00324D4A" w:rsidRDefault="00324D4A" w:rsidP="00324D4A">
      <w:pPr>
        <w:pStyle w:val="Prrafodelista"/>
        <w:tabs>
          <w:tab w:val="left" w:pos="426"/>
        </w:tabs>
        <w:spacing w:before="240" w:after="240" w:line="276" w:lineRule="auto"/>
        <w:ind w:left="567" w:right="567"/>
        <w:jc w:val="both"/>
        <w:rPr>
          <w:rFonts w:ascii="Palatino Linotype" w:hAnsi="Palatino Linotype"/>
          <w:sz w:val="22"/>
        </w:rPr>
      </w:pPr>
      <w:r w:rsidRPr="00324D4A">
        <w:rPr>
          <w:rFonts w:ascii="Palatino Linotype" w:hAnsi="Palatino Linotype"/>
          <w:sz w:val="22"/>
        </w:rPr>
        <w:t>(Énfasis añadido)</w:t>
      </w:r>
    </w:p>
    <w:p w14:paraId="35D58BEE" w14:textId="77777777" w:rsidR="00324D4A" w:rsidRDefault="00324D4A"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61AE2F3E" w14:textId="0A99922A" w:rsidR="00CB1EF3" w:rsidRDefault="00324D4A"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para el presente asunto los sujetos identificados en la fracción a) del dispositivo normativo transcrito </w:t>
      </w:r>
      <w:r>
        <w:rPr>
          <w:rFonts w:ascii="Palatino Linotype" w:hAnsi="Palatino Linotype"/>
          <w:i/>
          <w:color w:val="000000" w:themeColor="text1"/>
        </w:rPr>
        <w:t>supra</w:t>
      </w:r>
      <w:r>
        <w:rPr>
          <w:rFonts w:ascii="Palatino Linotype" w:hAnsi="Palatino Linotype"/>
          <w:color w:val="000000" w:themeColor="text1"/>
        </w:rPr>
        <w:t>; por ello, conviene señalar que el Presidente del comité Directivo Estatal será responsable de los trabajos del Partido en su jurisdicción, y tendrá entre sus atribuciones, las siguientes</w:t>
      </w:r>
      <w:r>
        <w:rPr>
          <w:rStyle w:val="Refdenotaalpie"/>
          <w:rFonts w:ascii="Palatino Linotype" w:hAnsi="Palatino Linotype"/>
          <w:color w:val="000000" w:themeColor="text1"/>
        </w:rPr>
        <w:footnoteReference w:id="12"/>
      </w:r>
      <w:r>
        <w:rPr>
          <w:rFonts w:ascii="Palatino Linotype" w:hAnsi="Palatino Linotype"/>
          <w:color w:val="000000" w:themeColor="text1"/>
        </w:rPr>
        <w:t>:</w:t>
      </w:r>
    </w:p>
    <w:p w14:paraId="518C6B72" w14:textId="77777777" w:rsidR="00330DBE" w:rsidRDefault="00324D4A" w:rsidP="00330DBE">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Elaborar </w:t>
      </w:r>
      <w:r w:rsidRPr="00324D4A">
        <w:rPr>
          <w:rFonts w:ascii="Palatino Linotype" w:hAnsi="Palatino Linotype"/>
          <w:color w:val="000000" w:themeColor="text1"/>
        </w:rPr>
        <w:t xml:space="preserve">planes de trabajo anuales que someterán para su aprobación al Comité Directivo Estatal; </w:t>
      </w:r>
    </w:p>
    <w:p w14:paraId="24FD6531" w14:textId="47557E2F" w:rsidR="00330DBE" w:rsidRDefault="00324D4A" w:rsidP="00330DBE">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24D4A">
        <w:rPr>
          <w:rFonts w:ascii="Palatino Linotype" w:hAnsi="Palatino Linotype"/>
          <w:color w:val="000000" w:themeColor="text1"/>
        </w:rPr>
        <w:t xml:space="preserve">Dirigir y vigilar el trabajo de las </w:t>
      </w:r>
      <w:r w:rsidR="00330DBE" w:rsidRPr="00324D4A">
        <w:rPr>
          <w:rFonts w:ascii="Palatino Linotype" w:hAnsi="Palatino Linotype"/>
          <w:color w:val="000000" w:themeColor="text1"/>
        </w:rPr>
        <w:t>Secretarías</w:t>
      </w:r>
      <w:r w:rsidRPr="00324D4A">
        <w:rPr>
          <w:rFonts w:ascii="Palatino Linotype" w:hAnsi="Palatino Linotype"/>
          <w:color w:val="000000" w:themeColor="text1"/>
        </w:rPr>
        <w:t xml:space="preserve">, </w:t>
      </w:r>
      <w:r w:rsidR="00330DBE" w:rsidRPr="00324D4A">
        <w:rPr>
          <w:rFonts w:ascii="Palatino Linotype" w:hAnsi="Palatino Linotype"/>
          <w:color w:val="000000" w:themeColor="text1"/>
        </w:rPr>
        <w:t xml:space="preserve">Comisiones </w:t>
      </w:r>
      <w:r w:rsidRPr="00324D4A">
        <w:rPr>
          <w:rFonts w:ascii="Palatino Linotype" w:hAnsi="Palatino Linotype"/>
          <w:color w:val="000000" w:themeColor="text1"/>
        </w:rPr>
        <w:t>y demás dependencia</w:t>
      </w:r>
      <w:r w:rsidR="00330DBE">
        <w:rPr>
          <w:rFonts w:ascii="Palatino Linotype" w:hAnsi="Palatino Linotype"/>
          <w:color w:val="000000" w:themeColor="text1"/>
        </w:rPr>
        <w:t>s del Comité Directivo Estatal;</w:t>
      </w:r>
    </w:p>
    <w:p w14:paraId="35D6BACD" w14:textId="77777777" w:rsidR="00330DBE" w:rsidRDefault="00324D4A" w:rsidP="00330DBE">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24D4A">
        <w:rPr>
          <w:rFonts w:ascii="Palatino Linotype" w:hAnsi="Palatino Linotype"/>
          <w:color w:val="000000" w:themeColor="text1"/>
        </w:rPr>
        <w:lastRenderedPageBreak/>
        <w:t xml:space="preserve">Mantener relación permanente con el Presidente del Comité Ejecutivo Nacional para presentar iniciativas, recibir directrices y asegurar la coordinación adecuada de los trabajos del Partido en la entidad con los que se efectúen en el resto de la República; </w:t>
      </w:r>
    </w:p>
    <w:p w14:paraId="0B2235FE" w14:textId="12CD85CB" w:rsidR="00330DBE" w:rsidRDefault="00324D4A" w:rsidP="00330DBE">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24D4A">
        <w:rPr>
          <w:rFonts w:ascii="Palatino Linotype" w:hAnsi="Palatino Linotype"/>
          <w:color w:val="000000" w:themeColor="text1"/>
        </w:rPr>
        <w:t>Sostener comunicación frecuente con los demás Comités Directivos Estatales, especialmente con aquellos cuyo territorio sea limítrofe del suyo, y participar en las reuniones interestatales que se organicen con la autorización del Comité Ejecutivo Nacional</w:t>
      </w:r>
      <w:r>
        <w:rPr>
          <w:rFonts w:ascii="Palatino Linotype" w:hAnsi="Palatino Linotype"/>
          <w:color w:val="000000" w:themeColor="text1"/>
        </w:rPr>
        <w:t xml:space="preserve">; </w:t>
      </w:r>
      <w:r w:rsidR="00330DBE">
        <w:rPr>
          <w:rFonts w:ascii="Palatino Linotype" w:hAnsi="Palatino Linotype"/>
          <w:color w:val="000000" w:themeColor="text1"/>
        </w:rPr>
        <w:t>y</w:t>
      </w:r>
    </w:p>
    <w:p w14:paraId="00752DE4" w14:textId="18587E5C" w:rsidR="00324D4A" w:rsidRDefault="00324D4A" w:rsidP="00330DBE">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24D4A">
        <w:rPr>
          <w:rFonts w:ascii="Palatino Linotype" w:hAnsi="Palatino Linotype"/>
          <w:color w:val="000000" w:themeColor="text1"/>
        </w:rPr>
        <w:t>Presentar al Consejo Estatal y al Presidente del Comité Ejecutivo Nacional un informe semestral de las actividades del Partido en la entidad. Simultáneamente, enviará el informe relativo a la Cuenta General de Administración y del financiamiento público local en los términos reglamentarios y el informe a la Tesorería Nacional acerca de los ingresos y egr</w:t>
      </w:r>
      <w:r w:rsidR="00330DBE">
        <w:rPr>
          <w:rFonts w:ascii="Palatino Linotype" w:hAnsi="Palatino Linotype"/>
          <w:color w:val="000000" w:themeColor="text1"/>
        </w:rPr>
        <w:t>esos del financiamiento federal.</w:t>
      </w:r>
    </w:p>
    <w:p w14:paraId="16AE7977"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7E509B9F" w14:textId="315DED19" w:rsidR="00CB1EF3" w:rsidRDefault="00330DBE"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la </w:t>
      </w:r>
      <w:r w:rsidRPr="00330DBE">
        <w:rPr>
          <w:rFonts w:ascii="Palatino Linotype" w:hAnsi="Palatino Linotype"/>
          <w:color w:val="000000" w:themeColor="text1"/>
        </w:rPr>
        <w:t xml:space="preserve">persona titular de la Secretaría General del Comité Directivo Estatal tendrá </w:t>
      </w:r>
      <w:r>
        <w:rPr>
          <w:rFonts w:ascii="Palatino Linotype" w:hAnsi="Palatino Linotype"/>
          <w:color w:val="000000" w:themeColor="text1"/>
        </w:rPr>
        <w:t>entre sus funciones</w:t>
      </w:r>
      <w:r>
        <w:rPr>
          <w:rStyle w:val="Refdenotaalpie"/>
          <w:rFonts w:ascii="Palatino Linotype" w:hAnsi="Palatino Linotype"/>
          <w:color w:val="000000" w:themeColor="text1"/>
        </w:rPr>
        <w:footnoteReference w:id="13"/>
      </w:r>
      <w:r w:rsidRPr="00330DBE">
        <w:rPr>
          <w:rFonts w:ascii="Palatino Linotype" w:hAnsi="Palatino Linotype"/>
          <w:color w:val="000000" w:themeColor="text1"/>
        </w:rPr>
        <w:t>:</w:t>
      </w:r>
    </w:p>
    <w:p w14:paraId="3E53A9A1" w14:textId="65069926" w:rsidR="00330DBE" w:rsidRDefault="00330DBE" w:rsidP="00330DBE">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Coordinar </w:t>
      </w:r>
      <w:r w:rsidRPr="00330DBE">
        <w:rPr>
          <w:rFonts w:ascii="Palatino Linotype" w:hAnsi="Palatino Linotype"/>
          <w:color w:val="000000" w:themeColor="text1"/>
        </w:rPr>
        <w:t>la organización de las asambleas estatales, sesiones del Consejo Estatal, del Comité Directivo Estatal, de la Comisión Permanente Estatal, así como las reuniones interregionales y otras reuniones estatales;</w:t>
      </w:r>
    </w:p>
    <w:p w14:paraId="2741BA5F" w14:textId="7C642FE0" w:rsidR="00330DBE" w:rsidRDefault="00330DBE" w:rsidP="00330DBE">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Elaborar y archivar las </w:t>
      </w:r>
      <w:r w:rsidRPr="00330DBE">
        <w:rPr>
          <w:rFonts w:ascii="Palatino Linotype" w:hAnsi="Palatino Linotype"/>
          <w:color w:val="000000" w:themeColor="text1"/>
        </w:rPr>
        <w:t>convocatorias, orden del día, lista de asistencia, acta y/o minuta, en su caso, de los órganos estatales del Partido, de acuerdo al manual que para el efecto se expida</w:t>
      </w:r>
      <w:r>
        <w:rPr>
          <w:rFonts w:ascii="Palatino Linotype" w:hAnsi="Palatino Linotype"/>
          <w:color w:val="000000" w:themeColor="text1"/>
        </w:rPr>
        <w:t>,</w:t>
      </w:r>
      <w:r w:rsidRPr="00330DBE">
        <w:rPr>
          <w:rFonts w:ascii="Palatino Linotype" w:hAnsi="Palatino Linotype"/>
          <w:color w:val="000000" w:themeColor="text1"/>
        </w:rPr>
        <w:t xml:space="preserve"> y certificar los </w:t>
      </w:r>
      <w:r w:rsidRPr="00330DBE">
        <w:rPr>
          <w:rFonts w:ascii="Palatino Linotype" w:hAnsi="Palatino Linotype"/>
          <w:color w:val="000000" w:themeColor="text1"/>
        </w:rPr>
        <w:lastRenderedPageBreak/>
        <w:t xml:space="preserve">documentos oficiales del Partido de los que obre constancia en los archivos del Comité Directivo Estatal; </w:t>
      </w:r>
    </w:p>
    <w:p w14:paraId="5510FBAE" w14:textId="71AE2215" w:rsidR="00330DBE" w:rsidRDefault="00330DBE" w:rsidP="00330DBE">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330DBE">
        <w:rPr>
          <w:rFonts w:ascii="Palatino Linotype" w:hAnsi="Palatino Linotype"/>
          <w:color w:val="000000" w:themeColor="text1"/>
        </w:rPr>
        <w:t xml:space="preserve">Observar que los asuntos que se sometan a la consideración de la Comisión Permanente o del Comité Directivo Estatal, y así lo ameriten, </w:t>
      </w:r>
      <w:r>
        <w:rPr>
          <w:rFonts w:ascii="Palatino Linotype" w:hAnsi="Palatino Linotype"/>
          <w:color w:val="000000" w:themeColor="text1"/>
        </w:rPr>
        <w:t>sean</w:t>
      </w:r>
      <w:r w:rsidRPr="00330DBE">
        <w:rPr>
          <w:rFonts w:ascii="Palatino Linotype" w:hAnsi="Palatino Linotype"/>
          <w:color w:val="000000" w:themeColor="text1"/>
        </w:rPr>
        <w:t xml:space="preserve"> analizados y presentados en forma de dictamen, el cu</w:t>
      </w:r>
      <w:r>
        <w:rPr>
          <w:rFonts w:ascii="Palatino Linotype" w:hAnsi="Palatino Linotype"/>
          <w:color w:val="000000" w:themeColor="text1"/>
        </w:rPr>
        <w:t xml:space="preserve">al deberá contener: </w:t>
      </w:r>
      <w:r w:rsidRPr="00330DBE">
        <w:rPr>
          <w:rFonts w:ascii="Palatino Linotype" w:hAnsi="Palatino Linotype"/>
          <w:b/>
          <w:color w:val="000000" w:themeColor="text1"/>
        </w:rPr>
        <w:t>a)</w:t>
      </w:r>
      <w:r>
        <w:rPr>
          <w:rFonts w:ascii="Palatino Linotype" w:hAnsi="Palatino Linotype"/>
          <w:color w:val="000000" w:themeColor="text1"/>
        </w:rPr>
        <w:t xml:space="preserve"> Planteamiento </w:t>
      </w:r>
      <w:r w:rsidRPr="00330DBE">
        <w:rPr>
          <w:rFonts w:ascii="Palatino Linotype" w:hAnsi="Palatino Linotype"/>
          <w:color w:val="000000" w:themeColor="text1"/>
        </w:rPr>
        <w:t>del asunto y de las cuestiones concretas por resolver;</w:t>
      </w:r>
      <w:r>
        <w:rPr>
          <w:rFonts w:ascii="Palatino Linotype" w:hAnsi="Palatino Linotype"/>
          <w:color w:val="000000" w:themeColor="text1"/>
        </w:rPr>
        <w:t xml:space="preserve"> </w:t>
      </w:r>
      <w:r>
        <w:rPr>
          <w:rFonts w:ascii="Palatino Linotype" w:hAnsi="Palatino Linotype"/>
          <w:b/>
          <w:color w:val="000000" w:themeColor="text1"/>
        </w:rPr>
        <w:t>b)</w:t>
      </w:r>
      <w:r w:rsidRPr="00330DBE">
        <w:rPr>
          <w:rFonts w:ascii="Palatino Linotype" w:hAnsi="Palatino Linotype"/>
          <w:color w:val="000000" w:themeColor="text1"/>
        </w:rPr>
        <w:t xml:space="preserve"> Propuesta </w:t>
      </w:r>
      <w:r>
        <w:rPr>
          <w:rFonts w:ascii="Palatino Linotype" w:hAnsi="Palatino Linotype"/>
          <w:color w:val="000000" w:themeColor="text1"/>
        </w:rPr>
        <w:t xml:space="preserve">de resolución o resoluciones; y, </w:t>
      </w:r>
      <w:r>
        <w:rPr>
          <w:rFonts w:ascii="Palatino Linotype" w:hAnsi="Palatino Linotype"/>
          <w:b/>
          <w:color w:val="000000" w:themeColor="text1"/>
        </w:rPr>
        <w:t>c)</w:t>
      </w:r>
      <w:r w:rsidRPr="00330DBE">
        <w:rPr>
          <w:rFonts w:ascii="Palatino Linotype" w:hAnsi="Palatino Linotype"/>
          <w:color w:val="000000" w:themeColor="text1"/>
        </w:rPr>
        <w:t xml:space="preserve"> Consideraciones de los efectos de aceptar una u otra resolución (cuando no sea resolución única).</w:t>
      </w:r>
    </w:p>
    <w:p w14:paraId="3E7691DD"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71879718" w14:textId="16E1220F" w:rsidR="00CB1EF3" w:rsidRDefault="00330DBE"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Expuesto lo anterior, luego de realizar un ejercicio de búsqueda en los registros publicados en el portal de Información Pública de Oficio Mexiquense (IPOMEX) del </w:t>
      </w:r>
      <w:r>
        <w:rPr>
          <w:rFonts w:ascii="Palatino Linotype" w:hAnsi="Palatino Linotype"/>
          <w:b/>
          <w:color w:val="000000" w:themeColor="text1"/>
        </w:rPr>
        <w:t>SUJETO OBLIGADO</w:t>
      </w:r>
      <w:r w:rsidR="000D0571">
        <w:rPr>
          <w:rStyle w:val="Refdenotaalpie"/>
          <w:rFonts w:ascii="Palatino Linotype" w:hAnsi="Palatino Linotype"/>
          <w:b/>
          <w:color w:val="000000" w:themeColor="text1"/>
        </w:rPr>
        <w:footnoteReference w:id="14"/>
      </w:r>
      <w:r>
        <w:rPr>
          <w:rFonts w:ascii="Palatino Linotype" w:hAnsi="Palatino Linotype"/>
          <w:color w:val="000000" w:themeColor="text1"/>
        </w:rPr>
        <w:t xml:space="preserve">, </w:t>
      </w:r>
      <w:r w:rsidR="000D0571">
        <w:rPr>
          <w:rFonts w:ascii="Palatino Linotype" w:hAnsi="Palatino Linotype"/>
          <w:color w:val="000000" w:themeColor="text1"/>
        </w:rPr>
        <w:t xml:space="preserve">específicamente en el rubro relativo al </w:t>
      </w:r>
      <w:r w:rsidR="000D0571">
        <w:rPr>
          <w:rFonts w:ascii="Palatino Linotype" w:hAnsi="Palatino Linotype"/>
          <w:i/>
          <w:color w:val="000000" w:themeColor="text1"/>
        </w:rPr>
        <w:t>Directorio de todos los servidores públicos</w:t>
      </w:r>
      <w:r w:rsidR="000D0571">
        <w:rPr>
          <w:rStyle w:val="Refdenotaalpie"/>
          <w:rFonts w:ascii="Palatino Linotype" w:hAnsi="Palatino Linotype"/>
          <w:i/>
          <w:color w:val="000000" w:themeColor="text1"/>
        </w:rPr>
        <w:footnoteReference w:id="15"/>
      </w:r>
      <w:r w:rsidR="000D0571">
        <w:rPr>
          <w:rFonts w:ascii="Palatino Linotype" w:hAnsi="Palatino Linotype"/>
          <w:color w:val="000000" w:themeColor="text1"/>
        </w:rPr>
        <w:t xml:space="preserve"> -dentro del cual, no es ocioso aclarar que en el presente asunto los funcionarios del Partido Acción Nacional no son necesariamente servidores públicos, sino militantes del propio partido que prestan sus servicios profesionales para su funcionamiento-, se encontró el registro del C. Jorge Ernesto Inzunza Armas, quien ocupa el cargo de Presidente; así como del C. Oscar García Martínez, quien ostenta el cargo de Secretario General. Se adjunta a continuación el fragmento de los registros hallados en el IPOMEX del </w:t>
      </w:r>
      <w:r w:rsidR="000D0571">
        <w:rPr>
          <w:rFonts w:ascii="Palatino Linotype" w:hAnsi="Palatino Linotype"/>
          <w:b/>
          <w:color w:val="000000" w:themeColor="text1"/>
        </w:rPr>
        <w:t>SUJETO OBLIGADO</w:t>
      </w:r>
      <w:r w:rsidR="000D0571">
        <w:rPr>
          <w:rFonts w:ascii="Palatino Linotype" w:hAnsi="Palatino Linotype"/>
          <w:color w:val="000000" w:themeColor="text1"/>
        </w:rPr>
        <w:t xml:space="preserve"> para efectos referenciativos:</w:t>
      </w:r>
    </w:p>
    <w:p w14:paraId="65C697A3"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3DE7BB4B" w14:textId="3CDD7BF7" w:rsidR="000D0571" w:rsidRDefault="000D0571" w:rsidP="000D0571">
      <w:pPr>
        <w:pStyle w:val="Prrafodelista"/>
        <w:tabs>
          <w:tab w:val="left" w:pos="426"/>
        </w:tabs>
        <w:spacing w:before="240" w:after="240" w:line="360" w:lineRule="auto"/>
        <w:ind w:left="0" w:right="51"/>
        <w:jc w:val="center"/>
      </w:pPr>
      <w:r>
        <w:object w:dxaOrig="10320" w:dyaOrig="8895" w14:anchorId="293E276F">
          <v:shape id="_x0000_i1027" type="#_x0000_t75" style="width:385.15pt;height:136.55pt" o:ole="" o:bordertopcolor="this" o:borderleftcolor="this" o:borderbottomcolor="this" o:borderrightcolor="this">
            <v:imagedata r:id="rId12" o:title="" cropbottom="38551f"/>
            <w10:bordertop type="single" width="8"/>
            <w10:borderleft type="single" width="8"/>
            <w10:borderbottom type="single" width="8"/>
            <w10:borderright type="single" width="8"/>
          </v:shape>
          <o:OLEObject Type="Embed" ProgID="Paint.Picture" ShapeID="_x0000_i1027" DrawAspect="Content" ObjectID="_1708286173" r:id="rId13"/>
        </w:object>
      </w:r>
    </w:p>
    <w:p w14:paraId="55E44BE0" w14:textId="7C2D36BE" w:rsidR="000D0571" w:rsidRDefault="000D0571" w:rsidP="000D0571">
      <w:pPr>
        <w:pStyle w:val="Prrafodelista"/>
        <w:tabs>
          <w:tab w:val="left" w:pos="426"/>
        </w:tabs>
        <w:spacing w:before="240" w:after="240" w:line="360" w:lineRule="auto"/>
        <w:ind w:left="0" w:right="51"/>
        <w:jc w:val="center"/>
      </w:pPr>
      <w:r>
        <w:object w:dxaOrig="10305" w:dyaOrig="3660" w14:anchorId="2FD78C4F">
          <v:shape id="_x0000_i1028" type="#_x0000_t75" style="width:385.15pt;height:136.55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Paint.Picture" ShapeID="_x0000_i1028" DrawAspect="Content" ObjectID="_1708286174" r:id="rId15"/>
        </w:object>
      </w:r>
    </w:p>
    <w:p w14:paraId="17E98D8C" w14:textId="77777777" w:rsidR="000D0571" w:rsidRDefault="000D0571" w:rsidP="000D0571">
      <w:pPr>
        <w:pStyle w:val="Prrafodelista"/>
        <w:tabs>
          <w:tab w:val="left" w:pos="426"/>
        </w:tabs>
        <w:spacing w:before="240" w:after="240" w:line="360" w:lineRule="auto"/>
        <w:ind w:left="0" w:right="51"/>
        <w:jc w:val="center"/>
        <w:rPr>
          <w:rFonts w:ascii="Palatino Linotype" w:hAnsi="Palatino Linotype"/>
          <w:color w:val="000000" w:themeColor="text1"/>
        </w:rPr>
      </w:pPr>
    </w:p>
    <w:p w14:paraId="05BE517E" w14:textId="2EAA39FE" w:rsidR="00CB1EF3" w:rsidRDefault="003B3459"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identificados los nombres de las personas quienes ocupan los cargos, empleos o comisiones de Presidente y Secretario General del Comité Directivo Estatal del Partido Acción Nacional, podemos analizar, uno a uno, los recibos de nómina presentados por el </w:t>
      </w:r>
      <w:r>
        <w:rPr>
          <w:rFonts w:ascii="Palatino Linotype" w:hAnsi="Palatino Linotype"/>
          <w:b/>
          <w:color w:val="000000" w:themeColor="text1"/>
        </w:rPr>
        <w:t>SUJETO OBLIGADO</w:t>
      </w:r>
      <w:r>
        <w:rPr>
          <w:rFonts w:ascii="Palatino Linotype" w:hAnsi="Palatino Linotype"/>
          <w:color w:val="000000" w:themeColor="text1"/>
        </w:rPr>
        <w:t xml:space="preserve"> en respuesta a la solicitud </w:t>
      </w:r>
      <w:r>
        <w:rPr>
          <w:rFonts w:ascii="Palatino Linotype" w:hAnsi="Palatino Linotype"/>
          <w:b/>
          <w:color w:val="000000" w:themeColor="text1"/>
        </w:rPr>
        <w:t>00082/PAN/IP/2021</w:t>
      </w:r>
      <w:r w:rsidR="00421A63">
        <w:rPr>
          <w:rFonts w:ascii="Palatino Linotype" w:hAnsi="Palatino Linotype"/>
          <w:color w:val="000000" w:themeColor="text1"/>
        </w:rPr>
        <w:t xml:space="preserve"> y así determinar si efectivamente se omitió entregar los comprobantes salariales respectivos.</w:t>
      </w:r>
    </w:p>
    <w:p w14:paraId="0EB42594"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7F60A675" w14:textId="348FE1EB" w:rsidR="00421A63" w:rsidRPr="00421A63" w:rsidRDefault="00421A63" w:rsidP="00421A6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cuanto hace al archivo electrónico denominado </w:t>
      </w:r>
      <w:r>
        <w:rPr>
          <w:rFonts w:ascii="Palatino Linotype" w:hAnsi="Palatino Linotype"/>
          <w:b/>
          <w:i/>
          <w:color w:val="000000" w:themeColor="text1"/>
        </w:rPr>
        <w:t>“Anexo 00082_PAN_IP_2021_RECIBOS 1RA OCT 21.pdf”</w:t>
      </w:r>
      <w:r>
        <w:rPr>
          <w:rFonts w:ascii="Palatino Linotype" w:hAnsi="Palatino Linotype"/>
          <w:color w:val="000000" w:themeColor="text1"/>
        </w:rPr>
        <w:t xml:space="preserve">, éste contiene un total de 80 recibos de nómina que, contrario a lo que podría referir su título, consisten en los pagos efectuados en la segunda quincena del mes; esto es, del dieciséis (16) al treinta y uno (31) de octubre de dos mil veintiuno. Por su parte, de los 80 comprobantes </w:t>
      </w:r>
      <w:r>
        <w:rPr>
          <w:rFonts w:ascii="Palatino Linotype" w:hAnsi="Palatino Linotype"/>
          <w:color w:val="000000" w:themeColor="text1"/>
        </w:rPr>
        <w:lastRenderedPageBreak/>
        <w:t xml:space="preserve">contenidos en el documento de mérito, </w:t>
      </w:r>
      <w:r>
        <w:rPr>
          <w:rFonts w:ascii="Palatino Linotype" w:hAnsi="Palatino Linotype"/>
          <w:b/>
          <w:color w:val="000000" w:themeColor="text1"/>
        </w:rPr>
        <w:t>no se encuentra ninguno expedido en favor del Presidente ni del Secretario General del Consejo Directivo Estatal</w:t>
      </w:r>
      <w:r>
        <w:rPr>
          <w:rFonts w:ascii="Palatino Linotype" w:hAnsi="Palatino Linotype"/>
          <w:color w:val="000000" w:themeColor="text1"/>
        </w:rPr>
        <w:t>.</w:t>
      </w:r>
    </w:p>
    <w:p w14:paraId="30125EAE"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19BB72D1" w14:textId="503D17ED" w:rsidR="00D6094D" w:rsidRPr="00D6094D" w:rsidRDefault="00421A63" w:rsidP="00D6094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en lo que respecta al archivo titulado </w:t>
      </w:r>
      <w:r>
        <w:rPr>
          <w:rFonts w:ascii="Palatino Linotype" w:hAnsi="Palatino Linotype"/>
          <w:b/>
          <w:i/>
          <w:color w:val="000000" w:themeColor="text1"/>
        </w:rPr>
        <w:t>“Anexo 00082_PAN_IP_2021_RECIBOS 2DA OCT 21.pdf”</w:t>
      </w:r>
      <w:r>
        <w:rPr>
          <w:rFonts w:ascii="Palatino Linotype" w:hAnsi="Palatino Linotype"/>
          <w:color w:val="000000" w:themeColor="text1"/>
        </w:rPr>
        <w:t xml:space="preserve">, contiene un total de 100 recibos de nómina y, como sucede con el archivo anterior, a diferencia de lo que podría sugerir el nombre del documento, los comprobantes consisten en los pagos efectuados en la primer quincena del mes; esto es, del uno (01) al quince (15) de octubre de dos mil veintiuno. Por otro lado, </w:t>
      </w:r>
      <w:r w:rsidRPr="00421A63">
        <w:rPr>
          <w:rFonts w:ascii="Palatino Linotype" w:hAnsi="Palatino Linotype"/>
          <w:b/>
          <w:color w:val="000000" w:themeColor="text1"/>
        </w:rPr>
        <w:t>por cuanto hace a los comprobantes de pago salarial emitido en favor del Presidente y el Secretario General del Consejo Directivo Estatal, éstos se encontraron en las páginas 44 y 56 del instrumento digital</w:t>
      </w:r>
      <w:r w:rsidR="00D6094D">
        <w:rPr>
          <w:rFonts w:ascii="Palatino Linotype" w:hAnsi="Palatino Linotype"/>
          <w:color w:val="000000" w:themeColor="text1"/>
        </w:rPr>
        <w:t>.</w:t>
      </w:r>
    </w:p>
    <w:p w14:paraId="47307B64" w14:textId="77777777" w:rsidR="00D6094D" w:rsidRDefault="00D6094D"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1D5707A6" w14:textId="4F0EC852" w:rsidR="00CB1EF3" w:rsidRDefault="00D6094D"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de lo anterior, este Organismo Garante encuentra al agravio manifestado por el </w:t>
      </w:r>
      <w:r>
        <w:rPr>
          <w:rFonts w:ascii="Palatino Linotype" w:hAnsi="Palatino Linotype"/>
          <w:b/>
          <w:color w:val="000000" w:themeColor="text1"/>
        </w:rPr>
        <w:t>RECURRENTE</w:t>
      </w:r>
      <w:r>
        <w:rPr>
          <w:rFonts w:ascii="Palatino Linotype" w:hAnsi="Palatino Linotype"/>
          <w:color w:val="000000" w:themeColor="text1"/>
        </w:rPr>
        <w:t xml:space="preserve"> dentro del recurso de revisión </w:t>
      </w:r>
      <w:r>
        <w:rPr>
          <w:rFonts w:ascii="Palatino Linotype" w:hAnsi="Palatino Linotype"/>
          <w:b/>
          <w:color w:val="000000" w:themeColor="text1"/>
        </w:rPr>
        <w:t>06383/INFOEM/IP/RR/2021</w:t>
      </w:r>
      <w:r>
        <w:rPr>
          <w:rFonts w:ascii="Palatino Linotype" w:hAnsi="Palatino Linotype"/>
          <w:color w:val="000000" w:themeColor="text1"/>
        </w:rPr>
        <w:t xml:space="preserve"> como </w:t>
      </w:r>
      <w:r>
        <w:rPr>
          <w:rFonts w:ascii="Palatino Linotype" w:hAnsi="Palatino Linotype"/>
          <w:b/>
          <w:color w:val="000000" w:themeColor="text1"/>
        </w:rPr>
        <w:t>parcialmente fundado</w:t>
      </w:r>
      <w:r>
        <w:rPr>
          <w:rFonts w:ascii="Palatino Linotype" w:hAnsi="Palatino Linotype"/>
          <w:color w:val="000000" w:themeColor="text1"/>
        </w:rPr>
        <w:t xml:space="preserve">, ya que si bien es cierto que el </w:t>
      </w:r>
      <w:r>
        <w:rPr>
          <w:rFonts w:ascii="Palatino Linotype" w:hAnsi="Palatino Linotype"/>
          <w:b/>
          <w:color w:val="000000" w:themeColor="text1"/>
        </w:rPr>
        <w:t>SUJETO OBLIGADO</w:t>
      </w:r>
      <w:r>
        <w:rPr>
          <w:rFonts w:ascii="Palatino Linotype" w:hAnsi="Palatino Linotype"/>
          <w:color w:val="000000" w:themeColor="text1"/>
        </w:rPr>
        <w:t xml:space="preserve"> omitió entregar los recibos de nómina del Presidente y el Secretario General del Consejo Directivo </w:t>
      </w:r>
      <w:proofErr w:type="gramStart"/>
      <w:r>
        <w:rPr>
          <w:rFonts w:ascii="Palatino Linotype" w:hAnsi="Palatino Linotype"/>
          <w:color w:val="000000" w:themeColor="text1"/>
        </w:rPr>
        <w:t>Estatal  de</w:t>
      </w:r>
      <w:proofErr w:type="gramEnd"/>
      <w:r>
        <w:rPr>
          <w:rFonts w:ascii="Palatino Linotype" w:hAnsi="Palatino Linotype"/>
          <w:color w:val="000000" w:themeColor="text1"/>
        </w:rPr>
        <w:t xml:space="preserve"> la segunda quincena de octubre, también lo es que sí entregó los documentos relativos a la primer quincena del mes.</w:t>
      </w:r>
    </w:p>
    <w:p w14:paraId="2ED98F68"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754505E0" w14:textId="1E813271" w:rsidR="00CB1EF3" w:rsidRDefault="00D6094D" w:rsidP="00CB1E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se determina conforme a derecho </w:t>
      </w:r>
      <w:r>
        <w:rPr>
          <w:rFonts w:ascii="Palatino Linotype" w:hAnsi="Palatino Linotype"/>
          <w:b/>
          <w:color w:val="000000" w:themeColor="text1"/>
        </w:rPr>
        <w:t>modificar</w:t>
      </w:r>
      <w:r>
        <w:rPr>
          <w:rFonts w:ascii="Palatino Linotype" w:hAnsi="Palatino Linotype"/>
          <w:color w:val="000000" w:themeColor="text1"/>
        </w:rPr>
        <w:t xml:space="preserve"> la respuesta del </w:t>
      </w:r>
      <w:r>
        <w:rPr>
          <w:rFonts w:ascii="Palatino Linotype" w:hAnsi="Palatino Linotype"/>
          <w:b/>
          <w:color w:val="000000" w:themeColor="text1"/>
        </w:rPr>
        <w:t>SUJETO OBLIGADO</w:t>
      </w:r>
      <w:r>
        <w:rPr>
          <w:rFonts w:ascii="Palatino Linotype" w:hAnsi="Palatino Linotype"/>
          <w:color w:val="000000" w:themeColor="text1"/>
        </w:rPr>
        <w:t xml:space="preserve"> y se </w:t>
      </w:r>
      <w:r>
        <w:rPr>
          <w:rFonts w:ascii="Palatino Linotype" w:hAnsi="Palatino Linotype"/>
          <w:b/>
          <w:color w:val="000000" w:themeColor="text1"/>
        </w:rPr>
        <w:t>ordena</w:t>
      </w:r>
      <w:r>
        <w:rPr>
          <w:rFonts w:ascii="Palatino Linotype" w:hAnsi="Palatino Linotype"/>
          <w:color w:val="000000" w:themeColor="text1"/>
        </w:rPr>
        <w:t xml:space="preserve"> entregar los recibos de nómina de los representantes del Partido Acción Nacional antes referidos, de la segunda quincena de octubre de dos mil veintiuno, </w:t>
      </w:r>
      <w:r w:rsidRPr="00D6094D">
        <w:rPr>
          <w:rFonts w:ascii="Palatino Linotype" w:hAnsi="Palatino Linotype"/>
          <w:b/>
          <w:color w:val="000000" w:themeColor="text1"/>
        </w:rPr>
        <w:t>en versión pública</w:t>
      </w:r>
      <w:r>
        <w:rPr>
          <w:rFonts w:ascii="Palatino Linotype" w:hAnsi="Palatino Linotype"/>
          <w:color w:val="000000" w:themeColor="text1"/>
        </w:rPr>
        <w:t xml:space="preserve">, por lo tanto, deberá atender </w:t>
      </w:r>
      <w:r>
        <w:rPr>
          <w:rFonts w:ascii="Palatino Linotype" w:hAnsi="Palatino Linotype"/>
          <w:color w:val="000000" w:themeColor="text1"/>
        </w:rPr>
        <w:lastRenderedPageBreak/>
        <w:t>los argumentos vertidos en el Considerando Quinto de la presente resolución a efecto de dar cumplimiento a la presente resolución.</w:t>
      </w:r>
    </w:p>
    <w:p w14:paraId="41BECF51" w14:textId="77777777" w:rsidR="00CB1EF3" w:rsidRDefault="00CB1EF3" w:rsidP="00CB1EF3">
      <w:pPr>
        <w:pStyle w:val="Prrafodelista"/>
        <w:tabs>
          <w:tab w:val="left" w:pos="426"/>
        </w:tabs>
        <w:spacing w:before="240" w:after="240" w:line="360" w:lineRule="auto"/>
        <w:ind w:left="0" w:right="51"/>
        <w:jc w:val="both"/>
        <w:rPr>
          <w:rFonts w:ascii="Palatino Linotype" w:hAnsi="Palatino Linotype"/>
          <w:color w:val="000000" w:themeColor="text1"/>
        </w:rPr>
      </w:pPr>
    </w:p>
    <w:p w14:paraId="7AF019A5" w14:textId="1EDED8F5" w:rsidR="00B425B8" w:rsidRPr="00B425B8" w:rsidRDefault="00CB1EF3" w:rsidP="00B425B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95402622"/>
      <w:r>
        <w:rPr>
          <w:rFonts w:ascii="Palatino Linotype" w:hAnsi="Palatino Linotype"/>
          <w:b/>
          <w:color w:val="000000" w:themeColor="text1"/>
        </w:rPr>
        <w:t>V</w:t>
      </w:r>
      <w:r w:rsidR="00B425B8">
        <w:rPr>
          <w:rFonts w:ascii="Palatino Linotype" w:hAnsi="Palatino Linotype"/>
          <w:b/>
          <w:color w:val="000000" w:themeColor="text1"/>
        </w:rPr>
        <w:t>. De la exposición de datos personales.</w:t>
      </w:r>
      <w:bookmarkEnd w:id="29"/>
    </w:p>
    <w:p w14:paraId="6814D5BC" w14:textId="77777777" w:rsidR="00B425B8" w:rsidRDefault="00B425B8"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00156D49" w14:textId="7BB4F542" w:rsidR="00B425B8" w:rsidRDefault="0086276A" w:rsidP="00B425B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Del</w:t>
      </w:r>
      <w:r w:rsidR="00B425B8">
        <w:rPr>
          <w:rFonts w:ascii="Palatino Linotype" w:hAnsi="Palatino Linotype"/>
          <w:color w:val="000000" w:themeColor="text1"/>
        </w:rPr>
        <w:t xml:space="preserve"> análisis realizado a los 180 recibos entregados por el </w:t>
      </w:r>
      <w:r w:rsidR="00B425B8">
        <w:rPr>
          <w:rFonts w:ascii="Palatino Linotype" w:hAnsi="Palatino Linotype"/>
          <w:b/>
          <w:color w:val="000000" w:themeColor="text1"/>
        </w:rPr>
        <w:t>SUJETO OBLIGADO</w:t>
      </w:r>
      <w:r w:rsidR="00B425B8">
        <w:rPr>
          <w:rFonts w:ascii="Palatino Linotype" w:hAnsi="Palatino Linotype"/>
          <w:color w:val="000000" w:themeColor="text1"/>
        </w:rPr>
        <w:t xml:space="preserve"> se aprecia que, </w:t>
      </w:r>
      <w:r>
        <w:rPr>
          <w:rFonts w:ascii="Palatino Linotype" w:hAnsi="Palatino Linotype"/>
          <w:color w:val="000000" w:themeColor="text1"/>
        </w:rPr>
        <w:t xml:space="preserve">por un lado, </w:t>
      </w:r>
      <w:r w:rsidRPr="0086276A">
        <w:rPr>
          <w:rFonts w:ascii="Palatino Linotype" w:hAnsi="Palatino Linotype"/>
          <w:b/>
          <w:color w:val="000000" w:themeColor="text1"/>
        </w:rPr>
        <w:t>la clasificación de los datos personales consistentes en el RFC, CURP y Número de Seguridad Social fue deficiente, pues la cuadrícula utilizada para testar los datos muestra grandes transparencias que permiten visualizar la información que se pretendió eliminar</w:t>
      </w:r>
      <w:r>
        <w:rPr>
          <w:rFonts w:ascii="Palatino Linotype" w:hAnsi="Palatino Linotype"/>
          <w:color w:val="000000" w:themeColor="text1"/>
        </w:rPr>
        <w:t>; y, por otro lado</w:t>
      </w:r>
      <w:r w:rsidR="00B425B8">
        <w:rPr>
          <w:rFonts w:ascii="Palatino Linotype" w:hAnsi="Palatino Linotype"/>
          <w:color w:val="000000" w:themeColor="text1"/>
        </w:rPr>
        <w:t xml:space="preserve">, </w:t>
      </w:r>
      <w:r w:rsidR="00B425B8">
        <w:rPr>
          <w:rFonts w:ascii="Palatino Linotype" w:hAnsi="Palatino Linotype"/>
          <w:b/>
          <w:color w:val="000000" w:themeColor="text1"/>
        </w:rPr>
        <w:t>se dejaron datos personales relacionados con préstamos de carácter personal, e inclusive descuentos por pensión alimenticia</w:t>
      </w:r>
      <w:r w:rsidR="00B425B8">
        <w:rPr>
          <w:rFonts w:ascii="Palatino Linotype" w:hAnsi="Palatino Linotype"/>
          <w:color w:val="000000" w:themeColor="text1"/>
        </w:rPr>
        <w:t>.</w:t>
      </w:r>
    </w:p>
    <w:p w14:paraId="510E466F" w14:textId="77777777" w:rsidR="00B425B8" w:rsidRDefault="00B425B8" w:rsidP="00B425B8">
      <w:pPr>
        <w:pStyle w:val="Prrafodelista"/>
        <w:tabs>
          <w:tab w:val="left" w:pos="426"/>
        </w:tabs>
        <w:spacing w:before="240" w:after="240" w:line="360" w:lineRule="auto"/>
        <w:ind w:left="0" w:right="51"/>
        <w:jc w:val="both"/>
        <w:rPr>
          <w:rFonts w:ascii="Palatino Linotype" w:hAnsi="Palatino Linotype"/>
          <w:color w:val="000000" w:themeColor="text1"/>
        </w:rPr>
      </w:pPr>
    </w:p>
    <w:p w14:paraId="2BB10404" w14:textId="5A29CA60" w:rsidR="00B425B8" w:rsidRDefault="00B425B8" w:rsidP="00B425B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792196">
        <w:rPr>
          <w:rFonts w:ascii="Palatino Linotype" w:hAnsi="Palatino Linotype"/>
          <w:lang w:val="es-ES_tradnl"/>
        </w:rPr>
        <w:t xml:space="preserve">lo anterior, </w:t>
      </w:r>
      <w:r>
        <w:rPr>
          <w:rFonts w:ascii="Palatino Linotype" w:hAnsi="Palatino Linotype"/>
          <w:lang w:val="es-ES_tradnl"/>
        </w:rPr>
        <w:t>este Organismo Garante</w:t>
      </w:r>
      <w:r w:rsidRPr="00792196">
        <w:rPr>
          <w:rFonts w:ascii="Palatino Linotype" w:hAnsi="Palatino Linotype"/>
          <w:lang w:val="es-ES_tradnl"/>
        </w:rPr>
        <w:t xml:space="preserve"> advierte que </w:t>
      </w:r>
      <w:r w:rsidRPr="0086276A">
        <w:rPr>
          <w:rFonts w:ascii="Palatino Linotype" w:hAnsi="Palatino Linotype"/>
          <w:b/>
          <w:lang w:val="es-ES_tradnl"/>
        </w:rPr>
        <w:t>el actuar del SUJETO OBLIGADO durante la atención y respuesta a la solicitud de información fue negligente y descui</w:t>
      </w:r>
      <w:r w:rsidR="0086276A">
        <w:rPr>
          <w:rFonts w:ascii="Palatino Linotype" w:hAnsi="Palatino Linotype"/>
          <w:b/>
          <w:lang w:val="es-ES_tradnl"/>
        </w:rPr>
        <w:t>dado</w:t>
      </w:r>
      <w:r w:rsidRPr="0086276A">
        <w:rPr>
          <w:rFonts w:ascii="Palatino Linotype" w:hAnsi="Palatino Linotype"/>
          <w:b/>
          <w:lang w:val="es-ES_tradnl"/>
        </w:rPr>
        <w:t xml:space="preserve"> en demasía</w:t>
      </w:r>
      <w:r w:rsidRPr="00792196">
        <w:rPr>
          <w:rFonts w:ascii="Palatino Linotype" w:hAnsi="Palatino Linotype"/>
          <w:lang w:val="es-ES_tradnl"/>
        </w:rPr>
        <w:t xml:space="preserve">, </w:t>
      </w:r>
      <w:r>
        <w:rPr>
          <w:rFonts w:ascii="Palatino Linotype" w:hAnsi="Palatino Linotype"/>
          <w:lang w:val="es-ES_tradnl"/>
        </w:rPr>
        <w:t>pudiendo actualizar alguna de</w:t>
      </w:r>
      <w:r w:rsidRPr="00792196">
        <w:rPr>
          <w:rFonts w:ascii="Palatino Linotype" w:hAnsi="Palatino Linotype"/>
          <w:lang w:val="es-ES_tradnl"/>
        </w:rPr>
        <w:t xml:space="preserve"> las causales de responsabilidad administrativa contenidas en las fracciones IV y V</w:t>
      </w:r>
      <w:r>
        <w:rPr>
          <w:rFonts w:ascii="Palatino Linotype" w:hAnsi="Palatino Linotype"/>
          <w:lang w:val="es-ES_tradnl"/>
        </w:rPr>
        <w:t xml:space="preserve"> del numeral 222</w:t>
      </w:r>
      <w:r w:rsidRPr="00792196">
        <w:rPr>
          <w:rFonts w:ascii="Palatino Linotype" w:hAnsi="Palatino Linotype"/>
          <w:lang w:val="es-ES_tradnl"/>
        </w:rPr>
        <w:t xml:space="preserve"> de la Ley de Transparencia y Acceso a la Información del Estado de México y Municipios, cuyo contenido es el siguiente:</w:t>
      </w:r>
    </w:p>
    <w:p w14:paraId="40F3DFF3" w14:textId="77777777" w:rsidR="00B425B8" w:rsidRDefault="00B425B8" w:rsidP="00B425B8">
      <w:pPr>
        <w:pStyle w:val="Prrafodelista"/>
        <w:tabs>
          <w:tab w:val="left" w:pos="426"/>
        </w:tabs>
        <w:spacing w:before="240" w:after="240" w:line="360" w:lineRule="auto"/>
        <w:ind w:left="0" w:right="51"/>
        <w:jc w:val="both"/>
        <w:rPr>
          <w:rFonts w:ascii="Palatino Linotype" w:hAnsi="Palatino Linotype"/>
          <w:color w:val="000000" w:themeColor="text1"/>
        </w:rPr>
      </w:pPr>
    </w:p>
    <w:p w14:paraId="66E34697" w14:textId="77777777" w:rsidR="00B425B8" w:rsidRPr="00B425B8" w:rsidRDefault="00B425B8" w:rsidP="00B425B8">
      <w:pPr>
        <w:pStyle w:val="Sinespaciado"/>
        <w:ind w:left="567" w:right="567"/>
        <w:jc w:val="both"/>
        <w:rPr>
          <w:rFonts w:ascii="Palatino Linotype" w:eastAsia="MS Mincho" w:hAnsi="Palatino Linotype"/>
          <w:i/>
          <w:sz w:val="22"/>
        </w:rPr>
      </w:pPr>
      <w:r w:rsidRPr="00B425B8">
        <w:rPr>
          <w:rFonts w:ascii="Palatino Linotype" w:eastAsia="MS Mincho" w:hAnsi="Palatino Linotype"/>
          <w:i/>
          <w:sz w:val="22"/>
        </w:rPr>
        <w:t>“</w:t>
      </w:r>
      <w:r w:rsidRPr="00B425B8">
        <w:rPr>
          <w:rFonts w:ascii="Palatino Linotype" w:eastAsia="MS Mincho" w:hAnsi="Palatino Linotype"/>
          <w:b/>
          <w:i/>
          <w:sz w:val="22"/>
        </w:rPr>
        <w:t>Artículo 222.</w:t>
      </w:r>
      <w:r w:rsidRPr="00B425B8">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3817FC7A" w14:textId="77777777" w:rsidR="00B425B8" w:rsidRPr="00B425B8" w:rsidRDefault="00B425B8" w:rsidP="00B425B8">
      <w:pPr>
        <w:pStyle w:val="Sinespaciado"/>
        <w:ind w:left="567" w:right="567"/>
        <w:jc w:val="both"/>
        <w:rPr>
          <w:rFonts w:ascii="Palatino Linotype" w:eastAsia="MS Mincho" w:hAnsi="Palatino Linotype"/>
          <w:i/>
          <w:sz w:val="22"/>
        </w:rPr>
      </w:pPr>
      <w:r w:rsidRPr="00B425B8">
        <w:rPr>
          <w:rFonts w:ascii="Palatino Linotype" w:eastAsia="MS Mincho" w:hAnsi="Palatino Linotype"/>
          <w:i/>
          <w:sz w:val="22"/>
        </w:rPr>
        <w:t>(…)</w:t>
      </w:r>
    </w:p>
    <w:p w14:paraId="0B3DA433" w14:textId="77777777" w:rsidR="00B425B8" w:rsidRPr="00B425B8" w:rsidRDefault="00B425B8" w:rsidP="00B425B8">
      <w:pPr>
        <w:pStyle w:val="Sinespaciado"/>
        <w:ind w:left="567" w:right="567"/>
        <w:jc w:val="both"/>
        <w:rPr>
          <w:rFonts w:ascii="Palatino Linotype" w:eastAsia="MS Mincho" w:hAnsi="Palatino Linotype"/>
          <w:i/>
          <w:sz w:val="22"/>
        </w:rPr>
      </w:pPr>
      <w:r w:rsidRPr="00B425B8">
        <w:rPr>
          <w:rFonts w:ascii="Palatino Linotype" w:eastAsia="MS Mincho" w:hAnsi="Palatino Linotype"/>
          <w:b/>
          <w:i/>
          <w:sz w:val="22"/>
        </w:rPr>
        <w:t xml:space="preserve">IV. </w:t>
      </w:r>
      <w:r w:rsidRPr="00B425B8">
        <w:rPr>
          <w:rFonts w:ascii="Palatino Linotype" w:eastAsia="MS Mincho" w:hAnsi="Palatino Linotype"/>
          <w:i/>
          <w:sz w:val="22"/>
        </w:rPr>
        <w:t>Entregar información clasificada como reservada;</w:t>
      </w:r>
    </w:p>
    <w:p w14:paraId="56D0DDC4" w14:textId="77777777" w:rsidR="00B425B8" w:rsidRPr="00B425B8" w:rsidRDefault="00B425B8" w:rsidP="00B425B8">
      <w:pPr>
        <w:pStyle w:val="Sinespaciado"/>
        <w:ind w:left="567" w:right="567"/>
        <w:jc w:val="both"/>
        <w:rPr>
          <w:rFonts w:ascii="Palatino Linotype" w:eastAsia="MS Mincho" w:hAnsi="Palatino Linotype"/>
          <w:i/>
          <w:sz w:val="22"/>
        </w:rPr>
      </w:pPr>
      <w:r w:rsidRPr="00B425B8">
        <w:rPr>
          <w:rFonts w:ascii="Palatino Linotype" w:eastAsia="MS Mincho" w:hAnsi="Palatino Linotype"/>
          <w:b/>
          <w:i/>
          <w:sz w:val="22"/>
        </w:rPr>
        <w:t>V.</w:t>
      </w:r>
      <w:r w:rsidRPr="00B425B8">
        <w:rPr>
          <w:rFonts w:ascii="Palatino Linotype" w:eastAsia="MS Mincho" w:hAnsi="Palatino Linotype"/>
          <w:i/>
          <w:sz w:val="22"/>
        </w:rPr>
        <w:t xml:space="preserve"> Entregar información clasificada como confidencial fuera de los casos previstos por esta Ley;</w:t>
      </w:r>
    </w:p>
    <w:p w14:paraId="25D88C9C" w14:textId="77777777" w:rsidR="00B425B8" w:rsidRPr="00B425B8" w:rsidRDefault="00B425B8" w:rsidP="00B425B8">
      <w:pPr>
        <w:pStyle w:val="Sinespaciado"/>
        <w:ind w:left="567" w:right="567"/>
        <w:jc w:val="both"/>
        <w:rPr>
          <w:rFonts w:ascii="Palatino Linotype" w:eastAsia="MS Mincho" w:hAnsi="Palatino Linotype"/>
          <w:i/>
          <w:sz w:val="22"/>
        </w:rPr>
      </w:pPr>
      <w:r w:rsidRPr="00B425B8">
        <w:rPr>
          <w:rFonts w:ascii="Palatino Linotype" w:eastAsia="MS Mincho" w:hAnsi="Palatino Linotype"/>
          <w:i/>
          <w:sz w:val="22"/>
        </w:rPr>
        <w:lastRenderedPageBreak/>
        <w:t>(…)”</w:t>
      </w:r>
    </w:p>
    <w:p w14:paraId="7F96FF6E" w14:textId="77777777" w:rsidR="00B425B8" w:rsidRDefault="00B425B8" w:rsidP="00B425B8">
      <w:pPr>
        <w:pStyle w:val="Prrafodelista"/>
        <w:tabs>
          <w:tab w:val="left" w:pos="426"/>
        </w:tabs>
        <w:spacing w:before="240" w:after="240" w:line="360" w:lineRule="auto"/>
        <w:ind w:left="0" w:right="51"/>
        <w:jc w:val="both"/>
        <w:rPr>
          <w:rFonts w:ascii="Palatino Linotype" w:hAnsi="Palatino Linotype"/>
          <w:color w:val="000000" w:themeColor="text1"/>
        </w:rPr>
      </w:pPr>
    </w:p>
    <w:p w14:paraId="5ED21918" w14:textId="38AC6E0A" w:rsidR="00B425B8" w:rsidRDefault="00B425B8" w:rsidP="00B425B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eastAsia="MS Mincho" w:hAnsi="Palatino Linotype"/>
        </w:rPr>
        <w:t xml:space="preserve">tal manera que la exhibición de los datos personales consistentes en </w:t>
      </w:r>
      <w:r w:rsidR="0086276A">
        <w:rPr>
          <w:rFonts w:ascii="Palatino Linotype" w:eastAsia="MS Mincho" w:hAnsi="Palatino Linotype"/>
        </w:rPr>
        <w:t xml:space="preserve">el RFC, CURP, Número de Seguridad Social y </w:t>
      </w:r>
      <w:r>
        <w:rPr>
          <w:rFonts w:ascii="Palatino Linotype" w:eastAsia="MS Mincho" w:hAnsi="Palatino Linotype"/>
        </w:rPr>
        <w:t xml:space="preserve">préstamos de carácter personal o descuentos por pensión alimenticia muestra una total negligencia en el tratamiento de </w:t>
      </w:r>
      <w:proofErr w:type="gramStart"/>
      <w:r>
        <w:rPr>
          <w:rFonts w:ascii="Palatino Linotype" w:eastAsia="MS Mincho" w:hAnsi="Palatino Linotype"/>
        </w:rPr>
        <w:t>los mismos</w:t>
      </w:r>
      <w:proofErr w:type="gramEnd"/>
      <w:r>
        <w:rPr>
          <w:rFonts w:ascii="Palatino Linotype" w:eastAsia="MS Mincho" w:hAnsi="Palatino Linotype"/>
        </w:rPr>
        <w:t xml:space="preserve"> por parte de sus responsables, así como el fehaciente incumplimiento del deber de confidencialidad derivado de su divulgación. Por lo que en cumplimiento con el artículo 168 de la Ley de Protección de Datos Personales en Posesión de Sujetos Obligados del Estado de México y Municipios, se dará vista al Órgano Interno de Control a efecto de que se inicie la investigación y sustanciación de las responsabilidades a que haga lugar.</w:t>
      </w:r>
    </w:p>
    <w:p w14:paraId="3D198A8E" w14:textId="77777777" w:rsidR="00B425B8" w:rsidRDefault="00B425B8" w:rsidP="00B425B8">
      <w:pPr>
        <w:pStyle w:val="Prrafodelista"/>
        <w:tabs>
          <w:tab w:val="left" w:pos="426"/>
        </w:tabs>
        <w:spacing w:before="240" w:after="240" w:line="360" w:lineRule="auto"/>
        <w:ind w:left="0" w:right="51"/>
        <w:jc w:val="both"/>
        <w:rPr>
          <w:rFonts w:ascii="Palatino Linotype" w:hAnsi="Palatino Linotype"/>
          <w:color w:val="000000" w:themeColor="text1"/>
        </w:rPr>
      </w:pPr>
    </w:p>
    <w:p w14:paraId="17E54573" w14:textId="08FCA47D" w:rsidR="00B425B8" w:rsidRDefault="00B425B8" w:rsidP="00B425B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w:t>
      </w:r>
      <w:r>
        <w:rPr>
          <w:rFonts w:ascii="Palatino Linotype" w:hAnsi="Palatino Linotype" w:cs="Arial"/>
          <w:color w:val="000000" w:themeColor="text1"/>
        </w:rPr>
        <w:t xml:space="preserve">no debe perderse de </w:t>
      </w:r>
      <w:r w:rsidRPr="00D25C38">
        <w:rPr>
          <w:rFonts w:ascii="Palatino Linotype" w:hAnsi="Palatino Linotype" w:cs="Arial"/>
          <w:color w:val="000000" w:themeColor="text1"/>
          <w:lang w:val="es-ES_tradnl"/>
        </w:rPr>
        <w:t xml:space="preserve">vista que </w:t>
      </w:r>
      <w:r w:rsidRPr="0086276A">
        <w:rPr>
          <w:rFonts w:ascii="Palatino Linotype" w:hAnsi="Palatino Linotype" w:cs="Arial"/>
          <w:b/>
          <w:color w:val="000000" w:themeColor="text1"/>
          <w:u w:val="double"/>
          <w:lang w:val="es-ES_tradnl"/>
        </w:rPr>
        <w:t>la exposición de los multirreferidos datos personales, traen como consecuencia al RECURRENTE una serie de responsabilidades y obligaciones para salvaguardar la información personal que, por mera negligencia, le fuera entregada</w:t>
      </w:r>
      <w:r w:rsidR="0086276A" w:rsidRPr="0086276A">
        <w:rPr>
          <w:rFonts w:ascii="Palatino Linotype" w:hAnsi="Palatino Linotype" w:cs="Arial"/>
          <w:color w:val="000000" w:themeColor="text1"/>
          <w:lang w:val="es-ES_tradnl"/>
        </w:rPr>
        <w:t>.</w:t>
      </w:r>
    </w:p>
    <w:p w14:paraId="51A61AC7" w14:textId="77777777" w:rsidR="00B425B8" w:rsidRDefault="00B425B8" w:rsidP="00B425B8">
      <w:pPr>
        <w:pStyle w:val="Prrafodelista"/>
        <w:tabs>
          <w:tab w:val="left" w:pos="426"/>
        </w:tabs>
        <w:spacing w:before="240" w:after="240" w:line="360" w:lineRule="auto"/>
        <w:ind w:left="0" w:right="51"/>
        <w:jc w:val="both"/>
        <w:rPr>
          <w:rFonts w:ascii="Palatino Linotype" w:hAnsi="Palatino Linotype"/>
          <w:color w:val="000000" w:themeColor="text1"/>
        </w:rPr>
      </w:pPr>
    </w:p>
    <w:p w14:paraId="6C5E2180" w14:textId="5F3F13F8" w:rsidR="00B425B8" w:rsidRPr="00B425B8" w:rsidRDefault="00B425B8" w:rsidP="00B425B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Pr>
          <w:rFonts w:ascii="Palatino Linotype" w:hAnsi="Palatino Linotype" w:cs="Arial"/>
          <w:color w:val="000000" w:themeColor="text1"/>
        </w:rPr>
        <w:t xml:space="preserve">respecto, </w:t>
      </w:r>
      <w:r>
        <w:rPr>
          <w:rFonts w:ascii="Palatino Linotype" w:eastAsia="MS Mincho" w:hAnsi="Palatino Linotype"/>
        </w:rPr>
        <w:t>el artículo 63 de la Ley de Protección de Datos Personales en Posesión de Particulares, considera como infracciones a la misma, las siguientes actividades:</w:t>
      </w:r>
    </w:p>
    <w:p w14:paraId="72382A33" w14:textId="77777777" w:rsidR="00B425B8" w:rsidRDefault="00B425B8" w:rsidP="00B425B8">
      <w:pPr>
        <w:pStyle w:val="Prrafodelista"/>
        <w:tabs>
          <w:tab w:val="left" w:pos="426"/>
        </w:tabs>
        <w:spacing w:before="240" w:line="360" w:lineRule="auto"/>
        <w:ind w:left="0" w:right="51"/>
        <w:jc w:val="both"/>
        <w:rPr>
          <w:rFonts w:ascii="Palatino Linotype" w:eastAsia="MS Mincho" w:hAnsi="Palatino Linotype"/>
        </w:rPr>
      </w:pPr>
    </w:p>
    <w:p w14:paraId="6FB7ECB9"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i/>
          <w:sz w:val="22"/>
        </w:rPr>
        <w:t>“</w:t>
      </w:r>
      <w:r w:rsidRPr="00B425B8">
        <w:rPr>
          <w:rFonts w:ascii="Palatino Linotype" w:hAnsi="Palatino Linotype"/>
          <w:b/>
          <w:i/>
          <w:sz w:val="22"/>
        </w:rPr>
        <w:t xml:space="preserve">Artículo 63.- </w:t>
      </w:r>
      <w:r w:rsidRPr="00B425B8">
        <w:rPr>
          <w:rFonts w:ascii="Palatino Linotype" w:hAnsi="Palatino Linotype"/>
          <w:i/>
          <w:sz w:val="22"/>
        </w:rPr>
        <w:t xml:space="preserve">Constituyen infracciones a esta Ley, las siguientes conductas llevadas a cabo por el responsable: </w:t>
      </w:r>
    </w:p>
    <w:p w14:paraId="7E015B55"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I.</w:t>
      </w:r>
      <w:r w:rsidRPr="00B425B8">
        <w:rPr>
          <w:rFonts w:ascii="Palatino Linotype" w:hAnsi="Palatino Linotype"/>
          <w:i/>
          <w:sz w:val="22"/>
        </w:rPr>
        <w:t xml:space="preserve"> No cumplir con la solicitud del titular para el acceso, rectificación, cancelación u oposición al tratamiento de sus datos personales, sin razón fundada, en los términos previstos en esta Ley; </w:t>
      </w:r>
    </w:p>
    <w:p w14:paraId="1519BBE6"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lastRenderedPageBreak/>
        <w:t>II.</w:t>
      </w:r>
      <w:r w:rsidRPr="00B425B8">
        <w:rPr>
          <w:rFonts w:ascii="Palatino Linotype" w:hAnsi="Palatino Linotype"/>
          <w:i/>
          <w:sz w:val="22"/>
        </w:rPr>
        <w:t xml:space="preserve"> Actuar con negligencia o dolo en la tramitación y respuesta de solicitudes de acceso, rectificación, cancelación u oposición de datos personales; </w:t>
      </w:r>
    </w:p>
    <w:p w14:paraId="174A2F50"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III.</w:t>
      </w:r>
      <w:r w:rsidRPr="00B425B8">
        <w:rPr>
          <w:rFonts w:ascii="Palatino Linotype" w:hAnsi="Palatino Linotype"/>
          <w:i/>
          <w:sz w:val="22"/>
        </w:rPr>
        <w:t xml:space="preserve"> Declarar dolosamente la inexistencia de datos personales, cuando exista total o parcialmente en las bases de datos del responsable; </w:t>
      </w:r>
    </w:p>
    <w:p w14:paraId="1405D1DA"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IV.</w:t>
      </w:r>
      <w:r w:rsidRPr="00B425B8">
        <w:rPr>
          <w:rFonts w:ascii="Palatino Linotype" w:hAnsi="Palatino Linotype"/>
          <w:i/>
          <w:sz w:val="22"/>
        </w:rPr>
        <w:t xml:space="preserve"> Dar tratamiento a los datos personales en contravención a los principios establecidos en la presente Ley; </w:t>
      </w:r>
    </w:p>
    <w:p w14:paraId="3E505E1B"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V.</w:t>
      </w:r>
      <w:r w:rsidRPr="00B425B8">
        <w:rPr>
          <w:rFonts w:ascii="Palatino Linotype" w:hAnsi="Palatino Linotype"/>
          <w:i/>
          <w:sz w:val="22"/>
        </w:rPr>
        <w:t xml:space="preserve"> Omitir en el aviso de privacidad, alguno o todos los elementos a que se refiere el artículo 16 de esta Ley; </w:t>
      </w:r>
    </w:p>
    <w:p w14:paraId="2C36F758"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VI.</w:t>
      </w:r>
      <w:r w:rsidRPr="00B425B8">
        <w:rPr>
          <w:rFonts w:ascii="Palatino Linotype" w:hAnsi="Palatino Linotype"/>
          <w:i/>
          <w:sz w:val="22"/>
        </w:rPr>
        <w:t xml:space="preserve"> Mantener datos personales inexactos cuando resulte imputable al responsable, o no efectuar las rectificaciones o cancelaciones de </w:t>
      </w:r>
      <w:proofErr w:type="gramStart"/>
      <w:r w:rsidRPr="00B425B8">
        <w:rPr>
          <w:rFonts w:ascii="Palatino Linotype" w:hAnsi="Palatino Linotype"/>
          <w:i/>
          <w:sz w:val="22"/>
        </w:rPr>
        <w:t>los mismos</w:t>
      </w:r>
      <w:proofErr w:type="gramEnd"/>
      <w:r w:rsidRPr="00B425B8">
        <w:rPr>
          <w:rFonts w:ascii="Palatino Linotype" w:hAnsi="Palatino Linotype"/>
          <w:i/>
          <w:sz w:val="22"/>
        </w:rPr>
        <w:t xml:space="preserve"> que legalmente procedan cuando resulten afectados los derechos de los titulares; </w:t>
      </w:r>
    </w:p>
    <w:p w14:paraId="53BBB406"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VII.</w:t>
      </w:r>
      <w:r w:rsidRPr="00B425B8">
        <w:rPr>
          <w:rFonts w:ascii="Palatino Linotype" w:hAnsi="Palatino Linotype"/>
          <w:i/>
          <w:sz w:val="22"/>
        </w:rPr>
        <w:t xml:space="preserve"> No cumplir con el apercibimiento a que se refiere la fracción I del artículo 64; </w:t>
      </w:r>
    </w:p>
    <w:p w14:paraId="62F627D7" w14:textId="77777777" w:rsidR="00B425B8" w:rsidRPr="0086276A"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86276A">
        <w:rPr>
          <w:rFonts w:ascii="Palatino Linotype" w:hAnsi="Palatino Linotype"/>
          <w:b/>
          <w:i/>
          <w:sz w:val="22"/>
        </w:rPr>
        <w:t xml:space="preserve">VIII. Incumplir el deber de confidencialidad </w:t>
      </w:r>
      <w:r w:rsidRPr="0086276A">
        <w:rPr>
          <w:rFonts w:ascii="Palatino Linotype" w:hAnsi="Palatino Linotype"/>
          <w:i/>
          <w:sz w:val="22"/>
        </w:rPr>
        <w:t xml:space="preserve">establecido en el artículo 21 de esta Ley; </w:t>
      </w:r>
    </w:p>
    <w:p w14:paraId="18633EE5"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IX.</w:t>
      </w:r>
      <w:r w:rsidRPr="00B425B8">
        <w:rPr>
          <w:rFonts w:ascii="Palatino Linotype" w:hAnsi="Palatino Linotype"/>
          <w:i/>
          <w:sz w:val="22"/>
        </w:rPr>
        <w:t xml:space="preserve"> Cambiar sustancialmente la finalidad originaria del tratamiento de los datos, sin observar lo dispuesto por el artículo 12; </w:t>
      </w:r>
    </w:p>
    <w:p w14:paraId="32709E39"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X.</w:t>
      </w:r>
      <w:r w:rsidRPr="00B425B8">
        <w:rPr>
          <w:rFonts w:ascii="Palatino Linotype" w:hAnsi="Palatino Linotype"/>
          <w:i/>
          <w:sz w:val="22"/>
        </w:rPr>
        <w:t xml:space="preserve"> </w:t>
      </w:r>
      <w:r w:rsidRPr="0086276A">
        <w:rPr>
          <w:rFonts w:ascii="Palatino Linotype" w:hAnsi="Palatino Linotype"/>
          <w:b/>
          <w:i/>
          <w:sz w:val="22"/>
        </w:rPr>
        <w:t>Transferir datos a terceros</w:t>
      </w:r>
      <w:r w:rsidRPr="00B425B8">
        <w:rPr>
          <w:rFonts w:ascii="Palatino Linotype" w:hAnsi="Palatino Linotype"/>
          <w:i/>
          <w:sz w:val="22"/>
        </w:rPr>
        <w:t xml:space="preserve"> sin comunicar a éstos el aviso de privacidad que contiene las limitaciones a que el titular sujetó la divulgación de </w:t>
      </w:r>
      <w:proofErr w:type="gramStart"/>
      <w:r w:rsidRPr="00B425B8">
        <w:rPr>
          <w:rFonts w:ascii="Palatino Linotype" w:hAnsi="Palatino Linotype"/>
          <w:i/>
          <w:sz w:val="22"/>
        </w:rPr>
        <w:t>los mismos</w:t>
      </w:r>
      <w:proofErr w:type="gramEnd"/>
      <w:r w:rsidRPr="00B425B8">
        <w:rPr>
          <w:rFonts w:ascii="Palatino Linotype" w:hAnsi="Palatino Linotype"/>
          <w:i/>
          <w:sz w:val="22"/>
        </w:rPr>
        <w:t xml:space="preserve">; </w:t>
      </w:r>
    </w:p>
    <w:p w14:paraId="2572D20A"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XI.</w:t>
      </w:r>
      <w:r w:rsidRPr="00B425B8">
        <w:rPr>
          <w:rFonts w:ascii="Palatino Linotype" w:hAnsi="Palatino Linotype"/>
          <w:i/>
          <w:sz w:val="22"/>
        </w:rPr>
        <w:t xml:space="preserve"> Vulnerar la seguridad de bases de datos, locales, programas o equipos, cuando resulte imputable al responsable; </w:t>
      </w:r>
    </w:p>
    <w:p w14:paraId="40F0A199"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XII.</w:t>
      </w:r>
      <w:r w:rsidRPr="00B425B8">
        <w:rPr>
          <w:rFonts w:ascii="Palatino Linotype" w:hAnsi="Palatino Linotype"/>
          <w:i/>
          <w:sz w:val="22"/>
        </w:rPr>
        <w:t xml:space="preserve"> </w:t>
      </w:r>
      <w:r w:rsidRPr="0086276A">
        <w:rPr>
          <w:rFonts w:ascii="Palatino Linotype" w:hAnsi="Palatino Linotype"/>
          <w:b/>
          <w:i/>
          <w:sz w:val="22"/>
        </w:rPr>
        <w:t>Llevar a cabo la transferencia o cesión de los datos personales</w:t>
      </w:r>
      <w:r w:rsidRPr="00B425B8">
        <w:rPr>
          <w:rFonts w:ascii="Palatino Linotype" w:hAnsi="Palatino Linotype"/>
          <w:i/>
          <w:sz w:val="22"/>
        </w:rPr>
        <w:t xml:space="preserve">, fuera de los casos en que esté permitida por la Ley; </w:t>
      </w:r>
    </w:p>
    <w:p w14:paraId="6A744DDC"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XIII.</w:t>
      </w:r>
      <w:r w:rsidRPr="00B425B8">
        <w:rPr>
          <w:rFonts w:ascii="Palatino Linotype" w:hAnsi="Palatino Linotype"/>
          <w:i/>
          <w:sz w:val="22"/>
        </w:rPr>
        <w:t xml:space="preserve"> Recabar o transferir datos personales sin el consentimiento expreso del titular, en los casos en que éste sea exigible; </w:t>
      </w:r>
    </w:p>
    <w:p w14:paraId="0ADBE49D"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XIV.</w:t>
      </w:r>
      <w:r w:rsidRPr="00B425B8">
        <w:rPr>
          <w:rFonts w:ascii="Palatino Linotype" w:hAnsi="Palatino Linotype"/>
          <w:i/>
          <w:sz w:val="22"/>
        </w:rPr>
        <w:t xml:space="preserve"> Obstruir los actos de verificación de la autoridad; </w:t>
      </w:r>
    </w:p>
    <w:p w14:paraId="30DE1FE5"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XV.</w:t>
      </w:r>
      <w:r w:rsidRPr="00B425B8">
        <w:rPr>
          <w:rFonts w:ascii="Palatino Linotype" w:hAnsi="Palatino Linotype"/>
          <w:i/>
          <w:sz w:val="22"/>
        </w:rPr>
        <w:t xml:space="preserve"> Recabar datos en forma engañosa y fraudulenta; </w:t>
      </w:r>
    </w:p>
    <w:p w14:paraId="547A6B42"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XVI.</w:t>
      </w:r>
      <w:r w:rsidRPr="00B425B8">
        <w:rPr>
          <w:rFonts w:ascii="Palatino Linotype" w:hAnsi="Palatino Linotype"/>
          <w:i/>
          <w:sz w:val="22"/>
        </w:rPr>
        <w:t xml:space="preserve"> Continuar con el uso ilegítimo de los datos personales cuando se ha solicitado el cese </w:t>
      </w:r>
      <w:proofErr w:type="gramStart"/>
      <w:r w:rsidRPr="00B425B8">
        <w:rPr>
          <w:rFonts w:ascii="Palatino Linotype" w:hAnsi="Palatino Linotype"/>
          <w:i/>
          <w:sz w:val="22"/>
        </w:rPr>
        <w:t>del mismo</w:t>
      </w:r>
      <w:proofErr w:type="gramEnd"/>
      <w:r w:rsidRPr="00B425B8">
        <w:rPr>
          <w:rFonts w:ascii="Palatino Linotype" w:hAnsi="Palatino Linotype"/>
          <w:i/>
          <w:sz w:val="22"/>
        </w:rPr>
        <w:t xml:space="preserve"> por el Instituto o los titulares; </w:t>
      </w:r>
    </w:p>
    <w:p w14:paraId="77719F5C"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XVII.</w:t>
      </w:r>
      <w:r w:rsidRPr="00B425B8">
        <w:rPr>
          <w:rFonts w:ascii="Palatino Linotype" w:hAnsi="Palatino Linotype"/>
          <w:i/>
          <w:sz w:val="22"/>
        </w:rPr>
        <w:t xml:space="preserve"> Tratar los datos personales de manera que se afecte o impida el ejercicio de los derechos de acceso, rectificación, cancelación y oposición establecidos en el artículo 16 de la Constitución Política de los Estados Unidos Mexicanos; </w:t>
      </w:r>
    </w:p>
    <w:p w14:paraId="5CFB8B33" w14:textId="77777777" w:rsidR="00B425B8" w:rsidRPr="00B425B8" w:rsidRDefault="00B425B8" w:rsidP="00B425B8">
      <w:pPr>
        <w:pStyle w:val="Prrafodelista"/>
        <w:tabs>
          <w:tab w:val="left" w:pos="0"/>
          <w:tab w:val="left" w:pos="426"/>
        </w:tabs>
        <w:spacing w:line="276" w:lineRule="auto"/>
        <w:ind w:left="567" w:right="567"/>
        <w:jc w:val="both"/>
        <w:rPr>
          <w:rFonts w:ascii="Palatino Linotype" w:hAnsi="Palatino Linotype"/>
          <w:i/>
          <w:sz w:val="22"/>
        </w:rPr>
      </w:pPr>
      <w:r w:rsidRPr="00B425B8">
        <w:rPr>
          <w:rFonts w:ascii="Palatino Linotype" w:hAnsi="Palatino Linotype"/>
          <w:b/>
          <w:i/>
          <w:sz w:val="22"/>
        </w:rPr>
        <w:t>XVIII.</w:t>
      </w:r>
      <w:r w:rsidRPr="00B425B8">
        <w:rPr>
          <w:rFonts w:ascii="Palatino Linotype" w:hAnsi="Palatino Linotype"/>
          <w:i/>
          <w:sz w:val="22"/>
        </w:rPr>
        <w:t xml:space="preserve"> Crear bases de datos en contravención a lo dispuesto por el artículo 9, segundo párrafo de esta Ley, y </w:t>
      </w:r>
    </w:p>
    <w:p w14:paraId="39180A41" w14:textId="77777777" w:rsidR="00B425B8" w:rsidRDefault="00B425B8" w:rsidP="00B425B8">
      <w:pPr>
        <w:pStyle w:val="Prrafodelista"/>
        <w:tabs>
          <w:tab w:val="left" w:pos="0"/>
          <w:tab w:val="left" w:pos="426"/>
        </w:tabs>
        <w:spacing w:line="276" w:lineRule="auto"/>
        <w:ind w:left="567" w:right="567"/>
        <w:jc w:val="both"/>
        <w:rPr>
          <w:rFonts w:ascii="Palatino Linotype" w:hAnsi="Palatino Linotype"/>
          <w:sz w:val="22"/>
        </w:rPr>
      </w:pPr>
      <w:r w:rsidRPr="00B425B8">
        <w:rPr>
          <w:rFonts w:ascii="Palatino Linotype" w:hAnsi="Palatino Linotype"/>
          <w:b/>
          <w:i/>
          <w:sz w:val="22"/>
        </w:rPr>
        <w:t>XIX.</w:t>
      </w:r>
      <w:r w:rsidRPr="00B425B8">
        <w:rPr>
          <w:rFonts w:ascii="Palatino Linotype" w:hAnsi="Palatino Linotype"/>
          <w:i/>
          <w:sz w:val="22"/>
        </w:rPr>
        <w:t xml:space="preserve"> Cualquier incumplimiento del responsable a las obligaciones establecidas a su cargo en términos de lo previsto en la presente Ley.”</w:t>
      </w:r>
    </w:p>
    <w:p w14:paraId="11EDF2A7" w14:textId="652DEBD3" w:rsidR="0086276A" w:rsidRPr="0086276A" w:rsidRDefault="0086276A" w:rsidP="00B425B8">
      <w:pPr>
        <w:pStyle w:val="Prrafodelista"/>
        <w:tabs>
          <w:tab w:val="left" w:pos="0"/>
          <w:tab w:val="left" w:pos="426"/>
        </w:tabs>
        <w:spacing w:line="276" w:lineRule="auto"/>
        <w:ind w:left="567" w:right="567"/>
        <w:jc w:val="both"/>
        <w:rPr>
          <w:rFonts w:ascii="Palatino Linotype" w:hAnsi="Palatino Linotype" w:cs="Arial"/>
          <w:noProof/>
          <w:sz w:val="22"/>
        </w:rPr>
      </w:pPr>
      <w:r w:rsidRPr="0086276A">
        <w:rPr>
          <w:rFonts w:ascii="Palatino Linotype" w:hAnsi="Palatino Linotype"/>
          <w:sz w:val="22"/>
        </w:rPr>
        <w:t>(Énfasis añadido)</w:t>
      </w:r>
    </w:p>
    <w:p w14:paraId="6A4E3A93" w14:textId="77777777" w:rsidR="00B425B8" w:rsidRPr="00B425B8" w:rsidRDefault="00B425B8" w:rsidP="00B425B8">
      <w:pPr>
        <w:pStyle w:val="Prrafodelista"/>
        <w:tabs>
          <w:tab w:val="left" w:pos="426"/>
        </w:tabs>
        <w:spacing w:before="240" w:after="240" w:line="360" w:lineRule="auto"/>
        <w:ind w:left="0" w:right="51"/>
        <w:jc w:val="both"/>
        <w:rPr>
          <w:rFonts w:ascii="Palatino Linotype" w:hAnsi="Palatino Linotype"/>
          <w:color w:val="000000" w:themeColor="text1"/>
        </w:rPr>
      </w:pPr>
    </w:p>
    <w:p w14:paraId="7624E295" w14:textId="6D734A23" w:rsidR="00B425B8" w:rsidRPr="00B425B8" w:rsidRDefault="00B425B8" w:rsidP="00B425B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rPr>
        <w:t>Por lo anterior, este Órgano Garante exhorta al particular a conducir el uso de los datos personales de terceros que ahora están en su posesión con sumo respeto y secrecía, siguiendo los principios de licitud, lealtad y responsabilidad, previstos en la Ley Federal de Protección de Datos Personales en Posesión de los Particulares.</w:t>
      </w:r>
    </w:p>
    <w:p w14:paraId="169ED937" w14:textId="77777777" w:rsidR="00C71FE6" w:rsidRDefault="00C71FE6" w:rsidP="00C71FE6">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47CBF1C7" w:rsidR="00F01443" w:rsidRPr="00F01443" w:rsidRDefault="00BC2D16"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0" w:name="_Toc95402623"/>
      <w:r>
        <w:rPr>
          <w:rFonts w:ascii="Palatino Linotype" w:hAnsi="Palatino Linotype"/>
          <w:b/>
          <w:bCs/>
          <w:color w:val="000000" w:themeColor="text1"/>
        </w:rPr>
        <w:t>QUINTO</w:t>
      </w:r>
      <w:r w:rsidR="00F01443">
        <w:rPr>
          <w:rFonts w:ascii="Palatino Linotype" w:hAnsi="Palatino Linotype"/>
          <w:b/>
          <w:bCs/>
          <w:color w:val="000000" w:themeColor="text1"/>
        </w:rPr>
        <w:t>. De la versión pública.</w:t>
      </w:r>
      <w:bookmarkEnd w:id="30"/>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B0C35AD" w14:textId="4856151F" w:rsidR="00CA7A78" w:rsidRDefault="00F01443"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rPr>
        <w:t xml:space="preserve">destacarse que, </w:t>
      </w:r>
      <w:r w:rsidR="0086276A" w:rsidRPr="00402F5D">
        <w:rPr>
          <w:rFonts w:ascii="Palatino Linotype" w:eastAsia="Times New Roman" w:hAnsi="Palatino Linotype" w:cs="Arial"/>
          <w:color w:val="000000"/>
        </w:rPr>
        <w:t>debido a la naturaleza de la información solicitada</w:t>
      </w:r>
      <w:r w:rsidR="0086276A" w:rsidRPr="00402F5D">
        <w:rPr>
          <w:rFonts w:ascii="Palatino Linotype" w:eastAsia="Times New Roman" w:hAnsi="Palatino Linotype" w:cs="Arial"/>
          <w:b/>
          <w:color w:val="000000"/>
        </w:rPr>
        <w:t xml:space="preserve">, </w:t>
      </w:r>
      <w:r w:rsidR="0086276A" w:rsidRPr="00402F5D">
        <w:rPr>
          <w:rFonts w:ascii="Palatino Linotype" w:eastAsia="Times New Roman" w:hAnsi="Palatino Linotype" w:cs="Arial"/>
          <w:color w:val="000000"/>
        </w:rPr>
        <w:t>eventualmente pudiera</w:t>
      </w:r>
      <w:r w:rsidR="0086276A">
        <w:rPr>
          <w:rFonts w:ascii="Palatino Linotype" w:eastAsia="Times New Roman" w:hAnsi="Palatino Linotype" w:cs="Arial"/>
          <w:color w:val="000000"/>
        </w:rPr>
        <w:t>n</w:t>
      </w:r>
      <w:r w:rsidR="0086276A" w:rsidRPr="00402F5D">
        <w:rPr>
          <w:rFonts w:ascii="Palatino Linotype" w:eastAsia="Times New Roman" w:hAnsi="Palatino Linotype" w:cs="Arial"/>
          <w:color w:val="000000"/>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86276A" w:rsidRPr="00402F5D">
        <w:rPr>
          <w:rFonts w:ascii="Palatino Linotype" w:eastAsia="Times New Roman" w:hAnsi="Palatino Linotype" w:cs="Arial"/>
          <w:b/>
          <w:color w:val="000000"/>
          <w:u w:val="single"/>
        </w:rPr>
        <w:t>versión pública</w:t>
      </w:r>
      <w:r w:rsidR="0086276A" w:rsidRPr="00402F5D">
        <w:rPr>
          <w:rFonts w:ascii="Palatino Linotype" w:eastAsia="Times New Roman" w:hAnsi="Palatino Linotype" w:cs="Arial"/>
          <w:color w:val="000000"/>
        </w:rPr>
        <w:t xml:space="preserve"> de</w:t>
      </w:r>
      <w:r w:rsidR="0086276A">
        <w:rPr>
          <w:rFonts w:ascii="Palatino Linotype" w:eastAsia="Times New Roman" w:hAnsi="Palatino Linotype" w:cs="Arial"/>
          <w:color w:val="000000"/>
        </w:rPr>
        <w:t xml:space="preserve"> </w:t>
      </w:r>
      <w:r w:rsidR="0086276A" w:rsidRPr="00402F5D">
        <w:rPr>
          <w:rFonts w:ascii="Palatino Linotype" w:eastAsia="Times New Roman" w:hAnsi="Palatino Linotype" w:cs="Arial"/>
          <w:color w:val="000000"/>
        </w:rPr>
        <w:t>l</w:t>
      </w:r>
      <w:r w:rsidR="0086276A">
        <w:rPr>
          <w:rFonts w:ascii="Palatino Linotype" w:eastAsia="Times New Roman" w:hAnsi="Palatino Linotype" w:cs="Arial"/>
          <w:color w:val="000000"/>
        </w:rPr>
        <w:t>os</w:t>
      </w:r>
      <w:r w:rsidR="0086276A" w:rsidRPr="00402F5D">
        <w:rPr>
          <w:rFonts w:ascii="Palatino Linotype" w:eastAsia="Times New Roman" w:hAnsi="Palatino Linotype" w:cs="Arial"/>
          <w:color w:val="000000"/>
        </w:rPr>
        <w:t xml:space="preserve"> documento</w:t>
      </w:r>
      <w:r w:rsidR="0086276A">
        <w:rPr>
          <w:rFonts w:ascii="Palatino Linotype" w:eastAsia="Times New Roman" w:hAnsi="Palatino Linotype" w:cs="Arial"/>
          <w:color w:val="000000"/>
        </w:rPr>
        <w:t>s</w:t>
      </w:r>
      <w:r w:rsidR="0086276A" w:rsidRPr="00402F5D">
        <w:rPr>
          <w:rFonts w:ascii="Palatino Linotype" w:eastAsia="Times New Roman" w:hAnsi="Palatino Linotype" w:cs="Arial"/>
          <w:color w:val="000000"/>
        </w:rPr>
        <w:t xml:space="preserve"> por las consideraciones que se estimen pertinentes.</w:t>
      </w:r>
    </w:p>
    <w:p w14:paraId="754E6CE9"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5D7B482F" w14:textId="740643EF" w:rsidR="0086276A" w:rsidRDefault="0086276A"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402F5D">
        <w:rPr>
          <w:rFonts w:ascii="Palatino Linotype" w:eastAsia="Times New Roman" w:hAnsi="Palatino Linotype" w:cs="Arial"/>
          <w:color w:val="000000"/>
        </w:rPr>
        <w:t>clasificación total o parcial de la información requerida, mediante solicitud de acceso a la información pública, constituye una restricción al derecho hum</w:t>
      </w:r>
      <w:r>
        <w:rPr>
          <w:rFonts w:ascii="Palatino Linotype" w:eastAsia="Times New Roman" w:hAnsi="Palatino Linotype" w:cs="Arial"/>
          <w:color w:val="000000"/>
        </w:rPr>
        <w:t>ano de acceso a la información. Actualmente, e</w:t>
      </w:r>
      <w:r w:rsidRPr="0048107A">
        <w:rPr>
          <w:rFonts w:ascii="Palatino Linotype" w:eastAsia="Times New Roman" w:hAnsi="Palatino Linotype" w:cs="Arial"/>
          <w:color w:val="000000"/>
        </w:rPr>
        <w:t>l grave prob</w:t>
      </w:r>
      <w:r>
        <w:rPr>
          <w:rFonts w:ascii="Palatino Linotype" w:eastAsia="Times New Roman" w:hAnsi="Palatino Linotype" w:cs="Arial"/>
          <w:color w:val="000000"/>
        </w:rPr>
        <w:t>lema que enfrentamos son</w:t>
      </w:r>
      <w:r w:rsidRPr="0048107A">
        <w:rPr>
          <w:rFonts w:ascii="Palatino Linotype" w:eastAsia="Times New Roman" w:hAnsi="Palatino Linotype" w:cs="Arial"/>
          <w:color w:val="000000"/>
        </w:rPr>
        <w:t xml:space="preserve"> los acuerdos de clasificación de la información que emiten los </w:t>
      </w:r>
      <w:r w:rsidRPr="0048107A">
        <w:rPr>
          <w:rFonts w:ascii="Palatino Linotype" w:eastAsia="Times New Roman" w:hAnsi="Palatino Linotype" w:cs="Arial"/>
          <w:b/>
          <w:color w:val="000000"/>
        </w:rPr>
        <w:t>Sujetos Obligados</w:t>
      </w:r>
      <w:r w:rsidRPr="0048107A">
        <w:rPr>
          <w:rFonts w:ascii="Palatino Linotype" w:eastAsia="Times New Roman" w:hAnsi="Palatino Linotype" w:cs="Arial"/>
          <w:color w:val="000000"/>
        </w:rPr>
        <w:t xml:space="preserve">, </w:t>
      </w:r>
      <w:r>
        <w:rPr>
          <w:rFonts w:ascii="Palatino Linotype" w:eastAsia="Times New Roman" w:hAnsi="Palatino Linotype" w:cs="Arial"/>
          <w:color w:val="000000"/>
        </w:rPr>
        <w:t xml:space="preserve">ya que no observan </w:t>
      </w:r>
      <w:r w:rsidRPr="0048107A">
        <w:rPr>
          <w:rFonts w:ascii="Palatino Linotype" w:eastAsia="Times New Roman" w:hAnsi="Palatino Linotype" w:cs="Arial"/>
          <w:color w:val="000000"/>
        </w:rPr>
        <w:t>los requisitos</w:t>
      </w:r>
      <w:r>
        <w:rPr>
          <w:rFonts w:ascii="Palatino Linotype" w:eastAsia="Times New Roman" w:hAnsi="Palatino Linotype" w:cs="Arial"/>
          <w:color w:val="000000"/>
        </w:rPr>
        <w:t xml:space="preserve"> que deben de llevar a cabo para la realización de la clasificación de la información</w:t>
      </w:r>
      <w:r w:rsidRPr="0048107A">
        <w:rPr>
          <w:rFonts w:ascii="Palatino Linotype" w:eastAsia="Times New Roman" w:hAnsi="Palatino Linotype" w:cs="Arial"/>
          <w:color w:val="000000"/>
        </w:rPr>
        <w:t>, tanto por la complejidad del procedimiento como por la falta de atención de los operadores jurídicos, por lo que es menester reiterar los mismos:</w:t>
      </w:r>
    </w:p>
    <w:tbl>
      <w:tblPr>
        <w:tblStyle w:val="Tablaconcuadrcula6concolores"/>
        <w:tblW w:w="0" w:type="auto"/>
        <w:tblLook w:val="04A0" w:firstRow="1" w:lastRow="0" w:firstColumn="1" w:lastColumn="0" w:noHBand="0" w:noVBand="1"/>
      </w:tblPr>
      <w:tblGrid>
        <w:gridCol w:w="1838"/>
        <w:gridCol w:w="6990"/>
      </w:tblGrid>
      <w:tr w:rsidR="0086276A" w:rsidRPr="009D3550" w14:paraId="3452D963" w14:textId="77777777" w:rsidTr="00862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102CB2C" w14:textId="77777777" w:rsidR="0086276A" w:rsidRPr="009D3550" w:rsidRDefault="0086276A" w:rsidP="0086276A">
            <w:pPr>
              <w:rPr>
                <w:sz w:val="20"/>
                <w:szCs w:val="20"/>
              </w:rPr>
            </w:pPr>
            <w:r w:rsidRPr="009D3550">
              <w:rPr>
                <w:rFonts w:ascii="Palatino Linotype" w:hAnsi="Palatino Linotype" w:cstheme="majorBidi"/>
                <w:b w:val="0"/>
                <w:sz w:val="20"/>
                <w:szCs w:val="20"/>
              </w:rPr>
              <w:lastRenderedPageBreak/>
              <w:t>a) Requisitos previos.</w:t>
            </w:r>
          </w:p>
        </w:tc>
        <w:tc>
          <w:tcPr>
            <w:tcW w:w="6990" w:type="dxa"/>
          </w:tcPr>
          <w:p w14:paraId="33390F68" w14:textId="77777777" w:rsidR="0086276A" w:rsidRPr="009D3550" w:rsidRDefault="0086276A" w:rsidP="0086276A">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9D3550">
              <w:rPr>
                <w:rFonts w:ascii="Palatino Linotype" w:eastAsia="Times New Roman" w:hAnsi="Palatino Linotype" w:cs="Arial"/>
                <w:b w:val="0"/>
                <w:color w:val="000000"/>
                <w:sz w:val="20"/>
                <w:szCs w:val="20"/>
              </w:rPr>
              <w:t>Sujetos Obligados</w:t>
            </w:r>
            <w:r w:rsidRPr="009D3550">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2F10DA01" w14:textId="77777777" w:rsidR="0086276A" w:rsidRPr="009D3550" w:rsidRDefault="0086276A" w:rsidP="0086276A">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34882E4F" w14:textId="77777777" w:rsidR="0086276A" w:rsidRPr="009D3550" w:rsidRDefault="0086276A" w:rsidP="0086276A">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67654D49" w14:textId="77777777" w:rsidR="0086276A" w:rsidRPr="009D3550" w:rsidRDefault="0086276A" w:rsidP="0086276A">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9D3550">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9D3550">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86276A" w:rsidRPr="009D3550" w14:paraId="5F6B37AB" w14:textId="77777777" w:rsidTr="00862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6A8C12" w14:textId="77777777" w:rsidR="0086276A" w:rsidRPr="009D3550" w:rsidRDefault="0086276A" w:rsidP="0086276A">
            <w:pPr>
              <w:rPr>
                <w:sz w:val="20"/>
                <w:szCs w:val="20"/>
              </w:rPr>
            </w:pPr>
            <w:r w:rsidRPr="009D3550">
              <w:rPr>
                <w:rFonts w:ascii="Palatino Linotype" w:hAnsi="Palatino Linotype" w:cstheme="majorBidi"/>
                <w:b w:val="0"/>
                <w:sz w:val="20"/>
                <w:szCs w:val="20"/>
              </w:rPr>
              <w:t>b) Supuestos de clasificación.</w:t>
            </w:r>
          </w:p>
        </w:tc>
        <w:tc>
          <w:tcPr>
            <w:tcW w:w="6990" w:type="dxa"/>
          </w:tcPr>
          <w:p w14:paraId="378C77F7" w14:textId="77777777" w:rsidR="0086276A" w:rsidRPr="009D3550" w:rsidRDefault="0086276A" w:rsidP="0086276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22E30803" w14:textId="77777777" w:rsidR="0086276A" w:rsidRPr="009D3550" w:rsidRDefault="0086276A" w:rsidP="0086276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AB7274A" w14:textId="77777777" w:rsidR="0086276A" w:rsidRPr="009D3550" w:rsidRDefault="0086276A" w:rsidP="0086276A">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El </w:t>
            </w:r>
            <w:r w:rsidRPr="005C39F5">
              <w:rPr>
                <w:rFonts w:ascii="Palatino Linotype" w:eastAsia="Times New Roman" w:hAnsi="Palatino Linotype" w:cs="Arial"/>
                <w:b/>
                <w:color w:val="000000"/>
                <w:sz w:val="20"/>
                <w:szCs w:val="20"/>
              </w:rPr>
              <w:t>SUJETO OBLIGADO</w:t>
            </w:r>
            <w:r w:rsidRPr="009D3550">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6276A" w:rsidRPr="009D3550" w14:paraId="299DF761" w14:textId="77777777" w:rsidTr="0086276A">
        <w:tc>
          <w:tcPr>
            <w:cnfStyle w:val="001000000000" w:firstRow="0" w:lastRow="0" w:firstColumn="1" w:lastColumn="0" w:oddVBand="0" w:evenVBand="0" w:oddHBand="0" w:evenHBand="0" w:firstRowFirstColumn="0" w:firstRowLastColumn="0" w:lastRowFirstColumn="0" w:lastRowLastColumn="0"/>
            <w:tcW w:w="1838" w:type="dxa"/>
          </w:tcPr>
          <w:p w14:paraId="2F4389A4" w14:textId="77777777" w:rsidR="0086276A" w:rsidRPr="009D3550" w:rsidRDefault="0086276A" w:rsidP="0086276A">
            <w:pPr>
              <w:rPr>
                <w:sz w:val="20"/>
                <w:szCs w:val="20"/>
              </w:rPr>
            </w:pPr>
            <w:r w:rsidRPr="009D3550">
              <w:rPr>
                <w:rFonts w:ascii="Palatino Linotype" w:hAnsi="Palatino Linotype" w:cstheme="majorBidi"/>
                <w:b w:val="0"/>
                <w:sz w:val="20"/>
                <w:szCs w:val="20"/>
              </w:rPr>
              <w:t>c) Formalidades para emitir el acuerdo de clasificación.</w:t>
            </w:r>
          </w:p>
        </w:tc>
        <w:tc>
          <w:tcPr>
            <w:tcW w:w="6990" w:type="dxa"/>
          </w:tcPr>
          <w:p w14:paraId="4D042F58" w14:textId="77777777" w:rsidR="0086276A" w:rsidRPr="009D3550" w:rsidRDefault="0086276A" w:rsidP="0086276A">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49929D9" w14:textId="77777777" w:rsidR="0086276A" w:rsidRPr="009D3550" w:rsidRDefault="0086276A" w:rsidP="0086276A">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Es necesario que </w:t>
            </w:r>
            <w:r w:rsidRPr="009D3550">
              <w:rPr>
                <w:rFonts w:ascii="Palatino Linotype" w:eastAsia="Times New Roman" w:hAnsi="Palatino Linotype" w:cs="Arial"/>
                <w:b/>
                <w:color w:val="000000"/>
                <w:sz w:val="20"/>
                <w:szCs w:val="20"/>
                <w:u w:val="single"/>
              </w:rPr>
              <w:t>el acto reúna con los requisitos elementales</w:t>
            </w:r>
            <w:r w:rsidRPr="009D3550">
              <w:rPr>
                <w:rFonts w:ascii="Palatino Linotype" w:eastAsia="Times New Roman" w:hAnsi="Palatino Linotype" w:cs="Arial"/>
                <w:color w:val="000000"/>
                <w:sz w:val="20"/>
                <w:szCs w:val="20"/>
              </w:rPr>
              <w:t>, entre ellos, que la autoridad que va a emitir el acto de autoridad sea la legalmente facultada para ello.</w:t>
            </w:r>
          </w:p>
          <w:p w14:paraId="72E72C5E" w14:textId="77777777" w:rsidR="0086276A" w:rsidRPr="009D3550" w:rsidRDefault="0086276A" w:rsidP="0086276A">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w:t>
            </w:r>
            <w:r w:rsidRPr="009D3550">
              <w:rPr>
                <w:rFonts w:ascii="Palatino Linotype" w:eastAsia="Times New Roman" w:hAnsi="Palatino Linotype" w:cs="Arial"/>
                <w:color w:val="000000"/>
                <w:sz w:val="20"/>
                <w:szCs w:val="20"/>
              </w:rPr>
              <w:lastRenderedPageBreak/>
              <w:t>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6276A" w:rsidRPr="009D3550" w14:paraId="49A6C4BB" w14:textId="77777777" w:rsidTr="00862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280700" w14:textId="77777777" w:rsidR="0086276A" w:rsidRPr="009D3550" w:rsidRDefault="0086276A" w:rsidP="0086276A">
            <w:pPr>
              <w:rPr>
                <w:b w:val="0"/>
                <w:sz w:val="20"/>
                <w:szCs w:val="20"/>
              </w:rPr>
            </w:pPr>
          </w:p>
          <w:p w14:paraId="16A15EC6" w14:textId="77777777" w:rsidR="0086276A" w:rsidRPr="009D3550" w:rsidRDefault="0086276A" w:rsidP="0086276A">
            <w:pPr>
              <w:jc w:val="both"/>
              <w:rPr>
                <w:b w:val="0"/>
                <w:sz w:val="20"/>
                <w:szCs w:val="20"/>
              </w:rPr>
            </w:pPr>
            <w:r w:rsidRPr="009D3550">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47BD8841" w14:textId="77777777" w:rsidR="0086276A" w:rsidRPr="009D3550" w:rsidRDefault="0086276A" w:rsidP="0086276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D3550">
              <w:rPr>
                <w:rFonts w:ascii="Palatino Linotype" w:eastAsia="Times New Roman" w:hAnsi="Palatino Linotype" w:cs="Arial"/>
                <w:b/>
                <w:color w:val="000000"/>
                <w:sz w:val="20"/>
                <w:szCs w:val="20"/>
              </w:rPr>
              <w:t>Sujetos Obligados</w:t>
            </w:r>
            <w:r w:rsidRPr="009D3550">
              <w:rPr>
                <w:rFonts w:ascii="Palatino Linotype" w:eastAsia="Times New Roman" w:hAnsi="Palatino Linotype" w:cs="Arial"/>
                <w:color w:val="000000"/>
                <w:sz w:val="20"/>
                <w:szCs w:val="20"/>
              </w:rPr>
              <w:t xml:space="preserve">, por lo que deberán fundar y motivar debidamente la clasificación. </w:t>
            </w:r>
          </w:p>
          <w:p w14:paraId="4D20F38A" w14:textId="77777777" w:rsidR="0086276A" w:rsidRPr="009D3550" w:rsidRDefault="0086276A" w:rsidP="0086276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De lo anterior, se desprende que para una correcta </w:t>
            </w:r>
            <w:r w:rsidRPr="009D3550">
              <w:rPr>
                <w:rFonts w:ascii="Palatino Linotype" w:eastAsia="Times New Roman" w:hAnsi="Palatino Linotype" w:cs="Arial"/>
                <w:b/>
                <w:color w:val="000000"/>
                <w:sz w:val="20"/>
                <w:szCs w:val="20"/>
              </w:rPr>
              <w:t>clasificación total o parcial</w:t>
            </w:r>
            <w:r w:rsidRPr="009D3550">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42BCB61" w14:textId="77777777" w:rsidR="0086276A" w:rsidRPr="009D3550" w:rsidRDefault="0086276A" w:rsidP="0086276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F25FE57" w14:textId="77777777" w:rsidR="0086276A" w:rsidRPr="009D3550" w:rsidRDefault="0086276A" w:rsidP="0086276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0F9B08A1" w14:textId="77777777" w:rsidR="0086276A" w:rsidRPr="009D3550" w:rsidRDefault="0086276A" w:rsidP="0086276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Ahora bien, </w:t>
            </w:r>
            <w:r w:rsidRPr="009D3550">
              <w:rPr>
                <w:rFonts w:ascii="Palatino Linotype" w:eastAsia="Times New Roman" w:hAnsi="Palatino Linotype" w:cs="Arial"/>
                <w:b/>
                <w:color w:val="000000"/>
                <w:sz w:val="20"/>
                <w:szCs w:val="20"/>
                <w:u w:val="single"/>
              </w:rPr>
              <w:t>para cada caso además de fundar y motivar</w:t>
            </w:r>
            <w:r w:rsidRPr="009D3550">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9D3550">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6276A" w:rsidRPr="009D3550" w14:paraId="11A2E571" w14:textId="77777777" w:rsidTr="0086276A">
        <w:tc>
          <w:tcPr>
            <w:cnfStyle w:val="001000000000" w:firstRow="0" w:lastRow="0" w:firstColumn="1" w:lastColumn="0" w:oddVBand="0" w:evenVBand="0" w:oddHBand="0" w:evenHBand="0" w:firstRowFirstColumn="0" w:firstRowLastColumn="0" w:lastRowFirstColumn="0" w:lastRowLastColumn="0"/>
            <w:tcW w:w="1838" w:type="dxa"/>
          </w:tcPr>
          <w:p w14:paraId="1DD61546" w14:textId="77777777" w:rsidR="0086276A" w:rsidRPr="009D3550" w:rsidRDefault="0086276A" w:rsidP="0086276A">
            <w:pPr>
              <w:spacing w:line="360" w:lineRule="auto"/>
              <w:ind w:right="49"/>
              <w:jc w:val="both"/>
              <w:rPr>
                <w:rFonts w:ascii="Palatino Linotype" w:eastAsia="Times New Roman" w:hAnsi="Palatino Linotype" w:cs="Arial"/>
                <w:color w:val="000000"/>
                <w:sz w:val="20"/>
                <w:szCs w:val="20"/>
              </w:rPr>
            </w:pPr>
            <w:r w:rsidRPr="009D3550">
              <w:rPr>
                <w:rFonts w:ascii="Palatino Linotype" w:eastAsia="MS Gothic" w:hAnsi="Palatino Linotype" w:cs="Times New Roman"/>
                <w:b w:val="0"/>
                <w:sz w:val="20"/>
                <w:szCs w:val="20"/>
              </w:rPr>
              <w:t xml:space="preserve">e) Condiciones especiales de la clasificación de la información </w:t>
            </w:r>
            <w:r w:rsidRPr="009D3550">
              <w:rPr>
                <w:rFonts w:ascii="Palatino Linotype" w:eastAsia="MS Gothic" w:hAnsi="Palatino Linotype" w:cs="Times New Roman"/>
                <w:b w:val="0"/>
                <w:sz w:val="20"/>
                <w:szCs w:val="20"/>
              </w:rPr>
              <w:lastRenderedPageBreak/>
              <w:t xml:space="preserve">como confidencial. </w:t>
            </w:r>
          </w:p>
          <w:p w14:paraId="38FAE204" w14:textId="77777777" w:rsidR="0086276A" w:rsidRPr="009D3550" w:rsidRDefault="0086276A" w:rsidP="0086276A">
            <w:pPr>
              <w:rPr>
                <w:sz w:val="20"/>
                <w:szCs w:val="20"/>
              </w:rPr>
            </w:pPr>
          </w:p>
        </w:tc>
        <w:tc>
          <w:tcPr>
            <w:tcW w:w="6990" w:type="dxa"/>
          </w:tcPr>
          <w:p w14:paraId="0BBD8727" w14:textId="77777777" w:rsidR="0086276A" w:rsidRPr="009D3550" w:rsidRDefault="0086276A" w:rsidP="0086276A">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00F69287" w14:textId="77777777" w:rsidR="0086276A" w:rsidRPr="009D3550" w:rsidRDefault="0086276A" w:rsidP="0086276A">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w:t>
            </w:r>
            <w:r w:rsidRPr="009D3550">
              <w:rPr>
                <w:rFonts w:ascii="Palatino Linotype" w:eastAsia="Times New Roman" w:hAnsi="Palatino Linotype" w:cs="Arial"/>
                <w:color w:val="000000"/>
                <w:sz w:val="20"/>
                <w:szCs w:val="20"/>
              </w:rPr>
              <w:lastRenderedPageBreak/>
              <w:t xml:space="preserve">ha discutido la Suprema Corte de Justicia de la Nación, los servidores públicos nos encontramos sujetos a un régimen menor de protección. </w:t>
            </w:r>
          </w:p>
          <w:p w14:paraId="0E5FF0BB" w14:textId="77777777" w:rsidR="0086276A" w:rsidRPr="009D3550" w:rsidRDefault="0086276A" w:rsidP="0086276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691811" w14:textId="77777777" w:rsidR="0086276A" w:rsidRDefault="0086276A" w:rsidP="0086276A">
      <w:pPr>
        <w:pStyle w:val="Prrafodelista"/>
        <w:tabs>
          <w:tab w:val="left" w:pos="426"/>
        </w:tabs>
        <w:spacing w:before="240" w:after="240" w:line="360" w:lineRule="auto"/>
        <w:ind w:left="0" w:right="51"/>
        <w:jc w:val="center"/>
        <w:rPr>
          <w:rFonts w:ascii="Palatino Linotype" w:hAnsi="Palatino Linotype"/>
          <w:color w:val="000000" w:themeColor="text1"/>
        </w:rPr>
      </w:pPr>
    </w:p>
    <w:p w14:paraId="6DCD21E9"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3148E52C" w14:textId="1C2D4CE8" w:rsidR="0086276A" w:rsidRPr="0086276A" w:rsidRDefault="0086276A" w:rsidP="00EC4FE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95402624"/>
      <w:r>
        <w:rPr>
          <w:rFonts w:ascii="Palatino Linotype" w:hAnsi="Palatino Linotype"/>
          <w:b/>
          <w:color w:val="000000" w:themeColor="text1"/>
        </w:rPr>
        <w:t>I. Del análisis de los datos susceptibles de ser protegidos.</w:t>
      </w:r>
      <w:bookmarkEnd w:id="31"/>
    </w:p>
    <w:p w14:paraId="548CA542"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4C1E8665" w14:textId="419B2425"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Bajo </w:t>
      </w:r>
      <w:r>
        <w:rPr>
          <w:rFonts w:ascii="Palatino Linotype" w:eastAsia="Times New Roman" w:hAnsi="Palatino Linotype" w:cs="Arial"/>
          <w:color w:val="000000"/>
        </w:rPr>
        <w:t xml:space="preserve">lo anterior, es importante analizar los datos personales susceptibles de ser protegidos, y que pudieran estar contenidos en los </w:t>
      </w:r>
      <w:r>
        <w:rPr>
          <w:rFonts w:ascii="Palatino Linotype" w:eastAsia="Times New Roman" w:hAnsi="Palatino Linotype" w:cs="Arial"/>
          <w:b/>
          <w:bCs/>
          <w:color w:val="000000"/>
        </w:rPr>
        <w:t>recibos de nómina</w:t>
      </w:r>
      <w:r>
        <w:rPr>
          <w:rFonts w:ascii="Palatino Linotype" w:eastAsia="Times New Roman" w:hAnsi="Palatino Linotype" w:cs="Arial"/>
          <w:color w:val="000000"/>
        </w:rPr>
        <w:t xml:space="preserve">, tales como el </w:t>
      </w:r>
      <w:r>
        <w:rPr>
          <w:rFonts w:ascii="Palatino Linotype" w:eastAsia="Times New Roman" w:hAnsi="Palatino Linotype" w:cs="Arial"/>
          <w:b/>
          <w:bCs/>
          <w:color w:val="000000"/>
        </w:rPr>
        <w:t xml:space="preserve">Registro Federal de Contribuyentes (RFC), </w:t>
      </w:r>
      <w:r>
        <w:rPr>
          <w:rFonts w:ascii="Palatino Linotype" w:eastAsia="Times New Roman" w:hAnsi="Palatino Linotype" w:cs="Arial"/>
          <w:color w:val="000000"/>
        </w:rPr>
        <w:t xml:space="preserve">la </w:t>
      </w:r>
      <w:r>
        <w:rPr>
          <w:rFonts w:ascii="Palatino Linotype" w:eastAsia="Times New Roman" w:hAnsi="Palatino Linotype" w:cs="Arial"/>
          <w:b/>
          <w:bCs/>
          <w:color w:val="000000"/>
        </w:rPr>
        <w:t>Clave Única de Registro de Población (CURP)</w:t>
      </w:r>
      <w:r>
        <w:rPr>
          <w:rFonts w:ascii="Palatino Linotype" w:eastAsia="Times New Roman" w:hAnsi="Palatino Linotype" w:cs="Arial"/>
          <w:color w:val="000000"/>
        </w:rPr>
        <w:t xml:space="preserve">, la </w:t>
      </w:r>
      <w:r w:rsidRPr="00EC4FE8">
        <w:rPr>
          <w:rFonts w:ascii="Palatino Linotype" w:eastAsia="Times New Roman" w:hAnsi="Palatino Linotype" w:cs="Arial"/>
          <w:b/>
          <w:bCs/>
          <w:color w:val="000000"/>
        </w:rPr>
        <w:t xml:space="preserve">Clave de ISSEMyM </w:t>
      </w:r>
      <w:r w:rsidRPr="00EC4FE8">
        <w:rPr>
          <w:rFonts w:ascii="Palatino Linotype" w:eastAsia="Times New Roman" w:hAnsi="Palatino Linotype" w:cs="Arial"/>
          <w:b/>
          <w:color w:val="000000"/>
        </w:rPr>
        <w:t>u análogos</w:t>
      </w:r>
      <w:r>
        <w:rPr>
          <w:rFonts w:ascii="Palatino Linotype" w:eastAsia="Times New Roman" w:hAnsi="Palatino Linotype" w:cs="Arial"/>
          <w:color w:val="000000"/>
        </w:rPr>
        <w:t xml:space="preserve">, </w:t>
      </w:r>
      <w:r>
        <w:rPr>
          <w:rFonts w:ascii="Palatino Linotype" w:eastAsia="Times New Roman" w:hAnsi="Palatino Linotype" w:cs="Arial"/>
          <w:b/>
          <w:bCs/>
          <w:color w:val="000000"/>
        </w:rPr>
        <w:t xml:space="preserve">préstamos o descuentos </w:t>
      </w:r>
      <w:r>
        <w:rPr>
          <w:rFonts w:ascii="Palatino Linotype" w:eastAsia="Times New Roman" w:hAnsi="Palatino Linotype" w:cs="Arial"/>
          <w:color w:val="000000"/>
        </w:rPr>
        <w:t xml:space="preserve">realizados al servidor público y la </w:t>
      </w:r>
      <w:r>
        <w:rPr>
          <w:rFonts w:ascii="Palatino Linotype" w:eastAsia="Times New Roman" w:hAnsi="Palatino Linotype" w:cs="Arial"/>
          <w:b/>
          <w:bCs/>
          <w:color w:val="000000"/>
        </w:rPr>
        <w:t>clave interbancaria de depósito.</w:t>
      </w:r>
    </w:p>
    <w:p w14:paraId="2C3B8908"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77C67814" w14:textId="1A717CBD" w:rsidR="00EC4FE8" w:rsidRPr="00EC4FE8" w:rsidRDefault="00EC4FE8" w:rsidP="00EC4FE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95402625"/>
      <w:r>
        <w:rPr>
          <w:rFonts w:ascii="Palatino Linotype" w:hAnsi="Palatino Linotype"/>
          <w:b/>
          <w:color w:val="000000" w:themeColor="text1"/>
        </w:rPr>
        <w:t>a) Registro Federal de Contribuyentes.</w:t>
      </w:r>
      <w:bookmarkEnd w:id="32"/>
    </w:p>
    <w:p w14:paraId="13F992E6" w14:textId="77777777" w:rsidR="00EC4FE8" w:rsidRDefault="00EC4FE8"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06B53DE4" w14:textId="681483E7"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C80199">
        <w:rPr>
          <w:rFonts w:ascii="Palatino Linotype" w:eastAsia="Times New Roman" w:hAnsi="Palatino Linotype" w:cs="Arial"/>
          <w:color w:val="000000"/>
        </w:rPr>
        <w:t>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r>
        <w:rPr>
          <w:rFonts w:ascii="Palatino Linotype" w:eastAsia="Times New Roman" w:hAnsi="Palatino Linotype" w:cs="Arial"/>
          <w:color w:val="000000"/>
        </w:rPr>
        <w:t>.</w:t>
      </w:r>
    </w:p>
    <w:p w14:paraId="0304C815"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14C93615" w14:textId="6A3096FE"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Las </w:t>
      </w:r>
      <w:r>
        <w:rPr>
          <w:rFonts w:ascii="Palatino Linotype" w:eastAsia="MS Mincho" w:hAnsi="Palatino Linotype" w:cs="Times New Roman"/>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697C8EBD"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7490E924" w14:textId="4504EED6"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w:t>
      </w:r>
      <w:r>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6A7CE2F1"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3549EC39" w14:textId="2406DAAB"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541B392D"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13107DBC" w14:textId="5B2673BF"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336D5654" w14:textId="77777777" w:rsidR="0086276A" w:rsidRDefault="0086276A" w:rsidP="00EC4FE8">
      <w:pPr>
        <w:pStyle w:val="Prrafodelista"/>
        <w:tabs>
          <w:tab w:val="left" w:pos="426"/>
        </w:tabs>
        <w:spacing w:before="240" w:line="360" w:lineRule="auto"/>
        <w:ind w:left="0" w:right="51"/>
        <w:jc w:val="both"/>
        <w:rPr>
          <w:rFonts w:ascii="Palatino Linotype" w:hAnsi="Palatino Linotype"/>
          <w:color w:val="000000" w:themeColor="text1"/>
        </w:rPr>
      </w:pPr>
    </w:p>
    <w:p w14:paraId="10727F2D" w14:textId="1DB2D713" w:rsidR="00EC4FE8" w:rsidRPr="005C02B5" w:rsidRDefault="00821032" w:rsidP="00EC4FE8">
      <w:pPr>
        <w:shd w:val="clear" w:color="auto" w:fill="FFFFFF" w:themeFill="background1"/>
        <w:spacing w:line="276" w:lineRule="auto"/>
        <w:ind w:left="567" w:right="567"/>
        <w:jc w:val="both"/>
        <w:rPr>
          <w:rFonts w:ascii="Palatino Linotype" w:eastAsia="Calibri" w:hAnsi="Palatino Linotype" w:cs="Tahoma"/>
          <w:bCs/>
          <w:i/>
          <w:sz w:val="22"/>
        </w:rPr>
      </w:pPr>
      <w:r w:rsidRPr="005C02B5">
        <w:rPr>
          <w:rFonts w:ascii="Palatino Linotype" w:eastAsia="Calibri" w:hAnsi="Palatino Linotype" w:cs="Tahoma"/>
          <w:b/>
          <w:bCs/>
          <w:i/>
          <w:sz w:val="22"/>
        </w:rPr>
        <w:t>REGISTRO FEDERAL DE CONTRIBUYENTES (RFC) DE PERSONAS FÍSICAS</w:t>
      </w:r>
      <w:r w:rsidR="00EC4FE8" w:rsidRPr="005C02B5">
        <w:rPr>
          <w:rFonts w:ascii="Palatino Linotype" w:eastAsia="Calibri" w:hAnsi="Palatino Linotype" w:cs="Tahoma"/>
          <w:b/>
          <w:bCs/>
          <w:i/>
          <w:sz w:val="22"/>
        </w:rPr>
        <w:t>.</w:t>
      </w:r>
      <w:r w:rsidR="00EC4FE8" w:rsidRPr="005C02B5">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65BD3A01" w14:textId="77777777" w:rsidR="00EC4FE8" w:rsidRDefault="00EC4FE8"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4159F8B9" w14:textId="591C52D2"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Pr>
          <w:rFonts w:ascii="Palatino Linotype" w:eastAsia="MS Mincho" w:hAnsi="Palatino Linotype" w:cs="Arial"/>
          <w:iCs/>
        </w:rPr>
        <w:t>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w:t>
      </w:r>
    </w:p>
    <w:p w14:paraId="0495AC56"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2EA23468" w14:textId="0F625746" w:rsidR="00EC4FE8" w:rsidRPr="00EC4FE8" w:rsidRDefault="00EC4FE8" w:rsidP="00EC4FE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3" w:name="_Toc95402626"/>
      <w:r>
        <w:rPr>
          <w:rFonts w:ascii="Palatino Linotype" w:hAnsi="Palatino Linotype"/>
          <w:b/>
          <w:color w:val="000000" w:themeColor="text1"/>
        </w:rPr>
        <w:t>b) Clave Única del Registro de Población.</w:t>
      </w:r>
      <w:bookmarkEnd w:id="33"/>
    </w:p>
    <w:p w14:paraId="1FC145C3" w14:textId="77777777" w:rsidR="00EC4FE8" w:rsidRDefault="00EC4FE8"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3D67CD90" w14:textId="59250405"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40514C">
        <w:rPr>
          <w:rFonts w:ascii="Palatino Linotype" w:eastAsia="MS Mincho" w:hAnsi="Palatino Linotype" w:cs="Arial"/>
          <w:iCs/>
        </w:rPr>
        <w:t xml:space="preserve">Clave Única de Registro de Población (CURP) </w:t>
      </w:r>
      <w:r>
        <w:rPr>
          <w:rFonts w:ascii="Palatino Linotype" w:eastAsia="MS Mincho" w:hAnsi="Palatino Linotype" w:cs="Arial"/>
          <w:iCs/>
        </w:rPr>
        <w:t xml:space="preserve">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w:t>
      </w:r>
      <w:r w:rsidRPr="0040514C">
        <w:rPr>
          <w:rFonts w:ascii="Palatino Linotype" w:eastAsia="MS Mincho" w:hAnsi="Palatino Linotype" w:cs="Arial"/>
          <w:iCs/>
        </w:rPr>
        <w:t>se integra por dieciocho (18) caracteres</w:t>
      </w:r>
      <w:r>
        <w:rPr>
          <w:rFonts w:ascii="Palatino Linotype" w:eastAsia="MS Mincho" w:hAnsi="Palatino Linotype" w:cs="Arial"/>
          <w:iCs/>
        </w:rPr>
        <w:t>, los cuales son:</w:t>
      </w:r>
    </w:p>
    <w:p w14:paraId="7D010E38"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7C181884" w14:textId="677B5F32" w:rsidR="00EC4FE8" w:rsidRDefault="00EC4FE8" w:rsidP="00EC4FE8">
      <w:pPr>
        <w:pStyle w:val="Prrafodelista"/>
        <w:tabs>
          <w:tab w:val="left" w:pos="426"/>
        </w:tabs>
        <w:spacing w:before="240" w:after="240" w:line="360" w:lineRule="auto"/>
        <w:ind w:left="0" w:right="51"/>
        <w:jc w:val="center"/>
        <w:rPr>
          <w:rFonts w:ascii="Palatino Linotype" w:hAnsi="Palatino Linotype"/>
          <w:color w:val="000000" w:themeColor="text1"/>
        </w:rPr>
      </w:pPr>
      <w:r>
        <w:rPr>
          <w:noProof/>
          <w:lang w:eastAsia="es-MX"/>
        </w:rPr>
        <w:lastRenderedPageBreak/>
        <w:drawing>
          <wp:inline distT="0" distB="0" distL="0" distR="0" wp14:anchorId="02FFF95A" wp14:editId="310DB2A9">
            <wp:extent cx="5008455" cy="4134678"/>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5748" t="8269" r="41254" b="18082"/>
                    <a:stretch/>
                  </pic:blipFill>
                  <pic:spPr bwMode="auto">
                    <a:xfrm>
                      <a:off x="0" y="0"/>
                      <a:ext cx="5015974" cy="4140885"/>
                    </a:xfrm>
                    <a:prstGeom prst="rect">
                      <a:avLst/>
                    </a:prstGeom>
                    <a:ln>
                      <a:noFill/>
                    </a:ln>
                    <a:extLst>
                      <a:ext uri="{53640926-AAD7-44D8-BBD7-CCE9431645EC}">
                        <a14:shadowObscured xmlns:a14="http://schemas.microsoft.com/office/drawing/2010/main"/>
                      </a:ext>
                    </a:extLst>
                  </pic:spPr>
                </pic:pic>
              </a:graphicData>
            </a:graphic>
          </wp:inline>
        </w:drawing>
      </w:r>
    </w:p>
    <w:p w14:paraId="437184F3" w14:textId="77777777" w:rsidR="00EC4FE8" w:rsidRDefault="00EC4FE8"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04284443" w14:textId="69B70B71"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2C8B7647"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25927A4B" w14:textId="1A0826B1"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Entre </w:t>
      </w:r>
      <w:r>
        <w:rPr>
          <w:rFonts w:ascii="Palatino Linotype" w:eastAsia="MS Mincho" w:hAnsi="Palatino Linotype" w:cs="Arial"/>
          <w:iCs/>
        </w:rPr>
        <w:t>las características de la CURP, se encuentra:</w:t>
      </w:r>
    </w:p>
    <w:p w14:paraId="7D45460D" w14:textId="77777777" w:rsidR="0086276A" w:rsidRDefault="0086276A" w:rsidP="00EC4FE8">
      <w:pPr>
        <w:pStyle w:val="Prrafodelista"/>
        <w:tabs>
          <w:tab w:val="left" w:pos="426"/>
        </w:tabs>
        <w:spacing w:before="240" w:line="360" w:lineRule="auto"/>
        <w:ind w:left="0" w:right="51"/>
        <w:jc w:val="both"/>
        <w:rPr>
          <w:rFonts w:ascii="Palatino Linotype" w:hAnsi="Palatino Linotype"/>
          <w:color w:val="000000" w:themeColor="text1"/>
        </w:rPr>
      </w:pPr>
    </w:p>
    <w:p w14:paraId="40E51BBA" w14:textId="77777777" w:rsidR="00EC4FE8" w:rsidRPr="005C02B5" w:rsidRDefault="00EC4FE8" w:rsidP="00EC4FE8">
      <w:pPr>
        <w:tabs>
          <w:tab w:val="left" w:pos="426"/>
          <w:tab w:val="left" w:pos="567"/>
        </w:tabs>
        <w:spacing w:line="276" w:lineRule="auto"/>
        <w:ind w:left="567" w:right="567"/>
        <w:contextualSpacing/>
        <w:jc w:val="both"/>
        <w:rPr>
          <w:rFonts w:ascii="Palatino Linotype" w:eastAsia="MS Mincho" w:hAnsi="Palatino Linotype" w:cs="Arial"/>
          <w:iCs/>
          <w:sz w:val="22"/>
        </w:rPr>
      </w:pPr>
      <w:r w:rsidRPr="005C02B5">
        <w:rPr>
          <w:rFonts w:ascii="Palatino Linotype" w:eastAsia="MS Mincho" w:hAnsi="Palatino Linotype" w:cs="Arial"/>
          <w:b/>
          <w:bCs/>
          <w:iCs/>
          <w:sz w:val="22"/>
        </w:rPr>
        <w:t xml:space="preserve">Composición. </w:t>
      </w:r>
      <w:r w:rsidRPr="005C02B5">
        <w:rPr>
          <w:rFonts w:ascii="Palatino Linotype" w:eastAsia="MS Mincho" w:hAnsi="Palatino Linotype" w:cs="Arial"/>
          <w:iCs/>
          <w:sz w:val="22"/>
        </w:rPr>
        <w:t>Alfanumérica.</w:t>
      </w:r>
    </w:p>
    <w:p w14:paraId="30657454" w14:textId="77777777" w:rsidR="00EC4FE8" w:rsidRPr="005C02B5" w:rsidRDefault="00EC4FE8" w:rsidP="00EC4FE8">
      <w:pPr>
        <w:tabs>
          <w:tab w:val="left" w:pos="426"/>
          <w:tab w:val="left" w:pos="567"/>
        </w:tabs>
        <w:spacing w:line="276" w:lineRule="auto"/>
        <w:ind w:left="567" w:right="567"/>
        <w:contextualSpacing/>
        <w:jc w:val="both"/>
        <w:rPr>
          <w:rFonts w:ascii="Palatino Linotype" w:eastAsia="MS Mincho" w:hAnsi="Palatino Linotype" w:cs="Arial"/>
          <w:iCs/>
          <w:sz w:val="22"/>
        </w:rPr>
      </w:pPr>
      <w:r w:rsidRPr="005C02B5">
        <w:rPr>
          <w:rFonts w:ascii="Palatino Linotype" w:eastAsia="MS Mincho" w:hAnsi="Palatino Linotype" w:cs="Arial"/>
          <w:b/>
          <w:bCs/>
          <w:iCs/>
          <w:sz w:val="22"/>
        </w:rPr>
        <w:t xml:space="preserve">Longitud. </w:t>
      </w:r>
      <w:r w:rsidRPr="005C02B5">
        <w:rPr>
          <w:rFonts w:ascii="Palatino Linotype" w:eastAsia="MS Mincho" w:hAnsi="Palatino Linotype" w:cs="Arial"/>
          <w:iCs/>
          <w:sz w:val="22"/>
        </w:rPr>
        <w:t xml:space="preserve"> 18 caracteres.</w:t>
      </w:r>
    </w:p>
    <w:p w14:paraId="3F2C987A" w14:textId="77777777" w:rsidR="00EC4FE8" w:rsidRPr="005C02B5" w:rsidRDefault="00EC4FE8" w:rsidP="00EC4FE8">
      <w:pPr>
        <w:tabs>
          <w:tab w:val="left" w:pos="426"/>
          <w:tab w:val="left" w:pos="567"/>
        </w:tabs>
        <w:spacing w:line="276" w:lineRule="auto"/>
        <w:ind w:left="567" w:right="567"/>
        <w:contextualSpacing/>
        <w:jc w:val="both"/>
        <w:rPr>
          <w:rFonts w:ascii="Palatino Linotype" w:eastAsia="MS Mincho" w:hAnsi="Palatino Linotype" w:cs="Arial"/>
          <w:iCs/>
          <w:sz w:val="22"/>
        </w:rPr>
      </w:pPr>
      <w:r w:rsidRPr="005C02B5">
        <w:rPr>
          <w:rFonts w:ascii="Palatino Linotype" w:eastAsia="MS Mincho" w:hAnsi="Palatino Linotype" w:cs="Arial"/>
          <w:b/>
          <w:bCs/>
          <w:iCs/>
          <w:sz w:val="22"/>
        </w:rPr>
        <w:t xml:space="preserve">Naturaleza. </w:t>
      </w:r>
      <w:r w:rsidRPr="005C02B5">
        <w:rPr>
          <w:rFonts w:ascii="Palatino Linotype" w:eastAsia="MS Mincho" w:hAnsi="Palatino Linotype" w:cs="Arial"/>
          <w:iCs/>
          <w:sz w:val="22"/>
        </w:rPr>
        <w:t>Biunívoca.</w:t>
      </w:r>
    </w:p>
    <w:p w14:paraId="2CE2519E" w14:textId="77777777" w:rsidR="00EC4FE8" w:rsidRPr="005C02B5" w:rsidRDefault="00EC4FE8" w:rsidP="00EC4FE8">
      <w:pPr>
        <w:tabs>
          <w:tab w:val="left" w:pos="426"/>
          <w:tab w:val="left" w:pos="567"/>
        </w:tabs>
        <w:spacing w:line="276" w:lineRule="auto"/>
        <w:ind w:left="567" w:right="567"/>
        <w:contextualSpacing/>
        <w:jc w:val="both"/>
        <w:rPr>
          <w:rFonts w:ascii="Palatino Linotype" w:eastAsia="MS Mincho" w:hAnsi="Palatino Linotype" w:cs="Arial"/>
          <w:iCs/>
          <w:sz w:val="22"/>
        </w:rPr>
      </w:pPr>
      <w:r w:rsidRPr="005C02B5">
        <w:rPr>
          <w:rFonts w:ascii="Palatino Linotype" w:eastAsia="MS Mincho" w:hAnsi="Palatino Linotype" w:cs="Arial"/>
          <w:b/>
          <w:bCs/>
          <w:iCs/>
          <w:sz w:val="22"/>
        </w:rPr>
        <w:t xml:space="preserve">Universalidad. </w:t>
      </w:r>
      <w:r w:rsidRPr="005C02B5">
        <w:rPr>
          <w:rFonts w:ascii="Palatino Linotype" w:eastAsia="MS Mincho" w:hAnsi="Palatino Linotype" w:cs="Arial"/>
          <w:iCs/>
          <w:sz w:val="22"/>
        </w:rPr>
        <w:t>Se asigna a todas las personas que conforman la población.</w:t>
      </w:r>
    </w:p>
    <w:p w14:paraId="0161F750" w14:textId="77777777" w:rsidR="00EC4FE8" w:rsidRPr="005C02B5" w:rsidRDefault="00EC4FE8" w:rsidP="00EC4FE8">
      <w:pPr>
        <w:tabs>
          <w:tab w:val="left" w:pos="426"/>
          <w:tab w:val="left" w:pos="567"/>
        </w:tabs>
        <w:spacing w:line="276" w:lineRule="auto"/>
        <w:ind w:left="567" w:right="567"/>
        <w:contextualSpacing/>
        <w:jc w:val="both"/>
        <w:rPr>
          <w:rFonts w:ascii="Palatino Linotype" w:hAnsi="Palatino Linotype"/>
          <w:color w:val="000000" w:themeColor="text1"/>
          <w:sz w:val="22"/>
        </w:rPr>
      </w:pPr>
      <w:r w:rsidRPr="005C02B5">
        <w:rPr>
          <w:rFonts w:ascii="Palatino Linotype" w:eastAsia="MS Mincho" w:hAnsi="Palatino Linotype" w:cs="Arial"/>
          <w:b/>
          <w:bCs/>
          <w:iCs/>
          <w:sz w:val="22"/>
        </w:rPr>
        <w:lastRenderedPageBreak/>
        <w:t xml:space="preserve">Verificabilidad. </w:t>
      </w:r>
      <w:r w:rsidRPr="005C02B5">
        <w:rPr>
          <w:rFonts w:ascii="Palatino Linotype" w:eastAsia="MS Mincho" w:hAnsi="Palatino Linotype" w:cs="Arial"/>
          <w:b/>
          <w:bCs/>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19992BDD" w14:textId="77777777" w:rsidR="00EC4FE8" w:rsidRDefault="00EC4FE8"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28F6FAF1" w14:textId="77170456"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w:t>
      </w:r>
      <w:r w:rsidRPr="00313ECC">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659D4CC4"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52C25F8C" w14:textId="4CF1C193"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Pr="00313ECC">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w:t>
      </w:r>
      <w:r>
        <w:rPr>
          <w:rFonts w:ascii="Palatino Linotype" w:eastAsia="MS Mincho" w:hAnsi="Palatino Linotype" w:cs="Arial"/>
          <w:iCs/>
        </w:rPr>
        <w:t xml:space="preserve">l mismo, </w:t>
      </w:r>
      <w:r w:rsidRPr="00313ECC">
        <w:rPr>
          <w:rFonts w:ascii="Palatino Linotype" w:eastAsia="MS Mincho" w:hAnsi="Palatino Linotype" w:cs="Arial"/>
          <w:iCs/>
        </w:rPr>
        <w:t>aunado a que no guarda relación con el desempeño profesional o laboral de un individuo ni con el ejercicio de recursos públicos.</w:t>
      </w:r>
    </w:p>
    <w:p w14:paraId="5E96F8B5"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620F3FB6" w14:textId="789EDE89"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Ante </w:t>
      </w:r>
      <w:r>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60D01B1B" w14:textId="77777777" w:rsidR="0086276A" w:rsidRDefault="0086276A" w:rsidP="00EC4FE8">
      <w:pPr>
        <w:pStyle w:val="Prrafodelista"/>
        <w:tabs>
          <w:tab w:val="left" w:pos="426"/>
        </w:tabs>
        <w:spacing w:before="240" w:line="360" w:lineRule="auto"/>
        <w:ind w:left="0" w:right="51"/>
        <w:jc w:val="both"/>
        <w:rPr>
          <w:rFonts w:ascii="Palatino Linotype" w:hAnsi="Palatino Linotype"/>
          <w:color w:val="000000" w:themeColor="text1"/>
        </w:rPr>
      </w:pPr>
    </w:p>
    <w:p w14:paraId="36912C74" w14:textId="2E7CAD6E" w:rsidR="00EC4FE8" w:rsidRPr="005C02B5" w:rsidRDefault="00EC4FE8" w:rsidP="00EC4FE8">
      <w:pPr>
        <w:shd w:val="clear" w:color="auto" w:fill="FFFFFF" w:themeFill="background1"/>
        <w:spacing w:line="276" w:lineRule="auto"/>
        <w:ind w:left="567" w:right="567"/>
        <w:jc w:val="both"/>
        <w:rPr>
          <w:rFonts w:ascii="Palatino Linotype" w:eastAsia="Calibri" w:hAnsi="Palatino Linotype" w:cs="Tahoma"/>
          <w:bCs/>
          <w:i/>
          <w:sz w:val="22"/>
        </w:rPr>
      </w:pPr>
      <w:r w:rsidRPr="005C02B5">
        <w:rPr>
          <w:rFonts w:ascii="Palatino Linotype" w:eastAsia="Calibri" w:hAnsi="Palatino Linotype" w:cs="Tahoma"/>
          <w:i/>
          <w:sz w:val="22"/>
        </w:rPr>
        <w:t>“</w:t>
      </w:r>
      <w:r w:rsidR="00821032" w:rsidRPr="005C02B5">
        <w:rPr>
          <w:rFonts w:ascii="Palatino Linotype" w:eastAsia="Calibri" w:hAnsi="Palatino Linotype" w:cs="Tahoma"/>
          <w:b/>
          <w:bCs/>
          <w:i/>
          <w:sz w:val="22"/>
        </w:rPr>
        <w:t>CLAVE ÚNICA DE REGISTRO DE POBLACIÓN (CURP).</w:t>
      </w:r>
      <w:r w:rsidRPr="005C02B5">
        <w:rPr>
          <w:rFonts w:ascii="Palatino Linotype" w:eastAsia="Calibri" w:hAnsi="Palatino Linotype" w:cs="Tahoma"/>
          <w:b/>
          <w:bCs/>
          <w:i/>
          <w:sz w:val="22"/>
        </w:rPr>
        <w:t xml:space="preserve"> </w:t>
      </w:r>
      <w:r w:rsidRPr="005C02B5">
        <w:rPr>
          <w:rFonts w:ascii="Palatino Linotype" w:eastAsia="Calibri" w:hAnsi="Palatino Linotype" w:cs="Tahoma"/>
          <w:bCs/>
          <w:i/>
          <w:sz w:val="22"/>
        </w:rPr>
        <w:t xml:space="preserve">La Clave Única de Registro de Población se integra por datos personales que sólo conciernen al particular titular de </w:t>
      </w:r>
      <w:proofErr w:type="gramStart"/>
      <w:r w:rsidRPr="005C02B5">
        <w:rPr>
          <w:rFonts w:ascii="Palatino Linotype" w:eastAsia="Calibri" w:hAnsi="Palatino Linotype" w:cs="Tahoma"/>
          <w:bCs/>
          <w:i/>
          <w:sz w:val="22"/>
        </w:rPr>
        <w:t>la misma</w:t>
      </w:r>
      <w:proofErr w:type="gramEnd"/>
      <w:r w:rsidRPr="005C02B5">
        <w:rPr>
          <w:rFonts w:ascii="Palatino Linotype" w:eastAsia="Calibri" w:hAnsi="Palatino Linotype" w:cs="Tahoma"/>
          <w:bCs/>
          <w:i/>
          <w:sz w:val="22"/>
        </w:rPr>
        <w:t xml:space="preserve">, como lo son su nombre, apellidos, fecha de nacimiento, lugar de nacimiento y sexo. Dichos datos, constituyen información que distingue plenamente a </w:t>
      </w:r>
      <w:r w:rsidRPr="005C02B5">
        <w:rPr>
          <w:rFonts w:ascii="Palatino Linotype" w:eastAsia="Calibri" w:hAnsi="Palatino Linotype" w:cs="Tahoma"/>
          <w:bCs/>
          <w:i/>
          <w:sz w:val="22"/>
        </w:rPr>
        <w:lastRenderedPageBreak/>
        <w:t xml:space="preserve">una persona física del resto de los habitantes del país, por lo que la CURP está considerada como información confidencial.” […] </w:t>
      </w:r>
    </w:p>
    <w:p w14:paraId="12822A65" w14:textId="77777777" w:rsidR="00EC4FE8" w:rsidRDefault="00EC4FE8"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3DF8A68B" w14:textId="3FF6DA43" w:rsidR="00EC4FE8" w:rsidRPr="00EC4FE8" w:rsidRDefault="00EC4FE8" w:rsidP="00EC4FE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4" w:name="_Toc95402627"/>
      <w:r>
        <w:rPr>
          <w:rFonts w:ascii="Palatino Linotype" w:hAnsi="Palatino Linotype"/>
          <w:b/>
          <w:color w:val="000000" w:themeColor="text1"/>
        </w:rPr>
        <w:t>c) Clave de identificación del Instituto de Seguridad Social del Estado de México y Municipios.</w:t>
      </w:r>
      <w:bookmarkEnd w:id="34"/>
    </w:p>
    <w:p w14:paraId="071A0A47" w14:textId="77777777" w:rsidR="00EC4FE8" w:rsidRDefault="00EC4FE8"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7B861E25" w14:textId="681FFC8F"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2AACD578"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7AFDD32E" w14:textId="268890E6"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43861D55"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103D64A7" w14:textId="206371A5"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Entre </w:t>
      </w:r>
      <w:r>
        <w:rPr>
          <w:rFonts w:ascii="Palatino Linotype" w:eastAsia="MS Mincho" w:hAnsi="Palatino Linotype" w:cs="Arial"/>
        </w:rPr>
        <w:t>los elementos que integra la credencial expedida se encuentra la Clave ISSEMyM, la cual permite identificar al servidor público que actualmente labora o laboró en alguna institución pública y que tenga vigente su derecho a recibir las prestaciones.</w:t>
      </w:r>
    </w:p>
    <w:p w14:paraId="0B201D53"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463E5358" w14:textId="7C4F0C19"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Como </w:t>
      </w:r>
      <w:r>
        <w:rPr>
          <w:rFonts w:ascii="Palatino Linotype" w:eastAsia="MS Mincho" w:hAnsi="Palatino Linotype" w:cs="Arial"/>
        </w:rPr>
        <w:t>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6A11ABA7" w14:textId="77777777" w:rsidR="0086276A"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7F900A59" w14:textId="0478530E" w:rsidR="00EC4FE8" w:rsidRPr="00EC4FE8" w:rsidRDefault="00EC4FE8" w:rsidP="00EC4FE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5" w:name="_Toc95402628"/>
      <w:r>
        <w:rPr>
          <w:rFonts w:ascii="Palatino Linotype" w:hAnsi="Palatino Linotype"/>
          <w:b/>
          <w:color w:val="000000" w:themeColor="text1"/>
        </w:rPr>
        <w:t>d) Préstamos o descuentos de carácter personal.</w:t>
      </w:r>
      <w:bookmarkEnd w:id="35"/>
    </w:p>
    <w:p w14:paraId="53E9EE7E" w14:textId="77777777" w:rsidR="00EC4FE8" w:rsidRDefault="00EC4FE8"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3FF486A8" w14:textId="2297F486" w:rsidR="0086276A"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42F30FD7" w14:textId="77777777" w:rsidR="0086276A" w:rsidRDefault="0086276A" w:rsidP="00EC4FE8">
      <w:pPr>
        <w:pStyle w:val="Prrafodelista"/>
        <w:tabs>
          <w:tab w:val="left" w:pos="426"/>
        </w:tabs>
        <w:spacing w:before="240" w:line="360" w:lineRule="auto"/>
        <w:ind w:left="0" w:right="51"/>
        <w:jc w:val="both"/>
        <w:rPr>
          <w:rFonts w:ascii="Palatino Linotype" w:hAnsi="Palatino Linotype"/>
          <w:color w:val="000000" w:themeColor="text1"/>
        </w:rPr>
      </w:pPr>
    </w:p>
    <w:p w14:paraId="0475E1CC" w14:textId="77777777" w:rsidR="00EC4FE8" w:rsidRPr="001E66F3" w:rsidRDefault="00EC4FE8" w:rsidP="00EC4FE8">
      <w:pPr>
        <w:tabs>
          <w:tab w:val="left" w:pos="426"/>
        </w:tabs>
        <w:spacing w:line="276" w:lineRule="auto"/>
        <w:ind w:left="567" w:right="567"/>
        <w:contextualSpacing/>
        <w:jc w:val="both"/>
        <w:rPr>
          <w:rFonts w:ascii="Palatino Linotype" w:hAnsi="Palatino Linotype"/>
          <w:i/>
          <w:sz w:val="22"/>
          <w:szCs w:val="22"/>
        </w:rPr>
      </w:pPr>
      <w:r w:rsidRPr="001E66F3">
        <w:rPr>
          <w:rFonts w:ascii="Palatino Linotype" w:hAnsi="Palatino Linotype"/>
          <w:b/>
          <w:bCs/>
          <w:i/>
          <w:sz w:val="22"/>
          <w:szCs w:val="22"/>
        </w:rPr>
        <w:t>“ARTÍCULO 84.</w:t>
      </w:r>
      <w:r w:rsidRPr="001E66F3">
        <w:rPr>
          <w:rFonts w:ascii="Palatino Linotype" w:hAnsi="Palatino Linotype"/>
          <w:i/>
          <w:sz w:val="22"/>
          <w:szCs w:val="22"/>
        </w:rPr>
        <w:t xml:space="preserve"> Sólo podrán hacerse retenciones, descuentos o deducciones al sueldo de los servidores públicos por concepto de: </w:t>
      </w:r>
    </w:p>
    <w:p w14:paraId="3963F6F9" w14:textId="77777777" w:rsidR="00EC4FE8" w:rsidRPr="001E66F3" w:rsidRDefault="00EC4FE8" w:rsidP="00EC4FE8">
      <w:pPr>
        <w:tabs>
          <w:tab w:val="left" w:pos="426"/>
        </w:tabs>
        <w:spacing w:line="276" w:lineRule="auto"/>
        <w:ind w:left="567" w:right="567"/>
        <w:jc w:val="both"/>
        <w:rPr>
          <w:rFonts w:ascii="Palatino Linotype" w:hAnsi="Palatino Linotype"/>
          <w:i/>
          <w:sz w:val="22"/>
          <w:szCs w:val="22"/>
        </w:rPr>
      </w:pPr>
      <w:r w:rsidRPr="001E66F3">
        <w:rPr>
          <w:rFonts w:ascii="Palatino Linotype" w:hAnsi="Palatino Linotype"/>
          <w:b/>
          <w:i/>
          <w:sz w:val="22"/>
          <w:szCs w:val="22"/>
        </w:rPr>
        <w:t>I.</w:t>
      </w:r>
      <w:r w:rsidRPr="001E66F3">
        <w:rPr>
          <w:rFonts w:ascii="Palatino Linotype" w:hAnsi="Palatino Linotype"/>
          <w:i/>
          <w:sz w:val="22"/>
          <w:szCs w:val="22"/>
        </w:rPr>
        <w:t xml:space="preserve"> Gravámenes fiscales relacionados con el sueldo; </w:t>
      </w:r>
    </w:p>
    <w:p w14:paraId="4B067A36" w14:textId="77777777" w:rsidR="00EC4FE8" w:rsidRPr="001E66F3" w:rsidRDefault="00EC4FE8" w:rsidP="00EC4FE8">
      <w:pPr>
        <w:spacing w:line="276" w:lineRule="auto"/>
        <w:ind w:left="567" w:right="567"/>
        <w:jc w:val="both"/>
        <w:rPr>
          <w:rFonts w:ascii="Palatino Linotype" w:hAnsi="Palatino Linotype"/>
          <w:i/>
          <w:sz w:val="22"/>
          <w:szCs w:val="22"/>
        </w:rPr>
      </w:pPr>
      <w:r w:rsidRPr="001E66F3">
        <w:rPr>
          <w:rFonts w:ascii="Palatino Linotype" w:hAnsi="Palatino Linotype"/>
          <w:b/>
          <w:i/>
          <w:sz w:val="22"/>
          <w:szCs w:val="22"/>
        </w:rPr>
        <w:t>II.</w:t>
      </w:r>
      <w:r w:rsidRPr="001E66F3">
        <w:rPr>
          <w:rFonts w:ascii="Palatino Linotype" w:hAnsi="Palatino Linotype"/>
          <w:i/>
          <w:sz w:val="22"/>
          <w:szCs w:val="22"/>
        </w:rPr>
        <w:t xml:space="preserve"> Deudas contraídas con las instituciones públicas o dependencias por concepto de anticipos de sueldo, pagos hechos con exceso, errores o pérdidas debidamente comprobados; </w:t>
      </w:r>
    </w:p>
    <w:p w14:paraId="528B3598" w14:textId="77777777" w:rsidR="00EC4FE8" w:rsidRPr="001E66F3" w:rsidRDefault="00EC4FE8" w:rsidP="00EC4FE8">
      <w:pPr>
        <w:spacing w:line="276" w:lineRule="auto"/>
        <w:ind w:left="567" w:right="567"/>
        <w:jc w:val="both"/>
        <w:rPr>
          <w:rFonts w:ascii="Palatino Linotype" w:hAnsi="Palatino Linotype"/>
          <w:i/>
          <w:sz w:val="22"/>
          <w:szCs w:val="22"/>
        </w:rPr>
      </w:pPr>
      <w:r w:rsidRPr="001E66F3">
        <w:rPr>
          <w:rFonts w:ascii="Palatino Linotype" w:hAnsi="Palatino Linotype"/>
          <w:b/>
          <w:i/>
          <w:sz w:val="22"/>
          <w:szCs w:val="22"/>
        </w:rPr>
        <w:t>III.</w:t>
      </w:r>
      <w:r w:rsidRPr="001E66F3">
        <w:rPr>
          <w:rFonts w:ascii="Palatino Linotype" w:hAnsi="Palatino Linotype"/>
          <w:i/>
          <w:sz w:val="22"/>
          <w:szCs w:val="22"/>
        </w:rPr>
        <w:t xml:space="preserve"> Cuotas sindicales; </w:t>
      </w:r>
    </w:p>
    <w:p w14:paraId="4193E91A" w14:textId="77777777" w:rsidR="00EC4FE8" w:rsidRPr="001E66F3" w:rsidRDefault="00EC4FE8" w:rsidP="00EC4FE8">
      <w:pPr>
        <w:spacing w:line="276" w:lineRule="auto"/>
        <w:ind w:left="567" w:right="567"/>
        <w:jc w:val="both"/>
        <w:rPr>
          <w:rFonts w:ascii="Palatino Linotype" w:hAnsi="Palatino Linotype"/>
          <w:i/>
          <w:sz w:val="22"/>
          <w:szCs w:val="22"/>
        </w:rPr>
      </w:pPr>
      <w:r w:rsidRPr="001E66F3">
        <w:rPr>
          <w:rFonts w:ascii="Palatino Linotype" w:hAnsi="Palatino Linotype"/>
          <w:b/>
          <w:i/>
          <w:sz w:val="22"/>
          <w:szCs w:val="22"/>
        </w:rPr>
        <w:t>IV.</w:t>
      </w:r>
      <w:r w:rsidRPr="001E66F3">
        <w:rPr>
          <w:rFonts w:ascii="Palatino Linotype" w:hAnsi="Palatino Linotype"/>
          <w:i/>
          <w:sz w:val="22"/>
          <w:szCs w:val="22"/>
        </w:rPr>
        <w:t xml:space="preserve"> Cuotas de aportación a fondos para la constitución de cooperativas y de cajas de ahorro, siempre que el servidor público hubiese manifestado previamente, de manera expresa, su conformidad; </w:t>
      </w:r>
    </w:p>
    <w:p w14:paraId="62625EF6" w14:textId="77777777" w:rsidR="00EC4FE8" w:rsidRPr="001E66F3" w:rsidRDefault="00EC4FE8" w:rsidP="00EC4FE8">
      <w:pPr>
        <w:spacing w:line="276" w:lineRule="auto"/>
        <w:ind w:left="567" w:right="567"/>
        <w:jc w:val="both"/>
        <w:rPr>
          <w:rFonts w:ascii="Palatino Linotype" w:hAnsi="Palatino Linotype"/>
          <w:i/>
          <w:sz w:val="22"/>
          <w:szCs w:val="22"/>
        </w:rPr>
      </w:pPr>
      <w:r w:rsidRPr="001E66F3">
        <w:rPr>
          <w:rFonts w:ascii="Palatino Linotype" w:hAnsi="Palatino Linotype"/>
          <w:b/>
          <w:i/>
          <w:sz w:val="22"/>
          <w:szCs w:val="22"/>
        </w:rPr>
        <w:lastRenderedPageBreak/>
        <w:t>V.</w:t>
      </w:r>
      <w:r w:rsidRPr="001E66F3">
        <w:rPr>
          <w:rFonts w:ascii="Palatino Linotype" w:hAnsi="Palatino Linotype"/>
          <w:i/>
          <w:sz w:val="22"/>
          <w:szCs w:val="22"/>
        </w:rPr>
        <w:t xml:space="preserve"> Descuentos ordenados por el Instituto de Seguridad Social del Estado de México y Municipios, con motivo de cuotas y obligaciones contraídas con éste por los servidores públicos; </w:t>
      </w:r>
    </w:p>
    <w:p w14:paraId="72E1FF5F" w14:textId="77777777" w:rsidR="00EC4FE8" w:rsidRPr="001E66F3" w:rsidRDefault="00EC4FE8" w:rsidP="00EC4FE8">
      <w:pPr>
        <w:spacing w:line="276" w:lineRule="auto"/>
        <w:ind w:left="567" w:right="567"/>
        <w:jc w:val="both"/>
        <w:rPr>
          <w:rFonts w:ascii="Palatino Linotype" w:hAnsi="Palatino Linotype"/>
          <w:i/>
          <w:sz w:val="22"/>
          <w:szCs w:val="22"/>
        </w:rPr>
      </w:pPr>
      <w:r w:rsidRPr="001E66F3">
        <w:rPr>
          <w:rFonts w:ascii="Palatino Linotype" w:hAnsi="Palatino Linotype"/>
          <w:b/>
          <w:i/>
          <w:sz w:val="22"/>
          <w:szCs w:val="22"/>
        </w:rPr>
        <w:t>VI.</w:t>
      </w:r>
      <w:r w:rsidRPr="001E66F3">
        <w:rPr>
          <w:rFonts w:ascii="Palatino Linotype" w:hAnsi="Palatino Linotype"/>
          <w:i/>
          <w:sz w:val="22"/>
          <w:szCs w:val="22"/>
        </w:rPr>
        <w:t xml:space="preserve"> Obligaciones a cargo del servidor público con las que haya consentido, derivadas de la adquisición o del uso de habitaciones consideradas como de interés social; </w:t>
      </w:r>
    </w:p>
    <w:p w14:paraId="630ED0F4" w14:textId="77777777" w:rsidR="00EC4FE8" w:rsidRPr="001E66F3" w:rsidRDefault="00EC4FE8" w:rsidP="00EC4FE8">
      <w:pPr>
        <w:spacing w:line="276" w:lineRule="auto"/>
        <w:ind w:left="567" w:right="567"/>
        <w:jc w:val="both"/>
        <w:rPr>
          <w:rFonts w:ascii="Palatino Linotype" w:hAnsi="Palatino Linotype"/>
          <w:i/>
          <w:sz w:val="22"/>
          <w:szCs w:val="22"/>
        </w:rPr>
      </w:pPr>
      <w:r w:rsidRPr="001E66F3">
        <w:rPr>
          <w:rFonts w:ascii="Palatino Linotype" w:hAnsi="Palatino Linotype"/>
          <w:b/>
          <w:i/>
          <w:sz w:val="22"/>
          <w:szCs w:val="22"/>
        </w:rPr>
        <w:t>VII.</w:t>
      </w:r>
      <w:r w:rsidRPr="001E66F3">
        <w:rPr>
          <w:rFonts w:ascii="Palatino Linotype" w:hAnsi="Palatino Linotype"/>
          <w:i/>
          <w:sz w:val="22"/>
          <w:szCs w:val="22"/>
        </w:rPr>
        <w:t xml:space="preserve"> Faltas de puntualidad o de asistencia injustificadas; </w:t>
      </w:r>
    </w:p>
    <w:p w14:paraId="4A72FAC7" w14:textId="77777777" w:rsidR="00EC4FE8" w:rsidRPr="001E66F3" w:rsidRDefault="00EC4FE8" w:rsidP="00EC4FE8">
      <w:pPr>
        <w:spacing w:line="276" w:lineRule="auto"/>
        <w:ind w:left="567" w:right="567"/>
        <w:jc w:val="both"/>
        <w:rPr>
          <w:rFonts w:ascii="Palatino Linotype" w:hAnsi="Palatino Linotype"/>
          <w:i/>
          <w:sz w:val="22"/>
          <w:szCs w:val="22"/>
        </w:rPr>
      </w:pPr>
      <w:r w:rsidRPr="001E66F3">
        <w:rPr>
          <w:rFonts w:ascii="Palatino Linotype" w:hAnsi="Palatino Linotype"/>
          <w:b/>
          <w:i/>
          <w:sz w:val="22"/>
          <w:szCs w:val="22"/>
        </w:rPr>
        <w:t>VIII.</w:t>
      </w:r>
      <w:r w:rsidRPr="001E66F3">
        <w:rPr>
          <w:rFonts w:ascii="Palatino Linotype" w:hAnsi="Palatino Linotype"/>
          <w:i/>
          <w:sz w:val="22"/>
          <w:szCs w:val="22"/>
        </w:rPr>
        <w:t xml:space="preserve"> Pensiones alimenticias ordenadas por la autoridad judicial; o </w:t>
      </w:r>
    </w:p>
    <w:p w14:paraId="380B91D7" w14:textId="77777777" w:rsidR="00EC4FE8" w:rsidRPr="001E66F3" w:rsidRDefault="00EC4FE8" w:rsidP="00EC4FE8">
      <w:pPr>
        <w:spacing w:line="276" w:lineRule="auto"/>
        <w:ind w:left="567" w:right="567"/>
        <w:jc w:val="both"/>
        <w:rPr>
          <w:rFonts w:ascii="Palatino Linotype" w:hAnsi="Palatino Linotype"/>
          <w:i/>
          <w:sz w:val="22"/>
          <w:szCs w:val="22"/>
        </w:rPr>
      </w:pPr>
      <w:r w:rsidRPr="001E66F3">
        <w:rPr>
          <w:rFonts w:ascii="Palatino Linotype" w:hAnsi="Palatino Linotype"/>
          <w:b/>
          <w:i/>
          <w:sz w:val="22"/>
          <w:szCs w:val="22"/>
        </w:rPr>
        <w:t>IX.</w:t>
      </w:r>
      <w:r w:rsidRPr="001E66F3">
        <w:rPr>
          <w:rFonts w:ascii="Palatino Linotype" w:hAnsi="Palatino Linotype"/>
          <w:i/>
          <w:sz w:val="22"/>
          <w:szCs w:val="22"/>
        </w:rPr>
        <w:t xml:space="preserve"> Cualquier otro convenido con instituciones de servicios y aceptado por el servidor público. </w:t>
      </w:r>
    </w:p>
    <w:p w14:paraId="2EE6AE03" w14:textId="77777777" w:rsidR="00EC4FE8" w:rsidRPr="001E66F3" w:rsidRDefault="00EC4FE8" w:rsidP="00EC4FE8">
      <w:pPr>
        <w:spacing w:line="276" w:lineRule="auto"/>
        <w:ind w:left="567" w:right="567"/>
        <w:jc w:val="both"/>
        <w:rPr>
          <w:rFonts w:ascii="Palatino Linotype" w:hAnsi="Palatino Linotype"/>
          <w:color w:val="000000" w:themeColor="text1"/>
          <w:sz w:val="22"/>
          <w:szCs w:val="22"/>
        </w:rPr>
      </w:pPr>
      <w:r w:rsidRPr="001E66F3">
        <w:rPr>
          <w:rFonts w:ascii="Palatino Linotype" w:hAnsi="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A73F14E" w14:textId="77777777" w:rsidR="00EC4FE8" w:rsidRDefault="00EC4FE8"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7178FFF6" w14:textId="2FBAF8A0" w:rsidR="0086276A" w:rsidRPr="00EC4FE8"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4B2A20">
        <w:rPr>
          <w:rFonts w:ascii="Palatino Linotype" w:eastAsia="MS Mincho" w:hAnsi="Palatino Linotype" w:cs="Arial"/>
        </w:rPr>
        <w:t>se observa</w:t>
      </w:r>
      <w:r>
        <w:rPr>
          <w:rFonts w:ascii="Palatino Linotype" w:eastAsia="MS Mincho" w:hAnsi="Palatino Linotype" w:cs="Arial"/>
        </w:rPr>
        <w:t>,</w:t>
      </w:r>
      <w:r w:rsidRPr="004B2A20">
        <w:rPr>
          <w:rFonts w:ascii="Palatino Linotype" w:eastAsia="MS Mincho" w:hAnsi="Palatino Linotype" w:cs="Arial"/>
        </w:rPr>
        <w:t xml:space="preserve"> la Ley en mérito establece claramente</w:t>
      </w:r>
      <w:r>
        <w:rPr>
          <w:rFonts w:ascii="Palatino Linotype" w:eastAsia="MS Mincho" w:hAnsi="Palatino Linotype" w:cs="Arial"/>
        </w:rPr>
        <w:t xml:space="preserv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061B5AFC" w14:textId="77777777" w:rsidR="00EC4FE8" w:rsidRDefault="00EC4FE8" w:rsidP="00EC4FE8">
      <w:pPr>
        <w:pStyle w:val="Prrafodelista"/>
        <w:tabs>
          <w:tab w:val="left" w:pos="426"/>
        </w:tabs>
        <w:spacing w:before="240" w:after="240" w:line="360" w:lineRule="auto"/>
        <w:ind w:left="0" w:right="51"/>
        <w:jc w:val="both"/>
        <w:rPr>
          <w:rFonts w:ascii="Palatino Linotype" w:hAnsi="Palatino Linotype"/>
          <w:color w:val="000000" w:themeColor="text1"/>
        </w:rPr>
      </w:pPr>
    </w:p>
    <w:p w14:paraId="2254A141" w14:textId="1394E5C9" w:rsidR="00EC4FE8" w:rsidRPr="00EC4FE8" w:rsidRDefault="00EC4FE8" w:rsidP="00EC4FE8">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36" w:name="_Toc95402629"/>
      <w:r w:rsidRPr="00EC4FE8">
        <w:rPr>
          <w:rFonts w:ascii="Palatino Linotype" w:hAnsi="Palatino Linotype"/>
          <w:b/>
          <w:color w:val="000000" w:themeColor="text1"/>
        </w:rPr>
        <w:t xml:space="preserve">SEXTO. Vista a los </w:t>
      </w:r>
      <w:r w:rsidR="009E2AF1" w:rsidRPr="00EC4FE8">
        <w:rPr>
          <w:rFonts w:ascii="Palatino Linotype" w:hAnsi="Palatino Linotype"/>
          <w:b/>
          <w:color w:val="000000" w:themeColor="text1"/>
        </w:rPr>
        <w:t xml:space="preserve">Órganos </w:t>
      </w:r>
      <w:r w:rsidRPr="00EC4FE8">
        <w:rPr>
          <w:rFonts w:ascii="Palatino Linotype" w:hAnsi="Palatino Linotype"/>
          <w:b/>
          <w:color w:val="000000" w:themeColor="text1"/>
        </w:rPr>
        <w:t xml:space="preserve">de </w:t>
      </w:r>
      <w:r w:rsidR="009E2AF1" w:rsidRPr="00EC4FE8">
        <w:rPr>
          <w:rFonts w:ascii="Palatino Linotype" w:hAnsi="Palatino Linotype"/>
          <w:b/>
          <w:color w:val="000000" w:themeColor="text1"/>
        </w:rPr>
        <w:t>Control Interno</w:t>
      </w:r>
      <w:r w:rsidRPr="00EC4FE8">
        <w:rPr>
          <w:rFonts w:ascii="Palatino Linotype" w:hAnsi="Palatino Linotype"/>
          <w:b/>
          <w:color w:val="000000" w:themeColor="text1"/>
        </w:rPr>
        <w:t>.</w:t>
      </w:r>
      <w:bookmarkEnd w:id="36"/>
    </w:p>
    <w:p w14:paraId="23BB0073" w14:textId="77777777" w:rsidR="00EC4FE8" w:rsidRPr="00EC4FE8" w:rsidRDefault="00EC4FE8" w:rsidP="00EC4FE8">
      <w:pPr>
        <w:pStyle w:val="Prrafodelista"/>
        <w:tabs>
          <w:tab w:val="left" w:pos="426"/>
        </w:tabs>
        <w:spacing w:before="240" w:after="240" w:line="360" w:lineRule="auto"/>
        <w:ind w:left="0" w:right="51"/>
        <w:jc w:val="both"/>
        <w:rPr>
          <w:rFonts w:ascii="Palatino Linotype" w:hAnsi="Palatino Linotype"/>
          <w:color w:val="000000" w:themeColor="text1"/>
        </w:rPr>
      </w:pPr>
    </w:p>
    <w:p w14:paraId="05608A98" w14:textId="7E34E582" w:rsidR="00EC4FE8" w:rsidRPr="009E2AF1" w:rsidRDefault="009E2AF1" w:rsidP="009E2A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Gothic" w:hAnsi="Palatino Linotype" w:cs="Times New Roman"/>
          <w:szCs w:val="26"/>
        </w:rPr>
        <w:t xml:space="preserve">La </w:t>
      </w:r>
      <w:r w:rsidRPr="000B7060">
        <w:rPr>
          <w:rFonts w:ascii="Palatino Linotype" w:eastAsia="Times New Roman" w:hAnsi="Palatino Linotype"/>
          <w:lang w:val="es-ES_tradnl"/>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5489293E" w14:textId="77777777" w:rsidR="009E2AF1" w:rsidRPr="009E2AF1" w:rsidRDefault="009E2AF1" w:rsidP="009E2AF1">
      <w:pPr>
        <w:pStyle w:val="Prrafodelista"/>
        <w:tabs>
          <w:tab w:val="left" w:pos="426"/>
        </w:tabs>
        <w:spacing w:before="240" w:after="240" w:line="360" w:lineRule="auto"/>
        <w:ind w:left="0" w:right="51"/>
        <w:jc w:val="both"/>
        <w:rPr>
          <w:rFonts w:ascii="Palatino Linotype" w:hAnsi="Palatino Linotype"/>
          <w:color w:val="000000" w:themeColor="text1"/>
        </w:rPr>
      </w:pPr>
    </w:p>
    <w:p w14:paraId="3777C737" w14:textId="5082B65E" w:rsidR="009E2AF1" w:rsidRPr="009E2AF1" w:rsidRDefault="009E2AF1" w:rsidP="009E2A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lastRenderedPageBreak/>
        <w:t xml:space="preserve">Correlativo </w:t>
      </w:r>
      <w:r>
        <w:rPr>
          <w:rFonts w:ascii="Palatino Linotype" w:eastAsia="Times New Roman" w:hAnsi="Palatino Linotype"/>
          <w:lang w:val="es-ES_tradnl"/>
        </w:rPr>
        <w:t>a lo anterior, los artículos 190 y 223 de la Ley de Transparencia y Acceso a la Información Pública del Estado de México y Municipios señalan lo siguiente:</w:t>
      </w:r>
    </w:p>
    <w:p w14:paraId="2D0018A7" w14:textId="77777777" w:rsidR="009E2AF1" w:rsidRDefault="009E2AF1" w:rsidP="009E2AF1">
      <w:pPr>
        <w:pStyle w:val="Prrafodelista"/>
        <w:tabs>
          <w:tab w:val="left" w:pos="426"/>
        </w:tabs>
        <w:spacing w:before="240" w:line="360" w:lineRule="auto"/>
        <w:ind w:left="0" w:right="51"/>
        <w:jc w:val="both"/>
        <w:rPr>
          <w:rFonts w:ascii="Palatino Linotype" w:hAnsi="Palatino Linotype"/>
          <w:color w:val="000000" w:themeColor="text1"/>
        </w:rPr>
      </w:pPr>
    </w:p>
    <w:p w14:paraId="22B8BD6A" w14:textId="77777777" w:rsidR="009E2AF1" w:rsidRPr="009E2AF1" w:rsidRDefault="009E2AF1" w:rsidP="009E2AF1">
      <w:pPr>
        <w:spacing w:line="276" w:lineRule="auto"/>
        <w:ind w:left="567" w:right="567"/>
        <w:contextualSpacing/>
        <w:jc w:val="both"/>
        <w:rPr>
          <w:rFonts w:ascii="Palatino Linotype" w:eastAsia="Times New Roman" w:hAnsi="Palatino Linotype" w:cs="Times New Roman"/>
          <w:i/>
          <w:sz w:val="22"/>
          <w:lang w:val="es-ES_tradnl"/>
        </w:rPr>
      </w:pPr>
      <w:r w:rsidRPr="009E2AF1">
        <w:rPr>
          <w:rFonts w:ascii="Palatino Linotype" w:eastAsia="Times New Roman" w:hAnsi="Palatino Linotype" w:cs="Times New Roman"/>
          <w:i/>
          <w:sz w:val="22"/>
          <w:lang w:val="es-ES_tradnl"/>
        </w:rPr>
        <w:t>“</w:t>
      </w:r>
      <w:r w:rsidRPr="009E2AF1">
        <w:rPr>
          <w:rFonts w:ascii="Palatino Linotype" w:eastAsia="Times New Roman" w:hAnsi="Palatino Linotype" w:cs="Times New Roman"/>
          <w:b/>
          <w:i/>
          <w:sz w:val="22"/>
          <w:lang w:val="es-ES_tradnl"/>
        </w:rPr>
        <w:t>Artículo 190.</w:t>
      </w:r>
      <w:r w:rsidRPr="009E2AF1">
        <w:rPr>
          <w:rFonts w:ascii="Palatino Linotype" w:eastAsia="Times New Roman" w:hAnsi="Palatino Linotype" w:cs="Times New Roman"/>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44752EB" w14:textId="77777777" w:rsidR="009E2AF1" w:rsidRPr="009E2AF1" w:rsidRDefault="009E2AF1" w:rsidP="009E2AF1">
      <w:pPr>
        <w:spacing w:line="276" w:lineRule="auto"/>
        <w:ind w:left="567" w:right="567"/>
        <w:contextualSpacing/>
        <w:jc w:val="both"/>
        <w:rPr>
          <w:rFonts w:ascii="Palatino Linotype" w:eastAsia="Times New Roman" w:hAnsi="Palatino Linotype" w:cs="Times New Roman"/>
          <w:i/>
          <w:sz w:val="22"/>
          <w:lang w:val="es-ES_tradnl"/>
        </w:rPr>
      </w:pPr>
    </w:p>
    <w:p w14:paraId="5F44B8D1" w14:textId="77777777" w:rsidR="009E2AF1" w:rsidRPr="009E2AF1" w:rsidRDefault="009E2AF1" w:rsidP="009E2AF1">
      <w:pPr>
        <w:spacing w:line="276" w:lineRule="auto"/>
        <w:ind w:left="567" w:right="567"/>
        <w:contextualSpacing/>
        <w:jc w:val="both"/>
        <w:rPr>
          <w:rFonts w:ascii="Palatino Linotype" w:hAnsi="Palatino Linotype"/>
          <w:i/>
          <w:sz w:val="22"/>
          <w:lang w:val="es-ES_tradnl"/>
        </w:rPr>
      </w:pPr>
      <w:r w:rsidRPr="009E2AF1">
        <w:rPr>
          <w:rFonts w:ascii="Palatino Linotype" w:eastAsia="Times New Roman" w:hAnsi="Palatino Linotype" w:cs="Times New Roman"/>
          <w:b/>
          <w:bCs/>
          <w:i/>
          <w:sz w:val="22"/>
          <w:lang w:val="es-ES_tradnl"/>
        </w:rPr>
        <w:t>Artículo 223.</w:t>
      </w:r>
      <w:r w:rsidRPr="009E2AF1">
        <w:rPr>
          <w:rFonts w:ascii="Palatino Linotype" w:eastAsia="Times New Roman" w:hAnsi="Palatino Linotype" w:cs="Times New Roman"/>
          <w:i/>
          <w:sz w:val="22"/>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A7313A6" w14:textId="77777777" w:rsidR="009E2AF1" w:rsidRPr="009E2AF1" w:rsidRDefault="009E2AF1" w:rsidP="009E2AF1">
      <w:pPr>
        <w:spacing w:line="276" w:lineRule="auto"/>
        <w:ind w:left="567" w:right="567"/>
        <w:contextualSpacing/>
        <w:jc w:val="both"/>
        <w:rPr>
          <w:rFonts w:ascii="Palatino Linotype" w:hAnsi="Palatino Linotype"/>
          <w:i/>
          <w:sz w:val="22"/>
          <w:lang w:val="es-ES_tradnl"/>
        </w:rPr>
      </w:pPr>
      <w:r w:rsidRPr="009E2AF1">
        <w:rPr>
          <w:rFonts w:ascii="Palatino Linotype" w:hAnsi="Palatino Linotype"/>
          <w:i/>
          <w:sz w:val="22"/>
          <w:lang w:val="es-ES_tradnl"/>
        </w:rPr>
        <w:t>(…)”</w:t>
      </w:r>
    </w:p>
    <w:p w14:paraId="1AD1A8D5" w14:textId="77777777" w:rsidR="009E2AF1" w:rsidRDefault="009E2AF1" w:rsidP="009E2AF1">
      <w:pPr>
        <w:pStyle w:val="Prrafodelista"/>
        <w:tabs>
          <w:tab w:val="left" w:pos="426"/>
        </w:tabs>
        <w:spacing w:before="240" w:after="240" w:line="360" w:lineRule="auto"/>
        <w:ind w:left="0" w:right="51"/>
        <w:jc w:val="both"/>
        <w:rPr>
          <w:rFonts w:ascii="Palatino Linotype" w:hAnsi="Palatino Linotype"/>
          <w:color w:val="000000" w:themeColor="text1"/>
        </w:rPr>
      </w:pPr>
    </w:p>
    <w:p w14:paraId="089A53EE" w14:textId="62CA400A" w:rsidR="009E2AF1" w:rsidRDefault="009E2AF1" w:rsidP="009E2A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lang w:val="es-ES_tradnl"/>
        </w:rPr>
        <w:t xml:space="preserve">los dispositivos normativos </w:t>
      </w:r>
      <w:r w:rsidRPr="000B7060">
        <w:rPr>
          <w:rFonts w:ascii="Palatino Linotype" w:hAnsi="Palatino Linotype" w:cs="Arial"/>
          <w:color w:val="000000" w:themeColor="text1"/>
          <w:lang w:val="es-ES_tradnl"/>
        </w:rPr>
        <w:t xml:space="preserve">señalados </w:t>
      </w:r>
      <w:r w:rsidRPr="000B7060">
        <w:rPr>
          <w:rFonts w:ascii="Palatino Linotype" w:hAnsi="Palatino Linotype" w:cs="Arial"/>
          <w:i/>
          <w:iCs/>
          <w:color w:val="000000" w:themeColor="text1"/>
          <w:lang w:val="es-ES_tradnl"/>
        </w:rPr>
        <w:t>supra</w:t>
      </w:r>
      <w:r w:rsidRPr="000B7060">
        <w:rPr>
          <w:rFonts w:ascii="Palatino Linotype" w:hAnsi="Palatino Linotype" w:cs="Arial"/>
          <w:color w:val="000000" w:themeColor="text1"/>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7BE7789" w14:textId="77777777" w:rsidR="009E2AF1" w:rsidRDefault="009E2AF1" w:rsidP="009E2AF1">
      <w:pPr>
        <w:pStyle w:val="Prrafodelista"/>
        <w:tabs>
          <w:tab w:val="left" w:pos="426"/>
        </w:tabs>
        <w:spacing w:before="240" w:after="240" w:line="360" w:lineRule="auto"/>
        <w:ind w:left="0" w:right="51"/>
        <w:jc w:val="both"/>
        <w:rPr>
          <w:rFonts w:ascii="Palatino Linotype" w:hAnsi="Palatino Linotype"/>
          <w:color w:val="000000" w:themeColor="text1"/>
        </w:rPr>
      </w:pPr>
    </w:p>
    <w:p w14:paraId="45BC8131" w14:textId="5B6B04A5" w:rsidR="009E2AF1" w:rsidRPr="009E2AF1" w:rsidRDefault="009E2AF1" w:rsidP="0082103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E2AF1">
        <w:rPr>
          <w:rFonts w:ascii="Palatino Linotype" w:hAnsi="Palatino Linotype"/>
          <w:color w:val="000000" w:themeColor="text1"/>
        </w:rPr>
        <w:t xml:space="preserve">En </w:t>
      </w:r>
      <w:r w:rsidRPr="009E2AF1">
        <w:rPr>
          <w:rFonts w:ascii="Palatino Linotype" w:hAnsi="Palatino Linotype" w:cs="Arial"/>
          <w:color w:val="000000" w:themeColor="text1"/>
          <w:lang w:val="es-ES_tradnl"/>
        </w:rPr>
        <w:t>consecuencia, el recurso de revisión consiste en una garantía secundaria</w:t>
      </w:r>
      <w:r w:rsidRPr="009E2AF1">
        <w:rPr>
          <w:rFonts w:ascii="Palatino Linotype" w:hAnsi="Palatino Linotype" w:cs="Arial"/>
          <w:i/>
          <w:color w:val="000000" w:themeColor="text1"/>
          <w:lang w:val="es-ES_tradnl"/>
        </w:rPr>
        <w:t xml:space="preserve"> de la anulabilidad de los actos inválidos y de la responsabilidad de los actos ilícitos, que </w:t>
      </w:r>
      <w:r w:rsidRPr="009E2AF1">
        <w:rPr>
          <w:rFonts w:ascii="Palatino Linotype" w:hAnsi="Palatino Linotype" w:cs="Arial"/>
          <w:i/>
          <w:color w:val="000000" w:themeColor="text1"/>
          <w:lang w:val="es-ES_tradnl"/>
        </w:rPr>
        <w:lastRenderedPageBreak/>
        <w:t>constituyen las desobediencias de sus garantías primarias</w:t>
      </w:r>
      <w:r w:rsidRPr="003A26DD">
        <w:rPr>
          <w:rFonts w:ascii="Palatino Linotype" w:hAnsi="Palatino Linotype" w:cs="Arial"/>
          <w:color w:val="000000" w:themeColor="text1"/>
          <w:vertAlign w:val="superscript"/>
          <w:lang w:val="es-ES_tradnl"/>
        </w:rPr>
        <w:footnoteReference w:id="16"/>
      </w:r>
      <w:r w:rsidRPr="009E2AF1">
        <w:rPr>
          <w:rFonts w:ascii="Palatino Linotype" w:hAnsi="Palatino Linotype" w:cs="Arial"/>
          <w:iCs/>
          <w:color w:val="000000" w:themeColor="text1"/>
          <w:lang w:val="es-ES_tradnl"/>
        </w:rPr>
        <w:t>;</w:t>
      </w:r>
      <w:r w:rsidRPr="009E2AF1">
        <w:rPr>
          <w:rFonts w:ascii="Palatino Linotype" w:hAnsi="Palatino Linotype" w:cs="Arial"/>
          <w:color w:val="000000" w:themeColor="text1"/>
          <w:lang w:val="es-ES_tradnl"/>
        </w:rPr>
        <w:t xml:space="preserve"> esto refiere que, </w:t>
      </w:r>
      <w:r w:rsidRPr="009E2AF1">
        <w:rPr>
          <w:rFonts w:ascii="Palatino Linotype" w:eastAsia="MS Mincho" w:hAnsi="Palatino Linotype" w:cs="Arial"/>
          <w:lang w:val="es-ES_tradnl"/>
        </w:rPr>
        <w:t xml:space="preserve">derivado de los planteamientos señalados en el estudio de la presente resolución, relativo a la exposición de datos personales contenidos en los </w:t>
      </w:r>
      <w:r w:rsidRPr="009E2AF1">
        <w:rPr>
          <w:rFonts w:ascii="Palatino Linotype" w:eastAsia="MS Mincho" w:hAnsi="Palatino Linotype" w:cs="Arial"/>
          <w:iCs/>
          <w:lang w:val="es-ES_tradnl"/>
        </w:rPr>
        <w:t xml:space="preserve">recibos de nómina del personal adscrito al Partido Acción Nacional, y entregados por el </w:t>
      </w:r>
      <w:r w:rsidRPr="009E2AF1">
        <w:rPr>
          <w:rFonts w:ascii="Palatino Linotype" w:eastAsia="MS Mincho" w:hAnsi="Palatino Linotype" w:cs="Arial"/>
          <w:b/>
          <w:iCs/>
          <w:lang w:val="es-ES_tradnl"/>
        </w:rPr>
        <w:t>SUJETO OBLIGADO</w:t>
      </w:r>
      <w:r w:rsidRPr="009E2AF1">
        <w:rPr>
          <w:rFonts w:ascii="Palatino Linotype" w:eastAsia="MS Mincho" w:hAnsi="Palatino Linotype" w:cs="Arial"/>
          <w:iCs/>
          <w:lang w:val="es-ES_tradnl"/>
        </w:rPr>
        <w:t xml:space="preserve"> en respuesta a la solicitud de información </w:t>
      </w:r>
      <w:r w:rsidRPr="009E2AF1">
        <w:rPr>
          <w:rFonts w:ascii="Palatino Linotype" w:eastAsia="MS Mincho" w:hAnsi="Palatino Linotype" w:cs="Arial"/>
          <w:b/>
          <w:iCs/>
          <w:lang w:val="es-ES_tradnl"/>
        </w:rPr>
        <w:t>00082/PAN/IP/2021</w:t>
      </w:r>
      <w:r w:rsidRPr="009E2AF1">
        <w:rPr>
          <w:rFonts w:ascii="Palatino Linotype" w:eastAsia="MS Mincho" w:hAnsi="Palatino Linotype" w:cs="Arial"/>
          <w:lang w:val="es-ES_tradnl"/>
        </w:rPr>
        <w:t xml:space="preserve">, se dará vista al área competente para que en ejercicio de sus atribuciones realice las investigaciones pertinentes por las omisiones detectadas atribuibles al </w:t>
      </w:r>
      <w:r w:rsidRPr="009E2AF1">
        <w:rPr>
          <w:rFonts w:ascii="Palatino Linotype" w:eastAsia="MS Mincho" w:hAnsi="Palatino Linotype" w:cs="Arial"/>
          <w:b/>
          <w:lang w:val="es-ES_tradnl"/>
        </w:rPr>
        <w:t>SUJETO OBLIGADO</w:t>
      </w:r>
      <w:r w:rsidRPr="009E2AF1">
        <w:rPr>
          <w:rFonts w:ascii="Palatino Linotype" w:eastAsia="MS Mincho" w:hAnsi="Palatino Linotype" w:cs="Arial"/>
          <w:lang w:val="es-ES_tradnl"/>
        </w:rPr>
        <w:t>.</w:t>
      </w:r>
    </w:p>
    <w:p w14:paraId="340DACAA" w14:textId="77777777" w:rsidR="009E2AF1" w:rsidRDefault="009E2AF1" w:rsidP="009E2AF1">
      <w:pPr>
        <w:pStyle w:val="Prrafodelista"/>
        <w:tabs>
          <w:tab w:val="left" w:pos="426"/>
        </w:tabs>
        <w:spacing w:before="240" w:after="240" w:line="360" w:lineRule="auto"/>
        <w:ind w:left="0" w:right="51"/>
        <w:jc w:val="both"/>
        <w:rPr>
          <w:rFonts w:ascii="Palatino Linotype" w:hAnsi="Palatino Linotype"/>
          <w:color w:val="000000" w:themeColor="text1"/>
        </w:rPr>
      </w:pPr>
    </w:p>
    <w:p w14:paraId="430EFDC2" w14:textId="538C866E" w:rsidR="009E2AF1" w:rsidRDefault="009E2AF1" w:rsidP="009E2A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w:t>
      </w:r>
      <w:r>
        <w:rPr>
          <w:rFonts w:ascii="Palatino Linotype" w:eastAsia="Times New Roman" w:hAnsi="Palatino Linotype"/>
          <w:lang w:val="es-ES_tradnl"/>
        </w:rPr>
        <w:t>a lo anterior, por cuanto hace a las causales de responsabilidad administrativa que pueden infringir los servidores públicos de los Sujetos Obligados, el artículo 222 de la Ley de la materia señala lo siguiente:</w:t>
      </w:r>
    </w:p>
    <w:p w14:paraId="0BA5C842" w14:textId="77777777" w:rsidR="009E2AF1" w:rsidRDefault="009E2AF1" w:rsidP="009E2AF1">
      <w:pPr>
        <w:pStyle w:val="Prrafodelista"/>
        <w:tabs>
          <w:tab w:val="left" w:pos="426"/>
        </w:tabs>
        <w:spacing w:before="240" w:after="240" w:line="360" w:lineRule="auto"/>
        <w:ind w:left="0" w:right="51"/>
        <w:jc w:val="both"/>
        <w:rPr>
          <w:rFonts w:ascii="Palatino Linotype" w:hAnsi="Palatino Linotype"/>
          <w:color w:val="000000" w:themeColor="text1"/>
        </w:rPr>
      </w:pPr>
    </w:p>
    <w:p w14:paraId="1800BB73" w14:textId="77777777" w:rsidR="009E2AF1" w:rsidRPr="009E2AF1" w:rsidRDefault="009E2AF1" w:rsidP="009E2AF1">
      <w:pPr>
        <w:spacing w:line="276" w:lineRule="auto"/>
        <w:ind w:left="567" w:right="567"/>
        <w:contextualSpacing/>
        <w:jc w:val="both"/>
        <w:rPr>
          <w:rFonts w:ascii="Palatino Linotype" w:eastAsia="Times New Roman" w:hAnsi="Palatino Linotype" w:cs="Times New Roman"/>
          <w:i/>
          <w:sz w:val="22"/>
          <w:lang w:val="es-ES_tradnl"/>
        </w:rPr>
      </w:pPr>
      <w:r w:rsidRPr="009E2AF1">
        <w:rPr>
          <w:rFonts w:ascii="Palatino Linotype" w:eastAsia="Times New Roman" w:hAnsi="Palatino Linotype" w:cs="Times New Roman"/>
          <w:b/>
          <w:i/>
          <w:sz w:val="22"/>
          <w:lang w:val="es-ES_tradnl"/>
        </w:rPr>
        <w:t>Artículo 222.</w:t>
      </w:r>
      <w:r w:rsidRPr="009E2AF1">
        <w:rPr>
          <w:rFonts w:ascii="Palatino Linotype" w:eastAsia="Times New Roman" w:hAnsi="Palatino Linotype" w:cs="Times New Roman"/>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6F23F661" w14:textId="77777777" w:rsidR="009E2AF1" w:rsidRPr="009E2AF1" w:rsidRDefault="009E2AF1" w:rsidP="009E2AF1">
      <w:pPr>
        <w:spacing w:line="276" w:lineRule="auto"/>
        <w:ind w:left="567" w:right="567"/>
        <w:contextualSpacing/>
        <w:jc w:val="both"/>
        <w:rPr>
          <w:rFonts w:ascii="Palatino Linotype" w:eastAsia="Times New Roman" w:hAnsi="Palatino Linotype" w:cs="Times New Roman"/>
          <w:i/>
          <w:sz w:val="22"/>
          <w:lang w:val="es-ES_tradnl"/>
        </w:rPr>
      </w:pPr>
      <w:r w:rsidRPr="009E2AF1">
        <w:rPr>
          <w:rFonts w:ascii="Palatino Linotype" w:eastAsia="Times New Roman" w:hAnsi="Palatino Linotype" w:cs="Times New Roman"/>
          <w:b/>
          <w:i/>
          <w:sz w:val="22"/>
          <w:lang w:val="es-ES_tradnl"/>
        </w:rPr>
        <w:t>I. Cualquier acto u omisión que provoque la suspensión o deficiencia en la atención de las solicitudes de información</w:t>
      </w:r>
      <w:r w:rsidRPr="009E2AF1">
        <w:rPr>
          <w:rFonts w:ascii="Palatino Linotype" w:eastAsia="Times New Roman" w:hAnsi="Palatino Linotype" w:cs="Times New Roman"/>
          <w:i/>
          <w:sz w:val="22"/>
          <w:lang w:val="es-ES_tradnl"/>
        </w:rPr>
        <w:t>;</w:t>
      </w:r>
    </w:p>
    <w:p w14:paraId="60243BB3" w14:textId="3A969B0E" w:rsidR="009E2AF1" w:rsidRDefault="009E2AF1" w:rsidP="009E2AF1">
      <w:pPr>
        <w:spacing w:line="276" w:lineRule="auto"/>
        <w:ind w:left="567" w:right="567"/>
        <w:contextualSpacing/>
        <w:jc w:val="both"/>
        <w:rPr>
          <w:rFonts w:ascii="Palatino Linotype" w:eastAsia="Times New Roman" w:hAnsi="Palatino Linotype" w:cs="Times New Roman"/>
          <w:i/>
          <w:sz w:val="22"/>
          <w:lang w:val="es-ES_tradnl"/>
        </w:rPr>
      </w:pPr>
      <w:r w:rsidRPr="009E2AF1">
        <w:rPr>
          <w:rFonts w:ascii="Palatino Linotype" w:eastAsia="Times New Roman" w:hAnsi="Palatino Linotype" w:cs="Times New Roman"/>
          <w:i/>
          <w:sz w:val="22"/>
          <w:lang w:val="es-ES_tradnl"/>
        </w:rPr>
        <w:t>(…)</w:t>
      </w:r>
    </w:p>
    <w:p w14:paraId="3E62512E" w14:textId="087CAC08" w:rsidR="009E2AF1" w:rsidRPr="009E2AF1" w:rsidRDefault="009E2AF1" w:rsidP="009E2AF1">
      <w:pPr>
        <w:spacing w:line="276" w:lineRule="auto"/>
        <w:ind w:left="567" w:right="567"/>
        <w:contextualSpacing/>
        <w:jc w:val="both"/>
        <w:rPr>
          <w:rFonts w:ascii="Palatino Linotype" w:eastAsia="Times New Roman" w:hAnsi="Palatino Linotype" w:cs="Times New Roman"/>
          <w:b/>
          <w:i/>
          <w:sz w:val="22"/>
          <w:lang w:val="es-ES_tradnl"/>
        </w:rPr>
      </w:pPr>
      <w:r>
        <w:rPr>
          <w:rFonts w:ascii="Palatino Linotype" w:eastAsia="Times New Roman" w:hAnsi="Palatino Linotype" w:cs="Times New Roman"/>
          <w:b/>
          <w:i/>
          <w:sz w:val="22"/>
          <w:lang w:val="es-ES_tradnl"/>
        </w:rPr>
        <w:t xml:space="preserve">V. Entregar </w:t>
      </w:r>
      <w:r w:rsidRPr="009E2AF1">
        <w:rPr>
          <w:rFonts w:ascii="Palatino Linotype" w:eastAsia="Times New Roman" w:hAnsi="Palatino Linotype" w:cs="Times New Roman"/>
          <w:b/>
          <w:i/>
          <w:sz w:val="22"/>
        </w:rPr>
        <w:t>información clasificada como confidencial fuera de los casos previstos por esta Ley;</w:t>
      </w:r>
    </w:p>
    <w:p w14:paraId="3EC73E54" w14:textId="276DE7CC" w:rsidR="009E2AF1" w:rsidRPr="009E2AF1" w:rsidRDefault="009E2AF1" w:rsidP="009E2AF1">
      <w:pPr>
        <w:spacing w:line="276" w:lineRule="auto"/>
        <w:ind w:left="567" w:right="567"/>
        <w:contextualSpacing/>
        <w:jc w:val="both"/>
        <w:rPr>
          <w:rFonts w:ascii="Palatino Linotype" w:eastAsia="Times New Roman" w:hAnsi="Palatino Linotype" w:cs="Times New Roman"/>
          <w:iCs/>
          <w:sz w:val="22"/>
          <w:lang w:val="es-ES_tradnl"/>
        </w:rPr>
      </w:pPr>
      <w:r>
        <w:rPr>
          <w:rFonts w:ascii="Palatino Linotype" w:eastAsia="Times New Roman" w:hAnsi="Palatino Linotype" w:cs="Times New Roman"/>
          <w:i/>
          <w:sz w:val="22"/>
          <w:lang w:val="es-ES_tradnl"/>
        </w:rPr>
        <w:t>(…)</w:t>
      </w:r>
    </w:p>
    <w:p w14:paraId="69133C29" w14:textId="77777777" w:rsidR="009E2AF1" w:rsidRPr="009E2AF1" w:rsidRDefault="009E2AF1" w:rsidP="009E2AF1">
      <w:pPr>
        <w:spacing w:line="276" w:lineRule="auto"/>
        <w:ind w:left="567" w:right="567"/>
        <w:contextualSpacing/>
        <w:jc w:val="both"/>
        <w:rPr>
          <w:rFonts w:ascii="Palatino Linotype" w:eastAsia="Times New Roman" w:hAnsi="Palatino Linotype" w:cs="Times New Roman"/>
          <w:iCs/>
          <w:sz w:val="22"/>
          <w:lang w:val="es-ES_tradnl"/>
        </w:rPr>
      </w:pPr>
      <w:r w:rsidRPr="009E2AF1">
        <w:rPr>
          <w:rFonts w:ascii="Palatino Linotype" w:eastAsia="Times New Roman" w:hAnsi="Palatino Linotype" w:cs="Times New Roman"/>
          <w:iCs/>
          <w:sz w:val="22"/>
          <w:lang w:val="es-ES_tradnl"/>
        </w:rPr>
        <w:t>(Énfasis añadido)</w:t>
      </w:r>
    </w:p>
    <w:p w14:paraId="213346F7" w14:textId="77777777" w:rsidR="009E2AF1" w:rsidRPr="00EC4FE8" w:rsidRDefault="009E2AF1" w:rsidP="009E2AF1">
      <w:pPr>
        <w:pStyle w:val="Prrafodelista"/>
        <w:tabs>
          <w:tab w:val="left" w:pos="426"/>
        </w:tabs>
        <w:spacing w:before="240" w:after="240" w:line="360" w:lineRule="auto"/>
        <w:ind w:left="0" w:right="51"/>
        <w:jc w:val="both"/>
        <w:rPr>
          <w:rFonts w:ascii="Palatino Linotype" w:hAnsi="Palatino Linotype"/>
          <w:color w:val="000000" w:themeColor="text1"/>
        </w:rPr>
      </w:pPr>
    </w:p>
    <w:p w14:paraId="0664EFB6" w14:textId="265F4BAB" w:rsidR="009E2AF1" w:rsidRPr="009E2AF1" w:rsidRDefault="009E2AF1"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lastRenderedPageBreak/>
        <w:t>Por su parte, el artículo 165 de la Ley de Protección de Datos Personales en Posesión de Sujetos Obligados del Estado de México, establece los siguientes supuestos de responsabilidad:</w:t>
      </w:r>
    </w:p>
    <w:p w14:paraId="36152268" w14:textId="77777777" w:rsidR="009E2AF1" w:rsidRDefault="009E2AF1" w:rsidP="002D7A78">
      <w:pPr>
        <w:pStyle w:val="Prrafodelista"/>
        <w:tabs>
          <w:tab w:val="left" w:pos="426"/>
        </w:tabs>
        <w:spacing w:before="240" w:line="360" w:lineRule="auto"/>
        <w:ind w:left="0" w:right="51"/>
        <w:jc w:val="both"/>
        <w:rPr>
          <w:rFonts w:ascii="Palatino Linotype" w:hAnsi="Palatino Linotype"/>
          <w:color w:val="000000" w:themeColor="text1"/>
        </w:rPr>
      </w:pPr>
    </w:p>
    <w:p w14:paraId="30E69A17" w14:textId="1DA161E8" w:rsidR="009E2AF1" w:rsidRPr="002D7A78" w:rsidRDefault="002D7A78" w:rsidP="002D7A78">
      <w:pPr>
        <w:pStyle w:val="Prrafodelista"/>
        <w:tabs>
          <w:tab w:val="left" w:pos="426"/>
        </w:tabs>
        <w:spacing w:before="240" w:line="276" w:lineRule="auto"/>
        <w:ind w:left="567" w:right="567"/>
        <w:jc w:val="both"/>
        <w:rPr>
          <w:rFonts w:ascii="Palatino Linotype" w:hAnsi="Palatino Linotype"/>
          <w:i/>
          <w:sz w:val="22"/>
        </w:rPr>
      </w:pPr>
      <w:r>
        <w:rPr>
          <w:rFonts w:ascii="Palatino Linotype" w:hAnsi="Palatino Linotype"/>
          <w:i/>
          <w:sz w:val="22"/>
        </w:rPr>
        <w:t>“</w:t>
      </w:r>
      <w:r w:rsidR="009E2AF1" w:rsidRPr="002D7A78">
        <w:rPr>
          <w:rFonts w:ascii="Palatino Linotype" w:hAnsi="Palatino Linotype"/>
          <w:b/>
          <w:i/>
          <w:sz w:val="22"/>
        </w:rPr>
        <w:t>Artículo 165.</w:t>
      </w:r>
      <w:r w:rsidR="009E2AF1" w:rsidRPr="002D7A78">
        <w:rPr>
          <w:rFonts w:ascii="Palatino Linotype" w:hAnsi="Palatino Linotype"/>
          <w:i/>
          <w:sz w:val="22"/>
        </w:rPr>
        <w:t xml:space="preserve"> Serán causas de responsabilidad administrativa de las y los servidores públicos por incumplimiento de las obligaciones establecidas en la presente Ley, las siguientes:</w:t>
      </w:r>
    </w:p>
    <w:p w14:paraId="02436B35" w14:textId="1A077205" w:rsidR="009E2AF1" w:rsidRPr="002D7A78" w:rsidRDefault="009E2AF1" w:rsidP="002D7A78">
      <w:pPr>
        <w:pStyle w:val="Prrafodelista"/>
        <w:tabs>
          <w:tab w:val="left" w:pos="426"/>
        </w:tabs>
        <w:spacing w:before="240" w:line="276" w:lineRule="auto"/>
        <w:ind w:left="567" w:right="567"/>
        <w:jc w:val="both"/>
        <w:rPr>
          <w:rFonts w:ascii="Palatino Linotype" w:hAnsi="Palatino Linotype"/>
          <w:i/>
          <w:sz w:val="22"/>
        </w:rPr>
      </w:pPr>
      <w:r w:rsidRPr="002D7A78">
        <w:rPr>
          <w:rFonts w:ascii="Palatino Linotype" w:hAnsi="Palatino Linotype"/>
          <w:i/>
          <w:sz w:val="22"/>
        </w:rPr>
        <w:t>(…)</w:t>
      </w:r>
    </w:p>
    <w:p w14:paraId="2DBBF71D" w14:textId="1D2C4B38" w:rsidR="009E2AF1" w:rsidRPr="002D7A78" w:rsidRDefault="009E2AF1" w:rsidP="002D7A78">
      <w:pPr>
        <w:pStyle w:val="Prrafodelista"/>
        <w:tabs>
          <w:tab w:val="left" w:pos="426"/>
        </w:tabs>
        <w:spacing w:before="240" w:line="276" w:lineRule="auto"/>
        <w:ind w:left="567" w:right="567"/>
        <w:jc w:val="both"/>
        <w:rPr>
          <w:rFonts w:ascii="Palatino Linotype" w:hAnsi="Palatino Linotype"/>
          <w:b/>
          <w:i/>
          <w:sz w:val="22"/>
        </w:rPr>
      </w:pPr>
      <w:r w:rsidRPr="002D7A78">
        <w:rPr>
          <w:rFonts w:ascii="Palatino Linotype" w:hAnsi="Palatino Linotype"/>
          <w:b/>
          <w:i/>
          <w:sz w:val="22"/>
        </w:rPr>
        <w:t>IX. Incumplir el deber de confidencialidad establecido en esta Ley.</w:t>
      </w:r>
    </w:p>
    <w:p w14:paraId="474E76E4" w14:textId="16DA6867" w:rsidR="009E2AF1" w:rsidRPr="002D7A78" w:rsidRDefault="009E2AF1" w:rsidP="002D7A78">
      <w:pPr>
        <w:pStyle w:val="Prrafodelista"/>
        <w:tabs>
          <w:tab w:val="left" w:pos="426"/>
        </w:tabs>
        <w:spacing w:before="240" w:line="276" w:lineRule="auto"/>
        <w:ind w:left="567" w:right="567"/>
        <w:jc w:val="both"/>
        <w:rPr>
          <w:rFonts w:ascii="Palatino Linotype" w:hAnsi="Palatino Linotype"/>
          <w:i/>
          <w:sz w:val="22"/>
        </w:rPr>
      </w:pPr>
      <w:r w:rsidRPr="002D7A78">
        <w:rPr>
          <w:rFonts w:ascii="Palatino Linotype" w:hAnsi="Palatino Linotype"/>
          <w:i/>
          <w:sz w:val="22"/>
        </w:rPr>
        <w:t>(…)</w:t>
      </w:r>
      <w:r w:rsidR="002D7A78" w:rsidRPr="002D7A78">
        <w:rPr>
          <w:rFonts w:ascii="Palatino Linotype" w:hAnsi="Palatino Linotype"/>
          <w:i/>
          <w:sz w:val="22"/>
        </w:rPr>
        <w:t>”</w:t>
      </w:r>
    </w:p>
    <w:p w14:paraId="19B23C53" w14:textId="77777777" w:rsidR="009E2AF1" w:rsidRPr="009E2AF1" w:rsidRDefault="009E2AF1" w:rsidP="009E2AF1">
      <w:pPr>
        <w:pStyle w:val="Prrafodelista"/>
        <w:tabs>
          <w:tab w:val="left" w:pos="426"/>
        </w:tabs>
        <w:spacing w:before="240" w:after="240" w:line="360" w:lineRule="auto"/>
        <w:ind w:left="0" w:right="51"/>
        <w:jc w:val="both"/>
        <w:rPr>
          <w:rFonts w:ascii="Palatino Linotype" w:hAnsi="Palatino Linotype"/>
          <w:color w:val="000000" w:themeColor="text1"/>
        </w:rPr>
      </w:pPr>
    </w:p>
    <w:p w14:paraId="4A0AD4FD" w14:textId="5FE72901" w:rsidR="00EC4FE8" w:rsidRPr="00EC4FE8" w:rsidRDefault="002D7A7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Derivado de lo anterior</w:t>
      </w:r>
      <w:r w:rsidR="00EC4FE8">
        <w:rPr>
          <w:rFonts w:ascii="Palatino Linotype" w:eastAsia="MS Mincho" w:hAnsi="Palatino Linotype" w:cs="Arial"/>
        </w:rPr>
        <w:t xml:space="preserve">, </w:t>
      </w:r>
      <w:r w:rsidR="00EC4FE8" w:rsidRPr="00EE6D54">
        <w:rPr>
          <w:rFonts w:ascii="Palatino Linotype" w:eastAsia="MS Gothic" w:hAnsi="Palatino Linotype" w:cs="Times New Roman"/>
          <w:szCs w:val="26"/>
        </w:rPr>
        <w:t xml:space="preserve">este Pleno hará del conocimiento de la </w:t>
      </w:r>
      <w:r>
        <w:rPr>
          <w:rFonts w:ascii="Palatino Linotype" w:eastAsia="MS Gothic" w:hAnsi="Palatino Linotype" w:cs="Times New Roman"/>
          <w:szCs w:val="26"/>
        </w:rPr>
        <w:t>Contraloría y Órgano de Control Interno</w:t>
      </w:r>
      <w:r w:rsidR="00EC4FE8" w:rsidRPr="00EE6D54">
        <w:rPr>
          <w:rFonts w:ascii="Palatino Linotype" w:eastAsia="MS Gothic" w:hAnsi="Palatino Linotype" w:cs="Times New Roman"/>
          <w:szCs w:val="26"/>
        </w:rPr>
        <w:t xml:space="preserve"> de las infracciones en que el </w:t>
      </w:r>
      <w:r w:rsidR="00EC4FE8" w:rsidRPr="00EE6D54">
        <w:rPr>
          <w:rFonts w:ascii="Palatino Linotype" w:eastAsia="MS Gothic" w:hAnsi="Palatino Linotype" w:cs="Times New Roman"/>
          <w:b/>
          <w:szCs w:val="26"/>
        </w:rPr>
        <w:t>SUJETO OBLIGADO</w:t>
      </w:r>
      <w:r w:rsidR="00EC4FE8" w:rsidRPr="00EE6D54">
        <w:rPr>
          <w:rFonts w:ascii="Palatino Linotype" w:eastAsia="MS Gothic" w:hAnsi="Palatino Linotype" w:cs="Times New Roman"/>
          <w:szCs w:val="26"/>
        </w:rPr>
        <w:t xml:space="preserve">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14:paraId="7E882ABA" w14:textId="77777777" w:rsidR="00EC4FE8" w:rsidRPr="00EC4FE8" w:rsidRDefault="00EC4FE8" w:rsidP="00EC4FE8">
      <w:pPr>
        <w:pStyle w:val="Prrafodelista"/>
        <w:tabs>
          <w:tab w:val="left" w:pos="426"/>
        </w:tabs>
        <w:spacing w:before="240" w:after="240" w:line="360" w:lineRule="auto"/>
        <w:ind w:left="0" w:right="51"/>
        <w:jc w:val="both"/>
        <w:rPr>
          <w:rFonts w:ascii="Palatino Linotype" w:hAnsi="Palatino Linotype"/>
          <w:color w:val="000000" w:themeColor="text1"/>
        </w:rPr>
      </w:pPr>
    </w:p>
    <w:p w14:paraId="55318429" w14:textId="6F5B724C" w:rsidR="00EC4FE8" w:rsidRPr="00EC4FE8"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Por </w:t>
      </w:r>
      <w:r w:rsidRPr="00EE6D54">
        <w:rPr>
          <w:rFonts w:ascii="Palatino Linotype" w:eastAsia="MS Gothic" w:hAnsi="Palatino Linotype" w:cs="Times New Roman"/>
          <w:szCs w:val="26"/>
          <w:lang w:val="es-ES"/>
        </w:rPr>
        <w:t xml:space="preserve">lo anterior, resulta conveniente dar vista a la </w:t>
      </w:r>
      <w:r w:rsidR="002D7A78">
        <w:rPr>
          <w:rFonts w:ascii="Palatino Linotype" w:eastAsia="MS Gothic" w:hAnsi="Palatino Linotype" w:cs="Times New Roman"/>
          <w:szCs w:val="26"/>
          <w:lang w:val="es-ES"/>
        </w:rPr>
        <w:t>Contraloría y Órgano de control Interno</w:t>
      </w:r>
      <w:r w:rsidRPr="00EE6D54">
        <w:rPr>
          <w:rFonts w:ascii="Palatino Linotype" w:eastAsia="MS Gothic" w:hAnsi="Palatino Linotype" w:cs="Times New Roman"/>
          <w:szCs w:val="26"/>
          <w:lang w:val="es-ES"/>
        </w:rPr>
        <w:t xml:space="preserve"> de este Instituto, para que en ejercicio de sus atribuciones, investigue y sancione las omisiones en las que el </w:t>
      </w:r>
      <w:r w:rsidRPr="00EE6D54">
        <w:rPr>
          <w:rFonts w:ascii="Palatino Linotype" w:eastAsia="MS Gothic" w:hAnsi="Palatino Linotype" w:cs="Times New Roman"/>
          <w:b/>
          <w:szCs w:val="26"/>
          <w:lang w:val="es-ES"/>
        </w:rPr>
        <w:t>SUJETO OBLIGADO</w:t>
      </w:r>
      <w:r w:rsidRPr="00EE6D54">
        <w:rPr>
          <w:rFonts w:ascii="Palatino Linotype" w:eastAsia="MS Gothic" w:hAnsi="Palatino Linotype" w:cs="Times New Roman"/>
          <w:szCs w:val="26"/>
          <w:lang w:val="es-ES"/>
        </w:rPr>
        <w:t xml:space="preserve"> pudo haber incurrido por el incumplimiento a las obligaciones previstas en la </w:t>
      </w:r>
      <w:r w:rsidR="002D7A78">
        <w:rPr>
          <w:rFonts w:ascii="Palatino Linotype" w:eastAsia="MS Gothic" w:hAnsi="Palatino Linotype" w:cs="Times New Roman"/>
          <w:szCs w:val="26"/>
          <w:lang w:val="es-ES"/>
        </w:rPr>
        <w:t xml:space="preserve">Ley de Transparencia y Acceso a la Información Pública del Estado de México y Municipios, así como de la </w:t>
      </w:r>
      <w:r w:rsidRPr="00EE6D54">
        <w:rPr>
          <w:rFonts w:ascii="Palatino Linotype" w:eastAsia="MS Gothic" w:hAnsi="Palatino Linotype" w:cs="Times New Roman"/>
          <w:szCs w:val="26"/>
          <w:lang w:val="es-ES"/>
        </w:rPr>
        <w:t>Ley de Protección de Datos Personales en Posesión de Sujetos Obligados del Estado de México y Municipios</w:t>
      </w:r>
      <w:r w:rsidR="002D7A78">
        <w:rPr>
          <w:rFonts w:ascii="Palatino Linotype" w:eastAsia="MS Gothic" w:hAnsi="Palatino Linotype" w:cs="Times New Roman"/>
          <w:szCs w:val="26"/>
          <w:lang w:val="es-ES"/>
        </w:rPr>
        <w:t>,</w:t>
      </w:r>
      <w:r w:rsidRPr="00EE6D54">
        <w:rPr>
          <w:rFonts w:ascii="Palatino Linotype" w:eastAsia="MS Gothic" w:hAnsi="Palatino Linotype" w:cs="Times New Roman"/>
          <w:szCs w:val="26"/>
          <w:lang w:val="es-ES"/>
        </w:rPr>
        <w:t xml:space="preserve"> y las demás disposiciones jurídicas aplicables en la materia; en el caso de acreditarse las mismas, lo deberá hacer del conocimiento del Órgano de Control Interno del </w:t>
      </w:r>
      <w:r w:rsidRPr="00EE6D54">
        <w:rPr>
          <w:rFonts w:ascii="Palatino Linotype" w:eastAsia="MS Gothic" w:hAnsi="Palatino Linotype" w:cs="Times New Roman"/>
          <w:b/>
          <w:szCs w:val="26"/>
          <w:lang w:val="es-ES"/>
        </w:rPr>
        <w:t xml:space="preserve">SUJETO OBLIGADO </w:t>
      </w:r>
      <w:r w:rsidRPr="00EE6D54">
        <w:rPr>
          <w:rFonts w:ascii="Palatino Linotype" w:eastAsia="MS Gothic" w:hAnsi="Palatino Linotype" w:cs="Times New Roman"/>
          <w:szCs w:val="26"/>
          <w:lang w:val="es-ES"/>
        </w:rPr>
        <w:t xml:space="preserve">para que éste determine lo </w:t>
      </w:r>
      <w:r w:rsidRPr="00EE6D54">
        <w:rPr>
          <w:rFonts w:ascii="Palatino Linotype" w:eastAsia="MS Gothic" w:hAnsi="Palatino Linotype" w:cs="Times New Roman"/>
          <w:szCs w:val="26"/>
          <w:lang w:val="es-ES"/>
        </w:rPr>
        <w:lastRenderedPageBreak/>
        <w:t>que conforme a derecho conduzca, cuyo resultado deberá de ser informado al Instituto.</w:t>
      </w:r>
    </w:p>
    <w:p w14:paraId="48DC261E" w14:textId="77777777" w:rsidR="00EC4FE8" w:rsidRPr="00EC4FE8" w:rsidRDefault="00EC4FE8" w:rsidP="00EC4FE8">
      <w:pPr>
        <w:pStyle w:val="Prrafodelista"/>
        <w:tabs>
          <w:tab w:val="left" w:pos="426"/>
        </w:tabs>
        <w:spacing w:before="240" w:after="240" w:line="360" w:lineRule="auto"/>
        <w:ind w:left="0" w:right="51"/>
        <w:jc w:val="both"/>
        <w:rPr>
          <w:rFonts w:ascii="Palatino Linotype" w:hAnsi="Palatino Linotype"/>
          <w:color w:val="000000" w:themeColor="text1"/>
        </w:rPr>
      </w:pPr>
    </w:p>
    <w:p w14:paraId="303D71CC" w14:textId="1EF8C88A" w:rsidR="00EC4FE8" w:rsidRPr="00EC4FE8" w:rsidRDefault="00EC4FE8" w:rsidP="008627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Lo </w:t>
      </w:r>
      <w:r>
        <w:rPr>
          <w:rFonts w:ascii="Palatino Linotype" w:eastAsia="MS Gothic" w:hAnsi="Palatino Linotype" w:cs="Times New Roman"/>
          <w:szCs w:val="26"/>
          <w:lang w:val="es-ES"/>
        </w:rPr>
        <w:t xml:space="preserve">anterior, como consecuencia de que el </w:t>
      </w:r>
      <w:r>
        <w:rPr>
          <w:rFonts w:ascii="Palatino Linotype" w:eastAsia="MS Gothic" w:hAnsi="Palatino Linotype" w:cs="Times New Roman"/>
          <w:b/>
          <w:bCs/>
          <w:szCs w:val="26"/>
          <w:lang w:val="es-ES"/>
        </w:rPr>
        <w:t>SUJETO OBLIGADO</w:t>
      </w:r>
      <w:r>
        <w:rPr>
          <w:rFonts w:ascii="Palatino Linotype" w:eastAsia="MS Gothic" w:hAnsi="Palatino Linotype" w:cs="Times New Roman"/>
          <w:szCs w:val="26"/>
          <w:lang w:val="es-ES"/>
        </w:rPr>
        <w:t xml:space="preserve"> vulneró datos personales de</w:t>
      </w:r>
      <w:r w:rsidR="002D7A78">
        <w:rPr>
          <w:rFonts w:ascii="Palatino Linotype" w:eastAsia="MS Gothic" w:hAnsi="Palatino Linotype" w:cs="Times New Roman"/>
          <w:szCs w:val="26"/>
          <w:lang w:val="es-ES"/>
        </w:rPr>
        <w:t xml:space="preserve"> su personal</w:t>
      </w:r>
      <w:r>
        <w:rPr>
          <w:rFonts w:ascii="Palatino Linotype" w:eastAsia="MS Gothic" w:hAnsi="Palatino Linotype" w:cs="Times New Roman"/>
          <w:szCs w:val="26"/>
          <w:lang w:val="es-ES"/>
        </w:rPr>
        <w:t xml:space="preserve">, </w:t>
      </w:r>
      <w:r w:rsidR="002D7A78">
        <w:rPr>
          <w:rFonts w:ascii="Palatino Linotype" w:eastAsia="MS Gothic" w:hAnsi="Palatino Linotype" w:cs="Times New Roman"/>
          <w:szCs w:val="26"/>
          <w:lang w:val="es-ES"/>
        </w:rPr>
        <w:t>tales como</w:t>
      </w:r>
      <w:r>
        <w:rPr>
          <w:rFonts w:ascii="Palatino Linotype" w:eastAsia="MS Gothic" w:hAnsi="Palatino Linotype" w:cs="Times New Roman"/>
          <w:szCs w:val="26"/>
          <w:lang w:val="es-ES"/>
        </w:rPr>
        <w:t xml:space="preserve"> su </w:t>
      </w:r>
      <w:r w:rsidR="002D7A78">
        <w:rPr>
          <w:rFonts w:ascii="Palatino Linotype" w:eastAsia="MS Gothic" w:hAnsi="Palatino Linotype" w:cs="Times New Roman"/>
          <w:szCs w:val="26"/>
          <w:lang w:val="es-ES"/>
        </w:rPr>
        <w:t>RFC, CURP, Número de Seguridad Social, Préstamos o Descuentos de Carácter Personal, y Descuentos por Pensión Alimenticia</w:t>
      </w:r>
      <w:r>
        <w:rPr>
          <w:rFonts w:ascii="Palatino Linotype" w:eastAsia="MS Gothic" w:hAnsi="Palatino Linotype" w:cs="Times New Roman"/>
          <w:szCs w:val="26"/>
          <w:lang w:val="es-ES"/>
        </w:rPr>
        <w:t xml:space="preserve">, al entregar </w:t>
      </w:r>
      <w:r w:rsidR="002D7A78">
        <w:rPr>
          <w:rFonts w:ascii="Palatino Linotype" w:eastAsia="MS Gothic" w:hAnsi="Palatino Linotype" w:cs="Times New Roman"/>
          <w:szCs w:val="26"/>
          <w:lang w:val="es-ES"/>
        </w:rPr>
        <w:t>los</w:t>
      </w:r>
      <w:r>
        <w:rPr>
          <w:rFonts w:ascii="Palatino Linotype" w:eastAsia="MS Gothic" w:hAnsi="Palatino Linotype" w:cs="Times New Roman"/>
          <w:szCs w:val="26"/>
          <w:lang w:val="es-ES"/>
        </w:rPr>
        <w:t xml:space="preserve"> archivo</w:t>
      </w:r>
      <w:r w:rsidR="002D7A78">
        <w:rPr>
          <w:rFonts w:ascii="Palatino Linotype" w:eastAsia="MS Gothic" w:hAnsi="Palatino Linotype" w:cs="Times New Roman"/>
          <w:szCs w:val="26"/>
          <w:lang w:val="es-ES"/>
        </w:rPr>
        <w:t>s</w:t>
      </w:r>
      <w:r>
        <w:rPr>
          <w:rFonts w:ascii="Palatino Linotype" w:eastAsia="MS Gothic" w:hAnsi="Palatino Linotype" w:cs="Times New Roman"/>
          <w:szCs w:val="26"/>
          <w:lang w:val="es-ES"/>
        </w:rPr>
        <w:t xml:space="preserve"> </w:t>
      </w:r>
      <w:r w:rsidR="002D7A78">
        <w:rPr>
          <w:rFonts w:ascii="Palatino Linotype" w:hAnsi="Palatino Linotype"/>
          <w:b/>
          <w:i/>
          <w:color w:val="000000" w:themeColor="text1"/>
        </w:rPr>
        <w:t>“Anexo 00082_PAN_IP_2021_RECIBOS 1RA OCT 21.pdf”</w:t>
      </w:r>
      <w:r w:rsidR="002D7A78">
        <w:rPr>
          <w:rFonts w:ascii="Palatino Linotype" w:hAnsi="Palatino Linotype"/>
          <w:color w:val="000000" w:themeColor="text1"/>
        </w:rPr>
        <w:t xml:space="preserve"> y </w:t>
      </w:r>
      <w:r w:rsidR="002D7A78">
        <w:rPr>
          <w:rFonts w:ascii="Palatino Linotype" w:hAnsi="Palatino Linotype"/>
          <w:b/>
          <w:i/>
          <w:color w:val="000000" w:themeColor="text1"/>
        </w:rPr>
        <w:t>“Anexo 00082_PAN_IP_2021_RECIBOS 2DA OCT 21.pdf”</w:t>
      </w:r>
      <w:r w:rsidR="002D7A78">
        <w:rPr>
          <w:rFonts w:ascii="Palatino Linotype" w:hAnsi="Palatino Linotype"/>
          <w:color w:val="000000" w:themeColor="text1"/>
        </w:rPr>
        <w:t xml:space="preserve">, </w:t>
      </w:r>
      <w:r>
        <w:rPr>
          <w:rFonts w:ascii="Palatino Linotype" w:eastAsia="MS Gothic" w:hAnsi="Palatino Linotype" w:cs="Times New Roman"/>
          <w:b/>
          <w:bCs/>
          <w:i/>
          <w:iCs/>
          <w:szCs w:val="26"/>
          <w:lang w:val="es-ES"/>
        </w:rPr>
        <w:t xml:space="preserve"> </w:t>
      </w:r>
      <w:r>
        <w:rPr>
          <w:rFonts w:ascii="Palatino Linotype" w:eastAsia="MS Gothic" w:hAnsi="Palatino Linotype" w:cs="Times New Roman"/>
          <w:szCs w:val="26"/>
          <w:lang w:val="es-ES"/>
        </w:rPr>
        <w:t xml:space="preserve">en respuesta a la solicitud de información </w:t>
      </w:r>
      <w:r w:rsidR="002D7A78">
        <w:rPr>
          <w:rFonts w:ascii="Palatino Linotype" w:eastAsia="MS Gothic" w:hAnsi="Palatino Linotype" w:cs="Times New Roman"/>
          <w:b/>
          <w:bCs/>
          <w:szCs w:val="26"/>
          <w:lang w:val="es-ES"/>
        </w:rPr>
        <w:t>00082</w:t>
      </w:r>
      <w:r>
        <w:rPr>
          <w:rFonts w:ascii="Palatino Linotype" w:eastAsia="MS Gothic" w:hAnsi="Palatino Linotype" w:cs="Times New Roman"/>
          <w:b/>
          <w:bCs/>
          <w:szCs w:val="26"/>
          <w:lang w:val="es-ES"/>
        </w:rPr>
        <w:t>/</w:t>
      </w:r>
      <w:r w:rsidR="002D7A78">
        <w:rPr>
          <w:rFonts w:ascii="Palatino Linotype" w:eastAsia="MS Gothic" w:hAnsi="Palatino Linotype" w:cs="Times New Roman"/>
          <w:b/>
          <w:bCs/>
          <w:szCs w:val="26"/>
          <w:lang w:val="es-ES"/>
        </w:rPr>
        <w:t>PAN</w:t>
      </w:r>
      <w:r>
        <w:rPr>
          <w:rFonts w:ascii="Palatino Linotype" w:eastAsia="MS Gothic" w:hAnsi="Palatino Linotype" w:cs="Times New Roman"/>
          <w:b/>
          <w:bCs/>
          <w:szCs w:val="26"/>
          <w:lang w:val="es-ES"/>
        </w:rPr>
        <w:t>/IP/</w:t>
      </w:r>
      <w:r w:rsidR="002D7A78">
        <w:rPr>
          <w:rFonts w:ascii="Palatino Linotype" w:eastAsia="MS Gothic" w:hAnsi="Palatino Linotype" w:cs="Times New Roman"/>
          <w:b/>
          <w:bCs/>
          <w:szCs w:val="26"/>
          <w:lang w:val="es-ES"/>
        </w:rPr>
        <w:t>2021</w:t>
      </w:r>
      <w:r w:rsidR="002D7A78">
        <w:rPr>
          <w:rFonts w:ascii="Palatino Linotype" w:eastAsia="MS Gothic" w:hAnsi="Palatino Linotype" w:cs="Times New Roman"/>
          <w:szCs w:val="26"/>
          <w:lang w:val="es-ES"/>
        </w:rPr>
        <w:t>.</w:t>
      </w:r>
    </w:p>
    <w:p w14:paraId="01B393B6" w14:textId="77777777" w:rsidR="0086276A" w:rsidRPr="009D1378" w:rsidRDefault="0086276A" w:rsidP="0086276A">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7411D6B5" w:rsidR="00953B03" w:rsidRPr="00953B03" w:rsidRDefault="00EC4FE8"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7" w:name="_Toc95402630"/>
      <w:r>
        <w:rPr>
          <w:rFonts w:ascii="Palatino Linotype" w:hAnsi="Palatino Linotype"/>
          <w:b/>
          <w:bCs/>
          <w:color w:val="000000" w:themeColor="text1"/>
        </w:rPr>
        <w:t>SÉPTIMO</w:t>
      </w:r>
      <w:r w:rsidR="00953B03" w:rsidRPr="00953B03">
        <w:rPr>
          <w:rFonts w:ascii="Palatino Linotype" w:hAnsi="Palatino Linotype"/>
          <w:b/>
          <w:bCs/>
          <w:color w:val="000000" w:themeColor="text1"/>
        </w:rPr>
        <w:t>. Decisión</w:t>
      </w:r>
      <w:bookmarkEnd w:id="37"/>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E67D9C" w14:textId="218E9990" w:rsidR="00F6300E" w:rsidRDefault="002D7A78" w:rsidP="002C554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de analizar los recibos de nómina presentados por el </w:t>
      </w:r>
      <w:r>
        <w:rPr>
          <w:rFonts w:ascii="Palatino Linotype" w:hAnsi="Palatino Linotype"/>
          <w:b/>
          <w:color w:val="000000" w:themeColor="text1"/>
        </w:rPr>
        <w:t>SUJETO OBLIGADO</w:t>
      </w:r>
      <w:r>
        <w:rPr>
          <w:rFonts w:ascii="Palatino Linotype" w:hAnsi="Palatino Linotype"/>
          <w:color w:val="000000" w:themeColor="text1"/>
        </w:rPr>
        <w:t xml:space="preserve"> en respuesta a la solicitud de información </w:t>
      </w:r>
      <w:r>
        <w:rPr>
          <w:rFonts w:ascii="Palatino Linotype" w:hAnsi="Palatino Linotype"/>
          <w:b/>
          <w:color w:val="000000" w:themeColor="text1"/>
        </w:rPr>
        <w:t>00082/PAN/IP/2021</w:t>
      </w:r>
      <w:r>
        <w:rPr>
          <w:rFonts w:ascii="Palatino Linotype" w:hAnsi="Palatino Linotype"/>
          <w:color w:val="000000" w:themeColor="text1"/>
        </w:rPr>
        <w:t xml:space="preserve">, se estableció que, efectivamente, el </w:t>
      </w:r>
      <w:r>
        <w:rPr>
          <w:rFonts w:ascii="Palatino Linotype" w:hAnsi="Palatino Linotype"/>
          <w:b/>
          <w:color w:val="000000" w:themeColor="text1"/>
        </w:rPr>
        <w:t>SUJETO OBLIGADO</w:t>
      </w:r>
      <w:r>
        <w:rPr>
          <w:rFonts w:ascii="Palatino Linotype" w:hAnsi="Palatino Linotype"/>
          <w:color w:val="000000" w:themeColor="text1"/>
        </w:rPr>
        <w:t xml:space="preserve"> había omitido entregar los recibos de la segunda quincena de octubre de dos mil veintiuno, expedidos en favor del Presidente y el Secretario General del Consejo Directivo Estatal; y, contrario a lo anterior, se demostró que sí se habían entregado los relativos a la primera quincena del mes. Por otro lado, se determinó dar vista a la Contraloría y Órgano Interno de Control de este Instituto a efecto de que realice las investigaciones que conforme a derecho procedan derivado de la exposición de una gran cantidad de datos personales entregados en la respuesta del </w:t>
      </w:r>
      <w:r>
        <w:rPr>
          <w:rFonts w:ascii="Palatino Linotype" w:hAnsi="Palatino Linotype"/>
          <w:b/>
          <w:color w:val="000000" w:themeColor="text1"/>
        </w:rPr>
        <w:t>SUJETO OBLIGADO</w:t>
      </w:r>
      <w:r>
        <w:rPr>
          <w:rFonts w:ascii="Palatino Linotype" w:hAnsi="Palatino Linotype"/>
          <w:color w:val="000000" w:themeColor="text1"/>
        </w:rPr>
        <w:t>.</w:t>
      </w:r>
    </w:p>
    <w:p w14:paraId="27DCD1E9" w14:textId="77777777" w:rsidR="002C5542" w:rsidRPr="002C5542" w:rsidRDefault="002C5542" w:rsidP="002C5542">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55CF6FE"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00800BEA">
        <w:rPr>
          <w:rFonts w:ascii="Palatino Linotype" w:eastAsia="MS Mincho" w:hAnsi="Palatino Linotype" w:cstheme="majorBidi"/>
          <w:lang w:val="es-ES"/>
        </w:rPr>
        <w:t xml:space="preserve">parcialmente </w:t>
      </w:r>
      <w:r w:rsidRPr="0028241C">
        <w:rPr>
          <w:rFonts w:ascii="Palatino Linotype" w:eastAsia="MS Mincho" w:hAnsi="Palatino Linotype" w:cstheme="majorBidi"/>
          <w:lang w:val="es-ES"/>
        </w:rPr>
        <w:t xml:space="preserve">fundadas las razones o motivos de inconformidad hechos </w:t>
      </w:r>
      <w:r w:rsidRPr="0028241C">
        <w:rPr>
          <w:rFonts w:ascii="Palatino Linotype" w:eastAsia="MS Mincho" w:hAnsi="Palatino Linotype" w:cstheme="majorBidi"/>
          <w:lang w:val="es-ES"/>
        </w:rPr>
        <w:lastRenderedPageBreak/>
        <w:t xml:space="preserve">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C45AB9">
        <w:rPr>
          <w:rFonts w:ascii="Palatino Linotype" w:eastAsia="MS Mincho" w:hAnsi="Palatino Linotype" w:cstheme="majorBidi"/>
          <w:b/>
          <w:lang w:val="es-ES"/>
        </w:rPr>
        <w:t>06383/INFOEM/IP/RR/2021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266588">
        <w:rPr>
          <w:rFonts w:ascii="Palatino Linotype" w:eastAsia="MS Mincho" w:hAnsi="Palatino Linotype" w:cstheme="majorBidi"/>
          <w:b/>
          <w:lang w:val="es-ES"/>
        </w:rPr>
        <w:t>MODIFICA</w:t>
      </w:r>
      <w:r w:rsidRPr="0028241C">
        <w:rPr>
          <w:rFonts w:ascii="Palatino Linotype" w:eastAsia="MS Mincho" w:hAnsi="Palatino Linotype" w:cstheme="majorBidi"/>
          <w:lang w:val="es-ES"/>
        </w:rPr>
        <w:t xml:space="preserve"> la respuesta a la solicitud de información número </w:t>
      </w:r>
      <w:r w:rsidR="00C45AB9">
        <w:rPr>
          <w:rFonts w:ascii="Palatino Linotype" w:eastAsia="MS Mincho" w:hAnsi="Palatino Linotype" w:cstheme="majorBidi"/>
          <w:b/>
          <w:lang w:val="es-ES"/>
        </w:rPr>
        <w:t>00082/PAN/IP/2021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95402631"/>
      <w:r w:rsidRPr="008C6062">
        <w:rPr>
          <w:b/>
          <w:color w:val="000000" w:themeColor="text1"/>
          <w:szCs w:val="24"/>
        </w:rPr>
        <w:lastRenderedPageBreak/>
        <w:t>R E S O L U T I V O S</w:t>
      </w:r>
      <w:bookmarkEnd w:id="24"/>
      <w:bookmarkEnd w:id="25"/>
      <w:bookmarkEnd w:id="38"/>
      <w:bookmarkEnd w:id="39"/>
      <w:bookmarkEnd w:id="40"/>
    </w:p>
    <w:p w14:paraId="67A78F7D" w14:textId="42E87604"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00892AB9">
        <w:rPr>
          <w:rFonts w:ascii="Palatino Linotype" w:eastAsia="Times New Roman" w:hAnsi="Palatino Linotype" w:cs="Arial"/>
        </w:rPr>
        <w:t xml:space="preserve"> </w:t>
      </w:r>
      <w:r w:rsidR="00800BEA">
        <w:rPr>
          <w:rFonts w:ascii="Palatino Linotype" w:eastAsia="Times New Roman" w:hAnsi="Palatino Linotype" w:cs="Arial"/>
        </w:rPr>
        <w:t xml:space="preserve">parcialmente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C45AB9">
        <w:rPr>
          <w:rFonts w:ascii="Palatino Linotype" w:eastAsia="Times New Roman" w:hAnsi="Palatino Linotype" w:cs="Times New Roman"/>
          <w:b/>
        </w:rPr>
        <w:t>06383/INFOEM/IP/RR/2021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sidR="00BC2D16">
        <w:rPr>
          <w:rFonts w:ascii="Palatino Linotype" w:eastAsia="Times New Roman" w:hAnsi="Palatino Linotype" w:cs="Times New Roman"/>
          <w:b/>
        </w:rPr>
        <w:t>CUARTO</w:t>
      </w:r>
      <w:r w:rsidRPr="001607E7">
        <w:rPr>
          <w:rFonts w:ascii="Palatino Linotype" w:eastAsia="Times New Roman" w:hAnsi="Palatino Linotype" w:cs="Times New Roman"/>
          <w:b/>
        </w:rPr>
        <w:t xml:space="preserve"> </w:t>
      </w:r>
      <w:r w:rsidR="00800BEA">
        <w:rPr>
          <w:rFonts w:ascii="Palatino Linotype" w:eastAsia="Times New Roman" w:hAnsi="Palatino Linotype" w:cs="Times New Roman"/>
          <w:bCs/>
        </w:rPr>
        <w:t xml:space="preserve">y </w:t>
      </w:r>
      <w:r w:rsidR="00BC2D16">
        <w:rPr>
          <w:rFonts w:ascii="Palatino Linotype" w:eastAsia="Times New Roman" w:hAnsi="Palatino Linotype" w:cs="Times New Roman"/>
          <w:b/>
        </w:rPr>
        <w:t>QUINTO</w:t>
      </w:r>
      <w:r w:rsidR="00800BEA">
        <w:rPr>
          <w:rFonts w:ascii="Palatino Linotype" w:eastAsia="Times New Roman" w:hAnsi="Palatino Linotype" w:cs="Times New Roman"/>
          <w:bCs/>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758B3A3C"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266588">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C45AB9">
        <w:rPr>
          <w:rFonts w:ascii="Palatino Linotype" w:eastAsia="Calibri" w:hAnsi="Palatino Linotype" w:cs="Arial"/>
          <w:b/>
        </w:rPr>
        <w:t>Partido Acción Nacional</w:t>
      </w:r>
      <w:r>
        <w:rPr>
          <w:rFonts w:ascii="Palatino Linotype" w:eastAsia="Calibri" w:hAnsi="Palatino Linotype" w:cs="Arial"/>
          <w:bCs/>
        </w:rPr>
        <w:t xml:space="preserve"> a la solicitud </w:t>
      </w:r>
      <w:r w:rsidR="00C45AB9">
        <w:rPr>
          <w:rFonts w:ascii="Palatino Linotype" w:eastAsia="Calibri" w:hAnsi="Palatino Linotype" w:cs="Arial"/>
          <w:b/>
        </w:rPr>
        <w:t>00082/PAN/IP/2021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41"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w:t>
      </w:r>
      <w:r w:rsidRPr="00613C31">
        <w:rPr>
          <w:rFonts w:ascii="Palatino Linotype" w:eastAsia="Times New Roman" w:hAnsi="Palatino Linotype" w:cs="Arial"/>
          <w:b/>
          <w:color w:val="000000"/>
        </w:rPr>
        <w:t>en versión pública</w:t>
      </w:r>
      <w:r>
        <w:rPr>
          <w:rFonts w:ascii="Palatino Linotype" w:eastAsia="Times New Roman" w:hAnsi="Palatino Linotype" w:cs="Arial"/>
          <w:color w:val="000000"/>
        </w:rPr>
        <w:t xml:space="preserve">, </w:t>
      </w:r>
      <w:r w:rsidR="006167AB">
        <w:rPr>
          <w:rFonts w:ascii="Palatino Linotype" w:eastAsia="Times New Roman" w:hAnsi="Palatino Linotype" w:cs="Arial"/>
          <w:color w:val="000000"/>
        </w:rPr>
        <w:t>la siguiente información</w:t>
      </w:r>
      <w:r>
        <w:rPr>
          <w:rFonts w:ascii="Palatino Linotype" w:eastAsia="Times New Roman" w:hAnsi="Palatino Linotype" w:cs="Arial"/>
          <w:color w:val="000000"/>
        </w:rPr>
        <w:t xml:space="preserve">: </w:t>
      </w:r>
    </w:p>
    <w:p w14:paraId="251AF35D" w14:textId="77777777" w:rsidR="00C60AF2" w:rsidRDefault="00C60AF2" w:rsidP="00CA0640">
      <w:pPr>
        <w:spacing w:line="360" w:lineRule="auto"/>
        <w:contextualSpacing/>
        <w:jc w:val="both"/>
        <w:rPr>
          <w:rFonts w:ascii="Palatino Linotype" w:eastAsia="Times New Roman" w:hAnsi="Palatino Linotype" w:cs="Arial"/>
          <w:color w:val="000000"/>
        </w:rPr>
      </w:pPr>
    </w:p>
    <w:p w14:paraId="0CAA43F1" w14:textId="6B810551" w:rsidR="00F6387F" w:rsidRDefault="00613C31" w:rsidP="00C60AF2">
      <w:pPr>
        <w:pStyle w:val="Prrafodelista"/>
        <w:numPr>
          <w:ilvl w:val="0"/>
          <w:numId w:val="9"/>
        </w:numPr>
        <w:spacing w:after="240" w:line="360" w:lineRule="auto"/>
        <w:ind w:left="993" w:right="567"/>
        <w:jc w:val="both"/>
        <w:rPr>
          <w:rFonts w:ascii="Palatino Linotype" w:hAnsi="Palatino Linotype"/>
          <w:b/>
          <w:bCs/>
          <w:color w:val="000000"/>
        </w:rPr>
      </w:pPr>
      <w:r>
        <w:rPr>
          <w:rFonts w:ascii="Palatino Linotype" w:hAnsi="Palatino Linotype"/>
          <w:b/>
          <w:bCs/>
          <w:color w:val="000000"/>
        </w:rPr>
        <w:t>Recibos de nómina del Presidente y el Secretario General del Comité Directivo Estatal, de la segunda quincena de octubre de dos mil veintiuno</w:t>
      </w:r>
      <w:r w:rsidR="00F6387F">
        <w:rPr>
          <w:rFonts w:ascii="Palatino Linotype" w:hAnsi="Palatino Linotype"/>
          <w:b/>
          <w:bCs/>
          <w:color w:val="000000"/>
        </w:rPr>
        <w:t>.</w:t>
      </w:r>
    </w:p>
    <w:p w14:paraId="19C3E213" w14:textId="1EB3F71B" w:rsidR="00CA0640" w:rsidRDefault="00CA0640" w:rsidP="0046340E">
      <w:pPr>
        <w:tabs>
          <w:tab w:val="left" w:pos="993"/>
        </w:tabs>
        <w:spacing w:line="360" w:lineRule="auto"/>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w:t>
      </w:r>
      <w:r w:rsidR="00F6387F">
        <w:rPr>
          <w:rFonts w:ascii="Palatino Linotype" w:eastAsia="Calibri" w:hAnsi="Palatino Linotype" w:cs="Arial"/>
        </w:rPr>
        <w:t>,</w:t>
      </w:r>
      <w:r w:rsidRPr="00EF01CE">
        <w:rPr>
          <w:rFonts w:ascii="Palatino Linotype" w:eastAsia="Calibri" w:hAnsi="Palatino Linotype" w:cs="Arial"/>
        </w:rPr>
        <w:t xml:space="preserve"> fracción VIII</w:t>
      </w:r>
      <w:r w:rsidR="00F6387F">
        <w:rPr>
          <w:rFonts w:ascii="Palatino Linotype" w:eastAsia="Calibri" w:hAnsi="Palatino Linotype" w:cs="Arial"/>
        </w:rPr>
        <w:t>,</w:t>
      </w:r>
      <w:r w:rsidRPr="00EF01CE">
        <w:rPr>
          <w:rFonts w:ascii="Palatino Linotype" w:eastAsia="Calibri" w:hAnsi="Palatino Linotype" w:cs="Arial"/>
        </w:rPr>
        <w:t xml:space="preserve"> y 132</w:t>
      </w:r>
      <w:r w:rsidR="00F6387F">
        <w:rPr>
          <w:rFonts w:ascii="Palatino Linotype" w:eastAsia="Calibri" w:hAnsi="Palatino Linotype" w:cs="Arial"/>
        </w:rPr>
        <w:t>,</w:t>
      </w:r>
      <w:r w:rsidRPr="00EF01CE">
        <w:rPr>
          <w:rFonts w:ascii="Palatino Linotype" w:eastAsia="Calibri" w:hAnsi="Palatino Linotype" w:cs="Arial"/>
        </w:rPr>
        <w:t xml:space="preserve"> fracción II</w:t>
      </w:r>
      <w:r w:rsidR="00F6387F">
        <w:rPr>
          <w:rFonts w:ascii="Palatino Linotype" w:eastAsia="Calibri" w:hAnsi="Palatino Linotype" w:cs="Arial"/>
        </w:rPr>
        <w:t>,</w:t>
      </w:r>
      <w:r w:rsidRPr="00EF01CE">
        <w:rPr>
          <w:rFonts w:ascii="Palatino Linotype" w:eastAsia="Calibri" w:hAnsi="Palatino Linotype" w:cs="Arial"/>
        </w:rPr>
        <w:t xml:space="preserve">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5463F9DB" w14:textId="115FC2DC"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00EF4DE0" w:rsidRPr="00EF4DE0">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para que conforme a los artículos 186</w:t>
      </w:r>
      <w:r w:rsidR="00F6387F">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último párrafo, 189</w:t>
      </w:r>
      <w:r w:rsidR="00F6387F">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párrafo segundo</w:t>
      </w:r>
      <w:r w:rsidR="00F6387F">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y 199 de la Ley de Transparencia y Acceso a la Información Pública del Estado de México y Municipios, dé cumplimiento a lo ordenado dentro del plazo de </w:t>
      </w:r>
      <w:r w:rsidR="00C60AF2">
        <w:rPr>
          <w:rFonts w:ascii="Palatino Linotype" w:eastAsia="MS Mincho" w:hAnsi="Palatino Linotype" w:cs="Times New Roman"/>
          <w:color w:val="000000"/>
        </w:rPr>
        <w:lastRenderedPageBreak/>
        <w:t>diez</w:t>
      </w:r>
      <w:r w:rsidRPr="007B222D">
        <w:rPr>
          <w:rFonts w:ascii="Palatino Linotype" w:eastAsia="MS Mincho" w:hAnsi="Palatino Linotype" w:cs="Times New Roman"/>
          <w:color w:val="000000"/>
        </w:rPr>
        <w:t xml:space="preserve"> </w:t>
      </w:r>
      <w:r w:rsidR="00880F33">
        <w:rPr>
          <w:rFonts w:ascii="Palatino Linotype" w:eastAsia="MS Mincho" w:hAnsi="Palatino Linotype" w:cs="Times New Roman"/>
          <w:color w:val="000000"/>
        </w:rPr>
        <w:t xml:space="preserve">(10) </w:t>
      </w:r>
      <w:r w:rsidRPr="007B222D">
        <w:rPr>
          <w:rFonts w:ascii="Palatino Linotype" w:eastAsia="MS Mincho" w:hAnsi="Palatino Linotype" w:cs="Times New Roman"/>
          <w:color w:val="000000"/>
        </w:rPr>
        <w:t>días hábiles, debiendo rendir a este Instituto el informe de cumplimiento de la resolución en un plazo de tres</w:t>
      </w:r>
      <w:r w:rsidR="00880F33">
        <w:rPr>
          <w:rFonts w:ascii="Palatino Linotype" w:eastAsia="MS Mincho" w:hAnsi="Palatino Linotype" w:cs="Times New Roman"/>
          <w:color w:val="000000"/>
        </w:rPr>
        <w:t xml:space="preserve"> (03)</w:t>
      </w:r>
      <w:r w:rsidRPr="007B222D">
        <w:rPr>
          <w:rFonts w:ascii="Palatino Linotype" w:eastAsia="MS Mincho" w:hAnsi="Palatino Linotype" w:cs="Times New Roman"/>
          <w:color w:val="000000"/>
        </w:rPr>
        <w:t xml:space="preserve">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20CC8AD8" w14:textId="406D7B4E" w:rsidR="00DC5817" w:rsidRDefault="00DC5817" w:rsidP="00DC5817">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conformidad con el artículo 198 de la Ley de Transparencia y Acceso a la Información Pública del Estado de México y Municipios, de considerarlo procedente</w:t>
      </w:r>
      <w:r>
        <w:rPr>
          <w:rFonts w:ascii="Palatino Linotype" w:eastAsia="MS Mincho" w:hAnsi="Palatino Linotype" w:cs="Times New Roman"/>
          <w:bCs/>
          <w:color w:val="000000"/>
        </w:rPr>
        <w:t xml:space="preserve"> y</w:t>
      </w:r>
      <w:r w:rsidRPr="005142A8">
        <w:rPr>
          <w:rFonts w:ascii="Palatino Linotype" w:eastAsia="MS Mincho" w:hAnsi="Palatino Linotype" w:cs="Times New Roman"/>
          <w:bCs/>
          <w:color w:val="000000"/>
        </w:rPr>
        <w:t xml:space="preserve">, de manera fundada y motivada,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podrá solicitar una ampliación de plazo para el cumplimiento de la presente resolución.</w:t>
      </w:r>
    </w:p>
    <w:p w14:paraId="51C58001" w14:textId="77777777" w:rsidR="00DC5817" w:rsidRDefault="00DC5817" w:rsidP="00CA0640">
      <w:pPr>
        <w:spacing w:line="360" w:lineRule="auto"/>
        <w:jc w:val="both"/>
        <w:rPr>
          <w:rFonts w:ascii="Palatino Linotype" w:eastAsia="MS Mincho" w:hAnsi="Palatino Linotype" w:cs="Times New Roman"/>
          <w:b/>
          <w:color w:val="000000"/>
          <w:sz w:val="28"/>
          <w:szCs w:val="28"/>
        </w:rPr>
      </w:pPr>
    </w:p>
    <w:p w14:paraId="667576E1" w14:textId="3F3F3993" w:rsidR="00CA0640" w:rsidRDefault="00DC5817" w:rsidP="00CA0640">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color w:val="000000"/>
          <w:sz w:val="28"/>
          <w:szCs w:val="28"/>
        </w:rPr>
        <w:t>QUINTO</w:t>
      </w:r>
      <w:r w:rsidR="00CA0640" w:rsidRPr="007B222D">
        <w:rPr>
          <w:rFonts w:ascii="Palatino Linotype" w:eastAsia="MS Mincho" w:hAnsi="Palatino Linotype" w:cs="Times New Roman"/>
          <w:b/>
          <w:color w:val="000000"/>
        </w:rPr>
        <w:t xml:space="preserve">. </w:t>
      </w:r>
      <w:r w:rsidR="00CA0640" w:rsidRPr="007B222D">
        <w:rPr>
          <w:rFonts w:ascii="Palatino Linotype" w:eastAsia="MS Mincho" w:hAnsi="Palatino Linotype" w:cs="Times New Roman"/>
          <w:color w:val="000000"/>
        </w:rPr>
        <w:t xml:space="preserve">Notifíquese </w:t>
      </w:r>
      <w:r w:rsidR="00CA0640">
        <w:rPr>
          <w:rFonts w:ascii="Palatino Linotype" w:eastAsia="MS Mincho" w:hAnsi="Palatino Linotype" w:cs="Times New Roman"/>
          <w:color w:val="000000"/>
        </w:rPr>
        <w:t xml:space="preserve">al </w:t>
      </w:r>
      <w:r w:rsidR="00CA0640">
        <w:rPr>
          <w:rFonts w:ascii="Palatino Linotype" w:eastAsia="MS Mincho" w:hAnsi="Palatino Linotype" w:cs="Times New Roman"/>
          <w:b/>
          <w:bCs/>
          <w:color w:val="000000"/>
        </w:rPr>
        <w:t>RECURRENTE</w:t>
      </w:r>
      <w:r w:rsidR="00C60AF2">
        <w:rPr>
          <w:rFonts w:ascii="Palatino Linotype" w:eastAsia="MS Mincho" w:hAnsi="Palatino Linotype" w:cs="Times New Roman"/>
          <w:bCs/>
          <w:color w:val="000000"/>
        </w:rPr>
        <w:t>, vía Sistema de Acceso a la Información Mexiquense (SAIMEX),</w:t>
      </w:r>
      <w:r w:rsidR="00CA0640">
        <w:rPr>
          <w:rFonts w:ascii="Palatino Linotype" w:eastAsia="MS Mincho" w:hAnsi="Palatino Linotype" w:cs="Times New Roman"/>
          <w:color w:val="000000"/>
        </w:rPr>
        <w:t xml:space="preserve"> </w:t>
      </w:r>
      <w:r w:rsidR="00613C31">
        <w:rPr>
          <w:rFonts w:ascii="Palatino Linotype" w:eastAsia="MS Mincho" w:hAnsi="Palatino Linotype" w:cs="Times New Roman"/>
          <w:color w:val="000000"/>
        </w:rPr>
        <w:t xml:space="preserve">y correo electrónico, </w:t>
      </w:r>
      <w:r w:rsidR="00CA0640">
        <w:rPr>
          <w:rFonts w:ascii="Palatino Linotype" w:eastAsia="MS Mincho" w:hAnsi="Palatino Linotype" w:cs="Times New Roman"/>
          <w:color w:val="000000"/>
        </w:rPr>
        <w:t>la p</w:t>
      </w:r>
      <w:r w:rsidR="00CA0640" w:rsidRPr="007B222D">
        <w:rPr>
          <w:rFonts w:ascii="Palatino Linotype" w:eastAsia="MS Mincho" w:hAnsi="Palatino Linotype" w:cs="Times New Roman"/>
          <w:color w:val="000000"/>
        </w:rPr>
        <w:t>resente resolución</w:t>
      </w:r>
      <w:r w:rsidR="00CA0640">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3A91BB09" w:rsidR="00CA0640" w:rsidRDefault="00DC5817" w:rsidP="00CA0640">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sz w:val="28"/>
          <w:szCs w:val="28"/>
        </w:rPr>
        <w:t>SEXTO</w:t>
      </w:r>
      <w:r w:rsidR="00CA0640" w:rsidRPr="007B222D">
        <w:rPr>
          <w:rFonts w:ascii="Palatino Linotype" w:eastAsia="MS Mincho" w:hAnsi="Palatino Linotype" w:cs="Times New Roman"/>
          <w:b/>
          <w:color w:val="000000"/>
        </w:rPr>
        <w:t xml:space="preserve">. </w:t>
      </w:r>
      <w:r w:rsidR="00CA0640" w:rsidRPr="007B222D">
        <w:rPr>
          <w:rFonts w:ascii="Palatino Linotype" w:eastAsia="MS Mincho" w:hAnsi="Palatino Linotype" w:cs="Times New Roman"/>
          <w:color w:val="000000"/>
        </w:rPr>
        <w:t xml:space="preserve">Se hace del conocimiento </w:t>
      </w:r>
      <w:r w:rsidR="00CA0640">
        <w:rPr>
          <w:rFonts w:ascii="Palatino Linotype" w:eastAsia="MS Mincho" w:hAnsi="Palatino Linotype" w:cs="Times New Roman"/>
          <w:color w:val="000000"/>
        </w:rPr>
        <w:t xml:space="preserve">del </w:t>
      </w:r>
      <w:r w:rsidR="00CA0640">
        <w:rPr>
          <w:rFonts w:ascii="Palatino Linotype" w:eastAsia="MS Mincho" w:hAnsi="Palatino Linotype" w:cs="Times New Roman"/>
          <w:b/>
          <w:bCs/>
          <w:color w:val="000000"/>
        </w:rPr>
        <w:t>RECURRENTE</w:t>
      </w:r>
      <w:r w:rsidR="00CA0640">
        <w:rPr>
          <w:rFonts w:ascii="Palatino Linotype" w:hAnsi="Palatino Linotype"/>
          <w:b/>
        </w:rPr>
        <w:t xml:space="preserve"> </w:t>
      </w:r>
      <w:r w:rsidR="00CA0640" w:rsidRPr="007B222D">
        <w:rPr>
          <w:rFonts w:ascii="Palatino Linotype" w:eastAsia="MS Mincho" w:hAnsi="Palatino Linotype" w:cs="Times New Roman"/>
          <w:color w:val="000000"/>
        </w:rPr>
        <w:t>que</w:t>
      </w:r>
      <w:r w:rsidR="00CA0640">
        <w:rPr>
          <w:rFonts w:ascii="Palatino Linotype" w:eastAsia="MS Mincho" w:hAnsi="Palatino Linotype" w:cs="Times New Roman"/>
          <w:color w:val="000000"/>
        </w:rPr>
        <w:t>,</w:t>
      </w:r>
      <w:r w:rsidR="00CA0640" w:rsidRPr="007B222D">
        <w:rPr>
          <w:rFonts w:ascii="Palatino Linotype" w:eastAsia="MS Mincho" w:hAnsi="Palatino Linotype" w:cs="Times New Roman"/>
          <w:color w:val="000000"/>
        </w:rPr>
        <w:t xml:space="preserve"> </w:t>
      </w:r>
      <w:bookmarkEnd w:id="41"/>
      <w:r w:rsidR="00CA0640"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00CA0640" w:rsidRPr="009339CF">
        <w:rPr>
          <w:rFonts w:ascii="Palatino Linotype" w:eastAsia="MS Mincho" w:hAnsi="Palatino Linotype" w:cs="Times New Roman"/>
          <w:color w:val="000000"/>
        </w:rPr>
        <w:t xml:space="preserve">en caso de que considere que la resolución le cause algún perjuicio podrá impugnarla vía </w:t>
      </w:r>
      <w:r w:rsidR="00CA0640" w:rsidRPr="009339CF">
        <w:rPr>
          <w:rFonts w:ascii="Palatino Linotype" w:eastAsia="MS Mincho" w:hAnsi="Palatino Linotype" w:cs="Times New Roman"/>
          <w:bCs/>
          <w:color w:val="000000"/>
          <w:lang w:val="es-ES"/>
        </w:rPr>
        <w:t>juicio de amparo</w:t>
      </w:r>
      <w:r w:rsidR="00CA0640">
        <w:rPr>
          <w:rFonts w:ascii="Palatino Linotype" w:eastAsia="MS Mincho" w:hAnsi="Palatino Linotype" w:cs="Times New Roman"/>
          <w:bCs/>
          <w:color w:val="000000"/>
          <w:lang w:val="es-ES"/>
        </w:rPr>
        <w:t xml:space="preserve"> </w:t>
      </w:r>
      <w:r w:rsidR="00CA0640" w:rsidRPr="009339CF">
        <w:rPr>
          <w:rFonts w:ascii="Palatino Linotype" w:eastAsia="MS Mincho" w:hAnsi="Palatino Linotype" w:cs="Times New Roman"/>
          <w:color w:val="000000"/>
          <w:lang w:val="es-ES"/>
        </w:rPr>
        <w:t>en los términos de las Leyes aplicables.</w:t>
      </w:r>
    </w:p>
    <w:p w14:paraId="21C31CA2" w14:textId="77777777" w:rsidR="00613C31" w:rsidRDefault="00613C31" w:rsidP="00CA0640">
      <w:pPr>
        <w:spacing w:line="360" w:lineRule="auto"/>
        <w:jc w:val="both"/>
        <w:rPr>
          <w:rFonts w:ascii="Palatino Linotype" w:eastAsia="MS Mincho" w:hAnsi="Palatino Linotype" w:cs="Times New Roman"/>
          <w:color w:val="000000"/>
          <w:lang w:val="es-ES"/>
        </w:rPr>
      </w:pPr>
    </w:p>
    <w:p w14:paraId="552E3ADB" w14:textId="2D923715" w:rsidR="00613C31" w:rsidRDefault="00DC5817" w:rsidP="00CA0640">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sz w:val="28"/>
          <w:szCs w:val="28"/>
        </w:rPr>
        <w:t>SÉPTIMO</w:t>
      </w:r>
      <w:r w:rsidR="00613C31">
        <w:rPr>
          <w:rFonts w:ascii="Palatino Linotype" w:eastAsia="MS Mincho" w:hAnsi="Palatino Linotype" w:cs="Times New Roman"/>
          <w:lang w:val="es-ES_tradnl"/>
        </w:rPr>
        <w:t xml:space="preserve">. </w:t>
      </w:r>
      <w:r w:rsidR="00613C31" w:rsidRPr="00486BDF">
        <w:rPr>
          <w:rFonts w:ascii="Palatino Linotype" w:eastAsia="MS Mincho" w:hAnsi="Palatino Linotype" w:cs="Times New Roman"/>
          <w:lang w:val="es-ES_tradnl"/>
        </w:rPr>
        <w:t xml:space="preserve">Gírese oficio al </w:t>
      </w:r>
      <w:r w:rsidR="00613C31">
        <w:rPr>
          <w:rFonts w:ascii="Palatino Linotype" w:eastAsia="MS Mincho" w:hAnsi="Palatino Linotype" w:cs="Times New Roman"/>
          <w:lang w:val="es-ES_tradnl"/>
        </w:rPr>
        <w:t>Titular de la Contraloría Interna</w:t>
      </w:r>
      <w:r w:rsidR="00613C31" w:rsidRPr="00486BDF">
        <w:rPr>
          <w:rFonts w:ascii="Palatino Linotype" w:eastAsia="MS Mincho" w:hAnsi="Palatino Linotype" w:cs="Times New Roman"/>
          <w:lang w:val="es-ES_tradnl"/>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13C31" w:rsidRPr="00486BDF">
        <w:rPr>
          <w:rFonts w:ascii="Palatino Linotype" w:eastAsia="MS Mincho" w:hAnsi="Palatino Linotype" w:cs="Times New Roman"/>
          <w:b/>
          <w:lang w:val="es-ES_tradnl"/>
        </w:rPr>
        <w:t xml:space="preserve">Considerando </w:t>
      </w:r>
      <w:r w:rsidR="00613C31">
        <w:rPr>
          <w:rFonts w:ascii="Palatino Linotype" w:eastAsia="MS Mincho" w:hAnsi="Palatino Linotype" w:cs="Times New Roman"/>
          <w:b/>
          <w:lang w:val="es-ES_tradnl"/>
        </w:rPr>
        <w:t>SEXTO</w:t>
      </w:r>
      <w:r w:rsidR="00613C31" w:rsidRPr="00486BDF">
        <w:rPr>
          <w:rFonts w:ascii="Palatino Linotype" w:eastAsia="MS Mincho" w:hAnsi="Palatino Linotype" w:cs="Times New Roman"/>
          <w:b/>
          <w:lang w:val="es-ES_tradnl"/>
        </w:rPr>
        <w:t>.</w:t>
      </w: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326A712A" w14:textId="185D5EF5" w:rsidR="00895335" w:rsidRDefault="00025266" w:rsidP="00025266">
      <w:pPr>
        <w:pStyle w:val="Prrafodelista"/>
        <w:spacing w:line="360" w:lineRule="auto"/>
        <w:ind w:left="0"/>
        <w:jc w:val="both"/>
        <w:rPr>
          <w:rFonts w:ascii="Palatino Linotype" w:hAnsi="Palatino Linotype" w:cs="Arial"/>
          <w:color w:val="000000" w:themeColor="text1"/>
        </w:rPr>
      </w:pPr>
      <w:r w:rsidRPr="00F46CB5">
        <w:rPr>
          <w:rFonts w:ascii="Palatino Linotype" w:hAnsi="Palatino Linotype"/>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w:t>
      </w:r>
      <w:r w:rsidR="00A24131" w:rsidRPr="00F46CB5">
        <w:rPr>
          <w:rFonts w:ascii="Palatino Linotype" w:hAnsi="Palatino Linotype"/>
          <w:color w:val="000000" w:themeColor="text1"/>
        </w:rPr>
        <w:t>JOSÉ MARTÍNEZ VILCHIS, MARÍA DEL ROSARIO MEJÍA AYALA, LUIS GUSTAVO PARRA NORIEGA</w:t>
      </w:r>
      <w:r w:rsidR="00880F33" w:rsidRPr="00F46CB5">
        <w:rPr>
          <w:rFonts w:ascii="Palatino Linotype" w:hAnsi="Palatino Linotype"/>
          <w:color w:val="000000" w:themeColor="text1"/>
        </w:rPr>
        <w:t>, SHARON CRISTINA MORALES MARTÍNEZ (AUSENCIA JUSTIFICADA)</w:t>
      </w:r>
      <w:r w:rsidR="00A24131" w:rsidRPr="00F46CB5">
        <w:rPr>
          <w:rFonts w:ascii="Palatino Linotype" w:hAnsi="Palatino Linotype"/>
          <w:color w:val="000000" w:themeColor="text1"/>
        </w:rPr>
        <w:t xml:space="preserve"> Y GUADALUPE RAMÍREZ PEÑA</w:t>
      </w:r>
      <w:r w:rsidRPr="00F46CB5">
        <w:rPr>
          <w:rFonts w:ascii="Palatino Linotype" w:hAnsi="Palatino Linotype"/>
          <w:color w:val="000000" w:themeColor="text1"/>
        </w:rPr>
        <w:t>; EN LA</w:t>
      </w:r>
      <w:r w:rsidR="005F3E8E" w:rsidRPr="00F46CB5">
        <w:rPr>
          <w:rFonts w:ascii="Palatino Linotype" w:hAnsi="Palatino Linotype"/>
          <w:color w:val="000000" w:themeColor="text1"/>
        </w:rPr>
        <w:t xml:space="preserve"> </w:t>
      </w:r>
      <w:r w:rsidR="00613C31" w:rsidRPr="00F46CB5">
        <w:rPr>
          <w:rFonts w:ascii="Palatino Linotype" w:hAnsi="Palatino Linotype"/>
          <w:color w:val="000000" w:themeColor="text1"/>
        </w:rPr>
        <w:t>SEXTA</w:t>
      </w:r>
      <w:r w:rsidR="005F3E8E" w:rsidRPr="00F46CB5">
        <w:rPr>
          <w:rFonts w:ascii="Palatino Linotype" w:hAnsi="Palatino Linotype"/>
          <w:color w:val="000000" w:themeColor="text1"/>
        </w:rPr>
        <w:t xml:space="preserve"> SESIÓN ORDINARIA CELEBRADA EL </w:t>
      </w:r>
      <w:r w:rsidR="00613C31" w:rsidRPr="00F46CB5">
        <w:rPr>
          <w:rFonts w:ascii="Palatino Linotype" w:hAnsi="Palatino Linotype"/>
          <w:color w:val="000000" w:themeColor="text1"/>
        </w:rPr>
        <w:t>DIECISÉIS (16</w:t>
      </w:r>
      <w:r w:rsidR="00880F33" w:rsidRPr="00F46CB5">
        <w:rPr>
          <w:rFonts w:ascii="Palatino Linotype" w:hAnsi="Palatino Linotype"/>
          <w:color w:val="000000" w:themeColor="text1"/>
        </w:rPr>
        <w:t>) DE FEBRERO</w:t>
      </w:r>
      <w:r w:rsidR="005F3E8E" w:rsidRPr="00F46CB5">
        <w:rPr>
          <w:rFonts w:ascii="Palatino Linotype" w:hAnsi="Palatino Linotype"/>
          <w:color w:val="000000" w:themeColor="text1"/>
        </w:rPr>
        <w:t xml:space="preserve"> DE DOS MIL VEINTIDÓS</w:t>
      </w:r>
      <w:r w:rsidRPr="00F46CB5">
        <w:rPr>
          <w:rFonts w:ascii="Palatino Linotype" w:hAnsi="Palatino Linotype"/>
          <w:color w:val="000000" w:themeColor="text1"/>
        </w:rPr>
        <w:t>, ANTE EL SECRETARIO TÉCNICO DEL PLENO ALEXIS TAPIA RAMÍREZ.</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7"/>
      <w:footerReference w:type="default" r:id="rId18"/>
      <w:headerReference w:type="first" r:id="rId19"/>
      <w:footerReference w:type="firs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D6FB8" w14:textId="77777777" w:rsidR="00B61981" w:rsidRDefault="00B61981" w:rsidP="00587366">
      <w:r>
        <w:separator/>
      </w:r>
    </w:p>
  </w:endnote>
  <w:endnote w:type="continuationSeparator" w:id="0">
    <w:p w14:paraId="298D3856" w14:textId="77777777" w:rsidR="00B61981" w:rsidRDefault="00B6198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44406" w:rsidRPr="00883450" w:rsidRDefault="00F4440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75C8C">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75C8C">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47B193F0" w:rsidR="00F44406" w:rsidRDefault="00F444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F44406" w:rsidRPr="00883450" w:rsidRDefault="00F4440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75C8C" w:rsidRPr="00675C8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75C8C" w:rsidRPr="00675C8C">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0A9A2B26" w:rsidR="00F44406" w:rsidRPr="00883450" w:rsidRDefault="00F4440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186D" w14:textId="77777777" w:rsidR="00B61981" w:rsidRDefault="00B61981" w:rsidP="00587366">
      <w:r>
        <w:separator/>
      </w:r>
    </w:p>
  </w:footnote>
  <w:footnote w:type="continuationSeparator" w:id="0">
    <w:p w14:paraId="3BF3E4A8" w14:textId="77777777" w:rsidR="00B61981" w:rsidRDefault="00B61981" w:rsidP="00587366">
      <w:r>
        <w:continuationSeparator/>
      </w:r>
    </w:p>
  </w:footnote>
  <w:footnote w:id="1">
    <w:p w14:paraId="31C71B15" w14:textId="77777777" w:rsidR="00F44406" w:rsidRPr="009C43C2" w:rsidRDefault="00F44406"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F44406" w:rsidRPr="009C43C2" w:rsidRDefault="00F44406"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F44406" w:rsidRPr="009C43C2" w:rsidRDefault="00F44406"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F44406" w:rsidRDefault="00F44406"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68688627" w14:textId="77777777" w:rsidR="00F44406" w:rsidRDefault="00F44406" w:rsidP="002226FB">
      <w:pPr>
        <w:pStyle w:val="Textonotapie"/>
      </w:pPr>
      <w:r>
        <w:rPr>
          <w:rStyle w:val="Refdenotaalpie"/>
        </w:rPr>
        <w:footnoteRef/>
      </w:r>
      <w:r>
        <w:t xml:space="preserve"> Artículo 50, Ley de Transparencia y Acceso a la Información Pública del Estado de México y Municipios.</w:t>
      </w:r>
    </w:p>
  </w:footnote>
  <w:footnote w:id="6">
    <w:p w14:paraId="0CEF7597" w14:textId="77777777" w:rsidR="00F44406" w:rsidRDefault="00F44406" w:rsidP="002226FB">
      <w:pPr>
        <w:pStyle w:val="Textonotapie"/>
      </w:pPr>
      <w:r>
        <w:rPr>
          <w:rStyle w:val="Refdenotaalpie"/>
        </w:rPr>
        <w:footnoteRef/>
      </w:r>
      <w:r>
        <w:t xml:space="preserve"> Artículo 51, Ídem.</w:t>
      </w:r>
    </w:p>
  </w:footnote>
  <w:footnote w:id="7">
    <w:p w14:paraId="7F91FF25" w14:textId="77777777" w:rsidR="00F44406" w:rsidRDefault="00F44406" w:rsidP="002226FB">
      <w:pPr>
        <w:pStyle w:val="Textonotapie"/>
      </w:pPr>
      <w:r>
        <w:rPr>
          <w:rStyle w:val="Refdenotaalpie"/>
        </w:rPr>
        <w:footnoteRef/>
      </w:r>
      <w:r>
        <w:t xml:space="preserve"> Artículo 58, Ley de Transparencia y Acceso a la Información Pública del Estado de México y Municipios.</w:t>
      </w:r>
    </w:p>
  </w:footnote>
  <w:footnote w:id="8">
    <w:p w14:paraId="1EF632EB" w14:textId="77777777" w:rsidR="00F44406" w:rsidRDefault="00F44406" w:rsidP="002226FB">
      <w:pPr>
        <w:pStyle w:val="Textonotapie"/>
      </w:pPr>
      <w:r>
        <w:rPr>
          <w:rStyle w:val="Refdenotaalpie"/>
        </w:rPr>
        <w:footnoteRef/>
      </w:r>
      <w:r>
        <w:t xml:space="preserve"> Artículo 59, Ídem.</w:t>
      </w:r>
    </w:p>
  </w:footnote>
  <w:footnote w:id="9">
    <w:p w14:paraId="6902996A" w14:textId="23FD27DC" w:rsidR="00F44406" w:rsidRDefault="00F44406">
      <w:pPr>
        <w:pStyle w:val="Textonotapie"/>
      </w:pPr>
      <w:r>
        <w:rPr>
          <w:rStyle w:val="Refdenotaalpie"/>
        </w:rPr>
        <w:footnoteRef/>
      </w:r>
      <w:r>
        <w:t xml:space="preserve"> Artículo 1, Estatutos Generales del Partido Acción Nacional.</w:t>
      </w:r>
    </w:p>
  </w:footnote>
  <w:footnote w:id="10">
    <w:p w14:paraId="693D920C" w14:textId="69E438A7" w:rsidR="00F44406" w:rsidRDefault="00F44406">
      <w:pPr>
        <w:pStyle w:val="Textonotapie"/>
      </w:pPr>
      <w:r>
        <w:rPr>
          <w:rStyle w:val="Refdenotaalpie"/>
        </w:rPr>
        <w:footnoteRef/>
      </w:r>
      <w:r>
        <w:t xml:space="preserve"> Artículo 72, Ídem.</w:t>
      </w:r>
    </w:p>
  </w:footnote>
  <w:footnote w:id="11">
    <w:p w14:paraId="12DEDB44" w14:textId="6BD5FBF8" w:rsidR="00F44406" w:rsidRDefault="00F44406">
      <w:pPr>
        <w:pStyle w:val="Textonotapie"/>
      </w:pPr>
      <w:r>
        <w:rPr>
          <w:rStyle w:val="Refdenotaalpie"/>
        </w:rPr>
        <w:footnoteRef/>
      </w:r>
      <w:r>
        <w:t xml:space="preserve"> Artículo 74, Ídem.</w:t>
      </w:r>
    </w:p>
  </w:footnote>
  <w:footnote w:id="12">
    <w:p w14:paraId="408903A4" w14:textId="5BB3168E" w:rsidR="00F44406" w:rsidRDefault="00F44406">
      <w:pPr>
        <w:pStyle w:val="Textonotapie"/>
      </w:pPr>
      <w:r>
        <w:rPr>
          <w:rStyle w:val="Refdenotaalpie"/>
        </w:rPr>
        <w:footnoteRef/>
      </w:r>
      <w:r>
        <w:t xml:space="preserve"> Artículo 88, Estatutos Generales del Partido Acción Nacional.</w:t>
      </w:r>
    </w:p>
  </w:footnote>
  <w:footnote w:id="13">
    <w:p w14:paraId="7B5D9CA3" w14:textId="33AE3C7F" w:rsidR="00F44406" w:rsidRDefault="00F44406">
      <w:pPr>
        <w:pStyle w:val="Textonotapie"/>
      </w:pPr>
      <w:r>
        <w:rPr>
          <w:rStyle w:val="Refdenotaalpie"/>
        </w:rPr>
        <w:footnoteRef/>
      </w:r>
      <w:r>
        <w:t xml:space="preserve"> Artículo 77, Reglamento de los Órganos Estatales y Municipales del Partido Acción Nacional.</w:t>
      </w:r>
    </w:p>
  </w:footnote>
  <w:footnote w:id="14">
    <w:p w14:paraId="1ACA72DD" w14:textId="442ED1A5" w:rsidR="00F44406" w:rsidRDefault="00F44406">
      <w:pPr>
        <w:pStyle w:val="Textonotapie"/>
      </w:pPr>
      <w:r>
        <w:rPr>
          <w:rStyle w:val="Refdenotaalpie"/>
        </w:rPr>
        <w:footnoteRef/>
      </w:r>
      <w:r>
        <w:t xml:space="preserve"> Consultable en: </w:t>
      </w:r>
      <w:r w:rsidRPr="000D0571">
        <w:t>https://www.ipomex.org.mx/ipo3/lgt/indice/PAN.web</w:t>
      </w:r>
    </w:p>
  </w:footnote>
  <w:footnote w:id="15">
    <w:p w14:paraId="183AE7A4" w14:textId="12E2DC5A" w:rsidR="00F44406" w:rsidRDefault="00F44406">
      <w:pPr>
        <w:pStyle w:val="Textonotapie"/>
      </w:pPr>
      <w:r>
        <w:rPr>
          <w:rStyle w:val="Refdenotaalpie"/>
        </w:rPr>
        <w:footnoteRef/>
      </w:r>
      <w:r>
        <w:t xml:space="preserve"> Consultable en: </w:t>
      </w:r>
      <w:r w:rsidRPr="000D0571">
        <w:t>https://www.ipomex.org.mx/ipo3/lgt/indice/PAN/art_92_vii.web</w:t>
      </w:r>
    </w:p>
  </w:footnote>
  <w:footnote w:id="16">
    <w:p w14:paraId="0331E59A" w14:textId="77777777" w:rsidR="00F44406" w:rsidRDefault="00F44406" w:rsidP="009E2AF1">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1949A759" w:rsidR="00F44406" w:rsidRDefault="00F44406" w:rsidP="000A675D">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06"/>
    </w:tblGrid>
    <w:tr w:rsidR="00F44406" w:rsidRPr="00025127" w14:paraId="07F2896E" w14:textId="77777777" w:rsidTr="000A675D">
      <w:trPr>
        <w:trHeight w:val="138"/>
        <w:jc w:val="right"/>
      </w:trPr>
      <w:tc>
        <w:tcPr>
          <w:tcW w:w="3544" w:type="dxa"/>
          <w:vAlign w:val="center"/>
        </w:tcPr>
        <w:p w14:paraId="4A5B1974" w14:textId="3B2AB4E0" w:rsidR="00F44406" w:rsidRPr="00025127" w:rsidRDefault="00F4440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6" w:type="dxa"/>
          <w:vAlign w:val="center"/>
        </w:tcPr>
        <w:p w14:paraId="3A05B4B6" w14:textId="4A926A19" w:rsidR="00F44406" w:rsidRPr="00025127" w:rsidRDefault="00F44406" w:rsidP="005F1362">
          <w:pPr>
            <w:pStyle w:val="Encabezado"/>
            <w:jc w:val="both"/>
            <w:rPr>
              <w:rFonts w:ascii="Palatino Linotype" w:hAnsi="Palatino Linotype"/>
              <w:b/>
              <w:sz w:val="22"/>
              <w:szCs w:val="22"/>
            </w:rPr>
          </w:pPr>
          <w:r>
            <w:rPr>
              <w:rFonts w:ascii="Palatino Linotype" w:hAnsi="Palatino Linotype"/>
              <w:b/>
              <w:sz w:val="22"/>
              <w:szCs w:val="22"/>
            </w:rPr>
            <w:t>06383</w:t>
          </w:r>
          <w:r w:rsidRPr="00025127">
            <w:rPr>
              <w:rFonts w:ascii="Palatino Linotype" w:hAnsi="Palatino Linotype"/>
              <w:b/>
              <w:sz w:val="22"/>
              <w:szCs w:val="22"/>
            </w:rPr>
            <w:t>/INFOEM/IP/RR/</w:t>
          </w:r>
          <w:r>
            <w:rPr>
              <w:rFonts w:ascii="Palatino Linotype" w:hAnsi="Palatino Linotype"/>
              <w:b/>
              <w:sz w:val="22"/>
              <w:szCs w:val="22"/>
            </w:rPr>
            <w:t>2021</w:t>
          </w:r>
        </w:p>
      </w:tc>
    </w:tr>
    <w:tr w:rsidR="00F44406" w:rsidRPr="00025127" w14:paraId="1B5D8690" w14:textId="77777777" w:rsidTr="000A675D">
      <w:trPr>
        <w:trHeight w:val="233"/>
        <w:jc w:val="right"/>
      </w:trPr>
      <w:tc>
        <w:tcPr>
          <w:tcW w:w="3544" w:type="dxa"/>
          <w:vAlign w:val="center"/>
        </w:tcPr>
        <w:p w14:paraId="3903F2C6" w14:textId="22D569F8" w:rsidR="00F44406" w:rsidRPr="00025127" w:rsidRDefault="00F44406" w:rsidP="00F9646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06" w:type="dxa"/>
          <w:vAlign w:val="center"/>
        </w:tcPr>
        <w:p w14:paraId="03C799A2" w14:textId="4A8487F5" w:rsidR="00F44406" w:rsidRPr="00025127" w:rsidRDefault="00F44406" w:rsidP="000A675D">
          <w:pPr>
            <w:pStyle w:val="Encabezado"/>
            <w:rPr>
              <w:rFonts w:ascii="Palatino Linotype" w:hAnsi="Palatino Linotype"/>
              <w:b/>
              <w:sz w:val="22"/>
              <w:szCs w:val="22"/>
            </w:rPr>
          </w:pPr>
          <w:r>
            <w:rPr>
              <w:rFonts w:ascii="Palatino Linotype" w:hAnsi="Palatino Linotype"/>
              <w:b/>
              <w:bCs/>
              <w:color w:val="000000"/>
              <w:sz w:val="22"/>
              <w:szCs w:val="22"/>
            </w:rPr>
            <w:t>Partido Acción Nacional</w:t>
          </w:r>
        </w:p>
      </w:tc>
    </w:tr>
    <w:tr w:rsidR="00F44406" w:rsidRPr="00025127" w14:paraId="095EB01B" w14:textId="77777777" w:rsidTr="000A675D">
      <w:trPr>
        <w:trHeight w:val="321"/>
        <w:jc w:val="right"/>
      </w:trPr>
      <w:tc>
        <w:tcPr>
          <w:tcW w:w="3544" w:type="dxa"/>
          <w:vAlign w:val="center"/>
        </w:tcPr>
        <w:p w14:paraId="6E000A51" w14:textId="05E1861A" w:rsidR="00F44406" w:rsidRPr="00025127" w:rsidRDefault="00F4440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6" w:type="dxa"/>
          <w:vAlign w:val="center"/>
        </w:tcPr>
        <w:p w14:paraId="07560085" w14:textId="64DC8836" w:rsidR="00F44406" w:rsidRPr="00025127" w:rsidRDefault="00F4440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F44406" w:rsidRDefault="00F44406"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F44406" w:rsidRDefault="00DC596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F44406">
      <w:tab/>
    </w:r>
  </w:p>
  <w:tbl>
    <w:tblPr>
      <w:tblStyle w:val="Tablaconcuadrcula"/>
      <w:tblW w:w="70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3408"/>
    </w:tblGrid>
    <w:tr w:rsidR="00F44406" w:rsidRPr="00025127" w14:paraId="0A3256F2" w14:textId="77777777" w:rsidTr="000A675D">
      <w:trPr>
        <w:trHeight w:val="138"/>
        <w:jc w:val="right"/>
      </w:trPr>
      <w:tc>
        <w:tcPr>
          <w:tcW w:w="3685" w:type="dxa"/>
          <w:vAlign w:val="center"/>
        </w:tcPr>
        <w:p w14:paraId="3D80769D" w14:textId="316F11F8" w:rsidR="00F44406" w:rsidRPr="00025127" w:rsidRDefault="00F4440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8" w:type="dxa"/>
          <w:vAlign w:val="center"/>
        </w:tcPr>
        <w:p w14:paraId="0453495E" w14:textId="0B2007AC" w:rsidR="00F44406" w:rsidRPr="00025127" w:rsidRDefault="00F44406" w:rsidP="005F1362">
          <w:pPr>
            <w:pStyle w:val="Encabezado"/>
            <w:rPr>
              <w:rFonts w:ascii="Palatino Linotype" w:hAnsi="Palatino Linotype"/>
              <w:b/>
              <w:sz w:val="22"/>
              <w:szCs w:val="22"/>
            </w:rPr>
          </w:pPr>
          <w:r>
            <w:rPr>
              <w:rFonts w:ascii="Palatino Linotype" w:hAnsi="Palatino Linotype"/>
              <w:b/>
              <w:sz w:val="22"/>
              <w:szCs w:val="22"/>
            </w:rPr>
            <w:t>06383</w:t>
          </w:r>
          <w:r w:rsidRPr="00025127">
            <w:rPr>
              <w:rFonts w:ascii="Palatino Linotype" w:hAnsi="Palatino Linotype"/>
              <w:b/>
              <w:sz w:val="22"/>
              <w:szCs w:val="22"/>
            </w:rPr>
            <w:t>/INFOEM/IP/RR/</w:t>
          </w:r>
          <w:r>
            <w:rPr>
              <w:rFonts w:ascii="Palatino Linotype" w:hAnsi="Palatino Linotype"/>
              <w:b/>
              <w:sz w:val="22"/>
              <w:szCs w:val="22"/>
            </w:rPr>
            <w:t>2021</w:t>
          </w:r>
        </w:p>
      </w:tc>
    </w:tr>
    <w:tr w:rsidR="00F44406" w:rsidRPr="00025127" w14:paraId="128C8B3C" w14:textId="77777777" w:rsidTr="000A675D">
      <w:trPr>
        <w:trHeight w:val="233"/>
        <w:jc w:val="right"/>
      </w:trPr>
      <w:tc>
        <w:tcPr>
          <w:tcW w:w="3685" w:type="dxa"/>
          <w:vAlign w:val="center"/>
        </w:tcPr>
        <w:p w14:paraId="483E3371" w14:textId="66B1BC74" w:rsidR="00F44406" w:rsidRPr="00025127" w:rsidRDefault="00F4440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8" w:type="dxa"/>
        </w:tcPr>
        <w:p w14:paraId="1548525E" w14:textId="007F9121" w:rsidR="00F44406" w:rsidRPr="00025127" w:rsidRDefault="008441F4" w:rsidP="0058757A">
          <w:pPr>
            <w:pStyle w:val="Encabezado"/>
            <w:rPr>
              <w:rFonts w:ascii="Palatino Linotype" w:hAnsi="Palatino Linotype"/>
              <w:b/>
              <w:sz w:val="22"/>
              <w:szCs w:val="22"/>
            </w:rPr>
          </w:pPr>
          <w:proofErr w:type="spellStart"/>
          <w:r>
            <w:rPr>
              <w:rFonts w:ascii="Palatino Linotype" w:hAnsi="Palatino Linotype"/>
              <w:b/>
              <w:sz w:val="22"/>
              <w:szCs w:val="22"/>
            </w:rPr>
            <w:t>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Pr>
              <w:rFonts w:ascii="Palatino Linotype" w:hAnsi="Palatino Linotype"/>
              <w:b/>
              <w:sz w:val="22"/>
              <w:szCs w:val="22"/>
            </w:rPr>
            <w:t xml:space="preserve"> X</w:t>
          </w:r>
        </w:p>
      </w:tc>
    </w:tr>
    <w:tr w:rsidR="00F44406" w:rsidRPr="00025127" w14:paraId="41BE0704" w14:textId="77777777" w:rsidTr="000A675D">
      <w:trPr>
        <w:trHeight w:val="321"/>
        <w:jc w:val="right"/>
      </w:trPr>
      <w:tc>
        <w:tcPr>
          <w:tcW w:w="3685" w:type="dxa"/>
          <w:vAlign w:val="center"/>
        </w:tcPr>
        <w:p w14:paraId="34C64148" w14:textId="10C6C8A9" w:rsidR="00F44406" w:rsidRPr="00025127" w:rsidRDefault="00F4440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8" w:type="dxa"/>
          <w:vAlign w:val="center"/>
        </w:tcPr>
        <w:p w14:paraId="34C341BF" w14:textId="6FEB3A5C" w:rsidR="00F44406" w:rsidRPr="00025127" w:rsidRDefault="00F44406" w:rsidP="000A675D">
          <w:pPr>
            <w:pStyle w:val="Encabezado"/>
            <w:rPr>
              <w:rFonts w:ascii="Palatino Linotype" w:hAnsi="Palatino Linotype"/>
              <w:b/>
              <w:sz w:val="22"/>
              <w:szCs w:val="22"/>
            </w:rPr>
          </w:pPr>
          <w:r>
            <w:rPr>
              <w:rFonts w:ascii="Palatino Linotype" w:hAnsi="Palatino Linotype"/>
              <w:b/>
              <w:bCs/>
              <w:color w:val="000000"/>
              <w:sz w:val="22"/>
              <w:szCs w:val="22"/>
            </w:rPr>
            <w:t>Partido Acción Nacional</w:t>
          </w:r>
        </w:p>
      </w:tc>
    </w:tr>
    <w:tr w:rsidR="00F44406" w:rsidRPr="00025127" w14:paraId="0C8B6193" w14:textId="77777777" w:rsidTr="000A675D">
      <w:trPr>
        <w:trHeight w:val="321"/>
        <w:jc w:val="right"/>
      </w:trPr>
      <w:tc>
        <w:tcPr>
          <w:tcW w:w="3685" w:type="dxa"/>
          <w:vAlign w:val="center"/>
        </w:tcPr>
        <w:p w14:paraId="321FFAFF" w14:textId="0E8C2CE7" w:rsidR="00F44406" w:rsidRPr="00025127" w:rsidRDefault="00F4440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8" w:type="dxa"/>
          <w:vAlign w:val="center"/>
        </w:tcPr>
        <w:p w14:paraId="0FECDA9D" w14:textId="6D336FD0" w:rsidR="00F44406" w:rsidRPr="00025127" w:rsidRDefault="00F4440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F44406" w:rsidRDefault="00F4440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7C575E"/>
    <w:multiLevelType w:val="hybridMultilevel"/>
    <w:tmpl w:val="F2483A08"/>
    <w:lvl w:ilvl="0" w:tplc="FFFFFFFF">
      <w:start w:val="1"/>
      <w:numFmt w:val="decimal"/>
      <w:lvlText w:val="%1."/>
      <w:lvlJc w:val="left"/>
      <w:pPr>
        <w:ind w:left="0" w:firstLine="0"/>
      </w:pPr>
      <w:rPr>
        <w:rFonts w:ascii="Palatino Linotype" w:hAnsi="Palatino Linotype" w:hint="default"/>
        <w:b/>
        <w:i w:val="0"/>
        <w:sz w:val="24"/>
      </w:rPr>
    </w:lvl>
    <w:lvl w:ilvl="1" w:tplc="93F6CA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3D4920"/>
    <w:multiLevelType w:val="hybridMultilevel"/>
    <w:tmpl w:val="4ADE8EEA"/>
    <w:lvl w:ilvl="0" w:tplc="080A0017">
      <w:start w:val="1"/>
      <w:numFmt w:val="lowerLetter"/>
      <w:lvlText w:val="%1)"/>
      <w:lvlJc w:val="lef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9D33DD"/>
    <w:multiLevelType w:val="hybridMultilevel"/>
    <w:tmpl w:val="D2A2256C"/>
    <w:lvl w:ilvl="0" w:tplc="FFFFFFFF">
      <w:start w:val="1"/>
      <w:numFmt w:val="decimal"/>
      <w:lvlText w:val="%1."/>
      <w:lvlJc w:val="left"/>
      <w:pPr>
        <w:ind w:left="0" w:firstLine="0"/>
      </w:pPr>
      <w:rPr>
        <w:rFonts w:ascii="Palatino Linotype" w:hAnsi="Palatino Linotype" w:hint="default"/>
        <w:b/>
        <w:i w:val="0"/>
        <w:sz w:val="24"/>
      </w:rPr>
    </w:lvl>
    <w:lvl w:ilvl="1" w:tplc="1BE234C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445DBF"/>
    <w:multiLevelType w:val="hybridMultilevel"/>
    <w:tmpl w:val="57D044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AD7C1B"/>
    <w:multiLevelType w:val="hybridMultilevel"/>
    <w:tmpl w:val="B29A4F9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5B49AC"/>
    <w:multiLevelType w:val="hybridMultilevel"/>
    <w:tmpl w:val="2C6A56F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BF4F88"/>
    <w:multiLevelType w:val="hybridMultilevel"/>
    <w:tmpl w:val="8F8C8C7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3346BD"/>
    <w:multiLevelType w:val="hybridMultilevel"/>
    <w:tmpl w:val="0D64FF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FC583A"/>
    <w:multiLevelType w:val="hybridMultilevel"/>
    <w:tmpl w:val="E96EDA3A"/>
    <w:lvl w:ilvl="0" w:tplc="FFFFFFFF">
      <w:start w:val="1"/>
      <w:numFmt w:val="decimal"/>
      <w:lvlText w:val="%1."/>
      <w:lvlJc w:val="left"/>
      <w:pPr>
        <w:ind w:left="0" w:firstLine="0"/>
      </w:pPr>
      <w:rPr>
        <w:rFonts w:ascii="Palatino Linotype" w:hAnsi="Palatino Linotype" w:hint="default"/>
        <w:b/>
        <w:i w:val="0"/>
        <w:sz w:val="24"/>
      </w:rPr>
    </w:lvl>
    <w:lvl w:ilvl="1" w:tplc="632042B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52194A82"/>
    <w:multiLevelType w:val="hybridMultilevel"/>
    <w:tmpl w:val="9ED8626A"/>
    <w:lvl w:ilvl="0" w:tplc="FFFFFFFF">
      <w:start w:val="1"/>
      <w:numFmt w:val="decimal"/>
      <w:lvlText w:val="%1."/>
      <w:lvlJc w:val="left"/>
      <w:pPr>
        <w:ind w:left="0" w:firstLine="0"/>
      </w:pPr>
      <w:rPr>
        <w:rFonts w:ascii="Palatino Linotype" w:hAnsi="Palatino Linotype" w:hint="default"/>
        <w:b/>
        <w:i w:val="0"/>
        <w:sz w:val="24"/>
      </w:rPr>
    </w:lvl>
    <w:lvl w:ilvl="1" w:tplc="E086EFD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3C0557"/>
    <w:multiLevelType w:val="hybridMultilevel"/>
    <w:tmpl w:val="13BE9D7C"/>
    <w:lvl w:ilvl="0" w:tplc="080A0013">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57FC3342"/>
    <w:multiLevelType w:val="hybridMultilevel"/>
    <w:tmpl w:val="6F323E2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5661F4"/>
    <w:multiLevelType w:val="hybridMultilevel"/>
    <w:tmpl w:val="37FC488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0B7308"/>
    <w:multiLevelType w:val="hybridMultilevel"/>
    <w:tmpl w:val="F9AAB80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397E2AB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8C3A0A"/>
    <w:multiLevelType w:val="hybridMultilevel"/>
    <w:tmpl w:val="17324A18"/>
    <w:lvl w:ilvl="0" w:tplc="FFFFFFFF">
      <w:start w:val="1"/>
      <w:numFmt w:val="decimal"/>
      <w:lvlText w:val="%1."/>
      <w:lvlJc w:val="left"/>
      <w:pPr>
        <w:ind w:left="0" w:firstLine="0"/>
      </w:pPr>
      <w:rPr>
        <w:rFonts w:ascii="Palatino Linotype" w:hAnsi="Palatino Linotype" w:hint="default"/>
        <w:b/>
        <w:i w:val="0"/>
        <w:sz w:val="24"/>
      </w:rPr>
    </w:lvl>
    <w:lvl w:ilvl="1" w:tplc="CE0C5BB0">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9B3631"/>
    <w:multiLevelType w:val="hybridMultilevel"/>
    <w:tmpl w:val="7040E8CA"/>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77716F57"/>
    <w:multiLevelType w:val="hybridMultilevel"/>
    <w:tmpl w:val="0A025F6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5A1EC414">
      <w:start w:val="1"/>
      <w:numFmt w:val="lowerLetter"/>
      <w:lvlText w:val="%3)"/>
      <w:lvlJc w:val="left"/>
      <w:pPr>
        <w:ind w:left="2340" w:hanging="360"/>
      </w:pPr>
      <w:rPr>
        <w:rFonts w:hint="default"/>
        <w:b/>
        <w:i w:val="0"/>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E16AB5"/>
    <w:multiLevelType w:val="hybridMultilevel"/>
    <w:tmpl w:val="5EEC12F8"/>
    <w:lvl w:ilvl="0" w:tplc="FFFFFFFF">
      <w:start w:val="1"/>
      <w:numFmt w:val="decimal"/>
      <w:lvlText w:val="%1."/>
      <w:lvlJc w:val="left"/>
      <w:pPr>
        <w:ind w:left="0" w:firstLine="0"/>
      </w:pPr>
      <w:rPr>
        <w:rFonts w:ascii="Palatino Linotype" w:hAnsi="Palatino Linotype" w:hint="default"/>
        <w:b/>
        <w:i w:val="0"/>
        <w:sz w:val="24"/>
      </w:rPr>
    </w:lvl>
    <w:lvl w:ilvl="1" w:tplc="FD86BDA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2"/>
  </w:num>
  <w:num w:numId="3">
    <w:abstractNumId w:val="0"/>
  </w:num>
  <w:num w:numId="4">
    <w:abstractNumId w:val="2"/>
  </w:num>
  <w:num w:numId="5">
    <w:abstractNumId w:val="9"/>
  </w:num>
  <w:num w:numId="6">
    <w:abstractNumId w:val="17"/>
  </w:num>
  <w:num w:numId="7">
    <w:abstractNumId w:val="16"/>
  </w:num>
  <w:num w:numId="8">
    <w:abstractNumId w:val="6"/>
  </w:num>
  <w:num w:numId="9">
    <w:abstractNumId w:val="14"/>
  </w:num>
  <w:num w:numId="10">
    <w:abstractNumId w:val="19"/>
  </w:num>
  <w:num w:numId="11">
    <w:abstractNumId w:val="10"/>
  </w:num>
  <w:num w:numId="12">
    <w:abstractNumId w:val="20"/>
  </w:num>
  <w:num w:numId="13">
    <w:abstractNumId w:val="13"/>
  </w:num>
  <w:num w:numId="14">
    <w:abstractNumId w:val="21"/>
  </w:num>
  <w:num w:numId="15">
    <w:abstractNumId w:val="3"/>
  </w:num>
  <w:num w:numId="16">
    <w:abstractNumId w:val="11"/>
  </w:num>
  <w:num w:numId="17">
    <w:abstractNumId w:val="1"/>
  </w:num>
  <w:num w:numId="18">
    <w:abstractNumId w:val="4"/>
  </w:num>
  <w:num w:numId="19">
    <w:abstractNumId w:val="18"/>
  </w:num>
  <w:num w:numId="20">
    <w:abstractNumId w:val="15"/>
  </w:num>
  <w:num w:numId="21">
    <w:abstractNumId w:val="5"/>
  </w:num>
  <w:num w:numId="2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0D9E"/>
    <w:rsid w:val="00031D37"/>
    <w:rsid w:val="00031F10"/>
    <w:rsid w:val="00031F98"/>
    <w:rsid w:val="00032493"/>
    <w:rsid w:val="00033B7D"/>
    <w:rsid w:val="0004072A"/>
    <w:rsid w:val="0004193F"/>
    <w:rsid w:val="00042380"/>
    <w:rsid w:val="000427D6"/>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951"/>
    <w:rsid w:val="00084E31"/>
    <w:rsid w:val="0008542A"/>
    <w:rsid w:val="00085E22"/>
    <w:rsid w:val="00090D6F"/>
    <w:rsid w:val="00091C2C"/>
    <w:rsid w:val="00093FC7"/>
    <w:rsid w:val="000953E2"/>
    <w:rsid w:val="00095BB9"/>
    <w:rsid w:val="00097504"/>
    <w:rsid w:val="000A26B8"/>
    <w:rsid w:val="000A3F90"/>
    <w:rsid w:val="000A4554"/>
    <w:rsid w:val="000A45FD"/>
    <w:rsid w:val="000A4E44"/>
    <w:rsid w:val="000A556A"/>
    <w:rsid w:val="000A675D"/>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571"/>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5D5A"/>
    <w:rsid w:val="000E67FC"/>
    <w:rsid w:val="000E77B8"/>
    <w:rsid w:val="000F1731"/>
    <w:rsid w:val="000F1B9F"/>
    <w:rsid w:val="000F2739"/>
    <w:rsid w:val="000F2EDD"/>
    <w:rsid w:val="000F3457"/>
    <w:rsid w:val="000F37A8"/>
    <w:rsid w:val="000F6D7E"/>
    <w:rsid w:val="000F7112"/>
    <w:rsid w:val="00100187"/>
    <w:rsid w:val="00100DDD"/>
    <w:rsid w:val="00102D65"/>
    <w:rsid w:val="00103662"/>
    <w:rsid w:val="00103888"/>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6C70"/>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3DC0"/>
    <w:rsid w:val="001A4D5D"/>
    <w:rsid w:val="001A5150"/>
    <w:rsid w:val="001A58B9"/>
    <w:rsid w:val="001A61E1"/>
    <w:rsid w:val="001A6C1E"/>
    <w:rsid w:val="001B30F9"/>
    <w:rsid w:val="001B3659"/>
    <w:rsid w:val="001B40F3"/>
    <w:rsid w:val="001B53A0"/>
    <w:rsid w:val="001B5F70"/>
    <w:rsid w:val="001B6845"/>
    <w:rsid w:val="001C0AED"/>
    <w:rsid w:val="001C13B1"/>
    <w:rsid w:val="001C147D"/>
    <w:rsid w:val="001C1C2A"/>
    <w:rsid w:val="001C1CDE"/>
    <w:rsid w:val="001C263B"/>
    <w:rsid w:val="001C2713"/>
    <w:rsid w:val="001C28D5"/>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E7EDB"/>
    <w:rsid w:val="001F025B"/>
    <w:rsid w:val="001F2B8C"/>
    <w:rsid w:val="001F783F"/>
    <w:rsid w:val="001F7AFD"/>
    <w:rsid w:val="001F7DE2"/>
    <w:rsid w:val="002001BE"/>
    <w:rsid w:val="002031F3"/>
    <w:rsid w:val="002054AA"/>
    <w:rsid w:val="002058A7"/>
    <w:rsid w:val="00205A1A"/>
    <w:rsid w:val="00207665"/>
    <w:rsid w:val="00211229"/>
    <w:rsid w:val="00211E8C"/>
    <w:rsid w:val="00212C9C"/>
    <w:rsid w:val="00212FCA"/>
    <w:rsid w:val="00213108"/>
    <w:rsid w:val="0021453E"/>
    <w:rsid w:val="0021475E"/>
    <w:rsid w:val="00214D96"/>
    <w:rsid w:val="002176FD"/>
    <w:rsid w:val="002179AC"/>
    <w:rsid w:val="00220ADB"/>
    <w:rsid w:val="002217BA"/>
    <w:rsid w:val="00221AFF"/>
    <w:rsid w:val="00221E74"/>
    <w:rsid w:val="002226FB"/>
    <w:rsid w:val="00223507"/>
    <w:rsid w:val="00223ACC"/>
    <w:rsid w:val="0022448D"/>
    <w:rsid w:val="002275DE"/>
    <w:rsid w:val="00230170"/>
    <w:rsid w:val="002305CF"/>
    <w:rsid w:val="002326B1"/>
    <w:rsid w:val="00233E08"/>
    <w:rsid w:val="002345FF"/>
    <w:rsid w:val="00236D3E"/>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376"/>
    <w:rsid w:val="00265CD7"/>
    <w:rsid w:val="00266588"/>
    <w:rsid w:val="002665BD"/>
    <w:rsid w:val="0026770B"/>
    <w:rsid w:val="00270A67"/>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5F8B"/>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6CB"/>
    <w:rsid w:val="002B4D21"/>
    <w:rsid w:val="002C0074"/>
    <w:rsid w:val="002C0159"/>
    <w:rsid w:val="002C0804"/>
    <w:rsid w:val="002C0DC5"/>
    <w:rsid w:val="002C1007"/>
    <w:rsid w:val="002C2D44"/>
    <w:rsid w:val="002C4715"/>
    <w:rsid w:val="002C4780"/>
    <w:rsid w:val="002C47ED"/>
    <w:rsid w:val="002C484A"/>
    <w:rsid w:val="002C5542"/>
    <w:rsid w:val="002C570D"/>
    <w:rsid w:val="002C6561"/>
    <w:rsid w:val="002C6DB3"/>
    <w:rsid w:val="002D0E3D"/>
    <w:rsid w:val="002D10C8"/>
    <w:rsid w:val="002D1A38"/>
    <w:rsid w:val="002D1AA7"/>
    <w:rsid w:val="002D28CB"/>
    <w:rsid w:val="002D2E16"/>
    <w:rsid w:val="002D35AE"/>
    <w:rsid w:val="002D373C"/>
    <w:rsid w:val="002D7A78"/>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61C0"/>
    <w:rsid w:val="00317883"/>
    <w:rsid w:val="00317EFF"/>
    <w:rsid w:val="00321AA3"/>
    <w:rsid w:val="00321AE9"/>
    <w:rsid w:val="00321D1B"/>
    <w:rsid w:val="00321EEE"/>
    <w:rsid w:val="00323895"/>
    <w:rsid w:val="00324D4A"/>
    <w:rsid w:val="0032586C"/>
    <w:rsid w:val="00326579"/>
    <w:rsid w:val="00327D79"/>
    <w:rsid w:val="00330DBE"/>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38EA"/>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58B8"/>
    <w:rsid w:val="00396545"/>
    <w:rsid w:val="0039671B"/>
    <w:rsid w:val="00396F5D"/>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3459"/>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E7278"/>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6DC5"/>
    <w:rsid w:val="00407351"/>
    <w:rsid w:val="004078C8"/>
    <w:rsid w:val="004102DE"/>
    <w:rsid w:val="00411614"/>
    <w:rsid w:val="00412696"/>
    <w:rsid w:val="00412E24"/>
    <w:rsid w:val="004147B1"/>
    <w:rsid w:val="00416727"/>
    <w:rsid w:val="0042068A"/>
    <w:rsid w:val="00421A63"/>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061"/>
    <w:rsid w:val="0046231E"/>
    <w:rsid w:val="0046340E"/>
    <w:rsid w:val="004635E2"/>
    <w:rsid w:val="00464CB6"/>
    <w:rsid w:val="0046532D"/>
    <w:rsid w:val="0046566E"/>
    <w:rsid w:val="004669D1"/>
    <w:rsid w:val="00470027"/>
    <w:rsid w:val="0047025A"/>
    <w:rsid w:val="00471B65"/>
    <w:rsid w:val="00472C41"/>
    <w:rsid w:val="00473115"/>
    <w:rsid w:val="004738D8"/>
    <w:rsid w:val="00473BD2"/>
    <w:rsid w:val="00474477"/>
    <w:rsid w:val="004764CB"/>
    <w:rsid w:val="00476730"/>
    <w:rsid w:val="004769A5"/>
    <w:rsid w:val="004773A3"/>
    <w:rsid w:val="004773E6"/>
    <w:rsid w:val="00481A7B"/>
    <w:rsid w:val="00482DC9"/>
    <w:rsid w:val="0048386B"/>
    <w:rsid w:val="00483C14"/>
    <w:rsid w:val="004858CD"/>
    <w:rsid w:val="00485DB6"/>
    <w:rsid w:val="0048628A"/>
    <w:rsid w:val="0048658E"/>
    <w:rsid w:val="00490571"/>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411"/>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5601"/>
    <w:rsid w:val="004E69B3"/>
    <w:rsid w:val="004E6E3A"/>
    <w:rsid w:val="004F0C96"/>
    <w:rsid w:val="004F0F98"/>
    <w:rsid w:val="004F28A0"/>
    <w:rsid w:val="004F39A4"/>
    <w:rsid w:val="004F3A90"/>
    <w:rsid w:val="004F44C7"/>
    <w:rsid w:val="004F489F"/>
    <w:rsid w:val="004F4958"/>
    <w:rsid w:val="004F766F"/>
    <w:rsid w:val="004F785F"/>
    <w:rsid w:val="004F78B7"/>
    <w:rsid w:val="004F7944"/>
    <w:rsid w:val="00500224"/>
    <w:rsid w:val="00500A07"/>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348"/>
    <w:rsid w:val="005255D3"/>
    <w:rsid w:val="00525C4F"/>
    <w:rsid w:val="00526446"/>
    <w:rsid w:val="005272EC"/>
    <w:rsid w:val="00527495"/>
    <w:rsid w:val="00527E7A"/>
    <w:rsid w:val="00531594"/>
    <w:rsid w:val="00537E2C"/>
    <w:rsid w:val="00540208"/>
    <w:rsid w:val="00542797"/>
    <w:rsid w:val="00542B3A"/>
    <w:rsid w:val="00544ADC"/>
    <w:rsid w:val="00544B9C"/>
    <w:rsid w:val="00544E13"/>
    <w:rsid w:val="00544EC9"/>
    <w:rsid w:val="00545889"/>
    <w:rsid w:val="00546FBD"/>
    <w:rsid w:val="0055070A"/>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456"/>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53A4"/>
    <w:rsid w:val="005F5FE1"/>
    <w:rsid w:val="005F62B2"/>
    <w:rsid w:val="005F715E"/>
    <w:rsid w:val="006010DA"/>
    <w:rsid w:val="006017AB"/>
    <w:rsid w:val="006024BB"/>
    <w:rsid w:val="00604AC3"/>
    <w:rsid w:val="00605865"/>
    <w:rsid w:val="00611DC1"/>
    <w:rsid w:val="00613655"/>
    <w:rsid w:val="00613C31"/>
    <w:rsid w:val="006144EE"/>
    <w:rsid w:val="006167AB"/>
    <w:rsid w:val="00617125"/>
    <w:rsid w:val="00617813"/>
    <w:rsid w:val="006206CC"/>
    <w:rsid w:val="00622B06"/>
    <w:rsid w:val="00624425"/>
    <w:rsid w:val="00624A5E"/>
    <w:rsid w:val="006257C2"/>
    <w:rsid w:val="00627163"/>
    <w:rsid w:val="0063034E"/>
    <w:rsid w:val="00633663"/>
    <w:rsid w:val="00634476"/>
    <w:rsid w:val="00635062"/>
    <w:rsid w:val="00637475"/>
    <w:rsid w:val="0064393B"/>
    <w:rsid w:val="006439A1"/>
    <w:rsid w:val="00644375"/>
    <w:rsid w:val="00644A5C"/>
    <w:rsid w:val="00646A08"/>
    <w:rsid w:val="0064716C"/>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C8C"/>
    <w:rsid w:val="00675F80"/>
    <w:rsid w:val="00676959"/>
    <w:rsid w:val="00676C6B"/>
    <w:rsid w:val="00677358"/>
    <w:rsid w:val="00680F25"/>
    <w:rsid w:val="00682297"/>
    <w:rsid w:val="006842C0"/>
    <w:rsid w:val="00685689"/>
    <w:rsid w:val="0068594B"/>
    <w:rsid w:val="00686B04"/>
    <w:rsid w:val="00687CAD"/>
    <w:rsid w:val="006901FA"/>
    <w:rsid w:val="006904D3"/>
    <w:rsid w:val="006906D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408A"/>
    <w:rsid w:val="006B4CA9"/>
    <w:rsid w:val="006B65D4"/>
    <w:rsid w:val="006B7A58"/>
    <w:rsid w:val="006C26B3"/>
    <w:rsid w:val="006C2FEE"/>
    <w:rsid w:val="006C3314"/>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7A8"/>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31B5"/>
    <w:rsid w:val="00774663"/>
    <w:rsid w:val="00774A5F"/>
    <w:rsid w:val="00774DFD"/>
    <w:rsid w:val="007753FA"/>
    <w:rsid w:val="0077544D"/>
    <w:rsid w:val="00775D67"/>
    <w:rsid w:val="00776C78"/>
    <w:rsid w:val="0078079A"/>
    <w:rsid w:val="00782450"/>
    <w:rsid w:val="0078249C"/>
    <w:rsid w:val="00783CCF"/>
    <w:rsid w:val="00784AA0"/>
    <w:rsid w:val="00784F3D"/>
    <w:rsid w:val="00785321"/>
    <w:rsid w:val="00785CAB"/>
    <w:rsid w:val="00785E63"/>
    <w:rsid w:val="007860B9"/>
    <w:rsid w:val="00786DD5"/>
    <w:rsid w:val="00787184"/>
    <w:rsid w:val="007914E4"/>
    <w:rsid w:val="00791E58"/>
    <w:rsid w:val="00794C2B"/>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3DB"/>
    <w:rsid w:val="007B5AF0"/>
    <w:rsid w:val="007B6317"/>
    <w:rsid w:val="007B694D"/>
    <w:rsid w:val="007B79A9"/>
    <w:rsid w:val="007C0013"/>
    <w:rsid w:val="007C0CBC"/>
    <w:rsid w:val="007C255D"/>
    <w:rsid w:val="007C37D2"/>
    <w:rsid w:val="007C3985"/>
    <w:rsid w:val="007C6110"/>
    <w:rsid w:val="007C6AE2"/>
    <w:rsid w:val="007C7154"/>
    <w:rsid w:val="007D0C01"/>
    <w:rsid w:val="007D0F28"/>
    <w:rsid w:val="007D26D2"/>
    <w:rsid w:val="007D3FBD"/>
    <w:rsid w:val="007D49A0"/>
    <w:rsid w:val="007D7EF3"/>
    <w:rsid w:val="007E0553"/>
    <w:rsid w:val="007E0C40"/>
    <w:rsid w:val="007E5125"/>
    <w:rsid w:val="007E5DB4"/>
    <w:rsid w:val="007E6334"/>
    <w:rsid w:val="007E64B6"/>
    <w:rsid w:val="007E72DF"/>
    <w:rsid w:val="007F0617"/>
    <w:rsid w:val="007F0E48"/>
    <w:rsid w:val="007F313E"/>
    <w:rsid w:val="007F372C"/>
    <w:rsid w:val="007F3993"/>
    <w:rsid w:val="007F3A5A"/>
    <w:rsid w:val="007F5AD6"/>
    <w:rsid w:val="007F6F57"/>
    <w:rsid w:val="007F729E"/>
    <w:rsid w:val="00800BEA"/>
    <w:rsid w:val="00800E69"/>
    <w:rsid w:val="00800EFF"/>
    <w:rsid w:val="00802BFE"/>
    <w:rsid w:val="00803827"/>
    <w:rsid w:val="0080391F"/>
    <w:rsid w:val="008039C2"/>
    <w:rsid w:val="008046E4"/>
    <w:rsid w:val="00804992"/>
    <w:rsid w:val="008055FF"/>
    <w:rsid w:val="00806782"/>
    <w:rsid w:val="00810302"/>
    <w:rsid w:val="00810F94"/>
    <w:rsid w:val="008118AF"/>
    <w:rsid w:val="00812B45"/>
    <w:rsid w:val="00814A17"/>
    <w:rsid w:val="008167F5"/>
    <w:rsid w:val="0081794B"/>
    <w:rsid w:val="00817D8E"/>
    <w:rsid w:val="008200A3"/>
    <w:rsid w:val="00820BF2"/>
    <w:rsid w:val="00821032"/>
    <w:rsid w:val="00824C4E"/>
    <w:rsid w:val="00826125"/>
    <w:rsid w:val="00826F38"/>
    <w:rsid w:val="00830D70"/>
    <w:rsid w:val="00831969"/>
    <w:rsid w:val="00833E4C"/>
    <w:rsid w:val="00834316"/>
    <w:rsid w:val="00836224"/>
    <w:rsid w:val="008374E9"/>
    <w:rsid w:val="008376CD"/>
    <w:rsid w:val="00837BE4"/>
    <w:rsid w:val="00840559"/>
    <w:rsid w:val="00843153"/>
    <w:rsid w:val="008433C1"/>
    <w:rsid w:val="00843908"/>
    <w:rsid w:val="008441F4"/>
    <w:rsid w:val="008443E1"/>
    <w:rsid w:val="00845D12"/>
    <w:rsid w:val="00846713"/>
    <w:rsid w:val="00846D48"/>
    <w:rsid w:val="008473FA"/>
    <w:rsid w:val="00847830"/>
    <w:rsid w:val="008502B5"/>
    <w:rsid w:val="00851A81"/>
    <w:rsid w:val="00851F4C"/>
    <w:rsid w:val="0085224B"/>
    <w:rsid w:val="008523BA"/>
    <w:rsid w:val="00852B26"/>
    <w:rsid w:val="0085480B"/>
    <w:rsid w:val="00855985"/>
    <w:rsid w:val="008560F4"/>
    <w:rsid w:val="008568B1"/>
    <w:rsid w:val="008570EB"/>
    <w:rsid w:val="00860A1E"/>
    <w:rsid w:val="00861622"/>
    <w:rsid w:val="0086276A"/>
    <w:rsid w:val="00863125"/>
    <w:rsid w:val="0086416C"/>
    <w:rsid w:val="008662C0"/>
    <w:rsid w:val="008705E1"/>
    <w:rsid w:val="0087153F"/>
    <w:rsid w:val="00872938"/>
    <w:rsid w:val="00873ABF"/>
    <w:rsid w:val="0087459A"/>
    <w:rsid w:val="00875167"/>
    <w:rsid w:val="00875DF8"/>
    <w:rsid w:val="008765E3"/>
    <w:rsid w:val="00876DCE"/>
    <w:rsid w:val="00876FBF"/>
    <w:rsid w:val="00880F33"/>
    <w:rsid w:val="00881572"/>
    <w:rsid w:val="00882584"/>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797"/>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42"/>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7FB"/>
    <w:rsid w:val="008F5927"/>
    <w:rsid w:val="008F5F96"/>
    <w:rsid w:val="008F7273"/>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B90"/>
    <w:rsid w:val="00995C9F"/>
    <w:rsid w:val="0099752D"/>
    <w:rsid w:val="00997C2A"/>
    <w:rsid w:val="009A0358"/>
    <w:rsid w:val="009A0461"/>
    <w:rsid w:val="009A0E2A"/>
    <w:rsid w:val="009A28A2"/>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2AF1"/>
    <w:rsid w:val="009E360A"/>
    <w:rsid w:val="009E38A4"/>
    <w:rsid w:val="009E3D82"/>
    <w:rsid w:val="009E4942"/>
    <w:rsid w:val="009E6E48"/>
    <w:rsid w:val="009F0B67"/>
    <w:rsid w:val="009F1566"/>
    <w:rsid w:val="009F1E4B"/>
    <w:rsid w:val="009F307E"/>
    <w:rsid w:val="009F37D5"/>
    <w:rsid w:val="009F3C81"/>
    <w:rsid w:val="009F4494"/>
    <w:rsid w:val="009F50DE"/>
    <w:rsid w:val="009F5F3E"/>
    <w:rsid w:val="009F6D34"/>
    <w:rsid w:val="009F74A2"/>
    <w:rsid w:val="009F7BB0"/>
    <w:rsid w:val="00A0179F"/>
    <w:rsid w:val="00A01B7D"/>
    <w:rsid w:val="00A036C5"/>
    <w:rsid w:val="00A03AD2"/>
    <w:rsid w:val="00A04A94"/>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5320"/>
    <w:rsid w:val="00A27A7F"/>
    <w:rsid w:val="00A27D6E"/>
    <w:rsid w:val="00A3276A"/>
    <w:rsid w:val="00A32883"/>
    <w:rsid w:val="00A346B7"/>
    <w:rsid w:val="00A349D2"/>
    <w:rsid w:val="00A34C05"/>
    <w:rsid w:val="00A35492"/>
    <w:rsid w:val="00A36F1A"/>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E79"/>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A2F"/>
    <w:rsid w:val="00A82C5A"/>
    <w:rsid w:val="00A83FF6"/>
    <w:rsid w:val="00A85CB7"/>
    <w:rsid w:val="00A8620F"/>
    <w:rsid w:val="00A8652F"/>
    <w:rsid w:val="00A86AAB"/>
    <w:rsid w:val="00A86D49"/>
    <w:rsid w:val="00A8769A"/>
    <w:rsid w:val="00A87B22"/>
    <w:rsid w:val="00A90FF4"/>
    <w:rsid w:val="00A91B67"/>
    <w:rsid w:val="00A92E9F"/>
    <w:rsid w:val="00A92EC0"/>
    <w:rsid w:val="00A92EED"/>
    <w:rsid w:val="00A9563B"/>
    <w:rsid w:val="00A975D5"/>
    <w:rsid w:val="00A9772B"/>
    <w:rsid w:val="00AA0660"/>
    <w:rsid w:val="00AA1409"/>
    <w:rsid w:val="00AA3875"/>
    <w:rsid w:val="00AA404A"/>
    <w:rsid w:val="00AA40DC"/>
    <w:rsid w:val="00AA6228"/>
    <w:rsid w:val="00AA69A4"/>
    <w:rsid w:val="00AB09DB"/>
    <w:rsid w:val="00AB1131"/>
    <w:rsid w:val="00AB1B91"/>
    <w:rsid w:val="00AB2744"/>
    <w:rsid w:val="00AB274F"/>
    <w:rsid w:val="00AB5F30"/>
    <w:rsid w:val="00AB61E4"/>
    <w:rsid w:val="00AB6BE3"/>
    <w:rsid w:val="00AB7AAA"/>
    <w:rsid w:val="00AC2197"/>
    <w:rsid w:val="00AC37C3"/>
    <w:rsid w:val="00AC3C7B"/>
    <w:rsid w:val="00AC3E65"/>
    <w:rsid w:val="00AC535B"/>
    <w:rsid w:val="00AC5F6A"/>
    <w:rsid w:val="00AD0B3C"/>
    <w:rsid w:val="00AD0FC3"/>
    <w:rsid w:val="00AD1CC0"/>
    <w:rsid w:val="00AD22B5"/>
    <w:rsid w:val="00AD2718"/>
    <w:rsid w:val="00AD33D3"/>
    <w:rsid w:val="00AD366A"/>
    <w:rsid w:val="00AD3DB4"/>
    <w:rsid w:val="00AD5133"/>
    <w:rsid w:val="00AD5712"/>
    <w:rsid w:val="00AD6AC5"/>
    <w:rsid w:val="00AD76A1"/>
    <w:rsid w:val="00AE0699"/>
    <w:rsid w:val="00AE48E8"/>
    <w:rsid w:val="00AE7F20"/>
    <w:rsid w:val="00AF0E7C"/>
    <w:rsid w:val="00AF1F04"/>
    <w:rsid w:val="00AF3B55"/>
    <w:rsid w:val="00AF3D59"/>
    <w:rsid w:val="00AF6794"/>
    <w:rsid w:val="00AF681D"/>
    <w:rsid w:val="00AF6F48"/>
    <w:rsid w:val="00AF717E"/>
    <w:rsid w:val="00B016F7"/>
    <w:rsid w:val="00B02BDD"/>
    <w:rsid w:val="00B03F1F"/>
    <w:rsid w:val="00B04E10"/>
    <w:rsid w:val="00B055B9"/>
    <w:rsid w:val="00B06140"/>
    <w:rsid w:val="00B13243"/>
    <w:rsid w:val="00B13511"/>
    <w:rsid w:val="00B13760"/>
    <w:rsid w:val="00B13D85"/>
    <w:rsid w:val="00B16296"/>
    <w:rsid w:val="00B16CC7"/>
    <w:rsid w:val="00B1786A"/>
    <w:rsid w:val="00B206D8"/>
    <w:rsid w:val="00B20C75"/>
    <w:rsid w:val="00B230E5"/>
    <w:rsid w:val="00B23E88"/>
    <w:rsid w:val="00B23EFA"/>
    <w:rsid w:val="00B267A4"/>
    <w:rsid w:val="00B27550"/>
    <w:rsid w:val="00B312C7"/>
    <w:rsid w:val="00B316B9"/>
    <w:rsid w:val="00B31E90"/>
    <w:rsid w:val="00B32E58"/>
    <w:rsid w:val="00B335A2"/>
    <w:rsid w:val="00B342D1"/>
    <w:rsid w:val="00B34371"/>
    <w:rsid w:val="00B357DD"/>
    <w:rsid w:val="00B36BEC"/>
    <w:rsid w:val="00B37104"/>
    <w:rsid w:val="00B406E3"/>
    <w:rsid w:val="00B41516"/>
    <w:rsid w:val="00B425B8"/>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1981"/>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6F0"/>
    <w:rsid w:val="00B83E2E"/>
    <w:rsid w:val="00B855AA"/>
    <w:rsid w:val="00B85DB5"/>
    <w:rsid w:val="00B8600A"/>
    <w:rsid w:val="00B86ED0"/>
    <w:rsid w:val="00B8780A"/>
    <w:rsid w:val="00B902E7"/>
    <w:rsid w:val="00B90BCE"/>
    <w:rsid w:val="00B91CE9"/>
    <w:rsid w:val="00B922D9"/>
    <w:rsid w:val="00B926D6"/>
    <w:rsid w:val="00B93351"/>
    <w:rsid w:val="00B945F2"/>
    <w:rsid w:val="00B95670"/>
    <w:rsid w:val="00B959FD"/>
    <w:rsid w:val="00B966BF"/>
    <w:rsid w:val="00B974B4"/>
    <w:rsid w:val="00BA0012"/>
    <w:rsid w:val="00BA0458"/>
    <w:rsid w:val="00BA120A"/>
    <w:rsid w:val="00BA179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2D16"/>
    <w:rsid w:val="00BC30BF"/>
    <w:rsid w:val="00BC3150"/>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2028"/>
    <w:rsid w:val="00BE213E"/>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4E74"/>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1E8F"/>
    <w:rsid w:val="00C33279"/>
    <w:rsid w:val="00C34B8F"/>
    <w:rsid w:val="00C35332"/>
    <w:rsid w:val="00C37421"/>
    <w:rsid w:val="00C41015"/>
    <w:rsid w:val="00C41131"/>
    <w:rsid w:val="00C411C1"/>
    <w:rsid w:val="00C422BD"/>
    <w:rsid w:val="00C42ED3"/>
    <w:rsid w:val="00C43A3B"/>
    <w:rsid w:val="00C44847"/>
    <w:rsid w:val="00C45581"/>
    <w:rsid w:val="00C45AB9"/>
    <w:rsid w:val="00C45BF0"/>
    <w:rsid w:val="00C46213"/>
    <w:rsid w:val="00C4712A"/>
    <w:rsid w:val="00C47468"/>
    <w:rsid w:val="00C47CDC"/>
    <w:rsid w:val="00C50A2B"/>
    <w:rsid w:val="00C51671"/>
    <w:rsid w:val="00C5280A"/>
    <w:rsid w:val="00C5401F"/>
    <w:rsid w:val="00C54922"/>
    <w:rsid w:val="00C55FE8"/>
    <w:rsid w:val="00C601EF"/>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187A"/>
    <w:rsid w:val="00C928FD"/>
    <w:rsid w:val="00C95593"/>
    <w:rsid w:val="00CA0640"/>
    <w:rsid w:val="00CA2022"/>
    <w:rsid w:val="00CA4741"/>
    <w:rsid w:val="00CA7A78"/>
    <w:rsid w:val="00CA7F49"/>
    <w:rsid w:val="00CB1EF3"/>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0F94"/>
    <w:rsid w:val="00CE1668"/>
    <w:rsid w:val="00CE6D82"/>
    <w:rsid w:val="00CE7E6A"/>
    <w:rsid w:val="00CF030B"/>
    <w:rsid w:val="00CF23A2"/>
    <w:rsid w:val="00CF5D77"/>
    <w:rsid w:val="00CF6EB2"/>
    <w:rsid w:val="00D00269"/>
    <w:rsid w:val="00D02F72"/>
    <w:rsid w:val="00D07816"/>
    <w:rsid w:val="00D10AB0"/>
    <w:rsid w:val="00D12EE7"/>
    <w:rsid w:val="00D1373C"/>
    <w:rsid w:val="00D16B19"/>
    <w:rsid w:val="00D16BAD"/>
    <w:rsid w:val="00D172B8"/>
    <w:rsid w:val="00D1735B"/>
    <w:rsid w:val="00D17702"/>
    <w:rsid w:val="00D17C3D"/>
    <w:rsid w:val="00D20E91"/>
    <w:rsid w:val="00D225CB"/>
    <w:rsid w:val="00D23CD2"/>
    <w:rsid w:val="00D24179"/>
    <w:rsid w:val="00D2549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24E2"/>
    <w:rsid w:val="00D60582"/>
    <w:rsid w:val="00D6094D"/>
    <w:rsid w:val="00D60C22"/>
    <w:rsid w:val="00D61222"/>
    <w:rsid w:val="00D63800"/>
    <w:rsid w:val="00D63990"/>
    <w:rsid w:val="00D641DC"/>
    <w:rsid w:val="00D65068"/>
    <w:rsid w:val="00D65243"/>
    <w:rsid w:val="00D658A1"/>
    <w:rsid w:val="00D65BBD"/>
    <w:rsid w:val="00D67E99"/>
    <w:rsid w:val="00D70BE1"/>
    <w:rsid w:val="00D71057"/>
    <w:rsid w:val="00D730F6"/>
    <w:rsid w:val="00D738F0"/>
    <w:rsid w:val="00D75E6C"/>
    <w:rsid w:val="00D82CB3"/>
    <w:rsid w:val="00D82FC0"/>
    <w:rsid w:val="00D8322A"/>
    <w:rsid w:val="00D83C17"/>
    <w:rsid w:val="00D8541E"/>
    <w:rsid w:val="00D85885"/>
    <w:rsid w:val="00D8720F"/>
    <w:rsid w:val="00D87527"/>
    <w:rsid w:val="00D87652"/>
    <w:rsid w:val="00D9009F"/>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9E9"/>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470B"/>
    <w:rsid w:val="00DC5188"/>
    <w:rsid w:val="00DC5817"/>
    <w:rsid w:val="00DC5963"/>
    <w:rsid w:val="00DC6294"/>
    <w:rsid w:val="00DC6AEA"/>
    <w:rsid w:val="00DC7377"/>
    <w:rsid w:val="00DD2912"/>
    <w:rsid w:val="00DD2D98"/>
    <w:rsid w:val="00DD353B"/>
    <w:rsid w:val="00DD3902"/>
    <w:rsid w:val="00DD417A"/>
    <w:rsid w:val="00DD45C1"/>
    <w:rsid w:val="00DD4849"/>
    <w:rsid w:val="00DD4A21"/>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7E0F"/>
    <w:rsid w:val="00E601CE"/>
    <w:rsid w:val="00E602CF"/>
    <w:rsid w:val="00E60B1D"/>
    <w:rsid w:val="00E612B6"/>
    <w:rsid w:val="00E61EE8"/>
    <w:rsid w:val="00E62061"/>
    <w:rsid w:val="00E62123"/>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5534"/>
    <w:rsid w:val="00E96326"/>
    <w:rsid w:val="00E969D2"/>
    <w:rsid w:val="00E97D83"/>
    <w:rsid w:val="00EA0B80"/>
    <w:rsid w:val="00EA0CA1"/>
    <w:rsid w:val="00EA1D8B"/>
    <w:rsid w:val="00EA3249"/>
    <w:rsid w:val="00EA3C59"/>
    <w:rsid w:val="00EA4CEB"/>
    <w:rsid w:val="00EA5118"/>
    <w:rsid w:val="00EA6C56"/>
    <w:rsid w:val="00EB02F9"/>
    <w:rsid w:val="00EB0C63"/>
    <w:rsid w:val="00EB0DF0"/>
    <w:rsid w:val="00EB1A2C"/>
    <w:rsid w:val="00EB2513"/>
    <w:rsid w:val="00EB3DF7"/>
    <w:rsid w:val="00EB40DC"/>
    <w:rsid w:val="00EB4A53"/>
    <w:rsid w:val="00EB5616"/>
    <w:rsid w:val="00EB5923"/>
    <w:rsid w:val="00EB743F"/>
    <w:rsid w:val="00EC064C"/>
    <w:rsid w:val="00EC0BFA"/>
    <w:rsid w:val="00EC0D38"/>
    <w:rsid w:val="00EC115D"/>
    <w:rsid w:val="00EC152A"/>
    <w:rsid w:val="00EC3328"/>
    <w:rsid w:val="00EC34A9"/>
    <w:rsid w:val="00EC3934"/>
    <w:rsid w:val="00EC4FE8"/>
    <w:rsid w:val="00EC6F0E"/>
    <w:rsid w:val="00EC7352"/>
    <w:rsid w:val="00ED2270"/>
    <w:rsid w:val="00ED3818"/>
    <w:rsid w:val="00ED512E"/>
    <w:rsid w:val="00EE0293"/>
    <w:rsid w:val="00EE03EC"/>
    <w:rsid w:val="00EE048D"/>
    <w:rsid w:val="00EE0568"/>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227E"/>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406"/>
    <w:rsid w:val="00F44C78"/>
    <w:rsid w:val="00F44F38"/>
    <w:rsid w:val="00F452C0"/>
    <w:rsid w:val="00F459E6"/>
    <w:rsid w:val="00F46B41"/>
    <w:rsid w:val="00F46CB5"/>
    <w:rsid w:val="00F53C70"/>
    <w:rsid w:val="00F55309"/>
    <w:rsid w:val="00F562A9"/>
    <w:rsid w:val="00F56E0D"/>
    <w:rsid w:val="00F60C62"/>
    <w:rsid w:val="00F6300E"/>
    <w:rsid w:val="00F6301A"/>
    <w:rsid w:val="00F6387F"/>
    <w:rsid w:val="00F645AF"/>
    <w:rsid w:val="00F66BC9"/>
    <w:rsid w:val="00F67946"/>
    <w:rsid w:val="00F71035"/>
    <w:rsid w:val="00F72B99"/>
    <w:rsid w:val="00F72CCD"/>
    <w:rsid w:val="00F72E9F"/>
    <w:rsid w:val="00F73166"/>
    <w:rsid w:val="00F736F9"/>
    <w:rsid w:val="00F739E9"/>
    <w:rsid w:val="00F73AFB"/>
    <w:rsid w:val="00F81620"/>
    <w:rsid w:val="00F84240"/>
    <w:rsid w:val="00F85237"/>
    <w:rsid w:val="00F8564F"/>
    <w:rsid w:val="00F87DAE"/>
    <w:rsid w:val="00F9000A"/>
    <w:rsid w:val="00F9002A"/>
    <w:rsid w:val="00F906D0"/>
    <w:rsid w:val="00F90CC8"/>
    <w:rsid w:val="00F93903"/>
    <w:rsid w:val="00F93FEB"/>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5507"/>
    <w:rsid w:val="00FB76C5"/>
    <w:rsid w:val="00FB7FBE"/>
    <w:rsid w:val="00FC0824"/>
    <w:rsid w:val="00FC0C57"/>
    <w:rsid w:val="00FC1565"/>
    <w:rsid w:val="00FC16B9"/>
    <w:rsid w:val="00FC1DA7"/>
    <w:rsid w:val="00FC2414"/>
    <w:rsid w:val="00FC2C4D"/>
    <w:rsid w:val="00FC2E20"/>
    <w:rsid w:val="00FC44A1"/>
    <w:rsid w:val="00FC4DEB"/>
    <w:rsid w:val="00FC50CE"/>
    <w:rsid w:val="00FC62AC"/>
    <w:rsid w:val="00FC6AC7"/>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93877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20620-7AC1-4272-98A8-08DC133C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11210</Words>
  <Characters>61661</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4</cp:revision>
  <cp:lastPrinted>2019-12-11T01:19:00Z</cp:lastPrinted>
  <dcterms:created xsi:type="dcterms:W3CDTF">2022-03-09T05:00:00Z</dcterms:created>
  <dcterms:modified xsi:type="dcterms:W3CDTF">2022-03-09T05:09:00Z</dcterms:modified>
</cp:coreProperties>
</file>