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F940" w14:textId="18423BBC" w:rsidR="00662C69" w:rsidRPr="00A0054B" w:rsidRDefault="009B11D6" w:rsidP="00B31E90">
      <w:pPr>
        <w:tabs>
          <w:tab w:val="left" w:pos="3465"/>
        </w:tabs>
        <w:spacing w:line="360" w:lineRule="auto"/>
        <w:jc w:val="both"/>
        <w:rPr>
          <w:rFonts w:ascii="Palatino Linotype" w:hAnsi="Palatino Linotype"/>
          <w:color w:val="000000" w:themeColor="text1"/>
        </w:rPr>
      </w:pPr>
      <w:r w:rsidRPr="00A0054B">
        <w:rPr>
          <w:rFonts w:ascii="Palatino Linotype" w:hAnsi="Palatino Linotype"/>
          <w:color w:val="000000" w:themeColor="text1"/>
        </w:rPr>
        <w:t>R</w:t>
      </w:r>
      <w:r w:rsidR="00662C69" w:rsidRPr="00A0054B">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0054B">
        <w:rPr>
          <w:rFonts w:ascii="Palatino Linotype" w:hAnsi="Palatino Linotype"/>
          <w:color w:val="000000" w:themeColor="text1"/>
        </w:rPr>
        <w:t>icipios, con</w:t>
      </w:r>
      <w:r w:rsidR="00662C69" w:rsidRPr="00A0054B">
        <w:rPr>
          <w:rFonts w:ascii="Palatino Linotype" w:hAnsi="Palatino Linotype"/>
          <w:color w:val="000000" w:themeColor="text1"/>
        </w:rPr>
        <w:t xml:space="preserve"> </w:t>
      </w:r>
      <w:r w:rsidR="00485DB6" w:rsidRPr="00A0054B">
        <w:rPr>
          <w:rFonts w:ascii="Palatino Linotype" w:hAnsi="Palatino Linotype"/>
          <w:color w:val="000000" w:themeColor="text1"/>
        </w:rPr>
        <w:t xml:space="preserve">domicilio </w:t>
      </w:r>
      <w:r w:rsidR="00662C69" w:rsidRPr="00A0054B">
        <w:rPr>
          <w:rFonts w:ascii="Palatino Linotype" w:hAnsi="Palatino Linotype"/>
          <w:color w:val="000000" w:themeColor="text1"/>
        </w:rPr>
        <w:t xml:space="preserve">en Metepec, Estado de México; de </w:t>
      </w:r>
      <w:r w:rsidR="002C00A1">
        <w:rPr>
          <w:rFonts w:ascii="Palatino Linotype" w:hAnsi="Palatino Linotype"/>
          <w:color w:val="000000" w:themeColor="text1"/>
        </w:rPr>
        <w:t>dieciséis</w:t>
      </w:r>
      <w:r w:rsidR="007076C5" w:rsidRPr="00A0054B">
        <w:rPr>
          <w:rFonts w:ascii="Palatino Linotype" w:hAnsi="Palatino Linotype"/>
          <w:color w:val="000000" w:themeColor="text1"/>
        </w:rPr>
        <w:t xml:space="preserve"> (</w:t>
      </w:r>
      <w:r w:rsidR="002C00A1">
        <w:rPr>
          <w:rFonts w:ascii="Palatino Linotype" w:hAnsi="Palatino Linotype"/>
          <w:color w:val="000000" w:themeColor="text1"/>
        </w:rPr>
        <w:t>16</w:t>
      </w:r>
      <w:r w:rsidR="007076C5" w:rsidRPr="00A0054B">
        <w:rPr>
          <w:rFonts w:ascii="Palatino Linotype" w:hAnsi="Palatino Linotype"/>
          <w:color w:val="000000" w:themeColor="text1"/>
        </w:rPr>
        <w:t xml:space="preserve">) de </w:t>
      </w:r>
      <w:r w:rsidR="00715E8F" w:rsidRPr="00A0054B">
        <w:rPr>
          <w:rFonts w:ascii="Palatino Linotype" w:hAnsi="Palatino Linotype"/>
          <w:color w:val="000000" w:themeColor="text1"/>
        </w:rPr>
        <w:t>febrero</w:t>
      </w:r>
      <w:r w:rsidR="002D1AA7" w:rsidRPr="00A0054B">
        <w:rPr>
          <w:rFonts w:ascii="Palatino Linotype" w:hAnsi="Palatino Linotype"/>
          <w:color w:val="000000" w:themeColor="text1"/>
        </w:rPr>
        <w:t xml:space="preserve"> de dos mil veinti</w:t>
      </w:r>
      <w:r w:rsidR="00384F2B" w:rsidRPr="00A0054B">
        <w:rPr>
          <w:rFonts w:ascii="Palatino Linotype" w:hAnsi="Palatino Linotype"/>
          <w:color w:val="000000" w:themeColor="text1"/>
        </w:rPr>
        <w:t>dós</w:t>
      </w:r>
      <w:r w:rsidR="00662C69" w:rsidRPr="00A0054B">
        <w:rPr>
          <w:rFonts w:ascii="Palatino Linotype" w:hAnsi="Palatino Linotype"/>
          <w:color w:val="000000" w:themeColor="text1"/>
        </w:rPr>
        <w:t>.</w:t>
      </w:r>
    </w:p>
    <w:p w14:paraId="1181C59D" w14:textId="77777777" w:rsidR="00B31E90" w:rsidRPr="00A0054B" w:rsidRDefault="00B31E90" w:rsidP="00B31E90">
      <w:pPr>
        <w:tabs>
          <w:tab w:val="left" w:pos="3465"/>
        </w:tabs>
        <w:spacing w:line="360" w:lineRule="auto"/>
        <w:jc w:val="both"/>
        <w:rPr>
          <w:rFonts w:ascii="Palatino Linotype" w:hAnsi="Palatino Linotype"/>
          <w:color w:val="000000" w:themeColor="text1"/>
        </w:rPr>
      </w:pPr>
    </w:p>
    <w:p w14:paraId="04F87235" w14:textId="40A5C2E6" w:rsidR="005F0007" w:rsidRPr="00A0054B" w:rsidRDefault="00662C69" w:rsidP="00B31E90">
      <w:pPr>
        <w:spacing w:line="360" w:lineRule="auto"/>
        <w:jc w:val="both"/>
        <w:rPr>
          <w:rFonts w:ascii="Palatino Linotype" w:eastAsia="Times New Roman" w:hAnsi="Palatino Linotype" w:cs="Times New Roman"/>
          <w:color w:val="000000" w:themeColor="text1"/>
        </w:rPr>
      </w:pPr>
      <w:r w:rsidRPr="00A0054B">
        <w:rPr>
          <w:rFonts w:ascii="Palatino Linotype" w:hAnsi="Palatino Linotype"/>
          <w:b/>
          <w:color w:val="000000" w:themeColor="text1"/>
        </w:rPr>
        <w:t>VISTO</w:t>
      </w:r>
      <w:r w:rsidRPr="00A0054B">
        <w:rPr>
          <w:rFonts w:ascii="Palatino Linotype" w:hAnsi="Palatino Linotype"/>
          <w:color w:val="000000" w:themeColor="text1"/>
        </w:rPr>
        <w:t xml:space="preserve"> el expediente electrónico for</w:t>
      </w:r>
      <w:r w:rsidR="00D37494" w:rsidRPr="00A0054B">
        <w:rPr>
          <w:rFonts w:ascii="Palatino Linotype" w:hAnsi="Palatino Linotype"/>
          <w:color w:val="000000" w:themeColor="text1"/>
        </w:rPr>
        <w:t>mado con motivo del</w:t>
      </w:r>
      <w:r w:rsidRPr="00A0054B">
        <w:rPr>
          <w:rFonts w:ascii="Palatino Linotype" w:hAnsi="Palatino Linotype"/>
          <w:color w:val="000000" w:themeColor="text1"/>
        </w:rPr>
        <w:t xml:space="preserve"> recurso de revisión </w:t>
      </w:r>
      <w:r w:rsidR="00961A12" w:rsidRPr="00961A12">
        <w:rPr>
          <w:rFonts w:ascii="Palatino Linotype" w:hAnsi="Palatino Linotype"/>
          <w:b/>
        </w:rPr>
        <w:t>0639</w:t>
      </w:r>
      <w:r w:rsidR="002A78AD">
        <w:rPr>
          <w:rFonts w:ascii="Palatino Linotype" w:hAnsi="Palatino Linotype"/>
          <w:b/>
        </w:rPr>
        <w:t>3</w:t>
      </w:r>
      <w:r w:rsidR="00961A12" w:rsidRPr="00961A12">
        <w:rPr>
          <w:rFonts w:ascii="Palatino Linotype" w:hAnsi="Palatino Linotype"/>
          <w:b/>
        </w:rPr>
        <w:t>/INFOEM/IP/RR/2021</w:t>
      </w:r>
      <w:r w:rsidR="005F1362" w:rsidRPr="00A0054B">
        <w:rPr>
          <w:rFonts w:ascii="Palatino Linotype" w:eastAsia="Times New Roman" w:hAnsi="Palatino Linotype" w:cs="Arial"/>
          <w:bCs/>
          <w:color w:val="000000" w:themeColor="text1"/>
        </w:rPr>
        <w:t xml:space="preserve">, </w:t>
      </w:r>
      <w:r w:rsidR="006B31E7" w:rsidRPr="00A0054B">
        <w:rPr>
          <w:rFonts w:ascii="Palatino Linotype" w:eastAsia="Times New Roman" w:hAnsi="Palatino Linotype" w:cs="Times New Roman"/>
          <w:color w:val="000000" w:themeColor="text1"/>
        </w:rPr>
        <w:t>interpuesto por</w:t>
      </w:r>
      <w:r w:rsidR="0078249C" w:rsidRPr="00A0054B">
        <w:rPr>
          <w:rFonts w:ascii="Palatino Linotype" w:eastAsia="Times New Roman" w:hAnsi="Palatino Linotype" w:cs="Times New Roman"/>
          <w:color w:val="000000" w:themeColor="text1"/>
        </w:rPr>
        <w:t xml:space="preserve"> </w:t>
      </w:r>
      <w:r w:rsidR="0018333E" w:rsidRPr="00113259">
        <w:rPr>
          <w:rFonts w:ascii="Palatino Linotype" w:hAnsi="Palatino Linotype"/>
          <w:b/>
        </w:rPr>
        <w:t>XXXXXX XXXX XXXXXX</w:t>
      </w:r>
      <w:r w:rsidR="00D0377B">
        <w:rPr>
          <w:rFonts w:ascii="Palatino Linotype" w:eastAsia="Times New Roman" w:hAnsi="Palatino Linotype" w:cs="Times New Roman"/>
          <w:color w:val="000000" w:themeColor="text1"/>
        </w:rPr>
        <w:t xml:space="preserve">, </w:t>
      </w:r>
      <w:r w:rsidR="007076C5" w:rsidRPr="00A0054B">
        <w:rPr>
          <w:rFonts w:ascii="Palatino Linotype" w:eastAsia="Times New Roman" w:hAnsi="Palatino Linotype" w:cs="Times New Roman"/>
          <w:color w:val="000000" w:themeColor="text1"/>
        </w:rPr>
        <w:t>en adelante la</w:t>
      </w:r>
      <w:r w:rsidR="00E92215" w:rsidRPr="00A0054B">
        <w:rPr>
          <w:rFonts w:ascii="Palatino Linotype" w:eastAsia="Times New Roman" w:hAnsi="Palatino Linotype" w:cs="Times New Roman"/>
          <w:color w:val="000000" w:themeColor="text1"/>
        </w:rPr>
        <w:t xml:space="preserve"> </w:t>
      </w:r>
      <w:r w:rsidR="006B31E7" w:rsidRPr="00A0054B">
        <w:rPr>
          <w:rFonts w:ascii="Palatino Linotype" w:eastAsia="Times New Roman" w:hAnsi="Palatino Linotype" w:cs="Times New Roman"/>
          <w:b/>
          <w:bCs/>
          <w:color w:val="000000" w:themeColor="text1"/>
        </w:rPr>
        <w:t>RECURRENTE</w:t>
      </w:r>
      <w:r w:rsidR="00E647FF" w:rsidRPr="00A0054B">
        <w:rPr>
          <w:rFonts w:ascii="Palatino Linotype" w:eastAsia="Times New Roman" w:hAnsi="Palatino Linotype" w:cs="Arial"/>
          <w:color w:val="000000" w:themeColor="text1"/>
        </w:rPr>
        <w:t>;</w:t>
      </w:r>
      <w:r w:rsidR="005F1362" w:rsidRPr="00A0054B">
        <w:rPr>
          <w:rFonts w:ascii="Palatino Linotype" w:eastAsia="Times New Roman" w:hAnsi="Palatino Linotype" w:cs="Arial"/>
          <w:color w:val="000000" w:themeColor="text1"/>
        </w:rPr>
        <w:t xml:space="preserve"> en contra de la</w:t>
      </w:r>
      <w:r w:rsidR="00166611">
        <w:rPr>
          <w:rFonts w:ascii="Palatino Linotype" w:eastAsia="Times New Roman" w:hAnsi="Palatino Linotype" w:cs="Arial"/>
          <w:color w:val="000000" w:themeColor="text1"/>
        </w:rPr>
        <w:t xml:space="preserve"> falta de</w:t>
      </w:r>
      <w:r w:rsidR="005F1362" w:rsidRPr="00A0054B">
        <w:rPr>
          <w:rFonts w:ascii="Palatino Linotype" w:eastAsia="Times New Roman" w:hAnsi="Palatino Linotype" w:cs="Arial"/>
          <w:color w:val="000000" w:themeColor="text1"/>
        </w:rPr>
        <w:t xml:space="preserve"> respuesta del</w:t>
      </w:r>
      <w:r w:rsidR="002C1007" w:rsidRPr="00A0054B">
        <w:rPr>
          <w:rFonts w:ascii="Palatino Linotype" w:eastAsia="Times New Roman" w:hAnsi="Palatino Linotype" w:cs="Arial"/>
          <w:color w:val="000000" w:themeColor="text1"/>
        </w:rPr>
        <w:t xml:space="preserve"> </w:t>
      </w:r>
      <w:r w:rsidR="00961A12" w:rsidRPr="00961A12">
        <w:rPr>
          <w:rFonts w:ascii="Palatino Linotype" w:hAnsi="Palatino Linotype"/>
          <w:b/>
          <w:bCs/>
          <w:color w:val="000000"/>
          <w:szCs w:val="28"/>
        </w:rPr>
        <w:t>Ayuntamiento de San Felipe del Progreso</w:t>
      </w:r>
      <w:r w:rsidR="009572EE" w:rsidRPr="00A0054B">
        <w:rPr>
          <w:rFonts w:ascii="Palatino Linotype" w:eastAsia="Calibri" w:hAnsi="Palatino Linotype" w:cs="Arial"/>
          <w:color w:val="000000" w:themeColor="text1"/>
          <w:lang w:val="es-ES"/>
        </w:rPr>
        <w:t>,</w:t>
      </w:r>
      <w:r w:rsidR="005F1362" w:rsidRPr="00A0054B">
        <w:rPr>
          <w:rFonts w:ascii="Palatino Linotype" w:eastAsia="Calibri" w:hAnsi="Palatino Linotype" w:cs="Arial"/>
          <w:color w:val="000000" w:themeColor="text1"/>
          <w:lang w:val="es-ES"/>
        </w:rPr>
        <w:t xml:space="preserve"> </w:t>
      </w:r>
      <w:r w:rsidR="005F1362" w:rsidRPr="00A0054B">
        <w:rPr>
          <w:rFonts w:ascii="Palatino Linotype" w:eastAsia="Times New Roman" w:hAnsi="Palatino Linotype" w:cs="Times New Roman"/>
          <w:color w:val="000000" w:themeColor="text1"/>
        </w:rPr>
        <w:t>en lo sucesivo el</w:t>
      </w:r>
      <w:r w:rsidR="005F1362" w:rsidRPr="00A0054B">
        <w:rPr>
          <w:rFonts w:ascii="Palatino Linotype" w:eastAsia="Times New Roman" w:hAnsi="Palatino Linotype" w:cs="Times New Roman"/>
          <w:b/>
          <w:color w:val="000000" w:themeColor="text1"/>
        </w:rPr>
        <w:t xml:space="preserve"> SUJETO OBLIGADO, </w:t>
      </w:r>
      <w:r w:rsidR="005F1362" w:rsidRPr="00A0054B">
        <w:rPr>
          <w:rFonts w:ascii="Palatino Linotype" w:eastAsia="Times New Roman" w:hAnsi="Palatino Linotype" w:cs="Times New Roman"/>
          <w:color w:val="000000" w:themeColor="text1"/>
        </w:rPr>
        <w:t>se procede a dictar la presente resolución, con base en los siguientes:</w:t>
      </w:r>
    </w:p>
    <w:p w14:paraId="769E1410" w14:textId="77F45709" w:rsidR="00587366" w:rsidRPr="00A0054B"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A0054B">
        <w:rPr>
          <w:b/>
          <w:color w:val="000000" w:themeColor="text1"/>
        </w:rPr>
        <w:t>A</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C</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D</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S</w:t>
      </w:r>
      <w:bookmarkEnd w:id="0"/>
      <w:bookmarkEnd w:id="1"/>
      <w:bookmarkEnd w:id="2"/>
    </w:p>
    <w:p w14:paraId="402A4C0A" w14:textId="6C9081FA" w:rsidR="00D9392E" w:rsidRPr="00A0054B" w:rsidRDefault="005F0007" w:rsidP="00103187">
      <w:pPr>
        <w:pStyle w:val="Prrafodelista"/>
        <w:numPr>
          <w:ilvl w:val="0"/>
          <w:numId w:val="1"/>
        </w:numPr>
        <w:tabs>
          <w:tab w:val="left" w:pos="426"/>
        </w:tabs>
        <w:spacing w:line="360" w:lineRule="auto"/>
        <w:ind w:left="426" w:hanging="426"/>
        <w:jc w:val="both"/>
        <w:rPr>
          <w:rFonts w:ascii="Palatino Linotype" w:eastAsia="Calibri" w:hAnsi="Palatino Linotype" w:cs="Arial"/>
          <w:color w:val="000000" w:themeColor="text1"/>
          <w:lang w:val="es-ES"/>
        </w:rPr>
      </w:pPr>
      <w:r w:rsidRPr="00A0054B">
        <w:rPr>
          <w:rFonts w:ascii="Palatino Linotype" w:eastAsia="Calibri" w:hAnsi="Palatino Linotype" w:cs="Arial"/>
          <w:color w:val="000000" w:themeColor="text1"/>
          <w:lang w:val="es-ES"/>
        </w:rPr>
        <w:t>El</w:t>
      </w:r>
      <w:r w:rsidR="00D9392E" w:rsidRPr="00A0054B">
        <w:rPr>
          <w:rFonts w:ascii="Palatino Linotype" w:eastAsia="Calibri" w:hAnsi="Palatino Linotype" w:cs="Arial"/>
          <w:color w:val="000000" w:themeColor="text1"/>
          <w:lang w:val="es-ES"/>
        </w:rPr>
        <w:t xml:space="preserve"> </w:t>
      </w:r>
      <w:r w:rsidR="00E87AD0" w:rsidRPr="00A0054B">
        <w:rPr>
          <w:rFonts w:ascii="Palatino Linotype" w:eastAsia="Calibri" w:hAnsi="Palatino Linotype" w:cs="Arial"/>
          <w:color w:val="000000" w:themeColor="text1"/>
          <w:lang w:val="es-ES"/>
        </w:rPr>
        <w:t>veint</w:t>
      </w:r>
      <w:r w:rsidR="004E197E" w:rsidRPr="00A0054B">
        <w:rPr>
          <w:rFonts w:ascii="Palatino Linotype" w:eastAsia="Calibri" w:hAnsi="Palatino Linotype" w:cs="Arial"/>
          <w:color w:val="000000" w:themeColor="text1"/>
          <w:lang w:val="es-ES"/>
        </w:rPr>
        <w:t>i</w:t>
      </w:r>
      <w:r w:rsidR="00260B88">
        <w:rPr>
          <w:rFonts w:ascii="Palatino Linotype" w:eastAsia="Calibri" w:hAnsi="Palatino Linotype" w:cs="Arial"/>
          <w:color w:val="000000" w:themeColor="text1"/>
          <w:lang w:val="es-ES"/>
        </w:rPr>
        <w:t>dós</w:t>
      </w:r>
      <w:r w:rsidR="007076C5" w:rsidRPr="00A0054B">
        <w:rPr>
          <w:rFonts w:ascii="Palatino Linotype" w:eastAsia="Calibri" w:hAnsi="Palatino Linotype" w:cs="Arial"/>
          <w:color w:val="000000" w:themeColor="text1"/>
          <w:lang w:val="es-ES"/>
        </w:rPr>
        <w:t xml:space="preserve"> (</w:t>
      </w:r>
      <w:r w:rsidR="00D0377B">
        <w:rPr>
          <w:rFonts w:ascii="Palatino Linotype" w:eastAsia="Calibri" w:hAnsi="Palatino Linotype" w:cs="Arial"/>
          <w:color w:val="000000" w:themeColor="text1"/>
          <w:lang w:val="es-ES"/>
        </w:rPr>
        <w:t>2</w:t>
      </w:r>
      <w:r w:rsidR="00260B88">
        <w:rPr>
          <w:rFonts w:ascii="Palatino Linotype" w:eastAsia="Calibri" w:hAnsi="Palatino Linotype" w:cs="Arial"/>
          <w:color w:val="000000" w:themeColor="text1"/>
          <w:lang w:val="es-ES"/>
        </w:rPr>
        <w:t>2</w:t>
      </w:r>
      <w:r w:rsidR="007076C5" w:rsidRPr="00A0054B">
        <w:rPr>
          <w:rFonts w:ascii="Palatino Linotype" w:eastAsia="Calibri" w:hAnsi="Palatino Linotype" w:cs="Arial"/>
          <w:color w:val="000000" w:themeColor="text1"/>
          <w:lang w:val="es-ES"/>
        </w:rPr>
        <w:t xml:space="preserve">) de </w:t>
      </w:r>
      <w:r w:rsidR="00D0377B">
        <w:rPr>
          <w:rFonts w:ascii="Palatino Linotype" w:eastAsia="Calibri" w:hAnsi="Palatino Linotype" w:cs="Arial"/>
          <w:color w:val="000000" w:themeColor="text1"/>
          <w:lang w:val="es-ES"/>
        </w:rPr>
        <w:t>noviembre</w:t>
      </w:r>
      <w:r w:rsidR="00B31E90" w:rsidRPr="00A0054B">
        <w:rPr>
          <w:rFonts w:ascii="Palatino Linotype" w:eastAsia="Calibri" w:hAnsi="Palatino Linotype" w:cs="Arial"/>
          <w:color w:val="000000" w:themeColor="text1"/>
          <w:lang w:val="es-ES"/>
        </w:rPr>
        <w:t xml:space="preserve"> de dos mil veintiuno</w:t>
      </w:r>
      <w:r w:rsidR="005F1362" w:rsidRPr="00A0054B">
        <w:rPr>
          <w:rFonts w:ascii="Palatino Linotype" w:eastAsia="Calibri" w:hAnsi="Palatino Linotype" w:cs="Arial"/>
          <w:color w:val="000000" w:themeColor="text1"/>
          <w:lang w:val="es-ES"/>
        </w:rPr>
        <w:t xml:space="preserve">, </w:t>
      </w:r>
      <w:r w:rsidR="004E197E" w:rsidRPr="00A0054B">
        <w:rPr>
          <w:rFonts w:ascii="Palatino Linotype" w:eastAsia="Calibri" w:hAnsi="Palatino Linotype" w:cs="Arial"/>
          <w:color w:val="000000" w:themeColor="text1"/>
          <w:lang w:val="es-ES"/>
        </w:rPr>
        <w:t>el</w:t>
      </w:r>
      <w:r w:rsidR="00B31E90" w:rsidRPr="00A0054B">
        <w:rPr>
          <w:rFonts w:ascii="Palatino Linotype" w:hAnsi="Palatino Linotype"/>
          <w:color w:val="000000" w:themeColor="text1"/>
        </w:rPr>
        <w:t xml:space="preserve"> particular</w:t>
      </w:r>
      <w:r w:rsidR="005F1362" w:rsidRPr="00A0054B">
        <w:rPr>
          <w:rFonts w:ascii="Palatino Linotype" w:hAnsi="Palatino Linotype"/>
          <w:color w:val="000000" w:themeColor="text1"/>
        </w:rPr>
        <w:t xml:space="preserve"> presentó</w:t>
      </w:r>
      <w:r w:rsidR="005F1362" w:rsidRPr="00A0054B">
        <w:rPr>
          <w:rFonts w:ascii="Palatino Linotype" w:hAnsi="Palatino Linotype"/>
          <w:b/>
          <w:color w:val="000000" w:themeColor="text1"/>
        </w:rPr>
        <w:t xml:space="preserve"> </w:t>
      </w:r>
      <w:r w:rsidR="00127E68" w:rsidRPr="00A0054B">
        <w:rPr>
          <w:rFonts w:ascii="Palatino Linotype" w:hAnsi="Palatino Linotype"/>
          <w:bCs/>
          <w:color w:val="000000" w:themeColor="text1"/>
        </w:rPr>
        <w:t xml:space="preserve">a través </w:t>
      </w:r>
      <w:r w:rsidR="00DE4F75" w:rsidRPr="00A0054B">
        <w:rPr>
          <w:rFonts w:ascii="Palatino Linotype" w:hAnsi="Palatino Linotype"/>
          <w:bCs/>
          <w:color w:val="000000" w:themeColor="text1"/>
        </w:rPr>
        <w:t>del</w:t>
      </w:r>
      <w:r w:rsidR="007076C5" w:rsidRPr="00A0054B">
        <w:rPr>
          <w:rFonts w:ascii="Palatino Linotype" w:hAnsi="Palatino Linotype"/>
          <w:bCs/>
          <w:color w:val="000000" w:themeColor="text1"/>
        </w:rPr>
        <w:t xml:space="preserve"> </w:t>
      </w:r>
      <w:r w:rsidR="005F1362" w:rsidRPr="00A0054B">
        <w:rPr>
          <w:rFonts w:ascii="Palatino Linotype" w:eastAsia="Calibri" w:hAnsi="Palatino Linotype" w:cs="Arial"/>
          <w:color w:val="000000" w:themeColor="text1"/>
          <w:lang w:val="es-ES"/>
        </w:rPr>
        <w:t xml:space="preserve">Sistema de Acceso a la Información Mexiquense </w:t>
      </w:r>
      <w:r w:rsidR="005F1362" w:rsidRPr="00A0054B">
        <w:rPr>
          <w:rFonts w:ascii="Palatino Linotype" w:eastAsia="Calibri" w:hAnsi="Palatino Linotype" w:cs="Arial"/>
          <w:bCs/>
          <w:color w:val="000000" w:themeColor="text1"/>
          <w:lang w:val="es-ES"/>
        </w:rPr>
        <w:t>(SAIMEX)</w:t>
      </w:r>
      <w:r w:rsidR="005F1362" w:rsidRPr="00A0054B">
        <w:rPr>
          <w:rFonts w:ascii="Palatino Linotype" w:eastAsia="Calibri" w:hAnsi="Palatino Linotype" w:cs="Arial"/>
          <w:color w:val="000000" w:themeColor="text1"/>
          <w:lang w:val="es-ES"/>
        </w:rPr>
        <w:t>, la solicitud de información pública registrada con el número</w:t>
      </w:r>
      <w:r w:rsidR="005F1362" w:rsidRPr="00A0054B">
        <w:rPr>
          <w:rFonts w:ascii="Palatino Linotype" w:hAnsi="Palatino Linotype"/>
          <w:b/>
          <w:bCs/>
          <w:color w:val="000000" w:themeColor="text1"/>
        </w:rPr>
        <w:t xml:space="preserve"> </w:t>
      </w:r>
      <w:r w:rsidR="00664A1B">
        <w:rPr>
          <w:rFonts w:ascii="Palatino Linotype" w:hAnsi="Palatino Linotype"/>
          <w:b/>
          <w:bCs/>
          <w:color w:val="000000" w:themeColor="text1"/>
        </w:rPr>
        <w:t>00</w:t>
      </w:r>
      <w:r w:rsidR="00103187">
        <w:rPr>
          <w:rFonts w:ascii="Palatino Linotype" w:hAnsi="Palatino Linotype"/>
          <w:b/>
          <w:bCs/>
          <w:color w:val="000000" w:themeColor="text1"/>
        </w:rPr>
        <w:t>113</w:t>
      </w:r>
      <w:r w:rsidR="00072239" w:rsidRPr="00A0054B">
        <w:rPr>
          <w:rFonts w:ascii="Palatino Linotype" w:hAnsi="Palatino Linotype"/>
          <w:b/>
          <w:bCs/>
          <w:color w:val="000000" w:themeColor="text1"/>
        </w:rPr>
        <w:t>/</w:t>
      </w:r>
      <w:r w:rsidR="00103187">
        <w:rPr>
          <w:rFonts w:ascii="Palatino Linotype" w:hAnsi="Palatino Linotype"/>
          <w:b/>
          <w:bCs/>
          <w:color w:val="000000" w:themeColor="text1"/>
        </w:rPr>
        <w:t>FELIPRO</w:t>
      </w:r>
      <w:r w:rsidR="00072239" w:rsidRPr="00A0054B">
        <w:rPr>
          <w:rFonts w:ascii="Palatino Linotype" w:hAnsi="Palatino Linotype"/>
          <w:b/>
          <w:bCs/>
          <w:color w:val="000000" w:themeColor="text1"/>
        </w:rPr>
        <w:t>/IP/2021</w:t>
      </w:r>
      <w:r w:rsidR="005F1362" w:rsidRPr="00A0054B">
        <w:rPr>
          <w:rFonts w:ascii="Palatino Linotype" w:hAnsi="Palatino Linotype"/>
          <w:b/>
          <w:bCs/>
          <w:color w:val="000000" w:themeColor="text1"/>
        </w:rPr>
        <w:t>,</w:t>
      </w:r>
      <w:r w:rsidR="005F1362" w:rsidRPr="00A0054B">
        <w:rPr>
          <w:rFonts w:ascii="Palatino Linotype" w:eastAsia="Calibri" w:hAnsi="Palatino Linotype" w:cs="Arial"/>
          <w:color w:val="000000" w:themeColor="text1"/>
          <w:lang w:val="es-ES"/>
        </w:rPr>
        <w:t xml:space="preserve"> mediante la cual requirió</w:t>
      </w:r>
      <w:r w:rsidR="00022D89" w:rsidRPr="00A0054B">
        <w:rPr>
          <w:rFonts w:ascii="Palatino Linotype" w:eastAsia="Calibri" w:hAnsi="Palatino Linotype" w:cs="Arial"/>
          <w:color w:val="000000" w:themeColor="text1"/>
          <w:lang w:val="es-ES"/>
        </w:rPr>
        <w:t xml:space="preserve"> lo siguiente</w:t>
      </w:r>
      <w:r w:rsidR="005F1362" w:rsidRPr="00A0054B">
        <w:rPr>
          <w:rFonts w:ascii="Palatino Linotype" w:eastAsia="Calibri" w:hAnsi="Palatino Linotype" w:cs="Arial"/>
          <w:color w:val="000000" w:themeColor="text1"/>
          <w:lang w:val="es-ES"/>
        </w:rPr>
        <w:t>:</w:t>
      </w:r>
    </w:p>
    <w:p w14:paraId="76EB7490" w14:textId="77777777" w:rsidR="00B31E90" w:rsidRPr="00A0054B"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4910255C" w:rsidR="0097210F" w:rsidRPr="00A0054B" w:rsidRDefault="005F1362" w:rsidP="00B31E90">
      <w:pPr>
        <w:pStyle w:val="Prrafodelista"/>
        <w:spacing w:line="276" w:lineRule="auto"/>
        <w:ind w:left="567" w:right="567"/>
        <w:jc w:val="both"/>
        <w:rPr>
          <w:rFonts w:ascii="Palatino Linotype" w:hAnsi="Palatino Linotype"/>
          <w:color w:val="000000" w:themeColor="text1"/>
          <w:sz w:val="22"/>
          <w:szCs w:val="22"/>
        </w:rPr>
      </w:pPr>
      <w:r w:rsidRPr="00A0054B">
        <w:rPr>
          <w:rFonts w:ascii="Palatino Linotype" w:hAnsi="Palatino Linotype"/>
          <w:i/>
          <w:color w:val="000000" w:themeColor="text1"/>
          <w:sz w:val="22"/>
          <w:szCs w:val="22"/>
        </w:rPr>
        <w:t>“</w:t>
      </w:r>
      <w:r w:rsidR="00260B88" w:rsidRPr="00260B88">
        <w:rPr>
          <w:rFonts w:ascii="Palatino Linotype" w:hAnsi="Palatino Linotype"/>
          <w:i/>
          <w:iCs/>
          <w:color w:val="000000" w:themeColor="text1"/>
          <w:sz w:val="22"/>
          <w:szCs w:val="22"/>
        </w:rPr>
        <w:t>Se solicita de la manera más atenta y respetuosa, con fundamento en el artículo 6° de la Constitución Política de los Estados Unidos Mexicanos, que se proporcione la información solicitada en el archivo adjunto de nombre "</w:t>
      </w:r>
      <w:proofErr w:type="spellStart"/>
      <w:r w:rsidR="00260B88" w:rsidRPr="00260B88">
        <w:rPr>
          <w:rFonts w:ascii="Palatino Linotype" w:hAnsi="Palatino Linotype"/>
          <w:i/>
          <w:iCs/>
          <w:color w:val="000000" w:themeColor="text1"/>
          <w:sz w:val="22"/>
          <w:szCs w:val="22"/>
        </w:rPr>
        <w:t>CensoAP</w:t>
      </w:r>
      <w:proofErr w:type="spellEnd"/>
      <w:r w:rsidR="00260B88" w:rsidRPr="00260B88">
        <w:rPr>
          <w:rFonts w:ascii="Palatino Linotype" w:hAnsi="Palatino Linotype"/>
          <w:i/>
          <w:iCs/>
          <w:color w:val="000000" w:themeColor="text1"/>
          <w:sz w:val="22"/>
          <w:szCs w:val="22"/>
        </w:rPr>
        <w:t>"</w:t>
      </w:r>
      <w:r w:rsidRPr="00A0054B">
        <w:rPr>
          <w:rFonts w:ascii="Palatino Linotype" w:hAnsi="Palatino Linotype"/>
          <w:i/>
          <w:color w:val="000000" w:themeColor="text1"/>
          <w:sz w:val="22"/>
          <w:szCs w:val="22"/>
        </w:rPr>
        <w:t xml:space="preserve">” </w:t>
      </w:r>
      <w:r w:rsidRPr="00A0054B">
        <w:rPr>
          <w:rFonts w:ascii="Palatino Linotype" w:hAnsi="Palatino Linotype"/>
          <w:color w:val="000000" w:themeColor="text1"/>
          <w:sz w:val="22"/>
          <w:szCs w:val="22"/>
        </w:rPr>
        <w:t>(Sic).</w:t>
      </w:r>
    </w:p>
    <w:p w14:paraId="010F49EF" w14:textId="4293FA51" w:rsidR="004E197E" w:rsidRPr="00A0054B"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17532A7E" w:rsidR="0039142B" w:rsidRPr="00A0054B"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0054B">
        <w:rPr>
          <w:rFonts w:ascii="Palatino Linotype" w:hAnsi="Palatino Linotype" w:cs="Arial"/>
          <w:color w:val="000000" w:themeColor="text1"/>
        </w:rPr>
        <w:t>Modalidad de entrega: A través d</w:t>
      </w:r>
      <w:r w:rsidR="009C0215" w:rsidRPr="00A0054B">
        <w:rPr>
          <w:rFonts w:ascii="Palatino Linotype" w:hAnsi="Palatino Linotype" w:cs="Arial"/>
          <w:color w:val="000000" w:themeColor="text1"/>
        </w:rPr>
        <w:t>e</w:t>
      </w:r>
      <w:r w:rsidR="004E197E" w:rsidRPr="00A0054B">
        <w:rPr>
          <w:rFonts w:ascii="Palatino Linotype" w:hAnsi="Palatino Linotype" w:cs="Arial"/>
          <w:color w:val="000000" w:themeColor="text1"/>
        </w:rPr>
        <w:t>l SAIMEX.</w:t>
      </w:r>
    </w:p>
    <w:p w14:paraId="35BA18A9" w14:textId="77777777" w:rsidR="0039142B" w:rsidRPr="00A0054B"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0B761C48" w14:textId="7FBC7DCC" w:rsidR="00260B88" w:rsidRDefault="00260B88"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A la solicitud de acceso a la información, el Recurrente adjuntó el documento electrónico denominado CensoAP.docx, cuyo contenido íntegro es el siguiente:</w:t>
      </w:r>
    </w:p>
    <w:p w14:paraId="7D32EC79" w14:textId="77777777" w:rsidR="00260B88" w:rsidRPr="00260B88" w:rsidRDefault="00260B88" w:rsidP="00260B88">
      <w:pPr>
        <w:pStyle w:val="Prrafodelista"/>
        <w:rPr>
          <w:rFonts w:ascii="Palatino Linotype" w:eastAsia="MS Mincho" w:hAnsi="Palatino Linotype" w:cs="Times New Roman"/>
          <w:color w:val="000000" w:themeColor="text1"/>
        </w:rPr>
      </w:pPr>
    </w:p>
    <w:p w14:paraId="02C2733D" w14:textId="77777777" w:rsidR="00260B88" w:rsidRPr="00260B88" w:rsidRDefault="00260B88" w:rsidP="00260B88">
      <w:pPr>
        <w:rPr>
          <w:rFonts w:ascii="Palatino Linotype" w:hAnsi="Palatino Linotype"/>
          <w:i/>
          <w:sz w:val="22"/>
          <w:szCs w:val="22"/>
        </w:rPr>
      </w:pPr>
      <w:r w:rsidRPr="00260B88">
        <w:rPr>
          <w:rFonts w:ascii="Palatino Linotype" w:hAnsi="Palatino Linotype"/>
          <w:i/>
          <w:sz w:val="22"/>
          <w:szCs w:val="22"/>
        </w:rPr>
        <w:t>Se solicita.</w:t>
      </w:r>
    </w:p>
    <w:p w14:paraId="78CBA467" w14:textId="77777777" w:rsidR="00260B88" w:rsidRPr="00260B88" w:rsidRDefault="00260B88" w:rsidP="00260B88">
      <w:pPr>
        <w:pStyle w:val="Prrafodelista"/>
        <w:numPr>
          <w:ilvl w:val="0"/>
          <w:numId w:val="37"/>
        </w:numPr>
        <w:spacing w:after="160" w:line="259" w:lineRule="auto"/>
        <w:rPr>
          <w:rFonts w:ascii="Palatino Linotype" w:hAnsi="Palatino Linotype"/>
          <w:i/>
          <w:sz w:val="22"/>
          <w:szCs w:val="22"/>
        </w:rPr>
      </w:pPr>
      <w:r w:rsidRPr="00260B88">
        <w:rPr>
          <w:rFonts w:ascii="Palatino Linotype" w:hAnsi="Palatino Linotype"/>
          <w:i/>
          <w:sz w:val="22"/>
          <w:szCs w:val="22"/>
        </w:rPr>
        <w:lastRenderedPageBreak/>
        <w:t>Censo de luminarios de alumbrado público realizado y firmado por la Comisión Federal de Electricidad (CFE), correspondiente a los años 2018, 2019, 2020 y 2021;</w:t>
      </w:r>
    </w:p>
    <w:p w14:paraId="376EFAEF" w14:textId="77777777" w:rsidR="00260B88" w:rsidRPr="00260B88" w:rsidRDefault="00260B88" w:rsidP="00260B88">
      <w:pPr>
        <w:pStyle w:val="Prrafodelista"/>
        <w:numPr>
          <w:ilvl w:val="0"/>
          <w:numId w:val="37"/>
        </w:numPr>
        <w:spacing w:after="160" w:line="259" w:lineRule="auto"/>
        <w:rPr>
          <w:rFonts w:ascii="Palatino Linotype" w:hAnsi="Palatino Linotype"/>
          <w:i/>
          <w:sz w:val="22"/>
          <w:szCs w:val="22"/>
        </w:rPr>
      </w:pPr>
      <w:r w:rsidRPr="00260B88">
        <w:rPr>
          <w:rFonts w:ascii="Palatino Linotype" w:hAnsi="Palatino Linotype"/>
          <w:i/>
          <w:sz w:val="22"/>
          <w:szCs w:val="22"/>
        </w:rPr>
        <w:t>Convenio para la recaudación del Derecho de Alumbrado Público (DAP), entre la CFE y el Municipio, correspondiente a los años 2018, 2019, 2020 y 2021;</w:t>
      </w:r>
    </w:p>
    <w:p w14:paraId="379D6270" w14:textId="77777777" w:rsidR="00260B88" w:rsidRPr="00260B88" w:rsidRDefault="00260B88" w:rsidP="00260B88">
      <w:pPr>
        <w:pStyle w:val="Prrafodelista"/>
        <w:numPr>
          <w:ilvl w:val="0"/>
          <w:numId w:val="37"/>
        </w:numPr>
        <w:spacing w:after="160" w:line="259" w:lineRule="auto"/>
        <w:rPr>
          <w:rFonts w:ascii="Palatino Linotype" w:hAnsi="Palatino Linotype"/>
          <w:i/>
          <w:sz w:val="22"/>
          <w:szCs w:val="22"/>
        </w:rPr>
      </w:pPr>
      <w:r w:rsidRPr="00260B88">
        <w:rPr>
          <w:rFonts w:ascii="Palatino Linotype" w:hAnsi="Palatino Linotype"/>
          <w:i/>
          <w:sz w:val="22"/>
          <w:szCs w:val="22"/>
        </w:rPr>
        <w:t>Facturación por el consumo de energía eléctrica en el alumbrado público municipal, así como la recaudación del DAP, ambos desglosados de manera mensual, correspondiente a los años 2018, 2019, 2020 y 2021 (se adjunta tabla para el fácil llenado de la información).</w:t>
      </w:r>
    </w:p>
    <w:p w14:paraId="2BD644B2" w14:textId="77777777" w:rsidR="00260B88" w:rsidRPr="00260B88" w:rsidRDefault="00260B88" w:rsidP="00260B88">
      <w:pPr>
        <w:rPr>
          <w:rFonts w:ascii="Palatino Linotype" w:hAnsi="Palatino Linotype"/>
          <w:i/>
          <w:sz w:val="22"/>
          <w:szCs w:val="22"/>
        </w:rPr>
      </w:pPr>
    </w:p>
    <w:tbl>
      <w:tblPr>
        <w:tblStyle w:val="Tablaconcuadrcula"/>
        <w:tblW w:w="0" w:type="auto"/>
        <w:tblLook w:val="04A0" w:firstRow="1" w:lastRow="0" w:firstColumn="1" w:lastColumn="0" w:noHBand="0" w:noVBand="1"/>
      </w:tblPr>
      <w:tblGrid>
        <w:gridCol w:w="2942"/>
        <w:gridCol w:w="2943"/>
        <w:gridCol w:w="2943"/>
      </w:tblGrid>
      <w:tr w:rsidR="00260B88" w:rsidRPr="00260B88" w14:paraId="6B71BD22" w14:textId="77777777" w:rsidTr="00260B88">
        <w:tc>
          <w:tcPr>
            <w:tcW w:w="2942" w:type="dxa"/>
            <w:vAlign w:val="center"/>
          </w:tcPr>
          <w:p w14:paraId="56162A9E"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2018</w:t>
            </w:r>
          </w:p>
        </w:tc>
        <w:tc>
          <w:tcPr>
            <w:tcW w:w="2943" w:type="dxa"/>
            <w:vAlign w:val="center"/>
          </w:tcPr>
          <w:p w14:paraId="2B6DD3F4"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Facturación alumbrado público</w:t>
            </w:r>
          </w:p>
        </w:tc>
        <w:tc>
          <w:tcPr>
            <w:tcW w:w="2943" w:type="dxa"/>
            <w:vAlign w:val="center"/>
          </w:tcPr>
          <w:p w14:paraId="2F690857"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DAP</w:t>
            </w:r>
          </w:p>
        </w:tc>
      </w:tr>
      <w:tr w:rsidR="00260B88" w:rsidRPr="00260B88" w14:paraId="749BFF54" w14:textId="77777777" w:rsidTr="00260B88">
        <w:tc>
          <w:tcPr>
            <w:tcW w:w="2942" w:type="dxa"/>
            <w:vAlign w:val="center"/>
          </w:tcPr>
          <w:p w14:paraId="05719ECB"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Enero</w:t>
            </w:r>
          </w:p>
        </w:tc>
        <w:tc>
          <w:tcPr>
            <w:tcW w:w="2943" w:type="dxa"/>
            <w:vAlign w:val="center"/>
          </w:tcPr>
          <w:p w14:paraId="72E57256"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67604DF8" w14:textId="77777777" w:rsidR="00260B88" w:rsidRPr="00260B88" w:rsidRDefault="00260B88" w:rsidP="00260B88">
            <w:pPr>
              <w:jc w:val="center"/>
              <w:rPr>
                <w:rFonts w:ascii="Palatino Linotype" w:hAnsi="Palatino Linotype"/>
                <w:i/>
                <w:sz w:val="22"/>
                <w:szCs w:val="22"/>
              </w:rPr>
            </w:pPr>
          </w:p>
        </w:tc>
      </w:tr>
      <w:tr w:rsidR="00260B88" w:rsidRPr="00260B88" w14:paraId="4479B668" w14:textId="77777777" w:rsidTr="00260B88">
        <w:tc>
          <w:tcPr>
            <w:tcW w:w="2942" w:type="dxa"/>
            <w:vAlign w:val="center"/>
          </w:tcPr>
          <w:p w14:paraId="1F9F2A5C"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Febrero</w:t>
            </w:r>
          </w:p>
        </w:tc>
        <w:tc>
          <w:tcPr>
            <w:tcW w:w="2943" w:type="dxa"/>
            <w:vAlign w:val="center"/>
          </w:tcPr>
          <w:p w14:paraId="3828D42E"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1160AA80" w14:textId="77777777" w:rsidR="00260B88" w:rsidRPr="00260B88" w:rsidRDefault="00260B88" w:rsidP="00260B88">
            <w:pPr>
              <w:jc w:val="center"/>
              <w:rPr>
                <w:rFonts w:ascii="Palatino Linotype" w:hAnsi="Palatino Linotype"/>
                <w:i/>
                <w:sz w:val="22"/>
                <w:szCs w:val="22"/>
              </w:rPr>
            </w:pPr>
          </w:p>
        </w:tc>
      </w:tr>
      <w:tr w:rsidR="00260B88" w:rsidRPr="00260B88" w14:paraId="436BB893" w14:textId="77777777" w:rsidTr="00260B88">
        <w:tc>
          <w:tcPr>
            <w:tcW w:w="2942" w:type="dxa"/>
            <w:vAlign w:val="center"/>
          </w:tcPr>
          <w:p w14:paraId="0C579FAE"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Marzo</w:t>
            </w:r>
          </w:p>
        </w:tc>
        <w:tc>
          <w:tcPr>
            <w:tcW w:w="2943" w:type="dxa"/>
            <w:vAlign w:val="center"/>
          </w:tcPr>
          <w:p w14:paraId="18959F45"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3F0BD15D" w14:textId="77777777" w:rsidR="00260B88" w:rsidRPr="00260B88" w:rsidRDefault="00260B88" w:rsidP="00260B88">
            <w:pPr>
              <w:jc w:val="center"/>
              <w:rPr>
                <w:rFonts w:ascii="Palatino Linotype" w:hAnsi="Palatino Linotype"/>
                <w:i/>
                <w:sz w:val="22"/>
                <w:szCs w:val="22"/>
              </w:rPr>
            </w:pPr>
          </w:p>
        </w:tc>
      </w:tr>
      <w:tr w:rsidR="00260B88" w:rsidRPr="00260B88" w14:paraId="5214A6EA" w14:textId="77777777" w:rsidTr="00260B88">
        <w:tc>
          <w:tcPr>
            <w:tcW w:w="2942" w:type="dxa"/>
            <w:vAlign w:val="center"/>
          </w:tcPr>
          <w:p w14:paraId="1694A670"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Abril</w:t>
            </w:r>
          </w:p>
        </w:tc>
        <w:tc>
          <w:tcPr>
            <w:tcW w:w="2943" w:type="dxa"/>
            <w:vAlign w:val="center"/>
          </w:tcPr>
          <w:p w14:paraId="5FC1D1A8"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2994F200" w14:textId="77777777" w:rsidR="00260B88" w:rsidRPr="00260B88" w:rsidRDefault="00260B88" w:rsidP="00260B88">
            <w:pPr>
              <w:jc w:val="center"/>
              <w:rPr>
                <w:rFonts w:ascii="Palatino Linotype" w:hAnsi="Palatino Linotype"/>
                <w:i/>
                <w:sz w:val="22"/>
                <w:szCs w:val="22"/>
              </w:rPr>
            </w:pPr>
          </w:p>
        </w:tc>
      </w:tr>
      <w:tr w:rsidR="00260B88" w:rsidRPr="00260B88" w14:paraId="0DF1D5AB" w14:textId="77777777" w:rsidTr="00260B88">
        <w:tc>
          <w:tcPr>
            <w:tcW w:w="2942" w:type="dxa"/>
            <w:vAlign w:val="center"/>
          </w:tcPr>
          <w:p w14:paraId="7D5452B2"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Mayo</w:t>
            </w:r>
          </w:p>
        </w:tc>
        <w:tc>
          <w:tcPr>
            <w:tcW w:w="2943" w:type="dxa"/>
            <w:vAlign w:val="center"/>
          </w:tcPr>
          <w:p w14:paraId="26F561E3"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2EB9189C" w14:textId="77777777" w:rsidR="00260B88" w:rsidRPr="00260B88" w:rsidRDefault="00260B88" w:rsidP="00260B88">
            <w:pPr>
              <w:jc w:val="center"/>
              <w:rPr>
                <w:rFonts w:ascii="Palatino Linotype" w:hAnsi="Palatino Linotype"/>
                <w:i/>
                <w:sz w:val="22"/>
                <w:szCs w:val="22"/>
              </w:rPr>
            </w:pPr>
          </w:p>
        </w:tc>
      </w:tr>
      <w:tr w:rsidR="00260B88" w:rsidRPr="00260B88" w14:paraId="3D6A1B96" w14:textId="77777777" w:rsidTr="00260B88">
        <w:tc>
          <w:tcPr>
            <w:tcW w:w="2942" w:type="dxa"/>
            <w:vAlign w:val="center"/>
          </w:tcPr>
          <w:p w14:paraId="119EAF0E"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Junio</w:t>
            </w:r>
          </w:p>
        </w:tc>
        <w:tc>
          <w:tcPr>
            <w:tcW w:w="2943" w:type="dxa"/>
            <w:vAlign w:val="center"/>
          </w:tcPr>
          <w:p w14:paraId="0FAE6CD4"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3191B218" w14:textId="77777777" w:rsidR="00260B88" w:rsidRPr="00260B88" w:rsidRDefault="00260B88" w:rsidP="00260B88">
            <w:pPr>
              <w:jc w:val="center"/>
              <w:rPr>
                <w:rFonts w:ascii="Palatino Linotype" w:hAnsi="Palatino Linotype"/>
                <w:i/>
                <w:sz w:val="22"/>
                <w:szCs w:val="22"/>
              </w:rPr>
            </w:pPr>
          </w:p>
        </w:tc>
      </w:tr>
      <w:tr w:rsidR="00260B88" w:rsidRPr="00260B88" w14:paraId="60A838A5" w14:textId="77777777" w:rsidTr="00260B88">
        <w:tc>
          <w:tcPr>
            <w:tcW w:w="2942" w:type="dxa"/>
            <w:vAlign w:val="center"/>
          </w:tcPr>
          <w:p w14:paraId="2AB10D4E"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Julio</w:t>
            </w:r>
          </w:p>
        </w:tc>
        <w:tc>
          <w:tcPr>
            <w:tcW w:w="2943" w:type="dxa"/>
            <w:vAlign w:val="center"/>
          </w:tcPr>
          <w:p w14:paraId="65582B92"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028C6FC3" w14:textId="77777777" w:rsidR="00260B88" w:rsidRPr="00260B88" w:rsidRDefault="00260B88" w:rsidP="00260B88">
            <w:pPr>
              <w:jc w:val="center"/>
              <w:rPr>
                <w:rFonts w:ascii="Palatino Linotype" w:hAnsi="Palatino Linotype"/>
                <w:i/>
                <w:sz w:val="22"/>
                <w:szCs w:val="22"/>
              </w:rPr>
            </w:pPr>
          </w:p>
        </w:tc>
      </w:tr>
      <w:tr w:rsidR="00260B88" w:rsidRPr="00260B88" w14:paraId="564FB392" w14:textId="77777777" w:rsidTr="00260B88">
        <w:tc>
          <w:tcPr>
            <w:tcW w:w="2942" w:type="dxa"/>
            <w:vAlign w:val="center"/>
          </w:tcPr>
          <w:p w14:paraId="3092039C"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Agosto</w:t>
            </w:r>
          </w:p>
        </w:tc>
        <w:tc>
          <w:tcPr>
            <w:tcW w:w="2943" w:type="dxa"/>
            <w:vAlign w:val="center"/>
          </w:tcPr>
          <w:p w14:paraId="6CA15734"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049B5670" w14:textId="77777777" w:rsidR="00260B88" w:rsidRPr="00260B88" w:rsidRDefault="00260B88" w:rsidP="00260B88">
            <w:pPr>
              <w:jc w:val="center"/>
              <w:rPr>
                <w:rFonts w:ascii="Palatino Linotype" w:hAnsi="Palatino Linotype"/>
                <w:i/>
                <w:sz w:val="22"/>
                <w:szCs w:val="22"/>
              </w:rPr>
            </w:pPr>
          </w:p>
        </w:tc>
      </w:tr>
      <w:tr w:rsidR="00260B88" w:rsidRPr="00260B88" w14:paraId="2E482884" w14:textId="77777777" w:rsidTr="00260B88">
        <w:tc>
          <w:tcPr>
            <w:tcW w:w="2942" w:type="dxa"/>
            <w:vAlign w:val="center"/>
          </w:tcPr>
          <w:p w14:paraId="4AA8BA4F"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Septiembre</w:t>
            </w:r>
          </w:p>
        </w:tc>
        <w:tc>
          <w:tcPr>
            <w:tcW w:w="2943" w:type="dxa"/>
            <w:vAlign w:val="center"/>
          </w:tcPr>
          <w:p w14:paraId="46005379"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158F1C94" w14:textId="77777777" w:rsidR="00260B88" w:rsidRPr="00260B88" w:rsidRDefault="00260B88" w:rsidP="00260B88">
            <w:pPr>
              <w:jc w:val="center"/>
              <w:rPr>
                <w:rFonts w:ascii="Palatino Linotype" w:hAnsi="Palatino Linotype"/>
                <w:i/>
                <w:sz w:val="22"/>
                <w:szCs w:val="22"/>
              </w:rPr>
            </w:pPr>
          </w:p>
        </w:tc>
      </w:tr>
      <w:tr w:rsidR="00260B88" w:rsidRPr="00260B88" w14:paraId="69ED4AA1" w14:textId="77777777" w:rsidTr="00260B88">
        <w:tc>
          <w:tcPr>
            <w:tcW w:w="2942" w:type="dxa"/>
            <w:vAlign w:val="center"/>
          </w:tcPr>
          <w:p w14:paraId="2147261F"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Octubre</w:t>
            </w:r>
          </w:p>
        </w:tc>
        <w:tc>
          <w:tcPr>
            <w:tcW w:w="2943" w:type="dxa"/>
            <w:vAlign w:val="center"/>
          </w:tcPr>
          <w:p w14:paraId="418E48C1"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0A89F79F" w14:textId="77777777" w:rsidR="00260B88" w:rsidRPr="00260B88" w:rsidRDefault="00260B88" w:rsidP="00260B88">
            <w:pPr>
              <w:jc w:val="center"/>
              <w:rPr>
                <w:rFonts w:ascii="Palatino Linotype" w:hAnsi="Palatino Linotype"/>
                <w:i/>
                <w:sz w:val="22"/>
                <w:szCs w:val="22"/>
              </w:rPr>
            </w:pPr>
          </w:p>
        </w:tc>
      </w:tr>
      <w:tr w:rsidR="00260B88" w:rsidRPr="00260B88" w14:paraId="152C26D4" w14:textId="77777777" w:rsidTr="00260B88">
        <w:tc>
          <w:tcPr>
            <w:tcW w:w="2942" w:type="dxa"/>
            <w:vAlign w:val="center"/>
          </w:tcPr>
          <w:p w14:paraId="4F54E159"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Noviembre</w:t>
            </w:r>
          </w:p>
        </w:tc>
        <w:tc>
          <w:tcPr>
            <w:tcW w:w="2943" w:type="dxa"/>
            <w:vAlign w:val="center"/>
          </w:tcPr>
          <w:p w14:paraId="0655EB87"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29394581" w14:textId="77777777" w:rsidR="00260B88" w:rsidRPr="00260B88" w:rsidRDefault="00260B88" w:rsidP="00260B88">
            <w:pPr>
              <w:jc w:val="center"/>
              <w:rPr>
                <w:rFonts w:ascii="Palatino Linotype" w:hAnsi="Palatino Linotype"/>
                <w:i/>
                <w:sz w:val="22"/>
                <w:szCs w:val="22"/>
              </w:rPr>
            </w:pPr>
          </w:p>
        </w:tc>
      </w:tr>
      <w:tr w:rsidR="00260B88" w:rsidRPr="00260B88" w14:paraId="4EFE6E25" w14:textId="77777777" w:rsidTr="00260B88">
        <w:tc>
          <w:tcPr>
            <w:tcW w:w="2942" w:type="dxa"/>
            <w:vAlign w:val="center"/>
          </w:tcPr>
          <w:p w14:paraId="59DA58FF"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Diciembre</w:t>
            </w:r>
          </w:p>
        </w:tc>
        <w:tc>
          <w:tcPr>
            <w:tcW w:w="2943" w:type="dxa"/>
            <w:vAlign w:val="center"/>
          </w:tcPr>
          <w:p w14:paraId="28952181"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7C3316CB" w14:textId="77777777" w:rsidR="00260B88" w:rsidRPr="00260B88" w:rsidRDefault="00260B88" w:rsidP="00260B88">
            <w:pPr>
              <w:jc w:val="center"/>
              <w:rPr>
                <w:rFonts w:ascii="Palatino Linotype" w:hAnsi="Palatino Linotype"/>
                <w:i/>
                <w:sz w:val="22"/>
                <w:szCs w:val="22"/>
              </w:rPr>
            </w:pPr>
          </w:p>
        </w:tc>
      </w:tr>
    </w:tbl>
    <w:p w14:paraId="11D459C9" w14:textId="77777777" w:rsidR="00260B88" w:rsidRPr="00260B88" w:rsidRDefault="00260B88" w:rsidP="00260B88">
      <w:pPr>
        <w:rPr>
          <w:rFonts w:ascii="Palatino Linotype" w:hAnsi="Palatino Linotype"/>
          <w:i/>
          <w:sz w:val="22"/>
          <w:szCs w:val="22"/>
        </w:rPr>
      </w:pPr>
    </w:p>
    <w:tbl>
      <w:tblPr>
        <w:tblStyle w:val="Tablaconcuadrcula"/>
        <w:tblW w:w="0" w:type="auto"/>
        <w:tblLook w:val="04A0" w:firstRow="1" w:lastRow="0" w:firstColumn="1" w:lastColumn="0" w:noHBand="0" w:noVBand="1"/>
      </w:tblPr>
      <w:tblGrid>
        <w:gridCol w:w="2942"/>
        <w:gridCol w:w="2943"/>
        <w:gridCol w:w="2943"/>
      </w:tblGrid>
      <w:tr w:rsidR="00260B88" w:rsidRPr="00260B88" w14:paraId="67DBF919" w14:textId="77777777" w:rsidTr="00260B88">
        <w:tc>
          <w:tcPr>
            <w:tcW w:w="2942" w:type="dxa"/>
            <w:vAlign w:val="center"/>
          </w:tcPr>
          <w:p w14:paraId="1A852D6B"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2019</w:t>
            </w:r>
          </w:p>
        </w:tc>
        <w:tc>
          <w:tcPr>
            <w:tcW w:w="2943" w:type="dxa"/>
            <w:vAlign w:val="center"/>
          </w:tcPr>
          <w:p w14:paraId="022C1A99"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Facturación alumbrado público</w:t>
            </w:r>
          </w:p>
        </w:tc>
        <w:tc>
          <w:tcPr>
            <w:tcW w:w="2943" w:type="dxa"/>
            <w:vAlign w:val="center"/>
          </w:tcPr>
          <w:p w14:paraId="7104FFF3"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DAP</w:t>
            </w:r>
          </w:p>
        </w:tc>
      </w:tr>
      <w:tr w:rsidR="00260B88" w:rsidRPr="00260B88" w14:paraId="52E726FF" w14:textId="77777777" w:rsidTr="00260B88">
        <w:tc>
          <w:tcPr>
            <w:tcW w:w="2942" w:type="dxa"/>
            <w:vAlign w:val="center"/>
          </w:tcPr>
          <w:p w14:paraId="7CF03388"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Enero</w:t>
            </w:r>
          </w:p>
        </w:tc>
        <w:tc>
          <w:tcPr>
            <w:tcW w:w="2943" w:type="dxa"/>
            <w:vAlign w:val="center"/>
          </w:tcPr>
          <w:p w14:paraId="25F5E77D"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65BE5C48" w14:textId="77777777" w:rsidR="00260B88" w:rsidRPr="00260B88" w:rsidRDefault="00260B88" w:rsidP="00260B88">
            <w:pPr>
              <w:jc w:val="center"/>
              <w:rPr>
                <w:rFonts w:ascii="Palatino Linotype" w:hAnsi="Palatino Linotype"/>
                <w:i/>
                <w:sz w:val="22"/>
                <w:szCs w:val="22"/>
              </w:rPr>
            </w:pPr>
          </w:p>
        </w:tc>
      </w:tr>
      <w:tr w:rsidR="00260B88" w:rsidRPr="00260B88" w14:paraId="20AA3D2A" w14:textId="77777777" w:rsidTr="00260B88">
        <w:tc>
          <w:tcPr>
            <w:tcW w:w="2942" w:type="dxa"/>
            <w:vAlign w:val="center"/>
          </w:tcPr>
          <w:p w14:paraId="08CFF39C"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Febrero</w:t>
            </w:r>
          </w:p>
        </w:tc>
        <w:tc>
          <w:tcPr>
            <w:tcW w:w="2943" w:type="dxa"/>
            <w:vAlign w:val="center"/>
          </w:tcPr>
          <w:p w14:paraId="2CC15B86"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10E0F1D5" w14:textId="77777777" w:rsidR="00260B88" w:rsidRPr="00260B88" w:rsidRDefault="00260B88" w:rsidP="00260B88">
            <w:pPr>
              <w:jc w:val="center"/>
              <w:rPr>
                <w:rFonts w:ascii="Palatino Linotype" w:hAnsi="Palatino Linotype"/>
                <w:i/>
                <w:sz w:val="22"/>
                <w:szCs w:val="22"/>
              </w:rPr>
            </w:pPr>
          </w:p>
        </w:tc>
      </w:tr>
      <w:tr w:rsidR="00260B88" w:rsidRPr="00260B88" w14:paraId="2EE98FBB" w14:textId="77777777" w:rsidTr="00260B88">
        <w:tc>
          <w:tcPr>
            <w:tcW w:w="2942" w:type="dxa"/>
            <w:vAlign w:val="center"/>
          </w:tcPr>
          <w:p w14:paraId="3DF9445B"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Marzo</w:t>
            </w:r>
          </w:p>
        </w:tc>
        <w:tc>
          <w:tcPr>
            <w:tcW w:w="2943" w:type="dxa"/>
            <w:vAlign w:val="center"/>
          </w:tcPr>
          <w:p w14:paraId="1EC03792"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4F208DB7" w14:textId="77777777" w:rsidR="00260B88" w:rsidRPr="00260B88" w:rsidRDefault="00260B88" w:rsidP="00260B88">
            <w:pPr>
              <w:jc w:val="center"/>
              <w:rPr>
                <w:rFonts w:ascii="Palatino Linotype" w:hAnsi="Palatino Linotype"/>
                <w:i/>
                <w:sz w:val="22"/>
                <w:szCs w:val="22"/>
              </w:rPr>
            </w:pPr>
          </w:p>
        </w:tc>
      </w:tr>
      <w:tr w:rsidR="00260B88" w:rsidRPr="00260B88" w14:paraId="4E077C87" w14:textId="77777777" w:rsidTr="00260B88">
        <w:tc>
          <w:tcPr>
            <w:tcW w:w="2942" w:type="dxa"/>
            <w:vAlign w:val="center"/>
          </w:tcPr>
          <w:p w14:paraId="513BC223"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Abril</w:t>
            </w:r>
          </w:p>
        </w:tc>
        <w:tc>
          <w:tcPr>
            <w:tcW w:w="2943" w:type="dxa"/>
            <w:vAlign w:val="center"/>
          </w:tcPr>
          <w:p w14:paraId="7C93A44F"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4713649C" w14:textId="77777777" w:rsidR="00260B88" w:rsidRPr="00260B88" w:rsidRDefault="00260B88" w:rsidP="00260B88">
            <w:pPr>
              <w:jc w:val="center"/>
              <w:rPr>
                <w:rFonts w:ascii="Palatino Linotype" w:hAnsi="Palatino Linotype"/>
                <w:i/>
                <w:sz w:val="22"/>
                <w:szCs w:val="22"/>
              </w:rPr>
            </w:pPr>
          </w:p>
        </w:tc>
      </w:tr>
      <w:tr w:rsidR="00260B88" w:rsidRPr="00260B88" w14:paraId="01EC7418" w14:textId="77777777" w:rsidTr="00260B88">
        <w:tc>
          <w:tcPr>
            <w:tcW w:w="2942" w:type="dxa"/>
            <w:vAlign w:val="center"/>
          </w:tcPr>
          <w:p w14:paraId="1041284E"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Mayo</w:t>
            </w:r>
          </w:p>
        </w:tc>
        <w:tc>
          <w:tcPr>
            <w:tcW w:w="2943" w:type="dxa"/>
            <w:vAlign w:val="center"/>
          </w:tcPr>
          <w:p w14:paraId="2EB3E2F9"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46172B7F" w14:textId="77777777" w:rsidR="00260B88" w:rsidRPr="00260B88" w:rsidRDefault="00260B88" w:rsidP="00260B88">
            <w:pPr>
              <w:jc w:val="center"/>
              <w:rPr>
                <w:rFonts w:ascii="Palatino Linotype" w:hAnsi="Palatino Linotype"/>
                <w:i/>
                <w:sz w:val="22"/>
                <w:szCs w:val="22"/>
              </w:rPr>
            </w:pPr>
          </w:p>
        </w:tc>
      </w:tr>
      <w:tr w:rsidR="00260B88" w:rsidRPr="00260B88" w14:paraId="75EFF5B3" w14:textId="77777777" w:rsidTr="00260B88">
        <w:tc>
          <w:tcPr>
            <w:tcW w:w="2942" w:type="dxa"/>
            <w:vAlign w:val="center"/>
          </w:tcPr>
          <w:p w14:paraId="672E5EBC"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Junio</w:t>
            </w:r>
          </w:p>
        </w:tc>
        <w:tc>
          <w:tcPr>
            <w:tcW w:w="2943" w:type="dxa"/>
            <w:vAlign w:val="center"/>
          </w:tcPr>
          <w:p w14:paraId="78F53DF8"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7357449B" w14:textId="77777777" w:rsidR="00260B88" w:rsidRPr="00260B88" w:rsidRDefault="00260B88" w:rsidP="00260B88">
            <w:pPr>
              <w:jc w:val="center"/>
              <w:rPr>
                <w:rFonts w:ascii="Palatino Linotype" w:hAnsi="Palatino Linotype"/>
                <w:i/>
                <w:sz w:val="22"/>
                <w:szCs w:val="22"/>
              </w:rPr>
            </w:pPr>
          </w:p>
        </w:tc>
      </w:tr>
      <w:tr w:rsidR="00260B88" w:rsidRPr="00260B88" w14:paraId="39F03A51" w14:textId="77777777" w:rsidTr="00260B88">
        <w:tc>
          <w:tcPr>
            <w:tcW w:w="2942" w:type="dxa"/>
            <w:vAlign w:val="center"/>
          </w:tcPr>
          <w:p w14:paraId="11B1DCED"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Julio</w:t>
            </w:r>
          </w:p>
        </w:tc>
        <w:tc>
          <w:tcPr>
            <w:tcW w:w="2943" w:type="dxa"/>
            <w:vAlign w:val="center"/>
          </w:tcPr>
          <w:p w14:paraId="6F751E2D"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7B139962" w14:textId="77777777" w:rsidR="00260B88" w:rsidRPr="00260B88" w:rsidRDefault="00260B88" w:rsidP="00260B88">
            <w:pPr>
              <w:jc w:val="center"/>
              <w:rPr>
                <w:rFonts w:ascii="Palatino Linotype" w:hAnsi="Palatino Linotype"/>
                <w:i/>
                <w:sz w:val="22"/>
                <w:szCs w:val="22"/>
              </w:rPr>
            </w:pPr>
          </w:p>
        </w:tc>
      </w:tr>
      <w:tr w:rsidR="00260B88" w:rsidRPr="00260B88" w14:paraId="4D41E56C" w14:textId="77777777" w:rsidTr="00260B88">
        <w:tc>
          <w:tcPr>
            <w:tcW w:w="2942" w:type="dxa"/>
            <w:vAlign w:val="center"/>
          </w:tcPr>
          <w:p w14:paraId="4FF9F6B0"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Agosto</w:t>
            </w:r>
          </w:p>
        </w:tc>
        <w:tc>
          <w:tcPr>
            <w:tcW w:w="2943" w:type="dxa"/>
            <w:vAlign w:val="center"/>
          </w:tcPr>
          <w:p w14:paraId="43799FCB"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2BF41121" w14:textId="77777777" w:rsidR="00260B88" w:rsidRPr="00260B88" w:rsidRDefault="00260B88" w:rsidP="00260B88">
            <w:pPr>
              <w:jc w:val="center"/>
              <w:rPr>
                <w:rFonts w:ascii="Palatino Linotype" w:hAnsi="Palatino Linotype"/>
                <w:i/>
                <w:sz w:val="22"/>
                <w:szCs w:val="22"/>
              </w:rPr>
            </w:pPr>
          </w:p>
        </w:tc>
      </w:tr>
      <w:tr w:rsidR="00260B88" w:rsidRPr="00260B88" w14:paraId="6E199B05" w14:textId="77777777" w:rsidTr="00260B88">
        <w:tc>
          <w:tcPr>
            <w:tcW w:w="2942" w:type="dxa"/>
            <w:vAlign w:val="center"/>
          </w:tcPr>
          <w:p w14:paraId="740B302E"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Septiembre</w:t>
            </w:r>
          </w:p>
        </w:tc>
        <w:tc>
          <w:tcPr>
            <w:tcW w:w="2943" w:type="dxa"/>
            <w:vAlign w:val="center"/>
          </w:tcPr>
          <w:p w14:paraId="6C444DA5"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13639361" w14:textId="77777777" w:rsidR="00260B88" w:rsidRPr="00260B88" w:rsidRDefault="00260B88" w:rsidP="00260B88">
            <w:pPr>
              <w:jc w:val="center"/>
              <w:rPr>
                <w:rFonts w:ascii="Palatino Linotype" w:hAnsi="Palatino Linotype"/>
                <w:i/>
                <w:sz w:val="22"/>
                <w:szCs w:val="22"/>
              </w:rPr>
            </w:pPr>
          </w:p>
        </w:tc>
      </w:tr>
      <w:tr w:rsidR="00260B88" w:rsidRPr="00260B88" w14:paraId="2A2CD53B" w14:textId="77777777" w:rsidTr="00260B88">
        <w:tc>
          <w:tcPr>
            <w:tcW w:w="2942" w:type="dxa"/>
            <w:vAlign w:val="center"/>
          </w:tcPr>
          <w:p w14:paraId="675D0427"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Octubre</w:t>
            </w:r>
          </w:p>
        </w:tc>
        <w:tc>
          <w:tcPr>
            <w:tcW w:w="2943" w:type="dxa"/>
            <w:vAlign w:val="center"/>
          </w:tcPr>
          <w:p w14:paraId="76753763"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09DACE66" w14:textId="77777777" w:rsidR="00260B88" w:rsidRPr="00260B88" w:rsidRDefault="00260B88" w:rsidP="00260B88">
            <w:pPr>
              <w:jc w:val="center"/>
              <w:rPr>
                <w:rFonts w:ascii="Palatino Linotype" w:hAnsi="Palatino Linotype"/>
                <w:i/>
                <w:sz w:val="22"/>
                <w:szCs w:val="22"/>
              </w:rPr>
            </w:pPr>
          </w:p>
        </w:tc>
      </w:tr>
      <w:tr w:rsidR="00260B88" w:rsidRPr="00260B88" w14:paraId="5B3F3103" w14:textId="77777777" w:rsidTr="00260B88">
        <w:tc>
          <w:tcPr>
            <w:tcW w:w="2942" w:type="dxa"/>
            <w:vAlign w:val="center"/>
          </w:tcPr>
          <w:p w14:paraId="14FCF86D"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Noviembre</w:t>
            </w:r>
          </w:p>
        </w:tc>
        <w:tc>
          <w:tcPr>
            <w:tcW w:w="2943" w:type="dxa"/>
            <w:vAlign w:val="center"/>
          </w:tcPr>
          <w:p w14:paraId="47D325B8"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0A5ADF8F" w14:textId="77777777" w:rsidR="00260B88" w:rsidRPr="00260B88" w:rsidRDefault="00260B88" w:rsidP="00260B88">
            <w:pPr>
              <w:jc w:val="center"/>
              <w:rPr>
                <w:rFonts w:ascii="Palatino Linotype" w:hAnsi="Palatino Linotype"/>
                <w:i/>
                <w:sz w:val="22"/>
                <w:szCs w:val="22"/>
              </w:rPr>
            </w:pPr>
          </w:p>
        </w:tc>
      </w:tr>
      <w:tr w:rsidR="00260B88" w:rsidRPr="00260B88" w14:paraId="5C363CAD" w14:textId="77777777" w:rsidTr="00260B88">
        <w:tc>
          <w:tcPr>
            <w:tcW w:w="2942" w:type="dxa"/>
            <w:vAlign w:val="center"/>
          </w:tcPr>
          <w:p w14:paraId="2248258B"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Diciembre</w:t>
            </w:r>
          </w:p>
        </w:tc>
        <w:tc>
          <w:tcPr>
            <w:tcW w:w="2943" w:type="dxa"/>
            <w:vAlign w:val="center"/>
          </w:tcPr>
          <w:p w14:paraId="44D51D16"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3EC9BBCB" w14:textId="77777777" w:rsidR="00260B88" w:rsidRPr="00260B88" w:rsidRDefault="00260B88" w:rsidP="00260B88">
            <w:pPr>
              <w:jc w:val="center"/>
              <w:rPr>
                <w:rFonts w:ascii="Palatino Linotype" w:hAnsi="Palatino Linotype"/>
                <w:i/>
                <w:sz w:val="22"/>
                <w:szCs w:val="22"/>
              </w:rPr>
            </w:pPr>
          </w:p>
        </w:tc>
      </w:tr>
    </w:tbl>
    <w:p w14:paraId="27C2A233" w14:textId="77777777" w:rsidR="00260B88" w:rsidRPr="00260B88" w:rsidRDefault="00260B88" w:rsidP="00260B88">
      <w:pPr>
        <w:rPr>
          <w:rFonts w:ascii="Palatino Linotype" w:hAnsi="Palatino Linotype"/>
          <w:i/>
          <w:sz w:val="22"/>
          <w:szCs w:val="22"/>
        </w:rPr>
      </w:pPr>
    </w:p>
    <w:p w14:paraId="70D540D6" w14:textId="77777777" w:rsidR="00260B88" w:rsidRPr="00260B88" w:rsidRDefault="00260B88" w:rsidP="00260B88">
      <w:pPr>
        <w:rPr>
          <w:rFonts w:ascii="Palatino Linotype" w:hAnsi="Palatino Linotype"/>
          <w:i/>
          <w:sz w:val="22"/>
          <w:szCs w:val="22"/>
        </w:rPr>
      </w:pPr>
    </w:p>
    <w:p w14:paraId="4025486E" w14:textId="77777777" w:rsidR="00260B88" w:rsidRPr="00260B88" w:rsidRDefault="00260B88" w:rsidP="00260B88">
      <w:pPr>
        <w:rPr>
          <w:rFonts w:ascii="Palatino Linotype" w:hAnsi="Palatino Linotype"/>
          <w:i/>
          <w:sz w:val="22"/>
          <w:szCs w:val="22"/>
        </w:rPr>
      </w:pPr>
    </w:p>
    <w:p w14:paraId="71587302" w14:textId="77777777" w:rsidR="00260B88" w:rsidRPr="00260B88" w:rsidRDefault="00260B88" w:rsidP="00260B88">
      <w:pPr>
        <w:rPr>
          <w:rFonts w:ascii="Palatino Linotype" w:hAnsi="Palatino Linotype"/>
          <w:i/>
          <w:sz w:val="22"/>
          <w:szCs w:val="22"/>
        </w:rPr>
      </w:pPr>
    </w:p>
    <w:tbl>
      <w:tblPr>
        <w:tblStyle w:val="Tablaconcuadrcula"/>
        <w:tblW w:w="0" w:type="auto"/>
        <w:tblLook w:val="04A0" w:firstRow="1" w:lastRow="0" w:firstColumn="1" w:lastColumn="0" w:noHBand="0" w:noVBand="1"/>
      </w:tblPr>
      <w:tblGrid>
        <w:gridCol w:w="2942"/>
        <w:gridCol w:w="2943"/>
        <w:gridCol w:w="2943"/>
      </w:tblGrid>
      <w:tr w:rsidR="00260B88" w:rsidRPr="00260B88" w14:paraId="3E642CDB" w14:textId="77777777" w:rsidTr="00260B88">
        <w:tc>
          <w:tcPr>
            <w:tcW w:w="2942" w:type="dxa"/>
            <w:vAlign w:val="center"/>
          </w:tcPr>
          <w:p w14:paraId="694105C4"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2020</w:t>
            </w:r>
          </w:p>
        </w:tc>
        <w:tc>
          <w:tcPr>
            <w:tcW w:w="2943" w:type="dxa"/>
            <w:vAlign w:val="center"/>
          </w:tcPr>
          <w:p w14:paraId="7E871BB9"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Facturación alumbrado público</w:t>
            </w:r>
          </w:p>
        </w:tc>
        <w:tc>
          <w:tcPr>
            <w:tcW w:w="2943" w:type="dxa"/>
            <w:vAlign w:val="center"/>
          </w:tcPr>
          <w:p w14:paraId="203F7B26"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DAP</w:t>
            </w:r>
          </w:p>
        </w:tc>
      </w:tr>
      <w:tr w:rsidR="00260B88" w:rsidRPr="00260B88" w14:paraId="3F45C683" w14:textId="77777777" w:rsidTr="00260B88">
        <w:tc>
          <w:tcPr>
            <w:tcW w:w="2942" w:type="dxa"/>
            <w:vAlign w:val="center"/>
          </w:tcPr>
          <w:p w14:paraId="2419B569"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Enero</w:t>
            </w:r>
          </w:p>
        </w:tc>
        <w:tc>
          <w:tcPr>
            <w:tcW w:w="2943" w:type="dxa"/>
            <w:vAlign w:val="center"/>
          </w:tcPr>
          <w:p w14:paraId="09514D8C"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0F18A384" w14:textId="77777777" w:rsidR="00260B88" w:rsidRPr="00260B88" w:rsidRDefault="00260B88" w:rsidP="00260B88">
            <w:pPr>
              <w:jc w:val="center"/>
              <w:rPr>
                <w:rFonts w:ascii="Palatino Linotype" w:hAnsi="Palatino Linotype"/>
                <w:i/>
                <w:sz w:val="22"/>
                <w:szCs w:val="22"/>
              </w:rPr>
            </w:pPr>
          </w:p>
        </w:tc>
      </w:tr>
      <w:tr w:rsidR="00260B88" w:rsidRPr="00260B88" w14:paraId="18299344" w14:textId="77777777" w:rsidTr="00260B88">
        <w:tc>
          <w:tcPr>
            <w:tcW w:w="2942" w:type="dxa"/>
            <w:vAlign w:val="center"/>
          </w:tcPr>
          <w:p w14:paraId="72DD54F8"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Febrero</w:t>
            </w:r>
          </w:p>
        </w:tc>
        <w:tc>
          <w:tcPr>
            <w:tcW w:w="2943" w:type="dxa"/>
            <w:vAlign w:val="center"/>
          </w:tcPr>
          <w:p w14:paraId="3011B5F1"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327D9E2B" w14:textId="77777777" w:rsidR="00260B88" w:rsidRPr="00260B88" w:rsidRDefault="00260B88" w:rsidP="00260B88">
            <w:pPr>
              <w:jc w:val="center"/>
              <w:rPr>
                <w:rFonts w:ascii="Palatino Linotype" w:hAnsi="Palatino Linotype"/>
                <w:i/>
                <w:sz w:val="22"/>
                <w:szCs w:val="22"/>
              </w:rPr>
            </w:pPr>
          </w:p>
        </w:tc>
      </w:tr>
      <w:tr w:rsidR="00260B88" w:rsidRPr="00260B88" w14:paraId="2B51A055" w14:textId="77777777" w:rsidTr="00260B88">
        <w:tc>
          <w:tcPr>
            <w:tcW w:w="2942" w:type="dxa"/>
            <w:vAlign w:val="center"/>
          </w:tcPr>
          <w:p w14:paraId="0E0361A9"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Marzo</w:t>
            </w:r>
          </w:p>
        </w:tc>
        <w:tc>
          <w:tcPr>
            <w:tcW w:w="2943" w:type="dxa"/>
            <w:vAlign w:val="center"/>
          </w:tcPr>
          <w:p w14:paraId="32C64E96"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7CC1A130" w14:textId="77777777" w:rsidR="00260B88" w:rsidRPr="00260B88" w:rsidRDefault="00260B88" w:rsidP="00260B88">
            <w:pPr>
              <w:jc w:val="center"/>
              <w:rPr>
                <w:rFonts w:ascii="Palatino Linotype" w:hAnsi="Palatino Linotype"/>
                <w:i/>
                <w:sz w:val="22"/>
                <w:szCs w:val="22"/>
              </w:rPr>
            </w:pPr>
          </w:p>
        </w:tc>
      </w:tr>
      <w:tr w:rsidR="00260B88" w:rsidRPr="00260B88" w14:paraId="6FCCEED9" w14:textId="77777777" w:rsidTr="00260B88">
        <w:tc>
          <w:tcPr>
            <w:tcW w:w="2942" w:type="dxa"/>
            <w:vAlign w:val="center"/>
          </w:tcPr>
          <w:p w14:paraId="758093F3"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Abril</w:t>
            </w:r>
          </w:p>
        </w:tc>
        <w:tc>
          <w:tcPr>
            <w:tcW w:w="2943" w:type="dxa"/>
            <w:vAlign w:val="center"/>
          </w:tcPr>
          <w:p w14:paraId="60B8BE85"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2A71EE3A" w14:textId="77777777" w:rsidR="00260B88" w:rsidRPr="00260B88" w:rsidRDefault="00260B88" w:rsidP="00260B88">
            <w:pPr>
              <w:jc w:val="center"/>
              <w:rPr>
                <w:rFonts w:ascii="Palatino Linotype" w:hAnsi="Palatino Linotype"/>
                <w:i/>
                <w:sz w:val="22"/>
                <w:szCs w:val="22"/>
              </w:rPr>
            </w:pPr>
          </w:p>
        </w:tc>
      </w:tr>
      <w:tr w:rsidR="00260B88" w:rsidRPr="00260B88" w14:paraId="7C8B75E1" w14:textId="77777777" w:rsidTr="00260B88">
        <w:tc>
          <w:tcPr>
            <w:tcW w:w="2942" w:type="dxa"/>
            <w:vAlign w:val="center"/>
          </w:tcPr>
          <w:p w14:paraId="23F3FB7C"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Mayo</w:t>
            </w:r>
          </w:p>
        </w:tc>
        <w:tc>
          <w:tcPr>
            <w:tcW w:w="2943" w:type="dxa"/>
            <w:vAlign w:val="center"/>
          </w:tcPr>
          <w:p w14:paraId="6203993D"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3F1AA728" w14:textId="77777777" w:rsidR="00260B88" w:rsidRPr="00260B88" w:rsidRDefault="00260B88" w:rsidP="00260B88">
            <w:pPr>
              <w:jc w:val="center"/>
              <w:rPr>
                <w:rFonts w:ascii="Palatino Linotype" w:hAnsi="Palatino Linotype"/>
                <w:i/>
                <w:sz w:val="22"/>
                <w:szCs w:val="22"/>
              </w:rPr>
            </w:pPr>
          </w:p>
        </w:tc>
      </w:tr>
      <w:tr w:rsidR="00260B88" w:rsidRPr="00260B88" w14:paraId="26EB2DC5" w14:textId="77777777" w:rsidTr="00260B88">
        <w:tc>
          <w:tcPr>
            <w:tcW w:w="2942" w:type="dxa"/>
            <w:vAlign w:val="center"/>
          </w:tcPr>
          <w:p w14:paraId="0D363C77"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Junio</w:t>
            </w:r>
          </w:p>
        </w:tc>
        <w:tc>
          <w:tcPr>
            <w:tcW w:w="2943" w:type="dxa"/>
            <w:vAlign w:val="center"/>
          </w:tcPr>
          <w:p w14:paraId="74BA614B"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2D335FB3" w14:textId="77777777" w:rsidR="00260B88" w:rsidRPr="00260B88" w:rsidRDefault="00260B88" w:rsidP="00260B88">
            <w:pPr>
              <w:jc w:val="center"/>
              <w:rPr>
                <w:rFonts w:ascii="Palatino Linotype" w:hAnsi="Palatino Linotype"/>
                <w:i/>
                <w:sz w:val="22"/>
                <w:szCs w:val="22"/>
              </w:rPr>
            </w:pPr>
          </w:p>
        </w:tc>
      </w:tr>
      <w:tr w:rsidR="00260B88" w:rsidRPr="00260B88" w14:paraId="07C1269D" w14:textId="77777777" w:rsidTr="00260B88">
        <w:tc>
          <w:tcPr>
            <w:tcW w:w="2942" w:type="dxa"/>
            <w:vAlign w:val="center"/>
          </w:tcPr>
          <w:p w14:paraId="2747ACF1"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Julio</w:t>
            </w:r>
          </w:p>
        </w:tc>
        <w:tc>
          <w:tcPr>
            <w:tcW w:w="2943" w:type="dxa"/>
            <w:vAlign w:val="center"/>
          </w:tcPr>
          <w:p w14:paraId="03C2733E"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55CBD542" w14:textId="77777777" w:rsidR="00260B88" w:rsidRPr="00260B88" w:rsidRDefault="00260B88" w:rsidP="00260B88">
            <w:pPr>
              <w:jc w:val="center"/>
              <w:rPr>
                <w:rFonts w:ascii="Palatino Linotype" w:hAnsi="Palatino Linotype"/>
                <w:i/>
                <w:sz w:val="22"/>
                <w:szCs w:val="22"/>
              </w:rPr>
            </w:pPr>
          </w:p>
        </w:tc>
      </w:tr>
      <w:tr w:rsidR="00260B88" w:rsidRPr="00260B88" w14:paraId="345C0CB4" w14:textId="77777777" w:rsidTr="00260B88">
        <w:tc>
          <w:tcPr>
            <w:tcW w:w="2942" w:type="dxa"/>
            <w:vAlign w:val="center"/>
          </w:tcPr>
          <w:p w14:paraId="17F2FC27"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Agosto</w:t>
            </w:r>
          </w:p>
        </w:tc>
        <w:tc>
          <w:tcPr>
            <w:tcW w:w="2943" w:type="dxa"/>
            <w:vAlign w:val="center"/>
          </w:tcPr>
          <w:p w14:paraId="5FC01099"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6649B2C5" w14:textId="77777777" w:rsidR="00260B88" w:rsidRPr="00260B88" w:rsidRDefault="00260B88" w:rsidP="00260B88">
            <w:pPr>
              <w:jc w:val="center"/>
              <w:rPr>
                <w:rFonts w:ascii="Palatino Linotype" w:hAnsi="Palatino Linotype"/>
                <w:i/>
                <w:sz w:val="22"/>
                <w:szCs w:val="22"/>
              </w:rPr>
            </w:pPr>
          </w:p>
        </w:tc>
      </w:tr>
      <w:tr w:rsidR="00260B88" w:rsidRPr="00260B88" w14:paraId="2BE5D8D7" w14:textId="77777777" w:rsidTr="00260B88">
        <w:tc>
          <w:tcPr>
            <w:tcW w:w="2942" w:type="dxa"/>
            <w:vAlign w:val="center"/>
          </w:tcPr>
          <w:p w14:paraId="4A6026C3"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Septiembre</w:t>
            </w:r>
          </w:p>
        </w:tc>
        <w:tc>
          <w:tcPr>
            <w:tcW w:w="2943" w:type="dxa"/>
            <w:vAlign w:val="center"/>
          </w:tcPr>
          <w:p w14:paraId="65BBEAB8"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7528738D" w14:textId="77777777" w:rsidR="00260B88" w:rsidRPr="00260B88" w:rsidRDefault="00260B88" w:rsidP="00260B88">
            <w:pPr>
              <w:jc w:val="center"/>
              <w:rPr>
                <w:rFonts w:ascii="Palatino Linotype" w:hAnsi="Palatino Linotype"/>
                <w:i/>
                <w:sz w:val="22"/>
                <w:szCs w:val="22"/>
              </w:rPr>
            </w:pPr>
          </w:p>
        </w:tc>
      </w:tr>
      <w:tr w:rsidR="00260B88" w:rsidRPr="00260B88" w14:paraId="14483E37" w14:textId="77777777" w:rsidTr="00260B88">
        <w:tc>
          <w:tcPr>
            <w:tcW w:w="2942" w:type="dxa"/>
            <w:vAlign w:val="center"/>
          </w:tcPr>
          <w:p w14:paraId="2BBC8A3F"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Octubre</w:t>
            </w:r>
          </w:p>
        </w:tc>
        <w:tc>
          <w:tcPr>
            <w:tcW w:w="2943" w:type="dxa"/>
            <w:vAlign w:val="center"/>
          </w:tcPr>
          <w:p w14:paraId="7B105A11"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3D5C2D72" w14:textId="77777777" w:rsidR="00260B88" w:rsidRPr="00260B88" w:rsidRDefault="00260B88" w:rsidP="00260B88">
            <w:pPr>
              <w:jc w:val="center"/>
              <w:rPr>
                <w:rFonts w:ascii="Palatino Linotype" w:hAnsi="Palatino Linotype"/>
                <w:i/>
                <w:sz w:val="22"/>
                <w:szCs w:val="22"/>
              </w:rPr>
            </w:pPr>
          </w:p>
        </w:tc>
      </w:tr>
      <w:tr w:rsidR="00260B88" w:rsidRPr="00260B88" w14:paraId="0CD8B752" w14:textId="77777777" w:rsidTr="00260B88">
        <w:tc>
          <w:tcPr>
            <w:tcW w:w="2942" w:type="dxa"/>
            <w:vAlign w:val="center"/>
          </w:tcPr>
          <w:p w14:paraId="3287889E"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Noviembre</w:t>
            </w:r>
          </w:p>
        </w:tc>
        <w:tc>
          <w:tcPr>
            <w:tcW w:w="2943" w:type="dxa"/>
            <w:vAlign w:val="center"/>
          </w:tcPr>
          <w:p w14:paraId="1490D790"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13AA71B4" w14:textId="77777777" w:rsidR="00260B88" w:rsidRPr="00260B88" w:rsidRDefault="00260B88" w:rsidP="00260B88">
            <w:pPr>
              <w:jc w:val="center"/>
              <w:rPr>
                <w:rFonts w:ascii="Palatino Linotype" w:hAnsi="Palatino Linotype"/>
                <w:i/>
                <w:sz w:val="22"/>
                <w:szCs w:val="22"/>
              </w:rPr>
            </w:pPr>
          </w:p>
        </w:tc>
      </w:tr>
      <w:tr w:rsidR="00260B88" w:rsidRPr="00260B88" w14:paraId="6972A443" w14:textId="77777777" w:rsidTr="00260B88">
        <w:tc>
          <w:tcPr>
            <w:tcW w:w="2942" w:type="dxa"/>
            <w:vAlign w:val="center"/>
          </w:tcPr>
          <w:p w14:paraId="70FD8FB7"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Diciembre</w:t>
            </w:r>
          </w:p>
        </w:tc>
        <w:tc>
          <w:tcPr>
            <w:tcW w:w="2943" w:type="dxa"/>
            <w:vAlign w:val="center"/>
          </w:tcPr>
          <w:p w14:paraId="4A7F51E5"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1175A61F" w14:textId="77777777" w:rsidR="00260B88" w:rsidRPr="00260B88" w:rsidRDefault="00260B88" w:rsidP="00260B88">
            <w:pPr>
              <w:jc w:val="center"/>
              <w:rPr>
                <w:rFonts w:ascii="Palatino Linotype" w:hAnsi="Palatino Linotype"/>
                <w:i/>
                <w:sz w:val="22"/>
                <w:szCs w:val="22"/>
              </w:rPr>
            </w:pPr>
          </w:p>
        </w:tc>
      </w:tr>
    </w:tbl>
    <w:p w14:paraId="6E149699" w14:textId="77777777" w:rsidR="00260B88" w:rsidRPr="00260B88" w:rsidRDefault="00260B88" w:rsidP="00260B88">
      <w:pPr>
        <w:rPr>
          <w:rFonts w:ascii="Palatino Linotype" w:hAnsi="Palatino Linotype"/>
          <w:i/>
          <w:sz w:val="22"/>
          <w:szCs w:val="22"/>
        </w:rPr>
      </w:pPr>
    </w:p>
    <w:tbl>
      <w:tblPr>
        <w:tblStyle w:val="Tablaconcuadrcula"/>
        <w:tblW w:w="0" w:type="auto"/>
        <w:tblLook w:val="04A0" w:firstRow="1" w:lastRow="0" w:firstColumn="1" w:lastColumn="0" w:noHBand="0" w:noVBand="1"/>
      </w:tblPr>
      <w:tblGrid>
        <w:gridCol w:w="2942"/>
        <w:gridCol w:w="2943"/>
        <w:gridCol w:w="2943"/>
      </w:tblGrid>
      <w:tr w:rsidR="00260B88" w:rsidRPr="00260B88" w14:paraId="2B3A7E11" w14:textId="77777777" w:rsidTr="00260B88">
        <w:tc>
          <w:tcPr>
            <w:tcW w:w="2942" w:type="dxa"/>
            <w:vAlign w:val="center"/>
          </w:tcPr>
          <w:p w14:paraId="26E259E1"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2021</w:t>
            </w:r>
          </w:p>
        </w:tc>
        <w:tc>
          <w:tcPr>
            <w:tcW w:w="2943" w:type="dxa"/>
            <w:vAlign w:val="center"/>
          </w:tcPr>
          <w:p w14:paraId="549ECE99"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Facturación alumbrado público</w:t>
            </w:r>
          </w:p>
        </w:tc>
        <w:tc>
          <w:tcPr>
            <w:tcW w:w="2943" w:type="dxa"/>
            <w:vAlign w:val="center"/>
          </w:tcPr>
          <w:p w14:paraId="6B68B6D2"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DAP</w:t>
            </w:r>
          </w:p>
        </w:tc>
      </w:tr>
      <w:tr w:rsidR="00260B88" w:rsidRPr="00260B88" w14:paraId="6EEFEB79" w14:textId="77777777" w:rsidTr="00260B88">
        <w:tc>
          <w:tcPr>
            <w:tcW w:w="2942" w:type="dxa"/>
            <w:vAlign w:val="center"/>
          </w:tcPr>
          <w:p w14:paraId="7E031BAD"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Enero</w:t>
            </w:r>
          </w:p>
        </w:tc>
        <w:tc>
          <w:tcPr>
            <w:tcW w:w="2943" w:type="dxa"/>
            <w:vAlign w:val="center"/>
          </w:tcPr>
          <w:p w14:paraId="5849C351"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20D6E3DA" w14:textId="77777777" w:rsidR="00260B88" w:rsidRPr="00260B88" w:rsidRDefault="00260B88" w:rsidP="00260B88">
            <w:pPr>
              <w:jc w:val="center"/>
              <w:rPr>
                <w:rFonts w:ascii="Palatino Linotype" w:hAnsi="Palatino Linotype"/>
                <w:i/>
                <w:sz w:val="22"/>
                <w:szCs w:val="22"/>
              </w:rPr>
            </w:pPr>
          </w:p>
        </w:tc>
      </w:tr>
      <w:tr w:rsidR="00260B88" w:rsidRPr="00260B88" w14:paraId="53B52E63" w14:textId="77777777" w:rsidTr="00260B88">
        <w:tc>
          <w:tcPr>
            <w:tcW w:w="2942" w:type="dxa"/>
            <w:vAlign w:val="center"/>
          </w:tcPr>
          <w:p w14:paraId="05297387"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Febrero</w:t>
            </w:r>
          </w:p>
        </w:tc>
        <w:tc>
          <w:tcPr>
            <w:tcW w:w="2943" w:type="dxa"/>
            <w:vAlign w:val="center"/>
          </w:tcPr>
          <w:p w14:paraId="2241AB2E"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4C50D2D6" w14:textId="77777777" w:rsidR="00260B88" w:rsidRPr="00260B88" w:rsidRDefault="00260B88" w:rsidP="00260B88">
            <w:pPr>
              <w:jc w:val="center"/>
              <w:rPr>
                <w:rFonts w:ascii="Palatino Linotype" w:hAnsi="Palatino Linotype"/>
                <w:i/>
                <w:sz w:val="22"/>
                <w:szCs w:val="22"/>
              </w:rPr>
            </w:pPr>
          </w:p>
        </w:tc>
      </w:tr>
      <w:tr w:rsidR="00260B88" w:rsidRPr="00260B88" w14:paraId="58A33CEB" w14:textId="77777777" w:rsidTr="00260B88">
        <w:tc>
          <w:tcPr>
            <w:tcW w:w="2942" w:type="dxa"/>
            <w:vAlign w:val="center"/>
          </w:tcPr>
          <w:p w14:paraId="68C17337"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Marzo</w:t>
            </w:r>
          </w:p>
        </w:tc>
        <w:tc>
          <w:tcPr>
            <w:tcW w:w="2943" w:type="dxa"/>
            <w:vAlign w:val="center"/>
          </w:tcPr>
          <w:p w14:paraId="606DEA5B"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73C49C0B" w14:textId="77777777" w:rsidR="00260B88" w:rsidRPr="00260B88" w:rsidRDefault="00260B88" w:rsidP="00260B88">
            <w:pPr>
              <w:jc w:val="center"/>
              <w:rPr>
                <w:rFonts w:ascii="Palatino Linotype" w:hAnsi="Palatino Linotype"/>
                <w:i/>
                <w:sz w:val="22"/>
                <w:szCs w:val="22"/>
              </w:rPr>
            </w:pPr>
          </w:p>
        </w:tc>
      </w:tr>
      <w:tr w:rsidR="00260B88" w:rsidRPr="00260B88" w14:paraId="047A52D2" w14:textId="77777777" w:rsidTr="00260B88">
        <w:tc>
          <w:tcPr>
            <w:tcW w:w="2942" w:type="dxa"/>
            <w:vAlign w:val="center"/>
          </w:tcPr>
          <w:p w14:paraId="0964E502"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Abril</w:t>
            </w:r>
          </w:p>
        </w:tc>
        <w:tc>
          <w:tcPr>
            <w:tcW w:w="2943" w:type="dxa"/>
            <w:vAlign w:val="center"/>
          </w:tcPr>
          <w:p w14:paraId="7EB224D6"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133C1EE8" w14:textId="77777777" w:rsidR="00260B88" w:rsidRPr="00260B88" w:rsidRDefault="00260B88" w:rsidP="00260B88">
            <w:pPr>
              <w:jc w:val="center"/>
              <w:rPr>
                <w:rFonts w:ascii="Palatino Linotype" w:hAnsi="Palatino Linotype"/>
                <w:i/>
                <w:sz w:val="22"/>
                <w:szCs w:val="22"/>
              </w:rPr>
            </w:pPr>
          </w:p>
        </w:tc>
      </w:tr>
      <w:tr w:rsidR="00260B88" w:rsidRPr="00260B88" w14:paraId="05791436" w14:textId="77777777" w:rsidTr="00260B88">
        <w:tc>
          <w:tcPr>
            <w:tcW w:w="2942" w:type="dxa"/>
            <w:vAlign w:val="center"/>
          </w:tcPr>
          <w:p w14:paraId="63C80007"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Mayo</w:t>
            </w:r>
          </w:p>
        </w:tc>
        <w:tc>
          <w:tcPr>
            <w:tcW w:w="2943" w:type="dxa"/>
            <w:vAlign w:val="center"/>
          </w:tcPr>
          <w:p w14:paraId="0AB60029"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0330E2CA" w14:textId="77777777" w:rsidR="00260B88" w:rsidRPr="00260B88" w:rsidRDefault="00260B88" w:rsidP="00260B88">
            <w:pPr>
              <w:jc w:val="center"/>
              <w:rPr>
                <w:rFonts w:ascii="Palatino Linotype" w:hAnsi="Palatino Linotype"/>
                <w:i/>
                <w:sz w:val="22"/>
                <w:szCs w:val="22"/>
              </w:rPr>
            </w:pPr>
          </w:p>
        </w:tc>
      </w:tr>
      <w:tr w:rsidR="00260B88" w:rsidRPr="00260B88" w14:paraId="603AE821" w14:textId="77777777" w:rsidTr="00260B88">
        <w:tc>
          <w:tcPr>
            <w:tcW w:w="2942" w:type="dxa"/>
            <w:vAlign w:val="center"/>
          </w:tcPr>
          <w:p w14:paraId="11091145"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Junio</w:t>
            </w:r>
          </w:p>
        </w:tc>
        <w:tc>
          <w:tcPr>
            <w:tcW w:w="2943" w:type="dxa"/>
            <w:vAlign w:val="center"/>
          </w:tcPr>
          <w:p w14:paraId="23E850A3"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226A39DF" w14:textId="77777777" w:rsidR="00260B88" w:rsidRPr="00260B88" w:rsidRDefault="00260B88" w:rsidP="00260B88">
            <w:pPr>
              <w:jc w:val="center"/>
              <w:rPr>
                <w:rFonts w:ascii="Palatino Linotype" w:hAnsi="Palatino Linotype"/>
                <w:i/>
                <w:sz w:val="22"/>
                <w:szCs w:val="22"/>
              </w:rPr>
            </w:pPr>
          </w:p>
        </w:tc>
      </w:tr>
      <w:tr w:rsidR="00260B88" w:rsidRPr="00260B88" w14:paraId="2C86D3F7" w14:textId="77777777" w:rsidTr="00260B88">
        <w:tc>
          <w:tcPr>
            <w:tcW w:w="2942" w:type="dxa"/>
            <w:vAlign w:val="center"/>
          </w:tcPr>
          <w:p w14:paraId="4EE82074"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Julio</w:t>
            </w:r>
          </w:p>
        </w:tc>
        <w:tc>
          <w:tcPr>
            <w:tcW w:w="2943" w:type="dxa"/>
            <w:vAlign w:val="center"/>
          </w:tcPr>
          <w:p w14:paraId="3A31D7DC"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2532E4F8" w14:textId="77777777" w:rsidR="00260B88" w:rsidRPr="00260B88" w:rsidRDefault="00260B88" w:rsidP="00260B88">
            <w:pPr>
              <w:jc w:val="center"/>
              <w:rPr>
                <w:rFonts w:ascii="Palatino Linotype" w:hAnsi="Palatino Linotype"/>
                <w:i/>
                <w:sz w:val="22"/>
                <w:szCs w:val="22"/>
              </w:rPr>
            </w:pPr>
          </w:p>
        </w:tc>
      </w:tr>
      <w:tr w:rsidR="00260B88" w:rsidRPr="00260B88" w14:paraId="395F2B43" w14:textId="77777777" w:rsidTr="00260B88">
        <w:tc>
          <w:tcPr>
            <w:tcW w:w="2942" w:type="dxa"/>
            <w:vAlign w:val="center"/>
          </w:tcPr>
          <w:p w14:paraId="4B7E645A"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Agosto</w:t>
            </w:r>
          </w:p>
        </w:tc>
        <w:tc>
          <w:tcPr>
            <w:tcW w:w="2943" w:type="dxa"/>
            <w:vAlign w:val="center"/>
          </w:tcPr>
          <w:p w14:paraId="4ADC9E52"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0CB29086" w14:textId="77777777" w:rsidR="00260B88" w:rsidRPr="00260B88" w:rsidRDefault="00260B88" w:rsidP="00260B88">
            <w:pPr>
              <w:jc w:val="center"/>
              <w:rPr>
                <w:rFonts w:ascii="Palatino Linotype" w:hAnsi="Palatino Linotype"/>
                <w:i/>
                <w:sz w:val="22"/>
                <w:szCs w:val="22"/>
              </w:rPr>
            </w:pPr>
          </w:p>
        </w:tc>
      </w:tr>
      <w:tr w:rsidR="00260B88" w:rsidRPr="00260B88" w14:paraId="2CE5A673" w14:textId="77777777" w:rsidTr="00260B88">
        <w:tc>
          <w:tcPr>
            <w:tcW w:w="2942" w:type="dxa"/>
            <w:vAlign w:val="center"/>
          </w:tcPr>
          <w:p w14:paraId="130B873A"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Septiembre</w:t>
            </w:r>
          </w:p>
        </w:tc>
        <w:tc>
          <w:tcPr>
            <w:tcW w:w="2943" w:type="dxa"/>
            <w:vAlign w:val="center"/>
          </w:tcPr>
          <w:p w14:paraId="3C4F8666"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51E3D816" w14:textId="77777777" w:rsidR="00260B88" w:rsidRPr="00260B88" w:rsidRDefault="00260B88" w:rsidP="00260B88">
            <w:pPr>
              <w:jc w:val="center"/>
              <w:rPr>
                <w:rFonts w:ascii="Palatino Linotype" w:hAnsi="Palatino Linotype"/>
                <w:i/>
                <w:sz w:val="22"/>
                <w:szCs w:val="22"/>
              </w:rPr>
            </w:pPr>
          </w:p>
        </w:tc>
      </w:tr>
      <w:tr w:rsidR="00260B88" w:rsidRPr="00260B88" w14:paraId="41ABA787" w14:textId="77777777" w:rsidTr="00260B88">
        <w:tc>
          <w:tcPr>
            <w:tcW w:w="2942" w:type="dxa"/>
            <w:vAlign w:val="center"/>
          </w:tcPr>
          <w:p w14:paraId="012F572F"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Octubre</w:t>
            </w:r>
          </w:p>
        </w:tc>
        <w:tc>
          <w:tcPr>
            <w:tcW w:w="2943" w:type="dxa"/>
            <w:vAlign w:val="center"/>
          </w:tcPr>
          <w:p w14:paraId="10304B8B"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27CEC015" w14:textId="77777777" w:rsidR="00260B88" w:rsidRPr="00260B88" w:rsidRDefault="00260B88" w:rsidP="00260B88">
            <w:pPr>
              <w:jc w:val="center"/>
              <w:rPr>
                <w:rFonts w:ascii="Palatino Linotype" w:hAnsi="Palatino Linotype"/>
                <w:i/>
                <w:sz w:val="22"/>
                <w:szCs w:val="22"/>
              </w:rPr>
            </w:pPr>
          </w:p>
        </w:tc>
      </w:tr>
      <w:tr w:rsidR="00260B88" w:rsidRPr="00260B88" w14:paraId="340111F6" w14:textId="77777777" w:rsidTr="00260B88">
        <w:tc>
          <w:tcPr>
            <w:tcW w:w="2942" w:type="dxa"/>
            <w:vAlign w:val="center"/>
          </w:tcPr>
          <w:p w14:paraId="7146C995"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Noviembre</w:t>
            </w:r>
          </w:p>
        </w:tc>
        <w:tc>
          <w:tcPr>
            <w:tcW w:w="2943" w:type="dxa"/>
            <w:vAlign w:val="center"/>
          </w:tcPr>
          <w:p w14:paraId="43B05210"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5E49103E" w14:textId="77777777" w:rsidR="00260B88" w:rsidRPr="00260B88" w:rsidRDefault="00260B88" w:rsidP="00260B88">
            <w:pPr>
              <w:jc w:val="center"/>
              <w:rPr>
                <w:rFonts w:ascii="Palatino Linotype" w:hAnsi="Palatino Linotype"/>
                <w:i/>
                <w:sz w:val="22"/>
                <w:szCs w:val="22"/>
              </w:rPr>
            </w:pPr>
          </w:p>
        </w:tc>
      </w:tr>
      <w:tr w:rsidR="00260B88" w:rsidRPr="00260B88" w14:paraId="23B98861" w14:textId="77777777" w:rsidTr="00260B88">
        <w:tc>
          <w:tcPr>
            <w:tcW w:w="2942" w:type="dxa"/>
            <w:vAlign w:val="center"/>
          </w:tcPr>
          <w:p w14:paraId="281AD260"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Diciembre</w:t>
            </w:r>
          </w:p>
        </w:tc>
        <w:tc>
          <w:tcPr>
            <w:tcW w:w="2943" w:type="dxa"/>
            <w:vAlign w:val="center"/>
          </w:tcPr>
          <w:p w14:paraId="280575B5"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74816982" w14:textId="77777777" w:rsidR="00260B88" w:rsidRPr="00260B88" w:rsidRDefault="00260B88" w:rsidP="00260B88">
            <w:pPr>
              <w:jc w:val="center"/>
              <w:rPr>
                <w:rFonts w:ascii="Palatino Linotype" w:hAnsi="Palatino Linotype"/>
                <w:i/>
                <w:sz w:val="22"/>
                <w:szCs w:val="22"/>
              </w:rPr>
            </w:pPr>
          </w:p>
        </w:tc>
      </w:tr>
    </w:tbl>
    <w:p w14:paraId="1FB1B74C" w14:textId="77777777" w:rsidR="00260B88" w:rsidRPr="00260B88" w:rsidRDefault="00260B88" w:rsidP="00260B88">
      <w:pPr>
        <w:rPr>
          <w:rFonts w:ascii="Palatino Linotype" w:hAnsi="Palatino Linotype"/>
          <w:i/>
          <w:sz w:val="22"/>
          <w:szCs w:val="22"/>
        </w:rPr>
      </w:pPr>
    </w:p>
    <w:p w14:paraId="4D27B22C" w14:textId="77777777" w:rsidR="00260B88" w:rsidRPr="00260B88" w:rsidRDefault="00260B88" w:rsidP="00260B88">
      <w:pPr>
        <w:pStyle w:val="Prrafodelista"/>
        <w:rPr>
          <w:rFonts w:ascii="Palatino Linotype" w:eastAsia="MS Mincho" w:hAnsi="Palatino Linotype" w:cs="Times New Roman"/>
          <w:color w:val="000000" w:themeColor="text1"/>
        </w:rPr>
      </w:pPr>
    </w:p>
    <w:p w14:paraId="60DCDA4B" w14:textId="4D12A1CB" w:rsidR="0022448D" w:rsidRPr="00A0054B" w:rsidRDefault="00166611"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El Sujeto Obligado no dio respuesta a la solicitud.</w:t>
      </w:r>
    </w:p>
    <w:p w14:paraId="0E759FD5" w14:textId="77777777" w:rsidR="009A593A" w:rsidRPr="00A0054B" w:rsidRDefault="009A593A" w:rsidP="00B31E90">
      <w:pPr>
        <w:pStyle w:val="Sinespaciado"/>
        <w:ind w:left="567" w:right="567"/>
        <w:jc w:val="right"/>
        <w:rPr>
          <w:rFonts w:ascii="Palatino Linotype" w:hAnsi="Palatino Linotype"/>
          <w:i/>
          <w:noProof/>
          <w:color w:val="000000" w:themeColor="text1"/>
          <w:lang w:eastAsia="es-MX"/>
        </w:rPr>
      </w:pPr>
    </w:p>
    <w:p w14:paraId="35A36DE0" w14:textId="40664CE0" w:rsidR="0039142B" w:rsidRPr="00A0054B" w:rsidRDefault="0039142B" w:rsidP="00695633">
      <w:pPr>
        <w:pStyle w:val="Sinespaciado"/>
        <w:spacing w:line="276" w:lineRule="auto"/>
        <w:ind w:left="567" w:right="567"/>
        <w:jc w:val="both"/>
        <w:rPr>
          <w:rFonts w:ascii="Palatino Linotype" w:hAnsi="Palatino Linotype"/>
          <w:noProof/>
          <w:color w:val="000000" w:themeColor="text1"/>
          <w:sz w:val="22"/>
          <w:szCs w:val="22"/>
          <w:lang w:val="es-MX" w:eastAsia="es-MX"/>
        </w:rPr>
      </w:pPr>
    </w:p>
    <w:p w14:paraId="2D68519B" w14:textId="77777777" w:rsidR="0097210F" w:rsidRPr="00A0054B" w:rsidRDefault="0097210F" w:rsidP="009A593A">
      <w:pPr>
        <w:pStyle w:val="Sinespaciado"/>
        <w:ind w:right="567"/>
        <w:jc w:val="both"/>
        <w:rPr>
          <w:rFonts w:ascii="Palatino Linotype" w:hAnsi="Palatino Linotype"/>
          <w:noProof/>
          <w:color w:val="000000" w:themeColor="text1"/>
          <w:lang w:val="es-MX" w:eastAsia="es-MX"/>
        </w:rPr>
      </w:pPr>
    </w:p>
    <w:p w14:paraId="272B63B3" w14:textId="12DF538E" w:rsidR="000D5A1D" w:rsidRPr="00A0054B"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0054B">
        <w:rPr>
          <w:rFonts w:ascii="Palatino Linotype" w:eastAsia="Times New Roman" w:hAnsi="Palatino Linotype" w:cs="Arial"/>
          <w:color w:val="000000" w:themeColor="text1"/>
          <w:lang w:val="es-ES"/>
        </w:rPr>
        <w:lastRenderedPageBreak/>
        <w:t>D</w:t>
      </w:r>
      <w:r w:rsidR="00561ED1" w:rsidRPr="00A0054B">
        <w:rPr>
          <w:rFonts w:ascii="Palatino Linotype" w:eastAsia="Times New Roman" w:hAnsi="Palatino Linotype" w:cs="Arial"/>
          <w:color w:val="000000" w:themeColor="text1"/>
          <w:lang w:val="es-ES"/>
        </w:rPr>
        <w:t>erivado de la</w:t>
      </w:r>
      <w:r w:rsidR="00166611">
        <w:rPr>
          <w:rFonts w:ascii="Palatino Linotype" w:eastAsia="Times New Roman" w:hAnsi="Palatino Linotype" w:cs="Arial"/>
          <w:color w:val="000000" w:themeColor="text1"/>
          <w:lang w:val="es-ES"/>
        </w:rPr>
        <w:t xml:space="preserve"> falta de</w:t>
      </w:r>
      <w:r w:rsidR="00561ED1" w:rsidRPr="00A0054B">
        <w:rPr>
          <w:rFonts w:ascii="Palatino Linotype" w:eastAsia="Times New Roman" w:hAnsi="Palatino Linotype" w:cs="Arial"/>
          <w:color w:val="000000" w:themeColor="text1"/>
          <w:lang w:val="es-ES"/>
        </w:rPr>
        <w:t xml:space="preserve"> respuesta emitida por el </w:t>
      </w:r>
      <w:r w:rsidR="00561ED1" w:rsidRPr="00A0054B">
        <w:rPr>
          <w:rFonts w:ascii="Palatino Linotype" w:eastAsia="Times New Roman" w:hAnsi="Palatino Linotype" w:cs="Arial"/>
          <w:b/>
          <w:color w:val="000000" w:themeColor="text1"/>
          <w:lang w:val="es-ES"/>
        </w:rPr>
        <w:t>SUJETO OBLIGADO</w:t>
      </w:r>
      <w:r w:rsidR="00561ED1" w:rsidRPr="00A0054B">
        <w:rPr>
          <w:rFonts w:ascii="Palatino Linotype" w:eastAsia="Times New Roman" w:hAnsi="Palatino Linotype" w:cs="Arial"/>
          <w:color w:val="000000" w:themeColor="text1"/>
          <w:lang w:val="es-ES"/>
        </w:rPr>
        <w:t>, e</w:t>
      </w:r>
      <w:r w:rsidR="00DB4BEF" w:rsidRPr="00A0054B">
        <w:rPr>
          <w:rFonts w:ascii="Palatino Linotype" w:eastAsia="Times New Roman" w:hAnsi="Palatino Linotype" w:cs="Arial"/>
          <w:color w:val="000000" w:themeColor="text1"/>
          <w:lang w:val="es-ES"/>
        </w:rPr>
        <w:t xml:space="preserve">l </w:t>
      </w:r>
      <w:r w:rsidR="00166611">
        <w:rPr>
          <w:rFonts w:ascii="Palatino Linotype" w:eastAsia="Times New Roman" w:hAnsi="Palatino Linotype" w:cs="Arial"/>
          <w:color w:val="000000" w:themeColor="text1"/>
          <w:lang w:val="es-ES"/>
        </w:rPr>
        <w:t>dieciséis</w:t>
      </w:r>
      <w:r w:rsidR="002D6CF5" w:rsidRPr="00A0054B">
        <w:rPr>
          <w:rFonts w:ascii="Palatino Linotype" w:eastAsia="Times New Roman" w:hAnsi="Palatino Linotype" w:cs="Arial"/>
          <w:color w:val="000000" w:themeColor="text1"/>
          <w:lang w:val="es-ES"/>
        </w:rPr>
        <w:t xml:space="preserve"> (</w:t>
      </w:r>
      <w:r w:rsidR="005B42D8">
        <w:rPr>
          <w:rFonts w:ascii="Palatino Linotype" w:eastAsia="Times New Roman" w:hAnsi="Palatino Linotype" w:cs="Arial"/>
          <w:color w:val="000000" w:themeColor="text1"/>
          <w:lang w:val="es-ES"/>
        </w:rPr>
        <w:t>1</w:t>
      </w:r>
      <w:r w:rsidR="00166611">
        <w:rPr>
          <w:rFonts w:ascii="Palatino Linotype" w:eastAsia="Times New Roman" w:hAnsi="Palatino Linotype" w:cs="Arial"/>
          <w:color w:val="000000" w:themeColor="text1"/>
          <w:lang w:val="es-ES"/>
        </w:rPr>
        <w:t>6</w:t>
      </w:r>
      <w:r w:rsidR="007A078A" w:rsidRPr="00A0054B">
        <w:rPr>
          <w:rFonts w:ascii="Palatino Linotype" w:eastAsia="Times New Roman" w:hAnsi="Palatino Linotype" w:cs="Arial"/>
          <w:color w:val="000000" w:themeColor="text1"/>
          <w:lang w:val="es-ES"/>
        </w:rPr>
        <w:t xml:space="preserve">) de </w:t>
      </w:r>
      <w:r w:rsidR="00F851AF" w:rsidRPr="00A0054B">
        <w:rPr>
          <w:rFonts w:ascii="Palatino Linotype" w:eastAsia="Times New Roman" w:hAnsi="Palatino Linotype" w:cs="Arial"/>
          <w:color w:val="000000" w:themeColor="text1"/>
          <w:lang w:val="es-ES"/>
        </w:rPr>
        <w:t>diciembre</w:t>
      </w:r>
      <w:r w:rsidR="008965EF" w:rsidRPr="00A0054B">
        <w:rPr>
          <w:rFonts w:ascii="Palatino Linotype" w:eastAsia="Times New Roman" w:hAnsi="Palatino Linotype" w:cs="Arial"/>
          <w:color w:val="000000" w:themeColor="text1"/>
          <w:lang w:val="es-ES"/>
        </w:rPr>
        <w:t xml:space="preserve"> </w:t>
      </w:r>
      <w:r w:rsidR="00613655" w:rsidRPr="00A0054B">
        <w:rPr>
          <w:rFonts w:ascii="Palatino Linotype" w:eastAsia="Times New Roman" w:hAnsi="Palatino Linotype" w:cs="Arial"/>
          <w:color w:val="000000" w:themeColor="text1"/>
          <w:lang w:val="es-ES"/>
        </w:rPr>
        <w:t>de dos mil veintiuno</w:t>
      </w:r>
      <w:r w:rsidR="00FE49E3" w:rsidRPr="00A0054B">
        <w:rPr>
          <w:rFonts w:ascii="Palatino Linotype" w:eastAsia="Times New Roman" w:hAnsi="Palatino Linotype" w:cs="Arial"/>
          <w:color w:val="000000" w:themeColor="text1"/>
          <w:lang w:val="es-ES"/>
        </w:rPr>
        <w:t xml:space="preserve">, </w:t>
      </w:r>
      <w:r w:rsidR="007A078A" w:rsidRPr="00A0054B">
        <w:rPr>
          <w:rFonts w:ascii="Palatino Linotype" w:eastAsia="Times New Roman" w:hAnsi="Palatino Linotype" w:cs="Arial"/>
          <w:color w:val="000000" w:themeColor="text1"/>
          <w:lang w:val="es-ES"/>
        </w:rPr>
        <w:t>la</w:t>
      </w:r>
      <w:r w:rsidR="005F1362" w:rsidRPr="00A0054B">
        <w:rPr>
          <w:rFonts w:ascii="Palatino Linotype" w:eastAsia="Times New Roman" w:hAnsi="Palatino Linotype" w:cs="Arial"/>
          <w:color w:val="000000" w:themeColor="text1"/>
          <w:lang w:val="es-ES"/>
        </w:rPr>
        <w:t xml:space="preserve"> particular</w:t>
      </w:r>
      <w:r w:rsidR="00DB4BEF" w:rsidRPr="00A0054B">
        <w:rPr>
          <w:rFonts w:ascii="Palatino Linotype" w:eastAsia="Times New Roman" w:hAnsi="Palatino Linotype" w:cs="Arial"/>
          <w:color w:val="000000" w:themeColor="text1"/>
          <w:lang w:val="es-ES"/>
        </w:rPr>
        <w:t xml:space="preserve"> interpuso</w:t>
      </w:r>
      <w:r w:rsidR="009316E9" w:rsidRPr="00A0054B">
        <w:rPr>
          <w:rFonts w:ascii="Palatino Linotype" w:eastAsia="Times New Roman" w:hAnsi="Palatino Linotype" w:cs="Arial"/>
          <w:color w:val="000000" w:themeColor="text1"/>
          <w:lang w:val="es-ES"/>
        </w:rPr>
        <w:t xml:space="preserve"> </w:t>
      </w:r>
      <w:r w:rsidR="00102D65" w:rsidRPr="00A0054B">
        <w:rPr>
          <w:rFonts w:ascii="Palatino Linotype" w:eastAsia="Times New Roman" w:hAnsi="Palatino Linotype" w:cs="Arial"/>
          <w:color w:val="000000" w:themeColor="text1"/>
          <w:lang w:val="es-ES"/>
        </w:rPr>
        <w:t>el</w:t>
      </w:r>
      <w:r w:rsidR="004D68F8" w:rsidRPr="00A0054B">
        <w:rPr>
          <w:rFonts w:ascii="Palatino Linotype" w:eastAsia="Times New Roman" w:hAnsi="Palatino Linotype" w:cs="Arial"/>
          <w:color w:val="000000" w:themeColor="text1"/>
          <w:lang w:val="es-ES"/>
        </w:rPr>
        <w:t xml:space="preserve"> recurso de revisión </w:t>
      </w:r>
      <w:r w:rsidR="00961A12" w:rsidRPr="00961A12">
        <w:rPr>
          <w:rFonts w:ascii="Palatino Linotype" w:hAnsi="Palatino Linotype"/>
          <w:b/>
        </w:rPr>
        <w:t>0639</w:t>
      </w:r>
      <w:r w:rsidR="002A78AD">
        <w:rPr>
          <w:rFonts w:ascii="Palatino Linotype" w:hAnsi="Palatino Linotype"/>
          <w:b/>
        </w:rPr>
        <w:t>3</w:t>
      </w:r>
      <w:r w:rsidR="00961A12" w:rsidRPr="00961A12">
        <w:rPr>
          <w:rFonts w:ascii="Palatino Linotype" w:hAnsi="Palatino Linotype"/>
          <w:b/>
        </w:rPr>
        <w:t>/INFOEM/IP/RR/2021</w:t>
      </w:r>
      <w:r w:rsidR="009A0461" w:rsidRPr="00A0054B">
        <w:rPr>
          <w:rFonts w:ascii="Palatino Linotype" w:eastAsia="Calibri" w:hAnsi="Palatino Linotype" w:cs="Arial"/>
          <w:b/>
          <w:color w:val="000000" w:themeColor="text1"/>
          <w:lang w:val="es-ES"/>
        </w:rPr>
        <w:t>;</w:t>
      </w:r>
      <w:r w:rsidR="00102D65" w:rsidRPr="00A0054B">
        <w:rPr>
          <w:rFonts w:ascii="Palatino Linotype" w:eastAsia="Times New Roman" w:hAnsi="Palatino Linotype" w:cs="Arial"/>
          <w:color w:val="000000" w:themeColor="text1"/>
          <w:lang w:val="es-ES"/>
        </w:rPr>
        <w:t xml:space="preserve"> impugnación</w:t>
      </w:r>
      <w:r w:rsidR="004D68F8" w:rsidRPr="00A0054B">
        <w:rPr>
          <w:rFonts w:ascii="Palatino Linotype" w:eastAsia="Times New Roman" w:hAnsi="Palatino Linotype" w:cs="Arial"/>
          <w:color w:val="000000" w:themeColor="text1"/>
          <w:lang w:val="es-ES"/>
        </w:rPr>
        <w:t xml:space="preserve"> </w:t>
      </w:r>
      <w:r w:rsidR="00A45546" w:rsidRPr="00A0054B">
        <w:rPr>
          <w:rFonts w:ascii="Palatino Linotype" w:eastAsia="Times New Roman" w:hAnsi="Palatino Linotype" w:cs="Arial"/>
          <w:color w:val="000000" w:themeColor="text1"/>
          <w:lang w:val="es-ES"/>
        </w:rPr>
        <w:t xml:space="preserve">en </w:t>
      </w:r>
      <w:r w:rsidR="00977D37" w:rsidRPr="00A0054B">
        <w:rPr>
          <w:rFonts w:ascii="Palatino Linotype" w:eastAsia="Times New Roman" w:hAnsi="Palatino Linotype" w:cs="Arial"/>
          <w:color w:val="000000" w:themeColor="text1"/>
          <w:lang w:val="es-ES"/>
        </w:rPr>
        <w:t>la</w:t>
      </w:r>
      <w:r w:rsidR="00A45546" w:rsidRPr="00A0054B">
        <w:rPr>
          <w:rFonts w:ascii="Palatino Linotype" w:eastAsia="Times New Roman" w:hAnsi="Palatino Linotype" w:cs="Arial"/>
          <w:color w:val="000000" w:themeColor="text1"/>
          <w:lang w:val="es-ES"/>
        </w:rPr>
        <w:t xml:space="preserve"> que refirió </w:t>
      </w:r>
      <w:r w:rsidR="004D68F8" w:rsidRPr="00A0054B">
        <w:rPr>
          <w:rFonts w:ascii="Palatino Linotype" w:eastAsia="Times New Roman" w:hAnsi="Palatino Linotype" w:cs="Arial"/>
          <w:color w:val="000000" w:themeColor="text1"/>
          <w:lang w:val="es-ES"/>
        </w:rPr>
        <w:t>lo siguiente:</w:t>
      </w:r>
    </w:p>
    <w:p w14:paraId="054906C6" w14:textId="77777777" w:rsidR="00E34622" w:rsidRPr="00A0054B"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260C375C" w:rsidR="00E34622" w:rsidRPr="00A0054B" w:rsidRDefault="00E34622" w:rsidP="00695633">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0054B">
        <w:rPr>
          <w:rFonts w:ascii="Palatino Linotype" w:eastAsia="Times New Roman" w:hAnsi="Palatino Linotype" w:cs="Arial"/>
          <w:b/>
          <w:color w:val="000000" w:themeColor="text1"/>
          <w:lang w:val="es-ES"/>
        </w:rPr>
        <w:t>Acto impugnado:</w:t>
      </w:r>
      <w:r w:rsidRPr="00A0054B">
        <w:rPr>
          <w:rFonts w:ascii="Palatino Linotype" w:eastAsia="Times New Roman" w:hAnsi="Palatino Linotype" w:cs="Arial"/>
          <w:color w:val="000000" w:themeColor="text1"/>
          <w:lang w:val="es-ES"/>
        </w:rPr>
        <w:t xml:space="preserve"> “</w:t>
      </w:r>
      <w:r w:rsidR="00166611" w:rsidRPr="00166611">
        <w:rPr>
          <w:rFonts w:ascii="Palatino Linotype" w:eastAsia="Times New Roman" w:hAnsi="Palatino Linotype" w:cs="Arial"/>
          <w:i/>
          <w:color w:val="000000" w:themeColor="text1"/>
          <w:sz w:val="22"/>
          <w:lang w:val="es-ES"/>
        </w:rPr>
        <w:t>La falta de respuesta del Sujeto Obligado</w:t>
      </w:r>
      <w:r w:rsidRPr="00A0054B">
        <w:rPr>
          <w:rFonts w:ascii="Palatino Linotype" w:eastAsia="Times New Roman" w:hAnsi="Palatino Linotype" w:cs="Arial"/>
          <w:i/>
          <w:color w:val="000000" w:themeColor="text1"/>
          <w:lang w:val="es-ES"/>
        </w:rPr>
        <w:t>”</w:t>
      </w:r>
      <w:r w:rsidRPr="00A0054B">
        <w:rPr>
          <w:rFonts w:ascii="Palatino Linotype" w:eastAsia="Times New Roman" w:hAnsi="Palatino Linotype" w:cs="Arial"/>
          <w:color w:val="000000" w:themeColor="text1"/>
          <w:lang w:val="es-ES"/>
        </w:rPr>
        <w:t xml:space="preserve"> (Sic).</w:t>
      </w:r>
    </w:p>
    <w:p w14:paraId="033BFDE8" w14:textId="1B6B2A12" w:rsidR="00901BB1" w:rsidRDefault="00901BB1" w:rsidP="00695633">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0054B">
        <w:rPr>
          <w:rFonts w:ascii="Palatino Linotype" w:eastAsia="Times New Roman" w:hAnsi="Palatino Linotype" w:cs="Arial"/>
          <w:b/>
          <w:color w:val="000000" w:themeColor="text1"/>
          <w:lang w:val="es-ES"/>
        </w:rPr>
        <w:t>Motivos o razones de inconformidad:</w:t>
      </w:r>
      <w:r w:rsidRPr="00A0054B">
        <w:rPr>
          <w:rFonts w:ascii="Palatino Linotype" w:eastAsia="Times New Roman" w:hAnsi="Palatino Linotype" w:cs="Arial"/>
          <w:color w:val="000000" w:themeColor="text1"/>
          <w:lang w:val="es-ES"/>
        </w:rPr>
        <w:t xml:space="preserve"> “</w:t>
      </w:r>
      <w:r w:rsidR="00166611" w:rsidRPr="00166611">
        <w:rPr>
          <w:rFonts w:ascii="Palatino Linotype" w:eastAsia="Times New Roman" w:hAnsi="Palatino Linotype" w:cs="Arial"/>
          <w:i/>
          <w:color w:val="000000" w:themeColor="text1"/>
          <w:sz w:val="22"/>
          <w:lang w:val="es-ES"/>
        </w:rPr>
        <w:t>Las razones son detalladas en el archivo adjunto de nombre "</w:t>
      </w:r>
      <w:proofErr w:type="spellStart"/>
      <w:r w:rsidR="00166611" w:rsidRPr="00166611">
        <w:rPr>
          <w:rFonts w:ascii="Palatino Linotype" w:eastAsia="Times New Roman" w:hAnsi="Palatino Linotype" w:cs="Arial"/>
          <w:i/>
          <w:color w:val="000000" w:themeColor="text1"/>
          <w:sz w:val="22"/>
          <w:lang w:val="es-ES"/>
        </w:rPr>
        <w:t>Rescurso_SFP</w:t>
      </w:r>
      <w:proofErr w:type="spellEnd"/>
      <w:r w:rsidR="00166611" w:rsidRPr="00166611">
        <w:rPr>
          <w:rFonts w:ascii="Palatino Linotype" w:eastAsia="Times New Roman" w:hAnsi="Palatino Linotype" w:cs="Arial"/>
          <w:i/>
          <w:color w:val="000000" w:themeColor="text1"/>
          <w:sz w:val="22"/>
          <w:lang w:val="es-ES"/>
        </w:rPr>
        <w:t>"</w:t>
      </w:r>
      <w:r w:rsidRPr="00A0054B">
        <w:rPr>
          <w:rFonts w:ascii="Palatino Linotype" w:eastAsia="Times New Roman" w:hAnsi="Palatino Linotype" w:cs="Arial"/>
          <w:color w:val="000000" w:themeColor="text1"/>
          <w:lang w:val="es-ES"/>
        </w:rPr>
        <w:t>”</w:t>
      </w:r>
      <w:r w:rsidR="005B0765">
        <w:rPr>
          <w:rFonts w:ascii="Palatino Linotype" w:eastAsia="Times New Roman" w:hAnsi="Palatino Linotype" w:cs="Arial"/>
          <w:color w:val="000000" w:themeColor="text1"/>
          <w:lang w:val="es-ES"/>
        </w:rPr>
        <w:t xml:space="preserve"> (sic)</w:t>
      </w:r>
    </w:p>
    <w:p w14:paraId="0E3F6A60" w14:textId="77777777" w:rsidR="00872FA5" w:rsidRPr="00A0054B" w:rsidRDefault="00872FA5" w:rsidP="00872FA5">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38724B8B" w14:textId="190D543C" w:rsidR="001468E9" w:rsidRDefault="00872FA5" w:rsidP="00872FA5">
      <w:pPr>
        <w:pStyle w:val="Prrafodelista"/>
        <w:numPr>
          <w:ilvl w:val="0"/>
          <w:numId w:val="38"/>
        </w:numPr>
        <w:tabs>
          <w:tab w:val="left" w:pos="426"/>
        </w:tabs>
        <w:spacing w:line="360" w:lineRule="auto"/>
        <w:jc w:val="both"/>
        <w:rPr>
          <w:rFonts w:ascii="Palatino Linotype" w:eastAsia="Times New Roman" w:hAnsi="Palatino Linotype" w:cs="Arial"/>
          <w:color w:val="000000" w:themeColor="text1"/>
          <w:lang w:val="es-ES"/>
        </w:rPr>
      </w:pPr>
      <w:r>
        <w:rPr>
          <w:rFonts w:ascii="Palatino Linotype" w:eastAsia="Times New Roman" w:hAnsi="Palatino Linotype" w:cs="Arial"/>
          <w:color w:val="000000" w:themeColor="text1"/>
          <w:lang w:val="es-ES"/>
        </w:rPr>
        <w:t xml:space="preserve">Adjunto al escrito </w:t>
      </w:r>
      <w:proofErr w:type="spellStart"/>
      <w:r>
        <w:rPr>
          <w:rFonts w:ascii="Palatino Linotype" w:eastAsia="Times New Roman" w:hAnsi="Palatino Linotype" w:cs="Arial"/>
          <w:color w:val="000000" w:themeColor="text1"/>
          <w:lang w:val="es-ES"/>
        </w:rPr>
        <w:t>recursal</w:t>
      </w:r>
      <w:proofErr w:type="spellEnd"/>
      <w:r>
        <w:rPr>
          <w:rFonts w:ascii="Palatino Linotype" w:eastAsia="Times New Roman" w:hAnsi="Palatino Linotype" w:cs="Arial"/>
          <w:color w:val="000000" w:themeColor="text1"/>
          <w:lang w:val="es-ES"/>
        </w:rPr>
        <w:t xml:space="preserve">, el Recurrente envió el documento electrónico denominado </w:t>
      </w:r>
      <w:r w:rsidR="00166611" w:rsidRPr="00166611">
        <w:rPr>
          <w:rFonts w:ascii="Palatino Linotype" w:eastAsia="Times New Roman" w:hAnsi="Palatino Linotype" w:cs="Arial"/>
          <w:b/>
          <w:bCs/>
          <w:i/>
          <w:iCs/>
          <w:color w:val="000000" w:themeColor="text1"/>
          <w:lang w:val="es-ES"/>
        </w:rPr>
        <w:t>Recurso_SFP.pdf</w:t>
      </w:r>
      <w:r>
        <w:rPr>
          <w:rFonts w:ascii="Palatino Linotype" w:eastAsia="Times New Roman" w:hAnsi="Palatino Linotype" w:cs="Arial"/>
          <w:color w:val="000000" w:themeColor="text1"/>
          <w:lang w:val="es-ES"/>
        </w:rPr>
        <w:t>, el cual contiene lo siguiente:</w:t>
      </w:r>
    </w:p>
    <w:p w14:paraId="17B0C779" w14:textId="77777777" w:rsidR="00872FA5" w:rsidRDefault="00872FA5" w:rsidP="00872FA5">
      <w:pPr>
        <w:tabs>
          <w:tab w:val="left" w:pos="426"/>
        </w:tabs>
        <w:spacing w:line="360" w:lineRule="auto"/>
        <w:jc w:val="both"/>
        <w:rPr>
          <w:rFonts w:ascii="Palatino Linotype" w:eastAsia="Times New Roman" w:hAnsi="Palatino Linotype" w:cs="Arial"/>
          <w:color w:val="000000" w:themeColor="text1"/>
          <w:lang w:val="es-ES"/>
        </w:rPr>
      </w:pPr>
    </w:p>
    <w:p w14:paraId="78B4FABB" w14:textId="77777777" w:rsidR="00E947BE" w:rsidRPr="00E947BE" w:rsidRDefault="00872FA5" w:rsidP="00E947BE">
      <w:pPr>
        <w:tabs>
          <w:tab w:val="left" w:pos="426"/>
        </w:tabs>
        <w:spacing w:line="360" w:lineRule="auto"/>
        <w:ind w:left="567" w:right="616"/>
        <w:jc w:val="both"/>
        <w:rPr>
          <w:rFonts w:ascii="Palatino Linotype" w:hAnsi="Palatino Linotype"/>
          <w:i/>
        </w:rPr>
      </w:pPr>
      <w:r w:rsidRPr="00E947BE">
        <w:rPr>
          <w:rFonts w:ascii="Palatino Linotype" w:hAnsi="Palatino Linotype"/>
          <w:i/>
          <w:sz w:val="22"/>
        </w:rPr>
        <w:t>“</w:t>
      </w:r>
      <w:r w:rsidR="00E947BE" w:rsidRPr="00E947BE">
        <w:rPr>
          <w:rFonts w:ascii="Palatino Linotype" w:hAnsi="Palatino Linotype"/>
          <w:i/>
        </w:rPr>
        <w:t>Derivado de la solicitud de información de folio 00113/FELIPRO/IP/2021, con fecha de 22 de noviembre de 2021, la cual fue realizada con apego a la ley y de forma respetuosa y clara.</w:t>
      </w:r>
    </w:p>
    <w:p w14:paraId="78090E26" w14:textId="77777777" w:rsidR="00E947BE" w:rsidRPr="00E947BE" w:rsidRDefault="00E947BE" w:rsidP="00E947BE">
      <w:pPr>
        <w:tabs>
          <w:tab w:val="left" w:pos="426"/>
        </w:tabs>
        <w:spacing w:line="360" w:lineRule="auto"/>
        <w:ind w:left="567" w:right="616"/>
        <w:jc w:val="both"/>
        <w:rPr>
          <w:rFonts w:ascii="Palatino Linotype" w:hAnsi="Palatino Linotype"/>
          <w:i/>
        </w:rPr>
      </w:pPr>
    </w:p>
    <w:p w14:paraId="171D6D68" w14:textId="77777777" w:rsidR="00E947BE" w:rsidRPr="00E947BE" w:rsidRDefault="00E947BE" w:rsidP="00E947BE">
      <w:pPr>
        <w:tabs>
          <w:tab w:val="left" w:pos="426"/>
        </w:tabs>
        <w:spacing w:line="360" w:lineRule="auto"/>
        <w:ind w:left="567" w:right="616"/>
        <w:jc w:val="both"/>
        <w:rPr>
          <w:rFonts w:ascii="Palatino Linotype" w:hAnsi="Palatino Linotype"/>
          <w:i/>
        </w:rPr>
      </w:pPr>
      <w:r w:rsidRPr="00E947BE">
        <w:rPr>
          <w:rFonts w:ascii="Palatino Linotype" w:hAnsi="Palatino Linotype"/>
          <w:i/>
        </w:rPr>
        <w:t xml:space="preserve"> Ya que no se ha dado respuesta alguna a la solicitud de información realizada y, siendo así, una vez transcurrido el tiempo estipulado por ley para dar respuesta a la misma, el Sujeto Obligado no ha cumplido con sus obligaciones de acceso a la información como es establecido en el artículo 6° de la Constitución Política de los Estados Unidos Mexicanos, la Ley de Transparencia y Acceso a la Información Pública del Estado de México y Municipios y demás disposiciones aplicables en la materia. </w:t>
      </w:r>
    </w:p>
    <w:p w14:paraId="5A08ECAC" w14:textId="77777777" w:rsidR="00E947BE" w:rsidRPr="00E947BE" w:rsidRDefault="00E947BE" w:rsidP="00E947BE">
      <w:pPr>
        <w:tabs>
          <w:tab w:val="left" w:pos="426"/>
        </w:tabs>
        <w:spacing w:line="360" w:lineRule="auto"/>
        <w:ind w:left="567" w:right="616"/>
        <w:jc w:val="both"/>
        <w:rPr>
          <w:rFonts w:ascii="Palatino Linotype" w:hAnsi="Palatino Linotype"/>
          <w:i/>
        </w:rPr>
      </w:pPr>
    </w:p>
    <w:p w14:paraId="26FAD5CE" w14:textId="5EFAE3FB" w:rsidR="00872FA5" w:rsidRPr="00E947BE" w:rsidRDefault="00E947BE" w:rsidP="00E947BE">
      <w:pPr>
        <w:tabs>
          <w:tab w:val="left" w:pos="426"/>
        </w:tabs>
        <w:spacing w:line="360" w:lineRule="auto"/>
        <w:ind w:left="567" w:right="616"/>
        <w:jc w:val="both"/>
        <w:rPr>
          <w:rFonts w:ascii="Palatino Linotype" w:eastAsia="Times New Roman" w:hAnsi="Palatino Linotype" w:cs="Arial"/>
          <w:i/>
          <w:color w:val="000000" w:themeColor="text1"/>
          <w:sz w:val="22"/>
          <w:lang w:val="es-ES"/>
        </w:rPr>
      </w:pPr>
      <w:r w:rsidRPr="00E947BE">
        <w:rPr>
          <w:rFonts w:ascii="Palatino Linotype" w:hAnsi="Palatino Linotype"/>
          <w:i/>
        </w:rPr>
        <w:t xml:space="preserve">Por los motivos antes expuestos, solicito de manera cordial se interponga el Recurso de Revisión referente a la solicitud antes mencionada contra el Sujeto </w:t>
      </w:r>
      <w:r w:rsidRPr="00E947BE">
        <w:rPr>
          <w:rFonts w:ascii="Palatino Linotype" w:hAnsi="Palatino Linotype"/>
          <w:i/>
        </w:rPr>
        <w:lastRenderedPageBreak/>
        <w:t>Obligado, en este caso, el Municipio de San Felipe del Progreso, y se dé respuesta a la misma.</w:t>
      </w:r>
      <w:r w:rsidR="00872FA5" w:rsidRPr="00E947BE">
        <w:rPr>
          <w:rFonts w:ascii="Palatino Linotype" w:hAnsi="Palatino Linotype"/>
          <w:i/>
          <w:sz w:val="22"/>
        </w:rPr>
        <w:t>” (sic)</w:t>
      </w:r>
    </w:p>
    <w:p w14:paraId="0B19CBE0" w14:textId="77777777" w:rsidR="00872FA5" w:rsidRPr="00872FA5" w:rsidRDefault="00872FA5" w:rsidP="00872FA5">
      <w:pPr>
        <w:pStyle w:val="Prrafodelista"/>
        <w:tabs>
          <w:tab w:val="left" w:pos="426"/>
        </w:tabs>
        <w:spacing w:line="360" w:lineRule="auto"/>
        <w:jc w:val="both"/>
        <w:rPr>
          <w:rFonts w:ascii="Palatino Linotype" w:eastAsia="Times New Roman" w:hAnsi="Palatino Linotype" w:cs="Arial"/>
          <w:color w:val="000000" w:themeColor="text1"/>
          <w:lang w:val="es-ES"/>
        </w:rPr>
      </w:pPr>
    </w:p>
    <w:p w14:paraId="65CB77BE" w14:textId="0DD25F33" w:rsidR="005F1362" w:rsidRPr="00A0054B"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 xml:space="preserve">Se registró el recurso de revisión bajo el número de expediente </w:t>
      </w:r>
      <w:r w:rsidR="004F785F" w:rsidRPr="00A0054B">
        <w:rPr>
          <w:rFonts w:ascii="Palatino Linotype" w:hAnsi="Palatino Linotype" w:cs="Arial"/>
          <w:bCs/>
          <w:color w:val="000000" w:themeColor="text1"/>
        </w:rPr>
        <w:t>al rubro indicado, asi</w:t>
      </w:r>
      <w:r w:rsidRPr="00A0054B">
        <w:rPr>
          <w:rFonts w:ascii="Palatino Linotype" w:hAnsi="Palatino Linotype" w:cs="Arial"/>
          <w:bCs/>
          <w:color w:val="000000" w:themeColor="text1"/>
        </w:rPr>
        <w:t xml:space="preserve">mismo, con fundamento en lo dispuesto por el </w:t>
      </w:r>
      <w:r w:rsidRPr="00A0054B">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A0054B">
        <w:rPr>
          <w:rFonts w:ascii="Palatino Linotype" w:eastAsia="Times New Roman" w:hAnsi="Palatino Linotype" w:cs="Arial"/>
          <w:bCs/>
          <w:color w:val="000000" w:themeColor="text1"/>
          <w:lang w:val="es-ES"/>
        </w:rPr>
        <w:t xml:space="preserve">se turnó </w:t>
      </w:r>
      <w:r w:rsidR="0096234B" w:rsidRPr="00A0054B">
        <w:rPr>
          <w:rFonts w:ascii="Palatino Linotype" w:eastAsia="Times New Roman" w:hAnsi="Palatino Linotype" w:cs="Arial"/>
          <w:bCs/>
          <w:color w:val="000000" w:themeColor="text1"/>
          <w:lang w:val="es-ES"/>
        </w:rPr>
        <w:t xml:space="preserve">a la </w:t>
      </w:r>
      <w:r w:rsidR="0096234B" w:rsidRPr="00A0054B">
        <w:rPr>
          <w:rFonts w:ascii="Palatino Linotype" w:eastAsia="Times New Roman" w:hAnsi="Palatino Linotype" w:cs="Arial"/>
          <w:b/>
          <w:bCs/>
          <w:color w:val="000000" w:themeColor="text1"/>
          <w:lang w:val="es-ES"/>
        </w:rPr>
        <w:t xml:space="preserve">Comisionada </w:t>
      </w:r>
      <w:r w:rsidR="00D12402" w:rsidRPr="00A0054B">
        <w:rPr>
          <w:rFonts w:ascii="Palatino Linotype" w:eastAsia="Times New Roman" w:hAnsi="Palatino Linotype" w:cs="Arial"/>
          <w:b/>
          <w:bCs/>
          <w:color w:val="000000" w:themeColor="text1"/>
          <w:lang w:val="es-ES"/>
        </w:rPr>
        <w:t>María del Rosario Mejía Ayala</w:t>
      </w:r>
      <w:r w:rsidRPr="00A0054B">
        <w:rPr>
          <w:rFonts w:ascii="Palatino Linotype" w:eastAsia="Times New Roman" w:hAnsi="Palatino Linotype" w:cs="Arial"/>
          <w:bCs/>
          <w:color w:val="000000" w:themeColor="text1"/>
          <w:lang w:val="es-ES"/>
        </w:rPr>
        <w:t xml:space="preserve">, con el objeto de </w:t>
      </w:r>
      <w:r w:rsidRPr="00A0054B">
        <w:rPr>
          <w:rFonts w:ascii="Palatino Linotype" w:eastAsia="Times New Roman" w:hAnsi="Palatino Linotype" w:cs="Arial"/>
          <w:bCs/>
          <w:color w:val="000000" w:themeColor="text1"/>
        </w:rPr>
        <w:t>su análisis.</w:t>
      </w:r>
    </w:p>
    <w:p w14:paraId="2BDE682E" w14:textId="77777777" w:rsidR="005F1362" w:rsidRPr="00A0054B"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479D2678" w:rsidR="007446C2" w:rsidRPr="00A0054B"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La</w:t>
      </w:r>
      <w:r w:rsidR="00E647FF" w:rsidRPr="00A0054B">
        <w:rPr>
          <w:rFonts w:ascii="Palatino Linotype" w:eastAsia="Times New Roman" w:hAnsi="Palatino Linotype" w:cs="Arial"/>
          <w:color w:val="000000" w:themeColor="text1"/>
          <w:lang w:val="es-ES"/>
        </w:rPr>
        <w:t xml:space="preserve"> </w:t>
      </w:r>
      <w:r w:rsidR="0004686A" w:rsidRPr="00A0054B">
        <w:rPr>
          <w:rFonts w:ascii="Palatino Linotype" w:eastAsia="Calibri" w:hAnsi="Palatino Linotype" w:cs="Arial"/>
          <w:color w:val="000000" w:themeColor="text1"/>
          <w:lang w:val="es-ES"/>
        </w:rPr>
        <w:t>Comisionad</w:t>
      </w:r>
      <w:r w:rsidRPr="00A0054B">
        <w:rPr>
          <w:rFonts w:ascii="Palatino Linotype" w:eastAsia="Calibri" w:hAnsi="Palatino Linotype" w:cs="Arial"/>
          <w:color w:val="000000" w:themeColor="text1"/>
          <w:lang w:val="es-ES"/>
        </w:rPr>
        <w:t>a</w:t>
      </w:r>
      <w:r w:rsidR="0004686A" w:rsidRPr="00A0054B">
        <w:rPr>
          <w:rFonts w:ascii="Palatino Linotype" w:eastAsia="Calibri" w:hAnsi="Palatino Linotype" w:cs="Arial"/>
          <w:color w:val="000000" w:themeColor="text1"/>
          <w:lang w:val="es-ES"/>
        </w:rPr>
        <w:t xml:space="preserve"> Ponente</w:t>
      </w:r>
      <w:r w:rsidR="006B31E7" w:rsidRPr="00A0054B">
        <w:rPr>
          <w:rFonts w:ascii="Palatino Linotype" w:eastAsia="Calibri" w:hAnsi="Palatino Linotype" w:cs="Arial"/>
          <w:color w:val="000000" w:themeColor="text1"/>
          <w:lang w:val="es-ES"/>
        </w:rPr>
        <w:t>,</w:t>
      </w:r>
      <w:r w:rsidR="0004686A" w:rsidRPr="00A0054B">
        <w:rPr>
          <w:rFonts w:ascii="Palatino Linotype" w:eastAsia="Calibri" w:hAnsi="Palatino Linotype" w:cs="Arial"/>
          <w:color w:val="000000" w:themeColor="text1"/>
          <w:lang w:val="es-ES"/>
        </w:rPr>
        <w:t xml:space="preserve"> con fundamento en lo dispuesto por el artículo 185 fracción II de la </w:t>
      </w:r>
      <w:r w:rsidR="00613655" w:rsidRPr="00A0054B">
        <w:rPr>
          <w:rFonts w:ascii="Palatino Linotype" w:eastAsia="Calibri" w:hAnsi="Palatino Linotype" w:cs="Arial"/>
          <w:color w:val="000000" w:themeColor="text1"/>
          <w:lang w:val="es-ES"/>
        </w:rPr>
        <w:t>Ley de Transparencia y Acceso a la Información Pública del Estado de México y Municipios</w:t>
      </w:r>
      <w:r w:rsidR="0004686A" w:rsidRPr="00A0054B">
        <w:rPr>
          <w:rFonts w:ascii="Palatino Linotype" w:eastAsia="Calibri" w:hAnsi="Palatino Linotype" w:cs="Arial"/>
          <w:color w:val="000000" w:themeColor="text1"/>
          <w:lang w:val="es-ES"/>
        </w:rPr>
        <w:t xml:space="preserve">, a través </w:t>
      </w:r>
      <w:r w:rsidR="006E4E2A" w:rsidRPr="00A0054B">
        <w:rPr>
          <w:rFonts w:ascii="Palatino Linotype" w:eastAsia="Calibri" w:hAnsi="Palatino Linotype" w:cs="Arial"/>
          <w:color w:val="000000" w:themeColor="text1"/>
          <w:lang w:val="es-ES"/>
        </w:rPr>
        <w:t>del</w:t>
      </w:r>
      <w:r w:rsidR="0004686A"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acuerdo </w:t>
      </w:r>
      <w:r w:rsidR="00F147C6" w:rsidRPr="00A0054B">
        <w:rPr>
          <w:rFonts w:ascii="Palatino Linotype" w:eastAsia="Calibri" w:hAnsi="Palatino Linotype" w:cs="Arial"/>
          <w:color w:val="000000" w:themeColor="text1"/>
          <w:lang w:val="es-ES"/>
        </w:rPr>
        <w:t xml:space="preserve">de admisión </w:t>
      </w:r>
      <w:r w:rsidR="00B81371" w:rsidRPr="00A0054B">
        <w:rPr>
          <w:rFonts w:ascii="Palatino Linotype" w:eastAsia="Calibri" w:hAnsi="Palatino Linotype" w:cs="Arial"/>
          <w:color w:val="000000" w:themeColor="text1"/>
          <w:lang w:val="es-ES"/>
        </w:rPr>
        <w:t xml:space="preserve">de </w:t>
      </w:r>
      <w:r w:rsidR="00872FA5">
        <w:rPr>
          <w:rFonts w:ascii="Palatino Linotype" w:eastAsia="Calibri" w:hAnsi="Palatino Linotype" w:cs="Arial"/>
          <w:color w:val="000000" w:themeColor="text1"/>
          <w:lang w:val="es-ES"/>
        </w:rPr>
        <w:t>veintidós</w:t>
      </w:r>
      <w:r w:rsidR="00BD6C40" w:rsidRPr="00A0054B">
        <w:rPr>
          <w:rFonts w:ascii="Palatino Linotype" w:eastAsia="Calibri" w:hAnsi="Palatino Linotype" w:cs="Arial"/>
          <w:color w:val="000000" w:themeColor="text1"/>
          <w:lang w:val="es-ES"/>
        </w:rPr>
        <w:t xml:space="preserve"> (</w:t>
      </w:r>
      <w:r w:rsidR="005B42D8">
        <w:rPr>
          <w:rFonts w:ascii="Palatino Linotype" w:eastAsia="Calibri" w:hAnsi="Palatino Linotype" w:cs="Arial"/>
          <w:color w:val="000000" w:themeColor="text1"/>
          <w:lang w:val="es-ES"/>
        </w:rPr>
        <w:t>2</w:t>
      </w:r>
      <w:r w:rsidR="00872FA5">
        <w:rPr>
          <w:rFonts w:ascii="Palatino Linotype" w:eastAsia="Calibri" w:hAnsi="Palatino Linotype" w:cs="Arial"/>
          <w:color w:val="000000" w:themeColor="text1"/>
          <w:lang w:val="es-ES"/>
        </w:rPr>
        <w:t>2</w:t>
      </w:r>
      <w:r w:rsidR="00BD6C40" w:rsidRPr="00A0054B">
        <w:rPr>
          <w:rFonts w:ascii="Palatino Linotype" w:eastAsia="Calibri" w:hAnsi="Palatino Linotype" w:cs="Arial"/>
          <w:color w:val="000000" w:themeColor="text1"/>
          <w:lang w:val="es-ES"/>
        </w:rPr>
        <w:t xml:space="preserve">) de </w:t>
      </w:r>
      <w:r w:rsidR="00F851AF" w:rsidRPr="00A0054B">
        <w:rPr>
          <w:rFonts w:ascii="Palatino Linotype" w:eastAsia="Calibri" w:hAnsi="Palatino Linotype" w:cs="Arial"/>
          <w:color w:val="000000" w:themeColor="text1"/>
          <w:lang w:val="es-ES"/>
        </w:rPr>
        <w:t>diciembre</w:t>
      </w:r>
      <w:r w:rsidR="00613655" w:rsidRPr="00A0054B">
        <w:rPr>
          <w:rFonts w:ascii="Palatino Linotype" w:eastAsia="Calibri" w:hAnsi="Palatino Linotype" w:cs="Arial"/>
          <w:color w:val="000000" w:themeColor="text1"/>
          <w:lang w:val="es-ES"/>
        </w:rPr>
        <w:t xml:space="preserve"> de dos mil veintiuno</w:t>
      </w:r>
      <w:r w:rsidR="006A104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puso a </w:t>
      </w:r>
      <w:r w:rsidR="00875167" w:rsidRPr="00A0054B">
        <w:rPr>
          <w:rFonts w:ascii="Palatino Linotype" w:eastAsia="Calibri" w:hAnsi="Palatino Linotype" w:cs="Arial"/>
          <w:color w:val="000000" w:themeColor="text1"/>
          <w:lang w:val="es-ES"/>
        </w:rPr>
        <w:t>disposición</w:t>
      </w:r>
      <w:r w:rsidR="00B81371" w:rsidRPr="00A0054B">
        <w:rPr>
          <w:rFonts w:ascii="Palatino Linotype" w:eastAsia="Calibri" w:hAnsi="Palatino Linotype" w:cs="Arial"/>
          <w:color w:val="000000" w:themeColor="text1"/>
          <w:lang w:val="es-ES"/>
        </w:rPr>
        <w:t xml:space="preserve"> de las partes el expediente electrónico </w:t>
      </w:r>
      <w:r w:rsidR="00B81371" w:rsidRPr="00A0054B">
        <w:rPr>
          <w:rFonts w:ascii="Palatino Linotype" w:eastAsia="Calibri" w:hAnsi="Palatino Linotype" w:cs="Arial"/>
          <w:color w:val="000000" w:themeColor="text1"/>
        </w:rPr>
        <w:t xml:space="preserve">vía </w:t>
      </w:r>
      <w:r w:rsidR="00B81371" w:rsidRPr="00A0054B">
        <w:rPr>
          <w:rFonts w:ascii="Palatino Linotype" w:eastAsia="Calibri" w:hAnsi="Palatino Linotype" w:cs="Arial"/>
          <w:color w:val="000000" w:themeColor="text1"/>
          <w:lang w:val="es-ES"/>
        </w:rPr>
        <w:t xml:space="preserve">Sistema de Acceso a la Información Mexiquense </w:t>
      </w:r>
      <w:r w:rsidR="001468E9"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b/>
          <w:i/>
          <w:color w:val="000000" w:themeColor="text1"/>
          <w:lang w:val="es-ES"/>
        </w:rPr>
        <w:t>SAIMEX</w:t>
      </w:r>
      <w:r w:rsidR="001468E9" w:rsidRPr="00A0054B">
        <w:rPr>
          <w:rFonts w:ascii="Palatino Linotype" w:eastAsia="Calibri" w:hAnsi="Palatino Linotype" w:cs="Arial"/>
          <w:b/>
          <w:i/>
          <w:color w:val="000000" w:themeColor="text1"/>
          <w:lang w:val="es-ES"/>
        </w:rPr>
        <w:t>)</w:t>
      </w:r>
      <w:r w:rsidR="00B81371" w:rsidRPr="00A0054B">
        <w:rPr>
          <w:rFonts w:ascii="Palatino Linotype" w:eastAsia="Calibri" w:hAnsi="Palatino Linotype" w:cs="Arial"/>
          <w:b/>
          <w:color w:val="000000" w:themeColor="text1"/>
          <w:lang w:val="es-ES"/>
        </w:rPr>
        <w:t xml:space="preserve"> </w:t>
      </w:r>
      <w:r w:rsidR="00B81371" w:rsidRPr="00A0054B">
        <w:rPr>
          <w:rFonts w:ascii="Palatino Linotype" w:eastAsia="Calibri" w:hAnsi="Palatino Linotype" w:cs="Arial"/>
          <w:color w:val="000000" w:themeColor="text1"/>
          <w:lang w:val="es-ES"/>
        </w:rPr>
        <w:t xml:space="preserve">a efecto de que en un plazo máximo de siete días </w:t>
      </w:r>
      <w:r w:rsidR="00875167" w:rsidRPr="00A0054B">
        <w:rPr>
          <w:rFonts w:ascii="Palatino Linotype" w:eastAsia="Calibri" w:hAnsi="Palatino Linotype" w:cs="Arial"/>
          <w:color w:val="000000" w:themeColor="text1"/>
          <w:lang w:val="es-ES"/>
        </w:rPr>
        <w:t>manifestaran</w:t>
      </w:r>
      <w:r w:rsidR="00B81371" w:rsidRPr="00A0054B">
        <w:rPr>
          <w:rFonts w:ascii="Palatino Linotype" w:eastAsia="Calibri" w:hAnsi="Palatino Linotype" w:cs="Arial"/>
          <w:color w:val="000000" w:themeColor="text1"/>
          <w:lang w:val="es-ES"/>
        </w:rPr>
        <w:t xml:space="preserve"> lo que a</w:t>
      </w:r>
      <w:r w:rsidR="003A2029" w:rsidRPr="00A0054B">
        <w:rPr>
          <w:rFonts w:ascii="Palatino Linotype" w:eastAsia="Calibri" w:hAnsi="Palatino Linotype" w:cs="Arial"/>
          <w:color w:val="000000" w:themeColor="text1"/>
          <w:lang w:val="es-ES"/>
        </w:rPr>
        <w:t xml:space="preserve"> su</w:t>
      </w:r>
      <w:r w:rsidR="00B81371" w:rsidRPr="00A0054B">
        <w:rPr>
          <w:rFonts w:ascii="Palatino Linotype" w:eastAsia="Calibri" w:hAnsi="Palatino Linotype" w:cs="Arial"/>
          <w:color w:val="000000" w:themeColor="text1"/>
          <w:lang w:val="es-ES"/>
        </w:rPr>
        <w:t xml:space="preserve"> derecho conviniera</w:t>
      </w:r>
      <w:r w:rsidR="00875167" w:rsidRPr="00A0054B">
        <w:rPr>
          <w:rFonts w:ascii="Palatino Linotype" w:eastAsia="Calibri" w:hAnsi="Palatino Linotype" w:cs="Arial"/>
          <w:color w:val="000000" w:themeColor="text1"/>
          <w:lang w:val="es-ES"/>
        </w:rPr>
        <w:t>n</w:t>
      </w:r>
      <w:r w:rsidR="00032493"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ofrecieran pruebas y</w:t>
      </w:r>
      <w:r w:rsidR="00132C06"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alegatos según corresponda a</w:t>
      </w:r>
      <w:r w:rsidR="004C20F2"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l</w:t>
      </w:r>
      <w:r w:rsidR="004C20F2" w:rsidRPr="00A0054B">
        <w:rPr>
          <w:rFonts w:ascii="Palatino Linotype" w:eastAsia="Calibri" w:hAnsi="Palatino Linotype" w:cs="Arial"/>
          <w:color w:val="000000" w:themeColor="text1"/>
          <w:lang w:val="es-ES"/>
        </w:rPr>
        <w:t>os</w:t>
      </w:r>
      <w:r w:rsidR="00875167" w:rsidRPr="00A0054B">
        <w:rPr>
          <w:rFonts w:ascii="Palatino Linotype" w:eastAsia="Calibri" w:hAnsi="Palatino Linotype" w:cs="Arial"/>
          <w:color w:val="000000" w:themeColor="text1"/>
          <w:lang w:val="es-ES"/>
        </w:rPr>
        <w:t xml:space="preserve"> caso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concreto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w:t>
      </w:r>
      <w:r w:rsidR="00F147C6" w:rsidRPr="00A0054B">
        <w:rPr>
          <w:rFonts w:ascii="Palatino Linotype" w:eastAsia="Calibri" w:hAnsi="Palatino Linotype" w:cs="Arial"/>
          <w:color w:val="000000" w:themeColor="text1"/>
          <w:lang w:val="es-ES"/>
        </w:rPr>
        <w:t>de esta forma</w:t>
      </w:r>
      <w:r w:rsidR="00875167" w:rsidRPr="00A0054B">
        <w:rPr>
          <w:rFonts w:ascii="Palatino Linotype" w:eastAsia="Calibri" w:hAnsi="Palatino Linotype" w:cs="Arial"/>
          <w:color w:val="000000" w:themeColor="text1"/>
          <w:lang w:val="es-ES"/>
        </w:rPr>
        <w:t xml:space="preserve"> para que el </w:t>
      </w:r>
      <w:r w:rsidR="00875167" w:rsidRPr="00A0054B">
        <w:rPr>
          <w:rFonts w:ascii="Palatino Linotype" w:eastAsia="Calibri" w:hAnsi="Palatino Linotype" w:cs="Arial"/>
          <w:b/>
          <w:color w:val="000000" w:themeColor="text1"/>
          <w:lang w:val="es-ES"/>
        </w:rPr>
        <w:t>SUJETO OBLIGADO</w:t>
      </w:r>
      <w:r w:rsidR="0087516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presentar</w:t>
      </w:r>
      <w:r w:rsidR="003A03D0" w:rsidRPr="00A0054B">
        <w:rPr>
          <w:rFonts w:ascii="Palatino Linotype" w:eastAsia="Calibri" w:hAnsi="Palatino Linotype" w:cs="Arial"/>
          <w:color w:val="000000" w:themeColor="text1"/>
          <w:lang w:val="es-ES"/>
        </w:rPr>
        <w:t>a</w:t>
      </w:r>
      <w:r w:rsidR="00B81371" w:rsidRPr="00A0054B">
        <w:rPr>
          <w:rFonts w:ascii="Palatino Linotype" w:eastAsia="Calibri" w:hAnsi="Palatino Linotype" w:cs="Arial"/>
          <w:color w:val="000000" w:themeColor="text1"/>
          <w:lang w:val="es-ES"/>
        </w:rPr>
        <w:t xml:space="preserve"> el </w:t>
      </w:r>
      <w:r w:rsidR="00556F72" w:rsidRPr="00A0054B">
        <w:rPr>
          <w:rFonts w:ascii="Palatino Linotype" w:eastAsia="Calibri" w:hAnsi="Palatino Linotype" w:cs="Arial"/>
          <w:color w:val="000000" w:themeColor="text1"/>
          <w:lang w:val="es-ES"/>
        </w:rPr>
        <w:t xml:space="preserve">informe justificado </w:t>
      </w:r>
      <w:r w:rsidR="00875167" w:rsidRPr="00A0054B">
        <w:rPr>
          <w:rFonts w:ascii="Palatino Linotype" w:eastAsia="Calibri" w:hAnsi="Palatino Linotype" w:cs="Arial"/>
          <w:color w:val="000000" w:themeColor="text1"/>
          <w:lang w:val="es-ES"/>
        </w:rPr>
        <w:t>procedente</w:t>
      </w:r>
      <w:r w:rsidR="00787184" w:rsidRPr="00A0054B">
        <w:rPr>
          <w:rFonts w:ascii="Palatino Linotype" w:eastAsia="Calibri" w:hAnsi="Palatino Linotype" w:cs="Arial"/>
          <w:color w:val="000000" w:themeColor="text1"/>
          <w:lang w:val="es-ES"/>
        </w:rPr>
        <w:t>.</w:t>
      </w:r>
    </w:p>
    <w:p w14:paraId="455C196B" w14:textId="77777777" w:rsidR="003F0DDA" w:rsidRPr="00A0054B"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02D62B0" w14:textId="0ADD9F46" w:rsidR="00E947BE" w:rsidRPr="00E947BE" w:rsidRDefault="00872FA5" w:rsidP="00872FA5">
      <w:pPr>
        <w:pStyle w:val="Prrafodelista"/>
        <w:numPr>
          <w:ilvl w:val="0"/>
          <w:numId w:val="1"/>
        </w:numPr>
        <w:tabs>
          <w:tab w:val="left" w:pos="426"/>
        </w:tabs>
        <w:spacing w:line="360" w:lineRule="auto"/>
        <w:jc w:val="both"/>
        <w:rPr>
          <w:rFonts w:ascii="Palatino Linotype" w:hAnsi="Palatino Linotype"/>
          <w:color w:val="000000" w:themeColor="text1"/>
        </w:rPr>
      </w:pPr>
      <w:r w:rsidRPr="00872FA5">
        <w:rPr>
          <w:rFonts w:ascii="Palatino Linotype" w:hAnsi="Palatino Linotype"/>
          <w:color w:val="000000"/>
          <w:lang w:val="es-ES_tradnl"/>
        </w:rPr>
        <w:t xml:space="preserve">El </w:t>
      </w:r>
      <w:r w:rsidRPr="00872FA5">
        <w:rPr>
          <w:rFonts w:ascii="Palatino Linotype" w:hAnsi="Palatino Linotype"/>
          <w:b/>
          <w:color w:val="000000"/>
          <w:lang w:val="es-ES_tradnl"/>
        </w:rPr>
        <w:t xml:space="preserve">SUJETO OBLIGADO </w:t>
      </w:r>
      <w:r w:rsidR="00E947BE" w:rsidRPr="00E947BE">
        <w:rPr>
          <w:rFonts w:ascii="Palatino Linotype" w:hAnsi="Palatino Linotype"/>
          <w:bCs/>
          <w:color w:val="000000"/>
          <w:lang w:val="es-ES_tradnl"/>
        </w:rPr>
        <w:t>el veinticinco (25) de enero de dos mil veintidós</w:t>
      </w:r>
      <w:r w:rsidR="00E947BE">
        <w:rPr>
          <w:rFonts w:ascii="Palatino Linotype" w:hAnsi="Palatino Linotype"/>
          <w:b/>
          <w:color w:val="000000"/>
          <w:lang w:val="es-ES_tradnl"/>
        </w:rPr>
        <w:t xml:space="preserve"> </w:t>
      </w:r>
      <w:r w:rsidR="00E947BE" w:rsidRPr="00E947BE">
        <w:rPr>
          <w:rFonts w:ascii="Palatino Linotype" w:hAnsi="Palatino Linotype"/>
          <w:bCs/>
          <w:color w:val="000000"/>
          <w:lang w:val="es-ES_tradnl"/>
        </w:rPr>
        <w:t>rindió su informe justificado a través de los documentos electrónicos denominados</w:t>
      </w:r>
      <w:r w:rsidR="00E947BE">
        <w:rPr>
          <w:rFonts w:ascii="Palatino Linotype" w:hAnsi="Palatino Linotype"/>
          <w:b/>
          <w:color w:val="000000"/>
          <w:lang w:val="es-ES_tradnl"/>
        </w:rPr>
        <w:t xml:space="preserve"> 06393INFOEMIPRR2021.docx y PAGO DEL ALUMBRADO PÚBLICO Y DAP.pdf, </w:t>
      </w:r>
      <w:r w:rsidR="00E947BE">
        <w:rPr>
          <w:rFonts w:ascii="Palatino Linotype" w:hAnsi="Palatino Linotype"/>
          <w:bCs/>
          <w:color w:val="000000"/>
          <w:lang w:val="es-ES_tradnl"/>
        </w:rPr>
        <w:t>los cuales se pusieron a disposición del Recurrente el dos (2) de febrero de dos mil veintidós; no obstante, se procede a describir su contenido medular, siendo el siguiente:</w:t>
      </w:r>
    </w:p>
    <w:p w14:paraId="482FF62B" w14:textId="16091C90" w:rsidR="00E947BE" w:rsidRDefault="00E947BE" w:rsidP="00E947BE">
      <w:pPr>
        <w:rPr>
          <w:rFonts w:ascii="Palatino Linotype" w:hAnsi="Palatino Linotype"/>
          <w:color w:val="000000"/>
          <w:lang w:val="es-ES_tradnl"/>
        </w:rPr>
      </w:pPr>
    </w:p>
    <w:p w14:paraId="563AFC03" w14:textId="5141AE81" w:rsidR="00E947BE" w:rsidRPr="00E947BE" w:rsidRDefault="00E947BE" w:rsidP="00352DF9">
      <w:pPr>
        <w:pStyle w:val="Prrafodelista"/>
        <w:numPr>
          <w:ilvl w:val="0"/>
          <w:numId w:val="38"/>
        </w:numPr>
        <w:spacing w:line="360" w:lineRule="auto"/>
        <w:jc w:val="both"/>
        <w:rPr>
          <w:rFonts w:ascii="Palatino Linotype" w:hAnsi="Palatino Linotype"/>
          <w:b/>
          <w:color w:val="000000"/>
          <w:lang w:val="es-ES_tradnl"/>
        </w:rPr>
      </w:pPr>
      <w:r w:rsidRPr="00E947BE">
        <w:rPr>
          <w:rFonts w:ascii="Palatino Linotype" w:hAnsi="Palatino Linotype"/>
          <w:b/>
          <w:color w:val="000000"/>
          <w:lang w:val="es-ES_tradnl"/>
        </w:rPr>
        <w:t>06393INFOEMIPRR2021.docx:</w:t>
      </w:r>
      <w:r w:rsidR="00352DF9">
        <w:rPr>
          <w:rFonts w:ascii="Palatino Linotype" w:hAnsi="Palatino Linotype"/>
          <w:b/>
          <w:color w:val="000000"/>
          <w:lang w:val="es-ES_tradnl"/>
        </w:rPr>
        <w:t xml:space="preserve"> </w:t>
      </w:r>
      <w:r w:rsidR="00352DF9" w:rsidRPr="00352DF9">
        <w:rPr>
          <w:rFonts w:ascii="Palatino Linotype" w:hAnsi="Palatino Linotype"/>
          <w:bCs/>
          <w:color w:val="000000"/>
          <w:lang w:val="es-ES_tradnl"/>
        </w:rPr>
        <w:t>Documento suscrito por la Unidad de Transparencia, de fecha veinticinco de enero de dos mil veintidós, mediante el cual refiere que se envía un archivo adjunto con la información solicitada.</w:t>
      </w:r>
    </w:p>
    <w:p w14:paraId="0C88303B" w14:textId="77777777" w:rsidR="00E947BE" w:rsidRDefault="00E947BE" w:rsidP="00352DF9">
      <w:pPr>
        <w:spacing w:line="360" w:lineRule="auto"/>
        <w:rPr>
          <w:rFonts w:ascii="Palatino Linotype" w:hAnsi="Palatino Linotype"/>
          <w:b/>
          <w:color w:val="000000"/>
          <w:lang w:val="es-ES_tradnl"/>
        </w:rPr>
      </w:pPr>
    </w:p>
    <w:p w14:paraId="76998565" w14:textId="7CF1E98D" w:rsidR="00E947BE" w:rsidRPr="00E947BE" w:rsidRDefault="00E947BE" w:rsidP="00352DF9">
      <w:pPr>
        <w:pStyle w:val="Prrafodelista"/>
        <w:numPr>
          <w:ilvl w:val="0"/>
          <w:numId w:val="38"/>
        </w:numPr>
        <w:spacing w:line="360" w:lineRule="auto"/>
        <w:jc w:val="both"/>
        <w:rPr>
          <w:rFonts w:ascii="Palatino Linotype" w:hAnsi="Palatino Linotype"/>
          <w:color w:val="000000"/>
          <w:lang w:val="es-ES_tradnl"/>
        </w:rPr>
      </w:pPr>
      <w:r w:rsidRPr="00E947BE">
        <w:rPr>
          <w:rFonts w:ascii="Palatino Linotype" w:hAnsi="Palatino Linotype"/>
          <w:b/>
          <w:color w:val="000000"/>
          <w:lang w:val="es-ES_tradnl"/>
        </w:rPr>
        <w:t>PAGO DEL ALUMBRADO PÚBLICO Y DAP.pdf</w:t>
      </w:r>
      <w:r>
        <w:rPr>
          <w:rFonts w:ascii="Palatino Linotype" w:hAnsi="Palatino Linotype"/>
          <w:b/>
          <w:color w:val="000000"/>
          <w:lang w:val="es-ES_tradnl"/>
        </w:rPr>
        <w:t xml:space="preserve">: </w:t>
      </w:r>
      <w:r w:rsidRPr="00352DF9">
        <w:rPr>
          <w:rFonts w:ascii="Palatino Linotype" w:hAnsi="Palatino Linotype"/>
          <w:bCs/>
          <w:color w:val="000000"/>
          <w:lang w:val="es-ES_tradnl"/>
        </w:rPr>
        <w:t xml:space="preserve">Contiene los recuadros enviados por el Recurrente </w:t>
      </w:r>
      <w:r w:rsidR="00352DF9" w:rsidRPr="00352DF9">
        <w:rPr>
          <w:rFonts w:ascii="Palatino Linotype" w:hAnsi="Palatino Linotype"/>
          <w:bCs/>
          <w:color w:val="000000"/>
          <w:lang w:val="es-ES_tradnl"/>
        </w:rPr>
        <w:t>en los que se especifica la facturación por alumbrado público y el DAP.</w:t>
      </w:r>
    </w:p>
    <w:p w14:paraId="4F25CCDB" w14:textId="7830CE23" w:rsidR="00E947BE" w:rsidRDefault="00E947BE" w:rsidP="00E947BE">
      <w:pPr>
        <w:rPr>
          <w:rFonts w:ascii="Palatino Linotype" w:hAnsi="Palatino Linotype"/>
          <w:color w:val="000000"/>
          <w:lang w:val="es-ES_tradnl"/>
        </w:rPr>
      </w:pPr>
    </w:p>
    <w:p w14:paraId="03611A17" w14:textId="77777777" w:rsidR="00E947BE" w:rsidRPr="00E947BE" w:rsidRDefault="00E947BE" w:rsidP="00E947BE">
      <w:pPr>
        <w:rPr>
          <w:rFonts w:ascii="Palatino Linotype" w:hAnsi="Palatino Linotype"/>
          <w:color w:val="000000"/>
          <w:lang w:val="es-ES_tradnl"/>
        </w:rPr>
      </w:pPr>
    </w:p>
    <w:p w14:paraId="4352ADBF" w14:textId="174B0D83" w:rsidR="00872FA5" w:rsidRPr="00BC6FDD" w:rsidRDefault="00352DF9" w:rsidP="00872FA5">
      <w:pPr>
        <w:pStyle w:val="Prrafodelista"/>
        <w:numPr>
          <w:ilvl w:val="0"/>
          <w:numId w:val="1"/>
        </w:numPr>
        <w:tabs>
          <w:tab w:val="left" w:pos="284"/>
        </w:tabs>
        <w:spacing w:line="360" w:lineRule="auto"/>
        <w:jc w:val="both"/>
        <w:rPr>
          <w:rFonts w:ascii="Palatino Linotype" w:hAnsi="Palatino Linotype" w:cs="Arial"/>
          <w:b/>
          <w:bCs/>
          <w:lang w:eastAsia="es-MX"/>
        </w:rPr>
      </w:pPr>
      <w:r>
        <w:rPr>
          <w:rFonts w:ascii="Palatino Linotype" w:hAnsi="Palatino Linotype"/>
          <w:color w:val="000000"/>
          <w:lang w:val="es-ES_tradnl"/>
        </w:rPr>
        <w:t xml:space="preserve">Por su parte, el Recurrente fue omiso en realizar manifestaciones, presentar alegados o </w:t>
      </w:r>
      <w:proofErr w:type="gramStart"/>
      <w:r>
        <w:rPr>
          <w:rFonts w:ascii="Palatino Linotype" w:hAnsi="Palatino Linotype"/>
          <w:color w:val="000000"/>
          <w:lang w:val="es-ES_tradnl"/>
        </w:rPr>
        <w:t>pruebas.</w:t>
      </w:r>
      <w:r w:rsidR="00872FA5" w:rsidRPr="00BC6FDD">
        <w:rPr>
          <w:rFonts w:ascii="Palatino Linotype" w:hAnsi="Palatino Linotype" w:cs="Arial"/>
          <w:color w:val="222222"/>
        </w:rPr>
        <w:t>.</w:t>
      </w:r>
      <w:proofErr w:type="gramEnd"/>
    </w:p>
    <w:p w14:paraId="2D93CA84" w14:textId="77777777" w:rsidR="00872FA5" w:rsidRDefault="00872FA5" w:rsidP="00872FA5">
      <w:pPr>
        <w:pStyle w:val="Prrafodelista"/>
        <w:tabs>
          <w:tab w:val="left" w:pos="426"/>
        </w:tabs>
        <w:spacing w:line="360" w:lineRule="auto"/>
        <w:ind w:left="0"/>
        <w:jc w:val="both"/>
        <w:rPr>
          <w:rFonts w:ascii="Palatino Linotype" w:hAnsi="Palatino Linotype"/>
          <w:color w:val="000000" w:themeColor="text1"/>
        </w:rPr>
      </w:pPr>
    </w:p>
    <w:p w14:paraId="3001AA57" w14:textId="55CBA28A" w:rsidR="008965EF" w:rsidRPr="0009520F" w:rsidRDefault="00861622"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A0054B">
        <w:rPr>
          <w:rFonts w:ascii="Palatino Linotype" w:eastAsia="Calibri" w:hAnsi="Palatino Linotype" w:cs="Arial"/>
          <w:color w:val="000000" w:themeColor="text1"/>
          <w:lang w:val="es-ES"/>
        </w:rPr>
        <w:t>El</w:t>
      </w:r>
      <w:bookmarkStart w:id="3" w:name="_Toc461555889"/>
      <w:bookmarkStart w:id="4" w:name="_Toc466371858"/>
      <w:r w:rsidR="00B855AA" w:rsidRPr="00A0054B">
        <w:rPr>
          <w:rFonts w:ascii="Palatino Linotype" w:eastAsia="Calibri" w:hAnsi="Palatino Linotype" w:cs="Arial"/>
          <w:color w:val="000000" w:themeColor="text1"/>
          <w:lang w:val="es-ES"/>
        </w:rPr>
        <w:t xml:space="preserve"> </w:t>
      </w:r>
      <w:r w:rsidR="00872FA5">
        <w:rPr>
          <w:rFonts w:ascii="Palatino Linotype" w:eastAsia="Calibri" w:hAnsi="Palatino Linotype" w:cs="Arial"/>
          <w:color w:val="000000" w:themeColor="text1"/>
          <w:lang w:val="es-ES"/>
        </w:rPr>
        <w:t>d</w:t>
      </w:r>
      <w:r w:rsidR="00352DF9">
        <w:rPr>
          <w:rFonts w:ascii="Palatino Linotype" w:eastAsia="Calibri" w:hAnsi="Palatino Linotype" w:cs="Arial"/>
          <w:color w:val="000000" w:themeColor="text1"/>
          <w:lang w:val="es-ES"/>
        </w:rPr>
        <w:t>iez</w:t>
      </w:r>
      <w:r w:rsidR="00C7137A" w:rsidRPr="00A0054B">
        <w:rPr>
          <w:rFonts w:ascii="Palatino Linotype" w:eastAsia="Calibri" w:hAnsi="Palatino Linotype" w:cs="Arial"/>
          <w:color w:val="000000" w:themeColor="text1"/>
          <w:lang w:val="es-ES"/>
        </w:rPr>
        <w:t xml:space="preserve"> (</w:t>
      </w:r>
      <w:r w:rsidR="00352DF9">
        <w:rPr>
          <w:rFonts w:ascii="Palatino Linotype" w:eastAsia="Calibri" w:hAnsi="Palatino Linotype" w:cs="Arial"/>
          <w:color w:val="000000" w:themeColor="text1"/>
          <w:lang w:val="es-ES"/>
        </w:rPr>
        <w:t>10</w:t>
      </w:r>
      <w:r w:rsidR="00C7137A" w:rsidRPr="00A0054B">
        <w:rPr>
          <w:rFonts w:ascii="Palatino Linotype" w:eastAsia="Calibri" w:hAnsi="Palatino Linotype" w:cs="Arial"/>
          <w:color w:val="000000" w:themeColor="text1"/>
          <w:lang w:val="es-ES"/>
        </w:rPr>
        <w:t xml:space="preserve">) de </w:t>
      </w:r>
      <w:r w:rsidR="003718A1">
        <w:rPr>
          <w:rFonts w:ascii="Palatino Linotype" w:eastAsia="Calibri" w:hAnsi="Palatino Linotype" w:cs="Arial"/>
          <w:color w:val="000000" w:themeColor="text1"/>
          <w:lang w:val="es-ES"/>
        </w:rPr>
        <w:t>febrero</w:t>
      </w:r>
      <w:r w:rsidR="00C7137A" w:rsidRPr="00A0054B">
        <w:rPr>
          <w:rFonts w:ascii="Palatino Linotype" w:eastAsia="Calibri" w:hAnsi="Palatino Linotype" w:cs="Arial"/>
          <w:color w:val="000000" w:themeColor="text1"/>
          <w:lang w:val="es-ES"/>
        </w:rPr>
        <w:t xml:space="preserve"> de dos mil veintidós la Comisionada Ponente </w:t>
      </w:r>
      <w:r w:rsidR="003718A1">
        <w:rPr>
          <w:rFonts w:ascii="Palatino Linotype" w:eastAsia="Calibri" w:hAnsi="Palatino Linotype" w:cs="Arial"/>
          <w:color w:val="000000" w:themeColor="text1"/>
          <w:lang w:val="es-ES"/>
        </w:rPr>
        <w:t>decretó</w:t>
      </w:r>
      <w:r w:rsidR="00AD6AC5" w:rsidRPr="00A0054B">
        <w:rPr>
          <w:rFonts w:ascii="Palatino Linotype" w:hAnsi="Palatino Linotype" w:cs="Arial"/>
          <w:color w:val="000000" w:themeColor="text1"/>
        </w:rPr>
        <w:t xml:space="preserve"> el cierre del periodo de instrucción, por lo que ordenó turnar el expediente para su resolución, misma que ahora se pronuncia</w:t>
      </w:r>
      <w:r w:rsidR="00F84865" w:rsidRPr="00A0054B">
        <w:rPr>
          <w:rFonts w:ascii="Palatino Linotype" w:hAnsi="Palatino Linotype" w:cs="Arial"/>
          <w:color w:val="000000" w:themeColor="text1"/>
        </w:rPr>
        <w:t xml:space="preserve">; </w:t>
      </w:r>
    </w:p>
    <w:p w14:paraId="5C447C51" w14:textId="77777777" w:rsidR="0096234B" w:rsidRPr="00A0054B" w:rsidRDefault="0096234B"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0054B" w:rsidRDefault="007C0013" w:rsidP="00B31E90">
      <w:pPr>
        <w:pStyle w:val="Ttulo1"/>
        <w:spacing w:before="0"/>
        <w:jc w:val="center"/>
        <w:rPr>
          <w:b/>
          <w:color w:val="000000" w:themeColor="text1"/>
        </w:rPr>
      </w:pPr>
      <w:bookmarkStart w:id="5" w:name="_Toc87456485"/>
      <w:r w:rsidRPr="00A0054B">
        <w:rPr>
          <w:b/>
          <w:color w:val="000000" w:themeColor="text1"/>
        </w:rPr>
        <w:t>CONSIDERANDO</w:t>
      </w:r>
      <w:bookmarkEnd w:id="3"/>
      <w:bookmarkEnd w:id="4"/>
      <w:bookmarkEnd w:id="5"/>
    </w:p>
    <w:p w14:paraId="435CF9A4" w14:textId="77777777" w:rsidR="00FC1DA7" w:rsidRPr="00A0054B" w:rsidRDefault="00FC1DA7" w:rsidP="00B31E90">
      <w:pPr>
        <w:rPr>
          <w:color w:val="000000" w:themeColor="text1"/>
          <w:lang w:eastAsia="en-US"/>
        </w:rPr>
      </w:pPr>
    </w:p>
    <w:p w14:paraId="629A5BE2" w14:textId="56C3E7D5" w:rsidR="007C0013" w:rsidRPr="00A0054B"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A0054B">
        <w:rPr>
          <w:rFonts w:ascii="Palatino Linotype" w:hAnsi="Palatino Linotype"/>
          <w:b/>
          <w:color w:val="000000" w:themeColor="text1"/>
          <w:sz w:val="24"/>
        </w:rPr>
        <w:t>PRIMERO. De la competencia</w:t>
      </w:r>
      <w:bookmarkEnd w:id="6"/>
      <w:bookmarkEnd w:id="7"/>
      <w:bookmarkEnd w:id="8"/>
    </w:p>
    <w:p w14:paraId="60FBD8C7" w14:textId="77777777" w:rsidR="00FC1DA7" w:rsidRPr="00A0054B" w:rsidRDefault="00FC1DA7" w:rsidP="00B31E90">
      <w:pPr>
        <w:rPr>
          <w:rFonts w:ascii="Palatino Linotype" w:hAnsi="Palatino Linotype"/>
          <w:color w:val="000000" w:themeColor="text1"/>
          <w:lang w:eastAsia="en-US"/>
        </w:rPr>
      </w:pPr>
    </w:p>
    <w:p w14:paraId="0BF52B18" w14:textId="515C3AEB" w:rsidR="005A228F" w:rsidRPr="00A0054B"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0054B">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0054B">
        <w:rPr>
          <w:rFonts w:ascii="Palatino Linotype" w:eastAsia="Calibri" w:hAnsi="Palatino Linotype" w:cs="Times New Roman"/>
          <w:color w:val="000000" w:themeColor="text1"/>
          <w:lang w:val="es-ES"/>
        </w:rPr>
        <w:t xml:space="preserve">etente para conocer y resolver </w:t>
      </w:r>
      <w:r w:rsidRPr="00A0054B">
        <w:rPr>
          <w:rFonts w:ascii="Palatino Linotype" w:eastAsia="Calibri" w:hAnsi="Palatino Linotype" w:cs="Times New Roman"/>
          <w:color w:val="000000" w:themeColor="text1"/>
          <w:lang w:val="es-ES"/>
        </w:rPr>
        <w:t xml:space="preserve">el presente recurso de conformidad con el artículo: 6, apartado A, fracción IV de la </w:t>
      </w:r>
      <w:r w:rsidRPr="00A0054B">
        <w:rPr>
          <w:rFonts w:ascii="Palatino Linotype" w:eastAsia="Calibri" w:hAnsi="Palatino Linotype" w:cs="Times New Roman"/>
          <w:b/>
          <w:color w:val="000000" w:themeColor="text1"/>
          <w:lang w:val="es-ES"/>
        </w:rPr>
        <w:t>Constitución Política de los Estados Unidos Mexicanos</w:t>
      </w:r>
      <w:r w:rsidRPr="00A0054B">
        <w:rPr>
          <w:rFonts w:ascii="Palatino Linotype" w:eastAsia="Calibri" w:hAnsi="Palatino Linotype" w:cs="Times New Roman"/>
          <w:color w:val="000000" w:themeColor="text1"/>
          <w:lang w:val="es-ES"/>
        </w:rPr>
        <w:t xml:space="preserve">; 5, párrafos </w:t>
      </w:r>
      <w:r w:rsidR="000B7C4F" w:rsidRPr="00A0054B">
        <w:rPr>
          <w:rFonts w:ascii="Palatino Linotype" w:eastAsia="Calibri" w:hAnsi="Palatino Linotype" w:cs="Times New Roman"/>
          <w:color w:val="000000" w:themeColor="text1"/>
          <w:lang w:val="es-ES"/>
        </w:rPr>
        <w:t>trigésimo, trigésimo primero y trigésimo segundo</w:t>
      </w:r>
      <w:r w:rsidR="004F785F" w:rsidRPr="00A0054B">
        <w:rPr>
          <w:rFonts w:ascii="Palatino Linotype" w:eastAsia="Calibri" w:hAnsi="Palatino Linotype" w:cs="Times New Roman"/>
          <w:color w:val="000000" w:themeColor="text1"/>
          <w:lang w:val="es-ES"/>
        </w:rPr>
        <w:t>,</w:t>
      </w:r>
      <w:r w:rsidRPr="00A0054B">
        <w:rPr>
          <w:rFonts w:ascii="Palatino Linotype" w:eastAsia="Calibri" w:hAnsi="Palatino Linotype" w:cs="Times New Roman"/>
          <w:color w:val="000000" w:themeColor="text1"/>
          <w:lang w:val="es-ES"/>
        </w:rPr>
        <w:t xml:space="preserve"> fracciones IV y V</w:t>
      </w:r>
      <w:r w:rsidR="004F785F" w:rsidRPr="00A0054B">
        <w:rPr>
          <w:rFonts w:ascii="Palatino Linotype" w:eastAsia="Calibri" w:hAnsi="Palatino Linotype" w:cs="Times New Roman"/>
          <w:color w:val="000000" w:themeColor="text1"/>
          <w:lang w:val="es-ES"/>
        </w:rPr>
        <w:t>,</w:t>
      </w:r>
      <w:r w:rsidRPr="00A0054B">
        <w:rPr>
          <w:rFonts w:ascii="Palatino Linotype" w:eastAsia="Calibri" w:hAnsi="Palatino Linotype" w:cs="Times New Roman"/>
          <w:color w:val="000000" w:themeColor="text1"/>
          <w:lang w:val="es-ES"/>
        </w:rPr>
        <w:t xml:space="preserve"> de la </w:t>
      </w:r>
      <w:r w:rsidRPr="00A0054B">
        <w:rPr>
          <w:rFonts w:ascii="Palatino Linotype" w:eastAsia="Calibri" w:hAnsi="Palatino Linotype" w:cs="Times New Roman"/>
          <w:b/>
          <w:color w:val="000000" w:themeColor="text1"/>
          <w:lang w:val="es-ES"/>
        </w:rPr>
        <w:t>Constitución Política del Estado Libre y Soberano de México</w:t>
      </w:r>
      <w:r w:rsidRPr="00A0054B">
        <w:rPr>
          <w:rFonts w:ascii="Palatino Linotype" w:eastAsia="Calibri" w:hAnsi="Palatino Linotype" w:cs="Times New Roman"/>
          <w:color w:val="000000" w:themeColor="text1"/>
          <w:lang w:val="es-ES"/>
        </w:rPr>
        <w:t xml:space="preserve">; artículos 1, 2 fracción </w:t>
      </w:r>
      <w:r w:rsidRPr="00A0054B">
        <w:rPr>
          <w:rFonts w:ascii="Palatino Linotype" w:eastAsia="Calibri" w:hAnsi="Palatino Linotype" w:cs="Times New Roman"/>
          <w:color w:val="000000" w:themeColor="text1"/>
          <w:lang w:val="es-ES"/>
        </w:rPr>
        <w:lastRenderedPageBreak/>
        <w:t xml:space="preserve">II, 13, 29, 36 fracciones I y II, 176, 178, 179, 181 párrafo tercero y 185 </w:t>
      </w:r>
      <w:r w:rsidRPr="00A0054B">
        <w:rPr>
          <w:rFonts w:ascii="Palatino Linotype" w:eastAsia="Calibri" w:hAnsi="Palatino Linotype" w:cs="Arial"/>
          <w:color w:val="000000" w:themeColor="text1"/>
          <w:lang w:val="es-ES"/>
        </w:rPr>
        <w:t xml:space="preserve">de la </w:t>
      </w:r>
      <w:r w:rsidRPr="00A0054B">
        <w:rPr>
          <w:rFonts w:ascii="Palatino Linotype" w:eastAsia="Calibri" w:hAnsi="Palatino Linotype" w:cs="Arial"/>
          <w:b/>
          <w:color w:val="000000" w:themeColor="text1"/>
          <w:lang w:val="es-ES"/>
        </w:rPr>
        <w:t>Ley de Transparencia y Acceso a la Información Pública del Estado de México y Municipios</w:t>
      </w:r>
      <w:r w:rsidRPr="00A0054B">
        <w:rPr>
          <w:rFonts w:ascii="Palatino Linotype" w:eastAsia="Calibri" w:hAnsi="Palatino Linotype" w:cs="Arial"/>
          <w:color w:val="000000" w:themeColor="text1"/>
          <w:lang w:val="es-ES"/>
        </w:rPr>
        <w:t xml:space="preserve">; y 10, 7, 9 fracciones I y XXIV, y 11 del </w:t>
      </w:r>
      <w:r w:rsidRPr="00A0054B">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A0054B"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0054B"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A0054B">
        <w:rPr>
          <w:rFonts w:ascii="Palatino Linotype" w:hAnsi="Palatino Linotype"/>
          <w:b/>
          <w:color w:val="000000" w:themeColor="text1"/>
          <w:sz w:val="24"/>
        </w:rPr>
        <w:t>SEGUNDO. De la oportunidad y proced</w:t>
      </w:r>
      <w:r w:rsidR="00F35C44" w:rsidRPr="00A0054B">
        <w:rPr>
          <w:rFonts w:ascii="Palatino Linotype" w:hAnsi="Palatino Linotype"/>
          <w:b/>
          <w:color w:val="000000" w:themeColor="text1"/>
          <w:sz w:val="24"/>
        </w:rPr>
        <w:t>encia</w:t>
      </w:r>
      <w:r w:rsidRPr="00A0054B">
        <w:rPr>
          <w:rFonts w:ascii="Palatino Linotype" w:hAnsi="Palatino Linotype"/>
          <w:b/>
          <w:color w:val="000000" w:themeColor="text1"/>
          <w:sz w:val="24"/>
        </w:rPr>
        <w:t>.</w:t>
      </w:r>
      <w:bookmarkEnd w:id="9"/>
      <w:bookmarkEnd w:id="10"/>
      <w:bookmarkEnd w:id="11"/>
    </w:p>
    <w:p w14:paraId="18E22450" w14:textId="77777777" w:rsidR="00C6440A" w:rsidRPr="00A0054B" w:rsidRDefault="00C6440A" w:rsidP="00B31E90">
      <w:pPr>
        <w:rPr>
          <w:color w:val="000000" w:themeColor="text1"/>
          <w:lang w:eastAsia="en-US"/>
        </w:rPr>
      </w:pPr>
    </w:p>
    <w:p w14:paraId="7A6E0600" w14:textId="77777777" w:rsidR="00166611" w:rsidRPr="00892DF0" w:rsidRDefault="00166611" w:rsidP="00166611">
      <w:pPr>
        <w:numPr>
          <w:ilvl w:val="0"/>
          <w:numId w:val="1"/>
        </w:numPr>
        <w:spacing w:line="360" w:lineRule="auto"/>
        <w:contextualSpacing/>
        <w:jc w:val="both"/>
        <w:rPr>
          <w:rFonts w:ascii="Palatino Linotype" w:eastAsia="Calibri" w:hAnsi="Palatino Linotype" w:cs="Arial"/>
        </w:rPr>
      </w:pPr>
      <w:r w:rsidRPr="00892DF0">
        <w:rPr>
          <w:rFonts w:ascii="Palatino Linotype" w:eastAsia="Calibri" w:hAnsi="Palatino Linotype" w:cs="Arial"/>
          <w:lang w:val="es-ES"/>
        </w:rPr>
        <w:t xml:space="preserve">La Ley de Transparencia y Acceso a la Información Pública del Estado de México y Municipios, en el artículo </w:t>
      </w:r>
      <w:r w:rsidRPr="00892DF0">
        <w:rPr>
          <w:rFonts w:ascii="Palatino Linotype" w:eastAsia="Calibri" w:hAnsi="Palatino Linotype" w:cs="Arial"/>
          <w:b/>
          <w:lang w:val="es-ES"/>
        </w:rPr>
        <w:t>178</w:t>
      </w:r>
      <w:r w:rsidRPr="00892DF0">
        <w:rPr>
          <w:rFonts w:ascii="Palatino Linotype" w:eastAsia="Calibri" w:hAnsi="Palatino Linotype" w:cs="Arial"/>
          <w:lang w:val="es-ES"/>
        </w:rPr>
        <w:t xml:space="preserve"> describe la procedencia del recurso de revisión, asimismo señala que el plazo del </w:t>
      </w:r>
      <w:r w:rsidRPr="00892DF0">
        <w:rPr>
          <w:rFonts w:ascii="Palatino Linotype" w:eastAsia="Calibri" w:hAnsi="Palatino Linotype" w:cs="Arial"/>
          <w:b/>
          <w:lang w:val="es-ES"/>
        </w:rPr>
        <w:t>SUJETO OBLIGADO</w:t>
      </w:r>
      <w:r w:rsidRPr="00892DF0">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1196725" w14:textId="77777777" w:rsidR="00166611" w:rsidRPr="00166611" w:rsidRDefault="00166611" w:rsidP="00166611">
      <w:pPr>
        <w:pStyle w:val="Prrafodelista"/>
        <w:rPr>
          <w:rFonts w:ascii="Palatino Linotype" w:eastAsia="Calibri" w:hAnsi="Palatino Linotype" w:cs="Arial"/>
          <w:color w:val="000000" w:themeColor="text1"/>
        </w:rPr>
      </w:pPr>
    </w:p>
    <w:p w14:paraId="4770D701" w14:textId="77777777" w:rsidR="00166611" w:rsidRPr="00892DF0" w:rsidRDefault="00166611" w:rsidP="00166611">
      <w:pPr>
        <w:pStyle w:val="Prrafodelista"/>
        <w:numPr>
          <w:ilvl w:val="0"/>
          <w:numId w:val="1"/>
        </w:numPr>
        <w:spacing w:before="240" w:after="240" w:line="360" w:lineRule="auto"/>
        <w:jc w:val="both"/>
        <w:rPr>
          <w:rFonts w:ascii="Palatino Linotype" w:eastAsia="Times New Roman" w:hAnsi="Palatino Linotype" w:cs="Arial"/>
          <w:color w:val="000000"/>
        </w:rPr>
      </w:pPr>
      <w:r w:rsidRPr="00892DF0">
        <w:rPr>
          <w:rFonts w:ascii="Palatino Linotype" w:eastAsia="Calibri" w:hAnsi="Palatino Linotype" w:cs="Arial"/>
          <w:lang w:val="es-ES"/>
        </w:rPr>
        <w:t xml:space="preserve">Por ende, se constituye la figura jurídica de la </w:t>
      </w:r>
      <w:r w:rsidRPr="00892DF0">
        <w:rPr>
          <w:rFonts w:ascii="Palatino Linotype" w:eastAsia="Calibri" w:hAnsi="Palatino Linotype" w:cs="Arial"/>
          <w:i/>
          <w:lang w:val="es-ES"/>
        </w:rPr>
        <w:t>negativa ficta</w:t>
      </w:r>
      <w:r w:rsidRPr="00892DF0">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892DF0">
        <w:rPr>
          <w:rFonts w:ascii="Palatino Linotype" w:eastAsia="Calibri" w:hAnsi="Palatino Linotype" w:cs="Arial"/>
          <w:b/>
          <w:lang w:val="es-ES"/>
        </w:rPr>
        <w:t>178</w:t>
      </w:r>
      <w:r w:rsidRPr="00892DF0">
        <w:rPr>
          <w:rFonts w:ascii="Palatino Linotype" w:eastAsia="Calibri" w:hAnsi="Palatino Linotype" w:cs="Arial"/>
          <w:lang w:val="es-ES"/>
        </w:rPr>
        <w:t xml:space="preserve"> segundo párrafo de </w:t>
      </w:r>
      <w:r w:rsidRPr="00892DF0">
        <w:rPr>
          <w:rFonts w:ascii="Palatino Linotype" w:eastAsia="Calibri" w:hAnsi="Palatino Linotype" w:cs="Arial"/>
          <w:b/>
          <w:lang w:val="es-ES"/>
        </w:rPr>
        <w:t>Ley de Transparencia y Acceso a la Información Pública del Estado de México y Municipios</w:t>
      </w:r>
      <w:r w:rsidRPr="00892DF0">
        <w:rPr>
          <w:rFonts w:ascii="Palatino Linotype" w:eastAsia="Calibri" w:hAnsi="Palatino Linotype" w:cs="Times New Roman"/>
          <w:color w:val="000000"/>
          <w:shd w:val="clear" w:color="auto" w:fill="FFFFFF"/>
          <w:lang w:eastAsia="en-US"/>
        </w:rPr>
        <w:t xml:space="preserve">, que dispone; ante la falta de respuesta del </w:t>
      </w:r>
      <w:r w:rsidRPr="00892DF0">
        <w:rPr>
          <w:rFonts w:ascii="Palatino Linotype" w:eastAsia="Calibri" w:hAnsi="Palatino Linotype" w:cs="Times New Roman"/>
          <w:b/>
          <w:color w:val="000000"/>
          <w:shd w:val="clear" w:color="auto" w:fill="FFFFFF"/>
          <w:lang w:eastAsia="en-US"/>
        </w:rPr>
        <w:t>SUJETO OBLIGADO,</w:t>
      </w:r>
      <w:r w:rsidRPr="00892DF0">
        <w:rPr>
          <w:rFonts w:ascii="Palatino Linotype" w:eastAsia="Calibri" w:hAnsi="Palatino Linotype" w:cs="Times New Roman"/>
          <w:color w:val="000000"/>
          <w:shd w:val="clear" w:color="auto" w:fill="FFFFFF"/>
          <w:lang w:eastAsia="en-US"/>
        </w:rPr>
        <w:t xml:space="preserve"> dentro de los plazos establecidos en esta Ley, a una solicitud de acceso a la información pública, el recurso </w:t>
      </w:r>
      <w:r w:rsidRPr="00892DF0">
        <w:rPr>
          <w:rFonts w:ascii="Palatino Linotype" w:eastAsia="Calibri" w:hAnsi="Palatino Linotype" w:cs="Times New Roman"/>
          <w:b/>
          <w:color w:val="000000"/>
          <w:shd w:val="clear" w:color="auto" w:fill="FFFFFF"/>
          <w:lang w:eastAsia="en-US"/>
        </w:rPr>
        <w:t xml:space="preserve">podrá ser interpuesto en cualquier momento. </w:t>
      </w:r>
    </w:p>
    <w:p w14:paraId="4EF516C8" w14:textId="77777777" w:rsidR="00166611" w:rsidRPr="00892DF0" w:rsidRDefault="00166611" w:rsidP="00166611">
      <w:pPr>
        <w:pStyle w:val="Prrafodelista"/>
        <w:ind w:left="0"/>
        <w:rPr>
          <w:rFonts w:ascii="Palatino Linotype" w:eastAsia="Times New Roman" w:hAnsi="Palatino Linotype" w:cs="Arial"/>
          <w:color w:val="000000"/>
        </w:rPr>
      </w:pPr>
    </w:p>
    <w:p w14:paraId="2B77D332" w14:textId="77777777" w:rsidR="00166611" w:rsidRPr="00892DF0" w:rsidRDefault="00166611" w:rsidP="00166611">
      <w:pPr>
        <w:pStyle w:val="Prrafodelista"/>
        <w:numPr>
          <w:ilvl w:val="0"/>
          <w:numId w:val="1"/>
        </w:numPr>
        <w:spacing w:before="240" w:after="240" w:line="360" w:lineRule="auto"/>
        <w:jc w:val="both"/>
        <w:rPr>
          <w:rFonts w:ascii="Palatino Linotype" w:eastAsia="Times New Roman" w:hAnsi="Palatino Linotype" w:cs="Arial"/>
          <w:color w:val="000000"/>
        </w:rPr>
      </w:pPr>
      <w:r w:rsidRPr="00892DF0">
        <w:rPr>
          <w:rFonts w:ascii="Palatino Linotype" w:eastAsia="Calibri" w:hAnsi="Palatino Linotype" w:cs="Arial"/>
          <w:lang w:val="es-ES"/>
        </w:rPr>
        <w:lastRenderedPageBreak/>
        <w:t xml:space="preserve">Por lo que, tratándose de la </w:t>
      </w:r>
      <w:r w:rsidRPr="00892DF0">
        <w:rPr>
          <w:rFonts w:ascii="Palatino Linotype" w:eastAsia="Calibri" w:hAnsi="Palatino Linotype" w:cs="Arial"/>
          <w:i/>
          <w:lang w:val="es-ES"/>
        </w:rPr>
        <w:t>negativa ficta</w:t>
      </w:r>
      <w:r w:rsidRPr="00892DF0">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892DF0">
        <w:rPr>
          <w:rFonts w:ascii="Palatino Linotype" w:eastAsia="Calibri" w:hAnsi="Palatino Linotype" w:cs="Arial"/>
          <w:i/>
          <w:lang w:val="es-ES"/>
        </w:rPr>
        <w:t>negativa ficta</w:t>
      </w:r>
      <w:r w:rsidRPr="00892DF0">
        <w:rPr>
          <w:rFonts w:ascii="Palatino Linotype" w:eastAsia="Calibri" w:hAnsi="Palatino Linotype" w:cs="Arial"/>
          <w:lang w:val="es-ES"/>
        </w:rPr>
        <w:t>, que señala:</w:t>
      </w:r>
    </w:p>
    <w:p w14:paraId="777CE7A6" w14:textId="77777777" w:rsidR="00166611" w:rsidRPr="001B4338" w:rsidRDefault="00166611" w:rsidP="00166611">
      <w:pPr>
        <w:spacing w:before="240" w:after="240" w:line="360" w:lineRule="auto"/>
        <w:ind w:left="567" w:right="567"/>
        <w:jc w:val="center"/>
        <w:rPr>
          <w:rFonts w:ascii="Palatino Linotype" w:eastAsia="Calibri" w:hAnsi="Palatino Linotype" w:cs="Arial"/>
          <w:b/>
          <w:bCs/>
          <w:sz w:val="22"/>
          <w:szCs w:val="22"/>
          <w:lang w:val="es-ES"/>
        </w:rPr>
      </w:pPr>
      <w:r w:rsidRPr="001B4338">
        <w:rPr>
          <w:rFonts w:ascii="Palatino Linotype" w:eastAsia="Calibri" w:hAnsi="Palatino Linotype" w:cs="Arial"/>
          <w:b/>
          <w:bCs/>
          <w:sz w:val="22"/>
          <w:szCs w:val="22"/>
          <w:lang w:val="es-ES"/>
        </w:rPr>
        <w:t>Criterio 0001-15</w:t>
      </w:r>
    </w:p>
    <w:p w14:paraId="0DCFCD62" w14:textId="77777777" w:rsidR="00166611" w:rsidRPr="00892DF0" w:rsidRDefault="00166611" w:rsidP="00166611">
      <w:pPr>
        <w:spacing w:before="240" w:after="240" w:line="360" w:lineRule="auto"/>
        <w:ind w:left="567" w:right="567"/>
        <w:jc w:val="both"/>
        <w:rPr>
          <w:rFonts w:ascii="Palatino Linotype" w:eastAsia="Calibri" w:hAnsi="Palatino Linotype" w:cs="Arial"/>
          <w:b/>
          <w:i/>
          <w:sz w:val="22"/>
          <w:szCs w:val="22"/>
          <w:lang w:val="es-ES"/>
        </w:rPr>
      </w:pPr>
      <w:r w:rsidRPr="00892DF0">
        <w:rPr>
          <w:rFonts w:ascii="Palatino Linotype" w:eastAsia="Calibri" w:hAnsi="Palatino Linotype" w:cs="Arial"/>
          <w:b/>
          <w:i/>
          <w:sz w:val="22"/>
          <w:szCs w:val="22"/>
          <w:lang w:val="es-ES"/>
        </w:rPr>
        <w:t>NEGATIVA FICTA. PLAZO PARA INTERPONER EL RECURSO DE REVISIÓN TRATÁNDOSE DE.</w:t>
      </w:r>
      <w:r w:rsidRPr="00892DF0">
        <w:rPr>
          <w:rFonts w:ascii="Palatino Linotype" w:eastAsia="Calibri" w:hAnsi="Palatino Linotype" w:cs="Arial"/>
          <w:i/>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w:t>
      </w:r>
      <w:r w:rsidRPr="00892DF0">
        <w:rPr>
          <w:rFonts w:ascii="Palatino Linotype" w:eastAsia="Calibri" w:hAnsi="Palatino Linotype" w:cs="Arial"/>
          <w:i/>
          <w:sz w:val="22"/>
          <w:szCs w:val="22"/>
          <w:lang w:val="es-ES"/>
        </w:rPr>
        <w:lastRenderedPageBreak/>
        <w:t>parte del Sujeto Obligado, momento a partir del cual deberá computarse el plazo previsto en el artículo 72 de la citada Ley.</w:t>
      </w:r>
    </w:p>
    <w:p w14:paraId="7806E8AA" w14:textId="77777777" w:rsidR="00166611" w:rsidRPr="00892DF0" w:rsidRDefault="00166611" w:rsidP="00166611">
      <w:pPr>
        <w:pStyle w:val="Prrafodelista"/>
        <w:numPr>
          <w:ilvl w:val="0"/>
          <w:numId w:val="1"/>
        </w:numPr>
        <w:spacing w:before="240" w:after="240" w:line="360" w:lineRule="auto"/>
        <w:jc w:val="both"/>
        <w:rPr>
          <w:rFonts w:ascii="Palatino Linotype" w:eastAsia="Times New Roman" w:hAnsi="Palatino Linotype" w:cs="Arial"/>
          <w:color w:val="000000" w:themeColor="text1"/>
          <w:lang w:val="es-ES" w:eastAsia="es-MX"/>
        </w:rPr>
      </w:pPr>
      <w:r w:rsidRPr="00892DF0">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892DF0">
        <w:rPr>
          <w:rFonts w:ascii="Palatino Linotype" w:eastAsia="Times New Roman" w:hAnsi="Palatino Linotype" w:cs="Arial"/>
          <w:b/>
          <w:color w:val="000000" w:themeColor="text1"/>
          <w:lang w:val="es-ES" w:eastAsia="es-MX"/>
        </w:rPr>
        <w:t>SUJETO OBLIGADO</w:t>
      </w:r>
      <w:r w:rsidRPr="00892DF0">
        <w:rPr>
          <w:rFonts w:ascii="Palatino Linotype" w:eastAsia="Times New Roman" w:hAnsi="Palatino Linotype" w:cs="Arial"/>
          <w:color w:val="000000" w:themeColor="text1"/>
          <w:lang w:val="es-ES" w:eastAsia="es-MX"/>
        </w:rPr>
        <w:t>.</w:t>
      </w:r>
    </w:p>
    <w:p w14:paraId="3C18A736" w14:textId="77777777" w:rsidR="00166611" w:rsidRPr="00892DF0" w:rsidRDefault="00166611" w:rsidP="00166611">
      <w:pPr>
        <w:pStyle w:val="Prrafodelista"/>
        <w:spacing w:before="240" w:after="240" w:line="360" w:lineRule="auto"/>
        <w:ind w:left="0"/>
        <w:jc w:val="both"/>
        <w:rPr>
          <w:rFonts w:ascii="Palatino Linotype" w:eastAsia="Times New Roman" w:hAnsi="Palatino Linotype" w:cs="Arial"/>
          <w:color w:val="000000" w:themeColor="text1"/>
          <w:lang w:val="es-ES" w:eastAsia="es-MX"/>
        </w:rPr>
      </w:pPr>
    </w:p>
    <w:p w14:paraId="18D39A5C" w14:textId="77777777" w:rsidR="00166611" w:rsidRPr="00892DF0" w:rsidRDefault="00166611" w:rsidP="00166611">
      <w:pPr>
        <w:pStyle w:val="Prrafodelista"/>
        <w:numPr>
          <w:ilvl w:val="0"/>
          <w:numId w:val="1"/>
        </w:numPr>
        <w:spacing w:before="240" w:after="240" w:line="360" w:lineRule="auto"/>
        <w:jc w:val="both"/>
        <w:rPr>
          <w:rFonts w:ascii="Palatino Linotype" w:eastAsia="Times New Roman" w:hAnsi="Palatino Linotype" w:cs="Arial"/>
          <w:color w:val="000000" w:themeColor="text1"/>
          <w:lang w:val="es-ES" w:eastAsia="es-MX"/>
        </w:rPr>
      </w:pPr>
      <w:r w:rsidRPr="00892DF0">
        <w:rPr>
          <w:rFonts w:ascii="Palatino Linotype" w:hAnsi="Palatino Linotype"/>
        </w:rPr>
        <w:t>Por consiguiente, tratándose</w:t>
      </w:r>
      <w:r w:rsidRPr="00892DF0">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08D589CD" w14:textId="77777777" w:rsidR="00166611" w:rsidRPr="00892DF0" w:rsidRDefault="00166611" w:rsidP="00166611">
      <w:pPr>
        <w:pStyle w:val="Prrafodelista"/>
        <w:rPr>
          <w:rFonts w:ascii="Palatino Linotype" w:eastAsia="Times New Roman" w:hAnsi="Palatino Linotype" w:cs="Arial"/>
          <w:color w:val="000000" w:themeColor="text1"/>
          <w:lang w:val="es-ES" w:eastAsia="es-MX"/>
        </w:rPr>
      </w:pPr>
    </w:p>
    <w:p w14:paraId="031430CD" w14:textId="77777777" w:rsidR="00166611" w:rsidRPr="00892DF0" w:rsidRDefault="00166611" w:rsidP="00166611">
      <w:pPr>
        <w:pStyle w:val="Prrafodelista"/>
        <w:numPr>
          <w:ilvl w:val="0"/>
          <w:numId w:val="1"/>
        </w:numPr>
        <w:spacing w:before="240" w:after="240" w:line="360" w:lineRule="auto"/>
        <w:ind w:right="49"/>
        <w:jc w:val="both"/>
        <w:rPr>
          <w:rFonts w:ascii="Palatino Linotype" w:hAnsi="Palatino Linotype"/>
        </w:rPr>
      </w:pPr>
      <w:r w:rsidRPr="00892DF0">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40A685D" w14:textId="77777777" w:rsidR="002630E4" w:rsidRPr="00A0054B" w:rsidRDefault="002630E4" w:rsidP="00103662">
      <w:pPr>
        <w:pStyle w:val="Prrafodelista"/>
        <w:tabs>
          <w:tab w:val="left" w:pos="426"/>
        </w:tabs>
        <w:spacing w:line="360" w:lineRule="auto"/>
        <w:ind w:left="0"/>
        <w:jc w:val="both"/>
        <w:rPr>
          <w:rFonts w:ascii="Palatino Linotype" w:hAnsi="Palatino Linotype"/>
          <w:color w:val="000000" w:themeColor="text1"/>
        </w:rPr>
      </w:pPr>
    </w:p>
    <w:p w14:paraId="15661DD9" w14:textId="2CDF4EE3" w:rsidR="00540208" w:rsidRPr="00A0054B"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A0054B">
        <w:rPr>
          <w:rFonts w:ascii="Palatino Linotype" w:hAnsi="Palatino Linotype"/>
          <w:b/>
          <w:color w:val="000000" w:themeColor="text1"/>
          <w:sz w:val="24"/>
          <w:szCs w:val="24"/>
        </w:rPr>
        <w:t>TERCERO</w:t>
      </w:r>
      <w:r w:rsidR="00C50A2B" w:rsidRPr="00A0054B">
        <w:rPr>
          <w:rFonts w:ascii="Palatino Linotype" w:hAnsi="Palatino Linotype"/>
          <w:b/>
          <w:color w:val="000000" w:themeColor="text1"/>
          <w:sz w:val="24"/>
          <w:szCs w:val="24"/>
        </w:rPr>
        <w:t>. De</w:t>
      </w:r>
      <w:r w:rsidR="00AD76A1" w:rsidRPr="00A0054B">
        <w:rPr>
          <w:rFonts w:ascii="Palatino Linotype" w:hAnsi="Palatino Linotype"/>
          <w:b/>
          <w:color w:val="000000" w:themeColor="text1"/>
          <w:sz w:val="24"/>
          <w:szCs w:val="24"/>
        </w:rPr>
        <w:t xml:space="preserve">l planteamiento de la </w:t>
      </w:r>
      <w:r w:rsidR="00AD76A1" w:rsidRPr="00A0054B">
        <w:rPr>
          <w:rFonts w:ascii="Palatino Linotype" w:hAnsi="Palatino Linotype"/>
          <w:b/>
          <w:i/>
          <w:color w:val="000000" w:themeColor="text1"/>
          <w:sz w:val="24"/>
          <w:szCs w:val="24"/>
        </w:rPr>
        <w:t>Litis</w:t>
      </w:r>
      <w:r w:rsidR="00C50A2B" w:rsidRPr="00A0054B">
        <w:rPr>
          <w:rFonts w:ascii="Palatino Linotype" w:hAnsi="Palatino Linotype"/>
          <w:b/>
          <w:color w:val="000000" w:themeColor="text1"/>
          <w:sz w:val="24"/>
          <w:szCs w:val="24"/>
        </w:rPr>
        <w:t>.</w:t>
      </w:r>
      <w:bookmarkEnd w:id="12"/>
      <w:bookmarkEnd w:id="13"/>
      <w:bookmarkEnd w:id="14"/>
    </w:p>
    <w:p w14:paraId="4231B8D5" w14:textId="77777777" w:rsidR="00540208" w:rsidRPr="00A0054B" w:rsidRDefault="00540208" w:rsidP="00B31E90">
      <w:pPr>
        <w:rPr>
          <w:rFonts w:ascii="Palatino Linotype" w:hAnsi="Palatino Linotype"/>
          <w:color w:val="000000" w:themeColor="text1"/>
          <w:lang w:eastAsia="en-US"/>
        </w:rPr>
      </w:pPr>
    </w:p>
    <w:bookmarkEnd w:id="15"/>
    <w:bookmarkEnd w:id="16"/>
    <w:p w14:paraId="0F54104A" w14:textId="77777777" w:rsidR="00CE035D" w:rsidRPr="00103187"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103187">
        <w:rPr>
          <w:rFonts w:ascii="Palatino Linotype" w:hAnsi="Palatino Linotype" w:cs="Arial"/>
          <w:color w:val="000000" w:themeColor="text1"/>
        </w:rPr>
        <w:t>El Recurrente solicitó la siguiente información:</w:t>
      </w:r>
    </w:p>
    <w:p w14:paraId="6EDCAA33" w14:textId="1181FC92" w:rsidR="006F0FB5" w:rsidRPr="00F91183" w:rsidRDefault="006F0FB5" w:rsidP="00F63F09">
      <w:pPr>
        <w:ind w:right="616"/>
        <w:jc w:val="both"/>
        <w:rPr>
          <w:rFonts w:ascii="Palatino Linotype" w:hAnsi="Palatino Linotype" w:cs="Arial"/>
          <w:color w:val="000000" w:themeColor="text1"/>
          <w:highlight w:val="yellow"/>
        </w:rPr>
      </w:pPr>
    </w:p>
    <w:p w14:paraId="105D1D52" w14:textId="77777777" w:rsidR="00605126" w:rsidRDefault="00605126" w:rsidP="00605126">
      <w:pPr>
        <w:numPr>
          <w:ilvl w:val="0"/>
          <w:numId w:val="25"/>
        </w:numPr>
        <w:pBdr>
          <w:top w:val="nil"/>
          <w:left w:val="nil"/>
          <w:bottom w:val="nil"/>
          <w:right w:val="nil"/>
          <w:between w:val="nil"/>
        </w:pBdr>
        <w:spacing w:line="360" w:lineRule="auto"/>
        <w:ind w:left="851" w:hanging="425"/>
        <w:rPr>
          <w:rFonts w:ascii="Palatino Linotype" w:eastAsia="Palatino Linotype" w:hAnsi="Palatino Linotype" w:cs="Palatino Linotype"/>
          <w:color w:val="000000"/>
        </w:rPr>
      </w:pPr>
      <w:r>
        <w:rPr>
          <w:rFonts w:ascii="Palatino Linotype" w:eastAsia="Palatino Linotype" w:hAnsi="Palatino Linotype" w:cs="Palatino Linotype"/>
          <w:color w:val="000000"/>
        </w:rPr>
        <w:t>Censo de luminari</w:t>
      </w:r>
      <w:r>
        <w:rPr>
          <w:rFonts w:ascii="Palatino Linotype" w:eastAsia="Palatino Linotype" w:hAnsi="Palatino Linotype" w:cs="Palatino Linotype"/>
        </w:rPr>
        <w:t>a</w:t>
      </w:r>
      <w:r>
        <w:rPr>
          <w:rFonts w:ascii="Palatino Linotype" w:eastAsia="Palatino Linotype" w:hAnsi="Palatino Linotype" w:cs="Palatino Linotype"/>
          <w:color w:val="000000"/>
        </w:rPr>
        <w:t>s de alumbrado público realizado y firmado por la Comisión Federal de Electricidad (CFE), correspondiente a los años 2018, 2019, 2020 y 2021;</w:t>
      </w:r>
    </w:p>
    <w:p w14:paraId="5F3A983F" w14:textId="77777777" w:rsidR="00605126" w:rsidRDefault="00605126" w:rsidP="00605126">
      <w:pPr>
        <w:numPr>
          <w:ilvl w:val="0"/>
          <w:numId w:val="25"/>
        </w:numPr>
        <w:pBdr>
          <w:top w:val="nil"/>
          <w:left w:val="nil"/>
          <w:bottom w:val="nil"/>
          <w:right w:val="nil"/>
          <w:between w:val="nil"/>
        </w:pBdr>
        <w:spacing w:line="360" w:lineRule="auto"/>
        <w:ind w:left="851" w:hanging="425"/>
        <w:rPr>
          <w:rFonts w:ascii="Palatino Linotype" w:eastAsia="Palatino Linotype" w:hAnsi="Palatino Linotype" w:cs="Palatino Linotype"/>
          <w:color w:val="000000"/>
        </w:rPr>
      </w:pPr>
      <w:r>
        <w:rPr>
          <w:rFonts w:ascii="Palatino Linotype" w:eastAsia="Palatino Linotype" w:hAnsi="Palatino Linotype" w:cs="Palatino Linotype"/>
          <w:color w:val="000000"/>
        </w:rPr>
        <w:t>Convenio para la recaudación del Derecho de Alumbrado Público (DAP), entre la CFE y el Municipio, correspondiente a los años 2018, 2019, 2020 y 2021;</w:t>
      </w:r>
    </w:p>
    <w:p w14:paraId="65EF9156" w14:textId="77777777" w:rsidR="00605126" w:rsidRPr="00C129F0" w:rsidRDefault="00605126" w:rsidP="00605126">
      <w:pPr>
        <w:numPr>
          <w:ilvl w:val="0"/>
          <w:numId w:val="25"/>
        </w:numPr>
        <w:pBdr>
          <w:top w:val="nil"/>
          <w:left w:val="nil"/>
          <w:bottom w:val="nil"/>
          <w:right w:val="nil"/>
          <w:between w:val="nil"/>
        </w:pBdr>
        <w:spacing w:after="160" w:line="360" w:lineRule="auto"/>
        <w:ind w:left="851" w:hanging="425"/>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Facturación por el consumo de energía eléctrica en el alumbrado público municipal, así como la recaudación del DAP, ambos desglosados de </w:t>
      </w:r>
      <w:r w:rsidRPr="00C129F0">
        <w:rPr>
          <w:rFonts w:ascii="Palatino Linotype" w:eastAsia="Palatino Linotype" w:hAnsi="Palatino Linotype" w:cs="Palatino Linotype"/>
          <w:color w:val="000000"/>
        </w:rPr>
        <w:t>manera mensual, correspondiente a los años 2018, 2019, 2020 y 2021.</w:t>
      </w:r>
    </w:p>
    <w:p w14:paraId="636DF834" w14:textId="77777777" w:rsidR="00DD5654" w:rsidRPr="00C129F0" w:rsidRDefault="00DD5654" w:rsidP="00F63F09">
      <w:pPr>
        <w:ind w:right="616"/>
        <w:jc w:val="both"/>
        <w:rPr>
          <w:rFonts w:ascii="Palatino Linotype" w:hAnsi="Palatino Linotype" w:cs="Arial"/>
          <w:color w:val="000000" w:themeColor="text1"/>
        </w:rPr>
      </w:pPr>
    </w:p>
    <w:p w14:paraId="17BBEB8B" w14:textId="261DA0C4" w:rsidR="006F0FB5" w:rsidRPr="00C129F0" w:rsidRDefault="00B66585"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129F0">
        <w:rPr>
          <w:rFonts w:ascii="Palatino Linotype" w:hAnsi="Palatino Linotype" w:cs="Arial"/>
          <w:color w:val="000000" w:themeColor="text1"/>
        </w:rPr>
        <w:t xml:space="preserve">El Sujeto Obligado </w:t>
      </w:r>
      <w:r w:rsidR="00352DF9">
        <w:rPr>
          <w:rFonts w:ascii="Palatino Linotype" w:hAnsi="Palatino Linotype" w:cs="Arial"/>
          <w:color w:val="000000" w:themeColor="text1"/>
        </w:rPr>
        <w:t>no dio respuesta a la solicitud, lo cual es el motivo de inconformidad del Recurrente.</w:t>
      </w:r>
      <w:r w:rsidR="00605126" w:rsidRPr="00C129F0">
        <w:rPr>
          <w:rFonts w:ascii="Palatino Linotype" w:hAnsi="Palatino Linotype" w:cs="Arial"/>
          <w:color w:val="000000" w:themeColor="text1"/>
        </w:rPr>
        <w:t xml:space="preserve"> </w:t>
      </w:r>
    </w:p>
    <w:p w14:paraId="28B8FEFD" w14:textId="77777777" w:rsidR="006F0FB5" w:rsidRPr="00C129F0" w:rsidRDefault="006F0FB5" w:rsidP="006F0FB5">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7C0EE9EB" w:rsidR="009F1566" w:rsidRPr="00352DF9" w:rsidRDefault="00BC4307" w:rsidP="00F9615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129F0">
        <w:rPr>
          <w:rFonts w:ascii="Palatino Linotype" w:hAnsi="Palatino Linotype" w:cs="Arial"/>
          <w:color w:val="000000" w:themeColor="text1"/>
          <w:szCs w:val="23"/>
        </w:rPr>
        <w:t xml:space="preserve">Por lo anterior, la </w:t>
      </w:r>
      <w:r w:rsidRPr="00C129F0">
        <w:rPr>
          <w:rFonts w:ascii="Palatino Linotype" w:hAnsi="Palatino Linotype" w:cs="Arial"/>
          <w:i/>
          <w:color w:val="000000" w:themeColor="text1"/>
          <w:szCs w:val="23"/>
        </w:rPr>
        <w:t>Litis</w:t>
      </w:r>
      <w:r w:rsidRPr="00C129F0">
        <w:rPr>
          <w:rFonts w:ascii="Palatino Linotype" w:hAnsi="Palatino Linotype" w:cs="Arial"/>
          <w:color w:val="000000" w:themeColor="text1"/>
          <w:szCs w:val="23"/>
        </w:rPr>
        <w:t xml:space="preserve"> a resolver en el presente recurso se circunscribe en determinar si</w:t>
      </w:r>
      <w:r w:rsidR="002C6561" w:rsidRPr="00C129F0">
        <w:rPr>
          <w:rFonts w:ascii="Palatino Linotype" w:hAnsi="Palatino Linotype" w:cs="Arial"/>
          <w:color w:val="000000" w:themeColor="text1"/>
          <w:szCs w:val="23"/>
        </w:rPr>
        <w:t xml:space="preserve"> </w:t>
      </w:r>
      <w:r w:rsidR="004B0EB6" w:rsidRPr="00C129F0">
        <w:rPr>
          <w:rFonts w:ascii="Palatino Linotype" w:hAnsi="Palatino Linotype" w:cs="Arial"/>
          <w:color w:val="000000" w:themeColor="text1"/>
          <w:szCs w:val="23"/>
        </w:rPr>
        <w:t>la respuesta del</w:t>
      </w:r>
      <w:r w:rsidR="002C6561" w:rsidRPr="00C129F0">
        <w:rPr>
          <w:rFonts w:ascii="Palatino Linotype" w:hAnsi="Palatino Linotype" w:cs="Arial"/>
          <w:color w:val="000000" w:themeColor="text1"/>
          <w:szCs w:val="23"/>
        </w:rPr>
        <w:t xml:space="preserve"> </w:t>
      </w:r>
      <w:r w:rsidR="002C6561" w:rsidRPr="00C129F0">
        <w:rPr>
          <w:rFonts w:ascii="Palatino Linotype" w:hAnsi="Palatino Linotype" w:cs="Arial"/>
          <w:b/>
          <w:bCs/>
          <w:color w:val="000000" w:themeColor="text1"/>
          <w:szCs w:val="23"/>
        </w:rPr>
        <w:t>SUJETO OBLIGADO</w:t>
      </w:r>
      <w:r w:rsidR="002C6561" w:rsidRPr="00C129F0">
        <w:rPr>
          <w:rFonts w:ascii="Palatino Linotype" w:hAnsi="Palatino Linotype" w:cs="Arial"/>
          <w:color w:val="000000" w:themeColor="text1"/>
          <w:szCs w:val="23"/>
        </w:rPr>
        <w:t xml:space="preserve"> </w:t>
      </w:r>
      <w:r w:rsidR="004B0EB6" w:rsidRPr="00C129F0">
        <w:rPr>
          <w:rFonts w:ascii="Palatino Linotype" w:hAnsi="Palatino Linotype" w:cs="Arial"/>
          <w:color w:val="000000" w:themeColor="text1"/>
          <w:szCs w:val="23"/>
        </w:rPr>
        <w:t xml:space="preserve">colma el derecho de acceso a la información ejercido por el </w:t>
      </w:r>
      <w:r w:rsidR="004B0EB6" w:rsidRPr="00C129F0">
        <w:rPr>
          <w:rFonts w:ascii="Palatino Linotype" w:hAnsi="Palatino Linotype" w:cs="Arial"/>
          <w:b/>
          <w:bCs/>
          <w:color w:val="000000" w:themeColor="text1"/>
          <w:szCs w:val="23"/>
        </w:rPr>
        <w:t>RECURRENTE</w:t>
      </w:r>
      <w:r w:rsidR="002C6561" w:rsidRPr="00C129F0">
        <w:rPr>
          <w:rFonts w:ascii="Palatino Linotype" w:hAnsi="Palatino Linotype" w:cs="Arial"/>
          <w:color w:val="000000" w:themeColor="text1"/>
          <w:szCs w:val="23"/>
        </w:rPr>
        <w:t>; o si, por el contrario, se</w:t>
      </w:r>
      <w:r w:rsidR="00E32652" w:rsidRPr="00C129F0">
        <w:rPr>
          <w:rFonts w:ascii="Palatino Linotype" w:hAnsi="Palatino Linotype" w:cs="Arial"/>
          <w:color w:val="000000" w:themeColor="text1"/>
          <w:szCs w:val="23"/>
        </w:rPr>
        <w:t xml:space="preserve"> </w:t>
      </w:r>
      <w:r w:rsidR="0028248C" w:rsidRPr="00C129F0">
        <w:rPr>
          <w:rFonts w:ascii="Palatino Linotype" w:hAnsi="Palatino Linotype"/>
          <w:color w:val="000000" w:themeColor="text1"/>
        </w:rPr>
        <w:t>actualiza la causal de procedencia</w:t>
      </w:r>
      <w:r w:rsidR="00E66A80" w:rsidRPr="00C129F0">
        <w:rPr>
          <w:rFonts w:ascii="Palatino Linotype" w:hAnsi="Palatino Linotype" w:cs="Arial"/>
          <w:color w:val="000000" w:themeColor="text1"/>
          <w:szCs w:val="23"/>
        </w:rPr>
        <w:t xml:space="preserve"> del recurso de revisión establecida</w:t>
      </w:r>
      <w:r w:rsidR="00A42161" w:rsidRPr="00C129F0">
        <w:rPr>
          <w:rFonts w:ascii="Palatino Linotype" w:hAnsi="Palatino Linotype" w:cs="Arial"/>
          <w:color w:val="000000" w:themeColor="text1"/>
          <w:szCs w:val="23"/>
        </w:rPr>
        <w:t xml:space="preserve"> en la fracci</w:t>
      </w:r>
      <w:r w:rsidR="000D7EE1" w:rsidRPr="00C129F0">
        <w:rPr>
          <w:rFonts w:ascii="Palatino Linotype" w:hAnsi="Palatino Linotype" w:cs="Arial"/>
          <w:color w:val="000000" w:themeColor="text1"/>
          <w:szCs w:val="23"/>
        </w:rPr>
        <w:t>ón</w:t>
      </w:r>
      <w:r w:rsidR="00A42161" w:rsidRPr="00C129F0">
        <w:rPr>
          <w:rFonts w:ascii="Palatino Linotype" w:hAnsi="Palatino Linotype" w:cs="Arial"/>
          <w:color w:val="000000" w:themeColor="text1"/>
          <w:szCs w:val="23"/>
        </w:rPr>
        <w:t xml:space="preserve"> </w:t>
      </w:r>
      <w:r w:rsidR="000D7EE1" w:rsidRPr="00C129F0">
        <w:rPr>
          <w:rFonts w:ascii="Palatino Linotype" w:hAnsi="Palatino Linotype" w:cs="Arial"/>
          <w:color w:val="000000" w:themeColor="text1"/>
          <w:szCs w:val="23"/>
        </w:rPr>
        <w:t>V</w:t>
      </w:r>
      <w:r w:rsidR="00352DF9">
        <w:rPr>
          <w:rFonts w:ascii="Palatino Linotype" w:hAnsi="Palatino Linotype" w:cs="Arial"/>
          <w:color w:val="000000" w:themeColor="text1"/>
          <w:szCs w:val="23"/>
        </w:rPr>
        <w:t>II</w:t>
      </w:r>
      <w:r w:rsidR="00E66A80" w:rsidRPr="00C129F0">
        <w:rPr>
          <w:rFonts w:ascii="Palatino Linotype" w:hAnsi="Palatino Linotype" w:cs="Arial"/>
          <w:color w:val="000000" w:themeColor="text1"/>
          <w:szCs w:val="23"/>
        </w:rPr>
        <w:t xml:space="preserve"> </w:t>
      </w:r>
      <w:r w:rsidR="00A42161" w:rsidRPr="00C129F0">
        <w:rPr>
          <w:rFonts w:ascii="Palatino Linotype" w:hAnsi="Palatino Linotype" w:cs="Arial"/>
          <w:color w:val="000000" w:themeColor="text1"/>
          <w:szCs w:val="23"/>
        </w:rPr>
        <w:t>de</w:t>
      </w:r>
      <w:r w:rsidR="00E66A80" w:rsidRPr="00C129F0">
        <w:rPr>
          <w:rFonts w:ascii="Palatino Linotype" w:hAnsi="Palatino Linotype" w:cs="Arial"/>
          <w:color w:val="000000" w:themeColor="text1"/>
          <w:szCs w:val="23"/>
        </w:rPr>
        <w:t>l artículo 179</w:t>
      </w:r>
      <w:r w:rsidR="008E4483" w:rsidRPr="00C129F0">
        <w:rPr>
          <w:rFonts w:ascii="Palatino Linotype" w:hAnsi="Palatino Linotype" w:cs="Arial"/>
          <w:color w:val="000000" w:themeColor="text1"/>
          <w:szCs w:val="23"/>
        </w:rPr>
        <w:t xml:space="preserve"> </w:t>
      </w:r>
      <w:r w:rsidR="00E66A80" w:rsidRPr="00C129F0">
        <w:rPr>
          <w:rFonts w:ascii="Palatino Linotype" w:hAnsi="Palatino Linotype" w:cs="Arial"/>
          <w:color w:val="000000" w:themeColor="text1"/>
          <w:szCs w:val="23"/>
        </w:rPr>
        <w:t xml:space="preserve">de la Ley de Transparencia y Acceso a la Información Pública del Estado de México y Municipios, </w:t>
      </w:r>
      <w:r w:rsidR="004364EE" w:rsidRPr="00C129F0">
        <w:rPr>
          <w:rFonts w:ascii="Palatino Linotype" w:hAnsi="Palatino Linotype" w:cs="Arial"/>
          <w:color w:val="000000" w:themeColor="text1"/>
          <w:szCs w:val="23"/>
        </w:rPr>
        <w:t>misma</w:t>
      </w:r>
      <w:r w:rsidR="00C51671" w:rsidRPr="00C129F0">
        <w:rPr>
          <w:rFonts w:ascii="Palatino Linotype" w:hAnsi="Palatino Linotype" w:cs="Arial"/>
          <w:color w:val="000000" w:themeColor="text1"/>
          <w:szCs w:val="23"/>
        </w:rPr>
        <w:t xml:space="preserve"> </w:t>
      </w:r>
      <w:r w:rsidR="00E66A80" w:rsidRPr="00C129F0">
        <w:rPr>
          <w:rFonts w:ascii="Palatino Linotype" w:hAnsi="Palatino Linotype" w:cs="Arial"/>
          <w:color w:val="000000" w:themeColor="text1"/>
          <w:szCs w:val="23"/>
        </w:rPr>
        <w:t>que se transcribe a continuación:</w:t>
      </w:r>
    </w:p>
    <w:p w14:paraId="63209571" w14:textId="77777777" w:rsidR="00352DF9" w:rsidRPr="00352DF9" w:rsidRDefault="00352DF9" w:rsidP="00352DF9">
      <w:pPr>
        <w:pStyle w:val="Prrafodelista"/>
        <w:rPr>
          <w:rFonts w:ascii="Palatino Linotype" w:hAnsi="Palatino Linotype" w:cs="Arial"/>
          <w:color w:val="000000" w:themeColor="text1"/>
        </w:rPr>
      </w:pPr>
    </w:p>
    <w:p w14:paraId="6330D321" w14:textId="135E5682" w:rsidR="00352DF9" w:rsidRPr="00801A02" w:rsidRDefault="00352DF9" w:rsidP="00801A02">
      <w:pPr>
        <w:pStyle w:val="Prrafodelista"/>
        <w:tabs>
          <w:tab w:val="left" w:pos="426"/>
        </w:tabs>
        <w:spacing w:line="360" w:lineRule="auto"/>
        <w:ind w:left="567" w:right="616"/>
        <w:jc w:val="both"/>
        <w:rPr>
          <w:rFonts w:ascii="Palatino Linotype" w:hAnsi="Palatino Linotype"/>
          <w:i/>
          <w:iCs/>
          <w:sz w:val="22"/>
          <w:szCs w:val="22"/>
        </w:rPr>
      </w:pPr>
      <w:r w:rsidRPr="00801A02">
        <w:rPr>
          <w:rFonts w:ascii="Palatino Linotype" w:hAnsi="Palatino Linotype"/>
          <w:i/>
          <w:iCs/>
          <w:sz w:val="22"/>
          <w:szCs w:val="22"/>
        </w:rPr>
        <w:t>Artículo 179. El recurso de revisión es un medio de protección que la Ley otorga a los particulares, para hacer valer su derecho de acceso a la información pública, y procederá en contra de las siguientes causas:</w:t>
      </w:r>
    </w:p>
    <w:p w14:paraId="252986B4" w14:textId="184227AB" w:rsidR="00352DF9" w:rsidRPr="00801A02" w:rsidRDefault="00352DF9" w:rsidP="00801A02">
      <w:pPr>
        <w:pStyle w:val="Prrafodelista"/>
        <w:tabs>
          <w:tab w:val="left" w:pos="426"/>
        </w:tabs>
        <w:spacing w:line="360" w:lineRule="auto"/>
        <w:ind w:left="567" w:right="616"/>
        <w:jc w:val="both"/>
        <w:rPr>
          <w:rFonts w:ascii="Palatino Linotype" w:hAnsi="Palatino Linotype"/>
          <w:i/>
          <w:iCs/>
          <w:sz w:val="22"/>
          <w:szCs w:val="22"/>
        </w:rPr>
      </w:pPr>
      <w:r w:rsidRPr="00801A02">
        <w:rPr>
          <w:rFonts w:ascii="Palatino Linotype" w:hAnsi="Palatino Linotype"/>
          <w:i/>
          <w:iCs/>
          <w:sz w:val="22"/>
          <w:szCs w:val="22"/>
        </w:rPr>
        <w:t>I. a VI. …</w:t>
      </w:r>
    </w:p>
    <w:p w14:paraId="77B0BC23" w14:textId="48FEBDD0" w:rsidR="00352DF9" w:rsidRPr="00801A02" w:rsidRDefault="00801A02" w:rsidP="00801A02">
      <w:pPr>
        <w:pStyle w:val="Prrafodelista"/>
        <w:tabs>
          <w:tab w:val="left" w:pos="426"/>
        </w:tabs>
        <w:spacing w:line="360" w:lineRule="auto"/>
        <w:ind w:left="567" w:right="616"/>
        <w:jc w:val="both"/>
        <w:rPr>
          <w:rFonts w:ascii="Palatino Linotype" w:hAnsi="Palatino Linotype"/>
          <w:i/>
          <w:iCs/>
          <w:sz w:val="22"/>
          <w:szCs w:val="22"/>
        </w:rPr>
      </w:pPr>
      <w:r w:rsidRPr="00801A02">
        <w:rPr>
          <w:rFonts w:ascii="Palatino Linotype" w:hAnsi="Palatino Linotype"/>
          <w:i/>
          <w:iCs/>
          <w:sz w:val="22"/>
          <w:szCs w:val="22"/>
        </w:rPr>
        <w:t>VII. La falta de respuesta a una solicitud de acceso a la información;</w:t>
      </w:r>
    </w:p>
    <w:p w14:paraId="6FC4B7FD" w14:textId="6AC621F1" w:rsidR="00801A02" w:rsidRPr="00801A02" w:rsidRDefault="00801A02" w:rsidP="00801A02">
      <w:pPr>
        <w:pStyle w:val="Prrafodelista"/>
        <w:tabs>
          <w:tab w:val="left" w:pos="426"/>
        </w:tabs>
        <w:spacing w:line="360" w:lineRule="auto"/>
        <w:ind w:left="567" w:right="616"/>
        <w:jc w:val="both"/>
        <w:rPr>
          <w:rFonts w:ascii="Palatino Linotype" w:hAnsi="Palatino Linotype" w:cs="Arial"/>
          <w:i/>
          <w:iCs/>
          <w:color w:val="000000" w:themeColor="text1"/>
          <w:sz w:val="22"/>
          <w:szCs w:val="22"/>
        </w:rPr>
      </w:pPr>
      <w:r w:rsidRPr="00801A02">
        <w:rPr>
          <w:rFonts w:ascii="Palatino Linotype" w:hAnsi="Palatino Linotype"/>
          <w:i/>
          <w:iCs/>
          <w:sz w:val="22"/>
          <w:szCs w:val="22"/>
        </w:rPr>
        <w:t>VIII. a XIV. …</w:t>
      </w:r>
    </w:p>
    <w:p w14:paraId="26AD5E23" w14:textId="77777777" w:rsidR="008E4483" w:rsidRPr="00A0054B" w:rsidRDefault="008E4483" w:rsidP="008E4483">
      <w:pPr>
        <w:pStyle w:val="Prrafodelista"/>
        <w:rPr>
          <w:rFonts w:ascii="Palatino Linotype" w:hAnsi="Palatino Linotype" w:cs="Arial"/>
          <w:color w:val="000000" w:themeColor="text1"/>
        </w:rPr>
      </w:pPr>
    </w:p>
    <w:p w14:paraId="5CEC2F48" w14:textId="589365F4" w:rsidR="00EF014A" w:rsidRDefault="00273D1A" w:rsidP="00F96156">
      <w:pPr>
        <w:pStyle w:val="Ttulo2"/>
        <w:tabs>
          <w:tab w:val="left" w:pos="426"/>
        </w:tabs>
        <w:rPr>
          <w:rFonts w:ascii="Palatino Linotype" w:hAnsi="Palatino Linotype" w:cs="Arial"/>
          <w:b/>
          <w:color w:val="000000" w:themeColor="text1"/>
          <w:sz w:val="24"/>
        </w:rPr>
      </w:pPr>
      <w:bookmarkStart w:id="22" w:name="_Toc87456489"/>
      <w:r w:rsidRPr="00A0054B">
        <w:rPr>
          <w:rFonts w:ascii="Palatino Linotype" w:hAnsi="Palatino Linotype" w:cs="Arial"/>
          <w:b/>
          <w:color w:val="000000" w:themeColor="text1"/>
          <w:sz w:val="24"/>
        </w:rPr>
        <w:t>CUARTO</w:t>
      </w:r>
      <w:r w:rsidR="00EF014A" w:rsidRPr="00A0054B">
        <w:rPr>
          <w:rFonts w:ascii="Palatino Linotype" w:hAnsi="Palatino Linotype" w:cs="Arial"/>
          <w:b/>
          <w:color w:val="000000" w:themeColor="text1"/>
          <w:sz w:val="24"/>
        </w:rPr>
        <w:t>. Estudio y Resolución del asunto.</w:t>
      </w:r>
      <w:bookmarkEnd w:id="22"/>
    </w:p>
    <w:p w14:paraId="29BB17E3" w14:textId="77777777" w:rsidR="00103187" w:rsidRPr="00103187" w:rsidRDefault="00103187" w:rsidP="00103187">
      <w:pPr>
        <w:rPr>
          <w:lang w:eastAsia="en-US"/>
        </w:rPr>
      </w:pPr>
    </w:p>
    <w:p w14:paraId="7BA46064" w14:textId="77777777" w:rsidR="00801A02" w:rsidRPr="008057A7" w:rsidRDefault="00801A02" w:rsidP="00801A02">
      <w:pPr>
        <w:pStyle w:val="Ttulo2"/>
        <w:numPr>
          <w:ilvl w:val="0"/>
          <w:numId w:val="42"/>
        </w:numPr>
        <w:spacing w:line="360" w:lineRule="auto"/>
        <w:ind w:left="709"/>
        <w:rPr>
          <w:rFonts w:ascii="Palatino Linotype" w:hAnsi="Palatino Linotype"/>
          <w:b/>
          <w:color w:val="auto"/>
          <w:sz w:val="24"/>
        </w:rPr>
      </w:pPr>
      <w:bookmarkStart w:id="23" w:name="_Toc517362765"/>
      <w:bookmarkStart w:id="24" w:name="_Toc34910145"/>
      <w:bookmarkStart w:id="25" w:name="_Toc65830217"/>
      <w:bookmarkStart w:id="26" w:name="_Toc466371865"/>
      <w:bookmarkStart w:id="27" w:name="_Toc466377653"/>
      <w:bookmarkEnd w:id="17"/>
      <w:bookmarkEnd w:id="18"/>
      <w:bookmarkEnd w:id="19"/>
      <w:bookmarkEnd w:id="20"/>
      <w:bookmarkEnd w:id="21"/>
      <w:r w:rsidRPr="008057A7">
        <w:rPr>
          <w:rFonts w:ascii="Palatino Linotype" w:hAnsi="Palatino Linotype"/>
          <w:b/>
          <w:color w:val="auto"/>
          <w:sz w:val="24"/>
        </w:rPr>
        <w:t>Omisión de atender una solicitud de información.</w:t>
      </w:r>
      <w:bookmarkEnd w:id="23"/>
      <w:bookmarkEnd w:id="24"/>
      <w:bookmarkEnd w:id="25"/>
    </w:p>
    <w:p w14:paraId="29640D6F" w14:textId="77777777" w:rsidR="00801A02" w:rsidRPr="007B32BD" w:rsidRDefault="00801A02" w:rsidP="00801A02">
      <w:pPr>
        <w:pStyle w:val="Prrafodelista"/>
        <w:numPr>
          <w:ilvl w:val="0"/>
          <w:numId w:val="1"/>
        </w:numPr>
        <w:spacing w:line="360" w:lineRule="auto"/>
        <w:ind w:right="49"/>
        <w:jc w:val="both"/>
        <w:rPr>
          <w:rFonts w:ascii="Palatino Linotype" w:eastAsia="Times New Roman" w:hAnsi="Palatino Linotype" w:cs="Arial"/>
          <w:color w:val="000000"/>
        </w:rPr>
      </w:pPr>
      <w:r w:rsidRPr="008057A7">
        <w:rPr>
          <w:rFonts w:ascii="Palatino Linotype" w:eastAsia="Times New Roman" w:hAnsi="Palatino Linotype" w:cs="Arial"/>
          <w:color w:val="000000"/>
        </w:rPr>
        <w:t xml:space="preserve">Tal y como se puede apreciar en el expediente electrónico que obra en el SAIMEX, el Sujeto Obligado fue omiso en atender la solicitud de información que </w:t>
      </w:r>
      <w:r w:rsidRPr="008057A7">
        <w:rPr>
          <w:rFonts w:ascii="Palatino Linotype" w:eastAsia="Times New Roman" w:hAnsi="Palatino Linotype" w:cs="Arial"/>
          <w:color w:val="000000"/>
        </w:rPr>
        <w:lastRenderedPageBreak/>
        <w:t>formuló el particular, aún y cuando la Constitución Política de los Estados Unidos Mexicanos establece que “</w:t>
      </w:r>
      <w:r w:rsidRPr="008057A7">
        <w:rPr>
          <w:rFonts w:ascii="Palatino Linotype" w:hAnsi="Palatino Linotype" w:cs="Helvetica"/>
          <w:i/>
          <w:sz w:val="22"/>
          <w:szCs w:val="23"/>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8057A7">
        <w:rPr>
          <w:rStyle w:val="Refdenotaalpie"/>
          <w:rFonts w:ascii="Palatino Linotype" w:hAnsi="Palatino Linotype" w:cs="Helvetica"/>
          <w:i/>
          <w:sz w:val="22"/>
          <w:szCs w:val="23"/>
          <w:shd w:val="clear" w:color="auto" w:fill="FFFFFF"/>
        </w:rPr>
        <w:footnoteReference w:id="1"/>
      </w:r>
      <w:r w:rsidRPr="008057A7">
        <w:rPr>
          <w:rFonts w:ascii="Palatino Linotype" w:hAnsi="Palatino Linotype" w:cs="Helvetica"/>
          <w:szCs w:val="23"/>
          <w:shd w:val="clear" w:color="auto" w:fill="FFFFFF"/>
        </w:rPr>
        <w:t>, por lo tanto, como el mismo ordenamiento refiere que “</w:t>
      </w:r>
      <w:r w:rsidRPr="008057A7">
        <w:rPr>
          <w:rFonts w:ascii="Palatino Linotype" w:hAnsi="Palatino Linotype"/>
          <w:i/>
          <w:sz w:val="22"/>
          <w:szCs w:val="20"/>
        </w:rPr>
        <w:t>Toda persona tiene derecho al libre acceso a información plural y oportuna, así como a buscar, recibir y difundir información e ideas de toda índole por cualquier medio de expresión.”</w:t>
      </w:r>
      <w:r w:rsidRPr="008057A7">
        <w:rPr>
          <w:rStyle w:val="Refdenotaalpie"/>
          <w:rFonts w:ascii="Palatino Linotype" w:hAnsi="Palatino Linotype"/>
          <w:i/>
          <w:sz w:val="22"/>
          <w:szCs w:val="20"/>
        </w:rPr>
        <w:footnoteReference w:id="2"/>
      </w:r>
      <w:r w:rsidRPr="008057A7">
        <w:rPr>
          <w:rFonts w:ascii="Palatino Linotype" w:hAnsi="Palatino Linotype"/>
          <w:i/>
          <w:sz w:val="22"/>
          <w:szCs w:val="20"/>
        </w:rPr>
        <w:t xml:space="preserve">,  </w:t>
      </w:r>
      <w:r w:rsidRPr="008057A7">
        <w:rPr>
          <w:rFonts w:ascii="Palatino Linotype" w:hAnsi="Palatino Linotype"/>
          <w:sz w:val="22"/>
          <w:szCs w:val="20"/>
        </w:rPr>
        <w:t>se e</w:t>
      </w:r>
      <w:r w:rsidRPr="008057A7">
        <w:rPr>
          <w:rFonts w:ascii="Palatino Linotype" w:hAnsi="Palatino Linotype" w:cs="Helvetica"/>
          <w:szCs w:val="23"/>
          <w:shd w:val="clear" w:color="auto" w:fill="FFFFFF"/>
        </w:rPr>
        <w:t>ntiende que el acceso a la información es un derecho,</w:t>
      </w:r>
      <w:r>
        <w:rPr>
          <w:rFonts w:ascii="Palatino Linotype" w:hAnsi="Palatino Linotype" w:cs="Helvetica"/>
          <w:szCs w:val="23"/>
          <w:shd w:val="clear" w:color="auto" w:fill="FFFFFF"/>
        </w:rPr>
        <w:t xml:space="preserve"> por lo tanto,</w:t>
      </w:r>
      <w:r w:rsidRPr="008057A7">
        <w:rPr>
          <w:rFonts w:ascii="Palatino Linotype" w:hAnsi="Palatino Linotype" w:cs="Helvetica"/>
          <w:szCs w:val="23"/>
          <w:shd w:val="clear" w:color="auto" w:fill="FFFFFF"/>
        </w:rPr>
        <w:t xml:space="preserve"> todas las autoridades en el ámbito de su competencia </w:t>
      </w:r>
      <w:r>
        <w:rPr>
          <w:rFonts w:ascii="Palatino Linotype" w:hAnsi="Palatino Linotype" w:cs="Helvetica"/>
          <w:szCs w:val="23"/>
          <w:shd w:val="clear" w:color="auto" w:fill="FFFFFF"/>
        </w:rPr>
        <w:t>se ven impuestas por la</w:t>
      </w:r>
      <w:r w:rsidRPr="008057A7">
        <w:rPr>
          <w:rFonts w:ascii="Palatino Linotype" w:hAnsi="Palatino Linotype" w:cs="Helvetica"/>
          <w:szCs w:val="23"/>
          <w:shd w:val="clear" w:color="auto" w:fill="FFFFFF"/>
        </w:rPr>
        <w:t xml:space="preserve"> obligación de </w:t>
      </w:r>
      <w:r w:rsidRPr="008644D8">
        <w:rPr>
          <w:rFonts w:ascii="Palatino Linotype" w:hAnsi="Palatino Linotype" w:cs="Helvetica"/>
          <w:b/>
          <w:szCs w:val="23"/>
          <w:shd w:val="clear" w:color="auto" w:fill="FFFFFF"/>
        </w:rPr>
        <w:t>promover, proteger, respetar y garantizar</w:t>
      </w:r>
      <w:r w:rsidRPr="008057A7">
        <w:rPr>
          <w:rFonts w:ascii="Palatino Linotype" w:hAnsi="Palatino Linotype" w:cs="Helvetica"/>
          <w:szCs w:val="23"/>
          <w:shd w:val="clear" w:color="auto" w:fill="FFFFFF"/>
        </w:rPr>
        <w:t xml:space="preserve"> el libre acceso a la información.</w:t>
      </w:r>
    </w:p>
    <w:p w14:paraId="7E6431DD" w14:textId="77777777" w:rsidR="00801A02" w:rsidRPr="008057A7" w:rsidRDefault="00801A02" w:rsidP="00801A02">
      <w:pPr>
        <w:pStyle w:val="Prrafodelista"/>
        <w:spacing w:line="360" w:lineRule="auto"/>
        <w:ind w:left="0" w:right="49"/>
        <w:jc w:val="both"/>
        <w:rPr>
          <w:rFonts w:ascii="Palatino Linotype" w:eastAsia="Times New Roman" w:hAnsi="Palatino Linotype" w:cs="Arial"/>
          <w:color w:val="000000"/>
        </w:rPr>
      </w:pPr>
    </w:p>
    <w:p w14:paraId="64D9E39E" w14:textId="77777777" w:rsidR="00801A02" w:rsidRPr="00797E1D" w:rsidRDefault="00801A02" w:rsidP="00801A02">
      <w:pPr>
        <w:pStyle w:val="Prrafodelista"/>
        <w:numPr>
          <w:ilvl w:val="0"/>
          <w:numId w:val="1"/>
        </w:numPr>
        <w:spacing w:line="360" w:lineRule="auto"/>
        <w:ind w:right="49"/>
        <w:jc w:val="both"/>
        <w:rPr>
          <w:rFonts w:ascii="Palatino Linotype" w:eastAsia="Times New Roman" w:hAnsi="Palatino Linotype" w:cs="Arial"/>
          <w:color w:val="000000"/>
        </w:rPr>
      </w:pPr>
      <w:r w:rsidRPr="008057A7">
        <w:rPr>
          <w:rFonts w:ascii="Palatino Linotype" w:hAnsi="Palatino Linotype" w:cs="Helvetica"/>
          <w:szCs w:val="23"/>
          <w:shd w:val="clear" w:color="auto" w:fill="FFFFFF"/>
        </w:rPr>
        <w:t>Es así, que la falta de respuesta a una solicitud implica una afectación directa al derecho humano que le asiste a la persona que solicita acceder a la informaci</w:t>
      </w:r>
      <w:r>
        <w:rPr>
          <w:rFonts w:ascii="Palatino Linotype" w:hAnsi="Palatino Linotype" w:cs="Helvetica"/>
          <w:szCs w:val="23"/>
          <w:shd w:val="clear" w:color="auto" w:fill="FFFFFF"/>
        </w:rPr>
        <w:t>ón.</w:t>
      </w:r>
      <w:r w:rsidRPr="008057A7">
        <w:rPr>
          <w:rFonts w:ascii="Palatino Linotype" w:hAnsi="Palatino Linotype" w:cs="Helvetica"/>
          <w:szCs w:val="23"/>
          <w:shd w:val="clear" w:color="auto" w:fill="FFFFFF"/>
        </w:rPr>
        <w:t xml:space="preserve"> </w:t>
      </w:r>
      <w:r>
        <w:rPr>
          <w:rFonts w:ascii="Palatino Linotype" w:hAnsi="Palatino Linotype" w:cs="Helvetica"/>
          <w:szCs w:val="23"/>
          <w:shd w:val="clear" w:color="auto" w:fill="FFFFFF"/>
        </w:rPr>
        <w:t>E</w:t>
      </w:r>
      <w:r w:rsidRPr="008057A7">
        <w:rPr>
          <w:rFonts w:ascii="Palatino Linotype" w:hAnsi="Palatino Linotype" w:cs="Helvetica"/>
          <w:szCs w:val="23"/>
          <w:shd w:val="clear" w:color="auto" w:fill="FFFFFF"/>
        </w:rPr>
        <w:t xml:space="preserve">n conclusión tenemos que la autoridad responsable </w:t>
      </w:r>
      <w:r>
        <w:rPr>
          <w:rFonts w:ascii="Palatino Linotype" w:hAnsi="Palatino Linotype" w:cs="Helvetica"/>
          <w:szCs w:val="23"/>
          <w:shd w:val="clear" w:color="auto" w:fill="FFFFFF"/>
        </w:rPr>
        <w:t xml:space="preserve">al ser omiso en emitir respuesta </w:t>
      </w:r>
      <w:r w:rsidRPr="007B32BD">
        <w:rPr>
          <w:rFonts w:ascii="Palatino Linotype" w:hAnsi="Palatino Linotype" w:cs="Helvetica"/>
          <w:b/>
          <w:szCs w:val="23"/>
          <w:shd w:val="clear" w:color="auto" w:fill="FFFFFF"/>
        </w:rPr>
        <w:t>no promovió, protegió, respetó ni</w:t>
      </w:r>
      <w:r>
        <w:rPr>
          <w:rFonts w:ascii="Palatino Linotype" w:hAnsi="Palatino Linotype" w:cs="Helvetica"/>
          <w:b/>
          <w:szCs w:val="23"/>
          <w:shd w:val="clear" w:color="auto" w:fill="FFFFFF"/>
        </w:rPr>
        <w:t xml:space="preserve"> garantizo el derecho constitucional y convencionalmente reconocido de acceso a la información</w:t>
      </w:r>
      <w:r w:rsidRPr="008057A7">
        <w:rPr>
          <w:rFonts w:ascii="Palatino Linotype" w:hAnsi="Palatino Linotype" w:cs="Helvetica"/>
          <w:szCs w:val="23"/>
          <w:shd w:val="clear" w:color="auto" w:fill="FFFFFF"/>
        </w:rPr>
        <w:t>, toda vez que no brindó lo que le fue solicitado en el tiempo previamente establecido para ta</w:t>
      </w:r>
      <w:r>
        <w:rPr>
          <w:rFonts w:ascii="Palatino Linotype" w:hAnsi="Palatino Linotype" w:cs="Helvetica"/>
          <w:szCs w:val="23"/>
          <w:shd w:val="clear" w:color="auto" w:fill="FFFFFF"/>
        </w:rPr>
        <w:t>l efecto, provocando así que el particular deba</w:t>
      </w:r>
      <w:r w:rsidRPr="008057A7">
        <w:rPr>
          <w:rFonts w:ascii="Palatino Linotype" w:hAnsi="Palatino Linotype" w:cs="Helvetica"/>
          <w:szCs w:val="23"/>
          <w:shd w:val="clear" w:color="auto" w:fill="FFFFFF"/>
        </w:rPr>
        <w:t xml:space="preserve"> de recurrir a </w:t>
      </w:r>
      <w:r w:rsidRPr="008057A7">
        <w:rPr>
          <w:rFonts w:ascii="Palatino Linotype" w:hAnsi="Palatino Linotype" w:cs="Helvetica"/>
          <w:i/>
          <w:sz w:val="22"/>
          <w:szCs w:val="23"/>
          <w:shd w:val="clear" w:color="auto" w:fill="FFFFFF"/>
        </w:rPr>
        <w:t>“la garantía secundaria mediante la cual se pretender reparar cualquier posible afectación al derecho de acceso a la información pública…”</w:t>
      </w:r>
      <w:r w:rsidRPr="008057A7">
        <w:rPr>
          <w:rStyle w:val="Refdenotaalpie"/>
          <w:rFonts w:ascii="Palatino Linotype" w:hAnsi="Palatino Linotype" w:cs="Helvetica"/>
          <w:i/>
          <w:sz w:val="22"/>
          <w:szCs w:val="23"/>
          <w:shd w:val="clear" w:color="auto" w:fill="FFFFFF"/>
        </w:rPr>
        <w:footnoteReference w:id="3"/>
      </w:r>
      <w:r w:rsidRPr="008057A7">
        <w:rPr>
          <w:rFonts w:ascii="Palatino Linotype" w:hAnsi="Palatino Linotype" w:cs="Helvetica"/>
          <w:i/>
          <w:sz w:val="22"/>
          <w:szCs w:val="23"/>
          <w:shd w:val="clear" w:color="auto" w:fill="FFFFFF"/>
        </w:rPr>
        <w:t xml:space="preserve"> </w:t>
      </w:r>
      <w:r w:rsidRPr="008057A7">
        <w:rPr>
          <w:rFonts w:ascii="Palatino Linotype" w:hAnsi="Palatino Linotype" w:cs="Helvetica"/>
          <w:szCs w:val="23"/>
          <w:shd w:val="clear" w:color="auto" w:fill="FFFFFF"/>
        </w:rPr>
        <w:t>siendo el recurso de revisión.</w:t>
      </w:r>
    </w:p>
    <w:p w14:paraId="15FE19D0" w14:textId="77777777" w:rsidR="00801A02" w:rsidRPr="00797E1D" w:rsidRDefault="00801A02" w:rsidP="00801A02">
      <w:pPr>
        <w:pStyle w:val="Prrafodelista"/>
        <w:spacing w:line="360" w:lineRule="auto"/>
        <w:rPr>
          <w:rFonts w:ascii="Palatino Linotype" w:eastAsia="Times New Roman" w:hAnsi="Palatino Linotype" w:cs="Arial"/>
          <w:color w:val="000000"/>
        </w:rPr>
      </w:pPr>
    </w:p>
    <w:p w14:paraId="50310C3D" w14:textId="77777777" w:rsidR="00801A02" w:rsidRPr="00797E1D" w:rsidRDefault="00801A02" w:rsidP="00801A02">
      <w:pPr>
        <w:pStyle w:val="Prrafodelista"/>
        <w:numPr>
          <w:ilvl w:val="0"/>
          <w:numId w:val="1"/>
        </w:numPr>
        <w:spacing w:line="360" w:lineRule="auto"/>
        <w:ind w:right="49"/>
        <w:jc w:val="both"/>
        <w:rPr>
          <w:rFonts w:ascii="Palatino Linotype" w:eastAsia="Times New Roman" w:hAnsi="Palatino Linotype" w:cs="Arial"/>
          <w:color w:val="000000"/>
        </w:rPr>
      </w:pPr>
      <w:r>
        <w:rPr>
          <w:rFonts w:ascii="Palatino Linotype" w:eastAsia="Times New Roman" w:hAnsi="Palatino Linotype" w:cs="Arial"/>
          <w:color w:val="000000"/>
        </w:rPr>
        <w:lastRenderedPageBreak/>
        <w:t xml:space="preserve">Se reitera que la omisión a atender una solicitud de información representa una afectación continua al derecho de acceso a la información, y es importante señalar que este derecho se colma una vez que se hace entrega </w:t>
      </w:r>
      <w:r w:rsidRPr="00797E1D">
        <w:rPr>
          <w:rFonts w:ascii="Palatino Linotype" w:hAnsi="Palatino Linotype" w:cs="Arial"/>
        </w:rPr>
        <w:t xml:space="preserve">del </w:t>
      </w:r>
      <w:r w:rsidRPr="00797E1D">
        <w:rPr>
          <w:rFonts w:ascii="Palatino Linotype" w:hAnsi="Palatino Linotype" w:cs="Arial"/>
          <w:b/>
          <w:u w:val="single"/>
        </w:rPr>
        <w:t>soporte documental</w:t>
      </w:r>
      <w:r w:rsidRPr="00797E1D">
        <w:rPr>
          <w:rFonts w:ascii="Palatino Linotype" w:hAnsi="Palatino Linotype" w:cs="Arial"/>
        </w:rPr>
        <w:t xml:space="preserve"> que el </w:t>
      </w:r>
      <w:r w:rsidRPr="00797E1D">
        <w:rPr>
          <w:rFonts w:ascii="Palatino Linotype" w:hAnsi="Palatino Linotype" w:cs="Arial"/>
          <w:b/>
        </w:rPr>
        <w:t>Sujeto Obligado</w:t>
      </w:r>
      <w:r w:rsidRPr="00797E1D">
        <w:rPr>
          <w:rFonts w:ascii="Palatino Linotype" w:hAnsi="Palatino Linotype" w:cs="Arial"/>
        </w:rPr>
        <w:t xml:space="preserve"> posee, genera o administra en el ejercicio de sus atribuciones, es decir, para respetar adecuadamente el derecho se necesita que haga entrega de la información requerida o explique el procedimiento preciso que debe realizar la persona para acceder a la información en cuestión.</w:t>
      </w:r>
    </w:p>
    <w:p w14:paraId="04AF6B89" w14:textId="77777777" w:rsidR="00801A02" w:rsidRPr="00030108" w:rsidRDefault="00801A02" w:rsidP="00801A02">
      <w:pPr>
        <w:pStyle w:val="Prrafodelista"/>
        <w:autoSpaceDE w:val="0"/>
        <w:autoSpaceDN w:val="0"/>
        <w:adjustRightInd w:val="0"/>
        <w:spacing w:line="360" w:lineRule="auto"/>
        <w:ind w:left="0"/>
        <w:jc w:val="both"/>
        <w:rPr>
          <w:rFonts w:ascii="Palatino Linotype" w:hAnsi="Palatino Linotype"/>
        </w:rPr>
      </w:pPr>
    </w:p>
    <w:p w14:paraId="58BD2569" w14:textId="77777777" w:rsidR="00801A02" w:rsidRPr="008242C1" w:rsidRDefault="00801A02" w:rsidP="00801A02">
      <w:pPr>
        <w:pStyle w:val="Prrafodelista"/>
        <w:numPr>
          <w:ilvl w:val="0"/>
          <w:numId w:val="1"/>
        </w:numPr>
        <w:autoSpaceDE w:val="0"/>
        <w:autoSpaceDN w:val="0"/>
        <w:adjustRightInd w:val="0"/>
        <w:spacing w:line="360" w:lineRule="auto"/>
        <w:jc w:val="both"/>
        <w:rPr>
          <w:rFonts w:ascii="Palatino Linotype" w:hAnsi="Palatino Linotype"/>
          <w:b/>
        </w:rPr>
      </w:pPr>
      <w:r w:rsidRPr="008242C1">
        <w:rPr>
          <w:rFonts w:ascii="Palatino Linotype" w:hAnsi="Palatino Linotype"/>
        </w:rPr>
        <w:t>Bajo ese tenor y de acuerdo con el artículo 166 primer párrafo de la</w:t>
      </w:r>
      <w:r w:rsidRPr="008242C1">
        <w:rPr>
          <w:lang w:eastAsia="en-US"/>
        </w:rPr>
        <w:t xml:space="preserve"> </w:t>
      </w:r>
      <w:r w:rsidRPr="008242C1">
        <w:rPr>
          <w:rFonts w:ascii="Palatino Linotype" w:hAnsi="Palatino Linotype"/>
          <w:b/>
        </w:rPr>
        <w:t xml:space="preserve">Ley de Transparencia y Acceso a la Información Pública del Estado de México y Municipios, </w:t>
      </w:r>
      <w:r w:rsidRPr="008242C1">
        <w:rPr>
          <w:rFonts w:ascii="Palatino Linotype" w:hAnsi="Palatino Linotype"/>
          <w:color w:val="000000" w:themeColor="text1"/>
        </w:rPr>
        <w:t>la obligación de acceso a la información pública se tendrá por cumplida cuando el solicitante tenga a su disposición la información requerida, o cuando realice la consulta de la misma en el lugar en el que ésta se localice, tal como se cita:</w:t>
      </w:r>
    </w:p>
    <w:p w14:paraId="6B510149" w14:textId="77777777" w:rsidR="00801A02" w:rsidRPr="008242C1" w:rsidRDefault="00801A02" w:rsidP="00801A02">
      <w:pPr>
        <w:pStyle w:val="Prrafodelista"/>
        <w:autoSpaceDE w:val="0"/>
        <w:autoSpaceDN w:val="0"/>
        <w:adjustRightInd w:val="0"/>
        <w:spacing w:line="360" w:lineRule="auto"/>
        <w:ind w:left="0"/>
        <w:jc w:val="both"/>
        <w:rPr>
          <w:rFonts w:ascii="Palatino Linotype" w:hAnsi="Palatino Linotype"/>
          <w:b/>
        </w:rPr>
      </w:pPr>
    </w:p>
    <w:p w14:paraId="1DAB4D0D" w14:textId="77777777" w:rsidR="00801A02" w:rsidRDefault="00801A02" w:rsidP="00801A02">
      <w:pPr>
        <w:pStyle w:val="Prrafodelista"/>
        <w:shd w:val="clear" w:color="auto" w:fill="FFFFFF"/>
        <w:spacing w:before="240" w:after="200" w:line="360" w:lineRule="auto"/>
        <w:ind w:left="567" w:right="616"/>
        <w:jc w:val="both"/>
        <w:rPr>
          <w:rFonts w:ascii="Palatino Linotype" w:hAnsi="Palatino Linotype"/>
          <w:i/>
          <w:color w:val="000000" w:themeColor="text1"/>
          <w:sz w:val="22"/>
          <w:szCs w:val="22"/>
        </w:rPr>
      </w:pPr>
      <w:r w:rsidRPr="001158C6">
        <w:rPr>
          <w:rFonts w:ascii="Palatino Linotype" w:hAnsi="Palatino Linotype"/>
          <w:b/>
          <w:i/>
          <w:color w:val="000000" w:themeColor="text1"/>
          <w:sz w:val="22"/>
          <w:szCs w:val="22"/>
        </w:rPr>
        <w:t>Artículo 166.</w:t>
      </w:r>
      <w:r w:rsidRPr="001158C6">
        <w:rPr>
          <w:rFonts w:ascii="Palatino Linotype" w:hAnsi="Palatino Linotype"/>
          <w:i/>
          <w:color w:val="000000" w:themeColor="text1"/>
          <w:sz w:val="22"/>
          <w:szCs w:val="22"/>
        </w:rPr>
        <w:t xml:space="preserve"> La obligación de acceso a la información pública se tendrá por cumplida cuando el solicitante tenga a su disposición la información requerida, o cuando realice la consulta de la misma en el lugar en el que ésta se localice. </w:t>
      </w:r>
    </w:p>
    <w:p w14:paraId="4FB7A531" w14:textId="77777777" w:rsidR="00801A02" w:rsidRPr="001158C6" w:rsidRDefault="00801A02" w:rsidP="00801A02">
      <w:pPr>
        <w:pStyle w:val="Prrafodelista"/>
        <w:shd w:val="clear" w:color="auto" w:fill="FFFFFF"/>
        <w:spacing w:before="240" w:after="200" w:line="360" w:lineRule="auto"/>
        <w:ind w:left="567" w:right="616"/>
        <w:jc w:val="both"/>
        <w:rPr>
          <w:rFonts w:ascii="Palatino Linotype" w:hAnsi="Palatino Linotype"/>
          <w:i/>
          <w:color w:val="000000" w:themeColor="text1"/>
          <w:sz w:val="22"/>
          <w:szCs w:val="22"/>
        </w:rPr>
      </w:pPr>
      <w:r>
        <w:rPr>
          <w:rFonts w:ascii="Palatino Linotype" w:hAnsi="Palatino Linotype"/>
          <w:b/>
          <w:i/>
          <w:color w:val="000000" w:themeColor="text1"/>
          <w:sz w:val="22"/>
          <w:szCs w:val="22"/>
        </w:rPr>
        <w:t>…</w:t>
      </w:r>
    </w:p>
    <w:p w14:paraId="53492EDA" w14:textId="77777777" w:rsidR="00801A02" w:rsidRPr="00030108" w:rsidRDefault="00801A02" w:rsidP="00801A02">
      <w:pPr>
        <w:pStyle w:val="Prrafodelista"/>
        <w:autoSpaceDE w:val="0"/>
        <w:autoSpaceDN w:val="0"/>
        <w:adjustRightInd w:val="0"/>
        <w:spacing w:line="360" w:lineRule="auto"/>
        <w:ind w:left="0"/>
        <w:jc w:val="both"/>
        <w:rPr>
          <w:rFonts w:ascii="Palatino Linotype" w:hAnsi="Palatino Linotype"/>
        </w:rPr>
      </w:pPr>
    </w:p>
    <w:p w14:paraId="39974A2C" w14:textId="77777777" w:rsidR="00801A02" w:rsidRPr="00716D4B" w:rsidRDefault="00801A02" w:rsidP="00801A02">
      <w:pPr>
        <w:pStyle w:val="Prrafodelista"/>
        <w:numPr>
          <w:ilvl w:val="0"/>
          <w:numId w:val="1"/>
        </w:numPr>
        <w:autoSpaceDE w:val="0"/>
        <w:autoSpaceDN w:val="0"/>
        <w:adjustRightInd w:val="0"/>
        <w:spacing w:before="240" w:after="360" w:line="360" w:lineRule="auto"/>
        <w:jc w:val="both"/>
        <w:rPr>
          <w:rFonts w:ascii="Palatino Linotype" w:hAnsi="Palatino Linotype"/>
        </w:rPr>
      </w:pPr>
      <w:r w:rsidRPr="00797E1D">
        <w:rPr>
          <w:rFonts w:ascii="Palatino Linotype" w:eastAsia="Times New Roman" w:hAnsi="Palatino Linotype" w:cs="Arial"/>
          <w:color w:val="000000" w:themeColor="text1"/>
          <w:lang w:eastAsia="es-MX"/>
        </w:rPr>
        <w:t xml:space="preserve">Además, el derecho a la información </w:t>
      </w:r>
      <w:r>
        <w:rPr>
          <w:rFonts w:ascii="Palatino Linotype" w:eastAsia="Times New Roman" w:hAnsi="Palatino Linotype" w:cs="Arial"/>
          <w:color w:val="000000" w:themeColor="text1"/>
          <w:lang w:eastAsia="es-MX"/>
        </w:rPr>
        <w:t xml:space="preserve">es la </w:t>
      </w:r>
      <w:r w:rsidRPr="00797E1D">
        <w:rPr>
          <w:rFonts w:ascii="Palatino Linotype" w:eastAsia="MS Mincho" w:hAnsi="Palatino Linotype" w:cs="Times New Roman"/>
          <w:i/>
        </w:rPr>
        <w:t>igualdad de oportunidades para recibir, buscar e impartir información</w:t>
      </w:r>
      <w:r w:rsidRPr="001E65D9">
        <w:rPr>
          <w:rStyle w:val="Refdenotaalpie"/>
          <w:rFonts w:ascii="Palatino Linotype" w:eastAsia="MS Mincho" w:hAnsi="Palatino Linotype" w:cs="Times New Roman"/>
          <w:i/>
        </w:rPr>
        <w:footnoteReference w:id="4"/>
      </w:r>
      <w:r w:rsidRPr="00797E1D">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w:t>
      </w:r>
      <w:r w:rsidRPr="00797E1D">
        <w:rPr>
          <w:rFonts w:ascii="Palatino Linotype" w:eastAsia="MS Mincho" w:hAnsi="Palatino Linotype" w:cs="Times New Roman"/>
          <w:i/>
        </w:rPr>
        <w:lastRenderedPageBreak/>
        <w:t>estatal y municipal</w:t>
      </w:r>
      <w:r>
        <w:rPr>
          <w:rStyle w:val="Refdenotaalpie"/>
          <w:rFonts w:ascii="Palatino Linotype" w:eastAsia="MS Mincho" w:hAnsi="Palatino Linotype" w:cs="Times New Roman"/>
        </w:rPr>
        <w:footnoteReference w:id="5"/>
      </w:r>
      <w:r w:rsidRPr="00797E1D">
        <w:rPr>
          <w:rFonts w:ascii="Palatino Linotype" w:eastAsia="MS Mincho" w:hAnsi="Palatino Linotype" w:cs="Times New Roman"/>
          <w:i/>
        </w:rPr>
        <w:t xml:space="preserve"> </w:t>
      </w:r>
      <w:r w:rsidRPr="00797E1D">
        <w:rPr>
          <w:rFonts w:ascii="Palatino Linotype" w:eastAsia="MS Mincho" w:hAnsi="Palatino Linotype" w:cs="Times New Roman"/>
        </w:rPr>
        <w:t xml:space="preserve">que se constituye como una herramienta fundamental para </w:t>
      </w:r>
      <w:r w:rsidRPr="00797E1D">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Pr>
          <w:rStyle w:val="Refdenotaalpie"/>
          <w:rFonts w:ascii="Palatino Linotype" w:eastAsia="MS Mincho" w:hAnsi="Palatino Linotype" w:cs="Times New Roman"/>
          <w:i/>
        </w:rPr>
        <w:footnoteReference w:id="6"/>
      </w:r>
      <w:r w:rsidRPr="00797E1D">
        <w:rPr>
          <w:rFonts w:ascii="Palatino Linotype" w:eastAsia="MS Mincho" w:hAnsi="Palatino Linotype" w:cs="Times New Roman"/>
        </w:rPr>
        <w:t>fomentando</w:t>
      </w:r>
      <w:r w:rsidRPr="00797E1D">
        <w:rPr>
          <w:rFonts w:ascii="Palatino Linotype" w:eastAsia="MS Mincho" w:hAnsi="Palatino Linotype" w:cs="Times New Roman"/>
          <w:i/>
        </w:rPr>
        <w:t xml:space="preserve"> la transparencia de las actividades estatales y</w:t>
      </w:r>
      <w:r w:rsidRPr="00797E1D">
        <w:rPr>
          <w:rFonts w:ascii="Palatino Linotype" w:eastAsia="MS Mincho" w:hAnsi="Palatino Linotype" w:cs="Times New Roman"/>
        </w:rPr>
        <w:t xml:space="preserve"> promoviendo</w:t>
      </w:r>
      <w:r w:rsidRPr="00797E1D">
        <w:rPr>
          <w:rFonts w:ascii="Palatino Linotype" w:eastAsia="MS Mincho" w:hAnsi="Palatino Linotype" w:cs="Times New Roman"/>
          <w:i/>
        </w:rPr>
        <w:t xml:space="preserve"> la responsabilidad de los funcionarios sobre su gestión pública</w:t>
      </w:r>
      <w:r>
        <w:rPr>
          <w:rStyle w:val="Refdenotaalpie"/>
          <w:rFonts w:ascii="Palatino Linotype" w:eastAsia="MS Mincho" w:hAnsi="Palatino Linotype" w:cs="Times New Roman"/>
          <w:i/>
        </w:rPr>
        <w:footnoteReference w:id="7"/>
      </w:r>
      <w:r w:rsidRPr="00797E1D">
        <w:rPr>
          <w:rFonts w:ascii="Palatino Linotype" w:eastAsia="MS Mincho" w:hAnsi="Palatino Linotype" w:cs="Times New Roman"/>
          <w:i/>
        </w:rPr>
        <w:t xml:space="preserve"> </w:t>
      </w:r>
      <w:r w:rsidRPr="00797E1D">
        <w:rPr>
          <w:rFonts w:ascii="Palatino Linotype" w:eastAsia="MS Mincho" w:hAnsi="Palatino Linotype" w:cs="Times New Roman"/>
        </w:rPr>
        <w:t>que permite</w:t>
      </w:r>
      <w:r w:rsidRPr="00797E1D">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Pr>
          <w:rStyle w:val="Refdenotaalpie"/>
          <w:rFonts w:ascii="Palatino Linotype" w:eastAsia="MS Mincho" w:hAnsi="Palatino Linotype" w:cs="Times New Roman"/>
          <w:i/>
        </w:rPr>
        <w:footnoteReference w:id="8"/>
      </w:r>
      <w:r w:rsidRPr="00797E1D">
        <w:rPr>
          <w:rFonts w:ascii="Palatino Linotype" w:eastAsia="MS Mincho" w:hAnsi="Palatino Linotype" w:cs="Times New Roman"/>
        </w:rPr>
        <w:t xml:space="preserve"> ”.</w:t>
      </w:r>
    </w:p>
    <w:p w14:paraId="7C053FD0" w14:textId="77777777" w:rsidR="00801A02" w:rsidRPr="00797E1D" w:rsidRDefault="00801A02" w:rsidP="00801A02">
      <w:pPr>
        <w:pStyle w:val="Prrafodelista"/>
        <w:autoSpaceDE w:val="0"/>
        <w:autoSpaceDN w:val="0"/>
        <w:adjustRightInd w:val="0"/>
        <w:spacing w:before="240" w:after="360" w:line="360" w:lineRule="auto"/>
        <w:ind w:left="0"/>
        <w:jc w:val="both"/>
        <w:rPr>
          <w:rFonts w:ascii="Palatino Linotype" w:hAnsi="Palatino Linotype"/>
        </w:rPr>
      </w:pPr>
    </w:p>
    <w:p w14:paraId="706E19DA" w14:textId="77777777" w:rsidR="00801A02" w:rsidRPr="008242C1" w:rsidRDefault="00801A02" w:rsidP="00801A02">
      <w:pPr>
        <w:pStyle w:val="Prrafodelista"/>
        <w:numPr>
          <w:ilvl w:val="0"/>
          <w:numId w:val="1"/>
        </w:numPr>
        <w:spacing w:before="240" w:after="360" w:line="360" w:lineRule="auto"/>
        <w:jc w:val="both"/>
        <w:rPr>
          <w:rFonts w:ascii="Palatino Linotype" w:hAnsi="Palatino Linotype" w:cs="Arial"/>
          <w:i/>
          <w:color w:val="000000" w:themeColor="text1"/>
        </w:rPr>
      </w:pPr>
      <w:r w:rsidRPr="008242C1">
        <w:rPr>
          <w:rFonts w:ascii="Palatino Linotype" w:hAnsi="Palatino Linotype" w:cs="Arial"/>
        </w:rPr>
        <w:t xml:space="preserve">Ahora bien para entender los alcances de la información pública se considera importante citar el criterio </w:t>
      </w:r>
      <w:r w:rsidRPr="008242C1">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8242C1">
        <w:rPr>
          <w:rFonts w:ascii="Palatino Linotype" w:hAnsi="Palatino Linotype" w:cs="Arial"/>
        </w:rPr>
        <w:t>cuyo rubro y texto dispone:</w:t>
      </w:r>
    </w:p>
    <w:p w14:paraId="4AE2B3CF" w14:textId="77777777" w:rsidR="00801A02" w:rsidRPr="005E4C02" w:rsidRDefault="00801A02" w:rsidP="00801A02">
      <w:pPr>
        <w:pStyle w:val="Prrafodelista"/>
        <w:autoSpaceDE w:val="0"/>
        <w:autoSpaceDN w:val="0"/>
        <w:adjustRightInd w:val="0"/>
        <w:spacing w:line="360" w:lineRule="auto"/>
        <w:ind w:left="0"/>
        <w:jc w:val="both"/>
        <w:rPr>
          <w:rFonts w:ascii="Palatino Linotype" w:hAnsi="Palatino Linotype" w:cs="Arial"/>
        </w:rPr>
      </w:pPr>
    </w:p>
    <w:p w14:paraId="7618F086" w14:textId="77777777" w:rsidR="00801A02" w:rsidRPr="00271579" w:rsidRDefault="00801A02" w:rsidP="00801A02">
      <w:pPr>
        <w:autoSpaceDE w:val="0"/>
        <w:autoSpaceDN w:val="0"/>
        <w:adjustRightInd w:val="0"/>
        <w:spacing w:line="360" w:lineRule="auto"/>
        <w:ind w:left="567" w:right="567"/>
        <w:jc w:val="both"/>
        <w:rPr>
          <w:rFonts w:ascii="Palatino Linotype" w:hAnsi="Palatino Linotype" w:cs="Arial"/>
          <w:b/>
          <w:i/>
          <w:sz w:val="22"/>
          <w:szCs w:val="22"/>
          <w:lang w:eastAsia="es-MX"/>
        </w:rPr>
      </w:pPr>
      <w:r w:rsidRPr="00271579">
        <w:rPr>
          <w:rFonts w:ascii="Palatino Linotype" w:hAnsi="Palatino Linotype" w:cs="Arial"/>
          <w:b/>
          <w:i/>
          <w:sz w:val="22"/>
          <w:szCs w:val="22"/>
          <w:lang w:eastAsia="es-MX"/>
        </w:rPr>
        <w:t>“CRITERIO 0002-11</w:t>
      </w:r>
    </w:p>
    <w:p w14:paraId="35D04D33" w14:textId="77777777" w:rsidR="00801A02" w:rsidRPr="00271579" w:rsidRDefault="00801A02" w:rsidP="00801A02">
      <w:pPr>
        <w:autoSpaceDE w:val="0"/>
        <w:autoSpaceDN w:val="0"/>
        <w:adjustRightInd w:val="0"/>
        <w:spacing w:line="360" w:lineRule="auto"/>
        <w:ind w:left="567" w:right="567"/>
        <w:jc w:val="both"/>
        <w:rPr>
          <w:rFonts w:ascii="Palatino Linotype" w:hAnsi="Palatino Linotype" w:cs="Arial"/>
          <w:i/>
          <w:sz w:val="22"/>
          <w:szCs w:val="22"/>
          <w:lang w:eastAsia="es-MX"/>
        </w:rPr>
      </w:pPr>
      <w:r w:rsidRPr="00271579">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271579">
        <w:rPr>
          <w:rFonts w:ascii="Palatino Linotype" w:hAnsi="Palatino Linotype" w:cs="Arial"/>
          <w:b/>
          <w:bCs/>
          <w:i/>
          <w:sz w:val="22"/>
          <w:szCs w:val="22"/>
          <w:lang w:eastAsia="es-MX"/>
        </w:rPr>
        <w:t xml:space="preserve">V, XV, Y XVI, </w:t>
      </w:r>
      <w:r>
        <w:rPr>
          <w:rFonts w:ascii="Palatino Linotype" w:hAnsi="Palatino Linotype" w:cs="Arial"/>
          <w:b/>
          <w:i/>
          <w:sz w:val="22"/>
          <w:szCs w:val="22"/>
          <w:lang w:eastAsia="es-MX"/>
        </w:rPr>
        <w:t>3</w:t>
      </w:r>
      <w:r w:rsidRPr="00271579">
        <w:rPr>
          <w:rFonts w:ascii="Palatino Linotype" w:hAnsi="Palatino Linotype" w:cs="Arial"/>
          <w:b/>
          <w:i/>
          <w:sz w:val="22"/>
          <w:szCs w:val="22"/>
          <w:lang w:eastAsia="es-MX"/>
        </w:rPr>
        <w:t>, 4,11 Y 41.</w:t>
      </w:r>
      <w:r w:rsidRPr="00271579">
        <w:rPr>
          <w:rFonts w:ascii="Palatino Linotype" w:hAnsi="Palatino Linotype" w:cs="Arial"/>
          <w:i/>
          <w:sz w:val="22"/>
          <w:szCs w:val="22"/>
          <w:lang w:eastAsia="es-MX"/>
        </w:rPr>
        <w:t xml:space="preserve"> De conformidad con los artículos antes referidos, el derecho de acceso a la información pública, se define en cuanto a su alcance </w:t>
      </w:r>
      <w:r w:rsidRPr="00271579">
        <w:rPr>
          <w:rFonts w:ascii="Palatino Linotype" w:hAnsi="Palatino Linotype" w:cs="Arial"/>
          <w:i/>
          <w:sz w:val="22"/>
          <w:szCs w:val="22"/>
          <w:lang w:eastAsia="es-MX"/>
        </w:rPr>
        <w:lastRenderedPageBreak/>
        <w:t>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32E7592" w14:textId="77777777" w:rsidR="00801A02" w:rsidRPr="00271579" w:rsidRDefault="00801A02" w:rsidP="00801A02">
      <w:pPr>
        <w:autoSpaceDE w:val="0"/>
        <w:autoSpaceDN w:val="0"/>
        <w:adjustRightInd w:val="0"/>
        <w:spacing w:line="360" w:lineRule="auto"/>
        <w:ind w:left="567" w:right="567"/>
        <w:jc w:val="both"/>
        <w:rPr>
          <w:rFonts w:ascii="Palatino Linotype" w:hAnsi="Palatino Linotype" w:cs="Arial"/>
          <w:i/>
          <w:sz w:val="22"/>
          <w:szCs w:val="22"/>
          <w:lang w:eastAsia="es-MX"/>
        </w:rPr>
      </w:pPr>
      <w:r w:rsidRPr="00271579">
        <w:rPr>
          <w:rFonts w:ascii="Palatino Linotype" w:hAnsi="Palatino Linotype" w:cs="Arial"/>
          <w:i/>
          <w:sz w:val="22"/>
          <w:szCs w:val="22"/>
          <w:lang w:eastAsia="es-MX"/>
        </w:rPr>
        <w:t>En consecuencia el acceso a la información se refiere a que se cumplan cualquiera de los siguientes tres supuestos:</w:t>
      </w:r>
    </w:p>
    <w:p w14:paraId="786125EC" w14:textId="77777777" w:rsidR="00801A02" w:rsidRPr="00271579" w:rsidRDefault="00801A02" w:rsidP="00801A02">
      <w:pPr>
        <w:autoSpaceDE w:val="0"/>
        <w:autoSpaceDN w:val="0"/>
        <w:adjustRightInd w:val="0"/>
        <w:spacing w:line="360" w:lineRule="auto"/>
        <w:ind w:left="567" w:right="567"/>
        <w:jc w:val="both"/>
        <w:rPr>
          <w:rFonts w:ascii="Palatino Linotype" w:hAnsi="Palatino Linotype" w:cs="Arial"/>
          <w:i/>
          <w:sz w:val="22"/>
          <w:szCs w:val="22"/>
          <w:lang w:eastAsia="es-MX"/>
        </w:rPr>
      </w:pPr>
      <w:r w:rsidRPr="00271579">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41F8BE4E" w14:textId="77777777" w:rsidR="00801A02" w:rsidRPr="00271579" w:rsidRDefault="00801A02" w:rsidP="00801A02">
      <w:pPr>
        <w:autoSpaceDE w:val="0"/>
        <w:autoSpaceDN w:val="0"/>
        <w:adjustRightInd w:val="0"/>
        <w:spacing w:line="360" w:lineRule="auto"/>
        <w:ind w:left="567" w:right="567"/>
        <w:jc w:val="both"/>
        <w:rPr>
          <w:rFonts w:ascii="Palatino Linotype" w:hAnsi="Palatino Linotype" w:cs="Arial"/>
          <w:i/>
          <w:sz w:val="22"/>
          <w:szCs w:val="22"/>
          <w:lang w:eastAsia="es-MX"/>
        </w:rPr>
      </w:pPr>
      <w:r w:rsidRPr="00271579">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7EA97BA4" w14:textId="77777777" w:rsidR="00801A02" w:rsidRPr="00853D4C" w:rsidRDefault="00801A02" w:rsidP="00801A02">
      <w:pPr>
        <w:spacing w:line="360" w:lineRule="auto"/>
        <w:ind w:left="567" w:right="567"/>
        <w:jc w:val="both"/>
        <w:rPr>
          <w:rFonts w:ascii="Palatino Linotype" w:hAnsi="Palatino Linotype" w:cs="Arial"/>
          <w:i/>
          <w:color w:val="000000" w:themeColor="text1"/>
          <w:sz w:val="22"/>
          <w:szCs w:val="22"/>
        </w:rPr>
      </w:pPr>
      <w:r w:rsidRPr="00271579">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46F94374" w14:textId="77777777" w:rsidR="00801A02" w:rsidRPr="008242C1" w:rsidRDefault="00801A02" w:rsidP="00801A02">
      <w:pPr>
        <w:pStyle w:val="Prrafodelista"/>
        <w:numPr>
          <w:ilvl w:val="0"/>
          <w:numId w:val="1"/>
        </w:numPr>
        <w:spacing w:before="240" w:after="360" w:line="360" w:lineRule="auto"/>
        <w:jc w:val="both"/>
        <w:rPr>
          <w:rFonts w:ascii="Palatino Linotype" w:hAnsi="Palatino Linotype" w:cs="Arial"/>
          <w:i/>
          <w:color w:val="000000" w:themeColor="text1"/>
        </w:rPr>
      </w:pPr>
      <w:r w:rsidRPr="00052EE9">
        <w:rPr>
          <w:rFonts w:ascii="Palatino Linotype" w:hAnsi="Palatino Linotype"/>
          <w:color w:val="000000" w:themeColor="text1"/>
        </w:rPr>
        <w:t>En esa virtud, el</w:t>
      </w:r>
      <w:r w:rsidRPr="00052EE9">
        <w:rPr>
          <w:rStyle w:val="apple-converted-space"/>
          <w:rFonts w:ascii="Palatino Linotype" w:hAnsi="Palatino Linotype"/>
          <w:color w:val="000000" w:themeColor="text1"/>
        </w:rPr>
        <w:t xml:space="preserve"> </w:t>
      </w:r>
      <w:r w:rsidRPr="00052EE9">
        <w:rPr>
          <w:rFonts w:ascii="Palatino Linotype" w:hAnsi="Palatino Linotype"/>
          <w:b/>
          <w:bCs/>
          <w:color w:val="000000" w:themeColor="text1"/>
        </w:rPr>
        <w:t>Sujeto Obligado</w:t>
      </w:r>
      <w:r w:rsidRPr="00052EE9">
        <w:rPr>
          <w:rStyle w:val="apple-converted-space"/>
          <w:rFonts w:ascii="Palatino Linotype" w:hAnsi="Palatino Linotype"/>
          <w:color w:val="000000" w:themeColor="text1"/>
        </w:rPr>
        <w:t xml:space="preserve"> </w:t>
      </w:r>
      <w:r w:rsidRPr="00052EE9">
        <w:rPr>
          <w:rFonts w:ascii="Palatino Linotype" w:hAnsi="Palatino Linotype"/>
          <w:color w:val="000000" w:themeColor="text1"/>
        </w:rPr>
        <w:t>está constreñido a entregar los documentos en los que conste la información que sea generada, poseída o administrada en e</w:t>
      </w:r>
      <w:r>
        <w:rPr>
          <w:rFonts w:ascii="Palatino Linotype" w:hAnsi="Palatino Linotype"/>
          <w:color w:val="000000" w:themeColor="text1"/>
        </w:rPr>
        <w:t>l ejercicio de sus atribuciones a toda persona que lo solicite.</w:t>
      </w:r>
    </w:p>
    <w:p w14:paraId="639DA32A" w14:textId="77777777" w:rsidR="00801A02" w:rsidRPr="008242C1" w:rsidRDefault="00801A02" w:rsidP="00801A02">
      <w:pPr>
        <w:pStyle w:val="Prrafodelista"/>
        <w:spacing w:before="240" w:after="360" w:line="360" w:lineRule="auto"/>
        <w:ind w:left="0"/>
        <w:jc w:val="both"/>
        <w:rPr>
          <w:rFonts w:ascii="Palatino Linotype" w:hAnsi="Palatino Linotype" w:cs="Arial"/>
          <w:i/>
          <w:color w:val="000000" w:themeColor="text1"/>
        </w:rPr>
      </w:pPr>
    </w:p>
    <w:p w14:paraId="31895CEC" w14:textId="77777777" w:rsidR="00801A02" w:rsidRPr="008242C1" w:rsidRDefault="00801A02" w:rsidP="00801A02">
      <w:pPr>
        <w:pStyle w:val="Prrafodelista"/>
        <w:numPr>
          <w:ilvl w:val="0"/>
          <w:numId w:val="1"/>
        </w:numPr>
        <w:spacing w:before="240" w:after="360" w:line="360" w:lineRule="auto"/>
        <w:jc w:val="both"/>
        <w:rPr>
          <w:rFonts w:ascii="Palatino Linotype" w:hAnsi="Palatino Linotype" w:cs="Arial"/>
          <w:i/>
          <w:color w:val="000000" w:themeColor="text1"/>
        </w:rPr>
      </w:pPr>
      <w:r w:rsidRPr="008242C1">
        <w:rPr>
          <w:rFonts w:ascii="Palatino Linotype" w:hAnsi="Palatino Linotype"/>
          <w:color w:val="000000" w:themeColor="text1"/>
        </w:rPr>
        <w:t xml:space="preserve">Robustece lo anterior expuesto el primer párrafo del artículo 160 de la </w:t>
      </w:r>
      <w:r w:rsidRPr="008242C1">
        <w:rPr>
          <w:rFonts w:ascii="Palatino Linotype" w:hAnsi="Palatino Linotype"/>
          <w:b/>
        </w:rPr>
        <w:t xml:space="preserve">Ley de Transparencia y Acceso a la Información Pública del Estado de México y Municipios, </w:t>
      </w:r>
      <w:r w:rsidRPr="008242C1">
        <w:rPr>
          <w:rFonts w:ascii="Palatino Linotype" w:hAnsi="Palatino Linotype" w:cs="Tahoma"/>
        </w:rPr>
        <w:t>que a la letra dispone:</w:t>
      </w:r>
    </w:p>
    <w:p w14:paraId="7DBE9B54" w14:textId="77777777" w:rsidR="00801A02" w:rsidRPr="00271579" w:rsidRDefault="00801A02" w:rsidP="00801A02">
      <w:pPr>
        <w:pStyle w:val="Prrafodelista"/>
        <w:spacing w:before="240" w:after="360" w:line="360" w:lineRule="auto"/>
        <w:ind w:left="0"/>
        <w:jc w:val="both"/>
        <w:rPr>
          <w:rFonts w:ascii="Palatino Linotype" w:hAnsi="Palatino Linotype" w:cs="Arial"/>
          <w:color w:val="000000" w:themeColor="text1"/>
        </w:rPr>
      </w:pPr>
    </w:p>
    <w:p w14:paraId="1459DE4E" w14:textId="77777777" w:rsidR="00801A02" w:rsidRPr="00052EE9" w:rsidRDefault="00801A02" w:rsidP="00801A02">
      <w:pPr>
        <w:pStyle w:val="Prrafodelista"/>
        <w:spacing w:before="240" w:after="360" w:line="360" w:lineRule="auto"/>
        <w:ind w:left="567" w:right="567"/>
        <w:jc w:val="both"/>
        <w:rPr>
          <w:rFonts w:ascii="Palatino Linotype" w:hAnsi="Palatino Linotype" w:cs="Arial"/>
          <w:i/>
          <w:sz w:val="22"/>
          <w:szCs w:val="22"/>
        </w:rPr>
      </w:pPr>
      <w:r w:rsidRPr="00052EE9">
        <w:rPr>
          <w:rFonts w:ascii="Palatino Linotype" w:hAnsi="Palatino Linotype"/>
          <w:b/>
          <w:i/>
          <w:sz w:val="22"/>
          <w:szCs w:val="22"/>
        </w:rPr>
        <w:t>Artículo 160.</w:t>
      </w:r>
      <w:r w:rsidRPr="00052EE9">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6B20251" w14:textId="77777777" w:rsidR="00801A02" w:rsidRPr="00371635" w:rsidRDefault="00801A02" w:rsidP="00801A02">
      <w:pPr>
        <w:pStyle w:val="Prrafodelista"/>
        <w:spacing w:before="240" w:after="360" w:line="360" w:lineRule="auto"/>
        <w:ind w:left="0"/>
        <w:jc w:val="both"/>
        <w:rPr>
          <w:rFonts w:ascii="Palatino Linotype" w:hAnsi="Palatino Linotype" w:cs="Arial"/>
          <w:color w:val="000000" w:themeColor="text1"/>
        </w:rPr>
      </w:pPr>
    </w:p>
    <w:p w14:paraId="060FCF2C" w14:textId="77777777" w:rsidR="00801A02" w:rsidRPr="005E03C7" w:rsidRDefault="00801A02" w:rsidP="00801A02">
      <w:pPr>
        <w:pStyle w:val="Prrafodelista"/>
        <w:numPr>
          <w:ilvl w:val="0"/>
          <w:numId w:val="1"/>
        </w:numPr>
        <w:spacing w:before="240" w:after="360" w:line="360" w:lineRule="auto"/>
        <w:jc w:val="both"/>
        <w:rPr>
          <w:rFonts w:ascii="Palatino Linotype" w:eastAsia="Times New Roman" w:hAnsi="Palatino Linotype" w:cs="Arial"/>
          <w:bCs/>
          <w:color w:val="000000" w:themeColor="text1"/>
          <w:lang w:val="es-ES"/>
        </w:rPr>
      </w:pPr>
      <w:r w:rsidRPr="005E03C7">
        <w:rPr>
          <w:rFonts w:ascii="Palatino Linotype" w:eastAsia="Times New Roman" w:hAnsi="Palatino Linotype" w:cs="Arial"/>
          <w:bCs/>
          <w:color w:val="000000" w:themeColor="text1"/>
          <w:lang w:val="es-ES"/>
        </w:rPr>
        <w:t xml:space="preserve">Por ello, el </w:t>
      </w:r>
      <w:r w:rsidRPr="005E03C7">
        <w:rPr>
          <w:rFonts w:ascii="Palatino Linotype" w:eastAsia="Times New Roman" w:hAnsi="Palatino Linotype" w:cs="Arial"/>
          <w:b/>
          <w:bCs/>
          <w:color w:val="000000" w:themeColor="text1"/>
          <w:lang w:val="es-ES"/>
        </w:rPr>
        <w:t>Sujeto Obligado</w:t>
      </w:r>
      <w:r w:rsidRPr="005E03C7">
        <w:rPr>
          <w:rFonts w:ascii="Palatino Linotype" w:eastAsia="Times New Roman" w:hAnsi="Palatino Linotype" w:cs="Arial"/>
          <w:bCs/>
          <w:color w:val="000000" w:themeColor="text1"/>
          <w:lang w:val="es-ES"/>
        </w:rPr>
        <w:t xml:space="preserve"> al momento en que dé respuesta a cualquier solicitud de acceso a la información deberá revisar y verificar que en su respuesta sea entregada la documentación generada, poseída o administrada en el ejercicio de sus funciones, esto, de forma completa e integra, para que este Instituto tenga por satisfecho el derecho de acceso a la información ejercido por el recurrente.</w:t>
      </w:r>
    </w:p>
    <w:p w14:paraId="278B741F" w14:textId="77777777" w:rsidR="00801A02" w:rsidRDefault="00801A02" w:rsidP="00801A02">
      <w:pPr>
        <w:pStyle w:val="Ttulo2"/>
        <w:numPr>
          <w:ilvl w:val="0"/>
          <w:numId w:val="42"/>
        </w:numPr>
        <w:spacing w:line="360" w:lineRule="auto"/>
        <w:ind w:left="709"/>
        <w:rPr>
          <w:rFonts w:ascii="Palatino Linotype" w:hAnsi="Palatino Linotype"/>
          <w:b/>
          <w:color w:val="auto"/>
          <w:sz w:val="24"/>
        </w:rPr>
      </w:pPr>
      <w:bookmarkStart w:id="28" w:name="_Toc23418068"/>
      <w:bookmarkStart w:id="29" w:name="_Toc25251825"/>
      <w:bookmarkStart w:id="30" w:name="_Toc34910146"/>
      <w:bookmarkStart w:id="31" w:name="_Toc65830218"/>
      <w:r>
        <w:rPr>
          <w:rFonts w:ascii="Palatino Linotype" w:hAnsi="Palatino Linotype"/>
          <w:b/>
          <w:color w:val="auto"/>
          <w:sz w:val="24"/>
        </w:rPr>
        <w:t>Fuente Obligacional.</w:t>
      </w:r>
      <w:bookmarkEnd w:id="28"/>
      <w:bookmarkEnd w:id="29"/>
      <w:bookmarkEnd w:id="30"/>
      <w:bookmarkEnd w:id="31"/>
      <w:r>
        <w:rPr>
          <w:rFonts w:ascii="Palatino Linotype" w:hAnsi="Palatino Linotype"/>
          <w:b/>
          <w:color w:val="auto"/>
          <w:sz w:val="24"/>
        </w:rPr>
        <w:t xml:space="preserve"> </w:t>
      </w:r>
    </w:p>
    <w:p w14:paraId="2BF29863" w14:textId="77777777" w:rsidR="00801A02" w:rsidRPr="00B22D36" w:rsidRDefault="00801A02" w:rsidP="00801A02">
      <w:pPr>
        <w:rPr>
          <w:lang w:eastAsia="en-US"/>
        </w:rPr>
      </w:pPr>
    </w:p>
    <w:p w14:paraId="14CCE09D" w14:textId="63A64900" w:rsidR="00801A02" w:rsidRDefault="00801A02" w:rsidP="00801A02">
      <w:pPr>
        <w:pStyle w:val="Ttulo3"/>
        <w:numPr>
          <w:ilvl w:val="0"/>
          <w:numId w:val="43"/>
        </w:numPr>
        <w:rPr>
          <w:rFonts w:ascii="Palatino Linotype" w:hAnsi="Palatino Linotype"/>
          <w:b/>
          <w:color w:val="auto"/>
        </w:rPr>
      </w:pPr>
      <w:bookmarkStart w:id="32" w:name="_Toc23418069"/>
      <w:bookmarkStart w:id="33" w:name="_Toc25251826"/>
      <w:bookmarkStart w:id="34" w:name="_Toc34910147"/>
      <w:bookmarkStart w:id="35" w:name="_Toc65830219"/>
      <w:r>
        <w:rPr>
          <w:rFonts w:ascii="Palatino Linotype" w:hAnsi="Palatino Linotype"/>
          <w:b/>
          <w:color w:val="auto"/>
        </w:rPr>
        <w:t>De la obligación de transparencia.</w:t>
      </w:r>
      <w:bookmarkEnd w:id="32"/>
      <w:bookmarkEnd w:id="33"/>
      <w:bookmarkEnd w:id="34"/>
      <w:bookmarkEnd w:id="35"/>
    </w:p>
    <w:p w14:paraId="12D1A7ED" w14:textId="77777777" w:rsidR="00801A02" w:rsidRDefault="00801A02" w:rsidP="00801A02"/>
    <w:p w14:paraId="1023EE1E" w14:textId="77777777" w:rsidR="00801A02" w:rsidRDefault="00801A02" w:rsidP="00801A02"/>
    <w:p w14:paraId="4D729F28" w14:textId="77777777" w:rsidR="00801A02" w:rsidRPr="007E2CDA" w:rsidRDefault="00801A02" w:rsidP="00801A02">
      <w:pPr>
        <w:pStyle w:val="Prrafodelista"/>
        <w:numPr>
          <w:ilvl w:val="0"/>
          <w:numId w:val="1"/>
        </w:numPr>
        <w:tabs>
          <w:tab w:val="left" w:pos="0"/>
        </w:tabs>
        <w:spacing w:line="360" w:lineRule="auto"/>
        <w:ind w:right="49"/>
        <w:jc w:val="both"/>
        <w:rPr>
          <w:rFonts w:ascii="Palatino Linotype" w:hAnsi="Palatino Linotype" w:cs="Arial"/>
          <w:lang w:eastAsia="es-MX"/>
        </w:rPr>
      </w:pPr>
      <w:r>
        <w:rPr>
          <w:rFonts w:ascii="Palatino Linotype" w:hAnsi="Palatino Linotype" w:cs="Arial"/>
        </w:rPr>
        <w:t>E</w:t>
      </w:r>
      <w:r w:rsidRPr="007E2CDA">
        <w:rPr>
          <w:rFonts w:ascii="Palatino Linotype" w:hAnsi="Palatino Linotype" w:cs="Arial"/>
        </w:rPr>
        <w:t>s pertinente enfatizar lo que respecto al derecho de acceso a la información pública, refiere el artículo 6° de la Constitución Política de los Estados Unidos Mexicanos, que en su parte conducente señala:</w:t>
      </w:r>
    </w:p>
    <w:p w14:paraId="4150AC74" w14:textId="77777777" w:rsidR="00801A02" w:rsidRPr="00197E0B" w:rsidRDefault="00801A02" w:rsidP="00801A02">
      <w:pPr>
        <w:spacing w:line="360" w:lineRule="auto"/>
        <w:jc w:val="both"/>
        <w:rPr>
          <w:rFonts w:ascii="Palatino Linotype" w:hAnsi="Palatino Linotype" w:cs="Arial"/>
        </w:rPr>
      </w:pPr>
    </w:p>
    <w:p w14:paraId="4EF4BFB2" w14:textId="77777777" w:rsidR="00801A02" w:rsidRPr="00197E0B" w:rsidRDefault="00801A02" w:rsidP="00801A02">
      <w:pPr>
        <w:spacing w:line="360" w:lineRule="auto"/>
        <w:ind w:left="567" w:right="567"/>
        <w:jc w:val="both"/>
        <w:rPr>
          <w:rFonts w:ascii="Palatino Linotype" w:hAnsi="Palatino Linotype" w:cs="Arial"/>
          <w:i/>
          <w:sz w:val="22"/>
        </w:rPr>
      </w:pPr>
      <w:r w:rsidRPr="00197E0B">
        <w:rPr>
          <w:rFonts w:ascii="Palatino Linotype" w:hAnsi="Palatino Linotype" w:cs="Arial"/>
          <w:b/>
          <w:i/>
          <w:sz w:val="22"/>
        </w:rPr>
        <w:t>“Artículo 6o.</w:t>
      </w:r>
      <w:r w:rsidRPr="00197E0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97E0B">
        <w:rPr>
          <w:rFonts w:ascii="Palatino Linotype" w:hAnsi="Palatino Linotype" w:cs="Arial"/>
          <w:b/>
          <w:i/>
          <w:sz w:val="22"/>
        </w:rPr>
        <w:t>El derecho a la información será garantizado por el Estado.</w:t>
      </w:r>
      <w:r w:rsidRPr="00197E0B">
        <w:rPr>
          <w:rFonts w:ascii="Palatino Linotype" w:hAnsi="Palatino Linotype" w:cs="Arial"/>
          <w:i/>
          <w:sz w:val="22"/>
        </w:rPr>
        <w:t xml:space="preserve"> </w:t>
      </w:r>
    </w:p>
    <w:p w14:paraId="1E6AFC8A" w14:textId="77777777" w:rsidR="00801A02" w:rsidRPr="00197E0B" w:rsidRDefault="00801A02" w:rsidP="00801A02">
      <w:pPr>
        <w:spacing w:line="360" w:lineRule="auto"/>
        <w:ind w:left="567" w:right="567"/>
        <w:jc w:val="both"/>
        <w:rPr>
          <w:rFonts w:ascii="Palatino Linotype" w:hAnsi="Palatino Linotype" w:cs="Arial"/>
          <w:i/>
          <w:sz w:val="22"/>
        </w:rPr>
      </w:pPr>
    </w:p>
    <w:p w14:paraId="0966EAB1" w14:textId="77777777" w:rsidR="00801A02" w:rsidRPr="00197E0B" w:rsidRDefault="00801A02" w:rsidP="00801A02">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4C463063" w14:textId="77777777" w:rsidR="00801A02" w:rsidRPr="00197E0B" w:rsidRDefault="00801A02" w:rsidP="00801A02">
      <w:pPr>
        <w:spacing w:line="360" w:lineRule="auto"/>
        <w:ind w:left="567" w:right="567"/>
        <w:jc w:val="both"/>
        <w:rPr>
          <w:rFonts w:ascii="Palatino Linotype" w:hAnsi="Palatino Linotype" w:cs="Arial"/>
          <w:i/>
          <w:sz w:val="22"/>
        </w:rPr>
      </w:pPr>
    </w:p>
    <w:p w14:paraId="3BBB269F" w14:textId="77777777" w:rsidR="00801A02" w:rsidRPr="00197E0B" w:rsidRDefault="00801A02" w:rsidP="00801A02">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Para efectos de lo dispuesto en el presente artículo se observará lo siguiente:</w:t>
      </w:r>
    </w:p>
    <w:p w14:paraId="15C587BE" w14:textId="77777777" w:rsidR="00801A02" w:rsidRPr="00197E0B" w:rsidRDefault="00801A02" w:rsidP="00801A02">
      <w:pPr>
        <w:spacing w:line="360" w:lineRule="auto"/>
        <w:ind w:left="567" w:right="567"/>
        <w:jc w:val="both"/>
        <w:rPr>
          <w:rFonts w:ascii="Palatino Linotype" w:hAnsi="Palatino Linotype" w:cs="Arial"/>
          <w:i/>
          <w:sz w:val="22"/>
        </w:rPr>
      </w:pPr>
    </w:p>
    <w:p w14:paraId="55F53FAA" w14:textId="77777777" w:rsidR="00801A02" w:rsidRPr="00197E0B" w:rsidRDefault="00801A02" w:rsidP="00801A02">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3C984D13" w14:textId="77777777" w:rsidR="00801A02" w:rsidRPr="00197E0B" w:rsidRDefault="00801A02" w:rsidP="00801A02">
      <w:pPr>
        <w:spacing w:line="360" w:lineRule="auto"/>
        <w:ind w:left="567" w:right="567"/>
        <w:jc w:val="both"/>
        <w:rPr>
          <w:rFonts w:ascii="Palatino Linotype" w:hAnsi="Palatino Linotype" w:cs="Arial"/>
          <w:b/>
          <w:i/>
          <w:sz w:val="22"/>
        </w:rPr>
      </w:pPr>
    </w:p>
    <w:p w14:paraId="39D1B675" w14:textId="77777777" w:rsidR="00801A02" w:rsidRPr="00197E0B" w:rsidRDefault="00801A02" w:rsidP="00801A02">
      <w:pPr>
        <w:spacing w:line="360" w:lineRule="auto"/>
        <w:ind w:left="567" w:right="567"/>
        <w:jc w:val="both"/>
        <w:rPr>
          <w:rFonts w:ascii="Palatino Linotype" w:hAnsi="Palatino Linotype" w:cs="Arial"/>
          <w:i/>
          <w:sz w:val="22"/>
        </w:rPr>
      </w:pPr>
      <w:r w:rsidRPr="00197E0B">
        <w:rPr>
          <w:rFonts w:ascii="Palatino Linotype" w:hAnsi="Palatino Linotype" w:cs="Arial"/>
          <w:b/>
          <w:i/>
          <w:sz w:val="22"/>
        </w:rPr>
        <w:t>I. Toda la información en posesión de</w:t>
      </w:r>
      <w:r w:rsidRPr="00197E0B">
        <w:rPr>
          <w:rFonts w:ascii="Palatino Linotype" w:hAnsi="Palatino Linotype" w:cs="Arial"/>
          <w:i/>
          <w:sz w:val="22"/>
        </w:rPr>
        <w:t xml:space="preserve"> </w:t>
      </w:r>
      <w:r w:rsidRPr="00197E0B">
        <w:rPr>
          <w:rFonts w:ascii="Palatino Linotype" w:hAnsi="Palatino Linotype" w:cs="Arial"/>
          <w:b/>
          <w:i/>
          <w:sz w:val="22"/>
        </w:rPr>
        <w:t>cualquier autoridad</w:t>
      </w:r>
      <w:r w:rsidRPr="00197E0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197E0B">
        <w:rPr>
          <w:rFonts w:ascii="Palatino Linotype" w:hAnsi="Palatino Linotype" w:cs="Arial"/>
          <w:b/>
          <w:i/>
          <w:sz w:val="22"/>
        </w:rPr>
        <w:t>es pública</w:t>
      </w:r>
      <w:r w:rsidRPr="00197E0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197E0B">
        <w:rPr>
          <w:rFonts w:ascii="Palatino Linotype" w:hAnsi="Palatino Linotype" w:cs="Arial"/>
          <w:b/>
          <w:i/>
          <w:sz w:val="22"/>
        </w:rPr>
        <w:t>Los sujetos obligados deberán documentar todo acto que derive del ejercicio de sus facultades, competencias o funciones</w:t>
      </w:r>
      <w:r w:rsidRPr="00197E0B">
        <w:rPr>
          <w:rFonts w:ascii="Palatino Linotype" w:hAnsi="Palatino Linotype" w:cs="Arial"/>
          <w:i/>
          <w:sz w:val="22"/>
        </w:rPr>
        <w:t>, la ley determinará los supuestos específicos bajo los cuales procederá la declaración de inexistencia de la información.</w:t>
      </w:r>
    </w:p>
    <w:p w14:paraId="3D517734" w14:textId="77777777" w:rsidR="00801A02" w:rsidRPr="00197E0B" w:rsidRDefault="00801A02" w:rsidP="00801A02">
      <w:pPr>
        <w:spacing w:line="360" w:lineRule="auto"/>
        <w:ind w:left="567" w:right="567"/>
        <w:jc w:val="both"/>
        <w:rPr>
          <w:rFonts w:ascii="Palatino Linotype" w:hAnsi="Palatino Linotype" w:cs="Arial"/>
          <w:i/>
          <w:sz w:val="22"/>
        </w:rPr>
      </w:pPr>
    </w:p>
    <w:p w14:paraId="7956D16A" w14:textId="77777777" w:rsidR="00801A02" w:rsidRPr="00197E0B" w:rsidRDefault="00801A02" w:rsidP="00801A02">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II. La información que se refiere a la vida privada y los datos personales será protegida en los términos y con las excepciones que fijen las leyes.</w:t>
      </w:r>
    </w:p>
    <w:p w14:paraId="12ACD34F" w14:textId="77777777" w:rsidR="00801A02" w:rsidRPr="00197E0B" w:rsidRDefault="00801A02" w:rsidP="00801A02">
      <w:pPr>
        <w:spacing w:line="360" w:lineRule="auto"/>
        <w:ind w:left="567" w:right="567"/>
        <w:jc w:val="both"/>
        <w:rPr>
          <w:rFonts w:ascii="Palatino Linotype" w:hAnsi="Palatino Linotype" w:cs="Arial"/>
          <w:i/>
          <w:sz w:val="22"/>
        </w:rPr>
      </w:pPr>
    </w:p>
    <w:p w14:paraId="0B3344A9" w14:textId="77777777" w:rsidR="00801A02" w:rsidRPr="00197E0B" w:rsidRDefault="00801A02" w:rsidP="00801A02">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48DDBB65" w14:textId="77777777" w:rsidR="00801A02" w:rsidRPr="00197E0B" w:rsidRDefault="00801A02" w:rsidP="00801A02">
      <w:pPr>
        <w:spacing w:line="360" w:lineRule="auto"/>
        <w:ind w:left="567" w:right="567"/>
        <w:jc w:val="both"/>
        <w:rPr>
          <w:rFonts w:ascii="Palatino Linotype" w:hAnsi="Palatino Linotype" w:cs="Arial"/>
          <w:i/>
          <w:sz w:val="22"/>
        </w:rPr>
      </w:pPr>
    </w:p>
    <w:p w14:paraId="7D6AEDC6" w14:textId="77777777" w:rsidR="00801A02" w:rsidRPr="00197E0B" w:rsidRDefault="00801A02" w:rsidP="00801A02">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0A30CE34" w14:textId="77777777" w:rsidR="00801A02" w:rsidRPr="00197E0B" w:rsidRDefault="00801A02" w:rsidP="00801A02">
      <w:pPr>
        <w:spacing w:line="360" w:lineRule="auto"/>
        <w:ind w:left="567" w:right="567"/>
        <w:jc w:val="both"/>
        <w:rPr>
          <w:rFonts w:ascii="Palatino Linotype" w:hAnsi="Palatino Linotype" w:cs="Arial"/>
          <w:b/>
          <w:i/>
          <w:sz w:val="22"/>
        </w:rPr>
      </w:pPr>
    </w:p>
    <w:p w14:paraId="0D634B61" w14:textId="77777777" w:rsidR="00801A02" w:rsidRPr="00197E0B" w:rsidRDefault="00801A02" w:rsidP="00801A02">
      <w:pPr>
        <w:spacing w:line="360" w:lineRule="auto"/>
        <w:ind w:left="567" w:right="567"/>
        <w:jc w:val="both"/>
        <w:rPr>
          <w:rFonts w:ascii="Palatino Linotype" w:hAnsi="Palatino Linotype" w:cs="Arial"/>
          <w:i/>
          <w:sz w:val="22"/>
        </w:rPr>
      </w:pPr>
      <w:r w:rsidRPr="00197E0B">
        <w:rPr>
          <w:rFonts w:ascii="Palatino Linotype" w:hAnsi="Palatino Linotype" w:cs="Arial"/>
          <w:b/>
          <w:i/>
          <w:sz w:val="22"/>
        </w:rPr>
        <w:lastRenderedPageBreak/>
        <w:t>V. Los sujetos obligados deberán preservar sus documentos en archivos administrativos actualizados y publicarán, a través de los medios electrónicos disponibles</w:t>
      </w:r>
      <w:r w:rsidRPr="00197E0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354F7B57" w14:textId="77777777" w:rsidR="00801A02" w:rsidRPr="00197E0B" w:rsidRDefault="00801A02" w:rsidP="00801A02">
      <w:pPr>
        <w:spacing w:line="360" w:lineRule="auto"/>
        <w:ind w:left="567" w:right="567"/>
        <w:jc w:val="both"/>
        <w:rPr>
          <w:rFonts w:ascii="Palatino Linotype" w:hAnsi="Palatino Linotype" w:cs="Arial"/>
          <w:i/>
          <w:sz w:val="22"/>
        </w:rPr>
      </w:pPr>
    </w:p>
    <w:p w14:paraId="453B8DCD" w14:textId="77777777" w:rsidR="00801A02" w:rsidRPr="00197E0B" w:rsidRDefault="00801A02" w:rsidP="00801A02">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18BBB91B" w14:textId="77777777" w:rsidR="00801A02" w:rsidRPr="00197E0B" w:rsidRDefault="00801A02" w:rsidP="00801A02">
      <w:pPr>
        <w:spacing w:line="360" w:lineRule="auto"/>
        <w:ind w:left="567" w:right="567"/>
        <w:jc w:val="both"/>
        <w:rPr>
          <w:rFonts w:ascii="Palatino Linotype" w:hAnsi="Palatino Linotype" w:cs="Arial"/>
          <w:i/>
          <w:sz w:val="22"/>
        </w:rPr>
      </w:pPr>
    </w:p>
    <w:p w14:paraId="74B90D28" w14:textId="77777777" w:rsidR="00801A02" w:rsidRPr="00197E0B" w:rsidRDefault="00801A02" w:rsidP="00801A02">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VII. La inobservancia a las disposiciones en materia de acceso a la información pública será sancionada en los términos que dispongan las leyes.</w:t>
      </w:r>
    </w:p>
    <w:p w14:paraId="7A3ABB41" w14:textId="77777777" w:rsidR="00801A02" w:rsidRPr="00197E0B" w:rsidRDefault="00801A02" w:rsidP="00801A02">
      <w:pPr>
        <w:spacing w:line="360" w:lineRule="auto"/>
        <w:ind w:left="567" w:right="567"/>
        <w:jc w:val="both"/>
        <w:rPr>
          <w:rFonts w:ascii="Palatino Linotype" w:hAnsi="Palatino Linotype" w:cs="Arial"/>
          <w:i/>
          <w:sz w:val="22"/>
        </w:rPr>
      </w:pPr>
    </w:p>
    <w:p w14:paraId="3A2E930A" w14:textId="77777777" w:rsidR="00801A02" w:rsidRPr="00197E0B" w:rsidRDefault="00801A02" w:rsidP="00801A02">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7CBCC2A" w14:textId="77777777" w:rsidR="00801A02" w:rsidRPr="00197E0B" w:rsidRDefault="00801A02" w:rsidP="00801A02">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w:t>
      </w:r>
    </w:p>
    <w:p w14:paraId="50641F74" w14:textId="77777777" w:rsidR="00801A02" w:rsidRPr="00197E0B" w:rsidRDefault="00801A02" w:rsidP="00801A02">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La ley establecerá aquella información que se considere reservada o confidencial.”</w:t>
      </w:r>
    </w:p>
    <w:p w14:paraId="2C1787D3" w14:textId="77777777" w:rsidR="00801A02" w:rsidRPr="00197E0B" w:rsidRDefault="00801A02" w:rsidP="00801A02">
      <w:pPr>
        <w:spacing w:line="360" w:lineRule="auto"/>
        <w:ind w:left="567" w:right="567"/>
        <w:jc w:val="both"/>
        <w:rPr>
          <w:rFonts w:ascii="Palatino Linotype" w:hAnsi="Palatino Linotype"/>
          <w:i/>
          <w:sz w:val="22"/>
        </w:rPr>
      </w:pPr>
    </w:p>
    <w:p w14:paraId="1DC26599" w14:textId="77777777" w:rsidR="00801A02" w:rsidRPr="00197E0B" w:rsidRDefault="00801A02" w:rsidP="00801A02">
      <w:pPr>
        <w:spacing w:line="360" w:lineRule="auto"/>
        <w:ind w:left="567" w:right="567"/>
        <w:jc w:val="both"/>
        <w:rPr>
          <w:rFonts w:ascii="Palatino Linotype" w:hAnsi="Palatino Linotype"/>
          <w:i/>
          <w:sz w:val="22"/>
        </w:rPr>
      </w:pPr>
      <w:r w:rsidRPr="00197E0B">
        <w:rPr>
          <w:rFonts w:ascii="Palatino Linotype" w:hAnsi="Palatino Linotype"/>
          <w:i/>
          <w:sz w:val="22"/>
        </w:rPr>
        <w:t>(Énfasis añadido)</w:t>
      </w:r>
    </w:p>
    <w:p w14:paraId="45C05E0C" w14:textId="77777777" w:rsidR="00801A02" w:rsidRPr="00197E0B" w:rsidRDefault="00801A02" w:rsidP="00801A02">
      <w:pPr>
        <w:spacing w:line="360" w:lineRule="auto"/>
        <w:ind w:left="709" w:right="757"/>
        <w:jc w:val="both"/>
        <w:rPr>
          <w:rFonts w:ascii="Palatino Linotype" w:hAnsi="Palatino Linotype"/>
        </w:rPr>
      </w:pPr>
    </w:p>
    <w:p w14:paraId="7FE4C66D" w14:textId="77777777" w:rsidR="00801A02" w:rsidRPr="007E2CDA" w:rsidRDefault="00801A02" w:rsidP="00801A02">
      <w:pPr>
        <w:pStyle w:val="Prrafodelista"/>
        <w:numPr>
          <w:ilvl w:val="0"/>
          <w:numId w:val="1"/>
        </w:numPr>
        <w:spacing w:line="360" w:lineRule="auto"/>
        <w:jc w:val="both"/>
        <w:rPr>
          <w:rFonts w:ascii="Palatino Linotype" w:hAnsi="Palatino Linotype" w:cs="Arial"/>
        </w:rPr>
      </w:pPr>
      <w:r w:rsidRPr="007E2CDA">
        <w:rPr>
          <w:rFonts w:ascii="Palatino Linotype" w:hAnsi="Palatino Linotype" w:cs="Arial"/>
        </w:rPr>
        <w:t>Por su parte, la Constitución Política del Estado Libre y Soberano de México, en su artículo 5°, dispone en su parte conducente, lo siguiente:</w:t>
      </w:r>
    </w:p>
    <w:p w14:paraId="069D3C29" w14:textId="77777777" w:rsidR="00801A02" w:rsidRPr="00197E0B" w:rsidRDefault="00801A02" w:rsidP="00801A02">
      <w:pPr>
        <w:spacing w:line="360" w:lineRule="auto"/>
        <w:ind w:left="709" w:right="757"/>
        <w:jc w:val="both"/>
        <w:rPr>
          <w:rFonts w:ascii="Palatino Linotype" w:hAnsi="Palatino Linotype" w:cs="Arial"/>
        </w:rPr>
      </w:pPr>
    </w:p>
    <w:p w14:paraId="5919AE69" w14:textId="77777777" w:rsidR="00801A02" w:rsidRPr="00197E0B" w:rsidRDefault="00801A02" w:rsidP="00801A02">
      <w:pPr>
        <w:spacing w:line="360" w:lineRule="auto"/>
        <w:ind w:left="567" w:right="567"/>
        <w:jc w:val="both"/>
        <w:rPr>
          <w:rFonts w:ascii="Palatino Linotype" w:hAnsi="Palatino Linotype" w:cs="Arial"/>
          <w:b/>
          <w:i/>
          <w:sz w:val="22"/>
        </w:rPr>
      </w:pPr>
      <w:r w:rsidRPr="00197E0B">
        <w:rPr>
          <w:rFonts w:ascii="Palatino Linotype" w:hAnsi="Palatino Linotype" w:cs="Arial"/>
          <w:b/>
          <w:i/>
          <w:sz w:val="22"/>
        </w:rPr>
        <w:lastRenderedPageBreak/>
        <w:t xml:space="preserve">“Artículo 5. … </w:t>
      </w:r>
    </w:p>
    <w:p w14:paraId="4944D0DB" w14:textId="77777777" w:rsidR="00801A02" w:rsidRPr="00197E0B" w:rsidRDefault="00801A02" w:rsidP="00801A02">
      <w:pPr>
        <w:spacing w:line="360" w:lineRule="auto"/>
        <w:ind w:left="567" w:right="567"/>
        <w:jc w:val="both"/>
        <w:rPr>
          <w:rFonts w:ascii="Palatino Linotype" w:hAnsi="Palatino Linotype"/>
          <w:i/>
          <w:sz w:val="22"/>
        </w:rPr>
      </w:pPr>
      <w:r w:rsidRPr="00197E0B">
        <w:rPr>
          <w:rFonts w:ascii="Palatino Linotype" w:hAnsi="Palatino Linotype"/>
          <w:b/>
          <w:i/>
          <w:sz w:val="22"/>
        </w:rPr>
        <w:t>El derecho a la información será garantizado por el Estado</w:t>
      </w:r>
      <w:r w:rsidRPr="00197E0B">
        <w:rPr>
          <w:rFonts w:ascii="Palatino Linotype" w:hAnsi="Palatino Linotype"/>
          <w:i/>
          <w:sz w:val="22"/>
        </w:rPr>
        <w:t xml:space="preserve">. La ley establecerá las previsiones que permitan asegurar la protección, el respeto y la difusión de este derecho. </w:t>
      </w:r>
    </w:p>
    <w:p w14:paraId="700D2BCF" w14:textId="77777777" w:rsidR="00801A02" w:rsidRPr="00197E0B" w:rsidRDefault="00801A02" w:rsidP="00801A02">
      <w:pPr>
        <w:spacing w:line="360" w:lineRule="auto"/>
        <w:ind w:left="567" w:right="567"/>
        <w:jc w:val="both"/>
        <w:rPr>
          <w:rFonts w:ascii="Palatino Linotype" w:hAnsi="Palatino Linotype"/>
          <w:i/>
          <w:sz w:val="22"/>
        </w:rPr>
      </w:pPr>
      <w:r w:rsidRPr="00197E0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456A4A0" w14:textId="77777777" w:rsidR="00801A02" w:rsidRPr="00197E0B" w:rsidRDefault="00801A02" w:rsidP="00801A02">
      <w:pPr>
        <w:spacing w:line="360" w:lineRule="auto"/>
        <w:ind w:left="567" w:right="567"/>
        <w:jc w:val="both"/>
        <w:rPr>
          <w:rFonts w:ascii="Palatino Linotype" w:hAnsi="Palatino Linotype"/>
          <w:i/>
          <w:sz w:val="22"/>
        </w:rPr>
      </w:pPr>
    </w:p>
    <w:p w14:paraId="4AF674DA" w14:textId="77777777" w:rsidR="00801A02" w:rsidRPr="00197E0B" w:rsidRDefault="00801A02" w:rsidP="00801A02">
      <w:pPr>
        <w:spacing w:line="360" w:lineRule="auto"/>
        <w:ind w:left="567" w:right="567"/>
        <w:jc w:val="both"/>
        <w:rPr>
          <w:rFonts w:ascii="Palatino Linotype" w:hAnsi="Palatino Linotype"/>
          <w:i/>
          <w:sz w:val="22"/>
        </w:rPr>
      </w:pPr>
      <w:r w:rsidRPr="00197E0B">
        <w:rPr>
          <w:rFonts w:ascii="Palatino Linotype" w:hAnsi="Palatino Linotype"/>
          <w:i/>
          <w:sz w:val="22"/>
        </w:rPr>
        <w:t>Este derecho se regirá por los principios y bases siguientes:</w:t>
      </w:r>
    </w:p>
    <w:p w14:paraId="6BEDAA28" w14:textId="77777777" w:rsidR="00801A02" w:rsidRPr="00197E0B" w:rsidRDefault="00801A02" w:rsidP="00801A02">
      <w:pPr>
        <w:spacing w:line="360" w:lineRule="auto"/>
        <w:ind w:left="567" w:right="567"/>
        <w:jc w:val="both"/>
        <w:rPr>
          <w:rFonts w:ascii="Palatino Linotype" w:hAnsi="Palatino Linotype"/>
          <w:b/>
          <w:i/>
          <w:sz w:val="22"/>
        </w:rPr>
      </w:pPr>
    </w:p>
    <w:p w14:paraId="17A5AE01" w14:textId="77777777" w:rsidR="00801A02" w:rsidRPr="00197E0B" w:rsidRDefault="00801A02" w:rsidP="00801A02">
      <w:pPr>
        <w:spacing w:line="360" w:lineRule="auto"/>
        <w:ind w:left="567" w:right="567"/>
        <w:jc w:val="both"/>
        <w:rPr>
          <w:rFonts w:ascii="Palatino Linotype" w:hAnsi="Palatino Linotype"/>
          <w:i/>
          <w:sz w:val="22"/>
        </w:rPr>
      </w:pPr>
      <w:r w:rsidRPr="00197E0B">
        <w:rPr>
          <w:rFonts w:ascii="Palatino Linotype" w:hAnsi="Palatino Linotype"/>
          <w:b/>
          <w:i/>
          <w:sz w:val="22"/>
        </w:rPr>
        <w:t xml:space="preserve">I. Toda la información en posesión </w:t>
      </w:r>
      <w:r w:rsidRPr="00197E0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197E0B">
        <w:rPr>
          <w:rFonts w:ascii="Palatino Linotype" w:hAnsi="Palatino Linotype"/>
          <w:b/>
          <w:i/>
          <w:sz w:val="22"/>
        </w:rPr>
        <w:t>del gobierno y de la administración pública municipal y sus organismos descentralizados</w:t>
      </w:r>
      <w:r w:rsidRPr="00197E0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197E0B">
        <w:rPr>
          <w:rFonts w:ascii="Palatino Linotype" w:hAnsi="Palatino Linotype"/>
          <w:b/>
          <w:i/>
          <w:sz w:val="22"/>
        </w:rPr>
        <w:t>es pública</w:t>
      </w:r>
      <w:r w:rsidRPr="00197E0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A111E60" w14:textId="77777777" w:rsidR="00801A02" w:rsidRPr="00197E0B" w:rsidRDefault="00801A02" w:rsidP="00801A02">
      <w:pPr>
        <w:spacing w:line="360" w:lineRule="auto"/>
        <w:ind w:left="567" w:right="567"/>
        <w:jc w:val="both"/>
        <w:rPr>
          <w:rFonts w:ascii="Palatino Linotype" w:hAnsi="Palatino Linotype"/>
          <w:i/>
          <w:sz w:val="22"/>
        </w:rPr>
      </w:pPr>
    </w:p>
    <w:p w14:paraId="0DC723B1" w14:textId="77777777" w:rsidR="00801A02" w:rsidRPr="00197E0B" w:rsidRDefault="00801A02" w:rsidP="00801A02">
      <w:pPr>
        <w:spacing w:line="360" w:lineRule="auto"/>
        <w:ind w:left="567" w:right="567"/>
        <w:jc w:val="both"/>
        <w:rPr>
          <w:rFonts w:ascii="Palatino Linotype" w:hAnsi="Palatino Linotype"/>
          <w:i/>
          <w:sz w:val="22"/>
        </w:rPr>
      </w:pPr>
      <w:r w:rsidRPr="00197E0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2BB0F679" w14:textId="77777777" w:rsidR="00801A02" w:rsidRPr="00197E0B" w:rsidRDefault="00801A02" w:rsidP="00801A02">
      <w:pPr>
        <w:spacing w:line="360" w:lineRule="auto"/>
        <w:ind w:left="567" w:right="567"/>
        <w:jc w:val="both"/>
        <w:rPr>
          <w:rFonts w:ascii="Palatino Linotype" w:hAnsi="Palatino Linotype"/>
          <w:i/>
          <w:sz w:val="22"/>
        </w:rPr>
      </w:pPr>
    </w:p>
    <w:p w14:paraId="3EEC4A23" w14:textId="77777777" w:rsidR="00801A02" w:rsidRPr="00197E0B" w:rsidRDefault="00801A02" w:rsidP="00801A02">
      <w:pPr>
        <w:spacing w:line="360" w:lineRule="auto"/>
        <w:ind w:left="567" w:right="567"/>
        <w:jc w:val="both"/>
        <w:rPr>
          <w:rFonts w:ascii="Palatino Linotype" w:hAnsi="Palatino Linotype"/>
          <w:i/>
          <w:sz w:val="22"/>
        </w:rPr>
      </w:pPr>
      <w:r w:rsidRPr="00197E0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09E4F3D0" w14:textId="77777777" w:rsidR="00801A02" w:rsidRPr="00197E0B" w:rsidRDefault="00801A02" w:rsidP="00801A02">
      <w:pPr>
        <w:spacing w:line="360" w:lineRule="auto"/>
        <w:ind w:left="567" w:right="567"/>
        <w:jc w:val="both"/>
        <w:rPr>
          <w:rFonts w:ascii="Palatino Linotype" w:hAnsi="Palatino Linotype"/>
          <w:i/>
          <w:sz w:val="22"/>
        </w:rPr>
      </w:pPr>
    </w:p>
    <w:p w14:paraId="2F6A36E6" w14:textId="77777777" w:rsidR="00801A02" w:rsidRPr="00197E0B" w:rsidRDefault="00801A02" w:rsidP="00801A02">
      <w:pPr>
        <w:spacing w:line="360" w:lineRule="auto"/>
        <w:ind w:left="567" w:right="567"/>
        <w:jc w:val="both"/>
        <w:rPr>
          <w:rFonts w:ascii="Palatino Linotype" w:hAnsi="Palatino Linotype"/>
          <w:i/>
          <w:sz w:val="22"/>
        </w:rPr>
      </w:pPr>
      <w:r w:rsidRPr="00197E0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18C8E236" w14:textId="77777777" w:rsidR="00801A02" w:rsidRPr="00197E0B" w:rsidRDefault="00801A02" w:rsidP="00801A02">
      <w:pPr>
        <w:spacing w:line="360" w:lineRule="auto"/>
        <w:ind w:left="567" w:right="567"/>
        <w:jc w:val="both"/>
        <w:rPr>
          <w:rFonts w:ascii="Palatino Linotype" w:hAnsi="Palatino Linotype"/>
          <w:i/>
          <w:sz w:val="22"/>
        </w:rPr>
      </w:pPr>
    </w:p>
    <w:p w14:paraId="6D9ADE1F" w14:textId="77777777" w:rsidR="00801A02" w:rsidRPr="00197E0B" w:rsidRDefault="00801A02" w:rsidP="00801A02">
      <w:pPr>
        <w:spacing w:line="360" w:lineRule="auto"/>
        <w:ind w:left="567" w:right="567"/>
        <w:jc w:val="both"/>
        <w:rPr>
          <w:rFonts w:ascii="Palatino Linotype" w:hAnsi="Palatino Linotype"/>
          <w:i/>
          <w:sz w:val="22"/>
        </w:rPr>
      </w:pPr>
      <w:r w:rsidRPr="00197E0B">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6948476A" w14:textId="77777777" w:rsidR="00801A02" w:rsidRPr="00197E0B" w:rsidRDefault="00801A02" w:rsidP="00801A02">
      <w:pPr>
        <w:spacing w:line="360" w:lineRule="auto"/>
        <w:ind w:left="567" w:right="567"/>
        <w:jc w:val="both"/>
        <w:rPr>
          <w:rFonts w:ascii="Palatino Linotype" w:hAnsi="Palatino Linotype"/>
          <w:b/>
          <w:i/>
          <w:sz w:val="22"/>
        </w:rPr>
      </w:pPr>
    </w:p>
    <w:p w14:paraId="14E8ACF7" w14:textId="77777777" w:rsidR="00801A02" w:rsidRPr="00197E0B" w:rsidRDefault="00801A02" w:rsidP="00801A02">
      <w:pPr>
        <w:spacing w:line="360" w:lineRule="auto"/>
        <w:ind w:left="567" w:right="567"/>
        <w:jc w:val="both"/>
        <w:rPr>
          <w:rFonts w:ascii="Palatino Linotype" w:hAnsi="Palatino Linotype"/>
          <w:i/>
          <w:sz w:val="22"/>
        </w:rPr>
      </w:pPr>
      <w:r w:rsidRPr="00197E0B">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197E0B">
        <w:rPr>
          <w:rFonts w:ascii="Palatino Linotype" w:hAnsi="Palatino Linotype"/>
          <w:i/>
          <w:sz w:val="22"/>
        </w:rPr>
        <w:t xml:space="preserve"> y los indicadores que permitan rendir cuenta del cumplimiento de sus objetivos y los resultados obtenidos.</w:t>
      </w:r>
    </w:p>
    <w:p w14:paraId="3D403215" w14:textId="77777777" w:rsidR="00801A02" w:rsidRPr="00197E0B" w:rsidRDefault="00801A02" w:rsidP="00801A02">
      <w:pPr>
        <w:spacing w:line="360" w:lineRule="auto"/>
        <w:ind w:left="567" w:right="567"/>
        <w:jc w:val="both"/>
        <w:rPr>
          <w:rFonts w:ascii="Palatino Linotype" w:hAnsi="Palatino Linotype"/>
          <w:i/>
          <w:sz w:val="22"/>
        </w:rPr>
      </w:pPr>
    </w:p>
    <w:p w14:paraId="62CE2BDD" w14:textId="77777777" w:rsidR="00801A02" w:rsidRPr="00197E0B" w:rsidRDefault="00801A02" w:rsidP="00801A02">
      <w:pPr>
        <w:spacing w:line="360" w:lineRule="auto"/>
        <w:ind w:left="567" w:right="567"/>
        <w:jc w:val="both"/>
        <w:rPr>
          <w:rFonts w:ascii="Palatino Linotype" w:hAnsi="Palatino Linotype" w:cs="Arial"/>
          <w:i/>
          <w:sz w:val="22"/>
        </w:rPr>
      </w:pPr>
      <w:r w:rsidRPr="00197E0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1A75AE21" w14:textId="77777777" w:rsidR="00801A02" w:rsidRPr="00197E0B" w:rsidRDefault="00801A02" w:rsidP="00801A02">
      <w:pPr>
        <w:spacing w:line="360" w:lineRule="auto"/>
        <w:ind w:left="567" w:right="567"/>
        <w:jc w:val="both"/>
        <w:rPr>
          <w:rFonts w:ascii="Palatino Linotype" w:hAnsi="Palatino Linotype"/>
          <w:sz w:val="22"/>
        </w:rPr>
      </w:pPr>
    </w:p>
    <w:p w14:paraId="2FA5F098" w14:textId="77777777" w:rsidR="00801A02" w:rsidRDefault="00801A02" w:rsidP="00801A02">
      <w:pPr>
        <w:spacing w:line="360" w:lineRule="auto"/>
        <w:ind w:left="567" w:right="567"/>
        <w:jc w:val="both"/>
        <w:rPr>
          <w:rFonts w:ascii="Palatino Linotype" w:hAnsi="Palatino Linotype"/>
          <w:sz w:val="22"/>
        </w:rPr>
      </w:pPr>
      <w:r w:rsidRPr="00197E0B">
        <w:rPr>
          <w:rFonts w:ascii="Palatino Linotype" w:hAnsi="Palatino Linotype"/>
          <w:sz w:val="22"/>
        </w:rPr>
        <w:t>(Énfasis añadido)</w:t>
      </w:r>
    </w:p>
    <w:p w14:paraId="0C0BD170" w14:textId="77777777" w:rsidR="00801A02" w:rsidRPr="00197E0B" w:rsidRDefault="00801A02" w:rsidP="00801A02">
      <w:pPr>
        <w:spacing w:line="360" w:lineRule="auto"/>
        <w:ind w:left="567" w:right="567"/>
        <w:jc w:val="both"/>
        <w:rPr>
          <w:rFonts w:ascii="Palatino Linotype" w:hAnsi="Palatino Linotype"/>
          <w:sz w:val="22"/>
        </w:rPr>
      </w:pPr>
    </w:p>
    <w:p w14:paraId="3C6E5D7A" w14:textId="77777777" w:rsidR="00801A02" w:rsidRPr="007E2CDA" w:rsidRDefault="00801A02" w:rsidP="00801A02">
      <w:pPr>
        <w:pStyle w:val="Prrafodelista"/>
        <w:numPr>
          <w:ilvl w:val="0"/>
          <w:numId w:val="1"/>
        </w:numPr>
        <w:spacing w:line="360" w:lineRule="auto"/>
        <w:jc w:val="both"/>
        <w:rPr>
          <w:rFonts w:ascii="Palatino Linotype" w:hAnsi="Palatino Linotype" w:cs="Arial"/>
        </w:rPr>
      </w:pPr>
      <w:r w:rsidRPr="007E2CDA">
        <w:rPr>
          <w:rFonts w:ascii="Palatino Linotype" w:hAnsi="Palatino Linotype" w:cs="Arial"/>
        </w:rPr>
        <w:t>Adicional, tenemos que la Ley de Transparencia y Acceso a la Información Pública del Estado de México y Municipios, prevé en su artículo 23</w:t>
      </w:r>
      <w:r>
        <w:rPr>
          <w:rFonts w:ascii="Palatino Linotype" w:hAnsi="Palatino Linotype" w:cs="Arial"/>
        </w:rPr>
        <w:t xml:space="preserve"> fracción IV,</w:t>
      </w:r>
      <w:r w:rsidRPr="007E2CDA">
        <w:rPr>
          <w:rFonts w:ascii="Palatino Linotype" w:hAnsi="Palatino Linotype" w:cs="Arial"/>
        </w:rPr>
        <w:t xml:space="preserve"> lo siguiente:</w:t>
      </w:r>
    </w:p>
    <w:p w14:paraId="7104D61A" w14:textId="77777777" w:rsidR="00801A02" w:rsidRPr="00197E0B" w:rsidRDefault="00801A02" w:rsidP="00801A02">
      <w:pPr>
        <w:spacing w:line="360" w:lineRule="auto"/>
        <w:jc w:val="both"/>
        <w:rPr>
          <w:rFonts w:ascii="Palatino Linotype" w:hAnsi="Palatino Linotype" w:cs="Arial"/>
        </w:rPr>
      </w:pPr>
    </w:p>
    <w:p w14:paraId="619699E8" w14:textId="77777777" w:rsidR="00801A02" w:rsidRDefault="00801A02" w:rsidP="00801A02">
      <w:pPr>
        <w:ind w:left="567" w:right="567"/>
        <w:jc w:val="both"/>
        <w:rPr>
          <w:rFonts w:ascii="Palatino Linotype" w:hAnsi="Palatino Linotype" w:cs="Arial"/>
          <w:i/>
          <w:sz w:val="22"/>
        </w:rPr>
      </w:pPr>
      <w:r w:rsidRPr="00197E0B">
        <w:rPr>
          <w:rFonts w:ascii="Palatino Linotype" w:hAnsi="Palatino Linotype" w:cs="Arial"/>
          <w:b/>
          <w:i/>
          <w:sz w:val="22"/>
        </w:rPr>
        <w:t xml:space="preserve">“Artículo 23. Son sujetos obligados a transparentar y permitir el acceso a su información y </w:t>
      </w:r>
      <w:r w:rsidRPr="00197E0B">
        <w:rPr>
          <w:rFonts w:ascii="Palatino Linotype" w:hAnsi="Palatino Linotype"/>
          <w:b/>
          <w:i/>
          <w:sz w:val="22"/>
        </w:rPr>
        <w:t>proteger</w:t>
      </w:r>
      <w:r w:rsidRPr="00197E0B">
        <w:rPr>
          <w:rFonts w:ascii="Palatino Linotype" w:hAnsi="Palatino Linotype" w:cs="Arial"/>
          <w:b/>
          <w:i/>
          <w:sz w:val="22"/>
        </w:rPr>
        <w:t xml:space="preserve"> los datos personales que obren en su poder</w:t>
      </w:r>
      <w:r w:rsidRPr="00197E0B">
        <w:rPr>
          <w:rFonts w:ascii="Palatino Linotype" w:hAnsi="Palatino Linotype" w:cs="Arial"/>
          <w:i/>
          <w:sz w:val="22"/>
        </w:rPr>
        <w:t>:</w:t>
      </w:r>
    </w:p>
    <w:p w14:paraId="699B39DD" w14:textId="77777777" w:rsidR="00801A02" w:rsidRPr="00197E0B" w:rsidRDefault="00801A02" w:rsidP="00801A02">
      <w:pPr>
        <w:ind w:left="567" w:right="567"/>
        <w:jc w:val="both"/>
        <w:rPr>
          <w:rFonts w:ascii="Palatino Linotype" w:hAnsi="Palatino Linotype" w:cs="Arial"/>
          <w:i/>
          <w:sz w:val="22"/>
        </w:rPr>
      </w:pPr>
      <w:r>
        <w:rPr>
          <w:rFonts w:ascii="Palatino Linotype" w:hAnsi="Palatino Linotype" w:cs="Arial"/>
          <w:i/>
          <w:sz w:val="22"/>
        </w:rPr>
        <w:t>…</w:t>
      </w:r>
    </w:p>
    <w:p w14:paraId="0307B24C" w14:textId="77777777" w:rsidR="00801A02" w:rsidRPr="00197E0B" w:rsidRDefault="00801A02" w:rsidP="00801A02">
      <w:pPr>
        <w:ind w:left="567" w:right="567"/>
        <w:jc w:val="both"/>
        <w:rPr>
          <w:rFonts w:ascii="Palatino Linotype" w:hAnsi="Palatino Linotype" w:cs="Arial"/>
          <w:i/>
          <w:sz w:val="22"/>
        </w:rPr>
      </w:pPr>
    </w:p>
    <w:p w14:paraId="594FCD5F" w14:textId="77777777" w:rsidR="00801A02" w:rsidRPr="00B96075" w:rsidRDefault="00801A02" w:rsidP="00801A02">
      <w:pPr>
        <w:ind w:left="567" w:right="567"/>
        <w:jc w:val="both"/>
        <w:rPr>
          <w:rFonts w:ascii="Palatino Linotype" w:hAnsi="Palatino Linotype" w:cs="Arial"/>
          <w:b/>
          <w:i/>
          <w:sz w:val="22"/>
          <w:szCs w:val="22"/>
        </w:rPr>
      </w:pPr>
      <w:r w:rsidRPr="00305A7C">
        <w:rPr>
          <w:rFonts w:ascii="Palatino Linotype" w:hAnsi="Palatino Linotype" w:cs="Arial"/>
          <w:b/>
          <w:i/>
          <w:sz w:val="22"/>
          <w:szCs w:val="22"/>
        </w:rPr>
        <w:t xml:space="preserve">IV. </w:t>
      </w:r>
      <w:r w:rsidRPr="00305A7C">
        <w:rPr>
          <w:rFonts w:ascii="Palatino Linotype" w:eastAsiaTheme="minorHAnsi" w:hAnsi="Palatino Linotype" w:cs="Bookman Old Style"/>
          <w:b/>
          <w:i/>
          <w:sz w:val="22"/>
          <w:szCs w:val="22"/>
          <w:lang w:eastAsia="en-US"/>
        </w:rPr>
        <w:t>Los ayuntamientos</w:t>
      </w:r>
      <w:r w:rsidRPr="00B96075">
        <w:rPr>
          <w:rFonts w:ascii="Palatino Linotype" w:eastAsiaTheme="minorHAnsi" w:hAnsi="Palatino Linotype" w:cs="Bookman Old Style"/>
          <w:i/>
          <w:sz w:val="22"/>
          <w:szCs w:val="22"/>
          <w:lang w:eastAsia="en-US"/>
        </w:rPr>
        <w:t xml:space="preserve"> y las dependencias, organismos, órganos y entidades de la administración municipal;</w:t>
      </w:r>
    </w:p>
    <w:p w14:paraId="6586A574" w14:textId="77777777" w:rsidR="00801A02" w:rsidRPr="00197E0B" w:rsidRDefault="00801A02" w:rsidP="00801A02">
      <w:pPr>
        <w:ind w:left="567" w:right="567"/>
        <w:jc w:val="both"/>
        <w:rPr>
          <w:rFonts w:ascii="Palatino Linotype" w:hAnsi="Palatino Linotype" w:cs="Arial"/>
          <w:i/>
          <w:sz w:val="22"/>
        </w:rPr>
      </w:pPr>
      <w:r>
        <w:rPr>
          <w:rFonts w:ascii="Palatino Linotype" w:hAnsi="Palatino Linotype" w:cs="Arial"/>
          <w:i/>
          <w:sz w:val="22"/>
        </w:rPr>
        <w:t>…</w:t>
      </w:r>
    </w:p>
    <w:p w14:paraId="79865237" w14:textId="77777777" w:rsidR="00801A02" w:rsidRPr="00197E0B" w:rsidRDefault="00801A02" w:rsidP="00801A02">
      <w:pPr>
        <w:ind w:left="567" w:right="567"/>
        <w:jc w:val="both"/>
        <w:rPr>
          <w:rFonts w:ascii="Palatino Linotype" w:hAnsi="Palatino Linotype"/>
          <w:i/>
          <w:sz w:val="22"/>
        </w:rPr>
      </w:pPr>
    </w:p>
    <w:p w14:paraId="310D0A95" w14:textId="77777777" w:rsidR="00801A02" w:rsidRPr="00197E0B" w:rsidRDefault="00801A02" w:rsidP="00801A02">
      <w:pPr>
        <w:ind w:left="567" w:right="567"/>
        <w:jc w:val="both"/>
        <w:rPr>
          <w:rFonts w:ascii="Palatino Linotype" w:hAnsi="Palatino Linotype"/>
          <w:i/>
          <w:sz w:val="22"/>
        </w:rPr>
      </w:pPr>
      <w:r w:rsidRPr="00197E0B">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C5BC0AE" w14:textId="77777777" w:rsidR="00801A02" w:rsidRPr="00197E0B" w:rsidRDefault="00801A02" w:rsidP="00801A02">
      <w:pPr>
        <w:ind w:left="567" w:right="567"/>
        <w:jc w:val="both"/>
        <w:rPr>
          <w:rFonts w:ascii="Palatino Linotype" w:hAnsi="Palatino Linotype" w:cs="Arial"/>
          <w:b/>
          <w:i/>
          <w:sz w:val="22"/>
        </w:rPr>
      </w:pPr>
    </w:p>
    <w:p w14:paraId="46FBC926" w14:textId="77777777" w:rsidR="00801A02" w:rsidRPr="00197E0B" w:rsidRDefault="00801A02" w:rsidP="00801A02">
      <w:pPr>
        <w:ind w:left="567" w:right="567"/>
        <w:jc w:val="both"/>
        <w:rPr>
          <w:rFonts w:ascii="Palatino Linotype" w:hAnsi="Palatino Linotype" w:cs="Arial"/>
          <w:i/>
          <w:sz w:val="22"/>
        </w:rPr>
      </w:pPr>
      <w:r w:rsidRPr="00197E0B">
        <w:rPr>
          <w:rFonts w:ascii="Palatino Linotype" w:hAnsi="Palatino Linotype" w:cs="Arial"/>
          <w:b/>
          <w:i/>
          <w:sz w:val="22"/>
        </w:rPr>
        <w:t>Los servidores públicos deberán transparentar sus acciones así como garantizar y respetar el derecho de acceso a la información pública.”</w:t>
      </w:r>
    </w:p>
    <w:p w14:paraId="44608CE6" w14:textId="77777777" w:rsidR="00801A02" w:rsidRPr="00197E0B" w:rsidRDefault="00801A02" w:rsidP="00801A02">
      <w:pPr>
        <w:ind w:left="567" w:right="567"/>
        <w:jc w:val="both"/>
        <w:rPr>
          <w:rFonts w:ascii="Palatino Linotype" w:hAnsi="Palatino Linotype" w:cs="Arial"/>
          <w:sz w:val="22"/>
        </w:rPr>
      </w:pPr>
    </w:p>
    <w:p w14:paraId="470A2214" w14:textId="77777777" w:rsidR="00801A02" w:rsidRPr="00197E0B" w:rsidRDefault="00801A02" w:rsidP="00801A02">
      <w:pPr>
        <w:ind w:left="567" w:right="567"/>
        <w:jc w:val="both"/>
        <w:rPr>
          <w:rFonts w:ascii="Palatino Linotype" w:hAnsi="Palatino Linotype" w:cs="Arial"/>
          <w:sz w:val="22"/>
        </w:rPr>
      </w:pPr>
      <w:r w:rsidRPr="00197E0B">
        <w:rPr>
          <w:rFonts w:ascii="Palatino Linotype" w:hAnsi="Palatino Linotype" w:cs="Arial"/>
          <w:sz w:val="22"/>
        </w:rPr>
        <w:t>(Énfasis añadido)</w:t>
      </w:r>
    </w:p>
    <w:p w14:paraId="6ACA40E4" w14:textId="77777777" w:rsidR="00801A02" w:rsidRPr="00197E0B" w:rsidRDefault="00801A02" w:rsidP="00801A02">
      <w:pPr>
        <w:spacing w:line="360" w:lineRule="auto"/>
        <w:jc w:val="both"/>
        <w:rPr>
          <w:rFonts w:ascii="Palatino Linotype" w:hAnsi="Palatino Linotype" w:cs="Arial"/>
        </w:rPr>
      </w:pPr>
    </w:p>
    <w:p w14:paraId="6C284CAF" w14:textId="77777777" w:rsidR="00801A02" w:rsidRDefault="00801A02" w:rsidP="00801A02">
      <w:pPr>
        <w:pStyle w:val="Prrafodelista"/>
        <w:numPr>
          <w:ilvl w:val="0"/>
          <w:numId w:val="1"/>
        </w:numPr>
        <w:spacing w:line="360" w:lineRule="auto"/>
        <w:jc w:val="both"/>
        <w:rPr>
          <w:rFonts w:ascii="Palatino Linotype" w:hAnsi="Palatino Linotype" w:cs="Arial"/>
        </w:rPr>
      </w:pPr>
      <w:r w:rsidRPr="007E2CDA">
        <w:rPr>
          <w:rFonts w:ascii="Palatino Linotype" w:hAnsi="Palatino Linotype" w:cs="Arial"/>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6112B81A" w14:textId="77777777" w:rsidR="00801A02" w:rsidRDefault="00801A02" w:rsidP="00801A02">
      <w:pPr>
        <w:pStyle w:val="Prrafodelista"/>
        <w:spacing w:line="360" w:lineRule="auto"/>
        <w:ind w:left="0"/>
        <w:jc w:val="both"/>
        <w:rPr>
          <w:rFonts w:ascii="Palatino Linotype" w:hAnsi="Palatino Linotype" w:cs="Arial"/>
        </w:rPr>
      </w:pPr>
    </w:p>
    <w:p w14:paraId="262DB841" w14:textId="57E3E360" w:rsidR="00801A02" w:rsidRDefault="00801A02" w:rsidP="00801A02">
      <w:pPr>
        <w:pStyle w:val="Prrafodelista"/>
        <w:numPr>
          <w:ilvl w:val="0"/>
          <w:numId w:val="1"/>
        </w:numPr>
        <w:spacing w:line="360" w:lineRule="auto"/>
        <w:jc w:val="both"/>
        <w:rPr>
          <w:rFonts w:ascii="Palatino Linotype" w:hAnsi="Palatino Linotype" w:cs="Arial"/>
        </w:rPr>
      </w:pPr>
      <w:r>
        <w:rPr>
          <w:rFonts w:ascii="Palatino Linotype" w:hAnsi="Palatino Linotype" w:cs="Arial"/>
        </w:rPr>
        <w:t>Por lo anterior, es de referir que,</w:t>
      </w:r>
      <w:r w:rsidRPr="005E2E2B">
        <w:rPr>
          <w:rFonts w:ascii="Palatino Linotype" w:hAnsi="Palatino Linotype" w:cs="Arial"/>
          <w:b/>
        </w:rPr>
        <w:t xml:space="preserve"> </w:t>
      </w:r>
      <w:r>
        <w:rPr>
          <w:rFonts w:ascii="Palatino Linotype" w:hAnsi="Palatino Linotype" w:cs="Arial"/>
          <w:b/>
        </w:rPr>
        <w:t>el Ayuntamiento de San Felipe del Progreso</w:t>
      </w:r>
      <w:r>
        <w:rPr>
          <w:rFonts w:ascii="Palatino Linotype" w:hAnsi="Palatino Linotype" w:cs="Arial"/>
        </w:rPr>
        <w:t xml:space="preserve">, </w:t>
      </w:r>
      <w:r w:rsidRPr="00185C27">
        <w:rPr>
          <w:rFonts w:ascii="Palatino Linotype" w:hAnsi="Palatino Linotype" w:cs="Arial"/>
        </w:rPr>
        <w:t xml:space="preserve">al ser un Sujeto Obligado comprendido por la Legislación Local en materia </w:t>
      </w:r>
      <w:r w:rsidRPr="00185C27">
        <w:rPr>
          <w:rFonts w:ascii="Palatino Linotype" w:hAnsi="Palatino Linotype" w:cs="Arial"/>
        </w:rPr>
        <w:lastRenderedPageBreak/>
        <w:t>de Transparencia, se encuentra obligado a hacer pública toda aquella información que genere, administre o posea.</w:t>
      </w:r>
    </w:p>
    <w:p w14:paraId="7DDA12AD" w14:textId="77777777" w:rsidR="00801A02" w:rsidRPr="00A0054B" w:rsidRDefault="00801A0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12CB4493" w14:textId="7E44E4BE" w:rsidR="00671FDF" w:rsidRPr="00A0054B"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6" w:name="_Toc87456491"/>
      <w:r w:rsidRPr="00801A02">
        <w:rPr>
          <w:rStyle w:val="Ttulo3Car"/>
          <w:rFonts w:ascii="Palatino Linotype" w:hAnsi="Palatino Linotype"/>
          <w:b/>
          <w:bCs/>
          <w:color w:val="auto"/>
        </w:rPr>
        <w:t xml:space="preserve">II. </w:t>
      </w:r>
      <w:r w:rsidR="00FD0BDD" w:rsidRPr="00801A02">
        <w:rPr>
          <w:rStyle w:val="Ttulo3Car"/>
          <w:rFonts w:ascii="Palatino Linotype" w:hAnsi="Palatino Linotype"/>
          <w:b/>
          <w:bCs/>
          <w:color w:val="auto"/>
        </w:rPr>
        <w:t>De</w:t>
      </w:r>
      <w:bookmarkEnd w:id="36"/>
      <w:r w:rsidR="000D7EE1" w:rsidRPr="00801A02">
        <w:rPr>
          <w:rStyle w:val="Ttulo3Car"/>
          <w:rFonts w:ascii="Palatino Linotype" w:hAnsi="Palatino Linotype"/>
          <w:b/>
          <w:bCs/>
          <w:color w:val="auto"/>
        </w:rPr>
        <w:t>l Derecho de Alumbrado Público (DAP</w:t>
      </w:r>
      <w:r w:rsidR="000D7EE1">
        <w:rPr>
          <w:rFonts w:ascii="Palatino Linotype" w:hAnsi="Palatino Linotype"/>
          <w:b/>
          <w:color w:val="000000" w:themeColor="text1"/>
        </w:rPr>
        <w:t>)</w:t>
      </w:r>
    </w:p>
    <w:p w14:paraId="2DECDC75" w14:textId="77777777" w:rsidR="00E44438" w:rsidRPr="00A0054B" w:rsidRDefault="00E44438" w:rsidP="00E44438">
      <w:pPr>
        <w:pStyle w:val="Prrafodelista"/>
        <w:spacing w:line="360" w:lineRule="auto"/>
        <w:ind w:left="0"/>
        <w:jc w:val="both"/>
        <w:rPr>
          <w:rFonts w:ascii="Palatino Linotype" w:eastAsia="MS Mincho" w:hAnsi="Palatino Linotype"/>
        </w:rPr>
      </w:pPr>
    </w:p>
    <w:p w14:paraId="724592C7" w14:textId="6CA49B07" w:rsidR="006D66EE" w:rsidRDefault="006D66EE" w:rsidP="00834CD3">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El Recurrente solicitó la siguiente información:</w:t>
      </w:r>
    </w:p>
    <w:p w14:paraId="01DC3A42" w14:textId="77777777" w:rsidR="00103187" w:rsidRDefault="00103187" w:rsidP="00103187">
      <w:pPr>
        <w:pStyle w:val="Prrafodelista"/>
        <w:spacing w:line="360" w:lineRule="auto"/>
        <w:ind w:left="0"/>
        <w:jc w:val="both"/>
        <w:rPr>
          <w:rFonts w:ascii="Palatino Linotype" w:eastAsia="MS Mincho" w:hAnsi="Palatino Linotype"/>
        </w:rPr>
      </w:pPr>
    </w:p>
    <w:p w14:paraId="2A824E5B" w14:textId="77777777" w:rsidR="006D66EE" w:rsidRDefault="006D66EE" w:rsidP="006D66EE">
      <w:pPr>
        <w:numPr>
          <w:ilvl w:val="0"/>
          <w:numId w:val="25"/>
        </w:numPr>
        <w:pBdr>
          <w:top w:val="nil"/>
          <w:left w:val="nil"/>
          <w:bottom w:val="nil"/>
          <w:right w:val="nil"/>
          <w:between w:val="nil"/>
        </w:pBdr>
        <w:spacing w:line="360" w:lineRule="auto"/>
        <w:ind w:left="851" w:hanging="425"/>
        <w:rPr>
          <w:rFonts w:ascii="Palatino Linotype" w:eastAsia="Palatino Linotype" w:hAnsi="Palatino Linotype" w:cs="Palatino Linotype"/>
          <w:color w:val="000000"/>
        </w:rPr>
      </w:pPr>
      <w:r>
        <w:rPr>
          <w:rFonts w:ascii="Palatino Linotype" w:eastAsia="Palatino Linotype" w:hAnsi="Palatino Linotype" w:cs="Palatino Linotype"/>
          <w:color w:val="000000"/>
        </w:rPr>
        <w:t>Censo de luminari</w:t>
      </w:r>
      <w:r>
        <w:rPr>
          <w:rFonts w:ascii="Palatino Linotype" w:eastAsia="Palatino Linotype" w:hAnsi="Palatino Linotype" w:cs="Palatino Linotype"/>
        </w:rPr>
        <w:t>a</w:t>
      </w:r>
      <w:r>
        <w:rPr>
          <w:rFonts w:ascii="Palatino Linotype" w:eastAsia="Palatino Linotype" w:hAnsi="Palatino Linotype" w:cs="Palatino Linotype"/>
          <w:color w:val="000000"/>
        </w:rPr>
        <w:t>s de alumbrado público realizado y firmado por la Comisión Federal de Electricidad (CFE), correspondiente a los años 2018, 2019, 2020 y 2021;</w:t>
      </w:r>
    </w:p>
    <w:p w14:paraId="75F48DD9" w14:textId="77777777" w:rsidR="006D66EE" w:rsidRDefault="006D66EE" w:rsidP="006D66EE">
      <w:pPr>
        <w:numPr>
          <w:ilvl w:val="0"/>
          <w:numId w:val="25"/>
        </w:numPr>
        <w:pBdr>
          <w:top w:val="nil"/>
          <w:left w:val="nil"/>
          <w:bottom w:val="nil"/>
          <w:right w:val="nil"/>
          <w:between w:val="nil"/>
        </w:pBdr>
        <w:spacing w:line="360" w:lineRule="auto"/>
        <w:ind w:left="851" w:hanging="425"/>
        <w:rPr>
          <w:rFonts w:ascii="Palatino Linotype" w:eastAsia="Palatino Linotype" w:hAnsi="Palatino Linotype" w:cs="Palatino Linotype"/>
          <w:color w:val="000000"/>
        </w:rPr>
      </w:pPr>
      <w:r>
        <w:rPr>
          <w:rFonts w:ascii="Palatino Linotype" w:eastAsia="Palatino Linotype" w:hAnsi="Palatino Linotype" w:cs="Palatino Linotype"/>
          <w:color w:val="000000"/>
        </w:rPr>
        <w:t>Convenio para la recaudación del Derecho de Alumbrado Público (DAP), entre la CFE y el Municipio, correspondiente a los años 2018, 2019, 2020 y 2021;</w:t>
      </w:r>
    </w:p>
    <w:p w14:paraId="0872786B" w14:textId="50B97619" w:rsidR="006D66EE" w:rsidRPr="006D66EE" w:rsidRDefault="006D66EE" w:rsidP="006D66EE">
      <w:pPr>
        <w:numPr>
          <w:ilvl w:val="0"/>
          <w:numId w:val="25"/>
        </w:numPr>
        <w:pBdr>
          <w:top w:val="nil"/>
          <w:left w:val="nil"/>
          <w:bottom w:val="nil"/>
          <w:right w:val="nil"/>
          <w:between w:val="nil"/>
        </w:pBdr>
        <w:spacing w:line="360" w:lineRule="auto"/>
        <w:ind w:left="851" w:hanging="425"/>
        <w:rPr>
          <w:rFonts w:ascii="Palatino Linotype" w:eastAsia="Palatino Linotype" w:hAnsi="Palatino Linotype" w:cs="Palatino Linotype"/>
          <w:color w:val="000000"/>
        </w:rPr>
      </w:pPr>
      <w:r w:rsidRPr="006D66EE">
        <w:rPr>
          <w:rFonts w:ascii="Palatino Linotype" w:eastAsia="Palatino Linotype" w:hAnsi="Palatino Linotype" w:cs="Palatino Linotype"/>
          <w:color w:val="000000"/>
        </w:rPr>
        <w:t>Facturación por el consumo de energía eléctrica en el alumbrado público municipal, así como la recaudación del DAP, ambos desglosados de manera mensual, correspondiente a los años 2018, 2019, 2020 y 2021.</w:t>
      </w:r>
    </w:p>
    <w:p w14:paraId="6FBC3B3B" w14:textId="7018F4C1" w:rsidR="006D66EE" w:rsidRDefault="006D66EE" w:rsidP="006D66EE">
      <w:pPr>
        <w:pStyle w:val="Prrafodelista"/>
        <w:spacing w:line="360" w:lineRule="auto"/>
        <w:ind w:left="0"/>
        <w:jc w:val="both"/>
        <w:rPr>
          <w:rFonts w:ascii="Palatino Linotype" w:eastAsia="MS Mincho" w:hAnsi="Palatino Linotype"/>
        </w:rPr>
      </w:pPr>
      <w:r>
        <w:rPr>
          <w:rFonts w:ascii="Palatino Linotype" w:eastAsia="MS Mincho" w:hAnsi="Palatino Linotype"/>
        </w:rPr>
        <w:t xml:space="preserve"> </w:t>
      </w:r>
    </w:p>
    <w:p w14:paraId="0CE8E741" w14:textId="77777777" w:rsidR="001C2624" w:rsidRDefault="006D66EE" w:rsidP="006D66EE">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 xml:space="preserve">El Sujeto Obligado </w:t>
      </w:r>
      <w:r w:rsidR="001C2624">
        <w:rPr>
          <w:rFonts w:ascii="Palatino Linotype" w:eastAsia="MS Mincho" w:hAnsi="Palatino Linotype"/>
        </w:rPr>
        <w:t>a través del informe justificado entregó la siguiente información:</w:t>
      </w:r>
    </w:p>
    <w:p w14:paraId="38CF88B7" w14:textId="79C87EA6" w:rsidR="001C2624" w:rsidRDefault="001C2624" w:rsidP="001C2624">
      <w:pPr>
        <w:pStyle w:val="Prrafodelista"/>
        <w:spacing w:line="360" w:lineRule="auto"/>
        <w:ind w:left="0"/>
        <w:jc w:val="both"/>
        <w:rPr>
          <w:rFonts w:ascii="Palatino Linotype" w:eastAsia="MS Mincho" w:hAnsi="Palatino Linotype"/>
        </w:rPr>
      </w:pPr>
    </w:p>
    <w:p w14:paraId="1BAF8DDC" w14:textId="6F1F31B0" w:rsidR="001C2624" w:rsidRDefault="001C2624" w:rsidP="001C2624">
      <w:pPr>
        <w:pStyle w:val="Prrafodelista"/>
        <w:spacing w:line="360" w:lineRule="auto"/>
        <w:ind w:left="0"/>
        <w:jc w:val="both"/>
        <w:rPr>
          <w:rFonts w:ascii="Palatino Linotype" w:eastAsia="MS Mincho" w:hAnsi="Palatino Linotype"/>
        </w:rPr>
      </w:pPr>
      <w:r>
        <w:rPr>
          <w:noProof/>
          <w:lang w:eastAsia="es-MX"/>
        </w:rPr>
        <w:lastRenderedPageBreak/>
        <w:drawing>
          <wp:inline distT="0" distB="0" distL="0" distR="0" wp14:anchorId="1AC22786" wp14:editId="484A7714">
            <wp:extent cx="5510150" cy="6074073"/>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683" t="16560" r="32076" b="10424"/>
                    <a:stretch/>
                  </pic:blipFill>
                  <pic:spPr bwMode="auto">
                    <a:xfrm>
                      <a:off x="0" y="0"/>
                      <a:ext cx="5518090" cy="6082825"/>
                    </a:xfrm>
                    <a:prstGeom prst="rect">
                      <a:avLst/>
                    </a:prstGeom>
                    <a:ln>
                      <a:noFill/>
                    </a:ln>
                    <a:extLst>
                      <a:ext uri="{53640926-AAD7-44D8-BBD7-CCE9431645EC}">
                        <a14:shadowObscured xmlns:a14="http://schemas.microsoft.com/office/drawing/2010/main"/>
                      </a:ext>
                    </a:extLst>
                  </pic:spPr>
                </pic:pic>
              </a:graphicData>
            </a:graphic>
          </wp:inline>
        </w:drawing>
      </w:r>
    </w:p>
    <w:p w14:paraId="4D31ECA8" w14:textId="0F50CD37" w:rsidR="001C2624" w:rsidRDefault="001C2624" w:rsidP="001C2624">
      <w:pPr>
        <w:pStyle w:val="Prrafodelista"/>
        <w:spacing w:line="360" w:lineRule="auto"/>
        <w:ind w:left="0"/>
        <w:jc w:val="both"/>
        <w:rPr>
          <w:rFonts w:ascii="Palatino Linotype" w:eastAsia="MS Mincho" w:hAnsi="Palatino Linotype"/>
        </w:rPr>
      </w:pPr>
    </w:p>
    <w:p w14:paraId="29DD64D7" w14:textId="7C764FCA" w:rsidR="001C2624" w:rsidRDefault="001C2624" w:rsidP="001C2624">
      <w:pPr>
        <w:pStyle w:val="Prrafodelista"/>
        <w:spacing w:line="360" w:lineRule="auto"/>
        <w:ind w:left="0"/>
        <w:jc w:val="both"/>
        <w:rPr>
          <w:rFonts w:ascii="Palatino Linotype" w:eastAsia="MS Mincho" w:hAnsi="Palatino Linotype"/>
        </w:rPr>
      </w:pPr>
      <w:r>
        <w:rPr>
          <w:noProof/>
          <w:lang w:eastAsia="es-MX"/>
        </w:rPr>
        <w:lastRenderedPageBreak/>
        <w:drawing>
          <wp:inline distT="0" distB="0" distL="0" distR="0" wp14:anchorId="61DFE840" wp14:editId="6F8E1C5E">
            <wp:extent cx="5462649" cy="5495390"/>
            <wp:effectExtent l="0" t="0" r="508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0687" t="19570" r="32499" b="14557"/>
                    <a:stretch/>
                  </pic:blipFill>
                  <pic:spPr bwMode="auto">
                    <a:xfrm>
                      <a:off x="0" y="0"/>
                      <a:ext cx="5468594" cy="5501371"/>
                    </a:xfrm>
                    <a:prstGeom prst="rect">
                      <a:avLst/>
                    </a:prstGeom>
                    <a:ln>
                      <a:noFill/>
                    </a:ln>
                    <a:extLst>
                      <a:ext uri="{53640926-AAD7-44D8-BBD7-CCE9431645EC}">
                        <a14:shadowObscured xmlns:a14="http://schemas.microsoft.com/office/drawing/2010/main"/>
                      </a:ext>
                    </a:extLst>
                  </pic:spPr>
                </pic:pic>
              </a:graphicData>
            </a:graphic>
          </wp:inline>
        </w:drawing>
      </w:r>
    </w:p>
    <w:p w14:paraId="13EF7DF1" w14:textId="65BF38AD" w:rsidR="001C2624" w:rsidRDefault="001C2624" w:rsidP="001C2624">
      <w:pPr>
        <w:pStyle w:val="Prrafodelista"/>
        <w:spacing w:line="360" w:lineRule="auto"/>
        <w:ind w:left="0"/>
        <w:jc w:val="both"/>
        <w:rPr>
          <w:rFonts w:ascii="Palatino Linotype" w:eastAsia="MS Mincho" w:hAnsi="Palatino Linotype"/>
        </w:rPr>
      </w:pPr>
    </w:p>
    <w:p w14:paraId="6A3E61B9" w14:textId="6A9CBFFB" w:rsidR="00216E7C" w:rsidRPr="00216E7C" w:rsidRDefault="00216E7C" w:rsidP="00216E7C">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La información que proporcionó el Sujeto Obligado mediante su informe justificado corresponde a lo solicitado por el particular en el punto número 3 de la solicitud</w:t>
      </w:r>
      <w:r w:rsidRPr="00216E7C">
        <w:rPr>
          <w:rFonts w:ascii="Palatino Linotype" w:eastAsia="MS Mincho" w:hAnsi="Palatino Linotype"/>
        </w:rPr>
        <w:t xml:space="preserve">, </w:t>
      </w:r>
      <w:r w:rsidRPr="00216E7C">
        <w:rPr>
          <w:rFonts w:ascii="Palatino Linotype" w:hAnsi="Palatino Linotype" w:cs="Arial"/>
          <w:color w:val="000000"/>
        </w:rPr>
        <w:t xml:space="preserve">en consecuencia, </w:t>
      </w:r>
      <w:r w:rsidRPr="00216E7C">
        <w:rPr>
          <w:rFonts w:ascii="Palatino Linotype" w:hAnsi="Palatino Linotype" w:cs="Arial"/>
          <w:color w:val="000000" w:themeColor="text1"/>
          <w:lang w:eastAsia="es-MX"/>
        </w:rPr>
        <w:t xml:space="preserve">es necesario </w:t>
      </w:r>
      <w:r w:rsidRPr="00216E7C">
        <w:rPr>
          <w:rFonts w:ascii="Palatino Linotype" w:hAnsi="Palatino Linotype" w:cs="Arial"/>
        </w:rPr>
        <w:t>hacer referencia a l</w:t>
      </w:r>
      <w:r w:rsidRPr="00216E7C">
        <w:rPr>
          <w:rFonts w:ascii="Palatino Linotype" w:hAnsi="Palatino Linotype"/>
        </w:rPr>
        <w:t xml:space="preserve">a presunción de </w:t>
      </w:r>
      <w:r w:rsidRPr="00216E7C">
        <w:rPr>
          <w:rFonts w:ascii="Palatino Linotype" w:hAnsi="Palatino Linotype"/>
        </w:rPr>
        <w:lastRenderedPageBreak/>
        <w:t>veracidad</w:t>
      </w:r>
      <w:r w:rsidRPr="007C12AC">
        <w:rPr>
          <w:rStyle w:val="Refdenotaalpie"/>
          <w:rFonts w:ascii="Palatino Linotype" w:hAnsi="Palatino Linotype"/>
        </w:rPr>
        <w:footnoteReference w:id="9"/>
      </w:r>
      <w:r w:rsidRPr="00216E7C">
        <w:rPr>
          <w:rFonts w:ascii="Palatino Linotype" w:hAnsi="Palatino Linotype"/>
        </w:rPr>
        <w:t xml:space="preserve"> supone una declaración</w:t>
      </w:r>
      <w:r w:rsidRPr="00216E7C">
        <w:rPr>
          <w:rFonts w:ascii="Palatino Linotype" w:hAnsi="Palatino Linotype"/>
          <w:lang w:val="es-ES"/>
        </w:rPr>
        <w:t xml:space="preserve"> </w:t>
      </w:r>
      <w:proofErr w:type="spellStart"/>
      <w:r w:rsidRPr="00216E7C">
        <w:rPr>
          <w:rFonts w:ascii="Palatino Linotype" w:hAnsi="Palatino Linotype"/>
          <w:i/>
        </w:rPr>
        <w:t>iurus</w:t>
      </w:r>
      <w:proofErr w:type="spellEnd"/>
      <w:r w:rsidRPr="00216E7C">
        <w:rPr>
          <w:rFonts w:ascii="Palatino Linotype" w:hAnsi="Palatino Linotype"/>
          <w:i/>
        </w:rPr>
        <w:t xml:space="preserve"> tantum</w:t>
      </w:r>
      <w:r w:rsidRPr="00216E7C">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14:paraId="7637F488" w14:textId="77777777" w:rsidR="00216E7C" w:rsidRPr="007C12AC" w:rsidRDefault="00216E7C" w:rsidP="00216E7C">
      <w:pPr>
        <w:pStyle w:val="Prrafodelista"/>
        <w:rPr>
          <w:rFonts w:ascii="Palatino Linotype" w:hAnsi="Palatino Linotype"/>
        </w:rPr>
      </w:pPr>
    </w:p>
    <w:p w14:paraId="5BAD0F0C" w14:textId="77777777" w:rsidR="00216E7C" w:rsidRPr="007C12AC" w:rsidRDefault="00216E7C" w:rsidP="00216E7C">
      <w:pPr>
        <w:pStyle w:val="Prrafodelista"/>
        <w:numPr>
          <w:ilvl w:val="0"/>
          <w:numId w:val="1"/>
        </w:numPr>
        <w:spacing w:line="360" w:lineRule="auto"/>
        <w:jc w:val="both"/>
        <w:rPr>
          <w:rFonts w:ascii="Palatino Linotype" w:hAnsi="Palatino Linotype"/>
        </w:rPr>
      </w:pPr>
      <w:r w:rsidRPr="007C12AC">
        <w:rPr>
          <w:rFonts w:ascii="Palatino Linotype" w:hAnsi="Palatino Linotype"/>
        </w:rPr>
        <w:t>Sirve de apoyo a lo anterior por analogía el criterio 31-10 emitido por el entonces Instituto Federal de Acceso a la Información y Protección de Datos, que a la letra dice:</w:t>
      </w:r>
    </w:p>
    <w:p w14:paraId="19273320" w14:textId="77777777" w:rsidR="00216E7C" w:rsidRPr="004F0D36" w:rsidRDefault="00216E7C" w:rsidP="00216E7C">
      <w:pPr>
        <w:pStyle w:val="Prrafodelista"/>
        <w:rPr>
          <w:rFonts w:ascii="Palatino Linotype" w:hAnsi="Palatino Linotype"/>
        </w:rPr>
      </w:pPr>
    </w:p>
    <w:p w14:paraId="0FE11E75" w14:textId="77777777" w:rsidR="00216E7C" w:rsidRDefault="00216E7C" w:rsidP="00216E7C">
      <w:pPr>
        <w:autoSpaceDE w:val="0"/>
        <w:autoSpaceDN w:val="0"/>
        <w:adjustRightInd w:val="0"/>
        <w:spacing w:line="360" w:lineRule="auto"/>
        <w:ind w:left="567" w:right="567"/>
        <w:jc w:val="both"/>
        <w:rPr>
          <w:rFonts w:ascii="Palatino Linotype" w:hAnsi="Palatino Linotype"/>
          <w:i/>
          <w:iCs/>
          <w:sz w:val="22"/>
        </w:rPr>
      </w:pPr>
      <w:r w:rsidRPr="007C12AC">
        <w:rPr>
          <w:rFonts w:ascii="Palatino Linotype" w:hAnsi="Palatino Linotype"/>
          <w:b/>
          <w:i/>
          <w:iCs/>
          <w:sz w:val="22"/>
        </w:rPr>
        <w:t>El Instituto Federal de Acceso a la Información y Protección de Datos </w:t>
      </w:r>
      <w:r w:rsidRPr="007C12AC">
        <w:rPr>
          <w:rFonts w:ascii="Palatino Linotype" w:hAnsi="Palatino Linotype"/>
          <w:b/>
          <w:bCs/>
          <w:i/>
          <w:iCs/>
          <w:sz w:val="22"/>
        </w:rPr>
        <w:t>no cuenta con facultades para pronunciarse respecto de la veracidad de los documentos proporcionados por los sujetos obligados.</w:t>
      </w:r>
      <w:r w:rsidRPr="007C12AC">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A5A1B16" w14:textId="77777777" w:rsidR="00216E7C" w:rsidRPr="007C12AC" w:rsidRDefault="00216E7C" w:rsidP="00216E7C">
      <w:pPr>
        <w:autoSpaceDE w:val="0"/>
        <w:autoSpaceDN w:val="0"/>
        <w:adjustRightInd w:val="0"/>
        <w:spacing w:line="360" w:lineRule="auto"/>
        <w:ind w:left="567" w:right="567"/>
        <w:jc w:val="both"/>
        <w:rPr>
          <w:rFonts w:ascii="Palatino Linotype" w:hAnsi="Palatino Linotype"/>
          <w:i/>
          <w:iCs/>
          <w:sz w:val="22"/>
        </w:rPr>
      </w:pPr>
    </w:p>
    <w:p w14:paraId="7DCDF7C0" w14:textId="1C53B0C8" w:rsidR="00216E7C" w:rsidRDefault="00216E7C" w:rsidP="00216E7C">
      <w:pPr>
        <w:pStyle w:val="Prrafodelista"/>
        <w:numPr>
          <w:ilvl w:val="0"/>
          <w:numId w:val="1"/>
        </w:numPr>
        <w:spacing w:line="360" w:lineRule="auto"/>
        <w:jc w:val="both"/>
        <w:rPr>
          <w:rFonts w:ascii="Palatino Linotype" w:eastAsia="MS Mincho" w:hAnsi="Palatino Linotype"/>
        </w:rPr>
      </w:pPr>
      <w:r w:rsidRPr="007C12AC">
        <w:rPr>
          <w:rFonts w:ascii="Palatino Linotype" w:hAnsi="Palatino Linotype" w:cs="Arial"/>
          <w:color w:val="000000"/>
        </w:rPr>
        <w:t>Este Órgano Garante carece de facultades para dudar de la veracidad en relación a la información proporcionada</w:t>
      </w:r>
      <w:r>
        <w:rPr>
          <w:rFonts w:ascii="Palatino Linotype" w:hAnsi="Palatino Linotype" w:cs="Arial"/>
          <w:color w:val="000000"/>
        </w:rPr>
        <w:t>, por lo que el punto identificado con el numeral 3,</w:t>
      </w:r>
      <w:r w:rsidR="008B180A">
        <w:rPr>
          <w:rFonts w:ascii="Palatino Linotype" w:hAnsi="Palatino Linotype" w:cs="Arial"/>
          <w:color w:val="000000"/>
        </w:rPr>
        <w:t xml:space="preserve"> quedó satisfecho con los documentos proporcionados.</w:t>
      </w:r>
    </w:p>
    <w:p w14:paraId="1DFC11AA" w14:textId="77777777" w:rsidR="00216E7C" w:rsidRDefault="00216E7C" w:rsidP="00216E7C">
      <w:pPr>
        <w:pStyle w:val="Prrafodelista"/>
        <w:spacing w:line="360" w:lineRule="auto"/>
        <w:ind w:left="0"/>
        <w:jc w:val="both"/>
        <w:rPr>
          <w:rFonts w:ascii="Palatino Linotype" w:eastAsia="MS Mincho" w:hAnsi="Palatino Linotype"/>
        </w:rPr>
      </w:pPr>
    </w:p>
    <w:p w14:paraId="58667571" w14:textId="415060E6" w:rsidR="000F518C" w:rsidRPr="008B180A" w:rsidRDefault="008B180A" w:rsidP="008B180A">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 xml:space="preserve">Por lo que corresponde al resto de la información requerida, es necesario establecer que se relaciona con </w:t>
      </w:r>
      <w:r w:rsidR="000F518C" w:rsidRPr="008B180A">
        <w:rPr>
          <w:rFonts w:ascii="Palatino Linotype" w:eastAsia="Palatino Linotype" w:hAnsi="Palatino Linotype" w:cs="Palatino Linotype"/>
        </w:rPr>
        <w:t>servicio de alumbrado público; por lo que, resulta necesario traer a colación, el artículo 115, fracción III, inciso b), de la Constitución Política de los Estados Unidos Mexicanos, establece que los Municipios tendrán a su cargo, diversas funciones y servicios públicos, entre los que se encuentra el de alumbrado público.</w:t>
      </w:r>
    </w:p>
    <w:p w14:paraId="5297B68E" w14:textId="77777777" w:rsidR="000F518C" w:rsidRPr="000F518C" w:rsidRDefault="000F518C" w:rsidP="000F518C">
      <w:pPr>
        <w:pStyle w:val="Prrafodelista"/>
        <w:spacing w:line="360" w:lineRule="auto"/>
        <w:ind w:left="0"/>
        <w:jc w:val="both"/>
        <w:rPr>
          <w:rFonts w:ascii="Palatino Linotype" w:eastAsia="MS Mincho" w:hAnsi="Palatino Linotype"/>
        </w:rPr>
      </w:pPr>
    </w:p>
    <w:p w14:paraId="3B15C3E3" w14:textId="21433DC7" w:rsidR="000F518C" w:rsidRPr="000F518C" w:rsidRDefault="000F518C" w:rsidP="000F518C">
      <w:pPr>
        <w:pStyle w:val="Prrafodelista"/>
        <w:numPr>
          <w:ilvl w:val="0"/>
          <w:numId w:val="1"/>
        </w:numPr>
        <w:spacing w:line="360" w:lineRule="auto"/>
        <w:jc w:val="both"/>
        <w:rPr>
          <w:rFonts w:ascii="Palatino Linotype" w:eastAsia="MS Mincho" w:hAnsi="Palatino Linotype"/>
        </w:rPr>
      </w:pPr>
      <w:r w:rsidRPr="000F518C">
        <w:rPr>
          <w:rFonts w:ascii="Palatino Linotype" w:eastAsia="Palatino Linotype" w:hAnsi="Palatino Linotype" w:cs="Palatino Linotype"/>
        </w:rPr>
        <w:t>De la misma manera, el segundo párrafo, del artículo 122 de la Constitución Política del Estado Libre y Soberano de México, establece que los Ayuntamientos de los municipios, tendrán a su cargo las funciones y servicios públicos que señale la fracción III, del artículo 115 de la Carta Magna.</w:t>
      </w:r>
    </w:p>
    <w:p w14:paraId="12BAB8DD" w14:textId="77777777" w:rsidR="000F518C" w:rsidRPr="000F518C" w:rsidRDefault="000F518C" w:rsidP="000F518C">
      <w:pPr>
        <w:pStyle w:val="Prrafodelista"/>
        <w:rPr>
          <w:rFonts w:ascii="Palatino Linotype" w:eastAsia="MS Mincho" w:hAnsi="Palatino Linotype"/>
        </w:rPr>
      </w:pPr>
    </w:p>
    <w:p w14:paraId="5E9F6B5B" w14:textId="3E588EFB" w:rsidR="000F518C" w:rsidRPr="004B16FE" w:rsidRDefault="000F518C" w:rsidP="000F518C">
      <w:pPr>
        <w:pStyle w:val="Prrafodelista"/>
        <w:numPr>
          <w:ilvl w:val="0"/>
          <w:numId w:val="1"/>
        </w:numPr>
        <w:spacing w:line="360" w:lineRule="auto"/>
        <w:jc w:val="both"/>
        <w:rPr>
          <w:rFonts w:ascii="Palatino Linotype" w:eastAsia="MS Mincho" w:hAnsi="Palatino Linotype"/>
        </w:rPr>
      </w:pPr>
      <w:r w:rsidRPr="000F518C">
        <w:rPr>
          <w:rFonts w:ascii="Palatino Linotype" w:eastAsia="Palatino Linotype" w:hAnsi="Palatino Linotype" w:cs="Palatino Linotype"/>
        </w:rPr>
        <w:t>Además, los artículos 125, fracción II y 126 de la Ley Orgánica Municipal del Estado de México, establecen que los municipios tendrán a su cargo la prestación, explotación, administración y conservación de los servicios públicos municipales, entre los que se encuentran el de Alumbrado Público; además, que dicho servicio deberá realizarse por los ayuntamientos, a través de sus unidades administrativas u organismos auxiliares, quienes podrán coordinarse con el Estado y otros municipios para mejorar la eficacia del mismo; por lo cual, podrá concesionarse a terceros, la prestación de esta.</w:t>
      </w:r>
    </w:p>
    <w:p w14:paraId="41140939" w14:textId="77777777" w:rsidR="004B16FE" w:rsidRPr="004B16FE" w:rsidRDefault="004B16FE" w:rsidP="004B16FE">
      <w:pPr>
        <w:pStyle w:val="Prrafodelista"/>
        <w:rPr>
          <w:rFonts w:ascii="Palatino Linotype" w:eastAsia="MS Mincho" w:hAnsi="Palatino Linotype"/>
        </w:rPr>
      </w:pPr>
    </w:p>
    <w:p w14:paraId="3745F6DC" w14:textId="423EA762" w:rsidR="000F518C" w:rsidRPr="005E7D29" w:rsidRDefault="004B16FE" w:rsidP="004B16FE">
      <w:pPr>
        <w:pStyle w:val="Prrafodelista"/>
        <w:numPr>
          <w:ilvl w:val="0"/>
          <w:numId w:val="1"/>
        </w:numPr>
        <w:spacing w:line="360" w:lineRule="auto"/>
        <w:jc w:val="both"/>
        <w:rPr>
          <w:rFonts w:ascii="Palatino Linotype" w:eastAsia="MS Mincho" w:hAnsi="Palatino Linotype"/>
        </w:rPr>
      </w:pPr>
      <w:r w:rsidRPr="00C129F0">
        <w:rPr>
          <w:rFonts w:ascii="Palatino Linotype" w:eastAsia="Palatino Linotype" w:hAnsi="Palatino Linotype" w:cs="Palatino Linotype"/>
        </w:rPr>
        <w:t xml:space="preserve">Por </w:t>
      </w:r>
      <w:r w:rsidRPr="00103187">
        <w:rPr>
          <w:rFonts w:ascii="Palatino Linotype" w:eastAsia="Palatino Linotype" w:hAnsi="Palatino Linotype" w:cs="Palatino Linotype"/>
        </w:rPr>
        <w:t xml:space="preserve">su parte, el Bando Municipal de </w:t>
      </w:r>
      <w:r w:rsidR="00011CC8" w:rsidRPr="00103187">
        <w:rPr>
          <w:rFonts w:ascii="Palatino Linotype" w:eastAsia="Palatino Linotype" w:hAnsi="Palatino Linotype" w:cs="Palatino Linotype"/>
        </w:rPr>
        <w:t>San Felipe del Progreso</w:t>
      </w:r>
      <w:r w:rsidR="00011CC8" w:rsidRPr="00103187">
        <w:rPr>
          <w:rStyle w:val="Refdenotaalpie"/>
          <w:rFonts w:ascii="Palatino Linotype" w:eastAsia="Palatino Linotype" w:hAnsi="Palatino Linotype" w:cs="Palatino Linotype"/>
        </w:rPr>
        <w:footnoteReference w:id="10"/>
      </w:r>
      <w:r w:rsidRPr="00103187">
        <w:rPr>
          <w:rFonts w:ascii="Palatino Linotype" w:eastAsia="Palatino Linotype" w:hAnsi="Palatino Linotype" w:cs="Palatino Linotype"/>
        </w:rPr>
        <w:t xml:space="preserve"> </w:t>
      </w:r>
      <w:r w:rsidR="00011CC8" w:rsidRPr="00103187">
        <w:rPr>
          <w:rFonts w:ascii="Palatino Linotype" w:eastAsia="Palatino Linotype" w:hAnsi="Palatino Linotype" w:cs="Palatino Linotype"/>
        </w:rPr>
        <w:t xml:space="preserve">en los artículos 33 </w:t>
      </w:r>
      <w:r w:rsidR="005E7D29" w:rsidRPr="00103187">
        <w:rPr>
          <w:rFonts w:ascii="Palatino Linotype" w:eastAsia="Palatino Linotype" w:hAnsi="Palatino Linotype" w:cs="Palatino Linotype"/>
        </w:rPr>
        <w:t xml:space="preserve">numeral 6 </w:t>
      </w:r>
      <w:r w:rsidR="00011CC8" w:rsidRPr="00103187">
        <w:rPr>
          <w:rFonts w:ascii="Palatino Linotype" w:eastAsia="Palatino Linotype" w:hAnsi="Palatino Linotype" w:cs="Palatino Linotype"/>
        </w:rPr>
        <w:t>y 86</w:t>
      </w:r>
      <w:r w:rsidR="005E7D29" w:rsidRPr="00103187">
        <w:rPr>
          <w:rFonts w:ascii="Palatino Linotype" w:eastAsia="Palatino Linotype" w:hAnsi="Palatino Linotype" w:cs="Palatino Linotype"/>
        </w:rPr>
        <w:t xml:space="preserve"> fracción II</w:t>
      </w:r>
      <w:r w:rsidR="00011CC8" w:rsidRPr="00103187">
        <w:rPr>
          <w:rFonts w:ascii="Palatino Linotype" w:eastAsia="Palatino Linotype" w:hAnsi="Palatino Linotype" w:cs="Palatino Linotype"/>
        </w:rPr>
        <w:t xml:space="preserve">, </w:t>
      </w:r>
      <w:r w:rsidR="000F518C" w:rsidRPr="00103187">
        <w:rPr>
          <w:rFonts w:ascii="Palatino Linotype" w:eastAsia="Palatino Linotype" w:hAnsi="Palatino Linotype" w:cs="Palatino Linotype"/>
        </w:rPr>
        <w:t>establece</w:t>
      </w:r>
      <w:r w:rsidR="005E7D29" w:rsidRPr="00103187">
        <w:rPr>
          <w:rFonts w:ascii="Palatino Linotype" w:eastAsia="Palatino Linotype" w:hAnsi="Palatino Linotype" w:cs="Palatino Linotype"/>
        </w:rPr>
        <w:t>n</w:t>
      </w:r>
      <w:r w:rsidR="000F518C" w:rsidRPr="00103187">
        <w:rPr>
          <w:rFonts w:ascii="Palatino Linotype" w:eastAsia="Palatino Linotype" w:hAnsi="Palatino Linotype" w:cs="Palatino Linotype"/>
        </w:rPr>
        <w:t xml:space="preserve"> lo siguiente:</w:t>
      </w:r>
    </w:p>
    <w:p w14:paraId="78A82E12" w14:textId="559D321E" w:rsidR="005E7D29" w:rsidRDefault="005E7D29" w:rsidP="005E7D29">
      <w:pPr>
        <w:pStyle w:val="Prrafodelista"/>
        <w:spacing w:line="360" w:lineRule="auto"/>
        <w:ind w:left="0"/>
        <w:jc w:val="both"/>
        <w:rPr>
          <w:rFonts w:ascii="Palatino Linotype" w:eastAsia="MS Mincho" w:hAnsi="Palatino Linotype"/>
        </w:rPr>
      </w:pPr>
    </w:p>
    <w:p w14:paraId="73CCAE5E" w14:textId="2EC959EC" w:rsidR="005E7D29" w:rsidRPr="005E7D29" w:rsidRDefault="005E7D29" w:rsidP="005E7D29">
      <w:pPr>
        <w:tabs>
          <w:tab w:val="left" w:pos="4962"/>
        </w:tabs>
        <w:spacing w:line="360" w:lineRule="auto"/>
        <w:ind w:left="567" w:right="616"/>
        <w:jc w:val="both"/>
        <w:rPr>
          <w:rFonts w:ascii="Palatino Linotype" w:hAnsi="Palatino Linotype"/>
          <w:i/>
          <w:iCs/>
          <w:sz w:val="22"/>
          <w:szCs w:val="22"/>
        </w:rPr>
      </w:pPr>
      <w:r w:rsidRPr="005E7D29">
        <w:rPr>
          <w:rFonts w:ascii="Palatino Linotype" w:hAnsi="Palatino Linotype"/>
          <w:i/>
          <w:iCs/>
          <w:sz w:val="22"/>
          <w:szCs w:val="22"/>
        </w:rPr>
        <w:t>Artículo 33.- El H. Ayuntamiento, a través de las comisiones que constituya con las y los integrantes del Cabildo, inspeccionará y vigilará el cumplimiento de las obligaciones que determinen las leyes y reglamentos en cada caso. Las comisiones permanentes son:</w:t>
      </w:r>
    </w:p>
    <w:p w14:paraId="7D8B6E39" w14:textId="2E3471B5" w:rsidR="005E7D29" w:rsidRPr="005E7D29" w:rsidRDefault="005E7D29" w:rsidP="005E7D29">
      <w:pPr>
        <w:tabs>
          <w:tab w:val="left" w:pos="4962"/>
        </w:tabs>
        <w:spacing w:line="360" w:lineRule="auto"/>
        <w:ind w:left="567" w:right="616"/>
        <w:jc w:val="both"/>
        <w:rPr>
          <w:rFonts w:ascii="Palatino Linotype" w:hAnsi="Palatino Linotype"/>
          <w:i/>
          <w:iCs/>
          <w:sz w:val="22"/>
          <w:szCs w:val="22"/>
        </w:rPr>
      </w:pPr>
      <w:r w:rsidRPr="005E7D29">
        <w:rPr>
          <w:rFonts w:ascii="Palatino Linotype" w:hAnsi="Palatino Linotype"/>
          <w:i/>
          <w:iCs/>
          <w:sz w:val="22"/>
          <w:szCs w:val="22"/>
        </w:rPr>
        <w:t>1. a 5. …</w:t>
      </w:r>
    </w:p>
    <w:p w14:paraId="3CB1EC96" w14:textId="2CFAF882" w:rsidR="005E7D29" w:rsidRPr="005E7D29" w:rsidRDefault="005E7D29" w:rsidP="005E7D29">
      <w:pPr>
        <w:tabs>
          <w:tab w:val="left" w:pos="4962"/>
        </w:tabs>
        <w:spacing w:line="360" w:lineRule="auto"/>
        <w:ind w:left="567" w:right="616"/>
        <w:jc w:val="both"/>
        <w:rPr>
          <w:rFonts w:ascii="Palatino Linotype" w:hAnsi="Palatino Linotype"/>
          <w:i/>
          <w:iCs/>
          <w:sz w:val="22"/>
          <w:szCs w:val="22"/>
        </w:rPr>
      </w:pPr>
      <w:r w:rsidRPr="005E7D29">
        <w:rPr>
          <w:rFonts w:ascii="Palatino Linotype" w:hAnsi="Palatino Linotype"/>
          <w:i/>
          <w:iCs/>
          <w:sz w:val="22"/>
          <w:szCs w:val="22"/>
        </w:rPr>
        <w:t>6.- Alumbrado Público;</w:t>
      </w:r>
    </w:p>
    <w:p w14:paraId="331C5F34" w14:textId="27CC2CEF" w:rsidR="005E7D29" w:rsidRPr="005E7D29" w:rsidRDefault="005E7D29" w:rsidP="005E7D29">
      <w:pPr>
        <w:tabs>
          <w:tab w:val="left" w:pos="4962"/>
        </w:tabs>
        <w:spacing w:line="360" w:lineRule="auto"/>
        <w:ind w:left="567" w:right="616"/>
        <w:jc w:val="both"/>
        <w:rPr>
          <w:rFonts w:ascii="Palatino Linotype" w:hAnsi="Palatino Linotype"/>
          <w:i/>
          <w:iCs/>
          <w:sz w:val="22"/>
          <w:szCs w:val="22"/>
        </w:rPr>
      </w:pPr>
      <w:r w:rsidRPr="005E7D29">
        <w:rPr>
          <w:rFonts w:ascii="Palatino Linotype" w:hAnsi="Palatino Linotype"/>
          <w:i/>
          <w:iCs/>
          <w:sz w:val="22"/>
          <w:szCs w:val="22"/>
        </w:rPr>
        <w:t xml:space="preserve">7. a 28. </w:t>
      </w:r>
    </w:p>
    <w:p w14:paraId="01D06877" w14:textId="77777777" w:rsidR="005E7D29" w:rsidRPr="005E7D29" w:rsidRDefault="005E7D29" w:rsidP="005E7D29">
      <w:pPr>
        <w:tabs>
          <w:tab w:val="left" w:pos="4962"/>
        </w:tabs>
        <w:spacing w:line="360" w:lineRule="auto"/>
        <w:ind w:left="567" w:right="616"/>
        <w:jc w:val="both"/>
        <w:rPr>
          <w:rFonts w:ascii="Palatino Linotype" w:hAnsi="Palatino Linotype"/>
          <w:i/>
          <w:iCs/>
          <w:sz w:val="22"/>
          <w:szCs w:val="22"/>
        </w:rPr>
      </w:pPr>
    </w:p>
    <w:p w14:paraId="7127A59D" w14:textId="77777777" w:rsidR="00011CC8" w:rsidRPr="005E7D29" w:rsidRDefault="00011CC8" w:rsidP="005E7D29">
      <w:pPr>
        <w:tabs>
          <w:tab w:val="left" w:pos="4962"/>
        </w:tabs>
        <w:spacing w:line="360" w:lineRule="auto"/>
        <w:ind w:left="567" w:right="616"/>
        <w:jc w:val="center"/>
        <w:rPr>
          <w:rFonts w:ascii="Palatino Linotype" w:hAnsi="Palatino Linotype"/>
          <w:b/>
          <w:bCs/>
          <w:i/>
          <w:iCs/>
          <w:sz w:val="22"/>
          <w:szCs w:val="22"/>
        </w:rPr>
      </w:pPr>
      <w:r w:rsidRPr="005E7D29">
        <w:rPr>
          <w:rFonts w:ascii="Palatino Linotype" w:hAnsi="Palatino Linotype"/>
          <w:b/>
          <w:bCs/>
          <w:i/>
          <w:iCs/>
          <w:sz w:val="22"/>
          <w:szCs w:val="22"/>
        </w:rPr>
        <w:t>TÍTULO SEXTO</w:t>
      </w:r>
    </w:p>
    <w:p w14:paraId="3967053B" w14:textId="77777777" w:rsidR="00011CC8" w:rsidRPr="005E7D29" w:rsidRDefault="00011CC8" w:rsidP="005E7D29">
      <w:pPr>
        <w:tabs>
          <w:tab w:val="left" w:pos="4962"/>
        </w:tabs>
        <w:spacing w:line="360" w:lineRule="auto"/>
        <w:ind w:left="567" w:right="616"/>
        <w:jc w:val="center"/>
        <w:rPr>
          <w:rFonts w:ascii="Palatino Linotype" w:hAnsi="Palatino Linotype"/>
          <w:b/>
          <w:bCs/>
          <w:i/>
          <w:iCs/>
          <w:sz w:val="22"/>
          <w:szCs w:val="22"/>
        </w:rPr>
      </w:pPr>
      <w:r w:rsidRPr="005E7D29">
        <w:rPr>
          <w:rFonts w:ascii="Palatino Linotype" w:hAnsi="Palatino Linotype"/>
          <w:b/>
          <w:bCs/>
          <w:i/>
          <w:iCs/>
          <w:sz w:val="22"/>
          <w:szCs w:val="22"/>
        </w:rPr>
        <w:t>DE LOS SERVICIOS PÚBLICOS MUNICIPALES</w:t>
      </w:r>
    </w:p>
    <w:p w14:paraId="03432698" w14:textId="77777777" w:rsidR="00011CC8" w:rsidRPr="005E7D29" w:rsidRDefault="00011CC8" w:rsidP="005E7D29">
      <w:pPr>
        <w:tabs>
          <w:tab w:val="left" w:pos="4962"/>
        </w:tabs>
        <w:spacing w:line="360" w:lineRule="auto"/>
        <w:ind w:left="567" w:right="616"/>
        <w:jc w:val="center"/>
        <w:rPr>
          <w:rFonts w:ascii="Palatino Linotype" w:hAnsi="Palatino Linotype"/>
          <w:b/>
          <w:bCs/>
          <w:i/>
          <w:iCs/>
          <w:sz w:val="22"/>
          <w:szCs w:val="22"/>
        </w:rPr>
      </w:pPr>
      <w:r w:rsidRPr="005E7D29">
        <w:rPr>
          <w:rFonts w:ascii="Palatino Linotype" w:hAnsi="Palatino Linotype"/>
          <w:b/>
          <w:bCs/>
          <w:i/>
          <w:iCs/>
          <w:sz w:val="22"/>
          <w:szCs w:val="22"/>
        </w:rPr>
        <w:t xml:space="preserve"> CAPÍTULO ÚNICO. </w:t>
      </w:r>
    </w:p>
    <w:p w14:paraId="1043BE84" w14:textId="40407130" w:rsidR="00011CC8" w:rsidRPr="005E7D29" w:rsidRDefault="00011CC8" w:rsidP="005E7D29">
      <w:pPr>
        <w:tabs>
          <w:tab w:val="left" w:pos="4962"/>
        </w:tabs>
        <w:spacing w:line="360" w:lineRule="auto"/>
        <w:ind w:left="567" w:right="616"/>
        <w:jc w:val="center"/>
        <w:rPr>
          <w:rFonts w:ascii="Palatino Linotype" w:hAnsi="Palatino Linotype"/>
          <w:b/>
          <w:bCs/>
          <w:i/>
          <w:iCs/>
          <w:sz w:val="20"/>
          <w:szCs w:val="20"/>
        </w:rPr>
      </w:pPr>
      <w:r w:rsidRPr="005E7D29">
        <w:rPr>
          <w:rFonts w:ascii="Palatino Linotype" w:hAnsi="Palatino Linotype"/>
          <w:b/>
          <w:bCs/>
          <w:i/>
          <w:iCs/>
          <w:sz w:val="22"/>
          <w:szCs w:val="22"/>
        </w:rPr>
        <w:t>DE LA ORGANIZACIÓN Y FUNCIONAMIENTO DE LOS SERVICIOS PÚBLICOS</w:t>
      </w:r>
    </w:p>
    <w:p w14:paraId="51071D20" w14:textId="77777777" w:rsidR="00011CC8" w:rsidRPr="005E7D29" w:rsidRDefault="00011CC8" w:rsidP="005E7D29">
      <w:pPr>
        <w:tabs>
          <w:tab w:val="left" w:pos="4962"/>
        </w:tabs>
        <w:spacing w:line="360" w:lineRule="auto"/>
        <w:ind w:left="567" w:right="616"/>
        <w:jc w:val="center"/>
        <w:rPr>
          <w:rFonts w:ascii="Palatino Linotype" w:hAnsi="Palatino Linotype"/>
          <w:b/>
          <w:bCs/>
          <w:i/>
          <w:iCs/>
          <w:sz w:val="20"/>
          <w:szCs w:val="20"/>
        </w:rPr>
      </w:pPr>
    </w:p>
    <w:p w14:paraId="73197BCC" w14:textId="77777777" w:rsidR="00011CC8" w:rsidRPr="005E7D29" w:rsidRDefault="00011CC8" w:rsidP="005E7D29">
      <w:pPr>
        <w:tabs>
          <w:tab w:val="left" w:pos="4962"/>
        </w:tabs>
        <w:spacing w:line="360" w:lineRule="auto"/>
        <w:ind w:left="567" w:right="616"/>
        <w:jc w:val="both"/>
        <w:rPr>
          <w:rFonts w:ascii="Palatino Linotype" w:hAnsi="Palatino Linotype"/>
          <w:i/>
          <w:iCs/>
          <w:sz w:val="22"/>
          <w:szCs w:val="22"/>
        </w:rPr>
      </w:pPr>
      <w:r w:rsidRPr="005E7D29">
        <w:rPr>
          <w:rFonts w:ascii="Palatino Linotype" w:hAnsi="Palatino Linotype"/>
          <w:i/>
          <w:iCs/>
          <w:sz w:val="22"/>
          <w:szCs w:val="22"/>
        </w:rPr>
        <w:t xml:space="preserve">Artículo 86.- Son servicios públicos municipales los siguientes: </w:t>
      </w:r>
    </w:p>
    <w:p w14:paraId="6116BDAC" w14:textId="77777777" w:rsidR="00011CC8" w:rsidRPr="005E7D29" w:rsidRDefault="00011CC8" w:rsidP="005E7D29">
      <w:pPr>
        <w:tabs>
          <w:tab w:val="left" w:pos="4962"/>
        </w:tabs>
        <w:spacing w:line="360" w:lineRule="auto"/>
        <w:ind w:left="567" w:right="616"/>
        <w:jc w:val="both"/>
        <w:rPr>
          <w:rFonts w:ascii="Palatino Linotype" w:hAnsi="Palatino Linotype"/>
          <w:i/>
          <w:iCs/>
          <w:sz w:val="22"/>
          <w:szCs w:val="22"/>
        </w:rPr>
      </w:pPr>
      <w:r w:rsidRPr="005E7D29">
        <w:rPr>
          <w:rFonts w:ascii="Palatino Linotype" w:hAnsi="Palatino Linotype"/>
          <w:i/>
          <w:iCs/>
          <w:sz w:val="22"/>
          <w:szCs w:val="22"/>
        </w:rPr>
        <w:t xml:space="preserve">I.- Agua potable, alcantarillado, saneamiento y disposición de aguas residuales. </w:t>
      </w:r>
    </w:p>
    <w:p w14:paraId="621EB791" w14:textId="40776486" w:rsidR="004B16FE" w:rsidRPr="005E7D29" w:rsidRDefault="00011CC8" w:rsidP="005E7D29">
      <w:pPr>
        <w:tabs>
          <w:tab w:val="left" w:pos="4962"/>
        </w:tabs>
        <w:spacing w:line="360" w:lineRule="auto"/>
        <w:ind w:left="567" w:right="616"/>
        <w:jc w:val="both"/>
        <w:rPr>
          <w:rFonts w:ascii="Palatino Linotype" w:hAnsi="Palatino Linotype"/>
          <w:b/>
          <w:bCs/>
          <w:i/>
          <w:iCs/>
          <w:sz w:val="22"/>
          <w:szCs w:val="22"/>
        </w:rPr>
      </w:pPr>
      <w:r w:rsidRPr="005E7D29">
        <w:rPr>
          <w:rFonts w:ascii="Palatino Linotype" w:hAnsi="Palatino Linotype"/>
          <w:b/>
          <w:bCs/>
          <w:i/>
          <w:iCs/>
          <w:sz w:val="22"/>
          <w:szCs w:val="22"/>
        </w:rPr>
        <w:t>II.- Alumbrado público;</w:t>
      </w:r>
    </w:p>
    <w:p w14:paraId="3F5837E1" w14:textId="0E181232" w:rsidR="00011CC8" w:rsidRPr="005E7D29" w:rsidRDefault="00011CC8" w:rsidP="005E7D29">
      <w:pPr>
        <w:tabs>
          <w:tab w:val="left" w:pos="4962"/>
        </w:tabs>
        <w:spacing w:line="360" w:lineRule="auto"/>
        <w:ind w:left="567" w:right="616"/>
        <w:jc w:val="both"/>
        <w:rPr>
          <w:rFonts w:ascii="Palatino Linotype" w:hAnsi="Palatino Linotype"/>
          <w:i/>
          <w:iCs/>
          <w:sz w:val="22"/>
          <w:szCs w:val="22"/>
        </w:rPr>
      </w:pPr>
      <w:r w:rsidRPr="005E7D29">
        <w:rPr>
          <w:rFonts w:ascii="Palatino Linotype" w:hAnsi="Palatino Linotype"/>
          <w:i/>
          <w:iCs/>
          <w:sz w:val="22"/>
          <w:szCs w:val="22"/>
        </w:rPr>
        <w:t>III. a XV. …</w:t>
      </w:r>
    </w:p>
    <w:p w14:paraId="4C7EBE09" w14:textId="77777777" w:rsidR="00011CC8" w:rsidRDefault="00011CC8" w:rsidP="000F518C">
      <w:pPr>
        <w:tabs>
          <w:tab w:val="left" w:pos="4962"/>
        </w:tabs>
        <w:spacing w:line="360" w:lineRule="auto"/>
        <w:jc w:val="both"/>
        <w:rPr>
          <w:rFonts w:ascii="Palatino Linotype" w:eastAsia="Palatino Linotype" w:hAnsi="Palatino Linotype" w:cs="Palatino Linotype"/>
          <w:highlight w:val="yellow"/>
        </w:rPr>
      </w:pPr>
    </w:p>
    <w:p w14:paraId="34F108BD" w14:textId="77777777" w:rsidR="00011CC8" w:rsidRPr="000F518C" w:rsidRDefault="00011CC8" w:rsidP="000F518C">
      <w:pPr>
        <w:tabs>
          <w:tab w:val="left" w:pos="4962"/>
        </w:tabs>
        <w:spacing w:line="360" w:lineRule="auto"/>
        <w:jc w:val="both"/>
        <w:rPr>
          <w:rFonts w:ascii="Palatino Linotype" w:eastAsia="Palatino Linotype" w:hAnsi="Palatino Linotype" w:cs="Palatino Linotype"/>
          <w:highlight w:val="yellow"/>
        </w:rPr>
      </w:pPr>
    </w:p>
    <w:p w14:paraId="4D06960F" w14:textId="64A63E1A" w:rsidR="004B16FE" w:rsidRDefault="000F518C" w:rsidP="004B16FE">
      <w:pPr>
        <w:pStyle w:val="Prrafodelista"/>
        <w:numPr>
          <w:ilvl w:val="0"/>
          <w:numId w:val="1"/>
        </w:numPr>
        <w:spacing w:line="360" w:lineRule="auto"/>
        <w:jc w:val="both"/>
        <w:rPr>
          <w:rFonts w:ascii="Palatino Linotype" w:eastAsia="Palatino Linotype" w:hAnsi="Palatino Linotype" w:cs="Palatino Linotype"/>
        </w:rPr>
      </w:pPr>
      <w:r w:rsidRPr="004B16FE">
        <w:rPr>
          <w:rFonts w:ascii="Palatino Linotype" w:eastAsia="Palatino Linotype" w:hAnsi="Palatino Linotype" w:cs="Palatino Linotype"/>
        </w:rPr>
        <w:lastRenderedPageBreak/>
        <w:t>Conforme a la normatividad analizada, se logra vislumbrar que el Sujeto Obligado es competente para pronunciarse sobre la información requerida, en virtud de ser el encargado de ver todas las cuestiones relacionadas con el servicio de alumbrado público</w:t>
      </w:r>
      <w:r w:rsidR="004B16FE">
        <w:rPr>
          <w:rFonts w:ascii="Palatino Linotype" w:eastAsia="Palatino Linotype" w:hAnsi="Palatino Linotype" w:cs="Palatino Linotype"/>
        </w:rPr>
        <w:t>.</w:t>
      </w:r>
      <w:r w:rsidRPr="004B16FE">
        <w:rPr>
          <w:rFonts w:ascii="Palatino Linotype" w:eastAsia="Palatino Linotype" w:hAnsi="Palatino Linotype" w:cs="Palatino Linotype"/>
        </w:rPr>
        <w:t xml:space="preserve"> </w:t>
      </w:r>
    </w:p>
    <w:p w14:paraId="50457C75" w14:textId="77777777" w:rsidR="004B16FE" w:rsidRPr="004B16FE" w:rsidRDefault="004B16FE" w:rsidP="004B16FE">
      <w:pPr>
        <w:pStyle w:val="Prrafodelista"/>
        <w:spacing w:line="360" w:lineRule="auto"/>
        <w:ind w:left="0"/>
        <w:jc w:val="both"/>
        <w:rPr>
          <w:rFonts w:ascii="Palatino Linotype" w:eastAsia="Palatino Linotype" w:hAnsi="Palatino Linotype" w:cs="Palatino Linotype"/>
        </w:rPr>
      </w:pPr>
    </w:p>
    <w:p w14:paraId="0727B686" w14:textId="77777777" w:rsidR="00501D44" w:rsidRDefault="00501D44" w:rsidP="000F518C">
      <w:pPr>
        <w:pStyle w:val="Prrafodelista"/>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Este Órgano Garante, procedió a la búsqueda de información que permitiera resolver el presente asunto en particular, localizando </w:t>
      </w:r>
      <w:r w:rsidR="000F518C" w:rsidRPr="004B16FE">
        <w:rPr>
          <w:rFonts w:ascii="Palatino Linotype" w:eastAsia="Palatino Linotype" w:hAnsi="Palatino Linotype" w:cs="Palatino Linotype"/>
        </w:rPr>
        <w:t xml:space="preserve">el documento denominado </w:t>
      </w:r>
      <w:r w:rsidR="000F518C" w:rsidRPr="004B16FE">
        <w:rPr>
          <w:rFonts w:ascii="Palatino Linotype" w:eastAsia="Palatino Linotype" w:hAnsi="Palatino Linotype" w:cs="Palatino Linotype"/>
          <w:b/>
          <w:i/>
        </w:rPr>
        <w:t>Procedimiento del Control de Servicios de Alumbrado Público</w:t>
      </w:r>
      <w:r w:rsidR="000F518C" w:rsidRPr="004B16FE">
        <w:rPr>
          <w:rFonts w:ascii="Palatino Linotype" w:eastAsia="Palatino Linotype" w:hAnsi="Palatino Linotype" w:cs="Palatino Linotype"/>
        </w:rPr>
        <w:t xml:space="preserve"> consultado en la página electrónica https://www.gob.mx/cms/uploads/attachment/file/127275/Proc_Control_Servicios_Alumbrado_P_blico_2011.pdf, realizado por la Subdirección de Distribución de la Comisión Federal de Electricidad, que establece que los censos de alumbrado público deberán realizarse conjuntamente con los funcionarios autorizados por la autoridad municipal. </w:t>
      </w:r>
    </w:p>
    <w:p w14:paraId="1991EF99" w14:textId="77777777" w:rsidR="00501D44" w:rsidRPr="00501D44" w:rsidRDefault="00501D44" w:rsidP="00501D44">
      <w:pPr>
        <w:pStyle w:val="Prrafodelista"/>
        <w:rPr>
          <w:rFonts w:ascii="Palatino Linotype" w:eastAsia="Palatino Linotype" w:hAnsi="Palatino Linotype" w:cs="Palatino Linotype"/>
        </w:rPr>
      </w:pPr>
    </w:p>
    <w:p w14:paraId="6927C4DE" w14:textId="4CA593E6" w:rsidR="000F518C" w:rsidRPr="00501D44" w:rsidRDefault="000F518C" w:rsidP="000F518C">
      <w:pPr>
        <w:pStyle w:val="Prrafodelista"/>
        <w:numPr>
          <w:ilvl w:val="0"/>
          <w:numId w:val="1"/>
        </w:numPr>
        <w:spacing w:line="360" w:lineRule="auto"/>
        <w:jc w:val="both"/>
        <w:rPr>
          <w:rFonts w:ascii="Palatino Linotype" w:eastAsia="Palatino Linotype" w:hAnsi="Palatino Linotype" w:cs="Palatino Linotype"/>
        </w:rPr>
      </w:pPr>
      <w:r w:rsidRPr="00501D44">
        <w:rPr>
          <w:rFonts w:ascii="Palatino Linotype" w:eastAsia="Palatino Linotype" w:hAnsi="Palatino Linotype" w:cs="Palatino Linotype"/>
        </w:rPr>
        <w:t xml:space="preserve">Al respecto, la Comisión Federal de Electricidad debe notificar al Presidente Municipal, mediante oficio el programa de levantamiento del censo con un mes de anticipación; por otra parte, cabe precisar que la elaboración de los censos de alumbrado público se debe realizar de la siguiente manera: </w:t>
      </w:r>
    </w:p>
    <w:p w14:paraId="35B87914" w14:textId="77777777" w:rsidR="000F518C" w:rsidRDefault="000F518C" w:rsidP="000F518C">
      <w:pPr>
        <w:spacing w:line="360" w:lineRule="auto"/>
        <w:jc w:val="both"/>
        <w:rPr>
          <w:rFonts w:ascii="Palatino Linotype" w:eastAsia="Palatino Linotype" w:hAnsi="Palatino Linotype" w:cs="Palatino Linotype"/>
        </w:rPr>
      </w:pPr>
    </w:p>
    <w:p w14:paraId="0109B47C" w14:textId="77777777" w:rsidR="000F518C" w:rsidRDefault="000F518C" w:rsidP="000F518C">
      <w:pPr>
        <w:numPr>
          <w:ilvl w:val="0"/>
          <w:numId w:val="4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Ciudades con más de 100,000 usuarios.</w:t>
      </w:r>
    </w:p>
    <w:p w14:paraId="6C5D9FB5" w14:textId="77777777" w:rsidR="000F518C" w:rsidRDefault="000F518C" w:rsidP="000F518C">
      <w:pPr>
        <w:numPr>
          <w:ilvl w:val="0"/>
          <w:numId w:val="4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resto de las ciudades, cuando menos una vez al año.</w:t>
      </w:r>
    </w:p>
    <w:p w14:paraId="5EC4D877" w14:textId="77777777" w:rsidR="000F518C" w:rsidRDefault="000F518C" w:rsidP="000F518C">
      <w:pPr>
        <w:numPr>
          <w:ilvl w:val="0"/>
          <w:numId w:val="4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Censos entregados a las administraciones estatales o municipales salientes:</w:t>
      </w:r>
      <w:r>
        <w:rPr>
          <w:rFonts w:ascii="Palatino Linotype" w:eastAsia="Palatino Linotype" w:hAnsi="Palatino Linotype" w:cs="Palatino Linotype"/>
        </w:rPr>
        <w:t xml:space="preserve"> En los casos en que las administraciones estatales o municipales se encuentren en el último año de gestión, el censo de alumbrado se deberá </w:t>
      </w:r>
      <w:r>
        <w:rPr>
          <w:rFonts w:ascii="Palatino Linotype" w:eastAsia="Palatino Linotype" w:hAnsi="Palatino Linotype" w:cs="Palatino Linotype"/>
        </w:rPr>
        <w:lastRenderedPageBreak/>
        <w:t>presentar con una anticipación de seis meses antes de la entrega de poderes a la nueva administración, a fin de evitar retrasos en la gestión de la autorización de cobro de los nuevos importes facturados o de los ajustes a la facturación que resulten de la actualización de los censos.</w:t>
      </w:r>
    </w:p>
    <w:p w14:paraId="40B14065" w14:textId="77777777" w:rsidR="000F518C" w:rsidRDefault="000F518C" w:rsidP="000F518C">
      <w:pPr>
        <w:spacing w:line="360" w:lineRule="auto"/>
        <w:jc w:val="both"/>
        <w:rPr>
          <w:rFonts w:ascii="Palatino Linotype" w:eastAsia="Palatino Linotype" w:hAnsi="Palatino Linotype" w:cs="Palatino Linotype"/>
        </w:rPr>
      </w:pPr>
    </w:p>
    <w:p w14:paraId="6B00437F" w14:textId="44A7BC7C" w:rsidR="000F518C" w:rsidRPr="00501D44" w:rsidRDefault="000F518C" w:rsidP="00501D44">
      <w:pPr>
        <w:pStyle w:val="Prrafodelista"/>
        <w:numPr>
          <w:ilvl w:val="0"/>
          <w:numId w:val="1"/>
        </w:numPr>
        <w:spacing w:line="360" w:lineRule="auto"/>
        <w:jc w:val="both"/>
        <w:rPr>
          <w:rFonts w:ascii="Palatino Linotype" w:eastAsia="Palatino Linotype" w:hAnsi="Palatino Linotype" w:cs="Palatino Linotype"/>
        </w:rPr>
      </w:pPr>
      <w:r w:rsidRPr="00501D44">
        <w:rPr>
          <w:rFonts w:ascii="Palatino Linotype" w:eastAsia="Palatino Linotype" w:hAnsi="Palatino Linotype" w:cs="Palatino Linotype"/>
        </w:rPr>
        <w:t xml:space="preserve">Además, dicho censo se conformará por los siguientes Anexos: </w:t>
      </w:r>
    </w:p>
    <w:p w14:paraId="042A530E" w14:textId="77777777" w:rsidR="000F518C" w:rsidRDefault="000F518C" w:rsidP="000F518C">
      <w:pPr>
        <w:spacing w:line="360" w:lineRule="auto"/>
        <w:jc w:val="both"/>
        <w:rPr>
          <w:rFonts w:ascii="Palatino Linotype" w:eastAsia="Palatino Linotype" w:hAnsi="Palatino Linotype" w:cs="Palatino Linotype"/>
        </w:rPr>
      </w:pPr>
    </w:p>
    <w:p w14:paraId="66C0F38F" w14:textId="77777777" w:rsidR="000F518C" w:rsidRPr="00501D44" w:rsidRDefault="000F518C" w:rsidP="00103187">
      <w:pPr>
        <w:numPr>
          <w:ilvl w:val="0"/>
          <w:numId w:val="40"/>
        </w:numPr>
        <w:spacing w:line="360" w:lineRule="auto"/>
        <w:ind w:hanging="11"/>
        <w:jc w:val="both"/>
        <w:rPr>
          <w:rFonts w:ascii="Palatino Linotype" w:eastAsia="Palatino Linotype" w:hAnsi="Palatino Linotype" w:cs="Palatino Linotype"/>
          <w:b/>
          <w:bCs/>
        </w:rPr>
      </w:pPr>
      <w:r w:rsidRPr="00501D44">
        <w:rPr>
          <w:rFonts w:ascii="Palatino Linotype" w:eastAsia="Palatino Linotype" w:hAnsi="Palatino Linotype" w:cs="Palatino Linotype"/>
          <w:b/>
          <w:bCs/>
        </w:rPr>
        <w:t>Convenio;</w:t>
      </w:r>
    </w:p>
    <w:p w14:paraId="134CACFD" w14:textId="77777777" w:rsidR="000F518C" w:rsidRDefault="000F518C" w:rsidP="00103187">
      <w:pPr>
        <w:numPr>
          <w:ilvl w:val="0"/>
          <w:numId w:val="40"/>
        </w:numPr>
        <w:spacing w:line="360" w:lineRule="auto"/>
        <w:ind w:hanging="11"/>
        <w:jc w:val="both"/>
        <w:rPr>
          <w:rFonts w:ascii="Palatino Linotype" w:eastAsia="Palatino Linotype" w:hAnsi="Palatino Linotype" w:cs="Palatino Linotype"/>
        </w:rPr>
      </w:pPr>
      <w:r>
        <w:rPr>
          <w:rFonts w:ascii="Palatino Linotype" w:eastAsia="Palatino Linotype" w:hAnsi="Palatino Linotype" w:cs="Palatino Linotype"/>
        </w:rPr>
        <w:t>Desglose del censo;</w:t>
      </w:r>
    </w:p>
    <w:p w14:paraId="7F9518EF" w14:textId="77777777" w:rsidR="000F518C" w:rsidRDefault="000F518C" w:rsidP="00103187">
      <w:pPr>
        <w:numPr>
          <w:ilvl w:val="0"/>
          <w:numId w:val="40"/>
        </w:numPr>
        <w:spacing w:line="360" w:lineRule="auto"/>
        <w:ind w:hanging="11"/>
        <w:jc w:val="both"/>
        <w:rPr>
          <w:rFonts w:ascii="Palatino Linotype" w:eastAsia="Palatino Linotype" w:hAnsi="Palatino Linotype" w:cs="Palatino Linotype"/>
        </w:rPr>
      </w:pPr>
      <w:r>
        <w:rPr>
          <w:rFonts w:ascii="Palatino Linotype" w:eastAsia="Palatino Linotype" w:hAnsi="Palatino Linotype" w:cs="Palatino Linotype"/>
        </w:rPr>
        <w:t>Resumen del censo;</w:t>
      </w:r>
    </w:p>
    <w:p w14:paraId="15EA7D6A" w14:textId="77777777" w:rsidR="000F518C" w:rsidRDefault="000F518C" w:rsidP="00103187">
      <w:pPr>
        <w:numPr>
          <w:ilvl w:val="0"/>
          <w:numId w:val="40"/>
        </w:numPr>
        <w:spacing w:line="360" w:lineRule="auto"/>
        <w:ind w:hanging="11"/>
        <w:jc w:val="both"/>
        <w:rPr>
          <w:rFonts w:ascii="Palatino Linotype" w:eastAsia="Palatino Linotype" w:hAnsi="Palatino Linotype" w:cs="Palatino Linotype"/>
        </w:rPr>
      </w:pPr>
      <w:r>
        <w:rPr>
          <w:rFonts w:ascii="Palatino Linotype" w:eastAsia="Palatino Linotype" w:hAnsi="Palatino Linotype" w:cs="Palatino Linotype"/>
        </w:rPr>
        <w:t>Minuta;</w:t>
      </w:r>
    </w:p>
    <w:p w14:paraId="5FDA1742" w14:textId="77777777" w:rsidR="000F518C" w:rsidRDefault="000F518C" w:rsidP="00103187">
      <w:pPr>
        <w:numPr>
          <w:ilvl w:val="0"/>
          <w:numId w:val="40"/>
        </w:numPr>
        <w:spacing w:line="360" w:lineRule="auto"/>
        <w:ind w:hanging="11"/>
        <w:jc w:val="both"/>
        <w:rPr>
          <w:rFonts w:ascii="Palatino Linotype" w:eastAsia="Palatino Linotype" w:hAnsi="Palatino Linotype" w:cs="Palatino Linotype"/>
        </w:rPr>
      </w:pPr>
      <w:r>
        <w:rPr>
          <w:rFonts w:ascii="Palatino Linotype" w:eastAsia="Palatino Linotype" w:hAnsi="Palatino Linotype" w:cs="Palatino Linotype"/>
        </w:rPr>
        <w:t xml:space="preserve">Reporte de alta, bajas o modificaciones; </w:t>
      </w:r>
    </w:p>
    <w:p w14:paraId="4CBB3151" w14:textId="77777777" w:rsidR="000F518C" w:rsidRDefault="000F518C" w:rsidP="00103187">
      <w:pPr>
        <w:numPr>
          <w:ilvl w:val="0"/>
          <w:numId w:val="40"/>
        </w:numPr>
        <w:spacing w:line="360" w:lineRule="auto"/>
        <w:ind w:hanging="11"/>
        <w:jc w:val="both"/>
        <w:rPr>
          <w:rFonts w:ascii="Palatino Linotype" w:eastAsia="Palatino Linotype" w:hAnsi="Palatino Linotype" w:cs="Palatino Linotype"/>
        </w:rPr>
      </w:pPr>
      <w:r>
        <w:rPr>
          <w:rFonts w:ascii="Palatino Linotype" w:eastAsia="Palatino Linotype" w:hAnsi="Palatino Linotype" w:cs="Palatino Linotype"/>
        </w:rPr>
        <w:t>Reporte de correcciones de lámparas 24 horas, y</w:t>
      </w:r>
    </w:p>
    <w:p w14:paraId="445FD14F" w14:textId="6C24AAD4" w:rsidR="000F518C" w:rsidRDefault="000F518C" w:rsidP="00103187">
      <w:pPr>
        <w:numPr>
          <w:ilvl w:val="0"/>
          <w:numId w:val="40"/>
        </w:numPr>
        <w:spacing w:line="360" w:lineRule="auto"/>
        <w:ind w:hanging="11"/>
        <w:jc w:val="both"/>
        <w:rPr>
          <w:rFonts w:ascii="Palatino Linotype" w:eastAsia="Palatino Linotype" w:hAnsi="Palatino Linotype" w:cs="Palatino Linotype"/>
        </w:rPr>
      </w:pPr>
      <w:r>
        <w:rPr>
          <w:rFonts w:ascii="Palatino Linotype" w:eastAsia="Palatino Linotype" w:hAnsi="Palatino Linotype" w:cs="Palatino Linotype"/>
        </w:rPr>
        <w:t xml:space="preserve">Formato de verificación de ahorros de lámparas de </w:t>
      </w:r>
      <w:r w:rsidR="005E7D29">
        <w:rPr>
          <w:rFonts w:ascii="Palatino Linotype" w:eastAsia="Palatino Linotype" w:hAnsi="Palatino Linotype" w:cs="Palatino Linotype"/>
        </w:rPr>
        <w:t>alumbrado público</w:t>
      </w:r>
      <w:r>
        <w:rPr>
          <w:rFonts w:ascii="Palatino Linotype" w:eastAsia="Palatino Linotype" w:hAnsi="Palatino Linotype" w:cs="Palatino Linotype"/>
        </w:rPr>
        <w:t xml:space="preserve"> con atenuador.</w:t>
      </w:r>
    </w:p>
    <w:p w14:paraId="2AED9838" w14:textId="77777777" w:rsidR="000F518C" w:rsidRDefault="000F518C" w:rsidP="000F518C">
      <w:pPr>
        <w:spacing w:line="360" w:lineRule="auto"/>
        <w:jc w:val="both"/>
        <w:rPr>
          <w:rFonts w:ascii="Palatino Linotype" w:eastAsia="Palatino Linotype" w:hAnsi="Palatino Linotype" w:cs="Palatino Linotype"/>
        </w:rPr>
      </w:pPr>
    </w:p>
    <w:p w14:paraId="3FEAAE96" w14:textId="3644006A" w:rsidR="00501D44" w:rsidRDefault="000F518C" w:rsidP="00501D44">
      <w:pPr>
        <w:pStyle w:val="Prrafodelista"/>
        <w:numPr>
          <w:ilvl w:val="0"/>
          <w:numId w:val="1"/>
        </w:numPr>
        <w:spacing w:line="360" w:lineRule="auto"/>
        <w:jc w:val="both"/>
        <w:rPr>
          <w:rFonts w:ascii="Palatino Linotype" w:eastAsia="Palatino Linotype" w:hAnsi="Palatino Linotype" w:cs="Palatino Linotype"/>
        </w:rPr>
      </w:pPr>
      <w:r w:rsidRPr="00501D44">
        <w:rPr>
          <w:rFonts w:ascii="Palatino Linotype" w:eastAsia="Palatino Linotype" w:hAnsi="Palatino Linotype" w:cs="Palatino Linotype"/>
        </w:rPr>
        <w:t xml:space="preserve">En ese contexto, de las documentales que obran en el expediente electrónico se advierte que el </w:t>
      </w:r>
      <w:r w:rsidRPr="00501D44">
        <w:rPr>
          <w:rFonts w:ascii="Palatino Linotype" w:eastAsia="Palatino Linotype" w:hAnsi="Palatino Linotype" w:cs="Palatino Linotype"/>
          <w:b/>
        </w:rPr>
        <w:t>SUJETO OBLIGADO</w:t>
      </w:r>
      <w:r w:rsidRPr="00501D44">
        <w:rPr>
          <w:rFonts w:ascii="Palatino Linotype" w:eastAsia="Palatino Linotype" w:hAnsi="Palatino Linotype" w:cs="Palatino Linotype"/>
        </w:rPr>
        <w:t xml:space="preserve"> omitió remitir información sobre </w:t>
      </w:r>
      <w:r w:rsidR="00501D44">
        <w:rPr>
          <w:rFonts w:ascii="Palatino Linotype" w:eastAsia="Palatino Linotype" w:hAnsi="Palatino Linotype" w:cs="Palatino Linotype"/>
        </w:rPr>
        <w:t>los convenios aún y cuando forman parte de los anexos de los censos.</w:t>
      </w:r>
    </w:p>
    <w:p w14:paraId="79A9AA57" w14:textId="77777777" w:rsidR="00501D44" w:rsidRDefault="00501D44" w:rsidP="00501D44">
      <w:pPr>
        <w:pStyle w:val="Prrafodelista"/>
        <w:spacing w:line="360" w:lineRule="auto"/>
        <w:ind w:left="0"/>
        <w:jc w:val="both"/>
        <w:rPr>
          <w:rFonts w:ascii="Palatino Linotype" w:eastAsia="Palatino Linotype" w:hAnsi="Palatino Linotype" w:cs="Palatino Linotype"/>
        </w:rPr>
      </w:pPr>
    </w:p>
    <w:p w14:paraId="3678E10D" w14:textId="3497FC53" w:rsidR="000F518C" w:rsidRPr="00501D44" w:rsidRDefault="000F518C" w:rsidP="000F518C">
      <w:pPr>
        <w:pStyle w:val="Prrafodelista"/>
        <w:numPr>
          <w:ilvl w:val="0"/>
          <w:numId w:val="1"/>
        </w:numPr>
        <w:spacing w:line="360" w:lineRule="auto"/>
        <w:jc w:val="both"/>
        <w:rPr>
          <w:rFonts w:ascii="Palatino Linotype" w:eastAsia="Palatino Linotype" w:hAnsi="Palatino Linotype" w:cs="Palatino Linotype"/>
        </w:rPr>
      </w:pPr>
      <w:r w:rsidRPr="00501D44">
        <w:rPr>
          <w:rFonts w:ascii="Palatino Linotype" w:eastAsia="Palatino Linotype" w:hAnsi="Palatino Linotype" w:cs="Palatino Linotype"/>
        </w:rPr>
        <w:t xml:space="preserve"> Por otra parte, se localizó en la </w:t>
      </w:r>
      <w:r w:rsidR="00501D44">
        <w:rPr>
          <w:rFonts w:ascii="Palatino Linotype" w:eastAsia="Palatino Linotype" w:hAnsi="Palatino Linotype" w:cs="Palatino Linotype"/>
        </w:rPr>
        <w:t xml:space="preserve">dirección electrónica </w:t>
      </w:r>
      <w:r w:rsidRPr="00501D44">
        <w:rPr>
          <w:rFonts w:ascii="Palatino Linotype" w:eastAsia="Palatino Linotype" w:hAnsi="Palatino Linotype" w:cs="Palatino Linotype"/>
        </w:rPr>
        <w:t xml:space="preserve">https://campusdcoc.cfe.mx/cvdcsr/pluginfile.php/31041/mod_resource/content/0/Manual%20de%20Procedimiento%20para%20Integraci%C3%B3n%20de%20Consumos%20de%20Servicios%20de%20Alumbrado%20P%C3%Bablico%2C%20Sem%C3%A1foros%20y%20Otras%20Cargas%20Directas.pdf, el documento denominado </w:t>
      </w:r>
      <w:r w:rsidRPr="00501D44">
        <w:rPr>
          <w:rFonts w:ascii="Palatino Linotype" w:eastAsia="Palatino Linotype" w:hAnsi="Palatino Linotype" w:cs="Palatino Linotype"/>
          <w:b/>
          <w:i/>
        </w:rPr>
        <w:lastRenderedPageBreak/>
        <w:t>Manual de Procedimiento para la Integración de Consumos de los Servicios de Alumbrado Público, Semáforos y otras Cargas Directas de 2018</w:t>
      </w:r>
      <w:r w:rsidRPr="00501D44">
        <w:rPr>
          <w:rFonts w:ascii="Palatino Linotype" w:eastAsia="Palatino Linotype" w:hAnsi="Palatino Linotype" w:cs="Palatino Linotype"/>
        </w:rPr>
        <w:t>,  con un ámbito de aplicación local en áreas de servicio al cliente en CFE distribución, del cual se desprende lo siguiente:</w:t>
      </w:r>
    </w:p>
    <w:p w14:paraId="565E76E7" w14:textId="77777777" w:rsidR="000F518C" w:rsidRDefault="000F518C" w:rsidP="000F518C">
      <w:pPr>
        <w:spacing w:line="360" w:lineRule="auto"/>
        <w:jc w:val="both"/>
        <w:rPr>
          <w:rFonts w:ascii="Palatino Linotype" w:eastAsia="Palatino Linotype" w:hAnsi="Palatino Linotype" w:cs="Palatino Linotype"/>
        </w:rPr>
      </w:pPr>
    </w:p>
    <w:p w14:paraId="01046B31" w14:textId="77777777" w:rsidR="000F518C" w:rsidRPr="005E7D29" w:rsidRDefault="000F518C" w:rsidP="000F518C">
      <w:pPr>
        <w:spacing w:line="360" w:lineRule="auto"/>
        <w:ind w:left="851" w:right="758"/>
        <w:jc w:val="both"/>
        <w:rPr>
          <w:rFonts w:ascii="Palatino Linotype" w:eastAsia="Palatino Linotype" w:hAnsi="Palatino Linotype" w:cs="Palatino Linotype"/>
          <w:b/>
          <w:i/>
          <w:sz w:val="22"/>
          <w:szCs w:val="22"/>
        </w:rPr>
      </w:pPr>
      <w:r w:rsidRPr="005E7D29">
        <w:rPr>
          <w:rFonts w:ascii="Palatino Linotype" w:eastAsia="Palatino Linotype" w:hAnsi="Palatino Linotype" w:cs="Palatino Linotype"/>
          <w:b/>
          <w:i/>
          <w:sz w:val="22"/>
          <w:szCs w:val="22"/>
        </w:rPr>
        <w:t xml:space="preserve">“1. INTRODUCCIÓN </w:t>
      </w:r>
    </w:p>
    <w:p w14:paraId="2190E02A" w14:textId="29B50C9B" w:rsidR="000F518C" w:rsidRPr="005E7D29" w:rsidRDefault="000F518C" w:rsidP="000F518C">
      <w:pPr>
        <w:spacing w:line="360" w:lineRule="auto"/>
        <w:ind w:left="851" w:right="758"/>
        <w:jc w:val="both"/>
        <w:rPr>
          <w:rFonts w:ascii="Palatino Linotype" w:eastAsia="Palatino Linotype" w:hAnsi="Palatino Linotype" w:cs="Palatino Linotype"/>
          <w:i/>
          <w:sz w:val="22"/>
          <w:szCs w:val="22"/>
        </w:rPr>
      </w:pPr>
      <w:r w:rsidRPr="005E7D29">
        <w:rPr>
          <w:rFonts w:ascii="Palatino Linotype" w:eastAsia="Palatino Linotype" w:hAnsi="Palatino Linotype" w:cs="Palatino Linotype"/>
          <w:i/>
          <w:sz w:val="22"/>
          <w:szCs w:val="22"/>
        </w:rPr>
        <w:t xml:space="preserve">Derivado de la </w:t>
      </w:r>
      <w:r w:rsidR="005E7D29" w:rsidRPr="005E7D29">
        <w:rPr>
          <w:rFonts w:ascii="Palatino Linotype" w:eastAsia="Palatino Linotype" w:hAnsi="Palatino Linotype" w:cs="Palatino Linotype"/>
          <w:i/>
          <w:sz w:val="22"/>
          <w:szCs w:val="22"/>
        </w:rPr>
        <w:t>publicación</w:t>
      </w:r>
      <w:r w:rsidRPr="005E7D29">
        <w:rPr>
          <w:rFonts w:ascii="Palatino Linotype" w:eastAsia="Palatino Linotype" w:hAnsi="Palatino Linotype" w:cs="Palatino Linotype"/>
          <w:i/>
          <w:sz w:val="22"/>
          <w:szCs w:val="22"/>
        </w:rPr>
        <w:t xml:space="preserve"> de los </w:t>
      </w:r>
      <w:r w:rsidR="005E7D29" w:rsidRPr="005E7D29">
        <w:rPr>
          <w:rFonts w:ascii="Palatino Linotype" w:eastAsia="Palatino Linotype" w:hAnsi="Palatino Linotype" w:cs="Palatino Linotype"/>
          <w:i/>
          <w:sz w:val="22"/>
          <w:szCs w:val="22"/>
        </w:rPr>
        <w:t>Términos</w:t>
      </w:r>
      <w:r w:rsidRPr="005E7D29">
        <w:rPr>
          <w:rFonts w:ascii="Palatino Linotype" w:eastAsia="Palatino Linotype" w:hAnsi="Palatino Linotype" w:cs="Palatino Linotype"/>
          <w:i/>
          <w:sz w:val="22"/>
          <w:szCs w:val="22"/>
        </w:rPr>
        <w:t xml:space="preserve"> de la Estricta </w:t>
      </w:r>
      <w:r w:rsidR="005E7D29" w:rsidRPr="005E7D29">
        <w:rPr>
          <w:rFonts w:ascii="Palatino Linotype" w:eastAsia="Palatino Linotype" w:hAnsi="Palatino Linotype" w:cs="Palatino Linotype"/>
          <w:i/>
          <w:sz w:val="22"/>
          <w:szCs w:val="22"/>
        </w:rPr>
        <w:t>Separación</w:t>
      </w:r>
      <w:r w:rsidRPr="005E7D29">
        <w:rPr>
          <w:rFonts w:ascii="Palatino Linotype" w:eastAsia="Palatino Linotype" w:hAnsi="Palatino Linotype" w:cs="Palatino Linotype"/>
          <w:i/>
          <w:sz w:val="22"/>
          <w:szCs w:val="22"/>
        </w:rPr>
        <w:t xml:space="preserve"> Legal de la </w:t>
      </w:r>
      <w:r w:rsidR="005E7D29" w:rsidRPr="005E7D29">
        <w:rPr>
          <w:rFonts w:ascii="Palatino Linotype" w:eastAsia="Palatino Linotype" w:hAnsi="Palatino Linotype" w:cs="Palatino Linotype"/>
          <w:i/>
          <w:sz w:val="22"/>
          <w:szCs w:val="22"/>
        </w:rPr>
        <w:t>Comisión</w:t>
      </w:r>
      <w:r w:rsidRPr="005E7D29">
        <w:rPr>
          <w:rFonts w:ascii="Palatino Linotype" w:eastAsia="Palatino Linotype" w:hAnsi="Palatino Linotype" w:cs="Palatino Linotype"/>
          <w:i/>
          <w:sz w:val="22"/>
          <w:szCs w:val="22"/>
        </w:rPr>
        <w:t xml:space="preserve"> Federal de Electricidad y la Ley de la Industria </w:t>
      </w:r>
      <w:r w:rsidR="005E7D29" w:rsidRPr="005E7D29">
        <w:rPr>
          <w:rFonts w:ascii="Palatino Linotype" w:eastAsia="Palatino Linotype" w:hAnsi="Palatino Linotype" w:cs="Palatino Linotype"/>
          <w:i/>
          <w:sz w:val="22"/>
          <w:szCs w:val="22"/>
        </w:rPr>
        <w:t>Eléctrica</w:t>
      </w:r>
      <w:r w:rsidRPr="005E7D29">
        <w:rPr>
          <w:rFonts w:ascii="Palatino Linotype" w:eastAsia="Palatino Linotype" w:hAnsi="Palatino Linotype" w:cs="Palatino Linotype"/>
          <w:i/>
          <w:sz w:val="22"/>
          <w:szCs w:val="22"/>
        </w:rPr>
        <w:t xml:space="preserve">, </w:t>
      </w:r>
      <w:r w:rsidRPr="005E7D29">
        <w:rPr>
          <w:rFonts w:ascii="Palatino Linotype" w:eastAsia="Palatino Linotype" w:hAnsi="Palatino Linotype" w:cs="Palatino Linotype"/>
          <w:b/>
          <w:i/>
          <w:sz w:val="22"/>
          <w:szCs w:val="22"/>
        </w:rPr>
        <w:t xml:space="preserve">los usuarios de alumbrado </w:t>
      </w:r>
      <w:r w:rsidR="005E7D29" w:rsidRPr="005E7D29">
        <w:rPr>
          <w:rFonts w:ascii="Palatino Linotype" w:eastAsia="Palatino Linotype" w:hAnsi="Palatino Linotype" w:cs="Palatino Linotype"/>
          <w:b/>
          <w:i/>
          <w:sz w:val="22"/>
          <w:szCs w:val="22"/>
        </w:rPr>
        <w:t>público</w:t>
      </w:r>
      <w:r w:rsidRPr="005E7D29">
        <w:rPr>
          <w:rFonts w:ascii="Palatino Linotype" w:eastAsia="Palatino Linotype" w:hAnsi="Palatino Linotype" w:cs="Palatino Linotype"/>
          <w:b/>
          <w:i/>
          <w:sz w:val="22"/>
          <w:szCs w:val="22"/>
        </w:rPr>
        <w:t xml:space="preserve">, </w:t>
      </w:r>
      <w:r w:rsidR="005E7D29" w:rsidRPr="005E7D29">
        <w:rPr>
          <w:rFonts w:ascii="Palatino Linotype" w:eastAsia="Palatino Linotype" w:hAnsi="Palatino Linotype" w:cs="Palatino Linotype"/>
          <w:b/>
          <w:i/>
          <w:sz w:val="22"/>
          <w:szCs w:val="22"/>
        </w:rPr>
        <w:t>semáforos</w:t>
      </w:r>
      <w:r w:rsidRPr="005E7D29">
        <w:rPr>
          <w:rFonts w:ascii="Palatino Linotype" w:eastAsia="Palatino Linotype" w:hAnsi="Palatino Linotype" w:cs="Palatino Linotype"/>
          <w:b/>
          <w:i/>
          <w:sz w:val="22"/>
          <w:szCs w:val="22"/>
        </w:rPr>
        <w:t xml:space="preserve"> y otras cargas directas </w:t>
      </w:r>
      <w:r w:rsidR="005E7D29" w:rsidRPr="005E7D29">
        <w:rPr>
          <w:rFonts w:ascii="Palatino Linotype" w:eastAsia="Palatino Linotype" w:hAnsi="Palatino Linotype" w:cs="Palatino Linotype"/>
          <w:b/>
          <w:i/>
          <w:sz w:val="22"/>
          <w:szCs w:val="22"/>
        </w:rPr>
        <w:t>tendrán</w:t>
      </w:r>
      <w:r w:rsidRPr="005E7D29">
        <w:rPr>
          <w:rFonts w:ascii="Palatino Linotype" w:eastAsia="Palatino Linotype" w:hAnsi="Palatino Linotype" w:cs="Palatino Linotype"/>
          <w:b/>
          <w:i/>
          <w:sz w:val="22"/>
          <w:szCs w:val="22"/>
        </w:rPr>
        <w:t xml:space="preserve"> que celebrar un contrato con un suministrador,</w:t>
      </w:r>
      <w:r w:rsidRPr="005E7D29">
        <w:rPr>
          <w:rFonts w:ascii="Palatino Linotype" w:eastAsia="Palatino Linotype" w:hAnsi="Palatino Linotype" w:cs="Palatino Linotype"/>
          <w:i/>
          <w:sz w:val="22"/>
          <w:szCs w:val="22"/>
        </w:rPr>
        <w:t xml:space="preserve"> </w:t>
      </w:r>
      <w:r w:rsidRPr="005E7D29">
        <w:rPr>
          <w:rFonts w:ascii="Palatino Linotype" w:eastAsia="Palatino Linotype" w:hAnsi="Palatino Linotype" w:cs="Palatino Linotype"/>
          <w:b/>
          <w:i/>
          <w:sz w:val="22"/>
          <w:szCs w:val="22"/>
        </w:rPr>
        <w:t xml:space="preserve">por lo que CFE </w:t>
      </w:r>
      <w:r w:rsidR="005E7D29" w:rsidRPr="005E7D29">
        <w:rPr>
          <w:rFonts w:ascii="Palatino Linotype" w:eastAsia="Palatino Linotype" w:hAnsi="Palatino Linotype" w:cs="Palatino Linotype"/>
          <w:b/>
          <w:i/>
          <w:sz w:val="22"/>
          <w:szCs w:val="22"/>
        </w:rPr>
        <w:t>Distribución</w:t>
      </w:r>
      <w:r w:rsidRPr="005E7D29">
        <w:rPr>
          <w:rFonts w:ascii="Palatino Linotype" w:eastAsia="Palatino Linotype" w:hAnsi="Palatino Linotype" w:cs="Palatino Linotype"/>
          <w:b/>
          <w:i/>
          <w:sz w:val="22"/>
          <w:szCs w:val="22"/>
        </w:rPr>
        <w:t xml:space="preserve"> </w:t>
      </w:r>
      <w:r w:rsidR="005E7D29" w:rsidRPr="005E7D29">
        <w:rPr>
          <w:rFonts w:ascii="Palatino Linotype" w:eastAsia="Palatino Linotype" w:hAnsi="Palatino Linotype" w:cs="Palatino Linotype"/>
          <w:b/>
          <w:i/>
          <w:sz w:val="22"/>
          <w:szCs w:val="22"/>
        </w:rPr>
        <w:t>deberá</w:t>
      </w:r>
      <w:r w:rsidRPr="005E7D29">
        <w:rPr>
          <w:rFonts w:ascii="Palatino Linotype" w:eastAsia="Palatino Linotype" w:hAnsi="Palatino Linotype" w:cs="Palatino Linotype"/>
          <w:b/>
          <w:i/>
          <w:sz w:val="22"/>
          <w:szCs w:val="22"/>
        </w:rPr>
        <w:t xml:space="preserve">́ establecer canales de </w:t>
      </w:r>
      <w:r w:rsidR="005E7D29" w:rsidRPr="005E7D29">
        <w:rPr>
          <w:rFonts w:ascii="Palatino Linotype" w:eastAsia="Palatino Linotype" w:hAnsi="Palatino Linotype" w:cs="Palatino Linotype"/>
          <w:b/>
          <w:i/>
          <w:sz w:val="22"/>
          <w:szCs w:val="22"/>
        </w:rPr>
        <w:t>comunicación</w:t>
      </w:r>
      <w:r w:rsidRPr="005E7D29">
        <w:rPr>
          <w:rFonts w:ascii="Palatino Linotype" w:eastAsia="Palatino Linotype" w:hAnsi="Palatino Linotype" w:cs="Palatino Linotype"/>
          <w:b/>
          <w:i/>
          <w:sz w:val="22"/>
          <w:szCs w:val="22"/>
        </w:rPr>
        <w:t xml:space="preserve"> y </w:t>
      </w:r>
      <w:r w:rsidR="005E7D29" w:rsidRPr="005E7D29">
        <w:rPr>
          <w:rFonts w:ascii="Palatino Linotype" w:eastAsia="Palatino Linotype" w:hAnsi="Palatino Linotype" w:cs="Palatino Linotype"/>
          <w:b/>
          <w:i/>
          <w:sz w:val="22"/>
          <w:szCs w:val="22"/>
        </w:rPr>
        <w:t>coordinación</w:t>
      </w:r>
      <w:r w:rsidRPr="005E7D29">
        <w:rPr>
          <w:rFonts w:ascii="Palatino Linotype" w:eastAsia="Palatino Linotype" w:hAnsi="Palatino Linotype" w:cs="Palatino Linotype"/>
          <w:b/>
          <w:i/>
          <w:sz w:val="22"/>
          <w:szCs w:val="22"/>
        </w:rPr>
        <w:t xml:space="preserve"> con los suministradores para la </w:t>
      </w:r>
      <w:r w:rsidR="005E7D29" w:rsidRPr="005E7D29">
        <w:rPr>
          <w:rFonts w:ascii="Palatino Linotype" w:eastAsia="Palatino Linotype" w:hAnsi="Palatino Linotype" w:cs="Palatino Linotype"/>
          <w:b/>
          <w:i/>
          <w:sz w:val="22"/>
          <w:szCs w:val="22"/>
        </w:rPr>
        <w:t>realización</w:t>
      </w:r>
      <w:r w:rsidRPr="005E7D29">
        <w:rPr>
          <w:rFonts w:ascii="Palatino Linotype" w:eastAsia="Palatino Linotype" w:hAnsi="Palatino Linotype" w:cs="Palatino Linotype"/>
          <w:b/>
          <w:i/>
          <w:sz w:val="22"/>
          <w:szCs w:val="22"/>
        </w:rPr>
        <w:t xml:space="preserve"> y </w:t>
      </w:r>
      <w:r w:rsidR="005E7D29" w:rsidRPr="005E7D29">
        <w:rPr>
          <w:rFonts w:ascii="Palatino Linotype" w:eastAsia="Palatino Linotype" w:hAnsi="Palatino Linotype" w:cs="Palatino Linotype"/>
          <w:b/>
          <w:i/>
          <w:sz w:val="22"/>
          <w:szCs w:val="22"/>
        </w:rPr>
        <w:t>actualización</w:t>
      </w:r>
      <w:r w:rsidRPr="005E7D29">
        <w:rPr>
          <w:rFonts w:ascii="Palatino Linotype" w:eastAsia="Palatino Linotype" w:hAnsi="Palatino Linotype" w:cs="Palatino Linotype"/>
          <w:b/>
          <w:i/>
          <w:sz w:val="22"/>
          <w:szCs w:val="22"/>
        </w:rPr>
        <w:t xml:space="preserve"> de los contratos. Para llevar a cabo los censos de alumbrado </w:t>
      </w:r>
      <w:r w:rsidR="005E7D29" w:rsidRPr="005E7D29">
        <w:rPr>
          <w:rFonts w:ascii="Palatino Linotype" w:eastAsia="Palatino Linotype" w:hAnsi="Palatino Linotype" w:cs="Palatino Linotype"/>
          <w:b/>
          <w:i/>
          <w:sz w:val="22"/>
          <w:szCs w:val="22"/>
        </w:rPr>
        <w:t>público</w:t>
      </w:r>
      <w:r w:rsidRPr="005E7D29">
        <w:rPr>
          <w:rFonts w:ascii="Palatino Linotype" w:eastAsia="Palatino Linotype" w:hAnsi="Palatino Linotype" w:cs="Palatino Linotype"/>
          <w:b/>
          <w:i/>
          <w:sz w:val="22"/>
          <w:szCs w:val="22"/>
        </w:rPr>
        <w:t xml:space="preserve">, </w:t>
      </w:r>
      <w:r w:rsidR="005E7D29" w:rsidRPr="005E7D29">
        <w:rPr>
          <w:rFonts w:ascii="Palatino Linotype" w:eastAsia="Palatino Linotype" w:hAnsi="Palatino Linotype" w:cs="Palatino Linotype"/>
          <w:b/>
          <w:i/>
          <w:sz w:val="22"/>
          <w:szCs w:val="22"/>
        </w:rPr>
        <w:t>semáforos</w:t>
      </w:r>
      <w:r w:rsidRPr="005E7D29">
        <w:rPr>
          <w:rFonts w:ascii="Palatino Linotype" w:eastAsia="Palatino Linotype" w:hAnsi="Palatino Linotype" w:cs="Palatino Linotype"/>
          <w:b/>
          <w:i/>
          <w:sz w:val="22"/>
          <w:szCs w:val="22"/>
        </w:rPr>
        <w:t xml:space="preserve"> y otras cargas directas se </w:t>
      </w:r>
      <w:r w:rsidR="005E7D29" w:rsidRPr="005E7D29">
        <w:rPr>
          <w:rFonts w:ascii="Palatino Linotype" w:eastAsia="Palatino Linotype" w:hAnsi="Palatino Linotype" w:cs="Palatino Linotype"/>
          <w:b/>
          <w:i/>
          <w:sz w:val="22"/>
          <w:szCs w:val="22"/>
        </w:rPr>
        <w:t>requerirá</w:t>
      </w:r>
      <w:r w:rsidRPr="005E7D29">
        <w:rPr>
          <w:rFonts w:ascii="Palatino Linotype" w:eastAsia="Palatino Linotype" w:hAnsi="Palatino Linotype" w:cs="Palatino Linotype"/>
          <w:b/>
          <w:i/>
          <w:sz w:val="22"/>
          <w:szCs w:val="22"/>
        </w:rPr>
        <w:t xml:space="preserve">́ la </w:t>
      </w:r>
      <w:r w:rsidR="005E7D29" w:rsidRPr="005E7D29">
        <w:rPr>
          <w:rFonts w:ascii="Palatino Linotype" w:eastAsia="Palatino Linotype" w:hAnsi="Palatino Linotype" w:cs="Palatino Linotype"/>
          <w:b/>
          <w:i/>
          <w:sz w:val="22"/>
          <w:szCs w:val="22"/>
        </w:rPr>
        <w:t>interacción</w:t>
      </w:r>
      <w:r w:rsidRPr="005E7D29">
        <w:rPr>
          <w:rFonts w:ascii="Palatino Linotype" w:eastAsia="Palatino Linotype" w:hAnsi="Palatino Linotype" w:cs="Palatino Linotype"/>
          <w:b/>
          <w:i/>
          <w:sz w:val="22"/>
          <w:szCs w:val="22"/>
        </w:rPr>
        <w:t xml:space="preserve"> entre el usuario y CFE </w:t>
      </w:r>
      <w:r w:rsidR="005E7D29" w:rsidRPr="005E7D29">
        <w:rPr>
          <w:rFonts w:ascii="Palatino Linotype" w:eastAsia="Palatino Linotype" w:hAnsi="Palatino Linotype" w:cs="Palatino Linotype"/>
          <w:b/>
          <w:i/>
          <w:sz w:val="22"/>
          <w:szCs w:val="22"/>
        </w:rPr>
        <w:t>Distribución</w:t>
      </w:r>
      <w:r w:rsidRPr="005E7D29">
        <w:rPr>
          <w:rFonts w:ascii="Palatino Linotype" w:eastAsia="Palatino Linotype" w:hAnsi="Palatino Linotype" w:cs="Palatino Linotype"/>
          <w:i/>
          <w:sz w:val="22"/>
          <w:szCs w:val="22"/>
        </w:rPr>
        <w:t xml:space="preserve">. </w:t>
      </w:r>
    </w:p>
    <w:p w14:paraId="4DF468ED" w14:textId="77777777" w:rsidR="000F518C" w:rsidRPr="005E7D29" w:rsidRDefault="000F518C" w:rsidP="000F518C">
      <w:pPr>
        <w:spacing w:line="360" w:lineRule="auto"/>
        <w:ind w:left="851" w:right="758"/>
        <w:jc w:val="both"/>
        <w:rPr>
          <w:rFonts w:ascii="Palatino Linotype" w:eastAsia="Palatino Linotype" w:hAnsi="Palatino Linotype" w:cs="Palatino Linotype"/>
          <w:i/>
          <w:sz w:val="22"/>
          <w:szCs w:val="22"/>
        </w:rPr>
      </w:pPr>
    </w:p>
    <w:p w14:paraId="346A1DE2" w14:textId="372F9C04" w:rsidR="000F518C" w:rsidRPr="005E7D29" w:rsidRDefault="000F518C" w:rsidP="000F518C">
      <w:pPr>
        <w:spacing w:line="360" w:lineRule="auto"/>
        <w:ind w:left="851" w:right="758"/>
        <w:jc w:val="both"/>
        <w:rPr>
          <w:rFonts w:ascii="Palatino Linotype" w:eastAsia="Palatino Linotype" w:hAnsi="Palatino Linotype" w:cs="Palatino Linotype"/>
          <w:i/>
          <w:sz w:val="22"/>
          <w:szCs w:val="22"/>
        </w:rPr>
      </w:pPr>
      <w:r w:rsidRPr="005E7D29">
        <w:rPr>
          <w:rFonts w:ascii="Palatino Linotype" w:eastAsia="Palatino Linotype" w:hAnsi="Palatino Linotype" w:cs="Palatino Linotype"/>
          <w:i/>
          <w:sz w:val="22"/>
          <w:szCs w:val="22"/>
        </w:rPr>
        <w:t xml:space="preserve">Con base en lo establecido en el Reglamento de la Ley de la Industria </w:t>
      </w:r>
      <w:r w:rsidR="005E7D29" w:rsidRPr="005E7D29">
        <w:rPr>
          <w:rFonts w:ascii="Palatino Linotype" w:eastAsia="Palatino Linotype" w:hAnsi="Palatino Linotype" w:cs="Palatino Linotype"/>
          <w:i/>
          <w:sz w:val="22"/>
          <w:szCs w:val="22"/>
        </w:rPr>
        <w:t>Eléctrica</w:t>
      </w:r>
      <w:r w:rsidRPr="005E7D29">
        <w:rPr>
          <w:rFonts w:ascii="Palatino Linotype" w:eastAsia="Palatino Linotype" w:hAnsi="Palatino Linotype" w:cs="Palatino Linotype"/>
          <w:i/>
          <w:sz w:val="22"/>
          <w:szCs w:val="22"/>
        </w:rPr>
        <w:t xml:space="preserve">, las obras e instalaciones requeridas para la </w:t>
      </w:r>
      <w:r w:rsidR="005E7D29" w:rsidRPr="005E7D29">
        <w:rPr>
          <w:rFonts w:ascii="Palatino Linotype" w:eastAsia="Palatino Linotype" w:hAnsi="Palatino Linotype" w:cs="Palatino Linotype"/>
          <w:i/>
          <w:sz w:val="22"/>
          <w:szCs w:val="22"/>
        </w:rPr>
        <w:t>prestación</w:t>
      </w:r>
      <w:r w:rsidRPr="005E7D29">
        <w:rPr>
          <w:rFonts w:ascii="Palatino Linotype" w:eastAsia="Palatino Linotype" w:hAnsi="Palatino Linotype" w:cs="Palatino Linotype"/>
          <w:i/>
          <w:sz w:val="22"/>
          <w:szCs w:val="22"/>
        </w:rPr>
        <w:t xml:space="preserve"> del servicio de alumbrado </w:t>
      </w:r>
      <w:r w:rsidR="005E7D29" w:rsidRPr="005E7D29">
        <w:rPr>
          <w:rFonts w:ascii="Palatino Linotype" w:eastAsia="Palatino Linotype" w:hAnsi="Palatino Linotype" w:cs="Palatino Linotype"/>
          <w:i/>
          <w:sz w:val="22"/>
          <w:szCs w:val="22"/>
        </w:rPr>
        <w:t>público</w:t>
      </w:r>
      <w:r w:rsidRPr="005E7D29">
        <w:rPr>
          <w:rFonts w:ascii="Palatino Linotype" w:eastAsia="Palatino Linotype" w:hAnsi="Palatino Linotype" w:cs="Palatino Linotype"/>
          <w:i/>
          <w:sz w:val="22"/>
          <w:szCs w:val="22"/>
        </w:rPr>
        <w:t xml:space="preserve"> no se </w:t>
      </w:r>
      <w:r w:rsidR="005E7D29" w:rsidRPr="005E7D29">
        <w:rPr>
          <w:rFonts w:ascii="Palatino Linotype" w:eastAsia="Palatino Linotype" w:hAnsi="Palatino Linotype" w:cs="Palatino Linotype"/>
          <w:i/>
          <w:sz w:val="22"/>
          <w:szCs w:val="22"/>
        </w:rPr>
        <w:t>considerarán</w:t>
      </w:r>
      <w:r w:rsidRPr="005E7D29">
        <w:rPr>
          <w:rFonts w:ascii="Palatino Linotype" w:eastAsia="Palatino Linotype" w:hAnsi="Palatino Linotype" w:cs="Palatino Linotype"/>
          <w:i/>
          <w:sz w:val="22"/>
          <w:szCs w:val="22"/>
        </w:rPr>
        <w:t xml:space="preserve"> elementos del Sistema </w:t>
      </w:r>
      <w:r w:rsidR="005E7D29" w:rsidRPr="005E7D29">
        <w:rPr>
          <w:rFonts w:ascii="Palatino Linotype" w:eastAsia="Palatino Linotype" w:hAnsi="Palatino Linotype" w:cs="Palatino Linotype"/>
          <w:i/>
          <w:sz w:val="22"/>
          <w:szCs w:val="22"/>
        </w:rPr>
        <w:t>Eléctrico</w:t>
      </w:r>
      <w:r w:rsidRPr="005E7D29">
        <w:rPr>
          <w:rFonts w:ascii="Palatino Linotype" w:eastAsia="Palatino Linotype" w:hAnsi="Palatino Linotype" w:cs="Palatino Linotype"/>
          <w:i/>
          <w:sz w:val="22"/>
          <w:szCs w:val="22"/>
        </w:rPr>
        <w:t xml:space="preserve"> Nacional, por lo que los responsables de los sistemas de alumbrado </w:t>
      </w:r>
      <w:r w:rsidR="005E7D29" w:rsidRPr="005E7D29">
        <w:rPr>
          <w:rFonts w:ascii="Palatino Linotype" w:eastAsia="Palatino Linotype" w:hAnsi="Palatino Linotype" w:cs="Palatino Linotype"/>
          <w:i/>
          <w:sz w:val="22"/>
          <w:szCs w:val="22"/>
        </w:rPr>
        <w:t>público</w:t>
      </w:r>
      <w:r w:rsidRPr="005E7D29">
        <w:rPr>
          <w:rFonts w:ascii="Palatino Linotype" w:eastAsia="Palatino Linotype" w:hAnsi="Palatino Linotype" w:cs="Palatino Linotype"/>
          <w:i/>
          <w:sz w:val="22"/>
          <w:szCs w:val="22"/>
        </w:rPr>
        <w:t xml:space="preserve"> </w:t>
      </w:r>
      <w:r w:rsidR="005E7D29" w:rsidRPr="005E7D29">
        <w:rPr>
          <w:rFonts w:ascii="Palatino Linotype" w:eastAsia="Palatino Linotype" w:hAnsi="Palatino Linotype" w:cs="Palatino Linotype"/>
          <w:i/>
          <w:sz w:val="22"/>
          <w:szCs w:val="22"/>
        </w:rPr>
        <w:t>serán</w:t>
      </w:r>
      <w:r w:rsidRPr="005E7D29">
        <w:rPr>
          <w:rFonts w:ascii="Palatino Linotype" w:eastAsia="Palatino Linotype" w:hAnsi="Palatino Linotype" w:cs="Palatino Linotype"/>
          <w:i/>
          <w:sz w:val="22"/>
          <w:szCs w:val="22"/>
        </w:rPr>
        <w:t xml:space="preserve"> los encargados de su </w:t>
      </w:r>
      <w:r w:rsidR="005E7D29" w:rsidRPr="005E7D29">
        <w:rPr>
          <w:rFonts w:ascii="Palatino Linotype" w:eastAsia="Palatino Linotype" w:hAnsi="Palatino Linotype" w:cs="Palatino Linotype"/>
          <w:i/>
          <w:sz w:val="22"/>
          <w:szCs w:val="22"/>
        </w:rPr>
        <w:t>construcción</w:t>
      </w:r>
      <w:r w:rsidRPr="005E7D29">
        <w:rPr>
          <w:rFonts w:ascii="Palatino Linotype" w:eastAsia="Palatino Linotype" w:hAnsi="Palatino Linotype" w:cs="Palatino Linotype"/>
          <w:i/>
          <w:sz w:val="22"/>
          <w:szCs w:val="22"/>
        </w:rPr>
        <w:t xml:space="preserve">, </w:t>
      </w:r>
      <w:r w:rsidR="005E7D29" w:rsidRPr="005E7D29">
        <w:rPr>
          <w:rFonts w:ascii="Palatino Linotype" w:eastAsia="Palatino Linotype" w:hAnsi="Palatino Linotype" w:cs="Palatino Linotype"/>
          <w:i/>
          <w:sz w:val="22"/>
          <w:szCs w:val="22"/>
        </w:rPr>
        <w:t>operación</w:t>
      </w:r>
      <w:r w:rsidRPr="005E7D29">
        <w:rPr>
          <w:rFonts w:ascii="Palatino Linotype" w:eastAsia="Palatino Linotype" w:hAnsi="Palatino Linotype" w:cs="Palatino Linotype"/>
          <w:i/>
          <w:sz w:val="22"/>
          <w:szCs w:val="22"/>
        </w:rPr>
        <w:t xml:space="preserve">, mantenimiento y </w:t>
      </w:r>
      <w:r w:rsidR="005E7D29" w:rsidRPr="005E7D29">
        <w:rPr>
          <w:rFonts w:ascii="Palatino Linotype" w:eastAsia="Palatino Linotype" w:hAnsi="Palatino Linotype" w:cs="Palatino Linotype"/>
          <w:i/>
          <w:sz w:val="22"/>
          <w:szCs w:val="22"/>
        </w:rPr>
        <w:t>reparación</w:t>
      </w:r>
      <w:r w:rsidRPr="005E7D29">
        <w:rPr>
          <w:rFonts w:ascii="Palatino Linotype" w:eastAsia="Palatino Linotype" w:hAnsi="Palatino Linotype" w:cs="Palatino Linotype"/>
          <w:i/>
          <w:sz w:val="22"/>
          <w:szCs w:val="22"/>
        </w:rPr>
        <w:t xml:space="preserve">. La </w:t>
      </w:r>
      <w:r w:rsidR="005E7D29" w:rsidRPr="005E7D29">
        <w:rPr>
          <w:rFonts w:ascii="Palatino Linotype" w:eastAsia="Palatino Linotype" w:hAnsi="Palatino Linotype" w:cs="Palatino Linotype"/>
          <w:i/>
          <w:sz w:val="22"/>
          <w:szCs w:val="22"/>
        </w:rPr>
        <w:t>ejecución</w:t>
      </w:r>
      <w:r w:rsidRPr="005E7D29">
        <w:rPr>
          <w:rFonts w:ascii="Palatino Linotype" w:eastAsia="Palatino Linotype" w:hAnsi="Palatino Linotype" w:cs="Palatino Linotype"/>
          <w:i/>
          <w:sz w:val="22"/>
          <w:szCs w:val="22"/>
        </w:rPr>
        <w:t xml:space="preserve"> de los proyectos y </w:t>
      </w:r>
      <w:r w:rsidR="005E7D29" w:rsidRPr="005E7D29">
        <w:rPr>
          <w:rFonts w:ascii="Palatino Linotype" w:eastAsia="Palatino Linotype" w:hAnsi="Palatino Linotype" w:cs="Palatino Linotype"/>
          <w:i/>
          <w:sz w:val="22"/>
          <w:szCs w:val="22"/>
        </w:rPr>
        <w:t>Demas</w:t>
      </w:r>
      <w:r w:rsidRPr="005E7D29">
        <w:rPr>
          <w:rFonts w:ascii="Palatino Linotype" w:eastAsia="Palatino Linotype" w:hAnsi="Palatino Linotype" w:cs="Palatino Linotype"/>
          <w:i/>
          <w:sz w:val="22"/>
          <w:szCs w:val="22"/>
        </w:rPr>
        <w:t xml:space="preserve"> trabajos relacionados con los servicios de alumbrado </w:t>
      </w:r>
      <w:r w:rsidR="005E7D29" w:rsidRPr="005E7D29">
        <w:rPr>
          <w:rFonts w:ascii="Palatino Linotype" w:eastAsia="Palatino Linotype" w:hAnsi="Palatino Linotype" w:cs="Palatino Linotype"/>
          <w:i/>
          <w:sz w:val="22"/>
          <w:szCs w:val="22"/>
        </w:rPr>
        <w:t>público</w:t>
      </w:r>
      <w:r w:rsidRPr="005E7D29">
        <w:rPr>
          <w:rFonts w:ascii="Palatino Linotype" w:eastAsia="Palatino Linotype" w:hAnsi="Palatino Linotype" w:cs="Palatino Linotype"/>
          <w:i/>
          <w:sz w:val="22"/>
          <w:szCs w:val="22"/>
        </w:rPr>
        <w:t xml:space="preserve"> no </w:t>
      </w:r>
      <w:r w:rsidR="005E7D29" w:rsidRPr="005E7D29">
        <w:rPr>
          <w:rFonts w:ascii="Palatino Linotype" w:eastAsia="Palatino Linotype" w:hAnsi="Palatino Linotype" w:cs="Palatino Linotype"/>
          <w:i/>
          <w:sz w:val="22"/>
          <w:szCs w:val="22"/>
        </w:rPr>
        <w:t>serán</w:t>
      </w:r>
      <w:r w:rsidRPr="005E7D29">
        <w:rPr>
          <w:rFonts w:ascii="Palatino Linotype" w:eastAsia="Palatino Linotype" w:hAnsi="Palatino Linotype" w:cs="Palatino Linotype"/>
          <w:i/>
          <w:sz w:val="22"/>
          <w:szCs w:val="22"/>
        </w:rPr>
        <w:t xml:space="preserve"> materia del servicio </w:t>
      </w:r>
      <w:r w:rsidR="005E7D29" w:rsidRPr="005E7D29">
        <w:rPr>
          <w:rFonts w:ascii="Palatino Linotype" w:eastAsia="Palatino Linotype" w:hAnsi="Palatino Linotype" w:cs="Palatino Linotype"/>
          <w:i/>
          <w:sz w:val="22"/>
          <w:szCs w:val="22"/>
        </w:rPr>
        <w:t>público</w:t>
      </w:r>
      <w:r w:rsidRPr="005E7D29">
        <w:rPr>
          <w:rFonts w:ascii="Palatino Linotype" w:eastAsia="Palatino Linotype" w:hAnsi="Palatino Linotype" w:cs="Palatino Linotype"/>
          <w:i/>
          <w:sz w:val="22"/>
          <w:szCs w:val="22"/>
        </w:rPr>
        <w:t xml:space="preserve"> de </w:t>
      </w:r>
      <w:r w:rsidR="005E7D29" w:rsidRPr="005E7D29">
        <w:rPr>
          <w:rFonts w:ascii="Palatino Linotype" w:eastAsia="Palatino Linotype" w:hAnsi="Palatino Linotype" w:cs="Palatino Linotype"/>
          <w:i/>
          <w:sz w:val="22"/>
          <w:szCs w:val="22"/>
        </w:rPr>
        <w:t>distribución</w:t>
      </w:r>
      <w:r w:rsidRPr="005E7D29">
        <w:rPr>
          <w:rFonts w:ascii="Palatino Linotype" w:eastAsia="Palatino Linotype" w:hAnsi="Palatino Linotype" w:cs="Palatino Linotype"/>
          <w:i/>
          <w:sz w:val="22"/>
          <w:szCs w:val="22"/>
        </w:rPr>
        <w:t xml:space="preserve">, por lo que no </w:t>
      </w:r>
      <w:r w:rsidR="005E7D29" w:rsidRPr="005E7D29">
        <w:rPr>
          <w:rFonts w:ascii="Palatino Linotype" w:eastAsia="Palatino Linotype" w:hAnsi="Palatino Linotype" w:cs="Palatino Linotype"/>
          <w:i/>
          <w:sz w:val="22"/>
          <w:szCs w:val="22"/>
        </w:rPr>
        <w:t>estarán</w:t>
      </w:r>
      <w:r w:rsidRPr="005E7D29">
        <w:rPr>
          <w:rFonts w:ascii="Palatino Linotype" w:eastAsia="Palatino Linotype" w:hAnsi="Palatino Linotype" w:cs="Palatino Linotype"/>
          <w:i/>
          <w:sz w:val="22"/>
          <w:szCs w:val="22"/>
        </w:rPr>
        <w:t xml:space="preserve"> a cargo de CFE </w:t>
      </w:r>
      <w:r w:rsidR="005E7D29" w:rsidRPr="005E7D29">
        <w:rPr>
          <w:rFonts w:ascii="Palatino Linotype" w:eastAsia="Palatino Linotype" w:hAnsi="Palatino Linotype" w:cs="Palatino Linotype"/>
          <w:i/>
          <w:sz w:val="22"/>
          <w:szCs w:val="22"/>
        </w:rPr>
        <w:t>Distribución</w:t>
      </w:r>
      <w:r w:rsidRPr="005E7D29">
        <w:rPr>
          <w:rFonts w:ascii="Palatino Linotype" w:eastAsia="Palatino Linotype" w:hAnsi="Palatino Linotype" w:cs="Palatino Linotype"/>
          <w:i/>
          <w:sz w:val="22"/>
          <w:szCs w:val="22"/>
        </w:rPr>
        <w:t xml:space="preserve">. </w:t>
      </w:r>
    </w:p>
    <w:p w14:paraId="660937B9" w14:textId="77777777" w:rsidR="000F518C" w:rsidRPr="005E7D29" w:rsidRDefault="000F518C" w:rsidP="000F518C">
      <w:pPr>
        <w:spacing w:line="360" w:lineRule="auto"/>
        <w:ind w:left="851" w:right="758"/>
        <w:jc w:val="both"/>
        <w:rPr>
          <w:rFonts w:ascii="Palatino Linotype" w:eastAsia="Palatino Linotype" w:hAnsi="Palatino Linotype" w:cs="Palatino Linotype"/>
          <w:i/>
          <w:sz w:val="22"/>
          <w:szCs w:val="22"/>
        </w:rPr>
      </w:pPr>
    </w:p>
    <w:p w14:paraId="0AAB9F22" w14:textId="05999035" w:rsidR="000F518C" w:rsidRPr="005E7D29" w:rsidRDefault="000F518C" w:rsidP="000F518C">
      <w:pPr>
        <w:spacing w:line="360" w:lineRule="auto"/>
        <w:ind w:left="851" w:right="758"/>
        <w:jc w:val="both"/>
        <w:rPr>
          <w:rFonts w:ascii="Palatino Linotype" w:eastAsia="Palatino Linotype" w:hAnsi="Palatino Linotype" w:cs="Palatino Linotype"/>
          <w:i/>
          <w:sz w:val="22"/>
          <w:szCs w:val="22"/>
        </w:rPr>
      </w:pPr>
      <w:r w:rsidRPr="005E7D29">
        <w:rPr>
          <w:rFonts w:ascii="Palatino Linotype" w:eastAsia="Palatino Linotype" w:hAnsi="Palatino Linotype" w:cs="Palatino Linotype"/>
          <w:i/>
          <w:sz w:val="22"/>
          <w:szCs w:val="22"/>
        </w:rPr>
        <w:t xml:space="preserve">Existen servicios de alumbrado </w:t>
      </w:r>
      <w:r w:rsidR="005E7D29" w:rsidRPr="005E7D29">
        <w:rPr>
          <w:rFonts w:ascii="Palatino Linotype" w:eastAsia="Palatino Linotype" w:hAnsi="Palatino Linotype" w:cs="Palatino Linotype"/>
          <w:i/>
          <w:sz w:val="22"/>
          <w:szCs w:val="22"/>
        </w:rPr>
        <w:t>público</w:t>
      </w:r>
      <w:r w:rsidRPr="005E7D29">
        <w:rPr>
          <w:rFonts w:ascii="Palatino Linotype" w:eastAsia="Palatino Linotype" w:hAnsi="Palatino Linotype" w:cs="Palatino Linotype"/>
          <w:i/>
          <w:sz w:val="22"/>
          <w:szCs w:val="22"/>
        </w:rPr>
        <w:t xml:space="preserve">, </w:t>
      </w:r>
      <w:r w:rsidR="005E7D29" w:rsidRPr="005E7D29">
        <w:rPr>
          <w:rFonts w:ascii="Palatino Linotype" w:eastAsia="Palatino Linotype" w:hAnsi="Palatino Linotype" w:cs="Palatino Linotype"/>
          <w:i/>
          <w:sz w:val="22"/>
          <w:szCs w:val="22"/>
        </w:rPr>
        <w:t>semáforos</w:t>
      </w:r>
      <w:r w:rsidRPr="005E7D29">
        <w:rPr>
          <w:rFonts w:ascii="Palatino Linotype" w:eastAsia="Palatino Linotype" w:hAnsi="Palatino Linotype" w:cs="Palatino Linotype"/>
          <w:i/>
          <w:sz w:val="22"/>
          <w:szCs w:val="22"/>
        </w:rPr>
        <w:t xml:space="preserve"> y otras cargas directas que, por solicitud del usuario al suministrador, requieren la </w:t>
      </w:r>
      <w:r w:rsidR="005E7D29" w:rsidRPr="005E7D29">
        <w:rPr>
          <w:rFonts w:ascii="Palatino Linotype" w:eastAsia="Palatino Linotype" w:hAnsi="Palatino Linotype" w:cs="Palatino Linotype"/>
          <w:i/>
          <w:sz w:val="22"/>
          <w:szCs w:val="22"/>
        </w:rPr>
        <w:t>integración</w:t>
      </w:r>
      <w:r w:rsidRPr="005E7D29">
        <w:rPr>
          <w:rFonts w:ascii="Palatino Linotype" w:eastAsia="Palatino Linotype" w:hAnsi="Palatino Linotype" w:cs="Palatino Linotype"/>
          <w:i/>
          <w:sz w:val="22"/>
          <w:szCs w:val="22"/>
        </w:rPr>
        <w:t xml:space="preserve"> del consumo de </w:t>
      </w:r>
      <w:r w:rsidR="005E7D29" w:rsidRPr="005E7D29">
        <w:rPr>
          <w:rFonts w:ascii="Palatino Linotype" w:eastAsia="Palatino Linotype" w:hAnsi="Palatino Linotype" w:cs="Palatino Linotype"/>
          <w:i/>
          <w:sz w:val="22"/>
          <w:szCs w:val="22"/>
        </w:rPr>
        <w:lastRenderedPageBreak/>
        <w:t>energía</w:t>
      </w:r>
      <w:r w:rsidRPr="005E7D29">
        <w:rPr>
          <w:rFonts w:ascii="Palatino Linotype" w:eastAsia="Palatino Linotype" w:hAnsi="Palatino Linotype" w:cs="Palatino Linotype"/>
          <w:i/>
          <w:sz w:val="22"/>
          <w:szCs w:val="22"/>
        </w:rPr>
        <w:t xml:space="preserve"> </w:t>
      </w:r>
      <w:r w:rsidR="005E7D29" w:rsidRPr="005E7D29">
        <w:rPr>
          <w:rFonts w:ascii="Palatino Linotype" w:eastAsia="Palatino Linotype" w:hAnsi="Palatino Linotype" w:cs="Palatino Linotype"/>
          <w:i/>
          <w:sz w:val="22"/>
          <w:szCs w:val="22"/>
        </w:rPr>
        <w:t>eléctrica</w:t>
      </w:r>
      <w:r w:rsidRPr="005E7D29">
        <w:rPr>
          <w:rFonts w:ascii="Palatino Linotype" w:eastAsia="Palatino Linotype" w:hAnsi="Palatino Linotype" w:cs="Palatino Linotype"/>
          <w:i/>
          <w:sz w:val="22"/>
          <w:szCs w:val="22"/>
        </w:rPr>
        <w:t xml:space="preserve"> por parte de CFE </w:t>
      </w:r>
      <w:r w:rsidR="005E7D29" w:rsidRPr="005E7D29">
        <w:rPr>
          <w:rFonts w:ascii="Palatino Linotype" w:eastAsia="Palatino Linotype" w:hAnsi="Palatino Linotype" w:cs="Palatino Linotype"/>
          <w:i/>
          <w:sz w:val="22"/>
          <w:szCs w:val="22"/>
        </w:rPr>
        <w:t>Distribución</w:t>
      </w:r>
      <w:r w:rsidRPr="005E7D29">
        <w:rPr>
          <w:rFonts w:ascii="Palatino Linotype" w:eastAsia="Palatino Linotype" w:hAnsi="Palatino Linotype" w:cs="Palatino Linotype"/>
          <w:i/>
          <w:sz w:val="22"/>
          <w:szCs w:val="22"/>
        </w:rPr>
        <w:t xml:space="preserve"> mediante una base de </w:t>
      </w:r>
      <w:r w:rsidR="005E7D29" w:rsidRPr="005E7D29">
        <w:rPr>
          <w:rFonts w:ascii="Palatino Linotype" w:eastAsia="Palatino Linotype" w:hAnsi="Palatino Linotype" w:cs="Palatino Linotype"/>
          <w:i/>
          <w:sz w:val="22"/>
          <w:szCs w:val="22"/>
        </w:rPr>
        <w:t>estimación</w:t>
      </w:r>
      <w:r w:rsidRPr="005E7D29">
        <w:rPr>
          <w:rFonts w:ascii="Palatino Linotype" w:eastAsia="Palatino Linotype" w:hAnsi="Palatino Linotype" w:cs="Palatino Linotype"/>
          <w:i/>
          <w:sz w:val="22"/>
          <w:szCs w:val="22"/>
        </w:rPr>
        <w:t xml:space="preserve"> determinada por un censo de las cargas instaladas, por lo cual es importante realizar de manera </w:t>
      </w:r>
      <w:r w:rsidR="005E7D29" w:rsidRPr="005E7D29">
        <w:rPr>
          <w:rFonts w:ascii="Palatino Linotype" w:eastAsia="Palatino Linotype" w:hAnsi="Palatino Linotype" w:cs="Palatino Linotype"/>
          <w:i/>
          <w:sz w:val="22"/>
          <w:szCs w:val="22"/>
        </w:rPr>
        <w:t>sistemática</w:t>
      </w:r>
      <w:r w:rsidRPr="005E7D29">
        <w:rPr>
          <w:rFonts w:ascii="Palatino Linotype" w:eastAsia="Palatino Linotype" w:hAnsi="Palatino Linotype" w:cs="Palatino Linotype"/>
          <w:i/>
          <w:sz w:val="22"/>
          <w:szCs w:val="22"/>
        </w:rPr>
        <w:t xml:space="preserve"> y ordenada los censos de alumbrado </w:t>
      </w:r>
      <w:r w:rsidR="005E7D29" w:rsidRPr="005E7D29">
        <w:rPr>
          <w:rFonts w:ascii="Palatino Linotype" w:eastAsia="Palatino Linotype" w:hAnsi="Palatino Linotype" w:cs="Palatino Linotype"/>
          <w:i/>
          <w:sz w:val="22"/>
          <w:szCs w:val="22"/>
        </w:rPr>
        <w:t>público</w:t>
      </w:r>
      <w:r w:rsidRPr="005E7D29">
        <w:rPr>
          <w:rFonts w:ascii="Palatino Linotype" w:eastAsia="Palatino Linotype" w:hAnsi="Palatino Linotype" w:cs="Palatino Linotype"/>
          <w:i/>
          <w:sz w:val="22"/>
          <w:szCs w:val="22"/>
        </w:rPr>
        <w:t xml:space="preserve">, </w:t>
      </w:r>
      <w:r w:rsidR="005E7D29" w:rsidRPr="005E7D29">
        <w:rPr>
          <w:rFonts w:ascii="Palatino Linotype" w:eastAsia="Palatino Linotype" w:hAnsi="Palatino Linotype" w:cs="Palatino Linotype"/>
          <w:i/>
          <w:sz w:val="22"/>
          <w:szCs w:val="22"/>
        </w:rPr>
        <w:t>semáforos</w:t>
      </w:r>
      <w:r w:rsidRPr="005E7D29">
        <w:rPr>
          <w:rFonts w:ascii="Palatino Linotype" w:eastAsia="Palatino Linotype" w:hAnsi="Palatino Linotype" w:cs="Palatino Linotype"/>
          <w:i/>
          <w:sz w:val="22"/>
          <w:szCs w:val="22"/>
        </w:rPr>
        <w:t xml:space="preserve"> y otras cargas directas en todo el </w:t>
      </w:r>
      <w:r w:rsidR="005E7D29" w:rsidRPr="005E7D29">
        <w:rPr>
          <w:rFonts w:ascii="Palatino Linotype" w:eastAsia="Palatino Linotype" w:hAnsi="Palatino Linotype" w:cs="Palatino Linotype"/>
          <w:i/>
          <w:sz w:val="22"/>
          <w:szCs w:val="22"/>
        </w:rPr>
        <w:t>país</w:t>
      </w:r>
      <w:r w:rsidRPr="005E7D29">
        <w:rPr>
          <w:rFonts w:ascii="Palatino Linotype" w:eastAsia="Palatino Linotype" w:hAnsi="Palatino Linotype" w:cs="Palatino Linotype"/>
          <w:i/>
          <w:sz w:val="22"/>
          <w:szCs w:val="22"/>
        </w:rPr>
        <w:t xml:space="preserve">. </w:t>
      </w:r>
    </w:p>
    <w:p w14:paraId="7504968B" w14:textId="77777777" w:rsidR="000F518C" w:rsidRPr="005E7D29" w:rsidRDefault="000F518C" w:rsidP="000F518C">
      <w:pPr>
        <w:spacing w:line="360" w:lineRule="auto"/>
        <w:ind w:left="851" w:right="758"/>
        <w:jc w:val="both"/>
        <w:rPr>
          <w:rFonts w:ascii="Palatino Linotype" w:eastAsia="Palatino Linotype" w:hAnsi="Palatino Linotype" w:cs="Palatino Linotype"/>
          <w:b/>
          <w:i/>
          <w:sz w:val="22"/>
          <w:szCs w:val="22"/>
        </w:rPr>
      </w:pPr>
    </w:p>
    <w:p w14:paraId="4C103F5E" w14:textId="77777777" w:rsidR="000F518C" w:rsidRPr="005E7D29" w:rsidRDefault="000F518C" w:rsidP="000F518C">
      <w:pPr>
        <w:spacing w:line="360" w:lineRule="auto"/>
        <w:ind w:left="851" w:right="758"/>
        <w:jc w:val="both"/>
        <w:rPr>
          <w:rFonts w:ascii="Palatino Linotype" w:eastAsia="Palatino Linotype" w:hAnsi="Palatino Linotype" w:cs="Palatino Linotype"/>
          <w:i/>
          <w:sz w:val="22"/>
          <w:szCs w:val="22"/>
        </w:rPr>
      </w:pPr>
      <w:r w:rsidRPr="005E7D29">
        <w:rPr>
          <w:rFonts w:ascii="Palatino Linotype" w:eastAsia="Palatino Linotype" w:hAnsi="Palatino Linotype" w:cs="Palatino Linotype"/>
          <w:b/>
          <w:i/>
          <w:sz w:val="22"/>
          <w:szCs w:val="22"/>
        </w:rPr>
        <w:t>3. OBJETIVO</w:t>
      </w:r>
      <w:r w:rsidRPr="005E7D29">
        <w:rPr>
          <w:rFonts w:ascii="Palatino Linotype" w:eastAsia="Palatino Linotype" w:hAnsi="Palatino Linotype" w:cs="Palatino Linotype"/>
          <w:i/>
          <w:sz w:val="22"/>
          <w:szCs w:val="22"/>
        </w:rPr>
        <w:t xml:space="preserve"> </w:t>
      </w:r>
    </w:p>
    <w:p w14:paraId="265BD024" w14:textId="77777777" w:rsidR="000F518C" w:rsidRPr="005E7D29" w:rsidRDefault="000F518C" w:rsidP="000F518C">
      <w:pPr>
        <w:spacing w:line="360" w:lineRule="auto"/>
        <w:ind w:left="851" w:right="758"/>
        <w:jc w:val="both"/>
        <w:rPr>
          <w:rFonts w:ascii="Palatino Linotype" w:eastAsia="Palatino Linotype" w:hAnsi="Palatino Linotype" w:cs="Palatino Linotype"/>
          <w:i/>
          <w:sz w:val="22"/>
          <w:szCs w:val="22"/>
        </w:rPr>
      </w:pPr>
      <w:r w:rsidRPr="005E7D29">
        <w:rPr>
          <w:rFonts w:ascii="Palatino Linotype" w:eastAsia="Palatino Linotype" w:hAnsi="Palatino Linotype" w:cs="Palatino Linotype"/>
          <w:b/>
          <w:i/>
          <w:sz w:val="22"/>
          <w:szCs w:val="22"/>
        </w:rPr>
        <w:t>Normalizar los criterios y la metodología de atención de las modificaciones de servicios de alumbrado públic</w:t>
      </w:r>
      <w:r w:rsidRPr="005E7D29">
        <w:rPr>
          <w:rFonts w:ascii="Palatino Linotype" w:eastAsia="Palatino Linotype" w:hAnsi="Palatino Linotype" w:cs="Palatino Linotype"/>
          <w:i/>
          <w:sz w:val="22"/>
          <w:szCs w:val="22"/>
        </w:rPr>
        <w:t>o, semáforos y otras cargas directas, para la correcta integración de los consumos de energía eléctrica.</w:t>
      </w:r>
    </w:p>
    <w:p w14:paraId="2B4CCA7F" w14:textId="77777777" w:rsidR="000F518C" w:rsidRPr="005E7D29" w:rsidRDefault="000F518C" w:rsidP="000F518C">
      <w:pPr>
        <w:spacing w:line="360" w:lineRule="auto"/>
        <w:ind w:left="851" w:right="758"/>
        <w:jc w:val="both"/>
        <w:rPr>
          <w:rFonts w:ascii="Palatino Linotype" w:eastAsia="Palatino Linotype" w:hAnsi="Palatino Linotype" w:cs="Palatino Linotype"/>
          <w:i/>
          <w:sz w:val="22"/>
          <w:szCs w:val="22"/>
        </w:rPr>
      </w:pPr>
    </w:p>
    <w:p w14:paraId="3C0146AC" w14:textId="77777777" w:rsidR="000F518C" w:rsidRPr="005E7D29" w:rsidRDefault="000F518C" w:rsidP="000F518C">
      <w:pPr>
        <w:spacing w:line="360" w:lineRule="auto"/>
        <w:ind w:left="720" w:right="758"/>
        <w:jc w:val="both"/>
        <w:rPr>
          <w:rFonts w:ascii="Palatino Linotype" w:eastAsia="Palatino Linotype" w:hAnsi="Palatino Linotype" w:cs="Palatino Linotype"/>
          <w:b/>
          <w:i/>
          <w:sz w:val="22"/>
          <w:szCs w:val="22"/>
        </w:rPr>
      </w:pPr>
      <w:r w:rsidRPr="005E7D29">
        <w:rPr>
          <w:rFonts w:ascii="Palatino Linotype" w:eastAsia="Palatino Linotype" w:hAnsi="Palatino Linotype" w:cs="Palatino Linotype"/>
          <w:b/>
          <w:i/>
          <w:sz w:val="22"/>
          <w:szCs w:val="22"/>
        </w:rPr>
        <w:t>POLÍTICA</w:t>
      </w:r>
    </w:p>
    <w:p w14:paraId="18011AD7" w14:textId="77777777" w:rsidR="000F518C" w:rsidRPr="005E7D29" w:rsidRDefault="000F518C" w:rsidP="000F518C">
      <w:pPr>
        <w:spacing w:line="360" w:lineRule="auto"/>
        <w:ind w:left="851" w:right="758"/>
        <w:jc w:val="both"/>
        <w:rPr>
          <w:rFonts w:ascii="Palatino Linotype" w:eastAsia="Palatino Linotype" w:hAnsi="Palatino Linotype" w:cs="Palatino Linotype"/>
          <w:i/>
          <w:sz w:val="22"/>
          <w:szCs w:val="22"/>
        </w:rPr>
      </w:pPr>
      <w:r w:rsidRPr="005E7D29">
        <w:rPr>
          <w:rFonts w:ascii="Palatino Linotype" w:eastAsia="Palatino Linotype" w:hAnsi="Palatino Linotype" w:cs="Palatino Linotype"/>
          <w:b/>
          <w:i/>
          <w:sz w:val="22"/>
          <w:szCs w:val="22"/>
        </w:rPr>
        <w:t>Integrar correctamente los consumos de energía eléctrica de los servicios de alumbrado público</w:t>
      </w:r>
      <w:r w:rsidRPr="005E7D29">
        <w:rPr>
          <w:rFonts w:ascii="Palatino Linotype" w:eastAsia="Palatino Linotype" w:hAnsi="Palatino Linotype" w:cs="Palatino Linotype"/>
          <w:i/>
          <w:sz w:val="22"/>
          <w:szCs w:val="22"/>
        </w:rPr>
        <w:t>, semáforos y otras cargas directas para efectuar oportunamente las actualizaciones de carga de estos servicios.</w:t>
      </w:r>
    </w:p>
    <w:p w14:paraId="7D6F6239" w14:textId="77777777" w:rsidR="000F518C" w:rsidRPr="005E7D29" w:rsidRDefault="000F518C" w:rsidP="000F518C">
      <w:pPr>
        <w:ind w:left="851" w:right="758"/>
        <w:rPr>
          <w:rFonts w:ascii="Times New Roman" w:eastAsia="Times New Roman" w:hAnsi="Times New Roman" w:cs="Times New Roman"/>
          <w:i/>
          <w:sz w:val="22"/>
          <w:szCs w:val="22"/>
        </w:rPr>
      </w:pPr>
    </w:p>
    <w:p w14:paraId="351826C9" w14:textId="77777777" w:rsidR="000F518C" w:rsidRPr="005E7D29" w:rsidRDefault="000F518C" w:rsidP="000F518C">
      <w:pPr>
        <w:ind w:left="720" w:right="758"/>
        <w:rPr>
          <w:rFonts w:ascii="Palatino Linotype" w:eastAsia="Palatino Linotype" w:hAnsi="Palatino Linotype" w:cs="Palatino Linotype"/>
          <w:b/>
          <w:i/>
          <w:sz w:val="22"/>
          <w:szCs w:val="22"/>
        </w:rPr>
      </w:pPr>
      <w:r w:rsidRPr="005E7D29">
        <w:rPr>
          <w:rFonts w:ascii="Palatino Linotype" w:eastAsia="Palatino Linotype" w:hAnsi="Palatino Linotype" w:cs="Palatino Linotype"/>
          <w:b/>
          <w:i/>
          <w:sz w:val="22"/>
          <w:szCs w:val="22"/>
        </w:rPr>
        <w:t>NORMAS</w:t>
      </w:r>
    </w:p>
    <w:p w14:paraId="7A94AD14" w14:textId="77777777" w:rsidR="000F518C" w:rsidRPr="005E7D29" w:rsidRDefault="000F518C" w:rsidP="000F518C">
      <w:pPr>
        <w:spacing w:line="360" w:lineRule="auto"/>
        <w:ind w:left="851" w:right="758"/>
        <w:jc w:val="both"/>
        <w:rPr>
          <w:rFonts w:ascii="Palatino Linotype" w:eastAsia="Palatino Linotype" w:hAnsi="Palatino Linotype" w:cs="Palatino Linotype"/>
          <w:i/>
          <w:sz w:val="22"/>
          <w:szCs w:val="22"/>
        </w:rPr>
      </w:pPr>
      <w:r w:rsidRPr="005E7D29">
        <w:rPr>
          <w:rFonts w:ascii="Palatino Linotype" w:eastAsia="Palatino Linotype" w:hAnsi="Palatino Linotype" w:cs="Palatino Linotype"/>
          <w:i/>
          <w:sz w:val="22"/>
          <w:szCs w:val="22"/>
        </w:rPr>
        <w:t>(…)</w:t>
      </w:r>
    </w:p>
    <w:p w14:paraId="34C0E415" w14:textId="77777777" w:rsidR="000F518C" w:rsidRPr="005E7D29" w:rsidRDefault="000F518C" w:rsidP="000F518C">
      <w:pPr>
        <w:spacing w:line="360" w:lineRule="auto"/>
        <w:ind w:left="851" w:right="758"/>
        <w:jc w:val="both"/>
        <w:rPr>
          <w:rFonts w:ascii="Palatino Linotype" w:eastAsia="Palatino Linotype" w:hAnsi="Palatino Linotype" w:cs="Palatino Linotype"/>
          <w:b/>
          <w:i/>
          <w:sz w:val="22"/>
          <w:szCs w:val="22"/>
        </w:rPr>
      </w:pPr>
      <w:r w:rsidRPr="005E7D29">
        <w:rPr>
          <w:rFonts w:ascii="Palatino Linotype" w:eastAsia="Palatino Linotype" w:hAnsi="Palatino Linotype" w:cs="Palatino Linotype"/>
          <w:b/>
          <w:i/>
          <w:sz w:val="22"/>
          <w:szCs w:val="22"/>
        </w:rPr>
        <w:t>CENSOS</w:t>
      </w:r>
    </w:p>
    <w:p w14:paraId="66FAD15E" w14:textId="77777777" w:rsidR="000F518C" w:rsidRPr="005E7D29" w:rsidRDefault="000F518C" w:rsidP="000F518C">
      <w:pPr>
        <w:spacing w:line="360" w:lineRule="auto"/>
        <w:ind w:left="851" w:right="758"/>
        <w:jc w:val="both"/>
        <w:rPr>
          <w:rFonts w:ascii="Palatino Linotype" w:eastAsia="Palatino Linotype" w:hAnsi="Palatino Linotype" w:cs="Palatino Linotype"/>
          <w:i/>
          <w:sz w:val="22"/>
          <w:szCs w:val="22"/>
        </w:rPr>
      </w:pPr>
      <w:r w:rsidRPr="005E7D29">
        <w:rPr>
          <w:rFonts w:ascii="Palatino Linotype" w:eastAsia="Palatino Linotype" w:hAnsi="Palatino Linotype" w:cs="Palatino Linotype"/>
          <w:i/>
          <w:sz w:val="22"/>
          <w:szCs w:val="22"/>
        </w:rPr>
        <w:t>(…)</w:t>
      </w:r>
    </w:p>
    <w:p w14:paraId="3F3EF7E3" w14:textId="77777777" w:rsidR="000F518C" w:rsidRPr="005E7D29" w:rsidRDefault="000F518C" w:rsidP="000F518C">
      <w:pPr>
        <w:spacing w:line="360" w:lineRule="auto"/>
        <w:ind w:left="851" w:right="758"/>
        <w:jc w:val="both"/>
        <w:rPr>
          <w:rFonts w:ascii="Palatino Linotype" w:eastAsia="Palatino Linotype" w:hAnsi="Palatino Linotype" w:cs="Palatino Linotype"/>
          <w:i/>
          <w:sz w:val="22"/>
          <w:szCs w:val="22"/>
        </w:rPr>
      </w:pPr>
      <w:r w:rsidRPr="005E7D29">
        <w:rPr>
          <w:rFonts w:ascii="Palatino Linotype" w:eastAsia="Palatino Linotype" w:hAnsi="Palatino Linotype" w:cs="Palatino Linotype"/>
          <w:i/>
          <w:sz w:val="22"/>
          <w:szCs w:val="22"/>
        </w:rPr>
        <w:t>Se llevará cabo la ejecución de los censos de alumbrado público, semáforos y otras cargas directas de la siguiente manera:</w:t>
      </w:r>
    </w:p>
    <w:p w14:paraId="6DB89927" w14:textId="77777777" w:rsidR="000F518C" w:rsidRPr="005E7D29" w:rsidRDefault="000F518C" w:rsidP="000F518C">
      <w:pPr>
        <w:spacing w:line="360" w:lineRule="auto"/>
        <w:ind w:left="851" w:right="758"/>
        <w:jc w:val="both"/>
        <w:rPr>
          <w:rFonts w:ascii="Palatino Linotype" w:eastAsia="Palatino Linotype" w:hAnsi="Palatino Linotype" w:cs="Palatino Linotype"/>
          <w:b/>
          <w:i/>
          <w:sz w:val="22"/>
          <w:szCs w:val="22"/>
        </w:rPr>
      </w:pPr>
      <w:r w:rsidRPr="005E7D29">
        <w:rPr>
          <w:rFonts w:ascii="Palatino Linotype" w:eastAsia="Palatino Linotype" w:hAnsi="Palatino Linotype" w:cs="Palatino Linotype"/>
          <w:i/>
          <w:sz w:val="22"/>
          <w:szCs w:val="22"/>
        </w:rPr>
        <w:t xml:space="preserve">a) </w:t>
      </w:r>
      <w:r w:rsidRPr="005E7D29">
        <w:rPr>
          <w:rFonts w:ascii="Palatino Linotype" w:eastAsia="Palatino Linotype" w:hAnsi="Palatino Linotype" w:cs="Palatino Linotype"/>
          <w:b/>
          <w:i/>
          <w:sz w:val="22"/>
          <w:szCs w:val="22"/>
        </w:rPr>
        <w:t>Se coordinará con el representante del sistema de alumbrado público o el particular, para llevar a cabo el levantamiento en campo de manera conjunta con personal de ambas partes.</w:t>
      </w:r>
    </w:p>
    <w:p w14:paraId="5DD85744" w14:textId="77777777" w:rsidR="000F518C" w:rsidRPr="005E7D29" w:rsidRDefault="000F518C" w:rsidP="000F518C">
      <w:pPr>
        <w:spacing w:line="360" w:lineRule="auto"/>
        <w:ind w:left="851" w:right="758"/>
        <w:jc w:val="both"/>
        <w:rPr>
          <w:rFonts w:ascii="Palatino Linotype" w:eastAsia="Palatino Linotype" w:hAnsi="Palatino Linotype" w:cs="Palatino Linotype"/>
          <w:i/>
          <w:sz w:val="22"/>
          <w:szCs w:val="22"/>
        </w:rPr>
      </w:pPr>
      <w:r w:rsidRPr="005E7D29">
        <w:rPr>
          <w:rFonts w:ascii="Palatino Linotype" w:eastAsia="Palatino Linotype" w:hAnsi="Palatino Linotype" w:cs="Palatino Linotype"/>
          <w:i/>
          <w:sz w:val="22"/>
          <w:szCs w:val="22"/>
        </w:rPr>
        <w:t>b) Se identificarán en un plano las luminarias y equipos que integran cada servicio, ya sean medidos o directos.</w:t>
      </w:r>
    </w:p>
    <w:p w14:paraId="4F98AD56" w14:textId="77777777" w:rsidR="000F518C" w:rsidRPr="005E7D29" w:rsidRDefault="000F518C" w:rsidP="000F518C">
      <w:pPr>
        <w:spacing w:line="360" w:lineRule="auto"/>
        <w:ind w:left="851" w:right="758"/>
        <w:jc w:val="both"/>
        <w:rPr>
          <w:rFonts w:ascii="Palatino Linotype" w:eastAsia="Palatino Linotype" w:hAnsi="Palatino Linotype" w:cs="Palatino Linotype"/>
          <w:i/>
          <w:sz w:val="22"/>
          <w:szCs w:val="22"/>
        </w:rPr>
      </w:pPr>
      <w:r w:rsidRPr="005E7D29">
        <w:rPr>
          <w:rFonts w:ascii="Palatino Linotype" w:eastAsia="Palatino Linotype" w:hAnsi="Palatino Linotype" w:cs="Palatino Linotype"/>
          <w:i/>
          <w:sz w:val="22"/>
          <w:szCs w:val="22"/>
        </w:rPr>
        <w:t>c) Se sectorizará el área geográfica para identificar los servicios correspondientes.</w:t>
      </w:r>
    </w:p>
    <w:p w14:paraId="2F3E89B8" w14:textId="77777777" w:rsidR="000F518C" w:rsidRPr="005E7D29" w:rsidRDefault="000F518C" w:rsidP="000F518C">
      <w:pPr>
        <w:spacing w:line="360" w:lineRule="auto"/>
        <w:ind w:left="851" w:right="758"/>
        <w:jc w:val="both"/>
        <w:rPr>
          <w:rFonts w:ascii="Palatino Linotype" w:eastAsia="Palatino Linotype" w:hAnsi="Palatino Linotype" w:cs="Palatino Linotype"/>
          <w:b/>
          <w:i/>
          <w:sz w:val="22"/>
          <w:szCs w:val="22"/>
        </w:rPr>
      </w:pPr>
      <w:r w:rsidRPr="005E7D29">
        <w:rPr>
          <w:rFonts w:ascii="Palatino Linotype" w:eastAsia="Palatino Linotype" w:hAnsi="Palatino Linotype" w:cs="Palatino Linotype"/>
          <w:i/>
          <w:sz w:val="22"/>
          <w:szCs w:val="22"/>
        </w:rPr>
        <w:lastRenderedPageBreak/>
        <w:t xml:space="preserve">d) </w:t>
      </w:r>
      <w:r w:rsidRPr="005E7D29">
        <w:rPr>
          <w:rFonts w:ascii="Palatino Linotype" w:eastAsia="Palatino Linotype" w:hAnsi="Palatino Linotype" w:cs="Palatino Linotype"/>
          <w:b/>
          <w:i/>
          <w:sz w:val="22"/>
          <w:szCs w:val="22"/>
        </w:rPr>
        <w:t>Se elaborarán los censos de alumbrado público, semáforos y otras cargas directas, relativos a cada servicio por sector y se continuará de la misma manera con los sectores restantes hasta cubrir la totalidad del área geográfica, incluyendo las poblaciones rurales y comunidades, si así fuera el caso.</w:t>
      </w:r>
    </w:p>
    <w:p w14:paraId="0D362AA5" w14:textId="77777777" w:rsidR="000F518C" w:rsidRPr="005E7D29" w:rsidRDefault="000F518C" w:rsidP="000F518C">
      <w:pPr>
        <w:spacing w:line="360" w:lineRule="auto"/>
        <w:ind w:left="851" w:right="758"/>
        <w:jc w:val="both"/>
        <w:rPr>
          <w:rFonts w:ascii="Palatino Linotype" w:eastAsia="Palatino Linotype" w:hAnsi="Palatino Linotype" w:cs="Palatino Linotype"/>
          <w:i/>
          <w:sz w:val="22"/>
          <w:szCs w:val="22"/>
        </w:rPr>
      </w:pPr>
      <w:r w:rsidRPr="005E7D29">
        <w:rPr>
          <w:rFonts w:ascii="Palatino Linotype" w:eastAsia="Palatino Linotype" w:hAnsi="Palatino Linotype" w:cs="Palatino Linotype"/>
          <w:i/>
          <w:sz w:val="22"/>
          <w:szCs w:val="22"/>
        </w:rPr>
        <w:t xml:space="preserve">e) El levantamiento físico para ubicar las luminarias y otras cargas directas deberá contar con las </w:t>
      </w:r>
      <w:proofErr w:type="spellStart"/>
      <w:r w:rsidRPr="005E7D29">
        <w:rPr>
          <w:rFonts w:ascii="Palatino Linotype" w:eastAsia="Palatino Linotype" w:hAnsi="Palatino Linotype" w:cs="Palatino Linotype"/>
          <w:i/>
          <w:sz w:val="22"/>
          <w:szCs w:val="22"/>
        </w:rPr>
        <w:t>georeferencias</w:t>
      </w:r>
      <w:proofErr w:type="spellEnd"/>
      <w:r w:rsidRPr="005E7D29">
        <w:rPr>
          <w:rFonts w:ascii="Palatino Linotype" w:eastAsia="Palatino Linotype" w:hAnsi="Palatino Linotype" w:cs="Palatino Linotype"/>
          <w:i/>
          <w:sz w:val="22"/>
          <w:szCs w:val="22"/>
        </w:rPr>
        <w:t xml:space="preserve"> correspondientes.</w:t>
      </w:r>
    </w:p>
    <w:p w14:paraId="720EA466" w14:textId="77777777" w:rsidR="000F518C" w:rsidRPr="005E7D29" w:rsidRDefault="000F518C" w:rsidP="000F518C">
      <w:pPr>
        <w:spacing w:line="360" w:lineRule="auto"/>
        <w:ind w:left="851" w:right="758"/>
        <w:jc w:val="both"/>
        <w:rPr>
          <w:rFonts w:ascii="Palatino Linotype" w:eastAsia="Palatino Linotype" w:hAnsi="Palatino Linotype" w:cs="Palatino Linotype"/>
          <w:i/>
          <w:sz w:val="22"/>
          <w:szCs w:val="22"/>
        </w:rPr>
      </w:pPr>
      <w:r w:rsidRPr="005E7D29">
        <w:rPr>
          <w:rFonts w:ascii="Palatino Linotype" w:eastAsia="Palatino Linotype" w:hAnsi="Palatino Linotype" w:cs="Palatino Linotype"/>
          <w:i/>
          <w:sz w:val="22"/>
          <w:szCs w:val="22"/>
        </w:rPr>
        <w:t>f) Una vez concluido el censo de todos los sectores, se iniciará el proceso de preparación del nuevo censo con el primer sector, de tal manera que el programa de censos de alumbrado público, semáforos y otras cargas directas sea lo más continuo posible.</w:t>
      </w:r>
    </w:p>
    <w:p w14:paraId="36C5E08E" w14:textId="77777777" w:rsidR="000F518C" w:rsidRPr="005E7D29" w:rsidRDefault="000F518C" w:rsidP="000F518C">
      <w:pPr>
        <w:spacing w:line="360" w:lineRule="auto"/>
        <w:ind w:left="851" w:right="758"/>
        <w:jc w:val="both"/>
        <w:rPr>
          <w:rFonts w:ascii="Palatino Linotype" w:eastAsia="Palatino Linotype" w:hAnsi="Palatino Linotype" w:cs="Palatino Linotype"/>
          <w:i/>
          <w:sz w:val="22"/>
          <w:szCs w:val="22"/>
        </w:rPr>
      </w:pPr>
      <w:r w:rsidRPr="005E7D29">
        <w:rPr>
          <w:rFonts w:ascii="Palatino Linotype" w:eastAsia="Palatino Linotype" w:hAnsi="Palatino Linotype" w:cs="Palatino Linotype"/>
          <w:i/>
          <w:sz w:val="22"/>
          <w:szCs w:val="22"/>
        </w:rPr>
        <w:t>g) Se deberá realizar un censo de alumbrado púbico, semáforos y otras cargas directas al menos una vez al año.</w:t>
      </w:r>
    </w:p>
    <w:p w14:paraId="60447908" w14:textId="77777777" w:rsidR="000F518C" w:rsidRPr="005E7D29" w:rsidRDefault="000F518C" w:rsidP="000F518C">
      <w:pPr>
        <w:spacing w:line="360" w:lineRule="auto"/>
        <w:ind w:left="851" w:right="758"/>
        <w:jc w:val="both"/>
        <w:rPr>
          <w:rFonts w:ascii="Palatino Linotype" w:eastAsia="Palatino Linotype" w:hAnsi="Palatino Linotype" w:cs="Palatino Linotype"/>
          <w:i/>
          <w:sz w:val="22"/>
          <w:szCs w:val="22"/>
        </w:rPr>
      </w:pPr>
    </w:p>
    <w:p w14:paraId="3DE412C1" w14:textId="77777777" w:rsidR="000F518C" w:rsidRPr="005E7D29" w:rsidRDefault="000F518C" w:rsidP="000F518C">
      <w:pPr>
        <w:spacing w:line="360" w:lineRule="auto"/>
        <w:ind w:left="851" w:right="758"/>
        <w:jc w:val="both"/>
        <w:rPr>
          <w:rFonts w:ascii="Palatino Linotype" w:eastAsia="Palatino Linotype" w:hAnsi="Palatino Linotype" w:cs="Palatino Linotype"/>
          <w:i/>
          <w:sz w:val="22"/>
          <w:szCs w:val="22"/>
        </w:rPr>
      </w:pPr>
      <w:r w:rsidRPr="005E7D29">
        <w:rPr>
          <w:rFonts w:ascii="Palatino Linotype" w:eastAsia="Palatino Linotype" w:hAnsi="Palatino Linotype" w:cs="Palatino Linotype"/>
          <w:b/>
          <w:i/>
          <w:sz w:val="22"/>
          <w:szCs w:val="22"/>
        </w:rPr>
        <w:t>Una vez ejecutado el censo y acordado el resultado con el representante del sistema de alumbrado público o el particular</w:t>
      </w:r>
      <w:r w:rsidRPr="005E7D29">
        <w:rPr>
          <w:rFonts w:ascii="Palatino Linotype" w:eastAsia="Palatino Linotype" w:hAnsi="Palatino Linotype" w:cs="Palatino Linotype"/>
          <w:i/>
          <w:sz w:val="22"/>
          <w:szCs w:val="22"/>
        </w:rPr>
        <w:t>, se entregará por escrito al suministrador el resultado obtenido del mismo incluyendo cargos o créditos que procedan, en un máximo de 10 días naturales después de terminado el censo de cada sector, municipio o delegación.</w:t>
      </w:r>
    </w:p>
    <w:p w14:paraId="71B050B3" w14:textId="77777777" w:rsidR="000F518C" w:rsidRPr="005E7D29" w:rsidRDefault="000F518C" w:rsidP="000F518C">
      <w:pPr>
        <w:spacing w:line="360" w:lineRule="auto"/>
        <w:ind w:left="851" w:right="758"/>
        <w:jc w:val="both"/>
        <w:rPr>
          <w:rFonts w:ascii="Palatino Linotype" w:eastAsia="Palatino Linotype" w:hAnsi="Palatino Linotype" w:cs="Palatino Linotype"/>
          <w:i/>
          <w:sz w:val="22"/>
          <w:szCs w:val="22"/>
        </w:rPr>
      </w:pPr>
    </w:p>
    <w:p w14:paraId="304E6977" w14:textId="44CDA65E" w:rsidR="00296347" w:rsidRPr="005E7D29" w:rsidRDefault="000F518C" w:rsidP="00296347">
      <w:pPr>
        <w:spacing w:line="360" w:lineRule="auto"/>
        <w:ind w:left="851" w:right="758"/>
        <w:jc w:val="both"/>
        <w:rPr>
          <w:rFonts w:ascii="Palatino Linotype" w:eastAsia="Palatino Linotype" w:hAnsi="Palatino Linotype" w:cs="Palatino Linotype"/>
          <w:i/>
          <w:sz w:val="22"/>
          <w:szCs w:val="22"/>
        </w:rPr>
      </w:pPr>
      <w:r w:rsidRPr="005E7D29">
        <w:rPr>
          <w:rFonts w:ascii="Palatino Linotype" w:eastAsia="Palatino Linotype" w:hAnsi="Palatino Linotype" w:cs="Palatino Linotype"/>
          <w:b/>
          <w:bCs/>
          <w:i/>
          <w:sz w:val="22"/>
          <w:szCs w:val="22"/>
        </w:rPr>
        <w:t>El suministrador actualizará los contratos en un máximo de 15 días naturales después de recibir la comunicació</w:t>
      </w:r>
      <w:r w:rsidRPr="005E7D29">
        <w:rPr>
          <w:rFonts w:ascii="Palatino Linotype" w:eastAsia="Palatino Linotype" w:hAnsi="Palatino Linotype" w:cs="Palatino Linotype"/>
          <w:i/>
          <w:sz w:val="22"/>
          <w:szCs w:val="22"/>
        </w:rPr>
        <w:t xml:space="preserve">n por escrito de los datos finales del censo de cada sector, municipio o delegación, así mismo actualizará en su sistema comercial, la carga y demanda contratada, fecha del censo, número de lámparas y otros datos de modificaciones que puedan surgir a partir de la ejecución del censo. </w:t>
      </w:r>
    </w:p>
    <w:p w14:paraId="4BE55428" w14:textId="7810FD7C" w:rsidR="00D17F16" w:rsidRDefault="00D17F16" w:rsidP="00D17F16">
      <w:pPr>
        <w:spacing w:line="360" w:lineRule="auto"/>
        <w:ind w:right="758"/>
        <w:jc w:val="both"/>
        <w:rPr>
          <w:rFonts w:ascii="Palatino Linotype" w:eastAsia="Palatino Linotype" w:hAnsi="Palatino Linotype" w:cs="Palatino Linotype"/>
          <w:i/>
        </w:rPr>
      </w:pPr>
    </w:p>
    <w:p w14:paraId="07790D26" w14:textId="77777777" w:rsidR="00D17F16" w:rsidRDefault="00D17F16" w:rsidP="00D17F16">
      <w:pPr>
        <w:spacing w:line="360"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noProof/>
          <w:lang w:eastAsia="es-MX"/>
        </w:rPr>
        <w:lastRenderedPageBreak/>
        <w:drawing>
          <wp:inline distT="0" distB="0" distL="0" distR="0" wp14:anchorId="177643D0" wp14:editId="2F145236">
            <wp:extent cx="5430599" cy="7182836"/>
            <wp:effectExtent l="0" t="0" r="0" b="0"/>
            <wp:docPr id="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430599" cy="7182836"/>
                    </a:xfrm>
                    <a:prstGeom prst="rect">
                      <a:avLst/>
                    </a:prstGeom>
                    <a:ln/>
                  </pic:spPr>
                </pic:pic>
              </a:graphicData>
            </a:graphic>
          </wp:inline>
        </w:drawing>
      </w:r>
    </w:p>
    <w:p w14:paraId="49FA2BC4" w14:textId="77777777" w:rsidR="00D17F16" w:rsidRDefault="00D17F16" w:rsidP="00D17F16">
      <w:pPr>
        <w:spacing w:line="360" w:lineRule="auto"/>
        <w:jc w:val="both"/>
        <w:rPr>
          <w:rFonts w:ascii="Palatino Linotype" w:eastAsia="Palatino Linotype" w:hAnsi="Palatino Linotype" w:cs="Palatino Linotype"/>
        </w:rPr>
      </w:pPr>
    </w:p>
    <w:p w14:paraId="1D6DEA8D" w14:textId="77777777" w:rsidR="00D17F16" w:rsidRDefault="00D17F16" w:rsidP="00D17F16">
      <w:pPr>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eastAsia="es-MX"/>
        </w:rPr>
        <w:lastRenderedPageBreak/>
        <w:drawing>
          <wp:inline distT="0" distB="0" distL="0" distR="0" wp14:anchorId="39A2BEAE" wp14:editId="3379E39E">
            <wp:extent cx="5051715" cy="6739882"/>
            <wp:effectExtent l="0" t="0" r="0" b="0"/>
            <wp:docPr id="1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051715" cy="6739882"/>
                    </a:xfrm>
                    <a:prstGeom prst="rect">
                      <a:avLst/>
                    </a:prstGeom>
                    <a:ln/>
                  </pic:spPr>
                </pic:pic>
              </a:graphicData>
            </a:graphic>
          </wp:inline>
        </w:drawing>
      </w:r>
    </w:p>
    <w:p w14:paraId="1CCBEFBA" w14:textId="77777777" w:rsidR="00D17F16" w:rsidRDefault="00D17F16" w:rsidP="00D17F16">
      <w:pPr>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eastAsia="es-MX"/>
        </w:rPr>
        <w:lastRenderedPageBreak/>
        <w:drawing>
          <wp:inline distT="0" distB="0" distL="0" distR="0" wp14:anchorId="661DE609" wp14:editId="240EC59B">
            <wp:extent cx="5054600" cy="6035040"/>
            <wp:effectExtent l="0" t="0" r="0" b="0"/>
            <wp:docPr id="11"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2"/>
                    <a:srcRect/>
                    <a:stretch>
                      <a:fillRect/>
                    </a:stretch>
                  </pic:blipFill>
                  <pic:spPr>
                    <a:xfrm>
                      <a:off x="0" y="0"/>
                      <a:ext cx="5054600" cy="6035040"/>
                    </a:xfrm>
                    <a:prstGeom prst="rect">
                      <a:avLst/>
                    </a:prstGeom>
                    <a:ln/>
                  </pic:spPr>
                </pic:pic>
              </a:graphicData>
            </a:graphic>
          </wp:inline>
        </w:drawing>
      </w:r>
    </w:p>
    <w:p w14:paraId="56B87781" w14:textId="77777777" w:rsidR="00D17F16" w:rsidRDefault="00D17F16" w:rsidP="00D17F16">
      <w:pPr>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eastAsia="es-MX"/>
        </w:rPr>
        <w:lastRenderedPageBreak/>
        <w:drawing>
          <wp:inline distT="0" distB="0" distL="0" distR="0" wp14:anchorId="65BF9915" wp14:editId="0260A94D">
            <wp:extent cx="5181600" cy="6934200"/>
            <wp:effectExtent l="0" t="0" r="0" b="0"/>
            <wp:docPr id="2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5181600" cy="6934200"/>
                    </a:xfrm>
                    <a:prstGeom prst="rect">
                      <a:avLst/>
                    </a:prstGeom>
                    <a:ln/>
                  </pic:spPr>
                </pic:pic>
              </a:graphicData>
            </a:graphic>
          </wp:inline>
        </w:drawing>
      </w:r>
    </w:p>
    <w:p w14:paraId="7DCD6DE5" w14:textId="77777777" w:rsidR="00D17F16" w:rsidRDefault="00D17F16" w:rsidP="00D17F16">
      <w:pPr>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eastAsia="es-MX"/>
        </w:rPr>
        <w:lastRenderedPageBreak/>
        <w:drawing>
          <wp:inline distT="0" distB="0" distL="0" distR="0" wp14:anchorId="514BAD50" wp14:editId="5F44B4B3">
            <wp:extent cx="5003800" cy="6197600"/>
            <wp:effectExtent l="0" t="0" r="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5003800" cy="6197600"/>
                    </a:xfrm>
                    <a:prstGeom prst="rect">
                      <a:avLst/>
                    </a:prstGeom>
                    <a:ln/>
                  </pic:spPr>
                </pic:pic>
              </a:graphicData>
            </a:graphic>
          </wp:inline>
        </w:drawing>
      </w:r>
    </w:p>
    <w:p w14:paraId="4CFDE8D2" w14:textId="77777777" w:rsidR="00D17F16" w:rsidRDefault="00D17F16" w:rsidP="00D17F1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eastAsia="es-MX"/>
        </w:rPr>
        <w:lastRenderedPageBreak/>
        <w:drawing>
          <wp:inline distT="0" distB="0" distL="0" distR="0" wp14:anchorId="69D51150" wp14:editId="2E06258C">
            <wp:extent cx="5612130" cy="6769100"/>
            <wp:effectExtent l="0" t="0" r="0" b="0"/>
            <wp:docPr id="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5"/>
                    <a:srcRect/>
                    <a:stretch>
                      <a:fillRect/>
                    </a:stretch>
                  </pic:blipFill>
                  <pic:spPr>
                    <a:xfrm>
                      <a:off x="0" y="0"/>
                      <a:ext cx="5612130" cy="6769100"/>
                    </a:xfrm>
                    <a:prstGeom prst="rect">
                      <a:avLst/>
                    </a:prstGeom>
                    <a:ln/>
                  </pic:spPr>
                </pic:pic>
              </a:graphicData>
            </a:graphic>
          </wp:inline>
        </w:drawing>
      </w:r>
    </w:p>
    <w:p w14:paraId="43D9993B" w14:textId="77777777" w:rsidR="00D17F16" w:rsidRDefault="00D17F16" w:rsidP="00D17F16">
      <w:pPr>
        <w:spacing w:line="360" w:lineRule="auto"/>
        <w:jc w:val="center"/>
        <w:rPr>
          <w:rFonts w:ascii="Palatino Linotype" w:eastAsia="Palatino Linotype" w:hAnsi="Palatino Linotype" w:cs="Palatino Linotype"/>
          <w:highlight w:val="green"/>
        </w:rPr>
      </w:pPr>
      <w:r>
        <w:rPr>
          <w:rFonts w:ascii="Palatino Linotype" w:eastAsia="Palatino Linotype" w:hAnsi="Palatino Linotype" w:cs="Palatino Linotype"/>
          <w:noProof/>
          <w:lang w:eastAsia="es-MX"/>
        </w:rPr>
        <w:lastRenderedPageBreak/>
        <w:drawing>
          <wp:inline distT="0" distB="0" distL="0" distR="0" wp14:anchorId="3CDB2C86" wp14:editId="3F47E127">
            <wp:extent cx="5382216" cy="7052559"/>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5382216" cy="7052559"/>
                    </a:xfrm>
                    <a:prstGeom prst="rect">
                      <a:avLst/>
                    </a:prstGeom>
                    <a:ln/>
                  </pic:spPr>
                </pic:pic>
              </a:graphicData>
            </a:graphic>
          </wp:inline>
        </w:drawing>
      </w:r>
    </w:p>
    <w:p w14:paraId="0DD83737" w14:textId="77777777" w:rsidR="00D17F16" w:rsidRDefault="00D17F16" w:rsidP="00D17F16">
      <w:pPr>
        <w:spacing w:line="360" w:lineRule="auto"/>
        <w:jc w:val="both"/>
        <w:rPr>
          <w:rFonts w:ascii="Palatino Linotype" w:eastAsia="Palatino Linotype" w:hAnsi="Palatino Linotype" w:cs="Palatino Linotype"/>
          <w:highlight w:val="green"/>
        </w:rPr>
      </w:pPr>
      <w:r>
        <w:rPr>
          <w:rFonts w:ascii="Palatino Linotype" w:eastAsia="Palatino Linotype" w:hAnsi="Palatino Linotype" w:cs="Palatino Linotype"/>
          <w:noProof/>
          <w:lang w:eastAsia="es-MX"/>
        </w:rPr>
        <w:lastRenderedPageBreak/>
        <w:drawing>
          <wp:inline distT="0" distB="0" distL="0" distR="0" wp14:anchorId="43957227" wp14:editId="57492BF7">
            <wp:extent cx="5491078" cy="5599277"/>
            <wp:effectExtent l="0" t="0" r="0" b="0"/>
            <wp:docPr id="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7"/>
                    <a:srcRect/>
                    <a:stretch>
                      <a:fillRect/>
                    </a:stretch>
                  </pic:blipFill>
                  <pic:spPr>
                    <a:xfrm>
                      <a:off x="0" y="0"/>
                      <a:ext cx="5491078" cy="5599277"/>
                    </a:xfrm>
                    <a:prstGeom prst="rect">
                      <a:avLst/>
                    </a:prstGeom>
                    <a:ln/>
                  </pic:spPr>
                </pic:pic>
              </a:graphicData>
            </a:graphic>
          </wp:inline>
        </w:drawing>
      </w:r>
    </w:p>
    <w:p w14:paraId="7C1BBC94" w14:textId="4F1E770C" w:rsidR="00296347" w:rsidRPr="00296347" w:rsidRDefault="000F518C" w:rsidP="000F518C">
      <w:pPr>
        <w:pStyle w:val="Prrafodelista"/>
        <w:numPr>
          <w:ilvl w:val="0"/>
          <w:numId w:val="1"/>
        </w:numPr>
        <w:spacing w:line="360" w:lineRule="auto"/>
        <w:ind w:right="49"/>
        <w:jc w:val="both"/>
        <w:rPr>
          <w:rFonts w:ascii="Palatino Linotype" w:eastAsia="Palatino Linotype" w:hAnsi="Palatino Linotype" w:cs="Palatino Linotype"/>
          <w:i/>
        </w:rPr>
      </w:pPr>
      <w:r w:rsidRPr="00296347">
        <w:rPr>
          <w:rFonts w:ascii="Palatino Linotype" w:eastAsia="Palatino Linotype" w:hAnsi="Palatino Linotype" w:cs="Palatino Linotype"/>
        </w:rPr>
        <w:t>De este documento se desprende que los usuarios de alumbrado público, tendr</w:t>
      </w:r>
      <w:r w:rsidR="00296347">
        <w:rPr>
          <w:rFonts w:ascii="Palatino Linotype" w:eastAsia="Palatino Linotype" w:hAnsi="Palatino Linotype" w:cs="Palatino Linotype"/>
        </w:rPr>
        <w:t>á</w:t>
      </w:r>
      <w:r w:rsidRPr="00296347">
        <w:rPr>
          <w:rFonts w:ascii="Palatino Linotype" w:eastAsia="Palatino Linotype" w:hAnsi="Palatino Linotype" w:cs="Palatino Linotype"/>
        </w:rPr>
        <w:t xml:space="preserve">n </w:t>
      </w:r>
      <w:r w:rsidRPr="00296347">
        <w:rPr>
          <w:rFonts w:ascii="Palatino Linotype" w:eastAsia="Palatino Linotype" w:hAnsi="Palatino Linotype" w:cs="Palatino Linotype"/>
          <w:b/>
          <w:bCs/>
        </w:rPr>
        <w:t>que celebrar un contrato con un Suministrador</w:t>
      </w:r>
      <w:r w:rsidRPr="00296347">
        <w:rPr>
          <w:rFonts w:ascii="Palatino Linotype" w:eastAsia="Palatino Linotype" w:hAnsi="Palatino Linotype" w:cs="Palatino Linotype"/>
        </w:rPr>
        <w:t xml:space="preserve">, </w:t>
      </w:r>
      <w:r w:rsidRPr="00CA4AE0">
        <w:rPr>
          <w:rFonts w:ascii="Palatino Linotype" w:eastAsia="Palatino Linotype" w:hAnsi="Palatino Linotype" w:cs="Palatino Linotype"/>
          <w:b/>
          <w:bCs/>
        </w:rPr>
        <w:t xml:space="preserve">por otra parte señala que para llevar a cabo los censos de alumbrado </w:t>
      </w:r>
      <w:r w:rsidR="00296347" w:rsidRPr="00CA4AE0">
        <w:rPr>
          <w:rFonts w:ascii="Palatino Linotype" w:eastAsia="Palatino Linotype" w:hAnsi="Palatino Linotype" w:cs="Palatino Linotype"/>
          <w:b/>
          <w:bCs/>
        </w:rPr>
        <w:t>público</w:t>
      </w:r>
      <w:r w:rsidRPr="00CA4AE0">
        <w:rPr>
          <w:rFonts w:ascii="Palatino Linotype" w:eastAsia="Palatino Linotype" w:hAnsi="Palatino Linotype" w:cs="Palatino Linotype"/>
          <w:b/>
          <w:bCs/>
        </w:rPr>
        <w:t xml:space="preserve">, </w:t>
      </w:r>
      <w:r w:rsidR="00296347" w:rsidRPr="00CA4AE0">
        <w:rPr>
          <w:rFonts w:ascii="Palatino Linotype" w:eastAsia="Palatino Linotype" w:hAnsi="Palatino Linotype" w:cs="Palatino Linotype"/>
          <w:b/>
          <w:bCs/>
        </w:rPr>
        <w:t>semáforos</w:t>
      </w:r>
      <w:r w:rsidRPr="00CA4AE0">
        <w:rPr>
          <w:rFonts w:ascii="Palatino Linotype" w:eastAsia="Palatino Linotype" w:hAnsi="Palatino Linotype" w:cs="Palatino Linotype"/>
          <w:b/>
          <w:bCs/>
        </w:rPr>
        <w:t xml:space="preserve"> y otras cargas</w:t>
      </w:r>
      <w:r w:rsidRPr="00296347">
        <w:rPr>
          <w:rFonts w:ascii="Palatino Linotype" w:eastAsia="Palatino Linotype" w:hAnsi="Palatino Linotype" w:cs="Palatino Linotype"/>
        </w:rPr>
        <w:t xml:space="preserve"> directas se </w:t>
      </w:r>
      <w:r w:rsidR="00296347" w:rsidRPr="00296347">
        <w:rPr>
          <w:rFonts w:ascii="Palatino Linotype" w:eastAsia="Palatino Linotype" w:hAnsi="Palatino Linotype" w:cs="Palatino Linotype"/>
        </w:rPr>
        <w:t>requerirá</w:t>
      </w:r>
      <w:r w:rsidRPr="00296347">
        <w:rPr>
          <w:rFonts w:ascii="Palatino Linotype" w:eastAsia="Palatino Linotype" w:hAnsi="Palatino Linotype" w:cs="Palatino Linotype"/>
        </w:rPr>
        <w:t xml:space="preserve">́ de la </w:t>
      </w:r>
      <w:r w:rsidR="00296347" w:rsidRPr="00296347">
        <w:rPr>
          <w:rFonts w:ascii="Palatino Linotype" w:eastAsia="Palatino Linotype" w:hAnsi="Palatino Linotype" w:cs="Palatino Linotype"/>
        </w:rPr>
        <w:t>interacción</w:t>
      </w:r>
      <w:r w:rsidRPr="00296347">
        <w:rPr>
          <w:rFonts w:ascii="Palatino Linotype" w:eastAsia="Palatino Linotype" w:hAnsi="Palatino Linotype" w:cs="Palatino Linotype"/>
        </w:rPr>
        <w:t xml:space="preserve"> entre el usuario y CFE </w:t>
      </w:r>
      <w:r w:rsidR="00296347" w:rsidRPr="00296347">
        <w:rPr>
          <w:rFonts w:ascii="Palatino Linotype" w:eastAsia="Palatino Linotype" w:hAnsi="Palatino Linotype" w:cs="Palatino Linotype"/>
        </w:rPr>
        <w:t>Distribución</w:t>
      </w:r>
      <w:r w:rsidRPr="00296347">
        <w:rPr>
          <w:rFonts w:ascii="Palatino Linotype" w:eastAsia="Palatino Linotype" w:hAnsi="Palatino Linotype" w:cs="Palatino Linotype"/>
        </w:rPr>
        <w:t xml:space="preserve">, y en la descripción de su procedimiento, podrán recibir una solicitud por parte de los usuarios para modificación de servicios de alumbrado público y que se llevará cabo </w:t>
      </w:r>
      <w:r w:rsidRPr="00296347">
        <w:rPr>
          <w:rFonts w:ascii="Palatino Linotype" w:eastAsia="Palatino Linotype" w:hAnsi="Palatino Linotype" w:cs="Palatino Linotype"/>
        </w:rPr>
        <w:lastRenderedPageBreak/>
        <w:t>la ejecución de los censos de alumbrado público, a través de la coordinación con el representante del sistema de alumbrado público o el particular, para llevar a cabo el levantamiento en campo de manera conjunta con personal de ambas partes,  elaborándose  los censos de alumbrado público, relativos a cada servicio por sector y que se deberá realizar un censo de alumbrado púbico, al menos una vez al año, notificando de manera oficial el nombre y cargo de los representantes de los municipios o delegaciones que participarán en el desarrollo de dicho censo.</w:t>
      </w:r>
    </w:p>
    <w:p w14:paraId="5EC9D5CF" w14:textId="77777777" w:rsidR="00296347" w:rsidRPr="00296347" w:rsidRDefault="00296347" w:rsidP="00296347">
      <w:pPr>
        <w:pStyle w:val="Prrafodelista"/>
        <w:spacing w:line="360" w:lineRule="auto"/>
        <w:ind w:left="0" w:right="49"/>
        <w:jc w:val="both"/>
        <w:rPr>
          <w:rFonts w:ascii="Palatino Linotype" w:eastAsia="Palatino Linotype" w:hAnsi="Palatino Linotype" w:cs="Palatino Linotype"/>
          <w:i/>
        </w:rPr>
      </w:pPr>
    </w:p>
    <w:p w14:paraId="68BB3736" w14:textId="10E42850" w:rsidR="000F518C" w:rsidRPr="00F615AE" w:rsidRDefault="000F518C" w:rsidP="000F518C">
      <w:pPr>
        <w:pStyle w:val="Prrafodelista"/>
        <w:numPr>
          <w:ilvl w:val="0"/>
          <w:numId w:val="1"/>
        </w:numPr>
        <w:spacing w:line="360" w:lineRule="auto"/>
        <w:ind w:right="49"/>
        <w:jc w:val="both"/>
        <w:rPr>
          <w:rFonts w:ascii="Palatino Linotype" w:eastAsia="Palatino Linotype" w:hAnsi="Palatino Linotype" w:cs="Palatino Linotype"/>
          <w:i/>
        </w:rPr>
      </w:pPr>
      <w:r w:rsidRPr="00296347">
        <w:rPr>
          <w:rFonts w:ascii="Palatino Linotype" w:eastAsia="Palatino Linotype" w:hAnsi="Palatino Linotype" w:cs="Palatino Linotype"/>
        </w:rPr>
        <w:t xml:space="preserve">Ahora bien, conviene señalar que la información solicitada es pública, porque está respaldada en documentos que posee y administra </w:t>
      </w:r>
      <w:r w:rsidRPr="00296347">
        <w:rPr>
          <w:rFonts w:ascii="Palatino Linotype" w:eastAsia="Palatino Linotype" w:hAnsi="Palatino Linotype" w:cs="Palatino Linotype"/>
          <w:b/>
        </w:rPr>
        <w:t>EL SUJETO OBLIGADO</w:t>
      </w:r>
      <w:r w:rsidRPr="00296347">
        <w:rPr>
          <w:rFonts w:ascii="Palatino Linotype" w:eastAsia="Palatino Linotype" w:hAnsi="Palatino Linotype" w:cs="Palatino Linotype"/>
        </w:rPr>
        <w:t xml:space="preserve"> en el cumplimiento de sus atribuciones de conformidad a la normatividad anteriormente descrita, en este sentido la Ley de la materia, establece que las dependencias y entidades públicas o cualquier autoridad estarán obligadas a entregar documentos que se encuentren en sus archivos; que la obligación de acceso a la información se dará por cumplida cuando se pongan a disposición del solicitante los documentos respectivos.</w:t>
      </w:r>
    </w:p>
    <w:p w14:paraId="2901C206" w14:textId="77777777" w:rsidR="00F615AE" w:rsidRPr="005F3982" w:rsidRDefault="00F615AE" w:rsidP="00F615AE">
      <w:pPr>
        <w:pStyle w:val="Prrafodelista"/>
        <w:rPr>
          <w:rFonts w:ascii="Palatino Linotype" w:eastAsia="Palatino Linotype" w:hAnsi="Palatino Linotype" w:cs="Palatino Linotype"/>
          <w:iCs/>
        </w:rPr>
      </w:pPr>
    </w:p>
    <w:p w14:paraId="1BEB329F" w14:textId="5B60B28F" w:rsidR="00F615AE" w:rsidRPr="005F3982" w:rsidRDefault="00F615AE" w:rsidP="000F518C">
      <w:pPr>
        <w:pStyle w:val="Prrafodelista"/>
        <w:numPr>
          <w:ilvl w:val="0"/>
          <w:numId w:val="1"/>
        </w:numPr>
        <w:spacing w:line="360" w:lineRule="auto"/>
        <w:ind w:right="49"/>
        <w:jc w:val="both"/>
        <w:rPr>
          <w:rFonts w:ascii="Palatino Linotype" w:eastAsia="Palatino Linotype" w:hAnsi="Palatino Linotype" w:cs="Palatino Linotype"/>
          <w:iCs/>
        </w:rPr>
      </w:pPr>
      <w:r w:rsidRPr="005F3982">
        <w:rPr>
          <w:rFonts w:ascii="Palatino Linotype" w:eastAsia="Palatino Linotype" w:hAnsi="Palatino Linotype" w:cs="Palatino Linotype"/>
          <w:iCs/>
        </w:rPr>
        <w:t xml:space="preserve">Asimismo, no pasa desapercibido lo que dispone la Ley de Transparencia y Acceso a la Información Pública del Estado de México y Municipios en el artículo 92 fracción </w:t>
      </w:r>
      <w:r w:rsidR="005F3982">
        <w:rPr>
          <w:rFonts w:ascii="Palatino Linotype" w:eastAsia="Palatino Linotype" w:hAnsi="Palatino Linotype" w:cs="Palatino Linotype"/>
          <w:iCs/>
        </w:rPr>
        <w:t>XXXII.</w:t>
      </w:r>
    </w:p>
    <w:p w14:paraId="7A02069E" w14:textId="77777777" w:rsidR="005F3982" w:rsidRPr="005F3982" w:rsidRDefault="005F3982" w:rsidP="005F3982">
      <w:pPr>
        <w:pStyle w:val="Prrafodelista"/>
        <w:rPr>
          <w:rFonts w:ascii="Palatino Linotype" w:eastAsia="Palatino Linotype" w:hAnsi="Palatino Linotype" w:cs="Palatino Linotype"/>
          <w:i/>
        </w:rPr>
      </w:pPr>
    </w:p>
    <w:p w14:paraId="4F83452F" w14:textId="2900AEE4" w:rsidR="005F3982" w:rsidRPr="005F3982" w:rsidRDefault="005F3982" w:rsidP="005F3982">
      <w:pPr>
        <w:spacing w:line="360" w:lineRule="auto"/>
        <w:ind w:left="567" w:right="616"/>
        <w:jc w:val="both"/>
        <w:rPr>
          <w:rFonts w:ascii="Palatino Linotype" w:eastAsia="Palatino Linotype" w:hAnsi="Palatino Linotype" w:cs="Palatino Linotype"/>
          <w:i/>
          <w:iCs/>
        </w:rPr>
      </w:pPr>
      <w:r w:rsidRPr="005F3982">
        <w:rPr>
          <w:rFonts w:ascii="Palatino Linotype" w:hAnsi="Palatino Linotype"/>
          <w:i/>
          <w:iCs/>
        </w:rPr>
        <w:t xml:space="preserve">XXXII. Las concesiones, contratos, convenios, permisos, licencias o autorizaciones otorgados, especificando los titulares de aquéllos, debiendo publicarse su objeto, nombre o razón social del titular, vigencia, tipo, términos, </w:t>
      </w:r>
      <w:r w:rsidRPr="005F3982">
        <w:rPr>
          <w:rFonts w:ascii="Palatino Linotype" w:hAnsi="Palatino Linotype"/>
          <w:i/>
          <w:iCs/>
        </w:rPr>
        <w:lastRenderedPageBreak/>
        <w:t>condiciones, monto y modificaciones, así como si el procedimiento involucra el aprovechamiento de bienes, servicios y/o recursos públicos;</w:t>
      </w:r>
    </w:p>
    <w:p w14:paraId="6A9BDD34" w14:textId="77777777" w:rsidR="005F3982" w:rsidRPr="005F3982" w:rsidRDefault="005F3982" w:rsidP="005F3982">
      <w:pPr>
        <w:spacing w:line="360" w:lineRule="auto"/>
        <w:ind w:right="49"/>
        <w:jc w:val="both"/>
        <w:rPr>
          <w:rFonts w:ascii="Palatino Linotype" w:eastAsia="Palatino Linotype" w:hAnsi="Palatino Linotype" w:cs="Palatino Linotype"/>
          <w:i/>
        </w:rPr>
      </w:pPr>
    </w:p>
    <w:p w14:paraId="7141F033" w14:textId="681E11E2" w:rsidR="000F518C" w:rsidRDefault="005F3982" w:rsidP="005F3982">
      <w:pPr>
        <w:pStyle w:val="Prrafodelista"/>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la información relativa a los convenios es pública por ser información que la ley en </w:t>
      </w:r>
      <w:proofErr w:type="spellStart"/>
      <w:r>
        <w:rPr>
          <w:rFonts w:ascii="Palatino Linotype" w:eastAsia="Palatino Linotype" w:hAnsi="Palatino Linotype" w:cs="Palatino Linotype"/>
        </w:rPr>
        <w:t>a</w:t>
      </w:r>
      <w:proofErr w:type="spellEnd"/>
      <w:r>
        <w:rPr>
          <w:rFonts w:ascii="Palatino Linotype" w:eastAsia="Palatino Linotype" w:hAnsi="Palatino Linotype" w:cs="Palatino Linotype"/>
        </w:rPr>
        <w:t xml:space="preserve"> materia establece como obligación de transparencia común que deben hacer pública de manera permanente y actualizada y poner a disposición del público a través de los sitios electrónicos como puede ser, de manera enunciativa más no limitativa, el IPOMEX.</w:t>
      </w:r>
    </w:p>
    <w:p w14:paraId="64A10CA7" w14:textId="77777777" w:rsidR="003352BB" w:rsidRDefault="003352BB" w:rsidP="003352BB">
      <w:pPr>
        <w:pStyle w:val="Prrafodelista"/>
        <w:spacing w:line="360" w:lineRule="auto"/>
        <w:ind w:left="0"/>
        <w:jc w:val="both"/>
        <w:rPr>
          <w:rFonts w:ascii="Palatino Linotype" w:eastAsia="Palatino Linotype" w:hAnsi="Palatino Linotype" w:cs="Palatino Linotype"/>
        </w:rPr>
      </w:pPr>
    </w:p>
    <w:p w14:paraId="22A10CF6" w14:textId="2D5DC6D0" w:rsidR="003352BB" w:rsidRDefault="003352BB" w:rsidP="005F3982">
      <w:pPr>
        <w:pStyle w:val="Prrafodelista"/>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se ordena entregar </w:t>
      </w:r>
      <w:r w:rsidR="00016300">
        <w:rPr>
          <w:rFonts w:ascii="Palatino Linotype" w:eastAsia="Palatino Linotype" w:hAnsi="Palatino Linotype" w:cs="Palatino Linotype"/>
        </w:rPr>
        <w:t xml:space="preserve">los censos y </w:t>
      </w:r>
      <w:r>
        <w:rPr>
          <w:rFonts w:ascii="Palatino Linotype" w:eastAsia="Palatino Linotype" w:hAnsi="Palatino Linotype" w:cs="Palatino Linotype"/>
        </w:rPr>
        <w:t>los convenios para la recaudación del derecho de alumbrado público entre la CFE y el Municipio correspondiente a los años 2018, 2019, 2020 y 2021.</w:t>
      </w:r>
    </w:p>
    <w:p w14:paraId="126DB8B8" w14:textId="77777777" w:rsidR="00016300" w:rsidRPr="00016300" w:rsidRDefault="00016300" w:rsidP="00016300">
      <w:pPr>
        <w:pStyle w:val="Prrafodelista"/>
        <w:rPr>
          <w:rFonts w:ascii="Palatino Linotype" w:eastAsia="Palatino Linotype" w:hAnsi="Palatino Linotype" w:cs="Palatino Linotype"/>
        </w:rPr>
      </w:pPr>
    </w:p>
    <w:p w14:paraId="01A0D73C" w14:textId="4920591A" w:rsidR="00016300" w:rsidRDefault="00016300" w:rsidP="005F3982">
      <w:pPr>
        <w:pStyle w:val="Prrafodelista"/>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bien, de ser el caso de que la información que se ordena entregar contenga datos personales susceptibles de clasificarse como información confidencial, el Sujeto Obligado deberá estar a lo dispuesto en el Considerando que a continuación se enuncia.</w:t>
      </w:r>
    </w:p>
    <w:p w14:paraId="43913379" w14:textId="77777777" w:rsidR="001307C9" w:rsidRDefault="001307C9" w:rsidP="001307C9">
      <w:pPr>
        <w:pStyle w:val="Ttulo1"/>
        <w:rPr>
          <w:rFonts w:eastAsia="Calibri"/>
          <w:b/>
          <w:szCs w:val="24"/>
        </w:rPr>
      </w:pPr>
      <w:r w:rsidRPr="001307C9">
        <w:rPr>
          <w:rFonts w:eastAsia="Calibri"/>
          <w:b/>
          <w:szCs w:val="24"/>
        </w:rPr>
        <w:t>QUINTO. VERSIÓN PÚBLICA.</w:t>
      </w:r>
    </w:p>
    <w:p w14:paraId="3CB0DD66" w14:textId="77777777" w:rsidR="002C00A1" w:rsidRPr="002C00A1" w:rsidRDefault="002C00A1" w:rsidP="002C00A1">
      <w:pPr>
        <w:rPr>
          <w:lang w:eastAsia="en-US"/>
        </w:rPr>
      </w:pPr>
    </w:p>
    <w:p w14:paraId="28DCC048" w14:textId="5BB72D14" w:rsidR="001307C9" w:rsidRPr="003F26DE" w:rsidRDefault="001307C9" w:rsidP="001307C9">
      <w:pPr>
        <w:pStyle w:val="Ttulo1"/>
        <w:numPr>
          <w:ilvl w:val="0"/>
          <w:numId w:val="36"/>
        </w:numPr>
        <w:spacing w:before="0" w:line="360" w:lineRule="auto"/>
        <w:rPr>
          <w:rFonts w:cs="Times New Roman"/>
          <w:b/>
          <w:bCs/>
          <w:color w:val="000000" w:themeColor="text1"/>
          <w:szCs w:val="24"/>
          <w:lang w:eastAsia="es-ES_tradnl"/>
        </w:rPr>
      </w:pPr>
      <w:bookmarkStart w:id="37" w:name="_Toc48135362"/>
      <w:bookmarkStart w:id="38" w:name="_Toc82017070"/>
      <w:bookmarkStart w:id="39" w:name="_Toc82537188"/>
      <w:bookmarkStart w:id="40" w:name="_Toc83830735"/>
      <w:bookmarkStart w:id="41" w:name="_Toc85112355"/>
      <w:r w:rsidRPr="003F26DE">
        <w:rPr>
          <w:rFonts w:cs="Times New Roman"/>
          <w:b/>
          <w:bCs/>
          <w:color w:val="000000" w:themeColor="text1"/>
          <w:szCs w:val="24"/>
          <w:lang w:eastAsia="es-ES_tradnl"/>
        </w:rPr>
        <w:t>Nociones generales.</w:t>
      </w:r>
      <w:bookmarkEnd w:id="37"/>
      <w:bookmarkEnd w:id="38"/>
      <w:bookmarkEnd w:id="39"/>
      <w:bookmarkEnd w:id="40"/>
      <w:bookmarkEnd w:id="41"/>
      <w:r w:rsidRPr="003F26DE">
        <w:rPr>
          <w:rFonts w:cs="Times New Roman"/>
          <w:b/>
          <w:bCs/>
          <w:color w:val="000000" w:themeColor="text1"/>
          <w:szCs w:val="24"/>
          <w:lang w:eastAsia="es-ES_tradnl"/>
        </w:rPr>
        <w:t xml:space="preserve"> </w:t>
      </w:r>
    </w:p>
    <w:p w14:paraId="1D49358E" w14:textId="77777777" w:rsidR="003F26DE" w:rsidRPr="003F26DE" w:rsidRDefault="003F26DE" w:rsidP="003F26DE">
      <w:pPr>
        <w:rPr>
          <w:lang w:eastAsia="es-ES_tradnl"/>
        </w:rPr>
      </w:pPr>
    </w:p>
    <w:p w14:paraId="37C95B01" w14:textId="77777777" w:rsidR="001307C9" w:rsidRDefault="001307C9" w:rsidP="001307C9">
      <w:pPr>
        <w:pStyle w:val="Prrafodelista"/>
        <w:numPr>
          <w:ilvl w:val="0"/>
          <w:numId w:val="1"/>
        </w:numPr>
        <w:spacing w:line="360" w:lineRule="auto"/>
        <w:ind w:right="49"/>
        <w:jc w:val="both"/>
        <w:rPr>
          <w:rFonts w:ascii="Palatino Linotype" w:hAnsi="Palatino Linotype" w:cs="Arial"/>
          <w:color w:val="000000"/>
        </w:rPr>
      </w:pPr>
      <w:r w:rsidRPr="000D77A7">
        <w:rPr>
          <w:rFonts w:ascii="Palatino Linotype" w:hAnsi="Palatino Linotype" w:cs="Arial"/>
          <w:color w:val="000000"/>
        </w:rPr>
        <w:t>Debe destacarse que, debido a la naturaleza de la información solicitada</w:t>
      </w:r>
      <w:r w:rsidRPr="000D77A7">
        <w:rPr>
          <w:rFonts w:ascii="Palatino Linotype" w:hAnsi="Palatino Linotype" w:cs="Arial"/>
          <w:b/>
          <w:color w:val="000000"/>
        </w:rPr>
        <w:t xml:space="preserve">, </w:t>
      </w:r>
      <w:r w:rsidRPr="000D77A7">
        <w:rPr>
          <w:rFonts w:ascii="Palatino Linotype" w:hAnsi="Palatino Linotype" w:cs="Arial"/>
          <w:color w:val="000000"/>
        </w:rPr>
        <w:t xml:space="preserve">eventualmente pudiera obrar datos personales susceptibles de protegerse, el </w:t>
      </w:r>
      <w:r w:rsidRPr="000D77A7">
        <w:rPr>
          <w:rFonts w:ascii="Palatino Linotype" w:hAnsi="Palatino Linotype" w:cs="Arial"/>
          <w:b/>
          <w:bCs/>
          <w:color w:val="000000"/>
        </w:rPr>
        <w:t xml:space="preserve">Sujeto Obligado </w:t>
      </w:r>
      <w:r w:rsidRPr="000D77A7">
        <w:rPr>
          <w:rFonts w:ascii="Palatino Linotype" w:hAnsi="Palatino Linotype" w:cs="Arial"/>
          <w:color w:val="000000"/>
        </w:rPr>
        <w:t xml:space="preserve">deberá de hacer la adecuada versión pública, protegiendo los datos que no son susceptibles de ser proporcionados. </w:t>
      </w:r>
    </w:p>
    <w:p w14:paraId="42B50ED4" w14:textId="77777777" w:rsidR="001307C9" w:rsidRPr="000D77A7" w:rsidRDefault="001307C9" w:rsidP="001307C9">
      <w:pPr>
        <w:pStyle w:val="Prrafodelista"/>
        <w:spacing w:line="360" w:lineRule="auto"/>
        <w:ind w:left="0" w:right="49"/>
        <w:jc w:val="both"/>
        <w:rPr>
          <w:rFonts w:ascii="Palatino Linotype" w:hAnsi="Palatino Linotype" w:cs="Arial"/>
          <w:color w:val="000000"/>
        </w:rPr>
      </w:pPr>
    </w:p>
    <w:p w14:paraId="3706B036" w14:textId="77777777" w:rsidR="001307C9" w:rsidRPr="000D77A7" w:rsidRDefault="001307C9" w:rsidP="001307C9">
      <w:pPr>
        <w:numPr>
          <w:ilvl w:val="0"/>
          <w:numId w:val="1"/>
        </w:numPr>
        <w:spacing w:line="360" w:lineRule="auto"/>
        <w:ind w:right="49"/>
        <w:contextualSpacing/>
        <w:jc w:val="both"/>
        <w:rPr>
          <w:rFonts w:ascii="Palatino Linotype" w:hAnsi="Palatino Linotype" w:cs="Arial"/>
          <w:color w:val="000000"/>
        </w:rPr>
      </w:pPr>
      <w:r w:rsidRPr="000D77A7">
        <w:rPr>
          <w:rFonts w:ascii="Palatino Linotype" w:hAnsi="Palatino Linotype" w:cs="Arial"/>
          <w:color w:val="000000"/>
        </w:rPr>
        <w:lastRenderedPageBreak/>
        <w:t xml:space="preserve">No pasa desapercibido para este Órgano Garante que los </w:t>
      </w:r>
      <w:r w:rsidRPr="000D77A7">
        <w:rPr>
          <w:rFonts w:ascii="Palatino Linotype" w:hAnsi="Palatino Linotype" w:cs="Arial"/>
          <w:b/>
          <w:bCs/>
          <w:color w:val="000000"/>
        </w:rPr>
        <w:t xml:space="preserve">Sujetos Obligados </w:t>
      </w:r>
      <w:r w:rsidRPr="000D77A7">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6A2CF40" w14:textId="77777777" w:rsidR="001307C9" w:rsidRPr="000D77A7" w:rsidRDefault="001307C9" w:rsidP="001307C9">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1307C9" w:rsidRPr="000D77A7" w14:paraId="4899578B" w14:textId="77777777" w:rsidTr="00260B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7EF59699" w14:textId="77777777" w:rsidR="001307C9" w:rsidRPr="008A44D6" w:rsidRDefault="001307C9" w:rsidP="00260B88">
            <w:pPr>
              <w:spacing w:line="360" w:lineRule="auto"/>
              <w:rPr>
                <w:rFonts w:ascii="Palatino Linotype" w:hAnsi="Palatino Linotype"/>
                <w:bCs w:val="0"/>
              </w:rPr>
            </w:pPr>
            <w:r w:rsidRPr="008A44D6">
              <w:rPr>
                <w:rFonts w:ascii="Palatino Linotype" w:hAnsi="Palatino Linotype" w:cstheme="majorBidi"/>
                <w:bCs w:val="0"/>
              </w:rPr>
              <w:t>a) Requisitos previos.</w:t>
            </w:r>
          </w:p>
        </w:tc>
        <w:tc>
          <w:tcPr>
            <w:tcW w:w="6990" w:type="dxa"/>
            <w:hideMark/>
          </w:tcPr>
          <w:p w14:paraId="2E9F6F4F" w14:textId="77777777" w:rsidR="001307C9" w:rsidRPr="008A44D6" w:rsidRDefault="001307C9" w:rsidP="00260B88">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A44D6">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57DE9C4" w14:textId="77777777" w:rsidR="001307C9" w:rsidRPr="008A44D6" w:rsidRDefault="001307C9" w:rsidP="00260B88">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A44D6">
              <w:rPr>
                <w:rFonts w:ascii="Palatino Linotype" w:hAnsi="Palatino Linotype" w:cs="Arial"/>
                <w:b w:val="0"/>
                <w:bCs w:val="0"/>
                <w:color w:val="000000"/>
              </w:rPr>
              <w:t>Al hacerlo tienen que precisar de qué información se trata, señalando el supuesto de clasificación (confidencialidad o reserva).</w:t>
            </w:r>
          </w:p>
          <w:p w14:paraId="3A7DC34B" w14:textId="77777777" w:rsidR="001307C9" w:rsidRPr="008A44D6" w:rsidRDefault="001307C9" w:rsidP="00260B88">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A44D6">
              <w:rPr>
                <w:rFonts w:ascii="Palatino Linotype" w:hAnsi="Palatino Linotype" w:cs="Arial"/>
                <w:b w:val="0"/>
                <w:bCs w:val="0"/>
                <w:color w:val="000000"/>
              </w:rPr>
              <w:t>Además, se debe señalar el procedimiento, de los tres que establecen los artículos 132 y 106 de la Ley Estatal y General, respectivamente.</w:t>
            </w:r>
          </w:p>
          <w:p w14:paraId="05B9EBD7" w14:textId="77777777" w:rsidR="001307C9" w:rsidRPr="008A44D6" w:rsidRDefault="001307C9" w:rsidP="00260B88">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8A44D6">
              <w:rPr>
                <w:rFonts w:ascii="Palatino Linotype" w:hAnsi="Palatino Linotype" w:cs="Arial"/>
                <w:b w:val="0"/>
                <w:bCs w:val="0"/>
                <w:color w:val="000000"/>
              </w:rPr>
              <w:t xml:space="preserve">El último de estos requisitos previos consiste en que no se pueden emitir acuerdos de carácter general ni particular, esto es, </w:t>
            </w:r>
            <w:r w:rsidRPr="008A44D6">
              <w:rPr>
                <w:rFonts w:ascii="Palatino Linotype" w:hAnsi="Palatino Linotype" w:cs="Arial"/>
                <w:b w:val="0"/>
                <w:bCs w:val="0"/>
                <w:color w:val="000000"/>
                <w:u w:val="single"/>
              </w:rPr>
              <w:t>no se puede hacer un acuerdo para clasificar de manera general todos los documentos de un expediente o área, sin</w:t>
            </w:r>
            <w:r w:rsidRPr="008A44D6">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1307C9" w:rsidRPr="000D77A7" w14:paraId="196CA3C3" w14:textId="77777777" w:rsidTr="00260B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DC0516E" w14:textId="77777777" w:rsidR="001307C9" w:rsidRPr="008A44D6" w:rsidRDefault="001307C9" w:rsidP="00260B88">
            <w:pPr>
              <w:spacing w:line="360" w:lineRule="auto"/>
              <w:rPr>
                <w:rFonts w:ascii="Palatino Linotype" w:hAnsi="Palatino Linotype"/>
                <w:bCs w:val="0"/>
              </w:rPr>
            </w:pPr>
            <w:r w:rsidRPr="008A44D6">
              <w:rPr>
                <w:rFonts w:ascii="Palatino Linotype" w:hAnsi="Palatino Linotype" w:cstheme="majorBidi"/>
                <w:bCs w:val="0"/>
              </w:rPr>
              <w:t>b) Supuestos de clasificación.</w:t>
            </w:r>
          </w:p>
        </w:tc>
        <w:tc>
          <w:tcPr>
            <w:tcW w:w="6990" w:type="dxa"/>
            <w:hideMark/>
          </w:tcPr>
          <w:p w14:paraId="1600ABF3" w14:textId="77777777" w:rsidR="001307C9" w:rsidRPr="008A44D6" w:rsidRDefault="001307C9" w:rsidP="00260B8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32D14B97" w14:textId="77777777" w:rsidR="001307C9" w:rsidRPr="008A44D6" w:rsidRDefault="001307C9" w:rsidP="00260B8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24DB02E" w14:textId="77777777" w:rsidR="001307C9" w:rsidRPr="008A44D6" w:rsidRDefault="001307C9" w:rsidP="00260B8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A44D6">
              <w:rPr>
                <w:rFonts w:ascii="Palatino Linotype" w:hAnsi="Palatino Linotype" w:cs="Arial"/>
                <w:color w:val="000000"/>
              </w:rPr>
              <w:t xml:space="preserve">El </w:t>
            </w:r>
            <w:r w:rsidRPr="008A44D6">
              <w:rPr>
                <w:rFonts w:ascii="Palatino Linotype" w:hAnsi="Palatino Linotype" w:cs="Arial"/>
                <w:b/>
                <w:color w:val="000000"/>
              </w:rPr>
              <w:t>Sujeto Obligado</w:t>
            </w:r>
            <w:r w:rsidRPr="008A44D6">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1307C9" w:rsidRPr="000D77A7" w14:paraId="5CC2C0C6" w14:textId="77777777" w:rsidTr="00260B88">
        <w:tc>
          <w:tcPr>
            <w:cnfStyle w:val="001000000000" w:firstRow="0" w:lastRow="0" w:firstColumn="1" w:lastColumn="0" w:oddVBand="0" w:evenVBand="0" w:oddHBand="0" w:evenHBand="0" w:firstRowFirstColumn="0" w:firstRowLastColumn="0" w:lastRowFirstColumn="0" w:lastRowLastColumn="0"/>
            <w:tcW w:w="1838" w:type="dxa"/>
            <w:hideMark/>
          </w:tcPr>
          <w:p w14:paraId="77D33B84" w14:textId="77777777" w:rsidR="001307C9" w:rsidRPr="008A44D6" w:rsidRDefault="001307C9" w:rsidP="00260B88">
            <w:pPr>
              <w:spacing w:line="360" w:lineRule="auto"/>
              <w:rPr>
                <w:rFonts w:ascii="Palatino Linotype" w:hAnsi="Palatino Linotype"/>
                <w:bCs w:val="0"/>
              </w:rPr>
            </w:pPr>
            <w:r w:rsidRPr="008A44D6">
              <w:rPr>
                <w:rFonts w:ascii="Palatino Linotype" w:hAnsi="Palatino Linotype" w:cstheme="majorBidi"/>
                <w:bCs w:val="0"/>
              </w:rPr>
              <w:lastRenderedPageBreak/>
              <w:t>c) Formalidades para emitir el acuerdo de clasificación.</w:t>
            </w:r>
          </w:p>
        </w:tc>
        <w:tc>
          <w:tcPr>
            <w:tcW w:w="6990" w:type="dxa"/>
            <w:hideMark/>
          </w:tcPr>
          <w:p w14:paraId="7D9F2252" w14:textId="77777777" w:rsidR="001307C9" w:rsidRPr="008A44D6" w:rsidRDefault="001307C9" w:rsidP="00260B8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5CF4AF3B" w14:textId="77777777" w:rsidR="001307C9" w:rsidRPr="008A44D6" w:rsidRDefault="001307C9" w:rsidP="00260B8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Es necesario que </w:t>
            </w:r>
            <w:r w:rsidRPr="008A44D6">
              <w:rPr>
                <w:rFonts w:ascii="Palatino Linotype" w:hAnsi="Palatino Linotype" w:cs="Arial"/>
                <w:b/>
                <w:color w:val="000000"/>
                <w:u w:val="single"/>
              </w:rPr>
              <w:t>el acto reúna con los requisitos elementales</w:t>
            </w:r>
            <w:r w:rsidRPr="008A44D6">
              <w:rPr>
                <w:rFonts w:ascii="Palatino Linotype" w:hAnsi="Palatino Linotype" w:cs="Arial"/>
                <w:color w:val="000000"/>
              </w:rPr>
              <w:t>, entre ellos, que la autoridad que va a emitir el acto de autoridad sea la legalmente facultada para ello.</w:t>
            </w:r>
          </w:p>
          <w:p w14:paraId="31F3459F" w14:textId="77777777" w:rsidR="001307C9" w:rsidRPr="008A44D6" w:rsidRDefault="001307C9" w:rsidP="00260B8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A44D6">
              <w:rPr>
                <w:rFonts w:ascii="Palatino Linotype" w:hAnsi="Palatino Linotype" w:cs="Arial"/>
                <w:color w:val="000000"/>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w:t>
            </w:r>
            <w:r w:rsidRPr="008A44D6">
              <w:rPr>
                <w:rFonts w:ascii="Palatino Linotype" w:hAnsi="Palatino Linotype" w:cs="Arial"/>
                <w:color w:val="000000"/>
              </w:rPr>
              <w:lastRenderedPageBreak/>
              <w:t>áreas y que son sujetas a control, en primera instancia, por el Comité de Transparencia.</w:t>
            </w:r>
          </w:p>
        </w:tc>
      </w:tr>
      <w:tr w:rsidR="001307C9" w:rsidRPr="000D77A7" w14:paraId="41669B6A" w14:textId="77777777" w:rsidTr="00260B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66A47DE" w14:textId="77777777" w:rsidR="001307C9" w:rsidRPr="008A44D6" w:rsidRDefault="001307C9" w:rsidP="00260B88">
            <w:pPr>
              <w:spacing w:line="360" w:lineRule="auto"/>
              <w:rPr>
                <w:rFonts w:ascii="Palatino Linotype" w:hAnsi="Palatino Linotype"/>
                <w:b w:val="0"/>
              </w:rPr>
            </w:pPr>
          </w:p>
          <w:p w14:paraId="2653E49E" w14:textId="77777777" w:rsidR="001307C9" w:rsidRPr="008A44D6" w:rsidRDefault="001307C9" w:rsidP="00260B88">
            <w:pPr>
              <w:spacing w:line="360" w:lineRule="auto"/>
              <w:jc w:val="both"/>
              <w:rPr>
                <w:rFonts w:ascii="Palatino Linotype" w:hAnsi="Palatino Linotype"/>
                <w:bCs w:val="0"/>
              </w:rPr>
            </w:pPr>
            <w:r w:rsidRPr="008A44D6">
              <w:rPr>
                <w:rFonts w:ascii="Palatino Linotype" w:hAnsi="Palatino Linotype" w:cs="Arial"/>
                <w:bCs w:val="0"/>
                <w:color w:val="000000"/>
              </w:rPr>
              <w:t xml:space="preserve">d) Requisitos de fondo del acuerdo de clasificación. </w:t>
            </w:r>
          </w:p>
        </w:tc>
        <w:tc>
          <w:tcPr>
            <w:tcW w:w="6990" w:type="dxa"/>
            <w:hideMark/>
          </w:tcPr>
          <w:p w14:paraId="7B765A7C" w14:textId="77777777" w:rsidR="001307C9" w:rsidRPr="008A44D6" w:rsidRDefault="001307C9" w:rsidP="00260B8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A44D6">
              <w:rPr>
                <w:rFonts w:ascii="Palatino Linotype" w:hAnsi="Palatino Linotype" w:cs="Arial"/>
                <w:b/>
                <w:color w:val="000000"/>
              </w:rPr>
              <w:t>Sujetos Obligados</w:t>
            </w:r>
            <w:r w:rsidRPr="008A44D6">
              <w:rPr>
                <w:rFonts w:ascii="Palatino Linotype" w:hAnsi="Palatino Linotype" w:cs="Arial"/>
                <w:color w:val="000000"/>
              </w:rPr>
              <w:t xml:space="preserve">, por lo que deberán fundar y motivar debidamente la clasificación. </w:t>
            </w:r>
          </w:p>
          <w:p w14:paraId="067A4621" w14:textId="77777777" w:rsidR="001307C9" w:rsidRPr="008A44D6" w:rsidRDefault="001307C9" w:rsidP="00260B8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De lo anterior, se desprende que para una correcta </w:t>
            </w:r>
            <w:r w:rsidRPr="008A44D6">
              <w:rPr>
                <w:rFonts w:ascii="Palatino Linotype" w:hAnsi="Palatino Linotype" w:cs="Arial"/>
                <w:b/>
                <w:color w:val="000000"/>
              </w:rPr>
              <w:t>clasificación total o parcial</w:t>
            </w:r>
            <w:r w:rsidRPr="008A44D6">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BE115DD" w14:textId="77777777" w:rsidR="001307C9" w:rsidRPr="008A44D6" w:rsidRDefault="001307C9" w:rsidP="00260B8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251089C4" w14:textId="77777777" w:rsidR="001307C9" w:rsidRPr="008A44D6" w:rsidRDefault="001307C9" w:rsidP="00260B8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0681ECD0" w14:textId="77777777" w:rsidR="001307C9" w:rsidRPr="008A44D6" w:rsidRDefault="001307C9" w:rsidP="00260B8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lastRenderedPageBreak/>
              <w:t xml:space="preserve">Ahora bien, </w:t>
            </w:r>
            <w:r w:rsidRPr="008A44D6">
              <w:rPr>
                <w:rFonts w:ascii="Palatino Linotype" w:hAnsi="Palatino Linotype" w:cs="Arial"/>
                <w:b/>
                <w:color w:val="000000"/>
                <w:u w:val="single"/>
              </w:rPr>
              <w:t>para cada caso además de fundar y motivar</w:t>
            </w:r>
            <w:r w:rsidRPr="008A44D6">
              <w:rPr>
                <w:rFonts w:ascii="Palatino Linotype" w:hAnsi="Palatino Linotype" w:cs="Arial"/>
                <w:color w:val="000000"/>
              </w:rPr>
              <w:t xml:space="preserve">, se debe identificar con claridad que datos contenidos en las documentales que son susceptibles de suprimirse, por ejemplo; </w:t>
            </w:r>
            <w:r w:rsidRPr="008A44D6">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1307C9" w:rsidRPr="000D77A7" w14:paraId="180303AB" w14:textId="77777777" w:rsidTr="00260B88">
        <w:tc>
          <w:tcPr>
            <w:cnfStyle w:val="001000000000" w:firstRow="0" w:lastRow="0" w:firstColumn="1" w:lastColumn="0" w:oddVBand="0" w:evenVBand="0" w:oddHBand="0" w:evenHBand="0" w:firstRowFirstColumn="0" w:firstRowLastColumn="0" w:lastRowFirstColumn="0" w:lastRowLastColumn="0"/>
            <w:tcW w:w="1838" w:type="dxa"/>
          </w:tcPr>
          <w:p w14:paraId="1864FFA9" w14:textId="77777777" w:rsidR="001307C9" w:rsidRPr="008A44D6" w:rsidRDefault="001307C9" w:rsidP="00260B88">
            <w:pPr>
              <w:spacing w:line="360" w:lineRule="auto"/>
              <w:ind w:right="49"/>
              <w:jc w:val="both"/>
              <w:rPr>
                <w:rFonts w:ascii="Palatino Linotype" w:hAnsi="Palatino Linotype" w:cs="Arial"/>
                <w:bCs w:val="0"/>
              </w:rPr>
            </w:pPr>
            <w:r w:rsidRPr="008A44D6">
              <w:rPr>
                <w:rFonts w:ascii="Palatino Linotype" w:eastAsia="MS Gothic" w:hAnsi="Palatino Linotype" w:cs="Times New Roman"/>
                <w:b w:val="0"/>
              </w:rPr>
              <w:lastRenderedPageBreak/>
              <w:t>e</w:t>
            </w:r>
            <w:r w:rsidRPr="008A44D6">
              <w:rPr>
                <w:rFonts w:ascii="Palatino Linotype" w:eastAsia="MS Gothic" w:hAnsi="Palatino Linotype" w:cs="Times New Roman"/>
                <w:bCs w:val="0"/>
              </w:rPr>
              <w:t xml:space="preserve">) Condiciones especiales de la clasificación de la información como confidencial. </w:t>
            </w:r>
          </w:p>
        </w:tc>
        <w:tc>
          <w:tcPr>
            <w:tcW w:w="6990" w:type="dxa"/>
            <w:hideMark/>
          </w:tcPr>
          <w:p w14:paraId="75B0BB2D" w14:textId="77777777" w:rsidR="001307C9" w:rsidRPr="008A44D6" w:rsidRDefault="001307C9" w:rsidP="00260B8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1809A3D0" w14:textId="77777777" w:rsidR="001307C9" w:rsidRPr="008A44D6" w:rsidRDefault="001307C9" w:rsidP="00260B8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4DE1CC8" w14:textId="77777777" w:rsidR="001307C9" w:rsidRPr="008A44D6" w:rsidRDefault="001307C9" w:rsidP="00260B88">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A44D6">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6B076E3" w14:textId="77777777" w:rsidR="001307C9" w:rsidRPr="000D77A7" w:rsidRDefault="001307C9" w:rsidP="001307C9">
      <w:pPr>
        <w:spacing w:line="360" w:lineRule="auto"/>
        <w:ind w:right="49"/>
        <w:contextualSpacing/>
        <w:jc w:val="both"/>
        <w:rPr>
          <w:rFonts w:ascii="Palatino Linotype" w:hAnsi="Palatino Linotype" w:cs="Arial"/>
          <w:color w:val="000000"/>
        </w:rPr>
      </w:pPr>
    </w:p>
    <w:p w14:paraId="7ACDAC0B" w14:textId="2FD82E33" w:rsidR="001307C9" w:rsidRDefault="001307C9" w:rsidP="001307C9">
      <w:pPr>
        <w:pStyle w:val="Prrafodelista"/>
        <w:numPr>
          <w:ilvl w:val="0"/>
          <w:numId w:val="1"/>
        </w:numPr>
        <w:shd w:val="clear" w:color="auto" w:fill="FFFFFF"/>
        <w:spacing w:after="200" w:line="360" w:lineRule="auto"/>
        <w:jc w:val="both"/>
        <w:rPr>
          <w:rFonts w:ascii="Palatino Linotype" w:hAnsi="Palatino Linotype" w:cs="Arial"/>
        </w:rPr>
      </w:pPr>
      <w:r w:rsidRPr="000D77A7">
        <w:rPr>
          <w:rFonts w:ascii="Palatino Linotype" w:hAnsi="Palatino Linotype" w:cs="Arial"/>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3C3F520" w14:textId="65D132E8" w:rsidR="00684752" w:rsidRPr="00892DF0" w:rsidRDefault="00684752" w:rsidP="00684752">
      <w:pPr>
        <w:pStyle w:val="Ttulo1"/>
        <w:rPr>
          <w:b/>
          <w:color w:val="000000" w:themeColor="text1"/>
          <w:szCs w:val="24"/>
        </w:rPr>
      </w:pPr>
      <w:bookmarkStart w:id="42" w:name="_Toc65830226"/>
      <w:r w:rsidRPr="00684752">
        <w:rPr>
          <w:b/>
          <w:bCs/>
          <w:color w:val="000000" w:themeColor="text1"/>
          <w:szCs w:val="24"/>
        </w:rPr>
        <w:lastRenderedPageBreak/>
        <w:t>SÉ</w:t>
      </w:r>
      <w:r w:rsidR="006200FD">
        <w:rPr>
          <w:b/>
          <w:bCs/>
          <w:color w:val="000000" w:themeColor="text1"/>
          <w:szCs w:val="24"/>
        </w:rPr>
        <w:t>XTO</w:t>
      </w:r>
      <w:r w:rsidRPr="00684752">
        <w:rPr>
          <w:b/>
          <w:bCs/>
          <w:color w:val="000000" w:themeColor="text1"/>
          <w:szCs w:val="24"/>
        </w:rPr>
        <w:t>.</w:t>
      </w:r>
      <w:r w:rsidRPr="00892DF0">
        <w:rPr>
          <w:color w:val="000000" w:themeColor="text1"/>
          <w:szCs w:val="24"/>
        </w:rPr>
        <w:t xml:space="preserve"> </w:t>
      </w:r>
      <w:r w:rsidRPr="00684752">
        <w:rPr>
          <w:b/>
          <w:bCs/>
          <w:color w:val="000000" w:themeColor="text1"/>
          <w:szCs w:val="24"/>
        </w:rPr>
        <w:t>Vista a los órganos de control interno</w:t>
      </w:r>
      <w:bookmarkEnd w:id="42"/>
    </w:p>
    <w:p w14:paraId="1F9FA784" w14:textId="1452D385" w:rsidR="00684752" w:rsidRDefault="00684752" w:rsidP="00684752">
      <w:pPr>
        <w:pStyle w:val="Prrafodelista"/>
        <w:numPr>
          <w:ilvl w:val="0"/>
          <w:numId w:val="1"/>
        </w:numPr>
        <w:spacing w:before="240" w:after="240" w:line="360" w:lineRule="auto"/>
        <w:jc w:val="both"/>
        <w:rPr>
          <w:rFonts w:ascii="Palatino Linotype" w:hAnsi="Palatino Linotype"/>
        </w:rPr>
      </w:pPr>
      <w:r w:rsidRPr="00892DF0">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w:t>
      </w:r>
      <w:r>
        <w:rPr>
          <w:rFonts w:ascii="Palatino Linotype" w:hAnsi="Palatino Linotype"/>
        </w:rPr>
        <w:t>hechos del presente asunto en particular, respecto de la falta de respuesta a la solicitud</w:t>
      </w:r>
      <w:r w:rsidRPr="00892DF0">
        <w:rPr>
          <w:rFonts w:ascii="Palatino Linotype" w:hAnsi="Palatino Linotype"/>
        </w:rPr>
        <w:t xml:space="preserve">, se dará vista al área competente para que en ejercicio de sus atribuciones realice las investigaciones pertinentes por las omisiones detectadas atribuibles al </w:t>
      </w:r>
      <w:r w:rsidRPr="00892DF0">
        <w:rPr>
          <w:rFonts w:ascii="Palatino Linotype" w:hAnsi="Palatino Linotype"/>
          <w:b/>
        </w:rPr>
        <w:t>SUJETO OBLIGADO</w:t>
      </w:r>
      <w:r w:rsidRPr="00892DF0">
        <w:rPr>
          <w:rFonts w:ascii="Palatino Linotype" w:hAnsi="Palatino Linotype"/>
        </w:rPr>
        <w:t>.</w:t>
      </w:r>
    </w:p>
    <w:p w14:paraId="4AEA3317" w14:textId="77777777" w:rsidR="00684752" w:rsidRDefault="00684752" w:rsidP="00684752">
      <w:pPr>
        <w:pStyle w:val="Prrafodelista"/>
        <w:spacing w:before="240" w:after="240" w:line="360" w:lineRule="auto"/>
        <w:ind w:left="0"/>
        <w:jc w:val="both"/>
        <w:rPr>
          <w:rFonts w:ascii="Palatino Linotype" w:hAnsi="Palatino Linotype"/>
        </w:rPr>
      </w:pPr>
    </w:p>
    <w:p w14:paraId="15B6E5C8" w14:textId="77777777" w:rsidR="00684752" w:rsidRPr="00892DF0" w:rsidRDefault="00684752" w:rsidP="00684752">
      <w:pPr>
        <w:pStyle w:val="Prrafodelista"/>
        <w:numPr>
          <w:ilvl w:val="0"/>
          <w:numId w:val="1"/>
        </w:numPr>
        <w:spacing w:before="240" w:after="240" w:line="360" w:lineRule="auto"/>
        <w:jc w:val="both"/>
        <w:rPr>
          <w:rFonts w:ascii="Palatino Linotype" w:hAnsi="Palatino Linotype"/>
        </w:rPr>
      </w:pPr>
      <w:r w:rsidRPr="00892DF0">
        <w:rPr>
          <w:rFonts w:ascii="Palatino Linotype" w:hAnsi="Palatino Linotype"/>
        </w:rPr>
        <w:t>Por ello, es conveniente señalar la fracción X, del artículo 36, de la Ley de Transparencia y Acceso a la Información Pública del Estado de México y Municipios, que establece:</w:t>
      </w:r>
    </w:p>
    <w:p w14:paraId="2499D6C4" w14:textId="77777777" w:rsidR="00684752" w:rsidRPr="00892DF0" w:rsidRDefault="00684752" w:rsidP="00684752">
      <w:pPr>
        <w:pStyle w:val="Prrafodelista"/>
        <w:spacing w:line="360" w:lineRule="auto"/>
        <w:ind w:left="0"/>
        <w:rPr>
          <w:rFonts w:ascii="Palatino Linotype" w:hAnsi="Palatino Linotype"/>
        </w:rPr>
      </w:pPr>
    </w:p>
    <w:p w14:paraId="3CD0DE04" w14:textId="77777777" w:rsidR="00684752" w:rsidRPr="00892DF0" w:rsidRDefault="00684752" w:rsidP="00684752">
      <w:pPr>
        <w:spacing w:line="360" w:lineRule="auto"/>
        <w:ind w:left="567" w:right="567"/>
        <w:contextualSpacing/>
        <w:jc w:val="both"/>
        <w:rPr>
          <w:rFonts w:ascii="Palatino Linotype" w:hAnsi="Palatino Linotype"/>
          <w:i/>
          <w:sz w:val="22"/>
        </w:rPr>
      </w:pPr>
      <w:r w:rsidRPr="00892DF0">
        <w:rPr>
          <w:rFonts w:ascii="Palatino Linotype" w:hAnsi="Palatino Linotype"/>
          <w:i/>
          <w:sz w:val="22"/>
        </w:rPr>
        <w:t>Artículo 36. El Instituto tendrá, en el ámbito de su competencia, las siguientes atribuciones:</w:t>
      </w:r>
    </w:p>
    <w:p w14:paraId="33E21DDD" w14:textId="77777777" w:rsidR="00684752" w:rsidRPr="00892DF0" w:rsidRDefault="00684752" w:rsidP="00684752">
      <w:pPr>
        <w:spacing w:line="360" w:lineRule="auto"/>
        <w:ind w:left="567" w:right="567"/>
        <w:contextualSpacing/>
        <w:jc w:val="both"/>
        <w:rPr>
          <w:rFonts w:ascii="Palatino Linotype" w:hAnsi="Palatino Linotype"/>
          <w:i/>
          <w:sz w:val="22"/>
        </w:rPr>
      </w:pPr>
      <w:r w:rsidRPr="00892DF0">
        <w:rPr>
          <w:rFonts w:ascii="Palatino Linotype" w:hAnsi="Palatino Linotype"/>
          <w:i/>
          <w:sz w:val="22"/>
        </w:rPr>
        <w:t>(…)</w:t>
      </w:r>
    </w:p>
    <w:p w14:paraId="04A07C08" w14:textId="77777777" w:rsidR="00684752" w:rsidRPr="00892DF0" w:rsidRDefault="00684752" w:rsidP="00684752">
      <w:pPr>
        <w:spacing w:line="360" w:lineRule="auto"/>
        <w:ind w:left="567" w:right="567"/>
        <w:contextualSpacing/>
        <w:jc w:val="both"/>
        <w:rPr>
          <w:rFonts w:ascii="Palatino Linotype" w:hAnsi="Palatino Linotype"/>
          <w:i/>
          <w:sz w:val="22"/>
        </w:rPr>
      </w:pPr>
      <w:r w:rsidRPr="00892DF0">
        <w:rPr>
          <w:rFonts w:ascii="Palatino Linotype" w:hAnsi="Palatino Linotype"/>
          <w:i/>
          <w:sz w:val="22"/>
        </w:rPr>
        <w:t xml:space="preserve">X. Hacer del conocimiento del órgano de control interno o equivalente de cada Sujeto Obligado las infracciones a esta Ley; </w:t>
      </w:r>
    </w:p>
    <w:p w14:paraId="1BC30318" w14:textId="77777777" w:rsidR="00684752" w:rsidRPr="00892DF0" w:rsidRDefault="00684752" w:rsidP="00684752">
      <w:pPr>
        <w:spacing w:line="360" w:lineRule="auto"/>
        <w:ind w:left="567" w:right="567"/>
        <w:contextualSpacing/>
        <w:jc w:val="both"/>
        <w:rPr>
          <w:rFonts w:ascii="Palatino Linotype" w:hAnsi="Palatino Linotype"/>
          <w:i/>
          <w:sz w:val="22"/>
        </w:rPr>
      </w:pPr>
      <w:r w:rsidRPr="00892DF0">
        <w:rPr>
          <w:rFonts w:ascii="Palatino Linotype" w:hAnsi="Palatino Linotype"/>
          <w:i/>
          <w:sz w:val="22"/>
        </w:rPr>
        <w:t>(…)</w:t>
      </w:r>
    </w:p>
    <w:p w14:paraId="235A6E70" w14:textId="77777777" w:rsidR="00684752" w:rsidRPr="00892DF0" w:rsidRDefault="00684752" w:rsidP="00684752">
      <w:pPr>
        <w:pStyle w:val="Prrafodelista"/>
        <w:numPr>
          <w:ilvl w:val="0"/>
          <w:numId w:val="1"/>
        </w:numPr>
        <w:spacing w:before="240" w:after="240" w:line="360" w:lineRule="auto"/>
        <w:jc w:val="both"/>
        <w:rPr>
          <w:rFonts w:ascii="Palatino Linotype" w:eastAsia="MS Mincho" w:hAnsi="Palatino Linotype" w:cs="Arial"/>
        </w:rPr>
      </w:pPr>
      <w:r w:rsidRPr="00892DF0">
        <w:rPr>
          <w:rFonts w:ascii="Palatino Linotype" w:hAnsi="Palatino Linotype"/>
        </w:rPr>
        <w:t xml:space="preserve">Asimismo, este Pleno hará del conocimiento del órgano de control de este Instituto de las infracciones en que el </w:t>
      </w:r>
      <w:r w:rsidRPr="00892DF0">
        <w:rPr>
          <w:rFonts w:ascii="Palatino Linotype" w:hAnsi="Palatino Linotype"/>
          <w:b/>
        </w:rPr>
        <w:t>SUJETO OBLIGADO</w:t>
      </w:r>
      <w:r w:rsidRPr="00892DF0">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892DF0">
        <w:rPr>
          <w:rFonts w:ascii="Palatino Linotype" w:eastAsia="MS Mincho" w:hAnsi="Palatino Linotype" w:cs="Arial"/>
        </w:rPr>
        <w:lastRenderedPageBreak/>
        <w:t>en la Ley de Transparencia Acceso a la Información Pública del Estado de México y Municipios específicamente en sus artículos 222 y 223 que señalan lo siguiente:</w:t>
      </w:r>
    </w:p>
    <w:p w14:paraId="5F4B736F" w14:textId="77777777" w:rsidR="00684752" w:rsidRPr="00892DF0" w:rsidRDefault="00684752" w:rsidP="00684752">
      <w:pPr>
        <w:spacing w:line="360" w:lineRule="auto"/>
        <w:ind w:left="567" w:right="567"/>
        <w:contextualSpacing/>
        <w:jc w:val="both"/>
        <w:rPr>
          <w:rFonts w:ascii="Palatino Linotype" w:hAnsi="Palatino Linotype"/>
          <w:i/>
          <w:sz w:val="22"/>
        </w:rPr>
      </w:pPr>
      <w:r w:rsidRPr="00892DF0">
        <w:rPr>
          <w:rFonts w:ascii="Palatino Linotype" w:hAnsi="Palatino Linotype"/>
          <w:i/>
          <w:sz w:val="22"/>
        </w:rPr>
        <w:t>Artículo 222. Son causas de responsabilidad administrativa de los servidores públicos de los sujetos obligados, por incumplimiento de las obligaciones establecidas en la materia de la presente Ley, las siguientes:</w:t>
      </w:r>
    </w:p>
    <w:p w14:paraId="6C9864BB" w14:textId="77777777" w:rsidR="00684752" w:rsidRPr="00892DF0" w:rsidRDefault="00684752" w:rsidP="00684752">
      <w:pPr>
        <w:spacing w:line="360" w:lineRule="auto"/>
        <w:ind w:left="567" w:right="567"/>
        <w:contextualSpacing/>
        <w:jc w:val="both"/>
        <w:rPr>
          <w:rFonts w:ascii="Palatino Linotype" w:hAnsi="Palatino Linotype"/>
          <w:i/>
          <w:sz w:val="22"/>
        </w:rPr>
      </w:pPr>
      <w:r w:rsidRPr="00892DF0">
        <w:rPr>
          <w:rFonts w:ascii="Palatino Linotype" w:hAnsi="Palatino Linotype"/>
          <w:i/>
          <w:sz w:val="22"/>
        </w:rPr>
        <w:t>…</w:t>
      </w:r>
    </w:p>
    <w:p w14:paraId="2D5D39FE" w14:textId="77777777" w:rsidR="00684752" w:rsidRPr="00892DF0" w:rsidRDefault="00684752" w:rsidP="00684752">
      <w:pPr>
        <w:spacing w:line="360" w:lineRule="auto"/>
        <w:ind w:left="567" w:right="567"/>
        <w:contextualSpacing/>
        <w:jc w:val="both"/>
        <w:rPr>
          <w:rFonts w:ascii="Palatino Linotype" w:hAnsi="Palatino Linotype"/>
          <w:i/>
          <w:sz w:val="22"/>
        </w:rPr>
      </w:pPr>
      <w:r w:rsidRPr="00892DF0">
        <w:rPr>
          <w:rFonts w:ascii="Palatino Linotype" w:hAnsi="Palatino Linotype"/>
          <w:i/>
          <w:sz w:val="22"/>
        </w:rPr>
        <w:t>I. Cualquier acto u omisión que provoque la suspensión o deficiencia en la atención de las solicitudes de información;</w:t>
      </w:r>
    </w:p>
    <w:p w14:paraId="6C869A04" w14:textId="77777777" w:rsidR="00684752" w:rsidRPr="00684752" w:rsidRDefault="00684752" w:rsidP="00684752">
      <w:pPr>
        <w:spacing w:line="360" w:lineRule="auto"/>
        <w:ind w:left="567" w:right="567"/>
        <w:contextualSpacing/>
        <w:jc w:val="both"/>
        <w:rPr>
          <w:rFonts w:ascii="Palatino Linotype" w:hAnsi="Palatino Linotype"/>
          <w:b/>
          <w:bCs/>
          <w:i/>
          <w:sz w:val="22"/>
        </w:rPr>
      </w:pPr>
      <w:r w:rsidRPr="00684752">
        <w:rPr>
          <w:rFonts w:ascii="Palatino Linotype" w:hAnsi="Palatino Linotype"/>
          <w:b/>
          <w:bCs/>
          <w:i/>
          <w:sz w:val="22"/>
        </w:rPr>
        <w:t>II. La falta de respuesta a las solicitudes de información en los plazos señalados en la normatividad aplicable;</w:t>
      </w:r>
    </w:p>
    <w:p w14:paraId="02CF7601" w14:textId="77777777" w:rsidR="00684752" w:rsidRPr="00892DF0" w:rsidRDefault="00684752" w:rsidP="00684752">
      <w:pPr>
        <w:spacing w:line="360" w:lineRule="auto"/>
        <w:ind w:left="567" w:right="567"/>
        <w:contextualSpacing/>
        <w:jc w:val="both"/>
        <w:rPr>
          <w:rFonts w:ascii="Palatino Linotype" w:hAnsi="Palatino Linotype"/>
          <w:i/>
          <w:sz w:val="22"/>
        </w:rPr>
      </w:pPr>
      <w:r w:rsidRPr="00892DF0">
        <w:rPr>
          <w:rFonts w:ascii="Palatino Linotype" w:hAnsi="Palatino Linotype"/>
          <w:i/>
          <w:sz w:val="22"/>
        </w:rPr>
        <w:t>…</w:t>
      </w:r>
    </w:p>
    <w:p w14:paraId="6BEEC33A" w14:textId="77777777" w:rsidR="00684752" w:rsidRDefault="00684752" w:rsidP="00684752">
      <w:pPr>
        <w:spacing w:line="360" w:lineRule="auto"/>
        <w:ind w:left="567" w:right="567"/>
        <w:contextualSpacing/>
        <w:jc w:val="both"/>
        <w:rPr>
          <w:rFonts w:ascii="Palatino Linotype" w:hAnsi="Palatino Linotype"/>
          <w:i/>
          <w:sz w:val="22"/>
        </w:rPr>
      </w:pPr>
      <w:r w:rsidRPr="00892DF0">
        <w:rPr>
          <w:rFonts w:ascii="Palatino Linotype" w:hAnsi="Palatino Linotype"/>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757F2A03" w14:textId="2A7BA94E" w:rsidR="00684752" w:rsidRDefault="00684752" w:rsidP="00684752">
      <w:pPr>
        <w:pStyle w:val="Prrafodelista"/>
        <w:shd w:val="clear" w:color="auto" w:fill="FFFFFF"/>
        <w:spacing w:after="200" w:line="360" w:lineRule="auto"/>
        <w:ind w:left="0"/>
        <w:jc w:val="both"/>
        <w:rPr>
          <w:rFonts w:ascii="Palatino Linotype" w:hAnsi="Palatino Linotype" w:cs="Arial"/>
        </w:rPr>
      </w:pPr>
    </w:p>
    <w:p w14:paraId="13712FA6" w14:textId="74EE0E94" w:rsidR="00684752" w:rsidRPr="00684752" w:rsidRDefault="00684752" w:rsidP="00684752">
      <w:pPr>
        <w:pStyle w:val="Prrafodelista"/>
        <w:numPr>
          <w:ilvl w:val="0"/>
          <w:numId w:val="1"/>
        </w:numPr>
        <w:shd w:val="clear" w:color="auto" w:fill="FFFFFF"/>
        <w:spacing w:after="200" w:line="360" w:lineRule="auto"/>
        <w:jc w:val="both"/>
        <w:rPr>
          <w:rFonts w:ascii="Palatino Linotype" w:hAnsi="Palatino Linotype" w:cs="Arial"/>
        </w:rPr>
      </w:pPr>
      <w:r>
        <w:rPr>
          <w:rFonts w:ascii="Palatino Linotype" w:hAnsi="Palatino Linotype" w:cs="Arial"/>
        </w:rPr>
        <w:t>Es así que, lo procedente es dar vista a la Contraloría Interna para que, en ejercicio de sus atribuciones, funciones y competencias determine lo conducente en relación a la falta de respuesta por parte del Ayuntamiento de San Felipe del Progreso.</w:t>
      </w:r>
    </w:p>
    <w:p w14:paraId="13BE2AB9" w14:textId="77777777" w:rsidR="001307C9" w:rsidRPr="001307C9" w:rsidRDefault="001307C9" w:rsidP="001307C9">
      <w:pPr>
        <w:pStyle w:val="Prrafodelista"/>
        <w:tabs>
          <w:tab w:val="left" w:pos="426"/>
        </w:tabs>
        <w:spacing w:before="240" w:after="240" w:line="360" w:lineRule="auto"/>
        <w:ind w:left="0" w:right="51"/>
        <w:jc w:val="both"/>
        <w:rPr>
          <w:rFonts w:ascii="Palatino Linotype" w:hAnsi="Palatino Linotype"/>
          <w:color w:val="000000" w:themeColor="text1"/>
        </w:rPr>
      </w:pPr>
    </w:p>
    <w:p w14:paraId="19A111DC" w14:textId="15833E4F" w:rsidR="00266588" w:rsidRPr="00A0054B" w:rsidRDefault="00F01801" w:rsidP="00671FD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0054B">
        <w:rPr>
          <w:rFonts w:ascii="Palatino Linotype" w:hAnsi="Palatino Linotype"/>
          <w:color w:val="000000" w:themeColor="text1"/>
          <w:lang w:val="es-ES"/>
        </w:rPr>
        <w:t xml:space="preserve">Por </w:t>
      </w:r>
      <w:r w:rsidR="00B41516" w:rsidRPr="00A0054B">
        <w:rPr>
          <w:rFonts w:ascii="Palatino Linotype" w:hAnsi="Palatino Linotype"/>
          <w:color w:val="000000" w:themeColor="text1"/>
        </w:rPr>
        <w:t xml:space="preserve">lo anteriormente expuesto y fundado, </w:t>
      </w:r>
      <w:r w:rsidR="003E6079" w:rsidRPr="00A0054B">
        <w:rPr>
          <w:rFonts w:ascii="Palatino Linotype" w:hAnsi="Palatino Linotype"/>
          <w:color w:val="000000" w:themeColor="text1"/>
        </w:rPr>
        <w:t>e</w:t>
      </w:r>
      <w:r w:rsidR="00B41516" w:rsidRPr="00A0054B">
        <w:rPr>
          <w:rFonts w:ascii="Palatino Linotype" w:hAnsi="Palatino Linotype"/>
          <w:color w:val="000000" w:themeColor="text1"/>
        </w:rPr>
        <w:t xml:space="preserve">ste </w:t>
      </w:r>
      <w:r w:rsidR="00B41516" w:rsidRPr="00A0054B">
        <w:rPr>
          <w:rFonts w:ascii="Palatino Linotype" w:hAnsi="Palatino Linotype"/>
          <w:b/>
          <w:color w:val="000000" w:themeColor="text1"/>
        </w:rPr>
        <w:t>ÓRGANO GARANTE</w:t>
      </w:r>
      <w:r w:rsidR="00B41516" w:rsidRPr="00A0054B">
        <w:rPr>
          <w:rFonts w:ascii="Palatino Linotype" w:hAnsi="Palatino Linotype"/>
          <w:color w:val="000000" w:themeColor="text1"/>
        </w:rPr>
        <w:t xml:space="preserve"> emite los siguientes:</w:t>
      </w:r>
      <w:r w:rsidR="003E6079" w:rsidRPr="00A0054B">
        <w:rPr>
          <w:rFonts w:ascii="Palatino Linotype" w:hAnsi="Palatino Linotype"/>
          <w:color w:val="000000" w:themeColor="text1"/>
        </w:rPr>
        <w:t xml:space="preserve"> </w:t>
      </w:r>
    </w:p>
    <w:p w14:paraId="18C7D92B" w14:textId="77777777" w:rsidR="009959DB" w:rsidRPr="00A0054B" w:rsidRDefault="009959DB" w:rsidP="009959DB">
      <w:pPr>
        <w:pStyle w:val="Ttulo1"/>
        <w:spacing w:line="360" w:lineRule="auto"/>
        <w:jc w:val="center"/>
        <w:rPr>
          <w:b/>
          <w:color w:val="000000" w:themeColor="text1"/>
          <w:szCs w:val="24"/>
        </w:rPr>
      </w:pPr>
      <w:bookmarkStart w:id="43" w:name="_Toc495427547"/>
      <w:bookmarkStart w:id="44" w:name="_Toc497905366"/>
      <w:bookmarkStart w:id="45" w:name="_Toc87456497"/>
      <w:r w:rsidRPr="00A0054B">
        <w:rPr>
          <w:b/>
          <w:color w:val="000000" w:themeColor="text1"/>
          <w:szCs w:val="24"/>
        </w:rPr>
        <w:lastRenderedPageBreak/>
        <w:t>R E S O L U T I V O S</w:t>
      </w:r>
      <w:bookmarkEnd w:id="26"/>
      <w:bookmarkEnd w:id="27"/>
      <w:bookmarkEnd w:id="43"/>
      <w:bookmarkEnd w:id="44"/>
      <w:bookmarkEnd w:id="45"/>
    </w:p>
    <w:p w14:paraId="67A78F7D" w14:textId="0C930365" w:rsidR="00CA0640" w:rsidRPr="00A0054B" w:rsidRDefault="00CA0640" w:rsidP="00CA0640">
      <w:pPr>
        <w:spacing w:line="360" w:lineRule="auto"/>
        <w:jc w:val="both"/>
        <w:rPr>
          <w:rFonts w:ascii="Palatino Linotype" w:eastAsia="Times New Roman" w:hAnsi="Palatino Linotype" w:cs="Times New Roman"/>
        </w:rPr>
      </w:pPr>
      <w:r w:rsidRPr="00B44240">
        <w:rPr>
          <w:rFonts w:ascii="Palatino Linotype" w:eastAsia="Times New Roman" w:hAnsi="Palatino Linotype" w:cs="Arial"/>
          <w:b/>
        </w:rPr>
        <w:t>PRIMERO.</w:t>
      </w:r>
      <w:r w:rsidRPr="00A0054B">
        <w:rPr>
          <w:rFonts w:ascii="Palatino Linotype" w:eastAsia="Times New Roman" w:hAnsi="Palatino Linotype" w:cs="Arial"/>
          <w:b/>
        </w:rPr>
        <w:t xml:space="preserve"> </w:t>
      </w:r>
      <w:r w:rsidRPr="00A0054B">
        <w:rPr>
          <w:rFonts w:ascii="Palatino Linotype" w:eastAsia="Times New Roman" w:hAnsi="Palatino Linotype" w:cs="Arial"/>
        </w:rPr>
        <w:t>Resultan</w:t>
      </w:r>
      <w:r w:rsidR="00892AB9" w:rsidRPr="00A0054B">
        <w:rPr>
          <w:rFonts w:ascii="Palatino Linotype" w:eastAsia="Times New Roman" w:hAnsi="Palatino Linotype" w:cs="Arial"/>
        </w:rPr>
        <w:t xml:space="preserve"> </w:t>
      </w:r>
      <w:r w:rsidR="00B8240B" w:rsidRPr="00A0054B">
        <w:rPr>
          <w:rFonts w:ascii="Palatino Linotype" w:eastAsia="Times New Roman" w:hAnsi="Palatino Linotype" w:cs="Arial"/>
        </w:rPr>
        <w:t>fundadas las</w:t>
      </w:r>
      <w:r w:rsidRPr="00A0054B">
        <w:rPr>
          <w:rFonts w:ascii="Palatino Linotype" w:eastAsia="Times New Roman" w:hAnsi="Palatino Linotype" w:cs="Arial"/>
          <w:b/>
        </w:rPr>
        <w:t xml:space="preserve"> </w:t>
      </w:r>
      <w:r w:rsidRPr="00A0054B">
        <w:rPr>
          <w:rFonts w:ascii="Palatino Linotype" w:eastAsia="Times New Roman" w:hAnsi="Palatino Linotype" w:cs="Arial"/>
          <w:lang w:val="es-ES"/>
        </w:rPr>
        <w:t xml:space="preserve">razones o motivos de inconformidad hechos valer </w:t>
      </w:r>
      <w:r w:rsidRPr="00A0054B">
        <w:rPr>
          <w:rFonts w:ascii="Palatino Linotype" w:eastAsia="Calibri" w:hAnsi="Palatino Linotype" w:cs="Arial"/>
          <w:lang w:val="es-ES"/>
        </w:rPr>
        <w:t xml:space="preserve">en el recurso de revisión </w:t>
      </w:r>
      <w:r w:rsidR="00961A12" w:rsidRPr="00961A12">
        <w:rPr>
          <w:rFonts w:ascii="Palatino Linotype" w:hAnsi="Palatino Linotype"/>
          <w:b/>
        </w:rPr>
        <w:t>0639</w:t>
      </w:r>
      <w:r w:rsidR="002A78AD">
        <w:rPr>
          <w:rFonts w:ascii="Palatino Linotype" w:hAnsi="Palatino Linotype"/>
          <w:b/>
        </w:rPr>
        <w:t>3</w:t>
      </w:r>
      <w:r w:rsidR="00961A12" w:rsidRPr="00961A12">
        <w:rPr>
          <w:rFonts w:ascii="Palatino Linotype" w:hAnsi="Palatino Linotype"/>
          <w:b/>
        </w:rPr>
        <w:t>/INFOEM/IP/RR/2021</w:t>
      </w:r>
      <w:r w:rsidRPr="00961A12">
        <w:rPr>
          <w:rFonts w:ascii="Palatino Linotype" w:eastAsia="Times New Roman" w:hAnsi="Palatino Linotype" w:cs="Times New Roman"/>
          <w:b/>
          <w:sz w:val="28"/>
          <w:szCs w:val="28"/>
        </w:rPr>
        <w:t xml:space="preserve"> </w:t>
      </w:r>
      <w:r w:rsidRPr="00A0054B">
        <w:rPr>
          <w:rFonts w:ascii="Palatino Linotype" w:eastAsia="Times New Roman" w:hAnsi="Palatino Linotype" w:cs="Times New Roman"/>
        </w:rPr>
        <w:t>en términos de</w:t>
      </w:r>
      <w:r w:rsidR="00B44240">
        <w:rPr>
          <w:rFonts w:ascii="Palatino Linotype" w:eastAsia="Times New Roman" w:hAnsi="Palatino Linotype" w:cs="Times New Roman"/>
        </w:rPr>
        <w:t xml:space="preserve"> </w:t>
      </w:r>
      <w:r w:rsidRPr="00A0054B">
        <w:rPr>
          <w:rFonts w:ascii="Palatino Linotype" w:eastAsia="Times New Roman" w:hAnsi="Palatino Linotype" w:cs="Times New Roman"/>
        </w:rPr>
        <w:t>l</w:t>
      </w:r>
      <w:r w:rsidR="00B44240">
        <w:rPr>
          <w:rFonts w:ascii="Palatino Linotype" w:eastAsia="Times New Roman" w:hAnsi="Palatino Linotype" w:cs="Times New Roman"/>
        </w:rPr>
        <w:t>os</w:t>
      </w:r>
      <w:r w:rsidRPr="00A0054B">
        <w:rPr>
          <w:rFonts w:ascii="Palatino Linotype" w:eastAsia="Times New Roman" w:hAnsi="Palatino Linotype" w:cs="Times New Roman"/>
          <w:b/>
          <w:bCs/>
        </w:rPr>
        <w:t xml:space="preserve"> Considerando</w:t>
      </w:r>
      <w:r w:rsidR="00B44240">
        <w:rPr>
          <w:rFonts w:ascii="Palatino Linotype" w:eastAsia="Times New Roman" w:hAnsi="Palatino Linotype" w:cs="Times New Roman"/>
          <w:b/>
          <w:bCs/>
        </w:rPr>
        <w:t>s</w:t>
      </w:r>
      <w:r w:rsidRPr="00A0054B">
        <w:rPr>
          <w:rFonts w:ascii="Palatino Linotype" w:eastAsia="Times New Roman" w:hAnsi="Palatino Linotype" w:cs="Times New Roman"/>
        </w:rPr>
        <w:t xml:space="preserve"> </w:t>
      </w:r>
      <w:r w:rsidRPr="00A0054B">
        <w:rPr>
          <w:rFonts w:ascii="Palatino Linotype" w:eastAsia="Times New Roman" w:hAnsi="Palatino Linotype" w:cs="Times New Roman"/>
          <w:b/>
        </w:rPr>
        <w:t>CUARTO</w:t>
      </w:r>
      <w:r w:rsidR="00B44240">
        <w:rPr>
          <w:rFonts w:ascii="Palatino Linotype" w:eastAsia="Times New Roman" w:hAnsi="Palatino Linotype" w:cs="Times New Roman"/>
          <w:b/>
        </w:rPr>
        <w:t xml:space="preserve"> y QUINTO</w:t>
      </w:r>
      <w:r w:rsidR="00B8240B" w:rsidRPr="00A0054B">
        <w:rPr>
          <w:rFonts w:ascii="Palatino Linotype" w:eastAsia="Times New Roman" w:hAnsi="Palatino Linotype" w:cs="Times New Roman"/>
        </w:rPr>
        <w:t xml:space="preserve"> </w:t>
      </w:r>
      <w:r w:rsidR="00115F2B" w:rsidRPr="00A0054B">
        <w:rPr>
          <w:rFonts w:ascii="Palatino Linotype" w:eastAsia="Times New Roman" w:hAnsi="Palatino Linotype" w:cs="Times New Roman"/>
        </w:rPr>
        <w:t>d</w:t>
      </w:r>
      <w:r w:rsidRPr="00A0054B">
        <w:rPr>
          <w:rFonts w:ascii="Palatino Linotype" w:eastAsia="Times New Roman" w:hAnsi="Palatino Linotype" w:cs="Times New Roman"/>
        </w:rPr>
        <w:t>e la presente resolución.</w:t>
      </w:r>
    </w:p>
    <w:p w14:paraId="223895AA" w14:textId="77777777" w:rsidR="00CA0640" w:rsidRPr="00A0054B" w:rsidRDefault="00CA0640" w:rsidP="00CA0640">
      <w:pPr>
        <w:spacing w:line="360" w:lineRule="auto"/>
        <w:contextualSpacing/>
        <w:jc w:val="both"/>
        <w:rPr>
          <w:rFonts w:ascii="Palatino Linotype" w:eastAsia="Calibri" w:hAnsi="Palatino Linotype" w:cs="Arial"/>
          <w:b/>
          <w:bCs/>
          <w:lang w:val="es-ES"/>
        </w:rPr>
      </w:pPr>
    </w:p>
    <w:p w14:paraId="0AD18F14" w14:textId="4FF729A6" w:rsidR="00B8240B" w:rsidRPr="00A0054B" w:rsidRDefault="00B8240B" w:rsidP="00B8240B">
      <w:pPr>
        <w:pStyle w:val="Sinespaciado"/>
        <w:spacing w:line="360" w:lineRule="auto"/>
        <w:jc w:val="both"/>
        <w:rPr>
          <w:rFonts w:ascii="Palatino Linotype" w:eastAsia="Calibri" w:hAnsi="Palatino Linotype" w:cs="Arial"/>
          <w:bCs/>
          <w:lang w:val="es-ES"/>
        </w:rPr>
      </w:pPr>
      <w:r w:rsidRPr="00A0054B">
        <w:rPr>
          <w:rFonts w:ascii="Palatino Linotype" w:eastAsia="Calibri" w:hAnsi="Palatino Linotype" w:cs="Arial"/>
          <w:b/>
          <w:bCs/>
          <w:lang w:val="es-ES"/>
        </w:rPr>
        <w:t xml:space="preserve">SEGUNDO. Se </w:t>
      </w:r>
      <w:r w:rsidR="00684752">
        <w:rPr>
          <w:rFonts w:ascii="Palatino Linotype" w:eastAsia="Calibri" w:hAnsi="Palatino Linotype" w:cs="Arial"/>
          <w:b/>
          <w:bCs/>
          <w:lang w:val="es-ES"/>
        </w:rPr>
        <w:t xml:space="preserve">ORDENA </w:t>
      </w:r>
      <w:r w:rsidR="00684752" w:rsidRPr="00684752">
        <w:rPr>
          <w:rFonts w:ascii="Palatino Linotype" w:eastAsia="Calibri" w:hAnsi="Palatino Linotype" w:cs="Arial"/>
          <w:lang w:val="es-ES"/>
        </w:rPr>
        <w:t>al</w:t>
      </w:r>
      <w:r w:rsidR="002C00A1">
        <w:rPr>
          <w:rFonts w:ascii="Palatino Linotype" w:eastAsia="Calibri" w:hAnsi="Palatino Linotype" w:cs="Arial"/>
          <w:b/>
          <w:bCs/>
          <w:lang w:val="es-ES"/>
        </w:rPr>
        <w:t xml:space="preserve"> </w:t>
      </w:r>
      <w:r w:rsidR="00961A12" w:rsidRPr="00961A12">
        <w:rPr>
          <w:rFonts w:ascii="Palatino Linotype" w:hAnsi="Palatino Linotype"/>
          <w:b/>
          <w:bCs/>
          <w:color w:val="000000"/>
          <w:szCs w:val="28"/>
        </w:rPr>
        <w:t>Ayuntamiento de San Felipe del Progreso</w:t>
      </w:r>
      <w:r w:rsidRPr="00A0054B">
        <w:rPr>
          <w:rFonts w:ascii="Palatino Linotype" w:eastAsia="Calibri" w:hAnsi="Palatino Linotype" w:cs="Arial"/>
          <w:b/>
          <w:bCs/>
          <w:lang w:val="es-ES"/>
        </w:rPr>
        <w:t xml:space="preserve"> </w:t>
      </w:r>
      <w:r w:rsidR="00684752" w:rsidRPr="00684752">
        <w:rPr>
          <w:rFonts w:ascii="Palatino Linotype" w:eastAsia="Calibri" w:hAnsi="Palatino Linotype" w:cs="Arial"/>
          <w:lang w:val="es-ES"/>
        </w:rPr>
        <w:t>entregar vía</w:t>
      </w:r>
      <w:r w:rsidRPr="00A0054B">
        <w:rPr>
          <w:rFonts w:ascii="Palatino Linotype" w:eastAsia="Calibri" w:hAnsi="Palatino Linotype" w:cs="Arial"/>
          <w:bCs/>
          <w:lang w:val="es-ES"/>
        </w:rPr>
        <w:t xml:space="preserve"> Sistema de Acceso a la Información Mexiquense</w:t>
      </w:r>
      <w:r w:rsidRPr="00A0054B">
        <w:rPr>
          <w:rFonts w:ascii="Palatino Linotype" w:eastAsia="Calibri" w:hAnsi="Palatino Linotype" w:cs="Arial"/>
          <w:b/>
          <w:bCs/>
          <w:lang w:val="es-ES"/>
        </w:rPr>
        <w:t xml:space="preserve"> (SAIMEX), </w:t>
      </w:r>
      <w:r w:rsidR="002C00A1">
        <w:rPr>
          <w:rFonts w:ascii="Palatino Linotype" w:eastAsia="Calibri" w:hAnsi="Palatino Linotype" w:cs="Arial"/>
          <w:bCs/>
          <w:lang w:val="es-ES"/>
        </w:rPr>
        <w:t xml:space="preserve">de ser el caso en versión pública, </w:t>
      </w:r>
      <w:r w:rsidR="00684752">
        <w:rPr>
          <w:rFonts w:ascii="Palatino Linotype" w:eastAsia="Calibri" w:hAnsi="Palatino Linotype" w:cs="Arial"/>
          <w:bCs/>
          <w:lang w:val="es-ES"/>
        </w:rPr>
        <w:t xml:space="preserve">los documentos en donde conste </w:t>
      </w:r>
      <w:r w:rsidR="001307C9" w:rsidRPr="001307C9">
        <w:rPr>
          <w:rFonts w:ascii="Palatino Linotype" w:eastAsia="Calibri" w:hAnsi="Palatino Linotype" w:cs="Arial"/>
          <w:bCs/>
          <w:lang w:val="es-ES"/>
        </w:rPr>
        <w:t>lo siguiente:</w:t>
      </w:r>
    </w:p>
    <w:p w14:paraId="68F88708" w14:textId="77777777" w:rsidR="00876C70" w:rsidRPr="00A0054B" w:rsidRDefault="00876C70" w:rsidP="00B8240B">
      <w:pPr>
        <w:pStyle w:val="Sinespaciado"/>
        <w:spacing w:line="360" w:lineRule="auto"/>
        <w:jc w:val="both"/>
        <w:rPr>
          <w:rFonts w:ascii="Palatino Linotype" w:eastAsia="Calibri" w:hAnsi="Palatino Linotype" w:cs="Arial"/>
          <w:bCs/>
          <w:lang w:val="es-ES"/>
        </w:rPr>
      </w:pPr>
    </w:p>
    <w:p w14:paraId="1DD5181E" w14:textId="07933AE4" w:rsidR="00CA4AE0" w:rsidRPr="00CA4AE0" w:rsidRDefault="00CA4AE0" w:rsidP="00684752">
      <w:pPr>
        <w:numPr>
          <w:ilvl w:val="0"/>
          <w:numId w:val="29"/>
        </w:numPr>
        <w:pBdr>
          <w:top w:val="nil"/>
          <w:left w:val="nil"/>
          <w:bottom w:val="nil"/>
          <w:right w:val="nil"/>
          <w:between w:val="nil"/>
        </w:pBdr>
        <w:spacing w:line="360" w:lineRule="auto"/>
        <w:jc w:val="both"/>
        <w:rPr>
          <w:rFonts w:ascii="Palatino Linotype" w:eastAsia="Palatino Linotype" w:hAnsi="Palatino Linotype" w:cs="Palatino Linotype"/>
          <w:b/>
          <w:bCs/>
          <w:iCs/>
          <w:color w:val="000000"/>
        </w:rPr>
      </w:pPr>
      <w:r w:rsidRPr="00CA4AE0">
        <w:rPr>
          <w:rFonts w:ascii="Palatino Linotype" w:eastAsia="Palatino Linotype" w:hAnsi="Palatino Linotype" w:cs="Palatino Linotype"/>
          <w:b/>
          <w:bCs/>
          <w:iCs/>
          <w:color w:val="000000"/>
        </w:rPr>
        <w:t xml:space="preserve">Censo de luminarios de alumbrado público realizado y firmado por la Comisión Federal de Electricidad (CFE), correspondiente a los años 2018, 2019, 2020 y </w:t>
      </w:r>
      <w:r w:rsidR="002C49D1">
        <w:rPr>
          <w:rFonts w:ascii="Palatino Linotype" w:eastAsia="Palatino Linotype" w:hAnsi="Palatino Linotype" w:cs="Palatino Linotype"/>
          <w:b/>
          <w:bCs/>
          <w:color w:val="000000"/>
        </w:rPr>
        <w:t xml:space="preserve">del uno (1) de enero al veintidós (22) de noviembre de </w:t>
      </w:r>
      <w:r w:rsidRPr="00CA4AE0">
        <w:rPr>
          <w:rFonts w:ascii="Palatino Linotype" w:eastAsia="Palatino Linotype" w:hAnsi="Palatino Linotype" w:cs="Palatino Linotype"/>
          <w:b/>
          <w:bCs/>
          <w:iCs/>
          <w:color w:val="000000"/>
        </w:rPr>
        <w:t>2021;</w:t>
      </w:r>
    </w:p>
    <w:p w14:paraId="2EE70AB7" w14:textId="30EF80FE" w:rsidR="00B76DB4" w:rsidRPr="00B76DB4" w:rsidRDefault="00B76DB4" w:rsidP="00684752">
      <w:pPr>
        <w:numPr>
          <w:ilvl w:val="0"/>
          <w:numId w:val="29"/>
        </w:numPr>
        <w:pBdr>
          <w:top w:val="nil"/>
          <w:left w:val="nil"/>
          <w:bottom w:val="nil"/>
          <w:right w:val="nil"/>
          <w:between w:val="nil"/>
        </w:pBdr>
        <w:spacing w:line="360" w:lineRule="auto"/>
        <w:jc w:val="both"/>
        <w:rPr>
          <w:rFonts w:ascii="Palatino Linotype" w:eastAsia="Palatino Linotype" w:hAnsi="Palatino Linotype" w:cs="Palatino Linotype"/>
          <w:b/>
          <w:bCs/>
          <w:color w:val="000000"/>
        </w:rPr>
      </w:pPr>
      <w:r w:rsidRPr="00B76DB4">
        <w:rPr>
          <w:rFonts w:ascii="Palatino Linotype" w:eastAsia="Palatino Linotype" w:hAnsi="Palatino Linotype" w:cs="Palatino Linotype"/>
          <w:b/>
          <w:bCs/>
          <w:color w:val="000000"/>
        </w:rPr>
        <w:t>Convenio para la recaudación del Derecho de Alumbrado Público (DAP), entre la CFE y el Municipio, correspondiente a los años 2018, 2019, 2020 y</w:t>
      </w:r>
      <w:r w:rsidR="002C49D1">
        <w:rPr>
          <w:rFonts w:ascii="Palatino Linotype" w:eastAsia="Palatino Linotype" w:hAnsi="Palatino Linotype" w:cs="Palatino Linotype"/>
          <w:b/>
          <w:bCs/>
          <w:color w:val="000000"/>
        </w:rPr>
        <w:t xml:space="preserve"> del uno (1) de enero al veintidós (22) de noviembre de</w:t>
      </w:r>
      <w:r w:rsidRPr="00B76DB4">
        <w:rPr>
          <w:rFonts w:ascii="Palatino Linotype" w:eastAsia="Palatino Linotype" w:hAnsi="Palatino Linotype" w:cs="Palatino Linotype"/>
          <w:b/>
          <w:bCs/>
          <w:color w:val="000000"/>
        </w:rPr>
        <w:t xml:space="preserve"> 2021</w:t>
      </w:r>
      <w:r w:rsidR="00684752">
        <w:rPr>
          <w:rFonts w:ascii="Palatino Linotype" w:eastAsia="Palatino Linotype" w:hAnsi="Palatino Linotype" w:cs="Palatino Linotype"/>
          <w:b/>
          <w:bCs/>
          <w:color w:val="000000"/>
        </w:rPr>
        <w:t>.</w:t>
      </w:r>
    </w:p>
    <w:p w14:paraId="0A06F354" w14:textId="69392473" w:rsidR="001307C9" w:rsidRDefault="001307C9" w:rsidP="001307C9">
      <w:pPr>
        <w:pStyle w:val="Sinespaciado"/>
        <w:spacing w:line="360" w:lineRule="auto"/>
        <w:ind w:left="-76"/>
        <w:jc w:val="both"/>
        <w:rPr>
          <w:rFonts w:ascii="Palatino Linotype" w:eastAsia="Calibri" w:hAnsi="Palatino Linotype" w:cs="Arial"/>
          <w:b/>
          <w:bCs/>
          <w:lang w:val="es-ES"/>
        </w:rPr>
      </w:pPr>
    </w:p>
    <w:p w14:paraId="16145EE6" w14:textId="64411929" w:rsidR="00D22409" w:rsidRDefault="00D22409" w:rsidP="00D22409">
      <w:pPr>
        <w:spacing w:line="360" w:lineRule="auto"/>
        <w:jc w:val="both"/>
        <w:rPr>
          <w:rFonts w:ascii="Palatino Linotype" w:eastAsia="Calibri" w:hAnsi="Palatino Linotype" w:cs="Arial"/>
        </w:rPr>
      </w:pPr>
      <w:r w:rsidRPr="00B8240B">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6087E887" w14:textId="77777777" w:rsidR="002C49D1" w:rsidRDefault="002C49D1" w:rsidP="00D22409">
      <w:pPr>
        <w:spacing w:line="360" w:lineRule="auto"/>
        <w:jc w:val="both"/>
        <w:rPr>
          <w:rFonts w:ascii="Palatino Linotype" w:eastAsia="Calibri" w:hAnsi="Palatino Linotype" w:cs="Arial"/>
        </w:rPr>
      </w:pPr>
    </w:p>
    <w:p w14:paraId="6564A12B" w14:textId="1B3318BB" w:rsidR="002C49D1" w:rsidRPr="00A0054B" w:rsidRDefault="002C49D1" w:rsidP="002C49D1">
      <w:pPr>
        <w:spacing w:line="360" w:lineRule="auto"/>
        <w:jc w:val="both"/>
        <w:rPr>
          <w:rFonts w:ascii="Palatino Linotype" w:eastAsia="Calibri" w:hAnsi="Palatino Linotype" w:cs="Arial"/>
        </w:rPr>
      </w:pPr>
      <w:r w:rsidRPr="00A0054B">
        <w:rPr>
          <w:rFonts w:ascii="Palatino Linotype" w:eastAsia="Calibri" w:hAnsi="Palatino Linotype" w:cs="Arial"/>
        </w:rPr>
        <w:lastRenderedPageBreak/>
        <w:t xml:space="preserve">De ser el caso que no se localice la información señalada en el numeral </w:t>
      </w:r>
      <w:r>
        <w:rPr>
          <w:rFonts w:ascii="Palatino Linotype" w:eastAsia="Calibri" w:hAnsi="Palatino Linotype" w:cs="Arial"/>
        </w:rPr>
        <w:t>2</w:t>
      </w:r>
      <w:r w:rsidRPr="00A0054B">
        <w:rPr>
          <w:rFonts w:ascii="Palatino Linotype" w:eastAsia="Calibri" w:hAnsi="Palatino Linotype" w:cs="Arial"/>
        </w:rPr>
        <w:t>, el Sujeto Obligado deberá de manifestar las razones que expliquen las causas por las cuales no se cuenta con la información.</w:t>
      </w:r>
    </w:p>
    <w:p w14:paraId="306F2079" w14:textId="77777777" w:rsidR="003352BB" w:rsidRDefault="003352BB" w:rsidP="00D22409">
      <w:pPr>
        <w:spacing w:line="360" w:lineRule="auto"/>
        <w:jc w:val="both"/>
        <w:rPr>
          <w:rFonts w:ascii="Palatino Linotype" w:eastAsia="Calibri" w:hAnsi="Palatino Linotype" w:cs="Arial"/>
        </w:rPr>
      </w:pPr>
    </w:p>
    <w:p w14:paraId="50CE732C" w14:textId="77777777" w:rsidR="00B8240B" w:rsidRPr="00A0054B" w:rsidRDefault="00B8240B" w:rsidP="00B8240B">
      <w:pPr>
        <w:tabs>
          <w:tab w:val="left" w:pos="8080"/>
        </w:tabs>
        <w:spacing w:line="360" w:lineRule="auto"/>
        <w:ind w:right="49"/>
        <w:contextualSpacing/>
        <w:jc w:val="both"/>
        <w:rPr>
          <w:rFonts w:ascii="Palatino Linotype" w:eastAsia="Palatino Linotype" w:hAnsi="Palatino Linotype" w:cs="Palatino Linotype"/>
          <w:b/>
        </w:rPr>
      </w:pPr>
      <w:r w:rsidRPr="00A0054B">
        <w:rPr>
          <w:rFonts w:ascii="Palatino Linotype" w:eastAsia="Palatino Linotype" w:hAnsi="Palatino Linotype" w:cs="Palatino Linotype"/>
          <w:b/>
        </w:rPr>
        <w:t xml:space="preserve">TERCERO. Notifíquese </w:t>
      </w:r>
      <w:r w:rsidRPr="00A0054B">
        <w:rPr>
          <w:rFonts w:ascii="Palatino Linotype" w:eastAsia="Palatino Linotype" w:hAnsi="Palatino Linotype" w:cs="Palatino Linotype"/>
        </w:rPr>
        <w:t xml:space="preserve">al Titular de la Unidad de Transparencia del </w:t>
      </w:r>
      <w:r w:rsidRPr="00A0054B">
        <w:rPr>
          <w:rFonts w:ascii="Palatino Linotype" w:eastAsia="Palatino Linotype" w:hAnsi="Palatino Linotype" w:cs="Palatino Linotype"/>
          <w:b/>
        </w:rPr>
        <w:t>SUJETO OBLIGADO</w:t>
      </w:r>
      <w:r w:rsidRPr="00A0054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A0054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1B252EB6" w14:textId="77777777" w:rsidR="00B8240B" w:rsidRPr="00A0054B" w:rsidRDefault="00B8240B" w:rsidP="00B8240B">
      <w:pPr>
        <w:pStyle w:val="Sinespaciado"/>
        <w:spacing w:line="360" w:lineRule="auto"/>
        <w:jc w:val="both"/>
        <w:rPr>
          <w:rFonts w:ascii="Palatino Linotype" w:eastAsia="Times New Roman" w:hAnsi="Palatino Linotype" w:cs="Arial"/>
          <w:b/>
        </w:rPr>
      </w:pPr>
    </w:p>
    <w:p w14:paraId="44C96457" w14:textId="77777777" w:rsidR="00962716" w:rsidRPr="00A0054B" w:rsidRDefault="00962716" w:rsidP="00962716">
      <w:pPr>
        <w:spacing w:line="360" w:lineRule="auto"/>
        <w:jc w:val="both"/>
        <w:rPr>
          <w:rFonts w:ascii="Palatino Linotype" w:eastAsia="Calibri" w:hAnsi="Palatino Linotype" w:cs="Arial"/>
          <w:bCs/>
        </w:rPr>
      </w:pPr>
      <w:r w:rsidRPr="00A0054B">
        <w:rPr>
          <w:rFonts w:ascii="Palatino Linotype" w:hAnsi="Palatino Linotype" w:cs="Arial"/>
          <w:b/>
        </w:rPr>
        <w:t xml:space="preserve">CUARTO. </w:t>
      </w:r>
      <w:r w:rsidRPr="00A0054B">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DF756CA" w14:textId="77777777" w:rsidR="00962716" w:rsidRPr="00A0054B" w:rsidRDefault="00962716" w:rsidP="00B8240B">
      <w:pPr>
        <w:pStyle w:val="Sinespaciado"/>
        <w:spacing w:line="360" w:lineRule="auto"/>
        <w:jc w:val="both"/>
        <w:rPr>
          <w:rFonts w:ascii="Palatino Linotype" w:eastAsia="Times New Roman" w:hAnsi="Palatino Linotype" w:cs="Arial"/>
          <w:b/>
        </w:rPr>
      </w:pPr>
    </w:p>
    <w:p w14:paraId="7C7DB9C8" w14:textId="2F090EF4" w:rsidR="00B8240B" w:rsidRPr="00A0054B" w:rsidRDefault="00962716" w:rsidP="00B8240B">
      <w:pPr>
        <w:pStyle w:val="Sinespaciado"/>
        <w:spacing w:line="360" w:lineRule="auto"/>
        <w:jc w:val="both"/>
        <w:rPr>
          <w:rFonts w:ascii="Palatino Linotype" w:eastAsia="Times New Roman" w:hAnsi="Palatino Linotype" w:cs="Times New Roman"/>
          <w:color w:val="222222"/>
          <w:lang w:val="es-ES" w:eastAsia="es-MX"/>
        </w:rPr>
      </w:pPr>
      <w:r w:rsidRPr="00A0054B">
        <w:rPr>
          <w:rFonts w:ascii="Palatino Linotype" w:eastAsia="Times New Roman" w:hAnsi="Palatino Linotype" w:cs="Arial"/>
          <w:b/>
        </w:rPr>
        <w:t>QUINTO</w:t>
      </w:r>
      <w:r w:rsidR="00B8240B" w:rsidRPr="00A0054B">
        <w:rPr>
          <w:rFonts w:ascii="Palatino Linotype" w:eastAsia="Times New Roman" w:hAnsi="Palatino Linotype" w:cs="Arial"/>
          <w:b/>
        </w:rPr>
        <w:t xml:space="preserve">. </w:t>
      </w:r>
      <w:r w:rsidR="00B8240B" w:rsidRPr="00A0054B">
        <w:rPr>
          <w:rFonts w:ascii="Palatino Linotype" w:eastAsia="Times New Roman" w:hAnsi="Palatino Linotype" w:cs="Times New Roman"/>
          <w:b/>
          <w:bCs/>
          <w:color w:val="222222"/>
          <w:lang w:val="es-ES"/>
        </w:rPr>
        <w:t xml:space="preserve">Notifíquese </w:t>
      </w:r>
      <w:r w:rsidR="00B8240B" w:rsidRPr="00A0054B">
        <w:rPr>
          <w:rFonts w:ascii="Palatino Linotype" w:eastAsia="Times New Roman" w:hAnsi="Palatino Linotype" w:cs="Times New Roman"/>
          <w:bCs/>
          <w:color w:val="222222"/>
          <w:lang w:val="es-ES"/>
        </w:rPr>
        <w:t xml:space="preserve">al </w:t>
      </w:r>
      <w:r w:rsidR="00B8240B" w:rsidRPr="00A0054B">
        <w:rPr>
          <w:rFonts w:ascii="Palatino Linotype" w:eastAsia="Times New Roman" w:hAnsi="Palatino Linotype" w:cs="Times New Roman"/>
          <w:b/>
          <w:color w:val="222222"/>
          <w:lang w:val="es-ES"/>
        </w:rPr>
        <w:t>RECURRENTE</w:t>
      </w:r>
      <w:r w:rsidR="00B8240B" w:rsidRPr="00A0054B">
        <w:rPr>
          <w:rFonts w:ascii="Palatino Linotype" w:eastAsia="Times New Roman" w:hAnsi="Palatino Linotype" w:cs="Times New Roman"/>
          <w:color w:val="222222"/>
          <w:lang w:val="es-ES" w:eastAsia="es-MX"/>
        </w:rPr>
        <w:t xml:space="preserve"> la presente resolución vía SAIME</w:t>
      </w:r>
      <w:r w:rsidR="008A20CA" w:rsidRPr="00A0054B">
        <w:rPr>
          <w:rFonts w:ascii="Palatino Linotype" w:eastAsia="Times New Roman" w:hAnsi="Palatino Linotype" w:cs="Times New Roman"/>
          <w:color w:val="222222"/>
          <w:lang w:val="es-ES" w:eastAsia="es-MX"/>
        </w:rPr>
        <w:t>X</w:t>
      </w:r>
      <w:r w:rsidR="00A0054B">
        <w:rPr>
          <w:rFonts w:ascii="Palatino Linotype" w:eastAsia="Times New Roman" w:hAnsi="Palatino Linotype" w:cs="Times New Roman"/>
          <w:color w:val="222222"/>
          <w:lang w:val="es-ES" w:eastAsia="es-MX"/>
        </w:rPr>
        <w:t>.</w:t>
      </w:r>
    </w:p>
    <w:p w14:paraId="7E4D1A4C" w14:textId="77777777" w:rsidR="00B8240B" w:rsidRPr="00A0054B" w:rsidRDefault="00B8240B" w:rsidP="00B8240B">
      <w:pPr>
        <w:pStyle w:val="Sinespaciado"/>
        <w:spacing w:line="360" w:lineRule="auto"/>
        <w:jc w:val="both"/>
        <w:rPr>
          <w:rFonts w:ascii="Palatino Linotype" w:eastAsia="Times New Roman" w:hAnsi="Palatino Linotype" w:cs="Times New Roman"/>
          <w:color w:val="222222"/>
          <w:lang w:val="es-ES" w:eastAsia="es-MX"/>
        </w:rPr>
      </w:pPr>
    </w:p>
    <w:p w14:paraId="6EF6E47F" w14:textId="6607358B" w:rsidR="00B8240B" w:rsidRDefault="00962716" w:rsidP="00B8240B">
      <w:pPr>
        <w:pStyle w:val="Sinespaciado"/>
        <w:spacing w:line="360" w:lineRule="auto"/>
        <w:jc w:val="both"/>
        <w:rPr>
          <w:rFonts w:ascii="Palatino Linotype" w:eastAsia="Times New Roman" w:hAnsi="Palatino Linotype" w:cs="Times New Roman"/>
          <w:color w:val="222222"/>
          <w:lang w:val="es-ES" w:eastAsia="es-MX"/>
        </w:rPr>
      </w:pPr>
      <w:r w:rsidRPr="00A0054B">
        <w:rPr>
          <w:rFonts w:ascii="Palatino Linotype" w:hAnsi="Palatino Linotype"/>
          <w:b/>
        </w:rPr>
        <w:t>SEXTO</w:t>
      </w:r>
      <w:r w:rsidR="00B8240B" w:rsidRPr="00A0054B">
        <w:rPr>
          <w:rFonts w:ascii="Palatino Linotype" w:hAnsi="Palatino Linotype"/>
          <w:b/>
        </w:rPr>
        <w:t>.</w:t>
      </w:r>
      <w:r w:rsidR="00B8240B" w:rsidRPr="00A0054B">
        <w:rPr>
          <w:rFonts w:ascii="Palatino Linotype" w:eastAsia="Times New Roman" w:hAnsi="Palatino Linotype" w:cs="Times New Roman"/>
          <w:color w:val="222222"/>
          <w:lang w:val="es-ES" w:eastAsia="es-MX"/>
        </w:rPr>
        <w:t xml:space="preserve"> Se hace del conocimiento del </w:t>
      </w:r>
      <w:r w:rsidR="00B8240B" w:rsidRPr="00A0054B">
        <w:rPr>
          <w:rFonts w:ascii="Palatino Linotype" w:eastAsia="Times New Roman" w:hAnsi="Palatino Linotype" w:cs="Times New Roman"/>
          <w:b/>
          <w:bCs/>
          <w:color w:val="222222"/>
          <w:lang w:val="es-ES" w:eastAsia="es-MX"/>
        </w:rPr>
        <w:t>RECURRENTE</w:t>
      </w:r>
      <w:r w:rsidR="00B8240B" w:rsidRPr="00A0054B">
        <w:rPr>
          <w:rFonts w:ascii="Palatino Linotype" w:eastAsia="Times New Roman" w:hAnsi="Palatino Linotype" w:cs="Times New Roman"/>
          <w:color w:val="222222"/>
          <w:lang w:eastAsia="es-MX"/>
        </w:rPr>
        <w:t xml:space="preserve"> que,</w:t>
      </w:r>
      <w:r w:rsidR="00B8240B" w:rsidRPr="00A0054B">
        <w:rPr>
          <w:rFonts w:ascii="Palatino Linotype" w:eastAsia="Times New Roman" w:hAnsi="Palatino Linotype" w:cs="Arial"/>
          <w:b/>
          <w:lang w:val="es-ES"/>
        </w:rPr>
        <w:t xml:space="preserve"> </w:t>
      </w:r>
      <w:r w:rsidR="00B8240B" w:rsidRPr="00A0054B">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B8240B" w:rsidRPr="00A0054B">
        <w:rPr>
          <w:rFonts w:ascii="Palatino Linotype" w:eastAsia="Times New Roman" w:hAnsi="Palatino Linotype" w:cs="Times New Roman"/>
          <w:bCs/>
          <w:color w:val="222222"/>
          <w:lang w:val="es-ES" w:eastAsia="es-MX"/>
        </w:rPr>
        <w:t>vía juicio de amparo</w:t>
      </w:r>
      <w:r w:rsidR="00B8240B" w:rsidRPr="00A0054B">
        <w:rPr>
          <w:rFonts w:ascii="Palatino Linotype" w:eastAsia="Times New Roman" w:hAnsi="Palatino Linotype" w:cs="Times New Roman"/>
          <w:color w:val="222222"/>
          <w:lang w:val="es-ES" w:eastAsia="es-MX"/>
        </w:rPr>
        <w:t xml:space="preserve"> en los términos de las leyes aplicables.</w:t>
      </w:r>
    </w:p>
    <w:p w14:paraId="3D9E0AC2" w14:textId="77777777" w:rsidR="00684752" w:rsidRDefault="00684752" w:rsidP="00B8240B">
      <w:pPr>
        <w:pStyle w:val="Sinespaciado"/>
        <w:spacing w:line="360" w:lineRule="auto"/>
        <w:jc w:val="both"/>
        <w:rPr>
          <w:rFonts w:ascii="Palatino Linotype" w:eastAsia="Times New Roman" w:hAnsi="Palatino Linotype" w:cs="Times New Roman"/>
          <w:color w:val="222222"/>
          <w:lang w:val="es-ES" w:eastAsia="es-MX"/>
        </w:rPr>
      </w:pPr>
    </w:p>
    <w:p w14:paraId="07679939" w14:textId="1A1B808E" w:rsidR="00684752" w:rsidRDefault="00684752" w:rsidP="00684752">
      <w:pPr>
        <w:shd w:val="clear" w:color="auto" w:fill="FFFFFF"/>
        <w:spacing w:line="360" w:lineRule="auto"/>
        <w:jc w:val="both"/>
        <w:rPr>
          <w:rFonts w:ascii="Palatino Linotype" w:eastAsia="MS Mincho" w:hAnsi="Palatino Linotype" w:cs="Times New Roman"/>
        </w:rPr>
      </w:pPr>
      <w:r w:rsidRPr="00A22BB3">
        <w:rPr>
          <w:rFonts w:ascii="Palatino Linotype" w:hAnsi="Palatino Linotype"/>
          <w:b/>
          <w:bCs/>
          <w:color w:val="000000"/>
          <w:shd w:val="clear" w:color="auto" w:fill="FFFFFF"/>
        </w:rPr>
        <w:lastRenderedPageBreak/>
        <w:t>S</w:t>
      </w:r>
      <w:r>
        <w:rPr>
          <w:rFonts w:ascii="Palatino Linotype" w:hAnsi="Palatino Linotype"/>
          <w:b/>
          <w:bCs/>
          <w:color w:val="000000"/>
          <w:shd w:val="clear" w:color="auto" w:fill="FFFFFF"/>
        </w:rPr>
        <w:t>É</w:t>
      </w:r>
      <w:r w:rsidRPr="00A22BB3">
        <w:rPr>
          <w:rFonts w:ascii="Palatino Linotype" w:hAnsi="Palatino Linotype"/>
          <w:b/>
          <w:bCs/>
          <w:color w:val="000000"/>
          <w:shd w:val="clear" w:color="auto" w:fill="FFFFFF"/>
        </w:rPr>
        <w:t>PTIMO</w:t>
      </w:r>
      <w:r w:rsidRPr="00892DF0">
        <w:rPr>
          <w:rFonts w:ascii="Palatino Linotype" w:eastAsia="MS Mincho" w:hAnsi="Palatino Linotype" w:cs="Times New Roman"/>
          <w:b/>
        </w:rPr>
        <w:t xml:space="preserve">. </w:t>
      </w:r>
      <w:r w:rsidRPr="00892DF0">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892DF0">
        <w:rPr>
          <w:rFonts w:ascii="Palatino Linotype" w:eastAsia="MS Mincho" w:hAnsi="Palatino Linotype" w:cs="Times New Roman"/>
          <w:b/>
        </w:rPr>
        <w:t xml:space="preserve"> </w:t>
      </w:r>
      <w:r>
        <w:rPr>
          <w:rFonts w:ascii="Palatino Linotype" w:eastAsia="MS Mincho" w:hAnsi="Palatino Linotype" w:cs="Times New Roman"/>
          <w:b/>
        </w:rPr>
        <w:t>SEXTO</w:t>
      </w:r>
      <w:r w:rsidRPr="00892DF0">
        <w:rPr>
          <w:rFonts w:ascii="Palatino Linotype" w:eastAsia="MS Mincho" w:hAnsi="Palatino Linotype" w:cs="Times New Roman"/>
        </w:rPr>
        <w:t>.</w:t>
      </w:r>
    </w:p>
    <w:p w14:paraId="2C1F7B96" w14:textId="77777777" w:rsidR="00B17592" w:rsidRPr="00A0054B" w:rsidRDefault="00B17592" w:rsidP="00684752">
      <w:pPr>
        <w:shd w:val="clear" w:color="auto" w:fill="FFFFFF"/>
        <w:spacing w:line="360" w:lineRule="auto"/>
        <w:jc w:val="both"/>
        <w:rPr>
          <w:rFonts w:ascii="Palatino Linotype" w:eastAsia="Times New Roman" w:hAnsi="Palatino Linotype" w:cs="Times New Roman"/>
          <w:color w:val="222222"/>
          <w:lang w:val="es-ES" w:eastAsia="es-MX"/>
        </w:rPr>
      </w:pPr>
    </w:p>
    <w:p w14:paraId="5E0C3374" w14:textId="77777777" w:rsidR="00B17592" w:rsidRDefault="00B17592" w:rsidP="00B17592">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LUIS GUSTAVO PARRA NORIEGA, SHARON CRISTINA MORALES MARTÍNEZ (AUSENCIA JUSTIFICADA) Y GUADALUPE RAMÍREZ PEÑA; EN LA SEXTA SESIÓN ORDINARIA CELEBRADA EL DIECISÉIS (16) DE FEBRERO DE DOS MIL VEINTIDÓS, ANTE EL SECRETARIO TÉCNICO DEL PLENO ALEXIS TAPIA RAMÍREZ.</w:t>
      </w:r>
      <w:r>
        <w:rPr>
          <w:rFonts w:ascii="Palatino Linotype" w:hAnsi="Palatino Linotype" w:cs="Arial"/>
          <w:color w:val="000000" w:themeColor="text1"/>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8"/>
      <w:footerReference w:type="default" r:id="rId19"/>
      <w:headerReference w:type="first" r:id="rId20"/>
      <w:footerReference w:type="first" r:id="rId21"/>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E3" w14:textId="77777777" w:rsidR="0028067E" w:rsidRDefault="0028067E" w:rsidP="00587366">
      <w:r>
        <w:separator/>
      </w:r>
    </w:p>
  </w:endnote>
  <w:endnote w:type="continuationSeparator" w:id="0">
    <w:p w14:paraId="741F2260" w14:textId="77777777" w:rsidR="0028067E" w:rsidRDefault="0028067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260B88" w:rsidRPr="00883450" w:rsidRDefault="00260B8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D0F41">
              <w:rPr>
                <w:rFonts w:ascii="Palatino Linotype" w:hAnsi="Palatino Linotype"/>
                <w:b/>
                <w:bCs/>
                <w:noProof/>
                <w:sz w:val="22"/>
                <w:szCs w:val="20"/>
              </w:rPr>
              <w:t>48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D0F41">
              <w:rPr>
                <w:rFonts w:ascii="Palatino Linotype" w:hAnsi="Palatino Linotype"/>
                <w:b/>
                <w:bCs/>
                <w:noProof/>
                <w:sz w:val="22"/>
                <w:szCs w:val="20"/>
              </w:rPr>
              <w:t>51</w:t>
            </w:r>
            <w:r w:rsidRPr="00883450">
              <w:rPr>
                <w:rFonts w:ascii="Palatino Linotype" w:hAnsi="Palatino Linotype"/>
                <w:b/>
                <w:bCs/>
                <w:sz w:val="22"/>
                <w:szCs w:val="20"/>
              </w:rPr>
              <w:fldChar w:fldCharType="end"/>
            </w:r>
          </w:p>
        </w:sdtContent>
      </w:sdt>
    </w:sdtContent>
  </w:sdt>
  <w:p w14:paraId="6243EC1B" w14:textId="47B193F0" w:rsidR="00260B88" w:rsidRDefault="00260B8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2A420DD" w:rsidR="00260B88" w:rsidRPr="00883450" w:rsidRDefault="00260B8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D0F41" w:rsidRPr="009D0F4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D0F41" w:rsidRPr="009D0F41">
      <w:rPr>
        <w:rFonts w:ascii="Palatino Linotype" w:hAnsi="Palatino Linotype"/>
        <w:noProof/>
        <w:sz w:val="22"/>
        <w:szCs w:val="22"/>
        <w:lang w:val="es-ES"/>
      </w:rPr>
      <w:t>51</w:t>
    </w:r>
    <w:r w:rsidRPr="00883450">
      <w:rPr>
        <w:rFonts w:ascii="Palatino Linotype" w:hAnsi="Palatino Linotype"/>
        <w:sz w:val="22"/>
        <w:szCs w:val="22"/>
      </w:rPr>
      <w:fldChar w:fldCharType="end"/>
    </w:r>
  </w:p>
  <w:p w14:paraId="5F5C4865" w14:textId="0A9A2B26" w:rsidR="00260B88" w:rsidRPr="00883450" w:rsidRDefault="00260B88">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37390" w14:textId="77777777" w:rsidR="0028067E" w:rsidRDefault="0028067E" w:rsidP="00587366">
      <w:r>
        <w:separator/>
      </w:r>
    </w:p>
  </w:footnote>
  <w:footnote w:type="continuationSeparator" w:id="0">
    <w:p w14:paraId="27DCF31E" w14:textId="77777777" w:rsidR="0028067E" w:rsidRDefault="0028067E" w:rsidP="00587366">
      <w:r>
        <w:continuationSeparator/>
      </w:r>
    </w:p>
  </w:footnote>
  <w:footnote w:id="1">
    <w:p w14:paraId="4302644A" w14:textId="77777777" w:rsidR="00801A02" w:rsidRDefault="00801A02" w:rsidP="00801A02">
      <w:pPr>
        <w:pStyle w:val="Textonotapie"/>
      </w:pPr>
      <w:r>
        <w:rPr>
          <w:rStyle w:val="Refdenotaalpie"/>
        </w:rPr>
        <w:footnoteRef/>
      </w:r>
      <w:r>
        <w:t xml:space="preserve"> Tercer párrafo, artículo 1º, Constitución Política de los Estados Unidos Mexicanos.</w:t>
      </w:r>
    </w:p>
  </w:footnote>
  <w:footnote w:id="2">
    <w:p w14:paraId="4DCE3A15" w14:textId="77777777" w:rsidR="00801A02" w:rsidRDefault="00801A02" w:rsidP="00801A02">
      <w:pPr>
        <w:pStyle w:val="Textonotapie"/>
      </w:pPr>
      <w:r>
        <w:rPr>
          <w:rStyle w:val="Refdenotaalpie"/>
        </w:rPr>
        <w:footnoteRef/>
      </w:r>
      <w:r>
        <w:t xml:space="preserve"> Segundo Párrafo, artículo 6º, Constitución Política de los Estados Unidos Mexicanos.</w:t>
      </w:r>
    </w:p>
  </w:footnote>
  <w:footnote w:id="3">
    <w:p w14:paraId="7B97113D" w14:textId="77777777" w:rsidR="00801A02" w:rsidRDefault="00801A02" w:rsidP="00801A02">
      <w:pPr>
        <w:pStyle w:val="Textonotapie"/>
      </w:pPr>
      <w:r>
        <w:rPr>
          <w:rStyle w:val="Refdenotaalpie"/>
        </w:rPr>
        <w:footnoteRef/>
      </w:r>
      <w:r>
        <w:t xml:space="preserve"> Artículo 176, Ley de Transparencia y Acceso a la Información Pública del Estado de México y Municipios.</w:t>
      </w:r>
    </w:p>
  </w:footnote>
  <w:footnote w:id="4">
    <w:p w14:paraId="6D7D5AA7" w14:textId="77777777" w:rsidR="00801A02" w:rsidRDefault="00801A02" w:rsidP="00801A02">
      <w:pPr>
        <w:pStyle w:val="Textonotapie"/>
      </w:pPr>
      <w:r>
        <w:rPr>
          <w:rStyle w:val="Refdenotaalpie"/>
        </w:rPr>
        <w:footnoteRef/>
      </w:r>
      <w:r>
        <w:t xml:space="preserve"> Convención Americana sobre Derechos Humanos. Artículo 13.</w:t>
      </w:r>
    </w:p>
  </w:footnote>
  <w:footnote w:id="5">
    <w:p w14:paraId="7D0B9E7E" w14:textId="77777777" w:rsidR="00801A02" w:rsidRDefault="00801A02" w:rsidP="00801A02">
      <w:pPr>
        <w:pStyle w:val="Textonotapie"/>
      </w:pPr>
      <w:r>
        <w:rPr>
          <w:rStyle w:val="Refdenotaalpie"/>
        </w:rPr>
        <w:footnoteRef/>
      </w:r>
      <w:r>
        <w:t xml:space="preserve"> Constitución Política de los Estados Unidos Mexicanos. Artículo sexto, sección A, Fracción I.</w:t>
      </w:r>
    </w:p>
  </w:footnote>
  <w:footnote w:id="6">
    <w:p w14:paraId="41CC4248" w14:textId="77777777" w:rsidR="00801A02" w:rsidRDefault="00801A02" w:rsidP="00801A02">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14:paraId="54179D65" w14:textId="77777777" w:rsidR="00801A02" w:rsidRDefault="00801A02" w:rsidP="00801A02">
      <w:pPr>
        <w:pStyle w:val="Textonotapie"/>
      </w:pPr>
      <w:r>
        <w:rPr>
          <w:rStyle w:val="Refdenotaalpie"/>
        </w:rPr>
        <w:footnoteRef/>
      </w:r>
      <w:r>
        <w:t xml:space="preserve"> Ibídem. Párr. 87.</w:t>
      </w:r>
    </w:p>
  </w:footnote>
  <w:footnote w:id="8">
    <w:p w14:paraId="28FE1258" w14:textId="77777777" w:rsidR="00801A02" w:rsidRDefault="00801A02" w:rsidP="00801A02">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9">
    <w:p w14:paraId="61A67C01" w14:textId="77777777" w:rsidR="00216E7C" w:rsidRPr="00952F10" w:rsidRDefault="00216E7C" w:rsidP="00216E7C">
      <w:pPr>
        <w:jc w:val="both"/>
        <w:rPr>
          <w:i/>
        </w:rPr>
      </w:pPr>
      <w:r>
        <w:rPr>
          <w:rStyle w:val="Refdenotaalpie"/>
        </w:rPr>
        <w:footnoteRef/>
      </w:r>
      <w:r>
        <w:t xml:space="preserve"> </w:t>
      </w:r>
      <w:r w:rsidRPr="00952F10">
        <w:rPr>
          <w:i/>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4AF02AEC" w14:textId="77777777" w:rsidR="00216E7C" w:rsidRDefault="00216E7C" w:rsidP="00216E7C">
      <w:pPr>
        <w:pStyle w:val="Textonotapie"/>
      </w:pPr>
    </w:p>
  </w:footnote>
  <w:footnote w:id="10">
    <w:p w14:paraId="6E41C32E" w14:textId="511F8A92" w:rsidR="00011CC8" w:rsidRDefault="00011CC8">
      <w:pPr>
        <w:pStyle w:val="Textonotapie"/>
      </w:pPr>
      <w:r>
        <w:rPr>
          <w:rStyle w:val="Refdenotaalpie"/>
        </w:rPr>
        <w:footnoteRef/>
      </w:r>
      <w:r>
        <w:t xml:space="preserve"> Disponible para su consulta en </w:t>
      </w:r>
      <w:hyperlink r:id="rId2" w:history="1">
        <w:r w:rsidRPr="00E87DB4">
          <w:rPr>
            <w:rStyle w:val="Hipervnculo"/>
          </w:rPr>
          <w:t>https://legislacion.edomex.gob.mx/sites/legislacion.edomex.gob.mx/files/files/pdf/bdo/bdo2021/bdo075.pdf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260B88" w:rsidRPr="00025127" w14:paraId="07F2896E" w14:textId="77777777" w:rsidTr="00FA0F09">
      <w:trPr>
        <w:trHeight w:val="138"/>
        <w:jc w:val="right"/>
      </w:trPr>
      <w:tc>
        <w:tcPr>
          <w:tcW w:w="3260" w:type="dxa"/>
          <w:vAlign w:val="center"/>
        </w:tcPr>
        <w:p w14:paraId="4A5B1974" w14:textId="44CA9AFE" w:rsidR="00260B88" w:rsidRPr="00025127" w:rsidRDefault="00260B88"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736CB6E0" w:rsidR="00260B88" w:rsidRPr="00025127" w:rsidRDefault="00961A12" w:rsidP="00581C0A">
          <w:pPr>
            <w:pStyle w:val="Encabezado"/>
            <w:jc w:val="both"/>
            <w:rPr>
              <w:rFonts w:ascii="Palatino Linotype" w:hAnsi="Palatino Linotype"/>
              <w:b/>
              <w:sz w:val="22"/>
              <w:szCs w:val="22"/>
            </w:rPr>
          </w:pPr>
          <w:r w:rsidRPr="00961A12">
            <w:rPr>
              <w:rFonts w:ascii="Palatino Linotype" w:hAnsi="Palatino Linotype"/>
              <w:b/>
              <w:sz w:val="22"/>
              <w:szCs w:val="22"/>
            </w:rPr>
            <w:t>0639</w:t>
          </w:r>
          <w:r w:rsidR="002A78AD">
            <w:rPr>
              <w:rFonts w:ascii="Palatino Linotype" w:hAnsi="Palatino Linotype"/>
              <w:b/>
              <w:sz w:val="22"/>
              <w:szCs w:val="22"/>
            </w:rPr>
            <w:t>3</w:t>
          </w:r>
          <w:r w:rsidRPr="00961A12">
            <w:rPr>
              <w:rFonts w:ascii="Palatino Linotype" w:hAnsi="Palatino Linotype"/>
              <w:b/>
              <w:sz w:val="22"/>
              <w:szCs w:val="22"/>
            </w:rPr>
            <w:t>/INFOEM/IP/RR/2021</w:t>
          </w:r>
        </w:p>
      </w:tc>
    </w:tr>
    <w:tr w:rsidR="00260B88" w:rsidRPr="00025127" w14:paraId="1B5D8690" w14:textId="77777777" w:rsidTr="00FA0F09">
      <w:trPr>
        <w:trHeight w:val="233"/>
        <w:jc w:val="right"/>
      </w:trPr>
      <w:tc>
        <w:tcPr>
          <w:tcW w:w="3260" w:type="dxa"/>
          <w:vAlign w:val="center"/>
        </w:tcPr>
        <w:p w14:paraId="3903F2C6" w14:textId="22D569F8" w:rsidR="00260B88" w:rsidRPr="00025127" w:rsidRDefault="00260B88"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25FC5FB7" w:rsidR="00260B88" w:rsidRPr="00025127" w:rsidRDefault="00260B88" w:rsidP="000F55C1">
          <w:pPr>
            <w:pStyle w:val="Encabezado"/>
            <w:rPr>
              <w:rFonts w:ascii="Palatino Linotype" w:hAnsi="Palatino Linotype"/>
              <w:b/>
              <w:sz w:val="22"/>
              <w:szCs w:val="22"/>
            </w:rPr>
          </w:pPr>
          <w:r w:rsidRPr="00581C0A">
            <w:rPr>
              <w:rFonts w:ascii="Palatino Linotype" w:hAnsi="Palatino Linotype"/>
              <w:b/>
              <w:bCs/>
              <w:color w:val="000000"/>
              <w:sz w:val="22"/>
            </w:rPr>
            <w:t xml:space="preserve">Ayuntamiento de </w:t>
          </w:r>
          <w:r w:rsidR="00961A12">
            <w:rPr>
              <w:rFonts w:ascii="Palatino Linotype" w:hAnsi="Palatino Linotype"/>
              <w:b/>
              <w:bCs/>
              <w:color w:val="000000"/>
              <w:sz w:val="22"/>
            </w:rPr>
            <w:t>San Felipe del Progreso</w:t>
          </w:r>
        </w:p>
      </w:tc>
    </w:tr>
    <w:tr w:rsidR="00260B88" w:rsidRPr="00025127" w14:paraId="095EB01B" w14:textId="77777777" w:rsidTr="00FA0F09">
      <w:trPr>
        <w:trHeight w:val="321"/>
        <w:jc w:val="right"/>
      </w:trPr>
      <w:tc>
        <w:tcPr>
          <w:tcW w:w="3260" w:type="dxa"/>
          <w:vAlign w:val="center"/>
        </w:tcPr>
        <w:p w14:paraId="6E000A51" w14:textId="05E1861A" w:rsidR="00260B88" w:rsidRPr="00025127" w:rsidRDefault="00260B88"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260B88" w:rsidRPr="00025127" w:rsidRDefault="00260B88"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260B88" w:rsidRDefault="00260B88"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43D004EA" w:rsidR="00260B88" w:rsidRDefault="0028067E"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1025"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260B88">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260B88" w:rsidRPr="00025127" w14:paraId="0A3256F2" w14:textId="77777777" w:rsidTr="006E6B65">
      <w:trPr>
        <w:trHeight w:val="138"/>
        <w:jc w:val="right"/>
      </w:trPr>
      <w:tc>
        <w:tcPr>
          <w:tcW w:w="3261" w:type="dxa"/>
          <w:vAlign w:val="center"/>
        </w:tcPr>
        <w:p w14:paraId="3D80769D" w14:textId="316F11F8" w:rsidR="00260B88" w:rsidRPr="00025127" w:rsidRDefault="00260B88"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2561D9C9" w:rsidR="00260B88" w:rsidRPr="00025127" w:rsidRDefault="00260B88" w:rsidP="005F1362">
          <w:pPr>
            <w:pStyle w:val="Encabezado"/>
            <w:rPr>
              <w:rFonts w:ascii="Palatino Linotype" w:hAnsi="Palatino Linotype"/>
              <w:b/>
              <w:sz w:val="22"/>
              <w:szCs w:val="22"/>
            </w:rPr>
          </w:pPr>
          <w:r>
            <w:rPr>
              <w:rFonts w:ascii="Palatino Linotype" w:hAnsi="Palatino Linotype"/>
              <w:b/>
              <w:sz w:val="22"/>
              <w:szCs w:val="22"/>
            </w:rPr>
            <w:t>063</w:t>
          </w:r>
          <w:r w:rsidR="003118AF">
            <w:rPr>
              <w:rFonts w:ascii="Palatino Linotype" w:hAnsi="Palatino Linotype"/>
              <w:b/>
              <w:sz w:val="22"/>
              <w:szCs w:val="22"/>
            </w:rPr>
            <w:t>9</w:t>
          </w:r>
          <w:r w:rsidR="002A78AD">
            <w:rPr>
              <w:rFonts w:ascii="Palatino Linotype" w:hAnsi="Palatino Linotype"/>
              <w:b/>
              <w:sz w:val="22"/>
              <w:szCs w:val="22"/>
            </w:rPr>
            <w:t>3</w:t>
          </w:r>
          <w:r w:rsidRPr="00025127">
            <w:rPr>
              <w:rFonts w:ascii="Palatino Linotype" w:hAnsi="Palatino Linotype"/>
              <w:b/>
              <w:sz w:val="22"/>
              <w:szCs w:val="22"/>
            </w:rPr>
            <w:t>/INFOEM/IP/RR/</w:t>
          </w:r>
          <w:r>
            <w:rPr>
              <w:rFonts w:ascii="Palatino Linotype" w:hAnsi="Palatino Linotype"/>
              <w:b/>
              <w:sz w:val="22"/>
              <w:szCs w:val="22"/>
            </w:rPr>
            <w:t>2021</w:t>
          </w:r>
        </w:p>
      </w:tc>
    </w:tr>
    <w:tr w:rsidR="00260B88" w:rsidRPr="00025127" w14:paraId="128C8B3C" w14:textId="77777777" w:rsidTr="006E6B65">
      <w:trPr>
        <w:trHeight w:val="233"/>
        <w:jc w:val="right"/>
      </w:trPr>
      <w:tc>
        <w:tcPr>
          <w:tcW w:w="3261" w:type="dxa"/>
          <w:vAlign w:val="center"/>
        </w:tcPr>
        <w:p w14:paraId="483E3371" w14:textId="66B1BC74" w:rsidR="00260B88" w:rsidRPr="00025127" w:rsidRDefault="00260B88"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5B7A3638" w:rsidR="00260B88" w:rsidRPr="00025127" w:rsidRDefault="0018333E" w:rsidP="0058757A">
          <w:pPr>
            <w:pStyle w:val="Encabezado"/>
            <w:rPr>
              <w:rFonts w:ascii="Palatino Linotype" w:hAnsi="Palatino Linotype"/>
              <w:b/>
              <w:sz w:val="22"/>
              <w:szCs w:val="22"/>
            </w:rPr>
          </w:pPr>
          <w:r w:rsidRPr="0018333E">
            <w:rPr>
              <w:rFonts w:ascii="Palatino Linotype" w:hAnsi="Palatino Linotype"/>
              <w:b/>
              <w:sz w:val="22"/>
              <w:szCs w:val="22"/>
            </w:rPr>
            <w:t>XXXXXX XXXX XXXXXXX</w:t>
          </w:r>
        </w:p>
      </w:tc>
    </w:tr>
    <w:tr w:rsidR="00260B88" w:rsidRPr="00025127" w14:paraId="41BE0704" w14:textId="77777777" w:rsidTr="006E6B65">
      <w:trPr>
        <w:trHeight w:val="321"/>
        <w:jc w:val="right"/>
      </w:trPr>
      <w:tc>
        <w:tcPr>
          <w:tcW w:w="3261" w:type="dxa"/>
          <w:vAlign w:val="center"/>
        </w:tcPr>
        <w:p w14:paraId="34C64148" w14:textId="10C6C8A9" w:rsidR="00260B88" w:rsidRPr="00025127" w:rsidRDefault="00260B88"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3849A5DF" w:rsidR="00260B88" w:rsidRPr="00025127" w:rsidRDefault="00961A12" w:rsidP="00581C0A">
          <w:pPr>
            <w:pStyle w:val="Encabezado"/>
            <w:rPr>
              <w:rFonts w:ascii="Palatino Linotype" w:hAnsi="Palatino Linotype"/>
              <w:b/>
              <w:sz w:val="22"/>
              <w:szCs w:val="22"/>
            </w:rPr>
          </w:pPr>
          <w:r w:rsidRPr="00581C0A">
            <w:rPr>
              <w:rFonts w:ascii="Palatino Linotype" w:hAnsi="Palatino Linotype"/>
              <w:b/>
              <w:bCs/>
              <w:color w:val="000000"/>
              <w:sz w:val="22"/>
            </w:rPr>
            <w:t xml:space="preserve">Ayuntamiento de </w:t>
          </w:r>
          <w:r>
            <w:rPr>
              <w:rFonts w:ascii="Palatino Linotype" w:hAnsi="Palatino Linotype"/>
              <w:b/>
              <w:bCs/>
              <w:color w:val="000000"/>
              <w:sz w:val="22"/>
            </w:rPr>
            <w:t>San Felipe del Progreso</w:t>
          </w:r>
        </w:p>
      </w:tc>
    </w:tr>
    <w:tr w:rsidR="00260B88" w:rsidRPr="00025127" w14:paraId="0C8B6193" w14:textId="77777777" w:rsidTr="006E6B65">
      <w:trPr>
        <w:trHeight w:val="321"/>
        <w:jc w:val="right"/>
      </w:trPr>
      <w:tc>
        <w:tcPr>
          <w:tcW w:w="3261" w:type="dxa"/>
          <w:vAlign w:val="center"/>
        </w:tcPr>
        <w:p w14:paraId="321FFAFF" w14:textId="0E8C2CE7" w:rsidR="00260B88" w:rsidRPr="00025127" w:rsidRDefault="00260B88"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260B88" w:rsidRPr="00025127" w:rsidRDefault="00260B88"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260B88" w:rsidRDefault="00260B88"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326ABE"/>
    <w:multiLevelType w:val="multilevel"/>
    <w:tmpl w:val="74AC68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E31C2D"/>
    <w:multiLevelType w:val="hybridMultilevel"/>
    <w:tmpl w:val="3D3442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053035CB"/>
    <w:multiLevelType w:val="hybridMultilevel"/>
    <w:tmpl w:val="F5905F2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4" w15:restartNumberingAfterBreak="0">
    <w:nsid w:val="10FA016B"/>
    <w:multiLevelType w:val="hybridMultilevel"/>
    <w:tmpl w:val="862A6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477DDB"/>
    <w:multiLevelType w:val="hybridMultilevel"/>
    <w:tmpl w:val="F9305306"/>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45115DC"/>
    <w:multiLevelType w:val="hybridMultilevel"/>
    <w:tmpl w:val="889074C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15C96B73"/>
    <w:multiLevelType w:val="hybridMultilevel"/>
    <w:tmpl w:val="EF02A71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16D52787"/>
    <w:multiLevelType w:val="hybridMultilevel"/>
    <w:tmpl w:val="4E1A8B6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19883AFF"/>
    <w:multiLevelType w:val="hybridMultilevel"/>
    <w:tmpl w:val="18D88E6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252C4512"/>
    <w:multiLevelType w:val="hybridMultilevel"/>
    <w:tmpl w:val="315CE03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B632C8B"/>
    <w:multiLevelType w:val="hybridMultilevel"/>
    <w:tmpl w:val="F8C09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B75927"/>
    <w:multiLevelType w:val="hybridMultilevel"/>
    <w:tmpl w:val="FB72FC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F5E640A"/>
    <w:multiLevelType w:val="hybridMultilevel"/>
    <w:tmpl w:val="4C2C8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0207E21"/>
    <w:multiLevelType w:val="hybridMultilevel"/>
    <w:tmpl w:val="BF5CA9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1204A86"/>
    <w:multiLevelType w:val="hybridMultilevel"/>
    <w:tmpl w:val="BA1E9E30"/>
    <w:lvl w:ilvl="0" w:tplc="3EDE4A12">
      <w:start w:val="1"/>
      <w:numFmt w:val="bullet"/>
      <w:lvlText w:val=""/>
      <w:lvlJc w:val="left"/>
      <w:rPr>
        <w:rFonts w:ascii="Symbol" w:hAnsi="Symbol" w:hint="default"/>
        <w:sz w:val="24"/>
        <w:szCs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340A1CB1"/>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EEB4C54"/>
    <w:multiLevelType w:val="hybridMultilevel"/>
    <w:tmpl w:val="146612A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0DB3566"/>
    <w:multiLevelType w:val="hybridMultilevel"/>
    <w:tmpl w:val="2536F612"/>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7" w15:restartNumberingAfterBreak="0">
    <w:nsid w:val="53C14D39"/>
    <w:multiLevelType w:val="hybridMultilevel"/>
    <w:tmpl w:val="7CF2C7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81F771F"/>
    <w:multiLevelType w:val="multilevel"/>
    <w:tmpl w:val="7744F38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DF1F21"/>
    <w:multiLevelType w:val="hybridMultilevel"/>
    <w:tmpl w:val="ECB204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4222F0A"/>
    <w:multiLevelType w:val="hybridMultilevel"/>
    <w:tmpl w:val="B8F421C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15:restartNumberingAfterBreak="0">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E190DCD"/>
    <w:multiLevelType w:val="hybridMultilevel"/>
    <w:tmpl w:val="6862D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EBD2477"/>
    <w:multiLevelType w:val="multilevel"/>
    <w:tmpl w:val="38E64E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F875C07"/>
    <w:multiLevelType w:val="hybridMultilevel"/>
    <w:tmpl w:val="9FEA52C6"/>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17">
      <w:start w:val="1"/>
      <w:numFmt w:val="lowerLetter"/>
      <w:lvlText w:val="%2)"/>
      <w:lvlJc w:val="left"/>
      <w:pPr>
        <w:ind w:left="1080" w:hanging="360"/>
      </w:pPr>
      <w:rPr>
        <w:rFonts w:hint="default"/>
        <w:b/>
        <w:bCs/>
      </w:rPr>
    </w:lvl>
    <w:lvl w:ilvl="2" w:tplc="ADF4FFE6">
      <w:start w:val="1"/>
      <w:numFmt w:val="lowerLetter"/>
      <w:lvlText w:val="%3)"/>
      <w:lvlJc w:val="left"/>
      <w:pPr>
        <w:ind w:left="1800" w:hanging="180"/>
      </w:pPr>
      <w:rPr>
        <w:b/>
        <w:bCs/>
      </w:rPr>
    </w:lvl>
    <w:lvl w:ilvl="3" w:tplc="D4BE1BA8">
      <w:start w:val="1"/>
      <w:numFmt w:val="lowerRoman"/>
      <w:lvlText w:val="%4."/>
      <w:lvlJc w:val="right"/>
      <w:pPr>
        <w:ind w:left="2520" w:hanging="360"/>
      </w:pPr>
      <w:rPr>
        <w:b/>
        <w:bCs/>
      </w:rPr>
    </w:lvl>
    <w:lvl w:ilvl="4" w:tplc="080A0019" w:tentative="1">
      <w:start w:val="1"/>
      <w:numFmt w:val="lowerLetter"/>
      <w:lvlText w:val="%5."/>
      <w:lvlJc w:val="left"/>
      <w:pPr>
        <w:ind w:left="3240" w:hanging="360"/>
      </w:pPr>
    </w:lvl>
    <w:lvl w:ilvl="5" w:tplc="080A001B">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70356045"/>
    <w:multiLevelType w:val="hybridMultilevel"/>
    <w:tmpl w:val="0CCC42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D97D6E"/>
    <w:multiLevelType w:val="hybridMultilevel"/>
    <w:tmpl w:val="4C8E45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A364722"/>
    <w:multiLevelType w:val="multilevel"/>
    <w:tmpl w:val="4FB42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D4A500E"/>
    <w:multiLevelType w:val="hybridMultilevel"/>
    <w:tmpl w:val="622ED5C2"/>
    <w:lvl w:ilvl="0" w:tplc="BEE8439E">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0"/>
  </w:num>
  <w:num w:numId="2">
    <w:abstractNumId w:val="26"/>
  </w:num>
  <w:num w:numId="3">
    <w:abstractNumId w:val="0"/>
  </w:num>
  <w:num w:numId="4">
    <w:abstractNumId w:val="21"/>
  </w:num>
  <w:num w:numId="5">
    <w:abstractNumId w:val="29"/>
  </w:num>
  <w:num w:numId="6">
    <w:abstractNumId w:val="30"/>
  </w:num>
  <w:num w:numId="7">
    <w:abstractNumId w:val="24"/>
  </w:num>
  <w:num w:numId="8">
    <w:abstractNumId w:val="34"/>
  </w:num>
  <w:num w:numId="9">
    <w:abstractNumId w:val="22"/>
  </w:num>
  <w:num w:numId="10">
    <w:abstractNumId w:val="23"/>
  </w:num>
  <w:num w:numId="11">
    <w:abstractNumId w:val="4"/>
  </w:num>
  <w:num w:numId="12">
    <w:abstractNumId w:val="20"/>
  </w:num>
  <w:num w:numId="13">
    <w:abstractNumId w:val="12"/>
  </w:num>
  <w:num w:numId="14">
    <w:abstractNumId w:val="9"/>
  </w:num>
  <w:num w:numId="15">
    <w:abstractNumId w:val="8"/>
  </w:num>
  <w:num w:numId="16">
    <w:abstractNumId w:val="5"/>
  </w:num>
  <w:num w:numId="17">
    <w:abstractNumId w:val="31"/>
  </w:num>
  <w:num w:numId="18">
    <w:abstractNumId w:val="16"/>
  </w:num>
  <w:num w:numId="19">
    <w:abstractNumId w:val="27"/>
  </w:num>
  <w:num w:numId="20">
    <w:abstractNumId w:val="40"/>
  </w:num>
  <w:num w:numId="21">
    <w:abstractNumId w:val="14"/>
  </w:num>
  <w:num w:numId="22">
    <w:abstractNumId w:val="15"/>
  </w:num>
  <w:num w:numId="23">
    <w:abstractNumId w:val="3"/>
  </w:num>
  <w:num w:numId="24">
    <w:abstractNumId w:val="13"/>
  </w:num>
  <w:num w:numId="25">
    <w:abstractNumId w:val="18"/>
  </w:num>
  <w:num w:numId="26">
    <w:abstractNumId w:val="11"/>
  </w:num>
  <w:num w:numId="27">
    <w:abstractNumId w:val="38"/>
  </w:num>
  <w:num w:numId="28">
    <w:abstractNumId w:val="10"/>
  </w:num>
  <w:num w:numId="29">
    <w:abstractNumId w:val="39"/>
  </w:num>
  <w:num w:numId="30">
    <w:abstractNumId w:val="25"/>
  </w:num>
  <w:num w:numId="31">
    <w:abstractNumId w:val="32"/>
  </w:num>
  <w:num w:numId="32">
    <w:abstractNumId w:val="19"/>
  </w:num>
  <w:num w:numId="33">
    <w:abstractNumId w:val="35"/>
  </w:num>
  <w:num w:numId="34">
    <w:abstractNumId w:val="2"/>
  </w:num>
  <w:num w:numId="35">
    <w:abstractNumId w:val="37"/>
  </w:num>
  <w:num w:numId="36">
    <w:abstractNumId w:val="6"/>
  </w:num>
  <w:num w:numId="37">
    <w:abstractNumId w:val="33"/>
  </w:num>
  <w:num w:numId="38">
    <w:abstractNumId w:val="17"/>
  </w:num>
  <w:num w:numId="39">
    <w:abstractNumId w:val="36"/>
  </w:num>
  <w:num w:numId="40">
    <w:abstractNumId w:val="28"/>
  </w:num>
  <w:num w:numId="41">
    <w:abstractNumId w:val="1"/>
  </w:num>
  <w:num w:numId="42">
    <w:abstractNumId w:val="7"/>
  </w:num>
  <w:num w:numId="43">
    <w:abstractNumId w:val="42"/>
  </w:num>
  <w:num w:numId="44">
    <w:abstractNumId w:val="4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1265"/>
    <w:rsid w:val="0000310F"/>
    <w:rsid w:val="0000381E"/>
    <w:rsid w:val="00003A05"/>
    <w:rsid w:val="0000407F"/>
    <w:rsid w:val="000058E3"/>
    <w:rsid w:val="0000797D"/>
    <w:rsid w:val="00007E8A"/>
    <w:rsid w:val="000100D7"/>
    <w:rsid w:val="0001106B"/>
    <w:rsid w:val="00011B17"/>
    <w:rsid w:val="00011CC8"/>
    <w:rsid w:val="00012472"/>
    <w:rsid w:val="0001398B"/>
    <w:rsid w:val="000160F8"/>
    <w:rsid w:val="00016300"/>
    <w:rsid w:val="000203D3"/>
    <w:rsid w:val="000204A6"/>
    <w:rsid w:val="000211F8"/>
    <w:rsid w:val="0002146F"/>
    <w:rsid w:val="00022BB7"/>
    <w:rsid w:val="00022D89"/>
    <w:rsid w:val="000236A3"/>
    <w:rsid w:val="00024849"/>
    <w:rsid w:val="00024F35"/>
    <w:rsid w:val="00025127"/>
    <w:rsid w:val="00025266"/>
    <w:rsid w:val="0003063D"/>
    <w:rsid w:val="00031D37"/>
    <w:rsid w:val="00031F10"/>
    <w:rsid w:val="00031F98"/>
    <w:rsid w:val="00032493"/>
    <w:rsid w:val="00037825"/>
    <w:rsid w:val="0004072A"/>
    <w:rsid w:val="0004193F"/>
    <w:rsid w:val="00042380"/>
    <w:rsid w:val="00044DB9"/>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90D6F"/>
    <w:rsid w:val="00091C2C"/>
    <w:rsid w:val="00093FB4"/>
    <w:rsid w:val="00093FC7"/>
    <w:rsid w:val="0009520F"/>
    <w:rsid w:val="000953E2"/>
    <w:rsid w:val="00095BB9"/>
    <w:rsid w:val="0009663D"/>
    <w:rsid w:val="000A26B8"/>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342"/>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D7EE1"/>
    <w:rsid w:val="000E07DC"/>
    <w:rsid w:val="000E1389"/>
    <w:rsid w:val="000E2665"/>
    <w:rsid w:val="000E2A46"/>
    <w:rsid w:val="000E5176"/>
    <w:rsid w:val="000E67FC"/>
    <w:rsid w:val="000E77B8"/>
    <w:rsid w:val="000F1731"/>
    <w:rsid w:val="000F1B9F"/>
    <w:rsid w:val="000F2739"/>
    <w:rsid w:val="000F2EDD"/>
    <w:rsid w:val="000F3457"/>
    <w:rsid w:val="000F37A8"/>
    <w:rsid w:val="000F518C"/>
    <w:rsid w:val="000F55C1"/>
    <w:rsid w:val="000F6BFE"/>
    <w:rsid w:val="000F6D7E"/>
    <w:rsid w:val="00100187"/>
    <w:rsid w:val="00100C6D"/>
    <w:rsid w:val="00100DDD"/>
    <w:rsid w:val="00102D65"/>
    <w:rsid w:val="00103187"/>
    <w:rsid w:val="00103662"/>
    <w:rsid w:val="00103888"/>
    <w:rsid w:val="00104148"/>
    <w:rsid w:val="00107499"/>
    <w:rsid w:val="00107557"/>
    <w:rsid w:val="00111418"/>
    <w:rsid w:val="0011167C"/>
    <w:rsid w:val="00111F02"/>
    <w:rsid w:val="0011279B"/>
    <w:rsid w:val="00112B02"/>
    <w:rsid w:val="00112F09"/>
    <w:rsid w:val="00114A21"/>
    <w:rsid w:val="00115F2B"/>
    <w:rsid w:val="00117441"/>
    <w:rsid w:val="0012006D"/>
    <w:rsid w:val="00121F4A"/>
    <w:rsid w:val="00122E4B"/>
    <w:rsid w:val="0012380D"/>
    <w:rsid w:val="00123CC2"/>
    <w:rsid w:val="00124015"/>
    <w:rsid w:val="00124CF1"/>
    <w:rsid w:val="001250B4"/>
    <w:rsid w:val="001253D1"/>
    <w:rsid w:val="00127E68"/>
    <w:rsid w:val="001307C9"/>
    <w:rsid w:val="001318D2"/>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5F7A"/>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1F7"/>
    <w:rsid w:val="00163780"/>
    <w:rsid w:val="00163B1F"/>
    <w:rsid w:val="001648EE"/>
    <w:rsid w:val="00164B65"/>
    <w:rsid w:val="001656F2"/>
    <w:rsid w:val="00166611"/>
    <w:rsid w:val="00166794"/>
    <w:rsid w:val="00167813"/>
    <w:rsid w:val="0017273C"/>
    <w:rsid w:val="001732E3"/>
    <w:rsid w:val="00174E02"/>
    <w:rsid w:val="0017653A"/>
    <w:rsid w:val="001775DF"/>
    <w:rsid w:val="001831F8"/>
    <w:rsid w:val="0018333E"/>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A7A87"/>
    <w:rsid w:val="001B30F9"/>
    <w:rsid w:val="001B3659"/>
    <w:rsid w:val="001B40F3"/>
    <w:rsid w:val="001B53A0"/>
    <w:rsid w:val="001B5F70"/>
    <w:rsid w:val="001B6845"/>
    <w:rsid w:val="001C0AED"/>
    <w:rsid w:val="001C13B1"/>
    <w:rsid w:val="001C1C2A"/>
    <w:rsid w:val="001C1CDE"/>
    <w:rsid w:val="001C20E8"/>
    <w:rsid w:val="001C2624"/>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596"/>
    <w:rsid w:val="001E3F91"/>
    <w:rsid w:val="001E4152"/>
    <w:rsid w:val="001E489D"/>
    <w:rsid w:val="001E4C30"/>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6E7C"/>
    <w:rsid w:val="002179AC"/>
    <w:rsid w:val="00220ADB"/>
    <w:rsid w:val="002217BA"/>
    <w:rsid w:val="00221E74"/>
    <w:rsid w:val="00223507"/>
    <w:rsid w:val="00223ACC"/>
    <w:rsid w:val="00223F1A"/>
    <w:rsid w:val="0022448D"/>
    <w:rsid w:val="002275DE"/>
    <w:rsid w:val="0022774F"/>
    <w:rsid w:val="00230170"/>
    <w:rsid w:val="002305CF"/>
    <w:rsid w:val="00233E08"/>
    <w:rsid w:val="002345FF"/>
    <w:rsid w:val="00237611"/>
    <w:rsid w:val="002408D7"/>
    <w:rsid w:val="002426EA"/>
    <w:rsid w:val="00243522"/>
    <w:rsid w:val="00244476"/>
    <w:rsid w:val="002457CF"/>
    <w:rsid w:val="002507D8"/>
    <w:rsid w:val="00252A20"/>
    <w:rsid w:val="00252B41"/>
    <w:rsid w:val="0025524F"/>
    <w:rsid w:val="00257E5F"/>
    <w:rsid w:val="00260B88"/>
    <w:rsid w:val="00260C1D"/>
    <w:rsid w:val="00261001"/>
    <w:rsid w:val="00261A42"/>
    <w:rsid w:val="00261D84"/>
    <w:rsid w:val="002629A6"/>
    <w:rsid w:val="002630E4"/>
    <w:rsid w:val="00263F23"/>
    <w:rsid w:val="00264D02"/>
    <w:rsid w:val="0026500D"/>
    <w:rsid w:val="00265CD7"/>
    <w:rsid w:val="00266588"/>
    <w:rsid w:val="002665BD"/>
    <w:rsid w:val="00271B06"/>
    <w:rsid w:val="00272FEC"/>
    <w:rsid w:val="00273013"/>
    <w:rsid w:val="00273C37"/>
    <w:rsid w:val="00273D1A"/>
    <w:rsid w:val="0027430D"/>
    <w:rsid w:val="002746D9"/>
    <w:rsid w:val="00274ED2"/>
    <w:rsid w:val="0027504E"/>
    <w:rsid w:val="002765F2"/>
    <w:rsid w:val="00277A35"/>
    <w:rsid w:val="0028067E"/>
    <w:rsid w:val="00280994"/>
    <w:rsid w:val="00280E3F"/>
    <w:rsid w:val="00280F05"/>
    <w:rsid w:val="0028248C"/>
    <w:rsid w:val="00286DDB"/>
    <w:rsid w:val="002871EB"/>
    <w:rsid w:val="002948C4"/>
    <w:rsid w:val="00296347"/>
    <w:rsid w:val="00297E45"/>
    <w:rsid w:val="002A2099"/>
    <w:rsid w:val="002A229B"/>
    <w:rsid w:val="002A35B6"/>
    <w:rsid w:val="002A4172"/>
    <w:rsid w:val="002A4516"/>
    <w:rsid w:val="002A4775"/>
    <w:rsid w:val="002A54DE"/>
    <w:rsid w:val="002A78AD"/>
    <w:rsid w:val="002A7FAB"/>
    <w:rsid w:val="002B085C"/>
    <w:rsid w:val="002B1AE9"/>
    <w:rsid w:val="002B2278"/>
    <w:rsid w:val="002B284F"/>
    <w:rsid w:val="002B2A2E"/>
    <w:rsid w:val="002B2F59"/>
    <w:rsid w:val="002B309C"/>
    <w:rsid w:val="002B4D21"/>
    <w:rsid w:val="002C0074"/>
    <w:rsid w:val="002C00A1"/>
    <w:rsid w:val="002C0159"/>
    <w:rsid w:val="002C0804"/>
    <w:rsid w:val="002C0DC5"/>
    <w:rsid w:val="002C1007"/>
    <w:rsid w:val="002C2460"/>
    <w:rsid w:val="002C2D44"/>
    <w:rsid w:val="002C4715"/>
    <w:rsid w:val="002C4780"/>
    <w:rsid w:val="002C47ED"/>
    <w:rsid w:val="002C484A"/>
    <w:rsid w:val="002C49D1"/>
    <w:rsid w:val="002C570D"/>
    <w:rsid w:val="002C6561"/>
    <w:rsid w:val="002C6DB3"/>
    <w:rsid w:val="002D0E3D"/>
    <w:rsid w:val="002D10C8"/>
    <w:rsid w:val="002D1A38"/>
    <w:rsid w:val="002D1AA7"/>
    <w:rsid w:val="002D28CB"/>
    <w:rsid w:val="002D2E16"/>
    <w:rsid w:val="002D35AE"/>
    <w:rsid w:val="002D373C"/>
    <w:rsid w:val="002D6CF5"/>
    <w:rsid w:val="002E126F"/>
    <w:rsid w:val="002E160F"/>
    <w:rsid w:val="002E191A"/>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3E86"/>
    <w:rsid w:val="00304013"/>
    <w:rsid w:val="00304137"/>
    <w:rsid w:val="003046AA"/>
    <w:rsid w:val="003049F3"/>
    <w:rsid w:val="00304CDF"/>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18AF"/>
    <w:rsid w:val="00312733"/>
    <w:rsid w:val="00316065"/>
    <w:rsid w:val="00317883"/>
    <w:rsid w:val="00317EFF"/>
    <w:rsid w:val="00321AA3"/>
    <w:rsid w:val="00321AE9"/>
    <w:rsid w:val="00321EEE"/>
    <w:rsid w:val="00323895"/>
    <w:rsid w:val="0032586C"/>
    <w:rsid w:val="00326579"/>
    <w:rsid w:val="00327D79"/>
    <w:rsid w:val="00332BCD"/>
    <w:rsid w:val="00332E6B"/>
    <w:rsid w:val="003337F3"/>
    <w:rsid w:val="00333BE8"/>
    <w:rsid w:val="003344DB"/>
    <w:rsid w:val="003352B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2BF"/>
    <w:rsid w:val="00352901"/>
    <w:rsid w:val="00352DF9"/>
    <w:rsid w:val="00355AEE"/>
    <w:rsid w:val="00355D3B"/>
    <w:rsid w:val="0035606B"/>
    <w:rsid w:val="0036073F"/>
    <w:rsid w:val="003615A3"/>
    <w:rsid w:val="003629EE"/>
    <w:rsid w:val="003643B3"/>
    <w:rsid w:val="00364564"/>
    <w:rsid w:val="003708DD"/>
    <w:rsid w:val="00370B8E"/>
    <w:rsid w:val="00370BB1"/>
    <w:rsid w:val="003718A1"/>
    <w:rsid w:val="003721B2"/>
    <w:rsid w:val="00372328"/>
    <w:rsid w:val="00374CE8"/>
    <w:rsid w:val="003762FD"/>
    <w:rsid w:val="00376FD2"/>
    <w:rsid w:val="00377278"/>
    <w:rsid w:val="0038132B"/>
    <w:rsid w:val="00383E66"/>
    <w:rsid w:val="00384AE2"/>
    <w:rsid w:val="00384F2B"/>
    <w:rsid w:val="00385699"/>
    <w:rsid w:val="00387DC9"/>
    <w:rsid w:val="00390D23"/>
    <w:rsid w:val="003911D3"/>
    <w:rsid w:val="0039142B"/>
    <w:rsid w:val="0039193E"/>
    <w:rsid w:val="00391ADA"/>
    <w:rsid w:val="00392CDB"/>
    <w:rsid w:val="0039380F"/>
    <w:rsid w:val="00393B71"/>
    <w:rsid w:val="00394095"/>
    <w:rsid w:val="003940F6"/>
    <w:rsid w:val="00394DF8"/>
    <w:rsid w:val="00394E80"/>
    <w:rsid w:val="003955D3"/>
    <w:rsid w:val="00396545"/>
    <w:rsid w:val="0039671B"/>
    <w:rsid w:val="00396F71"/>
    <w:rsid w:val="003A03D0"/>
    <w:rsid w:val="003A04FF"/>
    <w:rsid w:val="003A1B01"/>
    <w:rsid w:val="003A2029"/>
    <w:rsid w:val="003A30C1"/>
    <w:rsid w:val="003A6080"/>
    <w:rsid w:val="003A6417"/>
    <w:rsid w:val="003A65FE"/>
    <w:rsid w:val="003A6A5A"/>
    <w:rsid w:val="003A7221"/>
    <w:rsid w:val="003A730E"/>
    <w:rsid w:val="003B1CEE"/>
    <w:rsid w:val="003B2199"/>
    <w:rsid w:val="003B2856"/>
    <w:rsid w:val="003B2A0D"/>
    <w:rsid w:val="003B2CD6"/>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6DE"/>
    <w:rsid w:val="003F2702"/>
    <w:rsid w:val="003F2778"/>
    <w:rsid w:val="003F2CBE"/>
    <w:rsid w:val="003F36A4"/>
    <w:rsid w:val="003F4900"/>
    <w:rsid w:val="003F4A7B"/>
    <w:rsid w:val="003F70CA"/>
    <w:rsid w:val="003F7823"/>
    <w:rsid w:val="00400E76"/>
    <w:rsid w:val="0040137F"/>
    <w:rsid w:val="00402179"/>
    <w:rsid w:val="0040278D"/>
    <w:rsid w:val="00403249"/>
    <w:rsid w:val="004078C8"/>
    <w:rsid w:val="004102DE"/>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D45"/>
    <w:rsid w:val="00457F74"/>
    <w:rsid w:val="00460D39"/>
    <w:rsid w:val="004613B1"/>
    <w:rsid w:val="00461F2A"/>
    <w:rsid w:val="0046231E"/>
    <w:rsid w:val="00462526"/>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5C02"/>
    <w:rsid w:val="004961DA"/>
    <w:rsid w:val="00496359"/>
    <w:rsid w:val="00496510"/>
    <w:rsid w:val="00497926"/>
    <w:rsid w:val="004A115C"/>
    <w:rsid w:val="004A14BE"/>
    <w:rsid w:val="004A2BF5"/>
    <w:rsid w:val="004A3085"/>
    <w:rsid w:val="004A3C58"/>
    <w:rsid w:val="004A3E5A"/>
    <w:rsid w:val="004A4178"/>
    <w:rsid w:val="004A4BD5"/>
    <w:rsid w:val="004A4CFD"/>
    <w:rsid w:val="004A677C"/>
    <w:rsid w:val="004A6C04"/>
    <w:rsid w:val="004B05A5"/>
    <w:rsid w:val="004B0EB6"/>
    <w:rsid w:val="004B16FE"/>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E11D8"/>
    <w:rsid w:val="004E197E"/>
    <w:rsid w:val="004E6E3A"/>
    <w:rsid w:val="004F0C96"/>
    <w:rsid w:val="004F0F98"/>
    <w:rsid w:val="004F28A0"/>
    <w:rsid w:val="004F32E5"/>
    <w:rsid w:val="004F39A4"/>
    <w:rsid w:val="004F44C7"/>
    <w:rsid w:val="004F489F"/>
    <w:rsid w:val="004F4958"/>
    <w:rsid w:val="004F766F"/>
    <w:rsid w:val="004F785F"/>
    <w:rsid w:val="004F78B7"/>
    <w:rsid w:val="004F7944"/>
    <w:rsid w:val="00500224"/>
    <w:rsid w:val="00501B93"/>
    <w:rsid w:val="00501D44"/>
    <w:rsid w:val="00503F10"/>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208B"/>
    <w:rsid w:val="00537E2C"/>
    <w:rsid w:val="00540208"/>
    <w:rsid w:val="00542797"/>
    <w:rsid w:val="00542B3A"/>
    <w:rsid w:val="00544ADC"/>
    <w:rsid w:val="00544B9C"/>
    <w:rsid w:val="00544E13"/>
    <w:rsid w:val="00544EC9"/>
    <w:rsid w:val="00545B93"/>
    <w:rsid w:val="00546FBD"/>
    <w:rsid w:val="00550AD3"/>
    <w:rsid w:val="0055159A"/>
    <w:rsid w:val="005516E0"/>
    <w:rsid w:val="00551A9B"/>
    <w:rsid w:val="005520BF"/>
    <w:rsid w:val="00552213"/>
    <w:rsid w:val="005526F4"/>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71CE4"/>
    <w:rsid w:val="00572FB8"/>
    <w:rsid w:val="00573BC6"/>
    <w:rsid w:val="005759CD"/>
    <w:rsid w:val="00575D39"/>
    <w:rsid w:val="00575F2C"/>
    <w:rsid w:val="00577884"/>
    <w:rsid w:val="00581C0A"/>
    <w:rsid w:val="00581C0F"/>
    <w:rsid w:val="00582919"/>
    <w:rsid w:val="005849B2"/>
    <w:rsid w:val="00585172"/>
    <w:rsid w:val="005857EF"/>
    <w:rsid w:val="00587366"/>
    <w:rsid w:val="0058757A"/>
    <w:rsid w:val="00590037"/>
    <w:rsid w:val="00590892"/>
    <w:rsid w:val="00593476"/>
    <w:rsid w:val="005937BC"/>
    <w:rsid w:val="00594C52"/>
    <w:rsid w:val="00595511"/>
    <w:rsid w:val="00596514"/>
    <w:rsid w:val="0059679B"/>
    <w:rsid w:val="00597B44"/>
    <w:rsid w:val="00597D18"/>
    <w:rsid w:val="005A094D"/>
    <w:rsid w:val="005A1FAB"/>
    <w:rsid w:val="005A228F"/>
    <w:rsid w:val="005A2A65"/>
    <w:rsid w:val="005A2F65"/>
    <w:rsid w:val="005A3513"/>
    <w:rsid w:val="005A3581"/>
    <w:rsid w:val="005A3BD7"/>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D0843"/>
    <w:rsid w:val="005D0EB4"/>
    <w:rsid w:val="005D18A6"/>
    <w:rsid w:val="005D27DD"/>
    <w:rsid w:val="005D3493"/>
    <w:rsid w:val="005D622E"/>
    <w:rsid w:val="005D6617"/>
    <w:rsid w:val="005D6FF0"/>
    <w:rsid w:val="005E00B6"/>
    <w:rsid w:val="005E11D5"/>
    <w:rsid w:val="005E34D4"/>
    <w:rsid w:val="005E3716"/>
    <w:rsid w:val="005E3AE2"/>
    <w:rsid w:val="005E3FDE"/>
    <w:rsid w:val="005E55F2"/>
    <w:rsid w:val="005E68FC"/>
    <w:rsid w:val="005E7271"/>
    <w:rsid w:val="005E7CC9"/>
    <w:rsid w:val="005E7D29"/>
    <w:rsid w:val="005F0007"/>
    <w:rsid w:val="005F0E6C"/>
    <w:rsid w:val="005F1362"/>
    <w:rsid w:val="005F1655"/>
    <w:rsid w:val="005F1BAD"/>
    <w:rsid w:val="005F2FB4"/>
    <w:rsid w:val="005F3982"/>
    <w:rsid w:val="005F487C"/>
    <w:rsid w:val="005F53A4"/>
    <w:rsid w:val="005F5FE1"/>
    <w:rsid w:val="005F62B2"/>
    <w:rsid w:val="005F715E"/>
    <w:rsid w:val="006010DA"/>
    <w:rsid w:val="006017AB"/>
    <w:rsid w:val="00604AC3"/>
    <w:rsid w:val="00605126"/>
    <w:rsid w:val="00605865"/>
    <w:rsid w:val="006079AA"/>
    <w:rsid w:val="00607B9A"/>
    <w:rsid w:val="00611DC1"/>
    <w:rsid w:val="006124AE"/>
    <w:rsid w:val="00613655"/>
    <w:rsid w:val="006144EE"/>
    <w:rsid w:val="00617125"/>
    <w:rsid w:val="00617813"/>
    <w:rsid w:val="006200FD"/>
    <w:rsid w:val="006206CC"/>
    <w:rsid w:val="00622B06"/>
    <w:rsid w:val="00624425"/>
    <w:rsid w:val="00625136"/>
    <w:rsid w:val="006257C2"/>
    <w:rsid w:val="00625B2B"/>
    <w:rsid w:val="00627163"/>
    <w:rsid w:val="0063034E"/>
    <w:rsid w:val="00630472"/>
    <w:rsid w:val="00632E24"/>
    <w:rsid w:val="00633581"/>
    <w:rsid w:val="00634476"/>
    <w:rsid w:val="00637475"/>
    <w:rsid w:val="0064393B"/>
    <w:rsid w:val="006439A1"/>
    <w:rsid w:val="00644375"/>
    <w:rsid w:val="00644A5C"/>
    <w:rsid w:val="00646A08"/>
    <w:rsid w:val="00650392"/>
    <w:rsid w:val="0065061D"/>
    <w:rsid w:val="00651701"/>
    <w:rsid w:val="00655146"/>
    <w:rsid w:val="0065715E"/>
    <w:rsid w:val="00657670"/>
    <w:rsid w:val="00657DBF"/>
    <w:rsid w:val="00657DE0"/>
    <w:rsid w:val="00662C69"/>
    <w:rsid w:val="006633C0"/>
    <w:rsid w:val="00663470"/>
    <w:rsid w:val="00663CC7"/>
    <w:rsid w:val="0066458B"/>
    <w:rsid w:val="006646C6"/>
    <w:rsid w:val="00664805"/>
    <w:rsid w:val="00664A1B"/>
    <w:rsid w:val="00664FB5"/>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42C0"/>
    <w:rsid w:val="00684752"/>
    <w:rsid w:val="00685689"/>
    <w:rsid w:val="0068594B"/>
    <w:rsid w:val="00686B04"/>
    <w:rsid w:val="00687CAD"/>
    <w:rsid w:val="006901FA"/>
    <w:rsid w:val="006904D3"/>
    <w:rsid w:val="00690ED0"/>
    <w:rsid w:val="00692D5E"/>
    <w:rsid w:val="00693427"/>
    <w:rsid w:val="00693FA4"/>
    <w:rsid w:val="00694C00"/>
    <w:rsid w:val="00695633"/>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93"/>
    <w:rsid w:val="006A4523"/>
    <w:rsid w:val="006A79C3"/>
    <w:rsid w:val="006B004E"/>
    <w:rsid w:val="006B0198"/>
    <w:rsid w:val="006B0F92"/>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5F9D"/>
    <w:rsid w:val="006D66EE"/>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FB5"/>
    <w:rsid w:val="006F1AA0"/>
    <w:rsid w:val="006F1E31"/>
    <w:rsid w:val="006F2C12"/>
    <w:rsid w:val="006F2F92"/>
    <w:rsid w:val="006F31F3"/>
    <w:rsid w:val="006F3266"/>
    <w:rsid w:val="006F40FD"/>
    <w:rsid w:val="006F51AA"/>
    <w:rsid w:val="006F69E5"/>
    <w:rsid w:val="007050B1"/>
    <w:rsid w:val="00705527"/>
    <w:rsid w:val="00707096"/>
    <w:rsid w:val="007076C5"/>
    <w:rsid w:val="00710012"/>
    <w:rsid w:val="007127BB"/>
    <w:rsid w:val="007136BC"/>
    <w:rsid w:val="00714183"/>
    <w:rsid w:val="00714576"/>
    <w:rsid w:val="00714FEC"/>
    <w:rsid w:val="00715A04"/>
    <w:rsid w:val="00715B7D"/>
    <w:rsid w:val="00715E8F"/>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573F"/>
    <w:rsid w:val="0074628D"/>
    <w:rsid w:val="007473D2"/>
    <w:rsid w:val="007479C2"/>
    <w:rsid w:val="00750A80"/>
    <w:rsid w:val="00751061"/>
    <w:rsid w:val="0075151E"/>
    <w:rsid w:val="00752573"/>
    <w:rsid w:val="0075265E"/>
    <w:rsid w:val="00753B59"/>
    <w:rsid w:val="0075440D"/>
    <w:rsid w:val="00754EF8"/>
    <w:rsid w:val="00755369"/>
    <w:rsid w:val="0075604A"/>
    <w:rsid w:val="0075650E"/>
    <w:rsid w:val="0075728A"/>
    <w:rsid w:val="00757995"/>
    <w:rsid w:val="00760BAE"/>
    <w:rsid w:val="00762511"/>
    <w:rsid w:val="00762697"/>
    <w:rsid w:val="00762E0A"/>
    <w:rsid w:val="007644E6"/>
    <w:rsid w:val="007652EA"/>
    <w:rsid w:val="00766CDD"/>
    <w:rsid w:val="00766E0D"/>
    <w:rsid w:val="007674F3"/>
    <w:rsid w:val="00767CD2"/>
    <w:rsid w:val="00770859"/>
    <w:rsid w:val="00772DA4"/>
    <w:rsid w:val="007736E4"/>
    <w:rsid w:val="00774A5F"/>
    <w:rsid w:val="00774AB3"/>
    <w:rsid w:val="00774DFD"/>
    <w:rsid w:val="007753FA"/>
    <w:rsid w:val="0077544D"/>
    <w:rsid w:val="00775598"/>
    <w:rsid w:val="007758D3"/>
    <w:rsid w:val="00775D67"/>
    <w:rsid w:val="00776C78"/>
    <w:rsid w:val="0078079A"/>
    <w:rsid w:val="007820F2"/>
    <w:rsid w:val="0078249C"/>
    <w:rsid w:val="00782942"/>
    <w:rsid w:val="00784AA0"/>
    <w:rsid w:val="00784F3D"/>
    <w:rsid w:val="00785321"/>
    <w:rsid w:val="00785E63"/>
    <w:rsid w:val="007860B9"/>
    <w:rsid w:val="00786DD5"/>
    <w:rsid w:val="00787184"/>
    <w:rsid w:val="007914E4"/>
    <w:rsid w:val="00791E58"/>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74D9"/>
    <w:rsid w:val="007D7CA5"/>
    <w:rsid w:val="007D7EF3"/>
    <w:rsid w:val="007E0553"/>
    <w:rsid w:val="007E5125"/>
    <w:rsid w:val="007E5DB4"/>
    <w:rsid w:val="007E6334"/>
    <w:rsid w:val="007E64B6"/>
    <w:rsid w:val="007E72DF"/>
    <w:rsid w:val="007F0617"/>
    <w:rsid w:val="007F1BCA"/>
    <w:rsid w:val="007F313E"/>
    <w:rsid w:val="007F372C"/>
    <w:rsid w:val="007F3993"/>
    <w:rsid w:val="007F3A5A"/>
    <w:rsid w:val="007F3C0D"/>
    <w:rsid w:val="007F5AD6"/>
    <w:rsid w:val="007F6F57"/>
    <w:rsid w:val="007F729E"/>
    <w:rsid w:val="00800E69"/>
    <w:rsid w:val="00800EFF"/>
    <w:rsid w:val="00801A02"/>
    <w:rsid w:val="00802BFE"/>
    <w:rsid w:val="00803827"/>
    <w:rsid w:val="0080391F"/>
    <w:rsid w:val="008039C2"/>
    <w:rsid w:val="008046E4"/>
    <w:rsid w:val="00804992"/>
    <w:rsid w:val="008055FF"/>
    <w:rsid w:val="00806782"/>
    <w:rsid w:val="00810302"/>
    <w:rsid w:val="0081094B"/>
    <w:rsid w:val="00810F94"/>
    <w:rsid w:val="008118AF"/>
    <w:rsid w:val="00814A17"/>
    <w:rsid w:val="008167F5"/>
    <w:rsid w:val="00816F51"/>
    <w:rsid w:val="0081794B"/>
    <w:rsid w:val="00817D8E"/>
    <w:rsid w:val="008200A3"/>
    <w:rsid w:val="00820BF2"/>
    <w:rsid w:val="00824C4E"/>
    <w:rsid w:val="00826125"/>
    <w:rsid w:val="00826F38"/>
    <w:rsid w:val="00830D70"/>
    <w:rsid w:val="00831969"/>
    <w:rsid w:val="00833E4C"/>
    <w:rsid w:val="00834316"/>
    <w:rsid w:val="00834CD3"/>
    <w:rsid w:val="00836224"/>
    <w:rsid w:val="00836FF4"/>
    <w:rsid w:val="008370D9"/>
    <w:rsid w:val="008374E9"/>
    <w:rsid w:val="008376CD"/>
    <w:rsid w:val="00837BE4"/>
    <w:rsid w:val="00840559"/>
    <w:rsid w:val="00842534"/>
    <w:rsid w:val="00843153"/>
    <w:rsid w:val="008433C1"/>
    <w:rsid w:val="00843908"/>
    <w:rsid w:val="008443E1"/>
    <w:rsid w:val="00845D12"/>
    <w:rsid w:val="00846713"/>
    <w:rsid w:val="00846D48"/>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1F40"/>
    <w:rsid w:val="00863125"/>
    <w:rsid w:val="008662C0"/>
    <w:rsid w:val="0087030B"/>
    <w:rsid w:val="008705E1"/>
    <w:rsid w:val="0087153F"/>
    <w:rsid w:val="00872622"/>
    <w:rsid w:val="00872938"/>
    <w:rsid w:val="00872FA5"/>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7A2"/>
    <w:rsid w:val="0088398C"/>
    <w:rsid w:val="00885A71"/>
    <w:rsid w:val="00885C6E"/>
    <w:rsid w:val="00886AF2"/>
    <w:rsid w:val="0088743F"/>
    <w:rsid w:val="0089067B"/>
    <w:rsid w:val="00890700"/>
    <w:rsid w:val="00892AB9"/>
    <w:rsid w:val="00893857"/>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7536"/>
    <w:rsid w:val="008A7F7D"/>
    <w:rsid w:val="008B180A"/>
    <w:rsid w:val="008B1A5A"/>
    <w:rsid w:val="008B382F"/>
    <w:rsid w:val="008B38BC"/>
    <w:rsid w:val="008B4590"/>
    <w:rsid w:val="008B5AB4"/>
    <w:rsid w:val="008B66A6"/>
    <w:rsid w:val="008B6849"/>
    <w:rsid w:val="008B7FFE"/>
    <w:rsid w:val="008C0446"/>
    <w:rsid w:val="008C0D98"/>
    <w:rsid w:val="008C1BC4"/>
    <w:rsid w:val="008C2B3C"/>
    <w:rsid w:val="008C41A7"/>
    <w:rsid w:val="008C6F34"/>
    <w:rsid w:val="008C7108"/>
    <w:rsid w:val="008C7146"/>
    <w:rsid w:val="008C75C8"/>
    <w:rsid w:val="008D02A3"/>
    <w:rsid w:val="008D22D8"/>
    <w:rsid w:val="008D259C"/>
    <w:rsid w:val="008D2BCD"/>
    <w:rsid w:val="008D406E"/>
    <w:rsid w:val="008D4E99"/>
    <w:rsid w:val="008D5066"/>
    <w:rsid w:val="008D5A97"/>
    <w:rsid w:val="008D6697"/>
    <w:rsid w:val="008D6CF4"/>
    <w:rsid w:val="008D6F08"/>
    <w:rsid w:val="008D728C"/>
    <w:rsid w:val="008E0674"/>
    <w:rsid w:val="008E11CC"/>
    <w:rsid w:val="008E1B8F"/>
    <w:rsid w:val="008E2B17"/>
    <w:rsid w:val="008E3E12"/>
    <w:rsid w:val="008E4483"/>
    <w:rsid w:val="008E4DCD"/>
    <w:rsid w:val="008E5767"/>
    <w:rsid w:val="008E580D"/>
    <w:rsid w:val="008E6960"/>
    <w:rsid w:val="008F12E6"/>
    <w:rsid w:val="008F1558"/>
    <w:rsid w:val="008F2B44"/>
    <w:rsid w:val="008F5927"/>
    <w:rsid w:val="008F5F96"/>
    <w:rsid w:val="008F6B6F"/>
    <w:rsid w:val="008F7258"/>
    <w:rsid w:val="008F7752"/>
    <w:rsid w:val="0090174A"/>
    <w:rsid w:val="00901BB1"/>
    <w:rsid w:val="00902E52"/>
    <w:rsid w:val="009036B3"/>
    <w:rsid w:val="0090620F"/>
    <w:rsid w:val="009071FE"/>
    <w:rsid w:val="00907761"/>
    <w:rsid w:val="009077A0"/>
    <w:rsid w:val="00907A46"/>
    <w:rsid w:val="00910076"/>
    <w:rsid w:val="0091242A"/>
    <w:rsid w:val="00912E53"/>
    <w:rsid w:val="0091395C"/>
    <w:rsid w:val="00913AA4"/>
    <w:rsid w:val="00915778"/>
    <w:rsid w:val="009164DD"/>
    <w:rsid w:val="009210C9"/>
    <w:rsid w:val="00921375"/>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1A12"/>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5580"/>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754"/>
    <w:rsid w:val="009A0E2A"/>
    <w:rsid w:val="009A235D"/>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C0215"/>
    <w:rsid w:val="009C0940"/>
    <w:rsid w:val="009C0950"/>
    <w:rsid w:val="009C1D99"/>
    <w:rsid w:val="009C1F8B"/>
    <w:rsid w:val="009C20A8"/>
    <w:rsid w:val="009C44CF"/>
    <w:rsid w:val="009C4817"/>
    <w:rsid w:val="009C5057"/>
    <w:rsid w:val="009D0F41"/>
    <w:rsid w:val="009D1378"/>
    <w:rsid w:val="009D1780"/>
    <w:rsid w:val="009D2384"/>
    <w:rsid w:val="009D3240"/>
    <w:rsid w:val="009D3A6E"/>
    <w:rsid w:val="009D61D9"/>
    <w:rsid w:val="009D624D"/>
    <w:rsid w:val="009D6AD5"/>
    <w:rsid w:val="009D7402"/>
    <w:rsid w:val="009E0AB4"/>
    <w:rsid w:val="009E10C7"/>
    <w:rsid w:val="009E360A"/>
    <w:rsid w:val="009E38A4"/>
    <w:rsid w:val="009E3D82"/>
    <w:rsid w:val="009E4942"/>
    <w:rsid w:val="009E55A7"/>
    <w:rsid w:val="009E6E48"/>
    <w:rsid w:val="009F0B67"/>
    <w:rsid w:val="009F1566"/>
    <w:rsid w:val="009F1E4B"/>
    <w:rsid w:val="009F307E"/>
    <w:rsid w:val="009F37D5"/>
    <w:rsid w:val="009F50DE"/>
    <w:rsid w:val="009F5735"/>
    <w:rsid w:val="009F5F3E"/>
    <w:rsid w:val="009F6D34"/>
    <w:rsid w:val="009F74A2"/>
    <w:rsid w:val="009F7BB0"/>
    <w:rsid w:val="00A0054B"/>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1BF8"/>
    <w:rsid w:val="00A3276A"/>
    <w:rsid w:val="00A349D2"/>
    <w:rsid w:val="00A34C05"/>
    <w:rsid w:val="00A3511D"/>
    <w:rsid w:val="00A35492"/>
    <w:rsid w:val="00A4044E"/>
    <w:rsid w:val="00A40951"/>
    <w:rsid w:val="00A4216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10E7"/>
    <w:rsid w:val="00A6116B"/>
    <w:rsid w:val="00A61DCD"/>
    <w:rsid w:val="00A62B7B"/>
    <w:rsid w:val="00A64F7B"/>
    <w:rsid w:val="00A66AE9"/>
    <w:rsid w:val="00A67428"/>
    <w:rsid w:val="00A70CF3"/>
    <w:rsid w:val="00A7155E"/>
    <w:rsid w:val="00A73C34"/>
    <w:rsid w:val="00A74EDE"/>
    <w:rsid w:val="00A763AE"/>
    <w:rsid w:val="00A76619"/>
    <w:rsid w:val="00A766D5"/>
    <w:rsid w:val="00A76B0D"/>
    <w:rsid w:val="00A80223"/>
    <w:rsid w:val="00A816EE"/>
    <w:rsid w:val="00A81AB5"/>
    <w:rsid w:val="00A82724"/>
    <w:rsid w:val="00A82C5A"/>
    <w:rsid w:val="00A837E2"/>
    <w:rsid w:val="00A83DDE"/>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7A7"/>
    <w:rsid w:val="00AA3875"/>
    <w:rsid w:val="00AA404A"/>
    <w:rsid w:val="00AA40DC"/>
    <w:rsid w:val="00AA6228"/>
    <w:rsid w:val="00AA69A4"/>
    <w:rsid w:val="00AB1131"/>
    <w:rsid w:val="00AB1B91"/>
    <w:rsid w:val="00AB2744"/>
    <w:rsid w:val="00AB274F"/>
    <w:rsid w:val="00AB284A"/>
    <w:rsid w:val="00AB30D3"/>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33D3"/>
    <w:rsid w:val="00AD3DB4"/>
    <w:rsid w:val="00AD5133"/>
    <w:rsid w:val="00AD5712"/>
    <w:rsid w:val="00AD6AC5"/>
    <w:rsid w:val="00AD76A1"/>
    <w:rsid w:val="00AE31D5"/>
    <w:rsid w:val="00AE48E8"/>
    <w:rsid w:val="00AE7F20"/>
    <w:rsid w:val="00AF0E7C"/>
    <w:rsid w:val="00AF1F04"/>
    <w:rsid w:val="00AF2612"/>
    <w:rsid w:val="00AF3B55"/>
    <w:rsid w:val="00AF3D59"/>
    <w:rsid w:val="00AF50BF"/>
    <w:rsid w:val="00AF6794"/>
    <w:rsid w:val="00AF6795"/>
    <w:rsid w:val="00AF6F48"/>
    <w:rsid w:val="00AF717E"/>
    <w:rsid w:val="00B0097C"/>
    <w:rsid w:val="00B016F7"/>
    <w:rsid w:val="00B02BDD"/>
    <w:rsid w:val="00B04E10"/>
    <w:rsid w:val="00B055B9"/>
    <w:rsid w:val="00B13243"/>
    <w:rsid w:val="00B13511"/>
    <w:rsid w:val="00B13D85"/>
    <w:rsid w:val="00B16296"/>
    <w:rsid w:val="00B16CC7"/>
    <w:rsid w:val="00B17592"/>
    <w:rsid w:val="00B1786A"/>
    <w:rsid w:val="00B206D8"/>
    <w:rsid w:val="00B20C75"/>
    <w:rsid w:val="00B22AB4"/>
    <w:rsid w:val="00B22B27"/>
    <w:rsid w:val="00B230E5"/>
    <w:rsid w:val="00B23E88"/>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1516"/>
    <w:rsid w:val="00B433EB"/>
    <w:rsid w:val="00B44240"/>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6585"/>
    <w:rsid w:val="00B667C6"/>
    <w:rsid w:val="00B66BC8"/>
    <w:rsid w:val="00B71F08"/>
    <w:rsid w:val="00B73838"/>
    <w:rsid w:val="00B7421A"/>
    <w:rsid w:val="00B74366"/>
    <w:rsid w:val="00B75CBE"/>
    <w:rsid w:val="00B75F20"/>
    <w:rsid w:val="00B762FD"/>
    <w:rsid w:val="00B76DB4"/>
    <w:rsid w:val="00B77310"/>
    <w:rsid w:val="00B808A4"/>
    <w:rsid w:val="00B81371"/>
    <w:rsid w:val="00B818B8"/>
    <w:rsid w:val="00B8225B"/>
    <w:rsid w:val="00B8240B"/>
    <w:rsid w:val="00B83E2E"/>
    <w:rsid w:val="00B855AA"/>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92"/>
    <w:rsid w:val="00BB3156"/>
    <w:rsid w:val="00BB5CA9"/>
    <w:rsid w:val="00BB6662"/>
    <w:rsid w:val="00BB7E0C"/>
    <w:rsid w:val="00BC0CE4"/>
    <w:rsid w:val="00BC12BA"/>
    <w:rsid w:val="00BC22CD"/>
    <w:rsid w:val="00BC260A"/>
    <w:rsid w:val="00BC30BF"/>
    <w:rsid w:val="00BC3150"/>
    <w:rsid w:val="00BC4307"/>
    <w:rsid w:val="00BC4C44"/>
    <w:rsid w:val="00BC5109"/>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6C02"/>
    <w:rsid w:val="00C11482"/>
    <w:rsid w:val="00C1254E"/>
    <w:rsid w:val="00C129F0"/>
    <w:rsid w:val="00C12A1B"/>
    <w:rsid w:val="00C12E38"/>
    <w:rsid w:val="00C14CDF"/>
    <w:rsid w:val="00C150E0"/>
    <w:rsid w:val="00C150F6"/>
    <w:rsid w:val="00C15F97"/>
    <w:rsid w:val="00C16762"/>
    <w:rsid w:val="00C17548"/>
    <w:rsid w:val="00C17637"/>
    <w:rsid w:val="00C179FC"/>
    <w:rsid w:val="00C203F6"/>
    <w:rsid w:val="00C20EB1"/>
    <w:rsid w:val="00C2139F"/>
    <w:rsid w:val="00C24101"/>
    <w:rsid w:val="00C24FF3"/>
    <w:rsid w:val="00C2575E"/>
    <w:rsid w:val="00C26121"/>
    <w:rsid w:val="00C2692D"/>
    <w:rsid w:val="00C274FD"/>
    <w:rsid w:val="00C27ABF"/>
    <w:rsid w:val="00C3086E"/>
    <w:rsid w:val="00C315FB"/>
    <w:rsid w:val="00C31713"/>
    <w:rsid w:val="00C317BD"/>
    <w:rsid w:val="00C33279"/>
    <w:rsid w:val="00C34B8F"/>
    <w:rsid w:val="00C35332"/>
    <w:rsid w:val="00C35726"/>
    <w:rsid w:val="00C37421"/>
    <w:rsid w:val="00C41015"/>
    <w:rsid w:val="00C41131"/>
    <w:rsid w:val="00C411C1"/>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220B"/>
    <w:rsid w:val="00C62658"/>
    <w:rsid w:val="00C634D6"/>
    <w:rsid w:val="00C63CF2"/>
    <w:rsid w:val="00C6440A"/>
    <w:rsid w:val="00C648FC"/>
    <w:rsid w:val="00C65EDE"/>
    <w:rsid w:val="00C663BE"/>
    <w:rsid w:val="00C70AB7"/>
    <w:rsid w:val="00C7137A"/>
    <w:rsid w:val="00C71858"/>
    <w:rsid w:val="00C722C5"/>
    <w:rsid w:val="00C74346"/>
    <w:rsid w:val="00C744AE"/>
    <w:rsid w:val="00C74781"/>
    <w:rsid w:val="00C753A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67DD"/>
    <w:rsid w:val="00CA0640"/>
    <w:rsid w:val="00CA2022"/>
    <w:rsid w:val="00CA4741"/>
    <w:rsid w:val="00CA4AE0"/>
    <w:rsid w:val="00CA7A78"/>
    <w:rsid w:val="00CA7F49"/>
    <w:rsid w:val="00CB2089"/>
    <w:rsid w:val="00CB2FC0"/>
    <w:rsid w:val="00CB3C69"/>
    <w:rsid w:val="00CB57BF"/>
    <w:rsid w:val="00CB58C6"/>
    <w:rsid w:val="00CB5AEC"/>
    <w:rsid w:val="00CB7F82"/>
    <w:rsid w:val="00CC0B3A"/>
    <w:rsid w:val="00CC10A6"/>
    <w:rsid w:val="00CC10B3"/>
    <w:rsid w:val="00CC27BA"/>
    <w:rsid w:val="00CC2DE4"/>
    <w:rsid w:val="00CC31C2"/>
    <w:rsid w:val="00CC360E"/>
    <w:rsid w:val="00CC3B04"/>
    <w:rsid w:val="00CC3D18"/>
    <w:rsid w:val="00CC3FC7"/>
    <w:rsid w:val="00CC48D6"/>
    <w:rsid w:val="00CD32FE"/>
    <w:rsid w:val="00CD3E7D"/>
    <w:rsid w:val="00CD5036"/>
    <w:rsid w:val="00CD6866"/>
    <w:rsid w:val="00CD76D4"/>
    <w:rsid w:val="00CD7893"/>
    <w:rsid w:val="00CD7911"/>
    <w:rsid w:val="00CE035D"/>
    <w:rsid w:val="00CE03CC"/>
    <w:rsid w:val="00CE7D15"/>
    <w:rsid w:val="00CE7E6A"/>
    <w:rsid w:val="00CF030B"/>
    <w:rsid w:val="00CF23A2"/>
    <w:rsid w:val="00CF4CB6"/>
    <w:rsid w:val="00CF5D77"/>
    <w:rsid w:val="00CF6EB2"/>
    <w:rsid w:val="00D00269"/>
    <w:rsid w:val="00D007D1"/>
    <w:rsid w:val="00D02F72"/>
    <w:rsid w:val="00D0377B"/>
    <w:rsid w:val="00D07CFB"/>
    <w:rsid w:val="00D10AB0"/>
    <w:rsid w:val="00D12402"/>
    <w:rsid w:val="00D12EE7"/>
    <w:rsid w:val="00D1373C"/>
    <w:rsid w:val="00D16B19"/>
    <w:rsid w:val="00D16BAD"/>
    <w:rsid w:val="00D172B8"/>
    <w:rsid w:val="00D1735B"/>
    <w:rsid w:val="00D17702"/>
    <w:rsid w:val="00D17C3D"/>
    <w:rsid w:val="00D17F16"/>
    <w:rsid w:val="00D20E91"/>
    <w:rsid w:val="00D22409"/>
    <w:rsid w:val="00D225CB"/>
    <w:rsid w:val="00D23CD2"/>
    <w:rsid w:val="00D25A9F"/>
    <w:rsid w:val="00D266ED"/>
    <w:rsid w:val="00D2734A"/>
    <w:rsid w:val="00D276CF"/>
    <w:rsid w:val="00D27729"/>
    <w:rsid w:val="00D27F25"/>
    <w:rsid w:val="00D30003"/>
    <w:rsid w:val="00D306AB"/>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50539"/>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82CB3"/>
    <w:rsid w:val="00D82FC0"/>
    <w:rsid w:val="00D8322A"/>
    <w:rsid w:val="00D83C17"/>
    <w:rsid w:val="00D85023"/>
    <w:rsid w:val="00D8541E"/>
    <w:rsid w:val="00D85885"/>
    <w:rsid w:val="00D8720F"/>
    <w:rsid w:val="00D87527"/>
    <w:rsid w:val="00D87652"/>
    <w:rsid w:val="00D905C2"/>
    <w:rsid w:val="00D91EFC"/>
    <w:rsid w:val="00D92D08"/>
    <w:rsid w:val="00D931C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804"/>
    <w:rsid w:val="00DC2CE7"/>
    <w:rsid w:val="00DC301A"/>
    <w:rsid w:val="00DC5188"/>
    <w:rsid w:val="00DC6294"/>
    <w:rsid w:val="00DC6AEA"/>
    <w:rsid w:val="00DC7377"/>
    <w:rsid w:val="00DD2912"/>
    <w:rsid w:val="00DD353B"/>
    <w:rsid w:val="00DD3902"/>
    <w:rsid w:val="00DD417A"/>
    <w:rsid w:val="00DD45C1"/>
    <w:rsid w:val="00DD4849"/>
    <w:rsid w:val="00DD5654"/>
    <w:rsid w:val="00DE0FC0"/>
    <w:rsid w:val="00DE190A"/>
    <w:rsid w:val="00DE1A76"/>
    <w:rsid w:val="00DE31D8"/>
    <w:rsid w:val="00DE3A31"/>
    <w:rsid w:val="00DE4F75"/>
    <w:rsid w:val="00DE5C78"/>
    <w:rsid w:val="00DE5F76"/>
    <w:rsid w:val="00DF09A4"/>
    <w:rsid w:val="00DF0DF7"/>
    <w:rsid w:val="00DF13A5"/>
    <w:rsid w:val="00DF1C93"/>
    <w:rsid w:val="00DF1E5D"/>
    <w:rsid w:val="00DF2ABA"/>
    <w:rsid w:val="00DF391A"/>
    <w:rsid w:val="00DF419C"/>
    <w:rsid w:val="00DF51C5"/>
    <w:rsid w:val="00DF72C7"/>
    <w:rsid w:val="00E00CF8"/>
    <w:rsid w:val="00E00D6F"/>
    <w:rsid w:val="00E03246"/>
    <w:rsid w:val="00E03508"/>
    <w:rsid w:val="00E03C0E"/>
    <w:rsid w:val="00E04397"/>
    <w:rsid w:val="00E047DA"/>
    <w:rsid w:val="00E066DF"/>
    <w:rsid w:val="00E07128"/>
    <w:rsid w:val="00E073C2"/>
    <w:rsid w:val="00E10AC3"/>
    <w:rsid w:val="00E10C25"/>
    <w:rsid w:val="00E1123F"/>
    <w:rsid w:val="00E12D1C"/>
    <w:rsid w:val="00E14266"/>
    <w:rsid w:val="00E14307"/>
    <w:rsid w:val="00E15911"/>
    <w:rsid w:val="00E16412"/>
    <w:rsid w:val="00E165DD"/>
    <w:rsid w:val="00E16A98"/>
    <w:rsid w:val="00E227C3"/>
    <w:rsid w:val="00E22843"/>
    <w:rsid w:val="00E23111"/>
    <w:rsid w:val="00E23B9E"/>
    <w:rsid w:val="00E24BC3"/>
    <w:rsid w:val="00E24C79"/>
    <w:rsid w:val="00E25996"/>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F52"/>
    <w:rsid w:val="00E82B54"/>
    <w:rsid w:val="00E8380C"/>
    <w:rsid w:val="00E838B2"/>
    <w:rsid w:val="00E84271"/>
    <w:rsid w:val="00E84521"/>
    <w:rsid w:val="00E84D6B"/>
    <w:rsid w:val="00E856B0"/>
    <w:rsid w:val="00E85D85"/>
    <w:rsid w:val="00E86868"/>
    <w:rsid w:val="00E86C2A"/>
    <w:rsid w:val="00E86CA1"/>
    <w:rsid w:val="00E87AD0"/>
    <w:rsid w:val="00E87F07"/>
    <w:rsid w:val="00E91E35"/>
    <w:rsid w:val="00E92215"/>
    <w:rsid w:val="00E937B5"/>
    <w:rsid w:val="00E9442F"/>
    <w:rsid w:val="00E94495"/>
    <w:rsid w:val="00E947BE"/>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01A"/>
    <w:rsid w:val="00EB743F"/>
    <w:rsid w:val="00EC064C"/>
    <w:rsid w:val="00EC0BFA"/>
    <w:rsid w:val="00EC0D38"/>
    <w:rsid w:val="00EC115D"/>
    <w:rsid w:val="00EC152A"/>
    <w:rsid w:val="00EC3328"/>
    <w:rsid w:val="00EC34A9"/>
    <w:rsid w:val="00EC3934"/>
    <w:rsid w:val="00EC437F"/>
    <w:rsid w:val="00EC6F0E"/>
    <w:rsid w:val="00EC7352"/>
    <w:rsid w:val="00ED2270"/>
    <w:rsid w:val="00ED3818"/>
    <w:rsid w:val="00ED3B1D"/>
    <w:rsid w:val="00ED512E"/>
    <w:rsid w:val="00EE0293"/>
    <w:rsid w:val="00EE03EC"/>
    <w:rsid w:val="00EE048D"/>
    <w:rsid w:val="00EE0ACB"/>
    <w:rsid w:val="00EE0E65"/>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52739"/>
    <w:rsid w:val="00F53104"/>
    <w:rsid w:val="00F53C70"/>
    <w:rsid w:val="00F55309"/>
    <w:rsid w:val="00F55C7C"/>
    <w:rsid w:val="00F562A9"/>
    <w:rsid w:val="00F56E0D"/>
    <w:rsid w:val="00F60C62"/>
    <w:rsid w:val="00F615AE"/>
    <w:rsid w:val="00F6300E"/>
    <w:rsid w:val="00F6301A"/>
    <w:rsid w:val="00F63564"/>
    <w:rsid w:val="00F63F09"/>
    <w:rsid w:val="00F645AF"/>
    <w:rsid w:val="00F66BC9"/>
    <w:rsid w:val="00F67946"/>
    <w:rsid w:val="00F72B99"/>
    <w:rsid w:val="00F72CCD"/>
    <w:rsid w:val="00F72E9F"/>
    <w:rsid w:val="00F73166"/>
    <w:rsid w:val="00F736F9"/>
    <w:rsid w:val="00F739E9"/>
    <w:rsid w:val="00F81620"/>
    <w:rsid w:val="00F84240"/>
    <w:rsid w:val="00F84865"/>
    <w:rsid w:val="00F851AF"/>
    <w:rsid w:val="00F85237"/>
    <w:rsid w:val="00F8564F"/>
    <w:rsid w:val="00F87DAE"/>
    <w:rsid w:val="00F9000A"/>
    <w:rsid w:val="00F9002A"/>
    <w:rsid w:val="00F906D0"/>
    <w:rsid w:val="00F90771"/>
    <w:rsid w:val="00F90CC8"/>
    <w:rsid w:val="00F91183"/>
    <w:rsid w:val="00F93FEB"/>
    <w:rsid w:val="00F94AEA"/>
    <w:rsid w:val="00F94E43"/>
    <w:rsid w:val="00F96156"/>
    <w:rsid w:val="00F96460"/>
    <w:rsid w:val="00F97AFE"/>
    <w:rsid w:val="00F97E65"/>
    <w:rsid w:val="00FA0128"/>
    <w:rsid w:val="00FA0F09"/>
    <w:rsid w:val="00FA1786"/>
    <w:rsid w:val="00FA17C2"/>
    <w:rsid w:val="00FA215F"/>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872FA5"/>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4B1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8758112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916692">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3637029">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36296505">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4060633">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4852019">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864020">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legislacion.edomex.gob.mx/sites/legislacion.edomex.gob.mx/files/files/pdf/bdo/bdo2021/bdo075.pdf" TargetMode="External"/><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4C180-3554-45F6-895C-5E6162DBD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51</Pages>
  <Words>8622</Words>
  <Characters>47424</Characters>
  <Application>Microsoft Office Word</Application>
  <DocSecurity>0</DocSecurity>
  <Lines>395</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Alan diaz mejia</cp:lastModifiedBy>
  <cp:revision>16</cp:revision>
  <cp:lastPrinted>2019-12-11T01:19:00Z</cp:lastPrinted>
  <dcterms:created xsi:type="dcterms:W3CDTF">2022-02-10T19:58:00Z</dcterms:created>
  <dcterms:modified xsi:type="dcterms:W3CDTF">2022-03-08T22:25:00Z</dcterms:modified>
</cp:coreProperties>
</file>