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45665" w14:textId="77777777" w:rsidR="00EA5FE1" w:rsidRPr="006302D3" w:rsidRDefault="00EA5FE1" w:rsidP="00EA5FE1">
      <w:pPr>
        <w:spacing w:line="360" w:lineRule="auto"/>
        <w:jc w:val="both"/>
        <w:rPr>
          <w:rFonts w:ascii="Palatino Linotype" w:eastAsia="Palatino Linotype" w:hAnsi="Palatino Linotype" w:cs="Palatino Linotype"/>
        </w:rPr>
      </w:pPr>
      <w:r w:rsidRPr="006302D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4BB42F7D" w14:textId="77777777" w:rsidR="00536C04" w:rsidRPr="006302D3" w:rsidRDefault="00536C04" w:rsidP="00536C04">
      <w:pPr>
        <w:spacing w:line="360" w:lineRule="auto"/>
        <w:jc w:val="both"/>
        <w:rPr>
          <w:rFonts w:ascii="Palatino Linotype" w:hAnsi="Palatino Linotype"/>
        </w:rPr>
      </w:pPr>
    </w:p>
    <w:p w14:paraId="5A8EB4C3" w14:textId="70EFEB61" w:rsidR="00536C04" w:rsidRPr="006302D3" w:rsidRDefault="007E2444" w:rsidP="00E44BB1">
      <w:pPr>
        <w:spacing w:line="360" w:lineRule="auto"/>
        <w:jc w:val="both"/>
        <w:rPr>
          <w:rFonts w:ascii="Palatino Linotype" w:hAnsi="Palatino Linotype"/>
          <w:b/>
        </w:rPr>
      </w:pPr>
      <w:r w:rsidRPr="006302D3">
        <w:rPr>
          <w:rFonts w:ascii="Palatino Linotype" w:hAnsi="Palatino Linotype"/>
          <w:b/>
        </w:rPr>
        <w:t>VISTO</w:t>
      </w:r>
      <w:r w:rsidR="00536C04" w:rsidRPr="006302D3">
        <w:rPr>
          <w:rFonts w:ascii="Palatino Linotype" w:hAnsi="Palatino Linotype"/>
        </w:rPr>
        <w:t xml:space="preserve"> </w:t>
      </w:r>
      <w:r w:rsidR="001261FD" w:rsidRPr="006302D3">
        <w:rPr>
          <w:rFonts w:ascii="Palatino Linotype" w:hAnsi="Palatino Linotype"/>
        </w:rPr>
        <w:t>el expediente formado con motivo del</w:t>
      </w:r>
      <w:r w:rsidR="00536C04" w:rsidRPr="006302D3">
        <w:rPr>
          <w:rFonts w:ascii="Palatino Linotype" w:hAnsi="Palatino Linotype"/>
        </w:rPr>
        <w:t xml:space="preserve"> </w:t>
      </w:r>
      <w:r w:rsidR="00025060" w:rsidRPr="006302D3">
        <w:rPr>
          <w:rFonts w:ascii="Palatino Linotype" w:hAnsi="Palatino Linotype"/>
        </w:rPr>
        <w:t>R</w:t>
      </w:r>
      <w:r w:rsidR="001261FD" w:rsidRPr="006302D3">
        <w:rPr>
          <w:rFonts w:ascii="Palatino Linotype" w:hAnsi="Palatino Linotype"/>
        </w:rPr>
        <w:t>ecurso</w:t>
      </w:r>
      <w:r w:rsidR="00536C04" w:rsidRPr="006302D3">
        <w:rPr>
          <w:rFonts w:ascii="Palatino Linotype" w:hAnsi="Palatino Linotype"/>
        </w:rPr>
        <w:t xml:space="preserve"> de </w:t>
      </w:r>
      <w:r w:rsidR="00025060" w:rsidRPr="006302D3">
        <w:rPr>
          <w:rFonts w:ascii="Palatino Linotype" w:hAnsi="Palatino Linotype"/>
        </w:rPr>
        <w:t>R</w:t>
      </w:r>
      <w:r w:rsidR="00536C04" w:rsidRPr="006302D3">
        <w:rPr>
          <w:rFonts w:ascii="Palatino Linotype" w:hAnsi="Palatino Linotype"/>
        </w:rPr>
        <w:t xml:space="preserve">evisión </w:t>
      </w:r>
      <w:r w:rsidR="00AA7A64" w:rsidRPr="006302D3">
        <w:rPr>
          <w:rFonts w:ascii="Palatino Linotype" w:hAnsi="Palatino Linotype"/>
          <w:b/>
        </w:rPr>
        <w:t>0</w:t>
      </w:r>
      <w:r w:rsidR="001261FD" w:rsidRPr="006302D3">
        <w:rPr>
          <w:rFonts w:ascii="Palatino Linotype" w:hAnsi="Palatino Linotype"/>
          <w:b/>
        </w:rPr>
        <w:t>5697</w:t>
      </w:r>
      <w:r w:rsidR="00AA7A64" w:rsidRPr="006302D3">
        <w:rPr>
          <w:rFonts w:ascii="Palatino Linotype" w:hAnsi="Palatino Linotype"/>
          <w:b/>
        </w:rPr>
        <w:t>/INFOEM/IP/RR/2022</w:t>
      </w:r>
      <w:r w:rsidR="00536C04" w:rsidRPr="006302D3">
        <w:rPr>
          <w:rFonts w:ascii="Palatino Linotype" w:hAnsi="Palatino Linotype"/>
          <w:b/>
        </w:rPr>
        <w:t xml:space="preserve">, </w:t>
      </w:r>
      <w:r w:rsidR="001261FD" w:rsidRPr="006302D3">
        <w:rPr>
          <w:rFonts w:ascii="Palatino Linotype" w:hAnsi="Palatino Linotype"/>
        </w:rPr>
        <w:t>promovido</w:t>
      </w:r>
      <w:r w:rsidR="00536C04" w:rsidRPr="006302D3">
        <w:rPr>
          <w:rFonts w:ascii="Palatino Linotype" w:hAnsi="Palatino Linotype"/>
        </w:rPr>
        <w:t xml:space="preserve"> </w:t>
      </w:r>
      <w:r w:rsidR="00E44BB1" w:rsidRPr="006302D3">
        <w:rPr>
          <w:rFonts w:ascii="Palatino Linotype" w:hAnsi="Palatino Linotype"/>
        </w:rPr>
        <w:t xml:space="preserve">por </w:t>
      </w:r>
      <w:bookmarkStart w:id="0" w:name="_GoBack"/>
      <w:r w:rsidR="00F9300E">
        <w:rPr>
          <w:rFonts w:ascii="Palatino Linotype" w:hAnsi="Palatino Linotype"/>
          <w:b/>
          <w:bCs/>
        </w:rPr>
        <w:t>XXXXXXXXX XXXXXXXXX XXXXX</w:t>
      </w:r>
      <w:bookmarkEnd w:id="0"/>
      <w:r w:rsidR="00E44BB1" w:rsidRPr="006302D3">
        <w:rPr>
          <w:rFonts w:ascii="Palatino Linotype" w:hAnsi="Palatino Linotype"/>
          <w:lang w:val="es-ES"/>
        </w:rPr>
        <w:t xml:space="preserve">, </w:t>
      </w:r>
      <w:r w:rsidR="00C203BF" w:rsidRPr="006302D3">
        <w:rPr>
          <w:rFonts w:ascii="Palatino Linotype" w:hAnsi="Palatino Linotype"/>
          <w:lang w:val="es-ES"/>
        </w:rPr>
        <w:t>a quien</w:t>
      </w:r>
      <w:r w:rsidR="009932FA" w:rsidRPr="006302D3">
        <w:rPr>
          <w:rFonts w:ascii="Palatino Linotype" w:hAnsi="Palatino Linotype" w:cs="Arial"/>
          <w:b/>
          <w:color w:val="000000" w:themeColor="text1"/>
          <w:lang w:val="es-ES"/>
        </w:rPr>
        <w:t xml:space="preserve"> </w:t>
      </w:r>
      <w:r w:rsidR="00536C04" w:rsidRPr="006302D3">
        <w:rPr>
          <w:rFonts w:ascii="Palatino Linotype" w:hAnsi="Palatino Linotype" w:cs="Arial"/>
        </w:rPr>
        <w:t xml:space="preserve">en lo sucesivo se denominará </w:t>
      </w:r>
      <w:r w:rsidR="001261FD" w:rsidRPr="006302D3">
        <w:rPr>
          <w:rFonts w:ascii="Palatino Linotype" w:hAnsi="Palatino Linotype" w:cs="Arial"/>
          <w:b/>
        </w:rPr>
        <w:t>LA</w:t>
      </w:r>
      <w:r w:rsidR="00536C04" w:rsidRPr="006302D3">
        <w:rPr>
          <w:rFonts w:ascii="Palatino Linotype" w:hAnsi="Palatino Linotype" w:cs="Arial"/>
          <w:b/>
        </w:rPr>
        <w:t xml:space="preserve"> RECURRENTE,</w:t>
      </w:r>
      <w:r w:rsidR="00536C04" w:rsidRPr="006302D3">
        <w:rPr>
          <w:rFonts w:ascii="Palatino Linotype" w:hAnsi="Palatino Linotype"/>
        </w:rPr>
        <w:t xml:space="preserve"> en contra </w:t>
      </w:r>
      <w:r w:rsidR="00536C04" w:rsidRPr="006302D3">
        <w:rPr>
          <w:rFonts w:ascii="Palatino Linotype" w:hAnsi="Palatino Linotype" w:cs="Arial"/>
          <w:color w:val="000000" w:themeColor="text1"/>
          <w:lang w:val="es-ES"/>
        </w:rPr>
        <w:t xml:space="preserve">del </w:t>
      </w:r>
      <w:r w:rsidR="001261FD" w:rsidRPr="006302D3">
        <w:rPr>
          <w:rFonts w:ascii="Palatino Linotype" w:hAnsi="Palatino Linotype"/>
          <w:b/>
        </w:rPr>
        <w:t xml:space="preserve">Organismo Público Descentralizado para la Prestación de </w:t>
      </w:r>
      <w:r w:rsidR="00522B62" w:rsidRPr="006302D3">
        <w:rPr>
          <w:rFonts w:ascii="Palatino Linotype" w:hAnsi="Palatino Linotype"/>
          <w:b/>
        </w:rPr>
        <w:t>l</w:t>
      </w:r>
      <w:r w:rsidR="001261FD" w:rsidRPr="006302D3">
        <w:rPr>
          <w:rFonts w:ascii="Palatino Linotype" w:hAnsi="Palatino Linotype"/>
          <w:b/>
        </w:rPr>
        <w:t>os Servicios de Agua Potable Alcantarillado y Saneamiento de Atizapán de Zaragoza por sus siglas S.A.P.A.S.A.</w:t>
      </w:r>
      <w:r w:rsidR="00536C04" w:rsidRPr="006302D3">
        <w:rPr>
          <w:rFonts w:ascii="Palatino Linotype" w:hAnsi="Palatino Linotype"/>
          <w:b/>
        </w:rPr>
        <w:t xml:space="preserve">, </w:t>
      </w:r>
      <w:r w:rsidR="009932FA" w:rsidRPr="006302D3">
        <w:rPr>
          <w:rFonts w:ascii="Palatino Linotype" w:hAnsi="Palatino Linotype"/>
        </w:rPr>
        <w:t>que</w:t>
      </w:r>
      <w:r w:rsidR="009932FA" w:rsidRPr="006302D3">
        <w:rPr>
          <w:rFonts w:ascii="Palatino Linotype" w:hAnsi="Palatino Linotype"/>
          <w:b/>
        </w:rPr>
        <w:t xml:space="preserve"> </w:t>
      </w:r>
      <w:r w:rsidR="00536C04" w:rsidRPr="006302D3">
        <w:rPr>
          <w:rFonts w:ascii="Palatino Linotype" w:hAnsi="Palatino Linotype"/>
        </w:rPr>
        <w:t xml:space="preserve">en lo sucesivo se denominará </w:t>
      </w:r>
      <w:r w:rsidR="00536C04" w:rsidRPr="006302D3">
        <w:rPr>
          <w:rFonts w:ascii="Palatino Linotype" w:hAnsi="Palatino Linotype"/>
          <w:b/>
        </w:rPr>
        <w:t>EL SUJETO OBLIGADO</w:t>
      </w:r>
      <w:r w:rsidR="00536C04" w:rsidRPr="006302D3">
        <w:rPr>
          <w:rFonts w:ascii="Palatino Linotype" w:hAnsi="Palatino Linotype"/>
        </w:rPr>
        <w:t xml:space="preserve">, se procede a dictar la presente resolución con base en lo siguiente: </w:t>
      </w:r>
    </w:p>
    <w:p w14:paraId="48CEFEB5" w14:textId="77777777" w:rsidR="00457BB8" w:rsidRPr="006302D3" w:rsidRDefault="00457BB8" w:rsidP="00323C71">
      <w:pPr>
        <w:jc w:val="center"/>
        <w:rPr>
          <w:rFonts w:ascii="Palatino Linotype" w:hAnsi="Palatino Linotype"/>
        </w:rPr>
      </w:pPr>
    </w:p>
    <w:p w14:paraId="480E521A" w14:textId="44D261C3" w:rsidR="00457BB8" w:rsidRPr="006302D3" w:rsidRDefault="008B3E3D" w:rsidP="00323C71">
      <w:pPr>
        <w:jc w:val="center"/>
        <w:rPr>
          <w:rFonts w:ascii="Palatino Linotype" w:hAnsi="Palatino Linotype"/>
          <w:b/>
          <w:bCs/>
          <w:spacing w:val="40"/>
          <w:sz w:val="28"/>
        </w:rPr>
      </w:pPr>
      <w:r w:rsidRPr="006302D3">
        <w:rPr>
          <w:rFonts w:ascii="Palatino Linotype" w:hAnsi="Palatino Linotype"/>
          <w:b/>
          <w:bCs/>
          <w:spacing w:val="40"/>
          <w:sz w:val="28"/>
        </w:rPr>
        <w:t>ANTECEDENTES</w:t>
      </w:r>
    </w:p>
    <w:p w14:paraId="68707BF2" w14:textId="6BFBCE7B" w:rsidR="00457BB8" w:rsidRPr="006302D3" w:rsidRDefault="00457BB8" w:rsidP="00536C04">
      <w:pPr>
        <w:rPr>
          <w:rFonts w:ascii="Palatino Linotype" w:hAnsi="Palatino Linotype"/>
          <w:b/>
          <w:bCs/>
          <w:spacing w:val="40"/>
        </w:rPr>
      </w:pPr>
    </w:p>
    <w:p w14:paraId="362D287D" w14:textId="77777777" w:rsidR="00BC73BA" w:rsidRPr="006302D3" w:rsidRDefault="00BC73BA" w:rsidP="00536C04">
      <w:pPr>
        <w:rPr>
          <w:rFonts w:ascii="Palatino Linotype" w:hAnsi="Palatino Linotype"/>
          <w:b/>
          <w:bCs/>
          <w:spacing w:val="40"/>
        </w:rPr>
      </w:pPr>
    </w:p>
    <w:p w14:paraId="7749D902" w14:textId="55FD42A4" w:rsidR="003404B0" w:rsidRPr="006302D3" w:rsidRDefault="003404B0" w:rsidP="003404B0">
      <w:pPr>
        <w:spacing w:line="360" w:lineRule="auto"/>
        <w:jc w:val="both"/>
        <w:rPr>
          <w:rFonts w:ascii="Palatino Linotype" w:hAnsi="Palatino Linotype"/>
          <w:b/>
          <w:sz w:val="28"/>
          <w:szCs w:val="28"/>
        </w:rPr>
      </w:pPr>
      <w:r w:rsidRPr="006302D3">
        <w:rPr>
          <w:rFonts w:ascii="Palatino Linotype" w:hAnsi="Palatino Linotype"/>
          <w:b/>
          <w:sz w:val="28"/>
          <w:szCs w:val="28"/>
        </w:rPr>
        <w:t>I. De la</w:t>
      </w:r>
      <w:r w:rsidR="008B3E3D" w:rsidRPr="006302D3">
        <w:rPr>
          <w:rFonts w:ascii="Palatino Linotype" w:hAnsi="Palatino Linotype"/>
          <w:b/>
          <w:sz w:val="28"/>
          <w:szCs w:val="28"/>
        </w:rPr>
        <w:t>s</w:t>
      </w:r>
      <w:r w:rsidRPr="006302D3">
        <w:rPr>
          <w:rFonts w:ascii="Palatino Linotype" w:hAnsi="Palatino Linotype"/>
          <w:b/>
          <w:sz w:val="28"/>
          <w:szCs w:val="28"/>
        </w:rPr>
        <w:t xml:space="preserve"> Solicitud</w:t>
      </w:r>
      <w:r w:rsidR="00D95B77" w:rsidRPr="006302D3">
        <w:rPr>
          <w:rFonts w:ascii="Palatino Linotype" w:hAnsi="Palatino Linotype"/>
          <w:b/>
          <w:sz w:val="28"/>
          <w:szCs w:val="28"/>
        </w:rPr>
        <w:t>e</w:t>
      </w:r>
      <w:r w:rsidR="008B3E3D" w:rsidRPr="006302D3">
        <w:rPr>
          <w:rFonts w:ascii="Palatino Linotype" w:hAnsi="Palatino Linotype"/>
          <w:b/>
          <w:sz w:val="28"/>
          <w:szCs w:val="28"/>
        </w:rPr>
        <w:t>s</w:t>
      </w:r>
      <w:r w:rsidRPr="006302D3">
        <w:rPr>
          <w:rFonts w:ascii="Palatino Linotype" w:hAnsi="Palatino Linotype"/>
          <w:b/>
          <w:sz w:val="28"/>
          <w:szCs w:val="28"/>
        </w:rPr>
        <w:t xml:space="preserve"> de Información</w:t>
      </w:r>
    </w:p>
    <w:p w14:paraId="2D9FAA77" w14:textId="149495C3" w:rsidR="00395A8B" w:rsidRPr="006302D3" w:rsidRDefault="00536C04" w:rsidP="00395A8B">
      <w:pPr>
        <w:spacing w:line="360" w:lineRule="auto"/>
        <w:jc w:val="both"/>
        <w:rPr>
          <w:rFonts w:ascii="Palatino Linotype" w:hAnsi="Palatino Linotype" w:cs="Arial"/>
          <w:lang w:val="es-ES"/>
        </w:rPr>
      </w:pPr>
      <w:r w:rsidRPr="006302D3">
        <w:rPr>
          <w:rFonts w:ascii="Palatino Linotype" w:hAnsi="Palatino Linotype" w:cs="Arial"/>
        </w:rPr>
        <w:t>E</w:t>
      </w:r>
      <w:r w:rsidR="001261FD" w:rsidRPr="006302D3">
        <w:rPr>
          <w:rFonts w:ascii="Palatino Linotype" w:hAnsi="Palatino Linotype" w:cs="Arial"/>
        </w:rPr>
        <w:t xml:space="preserve">l </w:t>
      </w:r>
      <w:r w:rsidR="001261FD" w:rsidRPr="006302D3">
        <w:rPr>
          <w:rFonts w:ascii="Palatino Linotype" w:hAnsi="Palatino Linotype" w:cs="Arial"/>
          <w:b/>
          <w:lang w:val="es-419"/>
        </w:rPr>
        <w:t xml:space="preserve">seis de marzo </w:t>
      </w:r>
      <w:r w:rsidR="00EC7656" w:rsidRPr="006302D3">
        <w:rPr>
          <w:rFonts w:ascii="Palatino Linotype" w:hAnsi="Palatino Linotype" w:cs="Arial"/>
          <w:b/>
          <w:lang w:val="es-ES"/>
        </w:rPr>
        <w:t>de dos mil veintidós</w:t>
      </w:r>
      <w:r w:rsidRPr="006302D3">
        <w:rPr>
          <w:rFonts w:ascii="Palatino Linotype" w:hAnsi="Palatino Linotype"/>
          <w:lang w:val="es-ES"/>
        </w:rPr>
        <w:t xml:space="preserve">, </w:t>
      </w:r>
      <w:r w:rsidR="001261FD" w:rsidRPr="006302D3">
        <w:rPr>
          <w:rFonts w:ascii="Palatino Linotype" w:hAnsi="Palatino Linotype"/>
          <w:b/>
          <w:lang w:val="es-ES"/>
        </w:rPr>
        <w:t>LA RECURRENTE</w:t>
      </w:r>
      <w:r w:rsidRPr="006302D3">
        <w:rPr>
          <w:rFonts w:ascii="Palatino Linotype" w:hAnsi="Palatino Linotype" w:cs="Arial"/>
          <w:lang w:val="es-ES"/>
        </w:rPr>
        <w:t xml:space="preserve"> </w:t>
      </w:r>
      <w:r w:rsidRPr="006302D3">
        <w:rPr>
          <w:rFonts w:ascii="Palatino Linotype" w:hAnsi="Palatino Linotype" w:cs="Arial"/>
        </w:rPr>
        <w:t xml:space="preserve">a través del Sistema de Acceso a la Información Mexiquense, </w:t>
      </w:r>
      <w:r w:rsidR="009932FA" w:rsidRPr="006302D3">
        <w:rPr>
          <w:rFonts w:ascii="Palatino Linotype" w:hAnsi="Palatino Linotype" w:cs="Arial"/>
        </w:rPr>
        <w:t xml:space="preserve">que </w:t>
      </w:r>
      <w:r w:rsidRPr="006302D3">
        <w:rPr>
          <w:rFonts w:ascii="Palatino Linotype" w:hAnsi="Palatino Linotype" w:cs="Arial"/>
        </w:rPr>
        <w:t xml:space="preserve">en lo subsecuente se denominará </w:t>
      </w:r>
      <w:r w:rsidRPr="006302D3">
        <w:rPr>
          <w:rFonts w:ascii="Palatino Linotype" w:hAnsi="Palatino Linotype" w:cs="Arial"/>
          <w:b/>
        </w:rPr>
        <w:t>SAIMEX</w:t>
      </w:r>
      <w:r w:rsidRPr="006302D3">
        <w:rPr>
          <w:rFonts w:ascii="Palatino Linotype" w:hAnsi="Palatino Linotype" w:cs="Arial"/>
        </w:rPr>
        <w:t xml:space="preserve"> </w:t>
      </w:r>
      <w:r w:rsidR="009932FA" w:rsidRPr="006302D3">
        <w:rPr>
          <w:rFonts w:ascii="Palatino Linotype" w:hAnsi="Palatino Linotype" w:cs="Arial"/>
        </w:rPr>
        <w:t xml:space="preserve">presentó </w:t>
      </w:r>
      <w:r w:rsidRPr="006302D3">
        <w:rPr>
          <w:rFonts w:ascii="Palatino Linotype" w:hAnsi="Palatino Linotype" w:cs="Arial"/>
        </w:rPr>
        <w:t xml:space="preserve">ante </w:t>
      </w:r>
      <w:r w:rsidRPr="006302D3">
        <w:rPr>
          <w:rFonts w:ascii="Palatino Linotype" w:hAnsi="Palatino Linotype" w:cs="Arial"/>
          <w:b/>
        </w:rPr>
        <w:t>EL SUJETO OBLIGADO</w:t>
      </w:r>
      <w:r w:rsidRPr="006302D3">
        <w:rPr>
          <w:rFonts w:ascii="Palatino Linotype" w:hAnsi="Palatino Linotype" w:cs="Arial"/>
          <w:lang w:val="es-ES"/>
        </w:rPr>
        <w:t xml:space="preserve">, la solicitud de </w:t>
      </w:r>
      <w:r w:rsidR="00AA5599" w:rsidRPr="006302D3">
        <w:rPr>
          <w:rFonts w:ascii="Palatino Linotype" w:hAnsi="Palatino Linotype" w:cs="Arial"/>
          <w:lang w:val="es-ES"/>
        </w:rPr>
        <w:t>acceso a la información pública</w:t>
      </w:r>
      <w:r w:rsidR="00DC53AF" w:rsidRPr="006302D3">
        <w:rPr>
          <w:rFonts w:ascii="Palatino Linotype" w:hAnsi="Palatino Linotype" w:cs="Arial"/>
          <w:color w:val="000000" w:themeColor="text1"/>
        </w:rPr>
        <w:t xml:space="preserve"> </w:t>
      </w:r>
      <w:r w:rsidRPr="006302D3">
        <w:rPr>
          <w:rFonts w:ascii="Palatino Linotype" w:hAnsi="Palatino Linotype" w:cs="Arial"/>
          <w:lang w:val="es-ES"/>
        </w:rPr>
        <w:t xml:space="preserve">a la </w:t>
      </w:r>
      <w:r w:rsidR="001261FD" w:rsidRPr="006302D3">
        <w:rPr>
          <w:rFonts w:ascii="Palatino Linotype" w:hAnsi="Palatino Linotype" w:cs="Arial"/>
          <w:lang w:val="es-ES"/>
        </w:rPr>
        <w:t>cual</w:t>
      </w:r>
      <w:r w:rsidR="00BC73BA" w:rsidRPr="006302D3">
        <w:rPr>
          <w:rFonts w:ascii="Palatino Linotype" w:hAnsi="Palatino Linotype" w:cs="Arial"/>
          <w:lang w:val="es-ES"/>
        </w:rPr>
        <w:t xml:space="preserve"> </w:t>
      </w:r>
      <w:r w:rsidR="0087614B" w:rsidRPr="006302D3">
        <w:rPr>
          <w:rFonts w:ascii="Palatino Linotype" w:hAnsi="Palatino Linotype" w:cs="Arial"/>
          <w:lang w:val="es-ES"/>
        </w:rPr>
        <w:t xml:space="preserve">se </w:t>
      </w:r>
      <w:r w:rsidRPr="006302D3">
        <w:rPr>
          <w:rFonts w:ascii="Palatino Linotype" w:hAnsi="Palatino Linotype" w:cs="Arial"/>
          <w:lang w:val="es-ES"/>
        </w:rPr>
        <w:t xml:space="preserve">le asignó </w:t>
      </w:r>
      <w:r w:rsidR="001E626D" w:rsidRPr="006302D3">
        <w:rPr>
          <w:rFonts w:ascii="Palatino Linotype" w:hAnsi="Palatino Linotype" w:cs="Arial"/>
          <w:lang w:val="es-ES"/>
        </w:rPr>
        <w:t>el</w:t>
      </w:r>
      <w:r w:rsidRPr="006302D3">
        <w:rPr>
          <w:rFonts w:ascii="Palatino Linotype" w:hAnsi="Palatino Linotype" w:cs="Arial"/>
          <w:lang w:val="es-ES"/>
        </w:rPr>
        <w:t xml:space="preserve"> número de expediente </w:t>
      </w:r>
      <w:r w:rsidR="001261FD" w:rsidRPr="006302D3">
        <w:rPr>
          <w:rFonts w:ascii="Palatino Linotype" w:hAnsi="Palatino Linotype"/>
          <w:b/>
        </w:rPr>
        <w:t>00035/OASATIZARA/IP/2022</w:t>
      </w:r>
      <w:r w:rsidR="00E44BB1" w:rsidRPr="006302D3">
        <w:rPr>
          <w:rFonts w:ascii="Palatino Linotype" w:hAnsi="Palatino Linotype"/>
          <w:b/>
        </w:rPr>
        <w:t>,</w:t>
      </w:r>
      <w:r w:rsidRPr="006302D3">
        <w:rPr>
          <w:rFonts w:ascii="Palatino Linotype" w:hAnsi="Palatino Linotype" w:cs="Arial"/>
          <w:lang w:val="es-ES"/>
        </w:rPr>
        <w:t xml:space="preserve"> mediante la cual</w:t>
      </w:r>
      <w:r w:rsidR="001261FD" w:rsidRPr="006302D3">
        <w:rPr>
          <w:rFonts w:ascii="Palatino Linotype" w:hAnsi="Palatino Linotype" w:cs="Arial"/>
          <w:lang w:val="es-ES"/>
        </w:rPr>
        <w:t xml:space="preserve"> se</w:t>
      </w:r>
      <w:r w:rsidRPr="006302D3">
        <w:rPr>
          <w:rFonts w:ascii="Palatino Linotype" w:hAnsi="Palatino Linotype" w:cs="Arial"/>
          <w:lang w:val="es-ES"/>
        </w:rPr>
        <w:t xml:space="preserve"> requirió</w:t>
      </w:r>
      <w:r w:rsidR="00395A8B" w:rsidRPr="006302D3">
        <w:rPr>
          <w:rFonts w:ascii="Palatino Linotype" w:hAnsi="Palatino Linotype" w:cs="Arial"/>
          <w:lang w:val="es-ES"/>
        </w:rPr>
        <w:t xml:space="preserve"> lo siguiente:</w:t>
      </w:r>
    </w:p>
    <w:p w14:paraId="4B021473" w14:textId="3FC60B47" w:rsidR="00536C04" w:rsidRPr="006302D3" w:rsidRDefault="00536C04" w:rsidP="00395A8B">
      <w:pPr>
        <w:spacing w:line="360" w:lineRule="auto"/>
        <w:jc w:val="both"/>
        <w:rPr>
          <w:rFonts w:ascii="Palatino Linotype" w:hAnsi="Palatino Linotype" w:cs="Arial"/>
          <w:i/>
          <w:sz w:val="22"/>
          <w:szCs w:val="22"/>
        </w:rPr>
      </w:pPr>
    </w:p>
    <w:p w14:paraId="2BAB76DD" w14:textId="7D771B26" w:rsidR="00BC73BA" w:rsidRPr="006302D3" w:rsidRDefault="00BC73BA" w:rsidP="00395A8B">
      <w:pPr>
        <w:spacing w:line="360" w:lineRule="auto"/>
        <w:jc w:val="both"/>
        <w:rPr>
          <w:rFonts w:ascii="Palatino Linotype" w:hAnsi="Palatino Linotype" w:cs="Arial"/>
          <w:i/>
          <w:sz w:val="22"/>
          <w:szCs w:val="22"/>
        </w:rPr>
      </w:pPr>
    </w:p>
    <w:p w14:paraId="5D59758B" w14:textId="08B2836A" w:rsidR="00BC73BA" w:rsidRPr="006302D3" w:rsidRDefault="001261FD" w:rsidP="00395A8B">
      <w:pPr>
        <w:spacing w:line="360" w:lineRule="auto"/>
        <w:jc w:val="both"/>
        <w:rPr>
          <w:rFonts w:ascii="Palatino Linotype" w:hAnsi="Palatino Linotype" w:cs="Arial"/>
          <w:i/>
          <w:sz w:val="22"/>
          <w:szCs w:val="22"/>
        </w:rPr>
      </w:pPr>
      <w:r w:rsidRPr="006302D3">
        <w:rPr>
          <w:rFonts w:ascii="Palatino Linotype" w:hAnsi="Palatino Linotype" w:cs="Arial"/>
          <w:i/>
          <w:sz w:val="22"/>
          <w:szCs w:val="22"/>
        </w:rPr>
        <w:lastRenderedPageBreak/>
        <w:t>“solicito las actas del consejo directivo del 2021 del ultimo semestre conforme a la FRACCIÓN L A del sistema saimex en formato pdf.” (Sic)</w:t>
      </w:r>
    </w:p>
    <w:p w14:paraId="57A47A25" w14:textId="5BEECF55" w:rsidR="00CB029B" w:rsidRPr="006302D3" w:rsidRDefault="00CB029B" w:rsidP="00395A8B">
      <w:pPr>
        <w:spacing w:line="360" w:lineRule="auto"/>
        <w:jc w:val="both"/>
        <w:rPr>
          <w:rFonts w:ascii="Palatino Linotype" w:hAnsi="Palatino Linotype" w:cs="Arial"/>
          <w:i/>
          <w:sz w:val="22"/>
          <w:szCs w:val="22"/>
        </w:rPr>
      </w:pPr>
    </w:p>
    <w:p w14:paraId="6291ABCF" w14:textId="23CF61A0" w:rsidR="00536C04" w:rsidRPr="006302D3" w:rsidRDefault="00536C04" w:rsidP="00536C04">
      <w:pPr>
        <w:spacing w:line="360" w:lineRule="auto"/>
        <w:jc w:val="both"/>
        <w:rPr>
          <w:rFonts w:ascii="Palatino Linotype" w:hAnsi="Palatino Linotype" w:cs="Arial"/>
          <w:b/>
        </w:rPr>
      </w:pPr>
      <w:r w:rsidRPr="006302D3">
        <w:rPr>
          <w:rFonts w:ascii="Palatino Linotype" w:hAnsi="Palatino Linotype" w:cs="Arial"/>
          <w:b/>
        </w:rPr>
        <w:t>MODALIDAD DE ENTREGA:</w:t>
      </w:r>
      <w:r w:rsidRPr="006302D3">
        <w:rPr>
          <w:rFonts w:ascii="Palatino Linotype" w:hAnsi="Palatino Linotype" w:cs="Arial"/>
        </w:rPr>
        <w:t xml:space="preserve"> Vía </w:t>
      </w:r>
      <w:r w:rsidRPr="006302D3">
        <w:rPr>
          <w:rFonts w:ascii="Palatino Linotype" w:hAnsi="Palatino Linotype" w:cs="Arial"/>
          <w:b/>
        </w:rPr>
        <w:t>SAIMEX.</w:t>
      </w:r>
    </w:p>
    <w:p w14:paraId="3AF6674D" w14:textId="77777777" w:rsidR="00555672" w:rsidRPr="006302D3" w:rsidRDefault="00555672" w:rsidP="003404B0">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6302D3" w:rsidRDefault="003B171D" w:rsidP="003B171D">
      <w:pPr>
        <w:spacing w:line="360" w:lineRule="auto"/>
        <w:jc w:val="both"/>
        <w:rPr>
          <w:rFonts w:ascii="Palatino Linotype" w:hAnsi="Palatino Linotype"/>
          <w:b/>
          <w:sz w:val="28"/>
          <w:szCs w:val="28"/>
        </w:rPr>
      </w:pPr>
      <w:r w:rsidRPr="006302D3">
        <w:rPr>
          <w:rFonts w:ascii="Palatino Linotype" w:hAnsi="Palatino Linotype"/>
          <w:b/>
          <w:sz w:val="28"/>
          <w:szCs w:val="28"/>
        </w:rPr>
        <w:t>II. Turno de requerimiento del Sujeto Obligado</w:t>
      </w:r>
    </w:p>
    <w:p w14:paraId="21D39247" w14:textId="0AC921FF" w:rsidR="003B171D" w:rsidRPr="006302D3" w:rsidRDefault="003B171D" w:rsidP="003B171D">
      <w:pPr>
        <w:spacing w:line="360" w:lineRule="auto"/>
        <w:jc w:val="both"/>
        <w:rPr>
          <w:rFonts w:ascii="Palatino Linotype" w:hAnsi="Palatino Linotype"/>
          <w:bCs/>
        </w:rPr>
      </w:pPr>
      <w:r w:rsidRPr="006302D3">
        <w:rPr>
          <w:rFonts w:ascii="Palatino Linotype" w:hAnsi="Palatino Linotype" w:cs="Arial"/>
          <w:color w:val="000000" w:themeColor="text1"/>
        </w:rPr>
        <w:t>En cumplimiento al artículo 162 de la Ley de Transparencia y Acceso a la Información Pública del Estado de México y Municipios, el</w:t>
      </w:r>
      <w:r w:rsidRPr="006302D3">
        <w:rPr>
          <w:rFonts w:ascii="Palatino Linotype" w:hAnsi="Palatino Linotype" w:cs="Arial"/>
          <w:b/>
          <w:color w:val="000000" w:themeColor="text1"/>
        </w:rPr>
        <w:t xml:space="preserve"> </w:t>
      </w:r>
      <w:r w:rsidR="001261FD" w:rsidRPr="006302D3">
        <w:rPr>
          <w:rFonts w:ascii="Palatino Linotype" w:hAnsi="Palatino Linotype" w:cs="Arial"/>
          <w:b/>
          <w:color w:val="000000" w:themeColor="text1"/>
          <w:lang w:val="es-419"/>
        </w:rPr>
        <w:t>diez</w:t>
      </w:r>
      <w:r w:rsidR="00EC7656" w:rsidRPr="006302D3">
        <w:rPr>
          <w:rFonts w:ascii="Palatino Linotype" w:hAnsi="Palatino Linotype" w:cs="Arial"/>
          <w:b/>
          <w:color w:val="000000" w:themeColor="text1"/>
        </w:rPr>
        <w:t xml:space="preserve"> de </w:t>
      </w:r>
      <w:r w:rsidR="001261FD" w:rsidRPr="006302D3">
        <w:rPr>
          <w:rFonts w:ascii="Palatino Linotype" w:hAnsi="Palatino Linotype" w:cs="Arial"/>
          <w:b/>
          <w:color w:val="000000" w:themeColor="text1"/>
        </w:rPr>
        <w:t xml:space="preserve">marzo </w:t>
      </w:r>
      <w:r w:rsidR="00EC7656" w:rsidRPr="006302D3">
        <w:rPr>
          <w:rFonts w:ascii="Palatino Linotype" w:hAnsi="Palatino Linotype" w:cs="Arial"/>
          <w:b/>
          <w:color w:val="000000" w:themeColor="text1"/>
        </w:rPr>
        <w:t>d</w:t>
      </w:r>
      <w:r w:rsidRPr="006302D3">
        <w:rPr>
          <w:rFonts w:ascii="Palatino Linotype" w:hAnsi="Palatino Linotype" w:cs="Arial"/>
          <w:b/>
          <w:color w:val="000000" w:themeColor="text1"/>
        </w:rPr>
        <w:t xml:space="preserve">e dos mil </w:t>
      </w:r>
      <w:r w:rsidR="00EC7656" w:rsidRPr="006302D3">
        <w:rPr>
          <w:rFonts w:ascii="Palatino Linotype" w:hAnsi="Palatino Linotype" w:cs="Arial"/>
          <w:b/>
          <w:color w:val="000000" w:themeColor="text1"/>
        </w:rPr>
        <w:t>veintidós</w:t>
      </w:r>
      <w:r w:rsidRPr="006302D3">
        <w:rPr>
          <w:rFonts w:ascii="Palatino Linotype" w:hAnsi="Palatino Linotype" w:cs="Arial"/>
          <w:color w:val="000000" w:themeColor="text1"/>
        </w:rPr>
        <w:t>, el Titular de la Unidad de Transparencia de</w:t>
      </w:r>
      <w:r w:rsidR="001261FD" w:rsidRPr="006302D3">
        <w:rPr>
          <w:rFonts w:ascii="Palatino Linotype" w:hAnsi="Palatino Linotype" w:cs="Arial"/>
          <w:color w:val="000000" w:themeColor="text1"/>
        </w:rPr>
        <w:t xml:space="preserve"> </w:t>
      </w:r>
      <w:r w:rsidR="001261FD" w:rsidRPr="006302D3">
        <w:rPr>
          <w:rFonts w:ascii="Palatino Linotype" w:hAnsi="Palatino Linotype"/>
          <w:b/>
        </w:rPr>
        <w:t>EL SUJETO OBLIGADO</w:t>
      </w:r>
      <w:r w:rsidRPr="006302D3">
        <w:rPr>
          <w:rFonts w:ascii="Palatino Linotype" w:hAnsi="Palatino Linotype" w:cs="Arial"/>
          <w:color w:val="000000" w:themeColor="text1"/>
        </w:rPr>
        <w:t xml:space="preserve">, </w:t>
      </w:r>
      <w:r w:rsidRPr="006302D3">
        <w:rPr>
          <w:rFonts w:ascii="Palatino Linotype" w:hAnsi="Palatino Linotype"/>
          <w:bCs/>
          <w:color w:val="000000" w:themeColor="text1"/>
        </w:rPr>
        <w:t xml:space="preserve">turnó </w:t>
      </w:r>
      <w:r w:rsidR="001261FD" w:rsidRPr="006302D3">
        <w:rPr>
          <w:rFonts w:ascii="Palatino Linotype" w:hAnsi="Palatino Linotype"/>
          <w:bCs/>
          <w:color w:val="000000" w:themeColor="text1"/>
        </w:rPr>
        <w:t>el</w:t>
      </w:r>
      <w:r w:rsidRPr="006302D3">
        <w:rPr>
          <w:rFonts w:ascii="Palatino Linotype" w:hAnsi="Palatino Linotype"/>
          <w:bCs/>
          <w:color w:val="000000" w:themeColor="text1"/>
        </w:rPr>
        <w:t xml:space="preserve"> requerimiento de información al servidor público habilitado que estimo pertinente</w:t>
      </w:r>
      <w:r w:rsidRPr="006302D3">
        <w:rPr>
          <w:rFonts w:ascii="Palatino Linotype" w:hAnsi="Palatino Linotype"/>
          <w:bCs/>
        </w:rPr>
        <w:t>, a fin de colmar la solicitud de acceso a la información; tal y como, se apre</w:t>
      </w:r>
      <w:r w:rsidR="005B0740" w:rsidRPr="006302D3">
        <w:rPr>
          <w:rFonts w:ascii="Palatino Linotype" w:hAnsi="Palatino Linotype"/>
          <w:bCs/>
        </w:rPr>
        <w:t xml:space="preserve">cia en la siguiente </w:t>
      </w:r>
      <w:r w:rsidR="00522B62" w:rsidRPr="006302D3">
        <w:rPr>
          <w:rFonts w:ascii="Palatino Linotype" w:hAnsi="Palatino Linotype"/>
          <w:bCs/>
        </w:rPr>
        <w:t>imagen</w:t>
      </w:r>
      <w:r w:rsidRPr="006302D3">
        <w:rPr>
          <w:rFonts w:ascii="Palatino Linotype" w:hAnsi="Palatino Linotype"/>
          <w:bCs/>
        </w:rPr>
        <w:t xml:space="preserve">: </w:t>
      </w:r>
    </w:p>
    <w:p w14:paraId="389258D8" w14:textId="4713FDCD" w:rsidR="00B52EC1" w:rsidRPr="006302D3" w:rsidRDefault="001261FD" w:rsidP="00E80C2B">
      <w:pPr>
        <w:spacing w:line="360" w:lineRule="auto"/>
        <w:ind w:left="709" w:hanging="709"/>
        <w:jc w:val="both"/>
        <w:rPr>
          <w:rFonts w:ascii="Palatino Linotype" w:hAnsi="Palatino Linotype"/>
          <w:bCs/>
          <w:noProof/>
          <w:lang w:val="es-ES"/>
        </w:rPr>
      </w:pPr>
      <w:r w:rsidRPr="006302D3">
        <w:rPr>
          <w:noProof/>
          <w:lang w:eastAsia="es-MX"/>
        </w:rPr>
        <w:drawing>
          <wp:inline distT="0" distB="0" distL="0" distR="0" wp14:anchorId="64FC83A0" wp14:editId="26FA43D1">
            <wp:extent cx="590550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7" t="16815" r="49336" b="62337"/>
                    <a:stretch/>
                  </pic:blipFill>
                  <pic:spPr bwMode="auto">
                    <a:xfrm>
                      <a:off x="0" y="0"/>
                      <a:ext cx="5958642" cy="1922143"/>
                    </a:xfrm>
                    <a:prstGeom prst="rect">
                      <a:avLst/>
                    </a:prstGeom>
                    <a:ln>
                      <a:noFill/>
                    </a:ln>
                    <a:extLst>
                      <a:ext uri="{53640926-AAD7-44D8-BBD7-CCE9431645EC}">
                        <a14:shadowObscured xmlns:a14="http://schemas.microsoft.com/office/drawing/2010/main"/>
                      </a:ext>
                    </a:extLst>
                  </pic:spPr>
                </pic:pic>
              </a:graphicData>
            </a:graphic>
          </wp:inline>
        </w:drawing>
      </w:r>
    </w:p>
    <w:p w14:paraId="440D34E8" w14:textId="77777777" w:rsidR="00024688" w:rsidRPr="006302D3" w:rsidRDefault="00024688" w:rsidP="00024688">
      <w:pPr>
        <w:spacing w:line="360" w:lineRule="auto"/>
        <w:jc w:val="both"/>
        <w:rPr>
          <w:rFonts w:ascii="Palatino Linotype" w:hAnsi="Palatino Linotype"/>
          <w:sz w:val="28"/>
          <w:szCs w:val="28"/>
        </w:rPr>
      </w:pPr>
      <w:r w:rsidRPr="006302D3">
        <w:rPr>
          <w:rFonts w:ascii="Palatino Linotype" w:hAnsi="Palatino Linotype"/>
          <w:b/>
          <w:sz w:val="28"/>
          <w:szCs w:val="28"/>
        </w:rPr>
        <w:t>III.</w:t>
      </w:r>
      <w:r w:rsidRPr="006302D3">
        <w:rPr>
          <w:rFonts w:ascii="Palatino Linotype" w:hAnsi="Palatino Linotype"/>
          <w:sz w:val="28"/>
          <w:szCs w:val="28"/>
        </w:rPr>
        <w:t xml:space="preserve"> </w:t>
      </w:r>
      <w:r w:rsidRPr="006302D3">
        <w:rPr>
          <w:rFonts w:ascii="Palatino Linotype" w:hAnsi="Palatino Linotype"/>
          <w:b/>
          <w:sz w:val="28"/>
          <w:szCs w:val="28"/>
        </w:rPr>
        <w:t>Prórroga</w:t>
      </w:r>
    </w:p>
    <w:p w14:paraId="20A16DAB" w14:textId="08847F97" w:rsidR="00231D08" w:rsidRPr="006302D3" w:rsidRDefault="00A15248" w:rsidP="003404B0">
      <w:pPr>
        <w:pStyle w:val="Prrafodelista"/>
        <w:tabs>
          <w:tab w:val="left" w:pos="709"/>
        </w:tabs>
        <w:spacing w:line="360" w:lineRule="auto"/>
        <w:ind w:left="0"/>
        <w:jc w:val="both"/>
        <w:rPr>
          <w:rFonts w:ascii="Palatino Linotype" w:hAnsi="Palatino Linotype" w:cs="Arial"/>
          <w:color w:val="000000" w:themeColor="text1"/>
        </w:rPr>
      </w:pPr>
      <w:r w:rsidRPr="006302D3">
        <w:rPr>
          <w:rFonts w:ascii="Palatino Linotype" w:hAnsi="Palatino Linotype" w:cs="Arial"/>
          <w:color w:val="000000" w:themeColor="text1"/>
        </w:rPr>
        <w:t xml:space="preserve">De las constancias que obran en el expediente electrónico del </w:t>
      </w:r>
      <w:r w:rsidRPr="006302D3">
        <w:rPr>
          <w:rFonts w:ascii="Palatino Linotype" w:hAnsi="Palatino Linotype" w:cs="Arial"/>
          <w:b/>
          <w:color w:val="000000" w:themeColor="text1"/>
        </w:rPr>
        <w:t>SAIMEX</w:t>
      </w:r>
      <w:r w:rsidRPr="006302D3">
        <w:rPr>
          <w:rFonts w:ascii="Palatino Linotype" w:hAnsi="Palatino Linotype" w:cs="Arial"/>
          <w:color w:val="000000" w:themeColor="text1"/>
        </w:rPr>
        <w:t xml:space="preserve"> correspondiente a la solicitud de información </w:t>
      </w:r>
      <w:r w:rsidR="0018041C" w:rsidRPr="006302D3">
        <w:rPr>
          <w:rFonts w:ascii="Palatino Linotype" w:hAnsi="Palatino Linotype" w:cs="Arial"/>
          <w:color w:val="000000" w:themeColor="text1"/>
        </w:rPr>
        <w:t>00035/OASATIZARA/IP/2022</w:t>
      </w:r>
      <w:r w:rsidRPr="006302D3">
        <w:rPr>
          <w:rFonts w:ascii="Palatino Linotype" w:hAnsi="Palatino Linotype" w:cs="Arial"/>
          <w:color w:val="000000" w:themeColor="text1"/>
        </w:rPr>
        <w:t xml:space="preserve">, se advierte que en fecha </w:t>
      </w:r>
      <w:r w:rsidR="0018041C" w:rsidRPr="006302D3">
        <w:rPr>
          <w:rFonts w:ascii="Palatino Linotype" w:hAnsi="Palatino Linotype" w:cs="Arial"/>
          <w:color w:val="000000" w:themeColor="text1"/>
        </w:rPr>
        <w:t xml:space="preserve">veinticinco </w:t>
      </w:r>
      <w:r w:rsidRPr="006302D3">
        <w:rPr>
          <w:rFonts w:ascii="Palatino Linotype" w:hAnsi="Palatino Linotype" w:cs="Arial"/>
          <w:color w:val="000000" w:themeColor="text1"/>
        </w:rPr>
        <w:t xml:space="preserve">de </w:t>
      </w:r>
      <w:r w:rsidR="0018041C" w:rsidRPr="006302D3">
        <w:rPr>
          <w:rFonts w:ascii="Palatino Linotype" w:hAnsi="Palatino Linotype" w:cs="Arial"/>
          <w:color w:val="000000" w:themeColor="text1"/>
        </w:rPr>
        <w:t xml:space="preserve">marzo </w:t>
      </w:r>
      <w:r w:rsidRPr="006302D3">
        <w:rPr>
          <w:rFonts w:ascii="Palatino Linotype" w:hAnsi="Palatino Linotype" w:cs="Arial"/>
          <w:color w:val="000000" w:themeColor="text1"/>
        </w:rPr>
        <w:t xml:space="preserve">de dos mil veintiuno, </w:t>
      </w:r>
      <w:r w:rsidR="0018041C" w:rsidRPr="006302D3">
        <w:rPr>
          <w:rFonts w:ascii="Palatino Linotype" w:hAnsi="Palatino Linotype"/>
          <w:b/>
        </w:rPr>
        <w:t>EL SUJETO OBLIGADO</w:t>
      </w:r>
      <w:r w:rsidR="0018041C" w:rsidRPr="006302D3">
        <w:rPr>
          <w:rFonts w:ascii="Palatino Linotype" w:hAnsi="Palatino Linotype" w:cs="Arial"/>
          <w:color w:val="000000" w:themeColor="text1"/>
        </w:rPr>
        <w:t xml:space="preserve"> </w:t>
      </w:r>
      <w:r w:rsidRPr="006302D3">
        <w:rPr>
          <w:rFonts w:ascii="Palatino Linotype" w:hAnsi="Palatino Linotype" w:cs="Arial"/>
          <w:color w:val="000000" w:themeColor="text1"/>
        </w:rPr>
        <w:t xml:space="preserve">solicitó prórroga de </w:t>
      </w:r>
      <w:r w:rsidRPr="006302D3">
        <w:rPr>
          <w:rFonts w:ascii="Palatino Linotype" w:hAnsi="Palatino Linotype" w:cs="Arial"/>
          <w:color w:val="000000" w:themeColor="text1"/>
        </w:rPr>
        <w:lastRenderedPageBreak/>
        <w:t xml:space="preserve">siete días para recabar la información solicitada y dar cumplimiento a lo requerido por </w:t>
      </w:r>
      <w:r w:rsidR="0018041C" w:rsidRPr="006302D3">
        <w:rPr>
          <w:rFonts w:ascii="Palatino Linotype" w:hAnsi="Palatino Linotype" w:cs="Arial"/>
          <w:b/>
        </w:rPr>
        <w:t>LA RECURRENTE</w:t>
      </w:r>
      <w:r w:rsidRPr="006302D3">
        <w:rPr>
          <w:rFonts w:ascii="Palatino Linotype" w:hAnsi="Palatino Linotype" w:cs="Arial"/>
          <w:color w:val="000000" w:themeColor="text1"/>
        </w:rPr>
        <w:t>, advirtiendo que dicha prórroga no cumple con lo establecido en el artículo 49, fracción II, así como en el artículo 163 segundo párrafo, de la Ley de Transparencia y Acceso a la Información Pública del Estado de México y Municipios.</w:t>
      </w:r>
    </w:p>
    <w:p w14:paraId="3D11A873" w14:textId="77777777" w:rsidR="00A15248" w:rsidRPr="006302D3" w:rsidRDefault="00A15248" w:rsidP="003404B0">
      <w:pPr>
        <w:pStyle w:val="Prrafodelista"/>
        <w:tabs>
          <w:tab w:val="left" w:pos="709"/>
        </w:tabs>
        <w:spacing w:line="360" w:lineRule="auto"/>
        <w:ind w:left="0"/>
        <w:jc w:val="both"/>
        <w:rPr>
          <w:rFonts w:ascii="Palatino Linotype" w:hAnsi="Palatino Linotype"/>
          <w:b/>
          <w:sz w:val="28"/>
          <w:szCs w:val="28"/>
        </w:rPr>
      </w:pPr>
    </w:p>
    <w:p w14:paraId="76B305E3" w14:textId="648AC7AD" w:rsidR="003404B0" w:rsidRPr="006302D3" w:rsidRDefault="003B171D" w:rsidP="003404B0">
      <w:pPr>
        <w:pStyle w:val="Prrafodelista"/>
        <w:tabs>
          <w:tab w:val="left" w:pos="709"/>
        </w:tabs>
        <w:spacing w:line="360" w:lineRule="auto"/>
        <w:ind w:left="0"/>
        <w:jc w:val="both"/>
        <w:rPr>
          <w:rFonts w:ascii="Palatino Linotype" w:hAnsi="Palatino Linotype" w:cs="Arial"/>
          <w:b/>
          <w:sz w:val="28"/>
          <w:szCs w:val="28"/>
        </w:rPr>
      </w:pPr>
      <w:r w:rsidRPr="006302D3">
        <w:rPr>
          <w:rFonts w:ascii="Palatino Linotype" w:hAnsi="Palatino Linotype"/>
          <w:b/>
          <w:sz w:val="28"/>
          <w:szCs w:val="28"/>
        </w:rPr>
        <w:t>I</w:t>
      </w:r>
      <w:r w:rsidR="00024688" w:rsidRPr="006302D3">
        <w:rPr>
          <w:rFonts w:ascii="Palatino Linotype" w:hAnsi="Palatino Linotype"/>
          <w:b/>
          <w:sz w:val="28"/>
          <w:szCs w:val="28"/>
          <w:lang w:val="es-419"/>
        </w:rPr>
        <w:t>V</w:t>
      </w:r>
      <w:r w:rsidR="003404B0" w:rsidRPr="006302D3">
        <w:rPr>
          <w:rFonts w:ascii="Palatino Linotype" w:hAnsi="Palatino Linotype"/>
          <w:b/>
          <w:sz w:val="28"/>
          <w:szCs w:val="28"/>
        </w:rPr>
        <w:t xml:space="preserve">. </w:t>
      </w:r>
      <w:r w:rsidR="003404B0" w:rsidRPr="006302D3">
        <w:rPr>
          <w:rFonts w:ascii="Palatino Linotype" w:hAnsi="Palatino Linotype" w:cs="Arial"/>
          <w:b/>
          <w:sz w:val="28"/>
          <w:szCs w:val="28"/>
        </w:rPr>
        <w:t>Respuesta del Sujeto Obligado</w:t>
      </w:r>
    </w:p>
    <w:p w14:paraId="048DD697" w14:textId="593965EC" w:rsidR="00536C04" w:rsidRPr="006302D3" w:rsidRDefault="004C4D09" w:rsidP="00536C04">
      <w:pPr>
        <w:spacing w:line="360" w:lineRule="auto"/>
        <w:jc w:val="both"/>
        <w:rPr>
          <w:rFonts w:ascii="Palatino Linotype" w:hAnsi="Palatino Linotype" w:cs="Arial"/>
          <w:color w:val="000000" w:themeColor="text1"/>
        </w:rPr>
      </w:pPr>
      <w:r w:rsidRPr="006302D3">
        <w:rPr>
          <w:rFonts w:ascii="Palatino Linotype" w:hAnsi="Palatino Linotype" w:cs="Arial"/>
        </w:rPr>
        <w:t xml:space="preserve">De las constancias que obran en los expedientes electrónicos del </w:t>
      </w:r>
      <w:r w:rsidRPr="006302D3">
        <w:rPr>
          <w:rFonts w:ascii="Palatino Linotype" w:hAnsi="Palatino Linotype" w:cs="Arial"/>
          <w:b/>
        </w:rPr>
        <w:t>SAIMEX</w:t>
      </w:r>
      <w:r w:rsidRPr="006302D3">
        <w:rPr>
          <w:rFonts w:ascii="Palatino Linotype" w:hAnsi="Palatino Linotype" w:cs="Arial"/>
        </w:rPr>
        <w:t xml:space="preserve">, se advierte que en fecha </w:t>
      </w:r>
      <w:r w:rsidR="0018041C" w:rsidRPr="006302D3">
        <w:rPr>
          <w:rFonts w:ascii="Palatino Linotype" w:hAnsi="Palatino Linotype" w:cs="Arial"/>
          <w:b/>
        </w:rPr>
        <w:t>siete</w:t>
      </w:r>
      <w:r w:rsidRPr="006302D3">
        <w:rPr>
          <w:rFonts w:ascii="Palatino Linotype" w:hAnsi="Palatino Linotype" w:cs="Arial"/>
          <w:b/>
        </w:rPr>
        <w:t xml:space="preserve"> de </w:t>
      </w:r>
      <w:r w:rsidR="0018041C" w:rsidRPr="006302D3">
        <w:rPr>
          <w:rFonts w:ascii="Palatino Linotype" w:hAnsi="Palatino Linotype" w:cs="Arial"/>
          <w:b/>
        </w:rPr>
        <w:t xml:space="preserve">abril </w:t>
      </w:r>
      <w:r w:rsidRPr="006302D3">
        <w:rPr>
          <w:rFonts w:ascii="Palatino Linotype" w:hAnsi="Palatino Linotype" w:cs="Arial"/>
          <w:b/>
        </w:rPr>
        <w:t>de dos mil veintidós</w:t>
      </w:r>
      <w:r w:rsidRPr="006302D3">
        <w:rPr>
          <w:rFonts w:ascii="Palatino Linotype" w:hAnsi="Palatino Linotype" w:cs="Arial"/>
        </w:rPr>
        <w:t xml:space="preserve">, </w:t>
      </w:r>
      <w:r w:rsidRPr="006302D3">
        <w:rPr>
          <w:rFonts w:ascii="Palatino Linotype" w:hAnsi="Palatino Linotype" w:cs="Arial"/>
          <w:b/>
        </w:rPr>
        <w:t xml:space="preserve">EL SUJETO OBLIGADO </w:t>
      </w:r>
      <w:r w:rsidR="0018041C" w:rsidRPr="006302D3">
        <w:rPr>
          <w:rFonts w:ascii="Palatino Linotype" w:hAnsi="Palatino Linotype" w:cs="Arial"/>
        </w:rPr>
        <w:t>dio respuesta a la solicitud</w:t>
      </w:r>
      <w:r w:rsidRPr="006302D3">
        <w:rPr>
          <w:rFonts w:ascii="Palatino Linotype" w:hAnsi="Palatino Linotype" w:cs="Arial"/>
        </w:rPr>
        <w:t xml:space="preserve"> de información en los términos siguientes:</w:t>
      </w:r>
      <w:r w:rsidR="003404B0" w:rsidRPr="006302D3">
        <w:rPr>
          <w:rFonts w:ascii="Palatino Linotype" w:hAnsi="Palatino Linotype" w:cs="Arial"/>
          <w:color w:val="000000" w:themeColor="text1"/>
        </w:rPr>
        <w:t xml:space="preserve"> </w:t>
      </w:r>
    </w:p>
    <w:p w14:paraId="506E0B10" w14:textId="77777777" w:rsidR="00536C04" w:rsidRPr="006302D3" w:rsidRDefault="00536C04" w:rsidP="00536C04">
      <w:pPr>
        <w:spacing w:line="360" w:lineRule="auto"/>
        <w:jc w:val="both"/>
        <w:rPr>
          <w:rFonts w:ascii="Palatino Linotype" w:hAnsi="Palatino Linotype" w:cs="Arial"/>
          <w:lang w:val="es-ES_tradnl"/>
        </w:rPr>
      </w:pPr>
    </w:p>
    <w:p w14:paraId="32DA4B1A" w14:textId="2009EFE8"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 xml:space="preserve">“o Descentralizado para la Prestación de Los Servicios de Agua Potable Alcantarillado y Saneamiento de Atizapán de Zaragoza por sus siglas S.A.P.A.S.A., México a 07 de </w:t>
      </w:r>
      <w:r w:rsidR="00522B62" w:rsidRPr="006302D3">
        <w:rPr>
          <w:rFonts w:ascii="Palatino Linotype" w:hAnsi="Palatino Linotype" w:cs="Arial"/>
          <w:i/>
          <w:sz w:val="22"/>
          <w:lang w:val="es-ES_tradnl"/>
        </w:rPr>
        <w:t>abril</w:t>
      </w:r>
      <w:r w:rsidRPr="006302D3">
        <w:rPr>
          <w:rFonts w:ascii="Palatino Linotype" w:hAnsi="Palatino Linotype" w:cs="Arial"/>
          <w:i/>
          <w:sz w:val="22"/>
          <w:lang w:val="es-ES_tradnl"/>
        </w:rPr>
        <w:t xml:space="preserve"> de 2022</w:t>
      </w:r>
    </w:p>
    <w:p w14:paraId="2873DBCE"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7B7FF870" w14:textId="777777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Nombre del solicitante: C. Solicitante</w:t>
      </w:r>
    </w:p>
    <w:p w14:paraId="1A5B9F37"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776AD247" w14:textId="777777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Folio de la solicitud: 00035/OASATIZARA/IP/2022</w:t>
      </w:r>
    </w:p>
    <w:p w14:paraId="47F7C9E3"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5811D5B8" w14:textId="777777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08D931" w14:textId="777777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 xml:space="preserve">Por lo que atañe a la Secretaría Técnica, área encargada de atender su solicitud, la cual adjunta los archivos denominados: DÉCIMA CUARTA SESIÓN ORDINARIA.pdf, </w:t>
      </w:r>
      <w:r w:rsidRPr="006302D3">
        <w:rPr>
          <w:rFonts w:ascii="Palatino Linotype" w:hAnsi="Palatino Linotype" w:cs="Arial"/>
          <w:i/>
          <w:sz w:val="22"/>
          <w:lang w:val="es-ES_tradnl"/>
        </w:rPr>
        <w:lastRenderedPageBreak/>
        <w:t xml:space="preserve">QUINTA SESIÓN EXTRAORDINARIA.pdf, DÉCIMA QUINTA SESIÓN ORDINARIA.pdf y DÉCIMA SEXTA SESIÓN ORDINARIA.pdf documentos en los que podrá encontrar respuesta a su solicitud de información. </w:t>
      </w:r>
    </w:p>
    <w:p w14:paraId="2AAFC3E1"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3F40CB49" w14:textId="5680EA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33FA50C0"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33C38863" w14:textId="77777777"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ATENTAMENTE</w:t>
      </w:r>
    </w:p>
    <w:p w14:paraId="508BB456" w14:textId="46FFF9AD" w:rsidR="0018041C" w:rsidRPr="006302D3" w:rsidRDefault="0018041C" w:rsidP="0018041C">
      <w:pPr>
        <w:spacing w:line="360" w:lineRule="auto"/>
        <w:ind w:left="709" w:right="851"/>
        <w:jc w:val="both"/>
        <w:rPr>
          <w:rFonts w:ascii="Palatino Linotype" w:hAnsi="Palatino Linotype" w:cs="Arial"/>
          <w:i/>
          <w:sz w:val="22"/>
          <w:lang w:val="es-ES_tradnl"/>
        </w:rPr>
      </w:pPr>
      <w:r w:rsidRPr="006302D3">
        <w:rPr>
          <w:rFonts w:ascii="Palatino Linotype" w:hAnsi="Palatino Linotype" w:cs="Arial"/>
          <w:i/>
          <w:sz w:val="22"/>
          <w:lang w:val="es-ES_tradnl"/>
        </w:rPr>
        <w:t>C. MARIAMNEÈ VEGA BLANCARTE” (Sic)</w:t>
      </w:r>
    </w:p>
    <w:p w14:paraId="52440507" w14:textId="77777777" w:rsidR="0018041C" w:rsidRPr="006302D3" w:rsidRDefault="0018041C" w:rsidP="0018041C">
      <w:pPr>
        <w:spacing w:line="360" w:lineRule="auto"/>
        <w:ind w:left="709" w:right="851"/>
        <w:jc w:val="both"/>
        <w:rPr>
          <w:rFonts w:ascii="Palatino Linotype" w:hAnsi="Palatino Linotype" w:cs="Arial"/>
          <w:i/>
          <w:sz w:val="22"/>
          <w:lang w:val="es-ES_tradnl"/>
        </w:rPr>
      </w:pPr>
    </w:p>
    <w:p w14:paraId="22BAAFCC" w14:textId="77777777" w:rsidR="00601944" w:rsidRPr="006302D3" w:rsidRDefault="0018041C"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 xml:space="preserve">Por otra parte, fueron anexados a la respuesta por parte de </w:t>
      </w:r>
      <w:r w:rsidRPr="006302D3">
        <w:rPr>
          <w:rFonts w:ascii="Palatino Linotype" w:hAnsi="Palatino Linotype"/>
          <w:b/>
        </w:rPr>
        <w:t>EL SUJETO OBLIGADO</w:t>
      </w:r>
      <w:r w:rsidRPr="006302D3">
        <w:rPr>
          <w:rFonts w:ascii="Palatino Linotype" w:hAnsi="Palatino Linotype" w:cs="Arial"/>
          <w:color w:val="000000" w:themeColor="text1"/>
        </w:rPr>
        <w:t xml:space="preserve"> los documentos digitales</w:t>
      </w:r>
      <w:r w:rsidR="00601944" w:rsidRPr="006302D3">
        <w:rPr>
          <w:rFonts w:ascii="Palatino Linotype" w:hAnsi="Palatino Linotype" w:cs="Arial"/>
          <w:color w:val="000000" w:themeColor="text1"/>
        </w:rPr>
        <w:t xml:space="preserve"> que se enlistan a continuación:</w:t>
      </w:r>
    </w:p>
    <w:tbl>
      <w:tblPr>
        <w:tblStyle w:val="Tablaconcuadrcula"/>
        <w:tblW w:w="0" w:type="auto"/>
        <w:tblLook w:val="04A0" w:firstRow="1" w:lastRow="0" w:firstColumn="1" w:lastColumn="0" w:noHBand="0" w:noVBand="1"/>
      </w:tblPr>
      <w:tblGrid>
        <w:gridCol w:w="3115"/>
        <w:gridCol w:w="3115"/>
        <w:gridCol w:w="3116"/>
      </w:tblGrid>
      <w:tr w:rsidR="00601944" w:rsidRPr="006302D3" w14:paraId="2AA0DEBF" w14:textId="77777777" w:rsidTr="00601944">
        <w:tc>
          <w:tcPr>
            <w:tcW w:w="3115" w:type="dxa"/>
            <w:shd w:val="clear" w:color="auto" w:fill="000000" w:themeFill="text1"/>
          </w:tcPr>
          <w:p w14:paraId="5CC71EE4" w14:textId="0C2DD652" w:rsidR="00601944" w:rsidRPr="006302D3" w:rsidRDefault="00601944" w:rsidP="00601944">
            <w:pPr>
              <w:spacing w:line="360" w:lineRule="auto"/>
              <w:jc w:val="center"/>
              <w:rPr>
                <w:rFonts w:ascii="Palatino Linotype" w:hAnsi="Palatino Linotype" w:cs="Arial"/>
                <w:color w:val="FFFFFF" w:themeColor="background1"/>
              </w:rPr>
            </w:pPr>
            <w:r w:rsidRPr="006302D3">
              <w:rPr>
                <w:rFonts w:ascii="Palatino Linotype" w:hAnsi="Palatino Linotype" w:cs="Arial"/>
                <w:color w:val="FFFFFF" w:themeColor="background1"/>
              </w:rPr>
              <w:t>Nombre del archivo</w:t>
            </w:r>
          </w:p>
        </w:tc>
        <w:tc>
          <w:tcPr>
            <w:tcW w:w="3115" w:type="dxa"/>
            <w:shd w:val="clear" w:color="auto" w:fill="000000" w:themeFill="text1"/>
          </w:tcPr>
          <w:p w14:paraId="5DF8ECFD" w14:textId="79C3BAC3" w:rsidR="00601944" w:rsidRPr="006302D3" w:rsidRDefault="00601944" w:rsidP="00601944">
            <w:pPr>
              <w:spacing w:line="360" w:lineRule="auto"/>
              <w:jc w:val="center"/>
              <w:rPr>
                <w:rFonts w:ascii="Palatino Linotype" w:hAnsi="Palatino Linotype" w:cs="Arial"/>
                <w:color w:val="FFFFFF" w:themeColor="background1"/>
              </w:rPr>
            </w:pPr>
            <w:r w:rsidRPr="006302D3">
              <w:rPr>
                <w:rFonts w:ascii="Palatino Linotype" w:hAnsi="Palatino Linotype" w:cs="Arial"/>
                <w:color w:val="FFFFFF" w:themeColor="background1"/>
              </w:rPr>
              <w:t>Contenido del archivo</w:t>
            </w:r>
          </w:p>
        </w:tc>
        <w:tc>
          <w:tcPr>
            <w:tcW w:w="3116" w:type="dxa"/>
            <w:shd w:val="clear" w:color="auto" w:fill="000000" w:themeFill="text1"/>
          </w:tcPr>
          <w:p w14:paraId="31A88FC9" w14:textId="11987CD4" w:rsidR="00601944" w:rsidRPr="006302D3" w:rsidRDefault="00601944" w:rsidP="00601944">
            <w:pPr>
              <w:spacing w:line="360" w:lineRule="auto"/>
              <w:jc w:val="center"/>
              <w:rPr>
                <w:rFonts w:ascii="Palatino Linotype" w:hAnsi="Palatino Linotype" w:cs="Arial"/>
                <w:color w:val="FFFFFF" w:themeColor="background1"/>
              </w:rPr>
            </w:pPr>
            <w:r w:rsidRPr="006302D3">
              <w:rPr>
                <w:rFonts w:ascii="Palatino Linotype" w:hAnsi="Palatino Linotype" w:cs="Arial"/>
                <w:color w:val="FFFFFF" w:themeColor="background1"/>
              </w:rPr>
              <w:t>Fecha en que se celebró</w:t>
            </w:r>
          </w:p>
        </w:tc>
      </w:tr>
      <w:tr w:rsidR="00601944" w:rsidRPr="006302D3" w14:paraId="2E2CE78D" w14:textId="77777777" w:rsidTr="00601944">
        <w:tc>
          <w:tcPr>
            <w:tcW w:w="3115" w:type="dxa"/>
          </w:tcPr>
          <w:p w14:paraId="788E1F39" w14:textId="3D53E9FF" w:rsidR="00601944" w:rsidRPr="006302D3" w:rsidRDefault="00601944" w:rsidP="0018041C">
            <w:pPr>
              <w:spacing w:line="360" w:lineRule="auto"/>
              <w:jc w:val="both"/>
              <w:rPr>
                <w:rFonts w:ascii="Palatino Linotype" w:hAnsi="Palatino Linotype" w:cs="Arial"/>
                <w:color w:val="000000" w:themeColor="text1"/>
              </w:rPr>
            </w:pPr>
            <w:r w:rsidRPr="006302D3">
              <w:rPr>
                <w:rFonts w:ascii="Palatino Linotype" w:hAnsi="Palatino Linotype" w:cs="Arial"/>
                <w:i/>
                <w:color w:val="000000" w:themeColor="text1"/>
              </w:rPr>
              <w:t>“DÉCIMA CUARTA SESIÓN ORDINARIA.pdf”</w:t>
            </w:r>
          </w:p>
        </w:tc>
        <w:tc>
          <w:tcPr>
            <w:tcW w:w="3115" w:type="dxa"/>
          </w:tcPr>
          <w:p w14:paraId="7F50C5BD" w14:textId="64ADB328" w:rsidR="00601944" w:rsidRPr="006302D3" w:rsidRDefault="00601944" w:rsidP="00601944">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Décima cuarta sesión ordinaria del Consejo Directivo del Organismo Público Descentralizado para la Prestación de Los Servicios de Agua Potable Alcantarillado y Saneamiento de Atizapán de Zaragoza</w:t>
            </w:r>
            <w:r w:rsidR="00AA6981" w:rsidRPr="006302D3">
              <w:rPr>
                <w:rFonts w:ascii="Palatino Linotype" w:hAnsi="Palatino Linotype" w:cs="Arial"/>
                <w:color w:val="000000" w:themeColor="text1"/>
              </w:rPr>
              <w:t xml:space="preserve"> </w:t>
            </w:r>
            <w:r w:rsidR="00AA6981" w:rsidRPr="006302D3">
              <w:rPr>
                <w:rFonts w:ascii="Palatino Linotype" w:hAnsi="Palatino Linotype" w:cs="Arial"/>
                <w:color w:val="000000" w:themeColor="text1"/>
              </w:rPr>
              <w:lastRenderedPageBreak/>
              <w:t>2019-2021, por sus siglas S.A.P.A.S.A</w:t>
            </w:r>
            <w:r w:rsidRPr="006302D3">
              <w:rPr>
                <w:rFonts w:ascii="Palatino Linotype" w:hAnsi="Palatino Linotype" w:cs="Arial"/>
                <w:color w:val="000000" w:themeColor="text1"/>
              </w:rPr>
              <w:t>.</w:t>
            </w:r>
          </w:p>
        </w:tc>
        <w:tc>
          <w:tcPr>
            <w:tcW w:w="3116" w:type="dxa"/>
          </w:tcPr>
          <w:p w14:paraId="58BEE390" w14:textId="4AD201D4" w:rsidR="00601944" w:rsidRPr="006302D3" w:rsidRDefault="00AA6981"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lastRenderedPageBreak/>
              <w:t>Veintitrés</w:t>
            </w:r>
            <w:r w:rsidR="00601944" w:rsidRPr="006302D3">
              <w:rPr>
                <w:rFonts w:ascii="Palatino Linotype" w:hAnsi="Palatino Linotype" w:cs="Arial"/>
                <w:color w:val="000000" w:themeColor="text1"/>
              </w:rPr>
              <w:t xml:space="preserve"> de agosto de dos mil veintiuno.</w:t>
            </w:r>
          </w:p>
        </w:tc>
      </w:tr>
      <w:tr w:rsidR="00601944" w:rsidRPr="006302D3" w14:paraId="17A90059" w14:textId="77777777" w:rsidTr="00601944">
        <w:tc>
          <w:tcPr>
            <w:tcW w:w="3115" w:type="dxa"/>
          </w:tcPr>
          <w:p w14:paraId="0BBBD6B4" w14:textId="137B0FEE" w:rsidR="00601944" w:rsidRPr="006302D3" w:rsidRDefault="00601944" w:rsidP="0018041C">
            <w:pPr>
              <w:spacing w:line="360" w:lineRule="auto"/>
              <w:jc w:val="both"/>
              <w:rPr>
                <w:rFonts w:ascii="Palatino Linotype" w:hAnsi="Palatino Linotype" w:cs="Arial"/>
                <w:color w:val="000000" w:themeColor="text1"/>
              </w:rPr>
            </w:pPr>
            <w:r w:rsidRPr="006302D3">
              <w:rPr>
                <w:rFonts w:ascii="Palatino Linotype" w:hAnsi="Palatino Linotype" w:cs="Arial"/>
                <w:i/>
                <w:color w:val="000000" w:themeColor="text1"/>
              </w:rPr>
              <w:t>“QUINTA SESIÓN EXTRAORDINARIA.pdf”</w:t>
            </w:r>
          </w:p>
        </w:tc>
        <w:tc>
          <w:tcPr>
            <w:tcW w:w="3115" w:type="dxa"/>
          </w:tcPr>
          <w:p w14:paraId="40287FFF" w14:textId="22F49846" w:rsidR="00601944" w:rsidRPr="006302D3" w:rsidRDefault="00AA6981"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Quinta sesión extraordinaria del Consejo Directivo del Organismo Público Descentralizado para la Prestación de Los Servicios de Agua Potable Alcantarillado y Saneamiento de Atizapán de Zaragoza 2019-2021, por sus siglas S.A.P.A.S.A.</w:t>
            </w:r>
          </w:p>
        </w:tc>
        <w:tc>
          <w:tcPr>
            <w:tcW w:w="3116" w:type="dxa"/>
          </w:tcPr>
          <w:p w14:paraId="6CC333D9" w14:textId="24D29F50" w:rsidR="00601944" w:rsidRPr="006302D3" w:rsidRDefault="00AA6981"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Veintinueve de noviembre de dos mil veintiuno.</w:t>
            </w:r>
          </w:p>
        </w:tc>
      </w:tr>
      <w:tr w:rsidR="00601944" w:rsidRPr="006302D3" w14:paraId="4C17D3AF" w14:textId="77777777" w:rsidTr="00601944">
        <w:tc>
          <w:tcPr>
            <w:tcW w:w="3115" w:type="dxa"/>
          </w:tcPr>
          <w:p w14:paraId="497F1B31" w14:textId="124AAFB8" w:rsidR="00601944" w:rsidRPr="006302D3" w:rsidRDefault="00601944"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“DÉCIMA QUINTA SESIÓN ORDINARIA.pdf”</w:t>
            </w:r>
          </w:p>
        </w:tc>
        <w:tc>
          <w:tcPr>
            <w:tcW w:w="3115" w:type="dxa"/>
          </w:tcPr>
          <w:p w14:paraId="2C42FDDE" w14:textId="7FB4ACF0" w:rsidR="00601944" w:rsidRPr="006302D3" w:rsidRDefault="00AA6981" w:rsidP="00AA6981">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Décima quinta sesión ordinaria del Consejo Directivo del Organismo Público Descentralizado para la Prestación de Los Servicios de Agua Potable Alcantarillado y Saneamiento de Atizapán de Zaragoza 2019-2021, por sus siglas S.A.P.A.S.A.</w:t>
            </w:r>
          </w:p>
        </w:tc>
        <w:tc>
          <w:tcPr>
            <w:tcW w:w="3116" w:type="dxa"/>
          </w:tcPr>
          <w:p w14:paraId="21120A0A" w14:textId="601871CD" w:rsidR="00601944" w:rsidRPr="006302D3" w:rsidRDefault="00AA6981"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Cinco de noviembre de dos mil veintiuno.</w:t>
            </w:r>
          </w:p>
        </w:tc>
      </w:tr>
      <w:tr w:rsidR="00601944" w:rsidRPr="006302D3" w14:paraId="6A7E7729" w14:textId="77777777" w:rsidTr="00601944">
        <w:tc>
          <w:tcPr>
            <w:tcW w:w="3115" w:type="dxa"/>
          </w:tcPr>
          <w:p w14:paraId="2A17928C" w14:textId="4EBC3B5A" w:rsidR="00601944" w:rsidRPr="006302D3" w:rsidRDefault="00601944"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“DÉCIMA SEXTA SESIÓN ORDINARIA.pdf”</w:t>
            </w:r>
          </w:p>
        </w:tc>
        <w:tc>
          <w:tcPr>
            <w:tcW w:w="3115" w:type="dxa"/>
          </w:tcPr>
          <w:p w14:paraId="655DD8B4" w14:textId="7444266A" w:rsidR="00601944" w:rsidRPr="006302D3" w:rsidRDefault="00AA6981" w:rsidP="00AA6981">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 xml:space="preserve">Décima sexta sesión ordinaria del Consejo Directivo del Organismo Público </w:t>
            </w:r>
            <w:r w:rsidRPr="006302D3">
              <w:rPr>
                <w:rFonts w:ascii="Palatino Linotype" w:hAnsi="Palatino Linotype" w:cs="Arial"/>
                <w:color w:val="000000" w:themeColor="text1"/>
              </w:rPr>
              <w:lastRenderedPageBreak/>
              <w:t>Descentralizado para la Prestación de Los Servicios de Agua Potable Alcantarillado y Saneamiento de Atizapán de Zaragoza 2019-2021, por sus siglas S.A.P.A.S.A.</w:t>
            </w:r>
          </w:p>
        </w:tc>
        <w:tc>
          <w:tcPr>
            <w:tcW w:w="3116" w:type="dxa"/>
          </w:tcPr>
          <w:p w14:paraId="5C4F550B" w14:textId="00618F04" w:rsidR="00601944" w:rsidRPr="006302D3" w:rsidRDefault="00AA6981" w:rsidP="0018041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lastRenderedPageBreak/>
              <w:t>Dieciséis de diciembre de dos mil veintiuno.</w:t>
            </w:r>
          </w:p>
        </w:tc>
      </w:tr>
    </w:tbl>
    <w:p w14:paraId="1340D1BB" w14:textId="77777777" w:rsidR="00601944" w:rsidRPr="006302D3" w:rsidRDefault="00601944" w:rsidP="0018041C">
      <w:pPr>
        <w:spacing w:line="360" w:lineRule="auto"/>
        <w:jc w:val="both"/>
        <w:rPr>
          <w:rFonts w:ascii="Palatino Linotype" w:hAnsi="Palatino Linotype" w:cs="Arial"/>
          <w:color w:val="000000" w:themeColor="text1"/>
        </w:rPr>
      </w:pPr>
    </w:p>
    <w:p w14:paraId="5392CA30" w14:textId="4E91BD89" w:rsidR="003404B0" w:rsidRPr="006302D3" w:rsidRDefault="003B171D" w:rsidP="003404B0">
      <w:pPr>
        <w:pStyle w:val="Prrafodelista"/>
        <w:tabs>
          <w:tab w:val="left" w:pos="709"/>
        </w:tabs>
        <w:spacing w:line="360" w:lineRule="auto"/>
        <w:ind w:left="0"/>
        <w:jc w:val="both"/>
        <w:rPr>
          <w:rFonts w:ascii="Palatino Linotype" w:hAnsi="Palatino Linotype" w:cs="Arial"/>
          <w:b/>
          <w:bCs/>
        </w:rPr>
      </w:pPr>
      <w:r w:rsidRPr="006302D3">
        <w:rPr>
          <w:rFonts w:ascii="Palatino Linotype" w:hAnsi="Palatino Linotype" w:cs="Arial"/>
          <w:b/>
          <w:color w:val="000000" w:themeColor="text1"/>
          <w:sz w:val="28"/>
        </w:rPr>
        <w:t>V</w:t>
      </w:r>
      <w:r w:rsidR="003404B0" w:rsidRPr="006302D3">
        <w:rPr>
          <w:rFonts w:ascii="Palatino Linotype" w:hAnsi="Palatino Linotype" w:cs="Arial"/>
          <w:b/>
          <w:color w:val="000000" w:themeColor="text1"/>
          <w:sz w:val="28"/>
        </w:rPr>
        <w:t xml:space="preserve">. </w:t>
      </w:r>
      <w:r w:rsidR="003404B0" w:rsidRPr="006302D3">
        <w:rPr>
          <w:rFonts w:ascii="Palatino Linotype" w:hAnsi="Palatino Linotype" w:cs="Arial"/>
          <w:b/>
          <w:bCs/>
          <w:sz w:val="28"/>
          <w:szCs w:val="28"/>
        </w:rPr>
        <w:t>Del Recurso de Revisión</w:t>
      </w:r>
    </w:p>
    <w:p w14:paraId="303C39F1" w14:textId="164747D5" w:rsidR="00EC7656" w:rsidRPr="006302D3" w:rsidRDefault="00536C04" w:rsidP="00536C04">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Inconforme por la respuesta, en fecha</w:t>
      </w:r>
      <w:r w:rsidR="00635EE1" w:rsidRPr="006302D3">
        <w:rPr>
          <w:rFonts w:ascii="Palatino Linotype" w:hAnsi="Palatino Linotype" w:cs="Arial"/>
          <w:color w:val="000000" w:themeColor="text1"/>
        </w:rPr>
        <w:t>s</w:t>
      </w:r>
      <w:r w:rsidRPr="006302D3">
        <w:rPr>
          <w:rFonts w:ascii="Palatino Linotype" w:hAnsi="Palatino Linotype" w:cs="Arial"/>
          <w:color w:val="000000" w:themeColor="text1"/>
        </w:rPr>
        <w:t xml:space="preserve"> </w:t>
      </w:r>
      <w:r w:rsidR="00AA6981" w:rsidRPr="006302D3">
        <w:rPr>
          <w:rFonts w:ascii="Palatino Linotype" w:hAnsi="Palatino Linotype" w:cs="Arial"/>
          <w:b/>
          <w:bCs/>
          <w:color w:val="000000" w:themeColor="text1"/>
        </w:rPr>
        <w:t>diez</w:t>
      </w:r>
      <w:r w:rsidR="00EC7656" w:rsidRPr="006302D3">
        <w:rPr>
          <w:rFonts w:ascii="Palatino Linotype" w:hAnsi="Palatino Linotype" w:cs="Arial"/>
          <w:b/>
          <w:bCs/>
          <w:color w:val="000000" w:themeColor="text1"/>
        </w:rPr>
        <w:t xml:space="preserve"> </w:t>
      </w:r>
      <w:r w:rsidR="002D077D" w:rsidRPr="006302D3">
        <w:rPr>
          <w:rFonts w:ascii="Palatino Linotype" w:hAnsi="Palatino Linotype" w:cs="Arial"/>
          <w:b/>
          <w:bCs/>
          <w:color w:val="000000" w:themeColor="text1"/>
        </w:rPr>
        <w:t xml:space="preserve">de </w:t>
      </w:r>
      <w:r w:rsidR="00AA6981" w:rsidRPr="006302D3">
        <w:rPr>
          <w:rFonts w:ascii="Palatino Linotype" w:hAnsi="Palatino Linotype" w:cs="Arial"/>
          <w:b/>
          <w:bCs/>
          <w:color w:val="000000" w:themeColor="text1"/>
        </w:rPr>
        <w:t xml:space="preserve">abril </w:t>
      </w:r>
      <w:r w:rsidR="002D077D" w:rsidRPr="006302D3">
        <w:rPr>
          <w:rFonts w:ascii="Palatino Linotype" w:hAnsi="Palatino Linotype" w:cs="Arial"/>
          <w:b/>
          <w:bCs/>
          <w:color w:val="000000" w:themeColor="text1"/>
        </w:rPr>
        <w:t>de dos mil veintidós</w:t>
      </w:r>
      <w:r w:rsidRPr="006302D3">
        <w:rPr>
          <w:rFonts w:ascii="Palatino Linotype" w:hAnsi="Palatino Linotype" w:cs="Arial"/>
          <w:color w:val="000000" w:themeColor="text1"/>
        </w:rPr>
        <w:t xml:space="preserve">, </w:t>
      </w:r>
      <w:r w:rsidR="001261FD" w:rsidRPr="006302D3">
        <w:rPr>
          <w:rFonts w:ascii="Palatino Linotype" w:hAnsi="Palatino Linotype" w:cs="Arial"/>
          <w:b/>
          <w:color w:val="000000" w:themeColor="text1"/>
        </w:rPr>
        <w:t>LA RECURRENTE</w:t>
      </w:r>
      <w:r w:rsidRPr="006302D3">
        <w:rPr>
          <w:rFonts w:ascii="Palatino Linotype" w:hAnsi="Palatino Linotype" w:cs="Arial"/>
          <w:color w:val="000000" w:themeColor="text1"/>
        </w:rPr>
        <w:t xml:space="preserve"> interpuso </w:t>
      </w:r>
      <w:r w:rsidR="007A1EF3" w:rsidRPr="006302D3">
        <w:rPr>
          <w:rFonts w:ascii="Palatino Linotype" w:hAnsi="Palatino Linotype" w:cs="Arial"/>
          <w:color w:val="000000" w:themeColor="text1"/>
        </w:rPr>
        <w:t>los</w:t>
      </w:r>
      <w:r w:rsidRPr="006302D3">
        <w:rPr>
          <w:rFonts w:ascii="Palatino Linotype" w:hAnsi="Palatino Linotype" w:cs="Arial"/>
          <w:color w:val="000000" w:themeColor="text1"/>
        </w:rPr>
        <w:t xml:space="preserve"> </w:t>
      </w:r>
      <w:r w:rsidR="00025060" w:rsidRPr="006302D3">
        <w:rPr>
          <w:rFonts w:ascii="Palatino Linotype" w:hAnsi="Palatino Linotype" w:cs="Arial"/>
          <w:color w:val="000000" w:themeColor="text1"/>
        </w:rPr>
        <w:t>R</w:t>
      </w:r>
      <w:r w:rsidRPr="006302D3">
        <w:rPr>
          <w:rFonts w:ascii="Palatino Linotype" w:hAnsi="Palatino Linotype" w:cs="Arial"/>
          <w:color w:val="000000" w:themeColor="text1"/>
        </w:rPr>
        <w:t>ecurso</w:t>
      </w:r>
      <w:r w:rsidR="007A1EF3" w:rsidRPr="006302D3">
        <w:rPr>
          <w:rFonts w:ascii="Palatino Linotype" w:hAnsi="Palatino Linotype" w:cs="Arial"/>
          <w:color w:val="000000" w:themeColor="text1"/>
        </w:rPr>
        <w:t>s</w:t>
      </w:r>
      <w:r w:rsidRPr="006302D3">
        <w:rPr>
          <w:rFonts w:ascii="Palatino Linotype" w:hAnsi="Palatino Linotype" w:cs="Arial"/>
          <w:color w:val="000000" w:themeColor="text1"/>
        </w:rPr>
        <w:t xml:space="preserve"> de </w:t>
      </w:r>
      <w:r w:rsidR="00025060" w:rsidRPr="006302D3">
        <w:rPr>
          <w:rFonts w:ascii="Palatino Linotype" w:hAnsi="Palatino Linotype" w:cs="Arial"/>
          <w:color w:val="000000" w:themeColor="text1"/>
        </w:rPr>
        <w:t>R</w:t>
      </w:r>
      <w:r w:rsidRPr="006302D3">
        <w:rPr>
          <w:rFonts w:ascii="Palatino Linotype" w:hAnsi="Palatino Linotype" w:cs="Arial"/>
          <w:color w:val="000000" w:themeColor="text1"/>
        </w:rPr>
        <w:t>evisió</w:t>
      </w:r>
      <w:r w:rsidR="00AA6981" w:rsidRPr="006302D3">
        <w:rPr>
          <w:rFonts w:ascii="Palatino Linotype" w:hAnsi="Palatino Linotype" w:cs="Arial"/>
          <w:color w:val="000000" w:themeColor="text1"/>
        </w:rPr>
        <w:t>n sujeto del presente estudio, el</w:t>
      </w:r>
      <w:r w:rsidR="007A1EF3" w:rsidRPr="006302D3">
        <w:rPr>
          <w:rFonts w:ascii="Palatino Linotype" w:hAnsi="Palatino Linotype" w:cs="Arial"/>
          <w:color w:val="000000" w:themeColor="text1"/>
        </w:rPr>
        <w:t xml:space="preserve"> c</w:t>
      </w:r>
      <w:r w:rsidRPr="006302D3">
        <w:rPr>
          <w:rFonts w:ascii="Palatino Linotype" w:hAnsi="Palatino Linotype" w:cs="Arial"/>
          <w:color w:val="000000" w:themeColor="text1"/>
        </w:rPr>
        <w:t xml:space="preserve">ual fue registrado en </w:t>
      </w:r>
      <w:r w:rsidR="00AA6981" w:rsidRPr="006302D3">
        <w:rPr>
          <w:rFonts w:ascii="Palatino Linotype" w:hAnsi="Palatino Linotype" w:cs="Arial"/>
          <w:color w:val="000000" w:themeColor="text1"/>
        </w:rPr>
        <w:t>el</w:t>
      </w:r>
      <w:r w:rsidRPr="006302D3">
        <w:rPr>
          <w:rFonts w:ascii="Palatino Linotype" w:hAnsi="Palatino Linotype" w:cs="Arial"/>
          <w:b/>
          <w:color w:val="000000" w:themeColor="text1"/>
        </w:rPr>
        <w:t xml:space="preserve"> SAIMEX, </w:t>
      </w:r>
      <w:r w:rsidRPr="006302D3">
        <w:rPr>
          <w:rFonts w:ascii="Palatino Linotype" w:hAnsi="Palatino Linotype" w:cs="Arial"/>
          <w:bCs/>
          <w:color w:val="000000" w:themeColor="text1"/>
        </w:rPr>
        <w:t>y</w:t>
      </w:r>
      <w:r w:rsidRPr="006302D3">
        <w:rPr>
          <w:rFonts w:ascii="Palatino Linotype" w:hAnsi="Palatino Linotype" w:cs="Arial"/>
          <w:color w:val="000000" w:themeColor="text1"/>
        </w:rPr>
        <w:t xml:space="preserve"> se le</w:t>
      </w:r>
      <w:r w:rsidR="007A1EF3" w:rsidRPr="006302D3">
        <w:rPr>
          <w:rFonts w:ascii="Palatino Linotype" w:hAnsi="Palatino Linotype" w:cs="Arial"/>
          <w:color w:val="000000" w:themeColor="text1"/>
        </w:rPr>
        <w:t>s</w:t>
      </w:r>
      <w:r w:rsidRPr="006302D3">
        <w:rPr>
          <w:rFonts w:ascii="Palatino Linotype" w:hAnsi="Palatino Linotype" w:cs="Arial"/>
          <w:color w:val="000000" w:themeColor="text1"/>
        </w:rPr>
        <w:t xml:space="preserve"> asignó </w:t>
      </w:r>
      <w:r w:rsidR="00AA6981" w:rsidRPr="006302D3">
        <w:rPr>
          <w:rFonts w:ascii="Palatino Linotype" w:hAnsi="Palatino Linotype" w:cs="Arial"/>
          <w:color w:val="000000" w:themeColor="text1"/>
        </w:rPr>
        <w:t xml:space="preserve">el </w:t>
      </w:r>
      <w:r w:rsidRPr="006302D3">
        <w:rPr>
          <w:rFonts w:ascii="Palatino Linotype" w:hAnsi="Palatino Linotype" w:cs="Arial"/>
          <w:color w:val="000000" w:themeColor="text1"/>
        </w:rPr>
        <w:t xml:space="preserve">número de expediente </w:t>
      </w:r>
      <w:r w:rsidR="00197048" w:rsidRPr="006302D3">
        <w:rPr>
          <w:rFonts w:ascii="Palatino Linotype" w:hAnsi="Palatino Linotype"/>
          <w:b/>
        </w:rPr>
        <w:t>0</w:t>
      </w:r>
      <w:r w:rsidR="00AA6981" w:rsidRPr="006302D3">
        <w:rPr>
          <w:rFonts w:ascii="Palatino Linotype" w:hAnsi="Palatino Linotype"/>
          <w:b/>
        </w:rPr>
        <w:t>569</w:t>
      </w:r>
      <w:r w:rsidR="00197048" w:rsidRPr="006302D3">
        <w:rPr>
          <w:rFonts w:ascii="Palatino Linotype" w:hAnsi="Palatino Linotype"/>
          <w:b/>
        </w:rPr>
        <w:t>7/INFOEM/IP/RR/2022</w:t>
      </w:r>
      <w:r w:rsidR="00AA6981" w:rsidRPr="006302D3">
        <w:rPr>
          <w:rFonts w:ascii="Palatino Linotype" w:hAnsi="Palatino Linotype"/>
        </w:rPr>
        <w:t xml:space="preserve">, </w:t>
      </w:r>
      <w:r w:rsidRPr="006302D3">
        <w:rPr>
          <w:rFonts w:ascii="Palatino Linotype" w:hAnsi="Palatino Linotype" w:cs="Arial"/>
          <w:color w:val="000000" w:themeColor="text1"/>
        </w:rPr>
        <w:t xml:space="preserve">en </w:t>
      </w:r>
      <w:r w:rsidR="00AA6981" w:rsidRPr="006302D3">
        <w:rPr>
          <w:rFonts w:ascii="Palatino Linotype" w:hAnsi="Palatino Linotype" w:cs="Arial"/>
          <w:color w:val="000000" w:themeColor="text1"/>
        </w:rPr>
        <w:t xml:space="preserve">el </w:t>
      </w:r>
      <w:r w:rsidR="00EC7656" w:rsidRPr="006302D3">
        <w:rPr>
          <w:rFonts w:ascii="Palatino Linotype" w:hAnsi="Palatino Linotype" w:cs="Arial"/>
          <w:color w:val="000000" w:themeColor="text1"/>
        </w:rPr>
        <w:t>que</w:t>
      </w:r>
      <w:r w:rsidR="00801793" w:rsidRPr="006302D3">
        <w:rPr>
          <w:rFonts w:ascii="Palatino Linotype" w:hAnsi="Palatino Linotype" w:cs="Arial"/>
          <w:color w:val="000000" w:themeColor="text1"/>
        </w:rPr>
        <w:t xml:space="preserve"> </w:t>
      </w:r>
      <w:r w:rsidR="00EC7656" w:rsidRPr="006302D3">
        <w:rPr>
          <w:rFonts w:ascii="Palatino Linotype" w:hAnsi="Palatino Linotype" w:cs="Arial"/>
          <w:color w:val="000000" w:themeColor="text1"/>
        </w:rPr>
        <w:t xml:space="preserve">señaló como: </w:t>
      </w:r>
    </w:p>
    <w:p w14:paraId="1D7A23AA" w14:textId="2E5F9338" w:rsidR="00EC7656" w:rsidRPr="006302D3" w:rsidRDefault="00EC7656" w:rsidP="00EC7656">
      <w:pPr>
        <w:jc w:val="both"/>
        <w:rPr>
          <w:rFonts w:ascii="Palatino Linotype" w:hAnsi="Palatino Linotype" w:cs="Arial"/>
          <w:color w:val="000000" w:themeColor="text1"/>
        </w:rPr>
      </w:pPr>
    </w:p>
    <w:p w14:paraId="239F8C62" w14:textId="3F2707F8" w:rsidR="00DA271B" w:rsidRPr="006302D3" w:rsidRDefault="00DA271B" w:rsidP="00EC7656">
      <w:pPr>
        <w:jc w:val="both"/>
        <w:rPr>
          <w:rFonts w:ascii="Palatino Linotype" w:hAnsi="Palatino Linotype" w:cs="Arial"/>
          <w:b/>
          <w:color w:val="000000" w:themeColor="text1"/>
        </w:rPr>
      </w:pPr>
      <w:r w:rsidRPr="006302D3">
        <w:rPr>
          <w:rFonts w:ascii="Palatino Linotype" w:hAnsi="Palatino Linotype" w:cs="Arial"/>
          <w:b/>
          <w:color w:val="000000" w:themeColor="text1"/>
        </w:rPr>
        <w:t>Acto impugnado:</w:t>
      </w:r>
    </w:p>
    <w:p w14:paraId="2E2FE37C" w14:textId="7E36E6B5" w:rsidR="00DA271B" w:rsidRPr="006302D3" w:rsidRDefault="00DA271B" w:rsidP="00EC7656">
      <w:pPr>
        <w:jc w:val="both"/>
        <w:rPr>
          <w:rFonts w:ascii="Palatino Linotype" w:hAnsi="Palatino Linotype" w:cs="Arial"/>
          <w:color w:val="000000" w:themeColor="text1"/>
        </w:rPr>
      </w:pPr>
    </w:p>
    <w:p w14:paraId="1B3DA5B7" w14:textId="7811C88B" w:rsidR="00DA271B" w:rsidRPr="006302D3" w:rsidRDefault="00824B53" w:rsidP="00AA6981">
      <w:pPr>
        <w:ind w:left="567"/>
        <w:jc w:val="both"/>
        <w:rPr>
          <w:rFonts w:ascii="Palatino Linotype" w:hAnsi="Palatino Linotype" w:cs="Arial"/>
          <w:i/>
          <w:sz w:val="22"/>
          <w:lang w:val="es-ES_tradnl"/>
        </w:rPr>
      </w:pPr>
      <w:r w:rsidRPr="006302D3">
        <w:rPr>
          <w:rFonts w:ascii="Palatino Linotype" w:hAnsi="Palatino Linotype" w:cs="Arial"/>
          <w:i/>
          <w:sz w:val="22"/>
          <w:lang w:val="es-ES_tradnl"/>
        </w:rPr>
        <w:t>“</w:t>
      </w:r>
      <w:r w:rsidR="00AA6981" w:rsidRPr="006302D3">
        <w:rPr>
          <w:rFonts w:ascii="Palatino Linotype" w:hAnsi="Palatino Linotype" w:cs="Arial"/>
          <w:i/>
          <w:sz w:val="22"/>
          <w:lang w:val="es-ES_tradnl"/>
        </w:rPr>
        <w:t xml:space="preserve">no se </w:t>
      </w:r>
      <w:proofErr w:type="spellStart"/>
      <w:r w:rsidR="00AA6981" w:rsidRPr="006302D3">
        <w:rPr>
          <w:rFonts w:ascii="Palatino Linotype" w:hAnsi="Palatino Linotype" w:cs="Arial"/>
          <w:i/>
          <w:sz w:val="22"/>
          <w:lang w:val="es-ES_tradnl"/>
        </w:rPr>
        <w:t>entreego</w:t>
      </w:r>
      <w:proofErr w:type="spellEnd"/>
      <w:r w:rsidRPr="006302D3">
        <w:rPr>
          <w:rFonts w:ascii="Palatino Linotype" w:hAnsi="Palatino Linotype" w:cs="Arial"/>
          <w:i/>
          <w:sz w:val="22"/>
          <w:lang w:val="es-ES_tradnl"/>
        </w:rPr>
        <w:t>”</w:t>
      </w:r>
      <w:r w:rsidR="00AA6981" w:rsidRPr="006302D3">
        <w:rPr>
          <w:rFonts w:ascii="Palatino Linotype" w:hAnsi="Palatino Linotype" w:cs="Arial"/>
          <w:i/>
          <w:sz w:val="22"/>
          <w:lang w:val="es-ES_tradnl"/>
        </w:rPr>
        <w:t xml:space="preserve"> (Sic)</w:t>
      </w:r>
    </w:p>
    <w:p w14:paraId="58AFE03E" w14:textId="6E3A8AA7" w:rsidR="00DA271B" w:rsidRPr="006302D3" w:rsidRDefault="00DA271B" w:rsidP="00EC7656">
      <w:pPr>
        <w:jc w:val="both"/>
        <w:rPr>
          <w:rFonts w:ascii="Palatino Linotype" w:hAnsi="Palatino Linotype" w:cs="Arial"/>
          <w:i/>
          <w:sz w:val="22"/>
          <w:lang w:val="es-ES_tradnl"/>
        </w:rPr>
      </w:pPr>
    </w:p>
    <w:p w14:paraId="7DF5E647" w14:textId="6B38FB46" w:rsidR="007A1EF3" w:rsidRPr="006302D3" w:rsidRDefault="00536C04" w:rsidP="00555672">
      <w:pPr>
        <w:spacing w:line="360" w:lineRule="auto"/>
        <w:jc w:val="both"/>
        <w:rPr>
          <w:rFonts w:ascii="Palatino Linotype" w:hAnsi="Palatino Linotype"/>
          <w:b/>
        </w:rPr>
      </w:pPr>
      <w:r w:rsidRPr="006302D3">
        <w:rPr>
          <w:rFonts w:ascii="Palatino Linotype" w:hAnsi="Palatino Linotype" w:cs="Arial"/>
          <w:b/>
          <w:color w:val="000000" w:themeColor="text1"/>
        </w:rPr>
        <w:t>Así como, razones o motivos de inconformidad</w:t>
      </w:r>
      <w:r w:rsidR="00555672" w:rsidRPr="006302D3">
        <w:rPr>
          <w:rFonts w:ascii="Palatino Linotype" w:hAnsi="Palatino Linotype"/>
          <w:b/>
        </w:rPr>
        <w:t>:</w:t>
      </w:r>
    </w:p>
    <w:p w14:paraId="4FA8FE51" w14:textId="213141D8" w:rsidR="000240CB" w:rsidRPr="006302D3" w:rsidRDefault="000240CB" w:rsidP="007A1EF3">
      <w:pPr>
        <w:jc w:val="both"/>
        <w:rPr>
          <w:rFonts w:ascii="Palatino Linotype" w:hAnsi="Palatino Linotype"/>
          <w:b/>
        </w:rPr>
      </w:pPr>
    </w:p>
    <w:p w14:paraId="79B7BBD4" w14:textId="2987A910" w:rsidR="000240CB" w:rsidRPr="006302D3" w:rsidRDefault="00824B53" w:rsidP="00AA6981">
      <w:pPr>
        <w:ind w:left="567" w:right="567"/>
        <w:jc w:val="both"/>
        <w:rPr>
          <w:rFonts w:ascii="Palatino Linotype" w:hAnsi="Palatino Linotype"/>
          <w:b/>
        </w:rPr>
      </w:pPr>
      <w:r w:rsidRPr="006302D3">
        <w:rPr>
          <w:rFonts w:ascii="Palatino Linotype" w:hAnsi="Palatino Linotype" w:cs="Arial"/>
          <w:i/>
          <w:sz w:val="22"/>
          <w:lang w:val="es-ES_tradnl"/>
        </w:rPr>
        <w:t>“</w:t>
      </w:r>
      <w:r w:rsidR="00AA6981" w:rsidRPr="006302D3">
        <w:rPr>
          <w:rFonts w:ascii="Palatino Linotype" w:hAnsi="Palatino Linotype" w:cs="Arial"/>
          <w:i/>
          <w:sz w:val="22"/>
          <w:lang w:val="es-ES_tradnl"/>
        </w:rPr>
        <w:t xml:space="preserve">no me dieron toda la información </w:t>
      </w:r>
      <w:proofErr w:type="spellStart"/>
      <w:r w:rsidR="00AA6981" w:rsidRPr="006302D3">
        <w:rPr>
          <w:rFonts w:ascii="Palatino Linotype" w:hAnsi="Palatino Linotype" w:cs="Arial"/>
          <w:i/>
          <w:sz w:val="22"/>
          <w:lang w:val="es-ES_tradnl"/>
        </w:rPr>
        <w:t>asi</w:t>
      </w:r>
      <w:proofErr w:type="spellEnd"/>
      <w:r w:rsidR="00AA6981" w:rsidRPr="006302D3">
        <w:rPr>
          <w:rFonts w:ascii="Palatino Linotype" w:hAnsi="Palatino Linotype" w:cs="Arial"/>
          <w:i/>
          <w:sz w:val="22"/>
          <w:lang w:val="es-ES_tradnl"/>
        </w:rPr>
        <w:t xml:space="preserve"> mimos la </w:t>
      </w:r>
      <w:proofErr w:type="spellStart"/>
      <w:r w:rsidR="00AA6981" w:rsidRPr="006302D3">
        <w:rPr>
          <w:rFonts w:ascii="Palatino Linotype" w:hAnsi="Palatino Linotype" w:cs="Arial"/>
          <w:i/>
          <w:sz w:val="22"/>
          <w:lang w:val="es-ES_tradnl"/>
        </w:rPr>
        <w:t>daocumentaciuón</w:t>
      </w:r>
      <w:proofErr w:type="spellEnd"/>
      <w:r w:rsidR="00AA6981" w:rsidRPr="006302D3">
        <w:rPr>
          <w:rFonts w:ascii="Palatino Linotype" w:hAnsi="Palatino Linotype" w:cs="Arial"/>
          <w:i/>
          <w:sz w:val="22"/>
          <w:lang w:val="es-ES_tradnl"/>
        </w:rPr>
        <w:t xml:space="preserve"> no se encuentra publicada en su portal </w:t>
      </w:r>
      <w:proofErr w:type="spellStart"/>
      <w:r w:rsidR="00AA6981" w:rsidRPr="006302D3">
        <w:rPr>
          <w:rFonts w:ascii="Palatino Linotype" w:hAnsi="Palatino Linotype" w:cs="Arial"/>
          <w:i/>
          <w:sz w:val="22"/>
          <w:lang w:val="es-ES_tradnl"/>
        </w:rPr>
        <w:t>ipomex</w:t>
      </w:r>
      <w:proofErr w:type="spellEnd"/>
      <w:r w:rsidRPr="006302D3">
        <w:rPr>
          <w:rFonts w:ascii="Palatino Linotype" w:hAnsi="Palatino Linotype" w:cs="Arial"/>
          <w:i/>
          <w:sz w:val="22"/>
          <w:lang w:val="es-ES_tradnl"/>
        </w:rPr>
        <w:t>”</w:t>
      </w:r>
      <w:r w:rsidR="00AA6981" w:rsidRPr="006302D3">
        <w:rPr>
          <w:rFonts w:ascii="Palatino Linotype" w:hAnsi="Palatino Linotype" w:cs="Arial"/>
          <w:i/>
          <w:sz w:val="22"/>
          <w:lang w:val="es-ES_tradnl"/>
        </w:rPr>
        <w:t xml:space="preserve"> (Sic)</w:t>
      </w:r>
    </w:p>
    <w:p w14:paraId="2947896B" w14:textId="77777777" w:rsidR="00EC7656" w:rsidRPr="006302D3" w:rsidRDefault="00EC7656" w:rsidP="00EC7656">
      <w:pPr>
        <w:tabs>
          <w:tab w:val="left" w:pos="851"/>
        </w:tabs>
        <w:ind w:left="851" w:right="1134"/>
        <w:jc w:val="both"/>
        <w:rPr>
          <w:rFonts w:ascii="Palatino Linotype" w:hAnsi="Palatino Linotype" w:cs="Arial"/>
          <w:i/>
          <w:color w:val="000000" w:themeColor="text1"/>
          <w:sz w:val="22"/>
          <w:szCs w:val="22"/>
        </w:rPr>
      </w:pPr>
    </w:p>
    <w:p w14:paraId="45B4414C" w14:textId="188D6964" w:rsidR="003404B0" w:rsidRPr="006302D3" w:rsidRDefault="003404B0" w:rsidP="003404B0">
      <w:pPr>
        <w:spacing w:line="360" w:lineRule="auto"/>
        <w:jc w:val="both"/>
        <w:rPr>
          <w:rFonts w:ascii="Palatino Linotype" w:hAnsi="Palatino Linotype" w:cs="Arial"/>
          <w:b/>
          <w:color w:val="000000" w:themeColor="text1"/>
          <w:sz w:val="28"/>
          <w:szCs w:val="28"/>
        </w:rPr>
      </w:pPr>
      <w:r w:rsidRPr="006302D3">
        <w:rPr>
          <w:rFonts w:ascii="Palatino Linotype" w:hAnsi="Palatino Linotype" w:cs="Arial"/>
          <w:b/>
          <w:color w:val="000000" w:themeColor="text1"/>
          <w:sz w:val="28"/>
          <w:szCs w:val="28"/>
        </w:rPr>
        <w:t>V</w:t>
      </w:r>
      <w:r w:rsidR="00024688" w:rsidRPr="006302D3">
        <w:rPr>
          <w:rFonts w:ascii="Palatino Linotype" w:hAnsi="Palatino Linotype" w:cs="Arial"/>
          <w:b/>
          <w:color w:val="000000" w:themeColor="text1"/>
          <w:sz w:val="28"/>
          <w:szCs w:val="28"/>
          <w:lang w:val="es-419"/>
        </w:rPr>
        <w:t>I</w:t>
      </w:r>
      <w:r w:rsidRPr="006302D3">
        <w:rPr>
          <w:rFonts w:ascii="Palatino Linotype" w:hAnsi="Palatino Linotype" w:cs="Arial"/>
          <w:b/>
          <w:color w:val="000000" w:themeColor="text1"/>
          <w:sz w:val="28"/>
          <w:szCs w:val="28"/>
        </w:rPr>
        <w:t xml:space="preserve">. </w:t>
      </w:r>
      <w:r w:rsidRPr="006302D3">
        <w:rPr>
          <w:rFonts w:ascii="Palatino Linotype" w:hAnsi="Palatino Linotype" w:cs="Arial"/>
          <w:b/>
          <w:sz w:val="28"/>
          <w:szCs w:val="28"/>
        </w:rPr>
        <w:t>Del turno del Recurso de Revisión</w:t>
      </w:r>
    </w:p>
    <w:p w14:paraId="7D6276FD" w14:textId="21DE7355" w:rsidR="009D6B53" w:rsidRPr="006302D3" w:rsidRDefault="009D6B53" w:rsidP="00F837AA">
      <w:pPr>
        <w:spacing w:line="360" w:lineRule="auto"/>
        <w:jc w:val="both"/>
        <w:rPr>
          <w:rFonts w:ascii="Palatino Linotype" w:hAnsi="Palatino Linotype"/>
        </w:rPr>
      </w:pPr>
      <w:r w:rsidRPr="006302D3">
        <w:rPr>
          <w:rFonts w:ascii="Palatino Linotype" w:hAnsi="Palatino Linotype" w:cs="Arial"/>
          <w:color w:val="000000" w:themeColor="text1"/>
        </w:rPr>
        <w:t xml:space="preserve">El </w:t>
      </w:r>
      <w:r w:rsidR="00824B53" w:rsidRPr="006302D3">
        <w:rPr>
          <w:rFonts w:ascii="Palatino Linotype" w:hAnsi="Palatino Linotype" w:cs="Arial"/>
          <w:b/>
          <w:bCs/>
          <w:color w:val="000000" w:themeColor="text1"/>
        </w:rPr>
        <w:t>diez</w:t>
      </w:r>
      <w:r w:rsidR="00801793" w:rsidRPr="006302D3">
        <w:rPr>
          <w:rFonts w:ascii="Palatino Linotype" w:hAnsi="Palatino Linotype" w:cs="Arial"/>
          <w:b/>
          <w:bCs/>
          <w:color w:val="000000" w:themeColor="text1"/>
        </w:rPr>
        <w:t xml:space="preserve"> </w:t>
      </w:r>
      <w:r w:rsidR="00C10EEE" w:rsidRPr="006302D3">
        <w:rPr>
          <w:rFonts w:ascii="Palatino Linotype" w:hAnsi="Palatino Linotype" w:cs="Arial"/>
          <w:b/>
          <w:bCs/>
          <w:color w:val="000000" w:themeColor="text1"/>
        </w:rPr>
        <w:t xml:space="preserve">de </w:t>
      </w:r>
      <w:r w:rsidR="00824B53" w:rsidRPr="006302D3">
        <w:rPr>
          <w:rFonts w:ascii="Palatino Linotype" w:hAnsi="Palatino Linotype" w:cs="Arial"/>
          <w:b/>
          <w:bCs/>
          <w:color w:val="000000" w:themeColor="text1"/>
        </w:rPr>
        <w:t xml:space="preserve">abril </w:t>
      </w:r>
      <w:r w:rsidR="00C10EEE" w:rsidRPr="006302D3">
        <w:rPr>
          <w:rFonts w:ascii="Palatino Linotype" w:hAnsi="Palatino Linotype" w:cs="Arial"/>
          <w:b/>
          <w:bCs/>
          <w:color w:val="000000" w:themeColor="text1"/>
        </w:rPr>
        <w:t>de dos mil veintidós</w:t>
      </w:r>
      <w:r w:rsidRPr="006302D3">
        <w:rPr>
          <w:rFonts w:ascii="Palatino Linotype" w:hAnsi="Palatino Linotype" w:cs="Arial"/>
          <w:color w:val="000000" w:themeColor="text1"/>
        </w:rPr>
        <w:t xml:space="preserve">, </w:t>
      </w:r>
      <w:r w:rsidR="00824B53" w:rsidRPr="006302D3">
        <w:rPr>
          <w:rFonts w:ascii="Palatino Linotype" w:hAnsi="Palatino Linotype"/>
          <w:color w:val="000000" w:themeColor="text1"/>
        </w:rPr>
        <w:t xml:space="preserve">el </w:t>
      </w:r>
      <w:r w:rsidR="00025060" w:rsidRPr="006302D3">
        <w:rPr>
          <w:rFonts w:ascii="Palatino Linotype" w:hAnsi="Palatino Linotype" w:cs="Arial"/>
          <w:color w:val="000000" w:themeColor="text1"/>
        </w:rPr>
        <w:t xml:space="preserve">Recurso de Revisión </w:t>
      </w:r>
      <w:r w:rsidR="005F5D50" w:rsidRPr="006302D3">
        <w:rPr>
          <w:rFonts w:ascii="Palatino Linotype" w:hAnsi="Palatino Linotype" w:cs="Arial"/>
          <w:color w:val="000000" w:themeColor="text1"/>
          <w:lang w:val="es-ES_tradnl"/>
        </w:rPr>
        <w:t xml:space="preserve">materia del presente estudio, se </w:t>
      </w:r>
      <w:r w:rsidR="00824B53" w:rsidRPr="006302D3">
        <w:rPr>
          <w:rFonts w:ascii="Palatino Linotype" w:hAnsi="Palatino Linotype" w:cs="Arial"/>
          <w:color w:val="000000" w:themeColor="text1"/>
          <w:lang w:val="es-ES_tradnl"/>
        </w:rPr>
        <w:t>envió</w:t>
      </w:r>
      <w:r w:rsidRPr="006302D3">
        <w:rPr>
          <w:rFonts w:ascii="Palatino Linotype" w:hAnsi="Palatino Linotype" w:cs="Arial"/>
          <w:color w:val="000000" w:themeColor="text1"/>
          <w:lang w:val="es-ES_tradnl"/>
        </w:rPr>
        <w:t xml:space="preserve"> electrónicamente al Instituto de </w:t>
      </w:r>
      <w:r w:rsidRPr="006302D3">
        <w:rPr>
          <w:rFonts w:ascii="Palatino Linotype" w:eastAsia="Arial Unicode MS" w:hAnsi="Palatino Linotype" w:cs="Arial"/>
          <w:color w:val="000000" w:themeColor="text1"/>
        </w:rPr>
        <w:t>Transparencia</w:t>
      </w:r>
      <w:r w:rsidRPr="006302D3">
        <w:rPr>
          <w:rFonts w:ascii="Palatino Linotype" w:hAnsi="Palatino Linotype" w:cs="Arial"/>
          <w:color w:val="000000" w:themeColor="text1"/>
          <w:lang w:val="es-ES_tradnl"/>
        </w:rPr>
        <w:t>, Acceso a la Información Pública y Protección de Datos Personales del Estado de México y Municipios</w:t>
      </w:r>
      <w:r w:rsidR="005F5D50" w:rsidRPr="006302D3">
        <w:rPr>
          <w:rFonts w:ascii="Palatino Linotype" w:hAnsi="Palatino Linotype" w:cs="Arial"/>
          <w:color w:val="000000" w:themeColor="text1"/>
          <w:lang w:val="es-ES_tradnl"/>
        </w:rPr>
        <w:t>,</w:t>
      </w:r>
      <w:r w:rsidRPr="006302D3">
        <w:rPr>
          <w:rFonts w:ascii="Palatino Linotype" w:hAnsi="Palatino Linotype" w:cs="Arial"/>
          <w:color w:val="000000" w:themeColor="text1"/>
          <w:lang w:val="es-ES_tradnl"/>
        </w:rPr>
        <w:t xml:space="preserve"> </w:t>
      </w:r>
      <w:r w:rsidR="005F5D50" w:rsidRPr="006302D3">
        <w:rPr>
          <w:rFonts w:ascii="Palatino Linotype" w:hAnsi="Palatino Linotype" w:cs="Arial"/>
          <w:color w:val="000000" w:themeColor="text1"/>
          <w:lang w:val="es-ES_tradnl"/>
        </w:rPr>
        <w:t xml:space="preserve">por lo que </w:t>
      </w:r>
      <w:r w:rsidRPr="006302D3">
        <w:rPr>
          <w:rFonts w:ascii="Palatino Linotype" w:hAnsi="Palatino Linotype" w:cs="Arial"/>
          <w:color w:val="000000" w:themeColor="text1"/>
          <w:lang w:val="es-ES_tradnl"/>
        </w:rPr>
        <w:lastRenderedPageBreak/>
        <w:t xml:space="preserve">con fundamento en el artículo 185, fracción I de la </w:t>
      </w:r>
      <w:r w:rsidRPr="006302D3">
        <w:rPr>
          <w:rFonts w:ascii="Palatino Linotype" w:hAnsi="Palatino Linotype"/>
          <w:color w:val="000000" w:themeColor="text1"/>
        </w:rPr>
        <w:t>Ley de Transparencia y Acceso a la Información Pública del Estado de México y Municipios</w:t>
      </w:r>
      <w:r w:rsidRPr="006302D3">
        <w:rPr>
          <w:rFonts w:ascii="Palatino Linotype" w:hAnsi="Palatino Linotype" w:cs="Arial"/>
          <w:color w:val="000000" w:themeColor="text1"/>
          <w:lang w:val="es-ES_tradnl"/>
        </w:rPr>
        <w:t xml:space="preserve">, se </w:t>
      </w:r>
      <w:r w:rsidR="00824B53" w:rsidRPr="006302D3">
        <w:rPr>
          <w:rFonts w:ascii="Palatino Linotype" w:hAnsi="Palatino Linotype" w:cs="Arial"/>
          <w:color w:val="000000" w:themeColor="text1"/>
          <w:lang w:val="es-ES_tradnl"/>
        </w:rPr>
        <w:t>turnó</w:t>
      </w:r>
      <w:r w:rsidRPr="006302D3">
        <w:rPr>
          <w:rFonts w:ascii="Palatino Linotype" w:hAnsi="Palatino Linotype" w:cs="Arial"/>
          <w:color w:val="000000" w:themeColor="text1"/>
          <w:lang w:val="es-ES_tradnl"/>
        </w:rPr>
        <w:t>, a través del</w:t>
      </w:r>
      <w:r w:rsidRPr="006302D3">
        <w:rPr>
          <w:rFonts w:ascii="Palatino Linotype" w:eastAsia="Arial Unicode MS" w:hAnsi="Palatino Linotype" w:cs="Arial"/>
          <w:color w:val="000000" w:themeColor="text1"/>
          <w:lang w:val="es-ES_tradnl"/>
        </w:rPr>
        <w:t xml:space="preserve"> </w:t>
      </w:r>
      <w:r w:rsidRPr="006302D3">
        <w:rPr>
          <w:rFonts w:ascii="Palatino Linotype" w:eastAsia="Arial Unicode MS" w:hAnsi="Palatino Linotype" w:cs="Arial"/>
          <w:b/>
          <w:color w:val="000000" w:themeColor="text1"/>
          <w:lang w:val="es-ES_tradnl"/>
        </w:rPr>
        <w:t>SAIMEX</w:t>
      </w:r>
      <w:r w:rsidRPr="006302D3">
        <w:rPr>
          <w:rFonts w:ascii="Palatino Linotype" w:hAnsi="Palatino Linotype"/>
          <w:color w:val="000000" w:themeColor="text1"/>
        </w:rPr>
        <w:t xml:space="preserve">, </w:t>
      </w:r>
      <w:r w:rsidR="00801793" w:rsidRPr="006302D3">
        <w:rPr>
          <w:rFonts w:ascii="Palatino Linotype" w:hAnsi="Palatino Linotype"/>
        </w:rPr>
        <w:t>a</w:t>
      </w:r>
      <w:r w:rsidRPr="006302D3">
        <w:rPr>
          <w:rFonts w:ascii="Palatino Linotype" w:hAnsi="Palatino Linotype"/>
        </w:rPr>
        <w:t xml:space="preserve"> la </w:t>
      </w:r>
      <w:r w:rsidRPr="006302D3">
        <w:rPr>
          <w:rFonts w:ascii="Palatino Linotype" w:hAnsi="Palatino Linotype"/>
          <w:b/>
        </w:rPr>
        <w:t xml:space="preserve">Comisionada </w:t>
      </w:r>
      <w:r w:rsidR="00824B53" w:rsidRPr="006302D3">
        <w:rPr>
          <w:rFonts w:ascii="Palatino Linotype" w:hAnsi="Palatino Linotype"/>
          <w:b/>
        </w:rPr>
        <w:t>Sharon Cristina Morales Martínez</w:t>
      </w:r>
      <w:r w:rsidRPr="006302D3">
        <w:rPr>
          <w:rFonts w:ascii="Palatino Linotype" w:hAnsi="Palatino Linotype"/>
          <w:color w:val="000000" w:themeColor="text1"/>
        </w:rPr>
        <w:t xml:space="preserve">, a </w:t>
      </w:r>
      <w:r w:rsidRPr="006302D3">
        <w:rPr>
          <w:rFonts w:ascii="Palatino Linotype" w:hAnsi="Palatino Linotype" w:cs="Arial"/>
          <w:color w:val="000000" w:themeColor="text1"/>
          <w:lang w:val="es-ES_tradnl"/>
        </w:rPr>
        <w:t xml:space="preserve">efecto de que </w:t>
      </w:r>
      <w:r w:rsidR="00824B53" w:rsidRPr="006302D3">
        <w:rPr>
          <w:rFonts w:ascii="Palatino Linotype" w:hAnsi="Palatino Linotype" w:cs="Arial"/>
          <w:color w:val="000000" w:themeColor="text1"/>
          <w:lang w:val="es-ES_tradnl"/>
        </w:rPr>
        <w:t xml:space="preserve">se </w:t>
      </w:r>
      <w:r w:rsidRPr="006302D3">
        <w:rPr>
          <w:rFonts w:ascii="Palatino Linotype" w:hAnsi="Palatino Linotype" w:cs="Arial"/>
          <w:color w:val="000000" w:themeColor="text1"/>
          <w:lang w:val="es-ES_tradnl"/>
        </w:rPr>
        <w:t xml:space="preserve">decretara su admisión o </w:t>
      </w:r>
      <w:proofErr w:type="spellStart"/>
      <w:r w:rsidRPr="006302D3">
        <w:rPr>
          <w:rFonts w:ascii="Palatino Linotype" w:hAnsi="Palatino Linotype" w:cs="Arial"/>
          <w:color w:val="000000" w:themeColor="text1"/>
          <w:lang w:val="es-ES_tradnl"/>
        </w:rPr>
        <w:t>desechamiento</w:t>
      </w:r>
      <w:proofErr w:type="spellEnd"/>
      <w:r w:rsidRPr="006302D3">
        <w:rPr>
          <w:rFonts w:ascii="Palatino Linotype" w:hAnsi="Palatino Linotype" w:cs="Arial"/>
          <w:color w:val="000000" w:themeColor="text1"/>
          <w:lang w:val="es-ES_tradnl"/>
        </w:rPr>
        <w:t>.</w:t>
      </w:r>
    </w:p>
    <w:p w14:paraId="5A9F0DE7" w14:textId="77777777" w:rsidR="00231D08" w:rsidRPr="006302D3"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6302D3"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6302D3">
        <w:rPr>
          <w:rFonts w:ascii="Palatino Linotype" w:hAnsi="Palatino Linotype" w:cs="Arial"/>
          <w:b/>
          <w:color w:val="000000" w:themeColor="text1"/>
        </w:rPr>
        <w:t>a) Admisión del Recurso de Revisión</w:t>
      </w:r>
    </w:p>
    <w:p w14:paraId="3933D19F" w14:textId="3B41D7A5" w:rsidR="009D6B53" w:rsidRPr="006302D3" w:rsidRDefault="009D6B53" w:rsidP="0082275C">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 xml:space="preserve">De las constancias de los expedientes electrónicos </w:t>
      </w:r>
      <w:r w:rsidR="005F5D50" w:rsidRPr="006302D3">
        <w:rPr>
          <w:rFonts w:ascii="Palatino Linotype" w:hAnsi="Palatino Linotype" w:cs="Arial"/>
          <w:color w:val="000000" w:themeColor="text1"/>
        </w:rPr>
        <w:t xml:space="preserve">que obran en </w:t>
      </w:r>
      <w:r w:rsidR="00824B53" w:rsidRPr="006302D3">
        <w:rPr>
          <w:rFonts w:ascii="Palatino Linotype" w:hAnsi="Palatino Linotype" w:cs="Arial"/>
          <w:color w:val="000000" w:themeColor="text1"/>
        </w:rPr>
        <w:t>el</w:t>
      </w:r>
      <w:r w:rsidRPr="006302D3">
        <w:rPr>
          <w:rFonts w:ascii="Palatino Linotype" w:hAnsi="Palatino Linotype" w:cs="Arial"/>
          <w:b/>
          <w:color w:val="000000" w:themeColor="text1"/>
        </w:rPr>
        <w:t xml:space="preserve"> SAIMEX</w:t>
      </w:r>
      <w:r w:rsidRPr="006302D3">
        <w:rPr>
          <w:rFonts w:ascii="Palatino Linotype" w:hAnsi="Palatino Linotype" w:cs="Arial"/>
          <w:color w:val="000000" w:themeColor="text1"/>
        </w:rPr>
        <w:t xml:space="preserve">, se desprende que el </w:t>
      </w:r>
      <w:r w:rsidR="00824B53" w:rsidRPr="006302D3">
        <w:rPr>
          <w:rFonts w:ascii="Palatino Linotype" w:hAnsi="Palatino Linotype" w:cs="Arial"/>
          <w:b/>
          <w:color w:val="000000" w:themeColor="text1"/>
        </w:rPr>
        <w:t>diecinueve</w:t>
      </w:r>
      <w:r w:rsidR="00801793" w:rsidRPr="006302D3">
        <w:rPr>
          <w:rFonts w:ascii="Palatino Linotype" w:hAnsi="Palatino Linotype" w:cs="Arial"/>
          <w:b/>
          <w:color w:val="000000" w:themeColor="text1"/>
        </w:rPr>
        <w:t xml:space="preserve"> de </w:t>
      </w:r>
      <w:r w:rsidR="00824B53" w:rsidRPr="006302D3">
        <w:rPr>
          <w:rFonts w:ascii="Palatino Linotype" w:hAnsi="Palatino Linotype" w:cs="Arial"/>
          <w:b/>
          <w:color w:val="000000" w:themeColor="text1"/>
        </w:rPr>
        <w:t xml:space="preserve">abril </w:t>
      </w:r>
      <w:r w:rsidR="00C10EEE" w:rsidRPr="006302D3">
        <w:rPr>
          <w:rFonts w:ascii="Palatino Linotype" w:hAnsi="Palatino Linotype" w:cs="Arial"/>
          <w:b/>
          <w:color w:val="000000" w:themeColor="text1"/>
        </w:rPr>
        <w:t>de dos mil veintidós</w:t>
      </w:r>
      <w:r w:rsidRPr="006302D3">
        <w:rPr>
          <w:rFonts w:ascii="Palatino Linotype" w:hAnsi="Palatino Linotype" w:cs="Arial"/>
          <w:color w:val="000000" w:themeColor="text1"/>
        </w:rPr>
        <w:t xml:space="preserve">, se acordó la admisión a trámite del </w:t>
      </w:r>
      <w:r w:rsidR="00025060" w:rsidRPr="006302D3">
        <w:rPr>
          <w:rFonts w:ascii="Palatino Linotype" w:hAnsi="Palatino Linotype" w:cs="Arial"/>
          <w:color w:val="000000" w:themeColor="text1"/>
        </w:rPr>
        <w:t>R</w:t>
      </w:r>
      <w:r w:rsidRPr="006302D3">
        <w:rPr>
          <w:rFonts w:ascii="Palatino Linotype" w:hAnsi="Palatino Linotype" w:cs="Arial"/>
          <w:color w:val="000000" w:themeColor="text1"/>
        </w:rPr>
        <w:t xml:space="preserve">ecursos de </w:t>
      </w:r>
      <w:r w:rsidR="00025060" w:rsidRPr="006302D3">
        <w:rPr>
          <w:rFonts w:ascii="Palatino Linotype" w:hAnsi="Palatino Linotype" w:cs="Arial"/>
          <w:color w:val="000000" w:themeColor="text1"/>
        </w:rPr>
        <w:t>R</w:t>
      </w:r>
      <w:r w:rsidRPr="006302D3">
        <w:rPr>
          <w:rFonts w:ascii="Palatino Linotype" w:hAnsi="Palatino Linotype" w:cs="Arial"/>
          <w:color w:val="000000" w:themeColor="text1"/>
        </w:rPr>
        <w:t xml:space="preserve">evisión que nos ocupan, así como la </w:t>
      </w:r>
      <w:r w:rsidR="00824B53" w:rsidRPr="006302D3">
        <w:rPr>
          <w:rFonts w:ascii="Palatino Linotype" w:hAnsi="Palatino Linotype" w:cs="Arial"/>
          <w:color w:val="000000" w:themeColor="text1"/>
        </w:rPr>
        <w:t>integración de</w:t>
      </w:r>
      <w:r w:rsidRPr="006302D3">
        <w:rPr>
          <w:rFonts w:ascii="Palatino Linotype" w:hAnsi="Palatino Linotype" w:cs="Arial"/>
          <w:color w:val="000000" w:themeColor="text1"/>
        </w:rPr>
        <w:t>l expediente respectivo</w:t>
      </w:r>
      <w:r w:rsidR="00824B53" w:rsidRPr="006302D3">
        <w:rPr>
          <w:rFonts w:ascii="Palatino Linotype" w:hAnsi="Palatino Linotype" w:cs="Arial"/>
          <w:color w:val="000000" w:themeColor="text1"/>
        </w:rPr>
        <w:t>, mismo que se puso</w:t>
      </w:r>
      <w:r w:rsidRPr="006302D3">
        <w:rPr>
          <w:rFonts w:ascii="Palatino Linotype" w:hAnsi="Palatino Linotype" w:cs="Arial"/>
          <w:color w:val="000000" w:themeColor="text1"/>
        </w:rPr>
        <w:t xml:space="preserve"> a disposición de las partes, para que en un plazo máximo de siete días hábiles</w:t>
      </w:r>
      <w:r w:rsidR="005F5D50" w:rsidRPr="006302D3">
        <w:rPr>
          <w:rFonts w:ascii="Palatino Linotype" w:hAnsi="Palatino Linotype" w:cs="Arial"/>
          <w:color w:val="000000" w:themeColor="text1"/>
        </w:rPr>
        <w:t xml:space="preserve"> </w:t>
      </w:r>
      <w:r w:rsidR="001261FD" w:rsidRPr="006302D3">
        <w:rPr>
          <w:rFonts w:ascii="Palatino Linotype" w:hAnsi="Palatino Linotype" w:cs="Arial"/>
          <w:b/>
          <w:color w:val="000000" w:themeColor="text1"/>
        </w:rPr>
        <w:t>LA RECURRENTE</w:t>
      </w:r>
      <w:r w:rsidR="00D01412" w:rsidRPr="006302D3">
        <w:rPr>
          <w:rFonts w:ascii="Palatino Linotype" w:hAnsi="Palatino Linotype" w:cs="Arial"/>
          <w:b/>
          <w:color w:val="000000" w:themeColor="text1"/>
        </w:rPr>
        <w:t xml:space="preserve"> </w:t>
      </w:r>
      <w:r w:rsidR="00D01412" w:rsidRPr="006302D3">
        <w:rPr>
          <w:rFonts w:ascii="Palatino Linotype" w:hAnsi="Palatino Linotype" w:cs="Arial"/>
          <w:color w:val="000000" w:themeColor="text1"/>
        </w:rPr>
        <w:t xml:space="preserve">manifestara lo que a su derecho conviniera, a efecto de presentar pruebas o alegatos y, en su caso, </w:t>
      </w:r>
      <w:r w:rsidR="00D01412" w:rsidRPr="006302D3">
        <w:rPr>
          <w:rFonts w:ascii="Palatino Linotype" w:hAnsi="Palatino Linotype" w:cs="Arial"/>
          <w:b/>
          <w:color w:val="000000" w:themeColor="text1"/>
        </w:rPr>
        <w:t xml:space="preserve">EL SUJETO OBLIGADO </w:t>
      </w:r>
      <w:r w:rsidR="00824B53" w:rsidRPr="006302D3">
        <w:rPr>
          <w:rFonts w:ascii="Palatino Linotype" w:hAnsi="Palatino Linotype" w:cs="Arial"/>
          <w:color w:val="000000" w:themeColor="text1"/>
        </w:rPr>
        <w:t>rindiera su</w:t>
      </w:r>
      <w:r w:rsidR="00D01412" w:rsidRPr="006302D3">
        <w:rPr>
          <w:rFonts w:ascii="Palatino Linotype" w:hAnsi="Palatino Linotype" w:cs="Arial"/>
          <w:b/>
          <w:color w:val="000000" w:themeColor="text1"/>
        </w:rPr>
        <w:t xml:space="preserve"> </w:t>
      </w:r>
      <w:r w:rsidR="00824B53" w:rsidRPr="006302D3">
        <w:rPr>
          <w:rFonts w:ascii="Palatino Linotype" w:hAnsi="Palatino Linotype" w:cs="Arial"/>
          <w:color w:val="000000" w:themeColor="text1"/>
        </w:rPr>
        <w:t>Informe Justificado</w:t>
      </w:r>
      <w:r w:rsidR="00D01412" w:rsidRPr="006302D3">
        <w:rPr>
          <w:rFonts w:ascii="Palatino Linotype" w:hAnsi="Palatino Linotype" w:cs="Arial"/>
          <w:color w:val="000000" w:themeColor="text1"/>
        </w:rPr>
        <w:t xml:space="preserve"> respectivamente; lo anterior, en términos de </w:t>
      </w:r>
      <w:r w:rsidRPr="006302D3">
        <w:rPr>
          <w:rFonts w:ascii="Palatino Linotype" w:hAnsi="Palatino Linotype" w:cs="Arial"/>
          <w:color w:val="000000" w:themeColor="text1"/>
        </w:rPr>
        <w:t>lo dispuesto por el artículo 185 de la Ley de Transparencia y Acceso a la Información Pública del Estado de México y Municipios</w:t>
      </w:r>
      <w:r w:rsidR="00D01412" w:rsidRPr="006302D3">
        <w:rPr>
          <w:rFonts w:ascii="Palatino Linotype" w:hAnsi="Palatino Linotype" w:cs="Arial"/>
          <w:color w:val="000000" w:themeColor="text1"/>
        </w:rPr>
        <w:t>.</w:t>
      </w:r>
    </w:p>
    <w:p w14:paraId="0CAB5C85" w14:textId="77777777" w:rsidR="00F530F1" w:rsidRPr="006302D3"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6302D3" w:rsidRDefault="002E7E03" w:rsidP="003404B0">
      <w:pPr>
        <w:spacing w:line="360" w:lineRule="auto"/>
        <w:jc w:val="both"/>
        <w:rPr>
          <w:rFonts w:ascii="Palatino Linotype" w:eastAsia="Arial Unicode MS" w:hAnsi="Palatino Linotype" w:cs="Arial"/>
          <w:b/>
          <w:color w:val="000000" w:themeColor="text1"/>
        </w:rPr>
      </w:pPr>
      <w:r w:rsidRPr="006302D3">
        <w:rPr>
          <w:rFonts w:ascii="Palatino Linotype" w:eastAsia="Arial Unicode MS" w:hAnsi="Palatino Linotype" w:cs="Arial"/>
          <w:b/>
          <w:color w:val="000000" w:themeColor="text1"/>
        </w:rPr>
        <w:t>b</w:t>
      </w:r>
      <w:r w:rsidR="003404B0" w:rsidRPr="006302D3">
        <w:rPr>
          <w:rFonts w:ascii="Palatino Linotype" w:eastAsia="Arial Unicode MS" w:hAnsi="Palatino Linotype" w:cs="Arial"/>
          <w:b/>
          <w:color w:val="000000" w:themeColor="text1"/>
        </w:rPr>
        <w:t xml:space="preserve">) </w:t>
      </w:r>
      <w:r w:rsidR="003404B0" w:rsidRPr="006302D3">
        <w:rPr>
          <w:rFonts w:ascii="Palatino Linotype" w:hAnsi="Palatino Linotype" w:cs="Arial"/>
          <w:b/>
          <w:bCs/>
        </w:rPr>
        <w:t>Informe Justificado</w:t>
      </w:r>
    </w:p>
    <w:p w14:paraId="0871E087" w14:textId="72099192" w:rsidR="00756235" w:rsidRPr="006302D3" w:rsidRDefault="00756235" w:rsidP="00756235">
      <w:pPr>
        <w:spacing w:line="360" w:lineRule="auto"/>
        <w:jc w:val="both"/>
        <w:rPr>
          <w:rFonts w:ascii="Palatino Linotype" w:eastAsia="Arial Unicode MS" w:hAnsi="Palatino Linotype" w:cs="Arial"/>
          <w:color w:val="000000" w:themeColor="text1"/>
        </w:rPr>
      </w:pPr>
      <w:r w:rsidRPr="006302D3">
        <w:rPr>
          <w:rFonts w:ascii="Palatino Linotype" w:eastAsia="Arial Unicode MS" w:hAnsi="Palatino Linotype" w:cs="Arial"/>
          <w:color w:val="000000" w:themeColor="text1"/>
        </w:rPr>
        <w:t xml:space="preserve">Conforme a las constancias del </w:t>
      </w:r>
      <w:r w:rsidRPr="006302D3">
        <w:rPr>
          <w:rFonts w:ascii="Palatino Linotype" w:eastAsia="Arial Unicode MS" w:hAnsi="Palatino Linotype" w:cs="Arial"/>
          <w:b/>
          <w:color w:val="000000" w:themeColor="text1"/>
        </w:rPr>
        <w:t>SAIMEX</w:t>
      </w:r>
      <w:r w:rsidRPr="006302D3">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w:t>
      </w:r>
      <w:r w:rsidR="00C06A7F" w:rsidRPr="006302D3">
        <w:rPr>
          <w:rFonts w:ascii="Palatino Linotype" w:eastAsia="Arial Unicode MS" w:hAnsi="Palatino Linotype" w:cs="Arial"/>
          <w:color w:val="000000" w:themeColor="text1"/>
        </w:rPr>
        <w:t xml:space="preserve"> a</w:t>
      </w:r>
      <w:r w:rsidRPr="006302D3">
        <w:rPr>
          <w:rFonts w:ascii="Palatino Linotype" w:eastAsia="Arial Unicode MS" w:hAnsi="Palatino Linotype" w:cs="Arial"/>
          <w:color w:val="000000" w:themeColor="text1"/>
        </w:rPr>
        <w:t xml:space="preserve"> </w:t>
      </w:r>
      <w:r w:rsidR="00C06A7F" w:rsidRPr="006302D3">
        <w:rPr>
          <w:rFonts w:ascii="Palatino Linotype" w:hAnsi="Palatino Linotype" w:cs="Arial"/>
          <w:b/>
        </w:rPr>
        <w:t>LA RECURRENTE</w:t>
      </w:r>
      <w:r w:rsidR="00C06A7F" w:rsidRPr="006302D3">
        <w:rPr>
          <w:rFonts w:ascii="Palatino Linotype" w:eastAsia="Arial Unicode MS" w:hAnsi="Palatino Linotype" w:cs="Arial"/>
          <w:color w:val="000000" w:themeColor="text1"/>
        </w:rPr>
        <w:t>, ésta</w:t>
      </w:r>
      <w:r w:rsidRPr="006302D3">
        <w:rPr>
          <w:rFonts w:ascii="Palatino Linotype" w:eastAsia="Arial Unicode MS" w:hAnsi="Palatino Linotype" w:cs="Arial"/>
          <w:color w:val="000000" w:themeColor="text1"/>
        </w:rPr>
        <w:t xml:space="preserve"> no realizó manifestación alguna, </w:t>
      </w:r>
      <w:r w:rsidR="005F5D50" w:rsidRPr="006302D3">
        <w:rPr>
          <w:rFonts w:ascii="Palatino Linotype" w:eastAsia="Arial Unicode MS" w:hAnsi="Palatino Linotype" w:cs="Arial"/>
          <w:color w:val="000000" w:themeColor="text1"/>
        </w:rPr>
        <w:t>así como no</w:t>
      </w:r>
      <w:r w:rsidR="00C06A7F" w:rsidRPr="006302D3">
        <w:rPr>
          <w:rFonts w:ascii="Palatino Linotype" w:eastAsia="Arial Unicode MS" w:hAnsi="Palatino Linotype" w:cs="Arial"/>
          <w:color w:val="000000" w:themeColor="text1"/>
        </w:rPr>
        <w:t xml:space="preserve"> presentó pruebas o alegatos; sin </w:t>
      </w:r>
      <w:r w:rsidR="00C06A7F" w:rsidRPr="006302D3">
        <w:rPr>
          <w:rFonts w:ascii="Palatino Linotype" w:eastAsia="Arial Unicode MS" w:hAnsi="Palatino Linotype" w:cs="Arial"/>
          <w:color w:val="000000" w:themeColor="text1"/>
        </w:rPr>
        <w:lastRenderedPageBreak/>
        <w:t xml:space="preserve">embargo, </w:t>
      </w:r>
      <w:r w:rsidRPr="006302D3">
        <w:rPr>
          <w:rFonts w:ascii="Palatino Linotype" w:eastAsia="Arial Unicode MS" w:hAnsi="Palatino Linotype" w:cs="Arial"/>
          <w:b/>
          <w:color w:val="000000" w:themeColor="text1"/>
        </w:rPr>
        <w:t>EL SUJETO OBLIGADO</w:t>
      </w:r>
      <w:r w:rsidRPr="006302D3">
        <w:rPr>
          <w:rFonts w:ascii="Palatino Linotype" w:eastAsia="Arial Unicode MS" w:hAnsi="Palatino Linotype" w:cs="Arial"/>
          <w:color w:val="000000" w:themeColor="text1"/>
        </w:rPr>
        <w:t xml:space="preserve"> rindió </w:t>
      </w:r>
      <w:r w:rsidR="00C06A7F" w:rsidRPr="006302D3">
        <w:rPr>
          <w:rFonts w:ascii="Palatino Linotype" w:eastAsia="Arial Unicode MS" w:hAnsi="Palatino Linotype" w:cs="Arial"/>
          <w:color w:val="000000" w:themeColor="text1"/>
        </w:rPr>
        <w:t>su</w:t>
      </w:r>
      <w:r w:rsidRPr="006302D3">
        <w:rPr>
          <w:rFonts w:ascii="Palatino Linotype" w:eastAsia="Arial Unicode MS" w:hAnsi="Palatino Linotype" w:cs="Arial"/>
          <w:color w:val="000000" w:themeColor="text1"/>
        </w:rPr>
        <w:t xml:space="preserve"> Informe</w:t>
      </w:r>
      <w:r w:rsidR="00D01412" w:rsidRPr="006302D3">
        <w:rPr>
          <w:rFonts w:ascii="Palatino Linotype" w:eastAsia="Arial Unicode MS" w:hAnsi="Palatino Linotype" w:cs="Arial"/>
          <w:color w:val="000000" w:themeColor="text1"/>
        </w:rPr>
        <w:t>s</w:t>
      </w:r>
      <w:r w:rsidRPr="006302D3">
        <w:rPr>
          <w:rFonts w:ascii="Palatino Linotype" w:eastAsia="Arial Unicode MS" w:hAnsi="Palatino Linotype" w:cs="Arial"/>
          <w:color w:val="000000" w:themeColor="text1"/>
        </w:rPr>
        <w:t xml:space="preserve"> Justificado</w:t>
      </w:r>
      <w:r w:rsidR="00D01412" w:rsidRPr="006302D3">
        <w:rPr>
          <w:rFonts w:ascii="Palatino Linotype" w:eastAsia="Arial Unicode MS" w:hAnsi="Palatino Linotype" w:cs="Arial"/>
          <w:color w:val="000000" w:themeColor="text1"/>
        </w:rPr>
        <w:t>s</w:t>
      </w:r>
      <w:r w:rsidRPr="006302D3">
        <w:rPr>
          <w:rFonts w:ascii="Palatino Linotype" w:eastAsia="Arial Unicode MS" w:hAnsi="Palatino Linotype" w:cs="Arial"/>
          <w:color w:val="000000" w:themeColor="text1"/>
        </w:rPr>
        <w:t xml:space="preserve">, tal y como se aprecia en la siguiente </w:t>
      </w:r>
      <w:r w:rsidR="00C06A7F" w:rsidRPr="006302D3">
        <w:rPr>
          <w:rFonts w:ascii="Palatino Linotype" w:eastAsia="Arial Unicode MS" w:hAnsi="Palatino Linotype" w:cs="Arial"/>
          <w:color w:val="000000" w:themeColor="text1"/>
        </w:rPr>
        <w:t>imagen</w:t>
      </w:r>
      <w:r w:rsidRPr="006302D3">
        <w:rPr>
          <w:rFonts w:ascii="Palatino Linotype" w:eastAsia="Arial Unicode MS" w:hAnsi="Palatino Linotype" w:cs="Arial"/>
          <w:color w:val="000000" w:themeColor="text1"/>
        </w:rPr>
        <w:t xml:space="preserve">: </w:t>
      </w:r>
      <w:r w:rsidRPr="006302D3">
        <w:rPr>
          <w:rFonts w:ascii="Palatino Linotype" w:hAnsi="Palatino Linotype" w:cs="Arial"/>
          <w:color w:val="000000" w:themeColor="text1"/>
        </w:rPr>
        <w:t xml:space="preserve"> </w:t>
      </w:r>
    </w:p>
    <w:p w14:paraId="66862AD2" w14:textId="503016FB" w:rsidR="00CB029B" w:rsidRPr="006302D3" w:rsidRDefault="00C06A7F" w:rsidP="00756235">
      <w:pPr>
        <w:spacing w:line="360" w:lineRule="auto"/>
        <w:jc w:val="both"/>
        <w:rPr>
          <w:rFonts w:ascii="Palatino Linotype" w:hAnsi="Palatino Linotype" w:cs="Arial"/>
          <w:color w:val="000000" w:themeColor="text1"/>
        </w:rPr>
      </w:pPr>
      <w:r w:rsidRPr="006302D3">
        <w:rPr>
          <w:noProof/>
          <w:lang w:eastAsia="es-MX"/>
        </w:rPr>
        <w:drawing>
          <wp:inline distT="0" distB="0" distL="0" distR="0" wp14:anchorId="5FEE79D1" wp14:editId="5C072618">
            <wp:extent cx="5924550" cy="26479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237" t="42181" r="6530" b="37298"/>
                    <a:stretch/>
                  </pic:blipFill>
                  <pic:spPr bwMode="auto">
                    <a:xfrm>
                      <a:off x="0" y="0"/>
                      <a:ext cx="5924550" cy="2647950"/>
                    </a:xfrm>
                    <a:prstGeom prst="rect">
                      <a:avLst/>
                    </a:prstGeom>
                    <a:ln>
                      <a:noFill/>
                    </a:ln>
                    <a:extLst>
                      <a:ext uri="{53640926-AAD7-44D8-BBD7-CCE9431645EC}">
                        <a14:shadowObscured xmlns:a14="http://schemas.microsoft.com/office/drawing/2010/main"/>
                      </a:ext>
                    </a:extLst>
                  </pic:spPr>
                </pic:pic>
              </a:graphicData>
            </a:graphic>
          </wp:inline>
        </w:drawing>
      </w:r>
    </w:p>
    <w:p w14:paraId="1DCDD0E5" w14:textId="72CEABCA" w:rsidR="0090734D" w:rsidRPr="006302D3" w:rsidRDefault="00C06A7F" w:rsidP="00522B62">
      <w:pPr>
        <w:pStyle w:val="Prrafodelista"/>
        <w:spacing w:line="360" w:lineRule="auto"/>
        <w:ind w:left="0"/>
        <w:jc w:val="both"/>
        <w:rPr>
          <w:rFonts w:ascii="Palatino Linotype" w:eastAsia="Palatino Linotype" w:hAnsi="Palatino Linotype" w:cs="Palatino Linotype"/>
          <w:b/>
        </w:rPr>
      </w:pPr>
      <w:r w:rsidRPr="006302D3">
        <w:rPr>
          <w:rFonts w:ascii="Palatino Linotype" w:hAnsi="Palatino Linotype" w:cs="Arial"/>
          <w:b/>
          <w:bCs/>
        </w:rPr>
        <w:t>c</w:t>
      </w:r>
      <w:r w:rsidR="003404B0" w:rsidRPr="006302D3">
        <w:rPr>
          <w:rFonts w:ascii="Palatino Linotype" w:hAnsi="Palatino Linotype" w:cs="Arial"/>
          <w:b/>
          <w:bCs/>
        </w:rPr>
        <w:t xml:space="preserve">) </w:t>
      </w:r>
      <w:r w:rsidR="0090734D" w:rsidRPr="006302D3">
        <w:rPr>
          <w:rFonts w:ascii="Palatino Linotype" w:hAnsi="Palatino Linotype" w:cs="Arial"/>
          <w:b/>
          <w:bCs/>
        </w:rPr>
        <w:t xml:space="preserve"> </w:t>
      </w:r>
      <w:r w:rsidR="0090734D" w:rsidRPr="006302D3">
        <w:rPr>
          <w:rFonts w:ascii="Palatino Linotype" w:eastAsia="Palatino Linotype" w:hAnsi="Palatino Linotype" w:cs="Palatino Linotype"/>
          <w:b/>
        </w:rPr>
        <w:t>De la ampliación</w:t>
      </w:r>
    </w:p>
    <w:p w14:paraId="53B11923" w14:textId="7DA15632" w:rsidR="003404B0" w:rsidRPr="006302D3" w:rsidRDefault="0090734D" w:rsidP="00801793">
      <w:pPr>
        <w:spacing w:line="360" w:lineRule="auto"/>
        <w:jc w:val="both"/>
        <w:rPr>
          <w:rFonts w:ascii="Palatino Linotype" w:hAnsi="Palatino Linotype" w:cs="Arial"/>
        </w:rPr>
      </w:pPr>
      <w:r w:rsidRPr="006302D3">
        <w:rPr>
          <w:rFonts w:ascii="Palatino Linotype" w:eastAsia="Palatino Linotype" w:hAnsi="Palatino Linotype" w:cs="Palatino Linotype"/>
        </w:rPr>
        <w:t xml:space="preserve">En fecha </w:t>
      </w:r>
      <w:r w:rsidR="00C06A7F" w:rsidRPr="006302D3">
        <w:rPr>
          <w:rFonts w:ascii="Palatino Linotype" w:eastAsia="Palatino Linotype" w:hAnsi="Palatino Linotype" w:cs="Palatino Linotype"/>
          <w:b/>
        </w:rPr>
        <w:t>tres</w:t>
      </w:r>
      <w:r w:rsidRPr="006302D3">
        <w:rPr>
          <w:rFonts w:ascii="Palatino Linotype" w:eastAsia="Palatino Linotype" w:hAnsi="Palatino Linotype" w:cs="Palatino Linotype"/>
          <w:b/>
        </w:rPr>
        <w:t xml:space="preserve"> de </w:t>
      </w:r>
      <w:r w:rsidR="00C06A7F" w:rsidRPr="006302D3">
        <w:rPr>
          <w:rFonts w:ascii="Palatino Linotype" w:eastAsia="Palatino Linotype" w:hAnsi="Palatino Linotype" w:cs="Palatino Linotype"/>
          <w:b/>
        </w:rPr>
        <w:t xml:space="preserve">junio </w:t>
      </w:r>
      <w:r w:rsidRPr="006302D3">
        <w:rPr>
          <w:rFonts w:ascii="Palatino Linotype" w:eastAsia="Palatino Linotype" w:hAnsi="Palatino Linotype" w:cs="Palatino Linotype"/>
          <w:b/>
        </w:rPr>
        <w:t>dos mil veintidós</w:t>
      </w:r>
      <w:r w:rsidRPr="006302D3">
        <w:rPr>
          <w:rFonts w:ascii="Palatino Linotype" w:eastAsia="Palatino Linotype" w:hAnsi="Palatino Linotype" w:cs="Palatino Linotype"/>
        </w:rPr>
        <w:t>, se notif</w:t>
      </w:r>
      <w:r w:rsidR="009D09B7" w:rsidRPr="006302D3">
        <w:rPr>
          <w:rFonts w:ascii="Palatino Linotype" w:eastAsia="Palatino Linotype" w:hAnsi="Palatino Linotype" w:cs="Palatino Linotype"/>
        </w:rPr>
        <w:t xml:space="preserve">icó el acuerdo de ampliación del </w:t>
      </w:r>
      <w:r w:rsidRPr="006302D3">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6302D3">
        <w:rPr>
          <w:rFonts w:ascii="Palatino Linotype" w:hAnsi="Palatino Linotype" w:cs="Arial"/>
        </w:rPr>
        <w:t>.</w:t>
      </w:r>
    </w:p>
    <w:p w14:paraId="3174B912" w14:textId="65ECB995" w:rsidR="00522B62" w:rsidRPr="006302D3" w:rsidRDefault="00522B62" w:rsidP="00801793">
      <w:pPr>
        <w:spacing w:line="360" w:lineRule="auto"/>
        <w:jc w:val="both"/>
        <w:rPr>
          <w:rFonts w:ascii="Palatino Linotype" w:hAnsi="Palatino Linotype" w:cs="Arial"/>
        </w:rPr>
      </w:pPr>
    </w:p>
    <w:p w14:paraId="0740FA69" w14:textId="4007AAA8" w:rsidR="00522B62" w:rsidRPr="006302D3" w:rsidRDefault="00522B62" w:rsidP="00522B62">
      <w:pPr>
        <w:pStyle w:val="Prrafodelista"/>
        <w:spacing w:line="360" w:lineRule="auto"/>
        <w:ind w:left="0"/>
        <w:jc w:val="both"/>
        <w:rPr>
          <w:rFonts w:ascii="Palatino Linotype" w:hAnsi="Palatino Linotype" w:cs="Arial"/>
          <w:b/>
          <w:bCs/>
        </w:rPr>
      </w:pPr>
      <w:r w:rsidRPr="006302D3">
        <w:rPr>
          <w:rFonts w:ascii="Palatino Linotype" w:hAnsi="Palatino Linotype" w:cs="Arial"/>
          <w:b/>
          <w:bCs/>
        </w:rPr>
        <w:t>d) Cierre de Instrucción</w:t>
      </w:r>
    </w:p>
    <w:p w14:paraId="62D33568" w14:textId="286F4EFA" w:rsidR="00522B62" w:rsidRPr="006302D3" w:rsidRDefault="00522B62" w:rsidP="00522B62">
      <w:pPr>
        <w:spacing w:line="360" w:lineRule="auto"/>
        <w:jc w:val="both"/>
        <w:rPr>
          <w:rFonts w:ascii="Palatino Linotype" w:hAnsi="Palatino Linotype" w:cs="Arial"/>
        </w:rPr>
      </w:pPr>
      <w:r w:rsidRPr="006302D3">
        <w:rPr>
          <w:rFonts w:ascii="Palatino Linotype" w:hAnsi="Palatino Linotype"/>
          <w:color w:val="000000" w:themeColor="text1"/>
        </w:rPr>
        <w:t xml:space="preserve">Una vez analizado el estado procesal que guarda el expediente de mérito, el </w:t>
      </w:r>
      <w:r w:rsidRPr="006302D3">
        <w:rPr>
          <w:rFonts w:ascii="Palatino Linotype" w:hAnsi="Palatino Linotype"/>
          <w:b/>
          <w:bCs/>
          <w:color w:val="000000" w:themeColor="text1"/>
        </w:rPr>
        <w:t xml:space="preserve">catorce de dos mil veintidós, </w:t>
      </w:r>
      <w:r w:rsidRPr="006302D3">
        <w:rPr>
          <w:rFonts w:ascii="Palatino Linotype" w:hAnsi="Palatino Linotype"/>
          <w:color w:val="000000" w:themeColor="text1"/>
        </w:rPr>
        <w:t xml:space="preserve">la </w:t>
      </w:r>
      <w:r w:rsidRPr="006302D3">
        <w:rPr>
          <w:rFonts w:ascii="Palatino Linotype" w:hAnsi="Palatino Linotype"/>
          <w:b/>
          <w:color w:val="000000" w:themeColor="text1"/>
        </w:rPr>
        <w:t>Comisionada</w:t>
      </w:r>
      <w:r w:rsidRPr="006302D3">
        <w:rPr>
          <w:rFonts w:ascii="Palatino Linotype" w:hAnsi="Palatino Linotype"/>
          <w:color w:val="000000" w:themeColor="text1"/>
        </w:rPr>
        <w:t xml:space="preserve"> </w:t>
      </w:r>
      <w:r w:rsidRPr="006302D3">
        <w:rPr>
          <w:rFonts w:ascii="Palatino Linotype" w:hAnsi="Palatino Linotype"/>
          <w:b/>
          <w:color w:val="000000" w:themeColor="text1"/>
        </w:rPr>
        <w:t>Sharon Cristina Morales Martínez</w:t>
      </w:r>
      <w:r w:rsidRPr="006302D3">
        <w:rPr>
          <w:rFonts w:ascii="Palatino Linotype" w:hAnsi="Palatino Linotype"/>
          <w:color w:val="000000" w:themeColor="text1"/>
        </w:rPr>
        <w:t xml:space="preserve"> acordó los cierres de instrucción;</w:t>
      </w:r>
      <w:r w:rsidRPr="006302D3">
        <w:rPr>
          <w:rFonts w:ascii="Palatino Linotype" w:hAnsi="Palatino Linotype" w:cs="Arial"/>
        </w:rPr>
        <w:t xml:space="preserve"> así como, la remisión de los mismos a efecto de ser resueltos, de </w:t>
      </w:r>
      <w:r w:rsidRPr="006302D3">
        <w:rPr>
          <w:rFonts w:ascii="Palatino Linotype" w:hAnsi="Palatino Linotype" w:cs="Arial"/>
        </w:rPr>
        <w:lastRenderedPageBreak/>
        <w:t>conformidad con lo establecido en el artículo 185 fracciones VI y VIII de la Ley de Transparencia y Acceso a la Información Pública del Estado de México y Municipios.</w:t>
      </w:r>
    </w:p>
    <w:p w14:paraId="4598855C" w14:textId="77777777" w:rsidR="00522B62" w:rsidRPr="006302D3" w:rsidRDefault="00522B62" w:rsidP="00801793">
      <w:pPr>
        <w:spacing w:line="360" w:lineRule="auto"/>
        <w:jc w:val="both"/>
        <w:rPr>
          <w:rFonts w:ascii="Palatino Linotype" w:hAnsi="Palatino Linotype" w:cs="Arial"/>
          <w:color w:val="000000" w:themeColor="text1"/>
        </w:rPr>
      </w:pPr>
    </w:p>
    <w:p w14:paraId="265F48C5" w14:textId="77777777" w:rsidR="00536C04" w:rsidRPr="006302D3" w:rsidRDefault="00536C04" w:rsidP="00177BA7">
      <w:pPr>
        <w:ind w:right="50"/>
        <w:jc w:val="center"/>
        <w:rPr>
          <w:rFonts w:ascii="Palatino Linotype" w:hAnsi="Palatino Linotype" w:cs="Arial"/>
          <w:b/>
          <w:color w:val="000000" w:themeColor="text1"/>
          <w:sz w:val="28"/>
        </w:rPr>
      </w:pPr>
    </w:p>
    <w:p w14:paraId="307772BA" w14:textId="77777777" w:rsidR="00536C04" w:rsidRPr="006302D3" w:rsidRDefault="00536C04" w:rsidP="00177BA7">
      <w:pPr>
        <w:jc w:val="center"/>
        <w:rPr>
          <w:rFonts w:ascii="Palatino Linotype" w:hAnsi="Palatino Linotype" w:cs="Arial"/>
          <w:b/>
          <w:bCs/>
          <w:color w:val="000000" w:themeColor="text1"/>
          <w:spacing w:val="60"/>
          <w:sz w:val="28"/>
        </w:rPr>
      </w:pPr>
      <w:r w:rsidRPr="006302D3">
        <w:rPr>
          <w:rFonts w:ascii="Palatino Linotype" w:hAnsi="Palatino Linotype" w:cs="Arial"/>
          <w:b/>
          <w:bCs/>
          <w:color w:val="000000" w:themeColor="text1"/>
          <w:spacing w:val="60"/>
          <w:sz w:val="28"/>
        </w:rPr>
        <w:t>CONSIDERANDO</w:t>
      </w:r>
    </w:p>
    <w:p w14:paraId="3142EC0D" w14:textId="77777777" w:rsidR="00536C04" w:rsidRPr="006302D3" w:rsidRDefault="00536C04" w:rsidP="00177BA7">
      <w:pPr>
        <w:rPr>
          <w:rFonts w:ascii="Palatino Linotype" w:hAnsi="Palatino Linotype"/>
          <w:b/>
          <w:bCs/>
          <w:spacing w:val="40"/>
          <w:sz w:val="28"/>
          <w:szCs w:val="28"/>
        </w:rPr>
      </w:pPr>
    </w:p>
    <w:p w14:paraId="7531711D" w14:textId="77777777" w:rsidR="00756235" w:rsidRPr="006302D3" w:rsidRDefault="00756235" w:rsidP="00756235">
      <w:pPr>
        <w:spacing w:line="360" w:lineRule="auto"/>
        <w:ind w:right="50"/>
        <w:jc w:val="both"/>
        <w:rPr>
          <w:rFonts w:ascii="Palatino Linotype" w:hAnsi="Palatino Linotype"/>
          <w:b/>
          <w:color w:val="000000" w:themeColor="text1"/>
        </w:rPr>
      </w:pPr>
      <w:r w:rsidRPr="006302D3">
        <w:rPr>
          <w:rFonts w:ascii="Palatino Linotype" w:hAnsi="Palatino Linotype"/>
          <w:b/>
          <w:color w:val="000000" w:themeColor="text1"/>
          <w:sz w:val="28"/>
          <w:szCs w:val="28"/>
        </w:rPr>
        <w:t>PRIMERO</w:t>
      </w:r>
      <w:r w:rsidRPr="006302D3">
        <w:rPr>
          <w:rFonts w:ascii="Palatino Linotype" w:hAnsi="Palatino Linotype"/>
          <w:b/>
          <w:color w:val="000000" w:themeColor="text1"/>
        </w:rPr>
        <w:t>.</w:t>
      </w:r>
      <w:r w:rsidRPr="006302D3">
        <w:rPr>
          <w:rFonts w:ascii="Palatino Linotype" w:hAnsi="Palatino Linotype"/>
          <w:color w:val="000000" w:themeColor="text1"/>
        </w:rPr>
        <w:t xml:space="preserve"> </w:t>
      </w:r>
      <w:r w:rsidRPr="006302D3">
        <w:rPr>
          <w:rFonts w:ascii="Palatino Linotype" w:hAnsi="Palatino Linotype"/>
          <w:b/>
          <w:color w:val="000000" w:themeColor="text1"/>
        </w:rPr>
        <w:t>Competencia</w:t>
      </w:r>
      <w:r w:rsidRPr="006302D3">
        <w:rPr>
          <w:rFonts w:ascii="Palatino Linotype" w:hAnsi="Palatino Linotype"/>
          <w:color w:val="000000" w:themeColor="text1"/>
        </w:rPr>
        <w:t>.</w:t>
      </w:r>
      <w:r w:rsidRPr="006302D3">
        <w:rPr>
          <w:rFonts w:ascii="Palatino Linotype" w:hAnsi="Palatino Linotype"/>
          <w:b/>
          <w:color w:val="000000" w:themeColor="text1"/>
        </w:rPr>
        <w:t xml:space="preserve"> </w:t>
      </w:r>
    </w:p>
    <w:p w14:paraId="04CD4BF7" w14:textId="1B2FFBB2" w:rsidR="00756235" w:rsidRPr="006302D3" w:rsidRDefault="00756235" w:rsidP="00756235">
      <w:pPr>
        <w:spacing w:line="360" w:lineRule="auto"/>
        <w:ind w:right="50"/>
        <w:jc w:val="both"/>
        <w:rPr>
          <w:rFonts w:ascii="Palatino Linotype" w:hAnsi="Palatino Linotype" w:cs="Arial"/>
          <w:color w:val="000000" w:themeColor="text1"/>
        </w:rPr>
      </w:pPr>
      <w:r w:rsidRPr="006302D3">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6302D3">
        <w:rPr>
          <w:rFonts w:ascii="Palatino Linotype" w:hAnsi="Palatino Linotype"/>
          <w:color w:val="000000" w:themeColor="text1"/>
        </w:rPr>
        <w:t>los</w:t>
      </w:r>
      <w:r w:rsidRPr="006302D3">
        <w:rPr>
          <w:rFonts w:ascii="Palatino Linotype" w:hAnsi="Palatino Linotype"/>
          <w:color w:val="000000" w:themeColor="text1"/>
        </w:rPr>
        <w:t xml:space="preserve"> presente</w:t>
      </w:r>
      <w:r w:rsidR="00025060" w:rsidRPr="006302D3">
        <w:rPr>
          <w:rFonts w:ascii="Palatino Linotype" w:hAnsi="Palatino Linotype"/>
          <w:color w:val="000000" w:themeColor="text1"/>
        </w:rPr>
        <w:t>s</w:t>
      </w:r>
      <w:r w:rsidRPr="006302D3">
        <w:rPr>
          <w:rFonts w:ascii="Palatino Linotype" w:hAnsi="Palatino Linotype"/>
          <w:color w:val="000000" w:themeColor="text1"/>
        </w:rPr>
        <w:t xml:space="preserve"> </w:t>
      </w:r>
      <w:r w:rsidR="00025060" w:rsidRPr="006302D3">
        <w:rPr>
          <w:rFonts w:ascii="Palatino Linotype" w:hAnsi="Palatino Linotype"/>
          <w:color w:val="000000" w:themeColor="text1"/>
        </w:rPr>
        <w:t>R</w:t>
      </w:r>
      <w:r w:rsidRPr="006302D3">
        <w:rPr>
          <w:rFonts w:ascii="Palatino Linotype" w:hAnsi="Palatino Linotype"/>
          <w:color w:val="000000" w:themeColor="text1"/>
        </w:rPr>
        <w:t xml:space="preserve">ecurso de </w:t>
      </w:r>
      <w:r w:rsidR="00025060" w:rsidRPr="006302D3">
        <w:rPr>
          <w:rFonts w:ascii="Palatino Linotype" w:hAnsi="Palatino Linotype"/>
          <w:color w:val="000000" w:themeColor="text1"/>
        </w:rPr>
        <w:t>R</w:t>
      </w:r>
      <w:r w:rsidRPr="006302D3">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6302D3">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6302D3"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6302D3" w:rsidRDefault="00756235" w:rsidP="00756235">
      <w:pPr>
        <w:spacing w:line="360" w:lineRule="auto"/>
        <w:jc w:val="both"/>
        <w:rPr>
          <w:rFonts w:ascii="Palatino Linotype" w:hAnsi="Palatino Linotype" w:cs="Arial"/>
          <w:b/>
          <w:color w:val="000000" w:themeColor="text1"/>
        </w:rPr>
      </w:pPr>
      <w:r w:rsidRPr="006302D3">
        <w:rPr>
          <w:rFonts w:ascii="Palatino Linotype" w:hAnsi="Palatino Linotype" w:cs="Arial"/>
          <w:b/>
          <w:color w:val="000000" w:themeColor="text1"/>
          <w:sz w:val="28"/>
        </w:rPr>
        <w:t>SEGUNDO</w:t>
      </w:r>
      <w:r w:rsidRPr="006302D3">
        <w:rPr>
          <w:rFonts w:ascii="Palatino Linotype" w:hAnsi="Palatino Linotype" w:cs="Arial"/>
          <w:b/>
          <w:color w:val="000000" w:themeColor="text1"/>
        </w:rPr>
        <w:t xml:space="preserve">. Interés. </w:t>
      </w:r>
    </w:p>
    <w:p w14:paraId="204DEEDD" w14:textId="213A87E4" w:rsidR="00C83CB6" w:rsidRPr="006302D3" w:rsidRDefault="00C06A7F" w:rsidP="00C83CB6">
      <w:pPr>
        <w:spacing w:line="360" w:lineRule="auto"/>
        <w:jc w:val="both"/>
        <w:rPr>
          <w:rFonts w:ascii="Palatino Linotype" w:hAnsi="Palatino Linotype" w:cs="Arial"/>
          <w:b/>
          <w:bCs/>
          <w:color w:val="000000" w:themeColor="text1"/>
        </w:rPr>
      </w:pPr>
      <w:r w:rsidRPr="006302D3">
        <w:rPr>
          <w:rFonts w:ascii="Palatino Linotype" w:hAnsi="Palatino Linotype" w:cs="Arial"/>
          <w:bCs/>
          <w:color w:val="000000" w:themeColor="text1"/>
        </w:rPr>
        <w:t>El</w:t>
      </w:r>
      <w:r w:rsidR="00756235" w:rsidRPr="006302D3">
        <w:rPr>
          <w:rFonts w:ascii="Palatino Linotype" w:hAnsi="Palatino Linotype" w:cs="Arial"/>
          <w:bCs/>
          <w:color w:val="000000" w:themeColor="text1"/>
        </w:rPr>
        <w:t xml:space="preserve"> </w:t>
      </w:r>
      <w:r w:rsidR="005E17B7" w:rsidRPr="006302D3">
        <w:rPr>
          <w:rFonts w:ascii="Palatino Linotype" w:hAnsi="Palatino Linotype" w:cs="Arial"/>
          <w:bCs/>
          <w:color w:val="000000" w:themeColor="text1"/>
        </w:rPr>
        <w:t>R</w:t>
      </w:r>
      <w:r w:rsidR="00756235" w:rsidRPr="006302D3">
        <w:rPr>
          <w:rFonts w:ascii="Palatino Linotype" w:hAnsi="Palatino Linotype" w:cs="Arial"/>
          <w:bCs/>
          <w:color w:val="000000" w:themeColor="text1"/>
        </w:rPr>
        <w:t xml:space="preserve">ecursos de </w:t>
      </w:r>
      <w:r w:rsidR="005E17B7" w:rsidRPr="006302D3">
        <w:rPr>
          <w:rFonts w:ascii="Palatino Linotype" w:hAnsi="Palatino Linotype" w:cs="Arial"/>
          <w:bCs/>
          <w:color w:val="000000" w:themeColor="text1"/>
        </w:rPr>
        <w:t>R</w:t>
      </w:r>
      <w:r w:rsidR="00756235" w:rsidRPr="006302D3">
        <w:rPr>
          <w:rFonts w:ascii="Palatino Linotype" w:hAnsi="Palatino Linotype" w:cs="Arial"/>
          <w:bCs/>
          <w:color w:val="000000" w:themeColor="text1"/>
        </w:rPr>
        <w:t>evisión</w:t>
      </w:r>
      <w:r w:rsidR="005F5D50" w:rsidRPr="006302D3">
        <w:rPr>
          <w:rFonts w:ascii="Palatino Linotype" w:hAnsi="Palatino Linotype" w:cs="Arial"/>
          <w:bCs/>
          <w:color w:val="000000" w:themeColor="text1"/>
        </w:rPr>
        <w:t xml:space="preserve"> materia del presente estudio</w:t>
      </w:r>
      <w:r w:rsidR="005100FA" w:rsidRPr="006302D3">
        <w:rPr>
          <w:rFonts w:ascii="Palatino Linotype" w:hAnsi="Palatino Linotype" w:cs="Arial"/>
          <w:bCs/>
          <w:color w:val="000000" w:themeColor="text1"/>
        </w:rPr>
        <w:t xml:space="preserve"> fue</w:t>
      </w:r>
      <w:r w:rsidR="00756235" w:rsidRPr="006302D3">
        <w:rPr>
          <w:rFonts w:ascii="Palatino Linotype" w:hAnsi="Palatino Linotype" w:cs="Arial"/>
          <w:bCs/>
          <w:color w:val="000000" w:themeColor="text1"/>
        </w:rPr>
        <w:t xml:space="preserve"> interpuestos por parte legítima, en atención a que se presentó por </w:t>
      </w:r>
      <w:r w:rsidR="001261FD" w:rsidRPr="006302D3">
        <w:rPr>
          <w:rFonts w:ascii="Palatino Linotype" w:hAnsi="Palatino Linotype" w:cs="Arial"/>
          <w:b/>
          <w:color w:val="000000" w:themeColor="text1"/>
        </w:rPr>
        <w:t>LA RECURRENTE</w:t>
      </w:r>
      <w:r w:rsidR="00756235" w:rsidRPr="006302D3">
        <w:rPr>
          <w:rFonts w:ascii="Palatino Linotype" w:hAnsi="Palatino Linotype" w:cs="Arial"/>
          <w:b/>
          <w:bCs/>
          <w:color w:val="000000" w:themeColor="text1"/>
        </w:rPr>
        <w:t>,</w:t>
      </w:r>
      <w:r w:rsidR="00756235" w:rsidRPr="006302D3">
        <w:rPr>
          <w:rFonts w:ascii="Palatino Linotype" w:hAnsi="Palatino Linotype" w:cs="Arial"/>
          <w:bCs/>
          <w:color w:val="000000" w:themeColor="text1"/>
        </w:rPr>
        <w:t xml:space="preserve"> quien es la misma persona que formuló la solicitud de acceso a la información pública a</w:t>
      </w:r>
      <w:r w:rsidR="005100FA" w:rsidRPr="006302D3">
        <w:rPr>
          <w:rFonts w:ascii="Palatino Linotype" w:hAnsi="Palatino Linotype" w:cs="Arial"/>
          <w:bCs/>
          <w:color w:val="000000" w:themeColor="text1"/>
        </w:rPr>
        <w:t xml:space="preserve"> </w:t>
      </w:r>
      <w:r w:rsidR="005100FA" w:rsidRPr="006302D3">
        <w:rPr>
          <w:rFonts w:ascii="Palatino Linotype" w:hAnsi="Palatino Linotype"/>
          <w:b/>
        </w:rPr>
        <w:t>EL SUJETO OBLIGADO</w:t>
      </w:r>
      <w:r w:rsidR="00C83CB6" w:rsidRPr="006302D3">
        <w:rPr>
          <w:rFonts w:ascii="Palatino Linotype" w:hAnsi="Palatino Linotype" w:cs="Arial"/>
          <w:b/>
          <w:bCs/>
          <w:color w:val="000000" w:themeColor="text1"/>
        </w:rPr>
        <w:t xml:space="preserve">, </w:t>
      </w:r>
      <w:r w:rsidR="00C83CB6" w:rsidRPr="006302D3">
        <w:rPr>
          <w:rFonts w:ascii="Palatino Linotype" w:hAnsi="Palatino Linotype" w:cs="Arial"/>
          <w:bCs/>
          <w:color w:val="000000" w:themeColor="text1"/>
        </w:rPr>
        <w:t xml:space="preserve">pues </w:t>
      </w:r>
      <w:r w:rsidR="00C83CB6" w:rsidRPr="006302D3">
        <w:rPr>
          <w:rFonts w:ascii="Palatino Linotype" w:hAnsi="Palatino Linotype" w:cs="Arial"/>
          <w:bCs/>
          <w:color w:val="000000" w:themeColor="text1"/>
        </w:rPr>
        <w:lastRenderedPageBreak/>
        <w:t xml:space="preserve">para ello, es </w:t>
      </w:r>
      <w:r w:rsidR="00C83CB6" w:rsidRPr="006302D3">
        <w:rPr>
          <w:rFonts w:ascii="Palatino Linotype" w:hAnsi="Palatino Linotype" w:cs="Arial"/>
          <w:color w:val="000000"/>
          <w:lang w:eastAsia="es-MX"/>
        </w:rPr>
        <w:t xml:space="preserve">necesario que el particular ingrese al </w:t>
      </w:r>
      <w:r w:rsidR="00C83CB6" w:rsidRPr="006302D3">
        <w:rPr>
          <w:rFonts w:ascii="Palatino Linotype" w:hAnsi="Palatino Linotype" w:cs="Arial"/>
          <w:b/>
          <w:color w:val="000000"/>
          <w:lang w:eastAsia="es-MX"/>
        </w:rPr>
        <w:t xml:space="preserve">SAIMEX </w:t>
      </w:r>
      <w:r w:rsidR="00C83CB6" w:rsidRPr="006302D3">
        <w:rPr>
          <w:rFonts w:ascii="Palatino Linotype" w:hAnsi="Palatino Linotype" w:cs="Arial"/>
          <w:color w:val="000000"/>
          <w:lang w:eastAsia="es-MX"/>
        </w:rPr>
        <w:t>mediante la utilización de su clave de usuario y contraseña.</w:t>
      </w:r>
    </w:p>
    <w:p w14:paraId="41F46396" w14:textId="20C55804" w:rsidR="00CB029B" w:rsidRPr="006302D3"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6302D3"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6302D3">
        <w:rPr>
          <w:rFonts w:ascii="Palatino Linotype" w:hAnsi="Palatino Linotype" w:cs="Arial"/>
          <w:b/>
          <w:color w:val="000000" w:themeColor="text1"/>
          <w:sz w:val="28"/>
          <w:szCs w:val="28"/>
        </w:rPr>
        <w:t xml:space="preserve">TERCERO. </w:t>
      </w:r>
      <w:r w:rsidRPr="006302D3">
        <w:rPr>
          <w:rFonts w:ascii="Palatino Linotype" w:hAnsi="Palatino Linotype" w:cs="Arial"/>
          <w:b/>
          <w:color w:val="000000" w:themeColor="text1"/>
          <w:lang w:val="es-ES"/>
        </w:rPr>
        <w:t xml:space="preserve">Oportunidad. </w:t>
      </w:r>
    </w:p>
    <w:p w14:paraId="7C75D1BE" w14:textId="46AF793D" w:rsidR="00E82A21" w:rsidRPr="006302D3"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302D3">
        <w:rPr>
          <w:rFonts w:ascii="Palatino Linotype" w:hAnsi="Palatino Linotype" w:cs="Arial"/>
        </w:rPr>
        <w:t>El Recurso de Revisión fue</w:t>
      </w:r>
      <w:r w:rsidR="00E82A21" w:rsidRPr="006302D3">
        <w:rPr>
          <w:rFonts w:ascii="Palatino Linotype" w:hAnsi="Palatino Linotype" w:cs="Arial"/>
        </w:rPr>
        <w:t xml:space="preserve"> interpuesto dentro del plazo de quince días hábiles, contados a partir del día siguiente al en que </w:t>
      </w:r>
      <w:r w:rsidR="001261FD" w:rsidRPr="006302D3">
        <w:rPr>
          <w:rFonts w:ascii="Palatino Linotype" w:hAnsi="Palatino Linotype" w:cs="Arial"/>
          <w:b/>
        </w:rPr>
        <w:t>LA RECURRENTE</w:t>
      </w:r>
      <w:r w:rsidR="00E82A21" w:rsidRPr="006302D3">
        <w:rPr>
          <w:rFonts w:ascii="Palatino Linotype" w:hAnsi="Palatino Linotype" w:cs="Arial"/>
          <w:b/>
        </w:rPr>
        <w:t xml:space="preserve"> </w:t>
      </w:r>
      <w:r w:rsidR="00E82A21" w:rsidRPr="006302D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6302D3" w:rsidRDefault="00E82A21" w:rsidP="00E82A21">
      <w:pPr>
        <w:ind w:left="851" w:right="901"/>
        <w:jc w:val="both"/>
        <w:rPr>
          <w:rFonts w:ascii="Palatino Linotype" w:hAnsi="Palatino Linotype" w:cs="Arial"/>
          <w:i/>
          <w:sz w:val="22"/>
          <w:szCs w:val="22"/>
          <w:lang w:eastAsia="es-MX"/>
        </w:rPr>
      </w:pPr>
      <w:r w:rsidRPr="006302D3">
        <w:rPr>
          <w:rFonts w:ascii="Palatino Linotype" w:hAnsi="Palatino Linotype" w:cs="Arial"/>
          <w:i/>
          <w:sz w:val="22"/>
          <w:szCs w:val="22"/>
          <w:lang w:eastAsia="es-MX"/>
        </w:rPr>
        <w:t>“</w:t>
      </w:r>
      <w:r w:rsidRPr="006302D3">
        <w:rPr>
          <w:rFonts w:ascii="Palatino Linotype" w:hAnsi="Palatino Linotype" w:cs="Arial"/>
          <w:b/>
          <w:i/>
          <w:sz w:val="22"/>
          <w:szCs w:val="22"/>
          <w:lang w:eastAsia="es-MX"/>
        </w:rPr>
        <w:t>Artículo 178</w:t>
      </w:r>
      <w:r w:rsidRPr="006302D3">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6302D3" w:rsidRDefault="00E82A21" w:rsidP="00E82A21">
      <w:pPr>
        <w:ind w:left="851" w:right="901"/>
        <w:jc w:val="both"/>
        <w:rPr>
          <w:rFonts w:ascii="Palatino Linotype" w:hAnsi="Palatino Linotype" w:cs="Arial"/>
          <w:i/>
          <w:sz w:val="22"/>
          <w:szCs w:val="22"/>
          <w:lang w:eastAsia="es-MX"/>
        </w:rPr>
      </w:pPr>
    </w:p>
    <w:p w14:paraId="77747457" w14:textId="77777777" w:rsidR="00E82A21" w:rsidRPr="006302D3" w:rsidRDefault="00E82A21" w:rsidP="00E82A21">
      <w:pPr>
        <w:ind w:left="851" w:right="901"/>
        <w:jc w:val="both"/>
        <w:rPr>
          <w:rFonts w:ascii="Palatino Linotype" w:hAnsi="Palatino Linotype" w:cs="Arial"/>
          <w:i/>
          <w:sz w:val="22"/>
          <w:szCs w:val="22"/>
          <w:lang w:eastAsia="es-MX"/>
        </w:rPr>
      </w:pPr>
      <w:r w:rsidRPr="006302D3">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6302D3" w:rsidRDefault="00E82A21" w:rsidP="00E82A21">
      <w:pPr>
        <w:ind w:left="851" w:right="901"/>
        <w:jc w:val="both"/>
        <w:rPr>
          <w:rFonts w:ascii="Palatino Linotype" w:hAnsi="Palatino Linotype" w:cs="Arial"/>
          <w:i/>
          <w:sz w:val="22"/>
          <w:szCs w:val="22"/>
          <w:lang w:eastAsia="es-MX"/>
        </w:rPr>
      </w:pPr>
    </w:p>
    <w:p w14:paraId="1F440462" w14:textId="77777777" w:rsidR="00E82A21" w:rsidRPr="006302D3" w:rsidRDefault="00E82A21" w:rsidP="00E82A21">
      <w:pPr>
        <w:ind w:left="851" w:right="901"/>
        <w:jc w:val="both"/>
        <w:rPr>
          <w:rFonts w:ascii="Palatino Linotype" w:hAnsi="Palatino Linotype"/>
          <w:i/>
          <w:sz w:val="22"/>
          <w:szCs w:val="22"/>
        </w:rPr>
      </w:pPr>
      <w:r w:rsidRPr="006302D3">
        <w:rPr>
          <w:rFonts w:ascii="Palatino Linotype" w:hAnsi="Palatino Linotype" w:cs="Arial"/>
          <w:i/>
          <w:sz w:val="22"/>
          <w:szCs w:val="22"/>
          <w:lang w:eastAsia="es-MX"/>
        </w:rPr>
        <w:t>En el caso de que se interponga ante la Unidad de Transparencia, ésta deberá remitir el Recursos de Revisión  al Instituto a más tardar al día siguiente de haberlo recibido”</w:t>
      </w:r>
      <w:r w:rsidRPr="006302D3">
        <w:rPr>
          <w:rFonts w:ascii="Palatino Linotype" w:hAnsi="Palatino Linotype"/>
          <w:i/>
          <w:sz w:val="22"/>
          <w:szCs w:val="22"/>
        </w:rPr>
        <w:t xml:space="preserve"> (Sic)</w:t>
      </w:r>
    </w:p>
    <w:p w14:paraId="2E8C8826" w14:textId="77777777" w:rsidR="00E82A21" w:rsidRPr="006302D3" w:rsidRDefault="00E82A21" w:rsidP="00E82A21">
      <w:pPr>
        <w:ind w:left="851" w:right="901"/>
        <w:jc w:val="both"/>
        <w:rPr>
          <w:rFonts w:ascii="Palatino Linotype" w:hAnsi="Palatino Linotype"/>
          <w:i/>
          <w:sz w:val="22"/>
          <w:szCs w:val="22"/>
        </w:rPr>
      </w:pPr>
    </w:p>
    <w:p w14:paraId="479CBB56" w14:textId="2B9A566E" w:rsidR="00163B61" w:rsidRPr="006302D3" w:rsidRDefault="00E82A21" w:rsidP="00E82A21">
      <w:pPr>
        <w:spacing w:line="360" w:lineRule="auto"/>
        <w:jc w:val="both"/>
        <w:rPr>
          <w:rFonts w:ascii="Palatino Linotype" w:eastAsia="Palatino Linotype" w:hAnsi="Palatino Linotype" w:cs="Palatino Linotype"/>
          <w:color w:val="000000"/>
        </w:rPr>
      </w:pPr>
      <w:r w:rsidRPr="006302D3">
        <w:rPr>
          <w:rFonts w:ascii="Palatino Linotype" w:hAnsi="Palatino Linotype" w:cs="Arial"/>
        </w:rPr>
        <w:t xml:space="preserve">En esa tesitura, atendiendo a que </w:t>
      </w:r>
      <w:r w:rsidRPr="006302D3">
        <w:rPr>
          <w:rFonts w:ascii="Palatino Linotype" w:hAnsi="Palatino Linotype" w:cs="Arial"/>
          <w:b/>
        </w:rPr>
        <w:t>EL SUJETO OBLIGADO</w:t>
      </w:r>
      <w:r w:rsidR="005100FA" w:rsidRPr="006302D3">
        <w:rPr>
          <w:rFonts w:ascii="Palatino Linotype" w:hAnsi="Palatino Linotype" w:cs="Arial"/>
        </w:rPr>
        <w:t xml:space="preserve"> notificó la respuesta a la solicitud</w:t>
      </w:r>
      <w:r w:rsidRPr="006302D3">
        <w:rPr>
          <w:rFonts w:ascii="Palatino Linotype" w:hAnsi="Palatino Linotype" w:cs="Arial"/>
        </w:rPr>
        <w:t xml:space="preserve"> de Acceso a la Información Pública el </w:t>
      </w:r>
      <w:r w:rsidR="005100FA" w:rsidRPr="006302D3">
        <w:rPr>
          <w:rFonts w:ascii="Palatino Linotype" w:hAnsi="Palatino Linotype" w:cs="Arial"/>
          <w:b/>
        </w:rPr>
        <w:t>siete de</w:t>
      </w:r>
      <w:r w:rsidRPr="006302D3">
        <w:rPr>
          <w:rFonts w:ascii="Palatino Linotype" w:hAnsi="Palatino Linotype" w:cs="Arial"/>
          <w:b/>
        </w:rPr>
        <w:t xml:space="preserve"> </w:t>
      </w:r>
      <w:r w:rsidR="005100FA" w:rsidRPr="006302D3">
        <w:rPr>
          <w:rFonts w:ascii="Palatino Linotype" w:hAnsi="Palatino Linotype" w:cs="Arial"/>
          <w:b/>
        </w:rPr>
        <w:t xml:space="preserve">abril </w:t>
      </w:r>
      <w:r w:rsidRPr="006302D3">
        <w:rPr>
          <w:rFonts w:ascii="Palatino Linotype" w:hAnsi="Palatino Linotype" w:cs="Arial"/>
          <w:b/>
        </w:rPr>
        <w:t>de dos mil veintidós</w:t>
      </w:r>
      <w:r w:rsidRPr="006302D3">
        <w:rPr>
          <w:rFonts w:ascii="Palatino Linotype" w:hAnsi="Palatino Linotype" w:cs="Arial"/>
        </w:rPr>
        <w:t>; así, el plazo de quince días hábiles que el artículo 178 d</w:t>
      </w:r>
      <w:r w:rsidR="009D09B7" w:rsidRPr="006302D3">
        <w:rPr>
          <w:rFonts w:ascii="Palatino Linotype" w:hAnsi="Palatino Linotype" w:cs="Arial"/>
        </w:rPr>
        <w:t>e la Ley de la materia otorga a</w:t>
      </w:r>
      <w:r w:rsidR="005100FA" w:rsidRPr="006302D3">
        <w:rPr>
          <w:rFonts w:ascii="Palatino Linotype" w:hAnsi="Palatino Linotype" w:cs="Arial"/>
        </w:rPr>
        <w:t xml:space="preserve"> </w:t>
      </w:r>
      <w:r w:rsidR="005100FA" w:rsidRPr="006302D3">
        <w:rPr>
          <w:rFonts w:ascii="Palatino Linotype" w:hAnsi="Palatino Linotype" w:cs="Arial"/>
          <w:b/>
        </w:rPr>
        <w:t>LA RECURRENTE</w:t>
      </w:r>
      <w:r w:rsidR="005100FA" w:rsidRPr="006302D3">
        <w:rPr>
          <w:rFonts w:ascii="Palatino Linotype" w:hAnsi="Palatino Linotype" w:cs="Arial"/>
        </w:rPr>
        <w:t xml:space="preserve"> </w:t>
      </w:r>
      <w:r w:rsidRPr="006302D3">
        <w:rPr>
          <w:rFonts w:ascii="Palatino Linotype" w:hAnsi="Palatino Linotype" w:cs="Arial"/>
        </w:rPr>
        <w:t xml:space="preserve">para presentar </w:t>
      </w:r>
      <w:r w:rsidR="005100FA" w:rsidRPr="006302D3">
        <w:rPr>
          <w:rFonts w:ascii="Palatino Linotype" w:hAnsi="Palatino Linotype" w:cs="Arial"/>
        </w:rPr>
        <w:t>el</w:t>
      </w:r>
      <w:r w:rsidRPr="006302D3">
        <w:rPr>
          <w:rFonts w:ascii="Palatino Linotype" w:hAnsi="Palatino Linotype" w:cs="Arial"/>
        </w:rPr>
        <w:t xml:space="preserve"> respectivo Recurso de Revisión, </w:t>
      </w:r>
      <w:r w:rsidR="005100FA" w:rsidRPr="006302D3">
        <w:rPr>
          <w:rFonts w:ascii="Palatino Linotype" w:hAnsi="Palatino Linotype" w:cs="Arial"/>
        </w:rPr>
        <w:t xml:space="preserve">transcurrió del </w:t>
      </w:r>
      <w:r w:rsidR="005100FA" w:rsidRPr="006302D3">
        <w:rPr>
          <w:rFonts w:ascii="Palatino Linotype" w:hAnsi="Palatino Linotype" w:cs="Arial"/>
          <w:b/>
        </w:rPr>
        <w:t xml:space="preserve">ocho </w:t>
      </w:r>
      <w:r w:rsidR="005100FA" w:rsidRPr="006302D3">
        <w:rPr>
          <w:rFonts w:ascii="Palatino Linotype" w:hAnsi="Palatino Linotype" w:cs="Arial"/>
          <w:b/>
        </w:rPr>
        <w:lastRenderedPageBreak/>
        <w:t>de abril al seis de mayo de dos mil veintidós</w:t>
      </w:r>
      <w:r w:rsidR="005100FA" w:rsidRPr="006302D3">
        <w:rPr>
          <w:rFonts w:ascii="Palatino Linotype" w:hAnsi="Palatino Linotype" w:cs="Arial"/>
        </w:rPr>
        <w:t xml:space="preserve">, </w:t>
      </w:r>
      <w:r w:rsidR="005100FA" w:rsidRPr="006302D3">
        <w:rPr>
          <w:rFonts w:ascii="Palatino Linotype" w:eastAsiaTheme="minorEastAsia" w:hAnsi="Palatino Linotype" w:cs="Arial"/>
          <w:lang w:val="es-ES_tradnl"/>
        </w:rPr>
        <w:t xml:space="preserve">sin contemplar en el cómputo los días nueve, diez, dieciséis, diecisiete, veintitrés, veinticuatro y treinta de abril, así como, el primer día del mes de mayo de dos mil veintidós, </w:t>
      </w:r>
      <w:bookmarkStart w:id="1" w:name="_Hlk62134391"/>
      <w:r w:rsidR="005100FA" w:rsidRPr="006302D3">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005100FA" w:rsidRPr="006302D3">
        <w:rPr>
          <w:rFonts w:ascii="Palatino Linotype" w:eastAsiaTheme="minorEastAsia" w:hAnsi="Palatino Linotype" w:cs="Arial"/>
          <w:lang w:val="es-ES_tradnl"/>
        </w:rPr>
        <w:t>, además, los días once, doce, trece, catorce y quince de abril, así como el cinco de mayo de dos mil veintidós, por ser considerados como días inhábiles por suspensión de labores en términos del</w:t>
      </w:r>
      <w:r w:rsidRPr="006302D3">
        <w:rPr>
          <w:rFonts w:ascii="Palatino Linotype" w:eastAsia="Palatino Linotype" w:hAnsi="Palatino Linotype" w:cs="Palatino Linotype"/>
          <w:color w:val="000000"/>
        </w:rPr>
        <w:t xml:space="preserve">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 </w:t>
      </w:r>
    </w:p>
    <w:p w14:paraId="39A6DE09" w14:textId="77777777" w:rsidR="00163B61" w:rsidRPr="006302D3" w:rsidRDefault="00163B61" w:rsidP="00E82A21">
      <w:pPr>
        <w:spacing w:line="360" w:lineRule="auto"/>
        <w:jc w:val="both"/>
        <w:rPr>
          <w:rFonts w:ascii="Palatino Linotype" w:eastAsia="Palatino Linotype" w:hAnsi="Palatino Linotype" w:cs="Palatino Linotype"/>
          <w:color w:val="000000"/>
        </w:rPr>
      </w:pPr>
    </w:p>
    <w:p w14:paraId="32B4E7F6" w14:textId="153DAC1A" w:rsidR="00756235" w:rsidRPr="006302D3" w:rsidRDefault="00E82A21" w:rsidP="00E82A21">
      <w:pPr>
        <w:spacing w:line="360" w:lineRule="auto"/>
        <w:jc w:val="both"/>
        <w:rPr>
          <w:rFonts w:ascii="Palatino Linotype" w:hAnsi="Palatino Linotype" w:cs="Arial"/>
          <w:color w:val="000000" w:themeColor="text1"/>
          <w:lang w:val="es-ES"/>
        </w:rPr>
      </w:pPr>
      <w:r w:rsidRPr="006302D3">
        <w:rPr>
          <w:rFonts w:ascii="Palatino Linotype" w:hAnsi="Palatino Linotype" w:cs="Arial"/>
        </w:rPr>
        <w:t>Por tanto,</w:t>
      </w:r>
      <w:r w:rsidR="005100FA" w:rsidRPr="006302D3">
        <w:rPr>
          <w:rFonts w:ascii="Palatino Linotype" w:hAnsi="Palatino Linotype" w:cs="Arial"/>
        </w:rPr>
        <w:t xml:space="preserve"> si</w:t>
      </w:r>
      <w:r w:rsidRPr="006302D3">
        <w:rPr>
          <w:rFonts w:ascii="Palatino Linotype" w:hAnsi="Palatino Linotype" w:cs="Arial"/>
        </w:rPr>
        <w:t xml:space="preserve"> </w:t>
      </w:r>
      <w:r w:rsidR="005100FA" w:rsidRPr="006302D3">
        <w:rPr>
          <w:rFonts w:ascii="Palatino Linotype" w:hAnsi="Palatino Linotype" w:cs="Arial"/>
        </w:rPr>
        <w:t xml:space="preserve">el </w:t>
      </w:r>
      <w:r w:rsidRPr="006302D3">
        <w:rPr>
          <w:rFonts w:ascii="Palatino Linotype" w:hAnsi="Palatino Linotype" w:cs="Arial"/>
        </w:rPr>
        <w:t>Rec</w:t>
      </w:r>
      <w:r w:rsidR="005100FA" w:rsidRPr="006302D3">
        <w:rPr>
          <w:rFonts w:ascii="Palatino Linotype" w:hAnsi="Palatino Linotype" w:cs="Arial"/>
        </w:rPr>
        <w:t>ursos de Revisión que nos ocupa, se interpuso</w:t>
      </w:r>
      <w:r w:rsidRPr="006302D3">
        <w:rPr>
          <w:rFonts w:ascii="Palatino Linotype" w:hAnsi="Palatino Linotype" w:cs="Arial"/>
        </w:rPr>
        <w:t xml:space="preserve"> </w:t>
      </w:r>
      <w:r w:rsidR="009F0E3E" w:rsidRPr="006302D3">
        <w:rPr>
          <w:rFonts w:ascii="Palatino Linotype" w:hAnsi="Palatino Linotype" w:cs="Arial"/>
        </w:rPr>
        <w:t xml:space="preserve">el </w:t>
      </w:r>
      <w:r w:rsidR="005100FA" w:rsidRPr="006302D3">
        <w:rPr>
          <w:rFonts w:ascii="Palatino Linotype" w:hAnsi="Palatino Linotype" w:cs="Arial"/>
          <w:b/>
        </w:rPr>
        <w:t>diez</w:t>
      </w:r>
      <w:r w:rsidR="005100FA" w:rsidRPr="006302D3">
        <w:rPr>
          <w:rFonts w:ascii="Palatino Linotype" w:hAnsi="Palatino Linotype" w:cs="Arial"/>
        </w:rPr>
        <w:t xml:space="preserve"> </w:t>
      </w:r>
      <w:r w:rsidR="009F0E3E" w:rsidRPr="006302D3">
        <w:rPr>
          <w:rFonts w:ascii="Palatino Linotype" w:hAnsi="Palatino Linotype" w:cs="Arial"/>
          <w:b/>
        </w:rPr>
        <w:t xml:space="preserve">de </w:t>
      </w:r>
      <w:r w:rsidR="005100FA" w:rsidRPr="006302D3">
        <w:rPr>
          <w:rFonts w:ascii="Palatino Linotype" w:hAnsi="Palatino Linotype" w:cs="Arial"/>
          <w:b/>
        </w:rPr>
        <w:t xml:space="preserve">abril </w:t>
      </w:r>
      <w:r w:rsidRPr="006302D3">
        <w:rPr>
          <w:rFonts w:ascii="Palatino Linotype" w:hAnsi="Palatino Linotype" w:cs="Arial"/>
          <w:b/>
        </w:rPr>
        <w:t>de dos mil veintidós</w:t>
      </w:r>
      <w:r w:rsidR="005100FA" w:rsidRPr="006302D3">
        <w:rPr>
          <w:rFonts w:ascii="Palatino Linotype" w:hAnsi="Palatino Linotype" w:cs="Arial"/>
        </w:rPr>
        <w:t xml:space="preserve">, aunque dicho día </w:t>
      </w:r>
      <w:r w:rsidR="004F2FC0" w:rsidRPr="006302D3">
        <w:rPr>
          <w:rFonts w:ascii="Palatino Linotype" w:hAnsi="Palatino Linotype" w:cs="Arial"/>
        </w:rPr>
        <w:t xml:space="preserve">sea sábado se tiene por presentado al día siguiente hábil que es el </w:t>
      </w:r>
      <w:r w:rsidR="004F2FC0" w:rsidRPr="006302D3">
        <w:rPr>
          <w:rFonts w:ascii="Palatino Linotype" w:hAnsi="Palatino Linotype" w:cs="Arial"/>
          <w:b/>
        </w:rPr>
        <w:t>dieciocho de abril de dos mil veintidós</w:t>
      </w:r>
      <w:r w:rsidR="004F2FC0" w:rsidRPr="006302D3">
        <w:rPr>
          <w:rFonts w:ascii="Palatino Linotype" w:hAnsi="Palatino Linotype" w:cs="Arial"/>
        </w:rPr>
        <w:t xml:space="preserve"> y</w:t>
      </w:r>
      <w:r w:rsidR="005100FA" w:rsidRPr="006302D3">
        <w:rPr>
          <w:rFonts w:ascii="Palatino Linotype" w:hAnsi="Palatino Linotype" w:cs="Arial"/>
        </w:rPr>
        <w:t xml:space="preserve"> éste se encuentra dentro de</w:t>
      </w:r>
      <w:r w:rsidRPr="006302D3">
        <w:rPr>
          <w:rFonts w:ascii="Palatino Linotype" w:hAnsi="Palatino Linotype" w:cs="Arial"/>
        </w:rPr>
        <w:t xml:space="preserve">l </w:t>
      </w:r>
      <w:r w:rsidR="005100FA" w:rsidRPr="006302D3">
        <w:rPr>
          <w:rFonts w:ascii="Palatino Linotype" w:hAnsi="Palatino Linotype" w:cs="Arial"/>
        </w:rPr>
        <w:t>margen</w:t>
      </w:r>
      <w:r w:rsidRPr="006302D3">
        <w:rPr>
          <w:rFonts w:ascii="Palatino Linotype" w:hAnsi="Palatino Linotype" w:cs="Arial"/>
        </w:rPr>
        <w:t xml:space="preserve"> temporal previsto en el precepto legal citado en el párrafo anterior y, por tanto, su interposición se considera oportuna.</w:t>
      </w:r>
    </w:p>
    <w:p w14:paraId="78EA6403" w14:textId="77777777" w:rsidR="000240CB" w:rsidRPr="006302D3"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6302D3"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6302D3">
        <w:rPr>
          <w:rFonts w:ascii="Palatino Linotype" w:hAnsi="Palatino Linotype"/>
          <w:b/>
          <w:color w:val="000000" w:themeColor="text1"/>
          <w:sz w:val="28"/>
        </w:rPr>
        <w:t>CUARTO</w:t>
      </w:r>
      <w:r w:rsidR="003533BB" w:rsidRPr="006302D3">
        <w:rPr>
          <w:rFonts w:ascii="Palatino Linotype" w:hAnsi="Palatino Linotype"/>
          <w:b/>
          <w:color w:val="000000" w:themeColor="text1"/>
          <w:sz w:val="28"/>
        </w:rPr>
        <w:t xml:space="preserve">. </w:t>
      </w:r>
      <w:r w:rsidR="00756235" w:rsidRPr="006302D3">
        <w:rPr>
          <w:rFonts w:ascii="Palatino Linotype" w:hAnsi="Palatino Linotype"/>
          <w:b/>
        </w:rPr>
        <w:t xml:space="preserve">Procedibilidad. </w:t>
      </w:r>
    </w:p>
    <w:p w14:paraId="4C3C8EE2" w14:textId="66B1FBAD" w:rsidR="00AE4768" w:rsidRPr="006302D3"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6302D3">
        <w:rPr>
          <w:rFonts w:ascii="Palatino Linotype" w:hAnsi="Palatino Linotype" w:cs="Arial"/>
          <w:lang w:val="es-ES"/>
        </w:rPr>
        <w:t xml:space="preserve">Este Instituto considera importante precisar que conforme al artículo 180, fracción II, último párrafo de la </w:t>
      </w:r>
      <w:r w:rsidRPr="006302D3">
        <w:rPr>
          <w:rFonts w:ascii="Palatino Linotype" w:hAnsi="Palatino Linotype" w:cs="Arial"/>
          <w:lang w:val="es-ES" w:eastAsia="es-MX"/>
        </w:rPr>
        <w:t xml:space="preserve">Ley de Transparencia y Acceso a la </w:t>
      </w:r>
      <w:r w:rsidRPr="006302D3">
        <w:rPr>
          <w:rFonts w:ascii="Palatino Linotype" w:hAnsi="Palatino Linotype" w:cs="Arial"/>
          <w:lang w:val="es-ES"/>
        </w:rPr>
        <w:t>Información</w:t>
      </w:r>
      <w:r w:rsidRPr="006302D3">
        <w:rPr>
          <w:rFonts w:ascii="Palatino Linotype" w:hAnsi="Palatino Linotype" w:cs="Arial"/>
          <w:lang w:val="es-ES" w:eastAsia="es-MX"/>
        </w:rPr>
        <w:t xml:space="preserve"> Pública del Estado </w:t>
      </w:r>
      <w:r w:rsidRPr="006302D3">
        <w:rPr>
          <w:rFonts w:ascii="Palatino Linotype" w:hAnsi="Palatino Linotype" w:cs="Arial"/>
          <w:lang w:val="es-ES" w:eastAsia="es-MX"/>
        </w:rPr>
        <w:lastRenderedPageBreak/>
        <w:t xml:space="preserve">de México y Municipios, que prevé cuando las solicitudes se presenten de manera electrónica no es requisito indispensable el proporcionar el nombre, tal como se muestra a continuación: </w:t>
      </w:r>
    </w:p>
    <w:p w14:paraId="4A42507D" w14:textId="77777777" w:rsidR="00AE4768" w:rsidRPr="006302D3"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6302D3" w:rsidRDefault="00AE4768" w:rsidP="00AE4768">
      <w:pPr>
        <w:tabs>
          <w:tab w:val="left" w:pos="851"/>
        </w:tabs>
        <w:ind w:left="851" w:right="901"/>
        <w:jc w:val="both"/>
        <w:rPr>
          <w:rFonts w:ascii="Palatino Linotype" w:hAnsi="Palatino Linotype"/>
          <w:b/>
          <w:i/>
          <w:sz w:val="22"/>
          <w:szCs w:val="22"/>
          <w:lang w:val="es-ES"/>
        </w:rPr>
      </w:pPr>
      <w:r w:rsidRPr="006302D3">
        <w:rPr>
          <w:rFonts w:ascii="Palatino Linotype" w:hAnsi="Palatino Linotype"/>
          <w:b/>
          <w:i/>
          <w:sz w:val="22"/>
          <w:szCs w:val="22"/>
          <w:lang w:val="es-ES"/>
        </w:rPr>
        <w:t xml:space="preserve">“Artículo 180. </w:t>
      </w:r>
      <w:r w:rsidRPr="006302D3">
        <w:rPr>
          <w:rFonts w:ascii="Palatino Linotype" w:hAnsi="Palatino Linotype"/>
          <w:i/>
          <w:sz w:val="22"/>
          <w:szCs w:val="22"/>
          <w:lang w:val="es-ES"/>
        </w:rPr>
        <w:t xml:space="preserve">El </w:t>
      </w:r>
      <w:r w:rsidRPr="006302D3">
        <w:rPr>
          <w:rFonts w:ascii="Palatino Linotype" w:hAnsi="Palatino Linotype" w:cs="Arial"/>
          <w:i/>
          <w:sz w:val="22"/>
          <w:szCs w:val="22"/>
          <w:lang w:val="es-ES"/>
        </w:rPr>
        <w:t>recurso</w:t>
      </w:r>
      <w:r w:rsidRPr="006302D3">
        <w:rPr>
          <w:rFonts w:ascii="Palatino Linotype" w:hAnsi="Palatino Linotype"/>
          <w:i/>
          <w:sz w:val="22"/>
          <w:szCs w:val="22"/>
          <w:lang w:val="es-ES"/>
        </w:rPr>
        <w:t xml:space="preserve"> </w:t>
      </w:r>
      <w:r w:rsidRPr="006302D3">
        <w:rPr>
          <w:rFonts w:ascii="Palatino Linotype" w:hAnsi="Palatino Linotype" w:cs="Arial"/>
          <w:i/>
          <w:color w:val="222222"/>
          <w:sz w:val="22"/>
          <w:szCs w:val="22"/>
          <w:lang w:val="es-ES" w:eastAsia="es-MX"/>
        </w:rPr>
        <w:t>de</w:t>
      </w:r>
      <w:r w:rsidRPr="006302D3">
        <w:rPr>
          <w:rFonts w:ascii="Palatino Linotype" w:hAnsi="Palatino Linotype"/>
          <w:i/>
          <w:sz w:val="22"/>
          <w:szCs w:val="22"/>
          <w:lang w:val="es-ES"/>
        </w:rPr>
        <w:t xml:space="preserve"> revisión contendrá:</w:t>
      </w:r>
      <w:r w:rsidRPr="006302D3">
        <w:rPr>
          <w:rFonts w:ascii="Palatino Linotype" w:hAnsi="Palatino Linotype"/>
          <w:b/>
          <w:i/>
          <w:sz w:val="22"/>
          <w:szCs w:val="22"/>
          <w:lang w:val="es-ES"/>
        </w:rPr>
        <w:t xml:space="preserve"> </w:t>
      </w:r>
    </w:p>
    <w:p w14:paraId="1897BC62" w14:textId="77777777" w:rsidR="00AE4768" w:rsidRPr="006302D3" w:rsidRDefault="00AE4768" w:rsidP="00AE4768">
      <w:pPr>
        <w:tabs>
          <w:tab w:val="left" w:pos="851"/>
        </w:tabs>
        <w:ind w:left="851" w:right="901"/>
        <w:jc w:val="both"/>
        <w:rPr>
          <w:rFonts w:ascii="Palatino Linotype" w:hAnsi="Palatino Linotype"/>
          <w:b/>
          <w:i/>
          <w:sz w:val="22"/>
          <w:szCs w:val="22"/>
          <w:lang w:val="es-ES"/>
        </w:rPr>
      </w:pPr>
      <w:r w:rsidRPr="006302D3">
        <w:rPr>
          <w:rFonts w:ascii="Palatino Linotype" w:hAnsi="Palatino Linotype"/>
          <w:b/>
          <w:i/>
          <w:sz w:val="22"/>
          <w:szCs w:val="22"/>
          <w:lang w:val="es-ES"/>
        </w:rPr>
        <w:t>…</w:t>
      </w:r>
    </w:p>
    <w:p w14:paraId="1022B048" w14:textId="77777777" w:rsidR="00AE4768" w:rsidRPr="006302D3" w:rsidRDefault="00AE4768" w:rsidP="00AE4768">
      <w:pPr>
        <w:tabs>
          <w:tab w:val="left" w:pos="851"/>
        </w:tabs>
        <w:ind w:left="851" w:right="901"/>
        <w:jc w:val="both"/>
        <w:rPr>
          <w:rFonts w:ascii="Palatino Linotype" w:hAnsi="Palatino Linotype"/>
          <w:i/>
          <w:sz w:val="22"/>
          <w:szCs w:val="22"/>
          <w:lang w:val="es-ES"/>
        </w:rPr>
      </w:pPr>
      <w:r w:rsidRPr="006302D3">
        <w:rPr>
          <w:rFonts w:ascii="Palatino Linotype" w:hAnsi="Palatino Linotype"/>
          <w:b/>
          <w:i/>
          <w:sz w:val="22"/>
          <w:szCs w:val="22"/>
          <w:lang w:val="es-ES"/>
        </w:rPr>
        <w:t xml:space="preserve">II. El nombre del solicitante </w:t>
      </w:r>
      <w:r w:rsidRPr="006302D3">
        <w:rPr>
          <w:rFonts w:ascii="Palatino Linotype" w:hAnsi="Palatino Linotype" w:cs="Arial"/>
          <w:b/>
          <w:i/>
          <w:color w:val="222222"/>
          <w:sz w:val="22"/>
          <w:szCs w:val="22"/>
          <w:lang w:val="es-ES" w:eastAsia="es-MX"/>
        </w:rPr>
        <w:t>que</w:t>
      </w:r>
      <w:r w:rsidRPr="006302D3">
        <w:rPr>
          <w:rFonts w:ascii="Palatino Linotype" w:hAnsi="Palatino Linotype"/>
          <w:b/>
          <w:i/>
          <w:sz w:val="22"/>
          <w:szCs w:val="22"/>
          <w:lang w:val="es-ES"/>
        </w:rPr>
        <w:t xml:space="preserve"> recurre </w:t>
      </w:r>
      <w:r w:rsidRPr="006302D3">
        <w:rPr>
          <w:rFonts w:ascii="Palatino Linotype" w:hAnsi="Palatino Linotype"/>
          <w:i/>
          <w:sz w:val="22"/>
          <w:szCs w:val="22"/>
          <w:lang w:val="es-ES"/>
        </w:rPr>
        <w:t>o de su representante y, en su caso, …</w:t>
      </w:r>
    </w:p>
    <w:p w14:paraId="1DD161DF" w14:textId="77777777" w:rsidR="00AE4768" w:rsidRPr="006302D3" w:rsidRDefault="00AE4768" w:rsidP="00AE4768">
      <w:pPr>
        <w:tabs>
          <w:tab w:val="left" w:pos="851"/>
        </w:tabs>
        <w:ind w:left="851" w:right="901"/>
        <w:jc w:val="both"/>
        <w:rPr>
          <w:rFonts w:ascii="Palatino Linotype" w:hAnsi="Palatino Linotype"/>
          <w:b/>
          <w:i/>
          <w:sz w:val="22"/>
          <w:szCs w:val="22"/>
          <w:lang w:val="es-ES"/>
        </w:rPr>
      </w:pPr>
      <w:r w:rsidRPr="006302D3">
        <w:rPr>
          <w:rFonts w:ascii="Palatino Linotype" w:hAnsi="Palatino Linotype"/>
          <w:b/>
          <w:i/>
          <w:sz w:val="22"/>
          <w:szCs w:val="22"/>
          <w:lang w:val="es-ES"/>
        </w:rPr>
        <w:t xml:space="preserve">En caso de </w:t>
      </w:r>
      <w:r w:rsidRPr="006302D3">
        <w:rPr>
          <w:rFonts w:ascii="Palatino Linotype" w:hAnsi="Palatino Linotype" w:cs="Arial"/>
          <w:b/>
          <w:i/>
          <w:color w:val="222222"/>
          <w:sz w:val="22"/>
          <w:szCs w:val="22"/>
          <w:lang w:val="es-ES" w:eastAsia="es-MX"/>
        </w:rPr>
        <w:t>que</w:t>
      </w:r>
      <w:r w:rsidRPr="006302D3">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302D3">
        <w:rPr>
          <w:rFonts w:ascii="Palatino Linotype" w:hAnsi="Palatino Linotype"/>
          <w:i/>
          <w:sz w:val="22"/>
          <w:szCs w:val="22"/>
          <w:lang w:val="es-ES"/>
        </w:rPr>
        <w:t>, IV, VII y VIII.</w:t>
      </w:r>
      <w:r w:rsidRPr="006302D3">
        <w:rPr>
          <w:rFonts w:ascii="Palatino Linotype" w:hAnsi="Palatino Linotype"/>
          <w:b/>
          <w:i/>
          <w:sz w:val="22"/>
          <w:szCs w:val="22"/>
          <w:lang w:val="es-ES"/>
        </w:rPr>
        <w:t>”</w:t>
      </w:r>
    </w:p>
    <w:p w14:paraId="04A465D5" w14:textId="396D2C41" w:rsidR="00AE4768" w:rsidRPr="006302D3" w:rsidRDefault="00AE4768" w:rsidP="00AE4768">
      <w:pPr>
        <w:tabs>
          <w:tab w:val="left" w:pos="851"/>
        </w:tabs>
        <w:ind w:left="851" w:right="901"/>
        <w:jc w:val="both"/>
        <w:rPr>
          <w:rFonts w:ascii="Palatino Linotype" w:hAnsi="Palatino Linotype"/>
          <w:i/>
          <w:sz w:val="22"/>
          <w:szCs w:val="22"/>
          <w:lang w:val="es-ES"/>
        </w:rPr>
      </w:pPr>
      <w:r w:rsidRPr="006302D3">
        <w:rPr>
          <w:rFonts w:ascii="Palatino Linotype" w:hAnsi="Palatino Linotype"/>
          <w:i/>
          <w:sz w:val="22"/>
          <w:szCs w:val="22"/>
          <w:lang w:val="es-ES"/>
        </w:rPr>
        <w:t>(Énfasis añadido)</w:t>
      </w:r>
    </w:p>
    <w:p w14:paraId="2C47861E" w14:textId="77777777" w:rsidR="00097826" w:rsidRPr="006302D3" w:rsidRDefault="00097826" w:rsidP="00AE4768">
      <w:pPr>
        <w:tabs>
          <w:tab w:val="left" w:pos="851"/>
        </w:tabs>
        <w:ind w:left="851" w:right="901"/>
        <w:jc w:val="both"/>
        <w:rPr>
          <w:rFonts w:ascii="Palatino Linotype" w:hAnsi="Palatino Linotype"/>
          <w:i/>
          <w:sz w:val="22"/>
          <w:szCs w:val="22"/>
          <w:lang w:val="es-ES"/>
        </w:rPr>
      </w:pPr>
    </w:p>
    <w:p w14:paraId="77A3BFED" w14:textId="6D7F44BA" w:rsidR="00AE4768" w:rsidRPr="006302D3" w:rsidRDefault="00150E9A" w:rsidP="00AE4768">
      <w:pPr>
        <w:spacing w:line="360" w:lineRule="auto"/>
        <w:jc w:val="both"/>
        <w:rPr>
          <w:rFonts w:ascii="Palatino Linotype" w:hAnsi="Palatino Linotype"/>
          <w:b/>
          <w:lang w:val="es-ES"/>
        </w:rPr>
      </w:pPr>
      <w:r w:rsidRPr="006302D3">
        <w:rPr>
          <w:rFonts w:ascii="Palatino Linotype" w:hAnsi="Palatino Linotype"/>
          <w:lang w:val="es-ES"/>
        </w:rPr>
        <w:t>Por lo que, derivado que el</w:t>
      </w:r>
      <w:r w:rsidR="005E17B7" w:rsidRPr="006302D3">
        <w:rPr>
          <w:rFonts w:ascii="Palatino Linotype" w:hAnsi="Palatino Linotype"/>
          <w:lang w:val="es-ES"/>
        </w:rPr>
        <w:t xml:space="preserve"> R</w:t>
      </w:r>
      <w:r w:rsidR="00AE4768" w:rsidRPr="006302D3">
        <w:rPr>
          <w:rFonts w:ascii="Palatino Linotype" w:hAnsi="Palatino Linotype"/>
          <w:lang w:val="es-ES"/>
        </w:rPr>
        <w:t xml:space="preserve">ecurso de </w:t>
      </w:r>
      <w:r w:rsidR="005E17B7" w:rsidRPr="006302D3">
        <w:rPr>
          <w:rFonts w:ascii="Palatino Linotype" w:hAnsi="Palatino Linotype"/>
          <w:lang w:val="es-ES"/>
        </w:rPr>
        <w:t>R</w:t>
      </w:r>
      <w:r w:rsidR="00AE4768" w:rsidRPr="006302D3">
        <w:rPr>
          <w:rFonts w:ascii="Palatino Linotype" w:hAnsi="Palatino Linotype"/>
          <w:lang w:val="es-ES"/>
        </w:rPr>
        <w:t>evisión materia del presente asunto, se interpus</w:t>
      </w:r>
      <w:r w:rsidRPr="006302D3">
        <w:rPr>
          <w:rFonts w:ascii="Palatino Linotype" w:hAnsi="Palatino Linotype"/>
          <w:lang w:val="es-ES"/>
        </w:rPr>
        <w:t>o</w:t>
      </w:r>
      <w:r w:rsidR="005E17B7" w:rsidRPr="006302D3">
        <w:rPr>
          <w:rFonts w:ascii="Palatino Linotype" w:hAnsi="Palatino Linotype"/>
          <w:lang w:val="es-ES"/>
        </w:rPr>
        <w:t xml:space="preserve"> </w:t>
      </w:r>
      <w:r w:rsidR="00AE4768" w:rsidRPr="006302D3">
        <w:rPr>
          <w:rFonts w:ascii="Palatino Linotype" w:hAnsi="Palatino Linotype"/>
          <w:lang w:val="es-ES"/>
        </w:rPr>
        <w:t>de manera electrónica, no es necesario que contenga determinados requisitos, entre ellos, el nombre d</w:t>
      </w:r>
      <w:r w:rsidRPr="006302D3">
        <w:rPr>
          <w:rFonts w:ascii="Palatino Linotype" w:hAnsi="Palatino Linotype"/>
          <w:lang w:val="es-ES"/>
        </w:rPr>
        <w:t xml:space="preserve">e </w:t>
      </w:r>
      <w:r w:rsidR="001261FD" w:rsidRPr="006302D3">
        <w:rPr>
          <w:rFonts w:ascii="Palatino Linotype" w:hAnsi="Palatino Linotype"/>
          <w:b/>
          <w:lang w:val="es-ES"/>
        </w:rPr>
        <w:t>LA RECURRENTE</w:t>
      </w:r>
      <w:r w:rsidR="00AE4768" w:rsidRPr="006302D3">
        <w:rPr>
          <w:rFonts w:ascii="Palatino Linotype" w:hAnsi="Palatino Linotype" w:cs="Arial"/>
          <w:b/>
          <w:lang w:val="es-ES"/>
        </w:rPr>
        <w:t>;</w:t>
      </w:r>
      <w:r w:rsidR="00AE4768" w:rsidRPr="006302D3">
        <w:rPr>
          <w:rFonts w:ascii="Palatino Linotype" w:hAnsi="Palatino Linotype"/>
          <w:lang w:val="es-ES"/>
        </w:rPr>
        <w:t xml:space="preserve"> por lo que, en el presente caso, al haber sido presentado</w:t>
      </w:r>
      <w:r w:rsidR="005E17B7" w:rsidRPr="006302D3">
        <w:rPr>
          <w:rFonts w:ascii="Palatino Linotype" w:hAnsi="Palatino Linotype"/>
          <w:lang w:val="es-ES"/>
        </w:rPr>
        <w:t xml:space="preserve"> </w:t>
      </w:r>
      <w:r w:rsidRPr="006302D3">
        <w:rPr>
          <w:rFonts w:ascii="Palatino Linotype" w:hAnsi="Palatino Linotype"/>
          <w:lang w:val="es-ES"/>
        </w:rPr>
        <w:t xml:space="preserve">el </w:t>
      </w:r>
      <w:r w:rsidR="005E17B7" w:rsidRPr="006302D3">
        <w:rPr>
          <w:rFonts w:ascii="Palatino Linotype" w:hAnsi="Palatino Linotype"/>
          <w:lang w:val="es-ES"/>
        </w:rPr>
        <w:t>R</w:t>
      </w:r>
      <w:r w:rsidR="00AE4768" w:rsidRPr="006302D3">
        <w:rPr>
          <w:rFonts w:ascii="Palatino Linotype" w:hAnsi="Palatino Linotype"/>
          <w:lang w:val="es-ES"/>
        </w:rPr>
        <w:t xml:space="preserve">ecurso de </w:t>
      </w:r>
      <w:r w:rsidR="005E17B7" w:rsidRPr="006302D3">
        <w:rPr>
          <w:rFonts w:ascii="Palatino Linotype" w:hAnsi="Palatino Linotype"/>
          <w:lang w:val="es-ES"/>
        </w:rPr>
        <w:t>R</w:t>
      </w:r>
      <w:r w:rsidR="00AE4768" w:rsidRPr="006302D3">
        <w:rPr>
          <w:rFonts w:ascii="Palatino Linotype" w:hAnsi="Palatino Linotype"/>
          <w:lang w:val="es-ES"/>
        </w:rPr>
        <w:t xml:space="preserve">evisión vía </w:t>
      </w:r>
      <w:r w:rsidR="00AE4768" w:rsidRPr="006302D3">
        <w:rPr>
          <w:rFonts w:ascii="Palatino Linotype" w:hAnsi="Palatino Linotype"/>
          <w:b/>
          <w:lang w:val="es-ES"/>
        </w:rPr>
        <w:t>SAIMEX</w:t>
      </w:r>
      <w:r w:rsidR="00AE4768" w:rsidRPr="006302D3">
        <w:rPr>
          <w:rFonts w:ascii="Palatino Linotype" w:hAnsi="Palatino Linotype"/>
          <w:lang w:val="es-ES"/>
        </w:rPr>
        <w:t>, dicho requisito resulta innecesario.</w:t>
      </w:r>
    </w:p>
    <w:p w14:paraId="6006E906" w14:textId="77777777" w:rsidR="00AE4768" w:rsidRPr="006302D3" w:rsidRDefault="00AE4768" w:rsidP="00AE4768">
      <w:pPr>
        <w:spacing w:line="360" w:lineRule="auto"/>
        <w:jc w:val="both"/>
        <w:rPr>
          <w:rFonts w:ascii="Palatino Linotype" w:hAnsi="Palatino Linotype"/>
          <w:lang w:val="es-ES"/>
        </w:rPr>
      </w:pPr>
    </w:p>
    <w:p w14:paraId="042663D3" w14:textId="77777777" w:rsidR="00AE4768" w:rsidRPr="006302D3" w:rsidRDefault="00AE4768" w:rsidP="00AE4768">
      <w:pPr>
        <w:spacing w:line="360" w:lineRule="auto"/>
        <w:jc w:val="both"/>
        <w:rPr>
          <w:rFonts w:ascii="Palatino Linotype" w:hAnsi="Palatino Linotype" w:cs="Arial"/>
          <w:color w:val="000000"/>
          <w:lang w:val="es-ES"/>
        </w:rPr>
      </w:pPr>
      <w:r w:rsidRPr="006302D3">
        <w:rPr>
          <w:rFonts w:ascii="Palatino Linotype" w:hAnsi="Palatino Linotype"/>
          <w:lang w:val="es-ES"/>
        </w:rPr>
        <w:t xml:space="preserve">Lo anterior es así, pues el artículo 15 de </w:t>
      </w:r>
      <w:r w:rsidRPr="006302D3">
        <w:rPr>
          <w:rFonts w:ascii="Palatino Linotype" w:hAnsi="Palatino Linotype" w:cs="Arial"/>
          <w:lang w:val="es-ES" w:eastAsia="es-MX"/>
        </w:rPr>
        <w:t xml:space="preserve">Ley de Transparencia y Acceso a la </w:t>
      </w:r>
      <w:r w:rsidRPr="006302D3">
        <w:rPr>
          <w:rFonts w:ascii="Palatino Linotype" w:hAnsi="Palatino Linotype" w:cs="Arial"/>
          <w:lang w:val="es-ES"/>
        </w:rPr>
        <w:t>Información</w:t>
      </w:r>
      <w:r w:rsidRPr="006302D3">
        <w:rPr>
          <w:rFonts w:ascii="Palatino Linotype" w:hAnsi="Palatino Linotype" w:cs="Arial"/>
          <w:lang w:val="es-ES" w:eastAsia="es-MX"/>
        </w:rPr>
        <w:t xml:space="preserve"> Pública del Estado de México y Municipios </w:t>
      </w:r>
      <w:r w:rsidRPr="006302D3">
        <w:rPr>
          <w:rFonts w:ascii="Palatino Linotype" w:hAnsi="Palatino Linotype" w:cs="Arial"/>
          <w:iCs/>
          <w:lang w:val="es-ES"/>
        </w:rPr>
        <w:t xml:space="preserve">prevé que, </w:t>
      </w:r>
      <w:r w:rsidRPr="006302D3">
        <w:rPr>
          <w:rFonts w:ascii="Palatino Linotype" w:hAnsi="Palatino Linotype"/>
          <w:lang w:val="es-ES"/>
        </w:rPr>
        <w:t xml:space="preserve">toda persona tendrá acceso a la información </w:t>
      </w:r>
      <w:r w:rsidRPr="006302D3">
        <w:rPr>
          <w:rFonts w:ascii="Palatino Linotype" w:hAnsi="Palatino Linotype" w:cs="Arial"/>
          <w:color w:val="000000"/>
          <w:lang w:val="es-ES"/>
        </w:rPr>
        <w:t xml:space="preserve">sin necesidad de acreditar interés alguno o justificar su utilización, de lo que se infiere que para el </w:t>
      </w:r>
      <w:r w:rsidRPr="006302D3">
        <w:rPr>
          <w:rFonts w:ascii="Palatino Linotype" w:hAnsi="Palatino Linotype"/>
          <w:lang w:val="es-ES"/>
        </w:rPr>
        <w:t>ejercicio</w:t>
      </w:r>
      <w:r w:rsidRPr="006302D3">
        <w:rPr>
          <w:rFonts w:ascii="Palatino Linotype" w:hAnsi="Palatino Linotype" w:cs="Arial"/>
          <w:color w:val="000000"/>
          <w:lang w:val="es-ES"/>
        </w:rPr>
        <w:t xml:space="preserve"> del derecho de acceso a la información pública, </w:t>
      </w:r>
      <w:r w:rsidRPr="006302D3">
        <w:rPr>
          <w:rFonts w:ascii="Palatino Linotype" w:hAnsi="Palatino Linotype" w:cs="Arial"/>
          <w:b/>
          <w:color w:val="000000"/>
          <w:u w:val="single"/>
          <w:lang w:val="es-ES"/>
        </w:rPr>
        <w:t xml:space="preserve">el nombre no es un requisito </w:t>
      </w:r>
      <w:r w:rsidRPr="006302D3">
        <w:rPr>
          <w:rFonts w:ascii="Palatino Linotype" w:hAnsi="Palatino Linotype" w:cs="Arial"/>
          <w:b/>
          <w:i/>
          <w:color w:val="000000"/>
          <w:u w:val="single"/>
          <w:lang w:val="es-ES"/>
        </w:rPr>
        <w:t>sine qua non</w:t>
      </w:r>
      <w:r w:rsidRPr="006302D3">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6302D3" w:rsidRDefault="00AE4768" w:rsidP="00AE4768">
      <w:pPr>
        <w:spacing w:line="360" w:lineRule="auto"/>
        <w:jc w:val="both"/>
        <w:rPr>
          <w:rFonts w:ascii="Palatino Linotype" w:hAnsi="Palatino Linotype" w:cs="Arial"/>
          <w:color w:val="000000"/>
          <w:lang w:val="es-ES"/>
        </w:rPr>
      </w:pPr>
    </w:p>
    <w:p w14:paraId="03E2F08E" w14:textId="77777777" w:rsidR="00AE4768" w:rsidRPr="006302D3" w:rsidRDefault="00AE4768" w:rsidP="00AE4768">
      <w:pPr>
        <w:spacing w:line="360" w:lineRule="auto"/>
        <w:jc w:val="both"/>
        <w:rPr>
          <w:rFonts w:ascii="Palatino Linotype" w:hAnsi="Palatino Linotype"/>
          <w:sz w:val="22"/>
          <w:szCs w:val="22"/>
          <w:lang w:val="es-ES"/>
        </w:rPr>
      </w:pPr>
      <w:r w:rsidRPr="006302D3">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6302D3" w:rsidRDefault="00AE4768" w:rsidP="00AE4768">
      <w:pPr>
        <w:tabs>
          <w:tab w:val="left" w:pos="851"/>
        </w:tabs>
        <w:ind w:left="851" w:right="901"/>
        <w:jc w:val="both"/>
        <w:rPr>
          <w:rFonts w:ascii="Palatino Linotype" w:hAnsi="Palatino Linotype"/>
          <w:sz w:val="22"/>
          <w:szCs w:val="22"/>
          <w:lang w:val="es-ES"/>
        </w:rPr>
      </w:pPr>
    </w:p>
    <w:p w14:paraId="276454E1" w14:textId="7F3A1B77" w:rsidR="00AE4768" w:rsidRPr="006302D3" w:rsidRDefault="00AE4768" w:rsidP="00AE4768">
      <w:pPr>
        <w:spacing w:line="360" w:lineRule="auto"/>
        <w:jc w:val="both"/>
        <w:rPr>
          <w:rFonts w:ascii="Palatino Linotype" w:hAnsi="Palatino Linotype"/>
          <w:lang w:val="es-ES"/>
        </w:rPr>
      </w:pPr>
      <w:r w:rsidRPr="006302D3">
        <w:rPr>
          <w:rFonts w:ascii="Palatino Linotype" w:hAnsi="Palatino Linotype"/>
          <w:lang w:val="es-ES"/>
        </w:rPr>
        <w:t xml:space="preserve">Asimismo, se estima que el requisito relativo </w:t>
      </w:r>
      <w:r w:rsidR="00150E9A" w:rsidRPr="006302D3">
        <w:rPr>
          <w:rFonts w:ascii="Palatino Linotype" w:hAnsi="Palatino Linotype"/>
          <w:lang w:val="es-ES"/>
        </w:rPr>
        <w:t xml:space="preserve">al nombre de </w:t>
      </w:r>
      <w:r w:rsidR="001261FD" w:rsidRPr="006302D3">
        <w:rPr>
          <w:rFonts w:ascii="Palatino Linotype" w:hAnsi="Palatino Linotype"/>
          <w:b/>
          <w:lang w:val="es-ES"/>
        </w:rPr>
        <w:t>LA RECURRENTE</w:t>
      </w:r>
      <w:r w:rsidRPr="006302D3">
        <w:rPr>
          <w:rFonts w:ascii="Palatino Linotype" w:hAnsi="Palatino Linotype"/>
          <w:lang w:val="es-ES"/>
        </w:rPr>
        <w:t xml:space="preserve"> no constituye un supuesto indispensable de </w:t>
      </w:r>
      <w:proofErr w:type="spellStart"/>
      <w:r w:rsidRPr="006302D3">
        <w:rPr>
          <w:rFonts w:ascii="Palatino Linotype" w:hAnsi="Palatino Linotype"/>
          <w:lang w:val="es-ES"/>
        </w:rPr>
        <w:t>procedibilidad</w:t>
      </w:r>
      <w:proofErr w:type="spellEnd"/>
      <w:r w:rsidRPr="006302D3">
        <w:rPr>
          <w:rFonts w:ascii="Palatino Linotype" w:hAnsi="Palatino Linotype"/>
          <w:lang w:val="es-ES"/>
        </w:rPr>
        <w:t xml:space="preserve"> del </w:t>
      </w:r>
      <w:r w:rsidR="005E17B7" w:rsidRPr="006302D3">
        <w:rPr>
          <w:rFonts w:ascii="Palatino Linotype" w:hAnsi="Palatino Linotype"/>
          <w:lang w:val="es-ES"/>
        </w:rPr>
        <w:t>R</w:t>
      </w:r>
      <w:r w:rsidR="00150E9A" w:rsidRPr="006302D3">
        <w:rPr>
          <w:rFonts w:ascii="Palatino Linotype" w:hAnsi="Palatino Linotype"/>
          <w:lang w:val="es-ES"/>
        </w:rPr>
        <w:t>ecurso</w:t>
      </w:r>
      <w:r w:rsidRPr="006302D3">
        <w:rPr>
          <w:rFonts w:ascii="Palatino Linotype" w:hAnsi="Palatino Linotype"/>
          <w:lang w:val="es-ES"/>
        </w:rPr>
        <w:t xml:space="preserve"> de </w:t>
      </w:r>
      <w:r w:rsidR="005E17B7" w:rsidRPr="006302D3">
        <w:rPr>
          <w:rFonts w:ascii="Palatino Linotype" w:hAnsi="Palatino Linotype"/>
          <w:lang w:val="es-ES"/>
        </w:rPr>
        <w:t>R</w:t>
      </w:r>
      <w:r w:rsidRPr="006302D3">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6302D3">
        <w:rPr>
          <w:rFonts w:ascii="Palatino Linotype" w:hAnsi="Palatino Linotype"/>
          <w:lang w:val="es-ES"/>
        </w:rPr>
        <w:t>Recurso de R</w:t>
      </w:r>
      <w:r w:rsidRPr="006302D3">
        <w:rPr>
          <w:rFonts w:ascii="Palatino Linotype" w:hAnsi="Palatino Linotype"/>
          <w:lang w:val="es-ES"/>
        </w:rPr>
        <w:t xml:space="preserve">evisión, circunstancia que se acredita en las constancias electrónicas del expediente, de las que se desprende que </w:t>
      </w:r>
      <w:r w:rsidR="001261FD" w:rsidRPr="006302D3">
        <w:rPr>
          <w:rFonts w:ascii="Palatino Linotype" w:hAnsi="Palatino Linotype" w:cs="Arial"/>
          <w:b/>
          <w:lang w:val="es-ES"/>
        </w:rPr>
        <w:t>LA RECURRENTE</w:t>
      </w:r>
      <w:r w:rsidRPr="006302D3">
        <w:rPr>
          <w:rFonts w:ascii="Palatino Linotype" w:hAnsi="Palatino Linotype"/>
          <w:lang w:val="es-ES"/>
        </w:rPr>
        <w:t xml:space="preserve"> es la misma persona que realizó la solicitud de acceso a la información pública que ahora se impugna.</w:t>
      </w:r>
    </w:p>
    <w:p w14:paraId="4F18F821" w14:textId="77777777" w:rsidR="00AE4768" w:rsidRPr="006302D3" w:rsidRDefault="00AE4768" w:rsidP="00AE4768">
      <w:pPr>
        <w:tabs>
          <w:tab w:val="left" w:pos="851"/>
        </w:tabs>
        <w:ind w:left="851" w:right="901"/>
        <w:jc w:val="both"/>
        <w:rPr>
          <w:rFonts w:ascii="Palatino Linotype" w:hAnsi="Palatino Linotype"/>
          <w:sz w:val="22"/>
          <w:szCs w:val="22"/>
          <w:lang w:val="es-ES"/>
        </w:rPr>
      </w:pPr>
    </w:p>
    <w:p w14:paraId="0A6D669D" w14:textId="71B45C03" w:rsidR="00756235" w:rsidRPr="006302D3" w:rsidRDefault="00AE4768" w:rsidP="00AE4768">
      <w:pPr>
        <w:spacing w:line="360" w:lineRule="auto"/>
        <w:jc w:val="both"/>
        <w:textAlignment w:val="baseline"/>
        <w:rPr>
          <w:rFonts w:ascii="Palatino Linotype" w:hAnsi="Palatino Linotype"/>
          <w:lang w:val="es-ES"/>
        </w:rPr>
      </w:pPr>
      <w:r w:rsidRPr="006302D3">
        <w:rPr>
          <w:rFonts w:ascii="Palatino Linotype" w:hAnsi="Palatino Linotype"/>
          <w:lang w:val="es-ES"/>
        </w:rPr>
        <w:t xml:space="preserve">Es así que, para el estudio de la materia sobre la que se resuelve </w:t>
      </w:r>
      <w:r w:rsidR="00150E9A" w:rsidRPr="006302D3">
        <w:rPr>
          <w:rFonts w:ascii="Palatino Linotype" w:hAnsi="Palatino Linotype"/>
          <w:lang w:val="es-ES"/>
        </w:rPr>
        <w:t>el</w:t>
      </w:r>
      <w:r w:rsidRPr="006302D3">
        <w:rPr>
          <w:rFonts w:ascii="Palatino Linotype" w:hAnsi="Palatino Linotype"/>
          <w:lang w:val="es-ES"/>
        </w:rPr>
        <w:t xml:space="preserve"> presente </w:t>
      </w:r>
      <w:r w:rsidR="0038105A" w:rsidRPr="006302D3">
        <w:rPr>
          <w:rFonts w:ascii="Palatino Linotype" w:hAnsi="Palatino Linotype"/>
          <w:lang w:val="es-ES"/>
        </w:rPr>
        <w:t>R</w:t>
      </w:r>
      <w:r w:rsidRPr="006302D3">
        <w:rPr>
          <w:rFonts w:ascii="Palatino Linotype" w:hAnsi="Palatino Linotype"/>
          <w:lang w:val="es-ES"/>
        </w:rPr>
        <w:t xml:space="preserve">ecurso de </w:t>
      </w:r>
      <w:r w:rsidR="0038105A" w:rsidRPr="006302D3">
        <w:rPr>
          <w:rFonts w:ascii="Palatino Linotype" w:hAnsi="Palatino Linotype"/>
          <w:lang w:val="es-ES"/>
        </w:rPr>
        <w:t>R</w:t>
      </w:r>
      <w:r w:rsidRPr="006302D3">
        <w:rPr>
          <w:rFonts w:ascii="Palatino Linotype" w:hAnsi="Palatino Linotype"/>
          <w:lang w:val="es-ES"/>
        </w:rPr>
        <w:t xml:space="preserve">evisión, resulta intrascendente conocer el nombre de la persona que lo hubiere promovido, en virtud de que tanto la </w:t>
      </w:r>
      <w:r w:rsidRPr="006302D3">
        <w:rPr>
          <w:rFonts w:ascii="Palatino Linotype" w:hAnsi="Palatino Linotype"/>
          <w:color w:val="000000" w:themeColor="text1"/>
        </w:rPr>
        <w:t xml:space="preserve">Constitución Política de los Estados Unidos </w:t>
      </w:r>
      <w:r w:rsidRPr="006302D3">
        <w:rPr>
          <w:rFonts w:ascii="Palatino Linotype" w:hAnsi="Palatino Linotype"/>
          <w:color w:val="000000" w:themeColor="text1"/>
        </w:rPr>
        <w:lastRenderedPageBreak/>
        <w:t>Mexicanos</w:t>
      </w:r>
      <w:r w:rsidRPr="006302D3">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6302D3"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7D08BADB" w:rsidR="00756235" w:rsidRPr="006302D3"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6302D3">
        <w:rPr>
          <w:rFonts w:ascii="Palatino Linotype" w:hAnsi="Palatino Linotype" w:cs="Arial"/>
          <w:b/>
          <w:color w:val="000000" w:themeColor="text1"/>
          <w:sz w:val="28"/>
          <w:szCs w:val="28"/>
        </w:rPr>
        <w:t>QUINTO</w:t>
      </w:r>
      <w:r w:rsidR="003533BB" w:rsidRPr="006302D3">
        <w:rPr>
          <w:rFonts w:ascii="Palatino Linotype" w:hAnsi="Palatino Linotype"/>
          <w:b/>
          <w:color w:val="000000" w:themeColor="text1"/>
          <w:sz w:val="28"/>
          <w:szCs w:val="28"/>
        </w:rPr>
        <w:t>.</w:t>
      </w:r>
      <w:r w:rsidR="003533BB" w:rsidRPr="006302D3">
        <w:rPr>
          <w:rFonts w:ascii="Palatino Linotype" w:hAnsi="Palatino Linotype"/>
          <w:b/>
          <w:color w:val="000000" w:themeColor="text1"/>
        </w:rPr>
        <w:t xml:space="preserve"> </w:t>
      </w:r>
      <w:r w:rsidR="00756235" w:rsidRPr="006302D3">
        <w:rPr>
          <w:rFonts w:ascii="Palatino Linotype" w:hAnsi="Palatino Linotype" w:cs="Arial"/>
          <w:b/>
          <w:color w:val="000000" w:themeColor="text1"/>
        </w:rPr>
        <w:t>Estudio y resolución del asunto.</w:t>
      </w:r>
    </w:p>
    <w:p w14:paraId="0A254E31" w14:textId="2BAA9A08" w:rsidR="00DD6889" w:rsidRPr="006302D3" w:rsidRDefault="00DD6889" w:rsidP="00DD6889">
      <w:pPr>
        <w:spacing w:line="360" w:lineRule="auto"/>
        <w:jc w:val="both"/>
        <w:rPr>
          <w:rFonts w:ascii="Palatino Linotype" w:hAnsi="Palatino Linotype" w:cs="Arial"/>
        </w:rPr>
      </w:pPr>
      <w:r w:rsidRPr="006302D3">
        <w:rPr>
          <w:rFonts w:ascii="Palatino Linotype" w:hAnsi="Palatino Linotype" w:cs="Arial"/>
        </w:rPr>
        <w:t xml:space="preserve">Una vez determinada la vía sobre la que versará el presente recurso, y previa revisión del expediente electrónico formado en </w:t>
      </w:r>
      <w:r w:rsidR="00150E9A" w:rsidRPr="006302D3">
        <w:rPr>
          <w:rFonts w:ascii="Palatino Linotype" w:hAnsi="Palatino Linotype" w:cs="Arial"/>
        </w:rPr>
        <w:t>el</w:t>
      </w:r>
      <w:r w:rsidRPr="006302D3">
        <w:rPr>
          <w:rFonts w:ascii="Palatino Linotype" w:hAnsi="Palatino Linotype" w:cs="Arial"/>
          <w:b/>
        </w:rPr>
        <w:t xml:space="preserve"> SAIMEX</w:t>
      </w:r>
      <w:r w:rsidRPr="006302D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543559C8" w14:textId="77777777" w:rsidR="00DD6889" w:rsidRPr="006302D3" w:rsidRDefault="00DD6889" w:rsidP="00DD6889">
      <w:pPr>
        <w:spacing w:line="360" w:lineRule="auto"/>
        <w:jc w:val="both"/>
        <w:rPr>
          <w:rFonts w:ascii="Palatino Linotype" w:hAnsi="Palatino Linotype" w:cs="Arial"/>
        </w:rPr>
      </w:pPr>
    </w:p>
    <w:p w14:paraId="1DC23F66" w14:textId="77777777" w:rsidR="00DD6889" w:rsidRPr="006302D3" w:rsidRDefault="00DD6889" w:rsidP="00DD6889">
      <w:pPr>
        <w:spacing w:line="360" w:lineRule="auto"/>
        <w:jc w:val="both"/>
        <w:rPr>
          <w:rFonts w:ascii="Palatino Linotype" w:eastAsia="Palatino Linotype" w:hAnsi="Palatino Linotype" w:cs="Palatino Linotype"/>
        </w:rPr>
      </w:pPr>
      <w:r w:rsidRPr="006302D3">
        <w:rPr>
          <w:rFonts w:ascii="Palatino Linotype" w:eastAsia="Palatino Linotype" w:hAnsi="Palatino Linotype" w:cs="Palatino Linotype"/>
        </w:rPr>
        <w:lastRenderedPageBreak/>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b/>
          <w:i/>
          <w:sz w:val="22"/>
          <w:szCs w:val="22"/>
        </w:rPr>
        <w:t>“Artículo 4.</w:t>
      </w:r>
      <w:r w:rsidRPr="006302D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b/>
          <w:i/>
          <w:sz w:val="22"/>
          <w:szCs w:val="22"/>
        </w:rPr>
        <w:t>Artículo 12.</w:t>
      </w:r>
      <w:r w:rsidRPr="006302D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w:t>
      </w:r>
    </w:p>
    <w:p w14:paraId="5416164B" w14:textId="77777777" w:rsidR="00DD6889" w:rsidRPr="006302D3" w:rsidRDefault="00DD6889" w:rsidP="00DD6889">
      <w:pPr>
        <w:spacing w:before="240"/>
        <w:ind w:left="851" w:right="851"/>
        <w:jc w:val="both"/>
        <w:rPr>
          <w:rFonts w:ascii="Palatino Linotype" w:eastAsia="Palatino Linotype" w:hAnsi="Palatino Linotype" w:cs="Palatino Linotype"/>
          <w:b/>
          <w:i/>
          <w:sz w:val="22"/>
          <w:szCs w:val="22"/>
        </w:rPr>
      </w:pPr>
      <w:r w:rsidRPr="006302D3">
        <w:rPr>
          <w:rFonts w:ascii="Palatino Linotype" w:eastAsia="Palatino Linotype" w:hAnsi="Palatino Linotype" w:cs="Palatino Linotype"/>
          <w:b/>
          <w:i/>
          <w:sz w:val="22"/>
          <w:szCs w:val="22"/>
        </w:rPr>
        <w:t xml:space="preserve">Artículo 24. </w:t>
      </w:r>
    </w:p>
    <w:p w14:paraId="6E621CE0"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lastRenderedPageBreak/>
        <w:t>(…)</w:t>
      </w:r>
    </w:p>
    <w:p w14:paraId="44FAB137"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606D5DED"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w:t>
      </w:r>
    </w:p>
    <w:p w14:paraId="5EB929DB" w14:textId="77777777"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b/>
          <w:i/>
          <w:sz w:val="22"/>
          <w:szCs w:val="22"/>
        </w:rPr>
        <w:t>Artículo 160.</w:t>
      </w:r>
      <w:r w:rsidRPr="006302D3">
        <w:rPr>
          <w:rFonts w:ascii="Palatino Linotype" w:eastAsia="Palatino Linotype" w:hAnsi="Palatino Linotype" w:cs="Palatino Linotype"/>
          <w:i/>
          <w:sz w:val="22"/>
          <w:szCs w:val="22"/>
        </w:rPr>
        <w:t xml:space="preserve"> Los sujetos obligados deberán otorgar acceso a los documentos que se </w:t>
      </w:r>
      <w:r w:rsidRPr="006302D3">
        <w:rPr>
          <w:rFonts w:ascii="Palatino Linotype" w:eastAsia="Palatino Linotype" w:hAnsi="Palatino Linotype" w:cs="Palatino Linotype"/>
          <w:b/>
          <w:i/>
          <w:sz w:val="22"/>
          <w:szCs w:val="22"/>
        </w:rPr>
        <w:t xml:space="preserve"> </w:t>
      </w:r>
      <w:r w:rsidRPr="006302D3">
        <w:rPr>
          <w:rFonts w:ascii="Palatino Linotype" w:eastAsia="Palatino Linotype" w:hAnsi="Palatino Linotype" w:cs="Palatino Linotype"/>
          <w:i/>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77777777" w:rsidR="00DD6889" w:rsidRPr="006302D3" w:rsidRDefault="00DD6889" w:rsidP="00DD6889">
      <w:pPr>
        <w:spacing w:before="240"/>
        <w:ind w:left="851" w:right="851"/>
        <w:jc w:val="both"/>
        <w:rPr>
          <w:rFonts w:ascii="Palatino Linotype" w:eastAsia="Palatino Linotype" w:hAnsi="Palatino Linotype" w:cs="Palatino Linotype"/>
          <w:b/>
          <w:i/>
          <w:sz w:val="22"/>
          <w:szCs w:val="22"/>
        </w:rPr>
      </w:pPr>
      <w:r w:rsidRPr="006302D3">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r w:rsidRPr="006302D3">
        <w:rPr>
          <w:rFonts w:ascii="Palatino Linotype" w:eastAsia="Palatino Linotype" w:hAnsi="Palatino Linotype" w:cs="Palatino Linotype"/>
          <w:b/>
          <w:i/>
          <w:sz w:val="22"/>
          <w:szCs w:val="22"/>
        </w:rPr>
        <w:t>[Sic]</w:t>
      </w:r>
    </w:p>
    <w:p w14:paraId="70BD710B" w14:textId="77777777" w:rsidR="00DD6889" w:rsidRPr="006302D3" w:rsidRDefault="00DD6889" w:rsidP="00DD6889">
      <w:pPr>
        <w:spacing w:before="240" w:line="360" w:lineRule="auto"/>
        <w:ind w:left="851" w:right="851"/>
        <w:jc w:val="both"/>
        <w:rPr>
          <w:rFonts w:ascii="Palatino Linotype" w:eastAsia="Palatino Linotype" w:hAnsi="Palatino Linotype" w:cs="Palatino Linotype"/>
          <w:b/>
          <w:i/>
          <w:sz w:val="16"/>
          <w:szCs w:val="16"/>
        </w:rPr>
      </w:pPr>
    </w:p>
    <w:p w14:paraId="2EA6B633" w14:textId="41A6220D" w:rsidR="00DD6889" w:rsidRPr="006302D3" w:rsidRDefault="00DD6889" w:rsidP="00DD6889">
      <w:pPr>
        <w:spacing w:line="360" w:lineRule="auto"/>
        <w:jc w:val="both"/>
        <w:rPr>
          <w:rFonts w:ascii="Palatino Linotype" w:eastAsia="Palatino Linotype" w:hAnsi="Palatino Linotype" w:cs="Palatino Linotype"/>
        </w:rPr>
      </w:pPr>
      <w:r w:rsidRPr="006302D3">
        <w:rPr>
          <w:rFonts w:ascii="Palatino Linotype" w:eastAsia="Palatino Linotype" w:hAnsi="Palatino Linotype" w:cs="Palatino Linotype"/>
        </w:rPr>
        <w:t xml:space="preserve">Así que la obligación de los </w:t>
      </w:r>
      <w:r w:rsidRPr="006302D3">
        <w:rPr>
          <w:rFonts w:ascii="Palatino Linotype" w:eastAsia="Palatino Linotype" w:hAnsi="Palatino Linotype" w:cs="Palatino Linotype"/>
          <w:b/>
        </w:rPr>
        <w:t>Sujetos Obligados</w:t>
      </w:r>
      <w:r w:rsidRPr="006302D3">
        <w:rPr>
          <w:rFonts w:ascii="Palatino Linotype" w:eastAsia="Palatino Linotype" w:hAnsi="Palatino Linotype" w:cs="Palatino Linotype"/>
        </w:rPr>
        <w:t xml:space="preserve"> de dar acceso a la información pública que generen, </w:t>
      </w:r>
      <w:r w:rsidR="00097826" w:rsidRPr="006302D3">
        <w:rPr>
          <w:rFonts w:ascii="Palatino Linotype" w:eastAsia="Palatino Linotype" w:hAnsi="Palatino Linotype" w:cs="Palatino Linotype"/>
        </w:rPr>
        <w:t>administren</w:t>
      </w:r>
      <w:r w:rsidRPr="006302D3">
        <w:rPr>
          <w:rFonts w:ascii="Palatino Linotype" w:eastAsia="Palatino Linotype" w:hAnsi="Palatino Linotype" w:cs="Palatino Linotype"/>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6302D3" w:rsidRDefault="00DD6889" w:rsidP="00DD6889">
      <w:pPr>
        <w:spacing w:before="240"/>
        <w:ind w:left="851" w:right="851"/>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w:t>
      </w:r>
      <w:r w:rsidRPr="006302D3">
        <w:rPr>
          <w:rFonts w:ascii="Palatino Linotype" w:eastAsia="Palatino Linotype" w:hAnsi="Palatino Linotype" w:cs="Palatino Linotype"/>
          <w:b/>
          <w:i/>
          <w:sz w:val="22"/>
          <w:szCs w:val="22"/>
        </w:rPr>
        <w:t>Artículo 166.</w:t>
      </w:r>
      <w:r w:rsidRPr="006302D3">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6302D3">
        <w:rPr>
          <w:rFonts w:ascii="Palatino Linotype" w:eastAsia="Palatino Linotype" w:hAnsi="Palatino Linotype" w:cs="Palatino Linotype"/>
          <w:i/>
          <w:sz w:val="22"/>
          <w:szCs w:val="22"/>
        </w:rPr>
        <w:t>Sic</w:t>
      </w:r>
      <w:r w:rsidRPr="006302D3">
        <w:rPr>
          <w:rFonts w:ascii="Palatino Linotype" w:eastAsia="Palatino Linotype" w:hAnsi="Palatino Linotype" w:cs="Palatino Linotype"/>
          <w:i/>
          <w:sz w:val="22"/>
          <w:szCs w:val="22"/>
        </w:rPr>
        <w:t>)</w:t>
      </w:r>
    </w:p>
    <w:p w14:paraId="7F34065F" w14:textId="488AA694" w:rsidR="00C83CB6" w:rsidRPr="006302D3" w:rsidRDefault="00C83CB6" w:rsidP="00C83CB6">
      <w:pPr>
        <w:spacing w:line="360" w:lineRule="auto"/>
        <w:jc w:val="both"/>
        <w:rPr>
          <w:rFonts w:ascii="Palatino Linotype" w:hAnsi="Palatino Linotype" w:cs="Arial"/>
          <w:color w:val="000000" w:themeColor="text1"/>
        </w:rPr>
      </w:pPr>
    </w:p>
    <w:p w14:paraId="4ADAD9C3" w14:textId="21418ADF" w:rsidR="004967AD" w:rsidRPr="006302D3" w:rsidRDefault="004967AD" w:rsidP="004967AD">
      <w:pPr>
        <w:tabs>
          <w:tab w:val="left" w:pos="709"/>
        </w:tabs>
        <w:spacing w:line="360" w:lineRule="auto"/>
        <w:jc w:val="both"/>
        <w:rPr>
          <w:rFonts w:ascii="Palatino Linotype" w:eastAsia="Palatino Linotype" w:hAnsi="Palatino Linotype" w:cs="Palatino Linotype"/>
        </w:rPr>
      </w:pPr>
      <w:r w:rsidRPr="006302D3">
        <w:rPr>
          <w:rFonts w:ascii="Palatino Linotype" w:eastAsia="Palatino Linotype" w:hAnsi="Palatino Linotype" w:cs="Palatino Linotype"/>
        </w:rPr>
        <w:t xml:space="preserve">Señalado lo anterior, se procede a analizar las documentales que integran el expediente electrónico formado en el </w:t>
      </w:r>
      <w:r w:rsidRPr="006302D3">
        <w:rPr>
          <w:rFonts w:ascii="Palatino Linotype" w:eastAsia="Palatino Linotype" w:hAnsi="Palatino Linotype" w:cs="Palatino Linotype"/>
          <w:b/>
        </w:rPr>
        <w:t xml:space="preserve">SAIMEX </w:t>
      </w:r>
      <w:r w:rsidRPr="006302D3">
        <w:rPr>
          <w:rFonts w:ascii="Palatino Linotype" w:eastAsia="Palatino Linotype" w:hAnsi="Palatino Linotype" w:cs="Palatino Linotype"/>
        </w:rPr>
        <w:t>del Recurso de Revisión materia del presente estudio, en atención a ello es conveniente recordar la</w:t>
      </w:r>
      <w:r w:rsidR="002C5092" w:rsidRPr="006302D3">
        <w:rPr>
          <w:rFonts w:ascii="Palatino Linotype" w:eastAsia="Palatino Linotype" w:hAnsi="Palatino Linotype" w:cs="Palatino Linotype"/>
        </w:rPr>
        <w:t xml:space="preserve"> solicitud</w:t>
      </w:r>
      <w:r w:rsidRPr="006302D3">
        <w:rPr>
          <w:rFonts w:ascii="Palatino Linotype" w:eastAsia="Palatino Linotype" w:hAnsi="Palatino Linotype" w:cs="Palatino Linotype"/>
        </w:rPr>
        <w:t xml:space="preserve"> del particular y las respuestas otorgadas por </w:t>
      </w:r>
      <w:r w:rsidR="00150E9A" w:rsidRPr="006302D3">
        <w:rPr>
          <w:rFonts w:ascii="Palatino Linotype" w:hAnsi="Palatino Linotype"/>
          <w:b/>
        </w:rPr>
        <w:t>EL SUJETO OBLIGADO</w:t>
      </w:r>
      <w:r w:rsidR="00DD04A0" w:rsidRPr="006302D3">
        <w:rPr>
          <w:rFonts w:ascii="Palatino Linotype" w:eastAsia="Palatino Linotype" w:hAnsi="Palatino Linotype" w:cs="Palatino Linotype"/>
        </w:rPr>
        <w:t>,</w:t>
      </w:r>
      <w:r w:rsidRPr="006302D3">
        <w:rPr>
          <w:rFonts w:ascii="Palatino Linotype" w:eastAsia="Palatino Linotype" w:hAnsi="Palatino Linotype" w:cs="Palatino Linotype"/>
        </w:rPr>
        <w:t xml:space="preserve"> la</w:t>
      </w:r>
      <w:r w:rsidR="00DD04A0" w:rsidRPr="006302D3">
        <w:rPr>
          <w:rFonts w:ascii="Palatino Linotype" w:eastAsia="Palatino Linotype" w:hAnsi="Palatino Linotype" w:cs="Palatino Linotype"/>
        </w:rPr>
        <w:t>s cuales versan en los siguientes términos</w:t>
      </w:r>
      <w:r w:rsidRPr="006302D3">
        <w:rPr>
          <w:rFonts w:ascii="Palatino Linotype" w:eastAsia="Palatino Linotype" w:hAnsi="Palatino Linotype" w:cs="Palatino Linotype"/>
        </w:rPr>
        <w:t xml:space="preserve">: </w:t>
      </w:r>
    </w:p>
    <w:p w14:paraId="6DB6F247" w14:textId="77777777" w:rsidR="00427C7F" w:rsidRPr="006302D3" w:rsidRDefault="00427C7F" w:rsidP="00C83CB6">
      <w:pPr>
        <w:spacing w:line="360" w:lineRule="auto"/>
        <w:jc w:val="both"/>
        <w:rPr>
          <w:rFonts w:ascii="Palatino Linotype" w:hAnsi="Palatino Linotype" w:cs="Arial"/>
          <w:color w:val="000000" w:themeColor="text1"/>
        </w:rPr>
      </w:pPr>
    </w:p>
    <w:tbl>
      <w:tblPr>
        <w:tblStyle w:val="Tablaconcuadrcula"/>
        <w:tblW w:w="0" w:type="auto"/>
        <w:jc w:val="center"/>
        <w:tblLook w:val="04A0" w:firstRow="1" w:lastRow="0" w:firstColumn="1" w:lastColumn="0" w:noHBand="0" w:noVBand="1"/>
      </w:tblPr>
      <w:tblGrid>
        <w:gridCol w:w="2189"/>
        <w:gridCol w:w="2294"/>
        <w:gridCol w:w="4222"/>
      </w:tblGrid>
      <w:tr w:rsidR="0093742C" w:rsidRPr="006302D3" w14:paraId="6EAF385F" w14:textId="77777777" w:rsidTr="00DD04A0">
        <w:trPr>
          <w:trHeight w:val="471"/>
          <w:tblHeader/>
          <w:jc w:val="center"/>
        </w:trPr>
        <w:tc>
          <w:tcPr>
            <w:tcW w:w="2189" w:type="dxa"/>
            <w:shd w:val="clear" w:color="auto" w:fill="000000" w:themeFill="text1"/>
            <w:vAlign w:val="center"/>
          </w:tcPr>
          <w:p w14:paraId="0E85DA99" w14:textId="77777777" w:rsidR="0093742C" w:rsidRPr="006302D3" w:rsidRDefault="0093742C"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6302D3">
              <w:rPr>
                <w:rFonts w:ascii="Palatino Linotype" w:hAnsi="Palatino Linotype"/>
                <w:b/>
                <w:color w:val="FFFFFF" w:themeColor="background1"/>
                <w:sz w:val="16"/>
                <w:szCs w:val="16"/>
                <w:lang w:eastAsia="es-ES"/>
              </w:rPr>
              <w:t>Número de Recurso</w:t>
            </w:r>
          </w:p>
        </w:tc>
        <w:tc>
          <w:tcPr>
            <w:tcW w:w="2294" w:type="dxa"/>
            <w:shd w:val="clear" w:color="auto" w:fill="000000" w:themeFill="text1"/>
            <w:vAlign w:val="center"/>
          </w:tcPr>
          <w:p w14:paraId="401FDA1A" w14:textId="3FDF617A" w:rsidR="0093742C" w:rsidRPr="006302D3" w:rsidRDefault="0093742C"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6302D3">
              <w:rPr>
                <w:rFonts w:ascii="Palatino Linotype" w:hAnsi="Palatino Linotype"/>
                <w:b/>
                <w:color w:val="FFFFFF" w:themeColor="background1"/>
                <w:sz w:val="16"/>
                <w:szCs w:val="16"/>
                <w:lang w:eastAsia="es-ES"/>
              </w:rPr>
              <w:t>Solicitud</w:t>
            </w:r>
          </w:p>
        </w:tc>
        <w:tc>
          <w:tcPr>
            <w:tcW w:w="4222" w:type="dxa"/>
            <w:shd w:val="clear" w:color="auto" w:fill="000000" w:themeFill="text1"/>
            <w:vAlign w:val="center"/>
          </w:tcPr>
          <w:p w14:paraId="20FEEBF7" w14:textId="069C207B" w:rsidR="0093742C" w:rsidRPr="006302D3" w:rsidRDefault="0093742C" w:rsidP="00A246D2">
            <w:pPr>
              <w:tabs>
                <w:tab w:val="left" w:pos="709"/>
              </w:tabs>
              <w:spacing w:before="100" w:beforeAutospacing="1" w:after="100" w:afterAutospacing="1" w:line="360" w:lineRule="auto"/>
              <w:jc w:val="center"/>
              <w:rPr>
                <w:rFonts w:ascii="Palatino Linotype" w:hAnsi="Palatino Linotype"/>
                <w:b/>
                <w:color w:val="FFFFFF" w:themeColor="background1"/>
                <w:sz w:val="16"/>
                <w:szCs w:val="16"/>
                <w:lang w:eastAsia="es-ES"/>
              </w:rPr>
            </w:pPr>
            <w:r w:rsidRPr="006302D3">
              <w:rPr>
                <w:rFonts w:ascii="Palatino Linotype" w:hAnsi="Palatino Linotype"/>
                <w:b/>
                <w:color w:val="FFFFFF" w:themeColor="background1"/>
                <w:sz w:val="16"/>
                <w:szCs w:val="16"/>
                <w:lang w:eastAsia="es-ES"/>
              </w:rPr>
              <w:t xml:space="preserve">Respuesta del Sujeto Obligado </w:t>
            </w:r>
          </w:p>
        </w:tc>
      </w:tr>
      <w:tr w:rsidR="00DD04A0" w:rsidRPr="006302D3" w14:paraId="73613702" w14:textId="77777777" w:rsidTr="00DD04A0">
        <w:trPr>
          <w:jc w:val="center"/>
        </w:trPr>
        <w:tc>
          <w:tcPr>
            <w:tcW w:w="2189" w:type="dxa"/>
            <w:vAlign w:val="center"/>
          </w:tcPr>
          <w:p w14:paraId="531285F4" w14:textId="7DF403D9" w:rsidR="00DD04A0" w:rsidRPr="006302D3" w:rsidRDefault="002C5092" w:rsidP="00DD04A0">
            <w:pPr>
              <w:tabs>
                <w:tab w:val="left" w:pos="709"/>
              </w:tabs>
              <w:spacing w:before="100" w:beforeAutospacing="1" w:after="100" w:afterAutospacing="1" w:line="360" w:lineRule="auto"/>
              <w:jc w:val="both"/>
              <w:rPr>
                <w:rFonts w:ascii="Palatino Linotype" w:hAnsi="Palatino Linotype"/>
                <w:b/>
                <w:sz w:val="16"/>
                <w:szCs w:val="16"/>
                <w:lang w:eastAsia="es-ES"/>
              </w:rPr>
            </w:pPr>
            <w:r w:rsidRPr="006302D3">
              <w:rPr>
                <w:rFonts w:ascii="Palatino Linotype" w:hAnsi="Palatino Linotype"/>
                <w:b/>
                <w:sz w:val="16"/>
                <w:szCs w:val="16"/>
                <w:lang w:eastAsia="es-ES"/>
              </w:rPr>
              <w:t>05697/INFOEM/IP/RR/2022</w:t>
            </w:r>
          </w:p>
        </w:tc>
        <w:tc>
          <w:tcPr>
            <w:tcW w:w="2294" w:type="dxa"/>
            <w:vAlign w:val="center"/>
          </w:tcPr>
          <w:p w14:paraId="08A9BBC8" w14:textId="33CF2BFD" w:rsidR="00DD04A0" w:rsidRPr="006302D3" w:rsidRDefault="00DD04A0" w:rsidP="002C5092">
            <w:pPr>
              <w:tabs>
                <w:tab w:val="left" w:pos="709"/>
              </w:tabs>
              <w:spacing w:before="100" w:beforeAutospacing="1" w:after="100" w:afterAutospacing="1" w:line="360" w:lineRule="auto"/>
              <w:jc w:val="both"/>
              <w:rPr>
                <w:rFonts w:ascii="Palatino Linotype" w:hAnsi="Palatino Linotype"/>
                <w:b/>
                <w:sz w:val="16"/>
                <w:szCs w:val="16"/>
                <w:lang w:eastAsia="es-ES"/>
              </w:rPr>
            </w:pPr>
            <w:r w:rsidRPr="006302D3">
              <w:rPr>
                <w:rFonts w:ascii="Palatino Linotype" w:hAnsi="Palatino Linotype"/>
                <w:i/>
                <w:color w:val="000000"/>
                <w:sz w:val="16"/>
                <w:szCs w:val="16"/>
                <w:lang w:eastAsia="es-ES"/>
              </w:rPr>
              <w:t>“</w:t>
            </w:r>
            <w:r w:rsidR="002C5092" w:rsidRPr="006302D3">
              <w:rPr>
                <w:rFonts w:ascii="Palatino Linotype" w:hAnsi="Palatino Linotype"/>
                <w:i/>
                <w:color w:val="000000"/>
                <w:sz w:val="16"/>
                <w:szCs w:val="16"/>
                <w:lang w:eastAsia="es-ES"/>
              </w:rPr>
              <w:t>solicito las actas del consejo directivo del 2021 del ultimo semestre conforme a la FRACCIÓN L A del sistema saimex en formato pdf.</w:t>
            </w:r>
            <w:r w:rsidRPr="006302D3">
              <w:rPr>
                <w:rFonts w:ascii="Palatino Linotype" w:hAnsi="Palatino Linotype"/>
                <w:i/>
                <w:color w:val="000000"/>
                <w:sz w:val="16"/>
                <w:szCs w:val="16"/>
                <w:lang w:eastAsia="es-ES"/>
              </w:rPr>
              <w:t>” (Sic)</w:t>
            </w:r>
          </w:p>
        </w:tc>
        <w:tc>
          <w:tcPr>
            <w:tcW w:w="4222" w:type="dxa"/>
            <w:vAlign w:val="center"/>
          </w:tcPr>
          <w:p w14:paraId="53E8518F" w14:textId="77777777" w:rsidR="00DD04A0" w:rsidRPr="006302D3" w:rsidRDefault="002C5092" w:rsidP="00DD04A0">
            <w:pPr>
              <w:tabs>
                <w:tab w:val="left" w:pos="709"/>
              </w:tabs>
              <w:jc w:val="both"/>
              <w:rPr>
                <w:rFonts w:ascii="Palatino Linotype" w:hAnsi="Palatino Linotype"/>
                <w:i/>
                <w:color w:val="000000"/>
                <w:sz w:val="16"/>
                <w:szCs w:val="16"/>
                <w:lang w:eastAsia="es-ES"/>
              </w:rPr>
            </w:pPr>
            <w:r w:rsidRPr="006302D3">
              <w:rPr>
                <w:rFonts w:ascii="Palatino Linotype" w:hAnsi="Palatino Linotype"/>
                <w:i/>
                <w:color w:val="000000"/>
                <w:sz w:val="16"/>
                <w:szCs w:val="16"/>
                <w:lang w:eastAsia="es-ES"/>
              </w:rPr>
              <w:t>Anexó los documentos correspondientes a:</w:t>
            </w:r>
          </w:p>
          <w:p w14:paraId="44CA3514" w14:textId="77777777" w:rsidR="002C5092" w:rsidRPr="006302D3" w:rsidRDefault="002C5092" w:rsidP="002C5092">
            <w:pPr>
              <w:pStyle w:val="Prrafodelista"/>
              <w:numPr>
                <w:ilvl w:val="0"/>
                <w:numId w:val="12"/>
              </w:numPr>
              <w:tabs>
                <w:tab w:val="left" w:pos="709"/>
              </w:tabs>
              <w:jc w:val="both"/>
              <w:rPr>
                <w:rFonts w:ascii="Palatino Linotype" w:hAnsi="Palatino Linotype"/>
                <w:i/>
                <w:color w:val="000000"/>
                <w:sz w:val="16"/>
                <w:szCs w:val="16"/>
                <w:lang w:eastAsia="es-ES"/>
              </w:rPr>
            </w:pPr>
            <w:r w:rsidRPr="006302D3">
              <w:rPr>
                <w:rFonts w:ascii="Palatino Linotype" w:hAnsi="Palatino Linotype"/>
                <w:i/>
                <w:color w:val="000000"/>
                <w:sz w:val="16"/>
                <w:szCs w:val="16"/>
                <w:lang w:eastAsia="es-ES"/>
              </w:rPr>
              <w:t>Décima cuarta sesión ordinaria del Consejo Directivo del Organismo Público Descentralizado para la Prestación de Los Servicios de Agua Potable Alcantarillado y Saneamiento de Atizapán de Zaragoza 2019-2021, por sus siglas S.A.P.A.S.A.</w:t>
            </w:r>
          </w:p>
          <w:p w14:paraId="5D17C9E6" w14:textId="77777777" w:rsidR="002C5092" w:rsidRPr="006302D3" w:rsidRDefault="002C5092" w:rsidP="002C5092">
            <w:pPr>
              <w:pStyle w:val="Prrafodelista"/>
              <w:numPr>
                <w:ilvl w:val="0"/>
                <w:numId w:val="12"/>
              </w:numPr>
              <w:tabs>
                <w:tab w:val="left" w:pos="709"/>
              </w:tabs>
              <w:jc w:val="both"/>
              <w:rPr>
                <w:rFonts w:ascii="Palatino Linotype" w:hAnsi="Palatino Linotype"/>
                <w:i/>
                <w:color w:val="000000"/>
                <w:sz w:val="16"/>
                <w:szCs w:val="16"/>
                <w:lang w:eastAsia="es-ES"/>
              </w:rPr>
            </w:pPr>
            <w:r w:rsidRPr="006302D3">
              <w:rPr>
                <w:rFonts w:ascii="Palatino Linotype" w:hAnsi="Palatino Linotype"/>
                <w:i/>
                <w:color w:val="000000"/>
                <w:sz w:val="16"/>
                <w:szCs w:val="16"/>
                <w:lang w:eastAsia="es-ES"/>
              </w:rPr>
              <w:t>Quinta sesión extraordinaria del Consejo Directivo del Organismo Público Descentralizado para la Prestación de Los Servicios de Agua Potable Alcantarillado y Saneamiento de Atizapán de Zaragoza 2019-2021, por sus siglas S.A.P.A.S.A.</w:t>
            </w:r>
          </w:p>
          <w:p w14:paraId="4F472FC7" w14:textId="77777777" w:rsidR="002C5092" w:rsidRPr="006302D3" w:rsidRDefault="002C5092" w:rsidP="002C5092">
            <w:pPr>
              <w:pStyle w:val="Prrafodelista"/>
              <w:numPr>
                <w:ilvl w:val="0"/>
                <w:numId w:val="12"/>
              </w:numPr>
              <w:tabs>
                <w:tab w:val="left" w:pos="709"/>
              </w:tabs>
              <w:jc w:val="both"/>
              <w:rPr>
                <w:rFonts w:ascii="Palatino Linotype" w:hAnsi="Palatino Linotype"/>
                <w:i/>
                <w:color w:val="000000"/>
                <w:sz w:val="16"/>
                <w:szCs w:val="16"/>
                <w:lang w:eastAsia="es-ES"/>
              </w:rPr>
            </w:pPr>
            <w:r w:rsidRPr="006302D3">
              <w:rPr>
                <w:rFonts w:ascii="Palatino Linotype" w:hAnsi="Palatino Linotype"/>
                <w:i/>
                <w:color w:val="000000"/>
                <w:sz w:val="16"/>
                <w:szCs w:val="16"/>
                <w:lang w:eastAsia="es-ES"/>
              </w:rPr>
              <w:t>Décima quinta sesión ordinaria del Consejo Directivo del Organismo Público Descentralizado para la Prestación de Los Servicios de Agua Potable Alcantarillado y Saneamiento de Atizapán de Zaragoza 2019-2021, por sus siglas S.A.P.A.S.A.</w:t>
            </w:r>
          </w:p>
          <w:p w14:paraId="7295AED6" w14:textId="69E6BD0F" w:rsidR="002C5092" w:rsidRPr="006302D3" w:rsidRDefault="002C5092" w:rsidP="002C5092">
            <w:pPr>
              <w:pStyle w:val="Prrafodelista"/>
              <w:numPr>
                <w:ilvl w:val="0"/>
                <w:numId w:val="12"/>
              </w:numPr>
              <w:tabs>
                <w:tab w:val="left" w:pos="709"/>
              </w:tabs>
              <w:jc w:val="both"/>
              <w:rPr>
                <w:rFonts w:ascii="Palatino Linotype" w:hAnsi="Palatino Linotype"/>
                <w:b/>
                <w:i/>
                <w:sz w:val="16"/>
                <w:szCs w:val="16"/>
                <w:lang w:eastAsia="es-ES"/>
              </w:rPr>
            </w:pPr>
            <w:r w:rsidRPr="006302D3">
              <w:rPr>
                <w:rFonts w:ascii="Palatino Linotype" w:hAnsi="Palatino Linotype"/>
                <w:i/>
                <w:color w:val="000000"/>
                <w:sz w:val="16"/>
                <w:szCs w:val="16"/>
                <w:lang w:eastAsia="es-ES"/>
              </w:rPr>
              <w:t>Décima sexta sesión ordinaria del Consejo Directivo del Organismo Público Descentralizado para la Prestación de Los Servicios de Agua Potable Alcantarillado y Saneamiento de Atizapán de Zaragoza 2019-2021, por sus siglas S.A.P.A.S.A.</w:t>
            </w:r>
          </w:p>
        </w:tc>
      </w:tr>
    </w:tbl>
    <w:p w14:paraId="1E7979EB" w14:textId="77777777" w:rsidR="00427C7F" w:rsidRPr="006302D3" w:rsidRDefault="00427C7F" w:rsidP="00C83CB6">
      <w:pPr>
        <w:spacing w:line="360" w:lineRule="auto"/>
        <w:jc w:val="both"/>
        <w:rPr>
          <w:rFonts w:ascii="Palatino Linotype" w:hAnsi="Palatino Linotype" w:cs="Arial"/>
          <w:color w:val="000000" w:themeColor="text1"/>
        </w:rPr>
      </w:pPr>
    </w:p>
    <w:p w14:paraId="6C4D5AAD" w14:textId="3E675FDE" w:rsidR="00AF7BF7" w:rsidRPr="006302D3" w:rsidRDefault="00164CD3" w:rsidP="00AF7BF7">
      <w:pPr>
        <w:spacing w:line="360" w:lineRule="auto"/>
        <w:jc w:val="both"/>
        <w:rPr>
          <w:rFonts w:ascii="Palatino Linotype" w:eastAsia="Palatino Linotype" w:hAnsi="Palatino Linotype" w:cs="Palatino Linotype"/>
          <w:color w:val="000000" w:themeColor="text1"/>
        </w:rPr>
      </w:pPr>
      <w:bookmarkStart w:id="2" w:name="_Hlk63244169"/>
      <w:r w:rsidRPr="006302D3">
        <w:rPr>
          <w:rFonts w:ascii="Palatino Linotype" w:hAnsi="Palatino Linotype" w:cs="Arial"/>
        </w:rPr>
        <w:t xml:space="preserve">Ante ello, </w:t>
      </w:r>
      <w:r w:rsidR="001261FD" w:rsidRPr="006302D3">
        <w:rPr>
          <w:rFonts w:ascii="Palatino Linotype" w:hAnsi="Palatino Linotype" w:cs="Arial"/>
          <w:b/>
        </w:rPr>
        <w:t>LA RECURRENTE</w:t>
      </w:r>
      <w:r w:rsidRPr="006302D3">
        <w:rPr>
          <w:rFonts w:ascii="Palatino Linotype" w:hAnsi="Palatino Linotype" w:cs="Arial"/>
        </w:rPr>
        <w:t xml:space="preserve"> interpuso el presente Recurso de Revisión, </w:t>
      </w:r>
      <w:r w:rsidRPr="006302D3">
        <w:rPr>
          <w:rFonts w:ascii="Palatino Linotype" w:eastAsia="Palatino Linotype" w:hAnsi="Palatino Linotype" w:cs="Palatino Linotype"/>
          <w:color w:val="000000" w:themeColor="text1"/>
        </w:rPr>
        <w:t>inconformándose</w:t>
      </w:r>
      <w:r w:rsidR="00AF7BF7" w:rsidRPr="006302D3">
        <w:rPr>
          <w:rFonts w:ascii="Palatino Linotype" w:eastAsia="Palatino Linotype" w:hAnsi="Palatino Linotype" w:cs="Palatino Linotype"/>
          <w:color w:val="000000" w:themeColor="text1"/>
        </w:rPr>
        <w:t xml:space="preserve"> respecto a que no se le entregó toda la información y la misma no se encuentra publicada en el Sistema de Información Pública de Oficio Mexiquense, en adelante </w:t>
      </w:r>
      <w:r w:rsidR="00AF7BF7" w:rsidRPr="006302D3">
        <w:rPr>
          <w:rFonts w:ascii="Palatino Linotype" w:eastAsia="Palatino Linotype" w:hAnsi="Palatino Linotype" w:cs="Palatino Linotype"/>
          <w:b/>
          <w:color w:val="000000" w:themeColor="text1"/>
        </w:rPr>
        <w:t xml:space="preserve">IPOMEX </w:t>
      </w:r>
      <w:r w:rsidR="00AF7BF7" w:rsidRPr="006302D3">
        <w:rPr>
          <w:rFonts w:ascii="Palatino Linotype" w:eastAsia="Palatino Linotype" w:hAnsi="Palatino Linotype" w:cs="Palatino Linotype"/>
          <w:color w:val="000000" w:themeColor="text1"/>
        </w:rPr>
        <w:t>como puede advertirse en sus motivos de inconformidad.</w:t>
      </w:r>
    </w:p>
    <w:p w14:paraId="058695D4" w14:textId="77777777" w:rsidR="00AF7BF7" w:rsidRPr="006302D3" w:rsidRDefault="00AF7BF7" w:rsidP="00AF7BF7">
      <w:pPr>
        <w:spacing w:line="360" w:lineRule="auto"/>
        <w:jc w:val="both"/>
        <w:rPr>
          <w:rFonts w:ascii="Palatino Linotype" w:eastAsia="Palatino Linotype" w:hAnsi="Palatino Linotype" w:cs="Palatino Linotype"/>
          <w:color w:val="000000" w:themeColor="text1"/>
        </w:rPr>
      </w:pPr>
    </w:p>
    <w:p w14:paraId="6F33E5EE" w14:textId="1BC0D8B7" w:rsidR="00AF7BF7" w:rsidRPr="006302D3" w:rsidRDefault="00AF7BF7" w:rsidP="00AF7BF7">
      <w:pPr>
        <w:spacing w:line="360" w:lineRule="auto"/>
        <w:ind w:left="567" w:right="992"/>
        <w:jc w:val="both"/>
        <w:rPr>
          <w:rFonts w:ascii="Palatino Linotype" w:eastAsia="Palatino Linotype" w:hAnsi="Palatino Linotype" w:cs="Palatino Linotype"/>
          <w:i/>
          <w:sz w:val="22"/>
          <w:szCs w:val="22"/>
        </w:rPr>
      </w:pPr>
      <w:r w:rsidRPr="006302D3">
        <w:rPr>
          <w:rFonts w:ascii="Palatino Linotype" w:eastAsia="Palatino Linotype" w:hAnsi="Palatino Linotype" w:cs="Palatino Linotype"/>
          <w:i/>
          <w:sz w:val="22"/>
          <w:szCs w:val="22"/>
        </w:rPr>
        <w:t>“</w:t>
      </w:r>
      <w:r w:rsidRPr="006302D3">
        <w:rPr>
          <w:rFonts w:ascii="Palatino Linotype" w:eastAsia="Palatino Linotype" w:hAnsi="Palatino Linotype" w:cs="Palatino Linotype"/>
          <w:b/>
          <w:i/>
          <w:sz w:val="22"/>
          <w:szCs w:val="22"/>
        </w:rPr>
        <w:t>no me dieron toda la información</w:t>
      </w:r>
      <w:r w:rsidRPr="006302D3">
        <w:rPr>
          <w:rFonts w:ascii="Palatino Linotype" w:eastAsia="Palatino Linotype" w:hAnsi="Palatino Linotype" w:cs="Palatino Linotype"/>
          <w:i/>
          <w:sz w:val="22"/>
          <w:szCs w:val="22"/>
        </w:rPr>
        <w:t xml:space="preserve"> asi mimos la daocumentaciuón </w:t>
      </w:r>
      <w:r w:rsidRPr="006302D3">
        <w:rPr>
          <w:rFonts w:ascii="Palatino Linotype" w:eastAsia="Palatino Linotype" w:hAnsi="Palatino Linotype" w:cs="Palatino Linotype"/>
          <w:b/>
          <w:i/>
          <w:sz w:val="22"/>
          <w:szCs w:val="22"/>
        </w:rPr>
        <w:t>no se encuentra publicada en su portal ipomex</w:t>
      </w:r>
      <w:r w:rsidRPr="006302D3">
        <w:rPr>
          <w:rFonts w:ascii="Palatino Linotype" w:eastAsia="Palatino Linotype" w:hAnsi="Palatino Linotype" w:cs="Palatino Linotype"/>
          <w:i/>
          <w:sz w:val="22"/>
          <w:szCs w:val="22"/>
        </w:rPr>
        <w:t>” (Sic) (Énfasis añadido)</w:t>
      </w:r>
    </w:p>
    <w:p w14:paraId="172E8869" w14:textId="77777777" w:rsidR="00AF7BF7" w:rsidRPr="006302D3" w:rsidRDefault="00AF7BF7" w:rsidP="00AF7BF7">
      <w:pPr>
        <w:spacing w:line="360" w:lineRule="auto"/>
        <w:jc w:val="both"/>
        <w:rPr>
          <w:rFonts w:ascii="Palatino Linotype" w:eastAsia="Palatino Linotype" w:hAnsi="Palatino Linotype" w:cs="Palatino Linotype"/>
          <w:color w:val="000000" w:themeColor="text1"/>
        </w:rPr>
      </w:pPr>
    </w:p>
    <w:p w14:paraId="00320B2A" w14:textId="1896C678" w:rsidR="00F63DA7" w:rsidRPr="006302D3" w:rsidRDefault="00164CD3" w:rsidP="00AF7BF7">
      <w:pPr>
        <w:spacing w:line="360" w:lineRule="auto"/>
        <w:jc w:val="both"/>
        <w:rPr>
          <w:rFonts w:ascii="Palatino Linotype" w:hAnsi="Palatino Linotype"/>
          <w:lang w:val="es-ES"/>
        </w:rPr>
      </w:pPr>
      <w:r w:rsidRPr="006302D3">
        <w:rPr>
          <w:rFonts w:ascii="Palatino Linotype" w:hAnsi="Palatino Linotype"/>
          <w:lang w:val="es-ES"/>
        </w:rPr>
        <w:t xml:space="preserve">Cabe destacar que, </w:t>
      </w:r>
      <w:r w:rsidR="00F63DA7" w:rsidRPr="006302D3">
        <w:rPr>
          <w:rFonts w:ascii="Palatino Linotype" w:hAnsi="Palatino Linotype"/>
          <w:lang w:val="es-ES"/>
        </w:rPr>
        <w:t xml:space="preserve">en el veinticinco de abril de dos mil veintidós </w:t>
      </w:r>
      <w:r w:rsidR="00F63DA7" w:rsidRPr="006302D3">
        <w:rPr>
          <w:rFonts w:ascii="Palatino Linotype" w:hAnsi="Palatino Linotype"/>
          <w:b/>
          <w:lang w:val="es-ES"/>
        </w:rPr>
        <w:t xml:space="preserve">EL SUJETO OBLIGADO, </w:t>
      </w:r>
      <w:r w:rsidR="00F63DA7" w:rsidRPr="006302D3">
        <w:rPr>
          <w:rFonts w:ascii="Palatino Linotype" w:hAnsi="Palatino Linotype"/>
          <w:lang w:val="es-ES"/>
        </w:rPr>
        <w:t xml:space="preserve">remite como informe justificado el archivo digital denominado </w:t>
      </w:r>
      <w:r w:rsidR="00F63DA7" w:rsidRPr="006302D3">
        <w:rPr>
          <w:rFonts w:ascii="Palatino Linotype" w:hAnsi="Palatino Linotype"/>
          <w:i/>
          <w:lang w:val="es-ES"/>
        </w:rPr>
        <w:lastRenderedPageBreak/>
        <w:t xml:space="preserve">“20220419164808817.pdf” </w:t>
      </w:r>
      <w:r w:rsidR="00F63DA7" w:rsidRPr="006302D3">
        <w:rPr>
          <w:rFonts w:ascii="Palatino Linotype" w:hAnsi="Palatino Linotype"/>
          <w:lang w:val="es-ES"/>
        </w:rPr>
        <w:t>de cuyo contenido se advierte el oficio SAPASA/ST/GASG/163/2022, mismo que se muestra en la</w:t>
      </w:r>
      <w:r w:rsidR="0024502C" w:rsidRPr="006302D3">
        <w:rPr>
          <w:rFonts w:ascii="Palatino Linotype" w:hAnsi="Palatino Linotype"/>
          <w:lang w:val="es-ES"/>
        </w:rPr>
        <w:t>s</w:t>
      </w:r>
      <w:r w:rsidR="00F63DA7" w:rsidRPr="006302D3">
        <w:rPr>
          <w:rFonts w:ascii="Palatino Linotype" w:hAnsi="Palatino Linotype"/>
          <w:lang w:val="es-ES"/>
        </w:rPr>
        <w:t xml:space="preserve"> siguiente</w:t>
      </w:r>
      <w:r w:rsidR="0024502C" w:rsidRPr="006302D3">
        <w:rPr>
          <w:rFonts w:ascii="Palatino Linotype" w:hAnsi="Palatino Linotype"/>
          <w:lang w:val="es-ES"/>
        </w:rPr>
        <w:t>s imá</w:t>
      </w:r>
      <w:r w:rsidR="00F63DA7" w:rsidRPr="006302D3">
        <w:rPr>
          <w:rFonts w:ascii="Palatino Linotype" w:hAnsi="Palatino Linotype"/>
          <w:lang w:val="es-ES"/>
        </w:rPr>
        <w:t>gen</w:t>
      </w:r>
      <w:r w:rsidR="0024502C" w:rsidRPr="006302D3">
        <w:rPr>
          <w:rFonts w:ascii="Palatino Linotype" w:hAnsi="Palatino Linotype"/>
          <w:lang w:val="es-ES"/>
        </w:rPr>
        <w:t>es</w:t>
      </w:r>
      <w:r w:rsidR="00F63DA7" w:rsidRPr="006302D3">
        <w:rPr>
          <w:rFonts w:ascii="Palatino Linotype" w:hAnsi="Palatino Linotype"/>
          <w:lang w:val="es-ES"/>
        </w:rPr>
        <w:t>:</w:t>
      </w:r>
    </w:p>
    <w:p w14:paraId="6B48B724" w14:textId="18A8BD00" w:rsidR="0024502C" w:rsidRPr="006302D3" w:rsidRDefault="0024502C" w:rsidP="00AF7BF7">
      <w:pPr>
        <w:spacing w:line="360" w:lineRule="auto"/>
        <w:jc w:val="both"/>
        <w:rPr>
          <w:rFonts w:ascii="Palatino Linotype" w:hAnsi="Palatino Linotype"/>
          <w:lang w:val="es-ES"/>
        </w:rPr>
      </w:pPr>
      <w:r w:rsidRPr="006302D3">
        <w:rPr>
          <w:noProof/>
          <w:lang w:eastAsia="es-MX"/>
        </w:rPr>
        <w:drawing>
          <wp:inline distT="0" distB="0" distL="0" distR="0" wp14:anchorId="1C675ABF" wp14:editId="5CD3CA81">
            <wp:extent cx="5886450" cy="6243955"/>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562" t="15391" r="25610" b="4807"/>
                    <a:stretch/>
                  </pic:blipFill>
                  <pic:spPr bwMode="auto">
                    <a:xfrm>
                      <a:off x="0" y="0"/>
                      <a:ext cx="5897726" cy="6255916"/>
                    </a:xfrm>
                    <a:prstGeom prst="rect">
                      <a:avLst/>
                    </a:prstGeom>
                    <a:ln>
                      <a:noFill/>
                    </a:ln>
                    <a:extLst>
                      <a:ext uri="{53640926-AAD7-44D8-BBD7-CCE9431645EC}">
                        <a14:shadowObscured xmlns:a14="http://schemas.microsoft.com/office/drawing/2010/main"/>
                      </a:ext>
                    </a:extLst>
                  </pic:spPr>
                </pic:pic>
              </a:graphicData>
            </a:graphic>
          </wp:inline>
        </w:drawing>
      </w:r>
    </w:p>
    <w:p w14:paraId="310B61E7" w14:textId="3BF0C4FE" w:rsidR="00F63DA7" w:rsidRPr="006302D3" w:rsidRDefault="0024502C" w:rsidP="00AF7BF7">
      <w:pPr>
        <w:spacing w:line="360" w:lineRule="auto"/>
        <w:jc w:val="both"/>
        <w:rPr>
          <w:rFonts w:ascii="Palatino Linotype" w:hAnsi="Palatino Linotype"/>
          <w:lang w:val="es-ES"/>
        </w:rPr>
      </w:pPr>
      <w:r w:rsidRPr="006302D3">
        <w:rPr>
          <w:noProof/>
          <w:lang w:eastAsia="es-MX"/>
        </w:rPr>
        <w:lastRenderedPageBreak/>
        <w:drawing>
          <wp:inline distT="0" distB="0" distL="0" distR="0" wp14:anchorId="1EC218DF" wp14:editId="3FE90F6B">
            <wp:extent cx="5914390" cy="6762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921" t="22231" r="25128" b="8227"/>
                    <a:stretch/>
                  </pic:blipFill>
                  <pic:spPr bwMode="auto">
                    <a:xfrm>
                      <a:off x="0" y="0"/>
                      <a:ext cx="5927488" cy="6777727"/>
                    </a:xfrm>
                    <a:prstGeom prst="rect">
                      <a:avLst/>
                    </a:prstGeom>
                    <a:ln>
                      <a:noFill/>
                    </a:ln>
                    <a:extLst>
                      <a:ext uri="{53640926-AAD7-44D8-BBD7-CCE9431645EC}">
                        <a14:shadowObscured xmlns:a14="http://schemas.microsoft.com/office/drawing/2010/main"/>
                      </a:ext>
                    </a:extLst>
                  </pic:spPr>
                </pic:pic>
              </a:graphicData>
            </a:graphic>
          </wp:inline>
        </w:drawing>
      </w:r>
    </w:p>
    <w:p w14:paraId="4B45AEB0" w14:textId="31301B4A" w:rsidR="00F63DA7" w:rsidRPr="006302D3" w:rsidRDefault="0024502C" w:rsidP="00AF7BF7">
      <w:pPr>
        <w:spacing w:line="360" w:lineRule="auto"/>
        <w:jc w:val="both"/>
        <w:rPr>
          <w:rFonts w:ascii="Palatino Linotype" w:hAnsi="Palatino Linotype"/>
          <w:lang w:val="es-ES"/>
        </w:rPr>
      </w:pPr>
      <w:r w:rsidRPr="006302D3">
        <w:rPr>
          <w:rFonts w:ascii="Palatino Linotype" w:hAnsi="Palatino Linotype"/>
          <w:lang w:val="es-ES"/>
        </w:rPr>
        <w:lastRenderedPageBreak/>
        <w:t>En este orden de ideas este Órgano Garante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w:t>
      </w:r>
    </w:p>
    <w:p w14:paraId="16FE347B" w14:textId="77777777" w:rsidR="0024502C" w:rsidRPr="006302D3" w:rsidRDefault="0024502C" w:rsidP="00AF7BF7">
      <w:pPr>
        <w:spacing w:line="360" w:lineRule="auto"/>
        <w:jc w:val="both"/>
        <w:rPr>
          <w:rFonts w:ascii="Palatino Linotype" w:hAnsi="Palatino Linotype"/>
          <w:lang w:val="es-ES"/>
        </w:rPr>
      </w:pPr>
    </w:p>
    <w:p w14:paraId="1D93C019" w14:textId="3AFE2A27" w:rsidR="0024502C" w:rsidRPr="006302D3" w:rsidRDefault="0024502C" w:rsidP="00AF7BF7">
      <w:pPr>
        <w:spacing w:line="360" w:lineRule="auto"/>
        <w:jc w:val="both"/>
        <w:rPr>
          <w:rFonts w:ascii="Palatino Linotype" w:hAnsi="Palatino Linotype"/>
          <w:lang w:val="es-ES"/>
        </w:rPr>
      </w:pPr>
      <w:r w:rsidRPr="006302D3">
        <w:rPr>
          <w:rFonts w:ascii="Palatino Linotype" w:hAnsi="Palatino Linotype"/>
          <w:lang w:val="es-ES"/>
        </w:rPr>
        <w:t xml:space="preserve">En primera instancia es de analizarse el primer motivo de inconformidad hecho valer por </w:t>
      </w:r>
      <w:r w:rsidRPr="006302D3">
        <w:rPr>
          <w:rFonts w:ascii="Palatino Linotype" w:hAnsi="Palatino Linotype"/>
          <w:b/>
          <w:lang w:val="es-ES"/>
        </w:rPr>
        <w:t xml:space="preserve">LA RECURRENTE </w:t>
      </w:r>
      <w:r w:rsidRPr="006302D3">
        <w:rPr>
          <w:rFonts w:ascii="Palatino Linotype" w:hAnsi="Palatino Linotype"/>
          <w:lang w:val="es-ES"/>
        </w:rPr>
        <w:t xml:space="preserve">respecto a que no se le entregó la información completa, para ello es menester retomar que se solicitó: </w:t>
      </w:r>
    </w:p>
    <w:p w14:paraId="400EC50F" w14:textId="7527795F" w:rsidR="0024502C" w:rsidRPr="006302D3" w:rsidRDefault="0024502C" w:rsidP="0024502C">
      <w:pPr>
        <w:spacing w:line="360" w:lineRule="auto"/>
        <w:ind w:left="567" w:right="851"/>
        <w:jc w:val="both"/>
        <w:rPr>
          <w:rFonts w:ascii="Palatino Linotype" w:hAnsi="Palatino Linotype" w:cs="Arial"/>
          <w:i/>
          <w:sz w:val="22"/>
          <w:szCs w:val="22"/>
        </w:rPr>
      </w:pPr>
      <w:r w:rsidRPr="006302D3">
        <w:rPr>
          <w:rFonts w:ascii="Palatino Linotype" w:hAnsi="Palatino Linotype" w:cs="Arial"/>
          <w:i/>
          <w:sz w:val="22"/>
          <w:szCs w:val="22"/>
        </w:rPr>
        <w:t xml:space="preserve">“solicito </w:t>
      </w:r>
      <w:r w:rsidRPr="006302D3">
        <w:rPr>
          <w:rFonts w:ascii="Palatino Linotype" w:hAnsi="Palatino Linotype" w:cs="Arial"/>
          <w:b/>
          <w:i/>
          <w:sz w:val="22"/>
          <w:szCs w:val="22"/>
        </w:rPr>
        <w:t>las actas del consejo directivo del 2021 del ultimo semestr</w:t>
      </w:r>
      <w:r w:rsidRPr="006302D3">
        <w:rPr>
          <w:rFonts w:ascii="Palatino Linotype" w:hAnsi="Palatino Linotype" w:cs="Arial"/>
          <w:i/>
          <w:sz w:val="22"/>
          <w:szCs w:val="22"/>
        </w:rPr>
        <w:t>e conforme a la FRACCIÓN L A del sistema saimex en formato pdf.” (Sic) (Énfasis añadido)</w:t>
      </w:r>
    </w:p>
    <w:p w14:paraId="312EDA1D" w14:textId="77777777" w:rsidR="0024502C" w:rsidRPr="006302D3" w:rsidRDefault="0024502C" w:rsidP="0024502C">
      <w:pPr>
        <w:spacing w:line="360" w:lineRule="auto"/>
        <w:ind w:left="567" w:right="851"/>
        <w:jc w:val="both"/>
        <w:rPr>
          <w:rFonts w:ascii="Palatino Linotype" w:hAnsi="Palatino Linotype" w:cs="Arial"/>
          <w:i/>
          <w:sz w:val="22"/>
          <w:szCs w:val="22"/>
        </w:rPr>
      </w:pPr>
    </w:p>
    <w:p w14:paraId="43A3E446" w14:textId="1FCF1850" w:rsidR="0024502C" w:rsidRPr="006302D3" w:rsidRDefault="0024502C" w:rsidP="00AF7BF7">
      <w:pPr>
        <w:spacing w:line="360" w:lineRule="auto"/>
        <w:jc w:val="both"/>
        <w:rPr>
          <w:rFonts w:ascii="Palatino Linotype" w:hAnsi="Palatino Linotype" w:cs="Arial"/>
          <w:color w:val="000000" w:themeColor="text1"/>
        </w:rPr>
      </w:pPr>
      <w:r w:rsidRPr="006302D3">
        <w:rPr>
          <w:rFonts w:ascii="Palatino Linotype" w:hAnsi="Palatino Linotype"/>
          <w:lang w:val="es-ES"/>
        </w:rPr>
        <w:t xml:space="preserve">Del análisis íntegro de las actuaciones que obran en el expediente electrónico </w:t>
      </w:r>
      <w:r w:rsidR="007179C7" w:rsidRPr="006302D3">
        <w:rPr>
          <w:rFonts w:ascii="Palatino Linotype" w:hAnsi="Palatino Linotype"/>
          <w:lang w:val="es-ES"/>
        </w:rPr>
        <w:t xml:space="preserve">se advierte que </w:t>
      </w:r>
      <w:r w:rsidR="007179C7" w:rsidRPr="006302D3">
        <w:rPr>
          <w:rFonts w:ascii="Palatino Linotype" w:hAnsi="Palatino Linotype"/>
          <w:b/>
          <w:lang w:val="es-ES"/>
        </w:rPr>
        <w:t xml:space="preserve">EL SUJETO OBLIGADO </w:t>
      </w:r>
      <w:r w:rsidR="007179C7" w:rsidRPr="006302D3">
        <w:rPr>
          <w:rFonts w:ascii="Palatino Linotype" w:hAnsi="Palatino Linotype"/>
          <w:lang w:val="es-ES"/>
        </w:rPr>
        <w:t xml:space="preserve">remite en versión pública las sesiones ordinarias décimo cuarta, décimo quinta y décimo sexta; de fechas veintitrés de agosto, </w:t>
      </w:r>
      <w:r w:rsidR="007179C7" w:rsidRPr="006302D3">
        <w:rPr>
          <w:rFonts w:ascii="Palatino Linotype" w:hAnsi="Palatino Linotype" w:cs="Arial"/>
          <w:color w:val="000000" w:themeColor="text1"/>
        </w:rPr>
        <w:t>cinco de noviembre y dieciséis de noviembre respectivamente; así como, la quinta sesión extraordinaria de fecha veintinueve de noviembre de dos mil veintiuno.</w:t>
      </w:r>
    </w:p>
    <w:p w14:paraId="66E4725A" w14:textId="77777777" w:rsidR="007179C7" w:rsidRPr="006302D3" w:rsidRDefault="007179C7" w:rsidP="00AF7BF7">
      <w:pPr>
        <w:spacing w:line="360" w:lineRule="auto"/>
        <w:jc w:val="both"/>
        <w:rPr>
          <w:rFonts w:ascii="Palatino Linotype" w:hAnsi="Palatino Linotype" w:cs="Arial"/>
          <w:color w:val="000000" w:themeColor="text1"/>
        </w:rPr>
      </w:pPr>
    </w:p>
    <w:p w14:paraId="7C0C2E90" w14:textId="5135913B" w:rsidR="00C62DEE" w:rsidRPr="006302D3" w:rsidRDefault="007179C7" w:rsidP="007179C7">
      <w:pPr>
        <w:spacing w:line="360" w:lineRule="auto"/>
        <w:jc w:val="both"/>
        <w:rPr>
          <w:rFonts w:ascii="Palatino Linotype" w:hAnsi="Palatino Linotype"/>
          <w:lang w:val="es-ES"/>
        </w:rPr>
      </w:pPr>
      <w:r w:rsidRPr="006302D3">
        <w:rPr>
          <w:rFonts w:ascii="Palatino Linotype" w:hAnsi="Palatino Linotype" w:cs="Arial"/>
          <w:color w:val="000000" w:themeColor="text1"/>
        </w:rPr>
        <w:t xml:space="preserve">Al respecto </w:t>
      </w:r>
      <w:r w:rsidR="00C62DEE" w:rsidRPr="006302D3">
        <w:rPr>
          <w:rFonts w:ascii="Palatino Linotype" w:hAnsi="Palatino Linotype" w:cs="Arial"/>
          <w:color w:val="000000" w:themeColor="text1"/>
        </w:rPr>
        <w:t>es necesario analizar</w:t>
      </w:r>
      <w:r w:rsidRPr="006302D3">
        <w:rPr>
          <w:rFonts w:ascii="Palatino Linotype" w:hAnsi="Palatino Linotype" w:cs="Arial"/>
          <w:color w:val="000000" w:themeColor="text1"/>
        </w:rPr>
        <w:t xml:space="preserve">, los </w:t>
      </w:r>
      <w:r w:rsidR="00C62DEE" w:rsidRPr="006302D3">
        <w:rPr>
          <w:rFonts w:ascii="Palatino Linotype" w:hAnsi="Palatino Linotype" w:cs="Arial"/>
          <w:color w:val="000000" w:themeColor="text1"/>
        </w:rPr>
        <w:t>artículos 17, 26</w:t>
      </w:r>
      <w:r w:rsidRPr="006302D3">
        <w:rPr>
          <w:rFonts w:ascii="Palatino Linotype" w:hAnsi="Palatino Linotype" w:cs="Arial"/>
          <w:color w:val="000000" w:themeColor="text1"/>
        </w:rPr>
        <w:t xml:space="preserve"> </w:t>
      </w:r>
      <w:r w:rsidR="00C62DEE" w:rsidRPr="006302D3">
        <w:rPr>
          <w:rFonts w:ascii="Palatino Linotype" w:hAnsi="Palatino Linotype" w:cs="Arial"/>
          <w:color w:val="000000" w:themeColor="text1"/>
        </w:rPr>
        <w:t xml:space="preserve">y 42 </w:t>
      </w:r>
      <w:r w:rsidRPr="006302D3">
        <w:rPr>
          <w:rFonts w:ascii="Palatino Linotype" w:hAnsi="Palatino Linotype" w:cs="Arial"/>
          <w:color w:val="000000" w:themeColor="text1"/>
        </w:rPr>
        <w:t>del Reglamento Interno del Organismo Público Descentralizado para la Prestación de los</w:t>
      </w:r>
      <w:r w:rsidR="00C62DEE" w:rsidRPr="006302D3">
        <w:rPr>
          <w:rFonts w:ascii="Palatino Linotype" w:hAnsi="Palatino Linotype" w:cs="Arial"/>
          <w:color w:val="000000" w:themeColor="text1"/>
        </w:rPr>
        <w:t xml:space="preserve"> </w:t>
      </w:r>
      <w:r w:rsidRPr="006302D3">
        <w:rPr>
          <w:rFonts w:ascii="Palatino Linotype" w:hAnsi="Palatino Linotype" w:cs="Arial"/>
          <w:color w:val="000000" w:themeColor="text1"/>
        </w:rPr>
        <w:t xml:space="preserve">Servicios de Agua Potable </w:t>
      </w:r>
      <w:r w:rsidRPr="006302D3">
        <w:rPr>
          <w:rFonts w:ascii="Palatino Linotype" w:hAnsi="Palatino Linotype" w:cs="Arial"/>
          <w:color w:val="000000" w:themeColor="text1"/>
        </w:rPr>
        <w:lastRenderedPageBreak/>
        <w:t>Alcantarillado y Saneamiento del Municipio de Atizapán de Zaragoza, Estado de</w:t>
      </w:r>
      <w:r w:rsidR="00C62DEE" w:rsidRPr="006302D3">
        <w:rPr>
          <w:rFonts w:ascii="Palatino Linotype" w:hAnsi="Palatino Linotype" w:cs="Arial"/>
          <w:color w:val="000000" w:themeColor="text1"/>
        </w:rPr>
        <w:t xml:space="preserve"> </w:t>
      </w:r>
      <w:r w:rsidRPr="006302D3">
        <w:rPr>
          <w:rFonts w:ascii="Palatino Linotype" w:hAnsi="Palatino Linotype" w:cs="Arial"/>
          <w:color w:val="000000" w:themeColor="text1"/>
        </w:rPr>
        <w:t>México, conocido como S.A.P.A.S.A</w:t>
      </w:r>
      <w:r w:rsidR="00C62DEE" w:rsidRPr="006302D3">
        <w:rPr>
          <w:rFonts w:ascii="Palatino Linotype" w:hAnsi="Palatino Linotype" w:cs="Arial"/>
          <w:color w:val="000000" w:themeColor="text1"/>
        </w:rPr>
        <w:t xml:space="preserve">, en adelante Reglamento Interno de </w:t>
      </w:r>
      <w:r w:rsidR="00C62DEE" w:rsidRPr="006302D3">
        <w:rPr>
          <w:rFonts w:ascii="Palatino Linotype" w:hAnsi="Palatino Linotype"/>
          <w:b/>
          <w:lang w:val="es-ES"/>
        </w:rPr>
        <w:t xml:space="preserve">EL SUJETO OBLIGADO, </w:t>
      </w:r>
      <w:r w:rsidR="00C62DEE" w:rsidRPr="006302D3">
        <w:rPr>
          <w:rFonts w:ascii="Palatino Linotype" w:hAnsi="Palatino Linotype"/>
          <w:lang w:val="es-ES"/>
        </w:rPr>
        <w:t>que señalan lo siguiente:</w:t>
      </w:r>
    </w:p>
    <w:p w14:paraId="6503D6DC" w14:textId="7A6334DB" w:rsidR="007179C7" w:rsidRPr="006302D3" w:rsidRDefault="007179C7" w:rsidP="007179C7">
      <w:pPr>
        <w:spacing w:line="360" w:lineRule="auto"/>
        <w:jc w:val="both"/>
        <w:rPr>
          <w:rFonts w:ascii="Palatino Linotype" w:hAnsi="Palatino Linotype"/>
          <w:lang w:val="es-ES"/>
        </w:rPr>
      </w:pPr>
      <w:r w:rsidRPr="006302D3">
        <w:rPr>
          <w:rFonts w:ascii="Palatino Linotype" w:hAnsi="Palatino Linotype" w:cs="Arial"/>
          <w:color w:val="000000" w:themeColor="text1"/>
        </w:rPr>
        <w:t xml:space="preserve"> </w:t>
      </w:r>
    </w:p>
    <w:p w14:paraId="33958814" w14:textId="7FC5C421"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w:t>
      </w:r>
      <w:r w:rsidRPr="006302D3">
        <w:rPr>
          <w:rFonts w:ascii="Palatino Linotype" w:hAnsi="Palatino Linotype"/>
          <w:b/>
          <w:i/>
          <w:lang w:val="es-ES"/>
        </w:rPr>
        <w:t>Artículo 17</w:t>
      </w:r>
      <w:r w:rsidRPr="006302D3">
        <w:rPr>
          <w:rFonts w:ascii="Palatino Linotype" w:hAnsi="Palatino Linotype"/>
          <w:i/>
          <w:lang w:val="es-ES"/>
        </w:rPr>
        <w:t>. Para la administración, dirección, estudio, planeación y despacho de los asuntos inherentes al Organismo, así como para atender las acciones de control y evaluación que le corresponden, la Entidad contará con las siguientes Dependencias Generales, Auxiliares y Unidades Administrativas:</w:t>
      </w:r>
    </w:p>
    <w:p w14:paraId="0A92260F" w14:textId="77777777" w:rsidR="00C62DEE" w:rsidRPr="006302D3" w:rsidRDefault="00C62DEE" w:rsidP="00C62DEE">
      <w:pPr>
        <w:spacing w:line="360" w:lineRule="auto"/>
        <w:ind w:left="567" w:right="851"/>
        <w:jc w:val="both"/>
        <w:rPr>
          <w:rFonts w:ascii="Palatino Linotype" w:hAnsi="Palatino Linotype"/>
          <w:b/>
          <w:i/>
          <w:lang w:val="es-ES"/>
        </w:rPr>
      </w:pPr>
      <w:r w:rsidRPr="006302D3">
        <w:rPr>
          <w:rFonts w:ascii="Palatino Linotype" w:hAnsi="Palatino Linotype"/>
          <w:b/>
          <w:i/>
          <w:lang w:val="es-ES"/>
        </w:rPr>
        <w:t>I. Consejo Directivo;</w:t>
      </w:r>
    </w:p>
    <w:p w14:paraId="23CAC92B"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II. Dirección General;</w:t>
      </w:r>
    </w:p>
    <w:p w14:paraId="4B4B6FC7" w14:textId="740666BF" w:rsidR="00F63DA7" w:rsidRPr="006302D3" w:rsidRDefault="00C62DEE" w:rsidP="00C62DEE">
      <w:pPr>
        <w:pStyle w:val="Prrafodelista"/>
        <w:numPr>
          <w:ilvl w:val="0"/>
          <w:numId w:val="13"/>
        </w:numPr>
        <w:spacing w:line="360" w:lineRule="auto"/>
        <w:ind w:right="851"/>
        <w:jc w:val="both"/>
        <w:rPr>
          <w:rFonts w:ascii="Palatino Linotype" w:hAnsi="Palatino Linotype"/>
          <w:i/>
          <w:lang w:val="es-ES"/>
        </w:rPr>
      </w:pPr>
      <w:r w:rsidRPr="006302D3">
        <w:rPr>
          <w:rFonts w:ascii="Palatino Linotype" w:hAnsi="Palatino Linotype"/>
          <w:i/>
          <w:lang w:val="es-ES"/>
        </w:rPr>
        <w:t>Secretaría Técnica;”</w:t>
      </w:r>
    </w:p>
    <w:p w14:paraId="4576A78B" w14:textId="55B27073"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(Énfasis añadido)</w:t>
      </w:r>
    </w:p>
    <w:p w14:paraId="3990C672" w14:textId="77777777" w:rsidR="00C62DEE" w:rsidRPr="006302D3" w:rsidRDefault="00C62DEE" w:rsidP="00C62DEE">
      <w:pPr>
        <w:spacing w:line="360" w:lineRule="auto"/>
        <w:ind w:left="567" w:right="851"/>
        <w:jc w:val="both"/>
        <w:rPr>
          <w:rFonts w:ascii="Palatino Linotype" w:hAnsi="Palatino Linotype"/>
          <w:i/>
          <w:lang w:val="es-ES"/>
        </w:rPr>
      </w:pPr>
    </w:p>
    <w:p w14:paraId="4CA3966A" w14:textId="19AA588F"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b/>
          <w:i/>
          <w:lang w:val="es-ES"/>
        </w:rPr>
        <w:t>Artículo 26.</w:t>
      </w:r>
      <w:r w:rsidRPr="006302D3">
        <w:rPr>
          <w:rFonts w:ascii="Palatino Linotype" w:hAnsi="Palatino Linotype"/>
          <w:i/>
          <w:lang w:val="es-ES"/>
        </w:rPr>
        <w:t xml:space="preserve"> </w:t>
      </w:r>
      <w:r w:rsidRPr="006302D3">
        <w:rPr>
          <w:rFonts w:ascii="Palatino Linotype" w:hAnsi="Palatino Linotype"/>
          <w:b/>
          <w:i/>
          <w:lang w:val="es-ES"/>
        </w:rPr>
        <w:t>El Consejo Directivo</w:t>
      </w:r>
      <w:r w:rsidRPr="006302D3">
        <w:rPr>
          <w:rFonts w:ascii="Palatino Linotype" w:hAnsi="Palatino Linotype"/>
          <w:i/>
          <w:lang w:val="es-ES"/>
        </w:rPr>
        <w:t xml:space="preserve">, es el </w:t>
      </w:r>
      <w:r w:rsidRPr="006302D3">
        <w:rPr>
          <w:rFonts w:ascii="Palatino Linotype" w:hAnsi="Palatino Linotype"/>
          <w:b/>
          <w:i/>
          <w:lang w:val="es-ES"/>
        </w:rPr>
        <w:t>órgano máximo de gobierno del Organismo</w:t>
      </w:r>
      <w:r w:rsidRPr="006302D3">
        <w:rPr>
          <w:rFonts w:ascii="Palatino Linotype" w:hAnsi="Palatino Linotype"/>
          <w:i/>
          <w:lang w:val="es-ES"/>
        </w:rPr>
        <w:t>, el cual estará integrado de la siguiente manera y deberá ser aprobado por el Ayuntamiento, en Sesión de Cabildo:</w:t>
      </w:r>
    </w:p>
    <w:p w14:paraId="3ACE30FB"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I. Un presidente, quien será el Presidente Municipal o quien éste designe;</w:t>
      </w:r>
    </w:p>
    <w:p w14:paraId="1339EA2C"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II. Un secretario técnico, quien será el Director General del Organismo;</w:t>
      </w:r>
    </w:p>
    <w:p w14:paraId="2FD95D6C"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III. Un representante del Ayuntamiento;</w:t>
      </w:r>
    </w:p>
    <w:p w14:paraId="40E1BDFE"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IV. Un representante de la Comisión del Agua del Estado de México;</w:t>
      </w:r>
    </w:p>
    <w:p w14:paraId="2F42973C"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V. Un representante de la Comisión Técnica del Agua del Estado de México;</w:t>
      </w:r>
    </w:p>
    <w:p w14:paraId="28B0AA19" w14:textId="7777777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lastRenderedPageBreak/>
        <w:t>VI. Un comisario designado por el Ayuntamiento en sesión de cabildo, a propuesta del Consejo Directivo;</w:t>
      </w:r>
    </w:p>
    <w:p w14:paraId="75B404DB" w14:textId="39B4AAE2"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VII. Tres vocales ajenos a la administración pública municipal, con mayor representatividad y designados por el Ayuntamiento, a propuesta de las organizaciones vecinales, comerciales o empresariales, industriales o de cualquier otro tipo, que sean usuarios.</w:t>
      </w:r>
      <w:r w:rsidRPr="006302D3">
        <w:rPr>
          <w:rFonts w:ascii="Palatino Linotype" w:hAnsi="Palatino Linotype"/>
          <w:i/>
          <w:lang w:val="es-ES"/>
        </w:rPr>
        <w:cr/>
        <w:t>El cargo de miembro del Consejo Directivo será honorífico, por lo que sus miembros no recibirán retribución, emolumento o compensación alguna por su desempeño y no causarán ninguna erogación al Organismo.</w:t>
      </w:r>
    </w:p>
    <w:p w14:paraId="630C663C" w14:textId="6EEC8020"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w:t>
      </w:r>
    </w:p>
    <w:p w14:paraId="01FC5127" w14:textId="570281B7"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b/>
          <w:i/>
          <w:lang w:val="es-ES"/>
        </w:rPr>
        <w:t>Todos los miembros del Consejo Directivo tendrán derecho a voz y voto</w:t>
      </w:r>
      <w:r w:rsidRPr="006302D3">
        <w:rPr>
          <w:rFonts w:ascii="Palatino Linotype" w:hAnsi="Palatino Linotype"/>
          <w:i/>
          <w:lang w:val="es-ES"/>
        </w:rPr>
        <w:t>, con excepción del Secretario Técnico y el Comisario, ya que estos últimos sólo tendrán el derecho de voz y en caso de existir empate, solo el presidente será quien tendrá el voto de calidad.</w:t>
      </w:r>
    </w:p>
    <w:p w14:paraId="6797A5FD" w14:textId="162B477D"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i/>
          <w:lang w:val="es-ES"/>
        </w:rPr>
        <w:t>(Énfasis añadido)</w:t>
      </w:r>
    </w:p>
    <w:p w14:paraId="163723EC" w14:textId="77777777" w:rsidR="00C62DEE" w:rsidRPr="006302D3" w:rsidRDefault="00C62DEE" w:rsidP="00C62DEE">
      <w:pPr>
        <w:spacing w:line="360" w:lineRule="auto"/>
        <w:ind w:left="567" w:right="851"/>
        <w:jc w:val="both"/>
        <w:rPr>
          <w:rFonts w:ascii="Palatino Linotype" w:hAnsi="Palatino Linotype"/>
          <w:i/>
          <w:lang w:val="es-ES"/>
        </w:rPr>
      </w:pPr>
    </w:p>
    <w:p w14:paraId="5C69D16D" w14:textId="4316B14B" w:rsidR="00C62DEE" w:rsidRPr="006302D3" w:rsidRDefault="00C62DEE" w:rsidP="00C62DEE">
      <w:pPr>
        <w:spacing w:line="360" w:lineRule="auto"/>
        <w:ind w:left="567" w:right="851"/>
        <w:jc w:val="both"/>
        <w:rPr>
          <w:rFonts w:ascii="Palatino Linotype" w:hAnsi="Palatino Linotype"/>
          <w:i/>
          <w:lang w:val="es-ES"/>
        </w:rPr>
      </w:pPr>
      <w:r w:rsidRPr="006302D3">
        <w:rPr>
          <w:rFonts w:ascii="Palatino Linotype" w:hAnsi="Palatino Linotype"/>
          <w:b/>
          <w:i/>
          <w:u w:val="single"/>
          <w:lang w:val="es-ES"/>
        </w:rPr>
        <w:t>Artículo 42. El Consejo Directivo, sesionará por lo menos cada dos meses de forma ordinaria</w:t>
      </w:r>
      <w:r w:rsidRPr="006302D3">
        <w:rPr>
          <w:rFonts w:ascii="Palatino Linotype" w:hAnsi="Palatino Linotype"/>
          <w:i/>
          <w:lang w:val="es-ES"/>
        </w:rPr>
        <w:t xml:space="preserve"> y de manera extraordinaria cuantas veces sea necesario; verificando las sesiones en el lugar, día, hora y forma que para el efecto se indique en la convocatoria correspondiente.</w:t>
      </w:r>
    </w:p>
    <w:p w14:paraId="70D64811" w14:textId="77777777" w:rsidR="00C62DEE" w:rsidRPr="006302D3" w:rsidRDefault="00C62DEE" w:rsidP="00C62DEE">
      <w:pPr>
        <w:spacing w:line="360" w:lineRule="auto"/>
        <w:ind w:right="851"/>
        <w:jc w:val="both"/>
        <w:rPr>
          <w:rFonts w:ascii="Palatino Linotype" w:hAnsi="Palatino Linotype"/>
          <w:i/>
          <w:lang w:val="es-ES"/>
        </w:rPr>
      </w:pPr>
    </w:p>
    <w:p w14:paraId="417015B8" w14:textId="7076EAE8" w:rsidR="00EF6AD0" w:rsidRPr="006302D3" w:rsidRDefault="00EF6AD0" w:rsidP="00AF7BF7">
      <w:pPr>
        <w:spacing w:line="360" w:lineRule="auto"/>
        <w:jc w:val="both"/>
        <w:rPr>
          <w:rFonts w:ascii="Palatino Linotype" w:hAnsi="Palatino Linotype"/>
          <w:b/>
          <w:u w:val="single"/>
          <w:lang w:val="es-ES"/>
        </w:rPr>
      </w:pPr>
      <w:r w:rsidRPr="006302D3">
        <w:rPr>
          <w:rFonts w:ascii="Palatino Linotype" w:hAnsi="Palatino Linotype"/>
          <w:lang w:val="es-ES"/>
        </w:rPr>
        <w:lastRenderedPageBreak/>
        <w:t xml:space="preserve">En </w:t>
      </w:r>
      <w:r w:rsidR="00522B62" w:rsidRPr="006302D3">
        <w:rPr>
          <w:rFonts w:ascii="Palatino Linotype" w:hAnsi="Palatino Linotype"/>
          <w:lang w:val="es-ES"/>
        </w:rPr>
        <w:t>consecuencia,</w:t>
      </w:r>
      <w:r w:rsidRPr="006302D3">
        <w:rPr>
          <w:rFonts w:ascii="Palatino Linotype" w:hAnsi="Palatino Linotype"/>
          <w:lang w:val="es-ES"/>
        </w:rPr>
        <w:t xml:space="preserve"> de los artículos citados se desprende que el Consejo Directivo es el Órgano máximo de gobierno de </w:t>
      </w:r>
      <w:r w:rsidRPr="006302D3">
        <w:rPr>
          <w:rFonts w:ascii="Palatino Linotype" w:hAnsi="Palatino Linotype"/>
          <w:b/>
          <w:lang w:val="es-ES"/>
        </w:rPr>
        <w:t>EL SUJETO OBLIGADO</w:t>
      </w:r>
      <w:r w:rsidRPr="006302D3">
        <w:rPr>
          <w:rFonts w:ascii="Palatino Linotype" w:hAnsi="Palatino Linotype"/>
          <w:lang w:val="es-ES"/>
        </w:rPr>
        <w:t xml:space="preserve"> y tiene como obligación implícita la de sesionar de manera ordinaria </w:t>
      </w:r>
      <w:r w:rsidRPr="006302D3">
        <w:rPr>
          <w:rFonts w:ascii="Palatino Linotype" w:hAnsi="Palatino Linotype"/>
          <w:b/>
          <w:u w:val="single"/>
          <w:lang w:val="es-ES"/>
        </w:rPr>
        <w:t>por lo menos una vez cada dos meses.</w:t>
      </w:r>
    </w:p>
    <w:p w14:paraId="43882DF2" w14:textId="77777777" w:rsidR="00EF6AD0" w:rsidRPr="006302D3" w:rsidRDefault="00EF6AD0" w:rsidP="00AF7BF7">
      <w:pPr>
        <w:spacing w:line="360" w:lineRule="auto"/>
        <w:jc w:val="both"/>
        <w:rPr>
          <w:rFonts w:ascii="Palatino Linotype" w:hAnsi="Palatino Linotype"/>
          <w:b/>
          <w:u w:val="single"/>
          <w:lang w:val="es-ES"/>
        </w:rPr>
      </w:pPr>
    </w:p>
    <w:p w14:paraId="280BF6F7" w14:textId="0C3C3ADE" w:rsidR="00F63DA7" w:rsidRPr="006302D3" w:rsidRDefault="00EF6AD0" w:rsidP="00AF7BF7">
      <w:pPr>
        <w:spacing w:line="360" w:lineRule="auto"/>
        <w:jc w:val="both"/>
        <w:rPr>
          <w:rFonts w:ascii="Palatino Linotype" w:hAnsi="Palatino Linotype"/>
          <w:lang w:val="es-ES"/>
        </w:rPr>
      </w:pPr>
      <w:r w:rsidRPr="006302D3">
        <w:rPr>
          <w:rFonts w:ascii="Palatino Linotype" w:hAnsi="Palatino Linotype"/>
          <w:lang w:val="es-ES"/>
        </w:rPr>
        <w:t xml:space="preserve">Por lo anterior y de los documentos digitales que obran en el  expediente electrónico se advierte que </w:t>
      </w:r>
      <w:r w:rsidRPr="006302D3">
        <w:rPr>
          <w:rFonts w:ascii="Palatino Linotype" w:hAnsi="Palatino Linotype"/>
          <w:b/>
          <w:lang w:val="es-ES"/>
        </w:rPr>
        <w:t xml:space="preserve">EL SUJETO OBLIGADO </w:t>
      </w:r>
      <w:r w:rsidRPr="006302D3">
        <w:rPr>
          <w:rFonts w:ascii="Palatino Linotype" w:hAnsi="Palatino Linotype"/>
          <w:b/>
          <w:u w:val="single"/>
          <w:lang w:val="es-ES"/>
        </w:rPr>
        <w:t>no</w:t>
      </w:r>
      <w:r w:rsidRPr="006302D3">
        <w:rPr>
          <w:rFonts w:ascii="Palatino Linotype" w:hAnsi="Palatino Linotype"/>
          <w:lang w:val="es-ES"/>
        </w:rPr>
        <w:t xml:space="preserve"> remite la información respecto a la </w:t>
      </w:r>
      <w:r w:rsidRPr="006302D3">
        <w:rPr>
          <w:rFonts w:ascii="Palatino Linotype" w:hAnsi="Palatino Linotype"/>
          <w:b/>
          <w:lang w:val="es-ES"/>
        </w:rPr>
        <w:t>sesión ordinaria</w:t>
      </w:r>
      <w:r w:rsidRPr="006302D3">
        <w:rPr>
          <w:rFonts w:ascii="Palatino Linotype" w:hAnsi="Palatino Linotype"/>
          <w:lang w:val="es-ES"/>
        </w:rPr>
        <w:t xml:space="preserve"> que debió celebrar en el bimestre correspondiente a </w:t>
      </w:r>
      <w:r w:rsidR="005076CA" w:rsidRPr="006302D3">
        <w:rPr>
          <w:rFonts w:ascii="Palatino Linotype" w:hAnsi="Palatino Linotype"/>
          <w:lang w:val="es-ES"/>
        </w:rPr>
        <w:t xml:space="preserve">los meses de septiembre/octubre, por lo que se </w:t>
      </w:r>
      <w:r w:rsidR="00FF43AA" w:rsidRPr="006302D3">
        <w:rPr>
          <w:rFonts w:ascii="Palatino Linotype" w:hAnsi="Palatino Linotype" w:cs="Arial"/>
          <w:color w:val="000000" w:themeColor="text1"/>
        </w:rPr>
        <w:t>estima que la razón y</w:t>
      </w:r>
      <w:r w:rsidR="005076CA" w:rsidRPr="006302D3">
        <w:rPr>
          <w:rFonts w:ascii="Palatino Linotype" w:hAnsi="Palatino Linotype" w:cs="Arial"/>
          <w:color w:val="000000" w:themeColor="text1"/>
        </w:rPr>
        <w:t xml:space="preserve"> motivo</w:t>
      </w:r>
      <w:r w:rsidR="00FF43AA" w:rsidRPr="006302D3">
        <w:rPr>
          <w:rFonts w:ascii="Palatino Linotype" w:hAnsi="Palatino Linotype" w:cs="Arial"/>
          <w:color w:val="000000" w:themeColor="text1"/>
        </w:rPr>
        <w:t xml:space="preserve"> de inconformidad hecho</w:t>
      </w:r>
      <w:r w:rsidR="005076CA" w:rsidRPr="006302D3">
        <w:rPr>
          <w:rFonts w:ascii="Palatino Linotype" w:hAnsi="Palatino Linotype" w:cs="Arial"/>
          <w:color w:val="000000" w:themeColor="text1"/>
        </w:rPr>
        <w:t xml:space="preserve"> valer por </w:t>
      </w:r>
      <w:r w:rsidR="005076CA" w:rsidRPr="006302D3">
        <w:rPr>
          <w:rFonts w:ascii="Palatino Linotype" w:hAnsi="Palatino Linotype" w:cs="Arial"/>
          <w:b/>
          <w:color w:val="000000" w:themeColor="text1"/>
        </w:rPr>
        <w:t>LA RECURRENTE</w:t>
      </w:r>
      <w:r w:rsidR="005076CA" w:rsidRPr="006302D3">
        <w:rPr>
          <w:rFonts w:ascii="Palatino Linotype" w:hAnsi="Palatino Linotype" w:cs="Arial"/>
          <w:color w:val="000000" w:themeColor="text1"/>
        </w:rPr>
        <w:t xml:space="preserve"> </w:t>
      </w:r>
      <w:r w:rsidR="00FF43AA" w:rsidRPr="006302D3">
        <w:rPr>
          <w:rFonts w:ascii="Palatino Linotype" w:hAnsi="Palatino Linotype" w:cs="Arial"/>
          <w:color w:val="000000" w:themeColor="text1"/>
        </w:rPr>
        <w:t>respecto a que no le es entregada toda la información deviene</w:t>
      </w:r>
      <w:r w:rsidR="005076CA" w:rsidRPr="006302D3">
        <w:rPr>
          <w:rFonts w:ascii="Palatino Linotype" w:hAnsi="Palatino Linotype" w:cs="Arial"/>
          <w:color w:val="000000" w:themeColor="text1"/>
        </w:rPr>
        <w:t xml:space="preserve"> </w:t>
      </w:r>
      <w:r w:rsidR="00FF43AA" w:rsidRPr="006302D3">
        <w:rPr>
          <w:rFonts w:ascii="Palatino Linotype" w:hAnsi="Palatino Linotype" w:cs="Arial"/>
          <w:b/>
          <w:color w:val="000000" w:themeColor="text1"/>
        </w:rPr>
        <w:t>fundado</w:t>
      </w:r>
      <w:r w:rsidR="005076CA" w:rsidRPr="006302D3">
        <w:rPr>
          <w:rFonts w:ascii="Palatino Linotype" w:hAnsi="Palatino Linotype" w:cs="Arial"/>
          <w:color w:val="000000" w:themeColor="text1"/>
        </w:rPr>
        <w:t xml:space="preserve"> y suficientes para </w:t>
      </w:r>
      <w:r w:rsidR="005076CA" w:rsidRPr="006302D3">
        <w:rPr>
          <w:rFonts w:ascii="Palatino Linotype" w:hAnsi="Palatino Linotype" w:cs="Arial"/>
          <w:b/>
          <w:color w:val="000000" w:themeColor="text1"/>
        </w:rPr>
        <w:t>MODIFICAR</w:t>
      </w:r>
      <w:r w:rsidR="005076CA" w:rsidRPr="006302D3">
        <w:rPr>
          <w:rFonts w:ascii="Palatino Linotype" w:hAnsi="Palatino Linotype" w:cs="Arial"/>
          <w:color w:val="000000" w:themeColor="text1"/>
        </w:rPr>
        <w:t xml:space="preserve"> la respuesta de</w:t>
      </w:r>
      <w:r w:rsidR="00FF43AA" w:rsidRPr="006302D3">
        <w:rPr>
          <w:rFonts w:ascii="Palatino Linotype" w:hAnsi="Palatino Linotype" w:cs="Arial"/>
          <w:color w:val="000000" w:themeColor="text1"/>
        </w:rPr>
        <w:t xml:space="preserve"> </w:t>
      </w:r>
      <w:r w:rsidR="00FF43AA" w:rsidRPr="006302D3">
        <w:rPr>
          <w:rFonts w:ascii="Palatino Linotype" w:hAnsi="Palatino Linotype" w:cs="Arial"/>
          <w:b/>
          <w:color w:val="000000" w:themeColor="text1"/>
        </w:rPr>
        <w:t>EL</w:t>
      </w:r>
      <w:r w:rsidR="005076CA" w:rsidRPr="006302D3">
        <w:rPr>
          <w:rFonts w:ascii="Palatino Linotype" w:hAnsi="Palatino Linotype" w:cs="Arial"/>
          <w:color w:val="000000" w:themeColor="text1"/>
        </w:rPr>
        <w:t xml:space="preserve"> </w:t>
      </w:r>
      <w:r w:rsidR="005076CA" w:rsidRPr="006302D3">
        <w:rPr>
          <w:rFonts w:ascii="Palatino Linotype" w:hAnsi="Palatino Linotype" w:cs="Arial"/>
          <w:b/>
          <w:color w:val="000000" w:themeColor="text1"/>
        </w:rPr>
        <w:t>SUJETO OBLIGADO</w:t>
      </w:r>
      <w:r w:rsidR="005076CA" w:rsidRPr="006302D3">
        <w:rPr>
          <w:rFonts w:ascii="Palatino Linotype" w:hAnsi="Palatino Linotype" w:cs="Arial"/>
          <w:color w:val="000000" w:themeColor="text1"/>
        </w:rPr>
        <w:t xml:space="preserve"> y ordenarle haga entrega del acta de la sesión faltante que por requerimiento legal debió celebrarse</w:t>
      </w:r>
      <w:r w:rsidR="00FF43AA" w:rsidRPr="006302D3">
        <w:rPr>
          <w:rFonts w:ascii="Palatino Linotype" w:hAnsi="Palatino Linotype" w:cs="Arial"/>
          <w:color w:val="000000" w:themeColor="text1"/>
        </w:rPr>
        <w:t xml:space="preserve"> en el bimestre ya señalado</w:t>
      </w:r>
      <w:r w:rsidR="005076CA" w:rsidRPr="006302D3">
        <w:rPr>
          <w:rFonts w:ascii="Palatino Linotype" w:hAnsi="Palatino Linotype" w:cs="Arial"/>
          <w:color w:val="000000" w:themeColor="text1"/>
        </w:rPr>
        <w:t>.</w:t>
      </w:r>
    </w:p>
    <w:p w14:paraId="0A89F93C" w14:textId="77777777" w:rsidR="00EF6AD0" w:rsidRPr="006302D3" w:rsidRDefault="00EF6AD0" w:rsidP="00AF7BF7">
      <w:pPr>
        <w:spacing w:line="360" w:lineRule="auto"/>
        <w:jc w:val="both"/>
        <w:rPr>
          <w:rFonts w:ascii="Palatino Linotype" w:hAnsi="Palatino Linotype"/>
          <w:lang w:val="es-ES"/>
        </w:rPr>
      </w:pPr>
    </w:p>
    <w:p w14:paraId="6E0E3B1E" w14:textId="1FE8AF1F" w:rsidR="00F63DA7" w:rsidRPr="006302D3" w:rsidRDefault="001417B5" w:rsidP="001417B5">
      <w:pPr>
        <w:spacing w:line="360" w:lineRule="auto"/>
        <w:jc w:val="both"/>
        <w:rPr>
          <w:rFonts w:ascii="Palatino Linotype" w:hAnsi="Palatino Linotype"/>
          <w:lang w:val="es-ES"/>
        </w:rPr>
      </w:pPr>
      <w:r w:rsidRPr="006302D3">
        <w:rPr>
          <w:rFonts w:ascii="Palatino Linotype" w:hAnsi="Palatino Linotype"/>
          <w:lang w:val="es-ES"/>
        </w:rPr>
        <w:t>Para el caso de que no cuente con la información ordenada deberá</w:t>
      </w:r>
      <w:r w:rsidR="006D25E8" w:rsidRPr="006302D3">
        <w:rPr>
          <w:rFonts w:ascii="Palatino Linotype" w:hAnsi="Palatino Linotype"/>
          <w:lang w:val="es-ES"/>
        </w:rPr>
        <w:t xml:space="preserve"> </w:t>
      </w:r>
      <w:r w:rsidRPr="006302D3">
        <w:rPr>
          <w:rFonts w:ascii="Palatino Linotype" w:hAnsi="Palatino Linotype"/>
          <w:lang w:val="es-ES"/>
        </w:rPr>
        <w:t xml:space="preserve">hacerlo del conocimiento </w:t>
      </w:r>
      <w:r w:rsidR="006D25E8" w:rsidRPr="006302D3">
        <w:rPr>
          <w:rFonts w:ascii="Palatino Linotype" w:hAnsi="Palatino Linotype"/>
          <w:lang w:val="es-ES"/>
        </w:rPr>
        <w:t xml:space="preserve">a </w:t>
      </w:r>
      <w:r w:rsidR="006D25E8" w:rsidRPr="006302D3">
        <w:rPr>
          <w:rFonts w:ascii="Palatino Linotype" w:hAnsi="Palatino Linotype"/>
          <w:b/>
          <w:lang w:val="es-ES"/>
        </w:rPr>
        <w:t>LA RECURRENTE</w:t>
      </w:r>
      <w:r w:rsidR="006D25E8" w:rsidRPr="006302D3">
        <w:rPr>
          <w:rFonts w:ascii="Palatino Linotype" w:hAnsi="Palatino Linotype"/>
          <w:lang w:val="es-ES"/>
        </w:rPr>
        <w:t>, estableciendo los argumentos mínimos que sustenten dicha falta de información.</w:t>
      </w:r>
    </w:p>
    <w:p w14:paraId="37E435B8" w14:textId="77777777" w:rsidR="006D25E8" w:rsidRPr="006302D3" w:rsidRDefault="006D25E8" w:rsidP="001417B5">
      <w:pPr>
        <w:spacing w:line="360" w:lineRule="auto"/>
        <w:jc w:val="both"/>
        <w:rPr>
          <w:rFonts w:ascii="Palatino Linotype" w:hAnsi="Palatino Linotype"/>
          <w:lang w:val="es-ES"/>
        </w:rPr>
      </w:pPr>
    </w:p>
    <w:p w14:paraId="61A0C364" w14:textId="10EE4EAC" w:rsidR="006D25E8" w:rsidRPr="006302D3" w:rsidRDefault="006D25E8" w:rsidP="006D25E8">
      <w:pPr>
        <w:spacing w:line="360" w:lineRule="auto"/>
        <w:jc w:val="both"/>
        <w:rPr>
          <w:rFonts w:ascii="Palatino Linotype" w:hAnsi="Palatino Linotype"/>
          <w:lang w:val="es-ES"/>
        </w:rPr>
      </w:pPr>
      <w:r w:rsidRPr="006302D3">
        <w:rPr>
          <w:rFonts w:ascii="Palatino Linotype" w:hAnsi="Palatino Linotype"/>
          <w:lang w:val="es-ES"/>
        </w:rPr>
        <w:t xml:space="preserve">Ahora bien, respeto al segundo motivo de inconformidad hecho valer por </w:t>
      </w:r>
      <w:r w:rsidRPr="006302D3">
        <w:rPr>
          <w:rFonts w:ascii="Palatino Linotype" w:hAnsi="Palatino Linotype"/>
          <w:b/>
          <w:lang w:val="es-ES"/>
        </w:rPr>
        <w:t xml:space="preserve">LA RECURRENTE </w:t>
      </w:r>
      <w:r w:rsidRPr="006302D3">
        <w:rPr>
          <w:rFonts w:ascii="Palatino Linotype" w:hAnsi="Palatino Linotype"/>
          <w:lang w:val="es-ES"/>
        </w:rPr>
        <w:t xml:space="preserve">respecto a que la información no se encuentra publicada en la fracción L A de </w:t>
      </w:r>
      <w:proofErr w:type="spellStart"/>
      <w:r w:rsidRPr="006302D3">
        <w:rPr>
          <w:rFonts w:ascii="Palatino Linotype" w:hAnsi="Palatino Linotype"/>
          <w:lang w:val="es-ES"/>
        </w:rPr>
        <w:t>Ipomex</w:t>
      </w:r>
      <w:proofErr w:type="spellEnd"/>
      <w:r w:rsidRPr="006302D3">
        <w:rPr>
          <w:rFonts w:ascii="Palatino Linotype" w:hAnsi="Palatino Linotype"/>
          <w:lang w:val="es-ES"/>
        </w:rPr>
        <w:t xml:space="preserve">, </w:t>
      </w:r>
      <w:r w:rsidR="00567D7E" w:rsidRPr="006302D3">
        <w:rPr>
          <w:rFonts w:ascii="Palatino Linotype" w:hAnsi="Palatino Linotype"/>
          <w:lang w:val="es-ES"/>
        </w:rPr>
        <w:t>es oportuno señalar lo siguiente</w:t>
      </w:r>
      <w:r w:rsidRPr="006302D3">
        <w:rPr>
          <w:rFonts w:ascii="Palatino Linotype" w:hAnsi="Palatino Linotype"/>
          <w:lang w:val="es-ES"/>
        </w:rPr>
        <w:t>.</w:t>
      </w:r>
    </w:p>
    <w:p w14:paraId="1DE95E7A" w14:textId="77777777" w:rsidR="00567D7E" w:rsidRPr="006302D3" w:rsidRDefault="00567D7E" w:rsidP="006D25E8">
      <w:pPr>
        <w:spacing w:line="360" w:lineRule="auto"/>
        <w:jc w:val="both"/>
        <w:rPr>
          <w:rFonts w:ascii="Palatino Linotype" w:hAnsi="Palatino Linotype"/>
          <w:lang w:val="es-ES"/>
        </w:rPr>
      </w:pPr>
    </w:p>
    <w:p w14:paraId="48ED96E8" w14:textId="18B9EA26" w:rsidR="006D25E8" w:rsidRPr="006302D3" w:rsidRDefault="00567D7E" w:rsidP="001417B5">
      <w:pPr>
        <w:spacing w:line="360" w:lineRule="auto"/>
        <w:jc w:val="both"/>
        <w:rPr>
          <w:rFonts w:ascii="Palatino Linotype" w:hAnsi="Palatino Linotype"/>
          <w:lang w:val="es-ES"/>
        </w:rPr>
      </w:pPr>
      <w:r w:rsidRPr="006302D3">
        <w:rPr>
          <w:rFonts w:ascii="Palatino Linotype" w:hAnsi="Palatino Linotype"/>
          <w:lang w:val="es-ES"/>
        </w:rPr>
        <w:lastRenderedPageBreak/>
        <w:t xml:space="preserve">El </w:t>
      </w:r>
      <w:proofErr w:type="spellStart"/>
      <w:r w:rsidRPr="006302D3">
        <w:rPr>
          <w:rFonts w:ascii="Palatino Linotype" w:hAnsi="Palatino Linotype"/>
          <w:lang w:val="es-ES"/>
        </w:rPr>
        <w:t>Ipomex</w:t>
      </w:r>
      <w:proofErr w:type="spellEnd"/>
      <w:r w:rsidRPr="006302D3">
        <w:rPr>
          <w:rFonts w:ascii="Palatino Linotype" w:hAnsi="Palatino Linotype"/>
          <w:lang w:val="es-ES"/>
        </w:rPr>
        <w:t xml:space="preserve"> </w:t>
      </w:r>
      <w:r w:rsidR="00F72553" w:rsidRPr="006302D3">
        <w:rPr>
          <w:rFonts w:ascii="Palatino Linotype" w:hAnsi="Palatino Linotype"/>
          <w:lang w:val="es-ES"/>
        </w:rPr>
        <w:t xml:space="preserve">es </w:t>
      </w:r>
      <w:r w:rsidRPr="006302D3">
        <w:rPr>
          <w:rFonts w:ascii="Palatino Linotype" w:hAnsi="Palatino Linotype"/>
          <w:lang w:val="es-ES"/>
        </w:rPr>
        <w:t xml:space="preserve">una herramienta tecnológica desarrollada por este </w:t>
      </w:r>
      <w:r w:rsidR="00F72553" w:rsidRPr="006302D3">
        <w:rPr>
          <w:rFonts w:ascii="Palatino Linotype" w:hAnsi="Palatino Linotype"/>
          <w:lang w:val="es-ES"/>
        </w:rPr>
        <w:t>Órgano Garante</w:t>
      </w:r>
      <w:r w:rsidRPr="006302D3">
        <w:rPr>
          <w:rFonts w:ascii="Palatino Linotype" w:hAnsi="Palatino Linotype"/>
          <w:lang w:val="es-ES"/>
        </w:rPr>
        <w:t xml:space="preserve"> la cual contiene todas las Obligaciones de Transparencia comunes y especificas reguladas en el artículo 70 de la Ley General de Transparencia y Acceso a la Información Pública</w:t>
      </w:r>
      <w:r w:rsidR="00F72553" w:rsidRPr="006302D3">
        <w:rPr>
          <w:rFonts w:ascii="Palatino Linotype" w:hAnsi="Palatino Linotype"/>
          <w:lang w:val="es-ES"/>
        </w:rPr>
        <w:t xml:space="preserve"> y su homólogo 92 de la Ley de Transparencia y Acceso a la Información Pública del Estado de México y Municipios como se advierte a continuación: </w:t>
      </w:r>
    </w:p>
    <w:p w14:paraId="6937B569" w14:textId="77777777" w:rsidR="00F72553" w:rsidRPr="006302D3" w:rsidRDefault="00F72553" w:rsidP="001417B5">
      <w:pPr>
        <w:spacing w:line="360" w:lineRule="auto"/>
        <w:jc w:val="both"/>
        <w:rPr>
          <w:rFonts w:ascii="Palatino Linotype" w:hAnsi="Palatino Linotype"/>
          <w:lang w:val="es-ES"/>
        </w:rPr>
      </w:pPr>
    </w:p>
    <w:p w14:paraId="19BF859E" w14:textId="60106BBF" w:rsidR="00F72553" w:rsidRPr="006302D3" w:rsidRDefault="00F72553" w:rsidP="00F72553">
      <w:pPr>
        <w:spacing w:line="360" w:lineRule="auto"/>
        <w:ind w:left="567" w:right="851"/>
        <w:jc w:val="both"/>
        <w:rPr>
          <w:rFonts w:ascii="Palatino Linotype" w:hAnsi="Palatino Linotype"/>
          <w:i/>
          <w:sz w:val="22"/>
          <w:lang w:val="es-ES"/>
        </w:rPr>
      </w:pPr>
      <w:r w:rsidRPr="006302D3">
        <w:rPr>
          <w:rFonts w:ascii="Palatino Linotype" w:hAnsi="Palatino Linotype"/>
          <w:i/>
          <w:sz w:val="22"/>
          <w:lang w:val="es-E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1923FA9" w14:textId="6D1DBF7D" w:rsidR="00F72553" w:rsidRPr="006302D3" w:rsidRDefault="00F72553" w:rsidP="00F72553">
      <w:pPr>
        <w:spacing w:line="360" w:lineRule="auto"/>
        <w:ind w:left="567" w:right="851"/>
        <w:jc w:val="both"/>
        <w:rPr>
          <w:rFonts w:ascii="Palatino Linotype" w:hAnsi="Palatino Linotype"/>
          <w:i/>
          <w:sz w:val="22"/>
          <w:lang w:val="es-ES"/>
        </w:rPr>
      </w:pPr>
      <w:r w:rsidRPr="006302D3">
        <w:rPr>
          <w:rFonts w:ascii="Palatino Linotype" w:hAnsi="Palatino Linotype"/>
          <w:i/>
          <w:sz w:val="22"/>
          <w:lang w:val="es-ES"/>
        </w:rPr>
        <w:t>…</w:t>
      </w:r>
    </w:p>
    <w:p w14:paraId="29481878" w14:textId="155A1A09" w:rsidR="00F72553" w:rsidRPr="006302D3" w:rsidRDefault="00F72553" w:rsidP="00F72553">
      <w:pPr>
        <w:spacing w:line="360" w:lineRule="auto"/>
        <w:ind w:left="567" w:right="851"/>
        <w:jc w:val="both"/>
        <w:rPr>
          <w:rFonts w:ascii="Palatino Linotype" w:hAnsi="Palatino Linotype"/>
          <w:i/>
          <w:sz w:val="22"/>
        </w:rPr>
      </w:pPr>
      <w:r w:rsidRPr="006302D3">
        <w:rPr>
          <w:rFonts w:ascii="Palatino Linotype" w:hAnsi="Palatino Linotype"/>
          <w:b/>
          <w:i/>
          <w:sz w:val="22"/>
        </w:rPr>
        <w:t>L. Las actas de sesiones ordinarias y extraordinarias, así como las opiniones y recomendaciones de los consejos consultivos</w:t>
      </w:r>
      <w:r w:rsidRPr="006302D3">
        <w:rPr>
          <w:rFonts w:ascii="Palatino Linotype" w:hAnsi="Palatino Linotype"/>
          <w:i/>
          <w:sz w:val="22"/>
        </w:rPr>
        <w:t>;”</w:t>
      </w:r>
    </w:p>
    <w:p w14:paraId="69B62F11" w14:textId="192BC09C" w:rsidR="00F72553" w:rsidRPr="006302D3" w:rsidRDefault="00F72553" w:rsidP="00F72553">
      <w:pPr>
        <w:spacing w:line="360" w:lineRule="auto"/>
        <w:ind w:left="567" w:right="851"/>
        <w:jc w:val="both"/>
        <w:rPr>
          <w:rFonts w:ascii="Palatino Linotype" w:hAnsi="Palatino Linotype"/>
          <w:i/>
          <w:sz w:val="22"/>
        </w:rPr>
      </w:pPr>
      <w:r w:rsidRPr="006302D3">
        <w:rPr>
          <w:rFonts w:ascii="Palatino Linotype" w:hAnsi="Palatino Linotype"/>
          <w:i/>
          <w:sz w:val="22"/>
        </w:rPr>
        <w:t>…</w:t>
      </w:r>
    </w:p>
    <w:p w14:paraId="7003441B" w14:textId="5D587CEF" w:rsidR="00F72553" w:rsidRPr="006302D3" w:rsidRDefault="00F72553" w:rsidP="00F72553">
      <w:pPr>
        <w:spacing w:line="360" w:lineRule="auto"/>
        <w:ind w:left="567" w:right="851"/>
        <w:jc w:val="both"/>
        <w:rPr>
          <w:rFonts w:ascii="Palatino Linotype" w:hAnsi="Palatino Linotype"/>
          <w:i/>
          <w:sz w:val="22"/>
          <w:lang w:val="es-ES"/>
        </w:rPr>
      </w:pPr>
      <w:r w:rsidRPr="006302D3">
        <w:rPr>
          <w:rFonts w:ascii="Palatino Linotype" w:hAnsi="Palatino Linotype"/>
          <w:i/>
          <w:sz w:val="22"/>
        </w:rPr>
        <w:t>(Énfasis añadido)</w:t>
      </w:r>
    </w:p>
    <w:p w14:paraId="378B9526" w14:textId="37640E0C" w:rsidR="00F72553" w:rsidRPr="006302D3" w:rsidRDefault="00F72553" w:rsidP="001417B5">
      <w:pPr>
        <w:spacing w:line="360" w:lineRule="auto"/>
        <w:jc w:val="both"/>
        <w:rPr>
          <w:rFonts w:ascii="Palatino Linotype" w:hAnsi="Palatino Linotype"/>
          <w:lang w:val="es-ES"/>
        </w:rPr>
      </w:pPr>
      <w:r w:rsidRPr="006302D3">
        <w:rPr>
          <w:rFonts w:ascii="Palatino Linotype" w:hAnsi="Palatino Linotype"/>
          <w:lang w:val="es-ES"/>
        </w:rPr>
        <w:t>Aunado a lo anterior, cada Sujeto Obligado cuenta con una Tabla de Aplicabilidad la cual es aprobada por el Pleno de éste Órgano Garante y en ella se establecen las fracciones comunes y específicas</w:t>
      </w:r>
      <w:r w:rsidR="00AA5467" w:rsidRPr="006302D3">
        <w:rPr>
          <w:rFonts w:ascii="Palatino Linotype" w:hAnsi="Palatino Linotype"/>
          <w:lang w:val="es-ES"/>
        </w:rPr>
        <w:t xml:space="preserve"> que</w:t>
      </w:r>
      <w:r w:rsidRPr="006302D3">
        <w:rPr>
          <w:rFonts w:ascii="Palatino Linotype" w:hAnsi="Palatino Linotype"/>
          <w:lang w:val="es-ES"/>
        </w:rPr>
        <w:t xml:space="preserve"> le son aplicables a cada Sujeto Obligado como puede apreciarse en la Tabla adjunta a continuación</w:t>
      </w:r>
      <w:r w:rsidR="00AA5467" w:rsidRPr="006302D3">
        <w:rPr>
          <w:rFonts w:ascii="Palatino Linotype" w:hAnsi="Palatino Linotype"/>
          <w:lang w:val="es-ES"/>
        </w:rPr>
        <w:t xml:space="preserve">, misma que fue manipulada para ejemplificar únicamente el cómo se advierten las fracciones aplicables y no aplicables; sin embargo, la tabla completa puede ser descargada en la liga electrónica </w:t>
      </w:r>
      <w:hyperlink r:id="rId12" w:anchor="SujetosO" w:history="1">
        <w:r w:rsidR="00AA5467" w:rsidRPr="006302D3">
          <w:rPr>
            <w:rStyle w:val="Hipervnculo"/>
            <w:rFonts w:ascii="Palatino Linotype" w:hAnsi="Palatino Linotype"/>
            <w:lang w:val="es-ES"/>
          </w:rPr>
          <w:t>https://ipomex.org.mx/ipo3/lgt/portal/3.web#SujetosO</w:t>
        </w:r>
      </w:hyperlink>
      <w:r w:rsidR="00AA5467" w:rsidRPr="006302D3">
        <w:rPr>
          <w:rFonts w:ascii="Palatino Linotype" w:hAnsi="Palatino Linotype"/>
          <w:lang w:val="es-ES"/>
        </w:rPr>
        <w:t xml:space="preserve">. </w:t>
      </w:r>
    </w:p>
    <w:p w14:paraId="5925C6D7" w14:textId="77777777" w:rsidR="00AA5467" w:rsidRPr="006302D3" w:rsidRDefault="00AA5467" w:rsidP="001417B5">
      <w:pPr>
        <w:spacing w:line="360" w:lineRule="auto"/>
        <w:jc w:val="both"/>
        <w:rPr>
          <w:rFonts w:ascii="Palatino Linotype" w:hAnsi="Palatino Linotype"/>
          <w:lang w:val="es-ES"/>
        </w:rPr>
      </w:pPr>
    </w:p>
    <w:p w14:paraId="48682784" w14:textId="4B736C98" w:rsidR="00AA5467" w:rsidRPr="006302D3" w:rsidRDefault="00AA5467" w:rsidP="001417B5">
      <w:pPr>
        <w:spacing w:line="360" w:lineRule="auto"/>
        <w:jc w:val="both"/>
        <w:rPr>
          <w:rFonts w:ascii="Palatino Linotype" w:hAnsi="Palatino Linotype"/>
          <w:lang w:val="es-ES"/>
        </w:rPr>
      </w:pPr>
      <w:r w:rsidRPr="006302D3">
        <w:rPr>
          <w:noProof/>
          <w:lang w:eastAsia="es-MX"/>
        </w:rPr>
        <w:drawing>
          <wp:inline distT="0" distB="0" distL="0" distR="0" wp14:anchorId="2619DFE8" wp14:editId="584A53DD">
            <wp:extent cx="6017895" cy="63246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3" t="18525" r="73545" b="37868"/>
                    <a:stretch/>
                  </pic:blipFill>
                  <pic:spPr bwMode="auto">
                    <a:xfrm>
                      <a:off x="0" y="0"/>
                      <a:ext cx="6035756" cy="6343371"/>
                    </a:xfrm>
                    <a:prstGeom prst="rect">
                      <a:avLst/>
                    </a:prstGeom>
                    <a:ln>
                      <a:noFill/>
                    </a:ln>
                    <a:extLst>
                      <a:ext uri="{53640926-AAD7-44D8-BBD7-CCE9431645EC}">
                        <a14:shadowObscured xmlns:a14="http://schemas.microsoft.com/office/drawing/2010/main"/>
                      </a:ext>
                    </a:extLst>
                  </pic:spPr>
                </pic:pic>
              </a:graphicData>
            </a:graphic>
          </wp:inline>
        </w:drawing>
      </w:r>
    </w:p>
    <w:p w14:paraId="4FE463CB" w14:textId="4FCABFAD" w:rsidR="001428A5" w:rsidRPr="006302D3" w:rsidRDefault="00AA5467" w:rsidP="00AA5467">
      <w:pPr>
        <w:spacing w:line="360" w:lineRule="auto"/>
        <w:jc w:val="both"/>
        <w:rPr>
          <w:rFonts w:ascii="Palatino Linotype" w:hAnsi="Palatino Linotype" w:cs="Arial"/>
          <w:color w:val="000000" w:themeColor="text1"/>
        </w:rPr>
      </w:pPr>
      <w:r w:rsidRPr="006302D3">
        <w:rPr>
          <w:rFonts w:ascii="Palatino Linotype" w:hAnsi="Palatino Linotype"/>
          <w:lang w:val="es-ES"/>
        </w:rPr>
        <w:lastRenderedPageBreak/>
        <w:t xml:space="preserve">En consecuencia y del motivo de inconformidad en cuestión, el mismo </w:t>
      </w:r>
      <w:r w:rsidRPr="006302D3">
        <w:rPr>
          <w:rFonts w:ascii="Palatino Linotype" w:hAnsi="Palatino Linotype" w:cs="Arial"/>
          <w:color w:val="000000" w:themeColor="text1"/>
        </w:rPr>
        <w:t>devien</w:t>
      </w:r>
      <w:r w:rsidR="001428A5" w:rsidRPr="006302D3">
        <w:rPr>
          <w:rFonts w:ascii="Palatino Linotype" w:hAnsi="Palatino Linotype" w:cs="Arial"/>
          <w:color w:val="000000" w:themeColor="text1"/>
        </w:rPr>
        <w:t>e</w:t>
      </w:r>
      <w:r w:rsidRPr="006302D3">
        <w:rPr>
          <w:rFonts w:ascii="Palatino Linotype" w:hAnsi="Palatino Linotype" w:cs="Arial"/>
          <w:color w:val="000000" w:themeColor="text1"/>
        </w:rPr>
        <w:t xml:space="preserve"> </w:t>
      </w:r>
      <w:r w:rsidRPr="006302D3">
        <w:rPr>
          <w:rFonts w:ascii="Palatino Linotype" w:hAnsi="Palatino Linotype" w:cs="Arial"/>
          <w:b/>
          <w:color w:val="000000" w:themeColor="text1"/>
        </w:rPr>
        <w:t>infundado</w:t>
      </w:r>
      <w:r w:rsidRPr="006302D3">
        <w:rPr>
          <w:rFonts w:ascii="Palatino Linotype" w:hAnsi="Palatino Linotype" w:cs="Arial"/>
          <w:color w:val="000000" w:themeColor="text1"/>
        </w:rPr>
        <w:t xml:space="preserve"> </w:t>
      </w:r>
      <w:r w:rsidR="001428A5" w:rsidRPr="006302D3">
        <w:rPr>
          <w:rFonts w:ascii="Palatino Linotype" w:hAnsi="Palatino Linotype" w:cs="Arial"/>
          <w:color w:val="000000" w:themeColor="text1"/>
        </w:rPr>
        <w:t xml:space="preserve">pues el artículo </w:t>
      </w:r>
      <w:r w:rsidR="001428A5" w:rsidRPr="006302D3">
        <w:rPr>
          <w:rFonts w:ascii="Palatino Linotype" w:hAnsi="Palatino Linotype"/>
          <w:lang w:val="es-ES"/>
        </w:rPr>
        <w:t xml:space="preserve">70 de la Ley General de Transparencia y Acceso a la Información Pública y su homólogo 92 de la Ley de Transparencia y Acceso a la Información Pública del Estado de México y Municipios en su fracción L, establece que se debe publicar la Información de Consejos Consultivos, figura que no es la misma a la que solicita </w:t>
      </w:r>
      <w:r w:rsidR="00427B94" w:rsidRPr="006302D3">
        <w:rPr>
          <w:rFonts w:ascii="Palatino Linotype" w:hAnsi="Palatino Linotype"/>
          <w:b/>
          <w:lang w:val="es-ES"/>
        </w:rPr>
        <w:t>LA RECURRENTE</w:t>
      </w:r>
      <w:r w:rsidR="00427B94" w:rsidRPr="006302D3">
        <w:rPr>
          <w:rFonts w:ascii="Palatino Linotype" w:hAnsi="Palatino Linotype"/>
          <w:lang w:val="es-ES"/>
        </w:rPr>
        <w:t xml:space="preserve"> </w:t>
      </w:r>
      <w:r w:rsidR="001428A5" w:rsidRPr="006302D3">
        <w:rPr>
          <w:rFonts w:ascii="Palatino Linotype" w:hAnsi="Palatino Linotype"/>
          <w:lang w:val="es-ES"/>
        </w:rPr>
        <w:t xml:space="preserve">y la fracción no es aplicable a </w:t>
      </w:r>
      <w:r w:rsidR="001428A5" w:rsidRPr="006302D3">
        <w:rPr>
          <w:rFonts w:ascii="Palatino Linotype" w:hAnsi="Palatino Linotype"/>
          <w:b/>
          <w:lang w:val="es-ES"/>
        </w:rPr>
        <w:t xml:space="preserve">EL </w:t>
      </w:r>
      <w:r w:rsidR="001428A5" w:rsidRPr="006302D3">
        <w:rPr>
          <w:rFonts w:ascii="Palatino Linotype" w:hAnsi="Palatino Linotype" w:cs="Arial"/>
          <w:b/>
          <w:color w:val="000000" w:themeColor="text1"/>
        </w:rPr>
        <w:t>SUJETO OBLIGADO</w:t>
      </w:r>
      <w:r w:rsidR="00427B94" w:rsidRPr="006302D3">
        <w:rPr>
          <w:rFonts w:ascii="Palatino Linotype" w:hAnsi="Palatino Linotype" w:cs="Arial"/>
          <w:b/>
          <w:color w:val="000000" w:themeColor="text1"/>
        </w:rPr>
        <w:t xml:space="preserve"> </w:t>
      </w:r>
      <w:r w:rsidR="00427B94" w:rsidRPr="006302D3">
        <w:rPr>
          <w:rFonts w:ascii="Palatino Linotype" w:hAnsi="Palatino Linotype" w:cs="Arial"/>
          <w:color w:val="000000" w:themeColor="text1"/>
        </w:rPr>
        <w:t>y en consecuencia ésta información no debe estar publicada en la fracción objeto de estudio.</w:t>
      </w:r>
      <w:r w:rsidR="001428A5" w:rsidRPr="006302D3">
        <w:rPr>
          <w:rFonts w:ascii="Palatino Linotype" w:hAnsi="Palatino Linotype"/>
          <w:lang w:val="es-ES"/>
        </w:rPr>
        <w:t xml:space="preserve"> </w:t>
      </w:r>
      <w:r w:rsidR="001428A5" w:rsidRPr="006302D3">
        <w:rPr>
          <w:rFonts w:ascii="Palatino Linotype" w:hAnsi="Palatino Linotype" w:cs="Arial"/>
          <w:color w:val="000000" w:themeColor="text1"/>
        </w:rPr>
        <w:t xml:space="preserve"> </w:t>
      </w:r>
    </w:p>
    <w:p w14:paraId="19D59FED" w14:textId="77777777" w:rsidR="001428A5" w:rsidRPr="006302D3" w:rsidRDefault="001428A5" w:rsidP="00AA5467">
      <w:pPr>
        <w:spacing w:line="360" w:lineRule="auto"/>
        <w:jc w:val="both"/>
        <w:rPr>
          <w:rFonts w:ascii="Palatino Linotype" w:hAnsi="Palatino Linotype" w:cs="Arial"/>
          <w:color w:val="000000" w:themeColor="text1"/>
        </w:rPr>
      </w:pPr>
    </w:p>
    <w:p w14:paraId="5B2D927E" w14:textId="77777777" w:rsidR="002F40EF" w:rsidRPr="006302D3" w:rsidRDefault="00427B94" w:rsidP="001417B5">
      <w:pPr>
        <w:spacing w:line="360" w:lineRule="auto"/>
        <w:jc w:val="both"/>
        <w:rPr>
          <w:rFonts w:ascii="Palatino Linotype" w:hAnsi="Palatino Linotype" w:cs="Arial"/>
          <w:color w:val="000000" w:themeColor="text1"/>
        </w:rPr>
      </w:pPr>
      <w:r w:rsidRPr="006302D3">
        <w:rPr>
          <w:rFonts w:ascii="Palatino Linotype" w:hAnsi="Palatino Linotype"/>
          <w:lang w:val="es-ES"/>
        </w:rPr>
        <w:t xml:space="preserve">Por último, es importante analizar el Informe Justificado remitido por </w:t>
      </w:r>
      <w:r w:rsidRPr="006302D3">
        <w:rPr>
          <w:rFonts w:ascii="Palatino Linotype" w:hAnsi="Palatino Linotype"/>
          <w:b/>
          <w:lang w:val="es-ES"/>
        </w:rPr>
        <w:t xml:space="preserve">EL </w:t>
      </w:r>
      <w:r w:rsidRPr="006302D3">
        <w:rPr>
          <w:rFonts w:ascii="Palatino Linotype" w:hAnsi="Palatino Linotype" w:cs="Arial"/>
          <w:b/>
          <w:color w:val="000000" w:themeColor="text1"/>
        </w:rPr>
        <w:t>SUJETO OBLIGADO</w:t>
      </w:r>
      <w:r w:rsidRPr="006302D3">
        <w:rPr>
          <w:rFonts w:ascii="Palatino Linotype" w:hAnsi="Palatino Linotype" w:cs="Arial"/>
          <w:color w:val="000000" w:themeColor="text1"/>
        </w:rPr>
        <w:t xml:space="preserve"> donde hace mención </w:t>
      </w:r>
      <w:r w:rsidR="00211BAA" w:rsidRPr="006302D3">
        <w:rPr>
          <w:rFonts w:ascii="Palatino Linotype" w:hAnsi="Palatino Linotype" w:cs="Arial"/>
          <w:color w:val="000000" w:themeColor="text1"/>
        </w:rPr>
        <w:t>que la información entregada se encuentra clasificada como confidencial debido a que uno de los integrantes del Consejo Directivo no es servidor público</w:t>
      </w:r>
      <w:r w:rsidR="002F40EF" w:rsidRPr="006302D3">
        <w:rPr>
          <w:rFonts w:ascii="Palatino Linotype" w:hAnsi="Palatino Linotype" w:cs="Arial"/>
          <w:color w:val="000000" w:themeColor="text1"/>
        </w:rPr>
        <w:t>.</w:t>
      </w:r>
    </w:p>
    <w:p w14:paraId="55FEBE32" w14:textId="77777777" w:rsidR="002F40EF" w:rsidRPr="006302D3" w:rsidRDefault="002F40EF" w:rsidP="001417B5">
      <w:pPr>
        <w:spacing w:line="360" w:lineRule="auto"/>
        <w:jc w:val="both"/>
        <w:rPr>
          <w:rFonts w:ascii="Palatino Linotype" w:hAnsi="Palatino Linotype" w:cs="Arial"/>
          <w:color w:val="000000" w:themeColor="text1"/>
        </w:rPr>
      </w:pPr>
    </w:p>
    <w:p w14:paraId="0A8F89B2" w14:textId="2F783694" w:rsidR="002F40EF" w:rsidRPr="006302D3" w:rsidRDefault="002F40EF" w:rsidP="002F40EF">
      <w:pPr>
        <w:spacing w:line="360" w:lineRule="auto"/>
        <w:jc w:val="both"/>
        <w:rPr>
          <w:rFonts w:ascii="Palatino Linotype" w:hAnsi="Palatino Linotype" w:cs="Arial"/>
        </w:rPr>
      </w:pPr>
      <w:r w:rsidRPr="006302D3">
        <w:rPr>
          <w:rFonts w:ascii="Palatino Linotype" w:hAnsi="Palatino Linotype" w:cs="Arial"/>
        </w:rPr>
        <w:t>A efecto de determinar la legalidad de dicho informe, es necesario tomar en cuenta las siguientes disposiciones de la Ley de la materia.</w:t>
      </w:r>
    </w:p>
    <w:p w14:paraId="422506D9" w14:textId="77777777" w:rsidR="00D562E0" w:rsidRPr="006302D3" w:rsidRDefault="00D562E0" w:rsidP="00A44222">
      <w:pPr>
        <w:spacing w:line="360" w:lineRule="auto"/>
        <w:jc w:val="both"/>
        <w:rPr>
          <w:rFonts w:ascii="Palatino Linotype" w:hAnsi="Palatino Linotype"/>
          <w:lang w:val="es-ES"/>
        </w:rPr>
      </w:pPr>
    </w:p>
    <w:p w14:paraId="4B410EB3" w14:textId="2C5D9C9A" w:rsidR="00A44222" w:rsidRPr="006302D3" w:rsidRDefault="00D562E0" w:rsidP="00A44222">
      <w:pPr>
        <w:spacing w:line="360" w:lineRule="auto"/>
        <w:jc w:val="both"/>
        <w:rPr>
          <w:rFonts w:ascii="Palatino Linotype" w:hAnsi="Palatino Linotype" w:cs="Arial"/>
          <w:bCs/>
        </w:rPr>
      </w:pPr>
      <w:r w:rsidRPr="006302D3">
        <w:rPr>
          <w:rFonts w:ascii="Palatino Linotype" w:hAnsi="Palatino Linotype"/>
          <w:lang w:val="es-ES"/>
        </w:rPr>
        <w:t>L</w:t>
      </w:r>
      <w:r w:rsidR="00A44222" w:rsidRPr="006302D3">
        <w:rPr>
          <w:rFonts w:ascii="Palatino Linotype" w:hAnsi="Palatino Linotype" w:cs="Arial"/>
          <w:bCs/>
        </w:rPr>
        <w:t>os artículos 3, fracciones IX, XX, XXI y XLV; 51 y 52 de la Ley de Transparencia y Acceso a la Información Pública del Estado de México y Municipios establecen:</w:t>
      </w:r>
    </w:p>
    <w:p w14:paraId="19DDD47A" w14:textId="77777777" w:rsidR="00A44222" w:rsidRPr="006302D3" w:rsidRDefault="00A44222" w:rsidP="00A44222">
      <w:pPr>
        <w:autoSpaceDE w:val="0"/>
        <w:autoSpaceDN w:val="0"/>
        <w:adjustRightInd w:val="0"/>
        <w:ind w:right="899"/>
        <w:jc w:val="both"/>
        <w:rPr>
          <w:rFonts w:ascii="Palatino Linotype" w:hAnsi="Palatino Linotype" w:cs="Arial"/>
        </w:rPr>
      </w:pPr>
    </w:p>
    <w:p w14:paraId="6E2D11ED" w14:textId="77777777" w:rsidR="00A44222" w:rsidRPr="006302D3" w:rsidRDefault="00A44222" w:rsidP="00A44222">
      <w:pPr>
        <w:ind w:left="851" w:right="901"/>
        <w:jc w:val="both"/>
        <w:rPr>
          <w:rFonts w:ascii="Palatino Linotype" w:hAnsi="Palatino Linotype"/>
          <w:i/>
          <w:sz w:val="22"/>
          <w:szCs w:val="22"/>
        </w:rPr>
      </w:pPr>
      <w:r w:rsidRPr="006302D3">
        <w:rPr>
          <w:rFonts w:ascii="Palatino Linotype" w:hAnsi="Palatino Linotype" w:cs="Arial"/>
          <w:b/>
          <w:bCs/>
          <w:i/>
          <w:sz w:val="22"/>
          <w:szCs w:val="22"/>
        </w:rPr>
        <w:t xml:space="preserve">“Artículo 3. </w:t>
      </w:r>
      <w:r w:rsidRPr="006302D3">
        <w:rPr>
          <w:rFonts w:ascii="Palatino Linotype" w:hAnsi="Palatino Linotype"/>
          <w:i/>
          <w:sz w:val="22"/>
          <w:szCs w:val="22"/>
        </w:rPr>
        <w:t xml:space="preserve">Para los efectos de la presente Ley se entenderá por: </w:t>
      </w:r>
    </w:p>
    <w:p w14:paraId="5215A77C"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t>IX.</w:t>
      </w:r>
      <w:r w:rsidRPr="006302D3">
        <w:rPr>
          <w:rFonts w:ascii="Palatino Linotype" w:hAnsi="Palatino Linotype" w:cs="Arial"/>
          <w:i/>
          <w:sz w:val="22"/>
          <w:szCs w:val="22"/>
        </w:rPr>
        <w:t xml:space="preserve"> </w:t>
      </w:r>
      <w:r w:rsidRPr="006302D3">
        <w:rPr>
          <w:rFonts w:ascii="Palatino Linotype" w:hAnsi="Palatino Linotype" w:cs="Arial"/>
          <w:b/>
          <w:i/>
          <w:sz w:val="22"/>
          <w:szCs w:val="22"/>
        </w:rPr>
        <w:t xml:space="preserve">Datos personales: </w:t>
      </w:r>
      <w:r w:rsidRPr="006302D3">
        <w:rPr>
          <w:rFonts w:ascii="Palatino Linotype" w:hAnsi="Palatino Linotype" w:cs="Arial"/>
          <w:i/>
          <w:sz w:val="22"/>
          <w:szCs w:val="22"/>
        </w:rPr>
        <w:t xml:space="preserve">La información concerniente a una persona, identificada o identificable según lo dispuesto por la Ley de </w:t>
      </w:r>
      <w:r w:rsidRPr="006302D3">
        <w:rPr>
          <w:rFonts w:ascii="Palatino Linotype" w:hAnsi="Palatino Linotype"/>
          <w:i/>
          <w:sz w:val="22"/>
          <w:szCs w:val="22"/>
        </w:rPr>
        <w:t>Protección</w:t>
      </w:r>
      <w:r w:rsidRPr="006302D3">
        <w:rPr>
          <w:rFonts w:ascii="Palatino Linotype" w:hAnsi="Palatino Linotype" w:cs="Arial"/>
          <w:i/>
          <w:sz w:val="22"/>
          <w:szCs w:val="22"/>
        </w:rPr>
        <w:t xml:space="preserve"> de Datos Personales del Estado de México; </w:t>
      </w:r>
    </w:p>
    <w:p w14:paraId="23C71997"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lastRenderedPageBreak/>
        <w:t>XX.</w:t>
      </w:r>
      <w:r w:rsidRPr="006302D3">
        <w:rPr>
          <w:rFonts w:ascii="Palatino Linotype" w:hAnsi="Palatino Linotype" w:cs="Arial"/>
          <w:i/>
          <w:sz w:val="22"/>
          <w:szCs w:val="22"/>
        </w:rPr>
        <w:t xml:space="preserve"> </w:t>
      </w:r>
      <w:r w:rsidRPr="006302D3">
        <w:rPr>
          <w:rFonts w:ascii="Palatino Linotype" w:hAnsi="Palatino Linotype" w:cs="Arial"/>
          <w:b/>
          <w:i/>
          <w:sz w:val="22"/>
          <w:szCs w:val="22"/>
        </w:rPr>
        <w:t>Información clasificada:</w:t>
      </w:r>
      <w:r w:rsidRPr="006302D3">
        <w:rPr>
          <w:rFonts w:ascii="Palatino Linotype" w:hAnsi="Palatino Linotype" w:cs="Arial"/>
          <w:i/>
          <w:sz w:val="22"/>
          <w:szCs w:val="22"/>
        </w:rPr>
        <w:t xml:space="preserve"> Aquella considerada por la presente Ley como reservada o confidencial; </w:t>
      </w:r>
    </w:p>
    <w:p w14:paraId="282D6BA8"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t>XXI.</w:t>
      </w:r>
      <w:r w:rsidRPr="006302D3">
        <w:rPr>
          <w:rFonts w:ascii="Palatino Linotype" w:hAnsi="Palatino Linotype" w:cs="Arial"/>
          <w:i/>
          <w:sz w:val="22"/>
          <w:szCs w:val="22"/>
        </w:rPr>
        <w:t xml:space="preserve"> </w:t>
      </w:r>
      <w:r w:rsidRPr="006302D3">
        <w:rPr>
          <w:rFonts w:ascii="Palatino Linotype" w:hAnsi="Palatino Linotype" w:cs="Arial"/>
          <w:b/>
          <w:i/>
          <w:sz w:val="22"/>
          <w:szCs w:val="22"/>
        </w:rPr>
        <w:t>Información confidencial</w:t>
      </w:r>
      <w:r w:rsidRPr="006302D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187CF8A"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t>XLV. Versión pública:</w:t>
      </w:r>
      <w:r w:rsidRPr="006302D3">
        <w:rPr>
          <w:rFonts w:ascii="Palatino Linotype" w:hAnsi="Palatino Linotype" w:cs="Arial"/>
          <w:i/>
          <w:sz w:val="22"/>
          <w:szCs w:val="22"/>
        </w:rPr>
        <w:t xml:space="preserve"> Documento en el que se elimine, suprime o borra la información clasificada como reservada o confidencial para permitir su acceso. </w:t>
      </w:r>
    </w:p>
    <w:p w14:paraId="0231D43A"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t>Artículo 51.</w:t>
      </w:r>
      <w:r w:rsidRPr="006302D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302D3">
        <w:rPr>
          <w:rFonts w:ascii="Palatino Linotype" w:hAnsi="Palatino Linotype" w:cs="Arial"/>
          <w:b/>
          <w:i/>
          <w:sz w:val="22"/>
          <w:szCs w:val="22"/>
        </w:rPr>
        <w:t xml:space="preserve">y tendrá la responsabilidad de verificar en cada caso que la misma no sea confidencial o reservada. </w:t>
      </w:r>
      <w:r w:rsidRPr="006302D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CA7688C" w14:textId="77777777" w:rsidR="00A44222" w:rsidRPr="006302D3" w:rsidRDefault="00A44222" w:rsidP="00A44222">
      <w:pPr>
        <w:ind w:left="851" w:right="899"/>
        <w:jc w:val="both"/>
        <w:rPr>
          <w:rFonts w:ascii="Palatino Linotype" w:hAnsi="Palatino Linotype" w:cs="Arial"/>
          <w:i/>
          <w:sz w:val="22"/>
          <w:szCs w:val="22"/>
        </w:rPr>
      </w:pPr>
      <w:r w:rsidRPr="006302D3">
        <w:rPr>
          <w:rFonts w:ascii="Palatino Linotype" w:hAnsi="Palatino Linotype" w:cs="Arial"/>
          <w:b/>
          <w:i/>
          <w:sz w:val="22"/>
          <w:szCs w:val="22"/>
        </w:rPr>
        <w:t>Artículo 52.</w:t>
      </w:r>
      <w:r w:rsidRPr="006302D3">
        <w:rPr>
          <w:rFonts w:ascii="Palatino Linotype" w:hAnsi="Palatino Linotype" w:cs="Arial"/>
          <w:i/>
          <w:sz w:val="22"/>
          <w:szCs w:val="22"/>
        </w:rPr>
        <w:t xml:space="preserve"> Las solicitudes de acceso a la información y las respuestas que se les dé, incluyendo, en su caso, </w:t>
      </w:r>
      <w:r w:rsidRPr="006302D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302D3">
        <w:rPr>
          <w:rFonts w:ascii="Palatino Linotype" w:hAnsi="Palatino Linotype" w:cs="Arial"/>
          <w:i/>
          <w:sz w:val="22"/>
          <w:szCs w:val="22"/>
        </w:rPr>
        <w:t>, siempre y cuando la resolución de referencia se someta a un proceso de disociación, es decir, no haga identificable al titular de tales datos personales.</w:t>
      </w:r>
      <w:r w:rsidRPr="006302D3">
        <w:rPr>
          <w:rFonts w:ascii="Palatino Linotype" w:hAnsi="Palatino Linotype" w:cs="Arial"/>
          <w:bCs/>
          <w:i/>
          <w:sz w:val="22"/>
          <w:szCs w:val="22"/>
        </w:rPr>
        <w:t>”</w:t>
      </w:r>
    </w:p>
    <w:p w14:paraId="4D629488" w14:textId="77777777" w:rsidR="00A44222" w:rsidRPr="006302D3" w:rsidRDefault="00A44222" w:rsidP="00A44222">
      <w:pPr>
        <w:ind w:right="899" w:firstLine="708"/>
        <w:jc w:val="both"/>
        <w:rPr>
          <w:rFonts w:ascii="Palatino Linotype" w:hAnsi="Palatino Linotype" w:cs="Arial"/>
          <w:sz w:val="22"/>
          <w:szCs w:val="22"/>
        </w:rPr>
      </w:pPr>
      <w:r w:rsidRPr="006302D3">
        <w:rPr>
          <w:rFonts w:ascii="Palatino Linotype" w:hAnsi="Palatino Linotype" w:cs="Arial"/>
          <w:sz w:val="22"/>
          <w:szCs w:val="22"/>
        </w:rPr>
        <w:t>(Énfasis añadido)</w:t>
      </w:r>
    </w:p>
    <w:p w14:paraId="59E915CC" w14:textId="77777777" w:rsidR="00A44222" w:rsidRPr="006302D3" w:rsidRDefault="00A44222" w:rsidP="00A44222">
      <w:pPr>
        <w:ind w:right="899" w:firstLine="708"/>
        <w:jc w:val="both"/>
        <w:rPr>
          <w:rFonts w:ascii="Palatino Linotype" w:hAnsi="Palatino Linotype" w:cs="Arial"/>
        </w:rPr>
      </w:pPr>
    </w:p>
    <w:p w14:paraId="5DF61EA1" w14:textId="77777777"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601F96E" w14:textId="77777777" w:rsidR="00A44222" w:rsidRPr="006302D3" w:rsidRDefault="00A44222" w:rsidP="00A44222">
      <w:pPr>
        <w:jc w:val="both"/>
        <w:rPr>
          <w:rFonts w:ascii="Palatino Linotype" w:hAnsi="Palatino Linotype" w:cs="Arial"/>
        </w:rPr>
      </w:pPr>
    </w:p>
    <w:p w14:paraId="54CABCDD" w14:textId="77777777" w:rsidR="00A44222" w:rsidRPr="006302D3" w:rsidRDefault="00A44222" w:rsidP="00A44222">
      <w:pPr>
        <w:ind w:left="851" w:right="902"/>
        <w:jc w:val="both"/>
        <w:rPr>
          <w:rFonts w:ascii="Palatino Linotype" w:eastAsia="Arial Unicode MS" w:hAnsi="Palatino Linotype" w:cs="Arial"/>
          <w:i/>
          <w:sz w:val="22"/>
          <w:szCs w:val="22"/>
        </w:rPr>
      </w:pPr>
      <w:r w:rsidRPr="006302D3">
        <w:rPr>
          <w:rFonts w:ascii="Palatino Linotype" w:eastAsia="Arial Unicode MS" w:hAnsi="Palatino Linotype" w:cs="Arial"/>
          <w:b/>
          <w:i/>
          <w:sz w:val="22"/>
          <w:szCs w:val="22"/>
        </w:rPr>
        <w:t>“Artículo 22.</w:t>
      </w:r>
      <w:r w:rsidRPr="006302D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0BC4434" w14:textId="77777777" w:rsidR="00A44222" w:rsidRPr="006302D3" w:rsidRDefault="00A44222" w:rsidP="00A44222">
      <w:pPr>
        <w:ind w:left="851" w:right="902"/>
        <w:jc w:val="both"/>
        <w:rPr>
          <w:rFonts w:ascii="Palatino Linotype" w:eastAsia="Arial Unicode MS" w:hAnsi="Palatino Linotype" w:cs="Arial"/>
          <w:i/>
          <w:sz w:val="22"/>
          <w:szCs w:val="22"/>
        </w:rPr>
      </w:pPr>
      <w:r w:rsidRPr="006302D3">
        <w:rPr>
          <w:rFonts w:ascii="Palatino Linotype" w:eastAsia="Arial Unicode MS" w:hAnsi="Palatino Linotype" w:cs="Arial"/>
          <w:b/>
          <w:i/>
          <w:sz w:val="22"/>
          <w:szCs w:val="22"/>
        </w:rPr>
        <w:t>Artículo 38.</w:t>
      </w:r>
      <w:r w:rsidRPr="006302D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302D3">
        <w:rPr>
          <w:rFonts w:ascii="Palatino Linotype" w:eastAsia="Arial Unicode MS" w:hAnsi="Palatino Linotype" w:cs="Arial"/>
          <w:b/>
          <w:i/>
          <w:sz w:val="22"/>
          <w:szCs w:val="22"/>
        </w:rPr>
        <w:t>”</w:t>
      </w:r>
      <w:r w:rsidRPr="006302D3">
        <w:rPr>
          <w:rFonts w:ascii="Palatino Linotype" w:eastAsia="Arial Unicode MS" w:hAnsi="Palatino Linotype" w:cs="Arial"/>
          <w:i/>
          <w:sz w:val="22"/>
          <w:szCs w:val="22"/>
        </w:rPr>
        <w:t xml:space="preserve"> </w:t>
      </w:r>
    </w:p>
    <w:p w14:paraId="5191312B" w14:textId="77777777" w:rsidR="00A44222" w:rsidRPr="006302D3" w:rsidRDefault="00A44222" w:rsidP="00A44222">
      <w:pPr>
        <w:ind w:left="851" w:right="850"/>
        <w:jc w:val="both"/>
        <w:rPr>
          <w:rFonts w:ascii="Palatino Linotype" w:eastAsia="Arial Unicode MS" w:hAnsi="Palatino Linotype" w:cs="Arial"/>
          <w:i/>
          <w:sz w:val="22"/>
          <w:szCs w:val="22"/>
        </w:rPr>
      </w:pPr>
    </w:p>
    <w:p w14:paraId="4A1813E4" w14:textId="355F7244"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29AF5A05" w14:textId="77777777" w:rsidR="007B3302" w:rsidRPr="006302D3" w:rsidRDefault="007B3302" w:rsidP="00A44222">
      <w:pPr>
        <w:spacing w:line="360" w:lineRule="auto"/>
        <w:jc w:val="both"/>
        <w:rPr>
          <w:rFonts w:ascii="Palatino Linotype" w:hAnsi="Palatino Linotype" w:cs="Arial"/>
        </w:rPr>
      </w:pPr>
    </w:p>
    <w:p w14:paraId="15C97068" w14:textId="77777777"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302D3">
        <w:rPr>
          <w:rFonts w:ascii="Palatino Linotype" w:eastAsia="Arial Unicode MS" w:hAnsi="Palatino Linotype" w:cs="Arial"/>
        </w:rPr>
        <w:t xml:space="preserve"> que debe ser protegida por </w:t>
      </w:r>
      <w:r w:rsidRPr="006302D3">
        <w:rPr>
          <w:rFonts w:ascii="Palatino Linotype" w:eastAsia="Arial Unicode MS" w:hAnsi="Palatino Linotype" w:cs="Arial"/>
          <w:b/>
        </w:rPr>
        <w:t>EL SUJETO OBLIGADO,</w:t>
      </w:r>
      <w:r w:rsidRPr="006302D3">
        <w:rPr>
          <w:rFonts w:ascii="Palatino Linotype" w:eastAsia="Arial Unicode MS" w:hAnsi="Palatino Linotype" w:cs="Arial"/>
        </w:rPr>
        <w:t xml:space="preserve"> por lo </w:t>
      </w:r>
      <w:r w:rsidRPr="006302D3">
        <w:rPr>
          <w:rFonts w:ascii="Palatino Linotype" w:hAnsi="Palatino Linotype" w:cs="Arial"/>
        </w:rPr>
        <w:t>que, todo dato personal susceptible de clasificación debe ser protegido.</w:t>
      </w:r>
    </w:p>
    <w:p w14:paraId="6BEA12CE" w14:textId="77777777" w:rsidR="00A44222" w:rsidRPr="006302D3" w:rsidRDefault="00A44222" w:rsidP="00A44222">
      <w:pPr>
        <w:spacing w:line="360" w:lineRule="auto"/>
        <w:jc w:val="both"/>
        <w:rPr>
          <w:rFonts w:ascii="Palatino Linotype" w:hAnsi="Palatino Linotype" w:cs="Arial"/>
        </w:rPr>
      </w:pPr>
    </w:p>
    <w:p w14:paraId="0DE05E8D" w14:textId="77777777"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398087B" w14:textId="77777777" w:rsidR="00A44222" w:rsidRPr="006302D3" w:rsidRDefault="00A44222" w:rsidP="00A44222">
      <w:pPr>
        <w:spacing w:line="360" w:lineRule="auto"/>
        <w:jc w:val="both"/>
        <w:rPr>
          <w:rFonts w:ascii="Palatino Linotype" w:hAnsi="Palatino Linotype" w:cs="Arial"/>
        </w:rPr>
      </w:pPr>
    </w:p>
    <w:p w14:paraId="2A8A5EE8" w14:textId="77777777"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8695E26" w14:textId="00CA5593"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 xml:space="preserve">“Artículo 49. </w:t>
      </w:r>
      <w:r w:rsidRPr="006302D3">
        <w:rPr>
          <w:rFonts w:ascii="Palatino Linotype" w:hAnsi="Palatino Linotype" w:cs="Arial"/>
          <w:i/>
          <w:sz w:val="22"/>
          <w:szCs w:val="22"/>
        </w:rPr>
        <w:t>Los Comités de Transparencia tendrán las siguientes atribuciones:</w:t>
      </w:r>
    </w:p>
    <w:p w14:paraId="3D4D9F83"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VIII.</w:t>
      </w:r>
      <w:r w:rsidRPr="006302D3">
        <w:rPr>
          <w:rFonts w:ascii="Palatino Linotype" w:hAnsi="Palatino Linotype" w:cs="Arial"/>
          <w:i/>
          <w:sz w:val="22"/>
          <w:szCs w:val="22"/>
        </w:rPr>
        <w:t xml:space="preserve"> Aprobar, modificar o revocar la clasificación de la información;</w:t>
      </w:r>
    </w:p>
    <w:p w14:paraId="65ED37E8"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Artículo 132.</w:t>
      </w:r>
      <w:r w:rsidRPr="006302D3">
        <w:rPr>
          <w:rFonts w:ascii="Palatino Linotype" w:hAnsi="Palatino Linotype" w:cs="Arial"/>
          <w:i/>
          <w:sz w:val="22"/>
          <w:szCs w:val="22"/>
        </w:rPr>
        <w:t xml:space="preserve"> La clasificación de la información se llevará a cabo en el momento en que:</w:t>
      </w:r>
    </w:p>
    <w:p w14:paraId="5886BEE2"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I.</w:t>
      </w:r>
      <w:r w:rsidRPr="006302D3">
        <w:rPr>
          <w:rFonts w:ascii="Palatino Linotype" w:hAnsi="Palatino Linotype" w:cs="Arial"/>
          <w:i/>
          <w:sz w:val="22"/>
          <w:szCs w:val="22"/>
        </w:rPr>
        <w:t xml:space="preserve"> Se reciba una solicitud de acceso a la información;</w:t>
      </w:r>
    </w:p>
    <w:p w14:paraId="4455CAC1"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II.</w:t>
      </w:r>
      <w:r w:rsidRPr="006302D3">
        <w:rPr>
          <w:rFonts w:ascii="Palatino Linotype" w:hAnsi="Palatino Linotype" w:cs="Arial"/>
          <w:i/>
          <w:sz w:val="22"/>
          <w:szCs w:val="22"/>
        </w:rPr>
        <w:t xml:space="preserve"> Se determine mediante resolución de autoridad competente; o</w:t>
      </w:r>
    </w:p>
    <w:p w14:paraId="2A50221C" w14:textId="77777777" w:rsidR="00A44222" w:rsidRPr="006302D3" w:rsidRDefault="00A44222" w:rsidP="00A44222">
      <w:pPr>
        <w:ind w:left="851" w:right="902"/>
        <w:jc w:val="both"/>
        <w:rPr>
          <w:rFonts w:ascii="Palatino Linotype" w:hAnsi="Palatino Linotype" w:cs="Arial"/>
          <w:b/>
          <w:i/>
          <w:sz w:val="22"/>
          <w:szCs w:val="22"/>
        </w:rPr>
      </w:pPr>
      <w:r w:rsidRPr="006302D3">
        <w:rPr>
          <w:rFonts w:ascii="Palatino Linotype" w:hAnsi="Palatino Linotype" w:cs="Arial"/>
          <w:i/>
          <w:sz w:val="22"/>
          <w:szCs w:val="22"/>
        </w:rPr>
        <w:t>III. Se generen versiones públicas para dar cumplimiento a las obligaciones de transparencia previstas en esta Ley.</w:t>
      </w:r>
      <w:r w:rsidRPr="006302D3">
        <w:rPr>
          <w:rFonts w:ascii="Palatino Linotype" w:hAnsi="Palatino Linotype" w:cs="Arial"/>
          <w:b/>
          <w:i/>
          <w:sz w:val="22"/>
          <w:szCs w:val="22"/>
        </w:rPr>
        <w:t>”</w:t>
      </w:r>
    </w:p>
    <w:p w14:paraId="5F395766"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“Segundo.-</w:t>
      </w:r>
      <w:r w:rsidRPr="006302D3">
        <w:rPr>
          <w:rFonts w:ascii="Palatino Linotype" w:hAnsi="Palatino Linotype" w:cs="Arial"/>
          <w:i/>
          <w:sz w:val="22"/>
          <w:szCs w:val="22"/>
        </w:rPr>
        <w:t xml:space="preserve"> Para efectos de los presentes Lineamientos Generales, se entenderá por:</w:t>
      </w:r>
    </w:p>
    <w:p w14:paraId="35DACBFB"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XVIII.</w:t>
      </w:r>
      <w:r w:rsidRPr="006302D3">
        <w:rPr>
          <w:rFonts w:ascii="Palatino Linotype" w:hAnsi="Palatino Linotype" w:cs="Arial"/>
          <w:i/>
          <w:sz w:val="22"/>
          <w:szCs w:val="22"/>
        </w:rPr>
        <w:t xml:space="preserve">  </w:t>
      </w:r>
      <w:r w:rsidRPr="006302D3">
        <w:rPr>
          <w:rFonts w:ascii="Palatino Linotype" w:hAnsi="Palatino Linotype" w:cs="Arial"/>
          <w:b/>
          <w:i/>
          <w:sz w:val="22"/>
          <w:szCs w:val="22"/>
        </w:rPr>
        <w:t>Versión pública:</w:t>
      </w:r>
      <w:r w:rsidRPr="006302D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5D0338D"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lastRenderedPageBreak/>
        <w:t>Cuarto.</w:t>
      </w:r>
      <w:r w:rsidRPr="006302D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F567A1F"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397BF31"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Quinto.</w:t>
      </w:r>
      <w:r w:rsidRPr="006302D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8EA307"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Sexto.</w:t>
      </w:r>
      <w:r w:rsidRPr="006302D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E11107F"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2FB2A085"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Séptimo.</w:t>
      </w:r>
      <w:r w:rsidRPr="006302D3">
        <w:rPr>
          <w:rFonts w:ascii="Palatino Linotype" w:hAnsi="Palatino Linotype" w:cs="Arial"/>
          <w:i/>
          <w:sz w:val="22"/>
          <w:szCs w:val="22"/>
        </w:rPr>
        <w:t xml:space="preserve"> La clasificación de la información se llevará a cabo en el momento en que:</w:t>
      </w:r>
    </w:p>
    <w:p w14:paraId="72C4D39F"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I.</w:t>
      </w:r>
      <w:r w:rsidRPr="006302D3">
        <w:rPr>
          <w:rFonts w:ascii="Palatino Linotype" w:hAnsi="Palatino Linotype" w:cs="Arial"/>
          <w:i/>
          <w:sz w:val="22"/>
          <w:szCs w:val="22"/>
        </w:rPr>
        <w:t xml:space="preserve">        Se reciba una solicitud de acceso a la información;</w:t>
      </w:r>
    </w:p>
    <w:p w14:paraId="03F77BA4"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II.</w:t>
      </w:r>
      <w:r w:rsidRPr="006302D3">
        <w:rPr>
          <w:rFonts w:ascii="Palatino Linotype" w:hAnsi="Palatino Linotype" w:cs="Arial"/>
          <w:i/>
          <w:sz w:val="22"/>
          <w:szCs w:val="22"/>
        </w:rPr>
        <w:t xml:space="preserve">       Se determine mediante resolución de autoridad competente, o</w:t>
      </w:r>
    </w:p>
    <w:p w14:paraId="484F063D"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III.</w:t>
      </w:r>
      <w:r w:rsidRPr="006302D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1AAF2CD3"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D576C40"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Octavo.</w:t>
      </w:r>
      <w:r w:rsidRPr="006302D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DE0A5AC"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1E4089D5"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lastRenderedPageBreak/>
        <w:t>En caso de referirse a información reservada, la motivación de la clasificación también deberá comprender las circunstancias que justifican el establecimiento de determinado plazo de reserva.</w:t>
      </w:r>
    </w:p>
    <w:p w14:paraId="2CF47BC2"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3A3C90FA"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09295F2"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Noveno.</w:t>
      </w:r>
      <w:r w:rsidRPr="006302D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28F378F"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b/>
          <w:i/>
          <w:sz w:val="22"/>
          <w:szCs w:val="22"/>
        </w:rPr>
        <w:t>Décimo.</w:t>
      </w:r>
      <w:r w:rsidRPr="006302D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B535033" w14:textId="77777777" w:rsidR="00A44222" w:rsidRPr="006302D3" w:rsidRDefault="00A44222" w:rsidP="00A44222">
      <w:pPr>
        <w:ind w:left="851" w:right="902"/>
        <w:jc w:val="both"/>
        <w:rPr>
          <w:rFonts w:ascii="Palatino Linotype" w:hAnsi="Palatino Linotype" w:cs="Arial"/>
          <w:i/>
          <w:sz w:val="22"/>
          <w:szCs w:val="22"/>
        </w:rPr>
      </w:pPr>
      <w:r w:rsidRPr="006302D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63899E8" w14:textId="77777777" w:rsidR="00A44222" w:rsidRPr="006302D3" w:rsidRDefault="00A44222" w:rsidP="00A44222">
      <w:pPr>
        <w:ind w:left="851" w:right="899"/>
        <w:jc w:val="both"/>
        <w:rPr>
          <w:rFonts w:ascii="Palatino Linotype" w:hAnsi="Palatino Linotype" w:cs="Arial"/>
          <w:b/>
          <w:i/>
          <w:sz w:val="22"/>
          <w:szCs w:val="22"/>
        </w:rPr>
      </w:pPr>
      <w:r w:rsidRPr="006302D3">
        <w:rPr>
          <w:rFonts w:ascii="Palatino Linotype" w:hAnsi="Palatino Linotype" w:cs="Arial"/>
          <w:b/>
          <w:i/>
          <w:sz w:val="22"/>
          <w:szCs w:val="22"/>
        </w:rPr>
        <w:t>Décimo primero.</w:t>
      </w:r>
      <w:r w:rsidRPr="006302D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302D3">
        <w:rPr>
          <w:rFonts w:ascii="Palatino Linotype" w:hAnsi="Palatino Linotype" w:cs="Arial"/>
          <w:b/>
          <w:i/>
          <w:sz w:val="22"/>
          <w:szCs w:val="22"/>
        </w:rPr>
        <w:t>”</w:t>
      </w:r>
    </w:p>
    <w:p w14:paraId="647529E7" w14:textId="77777777" w:rsidR="00A44222" w:rsidRPr="006302D3" w:rsidRDefault="00A44222" w:rsidP="00A44222">
      <w:pPr>
        <w:ind w:left="851" w:right="899"/>
        <w:jc w:val="both"/>
        <w:rPr>
          <w:rFonts w:ascii="Palatino Linotype" w:hAnsi="Palatino Linotype" w:cs="Arial"/>
          <w:b/>
          <w:bCs/>
          <w:i/>
        </w:rPr>
      </w:pPr>
    </w:p>
    <w:p w14:paraId="7DD56DD6" w14:textId="77777777" w:rsidR="00A44222" w:rsidRPr="006302D3" w:rsidRDefault="00A44222" w:rsidP="00A44222">
      <w:pPr>
        <w:spacing w:line="360" w:lineRule="auto"/>
        <w:jc w:val="both"/>
        <w:rPr>
          <w:rFonts w:ascii="Palatino Linotype" w:hAnsi="Palatino Linotype" w:cs="Arial"/>
        </w:rPr>
      </w:pPr>
      <w:r w:rsidRPr="006302D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E5789A" w14:textId="5D49EA6A" w:rsidR="00A44222" w:rsidRPr="006302D3" w:rsidRDefault="00A44222" w:rsidP="00A44222">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6302D3">
        <w:rPr>
          <w:rFonts w:ascii="Palatino Linotype" w:hAnsi="Palatino Linotype" w:cs="Arial"/>
        </w:rPr>
        <w:t xml:space="preserve">Consecuentemente, se destaca que la versión pública que elabore </w:t>
      </w:r>
      <w:r w:rsidRPr="006302D3">
        <w:rPr>
          <w:rFonts w:ascii="Palatino Linotype" w:hAnsi="Palatino Linotype" w:cs="Arial"/>
          <w:b/>
        </w:rPr>
        <w:t>EL SUJETO OBLIGADO</w:t>
      </w:r>
      <w:r w:rsidRPr="006302D3">
        <w:rPr>
          <w:rFonts w:ascii="Palatino Linotype" w:hAnsi="Palatino Linotype" w:cs="Arial"/>
        </w:rPr>
        <w:t xml:space="preserve"> debe cumplir con las formalidades exigidas en la Ley, por lo que para tal </w:t>
      </w:r>
      <w:r w:rsidRPr="006302D3">
        <w:rPr>
          <w:rFonts w:ascii="Palatino Linotype" w:hAnsi="Palatino Linotype" w:cs="Arial"/>
        </w:rPr>
        <w:lastRenderedPageBreak/>
        <w:t xml:space="preserve">efecto emitirá el </w:t>
      </w:r>
      <w:r w:rsidRPr="006302D3">
        <w:rPr>
          <w:rFonts w:ascii="Palatino Linotype" w:hAnsi="Palatino Linotype" w:cs="Arial"/>
          <w:b/>
        </w:rPr>
        <w:t>Acuerdo del Comité de Transparencia</w:t>
      </w:r>
      <w:r w:rsidRPr="006302D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w:t>
      </w:r>
      <w:r w:rsidRPr="006302D3">
        <w:rPr>
          <w:rFonts w:ascii="Palatino Linotype" w:hAnsi="Palatino Linotype" w:cs="Arial"/>
          <w:b/>
          <w:u w:val="single"/>
        </w:rPr>
        <w:t>de los documentos materia de la solicitud</w:t>
      </w:r>
      <w:r w:rsidRPr="006302D3">
        <w:rPr>
          <w:rFonts w:ascii="Palatino Linotype" w:hAnsi="Palatino Linotype" w:cs="Arial"/>
          <w:b/>
          <w:u w:val="single"/>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r w:rsidRPr="006302D3">
        <w:rPr>
          <w:rFonts w:ascii="Palatino Linotype" w:hAnsi="Palatino Linotype" w:cs="Arial"/>
          <w:lang w:eastAsia="es-CO"/>
        </w:rPr>
        <w:t>.</w:t>
      </w:r>
    </w:p>
    <w:p w14:paraId="5CB9AF11" w14:textId="3725D0C9" w:rsidR="00874361" w:rsidRPr="006302D3" w:rsidRDefault="00874361" w:rsidP="00A44222">
      <w:pPr>
        <w:autoSpaceDE w:val="0"/>
        <w:autoSpaceDN w:val="0"/>
        <w:adjustRightInd w:val="0"/>
        <w:spacing w:before="100" w:beforeAutospacing="1" w:after="100" w:afterAutospacing="1" w:line="360" w:lineRule="auto"/>
        <w:ind w:right="-91"/>
        <w:jc w:val="both"/>
        <w:rPr>
          <w:rFonts w:ascii="Palatino Linotype" w:hAnsi="Palatino Linotype" w:cs="Arial"/>
          <w:color w:val="000000" w:themeColor="text1"/>
        </w:rPr>
      </w:pPr>
      <w:r w:rsidRPr="006302D3">
        <w:rPr>
          <w:rFonts w:ascii="Palatino Linotype" w:hAnsi="Palatino Linotype" w:cs="Arial"/>
          <w:lang w:eastAsia="es-CO"/>
        </w:rPr>
        <w:t xml:space="preserve">Sin embargo, del análisis a la información que </w:t>
      </w:r>
      <w:r w:rsidRPr="006302D3">
        <w:rPr>
          <w:rFonts w:ascii="Palatino Linotype" w:hAnsi="Palatino Linotype"/>
          <w:b/>
          <w:lang w:val="es-ES"/>
        </w:rPr>
        <w:t xml:space="preserve">EL </w:t>
      </w:r>
      <w:r w:rsidRPr="006302D3">
        <w:rPr>
          <w:rFonts w:ascii="Palatino Linotype" w:hAnsi="Palatino Linotype" w:cs="Arial"/>
          <w:b/>
          <w:color w:val="000000" w:themeColor="text1"/>
        </w:rPr>
        <w:t xml:space="preserve">SUJETO OBLIGADO </w:t>
      </w:r>
      <w:r w:rsidRPr="006302D3">
        <w:rPr>
          <w:rFonts w:ascii="Palatino Linotype" w:hAnsi="Palatino Linotype" w:cs="Arial"/>
          <w:color w:val="000000" w:themeColor="text1"/>
        </w:rPr>
        <w:t xml:space="preserve">clasifica por considerarla como confidencial esté Órgano estima pertinente analizar la figura que la persona física desenvuelve dentro del Comité Directivo como parte integrante del mismo y cuyas decisiones impactan en el actuar de </w:t>
      </w:r>
      <w:r w:rsidRPr="006302D3">
        <w:rPr>
          <w:rFonts w:ascii="Palatino Linotype" w:hAnsi="Palatino Linotype"/>
          <w:b/>
          <w:lang w:val="es-ES"/>
        </w:rPr>
        <w:t xml:space="preserve">EL </w:t>
      </w:r>
      <w:r w:rsidRPr="006302D3">
        <w:rPr>
          <w:rFonts w:ascii="Palatino Linotype" w:hAnsi="Palatino Linotype" w:cs="Arial"/>
          <w:b/>
          <w:color w:val="000000" w:themeColor="text1"/>
        </w:rPr>
        <w:t xml:space="preserve">SUJETO OBLIGADO </w:t>
      </w:r>
      <w:r w:rsidRPr="006302D3">
        <w:rPr>
          <w:rFonts w:ascii="Palatino Linotype" w:hAnsi="Palatino Linotype" w:cs="Arial"/>
          <w:color w:val="000000" w:themeColor="text1"/>
        </w:rPr>
        <w:t>pues se requiere de su validación por contar con voz y voto dentro del multicitado Comité, es por ello que se estima pertinente evocar los preceptos legales del</w:t>
      </w:r>
      <w:r w:rsidR="00801529" w:rsidRPr="006302D3">
        <w:rPr>
          <w:rFonts w:ascii="Palatino Linotype" w:hAnsi="Palatino Linotype" w:cs="Arial"/>
          <w:color w:val="000000" w:themeColor="text1"/>
        </w:rPr>
        <w:t xml:space="preserve"> Reglamento Interno del Organismo Público Descentralizado para la Prestación de los Servicios de Agua Potable Alcantarillado y Saneamiento del Municipio de Atizapán de Zaragoza, Estado de México, conocido como S.A.P.A.S.A que establecen</w:t>
      </w:r>
      <w:r w:rsidRPr="006302D3">
        <w:rPr>
          <w:rFonts w:ascii="Palatino Linotype" w:hAnsi="Palatino Linotype" w:cs="Arial"/>
          <w:color w:val="000000" w:themeColor="text1"/>
        </w:rPr>
        <w:t>.</w:t>
      </w:r>
    </w:p>
    <w:p w14:paraId="4038B9AD" w14:textId="77777777"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b/>
          <w:i/>
          <w:lang w:val="es-ES"/>
        </w:rPr>
        <w:lastRenderedPageBreak/>
        <w:t>Artículo 26.</w:t>
      </w:r>
      <w:r w:rsidRPr="006302D3">
        <w:rPr>
          <w:rFonts w:ascii="Palatino Linotype" w:hAnsi="Palatino Linotype"/>
          <w:i/>
          <w:lang w:val="es-ES"/>
        </w:rPr>
        <w:t xml:space="preserve"> </w:t>
      </w:r>
      <w:r w:rsidRPr="006302D3">
        <w:rPr>
          <w:rFonts w:ascii="Palatino Linotype" w:hAnsi="Palatino Linotype"/>
          <w:b/>
          <w:i/>
          <w:lang w:val="es-ES"/>
        </w:rPr>
        <w:t>El Consejo Directivo</w:t>
      </w:r>
      <w:r w:rsidRPr="006302D3">
        <w:rPr>
          <w:rFonts w:ascii="Palatino Linotype" w:hAnsi="Palatino Linotype"/>
          <w:i/>
          <w:lang w:val="es-ES"/>
        </w:rPr>
        <w:t xml:space="preserve">, es el </w:t>
      </w:r>
      <w:r w:rsidRPr="006302D3">
        <w:rPr>
          <w:rFonts w:ascii="Palatino Linotype" w:hAnsi="Palatino Linotype"/>
          <w:b/>
          <w:i/>
          <w:lang w:val="es-ES"/>
        </w:rPr>
        <w:t>órgano máximo de gobierno del Organismo</w:t>
      </w:r>
      <w:r w:rsidRPr="006302D3">
        <w:rPr>
          <w:rFonts w:ascii="Palatino Linotype" w:hAnsi="Palatino Linotype"/>
          <w:i/>
          <w:lang w:val="es-ES"/>
        </w:rPr>
        <w:t>, el cual estará integrado de la siguiente manera y deberá ser aprobado por el Ayuntamiento, en Sesión de Cabildo:</w:t>
      </w:r>
    </w:p>
    <w:p w14:paraId="01BB937C" w14:textId="4463D7F0"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i/>
          <w:lang w:val="es-ES"/>
        </w:rPr>
        <w:t>…</w:t>
      </w:r>
    </w:p>
    <w:p w14:paraId="1415BC90" w14:textId="77777777" w:rsidR="00801529" w:rsidRPr="006302D3" w:rsidRDefault="00801529" w:rsidP="00801529">
      <w:pPr>
        <w:spacing w:line="360" w:lineRule="auto"/>
        <w:ind w:left="567" w:right="851"/>
        <w:jc w:val="both"/>
        <w:rPr>
          <w:rFonts w:ascii="Palatino Linotype" w:hAnsi="Palatino Linotype"/>
          <w:b/>
          <w:i/>
          <w:lang w:val="es-ES"/>
        </w:rPr>
      </w:pPr>
      <w:r w:rsidRPr="006302D3">
        <w:rPr>
          <w:rFonts w:ascii="Palatino Linotype" w:hAnsi="Palatino Linotype"/>
          <w:b/>
          <w:i/>
          <w:lang w:val="es-ES"/>
        </w:rPr>
        <w:t>VII. Tres vocales ajenos a la administración pública municipal, con mayor representatividad y designados por el Ayuntamiento, a propuesta de las organizaciones vecinales, comerciales o empresariales, industriales o de cualquier otro tipo, que sean usuarios.</w:t>
      </w:r>
    </w:p>
    <w:p w14:paraId="455FF338" w14:textId="77777777" w:rsidR="00801529" w:rsidRPr="006302D3" w:rsidRDefault="00801529" w:rsidP="00801529">
      <w:pPr>
        <w:spacing w:line="360" w:lineRule="auto"/>
        <w:ind w:left="567" w:right="851"/>
        <w:jc w:val="both"/>
        <w:rPr>
          <w:rFonts w:ascii="Palatino Linotype" w:hAnsi="Palatino Linotype"/>
          <w:b/>
          <w:i/>
          <w:lang w:val="es-ES"/>
        </w:rPr>
      </w:pPr>
    </w:p>
    <w:p w14:paraId="20EFA2DA" w14:textId="77777777"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i/>
          <w:lang w:val="es-ES"/>
        </w:rPr>
        <w:t>El cargo de miembro del Consejo Directivo será honorífico, por lo que sus miembros no recibirán retribución, emolumento o compensación alguna por su desempeño y no causarán ninguna erogación al Organismo.</w:t>
      </w:r>
    </w:p>
    <w:p w14:paraId="24475B11" w14:textId="77777777"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i/>
          <w:lang w:val="es-ES"/>
        </w:rPr>
        <w:t>…</w:t>
      </w:r>
    </w:p>
    <w:p w14:paraId="607D54CB" w14:textId="77777777"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b/>
          <w:i/>
          <w:lang w:val="es-ES"/>
        </w:rPr>
        <w:t>Todos los miembros del Consejo Directivo tendrán derecho a voz y voto</w:t>
      </w:r>
      <w:r w:rsidRPr="006302D3">
        <w:rPr>
          <w:rFonts w:ascii="Palatino Linotype" w:hAnsi="Palatino Linotype"/>
          <w:i/>
          <w:lang w:val="es-ES"/>
        </w:rPr>
        <w:t>, con excepción del Secretario Técnico y el Comisario, ya que estos últimos sólo tendrán el derecho de voz y en caso de existir empate, solo el presidente será quien tendrá el voto de calidad.</w:t>
      </w:r>
    </w:p>
    <w:p w14:paraId="432AE3BC" w14:textId="77777777" w:rsidR="00801529" w:rsidRPr="006302D3" w:rsidRDefault="00801529" w:rsidP="00801529">
      <w:pPr>
        <w:spacing w:line="360" w:lineRule="auto"/>
        <w:ind w:left="567" w:right="851"/>
        <w:jc w:val="both"/>
        <w:rPr>
          <w:rFonts w:ascii="Palatino Linotype" w:hAnsi="Palatino Linotype"/>
          <w:i/>
          <w:lang w:val="es-ES"/>
        </w:rPr>
      </w:pPr>
      <w:r w:rsidRPr="006302D3">
        <w:rPr>
          <w:rFonts w:ascii="Palatino Linotype" w:hAnsi="Palatino Linotype"/>
          <w:i/>
          <w:lang w:val="es-ES"/>
        </w:rPr>
        <w:t>(Énfasis añadido)</w:t>
      </w:r>
    </w:p>
    <w:p w14:paraId="4B647DA0" w14:textId="77777777" w:rsidR="00321FB9" w:rsidRPr="006302D3" w:rsidRDefault="00321FB9" w:rsidP="00801529">
      <w:pPr>
        <w:spacing w:line="360" w:lineRule="auto"/>
        <w:ind w:left="567" w:right="851"/>
        <w:jc w:val="both"/>
        <w:rPr>
          <w:rFonts w:ascii="Palatino Linotype" w:hAnsi="Palatino Linotype"/>
          <w:i/>
          <w:lang w:val="es-ES"/>
        </w:rPr>
      </w:pPr>
    </w:p>
    <w:p w14:paraId="3BC7C579"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Artículo 50. Las sesiones, se desarrollarán en estricto apego al Orden del Día conforme al procedimiento siguiente:</w:t>
      </w:r>
    </w:p>
    <w:p w14:paraId="79EF88AC"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 I. Apertura, lista de asistencia y declaración de quórum legal;</w:t>
      </w:r>
    </w:p>
    <w:p w14:paraId="755B26E4"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lastRenderedPageBreak/>
        <w:t xml:space="preserve"> II. Cuando proceda, lectura y aprobación del acta de la sesión anterior;</w:t>
      </w:r>
    </w:p>
    <w:p w14:paraId="44EFF522"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 III. Lectura, modificación y aprobación del orden del día;</w:t>
      </w:r>
    </w:p>
    <w:p w14:paraId="449C0061"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 IV. Desahogo de los puntos a tratar;</w:t>
      </w:r>
    </w:p>
    <w:p w14:paraId="2FC759B6"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 V. Asuntos Generales, en caso de existir alguno;</w:t>
      </w:r>
    </w:p>
    <w:p w14:paraId="0DC9781B"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 VI. Clausura de la sesión; y</w:t>
      </w:r>
    </w:p>
    <w:p w14:paraId="69343A44" w14:textId="0511673F" w:rsidR="00321FB9" w:rsidRPr="006302D3" w:rsidRDefault="00321FB9" w:rsidP="00321FB9">
      <w:pPr>
        <w:spacing w:line="360" w:lineRule="auto"/>
        <w:ind w:left="567" w:right="851"/>
        <w:jc w:val="both"/>
        <w:rPr>
          <w:rFonts w:ascii="Palatino Linotype" w:hAnsi="Palatino Linotype"/>
          <w:b/>
          <w:i/>
          <w:lang w:val="es-ES"/>
        </w:rPr>
      </w:pPr>
      <w:r w:rsidRPr="006302D3">
        <w:rPr>
          <w:rFonts w:ascii="Palatino Linotype" w:hAnsi="Palatino Linotype"/>
          <w:i/>
          <w:lang w:val="es-ES"/>
        </w:rPr>
        <w:t xml:space="preserve"> </w:t>
      </w:r>
      <w:r w:rsidRPr="006302D3">
        <w:rPr>
          <w:rFonts w:ascii="Palatino Linotype" w:hAnsi="Palatino Linotype"/>
          <w:b/>
          <w:i/>
          <w:lang w:val="es-ES"/>
        </w:rPr>
        <w:t>VII. Firma de los asistentes a la sesión.</w:t>
      </w:r>
    </w:p>
    <w:p w14:paraId="61C22D71"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(Énfasis añadido)</w:t>
      </w:r>
    </w:p>
    <w:p w14:paraId="715629FB" w14:textId="77777777" w:rsidR="00321FB9" w:rsidRPr="006302D3" w:rsidRDefault="00321FB9" w:rsidP="00321FB9">
      <w:pPr>
        <w:spacing w:line="360" w:lineRule="auto"/>
        <w:ind w:left="567" w:right="851"/>
        <w:jc w:val="both"/>
        <w:rPr>
          <w:rFonts w:ascii="Palatino Linotype" w:hAnsi="Palatino Linotype"/>
          <w:i/>
          <w:lang w:val="es-ES"/>
        </w:rPr>
      </w:pPr>
    </w:p>
    <w:p w14:paraId="6B2AA307"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 xml:space="preserve">Artículo 51. El </w:t>
      </w:r>
      <w:r w:rsidRPr="006302D3">
        <w:rPr>
          <w:rFonts w:ascii="Palatino Linotype" w:hAnsi="Palatino Linotype"/>
          <w:b/>
          <w:i/>
          <w:lang w:val="es-ES"/>
        </w:rPr>
        <w:t>acta de Sesión de Consejo deberá contener</w:t>
      </w:r>
      <w:r w:rsidRPr="006302D3">
        <w:rPr>
          <w:rFonts w:ascii="Palatino Linotype" w:hAnsi="Palatino Linotype"/>
          <w:i/>
          <w:lang w:val="es-ES"/>
        </w:rPr>
        <w:t xml:space="preserve"> por lo menos los siguientes elementos:</w:t>
      </w:r>
    </w:p>
    <w:p w14:paraId="5DBD246C"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I. Tipo, número y fecha de la sesión;</w:t>
      </w:r>
    </w:p>
    <w:p w14:paraId="3C2B3E31"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II. Hora de inicio;</w:t>
      </w:r>
    </w:p>
    <w:p w14:paraId="61FDBA69"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III. Lista de asistencia y conformación del quórum legal;</w:t>
      </w:r>
    </w:p>
    <w:p w14:paraId="5DE53B77"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IV. El orden del día;</w:t>
      </w:r>
    </w:p>
    <w:p w14:paraId="3E271E98"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V. La totalidad de las intervenciones de los miembros del Consejo Directivo;</w:t>
      </w:r>
    </w:p>
    <w:p w14:paraId="5119583E" w14:textId="52D02654" w:rsidR="00321FB9" w:rsidRPr="006302D3" w:rsidRDefault="00321FB9" w:rsidP="00321FB9">
      <w:pPr>
        <w:spacing w:line="360" w:lineRule="auto"/>
        <w:ind w:left="567" w:right="851"/>
        <w:jc w:val="both"/>
        <w:rPr>
          <w:rFonts w:ascii="Palatino Linotype" w:hAnsi="Palatino Linotype"/>
          <w:b/>
          <w:i/>
          <w:lang w:val="es-ES"/>
        </w:rPr>
      </w:pPr>
      <w:r w:rsidRPr="006302D3">
        <w:rPr>
          <w:rFonts w:ascii="Palatino Linotype" w:hAnsi="Palatino Linotype"/>
          <w:b/>
          <w:i/>
          <w:lang w:val="es-ES"/>
        </w:rPr>
        <w:t>VI. La votación de cada uno de los puntos del orden del día y el sentido del voto en cada caso, de cada uno de los Integrantes;</w:t>
      </w:r>
    </w:p>
    <w:p w14:paraId="545B135F"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VII. Los acuerdos aprobados y los rechazados;</w:t>
      </w:r>
    </w:p>
    <w:p w14:paraId="4502FCFA"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VIII. La hora de la conclusión;</w:t>
      </w:r>
    </w:p>
    <w:p w14:paraId="1EAFD804" w14:textId="77777777"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b/>
          <w:i/>
          <w:lang w:val="es-ES"/>
        </w:rPr>
        <w:t>IX. Firma de los asistentes a la sesión, al calce y margen del acta;</w:t>
      </w:r>
      <w:r w:rsidRPr="006302D3">
        <w:rPr>
          <w:rFonts w:ascii="Palatino Linotype" w:hAnsi="Palatino Linotype"/>
          <w:i/>
          <w:lang w:val="es-ES"/>
        </w:rPr>
        <w:t xml:space="preserve"> y</w:t>
      </w:r>
    </w:p>
    <w:p w14:paraId="07B2A1A6" w14:textId="5AFED915"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X. Anexos.</w:t>
      </w:r>
    </w:p>
    <w:p w14:paraId="11956B89" w14:textId="5A799AB1" w:rsidR="00321FB9" w:rsidRPr="006302D3" w:rsidRDefault="00321FB9" w:rsidP="00321FB9">
      <w:pPr>
        <w:spacing w:line="360" w:lineRule="auto"/>
        <w:ind w:left="567" w:right="851"/>
        <w:jc w:val="both"/>
        <w:rPr>
          <w:rFonts w:ascii="Palatino Linotype" w:hAnsi="Palatino Linotype"/>
          <w:i/>
          <w:lang w:val="es-ES"/>
        </w:rPr>
      </w:pPr>
      <w:r w:rsidRPr="006302D3">
        <w:rPr>
          <w:rFonts w:ascii="Palatino Linotype" w:hAnsi="Palatino Linotype"/>
          <w:i/>
          <w:lang w:val="es-ES"/>
        </w:rPr>
        <w:t>(Énfasis añadido)</w:t>
      </w:r>
    </w:p>
    <w:p w14:paraId="5A7DFE69" w14:textId="1934BE73" w:rsidR="00874361" w:rsidRPr="006302D3" w:rsidRDefault="00321FB9" w:rsidP="00312CE9">
      <w:pPr>
        <w:spacing w:line="360" w:lineRule="auto"/>
        <w:ind w:right="851"/>
        <w:jc w:val="both"/>
        <w:rPr>
          <w:rFonts w:ascii="Palatino Linotype" w:hAnsi="Palatino Linotype"/>
          <w:lang w:val="es-ES"/>
        </w:rPr>
      </w:pPr>
      <w:r w:rsidRPr="006302D3">
        <w:rPr>
          <w:rFonts w:ascii="Palatino Linotype" w:hAnsi="Palatino Linotype"/>
          <w:lang w:val="es-ES"/>
        </w:rPr>
        <w:lastRenderedPageBreak/>
        <w:t xml:space="preserve">De lo anterior puede desprenderse que la firma de todos los integrantes del Consejo Directivo es un requisito indispensable </w:t>
      </w:r>
      <w:r w:rsidRPr="006302D3">
        <w:rPr>
          <w:rFonts w:ascii="Palatino Linotype" w:hAnsi="Palatino Linotype" w:cs="Arial"/>
          <w:b/>
          <w:i/>
          <w:color w:val="000000"/>
          <w:u w:val="single"/>
          <w:lang w:val="es-ES"/>
        </w:rPr>
        <w:t xml:space="preserve">sine qua non </w:t>
      </w:r>
      <w:r w:rsidRPr="006302D3">
        <w:rPr>
          <w:rFonts w:ascii="Palatino Linotype" w:hAnsi="Palatino Linotype"/>
          <w:lang w:val="es-ES"/>
        </w:rPr>
        <w:t>podría ponerse en duda la veracidad del mismo.</w:t>
      </w:r>
    </w:p>
    <w:p w14:paraId="177B0CA2" w14:textId="77777777" w:rsidR="00312CE9" w:rsidRPr="006302D3" w:rsidRDefault="00312CE9" w:rsidP="00312CE9">
      <w:pPr>
        <w:spacing w:line="360" w:lineRule="auto"/>
        <w:ind w:right="851"/>
        <w:jc w:val="both"/>
        <w:rPr>
          <w:rFonts w:ascii="Palatino Linotype" w:eastAsia="Calibri" w:hAnsi="Palatino Linotype"/>
          <w:lang w:val="es-ES_tradnl"/>
        </w:rPr>
      </w:pPr>
    </w:p>
    <w:p w14:paraId="69833459" w14:textId="10C38D23" w:rsidR="00321FB9" w:rsidRPr="006302D3" w:rsidRDefault="00CB03F1" w:rsidP="00CB03F1">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 xml:space="preserve">Debido a lo </w:t>
      </w:r>
      <w:r w:rsidR="00321FB9" w:rsidRPr="006302D3">
        <w:rPr>
          <w:rFonts w:ascii="Palatino Linotype" w:hAnsi="Palatino Linotype" w:cs="Arial"/>
          <w:color w:val="000000" w:themeColor="text1"/>
          <w:lang w:eastAsia="es-CO"/>
        </w:rPr>
        <w:t>antes</w:t>
      </w:r>
      <w:r w:rsidR="00321FB9" w:rsidRPr="006302D3">
        <w:rPr>
          <w:rFonts w:ascii="Palatino Linotype" w:hAnsi="Palatino Linotype" w:cs="Arial"/>
          <w:color w:val="000000" w:themeColor="text1"/>
        </w:rPr>
        <w:t xml:space="preserve"> expuesto y un análisis integral de la Ley en la materia y las facultades de los Vocales como Integrantes del Consejo Directivo se ordena a </w:t>
      </w:r>
      <w:r w:rsidR="00321FB9" w:rsidRPr="006302D3">
        <w:rPr>
          <w:rFonts w:ascii="Palatino Linotype" w:hAnsi="Palatino Linotype"/>
          <w:b/>
          <w:lang w:val="es-ES"/>
        </w:rPr>
        <w:t xml:space="preserve">EL </w:t>
      </w:r>
      <w:r w:rsidR="00321FB9" w:rsidRPr="006302D3">
        <w:rPr>
          <w:rFonts w:ascii="Palatino Linotype" w:hAnsi="Palatino Linotype" w:cs="Arial"/>
          <w:b/>
          <w:color w:val="000000" w:themeColor="text1"/>
        </w:rPr>
        <w:t xml:space="preserve">SUJETO OBLIGADO </w:t>
      </w:r>
      <w:r w:rsidR="00321FB9" w:rsidRPr="006302D3">
        <w:rPr>
          <w:rFonts w:ascii="Palatino Linotype" w:hAnsi="Palatino Linotype" w:cs="Arial"/>
          <w:color w:val="000000" w:themeColor="text1"/>
        </w:rPr>
        <w:t xml:space="preserve">para que fundamente y motive de manera integral la clasificación de la información y lo haga respecto a toda la información que </w:t>
      </w:r>
      <w:r w:rsidR="00312CE9" w:rsidRPr="006302D3">
        <w:rPr>
          <w:rFonts w:ascii="Palatino Linotype" w:hAnsi="Palatino Linotype" w:cs="Arial"/>
          <w:color w:val="000000" w:themeColor="text1"/>
        </w:rPr>
        <w:t xml:space="preserve">se le está obligando a </w:t>
      </w:r>
      <w:r w:rsidR="00321FB9" w:rsidRPr="006302D3">
        <w:rPr>
          <w:rFonts w:ascii="Palatino Linotype" w:hAnsi="Palatino Linotype" w:cs="Arial"/>
          <w:color w:val="000000" w:themeColor="text1"/>
        </w:rPr>
        <w:t>entregar o bien desclasifique la información en caso de no encontrar argumentos suficientes para clasificar el nombre del Vocal por los argumentos vertidos en el presente estudio.</w:t>
      </w:r>
    </w:p>
    <w:p w14:paraId="390A2AE4" w14:textId="77777777" w:rsidR="00312CE9" w:rsidRPr="006302D3" w:rsidRDefault="00312CE9" w:rsidP="00CB03F1">
      <w:pPr>
        <w:spacing w:line="360" w:lineRule="auto"/>
        <w:jc w:val="both"/>
        <w:rPr>
          <w:rFonts w:ascii="Palatino Linotype" w:hAnsi="Palatino Linotype" w:cs="Arial"/>
          <w:color w:val="000000" w:themeColor="text1"/>
        </w:rPr>
      </w:pPr>
    </w:p>
    <w:p w14:paraId="561C48FD" w14:textId="564E7A14" w:rsidR="00312CE9" w:rsidRPr="006302D3" w:rsidRDefault="00312CE9" w:rsidP="00CB03F1">
      <w:pPr>
        <w:spacing w:line="360" w:lineRule="auto"/>
        <w:jc w:val="both"/>
        <w:rPr>
          <w:rFonts w:ascii="Palatino Linotype" w:hAnsi="Palatino Linotype" w:cs="Arial"/>
          <w:color w:val="000000" w:themeColor="text1"/>
        </w:rPr>
      </w:pPr>
      <w:r w:rsidRPr="006302D3">
        <w:rPr>
          <w:rFonts w:ascii="Palatino Linotype" w:hAnsi="Palatino Linotype" w:cs="Arial"/>
          <w:color w:val="000000" w:themeColor="text1"/>
        </w:rPr>
        <w:t xml:space="preserve">Por último y no menos importante es viable recordar que para la correcta clasificación de la información debe presentarse el Acta del Comité de Transparencia que sustente los argumentos </w:t>
      </w:r>
      <w:r w:rsidR="007E2444" w:rsidRPr="006302D3">
        <w:rPr>
          <w:rFonts w:ascii="Palatino Linotype" w:hAnsi="Palatino Linotype" w:cs="Arial"/>
          <w:color w:val="000000" w:themeColor="text1"/>
        </w:rPr>
        <w:t>lógico jurídico</w:t>
      </w:r>
      <w:r w:rsidRPr="006302D3">
        <w:rPr>
          <w:rFonts w:ascii="Palatino Linotype" w:hAnsi="Palatino Linotype" w:cs="Arial"/>
          <w:color w:val="000000" w:themeColor="text1"/>
        </w:rPr>
        <w:t xml:space="preserve"> que acrediten dicha clasificación.</w:t>
      </w:r>
    </w:p>
    <w:p w14:paraId="31460E9F" w14:textId="77777777" w:rsidR="00BE7525" w:rsidRPr="006302D3" w:rsidRDefault="00BE7525" w:rsidP="00CB03F1">
      <w:pPr>
        <w:spacing w:line="360" w:lineRule="auto"/>
        <w:jc w:val="both"/>
        <w:rPr>
          <w:rFonts w:ascii="Palatino Linotype" w:hAnsi="Palatino Linotype" w:cs="Arial"/>
          <w:color w:val="000000" w:themeColor="text1"/>
        </w:rPr>
      </w:pPr>
    </w:p>
    <w:p w14:paraId="4239CB1A" w14:textId="77777777" w:rsidR="00BE7525" w:rsidRPr="006302D3" w:rsidRDefault="00BE7525" w:rsidP="00BE7525">
      <w:pPr>
        <w:spacing w:line="360" w:lineRule="auto"/>
        <w:jc w:val="both"/>
        <w:rPr>
          <w:rFonts w:ascii="Palatino Linotype" w:eastAsia="Calibri" w:hAnsi="Palatino Linotype" w:cs="Bookman Old Style"/>
          <w:lang w:eastAsia="en-US"/>
        </w:rPr>
      </w:pPr>
      <w:r w:rsidRPr="006302D3">
        <w:rPr>
          <w:rFonts w:ascii="Palatino Linotype" w:hAnsi="Palatino Linotype" w:cs="Arial"/>
        </w:rPr>
        <w:t xml:space="preserve">Por otra parte, se estima prudente señalar al </w:t>
      </w:r>
      <w:r w:rsidRPr="006302D3">
        <w:rPr>
          <w:rFonts w:ascii="Palatino Linotype" w:hAnsi="Palatino Linotype" w:cs="Arial"/>
          <w:b/>
        </w:rPr>
        <w:t>SUJETO OBLIGADO</w:t>
      </w:r>
      <w:r w:rsidRPr="006302D3">
        <w:rPr>
          <w:rFonts w:ascii="Palatino Linotype" w:hAnsi="Palatino Linotype" w:cs="Arial"/>
        </w:rPr>
        <w:t xml:space="preserve"> que, en caso de que la información solicitada, debiera obrar en sus archivos y no cuente con ella</w:t>
      </w:r>
      <w:r w:rsidRPr="006302D3">
        <w:rPr>
          <w:rFonts w:ascii="Palatino Linotype" w:hAnsi="Palatino Linotype" w:cs="Arial"/>
          <w:lang w:val="es-ES"/>
        </w:rPr>
        <w:t xml:space="preserve">, </w:t>
      </w:r>
      <w:r w:rsidRPr="006302D3">
        <w:rPr>
          <w:rFonts w:ascii="Palatino Linotype" w:eastAsia="Calibri" w:hAnsi="Palatino Linotype" w:cs="Bookman Old Style"/>
          <w:lang w:eastAsia="en-US"/>
        </w:rPr>
        <w:t>deberá entregar el Acuerdo del Comité de Transparencia, en donde conste la declaratoria de inexistencia de la misma.</w:t>
      </w:r>
    </w:p>
    <w:p w14:paraId="3E317F09" w14:textId="77777777" w:rsidR="00BE7525" w:rsidRPr="006302D3" w:rsidRDefault="00BE7525" w:rsidP="00BE7525">
      <w:pPr>
        <w:spacing w:line="360" w:lineRule="auto"/>
        <w:jc w:val="both"/>
        <w:rPr>
          <w:rFonts w:ascii="Palatino Linotype" w:eastAsia="Calibri" w:hAnsi="Palatino Linotype" w:cs="Bookman Old Style"/>
          <w:lang w:eastAsia="en-US"/>
        </w:rPr>
      </w:pPr>
    </w:p>
    <w:p w14:paraId="0BE346E7" w14:textId="77777777" w:rsidR="00BE7525" w:rsidRPr="006302D3" w:rsidRDefault="00BE7525" w:rsidP="00BE7525">
      <w:pPr>
        <w:spacing w:line="360" w:lineRule="auto"/>
        <w:jc w:val="both"/>
        <w:rPr>
          <w:rFonts w:ascii="Palatino Linotype" w:hAnsi="Palatino Linotype"/>
        </w:rPr>
      </w:pPr>
      <w:r w:rsidRPr="006302D3">
        <w:rPr>
          <w:rFonts w:ascii="Palatino Linotype" w:eastAsia="Calibri" w:hAnsi="Palatino Linotype" w:cs="Bookman Old Style"/>
          <w:lang w:eastAsia="en-US"/>
        </w:rPr>
        <w:t>Es</w:t>
      </w:r>
      <w:r w:rsidRPr="006302D3">
        <w:rPr>
          <w:rFonts w:ascii="Palatino Linotype" w:hAnsi="Palatino Linotype"/>
        </w:rPr>
        <w:t xml:space="preserve"> importante resaltar que los artículos 18 y 19 de la Ley de Transparencia y Acceso a la Información Pública del Estado de México y Municipios establecen que los sujetos </w:t>
      </w:r>
      <w:r w:rsidRPr="006302D3">
        <w:rPr>
          <w:rFonts w:ascii="Palatino Linotype" w:hAnsi="Palatino Linotype"/>
        </w:rPr>
        <w:lastRenderedPageBreak/>
        <w:t>obligados deben documentar todo acto que derive del ejercicio de sus facultades, competencias o funciones y que se presume que la información debe existir si se refiere a dichas facultades, competencias y/o funciones.</w:t>
      </w:r>
    </w:p>
    <w:p w14:paraId="2923BC19" w14:textId="77777777" w:rsidR="00BE7525" w:rsidRPr="006302D3" w:rsidRDefault="00BE7525" w:rsidP="00BE7525">
      <w:pPr>
        <w:spacing w:line="360" w:lineRule="auto"/>
        <w:jc w:val="both"/>
        <w:rPr>
          <w:rFonts w:ascii="Palatino Linotype" w:hAnsi="Palatino Linotype"/>
        </w:rPr>
      </w:pPr>
    </w:p>
    <w:p w14:paraId="5AF3DD0D" w14:textId="77777777" w:rsidR="00BE7525" w:rsidRPr="006302D3" w:rsidRDefault="00BE7525" w:rsidP="00BE7525">
      <w:pPr>
        <w:spacing w:line="360" w:lineRule="auto"/>
        <w:jc w:val="both"/>
        <w:rPr>
          <w:rFonts w:ascii="Palatino Linotype" w:hAnsi="Palatino Linotype"/>
          <w:lang w:val="es-ES" w:eastAsia="es-MX"/>
        </w:rPr>
      </w:pPr>
      <w:r w:rsidRPr="006302D3">
        <w:rPr>
          <w:rFonts w:ascii="Palatino Linotype" w:hAnsi="Palatino Linotype"/>
          <w:lang w:val="es-ES" w:eastAsia="es-MX"/>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587430FC" w14:textId="77777777" w:rsidR="00BE7525" w:rsidRPr="006302D3" w:rsidRDefault="00BE7525" w:rsidP="00BE7525">
      <w:pPr>
        <w:shd w:val="clear" w:color="auto" w:fill="FFFFFF"/>
        <w:spacing w:line="360" w:lineRule="auto"/>
        <w:jc w:val="both"/>
        <w:rPr>
          <w:rFonts w:ascii="Palatino Linotype" w:hAnsi="Palatino Linotype"/>
          <w:sz w:val="22"/>
          <w:szCs w:val="22"/>
          <w:lang w:eastAsia="es-MX"/>
        </w:rPr>
      </w:pPr>
    </w:p>
    <w:p w14:paraId="7C8817A6" w14:textId="77777777" w:rsidR="00BE7525" w:rsidRPr="006302D3" w:rsidRDefault="00BE7525" w:rsidP="00BE7525">
      <w:pPr>
        <w:shd w:val="clear" w:color="auto" w:fill="FFFFFF"/>
        <w:spacing w:line="360" w:lineRule="auto"/>
        <w:jc w:val="both"/>
        <w:rPr>
          <w:rFonts w:ascii="Palatino Linotype" w:hAnsi="Palatino Linotype"/>
          <w:lang w:val="es-ES" w:eastAsia="es-MX"/>
        </w:rPr>
      </w:pPr>
      <w:r w:rsidRPr="006302D3">
        <w:rPr>
          <w:rFonts w:ascii="Palatino Linotype" w:hAnsi="Palatino Linotype"/>
          <w:lang w:val="es-ES" w:eastAsia="es-MX"/>
        </w:rPr>
        <w:t xml:space="preserve">Resulta aplicable el criterio reiterado número </w:t>
      </w:r>
      <w:r w:rsidRPr="006302D3">
        <w:rPr>
          <w:rFonts w:ascii="Palatino Linotype" w:hAnsi="Palatino Linotype"/>
          <w:b/>
          <w:lang w:val="es-ES" w:eastAsia="es-MX"/>
        </w:rPr>
        <w:t>08/19</w:t>
      </w:r>
      <w:r w:rsidRPr="006302D3">
        <w:rPr>
          <w:rFonts w:ascii="Palatino Linotype" w:hAnsi="Palatino Linotype"/>
          <w:lang w:val="es-ES" w:eastAsia="es-MX"/>
        </w:rPr>
        <w:t>, emitidos por Acuerdo del Pleno del Instituto de Transparencia y Acceso a la Información Pública del Estado de México y Municipios, que a la letra dice:</w:t>
      </w:r>
    </w:p>
    <w:p w14:paraId="0C002EEC" w14:textId="77777777" w:rsidR="00BE7525" w:rsidRPr="006302D3" w:rsidRDefault="00BE7525" w:rsidP="00BE7525">
      <w:pPr>
        <w:shd w:val="clear" w:color="auto" w:fill="FFFFFF"/>
        <w:ind w:left="851" w:right="902"/>
        <w:jc w:val="center"/>
        <w:rPr>
          <w:rFonts w:ascii="Palatino Linotype" w:hAnsi="Palatino Linotype"/>
          <w:b/>
          <w:i/>
          <w:iCs/>
          <w:sz w:val="22"/>
          <w:szCs w:val="22"/>
          <w:lang w:val="es-ES" w:eastAsia="es-MX"/>
        </w:rPr>
      </w:pPr>
    </w:p>
    <w:p w14:paraId="7E14D1B2" w14:textId="77777777" w:rsidR="00BE7525" w:rsidRPr="006302D3" w:rsidRDefault="00BE7525" w:rsidP="00BE7525">
      <w:pPr>
        <w:ind w:left="851" w:right="899"/>
        <w:jc w:val="both"/>
        <w:rPr>
          <w:rFonts w:ascii="Palatino Linotype" w:hAnsi="Palatino Linotype"/>
          <w:b/>
          <w:i/>
          <w:iCs/>
          <w:sz w:val="22"/>
          <w:szCs w:val="22"/>
          <w:lang w:val="es-ES" w:eastAsia="es-MX"/>
        </w:rPr>
      </w:pPr>
      <w:r w:rsidRPr="006302D3">
        <w:rPr>
          <w:rFonts w:ascii="Palatino Linotype" w:hAnsi="Palatino Linotype"/>
          <w:b/>
          <w:i/>
          <w:iCs/>
          <w:sz w:val="22"/>
          <w:szCs w:val="22"/>
          <w:lang w:val="es-ES" w:eastAsia="es-MX"/>
        </w:rPr>
        <w:t>“INEXISTENCIA DE LA INFORMACIÓN. SUPUESTOS PARA EMITIR LA RESOLUCIÓN DE LA</w:t>
      </w:r>
      <w:r w:rsidRPr="006302D3">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w:t>
      </w:r>
      <w:r w:rsidRPr="006302D3">
        <w:rPr>
          <w:rFonts w:ascii="Palatino Linotype" w:hAnsi="Palatino Linotype"/>
          <w:i/>
          <w:iCs/>
          <w:sz w:val="22"/>
          <w:szCs w:val="22"/>
          <w:lang w:val="es-ES" w:eastAsia="es-MX"/>
        </w:rPr>
        <w:lastRenderedPageBreak/>
        <w:t xml:space="preserve">de </w:t>
      </w:r>
      <w:r w:rsidRPr="006302D3">
        <w:rPr>
          <w:rFonts w:ascii="Palatino Linotype" w:hAnsi="Palatino Linotype" w:cs="Arial"/>
        </w:rPr>
        <w:t>Transparencia</w:t>
      </w:r>
      <w:r w:rsidRPr="006302D3">
        <w:rPr>
          <w:rFonts w:ascii="Palatino Linotype" w:hAnsi="Palatino Linotype"/>
          <w:i/>
          <w:iCs/>
          <w:sz w:val="22"/>
          <w:szCs w:val="22"/>
          <w:lang w:val="es-ES" w:eastAsia="es-MX"/>
        </w:rPr>
        <w:t xml:space="preserve">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Pr="006302D3">
        <w:rPr>
          <w:rFonts w:ascii="Palatino Linotype" w:hAnsi="Palatino Linotype"/>
          <w:b/>
          <w:i/>
          <w:iCs/>
          <w:sz w:val="22"/>
          <w:szCs w:val="22"/>
          <w:lang w:val="es-ES" w:eastAsia="es-MX"/>
        </w:rPr>
        <w:t>”</w:t>
      </w:r>
    </w:p>
    <w:p w14:paraId="67ABBB35" w14:textId="2903BD1E" w:rsidR="00BE7525" w:rsidRPr="006302D3" w:rsidRDefault="00BE7525" w:rsidP="00BE7525">
      <w:pPr>
        <w:spacing w:line="360" w:lineRule="auto"/>
        <w:jc w:val="both"/>
        <w:rPr>
          <w:rFonts w:ascii="Palatino Linotype" w:hAnsi="Palatino Linotype" w:cs="Arial"/>
          <w:color w:val="000000" w:themeColor="text1"/>
        </w:rPr>
      </w:pPr>
      <w:r w:rsidRPr="006302D3">
        <w:rPr>
          <w:rFonts w:ascii="Palatino Linotype" w:hAnsi="Palatino Linotype"/>
          <w:i/>
          <w:sz w:val="22"/>
          <w:szCs w:val="22"/>
          <w:lang w:val="es-ES" w:eastAsia="es-MX"/>
        </w:rPr>
        <w:t xml:space="preserve">               (Énfasis añadido)</w:t>
      </w:r>
    </w:p>
    <w:p w14:paraId="5A241660" w14:textId="77777777" w:rsidR="00321FB9" w:rsidRPr="006302D3" w:rsidRDefault="00321FB9" w:rsidP="00CB03F1">
      <w:pPr>
        <w:spacing w:line="360" w:lineRule="auto"/>
        <w:jc w:val="both"/>
        <w:rPr>
          <w:rFonts w:ascii="Palatino Linotype" w:hAnsi="Palatino Linotype" w:cs="Arial"/>
          <w:b/>
          <w:color w:val="000000" w:themeColor="text1"/>
        </w:rPr>
      </w:pPr>
    </w:p>
    <w:p w14:paraId="03DCBF96" w14:textId="471D37F3" w:rsidR="00E87734" w:rsidRPr="006302D3" w:rsidRDefault="00177BA7" w:rsidP="00A617BC">
      <w:pPr>
        <w:spacing w:line="360" w:lineRule="auto"/>
        <w:jc w:val="both"/>
        <w:rPr>
          <w:rFonts w:ascii="Palatino Linotype" w:eastAsia="Calibri" w:hAnsi="Palatino Linotype" w:cs="Arial"/>
          <w:color w:val="000000" w:themeColor="text1"/>
        </w:rPr>
      </w:pPr>
      <w:r w:rsidRPr="006302D3">
        <w:rPr>
          <w:rFonts w:ascii="Palatino Linotype" w:eastAsia="Calibri" w:hAnsi="Palatino Linotype" w:cs="Arial"/>
          <w:color w:val="000000" w:themeColor="text1"/>
        </w:rPr>
        <w:t xml:space="preserve">Así, con fundamento en lo previsto en los artículos 5, párrafos </w:t>
      </w:r>
      <w:r w:rsidRPr="006302D3">
        <w:rPr>
          <w:rFonts w:ascii="Palatino Linotype" w:hAnsi="Palatino Linotype"/>
          <w:color w:val="000000" w:themeColor="text1"/>
        </w:rPr>
        <w:t>trigésimo, trigésimo primero y trigésimo segundo</w:t>
      </w:r>
      <w:r w:rsidRPr="006302D3">
        <w:rPr>
          <w:rFonts w:ascii="Palatino Linotype" w:eastAsia="Calibri" w:hAnsi="Palatino Linotype" w:cs="Arial"/>
          <w:color w:val="000000" w:themeColor="text1"/>
        </w:rPr>
        <w:t xml:space="preserve">, fracciones IV y V de la Constitución Política del Estado Libre y Soberano de México; </w:t>
      </w:r>
      <w:r w:rsidRPr="006302D3">
        <w:rPr>
          <w:rFonts w:ascii="Palatino Linotype" w:hAnsi="Palatino Linotype" w:cs="Arial"/>
          <w:color w:val="000000" w:themeColor="text1"/>
        </w:rPr>
        <w:t>2, fracción II, 29, 36, fracciones I y II, 176, 178, 179, 181, 185 fracción I, 186 y 188</w:t>
      </w:r>
      <w:r w:rsidRPr="006302D3">
        <w:rPr>
          <w:rFonts w:ascii="Palatino Linotype" w:eastAsia="Calibri" w:hAnsi="Palatino Linotype" w:cs="Arial"/>
          <w:color w:val="000000" w:themeColor="text1"/>
        </w:rPr>
        <w:t xml:space="preserve"> de la Ley de Transparencia y Acceso a la Información Pública del Estado de México y Municipios, este Pleno: </w:t>
      </w:r>
      <w:bookmarkEnd w:id="2"/>
    </w:p>
    <w:p w14:paraId="46F83FB7" w14:textId="77777777" w:rsidR="007B3302" w:rsidRPr="006302D3" w:rsidRDefault="007B3302" w:rsidP="00A617BC">
      <w:pPr>
        <w:spacing w:line="360" w:lineRule="auto"/>
        <w:jc w:val="both"/>
        <w:rPr>
          <w:rFonts w:ascii="Palatino Linotype" w:eastAsia="Calibri" w:hAnsi="Palatino Linotype" w:cs="Arial"/>
          <w:color w:val="000000" w:themeColor="text1"/>
        </w:rPr>
      </w:pPr>
    </w:p>
    <w:p w14:paraId="04F32D6A" w14:textId="77777777" w:rsidR="00312CE9" w:rsidRPr="006302D3" w:rsidRDefault="00312CE9" w:rsidP="00A617BC">
      <w:pPr>
        <w:spacing w:line="360" w:lineRule="auto"/>
        <w:jc w:val="both"/>
        <w:rPr>
          <w:rFonts w:ascii="Palatino Linotype" w:eastAsia="Calibri" w:hAnsi="Palatino Linotype" w:cs="Arial"/>
          <w:color w:val="000000" w:themeColor="text1"/>
        </w:rPr>
      </w:pPr>
    </w:p>
    <w:p w14:paraId="7FD08FB9" w14:textId="77777777" w:rsidR="000171D8" w:rsidRPr="006302D3" w:rsidRDefault="000171D8" w:rsidP="00323C71">
      <w:pPr>
        <w:jc w:val="center"/>
        <w:rPr>
          <w:rFonts w:ascii="Palatino Linotype" w:hAnsi="Palatino Linotype"/>
          <w:b/>
          <w:color w:val="000000" w:themeColor="text1"/>
          <w:spacing w:val="60"/>
          <w:sz w:val="28"/>
          <w:szCs w:val="28"/>
        </w:rPr>
      </w:pPr>
      <w:r w:rsidRPr="006302D3">
        <w:rPr>
          <w:rFonts w:ascii="Palatino Linotype" w:hAnsi="Palatino Linotype"/>
          <w:b/>
          <w:color w:val="000000" w:themeColor="text1"/>
          <w:spacing w:val="60"/>
          <w:sz w:val="28"/>
          <w:szCs w:val="28"/>
        </w:rPr>
        <w:t>RESUELVE</w:t>
      </w:r>
    </w:p>
    <w:p w14:paraId="124A5727" w14:textId="77777777" w:rsidR="00323C71" w:rsidRPr="006302D3" w:rsidRDefault="00323C71" w:rsidP="00323C71">
      <w:pPr>
        <w:jc w:val="center"/>
        <w:rPr>
          <w:rFonts w:ascii="Palatino Linotype" w:hAnsi="Palatino Linotype"/>
          <w:b/>
          <w:color w:val="000000" w:themeColor="text1"/>
          <w:spacing w:val="60"/>
          <w:sz w:val="28"/>
          <w:szCs w:val="28"/>
        </w:rPr>
      </w:pPr>
    </w:p>
    <w:p w14:paraId="16B7EA35" w14:textId="327AD878" w:rsidR="00177BA7" w:rsidRPr="006302D3"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r w:rsidRPr="006302D3">
        <w:rPr>
          <w:rFonts w:ascii="Palatino Linotype" w:hAnsi="Palatino Linotype" w:cs="Arial"/>
          <w:b/>
          <w:bCs/>
          <w:sz w:val="28"/>
          <w:lang w:eastAsia="es-MX"/>
        </w:rPr>
        <w:t>PRIMERO</w:t>
      </w:r>
      <w:r w:rsidRPr="006302D3">
        <w:rPr>
          <w:rFonts w:ascii="Palatino Linotype" w:hAnsi="Palatino Linotype" w:cs="Arial"/>
        </w:rPr>
        <w:t xml:space="preserve">. Resultan </w:t>
      </w:r>
      <w:r w:rsidRPr="006302D3">
        <w:rPr>
          <w:rFonts w:ascii="Palatino Linotype" w:hAnsi="Palatino Linotype" w:cs="Arial"/>
          <w:b/>
        </w:rPr>
        <w:t>fundadas</w:t>
      </w:r>
      <w:r w:rsidRPr="006302D3">
        <w:rPr>
          <w:rFonts w:ascii="Palatino Linotype" w:hAnsi="Palatino Linotype" w:cs="Arial"/>
        </w:rPr>
        <w:t xml:space="preserve"> las </w:t>
      </w:r>
      <w:r w:rsidRPr="006302D3">
        <w:rPr>
          <w:rFonts w:ascii="Palatino Linotype" w:hAnsi="Palatino Linotype"/>
          <w:shd w:val="clear" w:color="auto" w:fill="FFFFFF"/>
        </w:rPr>
        <w:t>razones</w:t>
      </w:r>
      <w:r w:rsidRPr="006302D3">
        <w:rPr>
          <w:rFonts w:ascii="Palatino Linotype" w:hAnsi="Palatino Linotype" w:cs="Arial"/>
        </w:rPr>
        <w:t xml:space="preserve"> o motivos de inconformidad hechas valer por </w:t>
      </w:r>
      <w:r w:rsidR="001261FD" w:rsidRPr="006302D3">
        <w:rPr>
          <w:rFonts w:ascii="Palatino Linotype" w:eastAsia="Calibri" w:hAnsi="Palatino Linotype"/>
          <w:b/>
          <w:szCs w:val="22"/>
          <w:lang w:eastAsia="en-US"/>
        </w:rPr>
        <w:t>LA RECURRENTE</w:t>
      </w:r>
      <w:r w:rsidRPr="006302D3">
        <w:rPr>
          <w:rFonts w:ascii="Palatino Linotype" w:hAnsi="Palatino Linotype" w:cs="Arial"/>
          <w:b/>
        </w:rPr>
        <w:t>,</w:t>
      </w:r>
      <w:r w:rsidRPr="006302D3">
        <w:rPr>
          <w:rFonts w:ascii="Palatino Linotype" w:hAnsi="Palatino Linotype" w:cs="Arial"/>
        </w:rPr>
        <w:t xml:space="preserve"> en términos del Considerando </w:t>
      </w:r>
      <w:r w:rsidR="00312CE9" w:rsidRPr="006302D3">
        <w:rPr>
          <w:rFonts w:ascii="Palatino Linotype" w:hAnsi="Palatino Linotype" w:cs="Arial"/>
          <w:b/>
        </w:rPr>
        <w:t>QUINTO</w:t>
      </w:r>
      <w:r w:rsidRPr="006302D3">
        <w:rPr>
          <w:rFonts w:ascii="Palatino Linotype" w:hAnsi="Palatino Linotype" w:cs="Arial"/>
        </w:rPr>
        <w:t xml:space="preserve"> de la presente resolución.</w:t>
      </w:r>
    </w:p>
    <w:p w14:paraId="28A09F77" w14:textId="77777777" w:rsidR="00177BA7" w:rsidRPr="006302D3" w:rsidRDefault="00177BA7" w:rsidP="00177BA7">
      <w:pPr>
        <w:widowControl w:val="0"/>
        <w:tabs>
          <w:tab w:val="left" w:pos="1701"/>
        </w:tabs>
        <w:autoSpaceDE w:val="0"/>
        <w:autoSpaceDN w:val="0"/>
        <w:adjustRightInd w:val="0"/>
        <w:spacing w:line="360" w:lineRule="auto"/>
        <w:jc w:val="both"/>
        <w:rPr>
          <w:rFonts w:ascii="Palatino Linotype" w:hAnsi="Palatino Linotype" w:cs="Arial"/>
        </w:rPr>
      </w:pPr>
    </w:p>
    <w:p w14:paraId="43C6F4E1" w14:textId="3EAA8A17" w:rsidR="00291B62" w:rsidRPr="006302D3" w:rsidRDefault="003D027E" w:rsidP="00177BA7">
      <w:pPr>
        <w:widowControl w:val="0"/>
        <w:tabs>
          <w:tab w:val="left" w:pos="1701"/>
        </w:tabs>
        <w:autoSpaceDE w:val="0"/>
        <w:autoSpaceDN w:val="0"/>
        <w:adjustRightInd w:val="0"/>
        <w:spacing w:line="360" w:lineRule="auto"/>
        <w:jc w:val="both"/>
        <w:rPr>
          <w:rFonts w:ascii="Palatino Linotype" w:eastAsia="Calibri" w:hAnsi="Palatino Linotype" w:cs="Arial"/>
          <w:color w:val="000000" w:themeColor="text1"/>
        </w:rPr>
      </w:pPr>
      <w:r w:rsidRPr="006302D3">
        <w:rPr>
          <w:rFonts w:ascii="Palatino Linotype" w:hAnsi="Palatino Linotype" w:cs="Arial"/>
          <w:b/>
          <w:color w:val="000000" w:themeColor="text1"/>
          <w:sz w:val="28"/>
          <w:szCs w:val="28"/>
        </w:rPr>
        <w:t>SEGUNDO</w:t>
      </w:r>
      <w:r w:rsidRPr="006302D3">
        <w:rPr>
          <w:rFonts w:ascii="Palatino Linotype" w:hAnsi="Palatino Linotype" w:cs="Arial"/>
          <w:color w:val="000000" w:themeColor="text1"/>
          <w:sz w:val="28"/>
          <w:szCs w:val="28"/>
        </w:rPr>
        <w:t>.</w:t>
      </w:r>
      <w:r w:rsidRPr="006302D3">
        <w:rPr>
          <w:rFonts w:ascii="Palatino Linotype" w:hAnsi="Palatino Linotype" w:cs="Arial"/>
          <w:color w:val="000000" w:themeColor="text1"/>
        </w:rPr>
        <w:t xml:space="preserve"> </w:t>
      </w:r>
      <w:r w:rsidRPr="006302D3">
        <w:rPr>
          <w:rFonts w:ascii="Palatino Linotype" w:eastAsia="Calibri" w:hAnsi="Palatino Linotype" w:cs="Arial"/>
          <w:color w:val="000000" w:themeColor="text1"/>
        </w:rPr>
        <w:t>Se</w:t>
      </w:r>
      <w:r w:rsidR="00312CE9" w:rsidRPr="006302D3">
        <w:rPr>
          <w:rFonts w:ascii="Palatino Linotype" w:eastAsia="Calibri" w:hAnsi="Palatino Linotype" w:cs="Arial"/>
          <w:color w:val="000000" w:themeColor="text1"/>
        </w:rPr>
        <w:t xml:space="preserve"> ordena se</w:t>
      </w:r>
      <w:r w:rsidRPr="006302D3">
        <w:rPr>
          <w:rFonts w:ascii="Palatino Linotype" w:eastAsia="Calibri" w:hAnsi="Palatino Linotype" w:cs="Arial"/>
          <w:color w:val="000000" w:themeColor="text1"/>
        </w:rPr>
        <w:t xml:space="preserve"> </w:t>
      </w:r>
      <w:r w:rsidR="00312CE9" w:rsidRPr="006302D3">
        <w:rPr>
          <w:rFonts w:ascii="Palatino Linotype" w:eastAsia="Calibri" w:hAnsi="Palatino Linotype" w:cs="Arial"/>
          <w:b/>
          <w:color w:val="000000" w:themeColor="text1"/>
        </w:rPr>
        <w:t>MODIFIQUE</w:t>
      </w:r>
      <w:r w:rsidRPr="006302D3">
        <w:rPr>
          <w:rFonts w:ascii="Palatino Linotype" w:eastAsia="Calibri" w:hAnsi="Palatino Linotype" w:cs="Arial"/>
          <w:b/>
          <w:color w:val="000000" w:themeColor="text1"/>
        </w:rPr>
        <w:t xml:space="preserve"> </w:t>
      </w:r>
      <w:r w:rsidRPr="006302D3">
        <w:rPr>
          <w:rFonts w:ascii="Palatino Linotype" w:eastAsia="Calibri" w:hAnsi="Palatino Linotype" w:cs="Arial"/>
          <w:color w:val="000000" w:themeColor="text1"/>
        </w:rPr>
        <w:t xml:space="preserve">la respuesta proporcionada por </w:t>
      </w:r>
      <w:r w:rsidRPr="006302D3">
        <w:rPr>
          <w:rFonts w:ascii="Palatino Linotype" w:eastAsia="Calibri" w:hAnsi="Palatino Linotype" w:cs="Arial"/>
          <w:b/>
          <w:color w:val="000000" w:themeColor="text1"/>
        </w:rPr>
        <w:t xml:space="preserve">EL SUJETO OBLIGADO </w:t>
      </w:r>
      <w:r w:rsidRPr="006302D3">
        <w:rPr>
          <w:rFonts w:ascii="Palatino Linotype" w:eastAsia="Calibri" w:hAnsi="Palatino Linotype" w:cs="Arial"/>
          <w:color w:val="000000" w:themeColor="text1"/>
        </w:rPr>
        <w:t xml:space="preserve">y se </w:t>
      </w:r>
      <w:r w:rsidRPr="006302D3">
        <w:rPr>
          <w:rFonts w:ascii="Palatino Linotype" w:eastAsia="Calibri" w:hAnsi="Palatino Linotype" w:cs="Arial"/>
          <w:b/>
          <w:color w:val="000000" w:themeColor="text1"/>
        </w:rPr>
        <w:t xml:space="preserve">ordena </w:t>
      </w:r>
      <w:r w:rsidRPr="006302D3">
        <w:rPr>
          <w:rFonts w:ascii="Palatino Linotype" w:eastAsia="Calibri" w:hAnsi="Palatino Linotype" w:cs="Arial"/>
          <w:color w:val="000000" w:themeColor="text1"/>
        </w:rPr>
        <w:t>atienda la Solicitud</w:t>
      </w:r>
      <w:r w:rsidR="00312CE9" w:rsidRPr="006302D3">
        <w:rPr>
          <w:rFonts w:ascii="Palatino Linotype" w:eastAsia="Calibri" w:hAnsi="Palatino Linotype" w:cs="Arial"/>
          <w:color w:val="000000" w:themeColor="text1"/>
        </w:rPr>
        <w:t xml:space="preserve"> </w:t>
      </w:r>
      <w:r w:rsidRPr="006302D3">
        <w:rPr>
          <w:rFonts w:ascii="Palatino Linotype" w:eastAsia="Calibri" w:hAnsi="Palatino Linotype" w:cs="Arial"/>
          <w:color w:val="000000" w:themeColor="text1"/>
        </w:rPr>
        <w:t>de Información que di</w:t>
      </w:r>
      <w:r w:rsidR="00312CE9" w:rsidRPr="006302D3">
        <w:rPr>
          <w:rFonts w:ascii="Palatino Linotype" w:eastAsia="Calibri" w:hAnsi="Palatino Linotype" w:cs="Arial"/>
          <w:color w:val="000000" w:themeColor="text1"/>
        </w:rPr>
        <w:t xml:space="preserve">o </w:t>
      </w:r>
      <w:r w:rsidRPr="006302D3">
        <w:rPr>
          <w:rFonts w:ascii="Palatino Linotype" w:eastAsia="Calibri" w:hAnsi="Palatino Linotype" w:cs="Arial"/>
          <w:color w:val="000000" w:themeColor="text1"/>
        </w:rPr>
        <w:t>origen al</w:t>
      </w:r>
      <w:r w:rsidR="00312CE9" w:rsidRPr="006302D3">
        <w:rPr>
          <w:rFonts w:ascii="Palatino Linotype" w:eastAsia="Calibri" w:hAnsi="Palatino Linotype" w:cs="Arial"/>
          <w:color w:val="000000" w:themeColor="text1"/>
        </w:rPr>
        <w:t xml:space="preserve"> </w:t>
      </w:r>
      <w:r w:rsidRPr="006302D3">
        <w:rPr>
          <w:rFonts w:ascii="Palatino Linotype" w:eastAsia="Calibri" w:hAnsi="Palatino Linotype" w:cs="Arial"/>
          <w:color w:val="000000" w:themeColor="text1"/>
        </w:rPr>
        <w:t xml:space="preserve">Recurso de Revisión </w:t>
      </w:r>
      <w:r w:rsidR="00312CE9" w:rsidRPr="006302D3">
        <w:rPr>
          <w:rFonts w:ascii="Palatino Linotype" w:hAnsi="Palatino Linotype"/>
          <w:b/>
          <w:color w:val="000000" w:themeColor="text1"/>
        </w:rPr>
        <w:t>05697</w:t>
      </w:r>
      <w:r w:rsidR="00E74C65" w:rsidRPr="006302D3">
        <w:rPr>
          <w:rFonts w:ascii="Palatino Linotype" w:hAnsi="Palatino Linotype"/>
          <w:b/>
          <w:color w:val="000000" w:themeColor="text1"/>
        </w:rPr>
        <w:t>/INFOEM/IP/RR/2022</w:t>
      </w:r>
      <w:r w:rsidRPr="006302D3">
        <w:rPr>
          <w:rFonts w:ascii="Palatino Linotype" w:hAnsi="Palatino Linotype" w:cs="Arial"/>
          <w:color w:val="000000" w:themeColor="text1"/>
        </w:rPr>
        <w:t xml:space="preserve">, en términos del Considerando </w:t>
      </w:r>
      <w:r w:rsidR="00312CE9" w:rsidRPr="006302D3">
        <w:rPr>
          <w:rFonts w:ascii="Palatino Linotype" w:hAnsi="Palatino Linotype" w:cs="Arial"/>
          <w:b/>
          <w:color w:val="000000" w:themeColor="text1"/>
        </w:rPr>
        <w:t xml:space="preserve">QUINTO </w:t>
      </w:r>
      <w:r w:rsidRPr="006302D3">
        <w:rPr>
          <w:rFonts w:ascii="Palatino Linotype" w:hAnsi="Palatino Linotype" w:cs="Arial"/>
          <w:color w:val="000000" w:themeColor="text1"/>
        </w:rPr>
        <w:t xml:space="preserve">de la presente resolución, y haga entrega </w:t>
      </w:r>
      <w:r w:rsidR="009D09B7" w:rsidRPr="006302D3">
        <w:rPr>
          <w:rFonts w:ascii="Palatino Linotype" w:hAnsi="Palatino Linotype" w:cs="Arial"/>
          <w:color w:val="000000" w:themeColor="text1"/>
        </w:rPr>
        <w:t>al</w:t>
      </w:r>
      <w:r w:rsidRPr="006302D3">
        <w:rPr>
          <w:rFonts w:ascii="Palatino Linotype" w:hAnsi="Palatino Linotype" w:cs="Arial"/>
          <w:b/>
          <w:color w:val="000000" w:themeColor="text1"/>
        </w:rPr>
        <w:t xml:space="preserve"> RECURRENTE</w:t>
      </w:r>
      <w:r w:rsidRPr="006302D3">
        <w:rPr>
          <w:rFonts w:ascii="Palatino Linotype" w:hAnsi="Palatino Linotype" w:cs="Arial"/>
          <w:color w:val="000000" w:themeColor="text1"/>
        </w:rPr>
        <w:t xml:space="preserve">, vía Sistema de Acceso a la </w:t>
      </w:r>
      <w:r w:rsidRPr="006302D3">
        <w:rPr>
          <w:rFonts w:ascii="Palatino Linotype" w:hAnsi="Palatino Linotype" w:cs="Arial"/>
          <w:color w:val="000000" w:themeColor="text1"/>
        </w:rPr>
        <w:lastRenderedPageBreak/>
        <w:t>Información Mexiquense</w:t>
      </w:r>
      <w:r w:rsidRPr="006302D3">
        <w:rPr>
          <w:rFonts w:ascii="Palatino Linotype" w:hAnsi="Palatino Linotype" w:cs="Arial"/>
          <w:b/>
          <w:color w:val="000000" w:themeColor="text1"/>
        </w:rPr>
        <w:t xml:space="preserve"> SAIMEX </w:t>
      </w:r>
      <w:r w:rsidRPr="006302D3">
        <w:rPr>
          <w:rFonts w:ascii="Palatino Linotype" w:hAnsi="Palatino Linotype" w:cs="Arial"/>
          <w:color w:val="000000" w:themeColor="text1"/>
        </w:rPr>
        <w:t xml:space="preserve">previa </w:t>
      </w:r>
      <w:r w:rsidRPr="006302D3">
        <w:rPr>
          <w:rFonts w:ascii="Palatino Linotype" w:hAnsi="Palatino Linotype" w:cs="Arial"/>
          <w:b/>
          <w:color w:val="000000" w:themeColor="text1"/>
        </w:rPr>
        <w:t>búsqueda exhaustiva y razonable</w:t>
      </w:r>
      <w:r w:rsidR="00A617BC" w:rsidRPr="006302D3">
        <w:rPr>
          <w:rFonts w:ascii="Palatino Linotype" w:eastAsia="Calibri" w:hAnsi="Palatino Linotype"/>
          <w:lang w:val="es-ES_tradnl"/>
        </w:rPr>
        <w:t xml:space="preserve">, </w:t>
      </w:r>
      <w:r w:rsidRPr="006302D3">
        <w:rPr>
          <w:rFonts w:ascii="Palatino Linotype" w:hAnsi="Palatino Linotype" w:cs="Arial"/>
          <w:color w:val="000000" w:themeColor="text1"/>
        </w:rPr>
        <w:t>de</w:t>
      </w:r>
      <w:r w:rsidRPr="006302D3">
        <w:rPr>
          <w:rFonts w:ascii="Palatino Linotype" w:hAnsi="Palatino Linotype" w:cs="Arial"/>
          <w:b/>
          <w:color w:val="000000" w:themeColor="text1"/>
        </w:rPr>
        <w:t xml:space="preserve"> </w:t>
      </w:r>
      <w:r w:rsidRPr="006302D3">
        <w:rPr>
          <w:rFonts w:ascii="Palatino Linotype" w:hAnsi="Palatino Linotype" w:cs="Arial"/>
          <w:color w:val="000000" w:themeColor="text1"/>
        </w:rPr>
        <w:t xml:space="preserve">ser procedente en </w:t>
      </w:r>
      <w:r w:rsidR="00193C04" w:rsidRPr="006302D3">
        <w:rPr>
          <w:rFonts w:ascii="Palatino Linotype" w:hAnsi="Palatino Linotype" w:cs="Arial"/>
          <w:b/>
          <w:color w:val="000000" w:themeColor="text1"/>
        </w:rPr>
        <w:t xml:space="preserve">versión pública, </w:t>
      </w:r>
      <w:r w:rsidR="00193C04" w:rsidRPr="006302D3">
        <w:rPr>
          <w:rFonts w:ascii="Palatino Linotype" w:hAnsi="Palatino Linotype" w:cs="Arial"/>
          <w:color w:val="000000" w:themeColor="text1"/>
        </w:rPr>
        <w:t>los documentos donde conste lo siguiente</w:t>
      </w:r>
      <w:r w:rsidR="00291B62" w:rsidRPr="006302D3">
        <w:rPr>
          <w:rFonts w:ascii="Palatino Linotype" w:hAnsi="Palatino Linotype" w:cs="Arial"/>
          <w:color w:val="000000" w:themeColor="text1"/>
        </w:rPr>
        <w:t>:</w:t>
      </w:r>
    </w:p>
    <w:p w14:paraId="0271C7E1" w14:textId="77777777" w:rsidR="00291B62" w:rsidRPr="006302D3" w:rsidRDefault="00291B62" w:rsidP="00291B62">
      <w:pPr>
        <w:spacing w:line="276" w:lineRule="auto"/>
        <w:ind w:left="851" w:right="1134"/>
        <w:jc w:val="both"/>
        <w:rPr>
          <w:rFonts w:ascii="Palatino Linotype" w:eastAsia="Calibri" w:hAnsi="Palatino Linotype"/>
          <w:i/>
          <w:sz w:val="22"/>
          <w:szCs w:val="22"/>
          <w:lang w:val="es-ES_tradnl"/>
        </w:rPr>
      </w:pPr>
    </w:p>
    <w:p w14:paraId="620DB89C" w14:textId="3B5924A8" w:rsidR="00291B62" w:rsidRPr="006302D3" w:rsidRDefault="00193C04" w:rsidP="00193C04">
      <w:pPr>
        <w:spacing w:line="276" w:lineRule="auto"/>
        <w:ind w:left="851" w:right="1134" w:hanging="142"/>
        <w:jc w:val="both"/>
        <w:rPr>
          <w:rFonts w:ascii="Palatino Linotype" w:eastAsia="Calibri" w:hAnsi="Palatino Linotype"/>
          <w:i/>
          <w:sz w:val="22"/>
          <w:szCs w:val="22"/>
          <w:lang w:val="es-ES_tradnl"/>
        </w:rPr>
      </w:pPr>
      <w:r w:rsidRPr="006302D3">
        <w:rPr>
          <w:rFonts w:ascii="Palatino Linotype" w:eastAsia="Calibri" w:hAnsi="Palatino Linotype"/>
          <w:i/>
          <w:sz w:val="22"/>
          <w:szCs w:val="22"/>
          <w:lang w:val="es-ES_tradnl"/>
        </w:rPr>
        <w:t xml:space="preserve">“a) </w:t>
      </w:r>
      <w:r w:rsidR="00312CE9" w:rsidRPr="006302D3">
        <w:rPr>
          <w:rFonts w:ascii="Palatino Linotype" w:eastAsia="Calibri" w:hAnsi="Palatino Linotype"/>
          <w:i/>
          <w:sz w:val="22"/>
          <w:szCs w:val="22"/>
          <w:lang w:val="es-ES_tradnl"/>
        </w:rPr>
        <w:t xml:space="preserve">El Acta de sesión ordinara del Consejo Directivo del bimestre </w:t>
      </w:r>
      <w:r w:rsidR="006302D3" w:rsidRPr="006302D3">
        <w:rPr>
          <w:rFonts w:ascii="Palatino Linotype" w:eastAsia="Calibri" w:hAnsi="Palatino Linotype"/>
          <w:i/>
          <w:sz w:val="22"/>
          <w:szCs w:val="22"/>
          <w:lang w:val="es-ES_tradnl"/>
        </w:rPr>
        <w:t>septiembre</w:t>
      </w:r>
      <w:r w:rsidR="00312CE9" w:rsidRPr="006302D3">
        <w:rPr>
          <w:rFonts w:ascii="Palatino Linotype" w:eastAsia="Calibri" w:hAnsi="Palatino Linotype"/>
          <w:i/>
          <w:sz w:val="22"/>
          <w:szCs w:val="22"/>
          <w:lang w:val="es-ES_tradnl"/>
        </w:rPr>
        <w:t xml:space="preserve">/octubre </w:t>
      </w:r>
    </w:p>
    <w:p w14:paraId="67E1837D" w14:textId="77777777" w:rsidR="00F17B70" w:rsidRPr="006302D3" w:rsidRDefault="00F17B70" w:rsidP="00312CE9">
      <w:pPr>
        <w:rPr>
          <w:rFonts w:ascii="Palatino Linotype" w:eastAsia="Calibri" w:hAnsi="Palatino Linotype"/>
          <w:i/>
          <w:sz w:val="22"/>
          <w:szCs w:val="22"/>
          <w:lang w:val="es-ES_tradnl"/>
        </w:rPr>
      </w:pPr>
    </w:p>
    <w:p w14:paraId="004160CB" w14:textId="3B42BAA2" w:rsidR="00F17B70" w:rsidRPr="006302D3" w:rsidRDefault="00F17B70" w:rsidP="00193C04">
      <w:pPr>
        <w:spacing w:line="276" w:lineRule="auto"/>
        <w:ind w:left="851" w:right="1134"/>
        <w:jc w:val="both"/>
        <w:rPr>
          <w:rFonts w:ascii="Palatino Linotype" w:hAnsi="Palatino Linotype"/>
          <w:i/>
          <w:sz w:val="22"/>
          <w:szCs w:val="22"/>
          <w:lang w:val="es-ES"/>
        </w:rPr>
      </w:pPr>
      <w:r w:rsidRPr="006302D3">
        <w:rPr>
          <w:rFonts w:ascii="Palatino Linotype" w:hAnsi="Palatino Linotype"/>
          <w:i/>
          <w:sz w:val="22"/>
          <w:szCs w:val="22"/>
          <w:lang w:val="es-ES"/>
        </w:rPr>
        <w:t>Debiendo notificar a</w:t>
      </w:r>
      <w:r w:rsidR="00312CE9" w:rsidRPr="006302D3">
        <w:rPr>
          <w:rFonts w:ascii="Palatino Linotype" w:hAnsi="Palatino Linotype"/>
          <w:i/>
          <w:sz w:val="22"/>
          <w:szCs w:val="22"/>
          <w:lang w:val="es-ES"/>
        </w:rPr>
        <w:t xml:space="preserve"> </w:t>
      </w:r>
      <w:r w:rsidR="00312CE9" w:rsidRPr="006302D3">
        <w:rPr>
          <w:rFonts w:ascii="Palatino Linotype" w:hAnsi="Palatino Linotype"/>
          <w:b/>
          <w:i/>
          <w:sz w:val="22"/>
          <w:szCs w:val="22"/>
          <w:lang w:val="es-ES"/>
        </w:rPr>
        <w:t>LA</w:t>
      </w:r>
      <w:r w:rsidRPr="006302D3">
        <w:rPr>
          <w:rFonts w:ascii="Palatino Linotype" w:hAnsi="Palatino Linotype"/>
          <w:b/>
          <w:i/>
          <w:sz w:val="22"/>
          <w:szCs w:val="22"/>
          <w:lang w:val="es-ES"/>
        </w:rPr>
        <w:t xml:space="preserve"> RECURRENTE</w:t>
      </w:r>
      <w:r w:rsidRPr="006302D3">
        <w:rPr>
          <w:rFonts w:ascii="Palatino Linotype" w:hAnsi="Palatino Linotype"/>
          <w:i/>
          <w:sz w:val="22"/>
          <w:szCs w:val="22"/>
          <w:lang w:val="es-ES"/>
        </w:rPr>
        <w:t xml:space="preserve"> el Acuerdo de Clasificación de la información que emita de ser procedente el </w:t>
      </w:r>
      <w:r w:rsidRPr="006302D3">
        <w:rPr>
          <w:rFonts w:ascii="Palatino Linotype" w:hAnsi="Palatino Linotype"/>
          <w:i/>
          <w:color w:val="000000" w:themeColor="text1"/>
          <w:sz w:val="22"/>
          <w:szCs w:val="22"/>
        </w:rPr>
        <w:t>Comité</w:t>
      </w:r>
      <w:r w:rsidRPr="006302D3">
        <w:rPr>
          <w:rFonts w:ascii="Palatino Linotype" w:hAnsi="Palatino Linotype"/>
          <w:i/>
          <w:sz w:val="22"/>
          <w:szCs w:val="22"/>
          <w:lang w:val="es-ES"/>
        </w:rPr>
        <w:t xml:space="preserve"> de Transparencia con motivo de la versión pública.</w:t>
      </w:r>
    </w:p>
    <w:p w14:paraId="7ACBFB28" w14:textId="77777777" w:rsidR="00CB03F1" w:rsidRPr="006302D3" w:rsidRDefault="00CB03F1" w:rsidP="00193C04">
      <w:pPr>
        <w:spacing w:line="276" w:lineRule="auto"/>
        <w:ind w:left="851" w:right="1134"/>
        <w:jc w:val="both"/>
        <w:rPr>
          <w:rFonts w:ascii="Palatino Linotype" w:hAnsi="Palatino Linotype"/>
          <w:i/>
          <w:sz w:val="22"/>
          <w:szCs w:val="22"/>
          <w:lang w:val="es-ES"/>
        </w:rPr>
      </w:pPr>
    </w:p>
    <w:p w14:paraId="66AF33A2" w14:textId="77777777" w:rsidR="00BE7525" w:rsidRPr="006302D3" w:rsidRDefault="00BE7525" w:rsidP="00BE7525">
      <w:pPr>
        <w:ind w:left="851" w:right="899"/>
        <w:jc w:val="both"/>
        <w:rPr>
          <w:rFonts w:ascii="Palatino Linotype" w:hAnsi="Palatino Linotype"/>
          <w:i/>
          <w:iCs/>
          <w:color w:val="222222"/>
          <w:sz w:val="22"/>
          <w:szCs w:val="22"/>
          <w:lang w:eastAsia="es-MX"/>
        </w:rPr>
      </w:pPr>
      <w:r w:rsidRPr="006302D3">
        <w:rPr>
          <w:rFonts w:ascii="Palatino Linotype" w:hAnsi="Palatino Linotype"/>
          <w:i/>
          <w:iCs/>
          <w:color w:val="222222"/>
          <w:sz w:val="22"/>
          <w:szCs w:val="22"/>
          <w:lang w:eastAsia="es-MX"/>
        </w:rPr>
        <w:t xml:space="preserve">Para el caso de que </w:t>
      </w:r>
      <w:r w:rsidRPr="006302D3">
        <w:rPr>
          <w:rFonts w:ascii="Palatino Linotype" w:hAnsi="Palatino Linotype"/>
          <w:b/>
          <w:i/>
          <w:iCs/>
          <w:color w:val="222222"/>
          <w:sz w:val="22"/>
          <w:szCs w:val="22"/>
          <w:lang w:eastAsia="es-MX"/>
        </w:rPr>
        <w:t xml:space="preserve">EL SUJETO OBLIGADO </w:t>
      </w:r>
      <w:r w:rsidRPr="006302D3">
        <w:rPr>
          <w:rFonts w:ascii="Palatino Linotype" w:hAnsi="Palatino Linotype"/>
          <w:i/>
          <w:iCs/>
          <w:color w:val="222222"/>
          <w:sz w:val="22"/>
          <w:szCs w:val="22"/>
          <w:lang w:eastAsia="es-MX"/>
        </w:rPr>
        <w:t>no cuente con la información que se ordena deberá emitir el Acuerdo de Inexistencia, en términos de los artículos 169 y 170 de la Ley de Transparencia y Acceso a la Información Pública del Estado de México y Municipios.</w:t>
      </w:r>
    </w:p>
    <w:p w14:paraId="571FAFA1" w14:textId="77777777" w:rsidR="00CB03F1" w:rsidRPr="006302D3" w:rsidRDefault="00CB03F1" w:rsidP="00193C04">
      <w:pPr>
        <w:spacing w:line="276" w:lineRule="auto"/>
        <w:ind w:left="851" w:right="1134"/>
        <w:jc w:val="both"/>
        <w:rPr>
          <w:rFonts w:ascii="Palatino Linotype" w:hAnsi="Palatino Linotype"/>
          <w:i/>
          <w:sz w:val="22"/>
          <w:szCs w:val="22"/>
          <w:lang w:val="es-ES"/>
        </w:rPr>
      </w:pPr>
    </w:p>
    <w:p w14:paraId="051DE8A3" w14:textId="77777777" w:rsidR="00E74C65" w:rsidRPr="006302D3" w:rsidRDefault="00E74C65" w:rsidP="00E95AE0">
      <w:pPr>
        <w:pStyle w:val="Prrafodelista"/>
        <w:spacing w:line="276" w:lineRule="auto"/>
        <w:ind w:left="1211" w:right="1134"/>
        <w:jc w:val="both"/>
        <w:rPr>
          <w:rFonts w:ascii="Palatino Linotype" w:eastAsia="Calibri" w:hAnsi="Palatino Linotype"/>
          <w:i/>
          <w:sz w:val="22"/>
          <w:szCs w:val="22"/>
          <w:lang w:val="es-ES_tradnl"/>
        </w:rPr>
      </w:pPr>
    </w:p>
    <w:p w14:paraId="6C1ADD08" w14:textId="69FBCF3D" w:rsidR="00177BA7" w:rsidRPr="006302D3" w:rsidRDefault="00177BA7" w:rsidP="00177BA7">
      <w:pPr>
        <w:widowControl w:val="0"/>
        <w:tabs>
          <w:tab w:val="left" w:pos="1701"/>
        </w:tabs>
        <w:autoSpaceDE w:val="0"/>
        <w:autoSpaceDN w:val="0"/>
        <w:adjustRightInd w:val="0"/>
        <w:spacing w:line="360" w:lineRule="auto"/>
        <w:jc w:val="both"/>
        <w:rPr>
          <w:rFonts w:ascii="Palatino Linotype" w:hAnsi="Palatino Linotype"/>
          <w:lang w:eastAsia="es-MX"/>
        </w:rPr>
      </w:pPr>
      <w:r w:rsidRPr="006302D3">
        <w:rPr>
          <w:rFonts w:ascii="Palatino Linotype" w:hAnsi="Palatino Linotype" w:cs="Arial"/>
          <w:b/>
          <w:bCs/>
          <w:sz w:val="28"/>
          <w:lang w:eastAsia="es-MX"/>
        </w:rPr>
        <w:t>TERCERO</w:t>
      </w:r>
      <w:r w:rsidRPr="006302D3">
        <w:rPr>
          <w:rFonts w:ascii="Palatino Linotype" w:eastAsia="Calibri" w:hAnsi="Palatino Linotype" w:cs="Arial"/>
          <w:b/>
          <w:bCs/>
        </w:rPr>
        <w:t xml:space="preserve">. </w:t>
      </w:r>
      <w:r w:rsidRPr="006302D3">
        <w:rPr>
          <w:rFonts w:ascii="Palatino Linotype" w:hAnsi="Palatino Linotype"/>
          <w:b/>
          <w:szCs w:val="17"/>
          <w:lang w:eastAsia="es-ES_tradnl"/>
        </w:rPr>
        <w:t>Notifíquese</w:t>
      </w:r>
      <w:r w:rsidRPr="006302D3">
        <w:rPr>
          <w:rFonts w:ascii="Palatino Linotype" w:hAnsi="Palatino Linotype"/>
          <w:szCs w:val="17"/>
          <w:lang w:eastAsia="es-ES_tradnl"/>
        </w:rPr>
        <w:t xml:space="preserve"> </w:t>
      </w:r>
      <w:r w:rsidRPr="006302D3">
        <w:rPr>
          <w:rFonts w:ascii="Palatino Linotype" w:hAnsi="Palatino Linotype"/>
          <w:lang w:eastAsia="es-MX"/>
        </w:rPr>
        <w:t>al Titular de la Unidad de Transparencia de</w:t>
      </w:r>
      <w:r w:rsidR="00312CE9" w:rsidRPr="006302D3">
        <w:rPr>
          <w:rFonts w:ascii="Palatino Linotype" w:hAnsi="Palatino Linotype"/>
          <w:lang w:eastAsia="es-MX"/>
        </w:rPr>
        <w:t xml:space="preserve"> </w:t>
      </w:r>
      <w:r w:rsidR="00312CE9" w:rsidRPr="006302D3">
        <w:rPr>
          <w:rFonts w:ascii="Palatino Linotype" w:hAnsi="Palatino Linotype"/>
          <w:b/>
          <w:lang w:eastAsia="es-MX"/>
        </w:rPr>
        <w:t>EL</w:t>
      </w:r>
      <w:r w:rsidRPr="006302D3">
        <w:rPr>
          <w:rFonts w:ascii="Palatino Linotype" w:hAnsi="Palatino Linotype"/>
          <w:lang w:eastAsia="es-MX"/>
        </w:rPr>
        <w:t xml:space="preserve"> </w:t>
      </w:r>
      <w:r w:rsidRPr="006302D3">
        <w:rPr>
          <w:rFonts w:ascii="Palatino Linotype" w:hAnsi="Palatino Linotype"/>
          <w:b/>
          <w:lang w:eastAsia="es-MX"/>
        </w:rPr>
        <w:t xml:space="preserve">SUJETO OBLIGADO </w:t>
      </w:r>
      <w:r w:rsidRPr="006302D3">
        <w:rPr>
          <w:rFonts w:ascii="Palatino Linotype" w:hAnsi="Palatino Linotype"/>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3558D546" w14:textId="77777777" w:rsidR="002E7772" w:rsidRPr="006302D3" w:rsidRDefault="002E7772" w:rsidP="003D027E">
      <w:pPr>
        <w:tabs>
          <w:tab w:val="left" w:pos="709"/>
        </w:tabs>
        <w:spacing w:line="360" w:lineRule="auto"/>
        <w:ind w:right="51"/>
        <w:jc w:val="both"/>
        <w:rPr>
          <w:rFonts w:ascii="Palatino Linotype" w:hAnsi="Palatino Linotype" w:cs="Arial"/>
          <w:b/>
          <w:bCs/>
          <w:color w:val="000000" w:themeColor="text1"/>
          <w:sz w:val="28"/>
        </w:rPr>
      </w:pPr>
    </w:p>
    <w:p w14:paraId="4C5024DE" w14:textId="0D8BBD93" w:rsidR="003D027E" w:rsidRPr="006302D3" w:rsidRDefault="003D027E" w:rsidP="003D027E">
      <w:pPr>
        <w:tabs>
          <w:tab w:val="left" w:pos="709"/>
        </w:tabs>
        <w:spacing w:line="360" w:lineRule="auto"/>
        <w:ind w:right="51"/>
        <w:jc w:val="both"/>
        <w:rPr>
          <w:rFonts w:ascii="Palatino Linotype" w:hAnsi="Palatino Linotype" w:cs="Arial"/>
          <w:color w:val="000000" w:themeColor="text1"/>
        </w:rPr>
      </w:pPr>
      <w:r w:rsidRPr="006302D3">
        <w:rPr>
          <w:rFonts w:ascii="Palatino Linotype" w:hAnsi="Palatino Linotype" w:cs="Arial"/>
          <w:b/>
          <w:bCs/>
          <w:color w:val="000000" w:themeColor="text1"/>
          <w:sz w:val="28"/>
        </w:rPr>
        <w:t>CUARTO.</w:t>
      </w:r>
      <w:r w:rsidRPr="006302D3">
        <w:rPr>
          <w:rFonts w:ascii="Palatino Linotype" w:hAnsi="Palatino Linotype"/>
          <w:color w:val="000000" w:themeColor="text1"/>
          <w:szCs w:val="17"/>
          <w:lang w:eastAsia="es-ES_tradnl"/>
        </w:rPr>
        <w:t xml:space="preserve"> </w:t>
      </w:r>
      <w:r w:rsidRPr="006302D3">
        <w:rPr>
          <w:rFonts w:ascii="Palatino Linotype" w:hAnsi="Palatino Linotype"/>
          <w:b/>
          <w:color w:val="000000" w:themeColor="text1"/>
          <w:szCs w:val="17"/>
          <w:lang w:eastAsia="es-ES_tradnl"/>
        </w:rPr>
        <w:t>Notifíquese</w:t>
      </w:r>
      <w:r w:rsidR="00400633" w:rsidRPr="006302D3">
        <w:rPr>
          <w:rFonts w:ascii="Palatino Linotype" w:hAnsi="Palatino Linotype"/>
          <w:color w:val="000000" w:themeColor="text1"/>
          <w:szCs w:val="17"/>
          <w:lang w:eastAsia="es-ES_tradnl"/>
        </w:rPr>
        <w:t xml:space="preserve"> </w:t>
      </w:r>
      <w:r w:rsidR="002A3FF4" w:rsidRPr="006302D3">
        <w:rPr>
          <w:rFonts w:ascii="Palatino Linotype" w:hAnsi="Palatino Linotype"/>
          <w:color w:val="000000" w:themeColor="text1"/>
          <w:szCs w:val="17"/>
          <w:lang w:eastAsia="es-ES_tradnl"/>
        </w:rPr>
        <w:t>al</w:t>
      </w:r>
      <w:r w:rsidRPr="006302D3">
        <w:rPr>
          <w:rFonts w:ascii="Palatino Linotype" w:hAnsi="Palatino Linotype"/>
          <w:color w:val="000000" w:themeColor="text1"/>
          <w:szCs w:val="17"/>
          <w:lang w:eastAsia="es-ES_tradnl"/>
        </w:rPr>
        <w:t xml:space="preserve"> </w:t>
      </w:r>
      <w:r w:rsidRPr="006302D3">
        <w:rPr>
          <w:rFonts w:ascii="Palatino Linotype" w:hAnsi="Palatino Linotype"/>
          <w:b/>
          <w:color w:val="000000" w:themeColor="text1"/>
          <w:szCs w:val="17"/>
          <w:lang w:eastAsia="es-ES_tradnl"/>
        </w:rPr>
        <w:t>RECURRENTE</w:t>
      </w:r>
      <w:r w:rsidRPr="006302D3">
        <w:rPr>
          <w:rFonts w:ascii="Palatino Linotype" w:hAnsi="Palatino Linotype"/>
          <w:color w:val="000000" w:themeColor="text1"/>
          <w:szCs w:val="17"/>
          <w:lang w:eastAsia="es-ES_tradnl"/>
        </w:rPr>
        <w:t xml:space="preserve"> la presente resolución vía </w:t>
      </w:r>
      <w:r w:rsidRPr="006302D3">
        <w:rPr>
          <w:rFonts w:ascii="Palatino Linotype" w:hAnsi="Palatino Linotype" w:cs="Arial"/>
          <w:color w:val="000000" w:themeColor="text1"/>
        </w:rPr>
        <w:t xml:space="preserve">Sistema de Acceso a la Información Mexiquense </w:t>
      </w:r>
      <w:r w:rsidRPr="006302D3">
        <w:rPr>
          <w:rFonts w:ascii="Palatino Linotype" w:hAnsi="Palatino Linotype" w:cs="Arial"/>
          <w:b/>
          <w:bCs/>
          <w:color w:val="000000" w:themeColor="text1"/>
        </w:rPr>
        <w:t>SAIMEX</w:t>
      </w:r>
      <w:r w:rsidRPr="006302D3">
        <w:rPr>
          <w:rFonts w:ascii="Palatino Linotype" w:hAnsi="Palatino Linotype" w:cs="Arial"/>
          <w:color w:val="000000" w:themeColor="text1"/>
        </w:rPr>
        <w:t>.</w:t>
      </w:r>
    </w:p>
    <w:p w14:paraId="2A1007E9" w14:textId="77777777" w:rsidR="00F17B70" w:rsidRPr="006302D3" w:rsidRDefault="00F17B70" w:rsidP="003D027E">
      <w:pPr>
        <w:tabs>
          <w:tab w:val="left" w:pos="709"/>
        </w:tabs>
        <w:spacing w:line="360" w:lineRule="auto"/>
        <w:ind w:right="51"/>
        <w:jc w:val="both"/>
        <w:rPr>
          <w:rFonts w:ascii="Palatino Linotype" w:hAnsi="Palatino Linotype" w:cs="Arial"/>
          <w:color w:val="000000" w:themeColor="text1"/>
        </w:rPr>
      </w:pPr>
    </w:p>
    <w:p w14:paraId="45DD2B2F" w14:textId="38CCA9F2" w:rsidR="003D027E" w:rsidRPr="006302D3" w:rsidRDefault="003D027E" w:rsidP="003D027E">
      <w:pPr>
        <w:tabs>
          <w:tab w:val="left" w:pos="709"/>
        </w:tabs>
        <w:spacing w:line="360" w:lineRule="auto"/>
        <w:ind w:right="51"/>
        <w:jc w:val="both"/>
        <w:rPr>
          <w:rFonts w:ascii="Palatino Linotype" w:hAnsi="Palatino Linotype"/>
          <w:color w:val="000000" w:themeColor="text1"/>
          <w:szCs w:val="17"/>
          <w:lang w:eastAsia="es-ES_tradnl"/>
        </w:rPr>
      </w:pPr>
      <w:r w:rsidRPr="006302D3">
        <w:rPr>
          <w:rFonts w:ascii="Palatino Linotype" w:hAnsi="Palatino Linotype" w:cs="Arial"/>
          <w:b/>
          <w:bCs/>
          <w:color w:val="000000" w:themeColor="text1"/>
          <w:sz w:val="28"/>
        </w:rPr>
        <w:lastRenderedPageBreak/>
        <w:t>QUINTO.</w:t>
      </w:r>
      <w:r w:rsidR="002A3FF4" w:rsidRPr="006302D3">
        <w:rPr>
          <w:rFonts w:ascii="Palatino Linotype" w:hAnsi="Palatino Linotype"/>
          <w:color w:val="000000" w:themeColor="text1"/>
          <w:szCs w:val="17"/>
          <w:lang w:eastAsia="es-ES_tradnl"/>
        </w:rPr>
        <w:t xml:space="preserve"> Hágase del conocimiento a</w:t>
      </w:r>
      <w:r w:rsidR="00312CE9" w:rsidRPr="006302D3">
        <w:rPr>
          <w:rFonts w:ascii="Palatino Linotype" w:hAnsi="Palatino Linotype"/>
          <w:color w:val="000000" w:themeColor="text1"/>
          <w:szCs w:val="17"/>
          <w:lang w:eastAsia="es-ES_tradnl"/>
        </w:rPr>
        <w:t xml:space="preserve"> </w:t>
      </w:r>
      <w:r w:rsidR="00312CE9" w:rsidRPr="006302D3">
        <w:rPr>
          <w:rFonts w:ascii="Palatino Linotype" w:hAnsi="Palatino Linotype"/>
          <w:b/>
          <w:color w:val="000000" w:themeColor="text1"/>
          <w:szCs w:val="17"/>
          <w:lang w:eastAsia="es-ES_tradnl"/>
        </w:rPr>
        <w:t>LA</w:t>
      </w:r>
      <w:r w:rsidRPr="006302D3">
        <w:rPr>
          <w:rFonts w:ascii="Palatino Linotype" w:hAnsi="Palatino Linotype"/>
          <w:color w:val="000000" w:themeColor="text1"/>
          <w:szCs w:val="17"/>
          <w:lang w:eastAsia="es-ES_tradnl"/>
        </w:rPr>
        <w:t xml:space="preserve"> </w:t>
      </w:r>
      <w:r w:rsidRPr="006302D3">
        <w:rPr>
          <w:rFonts w:ascii="Palatino Linotype" w:hAnsi="Palatino Linotype"/>
          <w:b/>
          <w:color w:val="000000" w:themeColor="text1"/>
          <w:szCs w:val="17"/>
          <w:lang w:eastAsia="es-ES_tradnl"/>
        </w:rPr>
        <w:t>RECURRENTE</w:t>
      </w:r>
      <w:r w:rsidRPr="006302D3">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0CE87F5" w14:textId="77777777" w:rsidR="003D027E" w:rsidRPr="006302D3" w:rsidRDefault="003D027E" w:rsidP="003D027E">
      <w:pPr>
        <w:tabs>
          <w:tab w:val="left" w:pos="709"/>
        </w:tabs>
        <w:spacing w:line="360" w:lineRule="auto"/>
        <w:ind w:right="51"/>
        <w:jc w:val="both"/>
        <w:rPr>
          <w:rFonts w:ascii="Palatino Linotype" w:hAnsi="Palatino Linotype"/>
          <w:b/>
          <w:color w:val="000000" w:themeColor="text1"/>
          <w:sz w:val="28"/>
          <w:szCs w:val="28"/>
          <w:lang w:eastAsia="es-ES_tradnl"/>
        </w:rPr>
      </w:pPr>
    </w:p>
    <w:p w14:paraId="38148551" w14:textId="3341462B" w:rsidR="00177BA7" w:rsidRPr="006302D3" w:rsidRDefault="003D027E" w:rsidP="003D027E">
      <w:pPr>
        <w:widowControl w:val="0"/>
        <w:tabs>
          <w:tab w:val="left" w:pos="1701"/>
        </w:tabs>
        <w:autoSpaceDE w:val="0"/>
        <w:autoSpaceDN w:val="0"/>
        <w:adjustRightInd w:val="0"/>
        <w:spacing w:line="360" w:lineRule="auto"/>
        <w:ind w:right="49"/>
        <w:jc w:val="both"/>
        <w:rPr>
          <w:rFonts w:ascii="Palatino Linotype" w:hAnsi="Palatino Linotype"/>
          <w:lang w:eastAsia="es-MX"/>
        </w:rPr>
      </w:pPr>
      <w:r w:rsidRPr="006302D3">
        <w:rPr>
          <w:rFonts w:ascii="Palatino Linotype" w:hAnsi="Palatino Linotype"/>
          <w:b/>
          <w:color w:val="000000" w:themeColor="text1"/>
          <w:sz w:val="28"/>
          <w:szCs w:val="28"/>
          <w:lang w:eastAsia="es-ES_tradnl"/>
        </w:rPr>
        <w:t>SEXTO.</w:t>
      </w:r>
      <w:r w:rsidRPr="006302D3">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00380FC3" w:rsidRPr="006302D3">
        <w:rPr>
          <w:rFonts w:ascii="Palatino Linotype" w:hAnsi="Palatino Linotype"/>
          <w:b/>
          <w:lang w:val="es-ES"/>
        </w:rPr>
        <w:t xml:space="preserve">EL </w:t>
      </w:r>
      <w:r w:rsidR="00380FC3" w:rsidRPr="006302D3">
        <w:rPr>
          <w:rFonts w:ascii="Palatino Linotype" w:hAnsi="Palatino Linotype" w:cs="Arial"/>
          <w:b/>
          <w:color w:val="000000" w:themeColor="text1"/>
        </w:rPr>
        <w:t xml:space="preserve">SUJETO OBLIGADO </w:t>
      </w:r>
      <w:r w:rsidRPr="006302D3">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0DC6B9E7" w14:textId="77777777" w:rsidR="0022582E" w:rsidRPr="006302D3" w:rsidRDefault="0022582E" w:rsidP="00323C71">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36FDEB7A" w14:textId="767A4A5A" w:rsidR="00177BA7" w:rsidRPr="009659C5" w:rsidRDefault="006D43C9" w:rsidP="00177BA7">
      <w:pPr>
        <w:widowControl w:val="0"/>
        <w:autoSpaceDE w:val="0"/>
        <w:autoSpaceDN w:val="0"/>
        <w:adjustRightInd w:val="0"/>
        <w:spacing w:line="360" w:lineRule="auto"/>
        <w:jc w:val="both"/>
        <w:rPr>
          <w:rFonts w:ascii="Palatino Linotype" w:hAnsi="Palatino Linotype"/>
          <w:sz w:val="20"/>
        </w:rPr>
      </w:pPr>
      <w:r w:rsidRPr="006302D3">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SEGUNDA SESIÓN ORDINARIA CELEBRADA EL QUINCE</w:t>
      </w:r>
      <w:r w:rsidRPr="006302D3">
        <w:rPr>
          <w:rFonts w:ascii="Palatino Linotype" w:hAnsi="Palatino Linotype" w:cs="Arial"/>
          <w:color w:val="000000" w:themeColor="text1"/>
          <w:lang w:val="es-419"/>
        </w:rPr>
        <w:t xml:space="preserve"> DE </w:t>
      </w:r>
      <w:r w:rsidRPr="006302D3">
        <w:rPr>
          <w:rFonts w:ascii="Palatino Linotype" w:hAnsi="Palatino Linotype" w:cs="Arial"/>
          <w:color w:val="000000" w:themeColor="text1"/>
        </w:rPr>
        <w:t xml:space="preserve">JUNIO DE DOS MIL VEINTIDÓS, ANTE EL SECRETARIO TÉCNICO DEL PLENO, ALEXIS TAPIA RAMÍREZ. </w:t>
      </w:r>
      <w:r w:rsidR="00170263" w:rsidRPr="006302D3">
        <w:rPr>
          <w:rFonts w:ascii="Palatino Linotype" w:hAnsi="Palatino Linotype"/>
          <w:sz w:val="20"/>
        </w:rPr>
        <w:t>SCMM</w:t>
      </w:r>
      <w:r w:rsidR="00380FC3" w:rsidRPr="006302D3">
        <w:rPr>
          <w:rFonts w:ascii="Palatino Linotype" w:hAnsi="Palatino Linotype"/>
          <w:sz w:val="20"/>
        </w:rPr>
        <w:t>/BLA/DEMF/JMMO</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4"/>
      <w:headerReference w:type="default" r:id="rId15"/>
      <w:footerReference w:type="default" r:id="rId16"/>
      <w:headerReference w:type="first" r:id="rId17"/>
      <w:footerReference w:type="first" r:id="rId18"/>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06CE2" w14:textId="77777777" w:rsidR="006E04E3" w:rsidRDefault="006E04E3" w:rsidP="00C80F8C">
      <w:r>
        <w:separator/>
      </w:r>
    </w:p>
  </w:endnote>
  <w:endnote w:type="continuationSeparator" w:id="0">
    <w:p w14:paraId="2EE75042" w14:textId="77777777" w:rsidR="006E04E3" w:rsidRDefault="006E04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F72553" w:rsidRPr="0010196A" w:rsidRDefault="00F7255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5568">
      <w:rPr>
        <w:rFonts w:ascii="Palatino Linotype" w:hAnsi="Palatino Linotype" w:cs="Arial"/>
        <w:bCs/>
        <w:noProof/>
        <w:sz w:val="22"/>
        <w:szCs w:val="22"/>
      </w:rPr>
      <w:t>39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5568">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F72553" w:rsidRPr="0010196A" w:rsidRDefault="00F7255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1556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15568">
      <w:rPr>
        <w:rFonts w:ascii="Palatino Linotype" w:hAnsi="Palatino Linotype" w:cs="Arial"/>
        <w:bCs/>
        <w:noProof/>
        <w:sz w:val="22"/>
        <w:szCs w:val="22"/>
      </w:rPr>
      <w:t>40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63B51" w14:textId="77777777" w:rsidR="006E04E3" w:rsidRDefault="006E04E3" w:rsidP="00C80F8C">
      <w:r>
        <w:separator/>
      </w:r>
    </w:p>
  </w:footnote>
  <w:footnote w:type="continuationSeparator" w:id="0">
    <w:p w14:paraId="3D8B5266" w14:textId="77777777" w:rsidR="006E04E3" w:rsidRDefault="006E04E3"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72553" w:rsidRDefault="006E04E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72553" w:rsidRPr="0010196A" w:rsidRDefault="006E04E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F72553" w:rsidRPr="008F2CCC" w14:paraId="1F097D8A" w14:textId="77777777" w:rsidTr="00E44BB1">
      <w:tc>
        <w:tcPr>
          <w:tcW w:w="2694" w:type="dxa"/>
          <w:vMerge w:val="restart"/>
        </w:tcPr>
        <w:p w14:paraId="1F780A0C" w14:textId="1EFF25F4" w:rsidR="00F72553" w:rsidRPr="008F2CCC" w:rsidRDefault="00F7255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F72553" w:rsidRPr="00664658" w:rsidRDefault="00F7255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12C7B2F0" w:rsidR="00F72553" w:rsidRPr="00664658" w:rsidRDefault="00F72553" w:rsidP="00EC7656">
          <w:pPr>
            <w:jc w:val="both"/>
            <w:rPr>
              <w:rFonts w:ascii="Palatino Linotype" w:hAnsi="Palatino Linotype"/>
              <w:b/>
              <w:sz w:val="22"/>
              <w:szCs w:val="22"/>
              <w:lang w:val="es-ES_tradnl"/>
            </w:rPr>
          </w:pPr>
          <w:r w:rsidRPr="001261FD">
            <w:rPr>
              <w:rFonts w:ascii="Palatino Linotype" w:hAnsi="Palatino Linotype"/>
              <w:b/>
              <w:sz w:val="22"/>
              <w:szCs w:val="22"/>
              <w:lang w:val="es-ES_tradnl"/>
            </w:rPr>
            <w:t>05697/INFOEM/IP/RR/2022</w:t>
          </w:r>
        </w:p>
      </w:tc>
    </w:tr>
    <w:tr w:rsidR="00F72553" w:rsidRPr="008F2CCC" w14:paraId="049677A3" w14:textId="77777777" w:rsidTr="00E44BB1">
      <w:tc>
        <w:tcPr>
          <w:tcW w:w="2694" w:type="dxa"/>
          <w:vMerge/>
        </w:tcPr>
        <w:p w14:paraId="4A21EAC1" w14:textId="5C1F145E" w:rsidR="00F72553" w:rsidRPr="008F2CCC" w:rsidRDefault="00F72553" w:rsidP="00536C04">
          <w:pPr>
            <w:rPr>
              <w:rFonts w:ascii="Palatino Linotype" w:hAnsi="Palatino Linotype"/>
              <w:b/>
              <w:sz w:val="22"/>
              <w:szCs w:val="22"/>
              <w:lang w:val="es-ES_tradnl"/>
            </w:rPr>
          </w:pPr>
        </w:p>
      </w:tc>
      <w:tc>
        <w:tcPr>
          <w:tcW w:w="2551" w:type="dxa"/>
          <w:shd w:val="clear" w:color="auto" w:fill="auto"/>
        </w:tcPr>
        <w:p w14:paraId="1237BCDE" w14:textId="77777777" w:rsidR="00F72553" w:rsidRPr="00664658" w:rsidRDefault="00F72553"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245671B5" w:rsidR="00F72553" w:rsidRPr="00D41D47" w:rsidRDefault="00F72553" w:rsidP="00EC7656">
          <w:pPr>
            <w:jc w:val="both"/>
            <w:rPr>
              <w:rFonts w:ascii="Palatino Linotype" w:hAnsi="Palatino Linotype"/>
              <w:b/>
              <w:sz w:val="22"/>
              <w:szCs w:val="22"/>
              <w:lang w:val="es-ES_tradnl"/>
            </w:rPr>
          </w:pPr>
          <w:r>
            <w:rPr>
              <w:rFonts w:ascii="Palatino Linotype" w:hAnsi="Palatino Linotype"/>
              <w:b/>
              <w:sz w:val="22"/>
              <w:szCs w:val="22"/>
              <w:lang w:val="es-ES_tradnl"/>
            </w:rPr>
            <w:t xml:space="preserve">Organismo Público Descentralizado para la Prestación de </w:t>
          </w:r>
          <w:r w:rsidR="00522B62">
            <w:rPr>
              <w:rFonts w:ascii="Palatino Linotype" w:hAnsi="Palatino Linotype"/>
              <w:b/>
              <w:sz w:val="22"/>
              <w:szCs w:val="22"/>
              <w:lang w:val="es-ES_tradnl"/>
            </w:rPr>
            <w:t>l</w:t>
          </w:r>
          <w:r>
            <w:rPr>
              <w:rFonts w:ascii="Palatino Linotype" w:hAnsi="Palatino Linotype"/>
              <w:b/>
              <w:sz w:val="22"/>
              <w:szCs w:val="22"/>
              <w:lang w:val="es-ES_tradnl"/>
            </w:rPr>
            <w:t>os Servicios de Agua Potable Alcantarillado y Saneamiento de Atizapán de Zaragoza por sus siglas S.A.P.A.S.A.</w:t>
          </w:r>
        </w:p>
      </w:tc>
    </w:tr>
    <w:tr w:rsidR="00F72553" w:rsidRPr="008F2CCC" w14:paraId="72CD087D" w14:textId="77777777" w:rsidTr="00E44BB1">
      <w:trPr>
        <w:trHeight w:val="228"/>
      </w:trPr>
      <w:tc>
        <w:tcPr>
          <w:tcW w:w="2694" w:type="dxa"/>
          <w:vMerge/>
        </w:tcPr>
        <w:p w14:paraId="1B78656F" w14:textId="01E6F6F6" w:rsidR="00F72553" w:rsidRPr="008F2CCC" w:rsidRDefault="00F72553" w:rsidP="00536C04">
          <w:pPr>
            <w:rPr>
              <w:rFonts w:ascii="Palatino Linotype" w:hAnsi="Palatino Linotype"/>
              <w:b/>
              <w:sz w:val="22"/>
              <w:szCs w:val="22"/>
              <w:lang w:val="es-ES_tradnl"/>
            </w:rPr>
          </w:pPr>
        </w:p>
      </w:tc>
      <w:tc>
        <w:tcPr>
          <w:tcW w:w="2551" w:type="dxa"/>
          <w:shd w:val="clear" w:color="auto" w:fill="auto"/>
        </w:tcPr>
        <w:p w14:paraId="74D81628" w14:textId="5DC3BCA5" w:rsidR="00F72553" w:rsidRPr="00664658" w:rsidRDefault="00F72553"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F72553" w:rsidRPr="00664658" w:rsidRDefault="00F72553"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F72553" w:rsidRPr="0010196A" w:rsidRDefault="00F7255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264F39EA" w:rsidR="00F72553" w:rsidRPr="0010196A" w:rsidRDefault="00F72553">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F72553" w:rsidRPr="008F2CCC" w14:paraId="6ABABA57" w14:textId="77777777" w:rsidTr="00E44BB1">
      <w:tc>
        <w:tcPr>
          <w:tcW w:w="3828" w:type="dxa"/>
          <w:vMerge w:val="restart"/>
          <w:shd w:val="clear" w:color="auto" w:fill="auto"/>
        </w:tcPr>
        <w:p w14:paraId="6AA376CC" w14:textId="1E62217E" w:rsidR="00F72553" w:rsidRPr="008F2CCC" w:rsidRDefault="00F72553"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F72553" w:rsidRPr="001261FD" w:rsidRDefault="00F72553"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52279E8E" w:rsidR="00F72553" w:rsidRPr="001261FD" w:rsidRDefault="00F72553" w:rsidP="001261FD">
          <w:pPr>
            <w:jc w:val="both"/>
            <w:rPr>
              <w:rFonts w:ascii="Palatino Linotype" w:hAnsi="Palatino Linotype"/>
              <w:b/>
              <w:sz w:val="22"/>
              <w:szCs w:val="22"/>
              <w:lang w:val="es-ES_tradnl"/>
            </w:rPr>
          </w:pPr>
          <w:r w:rsidRPr="001261FD">
            <w:rPr>
              <w:rFonts w:ascii="Palatino Linotype" w:hAnsi="Palatino Linotype"/>
              <w:b/>
              <w:sz w:val="22"/>
              <w:szCs w:val="22"/>
              <w:lang w:val="es-ES_tradnl"/>
            </w:rPr>
            <w:t xml:space="preserve">05697/INFOEM/IP/RR/2022 </w:t>
          </w:r>
        </w:p>
      </w:tc>
    </w:tr>
    <w:tr w:rsidR="00F72553" w:rsidRPr="008F2CCC" w14:paraId="3B45FB53" w14:textId="77777777" w:rsidTr="00E44BB1">
      <w:tc>
        <w:tcPr>
          <w:tcW w:w="3828" w:type="dxa"/>
          <w:vMerge/>
          <w:shd w:val="clear" w:color="auto" w:fill="auto"/>
        </w:tcPr>
        <w:p w14:paraId="188B82EF" w14:textId="77777777" w:rsidR="00F72553" w:rsidRPr="008F2CCC" w:rsidRDefault="00F72553" w:rsidP="00A2780F">
          <w:pPr>
            <w:rPr>
              <w:rFonts w:ascii="Palatino Linotype" w:hAnsi="Palatino Linotype"/>
              <w:b/>
              <w:sz w:val="22"/>
              <w:szCs w:val="22"/>
              <w:lang w:val="es-ES_tradnl"/>
            </w:rPr>
          </w:pPr>
        </w:p>
      </w:tc>
      <w:tc>
        <w:tcPr>
          <w:tcW w:w="2551" w:type="dxa"/>
          <w:shd w:val="clear" w:color="auto" w:fill="auto"/>
        </w:tcPr>
        <w:p w14:paraId="3B2AD0CF" w14:textId="77777777" w:rsidR="00F72553" w:rsidRPr="001261FD" w:rsidRDefault="00F72553"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557FA579" w:rsidR="00F72553" w:rsidRPr="001261FD" w:rsidRDefault="00F9300E" w:rsidP="00C27EA8">
          <w:pPr>
            <w:jc w:val="both"/>
            <w:rPr>
              <w:rFonts w:ascii="Arial" w:hAnsi="Arial" w:cs="Arial"/>
              <w:b/>
              <w:bCs/>
              <w:sz w:val="22"/>
              <w:szCs w:val="15"/>
            </w:rPr>
          </w:pPr>
          <w:r>
            <w:rPr>
              <w:rFonts w:ascii="Palatino Linotype" w:hAnsi="Palatino Linotype"/>
              <w:b/>
              <w:sz w:val="22"/>
              <w:szCs w:val="22"/>
              <w:lang w:val="es-ES_tradnl"/>
            </w:rPr>
            <w:t xml:space="preserve">XXXXXXXXX </w:t>
          </w:r>
          <w:proofErr w:type="spellStart"/>
          <w:r>
            <w:rPr>
              <w:rFonts w:ascii="Palatino Linotype" w:hAnsi="Palatino Linotype"/>
              <w:b/>
              <w:sz w:val="22"/>
              <w:szCs w:val="22"/>
              <w:lang w:val="es-ES_tradnl"/>
            </w:rPr>
            <w:t>XXXXXXXXX</w:t>
          </w:r>
          <w:proofErr w:type="spellEnd"/>
          <w:r>
            <w:rPr>
              <w:rFonts w:ascii="Palatino Linotype" w:hAnsi="Palatino Linotype"/>
              <w:b/>
              <w:sz w:val="22"/>
              <w:szCs w:val="22"/>
              <w:lang w:val="es-ES_tradnl"/>
            </w:rPr>
            <w:t xml:space="preserve"> XXXXX</w:t>
          </w:r>
        </w:p>
      </w:tc>
    </w:tr>
    <w:tr w:rsidR="00F72553" w:rsidRPr="008F2CCC" w14:paraId="28A493EB" w14:textId="77777777" w:rsidTr="00E44BB1">
      <w:trPr>
        <w:trHeight w:val="228"/>
      </w:trPr>
      <w:tc>
        <w:tcPr>
          <w:tcW w:w="3828" w:type="dxa"/>
          <w:vMerge/>
          <w:shd w:val="clear" w:color="auto" w:fill="auto"/>
        </w:tcPr>
        <w:p w14:paraId="06C77D31" w14:textId="77777777" w:rsidR="00F72553" w:rsidRPr="008F2CCC" w:rsidRDefault="00F72553" w:rsidP="00E37C88">
          <w:pPr>
            <w:rPr>
              <w:rFonts w:ascii="Palatino Linotype" w:hAnsi="Palatino Linotype"/>
              <w:b/>
              <w:sz w:val="22"/>
              <w:szCs w:val="22"/>
              <w:lang w:val="es-ES_tradnl"/>
            </w:rPr>
          </w:pPr>
        </w:p>
      </w:tc>
      <w:tc>
        <w:tcPr>
          <w:tcW w:w="2551" w:type="dxa"/>
          <w:shd w:val="clear" w:color="auto" w:fill="auto"/>
        </w:tcPr>
        <w:p w14:paraId="2E1A72B4" w14:textId="77777777" w:rsidR="00F72553" w:rsidRPr="001261FD" w:rsidRDefault="00F72553"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658AA331" w:rsidR="00F72553" w:rsidRPr="001261FD" w:rsidRDefault="00F72553" w:rsidP="00EC7656">
          <w:pPr>
            <w:jc w:val="both"/>
            <w:rPr>
              <w:rFonts w:ascii="Palatino Linotype" w:hAnsi="Palatino Linotype"/>
              <w:b/>
              <w:sz w:val="22"/>
              <w:szCs w:val="22"/>
            </w:rPr>
          </w:pPr>
          <w:r w:rsidRPr="001261FD">
            <w:rPr>
              <w:rFonts w:ascii="Palatino Linotype" w:hAnsi="Palatino Linotype"/>
              <w:b/>
              <w:sz w:val="22"/>
              <w:szCs w:val="22"/>
              <w:lang w:val="es-ES_tradnl"/>
            </w:rPr>
            <w:t xml:space="preserve">Organismo Público Descentralizado para la Prestación de </w:t>
          </w:r>
          <w:r w:rsidR="00522B62">
            <w:rPr>
              <w:rFonts w:ascii="Palatino Linotype" w:hAnsi="Palatino Linotype"/>
              <w:b/>
              <w:sz w:val="22"/>
              <w:szCs w:val="22"/>
              <w:lang w:val="es-ES_tradnl"/>
            </w:rPr>
            <w:t>l</w:t>
          </w:r>
          <w:r w:rsidRPr="001261FD">
            <w:rPr>
              <w:rFonts w:ascii="Palatino Linotype" w:hAnsi="Palatino Linotype"/>
              <w:b/>
              <w:sz w:val="22"/>
              <w:szCs w:val="22"/>
              <w:lang w:val="es-ES_tradnl"/>
            </w:rPr>
            <w:t>os Servicios de Agua Potable Alcantarillado y Saneamiento de Atizapán de Zaragoza por sus siglas S.A.P.A.S.A.</w:t>
          </w:r>
        </w:p>
      </w:tc>
    </w:tr>
    <w:tr w:rsidR="00F72553" w:rsidRPr="008F2CCC" w14:paraId="0F114FF0" w14:textId="77777777" w:rsidTr="00E44BB1">
      <w:tc>
        <w:tcPr>
          <w:tcW w:w="3828" w:type="dxa"/>
          <w:vMerge/>
          <w:shd w:val="clear" w:color="auto" w:fill="auto"/>
        </w:tcPr>
        <w:p w14:paraId="4CCB64BA" w14:textId="77777777" w:rsidR="00F72553" w:rsidRPr="008F2CCC" w:rsidRDefault="00F72553" w:rsidP="00A2780F">
          <w:pPr>
            <w:rPr>
              <w:rFonts w:ascii="Palatino Linotype" w:hAnsi="Palatino Linotype"/>
              <w:b/>
              <w:sz w:val="22"/>
              <w:szCs w:val="22"/>
              <w:lang w:val="es-ES_tradnl"/>
            </w:rPr>
          </w:pPr>
        </w:p>
      </w:tc>
      <w:tc>
        <w:tcPr>
          <w:tcW w:w="2551" w:type="dxa"/>
          <w:shd w:val="clear" w:color="auto" w:fill="auto"/>
        </w:tcPr>
        <w:p w14:paraId="31E422EA" w14:textId="12F398EB" w:rsidR="00F72553" w:rsidRPr="001261FD" w:rsidRDefault="00F72553"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F72553" w:rsidRPr="001261FD" w:rsidRDefault="00F72553"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F72553" w:rsidRPr="0010196A" w:rsidRDefault="006E04E3"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19.4pt;margin-top:13.2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9"/>
  </w:num>
  <w:num w:numId="7">
    <w:abstractNumId w:val="3"/>
  </w:num>
  <w:num w:numId="8">
    <w:abstractNumId w:val="11"/>
  </w:num>
  <w:num w:numId="9">
    <w:abstractNumId w:val="2"/>
  </w:num>
  <w:num w:numId="10">
    <w:abstractNumId w:val="10"/>
  </w:num>
  <w:num w:numId="11">
    <w:abstractNumId w:val="1"/>
  </w:num>
  <w:num w:numId="12">
    <w:abstractNumId w:val="0"/>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6C5F"/>
    <w:rsid w:val="005D7418"/>
    <w:rsid w:val="005D7558"/>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2D3"/>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B86"/>
    <w:rsid w:val="006D6201"/>
    <w:rsid w:val="006D6E39"/>
    <w:rsid w:val="006D79EC"/>
    <w:rsid w:val="006D7EA2"/>
    <w:rsid w:val="006D7EEB"/>
    <w:rsid w:val="006D7F59"/>
    <w:rsid w:val="006E0022"/>
    <w:rsid w:val="006E04E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1"/>
    <w:rsid w:val="00874368"/>
    <w:rsid w:val="008744AE"/>
    <w:rsid w:val="0087614B"/>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8C5"/>
    <w:rsid w:val="008B0019"/>
    <w:rsid w:val="008B00B8"/>
    <w:rsid w:val="008B0908"/>
    <w:rsid w:val="008B11CC"/>
    <w:rsid w:val="008B1339"/>
    <w:rsid w:val="008B1D97"/>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AE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568"/>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A7F"/>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0E"/>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pomex.org.mx/ipo3/lgt/portal/3.web"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415FF-33D3-FC49-9E6A-2EE7FDAA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8134</Words>
  <Characters>44739</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7</cp:revision>
  <cp:lastPrinted>2022-06-17T16:37:00Z</cp:lastPrinted>
  <dcterms:created xsi:type="dcterms:W3CDTF">2022-06-14T22:30:00Z</dcterms:created>
  <dcterms:modified xsi:type="dcterms:W3CDTF">2022-06-29T18:57:00Z</dcterms:modified>
</cp:coreProperties>
</file>