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A4B12" w14:textId="77777777" w:rsidR="003618F2" w:rsidRPr="00187BB8" w:rsidRDefault="003618F2" w:rsidP="003618F2">
      <w:pPr>
        <w:spacing w:line="360" w:lineRule="auto"/>
        <w:jc w:val="both"/>
        <w:rPr>
          <w:rFonts w:ascii="Palatino Linotype" w:eastAsia="Times New Roman" w:hAnsi="Palatino Linotype" w:cs="Arial"/>
          <w:lang w:val="es-MX"/>
        </w:rPr>
      </w:pPr>
      <w:r w:rsidRPr="00187B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trece (13) de julio </w:t>
      </w:r>
      <w:r w:rsidRPr="00187BB8">
        <w:rPr>
          <w:rFonts w:ascii="Palatino Linotype" w:eastAsia="Times New Roman" w:hAnsi="Palatino Linotype" w:cs="Arial"/>
          <w:lang w:val="es-MX"/>
        </w:rPr>
        <w:t xml:space="preserve"> de dos mil veintidós.</w:t>
      </w:r>
    </w:p>
    <w:p w14:paraId="665ECFF2" w14:textId="77777777" w:rsidR="003618F2" w:rsidRPr="00187BB8" w:rsidRDefault="003618F2" w:rsidP="003618F2">
      <w:pPr>
        <w:spacing w:line="360" w:lineRule="auto"/>
        <w:jc w:val="both"/>
        <w:rPr>
          <w:rFonts w:ascii="Palatino Linotype" w:hAnsi="Palatino Linotype"/>
        </w:rPr>
      </w:pPr>
    </w:p>
    <w:p w14:paraId="5E5C7205" w14:textId="4946A710" w:rsidR="003618F2" w:rsidRPr="00187BB8" w:rsidRDefault="003618F2" w:rsidP="003618F2">
      <w:pPr>
        <w:pStyle w:val="Encabezado"/>
        <w:spacing w:line="360" w:lineRule="auto"/>
        <w:jc w:val="both"/>
        <w:rPr>
          <w:rFonts w:ascii="Palatino Linotype" w:hAnsi="Palatino Linotype"/>
        </w:rPr>
      </w:pPr>
      <w:r w:rsidRPr="00187BB8">
        <w:rPr>
          <w:rFonts w:ascii="Palatino Linotype" w:hAnsi="Palatino Linotype"/>
          <w:b/>
        </w:rPr>
        <w:t>VISTO el</w:t>
      </w:r>
      <w:r w:rsidRPr="00187BB8">
        <w:rPr>
          <w:rFonts w:ascii="Palatino Linotype" w:hAnsi="Palatino Linotype"/>
        </w:rPr>
        <w:t xml:space="preserve"> expediente electrónico formado con motivo del recurso de revisión</w:t>
      </w:r>
      <w:r w:rsidRPr="00187BB8">
        <w:rPr>
          <w:rFonts w:ascii="Palatino Linotype" w:hAnsi="Palatino Linotype"/>
          <w:sz w:val="28"/>
        </w:rPr>
        <w:t xml:space="preserve"> </w:t>
      </w:r>
      <w:r w:rsidR="00CA5C2E" w:rsidRPr="00187BB8">
        <w:rPr>
          <w:rFonts w:ascii="Palatino Linotype" w:hAnsi="Palatino Linotype" w:cs="Arial"/>
          <w:b/>
          <w:bCs/>
          <w:lang w:eastAsia="es-MX"/>
        </w:rPr>
        <w:t>06788</w:t>
      </w:r>
      <w:r w:rsidRPr="00187BB8">
        <w:rPr>
          <w:rFonts w:ascii="Palatino Linotype" w:hAnsi="Palatino Linotype" w:cs="Arial"/>
          <w:b/>
          <w:bCs/>
          <w:lang w:eastAsia="es-MX"/>
        </w:rPr>
        <w:t xml:space="preserve">/INFOEM/IP/RR/2022, </w:t>
      </w:r>
      <w:r w:rsidRPr="00187BB8">
        <w:rPr>
          <w:rFonts w:ascii="Palatino Linotype" w:hAnsi="Palatino Linotype"/>
        </w:rPr>
        <w:t>promovido por</w:t>
      </w:r>
      <w:r w:rsidRPr="00187BB8">
        <w:rPr>
          <w:rFonts w:ascii="Palatino Linotype" w:hAnsi="Palatino Linotype"/>
          <w:b/>
        </w:rPr>
        <w:t xml:space="preserve"> </w:t>
      </w:r>
      <w:r w:rsidR="00F278CA" w:rsidRPr="00187BB8">
        <w:rPr>
          <w:rFonts w:ascii="Palatino Linotype" w:hAnsi="Palatino Linotype"/>
          <w:b/>
          <w:sz w:val="22"/>
          <w:szCs w:val="22"/>
        </w:rPr>
        <w:t>XXXXXX XXXXX XXXX</w:t>
      </w:r>
      <w:r w:rsidRPr="00187BB8">
        <w:rPr>
          <w:rFonts w:ascii="Palatino Linotype" w:hAnsi="Palatino Linotype"/>
          <w:sz w:val="22"/>
          <w:szCs w:val="22"/>
        </w:rPr>
        <w:t>, quien</w:t>
      </w:r>
      <w:r w:rsidRPr="00187BB8">
        <w:rPr>
          <w:rFonts w:ascii="Palatino Linotype" w:hAnsi="Palatino Linotype"/>
        </w:rPr>
        <w:t xml:space="preserve"> en lo sucesivo será identificado como </w:t>
      </w:r>
      <w:r w:rsidRPr="00187BB8">
        <w:rPr>
          <w:rFonts w:ascii="Palatino Linotype" w:hAnsi="Palatino Linotype"/>
          <w:b/>
        </w:rPr>
        <w:t>RECURRENTE</w:t>
      </w:r>
      <w:r w:rsidRPr="00187BB8">
        <w:rPr>
          <w:rFonts w:ascii="Palatino Linotype" w:hAnsi="Palatino Linotype" w:cs="Arial"/>
        </w:rPr>
        <w:t xml:space="preserve">, en contra de la respuesta del </w:t>
      </w:r>
      <w:r w:rsidRPr="00187BB8">
        <w:rPr>
          <w:rFonts w:ascii="Palatino Linotype" w:hAnsi="Palatino Linotype"/>
          <w:b/>
          <w:bCs/>
          <w:szCs w:val="22"/>
        </w:rPr>
        <w:t>Ayuntamiento de Texcoco</w:t>
      </w:r>
      <w:r w:rsidRPr="00187BB8">
        <w:rPr>
          <w:rFonts w:ascii="Palatino Linotype" w:hAnsi="Palatino Linotype" w:cs="Arial"/>
        </w:rPr>
        <w:t>,</w:t>
      </w:r>
      <w:r w:rsidRPr="00187BB8">
        <w:rPr>
          <w:rFonts w:ascii="Palatino Linotype" w:hAnsi="Palatino Linotype"/>
          <w:b/>
        </w:rPr>
        <w:t xml:space="preserve"> </w:t>
      </w:r>
      <w:r w:rsidRPr="00187BB8">
        <w:rPr>
          <w:rFonts w:ascii="Palatino Linotype" w:hAnsi="Palatino Linotype"/>
        </w:rPr>
        <w:t>en lo sucesivo el</w:t>
      </w:r>
      <w:r w:rsidRPr="00187BB8">
        <w:rPr>
          <w:rFonts w:ascii="Palatino Linotype" w:hAnsi="Palatino Linotype"/>
          <w:b/>
        </w:rPr>
        <w:t xml:space="preserve"> SUJETO OBLIGADO, </w:t>
      </w:r>
      <w:r w:rsidRPr="00187BB8">
        <w:rPr>
          <w:rFonts w:ascii="Palatino Linotype" w:hAnsi="Palatino Linotype"/>
        </w:rPr>
        <w:t>se procede a dictar la presente resolución, con base en los siguientes:</w:t>
      </w:r>
    </w:p>
    <w:p w14:paraId="1B8F145E" w14:textId="77777777" w:rsidR="003618F2" w:rsidRPr="00187BB8" w:rsidRDefault="003618F2" w:rsidP="003618F2">
      <w:pPr>
        <w:pStyle w:val="Encabezado"/>
        <w:spacing w:line="360" w:lineRule="auto"/>
        <w:jc w:val="both"/>
        <w:rPr>
          <w:rFonts w:ascii="Palatino Linotype" w:hAnsi="Palatino Linotype"/>
        </w:rPr>
      </w:pPr>
    </w:p>
    <w:p w14:paraId="5B0D18DD" w14:textId="77777777" w:rsidR="003618F2" w:rsidRPr="00187BB8" w:rsidRDefault="003618F2" w:rsidP="003618F2">
      <w:pPr>
        <w:pStyle w:val="Ttulo1"/>
        <w:spacing w:before="0" w:line="360" w:lineRule="auto"/>
        <w:jc w:val="center"/>
      </w:pPr>
      <w:bookmarkStart w:id="0" w:name="_Toc59195555"/>
      <w:bookmarkStart w:id="1" w:name="_Toc89360009"/>
      <w:r w:rsidRPr="00187BB8">
        <w:t>ANTECEDENTES</w:t>
      </w:r>
      <w:bookmarkEnd w:id="0"/>
      <w:bookmarkEnd w:id="1"/>
    </w:p>
    <w:p w14:paraId="207FB166" w14:textId="77777777" w:rsidR="003618F2" w:rsidRPr="00187BB8" w:rsidRDefault="003618F2" w:rsidP="003618F2">
      <w:pPr>
        <w:rPr>
          <w:lang w:val="es-MX" w:eastAsia="en-US"/>
        </w:rPr>
      </w:pPr>
    </w:p>
    <w:p w14:paraId="5DC56B19" w14:textId="77777777" w:rsidR="003618F2" w:rsidRPr="00187BB8" w:rsidRDefault="00CA5C2E" w:rsidP="003618F2">
      <w:pPr>
        <w:pStyle w:val="Prrafodelista"/>
        <w:numPr>
          <w:ilvl w:val="0"/>
          <w:numId w:val="1"/>
        </w:numPr>
        <w:spacing w:line="360" w:lineRule="auto"/>
        <w:ind w:left="0" w:firstLine="0"/>
        <w:jc w:val="both"/>
        <w:rPr>
          <w:rFonts w:ascii="Palatino Linotype" w:eastAsia="Times New Roman" w:hAnsi="Palatino Linotype" w:cs="Arial"/>
          <w:lang w:val="es-ES"/>
        </w:rPr>
      </w:pPr>
      <w:r w:rsidRPr="00187BB8">
        <w:rPr>
          <w:rFonts w:ascii="Palatino Linotype" w:eastAsia="Calibri" w:hAnsi="Palatino Linotype" w:cs="Arial"/>
          <w:lang w:val="es-ES"/>
        </w:rPr>
        <w:t>El día tres (03) de marzo</w:t>
      </w:r>
      <w:r w:rsidR="003618F2" w:rsidRPr="00187BB8">
        <w:rPr>
          <w:rFonts w:ascii="Palatino Linotype" w:eastAsia="Calibri" w:hAnsi="Palatino Linotype" w:cs="Arial"/>
          <w:lang w:val="es-ES"/>
        </w:rPr>
        <w:t xml:space="preserve">  de dos mil veintidós,</w:t>
      </w:r>
      <w:r w:rsidR="003618F2" w:rsidRPr="00187BB8">
        <w:rPr>
          <w:rFonts w:ascii="Palatino Linotype" w:eastAsia="Calibri" w:hAnsi="Palatino Linotype" w:cs="Times New Roman"/>
          <w:lang w:val="es-ES"/>
        </w:rPr>
        <w:t xml:space="preserve"> </w:t>
      </w:r>
      <w:r w:rsidR="003618F2" w:rsidRPr="00187BB8">
        <w:rPr>
          <w:rFonts w:ascii="Palatino Linotype" w:eastAsia="Calibri" w:hAnsi="Palatino Linotype" w:cs="Times New Roman"/>
          <w:b/>
          <w:lang w:val="es-ES"/>
        </w:rPr>
        <w:t>EL RECURRENTE</w:t>
      </w:r>
      <w:r w:rsidR="003618F2" w:rsidRPr="00187BB8">
        <w:rPr>
          <w:rFonts w:ascii="Palatino Linotype" w:hAnsi="Palatino Linotype"/>
          <w:b/>
        </w:rPr>
        <w:t>,</w:t>
      </w:r>
      <w:r w:rsidR="003618F2" w:rsidRPr="00187BB8">
        <w:rPr>
          <w:rFonts w:ascii="Palatino Linotype" w:eastAsia="Calibri" w:hAnsi="Palatino Linotype" w:cs="Arial"/>
          <w:lang w:val="es-ES"/>
        </w:rPr>
        <w:t xml:space="preserve"> ante el </w:t>
      </w:r>
      <w:r w:rsidR="003618F2" w:rsidRPr="00187BB8">
        <w:rPr>
          <w:rFonts w:ascii="Palatino Linotype" w:eastAsia="Calibri" w:hAnsi="Palatino Linotype" w:cs="Arial"/>
          <w:b/>
          <w:lang w:val="es-ES"/>
        </w:rPr>
        <w:t>SUJETO OBLIGADO</w:t>
      </w:r>
      <w:r w:rsidR="003618F2" w:rsidRPr="00187BB8">
        <w:rPr>
          <w:rFonts w:ascii="Palatino Linotype" w:eastAsia="Calibri" w:hAnsi="Palatino Linotype" w:cs="Arial"/>
        </w:rPr>
        <w:t xml:space="preserve"> a través de la Plataforma </w:t>
      </w:r>
      <w:r w:rsidR="003618F2" w:rsidRPr="00187BB8">
        <w:rPr>
          <w:rFonts w:ascii="Palatino Linotype" w:eastAsia="Calibri" w:hAnsi="Palatino Linotype" w:cs="Arial"/>
          <w:lang w:val="es-ES"/>
        </w:rPr>
        <w:t>Sistema de Acceso a la Información Mexiquense (</w:t>
      </w:r>
      <w:r w:rsidR="003618F2" w:rsidRPr="00187BB8">
        <w:rPr>
          <w:rFonts w:ascii="Palatino Linotype" w:eastAsia="Calibri" w:hAnsi="Palatino Linotype" w:cs="Arial"/>
          <w:b/>
          <w:lang w:val="es-ES"/>
        </w:rPr>
        <w:t>SAIMEX)</w:t>
      </w:r>
      <w:r w:rsidR="003618F2" w:rsidRPr="00187BB8">
        <w:rPr>
          <w:rFonts w:ascii="Palatino Linotype" w:eastAsia="Calibri" w:hAnsi="Palatino Linotype" w:cs="Arial"/>
          <w:lang w:val="es-ES"/>
        </w:rPr>
        <w:t xml:space="preserve">, presentó la solicitud de información pública registrada con el número </w:t>
      </w:r>
      <w:r w:rsidR="003618F2" w:rsidRPr="00187BB8">
        <w:rPr>
          <w:rFonts w:ascii="Palatino Linotype" w:eastAsia="Times New Roman" w:hAnsi="Palatino Linotype" w:cs="Arial"/>
          <w:b/>
          <w:bCs/>
        </w:rPr>
        <w:t> </w:t>
      </w:r>
      <w:r w:rsidRPr="00187BB8">
        <w:rPr>
          <w:rFonts w:ascii="Palatino Linotype" w:eastAsia="Times New Roman" w:hAnsi="Palatino Linotype" w:cs="Arial"/>
          <w:b/>
          <w:bCs/>
        </w:rPr>
        <w:t>00185/TEXCOCO/IP/2022</w:t>
      </w:r>
      <w:r w:rsidR="003618F2" w:rsidRPr="00187BB8">
        <w:rPr>
          <w:rFonts w:ascii="Palatino Linotype" w:eastAsia="Times New Roman" w:hAnsi="Palatino Linotype" w:cs="Arial"/>
          <w:b/>
          <w:lang w:val="es-ES"/>
        </w:rPr>
        <w:t xml:space="preserve">, </w:t>
      </w:r>
      <w:r w:rsidR="003618F2" w:rsidRPr="00187BB8">
        <w:rPr>
          <w:rFonts w:ascii="Palatino Linotype" w:eastAsia="Calibri" w:hAnsi="Palatino Linotype" w:cs="Arial"/>
          <w:lang w:val="es-ES"/>
        </w:rPr>
        <w:t>mediante la cual solicitó lo siguiente:</w:t>
      </w:r>
    </w:p>
    <w:p w14:paraId="79AA7E23" w14:textId="77777777" w:rsidR="003618F2" w:rsidRPr="00187BB8" w:rsidRDefault="003618F2" w:rsidP="003618F2">
      <w:pPr>
        <w:pStyle w:val="Prrafodelista"/>
        <w:spacing w:line="360" w:lineRule="auto"/>
        <w:ind w:left="0"/>
        <w:jc w:val="both"/>
        <w:rPr>
          <w:rFonts w:ascii="Palatino Linotype" w:eastAsia="Times New Roman" w:hAnsi="Palatino Linotype" w:cs="Arial"/>
          <w:lang w:val="es-ES"/>
        </w:rPr>
      </w:pPr>
    </w:p>
    <w:p w14:paraId="1CB5FFAD" w14:textId="77777777" w:rsidR="003618F2" w:rsidRPr="00187BB8" w:rsidRDefault="003618F2" w:rsidP="003618F2">
      <w:pPr>
        <w:spacing w:line="360" w:lineRule="auto"/>
        <w:ind w:left="851" w:right="567"/>
        <w:jc w:val="both"/>
        <w:rPr>
          <w:rFonts w:ascii="Palatino Linotype" w:eastAsia="Calibri" w:hAnsi="Palatino Linotype" w:cs="Arial"/>
          <w:i/>
          <w:sz w:val="22"/>
          <w:lang w:val="es-ES"/>
        </w:rPr>
      </w:pPr>
      <w:r w:rsidRPr="00187BB8">
        <w:rPr>
          <w:rFonts w:ascii="Palatino Linotype" w:eastAsia="Calibri" w:hAnsi="Palatino Linotype" w:cs="Arial"/>
          <w:i/>
          <w:sz w:val="22"/>
          <w:szCs w:val="22"/>
          <w:lang w:val="es-ES"/>
        </w:rPr>
        <w:t xml:space="preserve"> “</w:t>
      </w:r>
      <w:r w:rsidR="00CA5C2E" w:rsidRPr="00187BB8">
        <w:rPr>
          <w:rFonts w:ascii="Palatino Linotype" w:eastAsia="Times New Roman" w:hAnsi="Palatino Linotype" w:cs="Times New Roman"/>
          <w:i/>
          <w:sz w:val="22"/>
          <w:szCs w:val="22"/>
          <w:lang w:eastAsia="es-MX"/>
        </w:rPr>
        <w:t xml:space="preserve">solicito los acuerdos de cabildo así como las licitaciones de obra </w:t>
      </w:r>
      <w:proofErr w:type="spellStart"/>
      <w:r w:rsidR="00CA5C2E" w:rsidRPr="00187BB8">
        <w:rPr>
          <w:rFonts w:ascii="Palatino Linotype" w:eastAsia="Times New Roman" w:hAnsi="Palatino Linotype" w:cs="Times New Roman"/>
          <w:i/>
          <w:sz w:val="22"/>
          <w:szCs w:val="22"/>
          <w:lang w:eastAsia="es-MX"/>
        </w:rPr>
        <w:t>publica</w:t>
      </w:r>
      <w:proofErr w:type="spellEnd"/>
      <w:r w:rsidR="00CA5C2E" w:rsidRPr="00187BB8">
        <w:rPr>
          <w:rFonts w:ascii="Palatino Linotype" w:eastAsia="Times New Roman" w:hAnsi="Palatino Linotype" w:cs="Times New Roman"/>
          <w:i/>
          <w:sz w:val="22"/>
          <w:szCs w:val="22"/>
          <w:lang w:eastAsia="es-MX"/>
        </w:rPr>
        <w:t xml:space="preserve"> entregadas con nombre de empresa y costo por cada una de las obras publicas </w:t>
      </w:r>
      <w:r w:rsidRPr="00187BB8">
        <w:rPr>
          <w:rFonts w:ascii="Palatino Linotype" w:eastAsia="Times New Roman" w:hAnsi="Palatino Linotype" w:cs="Times New Roman"/>
          <w:i/>
          <w:sz w:val="22"/>
          <w:szCs w:val="22"/>
          <w:lang w:eastAsia="es-MX"/>
        </w:rPr>
        <w:t xml:space="preserve">" </w:t>
      </w:r>
      <w:r w:rsidRPr="00187BB8">
        <w:rPr>
          <w:rFonts w:ascii="Palatino Linotype" w:eastAsia="Calibri" w:hAnsi="Palatino Linotype" w:cs="Arial"/>
          <w:i/>
          <w:sz w:val="22"/>
          <w:lang w:val="es-ES"/>
        </w:rPr>
        <w:t xml:space="preserve"> (Sic)</w:t>
      </w:r>
    </w:p>
    <w:p w14:paraId="0D1E462D" w14:textId="77777777" w:rsidR="003618F2" w:rsidRPr="00187BB8" w:rsidRDefault="003618F2" w:rsidP="003618F2">
      <w:pPr>
        <w:spacing w:line="360" w:lineRule="auto"/>
        <w:ind w:right="567"/>
        <w:jc w:val="both"/>
        <w:rPr>
          <w:rFonts w:ascii="Palatino Linotype" w:eastAsia="Times New Roman" w:hAnsi="Palatino Linotype" w:cs="Times New Roman"/>
          <w:lang w:val="es-MX" w:eastAsia="es-MX"/>
        </w:rPr>
      </w:pPr>
    </w:p>
    <w:p w14:paraId="5D76D3E9" w14:textId="77777777" w:rsidR="003618F2" w:rsidRPr="00187BB8" w:rsidRDefault="003618F2" w:rsidP="003618F2">
      <w:pPr>
        <w:pStyle w:val="Prrafodelista"/>
        <w:numPr>
          <w:ilvl w:val="0"/>
          <w:numId w:val="1"/>
        </w:numPr>
        <w:spacing w:line="360" w:lineRule="auto"/>
        <w:ind w:left="0" w:firstLine="0"/>
        <w:jc w:val="both"/>
        <w:rPr>
          <w:rFonts w:ascii="Palatino Linotype" w:eastAsia="Calibri" w:hAnsi="Palatino Linotype" w:cs="Times New Roman"/>
          <w:lang w:val="es-ES"/>
        </w:rPr>
      </w:pPr>
      <w:r w:rsidRPr="00187BB8">
        <w:rPr>
          <w:rFonts w:ascii="Palatino Linotype" w:eastAsia="Calibri" w:hAnsi="Palatino Linotype" w:cs="Times New Roman"/>
          <w:lang w:val="es-ES"/>
        </w:rPr>
        <w:t>Se señaló como modalidad de entrega a través del Sistema de Acceso a la Información Mexiquense (SAIMEX).</w:t>
      </w:r>
    </w:p>
    <w:p w14:paraId="32AC67E3" w14:textId="77777777" w:rsidR="003618F2" w:rsidRPr="00187BB8" w:rsidRDefault="003618F2" w:rsidP="003618F2">
      <w:pPr>
        <w:pStyle w:val="Prrafodelista"/>
        <w:spacing w:line="360" w:lineRule="auto"/>
        <w:ind w:left="0"/>
        <w:jc w:val="both"/>
        <w:rPr>
          <w:rFonts w:ascii="Palatino Linotype" w:eastAsia="Calibri" w:hAnsi="Palatino Linotype" w:cs="Times New Roman"/>
          <w:lang w:val="es-ES"/>
        </w:rPr>
      </w:pPr>
    </w:p>
    <w:p w14:paraId="1B1A4BEE" w14:textId="77777777" w:rsidR="003618F2" w:rsidRPr="00187BB8" w:rsidRDefault="00CA5C2E" w:rsidP="003618F2">
      <w:pPr>
        <w:pStyle w:val="Prrafodelista"/>
        <w:numPr>
          <w:ilvl w:val="0"/>
          <w:numId w:val="1"/>
        </w:numPr>
        <w:spacing w:line="360" w:lineRule="auto"/>
        <w:ind w:left="0" w:firstLine="0"/>
        <w:jc w:val="both"/>
        <w:rPr>
          <w:rFonts w:ascii="Palatino Linotype" w:eastAsia="Calibri" w:hAnsi="Palatino Linotype" w:cs="Times New Roman"/>
          <w:lang w:val="es-ES"/>
        </w:rPr>
      </w:pPr>
      <w:r w:rsidRPr="00187BB8">
        <w:rPr>
          <w:rFonts w:ascii="Palatino Linotype" w:eastAsia="Calibri" w:hAnsi="Palatino Linotype" w:cs="Times New Roman"/>
          <w:lang w:val="es-ES"/>
        </w:rPr>
        <w:lastRenderedPageBreak/>
        <w:t>El uno (01) de abril</w:t>
      </w:r>
      <w:r w:rsidR="003618F2" w:rsidRPr="00187BB8">
        <w:rPr>
          <w:rFonts w:ascii="Palatino Linotype" w:eastAsia="Calibri" w:hAnsi="Palatino Linotype" w:cs="Times New Roman"/>
          <w:lang w:val="es-ES"/>
        </w:rPr>
        <w:t xml:space="preserve"> de dos mil veintidós, se realizó un requerimiento al servidor público habilitado.</w:t>
      </w:r>
    </w:p>
    <w:p w14:paraId="5ADFA27B" w14:textId="77777777" w:rsidR="003618F2" w:rsidRPr="00187BB8" w:rsidRDefault="003618F2" w:rsidP="003618F2">
      <w:pPr>
        <w:spacing w:line="360" w:lineRule="auto"/>
        <w:ind w:right="567"/>
        <w:jc w:val="both"/>
        <w:rPr>
          <w:rFonts w:ascii="Palatino Linotype" w:eastAsia="Times New Roman" w:hAnsi="Palatino Linotype" w:cs="Arial"/>
          <w:b/>
          <w:bCs/>
          <w:lang w:val="es-ES"/>
        </w:rPr>
      </w:pPr>
    </w:p>
    <w:p w14:paraId="50692B4A" w14:textId="77777777" w:rsidR="003618F2" w:rsidRPr="00187BB8" w:rsidRDefault="00CA5C2E" w:rsidP="003618F2">
      <w:pPr>
        <w:pStyle w:val="Prrafodelista"/>
        <w:numPr>
          <w:ilvl w:val="0"/>
          <w:numId w:val="1"/>
        </w:numPr>
        <w:spacing w:line="360" w:lineRule="auto"/>
        <w:ind w:left="0" w:firstLine="0"/>
        <w:jc w:val="both"/>
        <w:rPr>
          <w:rFonts w:ascii="Palatino Linotype" w:hAnsi="Palatino Linotype" w:cs="Arial"/>
          <w:i/>
          <w:sz w:val="22"/>
          <w:szCs w:val="22"/>
        </w:rPr>
      </w:pPr>
      <w:r w:rsidRPr="00187BB8">
        <w:rPr>
          <w:rFonts w:ascii="Palatino Linotype" w:hAnsi="Palatino Linotype" w:cs="Arial"/>
          <w:szCs w:val="22"/>
        </w:rPr>
        <w:t>El veintisiete (27) de abril de dos mil veintidós, el Sujeto Obligado notifico una prórroga para dar respuesta a la solicitud de información en el siguiente sentido:</w:t>
      </w:r>
    </w:p>
    <w:p w14:paraId="6DAE9138" w14:textId="77777777" w:rsidR="00CA5C2E" w:rsidRPr="00187BB8" w:rsidRDefault="00CA5C2E" w:rsidP="00CA5C2E">
      <w:pPr>
        <w:pStyle w:val="Prrafodelista"/>
        <w:rPr>
          <w:rFonts w:ascii="Palatino Linotype" w:hAnsi="Palatino Linotype" w:cs="Arial"/>
          <w:i/>
          <w:sz w:val="22"/>
          <w:szCs w:val="22"/>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CA5C2E" w:rsidRPr="00187BB8" w14:paraId="49864017" w14:textId="77777777" w:rsidTr="00CA5C2E">
        <w:trPr>
          <w:trHeight w:val="316"/>
          <w:tblCellSpacing w:w="0" w:type="dxa"/>
          <w:jc w:val="center"/>
        </w:trPr>
        <w:tc>
          <w:tcPr>
            <w:tcW w:w="0" w:type="auto"/>
            <w:vAlign w:val="center"/>
            <w:hideMark/>
          </w:tcPr>
          <w:p w14:paraId="5D05FB4A" w14:textId="77777777" w:rsidR="00CA5C2E" w:rsidRPr="00187BB8" w:rsidRDefault="00CA5C2E" w:rsidP="00CA5C2E">
            <w:pPr>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Texcoco, México a 27 de Abril de 2022</w:t>
            </w:r>
          </w:p>
        </w:tc>
      </w:tr>
      <w:tr w:rsidR="00CA5C2E" w:rsidRPr="00187BB8" w14:paraId="7468BAE4" w14:textId="77777777" w:rsidTr="00CA5C2E">
        <w:trPr>
          <w:trHeight w:val="316"/>
          <w:tblCellSpacing w:w="0" w:type="dxa"/>
          <w:jc w:val="center"/>
        </w:trPr>
        <w:tc>
          <w:tcPr>
            <w:tcW w:w="0" w:type="auto"/>
            <w:vAlign w:val="center"/>
            <w:hideMark/>
          </w:tcPr>
          <w:p w14:paraId="3E559603" w14:textId="77777777" w:rsidR="00CA5C2E" w:rsidRPr="00187BB8" w:rsidRDefault="00CA5C2E" w:rsidP="00CA5C2E">
            <w:pPr>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Nombre del solicitante: C. Solicitante</w:t>
            </w:r>
          </w:p>
        </w:tc>
      </w:tr>
      <w:tr w:rsidR="00CA5C2E" w:rsidRPr="00187BB8" w14:paraId="78A31323" w14:textId="77777777" w:rsidTr="00CA5C2E">
        <w:trPr>
          <w:trHeight w:val="316"/>
          <w:tblCellSpacing w:w="0" w:type="dxa"/>
          <w:jc w:val="center"/>
        </w:trPr>
        <w:tc>
          <w:tcPr>
            <w:tcW w:w="0" w:type="auto"/>
            <w:vAlign w:val="center"/>
            <w:hideMark/>
          </w:tcPr>
          <w:p w14:paraId="70D6B9CE" w14:textId="77777777" w:rsidR="00CA5C2E" w:rsidRPr="00187BB8" w:rsidRDefault="00CA5C2E" w:rsidP="00CA5C2E">
            <w:pPr>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Folio de la solicitud: 00185/TEXCOCO/IP/2022</w:t>
            </w:r>
          </w:p>
        </w:tc>
      </w:tr>
      <w:tr w:rsidR="00CA5C2E" w:rsidRPr="00187BB8" w14:paraId="6DD693FB" w14:textId="77777777" w:rsidTr="00CA5C2E">
        <w:trPr>
          <w:trHeight w:val="475"/>
          <w:tblCellSpacing w:w="0" w:type="dxa"/>
          <w:jc w:val="center"/>
        </w:trPr>
        <w:tc>
          <w:tcPr>
            <w:tcW w:w="0" w:type="auto"/>
            <w:vAlign w:val="center"/>
            <w:hideMark/>
          </w:tcPr>
          <w:p w14:paraId="232216EF" w14:textId="77777777" w:rsidR="00CA5C2E" w:rsidRPr="00187BB8" w:rsidRDefault="00CA5C2E" w:rsidP="00CA5C2E">
            <w:pPr>
              <w:jc w:val="right"/>
              <w:rPr>
                <w:rFonts w:ascii="Palatino Linotype" w:eastAsia="Times New Roman" w:hAnsi="Palatino Linotype" w:cs="Times New Roman"/>
                <w:i/>
                <w:sz w:val="22"/>
                <w:lang w:val="es-MX" w:eastAsia="es-MX"/>
              </w:rPr>
            </w:pPr>
          </w:p>
        </w:tc>
      </w:tr>
      <w:tr w:rsidR="00CA5C2E" w:rsidRPr="00187BB8" w14:paraId="52D052AD" w14:textId="77777777" w:rsidTr="00CA5C2E">
        <w:trPr>
          <w:trHeight w:val="158"/>
          <w:tblCellSpacing w:w="0" w:type="dxa"/>
          <w:jc w:val="center"/>
        </w:trPr>
        <w:tc>
          <w:tcPr>
            <w:tcW w:w="0" w:type="auto"/>
            <w:vAlign w:val="center"/>
            <w:hideMark/>
          </w:tcPr>
          <w:p w14:paraId="5BF7F71F" w14:textId="77777777" w:rsidR="00CA5C2E" w:rsidRPr="00187BB8" w:rsidRDefault="00CA5C2E" w:rsidP="00CA5C2E">
            <w:pPr>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3 días en virtud de las siguientes razones:</w:t>
            </w:r>
          </w:p>
        </w:tc>
      </w:tr>
      <w:tr w:rsidR="00CA5C2E" w:rsidRPr="00187BB8" w14:paraId="3BD5096D" w14:textId="77777777" w:rsidTr="00CA5C2E">
        <w:trPr>
          <w:trHeight w:val="396"/>
          <w:tblCellSpacing w:w="0" w:type="dxa"/>
          <w:jc w:val="center"/>
        </w:trPr>
        <w:tc>
          <w:tcPr>
            <w:tcW w:w="0" w:type="auto"/>
            <w:vAlign w:val="center"/>
            <w:hideMark/>
          </w:tcPr>
          <w:p w14:paraId="1D009EB3" w14:textId="77777777" w:rsidR="00CA5C2E" w:rsidRPr="00187BB8" w:rsidRDefault="00CA5C2E" w:rsidP="00CA5C2E">
            <w:pPr>
              <w:rPr>
                <w:rFonts w:ascii="Palatino Linotype" w:eastAsia="Times New Roman" w:hAnsi="Palatino Linotype" w:cs="Times New Roman"/>
                <w:i/>
                <w:sz w:val="22"/>
                <w:lang w:val="es-MX" w:eastAsia="es-MX"/>
              </w:rPr>
            </w:pPr>
          </w:p>
        </w:tc>
      </w:tr>
      <w:tr w:rsidR="00CA5C2E" w:rsidRPr="00187BB8" w14:paraId="420824F5" w14:textId="77777777" w:rsidTr="00CA5C2E">
        <w:trPr>
          <w:trHeight w:val="158"/>
          <w:tblCellSpacing w:w="0" w:type="dxa"/>
          <w:jc w:val="center"/>
        </w:trPr>
        <w:tc>
          <w:tcPr>
            <w:tcW w:w="0" w:type="auto"/>
            <w:vAlign w:val="center"/>
            <w:hideMark/>
          </w:tcPr>
          <w:p w14:paraId="76D7709D" w14:textId="77777777" w:rsidR="00CA5C2E" w:rsidRPr="00187BB8" w:rsidRDefault="00CA5C2E" w:rsidP="00CA5C2E">
            <w:pPr>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En espera de recibir la información solicitada</w:t>
            </w:r>
          </w:p>
        </w:tc>
      </w:tr>
      <w:tr w:rsidR="00CA5C2E" w:rsidRPr="00187BB8" w14:paraId="0B78E752" w14:textId="77777777" w:rsidTr="00CA5C2E">
        <w:trPr>
          <w:trHeight w:val="396"/>
          <w:tblCellSpacing w:w="0" w:type="dxa"/>
          <w:jc w:val="center"/>
        </w:trPr>
        <w:tc>
          <w:tcPr>
            <w:tcW w:w="0" w:type="auto"/>
            <w:vAlign w:val="center"/>
            <w:hideMark/>
          </w:tcPr>
          <w:p w14:paraId="4D7E9076" w14:textId="77777777" w:rsidR="00CA5C2E" w:rsidRPr="00187BB8" w:rsidRDefault="00CA5C2E" w:rsidP="00CA5C2E">
            <w:pPr>
              <w:rPr>
                <w:rFonts w:ascii="Palatino Linotype" w:eastAsia="Times New Roman" w:hAnsi="Palatino Linotype" w:cs="Times New Roman"/>
                <w:i/>
                <w:sz w:val="22"/>
                <w:lang w:val="es-MX" w:eastAsia="es-MX"/>
              </w:rPr>
            </w:pPr>
          </w:p>
        </w:tc>
      </w:tr>
      <w:tr w:rsidR="00CA5C2E" w:rsidRPr="00187BB8" w14:paraId="4761FCAB" w14:textId="77777777" w:rsidTr="00CA5C2E">
        <w:trPr>
          <w:trHeight w:val="158"/>
          <w:tblCellSpacing w:w="0" w:type="dxa"/>
          <w:jc w:val="center"/>
        </w:trPr>
        <w:tc>
          <w:tcPr>
            <w:tcW w:w="0" w:type="auto"/>
            <w:vAlign w:val="center"/>
            <w:hideMark/>
          </w:tcPr>
          <w:p w14:paraId="384EF035" w14:textId="77777777" w:rsidR="00CA5C2E" w:rsidRPr="00187BB8" w:rsidRDefault="00CA5C2E" w:rsidP="00CA5C2E">
            <w:pPr>
              <w:jc w:val="center"/>
              <w:rPr>
                <w:rFonts w:ascii="Palatino Linotype" w:eastAsia="Times New Roman" w:hAnsi="Palatino Linotype" w:cs="Times New Roman"/>
                <w:i/>
                <w:sz w:val="22"/>
                <w:szCs w:val="20"/>
                <w:lang w:val="es-MX" w:eastAsia="es-MX"/>
              </w:rPr>
            </w:pPr>
          </w:p>
        </w:tc>
      </w:tr>
      <w:tr w:rsidR="00CA5C2E" w:rsidRPr="00187BB8" w14:paraId="12D21A6D" w14:textId="77777777" w:rsidTr="00CA5C2E">
        <w:trPr>
          <w:trHeight w:val="158"/>
          <w:tblCellSpacing w:w="0" w:type="dxa"/>
          <w:jc w:val="center"/>
        </w:trPr>
        <w:tc>
          <w:tcPr>
            <w:tcW w:w="0" w:type="auto"/>
            <w:vAlign w:val="center"/>
            <w:hideMark/>
          </w:tcPr>
          <w:p w14:paraId="1526F6AD" w14:textId="77777777" w:rsidR="00CA5C2E" w:rsidRPr="00187BB8" w:rsidRDefault="00CA5C2E" w:rsidP="00CA5C2E">
            <w:pPr>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5"/>
                <w:lang w:val="es-MX" w:eastAsia="es-MX"/>
              </w:rPr>
              <w:t>Lic. René Jonathan Sandoval Tinoco</w:t>
            </w:r>
          </w:p>
        </w:tc>
      </w:tr>
      <w:tr w:rsidR="00CA5C2E" w:rsidRPr="00187BB8" w14:paraId="0D8AA00B" w14:textId="77777777" w:rsidTr="00CA5C2E">
        <w:trPr>
          <w:trHeight w:val="158"/>
          <w:tblCellSpacing w:w="0" w:type="dxa"/>
          <w:jc w:val="center"/>
        </w:trPr>
        <w:tc>
          <w:tcPr>
            <w:tcW w:w="0" w:type="auto"/>
            <w:vAlign w:val="center"/>
            <w:hideMark/>
          </w:tcPr>
          <w:p w14:paraId="214C7754" w14:textId="77777777" w:rsidR="00CA5C2E" w:rsidRPr="00187BB8" w:rsidRDefault="00CA5C2E" w:rsidP="00CA5C2E">
            <w:pPr>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b/>
                <w:bCs/>
                <w:i/>
                <w:sz w:val="22"/>
                <w:szCs w:val="15"/>
                <w:lang w:val="es-MX" w:eastAsia="es-MX"/>
              </w:rPr>
              <w:t>Responsable de la Unidad de Transparencia</w:t>
            </w:r>
          </w:p>
        </w:tc>
      </w:tr>
    </w:tbl>
    <w:p w14:paraId="1A2A8743" w14:textId="77777777" w:rsidR="00CA5C2E" w:rsidRPr="00187BB8" w:rsidRDefault="00CA5C2E" w:rsidP="00CA5C2E">
      <w:pPr>
        <w:pStyle w:val="Prrafodelista"/>
        <w:spacing w:line="360" w:lineRule="auto"/>
        <w:ind w:left="0"/>
        <w:jc w:val="both"/>
        <w:rPr>
          <w:rFonts w:ascii="Palatino Linotype" w:hAnsi="Palatino Linotype" w:cs="Arial"/>
          <w:i/>
          <w:sz w:val="22"/>
          <w:szCs w:val="22"/>
        </w:rPr>
      </w:pPr>
    </w:p>
    <w:p w14:paraId="6C93D0D5" w14:textId="77777777" w:rsidR="003618F2" w:rsidRPr="00187BB8" w:rsidRDefault="003618F2" w:rsidP="003618F2">
      <w:pPr>
        <w:pStyle w:val="Prrafodelista"/>
        <w:rPr>
          <w:rFonts w:ascii="Palatino Linotype" w:eastAsia="Calibri" w:hAnsi="Palatino Linotype" w:cs="Arial"/>
          <w:lang w:val="es-AR"/>
        </w:rPr>
      </w:pPr>
    </w:p>
    <w:p w14:paraId="7DBF5DC2" w14:textId="77777777" w:rsidR="00CA5C2E" w:rsidRPr="00187BB8" w:rsidRDefault="00CA5C2E" w:rsidP="003618F2">
      <w:pPr>
        <w:pStyle w:val="Prrafodelista"/>
        <w:numPr>
          <w:ilvl w:val="0"/>
          <w:numId w:val="1"/>
        </w:numPr>
        <w:spacing w:line="360" w:lineRule="auto"/>
        <w:ind w:left="0" w:firstLine="0"/>
        <w:jc w:val="both"/>
        <w:rPr>
          <w:rFonts w:ascii="Palatino Linotype" w:hAnsi="Palatino Linotype" w:cs="Arial"/>
          <w:szCs w:val="22"/>
        </w:rPr>
      </w:pPr>
      <w:r w:rsidRPr="00187BB8">
        <w:rPr>
          <w:rFonts w:ascii="Palatino Linotype" w:hAnsi="Palatino Linotype" w:cs="Arial"/>
          <w:szCs w:val="22"/>
        </w:rPr>
        <w:t>El veintiocho (28) de abril de dos mil veintidós, el Sujeto Obligado emitió respuesta a la solicitud de información en el siguiente sentido:</w:t>
      </w:r>
    </w:p>
    <w:p w14:paraId="317CC859" w14:textId="77777777" w:rsidR="00CA5C2E" w:rsidRPr="00187BB8" w:rsidRDefault="00CA5C2E" w:rsidP="00CA5C2E">
      <w:pPr>
        <w:pStyle w:val="Prrafodelista"/>
        <w:spacing w:line="360" w:lineRule="auto"/>
        <w:ind w:left="0"/>
        <w:jc w:val="both"/>
        <w:rPr>
          <w:rFonts w:ascii="Palatino Linotype" w:hAnsi="Palatino Linotype" w:cs="Arial"/>
          <w:i/>
          <w:sz w:val="22"/>
          <w:szCs w:val="22"/>
        </w:rPr>
      </w:pPr>
    </w:p>
    <w:tbl>
      <w:tblPr>
        <w:tblW w:w="6638" w:type="dxa"/>
        <w:jc w:val="center"/>
        <w:tblCellSpacing w:w="0" w:type="dxa"/>
        <w:tblCellMar>
          <w:left w:w="0" w:type="dxa"/>
          <w:right w:w="0" w:type="dxa"/>
        </w:tblCellMar>
        <w:tblLook w:val="04A0" w:firstRow="1" w:lastRow="0" w:firstColumn="1" w:lastColumn="0" w:noHBand="0" w:noVBand="1"/>
      </w:tblPr>
      <w:tblGrid>
        <w:gridCol w:w="6638"/>
      </w:tblGrid>
      <w:tr w:rsidR="00CA5C2E" w:rsidRPr="00187BB8" w14:paraId="08EAA693" w14:textId="77777777" w:rsidTr="00CA5C2E">
        <w:trPr>
          <w:trHeight w:val="548"/>
          <w:tblCellSpacing w:w="0" w:type="dxa"/>
          <w:jc w:val="center"/>
        </w:trPr>
        <w:tc>
          <w:tcPr>
            <w:tcW w:w="0" w:type="auto"/>
            <w:vAlign w:val="center"/>
            <w:hideMark/>
          </w:tcPr>
          <w:p w14:paraId="1B1ED554" w14:textId="77777777" w:rsidR="00CA5C2E" w:rsidRPr="00187BB8" w:rsidRDefault="00CA5C2E" w:rsidP="00CA5C2E">
            <w:pPr>
              <w:spacing w:line="276" w:lineRule="auto"/>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Texcoco, México a 28 de Abril de 2022</w:t>
            </w:r>
          </w:p>
        </w:tc>
      </w:tr>
      <w:tr w:rsidR="00CA5C2E" w:rsidRPr="00187BB8" w14:paraId="3599ECC1" w14:textId="77777777" w:rsidTr="00CA5C2E">
        <w:trPr>
          <w:trHeight w:val="548"/>
          <w:tblCellSpacing w:w="0" w:type="dxa"/>
          <w:jc w:val="center"/>
        </w:trPr>
        <w:tc>
          <w:tcPr>
            <w:tcW w:w="0" w:type="auto"/>
            <w:vAlign w:val="center"/>
            <w:hideMark/>
          </w:tcPr>
          <w:p w14:paraId="2D050B94" w14:textId="77777777" w:rsidR="00CA5C2E" w:rsidRPr="00187BB8" w:rsidRDefault="00CA5C2E" w:rsidP="00CA5C2E">
            <w:pPr>
              <w:spacing w:line="276" w:lineRule="auto"/>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Nombre del solicitante: C. Solicitante</w:t>
            </w:r>
          </w:p>
        </w:tc>
      </w:tr>
      <w:tr w:rsidR="00CA5C2E" w:rsidRPr="00187BB8" w14:paraId="7A64774B" w14:textId="77777777" w:rsidTr="00CA5C2E">
        <w:trPr>
          <w:trHeight w:val="548"/>
          <w:tblCellSpacing w:w="0" w:type="dxa"/>
          <w:jc w:val="center"/>
        </w:trPr>
        <w:tc>
          <w:tcPr>
            <w:tcW w:w="0" w:type="auto"/>
            <w:vAlign w:val="center"/>
            <w:hideMark/>
          </w:tcPr>
          <w:p w14:paraId="6D1C8698" w14:textId="77777777" w:rsidR="00CA5C2E" w:rsidRPr="00187BB8" w:rsidRDefault="00CA5C2E" w:rsidP="00CA5C2E">
            <w:pPr>
              <w:spacing w:line="276" w:lineRule="auto"/>
              <w:jc w:val="right"/>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Folio de la solicitud: 00185/TEXCOCO/IP/2022</w:t>
            </w:r>
          </w:p>
        </w:tc>
      </w:tr>
      <w:tr w:rsidR="00CA5C2E" w:rsidRPr="00187BB8" w14:paraId="15D9D204" w14:textId="77777777" w:rsidTr="00CA5C2E">
        <w:trPr>
          <w:trHeight w:val="822"/>
          <w:tblCellSpacing w:w="0" w:type="dxa"/>
          <w:jc w:val="center"/>
        </w:trPr>
        <w:tc>
          <w:tcPr>
            <w:tcW w:w="0" w:type="auto"/>
            <w:vAlign w:val="center"/>
            <w:hideMark/>
          </w:tcPr>
          <w:p w14:paraId="7B415EAB" w14:textId="77777777" w:rsidR="00CA5C2E" w:rsidRPr="00187BB8" w:rsidRDefault="00CA5C2E" w:rsidP="00CA5C2E">
            <w:pPr>
              <w:spacing w:line="276" w:lineRule="auto"/>
              <w:jc w:val="right"/>
              <w:rPr>
                <w:rFonts w:ascii="Palatino Linotype" w:eastAsia="Times New Roman" w:hAnsi="Palatino Linotype" w:cs="Times New Roman"/>
                <w:i/>
                <w:sz w:val="22"/>
                <w:lang w:val="es-MX" w:eastAsia="es-MX"/>
              </w:rPr>
            </w:pPr>
          </w:p>
        </w:tc>
      </w:tr>
      <w:tr w:rsidR="00CA5C2E" w:rsidRPr="00187BB8" w14:paraId="0F14F1DC" w14:textId="77777777" w:rsidTr="00CA5C2E">
        <w:trPr>
          <w:trHeight w:val="274"/>
          <w:tblCellSpacing w:w="0" w:type="dxa"/>
          <w:jc w:val="center"/>
        </w:trPr>
        <w:tc>
          <w:tcPr>
            <w:tcW w:w="0" w:type="auto"/>
            <w:vAlign w:val="center"/>
            <w:hideMark/>
          </w:tcPr>
          <w:p w14:paraId="605A9BB9" w14:textId="77777777" w:rsidR="00CA5C2E" w:rsidRPr="00187BB8" w:rsidRDefault="00CA5C2E" w:rsidP="00CA5C2E">
            <w:pPr>
              <w:spacing w:line="276" w:lineRule="auto"/>
              <w:jc w:val="both"/>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A5C2E" w:rsidRPr="00187BB8" w14:paraId="5F1A2B39" w14:textId="77777777" w:rsidTr="00CA5C2E">
        <w:trPr>
          <w:trHeight w:val="685"/>
          <w:tblCellSpacing w:w="0" w:type="dxa"/>
          <w:jc w:val="center"/>
        </w:trPr>
        <w:tc>
          <w:tcPr>
            <w:tcW w:w="0" w:type="auto"/>
            <w:vAlign w:val="center"/>
            <w:hideMark/>
          </w:tcPr>
          <w:p w14:paraId="318F3CBF" w14:textId="77777777" w:rsidR="00CA5C2E" w:rsidRPr="00187BB8" w:rsidRDefault="00CA5C2E" w:rsidP="00CA5C2E">
            <w:pPr>
              <w:spacing w:line="276" w:lineRule="auto"/>
              <w:jc w:val="both"/>
              <w:rPr>
                <w:rFonts w:ascii="Palatino Linotype" w:eastAsia="Times New Roman" w:hAnsi="Palatino Linotype" w:cs="Times New Roman"/>
                <w:i/>
                <w:sz w:val="22"/>
                <w:lang w:val="es-MX" w:eastAsia="es-MX"/>
              </w:rPr>
            </w:pPr>
          </w:p>
        </w:tc>
      </w:tr>
      <w:tr w:rsidR="00CA5C2E" w:rsidRPr="00187BB8" w14:paraId="3565315B" w14:textId="77777777" w:rsidTr="00CA5C2E">
        <w:trPr>
          <w:trHeight w:val="274"/>
          <w:tblCellSpacing w:w="0" w:type="dxa"/>
          <w:jc w:val="center"/>
        </w:trPr>
        <w:tc>
          <w:tcPr>
            <w:tcW w:w="0" w:type="auto"/>
            <w:vAlign w:val="center"/>
            <w:hideMark/>
          </w:tcPr>
          <w:p w14:paraId="09F9209F" w14:textId="77777777" w:rsidR="00CA5C2E" w:rsidRPr="00187BB8" w:rsidRDefault="00CA5C2E" w:rsidP="00CA5C2E">
            <w:pPr>
              <w:spacing w:line="276" w:lineRule="auto"/>
              <w:jc w:val="both"/>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Texcoco, México a 28 de Abril de 2022 Folio de la solicitud: 00185/TEXCOCO/IP/2022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tc>
      </w:tr>
      <w:tr w:rsidR="00CA5C2E" w:rsidRPr="00187BB8" w14:paraId="0EDD3C03" w14:textId="77777777" w:rsidTr="00CA5C2E">
        <w:trPr>
          <w:trHeight w:val="274"/>
          <w:tblCellSpacing w:w="0" w:type="dxa"/>
          <w:jc w:val="center"/>
        </w:trPr>
        <w:tc>
          <w:tcPr>
            <w:tcW w:w="0" w:type="auto"/>
            <w:vAlign w:val="center"/>
            <w:hideMark/>
          </w:tcPr>
          <w:p w14:paraId="06232F60" w14:textId="77777777" w:rsidR="00CA5C2E" w:rsidRPr="00187BB8" w:rsidRDefault="00CA5C2E" w:rsidP="00CA5C2E">
            <w:pPr>
              <w:spacing w:line="276" w:lineRule="auto"/>
              <w:jc w:val="center"/>
              <w:rPr>
                <w:rFonts w:ascii="Palatino Linotype" w:eastAsia="Times New Roman" w:hAnsi="Palatino Linotype" w:cs="Times New Roman"/>
                <w:i/>
                <w:sz w:val="22"/>
                <w:szCs w:val="20"/>
                <w:lang w:val="es-MX" w:eastAsia="es-MX"/>
              </w:rPr>
            </w:pPr>
          </w:p>
        </w:tc>
      </w:tr>
      <w:tr w:rsidR="00CA5C2E" w:rsidRPr="00187BB8" w14:paraId="27A47551" w14:textId="77777777" w:rsidTr="00CA5C2E">
        <w:trPr>
          <w:trHeight w:val="274"/>
          <w:tblCellSpacing w:w="0" w:type="dxa"/>
          <w:jc w:val="center"/>
        </w:trPr>
        <w:tc>
          <w:tcPr>
            <w:tcW w:w="0" w:type="auto"/>
            <w:vAlign w:val="center"/>
            <w:hideMark/>
          </w:tcPr>
          <w:p w14:paraId="5853F32A" w14:textId="77777777" w:rsidR="00CA5C2E" w:rsidRPr="00187BB8" w:rsidRDefault="00CA5C2E" w:rsidP="00CA5C2E">
            <w:pPr>
              <w:spacing w:line="276" w:lineRule="auto"/>
              <w:rPr>
                <w:rFonts w:ascii="Palatino Linotype" w:eastAsia="Times New Roman" w:hAnsi="Palatino Linotype" w:cs="Times New Roman"/>
                <w:i/>
                <w:sz w:val="22"/>
                <w:szCs w:val="20"/>
                <w:lang w:val="es-MX" w:eastAsia="es-MX"/>
              </w:rPr>
            </w:pPr>
          </w:p>
        </w:tc>
      </w:tr>
      <w:tr w:rsidR="00CA5C2E" w:rsidRPr="00187BB8" w14:paraId="7937C20D" w14:textId="77777777" w:rsidTr="00CA5C2E">
        <w:trPr>
          <w:trHeight w:val="274"/>
          <w:tblCellSpacing w:w="0" w:type="dxa"/>
          <w:jc w:val="center"/>
        </w:trPr>
        <w:tc>
          <w:tcPr>
            <w:tcW w:w="0" w:type="auto"/>
            <w:vAlign w:val="center"/>
            <w:hideMark/>
          </w:tcPr>
          <w:p w14:paraId="6B355CD8" w14:textId="77777777" w:rsidR="00CA5C2E" w:rsidRPr="00187BB8" w:rsidRDefault="00CA5C2E" w:rsidP="00CA5C2E">
            <w:pPr>
              <w:spacing w:line="276" w:lineRule="auto"/>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ATENTAMENTE</w:t>
            </w:r>
          </w:p>
        </w:tc>
      </w:tr>
      <w:tr w:rsidR="00CA5C2E" w:rsidRPr="00187BB8" w14:paraId="3BF61892" w14:textId="77777777" w:rsidTr="00CA5C2E">
        <w:trPr>
          <w:trHeight w:val="411"/>
          <w:tblCellSpacing w:w="0" w:type="dxa"/>
          <w:jc w:val="center"/>
        </w:trPr>
        <w:tc>
          <w:tcPr>
            <w:tcW w:w="0" w:type="auto"/>
            <w:vAlign w:val="center"/>
            <w:hideMark/>
          </w:tcPr>
          <w:p w14:paraId="6B1C6907" w14:textId="77777777" w:rsidR="00CA5C2E" w:rsidRPr="00187BB8" w:rsidRDefault="00CA5C2E" w:rsidP="00CA5C2E">
            <w:pPr>
              <w:spacing w:line="276" w:lineRule="auto"/>
              <w:rPr>
                <w:rFonts w:ascii="Palatino Linotype" w:eastAsia="Times New Roman" w:hAnsi="Palatino Linotype" w:cs="Times New Roman"/>
                <w:i/>
                <w:sz w:val="22"/>
                <w:lang w:val="es-MX" w:eastAsia="es-MX"/>
              </w:rPr>
            </w:pPr>
          </w:p>
        </w:tc>
      </w:tr>
      <w:tr w:rsidR="00CA5C2E" w:rsidRPr="00187BB8" w14:paraId="48F48372" w14:textId="77777777" w:rsidTr="00CA5C2E">
        <w:trPr>
          <w:trHeight w:val="274"/>
          <w:tblCellSpacing w:w="0" w:type="dxa"/>
          <w:jc w:val="center"/>
        </w:trPr>
        <w:tc>
          <w:tcPr>
            <w:tcW w:w="0" w:type="auto"/>
            <w:vAlign w:val="center"/>
            <w:hideMark/>
          </w:tcPr>
          <w:p w14:paraId="6B196996" w14:textId="77777777" w:rsidR="00CA5C2E" w:rsidRPr="00187BB8" w:rsidRDefault="00CA5C2E" w:rsidP="00CA5C2E">
            <w:pPr>
              <w:spacing w:line="276" w:lineRule="auto"/>
              <w:rPr>
                <w:rFonts w:ascii="Palatino Linotype" w:eastAsia="Times New Roman" w:hAnsi="Palatino Linotype" w:cs="Times New Roman"/>
                <w:i/>
                <w:sz w:val="22"/>
                <w:lang w:val="es-MX" w:eastAsia="es-MX"/>
              </w:rPr>
            </w:pPr>
            <w:r w:rsidRPr="00187BB8">
              <w:rPr>
                <w:rFonts w:ascii="Palatino Linotype" w:eastAsia="Times New Roman" w:hAnsi="Palatino Linotype" w:cs="Times New Roman"/>
                <w:i/>
                <w:sz w:val="22"/>
                <w:szCs w:val="18"/>
                <w:lang w:val="es-MX" w:eastAsia="es-MX"/>
              </w:rPr>
              <w:t>Lic. René Jonathan Sandoval Tinoco</w:t>
            </w:r>
          </w:p>
        </w:tc>
      </w:tr>
    </w:tbl>
    <w:p w14:paraId="6763923D" w14:textId="77777777" w:rsidR="00CA5C2E" w:rsidRPr="00187BB8" w:rsidRDefault="00CA5C2E" w:rsidP="00CA5C2E">
      <w:pPr>
        <w:pStyle w:val="Prrafodelista"/>
        <w:spacing w:line="360" w:lineRule="auto"/>
        <w:ind w:left="0"/>
        <w:jc w:val="both"/>
        <w:rPr>
          <w:rFonts w:ascii="Palatino Linotype" w:hAnsi="Palatino Linotype" w:cs="Arial"/>
          <w:i/>
          <w:sz w:val="22"/>
          <w:szCs w:val="22"/>
        </w:rPr>
      </w:pPr>
    </w:p>
    <w:p w14:paraId="71EE2897" w14:textId="77777777" w:rsidR="00CA5C2E" w:rsidRPr="00187BB8" w:rsidRDefault="00CA5C2E" w:rsidP="00CA5C2E">
      <w:pPr>
        <w:pStyle w:val="Prrafodelista"/>
        <w:spacing w:line="360" w:lineRule="auto"/>
        <w:ind w:left="0"/>
        <w:jc w:val="both"/>
        <w:rPr>
          <w:rFonts w:ascii="Palatino Linotype" w:hAnsi="Palatino Linotype" w:cs="Arial"/>
          <w:sz w:val="22"/>
          <w:szCs w:val="22"/>
        </w:rPr>
      </w:pPr>
      <w:r w:rsidRPr="00187BB8">
        <w:rPr>
          <w:rFonts w:ascii="Palatino Linotype" w:hAnsi="Palatino Linotype" w:cs="Arial"/>
          <w:sz w:val="22"/>
          <w:szCs w:val="22"/>
        </w:rPr>
        <w:t>A la respuesta se adjuntaron los archivos que se describen a continuación:</w:t>
      </w:r>
    </w:p>
    <w:p w14:paraId="5898216A" w14:textId="77777777" w:rsidR="00CA5C2E" w:rsidRPr="00187BB8" w:rsidRDefault="00CA5C2E" w:rsidP="00CA5C2E">
      <w:pPr>
        <w:pStyle w:val="Prrafodelista"/>
        <w:spacing w:line="360" w:lineRule="auto"/>
        <w:ind w:left="0"/>
        <w:jc w:val="both"/>
        <w:rPr>
          <w:rFonts w:ascii="Palatino Linotype" w:hAnsi="Palatino Linotype" w:cs="Arial"/>
          <w:sz w:val="22"/>
          <w:szCs w:val="22"/>
        </w:rPr>
      </w:pPr>
    </w:p>
    <w:p w14:paraId="5F46C363" w14:textId="77777777" w:rsidR="00CA5C2E" w:rsidRPr="00187BB8" w:rsidRDefault="0044257E" w:rsidP="00CA5C2E">
      <w:pPr>
        <w:pStyle w:val="Prrafodelista"/>
        <w:numPr>
          <w:ilvl w:val="0"/>
          <w:numId w:val="5"/>
        </w:numPr>
        <w:spacing w:line="360" w:lineRule="auto"/>
        <w:jc w:val="both"/>
        <w:rPr>
          <w:rFonts w:ascii="Palatino Linotype" w:hAnsi="Palatino Linotype"/>
          <w:sz w:val="22"/>
          <w:szCs w:val="22"/>
        </w:rPr>
      </w:pPr>
      <w:hyperlink r:id="rId7" w:tgtFrame="_blank" w:history="1">
        <w:r w:rsidR="00CA5C2E" w:rsidRPr="00187BB8">
          <w:rPr>
            <w:rStyle w:val="Hipervnculo"/>
            <w:rFonts w:ascii="Palatino Linotype" w:hAnsi="Palatino Linotype" w:cs="Arial"/>
            <w:b/>
            <w:bCs/>
            <w:color w:val="auto"/>
            <w:sz w:val="22"/>
            <w:szCs w:val="22"/>
          </w:rPr>
          <w:t>Scan_0001.pdf</w:t>
        </w:r>
      </w:hyperlink>
      <w:r w:rsidR="00CA5C2E" w:rsidRPr="00187BB8">
        <w:rPr>
          <w:rFonts w:ascii="Palatino Linotype" w:hAnsi="Palatino Linotype"/>
          <w:sz w:val="22"/>
          <w:szCs w:val="22"/>
        </w:rPr>
        <w:t xml:space="preserve">: </w:t>
      </w:r>
      <w:r w:rsidR="0013169F" w:rsidRPr="00187BB8">
        <w:rPr>
          <w:rFonts w:ascii="Palatino Linotype" w:hAnsi="Palatino Linotype"/>
          <w:sz w:val="22"/>
          <w:szCs w:val="22"/>
        </w:rPr>
        <w:t xml:space="preserve">Acuerdo No. 172 del Ayuntamiento Constitucional 2019-2021, mediante el cual se aprueba la autorización del programa obra del Fondo Estatal e Fortalecimiento  Municipal (FEFOM) 2020. </w:t>
      </w:r>
    </w:p>
    <w:p w14:paraId="38C28BAD" w14:textId="77777777" w:rsidR="0013169F" w:rsidRPr="00187BB8" w:rsidRDefault="0013169F" w:rsidP="0013169F">
      <w:pPr>
        <w:pStyle w:val="Prrafodelista"/>
        <w:spacing w:line="360" w:lineRule="auto"/>
        <w:jc w:val="both"/>
        <w:rPr>
          <w:rFonts w:ascii="Palatino Linotype" w:hAnsi="Palatino Linotype"/>
          <w:sz w:val="22"/>
          <w:szCs w:val="22"/>
        </w:rPr>
      </w:pPr>
    </w:p>
    <w:p w14:paraId="1A75361B" w14:textId="77777777" w:rsidR="0013169F" w:rsidRPr="00187BB8" w:rsidRDefault="0044257E" w:rsidP="00CA5C2E">
      <w:pPr>
        <w:pStyle w:val="Prrafodelista"/>
        <w:numPr>
          <w:ilvl w:val="0"/>
          <w:numId w:val="5"/>
        </w:numPr>
        <w:spacing w:line="360" w:lineRule="auto"/>
        <w:jc w:val="both"/>
        <w:rPr>
          <w:rFonts w:ascii="Palatino Linotype" w:hAnsi="Palatino Linotype" w:cs="Arial"/>
          <w:sz w:val="22"/>
          <w:szCs w:val="22"/>
        </w:rPr>
      </w:pPr>
      <w:hyperlink r:id="rId8" w:tgtFrame="_blank" w:history="1">
        <w:r w:rsidR="00CA5C2E" w:rsidRPr="00187BB8">
          <w:rPr>
            <w:rStyle w:val="Hipervnculo"/>
            <w:rFonts w:ascii="Palatino Linotype" w:hAnsi="Palatino Linotype" w:cs="Arial"/>
            <w:b/>
            <w:bCs/>
            <w:color w:val="auto"/>
            <w:sz w:val="22"/>
            <w:szCs w:val="22"/>
          </w:rPr>
          <w:t>RESPUESTA SOLICITUD 185-2022.pdf</w:t>
        </w:r>
      </w:hyperlink>
      <w:r w:rsidR="00CA5C2E" w:rsidRPr="00187BB8">
        <w:rPr>
          <w:rFonts w:ascii="Palatino Linotype" w:hAnsi="Palatino Linotype"/>
          <w:sz w:val="22"/>
          <w:szCs w:val="22"/>
        </w:rPr>
        <w:t xml:space="preserve">: </w:t>
      </w:r>
      <w:r w:rsidR="0013169F" w:rsidRPr="00187BB8">
        <w:rPr>
          <w:rFonts w:ascii="Palatino Linotype" w:hAnsi="Palatino Linotype"/>
          <w:sz w:val="22"/>
          <w:szCs w:val="22"/>
        </w:rPr>
        <w:t xml:space="preserve">oficio de fecha dieciocho de abril de dos mil veintidós, mediante el cual señaló </w:t>
      </w:r>
      <w:r w:rsidR="0013169F" w:rsidRPr="00187BB8">
        <w:rPr>
          <w:rFonts w:ascii="Palatino Linotype" w:hAnsi="Palatino Linotype"/>
          <w:i/>
          <w:sz w:val="22"/>
          <w:szCs w:val="22"/>
        </w:rPr>
        <w:t xml:space="preserve">“Que una vez analizada su solicitud, fue turnada </w:t>
      </w:r>
      <w:r w:rsidR="0013169F" w:rsidRPr="00187BB8">
        <w:rPr>
          <w:rFonts w:ascii="Palatino Linotype" w:hAnsi="Palatino Linotype"/>
          <w:i/>
          <w:sz w:val="22"/>
          <w:szCs w:val="22"/>
        </w:rPr>
        <w:lastRenderedPageBreak/>
        <w:t>al área competente de conformidad con el Artículo 162 de la Ley de la materia, en este proceso a la Secretaría del Ayuntamiento de Texcoco, y mediante oficio nos remiten la siguiente información:” “Respecto a lo solicitado se informa que a la fecha de emisión del presente ocurso se tiene contratados 5 obras públicas las cuales se describen en el siguiente cuadro:”</w:t>
      </w:r>
    </w:p>
    <w:p w14:paraId="1DA95D83" w14:textId="77777777" w:rsidR="0013169F" w:rsidRPr="00187BB8" w:rsidRDefault="0013169F" w:rsidP="0013169F">
      <w:pPr>
        <w:pStyle w:val="Prrafodelista"/>
        <w:rPr>
          <w:rFonts w:ascii="Palatino Linotype" w:hAnsi="Palatino Linotype"/>
          <w:i/>
          <w:sz w:val="22"/>
          <w:szCs w:val="22"/>
        </w:rPr>
      </w:pPr>
    </w:p>
    <w:p w14:paraId="05752ACF" w14:textId="77777777" w:rsidR="00CA5C2E" w:rsidRPr="00187BB8" w:rsidRDefault="0013169F" w:rsidP="0013169F">
      <w:pPr>
        <w:pStyle w:val="Prrafodelista"/>
        <w:spacing w:line="360" w:lineRule="auto"/>
        <w:jc w:val="center"/>
        <w:rPr>
          <w:rFonts w:ascii="Palatino Linotype" w:hAnsi="Palatino Linotype" w:cs="Arial"/>
          <w:sz w:val="22"/>
          <w:szCs w:val="22"/>
        </w:rPr>
      </w:pPr>
      <w:r w:rsidRPr="00187BB8">
        <w:rPr>
          <w:noProof/>
          <w:lang w:val="es-MX" w:eastAsia="es-MX"/>
        </w:rPr>
        <w:drawing>
          <wp:inline distT="0" distB="0" distL="0" distR="0" wp14:anchorId="7189D630" wp14:editId="4FEAF2C9">
            <wp:extent cx="4167261" cy="2410691"/>
            <wp:effectExtent l="0" t="0" r="508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22" t="38606" r="32761" b="25053"/>
                    <a:stretch/>
                  </pic:blipFill>
                  <pic:spPr bwMode="auto">
                    <a:xfrm>
                      <a:off x="0" y="0"/>
                      <a:ext cx="4209245" cy="2434978"/>
                    </a:xfrm>
                    <a:prstGeom prst="rect">
                      <a:avLst/>
                    </a:prstGeom>
                    <a:ln>
                      <a:noFill/>
                    </a:ln>
                    <a:extLst>
                      <a:ext uri="{53640926-AAD7-44D8-BBD7-CCE9431645EC}">
                        <a14:shadowObscured xmlns:a14="http://schemas.microsoft.com/office/drawing/2010/main"/>
                      </a:ext>
                    </a:extLst>
                  </pic:spPr>
                </pic:pic>
              </a:graphicData>
            </a:graphic>
          </wp:inline>
        </w:drawing>
      </w:r>
    </w:p>
    <w:p w14:paraId="7AF7EDDC" w14:textId="77777777" w:rsidR="00CA5C2E" w:rsidRPr="00187BB8" w:rsidRDefault="00CA5C2E" w:rsidP="00CA5C2E">
      <w:pPr>
        <w:pStyle w:val="Prrafodelista"/>
        <w:spacing w:line="360" w:lineRule="auto"/>
        <w:ind w:left="0"/>
        <w:jc w:val="both"/>
        <w:rPr>
          <w:rFonts w:ascii="Palatino Linotype" w:hAnsi="Palatino Linotype" w:cs="Arial"/>
          <w:i/>
          <w:sz w:val="22"/>
          <w:szCs w:val="22"/>
        </w:rPr>
      </w:pPr>
    </w:p>
    <w:p w14:paraId="146D06A3" w14:textId="77777777" w:rsidR="003618F2" w:rsidRPr="00187BB8" w:rsidRDefault="003618F2" w:rsidP="003618F2">
      <w:pPr>
        <w:pStyle w:val="Prrafodelista"/>
        <w:numPr>
          <w:ilvl w:val="0"/>
          <w:numId w:val="1"/>
        </w:numPr>
        <w:spacing w:line="360" w:lineRule="auto"/>
        <w:ind w:left="0" w:firstLine="0"/>
        <w:jc w:val="both"/>
        <w:rPr>
          <w:rFonts w:ascii="Palatino Linotype" w:hAnsi="Palatino Linotype" w:cs="Arial"/>
          <w:i/>
          <w:sz w:val="22"/>
          <w:szCs w:val="22"/>
        </w:rPr>
      </w:pPr>
      <w:r w:rsidRPr="00187BB8">
        <w:rPr>
          <w:rFonts w:ascii="Palatino Linotype" w:eastAsia="Calibri" w:hAnsi="Palatino Linotype" w:cs="Arial"/>
          <w:lang w:val="es-AR"/>
        </w:rPr>
        <w:t xml:space="preserve">El </w:t>
      </w:r>
      <w:r w:rsidR="0013169F" w:rsidRPr="00187BB8">
        <w:rPr>
          <w:rFonts w:ascii="Palatino Linotype" w:eastAsia="Calibri" w:hAnsi="Palatino Linotype" w:cs="Arial"/>
          <w:lang w:val="es-AR"/>
        </w:rPr>
        <w:t xml:space="preserve">veintinueve (29) de abril </w:t>
      </w:r>
      <w:r w:rsidRPr="00187BB8">
        <w:rPr>
          <w:rFonts w:ascii="Palatino Linotype" w:eastAsia="Calibri" w:hAnsi="Palatino Linotype" w:cs="Arial"/>
          <w:lang w:val="es-AR"/>
        </w:rPr>
        <w:t xml:space="preserve"> de dos mil veintidós</w:t>
      </w:r>
      <w:r w:rsidRPr="00187BB8">
        <w:rPr>
          <w:rFonts w:ascii="Palatino Linotype" w:eastAsia="Times New Roman" w:hAnsi="Palatino Linotype" w:cs="Arial"/>
          <w:lang w:val="es-ES"/>
        </w:rPr>
        <w:t xml:space="preserve">, </w:t>
      </w:r>
      <w:r w:rsidRPr="00187BB8">
        <w:rPr>
          <w:rFonts w:ascii="Palatino Linotype" w:hAnsi="Palatino Linotype"/>
          <w:b/>
        </w:rPr>
        <w:t>EL RECURRENTE</w:t>
      </w:r>
      <w:r w:rsidRPr="00187BB8">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35A45C7A" w14:textId="77777777" w:rsidR="003618F2" w:rsidRPr="00187BB8" w:rsidRDefault="003618F2" w:rsidP="003618F2">
      <w:pPr>
        <w:pStyle w:val="Prrafodelista"/>
        <w:spacing w:line="360" w:lineRule="auto"/>
        <w:ind w:left="567"/>
        <w:jc w:val="both"/>
        <w:rPr>
          <w:rFonts w:ascii="Palatino Linotype" w:hAnsi="Palatino Linotype" w:cs="Arial"/>
          <w:sz w:val="22"/>
          <w:szCs w:val="22"/>
        </w:rPr>
      </w:pPr>
    </w:p>
    <w:p w14:paraId="7D7C962C" w14:textId="77777777" w:rsidR="003618F2" w:rsidRPr="00187BB8" w:rsidRDefault="003618F2" w:rsidP="003618F2">
      <w:pPr>
        <w:pStyle w:val="Prrafodelista"/>
        <w:spacing w:line="360" w:lineRule="auto"/>
        <w:ind w:left="567"/>
        <w:jc w:val="both"/>
        <w:rPr>
          <w:rFonts w:ascii="Palatino Linotype" w:eastAsia="Calibri" w:hAnsi="Palatino Linotype" w:cs="Arial"/>
          <w:szCs w:val="22"/>
          <w:lang w:val="es-ES"/>
        </w:rPr>
      </w:pPr>
      <w:r w:rsidRPr="00187BB8">
        <w:rPr>
          <w:rFonts w:ascii="Palatino Linotype" w:hAnsi="Palatino Linotype"/>
          <w:b/>
        </w:rPr>
        <w:t>Acto impugnado:</w:t>
      </w:r>
      <w:r w:rsidRPr="00187BB8">
        <w:rPr>
          <w:rStyle w:val="Ttulo2Car"/>
          <w:rFonts w:ascii="Palatino Linotype" w:hAnsi="Palatino Linotype"/>
          <w:b/>
          <w:i/>
          <w:lang w:val="es-ES"/>
        </w:rPr>
        <w:t xml:space="preserve"> </w:t>
      </w:r>
      <w:r w:rsidRPr="00187BB8">
        <w:rPr>
          <w:rFonts w:ascii="Palatino Linotype" w:hAnsi="Palatino Linotype"/>
        </w:rPr>
        <w:t>“</w:t>
      </w:r>
      <w:r w:rsidR="0013169F" w:rsidRPr="00187BB8">
        <w:rPr>
          <w:rFonts w:ascii="Palatino Linotype" w:hAnsi="Palatino Linotype"/>
          <w:i/>
          <w:sz w:val="22"/>
        </w:rPr>
        <w:t xml:space="preserve">solicite los acuerdos de cabildo del presente año y las licitaciones del presente año lo cual me </w:t>
      </w:r>
      <w:proofErr w:type="spellStart"/>
      <w:r w:rsidR="0013169F" w:rsidRPr="00187BB8">
        <w:rPr>
          <w:rFonts w:ascii="Palatino Linotype" w:hAnsi="Palatino Linotype"/>
          <w:i/>
          <w:sz w:val="22"/>
        </w:rPr>
        <w:t>estan</w:t>
      </w:r>
      <w:proofErr w:type="spellEnd"/>
      <w:r w:rsidR="0013169F" w:rsidRPr="00187BB8">
        <w:rPr>
          <w:rFonts w:ascii="Palatino Linotype" w:hAnsi="Palatino Linotype"/>
          <w:i/>
          <w:sz w:val="22"/>
        </w:rPr>
        <w:t xml:space="preserve"> </w:t>
      </w:r>
      <w:proofErr w:type="spellStart"/>
      <w:r w:rsidR="0013169F" w:rsidRPr="00187BB8">
        <w:rPr>
          <w:rFonts w:ascii="Palatino Linotype" w:hAnsi="Palatino Linotype"/>
          <w:i/>
          <w:sz w:val="22"/>
        </w:rPr>
        <w:t>brindadndo</w:t>
      </w:r>
      <w:proofErr w:type="spellEnd"/>
      <w:r w:rsidR="0013169F" w:rsidRPr="00187BB8">
        <w:rPr>
          <w:rFonts w:ascii="Palatino Linotype" w:hAnsi="Palatino Linotype"/>
          <w:i/>
          <w:sz w:val="22"/>
        </w:rPr>
        <w:t xml:space="preserve"> del anterior gobierno ya que no coincide los </w:t>
      </w:r>
      <w:proofErr w:type="spellStart"/>
      <w:r w:rsidR="0013169F" w:rsidRPr="00187BB8">
        <w:rPr>
          <w:rFonts w:ascii="Palatino Linotype" w:hAnsi="Palatino Linotype"/>
          <w:i/>
          <w:sz w:val="22"/>
        </w:rPr>
        <w:t>regidorers</w:t>
      </w:r>
      <w:proofErr w:type="spellEnd"/>
      <w:r w:rsidR="0013169F" w:rsidRPr="00187BB8">
        <w:rPr>
          <w:rFonts w:ascii="Palatino Linotype" w:hAnsi="Palatino Linotype"/>
          <w:i/>
          <w:sz w:val="22"/>
        </w:rPr>
        <w:t xml:space="preserve"> </w:t>
      </w:r>
      <w:r w:rsidRPr="00187BB8">
        <w:rPr>
          <w:rFonts w:ascii="Palatino Linotype" w:hAnsi="Palatino Linotype"/>
        </w:rPr>
        <w:t>"</w:t>
      </w:r>
      <w:r w:rsidRPr="00187BB8">
        <w:rPr>
          <w:rFonts w:ascii="Palatino Linotype" w:eastAsia="Calibri" w:hAnsi="Palatino Linotype" w:cs="Arial"/>
          <w:sz w:val="20"/>
          <w:szCs w:val="22"/>
          <w:lang w:val="es-ES"/>
        </w:rPr>
        <w:t xml:space="preserve"> </w:t>
      </w:r>
      <w:r w:rsidRPr="00187BB8">
        <w:rPr>
          <w:rFonts w:ascii="Palatino Linotype" w:eastAsia="Calibri" w:hAnsi="Palatino Linotype" w:cs="Arial"/>
          <w:i/>
          <w:sz w:val="22"/>
          <w:szCs w:val="22"/>
          <w:lang w:val="es-ES"/>
        </w:rPr>
        <w:t>(Sic)</w:t>
      </w:r>
    </w:p>
    <w:p w14:paraId="2F9A1EBB" w14:textId="77777777" w:rsidR="003618F2" w:rsidRPr="00187BB8" w:rsidRDefault="003618F2" w:rsidP="003618F2">
      <w:pPr>
        <w:pStyle w:val="Prrafodelista"/>
        <w:spacing w:line="360" w:lineRule="auto"/>
        <w:ind w:left="567"/>
        <w:jc w:val="both"/>
        <w:rPr>
          <w:rFonts w:ascii="Palatino Linotype" w:eastAsia="Calibri" w:hAnsi="Palatino Linotype" w:cs="Arial"/>
          <w:szCs w:val="22"/>
          <w:lang w:val="es-ES"/>
        </w:rPr>
      </w:pPr>
    </w:p>
    <w:p w14:paraId="4699B271" w14:textId="77777777" w:rsidR="003618F2" w:rsidRPr="00187BB8" w:rsidRDefault="003618F2" w:rsidP="003618F2">
      <w:pPr>
        <w:pStyle w:val="Prrafodelista"/>
        <w:spacing w:line="360" w:lineRule="auto"/>
        <w:ind w:left="567"/>
        <w:jc w:val="both"/>
        <w:rPr>
          <w:rFonts w:ascii="Palatino Linotype" w:hAnsi="Palatino Linotype" w:cs="Arial"/>
          <w:sz w:val="22"/>
          <w:szCs w:val="22"/>
        </w:rPr>
      </w:pPr>
      <w:r w:rsidRPr="00187BB8">
        <w:rPr>
          <w:rFonts w:ascii="Palatino Linotype" w:hAnsi="Palatino Linotype"/>
          <w:b/>
        </w:rPr>
        <w:t>Razones o Motivos de inconformidad:</w:t>
      </w:r>
      <w:r w:rsidRPr="00187BB8">
        <w:rPr>
          <w:rStyle w:val="Ttulo2Car"/>
          <w:rFonts w:ascii="Palatino Linotype" w:hAnsi="Palatino Linotype"/>
          <w:b/>
          <w:lang w:val="es-ES"/>
        </w:rPr>
        <w:t xml:space="preserve"> </w:t>
      </w:r>
      <w:r w:rsidRPr="00187BB8">
        <w:rPr>
          <w:rFonts w:ascii="Palatino Linotype" w:hAnsi="Palatino Linotype"/>
          <w:i/>
          <w:sz w:val="22"/>
          <w:szCs w:val="22"/>
        </w:rPr>
        <w:t>“</w:t>
      </w:r>
      <w:r w:rsidR="0013169F" w:rsidRPr="00187BB8">
        <w:rPr>
          <w:rFonts w:ascii="Palatino Linotype" w:hAnsi="Palatino Linotype"/>
          <w:i/>
          <w:color w:val="000000"/>
          <w:sz w:val="22"/>
          <w:szCs w:val="22"/>
        </w:rPr>
        <w:t xml:space="preserve">solicite los acuerdos de cabildo del presente año y las licitaciones del presente año lo cual me </w:t>
      </w:r>
      <w:proofErr w:type="spellStart"/>
      <w:r w:rsidR="0013169F" w:rsidRPr="00187BB8">
        <w:rPr>
          <w:rFonts w:ascii="Palatino Linotype" w:hAnsi="Palatino Linotype"/>
          <w:i/>
          <w:color w:val="000000"/>
          <w:sz w:val="22"/>
          <w:szCs w:val="22"/>
        </w:rPr>
        <w:t>estan</w:t>
      </w:r>
      <w:proofErr w:type="spellEnd"/>
      <w:r w:rsidR="0013169F" w:rsidRPr="00187BB8">
        <w:rPr>
          <w:rFonts w:ascii="Palatino Linotype" w:hAnsi="Palatino Linotype"/>
          <w:i/>
          <w:color w:val="000000"/>
          <w:sz w:val="22"/>
          <w:szCs w:val="22"/>
        </w:rPr>
        <w:t xml:space="preserve"> </w:t>
      </w:r>
      <w:proofErr w:type="spellStart"/>
      <w:r w:rsidR="0013169F" w:rsidRPr="00187BB8">
        <w:rPr>
          <w:rFonts w:ascii="Palatino Linotype" w:hAnsi="Palatino Linotype"/>
          <w:i/>
          <w:color w:val="000000"/>
          <w:sz w:val="22"/>
          <w:szCs w:val="22"/>
        </w:rPr>
        <w:t>brindadndo</w:t>
      </w:r>
      <w:proofErr w:type="spellEnd"/>
      <w:r w:rsidR="0013169F" w:rsidRPr="00187BB8">
        <w:rPr>
          <w:rFonts w:ascii="Palatino Linotype" w:hAnsi="Palatino Linotype"/>
          <w:i/>
          <w:color w:val="000000"/>
          <w:sz w:val="22"/>
          <w:szCs w:val="22"/>
        </w:rPr>
        <w:t xml:space="preserve"> del anterior gobierno ya que no coincide los </w:t>
      </w:r>
      <w:proofErr w:type="spellStart"/>
      <w:r w:rsidR="0013169F" w:rsidRPr="00187BB8">
        <w:rPr>
          <w:rFonts w:ascii="Palatino Linotype" w:hAnsi="Palatino Linotype"/>
          <w:i/>
          <w:color w:val="000000"/>
          <w:sz w:val="22"/>
          <w:szCs w:val="22"/>
        </w:rPr>
        <w:t>regidorers</w:t>
      </w:r>
      <w:proofErr w:type="spellEnd"/>
      <w:r w:rsidRPr="00187BB8">
        <w:rPr>
          <w:rFonts w:ascii="Palatino Linotype" w:hAnsi="Palatino Linotype"/>
          <w:i/>
          <w:sz w:val="22"/>
          <w:szCs w:val="22"/>
        </w:rPr>
        <w:t xml:space="preserve">” </w:t>
      </w:r>
      <w:r w:rsidRPr="00187BB8">
        <w:rPr>
          <w:rFonts w:ascii="Palatino Linotype" w:hAnsi="Palatino Linotype" w:cs="Arial"/>
          <w:i/>
          <w:sz w:val="22"/>
          <w:szCs w:val="22"/>
        </w:rPr>
        <w:t xml:space="preserve">(Sic) </w:t>
      </w:r>
    </w:p>
    <w:p w14:paraId="115F6FF9" w14:textId="77777777" w:rsidR="003618F2" w:rsidRPr="00187BB8" w:rsidRDefault="003618F2" w:rsidP="00A16D3F">
      <w:pPr>
        <w:spacing w:line="360" w:lineRule="auto"/>
        <w:jc w:val="both"/>
        <w:rPr>
          <w:rFonts w:ascii="Palatino Linotype" w:eastAsia="Times New Roman" w:hAnsi="Palatino Linotype" w:cs="Arial"/>
          <w:i/>
          <w:color w:val="333333"/>
          <w:sz w:val="22"/>
          <w:szCs w:val="22"/>
          <w:lang w:val="es-ES"/>
        </w:rPr>
      </w:pPr>
    </w:p>
    <w:p w14:paraId="15574B8C" w14:textId="77777777" w:rsidR="00A16D3F" w:rsidRPr="00187BB8" w:rsidRDefault="00A16D3F" w:rsidP="00A16D3F">
      <w:pPr>
        <w:pStyle w:val="Prrafodelista"/>
        <w:numPr>
          <w:ilvl w:val="0"/>
          <w:numId w:val="5"/>
        </w:numPr>
        <w:spacing w:line="360" w:lineRule="auto"/>
        <w:jc w:val="both"/>
        <w:rPr>
          <w:rFonts w:ascii="Palatino Linotype" w:hAnsi="Palatino Linotype"/>
          <w:sz w:val="22"/>
          <w:szCs w:val="22"/>
        </w:rPr>
      </w:pPr>
      <w:r w:rsidRPr="00187BB8">
        <w:rPr>
          <w:rFonts w:ascii="Palatino Linotype" w:eastAsia="Times New Roman" w:hAnsi="Palatino Linotype" w:cs="Arial"/>
          <w:color w:val="333333"/>
          <w:sz w:val="22"/>
          <w:szCs w:val="22"/>
          <w:lang w:val="es-ES"/>
        </w:rPr>
        <w:lastRenderedPageBreak/>
        <w:t>Al recurso de revisión se adjuntó archivo</w:t>
      </w:r>
      <w:r w:rsidRPr="00187BB8">
        <w:rPr>
          <w:rFonts w:ascii="Palatino Linotype" w:eastAsia="Times New Roman" w:hAnsi="Palatino Linotype" w:cs="Arial"/>
          <w:i/>
          <w:color w:val="333333"/>
          <w:sz w:val="22"/>
          <w:szCs w:val="22"/>
          <w:lang w:val="es-ES"/>
        </w:rPr>
        <w:t xml:space="preserve"> </w:t>
      </w:r>
      <w:hyperlink r:id="rId10" w:tgtFrame="_blank" w:history="1">
        <w:r w:rsidRPr="00187BB8">
          <w:rPr>
            <w:rStyle w:val="Hipervnculo"/>
            <w:rFonts w:ascii="Palatino Linotype" w:hAnsi="Palatino Linotype" w:cs="Arial"/>
            <w:b/>
            <w:bCs/>
            <w:color w:val="auto"/>
            <w:sz w:val="22"/>
            <w:szCs w:val="22"/>
          </w:rPr>
          <w:t>Scan_0001.pdf</w:t>
        </w:r>
      </w:hyperlink>
      <w:r w:rsidRPr="00187BB8">
        <w:rPr>
          <w:rFonts w:ascii="Palatino Linotype" w:hAnsi="Palatino Linotype"/>
          <w:sz w:val="22"/>
          <w:szCs w:val="22"/>
        </w:rPr>
        <w:t xml:space="preserve">: Acuerdo No. 172 del Ayuntamiento Constitucional 2019-2021, mediante el cual se aprueba la autorización del programa obra del Fondo Estatal e Fortalecimiento  Municipal (FEFOM) 2020. </w:t>
      </w:r>
    </w:p>
    <w:p w14:paraId="50F9F427" w14:textId="77777777" w:rsidR="00A16D3F" w:rsidRPr="00187BB8" w:rsidRDefault="00A16D3F" w:rsidP="00A16D3F">
      <w:pPr>
        <w:spacing w:line="360" w:lineRule="auto"/>
        <w:jc w:val="both"/>
        <w:rPr>
          <w:rFonts w:ascii="Palatino Linotype" w:eastAsia="Times New Roman" w:hAnsi="Palatino Linotype" w:cs="Arial"/>
          <w:i/>
          <w:color w:val="333333"/>
          <w:sz w:val="22"/>
          <w:szCs w:val="22"/>
          <w:lang w:val="es-ES"/>
        </w:rPr>
      </w:pPr>
    </w:p>
    <w:bookmarkEnd w:id="2"/>
    <w:bookmarkEnd w:id="3"/>
    <w:bookmarkEnd w:id="4"/>
    <w:p w14:paraId="20186226" w14:textId="77777777" w:rsidR="003618F2" w:rsidRPr="00187BB8" w:rsidRDefault="003618F2" w:rsidP="003618F2">
      <w:pPr>
        <w:pStyle w:val="Prrafodelista"/>
        <w:numPr>
          <w:ilvl w:val="0"/>
          <w:numId w:val="1"/>
        </w:numPr>
        <w:spacing w:line="360" w:lineRule="auto"/>
        <w:ind w:left="0" w:firstLine="0"/>
        <w:jc w:val="both"/>
        <w:rPr>
          <w:rFonts w:ascii="Palatino Linotype" w:eastAsia="Calibri" w:hAnsi="Palatino Linotype" w:cs="Arial"/>
          <w:lang w:val="es-AR"/>
        </w:rPr>
      </w:pPr>
      <w:r w:rsidRPr="00187BB8">
        <w:rPr>
          <w:rFonts w:ascii="Palatino Linotype" w:eastAsia="Times New Roman" w:hAnsi="Palatino Linotype" w:cs="Arial"/>
          <w:lang w:val="es-ES"/>
        </w:rPr>
        <w:t xml:space="preserve">Se registró el recurso de revisión bajo el número de expediente </w:t>
      </w:r>
      <w:r w:rsidRPr="00187BB8">
        <w:rPr>
          <w:rFonts w:ascii="Palatino Linotype" w:hAnsi="Palatino Linotype" w:cs="Arial"/>
          <w:bCs/>
        </w:rPr>
        <w:t xml:space="preserve">al rubro indicado, asimismo con fundamento en lo dispuesto por el </w:t>
      </w:r>
      <w:r w:rsidRPr="00187BB8">
        <w:rPr>
          <w:rFonts w:ascii="Palatino Linotype" w:eastAsia="Calibri" w:hAnsi="Palatino Linotype" w:cs="Arial"/>
          <w:lang w:val="es-ES"/>
        </w:rPr>
        <w:t xml:space="preserve">artículo 185 fracción I de la </w:t>
      </w:r>
      <w:r w:rsidRPr="00187BB8">
        <w:rPr>
          <w:rFonts w:ascii="Palatino Linotype" w:eastAsia="Calibri" w:hAnsi="Palatino Linotype" w:cs="Arial"/>
          <w:b/>
          <w:lang w:val="es-ES"/>
        </w:rPr>
        <w:t xml:space="preserve">Ley de Transparencia y Acceso a la Información Pública del Estado de México y Municipios </w:t>
      </w:r>
      <w:r w:rsidRPr="00187BB8">
        <w:rPr>
          <w:rFonts w:ascii="Palatino Linotype" w:eastAsia="Times New Roman" w:hAnsi="Palatino Linotype" w:cs="Arial"/>
          <w:lang w:val="es-ES"/>
        </w:rPr>
        <w:t xml:space="preserve">se turnó a la </w:t>
      </w:r>
      <w:r w:rsidRPr="00187BB8">
        <w:rPr>
          <w:rFonts w:ascii="Palatino Linotype" w:eastAsia="Times New Roman" w:hAnsi="Palatino Linotype" w:cs="Arial"/>
          <w:b/>
          <w:lang w:val="es-ES"/>
        </w:rPr>
        <w:t xml:space="preserve">Comisionada </w:t>
      </w:r>
      <w:r w:rsidRPr="00187BB8">
        <w:rPr>
          <w:rFonts w:ascii="Palatino Linotype" w:hAnsi="Palatino Linotype"/>
          <w:b/>
        </w:rPr>
        <w:t>María del Rosario Mejía Ayala</w:t>
      </w:r>
      <w:r w:rsidRPr="00187BB8">
        <w:rPr>
          <w:rFonts w:ascii="Palatino Linotype" w:eastAsia="Times New Roman" w:hAnsi="Palatino Linotype" w:cs="Arial"/>
          <w:b/>
          <w:lang w:val="es-ES"/>
        </w:rPr>
        <w:t xml:space="preserve">, </w:t>
      </w:r>
      <w:r w:rsidRPr="00187BB8">
        <w:rPr>
          <w:rFonts w:ascii="Palatino Linotype" w:eastAsia="Times New Roman" w:hAnsi="Palatino Linotype" w:cs="Arial"/>
          <w:lang w:val="es-ES"/>
        </w:rPr>
        <w:t xml:space="preserve">con el objeto de </w:t>
      </w:r>
      <w:r w:rsidRPr="00187BB8">
        <w:rPr>
          <w:rFonts w:ascii="Palatino Linotype" w:eastAsia="Times New Roman" w:hAnsi="Palatino Linotype" w:cs="Arial"/>
          <w:lang w:val="es-MX"/>
        </w:rPr>
        <w:t>su análisis.</w:t>
      </w:r>
    </w:p>
    <w:p w14:paraId="627A0772" w14:textId="77777777" w:rsidR="003618F2" w:rsidRPr="00187BB8" w:rsidRDefault="003618F2" w:rsidP="003618F2">
      <w:pPr>
        <w:pStyle w:val="Prrafodelista"/>
        <w:spacing w:line="360" w:lineRule="auto"/>
        <w:ind w:left="0"/>
        <w:jc w:val="both"/>
        <w:rPr>
          <w:rFonts w:ascii="Palatino Linotype" w:eastAsia="Calibri" w:hAnsi="Palatino Linotype" w:cs="Arial"/>
          <w:lang w:val="es-AR"/>
        </w:rPr>
      </w:pPr>
    </w:p>
    <w:p w14:paraId="7E7C90BA" w14:textId="77777777" w:rsidR="003618F2" w:rsidRPr="00187BB8" w:rsidRDefault="003618F2" w:rsidP="003618F2">
      <w:pPr>
        <w:pStyle w:val="Prrafodelista"/>
        <w:numPr>
          <w:ilvl w:val="0"/>
          <w:numId w:val="1"/>
        </w:numPr>
        <w:spacing w:line="360" w:lineRule="auto"/>
        <w:ind w:left="0" w:firstLine="0"/>
        <w:jc w:val="both"/>
        <w:rPr>
          <w:rFonts w:ascii="Palatino Linotype" w:hAnsi="Palatino Linotype"/>
          <w:i/>
          <w:color w:val="000000"/>
          <w:sz w:val="22"/>
          <w:szCs w:val="22"/>
        </w:rPr>
      </w:pPr>
      <w:r w:rsidRPr="00187BB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3169F" w:rsidRPr="00187BB8">
        <w:rPr>
          <w:rFonts w:ascii="Palatino Linotype" w:eastAsia="Calibri" w:hAnsi="Palatino Linotype" w:cs="Arial"/>
          <w:lang w:val="es-ES"/>
        </w:rPr>
        <w:t>seis (06</w:t>
      </w:r>
      <w:r w:rsidRPr="00187BB8">
        <w:rPr>
          <w:rFonts w:ascii="Palatino Linotype" w:eastAsia="Calibri" w:hAnsi="Palatino Linotype" w:cs="Arial"/>
          <w:lang w:val="es-ES"/>
        </w:rPr>
        <w:t xml:space="preserve">) de mayo  de dos mil veintidós, puso a disposición de las partes el expediente electrónico </w:t>
      </w:r>
      <w:r w:rsidRPr="00187BB8">
        <w:rPr>
          <w:rFonts w:ascii="Palatino Linotype" w:eastAsia="Calibri" w:hAnsi="Palatino Linotype" w:cs="Arial"/>
        </w:rPr>
        <w:t xml:space="preserve">vía </w:t>
      </w:r>
      <w:r w:rsidRPr="00187BB8">
        <w:rPr>
          <w:rFonts w:ascii="Palatino Linotype" w:eastAsia="Calibri" w:hAnsi="Palatino Linotype" w:cs="Arial"/>
          <w:b/>
          <w:lang w:val="es-ES"/>
        </w:rPr>
        <w:t xml:space="preserve">SAIMEX </w:t>
      </w:r>
      <w:r w:rsidRPr="00187BB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87BB8">
        <w:rPr>
          <w:rFonts w:ascii="Palatino Linotype" w:eastAsia="Calibri" w:hAnsi="Palatino Linotype" w:cs="Arial"/>
          <w:b/>
          <w:lang w:val="es-ES"/>
        </w:rPr>
        <w:t>SUJETO OBLIGADO</w:t>
      </w:r>
      <w:r w:rsidRPr="00187BB8">
        <w:rPr>
          <w:rFonts w:ascii="Palatino Linotype" w:eastAsia="Calibri" w:hAnsi="Palatino Linotype" w:cs="Arial"/>
          <w:lang w:val="es-ES"/>
        </w:rPr>
        <w:t xml:space="preserve"> presentara el informe justificado procedente. </w:t>
      </w:r>
    </w:p>
    <w:p w14:paraId="0BC93A7E" w14:textId="77777777" w:rsidR="003618F2" w:rsidRPr="00187BB8" w:rsidRDefault="003618F2" w:rsidP="003618F2">
      <w:pPr>
        <w:pStyle w:val="Prrafodelista"/>
        <w:rPr>
          <w:rFonts w:ascii="Palatino Linotype" w:eastAsia="Calibri" w:hAnsi="Palatino Linotype" w:cs="Arial"/>
          <w:lang w:val="es-ES"/>
        </w:rPr>
      </w:pPr>
    </w:p>
    <w:p w14:paraId="41D59E42" w14:textId="77777777" w:rsidR="00A82849" w:rsidRPr="00187BB8" w:rsidRDefault="003618F2" w:rsidP="003618F2">
      <w:pPr>
        <w:pStyle w:val="Prrafodelista"/>
        <w:numPr>
          <w:ilvl w:val="0"/>
          <w:numId w:val="1"/>
        </w:numPr>
        <w:spacing w:line="360" w:lineRule="auto"/>
        <w:ind w:left="0" w:firstLine="0"/>
        <w:jc w:val="both"/>
        <w:rPr>
          <w:rFonts w:ascii="Palatino Linotype" w:hAnsi="Palatino Linotype"/>
          <w:i/>
          <w:color w:val="000000"/>
          <w:sz w:val="22"/>
          <w:szCs w:val="22"/>
        </w:rPr>
      </w:pPr>
      <w:r w:rsidRPr="00187BB8">
        <w:rPr>
          <w:rFonts w:ascii="Palatino Linotype" w:eastAsia="Calibri" w:hAnsi="Palatino Linotype" w:cs="Arial"/>
          <w:lang w:val="es-ES"/>
        </w:rPr>
        <w:t xml:space="preserve">Del expediente electrónico </w:t>
      </w:r>
      <w:r w:rsidR="00A82849" w:rsidRPr="00187BB8">
        <w:rPr>
          <w:rFonts w:ascii="Palatino Linotype" w:eastAsia="Calibri" w:hAnsi="Palatino Linotype" w:cs="Arial"/>
          <w:lang w:val="es-ES"/>
        </w:rPr>
        <w:t>se advierte que el RECURRENTE</w:t>
      </w:r>
      <w:r w:rsidRPr="00187BB8">
        <w:rPr>
          <w:rFonts w:ascii="Palatino Linotype" w:eastAsia="Calibri" w:hAnsi="Palatino Linotype" w:cs="Arial"/>
          <w:lang w:val="es-ES"/>
        </w:rPr>
        <w:t xml:space="preserve"> realizó </w:t>
      </w:r>
      <w:r w:rsidR="00A82849" w:rsidRPr="00187BB8">
        <w:rPr>
          <w:rFonts w:ascii="Palatino Linotype" w:eastAsia="Calibri" w:hAnsi="Palatino Linotype" w:cs="Arial"/>
          <w:lang w:val="es-ES"/>
        </w:rPr>
        <w:t>manifestaciones a las que adjunto los documentos que se describen a continuación:</w:t>
      </w:r>
    </w:p>
    <w:p w14:paraId="3B252371" w14:textId="77777777" w:rsidR="00A82849" w:rsidRPr="00187BB8" w:rsidRDefault="00A82849" w:rsidP="00A82849">
      <w:pPr>
        <w:pStyle w:val="Prrafodelista"/>
        <w:rPr>
          <w:rFonts w:ascii="Palatino Linotype" w:eastAsia="Calibri" w:hAnsi="Palatino Linotype" w:cs="Arial"/>
          <w:lang w:val="es-ES"/>
        </w:rPr>
      </w:pPr>
    </w:p>
    <w:p w14:paraId="1ACD7B3F" w14:textId="77777777" w:rsidR="00A82849" w:rsidRPr="00187BB8" w:rsidRDefault="0044257E" w:rsidP="00A82849">
      <w:pPr>
        <w:pStyle w:val="Prrafodelista"/>
        <w:numPr>
          <w:ilvl w:val="0"/>
          <w:numId w:val="6"/>
        </w:numPr>
        <w:spacing w:line="360" w:lineRule="auto"/>
        <w:jc w:val="both"/>
        <w:rPr>
          <w:rFonts w:ascii="Palatino Linotype" w:hAnsi="Palatino Linotype"/>
          <w:sz w:val="22"/>
          <w:szCs w:val="22"/>
        </w:rPr>
      </w:pPr>
      <w:hyperlink r:id="rId11" w:history="1">
        <w:r w:rsidR="00A82849" w:rsidRPr="00187BB8">
          <w:rPr>
            <w:rStyle w:val="Hipervnculo"/>
            <w:rFonts w:ascii="Palatino Linotype" w:hAnsi="Palatino Linotype" w:cs="Arial"/>
            <w:b/>
            <w:bCs/>
            <w:color w:val="auto"/>
            <w:sz w:val="22"/>
            <w:szCs w:val="22"/>
          </w:rPr>
          <w:t>RESPUESTA SOLICITUD 185-2022.pdf</w:t>
        </w:r>
      </w:hyperlink>
      <w:r w:rsidR="00A82849" w:rsidRPr="00187BB8">
        <w:rPr>
          <w:rFonts w:ascii="Palatino Linotype" w:hAnsi="Palatino Linotype"/>
          <w:sz w:val="22"/>
          <w:szCs w:val="22"/>
        </w:rPr>
        <w:t xml:space="preserve">: </w:t>
      </w:r>
      <w:r w:rsidR="00DE31F9" w:rsidRPr="00187BB8">
        <w:rPr>
          <w:rFonts w:ascii="Palatino Linotype" w:hAnsi="Palatino Linotype"/>
          <w:sz w:val="22"/>
          <w:szCs w:val="22"/>
        </w:rPr>
        <w:t xml:space="preserve">oficio remitido por el Sujeto obligado den respuesta. </w:t>
      </w:r>
    </w:p>
    <w:p w14:paraId="57FDE784" w14:textId="77777777" w:rsidR="00A82849" w:rsidRPr="00187BB8" w:rsidRDefault="00A82849" w:rsidP="00A82849">
      <w:pPr>
        <w:pStyle w:val="Prrafodelista"/>
        <w:spacing w:line="360" w:lineRule="auto"/>
        <w:jc w:val="both"/>
        <w:rPr>
          <w:rFonts w:ascii="Palatino Linotype" w:hAnsi="Palatino Linotype"/>
          <w:sz w:val="22"/>
          <w:szCs w:val="22"/>
        </w:rPr>
      </w:pPr>
    </w:p>
    <w:p w14:paraId="42A7A5AB" w14:textId="77777777" w:rsidR="00A82849" w:rsidRPr="00187BB8" w:rsidRDefault="0044257E" w:rsidP="00A82849">
      <w:pPr>
        <w:pStyle w:val="Prrafodelista"/>
        <w:numPr>
          <w:ilvl w:val="0"/>
          <w:numId w:val="6"/>
        </w:numPr>
        <w:spacing w:line="360" w:lineRule="auto"/>
        <w:jc w:val="both"/>
        <w:rPr>
          <w:rFonts w:ascii="Palatino Linotype" w:hAnsi="Palatino Linotype"/>
          <w:sz w:val="22"/>
          <w:szCs w:val="22"/>
        </w:rPr>
      </w:pPr>
      <w:hyperlink r:id="rId12" w:history="1">
        <w:r w:rsidR="00A82849" w:rsidRPr="00187BB8">
          <w:rPr>
            <w:rStyle w:val="Hipervnculo"/>
            <w:rFonts w:ascii="Palatino Linotype" w:hAnsi="Palatino Linotype" w:cs="Arial"/>
            <w:b/>
            <w:bCs/>
            <w:color w:val="auto"/>
            <w:sz w:val="22"/>
            <w:szCs w:val="22"/>
          </w:rPr>
          <w:t>Scan_0001 (1).</w:t>
        </w:r>
        <w:proofErr w:type="spellStart"/>
        <w:r w:rsidR="00A82849" w:rsidRPr="00187BB8">
          <w:rPr>
            <w:rStyle w:val="Hipervnculo"/>
            <w:rFonts w:ascii="Palatino Linotype" w:hAnsi="Palatino Linotype" w:cs="Arial"/>
            <w:b/>
            <w:bCs/>
            <w:color w:val="auto"/>
            <w:sz w:val="22"/>
            <w:szCs w:val="22"/>
          </w:rPr>
          <w:t>pdf</w:t>
        </w:r>
        <w:proofErr w:type="spellEnd"/>
      </w:hyperlink>
      <w:r w:rsidR="00A82849" w:rsidRPr="00187BB8">
        <w:rPr>
          <w:rFonts w:ascii="Palatino Linotype" w:hAnsi="Palatino Linotype"/>
          <w:sz w:val="22"/>
          <w:szCs w:val="22"/>
        </w:rPr>
        <w:t xml:space="preserve">: </w:t>
      </w:r>
      <w:r w:rsidR="00DE31F9" w:rsidRPr="00187BB8">
        <w:rPr>
          <w:rFonts w:ascii="Palatino Linotype" w:hAnsi="Palatino Linotype"/>
          <w:sz w:val="22"/>
          <w:szCs w:val="22"/>
        </w:rPr>
        <w:t xml:space="preserve">Acuerdo No. 172 del Ayuntamiento Constitucional 2019-2021, remitido por el Sujeto Obligado en repuesta. </w:t>
      </w:r>
    </w:p>
    <w:p w14:paraId="348B6E7C" w14:textId="77777777" w:rsidR="00A82849" w:rsidRPr="00187BB8" w:rsidRDefault="00A82849" w:rsidP="00A82849">
      <w:pPr>
        <w:spacing w:line="360" w:lineRule="auto"/>
        <w:jc w:val="both"/>
        <w:rPr>
          <w:rFonts w:ascii="Palatino Linotype" w:hAnsi="Palatino Linotype"/>
          <w:sz w:val="22"/>
          <w:szCs w:val="22"/>
        </w:rPr>
      </w:pPr>
    </w:p>
    <w:p w14:paraId="641A4AF5" w14:textId="77777777" w:rsidR="002E45C8" w:rsidRPr="00187BB8" w:rsidRDefault="0044257E" w:rsidP="002E45C8">
      <w:pPr>
        <w:pStyle w:val="Prrafodelista"/>
        <w:numPr>
          <w:ilvl w:val="0"/>
          <w:numId w:val="6"/>
        </w:numPr>
        <w:spacing w:line="360" w:lineRule="auto"/>
        <w:jc w:val="both"/>
        <w:rPr>
          <w:rFonts w:ascii="Palatino Linotype" w:hAnsi="Palatino Linotype"/>
          <w:sz w:val="22"/>
          <w:szCs w:val="22"/>
        </w:rPr>
      </w:pPr>
      <w:hyperlink r:id="rId13" w:history="1">
        <w:r w:rsidR="00A82849" w:rsidRPr="00187BB8">
          <w:rPr>
            <w:rStyle w:val="Hipervnculo"/>
            <w:rFonts w:ascii="Palatino Linotype" w:hAnsi="Palatino Linotype" w:cs="Arial"/>
            <w:b/>
            <w:bCs/>
            <w:color w:val="auto"/>
            <w:sz w:val="22"/>
            <w:szCs w:val="22"/>
          </w:rPr>
          <w:t>RECURSO DE REVISIÓN 6788 22.pdf</w:t>
        </w:r>
      </w:hyperlink>
      <w:r w:rsidR="00A82849" w:rsidRPr="00187BB8">
        <w:rPr>
          <w:rFonts w:ascii="Palatino Linotype" w:hAnsi="Palatino Linotype"/>
          <w:sz w:val="22"/>
          <w:szCs w:val="22"/>
        </w:rPr>
        <w:t>:</w:t>
      </w:r>
      <w:r w:rsidR="00DE31F9" w:rsidRPr="00187BB8">
        <w:rPr>
          <w:rFonts w:ascii="Palatino Linotype" w:hAnsi="Palatino Linotype"/>
          <w:sz w:val="22"/>
          <w:szCs w:val="22"/>
        </w:rPr>
        <w:t xml:space="preserve"> oficio que consta de dos fojas en formato .</w:t>
      </w:r>
      <w:proofErr w:type="spellStart"/>
      <w:r w:rsidR="00DE31F9" w:rsidRPr="00187BB8">
        <w:rPr>
          <w:rFonts w:ascii="Palatino Linotype" w:hAnsi="Palatino Linotype"/>
          <w:sz w:val="22"/>
          <w:szCs w:val="22"/>
        </w:rPr>
        <w:t>pdf</w:t>
      </w:r>
      <w:proofErr w:type="spellEnd"/>
      <w:r w:rsidR="00DE31F9" w:rsidRPr="00187BB8">
        <w:rPr>
          <w:rFonts w:ascii="Palatino Linotype" w:hAnsi="Palatino Linotype"/>
          <w:sz w:val="22"/>
          <w:szCs w:val="22"/>
        </w:rPr>
        <w:t xml:space="preserve">, remitido como informe justificado que refiere, “…me permito informarle que en lo relativo al Recurso de Revisión 006788/INFOEM/IP/RR/2022 que por error involuntario se adjuntó otro Acuerdo a su solicitud de información y de conformidad con el Artículo 185 fracción II, III de la Ley de Transparencia y Acceso a la Información Pública del Estado de México y Municipios, atendiendo este periodo de manifestaciones, con el afán de salvaguardar y resarcir posible afectación al derecho de acceso a la información y cumplir adecuadamente con su solicitud </w:t>
      </w:r>
      <w:r w:rsidR="002E45C8" w:rsidRPr="00187BB8">
        <w:rPr>
          <w:rFonts w:ascii="Palatino Linotype" w:hAnsi="Palatino Linotype"/>
          <w:sz w:val="22"/>
          <w:szCs w:val="22"/>
        </w:rPr>
        <w:t>se dio conocimiento a las Áreas competentes, respecto al acto impugnado por el cual dio origen al Recurso de Revisión número 005788/INFOEM/IP/RR/2022.”</w:t>
      </w:r>
    </w:p>
    <w:p w14:paraId="5FBA96E2" w14:textId="77777777" w:rsidR="00A82849" w:rsidRPr="00187BB8" w:rsidRDefault="00A82849" w:rsidP="00A82849">
      <w:pPr>
        <w:spacing w:line="360" w:lineRule="auto"/>
        <w:jc w:val="both"/>
        <w:rPr>
          <w:rFonts w:ascii="Palatino Linotype" w:hAnsi="Palatino Linotype"/>
          <w:sz w:val="22"/>
          <w:szCs w:val="22"/>
        </w:rPr>
      </w:pPr>
    </w:p>
    <w:p w14:paraId="143B3BF0" w14:textId="77777777" w:rsidR="00A82849" w:rsidRPr="00187BB8" w:rsidRDefault="0044257E" w:rsidP="00A82849">
      <w:pPr>
        <w:pStyle w:val="Prrafodelista"/>
        <w:numPr>
          <w:ilvl w:val="0"/>
          <w:numId w:val="6"/>
        </w:numPr>
        <w:spacing w:line="360" w:lineRule="auto"/>
        <w:jc w:val="both"/>
        <w:rPr>
          <w:rFonts w:ascii="Palatino Linotype" w:hAnsi="Palatino Linotype"/>
          <w:i/>
          <w:sz w:val="22"/>
          <w:szCs w:val="22"/>
        </w:rPr>
      </w:pPr>
      <w:hyperlink r:id="rId14" w:history="1">
        <w:r w:rsidR="00A82849" w:rsidRPr="00187BB8">
          <w:rPr>
            <w:rStyle w:val="Hipervnculo"/>
            <w:rFonts w:ascii="Palatino Linotype" w:hAnsi="Palatino Linotype" w:cs="Arial"/>
            <w:b/>
            <w:bCs/>
            <w:color w:val="auto"/>
            <w:sz w:val="22"/>
            <w:szCs w:val="22"/>
          </w:rPr>
          <w:t>ACUERDO RP_2022.pdf</w:t>
        </w:r>
      </w:hyperlink>
      <w:r w:rsidR="00A82849" w:rsidRPr="00187BB8">
        <w:rPr>
          <w:rFonts w:ascii="Palatino Linotype" w:hAnsi="Palatino Linotype"/>
          <w:sz w:val="22"/>
          <w:szCs w:val="22"/>
        </w:rPr>
        <w:t xml:space="preserve">: </w:t>
      </w:r>
      <w:r w:rsidR="002E45C8" w:rsidRPr="00187BB8">
        <w:rPr>
          <w:rFonts w:ascii="Palatino Linotype" w:eastAsia="Calibri" w:hAnsi="Palatino Linotype" w:cs="Arial"/>
          <w:sz w:val="22"/>
          <w:szCs w:val="22"/>
          <w:lang w:val="es-ES"/>
        </w:rPr>
        <w:t>Acuerdo de cabildo de No. 32 mediante el cual se autorizan los gastos que deben realizarse en todos los eventos c</w:t>
      </w:r>
      <w:r w:rsidR="00A16D3F" w:rsidRPr="00187BB8">
        <w:rPr>
          <w:rFonts w:ascii="Palatino Linotype" w:eastAsia="Calibri" w:hAnsi="Palatino Linotype" w:cs="Arial"/>
          <w:sz w:val="22"/>
          <w:szCs w:val="22"/>
          <w:lang w:val="es-ES"/>
        </w:rPr>
        <w:t>ívicos, cultural</w:t>
      </w:r>
      <w:r w:rsidR="002E45C8" w:rsidRPr="00187BB8">
        <w:rPr>
          <w:rFonts w:ascii="Palatino Linotype" w:eastAsia="Calibri" w:hAnsi="Palatino Linotype" w:cs="Arial"/>
          <w:sz w:val="22"/>
          <w:szCs w:val="22"/>
          <w:lang w:val="es-ES"/>
        </w:rPr>
        <w:t xml:space="preserve">es y sociales, deportivos, de salud pública, de medio ambiente, de capacitación y de asesoría profesional incluyendo las erogaciones </w:t>
      </w:r>
      <w:r w:rsidR="00A16D3F" w:rsidRPr="00187BB8">
        <w:rPr>
          <w:rFonts w:ascii="Palatino Linotype" w:eastAsia="Calibri" w:hAnsi="Palatino Linotype" w:cs="Arial"/>
          <w:sz w:val="22"/>
          <w:szCs w:val="22"/>
          <w:lang w:val="es-ES"/>
        </w:rPr>
        <w:t>por concepto de organiz</w:t>
      </w:r>
      <w:r w:rsidR="002E45C8" w:rsidRPr="00187BB8">
        <w:rPr>
          <w:rFonts w:ascii="Palatino Linotype" w:eastAsia="Calibri" w:hAnsi="Palatino Linotype" w:cs="Arial"/>
          <w:sz w:val="22"/>
          <w:szCs w:val="22"/>
          <w:lang w:val="es-ES"/>
        </w:rPr>
        <w:t>ación, contratación y obra pública que sean necesarios para la realizaci</w:t>
      </w:r>
      <w:r w:rsidR="00A16D3F" w:rsidRPr="00187BB8">
        <w:rPr>
          <w:rFonts w:ascii="Palatino Linotype" w:eastAsia="Calibri" w:hAnsi="Palatino Linotype" w:cs="Arial"/>
          <w:sz w:val="22"/>
          <w:szCs w:val="22"/>
          <w:lang w:val="es-ES"/>
        </w:rPr>
        <w:t>ón de los eventos antes descritos.</w:t>
      </w:r>
    </w:p>
    <w:p w14:paraId="3F7725E0" w14:textId="77777777" w:rsidR="00A82849" w:rsidRPr="00187BB8" w:rsidRDefault="00A82849" w:rsidP="00A16D3F">
      <w:pPr>
        <w:spacing w:line="360" w:lineRule="auto"/>
        <w:jc w:val="both"/>
        <w:rPr>
          <w:rFonts w:ascii="Palatino Linotype" w:hAnsi="Palatino Linotype"/>
          <w:i/>
          <w:sz w:val="22"/>
          <w:szCs w:val="22"/>
        </w:rPr>
      </w:pPr>
    </w:p>
    <w:p w14:paraId="58F4EB59" w14:textId="77777777" w:rsidR="00A82849" w:rsidRPr="00187BB8" w:rsidRDefault="00A82849" w:rsidP="00A82849">
      <w:pPr>
        <w:pStyle w:val="Prrafodelista"/>
        <w:rPr>
          <w:rFonts w:ascii="Palatino Linotype" w:eastAsia="Calibri" w:hAnsi="Palatino Linotype" w:cs="Arial"/>
          <w:lang w:val="es-ES"/>
        </w:rPr>
      </w:pPr>
    </w:p>
    <w:p w14:paraId="46F5A187" w14:textId="77777777" w:rsidR="003618F2" w:rsidRPr="00187BB8" w:rsidRDefault="00A16D3F" w:rsidP="003618F2">
      <w:pPr>
        <w:pStyle w:val="Prrafodelista"/>
        <w:numPr>
          <w:ilvl w:val="0"/>
          <w:numId w:val="1"/>
        </w:numPr>
        <w:spacing w:line="360" w:lineRule="auto"/>
        <w:ind w:left="0" w:firstLine="0"/>
        <w:jc w:val="both"/>
        <w:rPr>
          <w:rFonts w:ascii="Palatino Linotype" w:hAnsi="Palatino Linotype"/>
          <w:i/>
          <w:color w:val="000000"/>
          <w:sz w:val="22"/>
          <w:szCs w:val="22"/>
        </w:rPr>
      </w:pPr>
      <w:r w:rsidRPr="00187BB8">
        <w:rPr>
          <w:rFonts w:ascii="Palatino Linotype" w:eastAsia="Calibri" w:hAnsi="Palatino Linotype" w:cs="Arial"/>
          <w:lang w:val="es-ES"/>
        </w:rPr>
        <w:t>P</w:t>
      </w:r>
      <w:r w:rsidR="003618F2" w:rsidRPr="00187BB8">
        <w:rPr>
          <w:rFonts w:ascii="Palatino Linotype" w:eastAsia="Calibri" w:hAnsi="Palatino Linotype" w:cs="Arial"/>
          <w:lang w:val="es-ES"/>
        </w:rPr>
        <w:t xml:space="preserve">or su parte el SUJETO OBLIGADO remitió su informe justificado el </w:t>
      </w:r>
      <w:r w:rsidRPr="00187BB8">
        <w:rPr>
          <w:rFonts w:ascii="Palatino Linotype" w:eastAsia="Calibri" w:hAnsi="Palatino Linotype" w:cs="Arial"/>
          <w:lang w:val="es-ES"/>
        </w:rPr>
        <w:t xml:space="preserve">dieciséis (16) de mayo </w:t>
      </w:r>
      <w:r w:rsidR="003618F2" w:rsidRPr="00187BB8">
        <w:rPr>
          <w:rFonts w:ascii="Palatino Linotype" w:eastAsia="Calibri" w:hAnsi="Palatino Linotype" w:cs="Arial"/>
          <w:lang w:val="es-ES"/>
        </w:rPr>
        <w:t xml:space="preserve">  de dos mil veintidós, mismo que se puso a la vista del particular el cuatro (04) de julio  de dos mil veintidós, y que consta d los documentos que se describe a continuación: </w:t>
      </w:r>
    </w:p>
    <w:p w14:paraId="58429CF8" w14:textId="77777777" w:rsidR="003618F2" w:rsidRPr="00187BB8" w:rsidRDefault="003618F2" w:rsidP="003618F2">
      <w:pPr>
        <w:pStyle w:val="Prrafodelista"/>
        <w:spacing w:line="360" w:lineRule="auto"/>
        <w:ind w:left="0"/>
        <w:jc w:val="both"/>
        <w:rPr>
          <w:rFonts w:ascii="Palatino Linotype" w:eastAsia="Calibri" w:hAnsi="Palatino Linotype" w:cs="Arial"/>
          <w:lang w:val="es-ES"/>
        </w:rPr>
      </w:pPr>
    </w:p>
    <w:p w14:paraId="0E8CC9A3" w14:textId="77777777" w:rsidR="00A16D3F" w:rsidRPr="00187BB8" w:rsidRDefault="0044257E" w:rsidP="00A16D3F">
      <w:pPr>
        <w:pStyle w:val="Prrafodelista"/>
        <w:numPr>
          <w:ilvl w:val="0"/>
          <w:numId w:val="6"/>
        </w:numPr>
        <w:spacing w:line="360" w:lineRule="auto"/>
        <w:jc w:val="both"/>
        <w:rPr>
          <w:rFonts w:ascii="Palatino Linotype" w:hAnsi="Palatino Linotype"/>
          <w:sz w:val="22"/>
          <w:szCs w:val="22"/>
        </w:rPr>
      </w:pPr>
      <w:hyperlink r:id="rId15" w:history="1">
        <w:r w:rsidR="00A16D3F" w:rsidRPr="00187BB8">
          <w:rPr>
            <w:rStyle w:val="Hipervnculo"/>
            <w:rFonts w:ascii="Palatino Linotype" w:hAnsi="Palatino Linotype" w:cs="Arial"/>
            <w:b/>
            <w:bCs/>
            <w:color w:val="auto"/>
            <w:sz w:val="22"/>
            <w:szCs w:val="22"/>
          </w:rPr>
          <w:t>RECURSO DE REVISIÓN 6788 22.pdf</w:t>
        </w:r>
      </w:hyperlink>
      <w:r w:rsidR="00A16D3F" w:rsidRPr="00187BB8">
        <w:rPr>
          <w:rFonts w:ascii="Palatino Linotype" w:hAnsi="Palatino Linotype"/>
          <w:sz w:val="22"/>
          <w:szCs w:val="22"/>
        </w:rPr>
        <w:t>: oficio que consta de dos fojas en formato .</w:t>
      </w:r>
      <w:proofErr w:type="spellStart"/>
      <w:r w:rsidR="00A16D3F" w:rsidRPr="00187BB8">
        <w:rPr>
          <w:rFonts w:ascii="Palatino Linotype" w:hAnsi="Palatino Linotype"/>
          <w:sz w:val="22"/>
          <w:szCs w:val="22"/>
        </w:rPr>
        <w:t>pdf</w:t>
      </w:r>
      <w:proofErr w:type="spellEnd"/>
      <w:r w:rsidR="00A16D3F" w:rsidRPr="00187BB8">
        <w:rPr>
          <w:rFonts w:ascii="Palatino Linotype" w:hAnsi="Palatino Linotype"/>
          <w:sz w:val="22"/>
          <w:szCs w:val="22"/>
        </w:rPr>
        <w:t>, remitido como informe justificado que refiere, “…me permito informarle que en lo relativo al Recurso de Revisión 006788/INFOEM/IP/RR/2022 que por error involuntario se adjuntó otro Acuerdo a su solicitud de información y de conformidad con el Artículo 185 fracción II, III de la Ley de Transparencia y Acceso a la Información Pública del Estado de México y Municipios, atendiendo este periodo de manifestaciones, con el afán de salvaguardar y resarcir posible afectación al derecho de acceso a la información y cumplir adecuadamente con su solicitud se dio conocimiento a las Áreas competentes, respecto al acto impugnado por el cual dio origen al Recurso de Revisión número 005788/INFOEM/IP/RR/2022.”</w:t>
      </w:r>
    </w:p>
    <w:p w14:paraId="4A202923" w14:textId="77777777" w:rsidR="00A16D3F" w:rsidRPr="00187BB8" w:rsidRDefault="00A16D3F" w:rsidP="00A16D3F">
      <w:pPr>
        <w:spacing w:line="360" w:lineRule="auto"/>
        <w:jc w:val="both"/>
        <w:rPr>
          <w:rFonts w:ascii="Palatino Linotype" w:hAnsi="Palatino Linotype"/>
          <w:sz w:val="22"/>
          <w:szCs w:val="22"/>
        </w:rPr>
      </w:pPr>
    </w:p>
    <w:p w14:paraId="4ED70306" w14:textId="77777777" w:rsidR="00A16D3F" w:rsidRPr="00187BB8" w:rsidRDefault="0044257E" w:rsidP="00A16D3F">
      <w:pPr>
        <w:pStyle w:val="Prrafodelista"/>
        <w:numPr>
          <w:ilvl w:val="0"/>
          <w:numId w:val="6"/>
        </w:numPr>
        <w:spacing w:line="360" w:lineRule="auto"/>
        <w:jc w:val="both"/>
        <w:rPr>
          <w:rFonts w:ascii="Palatino Linotype" w:hAnsi="Palatino Linotype"/>
          <w:i/>
          <w:sz w:val="22"/>
          <w:szCs w:val="22"/>
        </w:rPr>
      </w:pPr>
      <w:hyperlink r:id="rId16" w:history="1">
        <w:r w:rsidR="00A16D3F" w:rsidRPr="00187BB8">
          <w:rPr>
            <w:rStyle w:val="Hipervnculo"/>
            <w:rFonts w:ascii="Palatino Linotype" w:hAnsi="Palatino Linotype" w:cs="Arial"/>
            <w:b/>
            <w:bCs/>
            <w:color w:val="auto"/>
            <w:sz w:val="22"/>
            <w:szCs w:val="22"/>
          </w:rPr>
          <w:t>ACUERDO RP_2022.pdf</w:t>
        </w:r>
      </w:hyperlink>
      <w:r w:rsidR="00A16D3F" w:rsidRPr="00187BB8">
        <w:rPr>
          <w:rFonts w:ascii="Palatino Linotype" w:hAnsi="Palatino Linotype"/>
          <w:sz w:val="22"/>
          <w:szCs w:val="22"/>
        </w:rPr>
        <w:t xml:space="preserve">: </w:t>
      </w:r>
      <w:r w:rsidR="00A16D3F" w:rsidRPr="00187BB8">
        <w:rPr>
          <w:rFonts w:ascii="Palatino Linotype" w:eastAsia="Calibri" w:hAnsi="Palatino Linotype" w:cs="Arial"/>
          <w:sz w:val="22"/>
          <w:szCs w:val="22"/>
          <w:lang w:val="es-ES"/>
        </w:rPr>
        <w:t>Acuerdo de cabildo de No. 32 mediante el cual se autorizan los gastos que deben realizarse en todos los eventos cívicos, culturales y sociales, deportivos, de salud pública, de medio ambiente, de capacitación y de asesoría profesional incluyendo las erogaciones por concepto de organización, contratación y obra pública que sean necesarios para la realización de los eventos antes descritos.</w:t>
      </w:r>
    </w:p>
    <w:p w14:paraId="299BD8D2" w14:textId="77777777" w:rsidR="003618F2" w:rsidRPr="00187BB8" w:rsidRDefault="003618F2" w:rsidP="003618F2">
      <w:pPr>
        <w:pStyle w:val="Prrafodelista"/>
        <w:spacing w:line="360" w:lineRule="auto"/>
        <w:ind w:left="0"/>
        <w:jc w:val="both"/>
        <w:rPr>
          <w:rFonts w:ascii="Palatino Linotype" w:hAnsi="Palatino Linotype"/>
          <w:color w:val="000000"/>
          <w:szCs w:val="22"/>
        </w:rPr>
      </w:pPr>
    </w:p>
    <w:p w14:paraId="5AD9A962" w14:textId="77777777" w:rsidR="003618F2" w:rsidRPr="00187BB8" w:rsidRDefault="003618F2" w:rsidP="003618F2">
      <w:pPr>
        <w:pStyle w:val="Prrafodelista"/>
        <w:numPr>
          <w:ilvl w:val="0"/>
          <w:numId w:val="1"/>
        </w:numPr>
        <w:spacing w:line="360" w:lineRule="auto"/>
        <w:ind w:left="0" w:firstLine="0"/>
        <w:jc w:val="both"/>
        <w:rPr>
          <w:rFonts w:ascii="Palatino Linotype" w:hAnsi="Palatino Linotype" w:cs="Tahoma"/>
        </w:rPr>
      </w:pPr>
      <w:r w:rsidRPr="00187BB8">
        <w:rPr>
          <w:rFonts w:ascii="Palatino Linotype" w:eastAsia="Calibri" w:hAnsi="Palatino Linotype" w:cs="Arial"/>
          <w:lang w:val="es-ES"/>
        </w:rPr>
        <w:t>El siete (07) de julio  de dos mil veintidós, se notificó el acuerdo mediante el cual se aprobó la ampliación de plazo para resolver el recurso de revisión por un periodo de quince días hábiles.</w:t>
      </w:r>
    </w:p>
    <w:p w14:paraId="6B43FE2C" w14:textId="77777777" w:rsidR="003618F2" w:rsidRPr="00187BB8" w:rsidRDefault="003618F2" w:rsidP="003618F2">
      <w:pPr>
        <w:pStyle w:val="Prrafodelista"/>
        <w:spacing w:line="360" w:lineRule="auto"/>
        <w:ind w:left="0"/>
        <w:jc w:val="both"/>
        <w:rPr>
          <w:rFonts w:ascii="Palatino Linotype" w:hAnsi="Palatino Linotype" w:cs="Tahoma"/>
        </w:rPr>
      </w:pPr>
    </w:p>
    <w:p w14:paraId="2A7ADB91" w14:textId="77777777" w:rsidR="003618F2" w:rsidRPr="00187BB8" w:rsidRDefault="003618F2" w:rsidP="003618F2">
      <w:pPr>
        <w:pStyle w:val="Prrafodelista"/>
        <w:numPr>
          <w:ilvl w:val="0"/>
          <w:numId w:val="1"/>
        </w:numPr>
        <w:spacing w:line="360" w:lineRule="auto"/>
        <w:ind w:left="0" w:firstLine="0"/>
        <w:jc w:val="both"/>
        <w:rPr>
          <w:rFonts w:ascii="Palatino Linotype" w:hAnsi="Palatino Linotype"/>
          <w:color w:val="000000"/>
          <w:szCs w:val="22"/>
        </w:rPr>
      </w:pPr>
      <w:r w:rsidRPr="00187BB8">
        <w:rPr>
          <w:rFonts w:ascii="Palatino Linotype" w:hAnsi="Palatino Linotype"/>
          <w:color w:val="000000"/>
          <w:szCs w:val="22"/>
        </w:rPr>
        <w:t xml:space="preserve">El ocho (08) de julio de dos mil veintidós, se notificó el acuerdo mediante el cual se dio por concluido el periodo de instrucción. </w:t>
      </w:r>
    </w:p>
    <w:p w14:paraId="46460DA3" w14:textId="77777777" w:rsidR="003618F2" w:rsidRPr="00187BB8" w:rsidRDefault="003618F2" w:rsidP="003618F2">
      <w:pPr>
        <w:pStyle w:val="Prrafodelista"/>
        <w:spacing w:line="360" w:lineRule="auto"/>
        <w:ind w:left="0"/>
        <w:jc w:val="both"/>
        <w:rPr>
          <w:rFonts w:ascii="Palatino Linotype" w:hAnsi="Palatino Linotype" w:cs="Tahoma"/>
        </w:rPr>
      </w:pPr>
    </w:p>
    <w:p w14:paraId="0885F664" w14:textId="77777777" w:rsidR="003618F2" w:rsidRPr="00187BB8" w:rsidRDefault="003618F2" w:rsidP="003618F2">
      <w:pPr>
        <w:pStyle w:val="Ttulo1"/>
        <w:spacing w:before="0" w:line="360" w:lineRule="auto"/>
        <w:jc w:val="center"/>
        <w:rPr>
          <w:szCs w:val="24"/>
        </w:rPr>
      </w:pPr>
      <w:bookmarkStart w:id="5" w:name="_Toc59195556"/>
      <w:bookmarkStart w:id="6" w:name="_Toc89360010"/>
      <w:r w:rsidRPr="00187BB8">
        <w:rPr>
          <w:szCs w:val="24"/>
        </w:rPr>
        <w:lastRenderedPageBreak/>
        <w:t>CONSIDERANDO</w:t>
      </w:r>
      <w:bookmarkEnd w:id="5"/>
      <w:bookmarkEnd w:id="6"/>
    </w:p>
    <w:p w14:paraId="164A1B72" w14:textId="77777777" w:rsidR="003618F2" w:rsidRPr="00187BB8" w:rsidRDefault="003618F2" w:rsidP="003618F2">
      <w:pPr>
        <w:pStyle w:val="Ttulo1"/>
        <w:spacing w:before="0" w:line="360" w:lineRule="auto"/>
        <w:jc w:val="center"/>
        <w:rPr>
          <w:szCs w:val="24"/>
        </w:rPr>
      </w:pPr>
      <w:r w:rsidRPr="00187BB8">
        <w:rPr>
          <w:szCs w:val="24"/>
        </w:rPr>
        <w:t xml:space="preserve"> </w:t>
      </w:r>
    </w:p>
    <w:p w14:paraId="340B91F9" w14:textId="77777777" w:rsidR="003618F2" w:rsidRPr="00187BB8" w:rsidRDefault="003618F2" w:rsidP="003618F2">
      <w:pPr>
        <w:pStyle w:val="Ttulo2"/>
        <w:spacing w:before="0" w:line="360" w:lineRule="auto"/>
        <w:rPr>
          <w:rFonts w:ascii="Palatino Linotype" w:hAnsi="Palatino Linotype"/>
          <w:b/>
          <w:color w:val="auto"/>
          <w:sz w:val="24"/>
        </w:rPr>
      </w:pPr>
      <w:bookmarkStart w:id="7" w:name="_Toc59195557"/>
      <w:bookmarkStart w:id="8" w:name="_Toc89360011"/>
      <w:r w:rsidRPr="00187BB8">
        <w:rPr>
          <w:rFonts w:ascii="Palatino Linotype" w:hAnsi="Palatino Linotype"/>
          <w:b/>
          <w:color w:val="auto"/>
          <w:sz w:val="24"/>
        </w:rPr>
        <w:t>PRIMERO. De la competencia</w:t>
      </w:r>
      <w:bookmarkEnd w:id="7"/>
      <w:bookmarkEnd w:id="8"/>
    </w:p>
    <w:p w14:paraId="3AEBC1B8" w14:textId="77777777" w:rsidR="003618F2" w:rsidRPr="00187BB8" w:rsidRDefault="003618F2" w:rsidP="003618F2">
      <w:pPr>
        <w:spacing w:line="360" w:lineRule="auto"/>
        <w:rPr>
          <w:rFonts w:ascii="Palatino Linotype" w:hAnsi="Palatino Linotype"/>
          <w:lang w:val="es-MX" w:eastAsia="en-US"/>
        </w:rPr>
      </w:pPr>
    </w:p>
    <w:p w14:paraId="01737588" w14:textId="77777777" w:rsidR="003618F2" w:rsidRPr="00187BB8" w:rsidRDefault="003618F2" w:rsidP="003618F2">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187BB8">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187BB8">
        <w:rPr>
          <w:rFonts w:ascii="Palatino Linotype" w:eastAsia="Calibri" w:hAnsi="Palatino Linotype" w:cs="Times New Roman"/>
          <w:b/>
          <w:lang w:val="es-ES" w:eastAsia="es-MX"/>
        </w:rPr>
        <w:t>Constitución Política de los Estados Unidos Mexicanos</w:t>
      </w:r>
      <w:r w:rsidRPr="00187BB8">
        <w:rPr>
          <w:rFonts w:ascii="Palatino Linotype" w:eastAsia="Calibri" w:hAnsi="Palatino Linotype" w:cs="Times New Roman"/>
          <w:lang w:val="es-ES" w:eastAsia="es-MX"/>
        </w:rPr>
        <w:t xml:space="preserve">; 5, </w:t>
      </w:r>
      <w:r w:rsidRPr="00187BB8">
        <w:rPr>
          <w:rFonts w:ascii="Palatino Linotype" w:eastAsia="Calibri" w:hAnsi="Palatino Linotype" w:cs="Times New Roman"/>
          <w:lang w:val="es-MX" w:eastAsia="es-MX"/>
        </w:rPr>
        <w:t xml:space="preserve">párrafos trigésimo, trigésimo primero y trigésimo segundo, fracciones I, II, III, IV y V de la </w:t>
      </w:r>
      <w:r w:rsidRPr="00187BB8">
        <w:rPr>
          <w:rFonts w:ascii="Palatino Linotype" w:eastAsia="Calibri" w:hAnsi="Palatino Linotype" w:cs="Times New Roman"/>
          <w:b/>
          <w:lang w:val="es-MX" w:eastAsia="es-MX"/>
        </w:rPr>
        <w:t>Constitución Política del Estado Libre y Soberano de México</w:t>
      </w:r>
      <w:r w:rsidRPr="00187BB8">
        <w:rPr>
          <w:rFonts w:ascii="Palatino Linotype" w:eastAsia="Calibri" w:hAnsi="Palatino Linotype" w:cs="Times New Roman"/>
          <w:b/>
          <w:lang w:val="es-ES" w:eastAsia="es-MX"/>
        </w:rPr>
        <w:t>;</w:t>
      </w:r>
      <w:r w:rsidRPr="00187BB8">
        <w:rPr>
          <w:rFonts w:ascii="Palatino Linotype" w:eastAsia="Calibri" w:hAnsi="Palatino Linotype" w:cs="Times New Roman"/>
          <w:lang w:val="es-ES" w:eastAsia="es-MX"/>
        </w:rPr>
        <w:t xml:space="preserve"> 1, 3 fracción I, 82, 97, 98, 119, 123, 124, 127, 128 y 133</w:t>
      </w:r>
      <w:r w:rsidRPr="00187BB8">
        <w:rPr>
          <w:rFonts w:ascii="Palatino Linotype" w:eastAsia="Times New Roman" w:hAnsi="Palatino Linotype" w:cs="Arial"/>
          <w:lang w:val="es-ES" w:eastAsia="es-MX"/>
        </w:rPr>
        <w:t xml:space="preserve"> </w:t>
      </w:r>
      <w:r w:rsidRPr="00187BB8">
        <w:rPr>
          <w:rFonts w:ascii="Palatino Linotype" w:eastAsia="Calibri" w:hAnsi="Palatino Linotype" w:cs="Times New Roman"/>
          <w:b/>
          <w:lang w:val="es-MX" w:eastAsia="es-MX"/>
        </w:rPr>
        <w:t>Ley de Protección de Datos Personales en Posesión de Sujetos Obligados del Estado de México y Municipios</w:t>
      </w:r>
      <w:r w:rsidRPr="00187BB8">
        <w:rPr>
          <w:rFonts w:ascii="Palatino Linotype" w:eastAsia="Calibri" w:hAnsi="Palatino Linotype" w:cs="Arial"/>
          <w:lang w:val="es-ES" w:eastAsia="es-MX"/>
        </w:rPr>
        <w:t xml:space="preserve">; y 10, 7, 9 fracciones I y XXIV, y 11 del </w:t>
      </w:r>
      <w:r w:rsidRPr="00187BB8">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14:paraId="45709309" w14:textId="77777777" w:rsidR="003618F2" w:rsidRPr="00187BB8" w:rsidRDefault="003618F2" w:rsidP="003618F2">
      <w:pPr>
        <w:spacing w:line="360" w:lineRule="auto"/>
        <w:contextualSpacing/>
        <w:jc w:val="both"/>
        <w:rPr>
          <w:rFonts w:ascii="Palatino Linotype" w:eastAsia="Times New Roman" w:hAnsi="Palatino Linotype" w:cs="Times New Roman"/>
          <w:lang w:val="es-MX" w:eastAsia="es-MX"/>
        </w:rPr>
      </w:pPr>
    </w:p>
    <w:p w14:paraId="0AC595B1" w14:textId="77777777" w:rsidR="003C5610" w:rsidRPr="00187BB8" w:rsidRDefault="003C5610" w:rsidP="003C5610">
      <w:pPr>
        <w:keepNext/>
        <w:keepLines/>
        <w:spacing w:before="240" w:after="240" w:line="360" w:lineRule="auto"/>
        <w:outlineLvl w:val="1"/>
        <w:rPr>
          <w:rFonts w:ascii="Palatino Linotype" w:eastAsia="MS Gothic" w:hAnsi="Palatino Linotype"/>
          <w:b/>
          <w:lang w:eastAsia="en-US"/>
        </w:rPr>
      </w:pPr>
      <w:bookmarkStart w:id="11" w:name="_Toc491791304"/>
      <w:bookmarkStart w:id="12" w:name="_Toc528153790"/>
      <w:bookmarkStart w:id="13" w:name="_Toc94119613"/>
      <w:bookmarkStart w:id="14" w:name="_Toc459174366"/>
      <w:bookmarkStart w:id="15" w:name="_Toc459659884"/>
      <w:bookmarkStart w:id="16" w:name="_Toc461687280"/>
      <w:bookmarkStart w:id="17" w:name="_Toc462771051"/>
      <w:bookmarkStart w:id="18" w:name="_Toc464139201"/>
      <w:bookmarkStart w:id="19" w:name="_Toc87456489"/>
      <w:bookmarkEnd w:id="9"/>
      <w:bookmarkEnd w:id="10"/>
      <w:r w:rsidRPr="00187BB8">
        <w:rPr>
          <w:rFonts w:ascii="Palatino Linotype" w:eastAsia="MS Gothic" w:hAnsi="Palatino Linotype"/>
          <w:b/>
          <w:lang w:eastAsia="en-US"/>
        </w:rPr>
        <w:t>SEGUNDO. De la oportunidad y procedencia.</w:t>
      </w:r>
      <w:bookmarkEnd w:id="11"/>
      <w:bookmarkEnd w:id="12"/>
      <w:bookmarkEnd w:id="13"/>
    </w:p>
    <w:p w14:paraId="590C68F0" w14:textId="77777777" w:rsidR="003C5610" w:rsidRPr="00187BB8" w:rsidRDefault="003C5610" w:rsidP="003C5610">
      <w:pPr>
        <w:numPr>
          <w:ilvl w:val="0"/>
          <w:numId w:val="1"/>
        </w:numPr>
        <w:spacing w:before="240" w:after="240" w:line="360" w:lineRule="auto"/>
        <w:ind w:left="0" w:right="48" w:firstLine="0"/>
        <w:contextualSpacing/>
        <w:jc w:val="both"/>
        <w:rPr>
          <w:rFonts w:ascii="Palatino Linotype" w:hAnsi="Palatino Linotype"/>
        </w:rPr>
      </w:pPr>
      <w:r w:rsidRPr="00187BB8">
        <w:rPr>
          <w:rFonts w:ascii="Palatino Linotype" w:eastAsia="Calibri" w:hAnsi="Palatino Linotype" w:cs="Arial"/>
        </w:rPr>
        <w:t xml:space="preserve">El medio de impugnación fue presentado a través del </w:t>
      </w:r>
      <w:r w:rsidRPr="00187BB8">
        <w:rPr>
          <w:rFonts w:ascii="Palatino Linotype" w:eastAsia="Calibri" w:hAnsi="Palatino Linotype" w:cs="Arial"/>
          <w:b/>
        </w:rPr>
        <w:t>SAIMEX,</w:t>
      </w:r>
      <w:r w:rsidRPr="00187BB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87BB8">
        <w:rPr>
          <w:rFonts w:ascii="Palatino Linotype" w:eastAsia="Calibri" w:hAnsi="Palatino Linotype" w:cs="Arial"/>
          <w:b/>
        </w:rPr>
        <w:t>SUJETO OBLIGADO</w:t>
      </w:r>
      <w:r w:rsidRPr="00187BB8">
        <w:rPr>
          <w:rFonts w:ascii="Palatino Linotype" w:eastAsia="Calibri" w:hAnsi="Palatino Linotype" w:cs="Arial"/>
        </w:rPr>
        <w:t xml:space="preserve"> entregó respuesta el día </w:t>
      </w:r>
      <w:r w:rsidR="00AA26B0" w:rsidRPr="00187BB8">
        <w:rPr>
          <w:rFonts w:ascii="Palatino Linotype" w:eastAsia="Calibri" w:hAnsi="Palatino Linotype" w:cs="Arial"/>
        </w:rPr>
        <w:t xml:space="preserve">veintiocho (28) de abril </w:t>
      </w:r>
      <w:r w:rsidRPr="00187BB8">
        <w:rPr>
          <w:rFonts w:ascii="Palatino Linotype" w:eastAsia="Calibri" w:hAnsi="Palatino Linotype" w:cs="Arial"/>
        </w:rPr>
        <w:t xml:space="preserve">  de dos mil veintidós, </w:t>
      </w:r>
      <w:r w:rsidRPr="00187BB8">
        <w:rPr>
          <w:rFonts w:ascii="Palatino Linotype" w:hAnsi="Palatino Linotype" w:cs="Arial"/>
        </w:rPr>
        <w:t xml:space="preserve">de tal forma que el plazo para interponer el recurso transcurrió del día </w:t>
      </w:r>
      <w:r w:rsidR="00AA26B0" w:rsidRPr="00187BB8">
        <w:rPr>
          <w:rFonts w:ascii="Palatino Linotype" w:hAnsi="Palatino Linotype" w:cs="Arial"/>
        </w:rPr>
        <w:t>veintinueve (29</w:t>
      </w:r>
      <w:r w:rsidRPr="00187BB8">
        <w:rPr>
          <w:rFonts w:ascii="Palatino Linotype" w:hAnsi="Palatino Linotype" w:cs="Arial"/>
        </w:rPr>
        <w:t xml:space="preserve">) </w:t>
      </w:r>
      <w:r w:rsidR="00AA26B0" w:rsidRPr="00187BB8">
        <w:rPr>
          <w:rFonts w:ascii="Palatino Linotype" w:hAnsi="Palatino Linotype" w:cs="Arial"/>
        </w:rPr>
        <w:t xml:space="preserve">de abril al veinte (20) de mayo </w:t>
      </w:r>
      <w:r w:rsidRPr="00187BB8">
        <w:rPr>
          <w:rFonts w:ascii="Palatino Linotype" w:hAnsi="Palatino Linotype" w:cs="Arial"/>
        </w:rPr>
        <w:t xml:space="preserve"> de dos mil veintidós; en consecuencia, si el particular presentó su inconformidad el día </w:t>
      </w:r>
      <w:r w:rsidR="00AA26B0" w:rsidRPr="00187BB8">
        <w:rPr>
          <w:rFonts w:ascii="Palatino Linotype" w:hAnsi="Palatino Linotype" w:cs="Arial"/>
        </w:rPr>
        <w:t>veintinueve (29) de abril</w:t>
      </w:r>
      <w:r w:rsidRPr="00187BB8">
        <w:rPr>
          <w:rFonts w:ascii="Palatino Linotype" w:hAnsi="Palatino Linotype" w:cs="Arial"/>
        </w:rPr>
        <w:t xml:space="preserve"> del presente </w:t>
      </w:r>
      <w:r w:rsidRPr="00187BB8">
        <w:rPr>
          <w:rFonts w:ascii="Palatino Linotype" w:hAnsi="Palatino Linotype" w:cs="Arial"/>
        </w:rPr>
        <w:lastRenderedPageBreak/>
        <w:t xml:space="preserve">año, se encuentra dentro de los márgenes temporales previstos en el artículo 178 de la </w:t>
      </w:r>
      <w:r w:rsidRPr="00187BB8">
        <w:rPr>
          <w:rFonts w:ascii="Palatino Linotype" w:hAnsi="Palatino Linotype" w:cs="Arial"/>
          <w:b/>
        </w:rPr>
        <w:t xml:space="preserve">Ley de Transparencia y Acceso a la Información Pública del Estado de México y Municipios </w:t>
      </w:r>
      <w:r w:rsidRPr="00187BB8">
        <w:rPr>
          <w:rFonts w:ascii="Palatino Linotype" w:hAnsi="Palatino Linotype" w:cs="Arial"/>
        </w:rPr>
        <w:t xml:space="preserve">vigente. </w:t>
      </w:r>
    </w:p>
    <w:p w14:paraId="4C229D86" w14:textId="77777777" w:rsidR="003C5610" w:rsidRPr="00187BB8" w:rsidRDefault="003C5610" w:rsidP="003C5610">
      <w:pPr>
        <w:spacing w:before="240" w:after="240" w:line="360" w:lineRule="auto"/>
        <w:ind w:right="48"/>
        <w:contextualSpacing/>
        <w:jc w:val="both"/>
        <w:rPr>
          <w:rFonts w:ascii="Palatino Linotype" w:hAnsi="Palatino Linotype"/>
        </w:rPr>
      </w:pPr>
    </w:p>
    <w:p w14:paraId="6701EB74"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eastAsia="Calibri" w:hAnsi="Palatino Linotype" w:cs="Arial"/>
          <w:b/>
        </w:rPr>
      </w:pPr>
      <w:r w:rsidRPr="00187BB8">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B2AFCF" w14:textId="77777777" w:rsidR="003C5610" w:rsidRPr="00187BB8" w:rsidRDefault="003C5610" w:rsidP="003C5610">
      <w:pPr>
        <w:spacing w:before="240" w:after="240" w:line="360" w:lineRule="auto"/>
        <w:ind w:right="49"/>
        <w:contextualSpacing/>
        <w:jc w:val="both"/>
        <w:rPr>
          <w:rFonts w:ascii="Palatino Linotype" w:eastAsia="Calibri" w:hAnsi="Palatino Linotype" w:cs="Arial"/>
          <w:b/>
        </w:rPr>
      </w:pPr>
    </w:p>
    <w:p w14:paraId="150F7CE8" w14:textId="77777777" w:rsidR="003C5610" w:rsidRPr="00187BB8" w:rsidRDefault="003C5610" w:rsidP="003C5610">
      <w:pPr>
        <w:keepNext/>
        <w:keepLines/>
        <w:spacing w:before="240" w:after="240" w:line="360" w:lineRule="auto"/>
        <w:ind w:right="48"/>
        <w:outlineLvl w:val="0"/>
        <w:rPr>
          <w:rFonts w:ascii="Palatino Linotype" w:eastAsia="MS Mincho" w:hAnsi="Palatino Linotype" w:cstheme="majorBidi"/>
          <w:b/>
        </w:rPr>
      </w:pPr>
      <w:r w:rsidRPr="00187BB8">
        <w:rPr>
          <w:rFonts w:ascii="Palatino Linotype" w:eastAsia="MS Mincho" w:hAnsi="Palatino Linotype" w:cstheme="majorBidi"/>
          <w:b/>
        </w:rPr>
        <w:t>TERCERO. De previo y especial pronunciamiento</w:t>
      </w:r>
    </w:p>
    <w:p w14:paraId="0E37888E" w14:textId="77777777" w:rsidR="003C5610" w:rsidRPr="00187BB8" w:rsidRDefault="003C5610" w:rsidP="003C5610">
      <w:pPr>
        <w:rPr>
          <w:rFonts w:ascii="Palatino Linotype" w:eastAsia="Calibri" w:hAnsi="Palatino Linotype" w:cs="Arial"/>
          <w:b/>
        </w:rPr>
      </w:pPr>
    </w:p>
    <w:p w14:paraId="037E72E0"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509B333" w14:textId="77777777" w:rsidR="003C5610" w:rsidRPr="00187BB8" w:rsidRDefault="003C5610" w:rsidP="003C5610">
      <w:pPr>
        <w:rPr>
          <w:rFonts w:ascii="Palatino Linotype" w:hAnsi="Palatino Linotype"/>
        </w:rPr>
      </w:pPr>
    </w:p>
    <w:p w14:paraId="002C6B5F"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187BB8">
        <w:rPr>
          <w:rFonts w:ascii="Palatino Linotype" w:hAnsi="Palatino Linotype"/>
        </w:rPr>
        <w:lastRenderedPageBreak/>
        <w:t>parámetros establecidos por diversos órganos jurisdiccionales federales, aplicables también en procedimientos análogos, como el que nos ocupa.</w:t>
      </w:r>
    </w:p>
    <w:p w14:paraId="431FC5B2" w14:textId="77777777" w:rsidR="003C5610" w:rsidRPr="00187BB8" w:rsidRDefault="003C5610" w:rsidP="003C5610">
      <w:pPr>
        <w:rPr>
          <w:rFonts w:ascii="Palatino Linotype" w:hAnsi="Palatino Linotype"/>
        </w:rPr>
      </w:pPr>
    </w:p>
    <w:p w14:paraId="34F0219F"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469E76" w14:textId="77777777" w:rsidR="003C5610" w:rsidRPr="00187BB8" w:rsidRDefault="003C5610" w:rsidP="003C5610">
      <w:pPr>
        <w:rPr>
          <w:rFonts w:ascii="Palatino Linotype" w:hAnsi="Palatino Linotype"/>
        </w:rPr>
      </w:pPr>
    </w:p>
    <w:p w14:paraId="5F39FC91"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9B2F80" w14:textId="77777777" w:rsidR="003C5610" w:rsidRPr="00187BB8" w:rsidRDefault="003C5610" w:rsidP="003C5610">
      <w:pPr>
        <w:rPr>
          <w:rFonts w:ascii="Palatino Linotype" w:hAnsi="Palatino Linotype"/>
        </w:rPr>
      </w:pPr>
    </w:p>
    <w:p w14:paraId="327A1FC3"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22142A6" w14:textId="77777777" w:rsidR="003C5610" w:rsidRPr="00187BB8" w:rsidRDefault="003C5610" w:rsidP="003C5610">
      <w:pPr>
        <w:rPr>
          <w:rFonts w:ascii="Palatino Linotype" w:hAnsi="Palatino Linotype"/>
        </w:rPr>
      </w:pPr>
    </w:p>
    <w:p w14:paraId="2106A6BC" w14:textId="77777777" w:rsidR="003C5610" w:rsidRPr="00187BB8" w:rsidRDefault="003C5610" w:rsidP="003C5610">
      <w:pPr>
        <w:pStyle w:val="Prrafodelista"/>
        <w:numPr>
          <w:ilvl w:val="0"/>
          <w:numId w:val="4"/>
        </w:numPr>
        <w:jc w:val="both"/>
        <w:rPr>
          <w:rFonts w:ascii="Palatino Linotype" w:hAnsi="Palatino Linotype"/>
        </w:rPr>
      </w:pPr>
      <w:r w:rsidRPr="00187BB8">
        <w:rPr>
          <w:rFonts w:ascii="Palatino Linotype" w:hAnsi="Palatino Linotype"/>
        </w:rPr>
        <w:t xml:space="preserve">Complejidad del Asunto: La complejidad de la prueba, la pluralidad de sujetos procesales, el tiempo transcurrido, las características y contexto del recurso. </w:t>
      </w:r>
    </w:p>
    <w:p w14:paraId="17373844" w14:textId="77777777" w:rsidR="003C5610" w:rsidRPr="00187BB8" w:rsidRDefault="003C5610" w:rsidP="003C5610">
      <w:pPr>
        <w:pStyle w:val="Prrafodelista"/>
        <w:ind w:left="927"/>
        <w:jc w:val="both"/>
        <w:rPr>
          <w:rFonts w:ascii="Palatino Linotype" w:hAnsi="Palatino Linotype"/>
        </w:rPr>
      </w:pPr>
    </w:p>
    <w:p w14:paraId="3C76447F" w14:textId="77777777" w:rsidR="003C5610" w:rsidRPr="00187BB8" w:rsidRDefault="003C5610" w:rsidP="003C5610">
      <w:pPr>
        <w:pStyle w:val="Prrafodelista"/>
        <w:numPr>
          <w:ilvl w:val="0"/>
          <w:numId w:val="4"/>
        </w:numPr>
        <w:jc w:val="both"/>
        <w:rPr>
          <w:rFonts w:ascii="Palatino Linotype" w:hAnsi="Palatino Linotype"/>
        </w:rPr>
      </w:pPr>
      <w:r w:rsidRPr="00187BB8">
        <w:rPr>
          <w:rFonts w:ascii="Palatino Linotype" w:hAnsi="Palatino Linotype"/>
        </w:rPr>
        <w:t>Actividad Procesal del interesado. Acciones u omisiones del interesado.</w:t>
      </w:r>
    </w:p>
    <w:p w14:paraId="202E9408" w14:textId="77777777" w:rsidR="003C5610" w:rsidRPr="00187BB8" w:rsidRDefault="003C5610" w:rsidP="003C5610">
      <w:pPr>
        <w:jc w:val="both"/>
        <w:rPr>
          <w:rFonts w:ascii="Palatino Linotype" w:hAnsi="Palatino Linotype"/>
        </w:rPr>
      </w:pPr>
    </w:p>
    <w:p w14:paraId="35F1ACDB" w14:textId="77777777" w:rsidR="003C5610" w:rsidRPr="00187BB8" w:rsidRDefault="003C5610" w:rsidP="003C5610">
      <w:pPr>
        <w:pStyle w:val="Prrafodelista"/>
        <w:numPr>
          <w:ilvl w:val="0"/>
          <w:numId w:val="4"/>
        </w:numPr>
        <w:jc w:val="both"/>
        <w:rPr>
          <w:rFonts w:ascii="Palatino Linotype" w:hAnsi="Palatino Linotype"/>
        </w:rPr>
      </w:pPr>
      <w:r w:rsidRPr="00187BB8">
        <w:rPr>
          <w:rFonts w:ascii="Palatino Linotype" w:hAnsi="Palatino Linotype"/>
        </w:rPr>
        <w:t>Conducta de la Autoridad: Las Acciones u omisiones realizadas en el procedimiento. Así como si la autoridad actuó con la debida diligencia.</w:t>
      </w:r>
    </w:p>
    <w:p w14:paraId="13811F02" w14:textId="77777777" w:rsidR="003C5610" w:rsidRPr="00187BB8" w:rsidRDefault="003C5610" w:rsidP="003C5610">
      <w:pPr>
        <w:pStyle w:val="Prrafodelista"/>
        <w:rPr>
          <w:rFonts w:ascii="Palatino Linotype" w:hAnsi="Palatino Linotype"/>
        </w:rPr>
      </w:pPr>
    </w:p>
    <w:p w14:paraId="5B8F5436" w14:textId="77777777" w:rsidR="003C5610" w:rsidRPr="00187BB8" w:rsidRDefault="003C5610" w:rsidP="003C5610">
      <w:pPr>
        <w:ind w:left="567"/>
        <w:jc w:val="both"/>
        <w:rPr>
          <w:rFonts w:ascii="Palatino Linotype" w:hAnsi="Palatino Linotype"/>
        </w:rPr>
      </w:pPr>
      <w:r w:rsidRPr="00187BB8">
        <w:rPr>
          <w:rFonts w:ascii="Palatino Linotype" w:hAnsi="Palatino Linotype"/>
        </w:rPr>
        <w:t>d) La afectación generada en la situación jurídica de la persona involucrada en el proceso: Violación a sus derechos humanos.</w:t>
      </w:r>
    </w:p>
    <w:p w14:paraId="249E7635" w14:textId="77777777" w:rsidR="003C5610" w:rsidRPr="00187BB8" w:rsidRDefault="003C5610" w:rsidP="003C5610">
      <w:pPr>
        <w:rPr>
          <w:rFonts w:ascii="Palatino Linotype" w:hAnsi="Palatino Linotype"/>
        </w:rPr>
      </w:pPr>
    </w:p>
    <w:p w14:paraId="6E2999E1"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0149A5" w14:textId="77777777" w:rsidR="003C5610" w:rsidRPr="00187BB8" w:rsidRDefault="003C5610" w:rsidP="003C5610">
      <w:pPr>
        <w:spacing w:before="240" w:after="240" w:line="360" w:lineRule="auto"/>
        <w:contextualSpacing/>
        <w:jc w:val="both"/>
        <w:rPr>
          <w:rFonts w:ascii="Palatino Linotype" w:eastAsia="MS Mincho" w:hAnsi="Palatino Linotype"/>
          <w:b/>
        </w:rPr>
      </w:pPr>
    </w:p>
    <w:p w14:paraId="457310FD"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Argumento que encuentra sustento en la jurisprudencia P</w:t>
      </w:r>
      <w:proofErr w:type="gramStart"/>
      <w:r w:rsidRPr="00187BB8">
        <w:rPr>
          <w:rFonts w:ascii="Palatino Linotype" w:hAnsi="Palatino Linotype"/>
        </w:rPr>
        <w:t>./</w:t>
      </w:r>
      <w:proofErr w:type="gramEnd"/>
      <w:r w:rsidRPr="00187BB8">
        <w:rPr>
          <w:rFonts w:ascii="Palatino Linotype" w:hAnsi="Palatino Linotype"/>
        </w:rPr>
        <w:t xml:space="preserve">J. 32/92 emitida por el Pleno de la Suprema Corte de Justicia de la Nación de rubro </w:t>
      </w:r>
      <w:r w:rsidRPr="00187BB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87BB8">
        <w:rPr>
          <w:rFonts w:ascii="Palatino Linotype" w:hAnsi="Palatino Linotype"/>
        </w:rPr>
        <w:t>, visible en la Gaceta del Seminario Judicial de la Federación con el registro digital 205635.</w:t>
      </w:r>
    </w:p>
    <w:p w14:paraId="6A5F8FC7" w14:textId="77777777" w:rsidR="003C5610" w:rsidRPr="00187BB8" w:rsidRDefault="003C5610" w:rsidP="003C5610">
      <w:pPr>
        <w:rPr>
          <w:rFonts w:ascii="Palatino Linotype" w:hAnsi="Palatino Linotype"/>
        </w:rPr>
      </w:pPr>
    </w:p>
    <w:p w14:paraId="6F1BA546"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A0626C" w14:textId="77777777" w:rsidR="003C5610" w:rsidRPr="00187BB8" w:rsidRDefault="003C5610" w:rsidP="003C5610">
      <w:pPr>
        <w:rPr>
          <w:rFonts w:ascii="Palatino Linotype" w:hAnsi="Palatino Linotype"/>
        </w:rPr>
      </w:pPr>
    </w:p>
    <w:p w14:paraId="2DEC839B"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58197E4" w14:textId="77777777" w:rsidR="003C5610" w:rsidRPr="00187BB8" w:rsidRDefault="003C5610" w:rsidP="003C5610">
      <w:pPr>
        <w:rPr>
          <w:rFonts w:ascii="Palatino Linotype" w:hAnsi="Palatino Linotype"/>
        </w:rPr>
      </w:pPr>
    </w:p>
    <w:p w14:paraId="37ACE3B7" w14:textId="77777777" w:rsidR="003C5610" w:rsidRPr="00187BB8" w:rsidRDefault="003C5610" w:rsidP="003C5610">
      <w:pPr>
        <w:numPr>
          <w:ilvl w:val="0"/>
          <w:numId w:val="1"/>
        </w:numPr>
        <w:spacing w:before="240" w:after="240" w:line="360" w:lineRule="auto"/>
        <w:ind w:left="0" w:firstLine="0"/>
        <w:contextualSpacing/>
        <w:jc w:val="both"/>
        <w:rPr>
          <w:rFonts w:ascii="Palatino Linotype" w:eastAsia="MS Mincho" w:hAnsi="Palatino Linotype"/>
          <w:b/>
        </w:rPr>
      </w:pPr>
      <w:r w:rsidRPr="00187BB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EA8ADCE" w14:textId="77777777" w:rsidR="003C5610" w:rsidRPr="00187BB8" w:rsidRDefault="003C5610" w:rsidP="003C5610">
      <w:pPr>
        <w:jc w:val="both"/>
        <w:rPr>
          <w:rFonts w:ascii="Palatino Linotype" w:hAnsi="Palatino Linotype"/>
        </w:rPr>
      </w:pPr>
    </w:p>
    <w:p w14:paraId="2820BF3C" w14:textId="77777777" w:rsidR="003C5610" w:rsidRPr="00187BB8" w:rsidRDefault="003C5610" w:rsidP="003C5610">
      <w:pPr>
        <w:spacing w:line="360" w:lineRule="auto"/>
        <w:ind w:left="851" w:right="822"/>
        <w:jc w:val="both"/>
        <w:rPr>
          <w:rFonts w:ascii="Palatino Linotype" w:hAnsi="Palatino Linotype"/>
        </w:rPr>
      </w:pPr>
      <w:r w:rsidRPr="00187BB8">
        <w:rPr>
          <w:rFonts w:ascii="Palatino Linotype" w:hAnsi="Palatino Linotype"/>
        </w:rPr>
        <w:t xml:space="preserve"> </w:t>
      </w:r>
      <w:r w:rsidRPr="00187BB8">
        <w:rPr>
          <w:rFonts w:ascii="Palatino Linotype" w:hAnsi="Palatino Linotype"/>
          <w:i/>
        </w:rPr>
        <w:t>“PLAZO RAZONABLE PARA RESOLVER. DIMENSIÓN Y EFECTOS DE ESTE CONCEPTO CUANDO SE ADUCE EXCESIVA CARGA DE TRABAJO.”</w:t>
      </w:r>
      <w:r w:rsidRPr="00187BB8">
        <w:rPr>
          <w:rFonts w:ascii="Palatino Linotype" w:hAnsi="Palatino Linotype"/>
        </w:rPr>
        <w:t xml:space="preserve"> consultable en el Seminario Judicial de la Federación y su gaceta, con el registro digital 2002351.</w:t>
      </w:r>
    </w:p>
    <w:p w14:paraId="0B551CF8" w14:textId="77777777" w:rsidR="003C5610" w:rsidRPr="00187BB8" w:rsidRDefault="003C5610" w:rsidP="003C5610">
      <w:pPr>
        <w:spacing w:line="360" w:lineRule="auto"/>
        <w:ind w:left="851" w:right="822"/>
        <w:jc w:val="both"/>
        <w:rPr>
          <w:rFonts w:ascii="Palatino Linotype" w:hAnsi="Palatino Linotype"/>
          <w:b/>
        </w:rPr>
      </w:pPr>
    </w:p>
    <w:p w14:paraId="5B450419" w14:textId="77777777" w:rsidR="003C5610" w:rsidRPr="00187BB8" w:rsidRDefault="003C5610" w:rsidP="003C5610">
      <w:pPr>
        <w:spacing w:line="360" w:lineRule="auto"/>
        <w:ind w:left="851" w:right="822"/>
        <w:jc w:val="both"/>
        <w:rPr>
          <w:rFonts w:ascii="Palatino Linotype" w:hAnsi="Palatino Linotype"/>
        </w:rPr>
      </w:pPr>
      <w:r w:rsidRPr="00187BB8">
        <w:rPr>
          <w:rFonts w:ascii="Palatino Linotype" w:hAnsi="Palatino Linotype"/>
          <w:i/>
        </w:rPr>
        <w:t>“PLAZO RAZONABLE PARA RESOLVER. CONCEPTO Y ELEMENTOS QUE LO INTEGRAN A LA LUZ DEL DERECHO INTERNACIONAL DE LOS DERECHOS HUMANOS.”</w:t>
      </w:r>
      <w:r w:rsidRPr="00187BB8">
        <w:rPr>
          <w:rFonts w:ascii="Palatino Linotype" w:hAnsi="Palatino Linotype"/>
        </w:rPr>
        <w:t>, visible en el Seminario Judicial de la Federación y su gaceta, con el registro digital 2002350.</w:t>
      </w:r>
    </w:p>
    <w:p w14:paraId="01BB2128" w14:textId="77777777" w:rsidR="003C5610" w:rsidRPr="00187BB8" w:rsidRDefault="003C5610" w:rsidP="003C5610">
      <w:pPr>
        <w:spacing w:line="360" w:lineRule="auto"/>
        <w:ind w:right="822"/>
        <w:jc w:val="both"/>
        <w:rPr>
          <w:rFonts w:ascii="Palatino Linotype" w:hAnsi="Palatino Linotype"/>
          <w:i/>
        </w:rPr>
      </w:pPr>
    </w:p>
    <w:p w14:paraId="02F3A87E" w14:textId="77777777" w:rsidR="003C5610" w:rsidRPr="00187BB8" w:rsidRDefault="003C5610" w:rsidP="003C5610">
      <w:pPr>
        <w:pStyle w:val="Prrafodelista"/>
        <w:numPr>
          <w:ilvl w:val="0"/>
          <w:numId w:val="1"/>
        </w:numPr>
        <w:spacing w:line="360" w:lineRule="auto"/>
        <w:ind w:left="0" w:right="822" w:firstLine="0"/>
        <w:jc w:val="both"/>
        <w:rPr>
          <w:rFonts w:ascii="Palatino Linotype" w:hAnsi="Palatino Linotype"/>
        </w:rPr>
      </w:pPr>
      <w:r w:rsidRPr="00187BB8">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58939CA7" w14:textId="77777777" w:rsidR="003C5610" w:rsidRPr="00187BB8" w:rsidRDefault="003C5610" w:rsidP="003C5610">
      <w:pPr>
        <w:keepNext/>
        <w:keepLines/>
        <w:spacing w:before="240" w:after="240" w:line="360" w:lineRule="auto"/>
        <w:ind w:right="48"/>
        <w:outlineLvl w:val="0"/>
        <w:rPr>
          <w:rFonts w:ascii="Palatino Linotype" w:eastAsia="MS Gothic" w:hAnsi="Palatino Linotype"/>
          <w:b/>
        </w:rPr>
      </w:pPr>
      <w:bookmarkStart w:id="20" w:name="_Toc65713731"/>
      <w:bookmarkStart w:id="21" w:name="_Toc94119614"/>
      <w:r w:rsidRPr="00187BB8">
        <w:rPr>
          <w:rFonts w:ascii="Palatino Linotype" w:eastAsia="MS Mincho" w:hAnsi="Palatino Linotype" w:cstheme="majorBidi"/>
          <w:b/>
        </w:rPr>
        <w:t>CUARTO. Planteamiento de la Litis</w:t>
      </w:r>
      <w:r w:rsidRPr="00187BB8">
        <w:rPr>
          <w:rFonts w:ascii="Palatino Linotype" w:eastAsia="MS Gothic" w:hAnsi="Palatino Linotype"/>
          <w:b/>
        </w:rPr>
        <w:t>.</w:t>
      </w:r>
      <w:bookmarkEnd w:id="20"/>
      <w:bookmarkEnd w:id="21"/>
    </w:p>
    <w:p w14:paraId="31ED89F5" w14:textId="77777777" w:rsidR="003C5610" w:rsidRPr="00187BB8" w:rsidRDefault="003C5610" w:rsidP="00AA26B0">
      <w:pPr>
        <w:pStyle w:val="Prrafodelista"/>
        <w:numPr>
          <w:ilvl w:val="0"/>
          <w:numId w:val="1"/>
        </w:numPr>
        <w:spacing w:before="240" w:after="240" w:line="360" w:lineRule="auto"/>
        <w:ind w:left="0" w:right="48" w:firstLine="0"/>
        <w:jc w:val="both"/>
        <w:rPr>
          <w:rFonts w:ascii="Palatino Linotype" w:eastAsia="MS Mincho" w:hAnsi="Palatino Linotype" w:cs="Arial"/>
          <w:i/>
        </w:rPr>
      </w:pPr>
      <w:r w:rsidRPr="00187BB8">
        <w:rPr>
          <w:rFonts w:ascii="Palatino Linotype" w:hAnsi="Palatino Linotype" w:cs="Arial"/>
          <w:color w:val="000000" w:themeColor="text1"/>
        </w:rPr>
        <w:t>El particular solicitó:</w:t>
      </w:r>
    </w:p>
    <w:p w14:paraId="00D23F4B" w14:textId="77777777" w:rsidR="003C5610" w:rsidRPr="00187BB8" w:rsidRDefault="003C5610" w:rsidP="003C5610">
      <w:pPr>
        <w:pStyle w:val="Prrafodelista"/>
        <w:spacing w:before="240" w:after="240" w:line="360" w:lineRule="auto"/>
        <w:ind w:left="0" w:right="48"/>
        <w:jc w:val="both"/>
        <w:rPr>
          <w:rFonts w:ascii="Palatino Linotype" w:eastAsia="MS Mincho" w:hAnsi="Palatino Linotype" w:cs="Arial"/>
          <w:i/>
        </w:rPr>
      </w:pPr>
    </w:p>
    <w:p w14:paraId="1CD2D812" w14:textId="77777777" w:rsidR="003C5610" w:rsidRPr="00187BB8" w:rsidRDefault="00AA26B0" w:rsidP="003C5610">
      <w:pPr>
        <w:pStyle w:val="Prrafodelista"/>
        <w:numPr>
          <w:ilvl w:val="0"/>
          <w:numId w:val="8"/>
        </w:numPr>
        <w:spacing w:before="240" w:after="240" w:line="360" w:lineRule="auto"/>
        <w:ind w:right="48"/>
        <w:jc w:val="both"/>
        <w:rPr>
          <w:rFonts w:ascii="Palatino Linotype" w:hAnsi="Palatino Linotype" w:cs="Arial"/>
          <w:color w:val="000000" w:themeColor="text1"/>
        </w:rPr>
      </w:pPr>
      <w:r w:rsidRPr="00187BB8">
        <w:rPr>
          <w:rFonts w:ascii="Palatino Linotype" w:hAnsi="Palatino Linotype" w:cs="Arial"/>
          <w:color w:val="000000" w:themeColor="text1"/>
        </w:rPr>
        <w:t>Los acuerdo de cabildo</w:t>
      </w:r>
      <w:r w:rsidR="003C5610" w:rsidRPr="00187BB8">
        <w:rPr>
          <w:rFonts w:ascii="Palatino Linotype" w:hAnsi="Palatino Linotype" w:cs="Arial"/>
          <w:color w:val="000000" w:themeColor="text1"/>
        </w:rPr>
        <w:t>;</w:t>
      </w:r>
    </w:p>
    <w:p w14:paraId="5FB7EA61" w14:textId="77777777" w:rsidR="003C5610" w:rsidRPr="00187BB8" w:rsidRDefault="00AA26B0" w:rsidP="003C5610">
      <w:pPr>
        <w:pStyle w:val="Prrafodelista"/>
        <w:numPr>
          <w:ilvl w:val="0"/>
          <w:numId w:val="8"/>
        </w:numPr>
        <w:spacing w:before="240" w:after="240" w:line="360" w:lineRule="auto"/>
        <w:ind w:right="48"/>
        <w:jc w:val="both"/>
        <w:rPr>
          <w:rFonts w:ascii="Palatino Linotype" w:hAnsi="Palatino Linotype" w:cs="Arial"/>
          <w:color w:val="000000" w:themeColor="text1"/>
        </w:rPr>
      </w:pPr>
      <w:r w:rsidRPr="00187BB8">
        <w:rPr>
          <w:rFonts w:ascii="Palatino Linotype" w:hAnsi="Palatino Linotype" w:cs="Arial"/>
          <w:color w:val="000000" w:themeColor="text1"/>
        </w:rPr>
        <w:t>Licitaciones de obra con nombre de empresa y costo de cada obra</w:t>
      </w:r>
      <w:r w:rsidR="003C5610" w:rsidRPr="00187BB8">
        <w:rPr>
          <w:rFonts w:ascii="Palatino Linotype" w:hAnsi="Palatino Linotype" w:cs="Arial"/>
          <w:color w:val="000000" w:themeColor="text1"/>
        </w:rPr>
        <w:t>.</w:t>
      </w:r>
    </w:p>
    <w:p w14:paraId="2DA7674A" w14:textId="77777777" w:rsidR="003C5610" w:rsidRPr="00187BB8" w:rsidRDefault="003C5610" w:rsidP="003C5610">
      <w:pPr>
        <w:pStyle w:val="Prrafodelista"/>
        <w:spacing w:before="240" w:after="240" w:line="360" w:lineRule="auto"/>
        <w:ind w:left="0" w:right="48"/>
        <w:jc w:val="both"/>
        <w:rPr>
          <w:rFonts w:ascii="Palatino Linotype" w:eastAsia="MS Mincho" w:hAnsi="Palatino Linotype" w:cs="Arial"/>
          <w:i/>
        </w:rPr>
      </w:pPr>
    </w:p>
    <w:p w14:paraId="0A324E2A" w14:textId="77777777" w:rsidR="003C5610" w:rsidRPr="00187BB8" w:rsidRDefault="003C5610" w:rsidP="00F27EC4">
      <w:pPr>
        <w:pStyle w:val="Prrafodelista"/>
        <w:numPr>
          <w:ilvl w:val="0"/>
          <w:numId w:val="1"/>
        </w:numPr>
        <w:spacing w:before="240" w:after="240" w:line="360" w:lineRule="auto"/>
        <w:ind w:left="0" w:right="48" w:firstLine="0"/>
        <w:jc w:val="both"/>
        <w:rPr>
          <w:rFonts w:ascii="Palatino Linotype" w:eastAsia="MS Mincho" w:hAnsi="Palatino Linotype" w:cs="Arial"/>
          <w:sz w:val="28"/>
        </w:rPr>
      </w:pPr>
      <w:r w:rsidRPr="00187BB8">
        <w:rPr>
          <w:rFonts w:ascii="Palatino Linotype" w:hAnsi="Palatino Linotype"/>
          <w:iCs/>
          <w:color w:val="000000"/>
        </w:rPr>
        <w:t xml:space="preserve">En respuesta, el SUJETO OBLIGADO </w:t>
      </w:r>
      <w:r w:rsidR="00AA26B0" w:rsidRPr="00187BB8">
        <w:rPr>
          <w:rFonts w:ascii="Palatino Linotype" w:hAnsi="Palatino Linotype"/>
          <w:iCs/>
          <w:color w:val="000000"/>
        </w:rPr>
        <w:t xml:space="preserve"> adjuntó un acuerdo de cabildo del año 2021 y un documento ad hoc en el que consta </w:t>
      </w:r>
      <w:r w:rsidR="00F27EC4" w:rsidRPr="00187BB8">
        <w:rPr>
          <w:rFonts w:ascii="Palatino Linotype" w:hAnsi="Palatino Linotype"/>
          <w:iCs/>
          <w:color w:val="000000"/>
        </w:rPr>
        <w:t xml:space="preserve">la obra, empresa, tipo de adjudicación y monto contratado. Consecuentemente, el particular se inconformó y manifestó </w:t>
      </w:r>
      <w:r w:rsidRPr="00187BB8">
        <w:rPr>
          <w:rFonts w:ascii="Palatino Linotype" w:hAnsi="Palatino Linotype"/>
          <w:iCs/>
          <w:color w:val="000000"/>
        </w:rPr>
        <w:t xml:space="preserve"> </w:t>
      </w:r>
      <w:r w:rsidR="00F27EC4" w:rsidRPr="00187BB8">
        <w:rPr>
          <w:rFonts w:ascii="Palatino Linotype" w:hAnsi="Palatino Linotype"/>
          <w:iCs/>
          <w:color w:val="000000"/>
        </w:rPr>
        <w:t xml:space="preserve">en sus motivos de inconformidad </w:t>
      </w:r>
      <w:r w:rsidR="00F27EC4" w:rsidRPr="00187BB8">
        <w:rPr>
          <w:rFonts w:ascii="Palatino Linotype" w:hAnsi="Palatino Linotype"/>
          <w:i/>
          <w:iCs/>
          <w:color w:val="000000"/>
          <w:szCs w:val="22"/>
        </w:rPr>
        <w:t>“</w:t>
      </w:r>
      <w:r w:rsidR="00F27EC4" w:rsidRPr="00187BB8">
        <w:rPr>
          <w:rFonts w:ascii="Palatino Linotype" w:hAnsi="Palatino Linotype"/>
          <w:i/>
          <w:color w:val="000000"/>
          <w:szCs w:val="22"/>
        </w:rPr>
        <w:t xml:space="preserve">solicite los acuerdos de cabildo del presente año y las licitaciones del presente año lo cual me </w:t>
      </w:r>
      <w:proofErr w:type="spellStart"/>
      <w:r w:rsidR="00F27EC4" w:rsidRPr="00187BB8">
        <w:rPr>
          <w:rFonts w:ascii="Palatino Linotype" w:hAnsi="Palatino Linotype"/>
          <w:i/>
          <w:color w:val="000000"/>
          <w:szCs w:val="22"/>
        </w:rPr>
        <w:t>estan</w:t>
      </w:r>
      <w:proofErr w:type="spellEnd"/>
      <w:r w:rsidR="00F27EC4" w:rsidRPr="00187BB8">
        <w:rPr>
          <w:rFonts w:ascii="Palatino Linotype" w:hAnsi="Palatino Linotype"/>
          <w:i/>
          <w:color w:val="000000"/>
          <w:szCs w:val="22"/>
        </w:rPr>
        <w:t xml:space="preserve"> </w:t>
      </w:r>
      <w:proofErr w:type="spellStart"/>
      <w:r w:rsidR="00F27EC4" w:rsidRPr="00187BB8">
        <w:rPr>
          <w:rFonts w:ascii="Palatino Linotype" w:hAnsi="Palatino Linotype"/>
          <w:i/>
          <w:color w:val="000000"/>
          <w:szCs w:val="22"/>
        </w:rPr>
        <w:t>brindadndo</w:t>
      </w:r>
      <w:proofErr w:type="spellEnd"/>
      <w:r w:rsidR="00F27EC4" w:rsidRPr="00187BB8">
        <w:rPr>
          <w:rFonts w:ascii="Palatino Linotype" w:hAnsi="Palatino Linotype"/>
          <w:i/>
          <w:color w:val="000000"/>
          <w:szCs w:val="22"/>
        </w:rPr>
        <w:t xml:space="preserve"> del anterior gobierno ya que no coincide los </w:t>
      </w:r>
      <w:proofErr w:type="spellStart"/>
      <w:r w:rsidR="00F27EC4" w:rsidRPr="00187BB8">
        <w:rPr>
          <w:rFonts w:ascii="Palatino Linotype" w:hAnsi="Palatino Linotype"/>
          <w:i/>
          <w:color w:val="000000"/>
          <w:szCs w:val="22"/>
        </w:rPr>
        <w:t>regidorers</w:t>
      </w:r>
      <w:proofErr w:type="spellEnd"/>
      <w:r w:rsidR="00F27EC4" w:rsidRPr="00187BB8">
        <w:rPr>
          <w:rFonts w:ascii="Palatino Linotype" w:hAnsi="Palatino Linotype"/>
          <w:i/>
          <w:color w:val="000000"/>
          <w:szCs w:val="22"/>
        </w:rPr>
        <w:t xml:space="preserve">”. </w:t>
      </w:r>
    </w:p>
    <w:p w14:paraId="46ED5149" w14:textId="77777777" w:rsidR="003C5610" w:rsidRPr="00187BB8" w:rsidRDefault="003C5610" w:rsidP="003C5610">
      <w:pPr>
        <w:pStyle w:val="Prrafodelista"/>
        <w:ind w:left="0"/>
        <w:rPr>
          <w:rFonts w:ascii="Palatino Linotype" w:eastAsia="MS Gothic" w:hAnsi="Palatino Linotype"/>
        </w:rPr>
      </w:pPr>
    </w:p>
    <w:p w14:paraId="195447EC" w14:textId="77777777" w:rsidR="003C5610" w:rsidRPr="00187BB8" w:rsidRDefault="003C5610" w:rsidP="003C5610">
      <w:pPr>
        <w:pStyle w:val="Prrafodelista"/>
        <w:numPr>
          <w:ilvl w:val="0"/>
          <w:numId w:val="1"/>
        </w:numPr>
        <w:spacing w:before="240" w:after="240" w:line="360" w:lineRule="auto"/>
        <w:ind w:left="0" w:right="48" w:firstLine="0"/>
        <w:jc w:val="both"/>
        <w:rPr>
          <w:rFonts w:ascii="Palatino Linotype" w:eastAsia="MS Gothic" w:hAnsi="Palatino Linotype"/>
        </w:rPr>
      </w:pPr>
      <w:r w:rsidRPr="00187BB8">
        <w:rPr>
          <w:rFonts w:ascii="Palatino Linotype" w:eastAsia="MS Gothic" w:hAnsi="Palatino Linotype"/>
        </w:rPr>
        <w:t xml:space="preserve">En consecuencia, la Litis a resolver en este recurso, se circunscribe a determinar si la respuesta colma con lo solicitado o si se actualizan las causales de procedencia previstas </w:t>
      </w:r>
      <w:r w:rsidRPr="00187BB8">
        <w:rPr>
          <w:rFonts w:ascii="Palatino Linotype" w:hAnsi="Palatino Linotype"/>
        </w:rPr>
        <w:t>en el artículo 179, fracción I y V</w:t>
      </w:r>
      <w:r w:rsidR="00F27EC4" w:rsidRPr="00187BB8">
        <w:rPr>
          <w:rFonts w:ascii="Palatino Linotype" w:hAnsi="Palatino Linotype"/>
        </w:rPr>
        <w:t>I</w:t>
      </w:r>
      <w:r w:rsidRPr="00187BB8">
        <w:rPr>
          <w:rFonts w:ascii="Palatino Linotype" w:hAnsi="Palatino Linotype"/>
        </w:rPr>
        <w:t xml:space="preserve"> de la Ley de Transparencia y Acceso a la Información Pública del Estado de México y Municipios; que establece la negativa de la información y la entr</w:t>
      </w:r>
      <w:r w:rsidR="00F27EC4" w:rsidRPr="00187BB8">
        <w:rPr>
          <w:rFonts w:ascii="Palatino Linotype" w:hAnsi="Palatino Linotype"/>
        </w:rPr>
        <w:t xml:space="preserve">ega de la información que no corresponde con lo solicitado. </w:t>
      </w:r>
    </w:p>
    <w:p w14:paraId="5157D983" w14:textId="77777777" w:rsidR="003C5610" w:rsidRPr="00187BB8" w:rsidRDefault="003C5610" w:rsidP="003C5610">
      <w:pPr>
        <w:pStyle w:val="Ttulo1"/>
        <w:spacing w:before="0" w:after="240" w:line="360" w:lineRule="auto"/>
        <w:rPr>
          <w:rFonts w:eastAsia="MS Gothic"/>
          <w:b w:val="0"/>
          <w:szCs w:val="24"/>
          <w:lang w:val="es-ES_tradnl"/>
        </w:rPr>
      </w:pPr>
      <w:bookmarkStart w:id="22" w:name="_Toc65713733"/>
      <w:bookmarkStart w:id="23" w:name="_Toc94119615"/>
      <w:r w:rsidRPr="00187BB8">
        <w:rPr>
          <w:rFonts w:eastAsia="MS Gothic"/>
          <w:szCs w:val="24"/>
          <w:lang w:val="es-ES_tradnl"/>
        </w:rPr>
        <w:t>QUINTO. Del estudio y resolución del recurso de revisión.</w:t>
      </w:r>
      <w:bookmarkEnd w:id="22"/>
      <w:bookmarkEnd w:id="23"/>
    </w:p>
    <w:p w14:paraId="324059F2" w14:textId="77777777" w:rsidR="003C5610" w:rsidRPr="00187BB8" w:rsidRDefault="003C5610" w:rsidP="003C5610">
      <w:pPr>
        <w:pStyle w:val="Ttulo1"/>
        <w:spacing w:before="0" w:after="240" w:line="360" w:lineRule="auto"/>
        <w:rPr>
          <w:rFonts w:eastAsia="MS Gothic"/>
          <w:b w:val="0"/>
          <w:lang w:val="es-ES_tradnl" w:eastAsia="es-ES"/>
        </w:rPr>
      </w:pPr>
      <w:bookmarkStart w:id="24" w:name="_Toc498528948"/>
      <w:bookmarkStart w:id="25" w:name="_Toc71234379"/>
      <w:bookmarkStart w:id="26" w:name="_Toc71239557"/>
      <w:bookmarkStart w:id="27" w:name="_Toc80812776"/>
      <w:bookmarkStart w:id="28" w:name="_Toc83301639"/>
      <w:bookmarkStart w:id="29" w:name="_Toc94119616"/>
      <w:r w:rsidRPr="00187BB8">
        <w:rPr>
          <w:rFonts w:eastAsia="MS Gothic"/>
          <w:lang w:val="es-ES_tradnl" w:eastAsia="es-ES"/>
        </w:rPr>
        <w:t>I. De</w:t>
      </w:r>
      <w:bookmarkEnd w:id="24"/>
      <w:r w:rsidRPr="00187BB8">
        <w:rPr>
          <w:rFonts w:eastAsia="MS Gothic"/>
          <w:lang w:val="es-ES_tradnl" w:eastAsia="es-ES"/>
        </w:rPr>
        <w:t>l derecho de acceso a la información.</w:t>
      </w:r>
      <w:bookmarkEnd w:id="25"/>
      <w:bookmarkEnd w:id="26"/>
      <w:bookmarkEnd w:id="27"/>
      <w:bookmarkEnd w:id="28"/>
      <w:bookmarkEnd w:id="29"/>
    </w:p>
    <w:p w14:paraId="69C76D35" w14:textId="77777777" w:rsidR="003C5610" w:rsidRPr="00187BB8" w:rsidRDefault="003C5610" w:rsidP="003C5610">
      <w:pPr>
        <w:pStyle w:val="Prrafodelista"/>
        <w:numPr>
          <w:ilvl w:val="0"/>
          <w:numId w:val="1"/>
        </w:numPr>
        <w:spacing w:before="240" w:after="240" w:line="360" w:lineRule="auto"/>
        <w:ind w:left="0" w:right="48" w:firstLine="0"/>
        <w:jc w:val="both"/>
        <w:rPr>
          <w:rFonts w:ascii="Palatino Linotype" w:eastAsia="MS Gothic" w:hAnsi="Palatino Linotype"/>
        </w:rPr>
      </w:pPr>
      <w:r w:rsidRPr="00187BB8">
        <w:rPr>
          <w:rFonts w:ascii="Palatino Linotype" w:hAnsi="Palatino Linotype"/>
        </w:rPr>
        <w:t>E</w:t>
      </w:r>
      <w:r w:rsidRPr="00187BB8">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2B5715B"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rPr>
        <w:lastRenderedPageBreak/>
        <w:t xml:space="preserve">Definiendo el Derecho de Acceso a la Información Pública como: </w:t>
      </w:r>
      <w:r w:rsidRPr="00187BB8">
        <w:rPr>
          <w:rFonts w:ascii="Palatino Linotype" w:hAnsi="Palatino Linotype"/>
          <w:i/>
          <w:color w:val="000000"/>
        </w:rPr>
        <w:t>La igualdad de oportunidades para recibir, buscar e impartir información</w:t>
      </w:r>
      <w:r w:rsidRPr="00187BB8">
        <w:rPr>
          <w:rFonts w:ascii="Palatino Linotype" w:hAnsi="Palatino Linotype"/>
          <w:i/>
          <w:vertAlign w:val="superscript"/>
        </w:rPr>
        <w:footnoteReference w:id="1"/>
      </w:r>
      <w:r w:rsidRPr="00187BB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7BB8">
        <w:rPr>
          <w:rFonts w:ascii="Palatino Linotype" w:hAnsi="Palatino Linotype"/>
          <w:i/>
          <w:vertAlign w:val="superscript"/>
        </w:rPr>
        <w:footnoteReference w:id="2"/>
      </w:r>
      <w:r w:rsidRPr="00187BB8">
        <w:rPr>
          <w:rFonts w:ascii="Palatino Linotype" w:hAnsi="Palatino Linotype"/>
          <w:color w:val="000000"/>
        </w:rPr>
        <w:t>que se constituye como una herramienta fundamental para ejercer</w:t>
      </w:r>
      <w:r w:rsidRPr="00187BB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87BB8">
        <w:rPr>
          <w:rFonts w:ascii="Palatino Linotype" w:hAnsi="Palatino Linotype"/>
          <w:i/>
          <w:vertAlign w:val="superscript"/>
        </w:rPr>
        <w:footnoteReference w:id="3"/>
      </w:r>
      <w:r w:rsidRPr="00187BB8">
        <w:rPr>
          <w:rFonts w:ascii="Palatino Linotype" w:hAnsi="Palatino Linotype"/>
          <w:color w:val="000000"/>
        </w:rPr>
        <w:t>fomentando</w:t>
      </w:r>
      <w:r w:rsidRPr="00187BB8">
        <w:rPr>
          <w:rFonts w:ascii="Palatino Linotype" w:hAnsi="Palatino Linotype"/>
          <w:i/>
          <w:color w:val="000000"/>
        </w:rPr>
        <w:t xml:space="preserve"> la transparencia de las actividades estatales y </w:t>
      </w:r>
      <w:r w:rsidRPr="00187BB8">
        <w:rPr>
          <w:rFonts w:ascii="Palatino Linotype" w:hAnsi="Palatino Linotype"/>
          <w:color w:val="000000"/>
        </w:rPr>
        <w:t>promoviendo</w:t>
      </w:r>
      <w:r w:rsidRPr="00187BB8">
        <w:rPr>
          <w:rFonts w:ascii="Palatino Linotype" w:hAnsi="Palatino Linotype"/>
          <w:i/>
          <w:color w:val="000000"/>
        </w:rPr>
        <w:t xml:space="preserve"> la responsabilidad de los funcionarios sobre su gestión pública,</w:t>
      </w:r>
      <w:r w:rsidRPr="00187BB8">
        <w:rPr>
          <w:rFonts w:ascii="Palatino Linotype" w:hAnsi="Palatino Linotype"/>
          <w:i/>
          <w:vertAlign w:val="superscript"/>
        </w:rPr>
        <w:footnoteReference w:id="4"/>
      </w:r>
      <w:r w:rsidRPr="00187BB8">
        <w:rPr>
          <w:rFonts w:ascii="Palatino Linotype" w:hAnsi="Palatino Linotype"/>
          <w:color w:val="000000"/>
        </w:rPr>
        <w:t>que permite</w:t>
      </w:r>
      <w:r w:rsidRPr="00187BB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5CA8780" w14:textId="77777777" w:rsidR="003C5610" w:rsidRPr="00187BB8" w:rsidRDefault="003C5610" w:rsidP="003C5610">
      <w:pPr>
        <w:spacing w:before="240" w:after="240" w:line="360" w:lineRule="auto"/>
        <w:ind w:right="49"/>
        <w:contextualSpacing/>
        <w:jc w:val="both"/>
        <w:rPr>
          <w:rFonts w:ascii="Palatino Linotype" w:hAnsi="Palatino Linotype"/>
        </w:rPr>
      </w:pPr>
    </w:p>
    <w:p w14:paraId="65BD125D"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217663F6" w14:textId="77777777" w:rsidR="003C5610" w:rsidRPr="00187BB8" w:rsidRDefault="003C5610" w:rsidP="003C5610">
      <w:pPr>
        <w:spacing w:before="240" w:after="240" w:line="360" w:lineRule="auto"/>
        <w:ind w:right="49"/>
        <w:contextualSpacing/>
        <w:jc w:val="both"/>
        <w:rPr>
          <w:rFonts w:ascii="Palatino Linotype" w:hAnsi="Palatino Linotype"/>
        </w:rPr>
      </w:pPr>
    </w:p>
    <w:p w14:paraId="55E5969A" w14:textId="77777777" w:rsidR="003C5610" w:rsidRPr="00187BB8" w:rsidRDefault="003C5610" w:rsidP="003C5610">
      <w:pPr>
        <w:spacing w:before="240" w:after="240" w:line="360" w:lineRule="auto"/>
        <w:ind w:left="567" w:right="567"/>
        <w:contextualSpacing/>
        <w:jc w:val="both"/>
        <w:rPr>
          <w:rFonts w:ascii="Palatino Linotype" w:hAnsi="Palatino Linotype"/>
          <w:i/>
          <w:sz w:val="22"/>
        </w:rPr>
      </w:pPr>
      <w:r w:rsidRPr="00187BB8">
        <w:rPr>
          <w:rFonts w:ascii="Palatino Linotype" w:hAnsi="Palatino Linotype"/>
          <w:i/>
          <w:sz w:val="22"/>
        </w:rPr>
        <w:t>“</w:t>
      </w:r>
      <w:r w:rsidRPr="00187BB8">
        <w:rPr>
          <w:rFonts w:ascii="Palatino Linotype" w:hAnsi="Palatino Linotype"/>
          <w:b/>
          <w:i/>
          <w:sz w:val="22"/>
        </w:rPr>
        <w:t>Artículo 1.-</w:t>
      </w:r>
      <w:r w:rsidRPr="00187BB8">
        <w:rPr>
          <w:rFonts w:ascii="Palatino Linotype" w:hAnsi="Palatino Linotype"/>
          <w:i/>
          <w:sz w:val="22"/>
        </w:rPr>
        <w:t xml:space="preserve"> </w:t>
      </w:r>
    </w:p>
    <w:p w14:paraId="63CF81A9" w14:textId="77777777" w:rsidR="003C5610" w:rsidRPr="00187BB8" w:rsidRDefault="003C5610" w:rsidP="003C5610">
      <w:pPr>
        <w:spacing w:before="240" w:after="240" w:line="360" w:lineRule="auto"/>
        <w:ind w:left="567" w:right="567"/>
        <w:contextualSpacing/>
        <w:jc w:val="both"/>
        <w:rPr>
          <w:rFonts w:ascii="Palatino Linotype" w:hAnsi="Palatino Linotype"/>
          <w:i/>
          <w:sz w:val="22"/>
        </w:rPr>
      </w:pPr>
      <w:r w:rsidRPr="00187BB8">
        <w:rPr>
          <w:rFonts w:ascii="Palatino Linotype" w:hAnsi="Palatino Linotype"/>
          <w:i/>
          <w:sz w:val="22"/>
        </w:rPr>
        <w:t>(…)</w:t>
      </w:r>
    </w:p>
    <w:p w14:paraId="2AAE29EE" w14:textId="77777777" w:rsidR="003C5610" w:rsidRPr="00187BB8" w:rsidRDefault="003C5610" w:rsidP="003C5610">
      <w:pPr>
        <w:spacing w:before="240" w:after="240" w:line="360" w:lineRule="auto"/>
        <w:ind w:left="567" w:right="567"/>
        <w:contextualSpacing/>
        <w:jc w:val="both"/>
        <w:rPr>
          <w:rFonts w:ascii="Palatino Linotype" w:hAnsi="Palatino Linotype"/>
          <w:i/>
          <w:sz w:val="22"/>
        </w:rPr>
      </w:pPr>
      <w:r w:rsidRPr="00187BB8">
        <w:rPr>
          <w:rFonts w:ascii="Palatino Linotype" w:hAnsi="Palatino Linotype"/>
          <w:i/>
          <w:sz w:val="22"/>
        </w:rPr>
        <w:t>Todas las</w:t>
      </w:r>
      <w:r w:rsidRPr="00187BB8">
        <w:rPr>
          <w:rFonts w:ascii="Palatino Linotype" w:hAnsi="Palatino Linotype"/>
          <w:sz w:val="22"/>
        </w:rPr>
        <w:t xml:space="preserve"> </w:t>
      </w:r>
      <w:r w:rsidRPr="00187BB8">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w:t>
      </w:r>
      <w:r w:rsidRPr="00187BB8">
        <w:rPr>
          <w:rFonts w:ascii="Palatino Linotype" w:hAnsi="Palatino Linotype"/>
          <w:i/>
          <w:sz w:val="22"/>
        </w:rPr>
        <w:lastRenderedPageBreak/>
        <w:t>consecuencia, el Estado deberá prevenir, investigar, sancionar y reparar las violaciones a los derechos humanos, en los términos que establezca la ley.</w:t>
      </w:r>
    </w:p>
    <w:p w14:paraId="768B5AC3" w14:textId="77777777" w:rsidR="003C5610" w:rsidRPr="00187BB8" w:rsidRDefault="003C5610" w:rsidP="003C5610">
      <w:pPr>
        <w:spacing w:before="240" w:after="240" w:line="360" w:lineRule="auto"/>
        <w:ind w:left="567" w:right="567"/>
        <w:contextualSpacing/>
        <w:jc w:val="both"/>
        <w:rPr>
          <w:rFonts w:ascii="Palatino Linotype" w:hAnsi="Palatino Linotype"/>
          <w:sz w:val="22"/>
        </w:rPr>
      </w:pPr>
      <w:r w:rsidRPr="00187BB8">
        <w:rPr>
          <w:rFonts w:ascii="Palatino Linotype" w:hAnsi="Palatino Linotype"/>
          <w:i/>
          <w:sz w:val="22"/>
        </w:rPr>
        <w:t>(…)</w:t>
      </w:r>
      <w:r w:rsidRPr="00187BB8">
        <w:rPr>
          <w:rFonts w:ascii="Palatino Linotype" w:hAnsi="Palatino Linotype"/>
          <w:sz w:val="22"/>
        </w:rPr>
        <w:t>”.</w:t>
      </w:r>
    </w:p>
    <w:p w14:paraId="5B25D9BB" w14:textId="77777777" w:rsidR="003C5610" w:rsidRPr="00187BB8" w:rsidRDefault="003C5610" w:rsidP="003C5610">
      <w:pPr>
        <w:spacing w:before="240" w:after="240" w:line="360" w:lineRule="auto"/>
        <w:ind w:left="567" w:right="567"/>
        <w:contextualSpacing/>
        <w:jc w:val="both"/>
        <w:rPr>
          <w:rFonts w:ascii="Palatino Linotype" w:hAnsi="Palatino Linotype"/>
          <w:b/>
          <w:sz w:val="22"/>
        </w:rPr>
      </w:pPr>
      <w:r w:rsidRPr="00187BB8">
        <w:rPr>
          <w:rFonts w:ascii="Palatino Linotype" w:hAnsi="Palatino Linotype"/>
          <w:b/>
          <w:i/>
          <w:sz w:val="22"/>
        </w:rPr>
        <w:t>(Énfasis Añadido)</w:t>
      </w:r>
    </w:p>
    <w:p w14:paraId="561ED48B" w14:textId="77777777" w:rsidR="003C5610" w:rsidRPr="00187BB8" w:rsidRDefault="003C5610" w:rsidP="003C5610">
      <w:pPr>
        <w:spacing w:before="240" w:after="240" w:line="360" w:lineRule="auto"/>
        <w:ind w:right="49"/>
        <w:contextualSpacing/>
        <w:jc w:val="both"/>
        <w:rPr>
          <w:rFonts w:ascii="Palatino Linotype" w:hAnsi="Palatino Linotype"/>
        </w:rPr>
      </w:pPr>
    </w:p>
    <w:p w14:paraId="77CCAAC4"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1C00BFB" w14:textId="77777777" w:rsidR="003C5610" w:rsidRPr="00187BB8" w:rsidRDefault="003C5610" w:rsidP="003C5610">
      <w:pPr>
        <w:spacing w:before="240" w:after="240" w:line="360" w:lineRule="auto"/>
        <w:ind w:right="49"/>
        <w:contextualSpacing/>
        <w:jc w:val="both"/>
        <w:rPr>
          <w:rFonts w:ascii="Palatino Linotype" w:hAnsi="Palatino Linotype"/>
        </w:rPr>
      </w:pPr>
    </w:p>
    <w:p w14:paraId="3F984984"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rPr>
        <w:t xml:space="preserve">Así, conforme a la Constitución Política de las Estado Unidos Mexicanos </w:t>
      </w:r>
      <w:r w:rsidRPr="00187BB8">
        <w:rPr>
          <w:rFonts w:ascii="Palatino Linotype" w:eastAsia="Calibri" w:hAnsi="Palatino Linotype"/>
        </w:rPr>
        <w:t>y la Constitución Política del Estado Libre y Soberano de México respectivamente</w:t>
      </w:r>
      <w:r w:rsidRPr="00187BB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04922AC" w14:textId="77777777" w:rsidR="003C5610" w:rsidRPr="00187BB8" w:rsidRDefault="003C5610" w:rsidP="003C5610">
      <w:pPr>
        <w:spacing w:before="240" w:after="240" w:line="360" w:lineRule="auto"/>
        <w:ind w:right="49"/>
        <w:contextualSpacing/>
        <w:jc w:val="both"/>
        <w:rPr>
          <w:rFonts w:ascii="Palatino Linotype" w:hAnsi="Palatino Linotype"/>
        </w:rPr>
      </w:pPr>
    </w:p>
    <w:p w14:paraId="20C40989" w14:textId="77777777" w:rsidR="003C5610" w:rsidRPr="00187BB8" w:rsidRDefault="003C5610" w:rsidP="003C5610">
      <w:pPr>
        <w:spacing w:before="240" w:after="240" w:line="360" w:lineRule="auto"/>
        <w:ind w:left="567" w:right="567"/>
        <w:jc w:val="center"/>
        <w:rPr>
          <w:rFonts w:ascii="Palatino Linotype" w:hAnsi="Palatino Linotype" w:cs="Arial"/>
          <w:b/>
          <w:bCs/>
          <w:i/>
          <w:sz w:val="22"/>
        </w:rPr>
      </w:pPr>
      <w:r w:rsidRPr="00187BB8">
        <w:rPr>
          <w:rFonts w:ascii="Palatino Linotype" w:hAnsi="Palatino Linotype" w:cs="Arial"/>
          <w:b/>
          <w:bCs/>
          <w:i/>
          <w:sz w:val="22"/>
        </w:rPr>
        <w:t>Constitución Política de los Estados Unidos Mexicanos</w:t>
      </w:r>
    </w:p>
    <w:p w14:paraId="1BAE9993" w14:textId="77777777" w:rsidR="003C5610" w:rsidRPr="00187BB8" w:rsidRDefault="003C5610" w:rsidP="003C5610">
      <w:pPr>
        <w:spacing w:before="240" w:after="240" w:line="360" w:lineRule="auto"/>
        <w:ind w:left="567" w:right="567"/>
        <w:jc w:val="both"/>
        <w:rPr>
          <w:rFonts w:ascii="Palatino Linotype" w:hAnsi="Palatino Linotype" w:cs="Arial"/>
          <w:b/>
          <w:bCs/>
          <w:i/>
          <w:sz w:val="22"/>
        </w:rPr>
      </w:pPr>
      <w:r w:rsidRPr="00187BB8">
        <w:rPr>
          <w:rFonts w:ascii="Palatino Linotype" w:hAnsi="Palatino Linotype" w:cs="Arial"/>
          <w:b/>
          <w:bCs/>
          <w:i/>
          <w:sz w:val="22"/>
        </w:rPr>
        <w:t>“Artículo 6.</w:t>
      </w:r>
      <w:r w:rsidRPr="00187BB8">
        <w:rPr>
          <w:rFonts w:ascii="Palatino Linotype" w:hAnsi="Palatino Linotype" w:cs="Arial"/>
          <w:bCs/>
          <w:i/>
          <w:sz w:val="22"/>
        </w:rPr>
        <w:t xml:space="preserve"> …</w:t>
      </w:r>
    </w:p>
    <w:p w14:paraId="144656D9"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Cs/>
          <w:i/>
          <w:sz w:val="22"/>
        </w:rPr>
        <w:t>…</w:t>
      </w:r>
    </w:p>
    <w:p w14:paraId="697E9061"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Cs/>
          <w:i/>
          <w:sz w:val="22"/>
        </w:rPr>
        <w:t>Para efectos de lo dispuesto en el presente artículo se observará lo siguiente:</w:t>
      </w:r>
    </w:p>
    <w:p w14:paraId="3775D95E" w14:textId="77777777" w:rsidR="003C5610" w:rsidRPr="00187BB8" w:rsidRDefault="003C5610" w:rsidP="003C5610">
      <w:pPr>
        <w:spacing w:before="240" w:after="240" w:line="360" w:lineRule="auto"/>
        <w:ind w:left="567" w:right="567"/>
        <w:jc w:val="both"/>
        <w:rPr>
          <w:rFonts w:ascii="Palatino Linotype" w:hAnsi="Palatino Linotype" w:cs="Arial"/>
          <w:b/>
          <w:bCs/>
          <w:i/>
          <w:sz w:val="22"/>
        </w:rPr>
      </w:pPr>
      <w:r w:rsidRPr="00187BB8">
        <w:rPr>
          <w:rFonts w:ascii="Palatino Linotype" w:hAnsi="Palatino Linotype" w:cs="Arial"/>
          <w:b/>
          <w:bCs/>
          <w:i/>
          <w:sz w:val="22"/>
        </w:rPr>
        <w:t>A</w:t>
      </w:r>
      <w:r w:rsidRPr="00187BB8">
        <w:rPr>
          <w:rFonts w:ascii="Palatino Linotype" w:hAnsi="Palatino Linotype" w:cs="Arial"/>
          <w:bCs/>
          <w:i/>
          <w:sz w:val="22"/>
        </w:rPr>
        <w:t xml:space="preserve">. </w:t>
      </w:r>
      <w:r w:rsidRPr="00187BB8">
        <w:rPr>
          <w:rFonts w:ascii="Palatino Linotype" w:hAnsi="Palatino Linotype" w:cs="Arial"/>
          <w:b/>
          <w:bCs/>
          <w:i/>
          <w:sz w:val="22"/>
        </w:rPr>
        <w:t>Para el ejercicio del derecho de acceso a la información</w:t>
      </w:r>
      <w:r w:rsidRPr="00187BB8">
        <w:rPr>
          <w:rFonts w:ascii="Palatino Linotype" w:hAnsi="Palatino Linotype" w:cs="Arial"/>
          <w:bCs/>
          <w:i/>
          <w:sz w:val="22"/>
        </w:rPr>
        <w:t xml:space="preserve">, la Federación y </w:t>
      </w:r>
      <w:r w:rsidRPr="00187BB8">
        <w:rPr>
          <w:rFonts w:ascii="Palatino Linotype" w:hAnsi="Palatino Linotype" w:cs="Arial"/>
          <w:b/>
          <w:bCs/>
          <w:i/>
          <w:sz w:val="22"/>
        </w:rPr>
        <w:t>las entidades federativas, en el ámbito de sus respectivas competencias, se regirán por los siguientes principios y bases:</w:t>
      </w:r>
    </w:p>
    <w:p w14:paraId="3F20B5DA" w14:textId="77777777" w:rsidR="003C5610" w:rsidRPr="00187BB8" w:rsidRDefault="003C5610" w:rsidP="003C5610">
      <w:pPr>
        <w:spacing w:before="240" w:after="240" w:line="360" w:lineRule="auto"/>
        <w:ind w:left="567" w:right="567"/>
        <w:jc w:val="both"/>
        <w:rPr>
          <w:rFonts w:ascii="Palatino Linotype" w:hAnsi="Palatino Linotype" w:cs="Arial"/>
          <w:b/>
          <w:bCs/>
          <w:i/>
          <w:sz w:val="22"/>
        </w:rPr>
      </w:pPr>
    </w:p>
    <w:p w14:paraId="64ED49B4"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
          <w:bCs/>
          <w:i/>
          <w:sz w:val="22"/>
        </w:rPr>
        <w:t xml:space="preserve">I. </w:t>
      </w:r>
      <w:r w:rsidRPr="00187BB8">
        <w:rPr>
          <w:rFonts w:ascii="Palatino Linotype" w:hAnsi="Palatino Linotype" w:cs="Arial"/>
          <w:b/>
          <w:bCs/>
          <w:i/>
          <w:sz w:val="22"/>
        </w:rPr>
        <w:tab/>
        <w:t>Toda la información en posesión de cualquier</w:t>
      </w:r>
      <w:r w:rsidRPr="00187BB8">
        <w:rPr>
          <w:rFonts w:ascii="Palatino Linotype" w:hAnsi="Palatino Linotype" w:cs="Arial"/>
          <w:bCs/>
          <w:i/>
          <w:sz w:val="22"/>
        </w:rPr>
        <w:t xml:space="preserve"> </w:t>
      </w:r>
      <w:r w:rsidRPr="00187BB8">
        <w:rPr>
          <w:rFonts w:ascii="Palatino Linotype" w:hAnsi="Palatino Linotype" w:cs="Arial"/>
          <w:b/>
          <w:bCs/>
          <w:i/>
          <w:sz w:val="22"/>
        </w:rPr>
        <w:t>autoridad</w:t>
      </w:r>
      <w:r w:rsidRPr="00187BB8">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87BB8">
        <w:rPr>
          <w:rFonts w:ascii="Palatino Linotype" w:hAnsi="Palatino Linotype" w:cs="Arial"/>
          <w:b/>
          <w:bCs/>
          <w:i/>
          <w:sz w:val="22"/>
        </w:rPr>
        <w:t>municipal</w:t>
      </w:r>
      <w:r w:rsidRPr="00187BB8">
        <w:rPr>
          <w:rFonts w:ascii="Palatino Linotype" w:hAnsi="Palatino Linotype" w:cs="Arial"/>
          <w:bCs/>
          <w:i/>
          <w:sz w:val="22"/>
        </w:rPr>
        <w:t xml:space="preserve">, </w:t>
      </w:r>
      <w:r w:rsidRPr="00187BB8">
        <w:rPr>
          <w:rFonts w:ascii="Palatino Linotype" w:hAnsi="Palatino Linotype" w:cs="Arial"/>
          <w:b/>
          <w:bCs/>
          <w:i/>
          <w:sz w:val="22"/>
        </w:rPr>
        <w:t>es pública</w:t>
      </w:r>
      <w:r w:rsidRPr="00187BB8">
        <w:rPr>
          <w:rFonts w:ascii="Palatino Linotype" w:hAnsi="Palatino Linotype" w:cs="Arial"/>
          <w:bCs/>
          <w:i/>
          <w:sz w:val="22"/>
        </w:rPr>
        <w:t xml:space="preserve"> y sólo podrá ser reservada temporalmente por razones de interés público y seguridad nacional, en los términos que fijen las leyes. </w:t>
      </w:r>
      <w:r w:rsidRPr="00187BB8">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87BB8">
        <w:rPr>
          <w:rFonts w:ascii="Palatino Linotype" w:hAnsi="Palatino Linotype" w:cs="Arial"/>
          <w:bCs/>
          <w:i/>
          <w:sz w:val="22"/>
        </w:rPr>
        <w:t>, la ley determinará los supuestos específicos bajo los cuales procederá la declaración de inexistencia de la información.”</w:t>
      </w:r>
    </w:p>
    <w:p w14:paraId="7E31729A" w14:textId="77777777" w:rsidR="003C5610" w:rsidRPr="00187BB8" w:rsidRDefault="003C5610" w:rsidP="003C5610">
      <w:pPr>
        <w:pStyle w:val="Prrafodelista"/>
        <w:tabs>
          <w:tab w:val="left" w:pos="567"/>
        </w:tabs>
        <w:spacing w:before="240" w:after="240" w:line="360" w:lineRule="auto"/>
        <w:ind w:left="567" w:right="567"/>
        <w:jc w:val="both"/>
        <w:rPr>
          <w:rFonts w:ascii="Palatino Linotype" w:hAnsi="Palatino Linotype" w:cs="Arial"/>
          <w:b/>
          <w:bCs/>
          <w:i/>
        </w:rPr>
      </w:pPr>
      <w:r w:rsidRPr="00187BB8">
        <w:rPr>
          <w:rFonts w:ascii="Palatino Linotype" w:hAnsi="Palatino Linotype" w:cs="Arial"/>
          <w:b/>
          <w:bCs/>
          <w:i/>
        </w:rPr>
        <w:t>(Énfasis añadido)</w:t>
      </w:r>
    </w:p>
    <w:p w14:paraId="4A067395" w14:textId="77777777" w:rsidR="003C5610" w:rsidRPr="00187BB8" w:rsidRDefault="003C5610" w:rsidP="003C5610">
      <w:pPr>
        <w:pStyle w:val="Prrafodelista"/>
        <w:tabs>
          <w:tab w:val="left" w:pos="567"/>
        </w:tabs>
        <w:spacing w:before="240" w:after="240" w:line="360" w:lineRule="auto"/>
        <w:ind w:left="567" w:right="567"/>
        <w:jc w:val="both"/>
        <w:rPr>
          <w:rFonts w:ascii="Palatino Linotype" w:hAnsi="Palatino Linotype" w:cs="Arial"/>
          <w:b/>
          <w:bCs/>
          <w:i/>
        </w:rPr>
      </w:pPr>
    </w:p>
    <w:p w14:paraId="748CFBDC" w14:textId="77777777" w:rsidR="003C5610" w:rsidRPr="00187BB8" w:rsidRDefault="003C5610" w:rsidP="003C5610">
      <w:pPr>
        <w:spacing w:before="240" w:after="240" w:line="360" w:lineRule="auto"/>
        <w:ind w:left="567" w:right="567"/>
        <w:jc w:val="center"/>
        <w:rPr>
          <w:rFonts w:ascii="Palatino Linotype" w:hAnsi="Palatino Linotype" w:cs="Arial"/>
          <w:b/>
          <w:bCs/>
          <w:i/>
          <w:sz w:val="22"/>
        </w:rPr>
      </w:pPr>
      <w:r w:rsidRPr="00187BB8">
        <w:rPr>
          <w:rFonts w:ascii="Palatino Linotype" w:hAnsi="Palatino Linotype" w:cs="Arial"/>
          <w:b/>
          <w:bCs/>
          <w:i/>
          <w:sz w:val="22"/>
        </w:rPr>
        <w:t>Constitución Política del Estado Libre y Soberano de México</w:t>
      </w:r>
    </w:p>
    <w:p w14:paraId="5FA713DE"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
          <w:bCs/>
          <w:i/>
          <w:sz w:val="22"/>
        </w:rPr>
        <w:t>“Artículo 5</w:t>
      </w:r>
      <w:r w:rsidRPr="00187BB8">
        <w:rPr>
          <w:rFonts w:ascii="Palatino Linotype" w:hAnsi="Palatino Linotype" w:cs="Arial"/>
          <w:bCs/>
          <w:i/>
          <w:sz w:val="22"/>
        </w:rPr>
        <w:t>.</w:t>
      </w:r>
      <w:proofErr w:type="gramStart"/>
      <w:r w:rsidRPr="00187BB8">
        <w:rPr>
          <w:rFonts w:ascii="Palatino Linotype" w:hAnsi="Palatino Linotype" w:cs="Arial"/>
          <w:bCs/>
          <w:i/>
          <w:sz w:val="22"/>
        </w:rPr>
        <w:t>- …</w:t>
      </w:r>
      <w:proofErr w:type="gramEnd"/>
    </w:p>
    <w:p w14:paraId="27B209AF"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Cs/>
          <w:i/>
          <w:sz w:val="22"/>
        </w:rPr>
        <w:t>…</w:t>
      </w:r>
    </w:p>
    <w:p w14:paraId="742A56D6"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187BB8">
        <w:rPr>
          <w:rFonts w:ascii="Palatino Linotype" w:hAnsi="Palatino Linotype" w:cs="Arial"/>
          <w:bCs/>
          <w:i/>
          <w:sz w:val="22"/>
        </w:rPr>
        <w:t>.</w:t>
      </w:r>
    </w:p>
    <w:p w14:paraId="17524EE6"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Cs/>
          <w:i/>
          <w:sz w:val="22"/>
        </w:rPr>
        <w:t xml:space="preserve">Para garantizar el ejercicio del derecho de transparencia, acceso a la información pública y protección de datos personales, los poderes públicos y los organismos autónomos, </w:t>
      </w:r>
      <w:r w:rsidRPr="00187BB8">
        <w:rPr>
          <w:rFonts w:ascii="Palatino Linotype" w:hAnsi="Palatino Linotype" w:cs="Arial"/>
          <w:bCs/>
          <w:i/>
          <w:sz w:val="22"/>
        </w:rPr>
        <w:lastRenderedPageBreak/>
        <w:t>transparentarán sus acciones, en términos de las disposiciones aplicables, la información será oportuna, clara, veraz y de fácil acceso.</w:t>
      </w:r>
    </w:p>
    <w:p w14:paraId="4BA98A79"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
          <w:bCs/>
          <w:i/>
          <w:sz w:val="22"/>
        </w:rPr>
        <w:t>Este derecho se regirá por los principios y bases siguientes</w:t>
      </w:r>
      <w:r w:rsidRPr="00187BB8">
        <w:rPr>
          <w:rFonts w:ascii="Palatino Linotype" w:hAnsi="Palatino Linotype" w:cs="Arial"/>
          <w:bCs/>
          <w:i/>
          <w:sz w:val="22"/>
        </w:rPr>
        <w:t>:</w:t>
      </w:r>
    </w:p>
    <w:p w14:paraId="42321149" w14:textId="77777777" w:rsidR="003C5610" w:rsidRPr="00187BB8" w:rsidRDefault="003C5610" w:rsidP="003C5610">
      <w:pPr>
        <w:spacing w:before="240" w:after="240" w:line="360" w:lineRule="auto"/>
        <w:ind w:left="567" w:right="567"/>
        <w:jc w:val="both"/>
        <w:rPr>
          <w:rFonts w:ascii="Palatino Linotype" w:hAnsi="Palatino Linotype" w:cs="Arial"/>
          <w:bCs/>
          <w:i/>
          <w:sz w:val="22"/>
        </w:rPr>
      </w:pPr>
      <w:r w:rsidRPr="00187BB8">
        <w:rPr>
          <w:rFonts w:ascii="Palatino Linotype" w:hAnsi="Palatino Linotype" w:cs="Arial"/>
          <w:b/>
          <w:bCs/>
          <w:i/>
          <w:sz w:val="22"/>
        </w:rPr>
        <w:t>I. Toda la información en posesión de cualquier autoridad, entidad, órgano y organismos de los</w:t>
      </w:r>
      <w:r w:rsidRPr="00187BB8">
        <w:rPr>
          <w:rFonts w:ascii="Palatino Linotype" w:hAnsi="Palatino Linotype" w:cs="Arial"/>
          <w:bCs/>
          <w:i/>
          <w:sz w:val="22"/>
        </w:rPr>
        <w:t xml:space="preserve"> Poderes Ejecutivo, Legislativo y Judicial, órganos autónomos, partidos políticos, fideicomisos y fondos públicos estatales y </w:t>
      </w:r>
      <w:r w:rsidRPr="00187BB8">
        <w:rPr>
          <w:rFonts w:ascii="Palatino Linotype" w:hAnsi="Palatino Linotype" w:cs="Arial"/>
          <w:b/>
          <w:bCs/>
          <w:i/>
          <w:sz w:val="22"/>
        </w:rPr>
        <w:t>municipales</w:t>
      </w:r>
      <w:r w:rsidRPr="00187BB8">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87BB8">
        <w:rPr>
          <w:rFonts w:ascii="Palatino Linotype" w:hAnsi="Palatino Linotype" w:cs="Arial"/>
          <w:b/>
          <w:bCs/>
          <w:i/>
          <w:sz w:val="22"/>
        </w:rPr>
        <w:t>es pública</w:t>
      </w:r>
      <w:r w:rsidRPr="00187BB8">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187BB8">
        <w:rPr>
          <w:rFonts w:ascii="Palatino Linotype" w:hAnsi="Palatino Linotype" w:cs="Arial"/>
          <w:b/>
          <w:bCs/>
          <w:i/>
          <w:sz w:val="22"/>
        </w:rPr>
        <w:t>En la interpretación de este derecho deberá prevalecer el principio de máxima publicidad</w:t>
      </w:r>
      <w:r w:rsidRPr="00187BB8">
        <w:rPr>
          <w:rFonts w:ascii="Palatino Linotype" w:hAnsi="Palatino Linotype" w:cs="Arial"/>
          <w:bCs/>
          <w:i/>
          <w:sz w:val="22"/>
        </w:rPr>
        <w:t xml:space="preserve">. </w:t>
      </w:r>
      <w:r w:rsidRPr="00187BB8">
        <w:rPr>
          <w:rFonts w:ascii="Palatino Linotype" w:hAnsi="Palatino Linotype" w:cs="Arial"/>
          <w:b/>
          <w:bCs/>
          <w:i/>
          <w:sz w:val="22"/>
        </w:rPr>
        <w:t>Los sujetos obligados deberán documentar todo acto que derive del ejercicio de sus facultades, competencias o funciones</w:t>
      </w:r>
      <w:r w:rsidRPr="00187BB8">
        <w:rPr>
          <w:rFonts w:ascii="Palatino Linotype" w:hAnsi="Palatino Linotype" w:cs="Arial"/>
          <w:bCs/>
          <w:i/>
          <w:sz w:val="22"/>
        </w:rPr>
        <w:t>, la ley determinará los supuestos específicos bajo los cuales procederá la declaración de inexistencia de la información.”</w:t>
      </w:r>
    </w:p>
    <w:p w14:paraId="15CDE262" w14:textId="77777777" w:rsidR="003C5610" w:rsidRPr="00187BB8" w:rsidRDefault="003C5610" w:rsidP="003C5610">
      <w:pPr>
        <w:pStyle w:val="Prrafodelista"/>
        <w:tabs>
          <w:tab w:val="left" w:pos="567"/>
        </w:tabs>
        <w:spacing w:before="240" w:after="240" w:line="360" w:lineRule="auto"/>
        <w:ind w:left="567" w:right="567"/>
        <w:jc w:val="both"/>
        <w:rPr>
          <w:rFonts w:ascii="Palatino Linotype" w:hAnsi="Palatino Linotype" w:cs="Arial"/>
          <w:b/>
          <w:bCs/>
          <w:i/>
        </w:rPr>
      </w:pPr>
      <w:r w:rsidRPr="00187BB8">
        <w:rPr>
          <w:rFonts w:ascii="Palatino Linotype" w:hAnsi="Palatino Linotype" w:cs="Arial"/>
          <w:b/>
          <w:bCs/>
          <w:i/>
        </w:rPr>
        <w:t>(Énfasis añadido)</w:t>
      </w:r>
    </w:p>
    <w:p w14:paraId="16727A4F"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187BB8">
        <w:rPr>
          <w:rFonts w:ascii="Palatino Linotype" w:hAnsi="Palatino Linotype" w:cs="Arial"/>
          <w:i/>
        </w:rPr>
        <w:t>por los principios de simplicidad, rapidez gratuidad del procedimiento, auxilio y orientación a los particulares</w:t>
      </w:r>
      <w:r w:rsidRPr="00187BB8">
        <w:rPr>
          <w:rFonts w:ascii="Palatino Linotype" w:hAnsi="Palatino Linotype" w:cs="Arial"/>
        </w:rPr>
        <w:t>, contemplando el derecho de las personas con discapacidad y hablantes de lengua indígena.</w:t>
      </w:r>
    </w:p>
    <w:p w14:paraId="40CADEB9" w14:textId="77777777" w:rsidR="003C5610" w:rsidRPr="00187BB8" w:rsidRDefault="003C5610" w:rsidP="003C5610">
      <w:pPr>
        <w:spacing w:before="240" w:after="240" w:line="360" w:lineRule="auto"/>
        <w:ind w:right="49"/>
        <w:contextualSpacing/>
        <w:jc w:val="both"/>
        <w:rPr>
          <w:rFonts w:ascii="Palatino Linotype" w:hAnsi="Palatino Linotype"/>
        </w:rPr>
      </w:pPr>
    </w:p>
    <w:p w14:paraId="41CF379F" w14:textId="77777777" w:rsidR="003C5610" w:rsidRPr="00187BB8" w:rsidRDefault="003C5610" w:rsidP="003C5610">
      <w:pPr>
        <w:numPr>
          <w:ilvl w:val="0"/>
          <w:numId w:val="1"/>
        </w:numPr>
        <w:spacing w:before="240" w:after="240" w:line="360" w:lineRule="auto"/>
        <w:ind w:left="0" w:right="49" w:firstLine="0"/>
        <w:contextualSpacing/>
        <w:jc w:val="both"/>
        <w:rPr>
          <w:rFonts w:ascii="Palatino Linotype" w:hAnsi="Palatino Linotype"/>
        </w:rPr>
      </w:pPr>
      <w:r w:rsidRPr="00187BB8">
        <w:rPr>
          <w:rFonts w:ascii="Palatino Linotype" w:hAnsi="Palatino Linotype" w:cs="Arial"/>
        </w:rPr>
        <w:lastRenderedPageBreak/>
        <w:t xml:space="preserve">El Derecho de Acceso a la Información se garantiza y respeta oportunamente, y según lo que dispone la Ley, las </w:t>
      </w:r>
      <w:r w:rsidRPr="00187BB8">
        <w:rPr>
          <w:rFonts w:ascii="Palatino Linotype" w:hAnsi="Palatino Linotype" w:cs="Arial"/>
          <w:i/>
        </w:rPr>
        <w:t>solicitudes de acceso a la información</w:t>
      </w:r>
      <w:r w:rsidRPr="00187BB8">
        <w:rPr>
          <w:rFonts w:ascii="Palatino Linotype" w:hAnsi="Palatino Linotype" w:cs="Arial"/>
        </w:rPr>
        <w:t>.</w:t>
      </w:r>
    </w:p>
    <w:p w14:paraId="4595B57D" w14:textId="77777777" w:rsidR="003C5610" w:rsidRPr="00187BB8" w:rsidRDefault="003C5610" w:rsidP="003C5610">
      <w:pPr>
        <w:spacing w:before="240" w:after="240" w:line="360" w:lineRule="auto"/>
        <w:ind w:right="49"/>
        <w:contextualSpacing/>
        <w:jc w:val="both"/>
        <w:rPr>
          <w:rFonts w:ascii="Palatino Linotype" w:hAnsi="Palatino Linotype"/>
        </w:rPr>
      </w:pPr>
    </w:p>
    <w:p w14:paraId="1B605760" w14:textId="77777777" w:rsidR="003C5610" w:rsidRPr="00187BB8" w:rsidRDefault="003C5610" w:rsidP="003C5610">
      <w:pPr>
        <w:numPr>
          <w:ilvl w:val="0"/>
          <w:numId w:val="1"/>
        </w:numPr>
        <w:spacing w:line="360" w:lineRule="auto"/>
        <w:ind w:left="0" w:right="49" w:firstLine="0"/>
        <w:contextualSpacing/>
        <w:jc w:val="both"/>
        <w:rPr>
          <w:rFonts w:ascii="Palatino Linotype" w:hAnsi="Palatino Linotype"/>
        </w:rPr>
      </w:pPr>
      <w:r w:rsidRPr="00187BB8">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30" w:name="_Toc80812777"/>
    </w:p>
    <w:p w14:paraId="5A04C4FB" w14:textId="77777777" w:rsidR="003C5610" w:rsidRPr="00187BB8" w:rsidRDefault="003C5610" w:rsidP="003C5610">
      <w:pPr>
        <w:spacing w:line="360" w:lineRule="auto"/>
        <w:ind w:right="49"/>
        <w:contextualSpacing/>
        <w:jc w:val="both"/>
        <w:rPr>
          <w:rFonts w:ascii="Palatino Linotype" w:hAnsi="Palatino Linotype"/>
        </w:rPr>
      </w:pPr>
    </w:p>
    <w:p w14:paraId="0405B97D" w14:textId="77777777" w:rsidR="003C5610" w:rsidRPr="00187BB8" w:rsidRDefault="003C5610" w:rsidP="003C5610">
      <w:pPr>
        <w:pStyle w:val="Ttulo1"/>
        <w:spacing w:before="0" w:after="240" w:line="360" w:lineRule="auto"/>
        <w:rPr>
          <w:b w:val="0"/>
          <w:szCs w:val="24"/>
        </w:rPr>
      </w:pPr>
      <w:bookmarkStart w:id="31" w:name="_Toc83301641"/>
      <w:bookmarkStart w:id="32" w:name="_Toc94119617"/>
      <w:r w:rsidRPr="00187BB8">
        <w:rPr>
          <w:szCs w:val="24"/>
        </w:rPr>
        <w:t>II. De la información solicitada</w:t>
      </w:r>
      <w:bookmarkEnd w:id="30"/>
      <w:bookmarkEnd w:id="31"/>
      <w:r w:rsidRPr="00187BB8">
        <w:rPr>
          <w:szCs w:val="24"/>
        </w:rPr>
        <w:t xml:space="preserve"> y la respuesta del Sujeto Obligado</w:t>
      </w:r>
      <w:bookmarkEnd w:id="32"/>
    </w:p>
    <w:p w14:paraId="6AA99DE4" w14:textId="77777777" w:rsidR="00F27EC4" w:rsidRPr="00187BB8" w:rsidRDefault="003C5610" w:rsidP="00F27EC4">
      <w:pPr>
        <w:pStyle w:val="Prrafodelista"/>
        <w:numPr>
          <w:ilvl w:val="0"/>
          <w:numId w:val="1"/>
        </w:numPr>
        <w:spacing w:before="240" w:after="240" w:line="360" w:lineRule="auto"/>
        <w:ind w:left="0" w:firstLine="0"/>
        <w:jc w:val="both"/>
        <w:rPr>
          <w:rFonts w:ascii="Palatino Linotype" w:eastAsia="Calibri" w:hAnsi="Palatino Linotype" w:cs="Arial"/>
        </w:rPr>
      </w:pPr>
      <w:r w:rsidRPr="00187BB8">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81B177D" w14:textId="77777777" w:rsidR="00F27EC4" w:rsidRPr="00187BB8" w:rsidRDefault="00F27EC4" w:rsidP="00F27EC4">
      <w:pPr>
        <w:pStyle w:val="Prrafodelista"/>
        <w:spacing w:before="240" w:after="240" w:line="360" w:lineRule="auto"/>
        <w:ind w:left="0"/>
        <w:jc w:val="both"/>
        <w:rPr>
          <w:rFonts w:ascii="Palatino Linotype" w:eastAsia="Calibri" w:hAnsi="Palatino Linotype" w:cs="Arial"/>
        </w:rPr>
      </w:pPr>
    </w:p>
    <w:p w14:paraId="1260B9DB" w14:textId="77777777" w:rsidR="00E41830" w:rsidRPr="00187BB8" w:rsidRDefault="003C5610" w:rsidP="00F27EC4">
      <w:pPr>
        <w:pStyle w:val="Prrafodelista"/>
        <w:numPr>
          <w:ilvl w:val="0"/>
          <w:numId w:val="1"/>
        </w:numPr>
        <w:spacing w:before="240" w:after="240" w:line="360" w:lineRule="auto"/>
        <w:ind w:left="0" w:firstLine="0"/>
        <w:jc w:val="both"/>
        <w:rPr>
          <w:rFonts w:ascii="Palatino Linotype" w:eastAsia="Calibri" w:hAnsi="Palatino Linotype" w:cs="Arial"/>
        </w:rPr>
      </w:pPr>
      <w:r w:rsidRPr="00187BB8">
        <w:rPr>
          <w:rFonts w:ascii="Palatino Linotype" w:eastAsia="Calibri" w:hAnsi="Palatino Linotype" w:cs="Arial"/>
        </w:rPr>
        <w:t>Al respecto, es necesario recordar que</w:t>
      </w:r>
      <w:r w:rsidR="00E41830" w:rsidRPr="00187BB8">
        <w:rPr>
          <w:rFonts w:ascii="Palatino Linotype" w:eastAsia="Calibri" w:hAnsi="Palatino Linotype" w:cs="Arial"/>
        </w:rPr>
        <w:t xml:space="preserve"> el particular solicitó:</w:t>
      </w:r>
    </w:p>
    <w:p w14:paraId="23C6B6D1" w14:textId="77777777" w:rsidR="00E41830" w:rsidRPr="00187BB8" w:rsidRDefault="00E41830" w:rsidP="00E41830">
      <w:pPr>
        <w:pStyle w:val="Prrafodelista"/>
        <w:rPr>
          <w:rFonts w:ascii="Palatino Linotype" w:hAnsi="Palatino Linotype" w:cs="Arial"/>
          <w:color w:val="000000" w:themeColor="text1"/>
        </w:rPr>
      </w:pPr>
    </w:p>
    <w:p w14:paraId="19602281" w14:textId="77777777" w:rsidR="00E41830" w:rsidRPr="00187BB8" w:rsidRDefault="00E41830" w:rsidP="00E41830">
      <w:pPr>
        <w:pStyle w:val="Prrafodelista"/>
        <w:spacing w:before="240" w:after="240" w:line="360" w:lineRule="auto"/>
        <w:ind w:left="0"/>
        <w:jc w:val="both"/>
        <w:rPr>
          <w:rFonts w:ascii="Palatino Linotype" w:hAnsi="Palatino Linotype" w:cs="Arial"/>
          <w:color w:val="000000" w:themeColor="text1"/>
        </w:rPr>
      </w:pPr>
      <w:r w:rsidRPr="00187BB8">
        <w:rPr>
          <w:rFonts w:ascii="Palatino Linotype" w:hAnsi="Palatino Linotype" w:cs="Arial"/>
          <w:color w:val="000000" w:themeColor="text1"/>
        </w:rPr>
        <w:t>a). L</w:t>
      </w:r>
      <w:r w:rsidR="00F27EC4" w:rsidRPr="00187BB8">
        <w:rPr>
          <w:rFonts w:ascii="Palatino Linotype" w:hAnsi="Palatino Linotype" w:cs="Arial"/>
          <w:color w:val="000000" w:themeColor="text1"/>
        </w:rPr>
        <w:t>os acuerdos de cabildo</w:t>
      </w:r>
      <w:r w:rsidRPr="00187BB8">
        <w:rPr>
          <w:rFonts w:ascii="Palatino Linotype" w:hAnsi="Palatino Linotype" w:cs="Arial"/>
          <w:color w:val="000000" w:themeColor="text1"/>
        </w:rPr>
        <w:t>;</w:t>
      </w:r>
      <w:r w:rsidR="00F27EC4" w:rsidRPr="00187BB8">
        <w:rPr>
          <w:rFonts w:ascii="Palatino Linotype" w:hAnsi="Palatino Linotype" w:cs="Arial"/>
          <w:color w:val="000000" w:themeColor="text1"/>
        </w:rPr>
        <w:t xml:space="preserve"> y </w:t>
      </w:r>
    </w:p>
    <w:p w14:paraId="181879A5" w14:textId="77777777" w:rsidR="00F27EC4" w:rsidRPr="00187BB8" w:rsidRDefault="00E41830" w:rsidP="00E41830">
      <w:pPr>
        <w:pStyle w:val="Prrafodelista"/>
        <w:spacing w:before="240" w:after="240" w:line="360" w:lineRule="auto"/>
        <w:ind w:left="0"/>
        <w:jc w:val="both"/>
        <w:rPr>
          <w:rFonts w:ascii="Palatino Linotype" w:eastAsia="Calibri" w:hAnsi="Palatino Linotype" w:cs="Arial"/>
        </w:rPr>
      </w:pPr>
      <w:r w:rsidRPr="00187BB8">
        <w:rPr>
          <w:rFonts w:ascii="Palatino Linotype" w:hAnsi="Palatino Linotype" w:cs="Arial"/>
          <w:color w:val="000000" w:themeColor="text1"/>
        </w:rPr>
        <w:t>b). L</w:t>
      </w:r>
      <w:r w:rsidR="00F27EC4" w:rsidRPr="00187BB8">
        <w:rPr>
          <w:rFonts w:ascii="Palatino Linotype" w:hAnsi="Palatino Linotype" w:cs="Arial"/>
          <w:color w:val="000000" w:themeColor="text1"/>
        </w:rPr>
        <w:t>as licitaciones de obra con nombre de empresa y costo de cada obra.</w:t>
      </w:r>
    </w:p>
    <w:p w14:paraId="7DFF6D0E" w14:textId="77777777" w:rsidR="00F27EC4" w:rsidRPr="00187BB8" w:rsidRDefault="00F27EC4" w:rsidP="00F27EC4">
      <w:pPr>
        <w:pStyle w:val="Prrafodelista"/>
        <w:spacing w:before="240" w:after="240" w:line="360" w:lineRule="auto"/>
        <w:ind w:left="0"/>
        <w:jc w:val="both"/>
        <w:rPr>
          <w:rFonts w:ascii="Palatino Linotype" w:eastAsia="Calibri" w:hAnsi="Palatino Linotype" w:cs="Arial"/>
        </w:rPr>
      </w:pPr>
    </w:p>
    <w:p w14:paraId="4B07A22E" w14:textId="77777777" w:rsidR="003C5610" w:rsidRPr="00187BB8" w:rsidRDefault="00E41830" w:rsidP="00E41830">
      <w:pPr>
        <w:pStyle w:val="Prrafodelista"/>
        <w:numPr>
          <w:ilvl w:val="0"/>
          <w:numId w:val="1"/>
        </w:numPr>
        <w:spacing w:before="240" w:after="240" w:line="360" w:lineRule="auto"/>
        <w:ind w:left="0" w:firstLine="0"/>
        <w:jc w:val="both"/>
        <w:rPr>
          <w:rFonts w:ascii="Palatino Linotype" w:eastAsia="Calibri" w:hAnsi="Palatino Linotype" w:cs="Arial"/>
        </w:rPr>
      </w:pPr>
      <w:r w:rsidRPr="00187BB8">
        <w:rPr>
          <w:rFonts w:ascii="Palatino Linotype" w:eastAsia="Calibri" w:hAnsi="Palatino Linotype" w:cs="Arial"/>
        </w:rPr>
        <w:lastRenderedPageBreak/>
        <w:t>C</w:t>
      </w:r>
      <w:r w:rsidR="00F27EC4" w:rsidRPr="00187BB8">
        <w:rPr>
          <w:rFonts w:ascii="Palatino Linotype" w:eastAsia="Calibri" w:hAnsi="Palatino Linotype" w:cs="Arial"/>
        </w:rPr>
        <w:t>abe señalar que el estudio y análisis de la</w:t>
      </w:r>
      <w:r w:rsidRPr="00187BB8">
        <w:rPr>
          <w:rFonts w:ascii="Palatino Linotype" w:eastAsia="Calibri" w:hAnsi="Palatino Linotype" w:cs="Arial"/>
        </w:rPr>
        <w:t xml:space="preserve"> </w:t>
      </w:r>
      <w:r w:rsidR="00F27EC4" w:rsidRPr="00187BB8">
        <w:rPr>
          <w:rFonts w:ascii="Palatino Linotype" w:eastAsia="Calibri" w:hAnsi="Palatino Linotype" w:cs="Arial"/>
        </w:rPr>
        <w:t>fuente obligacional se realiza para determinar si el Sujeto Obligado genera,</w:t>
      </w:r>
      <w:r w:rsidRPr="00187BB8">
        <w:rPr>
          <w:rFonts w:ascii="Palatino Linotype" w:eastAsia="Calibri" w:hAnsi="Palatino Linotype" w:cs="Arial"/>
        </w:rPr>
        <w:t xml:space="preserve"> </w:t>
      </w:r>
      <w:r w:rsidR="00F27EC4" w:rsidRPr="00187BB8">
        <w:rPr>
          <w:rFonts w:ascii="Palatino Linotype" w:eastAsia="Calibri" w:hAnsi="Palatino Linotype" w:cs="Arial"/>
        </w:rPr>
        <w:t>administra o posee la información que fue requerida, sin embargo</w:t>
      </w:r>
      <w:r w:rsidRPr="00187BB8">
        <w:rPr>
          <w:rFonts w:ascii="Palatino Linotype" w:eastAsia="Calibri" w:hAnsi="Palatino Linotype" w:cs="Arial"/>
        </w:rPr>
        <w:t>,</w:t>
      </w:r>
      <w:r w:rsidR="00F27EC4" w:rsidRPr="00187BB8">
        <w:rPr>
          <w:rFonts w:ascii="Palatino Linotype" w:eastAsia="Calibri" w:hAnsi="Palatino Linotype" w:cs="Arial"/>
        </w:rPr>
        <w:t xml:space="preserve"> en los casos en</w:t>
      </w:r>
      <w:r w:rsidRPr="00187BB8">
        <w:rPr>
          <w:rFonts w:ascii="Palatino Linotype" w:eastAsia="Calibri" w:hAnsi="Palatino Linotype" w:cs="Arial"/>
        </w:rPr>
        <w:t xml:space="preserve"> </w:t>
      </w:r>
      <w:r w:rsidR="00F27EC4" w:rsidRPr="00187BB8">
        <w:rPr>
          <w:rFonts w:ascii="Palatino Linotype" w:eastAsia="Calibri" w:hAnsi="Palatino Linotype" w:cs="Arial"/>
        </w:rPr>
        <w:t>que este la asume a nada practico nos conduciría entrar al estudio de la fuente</w:t>
      </w:r>
      <w:r w:rsidRPr="00187BB8">
        <w:rPr>
          <w:rFonts w:ascii="Palatino Linotype" w:eastAsia="Calibri" w:hAnsi="Palatino Linotype" w:cs="Arial"/>
        </w:rPr>
        <w:t xml:space="preserve"> </w:t>
      </w:r>
      <w:r w:rsidR="00F27EC4" w:rsidRPr="00187BB8">
        <w:rPr>
          <w:rFonts w:ascii="Palatino Linotype" w:eastAsia="Calibri" w:hAnsi="Palatino Linotype" w:cs="Arial"/>
        </w:rPr>
        <w:t>obligacional, toda vez que se insiste, ya fue asumido por el propio Sujeto</w:t>
      </w:r>
      <w:r w:rsidRPr="00187BB8">
        <w:rPr>
          <w:rFonts w:ascii="Palatino Linotype" w:eastAsia="Calibri" w:hAnsi="Palatino Linotype" w:cs="Arial"/>
        </w:rPr>
        <w:t xml:space="preserve"> </w:t>
      </w:r>
      <w:r w:rsidR="00F27EC4" w:rsidRPr="00187BB8">
        <w:rPr>
          <w:rFonts w:ascii="Palatino Linotype" w:eastAsia="Calibri" w:hAnsi="Palatino Linotype" w:cs="Arial"/>
        </w:rPr>
        <w:t>Obligado, lo cual ocurrió en el presente caso en particular, toda vez, no negó</w:t>
      </w:r>
      <w:r w:rsidRPr="00187BB8">
        <w:rPr>
          <w:rFonts w:ascii="Palatino Linotype" w:eastAsia="Calibri" w:hAnsi="Palatino Linotype" w:cs="Arial"/>
        </w:rPr>
        <w:t xml:space="preserve"> </w:t>
      </w:r>
      <w:r w:rsidR="00F27EC4" w:rsidRPr="00187BB8">
        <w:rPr>
          <w:rFonts w:ascii="Palatino Linotype" w:eastAsia="Calibri" w:hAnsi="Palatino Linotype" w:cs="Arial"/>
        </w:rPr>
        <w:t>contar con la información, sino por el contrario, asumió contar con ella, tan es así</w:t>
      </w:r>
      <w:r w:rsidRPr="00187BB8">
        <w:rPr>
          <w:rFonts w:ascii="Palatino Linotype" w:eastAsia="Calibri" w:hAnsi="Palatino Linotype" w:cs="Arial"/>
        </w:rPr>
        <w:t xml:space="preserve"> </w:t>
      </w:r>
      <w:r w:rsidR="00F27EC4" w:rsidRPr="00187BB8">
        <w:rPr>
          <w:rFonts w:ascii="Palatino Linotype" w:eastAsia="Calibri" w:hAnsi="Palatino Linotype" w:cs="Arial"/>
        </w:rPr>
        <w:t xml:space="preserve">requirió </w:t>
      </w:r>
      <w:r w:rsidRPr="00187BB8">
        <w:rPr>
          <w:rFonts w:ascii="Palatino Linotype" w:eastAsia="Calibri" w:hAnsi="Palatino Linotype" w:cs="Arial"/>
        </w:rPr>
        <w:t>que remitió un acuerdo de cabildo de 2021 y las licitaciones referentes al ejercicio fiscal 2022</w:t>
      </w:r>
      <w:r w:rsidR="00F27EC4" w:rsidRPr="00187BB8">
        <w:rPr>
          <w:rFonts w:ascii="Palatino Linotype" w:eastAsia="Calibri" w:hAnsi="Palatino Linotype" w:cs="Arial"/>
        </w:rPr>
        <w:t>.</w:t>
      </w:r>
    </w:p>
    <w:p w14:paraId="7EE58E5B" w14:textId="77777777" w:rsidR="00E41830" w:rsidRPr="00187BB8" w:rsidRDefault="00E41830" w:rsidP="00E41830">
      <w:pPr>
        <w:pStyle w:val="Prrafodelista"/>
        <w:rPr>
          <w:rFonts w:ascii="Palatino Linotype" w:eastAsia="Calibri" w:hAnsi="Palatino Linotype" w:cs="Arial"/>
        </w:rPr>
      </w:pPr>
    </w:p>
    <w:p w14:paraId="47933C7C" w14:textId="77777777" w:rsidR="00E41830" w:rsidRPr="00187BB8" w:rsidRDefault="00E41830" w:rsidP="00E41830">
      <w:pPr>
        <w:pStyle w:val="Prrafodelista"/>
        <w:numPr>
          <w:ilvl w:val="0"/>
          <w:numId w:val="1"/>
        </w:numPr>
        <w:spacing w:before="240" w:after="240" w:line="360" w:lineRule="auto"/>
        <w:ind w:left="0" w:firstLine="0"/>
        <w:jc w:val="both"/>
        <w:rPr>
          <w:rFonts w:ascii="Palatino Linotype" w:eastAsia="Calibri" w:hAnsi="Palatino Linotype" w:cs="Arial"/>
        </w:rPr>
      </w:pPr>
      <w:r w:rsidRPr="00187BB8">
        <w:rPr>
          <w:rFonts w:ascii="Palatino Linotype" w:eastAsia="Calibri" w:hAnsi="Palatino Linotype" w:cs="Arial"/>
        </w:rPr>
        <w:t>Ahora bien, respecto a la información solicitada y referida en el inciso a) del párrafo 39, el Sujeto Obligado manifestó mediante informe justificado:</w:t>
      </w:r>
    </w:p>
    <w:p w14:paraId="76842B99" w14:textId="77777777" w:rsidR="00E41830" w:rsidRPr="00187BB8" w:rsidRDefault="00E41830" w:rsidP="00E41830">
      <w:pPr>
        <w:pStyle w:val="Prrafodelista"/>
        <w:rPr>
          <w:rFonts w:ascii="Palatino Linotype" w:eastAsia="Calibri" w:hAnsi="Palatino Linotype" w:cs="Arial"/>
        </w:rPr>
      </w:pPr>
    </w:p>
    <w:p w14:paraId="47898285" w14:textId="77777777" w:rsidR="00E41830" w:rsidRPr="00187BB8" w:rsidRDefault="00E41830" w:rsidP="00E41830">
      <w:pPr>
        <w:pStyle w:val="Prrafodelista"/>
        <w:spacing w:before="240" w:after="240" w:line="360" w:lineRule="auto"/>
        <w:ind w:left="0"/>
        <w:jc w:val="center"/>
        <w:rPr>
          <w:rFonts w:ascii="Palatino Linotype" w:eastAsia="Calibri" w:hAnsi="Palatino Linotype" w:cs="Arial"/>
        </w:rPr>
      </w:pPr>
      <w:r w:rsidRPr="00187BB8">
        <w:rPr>
          <w:noProof/>
          <w:lang w:val="es-MX" w:eastAsia="es-MX"/>
        </w:rPr>
        <w:drawing>
          <wp:inline distT="0" distB="0" distL="0" distR="0" wp14:anchorId="0370F2E6" wp14:editId="1F2307EC">
            <wp:extent cx="5680356" cy="146066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066" t="33308" r="31694" b="49658"/>
                    <a:stretch/>
                  </pic:blipFill>
                  <pic:spPr bwMode="auto">
                    <a:xfrm>
                      <a:off x="0" y="0"/>
                      <a:ext cx="5737860" cy="1475452"/>
                    </a:xfrm>
                    <a:prstGeom prst="rect">
                      <a:avLst/>
                    </a:prstGeom>
                    <a:ln>
                      <a:noFill/>
                    </a:ln>
                    <a:extLst>
                      <a:ext uri="{53640926-AAD7-44D8-BBD7-CCE9431645EC}">
                        <a14:shadowObscured xmlns:a14="http://schemas.microsoft.com/office/drawing/2010/main"/>
                      </a:ext>
                    </a:extLst>
                  </pic:spPr>
                </pic:pic>
              </a:graphicData>
            </a:graphic>
          </wp:inline>
        </w:drawing>
      </w:r>
    </w:p>
    <w:p w14:paraId="0160FE90" w14:textId="77777777" w:rsidR="00E41830" w:rsidRPr="00187BB8" w:rsidRDefault="00E41830" w:rsidP="00E41830">
      <w:pPr>
        <w:pStyle w:val="Prrafodelista"/>
        <w:spacing w:before="240" w:after="240" w:line="360" w:lineRule="auto"/>
        <w:ind w:left="0"/>
        <w:jc w:val="center"/>
        <w:rPr>
          <w:rFonts w:ascii="Palatino Linotype" w:eastAsia="Calibri" w:hAnsi="Palatino Linotype" w:cs="Arial"/>
        </w:rPr>
      </w:pPr>
    </w:p>
    <w:p w14:paraId="0112906A" w14:textId="77777777" w:rsidR="003C5610" w:rsidRPr="00187BB8" w:rsidRDefault="00E41830" w:rsidP="003618F2">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hAnsi="Palatino Linotype"/>
          <w:color w:val="000000"/>
        </w:rPr>
      </w:pPr>
      <w:r w:rsidRPr="00187BB8">
        <w:rPr>
          <w:rFonts w:ascii="Palatino Linotype" w:hAnsi="Palatino Linotype"/>
          <w:color w:val="000000"/>
        </w:rPr>
        <w:t>Como se desprende de la imagen, el Sujeto Obligado manifestó que se adjuntó un acuerdo de fecha anterior por un error involuntario, por lo que adjuntó el siguiente acuerdo que ya corresponde al ejercicio fiscal 2022:</w:t>
      </w:r>
    </w:p>
    <w:p w14:paraId="403AEB88" w14:textId="77777777" w:rsidR="00E41830" w:rsidRPr="00187BB8" w:rsidRDefault="00E41830" w:rsidP="00C47C02">
      <w:pPr>
        <w:pStyle w:val="Prrafodelista"/>
        <w:pBdr>
          <w:top w:val="nil"/>
          <w:left w:val="nil"/>
          <w:bottom w:val="nil"/>
          <w:right w:val="nil"/>
          <w:between w:val="nil"/>
        </w:pBdr>
        <w:spacing w:before="240" w:after="240" w:line="360" w:lineRule="auto"/>
        <w:ind w:left="0"/>
        <w:jc w:val="center"/>
        <w:rPr>
          <w:rFonts w:ascii="Palatino Linotype" w:hAnsi="Palatino Linotype"/>
          <w:color w:val="000000"/>
        </w:rPr>
      </w:pPr>
      <w:r w:rsidRPr="00187BB8">
        <w:rPr>
          <w:noProof/>
          <w:lang w:val="es-MX" w:eastAsia="es-MX"/>
        </w:rPr>
        <w:lastRenderedPageBreak/>
        <w:drawing>
          <wp:inline distT="0" distB="0" distL="0" distR="0" wp14:anchorId="1DF39C36" wp14:editId="25BC954A">
            <wp:extent cx="4428018" cy="5427023"/>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1704" t="18169" r="33397" b="5749"/>
                    <a:stretch/>
                  </pic:blipFill>
                  <pic:spPr bwMode="auto">
                    <a:xfrm>
                      <a:off x="0" y="0"/>
                      <a:ext cx="4445237" cy="5448126"/>
                    </a:xfrm>
                    <a:prstGeom prst="rect">
                      <a:avLst/>
                    </a:prstGeom>
                    <a:ln>
                      <a:noFill/>
                    </a:ln>
                    <a:extLst>
                      <a:ext uri="{53640926-AAD7-44D8-BBD7-CCE9431645EC}">
                        <a14:shadowObscured xmlns:a14="http://schemas.microsoft.com/office/drawing/2010/main"/>
                      </a:ext>
                    </a:extLst>
                  </pic:spPr>
                </pic:pic>
              </a:graphicData>
            </a:graphic>
          </wp:inline>
        </w:drawing>
      </w:r>
    </w:p>
    <w:p w14:paraId="2F6A8826" w14:textId="77777777" w:rsidR="00E41830" w:rsidRPr="00187BB8" w:rsidRDefault="00E41830" w:rsidP="00E41830">
      <w:pPr>
        <w:pStyle w:val="Prrafodelista"/>
        <w:pBdr>
          <w:top w:val="nil"/>
          <w:left w:val="nil"/>
          <w:bottom w:val="nil"/>
          <w:right w:val="nil"/>
          <w:between w:val="nil"/>
        </w:pBdr>
        <w:spacing w:before="240" w:after="240" w:line="360" w:lineRule="auto"/>
        <w:ind w:left="0"/>
        <w:jc w:val="both"/>
        <w:rPr>
          <w:rFonts w:ascii="Palatino Linotype" w:hAnsi="Palatino Linotype"/>
          <w:color w:val="000000"/>
        </w:rPr>
      </w:pPr>
    </w:p>
    <w:p w14:paraId="24F5ECD4" w14:textId="77777777" w:rsidR="003C5610" w:rsidRPr="00187BB8" w:rsidRDefault="00C47C02" w:rsidP="009825E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187BB8">
        <w:rPr>
          <w:color w:val="000000"/>
        </w:rPr>
        <w:t xml:space="preserve">En ese contexto, si bien, el Sujeto Obligado adjuntó un acuerdo del ejercicio fiscal 2022, no se tiene la certeza de que sea el único acuerdo, pues </w:t>
      </w:r>
      <w:r w:rsidR="009825E1" w:rsidRPr="00187BB8">
        <w:rPr>
          <w:color w:val="000000"/>
        </w:rPr>
        <w:t>entregó el acuerdo número 32, por lo que si los números de acuerdo son consecutivos, se puede advertir la existencia de los acuerdo anteriores a este número.  En consecuencia, con la entrega del acuerdo número 32, no se colma la solicitud del particular, por ello, es dable ordenar al Sujeto Obligado, la entrega de los acuerdos faltantes.</w:t>
      </w:r>
    </w:p>
    <w:p w14:paraId="098B3E63" w14:textId="77777777" w:rsidR="009825E1" w:rsidRPr="00187BB8" w:rsidRDefault="009825E1" w:rsidP="009825E1">
      <w:pPr>
        <w:pStyle w:val="Prrafodelista"/>
        <w:pBdr>
          <w:top w:val="nil"/>
          <w:left w:val="nil"/>
          <w:bottom w:val="nil"/>
          <w:right w:val="nil"/>
          <w:between w:val="nil"/>
        </w:pBdr>
        <w:spacing w:before="240" w:after="240" w:line="360" w:lineRule="auto"/>
        <w:ind w:left="0"/>
        <w:jc w:val="both"/>
        <w:rPr>
          <w:color w:val="000000"/>
        </w:rPr>
      </w:pPr>
    </w:p>
    <w:p w14:paraId="3DE50660" w14:textId="77777777" w:rsidR="003C5610" w:rsidRPr="00187BB8" w:rsidRDefault="009825E1" w:rsidP="003618F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187BB8">
        <w:rPr>
          <w:color w:val="000000"/>
        </w:rPr>
        <w:lastRenderedPageBreak/>
        <w:t>Por otro lado, respecto a la información solicitada por el particular señalada en el inciso b), del párrafo 39, el Sujeto Obligado adjunto el siguiente cuadro</w:t>
      </w:r>
      <w:r w:rsidR="00593929" w:rsidRPr="00187BB8">
        <w:rPr>
          <w:color w:val="000000"/>
        </w:rPr>
        <w:t xml:space="preserve"> que contiene la obra, empresa ganadora, tipo de adjudicación y monto contratado</w:t>
      </w:r>
      <w:r w:rsidRPr="00187BB8">
        <w:rPr>
          <w:color w:val="000000"/>
        </w:rPr>
        <w:t>:</w:t>
      </w:r>
    </w:p>
    <w:p w14:paraId="16326360" w14:textId="77777777" w:rsidR="009825E1" w:rsidRPr="00187BB8" w:rsidRDefault="009825E1" w:rsidP="009825E1">
      <w:pPr>
        <w:pStyle w:val="Prrafodelista"/>
        <w:rPr>
          <w:color w:val="000000"/>
        </w:rPr>
      </w:pPr>
    </w:p>
    <w:p w14:paraId="261B0CD4" w14:textId="77777777" w:rsidR="009825E1" w:rsidRPr="00187BB8" w:rsidRDefault="009825E1" w:rsidP="009825E1">
      <w:pPr>
        <w:pStyle w:val="Prrafodelista"/>
        <w:pBdr>
          <w:top w:val="nil"/>
          <w:left w:val="nil"/>
          <w:bottom w:val="nil"/>
          <w:right w:val="nil"/>
          <w:between w:val="nil"/>
        </w:pBdr>
        <w:spacing w:before="240" w:after="240" w:line="360" w:lineRule="auto"/>
        <w:ind w:left="0"/>
        <w:jc w:val="center"/>
        <w:rPr>
          <w:color w:val="000000"/>
        </w:rPr>
      </w:pPr>
      <w:r w:rsidRPr="00187BB8">
        <w:rPr>
          <w:noProof/>
          <w:lang w:val="es-MX" w:eastAsia="es-MX"/>
        </w:rPr>
        <w:drawing>
          <wp:inline distT="0" distB="0" distL="0" distR="0" wp14:anchorId="4EB81146" wp14:editId="067B78A9">
            <wp:extent cx="5113642" cy="2947864"/>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1279" t="28387" r="32543" b="34515"/>
                    <a:stretch/>
                  </pic:blipFill>
                  <pic:spPr bwMode="auto">
                    <a:xfrm>
                      <a:off x="0" y="0"/>
                      <a:ext cx="5210393" cy="3003638"/>
                    </a:xfrm>
                    <a:prstGeom prst="rect">
                      <a:avLst/>
                    </a:prstGeom>
                    <a:ln>
                      <a:noFill/>
                    </a:ln>
                    <a:extLst>
                      <a:ext uri="{53640926-AAD7-44D8-BBD7-CCE9431645EC}">
                        <a14:shadowObscured xmlns:a14="http://schemas.microsoft.com/office/drawing/2010/main"/>
                      </a:ext>
                    </a:extLst>
                  </pic:spPr>
                </pic:pic>
              </a:graphicData>
            </a:graphic>
          </wp:inline>
        </w:drawing>
      </w:r>
    </w:p>
    <w:p w14:paraId="76C7E845" w14:textId="77777777" w:rsidR="009825E1" w:rsidRPr="00187BB8" w:rsidRDefault="009825E1" w:rsidP="009825E1">
      <w:pPr>
        <w:pStyle w:val="Prrafodelista"/>
        <w:pBdr>
          <w:top w:val="nil"/>
          <w:left w:val="nil"/>
          <w:bottom w:val="nil"/>
          <w:right w:val="nil"/>
          <w:between w:val="nil"/>
        </w:pBdr>
        <w:spacing w:before="240" w:after="240" w:line="360" w:lineRule="auto"/>
        <w:ind w:left="0"/>
        <w:jc w:val="center"/>
        <w:rPr>
          <w:color w:val="000000"/>
        </w:rPr>
      </w:pPr>
    </w:p>
    <w:p w14:paraId="6E26954D" w14:textId="77777777" w:rsidR="00593929" w:rsidRPr="00187BB8" w:rsidRDefault="009825E1" w:rsidP="0059392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87BB8">
        <w:rPr>
          <w:color w:val="000000"/>
        </w:rPr>
        <w:t xml:space="preserve">Al </w:t>
      </w:r>
      <w:r w:rsidR="00593929" w:rsidRPr="00187BB8">
        <w:rPr>
          <w:color w:val="000000"/>
        </w:rPr>
        <w:t xml:space="preserve">respecto,  </w:t>
      </w:r>
      <w:r w:rsidR="00593929" w:rsidRPr="00187BB8">
        <w:rPr>
          <w:rFonts w:ascii="Palatino Linotype" w:hAnsi="Palatino Linotype"/>
          <w:lang w:val="es-ES"/>
        </w:rPr>
        <w:t xml:space="preserve">se aprecia que el Sujeto Obligado, no remitió las documentales tal cual obran en sus archivos, sin embargo elaboró un documento ad hoc para dar cabal cumplimiento al derecho de acceso a la información del particular aún y </w:t>
      </w:r>
      <w:r w:rsidR="00593929" w:rsidRPr="00187BB8">
        <w:rPr>
          <w:rFonts w:ascii="Palatino Linotype" w:hAnsi="Palatino Linotype"/>
          <w:b/>
          <w:lang w:val="es-ES"/>
        </w:rPr>
        <w:t>cuando no es una obligación de las autoridades</w:t>
      </w:r>
      <w:r w:rsidR="00593929" w:rsidRPr="00187BB8">
        <w:rPr>
          <w:rFonts w:ascii="Palatino Linotype" w:hAnsi="Palatino Linotype"/>
          <w:lang w:val="es-ES"/>
        </w:rPr>
        <w:t xml:space="preserve"> tal y como lo señala </w:t>
      </w:r>
      <w:r w:rsidR="00593929" w:rsidRPr="00187BB8">
        <w:rPr>
          <w:rFonts w:ascii="Palatino Linotype" w:hAnsi="Palatino Linotype" w:cs="Arial"/>
        </w:rPr>
        <w:t xml:space="preserve">el Criterio 09-10, emitido por </w:t>
      </w:r>
      <w:r w:rsidR="00593929" w:rsidRPr="00187BB8">
        <w:rPr>
          <w:rFonts w:ascii="Palatino Linotype" w:eastAsia="Arial Unicode MS" w:hAnsi="Palatino Linotype" w:cs="Arial"/>
        </w:rPr>
        <w:t xml:space="preserve">el Pleno del entonces </w:t>
      </w:r>
      <w:r w:rsidR="00593929" w:rsidRPr="00187BB8">
        <w:rPr>
          <w:rFonts w:ascii="Palatino Linotype" w:eastAsia="Arial Unicode MS" w:hAnsi="Palatino Linotype" w:cs="Arial"/>
          <w:bCs/>
        </w:rPr>
        <w:t xml:space="preserve">Instituto Federal de Acceso a la Información y Protección de Datos, </w:t>
      </w:r>
      <w:r w:rsidR="00593929" w:rsidRPr="00187BB8">
        <w:rPr>
          <w:rFonts w:ascii="Palatino Linotype" w:eastAsia="Arial Unicode MS" w:hAnsi="Palatino Linotype" w:cs="Arial"/>
        </w:rPr>
        <w:t>ahora Instituto Nacional de Transparencia, Acceso a la Información y Protección de Datos Personales,</w:t>
      </w:r>
      <w:r w:rsidR="00593929" w:rsidRPr="00187BB8">
        <w:rPr>
          <w:rFonts w:ascii="Palatino Linotype" w:hAnsi="Palatino Linotype"/>
          <w:bCs/>
        </w:rPr>
        <w:t xml:space="preserve"> que dice:</w:t>
      </w:r>
      <w:r w:rsidR="00593929" w:rsidRPr="00187BB8">
        <w:rPr>
          <w:rFonts w:ascii="Palatino Linotype" w:hAnsi="Palatino Linotype"/>
          <w:b/>
          <w:bCs/>
        </w:rPr>
        <w:t xml:space="preserve"> </w:t>
      </w:r>
    </w:p>
    <w:p w14:paraId="593A9D16"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 xml:space="preserve">Las dependencias y entidades no están obligadas a generar documentos ad hoc para responder una solicitud de acceso a la información. Tomando en consideración lo establecido por el artículo 42 de la Ley Federal de </w:t>
      </w:r>
      <w:r w:rsidRPr="00187BB8">
        <w:rPr>
          <w:rFonts w:ascii="Palatino Linotype" w:hAnsi="Palatino Linotype" w:cs="Arial"/>
          <w:i/>
        </w:rPr>
        <w:lastRenderedPageBreak/>
        <w:t>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8A94769"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Expedientes:</w:t>
      </w:r>
    </w:p>
    <w:p w14:paraId="512548A2"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0438/08 Pemex Exploración y Producción – Alonso Lujambio Irazábal</w:t>
      </w:r>
    </w:p>
    <w:p w14:paraId="1E603F41"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1751/09 Laboratorios de Biológicos y Reactivos de México S.A. de C.V. –</w:t>
      </w:r>
    </w:p>
    <w:p w14:paraId="6D675044"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 xml:space="preserve">María </w:t>
      </w:r>
      <w:proofErr w:type="spellStart"/>
      <w:r w:rsidRPr="00187BB8">
        <w:rPr>
          <w:rFonts w:ascii="Palatino Linotype" w:hAnsi="Palatino Linotype" w:cs="Arial"/>
          <w:i/>
        </w:rPr>
        <w:t>Marván</w:t>
      </w:r>
      <w:proofErr w:type="spellEnd"/>
      <w:r w:rsidRPr="00187BB8">
        <w:rPr>
          <w:rFonts w:ascii="Palatino Linotype" w:hAnsi="Palatino Linotype" w:cs="Arial"/>
          <w:i/>
        </w:rPr>
        <w:t xml:space="preserve"> Laborde</w:t>
      </w:r>
    </w:p>
    <w:p w14:paraId="2F7F2EA0"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 xml:space="preserve">2868/09 Consejo Nacional de Ciencia y Tecnología – Jacqueline </w:t>
      </w:r>
      <w:proofErr w:type="spellStart"/>
      <w:r w:rsidRPr="00187BB8">
        <w:rPr>
          <w:rFonts w:ascii="Palatino Linotype" w:hAnsi="Palatino Linotype" w:cs="Arial"/>
          <w:i/>
        </w:rPr>
        <w:t>Peschard</w:t>
      </w:r>
      <w:proofErr w:type="spellEnd"/>
    </w:p>
    <w:p w14:paraId="3D2C7596"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Mariscal</w:t>
      </w:r>
    </w:p>
    <w:p w14:paraId="6DA7BD94"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5160/09 Secretaría de Hacienda y Crédito Público – Ángel Trinidad Zaldívar</w:t>
      </w:r>
    </w:p>
    <w:p w14:paraId="5720B88C" w14:textId="77777777" w:rsidR="00593929" w:rsidRPr="00187BB8" w:rsidRDefault="00593929" w:rsidP="00593929">
      <w:pPr>
        <w:spacing w:line="360" w:lineRule="auto"/>
        <w:ind w:left="851" w:right="851"/>
        <w:jc w:val="both"/>
        <w:rPr>
          <w:rFonts w:ascii="Palatino Linotype" w:hAnsi="Palatino Linotype" w:cs="Arial"/>
          <w:i/>
        </w:rPr>
      </w:pPr>
      <w:r w:rsidRPr="00187BB8">
        <w:rPr>
          <w:rFonts w:ascii="Palatino Linotype" w:hAnsi="Palatino Linotype" w:cs="Arial"/>
          <w:i/>
        </w:rPr>
        <w:t xml:space="preserve">0304/10 Instituto Nacional de Cancerología – Jacqueline </w:t>
      </w:r>
      <w:proofErr w:type="spellStart"/>
      <w:r w:rsidRPr="00187BB8">
        <w:rPr>
          <w:rFonts w:ascii="Palatino Linotype" w:hAnsi="Palatino Linotype" w:cs="Arial"/>
          <w:i/>
        </w:rPr>
        <w:t>Peschard</w:t>
      </w:r>
      <w:proofErr w:type="spellEnd"/>
      <w:r w:rsidRPr="00187BB8">
        <w:rPr>
          <w:rFonts w:ascii="Palatino Linotype" w:hAnsi="Palatino Linotype" w:cs="Arial"/>
          <w:i/>
        </w:rPr>
        <w:t xml:space="preserve"> Mariscal</w:t>
      </w:r>
    </w:p>
    <w:p w14:paraId="1D54AE59" w14:textId="77777777" w:rsidR="003C5610" w:rsidRPr="00187BB8" w:rsidRDefault="00593929" w:rsidP="00593929">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187BB8">
        <w:rPr>
          <w:rFonts w:ascii="Palatino Linotype" w:hAnsi="Palatino Linotype"/>
          <w:lang w:val="es-ES"/>
        </w:rPr>
        <w:t xml:space="preserve">Entonces, dado a que el criterio en mención establece que las autoridades </w:t>
      </w:r>
      <w:r w:rsidRPr="00187BB8">
        <w:rPr>
          <w:rFonts w:ascii="Palatino Linotype" w:hAnsi="Palatino Linotype"/>
          <w:b/>
          <w:lang w:val="es-ES"/>
        </w:rPr>
        <w:t xml:space="preserve">no están obligadas a generar documentos “ad hoc” </w:t>
      </w:r>
      <w:r w:rsidRPr="00187BB8">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y referido en el inciso b) del párrafo 39.</w:t>
      </w:r>
    </w:p>
    <w:p w14:paraId="54B15DDA" w14:textId="77777777" w:rsidR="00593929" w:rsidRPr="00187BB8" w:rsidRDefault="00593929" w:rsidP="00593929">
      <w:pPr>
        <w:pStyle w:val="Ttulo1"/>
        <w:rPr>
          <w:b w:val="0"/>
          <w:bCs/>
        </w:rPr>
      </w:pPr>
      <w:bookmarkStart w:id="33" w:name="_Toc50654428"/>
      <w:bookmarkStart w:id="34" w:name="_Toc73048206"/>
      <w:r w:rsidRPr="00187BB8">
        <w:rPr>
          <w:bCs/>
        </w:rPr>
        <w:lastRenderedPageBreak/>
        <w:t>SEXTO. DE LA VERSIÓN PÚBLICA.</w:t>
      </w:r>
      <w:bookmarkEnd w:id="33"/>
      <w:bookmarkEnd w:id="34"/>
    </w:p>
    <w:p w14:paraId="336A6603" w14:textId="77777777" w:rsidR="00593929" w:rsidRPr="00187BB8" w:rsidRDefault="00593929" w:rsidP="00593929">
      <w:pPr>
        <w:rPr>
          <w:lang w:eastAsia="en-US"/>
        </w:rPr>
      </w:pPr>
    </w:p>
    <w:p w14:paraId="13D8578F" w14:textId="77777777" w:rsidR="00593929" w:rsidRPr="00187BB8" w:rsidRDefault="00593929" w:rsidP="00593929">
      <w:pPr>
        <w:pStyle w:val="Ttulo2"/>
        <w:numPr>
          <w:ilvl w:val="1"/>
          <w:numId w:val="1"/>
        </w:numPr>
        <w:ind w:left="709" w:hanging="360"/>
        <w:rPr>
          <w:rFonts w:ascii="Palatino Linotype" w:hAnsi="Palatino Linotype"/>
          <w:b/>
          <w:bCs/>
          <w:color w:val="auto"/>
          <w:sz w:val="24"/>
          <w:szCs w:val="24"/>
        </w:rPr>
      </w:pPr>
      <w:bookmarkStart w:id="35" w:name="_Toc48135362"/>
      <w:bookmarkStart w:id="36" w:name="_Toc70599270"/>
      <w:bookmarkStart w:id="37" w:name="_Toc73048207"/>
      <w:r w:rsidRPr="00187BB8">
        <w:rPr>
          <w:rFonts w:ascii="Palatino Linotype" w:hAnsi="Palatino Linotype"/>
          <w:b/>
          <w:bCs/>
          <w:color w:val="auto"/>
          <w:sz w:val="24"/>
          <w:szCs w:val="24"/>
        </w:rPr>
        <w:t>Nociones generales.</w:t>
      </w:r>
      <w:bookmarkEnd w:id="35"/>
      <w:bookmarkEnd w:id="36"/>
      <w:bookmarkEnd w:id="37"/>
      <w:r w:rsidRPr="00187BB8">
        <w:rPr>
          <w:rFonts w:ascii="Palatino Linotype" w:hAnsi="Palatino Linotype"/>
          <w:b/>
          <w:bCs/>
          <w:color w:val="auto"/>
          <w:sz w:val="24"/>
          <w:szCs w:val="24"/>
        </w:rPr>
        <w:t xml:space="preserve"> </w:t>
      </w:r>
    </w:p>
    <w:p w14:paraId="6DA3D3F3" w14:textId="77777777" w:rsidR="00593929" w:rsidRPr="00187BB8" w:rsidRDefault="00593929" w:rsidP="00593929">
      <w:pPr>
        <w:pStyle w:val="Prrafodelista"/>
        <w:tabs>
          <w:tab w:val="left" w:pos="426"/>
        </w:tabs>
        <w:spacing w:line="360" w:lineRule="auto"/>
        <w:ind w:left="0"/>
        <w:jc w:val="both"/>
        <w:rPr>
          <w:rFonts w:ascii="Palatino Linotype" w:eastAsia="MS Mincho" w:hAnsi="Palatino Linotype" w:cs="Arial"/>
          <w:color w:val="000000" w:themeColor="text1"/>
        </w:rPr>
      </w:pPr>
    </w:p>
    <w:p w14:paraId="41070AA9" w14:textId="77777777" w:rsidR="00593929" w:rsidRPr="00187BB8" w:rsidRDefault="00593929" w:rsidP="0059392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87BB8">
        <w:rPr>
          <w:rFonts w:ascii="Palatino Linotype" w:eastAsia="Times New Roman" w:hAnsi="Palatino Linotype" w:cs="Arial"/>
          <w:color w:val="000000"/>
        </w:rPr>
        <w:t>Debe destacarse que, debido a la naturaleza de la información solicitada</w:t>
      </w:r>
      <w:r w:rsidRPr="00187BB8">
        <w:rPr>
          <w:rFonts w:ascii="Palatino Linotype" w:eastAsia="Times New Roman" w:hAnsi="Palatino Linotype" w:cs="Arial"/>
          <w:b/>
          <w:color w:val="000000"/>
        </w:rPr>
        <w:t xml:space="preserve">, </w:t>
      </w:r>
      <w:r w:rsidRPr="00187BB8">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187BB8">
        <w:rPr>
          <w:rFonts w:ascii="Palatino Linotype" w:eastAsia="Times New Roman" w:hAnsi="Palatino Linotype" w:cs="Arial"/>
          <w:b/>
          <w:bCs/>
          <w:color w:val="000000"/>
        </w:rPr>
        <w:t xml:space="preserve">Sujeto Obligado </w:t>
      </w:r>
      <w:r w:rsidRPr="00187BB8">
        <w:rPr>
          <w:rFonts w:ascii="Palatino Linotype" w:eastAsia="Times New Roman" w:hAnsi="Palatino Linotype" w:cs="Arial"/>
          <w:color w:val="000000"/>
        </w:rPr>
        <w:t xml:space="preserve">deberá de hacer la adecuada versión pública, protegiendo los datos que no son susceptibles de ser proporcionados. </w:t>
      </w:r>
    </w:p>
    <w:p w14:paraId="4630D920" w14:textId="77777777" w:rsidR="00593929" w:rsidRPr="00187BB8" w:rsidRDefault="00593929" w:rsidP="00593929">
      <w:pPr>
        <w:pStyle w:val="Prrafodelista"/>
        <w:tabs>
          <w:tab w:val="left" w:pos="0"/>
        </w:tabs>
        <w:spacing w:line="360" w:lineRule="auto"/>
        <w:ind w:left="0" w:right="49"/>
        <w:jc w:val="both"/>
        <w:rPr>
          <w:rFonts w:ascii="Palatino Linotype" w:eastAsia="MS Mincho" w:hAnsi="Palatino Linotype" w:cs="Times New Roman"/>
          <w:lang w:val="es-ES"/>
        </w:rPr>
      </w:pPr>
    </w:p>
    <w:p w14:paraId="5B067165" w14:textId="77777777" w:rsidR="00593929" w:rsidRPr="00187BB8" w:rsidRDefault="00593929" w:rsidP="00593929">
      <w:pPr>
        <w:numPr>
          <w:ilvl w:val="0"/>
          <w:numId w:val="1"/>
        </w:numPr>
        <w:spacing w:line="360" w:lineRule="auto"/>
        <w:ind w:left="0" w:right="49" w:firstLine="0"/>
        <w:contextualSpacing/>
        <w:jc w:val="both"/>
        <w:rPr>
          <w:rFonts w:ascii="Palatino Linotype" w:eastAsia="Times New Roman" w:hAnsi="Palatino Linotype" w:cs="Arial"/>
          <w:color w:val="000000"/>
        </w:rPr>
      </w:pPr>
      <w:r w:rsidRPr="00187BB8">
        <w:rPr>
          <w:rFonts w:ascii="Palatino Linotype" w:eastAsia="Times New Roman" w:hAnsi="Palatino Linotype" w:cs="Arial"/>
          <w:color w:val="000000"/>
        </w:rPr>
        <w:t xml:space="preserve">No pasa desapercibido para este Órgano Garante que los </w:t>
      </w:r>
      <w:r w:rsidRPr="00187BB8">
        <w:rPr>
          <w:rFonts w:ascii="Palatino Linotype" w:eastAsia="Times New Roman" w:hAnsi="Palatino Linotype" w:cs="Arial"/>
          <w:b/>
          <w:bCs/>
          <w:color w:val="000000"/>
        </w:rPr>
        <w:t xml:space="preserve">Sujetos Obligados </w:t>
      </w:r>
      <w:r w:rsidRPr="00187BB8">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139288E" w14:textId="77777777" w:rsidR="00593929" w:rsidRPr="00187BB8" w:rsidRDefault="00593929" w:rsidP="00593929">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593929" w:rsidRPr="00187BB8" w14:paraId="215A3679" w14:textId="77777777" w:rsidTr="005A3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8D5828A" w14:textId="77777777" w:rsidR="00593929" w:rsidRPr="00187BB8" w:rsidRDefault="00593929" w:rsidP="005A399D">
            <w:pPr>
              <w:spacing w:line="360" w:lineRule="auto"/>
              <w:rPr>
                <w:rFonts w:ascii="Palatino Linotype" w:hAnsi="Palatino Linotype"/>
                <w:bCs w:val="0"/>
                <w:sz w:val="20"/>
                <w:szCs w:val="20"/>
              </w:rPr>
            </w:pPr>
            <w:r w:rsidRPr="00187BB8">
              <w:rPr>
                <w:rFonts w:ascii="Palatino Linotype" w:hAnsi="Palatino Linotype" w:cstheme="majorBidi"/>
                <w:bCs w:val="0"/>
                <w:sz w:val="20"/>
                <w:szCs w:val="20"/>
              </w:rPr>
              <w:t>a) Requisitos previos.</w:t>
            </w:r>
          </w:p>
        </w:tc>
        <w:tc>
          <w:tcPr>
            <w:tcW w:w="6990" w:type="dxa"/>
            <w:hideMark/>
          </w:tcPr>
          <w:p w14:paraId="21FDAF64" w14:textId="77777777" w:rsidR="00593929" w:rsidRPr="00187BB8" w:rsidRDefault="00593929" w:rsidP="005A39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87BB8">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C3E5F34" w14:textId="77777777" w:rsidR="00593929" w:rsidRPr="00187BB8" w:rsidRDefault="00593929" w:rsidP="005A39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87BB8">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1FD7197F" w14:textId="77777777" w:rsidR="00593929" w:rsidRPr="00187BB8" w:rsidRDefault="00593929" w:rsidP="005A39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87BB8">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9F9DB2E" w14:textId="77777777" w:rsidR="00593929" w:rsidRPr="00187BB8" w:rsidRDefault="00593929" w:rsidP="005A399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87BB8">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187BB8">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187BB8">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93929" w:rsidRPr="00187BB8" w14:paraId="76B6CD5A" w14:textId="77777777" w:rsidTr="005A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E893BB" w14:textId="77777777" w:rsidR="00593929" w:rsidRPr="00187BB8" w:rsidRDefault="00593929" w:rsidP="005A399D">
            <w:pPr>
              <w:spacing w:line="360" w:lineRule="auto"/>
              <w:rPr>
                <w:rFonts w:ascii="Palatino Linotype" w:hAnsi="Palatino Linotype"/>
                <w:bCs w:val="0"/>
                <w:sz w:val="20"/>
                <w:szCs w:val="20"/>
              </w:rPr>
            </w:pPr>
            <w:r w:rsidRPr="00187BB8">
              <w:rPr>
                <w:rFonts w:ascii="Palatino Linotype" w:hAnsi="Palatino Linotype" w:cstheme="majorBidi"/>
                <w:bCs w:val="0"/>
                <w:sz w:val="20"/>
                <w:szCs w:val="20"/>
              </w:rPr>
              <w:lastRenderedPageBreak/>
              <w:t>b) Supuestos de clasificación.</w:t>
            </w:r>
          </w:p>
        </w:tc>
        <w:tc>
          <w:tcPr>
            <w:tcW w:w="6990" w:type="dxa"/>
            <w:hideMark/>
          </w:tcPr>
          <w:p w14:paraId="21782342"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18ED68E8"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DE3C29" w14:textId="77777777" w:rsidR="00593929" w:rsidRPr="00187BB8" w:rsidRDefault="00593929" w:rsidP="005A399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87BB8">
              <w:rPr>
                <w:rFonts w:ascii="Palatino Linotype" w:eastAsia="Times New Roman" w:hAnsi="Palatino Linotype" w:cs="Arial"/>
                <w:color w:val="000000"/>
                <w:sz w:val="20"/>
                <w:szCs w:val="20"/>
              </w:rPr>
              <w:t xml:space="preserve">El </w:t>
            </w:r>
            <w:r w:rsidRPr="00187BB8">
              <w:rPr>
                <w:rFonts w:ascii="Palatino Linotype" w:eastAsia="Times New Roman" w:hAnsi="Palatino Linotype" w:cs="Arial"/>
                <w:b/>
                <w:color w:val="000000"/>
                <w:sz w:val="20"/>
                <w:szCs w:val="20"/>
              </w:rPr>
              <w:t>Sujeto Obligado</w:t>
            </w:r>
            <w:r w:rsidRPr="00187BB8">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93929" w:rsidRPr="00187BB8" w14:paraId="72873671" w14:textId="77777777" w:rsidTr="005A399D">
        <w:tc>
          <w:tcPr>
            <w:cnfStyle w:val="001000000000" w:firstRow="0" w:lastRow="0" w:firstColumn="1" w:lastColumn="0" w:oddVBand="0" w:evenVBand="0" w:oddHBand="0" w:evenHBand="0" w:firstRowFirstColumn="0" w:firstRowLastColumn="0" w:lastRowFirstColumn="0" w:lastRowLastColumn="0"/>
            <w:tcW w:w="1838" w:type="dxa"/>
            <w:hideMark/>
          </w:tcPr>
          <w:p w14:paraId="5DF0FB71" w14:textId="77777777" w:rsidR="00593929" w:rsidRPr="00187BB8" w:rsidRDefault="00593929" w:rsidP="005A399D">
            <w:pPr>
              <w:spacing w:line="360" w:lineRule="auto"/>
              <w:rPr>
                <w:rFonts w:ascii="Palatino Linotype" w:hAnsi="Palatino Linotype"/>
                <w:bCs w:val="0"/>
                <w:sz w:val="20"/>
                <w:szCs w:val="20"/>
              </w:rPr>
            </w:pPr>
            <w:r w:rsidRPr="00187BB8">
              <w:rPr>
                <w:rFonts w:ascii="Palatino Linotype" w:hAnsi="Palatino Linotype" w:cstheme="majorBidi"/>
                <w:bCs w:val="0"/>
                <w:sz w:val="20"/>
                <w:szCs w:val="20"/>
              </w:rPr>
              <w:t>c) Formalidades para emitir el acuerdo de clasificación.</w:t>
            </w:r>
          </w:p>
        </w:tc>
        <w:tc>
          <w:tcPr>
            <w:tcW w:w="6990" w:type="dxa"/>
            <w:hideMark/>
          </w:tcPr>
          <w:p w14:paraId="00EB00BC" w14:textId="77777777" w:rsidR="00593929" w:rsidRPr="00187BB8" w:rsidRDefault="00593929" w:rsidP="005A39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287E83D" w14:textId="77777777" w:rsidR="00593929" w:rsidRPr="00187BB8" w:rsidRDefault="00593929" w:rsidP="005A39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Es necesario que </w:t>
            </w:r>
            <w:r w:rsidRPr="00187BB8">
              <w:rPr>
                <w:rFonts w:ascii="Palatino Linotype" w:eastAsia="Times New Roman" w:hAnsi="Palatino Linotype" w:cs="Arial"/>
                <w:b/>
                <w:color w:val="000000"/>
                <w:sz w:val="20"/>
                <w:szCs w:val="20"/>
                <w:u w:val="single"/>
              </w:rPr>
              <w:t>el acto reúna con los requisitos elementales</w:t>
            </w:r>
            <w:r w:rsidRPr="00187BB8">
              <w:rPr>
                <w:rFonts w:ascii="Palatino Linotype" w:eastAsia="Times New Roman" w:hAnsi="Palatino Linotype" w:cs="Arial"/>
                <w:color w:val="000000"/>
                <w:sz w:val="20"/>
                <w:szCs w:val="20"/>
              </w:rPr>
              <w:t>, entre ellos, que la autoridad que va a emitir el acto de autoridad sea la legalmente facultada para ello.</w:t>
            </w:r>
          </w:p>
          <w:p w14:paraId="42E551FD" w14:textId="77777777" w:rsidR="00593929" w:rsidRPr="00187BB8" w:rsidRDefault="00593929" w:rsidP="005A399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87BB8">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w:t>
            </w:r>
            <w:r w:rsidRPr="00187BB8">
              <w:rPr>
                <w:rFonts w:ascii="Palatino Linotype" w:eastAsia="Times New Roman" w:hAnsi="Palatino Linotype" w:cs="Arial"/>
                <w:color w:val="000000"/>
                <w:sz w:val="20"/>
                <w:szCs w:val="20"/>
              </w:rPr>
              <w:lastRenderedPageBreak/>
              <w:t>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93929" w:rsidRPr="00187BB8" w14:paraId="77F1D4DA" w14:textId="77777777" w:rsidTr="005A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407D98" w14:textId="77777777" w:rsidR="00593929" w:rsidRPr="00187BB8" w:rsidRDefault="00593929" w:rsidP="005A399D">
            <w:pPr>
              <w:spacing w:line="360" w:lineRule="auto"/>
              <w:rPr>
                <w:rFonts w:ascii="Palatino Linotype" w:hAnsi="Palatino Linotype"/>
                <w:b w:val="0"/>
                <w:sz w:val="20"/>
                <w:szCs w:val="20"/>
              </w:rPr>
            </w:pPr>
          </w:p>
          <w:p w14:paraId="6D1F0376" w14:textId="77777777" w:rsidR="00593929" w:rsidRPr="00187BB8" w:rsidRDefault="00593929" w:rsidP="005A399D">
            <w:pPr>
              <w:spacing w:line="360" w:lineRule="auto"/>
              <w:jc w:val="both"/>
              <w:rPr>
                <w:rFonts w:ascii="Palatino Linotype" w:hAnsi="Palatino Linotype"/>
                <w:bCs w:val="0"/>
                <w:sz w:val="20"/>
                <w:szCs w:val="20"/>
              </w:rPr>
            </w:pPr>
            <w:r w:rsidRPr="00187BB8">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59D4BE80"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87BB8">
              <w:rPr>
                <w:rFonts w:ascii="Palatino Linotype" w:eastAsia="Times New Roman" w:hAnsi="Palatino Linotype" w:cs="Arial"/>
                <w:b/>
                <w:color w:val="000000"/>
                <w:sz w:val="20"/>
                <w:szCs w:val="20"/>
              </w:rPr>
              <w:t>Sujetos Obligados</w:t>
            </w:r>
            <w:r w:rsidRPr="00187BB8">
              <w:rPr>
                <w:rFonts w:ascii="Palatino Linotype" w:eastAsia="Times New Roman" w:hAnsi="Palatino Linotype" w:cs="Arial"/>
                <w:color w:val="000000"/>
                <w:sz w:val="20"/>
                <w:szCs w:val="20"/>
              </w:rPr>
              <w:t xml:space="preserve">, por lo que deberán fundar y motivar debidamente la clasificación. </w:t>
            </w:r>
          </w:p>
          <w:p w14:paraId="519D1F6C"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De lo anterior, se desprende que para una correcta </w:t>
            </w:r>
            <w:r w:rsidRPr="00187BB8">
              <w:rPr>
                <w:rFonts w:ascii="Palatino Linotype" w:eastAsia="Times New Roman" w:hAnsi="Palatino Linotype" w:cs="Arial"/>
                <w:b/>
                <w:color w:val="000000"/>
                <w:sz w:val="20"/>
                <w:szCs w:val="20"/>
              </w:rPr>
              <w:t>clasificación total o parcial</w:t>
            </w:r>
            <w:r w:rsidRPr="00187BB8">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3CB53CB"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A5A5940"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EE987" w14:textId="77777777" w:rsidR="00593929" w:rsidRPr="00187BB8" w:rsidRDefault="00593929" w:rsidP="005A39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Ahora bien, </w:t>
            </w:r>
            <w:r w:rsidRPr="00187BB8">
              <w:rPr>
                <w:rFonts w:ascii="Palatino Linotype" w:eastAsia="Times New Roman" w:hAnsi="Palatino Linotype" w:cs="Arial"/>
                <w:b/>
                <w:color w:val="000000"/>
                <w:sz w:val="20"/>
                <w:szCs w:val="20"/>
                <w:u w:val="single"/>
              </w:rPr>
              <w:t>para cada caso además de fundar y motivar</w:t>
            </w:r>
            <w:r w:rsidRPr="00187BB8">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87BB8">
              <w:rPr>
                <w:rFonts w:ascii="Palatino Linotype" w:eastAsia="Times New Roman" w:hAnsi="Palatino Linotype" w:cs="Arial"/>
                <w:color w:val="000000"/>
                <w:sz w:val="20"/>
                <w:szCs w:val="20"/>
                <w:lang w:val="es-ES"/>
              </w:rPr>
              <w:t xml:space="preserve">Clave Única de Registro de Población (CURP), </w:t>
            </w:r>
            <w:r w:rsidRPr="00187BB8">
              <w:rPr>
                <w:rFonts w:ascii="Palatino Linotype" w:eastAsia="Times New Roman" w:hAnsi="Palatino Linotype" w:cs="Arial"/>
                <w:color w:val="000000"/>
                <w:sz w:val="20"/>
                <w:szCs w:val="20"/>
                <w:lang w:val="es-ES"/>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593929" w:rsidRPr="00187BB8" w14:paraId="7FFE411E" w14:textId="77777777" w:rsidTr="005A399D">
        <w:tc>
          <w:tcPr>
            <w:cnfStyle w:val="001000000000" w:firstRow="0" w:lastRow="0" w:firstColumn="1" w:lastColumn="0" w:oddVBand="0" w:evenVBand="0" w:oddHBand="0" w:evenHBand="0" w:firstRowFirstColumn="0" w:firstRowLastColumn="0" w:lastRowFirstColumn="0" w:lastRowLastColumn="0"/>
            <w:tcW w:w="1838" w:type="dxa"/>
          </w:tcPr>
          <w:p w14:paraId="137FB64B" w14:textId="77777777" w:rsidR="00593929" w:rsidRPr="00187BB8" w:rsidRDefault="00593929" w:rsidP="005A399D">
            <w:pPr>
              <w:spacing w:line="360" w:lineRule="auto"/>
              <w:ind w:right="49"/>
              <w:jc w:val="both"/>
              <w:rPr>
                <w:rFonts w:ascii="Palatino Linotype" w:eastAsia="Times New Roman" w:hAnsi="Palatino Linotype" w:cs="Arial"/>
                <w:bCs w:val="0"/>
                <w:sz w:val="20"/>
                <w:szCs w:val="20"/>
              </w:rPr>
            </w:pPr>
            <w:r w:rsidRPr="00187BB8">
              <w:rPr>
                <w:rFonts w:ascii="Palatino Linotype" w:eastAsia="MS Gothic" w:hAnsi="Palatino Linotype" w:cs="Times New Roman"/>
                <w:b w:val="0"/>
                <w:sz w:val="20"/>
                <w:szCs w:val="20"/>
              </w:rPr>
              <w:lastRenderedPageBreak/>
              <w:t>e</w:t>
            </w:r>
            <w:r w:rsidRPr="00187BB8">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258121E8" w14:textId="77777777" w:rsidR="00593929" w:rsidRPr="00187BB8" w:rsidRDefault="00593929" w:rsidP="005A39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65FE7FC5" w14:textId="77777777" w:rsidR="00593929" w:rsidRPr="00187BB8" w:rsidRDefault="00593929" w:rsidP="005A39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87BB8">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F789523" w14:textId="77777777" w:rsidR="00593929" w:rsidRPr="00187BB8" w:rsidRDefault="00593929" w:rsidP="005A399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87BB8">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8152132" w14:textId="77777777" w:rsidR="00593929" w:rsidRPr="00187BB8" w:rsidRDefault="00593929" w:rsidP="00593929">
      <w:pPr>
        <w:spacing w:line="360" w:lineRule="auto"/>
        <w:ind w:right="-93"/>
        <w:jc w:val="both"/>
        <w:rPr>
          <w:rFonts w:ascii="Palatino Linotype" w:eastAsia="Calibri" w:hAnsi="Palatino Linotype" w:cs="Tahoma"/>
          <w:bCs/>
          <w:lang w:eastAsia="en-US"/>
        </w:rPr>
      </w:pPr>
    </w:p>
    <w:p w14:paraId="3DA75A66" w14:textId="77777777" w:rsidR="00593929" w:rsidRPr="00187BB8" w:rsidRDefault="00593929" w:rsidP="00593929">
      <w:pPr>
        <w:pStyle w:val="Prrafodelista"/>
        <w:numPr>
          <w:ilvl w:val="0"/>
          <w:numId w:val="1"/>
        </w:numPr>
        <w:spacing w:line="360" w:lineRule="auto"/>
        <w:ind w:left="0" w:firstLine="0"/>
        <w:jc w:val="both"/>
        <w:rPr>
          <w:lang w:eastAsia="en-US"/>
        </w:rPr>
      </w:pPr>
      <w:r w:rsidRPr="00187BB8">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843CFB9" w14:textId="77777777" w:rsidR="00593929" w:rsidRPr="00187BB8" w:rsidRDefault="00593929" w:rsidP="00344126">
      <w:pPr>
        <w:pStyle w:val="Prrafodelista"/>
        <w:pBdr>
          <w:top w:val="nil"/>
          <w:left w:val="nil"/>
          <w:bottom w:val="nil"/>
          <w:right w:val="nil"/>
          <w:between w:val="nil"/>
        </w:pBdr>
        <w:spacing w:before="240" w:after="240" w:line="360" w:lineRule="auto"/>
        <w:ind w:left="0"/>
        <w:jc w:val="both"/>
        <w:rPr>
          <w:color w:val="000000"/>
        </w:rPr>
      </w:pPr>
    </w:p>
    <w:p w14:paraId="3C84CFCA" w14:textId="77777777" w:rsidR="00344126" w:rsidRPr="00187BB8" w:rsidRDefault="00344126" w:rsidP="00344126">
      <w:pPr>
        <w:numPr>
          <w:ilvl w:val="0"/>
          <w:numId w:val="1"/>
        </w:numPr>
        <w:spacing w:line="360" w:lineRule="auto"/>
        <w:ind w:left="0" w:right="49" w:firstLine="0"/>
        <w:contextualSpacing/>
        <w:jc w:val="both"/>
        <w:rPr>
          <w:rFonts w:ascii="Palatino Linotype" w:eastAsia="MS Mincho" w:hAnsi="Palatino Linotype" w:cstheme="majorBidi"/>
          <w:lang w:val="es-ES"/>
        </w:rPr>
      </w:pPr>
      <w:r w:rsidRPr="00187BB8">
        <w:rPr>
          <w:rFonts w:ascii="Palatino Linotype" w:eastAsia="MS Mincho" w:hAnsi="Palatino Linotype" w:cstheme="majorBidi"/>
          <w:lang w:val="es-ES"/>
        </w:rPr>
        <w:t>En conclusión y con fundamento en el artículo 186, fracción III, de la Ley de Transparencia y Acceso a la Información Pública del Estado de México y sus Municipios, este  Órgano Garante considera procedente MODOFICAR la respuesta del sujeto obligado y ordena  entregar de ser procedente en  versión pública los acuerdos de cabildo faltantes del ejercicio fiscal dos mil veintidós.</w:t>
      </w:r>
    </w:p>
    <w:p w14:paraId="4E243B38" w14:textId="77777777" w:rsidR="003618F2" w:rsidRPr="00187BB8" w:rsidRDefault="003618F2" w:rsidP="003618F2">
      <w:pPr>
        <w:pStyle w:val="Prrafodelista"/>
        <w:pBdr>
          <w:top w:val="nil"/>
          <w:left w:val="nil"/>
          <w:bottom w:val="nil"/>
          <w:right w:val="nil"/>
          <w:between w:val="nil"/>
        </w:pBdr>
        <w:spacing w:before="240" w:after="240" w:line="360" w:lineRule="auto"/>
        <w:ind w:left="0"/>
        <w:jc w:val="both"/>
        <w:rPr>
          <w:color w:val="000000"/>
        </w:rPr>
      </w:pPr>
    </w:p>
    <w:p w14:paraId="5F00AE15" w14:textId="77777777" w:rsidR="003618F2" w:rsidRPr="00187BB8" w:rsidRDefault="003618F2" w:rsidP="003618F2">
      <w:pPr>
        <w:pStyle w:val="Prrafodelista"/>
        <w:numPr>
          <w:ilvl w:val="0"/>
          <w:numId w:val="1"/>
        </w:numPr>
        <w:spacing w:before="240" w:after="240" w:line="360" w:lineRule="auto"/>
        <w:ind w:left="0" w:right="49" w:firstLine="0"/>
        <w:jc w:val="both"/>
        <w:rPr>
          <w:rFonts w:ascii="Palatino Linotype" w:hAnsi="Palatino Linotype" w:cs="Palatino Linotype"/>
        </w:rPr>
      </w:pPr>
      <w:r w:rsidRPr="00187BB8">
        <w:rPr>
          <w:rFonts w:ascii="Palatino Linotype" w:hAnsi="Palatino Linotype"/>
          <w:color w:val="000000"/>
          <w:lang w:val="es-ES" w:eastAsia="es-MX"/>
        </w:rPr>
        <w:t xml:space="preserve">Por lo anteriormente expuesto y fundado, este </w:t>
      </w:r>
      <w:r w:rsidRPr="00187BB8">
        <w:rPr>
          <w:rFonts w:ascii="Palatino Linotype" w:hAnsi="Palatino Linotype"/>
          <w:b/>
          <w:bCs/>
          <w:color w:val="000000"/>
          <w:lang w:val="es-ES" w:eastAsia="es-MX"/>
        </w:rPr>
        <w:t>ÓRGANO GARANTE</w:t>
      </w:r>
      <w:r w:rsidRPr="00187BB8">
        <w:rPr>
          <w:rFonts w:ascii="Palatino Linotype" w:hAnsi="Palatino Linotype"/>
          <w:color w:val="000000"/>
          <w:lang w:val="es-ES" w:eastAsia="es-MX"/>
        </w:rPr>
        <w:t xml:space="preserve"> emite los siguientes:   </w:t>
      </w:r>
    </w:p>
    <w:p w14:paraId="38233432" w14:textId="77777777" w:rsidR="003618F2" w:rsidRPr="00187BB8" w:rsidRDefault="003618F2" w:rsidP="003618F2">
      <w:pPr>
        <w:pStyle w:val="Prrafodelista"/>
        <w:spacing w:line="360" w:lineRule="auto"/>
        <w:rPr>
          <w:rFonts w:ascii="Palatino Linotype" w:hAnsi="Palatino Linotype" w:cs="Palatino Linotype"/>
        </w:rPr>
      </w:pPr>
    </w:p>
    <w:p w14:paraId="39963077" w14:textId="77777777" w:rsidR="003618F2" w:rsidRPr="00187BB8" w:rsidRDefault="003618F2" w:rsidP="003618F2">
      <w:pPr>
        <w:keepNext/>
        <w:keepLines/>
        <w:spacing w:line="360" w:lineRule="auto"/>
        <w:jc w:val="center"/>
        <w:outlineLvl w:val="0"/>
        <w:rPr>
          <w:rFonts w:ascii="Palatino Linotype" w:hAnsi="Palatino Linotype" w:cstheme="majorBidi"/>
          <w:b/>
          <w:bCs/>
        </w:rPr>
      </w:pPr>
      <w:bookmarkStart w:id="38" w:name="_Toc26960598"/>
      <w:bookmarkStart w:id="39" w:name="_Toc82017154"/>
      <w:r w:rsidRPr="00187BB8">
        <w:rPr>
          <w:rFonts w:ascii="Palatino Linotype" w:hAnsi="Palatino Linotype" w:cstheme="majorBidi"/>
          <w:b/>
          <w:bCs/>
        </w:rPr>
        <w:t>R E S O L U T I V O S</w:t>
      </w:r>
      <w:bookmarkEnd w:id="38"/>
      <w:bookmarkEnd w:id="39"/>
    </w:p>
    <w:p w14:paraId="51CE17F3" w14:textId="77777777" w:rsidR="003618F2" w:rsidRPr="00187BB8" w:rsidRDefault="003618F2" w:rsidP="003618F2">
      <w:pPr>
        <w:pStyle w:val="Prrafodelista"/>
        <w:spacing w:line="360" w:lineRule="auto"/>
        <w:rPr>
          <w:rFonts w:ascii="Palatino Linotype" w:hAnsi="Palatino Linotype" w:cs="Palatino Linotype"/>
        </w:rPr>
      </w:pPr>
    </w:p>
    <w:bookmarkEnd w:id="14"/>
    <w:bookmarkEnd w:id="15"/>
    <w:bookmarkEnd w:id="16"/>
    <w:bookmarkEnd w:id="17"/>
    <w:bookmarkEnd w:id="18"/>
    <w:bookmarkEnd w:id="19"/>
    <w:p w14:paraId="6A79B37F" w14:textId="77777777" w:rsidR="00593929" w:rsidRPr="00187BB8" w:rsidRDefault="00593929" w:rsidP="00593929">
      <w:pPr>
        <w:spacing w:before="240" w:after="240" w:line="360" w:lineRule="auto"/>
        <w:ind w:right="48"/>
        <w:jc w:val="both"/>
        <w:rPr>
          <w:rFonts w:ascii="Palatino Linotype" w:hAnsi="Palatino Linotype" w:cs="Arial"/>
          <w:bCs/>
          <w:szCs w:val="20"/>
        </w:rPr>
      </w:pPr>
      <w:r w:rsidRPr="00187BB8">
        <w:rPr>
          <w:rFonts w:ascii="Palatino Linotype" w:hAnsi="Palatino Linotype" w:cs="Arial"/>
          <w:b/>
          <w:szCs w:val="20"/>
        </w:rPr>
        <w:t xml:space="preserve">PRIMERO. </w:t>
      </w:r>
      <w:r w:rsidRPr="00187BB8">
        <w:rPr>
          <w:rFonts w:ascii="Palatino Linotype" w:hAnsi="Palatino Linotype" w:cs="Arial"/>
          <w:szCs w:val="20"/>
        </w:rPr>
        <w:t>Resultan parcialmente fundadas las</w:t>
      </w:r>
      <w:r w:rsidRPr="00187BB8">
        <w:rPr>
          <w:rFonts w:ascii="Palatino Linotype" w:hAnsi="Palatino Linotype" w:cs="Arial"/>
          <w:b/>
          <w:szCs w:val="20"/>
        </w:rPr>
        <w:t xml:space="preserve"> </w:t>
      </w:r>
      <w:r w:rsidRPr="00187BB8">
        <w:rPr>
          <w:rFonts w:ascii="Palatino Linotype" w:hAnsi="Palatino Linotype" w:cs="Arial"/>
          <w:szCs w:val="20"/>
          <w:lang w:val="es-ES"/>
        </w:rPr>
        <w:t xml:space="preserve">razones o motivos de inconformidad hechos valer </w:t>
      </w:r>
      <w:r w:rsidRPr="00187BB8">
        <w:rPr>
          <w:rFonts w:ascii="Palatino Linotype" w:eastAsia="Calibri" w:hAnsi="Palatino Linotype" w:cs="Arial"/>
          <w:szCs w:val="20"/>
          <w:lang w:val="es-ES"/>
        </w:rPr>
        <w:t xml:space="preserve">en el recurso de revisión </w:t>
      </w:r>
      <w:r w:rsidRPr="00187BB8">
        <w:rPr>
          <w:rFonts w:ascii="Palatino Linotype" w:hAnsi="Palatino Linotype" w:cs="Arial"/>
          <w:b/>
          <w:bCs/>
          <w:szCs w:val="20"/>
        </w:rPr>
        <w:t xml:space="preserve">06788/INFOEM/IP/RR/2022, </w:t>
      </w:r>
      <w:r w:rsidRPr="00187BB8">
        <w:rPr>
          <w:rFonts w:ascii="Palatino Linotype" w:hAnsi="Palatino Linotype" w:cs="Arial"/>
          <w:bCs/>
          <w:szCs w:val="20"/>
        </w:rPr>
        <w:t xml:space="preserve">en términos del </w:t>
      </w:r>
      <w:r w:rsidRPr="00187BB8">
        <w:rPr>
          <w:rFonts w:ascii="Palatino Linotype" w:hAnsi="Palatino Linotype" w:cs="Arial"/>
          <w:b/>
          <w:bCs/>
          <w:szCs w:val="20"/>
        </w:rPr>
        <w:t>Considerando</w:t>
      </w:r>
      <w:r w:rsidRPr="00187BB8">
        <w:rPr>
          <w:rFonts w:ascii="Palatino Linotype" w:hAnsi="Palatino Linotype" w:cs="Arial"/>
          <w:bCs/>
          <w:szCs w:val="20"/>
        </w:rPr>
        <w:t xml:space="preserve"> </w:t>
      </w:r>
      <w:r w:rsidRPr="00187BB8">
        <w:rPr>
          <w:rFonts w:ascii="Palatino Linotype" w:hAnsi="Palatino Linotype" w:cs="Arial"/>
          <w:b/>
          <w:bCs/>
          <w:szCs w:val="20"/>
        </w:rPr>
        <w:t xml:space="preserve">QUINTO y SEXTO  </w:t>
      </w:r>
      <w:r w:rsidRPr="00187BB8">
        <w:rPr>
          <w:rFonts w:ascii="Palatino Linotype" w:hAnsi="Palatino Linotype" w:cs="Arial"/>
          <w:bCs/>
          <w:szCs w:val="20"/>
        </w:rPr>
        <w:t>de la presente resolución.</w:t>
      </w:r>
    </w:p>
    <w:p w14:paraId="59E7F064" w14:textId="77777777" w:rsidR="00593929" w:rsidRPr="00187BB8" w:rsidRDefault="00593929" w:rsidP="00593929">
      <w:pPr>
        <w:spacing w:before="240" w:after="240" w:line="360" w:lineRule="auto"/>
        <w:ind w:right="48"/>
        <w:jc w:val="both"/>
        <w:rPr>
          <w:rFonts w:ascii="Palatino Linotype" w:hAnsi="Palatino Linotype" w:cs="Arial"/>
          <w:szCs w:val="20"/>
          <w:lang w:val="es-ES"/>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187BB8">
        <w:rPr>
          <w:rFonts w:ascii="Palatino Linotype" w:hAnsi="Palatino Linotype"/>
          <w:b/>
          <w:szCs w:val="20"/>
        </w:rPr>
        <w:t>SEGUNDO.</w:t>
      </w:r>
      <w:r w:rsidRPr="00187BB8">
        <w:rPr>
          <w:rFonts w:ascii="Palatino Linotype" w:eastAsia="DengXian Light" w:hAnsi="Palatino Linotype"/>
          <w:color w:val="2F5496"/>
          <w:sz w:val="36"/>
          <w:szCs w:val="26"/>
        </w:rPr>
        <w:t xml:space="preserve"> </w:t>
      </w:r>
      <w:bookmarkEnd w:id="40"/>
      <w:bookmarkEnd w:id="41"/>
      <w:bookmarkEnd w:id="42"/>
      <w:bookmarkEnd w:id="43"/>
      <w:bookmarkEnd w:id="44"/>
      <w:bookmarkEnd w:id="45"/>
      <w:bookmarkEnd w:id="46"/>
      <w:r w:rsidRPr="00187BB8">
        <w:rPr>
          <w:rFonts w:ascii="Palatino Linotype" w:eastAsia="Calibri" w:hAnsi="Palatino Linotype" w:cs="Arial"/>
          <w:szCs w:val="20"/>
          <w:lang w:val="es-ES"/>
        </w:rPr>
        <w:t>Se</w:t>
      </w:r>
      <w:r w:rsidRPr="00187BB8">
        <w:rPr>
          <w:rFonts w:ascii="Palatino Linotype" w:eastAsia="Calibri" w:hAnsi="Palatino Linotype" w:cs="Arial"/>
          <w:b/>
          <w:szCs w:val="20"/>
          <w:lang w:val="es-ES"/>
        </w:rPr>
        <w:t xml:space="preserve"> MODIFICA </w:t>
      </w:r>
      <w:r w:rsidRPr="00187BB8">
        <w:rPr>
          <w:rFonts w:ascii="Palatino Linotype" w:eastAsia="Calibri" w:hAnsi="Palatino Linotype" w:cs="Arial"/>
          <w:szCs w:val="20"/>
          <w:lang w:val="es-ES"/>
        </w:rPr>
        <w:t xml:space="preserve">la respuesta emitida por el </w:t>
      </w:r>
      <w:r w:rsidRPr="00187BB8">
        <w:rPr>
          <w:rFonts w:ascii="Palatino Linotype" w:eastAsia="Calibri" w:hAnsi="Palatino Linotype" w:cs="Tahoma"/>
          <w:b/>
          <w:bCs/>
          <w:lang w:eastAsia="en-US"/>
        </w:rPr>
        <w:t>Ayuntamiento de Texcoco</w:t>
      </w:r>
      <w:r w:rsidRPr="00187BB8">
        <w:rPr>
          <w:rFonts w:ascii="Palatino Linotype" w:eastAsia="Calibri" w:hAnsi="Palatino Linotype" w:cs="Tahoma"/>
          <w:b/>
          <w:szCs w:val="22"/>
          <w:lang w:val="es-ES" w:eastAsia="en-US"/>
        </w:rPr>
        <w:t xml:space="preserve"> </w:t>
      </w:r>
      <w:r w:rsidRPr="00187BB8">
        <w:rPr>
          <w:rFonts w:ascii="Palatino Linotype" w:eastAsia="Calibri" w:hAnsi="Palatino Linotype" w:cs="Arial"/>
          <w:szCs w:val="20"/>
          <w:lang w:val="es-ES"/>
        </w:rPr>
        <w:t>y se</w:t>
      </w:r>
      <w:r w:rsidRPr="00187BB8">
        <w:rPr>
          <w:rFonts w:ascii="Palatino Linotype" w:eastAsia="Calibri" w:hAnsi="Palatino Linotype" w:cs="Arial"/>
          <w:b/>
          <w:szCs w:val="20"/>
          <w:lang w:val="es-ES"/>
        </w:rPr>
        <w:t xml:space="preserve"> ORDENA </w:t>
      </w:r>
      <w:r w:rsidRPr="00187BB8">
        <w:rPr>
          <w:rFonts w:ascii="Palatino Linotype" w:hAnsi="Palatino Linotype" w:cs="Arial"/>
          <w:szCs w:val="20"/>
          <w:lang w:val="es-ES"/>
        </w:rPr>
        <w:t>entregar vía Sistema de Accesos a la Información Mexiquense (SAIMEX), de ser procedente en versión pública la siguiente información:</w:t>
      </w:r>
    </w:p>
    <w:p w14:paraId="31FE23B1" w14:textId="77777777" w:rsidR="00593929" w:rsidRPr="00187BB8" w:rsidRDefault="00593929" w:rsidP="000A7FEC">
      <w:pPr>
        <w:spacing w:before="240" w:after="240" w:line="360" w:lineRule="auto"/>
        <w:ind w:left="851" w:right="709"/>
        <w:jc w:val="both"/>
        <w:rPr>
          <w:rFonts w:ascii="Palatino Linotype" w:eastAsia="MS Mincho" w:hAnsi="Palatino Linotype" w:cs="Arial"/>
          <w:b/>
        </w:rPr>
      </w:pPr>
      <w:r w:rsidRPr="00187BB8">
        <w:rPr>
          <w:rFonts w:ascii="Palatino Linotype" w:hAnsi="Palatino Linotype" w:cs="Arial"/>
          <w:b/>
          <w:szCs w:val="20"/>
          <w:lang w:val="es-ES"/>
        </w:rPr>
        <w:t xml:space="preserve">a). Acuerdos de cabildo </w:t>
      </w:r>
      <w:r w:rsidR="00344126" w:rsidRPr="00187BB8">
        <w:rPr>
          <w:rFonts w:ascii="Palatino Linotype" w:hAnsi="Palatino Linotype" w:cs="Arial"/>
          <w:b/>
          <w:szCs w:val="20"/>
          <w:lang w:val="es-ES"/>
        </w:rPr>
        <w:t xml:space="preserve">faltantes del ejercicio fiscal dos mil veintidós.  </w:t>
      </w:r>
    </w:p>
    <w:p w14:paraId="7DABFE56" w14:textId="77777777" w:rsidR="004E2D67" w:rsidRPr="00187BB8" w:rsidRDefault="004E2D67" w:rsidP="004E2D67">
      <w:pPr>
        <w:tabs>
          <w:tab w:val="left" w:pos="8080"/>
        </w:tabs>
        <w:spacing w:line="360" w:lineRule="auto"/>
        <w:ind w:right="48"/>
        <w:contextualSpacing/>
        <w:jc w:val="both"/>
        <w:rPr>
          <w:rFonts w:ascii="Palatino Linotype" w:hAnsi="Palatino Linotype"/>
          <w:b/>
        </w:rPr>
      </w:pPr>
      <w:r w:rsidRPr="00187BB8">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87BB8">
        <w:rPr>
          <w:rFonts w:ascii="Palatino Linotype" w:hAnsi="Palatino Linotype"/>
          <w:b/>
        </w:rPr>
        <w:t>EL RECURRENTE.</w:t>
      </w:r>
    </w:p>
    <w:p w14:paraId="4A491C8E" w14:textId="77777777" w:rsidR="00593929" w:rsidRPr="00187BB8" w:rsidRDefault="00593929" w:rsidP="00593929">
      <w:pPr>
        <w:tabs>
          <w:tab w:val="left" w:pos="8080"/>
        </w:tabs>
        <w:spacing w:line="360" w:lineRule="auto"/>
        <w:ind w:right="48"/>
        <w:contextualSpacing/>
        <w:jc w:val="both"/>
        <w:rPr>
          <w:rFonts w:ascii="Palatino Linotype" w:hAnsi="Palatino Linotype"/>
          <w:b/>
        </w:rPr>
      </w:pPr>
    </w:p>
    <w:p w14:paraId="71D96267" w14:textId="77777777" w:rsidR="00593929" w:rsidRPr="00187BB8" w:rsidRDefault="00593929" w:rsidP="00593929">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187BB8">
        <w:rPr>
          <w:rFonts w:ascii="Palatino Linotype" w:eastAsia="Palatino Linotype" w:hAnsi="Palatino Linotype" w:cs="Palatino Linotype"/>
          <w:b/>
        </w:rPr>
        <w:t xml:space="preserve">TERCERO. Notifíquese </w:t>
      </w:r>
      <w:r w:rsidRPr="00187BB8">
        <w:rPr>
          <w:rFonts w:ascii="Palatino Linotype" w:eastAsia="Palatino Linotype" w:hAnsi="Palatino Linotype" w:cs="Palatino Linotype"/>
        </w:rPr>
        <w:t xml:space="preserve">al Titular de la Unidad de Transparencia del </w:t>
      </w:r>
      <w:r w:rsidRPr="00187BB8">
        <w:rPr>
          <w:rFonts w:ascii="Palatino Linotype" w:eastAsia="Palatino Linotype" w:hAnsi="Palatino Linotype" w:cs="Palatino Linotype"/>
          <w:b/>
        </w:rPr>
        <w:t>SUJETO OBLIGADO</w:t>
      </w:r>
      <w:r w:rsidRPr="00187BB8">
        <w:rPr>
          <w:rFonts w:ascii="Palatino Linotype" w:eastAsia="Palatino Linotype" w:hAnsi="Palatino Linotype" w:cs="Palatino Linotype"/>
        </w:rPr>
        <w:t xml:space="preserve">, para que conforme a los artículos 186 último párrafo, 189 párrafo </w:t>
      </w:r>
      <w:r w:rsidRPr="00187BB8">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187BB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BA0FC0F" w14:textId="77777777" w:rsidR="00593929" w:rsidRPr="00187BB8" w:rsidRDefault="00593929" w:rsidP="00593929">
      <w:pPr>
        <w:tabs>
          <w:tab w:val="left" w:pos="8080"/>
        </w:tabs>
        <w:spacing w:before="240" w:after="240" w:line="360" w:lineRule="auto"/>
        <w:ind w:right="48"/>
        <w:contextualSpacing/>
        <w:jc w:val="both"/>
        <w:rPr>
          <w:rFonts w:ascii="Palatino Linotype" w:eastAsia="Palatino Linotype" w:hAnsi="Palatino Linotype" w:cs="Palatino Linotype"/>
          <w:b/>
        </w:rPr>
      </w:pPr>
      <w:r w:rsidRPr="00187BB8">
        <w:rPr>
          <w:rFonts w:ascii="Palatino Linotype" w:hAnsi="Palatino Linotype" w:cs="Arial"/>
          <w:b/>
        </w:rPr>
        <w:tab/>
      </w:r>
    </w:p>
    <w:p w14:paraId="29F2A1FE" w14:textId="77777777" w:rsidR="00593929" w:rsidRPr="00187BB8" w:rsidRDefault="00593929" w:rsidP="00593929">
      <w:pPr>
        <w:shd w:val="clear" w:color="auto" w:fill="FFFFFF"/>
        <w:spacing w:before="240" w:after="240" w:line="360" w:lineRule="auto"/>
        <w:ind w:right="48"/>
        <w:jc w:val="both"/>
        <w:rPr>
          <w:rFonts w:ascii="Palatino Linotype" w:hAnsi="Palatino Linotype"/>
        </w:rPr>
      </w:pPr>
      <w:r w:rsidRPr="00187BB8">
        <w:rPr>
          <w:rFonts w:ascii="Palatino Linotype" w:hAnsi="Palatino Linotype" w:cs="Arial"/>
          <w:b/>
        </w:rPr>
        <w:t xml:space="preserve">CUARTO. </w:t>
      </w:r>
      <w:r w:rsidRPr="00187BB8">
        <w:rPr>
          <w:rFonts w:ascii="Palatino Linotype" w:hAnsi="Palatino Linotype"/>
          <w:b/>
          <w:bCs/>
          <w:lang w:val="es-ES"/>
        </w:rPr>
        <w:t>Notifíquese al RECURRENTE</w:t>
      </w:r>
      <w:r w:rsidRPr="00187BB8">
        <w:rPr>
          <w:rFonts w:ascii="Palatino Linotype" w:hAnsi="Palatino Linotype"/>
        </w:rPr>
        <w:t xml:space="preserve"> la presente resolución vía </w:t>
      </w:r>
      <w:r w:rsidRPr="00187BB8">
        <w:rPr>
          <w:rFonts w:ascii="Palatino Linotype" w:hAnsi="Palatino Linotype"/>
          <w:b/>
        </w:rPr>
        <w:t>SAIMEX.</w:t>
      </w:r>
    </w:p>
    <w:p w14:paraId="5C3D5F3E" w14:textId="77777777" w:rsidR="00593929" w:rsidRPr="00187BB8" w:rsidRDefault="00593929" w:rsidP="00593929">
      <w:pPr>
        <w:spacing w:before="240" w:after="240" w:line="360" w:lineRule="auto"/>
        <w:ind w:right="48"/>
        <w:jc w:val="both"/>
        <w:rPr>
          <w:rFonts w:ascii="Palatino Linotype" w:eastAsia="MS Mincho" w:hAnsi="Palatino Linotype"/>
          <w:lang w:val="es-ES"/>
        </w:rPr>
      </w:pPr>
      <w:r w:rsidRPr="00187BB8">
        <w:rPr>
          <w:rFonts w:ascii="Palatino Linotype" w:eastAsia="MS Mincho" w:hAnsi="Palatino Linotype"/>
          <w:b/>
        </w:rPr>
        <w:t>QUINTO.</w:t>
      </w:r>
      <w:r w:rsidRPr="00187BB8">
        <w:rPr>
          <w:rFonts w:ascii="Palatino Linotype" w:eastAsia="MS Mincho" w:hAnsi="Palatino Linotype"/>
        </w:rPr>
        <w:t xml:space="preserve"> </w:t>
      </w:r>
      <w:r w:rsidRPr="00187BB8">
        <w:rPr>
          <w:rFonts w:ascii="Palatino Linotype" w:eastAsia="MS Mincho" w:hAnsi="Palatino Linotype"/>
          <w:lang w:val="es-ES"/>
        </w:rPr>
        <w:t xml:space="preserve">Se hace del conocimiento del </w:t>
      </w:r>
      <w:r w:rsidRPr="00187BB8">
        <w:rPr>
          <w:rFonts w:ascii="Palatino Linotype" w:hAnsi="Palatino Linotype"/>
          <w:b/>
        </w:rPr>
        <w:t>RECURRENTE</w:t>
      </w:r>
      <w:r w:rsidRPr="00187BB8">
        <w:rPr>
          <w:rFonts w:ascii="Palatino Linotype" w:hAnsi="Palatino Linotype"/>
        </w:rPr>
        <w:t xml:space="preserve"> </w:t>
      </w:r>
      <w:r w:rsidRPr="00187BB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87BB8">
        <w:rPr>
          <w:rFonts w:ascii="Palatino Linotype" w:eastAsia="MS Mincho" w:hAnsi="Palatino Linotype"/>
          <w:bCs/>
          <w:lang w:val="es-ES"/>
        </w:rPr>
        <w:t>vía juicio de amparo</w:t>
      </w:r>
      <w:r w:rsidRPr="00187BB8">
        <w:rPr>
          <w:rFonts w:ascii="Palatino Linotype" w:eastAsia="MS Mincho" w:hAnsi="Palatino Linotype"/>
          <w:lang w:val="es-ES"/>
        </w:rPr>
        <w:t> en los términos de las leyes aplicables.</w:t>
      </w:r>
    </w:p>
    <w:p w14:paraId="397BC2C9" w14:textId="77777777" w:rsidR="00593929" w:rsidRPr="00187BB8" w:rsidRDefault="00593929" w:rsidP="00593929">
      <w:pPr>
        <w:spacing w:before="240" w:after="240" w:line="360" w:lineRule="auto"/>
        <w:ind w:right="48"/>
        <w:jc w:val="both"/>
        <w:rPr>
          <w:rFonts w:ascii="Palatino Linotype" w:eastAsia="Calibri" w:hAnsi="Palatino Linotype" w:cs="Arial"/>
          <w:bCs/>
        </w:rPr>
      </w:pPr>
      <w:r w:rsidRPr="00187BB8">
        <w:rPr>
          <w:rFonts w:ascii="Palatino Linotype" w:hAnsi="Palatino Linotype"/>
          <w:b/>
          <w:color w:val="000000"/>
          <w:shd w:val="clear" w:color="auto" w:fill="FFFFFF"/>
        </w:rPr>
        <w:t xml:space="preserve">SEXTO. </w:t>
      </w:r>
      <w:r w:rsidRPr="00187BB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302FF3" w14:textId="77777777" w:rsidR="009437C5" w:rsidRDefault="009437C5" w:rsidP="009437C5">
      <w:pPr>
        <w:spacing w:before="240" w:after="240" w:line="360" w:lineRule="auto"/>
        <w:jc w:val="both"/>
        <w:rPr>
          <w:rFonts w:ascii="Palatino Linotype" w:hAnsi="Palatino Linotype"/>
        </w:rPr>
      </w:pPr>
      <w:r w:rsidRPr="00187BB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w:t>
      </w:r>
      <w:r w:rsidRPr="00187BB8">
        <w:rPr>
          <w:rFonts w:ascii="Palatino Linotype" w:hAnsi="Palatino Linotype"/>
        </w:rPr>
        <w:lastRenderedPageBreak/>
        <w:t>EL TRECE (13) DE JULIO DE DOS MIL VEINTIDÓS, ANTE EL SECRETARIO TÉCNICO DEL PLENO ALEXIS TAPIA RAMÍREZ.</w:t>
      </w:r>
      <w:bookmarkStart w:id="47" w:name="_GoBack"/>
      <w:bookmarkEnd w:id="47"/>
      <w:r w:rsidRPr="00624AAD">
        <w:rPr>
          <w:rFonts w:ascii="Palatino Linotype" w:hAnsi="Palatino Linotype"/>
        </w:rPr>
        <w:t xml:space="preserve"> </w:t>
      </w:r>
    </w:p>
    <w:p w14:paraId="1A8901E1" w14:textId="77777777" w:rsidR="003618F2" w:rsidRPr="00B32FC8" w:rsidRDefault="003618F2" w:rsidP="003618F2">
      <w:pPr>
        <w:spacing w:line="360" w:lineRule="auto"/>
        <w:ind w:firstLine="1"/>
        <w:jc w:val="both"/>
        <w:rPr>
          <w:rFonts w:ascii="Palatino Linotype" w:hAnsi="Palatino Linotype"/>
        </w:rPr>
      </w:pPr>
    </w:p>
    <w:p w14:paraId="1519D2A2" w14:textId="77777777" w:rsidR="003618F2" w:rsidRPr="00B32FC8" w:rsidRDefault="003618F2" w:rsidP="003618F2">
      <w:pPr>
        <w:spacing w:line="360" w:lineRule="auto"/>
        <w:ind w:firstLine="1"/>
        <w:jc w:val="both"/>
        <w:rPr>
          <w:rFonts w:ascii="Palatino Linotype" w:hAnsi="Palatino Linotype"/>
        </w:rPr>
      </w:pPr>
    </w:p>
    <w:p w14:paraId="1AB245AE" w14:textId="77777777" w:rsidR="003618F2" w:rsidRPr="00B32FC8" w:rsidRDefault="003618F2" w:rsidP="003618F2">
      <w:pPr>
        <w:spacing w:line="360" w:lineRule="auto"/>
        <w:ind w:firstLine="1"/>
        <w:jc w:val="both"/>
        <w:rPr>
          <w:rFonts w:ascii="Palatino Linotype" w:hAnsi="Palatino Linotype"/>
        </w:rPr>
      </w:pPr>
    </w:p>
    <w:p w14:paraId="4427D9DC" w14:textId="77777777" w:rsidR="003618F2" w:rsidRPr="00B32FC8" w:rsidRDefault="003618F2" w:rsidP="003618F2">
      <w:pPr>
        <w:spacing w:line="360" w:lineRule="auto"/>
        <w:ind w:firstLine="1"/>
        <w:jc w:val="both"/>
        <w:rPr>
          <w:rFonts w:ascii="Palatino Linotype" w:hAnsi="Palatino Linotype"/>
        </w:rPr>
      </w:pPr>
    </w:p>
    <w:p w14:paraId="47DDA8DC" w14:textId="77777777" w:rsidR="003618F2" w:rsidRPr="00B32FC8" w:rsidRDefault="003618F2" w:rsidP="003618F2">
      <w:pPr>
        <w:spacing w:line="360" w:lineRule="auto"/>
        <w:ind w:firstLine="1"/>
        <w:jc w:val="both"/>
        <w:rPr>
          <w:rFonts w:ascii="Palatino Linotype" w:hAnsi="Palatino Linotype"/>
        </w:rPr>
      </w:pPr>
    </w:p>
    <w:p w14:paraId="1DA3D4E5" w14:textId="77777777" w:rsidR="003618F2" w:rsidRPr="00B32FC8" w:rsidRDefault="003618F2" w:rsidP="003618F2">
      <w:pPr>
        <w:spacing w:line="360" w:lineRule="auto"/>
        <w:ind w:firstLine="1"/>
        <w:jc w:val="both"/>
        <w:rPr>
          <w:rFonts w:ascii="Palatino Linotype" w:hAnsi="Palatino Linotype"/>
        </w:rPr>
      </w:pPr>
    </w:p>
    <w:p w14:paraId="312B07EB" w14:textId="77777777" w:rsidR="003618F2" w:rsidRPr="00B32FC8" w:rsidRDefault="003618F2" w:rsidP="003618F2">
      <w:pPr>
        <w:spacing w:line="360" w:lineRule="auto"/>
        <w:ind w:firstLine="1"/>
        <w:jc w:val="both"/>
        <w:rPr>
          <w:rFonts w:ascii="Palatino Linotype" w:hAnsi="Palatino Linotype"/>
        </w:rPr>
      </w:pPr>
    </w:p>
    <w:p w14:paraId="5ADB9B16" w14:textId="77777777" w:rsidR="003618F2" w:rsidRPr="00B32FC8" w:rsidRDefault="003618F2" w:rsidP="003618F2">
      <w:pPr>
        <w:shd w:val="clear" w:color="auto" w:fill="FFFFFF"/>
        <w:spacing w:line="360" w:lineRule="auto"/>
        <w:jc w:val="both"/>
        <w:rPr>
          <w:rFonts w:ascii="Palatino Linotype" w:eastAsia="MS Mincho" w:hAnsi="Palatino Linotype" w:cs="Times New Roman"/>
          <w:lang w:val="es-ES"/>
        </w:rPr>
      </w:pPr>
    </w:p>
    <w:p w14:paraId="35D9773B" w14:textId="77777777" w:rsidR="003618F2" w:rsidRPr="00B32FC8" w:rsidRDefault="003618F2" w:rsidP="003618F2">
      <w:pPr>
        <w:shd w:val="clear" w:color="auto" w:fill="FFFFFF"/>
        <w:spacing w:line="360" w:lineRule="auto"/>
        <w:jc w:val="both"/>
        <w:rPr>
          <w:rFonts w:ascii="Palatino Linotype" w:eastAsia="MS Mincho" w:hAnsi="Palatino Linotype" w:cs="Times New Roman"/>
          <w:lang w:val="es-ES"/>
        </w:rPr>
      </w:pPr>
    </w:p>
    <w:p w14:paraId="72BFDCE9" w14:textId="77777777" w:rsidR="003618F2" w:rsidRPr="00B32FC8" w:rsidRDefault="003618F2" w:rsidP="003618F2">
      <w:pPr>
        <w:spacing w:line="360" w:lineRule="auto"/>
        <w:jc w:val="both"/>
        <w:rPr>
          <w:rFonts w:ascii="Palatino Linotype" w:eastAsia="MS Mincho" w:hAnsi="Palatino Linotype" w:cs="Times New Roman"/>
          <w:lang w:val="es-ES"/>
        </w:rPr>
      </w:pPr>
    </w:p>
    <w:p w14:paraId="458AC59D" w14:textId="77777777" w:rsidR="003618F2" w:rsidRPr="00B32FC8" w:rsidRDefault="003618F2" w:rsidP="003618F2">
      <w:pPr>
        <w:spacing w:line="360" w:lineRule="auto"/>
        <w:jc w:val="both"/>
        <w:rPr>
          <w:rFonts w:ascii="Palatino Linotype" w:hAnsi="Palatino Linotype"/>
          <w:color w:val="000000"/>
          <w:shd w:val="clear" w:color="auto" w:fill="FFFFFF"/>
        </w:rPr>
      </w:pPr>
    </w:p>
    <w:p w14:paraId="77CBF252" w14:textId="77777777" w:rsidR="003618F2" w:rsidRPr="00B32FC8" w:rsidRDefault="003618F2" w:rsidP="003618F2">
      <w:pPr>
        <w:spacing w:line="360" w:lineRule="auto"/>
        <w:rPr>
          <w:rFonts w:ascii="Palatino Linotype" w:hAnsi="Palatino Linotype"/>
        </w:rPr>
      </w:pPr>
    </w:p>
    <w:p w14:paraId="661C2F45" w14:textId="77777777" w:rsidR="003618F2" w:rsidRDefault="003618F2" w:rsidP="003618F2"/>
    <w:p w14:paraId="624E5117" w14:textId="77777777" w:rsidR="00170E42" w:rsidRDefault="00170E42"/>
    <w:sectPr w:rsidR="00170E42" w:rsidSect="00E41830">
      <w:headerReference w:type="even" r:id="rId20"/>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A7B87" w14:textId="77777777" w:rsidR="0044257E" w:rsidRDefault="0044257E" w:rsidP="003618F2">
      <w:r>
        <w:separator/>
      </w:r>
    </w:p>
  </w:endnote>
  <w:endnote w:type="continuationSeparator" w:id="0">
    <w:p w14:paraId="2A0C9534" w14:textId="77777777" w:rsidR="0044257E" w:rsidRDefault="0044257E" w:rsidP="0036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085D40A6" w14:textId="77777777" w:rsidR="00E41830" w:rsidRPr="000A2541" w:rsidRDefault="00E4183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87BB8">
              <w:rPr>
                <w:rFonts w:ascii="Palatino Linotype" w:hAnsi="Palatino Linotype"/>
                <w:b/>
                <w:bCs/>
                <w:noProof/>
              </w:rPr>
              <w:t>27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87BB8">
              <w:rPr>
                <w:rFonts w:ascii="Palatino Linotype" w:hAnsi="Palatino Linotype"/>
                <w:b/>
                <w:bCs/>
                <w:noProof/>
              </w:rPr>
              <w:t>29</w:t>
            </w:r>
            <w:r w:rsidRPr="000A2541">
              <w:rPr>
                <w:rFonts w:ascii="Palatino Linotype" w:hAnsi="Palatino Linotype"/>
                <w:b/>
                <w:bCs/>
              </w:rPr>
              <w:fldChar w:fldCharType="end"/>
            </w:r>
          </w:p>
        </w:sdtContent>
      </w:sdt>
    </w:sdtContent>
  </w:sdt>
  <w:p w14:paraId="7C85CE88" w14:textId="77777777" w:rsidR="00E41830" w:rsidRDefault="00E418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CAA4" w14:textId="77777777" w:rsidR="00E41830" w:rsidRPr="00883450" w:rsidRDefault="00E41830" w:rsidP="00E4183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7BB8" w:rsidRPr="00187B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7BB8" w:rsidRPr="00187BB8">
      <w:rPr>
        <w:rFonts w:ascii="Palatino Linotype" w:hAnsi="Palatino Linotype"/>
        <w:noProof/>
        <w:sz w:val="22"/>
        <w:szCs w:val="22"/>
        <w:lang w:val="es-ES"/>
      </w:rPr>
      <w:t>29</w:t>
    </w:r>
    <w:r w:rsidRPr="00883450">
      <w:rPr>
        <w:rFonts w:ascii="Palatino Linotype" w:hAnsi="Palatino Linotype"/>
        <w:sz w:val="22"/>
        <w:szCs w:val="22"/>
      </w:rPr>
      <w:fldChar w:fldCharType="end"/>
    </w:r>
  </w:p>
  <w:p w14:paraId="0C1CE2E7" w14:textId="77777777" w:rsidR="00E41830" w:rsidRPr="00883450" w:rsidRDefault="00E4183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87FD" w14:textId="77777777" w:rsidR="0044257E" w:rsidRDefault="0044257E" w:rsidP="003618F2">
      <w:r>
        <w:separator/>
      </w:r>
    </w:p>
  </w:footnote>
  <w:footnote w:type="continuationSeparator" w:id="0">
    <w:p w14:paraId="590106B6" w14:textId="77777777" w:rsidR="0044257E" w:rsidRDefault="0044257E" w:rsidP="003618F2">
      <w:r>
        <w:continuationSeparator/>
      </w:r>
    </w:p>
  </w:footnote>
  <w:footnote w:id="1">
    <w:p w14:paraId="4AD461DB" w14:textId="77777777" w:rsidR="00E41830" w:rsidRDefault="00E41830" w:rsidP="003C5610">
      <w:pPr>
        <w:pStyle w:val="Textonotapie"/>
      </w:pPr>
      <w:r>
        <w:rPr>
          <w:rStyle w:val="Refdenotaalpie"/>
        </w:rPr>
        <w:footnoteRef/>
      </w:r>
      <w:r>
        <w:t xml:space="preserve"> Convención Americana sobre Derechos Humanos. Artículo 13.</w:t>
      </w:r>
    </w:p>
  </w:footnote>
  <w:footnote w:id="2">
    <w:p w14:paraId="50BAE1A7" w14:textId="77777777" w:rsidR="00E41830" w:rsidRDefault="00E41830" w:rsidP="003C5610">
      <w:pPr>
        <w:pStyle w:val="Textonotapie"/>
      </w:pPr>
      <w:r>
        <w:rPr>
          <w:rStyle w:val="Refdenotaalpie"/>
        </w:rPr>
        <w:footnoteRef/>
      </w:r>
      <w:r>
        <w:t xml:space="preserve"> Constitución Política de los Estados Unidos Mexicanos. Artículo sexto, sección A, fracción I.</w:t>
      </w:r>
    </w:p>
  </w:footnote>
  <w:footnote w:id="3">
    <w:p w14:paraId="2C6FAE5E" w14:textId="77777777" w:rsidR="00E41830" w:rsidRDefault="00E41830" w:rsidP="003C561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38118CD" w14:textId="77777777" w:rsidR="00E41830" w:rsidRDefault="00E41830" w:rsidP="003C5610">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14AE" w14:textId="77777777" w:rsidR="00E41830" w:rsidRDefault="0044257E">
    <w:pPr>
      <w:pStyle w:val="Encabezado"/>
    </w:pPr>
    <w:r>
      <w:rPr>
        <w:noProof/>
        <w:lang w:val="es-MX" w:eastAsia="es-MX"/>
      </w:rPr>
      <w:pict w14:anchorId="677B5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1830" w:rsidRPr="00EF13C1" w14:paraId="32A4EB74" w14:textId="77777777" w:rsidTr="00E41830">
      <w:trPr>
        <w:trHeight w:val="138"/>
        <w:jc w:val="right"/>
      </w:trPr>
      <w:tc>
        <w:tcPr>
          <w:tcW w:w="2552" w:type="dxa"/>
          <w:vAlign w:val="center"/>
        </w:tcPr>
        <w:p w14:paraId="1DB4C426" w14:textId="77777777" w:rsidR="00E41830" w:rsidRPr="00EF13C1" w:rsidRDefault="00E41830" w:rsidP="00E4183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AD5AEEF" w14:textId="77777777" w:rsidR="00E41830" w:rsidRPr="00353EB6" w:rsidRDefault="00E41830" w:rsidP="00E41830">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6788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41830" w:rsidRPr="00EF13C1" w14:paraId="21F58C32" w14:textId="77777777" w:rsidTr="00E41830">
      <w:trPr>
        <w:trHeight w:val="127"/>
        <w:jc w:val="right"/>
      </w:trPr>
      <w:tc>
        <w:tcPr>
          <w:tcW w:w="2552" w:type="dxa"/>
          <w:vAlign w:val="center"/>
        </w:tcPr>
        <w:p w14:paraId="7BE998CE" w14:textId="77777777" w:rsidR="00E41830" w:rsidRPr="00EF13C1" w:rsidRDefault="00E41830" w:rsidP="00E41830">
          <w:pPr>
            <w:rPr>
              <w:rFonts w:ascii="Palatino Linotype" w:hAnsi="Palatino Linotype"/>
              <w:b/>
              <w:sz w:val="22"/>
              <w:szCs w:val="22"/>
            </w:rPr>
          </w:pPr>
        </w:p>
      </w:tc>
      <w:tc>
        <w:tcPr>
          <w:tcW w:w="3826" w:type="dxa"/>
          <w:vAlign w:val="center"/>
        </w:tcPr>
        <w:p w14:paraId="4B98049B" w14:textId="77777777" w:rsidR="00E41830" w:rsidRPr="00EF13C1" w:rsidRDefault="00E41830" w:rsidP="00E41830">
          <w:pPr>
            <w:pStyle w:val="Encabezado"/>
            <w:rPr>
              <w:rFonts w:ascii="Palatino Linotype" w:hAnsi="Palatino Linotype"/>
              <w:b/>
              <w:sz w:val="22"/>
              <w:szCs w:val="22"/>
            </w:rPr>
          </w:pPr>
        </w:p>
      </w:tc>
    </w:tr>
    <w:tr w:rsidR="00E41830" w:rsidRPr="00FB0541" w14:paraId="03C17F4C" w14:textId="77777777" w:rsidTr="00E41830">
      <w:trPr>
        <w:trHeight w:val="321"/>
        <w:jc w:val="right"/>
      </w:trPr>
      <w:tc>
        <w:tcPr>
          <w:tcW w:w="2552" w:type="dxa"/>
          <w:vAlign w:val="center"/>
        </w:tcPr>
        <w:p w14:paraId="6410247E" w14:textId="77777777" w:rsidR="00E41830" w:rsidRPr="00FB0541" w:rsidRDefault="00E41830" w:rsidP="00E4183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5A54D6CE" w14:textId="77777777" w:rsidR="00E41830" w:rsidRPr="00FB0541" w:rsidRDefault="00E41830" w:rsidP="00E41830">
          <w:pPr>
            <w:pStyle w:val="Encabezado"/>
            <w:jc w:val="right"/>
            <w:rPr>
              <w:rFonts w:ascii="Palatino Linotype" w:hAnsi="Palatino Linotype"/>
              <w:b/>
              <w:sz w:val="22"/>
              <w:szCs w:val="22"/>
            </w:rPr>
          </w:pPr>
          <w:r>
            <w:rPr>
              <w:rFonts w:ascii="Palatino Linotype" w:hAnsi="Palatino Linotype"/>
              <w:b/>
              <w:bCs/>
              <w:sz w:val="22"/>
              <w:szCs w:val="20"/>
            </w:rPr>
            <w:t>Ayuntamiento de Texcoco</w:t>
          </w:r>
        </w:p>
      </w:tc>
    </w:tr>
    <w:tr w:rsidR="00E41830" w:rsidRPr="00EF13C1" w14:paraId="758ABC4B" w14:textId="77777777" w:rsidTr="00E41830">
      <w:trPr>
        <w:trHeight w:val="321"/>
        <w:jc w:val="right"/>
      </w:trPr>
      <w:tc>
        <w:tcPr>
          <w:tcW w:w="2552" w:type="dxa"/>
          <w:vAlign w:val="center"/>
        </w:tcPr>
        <w:p w14:paraId="313D2DA6" w14:textId="77777777" w:rsidR="00E41830" w:rsidRPr="00EF13C1" w:rsidRDefault="00E41830" w:rsidP="00E4183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130D0523" w14:textId="77777777" w:rsidR="00E41830" w:rsidRPr="00EF13C1" w:rsidRDefault="00E41830" w:rsidP="00E4183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6668C5E" w14:textId="77777777" w:rsidR="00E41830" w:rsidRDefault="0044257E" w:rsidP="00E41830">
    <w:pPr>
      <w:pStyle w:val="Encabezado"/>
    </w:pPr>
    <w:r>
      <w:rPr>
        <w:noProof/>
        <w:lang w:val="es-MX" w:eastAsia="es-MX"/>
      </w:rPr>
      <w:pict w14:anchorId="01886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41830" w:rsidRPr="00182113" w14:paraId="42FBFC32" w14:textId="77777777" w:rsidTr="00E41830">
      <w:trPr>
        <w:trHeight w:val="138"/>
      </w:trPr>
      <w:tc>
        <w:tcPr>
          <w:tcW w:w="2532" w:type="dxa"/>
          <w:vAlign w:val="center"/>
        </w:tcPr>
        <w:p w14:paraId="2B39888F" w14:textId="77777777" w:rsidR="00E41830" w:rsidRPr="00EF13C1" w:rsidRDefault="00E41830" w:rsidP="00E41830">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5938B050" w14:textId="77777777" w:rsidR="00E41830" w:rsidRPr="00353EB6" w:rsidRDefault="00E41830" w:rsidP="00E41830">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6788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14:paraId="6ED0C926" w14:textId="77777777" w:rsidR="00E41830" w:rsidRPr="00182113" w:rsidRDefault="00E41830" w:rsidP="00E41830">
          <w:pPr>
            <w:rPr>
              <w:rFonts w:ascii="Palatino Linotype" w:hAnsi="Palatino Linotype"/>
              <w:b/>
              <w:sz w:val="22"/>
              <w:szCs w:val="22"/>
            </w:rPr>
          </w:pPr>
        </w:p>
      </w:tc>
      <w:tc>
        <w:tcPr>
          <w:tcW w:w="236" w:type="dxa"/>
          <w:vAlign w:val="center"/>
        </w:tcPr>
        <w:p w14:paraId="5AC199B5" w14:textId="77777777" w:rsidR="00E41830" w:rsidRPr="00182113" w:rsidRDefault="00E41830" w:rsidP="00E41830">
          <w:pPr>
            <w:pStyle w:val="Encabezado"/>
            <w:jc w:val="center"/>
            <w:rPr>
              <w:rFonts w:ascii="Palatino Linotype" w:hAnsi="Palatino Linotype"/>
              <w:b/>
              <w:sz w:val="22"/>
              <w:szCs w:val="22"/>
            </w:rPr>
          </w:pPr>
        </w:p>
      </w:tc>
      <w:tc>
        <w:tcPr>
          <w:tcW w:w="3261" w:type="dxa"/>
          <w:vAlign w:val="center"/>
        </w:tcPr>
        <w:p w14:paraId="5032ABF7" w14:textId="77777777" w:rsidR="00E41830" w:rsidRPr="00182113" w:rsidRDefault="00E41830" w:rsidP="00E41830">
          <w:pPr>
            <w:pStyle w:val="Encabezado"/>
            <w:rPr>
              <w:rFonts w:ascii="Palatino Linotype" w:hAnsi="Palatino Linotype"/>
              <w:b/>
              <w:sz w:val="22"/>
              <w:szCs w:val="22"/>
            </w:rPr>
          </w:pPr>
        </w:p>
      </w:tc>
    </w:tr>
    <w:tr w:rsidR="00E41830" w:rsidRPr="00182113" w14:paraId="1C1D517A" w14:textId="77777777" w:rsidTr="00E41830">
      <w:trPr>
        <w:trHeight w:val="227"/>
      </w:trPr>
      <w:tc>
        <w:tcPr>
          <w:tcW w:w="2532" w:type="dxa"/>
          <w:vAlign w:val="center"/>
        </w:tcPr>
        <w:p w14:paraId="5806DF5B" w14:textId="77777777" w:rsidR="00E41830" w:rsidRPr="00EF13C1" w:rsidRDefault="00E41830" w:rsidP="00E41830">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AB3940E" w14:textId="35E668FD" w:rsidR="00E41830" w:rsidRPr="00C23F87" w:rsidRDefault="00F278CA" w:rsidP="00E41830">
          <w:pPr>
            <w:pStyle w:val="Encabezado"/>
            <w:jc w:val="right"/>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E41830">
            <w:rPr>
              <w:rFonts w:ascii="Palatino Linotype" w:hAnsi="Palatino Linotype"/>
              <w:b/>
              <w:sz w:val="22"/>
              <w:szCs w:val="22"/>
            </w:rPr>
            <w:t xml:space="preserve"> </w:t>
          </w:r>
        </w:p>
      </w:tc>
      <w:tc>
        <w:tcPr>
          <w:tcW w:w="2532" w:type="dxa"/>
          <w:vAlign w:val="center"/>
        </w:tcPr>
        <w:p w14:paraId="7643A96F" w14:textId="77777777" w:rsidR="00E41830" w:rsidRPr="00182113" w:rsidRDefault="00E41830" w:rsidP="00E41830">
          <w:pPr>
            <w:rPr>
              <w:rFonts w:ascii="Palatino Linotype" w:hAnsi="Palatino Linotype"/>
              <w:b/>
              <w:sz w:val="22"/>
              <w:szCs w:val="22"/>
            </w:rPr>
          </w:pPr>
        </w:p>
      </w:tc>
      <w:tc>
        <w:tcPr>
          <w:tcW w:w="236" w:type="dxa"/>
          <w:vAlign w:val="center"/>
        </w:tcPr>
        <w:p w14:paraId="1CC80B0D" w14:textId="77777777" w:rsidR="00E41830" w:rsidRPr="00182113" w:rsidRDefault="00E41830" w:rsidP="00E41830">
          <w:pPr>
            <w:pStyle w:val="Encabezado"/>
            <w:jc w:val="center"/>
            <w:rPr>
              <w:rFonts w:ascii="Palatino Linotype" w:hAnsi="Palatino Linotype"/>
              <w:b/>
              <w:sz w:val="22"/>
              <w:szCs w:val="22"/>
            </w:rPr>
          </w:pPr>
        </w:p>
      </w:tc>
      <w:tc>
        <w:tcPr>
          <w:tcW w:w="3261" w:type="dxa"/>
          <w:vAlign w:val="center"/>
        </w:tcPr>
        <w:p w14:paraId="415CB1C9" w14:textId="77777777" w:rsidR="00E41830" w:rsidRPr="00182113" w:rsidRDefault="00E41830" w:rsidP="00E41830">
          <w:pPr>
            <w:pStyle w:val="Encabezado"/>
            <w:rPr>
              <w:rFonts w:ascii="Palatino Linotype" w:hAnsi="Palatino Linotype"/>
              <w:b/>
              <w:sz w:val="22"/>
              <w:szCs w:val="22"/>
            </w:rPr>
          </w:pPr>
        </w:p>
      </w:tc>
    </w:tr>
    <w:tr w:rsidR="00E41830" w:rsidRPr="00182113" w14:paraId="544DF2AB" w14:textId="77777777" w:rsidTr="00E41830">
      <w:trPr>
        <w:trHeight w:val="232"/>
      </w:trPr>
      <w:tc>
        <w:tcPr>
          <w:tcW w:w="2532" w:type="dxa"/>
          <w:vAlign w:val="center"/>
        </w:tcPr>
        <w:p w14:paraId="2BCB668D" w14:textId="77777777" w:rsidR="00E41830" w:rsidRPr="00EF13C1" w:rsidRDefault="00E41830" w:rsidP="00E41830">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529EFA9" w14:textId="77777777" w:rsidR="00E41830" w:rsidRPr="00C23F87" w:rsidRDefault="00E41830" w:rsidP="00E41830">
          <w:pPr>
            <w:pStyle w:val="Encabezado"/>
            <w:jc w:val="right"/>
            <w:rPr>
              <w:rFonts w:ascii="Palatino Linotype" w:hAnsi="Palatino Linotype"/>
              <w:b/>
              <w:sz w:val="22"/>
              <w:szCs w:val="22"/>
            </w:rPr>
          </w:pPr>
          <w:r>
            <w:rPr>
              <w:rFonts w:ascii="Palatino Linotype" w:hAnsi="Palatino Linotype"/>
              <w:b/>
              <w:bCs/>
              <w:sz w:val="22"/>
              <w:szCs w:val="20"/>
            </w:rPr>
            <w:t>Ayuntamiento de Texcoco</w:t>
          </w:r>
        </w:p>
      </w:tc>
      <w:tc>
        <w:tcPr>
          <w:tcW w:w="2532" w:type="dxa"/>
          <w:vAlign w:val="center"/>
        </w:tcPr>
        <w:p w14:paraId="24DC0854" w14:textId="77777777" w:rsidR="00E41830" w:rsidRPr="00182113" w:rsidRDefault="00E41830" w:rsidP="00E41830">
          <w:pPr>
            <w:rPr>
              <w:rFonts w:ascii="Palatino Linotype" w:hAnsi="Palatino Linotype"/>
              <w:b/>
              <w:sz w:val="22"/>
              <w:szCs w:val="22"/>
            </w:rPr>
          </w:pPr>
        </w:p>
      </w:tc>
      <w:tc>
        <w:tcPr>
          <w:tcW w:w="236" w:type="dxa"/>
          <w:vAlign w:val="center"/>
        </w:tcPr>
        <w:p w14:paraId="28384181" w14:textId="77777777" w:rsidR="00E41830" w:rsidRPr="00182113" w:rsidRDefault="00E41830" w:rsidP="00E41830">
          <w:pPr>
            <w:pStyle w:val="Encabezado"/>
            <w:jc w:val="center"/>
            <w:rPr>
              <w:rFonts w:ascii="Palatino Linotype" w:hAnsi="Palatino Linotype"/>
              <w:b/>
              <w:sz w:val="22"/>
              <w:szCs w:val="22"/>
            </w:rPr>
          </w:pPr>
        </w:p>
      </w:tc>
      <w:tc>
        <w:tcPr>
          <w:tcW w:w="3261" w:type="dxa"/>
          <w:vAlign w:val="center"/>
        </w:tcPr>
        <w:p w14:paraId="1135B42E" w14:textId="77777777" w:rsidR="00E41830" w:rsidRPr="00182113" w:rsidRDefault="00E41830" w:rsidP="00E41830">
          <w:pPr>
            <w:pStyle w:val="Encabezado"/>
            <w:rPr>
              <w:rFonts w:ascii="Palatino Linotype" w:hAnsi="Palatino Linotype"/>
              <w:b/>
              <w:sz w:val="22"/>
              <w:szCs w:val="22"/>
            </w:rPr>
          </w:pPr>
        </w:p>
      </w:tc>
    </w:tr>
    <w:tr w:rsidR="00E41830" w:rsidRPr="00182113" w14:paraId="6842BF35" w14:textId="77777777" w:rsidTr="00E41830">
      <w:trPr>
        <w:trHeight w:val="320"/>
      </w:trPr>
      <w:tc>
        <w:tcPr>
          <w:tcW w:w="2532" w:type="dxa"/>
          <w:vAlign w:val="center"/>
        </w:tcPr>
        <w:p w14:paraId="4D637F89" w14:textId="77777777" w:rsidR="00E41830" w:rsidRPr="00EF13C1" w:rsidRDefault="00E41830" w:rsidP="00E41830">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7D207672" w14:textId="77777777" w:rsidR="00E41830" w:rsidRPr="00EF13C1" w:rsidRDefault="00E41830" w:rsidP="00E4183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16CDEC9" w14:textId="77777777" w:rsidR="00E41830" w:rsidRPr="00182113" w:rsidRDefault="00E41830" w:rsidP="00E41830">
          <w:pPr>
            <w:rPr>
              <w:rFonts w:ascii="Palatino Linotype" w:hAnsi="Palatino Linotype"/>
              <w:b/>
              <w:sz w:val="22"/>
              <w:szCs w:val="22"/>
            </w:rPr>
          </w:pPr>
        </w:p>
      </w:tc>
      <w:tc>
        <w:tcPr>
          <w:tcW w:w="236" w:type="dxa"/>
          <w:vAlign w:val="center"/>
        </w:tcPr>
        <w:p w14:paraId="28ABAA19" w14:textId="77777777" w:rsidR="00E41830" w:rsidRPr="00182113" w:rsidRDefault="00E41830" w:rsidP="00E41830">
          <w:pPr>
            <w:pStyle w:val="Encabezado"/>
            <w:jc w:val="center"/>
            <w:rPr>
              <w:rFonts w:ascii="Palatino Linotype" w:hAnsi="Palatino Linotype"/>
              <w:b/>
              <w:sz w:val="22"/>
              <w:szCs w:val="22"/>
            </w:rPr>
          </w:pPr>
        </w:p>
      </w:tc>
      <w:tc>
        <w:tcPr>
          <w:tcW w:w="3261" w:type="dxa"/>
          <w:vAlign w:val="center"/>
        </w:tcPr>
        <w:p w14:paraId="5CA95C32" w14:textId="77777777" w:rsidR="00E41830" w:rsidRPr="00182113" w:rsidRDefault="00E41830" w:rsidP="00E41830">
          <w:pPr>
            <w:pStyle w:val="Encabezado"/>
            <w:rPr>
              <w:rFonts w:ascii="Palatino Linotype" w:hAnsi="Palatino Linotype"/>
              <w:b/>
              <w:sz w:val="22"/>
              <w:szCs w:val="22"/>
            </w:rPr>
          </w:pPr>
        </w:p>
      </w:tc>
    </w:tr>
  </w:tbl>
  <w:p w14:paraId="63AE344F" w14:textId="77777777" w:rsidR="00E41830" w:rsidRDefault="0044257E">
    <w:pPr>
      <w:pStyle w:val="Encabezado"/>
    </w:pPr>
    <w:r>
      <w:rPr>
        <w:noProof/>
        <w:lang w:val="es-MX" w:eastAsia="es-MX"/>
      </w:rPr>
      <w:pict w14:anchorId="69F08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516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5B9A"/>
    <w:multiLevelType w:val="hybridMultilevel"/>
    <w:tmpl w:val="F4F6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384A85"/>
    <w:multiLevelType w:val="hybridMultilevel"/>
    <w:tmpl w:val="3CD88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FEC805D0"/>
    <w:lvl w:ilvl="0" w:tplc="92BE0B36">
      <w:start w:val="1"/>
      <w:numFmt w:val="decimal"/>
      <w:lvlText w:val="%1."/>
      <w:lvlJc w:val="left"/>
      <w:pPr>
        <w:ind w:left="3621"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F2"/>
    <w:rsid w:val="000A7FEC"/>
    <w:rsid w:val="000E4939"/>
    <w:rsid w:val="0013169F"/>
    <w:rsid w:val="00170E42"/>
    <w:rsid w:val="00187BB8"/>
    <w:rsid w:val="001F1F13"/>
    <w:rsid w:val="002E45C8"/>
    <w:rsid w:val="00344126"/>
    <w:rsid w:val="003618F2"/>
    <w:rsid w:val="003C5610"/>
    <w:rsid w:val="0044257E"/>
    <w:rsid w:val="004E2D67"/>
    <w:rsid w:val="00593929"/>
    <w:rsid w:val="008025F1"/>
    <w:rsid w:val="009437C5"/>
    <w:rsid w:val="009825E1"/>
    <w:rsid w:val="009E5401"/>
    <w:rsid w:val="00A16D3F"/>
    <w:rsid w:val="00A82849"/>
    <w:rsid w:val="00AA26B0"/>
    <w:rsid w:val="00B421C3"/>
    <w:rsid w:val="00C33F61"/>
    <w:rsid w:val="00C47C02"/>
    <w:rsid w:val="00CA5C2E"/>
    <w:rsid w:val="00DE31F9"/>
    <w:rsid w:val="00E41830"/>
    <w:rsid w:val="00F278CA"/>
    <w:rsid w:val="00F27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707DDB"/>
  <w15:chartTrackingRefBased/>
  <w15:docId w15:val="{7C28A38E-C268-4251-946B-B25A3DA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F2"/>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618F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3618F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8F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3618F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618F2"/>
    <w:pPr>
      <w:tabs>
        <w:tab w:val="center" w:pos="4252"/>
        <w:tab w:val="right" w:pos="8504"/>
      </w:tabs>
    </w:pPr>
  </w:style>
  <w:style w:type="character" w:customStyle="1" w:styleId="EncabezadoCar">
    <w:name w:val="Encabezado Car"/>
    <w:basedOn w:val="Fuentedeprrafopredeter"/>
    <w:link w:val="Encabezado"/>
    <w:uiPriority w:val="99"/>
    <w:rsid w:val="003618F2"/>
    <w:rPr>
      <w:rFonts w:eastAsiaTheme="minorEastAsia"/>
      <w:sz w:val="24"/>
      <w:szCs w:val="24"/>
      <w:lang w:val="es-ES_tradnl" w:eastAsia="es-ES"/>
    </w:rPr>
  </w:style>
  <w:style w:type="paragraph" w:styleId="Piedepgina">
    <w:name w:val="footer"/>
    <w:basedOn w:val="Normal"/>
    <w:link w:val="PiedepginaCar"/>
    <w:uiPriority w:val="99"/>
    <w:unhideWhenUsed/>
    <w:rsid w:val="003618F2"/>
    <w:pPr>
      <w:tabs>
        <w:tab w:val="center" w:pos="4252"/>
        <w:tab w:val="right" w:pos="8504"/>
      </w:tabs>
    </w:pPr>
  </w:style>
  <w:style w:type="character" w:customStyle="1" w:styleId="PiedepginaCar">
    <w:name w:val="Pie de página Car"/>
    <w:basedOn w:val="Fuentedeprrafopredeter"/>
    <w:link w:val="Piedepgina"/>
    <w:uiPriority w:val="99"/>
    <w:rsid w:val="003618F2"/>
    <w:rPr>
      <w:rFonts w:eastAsiaTheme="minorEastAsia"/>
      <w:sz w:val="24"/>
      <w:szCs w:val="24"/>
      <w:lang w:val="es-ES_tradnl" w:eastAsia="es-ES"/>
    </w:rPr>
  </w:style>
  <w:style w:type="table" w:styleId="Tablaconcuadrcula">
    <w:name w:val="Table Grid"/>
    <w:basedOn w:val="Tablanormal"/>
    <w:uiPriority w:val="59"/>
    <w:rsid w:val="003618F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18F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18F2"/>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3618F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C5610"/>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C561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C5610"/>
    <w:rPr>
      <w:rFonts w:eastAsiaTheme="minorHAnsi"/>
      <w:sz w:val="20"/>
      <w:szCs w:val="20"/>
      <w:lang w:val="es-MX" w:eastAsia="en-US"/>
    </w:rPr>
  </w:style>
  <w:style w:type="character" w:customStyle="1" w:styleId="TextonotapieCar1">
    <w:name w:val="Texto nota pie Car1"/>
    <w:basedOn w:val="Fuentedeprrafopredeter"/>
    <w:uiPriority w:val="99"/>
    <w:semiHidden/>
    <w:rsid w:val="003C5610"/>
    <w:rPr>
      <w:rFonts w:eastAsiaTheme="minorEastAsia"/>
      <w:sz w:val="20"/>
      <w:szCs w:val="20"/>
      <w:lang w:val="es-ES_tradnl" w:eastAsia="es-ES"/>
    </w:rPr>
  </w:style>
  <w:style w:type="table" w:styleId="Tablanormal1">
    <w:name w:val="Plain Table 1"/>
    <w:basedOn w:val="Tablanormal"/>
    <w:uiPriority w:val="41"/>
    <w:rsid w:val="0059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731284">
      <w:bodyDiv w:val="1"/>
      <w:marLeft w:val="0"/>
      <w:marRight w:val="0"/>
      <w:marTop w:val="0"/>
      <w:marBottom w:val="0"/>
      <w:divBdr>
        <w:top w:val="none" w:sz="0" w:space="0" w:color="auto"/>
        <w:left w:val="none" w:sz="0" w:space="0" w:color="auto"/>
        <w:bottom w:val="none" w:sz="0" w:space="0" w:color="auto"/>
        <w:right w:val="none" w:sz="0" w:space="0" w:color="auto"/>
      </w:divBdr>
    </w:div>
    <w:div w:id="2004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8402.page" TargetMode="External"/><Relationship Id="rId13" Type="http://schemas.openxmlformats.org/officeDocument/2006/relationships/hyperlink" Target="https://saimex.org.mx/saimex/solicitud/downloadAttach/1437673.page"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1418401.page" TargetMode="External"/><Relationship Id="rId12" Type="http://schemas.openxmlformats.org/officeDocument/2006/relationships/hyperlink" Target="https://saimex.org.mx/saimex/solicitud/downloadAttach/1426497.pag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1437674.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26496.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437673.page" TargetMode="External"/><Relationship Id="rId23" Type="http://schemas.openxmlformats.org/officeDocument/2006/relationships/header" Target="header3.xml"/><Relationship Id="rId10" Type="http://schemas.openxmlformats.org/officeDocument/2006/relationships/hyperlink" Target="https://saimex.org.mx/saimex/solicitud/downloadAttach/1418401.pag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aimex.org.mx/saimex/solicitud/downloadAttach/1437674.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6066</Words>
  <Characters>33366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2022-07-11T17:14:00Z</dcterms:created>
  <dcterms:modified xsi:type="dcterms:W3CDTF">2022-08-12T18:12:00Z</dcterms:modified>
</cp:coreProperties>
</file>