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4C0A3488"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rPr>
        <w:t xml:space="preserve">Resolución del Pleno del Instituto de Transparencia, </w:t>
      </w:r>
      <w:r w:rsidR="001F4549" w:rsidRPr="00F94542">
        <w:rPr>
          <w:rFonts w:ascii="Palatino Linotype" w:hAnsi="Palatino Linotype"/>
        </w:rPr>
        <w:t>Acceso a la Información Pública</w:t>
      </w:r>
      <w:r w:rsidRPr="00F94542">
        <w:rPr>
          <w:rFonts w:ascii="Palatino Linotype" w:hAnsi="Palatino Linotype"/>
        </w:rPr>
        <w:t xml:space="preserve"> y Protección de Datos Personales del Estado de México y Municipios, con domicilio en Metepec, Estado de México, de fecha </w:t>
      </w:r>
      <w:r w:rsidR="007B44DF">
        <w:rPr>
          <w:rFonts w:ascii="Palatino Linotype" w:hAnsi="Palatino Linotype"/>
        </w:rPr>
        <w:t>veinte</w:t>
      </w:r>
      <w:r w:rsidR="001762D9">
        <w:rPr>
          <w:rFonts w:ascii="Palatino Linotype" w:hAnsi="Palatino Linotype"/>
        </w:rPr>
        <w:t xml:space="preserve"> de abril</w:t>
      </w:r>
      <w:r w:rsidRPr="00F94542">
        <w:rPr>
          <w:rFonts w:ascii="Palatino Linotype" w:hAnsi="Palatino Linotype"/>
        </w:rPr>
        <w:t xml:space="preserve"> de dos mil veintidós.</w:t>
      </w:r>
    </w:p>
    <w:p w14:paraId="34EEADFA" w14:textId="05066B95"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b/>
        </w:rPr>
        <w:t>VISTO</w:t>
      </w:r>
      <w:r w:rsidRPr="00F94542">
        <w:rPr>
          <w:rFonts w:ascii="Palatino Linotype" w:hAnsi="Palatino Linotype"/>
        </w:rPr>
        <w:t xml:space="preserve"> el </w:t>
      </w:r>
      <w:r w:rsidRPr="00511870">
        <w:rPr>
          <w:rFonts w:ascii="Palatino Linotype" w:hAnsi="Palatino Linotype"/>
        </w:rPr>
        <w:t xml:space="preserve">expediente formado con motivo del </w:t>
      </w:r>
      <w:r w:rsidR="00CD140A" w:rsidRPr="00511870">
        <w:rPr>
          <w:rFonts w:ascii="Palatino Linotype" w:hAnsi="Palatino Linotype"/>
        </w:rPr>
        <w:t>Recurso de Revisión</w:t>
      </w:r>
      <w:r w:rsidRPr="00511870">
        <w:rPr>
          <w:rFonts w:ascii="Palatino Linotype" w:hAnsi="Palatino Linotype"/>
        </w:rPr>
        <w:t xml:space="preserve"> </w:t>
      </w:r>
      <w:r w:rsidR="001762D9">
        <w:rPr>
          <w:rFonts w:ascii="Palatino Linotype" w:hAnsi="Palatino Linotype"/>
          <w:b/>
          <w:lang w:val="es-ES_tradnl"/>
        </w:rPr>
        <w:t>00442</w:t>
      </w:r>
      <w:r w:rsidR="00562E29">
        <w:rPr>
          <w:rFonts w:ascii="Palatino Linotype" w:hAnsi="Palatino Linotype"/>
          <w:b/>
          <w:lang w:val="es-ES_tradnl"/>
        </w:rPr>
        <w:t xml:space="preserve">/INFOEM/IP/RR/2022, </w:t>
      </w:r>
      <w:r w:rsidR="00511870" w:rsidRPr="00511870">
        <w:rPr>
          <w:rFonts w:ascii="Palatino Linotype" w:hAnsi="Palatino Linotype"/>
          <w:b/>
          <w:lang w:val="es-ES_tradnl"/>
        </w:rPr>
        <w:t>00</w:t>
      </w:r>
      <w:r w:rsidR="001762D9">
        <w:rPr>
          <w:rFonts w:ascii="Palatino Linotype" w:hAnsi="Palatino Linotype"/>
          <w:b/>
          <w:lang w:val="es-ES_tradnl"/>
        </w:rPr>
        <w:t>464</w:t>
      </w:r>
      <w:r w:rsidR="00511870" w:rsidRPr="00511870">
        <w:rPr>
          <w:rFonts w:ascii="Palatino Linotype" w:hAnsi="Palatino Linotype"/>
          <w:b/>
          <w:lang w:val="es-ES_tradnl"/>
        </w:rPr>
        <w:t>/INFOEM/IP/RR/2022 y 00</w:t>
      </w:r>
      <w:r w:rsidR="001762D9">
        <w:rPr>
          <w:rFonts w:ascii="Palatino Linotype" w:hAnsi="Palatino Linotype"/>
          <w:b/>
          <w:lang w:val="es-ES_tradnl"/>
        </w:rPr>
        <w:t>467</w:t>
      </w:r>
      <w:r w:rsidR="00511870" w:rsidRPr="00511870">
        <w:rPr>
          <w:rFonts w:ascii="Palatino Linotype" w:hAnsi="Palatino Linotype"/>
          <w:b/>
          <w:lang w:val="es-ES_tradnl"/>
        </w:rPr>
        <w:t>/INFOEM/IP/RR/2022</w:t>
      </w:r>
      <w:r w:rsidR="00562E29">
        <w:rPr>
          <w:rFonts w:ascii="Palatino Linotype" w:hAnsi="Palatino Linotype"/>
          <w:b/>
          <w:lang w:val="es-ES_tradnl"/>
        </w:rPr>
        <w:t xml:space="preserve"> acumulados</w:t>
      </w:r>
      <w:r w:rsidRPr="00511870">
        <w:rPr>
          <w:rFonts w:ascii="Palatino Linotype" w:hAnsi="Palatino Linotype"/>
        </w:rPr>
        <w:t xml:space="preserve">, promovido por un particular </w:t>
      </w:r>
      <w:r w:rsidR="007122C3">
        <w:rPr>
          <w:rFonts w:ascii="Palatino Linotype" w:hAnsi="Palatino Linotype"/>
        </w:rPr>
        <w:t xml:space="preserve">XXXXXX XXXXX </w:t>
      </w:r>
      <w:proofErr w:type="spellStart"/>
      <w:r w:rsidR="007122C3">
        <w:rPr>
          <w:rFonts w:ascii="Palatino Linotype" w:hAnsi="Palatino Linotype"/>
        </w:rPr>
        <w:t>XXXXX</w:t>
      </w:r>
      <w:proofErr w:type="spellEnd"/>
      <w:r w:rsidRPr="00511870">
        <w:rPr>
          <w:rFonts w:ascii="Palatino Linotype" w:hAnsi="Palatino Linotype"/>
          <w:b/>
        </w:rPr>
        <w:t xml:space="preserve">, </w:t>
      </w:r>
      <w:r w:rsidRPr="00511870">
        <w:rPr>
          <w:rFonts w:ascii="Palatino Linotype" w:hAnsi="Palatino Linotype"/>
        </w:rPr>
        <w:t xml:space="preserve">a quien en lo sucesivo se le denominará </w:t>
      </w:r>
      <w:r w:rsidR="00C53B83" w:rsidRPr="00511870">
        <w:rPr>
          <w:rFonts w:ascii="Palatino Linotype" w:hAnsi="Palatino Linotype"/>
          <w:b/>
        </w:rPr>
        <w:t>EL</w:t>
      </w:r>
      <w:r w:rsidRPr="00511870">
        <w:rPr>
          <w:rFonts w:ascii="Palatino Linotype" w:hAnsi="Palatino Linotype"/>
        </w:rPr>
        <w:t xml:space="preserve"> </w:t>
      </w:r>
      <w:r w:rsidRPr="00511870">
        <w:rPr>
          <w:rFonts w:ascii="Palatino Linotype" w:hAnsi="Palatino Linotype" w:cs="Arial"/>
          <w:b/>
        </w:rPr>
        <w:t>RECURRENTE</w:t>
      </w:r>
      <w:r w:rsidRPr="00511870">
        <w:rPr>
          <w:rFonts w:ascii="Palatino Linotype" w:hAnsi="Palatino Linotype"/>
        </w:rPr>
        <w:t>, en contra de la respuesta emitida por el</w:t>
      </w:r>
      <w:r w:rsidR="008411B9" w:rsidRPr="00511870">
        <w:rPr>
          <w:rFonts w:ascii="Palatino Linotype" w:hAnsi="Palatino Linotype"/>
          <w:b/>
        </w:rPr>
        <w:t xml:space="preserve"> </w:t>
      </w:r>
      <w:r w:rsidR="001762D9">
        <w:rPr>
          <w:rFonts w:ascii="Palatino Linotype" w:hAnsi="Palatino Linotype"/>
          <w:b/>
        </w:rPr>
        <w:t>Ayuntamiento de Toluca</w:t>
      </w:r>
      <w:r w:rsidRPr="00511870">
        <w:rPr>
          <w:rFonts w:ascii="Palatino Linotype" w:hAnsi="Palatino Linotype"/>
          <w:b/>
        </w:rPr>
        <w:t xml:space="preserve">, </w:t>
      </w:r>
      <w:r w:rsidRPr="00511870">
        <w:rPr>
          <w:rFonts w:ascii="Palatino Linotype" w:hAnsi="Palatino Linotype"/>
        </w:rPr>
        <w:t xml:space="preserve">a quien en lo sucesivo se le denominará </w:t>
      </w:r>
      <w:r w:rsidRPr="00511870">
        <w:rPr>
          <w:rFonts w:ascii="Palatino Linotype" w:hAnsi="Palatino Linotype"/>
          <w:b/>
        </w:rPr>
        <w:t>EL SUJETO OBLIGADO</w:t>
      </w:r>
      <w:r w:rsidRPr="00511870">
        <w:rPr>
          <w:rFonts w:ascii="Palatino Linotype" w:hAnsi="Palatino Linotype"/>
        </w:rPr>
        <w:t>, se procede a dictar la presente resolución con base en lo siguiente</w:t>
      </w:r>
      <w:r w:rsidRPr="00F94542">
        <w:rPr>
          <w:rFonts w:ascii="Palatino Linotype" w:hAnsi="Palatino Linotype"/>
        </w:rPr>
        <w:t>:</w:t>
      </w:r>
    </w:p>
    <w:p w14:paraId="439511D5" w14:textId="0CE05496" w:rsidR="00D22EB2" w:rsidRPr="00F94542" w:rsidRDefault="00475257" w:rsidP="00D22EB2">
      <w:pPr>
        <w:spacing w:before="100" w:beforeAutospacing="1" w:after="100" w:afterAutospacing="1" w:line="360" w:lineRule="auto"/>
        <w:jc w:val="center"/>
        <w:rPr>
          <w:rFonts w:ascii="Palatino Linotype" w:hAnsi="Palatino Linotype"/>
          <w:b/>
          <w:bCs/>
          <w:spacing w:val="60"/>
          <w:sz w:val="28"/>
        </w:rPr>
      </w:pPr>
      <w:r w:rsidRPr="00F94542">
        <w:rPr>
          <w:rFonts w:ascii="Palatino Linotype" w:hAnsi="Palatino Linotype"/>
          <w:b/>
          <w:bCs/>
          <w:spacing w:val="60"/>
          <w:sz w:val="28"/>
        </w:rPr>
        <w:t>ANTECEDENT</w:t>
      </w:r>
      <w:r w:rsidR="00557AA7" w:rsidRPr="00F94542">
        <w:rPr>
          <w:rFonts w:ascii="Palatino Linotype" w:hAnsi="Palatino Linotype"/>
          <w:b/>
          <w:bCs/>
          <w:spacing w:val="60"/>
          <w:sz w:val="28"/>
        </w:rPr>
        <w:t>ES</w:t>
      </w:r>
    </w:p>
    <w:p w14:paraId="75C86282" w14:textId="023916F7" w:rsidR="00475257" w:rsidRPr="00562E29"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bookmarkStart w:id="0" w:name="_Hlk96891822"/>
      <w:r w:rsidRPr="00562E29">
        <w:rPr>
          <w:rFonts w:ascii="Palatino Linotype" w:hAnsi="Palatino Linotype"/>
          <w:b/>
          <w:sz w:val="28"/>
          <w:szCs w:val="28"/>
        </w:rPr>
        <w:t>I.</w:t>
      </w:r>
      <w:r w:rsidRPr="00562E29">
        <w:rPr>
          <w:rFonts w:ascii="Palatino Linotype" w:hAnsi="Palatino Linotype"/>
          <w:sz w:val="28"/>
          <w:szCs w:val="28"/>
        </w:rPr>
        <w:t xml:space="preserve"> </w:t>
      </w:r>
      <w:r w:rsidR="00475257" w:rsidRPr="00562E29">
        <w:rPr>
          <w:rFonts w:ascii="Palatino Linotype" w:hAnsi="Palatino Linotype"/>
          <w:b/>
          <w:bCs/>
          <w:sz w:val="28"/>
          <w:szCs w:val="28"/>
        </w:rPr>
        <w:t>De la Solicitud de Información</w:t>
      </w:r>
    </w:p>
    <w:bookmarkEnd w:id="0"/>
    <w:p w14:paraId="48D9F331" w14:textId="33FD8AE9" w:rsidR="00D22EB2" w:rsidRDefault="00D22EB2" w:rsidP="00CE7860">
      <w:pPr>
        <w:pStyle w:val="Prrafodelista"/>
        <w:tabs>
          <w:tab w:val="left" w:pos="709"/>
        </w:tabs>
        <w:spacing w:before="100" w:beforeAutospacing="1" w:after="100" w:afterAutospacing="1" w:line="360" w:lineRule="auto"/>
        <w:ind w:left="0"/>
        <w:contextualSpacing/>
        <w:jc w:val="both"/>
        <w:rPr>
          <w:rFonts w:ascii="Palatino Linotype" w:hAnsi="Palatino Linotype"/>
        </w:rPr>
      </w:pPr>
      <w:r w:rsidRPr="00F94542">
        <w:rPr>
          <w:rFonts w:ascii="Palatino Linotype" w:hAnsi="Palatino Linotype"/>
        </w:rPr>
        <w:t xml:space="preserve">En </w:t>
      </w:r>
      <w:r w:rsidRPr="00F94542">
        <w:rPr>
          <w:rFonts w:ascii="Palatino Linotype" w:hAnsi="Palatino Linotype" w:cs="Arial"/>
        </w:rPr>
        <w:t xml:space="preserve">fecha </w:t>
      </w:r>
      <w:r w:rsidR="002F7DE0">
        <w:rPr>
          <w:rFonts w:ascii="Palatino Linotype" w:hAnsi="Palatino Linotype" w:cs="Arial"/>
        </w:rPr>
        <w:t>cuatro de enero de dos mil veintidós</w:t>
      </w:r>
      <w:r w:rsidRPr="00F94542">
        <w:rPr>
          <w:rFonts w:ascii="Palatino Linotype" w:hAnsi="Palatino Linotype"/>
        </w:rPr>
        <w:t xml:space="preserve">, </w:t>
      </w:r>
      <w:r w:rsidR="00C53B83">
        <w:rPr>
          <w:rFonts w:ascii="Palatino Linotype" w:hAnsi="Palatino Linotype" w:cs="Arial"/>
          <w:b/>
        </w:rPr>
        <w:t>EL</w:t>
      </w:r>
      <w:r w:rsidR="00112354" w:rsidRPr="00F94542">
        <w:rPr>
          <w:rFonts w:ascii="Palatino Linotype" w:hAnsi="Palatino Linotype" w:cs="Arial"/>
          <w:b/>
        </w:rPr>
        <w:t xml:space="preserve"> RECURRENTE</w:t>
      </w:r>
      <w:r w:rsidRPr="00F94542">
        <w:rPr>
          <w:rFonts w:ascii="Palatino Linotype" w:hAnsi="Palatino Linotype" w:cs="Arial"/>
          <w:b/>
        </w:rPr>
        <w:t xml:space="preserve"> </w:t>
      </w:r>
      <w:r w:rsidRPr="00F94542">
        <w:rPr>
          <w:rFonts w:ascii="Palatino Linotype" w:hAnsi="Palatino Linotype"/>
        </w:rPr>
        <w:t xml:space="preserve">presentó </w:t>
      </w:r>
      <w:r w:rsidRPr="00F94542">
        <w:rPr>
          <w:rFonts w:ascii="Palatino Linotype" w:hAnsi="Palatino Linotype" w:cs="Arial"/>
        </w:rPr>
        <w:t xml:space="preserve">a través del Sistema de Acceso a la Información Mexiquense, </w:t>
      </w:r>
      <w:r w:rsidR="00475257" w:rsidRPr="00F94542">
        <w:rPr>
          <w:rFonts w:ascii="Palatino Linotype" w:hAnsi="Palatino Linotype" w:cs="Arial"/>
        </w:rPr>
        <w:t xml:space="preserve">que </w:t>
      </w:r>
      <w:r w:rsidRPr="00F94542">
        <w:rPr>
          <w:rFonts w:ascii="Palatino Linotype" w:hAnsi="Palatino Linotype" w:cs="Arial"/>
        </w:rPr>
        <w:t xml:space="preserve">en lo subsecuente </w:t>
      </w:r>
      <w:r w:rsidR="00475257" w:rsidRPr="00F94542">
        <w:rPr>
          <w:rFonts w:ascii="Palatino Linotype" w:hAnsi="Palatino Linotype" w:cs="Arial"/>
        </w:rPr>
        <w:t xml:space="preserve">se denominará </w:t>
      </w:r>
      <w:r w:rsidRPr="00F94542">
        <w:rPr>
          <w:rFonts w:ascii="Palatino Linotype" w:hAnsi="Palatino Linotype" w:cs="Arial"/>
          <w:b/>
        </w:rPr>
        <w:t>EL SAIMEX,</w:t>
      </w:r>
      <w:r w:rsidRPr="00F94542">
        <w:rPr>
          <w:rFonts w:ascii="Palatino Linotype" w:hAnsi="Palatino Linotype"/>
        </w:rPr>
        <w:t xml:space="preserve"> ante </w:t>
      </w:r>
      <w:r w:rsidRPr="00F94542">
        <w:rPr>
          <w:rFonts w:ascii="Palatino Linotype" w:hAnsi="Palatino Linotype"/>
          <w:b/>
        </w:rPr>
        <w:t>EL SUJETO OBLIGADO</w:t>
      </w:r>
      <w:r w:rsidRPr="00F94542">
        <w:rPr>
          <w:rFonts w:ascii="Palatino Linotype" w:hAnsi="Palatino Linotype"/>
        </w:rPr>
        <w:t>, la</w:t>
      </w:r>
      <w:r w:rsidR="00DC1A79">
        <w:rPr>
          <w:rFonts w:ascii="Palatino Linotype" w:hAnsi="Palatino Linotype"/>
        </w:rPr>
        <w:t>s</w:t>
      </w:r>
      <w:r w:rsidRPr="00F94542">
        <w:rPr>
          <w:rFonts w:ascii="Palatino Linotype" w:hAnsi="Palatino Linotype"/>
        </w:rPr>
        <w:t xml:space="preserve"> solicitud</w:t>
      </w:r>
      <w:r w:rsidR="00DC1A79">
        <w:rPr>
          <w:rFonts w:ascii="Palatino Linotype" w:hAnsi="Palatino Linotype"/>
        </w:rPr>
        <w:t>es</w:t>
      </w:r>
      <w:r w:rsidRPr="00F94542">
        <w:rPr>
          <w:rFonts w:ascii="Palatino Linotype" w:hAnsi="Palatino Linotype"/>
        </w:rPr>
        <w:t xml:space="preserve"> de </w:t>
      </w:r>
      <w:r w:rsidR="001F4549" w:rsidRPr="00F94542">
        <w:rPr>
          <w:rFonts w:ascii="Palatino Linotype" w:hAnsi="Palatino Linotype"/>
        </w:rPr>
        <w:t>acceso a la Información Pública</w:t>
      </w:r>
      <w:r w:rsidRPr="00F94542">
        <w:rPr>
          <w:rFonts w:ascii="Palatino Linotype" w:hAnsi="Palatino Linotype"/>
        </w:rPr>
        <w:t xml:space="preserve"> a la</w:t>
      </w:r>
      <w:r w:rsidR="00DC1A79">
        <w:rPr>
          <w:rFonts w:ascii="Palatino Linotype" w:hAnsi="Palatino Linotype"/>
        </w:rPr>
        <w:t>s</w:t>
      </w:r>
      <w:r w:rsidRPr="00F94542">
        <w:rPr>
          <w:rFonts w:ascii="Palatino Linotype" w:hAnsi="Palatino Linotype"/>
        </w:rPr>
        <w:t xml:space="preserve"> que se le</w:t>
      </w:r>
      <w:r w:rsidR="00DC1A79">
        <w:rPr>
          <w:rFonts w:ascii="Palatino Linotype" w:hAnsi="Palatino Linotype"/>
        </w:rPr>
        <w:t>s</w:t>
      </w:r>
      <w:r w:rsidRPr="00F94542">
        <w:rPr>
          <w:rFonts w:ascii="Palatino Linotype" w:hAnsi="Palatino Linotype"/>
        </w:rPr>
        <w:t xml:space="preserve"> asign</w:t>
      </w:r>
      <w:r w:rsidR="00DC1A79">
        <w:rPr>
          <w:rFonts w:ascii="Palatino Linotype" w:hAnsi="Palatino Linotype"/>
        </w:rPr>
        <w:t>aron</w:t>
      </w:r>
      <w:r w:rsidRPr="00F94542">
        <w:rPr>
          <w:rFonts w:ascii="Palatino Linotype" w:hAnsi="Palatino Linotype"/>
        </w:rPr>
        <w:t xml:space="preserve"> </w:t>
      </w:r>
      <w:r w:rsidR="00DC1A79">
        <w:rPr>
          <w:rFonts w:ascii="Palatino Linotype" w:hAnsi="Palatino Linotype"/>
        </w:rPr>
        <w:t>los</w:t>
      </w:r>
      <w:r w:rsidRPr="00F94542">
        <w:rPr>
          <w:rFonts w:ascii="Palatino Linotype" w:hAnsi="Palatino Linotype"/>
        </w:rPr>
        <w:t xml:space="preserve"> número</w:t>
      </w:r>
      <w:r w:rsidR="00DC1A79">
        <w:rPr>
          <w:rFonts w:ascii="Palatino Linotype" w:hAnsi="Palatino Linotype"/>
        </w:rPr>
        <w:t>s</w:t>
      </w:r>
      <w:r w:rsidR="009B1855">
        <w:rPr>
          <w:rFonts w:ascii="Palatino Linotype" w:hAnsi="Palatino Linotype"/>
        </w:rPr>
        <w:t xml:space="preserve"> </w:t>
      </w:r>
      <w:r w:rsidR="002F7DE0" w:rsidRPr="00BB1172">
        <w:rPr>
          <w:rFonts w:ascii="Palatino Linotype" w:hAnsi="Palatino Linotype"/>
          <w:b/>
          <w:bCs/>
        </w:rPr>
        <w:t>00150/TOLUCA/IP/2022</w:t>
      </w:r>
      <w:r w:rsidR="00BB1172">
        <w:rPr>
          <w:rFonts w:ascii="Palatino Linotype" w:hAnsi="Palatino Linotype"/>
          <w:b/>
          <w:bCs/>
        </w:rPr>
        <w:t>,</w:t>
      </w:r>
      <w:r w:rsidR="002F7DE0" w:rsidRPr="00BB1172">
        <w:rPr>
          <w:rFonts w:ascii="Palatino Linotype" w:hAnsi="Palatino Linotype"/>
          <w:b/>
          <w:bCs/>
        </w:rPr>
        <w:t xml:space="preserve"> </w:t>
      </w:r>
      <w:r w:rsidR="00044549">
        <w:rPr>
          <w:rFonts w:ascii="Palatino Linotype" w:hAnsi="Palatino Linotype"/>
          <w:b/>
          <w:bCs/>
        </w:rPr>
        <w:t>00153</w:t>
      </w:r>
      <w:r w:rsidR="002F7DE0" w:rsidRPr="00BB1172">
        <w:rPr>
          <w:rFonts w:ascii="Palatino Linotype" w:hAnsi="Palatino Linotype"/>
          <w:b/>
          <w:bCs/>
        </w:rPr>
        <w:t xml:space="preserve">/TOLUCA/IP/2022 y </w:t>
      </w:r>
      <w:r w:rsidR="00044549">
        <w:rPr>
          <w:rFonts w:ascii="Palatino Linotype" w:hAnsi="Palatino Linotype"/>
          <w:b/>
          <w:bCs/>
        </w:rPr>
        <w:t>0016</w:t>
      </w:r>
      <w:r w:rsidR="002F7DE0" w:rsidRPr="00BB1172">
        <w:rPr>
          <w:rFonts w:ascii="Palatino Linotype" w:hAnsi="Palatino Linotype"/>
          <w:b/>
          <w:bCs/>
        </w:rPr>
        <w:t>0/TOLUCA/IP/2022</w:t>
      </w:r>
      <w:r w:rsidRPr="00BB1172">
        <w:rPr>
          <w:rFonts w:ascii="Palatino Linotype" w:hAnsi="Palatino Linotype"/>
        </w:rPr>
        <w:t xml:space="preserve"> </w:t>
      </w:r>
      <w:r w:rsidRPr="00F94542">
        <w:rPr>
          <w:rFonts w:ascii="Palatino Linotype" w:hAnsi="Palatino Linotype"/>
        </w:rPr>
        <w:t>mediante la</w:t>
      </w:r>
      <w:r w:rsidR="00DC1A79">
        <w:rPr>
          <w:rFonts w:ascii="Palatino Linotype" w:hAnsi="Palatino Linotype"/>
        </w:rPr>
        <w:t>s</w:t>
      </w:r>
      <w:r w:rsidRPr="00F94542">
        <w:rPr>
          <w:rFonts w:ascii="Palatino Linotype" w:hAnsi="Palatino Linotype"/>
        </w:rPr>
        <w:t xml:space="preserve"> cual</w:t>
      </w:r>
      <w:r w:rsidR="00DC1A79">
        <w:rPr>
          <w:rFonts w:ascii="Palatino Linotype" w:hAnsi="Palatino Linotype"/>
        </w:rPr>
        <w:t>es</w:t>
      </w:r>
      <w:r w:rsidRPr="00F94542">
        <w:rPr>
          <w:rFonts w:ascii="Palatino Linotype" w:hAnsi="Palatino Linotype"/>
        </w:rPr>
        <w:t xml:space="preserve"> requirió, lo siguiente:</w:t>
      </w:r>
    </w:p>
    <w:tbl>
      <w:tblPr>
        <w:tblStyle w:val="Tablaconcuadrcula31"/>
        <w:tblW w:w="9065" w:type="dxa"/>
        <w:tblInd w:w="8" w:type="dxa"/>
        <w:tblLook w:val="04A0" w:firstRow="1" w:lastRow="0" w:firstColumn="1" w:lastColumn="0" w:noHBand="0" w:noVBand="1"/>
      </w:tblPr>
      <w:tblGrid>
        <w:gridCol w:w="2802"/>
        <w:gridCol w:w="6263"/>
      </w:tblGrid>
      <w:tr w:rsidR="00FA1B3F" w:rsidRPr="0031689E" w14:paraId="54DD10EE" w14:textId="77777777" w:rsidTr="00B14FE8">
        <w:trPr>
          <w:tblHeader/>
        </w:trPr>
        <w:tc>
          <w:tcPr>
            <w:tcW w:w="2399"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64B79E2" w14:textId="77777777" w:rsidR="00FA1B3F" w:rsidRPr="0031689E" w:rsidRDefault="00FA1B3F" w:rsidP="00CE7860">
            <w:pPr>
              <w:spacing w:line="276" w:lineRule="auto"/>
              <w:contextualSpacing/>
              <w:jc w:val="center"/>
              <w:rPr>
                <w:rFonts w:ascii="Palatino Linotype" w:hAnsi="Palatino Linotype" w:cs="Arial"/>
                <w:color w:val="FFFFFF" w:themeColor="background1"/>
              </w:rPr>
            </w:pPr>
            <w:r w:rsidRPr="0031689E">
              <w:rPr>
                <w:rFonts w:ascii="Palatino Linotype" w:hAnsi="Palatino Linotype" w:cs="Arial"/>
                <w:color w:val="FFFFFF" w:themeColor="background1"/>
              </w:rPr>
              <w:lastRenderedPageBreak/>
              <w:t xml:space="preserve">Folio </w:t>
            </w:r>
          </w:p>
        </w:tc>
        <w:tc>
          <w:tcPr>
            <w:tcW w:w="6666" w:type="dxa"/>
            <w:tcBorders>
              <w:left w:val="single" w:sz="2" w:space="0" w:color="auto"/>
            </w:tcBorders>
            <w:shd w:val="clear" w:color="auto" w:fill="3B3838" w:themeFill="background2" w:themeFillShade="40"/>
          </w:tcPr>
          <w:p w14:paraId="188F848F" w14:textId="77777777" w:rsidR="00FA1B3F" w:rsidRPr="0031689E" w:rsidRDefault="00FA1B3F" w:rsidP="00CE7860">
            <w:pPr>
              <w:spacing w:line="276" w:lineRule="auto"/>
              <w:contextualSpacing/>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 xml:space="preserve">Solicitud </w:t>
            </w:r>
          </w:p>
        </w:tc>
      </w:tr>
      <w:tr w:rsidR="00FA1B3F" w:rsidRPr="0031689E" w14:paraId="060428B7" w14:textId="77777777" w:rsidTr="00B14FE8">
        <w:tc>
          <w:tcPr>
            <w:tcW w:w="2399" w:type="dxa"/>
            <w:tcBorders>
              <w:top w:val="single" w:sz="2" w:space="0" w:color="auto"/>
              <w:bottom w:val="single" w:sz="2" w:space="0" w:color="auto"/>
            </w:tcBorders>
            <w:shd w:val="clear" w:color="auto" w:fill="auto"/>
          </w:tcPr>
          <w:p w14:paraId="3FDF5008" w14:textId="2793D889" w:rsidR="00FA1B3F" w:rsidRPr="0031689E" w:rsidRDefault="00044549" w:rsidP="001510A5">
            <w:pPr>
              <w:spacing w:line="276" w:lineRule="auto"/>
              <w:contextualSpacing/>
              <w:rPr>
                <w:rFonts w:ascii="Palatino Linotype" w:hAnsi="Palatino Linotype" w:cs="Arial"/>
                <w:b/>
                <w:bCs/>
              </w:rPr>
            </w:pPr>
            <w:r w:rsidRPr="00BB1172">
              <w:rPr>
                <w:rFonts w:ascii="Palatino Linotype" w:hAnsi="Palatino Linotype"/>
                <w:b/>
                <w:bCs/>
              </w:rPr>
              <w:t>00150/TOLUCA/IP/2022</w:t>
            </w:r>
          </w:p>
        </w:tc>
        <w:tc>
          <w:tcPr>
            <w:tcW w:w="6666" w:type="dxa"/>
            <w:shd w:val="clear" w:color="auto" w:fill="auto"/>
          </w:tcPr>
          <w:p w14:paraId="6D663B77" w14:textId="0013564D" w:rsidR="00FA1B3F" w:rsidRPr="00FA1B3F" w:rsidRDefault="00044549" w:rsidP="00CE7860">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Nombre de todas las empresas y proveedores contratados desde el 1 de enero al 15 de enero 2022</w:t>
            </w:r>
          </w:p>
        </w:tc>
      </w:tr>
      <w:tr w:rsidR="00FA1B3F" w:rsidRPr="0031689E" w14:paraId="539A444F" w14:textId="77777777" w:rsidTr="00B14FE8">
        <w:trPr>
          <w:trHeight w:val="773"/>
        </w:trPr>
        <w:tc>
          <w:tcPr>
            <w:tcW w:w="2399" w:type="dxa"/>
            <w:tcBorders>
              <w:top w:val="single" w:sz="2" w:space="0" w:color="auto"/>
              <w:bottom w:val="single" w:sz="2" w:space="0" w:color="auto"/>
            </w:tcBorders>
            <w:shd w:val="clear" w:color="auto" w:fill="auto"/>
          </w:tcPr>
          <w:p w14:paraId="689A97EB" w14:textId="72D040CE" w:rsidR="00FA1B3F" w:rsidRPr="0031689E" w:rsidRDefault="00044549" w:rsidP="00CE7860">
            <w:pPr>
              <w:spacing w:line="276" w:lineRule="auto"/>
              <w:contextualSpacing/>
              <w:rPr>
                <w:rFonts w:ascii="Palatino Linotype" w:hAnsi="Palatino Linotype" w:cs="Arial"/>
                <w:b/>
                <w:bCs/>
              </w:rPr>
            </w:pPr>
            <w:r>
              <w:rPr>
                <w:rFonts w:ascii="Palatino Linotype" w:hAnsi="Palatino Linotype"/>
                <w:b/>
                <w:bCs/>
              </w:rPr>
              <w:t>00153</w:t>
            </w:r>
            <w:r w:rsidRPr="00BB1172">
              <w:rPr>
                <w:rFonts w:ascii="Palatino Linotype" w:hAnsi="Palatino Linotype"/>
                <w:b/>
                <w:bCs/>
              </w:rPr>
              <w:t>/TOLUCA/IP/2022</w:t>
            </w:r>
          </w:p>
        </w:tc>
        <w:tc>
          <w:tcPr>
            <w:tcW w:w="6666" w:type="dxa"/>
            <w:shd w:val="clear" w:color="auto" w:fill="auto"/>
          </w:tcPr>
          <w:p w14:paraId="33B2209F" w14:textId="257A1146" w:rsidR="00FA1B3F" w:rsidRPr="00FA1B3F" w:rsidRDefault="00044549" w:rsidP="00CE7860">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 xml:space="preserve">Todo lo que se ha pagado a proveedores y contratado del 1 de enero al 15 de enero del 2022 Numero de laudos y montos a la fecha enero 2022 A </w:t>
            </w:r>
            <w:proofErr w:type="spellStart"/>
            <w:r w:rsidRPr="00044549">
              <w:rPr>
                <w:rFonts w:ascii="Palatino Linotype" w:hAnsi="Palatino Linotype" w:cs="Arial"/>
                <w:i/>
                <w:iCs/>
                <w:sz w:val="20"/>
                <w:szCs w:val="20"/>
              </w:rPr>
              <w:t>cuanto</w:t>
            </w:r>
            <w:proofErr w:type="spellEnd"/>
            <w:r w:rsidRPr="00044549">
              <w:rPr>
                <w:rFonts w:ascii="Palatino Linotype" w:hAnsi="Palatino Linotype" w:cs="Arial"/>
                <w:i/>
                <w:iCs/>
                <w:sz w:val="20"/>
                <w:szCs w:val="20"/>
              </w:rPr>
              <w:t xml:space="preserve"> asciende la deuda </w:t>
            </w:r>
            <w:proofErr w:type="spellStart"/>
            <w:r w:rsidRPr="00044549">
              <w:rPr>
                <w:rFonts w:ascii="Palatino Linotype" w:hAnsi="Palatino Linotype" w:cs="Arial"/>
                <w:i/>
                <w:iCs/>
                <w:sz w:val="20"/>
                <w:szCs w:val="20"/>
              </w:rPr>
              <w:t>publica</w:t>
            </w:r>
            <w:proofErr w:type="spellEnd"/>
            <w:r w:rsidRPr="00044549">
              <w:rPr>
                <w:rFonts w:ascii="Palatino Linotype" w:hAnsi="Palatino Linotype" w:cs="Arial"/>
                <w:i/>
                <w:iCs/>
                <w:sz w:val="20"/>
                <w:szCs w:val="20"/>
              </w:rPr>
              <w:t xml:space="preserve"> que dejo la anterior administración.</w:t>
            </w:r>
          </w:p>
        </w:tc>
      </w:tr>
      <w:tr w:rsidR="00FA1B3F" w:rsidRPr="0031689E" w14:paraId="7BB25CCA" w14:textId="77777777" w:rsidTr="00B14FE8">
        <w:trPr>
          <w:trHeight w:val="772"/>
        </w:trPr>
        <w:tc>
          <w:tcPr>
            <w:tcW w:w="2399" w:type="dxa"/>
            <w:tcBorders>
              <w:top w:val="single" w:sz="2" w:space="0" w:color="auto"/>
              <w:bottom w:val="single" w:sz="2" w:space="0" w:color="auto"/>
            </w:tcBorders>
            <w:shd w:val="clear" w:color="auto" w:fill="auto"/>
          </w:tcPr>
          <w:p w14:paraId="603B6EA7" w14:textId="49E995A3" w:rsidR="00FA1B3F" w:rsidRDefault="00044549" w:rsidP="00CE7860">
            <w:pPr>
              <w:spacing w:line="276" w:lineRule="auto"/>
              <w:contextualSpacing/>
              <w:rPr>
                <w:rFonts w:ascii="Palatino Linotype" w:eastAsia="MS Mincho" w:hAnsi="Palatino Linotype" w:cs="Arial"/>
                <w:b/>
                <w:bCs/>
              </w:rPr>
            </w:pPr>
            <w:r>
              <w:rPr>
                <w:rFonts w:ascii="Palatino Linotype" w:hAnsi="Palatino Linotype"/>
                <w:b/>
                <w:bCs/>
              </w:rPr>
              <w:t>0016</w:t>
            </w:r>
            <w:r w:rsidRPr="00BB1172">
              <w:rPr>
                <w:rFonts w:ascii="Palatino Linotype" w:hAnsi="Palatino Linotype"/>
                <w:b/>
                <w:bCs/>
              </w:rPr>
              <w:t>0/TOLUCA/IP/2022</w:t>
            </w:r>
          </w:p>
        </w:tc>
        <w:tc>
          <w:tcPr>
            <w:tcW w:w="6666" w:type="dxa"/>
            <w:shd w:val="clear" w:color="auto" w:fill="auto"/>
          </w:tcPr>
          <w:p w14:paraId="25E5CB3B" w14:textId="263F5316" w:rsidR="00FA1B3F" w:rsidRPr="0031689E" w:rsidRDefault="00044549" w:rsidP="00CE7860">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 xml:space="preserve">Que empresa y monto contratado, para el evento realizado en el patio central de palacio municipal, el día 3 de enero del año, 2022?? lista de invitados, fotografías tomadas, requiero la liga y o link de la transmisión de dicho evento y nombre de la Dependencia que organizo tal evento. </w:t>
            </w:r>
            <w:proofErr w:type="spellStart"/>
            <w:r w:rsidRPr="00044549">
              <w:rPr>
                <w:rFonts w:ascii="Palatino Linotype" w:hAnsi="Palatino Linotype" w:cs="Arial"/>
                <w:i/>
                <w:iCs/>
                <w:sz w:val="20"/>
                <w:szCs w:val="20"/>
              </w:rPr>
              <w:t>Partidoa</w:t>
            </w:r>
            <w:proofErr w:type="spellEnd"/>
            <w:r w:rsidRPr="00044549">
              <w:rPr>
                <w:rFonts w:ascii="Palatino Linotype" w:hAnsi="Palatino Linotype" w:cs="Arial"/>
                <w:i/>
                <w:iCs/>
                <w:sz w:val="20"/>
                <w:szCs w:val="20"/>
              </w:rPr>
              <w:t xml:space="preserve"> presupuestal que se </w:t>
            </w:r>
            <w:proofErr w:type="spellStart"/>
            <w:r w:rsidRPr="00044549">
              <w:rPr>
                <w:rFonts w:ascii="Palatino Linotype" w:hAnsi="Palatino Linotype" w:cs="Arial"/>
                <w:i/>
                <w:iCs/>
                <w:sz w:val="20"/>
                <w:szCs w:val="20"/>
              </w:rPr>
              <w:t>ocupo</w:t>
            </w:r>
            <w:proofErr w:type="spellEnd"/>
            <w:r w:rsidRPr="00044549">
              <w:rPr>
                <w:rFonts w:ascii="Palatino Linotype" w:hAnsi="Palatino Linotype" w:cs="Arial"/>
                <w:i/>
                <w:iCs/>
                <w:sz w:val="20"/>
                <w:szCs w:val="20"/>
              </w:rPr>
              <w:t xml:space="preserve"> para pagar el evento.</w:t>
            </w:r>
          </w:p>
        </w:tc>
      </w:tr>
    </w:tbl>
    <w:p w14:paraId="5A215463" w14:textId="77777777" w:rsidR="00CE7860" w:rsidRDefault="00CE7860" w:rsidP="00CE7860">
      <w:pPr>
        <w:spacing w:before="100" w:beforeAutospacing="1" w:after="100" w:afterAutospacing="1"/>
        <w:ind w:right="709"/>
        <w:contextualSpacing/>
        <w:jc w:val="both"/>
        <w:rPr>
          <w:rFonts w:ascii="Palatino Linotype" w:hAnsi="Palatino Linotype"/>
          <w:b/>
          <w:sz w:val="28"/>
          <w:szCs w:val="28"/>
        </w:rPr>
      </w:pPr>
    </w:p>
    <w:p w14:paraId="08A29336" w14:textId="77777777" w:rsidR="00760E0D" w:rsidRDefault="00760E0D" w:rsidP="00CE7860">
      <w:pPr>
        <w:spacing w:before="100" w:beforeAutospacing="1" w:after="100" w:afterAutospacing="1"/>
        <w:ind w:right="709"/>
        <w:contextualSpacing/>
        <w:jc w:val="both"/>
        <w:rPr>
          <w:rFonts w:ascii="Palatino Linotype" w:hAnsi="Palatino Linotype"/>
          <w:b/>
          <w:sz w:val="28"/>
          <w:szCs w:val="28"/>
        </w:rPr>
      </w:pPr>
    </w:p>
    <w:p w14:paraId="5A22736C" w14:textId="77777777" w:rsidR="00D22EB2" w:rsidRPr="00F94542" w:rsidRDefault="00D22EB2" w:rsidP="00CE7860">
      <w:pPr>
        <w:spacing w:before="100" w:beforeAutospacing="1" w:after="100" w:afterAutospacing="1"/>
        <w:ind w:right="709"/>
        <w:contextualSpacing/>
        <w:jc w:val="both"/>
        <w:rPr>
          <w:rFonts w:ascii="Palatino Linotype" w:hAnsi="Palatino Linotype"/>
          <w:b/>
        </w:rPr>
      </w:pPr>
      <w:r w:rsidRPr="00F94542">
        <w:rPr>
          <w:rFonts w:ascii="Palatino Linotype" w:hAnsi="Palatino Linotype"/>
          <w:b/>
          <w:sz w:val="28"/>
          <w:szCs w:val="28"/>
        </w:rPr>
        <w:t>Modalidad de entrega:</w:t>
      </w:r>
      <w:r w:rsidRPr="00F94542">
        <w:rPr>
          <w:rFonts w:ascii="Palatino Linotype" w:hAnsi="Palatino Linotype"/>
          <w:b/>
        </w:rPr>
        <w:t xml:space="preserve"> </w:t>
      </w:r>
      <w:r w:rsidRPr="00F94542">
        <w:rPr>
          <w:rFonts w:ascii="Palatino Linotype" w:hAnsi="Palatino Linotype"/>
        </w:rPr>
        <w:t xml:space="preserve">vía </w:t>
      </w:r>
      <w:r w:rsidRPr="00F94542">
        <w:rPr>
          <w:rFonts w:ascii="Palatino Linotype" w:hAnsi="Palatino Linotype"/>
          <w:b/>
        </w:rPr>
        <w:t>SAIMEX</w:t>
      </w:r>
    </w:p>
    <w:p w14:paraId="532EF3B7" w14:textId="77777777" w:rsidR="00CE7860" w:rsidRDefault="00CE7860" w:rsidP="00CE7860">
      <w:pPr>
        <w:pStyle w:val="Prrafodelista"/>
        <w:tabs>
          <w:tab w:val="left" w:pos="709"/>
        </w:tabs>
        <w:spacing w:before="100" w:beforeAutospacing="1" w:after="100" w:afterAutospacing="1" w:line="360" w:lineRule="auto"/>
        <w:ind w:left="0"/>
        <w:contextualSpacing/>
        <w:jc w:val="both"/>
        <w:rPr>
          <w:rFonts w:ascii="Palatino Linotype" w:hAnsi="Palatino Linotype" w:cs="Arial"/>
          <w:b/>
          <w:sz w:val="28"/>
          <w:szCs w:val="28"/>
        </w:rPr>
      </w:pPr>
    </w:p>
    <w:p w14:paraId="168713EE" w14:textId="77777777" w:rsidR="004C5CC0"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B335A1">
        <w:rPr>
          <w:rFonts w:ascii="Palatino Linotype" w:hAnsi="Palatino Linotype" w:cs="Arial"/>
          <w:b/>
          <w:sz w:val="28"/>
          <w:szCs w:val="28"/>
        </w:rPr>
        <w:t>II.</w:t>
      </w:r>
      <w:r>
        <w:rPr>
          <w:rFonts w:ascii="Palatino Linotype" w:hAnsi="Palatino Linotype" w:cs="Arial"/>
          <w:b/>
          <w:sz w:val="28"/>
          <w:szCs w:val="28"/>
        </w:rPr>
        <w:t xml:space="preserve"> Respuesta del Sujeto Obligado:</w:t>
      </w:r>
    </w:p>
    <w:p w14:paraId="2D2831DB" w14:textId="7A9C2AF4" w:rsidR="00F23B08" w:rsidRDefault="00F23B08" w:rsidP="00F23B08">
      <w:pPr>
        <w:widowControl w:val="0"/>
        <w:autoSpaceDE w:val="0"/>
        <w:autoSpaceDN w:val="0"/>
        <w:adjustRightInd w:val="0"/>
        <w:spacing w:line="360" w:lineRule="auto"/>
        <w:jc w:val="both"/>
        <w:rPr>
          <w:rFonts w:ascii="Palatino Linotype" w:eastAsia="Calibri" w:hAnsi="Palatino Linotype" w:cs="Arial"/>
          <w:lang w:val="es-ES" w:eastAsia="en-US"/>
        </w:rPr>
      </w:pPr>
      <w:r w:rsidRPr="0031689E">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8756A">
        <w:rPr>
          <w:rFonts w:ascii="Palatino Linotype" w:eastAsia="Calibri" w:hAnsi="Palatino Linotype" w:cs="Arial"/>
          <w:lang w:val="es-ES" w:eastAsia="en-US"/>
        </w:rPr>
        <w:t>d</w:t>
      </w:r>
      <w:r w:rsidR="00044549">
        <w:rPr>
          <w:rFonts w:ascii="Palatino Linotype" w:eastAsia="Calibri" w:hAnsi="Palatino Linotype" w:cs="Arial"/>
          <w:lang w:val="es-ES" w:eastAsia="en-US"/>
        </w:rPr>
        <w:t>iez</w:t>
      </w:r>
      <w:r w:rsidR="00B8756A">
        <w:rPr>
          <w:rFonts w:ascii="Palatino Linotype" w:eastAsia="Calibri" w:hAnsi="Palatino Linotype" w:cs="Arial"/>
          <w:lang w:val="es-ES" w:eastAsia="en-US"/>
        </w:rPr>
        <w:t xml:space="preserve"> de enero de dos mil veintidós</w:t>
      </w:r>
      <w:r w:rsidRPr="0031689E">
        <w:rPr>
          <w:rFonts w:ascii="Palatino Linotype" w:eastAsia="Calibri" w:hAnsi="Palatino Linotype" w:cs="Arial"/>
          <w:lang w:val="es-ES" w:eastAsia="en-US"/>
        </w:rPr>
        <w:t xml:space="preserve">, </w:t>
      </w:r>
      <w:r w:rsidRPr="0031689E">
        <w:rPr>
          <w:rFonts w:ascii="Palatino Linotype" w:eastAsia="Calibri" w:hAnsi="Palatino Linotype" w:cs="Arial"/>
          <w:b/>
          <w:lang w:val="es-ES" w:eastAsia="en-US"/>
        </w:rPr>
        <w:t>EL SUJETO OBLIGADO</w:t>
      </w:r>
      <w:r w:rsidRPr="0031689E">
        <w:rPr>
          <w:rFonts w:ascii="Palatino Linotype" w:eastAsia="Calibri" w:hAnsi="Palatino Linotype" w:cs="Arial"/>
          <w:lang w:val="es-ES" w:eastAsia="en-US"/>
        </w:rPr>
        <w:t xml:space="preserve"> turnó el requerimiento para solicitar la información para dar respuesta a las solicitudes del ciudadano, tal como se desprende de las imágenes que continuación se insertan:</w:t>
      </w:r>
    </w:p>
    <w:p w14:paraId="4CB28F69" w14:textId="01AC5D17" w:rsidR="000C5652" w:rsidRDefault="00044549" w:rsidP="00760E0D">
      <w:pPr>
        <w:pStyle w:val="Prrafodelista"/>
        <w:tabs>
          <w:tab w:val="left" w:pos="709"/>
        </w:tabs>
        <w:spacing w:before="100" w:beforeAutospacing="1" w:after="100" w:afterAutospacing="1" w:line="360" w:lineRule="auto"/>
        <w:ind w:left="0"/>
        <w:jc w:val="both"/>
        <w:rPr>
          <w:rFonts w:ascii="Palatino Linotype" w:hAnsi="Palatino Linotype" w:cs="Arial"/>
        </w:rPr>
      </w:pPr>
      <w:bookmarkStart w:id="1" w:name="_GoBack"/>
      <w:r>
        <w:rPr>
          <w:noProof/>
          <w:lang w:eastAsia="es-MX"/>
        </w:rPr>
        <w:drawing>
          <wp:inline distT="0" distB="0" distL="0" distR="0" wp14:anchorId="4C7BEF35" wp14:editId="28C212D9">
            <wp:extent cx="5607064" cy="8402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7064" cy="840259"/>
                    </a:xfrm>
                    <a:prstGeom prst="rect">
                      <a:avLst/>
                    </a:prstGeom>
                  </pic:spPr>
                </pic:pic>
              </a:graphicData>
            </a:graphic>
          </wp:inline>
        </w:drawing>
      </w:r>
      <w:bookmarkEnd w:id="1"/>
    </w:p>
    <w:p w14:paraId="505AC5CD" w14:textId="7D8C8109" w:rsidR="00044549" w:rsidRDefault="00044549" w:rsidP="00760E0D">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123F2039" wp14:editId="2E793A4C">
            <wp:extent cx="5612130" cy="12395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39520"/>
                    </a:xfrm>
                    <a:prstGeom prst="rect">
                      <a:avLst/>
                    </a:prstGeom>
                  </pic:spPr>
                </pic:pic>
              </a:graphicData>
            </a:graphic>
          </wp:inline>
        </w:drawing>
      </w:r>
      <w:r>
        <w:rPr>
          <w:noProof/>
          <w:lang w:eastAsia="es-MX"/>
        </w:rPr>
        <w:drawing>
          <wp:inline distT="0" distB="0" distL="0" distR="0" wp14:anchorId="0C794226" wp14:editId="5305E0DF">
            <wp:extent cx="5612130" cy="16179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17980"/>
                    </a:xfrm>
                    <a:prstGeom prst="rect">
                      <a:avLst/>
                    </a:prstGeom>
                  </pic:spPr>
                </pic:pic>
              </a:graphicData>
            </a:graphic>
          </wp:inline>
        </w:drawing>
      </w:r>
    </w:p>
    <w:p w14:paraId="1BF9B703" w14:textId="15E31B25" w:rsidR="001510A5" w:rsidRPr="0031689E" w:rsidRDefault="001510A5" w:rsidP="001510A5">
      <w:pPr>
        <w:widowControl w:val="0"/>
        <w:autoSpaceDE w:val="0"/>
        <w:autoSpaceDN w:val="0"/>
        <w:adjustRightInd w:val="0"/>
        <w:spacing w:line="360" w:lineRule="auto"/>
        <w:jc w:val="both"/>
        <w:rPr>
          <w:rFonts w:ascii="Palatino Linotype" w:hAnsi="Palatino Linotype" w:cs="Segoe UI"/>
          <w:lang w:eastAsia="es-MX"/>
        </w:rPr>
      </w:pPr>
      <w:r w:rsidRPr="0031689E">
        <w:rPr>
          <w:rFonts w:ascii="Palatino Linotype" w:hAnsi="Palatino Linotype" w:cs="Segoe UI"/>
          <w:lang w:eastAsia="es-MX"/>
        </w:rPr>
        <w:t xml:space="preserve">En fecha </w:t>
      </w:r>
      <w:r w:rsidR="00044549">
        <w:rPr>
          <w:rFonts w:ascii="Palatino Linotype" w:hAnsi="Palatino Linotype" w:cs="Segoe UI"/>
          <w:lang w:eastAsia="es-MX"/>
        </w:rPr>
        <w:t>treinta y uno de enero</w:t>
      </w:r>
      <w:r>
        <w:rPr>
          <w:rFonts w:ascii="Palatino Linotype" w:hAnsi="Palatino Linotype" w:cs="Segoe UI"/>
          <w:lang w:eastAsia="es-MX"/>
        </w:rPr>
        <w:t xml:space="preserve"> de dos mil veintidós</w:t>
      </w:r>
      <w:r w:rsidRPr="0031689E">
        <w:rPr>
          <w:rFonts w:ascii="Palatino Linotype" w:hAnsi="Palatino Linotype" w:cs="Segoe UI"/>
          <w:lang w:eastAsia="es-MX"/>
        </w:rPr>
        <w:t xml:space="preserve">, </w:t>
      </w:r>
      <w:r w:rsidRPr="0031689E">
        <w:rPr>
          <w:rFonts w:ascii="Palatino Linotype" w:hAnsi="Palatino Linotype" w:cs="Segoe UI"/>
          <w:b/>
          <w:bCs/>
          <w:lang w:eastAsia="es-MX"/>
        </w:rPr>
        <w:t>EL SU</w:t>
      </w:r>
      <w:r w:rsidRPr="0031689E">
        <w:rPr>
          <w:rFonts w:ascii="Palatino Linotype" w:hAnsi="Palatino Linotype" w:cs="Segoe UI"/>
          <w:b/>
          <w:lang w:eastAsia="es-MX"/>
        </w:rPr>
        <w:t>JETO OBLIGADO</w:t>
      </w:r>
      <w:r w:rsidRPr="0031689E">
        <w:rPr>
          <w:rFonts w:ascii="Palatino Linotype" w:hAnsi="Palatino Linotype" w:cs="Segoe UI"/>
          <w:lang w:eastAsia="es-MX"/>
        </w:rPr>
        <w:t xml:space="preserve"> dio respuesta a las solicitudes de información en los siguientes términos:</w:t>
      </w:r>
    </w:p>
    <w:p w14:paraId="55EE9C3F" w14:textId="77777777" w:rsidR="001510A5" w:rsidRPr="0031689E" w:rsidRDefault="001510A5" w:rsidP="001510A5">
      <w:pPr>
        <w:widowControl w:val="0"/>
        <w:autoSpaceDE w:val="0"/>
        <w:autoSpaceDN w:val="0"/>
        <w:adjustRightInd w:val="0"/>
        <w:spacing w:line="360" w:lineRule="auto"/>
        <w:jc w:val="both"/>
        <w:rPr>
          <w:rFonts w:ascii="Palatino Linotype" w:hAnsi="Palatino Linotype" w:cs="Segoe UI"/>
          <w:lang w:eastAsia="es-MX"/>
        </w:rPr>
      </w:pPr>
    </w:p>
    <w:p w14:paraId="3DECF288" w14:textId="481359E5" w:rsidR="001510A5" w:rsidRPr="0031689E" w:rsidRDefault="00D05553" w:rsidP="001510A5">
      <w:pPr>
        <w:widowControl w:val="0"/>
        <w:autoSpaceDE w:val="0"/>
        <w:autoSpaceDN w:val="0"/>
        <w:adjustRightInd w:val="0"/>
        <w:spacing w:line="360" w:lineRule="auto"/>
        <w:jc w:val="both"/>
        <w:rPr>
          <w:rFonts w:ascii="Palatino Linotype" w:hAnsi="Palatino Linotype"/>
          <w:b/>
          <w:bCs/>
          <w:sz w:val="22"/>
          <w:szCs w:val="22"/>
        </w:rPr>
      </w:pPr>
      <w:bookmarkStart w:id="2" w:name="_Hlk92389056"/>
      <w:r w:rsidRPr="00BB1172">
        <w:rPr>
          <w:rFonts w:ascii="Palatino Linotype" w:hAnsi="Palatino Linotype"/>
          <w:b/>
          <w:bCs/>
        </w:rPr>
        <w:t>00150/TOLUCA/IP/2022</w:t>
      </w:r>
      <w:r w:rsidR="00866B70">
        <w:rPr>
          <w:rFonts w:ascii="Palatino Linotype" w:hAnsi="Palatino Linotype" w:cs="Arial"/>
          <w:b/>
          <w:bCs/>
        </w:rPr>
        <w:t xml:space="preserve"> </w:t>
      </w:r>
      <w:r w:rsidR="001510A5" w:rsidRPr="0031689E">
        <w:rPr>
          <w:rFonts w:ascii="Palatino Linotype" w:eastAsia="MS Mincho" w:hAnsi="Palatino Linotype" w:cs="Arial"/>
        </w:rPr>
        <w:t>relativo al recurso</w:t>
      </w:r>
      <w:r w:rsidR="001510A5" w:rsidRPr="0031689E">
        <w:rPr>
          <w:rFonts w:ascii="Palatino Linotype" w:eastAsia="MS Mincho" w:hAnsi="Palatino Linotype" w:cs="Arial"/>
          <w:b/>
          <w:bCs/>
        </w:rPr>
        <w:t xml:space="preserve"> </w:t>
      </w:r>
      <w:r w:rsidR="001510A5" w:rsidRPr="0031689E">
        <w:rPr>
          <w:rFonts w:ascii="Palatino Linotype" w:eastAsia="MS Mincho" w:hAnsi="Palatino Linotype" w:cs="Arial"/>
        </w:rPr>
        <w:t>de revisión</w:t>
      </w:r>
      <w:bookmarkEnd w:id="2"/>
      <w:r>
        <w:rPr>
          <w:rFonts w:ascii="Palatino Linotype" w:eastAsia="MS Mincho" w:hAnsi="Palatino Linotype" w:cs="Arial"/>
        </w:rPr>
        <w:t xml:space="preserve"> </w:t>
      </w:r>
      <w:r>
        <w:rPr>
          <w:rFonts w:ascii="Palatino Linotype" w:hAnsi="Palatino Linotype"/>
          <w:b/>
          <w:lang w:val="es-ES_tradnl"/>
        </w:rPr>
        <w:t>00442</w:t>
      </w:r>
      <w:r w:rsidRPr="00511870">
        <w:rPr>
          <w:rFonts w:ascii="Palatino Linotype" w:hAnsi="Palatino Linotype"/>
          <w:b/>
          <w:lang w:val="es-ES_tradnl"/>
        </w:rPr>
        <w:t>/INFOEM/IP/RR/2022</w:t>
      </w:r>
      <w:r w:rsidR="001510A5" w:rsidRPr="0031689E">
        <w:rPr>
          <w:rFonts w:ascii="Palatino Linotype" w:hAnsi="Palatino Linotype"/>
          <w:b/>
          <w:bCs/>
          <w:sz w:val="22"/>
          <w:szCs w:val="22"/>
        </w:rPr>
        <w:t>:</w:t>
      </w:r>
    </w:p>
    <w:p w14:paraId="4621167C" w14:textId="77777777" w:rsidR="001510A5" w:rsidRPr="0031689E" w:rsidRDefault="001510A5" w:rsidP="001510A5">
      <w:pPr>
        <w:widowControl w:val="0"/>
        <w:autoSpaceDE w:val="0"/>
        <w:autoSpaceDN w:val="0"/>
        <w:adjustRightInd w:val="0"/>
        <w:spacing w:line="360" w:lineRule="auto"/>
        <w:ind w:left="850" w:right="901"/>
        <w:jc w:val="both"/>
        <w:rPr>
          <w:rFonts w:ascii="Palatino Linotype" w:hAnsi="Palatino Linotype" w:cs="Segoe UI"/>
          <w:i/>
          <w:iCs/>
          <w:sz w:val="22"/>
          <w:szCs w:val="22"/>
          <w:lang w:eastAsia="es-MX"/>
        </w:rPr>
      </w:pPr>
    </w:p>
    <w:p w14:paraId="5CA3AE81" w14:textId="77777777" w:rsidR="00D05553" w:rsidRPr="00D05553" w:rsidRDefault="00D05553" w:rsidP="00D05553">
      <w:pPr>
        <w:ind w:left="851" w:right="616"/>
        <w:jc w:val="both"/>
        <w:rPr>
          <w:rFonts w:ascii="Palatino Linotype" w:hAnsi="Palatino Linotype" w:cs="Segoe UI"/>
          <w:bCs/>
          <w:i/>
          <w:iCs/>
          <w:sz w:val="22"/>
          <w:szCs w:val="22"/>
          <w:lang w:eastAsia="es-MX"/>
        </w:rPr>
      </w:pPr>
      <w:r w:rsidRPr="00D05553">
        <w:rPr>
          <w:rFonts w:ascii="Palatino Linotype" w:hAnsi="Palatino Linotype" w:cs="Segoe UI"/>
          <w:bCs/>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6A79FC" w14:textId="77777777" w:rsidR="00D05553" w:rsidRPr="00D05553" w:rsidRDefault="00D05553" w:rsidP="00D05553">
      <w:pPr>
        <w:ind w:left="851" w:right="616"/>
        <w:jc w:val="both"/>
        <w:rPr>
          <w:rFonts w:ascii="Palatino Linotype" w:hAnsi="Palatino Linotype" w:cs="Segoe UI"/>
          <w:bCs/>
          <w:i/>
          <w:iCs/>
          <w:sz w:val="22"/>
          <w:szCs w:val="22"/>
          <w:lang w:eastAsia="es-MX"/>
        </w:rPr>
      </w:pPr>
      <w:r w:rsidRPr="00D05553">
        <w:rPr>
          <w:rFonts w:ascii="Palatino Linotype" w:hAnsi="Palatino Linotype" w:cs="Segoe UI"/>
          <w:bCs/>
          <w:i/>
          <w:iCs/>
          <w:sz w:val="22"/>
          <w:szCs w:val="22"/>
          <w:lang w:eastAsia="es-MX"/>
        </w:rPr>
        <w:t>En atención a la solicitud de información número 000150/TOLUCA/IP/2022, me permito adjuntar al presente la respuesta correspondiente. Sin más por el momento, le envío un cordial saludo.</w:t>
      </w:r>
    </w:p>
    <w:p w14:paraId="25D67A56" w14:textId="77777777" w:rsidR="00D05553" w:rsidRPr="00D05553" w:rsidRDefault="00D05553" w:rsidP="00D05553">
      <w:pPr>
        <w:ind w:left="851" w:right="616"/>
        <w:jc w:val="both"/>
        <w:rPr>
          <w:rFonts w:ascii="Palatino Linotype" w:hAnsi="Palatino Linotype" w:cs="Segoe UI"/>
          <w:bCs/>
          <w:i/>
          <w:iCs/>
          <w:sz w:val="22"/>
          <w:szCs w:val="22"/>
          <w:lang w:eastAsia="es-MX"/>
        </w:rPr>
      </w:pPr>
      <w:r w:rsidRPr="00D05553">
        <w:rPr>
          <w:rFonts w:ascii="Palatino Linotype" w:hAnsi="Palatino Linotype" w:cs="Segoe UI"/>
          <w:bCs/>
          <w:i/>
          <w:iCs/>
          <w:sz w:val="22"/>
          <w:szCs w:val="22"/>
          <w:lang w:eastAsia="es-MX"/>
        </w:rPr>
        <w:t>ATENTAMENTE</w:t>
      </w:r>
    </w:p>
    <w:p w14:paraId="4A8BC710" w14:textId="301FFB27" w:rsidR="00866B70" w:rsidRDefault="00D05553" w:rsidP="00D05553">
      <w:pPr>
        <w:ind w:left="851" w:right="616"/>
        <w:jc w:val="both"/>
        <w:rPr>
          <w:rFonts w:ascii="Palatino Linotype" w:hAnsi="Palatino Linotype" w:cs="Segoe UI"/>
          <w:bCs/>
          <w:i/>
          <w:iCs/>
          <w:sz w:val="22"/>
          <w:szCs w:val="22"/>
          <w:lang w:eastAsia="es-MX"/>
        </w:rPr>
      </w:pPr>
      <w:r w:rsidRPr="00D05553">
        <w:rPr>
          <w:rFonts w:ascii="Palatino Linotype" w:hAnsi="Palatino Linotype" w:cs="Segoe UI"/>
          <w:bCs/>
          <w:i/>
          <w:iCs/>
          <w:sz w:val="22"/>
          <w:szCs w:val="22"/>
          <w:lang w:eastAsia="es-MX"/>
        </w:rPr>
        <w:t>Lic. Norma Sofía Pérez Martínez</w:t>
      </w:r>
    </w:p>
    <w:p w14:paraId="03C930DA" w14:textId="77777777" w:rsidR="00805304" w:rsidRDefault="00805304" w:rsidP="00D05553">
      <w:pPr>
        <w:ind w:right="49"/>
        <w:jc w:val="center"/>
        <w:rPr>
          <w:noProof/>
          <w:lang w:eastAsia="es-MX"/>
        </w:rPr>
      </w:pPr>
    </w:p>
    <w:p w14:paraId="0A9FEFC5" w14:textId="3D991B38" w:rsidR="00805304" w:rsidRDefault="00805304" w:rsidP="00CC2D57">
      <w:pPr>
        <w:spacing w:line="360" w:lineRule="auto"/>
        <w:jc w:val="both"/>
        <w:rPr>
          <w:noProof/>
          <w:lang w:eastAsia="es-MX"/>
        </w:rPr>
      </w:pPr>
      <w:r w:rsidRPr="00114E2F">
        <w:rPr>
          <w:rFonts w:ascii="Palatino Linotype" w:eastAsia="Palatino Linotype" w:hAnsi="Palatino Linotype" w:cs="Palatino Linotype"/>
        </w:rPr>
        <w:lastRenderedPageBreak/>
        <w:t>Además en respuesta, adjuntó el archivo electrónico</w:t>
      </w:r>
      <w:r>
        <w:rPr>
          <w:rFonts w:ascii="Palatino Linotype" w:eastAsia="Palatino Linotype" w:hAnsi="Palatino Linotype" w:cs="Palatino Linotype"/>
        </w:rPr>
        <w:t xml:space="preserve">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Pr="00805304">
        <w:rPr>
          <w:rFonts w:ascii="Palatino Linotype" w:eastAsia="Palatino Linotype" w:hAnsi="Palatino Linotype" w:cs="Palatino Linotype"/>
          <w:b/>
        </w:rPr>
        <w:t>Respuesta 00150_2022.pdf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 xml:space="preserve">el cual fue proporcionado por el </w:t>
      </w:r>
      <w:r w:rsidR="00B92740">
        <w:rPr>
          <w:rFonts w:ascii="Palatino Linotype" w:eastAsia="Palatino Linotype" w:hAnsi="Palatino Linotype" w:cs="Palatino Linotype"/>
          <w:bCs/>
          <w:iCs/>
          <w:color w:val="000000"/>
        </w:rPr>
        <w:t>m</w:t>
      </w:r>
      <w:r>
        <w:rPr>
          <w:rFonts w:ascii="Palatino Linotype" w:eastAsia="Palatino Linotype" w:hAnsi="Palatino Linotype" w:cs="Palatino Linotype"/>
          <w:bCs/>
          <w:iCs/>
          <w:color w:val="000000"/>
        </w:rPr>
        <w:t xml:space="preserve">ismo Titular de Transparencia mencionando que los sujetos habilitados designados, realizaron una búsqueda exhaustiva, siendo la de Administración, Cultura </w:t>
      </w:r>
      <w:r w:rsidR="00CC2D57">
        <w:rPr>
          <w:rFonts w:ascii="Palatino Linotype" w:eastAsia="Palatino Linotype" w:hAnsi="Palatino Linotype" w:cs="Palatino Linotype"/>
          <w:bCs/>
          <w:iCs/>
          <w:color w:val="000000"/>
        </w:rPr>
        <w:t>Física</w:t>
      </w:r>
      <w:r>
        <w:rPr>
          <w:rFonts w:ascii="Palatino Linotype" w:eastAsia="Palatino Linotype" w:hAnsi="Palatino Linotype" w:cs="Palatino Linotype"/>
          <w:bCs/>
          <w:iCs/>
          <w:color w:val="000000"/>
        </w:rPr>
        <w:t xml:space="preserve"> y Deporte</w:t>
      </w:r>
      <w:r w:rsidR="00CC2D57">
        <w:rPr>
          <w:rFonts w:ascii="Palatino Linotype" w:eastAsia="Palatino Linotype" w:hAnsi="Palatino Linotype" w:cs="Palatino Linotype"/>
          <w:bCs/>
          <w:iCs/>
          <w:color w:val="000000"/>
        </w:rPr>
        <w:t xml:space="preserve"> e Instituto Municipal de la Mujer, no han realizado ningún contrato con empresas y proveedores en el periodo comprendido del 01 al 15 de enero del año en curso; </w:t>
      </w:r>
      <w:r>
        <w:rPr>
          <w:rFonts w:ascii="Palatino Linotype" w:eastAsia="Palatino Linotype" w:hAnsi="Palatino Linotype" w:cs="Palatino Linotype"/>
          <w:bCs/>
          <w:iCs/>
          <w:color w:val="000000"/>
        </w:rPr>
        <w:t>como se advierte de la siguiente captura:</w:t>
      </w:r>
    </w:p>
    <w:p w14:paraId="296C94B6" w14:textId="1A6F3796" w:rsidR="00D05553" w:rsidRDefault="00D05553" w:rsidP="00D05553">
      <w:pPr>
        <w:ind w:right="49"/>
        <w:jc w:val="center"/>
        <w:rPr>
          <w:rFonts w:ascii="Palatino Linotype" w:hAnsi="Palatino Linotype" w:cs="Segoe UI"/>
          <w:bCs/>
          <w:i/>
          <w:iCs/>
          <w:sz w:val="22"/>
          <w:szCs w:val="22"/>
          <w:lang w:eastAsia="es-MX"/>
        </w:rPr>
      </w:pPr>
      <w:r>
        <w:rPr>
          <w:noProof/>
          <w:lang w:eastAsia="es-MX"/>
        </w:rPr>
        <w:drawing>
          <wp:inline distT="0" distB="0" distL="0" distR="0" wp14:anchorId="37B43269" wp14:editId="16FEB379">
            <wp:extent cx="5572125" cy="3362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125" cy="3362325"/>
                    </a:xfrm>
                    <a:prstGeom prst="rect">
                      <a:avLst/>
                    </a:prstGeom>
                  </pic:spPr>
                </pic:pic>
              </a:graphicData>
            </a:graphic>
          </wp:inline>
        </w:drawing>
      </w:r>
    </w:p>
    <w:p w14:paraId="5E3073B8" w14:textId="77777777" w:rsidR="00D05553" w:rsidRPr="00866B70" w:rsidRDefault="00D05553" w:rsidP="00866B70">
      <w:pPr>
        <w:ind w:left="851" w:right="616"/>
        <w:jc w:val="both"/>
        <w:rPr>
          <w:rFonts w:ascii="Palatino Linotype" w:hAnsi="Palatino Linotype" w:cs="Segoe UI"/>
          <w:bCs/>
          <w:i/>
          <w:iCs/>
          <w:sz w:val="22"/>
          <w:szCs w:val="22"/>
          <w:lang w:eastAsia="es-MX"/>
        </w:rPr>
      </w:pPr>
    </w:p>
    <w:p w14:paraId="48969AB9" w14:textId="781C951F" w:rsidR="001510A5" w:rsidRPr="0031689E" w:rsidRDefault="0012254D" w:rsidP="001510A5">
      <w:pPr>
        <w:widowControl w:val="0"/>
        <w:autoSpaceDE w:val="0"/>
        <w:autoSpaceDN w:val="0"/>
        <w:adjustRightInd w:val="0"/>
        <w:spacing w:line="360" w:lineRule="auto"/>
        <w:jc w:val="both"/>
        <w:rPr>
          <w:rFonts w:ascii="Palatino Linotype" w:hAnsi="Palatino Linotype"/>
          <w:b/>
          <w:bCs/>
          <w:sz w:val="22"/>
          <w:szCs w:val="22"/>
        </w:rPr>
      </w:pPr>
      <w:r w:rsidRPr="0012254D">
        <w:rPr>
          <w:rFonts w:ascii="Palatino Linotype" w:hAnsi="Palatino Linotype" w:cs="Arial"/>
          <w:b/>
          <w:bCs/>
        </w:rPr>
        <w:t>00153/TOLUCA/IP/2022</w:t>
      </w:r>
      <w:r w:rsidR="001510A5" w:rsidRPr="0031689E">
        <w:rPr>
          <w:rFonts w:ascii="Palatino Linotype" w:eastAsia="MS Mincho" w:hAnsi="Palatino Linotype" w:cs="Arial"/>
          <w:b/>
          <w:bCs/>
        </w:rPr>
        <w:t xml:space="preserve"> </w:t>
      </w:r>
      <w:r w:rsidR="001510A5" w:rsidRPr="0031689E">
        <w:rPr>
          <w:rFonts w:ascii="Palatino Linotype" w:eastAsia="MS Mincho" w:hAnsi="Palatino Linotype" w:cs="Arial"/>
        </w:rPr>
        <w:t>relativo al recurso de revisión</w:t>
      </w:r>
      <w:r>
        <w:rPr>
          <w:rFonts w:ascii="Palatino Linotype" w:eastAsia="MS Mincho" w:hAnsi="Palatino Linotype" w:cs="Arial"/>
        </w:rPr>
        <w:t xml:space="preserve"> </w:t>
      </w:r>
      <w:r w:rsidRPr="0012254D">
        <w:rPr>
          <w:rFonts w:ascii="Palatino Linotype" w:eastAsia="MS Mincho" w:hAnsi="Palatino Linotype" w:cs="Arial"/>
          <w:b/>
        </w:rPr>
        <w:t>00464/INFOEM/IP/RR/2022</w:t>
      </w:r>
      <w:r w:rsidR="001510A5" w:rsidRPr="0031689E">
        <w:rPr>
          <w:rFonts w:ascii="Palatino Linotype" w:hAnsi="Palatino Linotype"/>
          <w:b/>
          <w:bCs/>
          <w:sz w:val="22"/>
          <w:szCs w:val="22"/>
        </w:rPr>
        <w:t>:</w:t>
      </w:r>
    </w:p>
    <w:p w14:paraId="54BA82DF" w14:textId="77777777" w:rsidR="001510A5" w:rsidRPr="0031689E" w:rsidRDefault="001510A5" w:rsidP="001510A5">
      <w:pPr>
        <w:widowControl w:val="0"/>
        <w:autoSpaceDE w:val="0"/>
        <w:autoSpaceDN w:val="0"/>
        <w:adjustRightInd w:val="0"/>
        <w:jc w:val="both"/>
        <w:rPr>
          <w:rFonts w:ascii="Palatino Linotype" w:hAnsi="Palatino Linotype" w:cs="Segoe UI"/>
          <w:lang w:eastAsia="es-MX"/>
        </w:rPr>
      </w:pPr>
    </w:p>
    <w:p w14:paraId="2AE0899C" w14:textId="77777777" w:rsidR="0012254D" w:rsidRPr="0012254D" w:rsidRDefault="001510A5" w:rsidP="0012254D">
      <w:pPr>
        <w:widowControl w:val="0"/>
        <w:autoSpaceDE w:val="0"/>
        <w:autoSpaceDN w:val="0"/>
        <w:adjustRightInd w:val="0"/>
        <w:ind w:left="850" w:right="901"/>
        <w:jc w:val="both"/>
        <w:rPr>
          <w:rFonts w:ascii="Palatino Linotype" w:hAnsi="Palatino Linotype" w:cs="Segoe UI"/>
          <w:i/>
          <w:iCs/>
          <w:sz w:val="22"/>
          <w:szCs w:val="22"/>
          <w:lang w:eastAsia="es-MX"/>
        </w:rPr>
      </w:pPr>
      <w:r>
        <w:rPr>
          <w:rFonts w:ascii="Palatino Linotype" w:hAnsi="Palatino Linotype" w:cs="Segoe UI"/>
          <w:i/>
          <w:iCs/>
          <w:sz w:val="22"/>
          <w:szCs w:val="22"/>
          <w:lang w:eastAsia="es-MX"/>
        </w:rPr>
        <w:t>“</w:t>
      </w:r>
      <w:r w:rsidR="0012254D" w:rsidRPr="0012254D">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y Acceso a la Información Pública del Estado de México y </w:t>
      </w:r>
      <w:r w:rsidR="0012254D" w:rsidRPr="0012254D">
        <w:rPr>
          <w:rFonts w:ascii="Palatino Linotype" w:hAnsi="Palatino Linotype" w:cs="Segoe UI"/>
          <w:i/>
          <w:iCs/>
          <w:sz w:val="22"/>
          <w:szCs w:val="22"/>
          <w:lang w:eastAsia="es-MX"/>
        </w:rPr>
        <w:lastRenderedPageBreak/>
        <w:t>Municipios, le contestamos que:</w:t>
      </w:r>
    </w:p>
    <w:p w14:paraId="030BED3C" w14:textId="77777777" w:rsidR="0012254D" w:rsidRPr="0012254D" w:rsidRDefault="0012254D" w:rsidP="0012254D">
      <w:pPr>
        <w:widowControl w:val="0"/>
        <w:autoSpaceDE w:val="0"/>
        <w:autoSpaceDN w:val="0"/>
        <w:adjustRightInd w:val="0"/>
        <w:ind w:left="850" w:right="901"/>
        <w:jc w:val="both"/>
        <w:rPr>
          <w:rFonts w:ascii="Palatino Linotype" w:hAnsi="Palatino Linotype" w:cs="Segoe UI"/>
          <w:i/>
          <w:iCs/>
          <w:sz w:val="22"/>
          <w:szCs w:val="22"/>
          <w:lang w:eastAsia="es-MX"/>
        </w:rPr>
      </w:pPr>
      <w:r w:rsidRPr="0012254D">
        <w:rPr>
          <w:rFonts w:ascii="Palatino Linotype" w:hAnsi="Palatino Linotype" w:cs="Segoe UI"/>
          <w:i/>
          <w:iCs/>
          <w:sz w:val="22"/>
          <w:szCs w:val="22"/>
          <w:lang w:eastAsia="es-MX"/>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7B98B5D0" w14:textId="77777777" w:rsidR="0012254D" w:rsidRPr="0012254D" w:rsidRDefault="0012254D" w:rsidP="0012254D">
      <w:pPr>
        <w:widowControl w:val="0"/>
        <w:autoSpaceDE w:val="0"/>
        <w:autoSpaceDN w:val="0"/>
        <w:adjustRightInd w:val="0"/>
        <w:ind w:left="850" w:right="901"/>
        <w:jc w:val="both"/>
        <w:rPr>
          <w:rFonts w:ascii="Palatino Linotype" w:hAnsi="Palatino Linotype" w:cs="Segoe UI"/>
          <w:i/>
          <w:iCs/>
          <w:sz w:val="22"/>
          <w:szCs w:val="22"/>
          <w:lang w:eastAsia="es-MX"/>
        </w:rPr>
      </w:pPr>
      <w:r w:rsidRPr="0012254D">
        <w:rPr>
          <w:rFonts w:ascii="Palatino Linotype" w:hAnsi="Palatino Linotype" w:cs="Segoe UI"/>
          <w:i/>
          <w:iCs/>
          <w:sz w:val="22"/>
          <w:szCs w:val="22"/>
          <w:lang w:eastAsia="es-MX"/>
        </w:rPr>
        <w:t>ATENTAMENTE</w:t>
      </w:r>
    </w:p>
    <w:p w14:paraId="57A2749E" w14:textId="2C83F469" w:rsidR="0012254D" w:rsidRPr="009470F6" w:rsidRDefault="0012254D" w:rsidP="0012254D">
      <w:pPr>
        <w:widowControl w:val="0"/>
        <w:autoSpaceDE w:val="0"/>
        <w:autoSpaceDN w:val="0"/>
        <w:adjustRightInd w:val="0"/>
        <w:ind w:left="850" w:right="901"/>
        <w:jc w:val="both"/>
        <w:rPr>
          <w:rFonts w:ascii="Palatino Linotype" w:hAnsi="Palatino Linotype" w:cs="Segoe UI"/>
          <w:i/>
          <w:iCs/>
          <w:sz w:val="22"/>
          <w:szCs w:val="22"/>
          <w:lang w:eastAsia="es-MX"/>
        </w:rPr>
      </w:pPr>
      <w:r w:rsidRPr="0012254D">
        <w:rPr>
          <w:rFonts w:ascii="Palatino Linotype" w:hAnsi="Palatino Linotype" w:cs="Segoe UI"/>
          <w:i/>
          <w:iCs/>
          <w:sz w:val="22"/>
          <w:szCs w:val="22"/>
          <w:lang w:eastAsia="es-MX"/>
        </w:rPr>
        <w:t>Lic. Norma Sofía Pérez Martínez</w:t>
      </w:r>
    </w:p>
    <w:p w14:paraId="31BAC51D" w14:textId="5B72208B" w:rsidR="009470F6" w:rsidRDefault="009470F6" w:rsidP="009470F6">
      <w:pPr>
        <w:widowControl w:val="0"/>
        <w:autoSpaceDE w:val="0"/>
        <w:autoSpaceDN w:val="0"/>
        <w:adjustRightInd w:val="0"/>
        <w:ind w:left="850" w:right="901"/>
        <w:jc w:val="both"/>
        <w:rPr>
          <w:rFonts w:ascii="Palatino Linotype" w:hAnsi="Palatino Linotype" w:cs="Segoe UI"/>
          <w:i/>
          <w:iCs/>
          <w:sz w:val="22"/>
          <w:szCs w:val="22"/>
          <w:lang w:eastAsia="es-MX"/>
        </w:rPr>
      </w:pPr>
      <w:r w:rsidRPr="009470F6">
        <w:rPr>
          <w:rFonts w:ascii="Palatino Linotype" w:hAnsi="Palatino Linotype" w:cs="Segoe UI"/>
          <w:i/>
          <w:iCs/>
          <w:sz w:val="22"/>
          <w:szCs w:val="22"/>
          <w:lang w:eastAsia="es-MX"/>
        </w:rPr>
        <w:t>.”</w:t>
      </w:r>
    </w:p>
    <w:p w14:paraId="641ED69C" w14:textId="77777777" w:rsidR="009470F6" w:rsidRDefault="009470F6" w:rsidP="009470F6">
      <w:pPr>
        <w:widowControl w:val="0"/>
        <w:autoSpaceDE w:val="0"/>
        <w:autoSpaceDN w:val="0"/>
        <w:adjustRightInd w:val="0"/>
        <w:ind w:left="850" w:right="901"/>
        <w:jc w:val="both"/>
        <w:rPr>
          <w:rFonts w:ascii="Palatino Linotype" w:hAnsi="Palatino Linotype" w:cs="Segoe UI"/>
          <w:i/>
          <w:iCs/>
          <w:sz w:val="22"/>
          <w:szCs w:val="22"/>
          <w:lang w:eastAsia="es-MX"/>
        </w:rPr>
      </w:pPr>
    </w:p>
    <w:p w14:paraId="5AEC0F15" w14:textId="207E3D5A" w:rsidR="0012254D" w:rsidRDefault="0012254D" w:rsidP="0012254D">
      <w:pPr>
        <w:spacing w:line="360" w:lineRule="auto"/>
        <w:jc w:val="both"/>
        <w:rPr>
          <w:rFonts w:ascii="Palatino Linotype" w:eastAsia="Palatino Linotype" w:hAnsi="Palatino Linotype" w:cs="Palatino Linotype"/>
          <w:bCs/>
          <w:iCs/>
          <w:color w:val="000000"/>
        </w:rPr>
      </w:pPr>
      <w:r w:rsidRPr="00114E2F">
        <w:rPr>
          <w:rFonts w:ascii="Palatino Linotype" w:eastAsia="Palatino Linotype" w:hAnsi="Palatino Linotype" w:cs="Palatino Linotype"/>
        </w:rPr>
        <w:t xml:space="preserve">Además en respuesta, adjuntó </w:t>
      </w:r>
      <w:r w:rsidR="00715BF4">
        <w:rPr>
          <w:rFonts w:ascii="Palatino Linotype" w:eastAsia="Palatino Linotype" w:hAnsi="Palatino Linotype" w:cs="Palatino Linotype"/>
        </w:rPr>
        <w:t xml:space="preserve">tres </w:t>
      </w:r>
      <w:r w:rsidRPr="00114E2F">
        <w:rPr>
          <w:rFonts w:ascii="Palatino Linotype" w:eastAsia="Palatino Linotype" w:hAnsi="Palatino Linotype" w:cs="Palatino Linotype"/>
        </w:rPr>
        <w:t>archivo</w:t>
      </w:r>
      <w:r w:rsidR="00715BF4">
        <w:rPr>
          <w:rFonts w:ascii="Palatino Linotype" w:eastAsia="Palatino Linotype" w:hAnsi="Palatino Linotype" w:cs="Palatino Linotype"/>
        </w:rPr>
        <w:t>s</w:t>
      </w:r>
      <w:r w:rsidRPr="00114E2F">
        <w:rPr>
          <w:rFonts w:ascii="Palatino Linotype" w:eastAsia="Palatino Linotype" w:hAnsi="Palatino Linotype" w:cs="Palatino Linotype"/>
        </w:rPr>
        <w:t xml:space="preserve"> electrónico</w:t>
      </w:r>
      <w:r w:rsidR="00715BF4">
        <w:rPr>
          <w:rFonts w:ascii="Palatino Linotype" w:eastAsia="Palatino Linotype" w:hAnsi="Palatino Linotype" w:cs="Palatino Linotype"/>
        </w:rPr>
        <w:t>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cuales </w:t>
      </w:r>
      <w:r w:rsidRPr="00114E2F">
        <w:rPr>
          <w:rFonts w:ascii="Palatino Linotype" w:eastAsia="Palatino Linotype" w:hAnsi="Palatino Linotype" w:cs="Palatino Linotype"/>
          <w:bCs/>
          <w:iCs/>
          <w:color w:val="000000"/>
        </w:rPr>
        <w:t>fue</w:t>
      </w:r>
      <w:r>
        <w:rPr>
          <w:rFonts w:ascii="Palatino Linotype" w:eastAsia="Palatino Linotype" w:hAnsi="Palatino Linotype" w:cs="Palatino Linotype"/>
          <w:bCs/>
          <w:iCs/>
          <w:color w:val="000000"/>
        </w:rPr>
        <w:t>ron</w:t>
      </w:r>
      <w:r w:rsidRPr="00114E2F">
        <w:rPr>
          <w:rFonts w:ascii="Palatino Linotype" w:eastAsia="Palatino Linotype" w:hAnsi="Palatino Linotype" w:cs="Palatino Linotype"/>
          <w:bCs/>
          <w:iCs/>
          <w:color w:val="000000"/>
        </w:rPr>
        <w:t xml:space="preserve"> proporcionado</w:t>
      </w:r>
      <w:r>
        <w:rPr>
          <w:rFonts w:ascii="Palatino Linotype" w:eastAsia="Palatino Linotype" w:hAnsi="Palatino Linotype" w:cs="Palatino Linotype"/>
          <w:bCs/>
          <w:iCs/>
          <w:color w:val="000000"/>
        </w:rPr>
        <w:t>s</w:t>
      </w:r>
      <w:r w:rsidRPr="00114E2F">
        <w:rPr>
          <w:rFonts w:ascii="Palatino Linotype" w:eastAsia="Palatino Linotype" w:hAnsi="Palatino Linotype" w:cs="Palatino Linotype"/>
          <w:bCs/>
          <w:iCs/>
          <w:color w:val="000000"/>
        </w:rPr>
        <w:t xml:space="preserve"> por el </w:t>
      </w:r>
      <w:r w:rsidR="0090740F">
        <w:rPr>
          <w:rFonts w:ascii="Palatino Linotype" w:eastAsia="Palatino Linotype" w:hAnsi="Palatino Linotype" w:cs="Palatino Linotype"/>
          <w:bCs/>
          <w:iCs/>
          <w:color w:val="000000"/>
        </w:rPr>
        <w:t>m</w:t>
      </w:r>
      <w:r>
        <w:rPr>
          <w:rFonts w:ascii="Palatino Linotype" w:eastAsia="Palatino Linotype" w:hAnsi="Palatino Linotype" w:cs="Palatino Linotype"/>
          <w:bCs/>
          <w:iCs/>
          <w:color w:val="000000"/>
        </w:rPr>
        <w:t>ismo Titular de Transparencia mencionando que los sujetos habilitados designados</w:t>
      </w:r>
      <w:r w:rsidR="00B42B0E">
        <w:rPr>
          <w:rFonts w:ascii="Palatino Linotype" w:eastAsia="Palatino Linotype" w:hAnsi="Palatino Linotype" w:cs="Palatino Linotype"/>
          <w:bCs/>
          <w:iCs/>
          <w:color w:val="000000"/>
        </w:rPr>
        <w:t xml:space="preserve"> Director de Egresos y el Director de Contaduría</w:t>
      </w:r>
      <w:r>
        <w:rPr>
          <w:rFonts w:ascii="Palatino Linotype" w:eastAsia="Palatino Linotype" w:hAnsi="Palatino Linotype" w:cs="Palatino Linotype"/>
          <w:bCs/>
          <w:iCs/>
          <w:color w:val="000000"/>
        </w:rPr>
        <w:t xml:space="preserve">, realizaron una </w:t>
      </w:r>
      <w:r w:rsidRPr="00715BF4">
        <w:rPr>
          <w:rFonts w:ascii="Palatino Linotype" w:eastAsia="Palatino Linotype" w:hAnsi="Palatino Linotype" w:cs="Palatino Linotype"/>
          <w:b/>
          <w:bCs/>
          <w:iCs/>
          <w:color w:val="000000"/>
        </w:rPr>
        <w:t>búsqueda exhaustiva</w:t>
      </w:r>
      <w:r>
        <w:rPr>
          <w:rFonts w:ascii="Palatino Linotype" w:eastAsia="Palatino Linotype" w:hAnsi="Palatino Linotype" w:cs="Palatino Linotype"/>
          <w:bCs/>
          <w:iCs/>
          <w:color w:val="000000"/>
        </w:rPr>
        <w:t xml:space="preserve">, siendo </w:t>
      </w:r>
      <w:r w:rsidR="00715BF4">
        <w:rPr>
          <w:rFonts w:ascii="Palatino Linotype" w:eastAsia="Palatino Linotype" w:hAnsi="Palatino Linotype" w:cs="Palatino Linotype"/>
          <w:bCs/>
          <w:iCs/>
          <w:color w:val="000000"/>
        </w:rPr>
        <w:t>los siguientes</w:t>
      </w:r>
      <w:r>
        <w:rPr>
          <w:rFonts w:ascii="Palatino Linotype" w:eastAsia="Palatino Linotype" w:hAnsi="Palatino Linotype" w:cs="Palatino Linotype"/>
          <w:bCs/>
          <w:iCs/>
          <w:color w:val="000000"/>
        </w:rPr>
        <w:t>:</w:t>
      </w:r>
    </w:p>
    <w:p w14:paraId="5B4070B4" w14:textId="77777777" w:rsidR="005E32F3" w:rsidRDefault="005E32F3" w:rsidP="0012254D">
      <w:pPr>
        <w:spacing w:line="360" w:lineRule="auto"/>
        <w:jc w:val="both"/>
        <w:rPr>
          <w:rFonts w:ascii="Palatino Linotype" w:eastAsia="Palatino Linotype" w:hAnsi="Palatino Linotype" w:cs="Palatino Linotype"/>
          <w:b/>
        </w:rPr>
      </w:pPr>
    </w:p>
    <w:p w14:paraId="61C43FC1" w14:textId="1EE5A2C9" w:rsidR="00F403CA" w:rsidRDefault="005E32F3" w:rsidP="0093053D">
      <w:pPr>
        <w:spacing w:line="360" w:lineRule="auto"/>
        <w:ind w:left="851" w:right="616"/>
        <w:jc w:val="both"/>
        <w:rPr>
          <w:rFonts w:ascii="Palatino Linotype" w:eastAsia="Palatino Linotype" w:hAnsi="Palatino Linotype" w:cs="Palatino Linotype"/>
          <w:bCs/>
          <w:iCs/>
          <w:color w:val="000000"/>
        </w:rPr>
      </w:pPr>
      <w:proofErr w:type="spellStart"/>
      <w:r w:rsidRPr="00115B94">
        <w:rPr>
          <w:rFonts w:ascii="Palatino Linotype" w:eastAsia="Palatino Linotype" w:hAnsi="Palatino Linotype" w:cs="Palatino Linotype"/>
          <w:b/>
          <w:u w:val="single"/>
        </w:rPr>
        <w:t>Resp</w:t>
      </w:r>
      <w:proofErr w:type="spellEnd"/>
      <w:r w:rsidRPr="00115B94">
        <w:rPr>
          <w:rFonts w:ascii="Palatino Linotype" w:eastAsia="Palatino Linotype" w:hAnsi="Palatino Linotype" w:cs="Palatino Linotype"/>
          <w:b/>
          <w:u w:val="single"/>
        </w:rPr>
        <w:t xml:space="preserve">. </w:t>
      </w:r>
      <w:proofErr w:type="spellStart"/>
      <w:r w:rsidRPr="00115B94">
        <w:rPr>
          <w:rFonts w:ascii="Palatino Linotype" w:eastAsia="Palatino Linotype" w:hAnsi="Palatino Linotype" w:cs="Palatino Linotype"/>
          <w:b/>
          <w:u w:val="single"/>
        </w:rPr>
        <w:t>Egr</w:t>
      </w:r>
      <w:proofErr w:type="spellEnd"/>
      <w:r w:rsidRPr="00115B94">
        <w:rPr>
          <w:rFonts w:ascii="Palatino Linotype" w:eastAsia="Palatino Linotype" w:hAnsi="Palatino Linotype" w:cs="Palatino Linotype"/>
          <w:b/>
          <w:u w:val="single"/>
        </w:rPr>
        <w:t>. saimex 00153.pdf</w:t>
      </w:r>
      <w:r>
        <w:rPr>
          <w:rFonts w:ascii="Palatino Linotype" w:eastAsia="Palatino Linotype" w:hAnsi="Palatino Linotype" w:cs="Palatino Linotype"/>
          <w:b/>
        </w:rPr>
        <w:t>:</w:t>
      </w:r>
      <w:r w:rsidR="00453C12">
        <w:rPr>
          <w:rFonts w:ascii="Palatino Linotype" w:eastAsia="Palatino Linotype" w:hAnsi="Palatino Linotype" w:cs="Palatino Linotype"/>
          <w:b/>
        </w:rPr>
        <w:t xml:space="preserve">  </w:t>
      </w:r>
      <w:r w:rsidR="00453C12">
        <w:rPr>
          <w:rFonts w:ascii="Palatino Linotype" w:eastAsia="Palatino Linotype" w:hAnsi="Palatino Linotype" w:cs="Palatino Linotype"/>
        </w:rPr>
        <w:t>Archivo que contiene medularmente</w:t>
      </w:r>
      <w:r w:rsidR="006647D9">
        <w:rPr>
          <w:rFonts w:ascii="Palatino Linotype" w:eastAsia="Palatino Linotype" w:hAnsi="Palatino Linotype" w:cs="Palatino Linotype"/>
        </w:rPr>
        <w:t>,</w:t>
      </w:r>
      <w:r w:rsidR="00453C12">
        <w:rPr>
          <w:rFonts w:ascii="Palatino Linotype" w:eastAsia="Palatino Linotype" w:hAnsi="Palatino Linotype" w:cs="Palatino Linotype"/>
        </w:rPr>
        <w:t xml:space="preserve"> que </w:t>
      </w:r>
      <w:r w:rsidR="00453C12">
        <w:rPr>
          <w:rFonts w:ascii="Palatino Linotype" w:eastAsia="Palatino Linotype" w:hAnsi="Palatino Linotype" w:cs="Palatino Linotype"/>
          <w:bCs/>
          <w:iCs/>
          <w:color w:val="000000"/>
        </w:rPr>
        <w:t>no se ha realizado erogación alguna</w:t>
      </w:r>
      <w:r w:rsidR="006647D9">
        <w:rPr>
          <w:rFonts w:ascii="Palatino Linotype" w:eastAsia="Palatino Linotype" w:hAnsi="Palatino Linotype" w:cs="Palatino Linotype"/>
          <w:bCs/>
          <w:iCs/>
          <w:color w:val="000000"/>
        </w:rPr>
        <w:t xml:space="preserve"> ya que</w:t>
      </w:r>
      <w:r w:rsidR="00453C12">
        <w:rPr>
          <w:rFonts w:ascii="Palatino Linotype" w:eastAsia="Palatino Linotype" w:hAnsi="Palatino Linotype" w:cs="Palatino Linotype"/>
          <w:bCs/>
          <w:iCs/>
          <w:color w:val="000000"/>
        </w:rPr>
        <w:t xml:space="preserve"> la actual administración se encuentra en procedimiento de apertura de cuentas bancarias, actualización de información, así como se está en espera de autorización de cabildo relativo al presupuesto de egresos y respecto a laudos y montos del año 2022, el área competente no ha turnado documentación en lo que va del año, como se advierte de la siguiente imagen</w:t>
      </w:r>
      <w:r w:rsidR="00F403CA">
        <w:rPr>
          <w:rFonts w:ascii="Palatino Linotype" w:eastAsia="Palatino Linotype" w:hAnsi="Palatino Linotype" w:cs="Palatino Linotype"/>
          <w:bCs/>
          <w:iCs/>
          <w:color w:val="000000"/>
        </w:rPr>
        <w:t>:</w:t>
      </w:r>
    </w:p>
    <w:p w14:paraId="3BA3D589" w14:textId="77777777" w:rsidR="00816422" w:rsidRDefault="00816422" w:rsidP="0093053D">
      <w:pPr>
        <w:spacing w:line="360" w:lineRule="auto"/>
        <w:ind w:left="851" w:right="616"/>
        <w:jc w:val="both"/>
        <w:rPr>
          <w:rFonts w:ascii="Palatino Linotype" w:eastAsia="Palatino Linotype" w:hAnsi="Palatino Linotype" w:cs="Palatino Linotype"/>
          <w:bCs/>
          <w:iCs/>
          <w:color w:val="000000"/>
        </w:rPr>
      </w:pPr>
    </w:p>
    <w:p w14:paraId="0E1C15A9" w14:textId="33769170" w:rsidR="009470F6" w:rsidRDefault="005E32F3" w:rsidP="006647D9">
      <w:pPr>
        <w:spacing w:line="360" w:lineRule="auto"/>
        <w:jc w:val="both"/>
        <w:rPr>
          <w:rFonts w:ascii="Palatino Linotype" w:hAnsi="Palatino Linotype"/>
          <w:b/>
        </w:rPr>
      </w:pPr>
      <w:r>
        <w:rPr>
          <w:noProof/>
          <w:lang w:eastAsia="es-MX"/>
        </w:rPr>
        <w:lastRenderedPageBreak/>
        <w:drawing>
          <wp:inline distT="0" distB="0" distL="0" distR="0" wp14:anchorId="4DB4CC09" wp14:editId="24279C68">
            <wp:extent cx="5612130" cy="188980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2248" cy="1893215"/>
                    </a:xfrm>
                    <a:prstGeom prst="rect">
                      <a:avLst/>
                    </a:prstGeom>
                  </pic:spPr>
                </pic:pic>
              </a:graphicData>
            </a:graphic>
          </wp:inline>
        </w:drawing>
      </w:r>
    </w:p>
    <w:p w14:paraId="5AAC592A" w14:textId="37442BD1" w:rsidR="005E32F3" w:rsidRDefault="005E32F3" w:rsidP="0093053D">
      <w:pPr>
        <w:spacing w:line="360" w:lineRule="auto"/>
        <w:ind w:left="851" w:right="616"/>
        <w:jc w:val="both"/>
        <w:rPr>
          <w:rFonts w:ascii="Palatino Linotype" w:eastAsia="Palatino Linotype" w:hAnsi="Palatino Linotype" w:cs="Palatino Linotype"/>
          <w:b/>
        </w:rPr>
      </w:pPr>
      <w:proofErr w:type="spellStart"/>
      <w:r w:rsidRPr="00115B94">
        <w:rPr>
          <w:rFonts w:ascii="Palatino Linotype" w:eastAsia="Palatino Linotype" w:hAnsi="Palatino Linotype" w:cs="Palatino Linotype"/>
          <w:b/>
          <w:u w:val="single"/>
        </w:rPr>
        <w:t>Resp</w:t>
      </w:r>
      <w:proofErr w:type="spellEnd"/>
      <w:r w:rsidRPr="00115B94">
        <w:rPr>
          <w:rFonts w:ascii="Palatino Linotype" w:eastAsia="Palatino Linotype" w:hAnsi="Palatino Linotype" w:cs="Palatino Linotype"/>
          <w:b/>
          <w:u w:val="single"/>
        </w:rPr>
        <w:t>. Cont. saimex 00153.pdf</w:t>
      </w:r>
      <w:r>
        <w:rPr>
          <w:rFonts w:ascii="Palatino Linotype" w:eastAsia="Palatino Linotype" w:hAnsi="Palatino Linotype" w:cs="Palatino Linotype"/>
          <w:b/>
        </w:rPr>
        <w:t>:</w:t>
      </w:r>
      <w:r w:rsidR="00A86BB4" w:rsidRPr="00A86BB4">
        <w:rPr>
          <w:rFonts w:ascii="Palatino Linotype" w:eastAsia="Palatino Linotype" w:hAnsi="Palatino Linotype" w:cs="Palatino Linotype"/>
        </w:rPr>
        <w:t xml:space="preserve"> </w:t>
      </w:r>
      <w:r w:rsidR="00A86BB4">
        <w:rPr>
          <w:rFonts w:ascii="Palatino Linotype" w:eastAsia="Palatino Linotype" w:hAnsi="Palatino Linotype" w:cs="Palatino Linotype"/>
        </w:rPr>
        <w:t>Archivo que contiene medularmente que se anexó la Balanza Analítica Acumulada, en la cual se visualiza la deuda pública de la administración anterior;</w:t>
      </w:r>
      <w:r w:rsidR="00A86BB4">
        <w:rPr>
          <w:rFonts w:ascii="Palatino Linotype" w:eastAsia="Palatino Linotype" w:hAnsi="Palatino Linotype" w:cs="Palatino Linotype"/>
          <w:bCs/>
          <w:iCs/>
          <w:color w:val="000000"/>
        </w:rPr>
        <w:t xml:space="preserve"> como se advierte de las siguientes imágenes:</w:t>
      </w:r>
    </w:p>
    <w:p w14:paraId="20E59094" w14:textId="6DB420BE" w:rsidR="005E32F3" w:rsidRDefault="005E32F3" w:rsidP="001510A5">
      <w:pPr>
        <w:widowControl w:val="0"/>
        <w:autoSpaceDE w:val="0"/>
        <w:autoSpaceDN w:val="0"/>
        <w:adjustRightInd w:val="0"/>
        <w:spacing w:line="360" w:lineRule="auto"/>
        <w:jc w:val="both"/>
        <w:rPr>
          <w:rFonts w:ascii="Palatino Linotype" w:hAnsi="Palatino Linotype"/>
          <w:b/>
        </w:rPr>
      </w:pPr>
      <w:r>
        <w:rPr>
          <w:noProof/>
          <w:lang w:eastAsia="es-MX"/>
        </w:rPr>
        <w:drawing>
          <wp:inline distT="0" distB="0" distL="0" distR="0" wp14:anchorId="325914BB" wp14:editId="2A3C4AE2">
            <wp:extent cx="5609913" cy="265099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6836" cy="2668439"/>
                    </a:xfrm>
                    <a:prstGeom prst="rect">
                      <a:avLst/>
                    </a:prstGeom>
                  </pic:spPr>
                </pic:pic>
              </a:graphicData>
            </a:graphic>
          </wp:inline>
        </w:drawing>
      </w:r>
    </w:p>
    <w:p w14:paraId="589C28F7" w14:textId="780AC3CF" w:rsidR="00115B94" w:rsidRPr="00115B94" w:rsidRDefault="00115B94" w:rsidP="001510A5">
      <w:pPr>
        <w:widowControl w:val="0"/>
        <w:autoSpaceDE w:val="0"/>
        <w:autoSpaceDN w:val="0"/>
        <w:adjustRightInd w:val="0"/>
        <w:spacing w:line="360" w:lineRule="auto"/>
        <w:jc w:val="both"/>
        <w:rPr>
          <w:rFonts w:ascii="Palatino Linotype" w:hAnsi="Palatino Linotype"/>
          <w:b/>
          <w:u w:val="single"/>
        </w:rPr>
      </w:pPr>
      <w:r w:rsidRPr="00115B94">
        <w:rPr>
          <w:rFonts w:ascii="Palatino Linotype" w:eastAsia="Palatino Linotype" w:hAnsi="Palatino Linotype" w:cs="Palatino Linotype"/>
          <w:b/>
          <w:u w:val="single"/>
        </w:rPr>
        <w:t>Balanza Acumulada Deuda Publica.pdf</w:t>
      </w:r>
      <w:r>
        <w:rPr>
          <w:rFonts w:ascii="Palatino Linotype" w:eastAsia="Palatino Linotype" w:hAnsi="Palatino Linotype" w:cs="Palatino Linotype"/>
          <w:b/>
          <w:u w:val="single"/>
        </w:rPr>
        <w:t>:</w:t>
      </w:r>
    </w:p>
    <w:p w14:paraId="79DC7C92" w14:textId="7A795D5D" w:rsidR="00115B94" w:rsidRDefault="00115B94" w:rsidP="001510A5">
      <w:pPr>
        <w:widowControl w:val="0"/>
        <w:autoSpaceDE w:val="0"/>
        <w:autoSpaceDN w:val="0"/>
        <w:adjustRightInd w:val="0"/>
        <w:spacing w:line="360" w:lineRule="auto"/>
        <w:jc w:val="both"/>
        <w:rPr>
          <w:rFonts w:ascii="Palatino Linotype" w:hAnsi="Palatino Linotype"/>
          <w:b/>
        </w:rPr>
      </w:pPr>
      <w:r>
        <w:rPr>
          <w:noProof/>
          <w:lang w:eastAsia="es-MX"/>
        </w:rPr>
        <w:lastRenderedPageBreak/>
        <w:drawing>
          <wp:inline distT="0" distB="0" distL="0" distR="0" wp14:anchorId="1CFFAB34" wp14:editId="4659A48E">
            <wp:extent cx="5612130" cy="20256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025650"/>
                    </a:xfrm>
                    <a:prstGeom prst="rect">
                      <a:avLst/>
                    </a:prstGeom>
                  </pic:spPr>
                </pic:pic>
              </a:graphicData>
            </a:graphic>
          </wp:inline>
        </w:drawing>
      </w:r>
    </w:p>
    <w:p w14:paraId="1AA3DC03" w14:textId="77777777" w:rsidR="00115B94" w:rsidRDefault="00115B94" w:rsidP="001510A5">
      <w:pPr>
        <w:widowControl w:val="0"/>
        <w:autoSpaceDE w:val="0"/>
        <w:autoSpaceDN w:val="0"/>
        <w:adjustRightInd w:val="0"/>
        <w:spacing w:line="360" w:lineRule="auto"/>
        <w:jc w:val="both"/>
        <w:rPr>
          <w:rFonts w:ascii="Palatino Linotype" w:hAnsi="Palatino Linotype"/>
          <w:b/>
        </w:rPr>
      </w:pPr>
    </w:p>
    <w:p w14:paraId="625DB540" w14:textId="094C9CB3" w:rsidR="001510A5" w:rsidRPr="00541126" w:rsidRDefault="00541126" w:rsidP="001510A5">
      <w:pPr>
        <w:widowControl w:val="0"/>
        <w:autoSpaceDE w:val="0"/>
        <w:autoSpaceDN w:val="0"/>
        <w:adjustRightInd w:val="0"/>
        <w:spacing w:line="360" w:lineRule="auto"/>
        <w:jc w:val="both"/>
        <w:rPr>
          <w:rFonts w:ascii="Palatino Linotype" w:hAnsi="Palatino Linotype"/>
          <w:b/>
          <w:bCs/>
        </w:rPr>
      </w:pPr>
      <w:r w:rsidRPr="00541126">
        <w:rPr>
          <w:rFonts w:ascii="Palatino Linotype" w:hAnsi="Palatino Linotype"/>
          <w:b/>
          <w:bCs/>
        </w:rPr>
        <w:t>00160/TOLUCA/IP/2022</w:t>
      </w:r>
      <w:r w:rsidR="00866B70" w:rsidRPr="00541126">
        <w:rPr>
          <w:rFonts w:ascii="Palatino Linotype" w:hAnsi="Palatino Linotype"/>
        </w:rPr>
        <w:t xml:space="preserve">  </w:t>
      </w:r>
      <w:r w:rsidR="001510A5" w:rsidRPr="00541126">
        <w:rPr>
          <w:rFonts w:ascii="Palatino Linotype" w:eastAsia="MS Mincho" w:hAnsi="Palatino Linotype" w:cs="Arial"/>
        </w:rPr>
        <w:t>relativo al recurso de revisión</w:t>
      </w:r>
      <w:r w:rsidRPr="00541126">
        <w:rPr>
          <w:rFonts w:ascii="Palatino Linotype" w:eastAsia="MS Mincho" w:hAnsi="Palatino Linotype" w:cs="Arial"/>
        </w:rPr>
        <w:t xml:space="preserve"> </w:t>
      </w:r>
      <w:r w:rsidRPr="00541126">
        <w:rPr>
          <w:rFonts w:ascii="Palatino Linotype" w:hAnsi="Palatino Linotype"/>
          <w:b/>
          <w:lang w:val="es-ES_tradnl"/>
        </w:rPr>
        <w:t>00467/INFOEM/IP/RR/2022</w:t>
      </w:r>
      <w:r w:rsidR="001510A5" w:rsidRPr="00541126">
        <w:rPr>
          <w:rFonts w:ascii="Palatino Linotype" w:hAnsi="Palatino Linotype"/>
          <w:b/>
          <w:bCs/>
        </w:rPr>
        <w:t>:</w:t>
      </w:r>
    </w:p>
    <w:p w14:paraId="3FFF4486" w14:textId="77777777" w:rsidR="001510A5" w:rsidRPr="00541126" w:rsidRDefault="001510A5" w:rsidP="001510A5">
      <w:pPr>
        <w:widowControl w:val="0"/>
        <w:autoSpaceDE w:val="0"/>
        <w:autoSpaceDN w:val="0"/>
        <w:adjustRightInd w:val="0"/>
        <w:spacing w:line="360" w:lineRule="auto"/>
        <w:jc w:val="both"/>
        <w:rPr>
          <w:rFonts w:ascii="Palatino Linotype" w:hAnsi="Palatino Linotype"/>
          <w:b/>
          <w:bCs/>
        </w:rPr>
      </w:pPr>
    </w:p>
    <w:p w14:paraId="4238101F" w14:textId="77777777" w:rsidR="00062DFD" w:rsidRPr="00062DFD" w:rsidRDefault="001510A5" w:rsidP="00062DFD">
      <w:pPr>
        <w:widowControl w:val="0"/>
        <w:autoSpaceDE w:val="0"/>
        <w:autoSpaceDN w:val="0"/>
        <w:adjustRightInd w:val="0"/>
        <w:ind w:left="850" w:right="901"/>
        <w:jc w:val="both"/>
        <w:rPr>
          <w:rFonts w:ascii="Palatino Linotype" w:hAnsi="Palatino Linotype" w:cs="Segoe UI"/>
          <w:i/>
          <w:iCs/>
          <w:sz w:val="22"/>
          <w:szCs w:val="22"/>
          <w:lang w:eastAsia="es-MX"/>
        </w:rPr>
      </w:pPr>
      <w:r>
        <w:rPr>
          <w:rFonts w:ascii="Palatino Linotype" w:hAnsi="Palatino Linotype" w:cs="Segoe UI"/>
          <w:i/>
          <w:iCs/>
          <w:sz w:val="22"/>
          <w:szCs w:val="22"/>
          <w:lang w:eastAsia="es-MX"/>
        </w:rPr>
        <w:t>“</w:t>
      </w:r>
      <w:r w:rsidR="00062DFD" w:rsidRPr="00062DFD">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CF5564" w14:textId="77777777" w:rsidR="00062DFD" w:rsidRPr="00062DFD" w:rsidRDefault="00062DFD" w:rsidP="00062DFD">
      <w:pPr>
        <w:widowControl w:val="0"/>
        <w:autoSpaceDE w:val="0"/>
        <w:autoSpaceDN w:val="0"/>
        <w:adjustRightInd w:val="0"/>
        <w:ind w:left="850" w:right="901"/>
        <w:jc w:val="both"/>
        <w:rPr>
          <w:rFonts w:ascii="Palatino Linotype" w:hAnsi="Palatino Linotype" w:cs="Segoe UI"/>
          <w:i/>
          <w:iCs/>
          <w:sz w:val="22"/>
          <w:szCs w:val="22"/>
          <w:lang w:eastAsia="es-MX"/>
        </w:rPr>
      </w:pPr>
      <w:r w:rsidRPr="00062DFD">
        <w:rPr>
          <w:rFonts w:ascii="Palatino Linotype" w:hAnsi="Palatino Linotype" w:cs="Segoe UI"/>
          <w:i/>
          <w:iCs/>
          <w:sz w:val="22"/>
          <w:szCs w:val="22"/>
          <w:lang w:eastAsia="es-MX"/>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p>
    <w:p w14:paraId="5C0BDF41" w14:textId="77777777" w:rsidR="00062DFD" w:rsidRPr="00062DFD" w:rsidRDefault="00062DFD" w:rsidP="00062DFD">
      <w:pPr>
        <w:widowControl w:val="0"/>
        <w:autoSpaceDE w:val="0"/>
        <w:autoSpaceDN w:val="0"/>
        <w:adjustRightInd w:val="0"/>
        <w:ind w:left="850" w:right="901"/>
        <w:jc w:val="both"/>
        <w:rPr>
          <w:rFonts w:ascii="Palatino Linotype" w:hAnsi="Palatino Linotype" w:cs="Segoe UI"/>
          <w:i/>
          <w:iCs/>
          <w:sz w:val="22"/>
          <w:szCs w:val="22"/>
          <w:lang w:eastAsia="es-MX"/>
        </w:rPr>
      </w:pPr>
      <w:r w:rsidRPr="00062DFD">
        <w:rPr>
          <w:rFonts w:ascii="Palatino Linotype" w:hAnsi="Palatino Linotype" w:cs="Segoe UI"/>
          <w:i/>
          <w:iCs/>
          <w:sz w:val="22"/>
          <w:szCs w:val="22"/>
          <w:lang w:eastAsia="es-MX"/>
        </w:rPr>
        <w:t>ATENTAMENTE</w:t>
      </w:r>
    </w:p>
    <w:p w14:paraId="368427E2" w14:textId="77777777" w:rsidR="00062DFD" w:rsidRDefault="00062DFD" w:rsidP="00062DFD">
      <w:pPr>
        <w:widowControl w:val="0"/>
        <w:autoSpaceDE w:val="0"/>
        <w:autoSpaceDN w:val="0"/>
        <w:adjustRightInd w:val="0"/>
        <w:ind w:left="850" w:right="901"/>
        <w:jc w:val="both"/>
        <w:rPr>
          <w:rFonts w:ascii="Palatino Linotype" w:hAnsi="Palatino Linotype" w:cs="Segoe UI"/>
          <w:i/>
          <w:iCs/>
          <w:sz w:val="22"/>
          <w:szCs w:val="22"/>
          <w:lang w:eastAsia="es-MX"/>
        </w:rPr>
      </w:pPr>
      <w:r w:rsidRPr="00062DFD">
        <w:rPr>
          <w:rFonts w:ascii="Palatino Linotype" w:hAnsi="Palatino Linotype" w:cs="Segoe UI"/>
          <w:i/>
          <w:iCs/>
          <w:sz w:val="22"/>
          <w:szCs w:val="22"/>
          <w:lang w:eastAsia="es-MX"/>
        </w:rPr>
        <w:t>Lic. Norma Sofía Pérez Martínez</w:t>
      </w:r>
    </w:p>
    <w:p w14:paraId="6031DC9F" w14:textId="77777777" w:rsidR="00062DFD" w:rsidRDefault="00062DFD" w:rsidP="00062DFD">
      <w:pPr>
        <w:widowControl w:val="0"/>
        <w:autoSpaceDE w:val="0"/>
        <w:autoSpaceDN w:val="0"/>
        <w:adjustRightInd w:val="0"/>
        <w:ind w:left="850" w:right="901"/>
        <w:jc w:val="both"/>
        <w:rPr>
          <w:rFonts w:ascii="Palatino Linotype" w:hAnsi="Palatino Linotype" w:cs="Segoe UI"/>
          <w:i/>
          <w:iCs/>
          <w:sz w:val="22"/>
          <w:szCs w:val="22"/>
          <w:lang w:eastAsia="es-MX"/>
        </w:rPr>
      </w:pPr>
    </w:p>
    <w:p w14:paraId="622DAABF" w14:textId="56A9039F" w:rsidR="00F95CB3" w:rsidRDefault="00F95CB3" w:rsidP="00F95CB3">
      <w:pPr>
        <w:spacing w:line="360" w:lineRule="auto"/>
        <w:jc w:val="both"/>
        <w:rPr>
          <w:rFonts w:ascii="Palatino Linotype" w:eastAsia="Palatino Linotype" w:hAnsi="Palatino Linotype" w:cs="Palatino Linotype"/>
          <w:bCs/>
          <w:iCs/>
          <w:color w:val="000000"/>
        </w:rPr>
      </w:pPr>
      <w:r w:rsidRPr="00114E2F">
        <w:rPr>
          <w:rFonts w:ascii="Palatino Linotype" w:eastAsia="Palatino Linotype" w:hAnsi="Palatino Linotype" w:cs="Palatino Linotype"/>
        </w:rPr>
        <w:t xml:space="preserve">Además en respuesta, adjuntó </w:t>
      </w:r>
      <w:r>
        <w:rPr>
          <w:rFonts w:ascii="Palatino Linotype" w:eastAsia="Palatino Linotype" w:hAnsi="Palatino Linotype" w:cs="Palatino Linotype"/>
        </w:rPr>
        <w:t xml:space="preserve">tres </w:t>
      </w:r>
      <w:r w:rsidRPr="00114E2F">
        <w:rPr>
          <w:rFonts w:ascii="Palatino Linotype" w:eastAsia="Palatino Linotype" w:hAnsi="Palatino Linotype" w:cs="Palatino Linotype"/>
        </w:rPr>
        <w:t>archivo</w:t>
      </w:r>
      <w:r>
        <w:rPr>
          <w:rFonts w:ascii="Palatino Linotype" w:eastAsia="Palatino Linotype" w:hAnsi="Palatino Linotype" w:cs="Palatino Linotype"/>
        </w:rPr>
        <w:t>s</w:t>
      </w:r>
      <w:r w:rsidRPr="00114E2F">
        <w:rPr>
          <w:rFonts w:ascii="Palatino Linotype" w:eastAsia="Palatino Linotype" w:hAnsi="Palatino Linotype" w:cs="Palatino Linotype"/>
        </w:rPr>
        <w:t xml:space="preserve"> electrónico</w:t>
      </w:r>
      <w:r>
        <w:rPr>
          <w:rFonts w:ascii="Palatino Linotype" w:eastAsia="Palatino Linotype" w:hAnsi="Palatino Linotype" w:cs="Palatino Linotype"/>
        </w:rPr>
        <w:t>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cuales </w:t>
      </w:r>
      <w:r w:rsidRPr="00114E2F">
        <w:rPr>
          <w:rFonts w:ascii="Palatino Linotype" w:eastAsia="Palatino Linotype" w:hAnsi="Palatino Linotype" w:cs="Palatino Linotype"/>
          <w:bCs/>
          <w:iCs/>
          <w:color w:val="000000"/>
        </w:rPr>
        <w:t>fue</w:t>
      </w:r>
      <w:r>
        <w:rPr>
          <w:rFonts w:ascii="Palatino Linotype" w:eastAsia="Palatino Linotype" w:hAnsi="Palatino Linotype" w:cs="Palatino Linotype"/>
          <w:bCs/>
          <w:iCs/>
          <w:color w:val="000000"/>
        </w:rPr>
        <w:t>ron</w:t>
      </w:r>
      <w:r w:rsidRPr="00114E2F">
        <w:rPr>
          <w:rFonts w:ascii="Palatino Linotype" w:eastAsia="Palatino Linotype" w:hAnsi="Palatino Linotype" w:cs="Palatino Linotype"/>
          <w:bCs/>
          <w:iCs/>
          <w:color w:val="000000"/>
        </w:rPr>
        <w:t xml:space="preserve"> proporcionado</w:t>
      </w:r>
      <w:r>
        <w:rPr>
          <w:rFonts w:ascii="Palatino Linotype" w:eastAsia="Palatino Linotype" w:hAnsi="Palatino Linotype" w:cs="Palatino Linotype"/>
          <w:bCs/>
          <w:iCs/>
          <w:color w:val="000000"/>
        </w:rPr>
        <w:t>s</w:t>
      </w:r>
      <w:r w:rsidRPr="00114E2F">
        <w:rPr>
          <w:rFonts w:ascii="Palatino Linotype" w:eastAsia="Palatino Linotype" w:hAnsi="Palatino Linotype" w:cs="Palatino Linotype"/>
          <w:bCs/>
          <w:iCs/>
          <w:color w:val="000000"/>
        </w:rPr>
        <w:t xml:space="preserve"> por el </w:t>
      </w:r>
      <w:r>
        <w:rPr>
          <w:rFonts w:ascii="Palatino Linotype" w:eastAsia="Palatino Linotype" w:hAnsi="Palatino Linotype" w:cs="Palatino Linotype"/>
          <w:bCs/>
          <w:iCs/>
          <w:color w:val="000000"/>
        </w:rPr>
        <w:t xml:space="preserve">Titular de Transparencia mencionando que los sujetos </w:t>
      </w:r>
      <w:r>
        <w:rPr>
          <w:rFonts w:ascii="Palatino Linotype" w:eastAsia="Palatino Linotype" w:hAnsi="Palatino Linotype" w:cs="Palatino Linotype"/>
          <w:bCs/>
          <w:iCs/>
          <w:color w:val="000000"/>
        </w:rPr>
        <w:lastRenderedPageBreak/>
        <w:t xml:space="preserve">habilitados designados Director de Egresos y el Coordinador General de Comunicación Social, realizaron una </w:t>
      </w:r>
      <w:r w:rsidRPr="00715BF4">
        <w:rPr>
          <w:rFonts w:ascii="Palatino Linotype" w:eastAsia="Palatino Linotype" w:hAnsi="Palatino Linotype" w:cs="Palatino Linotype"/>
          <w:b/>
          <w:bCs/>
          <w:iCs/>
          <w:color w:val="000000"/>
        </w:rPr>
        <w:t>búsqueda exhaustiva</w:t>
      </w:r>
      <w:r>
        <w:rPr>
          <w:rFonts w:ascii="Palatino Linotype" w:eastAsia="Palatino Linotype" w:hAnsi="Palatino Linotype" w:cs="Palatino Linotype"/>
          <w:bCs/>
          <w:iCs/>
          <w:color w:val="000000"/>
        </w:rPr>
        <w:t>, siendo los siguientes:</w:t>
      </w:r>
    </w:p>
    <w:p w14:paraId="29A96252" w14:textId="77777777" w:rsidR="00F95CB3" w:rsidRDefault="00F95CB3" w:rsidP="0012254D">
      <w:pPr>
        <w:spacing w:line="360" w:lineRule="auto"/>
        <w:jc w:val="both"/>
        <w:rPr>
          <w:rFonts w:ascii="Palatino Linotype" w:eastAsia="Palatino Linotype" w:hAnsi="Palatino Linotype" w:cs="Palatino Linotype"/>
        </w:rPr>
      </w:pPr>
    </w:p>
    <w:p w14:paraId="1E7B8468" w14:textId="781D1AB6" w:rsidR="0093053D" w:rsidRDefault="00F95CB3" w:rsidP="0093053D">
      <w:pPr>
        <w:spacing w:line="360" w:lineRule="auto"/>
        <w:ind w:left="851" w:right="616"/>
        <w:jc w:val="both"/>
        <w:rPr>
          <w:rFonts w:ascii="Palatino Linotype" w:eastAsia="Palatino Linotype" w:hAnsi="Palatino Linotype" w:cs="Palatino Linotype"/>
          <w:b/>
        </w:rPr>
      </w:pPr>
      <w:proofErr w:type="spellStart"/>
      <w:r w:rsidRPr="00062DFD">
        <w:rPr>
          <w:rFonts w:ascii="Palatino Linotype" w:eastAsia="Palatino Linotype" w:hAnsi="Palatino Linotype" w:cs="Palatino Linotype"/>
          <w:b/>
        </w:rPr>
        <w:t>Resp</w:t>
      </w:r>
      <w:proofErr w:type="spellEnd"/>
      <w:r w:rsidRPr="00062DFD">
        <w:rPr>
          <w:rFonts w:ascii="Palatino Linotype" w:eastAsia="Palatino Linotype" w:hAnsi="Palatino Linotype" w:cs="Palatino Linotype"/>
          <w:b/>
        </w:rPr>
        <w:t>. saimex 00160.pdf</w:t>
      </w:r>
      <w:r w:rsidR="0093053D">
        <w:rPr>
          <w:rFonts w:ascii="Palatino Linotype" w:eastAsia="Palatino Linotype" w:hAnsi="Palatino Linotype" w:cs="Palatino Linotype"/>
          <w:b/>
        </w:rPr>
        <w:t xml:space="preserve">. </w:t>
      </w:r>
      <w:r w:rsidR="0093053D">
        <w:rPr>
          <w:rFonts w:ascii="Palatino Linotype" w:eastAsia="Palatino Linotype" w:hAnsi="Palatino Linotype" w:cs="Palatino Linotype"/>
        </w:rPr>
        <w:t xml:space="preserve">Archivo que contiene medularmente la respuesta que proporciona el Director de Egresos, quien refiere que la Tesorería no ha recibido documentación alguna para el pago del evento que refiere el RECURRENTE, por ende se desconoce la empresa, monto contratado y partida </w:t>
      </w:r>
      <w:r w:rsidR="00FA0736">
        <w:rPr>
          <w:rFonts w:ascii="Palatino Linotype" w:eastAsia="Palatino Linotype" w:hAnsi="Palatino Linotype" w:cs="Palatino Linotype"/>
        </w:rPr>
        <w:t>presupuestal</w:t>
      </w:r>
      <w:r w:rsidR="0093053D">
        <w:rPr>
          <w:rFonts w:ascii="Palatino Linotype" w:eastAsia="Palatino Linotype" w:hAnsi="Palatino Linotype" w:cs="Palatino Linotype"/>
        </w:rPr>
        <w:t>.;</w:t>
      </w:r>
      <w:r w:rsidR="0093053D">
        <w:rPr>
          <w:rFonts w:ascii="Palatino Linotype" w:eastAsia="Palatino Linotype" w:hAnsi="Palatino Linotype" w:cs="Palatino Linotype"/>
          <w:bCs/>
          <w:iCs/>
          <w:color w:val="000000"/>
        </w:rPr>
        <w:t xml:space="preserve"> como se advierte de la siguiente </w:t>
      </w:r>
      <w:r w:rsidR="00FA0736">
        <w:rPr>
          <w:rFonts w:ascii="Palatino Linotype" w:eastAsia="Palatino Linotype" w:hAnsi="Palatino Linotype" w:cs="Palatino Linotype"/>
          <w:bCs/>
          <w:iCs/>
          <w:color w:val="000000"/>
        </w:rPr>
        <w:t>imagen</w:t>
      </w:r>
      <w:r w:rsidR="0093053D">
        <w:rPr>
          <w:rFonts w:ascii="Palatino Linotype" w:eastAsia="Palatino Linotype" w:hAnsi="Palatino Linotype" w:cs="Palatino Linotype"/>
          <w:bCs/>
          <w:iCs/>
          <w:color w:val="000000"/>
        </w:rPr>
        <w:t>:</w:t>
      </w:r>
    </w:p>
    <w:p w14:paraId="79CB4C68" w14:textId="77777777" w:rsidR="00F95CB3" w:rsidRDefault="00F95CB3" w:rsidP="00062DFD">
      <w:pPr>
        <w:spacing w:line="360" w:lineRule="auto"/>
        <w:jc w:val="both"/>
        <w:rPr>
          <w:rFonts w:ascii="Palatino Linotype" w:eastAsia="Palatino Linotype" w:hAnsi="Palatino Linotype" w:cs="Palatino Linotype"/>
          <w:bCs/>
          <w:iCs/>
          <w:color w:val="000000"/>
        </w:rPr>
      </w:pPr>
    </w:p>
    <w:p w14:paraId="073F3356" w14:textId="1A4F82F4" w:rsidR="00F95CB3" w:rsidRDefault="00F95CB3" w:rsidP="00062DFD">
      <w:pPr>
        <w:spacing w:line="360" w:lineRule="auto"/>
        <w:jc w:val="both"/>
        <w:rPr>
          <w:rFonts w:ascii="Palatino Linotype" w:eastAsia="Palatino Linotype" w:hAnsi="Palatino Linotype" w:cs="Palatino Linotype"/>
          <w:bCs/>
          <w:iCs/>
          <w:color w:val="000000"/>
        </w:rPr>
      </w:pPr>
      <w:r>
        <w:rPr>
          <w:noProof/>
          <w:lang w:eastAsia="es-MX"/>
        </w:rPr>
        <w:drawing>
          <wp:inline distT="0" distB="0" distL="0" distR="0" wp14:anchorId="775F77AB" wp14:editId="0C92BAD0">
            <wp:extent cx="5610560" cy="1828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1526" cy="1835634"/>
                    </a:xfrm>
                    <a:prstGeom prst="rect">
                      <a:avLst/>
                    </a:prstGeom>
                  </pic:spPr>
                </pic:pic>
              </a:graphicData>
            </a:graphic>
          </wp:inline>
        </w:drawing>
      </w:r>
    </w:p>
    <w:p w14:paraId="4DFFDF31" w14:textId="77777777" w:rsidR="00F95CB3" w:rsidRDefault="00F95CB3" w:rsidP="00062DFD">
      <w:pPr>
        <w:spacing w:line="360" w:lineRule="auto"/>
        <w:jc w:val="both"/>
        <w:rPr>
          <w:rFonts w:ascii="Palatino Linotype" w:eastAsia="Palatino Linotype" w:hAnsi="Palatino Linotype" w:cs="Palatino Linotype"/>
          <w:bCs/>
          <w:iCs/>
          <w:color w:val="000000"/>
        </w:rPr>
      </w:pPr>
    </w:p>
    <w:p w14:paraId="252CA7E6" w14:textId="181FAA1C" w:rsidR="00FA0736" w:rsidRDefault="00F95CB3" w:rsidP="00FA0736">
      <w:pPr>
        <w:spacing w:line="360" w:lineRule="auto"/>
        <w:ind w:left="851" w:right="616"/>
        <w:jc w:val="both"/>
        <w:rPr>
          <w:rFonts w:ascii="Palatino Linotype" w:eastAsia="Palatino Linotype" w:hAnsi="Palatino Linotype" w:cs="Palatino Linotype"/>
          <w:b/>
        </w:rPr>
      </w:pPr>
      <w:r w:rsidRPr="00062DFD">
        <w:rPr>
          <w:rFonts w:ascii="Palatino Linotype" w:eastAsia="Palatino Linotype" w:hAnsi="Palatino Linotype" w:cs="Palatino Linotype"/>
          <w:b/>
        </w:rPr>
        <w:t>00160TOLUCAIP2022.pdf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w:t>
      </w:r>
      <w:r w:rsidR="00FA0736" w:rsidRPr="00FA0736">
        <w:rPr>
          <w:rFonts w:ascii="Palatino Linotype" w:eastAsia="Palatino Linotype" w:hAnsi="Palatino Linotype" w:cs="Palatino Linotype"/>
        </w:rPr>
        <w:t xml:space="preserve"> </w:t>
      </w:r>
      <w:r w:rsidR="00FA0736">
        <w:rPr>
          <w:rFonts w:ascii="Palatino Linotype" w:eastAsia="Palatino Linotype" w:hAnsi="Palatino Linotype" w:cs="Palatino Linotype"/>
        </w:rPr>
        <w:t xml:space="preserve">Archivo que contiene medularmente la respuesta que proporciona el </w:t>
      </w:r>
      <w:r w:rsidR="00FA0736">
        <w:rPr>
          <w:rFonts w:ascii="Palatino Linotype" w:eastAsia="Palatino Linotype" w:hAnsi="Palatino Linotype" w:cs="Palatino Linotype"/>
          <w:bCs/>
          <w:iCs/>
          <w:color w:val="000000"/>
        </w:rPr>
        <w:t>Coordinador General de Comunicación Social</w:t>
      </w:r>
      <w:r w:rsidR="00FA0736">
        <w:rPr>
          <w:rFonts w:ascii="Palatino Linotype" w:eastAsia="Palatino Linotype" w:hAnsi="Palatino Linotype" w:cs="Palatino Linotype"/>
        </w:rPr>
        <w:t>, quien refiere que</w:t>
      </w:r>
      <w:r w:rsidR="00FA0736" w:rsidRPr="00FA0736">
        <w:rPr>
          <w:rFonts w:ascii="Palatino Linotype" w:eastAsia="Palatino Linotype" w:hAnsi="Palatino Linotype" w:cs="Palatino Linotype"/>
        </w:rPr>
        <w:t xml:space="preserve"> </w:t>
      </w:r>
      <w:r w:rsidR="00FA0736">
        <w:rPr>
          <w:rFonts w:ascii="Palatino Linotype" w:eastAsia="Palatino Linotype" w:hAnsi="Palatino Linotype" w:cs="Palatino Linotype"/>
        </w:rPr>
        <w:t>desconoce la empresa, monto contratado y partida presupuestal y lista de invitados, por no corresponder a sus funciones, y proporciona fotografías</w:t>
      </w:r>
      <w:r w:rsidR="001E5D53">
        <w:rPr>
          <w:rFonts w:ascii="Palatino Linotype" w:eastAsia="Palatino Linotype" w:hAnsi="Palatino Linotype" w:cs="Palatino Linotype"/>
        </w:rPr>
        <w:t xml:space="preserve"> y dos ligas de consulta, incluso </w:t>
      </w:r>
      <w:r w:rsidR="001E5D53">
        <w:rPr>
          <w:rFonts w:ascii="Palatino Linotype" w:eastAsia="Palatino Linotype" w:hAnsi="Palatino Linotype" w:cs="Palatino Linotype"/>
        </w:rPr>
        <w:lastRenderedPageBreak/>
        <w:t>refiere que la dependencia de este evento, lo es el Sistema Municipal para el Desarrollo Integral de la Familia de Toluca (DIF)</w:t>
      </w:r>
      <w:r w:rsidR="00FA0736">
        <w:rPr>
          <w:rFonts w:ascii="Palatino Linotype" w:eastAsia="Palatino Linotype" w:hAnsi="Palatino Linotype" w:cs="Palatino Linotype"/>
        </w:rPr>
        <w:t>;</w:t>
      </w:r>
      <w:r w:rsidR="00FA0736">
        <w:rPr>
          <w:rFonts w:ascii="Palatino Linotype" w:eastAsia="Palatino Linotype" w:hAnsi="Palatino Linotype" w:cs="Palatino Linotype"/>
          <w:bCs/>
          <w:iCs/>
          <w:color w:val="000000"/>
        </w:rPr>
        <w:t xml:space="preserve"> como se advierte de la siguiente imagen:</w:t>
      </w:r>
    </w:p>
    <w:p w14:paraId="72FDB8AC" w14:textId="04A28963" w:rsidR="00F95CB3" w:rsidRDefault="00F95CB3" w:rsidP="00062DFD">
      <w:pPr>
        <w:spacing w:line="360" w:lineRule="auto"/>
        <w:jc w:val="both"/>
        <w:rPr>
          <w:rFonts w:ascii="Palatino Linotype" w:eastAsia="Palatino Linotype" w:hAnsi="Palatino Linotype" w:cs="Palatino Linotype"/>
          <w:bCs/>
          <w:iCs/>
          <w:color w:val="000000"/>
        </w:rPr>
      </w:pPr>
      <w:r>
        <w:rPr>
          <w:noProof/>
          <w:lang w:eastAsia="es-MX"/>
        </w:rPr>
        <w:drawing>
          <wp:inline distT="0" distB="0" distL="0" distR="0" wp14:anchorId="6A7D3EEE" wp14:editId="3DC2AA92">
            <wp:extent cx="5612130" cy="189357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893570"/>
                    </a:xfrm>
                    <a:prstGeom prst="rect">
                      <a:avLst/>
                    </a:prstGeom>
                  </pic:spPr>
                </pic:pic>
              </a:graphicData>
            </a:graphic>
          </wp:inline>
        </w:drawing>
      </w:r>
    </w:p>
    <w:p w14:paraId="6D280422" w14:textId="20C6CF68" w:rsidR="004C5CC0" w:rsidRPr="00434364" w:rsidRDefault="004C5CC0" w:rsidP="00F95CB3">
      <w:pPr>
        <w:spacing w:line="360" w:lineRule="auto"/>
        <w:jc w:val="both"/>
        <w:rPr>
          <w:rFonts w:ascii="Palatino Linotype" w:hAnsi="Palatino Linotype" w:cs="Arial"/>
          <w:b/>
          <w:bCs/>
        </w:rPr>
      </w:pPr>
      <w:r>
        <w:rPr>
          <w:rFonts w:ascii="Palatino Linotype" w:hAnsi="Palatino Linotype" w:cs="Arial"/>
          <w:b/>
          <w:sz w:val="28"/>
          <w:szCs w:val="28"/>
        </w:rPr>
        <w:t>III</w:t>
      </w:r>
      <w:r w:rsidRPr="00EA6128">
        <w:rPr>
          <w:rFonts w:ascii="Palatino Linotype" w:hAnsi="Palatino Linotype" w:cs="Arial"/>
          <w:b/>
          <w:sz w:val="28"/>
          <w:szCs w:val="28"/>
        </w:rPr>
        <w:t>.</w:t>
      </w:r>
      <w:r w:rsidRPr="00EA6128">
        <w:rPr>
          <w:rFonts w:ascii="Palatino Linotype" w:hAnsi="Palatino Linotype" w:cs="Arial"/>
        </w:rPr>
        <w:t xml:space="preserve"> </w:t>
      </w:r>
      <w:r>
        <w:rPr>
          <w:rFonts w:ascii="Palatino Linotype" w:hAnsi="Palatino Linotype" w:cs="Arial"/>
          <w:b/>
          <w:bCs/>
        </w:rPr>
        <w:t>Del Recurso de Revisión.</w:t>
      </w:r>
    </w:p>
    <w:p w14:paraId="33337A33" w14:textId="0B51C4FA" w:rsidR="004C5CC0"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rPr>
        <w:t>En fecha</w:t>
      </w:r>
      <w:r w:rsidR="00436869">
        <w:rPr>
          <w:rFonts w:ascii="Palatino Linotype" w:hAnsi="Palatino Linotype"/>
        </w:rPr>
        <w:t xml:space="preserve"> </w:t>
      </w:r>
      <w:r w:rsidR="00F26805">
        <w:rPr>
          <w:rFonts w:ascii="Palatino Linotype" w:hAnsi="Palatino Linotype"/>
        </w:rPr>
        <w:t>treinta y uno</w:t>
      </w:r>
      <w:r>
        <w:rPr>
          <w:rFonts w:ascii="Palatino Linotype" w:hAnsi="Palatino Linotype"/>
        </w:rPr>
        <w:t xml:space="preserve"> de enero de dos mil veintidós, el particula</w:t>
      </w:r>
      <w:r w:rsidR="00F26805">
        <w:rPr>
          <w:rFonts w:ascii="Palatino Linotype" w:hAnsi="Palatino Linotype"/>
        </w:rPr>
        <w:t>r presentó ante este Instituto los</w:t>
      </w:r>
      <w:r>
        <w:rPr>
          <w:rFonts w:ascii="Palatino Linotype" w:hAnsi="Palatino Linotype"/>
        </w:rPr>
        <w:t xml:space="preserve"> </w:t>
      </w:r>
      <w:r w:rsidR="003623DF">
        <w:rPr>
          <w:rFonts w:ascii="Palatino Linotype" w:hAnsi="Palatino Linotype"/>
        </w:rPr>
        <w:t>Recursos de Revisión</w:t>
      </w:r>
      <w:r>
        <w:rPr>
          <w:rFonts w:ascii="Palatino Linotype" w:hAnsi="Palatino Linotype"/>
        </w:rPr>
        <w:t xml:space="preserve"> materia del presente estudio, a tr</w:t>
      </w:r>
      <w:r w:rsidRPr="00080512">
        <w:rPr>
          <w:rFonts w:ascii="Palatino Linotype" w:hAnsi="Palatino Linotype"/>
        </w:rPr>
        <w:t>avés del</w:t>
      </w:r>
      <w:r w:rsidRPr="00080512">
        <w:rPr>
          <w:rFonts w:ascii="Palatino Linotype" w:hAnsi="Palatino Linotype"/>
          <w:b/>
        </w:rPr>
        <w:t xml:space="preserve"> SAIMEX, </w:t>
      </w:r>
      <w:r w:rsidRPr="00080512">
        <w:rPr>
          <w:rFonts w:ascii="Palatino Linotype" w:hAnsi="Palatino Linotype"/>
        </w:rPr>
        <w:t>a</w:t>
      </w:r>
      <w:r w:rsidR="00F26805">
        <w:rPr>
          <w:rFonts w:ascii="Palatino Linotype" w:hAnsi="Palatino Linotype"/>
        </w:rPr>
        <w:t xml:space="preserve"> </w:t>
      </w:r>
      <w:r w:rsidRPr="00080512">
        <w:rPr>
          <w:rFonts w:ascii="Palatino Linotype" w:hAnsi="Palatino Linotype"/>
        </w:rPr>
        <w:t>l</w:t>
      </w:r>
      <w:r w:rsidR="00F26805">
        <w:rPr>
          <w:rFonts w:ascii="Palatino Linotype" w:hAnsi="Palatino Linotype"/>
        </w:rPr>
        <w:t>os</w:t>
      </w:r>
      <w:r w:rsidRPr="00080512">
        <w:rPr>
          <w:rFonts w:ascii="Palatino Linotype" w:hAnsi="Palatino Linotype"/>
        </w:rPr>
        <w:t xml:space="preserve"> que se le</w:t>
      </w:r>
      <w:r w:rsidR="00F26805">
        <w:rPr>
          <w:rFonts w:ascii="Palatino Linotype" w:hAnsi="Palatino Linotype"/>
        </w:rPr>
        <w:t>s</w:t>
      </w:r>
      <w:r w:rsidRPr="00080512">
        <w:rPr>
          <w:rFonts w:ascii="Palatino Linotype" w:hAnsi="Palatino Linotype"/>
        </w:rPr>
        <w:t xml:space="preserve"> asign</w:t>
      </w:r>
      <w:r w:rsidR="00F26805">
        <w:rPr>
          <w:rFonts w:ascii="Palatino Linotype" w:hAnsi="Palatino Linotype"/>
        </w:rPr>
        <w:t>aron</w:t>
      </w:r>
      <w:r w:rsidRPr="00B730CD">
        <w:rPr>
          <w:rFonts w:ascii="Palatino Linotype" w:hAnsi="Palatino Linotype"/>
        </w:rPr>
        <w:t xml:space="preserve"> </w:t>
      </w:r>
      <w:r w:rsidR="00F26805">
        <w:rPr>
          <w:rFonts w:ascii="Palatino Linotype" w:hAnsi="Palatino Linotype"/>
        </w:rPr>
        <w:t>los</w:t>
      </w:r>
      <w:r w:rsidRPr="00B730CD">
        <w:rPr>
          <w:rFonts w:ascii="Palatino Linotype" w:hAnsi="Palatino Linotype"/>
        </w:rPr>
        <w:t xml:space="preserve"> </w:t>
      </w:r>
      <w:r w:rsidRPr="00B730CD">
        <w:rPr>
          <w:rFonts w:ascii="Palatino Linotype" w:hAnsi="Palatino Linotype" w:cs="Arial"/>
        </w:rPr>
        <w:t>número</w:t>
      </w:r>
      <w:r w:rsidR="00F26805">
        <w:rPr>
          <w:rFonts w:ascii="Palatino Linotype" w:hAnsi="Palatino Linotype" w:cs="Arial"/>
        </w:rPr>
        <w:t>s</w:t>
      </w:r>
      <w:r w:rsidRPr="00B730CD">
        <w:rPr>
          <w:rFonts w:ascii="Palatino Linotype" w:hAnsi="Palatino Linotype" w:cs="Arial"/>
        </w:rPr>
        <w:t xml:space="preserve"> al rubro citado</w:t>
      </w:r>
      <w:r w:rsidR="00F26805">
        <w:rPr>
          <w:rFonts w:ascii="Palatino Linotype" w:hAnsi="Palatino Linotype" w:cs="Arial"/>
        </w:rPr>
        <w:t>s</w:t>
      </w:r>
      <w:r>
        <w:rPr>
          <w:rFonts w:ascii="Palatino Linotype" w:hAnsi="Palatino Linotype" w:cs="Arial"/>
        </w:rPr>
        <w:t xml:space="preserve">, en contra de la respuesta otorgada por </w:t>
      </w:r>
      <w:r>
        <w:rPr>
          <w:rFonts w:ascii="Palatino Linotype" w:hAnsi="Palatino Linotype" w:cs="Arial"/>
          <w:b/>
        </w:rPr>
        <w:t xml:space="preserve">EL SUJETO OBLIGADO </w:t>
      </w:r>
      <w:r>
        <w:rPr>
          <w:rFonts w:ascii="Palatino Linotype" w:hAnsi="Palatino Linotype" w:cs="Arial"/>
        </w:rPr>
        <w:t xml:space="preserve">y en </w:t>
      </w:r>
      <w:r w:rsidR="00F26805">
        <w:rPr>
          <w:rFonts w:ascii="Palatino Linotype" w:hAnsi="Palatino Linotype" w:cs="Arial"/>
        </w:rPr>
        <w:t>los</w:t>
      </w:r>
      <w:r>
        <w:rPr>
          <w:rFonts w:ascii="Palatino Linotype" w:hAnsi="Palatino Linotype" w:cs="Arial"/>
        </w:rPr>
        <w:t xml:space="preserve"> cual </w:t>
      </w:r>
      <w:r>
        <w:rPr>
          <w:rFonts w:ascii="Palatino Linotype" w:hAnsi="Palatino Linotype" w:cs="Arial"/>
          <w:b/>
        </w:rPr>
        <w:t xml:space="preserve">EL RECURRENTE </w:t>
      </w:r>
      <w:r>
        <w:rPr>
          <w:rFonts w:ascii="Palatino Linotype" w:hAnsi="Palatino Linotype" w:cs="Arial"/>
        </w:rPr>
        <w:t xml:space="preserve">señaló las siguientes manifestaciones: </w:t>
      </w:r>
    </w:p>
    <w:tbl>
      <w:tblPr>
        <w:tblStyle w:val="Tablaconcuadrcula31"/>
        <w:tblpPr w:leftFromText="141" w:rightFromText="141" w:vertAnchor="text" w:tblpY="1"/>
        <w:tblOverlap w:val="never"/>
        <w:tblW w:w="9069" w:type="dxa"/>
        <w:tblLook w:val="04A0" w:firstRow="1" w:lastRow="0" w:firstColumn="1" w:lastColumn="0" w:noHBand="0" w:noVBand="1"/>
      </w:tblPr>
      <w:tblGrid>
        <w:gridCol w:w="3231"/>
        <w:gridCol w:w="2591"/>
        <w:gridCol w:w="3247"/>
      </w:tblGrid>
      <w:tr w:rsidR="009F1F78" w:rsidRPr="0031689E" w14:paraId="53705E11" w14:textId="77777777" w:rsidTr="00B14FE8">
        <w:trPr>
          <w:tblHeader/>
        </w:trPr>
        <w:tc>
          <w:tcPr>
            <w:tcW w:w="2685"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593D388" w14:textId="77777777" w:rsidR="009F1F78" w:rsidRPr="0031689E" w:rsidRDefault="009F1F78" w:rsidP="00B14FE8">
            <w:pPr>
              <w:spacing w:line="276" w:lineRule="auto"/>
              <w:jc w:val="center"/>
              <w:rPr>
                <w:rFonts w:ascii="Palatino Linotype" w:hAnsi="Palatino Linotype" w:cs="Arial"/>
                <w:b/>
                <w:color w:val="FFFFFF" w:themeColor="background1"/>
              </w:rPr>
            </w:pPr>
            <w:r w:rsidRPr="0031689E">
              <w:rPr>
                <w:rFonts w:ascii="Palatino Linotype" w:hAnsi="Palatino Linotype" w:cs="Arial"/>
                <w:b/>
                <w:color w:val="FFFFFF" w:themeColor="background1"/>
              </w:rPr>
              <w:t>Número de recurso</w:t>
            </w:r>
          </w:p>
        </w:tc>
        <w:tc>
          <w:tcPr>
            <w:tcW w:w="2833" w:type="dxa"/>
            <w:tcBorders>
              <w:left w:val="single" w:sz="2" w:space="0" w:color="auto"/>
            </w:tcBorders>
            <w:shd w:val="clear" w:color="auto" w:fill="3B3838" w:themeFill="background2" w:themeFillShade="40"/>
          </w:tcPr>
          <w:p w14:paraId="1326C88B" w14:textId="77777777" w:rsidR="009F1F78" w:rsidRPr="0031689E" w:rsidRDefault="009F1F78" w:rsidP="00B14FE8">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3B3838" w:themeFill="background2" w:themeFillShade="40"/>
          </w:tcPr>
          <w:p w14:paraId="51E82F6E" w14:textId="77777777" w:rsidR="009F1F78" w:rsidRPr="0031689E" w:rsidRDefault="009F1F78" w:rsidP="00B14FE8">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las razones o motivos de inconformidad</w:t>
            </w:r>
          </w:p>
        </w:tc>
      </w:tr>
      <w:tr w:rsidR="009F1F78" w:rsidRPr="0031689E" w14:paraId="69B5EF79" w14:textId="77777777" w:rsidTr="00B14FE8">
        <w:tc>
          <w:tcPr>
            <w:tcW w:w="2685" w:type="dxa"/>
            <w:tcBorders>
              <w:top w:val="single" w:sz="2" w:space="0" w:color="auto"/>
              <w:bottom w:val="single" w:sz="2" w:space="0" w:color="auto"/>
            </w:tcBorders>
            <w:shd w:val="clear" w:color="auto" w:fill="auto"/>
          </w:tcPr>
          <w:p w14:paraId="18D58CB1" w14:textId="021A9079" w:rsidR="009F1F78" w:rsidRPr="0031689E" w:rsidRDefault="00BA0C1E" w:rsidP="00B14FE8">
            <w:pPr>
              <w:spacing w:line="276" w:lineRule="auto"/>
              <w:rPr>
                <w:rFonts w:ascii="Palatino Linotype" w:hAnsi="Palatino Linotype" w:cs="Arial"/>
                <w:b/>
                <w:bCs/>
              </w:rPr>
            </w:pPr>
            <w:r>
              <w:rPr>
                <w:rFonts w:ascii="Palatino Linotype" w:hAnsi="Palatino Linotype" w:cs="Arial"/>
                <w:b/>
                <w:bCs/>
              </w:rPr>
              <w:t>00442</w:t>
            </w:r>
            <w:r w:rsidR="00993FD8" w:rsidRPr="00993FD8">
              <w:rPr>
                <w:rFonts w:ascii="Palatino Linotype" w:hAnsi="Palatino Linotype" w:cs="Arial"/>
                <w:b/>
                <w:bCs/>
              </w:rPr>
              <w:t>/INFOEM/IP/RR/2022</w:t>
            </w:r>
          </w:p>
        </w:tc>
        <w:tc>
          <w:tcPr>
            <w:tcW w:w="2833" w:type="dxa"/>
            <w:shd w:val="clear" w:color="auto" w:fill="auto"/>
          </w:tcPr>
          <w:p w14:paraId="538325F6" w14:textId="65257E40" w:rsidR="009F1F78" w:rsidRPr="0031689E" w:rsidRDefault="00BA0C1E" w:rsidP="00B14FE8">
            <w:pPr>
              <w:jc w:val="both"/>
              <w:rPr>
                <w:rFonts w:ascii="Palatino Linotype" w:hAnsi="Palatino Linotype" w:cs="Arial"/>
                <w:i/>
                <w:iCs/>
                <w:sz w:val="20"/>
                <w:szCs w:val="20"/>
              </w:rPr>
            </w:pPr>
            <w:r w:rsidRPr="00BA0C1E">
              <w:rPr>
                <w:rFonts w:ascii="Palatino Linotype" w:hAnsi="Palatino Linotype" w:cs="Arial"/>
                <w:i/>
                <w:iCs/>
                <w:sz w:val="20"/>
                <w:szCs w:val="20"/>
              </w:rPr>
              <w:t>La respuesta proporcionada por la Unidad de Transparencia.</w:t>
            </w:r>
          </w:p>
        </w:tc>
        <w:tc>
          <w:tcPr>
            <w:tcW w:w="3551" w:type="dxa"/>
          </w:tcPr>
          <w:p w14:paraId="5BF1E39D" w14:textId="1E6E92F3" w:rsidR="009F1F78" w:rsidRPr="0031689E" w:rsidRDefault="00BA0C1E" w:rsidP="00B14FE8">
            <w:pPr>
              <w:spacing w:line="276" w:lineRule="auto"/>
              <w:jc w:val="both"/>
              <w:rPr>
                <w:rFonts w:ascii="Palatino Linotype" w:hAnsi="Palatino Linotype" w:cs="Arial"/>
                <w:i/>
                <w:iCs/>
                <w:sz w:val="20"/>
                <w:szCs w:val="20"/>
              </w:rPr>
            </w:pPr>
            <w:r w:rsidRPr="00BA0C1E">
              <w:rPr>
                <w:rFonts w:ascii="Palatino Linotype" w:hAnsi="Palatino Linotype" w:cs="Arial"/>
                <w:i/>
                <w:iCs/>
                <w:sz w:val="20"/>
                <w:szCs w:val="20"/>
              </w:rPr>
              <w:t>No me entregaron los oficios de respuestas de todas las áreas que contestaron la solicitud, por tal motivo la respuesta carece de veracidad.</w:t>
            </w:r>
          </w:p>
        </w:tc>
      </w:tr>
      <w:tr w:rsidR="009F1F78" w:rsidRPr="0031689E" w14:paraId="7551A30E" w14:textId="77777777" w:rsidTr="00B14FE8">
        <w:trPr>
          <w:trHeight w:val="930"/>
        </w:trPr>
        <w:tc>
          <w:tcPr>
            <w:tcW w:w="2685" w:type="dxa"/>
            <w:tcBorders>
              <w:top w:val="single" w:sz="2" w:space="0" w:color="auto"/>
              <w:bottom w:val="single" w:sz="2" w:space="0" w:color="auto"/>
            </w:tcBorders>
            <w:shd w:val="clear" w:color="auto" w:fill="auto"/>
          </w:tcPr>
          <w:p w14:paraId="03B0F550" w14:textId="4E27A738" w:rsidR="009F1F78" w:rsidRPr="0031689E" w:rsidRDefault="00BA0C1E" w:rsidP="00BA0C1E">
            <w:pPr>
              <w:spacing w:line="276" w:lineRule="auto"/>
              <w:rPr>
                <w:rFonts w:ascii="Palatino Linotype" w:hAnsi="Palatino Linotype" w:cs="Arial"/>
                <w:b/>
                <w:bCs/>
              </w:rPr>
            </w:pPr>
            <w:r>
              <w:rPr>
                <w:rFonts w:ascii="Palatino Linotype" w:hAnsi="Palatino Linotype" w:cs="Arial"/>
                <w:b/>
                <w:bCs/>
              </w:rPr>
              <w:lastRenderedPageBreak/>
              <w:t>0464</w:t>
            </w:r>
            <w:r w:rsidR="00993FD8" w:rsidRPr="00993FD8">
              <w:rPr>
                <w:rFonts w:ascii="Palatino Linotype" w:hAnsi="Palatino Linotype" w:cs="Arial"/>
                <w:b/>
                <w:bCs/>
              </w:rPr>
              <w:t>/INFOEM/IP/RR/2022</w:t>
            </w:r>
          </w:p>
        </w:tc>
        <w:tc>
          <w:tcPr>
            <w:tcW w:w="2833" w:type="dxa"/>
            <w:shd w:val="clear" w:color="auto" w:fill="auto"/>
          </w:tcPr>
          <w:p w14:paraId="36BFB74F" w14:textId="672320CF" w:rsidR="009F1F78" w:rsidRPr="0031689E" w:rsidRDefault="00083FA0" w:rsidP="00B14FE8">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La respuesta proporcionada por el Sujeto Obligado</w:t>
            </w:r>
          </w:p>
        </w:tc>
        <w:tc>
          <w:tcPr>
            <w:tcW w:w="3551" w:type="dxa"/>
          </w:tcPr>
          <w:p w14:paraId="2B8DADCF" w14:textId="4FC21FE3" w:rsidR="009F1F78" w:rsidRPr="0031689E" w:rsidRDefault="00083FA0" w:rsidP="00B14FE8">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 xml:space="preserve">La respuesta proporcionada </w:t>
            </w:r>
            <w:proofErr w:type="spellStart"/>
            <w:r w:rsidRPr="00083FA0">
              <w:rPr>
                <w:rFonts w:ascii="Palatino Linotype" w:hAnsi="Palatino Linotype" w:cs="Arial"/>
                <w:i/>
                <w:iCs/>
                <w:sz w:val="20"/>
                <w:szCs w:val="20"/>
              </w:rPr>
              <w:t>esta</w:t>
            </w:r>
            <w:proofErr w:type="spellEnd"/>
            <w:r w:rsidRPr="00083FA0">
              <w:rPr>
                <w:rFonts w:ascii="Palatino Linotype" w:hAnsi="Palatino Linotype" w:cs="Arial"/>
                <w:i/>
                <w:iCs/>
                <w:sz w:val="20"/>
                <w:szCs w:val="20"/>
              </w:rPr>
              <w:t xml:space="preserve"> incompleta, no mencionan nada de los laudos, ni adjuntan en oficio de respuesta de la Secretaria del Ayuntamiento o Dirección Jurídica.</w:t>
            </w:r>
          </w:p>
        </w:tc>
      </w:tr>
      <w:tr w:rsidR="009F1F78" w:rsidRPr="0031689E" w14:paraId="0A17A4B7" w14:textId="77777777" w:rsidTr="00B14FE8">
        <w:trPr>
          <w:trHeight w:val="930"/>
        </w:trPr>
        <w:tc>
          <w:tcPr>
            <w:tcW w:w="2685" w:type="dxa"/>
            <w:tcBorders>
              <w:top w:val="single" w:sz="2" w:space="0" w:color="auto"/>
              <w:bottom w:val="single" w:sz="2" w:space="0" w:color="auto"/>
            </w:tcBorders>
            <w:shd w:val="clear" w:color="auto" w:fill="auto"/>
          </w:tcPr>
          <w:p w14:paraId="57E94D84" w14:textId="775788E8" w:rsidR="009F1F78" w:rsidRPr="0031689E" w:rsidRDefault="00BA0C1E" w:rsidP="00993FD8">
            <w:pPr>
              <w:spacing w:line="276" w:lineRule="auto"/>
              <w:rPr>
                <w:rFonts w:ascii="Palatino Linotype" w:hAnsi="Palatino Linotype" w:cs="Arial"/>
                <w:b/>
                <w:sz w:val="20"/>
              </w:rPr>
            </w:pPr>
            <w:r>
              <w:rPr>
                <w:rFonts w:ascii="Palatino Linotype" w:hAnsi="Palatino Linotype"/>
                <w:b/>
                <w:lang w:val="es-ES_tradnl"/>
              </w:rPr>
              <w:t>00467</w:t>
            </w:r>
            <w:r w:rsidR="00993FD8" w:rsidRPr="00511870">
              <w:rPr>
                <w:rFonts w:ascii="Palatino Linotype" w:hAnsi="Palatino Linotype"/>
                <w:b/>
                <w:lang w:val="es-ES_tradnl"/>
              </w:rPr>
              <w:t>/INFOEM/IP/RR/2022</w:t>
            </w:r>
            <w:r w:rsidR="00993FD8" w:rsidRPr="0031689E">
              <w:rPr>
                <w:rFonts w:ascii="Palatino Linotype" w:hAnsi="Palatino Linotype"/>
                <w:b/>
                <w:bCs/>
                <w:sz w:val="22"/>
                <w:szCs w:val="22"/>
              </w:rPr>
              <w:t>:</w:t>
            </w:r>
          </w:p>
        </w:tc>
        <w:tc>
          <w:tcPr>
            <w:tcW w:w="2833" w:type="dxa"/>
            <w:shd w:val="clear" w:color="auto" w:fill="auto"/>
          </w:tcPr>
          <w:p w14:paraId="2C4F9D7E" w14:textId="13854E83" w:rsidR="009F1F78" w:rsidRPr="0031689E" w:rsidRDefault="00083FA0" w:rsidP="00B14FE8">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La respuesta proporcionada.</w:t>
            </w:r>
          </w:p>
        </w:tc>
        <w:tc>
          <w:tcPr>
            <w:tcW w:w="3551" w:type="dxa"/>
          </w:tcPr>
          <w:p w14:paraId="74B620DD" w14:textId="46C6F54D" w:rsidR="009F1F78" w:rsidRPr="0031689E" w:rsidRDefault="00083FA0" w:rsidP="00B14FE8">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No me entregaron lo que solicite, yo no tengo Facebook.</w:t>
            </w:r>
          </w:p>
        </w:tc>
      </w:tr>
    </w:tbl>
    <w:p w14:paraId="38CF7B39" w14:textId="77777777" w:rsidR="00436869" w:rsidRDefault="00436869"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14:paraId="060F9C8E" w14:textId="77777777" w:rsidR="009B1855" w:rsidRDefault="009B1855"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14:paraId="7935031F" w14:textId="77777777" w:rsidR="004C5CC0"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r>
        <w:rPr>
          <w:rFonts w:ascii="Palatino Linotype" w:hAnsi="Palatino Linotype" w:cs="Arial"/>
          <w:b/>
          <w:sz w:val="28"/>
          <w:szCs w:val="28"/>
        </w:rPr>
        <w:t>IV</w:t>
      </w:r>
      <w:r w:rsidRPr="00E54D7D">
        <w:rPr>
          <w:rFonts w:ascii="Palatino Linotype" w:hAnsi="Palatino Linotype" w:cs="Arial"/>
          <w:b/>
          <w:sz w:val="28"/>
          <w:szCs w:val="28"/>
        </w:rPr>
        <w:t xml:space="preserve">. </w:t>
      </w:r>
      <w:r>
        <w:rPr>
          <w:rFonts w:ascii="Palatino Linotype" w:hAnsi="Palatino Linotype" w:cs="Arial"/>
          <w:b/>
          <w:sz w:val="28"/>
          <w:szCs w:val="28"/>
        </w:rPr>
        <w:t>Del turno del Recurso de Revisión.</w:t>
      </w:r>
    </w:p>
    <w:p w14:paraId="01C5C217" w14:textId="74CFAB1E" w:rsidR="004C5CC0" w:rsidRPr="00D24039"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Pr>
          <w:rFonts w:ascii="Palatino Linotype" w:hAnsi="Palatino Linotype" w:cs="Arial"/>
        </w:rPr>
        <w:t xml:space="preserve">En </w:t>
      </w:r>
      <w:r w:rsidRPr="00080512">
        <w:rPr>
          <w:rFonts w:ascii="Palatino Linotype" w:hAnsi="Palatino Linotype" w:cs="Arial"/>
        </w:rPr>
        <w:t xml:space="preserve">fecha </w:t>
      </w:r>
      <w:r w:rsidR="000F04F9">
        <w:rPr>
          <w:rFonts w:ascii="Palatino Linotype" w:hAnsi="Palatino Linotype" w:cs="Arial"/>
        </w:rPr>
        <w:t>treinta y uno</w:t>
      </w:r>
      <w:r>
        <w:rPr>
          <w:rFonts w:ascii="Palatino Linotype" w:hAnsi="Palatino Linotype" w:cs="Arial"/>
        </w:rPr>
        <w:t xml:space="preserve"> </w:t>
      </w:r>
      <w:r w:rsidR="004F3D3B">
        <w:rPr>
          <w:rFonts w:ascii="Palatino Linotype" w:hAnsi="Palatino Linotype" w:cs="Arial"/>
        </w:rPr>
        <w:t>de enero de dos mil veintidós, los</w:t>
      </w:r>
      <w:r>
        <w:rPr>
          <w:rFonts w:ascii="Palatino Linotype" w:hAnsi="Palatino Linotype" w:cs="Arial"/>
        </w:rPr>
        <w:t xml:space="preserve"> R</w:t>
      </w:r>
      <w:r w:rsidRPr="00080512">
        <w:rPr>
          <w:rFonts w:ascii="Palatino Linotype" w:hAnsi="Palatino Linotype" w:cs="Arial"/>
        </w:rPr>
        <w:t>ecurso</w:t>
      </w:r>
      <w:r w:rsidR="004F3D3B">
        <w:rPr>
          <w:rFonts w:ascii="Palatino Linotype" w:hAnsi="Palatino Linotype" w:cs="Arial"/>
        </w:rPr>
        <w:t>s</w:t>
      </w:r>
      <w:r w:rsidRPr="00B730CD">
        <w:rPr>
          <w:rFonts w:ascii="Palatino Linotype" w:hAnsi="Palatino Linotype" w:cs="Arial"/>
        </w:rPr>
        <w:t xml:space="preserve"> se envi</w:t>
      </w:r>
      <w:r w:rsidR="004F3D3B">
        <w:rPr>
          <w:rFonts w:ascii="Palatino Linotype" w:hAnsi="Palatino Linotype" w:cs="Arial"/>
        </w:rPr>
        <w:t>aron</w:t>
      </w:r>
      <w:r w:rsidRPr="00B730CD">
        <w:rPr>
          <w:rFonts w:ascii="Palatino Linotype" w:hAnsi="Palatino Linotype" w:cs="Arial"/>
        </w:rPr>
        <w:t xml:space="preserve"> e</w:t>
      </w:r>
      <w:r>
        <w:rPr>
          <w:rFonts w:ascii="Palatino Linotype" w:hAnsi="Palatino Linotype" w:cs="Arial"/>
        </w:rPr>
        <w:t xml:space="preserve">lectrónicamente al Instituto; por lo que, </w:t>
      </w:r>
      <w:r w:rsidRPr="00B730CD">
        <w:rPr>
          <w:rFonts w:ascii="Palatino Linotype" w:hAnsi="Palatino Linotype" w:cs="Arial"/>
          <w:lang w:val="es-ES_tradnl"/>
        </w:rPr>
        <w:t xml:space="preserve">con fundamento en el </w:t>
      </w:r>
      <w:r w:rsidRPr="00B730CD">
        <w:rPr>
          <w:rFonts w:ascii="Palatino Linotype" w:hAnsi="Palatino Linotype" w:cs="Arial"/>
        </w:rPr>
        <w:t>artículo</w:t>
      </w:r>
      <w:r w:rsidRPr="00B730CD">
        <w:rPr>
          <w:rFonts w:ascii="Palatino Linotype" w:hAnsi="Palatino Linotype" w:cs="Arial"/>
          <w:lang w:val="es-ES_tradnl"/>
        </w:rPr>
        <w:t xml:space="preserve"> 185, </w:t>
      </w:r>
      <w:r w:rsidRPr="00B730CD">
        <w:rPr>
          <w:rFonts w:ascii="Palatino Linotype" w:hAnsi="Palatino Linotype" w:cs="Arial"/>
        </w:rPr>
        <w:t>fracción</w:t>
      </w:r>
      <w:r w:rsidRPr="00B730CD">
        <w:rPr>
          <w:rFonts w:ascii="Palatino Linotype" w:hAnsi="Palatino Linotype" w:cs="Arial"/>
          <w:lang w:val="es-ES_tradnl"/>
        </w:rPr>
        <w:t xml:space="preserve"> </w:t>
      </w:r>
      <w:r w:rsidRPr="00D24039">
        <w:rPr>
          <w:rFonts w:ascii="Palatino Linotype" w:hAnsi="Palatino Linotype" w:cs="Arial"/>
          <w:lang w:val="es-ES_tradnl"/>
        </w:rPr>
        <w:t xml:space="preserve">I de la </w:t>
      </w:r>
      <w:r w:rsidRPr="00D24039">
        <w:rPr>
          <w:rFonts w:ascii="Palatino Linotype" w:hAnsi="Palatino Linotype"/>
        </w:rPr>
        <w:t>Ley de Transparencia y Acceso a la Información Pública del Estado de México y Municipios</w:t>
      </w:r>
      <w:r w:rsidRPr="00D24039">
        <w:rPr>
          <w:rFonts w:ascii="Palatino Linotype" w:hAnsi="Palatino Linotype" w:cs="Arial"/>
          <w:lang w:val="es-ES_tradnl"/>
        </w:rPr>
        <w:t>, se turnó, a través del</w:t>
      </w:r>
      <w:r w:rsidRPr="00D24039">
        <w:rPr>
          <w:rFonts w:ascii="Palatino Linotype" w:eastAsia="Arial Unicode MS" w:hAnsi="Palatino Linotype" w:cs="Arial"/>
          <w:lang w:val="es-ES_tradnl"/>
        </w:rPr>
        <w:t xml:space="preserve"> </w:t>
      </w:r>
      <w:r w:rsidRPr="00D24039">
        <w:rPr>
          <w:rFonts w:ascii="Palatino Linotype" w:eastAsia="Arial Unicode MS" w:hAnsi="Palatino Linotype" w:cs="Arial"/>
          <w:b/>
          <w:lang w:val="es-ES_tradnl"/>
        </w:rPr>
        <w:t>SAIMEX</w:t>
      </w:r>
      <w:r w:rsidRPr="00D24039">
        <w:rPr>
          <w:rFonts w:ascii="Palatino Linotype" w:hAnsi="Palatino Linotype"/>
        </w:rPr>
        <w:t>,</w:t>
      </w:r>
      <w:r w:rsidR="00D24039">
        <w:rPr>
          <w:rFonts w:ascii="Palatino Linotype" w:hAnsi="Palatino Linotype"/>
        </w:rPr>
        <w:t xml:space="preserve"> el recurso</w:t>
      </w:r>
      <w:r w:rsidRPr="00D24039">
        <w:rPr>
          <w:rFonts w:ascii="Palatino Linotype" w:hAnsi="Palatino Linotype"/>
        </w:rPr>
        <w:t xml:space="preserve"> </w:t>
      </w:r>
      <w:r w:rsidR="000F04F9" w:rsidRPr="00D24039">
        <w:rPr>
          <w:rFonts w:ascii="Palatino Linotype" w:hAnsi="Palatino Linotype"/>
          <w:b/>
          <w:lang w:val="es-ES_tradnl"/>
        </w:rPr>
        <w:t xml:space="preserve">00442/INFOEM/IP/RR/2022 </w:t>
      </w:r>
      <w:r w:rsidR="000F04F9" w:rsidRPr="008459E9">
        <w:rPr>
          <w:rFonts w:ascii="Palatino Linotype" w:hAnsi="Palatino Linotype"/>
          <w:lang w:val="es-ES_tradnl"/>
        </w:rPr>
        <w:t xml:space="preserve">al </w:t>
      </w:r>
      <w:r w:rsidR="000F04F9" w:rsidRPr="00D24039">
        <w:rPr>
          <w:rFonts w:ascii="Palatino Linotype" w:hAnsi="Palatino Linotype"/>
          <w:b/>
          <w:lang w:val="es-ES_tradnl"/>
        </w:rPr>
        <w:t xml:space="preserve">Comisionado Presidente José Martínez Vilchis, </w:t>
      </w:r>
      <w:r w:rsidR="000F04F9" w:rsidRPr="008459E9">
        <w:rPr>
          <w:rFonts w:ascii="Palatino Linotype" w:hAnsi="Palatino Linotype"/>
          <w:lang w:val="es-ES_tradnl"/>
        </w:rPr>
        <w:t>el</w:t>
      </w:r>
      <w:r w:rsidR="000F04F9" w:rsidRPr="00D24039">
        <w:rPr>
          <w:rFonts w:ascii="Palatino Linotype" w:hAnsi="Palatino Linotype"/>
          <w:b/>
          <w:lang w:val="es-ES_tradnl"/>
        </w:rPr>
        <w:t xml:space="preserve"> 00464/INFOEM/IP/RR/2022</w:t>
      </w:r>
      <w:r w:rsidR="00D24039" w:rsidRPr="00D24039">
        <w:rPr>
          <w:rFonts w:ascii="Palatino Linotype" w:hAnsi="Palatino Linotype"/>
          <w:b/>
          <w:lang w:val="es-ES_tradnl"/>
        </w:rPr>
        <w:t xml:space="preserve"> </w:t>
      </w:r>
      <w:r w:rsidR="00D24039" w:rsidRPr="008459E9">
        <w:rPr>
          <w:rFonts w:ascii="Palatino Linotype" w:hAnsi="Palatino Linotype"/>
          <w:lang w:val="es-ES_tradnl"/>
        </w:rPr>
        <w:t xml:space="preserve">a la </w:t>
      </w:r>
      <w:r w:rsidR="00D24039" w:rsidRPr="00D24039">
        <w:rPr>
          <w:rFonts w:ascii="Palatino Linotype" w:hAnsi="Palatino Linotype"/>
          <w:b/>
          <w:lang w:val="es-ES_tradnl"/>
        </w:rPr>
        <w:t xml:space="preserve">Comisionada Guadalupe Ramírez Peña y el 00467/INFOEM/IP/RR/2022 </w:t>
      </w:r>
      <w:r w:rsidR="00D24039" w:rsidRPr="008459E9">
        <w:rPr>
          <w:rFonts w:ascii="Palatino Linotype" w:hAnsi="Palatino Linotype"/>
          <w:lang w:val="es-ES_tradnl"/>
        </w:rPr>
        <w:t>a la</w:t>
      </w:r>
      <w:r w:rsidR="00D24039" w:rsidRPr="00D24039">
        <w:rPr>
          <w:rFonts w:ascii="Palatino Linotype" w:hAnsi="Palatino Linotype"/>
          <w:b/>
          <w:lang w:val="es-ES_tradnl"/>
        </w:rPr>
        <w:t xml:space="preserve"> Comisionada </w:t>
      </w:r>
      <w:r w:rsidR="008459E9" w:rsidRPr="00D24039">
        <w:rPr>
          <w:rFonts w:ascii="Palatino Linotype" w:hAnsi="Palatino Linotype"/>
          <w:b/>
          <w:lang w:val="es-ES_tradnl"/>
        </w:rPr>
        <w:t>María</w:t>
      </w:r>
      <w:r w:rsidR="00D24039" w:rsidRPr="00D24039">
        <w:rPr>
          <w:rFonts w:ascii="Palatino Linotype" w:hAnsi="Palatino Linotype"/>
          <w:b/>
          <w:lang w:val="es-ES_tradnl"/>
        </w:rPr>
        <w:t xml:space="preserve"> del Rosario Mejía Ayala;</w:t>
      </w:r>
      <w:r w:rsidRPr="00D24039">
        <w:rPr>
          <w:rFonts w:ascii="Palatino Linotype" w:hAnsi="Palatino Linotype" w:cs="Arial"/>
          <w:lang w:val="es-ES_tradnl"/>
        </w:rPr>
        <w:t xml:space="preserve"> a efecto de que decretara</w:t>
      </w:r>
      <w:r w:rsidR="00D24039" w:rsidRPr="00D24039">
        <w:rPr>
          <w:rFonts w:ascii="Palatino Linotype" w:hAnsi="Palatino Linotype" w:cs="Arial"/>
          <w:lang w:val="es-ES_tradnl"/>
        </w:rPr>
        <w:t>n</w:t>
      </w:r>
      <w:r w:rsidRPr="00D24039">
        <w:rPr>
          <w:rFonts w:ascii="Palatino Linotype" w:hAnsi="Palatino Linotype" w:cs="Arial"/>
          <w:lang w:val="es-ES_tradnl"/>
        </w:rPr>
        <w:t xml:space="preserve"> su admisión o </w:t>
      </w:r>
      <w:proofErr w:type="spellStart"/>
      <w:r w:rsidRPr="00D24039">
        <w:rPr>
          <w:rFonts w:ascii="Palatino Linotype" w:hAnsi="Palatino Linotype" w:cs="Arial"/>
          <w:lang w:val="es-ES_tradnl"/>
        </w:rPr>
        <w:t>desechamiento</w:t>
      </w:r>
      <w:proofErr w:type="spellEnd"/>
      <w:r w:rsidRPr="00D24039">
        <w:rPr>
          <w:rFonts w:ascii="Palatino Linotype" w:hAnsi="Palatino Linotype" w:cs="Arial"/>
          <w:lang w:val="es-ES_tradnl"/>
        </w:rPr>
        <w:t>.</w:t>
      </w:r>
    </w:p>
    <w:p w14:paraId="1AB3A049" w14:textId="77777777" w:rsidR="004C5CC0" w:rsidRPr="00B51271" w:rsidRDefault="004C5CC0" w:rsidP="004C5CC0">
      <w:pPr>
        <w:widowControl w:val="0"/>
        <w:tabs>
          <w:tab w:val="left" w:pos="0"/>
        </w:tabs>
        <w:autoSpaceDE w:val="0"/>
        <w:autoSpaceDN w:val="0"/>
        <w:adjustRightInd w:val="0"/>
        <w:spacing w:before="240" w:after="240" w:line="360" w:lineRule="auto"/>
        <w:jc w:val="both"/>
        <w:rPr>
          <w:rFonts w:ascii="Palatino Linotype" w:hAnsi="Palatino Linotype" w:cs="Arial"/>
          <w:b/>
          <w:bCs/>
          <w:sz w:val="28"/>
          <w:szCs w:val="28"/>
        </w:rPr>
      </w:pPr>
      <w:r w:rsidRPr="00B51271">
        <w:rPr>
          <w:rFonts w:ascii="Palatino Linotype" w:hAnsi="Palatino Linotype" w:cs="Arial"/>
          <w:b/>
          <w:bCs/>
          <w:sz w:val="28"/>
          <w:szCs w:val="28"/>
        </w:rPr>
        <w:t>a) Admisión del Recurso de Revisión:</w:t>
      </w:r>
    </w:p>
    <w:p w14:paraId="7818BF46" w14:textId="241E06D2" w:rsidR="004C5CC0" w:rsidRDefault="004C5CC0"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En</w:t>
      </w:r>
      <w:r w:rsidRPr="00093F48">
        <w:rPr>
          <w:rFonts w:ascii="Palatino Linotype" w:hAnsi="Palatino Linotype" w:cs="Arial"/>
        </w:rPr>
        <w:t xml:space="preserve"> fecha</w:t>
      </w:r>
      <w:r w:rsidR="00811A4A">
        <w:rPr>
          <w:rFonts w:ascii="Palatino Linotype" w:hAnsi="Palatino Linotype" w:cs="Arial"/>
        </w:rPr>
        <w:t>s</w:t>
      </w:r>
      <w:r w:rsidRPr="00093F48">
        <w:rPr>
          <w:rFonts w:ascii="Palatino Linotype" w:hAnsi="Palatino Linotype" w:cs="Arial"/>
        </w:rPr>
        <w:t xml:space="preserve"> </w:t>
      </w:r>
      <w:r w:rsidR="003C4C55">
        <w:rPr>
          <w:rFonts w:ascii="Palatino Linotype" w:hAnsi="Palatino Linotype" w:cs="Arial"/>
        </w:rPr>
        <w:t>dos y tres de febrero</w:t>
      </w:r>
      <w:r w:rsidRPr="00093F48">
        <w:rPr>
          <w:rFonts w:ascii="Palatino Linotype" w:hAnsi="Palatino Linotype" w:cs="Arial"/>
        </w:rPr>
        <w:t xml:space="preserve"> de dos mil veintidós, </w:t>
      </w:r>
      <w:r>
        <w:rPr>
          <w:rFonts w:ascii="Palatino Linotype" w:hAnsi="Palatino Linotype" w:cs="Arial"/>
        </w:rPr>
        <w:t>en atención</w:t>
      </w:r>
      <w:r w:rsidRPr="00093F48">
        <w:rPr>
          <w:rFonts w:ascii="Palatino Linotype" w:hAnsi="Palatino Linotype" w:cs="Arial"/>
        </w:rPr>
        <w:t xml:space="preserve"> a lo dispuesto en el artículo 185, fracciones I, II y IV, de la </w:t>
      </w:r>
      <w:r w:rsidRPr="00093F48">
        <w:rPr>
          <w:rFonts w:ascii="Palatino Linotype" w:hAnsi="Palatino Linotype"/>
        </w:rPr>
        <w:t xml:space="preserve">Ley de Transparencia y </w:t>
      </w:r>
      <w:r>
        <w:rPr>
          <w:rFonts w:ascii="Palatino Linotype" w:hAnsi="Palatino Linotype"/>
        </w:rPr>
        <w:t>Acceso a la Información Pública</w:t>
      </w:r>
      <w:r w:rsidRPr="00093F48">
        <w:rPr>
          <w:rFonts w:ascii="Palatino Linotype" w:hAnsi="Palatino Linotype"/>
        </w:rPr>
        <w:t xml:space="preserve"> del </w:t>
      </w:r>
      <w:r w:rsidRPr="00093F48">
        <w:rPr>
          <w:rFonts w:ascii="Palatino Linotype" w:hAnsi="Palatino Linotype" w:cs="Arial"/>
        </w:rPr>
        <w:t>Estado</w:t>
      </w:r>
      <w:r w:rsidRPr="00093F48">
        <w:rPr>
          <w:rFonts w:ascii="Palatino Linotype" w:hAnsi="Palatino Linotype"/>
        </w:rPr>
        <w:t xml:space="preserve"> de México y </w:t>
      </w:r>
      <w:r w:rsidRPr="00093F48">
        <w:rPr>
          <w:rFonts w:ascii="Palatino Linotype" w:hAnsi="Palatino Linotype" w:cs="Arial"/>
          <w:lang w:val="es-ES_tradnl"/>
        </w:rPr>
        <w:t>Municipios</w:t>
      </w:r>
      <w:r w:rsidRPr="00093F48">
        <w:rPr>
          <w:rFonts w:ascii="Palatino Linotype" w:hAnsi="Palatino Linotype"/>
        </w:rPr>
        <w:t>, se a</w:t>
      </w:r>
      <w:r w:rsidRPr="00093F48">
        <w:rPr>
          <w:rFonts w:ascii="Palatino Linotype" w:hAnsi="Palatino Linotype" w:cs="Arial"/>
        </w:rPr>
        <w:t>cordó la admisión a trámite de</w:t>
      </w:r>
      <w:r w:rsidR="00811A4A">
        <w:rPr>
          <w:rFonts w:ascii="Palatino Linotype" w:hAnsi="Palatino Linotype" w:cs="Arial"/>
        </w:rPr>
        <w:t xml:space="preserve"> </w:t>
      </w:r>
      <w:r w:rsidRPr="00093F48">
        <w:rPr>
          <w:rFonts w:ascii="Palatino Linotype" w:hAnsi="Palatino Linotype" w:cs="Arial"/>
        </w:rPr>
        <w:t>l</w:t>
      </w:r>
      <w:r w:rsidR="00811A4A">
        <w:rPr>
          <w:rFonts w:ascii="Palatino Linotype" w:hAnsi="Palatino Linotype" w:cs="Arial"/>
        </w:rPr>
        <w:t>os</w:t>
      </w:r>
      <w:r w:rsidRPr="00093F48">
        <w:rPr>
          <w:rFonts w:ascii="Palatino Linotype" w:hAnsi="Palatino Linotype" w:cs="Arial"/>
        </w:rPr>
        <w:t xml:space="preserve"> referido</w:t>
      </w:r>
      <w:r w:rsidR="00811A4A">
        <w:rPr>
          <w:rFonts w:ascii="Palatino Linotype" w:hAnsi="Palatino Linotype" w:cs="Arial"/>
        </w:rPr>
        <w:t>s</w:t>
      </w:r>
      <w:r w:rsidRPr="00093F48">
        <w:rPr>
          <w:rFonts w:ascii="Palatino Linotype" w:hAnsi="Palatino Linotype" w:cs="Arial"/>
        </w:rPr>
        <w:t xml:space="preserve"> </w:t>
      </w:r>
      <w:r>
        <w:rPr>
          <w:rFonts w:ascii="Palatino Linotype" w:hAnsi="Palatino Linotype" w:cs="Arial"/>
        </w:rPr>
        <w:t>Recurso de Revisión</w:t>
      </w:r>
      <w:r w:rsidRPr="00093F48">
        <w:rPr>
          <w:rFonts w:ascii="Palatino Linotype" w:hAnsi="Palatino Linotype" w:cs="Arial"/>
          <w:lang w:val="es-ES_tradnl"/>
        </w:rPr>
        <w:t>;</w:t>
      </w:r>
      <w:r w:rsidRPr="00093F48">
        <w:rPr>
          <w:rFonts w:ascii="Palatino Linotype" w:hAnsi="Palatino Linotype" w:cs="Arial"/>
        </w:rPr>
        <w:t xml:space="preserve"> así como, la </w:t>
      </w:r>
      <w:r w:rsidRPr="00093F48">
        <w:rPr>
          <w:rFonts w:ascii="Palatino Linotype" w:hAnsi="Palatino Linotype" w:cs="Arial"/>
          <w:lang w:val="es-ES_tradnl"/>
        </w:rPr>
        <w:t>integración</w:t>
      </w:r>
      <w:r w:rsidRPr="00093F48">
        <w:rPr>
          <w:rFonts w:ascii="Palatino Linotype" w:hAnsi="Palatino Linotype" w:cs="Arial"/>
        </w:rPr>
        <w:t xml:space="preserve"> del expediente </w:t>
      </w:r>
      <w:r w:rsidRPr="00093F48">
        <w:rPr>
          <w:rFonts w:ascii="Palatino Linotype" w:hAnsi="Palatino Linotype" w:cs="Arial"/>
        </w:rPr>
        <w:lastRenderedPageBreak/>
        <w:t xml:space="preserve">respectivo, mismo que se puso a disposición de las partes, para que en el plazo máximo de siete días hábiles, </w:t>
      </w:r>
      <w:r w:rsidRPr="00093F48">
        <w:rPr>
          <w:rFonts w:ascii="Palatino Linotype" w:hAnsi="Palatino Linotype" w:cs="Arial"/>
          <w:b/>
        </w:rPr>
        <w:t xml:space="preserve">EL RECURRENTE </w:t>
      </w:r>
      <w:r w:rsidRPr="00093F48">
        <w:rPr>
          <w:rFonts w:ascii="Palatino Linotype" w:hAnsi="Palatino Linotype" w:cs="Arial"/>
        </w:rPr>
        <w:t xml:space="preserve"> realizara manifestaciones, alegatos y ofreciera las pruebas que a su derecho </w:t>
      </w:r>
      <w:r w:rsidRPr="00093F48">
        <w:rPr>
          <w:rFonts w:ascii="Palatino Linotype" w:hAnsi="Palatino Linotype" w:cs="Arial"/>
          <w:lang w:val="es-ES_tradnl"/>
        </w:rPr>
        <w:t>conviniera</w:t>
      </w:r>
      <w:r w:rsidRPr="00093F48">
        <w:rPr>
          <w:rFonts w:ascii="Palatino Linotype" w:hAnsi="Palatino Linotype" w:cs="Arial"/>
        </w:rPr>
        <w:t xml:space="preserve"> y, en el caso del</w:t>
      </w:r>
      <w:r w:rsidRPr="00093F48">
        <w:rPr>
          <w:rFonts w:ascii="Palatino Linotype" w:hAnsi="Palatino Linotype" w:cs="Arial"/>
          <w:b/>
        </w:rPr>
        <w:t xml:space="preserve"> SUJETO OBLIGADO</w:t>
      </w:r>
      <w:r w:rsidRPr="00093F48">
        <w:rPr>
          <w:rFonts w:ascii="Palatino Linotype" w:hAnsi="Palatino Linotype" w:cs="Arial"/>
        </w:rPr>
        <w:t xml:space="preserve">, para que exhibiera el </w:t>
      </w:r>
      <w:r>
        <w:rPr>
          <w:rFonts w:ascii="Palatino Linotype" w:hAnsi="Palatino Linotype" w:cs="Arial"/>
        </w:rPr>
        <w:t>Informe Justificado</w:t>
      </w:r>
      <w:r w:rsidRPr="00093F48">
        <w:rPr>
          <w:rFonts w:ascii="Palatino Linotype" w:hAnsi="Palatino Linotype" w:cs="Arial"/>
        </w:rPr>
        <w:t xml:space="preserve"> correspondiente.</w:t>
      </w:r>
    </w:p>
    <w:p w14:paraId="3D1BFC20" w14:textId="77777777" w:rsidR="00B51271" w:rsidRDefault="00B51271"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p>
    <w:p w14:paraId="686EDE75" w14:textId="77777777" w:rsidR="004C5CC0" w:rsidRDefault="004C5CC0" w:rsidP="00B51271">
      <w:pPr>
        <w:pStyle w:val="Prrafodelista"/>
        <w:spacing w:before="240" w:after="240" w:line="360" w:lineRule="auto"/>
        <w:ind w:left="0"/>
        <w:contextualSpacing/>
        <w:jc w:val="both"/>
        <w:rPr>
          <w:rFonts w:ascii="Palatino Linotype" w:hAnsi="Palatino Linotype" w:cs="Arial"/>
          <w:b/>
          <w:bCs/>
          <w:sz w:val="28"/>
          <w:szCs w:val="28"/>
        </w:rPr>
      </w:pPr>
      <w:r w:rsidRPr="00B51271">
        <w:rPr>
          <w:rFonts w:ascii="Palatino Linotype" w:hAnsi="Palatino Linotype" w:cs="Arial"/>
          <w:b/>
          <w:bCs/>
          <w:sz w:val="28"/>
          <w:szCs w:val="28"/>
        </w:rPr>
        <w:t>b) Informe Justificado:</w:t>
      </w:r>
    </w:p>
    <w:p w14:paraId="4A8C6143" w14:textId="3C40D9B7" w:rsidR="008459E9" w:rsidRDefault="000D3788" w:rsidP="000D3788">
      <w:pPr>
        <w:pStyle w:val="Prrafodelista"/>
        <w:spacing w:before="240" w:after="240" w:line="360" w:lineRule="auto"/>
        <w:ind w:left="0"/>
        <w:jc w:val="both"/>
        <w:rPr>
          <w:rFonts w:ascii="Palatino Linotype" w:hAnsi="Palatino Linotype" w:cs="Arial"/>
        </w:rPr>
      </w:pPr>
      <w:r w:rsidRPr="005C19CD">
        <w:rPr>
          <w:rFonts w:ascii="Palatino Linotype" w:hAnsi="Palatino Linotype" w:cs="Arial"/>
        </w:rPr>
        <w:t xml:space="preserve">De las constancias que obran en el </w:t>
      </w:r>
      <w:r w:rsidRPr="005C19CD">
        <w:rPr>
          <w:rFonts w:ascii="Palatino Linotype" w:hAnsi="Palatino Linotype" w:cs="Arial"/>
          <w:b/>
        </w:rPr>
        <w:t>SAIMEX</w:t>
      </w:r>
      <w:r w:rsidRPr="005C19CD">
        <w:rPr>
          <w:rFonts w:ascii="Palatino Linotype" w:hAnsi="Palatino Linotype" w:cs="Arial"/>
        </w:rPr>
        <w:t xml:space="preserve">, se desprende que </w:t>
      </w:r>
      <w:r w:rsidRPr="005C19CD">
        <w:rPr>
          <w:rFonts w:ascii="Palatino Linotype" w:hAnsi="Palatino Linotype" w:cs="Arial"/>
          <w:b/>
        </w:rPr>
        <w:t xml:space="preserve">EL SUJETO OBLIGADO </w:t>
      </w:r>
      <w:r w:rsidRPr="005C19CD">
        <w:rPr>
          <w:rFonts w:ascii="Palatino Linotype" w:hAnsi="Palatino Linotype" w:cs="Arial"/>
        </w:rPr>
        <w:t xml:space="preserve">en fecha </w:t>
      </w:r>
      <w:r w:rsidR="008459E9">
        <w:rPr>
          <w:rFonts w:ascii="Palatino Linotype" w:hAnsi="Palatino Linotype" w:cs="Arial"/>
        </w:rPr>
        <w:t>catorce de febrero</w:t>
      </w:r>
      <w:r>
        <w:rPr>
          <w:rFonts w:ascii="Palatino Linotype" w:hAnsi="Palatino Linotype" w:cs="Arial"/>
        </w:rPr>
        <w:t xml:space="preserve"> de dos mil veintidós, r</w:t>
      </w:r>
      <w:r w:rsidRPr="005C19CD">
        <w:rPr>
          <w:rFonts w:ascii="Palatino Linotype" w:hAnsi="Palatino Linotype" w:cs="Arial"/>
        </w:rPr>
        <w:t xml:space="preserve">indió el </w:t>
      </w:r>
      <w:r>
        <w:rPr>
          <w:rFonts w:ascii="Palatino Linotype" w:hAnsi="Palatino Linotype" w:cs="Arial"/>
          <w:b/>
          <w:bCs/>
        </w:rPr>
        <w:t>Informe Justificado</w:t>
      </w:r>
      <w:r>
        <w:rPr>
          <w:rFonts w:ascii="Palatino Linotype" w:hAnsi="Palatino Linotype" w:cs="Arial"/>
        </w:rPr>
        <w:t xml:space="preserve"> correspondiente</w:t>
      </w:r>
      <w:r w:rsidR="008459E9">
        <w:rPr>
          <w:rFonts w:ascii="Palatino Linotype" w:hAnsi="Palatino Linotype" w:cs="Arial"/>
        </w:rPr>
        <w:t xml:space="preserve"> al Recurso de </w:t>
      </w:r>
      <w:r w:rsidR="008459E9" w:rsidRPr="00DF3F15">
        <w:rPr>
          <w:rFonts w:ascii="Palatino Linotype" w:hAnsi="Palatino Linotype" w:cs="Arial"/>
        </w:rPr>
        <w:t>Revisión</w:t>
      </w:r>
      <w:r w:rsidRPr="00DF3F15">
        <w:rPr>
          <w:rFonts w:ascii="Palatino Linotype" w:hAnsi="Palatino Linotype" w:cs="Arial"/>
        </w:rPr>
        <w:t xml:space="preserve"> </w:t>
      </w:r>
      <w:r w:rsidR="008459E9" w:rsidRPr="00DF3F15">
        <w:rPr>
          <w:rFonts w:ascii="Palatino Linotype" w:hAnsi="Palatino Linotype"/>
          <w:b/>
          <w:lang w:val="es-ES_tradnl"/>
        </w:rPr>
        <w:t xml:space="preserve">00442/INFOEM/IP/RR/2022, </w:t>
      </w:r>
      <w:r w:rsidR="008459E9" w:rsidRPr="00DF3F15">
        <w:rPr>
          <w:rFonts w:ascii="Palatino Linotype" w:hAnsi="Palatino Linotype"/>
          <w:lang w:val="es-ES_tradnl"/>
        </w:rPr>
        <w:t xml:space="preserve">el cual adjuntó el archivo electrónico </w:t>
      </w:r>
      <w:r w:rsidR="008459E9" w:rsidRPr="00DF3F15">
        <w:rPr>
          <w:rFonts w:ascii="Palatino Linotype" w:hAnsi="Palatino Linotype"/>
          <w:b/>
          <w:lang w:val="es-ES_tradnl"/>
        </w:rPr>
        <w:t>“</w:t>
      </w:r>
      <w:r w:rsidR="008459E9" w:rsidRPr="00DF3F15">
        <w:rPr>
          <w:rFonts w:ascii="Palatino Linotype" w:hAnsi="Palatino Linotype" w:cs="Arial"/>
          <w:b/>
        </w:rPr>
        <w:t>Informe Justificado 00442_2022.pdf”</w:t>
      </w:r>
      <w:r w:rsidR="008459E9" w:rsidRPr="00DF3F15">
        <w:rPr>
          <w:rFonts w:ascii="Palatino Linotype" w:hAnsi="Palatino Linotype" w:cs="Arial"/>
        </w:rPr>
        <w:t>firmado por la Titular de Transparencia</w:t>
      </w:r>
      <w:r w:rsidRPr="00DF3F15">
        <w:rPr>
          <w:rFonts w:ascii="Palatino Linotype" w:hAnsi="Palatino Linotype" w:cs="Arial"/>
        </w:rPr>
        <w:t>, mediante el cual refrenda</w:t>
      </w:r>
      <w:r>
        <w:rPr>
          <w:rFonts w:ascii="Palatino Linotype" w:hAnsi="Palatino Linotype" w:cs="Arial"/>
        </w:rPr>
        <w:t xml:space="preserve"> su respuesta primigenia realizando una reseña del recurso</w:t>
      </w:r>
      <w:r w:rsidR="008459E9">
        <w:rPr>
          <w:rFonts w:ascii="Palatino Linotype" w:hAnsi="Palatino Linotype" w:cs="Arial"/>
        </w:rPr>
        <w:t xml:space="preserve"> y de lo entregado por los sujetos habilitados que proporcionaron la información, el c</w:t>
      </w:r>
      <w:r w:rsidR="00F10FEA">
        <w:rPr>
          <w:rFonts w:ascii="Palatino Linotype" w:hAnsi="Palatino Linotype" w:cs="Arial"/>
        </w:rPr>
        <w:t>u</w:t>
      </w:r>
      <w:r w:rsidR="008459E9">
        <w:rPr>
          <w:rFonts w:ascii="Palatino Linotype" w:hAnsi="Palatino Linotype" w:cs="Arial"/>
        </w:rPr>
        <w:t>al será analizado a detalle con posterioridad.</w:t>
      </w:r>
    </w:p>
    <w:p w14:paraId="7F2E4273" w14:textId="061738EE" w:rsidR="00CB1196" w:rsidRDefault="008459E9" w:rsidP="00CB1196">
      <w:pPr>
        <w:pStyle w:val="Prrafodelista"/>
        <w:spacing w:before="240" w:after="240" w:line="360" w:lineRule="auto"/>
        <w:ind w:left="0"/>
        <w:jc w:val="both"/>
        <w:rPr>
          <w:rFonts w:ascii="Palatino Linotype" w:hAnsi="Palatino Linotype" w:cs="Arial"/>
        </w:rPr>
      </w:pPr>
      <w:r w:rsidRPr="00F10FEA">
        <w:rPr>
          <w:rFonts w:ascii="Palatino Linotype" w:hAnsi="Palatino Linotype" w:cs="Arial"/>
        </w:rPr>
        <w:t>Por cuanto hace al Recurso de Revisión</w:t>
      </w:r>
      <w:r w:rsidR="00F10FEA" w:rsidRPr="00F10FEA">
        <w:rPr>
          <w:rFonts w:ascii="Palatino Linotype" w:hAnsi="Palatino Linotype" w:cs="Arial"/>
        </w:rPr>
        <w:t xml:space="preserve"> </w:t>
      </w:r>
      <w:r w:rsidR="00F10FEA" w:rsidRPr="00F10FEA">
        <w:rPr>
          <w:rFonts w:ascii="Palatino Linotype" w:hAnsi="Palatino Linotype"/>
          <w:b/>
          <w:lang w:val="es-ES_tradnl"/>
        </w:rPr>
        <w:t>00464/INFOEM/IP/RR/2022</w:t>
      </w:r>
      <w:r w:rsidR="00CB1196">
        <w:rPr>
          <w:rFonts w:ascii="Palatino Linotype" w:hAnsi="Palatino Linotype"/>
          <w:lang w:val="es-ES_tradnl"/>
        </w:rPr>
        <w:t xml:space="preserve"> </w:t>
      </w:r>
      <w:r w:rsidR="00CB1196" w:rsidRPr="00DF3F15">
        <w:rPr>
          <w:rFonts w:ascii="Palatino Linotype" w:hAnsi="Palatino Linotype"/>
          <w:lang w:val="es-ES_tradnl"/>
        </w:rPr>
        <w:t xml:space="preserve">adjuntó el archivo electrónico </w:t>
      </w:r>
      <w:r w:rsidR="00CB1196" w:rsidRPr="00DF3F15">
        <w:rPr>
          <w:rFonts w:ascii="Palatino Linotype" w:hAnsi="Palatino Linotype"/>
          <w:b/>
          <w:lang w:val="es-ES_tradnl"/>
        </w:rPr>
        <w:t>“</w:t>
      </w:r>
      <w:r w:rsidR="00CB1196" w:rsidRPr="00CB1196">
        <w:rPr>
          <w:rFonts w:ascii="Palatino Linotype" w:hAnsi="Palatino Linotype"/>
          <w:b/>
          <w:lang w:val="es-ES_tradnl"/>
        </w:rPr>
        <w:t>INF.JUST.00464_2022.pdf</w:t>
      </w:r>
      <w:r w:rsidR="00CB1196" w:rsidRPr="00DF3F15">
        <w:rPr>
          <w:rFonts w:ascii="Palatino Linotype" w:hAnsi="Palatino Linotype" w:cs="Arial"/>
          <w:b/>
        </w:rPr>
        <w:t>”</w:t>
      </w:r>
      <w:r w:rsidR="00397EB1">
        <w:rPr>
          <w:rFonts w:ascii="Palatino Linotype" w:hAnsi="Palatino Linotype" w:cs="Arial"/>
        </w:rPr>
        <w:t>,</w:t>
      </w:r>
      <w:r w:rsidR="00397EB1" w:rsidRPr="00DF3F15">
        <w:rPr>
          <w:rFonts w:ascii="Palatino Linotype" w:hAnsi="Palatino Linotype" w:cs="Arial"/>
        </w:rPr>
        <w:t xml:space="preserve"> firmado</w:t>
      </w:r>
      <w:r w:rsidR="00CB1196" w:rsidRPr="00DF3F15">
        <w:rPr>
          <w:rFonts w:ascii="Palatino Linotype" w:hAnsi="Palatino Linotype" w:cs="Arial"/>
        </w:rPr>
        <w:t xml:space="preserve"> por la Titular de Transparencia, mediante el cual refrenda</w:t>
      </w:r>
      <w:r w:rsidR="00CB1196">
        <w:rPr>
          <w:rFonts w:ascii="Palatino Linotype" w:hAnsi="Palatino Linotype" w:cs="Arial"/>
        </w:rPr>
        <w:t xml:space="preserve"> su respuesta primigenia, pero además </w:t>
      </w:r>
      <w:r w:rsidR="00CB1196" w:rsidRPr="00CB1196">
        <w:rPr>
          <w:rFonts w:ascii="Palatino Linotype" w:hAnsi="Palatino Linotype" w:cs="Arial"/>
          <w:b/>
        </w:rPr>
        <w:t>agrega algunas precisiones a su respuesta primigenia</w:t>
      </w:r>
      <w:r w:rsidR="00CB1196">
        <w:rPr>
          <w:rFonts w:ascii="Palatino Linotype" w:hAnsi="Palatino Linotype" w:cs="Arial"/>
          <w:b/>
        </w:rPr>
        <w:t>,</w:t>
      </w:r>
      <w:r w:rsidR="00CB1196">
        <w:rPr>
          <w:rFonts w:ascii="Palatino Linotype" w:hAnsi="Palatino Linotype" w:cs="Arial"/>
        </w:rPr>
        <w:t xml:space="preserve"> realizando una reseña del recurso y de lo entregado por los sujetos habilitados que proporcionaron la información, el cual será analizado a detalle con posterioridad.</w:t>
      </w:r>
    </w:p>
    <w:p w14:paraId="08151DDF" w14:textId="4E651054" w:rsidR="00CB1196" w:rsidRDefault="00CB1196" w:rsidP="00CB1196">
      <w:pPr>
        <w:pStyle w:val="Prrafodelista"/>
        <w:spacing w:before="240" w:after="240" w:line="360" w:lineRule="auto"/>
        <w:ind w:left="0"/>
        <w:jc w:val="both"/>
        <w:rPr>
          <w:rFonts w:ascii="Palatino Linotype" w:hAnsi="Palatino Linotype" w:cs="Arial"/>
        </w:rPr>
      </w:pPr>
      <w:r w:rsidRPr="00F10FEA">
        <w:rPr>
          <w:rFonts w:ascii="Palatino Linotype" w:hAnsi="Palatino Linotype" w:cs="Arial"/>
        </w:rPr>
        <w:t xml:space="preserve">Por cuanto hace al Recurso de Revisión </w:t>
      </w:r>
      <w:r w:rsidRPr="00F10FEA">
        <w:rPr>
          <w:rFonts w:ascii="Palatino Linotype" w:hAnsi="Palatino Linotype"/>
          <w:b/>
          <w:lang w:val="es-ES_tradnl"/>
        </w:rPr>
        <w:t>0046</w:t>
      </w:r>
      <w:r>
        <w:rPr>
          <w:rFonts w:ascii="Palatino Linotype" w:hAnsi="Palatino Linotype"/>
          <w:b/>
          <w:lang w:val="es-ES_tradnl"/>
        </w:rPr>
        <w:t>7</w:t>
      </w:r>
      <w:r w:rsidRPr="00F10FEA">
        <w:rPr>
          <w:rFonts w:ascii="Palatino Linotype" w:hAnsi="Palatino Linotype"/>
          <w:b/>
          <w:lang w:val="es-ES_tradnl"/>
        </w:rPr>
        <w:t>/INFOEM/IP/RR/2022</w:t>
      </w:r>
      <w:r>
        <w:rPr>
          <w:rFonts w:ascii="Palatino Linotype" w:hAnsi="Palatino Linotype"/>
          <w:lang w:val="es-ES_tradnl"/>
        </w:rPr>
        <w:t xml:space="preserve"> </w:t>
      </w:r>
      <w:r w:rsidRPr="00DF3F15">
        <w:rPr>
          <w:rFonts w:ascii="Palatino Linotype" w:hAnsi="Palatino Linotype"/>
          <w:lang w:val="es-ES_tradnl"/>
        </w:rPr>
        <w:t xml:space="preserve">adjuntó </w:t>
      </w:r>
      <w:r w:rsidR="009C3286">
        <w:rPr>
          <w:rFonts w:ascii="Palatino Linotype" w:hAnsi="Palatino Linotype"/>
          <w:lang w:val="es-ES_tradnl"/>
        </w:rPr>
        <w:t>los</w:t>
      </w:r>
      <w:r w:rsidRPr="00DF3F15">
        <w:rPr>
          <w:rFonts w:ascii="Palatino Linotype" w:hAnsi="Palatino Linotype"/>
          <w:lang w:val="es-ES_tradnl"/>
        </w:rPr>
        <w:t xml:space="preserve"> archivo</w:t>
      </w:r>
      <w:r w:rsidR="009C3286">
        <w:rPr>
          <w:rFonts w:ascii="Palatino Linotype" w:hAnsi="Palatino Linotype"/>
          <w:lang w:val="es-ES_tradnl"/>
        </w:rPr>
        <w:t>s</w:t>
      </w:r>
      <w:r w:rsidRPr="00DF3F15">
        <w:rPr>
          <w:rFonts w:ascii="Palatino Linotype" w:hAnsi="Palatino Linotype"/>
          <w:lang w:val="es-ES_tradnl"/>
        </w:rPr>
        <w:t xml:space="preserve"> electrónico</w:t>
      </w:r>
      <w:r w:rsidR="009C3286">
        <w:rPr>
          <w:rFonts w:ascii="Palatino Linotype" w:hAnsi="Palatino Linotype"/>
          <w:lang w:val="es-ES_tradnl"/>
        </w:rPr>
        <w:t>s</w:t>
      </w:r>
      <w:r w:rsidRPr="00DF3F15">
        <w:rPr>
          <w:rFonts w:ascii="Palatino Linotype" w:hAnsi="Palatino Linotype"/>
          <w:lang w:val="es-ES_tradnl"/>
        </w:rPr>
        <w:t xml:space="preserve"> </w:t>
      </w:r>
      <w:r w:rsidRPr="00DF3F15">
        <w:rPr>
          <w:rFonts w:ascii="Palatino Linotype" w:hAnsi="Palatino Linotype"/>
          <w:b/>
          <w:lang w:val="es-ES_tradnl"/>
        </w:rPr>
        <w:t>“</w:t>
      </w:r>
      <w:r w:rsidR="009C3286" w:rsidRPr="009C3286">
        <w:rPr>
          <w:rFonts w:ascii="Palatino Linotype" w:hAnsi="Palatino Linotype"/>
          <w:b/>
          <w:lang w:val="es-ES_tradnl"/>
        </w:rPr>
        <w:t>Anexo1.Fotografías_Recurso.pdf</w:t>
      </w:r>
      <w:r w:rsidRPr="00DF3F15">
        <w:rPr>
          <w:rFonts w:ascii="Palatino Linotype" w:hAnsi="Palatino Linotype" w:cs="Arial"/>
          <w:b/>
        </w:rPr>
        <w:t>”</w:t>
      </w:r>
      <w:r w:rsidR="009C3286">
        <w:rPr>
          <w:rFonts w:ascii="Palatino Linotype" w:hAnsi="Palatino Linotype" w:cs="Arial"/>
          <w:b/>
        </w:rPr>
        <w:t xml:space="preserve"> </w:t>
      </w:r>
      <w:proofErr w:type="spellStart"/>
      <w:r w:rsidR="009C3286">
        <w:rPr>
          <w:rFonts w:ascii="Palatino Linotype" w:hAnsi="Palatino Linotype" w:cs="Arial"/>
          <w:b/>
        </w:rPr>
        <w:t>e</w:t>
      </w:r>
      <w:proofErr w:type="spellEnd"/>
      <w:r w:rsidR="009C3286">
        <w:rPr>
          <w:rFonts w:ascii="Palatino Linotype" w:hAnsi="Palatino Linotype" w:cs="Arial"/>
          <w:b/>
        </w:rPr>
        <w:t xml:space="preserve"> </w:t>
      </w:r>
      <w:r w:rsidR="009C3286" w:rsidRPr="009C3286">
        <w:rPr>
          <w:rFonts w:ascii="Palatino Linotype" w:hAnsi="Palatino Linotype" w:cs="Arial"/>
          <w:b/>
        </w:rPr>
        <w:t xml:space="preserve">Informe </w:t>
      </w:r>
      <w:r w:rsidR="009C3286" w:rsidRPr="009C3286">
        <w:rPr>
          <w:rFonts w:ascii="Palatino Linotype" w:hAnsi="Palatino Linotype" w:cs="Arial"/>
          <w:b/>
        </w:rPr>
        <w:lastRenderedPageBreak/>
        <w:t>Justificado_00467_2022.pdf</w:t>
      </w:r>
      <w:r>
        <w:rPr>
          <w:rFonts w:ascii="Palatino Linotype" w:hAnsi="Palatino Linotype" w:cs="Arial"/>
        </w:rPr>
        <w:t>,</w:t>
      </w:r>
      <w:r w:rsidRPr="00DF3F15">
        <w:rPr>
          <w:rFonts w:ascii="Palatino Linotype" w:hAnsi="Palatino Linotype" w:cs="Arial"/>
        </w:rPr>
        <w:t xml:space="preserve"> firmado por la Titular de Transparencia, mediante el cual refrenda</w:t>
      </w:r>
      <w:r>
        <w:rPr>
          <w:rFonts w:ascii="Palatino Linotype" w:hAnsi="Palatino Linotype" w:cs="Arial"/>
        </w:rPr>
        <w:t xml:space="preserve"> su respuesta primigenia, </w:t>
      </w:r>
      <w:r w:rsidR="009C3286">
        <w:rPr>
          <w:rFonts w:ascii="Palatino Linotype" w:hAnsi="Palatino Linotype" w:cs="Arial"/>
        </w:rPr>
        <w:t>agregando diversas fotografías</w:t>
      </w:r>
      <w:r>
        <w:rPr>
          <w:rFonts w:ascii="Palatino Linotype" w:hAnsi="Palatino Linotype" w:cs="Arial"/>
          <w:b/>
        </w:rPr>
        <w:t>,</w:t>
      </w:r>
      <w:r>
        <w:rPr>
          <w:rFonts w:ascii="Palatino Linotype" w:hAnsi="Palatino Linotype" w:cs="Arial"/>
        </w:rPr>
        <w:t xml:space="preserve"> realizando una reseña del recurso y de lo entregado por los sujetos habilitados que proporcionaron la información, el cual será analizado a detalle con posterioridad.</w:t>
      </w:r>
    </w:p>
    <w:p w14:paraId="63536E68" w14:textId="5E14888F" w:rsidR="000D3788" w:rsidRDefault="000D3788" w:rsidP="000D3788">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Informe Justificado que fue hecho de conocimiento del </w:t>
      </w:r>
      <w:r>
        <w:rPr>
          <w:rFonts w:ascii="Palatino Linotype" w:hAnsi="Palatino Linotype" w:cs="Arial"/>
          <w:b/>
        </w:rPr>
        <w:t xml:space="preserve">RECURRENTE </w:t>
      </w:r>
      <w:r>
        <w:rPr>
          <w:rFonts w:ascii="Palatino Linotype" w:hAnsi="Palatino Linotype" w:cs="Arial"/>
        </w:rPr>
        <w:t xml:space="preserve">en fecha </w:t>
      </w:r>
      <w:r w:rsidR="00DE105F">
        <w:rPr>
          <w:rFonts w:ascii="Palatino Linotype" w:hAnsi="Palatino Linotype" w:cs="Arial"/>
        </w:rPr>
        <w:t>catorce de febrero</w:t>
      </w:r>
      <w:r>
        <w:rPr>
          <w:rFonts w:ascii="Palatino Linotype" w:hAnsi="Palatino Linotype" w:cs="Arial"/>
        </w:rPr>
        <w:t xml:space="preserve"> de dos mil veintidós.</w:t>
      </w:r>
    </w:p>
    <w:p w14:paraId="12BF876B" w14:textId="0227D65A" w:rsidR="000D3788" w:rsidRDefault="000D3788" w:rsidP="000D3788">
      <w:pPr>
        <w:spacing w:before="240" w:after="240" w:line="360" w:lineRule="auto"/>
        <w:jc w:val="both"/>
        <w:rPr>
          <w:rFonts w:ascii="Palatino Linotype" w:hAnsi="Palatino Linotype" w:cs="Arial"/>
        </w:rPr>
      </w:pPr>
      <w:r w:rsidRPr="00066D3B">
        <w:rPr>
          <w:rFonts w:ascii="Palatino Linotype" w:hAnsi="Palatino Linotype" w:cs="Arial"/>
        </w:rPr>
        <w:t>Por otra parte</w:t>
      </w:r>
      <w:r>
        <w:rPr>
          <w:rFonts w:ascii="Palatino Linotype" w:hAnsi="Palatino Linotype" w:cs="Arial"/>
        </w:rPr>
        <w:t xml:space="preserve">, </w:t>
      </w:r>
      <w:r w:rsidRPr="00066D3B">
        <w:rPr>
          <w:rFonts w:ascii="Palatino Linotype" w:hAnsi="Palatino Linotype" w:cs="Arial"/>
          <w:b/>
        </w:rPr>
        <w:t>EL RECURRENTE</w:t>
      </w:r>
      <w:r>
        <w:rPr>
          <w:rFonts w:ascii="Palatino Linotype" w:hAnsi="Palatino Linotype" w:cs="Arial"/>
        </w:rPr>
        <w:t xml:space="preserve"> no presentó pruebas, ni realizó manifestación alguna en relación a</w:t>
      </w:r>
      <w:r w:rsidR="00DE105F">
        <w:rPr>
          <w:rFonts w:ascii="Palatino Linotype" w:hAnsi="Palatino Linotype" w:cs="Arial"/>
        </w:rPr>
        <w:t xml:space="preserve"> </w:t>
      </w:r>
      <w:r>
        <w:rPr>
          <w:rFonts w:ascii="Palatino Linotype" w:hAnsi="Palatino Linotype" w:cs="Arial"/>
        </w:rPr>
        <w:t>l</w:t>
      </w:r>
      <w:r w:rsidR="00DE105F">
        <w:rPr>
          <w:rFonts w:ascii="Palatino Linotype" w:hAnsi="Palatino Linotype" w:cs="Arial"/>
        </w:rPr>
        <w:t>os</w:t>
      </w:r>
      <w:r>
        <w:rPr>
          <w:rFonts w:ascii="Palatino Linotype" w:hAnsi="Palatino Linotype" w:cs="Arial"/>
        </w:rPr>
        <w:t xml:space="preserve"> Informe</w:t>
      </w:r>
      <w:r w:rsidR="00DE105F">
        <w:rPr>
          <w:rFonts w:ascii="Palatino Linotype" w:hAnsi="Palatino Linotype" w:cs="Arial"/>
        </w:rPr>
        <w:t>s</w:t>
      </w:r>
      <w:r>
        <w:rPr>
          <w:rFonts w:ascii="Palatino Linotype" w:hAnsi="Palatino Linotype" w:cs="Arial"/>
        </w:rPr>
        <w:t xml:space="preserve"> Justificado</w:t>
      </w:r>
      <w:r w:rsidR="00DE105F">
        <w:rPr>
          <w:rFonts w:ascii="Palatino Linotype" w:hAnsi="Palatino Linotype" w:cs="Arial"/>
        </w:rPr>
        <w:t>s</w:t>
      </w:r>
      <w:r>
        <w:rPr>
          <w:rFonts w:ascii="Palatino Linotype" w:hAnsi="Palatino Linotype" w:cs="Arial"/>
        </w:rPr>
        <w:t xml:space="preserve"> o bien en relación al Recurso de Revisión objeto de estudio; </w:t>
      </w:r>
      <w:r w:rsidRPr="00066D3B">
        <w:rPr>
          <w:rFonts w:ascii="Palatino Linotype" w:hAnsi="Palatino Linotype" w:cs="Arial"/>
        </w:rPr>
        <w:t>tal y como se aprecia enseguida:</w:t>
      </w:r>
    </w:p>
    <w:p w14:paraId="6974888B" w14:textId="57D24AB6" w:rsidR="006E79EE" w:rsidRDefault="000E52C5" w:rsidP="00015159">
      <w:pPr>
        <w:spacing w:before="100" w:beforeAutospacing="1" w:after="100" w:afterAutospacing="1" w:line="360" w:lineRule="auto"/>
        <w:jc w:val="both"/>
        <w:rPr>
          <w:rFonts w:ascii="Palatino Linotype" w:hAnsi="Palatino Linotype" w:cs="Arial"/>
          <w:b/>
          <w:bCs/>
          <w:sz w:val="28"/>
          <w:szCs w:val="28"/>
        </w:rPr>
      </w:pPr>
      <w:r>
        <w:rPr>
          <w:noProof/>
          <w:lang w:eastAsia="es-MX"/>
        </w:rPr>
        <w:drawing>
          <wp:inline distT="0" distB="0" distL="0" distR="0" wp14:anchorId="39890375" wp14:editId="342C708A">
            <wp:extent cx="5610510" cy="163669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5212" cy="1640988"/>
                    </a:xfrm>
                    <a:prstGeom prst="rect">
                      <a:avLst/>
                    </a:prstGeom>
                  </pic:spPr>
                </pic:pic>
              </a:graphicData>
            </a:graphic>
          </wp:inline>
        </w:drawing>
      </w:r>
    </w:p>
    <w:p w14:paraId="36A7282B" w14:textId="4D159B9E" w:rsidR="006E79EE" w:rsidRDefault="000E52C5" w:rsidP="00015159">
      <w:pPr>
        <w:spacing w:before="100" w:beforeAutospacing="1" w:after="100" w:afterAutospacing="1" w:line="360" w:lineRule="auto"/>
        <w:jc w:val="both"/>
        <w:rPr>
          <w:rFonts w:ascii="Palatino Linotype" w:hAnsi="Palatino Linotype" w:cs="Arial"/>
          <w:b/>
          <w:bCs/>
          <w:sz w:val="28"/>
          <w:szCs w:val="28"/>
        </w:rPr>
      </w:pPr>
      <w:r>
        <w:rPr>
          <w:noProof/>
          <w:lang w:eastAsia="es-MX"/>
        </w:rPr>
        <w:drawing>
          <wp:inline distT="0" distB="0" distL="0" distR="0" wp14:anchorId="50FFE4B3" wp14:editId="52AFC5A4">
            <wp:extent cx="5612130" cy="168280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244" cy="1685236"/>
                    </a:xfrm>
                    <a:prstGeom prst="rect">
                      <a:avLst/>
                    </a:prstGeom>
                  </pic:spPr>
                </pic:pic>
              </a:graphicData>
            </a:graphic>
          </wp:inline>
        </w:drawing>
      </w:r>
    </w:p>
    <w:p w14:paraId="45BCD422" w14:textId="32FC16FE" w:rsidR="006E79EE" w:rsidRDefault="000E52C5" w:rsidP="00015159">
      <w:pPr>
        <w:spacing w:before="100" w:beforeAutospacing="1" w:after="100" w:afterAutospacing="1" w:line="360" w:lineRule="auto"/>
        <w:jc w:val="both"/>
        <w:rPr>
          <w:rFonts w:ascii="Palatino Linotype" w:hAnsi="Palatino Linotype" w:cs="Arial"/>
          <w:b/>
          <w:bCs/>
          <w:sz w:val="28"/>
          <w:szCs w:val="28"/>
        </w:rPr>
      </w:pPr>
      <w:r>
        <w:rPr>
          <w:noProof/>
          <w:lang w:eastAsia="es-MX"/>
        </w:rPr>
        <w:lastRenderedPageBreak/>
        <w:drawing>
          <wp:inline distT="0" distB="0" distL="0" distR="0" wp14:anchorId="0C0ADF20" wp14:editId="4224B13A">
            <wp:extent cx="5610310" cy="162901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6413" cy="1633691"/>
                    </a:xfrm>
                    <a:prstGeom prst="rect">
                      <a:avLst/>
                    </a:prstGeom>
                  </pic:spPr>
                </pic:pic>
              </a:graphicData>
            </a:graphic>
          </wp:inline>
        </w:drawing>
      </w:r>
    </w:p>
    <w:p w14:paraId="41D491B6" w14:textId="26FA307F" w:rsidR="00D13E79" w:rsidRPr="00D13E79" w:rsidRDefault="00D13E79" w:rsidP="00D13E79">
      <w:pPr>
        <w:spacing w:line="360" w:lineRule="auto"/>
        <w:jc w:val="both"/>
        <w:rPr>
          <w:rFonts w:ascii="Palatino Linotype" w:hAnsi="Palatino Linotype" w:cs="Arial"/>
          <w:b/>
          <w:sz w:val="28"/>
          <w:szCs w:val="28"/>
          <w:lang w:val="es-ES_tradnl"/>
        </w:rPr>
      </w:pPr>
      <w:r w:rsidRPr="00D13E79">
        <w:rPr>
          <w:rFonts w:ascii="Palatino Linotype" w:hAnsi="Palatino Linotype" w:cs="Arial"/>
          <w:b/>
          <w:sz w:val="28"/>
          <w:szCs w:val="28"/>
          <w:lang w:val="es-ES_tradnl"/>
        </w:rPr>
        <w:t>c) Acumulación</w:t>
      </w:r>
    </w:p>
    <w:p w14:paraId="5A589DC3" w14:textId="6B0FBFCE" w:rsidR="00D13E79" w:rsidRPr="0031689E" w:rsidRDefault="00D13E79" w:rsidP="00D13E79">
      <w:pPr>
        <w:spacing w:line="360" w:lineRule="auto"/>
        <w:jc w:val="both"/>
        <w:rPr>
          <w:rFonts w:ascii="Palatino Linotype" w:hAnsi="Palatino Linotype"/>
          <w:b/>
          <w:lang w:val="es-ES_tradnl"/>
        </w:rPr>
      </w:pPr>
      <w:r w:rsidRPr="0031689E">
        <w:rPr>
          <w:rFonts w:ascii="Palatino Linotype" w:hAnsi="Palatino Linotype" w:cs="Arial"/>
          <w:lang w:val="es-ES_tradnl"/>
        </w:rPr>
        <w:t xml:space="preserve">Por economía procesal y </w:t>
      </w:r>
      <w:r w:rsidRPr="0031689E">
        <w:rPr>
          <w:rFonts w:ascii="Palatino Linotype" w:hAnsi="Palatino Linotype" w:cs="Arial"/>
        </w:rPr>
        <w:t xml:space="preserve">con la finalidad de evitar resoluciones contradictorias, en </w:t>
      </w:r>
      <w:r w:rsidRPr="0031689E">
        <w:rPr>
          <w:rFonts w:ascii="Palatino Linotype" w:hAnsi="Palatino Linotype"/>
        </w:rPr>
        <w:t xml:space="preserve">la </w:t>
      </w:r>
      <w:r w:rsidR="00DE105F">
        <w:rPr>
          <w:rFonts w:ascii="Palatino Linotype" w:hAnsi="Palatino Linotype"/>
          <w:b/>
        </w:rPr>
        <w:t>Quinta</w:t>
      </w:r>
      <w:r w:rsidRPr="0031689E">
        <w:rPr>
          <w:rFonts w:ascii="Palatino Linotype" w:hAnsi="Palatino Linotype"/>
          <w:b/>
          <w:bCs/>
        </w:rPr>
        <w:t xml:space="preserve"> Sesión Ordinaria de fecha</w:t>
      </w:r>
      <w:r w:rsidR="00DE105F">
        <w:rPr>
          <w:rFonts w:ascii="Palatino Linotype" w:hAnsi="Palatino Linotype"/>
          <w:b/>
          <w:bCs/>
        </w:rPr>
        <w:t xml:space="preserve"> diez</w:t>
      </w:r>
      <w:r>
        <w:rPr>
          <w:rFonts w:ascii="Palatino Linotype" w:hAnsi="Palatino Linotype"/>
          <w:b/>
          <w:bCs/>
        </w:rPr>
        <w:t xml:space="preserve"> de febrero</w:t>
      </w:r>
      <w:r w:rsidRPr="0031689E">
        <w:rPr>
          <w:rFonts w:ascii="Palatino Linotype" w:hAnsi="Palatino Linotype"/>
          <w:b/>
          <w:bCs/>
        </w:rPr>
        <w:t xml:space="preserve"> de dos mil veinti</w:t>
      </w:r>
      <w:r>
        <w:rPr>
          <w:rFonts w:ascii="Palatino Linotype" w:hAnsi="Palatino Linotype"/>
          <w:b/>
          <w:bCs/>
        </w:rPr>
        <w:t>dós</w:t>
      </w:r>
      <w:r w:rsidRPr="0031689E">
        <w:rPr>
          <w:rFonts w:ascii="Palatino Linotype" w:hAnsi="Palatino Linotype"/>
        </w:rPr>
        <w:t xml:space="preserve">, el Pleno de este Instituto </w:t>
      </w:r>
      <w:r w:rsidRPr="0031689E">
        <w:rPr>
          <w:rFonts w:ascii="Palatino Linotype" w:hAnsi="Palatino Linotype" w:cs="Arial"/>
        </w:rPr>
        <w:t xml:space="preserve">determinó </w:t>
      </w:r>
      <w:r w:rsidRPr="0031689E">
        <w:rPr>
          <w:rFonts w:ascii="Palatino Linotype" w:hAnsi="Palatino Linotype"/>
        </w:rPr>
        <w:t xml:space="preserve">acumular los </w:t>
      </w:r>
      <w:r w:rsidR="003623DF">
        <w:rPr>
          <w:rFonts w:ascii="Palatino Linotype" w:hAnsi="Palatino Linotype"/>
        </w:rPr>
        <w:t>Recursos de Revisión</w:t>
      </w:r>
      <w:r w:rsidR="00DE105F">
        <w:rPr>
          <w:rFonts w:ascii="Palatino Linotype" w:hAnsi="Palatino Linotype"/>
        </w:rPr>
        <w:t xml:space="preserve"> </w:t>
      </w:r>
      <w:r w:rsidR="00DE105F" w:rsidRPr="00397EB1">
        <w:rPr>
          <w:rFonts w:ascii="Palatino Linotype" w:hAnsi="Palatino Linotype"/>
          <w:b/>
          <w:lang w:val="es-ES_tradnl"/>
        </w:rPr>
        <w:t xml:space="preserve">00442/INFOEM/IP/RR/2022 y </w:t>
      </w:r>
      <w:proofErr w:type="spellStart"/>
      <w:r w:rsidR="00DE105F" w:rsidRPr="00397EB1">
        <w:rPr>
          <w:rFonts w:ascii="Palatino Linotype" w:hAnsi="Palatino Linotype"/>
          <w:b/>
          <w:lang w:val="es-ES_tradnl"/>
        </w:rPr>
        <w:t>Acum</w:t>
      </w:r>
      <w:proofErr w:type="spellEnd"/>
      <w:r w:rsidR="00DE105F" w:rsidRPr="00397EB1">
        <w:rPr>
          <w:rFonts w:ascii="Palatino Linotype" w:hAnsi="Palatino Linotype"/>
          <w:b/>
          <w:lang w:val="es-ES_tradnl"/>
        </w:rPr>
        <w:t>. 00464/INFOEM/IP/RR/2022 y 00467/INFOEM/IP/RR/2022</w:t>
      </w:r>
      <w:r w:rsidRPr="0031689E">
        <w:rPr>
          <w:rFonts w:ascii="Palatino Linotype" w:hAnsi="Palatino Linotype" w:cs="Arial"/>
        </w:rPr>
        <w:t>,</w:t>
      </w:r>
      <w:r w:rsidRPr="0031689E">
        <w:rPr>
          <w:rFonts w:ascii="Palatino Linotype" w:hAnsi="Palatino Linotype"/>
        </w:rPr>
        <w:t xml:space="preserve"> acordando la elaboración del proyecto de resolución por parte de</w:t>
      </w:r>
      <w:r>
        <w:rPr>
          <w:rFonts w:ascii="Palatino Linotype" w:hAnsi="Palatino Linotype"/>
        </w:rPr>
        <w:t xml:space="preserve">l </w:t>
      </w:r>
      <w:r w:rsidRPr="0031689E">
        <w:rPr>
          <w:rFonts w:ascii="Palatino Linotype" w:hAnsi="Palatino Linotype"/>
        </w:rPr>
        <w:t xml:space="preserve"> </w:t>
      </w:r>
      <w:r w:rsidRPr="00EF1DD5">
        <w:rPr>
          <w:rFonts w:ascii="Palatino Linotype" w:hAnsi="Palatino Linotype"/>
          <w:b/>
        </w:rPr>
        <w:t>C</w:t>
      </w:r>
      <w:r>
        <w:rPr>
          <w:rFonts w:ascii="Palatino Linotype" w:hAnsi="Palatino Linotype"/>
          <w:b/>
        </w:rPr>
        <w:t>omisionado</w:t>
      </w:r>
      <w:r w:rsidR="00397EB1">
        <w:rPr>
          <w:rFonts w:ascii="Palatino Linotype" w:hAnsi="Palatino Linotype"/>
          <w:b/>
        </w:rPr>
        <w:t xml:space="preserve"> Presidente José Martínez Vilchis</w:t>
      </w:r>
      <w:r w:rsidRPr="0031689E">
        <w:rPr>
          <w:rFonts w:ascii="Palatino Linotype" w:hAnsi="Palatino Linotype"/>
          <w:b/>
          <w:lang w:val="es-ES_tradnl"/>
        </w:rPr>
        <w:t>.</w:t>
      </w:r>
    </w:p>
    <w:p w14:paraId="488E4BFE" w14:textId="042ABD4F" w:rsidR="00397EB1" w:rsidRDefault="00D13E79" w:rsidP="00397EB1">
      <w:pPr>
        <w:spacing w:before="100" w:beforeAutospacing="1" w:after="100" w:afterAutospacing="1" w:line="360" w:lineRule="auto"/>
        <w:jc w:val="both"/>
        <w:rPr>
          <w:rFonts w:ascii="Palatino Linotype" w:hAnsi="Palatino Linotype" w:cs="Arial"/>
          <w:b/>
          <w:sz w:val="28"/>
          <w:szCs w:val="28"/>
        </w:rPr>
      </w:pPr>
      <w:r>
        <w:rPr>
          <w:rFonts w:ascii="Palatino Linotype" w:hAnsi="Palatino Linotype" w:cs="Arial"/>
          <w:b/>
          <w:bCs/>
          <w:sz w:val="28"/>
          <w:szCs w:val="28"/>
        </w:rPr>
        <w:t>d</w:t>
      </w:r>
      <w:r w:rsidR="004C5CC0" w:rsidRPr="006F65AB">
        <w:rPr>
          <w:rFonts w:ascii="Palatino Linotype" w:hAnsi="Palatino Linotype" w:cs="Arial"/>
          <w:b/>
          <w:bCs/>
          <w:sz w:val="28"/>
          <w:szCs w:val="28"/>
        </w:rPr>
        <w:t>)</w:t>
      </w:r>
      <w:r w:rsidR="00397EB1" w:rsidRPr="00397EB1">
        <w:rPr>
          <w:rFonts w:ascii="Palatino Linotype" w:hAnsi="Palatino Linotype" w:cs="Arial"/>
          <w:b/>
          <w:sz w:val="28"/>
          <w:szCs w:val="28"/>
        </w:rPr>
        <w:t xml:space="preserve"> </w:t>
      </w:r>
      <w:r w:rsidR="00397EB1">
        <w:rPr>
          <w:rFonts w:ascii="Palatino Linotype" w:hAnsi="Palatino Linotype" w:cs="Arial"/>
          <w:b/>
          <w:sz w:val="28"/>
          <w:szCs w:val="28"/>
        </w:rPr>
        <w:t xml:space="preserve">Del </w:t>
      </w:r>
      <w:proofErr w:type="spellStart"/>
      <w:r w:rsidR="00397EB1">
        <w:rPr>
          <w:rFonts w:ascii="Palatino Linotype" w:hAnsi="Palatino Linotype" w:cs="Arial"/>
          <w:b/>
          <w:sz w:val="28"/>
          <w:szCs w:val="28"/>
        </w:rPr>
        <w:t>returno</w:t>
      </w:r>
      <w:proofErr w:type="spellEnd"/>
      <w:r w:rsidR="00397EB1">
        <w:rPr>
          <w:rFonts w:ascii="Palatino Linotype" w:hAnsi="Palatino Linotype" w:cs="Arial"/>
          <w:b/>
          <w:sz w:val="28"/>
          <w:szCs w:val="28"/>
        </w:rPr>
        <w:t xml:space="preserve"> del Recurso de Revisión:</w:t>
      </w:r>
    </w:p>
    <w:p w14:paraId="160620F3" w14:textId="2C057C24" w:rsidR="00397EB1" w:rsidRDefault="00397EB1" w:rsidP="00397EB1">
      <w:pPr>
        <w:spacing w:before="100" w:beforeAutospacing="1" w:after="100" w:afterAutospacing="1" w:line="360" w:lineRule="auto"/>
        <w:jc w:val="both"/>
        <w:rPr>
          <w:rFonts w:ascii="Palatino Linotype" w:hAnsi="Palatino Linotype" w:cs="Arial"/>
          <w:color w:val="000000"/>
          <w:lang w:eastAsia="es-MX"/>
        </w:rPr>
      </w:pPr>
      <w:r w:rsidRPr="00397EB1">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397EB1">
        <w:rPr>
          <w:rFonts w:ascii="Palatino Linotype" w:hAnsi="Palatino Linotype" w:cs="Arial"/>
          <w:color w:val="000000"/>
          <w:lang w:eastAsia="es-MX"/>
        </w:rPr>
        <w:t>returnados</w:t>
      </w:r>
      <w:proofErr w:type="spellEnd"/>
      <w:r w:rsidRPr="00397EB1">
        <w:rPr>
          <w:rFonts w:ascii="Palatino Linotype" w:hAnsi="Palatino Linotype" w:cs="Arial"/>
          <w:color w:val="000000"/>
          <w:lang w:eastAsia="es-MX"/>
        </w:rPr>
        <w:t xml:space="preserve"> los </w:t>
      </w:r>
      <w:r w:rsidR="003623DF">
        <w:rPr>
          <w:rFonts w:ascii="Palatino Linotype" w:hAnsi="Palatino Linotype" w:cs="Arial"/>
          <w:color w:val="000000"/>
          <w:lang w:eastAsia="es-MX"/>
        </w:rPr>
        <w:t>Recursos de Revisión</w:t>
      </w:r>
      <w:r w:rsidRPr="00397EB1">
        <w:rPr>
          <w:rFonts w:ascii="Palatino Linotype" w:hAnsi="Palatino Linotype" w:cs="Arial"/>
          <w:color w:val="000000"/>
          <w:lang w:eastAsia="es-MX"/>
        </w:rPr>
        <w:t xml:space="preserve"> </w:t>
      </w:r>
      <w:r w:rsidRPr="00397EB1">
        <w:rPr>
          <w:rFonts w:ascii="Palatino Linotype" w:hAnsi="Palatino Linotype"/>
          <w:b/>
          <w:lang w:val="es-ES_tradnl"/>
        </w:rPr>
        <w:t xml:space="preserve">00442/INFOEM/IP/RR/2022 y </w:t>
      </w:r>
      <w:proofErr w:type="spellStart"/>
      <w:r w:rsidRPr="00397EB1">
        <w:rPr>
          <w:rFonts w:ascii="Palatino Linotype" w:hAnsi="Palatino Linotype"/>
          <w:b/>
          <w:lang w:val="es-ES_tradnl"/>
        </w:rPr>
        <w:t>Acum</w:t>
      </w:r>
      <w:proofErr w:type="spellEnd"/>
      <w:r w:rsidRPr="00397EB1">
        <w:rPr>
          <w:rFonts w:ascii="Palatino Linotype" w:hAnsi="Palatino Linotype"/>
          <w:b/>
          <w:lang w:val="es-ES_tradnl"/>
        </w:rPr>
        <w:t>. 00464/INFOEM/IP/RR/2022 y 00467/INFOEM/IP/RR/2022</w:t>
      </w:r>
      <w:r w:rsidRPr="00397EB1">
        <w:rPr>
          <w:rFonts w:ascii="Palatino Linotype" w:hAnsi="Palatino Linotype" w:cs="Arial"/>
          <w:color w:val="000000"/>
          <w:lang w:eastAsia="es-MX"/>
        </w:rPr>
        <w:t xml:space="preserve">, a la </w:t>
      </w:r>
      <w:r w:rsidRPr="00397EB1">
        <w:rPr>
          <w:rFonts w:ascii="Palatino Linotype" w:hAnsi="Palatino Linotype" w:cs="Arial"/>
          <w:b/>
          <w:color w:val="000000"/>
          <w:lang w:eastAsia="es-MX"/>
        </w:rPr>
        <w:t xml:space="preserve">Comisionada Sharon Cristina Morales Martínez </w:t>
      </w:r>
      <w:r w:rsidRPr="00397EB1">
        <w:rPr>
          <w:rFonts w:ascii="Palatino Linotype" w:hAnsi="Palatino Linotype" w:cs="Arial"/>
          <w:color w:val="000000"/>
          <w:lang w:eastAsia="es-MX"/>
        </w:rPr>
        <w:t>para su resolución y presentación al Pleno.</w:t>
      </w:r>
    </w:p>
    <w:p w14:paraId="124ADB82" w14:textId="45C1EA4A" w:rsidR="00397EB1" w:rsidRDefault="00D13E79" w:rsidP="00397EB1">
      <w:pPr>
        <w:spacing w:before="100" w:beforeAutospacing="1" w:after="100" w:afterAutospacing="1" w:line="360" w:lineRule="auto"/>
        <w:jc w:val="both"/>
        <w:rPr>
          <w:rFonts w:ascii="Palatino Linotype" w:hAnsi="Palatino Linotype" w:cs="Arial"/>
          <w:b/>
          <w:sz w:val="28"/>
          <w:szCs w:val="28"/>
        </w:rPr>
      </w:pPr>
      <w:r>
        <w:rPr>
          <w:rFonts w:ascii="Palatino Linotype" w:hAnsi="Palatino Linotype" w:cs="Arial"/>
          <w:b/>
          <w:bCs/>
          <w:sz w:val="28"/>
          <w:szCs w:val="28"/>
        </w:rPr>
        <w:t>e</w:t>
      </w:r>
      <w:r w:rsidR="00015159">
        <w:rPr>
          <w:rFonts w:ascii="Palatino Linotype" w:hAnsi="Palatino Linotype" w:cs="Arial"/>
          <w:b/>
          <w:bCs/>
          <w:sz w:val="28"/>
          <w:szCs w:val="28"/>
        </w:rPr>
        <w:t>)</w:t>
      </w:r>
      <w:r w:rsidR="00397EB1" w:rsidRPr="00397EB1">
        <w:rPr>
          <w:rFonts w:ascii="Palatino Linotype" w:hAnsi="Palatino Linotype" w:cs="Arial"/>
          <w:b/>
          <w:sz w:val="28"/>
          <w:szCs w:val="28"/>
        </w:rPr>
        <w:t xml:space="preserve"> </w:t>
      </w:r>
      <w:r w:rsidR="00397EB1">
        <w:rPr>
          <w:rFonts w:ascii="Palatino Linotype" w:hAnsi="Palatino Linotype" w:cs="Arial"/>
          <w:b/>
          <w:sz w:val="28"/>
          <w:szCs w:val="28"/>
        </w:rPr>
        <w:t>Acuerdo de ampliación:</w:t>
      </w:r>
    </w:p>
    <w:p w14:paraId="5CD3D5E7" w14:textId="27E7B7DF" w:rsidR="00397EB1" w:rsidRDefault="00397EB1" w:rsidP="00397EB1">
      <w:pPr>
        <w:spacing w:before="100" w:beforeAutospacing="1" w:after="100" w:afterAutospacing="1" w:line="360" w:lineRule="auto"/>
        <w:jc w:val="both"/>
        <w:rPr>
          <w:rFonts w:ascii="Palatino Linotype" w:hAnsi="Palatino Linotype" w:cs="Arial"/>
          <w:color w:val="000000"/>
          <w:lang w:eastAsia="es-MX"/>
        </w:rPr>
      </w:pPr>
      <w:r w:rsidRPr="00A676D7">
        <w:rPr>
          <w:rFonts w:ascii="Palatino Linotype" w:hAnsi="Palatino Linotype" w:cs="Arial"/>
          <w:color w:val="000000"/>
          <w:lang w:eastAsia="es-MX"/>
        </w:rPr>
        <w:lastRenderedPageBreak/>
        <w:t xml:space="preserve">El </w:t>
      </w:r>
      <w:r w:rsidR="00BB6917">
        <w:rPr>
          <w:rFonts w:ascii="Palatino Linotype" w:hAnsi="Palatino Linotype" w:cs="Arial"/>
          <w:color w:val="000000"/>
          <w:lang w:eastAsia="es-MX"/>
        </w:rPr>
        <w:t>veinticuatro</w:t>
      </w:r>
      <w:r>
        <w:rPr>
          <w:rFonts w:ascii="Palatino Linotype" w:hAnsi="Palatino Linotype" w:cs="Arial"/>
          <w:color w:val="000000"/>
          <w:lang w:eastAsia="es-MX"/>
        </w:rPr>
        <w:t xml:space="preserve"> de marzo de </w:t>
      </w:r>
      <w:r w:rsidRPr="00121996">
        <w:rPr>
          <w:rFonts w:ascii="Palatino Linotype" w:hAnsi="Palatino Linotype" w:cs="Arial"/>
          <w:color w:val="000000"/>
          <w:lang w:eastAsia="es-MX"/>
        </w:rPr>
        <w:t>dos mil veintidós</w:t>
      </w:r>
      <w:r w:rsidRPr="00A676D7">
        <w:rPr>
          <w:rFonts w:ascii="Palatino Linotype" w:hAnsi="Palatino Linotype" w:cs="Arial"/>
          <w:color w:val="000000"/>
          <w:lang w:eastAsia="es-MX"/>
        </w:rPr>
        <w:t xml:space="preserve">, se </w:t>
      </w:r>
      <w:r>
        <w:rPr>
          <w:rFonts w:ascii="Palatino Linotype" w:hAnsi="Palatino Linotype" w:cs="Arial"/>
          <w:color w:val="000000"/>
          <w:lang w:eastAsia="es-MX"/>
        </w:rPr>
        <w:t xml:space="preserve">notificó a las partes el acuerdo de ampliación del plazo </w:t>
      </w:r>
      <w:r w:rsidRPr="00A676D7">
        <w:rPr>
          <w:rFonts w:ascii="Palatino Linotype" w:hAnsi="Palatino Linotype" w:cs="Arial"/>
          <w:color w:val="000000"/>
          <w:lang w:eastAsia="es-MX"/>
        </w:rPr>
        <w:t xml:space="preserve">para resolver </w:t>
      </w:r>
      <w:r>
        <w:rPr>
          <w:rFonts w:ascii="Palatino Linotype" w:hAnsi="Palatino Linotype" w:cs="Arial"/>
          <w:color w:val="000000"/>
          <w:lang w:val="es-419" w:eastAsia="es-MX"/>
        </w:rPr>
        <w:t>el</w:t>
      </w:r>
      <w:r w:rsidRPr="00A676D7">
        <w:rPr>
          <w:rFonts w:ascii="Palatino Linotype" w:hAnsi="Palatino Linotype" w:cs="Arial"/>
          <w:color w:val="000000"/>
          <w:lang w:eastAsia="es-MX"/>
        </w:rPr>
        <w:t xml:space="preserve"> </w:t>
      </w:r>
      <w:r>
        <w:rPr>
          <w:rFonts w:ascii="Palatino Linotype" w:hAnsi="Palatino Linotype" w:cs="Arial"/>
          <w:color w:val="000000"/>
          <w:lang w:eastAsia="es-MX"/>
        </w:rPr>
        <w:t>Recurso de Revisión</w:t>
      </w:r>
      <w:r w:rsidRPr="00A676D7">
        <w:rPr>
          <w:rFonts w:ascii="Palatino Linotype" w:hAnsi="Palatino Linotype" w:cs="Arial"/>
          <w:color w:val="000000"/>
          <w:lang w:eastAsia="es-MX"/>
        </w:rPr>
        <w:t xml:space="preserve"> </w:t>
      </w:r>
      <w:r>
        <w:rPr>
          <w:rFonts w:ascii="Palatino Linotype" w:hAnsi="Palatino Linotype" w:cs="Arial"/>
          <w:color w:val="000000"/>
          <w:lang w:val="es-419" w:eastAsia="es-MX"/>
        </w:rPr>
        <w:t>en estudio</w:t>
      </w:r>
      <w:r w:rsidRPr="00A676D7">
        <w:rPr>
          <w:rFonts w:ascii="Palatino Linotype" w:hAnsi="Palatino Linotype" w:cs="Arial"/>
          <w:color w:val="000000"/>
          <w:lang w:eastAsia="es-MX"/>
        </w:rPr>
        <w:t xml:space="preserve">, por un periodo de hasta quince días hábiles, de conformidad con el artículo 181, tercer párrafo de la Ley de Transparencia y </w:t>
      </w:r>
      <w:r>
        <w:rPr>
          <w:rFonts w:ascii="Palatino Linotype" w:hAnsi="Palatino Linotype" w:cs="Arial"/>
          <w:color w:val="000000"/>
          <w:lang w:eastAsia="es-MX"/>
        </w:rPr>
        <w:t>Acceso a la Información Pública</w:t>
      </w:r>
      <w:r w:rsidRPr="00A676D7">
        <w:rPr>
          <w:rFonts w:ascii="Palatino Linotype" w:hAnsi="Palatino Linotype" w:cs="Arial"/>
          <w:color w:val="000000"/>
          <w:lang w:eastAsia="es-MX"/>
        </w:rPr>
        <w:t xml:space="preserve"> del Estado de México </w:t>
      </w:r>
      <w:r>
        <w:rPr>
          <w:rFonts w:ascii="Palatino Linotype" w:hAnsi="Palatino Linotype" w:cs="Arial"/>
          <w:color w:val="000000"/>
          <w:lang w:eastAsia="es-MX"/>
        </w:rPr>
        <w:t>y Municipios.</w:t>
      </w:r>
    </w:p>
    <w:p w14:paraId="4A112F6D" w14:textId="31A07756" w:rsidR="00397EB1" w:rsidRPr="006F65AB" w:rsidRDefault="00D13E79" w:rsidP="00397EB1">
      <w:pPr>
        <w:pStyle w:val="Prrafodelista"/>
        <w:spacing w:before="240" w:after="240" w:line="360" w:lineRule="auto"/>
        <w:ind w:left="0"/>
        <w:jc w:val="both"/>
        <w:rPr>
          <w:rFonts w:ascii="Palatino Linotype" w:hAnsi="Palatino Linotype" w:cs="Arial"/>
          <w:b/>
          <w:bCs/>
          <w:sz w:val="28"/>
          <w:szCs w:val="28"/>
        </w:rPr>
      </w:pPr>
      <w:r>
        <w:rPr>
          <w:rFonts w:ascii="Palatino Linotype" w:hAnsi="Palatino Linotype" w:cs="Arial"/>
          <w:b/>
          <w:sz w:val="28"/>
          <w:szCs w:val="28"/>
        </w:rPr>
        <w:t>f</w:t>
      </w:r>
      <w:r w:rsidR="004C5CC0">
        <w:rPr>
          <w:rFonts w:ascii="Palatino Linotype" w:hAnsi="Palatino Linotype" w:cs="Arial"/>
          <w:b/>
          <w:sz w:val="28"/>
          <w:szCs w:val="28"/>
        </w:rPr>
        <w:t>)</w:t>
      </w:r>
      <w:r w:rsidR="00397EB1" w:rsidRPr="00397EB1">
        <w:rPr>
          <w:rFonts w:ascii="Palatino Linotype" w:hAnsi="Palatino Linotype" w:cs="Arial"/>
          <w:b/>
          <w:bCs/>
          <w:sz w:val="28"/>
          <w:szCs w:val="28"/>
        </w:rPr>
        <w:t xml:space="preserve"> </w:t>
      </w:r>
      <w:r w:rsidR="00397EB1" w:rsidRPr="006F65AB">
        <w:rPr>
          <w:rFonts w:ascii="Palatino Linotype" w:hAnsi="Palatino Linotype" w:cs="Arial"/>
          <w:b/>
          <w:bCs/>
          <w:sz w:val="28"/>
          <w:szCs w:val="28"/>
        </w:rPr>
        <w:t>Cierre de Instrucción:</w:t>
      </w:r>
    </w:p>
    <w:p w14:paraId="105540B7" w14:textId="2DD98984" w:rsidR="00397EB1" w:rsidRDefault="00397EB1" w:rsidP="00397EB1">
      <w:pPr>
        <w:pStyle w:val="Prrafodelista"/>
        <w:spacing w:before="240" w:after="240" w:line="360" w:lineRule="auto"/>
        <w:ind w:left="0"/>
        <w:jc w:val="both"/>
        <w:rPr>
          <w:rFonts w:ascii="Palatino Linotype" w:hAnsi="Palatino Linotype"/>
        </w:rPr>
      </w:pPr>
      <w:r w:rsidRPr="00B730CD">
        <w:rPr>
          <w:rFonts w:ascii="Palatino Linotype" w:hAnsi="Palatino Linotype" w:cs="Arial"/>
        </w:rPr>
        <w:t xml:space="preserve">Una vez </w:t>
      </w:r>
      <w:r w:rsidRPr="00B730CD">
        <w:rPr>
          <w:rFonts w:ascii="Palatino Linotype" w:hAnsi="Palatino Linotype" w:cs="Arial"/>
          <w:color w:val="000000" w:themeColor="text1"/>
        </w:rPr>
        <w:t>analizado</w:t>
      </w:r>
      <w:r w:rsidRPr="00B730CD">
        <w:rPr>
          <w:rFonts w:ascii="Palatino Linotype" w:hAnsi="Palatino Linotype" w:cs="Arial"/>
        </w:rPr>
        <w:t xml:space="preserve"> el estado procesal que guarda el expediente, </w:t>
      </w:r>
      <w:r w:rsidR="00BB6917">
        <w:rPr>
          <w:rFonts w:ascii="Palatino Linotype" w:hAnsi="Palatino Linotype" w:cs="Arial"/>
        </w:rPr>
        <w:t>la</w:t>
      </w:r>
      <w:r>
        <w:rPr>
          <w:rFonts w:ascii="Palatino Linotype" w:hAnsi="Palatino Linotype" w:cs="Arial"/>
        </w:rPr>
        <w:t xml:space="preserve"> </w:t>
      </w:r>
      <w:r w:rsidRPr="00E122CE">
        <w:rPr>
          <w:rFonts w:ascii="Palatino Linotype" w:hAnsi="Palatino Linotype" w:cs="Arial"/>
          <w:b/>
        </w:rPr>
        <w:t>Comisionad</w:t>
      </w:r>
      <w:r w:rsidR="00BB6917">
        <w:rPr>
          <w:rFonts w:ascii="Palatino Linotype" w:hAnsi="Palatino Linotype" w:cs="Arial"/>
          <w:b/>
        </w:rPr>
        <w:t>a</w:t>
      </w:r>
      <w:r>
        <w:rPr>
          <w:rFonts w:ascii="Palatino Linotype" w:hAnsi="Palatino Linotype" w:cs="Arial"/>
          <w:b/>
        </w:rPr>
        <w:t xml:space="preserve"> </w:t>
      </w:r>
      <w:r w:rsidR="00BB6917">
        <w:rPr>
          <w:rFonts w:ascii="Palatino Linotype" w:hAnsi="Palatino Linotype" w:cs="Arial"/>
          <w:b/>
        </w:rPr>
        <w:t>Sharon Cristina Morales Martínez</w:t>
      </w:r>
      <w:r>
        <w:rPr>
          <w:rFonts w:ascii="Palatino Linotype" w:hAnsi="Palatino Linotype" w:cs="Arial"/>
        </w:rPr>
        <w:t>, acord</w:t>
      </w:r>
      <w:r w:rsidRPr="00B730CD">
        <w:rPr>
          <w:rFonts w:ascii="Palatino Linotype" w:hAnsi="Palatino Linotype" w:cs="Arial"/>
        </w:rPr>
        <w:t>ó el cierre de instrucción</w:t>
      </w:r>
      <w:r>
        <w:rPr>
          <w:rFonts w:ascii="Palatino Linotype" w:hAnsi="Palatino Linotype" w:cs="Arial"/>
        </w:rPr>
        <w:t xml:space="preserve"> de los recursos</w:t>
      </w:r>
      <w:r w:rsidRPr="00B730CD">
        <w:rPr>
          <w:rFonts w:ascii="Palatino Linotype" w:hAnsi="Palatino Linotype" w:cs="Arial"/>
        </w:rPr>
        <w:t xml:space="preserve">; así </w:t>
      </w:r>
      <w:r w:rsidRPr="00B730CD">
        <w:rPr>
          <w:rFonts w:ascii="Palatino Linotype" w:hAnsi="Palatino Linotype" w:cs="Arial"/>
          <w:lang w:val="es-ES_tradnl"/>
        </w:rPr>
        <w:t>como,</w:t>
      </w:r>
      <w:r w:rsidRPr="00B730CD">
        <w:rPr>
          <w:rFonts w:ascii="Palatino Linotype" w:hAnsi="Palatino Linotype" w:cs="Arial"/>
        </w:rPr>
        <w:t xml:space="preserve"> </w:t>
      </w:r>
      <w:r w:rsidR="00BB6917">
        <w:rPr>
          <w:rFonts w:ascii="Palatino Linotype" w:hAnsi="Palatino Linotype" w:cs="Arial"/>
        </w:rPr>
        <w:t>su</w:t>
      </w:r>
      <w:r w:rsidRPr="00B730CD">
        <w:rPr>
          <w:rFonts w:ascii="Palatino Linotype" w:hAnsi="Palatino Linotype" w:cs="Arial"/>
        </w:rPr>
        <w:t xml:space="preserve"> remisión</w:t>
      </w:r>
      <w:r w:rsidR="00BB6917">
        <w:rPr>
          <w:rFonts w:ascii="Palatino Linotype" w:hAnsi="Palatino Linotype" w:cs="Arial"/>
        </w:rPr>
        <w:t xml:space="preserve"> </w:t>
      </w:r>
      <w:r w:rsidRPr="00B730CD">
        <w:rPr>
          <w:rFonts w:ascii="Palatino Linotype" w:hAnsi="Palatino Linotype" w:cs="Arial"/>
        </w:rPr>
        <w:t xml:space="preserve">a efecto </w:t>
      </w:r>
      <w:r w:rsidRPr="00B730CD">
        <w:rPr>
          <w:rFonts w:ascii="Palatino Linotype" w:hAnsi="Palatino Linotype" w:cs="Arial"/>
          <w:lang w:val="es-ES_tradnl"/>
        </w:rPr>
        <w:t>de</w:t>
      </w:r>
      <w:r w:rsidRPr="00B730CD">
        <w:rPr>
          <w:rFonts w:ascii="Palatino Linotype" w:hAnsi="Palatino Linotype" w:cs="Arial"/>
        </w:rPr>
        <w:t xml:space="preserve"> ser resuelto</w:t>
      </w:r>
      <w:r w:rsidR="00BB6917">
        <w:rPr>
          <w:rFonts w:ascii="Palatino Linotype" w:hAnsi="Palatino Linotype" w:cs="Arial"/>
        </w:rPr>
        <w:t>s</w:t>
      </w:r>
      <w:r w:rsidRPr="00B730CD">
        <w:rPr>
          <w:rFonts w:ascii="Palatino Linotype" w:hAnsi="Palatino Linotype" w:cs="Arial"/>
        </w:rPr>
        <w:t xml:space="preserve">, de conformidad con lo establecido en el artículo 185, fracciones VI y VIII de la Ley de Transparencia y </w:t>
      </w:r>
      <w:r>
        <w:rPr>
          <w:rFonts w:ascii="Palatino Linotype" w:hAnsi="Palatino Linotype" w:cs="Arial"/>
        </w:rPr>
        <w:t>Acceso a la Información Pública</w:t>
      </w:r>
      <w:r w:rsidRPr="00B730CD">
        <w:rPr>
          <w:rFonts w:ascii="Palatino Linotype" w:hAnsi="Palatino Linotype" w:cs="Arial"/>
        </w:rPr>
        <w:t xml:space="preserve"> de</w:t>
      </w:r>
      <w:r>
        <w:rPr>
          <w:rFonts w:ascii="Palatino Linotype" w:hAnsi="Palatino Linotype" w:cs="Arial"/>
        </w:rPr>
        <w:t>l Estado de México y Municipios</w:t>
      </w:r>
      <w:r>
        <w:rPr>
          <w:rFonts w:ascii="Palatino Linotype" w:hAnsi="Palatino Linotype"/>
        </w:rPr>
        <w:t>.</w:t>
      </w:r>
      <w:r w:rsidRPr="00542307">
        <w:rPr>
          <w:rFonts w:ascii="Palatino Linotype" w:hAnsi="Palatino Linotype"/>
        </w:rPr>
        <w:t xml:space="preserve"> </w:t>
      </w:r>
    </w:p>
    <w:p w14:paraId="0A9F7015" w14:textId="4E208BE5" w:rsidR="004C5CC0" w:rsidRDefault="004C5CC0" w:rsidP="00397EB1">
      <w:pPr>
        <w:spacing w:before="100" w:beforeAutospacing="1" w:after="100" w:afterAutospacing="1" w:line="360" w:lineRule="auto"/>
        <w:jc w:val="both"/>
        <w:rPr>
          <w:rFonts w:ascii="Palatino Linotype" w:hAnsi="Palatino Linotype" w:cs="Arial"/>
          <w:color w:val="000000"/>
          <w:lang w:eastAsia="es-MX"/>
        </w:rPr>
      </w:pPr>
      <w:r>
        <w:rPr>
          <w:rFonts w:ascii="Palatino Linotype" w:hAnsi="Palatino Linotype" w:cs="Arial"/>
          <w:b/>
          <w:sz w:val="28"/>
          <w:szCs w:val="28"/>
        </w:rPr>
        <w:t xml:space="preserve"> </w:t>
      </w:r>
    </w:p>
    <w:p w14:paraId="6CD10DEC" w14:textId="0089D5EA" w:rsidR="004C5CC0" w:rsidRPr="00542307" w:rsidRDefault="004C5CC0" w:rsidP="004C5CC0">
      <w:pPr>
        <w:pStyle w:val="Prrafodelista"/>
        <w:spacing w:before="240" w:after="240" w:line="360" w:lineRule="auto"/>
        <w:ind w:left="0"/>
        <w:jc w:val="center"/>
        <w:rPr>
          <w:rFonts w:ascii="Palatino Linotype" w:hAnsi="Palatino Linotype"/>
        </w:rPr>
      </w:pPr>
      <w:r w:rsidRPr="00B730CD">
        <w:rPr>
          <w:rFonts w:ascii="Palatino Linotype" w:hAnsi="Palatino Linotype"/>
          <w:b/>
          <w:bCs/>
          <w:spacing w:val="60"/>
          <w:sz w:val="28"/>
        </w:rPr>
        <w:t>CONSIDERAND</w:t>
      </w:r>
      <w:r>
        <w:rPr>
          <w:rFonts w:ascii="Palatino Linotype" w:hAnsi="Palatino Linotype"/>
          <w:b/>
          <w:bCs/>
          <w:spacing w:val="60"/>
          <w:sz w:val="28"/>
        </w:rPr>
        <w:t>O</w:t>
      </w:r>
    </w:p>
    <w:p w14:paraId="2B101391" w14:textId="77777777" w:rsidR="004C5C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00582">
        <w:rPr>
          <w:rFonts w:ascii="Palatino Linotype" w:hAnsi="Palatino Linotype"/>
          <w:b/>
          <w:sz w:val="28"/>
          <w:szCs w:val="28"/>
        </w:rPr>
        <w:t>PRIMERO</w:t>
      </w:r>
      <w:r w:rsidRPr="00500582">
        <w:rPr>
          <w:rFonts w:ascii="Palatino Linotype" w:hAnsi="Palatino Linotype"/>
          <w:b/>
        </w:rPr>
        <w:t>. Competencia</w:t>
      </w:r>
      <w:r w:rsidRPr="00500582">
        <w:rPr>
          <w:rFonts w:ascii="Palatino Linotype" w:hAnsi="Palatino Linotype"/>
        </w:rPr>
        <w:t>.</w:t>
      </w:r>
      <w:r w:rsidRPr="00500582">
        <w:rPr>
          <w:rFonts w:ascii="Palatino Linotype" w:hAnsi="Palatino Linotype"/>
          <w:b/>
        </w:rPr>
        <w:t xml:space="preserve"> </w:t>
      </w:r>
    </w:p>
    <w:p w14:paraId="22CB6CD5" w14:textId="77777777" w:rsidR="004C5CC0" w:rsidRPr="00CA3A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00582">
        <w:rPr>
          <w:rFonts w:ascii="Palatino Linotype" w:hAnsi="Palatino Linotype"/>
        </w:rPr>
        <w:t>Este Instituto de</w:t>
      </w:r>
      <w:r w:rsidRPr="00CA3AC0">
        <w:rPr>
          <w:rFonts w:ascii="Palatino Linotype" w:hAnsi="Palatino Linotype"/>
        </w:rPr>
        <w:t xml:space="preserve"> Transparencia, </w:t>
      </w:r>
      <w:r>
        <w:rPr>
          <w:rFonts w:ascii="Palatino Linotype" w:hAnsi="Palatino Linotype"/>
        </w:rPr>
        <w:t>Acceso a la Información Pública</w:t>
      </w:r>
      <w:r w:rsidRPr="00CA3AC0">
        <w:rPr>
          <w:rFonts w:ascii="Palatino Linotype" w:hAnsi="Palatino Linotype"/>
        </w:rPr>
        <w:t xml:space="preserve"> y Protección de Datos Personales del Estado de México y Municipios, es competente para </w:t>
      </w:r>
      <w:r>
        <w:rPr>
          <w:rFonts w:ascii="Palatino Linotype" w:hAnsi="Palatino Linotype"/>
        </w:rPr>
        <w:t>conocer y resolver el presente Recurso de Revisión</w:t>
      </w:r>
      <w:r w:rsidRPr="00CA3AC0">
        <w:rPr>
          <w:rFonts w:ascii="Palatino Linotype" w:hAnsi="Palatino Linotype"/>
        </w:rPr>
        <w:t>, conforme a lo dispuesto en los artículos 6, Apartado A de la Constitución Política de los Estados Unidos Mexicanos; 5, párrafos</w:t>
      </w:r>
      <w:r>
        <w:rPr>
          <w:rFonts w:ascii="Palatino Linotype" w:hAnsi="Palatino Linotype"/>
        </w:rPr>
        <w:t xml:space="preserve"> trigésimo, trigésimo primero </w:t>
      </w:r>
      <w:r w:rsidRPr="00CA3AC0">
        <w:rPr>
          <w:rFonts w:ascii="Palatino Linotype" w:hAnsi="Palatino Linotype"/>
        </w:rPr>
        <w:t xml:space="preserve">y trigésimo </w:t>
      </w:r>
      <w:r>
        <w:rPr>
          <w:rFonts w:ascii="Palatino Linotype" w:hAnsi="Palatino Linotype"/>
        </w:rPr>
        <w:t>segundo</w:t>
      </w:r>
      <w:r w:rsidRPr="00CA3AC0">
        <w:rPr>
          <w:rFonts w:ascii="Palatino Linotype" w:hAnsi="Palatino Linotype"/>
        </w:rPr>
        <w:t xml:space="preserve">, fracciones IV y V de la </w:t>
      </w:r>
      <w:r w:rsidRPr="00CA3AC0">
        <w:rPr>
          <w:rFonts w:ascii="Palatino Linotype" w:hAnsi="Palatino Linotype"/>
        </w:rPr>
        <w:lastRenderedPageBreak/>
        <w:t xml:space="preserve">Constitución Política del Estado Libre y Soberano de México; 2 fracción II, 13, 29, 36, fracciones I y II, 176, 178, 179, 181 párrafo tercero y 185 de la Ley de Transparencia y </w:t>
      </w:r>
      <w:r>
        <w:rPr>
          <w:rFonts w:ascii="Palatino Linotype" w:hAnsi="Palatino Linotype"/>
        </w:rPr>
        <w:t>Acceso a la Información Pública</w:t>
      </w:r>
      <w:r w:rsidRPr="00CA3AC0">
        <w:rPr>
          <w:rFonts w:ascii="Palatino Linotype" w:hAnsi="Palatino Linotype"/>
        </w:rPr>
        <w:t xml:space="preserve"> del Estado de México y Municipios; y 9, fracciones I y XXIV y 11 del Reglamento Interior del Instituto de Transparencia, </w:t>
      </w:r>
      <w:r>
        <w:rPr>
          <w:rFonts w:ascii="Palatino Linotype" w:hAnsi="Palatino Linotype"/>
        </w:rPr>
        <w:t>Acceso a la Información Pública</w:t>
      </w:r>
      <w:r w:rsidRPr="00CA3AC0">
        <w:rPr>
          <w:rFonts w:ascii="Palatino Linotype" w:hAnsi="Palatino Linotype"/>
        </w:rPr>
        <w:t xml:space="preserve"> y Protección de Datos Personales del Estado de México y Municipios.</w:t>
      </w:r>
    </w:p>
    <w:p w14:paraId="711AE1F8" w14:textId="77777777" w:rsidR="004C5C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B730CD">
        <w:rPr>
          <w:rFonts w:ascii="Palatino Linotype" w:hAnsi="Palatino Linotype" w:cs="Arial"/>
          <w:b/>
          <w:sz w:val="28"/>
          <w:szCs w:val="28"/>
        </w:rPr>
        <w:t>SEGUNDO</w:t>
      </w:r>
      <w:r w:rsidRPr="00B730CD">
        <w:rPr>
          <w:rFonts w:ascii="Palatino Linotype" w:hAnsi="Palatino Linotype" w:cs="Arial"/>
          <w:b/>
        </w:rPr>
        <w:t>. Interés.</w:t>
      </w:r>
      <w:r w:rsidRPr="00B730CD">
        <w:rPr>
          <w:rFonts w:ascii="Palatino Linotype" w:hAnsi="Palatino Linotype" w:cs="Arial"/>
        </w:rPr>
        <w:t xml:space="preserve"> </w:t>
      </w:r>
    </w:p>
    <w:p w14:paraId="71EE344A" w14:textId="5D3BE231" w:rsidR="00B006CC" w:rsidRPr="00F94542" w:rsidRDefault="004C5CC0" w:rsidP="00B006CC">
      <w:pPr>
        <w:spacing w:line="360" w:lineRule="auto"/>
        <w:jc w:val="both"/>
        <w:rPr>
          <w:rFonts w:ascii="Palatino Linotype" w:hAnsi="Palatino Linotype" w:cs="Arial"/>
          <w:snapToGrid w:val="0"/>
        </w:rPr>
      </w:pPr>
      <w:r w:rsidRPr="003E71A6">
        <w:rPr>
          <w:rFonts w:ascii="Palatino Linotype" w:hAnsi="Palatino Linotype" w:cs="Arial"/>
        </w:rPr>
        <w:t>El</w:t>
      </w:r>
      <w:r w:rsidRPr="00B730CD">
        <w:rPr>
          <w:rFonts w:ascii="Palatino Linotype" w:hAnsi="Palatino Linotype" w:cs="Arial"/>
        </w:rPr>
        <w:t xml:space="preserve"> </w:t>
      </w:r>
      <w:r>
        <w:rPr>
          <w:rFonts w:ascii="Palatino Linotype" w:hAnsi="Palatino Linotype"/>
        </w:rPr>
        <w:t xml:space="preserve">Recurso de Revisión </w:t>
      </w:r>
      <w:r w:rsidRPr="00B730CD">
        <w:rPr>
          <w:rFonts w:ascii="Palatino Linotype" w:hAnsi="Palatino Linotype" w:cs="Arial"/>
        </w:rPr>
        <w:t xml:space="preserve">fue </w:t>
      </w:r>
      <w:r w:rsidRPr="00B730CD">
        <w:rPr>
          <w:rFonts w:ascii="Palatino Linotype" w:hAnsi="Palatino Linotype"/>
        </w:rPr>
        <w:t>interpuesto</w:t>
      </w:r>
      <w:r w:rsidRPr="00B730CD">
        <w:rPr>
          <w:rFonts w:ascii="Palatino Linotype" w:hAnsi="Palatino Linotype" w:cs="Arial"/>
        </w:rPr>
        <w:t xml:space="preserve"> por parte legítima en atención a que fue </w:t>
      </w:r>
      <w:r w:rsidRPr="00B730CD">
        <w:rPr>
          <w:rFonts w:ascii="Palatino Linotype" w:hAnsi="Palatino Linotype"/>
        </w:rPr>
        <w:t>presentado</w:t>
      </w:r>
      <w:r w:rsidRPr="00B730CD">
        <w:rPr>
          <w:rFonts w:ascii="Palatino Linotype" w:hAnsi="Palatino Linotype" w:cs="Arial"/>
        </w:rPr>
        <w:t xml:space="preserve"> por </w:t>
      </w:r>
      <w:r>
        <w:rPr>
          <w:rFonts w:ascii="Palatino Linotype" w:hAnsi="Palatino Linotype" w:cs="Arial"/>
          <w:b/>
        </w:rPr>
        <w:t>EL RECURRENTE</w:t>
      </w:r>
      <w:r w:rsidRPr="00B730CD">
        <w:rPr>
          <w:rFonts w:ascii="Palatino Linotype" w:hAnsi="Palatino Linotype" w:cs="Arial"/>
          <w:snapToGrid w:val="0"/>
        </w:rPr>
        <w:t xml:space="preserve">, </w:t>
      </w:r>
      <w:r w:rsidRPr="00B730CD">
        <w:rPr>
          <w:rFonts w:ascii="Palatino Linotype" w:hAnsi="Palatino Linotype" w:cs="Arial"/>
        </w:rPr>
        <w:t>quien</w:t>
      </w:r>
      <w:r w:rsidRPr="00B730CD">
        <w:rPr>
          <w:rFonts w:ascii="Palatino Linotype" w:hAnsi="Palatino Linotype" w:cs="Arial"/>
          <w:snapToGrid w:val="0"/>
        </w:rPr>
        <w:t xml:space="preserve"> </w:t>
      </w:r>
      <w:r w:rsidRPr="00B730CD">
        <w:rPr>
          <w:rFonts w:ascii="Palatino Linotype" w:hAnsi="Palatino Linotype"/>
        </w:rPr>
        <w:t>formuló</w:t>
      </w:r>
      <w:r w:rsidRPr="00B730CD">
        <w:rPr>
          <w:rFonts w:ascii="Palatino Linotype" w:hAnsi="Palatino Linotype" w:cs="Arial"/>
          <w:snapToGrid w:val="0"/>
        </w:rPr>
        <w:t xml:space="preserve"> la </w:t>
      </w:r>
      <w:r w:rsidRPr="00B730CD">
        <w:rPr>
          <w:rFonts w:ascii="Palatino Linotype" w:hAnsi="Palatino Linotype" w:cs="Arial"/>
        </w:rPr>
        <w:t>solicitud</w:t>
      </w:r>
      <w:r w:rsidR="00B006CC">
        <w:rPr>
          <w:rFonts w:ascii="Palatino Linotype" w:hAnsi="Palatino Linotype" w:cs="Arial"/>
          <w:snapToGrid w:val="0"/>
        </w:rPr>
        <w:t xml:space="preserve"> de información pública, </w:t>
      </w:r>
      <w:r w:rsidR="00B006CC" w:rsidRPr="00F94542">
        <w:rPr>
          <w:rFonts w:ascii="Palatino Linotype" w:hAnsi="Palatino Linotype" w:cs="Arial"/>
          <w:snapToGrid w:val="0"/>
        </w:rPr>
        <w:t>tal como se advierte se las constancias que obran en el expediente.</w:t>
      </w:r>
    </w:p>
    <w:p w14:paraId="02A43DCC" w14:textId="77777777" w:rsidR="007E5FDD" w:rsidRDefault="007E5FDD" w:rsidP="007E5FDD">
      <w:pPr>
        <w:tabs>
          <w:tab w:val="center" w:pos="4252"/>
          <w:tab w:val="right" w:pos="8504"/>
        </w:tabs>
        <w:spacing w:line="360" w:lineRule="auto"/>
        <w:ind w:left="-57"/>
        <w:jc w:val="both"/>
        <w:rPr>
          <w:rFonts w:ascii="Palatino Linotype" w:hAnsi="Palatino Linotype" w:cs="Arial"/>
          <w:b/>
          <w:sz w:val="28"/>
          <w:szCs w:val="28"/>
        </w:rPr>
      </w:pPr>
    </w:p>
    <w:p w14:paraId="7DB473A6" w14:textId="77777777" w:rsidR="007E5FDD" w:rsidRPr="0031689E" w:rsidRDefault="004C5CC0" w:rsidP="007E5FDD">
      <w:pPr>
        <w:tabs>
          <w:tab w:val="center" w:pos="4252"/>
          <w:tab w:val="right" w:pos="8504"/>
        </w:tabs>
        <w:spacing w:line="360" w:lineRule="auto"/>
        <w:ind w:left="-57"/>
        <w:jc w:val="both"/>
        <w:rPr>
          <w:rFonts w:ascii="Palatino Linotype" w:eastAsiaTheme="minorEastAsia" w:hAnsi="Palatino Linotype" w:cs="Arial"/>
          <w:lang w:val="es-ES_tradnl"/>
        </w:rPr>
      </w:pPr>
      <w:r w:rsidRPr="00B730CD">
        <w:rPr>
          <w:rFonts w:ascii="Palatino Linotype" w:hAnsi="Palatino Linotype" w:cs="Arial"/>
          <w:b/>
          <w:sz w:val="28"/>
          <w:szCs w:val="28"/>
        </w:rPr>
        <w:t>TERCERO</w:t>
      </w:r>
      <w:r w:rsidRPr="00B730CD">
        <w:rPr>
          <w:rFonts w:ascii="Palatino Linotype" w:hAnsi="Palatino Linotype" w:cs="Arial"/>
          <w:b/>
        </w:rPr>
        <w:t xml:space="preserve">. </w:t>
      </w:r>
      <w:r w:rsidR="007E5FDD" w:rsidRPr="0031689E">
        <w:rPr>
          <w:rFonts w:ascii="Palatino Linotype" w:eastAsiaTheme="minorEastAsia" w:hAnsi="Palatino Linotype" w:cs="Arial"/>
          <w:b/>
          <w:lang w:val="es-ES_tradnl"/>
        </w:rPr>
        <w:t>Justificación de la Acumulación de los Recursos.</w:t>
      </w:r>
      <w:r w:rsidR="007E5FDD" w:rsidRPr="0031689E">
        <w:rPr>
          <w:rFonts w:ascii="Palatino Linotype" w:eastAsiaTheme="minorEastAsia" w:hAnsi="Palatino Linotype" w:cs="Arial"/>
          <w:lang w:val="es-ES_tradnl"/>
        </w:rPr>
        <w:t xml:space="preserve"> </w:t>
      </w:r>
    </w:p>
    <w:p w14:paraId="0EC5984D" w14:textId="3E9B629A" w:rsidR="007E5FDD" w:rsidRPr="0031689E" w:rsidRDefault="007E5FDD" w:rsidP="007E5FDD">
      <w:pPr>
        <w:tabs>
          <w:tab w:val="center" w:pos="4252"/>
          <w:tab w:val="right" w:pos="8504"/>
        </w:tabs>
        <w:spacing w:line="360" w:lineRule="auto"/>
        <w:ind w:left="-57"/>
        <w:jc w:val="both"/>
        <w:rPr>
          <w:rFonts w:ascii="Palatino Linotype" w:eastAsiaTheme="minorEastAsia" w:hAnsi="Palatino Linotype" w:cstheme="minorBidi"/>
          <w:lang w:val="es-ES_tradnl"/>
        </w:rPr>
      </w:pPr>
      <w:r w:rsidRPr="0031689E">
        <w:rPr>
          <w:rFonts w:ascii="Palatino Linotype" w:eastAsiaTheme="minorEastAsia" w:hAnsi="Palatino Linotype" w:cs="Arial"/>
          <w:lang w:val="es-ES_tradnl"/>
        </w:rPr>
        <w:t xml:space="preserve">De las constancias que obran en los expedientes acumulados, se advierte que en los </w:t>
      </w:r>
      <w:r w:rsidR="003623DF">
        <w:rPr>
          <w:rFonts w:ascii="Palatino Linotype" w:eastAsiaTheme="minorEastAsia" w:hAnsi="Palatino Linotype" w:cs="Arial"/>
          <w:lang w:val="es-ES_tradnl"/>
        </w:rPr>
        <w:t>Recursos de Revisión</w:t>
      </w:r>
      <w:r w:rsidR="003D60C5">
        <w:rPr>
          <w:rFonts w:ascii="Palatino Linotype" w:eastAsiaTheme="minorEastAsia" w:hAnsi="Palatino Linotype" w:cs="Arial"/>
          <w:lang w:val="es-ES_tradnl"/>
        </w:rPr>
        <w:t xml:space="preserve"> </w:t>
      </w:r>
      <w:r w:rsidR="00401ACF">
        <w:rPr>
          <w:rFonts w:ascii="Palatino Linotype" w:hAnsi="Palatino Linotype"/>
          <w:b/>
          <w:lang w:val="es-ES_tradnl"/>
        </w:rPr>
        <w:t>00442/INFOEM/IP/RR/2022,</w:t>
      </w:r>
      <w:r w:rsidR="003D60C5" w:rsidRPr="00397EB1">
        <w:rPr>
          <w:rFonts w:ascii="Palatino Linotype" w:hAnsi="Palatino Linotype"/>
          <w:b/>
          <w:lang w:val="es-ES_tradnl"/>
        </w:rPr>
        <w:t xml:space="preserve"> 00464/INFOEM/IP/RR/2022 y 00467/INFOEM/IP/RR/2022</w:t>
      </w:r>
      <w:r w:rsidR="00401ACF">
        <w:rPr>
          <w:rFonts w:ascii="Palatino Linotype" w:hAnsi="Palatino Linotype"/>
          <w:b/>
          <w:lang w:val="es-ES_tradnl"/>
        </w:rPr>
        <w:t xml:space="preserve"> </w:t>
      </w:r>
      <w:proofErr w:type="spellStart"/>
      <w:r w:rsidR="00401ACF">
        <w:rPr>
          <w:rFonts w:ascii="Palatino Linotype" w:hAnsi="Palatino Linotype"/>
          <w:b/>
          <w:lang w:val="es-ES_tradnl"/>
        </w:rPr>
        <w:t>acum</w:t>
      </w:r>
      <w:proofErr w:type="spellEnd"/>
      <w:r w:rsidR="001E7EAB">
        <w:rPr>
          <w:rFonts w:ascii="Palatino Linotype" w:hAnsi="Palatino Linotype"/>
          <w:b/>
          <w:lang w:val="es-ES_tradnl"/>
        </w:rPr>
        <w:t xml:space="preserve">, </w:t>
      </w:r>
      <w:r w:rsidRPr="0031689E">
        <w:rPr>
          <w:rFonts w:ascii="Palatino Linotype" w:eastAsiaTheme="minorEastAsia" w:hAnsi="Palatino Linotype" w:cs="Arial"/>
          <w:lang w:val="es-ES_tradnl"/>
        </w:rPr>
        <w:t xml:space="preserve">fueron presentados por el mismo </w:t>
      </w:r>
      <w:r w:rsidRPr="0031689E">
        <w:rPr>
          <w:rFonts w:ascii="Palatino Linotype" w:eastAsiaTheme="minorEastAsia" w:hAnsi="Palatino Linotype" w:cs="Arial"/>
          <w:b/>
          <w:lang w:val="es-ES_tradnl"/>
        </w:rPr>
        <w:t>RECURRENTE</w:t>
      </w:r>
      <w:r w:rsidRPr="0031689E">
        <w:rPr>
          <w:rFonts w:ascii="Palatino Linotype" w:eastAsiaTheme="minorEastAsia" w:hAnsi="Palatino Linotype" w:cs="Arial"/>
          <w:lang w:val="es-ES_tradnl"/>
        </w:rPr>
        <w:t xml:space="preserve"> respecto de los actos u omisiones del mismo </w:t>
      </w:r>
      <w:r w:rsidRPr="0031689E">
        <w:rPr>
          <w:rFonts w:ascii="Palatino Linotype" w:eastAsiaTheme="minorEastAsia" w:hAnsi="Palatino Linotype" w:cs="Arial"/>
          <w:b/>
          <w:lang w:val="es-ES_tradnl"/>
        </w:rPr>
        <w:t>SUJETO OBLIGADO</w:t>
      </w:r>
      <w:r w:rsidRPr="0031689E">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31689E">
        <w:rPr>
          <w:rFonts w:ascii="Palatino Linotype" w:eastAsiaTheme="minorEastAsia" w:hAnsi="Palatino Linotype" w:cs="Arial"/>
          <w:lang w:val="es-ES"/>
        </w:rPr>
        <w:t xml:space="preserve">Código de Procedimientos Administrativos del Estado de México, de aplicación supletoria en términos del </w:t>
      </w:r>
      <w:r w:rsidRPr="0031689E">
        <w:rPr>
          <w:rFonts w:ascii="Palatino Linotype" w:eastAsiaTheme="minorEastAsia" w:hAnsi="Palatino Linotype" w:cs="Arial"/>
          <w:lang w:val="es-ES_tradnl"/>
        </w:rPr>
        <w:t xml:space="preserve">artículo 195 de </w:t>
      </w:r>
      <w:r w:rsidRPr="0031689E">
        <w:rPr>
          <w:rFonts w:ascii="Palatino Linotype" w:eastAsiaTheme="minorEastAsia" w:hAnsi="Palatino Linotype" w:cstheme="minorBidi"/>
          <w:lang w:val="es-ES_tradnl"/>
        </w:rPr>
        <w:t xml:space="preserve">la Ley de Transparencia y </w:t>
      </w:r>
      <w:r w:rsidRPr="0031689E">
        <w:rPr>
          <w:rFonts w:ascii="Palatino Linotype" w:eastAsiaTheme="minorEastAsia" w:hAnsi="Palatino Linotype" w:cstheme="minorBidi"/>
          <w:lang w:val="es-ES_tradnl"/>
        </w:rPr>
        <w:lastRenderedPageBreak/>
        <w:t>Acceso a la Información Pública del Estado de México y Municipios en vigor, que a la letra señalan:</w:t>
      </w:r>
    </w:p>
    <w:p w14:paraId="4D707227" w14:textId="77777777" w:rsidR="007E5FDD" w:rsidRPr="0031689E" w:rsidRDefault="007E5FDD" w:rsidP="007E5FDD">
      <w:pPr>
        <w:tabs>
          <w:tab w:val="left" w:pos="8222"/>
        </w:tabs>
        <w:ind w:left="851" w:right="1134"/>
        <w:jc w:val="center"/>
        <w:rPr>
          <w:rFonts w:ascii="Palatino Linotype" w:hAnsi="Palatino Linotype" w:cs="Arial"/>
          <w:b/>
          <w:i/>
          <w:sz w:val="22"/>
          <w:szCs w:val="22"/>
        </w:rPr>
      </w:pPr>
    </w:p>
    <w:p w14:paraId="6DD81423" w14:textId="77777777" w:rsidR="007E5FDD" w:rsidRPr="0031689E" w:rsidRDefault="007E5FDD" w:rsidP="007E5FDD">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t>“Código de Procedimientos Administrativos del Estado de México</w:t>
      </w:r>
    </w:p>
    <w:p w14:paraId="158977FB" w14:textId="77777777" w:rsidR="007E5FDD" w:rsidRPr="0031689E" w:rsidRDefault="007E5FDD" w:rsidP="007E5FDD">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t>“</w:t>
      </w:r>
      <w:r w:rsidRPr="0031689E">
        <w:rPr>
          <w:rFonts w:ascii="Palatino Linotype" w:hAnsi="Palatino Linotype" w:cs="Arial"/>
          <w:b/>
          <w:i/>
          <w:sz w:val="22"/>
          <w:szCs w:val="22"/>
        </w:rPr>
        <w:t>Artículo 18</w:t>
      </w:r>
      <w:r w:rsidRPr="0031689E">
        <w:rPr>
          <w:rFonts w:ascii="Palatino Linotype" w:hAnsi="Palatino Linotype" w:cs="Arial"/>
          <w:i/>
          <w:sz w:val="22"/>
          <w:szCs w:val="22"/>
        </w:rPr>
        <w:t xml:space="preserve">.- </w:t>
      </w:r>
      <w:r w:rsidRPr="0031689E">
        <w:rPr>
          <w:rFonts w:ascii="Palatino Linotype" w:hAnsi="Palatino Linotype" w:cs="Arial"/>
          <w:b/>
          <w:i/>
          <w:sz w:val="22"/>
          <w:szCs w:val="22"/>
        </w:rPr>
        <w:t xml:space="preserve">La autoridad administrativa o el Tribunal </w:t>
      </w:r>
      <w:r w:rsidRPr="0031689E">
        <w:rPr>
          <w:rFonts w:ascii="Palatino Linotype" w:hAnsi="Palatino Linotype" w:cs="Arial"/>
          <w:b/>
          <w:i/>
          <w:sz w:val="22"/>
          <w:szCs w:val="22"/>
          <w:u w:val="single"/>
        </w:rPr>
        <w:t>acordarán la acumulación de los expedientes</w:t>
      </w:r>
      <w:r w:rsidRPr="0031689E">
        <w:rPr>
          <w:rFonts w:ascii="Palatino Linotype" w:hAnsi="Palatino Linotype" w:cs="Arial"/>
          <w:b/>
          <w:i/>
          <w:sz w:val="22"/>
          <w:szCs w:val="22"/>
        </w:rPr>
        <w:t xml:space="preserve"> del procedimiento y proceso administrativo que ante ellos se sigan, de oficio</w:t>
      </w:r>
      <w:r w:rsidRPr="0031689E">
        <w:rPr>
          <w:rFonts w:ascii="Palatino Linotype" w:hAnsi="Palatino Linotype" w:cs="Arial"/>
          <w:i/>
          <w:sz w:val="22"/>
          <w:szCs w:val="22"/>
        </w:rPr>
        <w:t xml:space="preserve"> o a petición de parte, </w:t>
      </w:r>
      <w:r w:rsidRPr="0031689E">
        <w:rPr>
          <w:rFonts w:ascii="Palatino Linotype" w:hAnsi="Palatino Linotype" w:cs="Arial"/>
          <w:b/>
          <w:i/>
          <w:sz w:val="22"/>
          <w:szCs w:val="22"/>
          <w:u w:val="single"/>
        </w:rPr>
        <w:t>cuando las partes</w:t>
      </w:r>
      <w:r w:rsidRPr="0031689E">
        <w:rPr>
          <w:rFonts w:ascii="Palatino Linotype" w:hAnsi="Palatino Linotype" w:cs="Arial"/>
          <w:i/>
          <w:sz w:val="22"/>
          <w:szCs w:val="22"/>
        </w:rPr>
        <w:t xml:space="preserve"> o los actos administrativos </w:t>
      </w:r>
      <w:r w:rsidRPr="0031689E">
        <w:rPr>
          <w:rFonts w:ascii="Palatino Linotype" w:hAnsi="Palatino Linotype" w:cs="Arial"/>
          <w:b/>
          <w:i/>
          <w:sz w:val="22"/>
          <w:szCs w:val="22"/>
          <w:u w:val="single"/>
        </w:rPr>
        <w:t>sean iguales</w:t>
      </w:r>
      <w:r w:rsidRPr="0031689E">
        <w:rPr>
          <w:rFonts w:ascii="Palatino Linotype" w:hAnsi="Palatino Linotype" w:cs="Arial"/>
          <w:i/>
          <w:sz w:val="22"/>
          <w:szCs w:val="22"/>
        </w:rPr>
        <w:t xml:space="preserve">, se trate de actos conexos o </w:t>
      </w:r>
      <w:r w:rsidRPr="0031689E">
        <w:rPr>
          <w:rFonts w:ascii="Palatino Linotype" w:hAnsi="Palatino Linotype" w:cs="Arial"/>
          <w:b/>
          <w:i/>
          <w:sz w:val="22"/>
          <w:szCs w:val="22"/>
          <w:u w:val="single"/>
        </w:rPr>
        <w:t>resulte conveniente el trámite unificado de los asuntos, para evitar la emisión de resoluciones contradictorias</w:t>
      </w:r>
      <w:r w:rsidRPr="0031689E">
        <w:rPr>
          <w:rFonts w:ascii="Palatino Linotype" w:hAnsi="Palatino Linotype" w:cs="Arial"/>
          <w:i/>
          <w:sz w:val="22"/>
          <w:szCs w:val="22"/>
        </w:rPr>
        <w:t>. La misma regla se aplicará, en lo conducente, para la separación de los expedientes.”</w:t>
      </w:r>
    </w:p>
    <w:p w14:paraId="55CC9600" w14:textId="77777777" w:rsidR="007E5FDD" w:rsidRDefault="007E5FDD" w:rsidP="007E5FDD">
      <w:pPr>
        <w:tabs>
          <w:tab w:val="left" w:pos="8222"/>
        </w:tabs>
        <w:ind w:left="851" w:right="1134"/>
        <w:jc w:val="center"/>
        <w:rPr>
          <w:rFonts w:ascii="Palatino Linotype" w:hAnsi="Palatino Linotype" w:cs="Arial"/>
          <w:b/>
          <w:i/>
          <w:sz w:val="22"/>
          <w:szCs w:val="22"/>
        </w:rPr>
      </w:pPr>
    </w:p>
    <w:p w14:paraId="24A35239" w14:textId="77777777" w:rsidR="007E5FDD" w:rsidRPr="0031689E" w:rsidRDefault="007E5FDD" w:rsidP="007E5FDD">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t xml:space="preserve">Ley de Transparencia y Acceso a la Información Pública del Estado de México y Municipios </w:t>
      </w:r>
    </w:p>
    <w:p w14:paraId="28960E7A" w14:textId="77777777" w:rsidR="007E5FDD" w:rsidRPr="0031689E" w:rsidRDefault="007E5FDD" w:rsidP="007E5FDD">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t>“</w:t>
      </w:r>
      <w:r w:rsidRPr="0031689E">
        <w:rPr>
          <w:rFonts w:ascii="Palatino Linotype" w:hAnsi="Palatino Linotype" w:cs="Arial"/>
          <w:b/>
          <w:i/>
          <w:sz w:val="22"/>
          <w:szCs w:val="22"/>
        </w:rPr>
        <w:t xml:space="preserve">Artículo 195. </w:t>
      </w:r>
      <w:r w:rsidRPr="0031689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FB639E3" w14:textId="77777777" w:rsidR="007E5FDD" w:rsidRPr="0031689E" w:rsidRDefault="007E5FDD" w:rsidP="007E5FDD">
      <w:pPr>
        <w:tabs>
          <w:tab w:val="left" w:pos="8222"/>
        </w:tabs>
        <w:ind w:left="851" w:right="1134"/>
        <w:jc w:val="both"/>
        <w:rPr>
          <w:rFonts w:ascii="Palatino Linotype" w:hAnsi="Palatino Linotype" w:cs="Arial"/>
          <w:sz w:val="22"/>
          <w:szCs w:val="22"/>
        </w:rPr>
      </w:pPr>
      <w:r w:rsidRPr="0031689E">
        <w:rPr>
          <w:rFonts w:ascii="Palatino Linotype" w:hAnsi="Palatino Linotype" w:cs="Arial"/>
          <w:sz w:val="22"/>
          <w:szCs w:val="22"/>
        </w:rPr>
        <w:t>(Énfasis añadido)</w:t>
      </w:r>
    </w:p>
    <w:p w14:paraId="2CD76B98" w14:textId="77777777" w:rsidR="007E5FDD" w:rsidRPr="0031689E" w:rsidRDefault="007E5FDD" w:rsidP="007E5FDD">
      <w:pPr>
        <w:jc w:val="both"/>
        <w:rPr>
          <w:rFonts w:ascii="Palatino Linotype" w:hAnsi="Palatino Linotype" w:cs="Arial"/>
          <w:b/>
          <w:szCs w:val="28"/>
        </w:rPr>
      </w:pPr>
    </w:p>
    <w:p w14:paraId="5F476D8D" w14:textId="77777777" w:rsidR="007E5FDD" w:rsidRPr="0031689E" w:rsidRDefault="007E5FDD" w:rsidP="007E5FDD">
      <w:p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De lo dispuesto en los numerales citados en el párrafo que antecede, dicha acumulación procede cuando:</w:t>
      </w:r>
    </w:p>
    <w:p w14:paraId="52429110"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El solicitante y la información referida sean las mismas;</w:t>
      </w:r>
    </w:p>
    <w:p w14:paraId="5EC400A8"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Las partes o los actos impugnados sean iguales</w:t>
      </w:r>
      <w:r w:rsidRPr="0031689E">
        <w:rPr>
          <w:rFonts w:ascii="Palatino Linotype" w:eastAsiaTheme="minorEastAsia" w:hAnsi="Palatino Linotype" w:cs="Arial"/>
          <w:lang w:val="es-ES_tradnl"/>
        </w:rPr>
        <w:t>;</w:t>
      </w:r>
    </w:p>
    <w:p w14:paraId="205A11D0"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Cuando se trate del mismo solicitante, el mismo Sujeto Obligado</w:t>
      </w:r>
      <w:r w:rsidRPr="0031689E">
        <w:rPr>
          <w:rFonts w:ascii="Palatino Linotype" w:eastAsiaTheme="minorEastAsia" w:hAnsi="Palatino Linotype" w:cs="Arial"/>
          <w:lang w:val="es-ES_tradnl"/>
        </w:rPr>
        <w:t>, y</w:t>
      </w:r>
    </w:p>
    <w:p w14:paraId="3A6A17CD" w14:textId="77777777" w:rsidR="007E5FDD" w:rsidRPr="0031689E" w:rsidRDefault="007E5FDD" w:rsidP="007E5FDD">
      <w:pPr>
        <w:numPr>
          <w:ilvl w:val="0"/>
          <w:numId w:val="12"/>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Aun tratándose de solicitudes diversas, resulte conveniente la resolución unificada de los asuntos</w:t>
      </w:r>
      <w:r w:rsidRPr="0031689E">
        <w:rPr>
          <w:rFonts w:ascii="Palatino Linotype" w:eastAsiaTheme="minorEastAsia" w:hAnsi="Palatino Linotype" w:cs="Arial"/>
          <w:i/>
          <w:lang w:val="es-ES_tradnl"/>
        </w:rPr>
        <w:t>.</w:t>
      </w:r>
    </w:p>
    <w:p w14:paraId="131FF901" w14:textId="77777777" w:rsidR="007E5FDD" w:rsidRPr="0031689E" w:rsidRDefault="007E5FDD" w:rsidP="007E5FDD">
      <w:pPr>
        <w:tabs>
          <w:tab w:val="center" w:pos="4252"/>
          <w:tab w:val="right" w:pos="8504"/>
        </w:tabs>
        <w:spacing w:line="360" w:lineRule="auto"/>
        <w:ind w:left="357"/>
        <w:jc w:val="both"/>
        <w:rPr>
          <w:rFonts w:ascii="Palatino Linotype" w:eastAsiaTheme="minorEastAsia" w:hAnsi="Palatino Linotype" w:cs="Arial"/>
          <w:lang w:val="es-ES_tradnl"/>
        </w:rPr>
      </w:pPr>
    </w:p>
    <w:p w14:paraId="4CA0538F" w14:textId="6C046811" w:rsidR="007E5FDD" w:rsidRPr="0031689E" w:rsidRDefault="007E5FDD" w:rsidP="007E5FDD">
      <w:pPr>
        <w:widowControl w:val="0"/>
        <w:autoSpaceDE w:val="0"/>
        <w:autoSpaceDN w:val="0"/>
        <w:adjustRightInd w:val="0"/>
        <w:spacing w:line="360" w:lineRule="auto"/>
        <w:jc w:val="both"/>
        <w:rPr>
          <w:rFonts w:ascii="Palatino Linotype" w:hAnsi="Palatino Linotype" w:cs="Arial"/>
        </w:rPr>
      </w:pPr>
      <w:r w:rsidRPr="0031689E">
        <w:rPr>
          <w:rFonts w:ascii="Palatino Linotype" w:hAnsi="Palatino Linotype" w:cs="Arial"/>
        </w:rPr>
        <w:t xml:space="preserve">De esta suerte, tal y como se mencionó anteriormente, los </w:t>
      </w:r>
      <w:r w:rsidR="003623DF">
        <w:rPr>
          <w:rFonts w:ascii="Palatino Linotype" w:hAnsi="Palatino Linotype" w:cs="Arial"/>
        </w:rPr>
        <w:t>Recursos de Revisión</w:t>
      </w:r>
      <w:r w:rsidRPr="0031689E">
        <w:rPr>
          <w:rFonts w:ascii="Palatino Linotype" w:hAnsi="Palatino Linotype" w:cs="Arial"/>
        </w:rPr>
        <w:t xml:space="preserve"> que nos ocupan fueron interpuestos por el mismo </w:t>
      </w:r>
      <w:r w:rsidRPr="0031689E">
        <w:rPr>
          <w:rFonts w:ascii="Palatino Linotype" w:hAnsi="Palatino Linotype" w:cs="Arial"/>
          <w:b/>
        </w:rPr>
        <w:t>RECURRENTE</w:t>
      </w:r>
      <w:r w:rsidRPr="0031689E">
        <w:rPr>
          <w:rFonts w:ascii="Palatino Linotype" w:hAnsi="Palatino Linotype" w:cs="Arial"/>
        </w:rPr>
        <w:t xml:space="preserve"> ante el mismo </w:t>
      </w:r>
      <w:r w:rsidRPr="0031689E">
        <w:rPr>
          <w:rFonts w:ascii="Palatino Linotype" w:hAnsi="Palatino Linotype" w:cs="Arial"/>
          <w:b/>
        </w:rPr>
        <w:lastRenderedPageBreak/>
        <w:t>SUJETO OBLIGADO</w:t>
      </w:r>
      <w:r w:rsidRPr="0031689E">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DB277A1" w14:textId="77777777" w:rsidR="007E5FDD" w:rsidRPr="0031689E" w:rsidRDefault="007E5FDD" w:rsidP="007E5FDD">
      <w:pPr>
        <w:spacing w:line="360" w:lineRule="auto"/>
        <w:jc w:val="both"/>
        <w:rPr>
          <w:rFonts w:ascii="Palatino Linotype" w:hAnsi="Palatino Linotype" w:cs="Arial"/>
          <w:b/>
          <w:snapToGrid w:val="0"/>
        </w:rPr>
      </w:pPr>
    </w:p>
    <w:p w14:paraId="74045D82" w14:textId="05692136" w:rsidR="004C5CC0" w:rsidRDefault="001E7EAB"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Pr>
          <w:rFonts w:ascii="Palatino Linotype" w:hAnsi="Palatino Linotype" w:cs="Arial"/>
          <w:b/>
          <w:sz w:val="28"/>
          <w:szCs w:val="28"/>
        </w:rPr>
        <w:t>CUARTO</w:t>
      </w:r>
      <w:r w:rsidRPr="00B730CD">
        <w:rPr>
          <w:rFonts w:ascii="Palatino Linotype" w:hAnsi="Palatino Linotype" w:cs="Arial"/>
          <w:b/>
        </w:rPr>
        <w:t>.</w:t>
      </w:r>
      <w:r>
        <w:rPr>
          <w:rFonts w:ascii="Palatino Linotype" w:hAnsi="Palatino Linotype" w:cs="Arial"/>
          <w:b/>
        </w:rPr>
        <w:t xml:space="preserve"> </w:t>
      </w:r>
      <w:r w:rsidR="004C5CC0" w:rsidRPr="00B730CD">
        <w:rPr>
          <w:rFonts w:ascii="Palatino Linotype" w:hAnsi="Palatino Linotype" w:cs="Arial"/>
          <w:b/>
        </w:rPr>
        <w:t xml:space="preserve">Oportunidad. </w:t>
      </w:r>
    </w:p>
    <w:p w14:paraId="66843D02" w14:textId="77777777" w:rsidR="004C5CC0" w:rsidRPr="00B730CD" w:rsidRDefault="004C5CC0"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730CD">
        <w:rPr>
          <w:rFonts w:ascii="Palatino Linotype" w:hAnsi="Palatino Linotype" w:cs="Arial"/>
        </w:rPr>
        <w:t xml:space="preserve">El </w:t>
      </w:r>
      <w:r>
        <w:rPr>
          <w:rFonts w:ascii="Palatino Linotype" w:hAnsi="Palatino Linotype" w:cs="Arial"/>
        </w:rPr>
        <w:t xml:space="preserve">Recurso de Revisión </w:t>
      </w:r>
      <w:r w:rsidRPr="00B730CD">
        <w:rPr>
          <w:rFonts w:ascii="Palatino Linotype" w:hAnsi="Palatino Linotype" w:cs="Arial"/>
        </w:rPr>
        <w:t xml:space="preserve">fue interpuesto dentro del plazo de quince días hábiles, contados a partir del día siguiente al en que </w:t>
      </w:r>
      <w:r>
        <w:rPr>
          <w:rFonts w:ascii="Palatino Linotype" w:hAnsi="Palatino Linotype" w:cs="Arial"/>
          <w:b/>
        </w:rPr>
        <w:t>EL</w:t>
      </w:r>
      <w:r w:rsidRPr="00B730CD">
        <w:rPr>
          <w:rFonts w:ascii="Palatino Linotype" w:hAnsi="Palatino Linotype" w:cs="Arial"/>
          <w:b/>
        </w:rPr>
        <w:t xml:space="preserve"> RECURRENTE </w:t>
      </w:r>
      <w:r w:rsidRPr="00B730CD">
        <w:rPr>
          <w:rFonts w:ascii="Palatino Linotype" w:hAnsi="Palatino Linotype" w:cs="Arial"/>
        </w:rPr>
        <w:t xml:space="preserve">tuvo conocimiento de la respuesta impugnada; tal y como, lo prevé el artículo 178 de la Ley de Transparencia y </w:t>
      </w:r>
      <w:r>
        <w:rPr>
          <w:rFonts w:ascii="Palatino Linotype" w:hAnsi="Palatino Linotype" w:cs="Arial"/>
        </w:rPr>
        <w:t>Acceso a la Información Pública</w:t>
      </w:r>
      <w:r w:rsidRPr="00B730CD">
        <w:rPr>
          <w:rFonts w:ascii="Palatino Linotype" w:hAnsi="Palatino Linotype" w:cs="Arial"/>
        </w:rPr>
        <w:t xml:space="preserve"> del Estado de México y Municipios, que establece:</w:t>
      </w:r>
    </w:p>
    <w:p w14:paraId="7A256E6F" w14:textId="77777777" w:rsidR="004C5CC0" w:rsidRPr="00B730CD" w:rsidRDefault="004C5CC0" w:rsidP="004C5CC0">
      <w:pPr>
        <w:ind w:left="720" w:right="709"/>
        <w:contextualSpacing/>
        <w:jc w:val="both"/>
        <w:rPr>
          <w:rFonts w:ascii="Palatino Linotype" w:hAnsi="Palatino Linotype" w:cs="Arial"/>
          <w:i/>
          <w:sz w:val="22"/>
        </w:rPr>
      </w:pPr>
      <w:r w:rsidRPr="00B730CD">
        <w:rPr>
          <w:rFonts w:ascii="Palatino Linotype" w:hAnsi="Palatino Linotype" w:cs="Arial"/>
          <w:i/>
          <w:sz w:val="22"/>
        </w:rPr>
        <w:t>“</w:t>
      </w:r>
      <w:r w:rsidRPr="00B730CD">
        <w:rPr>
          <w:rFonts w:ascii="Palatino Linotype" w:hAnsi="Palatino Linotype" w:cs="Arial"/>
          <w:b/>
          <w:i/>
          <w:sz w:val="22"/>
        </w:rPr>
        <w:t>Artículo 178.</w:t>
      </w:r>
      <w:r w:rsidRPr="00B730CD">
        <w:rPr>
          <w:rFonts w:ascii="Palatino Linotype" w:hAnsi="Palatino Linotype" w:cs="Arial"/>
          <w:i/>
          <w:sz w:val="22"/>
        </w:rPr>
        <w:t xml:space="preserve"> El solicitante podrá interponer, por sí mismo o a través de su representante, de manera directa o por medios electrónicos, </w:t>
      </w:r>
      <w:r>
        <w:rPr>
          <w:rFonts w:ascii="Palatino Linotype" w:hAnsi="Palatino Linotype" w:cs="Arial"/>
          <w:i/>
          <w:sz w:val="22"/>
        </w:rPr>
        <w:t xml:space="preserve">Recurso de Revisión </w:t>
      </w:r>
      <w:r w:rsidRPr="00B730CD">
        <w:rPr>
          <w:rFonts w:ascii="Palatino Linotype" w:hAnsi="Palatino Linotype" w:cs="Arial"/>
          <w:i/>
          <w:sz w:val="22"/>
        </w:rPr>
        <w:t>ante el Instituto o ante la Unidad de Transparencia que haya conocido de la solicitud dentro de los quince días hábiles, siguientes a la fecha de la notificación de la respuesta.</w:t>
      </w:r>
    </w:p>
    <w:p w14:paraId="090A8A12" w14:textId="77777777" w:rsidR="004C5CC0" w:rsidRDefault="004C5CC0" w:rsidP="004C5CC0">
      <w:pPr>
        <w:ind w:left="720" w:right="709"/>
        <w:contextualSpacing/>
        <w:jc w:val="both"/>
        <w:rPr>
          <w:rFonts w:ascii="Palatino Linotype" w:hAnsi="Palatino Linotype" w:cs="Arial"/>
          <w:i/>
          <w:sz w:val="22"/>
        </w:rPr>
      </w:pPr>
    </w:p>
    <w:p w14:paraId="745F7DD2" w14:textId="77777777" w:rsidR="004C5CC0" w:rsidRDefault="004C5CC0" w:rsidP="004C5CC0">
      <w:pPr>
        <w:ind w:left="720" w:right="709"/>
        <w:contextualSpacing/>
        <w:jc w:val="both"/>
        <w:rPr>
          <w:rFonts w:ascii="Palatino Linotype" w:hAnsi="Palatino Linotype" w:cs="Arial"/>
          <w:i/>
          <w:sz w:val="22"/>
        </w:rPr>
      </w:pPr>
      <w:r w:rsidRPr="00B730CD">
        <w:rPr>
          <w:rFonts w:ascii="Palatino Linotype" w:hAnsi="Palatino Linotype" w:cs="Arial"/>
          <w:i/>
          <w:sz w:val="22"/>
        </w:rPr>
        <w:t xml:space="preserve">A falta de respuesta del sujeto obligado, dentro de los plazos establecidos en esta Ley, a una solicitud de </w:t>
      </w:r>
      <w:r>
        <w:rPr>
          <w:rFonts w:ascii="Palatino Linotype" w:hAnsi="Palatino Linotype" w:cs="Arial"/>
          <w:i/>
          <w:sz w:val="22"/>
        </w:rPr>
        <w:t>acceso a la Información Pública</w:t>
      </w:r>
      <w:r w:rsidRPr="00B730CD">
        <w:rPr>
          <w:rFonts w:ascii="Palatino Linotype" w:hAnsi="Palatino Linotype" w:cs="Arial"/>
          <w:i/>
          <w:sz w:val="22"/>
        </w:rPr>
        <w:t xml:space="preserve"> el recurso podrá ser interpuesto en cualquier momento, acompañado con el documento que pruebe la fecha en que presentó la solicitud.</w:t>
      </w:r>
    </w:p>
    <w:p w14:paraId="0E6AE4B7" w14:textId="77777777" w:rsidR="004C5CC0" w:rsidRDefault="004C5CC0" w:rsidP="004C5CC0">
      <w:pPr>
        <w:ind w:left="720" w:right="709"/>
        <w:contextualSpacing/>
        <w:jc w:val="both"/>
        <w:rPr>
          <w:rFonts w:ascii="Palatino Linotype" w:hAnsi="Palatino Linotype" w:cs="Arial"/>
          <w:i/>
          <w:sz w:val="22"/>
        </w:rPr>
      </w:pPr>
    </w:p>
    <w:p w14:paraId="35D50B09" w14:textId="77777777" w:rsidR="004C5CC0" w:rsidRPr="00B730CD" w:rsidRDefault="004C5CC0" w:rsidP="004C5CC0">
      <w:pPr>
        <w:ind w:left="720" w:right="709"/>
        <w:jc w:val="both"/>
        <w:rPr>
          <w:rFonts w:ascii="Palatino Linotype" w:hAnsi="Palatino Linotype" w:cs="Arial"/>
          <w:i/>
          <w:sz w:val="22"/>
        </w:rPr>
      </w:pPr>
      <w:r w:rsidRPr="00B730CD">
        <w:rPr>
          <w:rFonts w:ascii="Palatino Linotype" w:hAnsi="Palatino Linotype" w:cs="Arial"/>
          <w:i/>
          <w:sz w:val="22"/>
        </w:rPr>
        <w:t xml:space="preserve">En el caso de que se interponga ante la Unidad de Transparencia, ésta deberá remitir el </w:t>
      </w:r>
      <w:r>
        <w:rPr>
          <w:rFonts w:ascii="Palatino Linotype" w:hAnsi="Palatino Linotype" w:cs="Arial"/>
          <w:i/>
          <w:sz w:val="22"/>
        </w:rPr>
        <w:t xml:space="preserve">Recurso de Revisión </w:t>
      </w:r>
      <w:r w:rsidRPr="00B730CD">
        <w:rPr>
          <w:rFonts w:ascii="Palatino Linotype" w:hAnsi="Palatino Linotype" w:cs="Arial"/>
          <w:i/>
          <w:sz w:val="22"/>
        </w:rPr>
        <w:t xml:space="preserve">al Instituto a más tardar al día </w:t>
      </w:r>
      <w:r w:rsidRPr="00B730CD">
        <w:rPr>
          <w:rFonts w:ascii="Palatino Linotype" w:hAnsi="Palatino Linotype" w:cs="Arial"/>
          <w:i/>
          <w:sz w:val="22"/>
          <w:lang w:eastAsia="es-MX"/>
        </w:rPr>
        <w:t>siguiente</w:t>
      </w:r>
      <w:r w:rsidRPr="00B730CD">
        <w:rPr>
          <w:rFonts w:ascii="Palatino Linotype" w:hAnsi="Palatino Linotype" w:cs="Arial"/>
          <w:i/>
          <w:sz w:val="22"/>
        </w:rPr>
        <w:t xml:space="preserve"> de haberlo recibido.”</w:t>
      </w:r>
      <w:r>
        <w:rPr>
          <w:rFonts w:ascii="Palatino Linotype" w:hAnsi="Palatino Linotype" w:cs="Arial"/>
          <w:i/>
          <w:sz w:val="22"/>
        </w:rPr>
        <w:t xml:space="preserve"> (Sic)</w:t>
      </w:r>
    </w:p>
    <w:p w14:paraId="2551785A" w14:textId="12D0BEBC" w:rsidR="00AF1537" w:rsidRPr="00500582" w:rsidRDefault="004C5CC0" w:rsidP="00AF1537">
      <w:pPr>
        <w:spacing w:before="240" w:after="100" w:afterAutospacing="1" w:line="360" w:lineRule="auto"/>
        <w:jc w:val="both"/>
        <w:rPr>
          <w:rFonts w:ascii="Palatino Linotype" w:hAnsi="Palatino Linotype" w:cs="Arial"/>
        </w:rPr>
      </w:pPr>
      <w:r w:rsidRPr="00B730CD">
        <w:rPr>
          <w:rFonts w:ascii="Palatino Linotype" w:hAnsi="Palatino Linotype" w:cs="Arial"/>
        </w:rPr>
        <w:t xml:space="preserve">En esa tesitura, atendiendo a que </w:t>
      </w:r>
      <w:r w:rsidRPr="00B730CD">
        <w:rPr>
          <w:rFonts w:ascii="Palatino Linotype" w:hAnsi="Palatino Linotype" w:cs="Arial"/>
          <w:b/>
        </w:rPr>
        <w:t xml:space="preserve">EL SUJETO </w:t>
      </w:r>
      <w:r w:rsidRPr="00080512">
        <w:rPr>
          <w:rFonts w:ascii="Palatino Linotype" w:hAnsi="Palatino Linotype" w:cs="Arial"/>
          <w:b/>
        </w:rPr>
        <w:t>OBLIGADO</w:t>
      </w:r>
      <w:r w:rsidRPr="00080512">
        <w:rPr>
          <w:rFonts w:ascii="Palatino Linotype" w:hAnsi="Palatino Linotype" w:cs="Arial"/>
        </w:rPr>
        <w:t xml:space="preserve"> notificó la respuesta a la solicitud de </w:t>
      </w:r>
      <w:r>
        <w:rPr>
          <w:rFonts w:ascii="Palatino Linotype" w:hAnsi="Palatino Linotype" w:cs="Arial"/>
        </w:rPr>
        <w:t>acceso a la Información Pública</w:t>
      </w:r>
      <w:r w:rsidR="00495747">
        <w:rPr>
          <w:rFonts w:ascii="Palatino Linotype" w:hAnsi="Palatino Linotype" w:cs="Arial"/>
        </w:rPr>
        <w:t xml:space="preserve"> en los tres recursos</w:t>
      </w:r>
      <w:r w:rsidRPr="00080512">
        <w:rPr>
          <w:rFonts w:ascii="Palatino Linotype" w:hAnsi="Palatino Linotype" w:cs="Arial"/>
        </w:rPr>
        <w:t xml:space="preserve"> el día</w:t>
      </w:r>
      <w:r w:rsidRPr="00080512">
        <w:rPr>
          <w:rFonts w:ascii="Palatino Linotype" w:hAnsi="Palatino Linotype" w:cs="Arial"/>
          <w:b/>
        </w:rPr>
        <w:t xml:space="preserve"> </w:t>
      </w:r>
      <w:r w:rsidR="00CD5E85">
        <w:rPr>
          <w:rFonts w:ascii="Palatino Linotype" w:hAnsi="Palatino Linotype" w:cs="Arial"/>
          <w:b/>
        </w:rPr>
        <w:t xml:space="preserve">treinta </w:t>
      </w:r>
      <w:r w:rsidR="003623DF">
        <w:rPr>
          <w:rFonts w:ascii="Palatino Linotype" w:hAnsi="Palatino Linotype" w:cs="Arial"/>
          <w:b/>
        </w:rPr>
        <w:t>y uno</w:t>
      </w:r>
      <w:r w:rsidR="00D13C5B">
        <w:rPr>
          <w:rFonts w:ascii="Palatino Linotype" w:hAnsi="Palatino Linotype" w:cs="Arial"/>
          <w:b/>
        </w:rPr>
        <w:t xml:space="preserve"> </w:t>
      </w:r>
      <w:r w:rsidR="00D13C5B">
        <w:rPr>
          <w:rFonts w:ascii="Palatino Linotype" w:hAnsi="Palatino Linotype" w:cs="Arial"/>
          <w:b/>
        </w:rPr>
        <w:lastRenderedPageBreak/>
        <w:t>de enero de dos mil veintidós</w:t>
      </w:r>
      <w:r w:rsidRPr="00080512">
        <w:rPr>
          <w:rFonts w:ascii="Palatino Linotype" w:hAnsi="Palatino Linotype" w:cs="Arial"/>
        </w:rPr>
        <w:t>; así, el plazo de quince días hábiles que el artículo 178 de la Ley de la materia otorga al hoy</w:t>
      </w:r>
      <w:r w:rsidRPr="00080512">
        <w:rPr>
          <w:rFonts w:ascii="Palatino Linotype" w:hAnsi="Palatino Linotype" w:cs="Arial"/>
          <w:b/>
        </w:rPr>
        <w:t xml:space="preserve"> RECURRENTE</w:t>
      </w:r>
      <w:r>
        <w:rPr>
          <w:rFonts w:ascii="Palatino Linotype" w:hAnsi="Palatino Linotype" w:cs="Arial"/>
        </w:rPr>
        <w:t xml:space="preserve"> para presentar el respectivo Recurso de Revisión</w:t>
      </w:r>
      <w:r w:rsidRPr="00080512">
        <w:rPr>
          <w:rFonts w:ascii="Palatino Linotype" w:hAnsi="Palatino Linotype" w:cs="Arial"/>
        </w:rPr>
        <w:t xml:space="preserve">, transcurrió del </w:t>
      </w:r>
      <w:r w:rsidR="00CD5E85">
        <w:rPr>
          <w:rFonts w:ascii="Palatino Linotype" w:hAnsi="Palatino Linotype" w:cs="Arial"/>
          <w:b/>
        </w:rPr>
        <w:t>uno de febrero</w:t>
      </w:r>
      <w:r w:rsidR="00D13C5B" w:rsidRPr="002F4F43">
        <w:rPr>
          <w:rFonts w:ascii="Palatino Linotype" w:hAnsi="Palatino Linotype" w:cs="Arial"/>
          <w:b/>
        </w:rPr>
        <w:t xml:space="preserve"> de dos mil veintidós</w:t>
      </w:r>
      <w:r>
        <w:rPr>
          <w:rFonts w:ascii="Palatino Linotype" w:hAnsi="Palatino Linotype" w:cs="Arial"/>
          <w:b/>
        </w:rPr>
        <w:t xml:space="preserve"> al </w:t>
      </w:r>
      <w:r w:rsidR="00CD5E85">
        <w:rPr>
          <w:rFonts w:ascii="Palatino Linotype" w:hAnsi="Palatino Linotype" w:cs="Arial"/>
          <w:b/>
        </w:rPr>
        <w:t>veintidós</w:t>
      </w:r>
      <w:r w:rsidR="00D13C5B">
        <w:rPr>
          <w:rFonts w:ascii="Palatino Linotype" w:hAnsi="Palatino Linotype" w:cs="Arial"/>
          <w:b/>
        </w:rPr>
        <w:t xml:space="preserve"> de</w:t>
      </w:r>
      <w:r w:rsidR="0011156F">
        <w:rPr>
          <w:rFonts w:ascii="Palatino Linotype" w:hAnsi="Palatino Linotype" w:cs="Arial"/>
          <w:b/>
        </w:rPr>
        <w:t xml:space="preserve"> febrero</w:t>
      </w:r>
      <w:r>
        <w:rPr>
          <w:rFonts w:ascii="Palatino Linotype" w:hAnsi="Palatino Linotype" w:cs="Arial"/>
          <w:b/>
        </w:rPr>
        <w:t xml:space="preserve"> de dos mil veintidós</w:t>
      </w:r>
      <w:r w:rsidRPr="00080512">
        <w:rPr>
          <w:rFonts w:ascii="Palatino Linotype" w:hAnsi="Palatino Linotype" w:cs="Arial"/>
          <w:b/>
        </w:rPr>
        <w:t xml:space="preserve">, </w:t>
      </w:r>
      <w:r w:rsidRPr="00080512">
        <w:rPr>
          <w:rFonts w:ascii="Palatino Linotype" w:hAnsi="Palatino Linotype" w:cs="Arial"/>
        </w:rPr>
        <w:t xml:space="preserve">sin contemplar en el cómputo los </w:t>
      </w:r>
      <w:r>
        <w:rPr>
          <w:rFonts w:ascii="Palatino Linotype" w:hAnsi="Palatino Linotype" w:cs="Arial"/>
        </w:rPr>
        <w:t>días</w:t>
      </w:r>
      <w:r w:rsidR="00CD5E85">
        <w:rPr>
          <w:rFonts w:ascii="Palatino Linotype" w:hAnsi="Palatino Linotype" w:cs="Arial"/>
        </w:rPr>
        <w:t xml:space="preserve"> cinco, seis, doce, trece, diecinueve y veinte de febrero</w:t>
      </w:r>
      <w:r>
        <w:rPr>
          <w:rFonts w:ascii="Palatino Linotype" w:hAnsi="Palatino Linotype" w:cs="Arial"/>
        </w:rPr>
        <w:t xml:space="preserve"> </w:t>
      </w:r>
      <w:r w:rsidR="00191C6D">
        <w:rPr>
          <w:rFonts w:ascii="Palatino Linotype" w:hAnsi="Palatino Linotype" w:cs="Arial"/>
        </w:rPr>
        <w:t>de dos mil veintidós</w:t>
      </w:r>
      <w:r>
        <w:rPr>
          <w:rFonts w:ascii="Palatino Linotype" w:hAnsi="Palatino Linotype" w:cs="Arial"/>
        </w:rPr>
        <w:t>,</w:t>
      </w:r>
      <w:r w:rsidR="00191C6D">
        <w:rPr>
          <w:rFonts w:ascii="Palatino Linotype" w:hAnsi="Palatino Linotype" w:cs="Arial"/>
        </w:rPr>
        <w:t xml:space="preserve"> </w:t>
      </w:r>
      <w:r w:rsidRPr="00080512">
        <w:rPr>
          <w:rFonts w:ascii="Palatino Linotype" w:hAnsi="Palatino Linotype" w:cs="Arial"/>
        </w:rPr>
        <w:t xml:space="preserve">por corresponder a sábados y domingos, considerados como días inhábiles, en términos del artículo 3, fracción X de la </w:t>
      </w:r>
      <w:r w:rsidRPr="00080512">
        <w:rPr>
          <w:rFonts w:ascii="Palatino Linotype" w:hAnsi="Palatino Linotype"/>
        </w:rPr>
        <w:t xml:space="preserve">Ley de Transparencia y </w:t>
      </w:r>
      <w:r>
        <w:rPr>
          <w:rFonts w:ascii="Palatino Linotype" w:hAnsi="Palatino Linotype"/>
        </w:rPr>
        <w:t>Acceso a la Información Pública</w:t>
      </w:r>
      <w:r w:rsidRPr="00080512">
        <w:rPr>
          <w:rFonts w:ascii="Palatino Linotype" w:hAnsi="Palatino Linotype"/>
        </w:rPr>
        <w:t xml:space="preserve"> del</w:t>
      </w:r>
      <w:r>
        <w:rPr>
          <w:rFonts w:ascii="Palatino Linotype" w:hAnsi="Palatino Linotype"/>
        </w:rPr>
        <w:t xml:space="preserve"> Estado de México y Mun</w:t>
      </w:r>
      <w:r w:rsidR="00AF1537">
        <w:rPr>
          <w:rFonts w:ascii="Palatino Linotype" w:hAnsi="Palatino Linotype"/>
        </w:rPr>
        <w:t>icipios; así como, el día</w:t>
      </w:r>
      <w:r w:rsidR="00413C41">
        <w:rPr>
          <w:rFonts w:ascii="Palatino Linotype" w:hAnsi="Palatino Linotype"/>
        </w:rPr>
        <w:t xml:space="preserve"> siete de febrero </w:t>
      </w:r>
      <w:r w:rsidR="00AF1537">
        <w:rPr>
          <w:rFonts w:ascii="Palatino Linotype" w:hAnsi="Palatino Linotype"/>
        </w:rPr>
        <w:t>de dos mil veintidós,</w:t>
      </w:r>
      <w:r w:rsidR="000669F4">
        <w:rPr>
          <w:rFonts w:ascii="Palatino Linotype" w:hAnsi="Palatino Linotype"/>
        </w:rPr>
        <w:t xml:space="preserve"> es inhábil</w:t>
      </w:r>
      <w:r w:rsidR="00AF1537">
        <w:rPr>
          <w:rFonts w:ascii="Palatino Linotype" w:hAnsi="Palatino Linotype"/>
        </w:rPr>
        <w:t>, de conformidad con el acuerdo de modificación al Calendario Oficial en materia de Transparencia aprobado por el Pleno en fecha ocho de diciembre de dos mil veintiuno.</w:t>
      </w:r>
    </w:p>
    <w:p w14:paraId="4BA65F90" w14:textId="769CDE5B" w:rsidR="004C5CC0" w:rsidRDefault="004C5CC0" w:rsidP="004C5CC0">
      <w:pPr>
        <w:spacing w:before="240" w:after="100" w:afterAutospacing="1" w:line="360" w:lineRule="auto"/>
        <w:jc w:val="both"/>
        <w:rPr>
          <w:rFonts w:ascii="Palatino Linotype" w:hAnsi="Palatino Linotype" w:cs="Arial"/>
        </w:rPr>
      </w:pPr>
      <w:r>
        <w:rPr>
          <w:rFonts w:ascii="Palatino Linotype" w:hAnsi="Palatino Linotype" w:cs="Arial"/>
        </w:rPr>
        <w:t>Por tanto</w:t>
      </w:r>
      <w:r w:rsidRPr="005C19CD">
        <w:rPr>
          <w:rFonts w:ascii="Palatino Linotype" w:hAnsi="Palatino Linotype" w:cs="Arial"/>
        </w:rPr>
        <w:t xml:space="preserve">, si el </w:t>
      </w:r>
      <w:r>
        <w:rPr>
          <w:rFonts w:ascii="Palatino Linotype" w:hAnsi="Palatino Linotype" w:cs="Arial"/>
        </w:rPr>
        <w:t xml:space="preserve">Recurso de Revisión </w:t>
      </w:r>
      <w:r w:rsidRPr="005C19CD">
        <w:rPr>
          <w:rFonts w:ascii="Palatino Linotype" w:hAnsi="Palatino Linotype" w:cs="Arial"/>
        </w:rPr>
        <w:t>que nos ocupa, se interpuso el</w:t>
      </w:r>
      <w:r w:rsidR="00CD5E85">
        <w:rPr>
          <w:rFonts w:ascii="Palatino Linotype" w:hAnsi="Palatino Linotype" w:cs="Arial"/>
          <w:b/>
        </w:rPr>
        <w:t xml:space="preserve"> treinta y uno</w:t>
      </w:r>
      <w:r w:rsidR="000C4BC0">
        <w:rPr>
          <w:rFonts w:ascii="Palatino Linotype" w:hAnsi="Palatino Linotype" w:cs="Arial"/>
          <w:b/>
        </w:rPr>
        <w:t xml:space="preserve"> </w:t>
      </w:r>
      <w:r>
        <w:rPr>
          <w:rFonts w:ascii="Palatino Linotype" w:hAnsi="Palatino Linotype" w:cs="Arial"/>
          <w:b/>
        </w:rPr>
        <w:t xml:space="preserve">de enero de </w:t>
      </w:r>
      <w:r w:rsidRPr="005C19CD">
        <w:rPr>
          <w:rFonts w:ascii="Palatino Linotype" w:hAnsi="Palatino Linotype" w:cs="Arial"/>
          <w:b/>
        </w:rPr>
        <w:t>dos mil veinti</w:t>
      </w:r>
      <w:r>
        <w:rPr>
          <w:rFonts w:ascii="Palatino Linotype" w:hAnsi="Palatino Linotype" w:cs="Arial"/>
          <w:b/>
        </w:rPr>
        <w:t>dós</w:t>
      </w:r>
      <w:r w:rsidRPr="005C19CD">
        <w:rPr>
          <w:rFonts w:ascii="Palatino Linotype" w:hAnsi="Palatino Linotype" w:cs="Arial"/>
          <w:b/>
        </w:rPr>
        <w:t xml:space="preserve">, </w:t>
      </w:r>
      <w:r w:rsidRPr="005C19CD">
        <w:rPr>
          <w:rFonts w:ascii="Palatino Linotype" w:hAnsi="Palatino Linotype" w:cs="Arial"/>
        </w:rPr>
        <w:t>éste se encuentra dentro de los márgenes temporales previstos en el precepto legal citado en el párrafo anterior y, por tanto, su interposición se considera oportuna.</w:t>
      </w:r>
    </w:p>
    <w:p w14:paraId="48ACE5D6" w14:textId="03BF115C" w:rsidR="004C5CC0" w:rsidRDefault="001E7EAB" w:rsidP="004C5CC0">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rPr>
        <w:t>QUINTO</w:t>
      </w:r>
      <w:r w:rsidR="004C5CC0" w:rsidRPr="005C19CD">
        <w:rPr>
          <w:rFonts w:ascii="Palatino Linotype" w:hAnsi="Palatino Linotype" w:cs="Arial"/>
        </w:rPr>
        <w:t xml:space="preserve">. </w:t>
      </w:r>
      <w:r w:rsidR="004C5CC0" w:rsidRPr="00D056D2">
        <w:rPr>
          <w:rFonts w:ascii="Palatino Linotype" w:hAnsi="Palatino Linotype" w:cs="Arial"/>
          <w:b/>
        </w:rPr>
        <w:t>Procedibilidad</w:t>
      </w:r>
      <w:r w:rsidR="004C5CC0" w:rsidRPr="005C19CD">
        <w:rPr>
          <w:rFonts w:ascii="Palatino Linotype" w:hAnsi="Palatino Linotype" w:cs="Arial"/>
        </w:rPr>
        <w:t xml:space="preserve">. </w:t>
      </w:r>
    </w:p>
    <w:p w14:paraId="2BFA2A5F" w14:textId="77777777" w:rsidR="004C5CC0" w:rsidRPr="00741538" w:rsidRDefault="004C5CC0" w:rsidP="004C5CC0">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Este</w:t>
      </w:r>
      <w:r w:rsidRPr="00741538">
        <w:rPr>
          <w:rFonts w:ascii="Palatino Linotype" w:hAnsi="Palatino Linotype" w:cs="Arial"/>
          <w:lang w:val="es-ES"/>
        </w:rPr>
        <w:t xml:space="preserve"> </w:t>
      </w:r>
      <w:r>
        <w:rPr>
          <w:rFonts w:ascii="Palatino Linotype" w:hAnsi="Palatino Linotype" w:cs="Arial"/>
          <w:lang w:val="es-ES"/>
        </w:rPr>
        <w:t>Órgano Garante</w:t>
      </w:r>
      <w:r w:rsidRPr="00741538">
        <w:rPr>
          <w:rFonts w:ascii="Palatino Linotype" w:hAnsi="Palatino Linotype" w:cs="Arial"/>
          <w:lang w:val="es-ES"/>
        </w:rPr>
        <w:t xml:space="preserve"> considera importante precisar que conforme al artículo 180, fracción II, último párrafo de la </w:t>
      </w:r>
      <w:r w:rsidRPr="00741538">
        <w:rPr>
          <w:rFonts w:ascii="Palatino Linotype" w:hAnsi="Palatino Linotype" w:cs="Arial"/>
          <w:lang w:val="es-ES" w:eastAsia="es-MX"/>
        </w:rPr>
        <w:t xml:space="preserve">Ley de Transparencia y </w:t>
      </w:r>
      <w:r>
        <w:rPr>
          <w:rFonts w:ascii="Palatino Linotype" w:hAnsi="Palatino Linotype" w:cs="Arial"/>
          <w:lang w:val="es-ES" w:eastAsia="es-MX"/>
        </w:rPr>
        <w:t>Acceso a la Información Pública</w:t>
      </w:r>
      <w:r w:rsidRPr="00741538">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 tal como se muestra a continuación: </w:t>
      </w:r>
    </w:p>
    <w:p w14:paraId="37383A01" w14:textId="77777777" w:rsidR="004C5CC0" w:rsidRPr="00741538" w:rsidRDefault="004C5CC0" w:rsidP="004C5CC0">
      <w:pPr>
        <w:autoSpaceDE w:val="0"/>
        <w:autoSpaceDN w:val="0"/>
        <w:adjustRightInd w:val="0"/>
        <w:spacing w:line="360" w:lineRule="auto"/>
        <w:ind w:right="49"/>
        <w:jc w:val="both"/>
        <w:rPr>
          <w:rFonts w:ascii="Palatino Linotype" w:hAnsi="Palatino Linotype" w:cs="Arial"/>
          <w:lang w:val="es-ES"/>
        </w:rPr>
      </w:pPr>
    </w:p>
    <w:p w14:paraId="03161AC0"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 xml:space="preserve">“Artículo 180. </w:t>
      </w:r>
      <w:r w:rsidRPr="00741538">
        <w:rPr>
          <w:rFonts w:ascii="Palatino Linotype" w:hAnsi="Palatino Linotype"/>
          <w:i/>
          <w:sz w:val="22"/>
          <w:szCs w:val="22"/>
          <w:lang w:val="es-ES"/>
        </w:rPr>
        <w:t xml:space="preserve">El </w:t>
      </w:r>
      <w:r>
        <w:rPr>
          <w:rFonts w:ascii="Palatino Linotype" w:hAnsi="Palatino Linotype" w:cs="Arial"/>
          <w:i/>
          <w:sz w:val="22"/>
          <w:szCs w:val="22"/>
          <w:lang w:val="es-ES"/>
        </w:rPr>
        <w:t>Recurso de Revisión</w:t>
      </w:r>
      <w:r w:rsidRPr="00741538">
        <w:rPr>
          <w:rFonts w:ascii="Palatino Linotype" w:hAnsi="Palatino Linotype"/>
          <w:i/>
          <w:sz w:val="22"/>
          <w:szCs w:val="22"/>
          <w:lang w:val="es-ES"/>
        </w:rPr>
        <w:t xml:space="preserve"> contendrá:</w:t>
      </w:r>
      <w:r w:rsidRPr="00741538">
        <w:rPr>
          <w:rFonts w:ascii="Palatino Linotype" w:hAnsi="Palatino Linotype"/>
          <w:b/>
          <w:i/>
          <w:sz w:val="22"/>
          <w:szCs w:val="22"/>
          <w:lang w:val="es-ES"/>
        </w:rPr>
        <w:t xml:space="preserve"> </w:t>
      </w:r>
    </w:p>
    <w:p w14:paraId="020CD7D3"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w:t>
      </w:r>
    </w:p>
    <w:p w14:paraId="41C0633D" w14:textId="4506790D" w:rsidR="004C5CC0" w:rsidRPr="00741538" w:rsidRDefault="004C5CC0" w:rsidP="004C5CC0">
      <w:pPr>
        <w:tabs>
          <w:tab w:val="left" w:pos="851"/>
        </w:tabs>
        <w:ind w:left="851" w:right="902"/>
        <w:jc w:val="both"/>
        <w:rPr>
          <w:rFonts w:ascii="Palatino Linotype" w:hAnsi="Palatino Linotype"/>
          <w:i/>
          <w:sz w:val="22"/>
          <w:szCs w:val="22"/>
          <w:lang w:val="es-ES"/>
        </w:rPr>
      </w:pPr>
      <w:r w:rsidRPr="00741538">
        <w:rPr>
          <w:rFonts w:ascii="Palatino Linotype" w:hAnsi="Palatino Linotype"/>
          <w:b/>
          <w:i/>
          <w:sz w:val="22"/>
          <w:szCs w:val="22"/>
          <w:lang w:val="es-ES"/>
        </w:rPr>
        <w:t xml:space="preserve">II. El nombre del solicitante </w:t>
      </w:r>
      <w:r w:rsidRPr="00741538">
        <w:rPr>
          <w:rFonts w:ascii="Palatino Linotype" w:hAnsi="Palatino Linotype" w:cs="Arial"/>
          <w:b/>
          <w:i/>
          <w:color w:val="222222"/>
          <w:sz w:val="22"/>
          <w:szCs w:val="22"/>
          <w:lang w:val="es-ES" w:eastAsia="es-MX"/>
        </w:rPr>
        <w:t>que</w:t>
      </w:r>
      <w:r w:rsidRPr="00741538">
        <w:rPr>
          <w:rFonts w:ascii="Palatino Linotype" w:hAnsi="Palatino Linotype"/>
          <w:b/>
          <w:i/>
          <w:sz w:val="22"/>
          <w:szCs w:val="22"/>
          <w:lang w:val="es-ES"/>
        </w:rPr>
        <w:t xml:space="preserve"> recurre </w:t>
      </w:r>
      <w:r w:rsidRPr="00741538">
        <w:rPr>
          <w:rFonts w:ascii="Palatino Linotype" w:hAnsi="Palatino Linotype"/>
          <w:i/>
          <w:sz w:val="22"/>
          <w:szCs w:val="22"/>
          <w:lang w:val="es-ES"/>
        </w:rPr>
        <w:t>o de su representante y, en su caso</w:t>
      </w:r>
      <w:r w:rsidR="00117F1C" w:rsidRPr="00741538">
        <w:rPr>
          <w:rFonts w:ascii="Palatino Linotype" w:hAnsi="Palatino Linotype"/>
          <w:i/>
          <w:sz w:val="22"/>
          <w:szCs w:val="22"/>
          <w:lang w:val="es-ES"/>
        </w:rPr>
        <w:t>,…</w:t>
      </w:r>
    </w:p>
    <w:p w14:paraId="0CAC04BC"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 xml:space="preserve">En caso de </w:t>
      </w:r>
      <w:r w:rsidRPr="00741538">
        <w:rPr>
          <w:rFonts w:ascii="Palatino Linotype" w:hAnsi="Palatino Linotype" w:cs="Arial"/>
          <w:b/>
          <w:i/>
          <w:color w:val="222222"/>
          <w:sz w:val="22"/>
          <w:szCs w:val="22"/>
          <w:lang w:val="es-ES" w:eastAsia="es-MX"/>
        </w:rPr>
        <w:t>que</w:t>
      </w:r>
      <w:r w:rsidRPr="0074153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41538">
        <w:rPr>
          <w:rFonts w:ascii="Palatino Linotype" w:hAnsi="Palatino Linotype"/>
          <w:i/>
          <w:sz w:val="22"/>
          <w:szCs w:val="22"/>
          <w:lang w:val="es-ES"/>
        </w:rPr>
        <w:t>, IV, VII y VIII.</w:t>
      </w:r>
      <w:r w:rsidRPr="00741538">
        <w:rPr>
          <w:rFonts w:ascii="Palatino Linotype" w:hAnsi="Palatino Linotype"/>
          <w:b/>
          <w:i/>
          <w:sz w:val="22"/>
          <w:szCs w:val="22"/>
          <w:lang w:val="es-ES"/>
        </w:rPr>
        <w:t>”</w:t>
      </w:r>
    </w:p>
    <w:p w14:paraId="3E3E4982" w14:textId="77777777" w:rsidR="004C5CC0" w:rsidRPr="00741538" w:rsidRDefault="004C5CC0" w:rsidP="004C5CC0">
      <w:pPr>
        <w:tabs>
          <w:tab w:val="left" w:pos="851"/>
        </w:tabs>
        <w:ind w:left="851" w:right="902"/>
        <w:jc w:val="both"/>
        <w:rPr>
          <w:rFonts w:ascii="Palatino Linotype" w:hAnsi="Palatino Linotype"/>
          <w:i/>
          <w:sz w:val="22"/>
          <w:szCs w:val="22"/>
          <w:lang w:val="es-ES"/>
        </w:rPr>
      </w:pPr>
      <w:r w:rsidRPr="00741538">
        <w:rPr>
          <w:rFonts w:ascii="Palatino Linotype" w:hAnsi="Palatino Linotype"/>
          <w:i/>
          <w:sz w:val="22"/>
          <w:szCs w:val="22"/>
          <w:lang w:val="es-ES"/>
        </w:rPr>
        <w:t>(Énfasis añadido)</w:t>
      </w:r>
    </w:p>
    <w:p w14:paraId="7696D651" w14:textId="77777777" w:rsidR="004C5CC0" w:rsidRPr="00741538" w:rsidRDefault="004C5CC0" w:rsidP="004C5CC0">
      <w:pPr>
        <w:tabs>
          <w:tab w:val="left" w:pos="851"/>
        </w:tabs>
        <w:spacing w:line="360" w:lineRule="auto"/>
        <w:ind w:right="901"/>
        <w:jc w:val="both"/>
        <w:rPr>
          <w:rFonts w:ascii="Palatino Linotype" w:hAnsi="Palatino Linotype"/>
          <w:i/>
          <w:sz w:val="22"/>
          <w:szCs w:val="22"/>
          <w:lang w:val="es-ES"/>
        </w:rPr>
      </w:pPr>
    </w:p>
    <w:p w14:paraId="13A8D651" w14:textId="77777777" w:rsidR="004C5CC0" w:rsidRPr="00741538" w:rsidRDefault="004C5CC0" w:rsidP="004C5CC0">
      <w:pPr>
        <w:spacing w:line="360" w:lineRule="auto"/>
        <w:jc w:val="both"/>
        <w:rPr>
          <w:rFonts w:ascii="Palatino Linotype" w:hAnsi="Palatino Linotype"/>
          <w:b/>
          <w:lang w:val="es-ES"/>
        </w:rPr>
      </w:pPr>
      <w:r w:rsidRPr="00741538">
        <w:rPr>
          <w:rFonts w:ascii="Palatino Linotype" w:hAnsi="Palatino Linotype"/>
          <w:lang w:val="es-ES"/>
        </w:rPr>
        <w:t xml:space="preserve">Por lo que, derivado que el </w:t>
      </w:r>
      <w:r>
        <w:rPr>
          <w:rFonts w:ascii="Palatino Linotype" w:hAnsi="Palatino Linotype"/>
          <w:lang w:val="es-ES"/>
        </w:rPr>
        <w:t>Recurso de Revisión</w:t>
      </w:r>
      <w:r w:rsidRPr="00741538">
        <w:rPr>
          <w:rFonts w:ascii="Palatino Linotype" w:hAnsi="Palatino Linotype"/>
          <w:lang w:val="es-ES"/>
        </w:rPr>
        <w:t xml:space="preserve"> materia del presente asunto, se interpuso de manera electrónica, no es necesario que contenga determinados requisitos, entre ellos, el nombre del</w:t>
      </w:r>
      <w:r w:rsidRPr="00741538">
        <w:rPr>
          <w:rFonts w:ascii="Palatino Linotype" w:hAnsi="Palatino Linotype" w:cs="Arial"/>
          <w:b/>
          <w:lang w:val="es-ES"/>
        </w:rPr>
        <w:t xml:space="preserve"> RECURRENTE;</w:t>
      </w:r>
      <w:r w:rsidRPr="00741538">
        <w:rPr>
          <w:rFonts w:ascii="Palatino Linotype" w:hAnsi="Palatino Linotype"/>
          <w:lang w:val="es-ES"/>
        </w:rPr>
        <w:t xml:space="preserve"> por lo que, en el presente caso, al haber sido presentado el </w:t>
      </w:r>
      <w:r>
        <w:rPr>
          <w:rFonts w:ascii="Palatino Linotype" w:hAnsi="Palatino Linotype"/>
          <w:lang w:val="es-ES"/>
        </w:rPr>
        <w:t>Recurso de Revisión</w:t>
      </w:r>
      <w:r w:rsidRPr="00741538">
        <w:rPr>
          <w:rFonts w:ascii="Palatino Linotype" w:hAnsi="Palatino Linotype"/>
          <w:lang w:val="es-ES"/>
        </w:rPr>
        <w:t xml:space="preserve"> vía </w:t>
      </w:r>
      <w:r w:rsidRPr="00741538">
        <w:rPr>
          <w:rFonts w:ascii="Palatino Linotype" w:hAnsi="Palatino Linotype"/>
          <w:b/>
          <w:lang w:val="es-ES"/>
        </w:rPr>
        <w:t>SAIMEX</w:t>
      </w:r>
      <w:r w:rsidRPr="00741538">
        <w:rPr>
          <w:rFonts w:ascii="Palatino Linotype" w:hAnsi="Palatino Linotype"/>
          <w:lang w:val="es-ES"/>
        </w:rPr>
        <w:t>, dicho requisito resulta innecesario.</w:t>
      </w:r>
    </w:p>
    <w:p w14:paraId="64981BCB" w14:textId="77777777" w:rsidR="004C5CC0" w:rsidRDefault="004C5CC0" w:rsidP="004C5CC0">
      <w:pPr>
        <w:spacing w:line="360" w:lineRule="auto"/>
        <w:jc w:val="both"/>
        <w:rPr>
          <w:rFonts w:ascii="Palatino Linotype" w:hAnsi="Palatino Linotype"/>
          <w:lang w:val="es-ES"/>
        </w:rPr>
      </w:pPr>
      <w:r w:rsidRPr="00741538">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w:t>
      </w:r>
      <w:r>
        <w:rPr>
          <w:rFonts w:ascii="Palatino Linotype" w:hAnsi="Palatino Linotype"/>
          <w:lang w:val="es-ES"/>
        </w:rPr>
        <w:t>D</w:t>
      </w:r>
      <w:r w:rsidRPr="00741538">
        <w:rPr>
          <w:rFonts w:ascii="Palatino Linotype" w:hAnsi="Palatino Linotype"/>
          <w:lang w:val="es-ES"/>
        </w:rPr>
        <w:t xml:space="preserve">erecho de </w:t>
      </w:r>
      <w:r>
        <w:rPr>
          <w:rFonts w:ascii="Palatino Linotype" w:hAnsi="Palatino Linotype"/>
          <w:lang w:val="es-ES"/>
        </w:rPr>
        <w:t>Acceso a la Información Pública</w:t>
      </w:r>
      <w:r w:rsidRPr="00741538">
        <w:rPr>
          <w:rFonts w:ascii="Palatino Linotype" w:hAnsi="Palatino Linotype"/>
          <w:lang w:val="es-ES"/>
        </w:rPr>
        <w:t xml:space="preserve"> toda vez que disponen que toda persona sin necesidad de acreditar interés alguno o justificar su utilización, tendrá acceso gratuito a la </w:t>
      </w:r>
      <w:r>
        <w:rPr>
          <w:rFonts w:ascii="Palatino Linotype" w:hAnsi="Palatino Linotype"/>
          <w:lang w:val="es-ES"/>
        </w:rPr>
        <w:t>I</w:t>
      </w:r>
      <w:r w:rsidRPr="00741538">
        <w:rPr>
          <w:rFonts w:ascii="Palatino Linotype" w:hAnsi="Palatino Linotype"/>
          <w:lang w:val="es-ES"/>
        </w:rPr>
        <w:t xml:space="preserve">nformación </w:t>
      </w:r>
      <w:r>
        <w:rPr>
          <w:rFonts w:ascii="Palatino Linotype" w:hAnsi="Palatino Linotype"/>
          <w:lang w:val="es-ES"/>
        </w:rPr>
        <w:t>P</w:t>
      </w:r>
      <w:r w:rsidRPr="00741538">
        <w:rPr>
          <w:rFonts w:ascii="Palatino Linotype" w:hAnsi="Palatino Linotype"/>
          <w:lang w:val="es-ES"/>
        </w:rPr>
        <w:t>ública.</w:t>
      </w:r>
    </w:p>
    <w:p w14:paraId="3A6F1D21" w14:textId="77777777" w:rsidR="004C5CC0" w:rsidRPr="00741538" w:rsidRDefault="004C5CC0" w:rsidP="004C5CC0">
      <w:pPr>
        <w:spacing w:line="360" w:lineRule="auto"/>
        <w:jc w:val="both"/>
        <w:rPr>
          <w:rFonts w:ascii="Palatino Linotype" w:hAnsi="Palatino Linotype"/>
          <w:sz w:val="22"/>
          <w:szCs w:val="22"/>
          <w:lang w:val="es-ES"/>
        </w:rPr>
      </w:pPr>
    </w:p>
    <w:p w14:paraId="53BD416C" w14:textId="65B2EB66" w:rsidR="004C5CC0" w:rsidRPr="00741538" w:rsidRDefault="004C5CC0" w:rsidP="004C5CC0">
      <w:pPr>
        <w:spacing w:line="360" w:lineRule="auto"/>
        <w:jc w:val="both"/>
        <w:rPr>
          <w:rFonts w:ascii="Palatino Linotype" w:hAnsi="Palatino Linotype"/>
          <w:lang w:val="es-ES"/>
        </w:rPr>
      </w:pPr>
      <w:r w:rsidRPr="00741538">
        <w:rPr>
          <w:rFonts w:ascii="Palatino Linotype" w:hAnsi="Palatino Linotype"/>
          <w:lang w:val="es-ES"/>
        </w:rPr>
        <w:t xml:space="preserve">Asimismo, se estima que el requisito relativo al nombre del </w:t>
      </w:r>
      <w:r w:rsidRPr="00741538">
        <w:rPr>
          <w:rFonts w:ascii="Palatino Linotype" w:hAnsi="Palatino Linotype" w:cs="Arial"/>
          <w:b/>
          <w:lang w:val="es-ES"/>
        </w:rPr>
        <w:t>RECURRENTE</w:t>
      </w:r>
      <w:r w:rsidRPr="00741538">
        <w:rPr>
          <w:rFonts w:ascii="Palatino Linotype" w:hAnsi="Palatino Linotype"/>
          <w:lang w:val="es-ES"/>
        </w:rPr>
        <w:t xml:space="preserve"> no constituye un supuesto indispensable de procedibilidad de los </w:t>
      </w:r>
      <w:r w:rsidR="003623DF">
        <w:rPr>
          <w:rFonts w:ascii="Palatino Linotype" w:hAnsi="Palatino Linotype"/>
          <w:lang w:val="es-ES"/>
        </w:rPr>
        <w:t>Recursos de Revisión</w:t>
      </w:r>
      <w:r w:rsidRPr="00741538">
        <w:rPr>
          <w:rFonts w:ascii="Palatino Linotype" w:hAnsi="Palatino Linotype"/>
          <w:lang w:val="es-ES"/>
        </w:rPr>
        <w:t xml:space="preserve">, en términos de los artículos 25 de la Convención Americana de Derechos </w:t>
      </w:r>
      <w:r w:rsidRPr="00741538">
        <w:rPr>
          <w:rFonts w:ascii="Palatino Linotype" w:hAnsi="Palatino Linotype"/>
          <w:lang w:val="es-ES"/>
        </w:rPr>
        <w:lastRenderedPageBreak/>
        <w:t xml:space="preserve">Humanos, 1 párrafos segundo y tercero, 6 apartado A, fracciones III y IV de la Constitución Política de los Estados Unidos Mexicanos y 5, párrafo vigésimo segundo de la Constitución Política del Estado Libre y Soberano de México, debido a que el </w:t>
      </w:r>
      <w:r>
        <w:rPr>
          <w:rFonts w:ascii="Palatino Linotype" w:hAnsi="Palatino Linotype"/>
          <w:lang w:val="es-ES"/>
        </w:rPr>
        <w:t>acceso a la Información Pública</w:t>
      </w:r>
      <w:r w:rsidRPr="00741538">
        <w:rPr>
          <w:rFonts w:ascii="Palatino Linotype" w:hAnsi="Palatino Linotype"/>
          <w:lang w:val="es-ES"/>
        </w:rPr>
        <w:t xml:space="preserve"> es un Derecho Humano que no requiere legitimación en la causa, sino que únicamente basta con que se encuentre legitimado en el procedimiento de </w:t>
      </w:r>
      <w:r>
        <w:rPr>
          <w:rFonts w:ascii="Palatino Linotype" w:hAnsi="Palatino Linotype"/>
          <w:lang w:val="es-ES"/>
        </w:rPr>
        <w:t>Recurso de Revisión</w:t>
      </w:r>
      <w:r w:rsidRPr="00741538">
        <w:rPr>
          <w:rFonts w:ascii="Palatino Linotype" w:hAnsi="Palatino Linotype"/>
          <w:lang w:val="es-ES"/>
        </w:rPr>
        <w:t>, circunstancia que se acredita en las constancias electrónicas</w:t>
      </w:r>
      <w:r>
        <w:rPr>
          <w:rFonts w:ascii="Palatino Linotype" w:hAnsi="Palatino Linotype"/>
          <w:lang w:val="es-ES"/>
        </w:rPr>
        <w:t xml:space="preserve"> que conforman </w:t>
      </w:r>
      <w:r w:rsidRPr="00741538">
        <w:rPr>
          <w:rFonts w:ascii="Palatino Linotype" w:hAnsi="Palatino Linotype"/>
          <w:lang w:val="es-ES"/>
        </w:rPr>
        <w:t>el expediente</w:t>
      </w:r>
      <w:r>
        <w:rPr>
          <w:rFonts w:ascii="Palatino Linotype" w:hAnsi="Palatino Linotype"/>
          <w:lang w:val="es-ES"/>
        </w:rPr>
        <w:t xml:space="preserve"> de mérito</w:t>
      </w:r>
      <w:r w:rsidRPr="00741538">
        <w:rPr>
          <w:rFonts w:ascii="Palatino Linotype" w:hAnsi="Palatino Linotype"/>
          <w:lang w:val="es-ES"/>
        </w:rPr>
        <w:t xml:space="preserve">, de las que se desprende que </w:t>
      </w:r>
      <w:r w:rsidRPr="00741538">
        <w:rPr>
          <w:rFonts w:ascii="Palatino Linotype" w:hAnsi="Palatino Linotype" w:cs="Arial"/>
          <w:b/>
          <w:lang w:val="es-ES"/>
        </w:rPr>
        <w:t>EL RECURRENTE</w:t>
      </w:r>
      <w:r w:rsidRPr="00741538">
        <w:rPr>
          <w:rFonts w:ascii="Palatino Linotype" w:hAnsi="Palatino Linotype"/>
          <w:lang w:val="es-ES"/>
        </w:rPr>
        <w:t xml:space="preserve"> es la misma persona que realizó la solicitud de </w:t>
      </w:r>
      <w:r>
        <w:rPr>
          <w:rFonts w:ascii="Palatino Linotype" w:hAnsi="Palatino Linotype"/>
          <w:lang w:val="es-ES"/>
        </w:rPr>
        <w:t>acceso a la Información Pública</w:t>
      </w:r>
      <w:r w:rsidRPr="00741538">
        <w:rPr>
          <w:rFonts w:ascii="Palatino Linotype" w:hAnsi="Palatino Linotype"/>
          <w:lang w:val="es-ES"/>
        </w:rPr>
        <w:t xml:space="preserve"> que ahora se impugna.</w:t>
      </w:r>
    </w:p>
    <w:p w14:paraId="3A0B89A5" w14:textId="77777777" w:rsidR="004C5CC0" w:rsidRPr="00741538" w:rsidRDefault="004C5CC0" w:rsidP="004C5CC0">
      <w:pPr>
        <w:spacing w:line="360" w:lineRule="auto"/>
        <w:jc w:val="both"/>
        <w:rPr>
          <w:rFonts w:ascii="Palatino Linotype" w:hAnsi="Palatino Linotype"/>
          <w:lang w:val="es-ES"/>
        </w:rPr>
      </w:pPr>
      <w:r w:rsidRPr="00741538">
        <w:rPr>
          <w:rFonts w:ascii="Palatino Linotype" w:hAnsi="Palatino Linotype"/>
          <w:lang w:val="es-ES"/>
        </w:rPr>
        <w:t xml:space="preserve">Es así que, para el estudio de la materia sobre </w:t>
      </w:r>
      <w:r>
        <w:rPr>
          <w:rFonts w:ascii="Palatino Linotype" w:hAnsi="Palatino Linotype"/>
          <w:lang w:val="es-ES"/>
        </w:rPr>
        <w:t>la que se resuelve el presente Recurso de Revisión</w:t>
      </w:r>
      <w:r w:rsidRPr="00741538">
        <w:rPr>
          <w:rFonts w:ascii="Palatino Linotype" w:hAnsi="Palatino Linotype"/>
          <w:lang w:val="es-ES"/>
        </w:rPr>
        <w:t xml:space="preserve">, resulta intrascendente conocer el nombre de la persona que lo hubiere promovido, en virtud de que tanto la </w:t>
      </w:r>
      <w:r w:rsidRPr="00741538">
        <w:rPr>
          <w:rFonts w:ascii="Palatino Linotype" w:hAnsi="Palatino Linotype"/>
          <w:color w:val="000000" w:themeColor="text1"/>
        </w:rPr>
        <w:t>Constitución Política de los Estados Unidos Mexicanos</w:t>
      </w:r>
      <w:r w:rsidRPr="0074153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Pr>
          <w:rFonts w:ascii="Palatino Linotype" w:hAnsi="Palatino Linotype"/>
          <w:lang w:val="es-ES"/>
        </w:rPr>
        <w:t>Acceso a la Información Pública</w:t>
      </w:r>
      <w:r w:rsidRPr="00741538">
        <w:rPr>
          <w:rFonts w:ascii="Palatino Linotype" w:hAnsi="Palatino Linotype"/>
          <w:lang w:val="es-ES"/>
        </w:rPr>
        <w:t xml:space="preserve"> por una cuestión procedimental. </w:t>
      </w:r>
    </w:p>
    <w:p w14:paraId="67AC5F39" w14:textId="128565B2" w:rsidR="004C5CC0" w:rsidRDefault="001E7EAB" w:rsidP="004C5CC0">
      <w:pPr>
        <w:spacing w:before="240" w:after="100" w:afterAutospacing="1" w:line="360" w:lineRule="auto"/>
        <w:jc w:val="both"/>
        <w:rPr>
          <w:rFonts w:ascii="Palatino Linotype" w:hAnsi="Palatino Linotype" w:cs="Arial"/>
          <w:lang w:val="es-ES" w:eastAsia="es-MX"/>
        </w:rPr>
      </w:pPr>
      <w:r>
        <w:rPr>
          <w:rFonts w:ascii="Palatino Linotype" w:hAnsi="Palatino Linotype" w:cs="Arial"/>
          <w:b/>
          <w:sz w:val="28"/>
          <w:szCs w:val="28"/>
        </w:rPr>
        <w:t>SEXTO</w:t>
      </w:r>
      <w:r w:rsidR="004C5CC0" w:rsidRPr="00480ACB">
        <w:rPr>
          <w:rFonts w:ascii="Palatino Linotype" w:hAnsi="Palatino Linotype" w:cs="Arial"/>
          <w:b/>
          <w:sz w:val="28"/>
          <w:szCs w:val="28"/>
        </w:rPr>
        <w:t xml:space="preserve">. </w:t>
      </w:r>
      <w:r w:rsidR="004C5CC0" w:rsidRPr="00480ACB">
        <w:rPr>
          <w:rFonts w:ascii="Palatino Linotype" w:hAnsi="Palatino Linotype" w:cs="Arial"/>
          <w:b/>
        </w:rPr>
        <w:t>Estudio y análisis del asunto.</w:t>
      </w:r>
      <w:r w:rsidR="004C5CC0" w:rsidRPr="00480ACB">
        <w:rPr>
          <w:rFonts w:ascii="Palatino Linotype" w:hAnsi="Palatino Linotype" w:cs="Arial"/>
          <w:lang w:val="es-ES" w:eastAsia="es-MX"/>
        </w:rPr>
        <w:t xml:space="preserve"> </w:t>
      </w:r>
    </w:p>
    <w:p w14:paraId="5ACDF734" w14:textId="53D06338" w:rsidR="004C5CC0" w:rsidRPr="00480ACB" w:rsidRDefault="004C5CC0" w:rsidP="004C5CC0">
      <w:pPr>
        <w:spacing w:before="240" w:after="100" w:afterAutospacing="1" w:line="360" w:lineRule="auto"/>
        <w:jc w:val="both"/>
        <w:rPr>
          <w:rFonts w:ascii="Palatino Linotype" w:hAnsi="Palatino Linotype" w:cs="Arial"/>
          <w:lang w:val="es-ES" w:eastAsia="es-MX"/>
        </w:rPr>
      </w:pPr>
      <w:r w:rsidRPr="00480ACB">
        <w:rPr>
          <w:rFonts w:ascii="Palatino Linotype" w:hAnsi="Palatino Linotype" w:cs="Arial"/>
          <w:lang w:val="es-ES" w:eastAsia="es-MX"/>
        </w:rPr>
        <w:t xml:space="preserve">Del análisis efectuado, se advierte que el presente </w:t>
      </w:r>
      <w:r>
        <w:rPr>
          <w:rFonts w:ascii="Palatino Linotype" w:hAnsi="Palatino Linotype" w:cs="Arial"/>
          <w:lang w:val="es-ES" w:eastAsia="es-MX"/>
        </w:rPr>
        <w:t>Recurso de Revisión</w:t>
      </w:r>
      <w:r w:rsidRPr="00480ACB">
        <w:rPr>
          <w:rFonts w:ascii="Palatino Linotype" w:hAnsi="Palatino Linotype" w:cs="Arial"/>
          <w:lang w:val="es-ES" w:eastAsia="es-MX"/>
        </w:rPr>
        <w:t xml:space="preserve"> e</w:t>
      </w:r>
      <w:r>
        <w:rPr>
          <w:rFonts w:ascii="Palatino Linotype" w:hAnsi="Palatino Linotype" w:cs="Arial"/>
          <w:lang w:val="es-ES" w:eastAsia="es-MX"/>
        </w:rPr>
        <w:t>s procedente, pues se actualiza</w:t>
      </w:r>
      <w:r w:rsidR="00CD5E85">
        <w:rPr>
          <w:rFonts w:ascii="Palatino Linotype" w:hAnsi="Palatino Linotype" w:cs="Arial"/>
          <w:lang w:val="es-ES" w:eastAsia="es-MX"/>
        </w:rPr>
        <w:t>n</w:t>
      </w:r>
      <w:r w:rsidRPr="00480ACB">
        <w:rPr>
          <w:rFonts w:ascii="Palatino Linotype" w:hAnsi="Palatino Linotype" w:cs="Arial"/>
          <w:lang w:val="es-ES" w:eastAsia="es-MX"/>
        </w:rPr>
        <w:t xml:space="preserve"> la</w:t>
      </w:r>
      <w:r w:rsidR="00CD5E85">
        <w:rPr>
          <w:rFonts w:ascii="Palatino Linotype" w:hAnsi="Palatino Linotype" w:cs="Arial"/>
          <w:lang w:val="es-ES" w:eastAsia="es-MX"/>
        </w:rPr>
        <w:t>s</w:t>
      </w:r>
      <w:r w:rsidRPr="00480ACB">
        <w:rPr>
          <w:rFonts w:ascii="Palatino Linotype" w:hAnsi="Palatino Linotype" w:cs="Arial"/>
          <w:lang w:val="es-ES" w:eastAsia="es-MX"/>
        </w:rPr>
        <w:t xml:space="preserve"> hipótesi</w:t>
      </w:r>
      <w:r w:rsidR="009040AE">
        <w:rPr>
          <w:rFonts w:ascii="Palatino Linotype" w:hAnsi="Palatino Linotype" w:cs="Arial"/>
          <w:lang w:val="es-ES" w:eastAsia="es-MX"/>
        </w:rPr>
        <w:t>s</w:t>
      </w:r>
      <w:r w:rsidRPr="00480ACB">
        <w:rPr>
          <w:rFonts w:ascii="Palatino Linotype" w:hAnsi="Palatino Linotype" w:cs="Arial"/>
          <w:lang w:val="es-ES" w:eastAsia="es-MX"/>
        </w:rPr>
        <w:t xml:space="preserve"> prevista</w:t>
      </w:r>
      <w:r w:rsidR="00CD5E85">
        <w:rPr>
          <w:rFonts w:ascii="Palatino Linotype" w:hAnsi="Palatino Linotype" w:cs="Arial"/>
          <w:lang w:val="es-ES" w:eastAsia="es-MX"/>
        </w:rPr>
        <w:t>s</w:t>
      </w:r>
      <w:r w:rsidRPr="00480ACB">
        <w:rPr>
          <w:rFonts w:ascii="Palatino Linotype" w:hAnsi="Palatino Linotype" w:cs="Arial"/>
          <w:lang w:val="es-ES" w:eastAsia="es-MX"/>
        </w:rPr>
        <w:t xml:space="preserve"> en</w:t>
      </w:r>
      <w:r>
        <w:rPr>
          <w:rFonts w:ascii="Palatino Linotype" w:hAnsi="Palatino Linotype" w:cs="Arial"/>
          <w:lang w:val="es-ES" w:eastAsia="es-MX"/>
        </w:rPr>
        <w:t xml:space="preserve"> el artículo 179 en su</w:t>
      </w:r>
      <w:r w:rsidR="00CD5E85">
        <w:rPr>
          <w:rFonts w:ascii="Palatino Linotype" w:hAnsi="Palatino Linotype" w:cs="Arial"/>
          <w:lang w:val="es-ES" w:eastAsia="es-MX"/>
        </w:rPr>
        <w:t>s</w:t>
      </w:r>
      <w:r>
        <w:rPr>
          <w:rFonts w:ascii="Palatino Linotype" w:hAnsi="Palatino Linotype" w:cs="Arial"/>
          <w:lang w:val="es-ES" w:eastAsia="es-MX"/>
        </w:rPr>
        <w:t xml:space="preserve"> </w:t>
      </w:r>
      <w:r w:rsidR="00CD5E85">
        <w:rPr>
          <w:rFonts w:ascii="Palatino Linotype" w:hAnsi="Palatino Linotype" w:cs="Arial"/>
          <w:lang w:val="es-ES" w:eastAsia="es-MX"/>
        </w:rPr>
        <w:lastRenderedPageBreak/>
        <w:t>fracciones</w:t>
      </w:r>
      <w:r w:rsidR="009040AE">
        <w:rPr>
          <w:rFonts w:ascii="Palatino Linotype" w:hAnsi="Palatino Linotype" w:cs="Arial"/>
          <w:lang w:val="es-ES" w:eastAsia="es-MX"/>
        </w:rPr>
        <w:t xml:space="preserve"> </w:t>
      </w:r>
      <w:r w:rsidR="00CD5E85">
        <w:rPr>
          <w:rFonts w:ascii="Palatino Linotype" w:hAnsi="Palatino Linotype" w:cs="Arial"/>
          <w:lang w:val="es-ES" w:eastAsia="es-MX"/>
        </w:rPr>
        <w:t>V y VI</w:t>
      </w:r>
      <w:r w:rsidR="009040AE">
        <w:rPr>
          <w:rFonts w:ascii="Palatino Linotype" w:hAnsi="Palatino Linotype" w:cs="Arial"/>
          <w:lang w:val="es-ES" w:eastAsia="es-MX"/>
        </w:rPr>
        <w:t xml:space="preserve"> </w:t>
      </w:r>
      <w:r w:rsidRPr="00480ACB">
        <w:rPr>
          <w:rFonts w:ascii="Palatino Linotype" w:hAnsi="Palatino Linotype" w:cs="Arial"/>
          <w:lang w:val="es-ES" w:eastAsia="es-MX"/>
        </w:rPr>
        <w:t xml:space="preserve">de la </w:t>
      </w:r>
      <w:r>
        <w:rPr>
          <w:rFonts w:ascii="Palatino Linotype" w:hAnsi="Palatino Linotype" w:cs="Arial"/>
          <w:lang w:val="es-ES" w:eastAsia="es-MX"/>
        </w:rPr>
        <w:t>Ley de Transparencia y Acceso a la Información Pública del Estado de México y sus Municipios</w:t>
      </w:r>
      <w:r w:rsidRPr="00480ACB">
        <w:rPr>
          <w:rFonts w:ascii="Palatino Linotype" w:hAnsi="Palatino Linotype" w:cs="Arial"/>
          <w:lang w:val="es-ES" w:eastAsia="es-MX"/>
        </w:rPr>
        <w:t>, que la letra dice:</w:t>
      </w:r>
    </w:p>
    <w:p w14:paraId="2A917C81" w14:textId="77777777" w:rsidR="004C5CC0" w:rsidRDefault="004C5CC0" w:rsidP="004C5CC0">
      <w:pPr>
        <w:ind w:left="851" w:right="901"/>
        <w:jc w:val="both"/>
        <w:rPr>
          <w:rFonts w:ascii="Palatino Linotype" w:hAnsi="Palatino Linotype" w:cs="Arial"/>
          <w:i/>
          <w:sz w:val="22"/>
          <w:szCs w:val="22"/>
          <w:lang w:val="es-ES"/>
        </w:rPr>
      </w:pPr>
      <w:r w:rsidRPr="00480ACB">
        <w:rPr>
          <w:rFonts w:ascii="Palatino Linotype" w:hAnsi="Palatino Linotype" w:cs="Arial"/>
          <w:i/>
          <w:sz w:val="22"/>
          <w:szCs w:val="22"/>
          <w:lang w:val="es-ES"/>
        </w:rPr>
        <w:t>“</w:t>
      </w:r>
      <w:r w:rsidRPr="00480ACB">
        <w:rPr>
          <w:rFonts w:ascii="Palatino Linotype" w:hAnsi="Palatino Linotype" w:cs="Arial"/>
          <w:b/>
          <w:i/>
          <w:sz w:val="22"/>
          <w:szCs w:val="22"/>
          <w:lang w:val="es-ES"/>
        </w:rPr>
        <w:t>Artículo 179.</w:t>
      </w:r>
      <w:r w:rsidRPr="00480ACB">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480ACB">
        <w:rPr>
          <w:rFonts w:ascii="Palatino Linotype" w:hAnsi="Palatino Linotype" w:cs="Arial"/>
          <w:i/>
          <w:sz w:val="22"/>
          <w:szCs w:val="22"/>
          <w:lang w:val="es-ES"/>
        </w:rPr>
        <w:t xml:space="preserve"> es un medio de protección que la Ley</w:t>
      </w:r>
      <w:r>
        <w:rPr>
          <w:rFonts w:ascii="Palatino Linotype" w:hAnsi="Palatino Linotype" w:cs="Arial"/>
          <w:i/>
          <w:sz w:val="22"/>
          <w:szCs w:val="22"/>
          <w:lang w:val="es-ES"/>
        </w:rPr>
        <w:t xml:space="preserve"> otorga a los particulares, para hacer valer su derecho de acceso a la Información Pública y procederá en contra de las siguientes causas:</w:t>
      </w:r>
    </w:p>
    <w:p w14:paraId="70DC0D3C" w14:textId="77777777" w:rsidR="00711195" w:rsidRDefault="00711195" w:rsidP="004C5CC0">
      <w:pPr>
        <w:ind w:left="851" w:right="901"/>
        <w:jc w:val="both"/>
        <w:rPr>
          <w:rFonts w:ascii="Palatino Linotype" w:hAnsi="Palatino Linotype" w:cs="Arial"/>
          <w:b/>
          <w:i/>
          <w:sz w:val="22"/>
          <w:szCs w:val="22"/>
          <w:lang w:val="es-ES"/>
        </w:rPr>
      </w:pPr>
    </w:p>
    <w:p w14:paraId="61220397" w14:textId="4CFF2367" w:rsidR="00CD5E85" w:rsidRDefault="00711195" w:rsidP="004C5CC0">
      <w:pPr>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 </w:t>
      </w:r>
      <w:r w:rsidR="00CD5E85">
        <w:rPr>
          <w:rFonts w:ascii="Palatino Linotype" w:hAnsi="Palatino Linotype" w:cs="Arial"/>
          <w:b/>
          <w:i/>
          <w:sz w:val="22"/>
          <w:szCs w:val="22"/>
          <w:lang w:val="es-ES"/>
        </w:rPr>
        <w:t>(…)</w:t>
      </w:r>
    </w:p>
    <w:p w14:paraId="72FE172F" w14:textId="77777777" w:rsidR="00711195" w:rsidRDefault="00711195" w:rsidP="004C5CC0">
      <w:pPr>
        <w:ind w:left="851" w:right="901"/>
        <w:jc w:val="both"/>
        <w:rPr>
          <w:rFonts w:ascii="Palatino Linotype" w:hAnsi="Palatino Linotype" w:cs="Arial"/>
          <w:b/>
          <w:i/>
          <w:sz w:val="22"/>
          <w:szCs w:val="22"/>
          <w:lang w:val="es-ES"/>
        </w:rPr>
      </w:pPr>
    </w:p>
    <w:p w14:paraId="58E9F522" w14:textId="787FFD36" w:rsidR="00CD5E85" w:rsidRDefault="00CD5E85" w:rsidP="004C5CC0">
      <w:pPr>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V. La entrega de información incompleta</w:t>
      </w:r>
    </w:p>
    <w:p w14:paraId="18CC4E14" w14:textId="77777777" w:rsidR="00711195" w:rsidRDefault="00711195" w:rsidP="004C5CC0">
      <w:pPr>
        <w:ind w:left="851" w:right="901"/>
        <w:jc w:val="both"/>
        <w:rPr>
          <w:rFonts w:ascii="Palatino Linotype" w:hAnsi="Palatino Linotype" w:cs="Arial"/>
          <w:b/>
          <w:i/>
          <w:sz w:val="22"/>
          <w:szCs w:val="22"/>
          <w:lang w:val="es-ES"/>
        </w:rPr>
      </w:pPr>
    </w:p>
    <w:p w14:paraId="232B7B41" w14:textId="59A9791D" w:rsidR="00883DB4" w:rsidRDefault="00CD5E85" w:rsidP="004C5CC0">
      <w:pPr>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VI. La entrega de información que no corresponde a lo solicitado</w:t>
      </w:r>
    </w:p>
    <w:p w14:paraId="5B67801D" w14:textId="4A0F1A6B" w:rsidR="004C5CC0" w:rsidRDefault="004C5CC0" w:rsidP="009B6EF7">
      <w:pPr>
        <w:ind w:right="901"/>
        <w:jc w:val="both"/>
        <w:rPr>
          <w:rFonts w:ascii="Palatino Linotype" w:hAnsi="Palatino Linotype" w:cs="Arial"/>
          <w:i/>
          <w:sz w:val="22"/>
          <w:szCs w:val="22"/>
          <w:lang w:val="es-ES"/>
        </w:rPr>
      </w:pPr>
    </w:p>
    <w:p w14:paraId="2DBD4533" w14:textId="62759341" w:rsidR="004C5CC0" w:rsidRDefault="00883DB4"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E</w:t>
      </w:r>
      <w:r w:rsidR="004C5CC0">
        <w:rPr>
          <w:rFonts w:ascii="Palatino Linotype" w:eastAsiaTheme="minorEastAsia" w:hAnsi="Palatino Linotype" w:cs="Arial"/>
          <w:lang w:val="es-ES_tradnl"/>
        </w:rPr>
        <w:t xml:space="preserve">s necesario </w:t>
      </w:r>
      <w:r w:rsidR="004C5CC0" w:rsidRPr="004022E4">
        <w:rPr>
          <w:rFonts w:ascii="Palatino Linotype" w:eastAsiaTheme="minorEastAsia" w:hAnsi="Palatino Linotype" w:cs="Arial"/>
          <w:lang w:val="es-ES_tradnl"/>
        </w:rPr>
        <w:t>precisar</w:t>
      </w:r>
      <w:r w:rsidR="004C5CC0">
        <w:rPr>
          <w:rFonts w:ascii="Palatino Linotype" w:eastAsiaTheme="minorEastAsia" w:hAnsi="Palatino Linotype" w:cs="Arial"/>
          <w:lang w:val="es-ES_tradnl"/>
        </w:rPr>
        <w:t xml:space="preserve"> que</w:t>
      </w:r>
      <w:r w:rsidR="004C5CC0" w:rsidRPr="004022E4">
        <w:rPr>
          <w:rFonts w:ascii="Palatino Linotype" w:eastAsiaTheme="minorEastAsia" w:hAnsi="Palatino Linotype" w:cs="Arial"/>
          <w:lang w:val="es-ES_tradnl"/>
        </w:rPr>
        <w:t xml:space="preserve"> </w:t>
      </w:r>
      <w:r w:rsidR="004C5CC0">
        <w:rPr>
          <w:rFonts w:ascii="Palatino Linotype" w:eastAsiaTheme="minorEastAsia" w:hAnsi="Palatino Linotype" w:cs="Arial"/>
          <w:lang w:val="es-ES_tradnl"/>
        </w:rPr>
        <w:t>la</w:t>
      </w:r>
      <w:r w:rsidR="00711195">
        <w:rPr>
          <w:rFonts w:ascii="Palatino Linotype" w:eastAsiaTheme="minorEastAsia" w:hAnsi="Palatino Linotype" w:cs="Arial"/>
          <w:lang w:val="es-ES_tradnl"/>
        </w:rPr>
        <w:t>s</w:t>
      </w:r>
      <w:r w:rsidR="004C5CC0">
        <w:rPr>
          <w:rFonts w:ascii="Palatino Linotype" w:eastAsiaTheme="minorEastAsia" w:hAnsi="Palatino Linotype" w:cs="Arial"/>
          <w:lang w:val="es-ES_tradnl"/>
        </w:rPr>
        <w:t xml:space="preserve"> solicitud</w:t>
      </w:r>
      <w:r w:rsidR="00711195">
        <w:rPr>
          <w:rFonts w:ascii="Palatino Linotype" w:eastAsiaTheme="minorEastAsia" w:hAnsi="Palatino Linotype" w:cs="Arial"/>
          <w:lang w:val="es-ES_tradnl"/>
        </w:rPr>
        <w:t>es</w:t>
      </w:r>
      <w:r w:rsidR="004C5CC0">
        <w:rPr>
          <w:rFonts w:ascii="Palatino Linotype" w:eastAsiaTheme="minorEastAsia" w:hAnsi="Palatino Linotype" w:cs="Arial"/>
          <w:lang w:val="es-ES_tradnl"/>
        </w:rPr>
        <w:t xml:space="preserve"> que dio origen a</w:t>
      </w:r>
      <w:r w:rsidR="00711195">
        <w:rPr>
          <w:rFonts w:ascii="Palatino Linotype" w:eastAsiaTheme="minorEastAsia" w:hAnsi="Palatino Linotype" w:cs="Arial"/>
          <w:lang w:val="es-ES_tradnl"/>
        </w:rPr>
        <w:t xml:space="preserve"> </w:t>
      </w:r>
      <w:r w:rsidR="004C5CC0">
        <w:rPr>
          <w:rFonts w:ascii="Palatino Linotype" w:eastAsiaTheme="minorEastAsia" w:hAnsi="Palatino Linotype" w:cs="Arial"/>
          <w:lang w:val="es-ES_tradnl"/>
        </w:rPr>
        <w:t>l</w:t>
      </w:r>
      <w:r w:rsidR="00711195">
        <w:rPr>
          <w:rFonts w:ascii="Palatino Linotype" w:eastAsiaTheme="minorEastAsia" w:hAnsi="Palatino Linotype" w:cs="Arial"/>
          <w:lang w:val="es-ES_tradnl"/>
        </w:rPr>
        <w:t>os</w:t>
      </w:r>
      <w:r w:rsidR="004C5CC0">
        <w:rPr>
          <w:rFonts w:ascii="Palatino Linotype" w:eastAsiaTheme="minorEastAsia" w:hAnsi="Palatino Linotype" w:cs="Arial"/>
          <w:lang w:val="es-ES_tradnl"/>
        </w:rPr>
        <w:t xml:space="preserve"> recurso</w:t>
      </w:r>
      <w:r w:rsidR="00711195">
        <w:rPr>
          <w:rFonts w:ascii="Palatino Linotype" w:eastAsiaTheme="minorEastAsia" w:hAnsi="Palatino Linotype" w:cs="Arial"/>
          <w:lang w:val="es-ES_tradnl"/>
        </w:rPr>
        <w:t>s acumulados</w:t>
      </w:r>
      <w:r w:rsidR="004C5CC0">
        <w:rPr>
          <w:rFonts w:ascii="Palatino Linotype" w:eastAsiaTheme="minorEastAsia" w:hAnsi="Palatino Linotype" w:cs="Arial"/>
          <w:lang w:val="es-ES_tradnl"/>
        </w:rPr>
        <w:t xml:space="preserve"> materia de la presente resolución</w:t>
      </w:r>
      <w:r w:rsidR="009B6EF7">
        <w:rPr>
          <w:rFonts w:ascii="Palatino Linotype" w:eastAsiaTheme="minorEastAsia" w:hAnsi="Palatino Linotype" w:cs="Arial"/>
          <w:lang w:val="es-ES_tradnl"/>
        </w:rPr>
        <w:t>,</w:t>
      </w:r>
      <w:r w:rsidR="004C5CC0">
        <w:rPr>
          <w:rFonts w:ascii="Palatino Linotype" w:eastAsiaTheme="minorEastAsia" w:hAnsi="Palatino Linotype" w:cs="Arial"/>
          <w:lang w:val="es-ES_tradnl"/>
        </w:rPr>
        <w:t xml:space="preserve"> versa</w:t>
      </w:r>
      <w:r w:rsidR="00711195">
        <w:rPr>
          <w:rFonts w:ascii="Palatino Linotype" w:eastAsiaTheme="minorEastAsia" w:hAnsi="Palatino Linotype" w:cs="Arial"/>
          <w:lang w:val="es-ES_tradnl"/>
        </w:rPr>
        <w:t>n</w:t>
      </w:r>
      <w:r w:rsidR="00C67A7B">
        <w:rPr>
          <w:rFonts w:ascii="Palatino Linotype" w:eastAsiaTheme="minorEastAsia" w:hAnsi="Palatino Linotype" w:cs="Arial"/>
          <w:lang w:val="es-ES_tradnl"/>
        </w:rPr>
        <w:t xml:space="preserve"> de la siguiente manera</w:t>
      </w:r>
      <w:r w:rsidR="004C5CC0">
        <w:rPr>
          <w:rFonts w:ascii="Palatino Linotype" w:eastAsiaTheme="minorEastAsia" w:hAnsi="Palatino Linotype" w:cs="Arial"/>
          <w:lang w:val="es-ES_tradnl"/>
        </w:rPr>
        <w:t xml:space="preserve">: </w:t>
      </w:r>
    </w:p>
    <w:p w14:paraId="28BA134A" w14:textId="77777777" w:rsidR="00711195" w:rsidRDefault="00711195"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tbl>
      <w:tblPr>
        <w:tblStyle w:val="Tablaconcuadrcula31"/>
        <w:tblW w:w="9067" w:type="dxa"/>
        <w:tblInd w:w="6" w:type="dxa"/>
        <w:tblLook w:val="04A0" w:firstRow="1" w:lastRow="0" w:firstColumn="1" w:lastColumn="0" w:noHBand="0" w:noVBand="1"/>
      </w:tblPr>
      <w:tblGrid>
        <w:gridCol w:w="2803"/>
        <w:gridCol w:w="6264"/>
      </w:tblGrid>
      <w:tr w:rsidR="00780EC2" w:rsidRPr="00FA1B3F" w14:paraId="7D64C45D" w14:textId="77777777" w:rsidTr="00780EC2">
        <w:tc>
          <w:tcPr>
            <w:tcW w:w="2803" w:type="dxa"/>
            <w:tcBorders>
              <w:top w:val="single" w:sz="2" w:space="0" w:color="auto"/>
              <w:bottom w:val="single" w:sz="2" w:space="0" w:color="auto"/>
            </w:tcBorders>
            <w:shd w:val="clear" w:color="auto" w:fill="auto"/>
          </w:tcPr>
          <w:p w14:paraId="2E2CE3AE" w14:textId="77777777" w:rsidR="00780EC2" w:rsidRPr="0031689E" w:rsidRDefault="00780EC2" w:rsidP="00711195">
            <w:pPr>
              <w:spacing w:line="276" w:lineRule="auto"/>
              <w:contextualSpacing/>
              <w:rPr>
                <w:rFonts w:ascii="Palatino Linotype" w:hAnsi="Palatino Linotype" w:cs="Arial"/>
                <w:b/>
                <w:bCs/>
              </w:rPr>
            </w:pPr>
            <w:r w:rsidRPr="00BB1172">
              <w:rPr>
                <w:rFonts w:ascii="Palatino Linotype" w:hAnsi="Palatino Linotype"/>
                <w:b/>
                <w:bCs/>
              </w:rPr>
              <w:t>00150/TOLUCA/IP/2022</w:t>
            </w:r>
          </w:p>
        </w:tc>
        <w:tc>
          <w:tcPr>
            <w:tcW w:w="6264" w:type="dxa"/>
            <w:shd w:val="clear" w:color="auto" w:fill="auto"/>
          </w:tcPr>
          <w:p w14:paraId="0B274A94" w14:textId="77777777" w:rsidR="00780EC2" w:rsidRPr="00FA1B3F" w:rsidRDefault="00780EC2" w:rsidP="00711195">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Nombre de todas las empresas y proveedores contratados desde el 1 de enero al 15 de enero 2022</w:t>
            </w:r>
          </w:p>
        </w:tc>
      </w:tr>
      <w:tr w:rsidR="00780EC2" w:rsidRPr="00FA1B3F" w14:paraId="07430EBA" w14:textId="77777777" w:rsidTr="00780EC2">
        <w:trPr>
          <w:trHeight w:val="773"/>
        </w:trPr>
        <w:tc>
          <w:tcPr>
            <w:tcW w:w="2803" w:type="dxa"/>
            <w:tcBorders>
              <w:top w:val="single" w:sz="2" w:space="0" w:color="auto"/>
              <w:bottom w:val="single" w:sz="2" w:space="0" w:color="auto"/>
            </w:tcBorders>
            <w:shd w:val="clear" w:color="auto" w:fill="auto"/>
          </w:tcPr>
          <w:p w14:paraId="1DCE1142" w14:textId="77777777" w:rsidR="00780EC2" w:rsidRPr="0031689E" w:rsidRDefault="00780EC2" w:rsidP="00711195">
            <w:pPr>
              <w:spacing w:line="276" w:lineRule="auto"/>
              <w:contextualSpacing/>
              <w:rPr>
                <w:rFonts w:ascii="Palatino Linotype" w:hAnsi="Palatino Linotype" w:cs="Arial"/>
                <w:b/>
                <w:bCs/>
              </w:rPr>
            </w:pPr>
            <w:r>
              <w:rPr>
                <w:rFonts w:ascii="Palatino Linotype" w:hAnsi="Palatino Linotype"/>
                <w:b/>
                <w:bCs/>
              </w:rPr>
              <w:t>00153</w:t>
            </w:r>
            <w:r w:rsidRPr="00BB1172">
              <w:rPr>
                <w:rFonts w:ascii="Palatino Linotype" w:hAnsi="Palatino Linotype"/>
                <w:b/>
                <w:bCs/>
              </w:rPr>
              <w:t>/TOLUCA/IP/2022</w:t>
            </w:r>
          </w:p>
        </w:tc>
        <w:tc>
          <w:tcPr>
            <w:tcW w:w="6264" w:type="dxa"/>
            <w:shd w:val="clear" w:color="auto" w:fill="auto"/>
          </w:tcPr>
          <w:p w14:paraId="0578D2FE" w14:textId="77777777" w:rsidR="00780EC2" w:rsidRPr="00FA1B3F" w:rsidRDefault="00780EC2" w:rsidP="00711195">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 xml:space="preserve">Todo lo que se ha pagado a proveedores y contratado del 1 de enero al 15 de enero del 2022 Numero de laudos y montos a la fecha enero 2022 A </w:t>
            </w:r>
            <w:proofErr w:type="spellStart"/>
            <w:r w:rsidRPr="00044549">
              <w:rPr>
                <w:rFonts w:ascii="Palatino Linotype" w:hAnsi="Palatino Linotype" w:cs="Arial"/>
                <w:i/>
                <w:iCs/>
                <w:sz w:val="20"/>
                <w:szCs w:val="20"/>
              </w:rPr>
              <w:t>cuanto</w:t>
            </w:r>
            <w:proofErr w:type="spellEnd"/>
            <w:r w:rsidRPr="00044549">
              <w:rPr>
                <w:rFonts w:ascii="Palatino Linotype" w:hAnsi="Palatino Linotype" w:cs="Arial"/>
                <w:i/>
                <w:iCs/>
                <w:sz w:val="20"/>
                <w:szCs w:val="20"/>
              </w:rPr>
              <w:t xml:space="preserve"> asciende la deuda </w:t>
            </w:r>
            <w:proofErr w:type="spellStart"/>
            <w:r w:rsidRPr="00044549">
              <w:rPr>
                <w:rFonts w:ascii="Palatino Linotype" w:hAnsi="Palatino Linotype" w:cs="Arial"/>
                <w:i/>
                <w:iCs/>
                <w:sz w:val="20"/>
                <w:szCs w:val="20"/>
              </w:rPr>
              <w:t>publica</w:t>
            </w:r>
            <w:proofErr w:type="spellEnd"/>
            <w:r w:rsidRPr="00044549">
              <w:rPr>
                <w:rFonts w:ascii="Palatino Linotype" w:hAnsi="Palatino Linotype" w:cs="Arial"/>
                <w:i/>
                <w:iCs/>
                <w:sz w:val="20"/>
                <w:szCs w:val="20"/>
              </w:rPr>
              <w:t xml:space="preserve"> que dejo la anterior administración.</w:t>
            </w:r>
          </w:p>
        </w:tc>
      </w:tr>
      <w:tr w:rsidR="00780EC2" w:rsidRPr="0031689E" w14:paraId="5D5A92FC" w14:textId="77777777" w:rsidTr="00780EC2">
        <w:trPr>
          <w:trHeight w:val="772"/>
        </w:trPr>
        <w:tc>
          <w:tcPr>
            <w:tcW w:w="2803" w:type="dxa"/>
            <w:tcBorders>
              <w:top w:val="single" w:sz="2" w:space="0" w:color="auto"/>
              <w:bottom w:val="single" w:sz="2" w:space="0" w:color="auto"/>
            </w:tcBorders>
            <w:shd w:val="clear" w:color="auto" w:fill="auto"/>
          </w:tcPr>
          <w:p w14:paraId="3298AEBE" w14:textId="77777777" w:rsidR="00780EC2" w:rsidRDefault="00780EC2" w:rsidP="00711195">
            <w:pPr>
              <w:spacing w:line="276" w:lineRule="auto"/>
              <w:contextualSpacing/>
              <w:rPr>
                <w:rFonts w:ascii="Palatino Linotype" w:eastAsia="MS Mincho" w:hAnsi="Palatino Linotype" w:cs="Arial"/>
                <w:b/>
                <w:bCs/>
              </w:rPr>
            </w:pPr>
            <w:r>
              <w:rPr>
                <w:rFonts w:ascii="Palatino Linotype" w:hAnsi="Palatino Linotype"/>
                <w:b/>
                <w:bCs/>
              </w:rPr>
              <w:t>0016</w:t>
            </w:r>
            <w:r w:rsidRPr="00BB1172">
              <w:rPr>
                <w:rFonts w:ascii="Palatino Linotype" w:hAnsi="Palatino Linotype"/>
                <w:b/>
                <w:bCs/>
              </w:rPr>
              <w:t>0/TOLUCA/IP/2022</w:t>
            </w:r>
          </w:p>
        </w:tc>
        <w:tc>
          <w:tcPr>
            <w:tcW w:w="6264" w:type="dxa"/>
            <w:shd w:val="clear" w:color="auto" w:fill="auto"/>
          </w:tcPr>
          <w:p w14:paraId="26747934" w14:textId="77777777" w:rsidR="00780EC2" w:rsidRPr="0031689E" w:rsidRDefault="00780EC2" w:rsidP="00711195">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 xml:space="preserve">Que empresa y monto contratado, para el evento realizado en el patio central de palacio municipal, el día 3 de enero del año, 2022?? lista de invitados, fotografías tomadas, requiero la liga y o link de la transmisión de dicho evento y nombre de la Dependencia que organizo tal evento. </w:t>
            </w:r>
            <w:proofErr w:type="spellStart"/>
            <w:r w:rsidRPr="00044549">
              <w:rPr>
                <w:rFonts w:ascii="Palatino Linotype" w:hAnsi="Palatino Linotype" w:cs="Arial"/>
                <w:i/>
                <w:iCs/>
                <w:sz w:val="20"/>
                <w:szCs w:val="20"/>
              </w:rPr>
              <w:t>Partidoa</w:t>
            </w:r>
            <w:proofErr w:type="spellEnd"/>
            <w:r w:rsidRPr="00044549">
              <w:rPr>
                <w:rFonts w:ascii="Palatino Linotype" w:hAnsi="Palatino Linotype" w:cs="Arial"/>
                <w:i/>
                <w:iCs/>
                <w:sz w:val="20"/>
                <w:szCs w:val="20"/>
              </w:rPr>
              <w:t xml:space="preserve"> presupuestal que se </w:t>
            </w:r>
            <w:proofErr w:type="spellStart"/>
            <w:r w:rsidRPr="00044549">
              <w:rPr>
                <w:rFonts w:ascii="Palatino Linotype" w:hAnsi="Palatino Linotype" w:cs="Arial"/>
                <w:i/>
                <w:iCs/>
                <w:sz w:val="20"/>
                <w:szCs w:val="20"/>
              </w:rPr>
              <w:t>ocupo</w:t>
            </w:r>
            <w:proofErr w:type="spellEnd"/>
            <w:r w:rsidRPr="00044549">
              <w:rPr>
                <w:rFonts w:ascii="Palatino Linotype" w:hAnsi="Palatino Linotype" w:cs="Arial"/>
                <w:i/>
                <w:iCs/>
                <w:sz w:val="20"/>
                <w:szCs w:val="20"/>
              </w:rPr>
              <w:t xml:space="preserve"> para pagar el evento.</w:t>
            </w:r>
          </w:p>
        </w:tc>
      </w:tr>
    </w:tbl>
    <w:p w14:paraId="6C64B4ED" w14:textId="77777777" w:rsidR="00394158" w:rsidRDefault="00394158" w:rsidP="00711195">
      <w:pPr>
        <w:spacing w:before="100" w:beforeAutospacing="1" w:after="100" w:afterAutospacing="1" w:line="360" w:lineRule="auto"/>
        <w:contextualSpacing/>
        <w:jc w:val="both"/>
        <w:rPr>
          <w:rFonts w:ascii="Palatino Linotype" w:eastAsiaTheme="minorEastAsia" w:hAnsi="Palatino Linotype" w:cs="Arial"/>
          <w:lang w:val="es-ES_tradnl"/>
        </w:rPr>
      </w:pPr>
    </w:p>
    <w:p w14:paraId="7D6F3E85" w14:textId="4EEF4A38" w:rsidR="00711195" w:rsidRDefault="00711195"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Ante tales solicitudes, y atendiendo a respuesta otorgada por el </w:t>
      </w:r>
      <w:r w:rsidRPr="00711195">
        <w:rPr>
          <w:rFonts w:ascii="Palatino Linotype" w:eastAsiaTheme="minorEastAsia" w:hAnsi="Palatino Linotype" w:cs="Arial"/>
          <w:b/>
          <w:lang w:val="es-ES_tradnl"/>
        </w:rPr>
        <w:t>SUJETO OBLIGADO</w:t>
      </w:r>
      <w:r>
        <w:rPr>
          <w:rFonts w:ascii="Palatino Linotype" w:eastAsiaTheme="minorEastAsia" w:hAnsi="Palatino Linotype" w:cs="Arial"/>
          <w:lang w:val="es-ES_tradnl"/>
        </w:rPr>
        <w:t xml:space="preserve"> el </w:t>
      </w:r>
      <w:r w:rsidRPr="00711195">
        <w:rPr>
          <w:rFonts w:ascii="Palatino Linotype" w:eastAsiaTheme="minorEastAsia" w:hAnsi="Palatino Linotype" w:cs="Arial"/>
          <w:b/>
          <w:lang w:val="es-ES_tradnl"/>
        </w:rPr>
        <w:t>RECURRENTE</w:t>
      </w:r>
      <w:r>
        <w:rPr>
          <w:rFonts w:ascii="Palatino Linotype" w:eastAsiaTheme="minorEastAsia" w:hAnsi="Palatino Linotype" w:cs="Arial"/>
          <w:lang w:val="es-ES_tradnl"/>
        </w:rPr>
        <w:t xml:space="preserve"> se inconformó de los siguientes rubros:</w:t>
      </w:r>
    </w:p>
    <w:p w14:paraId="2FBE73EC" w14:textId="77777777" w:rsidR="00711195" w:rsidRDefault="00711195"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tbl>
      <w:tblPr>
        <w:tblStyle w:val="Tablaconcuadrcula31"/>
        <w:tblpPr w:leftFromText="141" w:rightFromText="141" w:vertAnchor="text" w:tblpY="1"/>
        <w:tblOverlap w:val="never"/>
        <w:tblW w:w="9069" w:type="dxa"/>
        <w:tblLook w:val="04A0" w:firstRow="1" w:lastRow="0" w:firstColumn="1" w:lastColumn="0" w:noHBand="0" w:noVBand="1"/>
      </w:tblPr>
      <w:tblGrid>
        <w:gridCol w:w="3231"/>
        <w:gridCol w:w="2591"/>
        <w:gridCol w:w="3247"/>
      </w:tblGrid>
      <w:tr w:rsidR="00711195" w:rsidRPr="0031689E" w14:paraId="0B559299" w14:textId="77777777" w:rsidTr="001147CD">
        <w:trPr>
          <w:tblHeader/>
        </w:trPr>
        <w:tc>
          <w:tcPr>
            <w:tcW w:w="2685"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52662166" w14:textId="77777777" w:rsidR="00711195" w:rsidRPr="0031689E" w:rsidRDefault="00711195" w:rsidP="001147CD">
            <w:pPr>
              <w:spacing w:line="276" w:lineRule="auto"/>
              <w:jc w:val="center"/>
              <w:rPr>
                <w:rFonts w:ascii="Palatino Linotype" w:hAnsi="Palatino Linotype" w:cs="Arial"/>
                <w:b/>
                <w:color w:val="FFFFFF" w:themeColor="background1"/>
              </w:rPr>
            </w:pPr>
            <w:r w:rsidRPr="0031689E">
              <w:rPr>
                <w:rFonts w:ascii="Palatino Linotype" w:hAnsi="Palatino Linotype" w:cs="Arial"/>
                <w:b/>
                <w:color w:val="FFFFFF" w:themeColor="background1"/>
              </w:rPr>
              <w:lastRenderedPageBreak/>
              <w:t>Número de recurso</w:t>
            </w:r>
          </w:p>
        </w:tc>
        <w:tc>
          <w:tcPr>
            <w:tcW w:w="2833" w:type="dxa"/>
            <w:tcBorders>
              <w:left w:val="single" w:sz="2" w:space="0" w:color="auto"/>
            </w:tcBorders>
            <w:shd w:val="clear" w:color="auto" w:fill="3B3838" w:themeFill="background2" w:themeFillShade="40"/>
          </w:tcPr>
          <w:p w14:paraId="331C17BA" w14:textId="77777777" w:rsidR="00711195" w:rsidRPr="0031689E" w:rsidRDefault="00711195" w:rsidP="001147CD">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3B3838" w:themeFill="background2" w:themeFillShade="40"/>
          </w:tcPr>
          <w:p w14:paraId="57C713F5" w14:textId="77777777" w:rsidR="00711195" w:rsidRPr="0031689E" w:rsidRDefault="00711195" w:rsidP="001147CD">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las razones o motivos de inconformidad</w:t>
            </w:r>
          </w:p>
        </w:tc>
      </w:tr>
      <w:tr w:rsidR="00711195" w:rsidRPr="0031689E" w14:paraId="29A52484" w14:textId="77777777" w:rsidTr="001147CD">
        <w:tc>
          <w:tcPr>
            <w:tcW w:w="2685" w:type="dxa"/>
            <w:tcBorders>
              <w:top w:val="single" w:sz="2" w:space="0" w:color="auto"/>
              <w:bottom w:val="single" w:sz="2" w:space="0" w:color="auto"/>
            </w:tcBorders>
            <w:shd w:val="clear" w:color="auto" w:fill="auto"/>
          </w:tcPr>
          <w:p w14:paraId="6CE59CF8" w14:textId="77777777" w:rsidR="00711195" w:rsidRPr="0031689E" w:rsidRDefault="00711195" w:rsidP="001147CD">
            <w:pPr>
              <w:spacing w:line="276" w:lineRule="auto"/>
              <w:rPr>
                <w:rFonts w:ascii="Palatino Linotype" w:hAnsi="Palatino Linotype" w:cs="Arial"/>
                <w:b/>
                <w:bCs/>
              </w:rPr>
            </w:pPr>
            <w:r>
              <w:rPr>
                <w:rFonts w:ascii="Palatino Linotype" w:hAnsi="Palatino Linotype" w:cs="Arial"/>
                <w:b/>
                <w:bCs/>
              </w:rPr>
              <w:t>00442</w:t>
            </w:r>
            <w:r w:rsidRPr="00993FD8">
              <w:rPr>
                <w:rFonts w:ascii="Palatino Linotype" w:hAnsi="Palatino Linotype" w:cs="Arial"/>
                <w:b/>
                <w:bCs/>
              </w:rPr>
              <w:t>/INFOEM/IP/RR/2022</w:t>
            </w:r>
          </w:p>
        </w:tc>
        <w:tc>
          <w:tcPr>
            <w:tcW w:w="2833" w:type="dxa"/>
            <w:shd w:val="clear" w:color="auto" w:fill="auto"/>
          </w:tcPr>
          <w:p w14:paraId="3FC3C86F" w14:textId="77777777" w:rsidR="00711195" w:rsidRPr="0031689E" w:rsidRDefault="00711195" w:rsidP="001147CD">
            <w:pPr>
              <w:jc w:val="both"/>
              <w:rPr>
                <w:rFonts w:ascii="Palatino Linotype" w:hAnsi="Palatino Linotype" w:cs="Arial"/>
                <w:i/>
                <w:iCs/>
                <w:sz w:val="20"/>
                <w:szCs w:val="20"/>
              </w:rPr>
            </w:pPr>
            <w:r w:rsidRPr="00BA0C1E">
              <w:rPr>
                <w:rFonts w:ascii="Palatino Linotype" w:hAnsi="Palatino Linotype" w:cs="Arial"/>
                <w:i/>
                <w:iCs/>
                <w:sz w:val="20"/>
                <w:szCs w:val="20"/>
              </w:rPr>
              <w:t>La respuesta proporcionada por la Unidad de Transparencia.</w:t>
            </w:r>
          </w:p>
        </w:tc>
        <w:tc>
          <w:tcPr>
            <w:tcW w:w="3551" w:type="dxa"/>
          </w:tcPr>
          <w:p w14:paraId="54ED2B5B" w14:textId="77777777" w:rsidR="00711195" w:rsidRPr="0031689E" w:rsidRDefault="00711195" w:rsidP="001147CD">
            <w:pPr>
              <w:spacing w:line="276" w:lineRule="auto"/>
              <w:jc w:val="both"/>
              <w:rPr>
                <w:rFonts w:ascii="Palatino Linotype" w:hAnsi="Palatino Linotype" w:cs="Arial"/>
                <w:i/>
                <w:iCs/>
                <w:sz w:val="20"/>
                <w:szCs w:val="20"/>
              </w:rPr>
            </w:pPr>
            <w:r w:rsidRPr="00BA0C1E">
              <w:rPr>
                <w:rFonts w:ascii="Palatino Linotype" w:hAnsi="Palatino Linotype" w:cs="Arial"/>
                <w:i/>
                <w:iCs/>
                <w:sz w:val="20"/>
                <w:szCs w:val="20"/>
              </w:rPr>
              <w:t>No me entregaron los oficios de respuestas de todas las áreas que contestaron la solicitud, por tal motivo la respuesta carece de veracidad.</w:t>
            </w:r>
          </w:p>
        </w:tc>
      </w:tr>
      <w:tr w:rsidR="00711195" w:rsidRPr="0031689E" w14:paraId="085A5EE9" w14:textId="77777777" w:rsidTr="001147CD">
        <w:trPr>
          <w:trHeight w:val="930"/>
        </w:trPr>
        <w:tc>
          <w:tcPr>
            <w:tcW w:w="2685" w:type="dxa"/>
            <w:tcBorders>
              <w:top w:val="single" w:sz="2" w:space="0" w:color="auto"/>
              <w:bottom w:val="single" w:sz="2" w:space="0" w:color="auto"/>
            </w:tcBorders>
            <w:shd w:val="clear" w:color="auto" w:fill="auto"/>
          </w:tcPr>
          <w:p w14:paraId="3F76A95B" w14:textId="77777777" w:rsidR="00711195" w:rsidRPr="0031689E" w:rsidRDefault="00711195" w:rsidP="001147CD">
            <w:pPr>
              <w:spacing w:line="276" w:lineRule="auto"/>
              <w:rPr>
                <w:rFonts w:ascii="Palatino Linotype" w:hAnsi="Palatino Linotype" w:cs="Arial"/>
                <w:b/>
                <w:bCs/>
              </w:rPr>
            </w:pPr>
            <w:r>
              <w:rPr>
                <w:rFonts w:ascii="Palatino Linotype" w:hAnsi="Palatino Linotype" w:cs="Arial"/>
                <w:b/>
                <w:bCs/>
              </w:rPr>
              <w:t>0464</w:t>
            </w:r>
            <w:r w:rsidRPr="00993FD8">
              <w:rPr>
                <w:rFonts w:ascii="Palatino Linotype" w:hAnsi="Palatino Linotype" w:cs="Arial"/>
                <w:b/>
                <w:bCs/>
              </w:rPr>
              <w:t>/INFOEM/IP/RR/2022</w:t>
            </w:r>
          </w:p>
        </w:tc>
        <w:tc>
          <w:tcPr>
            <w:tcW w:w="2833" w:type="dxa"/>
            <w:shd w:val="clear" w:color="auto" w:fill="auto"/>
          </w:tcPr>
          <w:p w14:paraId="464BD3E3" w14:textId="77777777" w:rsidR="00711195" w:rsidRPr="0031689E" w:rsidRDefault="00711195" w:rsidP="001147CD">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La respuesta proporcionada por el Sujeto Obligado</w:t>
            </w:r>
          </w:p>
        </w:tc>
        <w:tc>
          <w:tcPr>
            <w:tcW w:w="3551" w:type="dxa"/>
          </w:tcPr>
          <w:p w14:paraId="660C7E69" w14:textId="77777777" w:rsidR="00711195" w:rsidRPr="0031689E" w:rsidRDefault="00711195" w:rsidP="001147CD">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 xml:space="preserve">La respuesta proporcionada </w:t>
            </w:r>
            <w:proofErr w:type="spellStart"/>
            <w:r w:rsidRPr="00083FA0">
              <w:rPr>
                <w:rFonts w:ascii="Palatino Linotype" w:hAnsi="Palatino Linotype" w:cs="Arial"/>
                <w:i/>
                <w:iCs/>
                <w:sz w:val="20"/>
                <w:szCs w:val="20"/>
              </w:rPr>
              <w:t>esta</w:t>
            </w:r>
            <w:proofErr w:type="spellEnd"/>
            <w:r w:rsidRPr="00083FA0">
              <w:rPr>
                <w:rFonts w:ascii="Palatino Linotype" w:hAnsi="Palatino Linotype" w:cs="Arial"/>
                <w:i/>
                <w:iCs/>
                <w:sz w:val="20"/>
                <w:szCs w:val="20"/>
              </w:rPr>
              <w:t xml:space="preserve"> incompleta, no mencionan nada de los laudos, ni adjuntan en oficio de respuesta de la Secretaria del Ayuntamiento o Dirección Jurídica.</w:t>
            </w:r>
          </w:p>
        </w:tc>
      </w:tr>
      <w:tr w:rsidR="00711195" w:rsidRPr="0031689E" w14:paraId="6D1C9AE5" w14:textId="77777777" w:rsidTr="001147CD">
        <w:trPr>
          <w:trHeight w:val="930"/>
        </w:trPr>
        <w:tc>
          <w:tcPr>
            <w:tcW w:w="2685" w:type="dxa"/>
            <w:tcBorders>
              <w:top w:val="single" w:sz="2" w:space="0" w:color="auto"/>
              <w:bottom w:val="single" w:sz="2" w:space="0" w:color="auto"/>
            </w:tcBorders>
            <w:shd w:val="clear" w:color="auto" w:fill="auto"/>
          </w:tcPr>
          <w:p w14:paraId="0DF7BF2E" w14:textId="77777777" w:rsidR="00711195" w:rsidRPr="0031689E" w:rsidRDefault="00711195" w:rsidP="001147CD">
            <w:pPr>
              <w:spacing w:line="276" w:lineRule="auto"/>
              <w:rPr>
                <w:rFonts w:ascii="Palatino Linotype" w:hAnsi="Palatino Linotype" w:cs="Arial"/>
                <w:b/>
                <w:sz w:val="20"/>
              </w:rPr>
            </w:pPr>
            <w:r>
              <w:rPr>
                <w:rFonts w:ascii="Palatino Linotype" w:hAnsi="Palatino Linotype"/>
                <w:b/>
                <w:lang w:val="es-ES_tradnl"/>
              </w:rPr>
              <w:t>00467</w:t>
            </w:r>
            <w:r w:rsidRPr="00511870">
              <w:rPr>
                <w:rFonts w:ascii="Palatino Linotype" w:hAnsi="Palatino Linotype"/>
                <w:b/>
                <w:lang w:val="es-ES_tradnl"/>
              </w:rPr>
              <w:t>/INFOEM/IP/RR/2022</w:t>
            </w:r>
            <w:r w:rsidRPr="0031689E">
              <w:rPr>
                <w:rFonts w:ascii="Palatino Linotype" w:hAnsi="Palatino Linotype"/>
                <w:b/>
                <w:bCs/>
                <w:sz w:val="22"/>
                <w:szCs w:val="22"/>
              </w:rPr>
              <w:t>:</w:t>
            </w:r>
          </w:p>
        </w:tc>
        <w:tc>
          <w:tcPr>
            <w:tcW w:w="2833" w:type="dxa"/>
            <w:shd w:val="clear" w:color="auto" w:fill="auto"/>
          </w:tcPr>
          <w:p w14:paraId="746DF377" w14:textId="77777777" w:rsidR="00711195" w:rsidRPr="0031689E" w:rsidRDefault="00711195" w:rsidP="001147CD">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La respuesta proporcionada.</w:t>
            </w:r>
          </w:p>
        </w:tc>
        <w:tc>
          <w:tcPr>
            <w:tcW w:w="3551" w:type="dxa"/>
          </w:tcPr>
          <w:p w14:paraId="39221F6E" w14:textId="77777777" w:rsidR="00711195" w:rsidRPr="0031689E" w:rsidRDefault="00711195" w:rsidP="001147CD">
            <w:pPr>
              <w:spacing w:line="276" w:lineRule="auto"/>
              <w:jc w:val="both"/>
              <w:rPr>
                <w:rFonts w:ascii="Palatino Linotype" w:hAnsi="Palatino Linotype" w:cs="Arial"/>
                <w:i/>
                <w:iCs/>
                <w:sz w:val="20"/>
                <w:szCs w:val="20"/>
              </w:rPr>
            </w:pPr>
            <w:r w:rsidRPr="00083FA0">
              <w:rPr>
                <w:rFonts w:ascii="Palatino Linotype" w:hAnsi="Palatino Linotype" w:cs="Arial"/>
                <w:i/>
                <w:iCs/>
                <w:sz w:val="20"/>
                <w:szCs w:val="20"/>
              </w:rPr>
              <w:t>No me entregaron lo que solicite, yo no tengo Facebook.</w:t>
            </w:r>
          </w:p>
        </w:tc>
      </w:tr>
    </w:tbl>
    <w:p w14:paraId="373A2695" w14:textId="77777777" w:rsidR="00711195" w:rsidRDefault="00711195"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p w14:paraId="02F4E63B" w14:textId="6B83D20E" w:rsidR="00923884" w:rsidRDefault="005C23ED"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lang w:val="es-ES_tradnl"/>
        </w:rPr>
      </w:pPr>
      <w:r w:rsidRPr="00AD69CC">
        <w:rPr>
          <w:rFonts w:ascii="Palatino Linotype" w:eastAsiaTheme="minorEastAsia" w:hAnsi="Palatino Linotype" w:cs="Arial"/>
          <w:lang w:val="es-ES_tradnl"/>
        </w:rPr>
        <w:t>Ante tales manifestaciones es claro que el particular únicamente se inconformó de la entrega de la información incompleta</w:t>
      </w:r>
      <w:r w:rsidR="00923884">
        <w:rPr>
          <w:rFonts w:ascii="Palatino Linotype" w:eastAsiaTheme="minorEastAsia" w:hAnsi="Palatino Linotype" w:cs="Arial"/>
          <w:lang w:val="es-ES_tradnl"/>
        </w:rPr>
        <w:t xml:space="preserve"> por cuanto hace a los recursos </w:t>
      </w:r>
      <w:r w:rsidR="00923884">
        <w:rPr>
          <w:rFonts w:ascii="Palatino Linotype" w:hAnsi="Palatino Linotype" w:cs="Arial"/>
          <w:b/>
          <w:bCs/>
        </w:rPr>
        <w:t>00442</w:t>
      </w:r>
      <w:r w:rsidR="00923884" w:rsidRPr="00993FD8">
        <w:rPr>
          <w:rFonts w:ascii="Palatino Linotype" w:hAnsi="Palatino Linotype" w:cs="Arial"/>
          <w:b/>
          <w:bCs/>
        </w:rPr>
        <w:t>/INFOEM/IP/RR/2022</w:t>
      </w:r>
      <w:r w:rsidR="00923884">
        <w:rPr>
          <w:rFonts w:ascii="Palatino Linotype" w:hAnsi="Palatino Linotype" w:cs="Arial"/>
          <w:b/>
          <w:bCs/>
        </w:rPr>
        <w:t xml:space="preserve"> y 0464</w:t>
      </w:r>
      <w:r w:rsidR="00923884" w:rsidRPr="00993FD8">
        <w:rPr>
          <w:rFonts w:ascii="Palatino Linotype" w:hAnsi="Palatino Linotype" w:cs="Arial"/>
          <w:b/>
          <w:bCs/>
        </w:rPr>
        <w:t>/INFOEM/IP/RR/2022</w:t>
      </w:r>
      <w:r w:rsidR="00923884">
        <w:rPr>
          <w:rFonts w:ascii="Palatino Linotype" w:hAnsi="Palatino Linotype" w:cs="Arial"/>
          <w:bCs/>
        </w:rPr>
        <w:t xml:space="preserve"> y por cuanto hace al recurso </w:t>
      </w:r>
      <w:r w:rsidR="00923884">
        <w:rPr>
          <w:rFonts w:ascii="Palatino Linotype" w:hAnsi="Palatino Linotype"/>
          <w:b/>
          <w:lang w:val="es-ES_tradnl"/>
        </w:rPr>
        <w:t>00467</w:t>
      </w:r>
      <w:r w:rsidR="00923884" w:rsidRPr="00511870">
        <w:rPr>
          <w:rFonts w:ascii="Palatino Linotype" w:hAnsi="Palatino Linotype"/>
          <w:b/>
          <w:lang w:val="es-ES_tradnl"/>
        </w:rPr>
        <w:t>/INFOEM/IP/RR/2022</w:t>
      </w:r>
      <w:r w:rsidR="00923884">
        <w:rPr>
          <w:rFonts w:ascii="Palatino Linotype" w:hAnsi="Palatino Linotype"/>
          <w:lang w:val="es-ES_tradnl"/>
        </w:rPr>
        <w:t xml:space="preserve"> se inconformó respecto a que lo entregado no corresponde a lo solicitado.</w:t>
      </w:r>
    </w:p>
    <w:p w14:paraId="07829A39" w14:textId="77777777" w:rsidR="00C758AC" w:rsidRDefault="00C758AC"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lang w:val="es-ES_tradnl"/>
        </w:rPr>
      </w:pPr>
    </w:p>
    <w:p w14:paraId="38633594" w14:textId="392D2BC5" w:rsidR="00C758AC" w:rsidRDefault="00C758AC"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bCs/>
        </w:rPr>
      </w:pPr>
      <w:r>
        <w:rPr>
          <w:rFonts w:ascii="Palatino Linotype" w:hAnsi="Palatino Linotype"/>
          <w:lang w:val="es-ES_tradnl"/>
        </w:rPr>
        <w:t xml:space="preserve">Primeramente se analizará lo concerniente a las solicitudes de información  </w:t>
      </w:r>
      <w:r w:rsidRPr="00BB1172">
        <w:rPr>
          <w:rFonts w:ascii="Palatino Linotype" w:hAnsi="Palatino Linotype"/>
          <w:b/>
          <w:bCs/>
        </w:rPr>
        <w:t>00150/TOLUCA/IP/2022</w:t>
      </w:r>
      <w:r>
        <w:rPr>
          <w:rFonts w:ascii="Palatino Linotype" w:hAnsi="Palatino Linotype"/>
          <w:b/>
          <w:bCs/>
        </w:rPr>
        <w:t xml:space="preserve"> y 00153</w:t>
      </w:r>
      <w:r w:rsidRPr="00BB1172">
        <w:rPr>
          <w:rFonts w:ascii="Palatino Linotype" w:hAnsi="Palatino Linotype"/>
          <w:b/>
          <w:bCs/>
        </w:rPr>
        <w:t>/TOLUCA/IP/2022</w:t>
      </w:r>
      <w:r w:rsidR="003A31AA">
        <w:rPr>
          <w:rFonts w:ascii="Palatino Linotype" w:hAnsi="Palatino Linotype"/>
          <w:b/>
          <w:bCs/>
        </w:rPr>
        <w:t>,</w:t>
      </w:r>
      <w:r w:rsidR="003A31AA">
        <w:rPr>
          <w:rFonts w:ascii="Palatino Linotype" w:hAnsi="Palatino Linotype"/>
          <w:bCs/>
        </w:rPr>
        <w:t xml:space="preserve"> por versar en su contenido de manera similar</w:t>
      </w:r>
      <w:r w:rsidR="00853D4B">
        <w:rPr>
          <w:rFonts w:ascii="Palatino Linotype" w:hAnsi="Palatino Linotype"/>
          <w:b/>
          <w:bCs/>
        </w:rPr>
        <w:t xml:space="preserve">; </w:t>
      </w:r>
      <w:r w:rsidR="00853D4B">
        <w:rPr>
          <w:rFonts w:ascii="Palatino Linotype" w:hAnsi="Palatino Linotype"/>
          <w:bCs/>
        </w:rPr>
        <w:t>las cuales conviene diseminar para su mejor atención:</w:t>
      </w:r>
    </w:p>
    <w:p w14:paraId="5CDEB1C6" w14:textId="77777777" w:rsidR="00853D4B" w:rsidRDefault="00853D4B" w:rsidP="00711195">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bCs/>
        </w:rPr>
      </w:pPr>
    </w:p>
    <w:p w14:paraId="6656CDF9" w14:textId="3ECCB482" w:rsidR="00853D4B" w:rsidRDefault="00853D4B" w:rsidP="006C7AE1">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b/>
          <w:bCs/>
        </w:rPr>
      </w:pPr>
      <w:r w:rsidRPr="006C7AE1">
        <w:rPr>
          <w:rFonts w:ascii="Palatino Linotype" w:hAnsi="Palatino Linotype"/>
          <w:b/>
          <w:bCs/>
        </w:rPr>
        <w:t>1.-Empresas y proveedores contratados desde el 1 de enero al 15 de enero de 2022 y el pago que se ha realizado a estos.</w:t>
      </w:r>
    </w:p>
    <w:p w14:paraId="6F39ED1B" w14:textId="77777777" w:rsidR="006C7AE1" w:rsidRPr="006C7AE1" w:rsidRDefault="006C7AE1" w:rsidP="006C7AE1">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b/>
          <w:bCs/>
        </w:rPr>
      </w:pPr>
    </w:p>
    <w:p w14:paraId="22154485" w14:textId="1BE60AC1" w:rsidR="00853D4B" w:rsidRDefault="00853D4B" w:rsidP="006C7AE1">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b/>
          <w:bCs/>
        </w:rPr>
      </w:pPr>
      <w:r w:rsidRPr="006C7AE1">
        <w:rPr>
          <w:rFonts w:ascii="Palatino Linotype" w:hAnsi="Palatino Linotype"/>
          <w:b/>
          <w:bCs/>
        </w:rPr>
        <w:t>2.-Número de laudos y montos a la fecha de enero de 2022</w:t>
      </w:r>
      <w:r w:rsidR="006C7AE1">
        <w:rPr>
          <w:rFonts w:ascii="Palatino Linotype" w:hAnsi="Palatino Linotype"/>
          <w:b/>
          <w:bCs/>
        </w:rPr>
        <w:t>.</w:t>
      </w:r>
    </w:p>
    <w:p w14:paraId="1C4A14D4" w14:textId="77777777" w:rsidR="006C7AE1" w:rsidRPr="006C7AE1" w:rsidRDefault="006C7AE1" w:rsidP="006C7AE1">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b/>
          <w:bCs/>
        </w:rPr>
      </w:pPr>
    </w:p>
    <w:p w14:paraId="610DD1C5" w14:textId="70B55B45" w:rsidR="006C7AE1" w:rsidRPr="008E5A99" w:rsidRDefault="00853D4B" w:rsidP="008E5A99">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b/>
          <w:bCs/>
        </w:rPr>
      </w:pPr>
      <w:r w:rsidRPr="006C7AE1">
        <w:rPr>
          <w:rFonts w:ascii="Palatino Linotype" w:hAnsi="Palatino Linotype"/>
          <w:b/>
          <w:bCs/>
        </w:rPr>
        <w:t>3.-A cuánto asciende la deuda pública que dejó la anterior administración</w:t>
      </w:r>
      <w:r w:rsidR="006C7AE1">
        <w:rPr>
          <w:rFonts w:ascii="Palatino Linotype" w:hAnsi="Palatino Linotype"/>
          <w:b/>
          <w:bCs/>
        </w:rPr>
        <w:t>.</w:t>
      </w:r>
    </w:p>
    <w:p w14:paraId="7FF44844" w14:textId="77777777" w:rsidR="008C3082" w:rsidRDefault="008C3082" w:rsidP="002475CC">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bCs/>
        </w:rPr>
      </w:pPr>
    </w:p>
    <w:p w14:paraId="79C2C3B1" w14:textId="48CE3BCC" w:rsidR="00C951D5" w:rsidRDefault="00764986" w:rsidP="002475CC">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
        </w:rPr>
      </w:pPr>
      <w:r>
        <w:rPr>
          <w:rFonts w:ascii="Palatino Linotype" w:hAnsi="Palatino Linotype"/>
          <w:bCs/>
        </w:rPr>
        <w:t>De lo anterior</w:t>
      </w:r>
      <w:r w:rsidR="00923884">
        <w:rPr>
          <w:rFonts w:ascii="Palatino Linotype" w:hAnsi="Palatino Linotype"/>
          <w:bCs/>
        </w:rPr>
        <w:t>, se puede concluir que ésta</w:t>
      </w:r>
      <w:r>
        <w:rPr>
          <w:rFonts w:ascii="Palatino Linotype" w:hAnsi="Palatino Linotype"/>
          <w:bCs/>
        </w:rPr>
        <w:t>s</w:t>
      </w:r>
      <w:r w:rsidR="00923884">
        <w:rPr>
          <w:rFonts w:ascii="Palatino Linotype" w:hAnsi="Palatino Linotype"/>
          <w:bCs/>
        </w:rPr>
        <w:t xml:space="preserve"> versa</w:t>
      </w:r>
      <w:r w:rsidR="003F1436">
        <w:rPr>
          <w:rFonts w:ascii="Palatino Linotype" w:hAnsi="Palatino Linotype"/>
          <w:bCs/>
        </w:rPr>
        <w:t>n</w:t>
      </w:r>
      <w:r w:rsidR="00923884">
        <w:rPr>
          <w:rFonts w:ascii="Palatino Linotype" w:hAnsi="Palatino Linotype"/>
          <w:bCs/>
        </w:rPr>
        <w:t xml:space="preserve"> respecto a conocer el nombre de las empresas y proveedores contratados del 1 al 15 de enero de 2022</w:t>
      </w:r>
      <w:r>
        <w:rPr>
          <w:rFonts w:ascii="Palatino Linotype" w:hAnsi="Palatino Linotype"/>
          <w:bCs/>
        </w:rPr>
        <w:t xml:space="preserve"> y el pago realizado a estos</w:t>
      </w:r>
      <w:r>
        <w:rPr>
          <w:rFonts w:ascii="Palatino Linotype" w:eastAsiaTheme="minorEastAsia" w:hAnsi="Palatino Linotype" w:cs="Arial"/>
          <w:lang w:val="es-ES_tradnl"/>
        </w:rPr>
        <w:t xml:space="preserve">, número laudos y montos a la fecha de enero de 2022 y deuda pública de la administración pasada; </w:t>
      </w:r>
      <w:r w:rsidR="005C23ED" w:rsidRPr="00AD69CC">
        <w:rPr>
          <w:rFonts w:ascii="Palatino Linotype" w:eastAsiaTheme="minorEastAsia" w:hAnsi="Palatino Linotype" w:cs="Arial"/>
          <w:lang w:val="es-ES_tradnl"/>
        </w:rPr>
        <w:t>sin embargo,</w:t>
      </w:r>
      <w:r w:rsidR="004466C7">
        <w:rPr>
          <w:rFonts w:ascii="Palatino Linotype" w:eastAsiaTheme="minorEastAsia" w:hAnsi="Palatino Linotype" w:cs="Arial"/>
          <w:lang w:val="es-ES_tradnl"/>
        </w:rPr>
        <w:t xml:space="preserve"> atendiendo a lo expuesto en sus inconformidades </w:t>
      </w:r>
      <w:r w:rsidR="005C23ED" w:rsidRPr="00AD69CC">
        <w:rPr>
          <w:rFonts w:ascii="Palatino Linotype" w:eastAsiaTheme="minorEastAsia" w:hAnsi="Palatino Linotype" w:cs="Arial"/>
          <w:lang w:val="es-ES_tradnl"/>
        </w:rPr>
        <w:t xml:space="preserve">se advierte que no esbozó motivo de inconformidad respecto, a que </w:t>
      </w:r>
      <w:r w:rsidR="0071020C">
        <w:rPr>
          <w:rFonts w:ascii="Palatino Linotype" w:eastAsiaTheme="minorEastAsia" w:hAnsi="Palatino Linotype" w:cs="Arial"/>
          <w:lang w:val="es-ES_tradnl"/>
        </w:rPr>
        <w:t>el</w:t>
      </w:r>
      <w:r w:rsidR="0071020C">
        <w:rPr>
          <w:rFonts w:ascii="Palatino Linotype" w:eastAsiaTheme="minorEastAsia" w:hAnsi="Palatino Linotype" w:cs="Arial"/>
          <w:b/>
          <w:lang w:val="es-ES_tradnl"/>
        </w:rPr>
        <w:t xml:space="preserve"> </w:t>
      </w:r>
      <w:r w:rsidR="0071020C" w:rsidRPr="0071020C">
        <w:rPr>
          <w:rFonts w:ascii="Palatino Linotype" w:eastAsiaTheme="minorEastAsia" w:hAnsi="Palatino Linotype" w:cs="Arial"/>
          <w:lang w:val="es-ES_tradnl"/>
        </w:rPr>
        <w:t>Titular de Transparencia del</w:t>
      </w:r>
      <w:r w:rsidR="005C23ED" w:rsidRPr="00AD69CC">
        <w:rPr>
          <w:rFonts w:ascii="Palatino Linotype" w:eastAsiaTheme="minorEastAsia" w:hAnsi="Palatino Linotype" w:cs="Arial"/>
          <w:b/>
          <w:lang w:val="es-ES_tradnl"/>
        </w:rPr>
        <w:t xml:space="preserve"> SUJETO OBLIGADO </w:t>
      </w:r>
      <w:r w:rsidR="0071020C">
        <w:rPr>
          <w:rFonts w:ascii="Palatino Linotype" w:eastAsiaTheme="minorEastAsia" w:hAnsi="Palatino Linotype" w:cs="Arial"/>
          <w:lang w:val="es-ES_tradnl"/>
        </w:rPr>
        <w:t>hubiera entregado mediante el archivo</w:t>
      </w:r>
      <w:r w:rsidR="0071020C" w:rsidRPr="00114E2F">
        <w:rPr>
          <w:rFonts w:ascii="Palatino Linotype" w:eastAsia="Palatino Linotype" w:hAnsi="Palatino Linotype" w:cs="Palatino Linotype"/>
        </w:rPr>
        <w:t xml:space="preserve"> electrónico</w:t>
      </w:r>
      <w:r w:rsidR="0071020C">
        <w:rPr>
          <w:rFonts w:ascii="Palatino Linotype" w:eastAsia="Palatino Linotype" w:hAnsi="Palatino Linotype" w:cs="Palatino Linotype"/>
        </w:rPr>
        <w:t xml:space="preserve"> </w:t>
      </w:r>
      <w:r w:rsidR="0071020C" w:rsidRPr="00114E2F">
        <w:rPr>
          <w:rFonts w:ascii="Palatino Linotype" w:eastAsia="Palatino Linotype" w:hAnsi="Palatino Linotype" w:cs="Palatino Linotype"/>
        </w:rPr>
        <w:t xml:space="preserve"> </w:t>
      </w:r>
      <w:r w:rsidR="0071020C" w:rsidRPr="00EF0978">
        <w:rPr>
          <w:rFonts w:ascii="Palatino Linotype" w:eastAsia="Palatino Linotype" w:hAnsi="Palatino Linotype" w:cs="Palatino Linotype"/>
          <w:b/>
        </w:rPr>
        <w:t>“</w:t>
      </w:r>
      <w:r w:rsidR="0071020C" w:rsidRPr="00805304">
        <w:rPr>
          <w:rFonts w:ascii="Palatino Linotype" w:eastAsia="Palatino Linotype" w:hAnsi="Palatino Linotype" w:cs="Palatino Linotype"/>
          <w:b/>
        </w:rPr>
        <w:t>Respuesta 00150_2022.pdf</w:t>
      </w:r>
      <w:r w:rsidR="0071020C" w:rsidRPr="00EF0978">
        <w:rPr>
          <w:rFonts w:ascii="Palatino Linotype" w:eastAsia="Palatino Linotype" w:hAnsi="Palatino Linotype" w:cs="Palatino Linotype"/>
          <w:b/>
        </w:rPr>
        <w:t>”</w:t>
      </w:r>
      <w:r w:rsidR="0071020C" w:rsidRPr="00114E2F">
        <w:rPr>
          <w:rFonts w:ascii="Palatino Linotype" w:eastAsia="Palatino Linotype" w:hAnsi="Palatino Linotype" w:cs="Palatino Linotype"/>
          <w:b/>
          <w:i/>
          <w:color w:val="000000"/>
        </w:rPr>
        <w:t xml:space="preserve">, </w:t>
      </w:r>
      <w:r w:rsidR="0071020C">
        <w:rPr>
          <w:rFonts w:ascii="Palatino Linotype" w:eastAsia="Palatino Linotype" w:hAnsi="Palatino Linotype" w:cs="Palatino Linotype"/>
          <w:bCs/>
          <w:iCs/>
          <w:color w:val="000000"/>
        </w:rPr>
        <w:t>mencionando que los sujetos habilitados designados, realizaron una búsqueda exhaustiva, siendo la de Administración, Cultura Física y Deporte e Instituto Municipal de la Mujer,</w:t>
      </w:r>
      <w:r w:rsidR="00BE3954">
        <w:rPr>
          <w:rFonts w:ascii="Palatino Linotype" w:eastAsia="Palatino Linotype" w:hAnsi="Palatino Linotype" w:cs="Palatino Linotype"/>
          <w:bCs/>
          <w:iCs/>
          <w:color w:val="000000"/>
        </w:rPr>
        <w:t xml:space="preserve"> respondiendo que </w:t>
      </w:r>
      <w:r w:rsidR="0071020C" w:rsidRPr="00BE3954">
        <w:rPr>
          <w:rFonts w:ascii="Palatino Linotype" w:eastAsia="Palatino Linotype" w:hAnsi="Palatino Linotype" w:cs="Palatino Linotype"/>
          <w:b/>
          <w:bCs/>
          <w:iCs/>
          <w:color w:val="000000"/>
        </w:rPr>
        <w:t>no han realizado ningún contrato con empresas y proveedores en el periodo comprendido del 01 al 15 de enero del año en curso</w:t>
      </w:r>
      <w:r w:rsidR="00BE3954">
        <w:rPr>
          <w:rFonts w:ascii="Palatino Linotype" w:eastAsia="Palatino Linotype" w:hAnsi="Palatino Linotype" w:cs="Palatino Linotype"/>
          <w:b/>
          <w:bCs/>
          <w:iCs/>
          <w:color w:val="000000"/>
        </w:rPr>
        <w:t>;</w:t>
      </w:r>
      <w:r w:rsidR="003F1436">
        <w:rPr>
          <w:rFonts w:ascii="Palatino Linotype" w:eastAsia="Palatino Linotype" w:hAnsi="Palatino Linotype" w:cs="Palatino Linotype"/>
          <w:b/>
          <w:bCs/>
          <w:iCs/>
          <w:color w:val="000000"/>
        </w:rPr>
        <w:t xml:space="preserve"> </w:t>
      </w:r>
      <w:r w:rsidR="003F1436">
        <w:rPr>
          <w:rFonts w:ascii="Palatino Linotype" w:eastAsia="Palatino Linotype" w:hAnsi="Palatino Linotype" w:cs="Palatino Linotype"/>
          <w:bCs/>
          <w:iCs/>
          <w:color w:val="000000"/>
        </w:rPr>
        <w:t xml:space="preserve">así como los archivos electrónicos </w:t>
      </w:r>
      <w:proofErr w:type="spellStart"/>
      <w:r w:rsidR="003F1436" w:rsidRPr="00115B94">
        <w:rPr>
          <w:rFonts w:ascii="Palatino Linotype" w:eastAsia="Palatino Linotype" w:hAnsi="Palatino Linotype" w:cs="Palatino Linotype"/>
          <w:b/>
          <w:u w:val="single"/>
        </w:rPr>
        <w:t>Resp</w:t>
      </w:r>
      <w:proofErr w:type="spellEnd"/>
      <w:r w:rsidR="003F1436" w:rsidRPr="00115B94">
        <w:rPr>
          <w:rFonts w:ascii="Palatino Linotype" w:eastAsia="Palatino Linotype" w:hAnsi="Palatino Linotype" w:cs="Palatino Linotype"/>
          <w:b/>
          <w:u w:val="single"/>
        </w:rPr>
        <w:t xml:space="preserve">. </w:t>
      </w:r>
      <w:proofErr w:type="spellStart"/>
      <w:r w:rsidR="003F1436" w:rsidRPr="00115B94">
        <w:rPr>
          <w:rFonts w:ascii="Palatino Linotype" w:eastAsia="Palatino Linotype" w:hAnsi="Palatino Linotype" w:cs="Palatino Linotype"/>
          <w:b/>
          <w:u w:val="single"/>
        </w:rPr>
        <w:t>Egr</w:t>
      </w:r>
      <w:proofErr w:type="spellEnd"/>
      <w:r w:rsidR="003F1436" w:rsidRPr="00115B94">
        <w:rPr>
          <w:rFonts w:ascii="Palatino Linotype" w:eastAsia="Palatino Linotype" w:hAnsi="Palatino Linotype" w:cs="Palatino Linotype"/>
          <w:b/>
          <w:u w:val="single"/>
        </w:rPr>
        <w:t>. saimex 00153.pdf</w:t>
      </w:r>
      <w:r w:rsidR="003F1436">
        <w:rPr>
          <w:rFonts w:ascii="Palatino Linotype" w:eastAsia="Palatino Linotype" w:hAnsi="Palatino Linotype" w:cs="Palatino Linotype"/>
        </w:rPr>
        <w:t xml:space="preserve"> que contiene medularmente, que </w:t>
      </w:r>
      <w:r w:rsidR="003F1436">
        <w:rPr>
          <w:rFonts w:ascii="Palatino Linotype" w:eastAsia="Palatino Linotype" w:hAnsi="Palatino Linotype" w:cs="Palatino Linotype"/>
          <w:bCs/>
          <w:iCs/>
          <w:color w:val="000000"/>
        </w:rPr>
        <w:t xml:space="preserve">no se ha realizado erogación alguna ya que </w:t>
      </w:r>
      <w:r w:rsidR="003F1436" w:rsidRPr="006A3F2E">
        <w:rPr>
          <w:rFonts w:ascii="Palatino Linotype" w:eastAsia="Palatino Linotype" w:hAnsi="Palatino Linotype" w:cs="Palatino Linotype"/>
          <w:b/>
          <w:bCs/>
          <w:iCs/>
          <w:color w:val="000000"/>
        </w:rPr>
        <w:t>la actual administración se encuentra en procedimiento de apertura de cuentas bancarias, actualización de información, así como se está en espera de autorización de cabildo relativo al presupuesto de egresos y respecto a laudos y montos del año 2022</w:t>
      </w:r>
      <w:r w:rsidR="003F1436">
        <w:rPr>
          <w:rFonts w:ascii="Palatino Linotype" w:eastAsia="Palatino Linotype" w:hAnsi="Palatino Linotype" w:cs="Palatino Linotype"/>
          <w:bCs/>
          <w:iCs/>
          <w:color w:val="000000"/>
        </w:rPr>
        <w:t xml:space="preserve">; y  finalmente el archivo electrónico </w:t>
      </w:r>
      <w:proofErr w:type="spellStart"/>
      <w:r w:rsidR="003F1436" w:rsidRPr="00115B94">
        <w:rPr>
          <w:rFonts w:ascii="Palatino Linotype" w:eastAsia="Palatino Linotype" w:hAnsi="Palatino Linotype" w:cs="Palatino Linotype"/>
          <w:b/>
          <w:u w:val="single"/>
        </w:rPr>
        <w:t>Resp</w:t>
      </w:r>
      <w:proofErr w:type="spellEnd"/>
      <w:r w:rsidR="003F1436" w:rsidRPr="00115B94">
        <w:rPr>
          <w:rFonts w:ascii="Palatino Linotype" w:eastAsia="Palatino Linotype" w:hAnsi="Palatino Linotype" w:cs="Palatino Linotype"/>
          <w:b/>
          <w:u w:val="single"/>
        </w:rPr>
        <w:t xml:space="preserve">. Cont. </w:t>
      </w:r>
      <w:proofErr w:type="gramStart"/>
      <w:r w:rsidR="003F1436" w:rsidRPr="00115B94">
        <w:rPr>
          <w:rFonts w:ascii="Palatino Linotype" w:eastAsia="Palatino Linotype" w:hAnsi="Palatino Linotype" w:cs="Palatino Linotype"/>
          <w:b/>
          <w:u w:val="single"/>
        </w:rPr>
        <w:t>saimex</w:t>
      </w:r>
      <w:proofErr w:type="gramEnd"/>
      <w:r w:rsidR="003F1436" w:rsidRPr="00115B94">
        <w:rPr>
          <w:rFonts w:ascii="Palatino Linotype" w:eastAsia="Palatino Linotype" w:hAnsi="Palatino Linotype" w:cs="Palatino Linotype"/>
          <w:b/>
          <w:u w:val="single"/>
        </w:rPr>
        <w:t xml:space="preserve"> 00153.pdf</w:t>
      </w:r>
      <w:r w:rsidR="003F1436">
        <w:rPr>
          <w:rFonts w:ascii="Palatino Linotype" w:eastAsia="Palatino Linotype" w:hAnsi="Palatino Linotype" w:cs="Palatino Linotype"/>
          <w:b/>
        </w:rPr>
        <w:t xml:space="preserve"> que menciona </w:t>
      </w:r>
      <w:r w:rsidR="003F1436">
        <w:rPr>
          <w:rFonts w:ascii="Palatino Linotype" w:eastAsia="Palatino Linotype" w:hAnsi="Palatino Linotype" w:cs="Palatino Linotype"/>
        </w:rPr>
        <w:t xml:space="preserve"> que se anexó </w:t>
      </w:r>
      <w:r w:rsidR="003F1436" w:rsidRPr="006A3F2E">
        <w:rPr>
          <w:rFonts w:ascii="Palatino Linotype" w:eastAsia="Palatino Linotype" w:hAnsi="Palatino Linotype" w:cs="Palatino Linotype"/>
          <w:b/>
        </w:rPr>
        <w:t>la Balanza Analítica Acumulada, en la cual se visualiza la deuda públic</w:t>
      </w:r>
      <w:r w:rsidR="004569D3">
        <w:rPr>
          <w:rFonts w:ascii="Palatino Linotype" w:eastAsia="Palatino Linotype" w:hAnsi="Palatino Linotype" w:cs="Palatino Linotype"/>
          <w:b/>
        </w:rPr>
        <w:t xml:space="preserve">a de la administración </w:t>
      </w:r>
      <w:r w:rsidR="004569D3">
        <w:rPr>
          <w:rFonts w:ascii="Palatino Linotype" w:eastAsia="Palatino Linotype" w:hAnsi="Palatino Linotype" w:cs="Palatino Linotype"/>
          <w:b/>
        </w:rPr>
        <w:lastRenderedPageBreak/>
        <w:t>anterior.</w:t>
      </w:r>
    </w:p>
    <w:p w14:paraId="22B304DC" w14:textId="77777777" w:rsidR="004569D3" w:rsidRDefault="004569D3" w:rsidP="002475CC">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
        </w:rPr>
      </w:pPr>
    </w:p>
    <w:p w14:paraId="397BDB1C" w14:textId="5E13D2C3" w:rsidR="00324ED9" w:rsidRPr="00983EAA" w:rsidRDefault="004569D3" w:rsidP="00324ED9">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cs="Arial"/>
          <w:lang w:eastAsia="es-MX"/>
        </w:rPr>
      </w:pPr>
      <w:r>
        <w:rPr>
          <w:rFonts w:ascii="Palatino Linotype" w:eastAsia="Palatino Linotype" w:hAnsi="Palatino Linotype" w:cs="Palatino Linotype"/>
          <w:bCs/>
          <w:iCs/>
          <w:color w:val="000000"/>
        </w:rPr>
        <w:t>A</w:t>
      </w:r>
      <w:r w:rsidR="00BE3954">
        <w:rPr>
          <w:rFonts w:ascii="Palatino Linotype" w:eastAsia="Palatino Linotype" w:hAnsi="Palatino Linotype" w:cs="Palatino Linotype"/>
          <w:bCs/>
          <w:iCs/>
          <w:color w:val="000000"/>
        </w:rPr>
        <w:t xml:space="preserve">tento a ello el </w:t>
      </w:r>
      <w:r w:rsidR="00BE3954" w:rsidRPr="0004299C">
        <w:rPr>
          <w:rFonts w:ascii="Palatino Linotype" w:eastAsia="Palatino Linotype" w:hAnsi="Palatino Linotype" w:cs="Palatino Linotype"/>
          <w:b/>
          <w:bCs/>
          <w:iCs/>
          <w:color w:val="000000"/>
        </w:rPr>
        <w:t>RECURRENTE</w:t>
      </w:r>
      <w:r w:rsidR="00BE3954">
        <w:rPr>
          <w:rFonts w:ascii="Palatino Linotype" w:eastAsia="Palatino Linotype" w:hAnsi="Palatino Linotype" w:cs="Palatino Linotype"/>
          <w:bCs/>
          <w:iCs/>
          <w:color w:val="000000"/>
        </w:rPr>
        <w:t xml:space="preserve"> se inconforma respecto a que </w:t>
      </w:r>
      <w:r w:rsidR="00BE3954" w:rsidRPr="007D27DB">
        <w:rPr>
          <w:rFonts w:ascii="Palatino Linotype" w:eastAsia="Palatino Linotype" w:hAnsi="Palatino Linotype" w:cs="Palatino Linotype"/>
          <w:b/>
          <w:bCs/>
          <w:iCs/>
          <w:color w:val="000000"/>
        </w:rPr>
        <w:t>no le fueron entregados los oficios de respuestas de todas las áreas que contestaron la</w:t>
      </w:r>
      <w:r>
        <w:rPr>
          <w:rFonts w:ascii="Palatino Linotype" w:eastAsia="Palatino Linotype" w:hAnsi="Palatino Linotype" w:cs="Palatino Linotype"/>
          <w:b/>
          <w:bCs/>
          <w:iCs/>
          <w:color w:val="000000"/>
        </w:rPr>
        <w:t>s</w:t>
      </w:r>
      <w:r w:rsidR="00BE3954" w:rsidRPr="007D27DB">
        <w:rPr>
          <w:rFonts w:ascii="Palatino Linotype" w:eastAsia="Palatino Linotype" w:hAnsi="Palatino Linotype" w:cs="Palatino Linotype"/>
          <w:b/>
          <w:bCs/>
          <w:iCs/>
          <w:color w:val="000000"/>
        </w:rPr>
        <w:t xml:space="preserve"> solicitud</w:t>
      </w:r>
      <w:r>
        <w:rPr>
          <w:rFonts w:ascii="Palatino Linotype" w:eastAsia="Palatino Linotype" w:hAnsi="Palatino Linotype" w:cs="Palatino Linotype"/>
          <w:b/>
          <w:bCs/>
          <w:iCs/>
          <w:color w:val="000000"/>
        </w:rPr>
        <w:t>es</w:t>
      </w:r>
      <w:r w:rsidR="00BE3954" w:rsidRPr="007D27DB">
        <w:rPr>
          <w:rFonts w:ascii="Palatino Linotype" w:eastAsia="Palatino Linotype" w:hAnsi="Palatino Linotype" w:cs="Palatino Linotype"/>
          <w:b/>
          <w:bCs/>
          <w:iCs/>
          <w:color w:val="000000"/>
        </w:rPr>
        <w:t>, y por ello</w:t>
      </w:r>
      <w:r>
        <w:rPr>
          <w:rFonts w:ascii="Palatino Linotype" w:eastAsia="Palatino Linotype" w:hAnsi="Palatino Linotype" w:cs="Palatino Linotype"/>
          <w:b/>
          <w:bCs/>
          <w:iCs/>
          <w:color w:val="000000"/>
        </w:rPr>
        <w:t xml:space="preserve"> estaba incompleta la respuesta, además de carecer</w:t>
      </w:r>
      <w:r w:rsidR="00BE3954" w:rsidRPr="007D27DB">
        <w:rPr>
          <w:rFonts w:ascii="Palatino Linotype" w:eastAsia="Palatino Linotype" w:hAnsi="Palatino Linotype" w:cs="Palatino Linotype"/>
          <w:b/>
          <w:bCs/>
          <w:iCs/>
          <w:color w:val="000000"/>
        </w:rPr>
        <w:t xml:space="preserve"> de veracidad su respuesta</w:t>
      </w:r>
      <w:r w:rsidR="00B450AA">
        <w:rPr>
          <w:rFonts w:ascii="Palatino Linotype" w:eastAsia="Palatino Linotype" w:hAnsi="Palatino Linotype" w:cs="Palatino Linotype"/>
          <w:bCs/>
          <w:iCs/>
          <w:color w:val="000000"/>
        </w:rPr>
        <w:t xml:space="preserve">, </w:t>
      </w:r>
      <w:r w:rsidR="00B450AA" w:rsidRPr="00B450AA">
        <w:rPr>
          <w:rFonts w:ascii="Palatino Linotype" w:eastAsia="Palatino Linotype" w:hAnsi="Palatino Linotype" w:cs="Palatino Linotype"/>
          <w:b/>
          <w:bCs/>
          <w:iCs/>
          <w:color w:val="000000"/>
        </w:rPr>
        <w:t>refiriendo únicamente inconformidad directa respecto de que se pronunciaron nada respecto a los laudos que peticionó en solicitud de información primigenia</w:t>
      </w:r>
      <w:r w:rsidR="00B450AA">
        <w:rPr>
          <w:rFonts w:ascii="Palatino Linotype" w:eastAsia="Palatino Linotype" w:hAnsi="Palatino Linotype" w:cs="Palatino Linotype"/>
          <w:bCs/>
          <w:iCs/>
          <w:color w:val="000000"/>
        </w:rPr>
        <w:t>;</w:t>
      </w:r>
      <w:r w:rsidR="005C23ED" w:rsidRPr="00AD69CC">
        <w:rPr>
          <w:rFonts w:ascii="Palatino Linotype" w:eastAsiaTheme="minorEastAsia" w:hAnsi="Palatino Linotype" w:cs="Arial"/>
          <w:lang w:val="es-ES_tradnl"/>
        </w:rPr>
        <w:t xml:space="preserve"> por lo que, </w:t>
      </w:r>
      <w:r w:rsidR="00BE3954">
        <w:rPr>
          <w:rFonts w:ascii="Palatino Linotype" w:eastAsiaTheme="minorEastAsia" w:hAnsi="Palatino Linotype" w:cs="Arial"/>
          <w:lang w:val="es-ES_tradnl"/>
        </w:rPr>
        <w:t>debe resaltarse que el particular no se está inconformando</w:t>
      </w:r>
      <w:r w:rsidR="00B450AA">
        <w:rPr>
          <w:rFonts w:ascii="Palatino Linotype" w:eastAsiaTheme="minorEastAsia" w:hAnsi="Palatino Linotype" w:cs="Arial"/>
          <w:lang w:val="es-ES_tradnl"/>
        </w:rPr>
        <w:t xml:space="preserve"> respecto de los puntos </w:t>
      </w:r>
      <w:r w:rsidR="00B450AA" w:rsidRPr="00B450AA">
        <w:rPr>
          <w:rFonts w:ascii="Palatino Linotype" w:eastAsiaTheme="minorEastAsia" w:hAnsi="Palatino Linotype" w:cs="Arial"/>
          <w:b/>
          <w:lang w:val="es-ES_tradnl"/>
        </w:rPr>
        <w:t xml:space="preserve">1 </w:t>
      </w:r>
      <w:r w:rsidR="00B450AA">
        <w:rPr>
          <w:rFonts w:ascii="Palatino Linotype" w:eastAsiaTheme="minorEastAsia" w:hAnsi="Palatino Linotype" w:cs="Arial"/>
          <w:lang w:val="es-ES_tradnl"/>
        </w:rPr>
        <w:t xml:space="preserve">y </w:t>
      </w:r>
      <w:r w:rsidR="008C3082">
        <w:rPr>
          <w:rFonts w:ascii="Palatino Linotype" w:eastAsiaTheme="minorEastAsia" w:hAnsi="Palatino Linotype" w:cs="Arial"/>
          <w:b/>
          <w:lang w:val="es-ES_tradnl"/>
        </w:rPr>
        <w:t>3</w:t>
      </w:r>
      <w:r w:rsidR="00B450AA">
        <w:rPr>
          <w:rFonts w:ascii="Palatino Linotype" w:eastAsiaTheme="minorEastAsia" w:hAnsi="Palatino Linotype" w:cs="Arial"/>
          <w:lang w:val="es-ES_tradnl"/>
        </w:rPr>
        <w:t xml:space="preserve"> </w:t>
      </w:r>
      <w:r w:rsidR="00BE3954">
        <w:rPr>
          <w:rFonts w:ascii="Palatino Linotype" w:eastAsiaTheme="minorEastAsia" w:hAnsi="Palatino Linotype" w:cs="Arial"/>
          <w:lang w:val="es-ES_tradnl"/>
        </w:rPr>
        <w:t>de la respuesta proporcionada, sino más bien, que el hecho de que no se le hayan entregado los oficios de las áreas que contestaron la solicitud realizada por el Titular de Transparencia</w:t>
      </w:r>
      <w:r w:rsidR="007D27DB">
        <w:rPr>
          <w:rFonts w:ascii="Palatino Linotype" w:eastAsiaTheme="minorEastAsia" w:hAnsi="Palatino Linotype" w:cs="Arial"/>
          <w:lang w:val="es-ES_tradnl"/>
        </w:rPr>
        <w:t>, daban cuenta de la carencia de veracidad de su respuesta</w:t>
      </w:r>
      <w:r w:rsidR="00324ED9">
        <w:rPr>
          <w:rFonts w:ascii="Palatino Linotype" w:eastAsiaTheme="minorEastAsia" w:hAnsi="Palatino Linotype" w:cs="Arial"/>
          <w:lang w:val="es-ES_tradnl"/>
        </w:rPr>
        <w:t>; lo que deviene en</w:t>
      </w:r>
      <w:r w:rsidR="00324ED9" w:rsidRPr="00A60B8C">
        <w:rPr>
          <w:rFonts w:ascii="Palatino Linotype" w:hAnsi="Palatino Linotype" w:cs="Arial"/>
          <w:color w:val="000000"/>
        </w:rPr>
        <w:t xml:space="preserve"> </w:t>
      </w:r>
      <w:r w:rsidR="00324ED9" w:rsidRPr="00A60B8C">
        <w:rPr>
          <w:rFonts w:ascii="Palatino Linotype" w:hAnsi="Palatino Linotype" w:cs="Arial"/>
        </w:rPr>
        <w:t xml:space="preserve">una petición adicional o </w:t>
      </w:r>
      <w:r w:rsidR="00324ED9" w:rsidRPr="00A60B8C">
        <w:rPr>
          <w:rFonts w:ascii="Palatino Linotype" w:hAnsi="Palatino Linotype" w:cs="Arial"/>
          <w:i/>
        </w:rPr>
        <w:t xml:space="preserve">plus </w:t>
      </w:r>
      <w:proofErr w:type="spellStart"/>
      <w:r w:rsidR="00324ED9" w:rsidRPr="00A60B8C">
        <w:rPr>
          <w:rFonts w:ascii="Palatino Linotype" w:hAnsi="Palatino Linotype" w:cs="Arial"/>
          <w:i/>
        </w:rPr>
        <w:t>petitio</w:t>
      </w:r>
      <w:proofErr w:type="spellEnd"/>
      <w:r w:rsidR="00324ED9" w:rsidRPr="00A60B8C">
        <w:rPr>
          <w:rFonts w:ascii="Palatino Linotype" w:hAnsi="Palatino Linotype" w:cs="Arial"/>
        </w:rPr>
        <w:t xml:space="preserve">; esto es, una nueva solicitud de información hecha por el hoy </w:t>
      </w:r>
      <w:r w:rsidR="00324ED9" w:rsidRPr="00A60B8C">
        <w:rPr>
          <w:rFonts w:ascii="Palatino Linotype" w:hAnsi="Palatino Linotype" w:cs="Arial"/>
          <w:b/>
          <w:lang w:eastAsia="es-MX"/>
        </w:rPr>
        <w:t>RECURRENTE</w:t>
      </w:r>
      <w:r w:rsidR="00324ED9" w:rsidRPr="00983EAA">
        <w:rPr>
          <w:rFonts w:ascii="Palatino Linotype" w:hAnsi="Palatino Linotype"/>
        </w:rPr>
        <w:t xml:space="preserve">; </w:t>
      </w:r>
      <w:r w:rsidR="00324ED9" w:rsidRPr="00983EAA">
        <w:rPr>
          <w:rFonts w:ascii="Palatino Linotype" w:hAnsi="Palatino Linotype" w:cs="Arial"/>
          <w:lang w:eastAsia="es-MX"/>
        </w:rPr>
        <w:t xml:space="preserve">por lo tanto, resultaría injustificado que sean examinados y estudiados, máxime que </w:t>
      </w:r>
      <w:r w:rsidR="00324ED9" w:rsidRPr="00983EAA">
        <w:rPr>
          <w:rFonts w:ascii="Palatino Linotype" w:hAnsi="Palatino Linotype" w:cs="Arial"/>
          <w:b/>
          <w:lang w:eastAsia="es-MX"/>
        </w:rPr>
        <w:t>EL SUJETO OBLIGADO</w:t>
      </w:r>
      <w:r w:rsidR="00324ED9" w:rsidRPr="00983EAA">
        <w:rPr>
          <w:rFonts w:ascii="Palatino Linotype" w:hAnsi="Palatino Linotype" w:cs="Arial"/>
          <w:lang w:eastAsia="es-MX"/>
        </w:rPr>
        <w:t xml:space="preserve">, no tuvo conocimiento del mismo pues dicha información no fue requerida en la solicitud de información, sino hasta la interposición del recurso de mérito. </w:t>
      </w:r>
    </w:p>
    <w:p w14:paraId="5F919CCF" w14:textId="77777777" w:rsidR="00324ED9" w:rsidRDefault="00324ED9" w:rsidP="00324ED9">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593328">
        <w:rPr>
          <w:rFonts w:ascii="Palatino Linotype" w:hAnsi="Palatino Linotype" w:cs="Arial"/>
          <w:lang w:eastAsia="es-MX"/>
        </w:rPr>
        <w:t>Sirve de apoyo por analogía la</w:t>
      </w:r>
      <w:r>
        <w:rPr>
          <w:rFonts w:ascii="Palatino Linotype" w:hAnsi="Palatino Linotype" w:cs="Arial"/>
          <w:lang w:eastAsia="es-MX"/>
        </w:rPr>
        <w:t xml:space="preserve"> siguiente</w:t>
      </w:r>
      <w:r w:rsidRPr="00593328">
        <w:rPr>
          <w:rFonts w:ascii="Palatino Linotype" w:hAnsi="Palatino Linotype" w:cs="Arial"/>
          <w:lang w:eastAsia="es-MX"/>
        </w:rPr>
        <w:t xml:space="preserve"> tesis jurisprudencial número VI. 2º. A. J/7</w:t>
      </w:r>
      <w:r>
        <w:rPr>
          <w:rFonts w:ascii="Palatino Linotype" w:hAnsi="Palatino Linotype" w:cs="Arial"/>
          <w:lang w:eastAsia="es-MX"/>
        </w:rPr>
        <w:t>, p</w:t>
      </w:r>
      <w:r w:rsidRPr="00593328">
        <w:rPr>
          <w:rFonts w:ascii="Palatino Linotype" w:hAnsi="Palatino Linotype" w:cs="Arial"/>
          <w:lang w:eastAsia="es-MX"/>
        </w:rPr>
        <w:t>ublicada en el Semanario Judicial de la Federación y su gaceta</w:t>
      </w:r>
      <w:r>
        <w:rPr>
          <w:rFonts w:ascii="Palatino Linotype" w:hAnsi="Palatino Linotype" w:cs="Arial"/>
          <w:lang w:eastAsia="es-MX"/>
        </w:rPr>
        <w:t>,</w:t>
      </w:r>
      <w:r w:rsidRPr="00593328">
        <w:rPr>
          <w:rFonts w:ascii="Palatino Linotype" w:hAnsi="Palatino Linotype" w:cs="Arial"/>
          <w:lang w:eastAsia="es-MX"/>
        </w:rPr>
        <w:t xml:space="preserve"> bajo el número de registro 178,788</w:t>
      </w:r>
      <w:r>
        <w:rPr>
          <w:rFonts w:ascii="Palatino Linotype" w:hAnsi="Palatino Linotype" w:cs="Arial"/>
          <w:lang w:eastAsia="es-MX"/>
        </w:rPr>
        <w:t>, que a la letra dice:</w:t>
      </w:r>
    </w:p>
    <w:p w14:paraId="703990A8" w14:textId="77777777" w:rsidR="00324ED9" w:rsidRPr="0007162E" w:rsidRDefault="00324ED9" w:rsidP="00324ED9">
      <w:pPr>
        <w:spacing w:before="120" w:after="120" w:line="276" w:lineRule="auto"/>
        <w:ind w:left="709" w:right="709"/>
        <w:jc w:val="both"/>
        <w:rPr>
          <w:rFonts w:ascii="Palatino Linotype" w:hAnsi="Palatino Linotype" w:cs="Arial"/>
          <w:i/>
          <w:sz w:val="22"/>
          <w:szCs w:val="22"/>
        </w:rPr>
      </w:pPr>
      <w:r w:rsidRPr="0007162E">
        <w:rPr>
          <w:rFonts w:ascii="Palatino Linotype" w:hAnsi="Palatino Linotype" w:cs="Arial"/>
          <w:sz w:val="22"/>
          <w:szCs w:val="22"/>
          <w:lang w:eastAsia="es-MX"/>
        </w:rPr>
        <w:t>“</w:t>
      </w:r>
      <w:r w:rsidRPr="0007162E">
        <w:rPr>
          <w:rFonts w:ascii="Palatino Linotype" w:hAnsi="Palatino Linotype" w:cs="Arial"/>
          <w:i/>
          <w:sz w:val="22"/>
          <w:szCs w:val="22"/>
        </w:rPr>
        <w:t xml:space="preserve">CONCEPTOS DE VIOLACIÓN EN EL AMPARO DIRECTO. </w:t>
      </w:r>
      <w:r w:rsidRPr="0007162E">
        <w:rPr>
          <w:rFonts w:ascii="Palatino Linotype" w:hAnsi="Palatino Linotype" w:cs="Arial"/>
          <w:b/>
          <w:i/>
          <w:sz w:val="22"/>
          <w:szCs w:val="22"/>
        </w:rPr>
        <w:t xml:space="preserve">INOPERANCIA DE LOS QUE INTRODUCEN CUESTIONAMIENTOS </w:t>
      </w:r>
      <w:r w:rsidRPr="0007162E">
        <w:rPr>
          <w:rFonts w:ascii="Palatino Linotype" w:hAnsi="Palatino Linotype" w:cs="Arial"/>
          <w:b/>
          <w:i/>
          <w:sz w:val="22"/>
          <w:szCs w:val="22"/>
        </w:rPr>
        <w:lastRenderedPageBreak/>
        <w:t>NOVEDOSOS QUE NO FUERON PLANTEADOS EN EL JUICIO NATURAL</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Si en los conceptos de violación se formulan argumentos que no se plantearon</w:t>
      </w:r>
      <w:r w:rsidRPr="0007162E">
        <w:rPr>
          <w:rFonts w:ascii="Palatino Linotype" w:hAnsi="Palatino Linotype" w:cs="Arial"/>
          <w:i/>
          <w:sz w:val="22"/>
          <w:szCs w:val="22"/>
        </w:rPr>
        <w:t xml:space="preserve"> ante la Sala Fiscal que dictó la sentencia que constituye el acto reclamado, </w:t>
      </w:r>
      <w:r w:rsidRPr="0007162E">
        <w:rPr>
          <w:rFonts w:ascii="Palatino Linotype" w:hAnsi="Palatino Linotype" w:cs="Arial"/>
          <w:b/>
          <w:i/>
          <w:sz w:val="22"/>
          <w:szCs w:val="22"/>
        </w:rPr>
        <w:t xml:space="preserve">los mismos son </w:t>
      </w:r>
      <w:r w:rsidRPr="0007162E">
        <w:rPr>
          <w:rFonts w:ascii="Palatino Linotype" w:hAnsi="Palatino Linotype" w:cs="Arial"/>
          <w:i/>
          <w:sz w:val="22"/>
          <w:szCs w:val="22"/>
        </w:rPr>
        <w:t xml:space="preserve">inoperantes, toda vez que resultaría </w:t>
      </w:r>
      <w:r w:rsidRPr="0007162E">
        <w:rPr>
          <w:rFonts w:ascii="Palatino Linotype" w:hAnsi="Palatino Linotype" w:cs="Arial"/>
          <w:i/>
          <w:sz w:val="22"/>
          <w:szCs w:val="22"/>
          <w:lang w:eastAsia="es-MX"/>
        </w:rPr>
        <w:t>injustificado</w:t>
      </w:r>
      <w:r w:rsidRPr="0007162E">
        <w:rPr>
          <w:rFonts w:ascii="Palatino Linotype" w:hAnsi="Palatino Linotype" w:cs="Arial"/>
          <w:i/>
          <w:sz w:val="22"/>
          <w:szCs w:val="22"/>
        </w:rPr>
        <w:t xml:space="preserve"> examinar la </w:t>
      </w:r>
      <w:r w:rsidRPr="00AA48A5">
        <w:rPr>
          <w:rFonts w:ascii="Palatino Linotype" w:hAnsi="Palatino Linotype" w:cs="Arial"/>
          <w:i/>
          <w:sz w:val="22"/>
        </w:rPr>
        <w:t>constitucionalidad</w:t>
      </w:r>
      <w:r w:rsidRPr="0007162E">
        <w:rPr>
          <w:rFonts w:ascii="Palatino Linotype" w:hAnsi="Palatino Linotype" w:cs="Arial"/>
          <w:i/>
          <w:sz w:val="22"/>
          <w:szCs w:val="22"/>
        </w:rPr>
        <w:t xml:space="preserve"> de la sentencia combatida </w:t>
      </w:r>
      <w:r w:rsidRPr="0007162E">
        <w:rPr>
          <w:rFonts w:ascii="Palatino Linotype" w:hAnsi="Palatino Linotype" w:cs="Arial"/>
          <w:b/>
          <w:i/>
          <w:sz w:val="22"/>
          <w:szCs w:val="22"/>
        </w:rPr>
        <w:t>a la luz de razonamientos que no conoció la autoridad responsable</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pues como tales manifestaciones no formaron parte de la litis natural</w:t>
      </w:r>
      <w:r w:rsidRPr="0007162E">
        <w:rPr>
          <w:rFonts w:ascii="Palatino Linotype" w:hAnsi="Palatino Linotype" w:cs="Arial"/>
          <w:i/>
          <w:sz w:val="22"/>
          <w:szCs w:val="22"/>
        </w:rPr>
        <w:t xml:space="preserve">, la Sala </w:t>
      </w:r>
      <w:r w:rsidRPr="0007162E">
        <w:rPr>
          <w:rFonts w:ascii="Palatino Linotype" w:hAnsi="Palatino Linotype" w:cs="Arial"/>
          <w:b/>
          <w:i/>
          <w:sz w:val="22"/>
          <w:szCs w:val="22"/>
        </w:rPr>
        <w:t>no tuvo la oportunidad legal de analizarlas ni de pronunciarse sobre ellas</w:t>
      </w:r>
      <w:r w:rsidRPr="0007162E">
        <w:rPr>
          <w:rFonts w:ascii="Palatino Linotype" w:hAnsi="Palatino Linotype" w:cs="Arial"/>
          <w:i/>
          <w:sz w:val="22"/>
          <w:szCs w:val="22"/>
        </w:rPr>
        <w:t>.</w:t>
      </w:r>
      <w:r>
        <w:rPr>
          <w:rStyle w:val="Refdenotaalpie"/>
          <w:rFonts w:ascii="Palatino Linotype" w:eastAsiaTheme="majorEastAsia" w:hAnsi="Palatino Linotype" w:cs="Arial"/>
          <w:i/>
          <w:sz w:val="22"/>
          <w:szCs w:val="22"/>
        </w:rPr>
        <w:footnoteReference w:id="1"/>
      </w:r>
    </w:p>
    <w:p w14:paraId="6B6F669A" w14:textId="77777777" w:rsidR="00324ED9" w:rsidRDefault="00324ED9" w:rsidP="00324ED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D4204">
        <w:rPr>
          <w:rFonts w:ascii="Palatino Linotype" w:hAnsi="Palatino Linotype" w:cs="Arial"/>
        </w:rPr>
        <w:t xml:space="preserve">No </w:t>
      </w:r>
      <w:r w:rsidRPr="003E3AFA">
        <w:rPr>
          <w:rFonts w:ascii="Palatino Linotype" w:hAnsi="Palatino Linotype"/>
          <w:lang w:val="es-ES_tradnl"/>
        </w:rPr>
        <w:t>obstante</w:t>
      </w:r>
      <w:r>
        <w:rPr>
          <w:rFonts w:ascii="Palatino Linotype" w:hAnsi="Palatino Linotype"/>
          <w:lang w:val="es-ES_tradnl"/>
        </w:rPr>
        <w:t>,</w:t>
      </w:r>
      <w:r w:rsidRPr="006D4204">
        <w:rPr>
          <w:rFonts w:ascii="Palatino Linotype" w:hAnsi="Palatino Linotype" w:cs="Arial"/>
        </w:rPr>
        <w:t xml:space="preserve"> a efecto de salvaguardar el derecho constitucional de acceso a la información</w:t>
      </w:r>
      <w:r>
        <w:rPr>
          <w:rFonts w:ascii="Palatino Linotype" w:hAnsi="Palatino Linotype" w:cs="Arial"/>
        </w:rPr>
        <w:t xml:space="preserve"> del </w:t>
      </w:r>
      <w:r w:rsidRPr="003E3AFA">
        <w:rPr>
          <w:rFonts w:ascii="Palatino Linotype" w:hAnsi="Palatino Linotype" w:cs="Arial"/>
          <w:b/>
        </w:rPr>
        <w:t>RECURRENTE</w:t>
      </w:r>
      <w:r w:rsidRPr="006D4204">
        <w:rPr>
          <w:rFonts w:ascii="Palatino Linotype" w:hAnsi="Palatino Linotype" w:cs="Arial"/>
        </w:rPr>
        <w:t xml:space="preserve">, quedan a salvo </w:t>
      </w:r>
      <w:r>
        <w:rPr>
          <w:rFonts w:ascii="Palatino Linotype" w:hAnsi="Palatino Linotype" w:cs="Arial"/>
        </w:rPr>
        <w:t>sus</w:t>
      </w:r>
      <w:r w:rsidRPr="006D4204">
        <w:rPr>
          <w:rFonts w:ascii="Palatino Linotype" w:hAnsi="Palatino Linotype" w:cs="Arial"/>
        </w:rPr>
        <w:t xml:space="preserve"> derechos para </w:t>
      </w:r>
      <w:r>
        <w:rPr>
          <w:rFonts w:ascii="Palatino Linotype" w:hAnsi="Palatino Linotype" w:cs="Arial"/>
        </w:rPr>
        <w:t xml:space="preserve">que </w:t>
      </w:r>
      <w:r w:rsidRPr="006D4204">
        <w:rPr>
          <w:rFonts w:ascii="Palatino Linotype" w:hAnsi="Palatino Linotype" w:cs="Arial"/>
        </w:rPr>
        <w:t>formul</w:t>
      </w:r>
      <w:r>
        <w:rPr>
          <w:rFonts w:ascii="Palatino Linotype" w:hAnsi="Palatino Linotype" w:cs="Arial"/>
        </w:rPr>
        <w:t>e</w:t>
      </w:r>
      <w:r w:rsidRPr="006D4204">
        <w:rPr>
          <w:rFonts w:ascii="Palatino Linotype" w:hAnsi="Palatino Linotype" w:cs="Arial"/>
        </w:rPr>
        <w:t xml:space="preserve"> una nueva s</w:t>
      </w:r>
      <w:r>
        <w:rPr>
          <w:rFonts w:ascii="Palatino Linotype" w:hAnsi="Palatino Linotype" w:cs="Arial"/>
        </w:rPr>
        <w:t>olicitud si así lo considera pertinente.</w:t>
      </w:r>
    </w:p>
    <w:p w14:paraId="0FB8A8A2" w14:textId="3EF8A2C4" w:rsidR="002475CC" w:rsidRPr="002D1DEE" w:rsidRDefault="002475CC" w:rsidP="002475CC">
      <w:pPr>
        <w:spacing w:line="360" w:lineRule="auto"/>
        <w:contextualSpacing/>
        <w:jc w:val="both"/>
        <w:rPr>
          <w:rFonts w:ascii="Palatino Linotype" w:eastAsia="Calibri" w:hAnsi="Palatino Linotype" w:cs="Arial"/>
        </w:rPr>
      </w:pPr>
      <w:r>
        <w:rPr>
          <w:rFonts w:ascii="Palatino Linotype" w:eastAsia="Palatino Linotype" w:hAnsi="Palatino Linotype"/>
          <w:color w:val="000000"/>
        </w:rPr>
        <w:t>Dicho lo anterior,</w:t>
      </w:r>
      <w:r w:rsidRPr="002D1DEE">
        <w:rPr>
          <w:rFonts w:ascii="Palatino Linotype" w:eastAsia="MS Mincho" w:hAnsi="Palatino Linotype" w:cs="Arial"/>
        </w:rPr>
        <w:t xml:space="preserve"> resulta conveniente traer a colación lo relativo a las atribuciones y funciones respecto a la actuación de los Titulares de las Unidades de Transparencia que marca la </w:t>
      </w:r>
      <w:r w:rsidRPr="002D1DEE">
        <w:rPr>
          <w:rFonts w:ascii="Palatino Linotype" w:eastAsia="Calibri" w:hAnsi="Palatino Linotype" w:cs="Arial"/>
          <w:lang w:val="es-ES" w:eastAsia="en-US"/>
        </w:rPr>
        <w:t>Ley de Transparencia y Acceso a la Información Pública del Estado de México y Mu</w:t>
      </w:r>
      <w:r w:rsidR="00176109">
        <w:rPr>
          <w:rFonts w:ascii="Palatino Linotype" w:eastAsia="Calibri" w:hAnsi="Palatino Linotype" w:cs="Arial"/>
          <w:lang w:val="es-ES" w:eastAsia="en-US"/>
        </w:rPr>
        <w:t>nicipios, siendo las siguientes:</w:t>
      </w:r>
    </w:p>
    <w:p w14:paraId="3A2A1A28" w14:textId="77777777" w:rsidR="002475CC" w:rsidRPr="001805B7" w:rsidRDefault="002475CC" w:rsidP="002475CC">
      <w:pPr>
        <w:autoSpaceDE w:val="0"/>
        <w:autoSpaceDN w:val="0"/>
        <w:adjustRightInd w:val="0"/>
        <w:ind w:left="851" w:right="707"/>
        <w:jc w:val="center"/>
        <w:rPr>
          <w:rFonts w:ascii="Palatino Linotype" w:hAnsi="Palatino Linotype"/>
          <w:b/>
          <w:bCs/>
          <w:i/>
          <w:iCs/>
          <w:sz w:val="20"/>
          <w:szCs w:val="20"/>
        </w:rPr>
      </w:pPr>
    </w:p>
    <w:p w14:paraId="7C3A390F" w14:textId="77777777" w:rsidR="002475CC" w:rsidRPr="00C0694F" w:rsidRDefault="002475CC" w:rsidP="002475CC">
      <w:pPr>
        <w:autoSpaceDE w:val="0"/>
        <w:autoSpaceDN w:val="0"/>
        <w:adjustRightInd w:val="0"/>
        <w:ind w:left="851" w:right="707"/>
        <w:jc w:val="center"/>
        <w:rPr>
          <w:rFonts w:ascii="Palatino Linotype" w:hAnsi="Palatino Linotype"/>
          <w:b/>
          <w:bCs/>
          <w:i/>
          <w:iCs/>
          <w:sz w:val="20"/>
          <w:szCs w:val="20"/>
        </w:rPr>
      </w:pPr>
      <w:r w:rsidRPr="00C0694F">
        <w:rPr>
          <w:rFonts w:ascii="Palatino Linotype" w:hAnsi="Palatino Linotype"/>
          <w:b/>
          <w:bCs/>
          <w:i/>
          <w:iCs/>
          <w:sz w:val="20"/>
          <w:szCs w:val="20"/>
        </w:rPr>
        <w:lastRenderedPageBreak/>
        <w:t>De las Unidades de Transparencia</w:t>
      </w:r>
    </w:p>
    <w:p w14:paraId="60ABEE0E"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3ED887CC"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b/>
          <w:bCs/>
          <w:i/>
          <w:iCs/>
          <w:sz w:val="20"/>
          <w:szCs w:val="20"/>
        </w:rPr>
        <w:t>Artículo 50.</w:t>
      </w:r>
      <w:r w:rsidRPr="00C0694F">
        <w:rPr>
          <w:rFonts w:ascii="Palatino Linotype" w:hAnsi="Palatino Linotype"/>
          <w:i/>
          <w:iCs/>
          <w:sz w:val="20"/>
          <w:szCs w:val="20"/>
        </w:rPr>
        <w:t xml:space="preserve"> Los sujetos obligados contarán con un área responsable para la atención de las solicitudes de información, a la que se le denominará Unidad de Transparencia. </w:t>
      </w:r>
    </w:p>
    <w:p w14:paraId="13DE687E"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565B52E8"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b/>
          <w:bCs/>
          <w:i/>
          <w:iCs/>
          <w:sz w:val="20"/>
          <w:szCs w:val="20"/>
        </w:rPr>
        <w:t>Artículo 51</w:t>
      </w:r>
      <w:r w:rsidRPr="00C0694F">
        <w:rPr>
          <w:rFonts w:ascii="Palatino Linotype" w:hAnsi="Palatino Linotype"/>
          <w:i/>
          <w:iCs/>
          <w:sz w:val="20"/>
          <w:szCs w:val="20"/>
        </w:rPr>
        <w:t xml:space="preserve">. </w:t>
      </w:r>
      <w:r w:rsidRPr="002D1DEE">
        <w:rPr>
          <w:rFonts w:ascii="Palatino Linotype" w:hAnsi="Palatino Linotype"/>
          <w:b/>
          <w:i/>
          <w:iCs/>
          <w:sz w:val="20"/>
          <w:szCs w:val="20"/>
        </w:rPr>
        <w:t>Los sujetos obligados designaran a un responsable para atender la Unidad de Transparencia, quien fungirá como enlace entre éstos y los solicitantes</w:t>
      </w:r>
      <w:r w:rsidRPr="00C0694F">
        <w:rPr>
          <w:rFonts w:ascii="Palatino Linotype" w:hAnsi="Palatino Linotype"/>
          <w:i/>
          <w:iCs/>
          <w:sz w:val="20"/>
          <w:szCs w:val="20"/>
        </w:rPr>
        <w:t>.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88883C6"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7833EF36"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b/>
          <w:bCs/>
          <w:i/>
          <w:iCs/>
          <w:sz w:val="20"/>
          <w:szCs w:val="20"/>
        </w:rPr>
        <w:t>Artículo 52.</w:t>
      </w:r>
      <w:r w:rsidRPr="00C0694F">
        <w:rPr>
          <w:rFonts w:ascii="Palatino Linotype" w:hAnsi="Palatino Linotype"/>
          <w:i/>
          <w:iCs/>
          <w:sz w:val="20"/>
          <w:szCs w:val="20"/>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B6CD1DD"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18BC172E"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b/>
          <w:bCs/>
          <w:i/>
          <w:iCs/>
          <w:sz w:val="20"/>
          <w:szCs w:val="20"/>
        </w:rPr>
        <w:t>Artículo 53.</w:t>
      </w:r>
      <w:r w:rsidRPr="00C0694F">
        <w:rPr>
          <w:rFonts w:ascii="Palatino Linotype" w:hAnsi="Palatino Linotype"/>
          <w:i/>
          <w:iCs/>
          <w:sz w:val="20"/>
          <w:szCs w:val="20"/>
        </w:rPr>
        <w:t xml:space="preserve"> Las Unidades de Transparencia tendrán las siguientes funciones:</w:t>
      </w:r>
    </w:p>
    <w:p w14:paraId="02D1F7FC"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4C2341D5"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7FA16690"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6DE89F84"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II. Recibir, tramitar y dar respuesta a las solicitudes de acceso a la información; </w:t>
      </w:r>
    </w:p>
    <w:p w14:paraId="103C78E0"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7AF5EED5"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III. Auxiliar a los particulares en la elaboración de solicitudes de acceso a la información y, en su caso, orientarlos sobre los sujetos obligados competentes conforme a la normatividad aplicable; </w:t>
      </w:r>
    </w:p>
    <w:p w14:paraId="47D849D4"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4F952BF2"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IV. Realizar, con efectividad, los trámites internos necesarios para la atención de las solicitudes de acceso a la información; </w:t>
      </w:r>
    </w:p>
    <w:p w14:paraId="28C3CC44"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7A800F03"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V. </w:t>
      </w:r>
      <w:r w:rsidRPr="002D1DEE">
        <w:rPr>
          <w:rFonts w:ascii="Palatino Linotype" w:hAnsi="Palatino Linotype"/>
          <w:b/>
          <w:i/>
          <w:iCs/>
          <w:sz w:val="20"/>
          <w:szCs w:val="20"/>
        </w:rPr>
        <w:t>Entregar, en su caso, a los particulares la información solicitada</w:t>
      </w:r>
      <w:r w:rsidRPr="00C0694F">
        <w:rPr>
          <w:rFonts w:ascii="Palatino Linotype" w:hAnsi="Palatino Linotype"/>
          <w:i/>
          <w:iCs/>
          <w:sz w:val="20"/>
          <w:szCs w:val="20"/>
        </w:rPr>
        <w:t xml:space="preserve">; </w:t>
      </w:r>
    </w:p>
    <w:p w14:paraId="1DCCDCC7"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573E8D57"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VI. Efectuar las notificaciones a los solicitantes; </w:t>
      </w:r>
    </w:p>
    <w:p w14:paraId="15C134A6"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300D8951" w14:textId="77777777" w:rsidR="002475CC"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lastRenderedPageBreak/>
        <w:t xml:space="preserve">VII. Proponer al Comité de Transparencia, los procedimientos internos que aseguren la mayor eficiencia en la gestión de las solicitudes de acceso a la información, conforme a la normatividad aplicable; </w:t>
      </w:r>
    </w:p>
    <w:p w14:paraId="1259A712"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146B0B53"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VIII. Proponer a quien preside el Comité de Transparencia, personal habilitado que sea necesario para recibir y dar trámite a las solicitudes de acceso a la información; </w:t>
      </w:r>
    </w:p>
    <w:p w14:paraId="699E21F4"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72896D52" w14:textId="6A330D8E"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IX. Llevar un registro de las solicitudes de acceso a la información, sus respuestas, resultados, costos de reproducción y envío, resolución a los </w:t>
      </w:r>
      <w:r w:rsidR="003623DF">
        <w:rPr>
          <w:rFonts w:ascii="Palatino Linotype" w:hAnsi="Palatino Linotype"/>
          <w:i/>
          <w:iCs/>
          <w:sz w:val="20"/>
          <w:szCs w:val="20"/>
        </w:rPr>
        <w:t>Recursos de Revisión</w:t>
      </w:r>
      <w:r w:rsidRPr="00C0694F">
        <w:rPr>
          <w:rFonts w:ascii="Palatino Linotype" w:hAnsi="Palatino Linotype"/>
          <w:i/>
          <w:iCs/>
          <w:sz w:val="20"/>
          <w:szCs w:val="20"/>
        </w:rPr>
        <w:t xml:space="preserve"> que se hayan emitido en contra de sus respuestas y del cumplimiento de las mismas; </w:t>
      </w:r>
    </w:p>
    <w:p w14:paraId="1D33E145"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6A55DEEB"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X. Presentar ante el Comité, el proyecto de clasificación de información; </w:t>
      </w:r>
    </w:p>
    <w:p w14:paraId="7B55C8D1"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2505E5E6" w14:textId="77777777" w:rsidR="002475CC" w:rsidRPr="00C0694F" w:rsidRDefault="002475CC" w:rsidP="002475CC">
      <w:pPr>
        <w:autoSpaceDE w:val="0"/>
        <w:autoSpaceDN w:val="0"/>
        <w:adjustRightInd w:val="0"/>
        <w:ind w:left="851" w:right="707"/>
        <w:jc w:val="both"/>
        <w:rPr>
          <w:rFonts w:ascii="Palatino Linotype" w:eastAsia="Calibri" w:hAnsi="Palatino Linotype" w:cs="Arial"/>
          <w:i/>
          <w:iCs/>
          <w:sz w:val="20"/>
          <w:szCs w:val="20"/>
        </w:rPr>
      </w:pPr>
      <w:r w:rsidRPr="00C0694F">
        <w:rPr>
          <w:rFonts w:ascii="Palatino Linotype" w:hAnsi="Palatino Linotype"/>
          <w:i/>
          <w:iCs/>
          <w:sz w:val="20"/>
          <w:szCs w:val="20"/>
        </w:rPr>
        <w:t>XI. Promover e implementar políticas de transparencia proactiva procurando su accesibilidad;</w:t>
      </w:r>
    </w:p>
    <w:p w14:paraId="6E5178A7" w14:textId="77777777" w:rsidR="002475CC" w:rsidRPr="00C0694F" w:rsidRDefault="002475CC" w:rsidP="002475CC">
      <w:pPr>
        <w:autoSpaceDE w:val="0"/>
        <w:autoSpaceDN w:val="0"/>
        <w:adjustRightInd w:val="0"/>
        <w:jc w:val="both"/>
        <w:rPr>
          <w:rFonts w:ascii="Palatino Linotype" w:eastAsia="Calibri" w:hAnsi="Palatino Linotype" w:cs="Arial"/>
          <w:i/>
          <w:iCs/>
          <w:sz w:val="20"/>
          <w:szCs w:val="20"/>
        </w:rPr>
      </w:pPr>
    </w:p>
    <w:p w14:paraId="468E7F2D"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XII. Fomentar la transparencia y accesibilidad al interior del sujeto obligado;</w:t>
      </w:r>
    </w:p>
    <w:p w14:paraId="63B1B963"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3421F537"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XIII. Hacer del conocimiento de la instancia competente la probable responsabilidad por el incumplimiento de las obligaciones previstas en la presente Ley; y</w:t>
      </w:r>
    </w:p>
    <w:p w14:paraId="15C90830"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5C4BDEAB"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 xml:space="preserve">XIV. Las demás que resulten necesarias para facilitar el acceso a la información y aquellas que se desprenden de la presente Ley y demás disposiciones jurídicas aplicables. </w:t>
      </w:r>
    </w:p>
    <w:p w14:paraId="65AA4007"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4F673AB0"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r w:rsidRPr="00C0694F">
        <w:rPr>
          <w:rFonts w:ascii="Palatino Linotype" w:hAnsi="Palatino Linotype"/>
          <w:i/>
          <w:iCs/>
          <w:sz w:val="20"/>
          <w:szCs w:val="2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6434C3A" w14:textId="77777777" w:rsidR="002475CC" w:rsidRPr="00C0694F" w:rsidRDefault="002475CC" w:rsidP="002475CC">
      <w:pPr>
        <w:autoSpaceDE w:val="0"/>
        <w:autoSpaceDN w:val="0"/>
        <w:adjustRightInd w:val="0"/>
        <w:ind w:left="851" w:right="707"/>
        <w:jc w:val="both"/>
        <w:rPr>
          <w:rFonts w:ascii="Palatino Linotype" w:hAnsi="Palatino Linotype"/>
          <w:i/>
          <w:iCs/>
          <w:sz w:val="20"/>
          <w:szCs w:val="20"/>
        </w:rPr>
      </w:pPr>
    </w:p>
    <w:p w14:paraId="1ED02231" w14:textId="77777777" w:rsidR="002475CC" w:rsidRPr="00C0694F" w:rsidRDefault="002475CC" w:rsidP="002475CC">
      <w:pPr>
        <w:autoSpaceDE w:val="0"/>
        <w:autoSpaceDN w:val="0"/>
        <w:adjustRightInd w:val="0"/>
        <w:ind w:left="851" w:right="707"/>
        <w:jc w:val="both"/>
        <w:rPr>
          <w:rFonts w:ascii="Palatino Linotype" w:eastAsia="Calibri" w:hAnsi="Palatino Linotype" w:cs="Arial"/>
          <w:i/>
          <w:iCs/>
          <w:sz w:val="20"/>
          <w:szCs w:val="20"/>
        </w:rPr>
      </w:pPr>
      <w:r w:rsidRPr="00C0694F">
        <w:rPr>
          <w:rFonts w:ascii="Palatino Linotype" w:hAnsi="Palatino Linotype"/>
          <w:i/>
          <w:iCs/>
          <w:sz w:val="20"/>
          <w:szCs w:val="20"/>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1BC7277" w14:textId="77777777" w:rsidR="002475CC" w:rsidRPr="001805B7" w:rsidRDefault="002475CC" w:rsidP="002475CC">
      <w:pPr>
        <w:autoSpaceDE w:val="0"/>
        <w:autoSpaceDN w:val="0"/>
        <w:adjustRightInd w:val="0"/>
        <w:spacing w:line="360" w:lineRule="auto"/>
        <w:jc w:val="both"/>
        <w:rPr>
          <w:rFonts w:ascii="Palatino Linotype" w:eastAsia="Calibri" w:hAnsi="Palatino Linotype" w:cs="Arial"/>
          <w:sz w:val="22"/>
          <w:szCs w:val="22"/>
        </w:rPr>
      </w:pPr>
    </w:p>
    <w:p w14:paraId="25800FB5" w14:textId="77777777" w:rsidR="002475CC" w:rsidRDefault="002475CC" w:rsidP="002475CC">
      <w:pPr>
        <w:autoSpaceDE w:val="0"/>
        <w:autoSpaceDN w:val="0"/>
        <w:adjustRightInd w:val="0"/>
        <w:spacing w:line="360" w:lineRule="auto"/>
        <w:jc w:val="both"/>
        <w:rPr>
          <w:rFonts w:ascii="Palatino Linotype" w:eastAsia="Calibri" w:hAnsi="Palatino Linotype" w:cs="Arial"/>
        </w:rPr>
      </w:pPr>
      <w:r w:rsidRPr="001D369F">
        <w:rPr>
          <w:rFonts w:ascii="Palatino Linotype" w:eastAsia="Calibri" w:hAnsi="Palatino Linotype" w:cs="Arial"/>
        </w:rPr>
        <w:t xml:space="preserve">De lo anterior se obtiene las atribuciones y modo operacional con que deben cumplir los Titulares </w:t>
      </w:r>
      <w:r w:rsidRPr="001D369F">
        <w:rPr>
          <w:rFonts w:ascii="Palatino Linotype" w:eastAsia="MS Mincho" w:hAnsi="Palatino Linotype" w:cs="Arial"/>
        </w:rPr>
        <w:t xml:space="preserve">de las Unidades de Transparencia de los </w:t>
      </w:r>
      <w:r w:rsidRPr="001D369F">
        <w:rPr>
          <w:rFonts w:ascii="Palatino Linotype" w:eastAsia="MS Mincho" w:hAnsi="Palatino Linotype" w:cs="Arial"/>
          <w:b/>
          <w:bCs/>
        </w:rPr>
        <w:t>SUJETOS OBLIGADOS</w:t>
      </w:r>
      <w:r w:rsidRPr="001D369F">
        <w:rPr>
          <w:rFonts w:ascii="Palatino Linotype" w:eastAsia="Calibri" w:hAnsi="Palatino Linotype" w:cs="Arial"/>
        </w:rPr>
        <w:t xml:space="preserve">, así </w:t>
      </w:r>
      <w:r w:rsidRPr="001D369F">
        <w:rPr>
          <w:rFonts w:ascii="Palatino Linotype" w:eastAsia="Calibri" w:hAnsi="Palatino Linotype" w:cs="Arial"/>
        </w:rPr>
        <w:lastRenderedPageBreak/>
        <w:t xml:space="preserve">como sus funciones; resaltando que dentro de éstas, la obligatoriedad de entregar la información a los particulares, y dentro de ello, está la de hacer entrega de la información proporcionada por el </w:t>
      </w:r>
      <w:r>
        <w:rPr>
          <w:rFonts w:ascii="Palatino Linotype" w:eastAsia="Calibri" w:hAnsi="Palatino Linotype" w:cs="Arial"/>
        </w:rPr>
        <w:t>Sujeto habilitado</w:t>
      </w:r>
      <w:r w:rsidRPr="001D369F">
        <w:rPr>
          <w:rFonts w:ascii="Palatino Linotype" w:eastAsia="Calibri" w:hAnsi="Palatino Linotype" w:cs="Arial"/>
        </w:rPr>
        <w:t xml:space="preserve"> en respuesta a los requerimientos formulados por las Unidades de Transparencia, </w:t>
      </w:r>
      <w:r w:rsidRPr="002475CC">
        <w:rPr>
          <w:rFonts w:ascii="Palatino Linotype" w:eastAsia="Calibri" w:hAnsi="Palatino Linotype" w:cs="Arial"/>
          <w:b/>
        </w:rPr>
        <w:t>incluso siendo innecesario que se entregue el propio oficio de información</w:t>
      </w:r>
      <w:r w:rsidRPr="001D369F">
        <w:rPr>
          <w:rFonts w:ascii="Palatino Linotype" w:eastAsia="Calibri" w:hAnsi="Palatino Linotype" w:cs="Arial"/>
        </w:rPr>
        <w:t xml:space="preserve">, pues basta con que se haga del conocimiento del totalidad de la información que le ha sido proporcionada al </w:t>
      </w:r>
      <w:r w:rsidRPr="001D369F">
        <w:rPr>
          <w:rFonts w:ascii="Palatino Linotype" w:eastAsia="Calibri" w:hAnsi="Palatino Linotype" w:cs="Arial"/>
          <w:b/>
        </w:rPr>
        <w:t>RECURRENTE</w:t>
      </w:r>
      <w:r w:rsidRPr="001D369F">
        <w:rPr>
          <w:rFonts w:ascii="Palatino Linotype" w:eastAsia="Calibri" w:hAnsi="Palatino Linotype" w:cs="Arial"/>
        </w:rPr>
        <w:t>, ello en aras de dar cumplimiento a cabalidad del requerimiento de acceso de información pública</w:t>
      </w:r>
      <w:r>
        <w:rPr>
          <w:rFonts w:ascii="Palatino Linotype" w:eastAsia="Calibri" w:hAnsi="Palatino Linotype" w:cs="Arial"/>
        </w:rPr>
        <w:t>.</w:t>
      </w:r>
    </w:p>
    <w:p w14:paraId="3CE74961" w14:textId="77777777" w:rsidR="002475CC" w:rsidRDefault="002475CC" w:rsidP="002475CC">
      <w:pPr>
        <w:autoSpaceDE w:val="0"/>
        <w:autoSpaceDN w:val="0"/>
        <w:adjustRightInd w:val="0"/>
        <w:spacing w:line="360" w:lineRule="auto"/>
        <w:jc w:val="both"/>
        <w:rPr>
          <w:rFonts w:ascii="Palatino Linotype" w:eastAsia="Calibri" w:hAnsi="Palatino Linotype" w:cs="Arial"/>
        </w:rPr>
      </w:pPr>
    </w:p>
    <w:p w14:paraId="61EC6383" w14:textId="5ACC0E65" w:rsidR="00DB4DDD" w:rsidRDefault="00DB4DDD" w:rsidP="00DB4DDD">
      <w:pPr>
        <w:autoSpaceDE w:val="0"/>
        <w:autoSpaceDN w:val="0"/>
        <w:adjustRightInd w:val="0"/>
        <w:spacing w:line="360" w:lineRule="auto"/>
        <w:jc w:val="both"/>
        <w:rPr>
          <w:rFonts w:ascii="Palatino Linotype" w:eastAsia="MS Mincho" w:hAnsi="Palatino Linotype" w:cs="Arial"/>
          <w:bCs/>
        </w:rPr>
      </w:pPr>
      <w:r>
        <w:rPr>
          <w:rFonts w:ascii="Palatino Linotype" w:eastAsia="Calibri" w:hAnsi="Palatino Linotype" w:cs="Arial"/>
        </w:rPr>
        <w:t xml:space="preserve">Además debe decirse que el apartado relativo </w:t>
      </w:r>
      <w:r w:rsidRPr="001D369F">
        <w:rPr>
          <w:rFonts w:ascii="Palatino Linotype" w:eastAsia="Calibri" w:hAnsi="Palatino Linotype" w:cs="Arial"/>
          <w:lang w:val="es-ES" w:eastAsia="en-US"/>
        </w:rPr>
        <w:t xml:space="preserve">al Turno y Respuesta que realiza el </w:t>
      </w:r>
      <w:r>
        <w:rPr>
          <w:rFonts w:ascii="Palatino Linotype" w:eastAsia="Calibri" w:hAnsi="Palatino Linotype" w:cs="Arial"/>
          <w:lang w:val="es-ES" w:eastAsia="en-US"/>
        </w:rPr>
        <w:t>Sujeto habilitado</w:t>
      </w:r>
      <w:r w:rsidRPr="001D369F">
        <w:rPr>
          <w:rFonts w:ascii="Palatino Linotype" w:eastAsia="Calibri" w:hAnsi="Palatino Linotype" w:cs="Arial"/>
          <w:lang w:val="es-ES" w:eastAsia="en-US"/>
        </w:rPr>
        <w:t xml:space="preserve">, únicamente tiene acceso el propio Titular de Transparencia del </w:t>
      </w:r>
      <w:r w:rsidRPr="001D369F">
        <w:rPr>
          <w:rFonts w:ascii="Palatino Linotype" w:eastAsia="Calibri" w:hAnsi="Palatino Linotype" w:cs="Arial"/>
          <w:b/>
          <w:lang w:val="es-ES" w:eastAsia="en-US"/>
        </w:rPr>
        <w:t>SUJETO OBLIGADO</w:t>
      </w:r>
      <w:r w:rsidRPr="001D369F">
        <w:rPr>
          <w:rFonts w:ascii="Palatino Linotype" w:eastAsia="Calibri" w:hAnsi="Palatino Linotype" w:cs="Arial"/>
          <w:lang w:val="es-ES" w:eastAsia="en-US"/>
        </w:rPr>
        <w:t xml:space="preserve">, así como el </w:t>
      </w:r>
      <w:r>
        <w:rPr>
          <w:rFonts w:ascii="Palatino Linotype" w:eastAsia="Calibri" w:hAnsi="Palatino Linotype" w:cs="Arial"/>
          <w:lang w:val="es-ES" w:eastAsia="en-US"/>
        </w:rPr>
        <w:t>sujeto habilitado</w:t>
      </w:r>
      <w:r w:rsidRPr="001D369F">
        <w:rPr>
          <w:rFonts w:ascii="Palatino Linotype" w:eastAsia="Calibri" w:hAnsi="Palatino Linotype" w:cs="Arial"/>
          <w:lang w:val="es-ES" w:eastAsia="en-US"/>
        </w:rPr>
        <w:t xml:space="preserve"> al cual se le requiere la informaci</w:t>
      </w:r>
      <w:r>
        <w:rPr>
          <w:rFonts w:ascii="Palatino Linotype" w:eastAsia="Calibri" w:hAnsi="Palatino Linotype" w:cs="Arial"/>
          <w:lang w:val="es-ES" w:eastAsia="en-US"/>
        </w:rPr>
        <w:t xml:space="preserve">ón; resultando lógico dicho sigilo y coyuntura únicamente entre ambos, pues debe recordarse que, </w:t>
      </w:r>
      <w:r w:rsidRPr="001D369F">
        <w:rPr>
          <w:rFonts w:ascii="Palatino Linotype" w:eastAsia="Calibri" w:hAnsi="Palatino Linotype" w:cs="Arial"/>
        </w:rPr>
        <w:t xml:space="preserve">los Titulares </w:t>
      </w:r>
      <w:r w:rsidRPr="001D369F">
        <w:rPr>
          <w:rFonts w:ascii="Palatino Linotype" w:eastAsia="MS Mincho" w:hAnsi="Palatino Linotype" w:cs="Arial"/>
        </w:rPr>
        <w:t xml:space="preserve">de las Unidades de Transparencia de los </w:t>
      </w:r>
      <w:r w:rsidRPr="001D369F">
        <w:rPr>
          <w:rFonts w:ascii="Palatino Linotype" w:eastAsia="MS Mincho" w:hAnsi="Palatino Linotype" w:cs="Arial"/>
          <w:b/>
          <w:bCs/>
        </w:rPr>
        <w:t>SUJETOS OBLIGADOS</w:t>
      </w:r>
      <w:r>
        <w:rPr>
          <w:rFonts w:ascii="Palatino Linotype" w:eastAsia="MS Mincho" w:hAnsi="Palatino Linotype" w:cs="Arial"/>
          <w:b/>
          <w:bCs/>
        </w:rPr>
        <w:t>,</w:t>
      </w:r>
      <w:r>
        <w:rPr>
          <w:rFonts w:ascii="Palatino Linotype" w:eastAsia="MS Mincho" w:hAnsi="Palatino Linotype" w:cs="Arial"/>
          <w:bCs/>
        </w:rPr>
        <w:t xml:space="preserve"> son los encargados de tramitar internamente las solicitudes de información y por ende los únicos responsables de verificar que dicha entrega sea de manera completa y adecuada, incluso verificando que la misma no caiga en los supuestos de confidencial o reservada, por ello es que al subir la información requerida el sujeto habilitado, ésta debe ser revisada debidamente por el Titular de Transparencia del </w:t>
      </w:r>
      <w:r w:rsidRPr="00E804B9">
        <w:rPr>
          <w:rFonts w:ascii="Palatino Linotype" w:eastAsia="MS Mincho" w:hAnsi="Palatino Linotype" w:cs="Arial"/>
          <w:b/>
          <w:bCs/>
        </w:rPr>
        <w:t>SUJETO OBLIGADO</w:t>
      </w:r>
      <w:r>
        <w:rPr>
          <w:rFonts w:ascii="Palatino Linotype" w:eastAsia="MS Mincho" w:hAnsi="Palatino Linotype" w:cs="Arial"/>
          <w:bCs/>
        </w:rPr>
        <w:t xml:space="preserve"> y hecho lo anterior, dar cumplimiento en la entrega de la información subiéndola al sistema en el apartado </w:t>
      </w:r>
      <w:r>
        <w:rPr>
          <w:rFonts w:ascii="Palatino Linotype" w:eastAsia="MS Mincho" w:hAnsi="Palatino Linotype" w:cs="Arial"/>
          <w:bCs/>
        </w:rPr>
        <w:lastRenderedPageBreak/>
        <w:t xml:space="preserve">denominado “Respuesta a la solicitud notificada”, la cual ya estará habilitada para acceso y consulta del </w:t>
      </w:r>
      <w:r w:rsidRPr="00E804B9">
        <w:rPr>
          <w:rFonts w:ascii="Palatino Linotype" w:eastAsia="MS Mincho" w:hAnsi="Palatino Linotype" w:cs="Arial"/>
          <w:b/>
          <w:bCs/>
        </w:rPr>
        <w:t>RECURRENTE</w:t>
      </w:r>
      <w:r>
        <w:rPr>
          <w:rFonts w:ascii="Palatino Linotype" w:eastAsia="MS Mincho" w:hAnsi="Palatino Linotype" w:cs="Arial"/>
          <w:bCs/>
        </w:rPr>
        <w:t>.</w:t>
      </w:r>
    </w:p>
    <w:p w14:paraId="00A8018A" w14:textId="77777777" w:rsidR="00DB4DDD" w:rsidRDefault="00DB4DDD" w:rsidP="0094354F">
      <w:pPr>
        <w:autoSpaceDE w:val="0"/>
        <w:autoSpaceDN w:val="0"/>
        <w:adjustRightInd w:val="0"/>
        <w:spacing w:line="360" w:lineRule="auto"/>
        <w:jc w:val="both"/>
        <w:rPr>
          <w:rFonts w:ascii="Palatino Linotype" w:eastAsia="Calibri" w:hAnsi="Palatino Linotype" w:cs="Arial"/>
        </w:rPr>
      </w:pPr>
    </w:p>
    <w:p w14:paraId="64F8A7AD" w14:textId="5F8C4689" w:rsidR="0094354F" w:rsidRDefault="002475CC" w:rsidP="00B5238C">
      <w:pPr>
        <w:autoSpaceDE w:val="0"/>
        <w:autoSpaceDN w:val="0"/>
        <w:adjustRightInd w:val="0"/>
        <w:spacing w:line="360" w:lineRule="auto"/>
        <w:contextualSpacing/>
        <w:jc w:val="both"/>
        <w:rPr>
          <w:noProof/>
          <w:lang w:eastAsia="es-MX"/>
        </w:rPr>
      </w:pPr>
      <w:r>
        <w:rPr>
          <w:rFonts w:ascii="Palatino Linotype" w:eastAsia="Calibri" w:hAnsi="Palatino Linotype" w:cs="Arial"/>
        </w:rPr>
        <w:t>P</w:t>
      </w:r>
      <w:r w:rsidRPr="001D369F">
        <w:rPr>
          <w:rFonts w:ascii="Palatino Linotype" w:eastAsia="Calibri" w:hAnsi="Palatino Linotype" w:cs="Arial"/>
        </w:rPr>
        <w:t>or ello</w:t>
      </w:r>
      <w:r>
        <w:rPr>
          <w:rFonts w:ascii="Palatino Linotype" w:eastAsia="Calibri" w:hAnsi="Palatino Linotype" w:cs="Arial"/>
        </w:rPr>
        <w:t>,</w:t>
      </w:r>
      <w:r w:rsidR="0094354F">
        <w:rPr>
          <w:rFonts w:ascii="Palatino Linotype" w:eastAsia="Calibri" w:hAnsi="Palatino Linotype" w:cs="Arial"/>
        </w:rPr>
        <w:t xml:space="preserve"> resulta infundado</w:t>
      </w:r>
      <w:r w:rsidRPr="001D369F">
        <w:rPr>
          <w:rFonts w:ascii="Palatino Linotype" w:eastAsia="Calibri" w:hAnsi="Palatino Linotype" w:cs="Arial"/>
        </w:rPr>
        <w:t xml:space="preserve"> lo expuesto por </w:t>
      </w:r>
      <w:r w:rsidRPr="0094354F">
        <w:rPr>
          <w:rFonts w:ascii="Palatino Linotype" w:eastAsia="Calibri" w:hAnsi="Palatino Linotype" w:cs="Arial"/>
          <w:b/>
        </w:rPr>
        <w:t>RECURRENTE</w:t>
      </w:r>
      <w:r>
        <w:rPr>
          <w:rFonts w:ascii="Palatino Linotype" w:eastAsia="Calibri" w:hAnsi="Palatino Linotype" w:cs="Arial"/>
        </w:rPr>
        <w:t xml:space="preserve"> aduciendo la obligatoriedad que </w:t>
      </w:r>
      <w:r w:rsidR="0094354F">
        <w:rPr>
          <w:rFonts w:ascii="Palatino Linotype" w:eastAsia="Calibri" w:hAnsi="Palatino Linotype" w:cs="Arial"/>
        </w:rPr>
        <w:t>atribuye al Titular de Transparencia para entregar los oficios proporcionados por los sujetos habilitados en respuesta a su requerimiento, y que por dicha circunstancia, la respuesta carecía de veracidad, pues se advierte que en respuesta mediante el archivo electrónico</w:t>
      </w:r>
      <w:r w:rsidR="0094354F">
        <w:rPr>
          <w:rFonts w:ascii="Palatino Linotype" w:eastAsia="Palatino Linotype" w:hAnsi="Palatino Linotype" w:cs="Palatino Linotype"/>
        </w:rPr>
        <w:t xml:space="preserve"> </w:t>
      </w:r>
      <w:r w:rsidR="0094354F" w:rsidRPr="00EF0978">
        <w:rPr>
          <w:rFonts w:ascii="Palatino Linotype" w:eastAsia="Palatino Linotype" w:hAnsi="Palatino Linotype" w:cs="Palatino Linotype"/>
          <w:b/>
        </w:rPr>
        <w:t>“</w:t>
      </w:r>
      <w:r w:rsidR="0094354F" w:rsidRPr="00805304">
        <w:rPr>
          <w:rFonts w:ascii="Palatino Linotype" w:eastAsia="Palatino Linotype" w:hAnsi="Palatino Linotype" w:cs="Palatino Linotype"/>
          <w:b/>
        </w:rPr>
        <w:t>Respuesta 00150_2022.pdf</w:t>
      </w:r>
      <w:r w:rsidR="0094354F" w:rsidRPr="00EF0978">
        <w:rPr>
          <w:rFonts w:ascii="Palatino Linotype" w:eastAsia="Palatino Linotype" w:hAnsi="Palatino Linotype" w:cs="Palatino Linotype"/>
          <w:b/>
        </w:rPr>
        <w:t>”</w:t>
      </w:r>
      <w:r w:rsidR="0094354F" w:rsidRPr="00114E2F">
        <w:rPr>
          <w:rFonts w:ascii="Palatino Linotype" w:eastAsia="Palatino Linotype" w:hAnsi="Palatino Linotype" w:cs="Palatino Linotype"/>
          <w:b/>
          <w:i/>
          <w:color w:val="000000"/>
        </w:rPr>
        <w:t xml:space="preserve">, </w:t>
      </w:r>
      <w:r w:rsidR="0094354F">
        <w:rPr>
          <w:rFonts w:ascii="Palatino Linotype" w:eastAsia="Palatino Linotype" w:hAnsi="Palatino Linotype" w:cs="Palatino Linotype"/>
          <w:bCs/>
          <w:iCs/>
          <w:color w:val="000000"/>
        </w:rPr>
        <w:t xml:space="preserve">mencionando que los sujetos habilitados designados, realizaron una búsqueda exhaustiva, siendo la de </w:t>
      </w:r>
      <w:r w:rsidR="0094354F" w:rsidRPr="0094354F">
        <w:rPr>
          <w:rFonts w:ascii="Palatino Linotype" w:eastAsia="Palatino Linotype" w:hAnsi="Palatino Linotype" w:cs="Palatino Linotype"/>
          <w:b/>
          <w:bCs/>
          <w:iCs/>
          <w:color w:val="000000"/>
        </w:rPr>
        <w:t>Administración, Cultura Física y Deporte e Instituto Municipal de la Mujer,</w:t>
      </w:r>
      <w:r w:rsidR="0094354F">
        <w:rPr>
          <w:rFonts w:ascii="Palatino Linotype" w:eastAsia="Palatino Linotype" w:hAnsi="Palatino Linotype" w:cs="Palatino Linotype"/>
          <w:bCs/>
          <w:iCs/>
          <w:color w:val="000000"/>
        </w:rPr>
        <w:t xml:space="preserve"> </w:t>
      </w:r>
      <w:r w:rsidR="00150E43">
        <w:rPr>
          <w:rFonts w:ascii="Palatino Linotype" w:eastAsia="Palatino Linotype" w:hAnsi="Palatino Linotype" w:cs="Palatino Linotype"/>
          <w:bCs/>
          <w:iCs/>
          <w:color w:val="000000"/>
        </w:rPr>
        <w:t xml:space="preserve">y fueron precisamente a lo sujetos habilitados que se turnó la solicitud, respondiendo  que </w:t>
      </w:r>
      <w:r w:rsidR="0094354F">
        <w:rPr>
          <w:rFonts w:ascii="Palatino Linotype" w:eastAsia="Palatino Linotype" w:hAnsi="Palatino Linotype" w:cs="Palatino Linotype"/>
          <w:bCs/>
          <w:iCs/>
          <w:color w:val="000000"/>
        </w:rPr>
        <w:t>no han realizado ningún contrato con empresas y proveedores en el periodo comprendido del 01 a</w:t>
      </w:r>
      <w:r w:rsidR="00E83792">
        <w:rPr>
          <w:rFonts w:ascii="Palatino Linotype" w:eastAsia="Palatino Linotype" w:hAnsi="Palatino Linotype" w:cs="Palatino Linotype"/>
          <w:bCs/>
          <w:iCs/>
          <w:color w:val="000000"/>
        </w:rPr>
        <w:t>l 15 de enero del año en curso.</w:t>
      </w:r>
    </w:p>
    <w:p w14:paraId="5E7E64C2" w14:textId="77777777" w:rsidR="00DB4DDD" w:rsidRDefault="00DB4DDD" w:rsidP="00B5238C">
      <w:pPr>
        <w:autoSpaceDE w:val="0"/>
        <w:autoSpaceDN w:val="0"/>
        <w:adjustRightInd w:val="0"/>
        <w:spacing w:line="360" w:lineRule="auto"/>
        <w:contextualSpacing/>
        <w:jc w:val="both"/>
        <w:rPr>
          <w:rFonts w:ascii="Palatino Linotype" w:eastAsia="Calibri" w:hAnsi="Palatino Linotype" w:cs="Arial"/>
        </w:rPr>
      </w:pPr>
    </w:p>
    <w:p w14:paraId="30C06BCE" w14:textId="6AD617DB" w:rsidR="005C23ED" w:rsidRDefault="00122E49" w:rsidP="00B5238C">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Por ello,</w:t>
      </w:r>
      <w:r w:rsidR="00F36D4E">
        <w:rPr>
          <w:rFonts w:ascii="Palatino Linotype" w:eastAsiaTheme="minorEastAsia" w:hAnsi="Palatino Linotype" w:cs="Arial"/>
          <w:lang w:val="es-ES_tradnl"/>
        </w:rPr>
        <w:t xml:space="preserve"> que al no ser impugnado el contenido de la información proporcionada</w:t>
      </w:r>
      <w:r w:rsidR="005C23ED" w:rsidRPr="00AD69CC">
        <w:rPr>
          <w:rFonts w:ascii="Palatino Linotype" w:eastAsiaTheme="minorEastAsia" w:hAnsi="Palatino Linotype" w:cs="Arial"/>
          <w:lang w:val="es-ES_tradnl"/>
        </w:rPr>
        <w:t xml:space="preserve"> </w:t>
      </w:r>
      <w:r w:rsidR="007355F4">
        <w:rPr>
          <w:rFonts w:ascii="Palatino Linotype" w:eastAsiaTheme="minorEastAsia" w:hAnsi="Palatino Linotype" w:cs="Arial"/>
          <w:lang w:val="es-ES_tradnl"/>
        </w:rPr>
        <w:t xml:space="preserve">respecto de los puntos </w:t>
      </w:r>
      <w:r w:rsidR="007355F4" w:rsidRPr="007355F4">
        <w:rPr>
          <w:rFonts w:ascii="Palatino Linotype" w:eastAsiaTheme="minorEastAsia" w:hAnsi="Palatino Linotype" w:cs="Arial"/>
          <w:b/>
          <w:lang w:val="es-ES_tradnl"/>
        </w:rPr>
        <w:t xml:space="preserve">1 </w:t>
      </w:r>
      <w:r w:rsidR="007355F4">
        <w:rPr>
          <w:rFonts w:ascii="Palatino Linotype" w:eastAsiaTheme="minorEastAsia" w:hAnsi="Palatino Linotype" w:cs="Arial"/>
          <w:lang w:val="es-ES_tradnl"/>
        </w:rPr>
        <w:t xml:space="preserve">y </w:t>
      </w:r>
      <w:r w:rsidR="008C3082">
        <w:rPr>
          <w:rFonts w:ascii="Palatino Linotype" w:eastAsiaTheme="minorEastAsia" w:hAnsi="Palatino Linotype" w:cs="Arial"/>
          <w:b/>
          <w:lang w:val="es-ES_tradnl"/>
        </w:rPr>
        <w:t>3</w:t>
      </w:r>
      <w:r w:rsidR="007355F4">
        <w:rPr>
          <w:rFonts w:ascii="Palatino Linotype" w:eastAsiaTheme="minorEastAsia" w:hAnsi="Palatino Linotype" w:cs="Arial"/>
          <w:lang w:val="es-ES_tradnl"/>
        </w:rPr>
        <w:t xml:space="preserve"> </w:t>
      </w:r>
      <w:r w:rsidR="005C23ED" w:rsidRPr="00AD69CC">
        <w:rPr>
          <w:rFonts w:ascii="Palatino Linotype" w:eastAsiaTheme="minorEastAsia" w:hAnsi="Palatino Linotype" w:cs="Arial"/>
          <w:lang w:val="es-ES_tradnl"/>
        </w:rPr>
        <w:t>debe</w:t>
      </w:r>
      <w:r w:rsidR="00167036">
        <w:rPr>
          <w:rFonts w:ascii="Palatino Linotype" w:eastAsiaTheme="minorEastAsia" w:hAnsi="Palatino Linotype" w:cs="Arial"/>
          <w:lang w:val="es-ES_tradnl"/>
        </w:rPr>
        <w:t>n</w:t>
      </w:r>
      <w:r w:rsidR="005C23ED" w:rsidRPr="00AD69CC">
        <w:rPr>
          <w:rFonts w:ascii="Palatino Linotype" w:eastAsiaTheme="minorEastAsia" w:hAnsi="Palatino Linotype" w:cs="Arial"/>
          <w:lang w:val="es-ES_tradnl"/>
        </w:rPr>
        <w:t xml:space="preserve"> declararse </w:t>
      </w:r>
      <w:r w:rsidR="005C23ED" w:rsidRPr="00122E49">
        <w:rPr>
          <w:rFonts w:ascii="Palatino Linotype" w:eastAsiaTheme="minorEastAsia" w:hAnsi="Palatino Linotype" w:cs="Arial"/>
          <w:b/>
          <w:lang w:val="es-ES_tradnl"/>
        </w:rPr>
        <w:t>consentida</w:t>
      </w:r>
      <w:r w:rsidR="00167036">
        <w:rPr>
          <w:rFonts w:ascii="Palatino Linotype" w:eastAsiaTheme="minorEastAsia" w:hAnsi="Palatino Linotype" w:cs="Arial"/>
          <w:b/>
          <w:lang w:val="es-ES_tradnl"/>
        </w:rPr>
        <w:t>s</w:t>
      </w:r>
      <w:r w:rsidR="005C23ED" w:rsidRPr="00122E49">
        <w:rPr>
          <w:rFonts w:ascii="Palatino Linotype" w:eastAsiaTheme="minorEastAsia" w:hAnsi="Palatino Linotype" w:cs="Arial"/>
          <w:b/>
          <w:lang w:val="es-ES_tradnl"/>
        </w:rPr>
        <w:t>,</w:t>
      </w:r>
      <w:r w:rsidR="005C23ED" w:rsidRPr="00AD69CC">
        <w:rPr>
          <w:rFonts w:ascii="Palatino Linotype" w:eastAsiaTheme="minorEastAsia" w:hAnsi="Palatino Linotype" w:cs="Arial"/>
          <w:lang w:val="es-ES_tradnl"/>
        </w:rPr>
        <w:t xml:space="preserve"> toda vez que al no realizar manifestaciones de inconformidad respecto del</w:t>
      </w:r>
      <w:r>
        <w:rPr>
          <w:rFonts w:ascii="Palatino Linotype" w:eastAsiaTheme="minorEastAsia" w:hAnsi="Palatino Linotype" w:cs="Arial"/>
          <w:lang w:val="es-ES_tradnl"/>
        </w:rPr>
        <w:t xml:space="preserve"> contenido de la</w:t>
      </w:r>
      <w:r w:rsidR="00167036">
        <w:rPr>
          <w:rFonts w:ascii="Palatino Linotype" w:eastAsiaTheme="minorEastAsia" w:hAnsi="Palatino Linotype" w:cs="Arial"/>
          <w:lang w:val="es-ES_tradnl"/>
        </w:rPr>
        <w:t>s</w:t>
      </w:r>
      <w:r w:rsidR="005C23ED" w:rsidRPr="00AD69CC">
        <w:rPr>
          <w:rFonts w:ascii="Palatino Linotype" w:eastAsiaTheme="minorEastAsia" w:hAnsi="Palatino Linotype" w:cs="Arial"/>
          <w:lang w:val="es-ES_tradnl"/>
        </w:rPr>
        <w:t xml:space="preserve"> respuesta</w:t>
      </w:r>
      <w:r w:rsidR="00167036">
        <w:rPr>
          <w:rFonts w:ascii="Palatino Linotype" w:eastAsiaTheme="minorEastAsia" w:hAnsi="Palatino Linotype" w:cs="Arial"/>
          <w:lang w:val="es-ES_tradnl"/>
        </w:rPr>
        <w:t>s</w:t>
      </w:r>
      <w:r w:rsidR="005C23ED" w:rsidRPr="00AD69CC">
        <w:rPr>
          <w:rFonts w:ascii="Palatino Linotype" w:eastAsiaTheme="minorEastAsia" w:hAnsi="Palatino Linotype" w:cs="Arial"/>
          <w:lang w:val="es-ES_tradnl"/>
        </w:rPr>
        <w:t xml:space="preserve"> proporcionada</w:t>
      </w:r>
      <w:r w:rsidR="00167036">
        <w:rPr>
          <w:rFonts w:ascii="Palatino Linotype" w:eastAsiaTheme="minorEastAsia" w:hAnsi="Palatino Linotype" w:cs="Arial"/>
          <w:lang w:val="es-ES_tradnl"/>
        </w:rPr>
        <w:t>s</w:t>
      </w:r>
      <w:r w:rsidR="005C23ED" w:rsidRPr="00AD69CC">
        <w:rPr>
          <w:rFonts w:ascii="Palatino Linotype" w:eastAsiaTheme="minorEastAsia" w:hAnsi="Palatino Linotype" w:cs="Arial"/>
          <w:lang w:val="es-ES_tradnl"/>
        </w:rPr>
        <w:t xml:space="preserve">, no pueden producirse efectos jurídicos tendentes a revocar, confirmar o modificar el acto reclamado, ya que no </w:t>
      </w:r>
      <w:r w:rsidR="00167036">
        <w:rPr>
          <w:rFonts w:ascii="Palatino Linotype" w:eastAsiaTheme="minorEastAsia" w:hAnsi="Palatino Linotype" w:cs="Arial"/>
          <w:lang w:val="es-ES_tradnl"/>
        </w:rPr>
        <w:t xml:space="preserve">se </w:t>
      </w:r>
      <w:r w:rsidR="005C23ED" w:rsidRPr="00AD69CC">
        <w:rPr>
          <w:rFonts w:ascii="Palatino Linotype" w:eastAsiaTheme="minorEastAsia" w:hAnsi="Palatino Linotype" w:cs="Arial"/>
          <w:lang w:val="es-ES_tradnl"/>
        </w:rPr>
        <w:t xml:space="preserve">realizó manifestación alguna al respecto. </w:t>
      </w:r>
    </w:p>
    <w:p w14:paraId="74EA4F8A" w14:textId="77777777" w:rsidR="00F36D4E" w:rsidRPr="00AD69CC" w:rsidRDefault="00F36D4E" w:rsidP="00B5238C">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p w14:paraId="60F48072" w14:textId="77777777" w:rsidR="005C23ED" w:rsidRDefault="005C23ED" w:rsidP="00B5238C">
      <w:pPr>
        <w:spacing w:before="100" w:beforeAutospacing="1" w:after="100" w:afterAutospacing="1" w:line="360" w:lineRule="auto"/>
        <w:contextualSpacing/>
        <w:jc w:val="both"/>
        <w:rPr>
          <w:rFonts w:ascii="Palatino Linotype" w:eastAsiaTheme="minorEastAsia" w:hAnsi="Palatino Linotype" w:cs="Arial"/>
          <w:lang w:val="es-ES_tradnl"/>
        </w:rPr>
      </w:pPr>
      <w:r w:rsidRPr="00AD69CC">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07DFE922" w14:textId="77777777" w:rsidR="000404CB" w:rsidRPr="00AD69CC" w:rsidRDefault="000404CB" w:rsidP="00B5238C">
      <w:pPr>
        <w:spacing w:before="100" w:beforeAutospacing="1" w:after="100" w:afterAutospacing="1" w:line="360" w:lineRule="auto"/>
        <w:contextualSpacing/>
        <w:jc w:val="both"/>
        <w:rPr>
          <w:rFonts w:ascii="Palatino Linotype" w:eastAsiaTheme="minorEastAsia" w:hAnsi="Palatino Linotype" w:cs="Arial"/>
          <w:lang w:val="es-ES_tradnl"/>
        </w:rPr>
      </w:pPr>
    </w:p>
    <w:p w14:paraId="1EF0819D" w14:textId="77777777" w:rsidR="005C23ED" w:rsidRPr="00AD69CC" w:rsidRDefault="005C23ED" w:rsidP="00B5238C">
      <w:pPr>
        <w:tabs>
          <w:tab w:val="left" w:pos="851"/>
        </w:tabs>
        <w:ind w:left="851" w:right="901"/>
        <w:contextualSpacing/>
        <w:jc w:val="both"/>
        <w:rPr>
          <w:rFonts w:ascii="Palatino Linotype" w:eastAsiaTheme="minorEastAsia" w:hAnsi="Palatino Linotype" w:cstheme="minorBidi"/>
          <w:i/>
          <w:sz w:val="22"/>
          <w:szCs w:val="22"/>
          <w:lang w:val="es-ES_tradnl"/>
        </w:rPr>
      </w:pPr>
      <w:r w:rsidRPr="00AD69C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AD69CC">
        <w:rPr>
          <w:rFonts w:ascii="Palatino Linotype" w:eastAsiaTheme="minorEastAsia" w:hAnsi="Palatino Linotype" w:cstheme="minorBidi"/>
          <w:i/>
          <w:sz w:val="22"/>
          <w:szCs w:val="22"/>
          <w:lang w:val="es-ES_tradnl"/>
        </w:rPr>
        <w:t xml:space="preserve">Debe reputarse como consentido el acto que no se </w:t>
      </w:r>
      <w:r w:rsidRPr="00AD69CC">
        <w:rPr>
          <w:rFonts w:ascii="Palatino Linotype" w:eastAsiaTheme="minorEastAsia" w:hAnsi="Palatino Linotype" w:cs="Arial"/>
          <w:i/>
          <w:sz w:val="22"/>
          <w:szCs w:val="22"/>
          <w:lang w:val="es-ES_tradnl"/>
        </w:rPr>
        <w:t>impugnó</w:t>
      </w:r>
      <w:r w:rsidRPr="00AD69C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53C8086" w14:textId="77777777" w:rsidR="00B5238C" w:rsidRDefault="00B5238C" w:rsidP="00B5238C">
      <w:pPr>
        <w:spacing w:before="100" w:beforeAutospacing="1" w:after="100" w:afterAutospacing="1" w:line="360" w:lineRule="auto"/>
        <w:contextualSpacing/>
        <w:jc w:val="both"/>
        <w:rPr>
          <w:rFonts w:ascii="Palatino Linotype" w:eastAsiaTheme="minorEastAsia" w:hAnsi="Palatino Linotype" w:cstheme="minorBidi"/>
          <w:lang w:val="es-ES_tradnl"/>
        </w:rPr>
      </w:pPr>
    </w:p>
    <w:p w14:paraId="755A8D11" w14:textId="39C9E434" w:rsidR="007B360B" w:rsidRDefault="005C23ED" w:rsidP="00B5238C">
      <w:pPr>
        <w:spacing w:before="100" w:beforeAutospacing="1" w:after="100" w:afterAutospacing="1" w:line="360" w:lineRule="auto"/>
        <w:contextualSpacing/>
        <w:jc w:val="both"/>
        <w:rPr>
          <w:rFonts w:ascii="Palatino Linotype" w:eastAsiaTheme="minorEastAsia" w:hAnsi="Palatino Linotype" w:cstheme="minorBidi"/>
          <w:lang w:val="es-ES_tradnl"/>
        </w:rPr>
      </w:pPr>
      <w:r w:rsidRPr="00AD69CC">
        <w:rPr>
          <w:rFonts w:ascii="Palatino Linotype" w:eastAsiaTheme="minorEastAsia" w:hAnsi="Palatino Linotype" w:cstheme="minorBidi"/>
          <w:lang w:val="es-ES_tradnl"/>
        </w:rPr>
        <w:t>Lo anterior es así, debido a que cuando el particular</w:t>
      </w:r>
      <w:r w:rsidRPr="00AD69CC">
        <w:rPr>
          <w:rFonts w:ascii="Palatino Linotype" w:eastAsiaTheme="minorEastAsia" w:hAnsi="Palatino Linotype" w:cstheme="minorBidi"/>
          <w:b/>
          <w:lang w:val="es-ES_tradnl"/>
        </w:rPr>
        <w:t xml:space="preserve"> </w:t>
      </w:r>
      <w:r w:rsidRPr="00AD69CC">
        <w:rPr>
          <w:rFonts w:ascii="Palatino Linotype" w:eastAsiaTheme="minorEastAsia" w:hAnsi="Palatino Linotype" w:cstheme="minorBidi"/>
          <w:lang w:val="es-ES_tradnl"/>
        </w:rPr>
        <w:t xml:space="preserve">impugnó la respuesta del </w:t>
      </w:r>
      <w:r w:rsidRPr="00AD69CC">
        <w:rPr>
          <w:rFonts w:ascii="Palatino Linotype" w:eastAsiaTheme="minorEastAsia" w:hAnsi="Palatino Linotype" w:cstheme="minorBidi"/>
          <w:b/>
          <w:lang w:val="es-ES_tradnl"/>
        </w:rPr>
        <w:t>SUJETO OBLIGADO</w:t>
      </w:r>
      <w:r w:rsidRPr="00AD69CC">
        <w:rPr>
          <w:rFonts w:ascii="Palatino Linotype" w:eastAsiaTheme="minorEastAsia" w:hAnsi="Palatino Linotype" w:cstheme="minorBidi"/>
          <w:lang w:val="es-ES_tradnl"/>
        </w:rPr>
        <w:t xml:space="preserve">, y no expresó razón o motivo de inconformidad en contra de todos los rubros solicitados, por tanto, estos deben declararse atendidos, pues se entiende que </w:t>
      </w:r>
      <w:r w:rsidRPr="00AD69CC">
        <w:rPr>
          <w:rFonts w:ascii="Palatino Linotype" w:eastAsiaTheme="minorEastAsia" w:hAnsi="Palatino Linotype" w:cstheme="minorBidi"/>
          <w:b/>
          <w:lang w:val="es-ES_tradnl"/>
        </w:rPr>
        <w:t>EL RECURRENTE</w:t>
      </w:r>
      <w:r w:rsidRPr="00AD69CC">
        <w:rPr>
          <w:rFonts w:ascii="Palatino Linotype" w:eastAsiaTheme="minorEastAsia" w:hAnsi="Palatino Linotype" w:cstheme="minorBidi"/>
          <w:lang w:val="es-ES_tradnl"/>
        </w:rPr>
        <w:t xml:space="preserve"> está conforme con la respuesta proporcionada</w:t>
      </w:r>
      <w:r w:rsidR="007B360B">
        <w:rPr>
          <w:rFonts w:ascii="Palatino Linotype" w:eastAsiaTheme="minorEastAsia" w:hAnsi="Palatino Linotype" w:cstheme="minorBidi"/>
          <w:lang w:val="es-ES_tradnl"/>
        </w:rPr>
        <w:t>, con independencia de sus manifestaciones atinentes al hecho de no haberle entregado los oficios de respuesta de los sujetos habilitados, ésta carezca de veracidad</w:t>
      </w:r>
    </w:p>
    <w:p w14:paraId="3382C6F8" w14:textId="77777777" w:rsidR="001E69FC" w:rsidRDefault="001E69FC" w:rsidP="00B5238C">
      <w:pPr>
        <w:spacing w:before="100" w:beforeAutospacing="1" w:after="100" w:afterAutospacing="1" w:line="360" w:lineRule="auto"/>
        <w:contextualSpacing/>
        <w:jc w:val="both"/>
        <w:rPr>
          <w:rFonts w:ascii="Palatino Linotype" w:eastAsiaTheme="minorEastAsia" w:hAnsi="Palatino Linotype" w:cstheme="minorBidi"/>
          <w:lang w:val="es-ES_tradnl"/>
        </w:rPr>
      </w:pPr>
    </w:p>
    <w:p w14:paraId="72A13B1E" w14:textId="77777777" w:rsidR="005C23ED" w:rsidRPr="00AD69CC" w:rsidRDefault="005C23ED" w:rsidP="005C23ED">
      <w:pPr>
        <w:spacing w:before="100" w:beforeAutospacing="1" w:after="100" w:afterAutospacing="1" w:line="360" w:lineRule="auto"/>
        <w:jc w:val="both"/>
        <w:rPr>
          <w:rFonts w:ascii="Palatino Linotype" w:eastAsiaTheme="minorEastAsia" w:hAnsi="Palatino Linotype" w:cstheme="minorBidi"/>
          <w:lang w:val="es-ES_tradnl"/>
        </w:rPr>
      </w:pPr>
      <w:r w:rsidRPr="00AD69C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E65F18D" w14:textId="77777777" w:rsidR="005C23ED" w:rsidRPr="00AD69CC" w:rsidRDefault="005C23ED" w:rsidP="005C23ED">
      <w:pPr>
        <w:ind w:left="851" w:right="901"/>
        <w:jc w:val="both"/>
        <w:rPr>
          <w:rFonts w:ascii="Palatino Linotype" w:eastAsiaTheme="minorEastAsia" w:hAnsi="Palatino Linotype" w:cstheme="minorBidi"/>
          <w:bCs/>
          <w:i/>
          <w:iCs/>
          <w:sz w:val="22"/>
          <w:szCs w:val="22"/>
          <w:lang w:val="es-ES_tradnl"/>
        </w:rPr>
      </w:pPr>
      <w:r w:rsidRPr="00AD69CC">
        <w:rPr>
          <w:rFonts w:ascii="Palatino Linotype" w:eastAsiaTheme="minorEastAsia" w:hAnsi="Palatino Linotype" w:cstheme="minorBidi"/>
          <w:b/>
          <w:i/>
          <w:sz w:val="22"/>
          <w:szCs w:val="22"/>
          <w:lang w:val="es-ES_tradnl"/>
        </w:rPr>
        <w:t xml:space="preserve">“REVISIÓN EN AMPARO. LOS RESOLUTIVOS NO COMBATIDOS DEBEN DECLARARSE FIRMES. </w:t>
      </w:r>
      <w:r w:rsidRPr="00AD69C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w:t>
      </w:r>
      <w:r w:rsidRPr="00AD69CC">
        <w:rPr>
          <w:rFonts w:ascii="Palatino Linotype" w:eastAsiaTheme="minorEastAsia" w:hAnsi="Palatino Linotype" w:cstheme="minorBidi"/>
          <w:bCs/>
          <w:i/>
          <w:iCs/>
          <w:sz w:val="22"/>
          <w:szCs w:val="22"/>
          <w:lang w:val="es-ES_tradnl"/>
        </w:rPr>
        <w:lastRenderedPageBreak/>
        <w:t xml:space="preserve">es, en el caso referido, no obstante que la materia de la revisión comprende a </w:t>
      </w:r>
      <w:r w:rsidRPr="00AD69CC">
        <w:rPr>
          <w:rFonts w:ascii="Palatino Linotype" w:eastAsiaTheme="minorEastAsia" w:hAnsi="Palatino Linotype" w:cstheme="minorBidi"/>
          <w:i/>
          <w:sz w:val="22"/>
          <w:szCs w:val="22"/>
          <w:lang w:val="es-ES_tradnl"/>
        </w:rPr>
        <w:t>todos</w:t>
      </w:r>
      <w:r w:rsidRPr="00AD69C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6FF63CA" w14:textId="46F7495D" w:rsidR="00122E49" w:rsidRPr="00FD54C0" w:rsidRDefault="00FD54C0" w:rsidP="00FD54C0">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Calibri" w:hAnsi="Palatino Linotype" w:cs="Arial"/>
        </w:rPr>
        <w:t xml:space="preserve">No obstante lo anterior, debe patentarse la </w:t>
      </w:r>
      <w:r w:rsidRPr="00FD54C0">
        <w:rPr>
          <w:rFonts w:ascii="Palatino Linotype" w:eastAsia="Calibri" w:hAnsi="Palatino Linotype" w:cs="Arial"/>
          <w:b/>
          <w:u w:val="single"/>
        </w:rPr>
        <w:t>temporalidad del requerimiento</w:t>
      </w:r>
      <w:r>
        <w:rPr>
          <w:rFonts w:ascii="Palatino Linotype" w:eastAsia="Calibri" w:hAnsi="Palatino Linotype" w:cs="Arial"/>
        </w:rPr>
        <w:t xml:space="preserve"> del particular, el cual interpuso la</w:t>
      </w:r>
      <w:r w:rsidR="007D35EF">
        <w:rPr>
          <w:rFonts w:ascii="Palatino Linotype" w:eastAsia="Calibri" w:hAnsi="Palatino Linotype" w:cs="Arial"/>
        </w:rPr>
        <w:t>s</w:t>
      </w:r>
      <w:r>
        <w:rPr>
          <w:rFonts w:ascii="Palatino Linotype" w:eastAsia="Calibri" w:hAnsi="Palatino Linotype" w:cs="Arial"/>
        </w:rPr>
        <w:t xml:space="preserve"> solicitud</w:t>
      </w:r>
      <w:r w:rsidR="007D35EF">
        <w:rPr>
          <w:rFonts w:ascii="Palatino Linotype" w:eastAsia="Calibri" w:hAnsi="Palatino Linotype" w:cs="Arial"/>
        </w:rPr>
        <w:t>es</w:t>
      </w:r>
      <w:r>
        <w:rPr>
          <w:rFonts w:ascii="Palatino Linotype" w:eastAsia="Calibri" w:hAnsi="Palatino Linotype" w:cs="Arial"/>
        </w:rPr>
        <w:t xml:space="preserve"> de información</w:t>
      </w:r>
      <w:r w:rsidR="007D35EF">
        <w:rPr>
          <w:rFonts w:ascii="Palatino Linotype" w:eastAsia="Calibri" w:hAnsi="Palatino Linotype" w:cs="Arial"/>
        </w:rPr>
        <w:t xml:space="preserve"> </w:t>
      </w:r>
      <w:r w:rsidR="007D35EF" w:rsidRPr="00BB1172">
        <w:rPr>
          <w:rFonts w:ascii="Palatino Linotype" w:hAnsi="Palatino Linotype"/>
          <w:b/>
          <w:bCs/>
        </w:rPr>
        <w:t>00150/TOLUCA/IP/2022</w:t>
      </w:r>
      <w:r w:rsidR="007D35EF">
        <w:rPr>
          <w:rFonts w:ascii="Palatino Linotype" w:hAnsi="Palatino Linotype"/>
          <w:b/>
          <w:bCs/>
        </w:rPr>
        <w:t xml:space="preserve"> y 00153</w:t>
      </w:r>
      <w:r w:rsidR="007D35EF" w:rsidRPr="00BB1172">
        <w:rPr>
          <w:rFonts w:ascii="Palatino Linotype" w:hAnsi="Palatino Linotype"/>
          <w:b/>
          <w:bCs/>
        </w:rPr>
        <w:t>/TOLUCA/IP/2022</w:t>
      </w:r>
      <w:r w:rsidR="007D35EF">
        <w:rPr>
          <w:rFonts w:ascii="Palatino Linotype" w:hAnsi="Palatino Linotype"/>
          <w:b/>
          <w:bCs/>
        </w:rPr>
        <w:t>,</w:t>
      </w:r>
      <w:r>
        <w:rPr>
          <w:rFonts w:ascii="Palatino Linotype" w:eastAsia="Calibri" w:hAnsi="Palatino Linotype" w:cs="Arial"/>
        </w:rPr>
        <w:t xml:space="preserve"> en fecha cuatro de enero de dos mil veintidós, peticionando nombre de personas</w:t>
      </w:r>
      <w:r w:rsidR="00085BD4">
        <w:rPr>
          <w:rFonts w:ascii="Palatino Linotype" w:eastAsia="Calibri" w:hAnsi="Palatino Linotype" w:cs="Arial"/>
        </w:rPr>
        <w:t xml:space="preserve">, </w:t>
      </w:r>
      <w:r>
        <w:rPr>
          <w:rFonts w:ascii="Palatino Linotype" w:eastAsia="Calibri" w:hAnsi="Palatino Linotype" w:cs="Arial"/>
        </w:rPr>
        <w:t>proveedores</w:t>
      </w:r>
      <w:r w:rsidR="00085BD4">
        <w:rPr>
          <w:rFonts w:ascii="Palatino Linotype" w:eastAsia="Calibri" w:hAnsi="Palatino Linotype" w:cs="Arial"/>
        </w:rPr>
        <w:t xml:space="preserve"> y pagos y laudos y montos</w:t>
      </w:r>
      <w:r>
        <w:rPr>
          <w:rFonts w:ascii="Palatino Linotype" w:eastAsia="Calibri" w:hAnsi="Palatino Linotype" w:cs="Arial"/>
        </w:rPr>
        <w:t xml:space="preserve"> en la temporalidad del primero al quince de enero de dos mil veintidós; por ello, </w:t>
      </w:r>
      <w:r w:rsidR="00122E49" w:rsidRPr="00FD54C0">
        <w:rPr>
          <w:rFonts w:ascii="Palatino Linotype" w:hAnsi="Palatino Linotype"/>
          <w:color w:val="202124"/>
          <w:shd w:val="clear" w:color="auto" w:fill="FFFFFF"/>
        </w:rPr>
        <w:t>este Órgano</w:t>
      </w:r>
      <w:r w:rsidR="0085133E">
        <w:rPr>
          <w:rFonts w:ascii="Palatino Linotype" w:hAnsi="Palatino Linotype"/>
          <w:color w:val="202124"/>
          <w:shd w:val="clear" w:color="auto" w:fill="FFFFFF"/>
        </w:rPr>
        <w:t xml:space="preserve"> Garante determina que procedería</w:t>
      </w:r>
      <w:r w:rsidR="00122E49" w:rsidRPr="00FD54C0">
        <w:rPr>
          <w:rFonts w:ascii="Palatino Linotype" w:hAnsi="Palatino Linotype"/>
          <w:color w:val="202124"/>
          <w:shd w:val="clear" w:color="auto" w:fill="FFFFFF"/>
        </w:rPr>
        <w:t xml:space="preserve"> la entrega de la información generada a la fecha de presentación de la solicitud, es decir</w:t>
      </w:r>
      <w:r>
        <w:rPr>
          <w:rFonts w:ascii="Palatino Linotype" w:hAnsi="Palatino Linotype"/>
          <w:color w:val="202124"/>
          <w:shd w:val="clear" w:color="auto" w:fill="FFFFFF"/>
        </w:rPr>
        <w:t xml:space="preserve"> del primero</w:t>
      </w:r>
      <w:r w:rsidR="00122E49" w:rsidRPr="00FD54C0">
        <w:rPr>
          <w:rFonts w:ascii="Palatino Linotype" w:hAnsi="Palatino Linotype"/>
          <w:color w:val="202124"/>
          <w:shd w:val="clear" w:color="auto" w:fill="FFFFFF"/>
        </w:rPr>
        <w:t xml:space="preserve"> al </w:t>
      </w:r>
      <w:r>
        <w:rPr>
          <w:rFonts w:ascii="Palatino Linotype" w:hAnsi="Palatino Linotype"/>
          <w:color w:val="202124"/>
          <w:shd w:val="clear" w:color="auto" w:fill="FFFFFF"/>
        </w:rPr>
        <w:t>cuatro de enero de dos mil veintiuno, haciendo hincapié que los d</w:t>
      </w:r>
      <w:r w:rsidR="00C9759D">
        <w:rPr>
          <w:rFonts w:ascii="Palatino Linotype" w:hAnsi="Palatino Linotype"/>
          <w:color w:val="202124"/>
          <w:shd w:val="clear" w:color="auto" w:fill="FFFFFF"/>
        </w:rPr>
        <w:t>ías primero y dos de enero son sábado y domingo</w:t>
      </w:r>
      <w:r w:rsidR="00096EFA">
        <w:rPr>
          <w:rFonts w:ascii="Palatino Linotype" w:hAnsi="Palatino Linotype"/>
          <w:color w:val="202124"/>
          <w:shd w:val="clear" w:color="auto" w:fill="FFFFFF"/>
        </w:rPr>
        <w:t xml:space="preserve"> teniendo calidad de días inhábiles; por ello</w:t>
      </w:r>
      <w:r w:rsidR="001B79FC">
        <w:rPr>
          <w:rFonts w:ascii="Palatino Linotype" w:hAnsi="Palatino Linotype"/>
          <w:color w:val="202124"/>
          <w:shd w:val="clear" w:color="auto" w:fill="FFFFFF"/>
        </w:rPr>
        <w:t xml:space="preserve"> solo se debería atender respecto a la temporalidad del día tres de enero de dos mil veintidós, si en ese día se contrataron empresas o proveedores</w:t>
      </w:r>
      <w:r w:rsidR="00517688">
        <w:rPr>
          <w:rFonts w:ascii="Palatino Linotype" w:hAnsi="Palatino Linotype"/>
          <w:color w:val="202124"/>
          <w:shd w:val="clear" w:color="auto" w:fill="FFFFFF"/>
        </w:rPr>
        <w:t>, pagos y número de laudos y montos</w:t>
      </w:r>
      <w:r w:rsidR="001B79FC">
        <w:rPr>
          <w:rFonts w:ascii="Palatino Linotype" w:hAnsi="Palatino Linotype"/>
          <w:color w:val="202124"/>
          <w:shd w:val="clear" w:color="auto" w:fill="FFFFFF"/>
        </w:rPr>
        <w:t>;</w:t>
      </w:r>
      <w:r w:rsidR="0085133E">
        <w:rPr>
          <w:rFonts w:ascii="Palatino Linotype" w:hAnsi="Palatino Linotype"/>
          <w:color w:val="202124"/>
          <w:shd w:val="clear" w:color="auto" w:fill="FFFFFF"/>
        </w:rPr>
        <w:t xml:space="preserve"> lo anterior en atención a que </w:t>
      </w:r>
      <w:r w:rsidR="00122E49" w:rsidRPr="00FD54C0">
        <w:rPr>
          <w:rFonts w:ascii="Palatino Linotype" w:hAnsi="Palatino Linotype"/>
          <w:color w:val="202124"/>
          <w:shd w:val="clear" w:color="auto" w:fill="FFFFFF"/>
        </w:rPr>
        <w:t>la materia de acceso a la información versa sobre los documentos generados, obtenidos, adquiridos, transformados, administrados o en posesión de los Sujetos Obligados, en el entendido de que dichos documento</w:t>
      </w:r>
      <w:r w:rsidR="00096EFA">
        <w:rPr>
          <w:rFonts w:ascii="Palatino Linotype" w:hAnsi="Palatino Linotype"/>
          <w:color w:val="202124"/>
          <w:shd w:val="clear" w:color="auto" w:fill="FFFFFF"/>
        </w:rPr>
        <w:t xml:space="preserve">s deben obrar en los archivos de </w:t>
      </w:r>
      <w:r w:rsidR="00096EFA" w:rsidRPr="000E1AF6">
        <w:rPr>
          <w:rFonts w:ascii="Palatino Linotype" w:hAnsi="Palatino Linotype"/>
          <w:b/>
          <w:color w:val="202124"/>
          <w:shd w:val="clear" w:color="auto" w:fill="FFFFFF"/>
        </w:rPr>
        <w:t xml:space="preserve">SUJETO OBLIGADO </w:t>
      </w:r>
      <w:r w:rsidR="00096EFA">
        <w:rPr>
          <w:rFonts w:ascii="Palatino Linotype" w:hAnsi="Palatino Linotype"/>
          <w:color w:val="202124"/>
          <w:shd w:val="clear" w:color="auto" w:fill="FFFFFF"/>
        </w:rPr>
        <w:t>a la fecha de la solicitud.</w:t>
      </w:r>
    </w:p>
    <w:p w14:paraId="6400F870" w14:textId="1A5A7D97" w:rsidR="00122E49" w:rsidRPr="003F0870" w:rsidRDefault="003F0870" w:rsidP="005C23ED">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Ahora bien, por cuanto hace a la petición marcada con el número </w:t>
      </w:r>
      <w:r w:rsidRPr="001141DE">
        <w:rPr>
          <w:rFonts w:ascii="Palatino Linotype" w:eastAsia="Calibri" w:hAnsi="Palatino Linotype" w:cs="Arial"/>
          <w:b/>
        </w:rPr>
        <w:t>2</w:t>
      </w:r>
      <w:r>
        <w:rPr>
          <w:rFonts w:ascii="Palatino Linotype" w:eastAsia="Calibri" w:hAnsi="Palatino Linotype" w:cs="Arial"/>
          <w:b/>
        </w:rPr>
        <w:t xml:space="preserve"> </w:t>
      </w:r>
      <w:r w:rsidRPr="003F0870">
        <w:rPr>
          <w:rFonts w:ascii="Palatino Linotype" w:eastAsia="Calibri" w:hAnsi="Palatino Linotype" w:cs="Arial"/>
        </w:rPr>
        <w:t>relativa a lo siguiente:</w:t>
      </w:r>
    </w:p>
    <w:p w14:paraId="7F26ABD8" w14:textId="1C90BEE8" w:rsidR="003F0870" w:rsidRDefault="003F0870" w:rsidP="00573963">
      <w:pPr>
        <w:widowControl w:val="0"/>
        <w:tabs>
          <w:tab w:val="left" w:pos="1701"/>
          <w:tab w:val="left" w:pos="1843"/>
        </w:tabs>
        <w:autoSpaceDE w:val="0"/>
        <w:autoSpaceDN w:val="0"/>
        <w:adjustRightInd w:val="0"/>
        <w:spacing w:before="360" w:after="240"/>
        <w:ind w:left="851" w:right="618"/>
        <w:contextualSpacing/>
        <w:jc w:val="center"/>
        <w:rPr>
          <w:rFonts w:ascii="Palatino Linotype" w:hAnsi="Palatino Linotype"/>
          <w:b/>
          <w:bCs/>
        </w:rPr>
      </w:pPr>
      <w:r w:rsidRPr="006C7AE1">
        <w:rPr>
          <w:rFonts w:ascii="Palatino Linotype" w:hAnsi="Palatino Linotype"/>
          <w:b/>
          <w:bCs/>
        </w:rPr>
        <w:t>Número de laudos y montos a la fecha de enero de 2022</w:t>
      </w:r>
      <w:r>
        <w:rPr>
          <w:rFonts w:ascii="Palatino Linotype" w:hAnsi="Palatino Linotype"/>
          <w:b/>
          <w:bCs/>
        </w:rPr>
        <w:t>.</w:t>
      </w:r>
    </w:p>
    <w:p w14:paraId="71204C94" w14:textId="77777777" w:rsidR="003F0870" w:rsidRDefault="003F0870" w:rsidP="005C23ED">
      <w:pPr>
        <w:spacing w:before="100" w:beforeAutospacing="1" w:after="100" w:afterAutospacing="1" w:line="360" w:lineRule="auto"/>
        <w:jc w:val="both"/>
        <w:rPr>
          <w:rFonts w:ascii="Palatino Linotype" w:eastAsia="Calibri" w:hAnsi="Palatino Linotype" w:cs="Arial"/>
        </w:rPr>
      </w:pPr>
    </w:p>
    <w:p w14:paraId="247DE066" w14:textId="6FB80528" w:rsidR="00EA3C07" w:rsidRDefault="007F682D" w:rsidP="007F682D">
      <w:pPr>
        <w:pStyle w:val="Prrafodelista"/>
        <w:spacing w:before="240" w:after="240" w:line="360" w:lineRule="auto"/>
        <w:ind w:left="0"/>
        <w:jc w:val="both"/>
        <w:rPr>
          <w:rFonts w:ascii="Palatino Linotype" w:hAnsi="Palatino Linotype" w:cs="Arial"/>
        </w:rPr>
      </w:pPr>
      <w:r>
        <w:rPr>
          <w:rFonts w:ascii="Palatino Linotype" w:eastAsia="Palatino Linotype" w:hAnsi="Palatino Linotype" w:cs="Palatino Linotype"/>
        </w:rPr>
        <w:t xml:space="preserve">Una vez precisado lo anterior, es de señalar que si bien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en su respuesta primigenia, hizo del</w:t>
      </w:r>
      <w:r w:rsidRPr="00882C3E">
        <w:rPr>
          <w:rFonts w:ascii="Palatino Linotype" w:eastAsia="Palatino Linotype" w:hAnsi="Palatino Linotype" w:cs="Palatino Linotype"/>
          <w:color w:val="000000"/>
        </w:rPr>
        <w:t xml:space="preserve"> conocimiento del particular </w:t>
      </w:r>
      <w:r w:rsidR="00573963">
        <w:rPr>
          <w:rFonts w:ascii="Palatino Linotype" w:eastAsia="Palatino Linotype" w:hAnsi="Palatino Linotype" w:cs="Palatino Linotype"/>
          <w:color w:val="000000"/>
        </w:rPr>
        <w:t xml:space="preserve">mediante archivo </w:t>
      </w:r>
      <w:proofErr w:type="spellStart"/>
      <w:r w:rsidR="00573963" w:rsidRPr="00115B94">
        <w:rPr>
          <w:rFonts w:ascii="Palatino Linotype" w:eastAsia="Palatino Linotype" w:hAnsi="Palatino Linotype" w:cs="Palatino Linotype"/>
          <w:b/>
          <w:u w:val="single"/>
        </w:rPr>
        <w:t>Resp</w:t>
      </w:r>
      <w:proofErr w:type="spellEnd"/>
      <w:r w:rsidR="00573963" w:rsidRPr="00115B94">
        <w:rPr>
          <w:rFonts w:ascii="Palatino Linotype" w:eastAsia="Palatino Linotype" w:hAnsi="Palatino Linotype" w:cs="Palatino Linotype"/>
          <w:b/>
          <w:u w:val="single"/>
        </w:rPr>
        <w:t xml:space="preserve">. </w:t>
      </w:r>
      <w:proofErr w:type="spellStart"/>
      <w:r w:rsidR="00573963" w:rsidRPr="00115B94">
        <w:rPr>
          <w:rFonts w:ascii="Palatino Linotype" w:eastAsia="Palatino Linotype" w:hAnsi="Palatino Linotype" w:cs="Palatino Linotype"/>
          <w:b/>
          <w:u w:val="single"/>
        </w:rPr>
        <w:t>Egr</w:t>
      </w:r>
      <w:proofErr w:type="spellEnd"/>
      <w:r w:rsidR="00573963" w:rsidRPr="00115B94">
        <w:rPr>
          <w:rFonts w:ascii="Palatino Linotype" w:eastAsia="Palatino Linotype" w:hAnsi="Palatino Linotype" w:cs="Palatino Linotype"/>
          <w:b/>
          <w:u w:val="single"/>
        </w:rPr>
        <w:t>. saimex 00153.pdf</w:t>
      </w:r>
      <w:r w:rsidR="00573963">
        <w:rPr>
          <w:rFonts w:ascii="Palatino Linotype" w:eastAsia="Palatino Linotype" w:hAnsi="Palatino Linotype" w:cs="Palatino Linotype"/>
        </w:rPr>
        <w:t xml:space="preserve"> que respecto a Laudos y Montos del año dos mil veintidós </w:t>
      </w:r>
      <w:r w:rsidR="00573963">
        <w:rPr>
          <w:rFonts w:ascii="Palatino Linotype" w:eastAsia="Palatino Linotype" w:hAnsi="Palatino Linotype" w:cs="Palatino Linotype"/>
          <w:bCs/>
          <w:iCs/>
          <w:color w:val="000000"/>
        </w:rPr>
        <w:t>el área competente no ha turnado documentación en lo que va del año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cierto es que mediante un acto posterior como lo es el </w:t>
      </w:r>
      <w:r w:rsidRPr="00C91BFC">
        <w:rPr>
          <w:rFonts w:ascii="Palatino Linotype" w:eastAsia="Palatino Linotype" w:hAnsi="Palatino Linotype" w:cs="Palatino Linotype"/>
          <w:b/>
        </w:rPr>
        <w:t>Informe Justificado</w:t>
      </w:r>
      <w:r>
        <w:rPr>
          <w:rFonts w:ascii="Palatino Linotype" w:eastAsia="Palatino Linotype" w:hAnsi="Palatino Linotype" w:cs="Palatino Linotype"/>
        </w:rPr>
        <w:t xml:space="preserve"> </w:t>
      </w:r>
      <w:r>
        <w:rPr>
          <w:rFonts w:ascii="Palatino Linotype" w:hAnsi="Palatino Linotype" w:cs="Arial"/>
        </w:rPr>
        <w:t>remitió</w:t>
      </w:r>
      <w:r w:rsidR="00EA3C07">
        <w:rPr>
          <w:rFonts w:ascii="Palatino Linotype" w:hAnsi="Palatino Linotype" w:cs="Arial"/>
        </w:rPr>
        <w:t xml:space="preserve"> la siguiente información:</w:t>
      </w:r>
    </w:p>
    <w:p w14:paraId="7E97228A" w14:textId="6DC93A4C" w:rsidR="00EA3C07" w:rsidRDefault="00EA3C07" w:rsidP="007F682D">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5BCE6C85" wp14:editId="14AD2BF6">
            <wp:extent cx="5612130" cy="17399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739900"/>
                    </a:xfrm>
                    <a:prstGeom prst="rect">
                      <a:avLst/>
                    </a:prstGeom>
                  </pic:spPr>
                </pic:pic>
              </a:graphicData>
            </a:graphic>
          </wp:inline>
        </w:drawing>
      </w:r>
    </w:p>
    <w:p w14:paraId="7C91BC9F" w14:textId="45C42644" w:rsidR="006C436A" w:rsidRDefault="00442953" w:rsidP="007F682D">
      <w:pPr>
        <w:pStyle w:val="Prrafodelista"/>
        <w:spacing w:before="240" w:after="240" w:line="360" w:lineRule="auto"/>
        <w:ind w:left="0"/>
        <w:jc w:val="both"/>
        <w:rPr>
          <w:rFonts w:ascii="Palatino Linotype" w:hAnsi="Palatino Linotype" w:cs="Arial"/>
        </w:rPr>
      </w:pPr>
      <w:r>
        <w:rPr>
          <w:rFonts w:ascii="Palatino Linotype" w:hAnsi="Palatino Linotype" w:cs="Arial"/>
        </w:rPr>
        <w:t>Del cual se advierte que en la fecha de enero de dos mil veintidós, solo se cuenta con un registro de 43 laudos y 43 montos</w:t>
      </w:r>
      <w:r w:rsidR="007F682D">
        <w:rPr>
          <w:rFonts w:ascii="Palatino Linotype" w:eastAsia="Palatino Linotype" w:hAnsi="Palatino Linotype" w:cs="Palatino Linotype"/>
          <w:color w:val="000000"/>
        </w:rPr>
        <w:t>; dando con ello respuesta integra a</w:t>
      </w:r>
      <w:r w:rsidR="006C436A">
        <w:rPr>
          <w:rFonts w:ascii="Palatino Linotype" w:eastAsia="Palatino Linotype" w:hAnsi="Palatino Linotype" w:cs="Palatino Linotype"/>
          <w:color w:val="000000"/>
        </w:rPr>
        <w:t xml:space="preserve"> dicha parte de la solicitud, pues derivado de una revisión del </w:t>
      </w:r>
      <w:r w:rsidR="006C436A" w:rsidRPr="00F94542">
        <w:rPr>
          <w:rFonts w:ascii="Palatino Linotype" w:hAnsi="Palatino Linotype" w:cs="Arial"/>
        </w:rPr>
        <w:t>Sistema de Acce</w:t>
      </w:r>
      <w:r w:rsidR="006C436A">
        <w:rPr>
          <w:rFonts w:ascii="Palatino Linotype" w:hAnsi="Palatino Linotype" w:cs="Arial"/>
        </w:rPr>
        <w:t>so a la Información Mexiquense (</w:t>
      </w:r>
      <w:r w:rsidR="006C436A" w:rsidRPr="00F94542">
        <w:rPr>
          <w:rFonts w:ascii="Palatino Linotype" w:hAnsi="Palatino Linotype" w:cs="Arial"/>
          <w:b/>
        </w:rPr>
        <w:t>EL SAIMEX</w:t>
      </w:r>
      <w:r w:rsidR="006C436A">
        <w:rPr>
          <w:rFonts w:ascii="Palatino Linotype" w:hAnsi="Palatino Linotype" w:cs="Arial"/>
          <w:b/>
        </w:rPr>
        <w:t>)</w:t>
      </w:r>
      <w:r w:rsidR="006C436A" w:rsidRPr="00F94542">
        <w:rPr>
          <w:rFonts w:ascii="Palatino Linotype" w:hAnsi="Palatino Linotype" w:cs="Arial"/>
          <w:b/>
        </w:rPr>
        <w:t>,</w:t>
      </w:r>
      <w:r w:rsidR="006C436A">
        <w:rPr>
          <w:rFonts w:ascii="Palatino Linotype" w:hAnsi="Palatino Linotype" w:cs="Arial"/>
          <w:b/>
        </w:rPr>
        <w:t xml:space="preserve"> </w:t>
      </w:r>
      <w:r w:rsidR="006C436A" w:rsidRPr="006C436A">
        <w:rPr>
          <w:rFonts w:ascii="Palatino Linotype" w:hAnsi="Palatino Linotype" w:cs="Arial"/>
        </w:rPr>
        <w:t>se advierte que</w:t>
      </w:r>
      <w:r w:rsidR="006C436A">
        <w:rPr>
          <w:rFonts w:ascii="Palatino Linotype" w:hAnsi="Palatino Linotype" w:cs="Arial"/>
          <w:b/>
        </w:rPr>
        <w:t xml:space="preserve"> </w:t>
      </w:r>
      <w:r w:rsidR="009A135E" w:rsidRPr="009A135E">
        <w:rPr>
          <w:rFonts w:ascii="Palatino Linotype" w:hAnsi="Palatino Linotype" w:cs="Arial"/>
        </w:rPr>
        <w:t>fue proporcionada</w:t>
      </w:r>
      <w:r w:rsidR="009A135E">
        <w:rPr>
          <w:rFonts w:ascii="Palatino Linotype" w:hAnsi="Palatino Linotype" w:cs="Arial"/>
        </w:rPr>
        <w:t xml:space="preserve"> por el Consejero Jurídico: como se advierte de la siguiente imagen:</w:t>
      </w:r>
    </w:p>
    <w:tbl>
      <w:tblPr>
        <w:tblW w:w="5000" w:type="pct"/>
        <w:tblCellSpacing w:w="15" w:type="dxa"/>
        <w:tblCellMar>
          <w:left w:w="0" w:type="dxa"/>
          <w:right w:w="0" w:type="dxa"/>
        </w:tblCellMar>
        <w:tblLook w:val="04A0" w:firstRow="1" w:lastRow="0" w:firstColumn="1" w:lastColumn="0" w:noHBand="0" w:noVBand="1"/>
      </w:tblPr>
      <w:tblGrid>
        <w:gridCol w:w="4694"/>
        <w:gridCol w:w="1774"/>
        <w:gridCol w:w="2370"/>
      </w:tblGrid>
      <w:tr w:rsidR="009A135E" w:rsidRPr="009A135E" w14:paraId="3D5F929B" w14:textId="77777777" w:rsidTr="009A135E">
        <w:trPr>
          <w:tblCellSpacing w:w="15" w:type="dxa"/>
        </w:trPr>
        <w:tc>
          <w:tcPr>
            <w:tcW w:w="4649" w:type="dxa"/>
            <w:shd w:val="clear" w:color="auto" w:fill="F7F7F8"/>
            <w:vAlign w:val="center"/>
            <w:hideMark/>
          </w:tcPr>
          <w:p w14:paraId="1372106F" w14:textId="77777777" w:rsidR="009A135E" w:rsidRPr="009A135E" w:rsidRDefault="009A135E" w:rsidP="009A135E">
            <w:pPr>
              <w:jc w:val="center"/>
              <w:rPr>
                <w:rFonts w:ascii="Arial" w:hAnsi="Arial" w:cs="Arial"/>
                <w:b/>
                <w:bCs/>
                <w:sz w:val="12"/>
                <w:szCs w:val="12"/>
                <w:lang w:eastAsia="es-MX"/>
              </w:rPr>
            </w:pPr>
            <w:r w:rsidRPr="009A135E">
              <w:rPr>
                <w:rFonts w:ascii="Arial" w:hAnsi="Arial" w:cs="Arial"/>
                <w:b/>
                <w:bCs/>
                <w:sz w:val="12"/>
                <w:szCs w:val="12"/>
                <w:lang w:eastAsia="es-MX"/>
              </w:rPr>
              <w:t>00153/TOLUCA/IP/2022/TSP/0002</w:t>
            </w:r>
          </w:p>
        </w:tc>
        <w:tc>
          <w:tcPr>
            <w:tcW w:w="1744" w:type="dxa"/>
            <w:shd w:val="clear" w:color="auto" w:fill="F7F7F8"/>
            <w:vAlign w:val="center"/>
            <w:hideMark/>
          </w:tcPr>
          <w:p w14:paraId="19ED3876" w14:textId="77777777" w:rsidR="009A135E" w:rsidRPr="009A135E" w:rsidRDefault="009A135E" w:rsidP="009A135E">
            <w:pPr>
              <w:jc w:val="center"/>
              <w:rPr>
                <w:rFonts w:ascii="Arial" w:hAnsi="Arial" w:cs="Arial"/>
                <w:b/>
                <w:bCs/>
                <w:sz w:val="12"/>
                <w:szCs w:val="12"/>
                <w:lang w:eastAsia="es-MX"/>
              </w:rPr>
            </w:pPr>
            <w:r w:rsidRPr="009A135E">
              <w:rPr>
                <w:rFonts w:ascii="Arial" w:hAnsi="Arial" w:cs="Arial"/>
                <w:b/>
                <w:bCs/>
                <w:sz w:val="12"/>
                <w:szCs w:val="12"/>
                <w:lang w:eastAsia="es-MX"/>
              </w:rPr>
              <w:t>10/01/2022</w:t>
            </w:r>
          </w:p>
        </w:tc>
        <w:tc>
          <w:tcPr>
            <w:tcW w:w="2325" w:type="dxa"/>
            <w:shd w:val="clear" w:color="auto" w:fill="F7F7F8"/>
            <w:vAlign w:val="center"/>
            <w:hideMark/>
          </w:tcPr>
          <w:p w14:paraId="3C9BBAF1" w14:textId="77777777" w:rsidR="009A135E" w:rsidRPr="009A135E" w:rsidRDefault="009A135E" w:rsidP="009A135E">
            <w:pPr>
              <w:jc w:val="center"/>
              <w:rPr>
                <w:rFonts w:ascii="Arial" w:hAnsi="Arial" w:cs="Arial"/>
                <w:sz w:val="14"/>
                <w:szCs w:val="14"/>
                <w:lang w:eastAsia="es-MX"/>
              </w:rPr>
            </w:pPr>
            <w:r w:rsidRPr="009A135E">
              <w:rPr>
                <w:rFonts w:ascii="Arial" w:hAnsi="Arial" w:cs="Arial"/>
                <w:sz w:val="14"/>
                <w:szCs w:val="14"/>
                <w:lang w:eastAsia="es-MX"/>
              </w:rPr>
              <w:t>Dr. en D. RODRIGO ALONSO ALIAG</w:t>
            </w:r>
          </w:p>
        </w:tc>
      </w:tr>
    </w:tbl>
    <w:p w14:paraId="1547EC82" w14:textId="18A54BE3" w:rsidR="006C436A" w:rsidRDefault="009A135E" w:rsidP="007F682D">
      <w:pPr>
        <w:pStyle w:val="Prrafodelista"/>
        <w:spacing w:before="240" w:after="240" w:line="360" w:lineRule="auto"/>
        <w:ind w:left="0"/>
        <w:jc w:val="both"/>
        <w:rPr>
          <w:rFonts w:ascii="Palatino Linotype" w:eastAsia="Palatino Linotype" w:hAnsi="Palatino Linotype" w:cs="Palatino Linotype"/>
          <w:color w:val="000000"/>
        </w:rPr>
      </w:pPr>
      <w:r>
        <w:rPr>
          <w:noProof/>
          <w:lang w:eastAsia="es-MX"/>
        </w:rPr>
        <w:lastRenderedPageBreak/>
        <w:drawing>
          <wp:inline distT="0" distB="0" distL="0" distR="0" wp14:anchorId="185D14C4" wp14:editId="45F259C0">
            <wp:extent cx="5229225" cy="4714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9225" cy="4714875"/>
                    </a:xfrm>
                    <a:prstGeom prst="rect">
                      <a:avLst/>
                    </a:prstGeom>
                  </pic:spPr>
                </pic:pic>
              </a:graphicData>
            </a:graphic>
          </wp:inline>
        </w:drawing>
      </w:r>
    </w:p>
    <w:p w14:paraId="4B355377" w14:textId="044F3731" w:rsidR="007F682D" w:rsidRDefault="007F682D" w:rsidP="007F682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no se omite comentar que al haber existido un pronunciamiento por parte del </w:t>
      </w:r>
      <w:r>
        <w:rPr>
          <w:rFonts w:ascii="Palatino Linotype" w:hAnsi="Palatino Linotype" w:cs="Arial"/>
          <w:b/>
        </w:rPr>
        <w:t>SUJETO OBLIGADO</w:t>
      </w:r>
      <w:r>
        <w:rPr>
          <w:rFonts w:ascii="Palatino Linotype" w:hAnsi="Palatino Linotype" w:cs="Arial"/>
        </w:rPr>
        <w:t xml:space="preserve">, a fin de dar respuesta a la solicitud planteada, </w:t>
      </w:r>
      <w:r w:rsidR="005E587F">
        <w:rPr>
          <w:rFonts w:ascii="Palatino Linotype" w:hAnsi="Palatino Linotype" w:cs="Arial"/>
        </w:rPr>
        <w:t xml:space="preserve">además de ser el sujeto idóneo para proporcionarla, pues es el Consejero Jurídico, </w:t>
      </w:r>
      <w:r>
        <w:rPr>
          <w:rFonts w:ascii="Palatino Linotype" w:hAnsi="Palatino Linotype" w:cs="Arial"/>
        </w:rPr>
        <w:t xml:space="preserve">este Instituto no está facultado para manifestarse sobre la </w:t>
      </w:r>
      <w:r w:rsidRPr="00637904">
        <w:rPr>
          <w:rFonts w:ascii="Palatino Linotype" w:hAnsi="Palatino Linotype" w:cs="Arial"/>
          <w:b/>
        </w:rPr>
        <w:t>veracidad de la información</w:t>
      </w:r>
      <w:r>
        <w:rPr>
          <w:rFonts w:ascii="Palatino Linotype" w:hAnsi="Palatino Linotype" w:cs="Arial"/>
        </w:rPr>
        <w:t xml:space="preserve"> proporcionada, pues este Órgano Garante conforme al artículo 36 de la </w:t>
      </w:r>
      <w:r>
        <w:rPr>
          <w:rFonts w:ascii="Palatino Linotype" w:hAnsi="Palatino Linotype" w:cs="Arial"/>
        </w:rPr>
        <w:lastRenderedPageBreak/>
        <w:t>Ley de la Materia, no se encuentra facultado para pronunciarse acerca de la veracidad de la información remitida por los Sujetos Obligados.</w:t>
      </w:r>
    </w:p>
    <w:p w14:paraId="57CFE1FB" w14:textId="77777777" w:rsidR="007F682D" w:rsidRDefault="007F682D" w:rsidP="007F682D">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D1D4DA6" w14:textId="77777777" w:rsidR="007F682D" w:rsidRDefault="007F682D" w:rsidP="007F682D">
      <w:pPr>
        <w:ind w:left="851" w:right="1041"/>
        <w:jc w:val="both"/>
        <w:rPr>
          <w:rFonts w:ascii="Palatino Linotype" w:eastAsiaTheme="minorEastAsia" w:hAnsi="Palatino Linotype" w:cs="Arial"/>
          <w:i/>
          <w:sz w:val="22"/>
          <w:szCs w:val="20"/>
          <w:lang w:val="es-ES_tradnl"/>
        </w:rPr>
      </w:pPr>
      <w:r>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2395/09 Secretaría de Economía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w:t>
      </w:r>
    </w:p>
    <w:p w14:paraId="4838AF9F" w14:textId="77777777" w:rsidR="007F682D" w:rsidRDefault="007F682D" w:rsidP="007F682D">
      <w:pPr>
        <w:ind w:left="851" w:right="1041"/>
        <w:jc w:val="both"/>
        <w:rPr>
          <w:rFonts w:ascii="Palatino Linotype" w:eastAsiaTheme="minorEastAsia" w:hAnsi="Palatino Linotype" w:cs="Arial"/>
          <w:b/>
          <w:i/>
          <w:sz w:val="22"/>
          <w:szCs w:val="20"/>
          <w:lang w:val="es-ES_tradnl"/>
        </w:rPr>
      </w:pPr>
      <w:r>
        <w:rPr>
          <w:rFonts w:ascii="Palatino Linotype" w:eastAsiaTheme="minorEastAsia" w:hAnsi="Palatino Linotype" w:cs="Arial"/>
          <w:i/>
          <w:sz w:val="22"/>
          <w:szCs w:val="20"/>
          <w:lang w:val="es-ES_tradnl"/>
        </w:rPr>
        <w:t>Criterio 31/10</w:t>
      </w:r>
      <w:r>
        <w:rPr>
          <w:rFonts w:ascii="Palatino Linotype" w:eastAsiaTheme="minorEastAsia" w:hAnsi="Palatino Linotype" w:cs="Arial"/>
          <w:b/>
          <w:i/>
          <w:sz w:val="22"/>
          <w:szCs w:val="20"/>
          <w:lang w:val="es-ES_tradnl"/>
        </w:rPr>
        <w:t>”</w:t>
      </w:r>
      <w:r>
        <w:rPr>
          <w:rFonts w:ascii="Palatino Linotype" w:eastAsiaTheme="minorEastAsia" w:hAnsi="Palatino Linotype" w:cs="Arial"/>
          <w:i/>
          <w:sz w:val="22"/>
          <w:szCs w:val="20"/>
          <w:lang w:val="es-ES_tradnl"/>
        </w:rPr>
        <w:t xml:space="preserve"> (sic)</w:t>
      </w:r>
    </w:p>
    <w:p w14:paraId="41B64A31" w14:textId="77777777" w:rsidR="007F682D" w:rsidRDefault="007F682D" w:rsidP="007F682D">
      <w:pPr>
        <w:spacing w:line="360" w:lineRule="auto"/>
        <w:jc w:val="both"/>
        <w:rPr>
          <w:rFonts w:ascii="Palatino Linotype" w:eastAsia="Palatino Linotype" w:hAnsi="Palatino Linotype" w:cs="Palatino Linotype"/>
          <w:color w:val="000000"/>
        </w:rPr>
      </w:pPr>
    </w:p>
    <w:p w14:paraId="53E57700" w14:textId="40F4FE63" w:rsidR="0091278D" w:rsidRPr="0091278D" w:rsidRDefault="0091278D" w:rsidP="0091278D">
      <w:pPr>
        <w:autoSpaceDE w:val="0"/>
        <w:autoSpaceDN w:val="0"/>
        <w:adjustRightInd w:val="0"/>
        <w:spacing w:line="360" w:lineRule="auto"/>
        <w:ind w:right="51"/>
        <w:contextualSpacing/>
        <w:jc w:val="both"/>
        <w:rPr>
          <w:rFonts w:ascii="Palatino Linotype" w:eastAsia="Batang" w:hAnsi="Palatino Linotype" w:cs="Arial"/>
          <w:lang w:val="es-AR"/>
        </w:rPr>
      </w:pPr>
      <w:r w:rsidRPr="0091278D">
        <w:rPr>
          <w:rFonts w:ascii="Palatino Linotype" w:eastAsia="Batang" w:hAnsi="Palatino Linotype" w:cs="Arial"/>
          <w:lang w:val="es-AR"/>
        </w:rPr>
        <w:t xml:space="preserve">Finalmente, por cuanto hace al recurso de revisión </w:t>
      </w:r>
      <w:r w:rsidRPr="0091278D">
        <w:rPr>
          <w:rFonts w:ascii="Palatino Linotype" w:hAnsi="Palatino Linotype"/>
          <w:b/>
          <w:lang w:val="es-ES_tradnl"/>
        </w:rPr>
        <w:t>00467/INFOEM/IP/RR/2022</w:t>
      </w:r>
      <w:r>
        <w:rPr>
          <w:rFonts w:ascii="Palatino Linotype" w:hAnsi="Palatino Linotype"/>
          <w:lang w:val="es-ES_tradnl"/>
        </w:rPr>
        <w:t>, se advierte que se peticiona lo siguiente:</w:t>
      </w:r>
    </w:p>
    <w:p w14:paraId="10D20FE5" w14:textId="77777777" w:rsidR="0091278D" w:rsidRPr="005746E1" w:rsidRDefault="0091278D" w:rsidP="0091278D">
      <w:pPr>
        <w:autoSpaceDE w:val="0"/>
        <w:autoSpaceDN w:val="0"/>
        <w:adjustRightInd w:val="0"/>
        <w:ind w:right="49"/>
        <w:contextualSpacing/>
        <w:jc w:val="both"/>
        <w:rPr>
          <w:rFonts w:ascii="Palatino Linotype" w:eastAsia="Batang" w:hAnsi="Palatino Linotype" w:cs="Arial"/>
          <w:i/>
          <w:sz w:val="22"/>
          <w:szCs w:val="22"/>
          <w:lang w:val="es-AR"/>
        </w:rPr>
      </w:pPr>
    </w:p>
    <w:tbl>
      <w:tblPr>
        <w:tblStyle w:val="Tablaconcuadrcula31"/>
        <w:tblW w:w="9067" w:type="dxa"/>
        <w:tblInd w:w="6" w:type="dxa"/>
        <w:tblLook w:val="04A0" w:firstRow="1" w:lastRow="0" w:firstColumn="1" w:lastColumn="0" w:noHBand="0" w:noVBand="1"/>
      </w:tblPr>
      <w:tblGrid>
        <w:gridCol w:w="2803"/>
        <w:gridCol w:w="6264"/>
      </w:tblGrid>
      <w:tr w:rsidR="0091278D" w:rsidRPr="0031689E" w14:paraId="76C3E2EC" w14:textId="77777777" w:rsidTr="001147CD">
        <w:trPr>
          <w:trHeight w:val="772"/>
        </w:trPr>
        <w:tc>
          <w:tcPr>
            <w:tcW w:w="2803" w:type="dxa"/>
            <w:tcBorders>
              <w:top w:val="single" w:sz="2" w:space="0" w:color="auto"/>
              <w:bottom w:val="single" w:sz="2" w:space="0" w:color="auto"/>
            </w:tcBorders>
            <w:shd w:val="clear" w:color="auto" w:fill="auto"/>
          </w:tcPr>
          <w:p w14:paraId="007E9411" w14:textId="77777777" w:rsidR="0091278D" w:rsidRDefault="0091278D" w:rsidP="001147CD">
            <w:pPr>
              <w:spacing w:line="276" w:lineRule="auto"/>
              <w:contextualSpacing/>
              <w:rPr>
                <w:rFonts w:ascii="Palatino Linotype" w:eastAsia="MS Mincho" w:hAnsi="Palatino Linotype" w:cs="Arial"/>
                <w:b/>
                <w:bCs/>
              </w:rPr>
            </w:pPr>
            <w:r>
              <w:rPr>
                <w:rFonts w:ascii="Palatino Linotype" w:hAnsi="Palatino Linotype"/>
                <w:b/>
                <w:bCs/>
              </w:rPr>
              <w:t>0016</w:t>
            </w:r>
            <w:r w:rsidRPr="00BB1172">
              <w:rPr>
                <w:rFonts w:ascii="Palatino Linotype" w:hAnsi="Palatino Linotype"/>
                <w:b/>
                <w:bCs/>
              </w:rPr>
              <w:t>0/TOLUCA/IP/2022</w:t>
            </w:r>
          </w:p>
        </w:tc>
        <w:tc>
          <w:tcPr>
            <w:tcW w:w="6264" w:type="dxa"/>
            <w:shd w:val="clear" w:color="auto" w:fill="auto"/>
          </w:tcPr>
          <w:p w14:paraId="13030AD9" w14:textId="77777777" w:rsidR="0091278D" w:rsidRPr="0031689E" w:rsidRDefault="0091278D" w:rsidP="001147CD">
            <w:pPr>
              <w:spacing w:line="276" w:lineRule="auto"/>
              <w:contextualSpacing/>
              <w:jc w:val="both"/>
              <w:rPr>
                <w:rFonts w:ascii="Palatino Linotype" w:hAnsi="Palatino Linotype" w:cs="Arial"/>
                <w:i/>
                <w:iCs/>
                <w:sz w:val="20"/>
                <w:szCs w:val="20"/>
              </w:rPr>
            </w:pPr>
            <w:r w:rsidRPr="00044549">
              <w:rPr>
                <w:rFonts w:ascii="Palatino Linotype" w:hAnsi="Palatino Linotype" w:cs="Arial"/>
                <w:i/>
                <w:iCs/>
                <w:sz w:val="20"/>
                <w:szCs w:val="20"/>
              </w:rPr>
              <w:t xml:space="preserve">Que empresa y monto contratado, para el evento realizado en el patio central de palacio municipal, el día 3 de enero del año, 2022?? lista de invitados, fotografías tomadas, requiero la liga y o link de la transmisión de dicho evento y nombre de la Dependencia que organizo tal evento. </w:t>
            </w:r>
            <w:proofErr w:type="spellStart"/>
            <w:r w:rsidRPr="00044549">
              <w:rPr>
                <w:rFonts w:ascii="Palatino Linotype" w:hAnsi="Palatino Linotype" w:cs="Arial"/>
                <w:i/>
                <w:iCs/>
                <w:sz w:val="20"/>
                <w:szCs w:val="20"/>
              </w:rPr>
              <w:t>Partidoa</w:t>
            </w:r>
            <w:proofErr w:type="spellEnd"/>
            <w:r w:rsidRPr="00044549">
              <w:rPr>
                <w:rFonts w:ascii="Palatino Linotype" w:hAnsi="Palatino Linotype" w:cs="Arial"/>
                <w:i/>
                <w:iCs/>
                <w:sz w:val="20"/>
                <w:szCs w:val="20"/>
              </w:rPr>
              <w:t xml:space="preserve"> presupuestal que se </w:t>
            </w:r>
            <w:proofErr w:type="spellStart"/>
            <w:r w:rsidRPr="00044549">
              <w:rPr>
                <w:rFonts w:ascii="Palatino Linotype" w:hAnsi="Palatino Linotype" w:cs="Arial"/>
                <w:i/>
                <w:iCs/>
                <w:sz w:val="20"/>
                <w:szCs w:val="20"/>
              </w:rPr>
              <w:t>ocupo</w:t>
            </w:r>
            <w:proofErr w:type="spellEnd"/>
            <w:r w:rsidRPr="00044549">
              <w:rPr>
                <w:rFonts w:ascii="Palatino Linotype" w:hAnsi="Palatino Linotype" w:cs="Arial"/>
                <w:i/>
                <w:iCs/>
                <w:sz w:val="20"/>
                <w:szCs w:val="20"/>
              </w:rPr>
              <w:t xml:space="preserve"> para pagar el evento.</w:t>
            </w:r>
          </w:p>
        </w:tc>
      </w:tr>
    </w:tbl>
    <w:p w14:paraId="5FF15D89" w14:textId="0D502E73" w:rsidR="0091278D" w:rsidRDefault="0091278D" w:rsidP="00CD6C10">
      <w:pPr>
        <w:spacing w:before="100" w:beforeAutospacing="1" w:after="100" w:afterAutospacing="1" w:line="360" w:lineRule="auto"/>
        <w:jc w:val="both"/>
        <w:rPr>
          <w:rFonts w:ascii="Palatino Linotype" w:eastAsia="Palatino Linotype" w:hAnsi="Palatino Linotype" w:cs="Palatino Linotype"/>
          <w:b/>
        </w:rPr>
      </w:pPr>
      <w:r>
        <w:rPr>
          <w:rFonts w:ascii="Palatino Linotype" w:eastAsia="Calibri" w:hAnsi="Palatino Linotype" w:cs="Arial"/>
        </w:rPr>
        <w:t>En respuesta a su solicitud, el Titular de Transparencia</w:t>
      </w:r>
      <w:r w:rsidRPr="00114E2F">
        <w:rPr>
          <w:rFonts w:ascii="Palatino Linotype" w:eastAsia="Palatino Linotype" w:hAnsi="Palatino Linotype" w:cs="Palatino Linotype"/>
        </w:rPr>
        <w:t xml:space="preserve">, adjuntó </w:t>
      </w:r>
      <w:r>
        <w:rPr>
          <w:rFonts w:ascii="Palatino Linotype" w:eastAsia="Palatino Linotype" w:hAnsi="Palatino Linotype" w:cs="Palatino Linotype"/>
        </w:rPr>
        <w:t xml:space="preserve">tres </w:t>
      </w:r>
      <w:r w:rsidRPr="00114E2F">
        <w:rPr>
          <w:rFonts w:ascii="Palatino Linotype" w:eastAsia="Palatino Linotype" w:hAnsi="Palatino Linotype" w:cs="Palatino Linotype"/>
        </w:rPr>
        <w:t>archivo</w:t>
      </w:r>
      <w:r>
        <w:rPr>
          <w:rFonts w:ascii="Palatino Linotype" w:eastAsia="Palatino Linotype" w:hAnsi="Palatino Linotype" w:cs="Palatino Linotype"/>
        </w:rPr>
        <w:t>s</w:t>
      </w:r>
      <w:r w:rsidRPr="00114E2F">
        <w:rPr>
          <w:rFonts w:ascii="Palatino Linotype" w:eastAsia="Palatino Linotype" w:hAnsi="Palatino Linotype" w:cs="Palatino Linotype"/>
        </w:rPr>
        <w:t xml:space="preserve"> electrónico</w:t>
      </w:r>
      <w:r>
        <w:rPr>
          <w:rFonts w:ascii="Palatino Linotype" w:eastAsia="Palatino Linotype" w:hAnsi="Palatino Linotype" w:cs="Palatino Linotype"/>
        </w:rPr>
        <w:t>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cuales </w:t>
      </w:r>
      <w:r w:rsidRPr="00114E2F">
        <w:rPr>
          <w:rFonts w:ascii="Palatino Linotype" w:eastAsia="Palatino Linotype" w:hAnsi="Palatino Linotype" w:cs="Palatino Linotype"/>
          <w:bCs/>
          <w:iCs/>
          <w:color w:val="000000"/>
        </w:rPr>
        <w:t>fue</w:t>
      </w:r>
      <w:r>
        <w:rPr>
          <w:rFonts w:ascii="Palatino Linotype" w:eastAsia="Palatino Linotype" w:hAnsi="Palatino Linotype" w:cs="Palatino Linotype"/>
          <w:bCs/>
          <w:iCs/>
          <w:color w:val="000000"/>
        </w:rPr>
        <w:t>ron</w:t>
      </w:r>
      <w:r w:rsidRPr="00114E2F">
        <w:rPr>
          <w:rFonts w:ascii="Palatino Linotype" w:eastAsia="Palatino Linotype" w:hAnsi="Palatino Linotype" w:cs="Palatino Linotype"/>
          <w:bCs/>
          <w:iCs/>
          <w:color w:val="000000"/>
        </w:rPr>
        <w:t xml:space="preserve"> proporcionado</w:t>
      </w:r>
      <w:r>
        <w:rPr>
          <w:rFonts w:ascii="Palatino Linotype" w:eastAsia="Palatino Linotype" w:hAnsi="Palatino Linotype" w:cs="Palatino Linotype"/>
          <w:bCs/>
          <w:iCs/>
          <w:color w:val="000000"/>
        </w:rPr>
        <w:t>s</w:t>
      </w:r>
      <w:r w:rsidRPr="00114E2F">
        <w:rPr>
          <w:rFonts w:ascii="Palatino Linotype" w:eastAsia="Palatino Linotype" w:hAnsi="Palatino Linotype" w:cs="Palatino Linotype"/>
          <w:bCs/>
          <w:iCs/>
          <w:color w:val="000000"/>
        </w:rPr>
        <w:t xml:space="preserve"> por </w:t>
      </w:r>
      <w:r>
        <w:rPr>
          <w:rFonts w:ascii="Palatino Linotype" w:eastAsia="Palatino Linotype" w:hAnsi="Palatino Linotype" w:cs="Palatino Linotype"/>
          <w:bCs/>
          <w:iCs/>
          <w:color w:val="000000"/>
        </w:rPr>
        <w:t xml:space="preserve">los sujetos habilitados designados Director de Egresos y el Coordinador General de Comunicación Social, los cuales refieren </w:t>
      </w:r>
      <w:r w:rsidR="00CD6C10">
        <w:rPr>
          <w:rFonts w:ascii="Palatino Linotype" w:eastAsia="Palatino Linotype" w:hAnsi="Palatino Linotype" w:cs="Palatino Linotype"/>
          <w:bCs/>
          <w:iCs/>
          <w:color w:val="000000"/>
        </w:rPr>
        <w:t xml:space="preserve">mediante los archivos </w:t>
      </w:r>
      <w:proofErr w:type="spellStart"/>
      <w:r w:rsidRPr="00062DFD">
        <w:rPr>
          <w:rFonts w:ascii="Palatino Linotype" w:eastAsia="Palatino Linotype" w:hAnsi="Palatino Linotype" w:cs="Palatino Linotype"/>
          <w:b/>
        </w:rPr>
        <w:t>Resp</w:t>
      </w:r>
      <w:proofErr w:type="spellEnd"/>
      <w:r w:rsidRPr="00062DFD">
        <w:rPr>
          <w:rFonts w:ascii="Palatino Linotype" w:eastAsia="Palatino Linotype" w:hAnsi="Palatino Linotype" w:cs="Palatino Linotype"/>
          <w:b/>
        </w:rPr>
        <w:t>. saimex 00160.pdf</w:t>
      </w:r>
      <w:r>
        <w:rPr>
          <w:rFonts w:ascii="Palatino Linotype" w:eastAsia="Palatino Linotype" w:hAnsi="Palatino Linotype" w:cs="Palatino Linotype"/>
          <w:b/>
        </w:rPr>
        <w:t xml:space="preserve">. </w:t>
      </w:r>
      <w:r w:rsidR="00CD6C10">
        <w:rPr>
          <w:rFonts w:ascii="Palatino Linotype" w:eastAsia="Palatino Linotype" w:hAnsi="Palatino Linotype" w:cs="Palatino Linotype"/>
        </w:rPr>
        <w:t xml:space="preserve">el cual contiene </w:t>
      </w:r>
      <w:r>
        <w:rPr>
          <w:rFonts w:ascii="Palatino Linotype" w:eastAsia="Palatino Linotype" w:hAnsi="Palatino Linotype" w:cs="Palatino Linotype"/>
        </w:rPr>
        <w:t xml:space="preserve">medularmente la respuesta que proporciona el Director de Egresos, quien refiere que la Tesorería no ha recibido documentación alguna para el pago del evento que refiere el </w:t>
      </w:r>
      <w:r w:rsidRPr="000D6AC3">
        <w:rPr>
          <w:rFonts w:ascii="Palatino Linotype" w:eastAsia="Palatino Linotype" w:hAnsi="Palatino Linotype" w:cs="Palatino Linotype"/>
          <w:b/>
        </w:rPr>
        <w:t>RECURRENTE</w:t>
      </w:r>
      <w:r>
        <w:rPr>
          <w:rFonts w:ascii="Palatino Linotype" w:eastAsia="Palatino Linotype" w:hAnsi="Palatino Linotype" w:cs="Palatino Linotype"/>
        </w:rPr>
        <w:t>, por ende se desconoce la empresa, monto contratado y partida presupuestal;</w:t>
      </w:r>
      <w:r>
        <w:rPr>
          <w:rFonts w:ascii="Palatino Linotype" w:eastAsia="Palatino Linotype" w:hAnsi="Palatino Linotype" w:cs="Palatino Linotype"/>
          <w:bCs/>
          <w:iCs/>
          <w:color w:val="000000"/>
        </w:rPr>
        <w:t xml:space="preserve"> como se advierte de la siguiente imagen:</w:t>
      </w:r>
    </w:p>
    <w:p w14:paraId="499E3F23" w14:textId="77777777" w:rsidR="0091278D" w:rsidRDefault="0091278D" w:rsidP="0091278D">
      <w:pPr>
        <w:spacing w:line="360" w:lineRule="auto"/>
        <w:jc w:val="both"/>
        <w:rPr>
          <w:rFonts w:ascii="Palatino Linotype" w:eastAsia="Palatino Linotype" w:hAnsi="Palatino Linotype" w:cs="Palatino Linotype"/>
          <w:bCs/>
          <w:iCs/>
          <w:color w:val="000000"/>
        </w:rPr>
      </w:pPr>
    </w:p>
    <w:p w14:paraId="56E910E8" w14:textId="77777777" w:rsidR="0091278D" w:rsidRDefault="0091278D" w:rsidP="0091278D">
      <w:pPr>
        <w:spacing w:line="360" w:lineRule="auto"/>
        <w:jc w:val="both"/>
        <w:rPr>
          <w:rFonts w:ascii="Palatino Linotype" w:eastAsia="Palatino Linotype" w:hAnsi="Palatino Linotype" w:cs="Palatino Linotype"/>
          <w:bCs/>
          <w:iCs/>
          <w:color w:val="000000"/>
        </w:rPr>
      </w:pPr>
      <w:r>
        <w:rPr>
          <w:noProof/>
          <w:lang w:eastAsia="es-MX"/>
        </w:rPr>
        <w:drawing>
          <wp:inline distT="0" distB="0" distL="0" distR="0" wp14:anchorId="3B8F93CB" wp14:editId="2C7E4700">
            <wp:extent cx="5610225" cy="1536807"/>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6029" cy="1543875"/>
                    </a:xfrm>
                    <a:prstGeom prst="rect">
                      <a:avLst/>
                    </a:prstGeom>
                  </pic:spPr>
                </pic:pic>
              </a:graphicData>
            </a:graphic>
          </wp:inline>
        </w:drawing>
      </w:r>
    </w:p>
    <w:p w14:paraId="54DDFDF0" w14:textId="77777777" w:rsidR="00A22D38" w:rsidRDefault="00A22D38" w:rsidP="0076228C">
      <w:pPr>
        <w:spacing w:line="360" w:lineRule="auto"/>
        <w:jc w:val="both"/>
        <w:rPr>
          <w:rFonts w:ascii="Palatino Linotype" w:eastAsia="Palatino Linotype" w:hAnsi="Palatino Linotype" w:cs="Palatino Linotype"/>
          <w:bCs/>
          <w:iCs/>
          <w:color w:val="000000"/>
        </w:rPr>
      </w:pPr>
    </w:p>
    <w:p w14:paraId="4DCFC834" w14:textId="4F497C38" w:rsidR="0091278D" w:rsidRDefault="001A0C2B" w:rsidP="0076228C">
      <w:pPr>
        <w:spacing w:line="360" w:lineRule="auto"/>
        <w:jc w:val="both"/>
        <w:rPr>
          <w:rFonts w:ascii="Palatino Linotype" w:eastAsia="Palatino Linotype" w:hAnsi="Palatino Linotype" w:cs="Palatino Linotype"/>
          <w:bCs/>
          <w:iCs/>
          <w:color w:val="000000"/>
        </w:rPr>
      </w:pPr>
      <w:r>
        <w:rPr>
          <w:rFonts w:ascii="Palatino Linotype" w:eastAsia="Palatino Linotype" w:hAnsi="Palatino Linotype" w:cs="Palatino Linotype"/>
          <w:bCs/>
          <w:iCs/>
          <w:color w:val="000000"/>
        </w:rPr>
        <w:t>También,</w:t>
      </w:r>
      <w:r w:rsidR="0076228C">
        <w:rPr>
          <w:rFonts w:ascii="Palatino Linotype" w:eastAsia="Palatino Linotype" w:hAnsi="Palatino Linotype" w:cs="Palatino Linotype"/>
          <w:bCs/>
          <w:iCs/>
          <w:color w:val="000000"/>
        </w:rPr>
        <w:t xml:space="preserve"> proporciona el archivo digital </w:t>
      </w:r>
      <w:r w:rsidR="0091278D" w:rsidRPr="00062DFD">
        <w:rPr>
          <w:rFonts w:ascii="Palatino Linotype" w:eastAsia="Palatino Linotype" w:hAnsi="Palatino Linotype" w:cs="Palatino Linotype"/>
          <w:b/>
        </w:rPr>
        <w:t>00160TOLUCAIP2022.pdf</w:t>
      </w:r>
      <w:r w:rsidR="0091278D" w:rsidRPr="00EF0978">
        <w:rPr>
          <w:rFonts w:ascii="Palatino Linotype" w:eastAsia="Palatino Linotype" w:hAnsi="Palatino Linotype" w:cs="Palatino Linotype"/>
          <w:b/>
        </w:rPr>
        <w:t>”</w:t>
      </w:r>
      <w:r w:rsidR="0091278D" w:rsidRPr="00114E2F">
        <w:rPr>
          <w:rFonts w:ascii="Palatino Linotype" w:eastAsia="Palatino Linotype" w:hAnsi="Palatino Linotype" w:cs="Palatino Linotype"/>
          <w:b/>
          <w:i/>
          <w:color w:val="000000"/>
        </w:rPr>
        <w:t>,</w:t>
      </w:r>
      <w:r w:rsidR="0091278D" w:rsidRPr="00FA0736">
        <w:rPr>
          <w:rFonts w:ascii="Palatino Linotype" w:eastAsia="Palatino Linotype" w:hAnsi="Palatino Linotype" w:cs="Palatino Linotype"/>
        </w:rPr>
        <w:t xml:space="preserve"> </w:t>
      </w:r>
      <w:r w:rsidR="0076228C">
        <w:rPr>
          <w:rFonts w:ascii="Palatino Linotype" w:eastAsia="Palatino Linotype" w:hAnsi="Palatino Linotype" w:cs="Palatino Linotype"/>
        </w:rPr>
        <w:t xml:space="preserve">el cual </w:t>
      </w:r>
      <w:r w:rsidR="0091278D">
        <w:rPr>
          <w:rFonts w:ascii="Palatino Linotype" w:eastAsia="Palatino Linotype" w:hAnsi="Palatino Linotype" w:cs="Palatino Linotype"/>
        </w:rPr>
        <w:t xml:space="preserve">contiene medularmente la respuesta que proporciona el </w:t>
      </w:r>
      <w:r w:rsidR="0091278D">
        <w:rPr>
          <w:rFonts w:ascii="Palatino Linotype" w:eastAsia="Palatino Linotype" w:hAnsi="Palatino Linotype" w:cs="Palatino Linotype"/>
          <w:bCs/>
          <w:iCs/>
          <w:color w:val="000000"/>
        </w:rPr>
        <w:t xml:space="preserve">Coordinador General de </w:t>
      </w:r>
      <w:r w:rsidR="0091278D">
        <w:rPr>
          <w:rFonts w:ascii="Palatino Linotype" w:eastAsia="Palatino Linotype" w:hAnsi="Palatino Linotype" w:cs="Palatino Linotype"/>
          <w:bCs/>
          <w:iCs/>
          <w:color w:val="000000"/>
        </w:rPr>
        <w:lastRenderedPageBreak/>
        <w:t>Comunicación Social</w:t>
      </w:r>
      <w:r w:rsidR="0091278D">
        <w:rPr>
          <w:rFonts w:ascii="Palatino Linotype" w:eastAsia="Palatino Linotype" w:hAnsi="Palatino Linotype" w:cs="Palatino Linotype"/>
        </w:rPr>
        <w:t>, quien refiere que</w:t>
      </w:r>
      <w:r w:rsidR="0091278D" w:rsidRPr="00FA0736">
        <w:rPr>
          <w:rFonts w:ascii="Palatino Linotype" w:eastAsia="Palatino Linotype" w:hAnsi="Palatino Linotype" w:cs="Palatino Linotype"/>
        </w:rPr>
        <w:t xml:space="preserve"> </w:t>
      </w:r>
      <w:r w:rsidR="0091278D">
        <w:rPr>
          <w:rFonts w:ascii="Palatino Linotype" w:eastAsia="Palatino Linotype" w:hAnsi="Palatino Linotype" w:cs="Palatino Linotype"/>
        </w:rPr>
        <w:t xml:space="preserve">desconoce la empresa, monto contratado y partida presupuestal y lista de invitados, por no corresponder a sus funciones, y proporciona fotografías y dos ligas de consulta, incluso refiere que </w:t>
      </w:r>
      <w:r w:rsidR="0091278D" w:rsidRPr="0053640F">
        <w:rPr>
          <w:rFonts w:ascii="Palatino Linotype" w:eastAsia="Palatino Linotype" w:hAnsi="Palatino Linotype" w:cs="Palatino Linotype"/>
          <w:b/>
        </w:rPr>
        <w:t>la dependencia de este evento, lo es el Sistema Municipal para el Desarrollo Integral de la Familia de Toluca (DIF)</w:t>
      </w:r>
      <w:r w:rsidR="0091278D">
        <w:rPr>
          <w:rFonts w:ascii="Palatino Linotype" w:eastAsia="Palatino Linotype" w:hAnsi="Palatino Linotype" w:cs="Palatino Linotype"/>
        </w:rPr>
        <w:t>;</w:t>
      </w:r>
      <w:r w:rsidR="0091278D">
        <w:rPr>
          <w:rFonts w:ascii="Palatino Linotype" w:eastAsia="Palatino Linotype" w:hAnsi="Palatino Linotype" w:cs="Palatino Linotype"/>
          <w:bCs/>
          <w:iCs/>
          <w:color w:val="000000"/>
        </w:rPr>
        <w:t xml:space="preserve"> como se advierte de la siguiente imagen:</w:t>
      </w:r>
    </w:p>
    <w:p w14:paraId="7E97BC8D" w14:textId="77777777" w:rsidR="00290D97" w:rsidRDefault="00290D97" w:rsidP="0076228C">
      <w:pPr>
        <w:spacing w:line="360" w:lineRule="auto"/>
        <w:jc w:val="both"/>
        <w:rPr>
          <w:rFonts w:ascii="Palatino Linotype" w:eastAsia="Palatino Linotype" w:hAnsi="Palatino Linotype" w:cs="Palatino Linotype"/>
          <w:b/>
        </w:rPr>
      </w:pPr>
    </w:p>
    <w:p w14:paraId="37405F2A" w14:textId="77777777" w:rsidR="0091278D" w:rsidRDefault="0091278D" w:rsidP="0091278D">
      <w:pPr>
        <w:spacing w:line="360" w:lineRule="auto"/>
        <w:jc w:val="both"/>
        <w:rPr>
          <w:rFonts w:ascii="Palatino Linotype" w:eastAsia="Palatino Linotype" w:hAnsi="Palatino Linotype" w:cs="Palatino Linotype"/>
          <w:bCs/>
          <w:iCs/>
          <w:color w:val="000000"/>
        </w:rPr>
      </w:pPr>
      <w:r>
        <w:rPr>
          <w:noProof/>
          <w:lang w:eastAsia="es-MX"/>
        </w:rPr>
        <w:drawing>
          <wp:inline distT="0" distB="0" distL="0" distR="0" wp14:anchorId="53D6E522" wp14:editId="76212523">
            <wp:extent cx="5612130" cy="18935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893570"/>
                    </a:xfrm>
                    <a:prstGeom prst="rect">
                      <a:avLst/>
                    </a:prstGeom>
                  </pic:spPr>
                </pic:pic>
              </a:graphicData>
            </a:graphic>
          </wp:inline>
        </w:drawing>
      </w:r>
    </w:p>
    <w:p w14:paraId="0BD2E4CF" w14:textId="203B7106" w:rsidR="00122E49" w:rsidRDefault="00F45B02" w:rsidP="005C23ED">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No obstante lo anterior, el RECURRENTE se inconforma de la siguiente manera:</w:t>
      </w:r>
    </w:p>
    <w:p w14:paraId="34A08CFA" w14:textId="615836F1" w:rsidR="00122E49" w:rsidRPr="00840F36" w:rsidRDefault="00840F36" w:rsidP="00840F36">
      <w:pPr>
        <w:spacing w:before="100" w:beforeAutospacing="1" w:after="100" w:afterAutospacing="1" w:line="360" w:lineRule="auto"/>
        <w:jc w:val="center"/>
        <w:rPr>
          <w:rFonts w:ascii="Palatino Linotype" w:eastAsia="Calibri" w:hAnsi="Palatino Linotype" w:cs="Arial"/>
          <w:b/>
        </w:rPr>
      </w:pPr>
      <w:r>
        <w:rPr>
          <w:rFonts w:ascii="Palatino Linotype" w:hAnsi="Palatino Linotype" w:cs="Arial"/>
          <w:b/>
          <w:i/>
          <w:iCs/>
        </w:rPr>
        <w:t>“</w:t>
      </w:r>
      <w:r w:rsidRPr="00840F36">
        <w:rPr>
          <w:rFonts w:ascii="Palatino Linotype" w:hAnsi="Palatino Linotype" w:cs="Arial"/>
          <w:b/>
          <w:i/>
          <w:iCs/>
        </w:rPr>
        <w:t>No me entregaron lo que solicite, yo no tengo Facebook</w:t>
      </w:r>
      <w:r>
        <w:rPr>
          <w:rFonts w:ascii="Palatino Linotype" w:hAnsi="Palatino Linotype" w:cs="Arial"/>
          <w:b/>
          <w:i/>
          <w:iCs/>
        </w:rPr>
        <w:t>”</w:t>
      </w:r>
    </w:p>
    <w:p w14:paraId="4FE28B91" w14:textId="5FB0D23F" w:rsidR="002333C3" w:rsidRDefault="00F674BA" w:rsidP="00F674BA">
      <w:pPr>
        <w:pStyle w:val="Prrafodelista"/>
        <w:spacing w:before="240" w:after="240" w:line="360" w:lineRule="auto"/>
        <w:ind w:left="0"/>
        <w:contextualSpacing/>
        <w:jc w:val="both"/>
        <w:rPr>
          <w:rFonts w:ascii="Palatino Linotype" w:hAnsi="Palatino Linotype" w:cs="Arial"/>
          <w:b/>
        </w:rPr>
      </w:pPr>
      <w:r>
        <w:rPr>
          <w:rFonts w:ascii="Palatino Linotype" w:hAnsi="Palatino Linotype" w:cs="Arial"/>
        </w:rPr>
        <w:t>Por otra parte, d</w:t>
      </w:r>
      <w:r w:rsidRPr="005C19CD">
        <w:rPr>
          <w:rFonts w:ascii="Palatino Linotype" w:hAnsi="Palatino Linotype" w:cs="Arial"/>
        </w:rPr>
        <w:t xml:space="preserve">e las constancias que obran en el </w:t>
      </w:r>
      <w:r w:rsidRPr="005C19CD">
        <w:rPr>
          <w:rFonts w:ascii="Palatino Linotype" w:hAnsi="Palatino Linotype" w:cs="Arial"/>
          <w:b/>
        </w:rPr>
        <w:t>SAIMEX</w:t>
      </w:r>
      <w:r w:rsidRPr="005C19CD">
        <w:rPr>
          <w:rFonts w:ascii="Palatino Linotype" w:hAnsi="Palatino Linotype" w:cs="Arial"/>
        </w:rPr>
        <w:t xml:space="preserve">, se desprende que </w:t>
      </w:r>
      <w:r w:rsidRPr="005C19CD">
        <w:rPr>
          <w:rFonts w:ascii="Palatino Linotype" w:hAnsi="Palatino Linotype" w:cs="Arial"/>
          <w:b/>
        </w:rPr>
        <w:t xml:space="preserve">EL SUJETO OBLIGADO </w:t>
      </w:r>
      <w:r w:rsidRPr="005C19CD">
        <w:rPr>
          <w:rFonts w:ascii="Palatino Linotype" w:hAnsi="Palatino Linotype" w:cs="Arial"/>
        </w:rPr>
        <w:t xml:space="preserve">en fecha </w:t>
      </w:r>
      <w:r w:rsidR="000925A3">
        <w:rPr>
          <w:rFonts w:ascii="Palatino Linotype" w:hAnsi="Palatino Linotype" w:cs="Arial"/>
        </w:rPr>
        <w:t>catorce de febrero</w:t>
      </w:r>
      <w:r>
        <w:rPr>
          <w:rFonts w:ascii="Palatino Linotype" w:hAnsi="Palatino Linotype" w:cs="Arial"/>
        </w:rPr>
        <w:t xml:space="preserve"> de dos mil veintidós, r</w:t>
      </w:r>
      <w:r w:rsidRPr="005C19CD">
        <w:rPr>
          <w:rFonts w:ascii="Palatino Linotype" w:hAnsi="Palatino Linotype" w:cs="Arial"/>
        </w:rPr>
        <w:t xml:space="preserve">indió el </w:t>
      </w:r>
      <w:r>
        <w:rPr>
          <w:rFonts w:ascii="Palatino Linotype" w:hAnsi="Palatino Linotype" w:cs="Arial"/>
          <w:b/>
          <w:bCs/>
        </w:rPr>
        <w:t>Informe Justificado</w:t>
      </w:r>
      <w:r>
        <w:rPr>
          <w:rFonts w:ascii="Palatino Linotype" w:hAnsi="Palatino Linotype" w:cs="Arial"/>
        </w:rPr>
        <w:t xml:space="preserve"> correspondiente, mediante el cual remitió los archivos digitales denominados</w:t>
      </w:r>
      <w:r w:rsidR="000925A3">
        <w:rPr>
          <w:rFonts w:ascii="Palatino Linotype" w:hAnsi="Palatino Linotype" w:cs="Arial"/>
        </w:rPr>
        <w:t xml:space="preserve"> </w:t>
      </w:r>
      <w:r w:rsidR="000925A3" w:rsidRPr="00DF3F15">
        <w:rPr>
          <w:rFonts w:ascii="Palatino Linotype" w:hAnsi="Palatino Linotype"/>
          <w:b/>
          <w:lang w:val="es-ES_tradnl"/>
        </w:rPr>
        <w:t>“</w:t>
      </w:r>
      <w:r w:rsidR="000925A3" w:rsidRPr="009C3286">
        <w:rPr>
          <w:rFonts w:ascii="Palatino Linotype" w:hAnsi="Palatino Linotype"/>
          <w:b/>
          <w:lang w:val="es-ES_tradnl"/>
        </w:rPr>
        <w:t>Anexo1.Fotografías_Recurso.pdf</w:t>
      </w:r>
      <w:r w:rsidR="000925A3" w:rsidRPr="00DF3F15">
        <w:rPr>
          <w:rFonts w:ascii="Palatino Linotype" w:hAnsi="Palatino Linotype" w:cs="Arial"/>
          <w:b/>
        </w:rPr>
        <w:t>”</w:t>
      </w:r>
      <w:r w:rsidR="000925A3">
        <w:rPr>
          <w:rFonts w:ascii="Palatino Linotype" w:hAnsi="Palatino Linotype" w:cs="Arial"/>
          <w:b/>
        </w:rPr>
        <w:t xml:space="preserve"> y “</w:t>
      </w:r>
      <w:r w:rsidR="000925A3" w:rsidRPr="009C3286">
        <w:rPr>
          <w:rFonts w:ascii="Palatino Linotype" w:hAnsi="Palatino Linotype" w:cs="Arial"/>
          <w:b/>
        </w:rPr>
        <w:t>Informe Justificado_00467_2022.pdf</w:t>
      </w:r>
      <w:r w:rsidR="000925A3">
        <w:rPr>
          <w:rFonts w:ascii="Palatino Linotype" w:hAnsi="Palatino Linotype" w:cs="Arial"/>
          <w:b/>
        </w:rPr>
        <w:t>”</w:t>
      </w:r>
      <w:r w:rsidR="000925A3">
        <w:rPr>
          <w:rFonts w:ascii="Palatino Linotype" w:hAnsi="Palatino Linotype" w:cs="Arial"/>
        </w:rPr>
        <w:t>,</w:t>
      </w:r>
      <w:r w:rsidR="000925A3" w:rsidRPr="00DF3F15">
        <w:rPr>
          <w:rFonts w:ascii="Palatino Linotype" w:hAnsi="Palatino Linotype" w:cs="Arial"/>
        </w:rPr>
        <w:t xml:space="preserve"> firmado por la Titular de Transparencia, mediante el cual refrenda</w:t>
      </w:r>
      <w:r w:rsidR="000925A3">
        <w:rPr>
          <w:rFonts w:ascii="Palatino Linotype" w:hAnsi="Palatino Linotype" w:cs="Arial"/>
        </w:rPr>
        <w:t xml:space="preserve"> su respuesta primigenia, agregando</w:t>
      </w:r>
      <w:r w:rsidR="002333C3">
        <w:rPr>
          <w:rFonts w:ascii="Palatino Linotype" w:hAnsi="Palatino Linotype" w:cs="Arial"/>
        </w:rPr>
        <w:t xml:space="preserve"> cuestiones novedosas como lo son</w:t>
      </w:r>
      <w:r w:rsidR="000925A3">
        <w:rPr>
          <w:rFonts w:ascii="Palatino Linotype" w:hAnsi="Palatino Linotype" w:cs="Arial"/>
        </w:rPr>
        <w:t xml:space="preserve"> </w:t>
      </w:r>
      <w:r w:rsidR="000925A3">
        <w:rPr>
          <w:rFonts w:ascii="Palatino Linotype" w:hAnsi="Palatino Linotype" w:cs="Arial"/>
        </w:rPr>
        <w:lastRenderedPageBreak/>
        <w:t>diversas fotografías</w:t>
      </w:r>
      <w:r w:rsidR="000925A3">
        <w:rPr>
          <w:rFonts w:ascii="Palatino Linotype" w:hAnsi="Palatino Linotype" w:cs="Arial"/>
          <w:b/>
        </w:rPr>
        <w:t>,</w:t>
      </w:r>
      <w:r w:rsidR="002333C3">
        <w:rPr>
          <w:rFonts w:ascii="Palatino Linotype" w:hAnsi="Palatino Linotype" w:cs="Arial"/>
          <w:b/>
        </w:rPr>
        <w:t xml:space="preserve"> </w:t>
      </w:r>
      <w:r w:rsidR="002333C3" w:rsidRPr="002333C3">
        <w:rPr>
          <w:rFonts w:ascii="Palatino Linotype" w:hAnsi="Palatino Linotype" w:cs="Arial"/>
        </w:rPr>
        <w:t>las que se aprecia el evento de fecha tres de enero</w:t>
      </w:r>
      <w:r w:rsidR="002333C3">
        <w:rPr>
          <w:rFonts w:ascii="Palatino Linotype" w:hAnsi="Palatino Linotype" w:cs="Arial"/>
        </w:rPr>
        <w:t xml:space="preserve"> referente a la toma de protesta de la presidenta honoraria del </w:t>
      </w:r>
      <w:proofErr w:type="spellStart"/>
      <w:r w:rsidR="002333C3">
        <w:rPr>
          <w:rFonts w:ascii="Palatino Linotype" w:hAnsi="Palatino Linotype" w:cs="Arial"/>
        </w:rPr>
        <w:t>Dif</w:t>
      </w:r>
      <w:proofErr w:type="spellEnd"/>
      <w:r w:rsidR="002333C3">
        <w:rPr>
          <w:rFonts w:ascii="Palatino Linotype" w:hAnsi="Palatino Linotype" w:cs="Arial"/>
        </w:rPr>
        <w:t xml:space="preserve"> de Toluca, las cuales a continuación de plasman:</w:t>
      </w:r>
    </w:p>
    <w:p w14:paraId="191F5807" w14:textId="347D8662" w:rsidR="000D6AC3" w:rsidRDefault="000D6AC3" w:rsidP="000D6AC3">
      <w:pPr>
        <w:pStyle w:val="Prrafodelista"/>
        <w:spacing w:before="240" w:after="240" w:line="360" w:lineRule="auto"/>
        <w:ind w:left="0"/>
        <w:contextualSpacing/>
        <w:jc w:val="center"/>
        <w:rPr>
          <w:rFonts w:ascii="Palatino Linotype" w:hAnsi="Palatino Linotype" w:cs="Arial"/>
          <w:b/>
        </w:rPr>
      </w:pPr>
      <w:r>
        <w:rPr>
          <w:noProof/>
          <w:lang w:eastAsia="es-MX"/>
        </w:rPr>
        <w:drawing>
          <wp:inline distT="0" distB="0" distL="0" distR="0" wp14:anchorId="4E993903" wp14:editId="1FA67946">
            <wp:extent cx="4026466" cy="283337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7025" cy="2861911"/>
                    </a:xfrm>
                    <a:prstGeom prst="rect">
                      <a:avLst/>
                    </a:prstGeom>
                  </pic:spPr>
                </pic:pic>
              </a:graphicData>
            </a:graphic>
          </wp:inline>
        </w:drawing>
      </w:r>
    </w:p>
    <w:p w14:paraId="7F38CB4A" w14:textId="5CAA041A" w:rsidR="002333C3" w:rsidRDefault="000D6AC3" w:rsidP="000D6AC3">
      <w:pPr>
        <w:pStyle w:val="Prrafodelista"/>
        <w:spacing w:before="240" w:after="240" w:line="360" w:lineRule="auto"/>
        <w:ind w:left="0"/>
        <w:contextualSpacing/>
        <w:jc w:val="center"/>
        <w:rPr>
          <w:rFonts w:ascii="Palatino Linotype" w:hAnsi="Palatino Linotype" w:cs="Arial"/>
          <w:b/>
        </w:rPr>
      </w:pPr>
      <w:r>
        <w:rPr>
          <w:noProof/>
          <w:lang w:eastAsia="es-MX"/>
        </w:rPr>
        <w:lastRenderedPageBreak/>
        <w:drawing>
          <wp:inline distT="0" distB="0" distL="0" distR="0" wp14:anchorId="016C47F8" wp14:editId="3217DC8A">
            <wp:extent cx="4304544" cy="3427079"/>
            <wp:effectExtent l="0" t="0" r="127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2196" cy="3441133"/>
                    </a:xfrm>
                    <a:prstGeom prst="rect">
                      <a:avLst/>
                    </a:prstGeom>
                  </pic:spPr>
                </pic:pic>
              </a:graphicData>
            </a:graphic>
          </wp:inline>
        </w:drawing>
      </w:r>
    </w:p>
    <w:p w14:paraId="360707D2" w14:textId="77777777" w:rsidR="00F10190" w:rsidRDefault="00F10190" w:rsidP="00F10190">
      <w:pPr>
        <w:spacing w:before="100" w:beforeAutospacing="1" w:after="100" w:afterAutospacing="1" w:line="360" w:lineRule="auto"/>
        <w:jc w:val="both"/>
        <w:rPr>
          <w:rFonts w:ascii="Palatino Linotype" w:hAnsi="Palatino Linotype" w:cs="Arial"/>
        </w:rPr>
      </w:pPr>
      <w:r>
        <w:rPr>
          <w:rFonts w:ascii="Palatino Linotype" w:hAnsi="Palatino Linotype"/>
        </w:rPr>
        <w:t xml:space="preserve">Por lo que, al haber existido un pronunciamiento de parte del </w:t>
      </w:r>
      <w:r>
        <w:rPr>
          <w:rFonts w:ascii="Palatino Linotype" w:hAnsi="Palatino Linotype"/>
          <w:b/>
        </w:rPr>
        <w:t xml:space="preserve">SUJETO OBLIGADO </w:t>
      </w:r>
      <w:r>
        <w:rPr>
          <w:rFonts w:ascii="Palatino Linotype" w:hAnsi="Palatino Linotype"/>
        </w:rPr>
        <w:t xml:space="preserve"> se está ante la presencia de un hecho negativo, </w:t>
      </w:r>
      <w:r>
        <w:rPr>
          <w:rFonts w:ascii="Palatino Linotype" w:hAnsi="Palatino Linotype" w:cs="Arial"/>
        </w:rPr>
        <w:t xml:space="preserve">así, si se considera el hecho negativo, es obvio que éste no puede fácticamente obrar en los archivos del </w:t>
      </w:r>
      <w:r>
        <w:rPr>
          <w:rFonts w:ascii="Palatino Linotype" w:hAnsi="Palatino Linotype" w:cs="Arial"/>
          <w:b/>
        </w:rPr>
        <w:t>SUJETO OBLIGADO</w:t>
      </w:r>
      <w:r>
        <w:rPr>
          <w:rFonts w:ascii="Palatino Linotype" w:hAnsi="Palatino Linotype" w:cs="Arial"/>
        </w:rPr>
        <w:t>, ya que no puede probarse por ser lógica y materialmente imposible, en razón de que, al no haber generado dicha información, no la posee, no administra y no cuenta con la misma.</w:t>
      </w:r>
    </w:p>
    <w:p w14:paraId="46C3DE40" w14:textId="77777777" w:rsidR="00F10190" w:rsidRDefault="00F10190" w:rsidP="00F10190">
      <w:pPr>
        <w:spacing w:before="100" w:beforeAutospacing="1" w:after="100" w:afterAutospacing="1" w:line="360" w:lineRule="auto"/>
        <w:jc w:val="both"/>
        <w:rPr>
          <w:rFonts w:ascii="Palatino Linotype" w:hAnsi="Palatino Linotype" w:cs="Arial"/>
        </w:rPr>
      </w:pPr>
      <w:r>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63322AB8" w14:textId="77777777" w:rsidR="00F10190" w:rsidRDefault="00F10190" w:rsidP="00F10190">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Por ello, de conformidad con lo establecido en el artículo 12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169DBD26" w14:textId="77777777" w:rsidR="00F10190" w:rsidRDefault="00F10190" w:rsidP="00F10190">
      <w:pPr>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“HECHOS NEGATIVOS, NO SON SUSCEPTIBLES DE DEMOSTRACIÓN.</w:t>
      </w:r>
    </w:p>
    <w:p w14:paraId="3C6E0849" w14:textId="77777777" w:rsidR="00F10190" w:rsidRDefault="00F10190" w:rsidP="00F10190">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6440BC2C" w14:textId="77777777" w:rsidR="00F10190" w:rsidRDefault="00F10190" w:rsidP="00F10190">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Amparo en revisión 2022/61. José García Florín (Menor). 9 de octubre de 1961. Cinco votos. Ponente: José Rivera Pérez Campos.”</w:t>
      </w:r>
    </w:p>
    <w:p w14:paraId="227FD427" w14:textId="77777777" w:rsidR="00F10190" w:rsidRDefault="00F10190" w:rsidP="00F10190">
      <w:pPr>
        <w:spacing w:before="100" w:beforeAutospacing="1" w:after="100" w:afterAutospacing="1" w:line="360" w:lineRule="auto"/>
        <w:jc w:val="both"/>
        <w:rPr>
          <w:rFonts w:ascii="Palatino Linotype" w:hAnsi="Palatino Linotype" w:cs="Arial"/>
        </w:rPr>
      </w:pPr>
      <w:r>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1CFAB2CA" w14:textId="77777777" w:rsidR="00F10190" w:rsidRDefault="00F10190" w:rsidP="00F10190">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w:t>
      </w:r>
      <w:r>
        <w:rPr>
          <w:rFonts w:ascii="Palatino Linotype" w:hAnsi="Palatino Linotype"/>
          <w:i/>
          <w:sz w:val="22"/>
          <w:szCs w:val="22"/>
        </w:rPr>
        <w:lastRenderedPageBreak/>
        <w:t xml:space="preserve">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D518FC0" w14:textId="77777777" w:rsidR="00F10190" w:rsidRDefault="00F10190" w:rsidP="00F1019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no se omite comentar que al haber existido un pronunciamiento por parte del </w:t>
      </w:r>
      <w:r>
        <w:rPr>
          <w:rFonts w:ascii="Palatino Linotype" w:hAnsi="Palatino Linotype" w:cs="Arial"/>
          <w:b/>
        </w:rPr>
        <w:t>SUJETO OBLIGADO</w:t>
      </w:r>
      <w:r>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D0491B1" w14:textId="77777777" w:rsidR="00F10190" w:rsidRDefault="00F10190" w:rsidP="00F10190">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355FE14" w14:textId="77777777" w:rsidR="00F10190" w:rsidRDefault="00F10190" w:rsidP="00F10190">
      <w:pPr>
        <w:ind w:left="851" w:right="1041"/>
        <w:jc w:val="both"/>
        <w:rPr>
          <w:rFonts w:ascii="Palatino Linotype" w:eastAsiaTheme="minorEastAsia" w:hAnsi="Palatino Linotype" w:cs="Arial"/>
          <w:i/>
          <w:sz w:val="22"/>
          <w:szCs w:val="20"/>
          <w:lang w:val="es-ES_tradnl"/>
        </w:rPr>
      </w:pPr>
      <w:r>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Pr>
          <w:rFonts w:ascii="Palatino Linotype" w:eastAsiaTheme="minorEastAsia" w:hAnsi="Palatino Linotype" w:cs="Arial"/>
          <w:i/>
          <w:sz w:val="22"/>
          <w:szCs w:val="20"/>
          <w:lang w:val="es-ES_tradnl"/>
        </w:rPr>
        <w:lastRenderedPageBreak/>
        <w:t xml:space="preserve">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2395/09 Secretaría de Economía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w:t>
      </w:r>
    </w:p>
    <w:p w14:paraId="250129BF" w14:textId="77777777" w:rsidR="00F10190" w:rsidRDefault="00F10190" w:rsidP="00F10190">
      <w:pPr>
        <w:ind w:left="851" w:right="1041"/>
        <w:jc w:val="both"/>
        <w:rPr>
          <w:rFonts w:ascii="Palatino Linotype" w:eastAsiaTheme="minorEastAsia" w:hAnsi="Palatino Linotype" w:cs="Arial"/>
          <w:b/>
          <w:i/>
          <w:sz w:val="22"/>
          <w:szCs w:val="20"/>
          <w:lang w:val="es-ES_tradnl"/>
        </w:rPr>
      </w:pPr>
      <w:r>
        <w:rPr>
          <w:rFonts w:ascii="Palatino Linotype" w:eastAsiaTheme="minorEastAsia" w:hAnsi="Palatino Linotype" w:cs="Arial"/>
          <w:i/>
          <w:sz w:val="22"/>
          <w:szCs w:val="20"/>
          <w:lang w:val="es-ES_tradnl"/>
        </w:rPr>
        <w:t>Criterio 31/10</w:t>
      </w:r>
      <w:r>
        <w:rPr>
          <w:rFonts w:ascii="Palatino Linotype" w:eastAsiaTheme="minorEastAsia" w:hAnsi="Palatino Linotype" w:cs="Arial"/>
          <w:b/>
          <w:i/>
          <w:sz w:val="22"/>
          <w:szCs w:val="20"/>
          <w:lang w:val="es-ES_tradnl"/>
        </w:rPr>
        <w:t>”</w:t>
      </w:r>
      <w:r>
        <w:rPr>
          <w:rFonts w:ascii="Palatino Linotype" w:eastAsiaTheme="minorEastAsia" w:hAnsi="Palatino Linotype" w:cs="Arial"/>
          <w:i/>
          <w:sz w:val="22"/>
          <w:szCs w:val="20"/>
          <w:lang w:val="es-ES_tradnl"/>
        </w:rPr>
        <w:t xml:space="preserve"> (sic)</w:t>
      </w:r>
    </w:p>
    <w:p w14:paraId="38AB4E1E" w14:textId="77777777" w:rsidR="00F10190" w:rsidRDefault="00F10190" w:rsidP="00F10190"/>
    <w:p w14:paraId="58B8B0B4" w14:textId="7DCDA307" w:rsidR="00A22D38" w:rsidRDefault="003F18C9" w:rsidP="00EF1159">
      <w:pPr>
        <w:spacing w:before="100" w:beforeAutospacing="1" w:after="100" w:afterAutospacing="1" w:line="360" w:lineRule="auto"/>
        <w:contextualSpacing/>
        <w:jc w:val="both"/>
        <w:rPr>
          <w:rFonts w:ascii="Palatino Linotype" w:eastAsia="Palatino Linotype" w:hAnsi="Palatino Linotype" w:cs="Palatino Linotype"/>
        </w:rPr>
      </w:pPr>
      <w:r>
        <w:rPr>
          <w:rFonts w:ascii="Palatino Linotype" w:eastAsia="Calibri" w:hAnsi="Palatino Linotype" w:cs="Arial"/>
        </w:rPr>
        <w:t xml:space="preserve">Lo anterior se robustece, puesto que los sujetos habilitados que proporcionaron dicha información, resultan ser los </w:t>
      </w:r>
      <w:r w:rsidRPr="0060191C">
        <w:rPr>
          <w:rFonts w:ascii="Palatino Linotype" w:eastAsia="Calibri" w:hAnsi="Palatino Linotype" w:cs="Arial"/>
          <w:b/>
        </w:rPr>
        <w:t>idóneos</w:t>
      </w:r>
      <w:r>
        <w:rPr>
          <w:rFonts w:ascii="Palatino Linotype" w:eastAsia="Calibri" w:hAnsi="Palatino Linotype" w:cs="Arial"/>
        </w:rPr>
        <w:t xml:space="preserve"> </w:t>
      </w:r>
      <w:r w:rsidR="0069523F">
        <w:rPr>
          <w:rFonts w:ascii="Palatino Linotype" w:eastAsia="Calibri" w:hAnsi="Palatino Linotype" w:cs="Arial"/>
        </w:rPr>
        <w:t xml:space="preserve">para manifestarse, pues son el </w:t>
      </w:r>
      <w:r w:rsidR="0069523F">
        <w:rPr>
          <w:rFonts w:ascii="Palatino Linotype" w:eastAsia="Palatino Linotype" w:hAnsi="Palatino Linotype" w:cs="Palatino Linotype"/>
          <w:bCs/>
          <w:iCs/>
          <w:color w:val="000000"/>
        </w:rPr>
        <w:t xml:space="preserve">Director de Egresos y el Coordinador General de Comunicación Social del </w:t>
      </w:r>
      <w:r w:rsidR="0069523F" w:rsidRPr="0069523F">
        <w:rPr>
          <w:rFonts w:ascii="Palatino Linotype" w:eastAsia="Palatino Linotype" w:hAnsi="Palatino Linotype" w:cs="Palatino Linotype"/>
          <w:b/>
          <w:bCs/>
          <w:iCs/>
          <w:color w:val="000000"/>
        </w:rPr>
        <w:t>SUJETO OBLIGADO</w:t>
      </w:r>
      <w:r w:rsidR="0069523F">
        <w:rPr>
          <w:rFonts w:ascii="Palatino Linotype" w:eastAsia="Palatino Linotype" w:hAnsi="Palatino Linotype" w:cs="Palatino Linotype"/>
          <w:b/>
          <w:bCs/>
          <w:iCs/>
          <w:color w:val="000000"/>
        </w:rPr>
        <w:t xml:space="preserve">,  </w:t>
      </w:r>
      <w:r w:rsidR="009405E6">
        <w:rPr>
          <w:rFonts w:ascii="Palatino Linotype" w:eastAsia="Palatino Linotype" w:hAnsi="Palatino Linotype" w:cs="Palatino Linotype"/>
          <w:bCs/>
          <w:iCs/>
          <w:color w:val="000000"/>
        </w:rPr>
        <w:t xml:space="preserve">pues ambos informaron que desconocían lo referente al evento del 3 de enero de 2021, que refiere en su solicitud el </w:t>
      </w:r>
      <w:r w:rsidR="009405E6" w:rsidRPr="009405E6">
        <w:rPr>
          <w:rFonts w:ascii="Palatino Linotype" w:eastAsia="Palatino Linotype" w:hAnsi="Palatino Linotype" w:cs="Palatino Linotype"/>
          <w:b/>
          <w:bCs/>
          <w:iCs/>
          <w:color w:val="000000"/>
        </w:rPr>
        <w:t>RECURRENTE</w:t>
      </w:r>
      <w:r w:rsidR="009405E6">
        <w:rPr>
          <w:rFonts w:ascii="Palatino Linotype" w:eastAsia="Palatino Linotype" w:hAnsi="Palatino Linotype" w:cs="Palatino Linotype"/>
          <w:b/>
          <w:bCs/>
          <w:iCs/>
          <w:color w:val="000000"/>
        </w:rPr>
        <w:t xml:space="preserve">, </w:t>
      </w:r>
      <w:r w:rsidR="009405E6">
        <w:rPr>
          <w:rFonts w:ascii="Palatino Linotype" w:eastAsia="Palatino Linotype" w:hAnsi="Palatino Linotype" w:cs="Palatino Linotype"/>
          <w:bCs/>
          <w:iCs/>
          <w:color w:val="000000"/>
        </w:rPr>
        <w:t>no obstante ello</w:t>
      </w:r>
      <w:r w:rsidR="0060191C">
        <w:rPr>
          <w:rFonts w:ascii="Palatino Linotype" w:eastAsia="Palatino Linotype" w:hAnsi="Palatino Linotype" w:cs="Palatino Linotype"/>
          <w:bCs/>
          <w:iCs/>
          <w:color w:val="000000"/>
        </w:rPr>
        <w:t>,</w:t>
      </w:r>
      <w:r w:rsidR="009405E6">
        <w:rPr>
          <w:rFonts w:ascii="Palatino Linotype" w:eastAsia="Palatino Linotype" w:hAnsi="Palatino Linotype" w:cs="Palatino Linotype"/>
          <w:bCs/>
          <w:iCs/>
          <w:color w:val="000000"/>
        </w:rPr>
        <w:t xml:space="preserve"> si bien se proporcionaron ligas para </w:t>
      </w:r>
      <w:proofErr w:type="spellStart"/>
      <w:r w:rsidR="009405E6">
        <w:rPr>
          <w:rFonts w:ascii="Palatino Linotype" w:eastAsia="Palatino Linotype" w:hAnsi="Palatino Linotype" w:cs="Palatino Linotype"/>
          <w:bCs/>
          <w:iCs/>
          <w:color w:val="000000"/>
        </w:rPr>
        <w:t>accesar</w:t>
      </w:r>
      <w:proofErr w:type="spellEnd"/>
      <w:r w:rsidR="009405E6">
        <w:rPr>
          <w:rFonts w:ascii="Palatino Linotype" w:eastAsia="Palatino Linotype" w:hAnsi="Palatino Linotype" w:cs="Palatino Linotype"/>
          <w:bCs/>
          <w:iCs/>
          <w:color w:val="000000"/>
        </w:rPr>
        <w:t xml:space="preserve"> a la noticia, la Titular de Transparencia proporcionó mediante informe justificado las fotografías atinentes a esas ligas y que constan del evento que refirió el solicitante y además porque la inconformidad versa precisamente en que no se le entregó la respuesta pues arguye no tener Facebook el </w:t>
      </w:r>
      <w:r w:rsidR="009405E6" w:rsidRPr="009405E6">
        <w:rPr>
          <w:rFonts w:ascii="Palatino Linotype" w:eastAsia="Palatino Linotype" w:hAnsi="Palatino Linotype" w:cs="Palatino Linotype"/>
          <w:b/>
          <w:bCs/>
          <w:iCs/>
          <w:color w:val="000000"/>
        </w:rPr>
        <w:t>RECURRENTE</w:t>
      </w:r>
      <w:r w:rsidR="008C197F">
        <w:rPr>
          <w:rFonts w:ascii="Palatino Linotype" w:eastAsia="Palatino Linotype" w:hAnsi="Palatino Linotype" w:cs="Palatino Linotype"/>
          <w:bCs/>
          <w:iCs/>
          <w:color w:val="000000"/>
        </w:rPr>
        <w:t xml:space="preserve">, sin que pase desapercibido que el Coordinador General de Comunicación Social expuso que </w:t>
      </w:r>
      <w:r w:rsidR="0069523F" w:rsidRPr="0053640F">
        <w:rPr>
          <w:rFonts w:ascii="Palatino Linotype" w:eastAsia="Palatino Linotype" w:hAnsi="Palatino Linotype" w:cs="Palatino Linotype"/>
          <w:b/>
        </w:rPr>
        <w:t>la dependencia de este evento, lo es el Sistema Municipal para el Desarrollo Integral de la Familia de Toluca (DIF)</w:t>
      </w:r>
      <w:r w:rsidR="00A22D38">
        <w:rPr>
          <w:rFonts w:ascii="Palatino Linotype" w:eastAsia="Palatino Linotype" w:hAnsi="Palatino Linotype" w:cs="Palatino Linotype"/>
          <w:b/>
        </w:rPr>
        <w:t xml:space="preserve">; </w:t>
      </w:r>
      <w:r w:rsidR="00A22D38">
        <w:rPr>
          <w:rFonts w:ascii="Palatino Linotype" w:eastAsia="Palatino Linotype" w:hAnsi="Palatino Linotype" w:cs="Palatino Linotype"/>
        </w:rPr>
        <w:t>sin embargo solo son manifestaciones</w:t>
      </w:r>
      <w:r w:rsidR="00EF1159">
        <w:rPr>
          <w:rFonts w:ascii="Palatino Linotype" w:eastAsia="Palatino Linotype" w:hAnsi="Palatino Linotype" w:cs="Palatino Linotype"/>
        </w:rPr>
        <w:t xml:space="preserve"> uni</w:t>
      </w:r>
      <w:r w:rsidR="007140BE">
        <w:rPr>
          <w:rFonts w:ascii="Palatino Linotype" w:eastAsia="Palatino Linotype" w:hAnsi="Palatino Linotype" w:cs="Palatino Linotype"/>
        </w:rPr>
        <w:t>l</w:t>
      </w:r>
      <w:r w:rsidR="00EF1159">
        <w:rPr>
          <w:rFonts w:ascii="Palatino Linotype" w:eastAsia="Palatino Linotype" w:hAnsi="Palatino Linotype" w:cs="Palatino Linotype"/>
        </w:rPr>
        <w:t>aterales</w:t>
      </w:r>
      <w:r w:rsidR="00A22D38">
        <w:rPr>
          <w:rFonts w:ascii="Palatino Linotype" w:eastAsia="Palatino Linotype" w:hAnsi="Palatino Linotype" w:cs="Palatino Linotype"/>
        </w:rPr>
        <w:t xml:space="preserve"> que realiza el sujeto habilitado del área de Comunicación Social, pues de acuerdo a las fotografías no se logra visualizar la sede del evento o si es atribuible al DIF</w:t>
      </w:r>
      <w:r w:rsidR="00EF1159">
        <w:rPr>
          <w:rFonts w:ascii="Palatino Linotype" w:eastAsia="Palatino Linotype" w:hAnsi="Palatino Linotype" w:cs="Palatino Linotype"/>
        </w:rPr>
        <w:t xml:space="preserve"> o al Ayuntamiento de Toluca</w:t>
      </w:r>
      <w:r w:rsidR="00A22D38">
        <w:rPr>
          <w:rFonts w:ascii="Palatino Linotype" w:eastAsia="Palatino Linotype" w:hAnsi="Palatino Linotype" w:cs="Palatino Linotype"/>
        </w:rPr>
        <w:t xml:space="preserve">, por ello lo anterior se </w:t>
      </w:r>
      <w:r w:rsidR="00EF1159">
        <w:rPr>
          <w:rFonts w:ascii="Palatino Linotype" w:eastAsia="Palatino Linotype" w:hAnsi="Palatino Linotype" w:cs="Palatino Linotype"/>
        </w:rPr>
        <w:t>traduce</w:t>
      </w:r>
      <w:r w:rsidR="00A22D38">
        <w:rPr>
          <w:rFonts w:ascii="Palatino Linotype" w:eastAsia="Palatino Linotype" w:hAnsi="Palatino Linotype" w:cs="Palatino Linotype"/>
        </w:rPr>
        <w:t xml:space="preserve"> en una </w:t>
      </w:r>
      <w:r w:rsidR="00EF1159">
        <w:rPr>
          <w:rFonts w:ascii="Palatino Linotype" w:eastAsia="Palatino Linotype" w:hAnsi="Palatino Linotype" w:cs="Palatino Linotype"/>
        </w:rPr>
        <w:t>manifestación</w:t>
      </w:r>
      <w:r w:rsidR="00A22D38">
        <w:rPr>
          <w:rFonts w:ascii="Palatino Linotype" w:eastAsia="Palatino Linotype" w:hAnsi="Palatino Linotype" w:cs="Palatino Linotype"/>
        </w:rPr>
        <w:t xml:space="preserve"> simple del Sujeto </w:t>
      </w:r>
      <w:r w:rsidR="00EF1159">
        <w:rPr>
          <w:rFonts w:ascii="Palatino Linotype" w:eastAsia="Palatino Linotype" w:hAnsi="Palatino Linotype" w:cs="Palatino Linotype"/>
        </w:rPr>
        <w:t>Habilitado</w:t>
      </w:r>
      <w:r w:rsidR="00A22D38">
        <w:rPr>
          <w:rFonts w:ascii="Palatino Linotype" w:eastAsia="Palatino Linotype" w:hAnsi="Palatino Linotype" w:cs="Palatino Linotype"/>
        </w:rPr>
        <w:t>, m</w:t>
      </w:r>
      <w:r w:rsidR="00EF1159">
        <w:rPr>
          <w:rFonts w:ascii="Palatino Linotype" w:eastAsia="Palatino Linotype" w:hAnsi="Palatino Linotype" w:cs="Palatino Linotype"/>
        </w:rPr>
        <w:t xml:space="preserve">áxime que tanto el </w:t>
      </w:r>
      <w:r w:rsidR="00EF1159">
        <w:rPr>
          <w:rFonts w:ascii="Palatino Linotype" w:eastAsia="Palatino Linotype" w:hAnsi="Palatino Linotype" w:cs="Palatino Linotype"/>
          <w:bCs/>
          <w:iCs/>
          <w:color w:val="000000"/>
        </w:rPr>
        <w:lastRenderedPageBreak/>
        <w:t xml:space="preserve">Director de Egresos, como el Coordinador General de Comunicación Social, expusieron que </w:t>
      </w:r>
      <w:r w:rsidR="00EF1159">
        <w:rPr>
          <w:rFonts w:ascii="Palatino Linotype" w:eastAsia="Palatino Linotype" w:hAnsi="Palatino Linotype" w:cs="Palatino Linotype"/>
        </w:rPr>
        <w:t xml:space="preserve">no han recibido documentación alguna para el pago del evento que refiere el </w:t>
      </w:r>
      <w:r w:rsidR="00EF1159" w:rsidRPr="000D6AC3">
        <w:rPr>
          <w:rFonts w:ascii="Palatino Linotype" w:eastAsia="Palatino Linotype" w:hAnsi="Palatino Linotype" w:cs="Palatino Linotype"/>
          <w:b/>
        </w:rPr>
        <w:t>RECURRENTE</w:t>
      </w:r>
      <w:r w:rsidR="00EF1159">
        <w:rPr>
          <w:rFonts w:ascii="Palatino Linotype" w:eastAsia="Palatino Linotype" w:hAnsi="Palatino Linotype" w:cs="Palatino Linotype"/>
        </w:rPr>
        <w:t>, por ende se desconoce la empresa, monto contratado y partida presupuestal del evento que solicita peticionario.</w:t>
      </w:r>
    </w:p>
    <w:p w14:paraId="134EBC90" w14:textId="77777777" w:rsidR="00EF1159" w:rsidRDefault="00EF1159" w:rsidP="00EF1159">
      <w:pPr>
        <w:spacing w:before="100" w:beforeAutospacing="1" w:after="100" w:afterAutospacing="1" w:line="360" w:lineRule="auto"/>
        <w:contextualSpacing/>
        <w:jc w:val="both"/>
        <w:rPr>
          <w:rFonts w:ascii="Palatino Linotype" w:eastAsia="Palatino Linotype" w:hAnsi="Palatino Linotype" w:cs="Palatino Linotype"/>
        </w:rPr>
      </w:pPr>
    </w:p>
    <w:p w14:paraId="4A7A1A66" w14:textId="420893D6" w:rsidR="00925BE6" w:rsidRPr="001A7D89" w:rsidRDefault="00A22D38" w:rsidP="00EF1159">
      <w:pPr>
        <w:spacing w:before="100" w:beforeAutospacing="1" w:after="100" w:afterAutospacing="1" w:line="360" w:lineRule="auto"/>
        <w:contextualSpacing/>
        <w:jc w:val="both"/>
        <w:rPr>
          <w:rFonts w:ascii="Palatino Linotype" w:eastAsiaTheme="minorEastAsia" w:hAnsi="Palatino Linotype" w:cs="Arial"/>
          <w:lang w:val="es-ES_tradnl" w:eastAsia="en-US"/>
        </w:rPr>
      </w:pPr>
      <w:r>
        <w:rPr>
          <w:rFonts w:ascii="Palatino Linotype" w:eastAsia="Palatino Linotype" w:hAnsi="Palatino Linotype" w:cs="Palatino Linotype"/>
        </w:rPr>
        <w:t xml:space="preserve"> </w:t>
      </w:r>
      <w:r w:rsidR="00925BE6" w:rsidRPr="00034C96">
        <w:rPr>
          <w:rFonts w:ascii="Palatino Linotype" w:eastAsia="Palatino Linotype" w:hAnsi="Palatino Linotype" w:cs="Palatino Linotype"/>
          <w:color w:val="000000"/>
        </w:rPr>
        <w:t xml:space="preserve">En </w:t>
      </w:r>
      <w:r w:rsidR="00925BE6" w:rsidRPr="00034C96">
        <w:rPr>
          <w:rFonts w:ascii="Palatino Linotype" w:eastAsia="Palatino Linotype" w:hAnsi="Palatino Linotype" w:cs="Palatino Linotype"/>
        </w:rPr>
        <w:t xml:space="preserve">consecuencia, </w:t>
      </w:r>
      <w:r w:rsidR="00925BE6">
        <w:rPr>
          <w:rFonts w:ascii="Palatino Linotype" w:hAnsi="Palatino Linotype"/>
          <w:lang w:val="es-ES_tradnl"/>
        </w:rPr>
        <w:t xml:space="preserve">se actualizan los numerales tercero y </w:t>
      </w:r>
      <w:r w:rsidR="006B3FA0">
        <w:rPr>
          <w:rFonts w:ascii="Palatino Linotype" w:hAnsi="Palatino Linotype"/>
          <w:lang w:val="es-ES_tradnl"/>
        </w:rPr>
        <w:t>cuarto</w:t>
      </w:r>
      <w:r w:rsidR="00925BE6">
        <w:rPr>
          <w:rFonts w:ascii="Palatino Linotype" w:eastAsia="Palatino Linotype" w:hAnsi="Palatino Linotype" w:cs="Palatino Linotype"/>
        </w:rPr>
        <w:t xml:space="preserve"> de la figura legal del sobreseimiento, consistentes en </w:t>
      </w:r>
      <w:r w:rsidR="00925BE6">
        <w:rPr>
          <w:rFonts w:ascii="Palatino Linotype" w:eastAsia="Palatino Linotype" w:hAnsi="Palatino Linotype" w:cs="Palatino Linotype"/>
          <w:i/>
        </w:rPr>
        <w:t>“…</w:t>
      </w:r>
      <w:r w:rsidR="008C3082">
        <w:rPr>
          <w:rFonts w:ascii="Palatino Linotype" w:eastAsia="Palatino Linotype" w:hAnsi="Palatino Linotype" w:cs="Palatino Linotype"/>
          <w:i/>
        </w:rPr>
        <w:t>Admitido el recurso de revisión, aparezca alguna causal de improcedencia en los términos de la presente Ley</w:t>
      </w:r>
      <w:r w:rsidR="00925BE6">
        <w:rPr>
          <w:rFonts w:ascii="Palatino Linotype" w:eastAsia="Palatino Linotype" w:hAnsi="Palatino Linotype" w:cs="Palatino Linotype"/>
          <w:i/>
        </w:rPr>
        <w:t>…”</w:t>
      </w:r>
      <w:r w:rsidR="00925BE6">
        <w:rPr>
          <w:rFonts w:ascii="Palatino Linotype" w:eastAsia="Palatino Linotype" w:hAnsi="Palatino Linotype" w:cs="Palatino Linotype"/>
        </w:rPr>
        <w:t xml:space="preserve"> y </w:t>
      </w:r>
      <w:r w:rsidR="00925BE6" w:rsidRPr="00034C96">
        <w:rPr>
          <w:rFonts w:ascii="Palatino Linotype" w:eastAsia="Palatino Linotype" w:hAnsi="Palatino Linotype" w:cs="Palatino Linotype"/>
          <w:i/>
        </w:rPr>
        <w:t>“…El sujeto obligado responsable del acto lo modifique o revoque de tal manera que el recurso de revisión quede sin materia…”</w:t>
      </w:r>
      <w:r w:rsidR="00925BE6">
        <w:rPr>
          <w:rFonts w:ascii="Palatino Linotype" w:eastAsia="Palatino Linotype" w:hAnsi="Palatino Linotype" w:cs="Palatino Linotype"/>
          <w:i/>
        </w:rPr>
        <w:t>;</w:t>
      </w:r>
      <w:r w:rsidR="00925BE6">
        <w:rPr>
          <w:rFonts w:ascii="Palatino Linotype" w:eastAsia="Palatino Linotype" w:hAnsi="Palatino Linotype" w:cs="Palatino Linotype"/>
        </w:rPr>
        <w:t xml:space="preserve"> en el presente caso, se actualizan ambas circunstancias, esto ya que por lo que hace al Recurso de Revisión </w:t>
      </w:r>
      <w:r w:rsidR="00925BE6" w:rsidRPr="00034C96">
        <w:rPr>
          <w:rFonts w:ascii="Palatino Linotype" w:hAnsi="Palatino Linotype"/>
          <w:b/>
          <w:lang w:val="es-ES_tradnl"/>
        </w:rPr>
        <w:t>00442/INFOEM/IP/RR/2022</w:t>
      </w:r>
      <w:r w:rsidR="00925BE6">
        <w:rPr>
          <w:rFonts w:ascii="Palatino Linotype" w:hAnsi="Palatino Linotype"/>
          <w:lang w:val="es-ES_tradnl"/>
        </w:rPr>
        <w:t xml:space="preserve">, al no esbozar motivo alguno de inconformidad que versara respecto a la solicitud primigenia, exponiendo cuestiones novedosas, es que </w:t>
      </w:r>
      <w:r w:rsidR="008C3082">
        <w:rPr>
          <w:rFonts w:ascii="Palatino Linotype" w:hAnsi="Palatino Linotype"/>
          <w:lang w:val="es-ES_tradnl"/>
        </w:rPr>
        <w:t>aparece una causal de improcedencia</w:t>
      </w:r>
      <w:r w:rsidR="00925BE6">
        <w:rPr>
          <w:rFonts w:ascii="Palatino Linotype" w:hAnsi="Palatino Linotype"/>
          <w:lang w:val="es-ES_tradnl"/>
        </w:rPr>
        <w:t>; y por cuanto hace a</w:t>
      </w:r>
      <w:r w:rsidR="0002798B">
        <w:rPr>
          <w:rFonts w:ascii="Palatino Linotype" w:hAnsi="Palatino Linotype"/>
          <w:lang w:val="es-ES_tradnl"/>
        </w:rPr>
        <w:t xml:space="preserve"> </w:t>
      </w:r>
      <w:r w:rsidR="00925BE6">
        <w:rPr>
          <w:rFonts w:ascii="Palatino Linotype" w:hAnsi="Palatino Linotype"/>
          <w:lang w:val="es-ES_tradnl"/>
        </w:rPr>
        <w:t>l</w:t>
      </w:r>
      <w:r w:rsidR="0002798B">
        <w:rPr>
          <w:rFonts w:ascii="Palatino Linotype" w:hAnsi="Palatino Linotype"/>
          <w:lang w:val="es-ES_tradnl"/>
        </w:rPr>
        <w:t>os</w:t>
      </w:r>
      <w:r w:rsidR="00925BE6">
        <w:rPr>
          <w:rFonts w:ascii="Palatino Linotype" w:hAnsi="Palatino Linotype"/>
          <w:lang w:val="es-ES_tradnl"/>
        </w:rPr>
        <w:t xml:space="preserve"> recurso</w:t>
      </w:r>
      <w:r w:rsidR="0002798B">
        <w:rPr>
          <w:rFonts w:ascii="Palatino Linotype" w:hAnsi="Palatino Linotype"/>
          <w:lang w:val="es-ES_tradnl"/>
        </w:rPr>
        <w:t>s</w:t>
      </w:r>
      <w:r w:rsidR="00925BE6">
        <w:rPr>
          <w:rFonts w:ascii="Palatino Linotype" w:hAnsi="Palatino Linotype"/>
          <w:lang w:val="es-ES_tradnl"/>
        </w:rPr>
        <w:t xml:space="preserve"> </w:t>
      </w:r>
      <w:r w:rsidR="00925BE6" w:rsidRPr="00034C96">
        <w:rPr>
          <w:rFonts w:ascii="Palatino Linotype" w:hAnsi="Palatino Linotype"/>
          <w:b/>
          <w:lang w:val="es-ES_tradnl"/>
        </w:rPr>
        <w:t>00464/INFOEM/IP/RR/2022</w:t>
      </w:r>
      <w:r w:rsidR="0002798B">
        <w:rPr>
          <w:rFonts w:ascii="Palatino Linotype" w:hAnsi="Palatino Linotype"/>
          <w:b/>
          <w:lang w:val="es-ES_tradnl"/>
        </w:rPr>
        <w:t xml:space="preserve"> y 00467</w:t>
      </w:r>
      <w:r w:rsidR="0002798B" w:rsidRPr="00034C96">
        <w:rPr>
          <w:rFonts w:ascii="Palatino Linotype" w:hAnsi="Palatino Linotype"/>
          <w:b/>
          <w:lang w:val="es-ES_tradnl"/>
        </w:rPr>
        <w:t>/INFOEM/IP/RR/2022</w:t>
      </w:r>
      <w:r w:rsidR="0002798B">
        <w:rPr>
          <w:rFonts w:ascii="Palatino Linotype" w:hAnsi="Palatino Linotype"/>
          <w:b/>
          <w:lang w:val="es-ES_tradnl"/>
        </w:rPr>
        <w:t xml:space="preserve">, </w:t>
      </w:r>
      <w:r w:rsidR="00925BE6">
        <w:rPr>
          <w:rFonts w:ascii="Palatino Linotype" w:eastAsia="Palatino Linotype" w:hAnsi="Palatino Linotype" w:cs="Palatino Linotype"/>
        </w:rPr>
        <w:t xml:space="preserve">mediante un acto posterior se le hizo llegar la información requerida al particular; </w:t>
      </w:r>
      <w:r w:rsidR="00925BE6" w:rsidRPr="001A7D89">
        <w:rPr>
          <w:rFonts w:ascii="Palatino Linotype" w:eastAsiaTheme="minorEastAsia" w:hAnsi="Palatino Linotype" w:cs="Arial"/>
          <w:lang w:val="es-ES_tradnl" w:eastAsia="en-US"/>
        </w:rPr>
        <w:t>resulta de observancia lo consagrado en la</w:t>
      </w:r>
      <w:r w:rsidR="00925BE6">
        <w:rPr>
          <w:rFonts w:ascii="Palatino Linotype" w:eastAsiaTheme="minorEastAsia" w:hAnsi="Palatino Linotype" w:cs="Arial"/>
          <w:lang w:val="es-ES_tradnl" w:eastAsia="en-US"/>
        </w:rPr>
        <w:t>s</w:t>
      </w:r>
      <w:r w:rsidR="00925BE6" w:rsidRPr="001A7D89">
        <w:rPr>
          <w:rFonts w:ascii="Palatino Linotype" w:eastAsiaTheme="minorEastAsia" w:hAnsi="Palatino Linotype" w:cs="Arial"/>
          <w:lang w:val="es-ES_tradnl" w:eastAsia="en-US"/>
        </w:rPr>
        <w:t xml:space="preserve"> fraccion</w:t>
      </w:r>
      <w:r w:rsidR="00925BE6">
        <w:rPr>
          <w:rFonts w:ascii="Palatino Linotype" w:eastAsiaTheme="minorEastAsia" w:hAnsi="Palatino Linotype" w:cs="Arial"/>
          <w:lang w:val="es-ES_tradnl" w:eastAsia="en-US"/>
        </w:rPr>
        <w:t>es</w:t>
      </w:r>
      <w:r w:rsidR="00925BE6" w:rsidRPr="001A7D89">
        <w:rPr>
          <w:rFonts w:ascii="Palatino Linotype" w:eastAsiaTheme="minorEastAsia" w:hAnsi="Palatino Linotype" w:cs="Arial"/>
          <w:lang w:val="es-ES_tradnl" w:eastAsia="en-US"/>
        </w:rPr>
        <w:t xml:space="preserve"> III</w:t>
      </w:r>
      <w:r w:rsidR="00925BE6">
        <w:rPr>
          <w:rFonts w:ascii="Palatino Linotype" w:eastAsiaTheme="minorEastAsia" w:hAnsi="Palatino Linotype" w:cs="Arial"/>
          <w:lang w:val="es-ES_tradnl" w:eastAsia="en-US"/>
        </w:rPr>
        <w:t xml:space="preserve"> y V</w:t>
      </w:r>
      <w:r w:rsidR="00925BE6" w:rsidRPr="001A7D89">
        <w:rPr>
          <w:rFonts w:ascii="Palatino Linotype" w:eastAsiaTheme="minorEastAsia" w:hAnsi="Palatino Linotype" w:cs="Arial"/>
          <w:lang w:val="es-ES_tradnl" w:eastAsia="en-US"/>
        </w:rPr>
        <w:t xml:space="preserve"> del artículo 192, de la </w:t>
      </w:r>
      <w:r w:rsidR="00925BE6" w:rsidRPr="001A7D89">
        <w:rPr>
          <w:rFonts w:ascii="Palatino Linotype" w:eastAsiaTheme="minorEastAsia" w:hAnsi="Palatino Linotype" w:cs="Arial"/>
          <w:b/>
          <w:lang w:val="es-ES_tradnl" w:eastAsia="en-US"/>
        </w:rPr>
        <w:t xml:space="preserve">Ley de Transparencia y Acceso a la Información Pública del Estado de México y Municipios </w:t>
      </w:r>
      <w:r w:rsidR="00925BE6" w:rsidRPr="001A7D89">
        <w:rPr>
          <w:rFonts w:ascii="Palatino Linotype" w:eastAsiaTheme="minorEastAsia" w:hAnsi="Palatino Linotype" w:cs="Arial"/>
          <w:lang w:val="es-ES_tradnl" w:eastAsia="en-US"/>
        </w:rPr>
        <w:t>vigente, que a la letra señala:</w:t>
      </w:r>
    </w:p>
    <w:p w14:paraId="49539352" w14:textId="77777777" w:rsidR="00925BE6" w:rsidRPr="001A7D89" w:rsidRDefault="00925BE6" w:rsidP="00925BE6">
      <w:pPr>
        <w:spacing w:line="360" w:lineRule="auto"/>
        <w:jc w:val="both"/>
        <w:rPr>
          <w:rFonts w:ascii="Palatino Linotype" w:eastAsia="Calibri" w:hAnsi="Palatino Linotype" w:cstheme="minorBidi"/>
          <w:lang w:val="es-ES_tradnl" w:eastAsia="en-US"/>
        </w:rPr>
      </w:pPr>
    </w:p>
    <w:p w14:paraId="26478995" w14:textId="77777777" w:rsidR="00925BE6" w:rsidRPr="001A7D89" w:rsidRDefault="00925BE6" w:rsidP="00925BE6">
      <w:pPr>
        <w:autoSpaceDE w:val="0"/>
        <w:autoSpaceDN w:val="0"/>
        <w:adjustRightInd w:val="0"/>
        <w:spacing w:line="276" w:lineRule="auto"/>
        <w:ind w:left="567" w:right="567"/>
        <w:contextualSpacing/>
        <w:jc w:val="both"/>
        <w:rPr>
          <w:rFonts w:ascii="Palatino Linotype" w:eastAsiaTheme="minorEastAsia" w:hAnsi="Palatino Linotype" w:cs="Arial"/>
          <w:i/>
          <w:sz w:val="22"/>
          <w:szCs w:val="22"/>
          <w:lang w:val="es-ES_tradnl" w:eastAsia="en-US"/>
        </w:rPr>
      </w:pPr>
      <w:r w:rsidRPr="001A7D89">
        <w:rPr>
          <w:rFonts w:ascii="Palatino Linotype" w:eastAsiaTheme="minorEastAsia" w:hAnsi="Palatino Linotype" w:cs="Arial"/>
          <w:b/>
          <w:bCs/>
          <w:i/>
          <w:sz w:val="22"/>
          <w:szCs w:val="22"/>
          <w:lang w:val="es-ES_tradnl" w:eastAsia="en-US"/>
        </w:rPr>
        <w:t xml:space="preserve">“Artículo 192. </w:t>
      </w:r>
      <w:r w:rsidRPr="001A7D89">
        <w:rPr>
          <w:rFonts w:ascii="Palatino Linotype" w:eastAsiaTheme="minorEastAsia" w:hAnsi="Palatino Linotype" w:cs="Arial"/>
          <w:i/>
          <w:sz w:val="22"/>
          <w:szCs w:val="22"/>
          <w:lang w:val="es-ES_tradnl" w:eastAsia="en-US"/>
        </w:rPr>
        <w:t>El recurso será sobreseído, en todo o en parte, cuando una vez admitido, se actualicen alguno de los siguientes supuestos:</w:t>
      </w:r>
    </w:p>
    <w:p w14:paraId="2175D5F9" w14:textId="77777777" w:rsidR="00925BE6" w:rsidRPr="001A7D89" w:rsidRDefault="00925BE6" w:rsidP="00925BE6">
      <w:pPr>
        <w:autoSpaceDE w:val="0"/>
        <w:autoSpaceDN w:val="0"/>
        <w:adjustRightInd w:val="0"/>
        <w:spacing w:line="276" w:lineRule="auto"/>
        <w:ind w:left="567" w:right="567"/>
        <w:rPr>
          <w:rFonts w:ascii="Palatino Linotype" w:eastAsiaTheme="minorEastAsia" w:hAnsi="Palatino Linotype" w:cs="Arial"/>
          <w:i/>
          <w:sz w:val="22"/>
          <w:szCs w:val="22"/>
          <w:lang w:eastAsia="en-US"/>
        </w:rPr>
      </w:pPr>
      <w:r w:rsidRPr="001A7D89">
        <w:rPr>
          <w:rFonts w:ascii="Palatino Linotype" w:eastAsiaTheme="minorEastAsia" w:hAnsi="Palatino Linotype" w:cs="Arial"/>
          <w:bCs/>
          <w:i/>
          <w:sz w:val="22"/>
          <w:szCs w:val="22"/>
          <w:lang w:eastAsia="en-US"/>
        </w:rPr>
        <w:t>(…)</w:t>
      </w:r>
    </w:p>
    <w:p w14:paraId="409E77D1" w14:textId="77777777" w:rsidR="00925BE6" w:rsidRPr="001A7D89" w:rsidRDefault="00925BE6" w:rsidP="00925BE6">
      <w:pPr>
        <w:autoSpaceDE w:val="0"/>
        <w:autoSpaceDN w:val="0"/>
        <w:adjustRightInd w:val="0"/>
        <w:spacing w:line="276" w:lineRule="auto"/>
        <w:ind w:left="567" w:right="567"/>
        <w:jc w:val="both"/>
        <w:rPr>
          <w:rFonts w:ascii="Palatino Linotype" w:eastAsiaTheme="minorEastAsia" w:hAnsi="Palatino Linotype" w:cs="Arial"/>
          <w:i/>
          <w:sz w:val="22"/>
          <w:szCs w:val="22"/>
          <w:lang w:eastAsia="en-US"/>
        </w:rPr>
      </w:pPr>
      <w:r w:rsidRPr="001A7D89">
        <w:rPr>
          <w:rFonts w:ascii="Palatino Linotype" w:eastAsiaTheme="minorEastAsia" w:hAnsi="Palatino Linotype" w:cs="Arial"/>
          <w:b/>
          <w:i/>
          <w:sz w:val="22"/>
          <w:szCs w:val="22"/>
          <w:lang w:eastAsia="en-US"/>
        </w:rPr>
        <w:lastRenderedPageBreak/>
        <w:t xml:space="preserve">III. </w:t>
      </w:r>
      <w:r w:rsidRPr="001A7D89">
        <w:rPr>
          <w:rFonts w:ascii="Palatino Linotype" w:eastAsiaTheme="minorEastAsia" w:hAnsi="Palatino Linotype" w:cs="Arial"/>
          <w:i/>
          <w:sz w:val="22"/>
          <w:szCs w:val="22"/>
          <w:lang w:eastAsia="en-US"/>
        </w:rPr>
        <w:t xml:space="preserve">El sujeto obligado responsable del acto lo </w:t>
      </w:r>
      <w:r w:rsidRPr="001A7D89">
        <w:rPr>
          <w:rFonts w:ascii="Palatino Linotype" w:eastAsiaTheme="minorEastAsia" w:hAnsi="Palatino Linotype" w:cs="Arial"/>
          <w:b/>
          <w:i/>
          <w:sz w:val="22"/>
          <w:szCs w:val="22"/>
          <w:lang w:eastAsia="en-US"/>
        </w:rPr>
        <w:t>modifique</w:t>
      </w:r>
      <w:r w:rsidRPr="001A7D89">
        <w:rPr>
          <w:rFonts w:ascii="Palatino Linotype" w:eastAsiaTheme="minorEastAsia" w:hAnsi="Palatino Linotype" w:cs="Arial"/>
          <w:i/>
          <w:sz w:val="22"/>
          <w:szCs w:val="22"/>
          <w:lang w:eastAsia="en-US"/>
        </w:rPr>
        <w:t xml:space="preserve"> o revoque de tal manera que el recurso de revisión quede sin materia;</w:t>
      </w:r>
    </w:p>
    <w:p w14:paraId="1A6755E9" w14:textId="77777777" w:rsidR="00925BE6" w:rsidRDefault="00925BE6" w:rsidP="00925BE6">
      <w:pPr>
        <w:autoSpaceDE w:val="0"/>
        <w:autoSpaceDN w:val="0"/>
        <w:adjustRightInd w:val="0"/>
        <w:spacing w:line="276" w:lineRule="auto"/>
        <w:ind w:left="567" w:right="567"/>
        <w:rPr>
          <w:rFonts w:ascii="Palatino Linotype" w:eastAsiaTheme="minorEastAsia" w:hAnsi="Palatino Linotype" w:cs="Arial"/>
          <w:i/>
          <w:sz w:val="22"/>
          <w:szCs w:val="22"/>
          <w:lang w:eastAsia="en-US"/>
        </w:rPr>
      </w:pPr>
      <w:r w:rsidRPr="001A7D89">
        <w:rPr>
          <w:rFonts w:ascii="Palatino Linotype" w:eastAsiaTheme="minorEastAsia" w:hAnsi="Palatino Linotype" w:cs="Arial"/>
          <w:i/>
          <w:sz w:val="22"/>
          <w:szCs w:val="22"/>
          <w:lang w:eastAsia="en-US"/>
        </w:rPr>
        <w:t>(…)</w:t>
      </w:r>
    </w:p>
    <w:p w14:paraId="09577BFA" w14:textId="77777777" w:rsidR="00925BE6" w:rsidRPr="001A7D89" w:rsidRDefault="00925BE6" w:rsidP="00925BE6">
      <w:pPr>
        <w:autoSpaceDE w:val="0"/>
        <w:autoSpaceDN w:val="0"/>
        <w:adjustRightInd w:val="0"/>
        <w:spacing w:line="276" w:lineRule="auto"/>
        <w:ind w:left="567" w:right="567"/>
        <w:rPr>
          <w:rFonts w:ascii="Palatino Linotype" w:eastAsiaTheme="minorEastAsia" w:hAnsi="Palatino Linotype" w:cs="Arial"/>
          <w:i/>
          <w:sz w:val="22"/>
          <w:szCs w:val="22"/>
          <w:lang w:eastAsia="en-US"/>
        </w:rPr>
      </w:pPr>
      <w:r w:rsidRPr="00127F68">
        <w:rPr>
          <w:rFonts w:ascii="Palatino Linotype" w:eastAsiaTheme="minorEastAsia" w:hAnsi="Palatino Linotype" w:cs="Arial"/>
          <w:b/>
          <w:i/>
          <w:sz w:val="22"/>
          <w:szCs w:val="22"/>
          <w:lang w:eastAsia="en-US"/>
        </w:rPr>
        <w:t>V.</w:t>
      </w:r>
      <w:r>
        <w:rPr>
          <w:rFonts w:ascii="Palatino Linotype" w:eastAsiaTheme="minorEastAsia" w:hAnsi="Palatino Linotype" w:cs="Arial"/>
          <w:i/>
          <w:sz w:val="22"/>
          <w:szCs w:val="22"/>
          <w:lang w:eastAsia="en-US"/>
        </w:rPr>
        <w:t xml:space="preserve"> </w:t>
      </w:r>
      <w:r>
        <w:rPr>
          <w:rFonts w:ascii="Palatino Linotype" w:eastAsia="Palatino Linotype" w:hAnsi="Palatino Linotype" w:cs="Palatino Linotype"/>
          <w:i/>
        </w:rPr>
        <w:t xml:space="preserve">cuando por </w:t>
      </w:r>
      <w:r w:rsidRPr="00127F68">
        <w:rPr>
          <w:rFonts w:ascii="Palatino Linotype" w:eastAsia="Palatino Linotype" w:hAnsi="Palatino Linotype" w:cs="Palatino Linotype"/>
          <w:b/>
          <w:i/>
        </w:rPr>
        <w:t>cualquier motivo</w:t>
      </w:r>
      <w:r>
        <w:rPr>
          <w:rFonts w:ascii="Palatino Linotype" w:eastAsia="Palatino Linotype" w:hAnsi="Palatino Linotype" w:cs="Palatino Linotype"/>
          <w:i/>
        </w:rPr>
        <w:t xml:space="preserve"> quede sin materia</w:t>
      </w:r>
    </w:p>
    <w:p w14:paraId="7C3BDF5D" w14:textId="77777777" w:rsidR="00925BE6" w:rsidRPr="001A7D89" w:rsidRDefault="00925BE6" w:rsidP="00925BE6">
      <w:pPr>
        <w:spacing w:line="360" w:lineRule="auto"/>
        <w:jc w:val="both"/>
        <w:rPr>
          <w:rFonts w:ascii="Palatino Linotype" w:eastAsiaTheme="minorEastAsia" w:hAnsi="Palatino Linotype" w:cstheme="minorBidi"/>
          <w:lang w:eastAsia="en-US"/>
        </w:rPr>
      </w:pPr>
    </w:p>
    <w:p w14:paraId="1FF4DFCF" w14:textId="3F65CA88" w:rsidR="00925BE6" w:rsidRPr="005746E1" w:rsidRDefault="00925BE6" w:rsidP="00925BE6">
      <w:pPr>
        <w:autoSpaceDE w:val="0"/>
        <w:autoSpaceDN w:val="0"/>
        <w:adjustRightInd w:val="0"/>
        <w:spacing w:line="360" w:lineRule="auto"/>
        <w:jc w:val="both"/>
        <w:rPr>
          <w:rFonts w:ascii="Palatino Linotype" w:eastAsia="Batang" w:hAnsi="Palatino Linotype" w:cs="Arial"/>
          <w:lang w:val="es-ES_tradnl"/>
        </w:rPr>
      </w:pPr>
      <w:r w:rsidRPr="005746E1">
        <w:rPr>
          <w:rFonts w:ascii="Palatino Linotype" w:eastAsia="Batang" w:hAnsi="Palatino Linotype" w:cs="Arial"/>
        </w:rPr>
        <w:t>En consecuencia, resulta procedente determinar el sobreseimiento de</w:t>
      </w:r>
      <w:r>
        <w:rPr>
          <w:rFonts w:ascii="Palatino Linotype" w:eastAsia="Batang" w:hAnsi="Palatino Linotype" w:cs="Arial"/>
        </w:rPr>
        <w:t xml:space="preserve"> </w:t>
      </w:r>
      <w:r w:rsidRPr="005746E1">
        <w:rPr>
          <w:rFonts w:ascii="Palatino Linotype" w:eastAsia="Batang" w:hAnsi="Palatino Linotype" w:cs="Arial"/>
        </w:rPr>
        <w:t>l</w:t>
      </w:r>
      <w:r>
        <w:rPr>
          <w:rFonts w:ascii="Palatino Linotype" w:eastAsia="Batang" w:hAnsi="Palatino Linotype" w:cs="Arial"/>
        </w:rPr>
        <w:t>os</w:t>
      </w:r>
      <w:r w:rsidRPr="005746E1">
        <w:rPr>
          <w:rFonts w:ascii="Palatino Linotype" w:eastAsia="Batang" w:hAnsi="Palatino Linotype" w:cs="Arial"/>
        </w:rPr>
        <w:t xml:space="preserve"> </w:t>
      </w:r>
      <w:r w:rsidR="003623DF">
        <w:rPr>
          <w:rFonts w:ascii="Palatino Linotype" w:eastAsia="Batang" w:hAnsi="Palatino Linotype" w:cs="Arial"/>
        </w:rPr>
        <w:t>Recursos de Revisión</w:t>
      </w:r>
      <w:r>
        <w:rPr>
          <w:rFonts w:ascii="Palatino Linotype" w:eastAsia="Batang" w:hAnsi="Palatino Linotype" w:cs="Arial"/>
        </w:rPr>
        <w:t xml:space="preserve"> </w:t>
      </w:r>
      <w:r w:rsidRPr="00034C96">
        <w:rPr>
          <w:rFonts w:ascii="Palatino Linotype" w:hAnsi="Palatino Linotype"/>
          <w:b/>
          <w:lang w:val="es-ES_tradnl"/>
        </w:rPr>
        <w:t>00442/INFOEM/IP/RR/2022</w:t>
      </w:r>
      <w:r w:rsidR="00A71DC3">
        <w:rPr>
          <w:rFonts w:ascii="Palatino Linotype" w:hAnsi="Palatino Linotype"/>
          <w:b/>
          <w:lang w:val="es-ES_tradnl"/>
        </w:rPr>
        <w:t>,</w:t>
      </w:r>
      <w:r w:rsidRPr="00034C96">
        <w:rPr>
          <w:rFonts w:ascii="Palatino Linotype" w:hAnsi="Palatino Linotype"/>
          <w:b/>
          <w:lang w:val="es-ES_tradnl"/>
        </w:rPr>
        <w:t xml:space="preserve"> 00464/INFOEM/IP/RR/2022</w:t>
      </w:r>
      <w:r w:rsidR="00A71DC3">
        <w:rPr>
          <w:rFonts w:ascii="Palatino Linotype" w:hAnsi="Palatino Linotype"/>
          <w:b/>
          <w:lang w:val="es-ES_tradnl"/>
        </w:rPr>
        <w:t xml:space="preserve"> y</w:t>
      </w:r>
      <w:r w:rsidR="0002798B">
        <w:rPr>
          <w:rFonts w:ascii="Palatino Linotype" w:hAnsi="Palatino Linotype"/>
          <w:b/>
          <w:lang w:val="es-ES_tradnl"/>
        </w:rPr>
        <w:t xml:space="preserve"> 00467</w:t>
      </w:r>
      <w:r w:rsidR="0002798B" w:rsidRPr="00034C96">
        <w:rPr>
          <w:rFonts w:ascii="Palatino Linotype" w:hAnsi="Palatino Linotype"/>
          <w:b/>
          <w:lang w:val="es-ES_tradnl"/>
        </w:rPr>
        <w:t>/INFOEM/IP/RR/2022</w:t>
      </w:r>
      <w:r w:rsidR="00A71DC3">
        <w:rPr>
          <w:rFonts w:ascii="Palatino Linotype" w:hAnsi="Palatino Linotype"/>
          <w:b/>
          <w:lang w:val="es-ES_tradnl"/>
        </w:rPr>
        <w:t>,</w:t>
      </w:r>
      <w:r w:rsidRPr="005746E1">
        <w:rPr>
          <w:rFonts w:ascii="Palatino Linotype" w:eastAsia="Batang" w:hAnsi="Palatino Linotype" w:cs="Arial"/>
        </w:rPr>
        <w:t xml:space="preserve"> el cual provoca que un procedimiento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03AC6C5" w14:textId="77777777" w:rsidR="00925BE6" w:rsidRPr="005746E1" w:rsidRDefault="00925BE6" w:rsidP="00925BE6">
      <w:pPr>
        <w:spacing w:line="360" w:lineRule="auto"/>
        <w:ind w:left="720"/>
        <w:contextualSpacing/>
        <w:rPr>
          <w:rFonts w:ascii="Palatino Linotype" w:eastAsia="Batang" w:hAnsi="Palatino Linotype" w:cs="Arial"/>
          <w:lang w:val="es-ES_tradnl"/>
        </w:rPr>
      </w:pPr>
    </w:p>
    <w:p w14:paraId="39E81A61" w14:textId="77777777" w:rsidR="00925BE6" w:rsidRPr="005746E1" w:rsidRDefault="00925BE6" w:rsidP="00925BE6">
      <w:pPr>
        <w:autoSpaceDE w:val="0"/>
        <w:autoSpaceDN w:val="0"/>
        <w:adjustRightInd w:val="0"/>
        <w:ind w:left="567" w:right="567"/>
        <w:contextualSpacing/>
        <w:jc w:val="both"/>
        <w:rPr>
          <w:rFonts w:ascii="Palatino Linotype" w:eastAsia="Batang" w:hAnsi="Palatino Linotype" w:cs="Arial"/>
          <w:b/>
          <w:i/>
          <w:sz w:val="22"/>
          <w:szCs w:val="22"/>
          <w:lang w:val="es-AR"/>
        </w:rPr>
      </w:pPr>
      <w:r w:rsidRPr="005746E1">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1848D887" w14:textId="77777777" w:rsidR="00925BE6" w:rsidRPr="005746E1" w:rsidRDefault="00925BE6" w:rsidP="00925BE6">
      <w:pPr>
        <w:autoSpaceDE w:val="0"/>
        <w:autoSpaceDN w:val="0"/>
        <w:adjustRightInd w:val="0"/>
        <w:ind w:left="567" w:right="567"/>
        <w:contextualSpacing/>
        <w:jc w:val="both"/>
        <w:rPr>
          <w:rFonts w:ascii="Palatino Linotype" w:eastAsia="Batang" w:hAnsi="Palatino Linotype" w:cs="Arial"/>
          <w:i/>
          <w:sz w:val="22"/>
          <w:szCs w:val="22"/>
          <w:lang w:val="es-AR"/>
        </w:rPr>
      </w:pPr>
      <w:r w:rsidRPr="005746E1">
        <w:rPr>
          <w:rFonts w:ascii="Palatino Linotype" w:eastAsia="Batang" w:hAnsi="Palatino Linotype" w:cs="Arial"/>
          <w:i/>
          <w:sz w:val="22"/>
          <w:szCs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w:t>
      </w:r>
      <w:r w:rsidRPr="005746E1">
        <w:rPr>
          <w:rFonts w:ascii="Palatino Linotype" w:eastAsia="Batang" w:hAnsi="Palatino Linotype" w:cs="Arial"/>
          <w:b/>
          <w:i/>
          <w:sz w:val="22"/>
          <w:szCs w:val="22"/>
          <w:lang w:val="es-AR"/>
        </w:rPr>
        <w:t>al sobreseerse en el juicio de amparo no se pueden estudiar los planteamientos que se hacen valer en contra del fallo reclamado</w:t>
      </w:r>
      <w:r w:rsidRPr="005746E1">
        <w:rPr>
          <w:rFonts w:ascii="Palatino Linotype" w:eastAsia="Batang" w:hAnsi="Palatino Linotype" w:cs="Arial"/>
          <w:i/>
          <w:sz w:val="22"/>
          <w:szCs w:val="22"/>
          <w:lang w:val="es-AR"/>
        </w:rPr>
        <w:t>, tampoco se deben analizar las violaciones procesales propuestas en los conceptos de violación, dado que, la principal consecuencia del sobreseimiento es poner fin al juicio de amparo sin resolver la controversia en sus méritos.</w:t>
      </w:r>
    </w:p>
    <w:p w14:paraId="3DA76BFD" w14:textId="77777777" w:rsidR="00925BE6" w:rsidRPr="005746E1" w:rsidRDefault="00925BE6" w:rsidP="00925BE6">
      <w:pPr>
        <w:autoSpaceDE w:val="0"/>
        <w:autoSpaceDN w:val="0"/>
        <w:adjustRightInd w:val="0"/>
        <w:ind w:left="567" w:right="567"/>
        <w:contextualSpacing/>
        <w:jc w:val="both"/>
        <w:rPr>
          <w:rFonts w:ascii="Palatino Linotype" w:eastAsia="Batang" w:hAnsi="Palatino Linotype" w:cs="Arial"/>
          <w:i/>
          <w:sz w:val="22"/>
          <w:szCs w:val="22"/>
          <w:lang w:val="es-AR"/>
        </w:rPr>
      </w:pPr>
      <w:r w:rsidRPr="005746E1">
        <w:rPr>
          <w:rFonts w:ascii="Palatino Linotype" w:eastAsia="Batang" w:hAnsi="Palatino Linotype" w:cs="Arial"/>
          <w:i/>
          <w:sz w:val="22"/>
          <w:szCs w:val="22"/>
          <w:lang w:val="es-AR"/>
        </w:rPr>
        <w:t>SÉPTIMO TRIBUNAL COLEGIADO EN MATERIA CIVIL DEL PRIMER CIRCUITO.</w:t>
      </w:r>
    </w:p>
    <w:p w14:paraId="5AE6A48C" w14:textId="77777777" w:rsidR="00925BE6" w:rsidRDefault="00925BE6" w:rsidP="00925BE6">
      <w:pPr>
        <w:autoSpaceDE w:val="0"/>
        <w:autoSpaceDN w:val="0"/>
        <w:adjustRightInd w:val="0"/>
        <w:ind w:left="567" w:right="567"/>
        <w:contextualSpacing/>
        <w:jc w:val="both"/>
        <w:rPr>
          <w:rFonts w:ascii="Palatino Linotype" w:eastAsia="Batang" w:hAnsi="Palatino Linotype" w:cs="Arial"/>
          <w:i/>
          <w:sz w:val="22"/>
          <w:szCs w:val="22"/>
          <w:lang w:val="es-AR"/>
        </w:rPr>
      </w:pPr>
      <w:r w:rsidRPr="005746E1">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7D647876" w14:textId="77777777" w:rsidR="00F73A9F" w:rsidRPr="002C3878" w:rsidRDefault="00F73A9F" w:rsidP="00F73A9F">
      <w:pPr>
        <w:spacing w:before="100" w:beforeAutospacing="1" w:after="100" w:afterAutospacing="1" w:line="360" w:lineRule="auto"/>
        <w:jc w:val="both"/>
        <w:rPr>
          <w:rFonts w:ascii="Palatino Linotype" w:eastAsia="Calibri" w:hAnsi="Palatino Linotype" w:cs="Arial"/>
          <w:color w:val="000000" w:themeColor="text1"/>
        </w:rPr>
      </w:pPr>
      <w:r w:rsidRPr="002C3878">
        <w:rPr>
          <w:rFonts w:ascii="Palatino Linotype" w:eastAsia="Calibri" w:hAnsi="Palatino Linotype" w:cs="Arial"/>
          <w:color w:val="000000" w:themeColor="text1"/>
        </w:rPr>
        <w:lastRenderedPageBreak/>
        <w:t xml:space="preserve">Así, con fundamento en lo prescrito en los artículos 5, párrafo trigésimo, trigésimo primero y trigésimo segundo, fracciones IV y V de la Constitución Política del Estado Libre y Soberano de México; </w:t>
      </w:r>
      <w:r w:rsidRPr="002C3878">
        <w:rPr>
          <w:rFonts w:ascii="Palatino Linotype" w:hAnsi="Palatino Linotype" w:cs="Arial"/>
          <w:color w:val="000000" w:themeColor="text1"/>
        </w:rPr>
        <w:t>2, fracción II, 9, 29, 36, fracciones I y II, 176, 178, 179, 181, 185, fracción I, 186 y 188</w:t>
      </w:r>
      <w:r w:rsidRPr="002C3878">
        <w:rPr>
          <w:rFonts w:ascii="Palatino Linotype" w:eastAsia="Calibri" w:hAnsi="Palatino Linotype" w:cs="Arial"/>
          <w:color w:val="000000" w:themeColor="text1"/>
        </w:rPr>
        <w:t xml:space="preserve"> de la Ley de Transparencia y Acceso a la Información Pública del Estado de México y Municipios, este Pleno:</w:t>
      </w:r>
    </w:p>
    <w:p w14:paraId="126E3863" w14:textId="77777777" w:rsidR="00F73A9F" w:rsidRPr="008F4490" w:rsidRDefault="00F73A9F" w:rsidP="00F73A9F">
      <w:pPr>
        <w:spacing w:before="100" w:beforeAutospacing="1" w:after="100" w:afterAutospacing="1"/>
        <w:jc w:val="center"/>
        <w:rPr>
          <w:rFonts w:ascii="Palatino Linotype" w:hAnsi="Palatino Linotype" w:cs="Arial"/>
          <w:b/>
          <w:color w:val="000000" w:themeColor="text1"/>
          <w:spacing w:val="44"/>
          <w:sz w:val="28"/>
          <w:lang w:val="pt-BR"/>
        </w:rPr>
      </w:pPr>
      <w:r w:rsidRPr="008F4490">
        <w:rPr>
          <w:rFonts w:ascii="Palatino Linotype" w:hAnsi="Palatino Linotype" w:cs="Arial"/>
          <w:b/>
          <w:color w:val="000000" w:themeColor="text1"/>
          <w:spacing w:val="44"/>
          <w:sz w:val="28"/>
          <w:lang w:val="pt-BR"/>
        </w:rPr>
        <w:t>RESUELVE</w:t>
      </w:r>
    </w:p>
    <w:p w14:paraId="6904BE9F" w14:textId="56387B3B" w:rsidR="0002798B" w:rsidRDefault="0002798B" w:rsidP="0002798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 xml:space="preserve">PRIMERO. </w:t>
      </w:r>
      <w:r w:rsidRPr="0002798B">
        <w:rPr>
          <w:rFonts w:ascii="Palatino Linotype" w:eastAsia="Palatino Linotype" w:hAnsi="Palatino Linotype" w:cs="Palatino Linotype"/>
          <w:color w:val="000000"/>
        </w:rPr>
        <w:t>S</w:t>
      </w:r>
      <w:r w:rsidRPr="0002798B">
        <w:rPr>
          <w:rFonts w:ascii="Palatino Linotype" w:eastAsia="Palatino Linotype" w:hAnsi="Palatino Linotype" w:cs="Palatino Linotype"/>
        </w:rPr>
        <w:t xml:space="preserve">e </w:t>
      </w:r>
      <w:r w:rsidRPr="0002798B">
        <w:rPr>
          <w:rFonts w:ascii="Palatino Linotype" w:eastAsia="Palatino Linotype" w:hAnsi="Palatino Linotype" w:cs="Palatino Linotype"/>
          <w:b/>
        </w:rPr>
        <w:t>SOBRESEEN</w:t>
      </w:r>
      <w:r w:rsidRPr="0002798B">
        <w:rPr>
          <w:rFonts w:ascii="Palatino Linotype" w:eastAsia="Palatino Linotype" w:hAnsi="Palatino Linotype" w:cs="Palatino Linotype"/>
        </w:rPr>
        <w:t xml:space="preserve"> los </w:t>
      </w:r>
      <w:r w:rsidR="003623DF">
        <w:rPr>
          <w:rFonts w:ascii="Palatino Linotype" w:eastAsia="Palatino Linotype" w:hAnsi="Palatino Linotype" w:cs="Palatino Linotype"/>
        </w:rPr>
        <w:t>Recursos de Revisión</w:t>
      </w:r>
      <w:r w:rsidRPr="0002798B">
        <w:rPr>
          <w:rFonts w:ascii="Palatino Linotype" w:eastAsia="Palatino Linotype" w:hAnsi="Palatino Linotype" w:cs="Palatino Linotype"/>
        </w:rPr>
        <w:t xml:space="preserve"> números </w:t>
      </w:r>
      <w:r w:rsidR="003623DF" w:rsidRPr="0002798B">
        <w:rPr>
          <w:rFonts w:ascii="Palatino Linotype" w:hAnsi="Palatino Linotype"/>
          <w:b/>
          <w:lang w:val="es-ES_tradnl"/>
        </w:rPr>
        <w:t xml:space="preserve"> 00464</w:t>
      </w:r>
      <w:r w:rsidRPr="0002798B">
        <w:rPr>
          <w:rFonts w:ascii="Palatino Linotype" w:hAnsi="Palatino Linotype"/>
          <w:b/>
          <w:lang w:val="es-ES_tradnl"/>
        </w:rPr>
        <w:t>/INFOEM/IP/RR/2022 y 00467/INFOEM/IP/RR/2022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porque al </w:t>
      </w:r>
      <w:r>
        <w:rPr>
          <w:rFonts w:ascii="Palatino Linotype" w:eastAsia="Palatino Linotype" w:hAnsi="Palatino Linotype" w:cs="Palatino Linotype"/>
          <w:b/>
        </w:rPr>
        <w:t xml:space="preserve">modificar la respuesta </w:t>
      </w:r>
      <w:r w:rsidR="00AC376A">
        <w:rPr>
          <w:rFonts w:ascii="Palatino Linotype" w:eastAsia="Palatino Linotype" w:hAnsi="Palatino Linotype" w:cs="Palatino Linotype"/>
          <w:b/>
        </w:rPr>
        <w:t>los</w:t>
      </w:r>
      <w:r>
        <w:rPr>
          <w:rFonts w:ascii="Palatino Linotype" w:eastAsia="Palatino Linotype" w:hAnsi="Palatino Linotype" w:cs="Palatino Linotype"/>
          <w:b/>
        </w:rPr>
        <w:t xml:space="preserve"> recurso</w:t>
      </w:r>
      <w:r w:rsidR="00AC376A">
        <w:rPr>
          <w:rFonts w:ascii="Palatino Linotype" w:eastAsia="Palatino Linotype" w:hAnsi="Palatino Linotype" w:cs="Palatino Linotype"/>
          <w:b/>
        </w:rPr>
        <w:t>s</w:t>
      </w:r>
      <w:r>
        <w:rPr>
          <w:rFonts w:ascii="Palatino Linotype" w:eastAsia="Palatino Linotype" w:hAnsi="Palatino Linotype" w:cs="Palatino Linotype"/>
          <w:b/>
        </w:rPr>
        <w:t xml:space="preserve"> de revisión qued</w:t>
      </w:r>
      <w:r w:rsidR="00AC376A">
        <w:rPr>
          <w:rFonts w:ascii="Palatino Linotype" w:eastAsia="Palatino Linotype" w:hAnsi="Palatino Linotype" w:cs="Palatino Linotype"/>
          <w:b/>
        </w:rPr>
        <w:t>aron</w:t>
      </w:r>
      <w:r>
        <w:rPr>
          <w:rFonts w:ascii="Palatino Linotype" w:eastAsia="Palatino Linotype" w:hAnsi="Palatino Linotype" w:cs="Palatino Linotype"/>
          <w:b/>
        </w:rPr>
        <w:t xml:space="preserve"> sin materia</w:t>
      </w:r>
      <w:r>
        <w:rPr>
          <w:rFonts w:ascii="Palatino Linotype" w:eastAsia="Palatino Linotype" w:hAnsi="Palatino Linotype" w:cs="Palatino Linotype"/>
        </w:rPr>
        <w:t xml:space="preserve">, </w:t>
      </w:r>
      <w:r w:rsidR="006B3FA0">
        <w:rPr>
          <w:rFonts w:ascii="Palatino Linotype" w:eastAsia="Palatino Linotype" w:hAnsi="Palatino Linotype" w:cs="Palatino Linotype"/>
        </w:rPr>
        <w:t xml:space="preserve">y por cuanto hace al recurso </w:t>
      </w:r>
      <w:r w:rsidR="006B3FA0" w:rsidRPr="0002798B">
        <w:rPr>
          <w:rFonts w:ascii="Palatino Linotype" w:hAnsi="Palatino Linotype"/>
          <w:b/>
          <w:lang w:val="es-ES_tradnl"/>
        </w:rPr>
        <w:t>00442/INFOEM/IP/RR/2022</w:t>
      </w:r>
      <w:r w:rsidR="006B3FA0">
        <w:rPr>
          <w:rFonts w:ascii="Palatino Linotype" w:hAnsi="Palatino Linotype"/>
          <w:b/>
          <w:lang w:val="es-ES_tradnl"/>
        </w:rPr>
        <w:t xml:space="preserve">, </w:t>
      </w:r>
      <w:r w:rsidR="006B3FA0" w:rsidRPr="006B3FA0">
        <w:rPr>
          <w:rFonts w:ascii="Palatino Linotype" w:hAnsi="Palatino Linotype"/>
          <w:lang w:val="es-ES_tradnl"/>
        </w:rPr>
        <w:t>se actualizó</w:t>
      </w:r>
      <w:r w:rsidR="006B3FA0">
        <w:rPr>
          <w:rFonts w:ascii="Palatino Linotype" w:hAnsi="Palatino Linotype"/>
          <w:b/>
          <w:lang w:val="es-ES_tradnl"/>
        </w:rPr>
        <w:t xml:space="preserve"> </w:t>
      </w:r>
      <w:r w:rsidRPr="0002798B">
        <w:rPr>
          <w:rFonts w:ascii="Palatino Linotype" w:eastAsia="Palatino Linotype" w:hAnsi="Palatino Linotype" w:cs="Palatino Linotype"/>
        </w:rPr>
        <w:t xml:space="preserve">cuando </w:t>
      </w:r>
      <w:r w:rsidR="00AC376A">
        <w:rPr>
          <w:rFonts w:ascii="Palatino Linotype" w:eastAsia="Palatino Linotype" w:hAnsi="Palatino Linotype" w:cs="Palatino Linotype"/>
          <w:b/>
        </w:rPr>
        <w:t>a</w:t>
      </w:r>
      <w:r w:rsidR="006B3FA0" w:rsidRPr="006B3FA0">
        <w:rPr>
          <w:rFonts w:ascii="Palatino Linotype" w:eastAsia="Palatino Linotype" w:hAnsi="Palatino Linotype" w:cs="Palatino Linotype"/>
          <w:b/>
        </w:rPr>
        <w:t>dmitido el recurso de revisión, aparezca alguna causal de improcedencia en los términos de la presente Ley</w:t>
      </w:r>
      <w:r w:rsidR="006B3FA0" w:rsidRPr="006B3FA0">
        <w:rPr>
          <w:rFonts w:ascii="Palatino Linotype" w:eastAsia="Palatino Linotype" w:hAnsi="Palatino Linotype" w:cs="Palatino Linotype"/>
        </w:rPr>
        <w:t>, por ello</w:t>
      </w:r>
      <w:r>
        <w:rPr>
          <w:rFonts w:ascii="Palatino Linotype" w:eastAsia="Palatino Linotype" w:hAnsi="Palatino Linotype" w:cs="Palatino Linotype"/>
        </w:rPr>
        <w:t xml:space="preserve"> se actualizaron las fracciones </w:t>
      </w:r>
      <w:r w:rsidRPr="001A7D89">
        <w:rPr>
          <w:rFonts w:ascii="Palatino Linotype" w:eastAsiaTheme="minorEastAsia" w:hAnsi="Palatino Linotype" w:cs="Arial"/>
          <w:lang w:val="es-ES_tradnl" w:eastAsia="en-US"/>
        </w:rPr>
        <w:t>III</w:t>
      </w:r>
      <w:r>
        <w:rPr>
          <w:rFonts w:ascii="Palatino Linotype" w:eastAsiaTheme="minorEastAsia" w:hAnsi="Palatino Linotype" w:cs="Arial"/>
          <w:lang w:val="es-ES_tradnl" w:eastAsia="en-US"/>
        </w:rPr>
        <w:t xml:space="preserve"> y </w:t>
      </w:r>
      <w:r w:rsidR="006B3FA0">
        <w:rPr>
          <w:rFonts w:ascii="Palatino Linotype" w:eastAsiaTheme="minorEastAsia" w:hAnsi="Palatino Linotype" w:cs="Arial"/>
          <w:lang w:val="es-ES_tradnl" w:eastAsia="en-US"/>
        </w:rPr>
        <w:t>I</w:t>
      </w:r>
      <w:r>
        <w:rPr>
          <w:rFonts w:ascii="Palatino Linotype" w:eastAsiaTheme="minorEastAsia" w:hAnsi="Palatino Linotype" w:cs="Arial"/>
          <w:lang w:val="es-ES_tradnl" w:eastAsia="en-US"/>
        </w:rPr>
        <w:t>V</w:t>
      </w:r>
      <w:r w:rsidRPr="001A7D89">
        <w:rPr>
          <w:rFonts w:ascii="Palatino Linotype" w:eastAsiaTheme="minorEastAsia" w:hAnsi="Palatino Linotype" w:cs="Arial"/>
          <w:lang w:val="es-ES_tradnl" w:eastAsia="en-US"/>
        </w:rPr>
        <w:t xml:space="preserve"> del artículo 192, de la </w:t>
      </w:r>
      <w:r w:rsidRPr="001A7D89">
        <w:rPr>
          <w:rFonts w:ascii="Palatino Linotype" w:eastAsiaTheme="minorEastAsia" w:hAnsi="Palatino Linotype" w:cs="Arial"/>
          <w:b/>
          <w:lang w:val="es-ES_tradnl" w:eastAsia="en-US"/>
        </w:rPr>
        <w:t xml:space="preserve">Ley de Transparencia y Acceso a la Información Pública del Estado de México y Municipios </w:t>
      </w:r>
      <w:r w:rsidRPr="001A7D89">
        <w:rPr>
          <w:rFonts w:ascii="Palatino Linotype" w:eastAsiaTheme="minorEastAsia" w:hAnsi="Palatino Linotype" w:cs="Arial"/>
          <w:lang w:val="es-ES_tradnl" w:eastAsia="en-US"/>
        </w:rPr>
        <w:t>vigente</w:t>
      </w:r>
      <w:r>
        <w:rPr>
          <w:rFonts w:ascii="Palatino Linotype" w:eastAsiaTheme="minorEastAsia" w:hAnsi="Palatino Linotype" w:cs="Arial"/>
          <w:lang w:val="es-ES_tradnl" w:eastAsia="en-US"/>
        </w:rPr>
        <w:t>,</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w:t>
      </w:r>
    </w:p>
    <w:p w14:paraId="7611D876" w14:textId="77777777" w:rsidR="0002798B"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AA2CFE" w14:textId="77777777" w:rsidR="0002798B"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 xml:space="preserve">SEGUNDO. </w:t>
      </w:r>
      <w:r>
        <w:rPr>
          <w:rFonts w:ascii="Palatino Linotype" w:eastAsia="Palatino Linotype" w:hAnsi="Palatino Linotype" w:cs="Palatino Linotype"/>
          <w:b/>
        </w:rPr>
        <w:t xml:space="preserve">Notifíquese </w:t>
      </w:r>
      <w:r w:rsidRPr="00147DFB">
        <w:rPr>
          <w:rFonts w:ascii="Palatino Linotype" w:hAnsi="Palatino Linotype" w:cs="Arial"/>
        </w:rPr>
        <w:t>vía</w:t>
      </w:r>
      <w:r>
        <w:rPr>
          <w:rFonts w:ascii="Palatino Linotype" w:hAnsi="Palatino Linotype" w:cs="Arial"/>
        </w:rPr>
        <w:t xml:space="preserve"> </w:t>
      </w:r>
      <w:r w:rsidRPr="00FE2FE6">
        <w:rPr>
          <w:rFonts w:ascii="Palatino Linotype" w:eastAsia="Palatino Linotype" w:hAnsi="Palatino Linotype" w:cs="Palatino Linotype"/>
          <w:color w:val="000000"/>
        </w:rPr>
        <w:t>Sistema de</w:t>
      </w:r>
      <w:r>
        <w:rPr>
          <w:rFonts w:ascii="Palatino Linotype" w:eastAsia="Palatino Linotype" w:hAnsi="Palatino Linotype" w:cs="Palatino Linotype"/>
          <w:color w:val="000000"/>
        </w:rPr>
        <w:t xml:space="preserve"> </w:t>
      </w:r>
      <w:r w:rsidRPr="00FE2FE6">
        <w:rPr>
          <w:rFonts w:ascii="Palatino Linotype" w:eastAsia="Palatino Linotype" w:hAnsi="Palatino Linotype" w:cs="Palatino Linotype"/>
          <w:color w:val="000000"/>
        </w:rPr>
        <w:t>Acceso a la Información Mexiquense</w:t>
      </w:r>
      <w:r w:rsidRPr="00147DFB">
        <w:rPr>
          <w:rFonts w:ascii="Palatino Linotype" w:hAnsi="Palatino Linotype" w:cs="Arial"/>
        </w:rPr>
        <w:t xml:space="preserve"> </w:t>
      </w:r>
      <w:r w:rsidRPr="00147DFB">
        <w:rPr>
          <w:rFonts w:ascii="Palatino Linotype" w:hAnsi="Palatino Linotype" w:cs="Arial"/>
          <w:b/>
        </w:rPr>
        <w:t>EL SAIMEX</w:t>
      </w:r>
      <w:r>
        <w:rPr>
          <w:rFonts w:ascii="Palatino Linotype" w:eastAsia="Palatino Linotype" w:hAnsi="Palatino Linotype" w:cs="Palatino Linotype"/>
        </w:rPr>
        <w:t xml:space="preserve">,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su conocimiento.</w:t>
      </w:r>
    </w:p>
    <w:p w14:paraId="0C8CC526" w14:textId="77777777" w:rsidR="0002798B"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0F73F11D" w14:textId="77777777" w:rsidR="0002798B" w:rsidRPr="00FE2FE6"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 xml:space="preserve">RECURRENTE </w:t>
      </w:r>
      <w:r w:rsidRPr="00FE2FE6">
        <w:rPr>
          <w:rFonts w:ascii="Palatino Linotype" w:eastAsia="Palatino Linotype" w:hAnsi="Palatino Linotype" w:cs="Palatino Linotype"/>
          <w:color w:val="000000"/>
        </w:rPr>
        <w:t>la presente resolución, vía Sistema de</w:t>
      </w:r>
    </w:p>
    <w:p w14:paraId="6DF5A2C0" w14:textId="77777777" w:rsidR="0002798B" w:rsidRPr="00FE2FE6"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E2FE6">
        <w:rPr>
          <w:rFonts w:ascii="Palatino Linotype" w:eastAsia="Palatino Linotype" w:hAnsi="Palatino Linotype" w:cs="Palatino Linotype"/>
          <w:color w:val="000000"/>
        </w:rPr>
        <w:lastRenderedPageBreak/>
        <w:t xml:space="preserve">Acceso a la Información Mexiquense </w:t>
      </w:r>
      <w:r w:rsidRPr="00FE2FE6">
        <w:rPr>
          <w:rFonts w:ascii="Palatino Linotype" w:eastAsia="Palatino Linotype" w:hAnsi="Palatino Linotype" w:cs="Palatino Linotype"/>
          <w:b/>
          <w:color w:val="000000"/>
        </w:rPr>
        <w:t>(SAIMEX).</w:t>
      </w:r>
    </w:p>
    <w:p w14:paraId="037188F4" w14:textId="77777777" w:rsidR="0002798B" w:rsidRDefault="0002798B" w:rsidP="0002798B">
      <w:pPr>
        <w:spacing w:line="360" w:lineRule="auto"/>
        <w:rPr>
          <w:rFonts w:ascii="Palatino Linotype" w:eastAsia="Palatino Linotype" w:hAnsi="Palatino Linotype" w:cs="Palatino Linotype"/>
          <w:b/>
        </w:rPr>
      </w:pPr>
    </w:p>
    <w:p w14:paraId="359FAD04" w14:textId="77777777" w:rsidR="0002798B" w:rsidRDefault="0002798B" w:rsidP="0002798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 xml:space="preserve">CUARTO. </w:t>
      </w:r>
      <w:r>
        <w:rPr>
          <w:rFonts w:ascii="Palatino Linotype" w:eastAsia="Palatino Linotype" w:hAnsi="Palatino Linotype" w:cs="Palatino Linotype"/>
          <w:b/>
          <w:color w:val="000000"/>
        </w:rPr>
        <w:t>Hágase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del conocimiento </w:t>
      </w:r>
      <w:r>
        <w:rPr>
          <w:rFonts w:ascii="Palatino Linotype" w:eastAsia="Palatino Linotype" w:hAnsi="Palatino Linotype" w:cs="Palatino Linotype"/>
          <w:color w:val="000000"/>
        </w:rPr>
        <w:t>del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6E31E22C" w14:textId="77777777" w:rsidR="00562E29" w:rsidRDefault="00562E29" w:rsidP="0002798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062FCE" w14:textId="475037C1" w:rsidR="00D22EB2" w:rsidRPr="00F94542" w:rsidRDefault="007E1101" w:rsidP="00D22E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w:t>
      </w:r>
      <w:r w:rsidR="00D22EB2" w:rsidRPr="00F94542">
        <w:rPr>
          <w:rFonts w:ascii="Palatino Linotype" w:hAnsi="Palatino Linotype" w:cs="Arial"/>
        </w:rPr>
        <w:t xml:space="preserve">SÍ LO RESUELVE, POR </w:t>
      </w:r>
      <w:r w:rsidR="00D22EB2" w:rsidRPr="004D5F66">
        <w:rPr>
          <w:rFonts w:ascii="Palatino Linotype" w:hAnsi="Palatino Linotype" w:cs="Arial"/>
        </w:rPr>
        <w:t>UNANIMIDAD</w:t>
      </w:r>
      <w:r w:rsidR="00D22EB2" w:rsidRPr="00F94542">
        <w:rPr>
          <w:rFonts w:ascii="Palatino Linotype" w:hAnsi="Palatino Linotype" w:cs="Arial"/>
        </w:rPr>
        <w:t xml:space="preserve"> DE VOTOS EL PLENO DEL</w:t>
      </w:r>
      <w:r w:rsidR="00D22EB2" w:rsidRPr="00F94542">
        <w:rPr>
          <w:rFonts w:ascii="Palatino Linotype" w:eastAsia="Arial Unicode MS" w:hAnsi="Palatino Linotype" w:cs="Arial"/>
        </w:rPr>
        <w:t xml:space="preserve"> INSTITUTO DE </w:t>
      </w:r>
      <w:r w:rsidR="00D22EB2" w:rsidRPr="00F94542">
        <w:rPr>
          <w:rFonts w:ascii="Palatino Linotype" w:hAnsi="Palatino Linotype"/>
          <w:lang w:eastAsia="en-US"/>
        </w:rPr>
        <w:t>TRANSPARENCIA</w:t>
      </w:r>
      <w:r w:rsidR="00D22EB2" w:rsidRPr="00F94542">
        <w:rPr>
          <w:rFonts w:ascii="Palatino Linotype" w:eastAsia="Arial Unicode MS" w:hAnsi="Palatino Linotype" w:cs="Arial"/>
        </w:rPr>
        <w:t xml:space="preserve">, </w:t>
      </w:r>
      <w:r w:rsidR="001F4549" w:rsidRPr="00F94542">
        <w:rPr>
          <w:rFonts w:ascii="Palatino Linotype" w:eastAsia="Arial Unicode MS" w:hAnsi="Palatino Linotype" w:cs="Arial"/>
        </w:rPr>
        <w:t>ACCESO A LA INFORMACIÓN PÚBLICA</w:t>
      </w:r>
      <w:r w:rsidR="00D22EB2" w:rsidRPr="00F94542">
        <w:rPr>
          <w:rFonts w:ascii="Palatino Linotype" w:eastAsia="Arial Unicode MS" w:hAnsi="Palatino Linotype" w:cs="Arial"/>
        </w:rPr>
        <w:t xml:space="preserve"> Y PROTECCIÓN DE DATOS PERSONALES DEL ESTADO DE MÉXICO Y MUNICIPIOS</w:t>
      </w:r>
      <w:r w:rsidR="00D22EB2" w:rsidRPr="00F94542">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D22EB2" w:rsidRPr="004D5F66">
        <w:rPr>
          <w:rFonts w:ascii="Palatino Linotype" w:hAnsi="Palatino Linotype" w:cs="Arial"/>
        </w:rPr>
        <w:t xml:space="preserve">EN LA </w:t>
      </w:r>
      <w:r w:rsidR="00401ACF">
        <w:rPr>
          <w:rFonts w:ascii="Palatino Linotype" w:hAnsi="Palatino Linotype" w:cs="Arial"/>
        </w:rPr>
        <w:t>DÉCIMA</w:t>
      </w:r>
      <w:r w:rsidR="009D168B">
        <w:rPr>
          <w:rFonts w:ascii="Palatino Linotype" w:hAnsi="Palatino Linotype" w:cs="Arial"/>
        </w:rPr>
        <w:t xml:space="preserve"> </w:t>
      </w:r>
      <w:r w:rsidR="001762D9">
        <w:rPr>
          <w:rFonts w:ascii="Palatino Linotype" w:hAnsi="Palatino Linotype" w:cs="Arial"/>
        </w:rPr>
        <w:t>CUARTA</w:t>
      </w:r>
      <w:r w:rsidR="00D22EB2" w:rsidRPr="004D5F66">
        <w:rPr>
          <w:rFonts w:ascii="Palatino Linotype" w:hAnsi="Palatino Linotype" w:cs="Arial"/>
        </w:rPr>
        <w:t xml:space="preserve"> SESIÓN ORDINARIA CELEBRADA EL </w:t>
      </w:r>
      <w:r w:rsidR="007B44DF">
        <w:rPr>
          <w:rFonts w:ascii="Palatino Linotype" w:hAnsi="Palatino Linotype" w:cs="Arial"/>
        </w:rPr>
        <w:t>VEINTE</w:t>
      </w:r>
      <w:r w:rsidR="001762D9">
        <w:rPr>
          <w:rFonts w:ascii="Palatino Linotype" w:hAnsi="Palatino Linotype" w:cs="Arial"/>
        </w:rPr>
        <w:t xml:space="preserve"> DE ABRIL </w:t>
      </w:r>
      <w:r w:rsidR="00A14CA4" w:rsidRPr="00F94542">
        <w:rPr>
          <w:rFonts w:ascii="Palatino Linotype" w:hAnsi="Palatino Linotype" w:cs="Arial"/>
        </w:rPr>
        <w:t>DE DOS MIL VEINTIDÓS</w:t>
      </w:r>
      <w:r w:rsidR="00D22EB2" w:rsidRPr="00F94542">
        <w:rPr>
          <w:rFonts w:ascii="Palatino Linotype" w:hAnsi="Palatino Linotype" w:cs="Arial"/>
        </w:rPr>
        <w:t>, ANTE EL SECRETARIO TÉCNICO DEL PLENO, ALEXIS TAPIA RAMÍREZ.</w:t>
      </w:r>
    </w:p>
    <w:p w14:paraId="6F64B80B" w14:textId="745D116D" w:rsidR="00D22EB2" w:rsidRPr="00F94542" w:rsidRDefault="009E2BEA"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Pr>
          <w:rFonts w:ascii="Palatino Linotype" w:hAnsi="Palatino Linotype" w:cs="Arial"/>
          <w:sz w:val="16"/>
          <w:szCs w:val="16"/>
        </w:rPr>
        <w:t>SCMM/BLA/DEMF/AGE</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CA6CE" w14:textId="77777777" w:rsidR="007100FF" w:rsidRDefault="007100FF" w:rsidP="004D034F">
      <w:r>
        <w:separator/>
      </w:r>
    </w:p>
  </w:endnote>
  <w:endnote w:type="continuationSeparator" w:id="0">
    <w:p w14:paraId="7FCBC61F" w14:textId="77777777" w:rsidR="007100FF" w:rsidRDefault="007100FF"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780EC2" w:rsidRPr="0010196A" w:rsidRDefault="00780EC2"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82BE7">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82BE7">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p w14:paraId="11A489E9" w14:textId="77777777" w:rsidR="00780EC2" w:rsidRDefault="00780EC2">
    <w:pPr>
      <w:pStyle w:val="Piedepgina"/>
    </w:pPr>
  </w:p>
  <w:p w14:paraId="671FD6A0" w14:textId="77777777" w:rsidR="00780EC2" w:rsidRDefault="00780EC2"/>
  <w:p w14:paraId="162D54AF" w14:textId="77777777" w:rsidR="00780EC2" w:rsidRDefault="00780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780EC2" w:rsidRPr="0010196A" w:rsidRDefault="00780EC2"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122C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122C3">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p w14:paraId="610B065E" w14:textId="77777777" w:rsidR="00780EC2" w:rsidRDefault="00780EC2">
    <w:pPr>
      <w:pStyle w:val="Piedepgina"/>
    </w:pPr>
  </w:p>
  <w:p w14:paraId="073F39BE" w14:textId="77777777" w:rsidR="00780EC2" w:rsidRDefault="00780EC2"/>
  <w:p w14:paraId="005ED356" w14:textId="77777777" w:rsidR="00780EC2" w:rsidRDefault="00780E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374BA" w14:textId="77777777" w:rsidR="007100FF" w:rsidRDefault="007100FF" w:rsidP="004D034F">
      <w:r>
        <w:separator/>
      </w:r>
    </w:p>
  </w:footnote>
  <w:footnote w:type="continuationSeparator" w:id="0">
    <w:p w14:paraId="01AC41D8" w14:textId="77777777" w:rsidR="007100FF" w:rsidRDefault="007100FF" w:rsidP="004D034F">
      <w:r>
        <w:continuationSeparator/>
      </w:r>
    </w:p>
  </w:footnote>
  <w:footnote w:id="1">
    <w:p w14:paraId="2BC01F9A"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Style w:val="Refdenotaalpie"/>
          <w:rFonts w:ascii="Palatino Linotype" w:eastAsiaTheme="majorEastAsia" w:hAnsi="Palatino Linotype"/>
          <w:sz w:val="16"/>
          <w:szCs w:val="16"/>
        </w:rPr>
        <w:footnoteRef/>
      </w:r>
      <w:r w:rsidRPr="00DB53B7">
        <w:rPr>
          <w:rFonts w:ascii="Palatino Linotype" w:hAnsi="Palatino Linotype"/>
          <w:sz w:val="16"/>
          <w:szCs w:val="16"/>
        </w:rPr>
        <w:t xml:space="preserve"> </w:t>
      </w:r>
      <w:r w:rsidRPr="00DB53B7">
        <w:rPr>
          <w:rFonts w:ascii="Palatino Linotype" w:hAnsi="Palatino Linotype" w:cs="Arial"/>
          <w:i/>
          <w:sz w:val="16"/>
          <w:szCs w:val="16"/>
        </w:rPr>
        <w:t>SEGUNDO TRIBUNAL COLEGIADO EN MATERIA ADMINISTRATIVA DEL SEXTO CIRCUITO.</w:t>
      </w:r>
    </w:p>
    <w:p w14:paraId="048921F4"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338/2001. Hilados de Lana, S.A. de C.V. 31 de octubre de 2001. Unanimidad de votos. Ponente: Amanda R. García González. Secretaria: Fernanda María Adela Talavera Díaz.</w:t>
      </w:r>
    </w:p>
    <w:p w14:paraId="1BE83A4D"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20/2002. Afianzadora Insurgentes, S.A. de C.V. 14 de febrero de 2002. Unanimidad de votos. Ponente: Omar Losson Ovando. Secretaria: Elsa María López Luna.</w:t>
      </w:r>
    </w:p>
    <w:p w14:paraId="37115957"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271/2002. Fianzas México Bital, S.A., Grupo Financiero Bital. 7 de noviembre de 2002. Unanimidad de votos. Ponente: Antonio Meza Alarcón. Secretario: Roberto Genchi Recinos.</w:t>
      </w:r>
    </w:p>
    <w:p w14:paraId="2F9D2F61"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181/2003. Constructora y Arrendadora Paquime, S.A. de C.V. 5 de junio de 2003. Unanimidad de votos. Ponente: Omar Losson Ovando. Secretaria: Elsa María López Luna.</w:t>
      </w:r>
    </w:p>
    <w:p w14:paraId="3C2F6EBC"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137/2003. Oficentro Zanella, S.A. de C.V. 12 de junio de 2003. Unanimidad de votos. Ponente: Omar Losson Ovando. Secretaria: Elsa María López Luna.</w:t>
      </w:r>
    </w:p>
    <w:p w14:paraId="02B7FB9E" w14:textId="77777777" w:rsidR="00324ED9" w:rsidRPr="00DB53B7" w:rsidRDefault="00324ED9" w:rsidP="00324ED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Véase: Apéndice al Semanario Judicial de la Federación 1917-2000, Tomo III, Materia Administrativa, página 267, tesis 250, de rubro: "CONCEPTOS DE VIOLACIÓN EN EL AMPARO DIRECTO. INEFICACIA DE LOS ARGUMENTOS NO PROPUESTOS A LA SALA FISCAL RESPONSABLE."</w:t>
      </w:r>
    </w:p>
    <w:p w14:paraId="673C7D4A" w14:textId="77777777" w:rsidR="00324ED9" w:rsidRDefault="00324ED9" w:rsidP="00324ED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780EC2" w:rsidRPr="008F2CCC" w14:paraId="12B5D83F" w14:textId="77777777" w:rsidTr="004D034F">
      <w:tc>
        <w:tcPr>
          <w:tcW w:w="3403" w:type="dxa"/>
          <w:vMerge w:val="restart"/>
          <w:shd w:val="clear" w:color="auto" w:fill="auto"/>
        </w:tcPr>
        <w:p w14:paraId="1CE97EAE" w14:textId="77777777" w:rsidR="00780EC2" w:rsidRPr="008F2CCC" w:rsidRDefault="00780EC2"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6C6017AF" w:rsidR="00780EC2" w:rsidRPr="00B335A1" w:rsidRDefault="00780EC2" w:rsidP="00562E29">
          <w:pPr>
            <w:jc w:val="both"/>
            <w:rPr>
              <w:rFonts w:ascii="Palatino Linotype" w:hAnsi="Palatino Linotype"/>
              <w:b/>
              <w:sz w:val="22"/>
              <w:szCs w:val="22"/>
              <w:lang w:val="es-ES_tradnl"/>
            </w:rPr>
          </w:pPr>
          <w:r>
            <w:rPr>
              <w:rFonts w:ascii="Palatino Linotype" w:hAnsi="Palatino Linotype"/>
              <w:b/>
              <w:sz w:val="22"/>
              <w:szCs w:val="22"/>
              <w:lang w:val="es-ES_tradnl"/>
            </w:rPr>
            <w:t xml:space="preserve">00442/INFOEM/IP/RR/2022 y </w:t>
          </w:r>
          <w:proofErr w:type="spellStart"/>
          <w:r>
            <w:rPr>
              <w:rFonts w:ascii="Palatino Linotype" w:hAnsi="Palatino Linotype"/>
              <w:b/>
              <w:sz w:val="22"/>
              <w:szCs w:val="22"/>
              <w:lang w:val="es-ES_tradnl"/>
            </w:rPr>
            <w:t>Acum</w:t>
          </w:r>
          <w:proofErr w:type="spellEnd"/>
          <w:r>
            <w:rPr>
              <w:rFonts w:ascii="Palatino Linotype" w:hAnsi="Palatino Linotype"/>
              <w:b/>
              <w:sz w:val="22"/>
              <w:szCs w:val="22"/>
              <w:lang w:val="es-ES_tradnl"/>
            </w:rPr>
            <w:t xml:space="preserve">. </w:t>
          </w:r>
        </w:p>
      </w:tc>
    </w:tr>
    <w:tr w:rsidR="00780EC2" w:rsidRPr="008F2CCC" w14:paraId="5DEB287E" w14:textId="77777777" w:rsidTr="004D034F">
      <w:trPr>
        <w:trHeight w:val="228"/>
      </w:trPr>
      <w:tc>
        <w:tcPr>
          <w:tcW w:w="3403" w:type="dxa"/>
          <w:vMerge/>
          <w:shd w:val="clear" w:color="auto" w:fill="auto"/>
        </w:tcPr>
        <w:p w14:paraId="65359910" w14:textId="77777777" w:rsidR="00780EC2" w:rsidRPr="008F2CCC" w:rsidRDefault="00780EC2" w:rsidP="00EF7DDE">
          <w:pPr>
            <w:rPr>
              <w:rFonts w:ascii="Palatino Linotype" w:hAnsi="Palatino Linotype"/>
              <w:b/>
              <w:sz w:val="22"/>
              <w:szCs w:val="22"/>
              <w:lang w:val="es-ES_tradnl"/>
            </w:rPr>
          </w:pPr>
        </w:p>
      </w:tc>
      <w:tc>
        <w:tcPr>
          <w:tcW w:w="2552" w:type="dxa"/>
          <w:shd w:val="clear" w:color="auto" w:fill="auto"/>
        </w:tcPr>
        <w:p w14:paraId="543DF325"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3EFA1BC6" w:rsidR="00780EC2" w:rsidRPr="00B335A1" w:rsidRDefault="00780EC2" w:rsidP="009265A3">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780EC2" w:rsidRPr="008F2CCC" w14:paraId="5F64FB6B" w14:textId="77777777" w:rsidTr="004D034F">
      <w:tc>
        <w:tcPr>
          <w:tcW w:w="3403" w:type="dxa"/>
          <w:vMerge/>
          <w:shd w:val="clear" w:color="auto" w:fill="auto"/>
        </w:tcPr>
        <w:p w14:paraId="217D5D64" w14:textId="77777777" w:rsidR="00780EC2" w:rsidRPr="008F2CCC" w:rsidRDefault="00780EC2" w:rsidP="00EF7DDE">
          <w:pPr>
            <w:rPr>
              <w:rFonts w:ascii="Palatino Linotype" w:hAnsi="Palatino Linotype"/>
              <w:b/>
              <w:sz w:val="22"/>
              <w:szCs w:val="22"/>
              <w:lang w:val="es-ES_tradnl"/>
            </w:rPr>
          </w:pPr>
        </w:p>
      </w:tc>
      <w:tc>
        <w:tcPr>
          <w:tcW w:w="2552" w:type="dxa"/>
          <w:shd w:val="clear" w:color="auto" w:fill="auto"/>
        </w:tcPr>
        <w:p w14:paraId="61748338"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780EC2" w:rsidRPr="008F2CCC" w:rsidRDefault="00780EC2"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780EC2" w:rsidRDefault="007100FF">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p w14:paraId="03055C57" w14:textId="77777777" w:rsidR="00780EC2" w:rsidRDefault="00780EC2"/>
  <w:p w14:paraId="343C4C01" w14:textId="77777777" w:rsidR="00780EC2" w:rsidRDefault="00780E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780EC2" w:rsidRPr="008F2CCC" w14:paraId="28F14706" w14:textId="77777777" w:rsidTr="00EF7DDE">
      <w:tc>
        <w:tcPr>
          <w:tcW w:w="3403" w:type="dxa"/>
          <w:vMerge w:val="restart"/>
          <w:shd w:val="clear" w:color="auto" w:fill="auto"/>
        </w:tcPr>
        <w:p w14:paraId="188DBDC5" w14:textId="77777777" w:rsidR="00780EC2" w:rsidRPr="008F2CCC" w:rsidRDefault="00780EC2"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2C91B1D6" w:rsidR="00780EC2" w:rsidRPr="00B335A1" w:rsidRDefault="00780EC2" w:rsidP="00562E29">
          <w:pPr>
            <w:jc w:val="both"/>
            <w:rPr>
              <w:rFonts w:ascii="Palatino Linotype" w:hAnsi="Palatino Linotype"/>
              <w:b/>
              <w:sz w:val="22"/>
              <w:szCs w:val="22"/>
              <w:lang w:val="es-ES_tradnl"/>
            </w:rPr>
          </w:pPr>
          <w:r>
            <w:rPr>
              <w:rFonts w:ascii="Palatino Linotype" w:hAnsi="Palatino Linotype"/>
              <w:b/>
              <w:sz w:val="22"/>
              <w:szCs w:val="22"/>
              <w:lang w:val="es-ES_tradnl"/>
            </w:rPr>
            <w:t xml:space="preserve">00442/INFOEM/IP/RR/2022 y </w:t>
          </w:r>
          <w:proofErr w:type="spellStart"/>
          <w:r>
            <w:rPr>
              <w:rFonts w:ascii="Palatino Linotype" w:hAnsi="Palatino Linotype"/>
              <w:b/>
              <w:sz w:val="22"/>
              <w:szCs w:val="22"/>
              <w:lang w:val="es-ES_tradnl"/>
            </w:rPr>
            <w:t>Acum</w:t>
          </w:r>
          <w:proofErr w:type="spellEnd"/>
          <w:r>
            <w:rPr>
              <w:rFonts w:ascii="Palatino Linotype" w:hAnsi="Palatino Linotype"/>
              <w:b/>
              <w:sz w:val="22"/>
              <w:szCs w:val="22"/>
              <w:lang w:val="es-ES_tradnl"/>
            </w:rPr>
            <w:t xml:space="preserve">. </w:t>
          </w:r>
        </w:p>
      </w:tc>
    </w:tr>
    <w:tr w:rsidR="00780EC2" w:rsidRPr="008F2CCC" w14:paraId="404E37CE" w14:textId="77777777" w:rsidTr="00EF7DDE">
      <w:tc>
        <w:tcPr>
          <w:tcW w:w="3403" w:type="dxa"/>
          <w:vMerge/>
          <w:shd w:val="clear" w:color="auto" w:fill="auto"/>
        </w:tcPr>
        <w:p w14:paraId="4B3E7836" w14:textId="77777777" w:rsidR="00780EC2" w:rsidRPr="008F2CCC" w:rsidRDefault="00780EC2" w:rsidP="00EF7DDE">
          <w:pPr>
            <w:rPr>
              <w:rFonts w:ascii="Palatino Linotype" w:hAnsi="Palatino Linotype"/>
              <w:b/>
              <w:sz w:val="22"/>
              <w:szCs w:val="22"/>
              <w:lang w:val="es-ES_tradnl"/>
            </w:rPr>
          </w:pPr>
        </w:p>
      </w:tc>
      <w:tc>
        <w:tcPr>
          <w:tcW w:w="2552" w:type="dxa"/>
          <w:shd w:val="clear" w:color="auto" w:fill="auto"/>
        </w:tcPr>
        <w:p w14:paraId="369690F3"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65A7BEBD" w:rsidR="00780EC2" w:rsidRPr="00B335A1" w:rsidRDefault="007122C3"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tr w:rsidR="00780EC2" w:rsidRPr="008F2CCC" w14:paraId="0A19941F" w14:textId="77777777" w:rsidTr="00EF7DDE">
      <w:trPr>
        <w:trHeight w:val="228"/>
      </w:trPr>
      <w:tc>
        <w:tcPr>
          <w:tcW w:w="3403" w:type="dxa"/>
          <w:vMerge/>
          <w:shd w:val="clear" w:color="auto" w:fill="auto"/>
        </w:tcPr>
        <w:p w14:paraId="13BFA72A" w14:textId="77777777" w:rsidR="00780EC2" w:rsidRPr="008F2CCC" w:rsidRDefault="00780EC2" w:rsidP="00EF7DDE">
          <w:pPr>
            <w:rPr>
              <w:rFonts w:ascii="Palatino Linotype" w:hAnsi="Palatino Linotype"/>
              <w:b/>
              <w:sz w:val="22"/>
              <w:szCs w:val="22"/>
              <w:lang w:val="es-ES_tradnl"/>
            </w:rPr>
          </w:pPr>
        </w:p>
      </w:tc>
      <w:tc>
        <w:tcPr>
          <w:tcW w:w="2552" w:type="dxa"/>
          <w:shd w:val="clear" w:color="auto" w:fill="auto"/>
        </w:tcPr>
        <w:p w14:paraId="3A7CBB1E"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07F1DFCF" w:rsidR="00780EC2" w:rsidRPr="00B335A1" w:rsidRDefault="00780EC2" w:rsidP="009265A3">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780EC2" w:rsidRPr="008F2CCC" w14:paraId="35627F71" w14:textId="77777777" w:rsidTr="00EF7DDE">
      <w:tc>
        <w:tcPr>
          <w:tcW w:w="3403" w:type="dxa"/>
          <w:vMerge/>
          <w:shd w:val="clear" w:color="auto" w:fill="auto"/>
        </w:tcPr>
        <w:p w14:paraId="12541B51" w14:textId="77777777" w:rsidR="00780EC2" w:rsidRPr="008F2CCC" w:rsidRDefault="00780EC2" w:rsidP="00EF7DDE">
          <w:pPr>
            <w:rPr>
              <w:rFonts w:ascii="Palatino Linotype" w:hAnsi="Palatino Linotype"/>
              <w:b/>
              <w:sz w:val="22"/>
              <w:szCs w:val="22"/>
              <w:lang w:val="es-ES_tradnl"/>
            </w:rPr>
          </w:pPr>
        </w:p>
      </w:tc>
      <w:tc>
        <w:tcPr>
          <w:tcW w:w="2552" w:type="dxa"/>
          <w:shd w:val="clear" w:color="auto" w:fill="auto"/>
        </w:tcPr>
        <w:p w14:paraId="3FA8B2CA" w14:textId="77777777" w:rsidR="00780EC2" w:rsidRPr="008F2CCC" w:rsidRDefault="00780EC2"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780EC2" w:rsidRPr="008F2CCC" w:rsidRDefault="00780EC2"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780EC2" w:rsidRDefault="007100FF">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p w14:paraId="69A108B9" w14:textId="77777777" w:rsidR="00780EC2" w:rsidRDefault="00780EC2"/>
  <w:p w14:paraId="395FC37B" w14:textId="77777777" w:rsidR="00780EC2" w:rsidRDefault="00780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7E15BD"/>
    <w:multiLevelType w:val="hybridMultilevel"/>
    <w:tmpl w:val="3320B10A"/>
    <w:lvl w:ilvl="0" w:tplc="E54AEA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182513"/>
    <w:multiLevelType w:val="hybridMultilevel"/>
    <w:tmpl w:val="130E8726"/>
    <w:lvl w:ilvl="0" w:tplc="567063DC">
      <w:start w:val="5"/>
      <w:numFmt w:val="upperRoman"/>
      <w:lvlText w:val="%1."/>
      <w:lvlJc w:val="left"/>
      <w:pPr>
        <w:ind w:left="2038" w:hanging="312"/>
      </w:pPr>
      <w:rPr>
        <w:rFonts w:ascii="Cambria" w:eastAsia="Cambria" w:hAnsi="Cambria" w:cs="Cambria" w:hint="default"/>
        <w:i/>
        <w:iCs/>
        <w:spacing w:val="-1"/>
        <w:w w:val="88"/>
        <w:sz w:val="23"/>
        <w:szCs w:val="23"/>
        <w:lang w:val="es-ES" w:eastAsia="en-US" w:bidi="ar-SA"/>
      </w:rPr>
    </w:lvl>
    <w:lvl w:ilvl="1" w:tplc="890630BC">
      <w:numFmt w:val="bullet"/>
      <w:lvlText w:val="•"/>
      <w:lvlJc w:val="left"/>
      <w:pPr>
        <w:ind w:left="2960" w:hanging="312"/>
      </w:pPr>
      <w:rPr>
        <w:rFonts w:hint="default"/>
        <w:lang w:val="es-ES" w:eastAsia="en-US" w:bidi="ar-SA"/>
      </w:rPr>
    </w:lvl>
    <w:lvl w:ilvl="2" w:tplc="FF4EF166">
      <w:numFmt w:val="bullet"/>
      <w:lvlText w:val="•"/>
      <w:lvlJc w:val="left"/>
      <w:pPr>
        <w:ind w:left="3881" w:hanging="312"/>
      </w:pPr>
      <w:rPr>
        <w:rFonts w:hint="default"/>
        <w:lang w:val="es-ES" w:eastAsia="en-US" w:bidi="ar-SA"/>
      </w:rPr>
    </w:lvl>
    <w:lvl w:ilvl="3" w:tplc="7F765A62">
      <w:numFmt w:val="bullet"/>
      <w:lvlText w:val="•"/>
      <w:lvlJc w:val="left"/>
      <w:pPr>
        <w:ind w:left="4802" w:hanging="312"/>
      </w:pPr>
      <w:rPr>
        <w:rFonts w:hint="default"/>
        <w:lang w:val="es-ES" w:eastAsia="en-US" w:bidi="ar-SA"/>
      </w:rPr>
    </w:lvl>
    <w:lvl w:ilvl="4" w:tplc="D4A2DE5A">
      <w:numFmt w:val="bullet"/>
      <w:lvlText w:val="•"/>
      <w:lvlJc w:val="left"/>
      <w:pPr>
        <w:ind w:left="5722" w:hanging="312"/>
      </w:pPr>
      <w:rPr>
        <w:rFonts w:hint="default"/>
        <w:lang w:val="es-ES" w:eastAsia="en-US" w:bidi="ar-SA"/>
      </w:rPr>
    </w:lvl>
    <w:lvl w:ilvl="5" w:tplc="D37CB1BC">
      <w:numFmt w:val="bullet"/>
      <w:lvlText w:val="•"/>
      <w:lvlJc w:val="left"/>
      <w:pPr>
        <w:ind w:left="6643" w:hanging="312"/>
      </w:pPr>
      <w:rPr>
        <w:rFonts w:hint="default"/>
        <w:lang w:val="es-ES" w:eastAsia="en-US" w:bidi="ar-SA"/>
      </w:rPr>
    </w:lvl>
    <w:lvl w:ilvl="6" w:tplc="FE2CAAD0">
      <w:numFmt w:val="bullet"/>
      <w:lvlText w:val="•"/>
      <w:lvlJc w:val="left"/>
      <w:pPr>
        <w:ind w:left="7564" w:hanging="312"/>
      </w:pPr>
      <w:rPr>
        <w:rFonts w:hint="default"/>
        <w:lang w:val="es-ES" w:eastAsia="en-US" w:bidi="ar-SA"/>
      </w:rPr>
    </w:lvl>
    <w:lvl w:ilvl="7" w:tplc="A1327732">
      <w:numFmt w:val="bullet"/>
      <w:lvlText w:val="•"/>
      <w:lvlJc w:val="left"/>
      <w:pPr>
        <w:ind w:left="8485" w:hanging="312"/>
      </w:pPr>
      <w:rPr>
        <w:rFonts w:hint="default"/>
        <w:lang w:val="es-ES" w:eastAsia="en-US" w:bidi="ar-SA"/>
      </w:rPr>
    </w:lvl>
    <w:lvl w:ilvl="8" w:tplc="3BC0883E">
      <w:numFmt w:val="bullet"/>
      <w:lvlText w:val="•"/>
      <w:lvlJc w:val="left"/>
      <w:pPr>
        <w:ind w:left="9405" w:hanging="312"/>
      </w:pPr>
      <w:rPr>
        <w:rFonts w:hint="default"/>
        <w:lang w:val="es-ES" w:eastAsia="en-US" w:bidi="ar-SA"/>
      </w:rPr>
    </w:lvl>
  </w:abstractNum>
  <w:abstractNum w:abstractNumId="10"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6"/>
  </w:num>
  <w:num w:numId="2">
    <w:abstractNumId w:val="11"/>
  </w:num>
  <w:num w:numId="3">
    <w:abstractNumId w:val="3"/>
  </w:num>
  <w:num w:numId="4">
    <w:abstractNumId w:val="0"/>
  </w:num>
  <w:num w:numId="5">
    <w:abstractNumId w:val="5"/>
  </w:num>
  <w:num w:numId="6">
    <w:abstractNumId w:val="1"/>
  </w:num>
  <w:num w:numId="7">
    <w:abstractNumId w:val="10"/>
  </w:num>
  <w:num w:numId="8">
    <w:abstractNumId w:val="8"/>
  </w:num>
  <w:num w:numId="9">
    <w:abstractNumId w:val="9"/>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40EA"/>
    <w:rsid w:val="00011A7E"/>
    <w:rsid w:val="00015159"/>
    <w:rsid w:val="0002780F"/>
    <w:rsid w:val="0002798B"/>
    <w:rsid w:val="00034C96"/>
    <w:rsid w:val="000404CB"/>
    <w:rsid w:val="0004299C"/>
    <w:rsid w:val="00044549"/>
    <w:rsid w:val="00052391"/>
    <w:rsid w:val="00062DFD"/>
    <w:rsid w:val="00064984"/>
    <w:rsid w:val="000669F4"/>
    <w:rsid w:val="000802A4"/>
    <w:rsid w:val="00083FA0"/>
    <w:rsid w:val="00085BD4"/>
    <w:rsid w:val="00090065"/>
    <w:rsid w:val="000925A3"/>
    <w:rsid w:val="00093F48"/>
    <w:rsid w:val="00096EFA"/>
    <w:rsid w:val="000C4BC0"/>
    <w:rsid w:val="000C5652"/>
    <w:rsid w:val="000D3788"/>
    <w:rsid w:val="000D3F1C"/>
    <w:rsid w:val="000D5A46"/>
    <w:rsid w:val="000D6AC3"/>
    <w:rsid w:val="000E0135"/>
    <w:rsid w:val="000E1AF6"/>
    <w:rsid w:val="000E5191"/>
    <w:rsid w:val="000E52C5"/>
    <w:rsid w:val="000E5C17"/>
    <w:rsid w:val="000F04F9"/>
    <w:rsid w:val="00102346"/>
    <w:rsid w:val="001045CF"/>
    <w:rsid w:val="0011156F"/>
    <w:rsid w:val="00112354"/>
    <w:rsid w:val="001141DE"/>
    <w:rsid w:val="00115B94"/>
    <w:rsid w:val="00117EB6"/>
    <w:rsid w:val="00117F1C"/>
    <w:rsid w:val="001206D4"/>
    <w:rsid w:val="00121BA3"/>
    <w:rsid w:val="0012254D"/>
    <w:rsid w:val="00122E49"/>
    <w:rsid w:val="00127F68"/>
    <w:rsid w:val="00137833"/>
    <w:rsid w:val="00141D6C"/>
    <w:rsid w:val="00144D8E"/>
    <w:rsid w:val="00150E43"/>
    <w:rsid w:val="001510A5"/>
    <w:rsid w:val="001566C4"/>
    <w:rsid w:val="00162227"/>
    <w:rsid w:val="00167036"/>
    <w:rsid w:val="00174712"/>
    <w:rsid w:val="00174D67"/>
    <w:rsid w:val="00176109"/>
    <w:rsid w:val="001762D9"/>
    <w:rsid w:val="001771AA"/>
    <w:rsid w:val="00190D23"/>
    <w:rsid w:val="00191C6D"/>
    <w:rsid w:val="001941F4"/>
    <w:rsid w:val="001965EF"/>
    <w:rsid w:val="001A0C2B"/>
    <w:rsid w:val="001A1B9D"/>
    <w:rsid w:val="001A7ABB"/>
    <w:rsid w:val="001B79FC"/>
    <w:rsid w:val="001B7A9C"/>
    <w:rsid w:val="001C3D5A"/>
    <w:rsid w:val="001D33C4"/>
    <w:rsid w:val="001D369F"/>
    <w:rsid w:val="001D6950"/>
    <w:rsid w:val="001E4157"/>
    <w:rsid w:val="001E5D53"/>
    <w:rsid w:val="001E69FC"/>
    <w:rsid w:val="001E7EAB"/>
    <w:rsid w:val="001F3FBF"/>
    <w:rsid w:val="001F4549"/>
    <w:rsid w:val="001F6503"/>
    <w:rsid w:val="001F743D"/>
    <w:rsid w:val="001F771B"/>
    <w:rsid w:val="002112FE"/>
    <w:rsid w:val="00216CAE"/>
    <w:rsid w:val="0022164F"/>
    <w:rsid w:val="00226862"/>
    <w:rsid w:val="002313E4"/>
    <w:rsid w:val="002333C3"/>
    <w:rsid w:val="00236CA2"/>
    <w:rsid w:val="00246B5E"/>
    <w:rsid w:val="002475CC"/>
    <w:rsid w:val="00280A1C"/>
    <w:rsid w:val="00290D97"/>
    <w:rsid w:val="002953DC"/>
    <w:rsid w:val="002A7CAD"/>
    <w:rsid w:val="002B179E"/>
    <w:rsid w:val="002B6506"/>
    <w:rsid w:val="002C125E"/>
    <w:rsid w:val="002C2C83"/>
    <w:rsid w:val="002D1DEE"/>
    <w:rsid w:val="002E3D96"/>
    <w:rsid w:val="002E40A0"/>
    <w:rsid w:val="002F0F2A"/>
    <w:rsid w:val="002F2814"/>
    <w:rsid w:val="002F4F43"/>
    <w:rsid w:val="002F7DE0"/>
    <w:rsid w:val="00302E4D"/>
    <w:rsid w:val="00305FB3"/>
    <w:rsid w:val="003105A8"/>
    <w:rsid w:val="003200D5"/>
    <w:rsid w:val="00324ED9"/>
    <w:rsid w:val="003260DF"/>
    <w:rsid w:val="00345E4C"/>
    <w:rsid w:val="00352263"/>
    <w:rsid w:val="00357BE4"/>
    <w:rsid w:val="00361B1B"/>
    <w:rsid w:val="003623DF"/>
    <w:rsid w:val="00364997"/>
    <w:rsid w:val="0037540E"/>
    <w:rsid w:val="00394158"/>
    <w:rsid w:val="00397EB1"/>
    <w:rsid w:val="003A31AA"/>
    <w:rsid w:val="003A7D80"/>
    <w:rsid w:val="003C4C55"/>
    <w:rsid w:val="003C67B1"/>
    <w:rsid w:val="003D60C5"/>
    <w:rsid w:val="003E2223"/>
    <w:rsid w:val="003F0870"/>
    <w:rsid w:val="003F1436"/>
    <w:rsid w:val="003F18C9"/>
    <w:rsid w:val="00401ACF"/>
    <w:rsid w:val="004026D2"/>
    <w:rsid w:val="00404EC6"/>
    <w:rsid w:val="00405A2E"/>
    <w:rsid w:val="00413C41"/>
    <w:rsid w:val="00434364"/>
    <w:rsid w:val="00435542"/>
    <w:rsid w:val="00436869"/>
    <w:rsid w:val="004400B0"/>
    <w:rsid w:val="00442953"/>
    <w:rsid w:val="004440C1"/>
    <w:rsid w:val="00444A80"/>
    <w:rsid w:val="004466C7"/>
    <w:rsid w:val="00447ACD"/>
    <w:rsid w:val="00453C12"/>
    <w:rsid w:val="004569D3"/>
    <w:rsid w:val="00475257"/>
    <w:rsid w:val="00480ACB"/>
    <w:rsid w:val="0048140C"/>
    <w:rsid w:val="00485827"/>
    <w:rsid w:val="00495747"/>
    <w:rsid w:val="004960CB"/>
    <w:rsid w:val="004A4482"/>
    <w:rsid w:val="004C4C62"/>
    <w:rsid w:val="004C5CC0"/>
    <w:rsid w:val="004D034F"/>
    <w:rsid w:val="004D269F"/>
    <w:rsid w:val="004D354F"/>
    <w:rsid w:val="004D5F66"/>
    <w:rsid w:val="004E5408"/>
    <w:rsid w:val="004F13E5"/>
    <w:rsid w:val="004F3D3B"/>
    <w:rsid w:val="00500582"/>
    <w:rsid w:val="00506220"/>
    <w:rsid w:val="00506B29"/>
    <w:rsid w:val="00507A79"/>
    <w:rsid w:val="00507ED6"/>
    <w:rsid w:val="00511870"/>
    <w:rsid w:val="00512452"/>
    <w:rsid w:val="005128D0"/>
    <w:rsid w:val="00515BC8"/>
    <w:rsid w:val="00517688"/>
    <w:rsid w:val="00520DDA"/>
    <w:rsid w:val="00524A42"/>
    <w:rsid w:val="005277BF"/>
    <w:rsid w:val="005322C5"/>
    <w:rsid w:val="00532AA9"/>
    <w:rsid w:val="00535E9E"/>
    <w:rsid w:val="0053640F"/>
    <w:rsid w:val="00541126"/>
    <w:rsid w:val="0054573E"/>
    <w:rsid w:val="0055170F"/>
    <w:rsid w:val="00557AA7"/>
    <w:rsid w:val="00562E29"/>
    <w:rsid w:val="00573963"/>
    <w:rsid w:val="00582DFE"/>
    <w:rsid w:val="005B40B4"/>
    <w:rsid w:val="005C0838"/>
    <w:rsid w:val="005C23ED"/>
    <w:rsid w:val="005C4EC6"/>
    <w:rsid w:val="005D04F7"/>
    <w:rsid w:val="005D2A03"/>
    <w:rsid w:val="005D2D60"/>
    <w:rsid w:val="005D7360"/>
    <w:rsid w:val="005E32F3"/>
    <w:rsid w:val="005E3FD1"/>
    <w:rsid w:val="005E587F"/>
    <w:rsid w:val="005F0D93"/>
    <w:rsid w:val="005F56F6"/>
    <w:rsid w:val="0060191C"/>
    <w:rsid w:val="006106A7"/>
    <w:rsid w:val="006130AD"/>
    <w:rsid w:val="006304A4"/>
    <w:rsid w:val="006334BC"/>
    <w:rsid w:val="006340D8"/>
    <w:rsid w:val="00641205"/>
    <w:rsid w:val="006478E4"/>
    <w:rsid w:val="0065198C"/>
    <w:rsid w:val="00651F0C"/>
    <w:rsid w:val="00652167"/>
    <w:rsid w:val="006556CC"/>
    <w:rsid w:val="006647D9"/>
    <w:rsid w:val="006659EB"/>
    <w:rsid w:val="00666CC7"/>
    <w:rsid w:val="00671EB4"/>
    <w:rsid w:val="0069523F"/>
    <w:rsid w:val="006A375A"/>
    <w:rsid w:val="006A3F2E"/>
    <w:rsid w:val="006B3FA0"/>
    <w:rsid w:val="006C436A"/>
    <w:rsid w:val="006C7AE1"/>
    <w:rsid w:val="006D0816"/>
    <w:rsid w:val="006D1749"/>
    <w:rsid w:val="006E5BD1"/>
    <w:rsid w:val="006E6261"/>
    <w:rsid w:val="006E79EE"/>
    <w:rsid w:val="006F32EF"/>
    <w:rsid w:val="006F65AB"/>
    <w:rsid w:val="0070722B"/>
    <w:rsid w:val="007100FF"/>
    <w:rsid w:val="0071020C"/>
    <w:rsid w:val="00711195"/>
    <w:rsid w:val="007122C3"/>
    <w:rsid w:val="00713D2B"/>
    <w:rsid w:val="007140BE"/>
    <w:rsid w:val="00715BF4"/>
    <w:rsid w:val="0072332A"/>
    <w:rsid w:val="0072339B"/>
    <w:rsid w:val="00723792"/>
    <w:rsid w:val="0072548B"/>
    <w:rsid w:val="007355F4"/>
    <w:rsid w:val="0074109F"/>
    <w:rsid w:val="00741F68"/>
    <w:rsid w:val="00742293"/>
    <w:rsid w:val="00756EE3"/>
    <w:rsid w:val="00760E0D"/>
    <w:rsid w:val="0076228C"/>
    <w:rsid w:val="00764986"/>
    <w:rsid w:val="00771457"/>
    <w:rsid w:val="00780EC2"/>
    <w:rsid w:val="00782BE7"/>
    <w:rsid w:val="00785842"/>
    <w:rsid w:val="00790A79"/>
    <w:rsid w:val="007B360B"/>
    <w:rsid w:val="007B3C64"/>
    <w:rsid w:val="007B44DF"/>
    <w:rsid w:val="007B7D6A"/>
    <w:rsid w:val="007C3D13"/>
    <w:rsid w:val="007C3F6E"/>
    <w:rsid w:val="007C4669"/>
    <w:rsid w:val="007C526E"/>
    <w:rsid w:val="007D27DB"/>
    <w:rsid w:val="007D35EF"/>
    <w:rsid w:val="007E1101"/>
    <w:rsid w:val="007E3C16"/>
    <w:rsid w:val="007E5FDD"/>
    <w:rsid w:val="007F4DE2"/>
    <w:rsid w:val="007F5409"/>
    <w:rsid w:val="007F682D"/>
    <w:rsid w:val="00805304"/>
    <w:rsid w:val="00811A4A"/>
    <w:rsid w:val="00812232"/>
    <w:rsid w:val="00816422"/>
    <w:rsid w:val="00823832"/>
    <w:rsid w:val="00840F36"/>
    <w:rsid w:val="008411B9"/>
    <w:rsid w:val="008459E9"/>
    <w:rsid w:val="0085133E"/>
    <w:rsid w:val="0085218B"/>
    <w:rsid w:val="00853D4B"/>
    <w:rsid w:val="00866B70"/>
    <w:rsid w:val="0087782E"/>
    <w:rsid w:val="00880543"/>
    <w:rsid w:val="008816B0"/>
    <w:rsid w:val="00883DB4"/>
    <w:rsid w:val="008C197F"/>
    <w:rsid w:val="008C3082"/>
    <w:rsid w:val="008C5258"/>
    <w:rsid w:val="008D7F3D"/>
    <w:rsid w:val="008E4129"/>
    <w:rsid w:val="008E5A99"/>
    <w:rsid w:val="008F53E7"/>
    <w:rsid w:val="009040AE"/>
    <w:rsid w:val="0090423C"/>
    <w:rsid w:val="00905771"/>
    <w:rsid w:val="0090740F"/>
    <w:rsid w:val="0091278D"/>
    <w:rsid w:val="00913A36"/>
    <w:rsid w:val="00923884"/>
    <w:rsid w:val="00925BE6"/>
    <w:rsid w:val="009265A3"/>
    <w:rsid w:val="0093053D"/>
    <w:rsid w:val="009405E6"/>
    <w:rsid w:val="0094354F"/>
    <w:rsid w:val="0094486E"/>
    <w:rsid w:val="009470F6"/>
    <w:rsid w:val="009521F1"/>
    <w:rsid w:val="009552D3"/>
    <w:rsid w:val="009554CD"/>
    <w:rsid w:val="00957119"/>
    <w:rsid w:val="009576F1"/>
    <w:rsid w:val="0096748F"/>
    <w:rsid w:val="0097497F"/>
    <w:rsid w:val="00990449"/>
    <w:rsid w:val="00993FD8"/>
    <w:rsid w:val="009A135E"/>
    <w:rsid w:val="009B10CB"/>
    <w:rsid w:val="009B1855"/>
    <w:rsid w:val="009B3808"/>
    <w:rsid w:val="009B512F"/>
    <w:rsid w:val="009B6EF7"/>
    <w:rsid w:val="009C0419"/>
    <w:rsid w:val="009C3286"/>
    <w:rsid w:val="009C458C"/>
    <w:rsid w:val="009C7AA1"/>
    <w:rsid w:val="009D168B"/>
    <w:rsid w:val="009D6513"/>
    <w:rsid w:val="009E0A60"/>
    <w:rsid w:val="009E1D48"/>
    <w:rsid w:val="009E2BEA"/>
    <w:rsid w:val="009F1F78"/>
    <w:rsid w:val="009F4E84"/>
    <w:rsid w:val="00A03A4B"/>
    <w:rsid w:val="00A05274"/>
    <w:rsid w:val="00A13CCE"/>
    <w:rsid w:val="00A14CA4"/>
    <w:rsid w:val="00A17B00"/>
    <w:rsid w:val="00A2059C"/>
    <w:rsid w:val="00A22D38"/>
    <w:rsid w:val="00A26E9A"/>
    <w:rsid w:val="00A33557"/>
    <w:rsid w:val="00A41D75"/>
    <w:rsid w:val="00A44FE2"/>
    <w:rsid w:val="00A61F55"/>
    <w:rsid w:val="00A718BA"/>
    <w:rsid w:val="00A71DC3"/>
    <w:rsid w:val="00A72897"/>
    <w:rsid w:val="00A753C2"/>
    <w:rsid w:val="00A7761E"/>
    <w:rsid w:val="00A86BB4"/>
    <w:rsid w:val="00A928AD"/>
    <w:rsid w:val="00A957BD"/>
    <w:rsid w:val="00AB70F4"/>
    <w:rsid w:val="00AC33D9"/>
    <w:rsid w:val="00AC376A"/>
    <w:rsid w:val="00AF1537"/>
    <w:rsid w:val="00B006CC"/>
    <w:rsid w:val="00B14FE8"/>
    <w:rsid w:val="00B15173"/>
    <w:rsid w:val="00B23AAD"/>
    <w:rsid w:val="00B4074E"/>
    <w:rsid w:val="00B411B9"/>
    <w:rsid w:val="00B42B0E"/>
    <w:rsid w:val="00B43106"/>
    <w:rsid w:val="00B447EA"/>
    <w:rsid w:val="00B450AA"/>
    <w:rsid w:val="00B50FF9"/>
    <w:rsid w:val="00B51271"/>
    <w:rsid w:val="00B51A32"/>
    <w:rsid w:val="00B5238C"/>
    <w:rsid w:val="00B5474C"/>
    <w:rsid w:val="00B55C84"/>
    <w:rsid w:val="00B5652D"/>
    <w:rsid w:val="00B743D6"/>
    <w:rsid w:val="00B753B7"/>
    <w:rsid w:val="00B8756A"/>
    <w:rsid w:val="00B92516"/>
    <w:rsid w:val="00B92740"/>
    <w:rsid w:val="00BA0C1E"/>
    <w:rsid w:val="00BA5C0C"/>
    <w:rsid w:val="00BB1172"/>
    <w:rsid w:val="00BB4B9A"/>
    <w:rsid w:val="00BB6917"/>
    <w:rsid w:val="00BC194C"/>
    <w:rsid w:val="00BC5347"/>
    <w:rsid w:val="00BC5E9E"/>
    <w:rsid w:val="00BC6C2B"/>
    <w:rsid w:val="00BC6FC8"/>
    <w:rsid w:val="00BD0FD4"/>
    <w:rsid w:val="00BD3AD7"/>
    <w:rsid w:val="00BE20B4"/>
    <w:rsid w:val="00BE3072"/>
    <w:rsid w:val="00BE3954"/>
    <w:rsid w:val="00BE4E29"/>
    <w:rsid w:val="00BF2459"/>
    <w:rsid w:val="00BF5505"/>
    <w:rsid w:val="00C17AB6"/>
    <w:rsid w:val="00C240FB"/>
    <w:rsid w:val="00C264C6"/>
    <w:rsid w:val="00C26F7F"/>
    <w:rsid w:val="00C27D27"/>
    <w:rsid w:val="00C31B94"/>
    <w:rsid w:val="00C42CE3"/>
    <w:rsid w:val="00C50FF7"/>
    <w:rsid w:val="00C53B83"/>
    <w:rsid w:val="00C57041"/>
    <w:rsid w:val="00C66B2D"/>
    <w:rsid w:val="00C67A7B"/>
    <w:rsid w:val="00C72499"/>
    <w:rsid w:val="00C758AC"/>
    <w:rsid w:val="00C80673"/>
    <w:rsid w:val="00C86C40"/>
    <w:rsid w:val="00C9007E"/>
    <w:rsid w:val="00C951D5"/>
    <w:rsid w:val="00C9759D"/>
    <w:rsid w:val="00CA5842"/>
    <w:rsid w:val="00CB1196"/>
    <w:rsid w:val="00CC2D57"/>
    <w:rsid w:val="00CC660C"/>
    <w:rsid w:val="00CD140A"/>
    <w:rsid w:val="00CD1BEF"/>
    <w:rsid w:val="00CD28F4"/>
    <w:rsid w:val="00CD5E85"/>
    <w:rsid w:val="00CD6C10"/>
    <w:rsid w:val="00CE09E9"/>
    <w:rsid w:val="00CE585C"/>
    <w:rsid w:val="00CE7860"/>
    <w:rsid w:val="00CF0880"/>
    <w:rsid w:val="00CF2AB6"/>
    <w:rsid w:val="00CF3909"/>
    <w:rsid w:val="00D03B53"/>
    <w:rsid w:val="00D05553"/>
    <w:rsid w:val="00D13C5B"/>
    <w:rsid w:val="00D13E79"/>
    <w:rsid w:val="00D22EB2"/>
    <w:rsid w:val="00D24039"/>
    <w:rsid w:val="00D25528"/>
    <w:rsid w:val="00D36AFA"/>
    <w:rsid w:val="00D4721F"/>
    <w:rsid w:val="00D5109A"/>
    <w:rsid w:val="00D77FC5"/>
    <w:rsid w:val="00D851CE"/>
    <w:rsid w:val="00D8732F"/>
    <w:rsid w:val="00D90D0A"/>
    <w:rsid w:val="00DB4DDD"/>
    <w:rsid w:val="00DB56A1"/>
    <w:rsid w:val="00DC069B"/>
    <w:rsid w:val="00DC1A79"/>
    <w:rsid w:val="00DC3862"/>
    <w:rsid w:val="00DD1526"/>
    <w:rsid w:val="00DD42F6"/>
    <w:rsid w:val="00DE105F"/>
    <w:rsid w:val="00DE20E6"/>
    <w:rsid w:val="00DE29DB"/>
    <w:rsid w:val="00DE4F5C"/>
    <w:rsid w:val="00DF1B1F"/>
    <w:rsid w:val="00DF3F15"/>
    <w:rsid w:val="00E00998"/>
    <w:rsid w:val="00E01FA7"/>
    <w:rsid w:val="00E0204E"/>
    <w:rsid w:val="00E03D8F"/>
    <w:rsid w:val="00E14CB5"/>
    <w:rsid w:val="00E172B3"/>
    <w:rsid w:val="00E2132C"/>
    <w:rsid w:val="00E3484C"/>
    <w:rsid w:val="00E40C6E"/>
    <w:rsid w:val="00E43A92"/>
    <w:rsid w:val="00E55272"/>
    <w:rsid w:val="00E55501"/>
    <w:rsid w:val="00E603D7"/>
    <w:rsid w:val="00E804B9"/>
    <w:rsid w:val="00E80942"/>
    <w:rsid w:val="00E83792"/>
    <w:rsid w:val="00E86589"/>
    <w:rsid w:val="00E923E5"/>
    <w:rsid w:val="00EA3C07"/>
    <w:rsid w:val="00EB1398"/>
    <w:rsid w:val="00EB6B82"/>
    <w:rsid w:val="00EC5804"/>
    <w:rsid w:val="00EE1D8A"/>
    <w:rsid w:val="00EE4C62"/>
    <w:rsid w:val="00EE50E2"/>
    <w:rsid w:val="00EE7507"/>
    <w:rsid w:val="00EF1159"/>
    <w:rsid w:val="00EF7DDE"/>
    <w:rsid w:val="00F04A7B"/>
    <w:rsid w:val="00F10190"/>
    <w:rsid w:val="00F10FEA"/>
    <w:rsid w:val="00F12434"/>
    <w:rsid w:val="00F14E5D"/>
    <w:rsid w:val="00F15841"/>
    <w:rsid w:val="00F17B82"/>
    <w:rsid w:val="00F2242D"/>
    <w:rsid w:val="00F23B08"/>
    <w:rsid w:val="00F26805"/>
    <w:rsid w:val="00F27D92"/>
    <w:rsid w:val="00F36D4E"/>
    <w:rsid w:val="00F403CA"/>
    <w:rsid w:val="00F45B02"/>
    <w:rsid w:val="00F56996"/>
    <w:rsid w:val="00F674BA"/>
    <w:rsid w:val="00F72738"/>
    <w:rsid w:val="00F73A9F"/>
    <w:rsid w:val="00F73F9E"/>
    <w:rsid w:val="00F74CC0"/>
    <w:rsid w:val="00F801EF"/>
    <w:rsid w:val="00F84911"/>
    <w:rsid w:val="00F90F27"/>
    <w:rsid w:val="00F94542"/>
    <w:rsid w:val="00F95756"/>
    <w:rsid w:val="00F95CB3"/>
    <w:rsid w:val="00FA0736"/>
    <w:rsid w:val="00FA1B3F"/>
    <w:rsid w:val="00FA2A06"/>
    <w:rsid w:val="00FA47BF"/>
    <w:rsid w:val="00FA4960"/>
    <w:rsid w:val="00FA6FB1"/>
    <w:rsid w:val="00FB23A2"/>
    <w:rsid w:val="00FC60F8"/>
    <w:rsid w:val="00FD4600"/>
    <w:rsid w:val="00FD54C0"/>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0040E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Textoindependiente">
    <w:name w:val="Body Text"/>
    <w:basedOn w:val="Normal"/>
    <w:link w:val="TextoindependienteCar"/>
    <w:uiPriority w:val="1"/>
    <w:qFormat/>
    <w:rsid w:val="00B5652D"/>
    <w:pPr>
      <w:widowControl w:val="0"/>
      <w:autoSpaceDE w:val="0"/>
      <w:autoSpaceDN w:val="0"/>
    </w:pPr>
    <w:rPr>
      <w:rFonts w:ascii="Cambria" w:eastAsia="Cambria" w:hAnsi="Cambria" w:cs="Cambria"/>
      <w:sz w:val="25"/>
      <w:szCs w:val="25"/>
      <w:lang w:val="es-ES" w:eastAsia="en-US"/>
    </w:rPr>
  </w:style>
  <w:style w:type="character" w:customStyle="1" w:styleId="TextoindependienteCar">
    <w:name w:val="Texto independiente Car"/>
    <w:basedOn w:val="Fuentedeprrafopredeter"/>
    <w:link w:val="Textoindependiente"/>
    <w:uiPriority w:val="1"/>
    <w:rsid w:val="00B5652D"/>
    <w:rPr>
      <w:rFonts w:ascii="Cambria" w:eastAsia="Cambria" w:hAnsi="Cambria" w:cs="Cambria"/>
      <w:sz w:val="25"/>
      <w:szCs w:val="25"/>
      <w:lang w:val="es-ES"/>
    </w:rPr>
  </w:style>
  <w:style w:type="character" w:customStyle="1" w:styleId="Ttulo2Car">
    <w:name w:val="Título 2 Car"/>
    <w:basedOn w:val="Fuentedeprrafopredeter"/>
    <w:link w:val="Ttulo2"/>
    <w:uiPriority w:val="9"/>
    <w:rsid w:val="000040EA"/>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0040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040EA"/>
    <w:rPr>
      <w:rFonts w:ascii="Times New Roman" w:eastAsia="Times New Roman" w:hAnsi="Times New Roman" w:cs="Times New Roman"/>
      <w:sz w:val="24"/>
      <w:szCs w:val="24"/>
      <w:lang w:eastAsia="es-ES"/>
    </w:rPr>
  </w:style>
  <w:style w:type="character" w:styleId="Textoennegrita">
    <w:name w:val="Strong"/>
    <w:uiPriority w:val="22"/>
    <w:qFormat/>
    <w:rsid w:val="000040EA"/>
    <w:rPr>
      <w:b/>
      <w:bCs/>
    </w:rPr>
  </w:style>
  <w:style w:type="table" w:customStyle="1" w:styleId="Tablaconcuadrcula31">
    <w:name w:val="Tabla con cuadrícula31"/>
    <w:basedOn w:val="Tablanormal"/>
    <w:next w:val="Tablaconcuadrcula"/>
    <w:uiPriority w:val="5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55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2552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25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1742">
      <w:bodyDiv w:val="1"/>
      <w:marLeft w:val="0"/>
      <w:marRight w:val="0"/>
      <w:marTop w:val="0"/>
      <w:marBottom w:val="0"/>
      <w:divBdr>
        <w:top w:val="none" w:sz="0" w:space="0" w:color="auto"/>
        <w:left w:val="none" w:sz="0" w:space="0" w:color="auto"/>
        <w:bottom w:val="none" w:sz="0" w:space="0" w:color="auto"/>
        <w:right w:val="none" w:sz="0" w:space="0" w:color="auto"/>
      </w:divBdr>
    </w:div>
    <w:div w:id="242497839">
      <w:bodyDiv w:val="1"/>
      <w:marLeft w:val="0"/>
      <w:marRight w:val="0"/>
      <w:marTop w:val="0"/>
      <w:marBottom w:val="0"/>
      <w:divBdr>
        <w:top w:val="none" w:sz="0" w:space="0" w:color="auto"/>
        <w:left w:val="none" w:sz="0" w:space="0" w:color="auto"/>
        <w:bottom w:val="none" w:sz="0" w:space="0" w:color="auto"/>
        <w:right w:val="none" w:sz="0" w:space="0" w:color="auto"/>
      </w:divBdr>
    </w:div>
    <w:div w:id="533887712">
      <w:bodyDiv w:val="1"/>
      <w:marLeft w:val="0"/>
      <w:marRight w:val="0"/>
      <w:marTop w:val="0"/>
      <w:marBottom w:val="0"/>
      <w:divBdr>
        <w:top w:val="none" w:sz="0" w:space="0" w:color="auto"/>
        <w:left w:val="none" w:sz="0" w:space="0" w:color="auto"/>
        <w:bottom w:val="none" w:sz="0" w:space="0" w:color="auto"/>
        <w:right w:val="none" w:sz="0" w:space="0" w:color="auto"/>
      </w:divBdr>
    </w:div>
    <w:div w:id="667370431">
      <w:bodyDiv w:val="1"/>
      <w:marLeft w:val="0"/>
      <w:marRight w:val="0"/>
      <w:marTop w:val="0"/>
      <w:marBottom w:val="0"/>
      <w:divBdr>
        <w:top w:val="none" w:sz="0" w:space="0" w:color="auto"/>
        <w:left w:val="none" w:sz="0" w:space="0" w:color="auto"/>
        <w:bottom w:val="none" w:sz="0" w:space="0" w:color="auto"/>
        <w:right w:val="none" w:sz="0" w:space="0" w:color="auto"/>
      </w:divBdr>
    </w:div>
    <w:div w:id="818768459">
      <w:bodyDiv w:val="1"/>
      <w:marLeft w:val="0"/>
      <w:marRight w:val="0"/>
      <w:marTop w:val="0"/>
      <w:marBottom w:val="0"/>
      <w:divBdr>
        <w:top w:val="none" w:sz="0" w:space="0" w:color="auto"/>
        <w:left w:val="none" w:sz="0" w:space="0" w:color="auto"/>
        <w:bottom w:val="none" w:sz="0" w:space="0" w:color="auto"/>
        <w:right w:val="none" w:sz="0" w:space="0" w:color="auto"/>
      </w:divBdr>
    </w:div>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690712493">
      <w:bodyDiv w:val="1"/>
      <w:marLeft w:val="0"/>
      <w:marRight w:val="0"/>
      <w:marTop w:val="0"/>
      <w:marBottom w:val="0"/>
      <w:divBdr>
        <w:top w:val="none" w:sz="0" w:space="0" w:color="auto"/>
        <w:left w:val="none" w:sz="0" w:space="0" w:color="auto"/>
        <w:bottom w:val="none" w:sz="0" w:space="0" w:color="auto"/>
        <w:right w:val="none" w:sz="0" w:space="0" w:color="auto"/>
      </w:divBdr>
    </w:div>
    <w:div w:id="1697806030">
      <w:bodyDiv w:val="1"/>
      <w:marLeft w:val="0"/>
      <w:marRight w:val="0"/>
      <w:marTop w:val="0"/>
      <w:marBottom w:val="0"/>
      <w:divBdr>
        <w:top w:val="none" w:sz="0" w:space="0" w:color="auto"/>
        <w:left w:val="none" w:sz="0" w:space="0" w:color="auto"/>
        <w:bottom w:val="none" w:sz="0" w:space="0" w:color="auto"/>
        <w:right w:val="none" w:sz="0" w:space="0" w:color="auto"/>
      </w:divBdr>
    </w:div>
    <w:div w:id="1905601804">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 w:id="210318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3E2E0-5557-4648-A235-CA20417A0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46</Pages>
  <Words>8894</Words>
  <Characters>48917</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5</cp:revision>
  <cp:lastPrinted>2022-04-25T15:36:00Z</cp:lastPrinted>
  <dcterms:created xsi:type="dcterms:W3CDTF">2022-04-22T21:21:00Z</dcterms:created>
  <dcterms:modified xsi:type="dcterms:W3CDTF">2022-04-26T18:14:00Z</dcterms:modified>
</cp:coreProperties>
</file>